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78D45F78" w:rsidR="00D51AC6" w:rsidRPr="009C02BF" w:rsidRDefault="00D51AC6" w:rsidP="00E10AA0">
      <w:pPr>
        <w:pStyle w:val="ZA"/>
        <w:framePr w:wrap="notBeside"/>
        <w:rPr>
          <w:noProof w:val="0"/>
        </w:rPr>
      </w:pPr>
      <w:bookmarkStart w:id="0" w:name="page1"/>
      <w:r w:rsidRPr="009C02BF">
        <w:rPr>
          <w:noProof w:val="0"/>
          <w:sz w:val="64"/>
        </w:rPr>
        <w:t xml:space="preserve">3GPP TS 36.300 </w:t>
      </w:r>
      <w:r w:rsidR="004A3881" w:rsidRPr="009C02BF">
        <w:rPr>
          <w:noProof w:val="0"/>
        </w:rPr>
        <w:t>V1</w:t>
      </w:r>
      <w:r w:rsidR="00D30E37" w:rsidRPr="009C02BF">
        <w:rPr>
          <w:noProof w:val="0"/>
        </w:rPr>
        <w:t>7</w:t>
      </w:r>
      <w:r w:rsidR="00906DCE" w:rsidRPr="009C02BF">
        <w:rPr>
          <w:noProof w:val="0"/>
        </w:rPr>
        <w:t>.</w:t>
      </w:r>
      <w:r w:rsidR="008E410C" w:rsidRPr="009C02BF">
        <w:rPr>
          <w:noProof w:val="0"/>
        </w:rPr>
        <w:t>7</w:t>
      </w:r>
      <w:r w:rsidRPr="009C02BF">
        <w:rPr>
          <w:noProof w:val="0"/>
        </w:rPr>
        <w:t xml:space="preserve">.0 </w:t>
      </w:r>
      <w:r w:rsidR="00EF1031" w:rsidRPr="009C02BF">
        <w:rPr>
          <w:noProof w:val="0"/>
          <w:sz w:val="32"/>
        </w:rPr>
        <w:t>(20</w:t>
      </w:r>
      <w:r w:rsidR="001348D2" w:rsidRPr="009C02BF">
        <w:rPr>
          <w:noProof w:val="0"/>
          <w:sz w:val="32"/>
        </w:rPr>
        <w:t>2</w:t>
      </w:r>
      <w:r w:rsidR="008E410C" w:rsidRPr="009C02BF">
        <w:rPr>
          <w:noProof w:val="0"/>
          <w:sz w:val="32"/>
        </w:rPr>
        <w:t>4</w:t>
      </w:r>
      <w:r w:rsidR="00EF1031" w:rsidRPr="009C02BF">
        <w:rPr>
          <w:noProof w:val="0"/>
          <w:sz w:val="32"/>
        </w:rPr>
        <w:t>-</w:t>
      </w:r>
      <w:r w:rsidR="008E410C" w:rsidRPr="009C02BF">
        <w:rPr>
          <w:noProof w:val="0"/>
          <w:sz w:val="32"/>
        </w:rPr>
        <w:t>03</w:t>
      </w:r>
      <w:r w:rsidRPr="009C02BF">
        <w:rPr>
          <w:noProof w:val="0"/>
          <w:sz w:val="32"/>
        </w:rPr>
        <w:t>)</w:t>
      </w:r>
    </w:p>
    <w:p w14:paraId="5A4E6682" w14:textId="77777777" w:rsidR="00D51AC6" w:rsidRPr="009C02BF" w:rsidRDefault="00D51AC6" w:rsidP="00E10AA0">
      <w:pPr>
        <w:pStyle w:val="ZB"/>
        <w:framePr w:wrap="notBeside"/>
        <w:rPr>
          <w:noProof w:val="0"/>
        </w:rPr>
      </w:pPr>
      <w:r w:rsidRPr="009C02BF">
        <w:rPr>
          <w:noProof w:val="0"/>
        </w:rPr>
        <w:t>Technical Specification</w:t>
      </w:r>
    </w:p>
    <w:p w14:paraId="0CBF7248" w14:textId="77777777" w:rsidR="00D51AC6" w:rsidRPr="009C02BF" w:rsidRDefault="00D51AC6" w:rsidP="00E10AA0">
      <w:pPr>
        <w:pStyle w:val="ZT"/>
        <w:framePr w:wrap="notBeside"/>
      </w:pPr>
      <w:r w:rsidRPr="009C02BF">
        <w:t>3rd Generation Partnership Project;</w:t>
      </w:r>
    </w:p>
    <w:p w14:paraId="278FDA99" w14:textId="77777777" w:rsidR="00D51AC6" w:rsidRPr="009C02BF" w:rsidRDefault="00D51AC6" w:rsidP="00E10AA0">
      <w:pPr>
        <w:pStyle w:val="ZT"/>
        <w:framePr w:wrap="notBeside"/>
      </w:pPr>
      <w:r w:rsidRPr="009C02BF">
        <w:t xml:space="preserve">Technical Specification Group </w:t>
      </w:r>
      <w:r w:rsidRPr="009C02BF">
        <w:rPr>
          <w:lang w:eastAsia="ko-KR"/>
        </w:rPr>
        <w:t>Radio Access Network</w:t>
      </w:r>
      <w:r w:rsidRPr="009C02BF">
        <w:t>;</w:t>
      </w:r>
    </w:p>
    <w:p w14:paraId="54C1DA06" w14:textId="44A01330" w:rsidR="00D51AC6" w:rsidRPr="009C02BF" w:rsidRDefault="00D51AC6" w:rsidP="00E10AA0">
      <w:pPr>
        <w:pStyle w:val="ZT"/>
        <w:framePr w:wrap="notBeside"/>
      </w:pPr>
      <w:r w:rsidRPr="009C02BF">
        <w:t>Evolved Universal Terrestrial Radio Access (E-UTRA)</w:t>
      </w:r>
      <w:r w:rsidRPr="009C02BF">
        <w:br/>
        <w:t>and Evolved Universal Terrestrial Radio Access Network</w:t>
      </w:r>
      <w:r w:rsidRPr="009C02BF">
        <w:br/>
        <w:t>(E-UTRAN);</w:t>
      </w:r>
    </w:p>
    <w:p w14:paraId="2BD60C18" w14:textId="77777777" w:rsidR="00D51AC6" w:rsidRPr="009C02BF" w:rsidRDefault="00D51AC6" w:rsidP="00E10AA0">
      <w:pPr>
        <w:pStyle w:val="ZT"/>
        <w:framePr w:wrap="notBeside"/>
      </w:pPr>
      <w:r w:rsidRPr="009C02BF">
        <w:t>Overall description;</w:t>
      </w:r>
    </w:p>
    <w:p w14:paraId="4D9ACE7B" w14:textId="77777777" w:rsidR="00D51AC6" w:rsidRPr="009C02BF" w:rsidRDefault="00D51AC6" w:rsidP="00E10AA0">
      <w:pPr>
        <w:pStyle w:val="ZT"/>
        <w:framePr w:wrap="notBeside"/>
      </w:pPr>
      <w:r w:rsidRPr="009C02BF">
        <w:t>Stage 2</w:t>
      </w:r>
    </w:p>
    <w:p w14:paraId="46F035C0" w14:textId="53E80A77" w:rsidR="00D51AC6" w:rsidRPr="009C02BF" w:rsidRDefault="00D51AC6" w:rsidP="00E10AA0">
      <w:pPr>
        <w:pStyle w:val="ZT"/>
        <w:framePr w:wrap="notBeside"/>
      </w:pPr>
      <w:r w:rsidRPr="009C02BF">
        <w:t>(</w:t>
      </w:r>
      <w:r w:rsidRPr="009C02BF">
        <w:rPr>
          <w:rStyle w:val="ZGSM"/>
        </w:rPr>
        <w:t xml:space="preserve">Release </w:t>
      </w:r>
      <w:r w:rsidR="005B6132" w:rsidRPr="009C02BF">
        <w:rPr>
          <w:rStyle w:val="ZGSM"/>
        </w:rPr>
        <w:t>1</w:t>
      </w:r>
      <w:r w:rsidR="00D30E37" w:rsidRPr="009C02BF">
        <w:rPr>
          <w:rStyle w:val="ZGSM"/>
        </w:rPr>
        <w:t>7</w:t>
      </w:r>
      <w:r w:rsidRPr="009C02BF">
        <w:t>)</w:t>
      </w:r>
    </w:p>
    <w:p w14:paraId="084AE444" w14:textId="77777777" w:rsidR="00D51AC6" w:rsidRPr="009C02BF" w:rsidRDefault="00D51AC6" w:rsidP="00E10AA0">
      <w:pPr>
        <w:pStyle w:val="ZT"/>
        <w:framePr w:wrap="notBeside"/>
        <w:rPr>
          <w:i/>
          <w:sz w:val="28"/>
        </w:rPr>
      </w:pPr>
    </w:p>
    <w:p w14:paraId="3C23AC31" w14:textId="77777777" w:rsidR="00D51AC6" w:rsidRPr="009C02BF" w:rsidRDefault="00D82DB5" w:rsidP="00E10AA0">
      <w:pPr>
        <w:pStyle w:val="ZU"/>
        <w:framePr w:wrap="notBeside"/>
        <w:tabs>
          <w:tab w:val="right" w:pos="10206"/>
        </w:tabs>
        <w:jc w:val="left"/>
        <w:rPr>
          <w:noProof w:val="0"/>
        </w:rPr>
      </w:pPr>
      <w:r w:rsidRPr="009C02BF">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73755463" r:id="rId9"/>
        </w:object>
      </w:r>
      <w:r w:rsidR="00CC128F" w:rsidRPr="009C02BF">
        <w:rPr>
          <w:noProof w:val="0"/>
        </w:rPr>
        <w:tab/>
      </w:r>
      <w:r w:rsidR="00CC128F" w:rsidRPr="009C02BF">
        <w:rPr>
          <w:noProof w:val="0"/>
        </w:rPr>
        <w:object w:dxaOrig="2551" w:dyaOrig="1300" w14:anchorId="5DA201CA">
          <v:shape id="_x0000_i1026" type="#_x0000_t75" style="width:127.5pt;height:65.25pt" o:ole="">
            <v:imagedata r:id="rId10" o:title=""/>
          </v:shape>
          <o:OLEObject Type="Embed" ProgID="Word.Picture.8" ShapeID="_x0000_i1026" DrawAspect="Content" ObjectID="_1773755464" r:id="rId11"/>
        </w:object>
      </w:r>
    </w:p>
    <w:p w14:paraId="3F91A313" w14:textId="77777777" w:rsidR="00327135" w:rsidRPr="009C02BF" w:rsidRDefault="00D51AC6" w:rsidP="00E10AA0">
      <w:pPr>
        <w:framePr w:h="1636" w:hRule="exact" w:wrap="notBeside" w:vAnchor="page" w:hAnchor="margin" w:y="15121"/>
        <w:spacing w:after="0"/>
        <w:jc w:val="both"/>
        <w:rPr>
          <w:sz w:val="16"/>
        </w:rPr>
      </w:pPr>
      <w:r w:rsidRPr="009C02BF">
        <w:rPr>
          <w:sz w:val="16"/>
        </w:rPr>
        <w:t>The present document has been developed within the 3</w:t>
      </w:r>
      <w:r w:rsidRPr="009C02BF">
        <w:rPr>
          <w:sz w:val="16"/>
          <w:vertAlign w:val="superscript"/>
        </w:rPr>
        <w:t>rd</w:t>
      </w:r>
      <w:r w:rsidRPr="009C02BF">
        <w:rPr>
          <w:sz w:val="16"/>
        </w:rPr>
        <w:t xml:space="preserve"> Generation Partnership Project (3GPP</w:t>
      </w:r>
      <w:r w:rsidRPr="009C02BF">
        <w:rPr>
          <w:sz w:val="16"/>
          <w:vertAlign w:val="superscript"/>
        </w:rPr>
        <w:t xml:space="preserve"> TM</w:t>
      </w:r>
      <w:r w:rsidRPr="009C02BF">
        <w:rPr>
          <w:sz w:val="16"/>
        </w:rPr>
        <w:t>) and may be further elabo</w:t>
      </w:r>
      <w:r w:rsidR="00327135" w:rsidRPr="009C02BF">
        <w:rPr>
          <w:sz w:val="16"/>
        </w:rPr>
        <w:t>rated for the purposes of 3GPP.</w:t>
      </w:r>
      <w:r w:rsidRPr="009C02BF">
        <w:rPr>
          <w:sz w:val="16"/>
        </w:rPr>
        <w:br/>
        <w:t>The present document has not been subject to any approval process by the 3GPP</w:t>
      </w:r>
      <w:r w:rsidRPr="009C02BF">
        <w:rPr>
          <w:sz w:val="16"/>
          <w:vertAlign w:val="superscript"/>
        </w:rPr>
        <w:t xml:space="preserve"> </w:t>
      </w:r>
      <w:r w:rsidRPr="009C02BF">
        <w:rPr>
          <w:sz w:val="16"/>
        </w:rPr>
        <w:t>Organizational Partner</w:t>
      </w:r>
      <w:r w:rsidR="00327135" w:rsidRPr="009C02BF">
        <w:rPr>
          <w:sz w:val="16"/>
        </w:rPr>
        <w:t>s and shall not be implemented.</w:t>
      </w:r>
    </w:p>
    <w:p w14:paraId="5129F07C" w14:textId="77777777" w:rsidR="00D51AC6" w:rsidRPr="009C02BF" w:rsidRDefault="00D51AC6" w:rsidP="00E10AA0">
      <w:pPr>
        <w:framePr w:h="1636" w:hRule="exact" w:wrap="notBeside" w:vAnchor="page" w:hAnchor="margin" w:y="15121"/>
        <w:jc w:val="both"/>
        <w:rPr>
          <w:sz w:val="16"/>
        </w:rPr>
      </w:pPr>
      <w:r w:rsidRPr="009C02BF">
        <w:rPr>
          <w:sz w:val="16"/>
        </w:rPr>
        <w:t>This Specification is provided for future development work within 3GPP</w:t>
      </w:r>
      <w:r w:rsidRPr="009C02BF">
        <w:rPr>
          <w:sz w:val="16"/>
          <w:vertAlign w:val="superscript"/>
        </w:rPr>
        <w:t xml:space="preserve"> </w:t>
      </w:r>
      <w:r w:rsidRPr="009C02BF">
        <w:rPr>
          <w:sz w:val="16"/>
        </w:rPr>
        <w:t>only. The Organizational Partners accept no liability for any use of this Specification.</w:t>
      </w:r>
      <w:r w:rsidRPr="009C02BF">
        <w:rPr>
          <w:sz w:val="16"/>
        </w:rPr>
        <w:br/>
        <w:t>Specifications and reports for implementation of the 3GPP</w:t>
      </w:r>
      <w:r w:rsidRPr="009C02BF">
        <w:rPr>
          <w:sz w:val="16"/>
          <w:vertAlign w:val="superscript"/>
        </w:rPr>
        <w:t xml:space="preserve"> TM</w:t>
      </w:r>
      <w:r w:rsidRPr="009C02BF">
        <w:rPr>
          <w:sz w:val="16"/>
        </w:rPr>
        <w:t xml:space="preserve"> system should be obtained via the 3GPP Organizational Partners' Publications Offices.</w:t>
      </w:r>
    </w:p>
    <w:p w14:paraId="50FBA40E" w14:textId="77777777" w:rsidR="00D51AC6" w:rsidRPr="009C02BF" w:rsidRDefault="00D51AC6" w:rsidP="00E10AA0">
      <w:pPr>
        <w:pStyle w:val="ZV"/>
        <w:framePr w:wrap="notBeside"/>
        <w:rPr>
          <w:noProof w:val="0"/>
        </w:rPr>
      </w:pPr>
    </w:p>
    <w:bookmarkEnd w:id="0"/>
    <w:p w14:paraId="60D19336" w14:textId="77777777" w:rsidR="00D51AC6" w:rsidRPr="009C02BF" w:rsidRDefault="00D51AC6" w:rsidP="00E10AA0">
      <w:pPr>
        <w:sectPr w:rsidR="00D51AC6" w:rsidRPr="009C02BF" w:rsidSect="008A4A4C">
          <w:footnotePr>
            <w:numRestart w:val="eachSect"/>
          </w:footnotePr>
          <w:pgSz w:w="11907" w:h="16840"/>
          <w:pgMar w:top="2268" w:right="851" w:bottom="10773" w:left="851" w:header="0" w:footer="0" w:gutter="0"/>
          <w:cols w:space="720"/>
        </w:sectPr>
      </w:pPr>
    </w:p>
    <w:p w14:paraId="63096E8F" w14:textId="77777777" w:rsidR="00D51AC6" w:rsidRPr="009C02BF" w:rsidRDefault="00D51AC6" w:rsidP="00E10AA0">
      <w:bookmarkStart w:id="1" w:name="page2"/>
    </w:p>
    <w:p w14:paraId="7BE34C05" w14:textId="77777777" w:rsidR="00D51AC6" w:rsidRPr="009C02BF" w:rsidRDefault="00D51AC6" w:rsidP="00E10AA0">
      <w:pPr>
        <w:pStyle w:val="FP"/>
        <w:framePr w:wrap="notBeside" w:hAnchor="margin" w:y="1419"/>
        <w:pBdr>
          <w:bottom w:val="single" w:sz="6" w:space="1" w:color="auto"/>
        </w:pBdr>
        <w:spacing w:before="240"/>
        <w:ind w:left="2835" w:right="2835"/>
        <w:jc w:val="center"/>
      </w:pPr>
      <w:r w:rsidRPr="009C02BF">
        <w:t>Keywords</w:t>
      </w:r>
    </w:p>
    <w:p w14:paraId="59E8677B" w14:textId="77777777" w:rsidR="00D51AC6" w:rsidRPr="009C02BF" w:rsidRDefault="002911EF" w:rsidP="00E10AA0">
      <w:pPr>
        <w:pStyle w:val="FP"/>
        <w:framePr w:wrap="notBeside" w:hAnchor="margin" w:y="1419"/>
        <w:ind w:left="2835" w:right="2835"/>
        <w:jc w:val="center"/>
        <w:rPr>
          <w:rFonts w:ascii="Arial" w:hAnsi="Arial"/>
          <w:sz w:val="18"/>
        </w:rPr>
      </w:pPr>
      <w:r w:rsidRPr="009C02BF">
        <w:rPr>
          <w:rFonts w:ascii="Arial" w:hAnsi="Arial"/>
          <w:sz w:val="18"/>
        </w:rPr>
        <w:t>LTE, E-UTRAN</w:t>
      </w:r>
      <w:r w:rsidR="00D51AC6" w:rsidRPr="009C02BF">
        <w:rPr>
          <w:rFonts w:ascii="Arial" w:hAnsi="Arial"/>
          <w:sz w:val="18"/>
        </w:rPr>
        <w:t>, stage 2, radio, architecture</w:t>
      </w:r>
    </w:p>
    <w:p w14:paraId="43D6C9B4" w14:textId="77777777" w:rsidR="00D51AC6" w:rsidRPr="009C02BF" w:rsidRDefault="00D51AC6" w:rsidP="00E10AA0"/>
    <w:p w14:paraId="2204C713" w14:textId="77777777" w:rsidR="00D51AC6" w:rsidRPr="009C02BF" w:rsidRDefault="00D51AC6" w:rsidP="00E10AA0">
      <w:pPr>
        <w:pStyle w:val="FP"/>
        <w:framePr w:wrap="notBeside" w:hAnchor="margin" w:yAlign="center"/>
        <w:spacing w:after="240"/>
        <w:ind w:left="2835" w:right="2835"/>
        <w:jc w:val="center"/>
        <w:rPr>
          <w:rFonts w:ascii="Arial" w:hAnsi="Arial"/>
          <w:b/>
          <w:i/>
        </w:rPr>
      </w:pPr>
      <w:r w:rsidRPr="009C02BF">
        <w:rPr>
          <w:rFonts w:ascii="Arial" w:hAnsi="Arial"/>
          <w:b/>
          <w:i/>
        </w:rPr>
        <w:t>3GPP</w:t>
      </w:r>
    </w:p>
    <w:p w14:paraId="2C55DEB9" w14:textId="77777777" w:rsidR="00D51AC6" w:rsidRPr="009C02BF" w:rsidRDefault="00D51AC6" w:rsidP="00E10AA0">
      <w:pPr>
        <w:pStyle w:val="FP"/>
        <w:framePr w:wrap="notBeside" w:hAnchor="margin" w:yAlign="center"/>
        <w:pBdr>
          <w:bottom w:val="single" w:sz="6" w:space="1" w:color="auto"/>
        </w:pBdr>
        <w:ind w:left="2835" w:right="2835"/>
        <w:jc w:val="center"/>
      </w:pPr>
      <w:r w:rsidRPr="009C02BF">
        <w:t>Postal address</w:t>
      </w:r>
    </w:p>
    <w:p w14:paraId="754E293C" w14:textId="77777777" w:rsidR="00D51AC6" w:rsidRPr="009C02BF" w:rsidRDefault="00D51AC6" w:rsidP="00E10AA0">
      <w:pPr>
        <w:pStyle w:val="FP"/>
        <w:framePr w:wrap="notBeside" w:hAnchor="margin" w:yAlign="center"/>
        <w:ind w:left="2835" w:right="2835"/>
        <w:jc w:val="center"/>
        <w:rPr>
          <w:rFonts w:ascii="Arial" w:hAnsi="Arial"/>
          <w:sz w:val="18"/>
        </w:rPr>
      </w:pPr>
    </w:p>
    <w:p w14:paraId="5290CE51" w14:textId="77777777" w:rsidR="00D51AC6" w:rsidRPr="009C02BF" w:rsidRDefault="00D51AC6" w:rsidP="00E10AA0">
      <w:pPr>
        <w:pStyle w:val="FP"/>
        <w:framePr w:wrap="notBeside" w:hAnchor="margin" w:yAlign="center"/>
        <w:pBdr>
          <w:bottom w:val="single" w:sz="6" w:space="1" w:color="auto"/>
        </w:pBdr>
        <w:spacing w:before="240"/>
        <w:ind w:left="2835" w:right="2835"/>
        <w:jc w:val="center"/>
      </w:pPr>
      <w:r w:rsidRPr="009C02BF">
        <w:t>3GPP support office address</w:t>
      </w:r>
    </w:p>
    <w:p w14:paraId="1847EC72" w14:textId="77777777" w:rsidR="00D51AC6" w:rsidRPr="009C02BF" w:rsidRDefault="00D51AC6" w:rsidP="00E10AA0">
      <w:pPr>
        <w:pStyle w:val="FP"/>
        <w:framePr w:wrap="notBeside" w:hAnchor="margin" w:yAlign="center"/>
        <w:ind w:left="2835" w:right="2835"/>
        <w:jc w:val="center"/>
        <w:rPr>
          <w:rFonts w:ascii="Arial" w:hAnsi="Arial"/>
          <w:sz w:val="18"/>
          <w:lang w:val="fr-FR"/>
        </w:rPr>
      </w:pPr>
      <w:r w:rsidRPr="009C02BF">
        <w:rPr>
          <w:rFonts w:ascii="Arial" w:hAnsi="Arial"/>
          <w:sz w:val="18"/>
          <w:lang w:val="fr-FR"/>
        </w:rPr>
        <w:t>650 Route des Lucioles - Sophia Antipolis</w:t>
      </w:r>
    </w:p>
    <w:p w14:paraId="1A467DED" w14:textId="77777777" w:rsidR="00D51AC6" w:rsidRPr="009C02BF" w:rsidRDefault="00D51AC6" w:rsidP="00E10AA0">
      <w:pPr>
        <w:pStyle w:val="FP"/>
        <w:framePr w:wrap="notBeside" w:hAnchor="margin" w:yAlign="center"/>
        <w:ind w:left="2835" w:right="2835"/>
        <w:jc w:val="center"/>
        <w:rPr>
          <w:rFonts w:ascii="Arial" w:hAnsi="Arial"/>
          <w:sz w:val="18"/>
          <w:lang w:val="fr-FR"/>
        </w:rPr>
      </w:pPr>
      <w:r w:rsidRPr="009C02BF">
        <w:rPr>
          <w:rFonts w:ascii="Arial" w:hAnsi="Arial"/>
          <w:sz w:val="18"/>
          <w:lang w:val="fr-FR"/>
        </w:rPr>
        <w:t>Valbonne - FRANCE</w:t>
      </w:r>
    </w:p>
    <w:p w14:paraId="1D599C88" w14:textId="77777777" w:rsidR="00D51AC6" w:rsidRPr="009C02BF" w:rsidRDefault="00D51AC6" w:rsidP="00E10AA0">
      <w:pPr>
        <w:pStyle w:val="FP"/>
        <w:framePr w:wrap="notBeside" w:hAnchor="margin" w:yAlign="center"/>
        <w:spacing w:after="20"/>
        <w:ind w:left="2835" w:right="2835"/>
        <w:jc w:val="center"/>
        <w:rPr>
          <w:rFonts w:ascii="Arial" w:hAnsi="Arial"/>
          <w:sz w:val="18"/>
        </w:rPr>
      </w:pPr>
      <w:r w:rsidRPr="009C02BF">
        <w:rPr>
          <w:rFonts w:ascii="Arial" w:hAnsi="Arial"/>
          <w:sz w:val="18"/>
        </w:rPr>
        <w:t>Tel.: +33 4 92 94 42 00 Fax: +33 4 93 65 47 16</w:t>
      </w:r>
    </w:p>
    <w:p w14:paraId="11D6C010" w14:textId="77777777" w:rsidR="00D51AC6" w:rsidRPr="009C02BF" w:rsidRDefault="00D51AC6" w:rsidP="00E10AA0">
      <w:pPr>
        <w:pStyle w:val="FP"/>
        <w:framePr w:wrap="notBeside" w:hAnchor="margin" w:yAlign="center"/>
        <w:pBdr>
          <w:bottom w:val="single" w:sz="6" w:space="1" w:color="auto"/>
        </w:pBdr>
        <w:spacing w:before="240"/>
        <w:ind w:left="2835" w:right="2835"/>
        <w:jc w:val="center"/>
      </w:pPr>
      <w:r w:rsidRPr="009C02BF">
        <w:t>Internet</w:t>
      </w:r>
    </w:p>
    <w:p w14:paraId="7692D131" w14:textId="77777777" w:rsidR="00D51AC6" w:rsidRPr="009C02BF" w:rsidRDefault="00D51AC6" w:rsidP="00E10AA0">
      <w:pPr>
        <w:pStyle w:val="FP"/>
        <w:framePr w:wrap="notBeside" w:hAnchor="margin" w:yAlign="center"/>
        <w:ind w:left="2835" w:right="2835"/>
        <w:jc w:val="center"/>
        <w:rPr>
          <w:rFonts w:ascii="Arial" w:hAnsi="Arial"/>
          <w:sz w:val="18"/>
        </w:rPr>
      </w:pPr>
      <w:r w:rsidRPr="009C02BF">
        <w:rPr>
          <w:rFonts w:ascii="Arial" w:hAnsi="Arial"/>
          <w:sz w:val="18"/>
        </w:rPr>
        <w:t>http://www.3gpp.org</w:t>
      </w:r>
    </w:p>
    <w:p w14:paraId="79704B85" w14:textId="77777777" w:rsidR="00D51AC6" w:rsidRPr="009C02BF" w:rsidRDefault="00D51AC6" w:rsidP="00E10AA0"/>
    <w:p w14:paraId="640E1DEF" w14:textId="77777777" w:rsidR="00D51AC6" w:rsidRPr="009C02BF" w:rsidRDefault="00D51AC6" w:rsidP="00E10AA0">
      <w:pPr>
        <w:pStyle w:val="FP"/>
        <w:framePr w:wrap="notBeside" w:hAnchor="margin" w:yAlign="bottom"/>
        <w:pBdr>
          <w:bottom w:val="single" w:sz="6" w:space="1" w:color="auto"/>
        </w:pBdr>
        <w:spacing w:after="240"/>
        <w:jc w:val="center"/>
        <w:rPr>
          <w:rFonts w:ascii="Arial" w:hAnsi="Arial"/>
          <w:b/>
          <w:i/>
        </w:rPr>
      </w:pPr>
      <w:r w:rsidRPr="009C02BF">
        <w:rPr>
          <w:rFonts w:ascii="Arial" w:hAnsi="Arial"/>
          <w:b/>
          <w:i/>
        </w:rPr>
        <w:t>Copyright Notification</w:t>
      </w:r>
    </w:p>
    <w:p w14:paraId="0C9F33F7" w14:textId="77777777" w:rsidR="00D51AC6" w:rsidRPr="009C02BF" w:rsidRDefault="00D51AC6" w:rsidP="00E10AA0">
      <w:pPr>
        <w:pStyle w:val="FP"/>
        <w:framePr w:wrap="notBeside" w:hAnchor="margin" w:yAlign="bottom"/>
        <w:jc w:val="center"/>
      </w:pPr>
      <w:r w:rsidRPr="009C02BF">
        <w:t>No part may be reproduced except as authorized by written permission.</w:t>
      </w:r>
      <w:r w:rsidRPr="009C02BF">
        <w:br/>
        <w:t>The copyright and the foregoing restriction extend to reproduction in all media.</w:t>
      </w:r>
    </w:p>
    <w:p w14:paraId="529951E9" w14:textId="77777777" w:rsidR="00D51AC6" w:rsidRPr="009C02BF" w:rsidRDefault="00D51AC6" w:rsidP="00E10AA0">
      <w:pPr>
        <w:pStyle w:val="FP"/>
        <w:framePr w:wrap="notBeside" w:hAnchor="margin" w:yAlign="bottom"/>
        <w:jc w:val="center"/>
      </w:pPr>
    </w:p>
    <w:p w14:paraId="5EE846E9" w14:textId="4149AD63" w:rsidR="00D51AC6" w:rsidRPr="009C02BF" w:rsidRDefault="00906DCE" w:rsidP="00E10AA0">
      <w:pPr>
        <w:pStyle w:val="FP"/>
        <w:framePr w:wrap="notBeside" w:hAnchor="margin" w:yAlign="bottom"/>
        <w:jc w:val="center"/>
        <w:rPr>
          <w:sz w:val="18"/>
        </w:rPr>
      </w:pPr>
      <w:r w:rsidRPr="009C02BF">
        <w:rPr>
          <w:sz w:val="18"/>
        </w:rPr>
        <w:t>© 20</w:t>
      </w:r>
      <w:r w:rsidR="001348D2" w:rsidRPr="009C02BF">
        <w:rPr>
          <w:sz w:val="18"/>
        </w:rPr>
        <w:t>2</w:t>
      </w:r>
      <w:r w:rsidR="008E410C" w:rsidRPr="009C02BF">
        <w:rPr>
          <w:sz w:val="18"/>
        </w:rPr>
        <w:t>4</w:t>
      </w:r>
      <w:r w:rsidR="00D51AC6" w:rsidRPr="009C02BF">
        <w:rPr>
          <w:sz w:val="18"/>
        </w:rPr>
        <w:t xml:space="preserve">, 3GPP Organizational Partners (ARIB, ATIS, CCSA, ETSI, </w:t>
      </w:r>
      <w:r w:rsidR="00941537" w:rsidRPr="009C02BF">
        <w:rPr>
          <w:sz w:val="18"/>
        </w:rPr>
        <w:t xml:space="preserve">TSDSI, </w:t>
      </w:r>
      <w:r w:rsidR="00D51AC6" w:rsidRPr="009C02BF">
        <w:rPr>
          <w:sz w:val="18"/>
        </w:rPr>
        <w:t>TTA, TTC).</w:t>
      </w:r>
      <w:bookmarkStart w:id="2" w:name="copyrightaddon"/>
      <w:bookmarkEnd w:id="2"/>
    </w:p>
    <w:p w14:paraId="0FF54EBC" w14:textId="77777777" w:rsidR="00CC128F" w:rsidRPr="009C02BF" w:rsidRDefault="00D51AC6" w:rsidP="00E10AA0">
      <w:pPr>
        <w:pStyle w:val="FP"/>
        <w:framePr w:wrap="notBeside" w:hAnchor="margin" w:yAlign="bottom"/>
        <w:jc w:val="center"/>
        <w:rPr>
          <w:sz w:val="18"/>
        </w:rPr>
      </w:pPr>
      <w:r w:rsidRPr="009C02BF">
        <w:rPr>
          <w:sz w:val="18"/>
        </w:rPr>
        <w:t>All rights reserved.</w:t>
      </w:r>
    </w:p>
    <w:p w14:paraId="50DA3FF6" w14:textId="77777777" w:rsidR="00D51AC6" w:rsidRPr="009C02BF" w:rsidRDefault="00D51AC6" w:rsidP="00E10AA0">
      <w:pPr>
        <w:pStyle w:val="FP"/>
        <w:framePr w:wrap="notBeside" w:hAnchor="margin" w:yAlign="bottom"/>
        <w:jc w:val="center"/>
        <w:rPr>
          <w:sz w:val="18"/>
        </w:rPr>
      </w:pPr>
    </w:p>
    <w:p w14:paraId="5FD4AD03" w14:textId="77777777" w:rsidR="00CC128F" w:rsidRPr="009C02BF" w:rsidRDefault="00CC128F" w:rsidP="00E10AA0">
      <w:pPr>
        <w:pStyle w:val="FP"/>
        <w:framePr w:wrap="notBeside" w:hAnchor="margin" w:yAlign="bottom"/>
        <w:rPr>
          <w:sz w:val="18"/>
        </w:rPr>
      </w:pPr>
      <w:r w:rsidRPr="009C02BF">
        <w:rPr>
          <w:sz w:val="18"/>
        </w:rPr>
        <w:t>UMTS™ is a Trade Mark of ETSI registered for the benefit of its members</w:t>
      </w:r>
    </w:p>
    <w:p w14:paraId="7CFE3476" w14:textId="77777777" w:rsidR="00CC128F" w:rsidRPr="009C02BF" w:rsidRDefault="00CC128F" w:rsidP="00E10AA0">
      <w:pPr>
        <w:pStyle w:val="FP"/>
        <w:framePr w:wrap="notBeside" w:hAnchor="margin" w:yAlign="bottom"/>
        <w:rPr>
          <w:sz w:val="18"/>
        </w:rPr>
      </w:pPr>
      <w:r w:rsidRPr="009C02BF">
        <w:rPr>
          <w:sz w:val="18"/>
        </w:rPr>
        <w:t>3GPP™ is a Trade Mark of ETSI registered for the benefit of its Members and of the 3GPP Organizational Partners</w:t>
      </w:r>
      <w:r w:rsidRPr="009C02BF">
        <w:rPr>
          <w:sz w:val="18"/>
        </w:rPr>
        <w:br/>
        <w:t>LTE™ is a Trade Mark of ETSI registered for the benefit of its Members and of the 3GPP Organizational Partners</w:t>
      </w:r>
    </w:p>
    <w:p w14:paraId="3F2F940B" w14:textId="77777777" w:rsidR="00E3628A" w:rsidRPr="009C02BF" w:rsidRDefault="00CC128F" w:rsidP="00E3628A">
      <w:pPr>
        <w:pStyle w:val="FP"/>
        <w:framePr w:wrap="notBeside" w:hAnchor="margin" w:yAlign="bottom"/>
        <w:rPr>
          <w:sz w:val="18"/>
        </w:rPr>
      </w:pPr>
      <w:r w:rsidRPr="009C02BF">
        <w:rPr>
          <w:sz w:val="18"/>
        </w:rPr>
        <w:t>GSM® and the GSM logo are registered and owned by the GSM Association</w:t>
      </w:r>
    </w:p>
    <w:p w14:paraId="1F4F4988" w14:textId="77777777" w:rsidR="00CC128F" w:rsidRPr="009C02BF" w:rsidRDefault="00E3628A" w:rsidP="00E3628A">
      <w:pPr>
        <w:pStyle w:val="FP"/>
        <w:framePr w:wrap="notBeside" w:hAnchor="margin" w:yAlign="bottom"/>
        <w:rPr>
          <w:sz w:val="18"/>
        </w:rPr>
      </w:pPr>
      <w:r w:rsidRPr="009C02BF">
        <w:rPr>
          <w:sz w:val="18"/>
        </w:rPr>
        <w:t>Bluetooth® is a Trade Mark of the Bluetooth SIG registered for the benefit of its members</w:t>
      </w:r>
    </w:p>
    <w:p w14:paraId="3FC4B096" w14:textId="77777777" w:rsidR="00D51AC6" w:rsidRPr="009C02BF" w:rsidRDefault="00D51AC6" w:rsidP="00E10AA0"/>
    <w:bookmarkEnd w:id="1"/>
    <w:p w14:paraId="77B73D96" w14:textId="77777777" w:rsidR="00D51AC6" w:rsidRPr="009C02BF" w:rsidRDefault="00D51AC6" w:rsidP="009C26DC">
      <w:pPr>
        <w:pStyle w:val="TT"/>
        <w:outlineLvl w:val="0"/>
      </w:pPr>
      <w:r w:rsidRPr="009C02BF">
        <w:br w:type="page"/>
      </w:r>
      <w:r w:rsidRPr="009C02BF">
        <w:lastRenderedPageBreak/>
        <w:t>Contents</w:t>
      </w:r>
    </w:p>
    <w:p w14:paraId="142BF628" w14:textId="6557B3EC" w:rsidR="007041D3" w:rsidRDefault="002843AF">
      <w:pPr>
        <w:pStyle w:val="TOC1"/>
        <w:rPr>
          <w:rFonts w:asciiTheme="minorHAnsi" w:eastAsiaTheme="minorEastAsia" w:hAnsiTheme="minorHAnsi" w:cstheme="minorBidi"/>
          <w:kern w:val="2"/>
          <w:szCs w:val="22"/>
          <w:lang w:eastAsia="zh-CN"/>
          <w14:ligatures w14:val="standardContextual"/>
        </w:rPr>
      </w:pPr>
      <w:r w:rsidRPr="009C02BF">
        <w:fldChar w:fldCharType="begin" w:fldLock="1"/>
      </w:r>
      <w:r w:rsidRPr="009C02BF">
        <w:instrText xml:space="preserve"> TOC \o "1-9" </w:instrText>
      </w:r>
      <w:r w:rsidRPr="009C02BF">
        <w:fldChar w:fldCharType="separate"/>
      </w:r>
      <w:r w:rsidR="007041D3">
        <w:t>Foreword</w:t>
      </w:r>
      <w:r w:rsidR="007041D3">
        <w:tab/>
      </w:r>
      <w:r w:rsidR="007041D3">
        <w:fldChar w:fldCharType="begin" w:fldLock="1"/>
      </w:r>
      <w:r w:rsidR="007041D3">
        <w:instrText xml:space="preserve"> PAGEREF _Toc163141525 \h </w:instrText>
      </w:r>
      <w:r w:rsidR="007041D3">
        <w:fldChar w:fldCharType="separate"/>
      </w:r>
      <w:r w:rsidR="007041D3">
        <w:t>19</w:t>
      </w:r>
      <w:r w:rsidR="007041D3">
        <w:fldChar w:fldCharType="end"/>
      </w:r>
    </w:p>
    <w:p w14:paraId="758F15D9" w14:textId="678F5152" w:rsidR="007041D3" w:rsidRDefault="007041D3">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_Toc163141526 \h </w:instrText>
      </w:r>
      <w:r>
        <w:fldChar w:fldCharType="separate"/>
      </w:r>
      <w:r>
        <w:t>20</w:t>
      </w:r>
      <w:r>
        <w:fldChar w:fldCharType="end"/>
      </w:r>
    </w:p>
    <w:p w14:paraId="0D462450" w14:textId="40D28E49" w:rsidR="007041D3" w:rsidRDefault="007041D3">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_Toc163141527 \h </w:instrText>
      </w:r>
      <w:r>
        <w:fldChar w:fldCharType="separate"/>
      </w:r>
      <w:r>
        <w:t>20</w:t>
      </w:r>
      <w:r>
        <w:fldChar w:fldCharType="end"/>
      </w:r>
    </w:p>
    <w:p w14:paraId="56EBDBEA" w14:textId="02353CFF" w:rsidR="007041D3" w:rsidRDefault="007041D3">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_Toc163141528 \h </w:instrText>
      </w:r>
      <w:r>
        <w:fldChar w:fldCharType="separate"/>
      </w:r>
      <w:r>
        <w:t>24</w:t>
      </w:r>
      <w:r>
        <w:fldChar w:fldCharType="end"/>
      </w:r>
    </w:p>
    <w:p w14:paraId="31608B75" w14:textId="08F5E7F8" w:rsidR="007041D3" w:rsidRDefault="007041D3">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_Toc163141529 \h </w:instrText>
      </w:r>
      <w:r>
        <w:fldChar w:fldCharType="separate"/>
      </w:r>
      <w:r>
        <w:t>24</w:t>
      </w:r>
      <w:r>
        <w:fldChar w:fldCharType="end"/>
      </w:r>
    </w:p>
    <w:p w14:paraId="5FD2CD1C" w14:textId="45235755" w:rsidR="007041D3" w:rsidRDefault="007041D3">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_Toc163141530 \h </w:instrText>
      </w:r>
      <w:r>
        <w:fldChar w:fldCharType="separate"/>
      </w:r>
      <w:r>
        <w:t>27</w:t>
      </w:r>
      <w:r>
        <w:fldChar w:fldCharType="end"/>
      </w:r>
    </w:p>
    <w:p w14:paraId="3513A18F" w14:textId="1D31B672" w:rsidR="007041D3" w:rsidRDefault="007041D3">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w:t>
      </w:r>
      <w:r>
        <w:tab/>
      </w:r>
      <w:r>
        <w:fldChar w:fldCharType="begin" w:fldLock="1"/>
      </w:r>
      <w:r>
        <w:instrText xml:space="preserve"> PAGEREF _Toc163141531 \h </w:instrText>
      </w:r>
      <w:r>
        <w:fldChar w:fldCharType="separate"/>
      </w:r>
      <w:r>
        <w:t>33</w:t>
      </w:r>
      <w:r>
        <w:fldChar w:fldCharType="end"/>
      </w:r>
    </w:p>
    <w:p w14:paraId="4D29C47D" w14:textId="0AA2AD53" w:rsidR="007041D3" w:rsidRDefault="007041D3">
      <w:pPr>
        <w:pStyle w:val="TOC2"/>
        <w:rPr>
          <w:rFonts w:asciiTheme="minorHAnsi" w:eastAsiaTheme="minorEastAsia" w:hAnsiTheme="minorHAnsi" w:cstheme="minorBidi"/>
          <w:kern w:val="2"/>
          <w:sz w:val="22"/>
          <w:szCs w:val="22"/>
          <w:lang w:eastAsia="zh-CN"/>
          <w14:ligatures w14:val="standardContextual"/>
        </w:rPr>
      </w:pPr>
      <w:r>
        <w:t>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_Toc163141532 \h </w:instrText>
      </w:r>
      <w:r>
        <w:fldChar w:fldCharType="separate"/>
      </w:r>
      <w:r>
        <w:t>33</w:t>
      </w:r>
      <w:r>
        <w:fldChar w:fldCharType="end"/>
      </w:r>
    </w:p>
    <w:p w14:paraId="5663CB92" w14:textId="4B3AA859" w:rsidR="007041D3" w:rsidRDefault="007041D3">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_Toc163141533 \h </w:instrText>
      </w:r>
      <w:r>
        <w:fldChar w:fldCharType="separate"/>
      </w:r>
      <w:r>
        <w:t>33</w:t>
      </w:r>
      <w:r>
        <w:fldChar w:fldCharType="end"/>
      </w:r>
    </w:p>
    <w:p w14:paraId="4D8589EA" w14:textId="480E7AB0" w:rsidR="007041D3" w:rsidRDefault="007041D3">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_Toc163141534 \h </w:instrText>
      </w:r>
      <w:r>
        <w:fldChar w:fldCharType="separate"/>
      </w:r>
      <w:r>
        <w:t>36</w:t>
      </w:r>
      <w:r>
        <w:fldChar w:fldCharType="end"/>
      </w:r>
    </w:p>
    <w:p w14:paraId="1708A2BD" w14:textId="7519CE66" w:rsidR="007041D3" w:rsidRDefault="007041D3">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_Toc163141535 \h </w:instrText>
      </w:r>
      <w:r>
        <w:fldChar w:fldCharType="separate"/>
      </w:r>
      <w:r>
        <w:t>36</w:t>
      </w:r>
      <w:r>
        <w:fldChar w:fldCharType="end"/>
      </w:r>
    </w:p>
    <w:p w14:paraId="4157E023" w14:textId="4DF068DC" w:rsidR="007041D3" w:rsidRDefault="007041D3">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_Toc163141536 \h </w:instrText>
      </w:r>
      <w:r>
        <w:fldChar w:fldCharType="separate"/>
      </w:r>
      <w:r>
        <w:t>36</w:t>
      </w:r>
      <w:r>
        <w:fldChar w:fldCharType="end"/>
      </w:r>
    </w:p>
    <w:p w14:paraId="633E7063" w14:textId="04D1A596" w:rsidR="007041D3" w:rsidRDefault="007041D3">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_Toc163141537 \h </w:instrText>
      </w:r>
      <w:r>
        <w:fldChar w:fldCharType="separate"/>
      </w:r>
      <w:r>
        <w:t>36</w:t>
      </w:r>
      <w:r>
        <w:fldChar w:fldCharType="end"/>
      </w:r>
    </w:p>
    <w:p w14:paraId="6D6A5F5A" w14:textId="33066EBF" w:rsidR="007041D3" w:rsidRDefault="007041D3">
      <w:pPr>
        <w:pStyle w:val="TOC3"/>
        <w:rPr>
          <w:rFonts w:asciiTheme="minorHAnsi" w:eastAsiaTheme="minorEastAsia" w:hAnsiTheme="minorHAnsi" w:cstheme="minorBidi"/>
          <w:kern w:val="2"/>
          <w:sz w:val="22"/>
          <w:szCs w:val="22"/>
          <w:lang w:eastAsia="zh-CN"/>
          <w14:ligatures w14:val="standardContextual"/>
        </w:rPr>
      </w:pPr>
      <w:r>
        <w:t>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_Toc163141538 \h </w:instrText>
      </w:r>
      <w:r>
        <w:fldChar w:fldCharType="separate"/>
      </w:r>
      <w:r>
        <w:t>36</w:t>
      </w:r>
      <w:r>
        <w:fldChar w:fldCharType="end"/>
      </w:r>
    </w:p>
    <w:p w14:paraId="24D8F449" w14:textId="30F21B04" w:rsidR="007041D3" w:rsidRDefault="007041D3">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_Toc163141539 \h </w:instrText>
      </w:r>
      <w:r>
        <w:fldChar w:fldCharType="separate"/>
      </w:r>
      <w:r>
        <w:t>36</w:t>
      </w:r>
      <w:r>
        <w:fldChar w:fldCharType="end"/>
      </w:r>
    </w:p>
    <w:p w14:paraId="32206046" w14:textId="6B9DADDF" w:rsidR="007041D3" w:rsidRDefault="007041D3">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_Toc163141540 \h </w:instrText>
      </w:r>
      <w:r>
        <w:fldChar w:fldCharType="separate"/>
      </w:r>
      <w:r>
        <w:t>36</w:t>
      </w:r>
      <w:r>
        <w:fldChar w:fldCharType="end"/>
      </w:r>
    </w:p>
    <w:p w14:paraId="1F1A2969" w14:textId="0767FD5D" w:rsidR="007041D3" w:rsidRDefault="007041D3">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Synchronization</w:t>
      </w:r>
      <w:r>
        <w:tab/>
      </w:r>
      <w:r>
        <w:fldChar w:fldCharType="begin" w:fldLock="1"/>
      </w:r>
      <w:r>
        <w:instrText xml:space="preserve"> PAGEREF _Toc163141541 \h </w:instrText>
      </w:r>
      <w:r>
        <w:fldChar w:fldCharType="separate"/>
      </w:r>
      <w:r>
        <w:t>37</w:t>
      </w:r>
      <w:r>
        <w:fldChar w:fldCharType="end"/>
      </w:r>
    </w:p>
    <w:p w14:paraId="49B35BAA" w14:textId="264FD7A5" w:rsidR="007041D3" w:rsidRDefault="007041D3">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IP fragmentation</w:t>
      </w:r>
      <w:r>
        <w:tab/>
      </w:r>
      <w:r>
        <w:fldChar w:fldCharType="begin" w:fldLock="1"/>
      </w:r>
      <w:r>
        <w:instrText xml:space="preserve"> PAGEREF _Toc163141542 \h </w:instrText>
      </w:r>
      <w:r>
        <w:fldChar w:fldCharType="separate"/>
      </w:r>
      <w:r>
        <w:t>37</w:t>
      </w:r>
      <w:r>
        <w:fldChar w:fldCharType="end"/>
      </w:r>
    </w:p>
    <w:p w14:paraId="00D05D48" w14:textId="34B042A0" w:rsidR="007041D3" w:rsidRDefault="007041D3">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Support of HeNBs</w:t>
      </w:r>
      <w:r>
        <w:tab/>
      </w:r>
      <w:r>
        <w:fldChar w:fldCharType="begin" w:fldLock="1"/>
      </w:r>
      <w:r>
        <w:instrText xml:space="preserve"> PAGEREF _Toc163141543 \h </w:instrText>
      </w:r>
      <w:r>
        <w:fldChar w:fldCharType="separate"/>
      </w:r>
      <w:r>
        <w:t>37</w:t>
      </w:r>
      <w:r>
        <w:fldChar w:fldCharType="end"/>
      </w:r>
    </w:p>
    <w:p w14:paraId="5497426F" w14:textId="75B7BF6C" w:rsidR="007041D3" w:rsidRDefault="007041D3">
      <w:pPr>
        <w:pStyle w:val="TOC3"/>
        <w:rPr>
          <w:rFonts w:asciiTheme="minorHAnsi" w:eastAsiaTheme="minorEastAsia" w:hAnsiTheme="minorHAnsi" w:cstheme="minorBidi"/>
          <w:kern w:val="2"/>
          <w:sz w:val="22"/>
          <w:szCs w:val="22"/>
          <w:lang w:eastAsia="zh-CN"/>
          <w14:ligatures w14:val="standardContextual"/>
        </w:rPr>
      </w:pPr>
      <w:r>
        <w:t>4.6.1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_Toc163141544 \h </w:instrText>
      </w:r>
      <w:r>
        <w:fldChar w:fldCharType="separate"/>
      </w:r>
      <w:r>
        <w:t>37</w:t>
      </w:r>
      <w:r>
        <w:fldChar w:fldCharType="end"/>
      </w:r>
    </w:p>
    <w:p w14:paraId="49DC8DC4" w14:textId="7B1E4CE4" w:rsidR="007041D3" w:rsidRDefault="007041D3">
      <w:pPr>
        <w:pStyle w:val="TOC3"/>
        <w:rPr>
          <w:rFonts w:asciiTheme="minorHAnsi" w:eastAsiaTheme="minorEastAsia" w:hAnsiTheme="minorHAnsi" w:cstheme="minorBidi"/>
          <w:kern w:val="2"/>
          <w:sz w:val="22"/>
          <w:szCs w:val="22"/>
          <w:lang w:eastAsia="zh-CN"/>
          <w14:ligatures w14:val="standardContextual"/>
        </w:rPr>
      </w:pPr>
      <w:r>
        <w:t>4.6.2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_Toc163141545 \h </w:instrText>
      </w:r>
      <w:r>
        <w:fldChar w:fldCharType="separate"/>
      </w:r>
      <w:r>
        <w:t>39</w:t>
      </w:r>
      <w:r>
        <w:fldChar w:fldCharType="end"/>
      </w:r>
    </w:p>
    <w:p w14:paraId="2D377DA8" w14:textId="6D06235D" w:rsidR="007041D3" w:rsidRDefault="007041D3">
      <w:pPr>
        <w:pStyle w:val="TOC3"/>
        <w:rPr>
          <w:rFonts w:asciiTheme="minorHAnsi" w:eastAsiaTheme="minorEastAsia" w:hAnsiTheme="minorHAnsi" w:cstheme="minorBidi"/>
          <w:kern w:val="2"/>
          <w:sz w:val="22"/>
          <w:szCs w:val="22"/>
          <w:lang w:eastAsia="zh-CN"/>
          <w14:ligatures w14:val="standardContextual"/>
        </w:rPr>
      </w:pPr>
      <w:r>
        <w:t>4.6.3</w:t>
      </w:r>
      <w:r>
        <w:rPr>
          <w:rFonts w:asciiTheme="minorHAnsi" w:eastAsiaTheme="minorEastAsia" w:hAnsiTheme="minorHAnsi" w:cstheme="minorBidi"/>
          <w:kern w:val="2"/>
          <w:sz w:val="22"/>
          <w:szCs w:val="22"/>
          <w:lang w:eastAsia="zh-CN"/>
          <w14:ligatures w14:val="standardContextual"/>
        </w:rPr>
        <w:tab/>
      </w:r>
      <w:r>
        <w:t>Interfaces</w:t>
      </w:r>
      <w:r>
        <w:tab/>
      </w:r>
      <w:r>
        <w:fldChar w:fldCharType="begin" w:fldLock="1"/>
      </w:r>
      <w:r>
        <w:instrText xml:space="preserve"> PAGEREF _Toc163141546 \h </w:instrText>
      </w:r>
      <w:r>
        <w:fldChar w:fldCharType="separate"/>
      </w:r>
      <w:r>
        <w:t>41</w:t>
      </w:r>
      <w:r>
        <w:fldChar w:fldCharType="end"/>
      </w:r>
    </w:p>
    <w:p w14:paraId="44DC6D9F" w14:textId="18ADEC11" w:rsidR="007041D3" w:rsidRDefault="007041D3">
      <w:pPr>
        <w:pStyle w:val="TOC4"/>
        <w:rPr>
          <w:rFonts w:asciiTheme="minorHAnsi" w:eastAsiaTheme="minorEastAsia" w:hAnsiTheme="minorHAnsi" w:cstheme="minorBidi"/>
          <w:kern w:val="2"/>
          <w:sz w:val="22"/>
          <w:szCs w:val="22"/>
          <w:lang w:eastAsia="zh-CN"/>
          <w14:ligatures w14:val="standardContextual"/>
        </w:rPr>
      </w:pPr>
      <w:r>
        <w:t>4.6.3.1</w:t>
      </w:r>
      <w:r>
        <w:rPr>
          <w:rFonts w:asciiTheme="minorHAnsi" w:eastAsiaTheme="minorEastAsia" w:hAnsiTheme="minorHAnsi" w:cstheme="minorBidi"/>
          <w:kern w:val="2"/>
          <w:sz w:val="22"/>
          <w:szCs w:val="22"/>
          <w:lang w:eastAsia="zh-CN"/>
          <w14:ligatures w14:val="standardContextual"/>
        </w:rPr>
        <w:tab/>
      </w:r>
      <w:r>
        <w:t>Protocol Stack for S1 User Plane</w:t>
      </w:r>
      <w:r>
        <w:tab/>
      </w:r>
      <w:r>
        <w:fldChar w:fldCharType="begin" w:fldLock="1"/>
      </w:r>
      <w:r>
        <w:instrText xml:space="preserve"> PAGEREF _Toc163141547 \h </w:instrText>
      </w:r>
      <w:r>
        <w:fldChar w:fldCharType="separate"/>
      </w:r>
      <w:r>
        <w:t>41</w:t>
      </w:r>
      <w:r>
        <w:fldChar w:fldCharType="end"/>
      </w:r>
    </w:p>
    <w:p w14:paraId="57665390" w14:textId="5521B169" w:rsidR="007041D3" w:rsidRDefault="007041D3">
      <w:pPr>
        <w:pStyle w:val="TOC4"/>
        <w:rPr>
          <w:rFonts w:asciiTheme="minorHAnsi" w:eastAsiaTheme="minorEastAsia" w:hAnsiTheme="minorHAnsi" w:cstheme="minorBidi"/>
          <w:kern w:val="2"/>
          <w:sz w:val="22"/>
          <w:szCs w:val="22"/>
          <w:lang w:eastAsia="zh-CN"/>
          <w14:ligatures w14:val="standardContextual"/>
        </w:rPr>
      </w:pPr>
      <w:r>
        <w:t>4.6.3.2</w:t>
      </w:r>
      <w:r>
        <w:rPr>
          <w:rFonts w:asciiTheme="minorHAnsi" w:eastAsiaTheme="minorEastAsia" w:hAnsiTheme="minorHAnsi" w:cstheme="minorBidi"/>
          <w:kern w:val="2"/>
          <w:sz w:val="22"/>
          <w:szCs w:val="22"/>
          <w:lang w:eastAsia="zh-CN"/>
          <w14:ligatures w14:val="standardContextual"/>
        </w:rPr>
        <w:tab/>
      </w:r>
      <w:r>
        <w:t>Protocol Stacks for S1 Control Plane</w:t>
      </w:r>
      <w:r>
        <w:tab/>
      </w:r>
      <w:r>
        <w:fldChar w:fldCharType="begin" w:fldLock="1"/>
      </w:r>
      <w:r>
        <w:instrText xml:space="preserve"> PAGEREF _Toc163141548 \h </w:instrText>
      </w:r>
      <w:r>
        <w:fldChar w:fldCharType="separate"/>
      </w:r>
      <w:r>
        <w:t>42</w:t>
      </w:r>
      <w:r>
        <w:fldChar w:fldCharType="end"/>
      </w:r>
    </w:p>
    <w:p w14:paraId="0BA09D3F" w14:textId="638074BA" w:rsidR="007041D3" w:rsidRDefault="007041D3">
      <w:pPr>
        <w:pStyle w:val="TOC4"/>
        <w:rPr>
          <w:rFonts w:asciiTheme="minorHAnsi" w:eastAsiaTheme="minorEastAsia" w:hAnsiTheme="minorHAnsi" w:cstheme="minorBidi"/>
          <w:kern w:val="2"/>
          <w:sz w:val="22"/>
          <w:szCs w:val="22"/>
          <w:lang w:eastAsia="zh-CN"/>
          <w14:ligatures w14:val="standardContextual"/>
        </w:rPr>
      </w:pPr>
      <w:r>
        <w:t>4.6.3.3</w:t>
      </w:r>
      <w:r>
        <w:rPr>
          <w:rFonts w:asciiTheme="minorHAnsi" w:eastAsiaTheme="minorEastAsia" w:hAnsiTheme="minorHAnsi" w:cstheme="minorBidi"/>
          <w:kern w:val="2"/>
          <w:sz w:val="22"/>
          <w:szCs w:val="22"/>
          <w:lang w:eastAsia="zh-CN"/>
          <w14:ligatures w14:val="standardContextual"/>
        </w:rPr>
        <w:tab/>
      </w:r>
      <w:r>
        <w:t>Protocol Stack for S5 interface</w:t>
      </w:r>
      <w:r>
        <w:tab/>
      </w:r>
      <w:r>
        <w:fldChar w:fldCharType="begin" w:fldLock="1"/>
      </w:r>
      <w:r>
        <w:instrText xml:space="preserve"> PAGEREF _Toc163141549 \h </w:instrText>
      </w:r>
      <w:r>
        <w:fldChar w:fldCharType="separate"/>
      </w:r>
      <w:r>
        <w:t>43</w:t>
      </w:r>
      <w:r>
        <w:fldChar w:fldCharType="end"/>
      </w:r>
    </w:p>
    <w:p w14:paraId="2BBD3CE0" w14:textId="7B957034" w:rsidR="007041D3" w:rsidRDefault="007041D3">
      <w:pPr>
        <w:pStyle w:val="TOC4"/>
        <w:rPr>
          <w:rFonts w:asciiTheme="minorHAnsi" w:eastAsiaTheme="minorEastAsia" w:hAnsiTheme="minorHAnsi" w:cstheme="minorBidi"/>
          <w:kern w:val="2"/>
          <w:sz w:val="22"/>
          <w:szCs w:val="22"/>
          <w:lang w:eastAsia="zh-CN"/>
          <w14:ligatures w14:val="standardContextual"/>
        </w:rPr>
      </w:pPr>
      <w:r>
        <w:t>4.6.3.4</w:t>
      </w:r>
      <w:r>
        <w:rPr>
          <w:rFonts w:asciiTheme="minorHAnsi" w:eastAsiaTheme="minorEastAsia" w:hAnsiTheme="minorHAnsi" w:cstheme="minorBidi"/>
          <w:kern w:val="2"/>
          <w:sz w:val="22"/>
          <w:szCs w:val="22"/>
          <w:lang w:eastAsia="zh-CN"/>
          <w14:ligatures w14:val="standardContextual"/>
        </w:rPr>
        <w:tab/>
      </w:r>
      <w:r>
        <w:t>Protocol Stack for SGi interface</w:t>
      </w:r>
      <w:r>
        <w:tab/>
      </w:r>
      <w:r>
        <w:fldChar w:fldCharType="begin" w:fldLock="1"/>
      </w:r>
      <w:r>
        <w:instrText xml:space="preserve"> PAGEREF _Toc163141550 \h </w:instrText>
      </w:r>
      <w:r>
        <w:fldChar w:fldCharType="separate"/>
      </w:r>
      <w:r>
        <w:t>43</w:t>
      </w:r>
      <w:r>
        <w:fldChar w:fldCharType="end"/>
      </w:r>
    </w:p>
    <w:p w14:paraId="15D51FB0" w14:textId="48945008" w:rsidR="007041D3" w:rsidRDefault="007041D3">
      <w:pPr>
        <w:pStyle w:val="TOC4"/>
        <w:rPr>
          <w:rFonts w:asciiTheme="minorHAnsi" w:eastAsiaTheme="minorEastAsia" w:hAnsiTheme="minorHAnsi" w:cstheme="minorBidi"/>
          <w:kern w:val="2"/>
          <w:sz w:val="22"/>
          <w:szCs w:val="22"/>
          <w:lang w:eastAsia="zh-CN"/>
          <w14:ligatures w14:val="standardContextual"/>
        </w:rPr>
      </w:pPr>
      <w:r>
        <w:t>4.6.3.5</w:t>
      </w:r>
      <w:r>
        <w:rPr>
          <w:rFonts w:asciiTheme="minorHAnsi" w:eastAsiaTheme="minorEastAsia" w:hAnsiTheme="minorHAnsi" w:cstheme="minorBidi"/>
          <w:kern w:val="2"/>
          <w:sz w:val="22"/>
          <w:szCs w:val="22"/>
          <w:lang w:eastAsia="zh-CN"/>
          <w14:ligatures w14:val="standardContextual"/>
        </w:rPr>
        <w:tab/>
      </w:r>
      <w:r>
        <w:t>Protocol Stack for X2 User Plane and X2 Control Plane</w:t>
      </w:r>
      <w:r>
        <w:tab/>
      </w:r>
      <w:r>
        <w:fldChar w:fldCharType="begin" w:fldLock="1"/>
      </w:r>
      <w:r>
        <w:instrText xml:space="preserve"> PAGEREF _Toc163141551 \h </w:instrText>
      </w:r>
      <w:r>
        <w:fldChar w:fldCharType="separate"/>
      </w:r>
      <w:r>
        <w:t>43</w:t>
      </w:r>
      <w:r>
        <w:fldChar w:fldCharType="end"/>
      </w:r>
    </w:p>
    <w:p w14:paraId="2C2D7343" w14:textId="072FF361" w:rsidR="007041D3" w:rsidRDefault="007041D3">
      <w:pPr>
        <w:pStyle w:val="TOC3"/>
        <w:rPr>
          <w:rFonts w:asciiTheme="minorHAnsi" w:eastAsiaTheme="minorEastAsia" w:hAnsiTheme="minorHAnsi" w:cstheme="minorBidi"/>
          <w:kern w:val="2"/>
          <w:sz w:val="22"/>
          <w:szCs w:val="22"/>
          <w:lang w:eastAsia="zh-CN"/>
          <w14:ligatures w14:val="standardContextual"/>
        </w:rPr>
      </w:pPr>
      <w:r>
        <w:t>4.6.4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_Toc163141552 \h </w:instrText>
      </w:r>
      <w:r>
        <w:fldChar w:fldCharType="separate"/>
      </w:r>
      <w:r>
        <w:t>43</w:t>
      </w:r>
      <w:r>
        <w:fldChar w:fldCharType="end"/>
      </w:r>
    </w:p>
    <w:p w14:paraId="66ABA063" w14:textId="4179A40A" w:rsidR="007041D3" w:rsidRDefault="007041D3">
      <w:pPr>
        <w:pStyle w:val="TOC3"/>
        <w:rPr>
          <w:rFonts w:asciiTheme="minorHAnsi" w:eastAsiaTheme="minorEastAsia" w:hAnsiTheme="minorHAnsi" w:cstheme="minorBidi"/>
          <w:kern w:val="2"/>
          <w:sz w:val="22"/>
          <w:szCs w:val="22"/>
          <w:lang w:eastAsia="zh-CN"/>
          <w14:ligatures w14:val="standardContextual"/>
        </w:rPr>
      </w:pPr>
      <w:r>
        <w:t>4.6.5</w:t>
      </w:r>
      <w:r>
        <w:rPr>
          <w:rFonts w:asciiTheme="minorHAnsi" w:eastAsiaTheme="minorEastAsia" w:hAnsiTheme="minorHAnsi" w:cstheme="minorBidi"/>
          <w:kern w:val="2"/>
          <w:sz w:val="22"/>
          <w:szCs w:val="22"/>
          <w:lang w:eastAsia="zh-CN"/>
          <w14:ligatures w14:val="standardContextual"/>
        </w:rPr>
        <w:tab/>
      </w:r>
      <w:r>
        <w:t>Support of LIPA with HeNB</w:t>
      </w:r>
      <w:r>
        <w:tab/>
      </w:r>
      <w:r>
        <w:fldChar w:fldCharType="begin" w:fldLock="1"/>
      </w:r>
      <w:r>
        <w:instrText xml:space="preserve"> PAGEREF _Toc163141553 \h </w:instrText>
      </w:r>
      <w:r>
        <w:fldChar w:fldCharType="separate"/>
      </w:r>
      <w:r>
        <w:t>43</w:t>
      </w:r>
      <w:r>
        <w:fldChar w:fldCharType="end"/>
      </w:r>
    </w:p>
    <w:p w14:paraId="6134E801" w14:textId="67B8D865" w:rsidR="007041D3" w:rsidRDefault="007041D3">
      <w:pPr>
        <w:pStyle w:val="TOC3"/>
        <w:rPr>
          <w:rFonts w:asciiTheme="minorHAnsi" w:eastAsiaTheme="minorEastAsia" w:hAnsiTheme="minorHAnsi" w:cstheme="minorBidi"/>
          <w:kern w:val="2"/>
          <w:sz w:val="22"/>
          <w:szCs w:val="22"/>
          <w:lang w:eastAsia="zh-CN"/>
          <w14:ligatures w14:val="standardContextual"/>
        </w:rPr>
      </w:pPr>
      <w:r>
        <w:t>4.6.6</w:t>
      </w:r>
      <w:r>
        <w:rPr>
          <w:rFonts w:asciiTheme="minorHAnsi" w:eastAsiaTheme="minorEastAsia" w:hAnsiTheme="minorHAnsi" w:cstheme="minorBidi"/>
          <w:kern w:val="2"/>
          <w:sz w:val="22"/>
          <w:szCs w:val="22"/>
          <w:lang w:eastAsia="zh-CN"/>
          <w14:ligatures w14:val="standardContextual"/>
        </w:rPr>
        <w:tab/>
      </w:r>
      <w:r>
        <w:t>Support of X2 GW</w:t>
      </w:r>
      <w:r>
        <w:tab/>
      </w:r>
      <w:r>
        <w:fldChar w:fldCharType="begin" w:fldLock="1"/>
      </w:r>
      <w:r>
        <w:instrText xml:space="preserve"> PAGEREF _Toc163141554 \h </w:instrText>
      </w:r>
      <w:r>
        <w:fldChar w:fldCharType="separate"/>
      </w:r>
      <w:r>
        <w:t>45</w:t>
      </w:r>
      <w:r>
        <w:fldChar w:fldCharType="end"/>
      </w:r>
    </w:p>
    <w:p w14:paraId="45B559BC" w14:textId="6E356225" w:rsidR="007041D3" w:rsidRDefault="007041D3">
      <w:pPr>
        <w:pStyle w:val="TOC4"/>
        <w:rPr>
          <w:rFonts w:asciiTheme="minorHAnsi" w:eastAsiaTheme="minorEastAsia" w:hAnsiTheme="minorHAnsi" w:cstheme="minorBidi"/>
          <w:kern w:val="2"/>
          <w:sz w:val="22"/>
          <w:szCs w:val="22"/>
          <w:lang w:eastAsia="zh-CN"/>
          <w14:ligatures w14:val="standardContextual"/>
        </w:rPr>
      </w:pPr>
      <w:r>
        <w:t>4.6.6.1</w:t>
      </w:r>
      <w:r>
        <w:rPr>
          <w:rFonts w:asciiTheme="minorHAnsi" w:eastAsiaTheme="minorEastAsia" w:hAnsiTheme="minorHAnsi" w:cstheme="minorBidi"/>
          <w:kern w:val="2"/>
          <w:sz w:val="22"/>
          <w:szCs w:val="22"/>
          <w:lang w:eastAsia="zh-CN"/>
          <w14:ligatures w14:val="standardContextual"/>
        </w:rPr>
        <w:tab/>
      </w:r>
      <w:r>
        <w:t>Enhanced TNL Address Discovery</w:t>
      </w:r>
      <w:r>
        <w:tab/>
      </w:r>
      <w:r>
        <w:fldChar w:fldCharType="begin" w:fldLock="1"/>
      </w:r>
      <w:r>
        <w:instrText xml:space="preserve"> PAGEREF _Toc163141555 \h </w:instrText>
      </w:r>
      <w:r>
        <w:fldChar w:fldCharType="separate"/>
      </w:r>
      <w:r>
        <w:t>46</w:t>
      </w:r>
      <w:r>
        <w:fldChar w:fldCharType="end"/>
      </w:r>
    </w:p>
    <w:p w14:paraId="5940664D" w14:textId="069AC7AC" w:rsidR="007041D3" w:rsidRDefault="007041D3">
      <w:pPr>
        <w:pStyle w:val="TOC4"/>
        <w:rPr>
          <w:rFonts w:asciiTheme="minorHAnsi" w:eastAsiaTheme="minorEastAsia" w:hAnsiTheme="minorHAnsi" w:cstheme="minorBidi"/>
          <w:kern w:val="2"/>
          <w:sz w:val="22"/>
          <w:szCs w:val="22"/>
          <w:lang w:eastAsia="zh-CN"/>
          <w14:ligatures w14:val="standardContextual"/>
        </w:rPr>
      </w:pPr>
      <w:r>
        <w:t>4.6.6.2</w:t>
      </w:r>
      <w:r>
        <w:rPr>
          <w:rFonts w:asciiTheme="minorHAnsi" w:eastAsiaTheme="minorEastAsia" w:hAnsiTheme="minorHAnsi" w:cstheme="minorBidi"/>
          <w:kern w:val="2"/>
          <w:sz w:val="22"/>
          <w:szCs w:val="22"/>
          <w:lang w:eastAsia="zh-CN"/>
          <w14:ligatures w14:val="standardContextual"/>
        </w:rPr>
        <w:tab/>
      </w:r>
      <w:r>
        <w:t>Routing of X2AP messages</w:t>
      </w:r>
      <w:r>
        <w:tab/>
      </w:r>
      <w:r>
        <w:fldChar w:fldCharType="begin" w:fldLock="1"/>
      </w:r>
      <w:r>
        <w:instrText xml:space="preserve"> PAGEREF _Toc163141556 \h </w:instrText>
      </w:r>
      <w:r>
        <w:fldChar w:fldCharType="separate"/>
      </w:r>
      <w:r>
        <w:t>46</w:t>
      </w:r>
      <w:r>
        <w:fldChar w:fldCharType="end"/>
      </w:r>
    </w:p>
    <w:p w14:paraId="16A16C1F" w14:textId="0526A3DD" w:rsidR="007041D3" w:rsidRDefault="007041D3">
      <w:pPr>
        <w:pStyle w:val="TOC4"/>
        <w:rPr>
          <w:rFonts w:asciiTheme="minorHAnsi" w:eastAsiaTheme="minorEastAsia" w:hAnsiTheme="minorHAnsi" w:cstheme="minorBidi"/>
          <w:kern w:val="2"/>
          <w:sz w:val="22"/>
          <w:szCs w:val="22"/>
          <w:lang w:eastAsia="zh-CN"/>
          <w14:ligatures w14:val="standardContextual"/>
        </w:rPr>
      </w:pPr>
      <w:r>
        <w:t>4.6.6.3</w:t>
      </w:r>
      <w:r>
        <w:rPr>
          <w:rFonts w:asciiTheme="minorHAnsi" w:eastAsiaTheme="minorEastAsia" w:hAnsiTheme="minorHAnsi" w:cstheme="minorBidi"/>
          <w:kern w:val="2"/>
          <w:sz w:val="22"/>
          <w:szCs w:val="22"/>
          <w:lang w:eastAsia="zh-CN"/>
          <w14:ligatures w14:val="standardContextual"/>
        </w:rPr>
        <w:tab/>
      </w:r>
      <w:r>
        <w:t>(H)eNB unavailability</w:t>
      </w:r>
      <w:r>
        <w:tab/>
      </w:r>
      <w:r>
        <w:fldChar w:fldCharType="begin" w:fldLock="1"/>
      </w:r>
      <w:r>
        <w:instrText xml:space="preserve"> PAGEREF _Toc163141557 \h </w:instrText>
      </w:r>
      <w:r>
        <w:fldChar w:fldCharType="separate"/>
      </w:r>
      <w:r>
        <w:t>46</w:t>
      </w:r>
      <w:r>
        <w:fldChar w:fldCharType="end"/>
      </w:r>
    </w:p>
    <w:p w14:paraId="49BD9410" w14:textId="3F77FB25" w:rsidR="007041D3" w:rsidRDefault="007041D3">
      <w:pPr>
        <w:pStyle w:val="TOC4"/>
        <w:rPr>
          <w:rFonts w:asciiTheme="minorHAnsi" w:eastAsiaTheme="minorEastAsia" w:hAnsiTheme="minorHAnsi" w:cstheme="minorBidi"/>
          <w:kern w:val="2"/>
          <w:sz w:val="22"/>
          <w:szCs w:val="22"/>
          <w:lang w:eastAsia="zh-CN"/>
          <w14:ligatures w14:val="standardContextual"/>
        </w:rPr>
      </w:pPr>
      <w:r>
        <w:t>4.6.6.4</w:t>
      </w:r>
      <w:r>
        <w:rPr>
          <w:rFonts w:asciiTheme="minorHAnsi" w:eastAsiaTheme="minorEastAsia" w:hAnsiTheme="minorHAnsi" w:cstheme="minorBidi"/>
          <w:kern w:val="2"/>
          <w:sz w:val="22"/>
          <w:szCs w:val="22"/>
          <w:lang w:eastAsia="zh-CN"/>
          <w14:ligatures w14:val="standardContextual"/>
        </w:rPr>
        <w:tab/>
      </w:r>
      <w:r>
        <w:t>(H)eNB registration</w:t>
      </w:r>
      <w:r>
        <w:tab/>
      </w:r>
      <w:r>
        <w:fldChar w:fldCharType="begin" w:fldLock="1"/>
      </w:r>
      <w:r>
        <w:instrText xml:space="preserve"> PAGEREF _Toc163141558 \h </w:instrText>
      </w:r>
      <w:r>
        <w:fldChar w:fldCharType="separate"/>
      </w:r>
      <w:r>
        <w:t>46</w:t>
      </w:r>
      <w:r>
        <w:fldChar w:fldCharType="end"/>
      </w:r>
    </w:p>
    <w:p w14:paraId="08E60980" w14:textId="564A835B" w:rsidR="007041D3" w:rsidRDefault="007041D3">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Support for relaying</w:t>
      </w:r>
      <w:r>
        <w:tab/>
      </w:r>
      <w:r>
        <w:fldChar w:fldCharType="begin" w:fldLock="1"/>
      </w:r>
      <w:r>
        <w:instrText xml:space="preserve"> PAGEREF _Toc163141559 \h </w:instrText>
      </w:r>
      <w:r>
        <w:fldChar w:fldCharType="separate"/>
      </w:r>
      <w:r>
        <w:t>46</w:t>
      </w:r>
      <w:r>
        <w:fldChar w:fldCharType="end"/>
      </w:r>
    </w:p>
    <w:p w14:paraId="7C072540" w14:textId="6CAF0E25"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4.7.1</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General</w:t>
      </w:r>
      <w:r>
        <w:tab/>
      </w:r>
      <w:r>
        <w:fldChar w:fldCharType="begin" w:fldLock="1"/>
      </w:r>
      <w:r>
        <w:instrText xml:space="preserve"> PAGEREF _Toc163141560 \h </w:instrText>
      </w:r>
      <w:r>
        <w:fldChar w:fldCharType="separate"/>
      </w:r>
      <w:r>
        <w:t>46</w:t>
      </w:r>
      <w:r>
        <w:fldChar w:fldCharType="end"/>
      </w:r>
    </w:p>
    <w:p w14:paraId="392CF978" w14:textId="2C3F4D99"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4.7.2</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Architecture</w:t>
      </w:r>
      <w:r>
        <w:tab/>
      </w:r>
      <w:r>
        <w:fldChar w:fldCharType="begin" w:fldLock="1"/>
      </w:r>
      <w:r>
        <w:instrText xml:space="preserve"> PAGEREF _Toc163141561 \h </w:instrText>
      </w:r>
      <w:r>
        <w:fldChar w:fldCharType="separate"/>
      </w:r>
      <w:r>
        <w:t>46</w:t>
      </w:r>
      <w:r>
        <w:fldChar w:fldCharType="end"/>
      </w:r>
    </w:p>
    <w:p w14:paraId="0D6B35C2" w14:textId="35459334"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4.7.3</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S1 and X2 user plane aspects</w:t>
      </w:r>
      <w:r>
        <w:tab/>
      </w:r>
      <w:r>
        <w:fldChar w:fldCharType="begin" w:fldLock="1"/>
      </w:r>
      <w:r>
        <w:instrText xml:space="preserve"> PAGEREF _Toc163141562 \h </w:instrText>
      </w:r>
      <w:r>
        <w:fldChar w:fldCharType="separate"/>
      </w:r>
      <w:r>
        <w:t>47</w:t>
      </w:r>
      <w:r>
        <w:fldChar w:fldCharType="end"/>
      </w:r>
    </w:p>
    <w:p w14:paraId="64F9F9B0" w14:textId="077DC04D"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cs="Arial"/>
          <w:kern w:val="2"/>
          <w:lang w:eastAsia="zh-CN"/>
        </w:rPr>
        <w:t>4.7.4</w:t>
      </w:r>
      <w:r>
        <w:rPr>
          <w:rFonts w:asciiTheme="minorHAnsi" w:eastAsiaTheme="minorEastAsia" w:hAnsiTheme="minorHAnsi" w:cstheme="minorBidi"/>
          <w:kern w:val="2"/>
          <w:sz w:val="22"/>
          <w:szCs w:val="22"/>
          <w:lang w:eastAsia="zh-CN"/>
          <w14:ligatures w14:val="standardContextual"/>
        </w:rPr>
        <w:tab/>
      </w:r>
      <w:r w:rsidRPr="0069164D">
        <w:rPr>
          <w:rFonts w:eastAsia="SimSun" w:cs="Arial"/>
          <w:kern w:val="2"/>
          <w:lang w:eastAsia="zh-CN"/>
        </w:rPr>
        <w:t>S1 and X2 control plane aspects</w:t>
      </w:r>
      <w:r>
        <w:tab/>
      </w:r>
      <w:r>
        <w:fldChar w:fldCharType="begin" w:fldLock="1"/>
      </w:r>
      <w:r>
        <w:instrText xml:space="preserve"> PAGEREF _Toc163141563 \h </w:instrText>
      </w:r>
      <w:r>
        <w:fldChar w:fldCharType="separate"/>
      </w:r>
      <w:r>
        <w:t>48</w:t>
      </w:r>
      <w:r>
        <w:fldChar w:fldCharType="end"/>
      </w:r>
    </w:p>
    <w:p w14:paraId="64ECC734" w14:textId="02E65755"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4.7.5</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Radio protocol aspects</w:t>
      </w:r>
      <w:r>
        <w:tab/>
      </w:r>
      <w:r>
        <w:fldChar w:fldCharType="begin" w:fldLock="1"/>
      </w:r>
      <w:r>
        <w:instrText xml:space="preserve"> PAGEREF _Toc163141564 \h </w:instrText>
      </w:r>
      <w:r>
        <w:fldChar w:fldCharType="separate"/>
      </w:r>
      <w:r>
        <w:t>49</w:t>
      </w:r>
      <w:r>
        <w:fldChar w:fldCharType="end"/>
      </w:r>
    </w:p>
    <w:p w14:paraId="6AA2EFCD" w14:textId="4B3AABED"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4.7.6</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Signalling procedures</w:t>
      </w:r>
      <w:r>
        <w:tab/>
      </w:r>
      <w:r>
        <w:fldChar w:fldCharType="begin" w:fldLock="1"/>
      </w:r>
      <w:r>
        <w:instrText xml:space="preserve"> PAGEREF _Toc163141565 \h </w:instrText>
      </w:r>
      <w:r>
        <w:fldChar w:fldCharType="separate"/>
      </w:r>
      <w:r>
        <w:t>50</w:t>
      </w:r>
      <w:r>
        <w:fldChar w:fldCharType="end"/>
      </w:r>
    </w:p>
    <w:p w14:paraId="07D68A7B" w14:textId="7E5E1670"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kern w:val="2"/>
          <w:lang w:eastAsia="zh-CN"/>
        </w:rPr>
        <w:t>4.7.6.1</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RN attach procedure</w:t>
      </w:r>
      <w:r>
        <w:tab/>
      </w:r>
      <w:r>
        <w:fldChar w:fldCharType="begin" w:fldLock="1"/>
      </w:r>
      <w:r>
        <w:instrText xml:space="preserve"> PAGEREF _Toc163141566 \h </w:instrText>
      </w:r>
      <w:r>
        <w:fldChar w:fldCharType="separate"/>
      </w:r>
      <w:r>
        <w:t>50</w:t>
      </w:r>
      <w:r>
        <w:fldChar w:fldCharType="end"/>
      </w:r>
    </w:p>
    <w:p w14:paraId="4C8B3F97" w14:textId="283D6A8B"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kern w:val="2"/>
          <w:lang w:eastAsia="zh-CN"/>
        </w:rPr>
        <w:t>4.7.6.2</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E-RAB activation/modification</w:t>
      </w:r>
      <w:r>
        <w:tab/>
      </w:r>
      <w:r>
        <w:fldChar w:fldCharType="begin" w:fldLock="1"/>
      </w:r>
      <w:r>
        <w:instrText xml:space="preserve"> PAGEREF _Toc163141567 \h </w:instrText>
      </w:r>
      <w:r>
        <w:fldChar w:fldCharType="separate"/>
      </w:r>
      <w:r>
        <w:t>51</w:t>
      </w:r>
      <w:r>
        <w:fldChar w:fldCharType="end"/>
      </w:r>
    </w:p>
    <w:p w14:paraId="15135275" w14:textId="1C42A5F6"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kern w:val="2"/>
          <w:lang w:eastAsia="zh-CN"/>
        </w:rPr>
        <w:t>4.7.6.3</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RN startup procedure</w:t>
      </w:r>
      <w:r>
        <w:tab/>
      </w:r>
      <w:r>
        <w:fldChar w:fldCharType="begin" w:fldLock="1"/>
      </w:r>
      <w:r>
        <w:instrText xml:space="preserve"> PAGEREF _Toc163141568 \h </w:instrText>
      </w:r>
      <w:r>
        <w:fldChar w:fldCharType="separate"/>
      </w:r>
      <w:r>
        <w:t>51</w:t>
      </w:r>
      <w:r>
        <w:fldChar w:fldCharType="end"/>
      </w:r>
    </w:p>
    <w:p w14:paraId="214F1ABD" w14:textId="02045224"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kern w:val="2"/>
          <w:lang w:eastAsia="zh-CN"/>
        </w:rPr>
        <w:t>4.7.6.</w:t>
      </w:r>
      <w:r w:rsidRPr="0069164D">
        <w:rPr>
          <w:kern w:val="2"/>
        </w:rPr>
        <w:t>4</w:t>
      </w:r>
      <w:r>
        <w:rPr>
          <w:rFonts w:asciiTheme="minorHAnsi" w:eastAsiaTheme="minorEastAsia" w:hAnsiTheme="minorHAnsi" w:cstheme="minorBidi"/>
          <w:kern w:val="2"/>
          <w:sz w:val="22"/>
          <w:szCs w:val="22"/>
          <w:lang w:eastAsia="zh-CN"/>
          <w14:ligatures w14:val="standardContextual"/>
        </w:rPr>
        <w:tab/>
      </w:r>
      <w:r w:rsidRPr="0069164D">
        <w:rPr>
          <w:kern w:val="2"/>
        </w:rPr>
        <w:t>RN</w:t>
      </w:r>
      <w:r w:rsidRPr="0069164D">
        <w:rPr>
          <w:kern w:val="2"/>
          <w:lang w:eastAsia="zh-CN"/>
        </w:rPr>
        <w:t xml:space="preserve"> </w:t>
      </w:r>
      <w:r w:rsidRPr="0069164D">
        <w:rPr>
          <w:kern w:val="2"/>
        </w:rPr>
        <w:t>detach procedure</w:t>
      </w:r>
      <w:r>
        <w:tab/>
      </w:r>
      <w:r>
        <w:fldChar w:fldCharType="begin" w:fldLock="1"/>
      </w:r>
      <w:r>
        <w:instrText xml:space="preserve"> PAGEREF _Toc163141569 \h </w:instrText>
      </w:r>
      <w:r>
        <w:fldChar w:fldCharType="separate"/>
      </w:r>
      <w:r>
        <w:t>52</w:t>
      </w:r>
      <w:r>
        <w:fldChar w:fldCharType="end"/>
      </w:r>
    </w:p>
    <w:p w14:paraId="72C17C08" w14:textId="43FEAB9C" w:rsidR="007041D3" w:rsidRDefault="007041D3">
      <w:pPr>
        <w:pStyle w:val="TOC4"/>
        <w:rPr>
          <w:rFonts w:asciiTheme="minorHAnsi" w:eastAsiaTheme="minorEastAsia" w:hAnsiTheme="minorHAnsi" w:cstheme="minorBidi"/>
          <w:kern w:val="2"/>
          <w:sz w:val="22"/>
          <w:szCs w:val="22"/>
          <w:lang w:eastAsia="zh-CN"/>
          <w14:ligatures w14:val="standardContextual"/>
        </w:rPr>
      </w:pPr>
      <w:r>
        <w:t>4.7.6.5</w:t>
      </w:r>
      <w:r>
        <w:rPr>
          <w:rFonts w:asciiTheme="minorHAnsi" w:eastAsiaTheme="minorEastAsia" w:hAnsiTheme="minorHAnsi" w:cstheme="minorBidi"/>
          <w:kern w:val="2"/>
          <w:sz w:val="22"/>
          <w:szCs w:val="22"/>
          <w:lang w:eastAsia="zh-CN"/>
          <w14:ligatures w14:val="standardContextual"/>
        </w:rPr>
        <w:tab/>
      </w:r>
      <w:r>
        <w:t>Neighbouring Information Transfer</w:t>
      </w:r>
      <w:r>
        <w:tab/>
      </w:r>
      <w:r>
        <w:fldChar w:fldCharType="begin" w:fldLock="1"/>
      </w:r>
      <w:r>
        <w:instrText xml:space="preserve"> PAGEREF _Toc163141570 \h </w:instrText>
      </w:r>
      <w:r>
        <w:fldChar w:fldCharType="separate"/>
      </w:r>
      <w:r>
        <w:t>53</w:t>
      </w:r>
      <w:r>
        <w:fldChar w:fldCharType="end"/>
      </w:r>
    </w:p>
    <w:p w14:paraId="03C021AA" w14:textId="00B72B1A" w:rsidR="007041D3" w:rsidRDefault="007041D3">
      <w:pPr>
        <w:pStyle w:val="TOC4"/>
        <w:rPr>
          <w:rFonts w:asciiTheme="minorHAnsi" w:eastAsiaTheme="minorEastAsia" w:hAnsiTheme="minorHAnsi" w:cstheme="minorBidi"/>
          <w:kern w:val="2"/>
          <w:sz w:val="22"/>
          <w:szCs w:val="22"/>
          <w:lang w:eastAsia="zh-CN"/>
          <w14:ligatures w14:val="standardContextual"/>
        </w:rPr>
      </w:pPr>
      <w:r>
        <w:t>4.7.6.6</w:t>
      </w:r>
      <w:r>
        <w:rPr>
          <w:rFonts w:asciiTheme="minorHAnsi" w:eastAsiaTheme="minorEastAsia" w:hAnsiTheme="minorHAnsi" w:cstheme="minorBidi"/>
          <w:kern w:val="2"/>
          <w:sz w:val="22"/>
          <w:szCs w:val="22"/>
          <w:lang w:eastAsia="zh-CN"/>
          <w14:ligatures w14:val="standardContextual"/>
        </w:rPr>
        <w:tab/>
      </w:r>
      <w:r>
        <w:t>Mobility to or from RN</w:t>
      </w:r>
      <w:r>
        <w:tab/>
      </w:r>
      <w:r>
        <w:fldChar w:fldCharType="begin" w:fldLock="1"/>
      </w:r>
      <w:r>
        <w:instrText xml:space="preserve"> PAGEREF _Toc163141571 \h </w:instrText>
      </w:r>
      <w:r>
        <w:fldChar w:fldCharType="separate"/>
      </w:r>
      <w:r>
        <w:t>53</w:t>
      </w:r>
      <w:r>
        <w:fldChar w:fldCharType="end"/>
      </w:r>
    </w:p>
    <w:p w14:paraId="7CD839D1" w14:textId="11672C6B" w:rsidR="007041D3" w:rsidRDefault="007041D3">
      <w:pPr>
        <w:pStyle w:val="TOC3"/>
        <w:rPr>
          <w:rFonts w:asciiTheme="minorHAnsi" w:eastAsiaTheme="minorEastAsia" w:hAnsiTheme="minorHAnsi" w:cstheme="minorBidi"/>
          <w:kern w:val="2"/>
          <w:sz w:val="22"/>
          <w:szCs w:val="22"/>
          <w:lang w:eastAsia="zh-CN"/>
          <w14:ligatures w14:val="standardContextual"/>
        </w:rPr>
      </w:pPr>
      <w:r>
        <w:t>4.7.7</w:t>
      </w:r>
      <w:r>
        <w:rPr>
          <w:rFonts w:asciiTheme="minorHAnsi" w:eastAsiaTheme="minorEastAsia" w:hAnsiTheme="minorHAnsi" w:cstheme="minorBidi"/>
          <w:kern w:val="2"/>
          <w:sz w:val="22"/>
          <w:szCs w:val="22"/>
          <w:lang w:eastAsia="zh-CN"/>
          <w14:ligatures w14:val="standardContextual"/>
        </w:rPr>
        <w:tab/>
      </w:r>
      <w:r>
        <w:t>Relay Node OAM Aspects</w:t>
      </w:r>
      <w:r>
        <w:tab/>
      </w:r>
      <w:r>
        <w:fldChar w:fldCharType="begin" w:fldLock="1"/>
      </w:r>
      <w:r>
        <w:instrText xml:space="preserve"> PAGEREF _Toc163141572 \h </w:instrText>
      </w:r>
      <w:r>
        <w:fldChar w:fldCharType="separate"/>
      </w:r>
      <w:r>
        <w:t>53</w:t>
      </w:r>
      <w:r>
        <w:fldChar w:fldCharType="end"/>
      </w:r>
    </w:p>
    <w:p w14:paraId="0E2EF693" w14:textId="6C21B407" w:rsidR="007041D3" w:rsidRDefault="007041D3">
      <w:pPr>
        <w:pStyle w:val="TOC4"/>
        <w:rPr>
          <w:rFonts w:asciiTheme="minorHAnsi" w:eastAsiaTheme="minorEastAsia" w:hAnsiTheme="minorHAnsi" w:cstheme="minorBidi"/>
          <w:kern w:val="2"/>
          <w:sz w:val="22"/>
          <w:szCs w:val="22"/>
          <w:lang w:eastAsia="zh-CN"/>
          <w14:ligatures w14:val="standardContextual"/>
        </w:rPr>
      </w:pPr>
      <w:r>
        <w:t>4.7.7.1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_Toc163141573 \h </w:instrText>
      </w:r>
      <w:r>
        <w:fldChar w:fldCharType="separate"/>
      </w:r>
      <w:r>
        <w:t>53</w:t>
      </w:r>
      <w:r>
        <w:fldChar w:fldCharType="end"/>
      </w:r>
    </w:p>
    <w:p w14:paraId="3AB60B64" w14:textId="236C05FE" w:rsidR="007041D3" w:rsidRDefault="007041D3">
      <w:pPr>
        <w:pStyle w:val="TOC4"/>
        <w:rPr>
          <w:rFonts w:asciiTheme="minorHAnsi" w:eastAsiaTheme="minorEastAsia" w:hAnsiTheme="minorHAnsi" w:cstheme="minorBidi"/>
          <w:kern w:val="2"/>
          <w:sz w:val="22"/>
          <w:szCs w:val="22"/>
          <w:lang w:eastAsia="zh-CN"/>
          <w14:ligatures w14:val="standardContextual"/>
        </w:rPr>
      </w:pPr>
      <w:r>
        <w:t>4.7.7.2</w:t>
      </w:r>
      <w:r>
        <w:rPr>
          <w:rFonts w:asciiTheme="minorHAnsi" w:eastAsiaTheme="minorEastAsia" w:hAnsiTheme="minorHAnsi" w:cstheme="minorBidi"/>
          <w:kern w:val="2"/>
          <w:sz w:val="22"/>
          <w:szCs w:val="22"/>
          <w:lang w:eastAsia="zh-CN"/>
          <w14:ligatures w14:val="standardContextual"/>
        </w:rPr>
        <w:tab/>
      </w:r>
      <w:r>
        <w:t>OAM Traffic QoS Requirements</w:t>
      </w:r>
      <w:r>
        <w:tab/>
      </w:r>
      <w:r>
        <w:fldChar w:fldCharType="begin" w:fldLock="1"/>
      </w:r>
      <w:r>
        <w:instrText xml:space="preserve"> PAGEREF _Toc163141574 \h </w:instrText>
      </w:r>
      <w:r>
        <w:fldChar w:fldCharType="separate"/>
      </w:r>
      <w:r>
        <w:t>54</w:t>
      </w:r>
      <w:r>
        <w:fldChar w:fldCharType="end"/>
      </w:r>
    </w:p>
    <w:p w14:paraId="74DFD8B0" w14:textId="7D4C5404" w:rsidR="007041D3" w:rsidRDefault="007041D3">
      <w:pPr>
        <w:pStyle w:val="TOC4"/>
        <w:rPr>
          <w:rFonts w:asciiTheme="minorHAnsi" w:eastAsiaTheme="minorEastAsia" w:hAnsiTheme="minorHAnsi" w:cstheme="minorBidi"/>
          <w:kern w:val="2"/>
          <w:sz w:val="22"/>
          <w:szCs w:val="22"/>
          <w:lang w:eastAsia="zh-CN"/>
          <w14:ligatures w14:val="standardContextual"/>
        </w:rPr>
      </w:pPr>
      <w:r>
        <w:t>4.7.7.3</w:t>
      </w:r>
      <w:r>
        <w:rPr>
          <w:rFonts w:asciiTheme="minorHAnsi" w:eastAsiaTheme="minorEastAsia" w:hAnsiTheme="minorHAnsi" w:cstheme="minorBidi"/>
          <w:kern w:val="2"/>
          <w:sz w:val="22"/>
          <w:szCs w:val="22"/>
          <w:lang w:eastAsia="zh-CN"/>
          <w14:ligatures w14:val="standardContextual"/>
        </w:rPr>
        <w:tab/>
      </w:r>
      <w:r>
        <w:t>Security Aspects</w:t>
      </w:r>
      <w:r>
        <w:tab/>
      </w:r>
      <w:r>
        <w:fldChar w:fldCharType="begin" w:fldLock="1"/>
      </w:r>
      <w:r>
        <w:instrText xml:space="preserve"> PAGEREF _Toc163141575 \h </w:instrText>
      </w:r>
      <w:r>
        <w:fldChar w:fldCharType="separate"/>
      </w:r>
      <w:r>
        <w:t>54</w:t>
      </w:r>
      <w:r>
        <w:fldChar w:fldCharType="end"/>
      </w:r>
    </w:p>
    <w:p w14:paraId="4A88BE37" w14:textId="2D37E2FA" w:rsidR="007041D3" w:rsidRDefault="007041D3">
      <w:pPr>
        <w:pStyle w:val="TOC4"/>
        <w:rPr>
          <w:rFonts w:asciiTheme="minorHAnsi" w:eastAsiaTheme="minorEastAsia" w:hAnsiTheme="minorHAnsi" w:cstheme="minorBidi"/>
          <w:kern w:val="2"/>
          <w:sz w:val="22"/>
          <w:szCs w:val="22"/>
          <w:lang w:eastAsia="zh-CN"/>
          <w14:ligatures w14:val="standardContextual"/>
        </w:rPr>
      </w:pPr>
      <w:r>
        <w:t>4.7.7.4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_Toc163141576 \h </w:instrText>
      </w:r>
      <w:r>
        <w:fldChar w:fldCharType="separate"/>
      </w:r>
      <w:r>
        <w:t>54</w:t>
      </w:r>
      <w:r>
        <w:fldChar w:fldCharType="end"/>
      </w:r>
    </w:p>
    <w:p w14:paraId="7AF61B92" w14:textId="596F6599" w:rsidR="007041D3" w:rsidRDefault="007041D3">
      <w:pPr>
        <w:pStyle w:val="TOC4"/>
        <w:rPr>
          <w:rFonts w:asciiTheme="minorHAnsi" w:eastAsiaTheme="minorEastAsia" w:hAnsiTheme="minorHAnsi" w:cstheme="minorBidi"/>
          <w:kern w:val="2"/>
          <w:sz w:val="22"/>
          <w:szCs w:val="22"/>
          <w:lang w:eastAsia="zh-CN"/>
          <w14:ligatures w14:val="standardContextual"/>
        </w:rPr>
      </w:pPr>
      <w:r>
        <w:t>4.7.7.5</w:t>
      </w:r>
      <w:r>
        <w:rPr>
          <w:rFonts w:asciiTheme="minorHAnsi" w:eastAsiaTheme="minorEastAsia" w:hAnsiTheme="minorHAnsi" w:cstheme="minorBidi"/>
          <w:kern w:val="2"/>
          <w:sz w:val="22"/>
          <w:szCs w:val="22"/>
          <w:lang w:eastAsia="zh-CN"/>
          <w14:ligatures w14:val="standardContextual"/>
        </w:rPr>
        <w:tab/>
      </w:r>
      <w:r>
        <w:t>OAM Requirements for Configuration Parameters</w:t>
      </w:r>
      <w:r>
        <w:tab/>
      </w:r>
      <w:r>
        <w:fldChar w:fldCharType="begin" w:fldLock="1"/>
      </w:r>
      <w:r>
        <w:instrText xml:space="preserve"> PAGEREF _Toc163141577 \h </w:instrText>
      </w:r>
      <w:r>
        <w:fldChar w:fldCharType="separate"/>
      </w:r>
      <w:r>
        <w:t>54</w:t>
      </w:r>
      <w:r>
        <w:fldChar w:fldCharType="end"/>
      </w:r>
    </w:p>
    <w:p w14:paraId="4E8C96D7" w14:textId="7F8481DC" w:rsidR="007041D3" w:rsidRDefault="007041D3">
      <w:pPr>
        <w:pStyle w:val="TOC5"/>
        <w:rPr>
          <w:rFonts w:asciiTheme="minorHAnsi" w:eastAsiaTheme="minorEastAsia" w:hAnsiTheme="minorHAnsi" w:cstheme="minorBidi"/>
          <w:kern w:val="2"/>
          <w:sz w:val="22"/>
          <w:szCs w:val="22"/>
          <w:lang w:eastAsia="zh-CN"/>
          <w14:ligatures w14:val="standardContextual"/>
        </w:rPr>
      </w:pPr>
      <w:r>
        <w:t>4.7.7.5.1</w:t>
      </w:r>
      <w:r>
        <w:rPr>
          <w:rFonts w:asciiTheme="minorHAnsi" w:eastAsiaTheme="minorEastAsia" w:hAnsiTheme="minorHAnsi" w:cstheme="minorBidi"/>
          <w:kern w:val="2"/>
          <w:sz w:val="22"/>
          <w:szCs w:val="22"/>
          <w:lang w:eastAsia="zh-CN"/>
          <w14:ligatures w14:val="standardContextual"/>
        </w:rPr>
        <w:tab/>
      </w:r>
      <w:r>
        <w:t>Parameters Associated with Relay Bearer Mapping</w:t>
      </w:r>
      <w:r>
        <w:tab/>
      </w:r>
      <w:r>
        <w:fldChar w:fldCharType="begin" w:fldLock="1"/>
      </w:r>
      <w:r>
        <w:instrText xml:space="preserve"> PAGEREF _Toc163141578 \h </w:instrText>
      </w:r>
      <w:r>
        <w:fldChar w:fldCharType="separate"/>
      </w:r>
      <w:r>
        <w:t>54</w:t>
      </w:r>
      <w:r>
        <w:fldChar w:fldCharType="end"/>
      </w:r>
    </w:p>
    <w:p w14:paraId="0283980A" w14:textId="7D6BFAE2"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_Toc163141579 \h </w:instrText>
      </w:r>
      <w:r>
        <w:fldChar w:fldCharType="separate"/>
      </w:r>
      <w:r>
        <w:t>54</w:t>
      </w:r>
      <w:r>
        <w:fldChar w:fldCharType="end"/>
      </w:r>
    </w:p>
    <w:p w14:paraId="0D6C7A9F" w14:textId="2277462A"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t>4.8.1</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General</w:t>
      </w:r>
      <w:r>
        <w:tab/>
      </w:r>
      <w:r>
        <w:fldChar w:fldCharType="begin" w:fldLock="1"/>
      </w:r>
      <w:r>
        <w:instrText xml:space="preserve"> PAGEREF _Toc163141580 \h </w:instrText>
      </w:r>
      <w:r>
        <w:fldChar w:fldCharType="separate"/>
      </w:r>
      <w:r>
        <w:t>54</w:t>
      </w:r>
      <w:r>
        <w:fldChar w:fldCharType="end"/>
      </w:r>
    </w:p>
    <w:p w14:paraId="15A8E814" w14:textId="2F112A69"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zh-CN"/>
        </w:rPr>
        <w:lastRenderedPageBreak/>
        <w:t>4.8.2</w:t>
      </w:r>
      <w:r>
        <w:rPr>
          <w:rFonts w:asciiTheme="minorHAnsi" w:eastAsiaTheme="minorEastAsia" w:hAnsiTheme="minorHAnsi" w:cstheme="minorBidi"/>
          <w:kern w:val="2"/>
          <w:sz w:val="22"/>
          <w:szCs w:val="22"/>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_Toc163141581 \h </w:instrText>
      </w:r>
      <w:r>
        <w:fldChar w:fldCharType="separate"/>
      </w:r>
      <w:r>
        <w:t>54</w:t>
      </w:r>
      <w:r>
        <w:fldChar w:fldCharType="end"/>
      </w:r>
    </w:p>
    <w:p w14:paraId="0BDC083B" w14:textId="6C456233" w:rsidR="007041D3" w:rsidRDefault="007041D3">
      <w:pPr>
        <w:pStyle w:val="TOC3"/>
        <w:rPr>
          <w:rFonts w:asciiTheme="minorHAnsi" w:eastAsiaTheme="minorEastAsia" w:hAnsiTheme="minorHAnsi" w:cstheme="minorBidi"/>
          <w:kern w:val="2"/>
          <w:sz w:val="22"/>
          <w:szCs w:val="22"/>
          <w:lang w:eastAsia="zh-CN"/>
          <w14:ligatures w14:val="standardContextual"/>
        </w:rPr>
      </w:pPr>
      <w:r>
        <w:t>4.8.3</w:t>
      </w:r>
      <w:r>
        <w:rPr>
          <w:rFonts w:asciiTheme="minorHAnsi" w:eastAsiaTheme="minorEastAsia" w:hAnsiTheme="minorHAnsi" w:cstheme="minorBidi"/>
          <w:kern w:val="2"/>
          <w:sz w:val="22"/>
          <w:szCs w:val="22"/>
          <w:lang w:eastAsia="zh-CN"/>
          <w14:ligatures w14:val="standardContextual"/>
        </w:rPr>
        <w:tab/>
      </w:r>
      <w:r>
        <w:t>Support for SIPTO@LN with Stand-Alone Gateway</w:t>
      </w:r>
      <w:r>
        <w:tab/>
      </w:r>
      <w:r>
        <w:fldChar w:fldCharType="begin" w:fldLock="1"/>
      </w:r>
      <w:r>
        <w:instrText xml:space="preserve"> PAGEREF _Toc163141582 \h </w:instrText>
      </w:r>
      <w:r>
        <w:fldChar w:fldCharType="separate"/>
      </w:r>
      <w:r>
        <w:t>56</w:t>
      </w:r>
      <w:r>
        <w:fldChar w:fldCharType="end"/>
      </w:r>
    </w:p>
    <w:p w14:paraId="1334856B" w14:textId="0D4AC5F0" w:rsidR="007041D3" w:rsidRDefault="007041D3">
      <w:pPr>
        <w:pStyle w:val="TOC2"/>
        <w:rPr>
          <w:rFonts w:asciiTheme="minorHAnsi" w:eastAsiaTheme="minorEastAsia" w:hAnsiTheme="minorHAnsi" w:cstheme="minorBidi"/>
          <w:kern w:val="2"/>
          <w:sz w:val="22"/>
          <w:szCs w:val="22"/>
          <w:lang w:eastAsia="zh-CN"/>
          <w14:ligatures w14:val="standardContextual"/>
        </w:rPr>
      </w:pPr>
      <w:r>
        <w:t>4.9</w:t>
      </w:r>
      <w:r>
        <w:rPr>
          <w:rFonts w:asciiTheme="minorHAnsi" w:eastAsiaTheme="minorEastAsia" w:hAnsiTheme="minorHAnsi" w:cstheme="minorBidi"/>
          <w:kern w:val="2"/>
          <w:sz w:val="22"/>
          <w:szCs w:val="22"/>
          <w:lang w:eastAsia="zh-CN"/>
          <w14:ligatures w14:val="standardContextual"/>
        </w:rPr>
        <w:tab/>
      </w:r>
      <w:r>
        <w:t>Support for Dual Connectivity</w:t>
      </w:r>
      <w:r>
        <w:tab/>
      </w:r>
      <w:r>
        <w:fldChar w:fldCharType="begin" w:fldLock="1"/>
      </w:r>
      <w:r>
        <w:instrText xml:space="preserve"> PAGEREF _Toc163141583 \h </w:instrText>
      </w:r>
      <w:r>
        <w:fldChar w:fldCharType="separate"/>
      </w:r>
      <w:r>
        <w:t>56</w:t>
      </w:r>
      <w:r>
        <w:fldChar w:fldCharType="end"/>
      </w:r>
    </w:p>
    <w:p w14:paraId="60EF265F" w14:textId="50E69133" w:rsidR="007041D3" w:rsidRDefault="007041D3">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_Toc163141584 \h </w:instrText>
      </w:r>
      <w:r>
        <w:fldChar w:fldCharType="separate"/>
      </w:r>
      <w:r>
        <w:t>56</w:t>
      </w:r>
      <w:r>
        <w:fldChar w:fldCharType="end"/>
      </w:r>
    </w:p>
    <w:p w14:paraId="519FF5CF" w14:textId="47F76BDB" w:rsidR="007041D3" w:rsidRDefault="007041D3">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_Toc163141585 \h </w:instrText>
      </w:r>
      <w:r>
        <w:fldChar w:fldCharType="separate"/>
      </w:r>
      <w:r>
        <w:t>56</w:t>
      </w:r>
      <w:r>
        <w:fldChar w:fldCharType="end"/>
      </w:r>
    </w:p>
    <w:p w14:paraId="00A5E43D" w14:textId="6876BCED" w:rsidR="007041D3" w:rsidRDefault="007041D3">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_Toc163141586 \h </w:instrText>
      </w:r>
      <w:r>
        <w:fldChar w:fldCharType="separate"/>
      </w:r>
      <w:r>
        <w:t>57</w:t>
      </w:r>
      <w:r>
        <w:fldChar w:fldCharType="end"/>
      </w:r>
    </w:p>
    <w:p w14:paraId="7731AA0F" w14:textId="7CA74BFD" w:rsidR="007041D3" w:rsidRDefault="007041D3">
      <w:pPr>
        <w:pStyle w:val="TOC4"/>
        <w:rPr>
          <w:rFonts w:asciiTheme="minorHAnsi" w:eastAsiaTheme="minorEastAsia" w:hAnsiTheme="minorHAnsi" w:cstheme="minorBidi"/>
          <w:kern w:val="2"/>
          <w:sz w:val="22"/>
          <w:szCs w:val="22"/>
          <w:lang w:eastAsia="zh-CN"/>
          <w14:ligatures w14:val="standardContextual"/>
        </w:rPr>
      </w:pPr>
      <w:r>
        <w:t>4.9.3.1</w:t>
      </w:r>
      <w:r>
        <w:rPr>
          <w:rFonts w:asciiTheme="minorHAnsi" w:eastAsiaTheme="minorEastAsia" w:hAnsiTheme="minorHAnsi" w:cstheme="minorBidi"/>
          <w:kern w:val="2"/>
          <w:sz w:val="22"/>
          <w:szCs w:val="22"/>
          <w:lang w:eastAsia="zh-CN"/>
          <w14:ligatures w14:val="standardContextual"/>
        </w:rPr>
        <w:tab/>
      </w:r>
      <w:r>
        <w:t>E-UTRAN Control Plane for Dual Connectivity</w:t>
      </w:r>
      <w:r>
        <w:tab/>
      </w:r>
      <w:r>
        <w:fldChar w:fldCharType="begin" w:fldLock="1"/>
      </w:r>
      <w:r>
        <w:instrText xml:space="preserve"> PAGEREF _Toc163141587 \h </w:instrText>
      </w:r>
      <w:r>
        <w:fldChar w:fldCharType="separate"/>
      </w:r>
      <w:r>
        <w:t>57</w:t>
      </w:r>
      <w:r>
        <w:fldChar w:fldCharType="end"/>
      </w:r>
    </w:p>
    <w:p w14:paraId="4756009B" w14:textId="6F1018D4" w:rsidR="007041D3" w:rsidRDefault="007041D3">
      <w:pPr>
        <w:pStyle w:val="TOC4"/>
        <w:rPr>
          <w:rFonts w:asciiTheme="minorHAnsi" w:eastAsiaTheme="minorEastAsia" w:hAnsiTheme="minorHAnsi" w:cstheme="minorBidi"/>
          <w:kern w:val="2"/>
          <w:sz w:val="22"/>
          <w:szCs w:val="22"/>
          <w:lang w:eastAsia="zh-CN"/>
          <w14:ligatures w14:val="standardContextual"/>
        </w:rPr>
      </w:pPr>
      <w:r>
        <w:t>4.9.3.2</w:t>
      </w:r>
      <w:r>
        <w:rPr>
          <w:rFonts w:asciiTheme="minorHAnsi" w:eastAsiaTheme="minorEastAsia" w:hAnsiTheme="minorHAnsi" w:cstheme="minorBidi"/>
          <w:kern w:val="2"/>
          <w:sz w:val="22"/>
          <w:szCs w:val="22"/>
          <w:lang w:eastAsia="zh-CN"/>
          <w14:ligatures w14:val="standardContextual"/>
        </w:rPr>
        <w:tab/>
      </w:r>
      <w:r>
        <w:t>E-UTRAN User Plane for Dual Connectivity</w:t>
      </w:r>
      <w:r>
        <w:tab/>
      </w:r>
      <w:r>
        <w:fldChar w:fldCharType="begin" w:fldLock="1"/>
      </w:r>
      <w:r>
        <w:instrText xml:space="preserve"> PAGEREF _Toc163141588 \h </w:instrText>
      </w:r>
      <w:r>
        <w:fldChar w:fldCharType="separate"/>
      </w:r>
      <w:r>
        <w:t>57</w:t>
      </w:r>
      <w:r>
        <w:fldChar w:fldCharType="end"/>
      </w:r>
    </w:p>
    <w:p w14:paraId="496202C4" w14:textId="5162593D" w:rsidR="007041D3" w:rsidRDefault="007041D3">
      <w:pPr>
        <w:pStyle w:val="TOC4"/>
        <w:rPr>
          <w:rFonts w:asciiTheme="minorHAnsi" w:eastAsiaTheme="minorEastAsia" w:hAnsiTheme="minorHAnsi" w:cstheme="minorBidi"/>
          <w:kern w:val="2"/>
          <w:sz w:val="22"/>
          <w:szCs w:val="22"/>
          <w:lang w:eastAsia="zh-CN"/>
          <w14:ligatures w14:val="standardContextual"/>
        </w:rPr>
      </w:pPr>
      <w:r>
        <w:t>4.9.3.3</w:t>
      </w:r>
      <w:r>
        <w:rPr>
          <w:rFonts w:asciiTheme="minorHAnsi" w:eastAsiaTheme="minorEastAsia" w:hAnsiTheme="minorHAnsi" w:cstheme="minorBidi"/>
          <w:kern w:val="2"/>
          <w:sz w:val="22"/>
          <w:szCs w:val="22"/>
          <w:lang w:eastAsia="zh-CN"/>
          <w14:ligatures w14:val="standardContextual"/>
        </w:rPr>
        <w:tab/>
      </w:r>
      <w:r>
        <w:t xml:space="preserve">Support of HeNBs for </w:t>
      </w:r>
      <w:r>
        <w:rPr>
          <w:lang w:eastAsia="zh-CN"/>
        </w:rPr>
        <w:t>Dual Connectivity</w:t>
      </w:r>
      <w:r>
        <w:tab/>
      </w:r>
      <w:r>
        <w:fldChar w:fldCharType="begin" w:fldLock="1"/>
      </w:r>
      <w:r>
        <w:instrText xml:space="preserve"> PAGEREF _Toc163141589 \h </w:instrText>
      </w:r>
      <w:r>
        <w:fldChar w:fldCharType="separate"/>
      </w:r>
      <w:r>
        <w:t>58</w:t>
      </w:r>
      <w:r>
        <w:fldChar w:fldCharType="end"/>
      </w:r>
    </w:p>
    <w:p w14:paraId="5010E57B" w14:textId="6CADBC80" w:rsidR="007041D3" w:rsidRDefault="007041D3">
      <w:pPr>
        <w:pStyle w:val="TOC4"/>
        <w:rPr>
          <w:rFonts w:asciiTheme="minorHAnsi" w:eastAsiaTheme="minorEastAsia" w:hAnsiTheme="minorHAnsi" w:cstheme="minorBidi"/>
          <w:kern w:val="2"/>
          <w:sz w:val="22"/>
          <w:szCs w:val="22"/>
          <w:lang w:eastAsia="zh-CN"/>
          <w14:ligatures w14:val="standardContextual"/>
        </w:rPr>
      </w:pPr>
      <w:r>
        <w:t>4.9.3.4</w:t>
      </w:r>
      <w:r>
        <w:rPr>
          <w:rFonts w:asciiTheme="minorHAnsi" w:eastAsiaTheme="minorEastAsia" w:hAnsiTheme="minorHAnsi" w:cstheme="minorBidi"/>
          <w:kern w:val="2"/>
          <w:sz w:val="22"/>
          <w:szCs w:val="22"/>
          <w:lang w:eastAsia="zh-CN"/>
          <w14:ligatures w14:val="standardContextual"/>
        </w:rPr>
        <w:tab/>
      </w:r>
      <w:r>
        <w:t>Support of SIPTO@LN and LIPA for Dual Connectivity</w:t>
      </w:r>
      <w:r>
        <w:tab/>
      </w:r>
      <w:r>
        <w:fldChar w:fldCharType="begin" w:fldLock="1"/>
      </w:r>
      <w:r>
        <w:instrText xml:space="preserve"> PAGEREF _Toc163141590 \h </w:instrText>
      </w:r>
      <w:r>
        <w:fldChar w:fldCharType="separate"/>
      </w:r>
      <w:r>
        <w:t>58</w:t>
      </w:r>
      <w:r>
        <w:fldChar w:fldCharType="end"/>
      </w:r>
    </w:p>
    <w:p w14:paraId="33407614" w14:textId="3CB5FA46"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4.10</w:t>
      </w:r>
      <w:r>
        <w:rPr>
          <w:rFonts w:asciiTheme="minorHAnsi" w:eastAsiaTheme="minorEastAsia" w:hAnsiTheme="minorHAnsi" w:cstheme="minorBidi"/>
          <w:kern w:val="2"/>
          <w:sz w:val="22"/>
          <w:szCs w:val="22"/>
          <w:lang w:eastAsia="zh-CN"/>
          <w14:ligatures w14:val="standardContextual"/>
        </w:rPr>
        <w:tab/>
      </w:r>
      <w:r>
        <w:rPr>
          <w:lang w:eastAsia="zh-CN"/>
        </w:rPr>
        <w:t>NB-IoT</w:t>
      </w:r>
      <w:r>
        <w:tab/>
      </w:r>
      <w:r>
        <w:fldChar w:fldCharType="begin" w:fldLock="1"/>
      </w:r>
      <w:r>
        <w:instrText xml:space="preserve"> PAGEREF _Toc163141591 \h </w:instrText>
      </w:r>
      <w:r>
        <w:fldChar w:fldCharType="separate"/>
      </w:r>
      <w:r>
        <w:t>60</w:t>
      </w:r>
      <w:r>
        <w:fldChar w:fldCharType="end"/>
      </w:r>
    </w:p>
    <w:p w14:paraId="4AFEA14D" w14:textId="6DCA5265"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SimSun"/>
          <w:lang w:eastAsia="zh-CN"/>
        </w:rPr>
        <w:t>4.11</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Support for UE assistance information for local cache</w:t>
      </w:r>
      <w:r>
        <w:tab/>
      </w:r>
      <w:r>
        <w:fldChar w:fldCharType="begin" w:fldLock="1"/>
      </w:r>
      <w:r>
        <w:instrText xml:space="preserve"> PAGEREF _Toc163141592 \h </w:instrText>
      </w:r>
      <w:r>
        <w:fldChar w:fldCharType="separate"/>
      </w:r>
      <w:r>
        <w:t>60</w:t>
      </w:r>
      <w:r>
        <w:fldChar w:fldCharType="end"/>
      </w:r>
    </w:p>
    <w:p w14:paraId="257EDE1E" w14:textId="6AAA251B" w:rsidR="007041D3" w:rsidRDefault="007041D3">
      <w:pPr>
        <w:pStyle w:val="TOC2"/>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Support of Non-Terrestrial Networks</w:t>
      </w:r>
      <w:r>
        <w:tab/>
      </w:r>
      <w:r>
        <w:fldChar w:fldCharType="begin" w:fldLock="1"/>
      </w:r>
      <w:r>
        <w:instrText xml:space="preserve"> PAGEREF _Toc163141593 \h </w:instrText>
      </w:r>
      <w:r>
        <w:fldChar w:fldCharType="separate"/>
      </w:r>
      <w:r>
        <w:t>60</w:t>
      </w:r>
      <w:r>
        <w:fldChar w:fldCharType="end"/>
      </w:r>
    </w:p>
    <w:p w14:paraId="0F1BE1E5" w14:textId="5A4A5401" w:rsidR="007041D3" w:rsidRDefault="007041D3">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 for E-UTRA</w:t>
      </w:r>
      <w:r>
        <w:tab/>
      </w:r>
      <w:r>
        <w:fldChar w:fldCharType="begin" w:fldLock="1"/>
      </w:r>
      <w:r>
        <w:instrText xml:space="preserve"> PAGEREF _Toc163141594 \h </w:instrText>
      </w:r>
      <w:r>
        <w:fldChar w:fldCharType="separate"/>
      </w:r>
      <w:r>
        <w:t>62</w:t>
      </w:r>
      <w:r>
        <w:fldChar w:fldCharType="end"/>
      </w:r>
    </w:p>
    <w:p w14:paraId="3BB5BC1F" w14:textId="720EA699" w:rsidR="007041D3" w:rsidRDefault="007041D3">
      <w:pPr>
        <w:pStyle w:val="TOC2"/>
        <w:rPr>
          <w:rFonts w:asciiTheme="minorHAnsi" w:eastAsiaTheme="minorEastAsia" w:hAnsiTheme="minorHAnsi" w:cstheme="minorBidi"/>
          <w:kern w:val="2"/>
          <w:sz w:val="22"/>
          <w:szCs w:val="22"/>
          <w:lang w:eastAsia="zh-CN"/>
          <w14:ligatures w14:val="standardContextual"/>
        </w:rPr>
      </w:pPr>
      <w:r>
        <w:t>5.0</w:t>
      </w:r>
      <w:r>
        <w:rPr>
          <w:rFonts w:asciiTheme="minorHAnsi" w:eastAsiaTheme="minorEastAsia" w:hAnsiTheme="minorHAnsi" w:cstheme="minorBidi"/>
          <w:kern w:val="2"/>
          <w:sz w:val="22"/>
          <w:szCs w:val="22"/>
          <w:lang w:eastAsia="zh-CN"/>
          <w14:ligatures w14:val="standardContextual"/>
        </w:rPr>
        <w:tab/>
      </w:r>
      <w:r>
        <w:t>Frame structures and channels</w:t>
      </w:r>
      <w:r>
        <w:tab/>
      </w:r>
      <w:r>
        <w:fldChar w:fldCharType="begin" w:fldLock="1"/>
      </w:r>
      <w:r>
        <w:instrText xml:space="preserve"> PAGEREF _Toc163141595 \h </w:instrText>
      </w:r>
      <w:r>
        <w:fldChar w:fldCharType="separate"/>
      </w:r>
      <w:r>
        <w:t>62</w:t>
      </w:r>
      <w:r>
        <w:fldChar w:fldCharType="end"/>
      </w:r>
    </w:p>
    <w:p w14:paraId="45FED85D" w14:textId="0C0F00C8" w:rsidR="007041D3" w:rsidRDefault="007041D3">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_Toc163141596 \h </w:instrText>
      </w:r>
      <w:r>
        <w:fldChar w:fldCharType="separate"/>
      </w:r>
      <w:r>
        <w:t>65</w:t>
      </w:r>
      <w:r>
        <w:fldChar w:fldCharType="end"/>
      </w:r>
    </w:p>
    <w:p w14:paraId="5CBF3F3A" w14:textId="042DB382" w:rsidR="007041D3" w:rsidRDefault="007041D3">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Basic transmission scheme based on OFDM</w:t>
      </w:r>
      <w:r>
        <w:tab/>
      </w:r>
      <w:r>
        <w:fldChar w:fldCharType="begin" w:fldLock="1"/>
      </w:r>
      <w:r>
        <w:instrText xml:space="preserve"> PAGEREF _Toc163141597 \h </w:instrText>
      </w:r>
      <w:r>
        <w:fldChar w:fldCharType="separate"/>
      </w:r>
      <w:r>
        <w:t>65</w:t>
      </w:r>
      <w:r>
        <w:fldChar w:fldCharType="end"/>
      </w:r>
    </w:p>
    <w:p w14:paraId="2FE96CF0" w14:textId="76A5E221"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lang w:eastAsia="zh-CN"/>
        </w:rPr>
        <w:t>5.1.1a</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Basic transmission scheme based on OFDM for NB-IoT</w:t>
      </w:r>
      <w:r>
        <w:tab/>
      </w:r>
      <w:r>
        <w:fldChar w:fldCharType="begin" w:fldLock="1"/>
      </w:r>
      <w:r>
        <w:instrText xml:space="preserve"> PAGEREF _Toc163141598 \h </w:instrText>
      </w:r>
      <w:r>
        <w:fldChar w:fldCharType="separate"/>
      </w:r>
      <w:r>
        <w:t>65</w:t>
      </w:r>
      <w:r>
        <w:fldChar w:fldCharType="end"/>
      </w:r>
    </w:p>
    <w:p w14:paraId="2904F700" w14:textId="43FDE1C6" w:rsidR="007041D3" w:rsidRDefault="007041D3">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_Toc163141599 \h </w:instrText>
      </w:r>
      <w:r>
        <w:fldChar w:fldCharType="separate"/>
      </w:r>
      <w:r>
        <w:t>66</w:t>
      </w:r>
      <w:r>
        <w:fldChar w:fldCharType="end"/>
      </w:r>
    </w:p>
    <w:p w14:paraId="3E847D3D" w14:textId="660EA956" w:rsidR="007041D3" w:rsidRDefault="007041D3">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_Toc163141600 \h </w:instrText>
      </w:r>
      <w:r>
        <w:fldChar w:fldCharType="separate"/>
      </w:r>
      <w:r>
        <w:t>66</w:t>
      </w:r>
      <w:r>
        <w:fldChar w:fldCharType="end"/>
      </w:r>
    </w:p>
    <w:p w14:paraId="7BC55683" w14:textId="4A3C8F20" w:rsidR="007041D3" w:rsidRDefault="007041D3">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Downlink Reference signal and synchronization signals</w:t>
      </w:r>
      <w:r>
        <w:tab/>
      </w:r>
      <w:r>
        <w:fldChar w:fldCharType="begin" w:fldLock="1"/>
      </w:r>
      <w:r>
        <w:instrText xml:space="preserve"> PAGEREF _Toc163141601 \h </w:instrText>
      </w:r>
      <w:r>
        <w:fldChar w:fldCharType="separate"/>
      </w:r>
      <w:r>
        <w:t>67</w:t>
      </w:r>
      <w:r>
        <w:fldChar w:fldCharType="end"/>
      </w:r>
    </w:p>
    <w:p w14:paraId="5C94D91F" w14:textId="5B7F6201" w:rsidR="007041D3" w:rsidRDefault="007041D3">
      <w:pPr>
        <w:pStyle w:val="TOC3"/>
        <w:rPr>
          <w:rFonts w:asciiTheme="minorHAnsi" w:eastAsiaTheme="minorEastAsia" w:hAnsiTheme="minorHAnsi" w:cstheme="minorBidi"/>
          <w:kern w:val="2"/>
          <w:sz w:val="22"/>
          <w:szCs w:val="22"/>
          <w:lang w:eastAsia="zh-CN"/>
          <w14:ligatures w14:val="standardContextual"/>
        </w:rPr>
      </w:pPr>
      <w:r>
        <w:t>5.1.4</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Reference signal and synchronization signals for NB-IoT</w:t>
      </w:r>
      <w:r>
        <w:tab/>
      </w:r>
      <w:r>
        <w:fldChar w:fldCharType="begin" w:fldLock="1"/>
      </w:r>
      <w:r>
        <w:instrText xml:space="preserve"> PAGEREF _Toc163141602 \h </w:instrText>
      </w:r>
      <w:r>
        <w:fldChar w:fldCharType="separate"/>
      </w:r>
      <w:r>
        <w:t>68</w:t>
      </w:r>
      <w:r>
        <w:fldChar w:fldCharType="end"/>
      </w:r>
    </w:p>
    <w:p w14:paraId="555A6C14" w14:textId="72E2CE2B" w:rsidR="007041D3" w:rsidRDefault="007041D3">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Downlink multi-antenna transmission</w:t>
      </w:r>
      <w:r>
        <w:tab/>
      </w:r>
      <w:r>
        <w:fldChar w:fldCharType="begin" w:fldLock="1"/>
      </w:r>
      <w:r>
        <w:instrText xml:space="preserve"> PAGEREF _Toc163141603 \h </w:instrText>
      </w:r>
      <w:r>
        <w:fldChar w:fldCharType="separate"/>
      </w:r>
      <w:r>
        <w:t>68</w:t>
      </w:r>
      <w:r>
        <w:fldChar w:fldCharType="end"/>
      </w:r>
    </w:p>
    <w:p w14:paraId="08F111BD" w14:textId="1A914F95" w:rsidR="007041D3" w:rsidRDefault="007041D3">
      <w:pPr>
        <w:pStyle w:val="TOC3"/>
        <w:rPr>
          <w:rFonts w:asciiTheme="minorHAnsi" w:eastAsiaTheme="minorEastAsia" w:hAnsiTheme="minorHAnsi" w:cstheme="minorBidi"/>
          <w:kern w:val="2"/>
          <w:sz w:val="22"/>
          <w:szCs w:val="22"/>
          <w:lang w:eastAsia="zh-CN"/>
          <w14:ligatures w14:val="standardContextual"/>
        </w:rPr>
      </w:pPr>
      <w:r>
        <w:t>5.1.5</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multi-antenna transmission for NB-IoT</w:t>
      </w:r>
      <w:r>
        <w:tab/>
      </w:r>
      <w:r>
        <w:fldChar w:fldCharType="begin" w:fldLock="1"/>
      </w:r>
      <w:r>
        <w:instrText xml:space="preserve"> PAGEREF _Toc163141604 \h </w:instrText>
      </w:r>
      <w:r>
        <w:fldChar w:fldCharType="separate"/>
      </w:r>
      <w:r>
        <w:t>68</w:t>
      </w:r>
      <w:r>
        <w:fldChar w:fldCharType="end"/>
      </w:r>
    </w:p>
    <w:p w14:paraId="2342244D" w14:textId="6DA1DB77" w:rsidR="007041D3" w:rsidRDefault="007041D3">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MBS</w:t>
      </w:r>
      <w:r w:rsidRPr="0069164D">
        <w:rPr>
          <w:rFonts w:cs="Arial"/>
        </w:rPr>
        <w:t>F</w:t>
      </w:r>
      <w:r>
        <w:t>N transmission</w:t>
      </w:r>
      <w:r>
        <w:tab/>
      </w:r>
      <w:r>
        <w:fldChar w:fldCharType="begin" w:fldLock="1"/>
      </w:r>
      <w:r>
        <w:instrText xml:space="preserve"> PAGEREF _Toc163141605 \h </w:instrText>
      </w:r>
      <w:r>
        <w:fldChar w:fldCharType="separate"/>
      </w:r>
      <w:r>
        <w:t>68</w:t>
      </w:r>
      <w:r>
        <w:fldChar w:fldCharType="end"/>
      </w:r>
    </w:p>
    <w:p w14:paraId="3B7770FE" w14:textId="6BA52160" w:rsidR="007041D3" w:rsidRDefault="007041D3">
      <w:pPr>
        <w:pStyle w:val="TOC3"/>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Physical layer procedure</w:t>
      </w:r>
      <w:r>
        <w:tab/>
      </w:r>
      <w:r>
        <w:fldChar w:fldCharType="begin" w:fldLock="1"/>
      </w:r>
      <w:r>
        <w:instrText xml:space="preserve"> PAGEREF _Toc163141606 \h </w:instrText>
      </w:r>
      <w:r>
        <w:fldChar w:fldCharType="separate"/>
      </w:r>
      <w:r>
        <w:t>69</w:t>
      </w:r>
      <w:r>
        <w:fldChar w:fldCharType="end"/>
      </w:r>
    </w:p>
    <w:p w14:paraId="7036A400" w14:textId="2EB3877B" w:rsidR="007041D3" w:rsidRDefault="007041D3">
      <w:pPr>
        <w:pStyle w:val="TOC4"/>
        <w:rPr>
          <w:rFonts w:asciiTheme="minorHAnsi" w:eastAsiaTheme="minorEastAsia" w:hAnsiTheme="minorHAnsi" w:cstheme="minorBidi"/>
          <w:kern w:val="2"/>
          <w:sz w:val="22"/>
          <w:szCs w:val="22"/>
          <w:lang w:eastAsia="zh-CN"/>
          <w14:ligatures w14:val="standardContextual"/>
        </w:rPr>
      </w:pPr>
      <w:r>
        <w:t>5.1.7.1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_Toc163141607 \h </w:instrText>
      </w:r>
      <w:r>
        <w:fldChar w:fldCharType="separate"/>
      </w:r>
      <w:r>
        <w:t>69</w:t>
      </w:r>
      <w:r>
        <w:fldChar w:fldCharType="end"/>
      </w:r>
    </w:p>
    <w:p w14:paraId="7B3E8B22" w14:textId="1B15D296" w:rsidR="007041D3" w:rsidRDefault="007041D3">
      <w:pPr>
        <w:pStyle w:val="TOC4"/>
        <w:rPr>
          <w:rFonts w:asciiTheme="minorHAnsi" w:eastAsiaTheme="minorEastAsia" w:hAnsiTheme="minorHAnsi" w:cstheme="minorBidi"/>
          <w:kern w:val="2"/>
          <w:sz w:val="22"/>
          <w:szCs w:val="22"/>
          <w:lang w:eastAsia="zh-CN"/>
          <w14:ligatures w14:val="standardContextual"/>
        </w:rPr>
      </w:pPr>
      <w:r>
        <w:t>5.1.7.2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_Toc163141608 \h </w:instrText>
      </w:r>
      <w:r>
        <w:fldChar w:fldCharType="separate"/>
      </w:r>
      <w:r>
        <w:t>69</w:t>
      </w:r>
      <w:r>
        <w:fldChar w:fldCharType="end"/>
      </w:r>
    </w:p>
    <w:p w14:paraId="296C905D" w14:textId="4718530E" w:rsidR="007041D3" w:rsidRDefault="007041D3">
      <w:pPr>
        <w:pStyle w:val="TOC4"/>
        <w:rPr>
          <w:rFonts w:asciiTheme="minorHAnsi" w:eastAsiaTheme="minorEastAsia" w:hAnsiTheme="minorHAnsi" w:cstheme="minorBidi"/>
          <w:kern w:val="2"/>
          <w:sz w:val="22"/>
          <w:szCs w:val="22"/>
          <w:lang w:eastAsia="zh-CN"/>
          <w14:ligatures w14:val="standardContextual"/>
        </w:rPr>
      </w:pPr>
      <w:r>
        <w:t>5.1.7.3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_Toc163141609 \h </w:instrText>
      </w:r>
      <w:r>
        <w:fldChar w:fldCharType="separate"/>
      </w:r>
      <w:r>
        <w:t>69</w:t>
      </w:r>
      <w:r>
        <w:fldChar w:fldCharType="end"/>
      </w:r>
    </w:p>
    <w:p w14:paraId="44EB00BF" w14:textId="39B2A22B" w:rsidR="007041D3" w:rsidRDefault="007041D3">
      <w:pPr>
        <w:pStyle w:val="TOC4"/>
        <w:rPr>
          <w:rFonts w:asciiTheme="minorHAnsi" w:eastAsiaTheme="minorEastAsia" w:hAnsiTheme="minorHAnsi" w:cstheme="minorBidi"/>
          <w:kern w:val="2"/>
          <w:sz w:val="22"/>
          <w:szCs w:val="22"/>
          <w:lang w:eastAsia="zh-CN"/>
          <w14:ligatures w14:val="standardContextual"/>
        </w:rPr>
      </w:pPr>
      <w:r>
        <w:t>5.1.7.3</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Cell search for NB-IoT</w:t>
      </w:r>
      <w:r>
        <w:tab/>
      </w:r>
      <w:r>
        <w:fldChar w:fldCharType="begin" w:fldLock="1"/>
      </w:r>
      <w:r>
        <w:instrText xml:space="preserve"> PAGEREF _Toc163141610 \h </w:instrText>
      </w:r>
      <w:r>
        <w:fldChar w:fldCharType="separate"/>
      </w:r>
      <w:r>
        <w:t>69</w:t>
      </w:r>
      <w:r>
        <w:fldChar w:fldCharType="end"/>
      </w:r>
    </w:p>
    <w:p w14:paraId="06888BBD" w14:textId="25004D91" w:rsidR="007041D3" w:rsidRDefault="007041D3">
      <w:pPr>
        <w:pStyle w:val="TOC3"/>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Physical layer measurements definition</w:t>
      </w:r>
      <w:r>
        <w:tab/>
      </w:r>
      <w:r>
        <w:fldChar w:fldCharType="begin" w:fldLock="1"/>
      </w:r>
      <w:r>
        <w:instrText xml:space="preserve"> PAGEREF _Toc163141611 \h </w:instrText>
      </w:r>
      <w:r>
        <w:fldChar w:fldCharType="separate"/>
      </w:r>
      <w:r>
        <w:t>69</w:t>
      </w:r>
      <w:r>
        <w:fldChar w:fldCharType="end"/>
      </w:r>
    </w:p>
    <w:p w14:paraId="3F6577CD" w14:textId="3990E5B2" w:rsidR="007041D3" w:rsidRDefault="007041D3">
      <w:pPr>
        <w:pStyle w:val="TOC3"/>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Coordinated Multi-Point transmission</w:t>
      </w:r>
      <w:r>
        <w:tab/>
      </w:r>
      <w:r>
        <w:fldChar w:fldCharType="begin" w:fldLock="1"/>
      </w:r>
      <w:r>
        <w:instrText xml:space="preserve"> PAGEREF _Toc163141612 \h </w:instrText>
      </w:r>
      <w:r>
        <w:fldChar w:fldCharType="separate"/>
      </w:r>
      <w:r>
        <w:t>70</w:t>
      </w:r>
      <w:r>
        <w:fldChar w:fldCharType="end"/>
      </w:r>
    </w:p>
    <w:p w14:paraId="32B1B868" w14:textId="58A13A0E" w:rsidR="007041D3" w:rsidRDefault="007041D3">
      <w:pPr>
        <w:pStyle w:val="TOC3"/>
        <w:rPr>
          <w:rFonts w:asciiTheme="minorHAnsi" w:eastAsiaTheme="minorEastAsia" w:hAnsiTheme="minorHAnsi" w:cstheme="minorBidi"/>
          <w:kern w:val="2"/>
          <w:sz w:val="22"/>
          <w:szCs w:val="22"/>
          <w:lang w:eastAsia="zh-CN"/>
          <w14:ligatures w14:val="standardContextual"/>
        </w:rPr>
      </w:pPr>
      <w:r>
        <w:t>5.1.10</w:t>
      </w:r>
      <w:r>
        <w:rPr>
          <w:rFonts w:asciiTheme="minorHAnsi" w:eastAsiaTheme="minorEastAsia" w:hAnsiTheme="minorHAnsi" w:cstheme="minorBidi"/>
          <w:kern w:val="2"/>
          <w:sz w:val="22"/>
          <w:szCs w:val="22"/>
          <w:lang w:eastAsia="zh-CN"/>
          <w14:ligatures w14:val="standardContextual"/>
        </w:rPr>
        <w:tab/>
      </w:r>
      <w:r>
        <w:t>Wake-up signal for NB-IoT</w:t>
      </w:r>
      <w:r>
        <w:tab/>
      </w:r>
      <w:r>
        <w:fldChar w:fldCharType="begin" w:fldLock="1"/>
      </w:r>
      <w:r>
        <w:instrText xml:space="preserve"> PAGEREF _Toc163141613 \h </w:instrText>
      </w:r>
      <w:r>
        <w:fldChar w:fldCharType="separate"/>
      </w:r>
      <w:r>
        <w:t>70</w:t>
      </w:r>
      <w:r>
        <w:fldChar w:fldCharType="end"/>
      </w:r>
    </w:p>
    <w:p w14:paraId="66FC4BD0" w14:textId="02264A5E" w:rsidR="007041D3" w:rsidRDefault="007041D3">
      <w:pPr>
        <w:pStyle w:val="TOC3"/>
        <w:rPr>
          <w:rFonts w:asciiTheme="minorHAnsi" w:eastAsiaTheme="minorEastAsia" w:hAnsiTheme="minorHAnsi" w:cstheme="minorBidi"/>
          <w:kern w:val="2"/>
          <w:sz w:val="22"/>
          <w:szCs w:val="22"/>
          <w:lang w:eastAsia="zh-CN"/>
          <w14:ligatures w14:val="standardContextual"/>
        </w:rPr>
      </w:pPr>
      <w:r>
        <w:t>5.1.11</w:t>
      </w:r>
      <w:r>
        <w:rPr>
          <w:rFonts w:asciiTheme="minorHAnsi" w:eastAsiaTheme="minorEastAsia" w:hAnsiTheme="minorHAnsi" w:cstheme="minorBidi"/>
          <w:kern w:val="2"/>
          <w:sz w:val="22"/>
          <w:szCs w:val="22"/>
          <w:lang w:eastAsia="zh-CN"/>
          <w14:ligatures w14:val="standardContextual"/>
        </w:rPr>
        <w:tab/>
      </w:r>
      <w:r>
        <w:t>Wake-up signal for BL UE or UE in enhanced coverage</w:t>
      </w:r>
      <w:r>
        <w:tab/>
      </w:r>
      <w:r>
        <w:fldChar w:fldCharType="begin" w:fldLock="1"/>
      </w:r>
      <w:r>
        <w:instrText xml:space="preserve"> PAGEREF _Toc163141614 \h </w:instrText>
      </w:r>
      <w:r>
        <w:fldChar w:fldCharType="separate"/>
      </w:r>
      <w:r>
        <w:t>70</w:t>
      </w:r>
      <w:r>
        <w:fldChar w:fldCharType="end"/>
      </w:r>
    </w:p>
    <w:p w14:paraId="77F56930" w14:textId="3EC3E77A" w:rsidR="007041D3" w:rsidRDefault="007041D3">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_Toc163141615 \h </w:instrText>
      </w:r>
      <w:r>
        <w:fldChar w:fldCharType="separate"/>
      </w:r>
      <w:r>
        <w:t>70</w:t>
      </w:r>
      <w:r>
        <w:fldChar w:fldCharType="end"/>
      </w:r>
    </w:p>
    <w:p w14:paraId="1CD15598" w14:textId="12804440" w:rsidR="007041D3" w:rsidRDefault="007041D3">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_Toc163141616 \h </w:instrText>
      </w:r>
      <w:r>
        <w:fldChar w:fldCharType="separate"/>
      </w:r>
      <w:r>
        <w:t>70</w:t>
      </w:r>
      <w:r>
        <w:fldChar w:fldCharType="end"/>
      </w:r>
    </w:p>
    <w:p w14:paraId="25CD6523" w14:textId="6849933E" w:rsidR="007041D3" w:rsidRDefault="007041D3">
      <w:pPr>
        <w:pStyle w:val="TOC3"/>
        <w:rPr>
          <w:rFonts w:asciiTheme="minorHAnsi" w:eastAsiaTheme="minorEastAsia" w:hAnsiTheme="minorHAnsi" w:cstheme="minorBidi"/>
          <w:kern w:val="2"/>
          <w:sz w:val="22"/>
          <w:szCs w:val="22"/>
          <w:lang w:eastAsia="zh-CN"/>
          <w14:ligatures w14:val="standardContextual"/>
        </w:rPr>
      </w:pPr>
      <w:r>
        <w:t>5.2.1</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Basic transmission scheme for NB-IoT</w:t>
      </w:r>
      <w:r>
        <w:tab/>
      </w:r>
      <w:r>
        <w:fldChar w:fldCharType="begin" w:fldLock="1"/>
      </w:r>
      <w:r>
        <w:instrText xml:space="preserve"> PAGEREF _Toc163141617 \h </w:instrText>
      </w:r>
      <w:r>
        <w:fldChar w:fldCharType="separate"/>
      </w:r>
      <w:r>
        <w:t>70</w:t>
      </w:r>
      <w:r>
        <w:fldChar w:fldCharType="end"/>
      </w:r>
    </w:p>
    <w:p w14:paraId="53ADBD0A" w14:textId="08010A82" w:rsidR="007041D3" w:rsidRDefault="007041D3">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_Toc163141618 \h </w:instrText>
      </w:r>
      <w:r>
        <w:fldChar w:fldCharType="separate"/>
      </w:r>
      <w:r>
        <w:t>71</w:t>
      </w:r>
      <w:r>
        <w:fldChar w:fldCharType="end"/>
      </w:r>
    </w:p>
    <w:p w14:paraId="4B3A13DB" w14:textId="49241C21" w:rsidR="007041D3" w:rsidRDefault="007041D3">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_Toc163141619 \h </w:instrText>
      </w:r>
      <w:r>
        <w:fldChar w:fldCharType="separate"/>
      </w:r>
      <w:r>
        <w:t>71</w:t>
      </w:r>
      <w:r>
        <w:fldChar w:fldCharType="end"/>
      </w:r>
    </w:p>
    <w:p w14:paraId="0E188FA1" w14:textId="73BDC6E4" w:rsidR="007041D3" w:rsidRDefault="007041D3">
      <w:pPr>
        <w:pStyle w:val="TOC3"/>
        <w:rPr>
          <w:rFonts w:asciiTheme="minorHAnsi" w:eastAsiaTheme="minorEastAsia" w:hAnsiTheme="minorHAnsi" w:cstheme="minorBidi"/>
          <w:kern w:val="2"/>
          <w:sz w:val="22"/>
          <w:szCs w:val="22"/>
          <w:lang w:eastAsia="zh-CN"/>
          <w14:ligatures w14:val="standardContextual"/>
        </w:rPr>
      </w:pPr>
      <w:r>
        <w:t>5.2.3</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control information for NB-IoT</w:t>
      </w:r>
      <w:r>
        <w:tab/>
      </w:r>
      <w:r>
        <w:fldChar w:fldCharType="begin" w:fldLock="1"/>
      </w:r>
      <w:r>
        <w:instrText xml:space="preserve"> PAGEREF _Toc163141620 \h </w:instrText>
      </w:r>
      <w:r>
        <w:fldChar w:fldCharType="separate"/>
      </w:r>
      <w:r>
        <w:t>72</w:t>
      </w:r>
      <w:r>
        <w:fldChar w:fldCharType="end"/>
      </w:r>
    </w:p>
    <w:p w14:paraId="5F4AC983" w14:textId="1F0DD9E9" w:rsidR="007041D3" w:rsidRDefault="007041D3">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Uplink Reference signal</w:t>
      </w:r>
      <w:r>
        <w:tab/>
      </w:r>
      <w:r>
        <w:fldChar w:fldCharType="begin" w:fldLock="1"/>
      </w:r>
      <w:r>
        <w:instrText xml:space="preserve"> PAGEREF _Toc163141621 \h </w:instrText>
      </w:r>
      <w:r>
        <w:fldChar w:fldCharType="separate"/>
      </w:r>
      <w:r>
        <w:t>72</w:t>
      </w:r>
      <w:r>
        <w:fldChar w:fldCharType="end"/>
      </w:r>
    </w:p>
    <w:p w14:paraId="53217F01" w14:textId="54D98B01" w:rsidR="007041D3" w:rsidRDefault="007041D3">
      <w:pPr>
        <w:pStyle w:val="TOC3"/>
        <w:rPr>
          <w:rFonts w:asciiTheme="minorHAnsi" w:eastAsiaTheme="minorEastAsia" w:hAnsiTheme="minorHAnsi" w:cstheme="minorBidi"/>
          <w:kern w:val="2"/>
          <w:sz w:val="22"/>
          <w:szCs w:val="22"/>
          <w:lang w:eastAsia="zh-CN"/>
          <w14:ligatures w14:val="standardContextual"/>
        </w:rPr>
      </w:pPr>
      <w:r>
        <w:t>5.2.4</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Reference signal for NB-IoT</w:t>
      </w:r>
      <w:r>
        <w:tab/>
      </w:r>
      <w:r>
        <w:fldChar w:fldCharType="begin" w:fldLock="1"/>
      </w:r>
      <w:r>
        <w:instrText xml:space="preserve"> PAGEREF _Toc163141622 \h </w:instrText>
      </w:r>
      <w:r>
        <w:fldChar w:fldCharType="separate"/>
      </w:r>
      <w:r>
        <w:t>72</w:t>
      </w:r>
      <w:r>
        <w:fldChar w:fldCharType="end"/>
      </w:r>
    </w:p>
    <w:p w14:paraId="47123017" w14:textId="555BBA91" w:rsidR="007041D3" w:rsidRDefault="007041D3">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Random access preamble</w:t>
      </w:r>
      <w:r>
        <w:tab/>
      </w:r>
      <w:r>
        <w:fldChar w:fldCharType="begin" w:fldLock="1"/>
      </w:r>
      <w:r>
        <w:instrText xml:space="preserve"> PAGEREF _Toc163141623 \h </w:instrText>
      </w:r>
      <w:r>
        <w:fldChar w:fldCharType="separate"/>
      </w:r>
      <w:r>
        <w:t>73</w:t>
      </w:r>
      <w:r>
        <w:fldChar w:fldCharType="end"/>
      </w:r>
    </w:p>
    <w:p w14:paraId="1FCBBD52" w14:textId="7168EAC2" w:rsidR="007041D3" w:rsidRDefault="007041D3">
      <w:pPr>
        <w:pStyle w:val="TOC3"/>
        <w:rPr>
          <w:rFonts w:asciiTheme="minorHAnsi" w:eastAsiaTheme="minorEastAsia" w:hAnsiTheme="minorHAnsi" w:cstheme="minorBidi"/>
          <w:kern w:val="2"/>
          <w:sz w:val="22"/>
          <w:szCs w:val="22"/>
          <w:lang w:eastAsia="zh-CN"/>
          <w14:ligatures w14:val="standardContextual"/>
        </w:rPr>
      </w:pPr>
      <w:r>
        <w:t>5.2.5</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Random access preamble for NB-IoT</w:t>
      </w:r>
      <w:r>
        <w:tab/>
      </w:r>
      <w:r>
        <w:fldChar w:fldCharType="begin" w:fldLock="1"/>
      </w:r>
      <w:r>
        <w:instrText xml:space="preserve"> PAGEREF _Toc163141624 \h </w:instrText>
      </w:r>
      <w:r>
        <w:fldChar w:fldCharType="separate"/>
      </w:r>
      <w:r>
        <w:t>73</w:t>
      </w:r>
      <w:r>
        <w:fldChar w:fldCharType="end"/>
      </w:r>
    </w:p>
    <w:p w14:paraId="662AB9E5" w14:textId="298047B0" w:rsidR="007041D3" w:rsidRDefault="007041D3">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Uplink multi-antenna transmission</w:t>
      </w:r>
      <w:r>
        <w:tab/>
      </w:r>
      <w:r>
        <w:fldChar w:fldCharType="begin" w:fldLock="1"/>
      </w:r>
      <w:r>
        <w:instrText xml:space="preserve"> PAGEREF _Toc163141625 \h </w:instrText>
      </w:r>
      <w:r>
        <w:fldChar w:fldCharType="separate"/>
      </w:r>
      <w:r>
        <w:t>73</w:t>
      </w:r>
      <w:r>
        <w:fldChar w:fldCharType="end"/>
      </w:r>
    </w:p>
    <w:p w14:paraId="102A6E7F" w14:textId="4392D415" w:rsidR="007041D3" w:rsidRDefault="007041D3">
      <w:pPr>
        <w:pStyle w:val="TOC3"/>
        <w:rPr>
          <w:rFonts w:asciiTheme="minorHAnsi" w:eastAsiaTheme="minorEastAsia" w:hAnsiTheme="minorHAnsi" w:cstheme="minorBidi"/>
          <w:kern w:val="2"/>
          <w:sz w:val="22"/>
          <w:szCs w:val="22"/>
          <w:lang w:eastAsia="zh-CN"/>
          <w14:ligatures w14:val="standardContextual"/>
        </w:rPr>
      </w:pPr>
      <w:r>
        <w:t>5.2.7</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_Toc163141626 \h </w:instrText>
      </w:r>
      <w:r>
        <w:fldChar w:fldCharType="separate"/>
      </w:r>
      <w:r>
        <w:t>73</w:t>
      </w:r>
      <w:r>
        <w:fldChar w:fldCharType="end"/>
      </w:r>
    </w:p>
    <w:p w14:paraId="46DDAB9E" w14:textId="7B415CF7" w:rsidR="007041D3" w:rsidRDefault="007041D3">
      <w:pPr>
        <w:pStyle w:val="TOC4"/>
        <w:rPr>
          <w:rFonts w:asciiTheme="minorHAnsi" w:eastAsiaTheme="minorEastAsia" w:hAnsiTheme="minorHAnsi" w:cstheme="minorBidi"/>
          <w:kern w:val="2"/>
          <w:sz w:val="22"/>
          <w:szCs w:val="22"/>
          <w:lang w:eastAsia="zh-CN"/>
          <w14:ligatures w14:val="standardContextual"/>
        </w:rPr>
      </w:pPr>
      <w:r>
        <w:t>5.2.7.1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_Toc163141627 \h </w:instrText>
      </w:r>
      <w:r>
        <w:fldChar w:fldCharType="separate"/>
      </w:r>
      <w:r>
        <w:t>73</w:t>
      </w:r>
      <w:r>
        <w:fldChar w:fldCharType="end"/>
      </w:r>
    </w:p>
    <w:p w14:paraId="410DB00E" w14:textId="110A3910" w:rsidR="007041D3" w:rsidRDefault="007041D3">
      <w:pPr>
        <w:pStyle w:val="TOC4"/>
        <w:rPr>
          <w:rFonts w:asciiTheme="minorHAnsi" w:eastAsiaTheme="minorEastAsia" w:hAnsiTheme="minorHAnsi" w:cstheme="minorBidi"/>
          <w:kern w:val="2"/>
          <w:sz w:val="22"/>
          <w:szCs w:val="22"/>
          <w:lang w:eastAsia="zh-CN"/>
          <w14:ligatures w14:val="standardContextual"/>
        </w:rPr>
      </w:pPr>
      <w:r>
        <w:t>5.2.7.2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_Toc163141628 \h </w:instrText>
      </w:r>
      <w:r>
        <w:fldChar w:fldCharType="separate"/>
      </w:r>
      <w:r>
        <w:t>73</w:t>
      </w:r>
      <w:r>
        <w:fldChar w:fldCharType="end"/>
      </w:r>
    </w:p>
    <w:p w14:paraId="4527D2E4" w14:textId="187DD339" w:rsidR="007041D3" w:rsidRDefault="007041D3">
      <w:pPr>
        <w:pStyle w:val="TOC4"/>
        <w:rPr>
          <w:rFonts w:asciiTheme="minorHAnsi" w:eastAsiaTheme="minorEastAsia" w:hAnsiTheme="minorHAnsi" w:cstheme="minorBidi"/>
          <w:kern w:val="2"/>
          <w:sz w:val="22"/>
          <w:szCs w:val="22"/>
          <w:lang w:eastAsia="zh-CN"/>
          <w14:ligatures w14:val="standardContextual"/>
        </w:rPr>
      </w:pPr>
      <w:r>
        <w:t>5.2.7.3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_Toc163141629 \h </w:instrText>
      </w:r>
      <w:r>
        <w:fldChar w:fldCharType="separate"/>
      </w:r>
      <w:r>
        <w:t>74</w:t>
      </w:r>
      <w:r>
        <w:fldChar w:fldCharType="end"/>
      </w:r>
    </w:p>
    <w:p w14:paraId="23D24B73" w14:textId="63C701FD" w:rsidR="007041D3" w:rsidRDefault="007041D3">
      <w:pPr>
        <w:pStyle w:val="TOC3"/>
        <w:rPr>
          <w:rFonts w:asciiTheme="minorHAnsi" w:eastAsiaTheme="minorEastAsia" w:hAnsiTheme="minorHAnsi" w:cstheme="minorBidi"/>
          <w:kern w:val="2"/>
          <w:sz w:val="22"/>
          <w:szCs w:val="22"/>
          <w:lang w:eastAsia="zh-CN"/>
          <w14:ligatures w14:val="standardContextual"/>
        </w:rPr>
      </w:pPr>
      <w:r>
        <w:t>5.2.8</w:t>
      </w:r>
      <w:r>
        <w:rPr>
          <w:rFonts w:asciiTheme="minorHAnsi" w:eastAsiaTheme="minorEastAsia" w:hAnsiTheme="minorHAnsi" w:cstheme="minorBidi"/>
          <w:kern w:val="2"/>
          <w:sz w:val="22"/>
          <w:szCs w:val="22"/>
          <w:lang w:eastAsia="zh-CN"/>
          <w14:ligatures w14:val="standardContextual"/>
        </w:rPr>
        <w:tab/>
      </w:r>
      <w:r>
        <w:t>Coordinated Multi-Point reception</w:t>
      </w:r>
      <w:r>
        <w:tab/>
      </w:r>
      <w:r>
        <w:fldChar w:fldCharType="begin" w:fldLock="1"/>
      </w:r>
      <w:r>
        <w:instrText xml:space="preserve"> PAGEREF _Toc163141630 \h </w:instrText>
      </w:r>
      <w:r>
        <w:fldChar w:fldCharType="separate"/>
      </w:r>
      <w:r>
        <w:t>74</w:t>
      </w:r>
      <w:r>
        <w:fldChar w:fldCharType="end"/>
      </w:r>
    </w:p>
    <w:p w14:paraId="55A52D5A" w14:textId="5ECB679B" w:rsidR="007041D3" w:rsidRPr="00046095" w:rsidRDefault="007041D3">
      <w:pPr>
        <w:pStyle w:val="TOC2"/>
        <w:rPr>
          <w:rFonts w:asciiTheme="minorHAnsi" w:eastAsiaTheme="minorEastAsia" w:hAnsiTheme="minorHAnsi" w:cstheme="minorBidi"/>
          <w:kern w:val="2"/>
          <w:sz w:val="22"/>
          <w:szCs w:val="22"/>
          <w:lang w:val="fr-FR" w:eastAsia="zh-CN"/>
          <w14:ligatures w14:val="standardContextual"/>
        </w:rPr>
      </w:pPr>
      <w:r w:rsidRPr="00046095">
        <w:rPr>
          <w:lang w:val="fr-FR"/>
        </w:rPr>
        <w:t>5.3</w:t>
      </w:r>
      <w:r w:rsidRPr="00046095">
        <w:rPr>
          <w:rFonts w:asciiTheme="minorHAnsi" w:eastAsiaTheme="minorEastAsia" w:hAnsiTheme="minorHAnsi" w:cstheme="minorBidi"/>
          <w:kern w:val="2"/>
          <w:sz w:val="22"/>
          <w:szCs w:val="22"/>
          <w:lang w:val="fr-FR" w:eastAsia="zh-CN"/>
          <w14:ligatures w14:val="standardContextual"/>
        </w:rPr>
        <w:tab/>
      </w:r>
      <w:r w:rsidRPr="00046095">
        <w:rPr>
          <w:lang w:val="fr-FR"/>
        </w:rPr>
        <w:t>Transport Channels</w:t>
      </w:r>
      <w:r w:rsidRPr="00046095">
        <w:rPr>
          <w:lang w:val="fr-FR"/>
        </w:rPr>
        <w:tab/>
      </w:r>
      <w:r>
        <w:fldChar w:fldCharType="begin" w:fldLock="1"/>
      </w:r>
      <w:r w:rsidRPr="00046095">
        <w:rPr>
          <w:lang w:val="fr-FR"/>
        </w:rPr>
        <w:instrText xml:space="preserve"> PAGEREF _Toc163141631 \h </w:instrText>
      </w:r>
      <w:r>
        <w:fldChar w:fldCharType="separate"/>
      </w:r>
      <w:r w:rsidRPr="00046095">
        <w:rPr>
          <w:lang w:val="fr-FR"/>
        </w:rPr>
        <w:t>74</w:t>
      </w:r>
      <w:r>
        <w:fldChar w:fldCharType="end"/>
      </w:r>
    </w:p>
    <w:p w14:paraId="3CC9C6D6" w14:textId="160EEE84" w:rsidR="007041D3" w:rsidRPr="00046095" w:rsidRDefault="007041D3">
      <w:pPr>
        <w:pStyle w:val="TOC3"/>
        <w:rPr>
          <w:rFonts w:asciiTheme="minorHAnsi" w:eastAsiaTheme="minorEastAsia" w:hAnsiTheme="minorHAnsi" w:cstheme="minorBidi"/>
          <w:kern w:val="2"/>
          <w:sz w:val="22"/>
          <w:szCs w:val="22"/>
          <w:lang w:val="fr-FR" w:eastAsia="zh-CN"/>
          <w14:ligatures w14:val="standardContextual"/>
        </w:rPr>
      </w:pPr>
      <w:r w:rsidRPr="00046095">
        <w:rPr>
          <w:lang w:val="fr-FR"/>
        </w:rPr>
        <w:t>5.3.0</w:t>
      </w:r>
      <w:r w:rsidRPr="00046095">
        <w:rPr>
          <w:rFonts w:asciiTheme="minorHAnsi" w:eastAsiaTheme="minorEastAsia" w:hAnsiTheme="minorHAnsi" w:cstheme="minorBidi"/>
          <w:kern w:val="2"/>
          <w:sz w:val="22"/>
          <w:szCs w:val="22"/>
          <w:lang w:val="fr-FR" w:eastAsia="zh-CN"/>
          <w14:ligatures w14:val="standardContextual"/>
        </w:rPr>
        <w:tab/>
      </w:r>
      <w:r w:rsidRPr="00046095">
        <w:rPr>
          <w:lang w:val="fr-FR"/>
        </w:rPr>
        <w:t>Transport channel types</w:t>
      </w:r>
      <w:r w:rsidRPr="00046095">
        <w:rPr>
          <w:lang w:val="fr-FR"/>
        </w:rPr>
        <w:tab/>
      </w:r>
      <w:r>
        <w:fldChar w:fldCharType="begin" w:fldLock="1"/>
      </w:r>
      <w:r w:rsidRPr="00046095">
        <w:rPr>
          <w:lang w:val="fr-FR"/>
        </w:rPr>
        <w:instrText xml:space="preserve"> PAGEREF _Toc163141632 \h </w:instrText>
      </w:r>
      <w:r>
        <w:fldChar w:fldCharType="separate"/>
      </w:r>
      <w:r w:rsidRPr="00046095">
        <w:rPr>
          <w:lang w:val="fr-FR"/>
        </w:rPr>
        <w:t>74</w:t>
      </w:r>
      <w:r>
        <w:fldChar w:fldCharType="end"/>
      </w:r>
    </w:p>
    <w:p w14:paraId="23DDE439" w14:textId="2C75E72E" w:rsidR="007041D3" w:rsidRDefault="007041D3">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Mapping between transport channels and physical channels</w:t>
      </w:r>
      <w:r>
        <w:tab/>
      </w:r>
      <w:r>
        <w:fldChar w:fldCharType="begin" w:fldLock="1"/>
      </w:r>
      <w:r>
        <w:instrText xml:space="preserve"> PAGEREF _Toc163141633 \h </w:instrText>
      </w:r>
      <w:r>
        <w:fldChar w:fldCharType="separate"/>
      </w:r>
      <w:r>
        <w:t>75</w:t>
      </w:r>
      <w:r>
        <w:fldChar w:fldCharType="end"/>
      </w:r>
    </w:p>
    <w:p w14:paraId="12892871" w14:textId="01DB913A" w:rsidR="007041D3" w:rsidRDefault="007041D3">
      <w:pPr>
        <w:pStyle w:val="TOC3"/>
        <w:rPr>
          <w:rFonts w:asciiTheme="minorHAnsi" w:eastAsiaTheme="minorEastAsia" w:hAnsiTheme="minorHAnsi" w:cstheme="minorBidi"/>
          <w:kern w:val="2"/>
          <w:sz w:val="22"/>
          <w:szCs w:val="22"/>
          <w:lang w:eastAsia="zh-CN"/>
          <w14:ligatures w14:val="standardContextual"/>
        </w:rPr>
      </w:pPr>
      <w:r>
        <w:t>5.3.1</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Mapping between transport channels and narrowband physical channels</w:t>
      </w:r>
      <w:r>
        <w:tab/>
      </w:r>
      <w:r>
        <w:fldChar w:fldCharType="begin" w:fldLock="1"/>
      </w:r>
      <w:r>
        <w:instrText xml:space="preserve"> PAGEREF _Toc163141634 \h </w:instrText>
      </w:r>
      <w:r>
        <w:fldChar w:fldCharType="separate"/>
      </w:r>
      <w:r>
        <w:t>76</w:t>
      </w:r>
      <w:r>
        <w:fldChar w:fldCharType="end"/>
      </w:r>
    </w:p>
    <w:p w14:paraId="32E12056" w14:textId="279EA3F3"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zh-CN"/>
        </w:rPr>
        <w:t>5.4</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zh-CN"/>
        </w:rPr>
        <w:t>E-UTRA physical layer model</w:t>
      </w:r>
      <w:r>
        <w:tab/>
      </w:r>
      <w:r>
        <w:fldChar w:fldCharType="begin" w:fldLock="1"/>
      </w:r>
      <w:r>
        <w:instrText xml:space="preserve"> PAGEREF _Toc163141635 \h </w:instrText>
      </w:r>
      <w:r>
        <w:fldChar w:fldCharType="separate"/>
      </w:r>
      <w:r>
        <w:t>77</w:t>
      </w:r>
      <w:r>
        <w:fldChar w:fldCharType="end"/>
      </w:r>
    </w:p>
    <w:p w14:paraId="01A2604F" w14:textId="5B0E1561" w:rsidR="007041D3" w:rsidRDefault="007041D3">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_Toc163141636 \h </w:instrText>
      </w:r>
      <w:r>
        <w:fldChar w:fldCharType="separate"/>
      </w:r>
      <w:r>
        <w:t>77</w:t>
      </w:r>
      <w:r>
        <w:fldChar w:fldCharType="end"/>
      </w:r>
    </w:p>
    <w:p w14:paraId="4D555ABD" w14:textId="63BAE763" w:rsidR="007041D3" w:rsidRDefault="007041D3">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_Toc163141637 \h </w:instrText>
      </w:r>
      <w:r>
        <w:fldChar w:fldCharType="separate"/>
      </w:r>
      <w:r>
        <w:t>77</w:t>
      </w:r>
      <w:r>
        <w:fldChar w:fldCharType="end"/>
      </w:r>
    </w:p>
    <w:p w14:paraId="5E86ECA9" w14:textId="724AA790" w:rsidR="007041D3" w:rsidRDefault="007041D3">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_Toc163141638 \h </w:instrText>
      </w:r>
      <w:r>
        <w:fldChar w:fldCharType="separate"/>
      </w:r>
      <w:r>
        <w:t>77</w:t>
      </w:r>
      <w:r>
        <w:fldChar w:fldCharType="end"/>
      </w:r>
    </w:p>
    <w:p w14:paraId="7931F931" w14:textId="047FC726" w:rsidR="007041D3" w:rsidRDefault="007041D3">
      <w:pPr>
        <w:pStyle w:val="TOC3"/>
        <w:rPr>
          <w:rFonts w:asciiTheme="minorHAnsi" w:eastAsiaTheme="minorEastAsia" w:hAnsiTheme="minorHAnsi" w:cstheme="minorBidi"/>
          <w:kern w:val="2"/>
          <w:sz w:val="22"/>
          <w:szCs w:val="22"/>
          <w:lang w:eastAsia="zh-CN"/>
          <w14:ligatures w14:val="standardContextual"/>
        </w:rPr>
      </w:pPr>
      <w:r>
        <w:t>5.5.0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_Toc163141639 \h </w:instrText>
      </w:r>
      <w:r>
        <w:fldChar w:fldCharType="separate"/>
      </w:r>
      <w:r>
        <w:t>77</w:t>
      </w:r>
      <w:r>
        <w:fldChar w:fldCharType="end"/>
      </w:r>
    </w:p>
    <w:p w14:paraId="0D31B8ED" w14:textId="46E1DE90" w:rsidR="007041D3" w:rsidRDefault="007041D3">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lang w:eastAsia="zh-CN"/>
          <w14:ligatures w14:val="standardContextual"/>
        </w:rPr>
        <w:tab/>
      </w:r>
      <w:r>
        <w:t>SRS switching between component carriers</w:t>
      </w:r>
      <w:r>
        <w:tab/>
      </w:r>
      <w:r>
        <w:fldChar w:fldCharType="begin" w:fldLock="1"/>
      </w:r>
      <w:r>
        <w:instrText xml:space="preserve"> PAGEREF _Toc163141640 \h </w:instrText>
      </w:r>
      <w:r>
        <w:fldChar w:fldCharType="separate"/>
      </w:r>
      <w:r>
        <w:t>78</w:t>
      </w:r>
      <w:r>
        <w:fldChar w:fldCharType="end"/>
      </w:r>
    </w:p>
    <w:p w14:paraId="479013C5" w14:textId="11B44B87" w:rsidR="007041D3" w:rsidRDefault="007041D3">
      <w:pPr>
        <w:pStyle w:val="TOC2"/>
        <w:rPr>
          <w:rFonts w:asciiTheme="minorHAnsi" w:eastAsiaTheme="minorEastAsia" w:hAnsiTheme="minorHAnsi" w:cstheme="minorBidi"/>
          <w:kern w:val="2"/>
          <w:sz w:val="22"/>
          <w:szCs w:val="22"/>
          <w:lang w:eastAsia="zh-CN"/>
          <w14:ligatures w14:val="standardContextual"/>
        </w:rPr>
      </w:pPr>
      <w:r>
        <w:t>5.5</w:t>
      </w:r>
      <w:r w:rsidRPr="0069164D">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Multi-</w:t>
      </w:r>
      <w:r w:rsidRPr="0069164D">
        <w:rPr>
          <w:rFonts w:eastAsia="SimSun"/>
          <w:lang w:eastAsia="zh-CN"/>
        </w:rPr>
        <w:t>carrier</w:t>
      </w:r>
      <w:r>
        <w:t xml:space="preserve"> operation for NB-IoT</w:t>
      </w:r>
      <w:r>
        <w:tab/>
      </w:r>
      <w:r>
        <w:fldChar w:fldCharType="begin" w:fldLock="1"/>
      </w:r>
      <w:r>
        <w:instrText xml:space="preserve"> PAGEREF _Toc163141641 \h </w:instrText>
      </w:r>
      <w:r>
        <w:fldChar w:fldCharType="separate"/>
      </w:r>
      <w:r>
        <w:t>78</w:t>
      </w:r>
      <w:r>
        <w:fldChar w:fldCharType="end"/>
      </w:r>
    </w:p>
    <w:p w14:paraId="7D5344D4" w14:textId="31F6FEBB" w:rsidR="007041D3" w:rsidRDefault="007041D3">
      <w:pPr>
        <w:pStyle w:val="TOC2"/>
        <w:rPr>
          <w:rFonts w:asciiTheme="minorHAnsi" w:eastAsiaTheme="minorEastAsia" w:hAnsiTheme="minorHAnsi" w:cstheme="minorBidi"/>
          <w:kern w:val="2"/>
          <w:sz w:val="22"/>
          <w:szCs w:val="22"/>
          <w:lang w:eastAsia="zh-CN"/>
          <w14:ligatures w14:val="standardContextual"/>
        </w:rPr>
      </w:pPr>
      <w:r>
        <w:lastRenderedPageBreak/>
        <w:t>5.6</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_Toc163141642 \h </w:instrText>
      </w:r>
      <w:r>
        <w:fldChar w:fldCharType="separate"/>
      </w:r>
      <w:r>
        <w:t>79</w:t>
      </w:r>
      <w:r>
        <w:fldChar w:fldCharType="end"/>
      </w:r>
    </w:p>
    <w:p w14:paraId="7E84782A" w14:textId="7505478C" w:rsidR="007041D3" w:rsidRDefault="007041D3">
      <w:pPr>
        <w:pStyle w:val="TOC3"/>
        <w:rPr>
          <w:rFonts w:asciiTheme="minorHAnsi" w:eastAsiaTheme="minorEastAsia" w:hAnsiTheme="minorHAnsi" w:cstheme="minorBidi"/>
          <w:kern w:val="2"/>
          <w:sz w:val="22"/>
          <w:szCs w:val="22"/>
          <w:lang w:eastAsia="zh-CN"/>
          <w14:ligatures w14:val="standardContextual"/>
        </w:rPr>
      </w:pPr>
      <w:r>
        <w:t>5.6.0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_Toc163141643 \h </w:instrText>
      </w:r>
      <w:r>
        <w:fldChar w:fldCharType="separate"/>
      </w:r>
      <w:r>
        <w:t>79</w:t>
      </w:r>
      <w:r>
        <w:fldChar w:fldCharType="end"/>
      </w:r>
    </w:p>
    <w:p w14:paraId="3B02ECE7" w14:textId="1F9B1E17" w:rsidR="007041D3" w:rsidRDefault="007041D3">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_Toc163141644 \h </w:instrText>
      </w:r>
      <w:r>
        <w:fldChar w:fldCharType="separate"/>
      </w:r>
      <w:r>
        <w:t>79</w:t>
      </w:r>
      <w:r>
        <w:fldChar w:fldCharType="end"/>
      </w:r>
    </w:p>
    <w:p w14:paraId="7A472751" w14:textId="2C4A15B8" w:rsidR="007041D3" w:rsidRDefault="007041D3">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_Toc163141645 \h </w:instrText>
      </w:r>
      <w:r>
        <w:fldChar w:fldCharType="separate"/>
      </w:r>
      <w:r>
        <w:t>79</w:t>
      </w:r>
      <w:r>
        <w:fldChar w:fldCharType="end"/>
      </w:r>
    </w:p>
    <w:p w14:paraId="16BC409F" w14:textId="666FFD2F" w:rsidR="007041D3" w:rsidRDefault="007041D3">
      <w:pPr>
        <w:pStyle w:val="TOC3"/>
        <w:rPr>
          <w:rFonts w:asciiTheme="minorHAnsi" w:eastAsiaTheme="minorEastAsia" w:hAnsiTheme="minorHAnsi" w:cstheme="minorBidi"/>
          <w:kern w:val="2"/>
          <w:sz w:val="22"/>
          <w:szCs w:val="22"/>
          <w:lang w:eastAsia="zh-CN"/>
          <w14:ligatures w14:val="standardContextual"/>
        </w:rPr>
      </w:pPr>
      <w:r>
        <w:t>5.6.3</w:t>
      </w:r>
      <w:r>
        <w:rPr>
          <w:rFonts w:asciiTheme="minorHAnsi" w:eastAsiaTheme="minorEastAsia" w:hAnsiTheme="minorHAnsi" w:cstheme="minorBidi"/>
          <w:kern w:val="2"/>
          <w:sz w:val="22"/>
          <w:szCs w:val="22"/>
          <w:lang w:eastAsia="zh-CN"/>
          <w14:ligatures w14:val="standardContextual"/>
        </w:rPr>
        <w:tab/>
      </w:r>
      <w:r>
        <w:t xml:space="preserve">Physical </w:t>
      </w:r>
      <w:r w:rsidRPr="0069164D">
        <w:rPr>
          <w:rFonts w:eastAsia="SimSun"/>
          <w:kern w:val="2"/>
        </w:rPr>
        <w:t xml:space="preserve">Sidelink </w:t>
      </w:r>
      <w:r>
        <w:t>control channel</w:t>
      </w:r>
      <w:r>
        <w:tab/>
      </w:r>
      <w:r>
        <w:fldChar w:fldCharType="begin" w:fldLock="1"/>
      </w:r>
      <w:r>
        <w:instrText xml:space="preserve"> PAGEREF _Toc163141646 \h </w:instrText>
      </w:r>
      <w:r>
        <w:fldChar w:fldCharType="separate"/>
      </w:r>
      <w:r>
        <w:t>79</w:t>
      </w:r>
      <w:r>
        <w:fldChar w:fldCharType="end"/>
      </w:r>
    </w:p>
    <w:p w14:paraId="4F07C058" w14:textId="4C9A7954" w:rsidR="007041D3" w:rsidRDefault="007041D3">
      <w:pPr>
        <w:pStyle w:val="TOC3"/>
        <w:rPr>
          <w:rFonts w:asciiTheme="minorHAnsi" w:eastAsiaTheme="minorEastAsia" w:hAnsiTheme="minorHAnsi" w:cstheme="minorBidi"/>
          <w:kern w:val="2"/>
          <w:sz w:val="22"/>
          <w:szCs w:val="22"/>
          <w:lang w:eastAsia="zh-CN"/>
          <w14:ligatures w14:val="standardContextual"/>
        </w:rPr>
      </w:pPr>
      <w:r>
        <w:t>5.6.4</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 xml:space="preserve">Sidelink </w:t>
      </w:r>
      <w:r>
        <w:t>reference signals</w:t>
      </w:r>
      <w:r>
        <w:tab/>
      </w:r>
      <w:r>
        <w:fldChar w:fldCharType="begin" w:fldLock="1"/>
      </w:r>
      <w:r>
        <w:instrText xml:space="preserve"> PAGEREF _Toc163141647 \h </w:instrText>
      </w:r>
      <w:r>
        <w:fldChar w:fldCharType="separate"/>
      </w:r>
      <w:r>
        <w:t>79</w:t>
      </w:r>
      <w:r>
        <w:fldChar w:fldCharType="end"/>
      </w:r>
    </w:p>
    <w:p w14:paraId="776ACCBA" w14:textId="3D0476BE" w:rsidR="007041D3" w:rsidRDefault="007041D3">
      <w:pPr>
        <w:pStyle w:val="TOC3"/>
        <w:rPr>
          <w:rFonts w:asciiTheme="minorHAnsi" w:eastAsiaTheme="minorEastAsia" w:hAnsiTheme="minorHAnsi" w:cstheme="minorBidi"/>
          <w:kern w:val="2"/>
          <w:sz w:val="22"/>
          <w:szCs w:val="22"/>
          <w:lang w:eastAsia="zh-CN"/>
          <w14:ligatures w14:val="standardContextual"/>
        </w:rPr>
      </w:pPr>
      <w:r>
        <w:t>5.6.5</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_Toc163141648 \h </w:instrText>
      </w:r>
      <w:r>
        <w:fldChar w:fldCharType="separate"/>
      </w:r>
      <w:r>
        <w:t>79</w:t>
      </w:r>
      <w:r>
        <w:fldChar w:fldCharType="end"/>
      </w:r>
    </w:p>
    <w:p w14:paraId="573CF6D4" w14:textId="2EE97E9B" w:rsidR="007041D3" w:rsidRDefault="007041D3">
      <w:pPr>
        <w:pStyle w:val="TOC4"/>
        <w:rPr>
          <w:rFonts w:asciiTheme="minorHAnsi" w:eastAsiaTheme="minorEastAsia" w:hAnsiTheme="minorHAnsi" w:cstheme="minorBidi"/>
          <w:kern w:val="2"/>
          <w:sz w:val="22"/>
          <w:szCs w:val="22"/>
          <w:lang w:eastAsia="zh-CN"/>
          <w14:ligatures w14:val="standardContextual"/>
        </w:rPr>
      </w:pPr>
      <w:r>
        <w:t>5.6.5.1</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 xml:space="preserve">Sidelink </w:t>
      </w:r>
      <w:r>
        <w:t>power control</w:t>
      </w:r>
      <w:r>
        <w:tab/>
      </w:r>
      <w:r>
        <w:fldChar w:fldCharType="begin" w:fldLock="1"/>
      </w:r>
      <w:r>
        <w:instrText xml:space="preserve"> PAGEREF _Toc163141649 \h </w:instrText>
      </w:r>
      <w:r>
        <w:fldChar w:fldCharType="separate"/>
      </w:r>
      <w:r>
        <w:t>79</w:t>
      </w:r>
      <w:r>
        <w:fldChar w:fldCharType="end"/>
      </w:r>
    </w:p>
    <w:p w14:paraId="58D5F536" w14:textId="4966CCA1" w:rsidR="007041D3" w:rsidRDefault="007041D3">
      <w:pPr>
        <w:pStyle w:val="TOC3"/>
        <w:rPr>
          <w:rFonts w:asciiTheme="minorHAnsi" w:eastAsiaTheme="minorEastAsia" w:hAnsiTheme="minorHAnsi" w:cstheme="minorBidi"/>
          <w:kern w:val="2"/>
          <w:sz w:val="22"/>
          <w:szCs w:val="22"/>
          <w:lang w:eastAsia="zh-CN"/>
          <w14:ligatures w14:val="standardContextual"/>
        </w:rPr>
      </w:pPr>
      <w:r>
        <w:t>5.6.</w:t>
      </w:r>
      <w:r w:rsidRPr="0069164D">
        <w:rPr>
          <w:rFonts w:eastAsia="SimSun"/>
          <w:lang w:eastAsia="zh-CN"/>
        </w:rPr>
        <w:t>6</w:t>
      </w:r>
      <w:r>
        <w:rPr>
          <w:rFonts w:asciiTheme="minorHAnsi" w:eastAsiaTheme="minorEastAsia" w:hAnsiTheme="minorHAnsi" w:cstheme="minorBidi"/>
          <w:kern w:val="2"/>
          <w:sz w:val="22"/>
          <w:szCs w:val="22"/>
          <w:lang w:eastAsia="zh-CN"/>
          <w14:ligatures w14:val="standardContextual"/>
        </w:rPr>
        <w:tab/>
      </w:r>
      <w:r>
        <w:t xml:space="preserve">Physical </w:t>
      </w:r>
      <w:r w:rsidRPr="0069164D">
        <w:rPr>
          <w:rFonts w:eastAsia="SimSun"/>
          <w:lang w:eastAsia="zh-CN"/>
        </w:rPr>
        <w:t>layer measurements definition</w:t>
      </w:r>
      <w:r>
        <w:tab/>
      </w:r>
      <w:r>
        <w:fldChar w:fldCharType="begin" w:fldLock="1"/>
      </w:r>
      <w:r>
        <w:instrText xml:space="preserve"> PAGEREF _Toc163141650 \h </w:instrText>
      </w:r>
      <w:r>
        <w:fldChar w:fldCharType="separate"/>
      </w:r>
      <w:r>
        <w:t>79</w:t>
      </w:r>
      <w:r>
        <w:fldChar w:fldCharType="end"/>
      </w:r>
    </w:p>
    <w:p w14:paraId="232CFC6C" w14:textId="42055562"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5.7</w:t>
      </w:r>
      <w:r>
        <w:rPr>
          <w:rFonts w:asciiTheme="minorHAnsi" w:eastAsiaTheme="minorEastAsia" w:hAnsiTheme="minorHAnsi" w:cstheme="minorBidi"/>
          <w:kern w:val="2"/>
          <w:sz w:val="22"/>
          <w:szCs w:val="22"/>
          <w:lang w:eastAsia="zh-CN"/>
          <w14:ligatures w14:val="standardContextual"/>
        </w:rPr>
        <w:tab/>
      </w:r>
      <w:r>
        <w:t>Licensed-Assisted Access</w:t>
      </w:r>
      <w:r>
        <w:tab/>
      </w:r>
      <w:r>
        <w:fldChar w:fldCharType="begin" w:fldLock="1"/>
      </w:r>
      <w:r>
        <w:instrText xml:space="preserve"> PAGEREF _Toc163141651 \h </w:instrText>
      </w:r>
      <w:r>
        <w:fldChar w:fldCharType="separate"/>
      </w:r>
      <w:r>
        <w:t>80</w:t>
      </w:r>
      <w:r>
        <w:fldChar w:fldCharType="end"/>
      </w:r>
    </w:p>
    <w:p w14:paraId="0FDC92FB" w14:textId="21362E5D" w:rsidR="007041D3" w:rsidRDefault="007041D3">
      <w:pPr>
        <w:pStyle w:val="TOC3"/>
        <w:rPr>
          <w:rFonts w:asciiTheme="minorHAnsi" w:eastAsiaTheme="minorEastAsia" w:hAnsiTheme="minorHAnsi" w:cstheme="minorBidi"/>
          <w:kern w:val="2"/>
          <w:sz w:val="22"/>
          <w:szCs w:val="22"/>
          <w:lang w:eastAsia="zh-CN"/>
          <w14:ligatures w14:val="standardContextual"/>
        </w:rPr>
      </w:pPr>
      <w:r>
        <w:t>5.7.0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_Toc163141652 \h </w:instrText>
      </w:r>
      <w:r>
        <w:fldChar w:fldCharType="separate"/>
      </w:r>
      <w:r>
        <w:t>80</w:t>
      </w:r>
      <w:r>
        <w:fldChar w:fldCharType="end"/>
      </w:r>
    </w:p>
    <w:p w14:paraId="1BFF4F33" w14:textId="26CFED43" w:rsidR="007041D3" w:rsidRDefault="007041D3">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_Toc163141653 \h </w:instrText>
      </w:r>
      <w:r>
        <w:fldChar w:fldCharType="separate"/>
      </w:r>
      <w:r>
        <w:t>80</w:t>
      </w:r>
      <w:r>
        <w:fldChar w:fldCharType="end"/>
      </w:r>
    </w:p>
    <w:p w14:paraId="2C8E0ADB" w14:textId="39EB51D8" w:rsidR="007041D3" w:rsidRDefault="007041D3">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Multiplexing of data</w:t>
      </w:r>
      <w:r>
        <w:tab/>
      </w:r>
      <w:r>
        <w:fldChar w:fldCharType="begin" w:fldLock="1"/>
      </w:r>
      <w:r>
        <w:instrText xml:space="preserve"> PAGEREF _Toc163141654 \h </w:instrText>
      </w:r>
      <w:r>
        <w:fldChar w:fldCharType="separate"/>
      </w:r>
      <w:r>
        <w:t>81</w:t>
      </w:r>
      <w:r>
        <w:fldChar w:fldCharType="end"/>
      </w:r>
    </w:p>
    <w:p w14:paraId="6043374B" w14:textId="60553B28" w:rsidR="007041D3" w:rsidRDefault="007041D3">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Short Processing Time</w:t>
      </w:r>
      <w:r>
        <w:tab/>
      </w:r>
      <w:r>
        <w:fldChar w:fldCharType="begin" w:fldLock="1"/>
      </w:r>
      <w:r>
        <w:instrText xml:space="preserve"> PAGEREF _Toc163141655 \h </w:instrText>
      </w:r>
      <w:r>
        <w:fldChar w:fldCharType="separate"/>
      </w:r>
      <w:r>
        <w:t>81</w:t>
      </w:r>
      <w:r>
        <w:fldChar w:fldCharType="end"/>
      </w:r>
    </w:p>
    <w:p w14:paraId="0DAD19E2" w14:textId="3895A5AB" w:rsidR="007041D3" w:rsidRDefault="007041D3">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Short Transmission Time Interval</w:t>
      </w:r>
      <w:r>
        <w:tab/>
      </w:r>
      <w:r>
        <w:fldChar w:fldCharType="begin" w:fldLock="1"/>
      </w:r>
      <w:r>
        <w:instrText xml:space="preserve"> PAGEREF _Toc163141656 \h </w:instrText>
      </w:r>
      <w:r>
        <w:fldChar w:fldCharType="separate"/>
      </w:r>
      <w:r>
        <w:t>81</w:t>
      </w:r>
      <w:r>
        <w:fldChar w:fldCharType="end"/>
      </w:r>
    </w:p>
    <w:p w14:paraId="44C69A37" w14:textId="40B4A5FF" w:rsidR="007041D3" w:rsidRDefault="007041D3">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_Toc163141657 \h </w:instrText>
      </w:r>
      <w:r>
        <w:fldChar w:fldCharType="separate"/>
      </w:r>
      <w:r>
        <w:t>81</w:t>
      </w:r>
      <w:r>
        <w:fldChar w:fldCharType="end"/>
      </w:r>
    </w:p>
    <w:p w14:paraId="121702C8" w14:textId="0E5D6289" w:rsidR="007041D3" w:rsidRDefault="007041D3">
      <w:pPr>
        <w:pStyle w:val="TOC2"/>
        <w:rPr>
          <w:rFonts w:asciiTheme="minorHAnsi" w:eastAsiaTheme="minorEastAsia" w:hAnsiTheme="minorHAnsi" w:cstheme="minorBidi"/>
          <w:kern w:val="2"/>
          <w:sz w:val="22"/>
          <w:szCs w:val="22"/>
          <w:lang w:eastAsia="zh-CN"/>
          <w14:ligatures w14:val="standardContextual"/>
        </w:rPr>
      </w:pPr>
      <w:r>
        <w:t>6.0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_Toc163141658 \h </w:instrText>
      </w:r>
      <w:r>
        <w:fldChar w:fldCharType="separate"/>
      </w:r>
      <w:r>
        <w:t>81</w:t>
      </w:r>
      <w:r>
        <w:fldChar w:fldCharType="end"/>
      </w:r>
    </w:p>
    <w:p w14:paraId="17D25B1F" w14:textId="75EBA719" w:rsidR="007041D3" w:rsidRDefault="007041D3">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_Toc163141659 \h </w:instrText>
      </w:r>
      <w:r>
        <w:fldChar w:fldCharType="separate"/>
      </w:r>
      <w:r>
        <w:t>83</w:t>
      </w:r>
      <w:r>
        <w:fldChar w:fldCharType="end"/>
      </w:r>
    </w:p>
    <w:p w14:paraId="7BFE6B08" w14:textId="29483BE8" w:rsidR="007041D3" w:rsidRDefault="007041D3">
      <w:pPr>
        <w:pStyle w:val="TOC3"/>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_Toc163141660 \h </w:instrText>
      </w:r>
      <w:r>
        <w:fldChar w:fldCharType="separate"/>
      </w:r>
      <w:r>
        <w:t>83</w:t>
      </w:r>
      <w:r>
        <w:fldChar w:fldCharType="end"/>
      </w:r>
    </w:p>
    <w:p w14:paraId="6A5D09A4" w14:textId="1E8E01EA" w:rsidR="007041D3" w:rsidRDefault="007041D3">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_Toc163141661 \h </w:instrText>
      </w:r>
      <w:r>
        <w:fldChar w:fldCharType="separate"/>
      </w:r>
      <w:r>
        <w:t>83</w:t>
      </w:r>
      <w:r>
        <w:fldChar w:fldCharType="end"/>
      </w:r>
    </w:p>
    <w:p w14:paraId="0E47BC9C" w14:textId="5B512DB3" w:rsidR="007041D3" w:rsidRDefault="007041D3">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_Toc163141662 \h </w:instrText>
      </w:r>
      <w:r>
        <w:fldChar w:fldCharType="separate"/>
      </w:r>
      <w:r>
        <w:t>84</w:t>
      </w:r>
      <w:r>
        <w:fldChar w:fldCharType="end"/>
      </w:r>
    </w:p>
    <w:p w14:paraId="711B72F4" w14:textId="7C6DAD7D" w:rsidR="007041D3" w:rsidRDefault="007041D3">
      <w:pPr>
        <w:pStyle w:val="TOC4"/>
        <w:rPr>
          <w:rFonts w:asciiTheme="minorHAnsi" w:eastAsiaTheme="minorEastAsia" w:hAnsiTheme="minorHAnsi" w:cstheme="minorBidi"/>
          <w:kern w:val="2"/>
          <w:sz w:val="22"/>
          <w:szCs w:val="22"/>
          <w:lang w:eastAsia="zh-CN"/>
          <w14:ligatures w14:val="standardContextual"/>
        </w:rPr>
      </w:pPr>
      <w:r>
        <w:t>6.1.2.0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_Toc163141663 \h </w:instrText>
      </w:r>
      <w:r>
        <w:fldChar w:fldCharType="separate"/>
      </w:r>
      <w:r>
        <w:t>84</w:t>
      </w:r>
      <w:r>
        <w:fldChar w:fldCharType="end"/>
      </w:r>
    </w:p>
    <w:p w14:paraId="4515E304" w14:textId="03FFE474" w:rsidR="007041D3" w:rsidRDefault="007041D3">
      <w:pPr>
        <w:pStyle w:val="TOC4"/>
        <w:rPr>
          <w:rFonts w:asciiTheme="minorHAnsi" w:eastAsiaTheme="minorEastAsia" w:hAnsiTheme="minorHAnsi" w:cstheme="minorBidi"/>
          <w:kern w:val="2"/>
          <w:sz w:val="22"/>
          <w:szCs w:val="22"/>
          <w:lang w:eastAsia="zh-CN"/>
          <w14:ligatures w14:val="standardContextual"/>
        </w:rPr>
      </w:pPr>
      <w:r>
        <w:t>6.1.2.1</w:t>
      </w:r>
      <w:r>
        <w:rPr>
          <w:rFonts w:asciiTheme="minorHAnsi" w:eastAsiaTheme="minorEastAsia" w:hAnsiTheme="minorHAnsi" w:cstheme="minorBidi"/>
          <w:kern w:val="2"/>
          <w:sz w:val="22"/>
          <w:szCs w:val="22"/>
          <w:lang w:eastAsia="zh-CN"/>
          <w14:ligatures w14:val="standardContextual"/>
        </w:rPr>
        <w:tab/>
      </w:r>
      <w:r>
        <w:t>Control Channels</w:t>
      </w:r>
      <w:r>
        <w:tab/>
      </w:r>
      <w:r>
        <w:fldChar w:fldCharType="begin" w:fldLock="1"/>
      </w:r>
      <w:r>
        <w:instrText xml:space="preserve"> PAGEREF _Toc163141664 \h </w:instrText>
      </w:r>
      <w:r>
        <w:fldChar w:fldCharType="separate"/>
      </w:r>
      <w:r>
        <w:t>84</w:t>
      </w:r>
      <w:r>
        <w:fldChar w:fldCharType="end"/>
      </w:r>
    </w:p>
    <w:p w14:paraId="73B2EB57" w14:textId="18F6E816" w:rsidR="007041D3" w:rsidRDefault="007041D3">
      <w:pPr>
        <w:pStyle w:val="TOC4"/>
        <w:rPr>
          <w:rFonts w:asciiTheme="minorHAnsi" w:eastAsiaTheme="minorEastAsia" w:hAnsiTheme="minorHAnsi" w:cstheme="minorBidi"/>
          <w:kern w:val="2"/>
          <w:sz w:val="22"/>
          <w:szCs w:val="22"/>
          <w:lang w:eastAsia="zh-CN"/>
          <w14:ligatures w14:val="standardContextual"/>
        </w:rPr>
      </w:pPr>
      <w:r>
        <w:t>6.1.2.2</w:t>
      </w:r>
      <w:r>
        <w:rPr>
          <w:rFonts w:asciiTheme="minorHAnsi" w:eastAsiaTheme="minorEastAsia" w:hAnsiTheme="minorHAnsi" w:cstheme="minorBidi"/>
          <w:kern w:val="2"/>
          <w:sz w:val="22"/>
          <w:szCs w:val="22"/>
          <w:lang w:eastAsia="zh-CN"/>
          <w14:ligatures w14:val="standardContextual"/>
        </w:rPr>
        <w:tab/>
      </w:r>
      <w:r>
        <w:t>Traffic Channels</w:t>
      </w:r>
      <w:r>
        <w:tab/>
      </w:r>
      <w:r>
        <w:fldChar w:fldCharType="begin" w:fldLock="1"/>
      </w:r>
      <w:r>
        <w:instrText xml:space="preserve"> PAGEREF _Toc163141665 \h </w:instrText>
      </w:r>
      <w:r>
        <w:fldChar w:fldCharType="separate"/>
      </w:r>
      <w:r>
        <w:t>85</w:t>
      </w:r>
      <w:r>
        <w:fldChar w:fldCharType="end"/>
      </w:r>
    </w:p>
    <w:p w14:paraId="31FB4F1C" w14:textId="618955D5" w:rsidR="007041D3" w:rsidRDefault="007041D3">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Mapping between logical channels and transport channels</w:t>
      </w:r>
      <w:r>
        <w:tab/>
      </w:r>
      <w:r>
        <w:fldChar w:fldCharType="begin" w:fldLock="1"/>
      </w:r>
      <w:r>
        <w:instrText xml:space="preserve"> PAGEREF _Toc163141666 \h </w:instrText>
      </w:r>
      <w:r>
        <w:fldChar w:fldCharType="separate"/>
      </w:r>
      <w:r>
        <w:t>85</w:t>
      </w:r>
      <w:r>
        <w:fldChar w:fldCharType="end"/>
      </w:r>
    </w:p>
    <w:p w14:paraId="1116AB3C" w14:textId="15A9E4A0" w:rsidR="007041D3" w:rsidRDefault="007041D3">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Mapping in Uplink</w:t>
      </w:r>
      <w:r>
        <w:tab/>
      </w:r>
      <w:r>
        <w:fldChar w:fldCharType="begin" w:fldLock="1"/>
      </w:r>
      <w:r>
        <w:instrText xml:space="preserve"> PAGEREF _Toc163141667 \h </w:instrText>
      </w:r>
      <w:r>
        <w:fldChar w:fldCharType="separate"/>
      </w:r>
      <w:r>
        <w:t>85</w:t>
      </w:r>
      <w:r>
        <w:fldChar w:fldCharType="end"/>
      </w:r>
    </w:p>
    <w:p w14:paraId="2DB3C9E8" w14:textId="78E17F88" w:rsidR="007041D3" w:rsidRDefault="007041D3">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Mapping in Downlink</w:t>
      </w:r>
      <w:r>
        <w:tab/>
      </w:r>
      <w:r>
        <w:fldChar w:fldCharType="begin" w:fldLock="1"/>
      </w:r>
      <w:r>
        <w:instrText xml:space="preserve"> PAGEREF _Toc163141668 \h </w:instrText>
      </w:r>
      <w:r>
        <w:fldChar w:fldCharType="separate"/>
      </w:r>
      <w:r>
        <w:t>85</w:t>
      </w:r>
      <w:r>
        <w:fldChar w:fldCharType="end"/>
      </w:r>
    </w:p>
    <w:p w14:paraId="65558A18" w14:textId="28BBBBEF" w:rsidR="007041D3" w:rsidRDefault="007041D3">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Mapping in Sidelink</w:t>
      </w:r>
      <w:r>
        <w:tab/>
      </w:r>
      <w:r>
        <w:fldChar w:fldCharType="begin" w:fldLock="1"/>
      </w:r>
      <w:r>
        <w:instrText xml:space="preserve"> PAGEREF _Toc163141669 \h </w:instrText>
      </w:r>
      <w:r>
        <w:fldChar w:fldCharType="separate"/>
      </w:r>
      <w:r>
        <w:t>86</w:t>
      </w:r>
      <w:r>
        <w:fldChar w:fldCharType="end"/>
      </w:r>
    </w:p>
    <w:p w14:paraId="1D9F9921" w14:textId="66A79F44" w:rsidR="007041D3" w:rsidRDefault="007041D3">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_Toc163141670 \h </w:instrText>
      </w:r>
      <w:r>
        <w:fldChar w:fldCharType="separate"/>
      </w:r>
      <w:r>
        <w:t>87</w:t>
      </w:r>
      <w:r>
        <w:fldChar w:fldCharType="end"/>
      </w:r>
    </w:p>
    <w:p w14:paraId="0EC25BBC" w14:textId="46059296" w:rsidR="007041D3" w:rsidRDefault="007041D3">
      <w:pPr>
        <w:pStyle w:val="TOC3"/>
        <w:rPr>
          <w:rFonts w:asciiTheme="minorHAnsi" w:eastAsiaTheme="minorEastAsia" w:hAnsiTheme="minorHAnsi" w:cstheme="minorBidi"/>
          <w:kern w:val="2"/>
          <w:sz w:val="22"/>
          <w:szCs w:val="22"/>
          <w:lang w:eastAsia="zh-CN"/>
          <w14:ligatures w14:val="standardContextual"/>
        </w:rPr>
      </w:pPr>
      <w:r>
        <w:t>6.2.0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_Toc163141671 \h </w:instrText>
      </w:r>
      <w:r>
        <w:fldChar w:fldCharType="separate"/>
      </w:r>
      <w:r>
        <w:t>87</w:t>
      </w:r>
      <w:r>
        <w:fldChar w:fldCharType="end"/>
      </w:r>
    </w:p>
    <w:p w14:paraId="5145FF7B" w14:textId="46E40060" w:rsidR="007041D3" w:rsidRDefault="007041D3">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_Toc163141672 \h </w:instrText>
      </w:r>
      <w:r>
        <w:fldChar w:fldCharType="separate"/>
      </w:r>
      <w:r>
        <w:t>87</w:t>
      </w:r>
      <w:r>
        <w:fldChar w:fldCharType="end"/>
      </w:r>
    </w:p>
    <w:p w14:paraId="0566F6C4" w14:textId="78942756" w:rsidR="007041D3" w:rsidRDefault="007041D3">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_Toc163141673 \h </w:instrText>
      </w:r>
      <w:r>
        <w:fldChar w:fldCharType="separate"/>
      </w:r>
      <w:r>
        <w:t>87</w:t>
      </w:r>
      <w:r>
        <w:fldChar w:fldCharType="end"/>
      </w:r>
    </w:p>
    <w:p w14:paraId="5A1571F4" w14:textId="5CE55DFF"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046095">
        <w:t>6.3</w:t>
      </w:r>
      <w:r>
        <w:rPr>
          <w:rFonts w:asciiTheme="minorHAnsi" w:eastAsiaTheme="minorEastAsia" w:hAnsiTheme="minorHAnsi" w:cstheme="minorBidi"/>
          <w:kern w:val="2"/>
          <w:sz w:val="22"/>
          <w:szCs w:val="22"/>
          <w:lang w:eastAsia="zh-CN"/>
          <w14:ligatures w14:val="standardContextual"/>
        </w:rPr>
        <w:tab/>
      </w:r>
      <w:r w:rsidRPr="00046095">
        <w:t>PDCP Sublayer</w:t>
      </w:r>
      <w:r>
        <w:tab/>
      </w:r>
      <w:r>
        <w:fldChar w:fldCharType="begin" w:fldLock="1"/>
      </w:r>
      <w:r>
        <w:instrText xml:space="preserve"> PAGEREF _Toc163141674 \h </w:instrText>
      </w:r>
      <w:r>
        <w:fldChar w:fldCharType="separate"/>
      </w:r>
      <w:r>
        <w:t>88</w:t>
      </w:r>
      <w:r>
        <w:fldChar w:fldCharType="end"/>
      </w:r>
    </w:p>
    <w:p w14:paraId="03C172B0" w14:textId="13A7152B" w:rsidR="007041D3" w:rsidRDefault="007041D3">
      <w:pPr>
        <w:pStyle w:val="TOC3"/>
        <w:rPr>
          <w:rFonts w:asciiTheme="minorHAnsi" w:eastAsiaTheme="minorEastAsia" w:hAnsiTheme="minorHAnsi" w:cstheme="minorBidi"/>
          <w:kern w:val="2"/>
          <w:sz w:val="22"/>
          <w:szCs w:val="22"/>
          <w:lang w:eastAsia="zh-CN"/>
          <w14:ligatures w14:val="standardContextual"/>
        </w:rPr>
      </w:pPr>
      <w:r>
        <w:t>6.3.0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_Toc163141675 \h </w:instrText>
      </w:r>
      <w:r>
        <w:fldChar w:fldCharType="separate"/>
      </w:r>
      <w:r>
        <w:t>88</w:t>
      </w:r>
      <w:r>
        <w:fldChar w:fldCharType="end"/>
      </w:r>
    </w:p>
    <w:p w14:paraId="2F5983A2" w14:textId="1DF6F9F8" w:rsidR="007041D3" w:rsidRDefault="007041D3">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_Toc163141676 \h </w:instrText>
      </w:r>
      <w:r>
        <w:fldChar w:fldCharType="separate"/>
      </w:r>
      <w:r>
        <w:t>88</w:t>
      </w:r>
      <w:r>
        <w:fldChar w:fldCharType="end"/>
      </w:r>
    </w:p>
    <w:p w14:paraId="181BB273" w14:textId="0C85A6BF" w:rsidR="007041D3" w:rsidRDefault="007041D3">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_Toc163141677 \h </w:instrText>
      </w:r>
      <w:r>
        <w:fldChar w:fldCharType="separate"/>
      </w:r>
      <w:r>
        <w:t>89</w:t>
      </w:r>
      <w:r>
        <w:fldChar w:fldCharType="end"/>
      </w:r>
    </w:p>
    <w:p w14:paraId="79999C06" w14:textId="6B102E84" w:rsidR="007041D3" w:rsidRDefault="007041D3">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_Toc163141678 \h </w:instrText>
      </w:r>
      <w:r>
        <w:fldChar w:fldCharType="separate"/>
      </w:r>
      <w:r>
        <w:t>89</w:t>
      </w:r>
      <w:r>
        <w:fldChar w:fldCharType="end"/>
      </w:r>
    </w:p>
    <w:p w14:paraId="15037F81" w14:textId="6CF9D60A"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lang w:eastAsia="zh-CN"/>
        </w:rPr>
        <w:t>6.5</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Dual Connectivity</w:t>
      </w:r>
      <w:r>
        <w:tab/>
      </w:r>
      <w:r>
        <w:fldChar w:fldCharType="begin" w:fldLock="1"/>
      </w:r>
      <w:r>
        <w:instrText xml:space="preserve"> PAGEREF _Toc163141679 \h </w:instrText>
      </w:r>
      <w:r>
        <w:fldChar w:fldCharType="separate"/>
      </w:r>
      <w:r>
        <w:t>90</w:t>
      </w:r>
      <w:r>
        <w:fldChar w:fldCharType="end"/>
      </w:r>
    </w:p>
    <w:p w14:paraId="423F2BF0" w14:textId="68845E41" w:rsidR="007041D3" w:rsidRDefault="007041D3">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_Toc163141680 \h </w:instrText>
      </w:r>
      <w:r>
        <w:fldChar w:fldCharType="separate"/>
      </w:r>
      <w:r>
        <w:t>92</w:t>
      </w:r>
      <w:r>
        <w:fldChar w:fldCharType="end"/>
      </w:r>
    </w:p>
    <w:p w14:paraId="0C85793F" w14:textId="1368346D" w:rsidR="007041D3" w:rsidRDefault="007041D3">
      <w:pPr>
        <w:pStyle w:val="TOC2"/>
        <w:rPr>
          <w:rFonts w:asciiTheme="minorHAnsi" w:eastAsiaTheme="minorEastAsia" w:hAnsiTheme="minorHAnsi" w:cstheme="minorBidi"/>
          <w:kern w:val="2"/>
          <w:sz w:val="22"/>
          <w:szCs w:val="22"/>
          <w:lang w:eastAsia="zh-CN"/>
          <w14:ligatures w14:val="standardContextual"/>
        </w:rPr>
      </w:pPr>
      <w:r>
        <w:t>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_Toc163141681 \h </w:instrText>
      </w:r>
      <w:r>
        <w:fldChar w:fldCharType="separate"/>
      </w:r>
      <w:r>
        <w:t>92</w:t>
      </w:r>
      <w:r>
        <w:fldChar w:fldCharType="end"/>
      </w:r>
    </w:p>
    <w:p w14:paraId="77891E4E" w14:textId="13CCEC1A" w:rsidR="007041D3" w:rsidRDefault="007041D3">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_Toc163141682 \h </w:instrText>
      </w:r>
      <w:r>
        <w:fldChar w:fldCharType="separate"/>
      </w:r>
      <w:r>
        <w:t>92</w:t>
      </w:r>
      <w:r>
        <w:fldChar w:fldCharType="end"/>
      </w:r>
    </w:p>
    <w:p w14:paraId="625C8DEB" w14:textId="511DCE9B" w:rsidR="007041D3" w:rsidRDefault="007041D3">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RRC protocol states &amp; state transitions</w:t>
      </w:r>
      <w:r>
        <w:tab/>
      </w:r>
      <w:r>
        <w:fldChar w:fldCharType="begin" w:fldLock="1"/>
      </w:r>
      <w:r>
        <w:instrText xml:space="preserve"> PAGEREF _Toc163141683 \h </w:instrText>
      </w:r>
      <w:r>
        <w:fldChar w:fldCharType="separate"/>
      </w:r>
      <w:r>
        <w:t>93</w:t>
      </w:r>
      <w:r>
        <w:fldChar w:fldCharType="end"/>
      </w:r>
    </w:p>
    <w:p w14:paraId="13BD6CAE" w14:textId="6198D7F0" w:rsidR="007041D3" w:rsidRDefault="007041D3">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_Toc163141684 \h </w:instrText>
      </w:r>
      <w:r>
        <w:fldChar w:fldCharType="separate"/>
      </w:r>
      <w:r>
        <w:t>94</w:t>
      </w:r>
      <w:r>
        <w:fldChar w:fldCharType="end"/>
      </w:r>
    </w:p>
    <w:p w14:paraId="64FF0FCC" w14:textId="4F9605DB" w:rsidR="007041D3" w:rsidRDefault="007041D3">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CIoT signalling reduction optimisations</w:t>
      </w:r>
      <w:r>
        <w:tab/>
      </w:r>
      <w:r>
        <w:fldChar w:fldCharType="begin" w:fldLock="1"/>
      </w:r>
      <w:r>
        <w:instrText xml:space="preserve"> PAGEREF _Toc163141685 \h </w:instrText>
      </w:r>
      <w:r>
        <w:fldChar w:fldCharType="separate"/>
      </w:r>
      <w:r>
        <w:t>94</w:t>
      </w:r>
      <w:r>
        <w:fldChar w:fldCharType="end"/>
      </w:r>
    </w:p>
    <w:p w14:paraId="280DF4FB" w14:textId="412E5858" w:rsidR="007041D3" w:rsidRDefault="007041D3">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General</w:t>
      </w:r>
      <w:r>
        <w:tab/>
      </w:r>
      <w:r>
        <w:fldChar w:fldCharType="begin" w:fldLock="1"/>
      </w:r>
      <w:r>
        <w:instrText xml:space="preserve"> PAGEREF _Toc163141686 \h </w:instrText>
      </w:r>
      <w:r>
        <w:fldChar w:fldCharType="separate"/>
      </w:r>
      <w:r>
        <w:t>94</w:t>
      </w:r>
      <w:r>
        <w:fldChar w:fldCharType="end"/>
      </w:r>
    </w:p>
    <w:p w14:paraId="3A7BFBEE" w14:textId="6866353C" w:rsidR="007041D3" w:rsidRDefault="007041D3">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Control Plane CIoT EPS/5GS optimisation</w:t>
      </w:r>
      <w:r>
        <w:tab/>
      </w:r>
      <w:r>
        <w:fldChar w:fldCharType="begin" w:fldLock="1"/>
      </w:r>
      <w:r>
        <w:instrText xml:space="preserve"> PAGEREF _Toc163141687 \h </w:instrText>
      </w:r>
      <w:r>
        <w:fldChar w:fldCharType="separate"/>
      </w:r>
      <w:r>
        <w:t>94</w:t>
      </w:r>
      <w:r>
        <w:fldChar w:fldCharType="end"/>
      </w:r>
    </w:p>
    <w:p w14:paraId="417C9C86" w14:textId="0AAB67F8" w:rsidR="007041D3" w:rsidRDefault="007041D3">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User</w:t>
      </w:r>
      <w:r>
        <w:t xml:space="preserve"> Plane CIoT EPS/5GS optimisations</w:t>
      </w:r>
      <w:r>
        <w:tab/>
      </w:r>
      <w:r>
        <w:fldChar w:fldCharType="begin" w:fldLock="1"/>
      </w:r>
      <w:r>
        <w:instrText xml:space="preserve"> PAGEREF _Toc163141688 \h </w:instrText>
      </w:r>
      <w:r>
        <w:fldChar w:fldCharType="separate"/>
      </w:r>
      <w:r>
        <w:t>95</w:t>
      </w:r>
      <w:r>
        <w:fldChar w:fldCharType="end"/>
      </w:r>
    </w:p>
    <w:p w14:paraId="648D89F5" w14:textId="13BBF102" w:rsidR="007041D3" w:rsidRDefault="007041D3">
      <w:pPr>
        <w:pStyle w:val="TOC2"/>
        <w:rPr>
          <w:rFonts w:asciiTheme="minorHAnsi" w:eastAsiaTheme="minorEastAsia" w:hAnsiTheme="minorHAnsi" w:cstheme="minorBidi"/>
          <w:kern w:val="2"/>
          <w:sz w:val="22"/>
          <w:szCs w:val="22"/>
          <w:lang w:eastAsia="zh-CN"/>
          <w14:ligatures w14:val="standardContextual"/>
        </w:rPr>
      </w:pPr>
      <w:r>
        <w:t>7.3b</w:t>
      </w:r>
      <w:r>
        <w:rPr>
          <w:rFonts w:asciiTheme="minorHAnsi" w:eastAsiaTheme="minorEastAsia" w:hAnsiTheme="minorHAnsi" w:cstheme="minorBidi"/>
          <w:kern w:val="2"/>
          <w:sz w:val="22"/>
          <w:szCs w:val="22"/>
          <w:lang w:eastAsia="zh-CN"/>
          <w14:ligatures w14:val="standardContextual"/>
        </w:rPr>
        <w:tab/>
      </w:r>
      <w:r>
        <w:t>MO-EDT</w:t>
      </w:r>
      <w:r>
        <w:tab/>
      </w:r>
      <w:r>
        <w:fldChar w:fldCharType="begin" w:fldLock="1"/>
      </w:r>
      <w:r>
        <w:instrText xml:space="preserve"> PAGEREF _Toc163141689 \h </w:instrText>
      </w:r>
      <w:r>
        <w:fldChar w:fldCharType="separate"/>
      </w:r>
      <w:r>
        <w:t>100</w:t>
      </w:r>
      <w:r>
        <w:fldChar w:fldCharType="end"/>
      </w:r>
    </w:p>
    <w:p w14:paraId="24F26E92" w14:textId="7C014696" w:rsidR="007041D3" w:rsidRDefault="007041D3">
      <w:pPr>
        <w:pStyle w:val="TOC3"/>
        <w:rPr>
          <w:rFonts w:asciiTheme="minorHAnsi" w:eastAsiaTheme="minorEastAsia" w:hAnsiTheme="minorHAnsi" w:cstheme="minorBidi"/>
          <w:kern w:val="2"/>
          <w:sz w:val="22"/>
          <w:szCs w:val="22"/>
          <w:lang w:eastAsia="zh-CN"/>
          <w14:ligatures w14:val="standardContextual"/>
        </w:rPr>
      </w:pPr>
      <w:r>
        <w:t>7.3b.1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_Toc163141690 \h </w:instrText>
      </w:r>
      <w:r>
        <w:fldChar w:fldCharType="separate"/>
      </w:r>
      <w:r>
        <w:t>100</w:t>
      </w:r>
      <w:r>
        <w:fldChar w:fldCharType="end"/>
      </w:r>
    </w:p>
    <w:p w14:paraId="0388A678" w14:textId="37558CE6" w:rsidR="007041D3" w:rsidRDefault="007041D3">
      <w:pPr>
        <w:pStyle w:val="TOC3"/>
        <w:rPr>
          <w:rFonts w:asciiTheme="minorHAnsi" w:eastAsiaTheme="minorEastAsia" w:hAnsiTheme="minorHAnsi" w:cstheme="minorBidi"/>
          <w:kern w:val="2"/>
          <w:sz w:val="22"/>
          <w:szCs w:val="22"/>
          <w:lang w:eastAsia="zh-CN"/>
          <w14:ligatures w14:val="standardContextual"/>
        </w:rPr>
      </w:pPr>
      <w:r>
        <w:t>7.3b.2</w:t>
      </w:r>
      <w:r>
        <w:rPr>
          <w:rFonts w:asciiTheme="minorHAnsi" w:eastAsiaTheme="minorEastAsia" w:hAnsiTheme="minorHAnsi" w:cstheme="minorBidi"/>
          <w:kern w:val="2"/>
          <w:sz w:val="22"/>
          <w:szCs w:val="22"/>
          <w:lang w:eastAsia="zh-CN"/>
          <w14:ligatures w14:val="standardContextual"/>
        </w:rPr>
        <w:tab/>
      </w:r>
      <w:r>
        <w:t>MO-EDT for Control Plane CIoT EPS/5GS optimisations</w:t>
      </w:r>
      <w:r>
        <w:tab/>
      </w:r>
      <w:r>
        <w:fldChar w:fldCharType="begin" w:fldLock="1"/>
      </w:r>
      <w:r>
        <w:instrText xml:space="preserve"> PAGEREF _Toc163141691 \h </w:instrText>
      </w:r>
      <w:r>
        <w:fldChar w:fldCharType="separate"/>
      </w:r>
      <w:r>
        <w:t>100</w:t>
      </w:r>
      <w:r>
        <w:fldChar w:fldCharType="end"/>
      </w:r>
    </w:p>
    <w:p w14:paraId="2C66EB63" w14:textId="0CDF492D" w:rsidR="007041D3" w:rsidRDefault="007041D3">
      <w:pPr>
        <w:pStyle w:val="TOC3"/>
        <w:rPr>
          <w:rFonts w:asciiTheme="minorHAnsi" w:eastAsiaTheme="minorEastAsia" w:hAnsiTheme="minorHAnsi" w:cstheme="minorBidi"/>
          <w:kern w:val="2"/>
          <w:sz w:val="22"/>
          <w:szCs w:val="22"/>
          <w:lang w:eastAsia="zh-CN"/>
          <w14:ligatures w14:val="standardContextual"/>
        </w:rPr>
      </w:pPr>
      <w:r>
        <w:t>7.3b.3</w:t>
      </w:r>
      <w:r>
        <w:rPr>
          <w:rFonts w:asciiTheme="minorHAnsi" w:eastAsiaTheme="minorEastAsia" w:hAnsiTheme="minorHAnsi" w:cstheme="minorBidi"/>
          <w:kern w:val="2"/>
          <w:sz w:val="22"/>
          <w:szCs w:val="22"/>
          <w:lang w:eastAsia="zh-CN"/>
          <w14:ligatures w14:val="standardContextual"/>
        </w:rPr>
        <w:tab/>
      </w:r>
      <w:r>
        <w:t>MO-EDT for User Plane CIoT EPS/5GS optimisations</w:t>
      </w:r>
      <w:r>
        <w:tab/>
      </w:r>
      <w:r>
        <w:fldChar w:fldCharType="begin" w:fldLock="1"/>
      </w:r>
      <w:r>
        <w:instrText xml:space="preserve"> PAGEREF _Toc163141692 \h </w:instrText>
      </w:r>
      <w:r>
        <w:fldChar w:fldCharType="separate"/>
      </w:r>
      <w:r>
        <w:t>102</w:t>
      </w:r>
      <w:r>
        <w:fldChar w:fldCharType="end"/>
      </w:r>
    </w:p>
    <w:p w14:paraId="03610BBC" w14:textId="4B206D92" w:rsidR="007041D3" w:rsidRDefault="007041D3">
      <w:pPr>
        <w:pStyle w:val="TOC2"/>
        <w:rPr>
          <w:rFonts w:asciiTheme="minorHAnsi" w:eastAsiaTheme="minorEastAsia" w:hAnsiTheme="minorHAnsi" w:cstheme="minorBidi"/>
          <w:kern w:val="2"/>
          <w:sz w:val="22"/>
          <w:szCs w:val="22"/>
          <w:lang w:eastAsia="zh-CN"/>
          <w14:ligatures w14:val="standardContextual"/>
        </w:rPr>
      </w:pPr>
      <w:r>
        <w:t>7.3c</w:t>
      </w:r>
      <w:r>
        <w:rPr>
          <w:rFonts w:asciiTheme="minorHAnsi" w:eastAsiaTheme="minorEastAsia" w:hAnsiTheme="minorHAnsi" w:cstheme="minorBidi"/>
          <w:kern w:val="2"/>
          <w:sz w:val="22"/>
          <w:szCs w:val="22"/>
          <w:lang w:eastAsia="zh-CN"/>
          <w14:ligatures w14:val="standardContextual"/>
        </w:rPr>
        <w:tab/>
      </w:r>
      <w:r>
        <w:t>MT-EDT</w:t>
      </w:r>
      <w:r>
        <w:tab/>
      </w:r>
      <w:r>
        <w:fldChar w:fldCharType="begin" w:fldLock="1"/>
      </w:r>
      <w:r>
        <w:instrText xml:space="preserve"> PAGEREF _Toc163141693 \h </w:instrText>
      </w:r>
      <w:r>
        <w:fldChar w:fldCharType="separate"/>
      </w:r>
      <w:r>
        <w:t>107</w:t>
      </w:r>
      <w:r>
        <w:fldChar w:fldCharType="end"/>
      </w:r>
    </w:p>
    <w:p w14:paraId="3D0BEBD0" w14:textId="3A8F6616" w:rsidR="007041D3" w:rsidRDefault="007041D3">
      <w:pPr>
        <w:pStyle w:val="TOC3"/>
        <w:rPr>
          <w:rFonts w:asciiTheme="minorHAnsi" w:eastAsiaTheme="minorEastAsia" w:hAnsiTheme="minorHAnsi" w:cstheme="minorBidi"/>
          <w:kern w:val="2"/>
          <w:sz w:val="22"/>
          <w:szCs w:val="22"/>
          <w:lang w:eastAsia="zh-CN"/>
          <w14:ligatures w14:val="standardContextual"/>
        </w:rPr>
      </w:pPr>
      <w:r>
        <w:t>7.3c.1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_Toc163141694 \h </w:instrText>
      </w:r>
      <w:r>
        <w:fldChar w:fldCharType="separate"/>
      </w:r>
      <w:r>
        <w:t>107</w:t>
      </w:r>
      <w:r>
        <w:fldChar w:fldCharType="end"/>
      </w:r>
    </w:p>
    <w:p w14:paraId="0D624D1A" w14:textId="3C8AFDCC" w:rsidR="007041D3" w:rsidRDefault="007041D3">
      <w:pPr>
        <w:pStyle w:val="TOC3"/>
        <w:rPr>
          <w:rFonts w:asciiTheme="minorHAnsi" w:eastAsiaTheme="minorEastAsia" w:hAnsiTheme="minorHAnsi" w:cstheme="minorBidi"/>
          <w:kern w:val="2"/>
          <w:sz w:val="22"/>
          <w:szCs w:val="22"/>
          <w:lang w:eastAsia="zh-CN"/>
          <w14:ligatures w14:val="standardContextual"/>
        </w:rPr>
      </w:pPr>
      <w:r>
        <w:t>7.3c.2</w:t>
      </w:r>
      <w:r>
        <w:rPr>
          <w:rFonts w:asciiTheme="minorHAnsi" w:eastAsiaTheme="minorEastAsia" w:hAnsiTheme="minorHAnsi" w:cstheme="minorBidi"/>
          <w:kern w:val="2"/>
          <w:sz w:val="22"/>
          <w:szCs w:val="22"/>
          <w:lang w:eastAsia="zh-CN"/>
          <w14:ligatures w14:val="standardContextual"/>
        </w:rPr>
        <w:tab/>
      </w:r>
      <w:r>
        <w:t>MT-EDT for Control Plane CIoT EPS Optimisation</w:t>
      </w:r>
      <w:r>
        <w:tab/>
      </w:r>
      <w:r>
        <w:fldChar w:fldCharType="begin" w:fldLock="1"/>
      </w:r>
      <w:r>
        <w:instrText xml:space="preserve"> PAGEREF _Toc163141695 \h </w:instrText>
      </w:r>
      <w:r>
        <w:fldChar w:fldCharType="separate"/>
      </w:r>
      <w:r>
        <w:t>107</w:t>
      </w:r>
      <w:r>
        <w:fldChar w:fldCharType="end"/>
      </w:r>
    </w:p>
    <w:p w14:paraId="0F349D50" w14:textId="16F8C610" w:rsidR="007041D3" w:rsidRDefault="007041D3">
      <w:pPr>
        <w:pStyle w:val="TOC3"/>
        <w:rPr>
          <w:rFonts w:asciiTheme="minorHAnsi" w:eastAsiaTheme="minorEastAsia" w:hAnsiTheme="minorHAnsi" w:cstheme="minorBidi"/>
          <w:kern w:val="2"/>
          <w:sz w:val="22"/>
          <w:szCs w:val="22"/>
          <w:lang w:eastAsia="zh-CN"/>
          <w14:ligatures w14:val="standardContextual"/>
        </w:rPr>
      </w:pPr>
      <w:r>
        <w:t>7.3c.3</w:t>
      </w:r>
      <w:r>
        <w:rPr>
          <w:rFonts w:asciiTheme="minorHAnsi" w:eastAsiaTheme="minorEastAsia" w:hAnsiTheme="minorHAnsi" w:cstheme="minorBidi"/>
          <w:kern w:val="2"/>
          <w:sz w:val="22"/>
          <w:szCs w:val="22"/>
          <w:lang w:eastAsia="zh-CN"/>
          <w14:ligatures w14:val="standardContextual"/>
        </w:rPr>
        <w:tab/>
      </w:r>
      <w:r>
        <w:t>MT-EDT for User Plane CIoT EPS Optimisation</w:t>
      </w:r>
      <w:r>
        <w:tab/>
      </w:r>
      <w:r>
        <w:fldChar w:fldCharType="begin" w:fldLock="1"/>
      </w:r>
      <w:r>
        <w:instrText xml:space="preserve"> PAGEREF _Toc163141696 \h </w:instrText>
      </w:r>
      <w:r>
        <w:fldChar w:fldCharType="separate"/>
      </w:r>
      <w:r>
        <w:t>108</w:t>
      </w:r>
      <w:r>
        <w:fldChar w:fldCharType="end"/>
      </w:r>
    </w:p>
    <w:p w14:paraId="7083C8BF" w14:textId="30E167E5" w:rsidR="007041D3" w:rsidRDefault="007041D3">
      <w:pPr>
        <w:pStyle w:val="TOC2"/>
        <w:rPr>
          <w:rFonts w:asciiTheme="minorHAnsi" w:eastAsiaTheme="minorEastAsia" w:hAnsiTheme="minorHAnsi" w:cstheme="minorBidi"/>
          <w:kern w:val="2"/>
          <w:sz w:val="22"/>
          <w:szCs w:val="22"/>
          <w:lang w:eastAsia="zh-CN"/>
          <w14:ligatures w14:val="standardContextual"/>
        </w:rPr>
      </w:pPr>
      <w:r>
        <w:t>7.3d</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_Toc163141697 \h </w:instrText>
      </w:r>
      <w:r>
        <w:fldChar w:fldCharType="separate"/>
      </w:r>
      <w:r>
        <w:t>108</w:t>
      </w:r>
      <w:r>
        <w:fldChar w:fldCharType="end"/>
      </w:r>
    </w:p>
    <w:p w14:paraId="0AB93A8E" w14:textId="0C324BA4" w:rsidR="007041D3" w:rsidRDefault="007041D3">
      <w:pPr>
        <w:pStyle w:val="TOC3"/>
        <w:rPr>
          <w:rFonts w:asciiTheme="minorHAnsi" w:eastAsiaTheme="minorEastAsia" w:hAnsiTheme="minorHAnsi" w:cstheme="minorBidi"/>
          <w:kern w:val="2"/>
          <w:sz w:val="22"/>
          <w:szCs w:val="22"/>
          <w:lang w:eastAsia="zh-CN"/>
          <w14:ligatures w14:val="standardContextual"/>
        </w:rPr>
      </w:pPr>
      <w:r>
        <w:t>7.3d.1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_Toc163141698 \h </w:instrText>
      </w:r>
      <w:r>
        <w:fldChar w:fldCharType="separate"/>
      </w:r>
      <w:r>
        <w:t>108</w:t>
      </w:r>
      <w:r>
        <w:fldChar w:fldCharType="end"/>
      </w:r>
    </w:p>
    <w:p w14:paraId="7F08141A" w14:textId="4763033F" w:rsidR="007041D3" w:rsidRDefault="007041D3">
      <w:pPr>
        <w:pStyle w:val="TOC3"/>
        <w:rPr>
          <w:rFonts w:asciiTheme="minorHAnsi" w:eastAsiaTheme="minorEastAsia" w:hAnsiTheme="minorHAnsi" w:cstheme="minorBidi"/>
          <w:kern w:val="2"/>
          <w:sz w:val="22"/>
          <w:szCs w:val="22"/>
          <w:lang w:eastAsia="zh-CN"/>
          <w14:ligatures w14:val="standardContextual"/>
        </w:rPr>
      </w:pPr>
      <w:r>
        <w:t>7.3d.2</w:t>
      </w:r>
      <w:r>
        <w:rPr>
          <w:rFonts w:asciiTheme="minorHAnsi" w:eastAsiaTheme="minorEastAsia" w:hAnsiTheme="minorHAnsi" w:cstheme="minorBidi"/>
          <w:kern w:val="2"/>
          <w:sz w:val="22"/>
          <w:szCs w:val="22"/>
          <w:lang w:eastAsia="zh-CN"/>
          <w14:ligatures w14:val="standardContextual"/>
        </w:rPr>
        <w:tab/>
      </w:r>
      <w:r>
        <w:t>PUR Configuration Request and PUR configuration</w:t>
      </w:r>
      <w:r>
        <w:tab/>
      </w:r>
      <w:r>
        <w:fldChar w:fldCharType="begin" w:fldLock="1"/>
      </w:r>
      <w:r>
        <w:instrText xml:space="preserve"> PAGEREF _Toc163141699 \h </w:instrText>
      </w:r>
      <w:r>
        <w:fldChar w:fldCharType="separate"/>
      </w:r>
      <w:r>
        <w:t>109</w:t>
      </w:r>
      <w:r>
        <w:fldChar w:fldCharType="end"/>
      </w:r>
    </w:p>
    <w:p w14:paraId="73F82453" w14:textId="59592006" w:rsidR="007041D3" w:rsidRDefault="007041D3">
      <w:pPr>
        <w:pStyle w:val="TOC3"/>
        <w:rPr>
          <w:rFonts w:asciiTheme="minorHAnsi" w:eastAsiaTheme="minorEastAsia" w:hAnsiTheme="minorHAnsi" w:cstheme="minorBidi"/>
          <w:kern w:val="2"/>
          <w:sz w:val="22"/>
          <w:szCs w:val="22"/>
          <w:lang w:eastAsia="zh-CN"/>
          <w14:ligatures w14:val="standardContextual"/>
        </w:rPr>
      </w:pPr>
      <w:r>
        <w:t>7.3d.3</w:t>
      </w:r>
      <w:r>
        <w:rPr>
          <w:rFonts w:asciiTheme="minorHAnsi" w:eastAsiaTheme="minorEastAsia" w:hAnsiTheme="minorHAnsi" w:cstheme="minorBidi"/>
          <w:kern w:val="2"/>
          <w:sz w:val="22"/>
          <w:szCs w:val="22"/>
          <w:lang w:eastAsia="zh-CN"/>
          <w14:ligatures w14:val="standardContextual"/>
        </w:rPr>
        <w:tab/>
      </w:r>
      <w:r>
        <w:t>Transmission using PUR for Control Plane CIoT EPS/5GS Optimisations</w:t>
      </w:r>
      <w:r>
        <w:tab/>
      </w:r>
      <w:r>
        <w:fldChar w:fldCharType="begin" w:fldLock="1"/>
      </w:r>
      <w:r>
        <w:instrText xml:space="preserve"> PAGEREF _Toc163141700 \h </w:instrText>
      </w:r>
      <w:r>
        <w:fldChar w:fldCharType="separate"/>
      </w:r>
      <w:r>
        <w:t>109</w:t>
      </w:r>
      <w:r>
        <w:fldChar w:fldCharType="end"/>
      </w:r>
    </w:p>
    <w:p w14:paraId="11968029" w14:textId="018E06F5" w:rsidR="007041D3" w:rsidRDefault="007041D3">
      <w:pPr>
        <w:pStyle w:val="TOC3"/>
        <w:rPr>
          <w:rFonts w:asciiTheme="minorHAnsi" w:eastAsiaTheme="minorEastAsia" w:hAnsiTheme="minorHAnsi" w:cstheme="minorBidi"/>
          <w:kern w:val="2"/>
          <w:sz w:val="22"/>
          <w:szCs w:val="22"/>
          <w:lang w:eastAsia="zh-CN"/>
          <w14:ligatures w14:val="standardContextual"/>
        </w:rPr>
      </w:pPr>
      <w:r>
        <w:t>7.3d.4</w:t>
      </w:r>
      <w:r>
        <w:rPr>
          <w:rFonts w:asciiTheme="minorHAnsi" w:eastAsiaTheme="minorEastAsia" w:hAnsiTheme="minorHAnsi" w:cstheme="minorBidi"/>
          <w:kern w:val="2"/>
          <w:sz w:val="22"/>
          <w:szCs w:val="22"/>
          <w:lang w:eastAsia="zh-CN"/>
          <w14:ligatures w14:val="standardContextual"/>
        </w:rPr>
        <w:tab/>
      </w:r>
      <w:r>
        <w:t>Transmission using PUR for User Plane CIoT EPS/5GS Optimisations</w:t>
      </w:r>
      <w:r>
        <w:tab/>
      </w:r>
      <w:r>
        <w:fldChar w:fldCharType="begin" w:fldLock="1"/>
      </w:r>
      <w:r>
        <w:instrText xml:space="preserve"> PAGEREF _Toc163141701 \h </w:instrText>
      </w:r>
      <w:r>
        <w:fldChar w:fldCharType="separate"/>
      </w:r>
      <w:r>
        <w:t>110</w:t>
      </w:r>
      <w:r>
        <w:fldChar w:fldCharType="end"/>
      </w:r>
    </w:p>
    <w:p w14:paraId="55BF700C" w14:textId="5CD2A491" w:rsidR="007041D3" w:rsidRDefault="007041D3">
      <w:pPr>
        <w:pStyle w:val="TOC2"/>
        <w:rPr>
          <w:rFonts w:asciiTheme="minorHAnsi" w:eastAsiaTheme="minorEastAsia" w:hAnsiTheme="minorHAnsi" w:cstheme="minorBidi"/>
          <w:kern w:val="2"/>
          <w:sz w:val="22"/>
          <w:szCs w:val="22"/>
          <w:lang w:eastAsia="zh-CN"/>
          <w14:ligatures w14:val="standardContextual"/>
        </w:rPr>
      </w:pPr>
      <w:r>
        <w:lastRenderedPageBreak/>
        <w:t>7.4</w:t>
      </w:r>
      <w:r>
        <w:rPr>
          <w:rFonts w:asciiTheme="minorHAnsi" w:eastAsiaTheme="minorEastAsia" w:hAnsiTheme="minorHAnsi" w:cstheme="minorBidi"/>
          <w:kern w:val="2"/>
          <w:sz w:val="22"/>
          <w:szCs w:val="22"/>
          <w:lang w:eastAsia="zh-CN"/>
          <w14:ligatures w14:val="standardContextual"/>
        </w:rPr>
        <w:tab/>
      </w:r>
      <w:r>
        <w:t>System Information</w:t>
      </w:r>
      <w:r>
        <w:tab/>
      </w:r>
      <w:r>
        <w:fldChar w:fldCharType="begin" w:fldLock="1"/>
      </w:r>
      <w:r>
        <w:instrText xml:space="preserve"> PAGEREF _Toc163141702 \h </w:instrText>
      </w:r>
      <w:r>
        <w:fldChar w:fldCharType="separate"/>
      </w:r>
      <w:r>
        <w:t>112</w:t>
      </w:r>
      <w:r>
        <w:fldChar w:fldCharType="end"/>
      </w:r>
    </w:p>
    <w:p w14:paraId="2C3A5D51" w14:textId="5EDCD075" w:rsidR="007041D3" w:rsidRDefault="007041D3">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_Toc163141703 \h </w:instrText>
      </w:r>
      <w:r>
        <w:fldChar w:fldCharType="separate"/>
      </w:r>
      <w:r>
        <w:t>114</w:t>
      </w:r>
      <w:r>
        <w:fldChar w:fldCharType="end"/>
      </w:r>
    </w:p>
    <w:p w14:paraId="561AC7EA" w14:textId="78DBE69F" w:rsidR="007041D3" w:rsidRDefault="007041D3">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Dual Connectivity</w:t>
      </w:r>
      <w:r>
        <w:tab/>
      </w:r>
      <w:r>
        <w:fldChar w:fldCharType="begin" w:fldLock="1"/>
      </w:r>
      <w:r>
        <w:instrText xml:space="preserve"> PAGEREF _Toc163141704 \h </w:instrText>
      </w:r>
      <w:r>
        <w:fldChar w:fldCharType="separate"/>
      </w:r>
      <w:r>
        <w:t>115</w:t>
      </w:r>
      <w:r>
        <w:fldChar w:fldCharType="end"/>
      </w:r>
    </w:p>
    <w:p w14:paraId="5C742D87" w14:textId="2A0FFAD6" w:rsidR="007041D3" w:rsidRDefault="007041D3">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_Toc163141705 \h </w:instrText>
      </w:r>
      <w:r>
        <w:fldChar w:fldCharType="separate"/>
      </w:r>
      <w:r>
        <w:t>116</w:t>
      </w:r>
      <w:r>
        <w:fldChar w:fldCharType="end"/>
      </w:r>
    </w:p>
    <w:p w14:paraId="700385DB" w14:textId="10CBF39A" w:rsidR="007041D3" w:rsidRDefault="007041D3">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E-UTRAN identities</w:t>
      </w:r>
      <w:r>
        <w:tab/>
      </w:r>
      <w:r>
        <w:fldChar w:fldCharType="begin" w:fldLock="1"/>
      </w:r>
      <w:r>
        <w:instrText xml:space="preserve"> PAGEREF _Toc163141706 \h </w:instrText>
      </w:r>
      <w:r>
        <w:fldChar w:fldCharType="separate"/>
      </w:r>
      <w:r>
        <w:t>116</w:t>
      </w:r>
      <w:r>
        <w:fldChar w:fldCharType="end"/>
      </w:r>
    </w:p>
    <w:p w14:paraId="52331F63" w14:textId="3E66C343" w:rsidR="007041D3" w:rsidRDefault="007041D3">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E-UTRA related UE identities</w:t>
      </w:r>
      <w:r>
        <w:tab/>
      </w:r>
      <w:r>
        <w:fldChar w:fldCharType="begin" w:fldLock="1"/>
      </w:r>
      <w:r>
        <w:instrText xml:space="preserve"> PAGEREF _Toc163141707 \h </w:instrText>
      </w:r>
      <w:r>
        <w:fldChar w:fldCharType="separate"/>
      </w:r>
      <w:r>
        <w:t>116</w:t>
      </w:r>
      <w:r>
        <w:fldChar w:fldCharType="end"/>
      </w:r>
    </w:p>
    <w:p w14:paraId="0E480A7C" w14:textId="5959EAE8" w:rsidR="007041D3" w:rsidRDefault="007041D3">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entity related Identities</w:t>
      </w:r>
      <w:r>
        <w:tab/>
      </w:r>
      <w:r>
        <w:fldChar w:fldCharType="begin" w:fldLock="1"/>
      </w:r>
      <w:r>
        <w:instrText xml:space="preserve"> PAGEREF _Toc163141708 \h </w:instrText>
      </w:r>
      <w:r>
        <w:fldChar w:fldCharType="separate"/>
      </w:r>
      <w:r>
        <w:t>117</w:t>
      </w:r>
      <w:r>
        <w:fldChar w:fldCharType="end"/>
      </w:r>
    </w:p>
    <w:p w14:paraId="7CC6F1A3" w14:textId="7EC0CFC6" w:rsidR="007041D3" w:rsidRDefault="007041D3">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rsidRPr="0069164D">
        <w:rPr>
          <w:rFonts w:eastAsia="Malgun Gothic"/>
          <w:lang w:eastAsia="ko-KR"/>
        </w:rPr>
        <w:t>S</w:t>
      </w:r>
      <w:r>
        <w:t>idelink communication and V2X Sidelink Communication related identities</w:t>
      </w:r>
      <w:r>
        <w:tab/>
      </w:r>
      <w:r>
        <w:fldChar w:fldCharType="begin" w:fldLock="1"/>
      </w:r>
      <w:r>
        <w:instrText xml:space="preserve"> PAGEREF _Toc163141709 \h </w:instrText>
      </w:r>
      <w:r>
        <w:fldChar w:fldCharType="separate"/>
      </w:r>
      <w:r>
        <w:t>118</w:t>
      </w:r>
      <w:r>
        <w:fldChar w:fldCharType="end"/>
      </w:r>
    </w:p>
    <w:p w14:paraId="7730FC10" w14:textId="54230154" w:rsidR="007041D3" w:rsidRDefault="007041D3">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MBMS related identities</w:t>
      </w:r>
      <w:r>
        <w:tab/>
      </w:r>
      <w:r>
        <w:fldChar w:fldCharType="begin" w:fldLock="1"/>
      </w:r>
      <w:r>
        <w:instrText xml:space="preserve"> PAGEREF _Toc163141710 \h </w:instrText>
      </w:r>
      <w:r>
        <w:fldChar w:fldCharType="separate"/>
      </w:r>
      <w:r>
        <w:t>118</w:t>
      </w:r>
      <w:r>
        <w:fldChar w:fldCharType="end"/>
      </w:r>
    </w:p>
    <w:p w14:paraId="2D42E9C6" w14:textId="6179371C" w:rsidR="007041D3" w:rsidRDefault="007041D3">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ARQ and HARQ</w:t>
      </w:r>
      <w:r>
        <w:tab/>
      </w:r>
      <w:r>
        <w:fldChar w:fldCharType="begin" w:fldLock="1"/>
      </w:r>
      <w:r>
        <w:instrText xml:space="preserve"> PAGEREF _Toc163141711 \h </w:instrText>
      </w:r>
      <w:r>
        <w:fldChar w:fldCharType="separate"/>
      </w:r>
      <w:r>
        <w:t>119</w:t>
      </w:r>
      <w:r>
        <w:fldChar w:fldCharType="end"/>
      </w:r>
    </w:p>
    <w:p w14:paraId="7B0F236C" w14:textId="25FF9A1B" w:rsidR="007041D3" w:rsidRDefault="007041D3">
      <w:pPr>
        <w:pStyle w:val="TOC2"/>
        <w:rPr>
          <w:rFonts w:asciiTheme="minorHAnsi" w:eastAsiaTheme="minorEastAsia" w:hAnsiTheme="minorHAnsi" w:cstheme="minorBidi"/>
          <w:kern w:val="2"/>
          <w:sz w:val="22"/>
          <w:szCs w:val="22"/>
          <w:lang w:eastAsia="zh-CN"/>
          <w14:ligatures w14:val="standardContextual"/>
        </w:rPr>
      </w:pPr>
      <w:r>
        <w:t>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_Toc163141712 \h </w:instrText>
      </w:r>
      <w:r>
        <w:fldChar w:fldCharType="separate"/>
      </w:r>
      <w:r>
        <w:t>119</w:t>
      </w:r>
      <w:r>
        <w:fldChar w:fldCharType="end"/>
      </w:r>
    </w:p>
    <w:p w14:paraId="0ECEE5EA" w14:textId="54386294" w:rsidR="007041D3" w:rsidRDefault="007041D3">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HARQ principles</w:t>
      </w:r>
      <w:r>
        <w:tab/>
      </w:r>
      <w:r>
        <w:fldChar w:fldCharType="begin" w:fldLock="1"/>
      </w:r>
      <w:r>
        <w:instrText xml:space="preserve"> PAGEREF _Toc163141713 \h </w:instrText>
      </w:r>
      <w:r>
        <w:fldChar w:fldCharType="separate"/>
      </w:r>
      <w:r>
        <w:t>119</w:t>
      </w:r>
      <w:r>
        <w:fldChar w:fldCharType="end"/>
      </w:r>
    </w:p>
    <w:p w14:paraId="32570944" w14:textId="2C8018CA" w:rsidR="007041D3" w:rsidRDefault="007041D3">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ARQ principles</w:t>
      </w:r>
      <w:r>
        <w:tab/>
      </w:r>
      <w:r>
        <w:fldChar w:fldCharType="begin" w:fldLock="1"/>
      </w:r>
      <w:r>
        <w:instrText xml:space="preserve"> PAGEREF _Toc163141714 \h </w:instrText>
      </w:r>
      <w:r>
        <w:fldChar w:fldCharType="separate"/>
      </w:r>
      <w:r>
        <w:t>120</w:t>
      </w:r>
      <w:r>
        <w:fldChar w:fldCharType="end"/>
      </w:r>
    </w:p>
    <w:p w14:paraId="500B4593" w14:textId="6BED6BA9" w:rsidR="007041D3" w:rsidRDefault="007041D3">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_Toc163141715 \h </w:instrText>
      </w:r>
      <w:r>
        <w:fldChar w:fldCharType="separate"/>
      </w:r>
      <w:r>
        <w:t>121</w:t>
      </w:r>
      <w:r>
        <w:fldChar w:fldCharType="end"/>
      </w:r>
    </w:p>
    <w:p w14:paraId="5B790A5E" w14:textId="67EE5D0E" w:rsidR="007041D3" w:rsidRDefault="007041D3">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Mobility</w:t>
      </w:r>
      <w:r>
        <w:tab/>
      </w:r>
      <w:r>
        <w:fldChar w:fldCharType="begin" w:fldLock="1"/>
      </w:r>
      <w:r>
        <w:instrText xml:space="preserve"> PAGEREF _Toc163141716 \h </w:instrText>
      </w:r>
      <w:r>
        <w:fldChar w:fldCharType="separate"/>
      </w:r>
      <w:r>
        <w:t>121</w:t>
      </w:r>
      <w:r>
        <w:fldChar w:fldCharType="end"/>
      </w:r>
    </w:p>
    <w:p w14:paraId="4D8F9C8D" w14:textId="20DE842D" w:rsidR="007041D3" w:rsidRDefault="007041D3">
      <w:pPr>
        <w:pStyle w:val="TOC2"/>
        <w:rPr>
          <w:rFonts w:asciiTheme="minorHAnsi" w:eastAsiaTheme="minorEastAsia" w:hAnsiTheme="minorHAnsi" w:cstheme="minorBidi"/>
          <w:kern w:val="2"/>
          <w:sz w:val="22"/>
          <w:szCs w:val="22"/>
          <w:lang w:eastAsia="zh-CN"/>
          <w14:ligatures w14:val="standardContextual"/>
        </w:rPr>
      </w:pPr>
      <w:r>
        <w:t>10.0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_Toc163141717 \h </w:instrText>
      </w:r>
      <w:r>
        <w:fldChar w:fldCharType="separate"/>
      </w:r>
      <w:r>
        <w:t>121</w:t>
      </w:r>
      <w:r>
        <w:fldChar w:fldCharType="end"/>
      </w:r>
    </w:p>
    <w:p w14:paraId="1975B65A" w14:textId="31CB3AD6" w:rsidR="007041D3" w:rsidRDefault="007041D3">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Intra E-UTRAN</w:t>
      </w:r>
      <w:r>
        <w:tab/>
      </w:r>
      <w:r>
        <w:fldChar w:fldCharType="begin" w:fldLock="1"/>
      </w:r>
      <w:r>
        <w:instrText xml:space="preserve"> PAGEREF _Toc163141718 \h </w:instrText>
      </w:r>
      <w:r>
        <w:fldChar w:fldCharType="separate"/>
      </w:r>
      <w:r>
        <w:t>121</w:t>
      </w:r>
      <w:r>
        <w:fldChar w:fldCharType="end"/>
      </w:r>
    </w:p>
    <w:p w14:paraId="53E1481A" w14:textId="3F2FF836" w:rsidR="007041D3" w:rsidRDefault="007041D3">
      <w:pPr>
        <w:pStyle w:val="TOC3"/>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_Toc163141719 \h </w:instrText>
      </w:r>
      <w:r>
        <w:fldChar w:fldCharType="separate"/>
      </w:r>
      <w:r>
        <w:t>121</w:t>
      </w:r>
      <w:r>
        <w:fldChar w:fldCharType="end"/>
      </w:r>
    </w:p>
    <w:p w14:paraId="0497EA23" w14:textId="6CED277E" w:rsidR="007041D3" w:rsidRDefault="007041D3">
      <w:pPr>
        <w:pStyle w:val="TOC3"/>
        <w:rPr>
          <w:rFonts w:asciiTheme="minorHAnsi" w:eastAsiaTheme="minorEastAsia" w:hAnsiTheme="minorHAnsi" w:cstheme="minorBidi"/>
          <w:kern w:val="2"/>
          <w:sz w:val="22"/>
          <w:szCs w:val="22"/>
          <w:lang w:eastAsia="zh-CN"/>
          <w14:ligatures w14:val="standardContextual"/>
        </w:rPr>
      </w:pPr>
      <w:r>
        <w:t>10.1.1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_Toc163141720 \h </w:instrText>
      </w:r>
      <w:r>
        <w:fldChar w:fldCharType="separate"/>
      </w:r>
      <w:r>
        <w:t>122</w:t>
      </w:r>
      <w:r>
        <w:fldChar w:fldCharType="end"/>
      </w:r>
    </w:p>
    <w:p w14:paraId="52FDE847" w14:textId="6714A1DA" w:rsidR="007041D3" w:rsidRDefault="007041D3">
      <w:pPr>
        <w:pStyle w:val="TOC4"/>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_Toc163141721 \h </w:instrText>
      </w:r>
      <w:r>
        <w:fldChar w:fldCharType="separate"/>
      </w:r>
      <w:r>
        <w:t>122</w:t>
      </w:r>
      <w:r>
        <w:fldChar w:fldCharType="end"/>
      </w:r>
    </w:p>
    <w:p w14:paraId="71C4C208" w14:textId="7C286B6C" w:rsidR="007041D3" w:rsidRDefault="007041D3">
      <w:pPr>
        <w:pStyle w:val="TOC4"/>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_Toc163141722 \h </w:instrText>
      </w:r>
      <w:r>
        <w:fldChar w:fldCharType="separate"/>
      </w:r>
      <w:r>
        <w:t>122</w:t>
      </w:r>
      <w:r>
        <w:fldChar w:fldCharType="end"/>
      </w:r>
    </w:p>
    <w:p w14:paraId="2454AFBC" w14:textId="312637D8" w:rsidR="007041D3" w:rsidRDefault="007041D3">
      <w:pPr>
        <w:pStyle w:val="TOC4"/>
        <w:rPr>
          <w:rFonts w:asciiTheme="minorHAnsi" w:eastAsiaTheme="minorEastAsia" w:hAnsiTheme="minorHAnsi" w:cstheme="minorBidi"/>
          <w:kern w:val="2"/>
          <w:sz w:val="22"/>
          <w:szCs w:val="22"/>
          <w:lang w:eastAsia="zh-CN"/>
          <w14:ligatures w14:val="standardContextual"/>
        </w:rPr>
      </w:pPr>
      <w:r>
        <w:t>10.1.1.3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_Toc163141723 \h </w:instrText>
      </w:r>
      <w:r>
        <w:fldChar w:fldCharType="separate"/>
      </w:r>
      <w:r>
        <w:t>123</w:t>
      </w:r>
      <w:r>
        <w:fldChar w:fldCharType="end"/>
      </w:r>
    </w:p>
    <w:p w14:paraId="5FE67877" w14:textId="4EF26A24" w:rsidR="007041D3" w:rsidRDefault="007041D3">
      <w:pPr>
        <w:pStyle w:val="TOC4"/>
        <w:rPr>
          <w:rFonts w:asciiTheme="minorHAnsi" w:eastAsiaTheme="minorEastAsia" w:hAnsiTheme="minorHAnsi" w:cstheme="minorBidi"/>
          <w:kern w:val="2"/>
          <w:sz w:val="22"/>
          <w:szCs w:val="22"/>
          <w:lang w:eastAsia="zh-CN"/>
          <w14:ligatures w14:val="standardContextual"/>
        </w:rPr>
      </w:pPr>
      <w:r>
        <w:t>10.1.1.4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_Toc163141724 \h </w:instrText>
      </w:r>
      <w:r>
        <w:fldChar w:fldCharType="separate"/>
      </w:r>
      <w:r>
        <w:t>123</w:t>
      </w:r>
      <w:r>
        <w:fldChar w:fldCharType="end"/>
      </w:r>
    </w:p>
    <w:p w14:paraId="27A85DC6" w14:textId="03410596" w:rsidR="007041D3" w:rsidRDefault="007041D3">
      <w:pPr>
        <w:pStyle w:val="TOC4"/>
        <w:rPr>
          <w:rFonts w:asciiTheme="minorHAnsi" w:eastAsiaTheme="minorEastAsia" w:hAnsiTheme="minorHAnsi" w:cstheme="minorBidi"/>
          <w:kern w:val="2"/>
          <w:sz w:val="22"/>
          <w:szCs w:val="22"/>
          <w:lang w:eastAsia="zh-CN"/>
          <w14:ligatures w14:val="standardContextual"/>
        </w:rPr>
      </w:pPr>
      <w:r>
        <w:t>10.1.1.5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_Toc163141725 \h </w:instrText>
      </w:r>
      <w:r>
        <w:fldChar w:fldCharType="separate"/>
      </w:r>
      <w:r>
        <w:t>123</w:t>
      </w:r>
      <w:r>
        <w:fldChar w:fldCharType="end"/>
      </w:r>
    </w:p>
    <w:p w14:paraId="01224808" w14:textId="3074E5A6" w:rsidR="007041D3" w:rsidRDefault="007041D3">
      <w:pPr>
        <w:pStyle w:val="TOC3"/>
        <w:rPr>
          <w:rFonts w:asciiTheme="minorHAnsi" w:eastAsiaTheme="minorEastAsia" w:hAnsiTheme="minorHAnsi" w:cstheme="minorBidi"/>
          <w:kern w:val="2"/>
          <w:sz w:val="22"/>
          <w:szCs w:val="22"/>
          <w:lang w:eastAsia="zh-CN"/>
          <w14:ligatures w14:val="standardContextual"/>
        </w:rPr>
      </w:pPr>
      <w:r>
        <w:t>10.1.2</w:t>
      </w:r>
      <w:r>
        <w:rPr>
          <w:rFonts w:asciiTheme="minorHAnsi" w:eastAsiaTheme="minorEastAsia" w:hAnsiTheme="minorHAnsi" w:cstheme="minorBidi"/>
          <w:kern w:val="2"/>
          <w:sz w:val="22"/>
          <w:szCs w:val="22"/>
          <w:lang w:eastAsia="zh-CN"/>
          <w14:ligatures w14:val="standardContextual"/>
        </w:rPr>
        <w:tab/>
      </w:r>
      <w:r>
        <w:t>Mobility Management in ECM-CONNECTED/CM-CONNECTED</w:t>
      </w:r>
      <w:r>
        <w:tab/>
      </w:r>
      <w:r>
        <w:fldChar w:fldCharType="begin" w:fldLock="1"/>
      </w:r>
      <w:r>
        <w:instrText xml:space="preserve"> PAGEREF _Toc163141726 \h </w:instrText>
      </w:r>
      <w:r>
        <w:fldChar w:fldCharType="separate"/>
      </w:r>
      <w:r>
        <w:t>123</w:t>
      </w:r>
      <w:r>
        <w:fldChar w:fldCharType="end"/>
      </w:r>
    </w:p>
    <w:p w14:paraId="1B31F8E1" w14:textId="634182A9" w:rsidR="007041D3" w:rsidRDefault="007041D3">
      <w:pPr>
        <w:pStyle w:val="TOC4"/>
        <w:rPr>
          <w:rFonts w:asciiTheme="minorHAnsi" w:eastAsiaTheme="minorEastAsia" w:hAnsiTheme="minorHAnsi" w:cstheme="minorBidi"/>
          <w:kern w:val="2"/>
          <w:sz w:val="22"/>
          <w:szCs w:val="22"/>
          <w:lang w:eastAsia="zh-CN"/>
          <w14:ligatures w14:val="standardContextual"/>
        </w:rPr>
      </w:pPr>
      <w:r>
        <w:t>10.1.2.0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_Toc163141727 \h </w:instrText>
      </w:r>
      <w:r>
        <w:fldChar w:fldCharType="separate"/>
      </w:r>
      <w:r>
        <w:t>123</w:t>
      </w:r>
      <w:r>
        <w:fldChar w:fldCharType="end"/>
      </w:r>
    </w:p>
    <w:p w14:paraId="67259C64" w14:textId="466501B2" w:rsidR="007041D3" w:rsidRDefault="007041D3">
      <w:pPr>
        <w:pStyle w:val="TOC4"/>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_Toc163141728 \h </w:instrText>
      </w:r>
      <w:r>
        <w:fldChar w:fldCharType="separate"/>
      </w:r>
      <w:r>
        <w:t>124</w:t>
      </w:r>
      <w:r>
        <w:fldChar w:fldCharType="end"/>
      </w:r>
    </w:p>
    <w:p w14:paraId="28ED86B4" w14:textId="125C1668" w:rsidR="007041D3" w:rsidRDefault="007041D3">
      <w:pPr>
        <w:pStyle w:val="TOC5"/>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_Toc163141729 \h </w:instrText>
      </w:r>
      <w:r>
        <w:fldChar w:fldCharType="separate"/>
      </w:r>
      <w:r>
        <w:t>124</w:t>
      </w:r>
      <w:r>
        <w:fldChar w:fldCharType="end"/>
      </w:r>
    </w:p>
    <w:p w14:paraId="3B55656F" w14:textId="6B9E73CC" w:rsidR="007041D3" w:rsidRDefault="007041D3">
      <w:pPr>
        <w:pStyle w:val="TOC5"/>
        <w:rPr>
          <w:rFonts w:asciiTheme="minorHAnsi" w:eastAsiaTheme="minorEastAsia" w:hAnsiTheme="minorHAnsi" w:cstheme="minorBidi"/>
          <w:kern w:val="2"/>
          <w:sz w:val="22"/>
          <w:szCs w:val="22"/>
          <w:lang w:eastAsia="zh-CN"/>
          <w14:ligatures w14:val="standardContextual"/>
        </w:rPr>
      </w:pPr>
      <w:r>
        <w:t>10.1.2.1.1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_Toc163141730 \h </w:instrText>
      </w:r>
      <w:r>
        <w:fldChar w:fldCharType="separate"/>
      </w:r>
      <w:r>
        <w:t>125</w:t>
      </w:r>
      <w:r>
        <w:fldChar w:fldCharType="end"/>
      </w:r>
    </w:p>
    <w:p w14:paraId="56211616" w14:textId="6E30B3DD" w:rsidR="007041D3" w:rsidRDefault="007041D3">
      <w:pPr>
        <w:pStyle w:val="TOC5"/>
        <w:rPr>
          <w:rFonts w:asciiTheme="minorHAnsi" w:eastAsiaTheme="minorEastAsia" w:hAnsiTheme="minorHAnsi" w:cstheme="minorBidi"/>
          <w:kern w:val="2"/>
          <w:sz w:val="22"/>
          <w:szCs w:val="22"/>
          <w:lang w:eastAsia="zh-CN"/>
          <w14:ligatures w14:val="standardContextual"/>
        </w:rPr>
      </w:pPr>
      <w:r>
        <w:t>10.1.2.1.2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_Toc163141731 \h </w:instrText>
      </w:r>
      <w:r>
        <w:fldChar w:fldCharType="separate"/>
      </w:r>
      <w:r>
        <w:t>129</w:t>
      </w:r>
      <w:r>
        <w:fldChar w:fldCharType="end"/>
      </w:r>
    </w:p>
    <w:p w14:paraId="4E591DC3" w14:textId="34258468" w:rsidR="007041D3" w:rsidRDefault="007041D3">
      <w:pPr>
        <w:pStyle w:val="TOC4"/>
        <w:rPr>
          <w:rFonts w:asciiTheme="minorHAnsi" w:eastAsiaTheme="minorEastAsia" w:hAnsiTheme="minorHAnsi" w:cstheme="minorBidi"/>
          <w:kern w:val="2"/>
          <w:sz w:val="22"/>
          <w:szCs w:val="22"/>
          <w:lang w:eastAsia="zh-CN"/>
          <w14:ligatures w14:val="standardContextual"/>
        </w:rPr>
      </w:pPr>
      <w:r>
        <w:t>10.1.2.1a</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_Toc163141732 \h </w:instrText>
      </w:r>
      <w:r>
        <w:fldChar w:fldCharType="separate"/>
      </w:r>
      <w:r>
        <w:t>131</w:t>
      </w:r>
      <w:r>
        <w:fldChar w:fldCharType="end"/>
      </w:r>
    </w:p>
    <w:p w14:paraId="4BD79E87" w14:textId="263E4856" w:rsidR="007041D3" w:rsidRDefault="007041D3">
      <w:pPr>
        <w:pStyle w:val="TOC5"/>
        <w:rPr>
          <w:rFonts w:asciiTheme="minorHAnsi" w:eastAsiaTheme="minorEastAsia" w:hAnsiTheme="minorHAnsi" w:cstheme="minorBidi"/>
          <w:kern w:val="2"/>
          <w:sz w:val="22"/>
          <w:szCs w:val="22"/>
          <w:lang w:eastAsia="zh-CN"/>
          <w14:ligatures w14:val="standardContextual"/>
        </w:rPr>
      </w:pPr>
      <w:r>
        <w:t>10.1.2.1a.1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_Toc163141733 \h </w:instrText>
      </w:r>
      <w:r>
        <w:fldChar w:fldCharType="separate"/>
      </w:r>
      <w:r>
        <w:t>131</w:t>
      </w:r>
      <w:r>
        <w:fldChar w:fldCharType="end"/>
      </w:r>
    </w:p>
    <w:p w14:paraId="29E96EF8" w14:textId="3FEC396D" w:rsidR="007041D3" w:rsidRDefault="007041D3">
      <w:pPr>
        <w:pStyle w:val="TOC5"/>
        <w:rPr>
          <w:rFonts w:asciiTheme="minorHAnsi" w:eastAsiaTheme="minorEastAsia" w:hAnsiTheme="minorHAnsi" w:cstheme="minorBidi"/>
          <w:kern w:val="2"/>
          <w:sz w:val="22"/>
          <w:szCs w:val="22"/>
          <w:lang w:eastAsia="zh-CN"/>
          <w14:ligatures w14:val="standardContextual"/>
        </w:rPr>
      </w:pPr>
      <w:r>
        <w:t>10.1.2.1a</w:t>
      </w:r>
      <w:r>
        <w:rPr>
          <w:lang w:eastAsia="zh-CN"/>
        </w:rPr>
        <w:t>.</w:t>
      </w:r>
      <w:r>
        <w:t>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_Toc163141734 \h </w:instrText>
      </w:r>
      <w:r>
        <w:fldChar w:fldCharType="separate"/>
      </w:r>
      <w:r>
        <w:t>132</w:t>
      </w:r>
      <w:r>
        <w:fldChar w:fldCharType="end"/>
      </w:r>
    </w:p>
    <w:p w14:paraId="7B52F655" w14:textId="5677F5EE" w:rsidR="007041D3" w:rsidRDefault="007041D3">
      <w:pPr>
        <w:pStyle w:val="TOC5"/>
        <w:rPr>
          <w:rFonts w:asciiTheme="minorHAnsi" w:eastAsiaTheme="minorEastAsia" w:hAnsiTheme="minorHAnsi" w:cstheme="minorBidi"/>
          <w:kern w:val="2"/>
          <w:sz w:val="22"/>
          <w:szCs w:val="22"/>
          <w:lang w:eastAsia="zh-CN"/>
          <w14:ligatures w14:val="standardContextual"/>
        </w:rPr>
      </w:pPr>
      <w:r>
        <w:t>10.1.2.1a.3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_Toc163141735 \h </w:instrText>
      </w:r>
      <w:r>
        <w:fldChar w:fldCharType="separate"/>
      </w:r>
      <w:r>
        <w:t>133</w:t>
      </w:r>
      <w:r>
        <w:fldChar w:fldCharType="end"/>
      </w:r>
    </w:p>
    <w:p w14:paraId="38C11DB4" w14:textId="6DC953EB" w:rsidR="007041D3" w:rsidRDefault="007041D3">
      <w:pPr>
        <w:pStyle w:val="TOC5"/>
        <w:rPr>
          <w:rFonts w:asciiTheme="minorHAnsi" w:eastAsiaTheme="minorEastAsia" w:hAnsiTheme="minorHAnsi" w:cstheme="minorBidi"/>
          <w:kern w:val="2"/>
          <w:sz w:val="22"/>
          <w:szCs w:val="22"/>
          <w:lang w:eastAsia="zh-CN"/>
          <w14:ligatures w14:val="standardContextual"/>
        </w:rPr>
      </w:pPr>
      <w:r>
        <w:t>10.1.2.1a.4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_Toc163141736 \h </w:instrText>
      </w:r>
      <w:r>
        <w:fldChar w:fldCharType="separate"/>
      </w:r>
      <w:r>
        <w:t>133</w:t>
      </w:r>
      <w:r>
        <w:fldChar w:fldCharType="end"/>
      </w:r>
    </w:p>
    <w:p w14:paraId="639D61EC" w14:textId="458FEAC6" w:rsidR="007041D3" w:rsidRDefault="007041D3">
      <w:pPr>
        <w:pStyle w:val="TOC4"/>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Path Switch</w:t>
      </w:r>
      <w:r>
        <w:tab/>
      </w:r>
      <w:r>
        <w:fldChar w:fldCharType="begin" w:fldLock="1"/>
      </w:r>
      <w:r>
        <w:instrText xml:space="preserve"> PAGEREF _Toc163141737 \h </w:instrText>
      </w:r>
      <w:r>
        <w:fldChar w:fldCharType="separate"/>
      </w:r>
      <w:r>
        <w:t>133</w:t>
      </w:r>
      <w:r>
        <w:fldChar w:fldCharType="end"/>
      </w:r>
    </w:p>
    <w:p w14:paraId="27C28B47" w14:textId="330966A6" w:rsidR="007041D3" w:rsidRDefault="007041D3">
      <w:pPr>
        <w:pStyle w:val="TOC5"/>
        <w:rPr>
          <w:rFonts w:asciiTheme="minorHAnsi" w:eastAsiaTheme="minorEastAsia" w:hAnsiTheme="minorHAnsi" w:cstheme="minorBidi"/>
          <w:kern w:val="2"/>
          <w:sz w:val="22"/>
          <w:szCs w:val="22"/>
          <w:lang w:eastAsia="zh-CN"/>
          <w14:ligatures w14:val="standardContextual"/>
        </w:rPr>
      </w:pPr>
      <w:r>
        <w:t>10.1.2.2.1</w:t>
      </w:r>
      <w:r>
        <w:rPr>
          <w:rFonts w:asciiTheme="minorHAnsi" w:eastAsiaTheme="minorEastAsia" w:hAnsiTheme="minorHAnsi" w:cstheme="minorBidi"/>
          <w:kern w:val="2"/>
          <w:sz w:val="22"/>
          <w:szCs w:val="22"/>
          <w:lang w:eastAsia="zh-CN"/>
          <w14:ligatures w14:val="standardContextual"/>
        </w:rPr>
        <w:tab/>
      </w:r>
      <w:r>
        <w:t>Path Switch upon handover</w:t>
      </w:r>
      <w:r>
        <w:tab/>
      </w:r>
      <w:r>
        <w:fldChar w:fldCharType="begin" w:fldLock="1"/>
      </w:r>
      <w:r>
        <w:instrText xml:space="preserve"> PAGEREF _Toc163141738 \h </w:instrText>
      </w:r>
      <w:r>
        <w:fldChar w:fldCharType="separate"/>
      </w:r>
      <w:r>
        <w:t>133</w:t>
      </w:r>
      <w:r>
        <w:fldChar w:fldCharType="end"/>
      </w:r>
    </w:p>
    <w:p w14:paraId="6D65F5E3" w14:textId="592D2958" w:rsidR="007041D3" w:rsidRDefault="007041D3">
      <w:pPr>
        <w:pStyle w:val="TOC5"/>
        <w:rPr>
          <w:rFonts w:asciiTheme="minorHAnsi" w:eastAsiaTheme="minorEastAsia" w:hAnsiTheme="minorHAnsi" w:cstheme="minorBidi"/>
          <w:kern w:val="2"/>
          <w:sz w:val="22"/>
          <w:szCs w:val="22"/>
          <w:lang w:eastAsia="zh-CN"/>
          <w14:ligatures w14:val="standardContextual"/>
        </w:rPr>
      </w:pPr>
      <w:r>
        <w:t>10.1.2.2.2</w:t>
      </w:r>
      <w:r>
        <w:rPr>
          <w:rFonts w:asciiTheme="minorHAnsi" w:eastAsiaTheme="minorEastAsia" w:hAnsiTheme="minorHAnsi" w:cstheme="minorBidi"/>
          <w:kern w:val="2"/>
          <w:sz w:val="22"/>
          <w:szCs w:val="22"/>
          <w:lang w:eastAsia="zh-CN"/>
          <w14:ligatures w14:val="standardContextual"/>
        </w:rPr>
        <w:tab/>
      </w:r>
      <w:r>
        <w:t>Path Update upon Dual Connectivity specific activities</w:t>
      </w:r>
      <w:r>
        <w:tab/>
      </w:r>
      <w:r>
        <w:fldChar w:fldCharType="begin" w:fldLock="1"/>
      </w:r>
      <w:r>
        <w:instrText xml:space="preserve"> PAGEREF _Toc163141739 \h </w:instrText>
      </w:r>
      <w:r>
        <w:fldChar w:fldCharType="separate"/>
      </w:r>
      <w:r>
        <w:t>134</w:t>
      </w:r>
      <w:r>
        <w:fldChar w:fldCharType="end"/>
      </w:r>
    </w:p>
    <w:p w14:paraId="7B96F029" w14:textId="742B4B76" w:rsidR="007041D3" w:rsidRDefault="007041D3">
      <w:pPr>
        <w:pStyle w:val="TOC5"/>
        <w:rPr>
          <w:rFonts w:asciiTheme="minorHAnsi" w:eastAsiaTheme="minorEastAsia" w:hAnsiTheme="minorHAnsi" w:cstheme="minorBidi"/>
          <w:kern w:val="2"/>
          <w:sz w:val="22"/>
          <w:szCs w:val="22"/>
          <w:lang w:eastAsia="zh-CN"/>
          <w14:ligatures w14:val="standardContextual"/>
        </w:rPr>
      </w:pPr>
      <w:r>
        <w:t>10.1.2.2.3</w:t>
      </w:r>
      <w:r>
        <w:rPr>
          <w:rFonts w:asciiTheme="minorHAnsi" w:eastAsiaTheme="minorEastAsia" w:hAnsiTheme="minorHAnsi" w:cstheme="minorBidi"/>
          <w:kern w:val="2"/>
          <w:sz w:val="22"/>
          <w:szCs w:val="22"/>
          <w:lang w:eastAsia="zh-CN"/>
          <w14:ligatures w14:val="standardContextual"/>
        </w:rPr>
        <w:tab/>
      </w:r>
      <w:r>
        <w:t>Path Switch upon UE context resume</w:t>
      </w:r>
      <w:r>
        <w:tab/>
      </w:r>
      <w:r>
        <w:fldChar w:fldCharType="begin" w:fldLock="1"/>
      </w:r>
      <w:r>
        <w:instrText xml:space="preserve"> PAGEREF _Toc163141740 \h </w:instrText>
      </w:r>
      <w:r>
        <w:fldChar w:fldCharType="separate"/>
      </w:r>
      <w:r>
        <w:t>134</w:t>
      </w:r>
      <w:r>
        <w:fldChar w:fldCharType="end"/>
      </w:r>
    </w:p>
    <w:p w14:paraId="688847E8" w14:textId="15E6BD44" w:rsidR="007041D3" w:rsidRDefault="007041D3">
      <w:pPr>
        <w:pStyle w:val="TOC4"/>
        <w:rPr>
          <w:rFonts w:asciiTheme="minorHAnsi" w:eastAsiaTheme="minorEastAsia" w:hAnsiTheme="minorHAnsi" w:cstheme="minorBidi"/>
          <w:kern w:val="2"/>
          <w:sz w:val="22"/>
          <w:szCs w:val="22"/>
          <w:lang w:eastAsia="zh-CN"/>
          <w14:ligatures w14:val="standardContextual"/>
        </w:rPr>
      </w:pPr>
      <w:r>
        <w:t>10.1.2.3</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_Toc163141741 \h </w:instrText>
      </w:r>
      <w:r>
        <w:fldChar w:fldCharType="separate"/>
      </w:r>
      <w:r>
        <w:t>134</w:t>
      </w:r>
      <w:r>
        <w:fldChar w:fldCharType="end"/>
      </w:r>
    </w:p>
    <w:p w14:paraId="4F3B8897" w14:textId="1FE47A45" w:rsidR="007041D3" w:rsidRDefault="007041D3">
      <w:pPr>
        <w:pStyle w:val="TOC5"/>
        <w:rPr>
          <w:rFonts w:asciiTheme="minorHAnsi" w:eastAsiaTheme="minorEastAsia" w:hAnsiTheme="minorHAnsi" w:cstheme="minorBidi"/>
          <w:kern w:val="2"/>
          <w:sz w:val="22"/>
          <w:szCs w:val="22"/>
          <w:lang w:eastAsia="zh-CN"/>
          <w14:ligatures w14:val="standardContextual"/>
        </w:rPr>
      </w:pPr>
      <w:r>
        <w:t>10.1.2.3.1</w:t>
      </w:r>
      <w:r>
        <w:rPr>
          <w:rFonts w:asciiTheme="minorHAnsi" w:eastAsiaTheme="minorEastAsia" w:hAnsiTheme="minorHAnsi" w:cstheme="minorBidi"/>
          <w:kern w:val="2"/>
          <w:sz w:val="22"/>
          <w:szCs w:val="22"/>
          <w:lang w:eastAsia="zh-CN"/>
          <w14:ligatures w14:val="standardContextual"/>
        </w:rPr>
        <w:tab/>
      </w:r>
      <w:r>
        <w:t>For RLC-AM DRBs</w:t>
      </w:r>
      <w:r>
        <w:tab/>
      </w:r>
      <w:r>
        <w:fldChar w:fldCharType="begin" w:fldLock="1"/>
      </w:r>
      <w:r>
        <w:instrText xml:space="preserve"> PAGEREF _Toc163141742 \h </w:instrText>
      </w:r>
      <w:r>
        <w:fldChar w:fldCharType="separate"/>
      </w:r>
      <w:r>
        <w:t>134</w:t>
      </w:r>
      <w:r>
        <w:fldChar w:fldCharType="end"/>
      </w:r>
    </w:p>
    <w:p w14:paraId="39F3E59E" w14:textId="3EEEDF63" w:rsidR="007041D3" w:rsidRDefault="007041D3">
      <w:pPr>
        <w:pStyle w:val="TOC5"/>
        <w:rPr>
          <w:rFonts w:asciiTheme="minorHAnsi" w:eastAsiaTheme="minorEastAsia" w:hAnsiTheme="minorHAnsi" w:cstheme="minorBidi"/>
          <w:kern w:val="2"/>
          <w:sz w:val="22"/>
          <w:szCs w:val="22"/>
          <w:lang w:eastAsia="zh-CN"/>
          <w14:ligatures w14:val="standardContextual"/>
        </w:rPr>
      </w:pPr>
      <w:r>
        <w:t>10.1.2.3.2</w:t>
      </w:r>
      <w:r>
        <w:rPr>
          <w:rFonts w:asciiTheme="minorHAnsi" w:eastAsiaTheme="minorEastAsia" w:hAnsiTheme="minorHAnsi" w:cstheme="minorBidi"/>
          <w:kern w:val="2"/>
          <w:sz w:val="22"/>
          <w:szCs w:val="22"/>
          <w:lang w:eastAsia="zh-CN"/>
          <w14:ligatures w14:val="standardContextual"/>
        </w:rPr>
        <w:tab/>
      </w:r>
      <w:r>
        <w:t>For RLC-UM DRBs</w:t>
      </w:r>
      <w:r>
        <w:tab/>
      </w:r>
      <w:r>
        <w:fldChar w:fldCharType="begin" w:fldLock="1"/>
      </w:r>
      <w:r>
        <w:instrText xml:space="preserve"> PAGEREF _Toc163141743 \h </w:instrText>
      </w:r>
      <w:r>
        <w:fldChar w:fldCharType="separate"/>
      </w:r>
      <w:r>
        <w:t>135</w:t>
      </w:r>
      <w:r>
        <w:fldChar w:fldCharType="end"/>
      </w:r>
    </w:p>
    <w:p w14:paraId="5CBCB34A" w14:textId="4CBAFD82" w:rsidR="007041D3" w:rsidRDefault="007041D3">
      <w:pPr>
        <w:pStyle w:val="TOC5"/>
        <w:rPr>
          <w:rFonts w:asciiTheme="minorHAnsi" w:eastAsiaTheme="minorEastAsia" w:hAnsiTheme="minorHAnsi" w:cstheme="minorBidi"/>
          <w:kern w:val="2"/>
          <w:sz w:val="22"/>
          <w:szCs w:val="22"/>
          <w:lang w:eastAsia="zh-CN"/>
          <w14:ligatures w14:val="standardContextual"/>
        </w:rPr>
      </w:pPr>
      <w:r>
        <w:t>10.1.2.3.3</w:t>
      </w:r>
      <w:r>
        <w:rPr>
          <w:rFonts w:asciiTheme="minorHAnsi" w:eastAsiaTheme="minorEastAsia" w:hAnsiTheme="minorHAnsi" w:cstheme="minorBidi"/>
          <w:kern w:val="2"/>
          <w:sz w:val="22"/>
          <w:szCs w:val="22"/>
          <w:lang w:eastAsia="zh-CN"/>
          <w14:ligatures w14:val="standardContextual"/>
        </w:rPr>
        <w:tab/>
      </w:r>
      <w:r>
        <w:t>SRB handling</w:t>
      </w:r>
      <w:r>
        <w:tab/>
      </w:r>
      <w:r>
        <w:fldChar w:fldCharType="begin" w:fldLock="1"/>
      </w:r>
      <w:r>
        <w:instrText xml:space="preserve"> PAGEREF _Toc163141744 \h </w:instrText>
      </w:r>
      <w:r>
        <w:fldChar w:fldCharType="separate"/>
      </w:r>
      <w:r>
        <w:t>135</w:t>
      </w:r>
      <w:r>
        <w:fldChar w:fldCharType="end"/>
      </w:r>
    </w:p>
    <w:p w14:paraId="4E37165E" w14:textId="60230994" w:rsidR="007041D3" w:rsidRDefault="007041D3">
      <w:pPr>
        <w:pStyle w:val="TOC5"/>
        <w:rPr>
          <w:rFonts w:asciiTheme="minorHAnsi" w:eastAsiaTheme="minorEastAsia" w:hAnsiTheme="minorHAnsi" w:cstheme="minorBidi"/>
          <w:kern w:val="2"/>
          <w:sz w:val="22"/>
          <w:szCs w:val="22"/>
          <w:lang w:eastAsia="zh-CN"/>
          <w14:ligatures w14:val="standardContextual"/>
        </w:rPr>
      </w:pPr>
      <w:r>
        <w:t>10.1.2.3.4</w:t>
      </w:r>
      <w:r>
        <w:rPr>
          <w:rFonts w:asciiTheme="minorHAnsi" w:eastAsiaTheme="minorEastAsia" w:hAnsiTheme="minorHAnsi" w:cstheme="minorBidi"/>
          <w:kern w:val="2"/>
          <w:sz w:val="22"/>
          <w:szCs w:val="22"/>
          <w:lang w:eastAsia="zh-CN"/>
          <w14:ligatures w14:val="standardContextual"/>
        </w:rPr>
        <w:tab/>
      </w:r>
      <w:r>
        <w:t>User data forwarding for Dual Connectivity</w:t>
      </w:r>
      <w:r>
        <w:tab/>
      </w:r>
      <w:r>
        <w:fldChar w:fldCharType="begin" w:fldLock="1"/>
      </w:r>
      <w:r>
        <w:instrText xml:space="preserve"> PAGEREF _Toc163141745 \h </w:instrText>
      </w:r>
      <w:r>
        <w:fldChar w:fldCharType="separate"/>
      </w:r>
      <w:r>
        <w:t>135</w:t>
      </w:r>
      <w:r>
        <w:fldChar w:fldCharType="end"/>
      </w:r>
    </w:p>
    <w:p w14:paraId="3261F0FC" w14:textId="7621D256" w:rsidR="007041D3" w:rsidRDefault="007041D3">
      <w:pPr>
        <w:pStyle w:val="TOC5"/>
        <w:rPr>
          <w:rFonts w:asciiTheme="minorHAnsi" w:eastAsiaTheme="minorEastAsia" w:hAnsiTheme="minorHAnsi" w:cstheme="minorBidi"/>
          <w:kern w:val="2"/>
          <w:sz w:val="22"/>
          <w:szCs w:val="22"/>
          <w:lang w:eastAsia="zh-CN"/>
          <w14:ligatures w14:val="standardContextual"/>
        </w:rPr>
      </w:pPr>
      <w:r>
        <w:t>10.1.2.3.5</w:t>
      </w:r>
      <w:r>
        <w:rPr>
          <w:rFonts w:asciiTheme="minorHAnsi" w:eastAsiaTheme="minorEastAsia" w:hAnsiTheme="minorHAnsi" w:cstheme="minorBidi"/>
          <w:kern w:val="2"/>
          <w:sz w:val="22"/>
          <w:szCs w:val="22"/>
          <w:lang w:eastAsia="zh-CN"/>
          <w14:ligatures w14:val="standardContextual"/>
        </w:rPr>
        <w:tab/>
      </w:r>
      <w:r>
        <w:t>For DRBs configured with DAPS Handover</w:t>
      </w:r>
      <w:r>
        <w:tab/>
      </w:r>
      <w:r>
        <w:fldChar w:fldCharType="begin" w:fldLock="1"/>
      </w:r>
      <w:r>
        <w:instrText xml:space="preserve"> PAGEREF _Toc163141746 \h </w:instrText>
      </w:r>
      <w:r>
        <w:fldChar w:fldCharType="separate"/>
      </w:r>
      <w:r>
        <w:t>135</w:t>
      </w:r>
      <w:r>
        <w:fldChar w:fldCharType="end"/>
      </w:r>
    </w:p>
    <w:p w14:paraId="7266CF68" w14:textId="71069C15" w:rsidR="007041D3" w:rsidRDefault="007041D3">
      <w:pPr>
        <w:pStyle w:val="TOC4"/>
        <w:rPr>
          <w:rFonts w:asciiTheme="minorHAnsi" w:eastAsiaTheme="minorEastAsia" w:hAnsiTheme="minorHAnsi" w:cstheme="minorBidi"/>
          <w:kern w:val="2"/>
          <w:sz w:val="22"/>
          <w:szCs w:val="22"/>
          <w:lang w:eastAsia="zh-CN"/>
          <w14:ligatures w14:val="standardContextual"/>
        </w:rPr>
      </w:pPr>
      <w:r>
        <w:t>10.1.2.4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_Toc163141747 \h </w:instrText>
      </w:r>
      <w:r>
        <w:fldChar w:fldCharType="separate"/>
      </w:r>
      <w:r>
        <w:t>136</w:t>
      </w:r>
      <w:r>
        <w:fldChar w:fldCharType="end"/>
      </w:r>
    </w:p>
    <w:p w14:paraId="6D2FBD24" w14:textId="759A626F" w:rsidR="007041D3" w:rsidRDefault="007041D3">
      <w:pPr>
        <w:pStyle w:val="TOC4"/>
        <w:rPr>
          <w:rFonts w:asciiTheme="minorHAnsi" w:eastAsiaTheme="minorEastAsia" w:hAnsiTheme="minorHAnsi" w:cstheme="minorBidi"/>
          <w:kern w:val="2"/>
          <w:sz w:val="22"/>
          <w:szCs w:val="22"/>
          <w:lang w:eastAsia="zh-CN"/>
          <w14:ligatures w14:val="standardContextual"/>
        </w:rPr>
      </w:pPr>
      <w:r>
        <w:t>10.1.2.5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_Toc163141748 \h </w:instrText>
      </w:r>
      <w:r>
        <w:fldChar w:fldCharType="separate"/>
      </w:r>
      <w:r>
        <w:t>136</w:t>
      </w:r>
      <w:r>
        <w:fldChar w:fldCharType="end"/>
      </w:r>
    </w:p>
    <w:p w14:paraId="5B7811BA" w14:textId="6A19A70D" w:rsidR="007041D3" w:rsidRDefault="007041D3">
      <w:pPr>
        <w:pStyle w:val="TOC4"/>
        <w:rPr>
          <w:rFonts w:asciiTheme="minorHAnsi" w:eastAsiaTheme="minorEastAsia" w:hAnsiTheme="minorHAnsi" w:cstheme="minorBidi"/>
          <w:kern w:val="2"/>
          <w:sz w:val="22"/>
          <w:szCs w:val="22"/>
          <w:lang w:eastAsia="zh-CN"/>
          <w14:ligatures w14:val="standardContextual"/>
        </w:rPr>
      </w:pPr>
      <w:r>
        <w:t>10.1.2.6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_Toc163141749 \h </w:instrText>
      </w:r>
      <w:r>
        <w:fldChar w:fldCharType="separate"/>
      </w:r>
      <w:r>
        <w:t>136</w:t>
      </w:r>
      <w:r>
        <w:fldChar w:fldCharType="end"/>
      </w:r>
    </w:p>
    <w:p w14:paraId="284CEBF5" w14:textId="7171D679" w:rsidR="007041D3" w:rsidRDefault="007041D3">
      <w:pPr>
        <w:pStyle w:val="TOC4"/>
        <w:rPr>
          <w:rFonts w:asciiTheme="minorHAnsi" w:eastAsiaTheme="minorEastAsia" w:hAnsiTheme="minorHAnsi" w:cstheme="minorBidi"/>
          <w:kern w:val="2"/>
          <w:sz w:val="22"/>
          <w:szCs w:val="22"/>
          <w:lang w:eastAsia="zh-CN"/>
          <w14:ligatures w14:val="standardContextual"/>
        </w:rPr>
      </w:pPr>
      <w:r>
        <w:t>10.1.2.7</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_Toc163141750 \h </w:instrText>
      </w:r>
      <w:r>
        <w:fldChar w:fldCharType="separate"/>
      </w:r>
      <w:r>
        <w:t>136</w:t>
      </w:r>
      <w:r>
        <w:fldChar w:fldCharType="end"/>
      </w:r>
    </w:p>
    <w:p w14:paraId="2A04D23F" w14:textId="384EEE70" w:rsidR="007041D3" w:rsidRDefault="007041D3">
      <w:pPr>
        <w:pStyle w:val="TOC4"/>
        <w:rPr>
          <w:rFonts w:asciiTheme="minorHAnsi" w:eastAsiaTheme="minorEastAsia" w:hAnsiTheme="minorHAnsi" w:cstheme="minorBidi"/>
          <w:kern w:val="2"/>
          <w:sz w:val="22"/>
          <w:szCs w:val="22"/>
          <w:lang w:eastAsia="zh-CN"/>
          <w14:ligatures w14:val="standardContextual"/>
        </w:rPr>
      </w:pPr>
      <w:r>
        <w:t>10.1.2.8</w:t>
      </w:r>
      <w:r>
        <w:rPr>
          <w:rFonts w:asciiTheme="minorHAnsi" w:eastAsiaTheme="minorEastAsia" w:hAnsiTheme="minorHAnsi" w:cstheme="minorBidi"/>
          <w:kern w:val="2"/>
          <w:sz w:val="22"/>
          <w:szCs w:val="22"/>
          <w:lang w:eastAsia="zh-CN"/>
          <w14:ligatures w14:val="standardContextual"/>
        </w:rPr>
        <w:tab/>
      </w:r>
      <w:r>
        <w:t>Dual Connectivity operation</w:t>
      </w:r>
      <w:r>
        <w:tab/>
      </w:r>
      <w:r>
        <w:fldChar w:fldCharType="begin" w:fldLock="1"/>
      </w:r>
      <w:r>
        <w:instrText xml:space="preserve"> PAGEREF _Toc163141751 \h </w:instrText>
      </w:r>
      <w:r>
        <w:fldChar w:fldCharType="separate"/>
      </w:r>
      <w:r>
        <w:t>137</w:t>
      </w:r>
      <w:r>
        <w:fldChar w:fldCharType="end"/>
      </w:r>
    </w:p>
    <w:p w14:paraId="1602963A" w14:textId="4A89CB56" w:rsidR="007041D3" w:rsidRDefault="007041D3">
      <w:pPr>
        <w:pStyle w:val="TOC5"/>
        <w:rPr>
          <w:rFonts w:asciiTheme="minorHAnsi" w:eastAsiaTheme="minorEastAsia" w:hAnsiTheme="minorHAnsi" w:cstheme="minorBidi"/>
          <w:kern w:val="2"/>
          <w:sz w:val="22"/>
          <w:szCs w:val="22"/>
          <w:lang w:eastAsia="zh-CN"/>
          <w14:ligatures w14:val="standardContextual"/>
        </w:rPr>
      </w:pPr>
      <w:r>
        <w:t>10.1.2.8.1</w:t>
      </w:r>
      <w:r>
        <w:rPr>
          <w:rFonts w:asciiTheme="minorHAnsi" w:eastAsiaTheme="minorEastAsia" w:hAnsiTheme="minorHAnsi" w:cstheme="minorBidi"/>
          <w:kern w:val="2"/>
          <w:sz w:val="22"/>
          <w:szCs w:val="22"/>
          <w:lang w:eastAsia="zh-CN"/>
          <w14:ligatures w14:val="standardContextual"/>
        </w:rPr>
        <w:tab/>
      </w:r>
      <w:r>
        <w:t>SeNB Addition</w:t>
      </w:r>
      <w:r>
        <w:tab/>
      </w:r>
      <w:r>
        <w:fldChar w:fldCharType="begin" w:fldLock="1"/>
      </w:r>
      <w:r>
        <w:instrText xml:space="preserve"> PAGEREF _Toc163141752 \h </w:instrText>
      </w:r>
      <w:r>
        <w:fldChar w:fldCharType="separate"/>
      </w:r>
      <w:r>
        <w:t>137</w:t>
      </w:r>
      <w:r>
        <w:fldChar w:fldCharType="end"/>
      </w:r>
    </w:p>
    <w:p w14:paraId="7C49F2A7" w14:textId="1D04BCAA" w:rsidR="007041D3" w:rsidRDefault="007041D3">
      <w:pPr>
        <w:pStyle w:val="TOC5"/>
        <w:rPr>
          <w:rFonts w:asciiTheme="minorHAnsi" w:eastAsiaTheme="minorEastAsia" w:hAnsiTheme="minorHAnsi" w:cstheme="minorBidi"/>
          <w:kern w:val="2"/>
          <w:sz w:val="22"/>
          <w:szCs w:val="22"/>
          <w:lang w:eastAsia="zh-CN"/>
          <w14:ligatures w14:val="standardContextual"/>
        </w:rPr>
      </w:pPr>
      <w:r>
        <w:t>10.1.2.8.2</w:t>
      </w:r>
      <w:r>
        <w:rPr>
          <w:rFonts w:asciiTheme="minorHAnsi" w:eastAsiaTheme="minorEastAsia" w:hAnsiTheme="minorHAnsi" w:cstheme="minorBidi"/>
          <w:kern w:val="2"/>
          <w:sz w:val="22"/>
          <w:szCs w:val="22"/>
          <w:lang w:eastAsia="zh-CN"/>
          <w14:ligatures w14:val="standardContextual"/>
        </w:rPr>
        <w:tab/>
      </w:r>
      <w:r>
        <w:t>SeNB Modification</w:t>
      </w:r>
      <w:r>
        <w:tab/>
      </w:r>
      <w:r>
        <w:fldChar w:fldCharType="begin" w:fldLock="1"/>
      </w:r>
      <w:r>
        <w:instrText xml:space="preserve"> PAGEREF _Toc163141753 \h </w:instrText>
      </w:r>
      <w:r>
        <w:fldChar w:fldCharType="separate"/>
      </w:r>
      <w:r>
        <w:t>138</w:t>
      </w:r>
      <w:r>
        <w:fldChar w:fldCharType="end"/>
      </w:r>
    </w:p>
    <w:p w14:paraId="3BEEEABA" w14:textId="2A743770" w:rsidR="007041D3" w:rsidRDefault="007041D3">
      <w:pPr>
        <w:pStyle w:val="TOC6"/>
        <w:rPr>
          <w:rFonts w:asciiTheme="minorHAnsi" w:eastAsiaTheme="minorEastAsia" w:hAnsiTheme="minorHAnsi" w:cstheme="minorBidi"/>
          <w:kern w:val="2"/>
          <w:sz w:val="22"/>
          <w:szCs w:val="22"/>
          <w:lang w:eastAsia="zh-CN"/>
          <w14:ligatures w14:val="standardContextual"/>
        </w:rPr>
      </w:pPr>
      <w:r>
        <w:t>10.1.2.8.2.1</w:t>
      </w:r>
      <w:r>
        <w:rPr>
          <w:rFonts w:asciiTheme="minorHAnsi" w:eastAsiaTheme="minorEastAsia" w:hAnsiTheme="minorHAnsi" w:cstheme="minorBidi"/>
          <w:kern w:val="2"/>
          <w:sz w:val="22"/>
          <w:szCs w:val="22"/>
          <w:lang w:eastAsia="zh-CN"/>
          <w14:ligatures w14:val="standardContextual"/>
        </w:rPr>
        <w:tab/>
      </w:r>
      <w:r>
        <w:t>Intra-MeNB handover involving SCG change</w:t>
      </w:r>
      <w:r>
        <w:tab/>
      </w:r>
      <w:r>
        <w:fldChar w:fldCharType="begin" w:fldLock="1"/>
      </w:r>
      <w:r>
        <w:instrText xml:space="preserve"> PAGEREF _Toc163141754 \h </w:instrText>
      </w:r>
      <w:r>
        <w:fldChar w:fldCharType="separate"/>
      </w:r>
      <w:r>
        <w:t>140</w:t>
      </w:r>
      <w:r>
        <w:fldChar w:fldCharType="end"/>
      </w:r>
    </w:p>
    <w:p w14:paraId="57AFB75D" w14:textId="55B591FF" w:rsidR="007041D3" w:rsidRDefault="007041D3">
      <w:pPr>
        <w:pStyle w:val="TOC5"/>
        <w:rPr>
          <w:rFonts w:asciiTheme="minorHAnsi" w:eastAsiaTheme="minorEastAsia" w:hAnsiTheme="minorHAnsi" w:cstheme="minorBidi"/>
          <w:kern w:val="2"/>
          <w:sz w:val="22"/>
          <w:szCs w:val="22"/>
          <w:lang w:eastAsia="zh-CN"/>
          <w14:ligatures w14:val="standardContextual"/>
        </w:rPr>
      </w:pPr>
      <w:r>
        <w:t>10.1.2.8.3</w:t>
      </w:r>
      <w:r>
        <w:rPr>
          <w:rFonts w:asciiTheme="minorHAnsi" w:eastAsiaTheme="minorEastAsia" w:hAnsiTheme="minorHAnsi" w:cstheme="minorBidi"/>
          <w:kern w:val="2"/>
          <w:sz w:val="22"/>
          <w:szCs w:val="22"/>
          <w:lang w:eastAsia="zh-CN"/>
          <w14:ligatures w14:val="standardContextual"/>
        </w:rPr>
        <w:tab/>
      </w:r>
      <w:r>
        <w:t>SeNB Release</w:t>
      </w:r>
      <w:r>
        <w:tab/>
      </w:r>
      <w:r>
        <w:fldChar w:fldCharType="begin" w:fldLock="1"/>
      </w:r>
      <w:r>
        <w:instrText xml:space="preserve"> PAGEREF _Toc163141755 \h </w:instrText>
      </w:r>
      <w:r>
        <w:fldChar w:fldCharType="separate"/>
      </w:r>
      <w:r>
        <w:t>141</w:t>
      </w:r>
      <w:r>
        <w:fldChar w:fldCharType="end"/>
      </w:r>
    </w:p>
    <w:p w14:paraId="0B1A43CE" w14:textId="715B36A1" w:rsidR="007041D3" w:rsidRDefault="007041D3">
      <w:pPr>
        <w:pStyle w:val="TOC5"/>
        <w:rPr>
          <w:rFonts w:asciiTheme="minorHAnsi" w:eastAsiaTheme="minorEastAsia" w:hAnsiTheme="minorHAnsi" w:cstheme="minorBidi"/>
          <w:kern w:val="2"/>
          <w:sz w:val="22"/>
          <w:szCs w:val="22"/>
          <w:lang w:eastAsia="zh-CN"/>
          <w14:ligatures w14:val="standardContextual"/>
        </w:rPr>
      </w:pPr>
      <w:r>
        <w:t>10.1.2.8.4</w:t>
      </w:r>
      <w:r>
        <w:rPr>
          <w:rFonts w:asciiTheme="minorHAnsi" w:eastAsiaTheme="minorEastAsia" w:hAnsiTheme="minorHAnsi" w:cstheme="minorBidi"/>
          <w:kern w:val="2"/>
          <w:sz w:val="22"/>
          <w:szCs w:val="22"/>
          <w:lang w:eastAsia="zh-CN"/>
          <w14:ligatures w14:val="standardContextual"/>
        </w:rPr>
        <w:tab/>
      </w:r>
      <w:r>
        <w:t>Change of SeNB</w:t>
      </w:r>
      <w:r>
        <w:tab/>
      </w:r>
      <w:r>
        <w:fldChar w:fldCharType="begin" w:fldLock="1"/>
      </w:r>
      <w:r>
        <w:instrText xml:space="preserve"> PAGEREF _Toc163141756 \h </w:instrText>
      </w:r>
      <w:r>
        <w:fldChar w:fldCharType="separate"/>
      </w:r>
      <w:r>
        <w:t>143</w:t>
      </w:r>
      <w:r>
        <w:fldChar w:fldCharType="end"/>
      </w:r>
    </w:p>
    <w:p w14:paraId="09A7E139" w14:textId="4C16E7BD" w:rsidR="007041D3" w:rsidRDefault="007041D3">
      <w:pPr>
        <w:pStyle w:val="TOC5"/>
        <w:rPr>
          <w:rFonts w:asciiTheme="minorHAnsi" w:eastAsiaTheme="minorEastAsia" w:hAnsiTheme="minorHAnsi" w:cstheme="minorBidi"/>
          <w:kern w:val="2"/>
          <w:sz w:val="22"/>
          <w:szCs w:val="22"/>
          <w:lang w:eastAsia="zh-CN"/>
          <w14:ligatures w14:val="standardContextual"/>
        </w:rPr>
      </w:pPr>
      <w:r>
        <w:t>10.1.2.8.5</w:t>
      </w:r>
      <w:r>
        <w:rPr>
          <w:rFonts w:asciiTheme="minorHAnsi" w:eastAsiaTheme="minorEastAsia" w:hAnsiTheme="minorHAnsi" w:cstheme="minorBidi"/>
          <w:kern w:val="2"/>
          <w:sz w:val="22"/>
          <w:szCs w:val="22"/>
          <w:lang w:eastAsia="zh-CN"/>
          <w14:ligatures w14:val="standardContextual"/>
        </w:rPr>
        <w:tab/>
      </w:r>
      <w:r>
        <w:t>MeNB to eNB Change</w:t>
      </w:r>
      <w:r>
        <w:tab/>
      </w:r>
      <w:r>
        <w:fldChar w:fldCharType="begin" w:fldLock="1"/>
      </w:r>
      <w:r>
        <w:instrText xml:space="preserve"> PAGEREF _Toc163141757 \h </w:instrText>
      </w:r>
      <w:r>
        <w:fldChar w:fldCharType="separate"/>
      </w:r>
      <w:r>
        <w:t>144</w:t>
      </w:r>
      <w:r>
        <w:fldChar w:fldCharType="end"/>
      </w:r>
    </w:p>
    <w:p w14:paraId="087801B5" w14:textId="45D1647E" w:rsidR="007041D3" w:rsidRDefault="007041D3">
      <w:pPr>
        <w:pStyle w:val="TOC5"/>
        <w:rPr>
          <w:rFonts w:asciiTheme="minorHAnsi" w:eastAsiaTheme="minorEastAsia" w:hAnsiTheme="minorHAnsi" w:cstheme="minorBidi"/>
          <w:kern w:val="2"/>
          <w:sz w:val="22"/>
          <w:szCs w:val="22"/>
          <w:lang w:eastAsia="zh-CN"/>
          <w14:ligatures w14:val="standardContextual"/>
        </w:rPr>
      </w:pPr>
      <w:r>
        <w:t>10.1.2.8.6</w:t>
      </w:r>
      <w:r>
        <w:rPr>
          <w:rFonts w:asciiTheme="minorHAnsi" w:eastAsiaTheme="minorEastAsia" w:hAnsiTheme="minorHAnsi" w:cstheme="minorBidi"/>
          <w:kern w:val="2"/>
          <w:sz w:val="22"/>
          <w:szCs w:val="22"/>
          <w:lang w:eastAsia="zh-CN"/>
          <w14:ligatures w14:val="standardContextual"/>
        </w:rPr>
        <w:tab/>
      </w:r>
      <w:r>
        <w:t>SCG change</w:t>
      </w:r>
      <w:r>
        <w:tab/>
      </w:r>
      <w:r>
        <w:fldChar w:fldCharType="begin" w:fldLock="1"/>
      </w:r>
      <w:r>
        <w:instrText xml:space="preserve"> PAGEREF _Toc163141758 \h </w:instrText>
      </w:r>
      <w:r>
        <w:fldChar w:fldCharType="separate"/>
      </w:r>
      <w:r>
        <w:t>145</w:t>
      </w:r>
      <w:r>
        <w:fldChar w:fldCharType="end"/>
      </w:r>
    </w:p>
    <w:p w14:paraId="7EE6207E" w14:textId="01949FB9" w:rsidR="007041D3" w:rsidRDefault="007041D3">
      <w:pPr>
        <w:pStyle w:val="TOC5"/>
        <w:rPr>
          <w:rFonts w:asciiTheme="minorHAnsi" w:eastAsiaTheme="minorEastAsia" w:hAnsiTheme="minorHAnsi" w:cstheme="minorBidi"/>
          <w:kern w:val="2"/>
          <w:sz w:val="22"/>
          <w:szCs w:val="22"/>
          <w:lang w:eastAsia="zh-CN"/>
          <w14:ligatures w14:val="standardContextual"/>
        </w:rPr>
      </w:pPr>
      <w:r>
        <w:t>10.1.2.8.7</w:t>
      </w:r>
      <w:r>
        <w:rPr>
          <w:rFonts w:asciiTheme="minorHAnsi" w:eastAsiaTheme="minorEastAsia" w:hAnsiTheme="minorHAnsi" w:cstheme="minorBidi"/>
          <w:kern w:val="2"/>
          <w:sz w:val="22"/>
          <w:szCs w:val="22"/>
          <w:lang w:eastAsia="zh-CN"/>
          <w14:ligatures w14:val="standardContextual"/>
        </w:rPr>
        <w:tab/>
      </w:r>
      <w:r>
        <w:t>eNB to MeNB change</w:t>
      </w:r>
      <w:r>
        <w:tab/>
      </w:r>
      <w:r>
        <w:fldChar w:fldCharType="begin" w:fldLock="1"/>
      </w:r>
      <w:r>
        <w:instrText xml:space="preserve"> PAGEREF _Toc163141759 \h </w:instrText>
      </w:r>
      <w:r>
        <w:fldChar w:fldCharType="separate"/>
      </w:r>
      <w:r>
        <w:t>145</w:t>
      </w:r>
      <w:r>
        <w:fldChar w:fldCharType="end"/>
      </w:r>
    </w:p>
    <w:p w14:paraId="5D797443" w14:textId="238D6C97" w:rsidR="007041D3" w:rsidRDefault="007041D3">
      <w:pPr>
        <w:pStyle w:val="TOC5"/>
        <w:rPr>
          <w:rFonts w:asciiTheme="minorHAnsi" w:eastAsiaTheme="minorEastAsia" w:hAnsiTheme="minorHAnsi" w:cstheme="minorBidi"/>
          <w:kern w:val="2"/>
          <w:sz w:val="22"/>
          <w:szCs w:val="22"/>
          <w:lang w:eastAsia="zh-CN"/>
          <w14:ligatures w14:val="standardContextual"/>
        </w:rPr>
      </w:pPr>
      <w:r>
        <w:t>10.1.2.8.8</w:t>
      </w:r>
      <w:r>
        <w:rPr>
          <w:rFonts w:asciiTheme="minorHAnsi" w:eastAsiaTheme="minorEastAsia" w:hAnsiTheme="minorHAnsi" w:cstheme="minorBidi"/>
          <w:kern w:val="2"/>
          <w:sz w:val="22"/>
          <w:szCs w:val="22"/>
          <w:lang w:eastAsia="zh-CN"/>
          <w14:ligatures w14:val="standardContextual"/>
        </w:rPr>
        <w:tab/>
      </w:r>
      <w:r>
        <w:t>Inter-MeNB handover without SeNB change</w:t>
      </w:r>
      <w:r>
        <w:tab/>
      </w:r>
      <w:r>
        <w:fldChar w:fldCharType="begin" w:fldLock="1"/>
      </w:r>
      <w:r>
        <w:instrText xml:space="preserve"> PAGEREF _Toc163141760 \h </w:instrText>
      </w:r>
      <w:r>
        <w:fldChar w:fldCharType="separate"/>
      </w:r>
      <w:r>
        <w:t>146</w:t>
      </w:r>
      <w:r>
        <w:fldChar w:fldCharType="end"/>
      </w:r>
    </w:p>
    <w:p w14:paraId="176E1D29" w14:textId="5499357F" w:rsidR="007041D3" w:rsidRDefault="007041D3">
      <w:pPr>
        <w:pStyle w:val="TOC5"/>
        <w:rPr>
          <w:rFonts w:asciiTheme="minorHAnsi" w:eastAsiaTheme="minorEastAsia" w:hAnsiTheme="minorHAnsi" w:cstheme="minorBidi"/>
          <w:kern w:val="2"/>
          <w:sz w:val="22"/>
          <w:szCs w:val="22"/>
          <w:lang w:eastAsia="zh-CN"/>
          <w14:ligatures w14:val="standardContextual"/>
        </w:rPr>
      </w:pPr>
      <w:r>
        <w:t>10.1.2.8.9</w:t>
      </w:r>
      <w:r>
        <w:rPr>
          <w:rFonts w:asciiTheme="minorHAnsi" w:eastAsiaTheme="minorEastAsia" w:hAnsiTheme="minorHAnsi" w:cstheme="minorBidi"/>
          <w:kern w:val="2"/>
          <w:sz w:val="22"/>
          <w:szCs w:val="22"/>
          <w:lang w:eastAsia="zh-CN"/>
          <w14:ligatures w14:val="standardContextual"/>
        </w:rPr>
        <w:tab/>
      </w:r>
      <w:r>
        <w:t>Addition of a hybrid HeNB as the SeNB</w:t>
      </w:r>
      <w:r>
        <w:tab/>
      </w:r>
      <w:r>
        <w:fldChar w:fldCharType="begin" w:fldLock="1"/>
      </w:r>
      <w:r>
        <w:instrText xml:space="preserve"> PAGEREF _Toc163141761 \h </w:instrText>
      </w:r>
      <w:r>
        <w:fldChar w:fldCharType="separate"/>
      </w:r>
      <w:r>
        <w:t>149</w:t>
      </w:r>
      <w:r>
        <w:fldChar w:fldCharType="end"/>
      </w:r>
    </w:p>
    <w:p w14:paraId="76617A2B" w14:textId="7565D07E"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10.1.2.9</w:t>
      </w:r>
      <w:r>
        <w:rPr>
          <w:rFonts w:asciiTheme="minorHAnsi" w:eastAsiaTheme="minorEastAsia" w:hAnsiTheme="minorHAnsi" w:cstheme="minorBidi"/>
          <w:kern w:val="2"/>
          <w:sz w:val="22"/>
          <w:szCs w:val="22"/>
          <w:lang w:eastAsia="zh-CN"/>
          <w14:ligatures w14:val="standardContextual"/>
        </w:rPr>
        <w:tab/>
      </w:r>
      <w:r>
        <w:t>LWA mobility</w:t>
      </w:r>
      <w:r>
        <w:tab/>
      </w:r>
      <w:r>
        <w:fldChar w:fldCharType="begin" w:fldLock="1"/>
      </w:r>
      <w:r>
        <w:instrText xml:space="preserve"> PAGEREF _Toc163141762 \h </w:instrText>
      </w:r>
      <w:r>
        <w:fldChar w:fldCharType="separate"/>
      </w:r>
      <w:r>
        <w:t>150</w:t>
      </w:r>
      <w:r>
        <w:fldChar w:fldCharType="end"/>
      </w:r>
    </w:p>
    <w:p w14:paraId="1498C061" w14:textId="7D26BF9C" w:rsidR="007041D3" w:rsidRDefault="007041D3">
      <w:pPr>
        <w:pStyle w:val="TOC5"/>
        <w:rPr>
          <w:rFonts w:asciiTheme="minorHAnsi" w:eastAsiaTheme="minorEastAsia" w:hAnsiTheme="minorHAnsi" w:cstheme="minorBidi"/>
          <w:kern w:val="2"/>
          <w:sz w:val="22"/>
          <w:szCs w:val="22"/>
          <w:lang w:eastAsia="zh-CN"/>
          <w14:ligatures w14:val="standardContextual"/>
        </w:rPr>
      </w:pPr>
      <w:r>
        <w:t>10.1.2.9.1</w:t>
      </w:r>
      <w:r>
        <w:rPr>
          <w:rFonts w:asciiTheme="minorHAnsi" w:eastAsiaTheme="minorEastAsia" w:hAnsiTheme="minorHAnsi" w:cstheme="minorBidi"/>
          <w:kern w:val="2"/>
          <w:sz w:val="22"/>
          <w:szCs w:val="22"/>
          <w:lang w:eastAsia="zh-CN"/>
          <w14:ligatures w14:val="standardContextual"/>
        </w:rPr>
        <w:tab/>
      </w:r>
      <w:r>
        <w:t>Inter-eNB handover without WT change</w:t>
      </w:r>
      <w:r>
        <w:tab/>
      </w:r>
      <w:r>
        <w:fldChar w:fldCharType="begin" w:fldLock="1"/>
      </w:r>
      <w:r>
        <w:instrText xml:space="preserve"> PAGEREF _Toc163141763 \h </w:instrText>
      </w:r>
      <w:r>
        <w:fldChar w:fldCharType="separate"/>
      </w:r>
      <w:r>
        <w:t>150</w:t>
      </w:r>
      <w:r>
        <w:fldChar w:fldCharType="end"/>
      </w:r>
    </w:p>
    <w:p w14:paraId="43190D59" w14:textId="5BBA2C8F" w:rsidR="007041D3" w:rsidRDefault="007041D3">
      <w:pPr>
        <w:pStyle w:val="TOC4"/>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EN-DC Operation</w:t>
      </w:r>
      <w:r>
        <w:tab/>
      </w:r>
      <w:r>
        <w:fldChar w:fldCharType="begin" w:fldLock="1"/>
      </w:r>
      <w:r>
        <w:instrText xml:space="preserve"> PAGEREF _Toc163141764 \h </w:instrText>
      </w:r>
      <w:r>
        <w:fldChar w:fldCharType="separate"/>
      </w:r>
      <w:r>
        <w:t>151</w:t>
      </w:r>
      <w:r>
        <w:fldChar w:fldCharType="end"/>
      </w:r>
    </w:p>
    <w:p w14:paraId="3321ED71" w14:textId="4E36F421" w:rsidR="007041D3" w:rsidRDefault="007041D3">
      <w:pPr>
        <w:pStyle w:val="TOC3"/>
        <w:rPr>
          <w:rFonts w:asciiTheme="minorHAnsi" w:eastAsiaTheme="minorEastAsia" w:hAnsiTheme="minorHAnsi" w:cstheme="minorBidi"/>
          <w:kern w:val="2"/>
          <w:sz w:val="22"/>
          <w:szCs w:val="22"/>
          <w:lang w:eastAsia="zh-CN"/>
          <w14:ligatures w14:val="standardContextual"/>
        </w:rPr>
      </w:pPr>
      <w:r>
        <w:t>10.1.3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_Toc163141765 \h </w:instrText>
      </w:r>
      <w:r>
        <w:fldChar w:fldCharType="separate"/>
      </w:r>
      <w:r>
        <w:t>152</w:t>
      </w:r>
      <w:r>
        <w:fldChar w:fldCharType="end"/>
      </w:r>
    </w:p>
    <w:p w14:paraId="379EE749" w14:textId="0714C391" w:rsidR="007041D3" w:rsidRDefault="007041D3">
      <w:pPr>
        <w:pStyle w:val="TOC4"/>
        <w:rPr>
          <w:rFonts w:asciiTheme="minorHAnsi" w:eastAsiaTheme="minorEastAsia" w:hAnsiTheme="minorHAnsi" w:cstheme="minorBidi"/>
          <w:kern w:val="2"/>
          <w:sz w:val="22"/>
          <w:szCs w:val="22"/>
          <w:lang w:eastAsia="zh-CN"/>
          <w14:ligatures w14:val="standardContextual"/>
        </w:rPr>
      </w:pPr>
      <w:r>
        <w:t>10.1.3.0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_Toc163141766 \h </w:instrText>
      </w:r>
      <w:r>
        <w:fldChar w:fldCharType="separate"/>
      </w:r>
      <w:r>
        <w:t>152</w:t>
      </w:r>
      <w:r>
        <w:fldChar w:fldCharType="end"/>
      </w:r>
    </w:p>
    <w:p w14:paraId="661BB030" w14:textId="6507009D" w:rsidR="007041D3" w:rsidRDefault="007041D3">
      <w:pPr>
        <w:pStyle w:val="TOC4"/>
        <w:rPr>
          <w:rFonts w:asciiTheme="minorHAnsi" w:eastAsiaTheme="minorEastAsia" w:hAnsiTheme="minorHAnsi" w:cstheme="minorBidi"/>
          <w:kern w:val="2"/>
          <w:sz w:val="22"/>
          <w:szCs w:val="22"/>
          <w:lang w:eastAsia="zh-CN"/>
          <w14:ligatures w14:val="standardContextual"/>
        </w:rPr>
      </w:pPr>
      <w:r>
        <w:t>10.1.3.1</w:t>
      </w:r>
      <w:r>
        <w:rPr>
          <w:rFonts w:asciiTheme="minorHAnsi" w:eastAsiaTheme="minorEastAsia" w:hAnsiTheme="minorHAnsi" w:cstheme="minorBidi"/>
          <w:kern w:val="2"/>
          <w:sz w:val="22"/>
          <w:szCs w:val="22"/>
          <w:lang w:eastAsia="zh-CN"/>
          <w14:ligatures w14:val="standardContextual"/>
        </w:rPr>
        <w:tab/>
      </w:r>
      <w:r>
        <w:t>Intra-frequency neighbour (cell) measurements</w:t>
      </w:r>
      <w:r>
        <w:tab/>
      </w:r>
      <w:r>
        <w:fldChar w:fldCharType="begin" w:fldLock="1"/>
      </w:r>
      <w:r>
        <w:instrText xml:space="preserve"> PAGEREF _Toc163141767 \h </w:instrText>
      </w:r>
      <w:r>
        <w:fldChar w:fldCharType="separate"/>
      </w:r>
      <w:r>
        <w:t>154</w:t>
      </w:r>
      <w:r>
        <w:fldChar w:fldCharType="end"/>
      </w:r>
    </w:p>
    <w:p w14:paraId="4F430504" w14:textId="6770AB3A" w:rsidR="007041D3" w:rsidRDefault="007041D3">
      <w:pPr>
        <w:pStyle w:val="TOC4"/>
        <w:rPr>
          <w:rFonts w:asciiTheme="minorHAnsi" w:eastAsiaTheme="minorEastAsia" w:hAnsiTheme="minorHAnsi" w:cstheme="minorBidi"/>
          <w:kern w:val="2"/>
          <w:sz w:val="22"/>
          <w:szCs w:val="22"/>
          <w:lang w:eastAsia="zh-CN"/>
          <w14:ligatures w14:val="standardContextual"/>
        </w:rPr>
      </w:pPr>
      <w:r>
        <w:t>10.1.3.2</w:t>
      </w:r>
      <w:r>
        <w:rPr>
          <w:rFonts w:asciiTheme="minorHAnsi" w:eastAsiaTheme="minorEastAsia" w:hAnsiTheme="minorHAnsi" w:cstheme="minorBidi"/>
          <w:kern w:val="2"/>
          <w:sz w:val="22"/>
          <w:szCs w:val="22"/>
          <w:lang w:eastAsia="zh-CN"/>
          <w14:ligatures w14:val="standardContextual"/>
        </w:rPr>
        <w:tab/>
      </w:r>
      <w:r>
        <w:t>Inter-frequency neighbour (cell) measurements</w:t>
      </w:r>
      <w:r>
        <w:tab/>
      </w:r>
      <w:r>
        <w:fldChar w:fldCharType="begin" w:fldLock="1"/>
      </w:r>
      <w:r>
        <w:instrText xml:space="preserve"> PAGEREF _Toc163141768 \h </w:instrText>
      </w:r>
      <w:r>
        <w:fldChar w:fldCharType="separate"/>
      </w:r>
      <w:r>
        <w:t>154</w:t>
      </w:r>
      <w:r>
        <w:fldChar w:fldCharType="end"/>
      </w:r>
    </w:p>
    <w:p w14:paraId="592453A7" w14:textId="56F7B51E" w:rsidR="007041D3" w:rsidRDefault="007041D3">
      <w:pPr>
        <w:pStyle w:val="TOC3"/>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Paging and C-plane establishment</w:t>
      </w:r>
      <w:r>
        <w:tab/>
      </w:r>
      <w:r>
        <w:fldChar w:fldCharType="begin" w:fldLock="1"/>
      </w:r>
      <w:r>
        <w:instrText xml:space="preserve"> PAGEREF _Toc163141769 \h </w:instrText>
      </w:r>
      <w:r>
        <w:fldChar w:fldCharType="separate"/>
      </w:r>
      <w:r>
        <w:t>155</w:t>
      </w:r>
      <w:r>
        <w:fldChar w:fldCharType="end"/>
      </w:r>
    </w:p>
    <w:p w14:paraId="61AA0868" w14:textId="2DEE0EDD" w:rsidR="007041D3" w:rsidRDefault="007041D3">
      <w:pPr>
        <w:pStyle w:val="TOC3"/>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_Toc163141770 \h </w:instrText>
      </w:r>
      <w:r>
        <w:fldChar w:fldCharType="separate"/>
      </w:r>
      <w:r>
        <w:t>157</w:t>
      </w:r>
      <w:r>
        <w:fldChar w:fldCharType="end"/>
      </w:r>
    </w:p>
    <w:p w14:paraId="53115658" w14:textId="72FE57CA" w:rsidR="007041D3" w:rsidRDefault="007041D3">
      <w:pPr>
        <w:pStyle w:val="TOC4"/>
        <w:rPr>
          <w:rFonts w:asciiTheme="minorHAnsi" w:eastAsiaTheme="minorEastAsia" w:hAnsiTheme="minorHAnsi" w:cstheme="minorBidi"/>
          <w:kern w:val="2"/>
          <w:sz w:val="22"/>
          <w:szCs w:val="22"/>
          <w:lang w:eastAsia="zh-CN"/>
          <w14:ligatures w14:val="standardContextual"/>
        </w:rPr>
      </w:pPr>
      <w:r>
        <w:t>10.1.5.0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_Toc163141771 \h </w:instrText>
      </w:r>
      <w:r>
        <w:fldChar w:fldCharType="separate"/>
      </w:r>
      <w:r>
        <w:t>157</w:t>
      </w:r>
      <w:r>
        <w:fldChar w:fldCharType="end"/>
      </w:r>
    </w:p>
    <w:p w14:paraId="5B2A62A1" w14:textId="3F588E76" w:rsidR="007041D3" w:rsidRDefault="007041D3">
      <w:pPr>
        <w:pStyle w:val="TOC4"/>
        <w:rPr>
          <w:rFonts w:asciiTheme="minorHAnsi" w:eastAsiaTheme="minorEastAsia" w:hAnsiTheme="minorHAnsi" w:cstheme="minorBidi"/>
          <w:kern w:val="2"/>
          <w:sz w:val="22"/>
          <w:szCs w:val="22"/>
          <w:lang w:eastAsia="zh-CN"/>
          <w14:ligatures w14:val="standardContextual"/>
        </w:rPr>
      </w:pPr>
      <w:r>
        <w:t>10.1.5.1</w:t>
      </w:r>
      <w:r>
        <w:rPr>
          <w:rFonts w:asciiTheme="minorHAnsi" w:eastAsiaTheme="minorEastAsia" w:hAnsiTheme="minorHAnsi" w:cstheme="minorBidi"/>
          <w:kern w:val="2"/>
          <w:sz w:val="22"/>
          <w:szCs w:val="22"/>
          <w:lang w:eastAsia="zh-CN"/>
          <w14:ligatures w14:val="standardContextual"/>
        </w:rPr>
        <w:tab/>
      </w:r>
      <w:r>
        <w:t>Contention based random access procedure</w:t>
      </w:r>
      <w:r>
        <w:tab/>
      </w:r>
      <w:r>
        <w:fldChar w:fldCharType="begin" w:fldLock="1"/>
      </w:r>
      <w:r>
        <w:instrText xml:space="preserve"> PAGEREF _Toc163141772 \h </w:instrText>
      </w:r>
      <w:r>
        <w:fldChar w:fldCharType="separate"/>
      </w:r>
      <w:r>
        <w:t>158</w:t>
      </w:r>
      <w:r>
        <w:fldChar w:fldCharType="end"/>
      </w:r>
    </w:p>
    <w:p w14:paraId="0416B394" w14:textId="4D60EAA2" w:rsidR="007041D3" w:rsidRDefault="007041D3">
      <w:pPr>
        <w:pStyle w:val="TOC4"/>
        <w:rPr>
          <w:rFonts w:asciiTheme="minorHAnsi" w:eastAsiaTheme="minorEastAsia" w:hAnsiTheme="minorHAnsi" w:cstheme="minorBidi"/>
          <w:kern w:val="2"/>
          <w:sz w:val="22"/>
          <w:szCs w:val="22"/>
          <w:lang w:eastAsia="zh-CN"/>
          <w14:ligatures w14:val="standardContextual"/>
        </w:rPr>
      </w:pPr>
      <w:r>
        <w:t>10.1.5.2</w:t>
      </w:r>
      <w:r>
        <w:rPr>
          <w:rFonts w:asciiTheme="minorHAnsi" w:eastAsiaTheme="minorEastAsia" w:hAnsiTheme="minorHAnsi" w:cstheme="minorBidi"/>
          <w:kern w:val="2"/>
          <w:sz w:val="22"/>
          <w:szCs w:val="22"/>
          <w:lang w:eastAsia="zh-CN"/>
          <w14:ligatures w14:val="standardContextual"/>
        </w:rPr>
        <w:tab/>
      </w:r>
      <w:r>
        <w:t>Non-contention based random access procedure</w:t>
      </w:r>
      <w:r>
        <w:tab/>
      </w:r>
      <w:r>
        <w:fldChar w:fldCharType="begin" w:fldLock="1"/>
      </w:r>
      <w:r>
        <w:instrText xml:space="preserve"> PAGEREF _Toc163141773 \h </w:instrText>
      </w:r>
      <w:r>
        <w:fldChar w:fldCharType="separate"/>
      </w:r>
      <w:r>
        <w:t>160</w:t>
      </w:r>
      <w:r>
        <w:fldChar w:fldCharType="end"/>
      </w:r>
    </w:p>
    <w:p w14:paraId="75F3D641" w14:textId="1568D516" w:rsidR="007041D3" w:rsidRDefault="007041D3">
      <w:pPr>
        <w:pStyle w:val="TOC4"/>
        <w:rPr>
          <w:rFonts w:asciiTheme="minorHAnsi" w:eastAsiaTheme="minorEastAsia" w:hAnsiTheme="minorHAnsi" w:cstheme="minorBidi"/>
          <w:kern w:val="2"/>
          <w:sz w:val="22"/>
          <w:szCs w:val="22"/>
          <w:lang w:eastAsia="zh-CN"/>
          <w14:ligatures w14:val="standardContextual"/>
        </w:rPr>
      </w:pPr>
      <w:r>
        <w:t>10.1.5.3</w:t>
      </w:r>
      <w:r>
        <w:rPr>
          <w:rFonts w:asciiTheme="minorHAnsi" w:eastAsiaTheme="minorEastAsia" w:hAnsiTheme="minorHAnsi" w:cstheme="minorBidi"/>
          <w:kern w:val="2"/>
          <w:sz w:val="22"/>
          <w:szCs w:val="22"/>
          <w:lang w:eastAsia="zh-CN"/>
          <w14:ligatures w14:val="standardContextual"/>
        </w:rPr>
        <w:tab/>
      </w:r>
      <w:r>
        <w:t>Interaction model between L1 and L2/3 for Random Access Procedure</w:t>
      </w:r>
      <w:r>
        <w:tab/>
      </w:r>
      <w:r>
        <w:fldChar w:fldCharType="begin" w:fldLock="1"/>
      </w:r>
      <w:r>
        <w:instrText xml:space="preserve"> PAGEREF _Toc163141774 \h </w:instrText>
      </w:r>
      <w:r>
        <w:fldChar w:fldCharType="separate"/>
      </w:r>
      <w:r>
        <w:t>161</w:t>
      </w:r>
      <w:r>
        <w:fldChar w:fldCharType="end"/>
      </w:r>
    </w:p>
    <w:p w14:paraId="266F833C" w14:textId="5EFE9D60" w:rsidR="007041D3" w:rsidRDefault="007041D3">
      <w:pPr>
        <w:pStyle w:val="TOC3"/>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_Toc163141775 \h </w:instrText>
      </w:r>
      <w:r>
        <w:fldChar w:fldCharType="separate"/>
      </w:r>
      <w:r>
        <w:t>161</w:t>
      </w:r>
      <w:r>
        <w:fldChar w:fldCharType="end"/>
      </w:r>
    </w:p>
    <w:p w14:paraId="1F0A65F2" w14:textId="3867B3AF" w:rsidR="007041D3" w:rsidRDefault="007041D3">
      <w:pPr>
        <w:pStyle w:val="TOC3"/>
        <w:rPr>
          <w:rFonts w:asciiTheme="minorHAnsi" w:eastAsiaTheme="minorEastAsia" w:hAnsiTheme="minorHAnsi" w:cstheme="minorBidi"/>
          <w:kern w:val="2"/>
          <w:sz w:val="22"/>
          <w:szCs w:val="22"/>
          <w:lang w:eastAsia="zh-CN"/>
          <w14:ligatures w14:val="standardContextual"/>
        </w:rPr>
      </w:pPr>
      <w:r>
        <w:t>10.1.7</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_Toc163141776 \h </w:instrText>
      </w:r>
      <w:r>
        <w:fldChar w:fldCharType="separate"/>
      </w:r>
      <w:r>
        <w:t>163</w:t>
      </w:r>
      <w:r>
        <w:fldChar w:fldCharType="end"/>
      </w:r>
    </w:p>
    <w:p w14:paraId="6CF5C3E3" w14:textId="2C2AFAC0" w:rsidR="007041D3" w:rsidRDefault="007041D3">
      <w:pPr>
        <w:pStyle w:val="TOC3"/>
        <w:rPr>
          <w:rFonts w:asciiTheme="minorHAnsi" w:eastAsiaTheme="minorEastAsia" w:hAnsiTheme="minorHAnsi" w:cstheme="minorBidi"/>
          <w:kern w:val="2"/>
          <w:sz w:val="22"/>
          <w:szCs w:val="22"/>
          <w:lang w:eastAsia="zh-CN"/>
          <w14:ligatures w14:val="standardContextual"/>
        </w:rPr>
      </w:pPr>
      <w:r>
        <w:t>10.1.8</w:t>
      </w:r>
      <w:r>
        <w:rPr>
          <w:rFonts w:asciiTheme="minorHAnsi" w:eastAsiaTheme="minorEastAsia" w:hAnsiTheme="minorHAnsi" w:cstheme="minorBidi"/>
          <w:kern w:val="2"/>
          <w:sz w:val="22"/>
          <w:szCs w:val="22"/>
          <w:lang w:eastAsia="zh-CN"/>
          <w14:ligatures w14:val="standardContextual"/>
        </w:rPr>
        <w:tab/>
      </w:r>
      <w:r>
        <w:t>Handling of Roaming and Area Restrictions for UEs in ECM-CONNECTED</w:t>
      </w:r>
      <w:r>
        <w:tab/>
      </w:r>
      <w:r>
        <w:fldChar w:fldCharType="begin" w:fldLock="1"/>
      </w:r>
      <w:r>
        <w:instrText xml:space="preserve"> PAGEREF _Toc163141777 \h </w:instrText>
      </w:r>
      <w:r>
        <w:fldChar w:fldCharType="separate"/>
      </w:r>
      <w:r>
        <w:t>164</w:t>
      </w:r>
      <w:r>
        <w:fldChar w:fldCharType="end"/>
      </w:r>
    </w:p>
    <w:p w14:paraId="2B68C68A" w14:textId="0EC3831A" w:rsidR="007041D3" w:rsidRDefault="007041D3">
      <w:pPr>
        <w:pStyle w:val="TOC3"/>
        <w:rPr>
          <w:rFonts w:asciiTheme="minorHAnsi" w:eastAsiaTheme="minorEastAsia" w:hAnsiTheme="minorHAnsi" w:cstheme="minorBidi"/>
          <w:kern w:val="2"/>
          <w:sz w:val="22"/>
          <w:szCs w:val="22"/>
          <w:lang w:eastAsia="zh-CN"/>
          <w14:ligatures w14:val="standardContextual"/>
        </w:rPr>
      </w:pPr>
      <w:r>
        <w:t>10.1.8a</w:t>
      </w:r>
      <w:r>
        <w:rPr>
          <w:rFonts w:asciiTheme="minorHAnsi" w:eastAsiaTheme="minorEastAsia" w:hAnsiTheme="minorHAnsi" w:cstheme="minorBidi"/>
          <w:kern w:val="2"/>
          <w:sz w:val="22"/>
          <w:szCs w:val="22"/>
          <w:lang w:eastAsia="zh-CN"/>
          <w14:ligatures w14:val="standardContextual"/>
        </w:rPr>
        <w:tab/>
      </w:r>
      <w:r>
        <w:t>Handling of Roaming and Access Restrictions for UEs in ECM-CONNECTED</w:t>
      </w:r>
      <w:r>
        <w:tab/>
      </w:r>
      <w:r>
        <w:fldChar w:fldCharType="begin" w:fldLock="1"/>
      </w:r>
      <w:r>
        <w:instrText xml:space="preserve"> PAGEREF _Toc163141778 \h </w:instrText>
      </w:r>
      <w:r>
        <w:fldChar w:fldCharType="separate"/>
      </w:r>
      <w:r>
        <w:t>164</w:t>
      </w:r>
      <w:r>
        <w:fldChar w:fldCharType="end"/>
      </w:r>
    </w:p>
    <w:p w14:paraId="6D956556" w14:textId="271D56A5" w:rsidR="007041D3" w:rsidRDefault="007041D3">
      <w:pPr>
        <w:pStyle w:val="TOC3"/>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_Toc163141779 \h </w:instrText>
      </w:r>
      <w:r>
        <w:fldChar w:fldCharType="separate"/>
      </w:r>
      <w:r>
        <w:t>164</w:t>
      </w:r>
      <w:r>
        <w:fldChar w:fldCharType="end"/>
      </w:r>
    </w:p>
    <w:p w14:paraId="175D7FD8" w14:textId="5B070811" w:rsidR="007041D3" w:rsidRDefault="007041D3">
      <w:pPr>
        <w:pStyle w:val="TOC4"/>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_Toc163141780 \h </w:instrText>
      </w:r>
      <w:r>
        <w:fldChar w:fldCharType="separate"/>
      </w:r>
      <w:r>
        <w:t>164</w:t>
      </w:r>
      <w:r>
        <w:fldChar w:fldCharType="end"/>
      </w:r>
    </w:p>
    <w:p w14:paraId="78FE2EA6" w14:textId="0D818ED4" w:rsidR="007041D3" w:rsidRDefault="007041D3">
      <w:pPr>
        <w:pStyle w:val="TOC4"/>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_Toc163141781 \h </w:instrText>
      </w:r>
      <w:r>
        <w:fldChar w:fldCharType="separate"/>
      </w:r>
      <w:r>
        <w:t>164</w:t>
      </w:r>
      <w:r>
        <w:fldChar w:fldCharType="end"/>
      </w:r>
    </w:p>
    <w:p w14:paraId="4A508473" w14:textId="64DC9ED3" w:rsidR="007041D3" w:rsidRDefault="007041D3">
      <w:pPr>
        <w:pStyle w:val="TOC4"/>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_Toc163141782 \h </w:instrText>
      </w:r>
      <w:r>
        <w:fldChar w:fldCharType="separate"/>
      </w:r>
      <w:r>
        <w:t>164</w:t>
      </w:r>
      <w:r>
        <w:fldChar w:fldCharType="end"/>
      </w:r>
    </w:p>
    <w:p w14:paraId="0DF60A38" w14:textId="2B68B5D6" w:rsidR="007041D3" w:rsidRDefault="007041D3">
      <w:pPr>
        <w:pStyle w:val="TOC4"/>
        <w:rPr>
          <w:rFonts w:asciiTheme="minorHAnsi" w:eastAsiaTheme="minorEastAsia" w:hAnsiTheme="minorHAnsi" w:cstheme="minorBidi"/>
          <w:kern w:val="2"/>
          <w:sz w:val="22"/>
          <w:szCs w:val="22"/>
          <w:lang w:eastAsia="zh-CN"/>
          <w14:ligatures w14:val="standardContextual"/>
        </w:rPr>
      </w:pPr>
      <w:r>
        <w:t>10.1.9.4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_Toc163141783 \h </w:instrText>
      </w:r>
      <w:r>
        <w:fldChar w:fldCharType="separate"/>
      </w:r>
      <w:r>
        <w:t>164</w:t>
      </w:r>
      <w:r>
        <w:fldChar w:fldCharType="end"/>
      </w:r>
    </w:p>
    <w:p w14:paraId="32F2C309" w14:textId="58C42C0B" w:rsidR="007041D3" w:rsidRDefault="007041D3">
      <w:pPr>
        <w:pStyle w:val="TOC5"/>
        <w:rPr>
          <w:rFonts w:asciiTheme="minorHAnsi" w:eastAsiaTheme="minorEastAsia" w:hAnsiTheme="minorHAnsi" w:cstheme="minorBidi"/>
          <w:kern w:val="2"/>
          <w:sz w:val="22"/>
          <w:szCs w:val="22"/>
          <w:lang w:eastAsia="zh-CN"/>
          <w14:ligatures w14:val="standardContextual"/>
        </w:rPr>
      </w:pPr>
      <w:r>
        <w:t>10.1.9.4.1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_Toc163141784 \h </w:instrText>
      </w:r>
      <w:r>
        <w:fldChar w:fldCharType="separate"/>
      </w:r>
      <w:r>
        <w:t>164</w:t>
      </w:r>
      <w:r>
        <w:fldChar w:fldCharType="end"/>
      </w:r>
    </w:p>
    <w:p w14:paraId="26310F0E" w14:textId="71D87A4D" w:rsidR="007041D3" w:rsidRDefault="007041D3">
      <w:pPr>
        <w:pStyle w:val="TOC5"/>
        <w:rPr>
          <w:rFonts w:asciiTheme="minorHAnsi" w:eastAsiaTheme="minorEastAsia" w:hAnsiTheme="minorHAnsi" w:cstheme="minorBidi"/>
          <w:kern w:val="2"/>
          <w:sz w:val="22"/>
          <w:szCs w:val="22"/>
          <w:lang w:eastAsia="zh-CN"/>
          <w14:ligatures w14:val="standardContextual"/>
        </w:rPr>
      </w:pPr>
      <w:r>
        <w:t>10.1.9.4.2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_Toc163141785 \h </w:instrText>
      </w:r>
      <w:r>
        <w:fldChar w:fldCharType="separate"/>
      </w:r>
      <w:r>
        <w:t>164</w:t>
      </w:r>
      <w:r>
        <w:fldChar w:fldCharType="end"/>
      </w:r>
    </w:p>
    <w:p w14:paraId="431B5D4F" w14:textId="7F8A0763" w:rsidR="007041D3" w:rsidRDefault="007041D3">
      <w:pPr>
        <w:pStyle w:val="TOC4"/>
        <w:rPr>
          <w:rFonts w:asciiTheme="minorHAnsi" w:eastAsiaTheme="minorEastAsia" w:hAnsiTheme="minorHAnsi" w:cstheme="minorBidi"/>
          <w:kern w:val="2"/>
          <w:sz w:val="22"/>
          <w:szCs w:val="22"/>
          <w:lang w:eastAsia="zh-CN"/>
          <w14:ligatures w14:val="standardContextual"/>
        </w:rPr>
      </w:pPr>
      <w:r>
        <w:t>10.1.9.5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_Toc163141786 \h </w:instrText>
      </w:r>
      <w:r>
        <w:fldChar w:fldCharType="separate"/>
      </w:r>
      <w:r>
        <w:t>164</w:t>
      </w:r>
      <w:r>
        <w:fldChar w:fldCharType="end"/>
      </w:r>
    </w:p>
    <w:p w14:paraId="0BD775A5" w14:textId="6ED0251D" w:rsidR="007041D3" w:rsidRDefault="007041D3">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_Toc163141787 \h </w:instrText>
      </w:r>
      <w:r>
        <w:fldChar w:fldCharType="separate"/>
      </w:r>
      <w:r>
        <w:t>165</w:t>
      </w:r>
      <w:r>
        <w:fldChar w:fldCharType="end"/>
      </w:r>
    </w:p>
    <w:p w14:paraId="63C8FB87" w14:textId="4EB3B6B5" w:rsidR="007041D3" w:rsidRDefault="007041D3">
      <w:pPr>
        <w:pStyle w:val="TOC3"/>
        <w:rPr>
          <w:rFonts w:asciiTheme="minorHAnsi" w:eastAsiaTheme="minorEastAsia" w:hAnsiTheme="minorHAnsi" w:cstheme="minorBidi"/>
          <w:kern w:val="2"/>
          <w:sz w:val="22"/>
          <w:szCs w:val="22"/>
          <w:lang w:eastAsia="zh-CN"/>
          <w14:ligatures w14:val="standardContextual"/>
        </w:rPr>
      </w:pPr>
      <w:r>
        <w:t>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_Toc163141788 \h </w:instrText>
      </w:r>
      <w:r>
        <w:fldChar w:fldCharType="separate"/>
      </w:r>
      <w:r>
        <w:t>165</w:t>
      </w:r>
      <w:r>
        <w:fldChar w:fldCharType="end"/>
      </w:r>
    </w:p>
    <w:p w14:paraId="306659EA" w14:textId="710A776F" w:rsidR="007041D3" w:rsidRDefault="007041D3">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_Toc163141789 \h </w:instrText>
      </w:r>
      <w:r>
        <w:fldChar w:fldCharType="separate"/>
      </w:r>
      <w:r>
        <w:t>165</w:t>
      </w:r>
      <w:r>
        <w:fldChar w:fldCharType="end"/>
      </w:r>
    </w:p>
    <w:p w14:paraId="619420C0" w14:textId="4A9FA6A7" w:rsidR="007041D3" w:rsidRDefault="007041D3">
      <w:pPr>
        <w:pStyle w:val="TOC3"/>
        <w:rPr>
          <w:rFonts w:asciiTheme="minorHAnsi" w:eastAsiaTheme="minorEastAsia" w:hAnsiTheme="minorHAnsi" w:cstheme="minorBidi"/>
          <w:kern w:val="2"/>
          <w:sz w:val="22"/>
          <w:szCs w:val="22"/>
          <w:lang w:eastAsia="zh-CN"/>
          <w14:ligatures w14:val="standardContextual"/>
        </w:rPr>
      </w:pPr>
      <w:r>
        <w:t>10.2.2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_Toc163141790 \h </w:instrText>
      </w:r>
      <w:r>
        <w:fldChar w:fldCharType="separate"/>
      </w:r>
      <w:r>
        <w:t>166</w:t>
      </w:r>
      <w:r>
        <w:fldChar w:fldCharType="end"/>
      </w:r>
    </w:p>
    <w:p w14:paraId="0AB94F2D" w14:textId="3AF6BE29" w:rsidR="007041D3" w:rsidRDefault="007041D3">
      <w:pPr>
        <w:pStyle w:val="TOC3"/>
        <w:rPr>
          <w:rFonts w:asciiTheme="minorHAnsi" w:eastAsiaTheme="minorEastAsia" w:hAnsiTheme="minorHAnsi" w:cstheme="minorBidi"/>
          <w:kern w:val="2"/>
          <w:sz w:val="22"/>
          <w:szCs w:val="22"/>
          <w:lang w:eastAsia="zh-CN"/>
          <w14:ligatures w14:val="standardContextual"/>
        </w:rPr>
      </w:pPr>
      <w:r>
        <w:t>10.2.2a</w:t>
      </w:r>
      <w:r>
        <w:rPr>
          <w:rFonts w:asciiTheme="minorHAnsi" w:eastAsiaTheme="minorEastAsia" w:hAnsiTheme="minorHAnsi" w:cstheme="minorBidi"/>
          <w:kern w:val="2"/>
          <w:sz w:val="22"/>
          <w:szCs w:val="22"/>
          <w:lang w:eastAsia="zh-CN"/>
          <w14:ligatures w14:val="standardContextual"/>
        </w:rPr>
        <w:tab/>
      </w:r>
      <w:r>
        <w:t>Inter-RAT cell change order to GERAN with NACC</w:t>
      </w:r>
      <w:r>
        <w:tab/>
      </w:r>
      <w:r>
        <w:fldChar w:fldCharType="begin" w:fldLock="1"/>
      </w:r>
      <w:r>
        <w:instrText xml:space="preserve"> PAGEREF _Toc163141791 \h </w:instrText>
      </w:r>
      <w:r>
        <w:fldChar w:fldCharType="separate"/>
      </w:r>
      <w:r>
        <w:t>166</w:t>
      </w:r>
      <w:r>
        <w:fldChar w:fldCharType="end"/>
      </w:r>
    </w:p>
    <w:p w14:paraId="021F3AA2" w14:textId="7EC23B87" w:rsidR="007041D3" w:rsidRDefault="007041D3">
      <w:pPr>
        <w:pStyle w:val="TOC3"/>
        <w:rPr>
          <w:rFonts w:asciiTheme="minorHAnsi" w:eastAsiaTheme="minorEastAsia" w:hAnsiTheme="minorHAnsi" w:cstheme="minorBidi"/>
          <w:kern w:val="2"/>
          <w:sz w:val="22"/>
          <w:szCs w:val="22"/>
          <w:lang w:eastAsia="zh-CN"/>
          <w14:ligatures w14:val="standardContextual"/>
        </w:rPr>
      </w:pPr>
      <w:r>
        <w:t>10.2.2b</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_Toc163141792 \h </w:instrText>
      </w:r>
      <w:r>
        <w:fldChar w:fldCharType="separate"/>
      </w:r>
      <w:r>
        <w:t>166</w:t>
      </w:r>
      <w:r>
        <w:fldChar w:fldCharType="end"/>
      </w:r>
    </w:p>
    <w:p w14:paraId="0318FEB2" w14:textId="56105578" w:rsidR="007041D3" w:rsidRDefault="007041D3">
      <w:pPr>
        <w:pStyle w:val="TOC4"/>
        <w:rPr>
          <w:rFonts w:asciiTheme="minorHAnsi" w:eastAsiaTheme="minorEastAsia" w:hAnsiTheme="minorHAnsi" w:cstheme="minorBidi"/>
          <w:kern w:val="2"/>
          <w:sz w:val="22"/>
          <w:szCs w:val="22"/>
          <w:lang w:eastAsia="zh-CN"/>
          <w14:ligatures w14:val="standardContextual"/>
        </w:rPr>
      </w:pPr>
      <w:r>
        <w:t>10.2.2b.1</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_Toc163141793 \h </w:instrText>
      </w:r>
      <w:r>
        <w:fldChar w:fldCharType="separate"/>
      </w:r>
      <w:r>
        <w:t>166</w:t>
      </w:r>
      <w:r>
        <w:fldChar w:fldCharType="end"/>
      </w:r>
    </w:p>
    <w:p w14:paraId="70EF9BB9" w14:textId="604BC2C5" w:rsidR="007041D3" w:rsidRDefault="007041D3">
      <w:pPr>
        <w:pStyle w:val="TOC5"/>
        <w:rPr>
          <w:rFonts w:asciiTheme="minorHAnsi" w:eastAsiaTheme="minorEastAsia" w:hAnsiTheme="minorHAnsi" w:cstheme="minorBidi"/>
          <w:kern w:val="2"/>
          <w:sz w:val="22"/>
          <w:szCs w:val="22"/>
          <w:lang w:eastAsia="zh-CN"/>
          <w14:ligatures w14:val="standardContextual"/>
        </w:rPr>
      </w:pPr>
      <w:r>
        <w:t>10.2.2b.1.1</w:t>
      </w:r>
      <w:r>
        <w:rPr>
          <w:rFonts w:asciiTheme="minorHAnsi" w:eastAsiaTheme="minorEastAsia" w:hAnsiTheme="minorHAnsi" w:cstheme="minorBidi"/>
          <w:kern w:val="2"/>
          <w:sz w:val="22"/>
          <w:szCs w:val="22"/>
          <w:lang w:eastAsia="zh-CN"/>
          <w14:ligatures w14:val="standardContextual"/>
        </w:rPr>
        <w:tab/>
      </w:r>
      <w:r>
        <w:t>For RLC-AM bearers</w:t>
      </w:r>
      <w:r>
        <w:tab/>
      </w:r>
      <w:r>
        <w:fldChar w:fldCharType="begin" w:fldLock="1"/>
      </w:r>
      <w:r>
        <w:instrText xml:space="preserve"> PAGEREF _Toc163141794 \h </w:instrText>
      </w:r>
      <w:r>
        <w:fldChar w:fldCharType="separate"/>
      </w:r>
      <w:r>
        <w:t>166</w:t>
      </w:r>
      <w:r>
        <w:fldChar w:fldCharType="end"/>
      </w:r>
    </w:p>
    <w:p w14:paraId="33360DBA" w14:textId="2196772B" w:rsidR="007041D3" w:rsidRDefault="007041D3">
      <w:pPr>
        <w:pStyle w:val="TOC5"/>
        <w:rPr>
          <w:rFonts w:asciiTheme="minorHAnsi" w:eastAsiaTheme="minorEastAsia" w:hAnsiTheme="minorHAnsi" w:cstheme="minorBidi"/>
          <w:kern w:val="2"/>
          <w:sz w:val="22"/>
          <w:szCs w:val="22"/>
          <w:lang w:eastAsia="zh-CN"/>
          <w14:ligatures w14:val="standardContextual"/>
        </w:rPr>
      </w:pPr>
      <w:r>
        <w:t>10.2.2b.1.2</w:t>
      </w:r>
      <w:r>
        <w:rPr>
          <w:rFonts w:asciiTheme="minorHAnsi" w:eastAsiaTheme="minorEastAsia" w:hAnsiTheme="minorHAnsi" w:cstheme="minorBidi"/>
          <w:kern w:val="2"/>
          <w:sz w:val="22"/>
          <w:szCs w:val="22"/>
          <w:lang w:eastAsia="zh-CN"/>
          <w14:ligatures w14:val="standardContextual"/>
        </w:rPr>
        <w:tab/>
      </w:r>
      <w:r>
        <w:t>For RLC-UM bearers</w:t>
      </w:r>
      <w:r>
        <w:tab/>
      </w:r>
      <w:r>
        <w:fldChar w:fldCharType="begin" w:fldLock="1"/>
      </w:r>
      <w:r>
        <w:instrText xml:space="preserve"> PAGEREF _Toc163141795 \h </w:instrText>
      </w:r>
      <w:r>
        <w:fldChar w:fldCharType="separate"/>
      </w:r>
      <w:r>
        <w:t>167</w:t>
      </w:r>
      <w:r>
        <w:fldChar w:fldCharType="end"/>
      </w:r>
    </w:p>
    <w:p w14:paraId="3BB95EC7" w14:textId="5799F697" w:rsidR="007041D3" w:rsidRDefault="007041D3">
      <w:pPr>
        <w:pStyle w:val="TOC3"/>
        <w:rPr>
          <w:rFonts w:asciiTheme="minorHAnsi" w:eastAsiaTheme="minorEastAsia" w:hAnsiTheme="minorHAnsi" w:cstheme="minorBidi"/>
          <w:kern w:val="2"/>
          <w:sz w:val="22"/>
          <w:szCs w:val="22"/>
          <w:lang w:eastAsia="zh-CN"/>
          <w14:ligatures w14:val="standardContextual"/>
        </w:rPr>
      </w:pPr>
      <w:r>
        <w:t>10.2.2c</w:t>
      </w:r>
      <w:r>
        <w:rPr>
          <w:rFonts w:asciiTheme="minorHAnsi" w:eastAsiaTheme="minorEastAsia" w:hAnsiTheme="minorHAnsi" w:cstheme="minorBidi"/>
          <w:kern w:val="2"/>
          <w:sz w:val="22"/>
          <w:szCs w:val="22"/>
          <w:lang w:eastAsia="zh-CN"/>
          <w14:ligatures w14:val="standardContextual"/>
        </w:rPr>
        <w:tab/>
      </w:r>
      <w:r>
        <w:t>Intra-EUTRA inter-system Handover</w:t>
      </w:r>
      <w:r>
        <w:tab/>
      </w:r>
      <w:r>
        <w:fldChar w:fldCharType="begin" w:fldLock="1"/>
      </w:r>
      <w:r>
        <w:instrText xml:space="preserve"> PAGEREF _Toc163141796 \h </w:instrText>
      </w:r>
      <w:r>
        <w:fldChar w:fldCharType="separate"/>
      </w:r>
      <w:r>
        <w:t>167</w:t>
      </w:r>
      <w:r>
        <w:fldChar w:fldCharType="end"/>
      </w:r>
    </w:p>
    <w:p w14:paraId="5175D9B3" w14:textId="08EFF2FE" w:rsidR="007041D3" w:rsidRDefault="007041D3">
      <w:pPr>
        <w:pStyle w:val="TOC3"/>
        <w:rPr>
          <w:rFonts w:asciiTheme="minorHAnsi" w:eastAsiaTheme="minorEastAsia" w:hAnsiTheme="minorHAnsi" w:cstheme="minorBidi"/>
          <w:kern w:val="2"/>
          <w:sz w:val="22"/>
          <w:szCs w:val="22"/>
          <w:lang w:eastAsia="zh-CN"/>
          <w14:ligatures w14:val="standardContextual"/>
        </w:rPr>
      </w:pPr>
      <w:r>
        <w:t>10.2.3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_Toc163141797 \h </w:instrText>
      </w:r>
      <w:r>
        <w:fldChar w:fldCharType="separate"/>
      </w:r>
      <w:r>
        <w:t>167</w:t>
      </w:r>
      <w:r>
        <w:fldChar w:fldCharType="end"/>
      </w:r>
    </w:p>
    <w:p w14:paraId="312D86F6" w14:textId="486D7D5E" w:rsidR="007041D3" w:rsidRDefault="007041D3">
      <w:pPr>
        <w:pStyle w:val="TOC4"/>
        <w:rPr>
          <w:rFonts w:asciiTheme="minorHAnsi" w:eastAsiaTheme="minorEastAsia" w:hAnsiTheme="minorHAnsi" w:cstheme="minorBidi"/>
          <w:kern w:val="2"/>
          <w:sz w:val="22"/>
          <w:szCs w:val="22"/>
          <w:lang w:eastAsia="zh-CN"/>
          <w14:ligatures w14:val="standardContextual"/>
        </w:rPr>
      </w:pPr>
      <w:r>
        <w:t>10.2.3.1</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_Toc163141798 \h </w:instrText>
      </w:r>
      <w:r>
        <w:fldChar w:fldCharType="separate"/>
      </w:r>
      <w:r>
        <w:t>167</w:t>
      </w:r>
      <w:r>
        <w:fldChar w:fldCharType="end"/>
      </w:r>
    </w:p>
    <w:p w14:paraId="3A9F6A87" w14:textId="70992EA9" w:rsidR="007041D3" w:rsidRDefault="007041D3">
      <w:pPr>
        <w:pStyle w:val="TOC4"/>
        <w:rPr>
          <w:rFonts w:asciiTheme="minorHAnsi" w:eastAsiaTheme="minorEastAsia" w:hAnsiTheme="minorHAnsi" w:cstheme="minorBidi"/>
          <w:kern w:val="2"/>
          <w:sz w:val="22"/>
          <w:szCs w:val="22"/>
          <w:lang w:eastAsia="zh-CN"/>
          <w14:ligatures w14:val="standardContextual"/>
        </w:rPr>
      </w:pPr>
      <w:r>
        <w:t>10.2.3.2</w:t>
      </w:r>
      <w:r>
        <w:rPr>
          <w:rFonts w:asciiTheme="minorHAnsi" w:eastAsiaTheme="minorEastAsia" w:hAnsiTheme="minorHAnsi" w:cstheme="minorBidi"/>
          <w:kern w:val="2"/>
          <w:sz w:val="22"/>
          <w:szCs w:val="22"/>
          <w:lang w:eastAsia="zh-CN"/>
          <w14:ligatures w14:val="standardContextual"/>
        </w:rPr>
        <w:tab/>
      </w:r>
      <w:r>
        <w:t>Inter-RAT handovers to E-UTRAN</w:t>
      </w:r>
      <w:r>
        <w:tab/>
      </w:r>
      <w:r>
        <w:fldChar w:fldCharType="begin" w:fldLock="1"/>
      </w:r>
      <w:r>
        <w:instrText xml:space="preserve"> PAGEREF _Toc163141799 \h </w:instrText>
      </w:r>
      <w:r>
        <w:fldChar w:fldCharType="separate"/>
      </w:r>
      <w:r>
        <w:t>167</w:t>
      </w:r>
      <w:r>
        <w:fldChar w:fldCharType="end"/>
      </w:r>
    </w:p>
    <w:p w14:paraId="10C68ABF" w14:textId="703CBC50" w:rsidR="007041D3" w:rsidRDefault="007041D3">
      <w:pPr>
        <w:pStyle w:val="TOC4"/>
        <w:rPr>
          <w:rFonts w:asciiTheme="minorHAnsi" w:eastAsiaTheme="minorEastAsia" w:hAnsiTheme="minorHAnsi" w:cstheme="minorBidi"/>
          <w:kern w:val="2"/>
          <w:sz w:val="22"/>
          <w:szCs w:val="22"/>
          <w:lang w:eastAsia="zh-CN"/>
          <w14:ligatures w14:val="standardContextual"/>
        </w:rPr>
      </w:pPr>
      <w:r>
        <w:t>10.2.3.3</w:t>
      </w:r>
      <w:r>
        <w:rPr>
          <w:rFonts w:asciiTheme="minorHAnsi" w:eastAsiaTheme="minorEastAsia" w:hAnsiTheme="minorHAnsi" w:cstheme="minorBidi"/>
          <w:kern w:val="2"/>
          <w:sz w:val="22"/>
          <w:szCs w:val="22"/>
          <w:lang w:eastAsia="zh-CN"/>
          <w14:ligatures w14:val="standardContextual"/>
        </w:rPr>
        <w:tab/>
      </w:r>
      <w:r>
        <w:t>Inter-RAT cell reselection from E-UTRAN</w:t>
      </w:r>
      <w:r>
        <w:tab/>
      </w:r>
      <w:r>
        <w:fldChar w:fldCharType="begin" w:fldLock="1"/>
      </w:r>
      <w:r>
        <w:instrText xml:space="preserve"> PAGEREF _Toc163141800 \h </w:instrText>
      </w:r>
      <w:r>
        <w:fldChar w:fldCharType="separate"/>
      </w:r>
      <w:r>
        <w:t>168</w:t>
      </w:r>
      <w:r>
        <w:fldChar w:fldCharType="end"/>
      </w:r>
    </w:p>
    <w:p w14:paraId="2BC582BA" w14:textId="05B76D0F" w:rsidR="007041D3" w:rsidRDefault="007041D3">
      <w:pPr>
        <w:pStyle w:val="TOC4"/>
        <w:rPr>
          <w:rFonts w:asciiTheme="minorHAnsi" w:eastAsiaTheme="minorEastAsia" w:hAnsiTheme="minorHAnsi" w:cstheme="minorBidi"/>
          <w:kern w:val="2"/>
          <w:sz w:val="22"/>
          <w:szCs w:val="22"/>
          <w:lang w:eastAsia="zh-CN"/>
          <w14:ligatures w14:val="standardContextual"/>
        </w:rPr>
      </w:pPr>
      <w:r>
        <w:t>10.2.3.4</w:t>
      </w:r>
      <w:r>
        <w:rPr>
          <w:rFonts w:asciiTheme="minorHAnsi" w:eastAsiaTheme="minorEastAsia" w:hAnsiTheme="minorHAnsi" w:cstheme="minorBidi"/>
          <w:kern w:val="2"/>
          <w:sz w:val="22"/>
          <w:szCs w:val="22"/>
          <w:lang w:eastAsia="zh-CN"/>
          <w14:ligatures w14:val="standardContextual"/>
        </w:rPr>
        <w:tab/>
      </w:r>
      <w:r>
        <w:t>Limiting measurement load at UE</w:t>
      </w:r>
      <w:r>
        <w:tab/>
      </w:r>
      <w:r>
        <w:fldChar w:fldCharType="begin" w:fldLock="1"/>
      </w:r>
      <w:r>
        <w:instrText xml:space="preserve"> PAGEREF _Toc163141801 \h </w:instrText>
      </w:r>
      <w:r>
        <w:fldChar w:fldCharType="separate"/>
      </w:r>
      <w:r>
        <w:t>168</w:t>
      </w:r>
      <w:r>
        <w:fldChar w:fldCharType="end"/>
      </w:r>
    </w:p>
    <w:p w14:paraId="5334DC08" w14:textId="6F3DCB9E" w:rsidR="007041D3" w:rsidRDefault="007041D3">
      <w:pPr>
        <w:pStyle w:val="TOC4"/>
        <w:rPr>
          <w:rFonts w:asciiTheme="minorHAnsi" w:eastAsiaTheme="minorEastAsia" w:hAnsiTheme="minorHAnsi" w:cstheme="minorBidi"/>
          <w:kern w:val="2"/>
          <w:sz w:val="22"/>
          <w:szCs w:val="22"/>
          <w:lang w:eastAsia="zh-CN"/>
          <w14:ligatures w14:val="standardContextual"/>
        </w:rPr>
      </w:pPr>
      <w:r>
        <w:t>10.2.3.5</w:t>
      </w:r>
      <w:r>
        <w:rPr>
          <w:rFonts w:asciiTheme="minorHAnsi" w:eastAsiaTheme="minorEastAsia" w:hAnsiTheme="minorHAnsi" w:cstheme="minorBidi"/>
          <w:kern w:val="2"/>
          <w:sz w:val="22"/>
          <w:szCs w:val="22"/>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_Toc163141802 \h </w:instrText>
      </w:r>
      <w:r>
        <w:fldChar w:fldCharType="separate"/>
      </w:r>
      <w:r>
        <w:t>168</w:t>
      </w:r>
      <w:r>
        <w:fldChar w:fldCharType="end"/>
      </w:r>
    </w:p>
    <w:p w14:paraId="2DE9FD2B" w14:textId="1B0BA1C5" w:rsidR="007041D3" w:rsidRDefault="007041D3">
      <w:pPr>
        <w:pStyle w:val="TOC3"/>
        <w:rPr>
          <w:rFonts w:asciiTheme="minorHAnsi" w:eastAsiaTheme="minorEastAsia" w:hAnsiTheme="minorHAnsi" w:cstheme="minorBidi"/>
          <w:kern w:val="2"/>
          <w:sz w:val="22"/>
          <w:szCs w:val="22"/>
          <w:lang w:eastAsia="zh-CN"/>
          <w14:ligatures w14:val="standardContextual"/>
        </w:rPr>
      </w:pPr>
      <w:r>
        <w:t>10.2.4</w:t>
      </w:r>
      <w:r>
        <w:rPr>
          <w:rFonts w:asciiTheme="minorHAnsi" w:eastAsiaTheme="minorEastAsia" w:hAnsiTheme="minorHAnsi" w:cstheme="minorBidi"/>
          <w:kern w:val="2"/>
          <w:sz w:val="22"/>
          <w:szCs w:val="22"/>
          <w:lang w:eastAsia="zh-CN"/>
          <w14:ligatures w14:val="standardContextual"/>
        </w:rPr>
        <w:tab/>
      </w:r>
      <w:r>
        <w:t>Network Aspects</w:t>
      </w:r>
      <w:r>
        <w:tab/>
      </w:r>
      <w:r>
        <w:fldChar w:fldCharType="begin" w:fldLock="1"/>
      </w:r>
      <w:r>
        <w:instrText xml:space="preserve"> PAGEREF _Toc163141803 \h </w:instrText>
      </w:r>
      <w:r>
        <w:fldChar w:fldCharType="separate"/>
      </w:r>
      <w:r>
        <w:t>168</w:t>
      </w:r>
      <w:r>
        <w:fldChar w:fldCharType="end"/>
      </w:r>
    </w:p>
    <w:p w14:paraId="04A2216F" w14:textId="3110D4AC" w:rsidR="007041D3" w:rsidRDefault="007041D3">
      <w:pPr>
        <w:pStyle w:val="TOC3"/>
        <w:rPr>
          <w:rFonts w:asciiTheme="minorHAnsi" w:eastAsiaTheme="minorEastAsia" w:hAnsiTheme="minorHAnsi" w:cstheme="minorBidi"/>
          <w:kern w:val="2"/>
          <w:sz w:val="22"/>
          <w:szCs w:val="22"/>
          <w:lang w:eastAsia="zh-CN"/>
          <w14:ligatures w14:val="standardContextual"/>
        </w:rPr>
      </w:pPr>
      <w:r>
        <w:t>10.2.5</w:t>
      </w:r>
      <w:r>
        <w:rPr>
          <w:rFonts w:asciiTheme="minorHAnsi" w:eastAsiaTheme="minorEastAsia" w:hAnsiTheme="minorHAnsi" w:cstheme="minorBidi"/>
          <w:kern w:val="2"/>
          <w:sz w:val="22"/>
          <w:szCs w:val="22"/>
          <w:lang w:eastAsia="zh-CN"/>
          <w14:ligatures w14:val="standardContextual"/>
        </w:rPr>
        <w:tab/>
      </w:r>
      <w:r>
        <w:t>CS fallback</w:t>
      </w:r>
      <w:r>
        <w:tab/>
      </w:r>
      <w:r>
        <w:fldChar w:fldCharType="begin" w:fldLock="1"/>
      </w:r>
      <w:r>
        <w:instrText xml:space="preserve"> PAGEREF _Toc163141804 \h </w:instrText>
      </w:r>
      <w:r>
        <w:fldChar w:fldCharType="separate"/>
      </w:r>
      <w:r>
        <w:t>168</w:t>
      </w:r>
      <w:r>
        <w:fldChar w:fldCharType="end"/>
      </w:r>
    </w:p>
    <w:p w14:paraId="5AE94563" w14:textId="45B716D8"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10.2.6</w:t>
      </w:r>
      <w:r>
        <w:rPr>
          <w:rFonts w:asciiTheme="minorHAnsi" w:eastAsiaTheme="minorEastAsia" w:hAnsiTheme="minorHAnsi" w:cstheme="minorBidi"/>
          <w:kern w:val="2"/>
          <w:sz w:val="22"/>
          <w:szCs w:val="22"/>
          <w:lang w:eastAsia="zh-CN"/>
          <w14:ligatures w14:val="standardContextual"/>
        </w:rPr>
        <w:tab/>
      </w:r>
      <w:r w:rsidRPr="0069164D">
        <w:rPr>
          <w:kern w:val="2"/>
        </w:rPr>
        <w:t>Idle mode I</w:t>
      </w:r>
      <w:r>
        <w:t>nter-RAT Cell Selection to/from NB-IoT</w:t>
      </w:r>
      <w:r>
        <w:tab/>
      </w:r>
      <w:r>
        <w:fldChar w:fldCharType="begin" w:fldLock="1"/>
      </w:r>
      <w:r>
        <w:instrText xml:space="preserve"> PAGEREF _Toc163141805 \h </w:instrText>
      </w:r>
      <w:r>
        <w:fldChar w:fldCharType="separate"/>
      </w:r>
      <w:r>
        <w:t>169</w:t>
      </w:r>
      <w:r>
        <w:fldChar w:fldCharType="end"/>
      </w:r>
    </w:p>
    <w:p w14:paraId="4217CB4B" w14:textId="28C7A35A" w:rsidR="007041D3" w:rsidRDefault="007041D3">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Mobility between E-UTRAN and Non-3GPP radio technologies</w:t>
      </w:r>
      <w:r>
        <w:tab/>
      </w:r>
      <w:r>
        <w:fldChar w:fldCharType="begin" w:fldLock="1"/>
      </w:r>
      <w:r>
        <w:instrText xml:space="preserve"> PAGEREF _Toc163141806 \h </w:instrText>
      </w:r>
      <w:r>
        <w:fldChar w:fldCharType="separate"/>
      </w:r>
      <w:r>
        <w:t>169</w:t>
      </w:r>
      <w:r>
        <w:fldChar w:fldCharType="end"/>
      </w:r>
    </w:p>
    <w:p w14:paraId="25DEDE67" w14:textId="479D56CC" w:rsidR="007041D3" w:rsidRDefault="007041D3">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UE Capability Configuration</w:t>
      </w:r>
      <w:r>
        <w:tab/>
      </w:r>
      <w:r>
        <w:fldChar w:fldCharType="begin" w:fldLock="1"/>
      </w:r>
      <w:r>
        <w:instrText xml:space="preserve"> PAGEREF _Toc163141807 \h </w:instrText>
      </w:r>
      <w:r>
        <w:fldChar w:fldCharType="separate"/>
      </w:r>
      <w:r>
        <w:t>169</w:t>
      </w:r>
      <w:r>
        <w:fldChar w:fldCharType="end"/>
      </w:r>
    </w:p>
    <w:p w14:paraId="7206ED4E" w14:textId="7EDC8322" w:rsidR="007041D3" w:rsidRDefault="007041D3">
      <w:pPr>
        <w:pStyle w:val="TOC3"/>
        <w:rPr>
          <w:rFonts w:asciiTheme="minorHAnsi" w:eastAsiaTheme="minorEastAsia" w:hAnsiTheme="minorHAnsi" w:cstheme="minorBidi"/>
          <w:kern w:val="2"/>
          <w:sz w:val="22"/>
          <w:szCs w:val="22"/>
          <w:lang w:eastAsia="zh-CN"/>
          <w14:ligatures w14:val="standardContextual"/>
        </w:rPr>
      </w:pPr>
      <w:r>
        <w:t>10.3.2</w:t>
      </w:r>
      <w:r>
        <w:rPr>
          <w:rFonts w:asciiTheme="minorHAnsi" w:eastAsiaTheme="minorEastAsia" w:hAnsiTheme="minorHAnsi" w:cstheme="minorBidi"/>
          <w:kern w:val="2"/>
          <w:sz w:val="22"/>
          <w:szCs w:val="22"/>
          <w:lang w:eastAsia="zh-CN"/>
          <w14:ligatures w14:val="standardContextual"/>
        </w:rPr>
        <w:tab/>
      </w:r>
      <w:r>
        <w:t>Mobility between E-UTRAN and cdma2000 network</w:t>
      </w:r>
      <w:r>
        <w:tab/>
      </w:r>
      <w:r>
        <w:fldChar w:fldCharType="begin" w:fldLock="1"/>
      </w:r>
      <w:r>
        <w:instrText xml:space="preserve"> PAGEREF _Toc163141808 \h </w:instrText>
      </w:r>
      <w:r>
        <w:fldChar w:fldCharType="separate"/>
      </w:r>
      <w:r>
        <w:t>169</w:t>
      </w:r>
      <w:r>
        <w:fldChar w:fldCharType="end"/>
      </w:r>
    </w:p>
    <w:p w14:paraId="0ECACC04" w14:textId="5C91B2EF" w:rsidR="007041D3" w:rsidRDefault="007041D3">
      <w:pPr>
        <w:pStyle w:val="TOC4"/>
        <w:rPr>
          <w:rFonts w:asciiTheme="minorHAnsi" w:eastAsiaTheme="minorEastAsia" w:hAnsiTheme="minorHAnsi" w:cstheme="minorBidi"/>
          <w:kern w:val="2"/>
          <w:sz w:val="22"/>
          <w:szCs w:val="22"/>
          <w:lang w:eastAsia="zh-CN"/>
          <w14:ligatures w14:val="standardContextual"/>
        </w:rPr>
      </w:pPr>
      <w:r>
        <w:t>10.3.2.1</w:t>
      </w:r>
      <w:r>
        <w:rPr>
          <w:rFonts w:asciiTheme="minorHAnsi" w:eastAsiaTheme="minorEastAsia" w:hAnsiTheme="minorHAnsi" w:cstheme="minorBidi"/>
          <w:kern w:val="2"/>
          <w:sz w:val="22"/>
          <w:szCs w:val="22"/>
          <w:lang w:eastAsia="zh-CN"/>
          <w14:ligatures w14:val="standardContextual"/>
        </w:rPr>
        <w:tab/>
      </w:r>
      <w:r>
        <w:t>Tunnelling of cdma2000 Messages over E-UTRAN between UE and cdma2000 Access Nodes</w:t>
      </w:r>
      <w:r>
        <w:tab/>
      </w:r>
      <w:r>
        <w:fldChar w:fldCharType="begin" w:fldLock="1"/>
      </w:r>
      <w:r>
        <w:instrText xml:space="preserve"> PAGEREF _Toc163141809 \h </w:instrText>
      </w:r>
      <w:r>
        <w:fldChar w:fldCharType="separate"/>
      </w:r>
      <w:r>
        <w:t>170</w:t>
      </w:r>
      <w:r>
        <w:fldChar w:fldCharType="end"/>
      </w:r>
    </w:p>
    <w:p w14:paraId="1501608A" w14:textId="3967EB45" w:rsidR="007041D3" w:rsidRDefault="007041D3">
      <w:pPr>
        <w:pStyle w:val="TOC4"/>
        <w:rPr>
          <w:rFonts w:asciiTheme="minorHAnsi" w:eastAsiaTheme="minorEastAsia" w:hAnsiTheme="minorHAnsi" w:cstheme="minorBidi"/>
          <w:kern w:val="2"/>
          <w:sz w:val="22"/>
          <w:szCs w:val="22"/>
          <w:lang w:eastAsia="zh-CN"/>
          <w14:ligatures w14:val="standardContextual"/>
        </w:rPr>
      </w:pPr>
      <w:r>
        <w:t>10.3.2.2</w:t>
      </w:r>
      <w:r>
        <w:rPr>
          <w:rFonts w:asciiTheme="minorHAnsi" w:eastAsiaTheme="minorEastAsia" w:hAnsiTheme="minorHAnsi" w:cstheme="minorBidi"/>
          <w:kern w:val="2"/>
          <w:sz w:val="22"/>
          <w:szCs w:val="22"/>
          <w:lang w:eastAsia="zh-CN"/>
          <w14:ligatures w14:val="standardContextual"/>
        </w:rPr>
        <w:tab/>
      </w:r>
      <w:r>
        <w:t>Mobility between E-UTRAN and HRPD</w:t>
      </w:r>
      <w:r>
        <w:tab/>
      </w:r>
      <w:r>
        <w:fldChar w:fldCharType="begin" w:fldLock="1"/>
      </w:r>
      <w:r>
        <w:instrText xml:space="preserve"> PAGEREF _Toc163141810 \h </w:instrText>
      </w:r>
      <w:r>
        <w:fldChar w:fldCharType="separate"/>
      </w:r>
      <w:r>
        <w:t>170</w:t>
      </w:r>
      <w:r>
        <w:fldChar w:fldCharType="end"/>
      </w:r>
    </w:p>
    <w:p w14:paraId="70E1529D" w14:textId="1B2B6B9A" w:rsidR="007041D3" w:rsidRDefault="007041D3">
      <w:pPr>
        <w:pStyle w:val="TOC5"/>
        <w:rPr>
          <w:rFonts w:asciiTheme="minorHAnsi" w:eastAsiaTheme="minorEastAsia" w:hAnsiTheme="minorHAnsi" w:cstheme="minorBidi"/>
          <w:kern w:val="2"/>
          <w:sz w:val="22"/>
          <w:szCs w:val="22"/>
          <w:lang w:eastAsia="zh-CN"/>
          <w14:ligatures w14:val="standardContextual"/>
        </w:rPr>
      </w:pPr>
      <w:r>
        <w:t>10.3.2.2.1</w:t>
      </w:r>
      <w:r>
        <w:rPr>
          <w:rFonts w:asciiTheme="minorHAnsi" w:eastAsiaTheme="minorEastAsia" w:hAnsiTheme="minorHAnsi" w:cstheme="minorBidi"/>
          <w:kern w:val="2"/>
          <w:sz w:val="22"/>
          <w:szCs w:val="22"/>
          <w:lang w:eastAsia="zh-CN"/>
          <w14:ligatures w14:val="standardContextual"/>
        </w:rPr>
        <w:tab/>
      </w:r>
      <w:r>
        <w:t>Mobility from E-UTRAN to HRPD</w:t>
      </w:r>
      <w:r>
        <w:tab/>
      </w:r>
      <w:r>
        <w:fldChar w:fldCharType="begin" w:fldLock="1"/>
      </w:r>
      <w:r>
        <w:instrText xml:space="preserve"> PAGEREF _Toc163141811 \h </w:instrText>
      </w:r>
      <w:r>
        <w:fldChar w:fldCharType="separate"/>
      </w:r>
      <w:r>
        <w:t>170</w:t>
      </w:r>
      <w:r>
        <w:fldChar w:fldCharType="end"/>
      </w:r>
    </w:p>
    <w:p w14:paraId="0F2B51FD" w14:textId="153F0E84" w:rsidR="007041D3" w:rsidRDefault="007041D3">
      <w:pPr>
        <w:pStyle w:val="TOC6"/>
        <w:rPr>
          <w:rFonts w:asciiTheme="minorHAnsi" w:eastAsiaTheme="minorEastAsia" w:hAnsiTheme="minorHAnsi" w:cstheme="minorBidi"/>
          <w:kern w:val="2"/>
          <w:sz w:val="22"/>
          <w:szCs w:val="22"/>
          <w:lang w:eastAsia="zh-CN"/>
          <w14:ligatures w14:val="standardContextual"/>
        </w:rPr>
      </w:pPr>
      <w:r>
        <w:t>10.3.2.2.1.1</w:t>
      </w:r>
      <w:r>
        <w:rPr>
          <w:rFonts w:asciiTheme="minorHAnsi" w:eastAsiaTheme="minorEastAsia" w:hAnsiTheme="minorHAnsi" w:cstheme="minorBidi"/>
          <w:kern w:val="2"/>
          <w:sz w:val="22"/>
          <w:szCs w:val="22"/>
          <w:lang w:eastAsia="zh-CN"/>
          <w14:ligatures w14:val="standardContextual"/>
        </w:rPr>
        <w:tab/>
      </w:r>
      <w:r>
        <w:t>HRPD System Information Transmission in E-UTRAN</w:t>
      </w:r>
      <w:r>
        <w:tab/>
      </w:r>
      <w:r>
        <w:fldChar w:fldCharType="begin" w:fldLock="1"/>
      </w:r>
      <w:r>
        <w:instrText xml:space="preserve"> PAGEREF _Toc163141812 \h </w:instrText>
      </w:r>
      <w:r>
        <w:fldChar w:fldCharType="separate"/>
      </w:r>
      <w:r>
        <w:t>170</w:t>
      </w:r>
      <w:r>
        <w:fldChar w:fldCharType="end"/>
      </w:r>
    </w:p>
    <w:p w14:paraId="0BF5219E" w14:textId="374B3CBD" w:rsidR="007041D3" w:rsidRDefault="007041D3">
      <w:pPr>
        <w:pStyle w:val="TOC6"/>
        <w:rPr>
          <w:rFonts w:asciiTheme="minorHAnsi" w:eastAsiaTheme="minorEastAsia" w:hAnsiTheme="minorHAnsi" w:cstheme="minorBidi"/>
          <w:kern w:val="2"/>
          <w:sz w:val="22"/>
          <w:szCs w:val="22"/>
          <w:lang w:eastAsia="zh-CN"/>
          <w14:ligatures w14:val="standardContextual"/>
        </w:rPr>
      </w:pPr>
      <w:r>
        <w:t>10.3.2.2.1.2</w:t>
      </w:r>
      <w:r>
        <w:rPr>
          <w:rFonts w:asciiTheme="minorHAnsi" w:eastAsiaTheme="minorEastAsia" w:hAnsiTheme="minorHAnsi" w:cstheme="minorBidi"/>
          <w:kern w:val="2"/>
          <w:sz w:val="22"/>
          <w:szCs w:val="22"/>
          <w:lang w:eastAsia="zh-CN"/>
          <w14:ligatures w14:val="standardContextual"/>
        </w:rPr>
        <w:tab/>
      </w:r>
      <w:r>
        <w:t>Measuring HRPD from E-UTRAN</w:t>
      </w:r>
      <w:r>
        <w:tab/>
      </w:r>
      <w:r>
        <w:fldChar w:fldCharType="begin" w:fldLock="1"/>
      </w:r>
      <w:r>
        <w:instrText xml:space="preserve"> PAGEREF _Toc163141813 \h </w:instrText>
      </w:r>
      <w:r>
        <w:fldChar w:fldCharType="separate"/>
      </w:r>
      <w:r>
        <w:t>171</w:t>
      </w:r>
      <w:r>
        <w:fldChar w:fldCharType="end"/>
      </w:r>
    </w:p>
    <w:p w14:paraId="5617618B" w14:textId="044CB2B8" w:rsidR="007041D3" w:rsidRDefault="007041D3">
      <w:pPr>
        <w:pStyle w:val="TOC7"/>
        <w:rPr>
          <w:rFonts w:asciiTheme="minorHAnsi" w:eastAsiaTheme="minorEastAsia" w:hAnsiTheme="minorHAnsi" w:cstheme="minorBidi"/>
          <w:kern w:val="2"/>
          <w:sz w:val="22"/>
          <w:szCs w:val="22"/>
          <w:lang w:eastAsia="zh-CN"/>
          <w14:ligatures w14:val="standardContextual"/>
        </w:rPr>
      </w:pPr>
      <w:r>
        <w:t>10.3.2.2.1.2.1</w:t>
      </w:r>
      <w:r>
        <w:rPr>
          <w:rFonts w:asciiTheme="minorHAnsi" w:eastAsiaTheme="minorEastAsia" w:hAnsiTheme="minorHAnsi" w:cstheme="minorBidi"/>
          <w:kern w:val="2"/>
          <w:sz w:val="22"/>
          <w:szCs w:val="22"/>
          <w:lang w:eastAsia="zh-CN"/>
          <w14:ligatures w14:val="standardContextual"/>
        </w:rPr>
        <w:tab/>
      </w:r>
      <w:r>
        <w:t>Idle Mode Measurement Control</w:t>
      </w:r>
      <w:r>
        <w:tab/>
      </w:r>
      <w:r>
        <w:fldChar w:fldCharType="begin" w:fldLock="1"/>
      </w:r>
      <w:r>
        <w:instrText xml:space="preserve"> PAGEREF _Toc163141814 \h </w:instrText>
      </w:r>
      <w:r>
        <w:fldChar w:fldCharType="separate"/>
      </w:r>
      <w:r>
        <w:t>171</w:t>
      </w:r>
      <w:r>
        <w:fldChar w:fldCharType="end"/>
      </w:r>
    </w:p>
    <w:p w14:paraId="5A0605B5" w14:textId="308520EC" w:rsidR="007041D3" w:rsidRDefault="007041D3">
      <w:pPr>
        <w:pStyle w:val="TOC7"/>
        <w:rPr>
          <w:rFonts w:asciiTheme="minorHAnsi" w:eastAsiaTheme="minorEastAsia" w:hAnsiTheme="minorHAnsi" w:cstheme="minorBidi"/>
          <w:kern w:val="2"/>
          <w:sz w:val="22"/>
          <w:szCs w:val="22"/>
          <w:lang w:eastAsia="zh-CN"/>
          <w14:ligatures w14:val="standardContextual"/>
        </w:rPr>
      </w:pPr>
      <w:r>
        <w:t>10.3.2.2.1.2.2</w:t>
      </w:r>
      <w:r>
        <w:rPr>
          <w:rFonts w:asciiTheme="minorHAnsi" w:eastAsiaTheme="minorEastAsia" w:hAnsiTheme="minorHAnsi" w:cstheme="minorBidi"/>
          <w:kern w:val="2"/>
          <w:sz w:val="22"/>
          <w:szCs w:val="22"/>
          <w:lang w:eastAsia="zh-CN"/>
          <w14:ligatures w14:val="standardContextual"/>
        </w:rPr>
        <w:tab/>
      </w:r>
      <w:r>
        <w:t>Active Mode Measurement Control</w:t>
      </w:r>
      <w:r>
        <w:tab/>
      </w:r>
      <w:r>
        <w:fldChar w:fldCharType="begin" w:fldLock="1"/>
      </w:r>
      <w:r>
        <w:instrText xml:space="preserve"> PAGEREF _Toc163141815 \h </w:instrText>
      </w:r>
      <w:r>
        <w:fldChar w:fldCharType="separate"/>
      </w:r>
      <w:r>
        <w:t>171</w:t>
      </w:r>
      <w:r>
        <w:fldChar w:fldCharType="end"/>
      </w:r>
    </w:p>
    <w:p w14:paraId="3415E664" w14:textId="5C1289BD" w:rsidR="007041D3" w:rsidRDefault="007041D3">
      <w:pPr>
        <w:pStyle w:val="TOC7"/>
        <w:rPr>
          <w:rFonts w:asciiTheme="minorHAnsi" w:eastAsiaTheme="minorEastAsia" w:hAnsiTheme="minorHAnsi" w:cstheme="minorBidi"/>
          <w:kern w:val="2"/>
          <w:sz w:val="22"/>
          <w:szCs w:val="22"/>
          <w:lang w:eastAsia="zh-CN"/>
          <w14:ligatures w14:val="standardContextual"/>
        </w:rPr>
      </w:pPr>
      <w:r>
        <w:t>10.3.2.2.1.2.3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_Toc163141816 \h </w:instrText>
      </w:r>
      <w:r>
        <w:fldChar w:fldCharType="separate"/>
      </w:r>
      <w:r>
        <w:t>171</w:t>
      </w:r>
      <w:r>
        <w:fldChar w:fldCharType="end"/>
      </w:r>
    </w:p>
    <w:p w14:paraId="47346AE9" w14:textId="1A229D8D" w:rsidR="007041D3" w:rsidRDefault="007041D3">
      <w:pPr>
        <w:pStyle w:val="TOC6"/>
        <w:rPr>
          <w:rFonts w:asciiTheme="minorHAnsi" w:eastAsiaTheme="minorEastAsia" w:hAnsiTheme="minorHAnsi" w:cstheme="minorBidi"/>
          <w:kern w:val="2"/>
          <w:sz w:val="22"/>
          <w:szCs w:val="22"/>
          <w:lang w:eastAsia="zh-CN"/>
          <w14:ligatures w14:val="standardContextual"/>
        </w:rPr>
      </w:pPr>
      <w:r>
        <w:t>10.3.2.2.1.3</w:t>
      </w:r>
      <w:r>
        <w:rPr>
          <w:rFonts w:asciiTheme="minorHAnsi" w:eastAsiaTheme="minorEastAsia" w:hAnsiTheme="minorHAnsi" w:cstheme="minorBidi"/>
          <w:kern w:val="2"/>
          <w:sz w:val="22"/>
          <w:szCs w:val="22"/>
          <w:lang w:eastAsia="zh-CN"/>
          <w14:ligatures w14:val="standardContextual"/>
        </w:rPr>
        <w:tab/>
      </w:r>
      <w:r>
        <w:t>Pre-registration to HRPD Procedure</w:t>
      </w:r>
      <w:r>
        <w:tab/>
      </w:r>
      <w:r>
        <w:fldChar w:fldCharType="begin" w:fldLock="1"/>
      </w:r>
      <w:r>
        <w:instrText xml:space="preserve"> PAGEREF _Toc163141817 \h </w:instrText>
      </w:r>
      <w:r>
        <w:fldChar w:fldCharType="separate"/>
      </w:r>
      <w:r>
        <w:t>171</w:t>
      </w:r>
      <w:r>
        <w:fldChar w:fldCharType="end"/>
      </w:r>
    </w:p>
    <w:p w14:paraId="40F64BA7" w14:textId="37D3683E" w:rsidR="007041D3" w:rsidRDefault="007041D3">
      <w:pPr>
        <w:pStyle w:val="TOC6"/>
        <w:rPr>
          <w:rFonts w:asciiTheme="minorHAnsi" w:eastAsiaTheme="minorEastAsia" w:hAnsiTheme="minorHAnsi" w:cstheme="minorBidi"/>
          <w:kern w:val="2"/>
          <w:sz w:val="22"/>
          <w:szCs w:val="22"/>
          <w:lang w:eastAsia="zh-CN"/>
          <w14:ligatures w14:val="standardContextual"/>
        </w:rPr>
      </w:pPr>
      <w:r>
        <w:t>10.3.2.2.1.4</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E-UTRAN to HRPD Cell Re-selection</w:t>
      </w:r>
      <w:r>
        <w:tab/>
      </w:r>
      <w:r>
        <w:fldChar w:fldCharType="begin" w:fldLock="1"/>
      </w:r>
      <w:r>
        <w:instrText xml:space="preserve"> PAGEREF _Toc163141818 \h </w:instrText>
      </w:r>
      <w:r>
        <w:fldChar w:fldCharType="separate"/>
      </w:r>
      <w:r>
        <w:t>171</w:t>
      </w:r>
      <w:r>
        <w:fldChar w:fldCharType="end"/>
      </w:r>
    </w:p>
    <w:p w14:paraId="43C12BCC" w14:textId="3E4D83E9" w:rsidR="007041D3" w:rsidRDefault="007041D3">
      <w:pPr>
        <w:pStyle w:val="TOC6"/>
        <w:rPr>
          <w:rFonts w:asciiTheme="minorHAnsi" w:eastAsiaTheme="minorEastAsia" w:hAnsiTheme="minorHAnsi" w:cstheme="minorBidi"/>
          <w:kern w:val="2"/>
          <w:sz w:val="22"/>
          <w:szCs w:val="22"/>
          <w:lang w:eastAsia="zh-CN"/>
          <w14:ligatures w14:val="standardContextual"/>
        </w:rPr>
      </w:pPr>
      <w:r>
        <w:t>10.3.2.2.1.5</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E-UTRAN to HRPD Handover</w:t>
      </w:r>
      <w:r>
        <w:tab/>
      </w:r>
      <w:r>
        <w:fldChar w:fldCharType="begin" w:fldLock="1"/>
      </w:r>
      <w:r>
        <w:instrText xml:space="preserve"> PAGEREF _Toc163141819 \h </w:instrText>
      </w:r>
      <w:r>
        <w:fldChar w:fldCharType="separate"/>
      </w:r>
      <w:r>
        <w:t>172</w:t>
      </w:r>
      <w:r>
        <w:fldChar w:fldCharType="end"/>
      </w:r>
    </w:p>
    <w:p w14:paraId="64B9FAB0" w14:textId="53836D42" w:rsidR="007041D3" w:rsidRDefault="007041D3">
      <w:pPr>
        <w:pStyle w:val="TOC5"/>
        <w:rPr>
          <w:rFonts w:asciiTheme="minorHAnsi" w:eastAsiaTheme="minorEastAsia" w:hAnsiTheme="minorHAnsi" w:cstheme="minorBidi"/>
          <w:kern w:val="2"/>
          <w:sz w:val="22"/>
          <w:szCs w:val="22"/>
          <w:lang w:eastAsia="zh-CN"/>
          <w14:ligatures w14:val="standardContextual"/>
        </w:rPr>
      </w:pPr>
      <w:r>
        <w:t>10.3.2.2.2</w:t>
      </w:r>
      <w:r>
        <w:rPr>
          <w:rFonts w:asciiTheme="minorHAnsi" w:eastAsiaTheme="minorEastAsia" w:hAnsiTheme="minorHAnsi" w:cstheme="minorBidi"/>
          <w:kern w:val="2"/>
          <w:sz w:val="22"/>
          <w:szCs w:val="22"/>
          <w:lang w:eastAsia="zh-CN"/>
          <w14:ligatures w14:val="standardContextual"/>
        </w:rPr>
        <w:tab/>
      </w:r>
      <w:r>
        <w:t>Mobility from HRPD to E-UTRAN</w:t>
      </w:r>
      <w:r>
        <w:tab/>
      </w:r>
      <w:r>
        <w:fldChar w:fldCharType="begin" w:fldLock="1"/>
      </w:r>
      <w:r>
        <w:instrText xml:space="preserve"> PAGEREF _Toc163141820 \h </w:instrText>
      </w:r>
      <w:r>
        <w:fldChar w:fldCharType="separate"/>
      </w:r>
      <w:r>
        <w:t>172</w:t>
      </w:r>
      <w:r>
        <w:fldChar w:fldCharType="end"/>
      </w:r>
    </w:p>
    <w:p w14:paraId="4DD31A03" w14:textId="167F6123" w:rsidR="007041D3" w:rsidRDefault="007041D3">
      <w:pPr>
        <w:pStyle w:val="TOC4"/>
        <w:rPr>
          <w:rFonts w:asciiTheme="minorHAnsi" w:eastAsiaTheme="minorEastAsia" w:hAnsiTheme="minorHAnsi" w:cstheme="minorBidi"/>
          <w:kern w:val="2"/>
          <w:sz w:val="22"/>
          <w:szCs w:val="22"/>
          <w:lang w:eastAsia="zh-CN"/>
          <w14:ligatures w14:val="standardContextual"/>
        </w:rPr>
      </w:pPr>
      <w:r>
        <w:t>10.3.2.3</w:t>
      </w:r>
      <w:r>
        <w:rPr>
          <w:rFonts w:asciiTheme="minorHAnsi" w:eastAsiaTheme="minorEastAsia" w:hAnsiTheme="minorHAnsi" w:cstheme="minorBidi"/>
          <w:kern w:val="2"/>
          <w:sz w:val="22"/>
          <w:szCs w:val="22"/>
          <w:lang w:eastAsia="zh-CN"/>
          <w14:ligatures w14:val="standardContextual"/>
        </w:rPr>
        <w:tab/>
      </w:r>
      <w:r>
        <w:t>Mobility between E-UTRAN and cdma2000 1xRTT</w:t>
      </w:r>
      <w:r>
        <w:tab/>
      </w:r>
      <w:r>
        <w:fldChar w:fldCharType="begin" w:fldLock="1"/>
      </w:r>
      <w:r>
        <w:instrText xml:space="preserve"> PAGEREF _Toc163141821 \h </w:instrText>
      </w:r>
      <w:r>
        <w:fldChar w:fldCharType="separate"/>
      </w:r>
      <w:r>
        <w:t>172</w:t>
      </w:r>
      <w:r>
        <w:fldChar w:fldCharType="end"/>
      </w:r>
    </w:p>
    <w:p w14:paraId="3699CA65" w14:textId="51AF12F5" w:rsidR="007041D3" w:rsidRDefault="007041D3">
      <w:pPr>
        <w:pStyle w:val="TOC5"/>
        <w:rPr>
          <w:rFonts w:asciiTheme="minorHAnsi" w:eastAsiaTheme="minorEastAsia" w:hAnsiTheme="minorHAnsi" w:cstheme="minorBidi"/>
          <w:kern w:val="2"/>
          <w:sz w:val="22"/>
          <w:szCs w:val="22"/>
          <w:lang w:eastAsia="zh-CN"/>
          <w14:ligatures w14:val="standardContextual"/>
        </w:rPr>
      </w:pPr>
      <w:r>
        <w:t>10.3.2.3.1</w:t>
      </w:r>
      <w:r>
        <w:rPr>
          <w:rFonts w:asciiTheme="minorHAnsi" w:eastAsiaTheme="minorEastAsia" w:hAnsiTheme="minorHAnsi" w:cstheme="minorBidi"/>
          <w:kern w:val="2"/>
          <w:sz w:val="22"/>
          <w:szCs w:val="22"/>
          <w:lang w:eastAsia="zh-CN"/>
          <w14:ligatures w14:val="standardContextual"/>
        </w:rPr>
        <w:tab/>
      </w:r>
      <w:r>
        <w:t>Mobility from E-UTRAN to cdma2000 1xRTT</w:t>
      </w:r>
      <w:r>
        <w:tab/>
      </w:r>
      <w:r>
        <w:fldChar w:fldCharType="begin" w:fldLock="1"/>
      </w:r>
      <w:r>
        <w:instrText xml:space="preserve"> PAGEREF _Toc163141822 \h </w:instrText>
      </w:r>
      <w:r>
        <w:fldChar w:fldCharType="separate"/>
      </w:r>
      <w:r>
        <w:t>172</w:t>
      </w:r>
      <w:r>
        <w:fldChar w:fldCharType="end"/>
      </w:r>
    </w:p>
    <w:p w14:paraId="44F64E59" w14:textId="1D56757B" w:rsidR="007041D3" w:rsidRDefault="007041D3">
      <w:pPr>
        <w:pStyle w:val="TOC6"/>
        <w:rPr>
          <w:rFonts w:asciiTheme="minorHAnsi" w:eastAsiaTheme="minorEastAsia" w:hAnsiTheme="minorHAnsi" w:cstheme="minorBidi"/>
          <w:kern w:val="2"/>
          <w:sz w:val="22"/>
          <w:szCs w:val="22"/>
          <w:lang w:eastAsia="zh-CN"/>
          <w14:ligatures w14:val="standardContextual"/>
        </w:rPr>
      </w:pPr>
      <w:r>
        <w:t>10.3.2.3.1.1</w:t>
      </w:r>
      <w:r>
        <w:rPr>
          <w:rFonts w:asciiTheme="minorHAnsi" w:eastAsiaTheme="minorEastAsia" w:hAnsiTheme="minorHAnsi" w:cstheme="minorBidi"/>
          <w:kern w:val="2"/>
          <w:sz w:val="22"/>
          <w:szCs w:val="22"/>
          <w:lang w:eastAsia="zh-CN"/>
          <w14:ligatures w14:val="standardContextual"/>
        </w:rPr>
        <w:tab/>
      </w:r>
      <w:r>
        <w:t>cdma2000 1xRTT System Information Transmission in E-UTRAN</w:t>
      </w:r>
      <w:r>
        <w:tab/>
      </w:r>
      <w:r>
        <w:fldChar w:fldCharType="begin" w:fldLock="1"/>
      </w:r>
      <w:r>
        <w:instrText xml:space="preserve"> PAGEREF _Toc163141823 \h </w:instrText>
      </w:r>
      <w:r>
        <w:fldChar w:fldCharType="separate"/>
      </w:r>
      <w:r>
        <w:t>172</w:t>
      </w:r>
      <w:r>
        <w:fldChar w:fldCharType="end"/>
      </w:r>
    </w:p>
    <w:p w14:paraId="38287503" w14:textId="4DFA1109" w:rsidR="007041D3" w:rsidRDefault="007041D3">
      <w:pPr>
        <w:pStyle w:val="TOC6"/>
        <w:rPr>
          <w:rFonts w:asciiTheme="minorHAnsi" w:eastAsiaTheme="minorEastAsia" w:hAnsiTheme="minorHAnsi" w:cstheme="minorBidi"/>
          <w:kern w:val="2"/>
          <w:sz w:val="22"/>
          <w:szCs w:val="22"/>
          <w:lang w:eastAsia="zh-CN"/>
          <w14:ligatures w14:val="standardContextual"/>
        </w:rPr>
      </w:pPr>
      <w:r>
        <w:lastRenderedPageBreak/>
        <w:t>10.3.2.3.1.2</w:t>
      </w:r>
      <w:r>
        <w:rPr>
          <w:rFonts w:asciiTheme="minorHAnsi" w:eastAsiaTheme="minorEastAsia" w:hAnsiTheme="minorHAnsi" w:cstheme="minorBidi"/>
          <w:kern w:val="2"/>
          <w:sz w:val="22"/>
          <w:szCs w:val="22"/>
          <w:lang w:eastAsia="zh-CN"/>
          <w14:ligatures w14:val="standardContextual"/>
        </w:rPr>
        <w:tab/>
      </w:r>
      <w:r>
        <w:t>Measuring cdma2000 1xRTT from E-UTRAN</w:t>
      </w:r>
      <w:r>
        <w:tab/>
      </w:r>
      <w:r>
        <w:fldChar w:fldCharType="begin" w:fldLock="1"/>
      </w:r>
      <w:r>
        <w:instrText xml:space="preserve"> PAGEREF _Toc163141824 \h </w:instrText>
      </w:r>
      <w:r>
        <w:fldChar w:fldCharType="separate"/>
      </w:r>
      <w:r>
        <w:t>172</w:t>
      </w:r>
      <w:r>
        <w:fldChar w:fldCharType="end"/>
      </w:r>
    </w:p>
    <w:p w14:paraId="031DD547" w14:textId="6CD02592" w:rsidR="007041D3" w:rsidRDefault="007041D3">
      <w:pPr>
        <w:pStyle w:val="TOC6"/>
        <w:rPr>
          <w:rFonts w:asciiTheme="minorHAnsi" w:eastAsiaTheme="minorEastAsia" w:hAnsiTheme="minorHAnsi" w:cstheme="minorBidi"/>
          <w:kern w:val="2"/>
          <w:sz w:val="22"/>
          <w:szCs w:val="22"/>
          <w:lang w:eastAsia="zh-CN"/>
          <w14:ligatures w14:val="standardContextual"/>
        </w:rPr>
      </w:pPr>
      <w:r>
        <w:t>10.3.2.3.1.2.1</w:t>
      </w:r>
      <w:r>
        <w:rPr>
          <w:rFonts w:asciiTheme="minorHAnsi" w:eastAsiaTheme="minorEastAsia" w:hAnsiTheme="minorHAnsi" w:cstheme="minorBidi"/>
          <w:kern w:val="2"/>
          <w:sz w:val="22"/>
          <w:szCs w:val="22"/>
          <w:lang w:eastAsia="zh-CN"/>
          <w14:ligatures w14:val="standardContextual"/>
        </w:rPr>
        <w:tab/>
      </w:r>
      <w:r w:rsidRPr="0069164D">
        <w:rPr>
          <w:rFonts w:eastAsia="SimSun"/>
        </w:rPr>
        <w:t>Idle Mode Measurement Control</w:t>
      </w:r>
      <w:r>
        <w:tab/>
      </w:r>
      <w:r>
        <w:fldChar w:fldCharType="begin" w:fldLock="1"/>
      </w:r>
      <w:r>
        <w:instrText xml:space="preserve"> PAGEREF _Toc163141825 \h </w:instrText>
      </w:r>
      <w:r>
        <w:fldChar w:fldCharType="separate"/>
      </w:r>
      <w:r>
        <w:t>172</w:t>
      </w:r>
      <w:r>
        <w:fldChar w:fldCharType="end"/>
      </w:r>
    </w:p>
    <w:p w14:paraId="2A8BA876" w14:textId="192DA1D7" w:rsidR="007041D3" w:rsidRDefault="007041D3">
      <w:pPr>
        <w:pStyle w:val="TOC6"/>
        <w:rPr>
          <w:rFonts w:asciiTheme="minorHAnsi" w:eastAsiaTheme="minorEastAsia" w:hAnsiTheme="minorHAnsi" w:cstheme="minorBidi"/>
          <w:kern w:val="2"/>
          <w:sz w:val="22"/>
          <w:szCs w:val="22"/>
          <w:lang w:eastAsia="zh-CN"/>
          <w14:ligatures w14:val="standardContextual"/>
        </w:rPr>
      </w:pPr>
      <w:r>
        <w:t>10.3.2.3.1.2.2</w:t>
      </w:r>
      <w:r>
        <w:rPr>
          <w:rFonts w:asciiTheme="minorHAnsi" w:eastAsiaTheme="minorEastAsia" w:hAnsiTheme="minorHAnsi" w:cstheme="minorBidi"/>
          <w:kern w:val="2"/>
          <w:sz w:val="22"/>
          <w:szCs w:val="22"/>
          <w:lang w:eastAsia="zh-CN"/>
          <w14:ligatures w14:val="standardContextual"/>
        </w:rPr>
        <w:tab/>
      </w:r>
      <w:r w:rsidRPr="0069164D">
        <w:rPr>
          <w:rFonts w:eastAsia="SimSun"/>
        </w:rPr>
        <w:t>Active Mode Measurement Control</w:t>
      </w:r>
      <w:r>
        <w:tab/>
      </w:r>
      <w:r>
        <w:fldChar w:fldCharType="begin" w:fldLock="1"/>
      </w:r>
      <w:r>
        <w:instrText xml:space="preserve"> PAGEREF _Toc163141826 \h </w:instrText>
      </w:r>
      <w:r>
        <w:fldChar w:fldCharType="separate"/>
      </w:r>
      <w:r>
        <w:t>172</w:t>
      </w:r>
      <w:r>
        <w:fldChar w:fldCharType="end"/>
      </w:r>
    </w:p>
    <w:p w14:paraId="4ACA7C07" w14:textId="57B88C95" w:rsidR="007041D3" w:rsidRDefault="007041D3">
      <w:pPr>
        <w:pStyle w:val="TOC6"/>
        <w:rPr>
          <w:rFonts w:asciiTheme="minorHAnsi" w:eastAsiaTheme="minorEastAsia" w:hAnsiTheme="minorHAnsi" w:cstheme="minorBidi"/>
          <w:kern w:val="2"/>
          <w:sz w:val="22"/>
          <w:szCs w:val="22"/>
          <w:lang w:eastAsia="zh-CN"/>
          <w14:ligatures w14:val="standardContextual"/>
        </w:rPr>
      </w:pPr>
      <w:r>
        <w:t>10.3.2.3.1.2.3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_Toc163141827 \h </w:instrText>
      </w:r>
      <w:r>
        <w:fldChar w:fldCharType="separate"/>
      </w:r>
      <w:r>
        <w:t>173</w:t>
      </w:r>
      <w:r>
        <w:fldChar w:fldCharType="end"/>
      </w:r>
    </w:p>
    <w:p w14:paraId="5504FC1F" w14:textId="3A0AC427" w:rsidR="007041D3" w:rsidRDefault="007041D3">
      <w:pPr>
        <w:pStyle w:val="TOC6"/>
        <w:rPr>
          <w:rFonts w:asciiTheme="minorHAnsi" w:eastAsiaTheme="minorEastAsia" w:hAnsiTheme="minorHAnsi" w:cstheme="minorBidi"/>
          <w:kern w:val="2"/>
          <w:sz w:val="22"/>
          <w:szCs w:val="22"/>
          <w:lang w:eastAsia="zh-CN"/>
          <w14:ligatures w14:val="standardContextual"/>
        </w:rPr>
      </w:pPr>
      <w:r>
        <w:t>10.3.2.3.1.3</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E-UTRAN to cdma2000 1xRTT Cell Re-selection</w:t>
      </w:r>
      <w:r>
        <w:tab/>
      </w:r>
      <w:r>
        <w:fldChar w:fldCharType="begin" w:fldLock="1"/>
      </w:r>
      <w:r>
        <w:instrText xml:space="preserve"> PAGEREF _Toc163141828 \h </w:instrText>
      </w:r>
      <w:r>
        <w:fldChar w:fldCharType="separate"/>
      </w:r>
      <w:r>
        <w:t>173</w:t>
      </w:r>
      <w:r>
        <w:fldChar w:fldCharType="end"/>
      </w:r>
    </w:p>
    <w:p w14:paraId="3B491A76" w14:textId="5DD9A320" w:rsidR="007041D3" w:rsidRDefault="007041D3">
      <w:pPr>
        <w:pStyle w:val="TOC6"/>
        <w:rPr>
          <w:rFonts w:asciiTheme="minorHAnsi" w:eastAsiaTheme="minorEastAsia" w:hAnsiTheme="minorHAnsi" w:cstheme="minorBidi"/>
          <w:kern w:val="2"/>
          <w:sz w:val="22"/>
          <w:szCs w:val="22"/>
          <w:lang w:eastAsia="zh-CN"/>
          <w14:ligatures w14:val="standardContextual"/>
        </w:rPr>
      </w:pPr>
      <w:r>
        <w:t>10.3.2.3.1.4</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E-UTRAN to cdma2000 1xRTT Handover</w:t>
      </w:r>
      <w:r>
        <w:tab/>
      </w:r>
      <w:r>
        <w:fldChar w:fldCharType="begin" w:fldLock="1"/>
      </w:r>
      <w:r>
        <w:instrText xml:space="preserve"> PAGEREF _Toc163141829 \h </w:instrText>
      </w:r>
      <w:r>
        <w:fldChar w:fldCharType="separate"/>
      </w:r>
      <w:r>
        <w:t>173</w:t>
      </w:r>
      <w:r>
        <w:fldChar w:fldCharType="end"/>
      </w:r>
    </w:p>
    <w:p w14:paraId="7E88FB9A" w14:textId="05FD759B" w:rsidR="007041D3" w:rsidRDefault="007041D3">
      <w:pPr>
        <w:pStyle w:val="TOC5"/>
        <w:rPr>
          <w:rFonts w:asciiTheme="minorHAnsi" w:eastAsiaTheme="minorEastAsia" w:hAnsiTheme="minorHAnsi" w:cstheme="minorBidi"/>
          <w:kern w:val="2"/>
          <w:sz w:val="22"/>
          <w:szCs w:val="22"/>
          <w:lang w:eastAsia="zh-CN"/>
          <w14:ligatures w14:val="standardContextual"/>
        </w:rPr>
      </w:pPr>
      <w:r>
        <w:t>10.3.2.3.2</w:t>
      </w:r>
      <w:r>
        <w:rPr>
          <w:rFonts w:asciiTheme="minorHAnsi" w:eastAsiaTheme="minorEastAsia" w:hAnsiTheme="minorHAnsi" w:cstheme="minorBidi"/>
          <w:kern w:val="2"/>
          <w:sz w:val="22"/>
          <w:szCs w:val="22"/>
          <w:lang w:eastAsia="zh-CN"/>
          <w14:ligatures w14:val="standardContextual"/>
        </w:rPr>
        <w:tab/>
      </w:r>
      <w:r>
        <w:t>Mobility from cdma2000 1xRTT to E-UTRAN</w:t>
      </w:r>
      <w:r>
        <w:tab/>
      </w:r>
      <w:r>
        <w:fldChar w:fldCharType="begin" w:fldLock="1"/>
      </w:r>
      <w:r>
        <w:instrText xml:space="preserve"> PAGEREF _Toc163141830 \h </w:instrText>
      </w:r>
      <w:r>
        <w:fldChar w:fldCharType="separate"/>
      </w:r>
      <w:r>
        <w:t>173</w:t>
      </w:r>
      <w:r>
        <w:fldChar w:fldCharType="end"/>
      </w:r>
    </w:p>
    <w:p w14:paraId="682941DF" w14:textId="60D8BC4B" w:rsidR="007041D3" w:rsidRDefault="007041D3">
      <w:pPr>
        <w:pStyle w:val="TOC5"/>
        <w:rPr>
          <w:rFonts w:asciiTheme="minorHAnsi" w:eastAsiaTheme="minorEastAsia" w:hAnsiTheme="minorHAnsi" w:cstheme="minorBidi"/>
          <w:kern w:val="2"/>
          <w:sz w:val="22"/>
          <w:szCs w:val="22"/>
          <w:lang w:eastAsia="zh-CN"/>
          <w14:ligatures w14:val="standardContextual"/>
        </w:rPr>
      </w:pPr>
      <w:r>
        <w:t>10.3.2.3.3</w:t>
      </w:r>
      <w:r>
        <w:rPr>
          <w:rFonts w:asciiTheme="minorHAnsi" w:eastAsiaTheme="minorEastAsia" w:hAnsiTheme="minorHAnsi" w:cstheme="minorBidi"/>
          <w:kern w:val="2"/>
          <w:sz w:val="22"/>
          <w:szCs w:val="22"/>
          <w:lang w:eastAsia="zh-CN"/>
          <w14:ligatures w14:val="standardContextual"/>
        </w:rPr>
        <w:tab/>
      </w:r>
      <w:r>
        <w:t>1xRTT CS Fallback</w:t>
      </w:r>
      <w:r>
        <w:tab/>
      </w:r>
      <w:r>
        <w:fldChar w:fldCharType="begin" w:fldLock="1"/>
      </w:r>
      <w:r>
        <w:instrText xml:space="preserve"> PAGEREF _Toc163141831 \h </w:instrText>
      </w:r>
      <w:r>
        <w:fldChar w:fldCharType="separate"/>
      </w:r>
      <w:r>
        <w:t>173</w:t>
      </w:r>
      <w:r>
        <w:fldChar w:fldCharType="end"/>
      </w:r>
    </w:p>
    <w:p w14:paraId="11D0FCD4" w14:textId="585F6AE0" w:rsidR="007041D3" w:rsidRDefault="007041D3">
      <w:pPr>
        <w:pStyle w:val="TOC3"/>
        <w:rPr>
          <w:rFonts w:asciiTheme="minorHAnsi" w:eastAsiaTheme="minorEastAsia" w:hAnsiTheme="minorHAnsi" w:cstheme="minorBidi"/>
          <w:kern w:val="2"/>
          <w:sz w:val="22"/>
          <w:szCs w:val="22"/>
          <w:lang w:eastAsia="zh-CN"/>
          <w14:ligatures w14:val="standardContextual"/>
        </w:rPr>
      </w:pPr>
      <w:r>
        <w:t>10.3.3</w:t>
      </w:r>
      <w:r>
        <w:rPr>
          <w:rFonts w:asciiTheme="minorHAnsi" w:eastAsiaTheme="minorEastAsia" w:hAnsiTheme="minorHAnsi" w:cstheme="minorBidi"/>
          <w:kern w:val="2"/>
          <w:sz w:val="22"/>
          <w:szCs w:val="22"/>
          <w:lang w:eastAsia="zh-CN"/>
          <w14:ligatures w14:val="standardContextual"/>
        </w:rPr>
        <w:tab/>
      </w:r>
      <w:r>
        <w:t>CDMA2000 interworking in LTE shared networks</w:t>
      </w:r>
      <w:r>
        <w:tab/>
      </w:r>
      <w:r>
        <w:fldChar w:fldCharType="begin" w:fldLock="1"/>
      </w:r>
      <w:r>
        <w:instrText xml:space="preserve"> PAGEREF _Toc163141832 \h </w:instrText>
      </w:r>
      <w:r>
        <w:fldChar w:fldCharType="separate"/>
      </w:r>
      <w:r>
        <w:t>175</w:t>
      </w:r>
      <w:r>
        <w:fldChar w:fldCharType="end"/>
      </w:r>
    </w:p>
    <w:p w14:paraId="19800B50" w14:textId="6D29DD99" w:rsidR="007041D3" w:rsidRDefault="007041D3">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Area Restrictions</w:t>
      </w:r>
      <w:r>
        <w:tab/>
      </w:r>
      <w:r>
        <w:fldChar w:fldCharType="begin" w:fldLock="1"/>
      </w:r>
      <w:r>
        <w:instrText xml:space="preserve"> PAGEREF _Toc163141833 \h </w:instrText>
      </w:r>
      <w:r>
        <w:fldChar w:fldCharType="separate"/>
      </w:r>
      <w:r>
        <w:t>175</w:t>
      </w:r>
      <w:r>
        <w:fldChar w:fldCharType="end"/>
      </w:r>
    </w:p>
    <w:p w14:paraId="603EBBAD" w14:textId="2A57CC53"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lang w:bidi="ta-IN"/>
        </w:rPr>
        <w:t>10.4a</w:t>
      </w:r>
      <w:r>
        <w:rPr>
          <w:rFonts w:asciiTheme="minorHAnsi" w:eastAsiaTheme="minorEastAsia" w:hAnsiTheme="minorHAnsi" w:cstheme="minorBidi"/>
          <w:kern w:val="2"/>
          <w:sz w:val="22"/>
          <w:szCs w:val="22"/>
          <w:lang w:eastAsia="zh-CN"/>
          <w14:ligatures w14:val="standardContextual"/>
        </w:rPr>
        <w:tab/>
      </w:r>
      <w:r w:rsidRPr="0069164D">
        <w:rPr>
          <w:kern w:val="2"/>
          <w:lang w:bidi="ta-IN"/>
        </w:rPr>
        <w:t>Roaming and Access Restrictions</w:t>
      </w:r>
      <w:r>
        <w:tab/>
      </w:r>
      <w:r>
        <w:fldChar w:fldCharType="begin" w:fldLock="1"/>
      </w:r>
      <w:r>
        <w:instrText xml:space="preserve"> PAGEREF _Toc163141834 \h </w:instrText>
      </w:r>
      <w:r>
        <w:fldChar w:fldCharType="separate"/>
      </w:r>
      <w:r>
        <w:t>175</w:t>
      </w:r>
      <w:r>
        <w:fldChar w:fldCharType="end"/>
      </w:r>
    </w:p>
    <w:p w14:paraId="61B2BDDA" w14:textId="743B9388" w:rsidR="007041D3" w:rsidRDefault="007041D3">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Mobility to and from CSG and Hybrid cells</w:t>
      </w:r>
      <w:r>
        <w:tab/>
      </w:r>
      <w:r>
        <w:fldChar w:fldCharType="begin" w:fldLock="1"/>
      </w:r>
      <w:r>
        <w:instrText xml:space="preserve"> PAGEREF _Toc163141835 \h </w:instrText>
      </w:r>
      <w:r>
        <w:fldChar w:fldCharType="separate"/>
      </w:r>
      <w:r>
        <w:t>176</w:t>
      </w:r>
      <w:r>
        <w:fldChar w:fldCharType="end"/>
      </w:r>
    </w:p>
    <w:p w14:paraId="212A4484" w14:textId="2450E35C" w:rsidR="007041D3" w:rsidRDefault="007041D3">
      <w:pPr>
        <w:pStyle w:val="TOC3"/>
        <w:rPr>
          <w:rFonts w:asciiTheme="minorHAnsi" w:eastAsiaTheme="minorEastAsia" w:hAnsiTheme="minorHAnsi" w:cstheme="minorBidi"/>
          <w:kern w:val="2"/>
          <w:sz w:val="22"/>
          <w:szCs w:val="22"/>
          <w:lang w:eastAsia="zh-CN"/>
          <w14:ligatures w14:val="standardContextual"/>
        </w:rPr>
      </w:pPr>
      <w:r>
        <w:t>10.5.0</w:t>
      </w:r>
      <w:r>
        <w:rPr>
          <w:rFonts w:asciiTheme="minorHAnsi" w:eastAsiaTheme="minorEastAsia" w:hAnsiTheme="minorHAnsi" w:cstheme="minorBidi"/>
          <w:kern w:val="2"/>
          <w:sz w:val="22"/>
          <w:szCs w:val="22"/>
          <w:lang w:eastAsia="zh-CN"/>
          <w14:ligatures w14:val="standardContextual"/>
        </w:rPr>
        <w:tab/>
      </w:r>
      <w:r>
        <w:t>Principles for idle-mode mobility with CSG cells</w:t>
      </w:r>
      <w:r>
        <w:tab/>
      </w:r>
      <w:r>
        <w:fldChar w:fldCharType="begin" w:fldLock="1"/>
      </w:r>
      <w:r>
        <w:instrText xml:space="preserve"> PAGEREF _Toc163141836 \h </w:instrText>
      </w:r>
      <w:r>
        <w:fldChar w:fldCharType="separate"/>
      </w:r>
      <w:r>
        <w:t>176</w:t>
      </w:r>
      <w:r>
        <w:fldChar w:fldCharType="end"/>
      </w:r>
    </w:p>
    <w:p w14:paraId="6D933A24" w14:textId="769EE60E" w:rsidR="007041D3" w:rsidRDefault="007041D3">
      <w:pPr>
        <w:pStyle w:val="TOC4"/>
        <w:rPr>
          <w:rFonts w:asciiTheme="minorHAnsi" w:eastAsiaTheme="minorEastAsia" w:hAnsiTheme="minorHAnsi" w:cstheme="minorBidi"/>
          <w:kern w:val="2"/>
          <w:sz w:val="22"/>
          <w:szCs w:val="22"/>
          <w:lang w:eastAsia="zh-CN"/>
          <w14:ligatures w14:val="standardContextual"/>
        </w:rPr>
      </w:pPr>
      <w:r>
        <w:t>10.5.0.1</w:t>
      </w:r>
      <w:r>
        <w:rPr>
          <w:rFonts w:asciiTheme="minorHAnsi" w:eastAsiaTheme="minorEastAsia" w:hAnsiTheme="minorHAnsi" w:cstheme="minorBidi"/>
          <w:kern w:val="2"/>
          <w:sz w:val="22"/>
          <w:szCs w:val="22"/>
          <w:lang w:eastAsia="zh-CN"/>
          <w14:ligatures w14:val="standardContextual"/>
        </w:rPr>
        <w:tab/>
      </w:r>
      <w:r>
        <w:t>Intra-frequency mobility</w:t>
      </w:r>
      <w:r>
        <w:tab/>
      </w:r>
      <w:r>
        <w:fldChar w:fldCharType="begin" w:fldLock="1"/>
      </w:r>
      <w:r>
        <w:instrText xml:space="preserve"> PAGEREF _Toc163141837 \h </w:instrText>
      </w:r>
      <w:r>
        <w:fldChar w:fldCharType="separate"/>
      </w:r>
      <w:r>
        <w:t>176</w:t>
      </w:r>
      <w:r>
        <w:fldChar w:fldCharType="end"/>
      </w:r>
    </w:p>
    <w:p w14:paraId="442A6E24" w14:textId="407926A9" w:rsidR="007041D3" w:rsidRDefault="007041D3">
      <w:pPr>
        <w:pStyle w:val="TOC4"/>
        <w:rPr>
          <w:rFonts w:asciiTheme="minorHAnsi" w:eastAsiaTheme="minorEastAsia" w:hAnsiTheme="minorHAnsi" w:cstheme="minorBidi"/>
          <w:kern w:val="2"/>
          <w:sz w:val="22"/>
          <w:szCs w:val="22"/>
          <w:lang w:eastAsia="zh-CN"/>
          <w14:ligatures w14:val="standardContextual"/>
        </w:rPr>
      </w:pPr>
      <w:r>
        <w:t>10.5.0.2</w:t>
      </w:r>
      <w:r>
        <w:rPr>
          <w:rFonts w:asciiTheme="minorHAnsi" w:eastAsiaTheme="minorEastAsia" w:hAnsiTheme="minorHAnsi" w:cstheme="minorBidi"/>
          <w:kern w:val="2"/>
          <w:sz w:val="22"/>
          <w:szCs w:val="22"/>
          <w:lang w:eastAsia="zh-CN"/>
          <w14:ligatures w14:val="standardContextual"/>
        </w:rPr>
        <w:tab/>
      </w:r>
      <w:r>
        <w:t>Inter-frequency mobility</w:t>
      </w:r>
      <w:r>
        <w:tab/>
      </w:r>
      <w:r>
        <w:fldChar w:fldCharType="begin" w:fldLock="1"/>
      </w:r>
      <w:r>
        <w:instrText xml:space="preserve"> PAGEREF _Toc163141838 \h </w:instrText>
      </w:r>
      <w:r>
        <w:fldChar w:fldCharType="separate"/>
      </w:r>
      <w:r>
        <w:t>176</w:t>
      </w:r>
      <w:r>
        <w:fldChar w:fldCharType="end"/>
      </w:r>
    </w:p>
    <w:p w14:paraId="2AD026AF" w14:textId="71C7F806" w:rsidR="007041D3" w:rsidRDefault="007041D3">
      <w:pPr>
        <w:pStyle w:val="TOC4"/>
        <w:rPr>
          <w:rFonts w:asciiTheme="minorHAnsi" w:eastAsiaTheme="minorEastAsia" w:hAnsiTheme="minorHAnsi" w:cstheme="minorBidi"/>
          <w:kern w:val="2"/>
          <w:sz w:val="22"/>
          <w:szCs w:val="22"/>
          <w:lang w:eastAsia="zh-CN"/>
          <w14:ligatures w14:val="standardContextual"/>
        </w:rPr>
      </w:pPr>
      <w:r>
        <w:t>10.5.0.3</w:t>
      </w:r>
      <w:r>
        <w:rPr>
          <w:rFonts w:asciiTheme="minorHAnsi" w:eastAsiaTheme="minorEastAsia" w:hAnsiTheme="minorHAnsi" w:cstheme="minorBidi"/>
          <w:kern w:val="2"/>
          <w:sz w:val="22"/>
          <w:szCs w:val="22"/>
          <w:lang w:eastAsia="zh-CN"/>
          <w14:ligatures w14:val="standardContextual"/>
        </w:rPr>
        <w:tab/>
      </w:r>
      <w:r>
        <w:t>Inter-RAT Mobility</w:t>
      </w:r>
      <w:r>
        <w:tab/>
      </w:r>
      <w:r>
        <w:fldChar w:fldCharType="begin" w:fldLock="1"/>
      </w:r>
      <w:r>
        <w:instrText xml:space="preserve"> PAGEREF _Toc163141839 \h </w:instrText>
      </w:r>
      <w:r>
        <w:fldChar w:fldCharType="separate"/>
      </w:r>
      <w:r>
        <w:t>176</w:t>
      </w:r>
      <w:r>
        <w:fldChar w:fldCharType="end"/>
      </w:r>
    </w:p>
    <w:p w14:paraId="0E68C59E" w14:textId="1EBF5A36" w:rsidR="007041D3" w:rsidRDefault="007041D3">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Inbound mobility to CSG cells</w:t>
      </w:r>
      <w:r>
        <w:tab/>
      </w:r>
      <w:r>
        <w:fldChar w:fldCharType="begin" w:fldLock="1"/>
      </w:r>
      <w:r>
        <w:instrText xml:space="preserve"> PAGEREF _Toc163141840 \h </w:instrText>
      </w:r>
      <w:r>
        <w:fldChar w:fldCharType="separate"/>
      </w:r>
      <w:r>
        <w:t>177</w:t>
      </w:r>
      <w:r>
        <w:fldChar w:fldCharType="end"/>
      </w:r>
    </w:p>
    <w:p w14:paraId="64720128" w14:textId="1642FA5A" w:rsidR="007041D3" w:rsidRDefault="007041D3">
      <w:pPr>
        <w:pStyle w:val="TOC4"/>
        <w:rPr>
          <w:rFonts w:asciiTheme="minorHAnsi" w:eastAsiaTheme="minorEastAsia" w:hAnsiTheme="minorHAnsi" w:cstheme="minorBidi"/>
          <w:kern w:val="2"/>
          <w:sz w:val="22"/>
          <w:szCs w:val="22"/>
          <w:lang w:eastAsia="zh-CN"/>
          <w14:ligatures w14:val="standardContextual"/>
        </w:rPr>
      </w:pPr>
      <w:r>
        <w:t>10.5.1.1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_Toc163141841 \h </w:instrText>
      </w:r>
      <w:r>
        <w:fldChar w:fldCharType="separate"/>
      </w:r>
      <w:r>
        <w:t>177</w:t>
      </w:r>
      <w:r>
        <w:fldChar w:fldCharType="end"/>
      </w:r>
    </w:p>
    <w:p w14:paraId="04A355AB" w14:textId="15FD4C82" w:rsidR="007041D3" w:rsidRDefault="007041D3">
      <w:pPr>
        <w:pStyle w:val="TOC4"/>
        <w:rPr>
          <w:rFonts w:asciiTheme="minorHAnsi" w:eastAsiaTheme="minorEastAsia" w:hAnsiTheme="minorHAnsi" w:cstheme="minorBidi"/>
          <w:kern w:val="2"/>
          <w:sz w:val="22"/>
          <w:szCs w:val="22"/>
          <w:lang w:eastAsia="zh-CN"/>
          <w14:ligatures w14:val="standardContextual"/>
        </w:rPr>
      </w:pPr>
      <w:r>
        <w:t>10.5.1.2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_Toc163141842 \h </w:instrText>
      </w:r>
      <w:r>
        <w:fldChar w:fldCharType="separate"/>
      </w:r>
      <w:r>
        <w:t>177</w:t>
      </w:r>
      <w:r>
        <w:fldChar w:fldCharType="end"/>
      </w:r>
    </w:p>
    <w:p w14:paraId="091A3773" w14:textId="00A87E8F" w:rsidR="007041D3" w:rsidRDefault="007041D3">
      <w:pPr>
        <w:pStyle w:val="TOC3"/>
        <w:rPr>
          <w:rFonts w:asciiTheme="minorHAnsi" w:eastAsiaTheme="minorEastAsia" w:hAnsiTheme="minorHAnsi" w:cstheme="minorBidi"/>
          <w:kern w:val="2"/>
          <w:sz w:val="22"/>
          <w:szCs w:val="22"/>
          <w:lang w:eastAsia="zh-CN"/>
          <w14:ligatures w14:val="standardContextual"/>
        </w:rPr>
      </w:pPr>
      <w:r>
        <w:t>10.5.2</w:t>
      </w:r>
      <w:r>
        <w:rPr>
          <w:rFonts w:asciiTheme="minorHAnsi" w:eastAsiaTheme="minorEastAsia" w:hAnsiTheme="minorHAnsi" w:cstheme="minorBidi"/>
          <w:kern w:val="2"/>
          <w:sz w:val="22"/>
          <w:szCs w:val="22"/>
          <w:lang w:eastAsia="zh-CN"/>
          <w14:ligatures w14:val="standardContextual"/>
        </w:rPr>
        <w:tab/>
      </w:r>
      <w:r>
        <w:t>Outbound mobility from CSG cells</w:t>
      </w:r>
      <w:r>
        <w:tab/>
      </w:r>
      <w:r>
        <w:fldChar w:fldCharType="begin" w:fldLock="1"/>
      </w:r>
      <w:r>
        <w:instrText xml:space="preserve"> PAGEREF _Toc163141843 \h </w:instrText>
      </w:r>
      <w:r>
        <w:fldChar w:fldCharType="separate"/>
      </w:r>
      <w:r>
        <w:t>179</w:t>
      </w:r>
      <w:r>
        <w:fldChar w:fldCharType="end"/>
      </w:r>
    </w:p>
    <w:p w14:paraId="4DCDDE57" w14:textId="7D5F9895" w:rsidR="007041D3" w:rsidRDefault="007041D3">
      <w:pPr>
        <w:pStyle w:val="TOC4"/>
        <w:rPr>
          <w:rFonts w:asciiTheme="minorHAnsi" w:eastAsiaTheme="minorEastAsia" w:hAnsiTheme="minorHAnsi" w:cstheme="minorBidi"/>
          <w:kern w:val="2"/>
          <w:sz w:val="22"/>
          <w:szCs w:val="22"/>
          <w:lang w:eastAsia="zh-CN"/>
          <w14:ligatures w14:val="standardContextual"/>
        </w:rPr>
      </w:pPr>
      <w:r>
        <w:t>10.5.2.1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_Toc163141844 \h </w:instrText>
      </w:r>
      <w:r>
        <w:fldChar w:fldCharType="separate"/>
      </w:r>
      <w:r>
        <w:t>179</w:t>
      </w:r>
      <w:r>
        <w:fldChar w:fldCharType="end"/>
      </w:r>
    </w:p>
    <w:p w14:paraId="6DD785D8" w14:textId="51D11462" w:rsidR="007041D3" w:rsidRDefault="007041D3">
      <w:pPr>
        <w:pStyle w:val="TOC4"/>
        <w:rPr>
          <w:rFonts w:asciiTheme="minorHAnsi" w:eastAsiaTheme="minorEastAsia" w:hAnsiTheme="minorHAnsi" w:cstheme="minorBidi"/>
          <w:kern w:val="2"/>
          <w:sz w:val="22"/>
          <w:szCs w:val="22"/>
          <w:lang w:eastAsia="zh-CN"/>
          <w14:ligatures w14:val="standardContextual"/>
        </w:rPr>
      </w:pPr>
      <w:r>
        <w:t>10.5.2.2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_Toc163141845 \h </w:instrText>
      </w:r>
      <w:r>
        <w:fldChar w:fldCharType="separate"/>
      </w:r>
      <w:r>
        <w:t>180</w:t>
      </w:r>
      <w:r>
        <w:fldChar w:fldCharType="end"/>
      </w:r>
    </w:p>
    <w:p w14:paraId="0036B24C" w14:textId="45889218" w:rsidR="007041D3" w:rsidRDefault="007041D3">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Measurement Model</w:t>
      </w:r>
      <w:r>
        <w:tab/>
      </w:r>
      <w:r>
        <w:fldChar w:fldCharType="begin" w:fldLock="1"/>
      </w:r>
      <w:r>
        <w:instrText xml:space="preserve"> PAGEREF _Toc163141846 \h </w:instrText>
      </w:r>
      <w:r>
        <w:fldChar w:fldCharType="separate"/>
      </w:r>
      <w:r>
        <w:t>180</w:t>
      </w:r>
      <w:r>
        <w:fldChar w:fldCharType="end"/>
      </w:r>
    </w:p>
    <w:p w14:paraId="4D62C6C7" w14:textId="65E90B99" w:rsidR="007041D3" w:rsidRDefault="007041D3">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Hybrid Cells</w:t>
      </w:r>
      <w:r>
        <w:tab/>
      </w:r>
      <w:r>
        <w:fldChar w:fldCharType="begin" w:fldLock="1"/>
      </w:r>
      <w:r>
        <w:instrText xml:space="preserve"> PAGEREF _Toc163141847 \h </w:instrText>
      </w:r>
      <w:r>
        <w:fldChar w:fldCharType="separate"/>
      </w:r>
      <w:r>
        <w:t>180</w:t>
      </w:r>
      <w:r>
        <w:fldChar w:fldCharType="end"/>
      </w:r>
    </w:p>
    <w:p w14:paraId="6170B0D6" w14:textId="7DBD23E5" w:rsidR="007041D3" w:rsidRDefault="007041D3">
      <w:pPr>
        <w:pStyle w:val="TOC3"/>
        <w:rPr>
          <w:rFonts w:asciiTheme="minorHAnsi" w:eastAsiaTheme="minorEastAsia" w:hAnsiTheme="minorHAnsi" w:cstheme="minorBidi"/>
          <w:kern w:val="2"/>
          <w:sz w:val="22"/>
          <w:szCs w:val="22"/>
          <w:lang w:eastAsia="zh-CN"/>
          <w14:ligatures w14:val="standardContextual"/>
        </w:rPr>
      </w:pPr>
      <w:r>
        <w:t>10.7.0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_Toc163141848 \h </w:instrText>
      </w:r>
      <w:r>
        <w:fldChar w:fldCharType="separate"/>
      </w:r>
      <w:r>
        <w:t>180</w:t>
      </w:r>
      <w:r>
        <w:fldChar w:fldCharType="end"/>
      </w:r>
    </w:p>
    <w:p w14:paraId="3B3CE339" w14:textId="148518F8" w:rsidR="007041D3" w:rsidRDefault="007041D3">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_Toc163141849 \h </w:instrText>
      </w:r>
      <w:r>
        <w:fldChar w:fldCharType="separate"/>
      </w:r>
      <w:r>
        <w:t>180</w:t>
      </w:r>
      <w:r>
        <w:fldChar w:fldCharType="end"/>
      </w:r>
    </w:p>
    <w:p w14:paraId="29E5E79C" w14:textId="08A73185" w:rsidR="007041D3" w:rsidRDefault="007041D3">
      <w:pPr>
        <w:pStyle w:val="TOC3"/>
        <w:rPr>
          <w:rFonts w:asciiTheme="minorHAnsi" w:eastAsiaTheme="minorEastAsia" w:hAnsiTheme="minorHAnsi" w:cstheme="minorBidi"/>
          <w:kern w:val="2"/>
          <w:sz w:val="22"/>
          <w:szCs w:val="22"/>
          <w:lang w:eastAsia="zh-CN"/>
          <w14:ligatures w14:val="standardContextual"/>
        </w:rPr>
      </w:pPr>
      <w:r>
        <w:t>10.7.2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_Toc163141850 \h </w:instrText>
      </w:r>
      <w:r>
        <w:fldChar w:fldCharType="separate"/>
      </w:r>
      <w:r>
        <w:t>181</w:t>
      </w:r>
      <w:r>
        <w:fldChar w:fldCharType="end"/>
      </w:r>
    </w:p>
    <w:p w14:paraId="73F326B5" w14:textId="3DAAD335" w:rsidR="007041D3" w:rsidRDefault="007041D3">
      <w:pPr>
        <w:pStyle w:val="TOC4"/>
        <w:rPr>
          <w:rFonts w:asciiTheme="minorHAnsi" w:eastAsiaTheme="minorEastAsia" w:hAnsiTheme="minorHAnsi" w:cstheme="minorBidi"/>
          <w:kern w:val="2"/>
          <w:sz w:val="22"/>
          <w:szCs w:val="22"/>
          <w:lang w:eastAsia="zh-CN"/>
          <w14:ligatures w14:val="standardContextual"/>
        </w:rPr>
      </w:pPr>
      <w:r>
        <w:t>10.7.2.1</w:t>
      </w:r>
      <w:r>
        <w:rPr>
          <w:rFonts w:asciiTheme="minorHAnsi" w:eastAsiaTheme="minorEastAsia" w:hAnsiTheme="minorHAnsi" w:cstheme="minorBidi"/>
          <w:kern w:val="2"/>
          <w:sz w:val="22"/>
          <w:szCs w:val="22"/>
          <w:lang w:eastAsia="zh-CN"/>
          <w14:ligatures w14:val="standardContextual"/>
        </w:rPr>
        <w:tab/>
      </w:r>
      <w:r>
        <w:t>Inbound Mobility</w:t>
      </w:r>
      <w:r>
        <w:tab/>
      </w:r>
      <w:r>
        <w:fldChar w:fldCharType="begin" w:fldLock="1"/>
      </w:r>
      <w:r>
        <w:instrText xml:space="preserve"> PAGEREF _Toc163141851 \h </w:instrText>
      </w:r>
      <w:r>
        <w:fldChar w:fldCharType="separate"/>
      </w:r>
      <w:r>
        <w:t>181</w:t>
      </w:r>
      <w:r>
        <w:fldChar w:fldCharType="end"/>
      </w:r>
    </w:p>
    <w:p w14:paraId="5220E231" w14:textId="2A055E6E" w:rsidR="007041D3" w:rsidRDefault="007041D3">
      <w:pPr>
        <w:pStyle w:val="TOC4"/>
        <w:rPr>
          <w:rFonts w:asciiTheme="minorHAnsi" w:eastAsiaTheme="minorEastAsia" w:hAnsiTheme="minorHAnsi" w:cstheme="minorBidi"/>
          <w:kern w:val="2"/>
          <w:sz w:val="22"/>
          <w:szCs w:val="22"/>
          <w:lang w:eastAsia="zh-CN"/>
          <w14:ligatures w14:val="standardContextual"/>
        </w:rPr>
      </w:pPr>
      <w:r>
        <w:t>10.7.2.2</w:t>
      </w:r>
      <w:r>
        <w:rPr>
          <w:rFonts w:asciiTheme="minorHAnsi" w:eastAsiaTheme="minorEastAsia" w:hAnsiTheme="minorHAnsi" w:cstheme="minorBidi"/>
          <w:kern w:val="2"/>
          <w:sz w:val="22"/>
          <w:szCs w:val="22"/>
          <w:lang w:eastAsia="zh-CN"/>
          <w14:ligatures w14:val="standardContextual"/>
        </w:rPr>
        <w:tab/>
      </w:r>
      <w:r>
        <w:t>Outbound Mobility</w:t>
      </w:r>
      <w:r>
        <w:tab/>
      </w:r>
      <w:r>
        <w:fldChar w:fldCharType="begin" w:fldLock="1"/>
      </w:r>
      <w:r>
        <w:instrText xml:space="preserve"> PAGEREF _Toc163141852 \h </w:instrText>
      </w:r>
      <w:r>
        <w:fldChar w:fldCharType="separate"/>
      </w:r>
      <w:r>
        <w:t>181</w:t>
      </w:r>
      <w:r>
        <w:fldChar w:fldCharType="end"/>
      </w:r>
    </w:p>
    <w:p w14:paraId="52925621" w14:textId="4B2F8E42" w:rsidR="007041D3" w:rsidRDefault="007041D3">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Scheduling and Rate Control</w:t>
      </w:r>
      <w:r>
        <w:tab/>
      </w:r>
      <w:r>
        <w:fldChar w:fldCharType="begin" w:fldLock="1"/>
      </w:r>
      <w:r>
        <w:instrText xml:space="preserve"> PAGEREF _Toc163141853 \h </w:instrText>
      </w:r>
      <w:r>
        <w:fldChar w:fldCharType="separate"/>
      </w:r>
      <w:r>
        <w:t>181</w:t>
      </w:r>
      <w:r>
        <w:fldChar w:fldCharType="end"/>
      </w:r>
    </w:p>
    <w:p w14:paraId="52FF1225" w14:textId="25E72A31" w:rsidR="007041D3" w:rsidRDefault="007041D3">
      <w:pPr>
        <w:pStyle w:val="TOC2"/>
        <w:rPr>
          <w:rFonts w:asciiTheme="minorHAnsi" w:eastAsiaTheme="minorEastAsia" w:hAnsiTheme="minorHAnsi" w:cstheme="minorBidi"/>
          <w:kern w:val="2"/>
          <w:sz w:val="22"/>
          <w:szCs w:val="22"/>
          <w:lang w:eastAsia="zh-CN"/>
          <w14:ligatures w14:val="standardContextual"/>
        </w:rPr>
      </w:pPr>
      <w:r>
        <w:t>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_Toc163141854 \h </w:instrText>
      </w:r>
      <w:r>
        <w:fldChar w:fldCharType="separate"/>
      </w:r>
      <w:r>
        <w:t>181</w:t>
      </w:r>
      <w:r>
        <w:fldChar w:fldCharType="end"/>
      </w:r>
    </w:p>
    <w:p w14:paraId="1E67ED56" w14:textId="6689851E" w:rsidR="007041D3" w:rsidRDefault="007041D3">
      <w:pPr>
        <w:pStyle w:val="TOC2"/>
        <w:rPr>
          <w:rFonts w:asciiTheme="minorHAnsi" w:eastAsiaTheme="minorEastAsia" w:hAnsiTheme="minorHAnsi" w:cstheme="minorBidi"/>
          <w:kern w:val="2"/>
          <w:sz w:val="22"/>
          <w:szCs w:val="22"/>
          <w:lang w:eastAsia="zh-CN"/>
          <w14:ligatures w14:val="standardContextual"/>
        </w:rPr>
      </w:pPr>
      <w:r>
        <w:t>11.1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_Toc163141855 \h </w:instrText>
      </w:r>
      <w:r>
        <w:fldChar w:fldCharType="separate"/>
      </w:r>
      <w:r>
        <w:t>181</w:t>
      </w:r>
      <w:r>
        <w:fldChar w:fldCharType="end"/>
      </w:r>
    </w:p>
    <w:p w14:paraId="1408B232" w14:textId="312B48A5" w:rsidR="007041D3" w:rsidRDefault="007041D3">
      <w:pPr>
        <w:pStyle w:val="TOC3"/>
        <w:rPr>
          <w:rFonts w:asciiTheme="minorHAnsi" w:eastAsiaTheme="minorEastAsia" w:hAnsiTheme="minorHAnsi" w:cstheme="minorBidi"/>
          <w:kern w:val="2"/>
          <w:sz w:val="22"/>
          <w:szCs w:val="22"/>
          <w:lang w:eastAsia="zh-CN"/>
          <w14:ligatures w14:val="standardContextual"/>
        </w:rPr>
      </w:pPr>
      <w:r>
        <w:t>11.1.1</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_Toc163141856 \h </w:instrText>
      </w:r>
      <w:r>
        <w:fldChar w:fldCharType="separate"/>
      </w:r>
      <w:r>
        <w:t>182</w:t>
      </w:r>
      <w:r>
        <w:fldChar w:fldCharType="end"/>
      </w:r>
    </w:p>
    <w:p w14:paraId="2CA8D340" w14:textId="19202ABC" w:rsidR="007041D3" w:rsidRDefault="007041D3">
      <w:pPr>
        <w:pStyle w:val="TOC3"/>
        <w:rPr>
          <w:rFonts w:asciiTheme="minorHAnsi" w:eastAsiaTheme="minorEastAsia" w:hAnsiTheme="minorHAnsi" w:cstheme="minorBidi"/>
          <w:kern w:val="2"/>
          <w:sz w:val="22"/>
          <w:szCs w:val="22"/>
          <w:lang w:eastAsia="zh-CN"/>
          <w14:ligatures w14:val="standardContextual"/>
        </w:rPr>
      </w:pPr>
      <w:r>
        <w:t>11.1.2</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_Toc163141857 \h </w:instrText>
      </w:r>
      <w:r>
        <w:fldChar w:fldCharType="separate"/>
      </w:r>
      <w:r>
        <w:t>183</w:t>
      </w:r>
      <w:r>
        <w:fldChar w:fldCharType="end"/>
      </w:r>
    </w:p>
    <w:p w14:paraId="63BD02BC" w14:textId="4B5B8770" w:rsidR="007041D3" w:rsidRDefault="007041D3">
      <w:pPr>
        <w:pStyle w:val="TOC2"/>
        <w:rPr>
          <w:rFonts w:asciiTheme="minorHAnsi" w:eastAsiaTheme="minorEastAsia" w:hAnsiTheme="minorHAnsi" w:cstheme="minorBidi"/>
          <w:kern w:val="2"/>
          <w:sz w:val="22"/>
          <w:szCs w:val="22"/>
          <w:lang w:eastAsia="zh-CN"/>
          <w14:ligatures w14:val="standardContextual"/>
        </w:rPr>
      </w:pPr>
      <w:r>
        <w:t>11.2</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_Toc163141858 \h </w:instrText>
      </w:r>
      <w:r>
        <w:fldChar w:fldCharType="separate"/>
      </w:r>
      <w:r>
        <w:t>184</w:t>
      </w:r>
      <w:r>
        <w:fldChar w:fldCharType="end"/>
      </w:r>
    </w:p>
    <w:p w14:paraId="651EC0E2" w14:textId="04852EB8" w:rsidR="007041D3" w:rsidRDefault="007041D3">
      <w:pPr>
        <w:pStyle w:val="TOC2"/>
        <w:rPr>
          <w:rFonts w:asciiTheme="minorHAnsi" w:eastAsiaTheme="minorEastAsia" w:hAnsiTheme="minorHAnsi" w:cstheme="minorBidi"/>
          <w:kern w:val="2"/>
          <w:sz w:val="22"/>
          <w:szCs w:val="22"/>
          <w:lang w:eastAsia="zh-CN"/>
          <w14:ligatures w14:val="standardContextual"/>
        </w:rPr>
      </w:pPr>
      <w:r>
        <w:t>11.3</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_Toc163141859 \h </w:instrText>
      </w:r>
      <w:r>
        <w:fldChar w:fldCharType="separate"/>
      </w:r>
      <w:r>
        <w:t>185</w:t>
      </w:r>
      <w:r>
        <w:fldChar w:fldCharType="end"/>
      </w:r>
    </w:p>
    <w:p w14:paraId="67DA8F17" w14:textId="15B6AD6F" w:rsidR="007041D3" w:rsidRDefault="007041D3">
      <w:pPr>
        <w:pStyle w:val="TOC2"/>
        <w:rPr>
          <w:rFonts w:asciiTheme="minorHAnsi" w:eastAsiaTheme="minorEastAsia" w:hAnsiTheme="minorHAnsi" w:cstheme="minorBidi"/>
          <w:kern w:val="2"/>
          <w:sz w:val="22"/>
          <w:szCs w:val="22"/>
          <w:lang w:eastAsia="zh-CN"/>
          <w14:ligatures w14:val="standardContextual"/>
        </w:rPr>
      </w:pPr>
      <w:r>
        <w:t>11.4</w:t>
      </w:r>
      <w:r>
        <w:rPr>
          <w:rFonts w:asciiTheme="minorHAnsi" w:eastAsiaTheme="minorEastAsia" w:hAnsiTheme="minorHAnsi" w:cstheme="minorBidi"/>
          <w:kern w:val="2"/>
          <w:sz w:val="22"/>
          <w:szCs w:val="22"/>
          <w:lang w:eastAsia="zh-CN"/>
          <w14:ligatures w14:val="standardContextual"/>
        </w:rPr>
        <w:tab/>
      </w:r>
      <w:r>
        <w:t>Rate Control of GBR, MBR and UE-AMBR</w:t>
      </w:r>
      <w:r>
        <w:tab/>
      </w:r>
      <w:r>
        <w:fldChar w:fldCharType="begin" w:fldLock="1"/>
      </w:r>
      <w:r>
        <w:instrText xml:space="preserve"> PAGEREF _Toc163141860 \h </w:instrText>
      </w:r>
      <w:r>
        <w:fldChar w:fldCharType="separate"/>
      </w:r>
      <w:r>
        <w:t>185</w:t>
      </w:r>
      <w:r>
        <w:fldChar w:fldCharType="end"/>
      </w:r>
    </w:p>
    <w:p w14:paraId="46B06243" w14:textId="2561EAA5"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rPr>
        <w:t>11.4.1</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Downlink</w:t>
      </w:r>
      <w:r>
        <w:tab/>
      </w:r>
      <w:r>
        <w:fldChar w:fldCharType="begin" w:fldLock="1"/>
      </w:r>
      <w:r>
        <w:instrText xml:space="preserve"> PAGEREF _Toc163141861 \h </w:instrText>
      </w:r>
      <w:r>
        <w:fldChar w:fldCharType="separate"/>
      </w:r>
      <w:r>
        <w:t>185</w:t>
      </w:r>
      <w:r>
        <w:fldChar w:fldCharType="end"/>
      </w:r>
    </w:p>
    <w:p w14:paraId="77B6764F" w14:textId="75410EEA"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rPr>
        <w:t>11.4.2</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Uplink</w:t>
      </w:r>
      <w:r>
        <w:tab/>
      </w:r>
      <w:r>
        <w:fldChar w:fldCharType="begin" w:fldLock="1"/>
      </w:r>
      <w:r>
        <w:instrText xml:space="preserve"> PAGEREF _Toc163141862 \h </w:instrText>
      </w:r>
      <w:r>
        <w:fldChar w:fldCharType="separate"/>
      </w:r>
      <w:r>
        <w:t>185</w:t>
      </w:r>
      <w:r>
        <w:fldChar w:fldCharType="end"/>
      </w:r>
    </w:p>
    <w:p w14:paraId="2DE5A9F7" w14:textId="0A56FF2E"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rPr>
        <w:t>11.4.3</w:t>
      </w:r>
      <w:r>
        <w:rPr>
          <w:rFonts w:asciiTheme="minorHAnsi" w:eastAsiaTheme="minorEastAsia" w:hAnsiTheme="minorHAnsi" w:cstheme="minorBidi"/>
          <w:kern w:val="2"/>
          <w:sz w:val="22"/>
          <w:szCs w:val="22"/>
          <w:lang w:eastAsia="zh-CN"/>
          <w14:ligatures w14:val="standardContextual"/>
        </w:rPr>
        <w:tab/>
      </w:r>
      <w:r w:rsidRPr="0069164D">
        <w:rPr>
          <w:kern w:val="2"/>
        </w:rPr>
        <w:t>UE-AMBR for Dual Connectivity</w:t>
      </w:r>
      <w:r>
        <w:tab/>
      </w:r>
      <w:r>
        <w:fldChar w:fldCharType="begin" w:fldLock="1"/>
      </w:r>
      <w:r>
        <w:instrText xml:space="preserve"> PAGEREF _Toc163141863 \h </w:instrText>
      </w:r>
      <w:r>
        <w:fldChar w:fldCharType="separate"/>
      </w:r>
      <w:r>
        <w:t>185</w:t>
      </w:r>
      <w:r>
        <w:fldChar w:fldCharType="end"/>
      </w:r>
    </w:p>
    <w:p w14:paraId="5EB6268B" w14:textId="0A502FB3" w:rsidR="007041D3" w:rsidRDefault="007041D3">
      <w:pPr>
        <w:pStyle w:val="TOC2"/>
        <w:rPr>
          <w:rFonts w:asciiTheme="minorHAnsi" w:eastAsiaTheme="minorEastAsia" w:hAnsiTheme="minorHAnsi" w:cstheme="minorBidi"/>
          <w:kern w:val="2"/>
          <w:sz w:val="22"/>
          <w:szCs w:val="22"/>
          <w:lang w:eastAsia="zh-CN"/>
          <w14:ligatures w14:val="standardContextual"/>
        </w:rPr>
      </w:pPr>
      <w:r>
        <w:t>11.5</w:t>
      </w:r>
      <w:r>
        <w:rPr>
          <w:rFonts w:asciiTheme="minorHAnsi" w:eastAsiaTheme="minorEastAsia" w:hAnsiTheme="minorHAnsi" w:cstheme="minorBidi"/>
          <w:kern w:val="2"/>
          <w:sz w:val="22"/>
          <w:szCs w:val="22"/>
          <w:lang w:eastAsia="zh-CN"/>
          <w14:ligatures w14:val="standardContextual"/>
        </w:rPr>
        <w:tab/>
      </w:r>
      <w:r>
        <w:t>CQI reporting for Scheduling</w:t>
      </w:r>
      <w:r>
        <w:tab/>
      </w:r>
      <w:r>
        <w:fldChar w:fldCharType="begin" w:fldLock="1"/>
      </w:r>
      <w:r>
        <w:instrText xml:space="preserve"> PAGEREF _Toc163141864 \h </w:instrText>
      </w:r>
      <w:r>
        <w:fldChar w:fldCharType="separate"/>
      </w:r>
      <w:r>
        <w:t>186</w:t>
      </w:r>
      <w:r>
        <w:fldChar w:fldCharType="end"/>
      </w:r>
    </w:p>
    <w:p w14:paraId="0CF19D15" w14:textId="1DBCAFA0" w:rsidR="007041D3" w:rsidRDefault="007041D3">
      <w:pPr>
        <w:pStyle w:val="TOC2"/>
        <w:rPr>
          <w:rFonts w:asciiTheme="minorHAnsi" w:eastAsiaTheme="minorEastAsia" w:hAnsiTheme="minorHAnsi" w:cstheme="minorBidi"/>
          <w:kern w:val="2"/>
          <w:sz w:val="22"/>
          <w:szCs w:val="22"/>
          <w:lang w:eastAsia="zh-CN"/>
          <w14:ligatures w14:val="standardContextual"/>
        </w:rPr>
      </w:pPr>
      <w:r>
        <w:t>11.6</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_Toc163141865 \h </w:instrText>
      </w:r>
      <w:r>
        <w:fldChar w:fldCharType="separate"/>
      </w:r>
      <w:r>
        <w:t>186</w:t>
      </w:r>
      <w:r>
        <w:fldChar w:fldCharType="end"/>
      </w:r>
    </w:p>
    <w:p w14:paraId="2C23E866" w14:textId="70524815" w:rsidR="007041D3" w:rsidRDefault="007041D3">
      <w:pPr>
        <w:pStyle w:val="TOC2"/>
        <w:rPr>
          <w:rFonts w:asciiTheme="minorHAnsi" w:eastAsiaTheme="minorEastAsia" w:hAnsiTheme="minorHAnsi" w:cstheme="minorBidi"/>
          <w:kern w:val="2"/>
          <w:sz w:val="22"/>
          <w:szCs w:val="22"/>
          <w:lang w:eastAsia="zh-CN"/>
          <w14:ligatures w14:val="standardContextual"/>
        </w:rPr>
      </w:pPr>
      <w:r>
        <w:t>11.7</w:t>
      </w:r>
      <w:r>
        <w:rPr>
          <w:rFonts w:asciiTheme="minorHAnsi" w:eastAsiaTheme="minorEastAsia" w:hAnsiTheme="minorHAnsi" w:cstheme="minorBidi"/>
          <w:kern w:val="2"/>
          <w:sz w:val="22"/>
          <w:szCs w:val="22"/>
          <w:lang w:eastAsia="zh-CN"/>
          <w14:ligatures w14:val="standardContextual"/>
        </w:rPr>
        <w:tab/>
      </w:r>
      <w:r>
        <w:t>DL channel quality reporting</w:t>
      </w:r>
      <w:r>
        <w:tab/>
      </w:r>
      <w:r>
        <w:fldChar w:fldCharType="begin" w:fldLock="1"/>
      </w:r>
      <w:r>
        <w:instrText xml:space="preserve"> PAGEREF _Toc163141866 \h </w:instrText>
      </w:r>
      <w:r>
        <w:fldChar w:fldCharType="separate"/>
      </w:r>
      <w:r>
        <w:t>186</w:t>
      </w:r>
      <w:r>
        <w:fldChar w:fldCharType="end"/>
      </w:r>
    </w:p>
    <w:p w14:paraId="78976C9D" w14:textId="36B63E69" w:rsidR="007041D3" w:rsidRDefault="007041D3">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DRX in RRC_CONNECTED</w:t>
      </w:r>
      <w:r>
        <w:tab/>
      </w:r>
      <w:r>
        <w:fldChar w:fldCharType="begin" w:fldLock="1"/>
      </w:r>
      <w:r>
        <w:instrText xml:space="preserve"> PAGEREF _Toc163141867 \h </w:instrText>
      </w:r>
      <w:r>
        <w:fldChar w:fldCharType="separate"/>
      </w:r>
      <w:r>
        <w:t>187</w:t>
      </w:r>
      <w:r>
        <w:fldChar w:fldCharType="end"/>
      </w:r>
    </w:p>
    <w:p w14:paraId="642EC1E3" w14:textId="28B826AC" w:rsidR="007041D3" w:rsidRDefault="007041D3">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_Toc163141868 \h </w:instrText>
      </w:r>
      <w:r>
        <w:fldChar w:fldCharType="separate"/>
      </w:r>
      <w:r>
        <w:t>188</w:t>
      </w:r>
      <w:r>
        <w:fldChar w:fldCharType="end"/>
      </w:r>
    </w:p>
    <w:p w14:paraId="70D10F3B" w14:textId="5BE1A892" w:rsidR="007041D3" w:rsidRDefault="007041D3">
      <w:pPr>
        <w:pStyle w:val="TOC2"/>
        <w:rPr>
          <w:rFonts w:asciiTheme="minorHAnsi" w:eastAsiaTheme="minorEastAsia" w:hAnsiTheme="minorHAnsi" w:cstheme="minorBidi"/>
          <w:kern w:val="2"/>
          <w:sz w:val="22"/>
          <w:szCs w:val="22"/>
          <w:lang w:eastAsia="zh-CN"/>
          <w14:ligatures w14:val="standardContextual"/>
        </w:rPr>
      </w:pPr>
      <w:r>
        <w:t>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_Toc163141869 \h </w:instrText>
      </w:r>
      <w:r>
        <w:fldChar w:fldCharType="separate"/>
      </w:r>
      <w:r>
        <w:t>188</w:t>
      </w:r>
      <w:r>
        <w:fldChar w:fldCharType="end"/>
      </w:r>
    </w:p>
    <w:p w14:paraId="1F424E9C" w14:textId="38CFCD32" w:rsidR="007041D3" w:rsidRDefault="007041D3">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Bearer service architecture</w:t>
      </w:r>
      <w:r>
        <w:tab/>
      </w:r>
      <w:r>
        <w:fldChar w:fldCharType="begin" w:fldLock="1"/>
      </w:r>
      <w:r>
        <w:instrText xml:space="preserve"> PAGEREF _Toc163141870 \h </w:instrText>
      </w:r>
      <w:r>
        <w:fldChar w:fldCharType="separate"/>
      </w:r>
      <w:r>
        <w:t>188</w:t>
      </w:r>
      <w:r>
        <w:fldChar w:fldCharType="end"/>
      </w:r>
    </w:p>
    <w:p w14:paraId="4DCE7A08" w14:textId="36DB80C4" w:rsidR="007041D3" w:rsidRDefault="007041D3">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QoS parameters</w:t>
      </w:r>
      <w:r>
        <w:tab/>
      </w:r>
      <w:r>
        <w:fldChar w:fldCharType="begin" w:fldLock="1"/>
      </w:r>
      <w:r>
        <w:instrText xml:space="preserve"> PAGEREF _Toc163141871 \h </w:instrText>
      </w:r>
      <w:r>
        <w:fldChar w:fldCharType="separate"/>
      </w:r>
      <w:r>
        <w:t>189</w:t>
      </w:r>
      <w:r>
        <w:fldChar w:fldCharType="end"/>
      </w:r>
    </w:p>
    <w:p w14:paraId="052C6A10" w14:textId="73643202" w:rsidR="007041D3" w:rsidRDefault="007041D3">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QoS support in Hybrid Cells</w:t>
      </w:r>
      <w:r>
        <w:tab/>
      </w:r>
      <w:r>
        <w:fldChar w:fldCharType="begin" w:fldLock="1"/>
      </w:r>
      <w:r>
        <w:instrText xml:space="preserve"> PAGEREF _Toc163141872 \h </w:instrText>
      </w:r>
      <w:r>
        <w:fldChar w:fldCharType="separate"/>
      </w:r>
      <w:r>
        <w:t>190</w:t>
      </w:r>
      <w:r>
        <w:fldChar w:fldCharType="end"/>
      </w:r>
    </w:p>
    <w:p w14:paraId="13EDA389" w14:textId="5608B531" w:rsidR="007041D3" w:rsidRDefault="007041D3">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_Toc163141873 \h </w:instrText>
      </w:r>
      <w:r>
        <w:fldChar w:fldCharType="separate"/>
      </w:r>
      <w:r>
        <w:t>190</w:t>
      </w:r>
      <w:r>
        <w:fldChar w:fldCharType="end"/>
      </w:r>
    </w:p>
    <w:p w14:paraId="1EA76955" w14:textId="765725DF" w:rsidR="007041D3" w:rsidRDefault="007041D3">
      <w:pPr>
        <w:pStyle w:val="TOC2"/>
        <w:rPr>
          <w:rFonts w:asciiTheme="minorHAnsi" w:eastAsiaTheme="minorEastAsia" w:hAnsiTheme="minorHAnsi" w:cstheme="minorBidi"/>
          <w:kern w:val="2"/>
          <w:sz w:val="22"/>
          <w:szCs w:val="22"/>
          <w:lang w:eastAsia="zh-CN"/>
          <w14:ligatures w14:val="standardContextual"/>
        </w:rPr>
      </w:pPr>
      <w:r>
        <w:t>14.1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_Toc163141874 \h </w:instrText>
      </w:r>
      <w:r>
        <w:fldChar w:fldCharType="separate"/>
      </w:r>
      <w:r>
        <w:t>190</w:t>
      </w:r>
      <w:r>
        <w:fldChar w:fldCharType="end"/>
      </w:r>
    </w:p>
    <w:p w14:paraId="17809BF3" w14:textId="1EC526DB" w:rsidR="007041D3" w:rsidRDefault="007041D3">
      <w:pPr>
        <w:pStyle w:val="TOC2"/>
        <w:rPr>
          <w:rFonts w:asciiTheme="minorHAnsi" w:eastAsiaTheme="minorEastAsia" w:hAnsiTheme="minorHAnsi" w:cstheme="minorBidi"/>
          <w:kern w:val="2"/>
          <w:sz w:val="22"/>
          <w:szCs w:val="22"/>
          <w:lang w:eastAsia="zh-CN"/>
          <w14:ligatures w14:val="standardContextual"/>
        </w:rPr>
      </w:pPr>
      <w:r>
        <w:t>14.2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_Toc163141875 \h </w:instrText>
      </w:r>
      <w:r>
        <w:fldChar w:fldCharType="separate"/>
      </w:r>
      <w:r>
        <w:t>193</w:t>
      </w:r>
      <w:r>
        <w:fldChar w:fldCharType="end"/>
      </w:r>
    </w:p>
    <w:p w14:paraId="3BEB8A5A" w14:textId="7C02BE9C" w:rsidR="007041D3" w:rsidRDefault="007041D3">
      <w:pPr>
        <w:pStyle w:val="TOC2"/>
        <w:rPr>
          <w:rFonts w:asciiTheme="minorHAnsi" w:eastAsiaTheme="minorEastAsia" w:hAnsiTheme="minorHAnsi" w:cstheme="minorBidi"/>
          <w:kern w:val="2"/>
          <w:sz w:val="22"/>
          <w:szCs w:val="22"/>
          <w:lang w:eastAsia="zh-CN"/>
          <w14:ligatures w14:val="standardContextual"/>
        </w:rPr>
      </w:pPr>
      <w:r>
        <w:t>14.3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_Toc163141876 \h </w:instrText>
      </w:r>
      <w:r>
        <w:fldChar w:fldCharType="separate"/>
      </w:r>
      <w:r>
        <w:t>194</w:t>
      </w:r>
      <w:r>
        <w:fldChar w:fldCharType="end"/>
      </w:r>
    </w:p>
    <w:p w14:paraId="562766B3" w14:textId="7E75FAB6" w:rsidR="007041D3" w:rsidRDefault="007041D3">
      <w:pPr>
        <w:pStyle w:val="TOC3"/>
        <w:rPr>
          <w:rFonts w:asciiTheme="minorHAnsi" w:eastAsiaTheme="minorEastAsia" w:hAnsiTheme="minorHAnsi" w:cstheme="minorBidi"/>
          <w:kern w:val="2"/>
          <w:sz w:val="22"/>
          <w:szCs w:val="22"/>
          <w:lang w:eastAsia="zh-CN"/>
          <w14:ligatures w14:val="standardContextual"/>
        </w:rPr>
      </w:pPr>
      <w:r>
        <w:t>14.3.1</w:t>
      </w:r>
      <w:r>
        <w:rPr>
          <w:rFonts w:asciiTheme="minorHAnsi" w:eastAsiaTheme="minorEastAsia" w:hAnsiTheme="minorHAnsi" w:cstheme="minorBidi"/>
          <w:kern w:val="2"/>
          <w:sz w:val="22"/>
          <w:szCs w:val="22"/>
          <w:lang w:eastAsia="zh-CN"/>
          <w14:ligatures w14:val="standardContextual"/>
        </w:rPr>
        <w:tab/>
      </w:r>
      <w:r>
        <w:t>RRC_IDLE to RRC_CONNECTED</w:t>
      </w:r>
      <w:r>
        <w:tab/>
      </w:r>
      <w:r>
        <w:fldChar w:fldCharType="begin" w:fldLock="1"/>
      </w:r>
      <w:r>
        <w:instrText xml:space="preserve"> PAGEREF _Toc163141877 \h </w:instrText>
      </w:r>
      <w:r>
        <w:fldChar w:fldCharType="separate"/>
      </w:r>
      <w:r>
        <w:t>194</w:t>
      </w:r>
      <w:r>
        <w:fldChar w:fldCharType="end"/>
      </w:r>
    </w:p>
    <w:p w14:paraId="409BD039" w14:textId="040A1F5C" w:rsidR="007041D3" w:rsidRDefault="007041D3">
      <w:pPr>
        <w:pStyle w:val="TOC3"/>
        <w:rPr>
          <w:rFonts w:asciiTheme="minorHAnsi" w:eastAsiaTheme="minorEastAsia" w:hAnsiTheme="minorHAnsi" w:cstheme="minorBidi"/>
          <w:kern w:val="2"/>
          <w:sz w:val="22"/>
          <w:szCs w:val="22"/>
          <w:lang w:eastAsia="zh-CN"/>
          <w14:ligatures w14:val="standardContextual"/>
        </w:rPr>
      </w:pPr>
      <w:r>
        <w:t>14.3.2</w:t>
      </w:r>
      <w:r>
        <w:rPr>
          <w:rFonts w:asciiTheme="minorHAnsi" w:eastAsiaTheme="minorEastAsia" w:hAnsiTheme="minorHAnsi" w:cstheme="minorBidi"/>
          <w:kern w:val="2"/>
          <w:sz w:val="22"/>
          <w:szCs w:val="22"/>
          <w:lang w:eastAsia="zh-CN"/>
          <w14:ligatures w14:val="standardContextual"/>
        </w:rPr>
        <w:tab/>
      </w:r>
      <w:r>
        <w:t>RRC_CONNECTED to RRC_IDLE</w:t>
      </w:r>
      <w:r>
        <w:tab/>
      </w:r>
      <w:r>
        <w:fldChar w:fldCharType="begin" w:fldLock="1"/>
      </w:r>
      <w:r>
        <w:instrText xml:space="preserve"> PAGEREF _Toc163141878 \h </w:instrText>
      </w:r>
      <w:r>
        <w:fldChar w:fldCharType="separate"/>
      </w:r>
      <w:r>
        <w:t>194</w:t>
      </w:r>
      <w:r>
        <w:fldChar w:fldCharType="end"/>
      </w:r>
    </w:p>
    <w:p w14:paraId="348FE377" w14:textId="279C409F" w:rsidR="007041D3" w:rsidRDefault="007041D3">
      <w:pPr>
        <w:pStyle w:val="TOC3"/>
        <w:rPr>
          <w:rFonts w:asciiTheme="minorHAnsi" w:eastAsiaTheme="minorEastAsia" w:hAnsiTheme="minorHAnsi" w:cstheme="minorBidi"/>
          <w:kern w:val="2"/>
          <w:sz w:val="22"/>
          <w:szCs w:val="22"/>
          <w:lang w:eastAsia="zh-CN"/>
          <w14:ligatures w14:val="standardContextual"/>
        </w:rPr>
      </w:pPr>
      <w:r>
        <w:t>14.3.3</w:t>
      </w:r>
      <w:r>
        <w:rPr>
          <w:rFonts w:asciiTheme="minorHAnsi" w:eastAsiaTheme="minorEastAsia" w:hAnsiTheme="minorHAnsi" w:cstheme="minorBidi"/>
          <w:kern w:val="2"/>
          <w:sz w:val="22"/>
          <w:szCs w:val="22"/>
          <w:lang w:eastAsia="zh-CN"/>
          <w14:ligatures w14:val="standardContextual"/>
        </w:rPr>
        <w:tab/>
      </w:r>
      <w:r>
        <w:t>Intra E-UTRAN Mobility</w:t>
      </w:r>
      <w:r>
        <w:tab/>
      </w:r>
      <w:r>
        <w:fldChar w:fldCharType="begin" w:fldLock="1"/>
      </w:r>
      <w:r>
        <w:instrText xml:space="preserve"> PAGEREF _Toc163141879 \h </w:instrText>
      </w:r>
      <w:r>
        <w:fldChar w:fldCharType="separate"/>
      </w:r>
      <w:r>
        <w:t>194</w:t>
      </w:r>
      <w:r>
        <w:fldChar w:fldCharType="end"/>
      </w:r>
    </w:p>
    <w:p w14:paraId="0F160E05" w14:textId="600F0A83" w:rsidR="007041D3" w:rsidRDefault="007041D3">
      <w:pPr>
        <w:pStyle w:val="TOC3"/>
        <w:rPr>
          <w:rFonts w:asciiTheme="minorHAnsi" w:eastAsiaTheme="minorEastAsia" w:hAnsiTheme="minorHAnsi" w:cstheme="minorBidi"/>
          <w:kern w:val="2"/>
          <w:sz w:val="22"/>
          <w:szCs w:val="22"/>
          <w:lang w:eastAsia="zh-CN"/>
          <w14:ligatures w14:val="standardContextual"/>
        </w:rPr>
      </w:pPr>
      <w:r>
        <w:t>14.3.4</w:t>
      </w:r>
      <w:r>
        <w:rPr>
          <w:rFonts w:asciiTheme="minorHAnsi" w:eastAsiaTheme="minorEastAsia" w:hAnsiTheme="minorHAnsi" w:cstheme="minorBidi"/>
          <w:kern w:val="2"/>
          <w:sz w:val="22"/>
          <w:szCs w:val="22"/>
          <w:lang w:eastAsia="zh-CN"/>
          <w14:ligatures w14:val="standardContextual"/>
        </w:rPr>
        <w:tab/>
      </w:r>
      <w:r>
        <w:t>SeNB Removal</w:t>
      </w:r>
      <w:r>
        <w:tab/>
      </w:r>
      <w:r>
        <w:fldChar w:fldCharType="begin" w:fldLock="1"/>
      </w:r>
      <w:r>
        <w:instrText xml:space="preserve"> PAGEREF _Toc163141880 \h </w:instrText>
      </w:r>
      <w:r>
        <w:fldChar w:fldCharType="separate"/>
      </w:r>
      <w:r>
        <w:t>194</w:t>
      </w:r>
      <w:r>
        <w:fldChar w:fldCharType="end"/>
      </w:r>
    </w:p>
    <w:p w14:paraId="5C249BB9" w14:textId="3A0D4DE1" w:rsidR="007041D3" w:rsidRDefault="007041D3">
      <w:pPr>
        <w:pStyle w:val="TOC2"/>
        <w:rPr>
          <w:rFonts w:asciiTheme="minorHAnsi" w:eastAsiaTheme="minorEastAsia" w:hAnsiTheme="minorHAnsi" w:cstheme="minorBidi"/>
          <w:kern w:val="2"/>
          <w:sz w:val="22"/>
          <w:szCs w:val="22"/>
          <w:lang w:eastAsia="zh-CN"/>
          <w14:ligatures w14:val="standardContextual"/>
        </w:rPr>
      </w:pPr>
      <w:r>
        <w:t>14.4</w:t>
      </w:r>
      <w:r>
        <w:rPr>
          <w:rFonts w:asciiTheme="minorHAnsi" w:eastAsiaTheme="minorEastAsia" w:hAnsiTheme="minorHAnsi" w:cstheme="minorBidi"/>
          <w:kern w:val="2"/>
          <w:sz w:val="22"/>
          <w:szCs w:val="22"/>
          <w:lang w:eastAsia="zh-CN"/>
          <w14:ligatures w14:val="standardContextual"/>
        </w:rPr>
        <w:tab/>
      </w:r>
      <w:r>
        <w:t>AS Key Change in RRC_CONNECTED</w:t>
      </w:r>
      <w:r>
        <w:tab/>
      </w:r>
      <w:r>
        <w:fldChar w:fldCharType="begin" w:fldLock="1"/>
      </w:r>
      <w:r>
        <w:instrText xml:space="preserve"> PAGEREF _Toc163141881 \h </w:instrText>
      </w:r>
      <w:r>
        <w:fldChar w:fldCharType="separate"/>
      </w:r>
      <w:r>
        <w:t>195</w:t>
      </w:r>
      <w:r>
        <w:fldChar w:fldCharType="end"/>
      </w:r>
    </w:p>
    <w:p w14:paraId="0376F41C" w14:textId="29AC5826" w:rsidR="007041D3" w:rsidRDefault="007041D3">
      <w:pPr>
        <w:pStyle w:val="TOC2"/>
        <w:rPr>
          <w:rFonts w:asciiTheme="minorHAnsi" w:eastAsiaTheme="minorEastAsia" w:hAnsiTheme="minorHAnsi" w:cstheme="minorBidi"/>
          <w:kern w:val="2"/>
          <w:sz w:val="22"/>
          <w:szCs w:val="22"/>
          <w:lang w:eastAsia="zh-CN"/>
          <w14:ligatures w14:val="standardContextual"/>
        </w:rPr>
      </w:pPr>
      <w:r>
        <w:t>14.5</w:t>
      </w:r>
      <w:r>
        <w:rPr>
          <w:rFonts w:asciiTheme="minorHAnsi" w:eastAsiaTheme="minorEastAsia" w:hAnsiTheme="minorHAnsi" w:cstheme="minorBidi"/>
          <w:kern w:val="2"/>
          <w:sz w:val="22"/>
          <w:szCs w:val="22"/>
          <w:lang w:eastAsia="zh-CN"/>
          <w14:ligatures w14:val="standardContextual"/>
        </w:rPr>
        <w:tab/>
      </w:r>
      <w:r>
        <w:t>Security Interworking</w:t>
      </w:r>
      <w:r>
        <w:tab/>
      </w:r>
      <w:r>
        <w:fldChar w:fldCharType="begin" w:fldLock="1"/>
      </w:r>
      <w:r>
        <w:instrText xml:space="preserve"> PAGEREF _Toc163141882 \h </w:instrText>
      </w:r>
      <w:r>
        <w:fldChar w:fldCharType="separate"/>
      </w:r>
      <w:r>
        <w:t>195</w:t>
      </w:r>
      <w:r>
        <w:fldChar w:fldCharType="end"/>
      </w:r>
    </w:p>
    <w:p w14:paraId="057F78DE" w14:textId="0F8CCAC4" w:rsidR="007041D3" w:rsidRDefault="007041D3">
      <w:pPr>
        <w:pStyle w:val="TOC2"/>
        <w:rPr>
          <w:rFonts w:asciiTheme="minorHAnsi" w:eastAsiaTheme="minorEastAsia" w:hAnsiTheme="minorHAnsi" w:cstheme="minorBidi"/>
          <w:kern w:val="2"/>
          <w:sz w:val="22"/>
          <w:szCs w:val="22"/>
          <w:lang w:eastAsia="zh-CN"/>
          <w14:ligatures w14:val="standardContextual"/>
        </w:rPr>
      </w:pPr>
      <w:r>
        <w:lastRenderedPageBreak/>
        <w:t>14.6</w:t>
      </w:r>
      <w:r>
        <w:rPr>
          <w:rFonts w:asciiTheme="minorHAnsi" w:eastAsiaTheme="minorEastAsia" w:hAnsiTheme="minorHAnsi" w:cstheme="minorBidi"/>
          <w:kern w:val="2"/>
          <w:sz w:val="22"/>
          <w:szCs w:val="22"/>
          <w:lang w:eastAsia="zh-CN"/>
          <w14:ligatures w14:val="standardContextual"/>
        </w:rPr>
        <w:tab/>
      </w:r>
      <w:r>
        <w:t>RN integrity protection for DRB(s)</w:t>
      </w:r>
      <w:r>
        <w:tab/>
      </w:r>
      <w:r>
        <w:fldChar w:fldCharType="begin" w:fldLock="1"/>
      </w:r>
      <w:r>
        <w:instrText xml:space="preserve"> PAGEREF _Toc163141883 \h </w:instrText>
      </w:r>
      <w:r>
        <w:fldChar w:fldCharType="separate"/>
      </w:r>
      <w:r>
        <w:t>195</w:t>
      </w:r>
      <w:r>
        <w:fldChar w:fldCharType="end"/>
      </w:r>
    </w:p>
    <w:p w14:paraId="064C93F3" w14:textId="1242642A" w:rsidR="007041D3" w:rsidRDefault="007041D3">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MBMS</w:t>
      </w:r>
      <w:r>
        <w:tab/>
      </w:r>
      <w:r>
        <w:fldChar w:fldCharType="begin" w:fldLock="1"/>
      </w:r>
      <w:r>
        <w:instrText xml:space="preserve"> PAGEREF _Toc163141884 \h </w:instrText>
      </w:r>
      <w:r>
        <w:fldChar w:fldCharType="separate"/>
      </w:r>
      <w:r>
        <w:t>195</w:t>
      </w:r>
      <w:r>
        <w:fldChar w:fldCharType="end"/>
      </w:r>
    </w:p>
    <w:p w14:paraId="42D486B4" w14:textId="63CCD0CC" w:rsidR="007041D3" w:rsidRDefault="007041D3">
      <w:pPr>
        <w:pStyle w:val="TOC2"/>
        <w:rPr>
          <w:rFonts w:asciiTheme="minorHAnsi" w:eastAsiaTheme="minorEastAsia" w:hAnsiTheme="minorHAnsi" w:cstheme="minorBidi"/>
          <w:kern w:val="2"/>
          <w:sz w:val="22"/>
          <w:szCs w:val="22"/>
          <w:lang w:eastAsia="zh-CN"/>
          <w14:ligatures w14:val="standardContextual"/>
        </w:rPr>
      </w:pPr>
      <w:r>
        <w:t>15.0</w:t>
      </w:r>
      <w:r>
        <w:rPr>
          <w:rFonts w:asciiTheme="minorHAnsi" w:eastAsiaTheme="minorEastAsia" w:hAnsiTheme="minorHAnsi" w:cstheme="minorBidi"/>
          <w:kern w:val="2"/>
          <w:sz w:val="22"/>
          <w:szCs w:val="22"/>
          <w:lang w:eastAsia="zh-CN"/>
          <w14:ligatures w14:val="standardContextual"/>
        </w:rPr>
        <w:tab/>
      </w:r>
      <w:r>
        <w:t>MBMS-Specific Definitions</w:t>
      </w:r>
      <w:r>
        <w:tab/>
      </w:r>
      <w:r>
        <w:fldChar w:fldCharType="begin" w:fldLock="1"/>
      </w:r>
      <w:r>
        <w:instrText xml:space="preserve"> PAGEREF _Toc163141885 \h </w:instrText>
      </w:r>
      <w:r>
        <w:fldChar w:fldCharType="separate"/>
      </w:r>
      <w:r>
        <w:t>195</w:t>
      </w:r>
      <w:r>
        <w:fldChar w:fldCharType="end"/>
      </w:r>
    </w:p>
    <w:p w14:paraId="6E406E6C" w14:textId="234D3430" w:rsidR="007041D3" w:rsidRDefault="007041D3">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_Toc163141886 \h </w:instrText>
      </w:r>
      <w:r>
        <w:fldChar w:fldCharType="separate"/>
      </w:r>
      <w:r>
        <w:t>196</w:t>
      </w:r>
      <w:r>
        <w:fldChar w:fldCharType="end"/>
      </w:r>
    </w:p>
    <w:p w14:paraId="38D90691" w14:textId="63F11A25" w:rsidR="007041D3" w:rsidRDefault="007041D3">
      <w:pPr>
        <w:pStyle w:val="TOC3"/>
        <w:rPr>
          <w:rFonts w:asciiTheme="minorHAnsi" w:eastAsiaTheme="minorEastAsia" w:hAnsiTheme="minorHAnsi" w:cstheme="minorBidi"/>
          <w:kern w:val="2"/>
          <w:sz w:val="22"/>
          <w:szCs w:val="22"/>
          <w:lang w:eastAsia="zh-CN"/>
          <w14:ligatures w14:val="standardContextual"/>
        </w:rPr>
      </w:pPr>
      <w:r>
        <w:t>15.1.0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_Toc163141887 \h </w:instrText>
      </w:r>
      <w:r>
        <w:fldChar w:fldCharType="separate"/>
      </w:r>
      <w:r>
        <w:t>196</w:t>
      </w:r>
      <w:r>
        <w:fldChar w:fldCharType="end"/>
      </w:r>
    </w:p>
    <w:p w14:paraId="78DDC0B7" w14:textId="4ECBEAE9" w:rsidR="007041D3" w:rsidRDefault="007041D3">
      <w:pPr>
        <w:pStyle w:val="TOC3"/>
        <w:rPr>
          <w:rFonts w:asciiTheme="minorHAnsi" w:eastAsiaTheme="minorEastAsia" w:hAnsiTheme="minorHAnsi" w:cstheme="minorBidi"/>
          <w:kern w:val="2"/>
          <w:sz w:val="22"/>
          <w:szCs w:val="22"/>
          <w:lang w:eastAsia="zh-CN"/>
          <w14:ligatures w14:val="standardContextual"/>
        </w:rPr>
      </w:pPr>
      <w:r>
        <w:t>15.1.1</w:t>
      </w:r>
      <w:r>
        <w:rPr>
          <w:rFonts w:asciiTheme="minorHAnsi" w:eastAsiaTheme="minorEastAsia" w:hAnsiTheme="minorHAnsi" w:cstheme="minorBidi"/>
          <w:kern w:val="2"/>
          <w:sz w:val="22"/>
          <w:szCs w:val="22"/>
          <w:lang w:eastAsia="zh-CN"/>
          <w14:ligatures w14:val="standardContextual"/>
        </w:rPr>
        <w:tab/>
      </w:r>
      <w:r>
        <w:t>E-MBMS Logical Architecture</w:t>
      </w:r>
      <w:r>
        <w:tab/>
      </w:r>
      <w:r>
        <w:fldChar w:fldCharType="begin" w:fldLock="1"/>
      </w:r>
      <w:r>
        <w:instrText xml:space="preserve"> PAGEREF _Toc163141888 \h </w:instrText>
      </w:r>
      <w:r>
        <w:fldChar w:fldCharType="separate"/>
      </w:r>
      <w:r>
        <w:t>197</w:t>
      </w:r>
      <w:r>
        <w:fldChar w:fldCharType="end"/>
      </w:r>
    </w:p>
    <w:p w14:paraId="6E3716BA" w14:textId="7849F3C3" w:rsidR="007041D3" w:rsidRDefault="007041D3">
      <w:pPr>
        <w:pStyle w:val="TOC3"/>
        <w:rPr>
          <w:rFonts w:asciiTheme="minorHAnsi" w:eastAsiaTheme="minorEastAsia" w:hAnsiTheme="minorHAnsi" w:cstheme="minorBidi"/>
          <w:kern w:val="2"/>
          <w:sz w:val="22"/>
          <w:szCs w:val="22"/>
          <w:lang w:eastAsia="zh-CN"/>
          <w14:ligatures w14:val="standardContextual"/>
        </w:rPr>
      </w:pPr>
      <w:r>
        <w:t>15.1.2</w:t>
      </w:r>
      <w:r>
        <w:rPr>
          <w:rFonts w:asciiTheme="minorHAnsi" w:eastAsiaTheme="minorEastAsia" w:hAnsiTheme="minorHAnsi" w:cstheme="minorBidi"/>
          <w:kern w:val="2"/>
          <w:sz w:val="22"/>
          <w:szCs w:val="22"/>
          <w:lang w:eastAsia="zh-CN"/>
          <w14:ligatures w14:val="standardContextual"/>
        </w:rPr>
        <w:tab/>
      </w:r>
      <w:r>
        <w:t>E-MBMS User Plane Protocol Architecture</w:t>
      </w:r>
      <w:r>
        <w:tab/>
      </w:r>
      <w:r>
        <w:fldChar w:fldCharType="begin" w:fldLock="1"/>
      </w:r>
      <w:r>
        <w:instrText xml:space="preserve"> PAGEREF _Toc163141889 \h </w:instrText>
      </w:r>
      <w:r>
        <w:fldChar w:fldCharType="separate"/>
      </w:r>
      <w:r>
        <w:t>199</w:t>
      </w:r>
      <w:r>
        <w:fldChar w:fldCharType="end"/>
      </w:r>
    </w:p>
    <w:p w14:paraId="526FCD4A" w14:textId="37A4984E" w:rsidR="007041D3" w:rsidRDefault="007041D3">
      <w:pPr>
        <w:pStyle w:val="TOC3"/>
        <w:rPr>
          <w:rFonts w:asciiTheme="minorHAnsi" w:eastAsiaTheme="minorEastAsia" w:hAnsiTheme="minorHAnsi" w:cstheme="minorBidi"/>
          <w:kern w:val="2"/>
          <w:sz w:val="22"/>
          <w:szCs w:val="22"/>
          <w:lang w:eastAsia="zh-CN"/>
          <w14:ligatures w14:val="standardContextual"/>
        </w:rPr>
      </w:pPr>
      <w:r>
        <w:t>15.1.3</w:t>
      </w:r>
      <w:r>
        <w:rPr>
          <w:rFonts w:asciiTheme="minorHAnsi" w:eastAsiaTheme="minorEastAsia" w:hAnsiTheme="minorHAnsi" w:cstheme="minorBidi"/>
          <w:kern w:val="2"/>
          <w:sz w:val="22"/>
          <w:szCs w:val="22"/>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_Toc163141890 \h </w:instrText>
      </w:r>
      <w:r>
        <w:fldChar w:fldCharType="separate"/>
      </w:r>
      <w:r>
        <w:t>199</w:t>
      </w:r>
      <w:r>
        <w:fldChar w:fldCharType="end"/>
      </w:r>
    </w:p>
    <w:p w14:paraId="26236321" w14:textId="73150A69" w:rsidR="007041D3" w:rsidRDefault="007041D3">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MBMS Cells</w:t>
      </w:r>
      <w:r>
        <w:tab/>
      </w:r>
      <w:r>
        <w:fldChar w:fldCharType="begin" w:fldLock="1"/>
      </w:r>
      <w:r>
        <w:instrText xml:space="preserve"> PAGEREF _Toc163141891 \h </w:instrText>
      </w:r>
      <w:r>
        <w:fldChar w:fldCharType="separate"/>
      </w:r>
      <w:r>
        <w:t>200</w:t>
      </w:r>
      <w:r>
        <w:fldChar w:fldCharType="end"/>
      </w:r>
    </w:p>
    <w:p w14:paraId="369EBB43" w14:textId="621B5C88"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15.2.1</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MBMS-dedicated cell</w:t>
      </w:r>
      <w:r>
        <w:tab/>
      </w:r>
      <w:r>
        <w:fldChar w:fldCharType="begin" w:fldLock="1"/>
      </w:r>
      <w:r>
        <w:instrText xml:space="preserve"> PAGEREF _Toc163141892 \h </w:instrText>
      </w:r>
      <w:r>
        <w:fldChar w:fldCharType="separate"/>
      </w:r>
      <w:r>
        <w:t>200</w:t>
      </w:r>
      <w:r>
        <w:fldChar w:fldCharType="end"/>
      </w:r>
    </w:p>
    <w:p w14:paraId="0282BDC1" w14:textId="7FBB7E8F"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15.2.2</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MBMS/Unicast-mixed cell</w:t>
      </w:r>
      <w:r>
        <w:tab/>
      </w:r>
      <w:r>
        <w:fldChar w:fldCharType="begin" w:fldLock="1"/>
      </w:r>
      <w:r>
        <w:instrText xml:space="preserve"> PAGEREF _Toc163141893 \h </w:instrText>
      </w:r>
      <w:r>
        <w:fldChar w:fldCharType="separate"/>
      </w:r>
      <w:r>
        <w:t>200</w:t>
      </w:r>
      <w:r>
        <w:fldChar w:fldCharType="end"/>
      </w:r>
    </w:p>
    <w:p w14:paraId="6CB6425E" w14:textId="643ABC48"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15.2.2.1</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FeMBMS/Unicast-mixed cell</w:t>
      </w:r>
      <w:r>
        <w:tab/>
      </w:r>
      <w:r>
        <w:fldChar w:fldCharType="begin" w:fldLock="1"/>
      </w:r>
      <w:r>
        <w:instrText xml:space="preserve"> PAGEREF _Toc163141894 \h </w:instrText>
      </w:r>
      <w:r>
        <w:fldChar w:fldCharType="separate"/>
      </w:r>
      <w:r>
        <w:t>200</w:t>
      </w:r>
      <w:r>
        <w:fldChar w:fldCharType="end"/>
      </w:r>
    </w:p>
    <w:p w14:paraId="271D0544" w14:textId="66CBE44F"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15.3</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MBMS Transmission</w:t>
      </w:r>
      <w:r>
        <w:tab/>
      </w:r>
      <w:r>
        <w:fldChar w:fldCharType="begin" w:fldLock="1"/>
      </w:r>
      <w:r>
        <w:instrText xml:space="preserve"> PAGEREF _Toc163141895 \h </w:instrText>
      </w:r>
      <w:r>
        <w:fldChar w:fldCharType="separate"/>
      </w:r>
      <w:r>
        <w:t>200</w:t>
      </w:r>
      <w:r>
        <w:fldChar w:fldCharType="end"/>
      </w:r>
    </w:p>
    <w:p w14:paraId="1F5FC883" w14:textId="3C409C47"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15.3.1</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General</w:t>
      </w:r>
      <w:r>
        <w:tab/>
      </w:r>
      <w:r>
        <w:fldChar w:fldCharType="begin" w:fldLock="1"/>
      </w:r>
      <w:r>
        <w:instrText xml:space="preserve"> PAGEREF _Toc163141896 \h </w:instrText>
      </w:r>
      <w:r>
        <w:fldChar w:fldCharType="separate"/>
      </w:r>
      <w:r>
        <w:t>200</w:t>
      </w:r>
      <w:r>
        <w:fldChar w:fldCharType="end"/>
      </w:r>
    </w:p>
    <w:p w14:paraId="389C1604" w14:textId="19BC8343"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15.3.2</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Single-cell transmission</w:t>
      </w:r>
      <w:r>
        <w:tab/>
      </w:r>
      <w:r>
        <w:fldChar w:fldCharType="begin" w:fldLock="1"/>
      </w:r>
      <w:r>
        <w:instrText xml:space="preserve"> PAGEREF _Toc163141897 \h </w:instrText>
      </w:r>
      <w:r>
        <w:fldChar w:fldCharType="separate"/>
      </w:r>
      <w:r>
        <w:t>200</w:t>
      </w:r>
      <w:r>
        <w:fldChar w:fldCharType="end"/>
      </w:r>
    </w:p>
    <w:p w14:paraId="57057BC8" w14:textId="30ADB1F4"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rFonts w:eastAsia="SimSun"/>
          <w:kern w:val="2"/>
          <w:lang w:eastAsia="ko-KR"/>
        </w:rPr>
        <w:t>15.3.3</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lang w:eastAsia="ko-KR"/>
        </w:rPr>
        <w:t>Multi-cell transmission</w:t>
      </w:r>
      <w:r>
        <w:tab/>
      </w:r>
      <w:r>
        <w:fldChar w:fldCharType="begin" w:fldLock="1"/>
      </w:r>
      <w:r>
        <w:instrText xml:space="preserve"> PAGEREF _Toc163141898 \h </w:instrText>
      </w:r>
      <w:r>
        <w:fldChar w:fldCharType="separate"/>
      </w:r>
      <w:r>
        <w:t>201</w:t>
      </w:r>
      <w:r>
        <w:fldChar w:fldCharType="end"/>
      </w:r>
    </w:p>
    <w:p w14:paraId="086A89D1" w14:textId="4A134F91" w:rsidR="007041D3" w:rsidRDefault="007041D3">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MBMS Reception States</w:t>
      </w:r>
      <w:r>
        <w:tab/>
      </w:r>
      <w:r>
        <w:fldChar w:fldCharType="begin" w:fldLock="1"/>
      </w:r>
      <w:r>
        <w:instrText xml:space="preserve"> PAGEREF _Toc163141899 \h </w:instrText>
      </w:r>
      <w:r>
        <w:fldChar w:fldCharType="separate"/>
      </w:r>
      <w:r>
        <w:t>203</w:t>
      </w:r>
      <w:r>
        <w:fldChar w:fldCharType="end"/>
      </w:r>
    </w:p>
    <w:p w14:paraId="7A35C873" w14:textId="3B2E0F17"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15.3.5</w:t>
      </w:r>
      <w:r>
        <w:rPr>
          <w:rFonts w:asciiTheme="minorHAnsi" w:eastAsiaTheme="minorEastAsia" w:hAnsiTheme="minorHAnsi" w:cstheme="minorBidi"/>
          <w:kern w:val="2"/>
          <w:sz w:val="22"/>
          <w:szCs w:val="22"/>
          <w:lang w:eastAsia="zh-CN"/>
          <w14:ligatures w14:val="standardContextual"/>
        </w:rPr>
        <w:tab/>
      </w:r>
      <w:r w:rsidRPr="0069164D">
        <w:rPr>
          <w:kern w:val="2"/>
        </w:rPr>
        <w:t>MCCH Structure</w:t>
      </w:r>
      <w:r>
        <w:tab/>
      </w:r>
      <w:r>
        <w:fldChar w:fldCharType="begin" w:fldLock="1"/>
      </w:r>
      <w:r>
        <w:instrText xml:space="preserve"> PAGEREF _Toc163141900 \h </w:instrText>
      </w:r>
      <w:r>
        <w:fldChar w:fldCharType="separate"/>
      </w:r>
      <w:r>
        <w:t>203</w:t>
      </w:r>
      <w:r>
        <w:fldChar w:fldCharType="end"/>
      </w:r>
    </w:p>
    <w:p w14:paraId="7C57E673" w14:textId="3E6899E9" w:rsidR="007041D3" w:rsidRDefault="007041D3">
      <w:pPr>
        <w:pStyle w:val="TOC3"/>
        <w:rPr>
          <w:rFonts w:asciiTheme="minorHAnsi" w:eastAsiaTheme="minorEastAsia" w:hAnsiTheme="minorHAnsi" w:cstheme="minorBidi"/>
          <w:kern w:val="2"/>
          <w:sz w:val="22"/>
          <w:szCs w:val="22"/>
          <w:lang w:eastAsia="zh-CN"/>
          <w14:ligatures w14:val="standardContextual"/>
        </w:rPr>
      </w:pPr>
      <w:r>
        <w:t>15.3.5a</w:t>
      </w:r>
      <w:r>
        <w:rPr>
          <w:rFonts w:asciiTheme="minorHAnsi" w:eastAsiaTheme="minorEastAsia" w:hAnsiTheme="minorHAnsi" w:cstheme="minorBidi"/>
          <w:kern w:val="2"/>
          <w:sz w:val="22"/>
          <w:szCs w:val="22"/>
          <w:lang w:eastAsia="zh-CN"/>
          <w14:ligatures w14:val="standardContextual"/>
        </w:rPr>
        <w:tab/>
      </w:r>
      <w:r>
        <w:t>SC-MCCH structure</w:t>
      </w:r>
      <w:r>
        <w:tab/>
      </w:r>
      <w:r>
        <w:fldChar w:fldCharType="begin" w:fldLock="1"/>
      </w:r>
      <w:r>
        <w:instrText xml:space="preserve"> PAGEREF _Toc163141901 \h </w:instrText>
      </w:r>
      <w:r>
        <w:fldChar w:fldCharType="separate"/>
      </w:r>
      <w:r>
        <w:t>203</w:t>
      </w:r>
      <w:r>
        <w:fldChar w:fldCharType="end"/>
      </w:r>
    </w:p>
    <w:p w14:paraId="5330C196" w14:textId="4E367CF8"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15.3.6</w:t>
      </w:r>
      <w:r>
        <w:rPr>
          <w:rFonts w:asciiTheme="minorHAnsi" w:eastAsiaTheme="minorEastAsia" w:hAnsiTheme="minorHAnsi" w:cstheme="minorBidi"/>
          <w:kern w:val="2"/>
          <w:sz w:val="22"/>
          <w:szCs w:val="22"/>
          <w:lang w:eastAsia="zh-CN"/>
          <w14:ligatures w14:val="standardContextual"/>
        </w:rPr>
        <w:tab/>
      </w:r>
      <w:r w:rsidRPr="0069164D">
        <w:rPr>
          <w:kern w:val="2"/>
        </w:rPr>
        <w:t>MBMS signalling on BCCH</w:t>
      </w:r>
      <w:r>
        <w:tab/>
      </w:r>
      <w:r>
        <w:fldChar w:fldCharType="begin" w:fldLock="1"/>
      </w:r>
      <w:r>
        <w:instrText xml:space="preserve"> PAGEREF _Toc163141902 \h </w:instrText>
      </w:r>
      <w:r>
        <w:fldChar w:fldCharType="separate"/>
      </w:r>
      <w:r>
        <w:t>204</w:t>
      </w:r>
      <w:r>
        <w:fldChar w:fldCharType="end"/>
      </w:r>
    </w:p>
    <w:p w14:paraId="107F826B" w14:textId="3E430E27" w:rsidR="007041D3" w:rsidRDefault="007041D3">
      <w:pPr>
        <w:pStyle w:val="TOC3"/>
        <w:rPr>
          <w:rFonts w:asciiTheme="minorHAnsi" w:eastAsiaTheme="minorEastAsia" w:hAnsiTheme="minorHAnsi" w:cstheme="minorBidi"/>
          <w:kern w:val="2"/>
          <w:sz w:val="22"/>
          <w:szCs w:val="22"/>
          <w:lang w:eastAsia="zh-CN"/>
          <w14:ligatures w14:val="standardContextual"/>
        </w:rPr>
      </w:pPr>
      <w:r>
        <w:t>15.3.7</w:t>
      </w:r>
      <w:r>
        <w:rPr>
          <w:rFonts w:asciiTheme="minorHAnsi" w:eastAsiaTheme="minorEastAsia" w:hAnsiTheme="minorHAnsi" w:cstheme="minorBidi"/>
          <w:kern w:val="2"/>
          <w:sz w:val="22"/>
          <w:szCs w:val="22"/>
          <w:lang w:eastAsia="zh-CN"/>
          <w14:ligatures w14:val="standardContextual"/>
        </w:rPr>
        <w:tab/>
      </w:r>
      <w:r>
        <w:t>MBMS User Data flow synchronisation</w:t>
      </w:r>
      <w:r>
        <w:tab/>
      </w:r>
      <w:r>
        <w:fldChar w:fldCharType="begin" w:fldLock="1"/>
      </w:r>
      <w:r>
        <w:instrText xml:space="preserve"> PAGEREF _Toc163141903 \h </w:instrText>
      </w:r>
      <w:r>
        <w:fldChar w:fldCharType="separate"/>
      </w:r>
      <w:r>
        <w:t>204</w:t>
      </w:r>
      <w:r>
        <w:fldChar w:fldCharType="end"/>
      </w:r>
    </w:p>
    <w:p w14:paraId="06BAFE11" w14:textId="450BAD86" w:rsidR="007041D3" w:rsidRDefault="007041D3">
      <w:pPr>
        <w:pStyle w:val="TOC3"/>
        <w:rPr>
          <w:rFonts w:asciiTheme="minorHAnsi" w:eastAsiaTheme="minorEastAsia" w:hAnsiTheme="minorHAnsi" w:cstheme="minorBidi"/>
          <w:kern w:val="2"/>
          <w:sz w:val="22"/>
          <w:szCs w:val="22"/>
          <w:lang w:eastAsia="zh-CN"/>
          <w14:ligatures w14:val="standardContextual"/>
        </w:rPr>
      </w:pPr>
      <w:r>
        <w:t>15.3.8</w:t>
      </w:r>
      <w:r>
        <w:rPr>
          <w:rFonts w:asciiTheme="minorHAnsi" w:eastAsiaTheme="minorEastAsia" w:hAnsiTheme="minorHAnsi" w:cstheme="minorBidi"/>
          <w:kern w:val="2"/>
          <w:sz w:val="22"/>
          <w:szCs w:val="22"/>
          <w:lang w:eastAsia="zh-CN"/>
          <w14:ligatures w14:val="standardContextual"/>
        </w:rPr>
        <w:tab/>
      </w:r>
      <w:r>
        <w:t>Synchronisation of MCCH Update Signalling via M2</w:t>
      </w:r>
      <w:r>
        <w:tab/>
      </w:r>
      <w:r>
        <w:fldChar w:fldCharType="begin" w:fldLock="1"/>
      </w:r>
      <w:r>
        <w:instrText xml:space="preserve"> PAGEREF _Toc163141904 \h </w:instrText>
      </w:r>
      <w:r>
        <w:fldChar w:fldCharType="separate"/>
      </w:r>
      <w:r>
        <w:t>205</w:t>
      </w:r>
      <w:r>
        <w:fldChar w:fldCharType="end"/>
      </w:r>
    </w:p>
    <w:p w14:paraId="4EB198AF" w14:textId="37A659A6" w:rsidR="007041D3" w:rsidRDefault="007041D3">
      <w:pPr>
        <w:pStyle w:val="TOC3"/>
        <w:rPr>
          <w:rFonts w:asciiTheme="minorHAnsi" w:eastAsiaTheme="minorEastAsia" w:hAnsiTheme="minorHAnsi" w:cstheme="minorBidi"/>
          <w:kern w:val="2"/>
          <w:sz w:val="22"/>
          <w:szCs w:val="22"/>
          <w:lang w:eastAsia="zh-CN"/>
          <w14:ligatures w14:val="standardContextual"/>
        </w:rPr>
      </w:pPr>
      <w:r>
        <w:t>15.3.9</w:t>
      </w:r>
      <w:r>
        <w:rPr>
          <w:rFonts w:asciiTheme="minorHAnsi" w:eastAsiaTheme="minorEastAsia" w:hAnsiTheme="minorHAnsi" w:cstheme="minorBidi"/>
          <w:kern w:val="2"/>
          <w:sz w:val="22"/>
          <w:szCs w:val="22"/>
          <w:lang w:eastAsia="zh-CN"/>
          <w14:ligatures w14:val="standardContextual"/>
        </w:rPr>
        <w:tab/>
      </w:r>
      <w:r>
        <w:t>IP Multicast Distribution</w:t>
      </w:r>
      <w:r>
        <w:tab/>
      </w:r>
      <w:r>
        <w:fldChar w:fldCharType="begin" w:fldLock="1"/>
      </w:r>
      <w:r>
        <w:instrText xml:space="preserve"> PAGEREF _Toc163141905 \h </w:instrText>
      </w:r>
      <w:r>
        <w:fldChar w:fldCharType="separate"/>
      </w:r>
      <w:r>
        <w:t>206</w:t>
      </w:r>
      <w:r>
        <w:fldChar w:fldCharType="end"/>
      </w:r>
    </w:p>
    <w:p w14:paraId="0E3B487F" w14:textId="7512A295"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SimSun"/>
          <w:kern w:val="2"/>
        </w:rPr>
        <w:t>15.4</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Service Continuity</w:t>
      </w:r>
      <w:r>
        <w:tab/>
      </w:r>
      <w:r>
        <w:fldChar w:fldCharType="begin" w:fldLock="1"/>
      </w:r>
      <w:r>
        <w:instrText xml:space="preserve"> PAGEREF _Toc163141906 \h </w:instrText>
      </w:r>
      <w:r>
        <w:fldChar w:fldCharType="separate"/>
      </w:r>
      <w:r>
        <w:t>206</w:t>
      </w:r>
      <w:r>
        <w:fldChar w:fldCharType="end"/>
      </w:r>
    </w:p>
    <w:p w14:paraId="1358D83A" w14:textId="4C132CC9"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SimSun"/>
          <w:kern w:val="2"/>
        </w:rPr>
        <w:t>15.5</w:t>
      </w:r>
      <w:r>
        <w:rPr>
          <w:rFonts w:asciiTheme="minorHAnsi" w:eastAsiaTheme="minorEastAsia" w:hAnsiTheme="minorHAnsi" w:cstheme="minorBidi"/>
          <w:kern w:val="2"/>
          <w:sz w:val="22"/>
          <w:szCs w:val="22"/>
          <w:lang w:eastAsia="zh-CN"/>
          <w14:ligatures w14:val="standardContextual"/>
        </w:rPr>
        <w:tab/>
      </w:r>
      <w:r w:rsidRPr="0069164D">
        <w:rPr>
          <w:rFonts w:eastAsia="SimSun"/>
          <w:kern w:val="2"/>
        </w:rPr>
        <w:t>Network sharing</w:t>
      </w:r>
      <w:r>
        <w:tab/>
      </w:r>
      <w:r>
        <w:fldChar w:fldCharType="begin" w:fldLock="1"/>
      </w:r>
      <w:r>
        <w:instrText xml:space="preserve"> PAGEREF _Toc163141907 \h </w:instrText>
      </w:r>
      <w:r>
        <w:fldChar w:fldCharType="separate"/>
      </w:r>
      <w:r>
        <w:t>208</w:t>
      </w:r>
      <w:r>
        <w:fldChar w:fldCharType="end"/>
      </w:r>
    </w:p>
    <w:p w14:paraId="526BE35D" w14:textId="675ACC26" w:rsidR="007041D3" w:rsidRDefault="007041D3">
      <w:pPr>
        <w:pStyle w:val="TOC2"/>
        <w:rPr>
          <w:rFonts w:asciiTheme="minorHAnsi" w:eastAsiaTheme="minorEastAsia" w:hAnsiTheme="minorHAnsi" w:cstheme="minorBidi"/>
          <w:kern w:val="2"/>
          <w:sz w:val="22"/>
          <w:szCs w:val="22"/>
          <w:lang w:eastAsia="zh-CN"/>
          <w14:ligatures w14:val="standardContextual"/>
        </w:rPr>
      </w:pPr>
      <w:r>
        <w:t>15.6</w:t>
      </w:r>
      <w:r>
        <w:rPr>
          <w:rFonts w:asciiTheme="minorHAnsi" w:eastAsiaTheme="minorEastAsia" w:hAnsiTheme="minorHAnsi" w:cstheme="minorBidi"/>
          <w:kern w:val="2"/>
          <w:sz w:val="22"/>
          <w:szCs w:val="22"/>
          <w:lang w:eastAsia="zh-CN"/>
          <w14:ligatures w14:val="standardContextual"/>
        </w:rPr>
        <w:tab/>
      </w:r>
      <w:r>
        <w:t>Network Functions for Support of Multiplexing</w:t>
      </w:r>
      <w:r>
        <w:tab/>
      </w:r>
      <w:r>
        <w:fldChar w:fldCharType="begin" w:fldLock="1"/>
      </w:r>
      <w:r>
        <w:instrText xml:space="preserve"> PAGEREF _Toc163141908 \h </w:instrText>
      </w:r>
      <w:r>
        <w:fldChar w:fldCharType="separate"/>
      </w:r>
      <w:r>
        <w:t>208</w:t>
      </w:r>
      <w:r>
        <w:fldChar w:fldCharType="end"/>
      </w:r>
    </w:p>
    <w:p w14:paraId="0FFE4CC4" w14:textId="7C492E0B"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rPr>
        <w:t>15.7</w:t>
      </w:r>
      <w:r>
        <w:rPr>
          <w:rFonts w:asciiTheme="minorHAnsi" w:eastAsiaTheme="minorEastAsia" w:hAnsiTheme="minorHAnsi" w:cstheme="minorBidi"/>
          <w:kern w:val="2"/>
          <w:sz w:val="22"/>
          <w:szCs w:val="22"/>
          <w:lang w:eastAsia="zh-CN"/>
          <w14:ligatures w14:val="standardContextual"/>
        </w:rPr>
        <w:tab/>
      </w:r>
      <w:r w:rsidRPr="0069164D">
        <w:rPr>
          <w:kern w:val="2"/>
        </w:rPr>
        <w:t>Procedures</w:t>
      </w:r>
      <w:r>
        <w:tab/>
      </w:r>
      <w:r>
        <w:fldChar w:fldCharType="begin" w:fldLock="1"/>
      </w:r>
      <w:r>
        <w:instrText xml:space="preserve"> PAGEREF _Toc163141909 \h </w:instrText>
      </w:r>
      <w:r>
        <w:fldChar w:fldCharType="separate"/>
      </w:r>
      <w:r>
        <w:t>209</w:t>
      </w:r>
      <w:r>
        <w:fldChar w:fldCharType="end"/>
      </w:r>
    </w:p>
    <w:p w14:paraId="29D3B6D9" w14:textId="7910F0C9"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15.7.1</w:t>
      </w:r>
      <w:r>
        <w:rPr>
          <w:rFonts w:asciiTheme="minorHAnsi" w:eastAsiaTheme="minorEastAsia" w:hAnsiTheme="minorHAnsi" w:cstheme="minorBidi"/>
          <w:kern w:val="2"/>
          <w:sz w:val="22"/>
          <w:szCs w:val="22"/>
          <w:lang w:eastAsia="zh-CN"/>
          <w14:ligatures w14:val="standardContextual"/>
        </w:rPr>
        <w:tab/>
      </w:r>
      <w:r w:rsidRPr="0069164D">
        <w:rPr>
          <w:kern w:val="2"/>
        </w:rPr>
        <w:t>Procedures for Broadcast mode</w:t>
      </w:r>
      <w:r>
        <w:tab/>
      </w:r>
      <w:r>
        <w:fldChar w:fldCharType="begin" w:fldLock="1"/>
      </w:r>
      <w:r>
        <w:instrText xml:space="preserve"> PAGEREF _Toc163141910 \h </w:instrText>
      </w:r>
      <w:r>
        <w:fldChar w:fldCharType="separate"/>
      </w:r>
      <w:r>
        <w:t>209</w:t>
      </w:r>
      <w:r>
        <w:fldChar w:fldCharType="end"/>
      </w:r>
    </w:p>
    <w:p w14:paraId="3A1A6CC9" w14:textId="345D3579" w:rsidR="007041D3" w:rsidRDefault="007041D3">
      <w:pPr>
        <w:pStyle w:val="TOC4"/>
        <w:rPr>
          <w:rFonts w:asciiTheme="minorHAnsi" w:eastAsiaTheme="minorEastAsia" w:hAnsiTheme="minorHAnsi" w:cstheme="minorBidi"/>
          <w:kern w:val="2"/>
          <w:sz w:val="22"/>
          <w:szCs w:val="22"/>
          <w:lang w:eastAsia="zh-CN"/>
          <w14:ligatures w14:val="standardContextual"/>
        </w:rPr>
      </w:pPr>
      <w:r>
        <w:t>15.7.1.1</w:t>
      </w:r>
      <w:r>
        <w:rPr>
          <w:rFonts w:asciiTheme="minorHAnsi" w:eastAsiaTheme="minorEastAsia" w:hAnsiTheme="minorHAnsi" w:cstheme="minorBidi"/>
          <w:kern w:val="2"/>
          <w:sz w:val="22"/>
          <w:szCs w:val="22"/>
          <w:lang w:eastAsia="zh-CN"/>
          <w14:ligatures w14:val="standardContextual"/>
        </w:rPr>
        <w:tab/>
      </w:r>
      <w:r>
        <w:t>Session Start procedure</w:t>
      </w:r>
      <w:r>
        <w:tab/>
      </w:r>
      <w:r>
        <w:fldChar w:fldCharType="begin" w:fldLock="1"/>
      </w:r>
      <w:r>
        <w:instrText xml:space="preserve"> PAGEREF _Toc163141911 \h </w:instrText>
      </w:r>
      <w:r>
        <w:fldChar w:fldCharType="separate"/>
      </w:r>
      <w:r>
        <w:t>209</w:t>
      </w:r>
      <w:r>
        <w:fldChar w:fldCharType="end"/>
      </w:r>
    </w:p>
    <w:p w14:paraId="22CC3F93" w14:textId="4AE5FC0A" w:rsidR="007041D3" w:rsidRDefault="007041D3">
      <w:pPr>
        <w:pStyle w:val="TOC4"/>
        <w:rPr>
          <w:rFonts w:asciiTheme="minorHAnsi" w:eastAsiaTheme="minorEastAsia" w:hAnsiTheme="minorHAnsi" w:cstheme="minorBidi"/>
          <w:kern w:val="2"/>
          <w:sz w:val="22"/>
          <w:szCs w:val="22"/>
          <w:lang w:eastAsia="zh-CN"/>
          <w14:ligatures w14:val="standardContextual"/>
        </w:rPr>
      </w:pPr>
      <w:r>
        <w:t>15.7.1.2</w:t>
      </w:r>
      <w:r>
        <w:rPr>
          <w:rFonts w:asciiTheme="minorHAnsi" w:eastAsiaTheme="minorEastAsia" w:hAnsiTheme="minorHAnsi" w:cstheme="minorBidi"/>
          <w:kern w:val="2"/>
          <w:sz w:val="22"/>
          <w:szCs w:val="22"/>
          <w:lang w:eastAsia="zh-CN"/>
          <w14:ligatures w14:val="standardContextual"/>
        </w:rPr>
        <w:tab/>
      </w:r>
      <w:r>
        <w:t>Session Stop procedure</w:t>
      </w:r>
      <w:r>
        <w:tab/>
      </w:r>
      <w:r>
        <w:fldChar w:fldCharType="begin" w:fldLock="1"/>
      </w:r>
      <w:r>
        <w:instrText xml:space="preserve"> PAGEREF _Toc163141912 \h </w:instrText>
      </w:r>
      <w:r>
        <w:fldChar w:fldCharType="separate"/>
      </w:r>
      <w:r>
        <w:t>210</w:t>
      </w:r>
      <w:r>
        <w:fldChar w:fldCharType="end"/>
      </w:r>
    </w:p>
    <w:p w14:paraId="10AFBB1A" w14:textId="22296547" w:rsidR="007041D3" w:rsidRDefault="007041D3">
      <w:pPr>
        <w:pStyle w:val="TOC2"/>
        <w:rPr>
          <w:rFonts w:asciiTheme="minorHAnsi" w:eastAsiaTheme="minorEastAsia" w:hAnsiTheme="minorHAnsi" w:cstheme="minorBidi"/>
          <w:kern w:val="2"/>
          <w:sz w:val="22"/>
          <w:szCs w:val="22"/>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2"/>
          <w:szCs w:val="22"/>
          <w:lang w:eastAsia="zh-CN"/>
          <w14:ligatures w14:val="standardContextual"/>
        </w:rPr>
        <w:tab/>
      </w:r>
      <w:r>
        <w:rPr>
          <w:lang w:eastAsia="zh-CN"/>
        </w:rPr>
        <w:t>M1 Interface</w:t>
      </w:r>
      <w:r>
        <w:tab/>
      </w:r>
      <w:r>
        <w:fldChar w:fldCharType="begin" w:fldLock="1"/>
      </w:r>
      <w:r>
        <w:instrText xml:space="preserve"> PAGEREF _Toc163141913 \h </w:instrText>
      </w:r>
      <w:r>
        <w:fldChar w:fldCharType="separate"/>
      </w:r>
      <w:r>
        <w:t>211</w:t>
      </w:r>
      <w:r>
        <w:fldChar w:fldCharType="end"/>
      </w:r>
    </w:p>
    <w:p w14:paraId="40A99FF9" w14:textId="73349B78" w:rsidR="007041D3" w:rsidRDefault="007041D3">
      <w:pPr>
        <w:pStyle w:val="TOC3"/>
        <w:rPr>
          <w:rFonts w:asciiTheme="minorHAnsi" w:eastAsiaTheme="minorEastAsia" w:hAnsiTheme="minorHAnsi" w:cstheme="minorBidi"/>
          <w:kern w:val="2"/>
          <w:sz w:val="22"/>
          <w:szCs w:val="22"/>
          <w:lang w:eastAsia="zh-CN"/>
          <w14:ligatures w14:val="standardContextual"/>
        </w:rPr>
      </w:pPr>
      <w:r>
        <w:t>15.</w:t>
      </w:r>
      <w:r>
        <w:rPr>
          <w:lang w:eastAsia="zh-CN"/>
        </w:rPr>
        <w:t>7a</w:t>
      </w:r>
      <w:r>
        <w:t>.1</w:t>
      </w:r>
      <w:r>
        <w:rPr>
          <w:rFonts w:asciiTheme="minorHAnsi" w:eastAsiaTheme="minorEastAsia" w:hAnsiTheme="minorHAnsi" w:cstheme="minorBidi"/>
          <w:kern w:val="2"/>
          <w:sz w:val="22"/>
          <w:szCs w:val="22"/>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_Toc163141914 \h </w:instrText>
      </w:r>
      <w:r>
        <w:fldChar w:fldCharType="separate"/>
      </w:r>
      <w:r>
        <w:t>211</w:t>
      </w:r>
      <w:r>
        <w:fldChar w:fldCharType="end"/>
      </w:r>
    </w:p>
    <w:p w14:paraId="466AF0E4" w14:textId="2FE0C2F9" w:rsidR="007041D3" w:rsidRDefault="007041D3">
      <w:pPr>
        <w:pStyle w:val="TOC2"/>
        <w:rPr>
          <w:rFonts w:asciiTheme="minorHAnsi" w:eastAsiaTheme="minorEastAsia" w:hAnsiTheme="minorHAnsi" w:cstheme="minorBidi"/>
          <w:kern w:val="2"/>
          <w:sz w:val="22"/>
          <w:szCs w:val="22"/>
          <w:lang w:eastAsia="zh-CN"/>
          <w14:ligatures w14:val="standardContextual"/>
        </w:rPr>
      </w:pPr>
      <w:r>
        <w:t>15.8</w:t>
      </w:r>
      <w:r>
        <w:rPr>
          <w:rFonts w:asciiTheme="minorHAnsi" w:eastAsiaTheme="minorEastAsia" w:hAnsiTheme="minorHAnsi" w:cstheme="minorBidi"/>
          <w:kern w:val="2"/>
          <w:sz w:val="22"/>
          <w:szCs w:val="22"/>
          <w:lang w:eastAsia="zh-CN"/>
          <w14:ligatures w14:val="standardContextual"/>
        </w:rPr>
        <w:tab/>
      </w:r>
      <w:r>
        <w:t>M2 Interface</w:t>
      </w:r>
      <w:r>
        <w:tab/>
      </w:r>
      <w:r>
        <w:fldChar w:fldCharType="begin" w:fldLock="1"/>
      </w:r>
      <w:r>
        <w:instrText xml:space="preserve"> PAGEREF _Toc163141915 \h </w:instrText>
      </w:r>
      <w:r>
        <w:fldChar w:fldCharType="separate"/>
      </w:r>
      <w:r>
        <w:t>211</w:t>
      </w:r>
      <w:r>
        <w:fldChar w:fldCharType="end"/>
      </w:r>
    </w:p>
    <w:p w14:paraId="0FA84814" w14:textId="5AFC2F99" w:rsidR="007041D3" w:rsidRDefault="007041D3">
      <w:pPr>
        <w:pStyle w:val="TOC3"/>
        <w:rPr>
          <w:rFonts w:asciiTheme="minorHAnsi" w:eastAsiaTheme="minorEastAsia" w:hAnsiTheme="minorHAnsi" w:cstheme="minorBidi"/>
          <w:kern w:val="2"/>
          <w:sz w:val="22"/>
          <w:szCs w:val="22"/>
          <w:lang w:eastAsia="zh-CN"/>
          <w14:ligatures w14:val="standardContextual"/>
        </w:rPr>
      </w:pPr>
      <w:r>
        <w:t>15.8.1</w:t>
      </w:r>
      <w:r>
        <w:rPr>
          <w:rFonts w:asciiTheme="minorHAnsi" w:eastAsiaTheme="minorEastAsia" w:hAnsiTheme="minorHAnsi" w:cstheme="minorBidi"/>
          <w:kern w:val="2"/>
          <w:sz w:val="22"/>
          <w:szCs w:val="22"/>
          <w:lang w:eastAsia="zh-CN"/>
          <w14:ligatures w14:val="standardContextual"/>
        </w:rPr>
        <w:tab/>
      </w:r>
      <w:r>
        <w:t>M2 Control Plane</w:t>
      </w:r>
      <w:r>
        <w:tab/>
      </w:r>
      <w:r>
        <w:fldChar w:fldCharType="begin" w:fldLock="1"/>
      </w:r>
      <w:r>
        <w:instrText xml:space="preserve"> PAGEREF _Toc163141916 \h </w:instrText>
      </w:r>
      <w:r>
        <w:fldChar w:fldCharType="separate"/>
      </w:r>
      <w:r>
        <w:t>211</w:t>
      </w:r>
      <w:r>
        <w:fldChar w:fldCharType="end"/>
      </w:r>
    </w:p>
    <w:p w14:paraId="45E1D44C" w14:textId="30A5A5F0" w:rsidR="007041D3" w:rsidRDefault="007041D3">
      <w:pPr>
        <w:pStyle w:val="TOC3"/>
        <w:rPr>
          <w:rFonts w:asciiTheme="minorHAnsi" w:eastAsiaTheme="minorEastAsia" w:hAnsiTheme="minorHAnsi" w:cstheme="minorBidi"/>
          <w:kern w:val="2"/>
          <w:sz w:val="22"/>
          <w:szCs w:val="22"/>
          <w:lang w:eastAsia="zh-CN"/>
          <w14:ligatures w14:val="standardContextual"/>
        </w:rPr>
      </w:pPr>
      <w:r>
        <w:t>15.8.2</w:t>
      </w:r>
      <w:r>
        <w:rPr>
          <w:rFonts w:asciiTheme="minorHAnsi" w:eastAsiaTheme="minorEastAsia" w:hAnsiTheme="minorHAnsi" w:cstheme="minorBidi"/>
          <w:kern w:val="2"/>
          <w:sz w:val="22"/>
          <w:szCs w:val="22"/>
          <w:lang w:eastAsia="zh-CN"/>
          <w14:ligatures w14:val="standardContextual"/>
        </w:rPr>
        <w:tab/>
      </w:r>
      <w:r>
        <w:t>M2 Interface Functions</w:t>
      </w:r>
      <w:r>
        <w:tab/>
      </w:r>
      <w:r>
        <w:fldChar w:fldCharType="begin" w:fldLock="1"/>
      </w:r>
      <w:r>
        <w:instrText xml:space="preserve"> PAGEREF _Toc163141917 \h </w:instrText>
      </w:r>
      <w:r>
        <w:fldChar w:fldCharType="separate"/>
      </w:r>
      <w:r>
        <w:t>212</w:t>
      </w:r>
      <w:r>
        <w:fldChar w:fldCharType="end"/>
      </w:r>
    </w:p>
    <w:p w14:paraId="039A47D2" w14:textId="44201D6B" w:rsidR="007041D3" w:rsidRDefault="007041D3">
      <w:pPr>
        <w:pStyle w:val="TOC4"/>
        <w:rPr>
          <w:rFonts w:asciiTheme="minorHAnsi" w:eastAsiaTheme="minorEastAsia" w:hAnsiTheme="minorHAnsi" w:cstheme="minorBidi"/>
          <w:kern w:val="2"/>
          <w:sz w:val="22"/>
          <w:szCs w:val="22"/>
          <w:lang w:eastAsia="zh-CN"/>
          <w14:ligatures w14:val="standardContextual"/>
        </w:rPr>
      </w:pPr>
      <w:r>
        <w:t>15.8.2.1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_Toc163141918 \h </w:instrText>
      </w:r>
      <w:r>
        <w:fldChar w:fldCharType="separate"/>
      </w:r>
      <w:r>
        <w:t>212</w:t>
      </w:r>
      <w:r>
        <w:fldChar w:fldCharType="end"/>
      </w:r>
    </w:p>
    <w:p w14:paraId="50C1FF75" w14:textId="610AC60B" w:rsidR="007041D3" w:rsidRDefault="007041D3">
      <w:pPr>
        <w:pStyle w:val="TOC4"/>
        <w:rPr>
          <w:rFonts w:asciiTheme="minorHAnsi" w:eastAsiaTheme="minorEastAsia" w:hAnsiTheme="minorHAnsi" w:cstheme="minorBidi"/>
          <w:kern w:val="2"/>
          <w:sz w:val="22"/>
          <w:szCs w:val="22"/>
          <w:lang w:eastAsia="zh-CN"/>
          <w14:ligatures w14:val="standardContextual"/>
        </w:rPr>
      </w:pPr>
      <w:r>
        <w:t>15.8.2.2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_Toc163141919 \h </w:instrText>
      </w:r>
      <w:r>
        <w:fldChar w:fldCharType="separate"/>
      </w:r>
      <w:r>
        <w:t>212</w:t>
      </w:r>
      <w:r>
        <w:fldChar w:fldCharType="end"/>
      </w:r>
    </w:p>
    <w:p w14:paraId="3D71FFE0" w14:textId="101C512F" w:rsidR="007041D3" w:rsidRDefault="007041D3">
      <w:pPr>
        <w:pStyle w:val="TOC4"/>
        <w:rPr>
          <w:rFonts w:asciiTheme="minorHAnsi" w:eastAsiaTheme="minorEastAsia" w:hAnsiTheme="minorHAnsi" w:cstheme="minorBidi"/>
          <w:kern w:val="2"/>
          <w:sz w:val="22"/>
          <w:szCs w:val="22"/>
          <w:lang w:eastAsia="zh-CN"/>
          <w14:ligatures w14:val="standardContextual"/>
        </w:rPr>
      </w:pPr>
      <w:r>
        <w:t>15.8.2.3</w:t>
      </w:r>
      <w:r>
        <w:rPr>
          <w:rFonts w:asciiTheme="minorHAnsi" w:eastAsiaTheme="minorEastAsia" w:hAnsiTheme="minorHAnsi" w:cstheme="minorBidi"/>
          <w:kern w:val="2"/>
          <w:sz w:val="22"/>
          <w:szCs w:val="22"/>
          <w:lang w:eastAsia="zh-CN"/>
          <w14:ligatures w14:val="standardContextual"/>
        </w:rPr>
        <w:tab/>
      </w:r>
      <w:r>
        <w:t>MBMS Scheduling Information Provision Function</w:t>
      </w:r>
      <w:r>
        <w:tab/>
      </w:r>
      <w:r>
        <w:fldChar w:fldCharType="begin" w:fldLock="1"/>
      </w:r>
      <w:r>
        <w:instrText xml:space="preserve"> PAGEREF _Toc163141920 \h </w:instrText>
      </w:r>
      <w:r>
        <w:fldChar w:fldCharType="separate"/>
      </w:r>
      <w:r>
        <w:t>212</w:t>
      </w:r>
      <w:r>
        <w:fldChar w:fldCharType="end"/>
      </w:r>
    </w:p>
    <w:p w14:paraId="5971FC15" w14:textId="0776D2D9" w:rsidR="007041D3" w:rsidRDefault="007041D3">
      <w:pPr>
        <w:pStyle w:val="TOC4"/>
        <w:rPr>
          <w:rFonts w:asciiTheme="minorHAnsi" w:eastAsiaTheme="minorEastAsia" w:hAnsiTheme="minorHAnsi" w:cstheme="minorBidi"/>
          <w:kern w:val="2"/>
          <w:sz w:val="22"/>
          <w:szCs w:val="22"/>
          <w:lang w:eastAsia="zh-CN"/>
          <w14:ligatures w14:val="standardContextual"/>
        </w:rPr>
      </w:pPr>
      <w:r>
        <w:t>15.8.2.4</w:t>
      </w:r>
      <w:r>
        <w:rPr>
          <w:rFonts w:asciiTheme="minorHAnsi" w:eastAsiaTheme="minorEastAsia" w:hAnsiTheme="minorHAnsi" w:cstheme="minorBidi"/>
          <w:kern w:val="2"/>
          <w:sz w:val="22"/>
          <w:szCs w:val="22"/>
          <w:lang w:eastAsia="zh-CN"/>
          <w14:ligatures w14:val="standardContextual"/>
        </w:rPr>
        <w:tab/>
      </w:r>
      <w:r>
        <w:t>M2 Interface Management Function</w:t>
      </w:r>
      <w:r>
        <w:tab/>
      </w:r>
      <w:r>
        <w:fldChar w:fldCharType="begin" w:fldLock="1"/>
      </w:r>
      <w:r>
        <w:instrText xml:space="preserve"> PAGEREF _Toc163141921 \h </w:instrText>
      </w:r>
      <w:r>
        <w:fldChar w:fldCharType="separate"/>
      </w:r>
      <w:r>
        <w:t>212</w:t>
      </w:r>
      <w:r>
        <w:fldChar w:fldCharType="end"/>
      </w:r>
    </w:p>
    <w:p w14:paraId="04E084F4" w14:textId="6F34A32D" w:rsidR="007041D3" w:rsidRDefault="007041D3">
      <w:pPr>
        <w:pStyle w:val="TOC4"/>
        <w:rPr>
          <w:rFonts w:asciiTheme="minorHAnsi" w:eastAsiaTheme="minorEastAsia" w:hAnsiTheme="minorHAnsi" w:cstheme="minorBidi"/>
          <w:kern w:val="2"/>
          <w:sz w:val="22"/>
          <w:szCs w:val="22"/>
          <w:lang w:eastAsia="zh-CN"/>
          <w14:ligatures w14:val="standardContextual"/>
        </w:rPr>
      </w:pPr>
      <w:r>
        <w:t>15.8.2.5</w:t>
      </w:r>
      <w:r>
        <w:rPr>
          <w:rFonts w:asciiTheme="minorHAnsi" w:eastAsiaTheme="minorEastAsia" w:hAnsiTheme="minorHAnsi" w:cstheme="minorBidi"/>
          <w:kern w:val="2"/>
          <w:sz w:val="22"/>
          <w:szCs w:val="22"/>
          <w:lang w:eastAsia="zh-CN"/>
          <w14:ligatures w14:val="standardContextual"/>
        </w:rPr>
        <w:tab/>
      </w:r>
      <w:r>
        <w:t>M2 Configuration Function</w:t>
      </w:r>
      <w:r>
        <w:tab/>
      </w:r>
      <w:r>
        <w:fldChar w:fldCharType="begin" w:fldLock="1"/>
      </w:r>
      <w:r>
        <w:instrText xml:space="preserve"> PAGEREF _Toc163141922 \h </w:instrText>
      </w:r>
      <w:r>
        <w:fldChar w:fldCharType="separate"/>
      </w:r>
      <w:r>
        <w:t>213</w:t>
      </w:r>
      <w:r>
        <w:fldChar w:fldCharType="end"/>
      </w:r>
    </w:p>
    <w:p w14:paraId="34593785" w14:textId="44B05622" w:rsidR="007041D3" w:rsidRDefault="007041D3">
      <w:pPr>
        <w:pStyle w:val="TOC4"/>
        <w:rPr>
          <w:rFonts w:asciiTheme="minorHAnsi" w:eastAsiaTheme="minorEastAsia" w:hAnsiTheme="minorHAnsi" w:cstheme="minorBidi"/>
          <w:kern w:val="2"/>
          <w:sz w:val="22"/>
          <w:szCs w:val="22"/>
          <w:lang w:eastAsia="zh-CN"/>
          <w14:ligatures w14:val="standardContextual"/>
        </w:rPr>
      </w:pPr>
      <w:r>
        <w:t>15.8.2.6</w:t>
      </w:r>
      <w:r>
        <w:rPr>
          <w:rFonts w:asciiTheme="minorHAnsi" w:eastAsiaTheme="minorEastAsia" w:hAnsiTheme="minorHAnsi" w:cstheme="minorBidi"/>
          <w:kern w:val="2"/>
          <w:sz w:val="22"/>
          <w:szCs w:val="22"/>
          <w:lang w:eastAsia="zh-CN"/>
          <w14:ligatures w14:val="standardContextual"/>
        </w:rPr>
        <w:tab/>
      </w:r>
      <w:r>
        <w:t>MBMS Service Counting Function</w:t>
      </w:r>
      <w:r>
        <w:tab/>
      </w:r>
      <w:r>
        <w:fldChar w:fldCharType="begin" w:fldLock="1"/>
      </w:r>
      <w:r>
        <w:instrText xml:space="preserve"> PAGEREF _Toc163141923 \h </w:instrText>
      </w:r>
      <w:r>
        <w:fldChar w:fldCharType="separate"/>
      </w:r>
      <w:r>
        <w:t>213</w:t>
      </w:r>
      <w:r>
        <w:fldChar w:fldCharType="end"/>
      </w:r>
    </w:p>
    <w:p w14:paraId="5DB3A99A" w14:textId="47475AC3" w:rsidR="007041D3" w:rsidRDefault="007041D3">
      <w:pPr>
        <w:pStyle w:val="TOC4"/>
        <w:rPr>
          <w:rFonts w:asciiTheme="minorHAnsi" w:eastAsiaTheme="minorEastAsia" w:hAnsiTheme="minorHAnsi" w:cstheme="minorBidi"/>
          <w:kern w:val="2"/>
          <w:sz w:val="22"/>
          <w:szCs w:val="22"/>
          <w:lang w:eastAsia="zh-CN"/>
          <w14:ligatures w14:val="standardContextual"/>
        </w:rPr>
      </w:pPr>
      <w:r>
        <w:t>15.8.2.7</w:t>
      </w:r>
      <w:r>
        <w:rPr>
          <w:rFonts w:asciiTheme="minorHAnsi" w:eastAsiaTheme="minorEastAsia" w:hAnsiTheme="minorHAnsi" w:cstheme="minorBidi"/>
          <w:kern w:val="2"/>
          <w:sz w:val="22"/>
          <w:szCs w:val="22"/>
          <w:lang w:eastAsia="zh-CN"/>
          <w14:ligatures w14:val="standardContextual"/>
        </w:rPr>
        <w:tab/>
      </w:r>
      <w:r>
        <w:t>MBMS Service Suspension and Resumption Function</w:t>
      </w:r>
      <w:r>
        <w:tab/>
      </w:r>
      <w:r>
        <w:fldChar w:fldCharType="begin" w:fldLock="1"/>
      </w:r>
      <w:r>
        <w:instrText xml:space="preserve"> PAGEREF _Toc163141924 \h </w:instrText>
      </w:r>
      <w:r>
        <w:fldChar w:fldCharType="separate"/>
      </w:r>
      <w:r>
        <w:t>213</w:t>
      </w:r>
      <w:r>
        <w:fldChar w:fldCharType="end"/>
      </w:r>
    </w:p>
    <w:p w14:paraId="507E734D" w14:textId="7FB4B679"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15.8.2.8</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Function</w:t>
      </w:r>
      <w:r>
        <w:tab/>
      </w:r>
      <w:r>
        <w:fldChar w:fldCharType="begin" w:fldLock="1"/>
      </w:r>
      <w:r>
        <w:instrText xml:space="preserve"> PAGEREF _Toc163141925 \h </w:instrText>
      </w:r>
      <w:r>
        <w:fldChar w:fldCharType="separate"/>
      </w:r>
      <w:r>
        <w:t>213</w:t>
      </w:r>
      <w:r>
        <w:fldChar w:fldCharType="end"/>
      </w:r>
    </w:p>
    <w:p w14:paraId="1E1A4291" w14:textId="723CF03A" w:rsidR="007041D3" w:rsidRDefault="007041D3">
      <w:pPr>
        <w:pStyle w:val="TOC3"/>
        <w:rPr>
          <w:rFonts w:asciiTheme="minorHAnsi" w:eastAsiaTheme="minorEastAsia" w:hAnsiTheme="minorHAnsi" w:cstheme="minorBidi"/>
          <w:kern w:val="2"/>
          <w:sz w:val="22"/>
          <w:szCs w:val="22"/>
          <w:lang w:eastAsia="zh-CN"/>
          <w14:ligatures w14:val="standardContextual"/>
        </w:rPr>
      </w:pPr>
      <w:r>
        <w:t>15.8.3</w:t>
      </w:r>
      <w:r>
        <w:rPr>
          <w:rFonts w:asciiTheme="minorHAnsi" w:eastAsiaTheme="minorEastAsia" w:hAnsiTheme="minorHAnsi" w:cstheme="minorBidi"/>
          <w:kern w:val="2"/>
          <w:sz w:val="22"/>
          <w:szCs w:val="22"/>
          <w:lang w:eastAsia="zh-CN"/>
          <w14:ligatures w14:val="standardContextual"/>
        </w:rPr>
        <w:tab/>
      </w:r>
      <w:r>
        <w:t>M2 Interface Signalling Procedures</w:t>
      </w:r>
      <w:r>
        <w:tab/>
      </w:r>
      <w:r>
        <w:fldChar w:fldCharType="begin" w:fldLock="1"/>
      </w:r>
      <w:r>
        <w:instrText xml:space="preserve"> PAGEREF _Toc163141926 \h </w:instrText>
      </w:r>
      <w:r>
        <w:fldChar w:fldCharType="separate"/>
      </w:r>
      <w:r>
        <w:t>213</w:t>
      </w:r>
      <w:r>
        <w:fldChar w:fldCharType="end"/>
      </w:r>
    </w:p>
    <w:p w14:paraId="7078763C" w14:textId="34A957D4" w:rsidR="007041D3" w:rsidRDefault="007041D3">
      <w:pPr>
        <w:pStyle w:val="TOC4"/>
        <w:rPr>
          <w:rFonts w:asciiTheme="minorHAnsi" w:eastAsiaTheme="minorEastAsia" w:hAnsiTheme="minorHAnsi" w:cstheme="minorBidi"/>
          <w:kern w:val="2"/>
          <w:sz w:val="22"/>
          <w:szCs w:val="22"/>
          <w:lang w:eastAsia="zh-CN"/>
          <w14:ligatures w14:val="standardContextual"/>
        </w:rPr>
      </w:pPr>
      <w:r>
        <w:t>15.8.3.1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_Toc163141927 \h </w:instrText>
      </w:r>
      <w:r>
        <w:fldChar w:fldCharType="separate"/>
      </w:r>
      <w:r>
        <w:t>213</w:t>
      </w:r>
      <w:r>
        <w:fldChar w:fldCharType="end"/>
      </w:r>
    </w:p>
    <w:p w14:paraId="585CD987" w14:textId="13D96569" w:rsidR="007041D3" w:rsidRDefault="007041D3">
      <w:pPr>
        <w:pStyle w:val="TOC4"/>
        <w:rPr>
          <w:rFonts w:asciiTheme="minorHAnsi" w:eastAsiaTheme="minorEastAsia" w:hAnsiTheme="minorHAnsi" w:cstheme="minorBidi"/>
          <w:kern w:val="2"/>
          <w:sz w:val="22"/>
          <w:szCs w:val="22"/>
          <w:lang w:eastAsia="zh-CN"/>
          <w14:ligatures w14:val="standardContextual"/>
        </w:rPr>
      </w:pPr>
      <w:r>
        <w:t>15.8.3.2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_Toc163141928 \h </w:instrText>
      </w:r>
      <w:r>
        <w:fldChar w:fldCharType="separate"/>
      </w:r>
      <w:r>
        <w:t>213</w:t>
      </w:r>
      <w:r>
        <w:fldChar w:fldCharType="end"/>
      </w:r>
    </w:p>
    <w:p w14:paraId="7D11E216" w14:textId="055D76A3" w:rsidR="007041D3" w:rsidRDefault="007041D3">
      <w:pPr>
        <w:pStyle w:val="TOC4"/>
        <w:rPr>
          <w:rFonts w:asciiTheme="minorHAnsi" w:eastAsiaTheme="minorEastAsia" w:hAnsiTheme="minorHAnsi" w:cstheme="minorBidi"/>
          <w:kern w:val="2"/>
          <w:sz w:val="22"/>
          <w:szCs w:val="22"/>
          <w:lang w:eastAsia="zh-CN"/>
          <w14:ligatures w14:val="standardContextual"/>
        </w:rPr>
      </w:pPr>
      <w:r>
        <w:t>15.8.3.3</w:t>
      </w:r>
      <w:r>
        <w:rPr>
          <w:rFonts w:asciiTheme="minorHAnsi" w:eastAsiaTheme="minorEastAsia" w:hAnsiTheme="minorHAnsi" w:cstheme="minorBidi"/>
          <w:kern w:val="2"/>
          <w:sz w:val="22"/>
          <w:szCs w:val="22"/>
          <w:lang w:eastAsia="zh-CN"/>
          <w14:ligatures w14:val="standardContextual"/>
        </w:rPr>
        <w:tab/>
      </w:r>
      <w:r>
        <w:t>MBMS Scheduling Information procedure</w:t>
      </w:r>
      <w:r>
        <w:tab/>
      </w:r>
      <w:r>
        <w:fldChar w:fldCharType="begin" w:fldLock="1"/>
      </w:r>
      <w:r>
        <w:instrText xml:space="preserve"> PAGEREF _Toc163141929 \h </w:instrText>
      </w:r>
      <w:r>
        <w:fldChar w:fldCharType="separate"/>
      </w:r>
      <w:r>
        <w:t>213</w:t>
      </w:r>
      <w:r>
        <w:fldChar w:fldCharType="end"/>
      </w:r>
    </w:p>
    <w:p w14:paraId="321B6239" w14:textId="4D7A6F8D" w:rsidR="007041D3" w:rsidRDefault="007041D3">
      <w:pPr>
        <w:pStyle w:val="TOC4"/>
        <w:rPr>
          <w:rFonts w:asciiTheme="minorHAnsi" w:eastAsiaTheme="minorEastAsia" w:hAnsiTheme="minorHAnsi" w:cstheme="minorBidi"/>
          <w:kern w:val="2"/>
          <w:sz w:val="22"/>
          <w:szCs w:val="22"/>
          <w:lang w:eastAsia="zh-CN"/>
          <w14:ligatures w14:val="standardContextual"/>
        </w:rPr>
      </w:pPr>
      <w:r>
        <w:t>15.8.3.4</w:t>
      </w:r>
      <w:r>
        <w:rPr>
          <w:rFonts w:asciiTheme="minorHAnsi" w:eastAsiaTheme="minorEastAsia" w:hAnsiTheme="minorHAnsi" w:cstheme="minorBidi"/>
          <w:kern w:val="2"/>
          <w:sz w:val="22"/>
          <w:szCs w:val="22"/>
          <w:lang w:eastAsia="zh-CN"/>
          <w14:ligatures w14:val="standardContextual"/>
        </w:rPr>
        <w:tab/>
      </w:r>
      <w:r>
        <w:t>M2 Interface Management procedures</w:t>
      </w:r>
      <w:r>
        <w:tab/>
      </w:r>
      <w:r>
        <w:fldChar w:fldCharType="begin" w:fldLock="1"/>
      </w:r>
      <w:r>
        <w:instrText xml:space="preserve"> PAGEREF _Toc163141930 \h </w:instrText>
      </w:r>
      <w:r>
        <w:fldChar w:fldCharType="separate"/>
      </w:r>
      <w:r>
        <w:t>213</w:t>
      </w:r>
      <w:r>
        <w:fldChar w:fldCharType="end"/>
      </w:r>
    </w:p>
    <w:p w14:paraId="5F9404D7" w14:textId="0B8B38F1" w:rsidR="007041D3" w:rsidRDefault="007041D3">
      <w:pPr>
        <w:pStyle w:val="TOC5"/>
        <w:rPr>
          <w:rFonts w:asciiTheme="minorHAnsi" w:eastAsiaTheme="minorEastAsia" w:hAnsiTheme="minorHAnsi" w:cstheme="minorBidi"/>
          <w:kern w:val="2"/>
          <w:sz w:val="22"/>
          <w:szCs w:val="22"/>
          <w:lang w:eastAsia="zh-CN"/>
          <w14:ligatures w14:val="standardContextual"/>
        </w:rPr>
      </w:pPr>
      <w:r>
        <w:t>15.8.3.4.1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_Toc163141931 \h </w:instrText>
      </w:r>
      <w:r>
        <w:fldChar w:fldCharType="separate"/>
      </w:r>
      <w:r>
        <w:t>213</w:t>
      </w:r>
      <w:r>
        <w:fldChar w:fldCharType="end"/>
      </w:r>
    </w:p>
    <w:p w14:paraId="4C8A87AB" w14:textId="64725855" w:rsidR="007041D3" w:rsidRDefault="007041D3">
      <w:pPr>
        <w:pStyle w:val="TOC5"/>
        <w:rPr>
          <w:rFonts w:asciiTheme="minorHAnsi" w:eastAsiaTheme="minorEastAsia" w:hAnsiTheme="minorHAnsi" w:cstheme="minorBidi"/>
          <w:kern w:val="2"/>
          <w:sz w:val="22"/>
          <w:szCs w:val="22"/>
          <w:lang w:eastAsia="zh-CN"/>
          <w14:ligatures w14:val="standardContextual"/>
        </w:rPr>
      </w:pPr>
      <w:r>
        <w:t>15.8.3.4.2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_Toc163141932 \h </w:instrText>
      </w:r>
      <w:r>
        <w:fldChar w:fldCharType="separate"/>
      </w:r>
      <w:r>
        <w:t>214</w:t>
      </w:r>
      <w:r>
        <w:fldChar w:fldCharType="end"/>
      </w:r>
    </w:p>
    <w:p w14:paraId="7983839C" w14:textId="5E9BA798" w:rsidR="007041D3" w:rsidRDefault="007041D3">
      <w:pPr>
        <w:pStyle w:val="TOC4"/>
        <w:rPr>
          <w:rFonts w:asciiTheme="minorHAnsi" w:eastAsiaTheme="minorEastAsia" w:hAnsiTheme="minorHAnsi" w:cstheme="minorBidi"/>
          <w:kern w:val="2"/>
          <w:sz w:val="22"/>
          <w:szCs w:val="22"/>
          <w:lang w:eastAsia="zh-CN"/>
          <w14:ligatures w14:val="standardContextual"/>
        </w:rPr>
      </w:pPr>
      <w:r>
        <w:t>15.8.3.5</w:t>
      </w:r>
      <w:r>
        <w:rPr>
          <w:rFonts w:asciiTheme="minorHAnsi" w:eastAsiaTheme="minorEastAsia" w:hAnsiTheme="minorHAnsi" w:cstheme="minorBidi"/>
          <w:kern w:val="2"/>
          <w:sz w:val="22"/>
          <w:szCs w:val="22"/>
          <w:lang w:eastAsia="zh-CN"/>
          <w14:ligatures w14:val="standardContextual"/>
        </w:rPr>
        <w:tab/>
      </w:r>
      <w:r>
        <w:t>M2 Configuration procedures</w:t>
      </w:r>
      <w:r>
        <w:tab/>
      </w:r>
      <w:r>
        <w:fldChar w:fldCharType="begin" w:fldLock="1"/>
      </w:r>
      <w:r>
        <w:instrText xml:space="preserve"> PAGEREF _Toc163141933 \h </w:instrText>
      </w:r>
      <w:r>
        <w:fldChar w:fldCharType="separate"/>
      </w:r>
      <w:r>
        <w:t>214</w:t>
      </w:r>
      <w:r>
        <w:fldChar w:fldCharType="end"/>
      </w:r>
    </w:p>
    <w:p w14:paraId="455CE55E" w14:textId="04371FC8" w:rsidR="007041D3" w:rsidRDefault="007041D3">
      <w:pPr>
        <w:pStyle w:val="TOC5"/>
        <w:rPr>
          <w:rFonts w:asciiTheme="minorHAnsi" w:eastAsiaTheme="minorEastAsia" w:hAnsiTheme="minorHAnsi" w:cstheme="minorBidi"/>
          <w:kern w:val="2"/>
          <w:sz w:val="22"/>
          <w:szCs w:val="22"/>
          <w:lang w:eastAsia="zh-CN"/>
          <w14:ligatures w14:val="standardContextual"/>
        </w:rPr>
      </w:pPr>
      <w:r>
        <w:t>15.8.3.5.1</w:t>
      </w:r>
      <w:r>
        <w:rPr>
          <w:rFonts w:asciiTheme="minorHAnsi" w:eastAsiaTheme="minorEastAsia" w:hAnsiTheme="minorHAnsi" w:cstheme="minorBidi"/>
          <w:kern w:val="2"/>
          <w:sz w:val="22"/>
          <w:szCs w:val="22"/>
          <w:lang w:eastAsia="zh-CN"/>
          <w14:ligatures w14:val="standardContextual"/>
        </w:rPr>
        <w:tab/>
      </w:r>
      <w:r>
        <w:t>M2 Setup procedure</w:t>
      </w:r>
      <w:r>
        <w:tab/>
      </w:r>
      <w:r>
        <w:fldChar w:fldCharType="begin" w:fldLock="1"/>
      </w:r>
      <w:r>
        <w:instrText xml:space="preserve"> PAGEREF _Toc163141934 \h </w:instrText>
      </w:r>
      <w:r>
        <w:fldChar w:fldCharType="separate"/>
      </w:r>
      <w:r>
        <w:t>214</w:t>
      </w:r>
      <w:r>
        <w:fldChar w:fldCharType="end"/>
      </w:r>
    </w:p>
    <w:p w14:paraId="17D81DFE" w14:textId="43773428" w:rsidR="007041D3" w:rsidRDefault="007041D3">
      <w:pPr>
        <w:pStyle w:val="TOC5"/>
        <w:rPr>
          <w:rFonts w:asciiTheme="minorHAnsi" w:eastAsiaTheme="minorEastAsia" w:hAnsiTheme="minorHAnsi" w:cstheme="minorBidi"/>
          <w:kern w:val="2"/>
          <w:sz w:val="22"/>
          <w:szCs w:val="22"/>
          <w:lang w:eastAsia="zh-CN"/>
          <w14:ligatures w14:val="standardContextual"/>
        </w:rPr>
      </w:pPr>
      <w:r>
        <w:t>15.8.3.5.2</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_Toc163141935 \h </w:instrText>
      </w:r>
      <w:r>
        <w:fldChar w:fldCharType="separate"/>
      </w:r>
      <w:r>
        <w:t>214</w:t>
      </w:r>
      <w:r>
        <w:fldChar w:fldCharType="end"/>
      </w:r>
    </w:p>
    <w:p w14:paraId="590360C1" w14:textId="1F64B716" w:rsidR="007041D3" w:rsidRDefault="007041D3">
      <w:pPr>
        <w:pStyle w:val="TOC5"/>
        <w:rPr>
          <w:rFonts w:asciiTheme="minorHAnsi" w:eastAsiaTheme="minorEastAsia" w:hAnsiTheme="minorHAnsi" w:cstheme="minorBidi"/>
          <w:kern w:val="2"/>
          <w:sz w:val="22"/>
          <w:szCs w:val="22"/>
          <w:lang w:eastAsia="zh-CN"/>
          <w14:ligatures w14:val="standardContextual"/>
        </w:rPr>
      </w:pPr>
      <w:r>
        <w:t>15.8.3.5.3</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_Toc163141936 \h </w:instrText>
      </w:r>
      <w:r>
        <w:fldChar w:fldCharType="separate"/>
      </w:r>
      <w:r>
        <w:t>214</w:t>
      </w:r>
      <w:r>
        <w:fldChar w:fldCharType="end"/>
      </w:r>
    </w:p>
    <w:p w14:paraId="71A3B0E4" w14:textId="6E2B9F6F"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15.8.3.6</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procedures</w:t>
      </w:r>
      <w:r>
        <w:tab/>
      </w:r>
      <w:r>
        <w:fldChar w:fldCharType="begin" w:fldLock="1"/>
      </w:r>
      <w:r>
        <w:instrText xml:space="preserve"> PAGEREF _Toc163141937 \h </w:instrText>
      </w:r>
      <w:r>
        <w:fldChar w:fldCharType="separate"/>
      </w:r>
      <w:r>
        <w:t>214</w:t>
      </w:r>
      <w:r>
        <w:fldChar w:fldCharType="end"/>
      </w:r>
    </w:p>
    <w:p w14:paraId="2FC6006F" w14:textId="50D14E16"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15.8.3.6.1</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w:t>
      </w:r>
      <w:r>
        <w:tab/>
      </w:r>
      <w:r>
        <w:fldChar w:fldCharType="begin" w:fldLock="1"/>
      </w:r>
      <w:r>
        <w:instrText xml:space="preserve"> PAGEREF _Toc163141938 \h </w:instrText>
      </w:r>
      <w:r>
        <w:fldChar w:fldCharType="separate"/>
      </w:r>
      <w:r>
        <w:t>214</w:t>
      </w:r>
      <w:r>
        <w:fldChar w:fldCharType="end"/>
      </w:r>
    </w:p>
    <w:p w14:paraId="5A0B617D" w14:textId="7089E085"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15.8.3.6.2</w:t>
      </w:r>
      <w:r>
        <w:rPr>
          <w:rFonts w:asciiTheme="minorHAnsi" w:eastAsiaTheme="minorEastAsia" w:hAnsiTheme="minorHAnsi" w:cstheme="minorBidi"/>
          <w:kern w:val="2"/>
          <w:sz w:val="22"/>
          <w:szCs w:val="22"/>
          <w:lang w:eastAsia="zh-CN"/>
          <w14:ligatures w14:val="standardContextual"/>
        </w:rPr>
        <w:tab/>
      </w:r>
      <w:r>
        <w:rPr>
          <w:lang w:eastAsia="zh-CN"/>
        </w:rPr>
        <w:t>MBMS Service Counting Results Report procedure</w:t>
      </w:r>
      <w:r>
        <w:tab/>
      </w:r>
      <w:r>
        <w:fldChar w:fldCharType="begin" w:fldLock="1"/>
      </w:r>
      <w:r>
        <w:instrText xml:space="preserve"> PAGEREF _Toc163141939 \h </w:instrText>
      </w:r>
      <w:r>
        <w:fldChar w:fldCharType="separate"/>
      </w:r>
      <w:r>
        <w:t>214</w:t>
      </w:r>
      <w:r>
        <w:fldChar w:fldCharType="end"/>
      </w:r>
    </w:p>
    <w:p w14:paraId="01A7D6F9" w14:textId="070B7919"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15.8.3.7</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procedure</w:t>
      </w:r>
      <w:r>
        <w:tab/>
      </w:r>
      <w:r>
        <w:fldChar w:fldCharType="begin" w:fldLock="1"/>
      </w:r>
      <w:r>
        <w:instrText xml:space="preserve"> PAGEREF _Toc163141940 \h </w:instrText>
      </w:r>
      <w:r>
        <w:fldChar w:fldCharType="separate"/>
      </w:r>
      <w:r>
        <w:t>214</w:t>
      </w:r>
      <w:r>
        <w:fldChar w:fldCharType="end"/>
      </w:r>
    </w:p>
    <w:p w14:paraId="1EEECAC7" w14:textId="42B382E4" w:rsidR="007041D3" w:rsidRDefault="007041D3">
      <w:pPr>
        <w:pStyle w:val="TOC2"/>
        <w:rPr>
          <w:rFonts w:asciiTheme="minorHAnsi" w:eastAsiaTheme="minorEastAsia" w:hAnsiTheme="minorHAnsi" w:cstheme="minorBidi"/>
          <w:kern w:val="2"/>
          <w:sz w:val="22"/>
          <w:szCs w:val="22"/>
          <w:lang w:eastAsia="zh-CN"/>
          <w14:ligatures w14:val="standardContextual"/>
        </w:rPr>
      </w:pPr>
      <w:r>
        <w:t>15.9</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w:t>
      </w:r>
      <w:r>
        <w:tab/>
      </w:r>
      <w:r>
        <w:fldChar w:fldCharType="begin" w:fldLock="1"/>
      </w:r>
      <w:r>
        <w:instrText xml:space="preserve"> PAGEREF _Toc163141941 \h </w:instrText>
      </w:r>
      <w:r>
        <w:fldChar w:fldCharType="separate"/>
      </w:r>
      <w:r>
        <w:t>214</w:t>
      </w:r>
      <w:r>
        <w:fldChar w:fldCharType="end"/>
      </w:r>
    </w:p>
    <w:p w14:paraId="49E5F03D" w14:textId="460D7DEB" w:rsidR="007041D3" w:rsidRDefault="007041D3">
      <w:pPr>
        <w:pStyle w:val="TOC3"/>
        <w:rPr>
          <w:rFonts w:asciiTheme="minorHAnsi" w:eastAsiaTheme="minorEastAsia" w:hAnsiTheme="minorHAnsi" w:cstheme="minorBidi"/>
          <w:kern w:val="2"/>
          <w:sz w:val="22"/>
          <w:szCs w:val="22"/>
          <w:lang w:eastAsia="zh-CN"/>
          <w14:ligatures w14:val="standardContextual"/>
        </w:rPr>
      </w:pPr>
      <w:r>
        <w:t>15.9.1</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Control Plane</w:t>
      </w:r>
      <w:r>
        <w:tab/>
      </w:r>
      <w:r>
        <w:fldChar w:fldCharType="begin" w:fldLock="1"/>
      </w:r>
      <w:r>
        <w:instrText xml:space="preserve"> PAGEREF _Toc163141942 \h </w:instrText>
      </w:r>
      <w:r>
        <w:fldChar w:fldCharType="separate"/>
      </w:r>
      <w:r>
        <w:t>214</w:t>
      </w:r>
      <w:r>
        <w:fldChar w:fldCharType="end"/>
      </w:r>
    </w:p>
    <w:p w14:paraId="153E1F21" w14:textId="17671601" w:rsidR="007041D3" w:rsidRDefault="007041D3">
      <w:pPr>
        <w:pStyle w:val="TOC3"/>
        <w:rPr>
          <w:rFonts w:asciiTheme="minorHAnsi" w:eastAsiaTheme="minorEastAsia" w:hAnsiTheme="minorHAnsi" w:cstheme="minorBidi"/>
          <w:kern w:val="2"/>
          <w:sz w:val="22"/>
          <w:szCs w:val="22"/>
          <w:lang w:eastAsia="zh-CN"/>
          <w14:ligatures w14:val="standardContextual"/>
        </w:rPr>
      </w:pPr>
      <w:r>
        <w:t>15.9.2</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Functions</w:t>
      </w:r>
      <w:r>
        <w:tab/>
      </w:r>
      <w:r>
        <w:fldChar w:fldCharType="begin" w:fldLock="1"/>
      </w:r>
      <w:r>
        <w:instrText xml:space="preserve"> PAGEREF _Toc163141943 \h </w:instrText>
      </w:r>
      <w:r>
        <w:fldChar w:fldCharType="separate"/>
      </w:r>
      <w:r>
        <w:t>215</w:t>
      </w:r>
      <w:r>
        <w:fldChar w:fldCharType="end"/>
      </w:r>
    </w:p>
    <w:p w14:paraId="0B3CF162" w14:textId="36F6C450"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15.9.2.1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_Toc163141944 \h </w:instrText>
      </w:r>
      <w:r>
        <w:fldChar w:fldCharType="separate"/>
      </w:r>
      <w:r>
        <w:t>215</w:t>
      </w:r>
      <w:r>
        <w:fldChar w:fldCharType="end"/>
      </w:r>
    </w:p>
    <w:p w14:paraId="3C04FF83" w14:textId="61D9D951" w:rsidR="007041D3" w:rsidRDefault="007041D3">
      <w:pPr>
        <w:pStyle w:val="TOC4"/>
        <w:rPr>
          <w:rFonts w:asciiTheme="minorHAnsi" w:eastAsiaTheme="minorEastAsia" w:hAnsiTheme="minorHAnsi" w:cstheme="minorBidi"/>
          <w:kern w:val="2"/>
          <w:sz w:val="22"/>
          <w:szCs w:val="22"/>
          <w:lang w:eastAsia="zh-CN"/>
          <w14:ligatures w14:val="standardContextual"/>
        </w:rPr>
      </w:pPr>
      <w:r>
        <w:t>15.9.2.2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_Toc163141945 \h </w:instrText>
      </w:r>
      <w:r>
        <w:fldChar w:fldCharType="separate"/>
      </w:r>
      <w:r>
        <w:t>215</w:t>
      </w:r>
      <w:r>
        <w:fldChar w:fldCharType="end"/>
      </w:r>
    </w:p>
    <w:p w14:paraId="26CB264C" w14:textId="07CF459E" w:rsidR="007041D3" w:rsidRDefault="007041D3">
      <w:pPr>
        <w:pStyle w:val="TOC4"/>
        <w:rPr>
          <w:rFonts w:asciiTheme="minorHAnsi" w:eastAsiaTheme="minorEastAsia" w:hAnsiTheme="minorHAnsi" w:cstheme="minorBidi"/>
          <w:kern w:val="2"/>
          <w:sz w:val="22"/>
          <w:szCs w:val="22"/>
          <w:lang w:eastAsia="zh-CN"/>
          <w14:ligatures w14:val="standardContextual"/>
        </w:rPr>
      </w:pPr>
      <w:r>
        <w:t>15.9.2.</w:t>
      </w:r>
      <w:r>
        <w:rPr>
          <w:lang w:eastAsia="zh-CN"/>
        </w:rPr>
        <w:t>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_Toc163141946 \h </w:instrText>
      </w:r>
      <w:r>
        <w:fldChar w:fldCharType="separate"/>
      </w:r>
      <w:r>
        <w:t>215</w:t>
      </w:r>
      <w:r>
        <w:fldChar w:fldCharType="end"/>
      </w:r>
    </w:p>
    <w:p w14:paraId="5A89060D" w14:textId="66D1936B"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15.9.2.4</w:t>
      </w:r>
      <w:r>
        <w:rPr>
          <w:rFonts w:asciiTheme="minorHAnsi" w:eastAsiaTheme="minorEastAsia" w:hAnsiTheme="minorHAnsi" w:cstheme="minorBidi"/>
          <w:kern w:val="2"/>
          <w:sz w:val="22"/>
          <w:szCs w:val="22"/>
          <w:lang w:eastAsia="zh-CN"/>
          <w14:ligatures w14:val="standardContextual"/>
        </w:rPr>
        <w:tab/>
      </w:r>
      <w:r>
        <w:rPr>
          <w:lang w:eastAsia="zh-CN"/>
        </w:rPr>
        <w:t>M3 Configuration Function</w:t>
      </w:r>
      <w:r>
        <w:tab/>
      </w:r>
      <w:r>
        <w:fldChar w:fldCharType="begin" w:fldLock="1"/>
      </w:r>
      <w:r>
        <w:instrText xml:space="preserve"> PAGEREF _Toc163141947 \h </w:instrText>
      </w:r>
      <w:r>
        <w:fldChar w:fldCharType="separate"/>
      </w:r>
      <w:r>
        <w:t>216</w:t>
      </w:r>
      <w:r>
        <w:fldChar w:fldCharType="end"/>
      </w:r>
    </w:p>
    <w:p w14:paraId="55BA15C2" w14:textId="4D169145" w:rsidR="007041D3" w:rsidRDefault="007041D3">
      <w:pPr>
        <w:pStyle w:val="TOC3"/>
        <w:rPr>
          <w:rFonts w:asciiTheme="minorHAnsi" w:eastAsiaTheme="minorEastAsia" w:hAnsiTheme="minorHAnsi" w:cstheme="minorBidi"/>
          <w:kern w:val="2"/>
          <w:sz w:val="22"/>
          <w:szCs w:val="22"/>
          <w:lang w:eastAsia="zh-CN"/>
          <w14:ligatures w14:val="standardContextual"/>
        </w:rPr>
      </w:pPr>
      <w:r>
        <w:t>15.9.3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_Toc163141948 \h </w:instrText>
      </w:r>
      <w:r>
        <w:fldChar w:fldCharType="separate"/>
      </w:r>
      <w:r>
        <w:t>216</w:t>
      </w:r>
      <w:r>
        <w:fldChar w:fldCharType="end"/>
      </w:r>
    </w:p>
    <w:p w14:paraId="5EE1A90A" w14:textId="596D9A9D" w:rsidR="007041D3" w:rsidRDefault="007041D3">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_Toc163141949 \h </w:instrText>
      </w:r>
      <w:r>
        <w:fldChar w:fldCharType="separate"/>
      </w:r>
      <w:r>
        <w:t>216</w:t>
      </w:r>
      <w:r>
        <w:fldChar w:fldCharType="end"/>
      </w:r>
    </w:p>
    <w:p w14:paraId="121EBE40" w14:textId="206D9E1E" w:rsidR="007041D3" w:rsidRDefault="007041D3">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_Toc163141950 \h </w:instrText>
      </w:r>
      <w:r>
        <w:fldChar w:fldCharType="separate"/>
      </w:r>
      <w:r>
        <w:t>216</w:t>
      </w:r>
      <w:r>
        <w:fldChar w:fldCharType="end"/>
      </w:r>
    </w:p>
    <w:p w14:paraId="40755A04" w14:textId="42F24803" w:rsidR="007041D3" w:rsidRDefault="007041D3">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_Toc163141951 \h </w:instrText>
      </w:r>
      <w:r>
        <w:fldChar w:fldCharType="separate"/>
      </w:r>
      <w:r>
        <w:t>216</w:t>
      </w:r>
      <w:r>
        <w:fldChar w:fldCharType="end"/>
      </w:r>
    </w:p>
    <w:p w14:paraId="710B3134" w14:textId="0E9AB374" w:rsidR="007041D3" w:rsidRDefault="007041D3">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_Toc163141952 \h </w:instrText>
      </w:r>
      <w:r>
        <w:fldChar w:fldCharType="separate"/>
      </w:r>
      <w:r>
        <w:t>216</w:t>
      </w:r>
      <w:r>
        <w:fldChar w:fldCharType="end"/>
      </w:r>
    </w:p>
    <w:p w14:paraId="556B8B5B" w14:textId="549CEE66" w:rsidR="007041D3" w:rsidRDefault="007041D3">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_Toc163141953 \h </w:instrText>
      </w:r>
      <w:r>
        <w:fldChar w:fldCharType="separate"/>
      </w:r>
      <w:r>
        <w:t>216</w:t>
      </w:r>
      <w:r>
        <w:fldChar w:fldCharType="end"/>
      </w:r>
    </w:p>
    <w:p w14:paraId="19CDF874" w14:textId="0C2DDDFC" w:rsidR="007041D3" w:rsidRDefault="007041D3">
      <w:pPr>
        <w:pStyle w:val="TOC4"/>
        <w:rPr>
          <w:rFonts w:asciiTheme="minorHAnsi" w:eastAsiaTheme="minorEastAsia" w:hAnsiTheme="minorHAnsi" w:cstheme="minorBidi"/>
          <w:kern w:val="2"/>
          <w:sz w:val="22"/>
          <w:szCs w:val="22"/>
          <w:lang w:eastAsia="zh-CN"/>
          <w14:ligatures w14:val="standardContextual"/>
        </w:rPr>
      </w:pPr>
      <w:r>
        <w:t>15.9.3.4</w:t>
      </w:r>
      <w:r>
        <w:rPr>
          <w:rFonts w:asciiTheme="minorHAnsi" w:eastAsiaTheme="minorEastAsia" w:hAnsiTheme="minorHAnsi" w:cstheme="minorBidi"/>
          <w:kern w:val="2"/>
          <w:sz w:val="22"/>
          <w:szCs w:val="22"/>
          <w:lang w:eastAsia="zh-CN"/>
          <w14:ligatures w14:val="standardContextual"/>
        </w:rPr>
        <w:tab/>
      </w:r>
      <w:r>
        <w:t>M3 Configuration procedures</w:t>
      </w:r>
      <w:r>
        <w:tab/>
      </w:r>
      <w:r>
        <w:fldChar w:fldCharType="begin" w:fldLock="1"/>
      </w:r>
      <w:r>
        <w:instrText xml:space="preserve"> PAGEREF _Toc163141954 \h </w:instrText>
      </w:r>
      <w:r>
        <w:fldChar w:fldCharType="separate"/>
      </w:r>
      <w:r>
        <w:t>216</w:t>
      </w:r>
      <w:r>
        <w:fldChar w:fldCharType="end"/>
      </w:r>
    </w:p>
    <w:p w14:paraId="0DC13E2E" w14:textId="5EFA5422" w:rsidR="007041D3" w:rsidRDefault="007041D3">
      <w:pPr>
        <w:pStyle w:val="TOC5"/>
        <w:rPr>
          <w:rFonts w:asciiTheme="minorHAnsi" w:eastAsiaTheme="minorEastAsia" w:hAnsiTheme="minorHAnsi" w:cstheme="minorBidi"/>
          <w:kern w:val="2"/>
          <w:sz w:val="22"/>
          <w:szCs w:val="22"/>
          <w:lang w:eastAsia="zh-CN"/>
          <w14:ligatures w14:val="standardContextual"/>
        </w:rPr>
      </w:pPr>
      <w:r>
        <w:t>15.9.3.4.1</w:t>
      </w:r>
      <w:r>
        <w:rPr>
          <w:rFonts w:asciiTheme="minorHAnsi" w:eastAsiaTheme="minorEastAsia" w:hAnsiTheme="minorHAnsi" w:cstheme="minorBidi"/>
          <w:kern w:val="2"/>
          <w:sz w:val="22"/>
          <w:szCs w:val="22"/>
          <w:lang w:eastAsia="zh-CN"/>
          <w14:ligatures w14:val="standardContextual"/>
        </w:rPr>
        <w:tab/>
      </w:r>
      <w:r>
        <w:t>M3 Setup procedure</w:t>
      </w:r>
      <w:r>
        <w:tab/>
      </w:r>
      <w:r>
        <w:fldChar w:fldCharType="begin" w:fldLock="1"/>
      </w:r>
      <w:r>
        <w:instrText xml:space="preserve"> PAGEREF _Toc163141955 \h </w:instrText>
      </w:r>
      <w:r>
        <w:fldChar w:fldCharType="separate"/>
      </w:r>
      <w:r>
        <w:t>216</w:t>
      </w:r>
      <w:r>
        <w:fldChar w:fldCharType="end"/>
      </w:r>
    </w:p>
    <w:p w14:paraId="497B1B7D" w14:textId="61CD11F9" w:rsidR="007041D3" w:rsidRDefault="007041D3">
      <w:pPr>
        <w:pStyle w:val="TOC5"/>
        <w:rPr>
          <w:rFonts w:asciiTheme="minorHAnsi" w:eastAsiaTheme="minorEastAsia" w:hAnsiTheme="minorHAnsi" w:cstheme="minorBidi"/>
          <w:kern w:val="2"/>
          <w:sz w:val="22"/>
          <w:szCs w:val="22"/>
          <w:lang w:eastAsia="zh-CN"/>
          <w14:ligatures w14:val="standardContextual"/>
        </w:rPr>
      </w:pPr>
      <w:r>
        <w:t>15.9.3.4.2</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_Toc163141956 \h </w:instrText>
      </w:r>
      <w:r>
        <w:fldChar w:fldCharType="separate"/>
      </w:r>
      <w:r>
        <w:t>216</w:t>
      </w:r>
      <w:r>
        <w:fldChar w:fldCharType="end"/>
      </w:r>
    </w:p>
    <w:p w14:paraId="12DA6DC5" w14:textId="47CFD0A0"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15.10</w:t>
      </w:r>
      <w:r>
        <w:rPr>
          <w:rFonts w:asciiTheme="minorHAnsi" w:eastAsiaTheme="minorEastAsia" w:hAnsiTheme="minorHAnsi" w:cstheme="minorBidi"/>
          <w:kern w:val="2"/>
          <w:sz w:val="22"/>
          <w:szCs w:val="22"/>
          <w:lang w:eastAsia="zh-CN"/>
          <w14:ligatures w14:val="standardContextual"/>
        </w:rPr>
        <w:tab/>
      </w:r>
      <w:r>
        <w:rPr>
          <w:lang w:eastAsia="zh-CN"/>
        </w:rPr>
        <w:t>MBMS Counting</w:t>
      </w:r>
      <w:r>
        <w:tab/>
      </w:r>
      <w:r>
        <w:fldChar w:fldCharType="begin" w:fldLock="1"/>
      </w:r>
      <w:r>
        <w:instrText xml:space="preserve"> PAGEREF _Toc163141957 \h </w:instrText>
      </w:r>
      <w:r>
        <w:fldChar w:fldCharType="separate"/>
      </w:r>
      <w:r>
        <w:t>216</w:t>
      </w:r>
      <w:r>
        <w:fldChar w:fldCharType="end"/>
      </w:r>
    </w:p>
    <w:p w14:paraId="60B1CC7F" w14:textId="27555928"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ko-KR"/>
        </w:rPr>
        <w:t>15.10.1</w:t>
      </w:r>
      <w:r>
        <w:rPr>
          <w:rFonts w:asciiTheme="minorHAnsi" w:eastAsiaTheme="minorEastAsia" w:hAnsiTheme="minorHAnsi" w:cstheme="minorBidi"/>
          <w:kern w:val="2"/>
          <w:sz w:val="22"/>
          <w:szCs w:val="22"/>
          <w:lang w:eastAsia="zh-CN"/>
          <w14:ligatures w14:val="standardContextual"/>
        </w:rPr>
        <w:tab/>
      </w:r>
      <w:r w:rsidRPr="0069164D">
        <w:rPr>
          <w:kern w:val="2"/>
          <w:lang w:eastAsia="ko-KR"/>
        </w:rPr>
        <w:t>General</w:t>
      </w:r>
      <w:r>
        <w:tab/>
      </w:r>
      <w:r>
        <w:fldChar w:fldCharType="begin" w:fldLock="1"/>
      </w:r>
      <w:r>
        <w:instrText xml:space="preserve"> PAGEREF _Toc163141958 \h </w:instrText>
      </w:r>
      <w:r>
        <w:fldChar w:fldCharType="separate"/>
      </w:r>
      <w:r>
        <w:t>216</w:t>
      </w:r>
      <w:r>
        <w:fldChar w:fldCharType="end"/>
      </w:r>
    </w:p>
    <w:p w14:paraId="1FFF0B3E" w14:textId="79879A03"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lang w:eastAsia="ko-KR"/>
        </w:rPr>
        <w:t>15.10.2</w:t>
      </w:r>
      <w:r>
        <w:rPr>
          <w:rFonts w:asciiTheme="minorHAnsi" w:eastAsiaTheme="minorEastAsia" w:hAnsiTheme="minorHAnsi" w:cstheme="minorBidi"/>
          <w:kern w:val="2"/>
          <w:sz w:val="22"/>
          <w:szCs w:val="22"/>
          <w:lang w:eastAsia="zh-CN"/>
          <w14:ligatures w14:val="standardContextual"/>
        </w:rPr>
        <w:tab/>
      </w:r>
      <w:r w:rsidRPr="0069164D">
        <w:rPr>
          <w:kern w:val="2"/>
          <w:lang w:eastAsia="ko-KR"/>
        </w:rPr>
        <w:t>Counting Procedure</w:t>
      </w:r>
      <w:r>
        <w:tab/>
      </w:r>
      <w:r>
        <w:fldChar w:fldCharType="begin" w:fldLock="1"/>
      </w:r>
      <w:r>
        <w:instrText xml:space="preserve"> PAGEREF _Toc163141959 \h </w:instrText>
      </w:r>
      <w:r>
        <w:fldChar w:fldCharType="separate"/>
      </w:r>
      <w:r>
        <w:t>217</w:t>
      </w:r>
      <w:r>
        <w:fldChar w:fldCharType="end"/>
      </w:r>
    </w:p>
    <w:p w14:paraId="165EFA9B" w14:textId="02B12386"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rPr>
        <w:t>15.11</w:t>
      </w:r>
      <w:r>
        <w:rPr>
          <w:rFonts w:asciiTheme="minorHAnsi" w:eastAsiaTheme="minorEastAsia" w:hAnsiTheme="minorHAnsi" w:cstheme="minorBidi"/>
          <w:kern w:val="2"/>
          <w:sz w:val="22"/>
          <w:szCs w:val="22"/>
          <w:lang w:eastAsia="zh-CN"/>
          <w14:ligatures w14:val="standardContextual"/>
        </w:rPr>
        <w:tab/>
      </w:r>
      <w:r w:rsidRPr="0069164D">
        <w:rPr>
          <w:kern w:val="2"/>
        </w:rPr>
        <w:t>MBMS service reception using Receive Only Mode</w:t>
      </w:r>
      <w:r>
        <w:tab/>
      </w:r>
      <w:r>
        <w:fldChar w:fldCharType="begin" w:fldLock="1"/>
      </w:r>
      <w:r>
        <w:instrText xml:space="preserve"> PAGEREF _Toc163141960 \h </w:instrText>
      </w:r>
      <w:r>
        <w:fldChar w:fldCharType="separate"/>
      </w:r>
      <w:r>
        <w:t>217</w:t>
      </w:r>
      <w:r>
        <w:fldChar w:fldCharType="end"/>
      </w:r>
    </w:p>
    <w:p w14:paraId="54C0BECF" w14:textId="7754E40E" w:rsidR="007041D3" w:rsidRDefault="007041D3">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Radio Resource Management aspects</w:t>
      </w:r>
      <w:r>
        <w:tab/>
      </w:r>
      <w:r>
        <w:fldChar w:fldCharType="begin" w:fldLock="1"/>
      </w:r>
      <w:r>
        <w:instrText xml:space="preserve"> PAGEREF _Toc163141961 \h </w:instrText>
      </w:r>
      <w:r>
        <w:fldChar w:fldCharType="separate"/>
      </w:r>
      <w:r>
        <w:t>217</w:t>
      </w:r>
      <w:r>
        <w:fldChar w:fldCharType="end"/>
      </w:r>
    </w:p>
    <w:p w14:paraId="0164F560" w14:textId="71D12CF1" w:rsidR="007041D3" w:rsidRDefault="007041D3">
      <w:pPr>
        <w:pStyle w:val="TOC2"/>
        <w:rPr>
          <w:rFonts w:asciiTheme="minorHAnsi" w:eastAsiaTheme="minorEastAsia" w:hAnsiTheme="minorHAnsi" w:cstheme="minorBidi"/>
          <w:kern w:val="2"/>
          <w:sz w:val="22"/>
          <w:szCs w:val="22"/>
          <w:lang w:eastAsia="zh-CN"/>
          <w14:ligatures w14:val="standardContextual"/>
        </w:rPr>
      </w:pPr>
      <w:r>
        <w:t>16.0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_Toc163141962 \h </w:instrText>
      </w:r>
      <w:r>
        <w:fldChar w:fldCharType="separate"/>
      </w:r>
      <w:r>
        <w:t>217</w:t>
      </w:r>
      <w:r>
        <w:fldChar w:fldCharType="end"/>
      </w:r>
    </w:p>
    <w:p w14:paraId="1926261D" w14:textId="758588B6" w:rsidR="007041D3" w:rsidRDefault="007041D3">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RRM functions</w:t>
      </w:r>
      <w:r>
        <w:tab/>
      </w:r>
      <w:r>
        <w:fldChar w:fldCharType="begin" w:fldLock="1"/>
      </w:r>
      <w:r>
        <w:instrText xml:space="preserve"> PAGEREF _Toc163141963 \h </w:instrText>
      </w:r>
      <w:r>
        <w:fldChar w:fldCharType="separate"/>
      </w:r>
      <w:r>
        <w:t>217</w:t>
      </w:r>
      <w:r>
        <w:fldChar w:fldCharType="end"/>
      </w:r>
    </w:p>
    <w:p w14:paraId="6790EFE4" w14:textId="5D0AE969" w:rsidR="007041D3" w:rsidRDefault="007041D3">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Radio Bearer Control (RBC)</w:t>
      </w:r>
      <w:r>
        <w:tab/>
      </w:r>
      <w:r>
        <w:fldChar w:fldCharType="begin" w:fldLock="1"/>
      </w:r>
      <w:r>
        <w:instrText xml:space="preserve"> PAGEREF _Toc163141964 \h </w:instrText>
      </w:r>
      <w:r>
        <w:fldChar w:fldCharType="separate"/>
      </w:r>
      <w:r>
        <w:t>217</w:t>
      </w:r>
      <w:r>
        <w:fldChar w:fldCharType="end"/>
      </w:r>
    </w:p>
    <w:p w14:paraId="3E4FDC80" w14:textId="66EDA9D6" w:rsidR="007041D3" w:rsidRDefault="007041D3">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Radio Admission Control (RAC)</w:t>
      </w:r>
      <w:r>
        <w:tab/>
      </w:r>
      <w:r>
        <w:fldChar w:fldCharType="begin" w:fldLock="1"/>
      </w:r>
      <w:r>
        <w:instrText xml:space="preserve"> PAGEREF _Toc163141965 \h </w:instrText>
      </w:r>
      <w:r>
        <w:fldChar w:fldCharType="separate"/>
      </w:r>
      <w:r>
        <w:t>218</w:t>
      </w:r>
      <w:r>
        <w:fldChar w:fldCharType="end"/>
      </w:r>
    </w:p>
    <w:p w14:paraId="18CAF46B" w14:textId="74E4EB48" w:rsidR="007041D3" w:rsidRDefault="007041D3">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Connection Mobility Control (CMC)</w:t>
      </w:r>
      <w:r>
        <w:tab/>
      </w:r>
      <w:r>
        <w:fldChar w:fldCharType="begin" w:fldLock="1"/>
      </w:r>
      <w:r>
        <w:instrText xml:space="preserve"> PAGEREF _Toc163141966 \h </w:instrText>
      </w:r>
      <w:r>
        <w:fldChar w:fldCharType="separate"/>
      </w:r>
      <w:r>
        <w:t>218</w:t>
      </w:r>
      <w:r>
        <w:fldChar w:fldCharType="end"/>
      </w:r>
    </w:p>
    <w:p w14:paraId="3D0F5F26" w14:textId="5A90C778" w:rsidR="007041D3" w:rsidRDefault="007041D3">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Dynamic Resource Allocation (DRA) - Packet Scheduling (PS)</w:t>
      </w:r>
      <w:r>
        <w:tab/>
      </w:r>
      <w:r>
        <w:fldChar w:fldCharType="begin" w:fldLock="1"/>
      </w:r>
      <w:r>
        <w:instrText xml:space="preserve"> PAGEREF _Toc163141967 \h </w:instrText>
      </w:r>
      <w:r>
        <w:fldChar w:fldCharType="separate"/>
      </w:r>
      <w:r>
        <w:t>218</w:t>
      </w:r>
      <w:r>
        <w:fldChar w:fldCharType="end"/>
      </w:r>
    </w:p>
    <w:p w14:paraId="11C20A14" w14:textId="0CA53841" w:rsidR="007041D3" w:rsidRDefault="007041D3">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Inter-cell Interference Coordination (ICIC)</w:t>
      </w:r>
      <w:r>
        <w:tab/>
      </w:r>
      <w:r>
        <w:fldChar w:fldCharType="begin" w:fldLock="1"/>
      </w:r>
      <w:r>
        <w:instrText xml:space="preserve"> PAGEREF _Toc163141968 \h </w:instrText>
      </w:r>
      <w:r>
        <w:fldChar w:fldCharType="separate"/>
      </w:r>
      <w:r>
        <w:t>218</w:t>
      </w:r>
      <w:r>
        <w:fldChar w:fldCharType="end"/>
      </w:r>
    </w:p>
    <w:p w14:paraId="5C094980" w14:textId="6FB82ADD"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ko-KR"/>
        </w:rPr>
        <w:t>16.1.5.0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_Toc163141969 \h </w:instrText>
      </w:r>
      <w:r>
        <w:fldChar w:fldCharType="separate"/>
      </w:r>
      <w:r>
        <w:t>218</w:t>
      </w:r>
      <w:r>
        <w:fldChar w:fldCharType="end"/>
      </w:r>
    </w:p>
    <w:p w14:paraId="6B55A218" w14:textId="7850C270"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ko-KR"/>
        </w:rPr>
        <w:t>16.1.5.</w:t>
      </w:r>
      <w:r w:rsidRPr="0069164D">
        <w:rPr>
          <w:rFonts w:eastAsia="Batang"/>
          <w:lang w:eastAsia="ko-KR"/>
        </w:rPr>
        <w:t>1</w:t>
      </w:r>
      <w:r>
        <w:rPr>
          <w:rFonts w:asciiTheme="minorHAnsi" w:eastAsiaTheme="minorEastAsia" w:hAnsiTheme="minorHAnsi" w:cstheme="minorBidi"/>
          <w:kern w:val="2"/>
          <w:sz w:val="22"/>
          <w:szCs w:val="22"/>
          <w:lang w:eastAsia="zh-CN"/>
          <w14:ligatures w14:val="standardContextual"/>
        </w:rPr>
        <w:tab/>
      </w:r>
      <w:r>
        <w:t>UE configurations</w:t>
      </w:r>
      <w:r w:rsidRPr="0069164D">
        <w:rPr>
          <w:rFonts w:eastAsia="Batang"/>
          <w:lang w:eastAsia="ko-KR"/>
        </w:rPr>
        <w:t xml:space="preserve"> for time domain ICIC</w:t>
      </w:r>
      <w:r>
        <w:tab/>
      </w:r>
      <w:r>
        <w:fldChar w:fldCharType="begin" w:fldLock="1"/>
      </w:r>
      <w:r>
        <w:instrText xml:space="preserve"> PAGEREF _Toc163141970 \h </w:instrText>
      </w:r>
      <w:r>
        <w:fldChar w:fldCharType="separate"/>
      </w:r>
      <w:r>
        <w:t>219</w:t>
      </w:r>
      <w:r>
        <w:fldChar w:fldCharType="end"/>
      </w:r>
    </w:p>
    <w:p w14:paraId="4F385074" w14:textId="60ED3588"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ko-KR"/>
        </w:rPr>
        <w:t>16.1.5.2</w:t>
      </w:r>
      <w:r>
        <w:rPr>
          <w:rFonts w:asciiTheme="minorHAnsi" w:eastAsiaTheme="minorEastAsia" w:hAnsiTheme="minorHAnsi" w:cstheme="minorBidi"/>
          <w:kern w:val="2"/>
          <w:sz w:val="22"/>
          <w:szCs w:val="22"/>
          <w:lang w:eastAsia="zh-CN"/>
          <w14:ligatures w14:val="standardContextual"/>
        </w:rPr>
        <w:tab/>
      </w:r>
      <w:r w:rsidRPr="0069164D">
        <w:rPr>
          <w:rFonts w:eastAsia="Batang"/>
          <w:lang w:eastAsia="ko-KR"/>
        </w:rPr>
        <w:t>OAM requirements for time domain ICIC</w:t>
      </w:r>
      <w:r>
        <w:tab/>
      </w:r>
      <w:r>
        <w:fldChar w:fldCharType="begin" w:fldLock="1"/>
      </w:r>
      <w:r>
        <w:instrText xml:space="preserve"> PAGEREF _Toc163141971 \h </w:instrText>
      </w:r>
      <w:r>
        <w:fldChar w:fldCharType="separate"/>
      </w:r>
      <w:r>
        <w:t>219</w:t>
      </w:r>
      <w:r>
        <w:fldChar w:fldCharType="end"/>
      </w:r>
    </w:p>
    <w:p w14:paraId="3E7354F9" w14:textId="1F1BC738"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ko-KR"/>
        </w:rPr>
        <w:t>16.1.5.</w:t>
      </w:r>
      <w:r w:rsidRPr="0069164D">
        <w:rPr>
          <w:rFonts w:eastAsia="Batang"/>
          <w:lang w:eastAsia="ko-KR"/>
        </w:rPr>
        <w:t>2.1</w:t>
      </w:r>
      <w:r>
        <w:rPr>
          <w:rFonts w:asciiTheme="minorHAnsi" w:eastAsiaTheme="minorEastAsia" w:hAnsiTheme="minorHAnsi" w:cstheme="minorBidi"/>
          <w:kern w:val="2"/>
          <w:sz w:val="22"/>
          <w:szCs w:val="22"/>
          <w:lang w:eastAsia="zh-CN"/>
          <w14:ligatures w14:val="standardContextual"/>
        </w:rPr>
        <w:tab/>
      </w:r>
      <w:r w:rsidRPr="0069164D">
        <w:rPr>
          <w:rFonts w:eastAsia="Malgun Gothic"/>
          <w:lang w:eastAsia="ko-KR"/>
        </w:rPr>
        <w:t>Configuration for CSG cell</w:t>
      </w:r>
      <w:r>
        <w:tab/>
      </w:r>
      <w:r>
        <w:fldChar w:fldCharType="begin" w:fldLock="1"/>
      </w:r>
      <w:r>
        <w:instrText xml:space="preserve"> PAGEREF _Toc163141972 \h </w:instrText>
      </w:r>
      <w:r>
        <w:fldChar w:fldCharType="separate"/>
      </w:r>
      <w:r>
        <w:t>219</w:t>
      </w:r>
      <w:r>
        <w:fldChar w:fldCharType="end"/>
      </w:r>
    </w:p>
    <w:p w14:paraId="698F9E56" w14:textId="380CE217"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ko-KR"/>
        </w:rPr>
        <w:t>16.1.5.2.2</w:t>
      </w:r>
      <w:r>
        <w:rPr>
          <w:rFonts w:asciiTheme="minorHAnsi" w:eastAsiaTheme="minorEastAsia" w:hAnsiTheme="minorHAnsi" w:cstheme="minorBidi"/>
          <w:kern w:val="2"/>
          <w:sz w:val="22"/>
          <w:szCs w:val="22"/>
          <w:lang w:eastAsia="zh-CN"/>
          <w14:ligatures w14:val="standardContextual"/>
        </w:rPr>
        <w:tab/>
      </w:r>
      <w:r>
        <w:rPr>
          <w:lang w:eastAsia="ko-KR"/>
        </w:rPr>
        <w:t>Configuration for interfering non-CSG cell</w:t>
      </w:r>
      <w:r>
        <w:tab/>
      </w:r>
      <w:r>
        <w:fldChar w:fldCharType="begin" w:fldLock="1"/>
      </w:r>
      <w:r>
        <w:instrText xml:space="preserve"> PAGEREF _Toc163141973 \h </w:instrText>
      </w:r>
      <w:r>
        <w:fldChar w:fldCharType="separate"/>
      </w:r>
      <w:r>
        <w:t>219</w:t>
      </w:r>
      <w:r>
        <w:fldChar w:fldCharType="end"/>
      </w:r>
    </w:p>
    <w:p w14:paraId="45BA26D4" w14:textId="24FF2882" w:rsidR="007041D3" w:rsidRDefault="007041D3">
      <w:pPr>
        <w:pStyle w:val="TOC3"/>
        <w:rPr>
          <w:rFonts w:asciiTheme="minorHAnsi" w:eastAsiaTheme="minorEastAsia" w:hAnsiTheme="minorHAnsi" w:cstheme="minorBidi"/>
          <w:kern w:val="2"/>
          <w:sz w:val="22"/>
          <w:szCs w:val="22"/>
          <w:lang w:eastAsia="zh-CN"/>
          <w14:ligatures w14:val="standardContextual"/>
        </w:rPr>
      </w:pPr>
      <w:r>
        <w:t>16.1.6</w:t>
      </w:r>
      <w:r>
        <w:rPr>
          <w:rFonts w:asciiTheme="minorHAnsi" w:eastAsiaTheme="minorEastAsia" w:hAnsiTheme="minorHAnsi" w:cstheme="minorBidi"/>
          <w:kern w:val="2"/>
          <w:sz w:val="22"/>
          <w:szCs w:val="22"/>
          <w:lang w:eastAsia="zh-CN"/>
          <w14:ligatures w14:val="standardContextual"/>
        </w:rPr>
        <w:tab/>
      </w:r>
      <w:r>
        <w:t>Load Balancing (LB)</w:t>
      </w:r>
      <w:r>
        <w:tab/>
      </w:r>
      <w:r>
        <w:fldChar w:fldCharType="begin" w:fldLock="1"/>
      </w:r>
      <w:r>
        <w:instrText xml:space="preserve"> PAGEREF _Toc163141974 \h </w:instrText>
      </w:r>
      <w:r>
        <w:fldChar w:fldCharType="separate"/>
      </w:r>
      <w:r>
        <w:t>220</w:t>
      </w:r>
      <w:r>
        <w:fldChar w:fldCharType="end"/>
      </w:r>
    </w:p>
    <w:p w14:paraId="117067D6" w14:textId="58913EED" w:rsidR="007041D3" w:rsidRDefault="007041D3">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Inter-RAT Radio Resource Management</w:t>
      </w:r>
      <w:r>
        <w:tab/>
      </w:r>
      <w:r>
        <w:fldChar w:fldCharType="begin" w:fldLock="1"/>
      </w:r>
      <w:r>
        <w:instrText xml:space="preserve"> PAGEREF _Toc163141975 \h </w:instrText>
      </w:r>
      <w:r>
        <w:fldChar w:fldCharType="separate"/>
      </w:r>
      <w:r>
        <w:t>220</w:t>
      </w:r>
      <w:r>
        <w:fldChar w:fldCharType="end"/>
      </w:r>
    </w:p>
    <w:p w14:paraId="204C47E6" w14:textId="76C60D28" w:rsidR="007041D3" w:rsidRDefault="007041D3">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Subscriber Profile ID for RAT/Frequency Priority</w:t>
      </w:r>
      <w:r>
        <w:tab/>
      </w:r>
      <w:r>
        <w:fldChar w:fldCharType="begin" w:fldLock="1"/>
      </w:r>
      <w:r>
        <w:instrText xml:space="preserve"> PAGEREF _Toc163141976 \h </w:instrText>
      </w:r>
      <w:r>
        <w:fldChar w:fldCharType="separate"/>
      </w:r>
      <w:r>
        <w:t>220</w:t>
      </w:r>
      <w:r>
        <w:fldChar w:fldCharType="end"/>
      </w:r>
    </w:p>
    <w:p w14:paraId="296EFD26" w14:textId="71D865B4" w:rsidR="007041D3" w:rsidRDefault="007041D3">
      <w:pPr>
        <w:pStyle w:val="TOC3"/>
        <w:rPr>
          <w:rFonts w:asciiTheme="minorHAnsi" w:eastAsiaTheme="minorEastAsia" w:hAnsiTheme="minorHAnsi" w:cstheme="minorBidi"/>
          <w:kern w:val="2"/>
          <w:sz w:val="22"/>
          <w:szCs w:val="22"/>
          <w:lang w:eastAsia="zh-CN"/>
          <w14:ligatures w14:val="standardContextual"/>
        </w:rPr>
      </w:pPr>
      <w:r>
        <w:t>16.1.</w:t>
      </w:r>
      <w:r>
        <w:rPr>
          <w:lang w:eastAsia="ko-KR"/>
        </w:rPr>
        <w:t>9</w:t>
      </w:r>
      <w:r>
        <w:rPr>
          <w:rFonts w:asciiTheme="minorHAnsi" w:eastAsiaTheme="minorEastAsia" w:hAnsiTheme="minorHAnsi" w:cstheme="minorBidi"/>
          <w:kern w:val="2"/>
          <w:sz w:val="22"/>
          <w:szCs w:val="22"/>
          <w:lang w:eastAsia="zh-CN"/>
          <w14:ligatures w14:val="standardContextual"/>
        </w:rPr>
        <w:tab/>
      </w:r>
      <w:r>
        <w:rPr>
          <w:lang w:eastAsia="ko-KR"/>
        </w:rPr>
        <w:t>Inter-eNB CoMP</w:t>
      </w:r>
      <w:r>
        <w:tab/>
      </w:r>
      <w:r>
        <w:fldChar w:fldCharType="begin" w:fldLock="1"/>
      </w:r>
      <w:r>
        <w:instrText xml:space="preserve"> PAGEREF _Toc163141977 \h </w:instrText>
      </w:r>
      <w:r>
        <w:fldChar w:fldCharType="separate"/>
      </w:r>
      <w:r>
        <w:t>220</w:t>
      </w:r>
      <w:r>
        <w:fldChar w:fldCharType="end"/>
      </w:r>
    </w:p>
    <w:p w14:paraId="21F2764B" w14:textId="5723C947" w:rsidR="007041D3" w:rsidRDefault="007041D3">
      <w:pPr>
        <w:pStyle w:val="TOC3"/>
        <w:rPr>
          <w:rFonts w:asciiTheme="minorHAnsi" w:eastAsiaTheme="minorEastAsia" w:hAnsiTheme="minorHAnsi" w:cstheme="minorBidi"/>
          <w:kern w:val="2"/>
          <w:sz w:val="22"/>
          <w:szCs w:val="22"/>
          <w:lang w:eastAsia="zh-CN"/>
          <w14:ligatures w14:val="standardContextual"/>
        </w:rPr>
      </w:pPr>
      <w:r>
        <w:t>16.1.</w:t>
      </w:r>
      <w:r w:rsidRPr="0069164D">
        <w:rPr>
          <w:rFonts w:eastAsia="SimSun"/>
          <w:lang w:eastAsia="zh-CN"/>
        </w:rPr>
        <w:t>10</w:t>
      </w:r>
      <w:r>
        <w:rPr>
          <w:rFonts w:asciiTheme="minorHAnsi" w:eastAsiaTheme="minorEastAsia" w:hAnsiTheme="minorHAnsi" w:cstheme="minorBidi"/>
          <w:kern w:val="2"/>
          <w:sz w:val="22"/>
          <w:szCs w:val="22"/>
          <w:lang w:eastAsia="zh-CN"/>
          <w14:ligatures w14:val="standardContextual"/>
        </w:rPr>
        <w:tab/>
      </w:r>
      <w:r>
        <w:t xml:space="preserve">Cell on/off and </w:t>
      </w:r>
      <w:r w:rsidRPr="0069164D">
        <w:rPr>
          <w:rFonts w:eastAsia="SimSun"/>
          <w:lang w:eastAsia="zh-CN"/>
        </w:rPr>
        <w:t xml:space="preserve">cell </w:t>
      </w:r>
      <w:r>
        <w:t>discovery</w:t>
      </w:r>
      <w:r>
        <w:tab/>
      </w:r>
      <w:r>
        <w:fldChar w:fldCharType="begin" w:fldLock="1"/>
      </w:r>
      <w:r>
        <w:instrText xml:space="preserve"> PAGEREF _Toc163141978 \h </w:instrText>
      </w:r>
      <w:r>
        <w:fldChar w:fldCharType="separate"/>
      </w:r>
      <w:r>
        <w:t>220</w:t>
      </w:r>
      <w:r>
        <w:fldChar w:fldCharType="end"/>
      </w:r>
    </w:p>
    <w:p w14:paraId="6DB0ECC4" w14:textId="7B5FDAF9" w:rsidR="007041D3" w:rsidRDefault="007041D3">
      <w:pPr>
        <w:pStyle w:val="TOC3"/>
        <w:rPr>
          <w:rFonts w:asciiTheme="minorHAnsi" w:eastAsiaTheme="minorEastAsia" w:hAnsiTheme="minorHAnsi" w:cstheme="minorBidi"/>
          <w:kern w:val="2"/>
          <w:sz w:val="22"/>
          <w:szCs w:val="22"/>
          <w:lang w:eastAsia="zh-CN"/>
          <w14:ligatures w14:val="standardContextual"/>
        </w:rPr>
      </w:pPr>
      <w:r>
        <w:t>16.1.</w:t>
      </w:r>
      <w:r w:rsidRPr="0069164D">
        <w:rPr>
          <w:rFonts w:eastAsia="SimSun"/>
          <w:lang w:eastAsia="zh-CN"/>
        </w:rPr>
        <w:t>11</w:t>
      </w:r>
      <w:r>
        <w:rPr>
          <w:rFonts w:asciiTheme="minorHAnsi" w:eastAsiaTheme="minorEastAsia" w:hAnsiTheme="minorHAnsi" w:cstheme="minorBidi"/>
          <w:kern w:val="2"/>
          <w:sz w:val="22"/>
          <w:szCs w:val="22"/>
          <w:lang w:eastAsia="zh-CN"/>
          <w14:ligatures w14:val="standardContextual"/>
        </w:rPr>
        <w:tab/>
      </w:r>
      <w:r>
        <w:t>Resource reservation</w:t>
      </w:r>
      <w:r>
        <w:tab/>
      </w:r>
      <w:r>
        <w:fldChar w:fldCharType="begin" w:fldLock="1"/>
      </w:r>
      <w:r>
        <w:instrText xml:space="preserve"> PAGEREF _Toc163141979 \h </w:instrText>
      </w:r>
      <w:r>
        <w:fldChar w:fldCharType="separate"/>
      </w:r>
      <w:r>
        <w:t>221</w:t>
      </w:r>
      <w:r>
        <w:fldChar w:fldCharType="end"/>
      </w:r>
    </w:p>
    <w:p w14:paraId="37780D05" w14:textId="0F4D39CA" w:rsidR="007041D3" w:rsidRDefault="007041D3">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RRM architecture</w:t>
      </w:r>
      <w:r>
        <w:tab/>
      </w:r>
      <w:r>
        <w:fldChar w:fldCharType="begin" w:fldLock="1"/>
      </w:r>
      <w:r>
        <w:instrText xml:space="preserve"> PAGEREF _Toc163141980 \h </w:instrText>
      </w:r>
      <w:r>
        <w:fldChar w:fldCharType="separate"/>
      </w:r>
      <w:r>
        <w:t>221</w:t>
      </w:r>
      <w:r>
        <w:fldChar w:fldCharType="end"/>
      </w:r>
    </w:p>
    <w:p w14:paraId="13984F5D" w14:textId="44D74506" w:rsidR="007041D3" w:rsidRDefault="007041D3">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Centralised Handling of certain RRM Functions</w:t>
      </w:r>
      <w:r>
        <w:tab/>
      </w:r>
      <w:r>
        <w:fldChar w:fldCharType="begin" w:fldLock="1"/>
      </w:r>
      <w:r>
        <w:instrText xml:space="preserve"> PAGEREF _Toc163141981 \h </w:instrText>
      </w:r>
      <w:r>
        <w:fldChar w:fldCharType="separate"/>
      </w:r>
      <w:r>
        <w:t>221</w:t>
      </w:r>
      <w:r>
        <w:fldChar w:fldCharType="end"/>
      </w:r>
    </w:p>
    <w:p w14:paraId="55294E64" w14:textId="0A080BAE" w:rsidR="007041D3" w:rsidRDefault="007041D3">
      <w:pPr>
        <w:pStyle w:val="TOC3"/>
        <w:rPr>
          <w:rFonts w:asciiTheme="minorHAnsi" w:eastAsiaTheme="minorEastAsia" w:hAnsiTheme="minorHAnsi" w:cstheme="minorBidi"/>
          <w:kern w:val="2"/>
          <w:sz w:val="22"/>
          <w:szCs w:val="22"/>
          <w:lang w:eastAsia="zh-CN"/>
          <w14:ligatures w14:val="standardContextual"/>
        </w:rPr>
      </w:pPr>
      <w:r>
        <w:t>16.2.2</w:t>
      </w:r>
      <w:r>
        <w:rPr>
          <w:rFonts w:asciiTheme="minorHAnsi" w:eastAsiaTheme="minorEastAsia" w:hAnsiTheme="minorHAnsi" w:cstheme="minorBidi"/>
          <w:kern w:val="2"/>
          <w:sz w:val="22"/>
          <w:szCs w:val="22"/>
          <w:lang w:eastAsia="zh-CN"/>
          <w14:ligatures w14:val="standardContextual"/>
        </w:rPr>
        <w:tab/>
      </w:r>
      <w:r>
        <w:t>De-Centralised RRM</w:t>
      </w:r>
      <w:r>
        <w:tab/>
      </w:r>
      <w:r>
        <w:fldChar w:fldCharType="begin" w:fldLock="1"/>
      </w:r>
      <w:r>
        <w:instrText xml:space="preserve"> PAGEREF _Toc163141982 \h </w:instrText>
      </w:r>
      <w:r>
        <w:fldChar w:fldCharType="separate"/>
      </w:r>
      <w:r>
        <w:t>221</w:t>
      </w:r>
      <w:r>
        <w:fldChar w:fldCharType="end"/>
      </w:r>
    </w:p>
    <w:p w14:paraId="2CB14798" w14:textId="6FAA7545" w:rsidR="007041D3" w:rsidRDefault="007041D3">
      <w:pPr>
        <w:pStyle w:val="TOC4"/>
        <w:rPr>
          <w:rFonts w:asciiTheme="minorHAnsi" w:eastAsiaTheme="minorEastAsia" w:hAnsiTheme="minorHAnsi" w:cstheme="minorBidi"/>
          <w:kern w:val="2"/>
          <w:sz w:val="22"/>
          <w:szCs w:val="22"/>
          <w:lang w:eastAsia="zh-CN"/>
          <w14:ligatures w14:val="standardContextual"/>
        </w:rPr>
      </w:pPr>
      <w:r>
        <w:t>16.2.2.1</w:t>
      </w:r>
      <w:r>
        <w:rPr>
          <w:rFonts w:asciiTheme="minorHAnsi" w:eastAsiaTheme="minorEastAsia" w:hAnsiTheme="minorHAnsi" w:cstheme="minorBidi"/>
          <w:kern w:val="2"/>
          <w:sz w:val="22"/>
          <w:szCs w:val="22"/>
          <w:lang w:eastAsia="zh-CN"/>
          <w14:ligatures w14:val="standardContextual"/>
        </w:rPr>
        <w:tab/>
      </w:r>
      <w:r>
        <w:t>UE History Information</w:t>
      </w:r>
      <w:r>
        <w:tab/>
      </w:r>
      <w:r>
        <w:fldChar w:fldCharType="begin" w:fldLock="1"/>
      </w:r>
      <w:r>
        <w:instrText xml:space="preserve"> PAGEREF _Toc163141983 \h </w:instrText>
      </w:r>
      <w:r>
        <w:fldChar w:fldCharType="separate"/>
      </w:r>
      <w:r>
        <w:t>221</w:t>
      </w:r>
      <w:r>
        <w:fldChar w:fldCharType="end"/>
      </w:r>
    </w:p>
    <w:p w14:paraId="28144FF6" w14:textId="130B44E9" w:rsidR="007041D3" w:rsidRDefault="007041D3">
      <w:pPr>
        <w:pStyle w:val="TOC3"/>
        <w:rPr>
          <w:rFonts w:asciiTheme="minorHAnsi" w:eastAsiaTheme="minorEastAsia" w:hAnsiTheme="minorHAnsi" w:cstheme="minorBidi"/>
          <w:kern w:val="2"/>
          <w:sz w:val="22"/>
          <w:szCs w:val="22"/>
          <w:lang w:eastAsia="zh-CN"/>
          <w14:ligatures w14:val="standardContextual"/>
        </w:rPr>
      </w:pPr>
      <w:r>
        <w:t>16.2.3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_Toc163141984 \h </w:instrText>
      </w:r>
      <w:r>
        <w:fldChar w:fldCharType="separate"/>
      </w:r>
      <w:r>
        <w:t>221</w:t>
      </w:r>
      <w:r>
        <w:fldChar w:fldCharType="end"/>
      </w:r>
    </w:p>
    <w:p w14:paraId="2E4C5D9F" w14:textId="1BDF7247"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lang w:eastAsia="zh-CN"/>
        </w:rPr>
        <w:t>16.3</w:t>
      </w:r>
      <w:r>
        <w:rPr>
          <w:rFonts w:asciiTheme="minorHAnsi" w:eastAsiaTheme="minorEastAsia" w:hAnsiTheme="minorHAnsi" w:cstheme="minorBidi"/>
          <w:kern w:val="2"/>
          <w:sz w:val="22"/>
          <w:szCs w:val="22"/>
          <w:lang w:eastAsia="zh-CN"/>
          <w14:ligatures w14:val="standardContextual"/>
        </w:rPr>
        <w:tab/>
      </w:r>
      <w:r w:rsidRPr="0069164D">
        <w:rPr>
          <w:kern w:val="2"/>
          <w:lang w:eastAsia="zh-CN"/>
        </w:rPr>
        <w:t>UE assistance information for RRM, and UE power optimisations and UE overheating</w:t>
      </w:r>
      <w:r>
        <w:tab/>
      </w:r>
      <w:r>
        <w:fldChar w:fldCharType="begin" w:fldLock="1"/>
      </w:r>
      <w:r>
        <w:instrText xml:space="preserve"> PAGEREF _Toc163141985 \h </w:instrText>
      </w:r>
      <w:r>
        <w:fldChar w:fldCharType="separate"/>
      </w:r>
      <w:r>
        <w:t>221</w:t>
      </w:r>
      <w:r>
        <w:fldChar w:fldCharType="end"/>
      </w:r>
    </w:p>
    <w:p w14:paraId="42B05AA7" w14:textId="5298703D" w:rsidR="007041D3" w:rsidRDefault="007041D3">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_Toc163141986 \h </w:instrText>
      </w:r>
      <w:r>
        <w:fldChar w:fldCharType="separate"/>
      </w:r>
      <w:r>
        <w:t>222</w:t>
      </w:r>
      <w:r>
        <w:fldChar w:fldCharType="end"/>
      </w:r>
    </w:p>
    <w:p w14:paraId="029293DC" w14:textId="5CFA0DC4" w:rsidR="007041D3" w:rsidRDefault="007041D3">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_Toc163141987 \h </w:instrText>
      </w:r>
      <w:r>
        <w:fldChar w:fldCharType="separate"/>
      </w:r>
      <w:r>
        <w:t>222</w:t>
      </w:r>
      <w:r>
        <w:fldChar w:fldCharType="end"/>
      </w:r>
    </w:p>
    <w:p w14:paraId="4C3F1492" w14:textId="391A07ED" w:rsidR="007041D3" w:rsidRDefault="007041D3">
      <w:pPr>
        <w:pStyle w:val="TOC1"/>
        <w:rPr>
          <w:rFonts w:asciiTheme="minorHAnsi" w:eastAsiaTheme="minorEastAsia" w:hAnsiTheme="minorHAnsi" w:cstheme="minorBidi"/>
          <w:kern w:val="2"/>
          <w:szCs w:val="22"/>
          <w:lang w:eastAsia="zh-CN"/>
          <w14:ligatures w14:val="standardContextual"/>
        </w:rPr>
      </w:pPr>
      <w:r w:rsidRPr="0069164D">
        <w:rPr>
          <w:rFonts w:eastAsia="?? ??"/>
        </w:rPr>
        <w:t>18</w:t>
      </w:r>
      <w:r>
        <w:rPr>
          <w:rFonts w:asciiTheme="minorHAnsi" w:eastAsiaTheme="minorEastAsia" w:hAnsiTheme="minorHAnsi" w:cstheme="minorBidi"/>
          <w:kern w:val="2"/>
          <w:szCs w:val="22"/>
          <w:lang w:eastAsia="zh-CN"/>
          <w14:ligatures w14:val="standardContextual"/>
        </w:rPr>
        <w:tab/>
      </w:r>
      <w:r w:rsidRPr="0069164D">
        <w:rPr>
          <w:rFonts w:eastAsia="?? ??"/>
        </w:rPr>
        <w:t>UE capabilities</w:t>
      </w:r>
      <w:r>
        <w:tab/>
      </w:r>
      <w:r>
        <w:fldChar w:fldCharType="begin" w:fldLock="1"/>
      </w:r>
      <w:r>
        <w:instrText xml:space="preserve"> PAGEREF _Toc163141988 \h </w:instrText>
      </w:r>
      <w:r>
        <w:fldChar w:fldCharType="separate"/>
      </w:r>
      <w:r>
        <w:t>222</w:t>
      </w:r>
      <w:r>
        <w:fldChar w:fldCharType="end"/>
      </w:r>
    </w:p>
    <w:p w14:paraId="2B0500FB" w14:textId="29B48B49" w:rsidR="007041D3" w:rsidRDefault="007041D3">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lang w:eastAsia="zh-CN"/>
          <w14:ligatures w14:val="standardContextual"/>
        </w:rPr>
        <w:tab/>
      </w:r>
      <w:r>
        <w:t>S1 Interface</w:t>
      </w:r>
      <w:r>
        <w:tab/>
      </w:r>
      <w:r>
        <w:fldChar w:fldCharType="begin" w:fldLock="1"/>
      </w:r>
      <w:r>
        <w:instrText xml:space="preserve"> PAGEREF _Toc163141989 \h </w:instrText>
      </w:r>
      <w:r>
        <w:fldChar w:fldCharType="separate"/>
      </w:r>
      <w:r>
        <w:t>224</w:t>
      </w:r>
      <w:r>
        <w:fldChar w:fldCharType="end"/>
      </w:r>
    </w:p>
    <w:p w14:paraId="7A0362CA" w14:textId="280DDEFA" w:rsidR="007041D3" w:rsidRDefault="007041D3">
      <w:pPr>
        <w:pStyle w:val="TOC2"/>
        <w:rPr>
          <w:rFonts w:asciiTheme="minorHAnsi" w:eastAsiaTheme="minorEastAsia" w:hAnsiTheme="minorHAnsi" w:cstheme="minorBidi"/>
          <w:kern w:val="2"/>
          <w:sz w:val="22"/>
          <w:szCs w:val="22"/>
          <w:lang w:eastAsia="zh-CN"/>
          <w14:ligatures w14:val="standardContextual"/>
        </w:rPr>
      </w:pPr>
      <w:r>
        <w:t>19.1</w:t>
      </w:r>
      <w:r>
        <w:rPr>
          <w:rFonts w:asciiTheme="minorHAnsi" w:eastAsiaTheme="minorEastAsia" w:hAnsiTheme="minorHAnsi" w:cstheme="minorBidi"/>
          <w:kern w:val="2"/>
          <w:sz w:val="22"/>
          <w:szCs w:val="22"/>
          <w:lang w:eastAsia="zh-CN"/>
          <w14:ligatures w14:val="standardContextual"/>
        </w:rPr>
        <w:tab/>
      </w:r>
      <w:r>
        <w:t>S1 User plane</w:t>
      </w:r>
      <w:r>
        <w:tab/>
      </w:r>
      <w:r>
        <w:fldChar w:fldCharType="begin" w:fldLock="1"/>
      </w:r>
      <w:r>
        <w:instrText xml:space="preserve"> PAGEREF _Toc163141990 \h </w:instrText>
      </w:r>
      <w:r>
        <w:fldChar w:fldCharType="separate"/>
      </w:r>
      <w:r>
        <w:t>224</w:t>
      </w:r>
      <w:r>
        <w:fldChar w:fldCharType="end"/>
      </w:r>
    </w:p>
    <w:p w14:paraId="6EF1D5C4" w14:textId="22A26FE1" w:rsidR="007041D3" w:rsidRDefault="007041D3">
      <w:pPr>
        <w:pStyle w:val="TOC2"/>
        <w:rPr>
          <w:rFonts w:asciiTheme="minorHAnsi" w:eastAsiaTheme="minorEastAsia" w:hAnsiTheme="minorHAnsi" w:cstheme="minorBidi"/>
          <w:kern w:val="2"/>
          <w:sz w:val="22"/>
          <w:szCs w:val="22"/>
          <w:lang w:eastAsia="zh-CN"/>
          <w14:ligatures w14:val="standardContextual"/>
        </w:rPr>
      </w:pPr>
      <w:r>
        <w:t>19.2</w:t>
      </w:r>
      <w:r>
        <w:rPr>
          <w:rFonts w:asciiTheme="minorHAnsi" w:eastAsiaTheme="minorEastAsia" w:hAnsiTheme="minorHAnsi" w:cstheme="minorBidi"/>
          <w:kern w:val="2"/>
          <w:sz w:val="22"/>
          <w:szCs w:val="22"/>
          <w:lang w:eastAsia="zh-CN"/>
          <w14:ligatures w14:val="standardContextual"/>
        </w:rPr>
        <w:tab/>
      </w:r>
      <w:r>
        <w:t>S1 Control Plane</w:t>
      </w:r>
      <w:r>
        <w:tab/>
      </w:r>
      <w:r>
        <w:fldChar w:fldCharType="begin" w:fldLock="1"/>
      </w:r>
      <w:r>
        <w:instrText xml:space="preserve"> PAGEREF _Toc163141991 \h </w:instrText>
      </w:r>
      <w:r>
        <w:fldChar w:fldCharType="separate"/>
      </w:r>
      <w:r>
        <w:t>225</w:t>
      </w:r>
      <w:r>
        <w:fldChar w:fldCharType="end"/>
      </w:r>
    </w:p>
    <w:p w14:paraId="4EA2C01B" w14:textId="319D8CA8" w:rsidR="007041D3" w:rsidRDefault="007041D3">
      <w:pPr>
        <w:pStyle w:val="TOC3"/>
        <w:rPr>
          <w:rFonts w:asciiTheme="minorHAnsi" w:eastAsiaTheme="minorEastAsia" w:hAnsiTheme="minorHAnsi" w:cstheme="minorBidi"/>
          <w:kern w:val="2"/>
          <w:sz w:val="22"/>
          <w:szCs w:val="22"/>
          <w:lang w:eastAsia="zh-CN"/>
          <w14:ligatures w14:val="standardContextual"/>
        </w:rPr>
      </w:pPr>
      <w:r>
        <w:t>19.2.0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_Toc163141992 \h </w:instrText>
      </w:r>
      <w:r>
        <w:fldChar w:fldCharType="separate"/>
      </w:r>
      <w:r>
        <w:t>225</w:t>
      </w:r>
      <w:r>
        <w:fldChar w:fldCharType="end"/>
      </w:r>
    </w:p>
    <w:p w14:paraId="54B0A80B" w14:textId="676BA5E3" w:rsidR="007041D3" w:rsidRDefault="007041D3">
      <w:pPr>
        <w:pStyle w:val="TOC3"/>
        <w:rPr>
          <w:rFonts w:asciiTheme="minorHAnsi" w:eastAsiaTheme="minorEastAsia" w:hAnsiTheme="minorHAnsi" w:cstheme="minorBidi"/>
          <w:kern w:val="2"/>
          <w:sz w:val="22"/>
          <w:szCs w:val="22"/>
          <w:lang w:eastAsia="zh-CN"/>
          <w14:ligatures w14:val="standardContextual"/>
        </w:rPr>
      </w:pPr>
      <w:r>
        <w:t>19.2.1</w:t>
      </w:r>
      <w:r>
        <w:rPr>
          <w:rFonts w:asciiTheme="minorHAnsi" w:eastAsiaTheme="minorEastAsia" w:hAnsiTheme="minorHAnsi" w:cstheme="minorBidi"/>
          <w:kern w:val="2"/>
          <w:sz w:val="22"/>
          <w:szCs w:val="22"/>
          <w:lang w:eastAsia="zh-CN"/>
          <w14:ligatures w14:val="standardContextual"/>
        </w:rPr>
        <w:tab/>
      </w:r>
      <w:r>
        <w:t>S1 Interface Functions</w:t>
      </w:r>
      <w:r>
        <w:tab/>
      </w:r>
      <w:r>
        <w:fldChar w:fldCharType="begin" w:fldLock="1"/>
      </w:r>
      <w:r>
        <w:instrText xml:space="preserve"> PAGEREF _Toc163141993 \h </w:instrText>
      </w:r>
      <w:r>
        <w:fldChar w:fldCharType="separate"/>
      </w:r>
      <w:r>
        <w:t>226</w:t>
      </w:r>
      <w:r>
        <w:fldChar w:fldCharType="end"/>
      </w:r>
    </w:p>
    <w:p w14:paraId="182B9ED7" w14:textId="467872B0" w:rsidR="007041D3" w:rsidRDefault="007041D3">
      <w:pPr>
        <w:pStyle w:val="TOC4"/>
        <w:rPr>
          <w:rFonts w:asciiTheme="minorHAnsi" w:eastAsiaTheme="minorEastAsia" w:hAnsiTheme="minorHAnsi" w:cstheme="minorBidi"/>
          <w:kern w:val="2"/>
          <w:sz w:val="22"/>
          <w:szCs w:val="22"/>
          <w:lang w:eastAsia="zh-CN"/>
          <w14:ligatures w14:val="standardContextual"/>
        </w:rPr>
      </w:pPr>
      <w:r>
        <w:t>19.2.1.0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_Toc163141994 \h </w:instrText>
      </w:r>
      <w:r>
        <w:fldChar w:fldCharType="separate"/>
      </w:r>
      <w:r>
        <w:t>226</w:t>
      </w:r>
      <w:r>
        <w:fldChar w:fldCharType="end"/>
      </w:r>
    </w:p>
    <w:p w14:paraId="5C7966B6" w14:textId="2A741BE4" w:rsidR="007041D3" w:rsidRDefault="007041D3">
      <w:pPr>
        <w:pStyle w:val="TOC4"/>
        <w:rPr>
          <w:rFonts w:asciiTheme="minorHAnsi" w:eastAsiaTheme="minorEastAsia" w:hAnsiTheme="minorHAnsi" w:cstheme="minorBidi"/>
          <w:kern w:val="2"/>
          <w:sz w:val="22"/>
          <w:szCs w:val="22"/>
          <w:lang w:eastAsia="zh-CN"/>
          <w14:ligatures w14:val="standardContextual"/>
        </w:rPr>
      </w:pPr>
      <w:r>
        <w:t>19.2.1.1</w:t>
      </w:r>
      <w:r>
        <w:rPr>
          <w:rFonts w:asciiTheme="minorHAnsi" w:eastAsiaTheme="minorEastAsia" w:hAnsiTheme="minorHAnsi" w:cstheme="minorBidi"/>
          <w:kern w:val="2"/>
          <w:sz w:val="22"/>
          <w:szCs w:val="22"/>
          <w:lang w:eastAsia="zh-CN"/>
          <w14:ligatures w14:val="standardContextual"/>
        </w:rPr>
        <w:tab/>
      </w:r>
      <w:r>
        <w:t>S1 Paging function</w:t>
      </w:r>
      <w:r>
        <w:tab/>
      </w:r>
      <w:r>
        <w:fldChar w:fldCharType="begin" w:fldLock="1"/>
      </w:r>
      <w:r>
        <w:instrText xml:space="preserve"> PAGEREF _Toc163141995 \h </w:instrText>
      </w:r>
      <w:r>
        <w:fldChar w:fldCharType="separate"/>
      </w:r>
      <w:r>
        <w:t>227</w:t>
      </w:r>
      <w:r>
        <w:fldChar w:fldCharType="end"/>
      </w:r>
    </w:p>
    <w:p w14:paraId="38662E55" w14:textId="4C1557EA" w:rsidR="007041D3" w:rsidRDefault="007041D3">
      <w:pPr>
        <w:pStyle w:val="TOC4"/>
        <w:rPr>
          <w:rFonts w:asciiTheme="minorHAnsi" w:eastAsiaTheme="minorEastAsia" w:hAnsiTheme="minorHAnsi" w:cstheme="minorBidi"/>
          <w:kern w:val="2"/>
          <w:sz w:val="22"/>
          <w:szCs w:val="22"/>
          <w:lang w:eastAsia="zh-CN"/>
          <w14:ligatures w14:val="standardContextual"/>
        </w:rPr>
      </w:pPr>
      <w:r>
        <w:t>19.2.1.2</w:t>
      </w:r>
      <w:r>
        <w:rPr>
          <w:rFonts w:asciiTheme="minorHAnsi" w:eastAsiaTheme="minorEastAsia" w:hAnsiTheme="minorHAnsi" w:cstheme="minorBidi"/>
          <w:kern w:val="2"/>
          <w:sz w:val="22"/>
          <w:szCs w:val="22"/>
          <w:lang w:eastAsia="zh-CN"/>
          <w14:ligatures w14:val="standardContextual"/>
        </w:rPr>
        <w:tab/>
      </w:r>
      <w:r>
        <w:t>S1 UE Context Management function</w:t>
      </w:r>
      <w:r>
        <w:tab/>
      </w:r>
      <w:r>
        <w:fldChar w:fldCharType="begin" w:fldLock="1"/>
      </w:r>
      <w:r>
        <w:instrText xml:space="preserve"> PAGEREF _Toc163141996 \h </w:instrText>
      </w:r>
      <w:r>
        <w:fldChar w:fldCharType="separate"/>
      </w:r>
      <w:r>
        <w:t>227</w:t>
      </w:r>
      <w:r>
        <w:fldChar w:fldCharType="end"/>
      </w:r>
    </w:p>
    <w:p w14:paraId="430C4107" w14:textId="200D4A1E" w:rsidR="007041D3" w:rsidRDefault="007041D3">
      <w:pPr>
        <w:pStyle w:val="TOC4"/>
        <w:rPr>
          <w:rFonts w:asciiTheme="minorHAnsi" w:eastAsiaTheme="minorEastAsia" w:hAnsiTheme="minorHAnsi" w:cstheme="minorBidi"/>
          <w:kern w:val="2"/>
          <w:sz w:val="22"/>
          <w:szCs w:val="22"/>
          <w:lang w:eastAsia="zh-CN"/>
          <w14:ligatures w14:val="standardContextual"/>
        </w:rPr>
      </w:pPr>
      <w:r>
        <w:t>19.2.1.3</w:t>
      </w:r>
      <w:r>
        <w:rPr>
          <w:rFonts w:asciiTheme="minorHAnsi" w:eastAsiaTheme="minorEastAsia" w:hAnsiTheme="minorHAnsi" w:cstheme="minorBidi"/>
          <w:kern w:val="2"/>
          <w:sz w:val="22"/>
          <w:szCs w:val="22"/>
          <w:lang w:eastAsia="zh-CN"/>
          <w14:ligatures w14:val="standardContextual"/>
        </w:rPr>
        <w:tab/>
      </w:r>
      <w:r>
        <w:t>Initial Context Setup Function</w:t>
      </w:r>
      <w:r>
        <w:tab/>
      </w:r>
      <w:r>
        <w:fldChar w:fldCharType="begin" w:fldLock="1"/>
      </w:r>
      <w:r>
        <w:instrText xml:space="preserve"> PAGEREF _Toc163141997 \h </w:instrText>
      </w:r>
      <w:r>
        <w:fldChar w:fldCharType="separate"/>
      </w:r>
      <w:r>
        <w:t>227</w:t>
      </w:r>
      <w:r>
        <w:fldChar w:fldCharType="end"/>
      </w:r>
    </w:p>
    <w:p w14:paraId="482794B1" w14:textId="34398381" w:rsidR="007041D3" w:rsidRDefault="007041D3">
      <w:pPr>
        <w:pStyle w:val="TOC4"/>
        <w:rPr>
          <w:rFonts w:asciiTheme="minorHAnsi" w:eastAsiaTheme="minorEastAsia" w:hAnsiTheme="minorHAnsi" w:cstheme="minorBidi"/>
          <w:kern w:val="2"/>
          <w:sz w:val="22"/>
          <w:szCs w:val="22"/>
          <w:lang w:eastAsia="zh-CN"/>
          <w14:ligatures w14:val="standardContextual"/>
        </w:rPr>
      </w:pPr>
      <w:r>
        <w:t>19.2.1.3a</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_Toc163141998 \h </w:instrText>
      </w:r>
      <w:r>
        <w:fldChar w:fldCharType="separate"/>
      </w:r>
      <w:r>
        <w:t>227</w:t>
      </w:r>
      <w:r>
        <w:fldChar w:fldCharType="end"/>
      </w:r>
    </w:p>
    <w:p w14:paraId="31801A66" w14:textId="29E73A66" w:rsidR="007041D3" w:rsidRDefault="007041D3">
      <w:pPr>
        <w:pStyle w:val="TOC4"/>
        <w:rPr>
          <w:rFonts w:asciiTheme="minorHAnsi" w:eastAsiaTheme="minorEastAsia" w:hAnsiTheme="minorHAnsi" w:cstheme="minorBidi"/>
          <w:kern w:val="2"/>
          <w:sz w:val="22"/>
          <w:szCs w:val="22"/>
          <w:lang w:eastAsia="zh-CN"/>
          <w14:ligatures w14:val="standardContextual"/>
        </w:rPr>
      </w:pPr>
      <w:r>
        <w:t>19.2.1.3b</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Resume Function</w:t>
      </w:r>
      <w:r>
        <w:tab/>
      </w:r>
      <w:r>
        <w:fldChar w:fldCharType="begin" w:fldLock="1"/>
      </w:r>
      <w:r>
        <w:instrText xml:space="preserve"> PAGEREF _Toc163141999 \h </w:instrText>
      </w:r>
      <w:r>
        <w:fldChar w:fldCharType="separate"/>
      </w:r>
      <w:r>
        <w:t>227</w:t>
      </w:r>
      <w:r>
        <w:fldChar w:fldCharType="end"/>
      </w:r>
    </w:p>
    <w:p w14:paraId="1A819B91" w14:textId="4BBE3868" w:rsidR="007041D3" w:rsidRDefault="007041D3">
      <w:pPr>
        <w:pStyle w:val="TOC4"/>
        <w:rPr>
          <w:rFonts w:asciiTheme="minorHAnsi" w:eastAsiaTheme="minorEastAsia" w:hAnsiTheme="minorHAnsi" w:cstheme="minorBidi"/>
          <w:kern w:val="2"/>
          <w:sz w:val="22"/>
          <w:szCs w:val="22"/>
          <w:lang w:eastAsia="zh-CN"/>
          <w14:ligatures w14:val="standardContextual"/>
        </w:rPr>
      </w:pPr>
      <w:r>
        <w:t>19.2.1.4</w:t>
      </w:r>
      <w:r>
        <w:rPr>
          <w:rFonts w:asciiTheme="minorHAnsi" w:eastAsiaTheme="minorEastAsia" w:hAnsiTheme="minorHAnsi" w:cstheme="minorBidi"/>
          <w:kern w:val="2"/>
          <w:sz w:val="22"/>
          <w:szCs w:val="22"/>
          <w:lang w:eastAsia="zh-CN"/>
          <w14:ligatures w14:val="standardContextual"/>
        </w:rPr>
        <w:tab/>
      </w:r>
      <w:r>
        <w:t>Mobility Functions for UEs in ECM-CONNECTED</w:t>
      </w:r>
      <w:r>
        <w:tab/>
      </w:r>
      <w:r>
        <w:fldChar w:fldCharType="begin" w:fldLock="1"/>
      </w:r>
      <w:r>
        <w:instrText xml:space="preserve"> PAGEREF _Toc163142000 \h </w:instrText>
      </w:r>
      <w:r>
        <w:fldChar w:fldCharType="separate"/>
      </w:r>
      <w:r>
        <w:t>227</w:t>
      </w:r>
      <w:r>
        <w:fldChar w:fldCharType="end"/>
      </w:r>
    </w:p>
    <w:p w14:paraId="7939BB5A" w14:textId="4A503E4F" w:rsidR="007041D3" w:rsidRDefault="007041D3">
      <w:pPr>
        <w:pStyle w:val="TOC5"/>
        <w:rPr>
          <w:rFonts w:asciiTheme="minorHAnsi" w:eastAsiaTheme="minorEastAsia" w:hAnsiTheme="minorHAnsi" w:cstheme="minorBidi"/>
          <w:kern w:val="2"/>
          <w:sz w:val="22"/>
          <w:szCs w:val="22"/>
          <w:lang w:eastAsia="zh-CN"/>
          <w14:ligatures w14:val="standardContextual"/>
        </w:rPr>
      </w:pPr>
      <w:r>
        <w:t>19.2.1.4.1</w:t>
      </w:r>
      <w:r>
        <w:rPr>
          <w:rFonts w:asciiTheme="minorHAnsi" w:eastAsiaTheme="minorEastAsia" w:hAnsiTheme="minorHAnsi" w:cstheme="minorBidi"/>
          <w:kern w:val="2"/>
          <w:sz w:val="22"/>
          <w:szCs w:val="22"/>
          <w:lang w:eastAsia="zh-CN"/>
          <w14:ligatures w14:val="standardContextual"/>
        </w:rPr>
        <w:tab/>
      </w:r>
      <w:r>
        <w:t>Intra-LTE Handover</w:t>
      </w:r>
      <w:r>
        <w:tab/>
      </w:r>
      <w:r>
        <w:fldChar w:fldCharType="begin" w:fldLock="1"/>
      </w:r>
      <w:r>
        <w:instrText xml:space="preserve"> PAGEREF _Toc163142001 \h </w:instrText>
      </w:r>
      <w:r>
        <w:fldChar w:fldCharType="separate"/>
      </w:r>
      <w:r>
        <w:t>227</w:t>
      </w:r>
      <w:r>
        <w:fldChar w:fldCharType="end"/>
      </w:r>
    </w:p>
    <w:p w14:paraId="36D555F2" w14:textId="73280128" w:rsidR="007041D3" w:rsidRDefault="007041D3">
      <w:pPr>
        <w:pStyle w:val="TOC5"/>
        <w:rPr>
          <w:rFonts w:asciiTheme="minorHAnsi" w:eastAsiaTheme="minorEastAsia" w:hAnsiTheme="minorHAnsi" w:cstheme="minorBidi"/>
          <w:kern w:val="2"/>
          <w:sz w:val="22"/>
          <w:szCs w:val="22"/>
          <w:lang w:eastAsia="zh-CN"/>
          <w14:ligatures w14:val="standardContextual"/>
        </w:rPr>
      </w:pPr>
      <w:r>
        <w:t>19.2.1.4.2</w:t>
      </w:r>
      <w:r>
        <w:rPr>
          <w:rFonts w:asciiTheme="minorHAnsi" w:eastAsiaTheme="minorEastAsia" w:hAnsiTheme="minorHAnsi" w:cstheme="minorBidi"/>
          <w:kern w:val="2"/>
          <w:sz w:val="22"/>
          <w:szCs w:val="22"/>
          <w:lang w:eastAsia="zh-CN"/>
          <w14:ligatures w14:val="standardContextual"/>
        </w:rPr>
        <w:tab/>
      </w:r>
      <w:r>
        <w:t>Inter-3GPP-RAT Handover</w:t>
      </w:r>
      <w:r>
        <w:tab/>
      </w:r>
      <w:r>
        <w:fldChar w:fldCharType="begin" w:fldLock="1"/>
      </w:r>
      <w:r>
        <w:instrText xml:space="preserve"> PAGEREF _Toc163142002 \h </w:instrText>
      </w:r>
      <w:r>
        <w:fldChar w:fldCharType="separate"/>
      </w:r>
      <w:r>
        <w:t>227</w:t>
      </w:r>
      <w:r>
        <w:fldChar w:fldCharType="end"/>
      </w:r>
    </w:p>
    <w:p w14:paraId="314EEE45" w14:textId="0CBB89E8"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19.2.1.5</w:t>
      </w:r>
      <w:r>
        <w:rPr>
          <w:rFonts w:asciiTheme="minorHAnsi" w:eastAsiaTheme="minorEastAsia" w:hAnsiTheme="minorHAnsi" w:cstheme="minorBidi"/>
          <w:kern w:val="2"/>
          <w:sz w:val="22"/>
          <w:szCs w:val="22"/>
          <w:lang w:eastAsia="zh-CN"/>
          <w14:ligatures w14:val="standardContextual"/>
        </w:rPr>
        <w:tab/>
      </w:r>
      <w:r>
        <w:t>E-RAB Service Management function</w:t>
      </w:r>
      <w:r>
        <w:tab/>
      </w:r>
      <w:r>
        <w:fldChar w:fldCharType="begin" w:fldLock="1"/>
      </w:r>
      <w:r>
        <w:instrText xml:space="preserve"> PAGEREF _Toc163142003 \h </w:instrText>
      </w:r>
      <w:r>
        <w:fldChar w:fldCharType="separate"/>
      </w:r>
      <w:r>
        <w:t>227</w:t>
      </w:r>
      <w:r>
        <w:fldChar w:fldCharType="end"/>
      </w:r>
    </w:p>
    <w:p w14:paraId="3C17A03D" w14:textId="0A7706C5" w:rsidR="007041D3" w:rsidRDefault="007041D3">
      <w:pPr>
        <w:pStyle w:val="TOC4"/>
        <w:rPr>
          <w:rFonts w:asciiTheme="minorHAnsi" w:eastAsiaTheme="minorEastAsia" w:hAnsiTheme="minorHAnsi" w:cstheme="minorBidi"/>
          <w:kern w:val="2"/>
          <w:sz w:val="22"/>
          <w:szCs w:val="22"/>
          <w:lang w:eastAsia="zh-CN"/>
          <w14:ligatures w14:val="standardContextual"/>
        </w:rPr>
      </w:pPr>
      <w:r>
        <w:t>19.2.1.6</w:t>
      </w:r>
      <w:r>
        <w:rPr>
          <w:rFonts w:asciiTheme="minorHAnsi" w:eastAsiaTheme="minorEastAsia" w:hAnsiTheme="minorHAnsi" w:cstheme="minorBidi"/>
          <w:kern w:val="2"/>
          <w:sz w:val="22"/>
          <w:szCs w:val="22"/>
          <w:lang w:eastAsia="zh-CN"/>
          <w14:ligatures w14:val="standardContextual"/>
        </w:rPr>
        <w:tab/>
      </w:r>
      <w:r>
        <w:t>NAS Signalling Transport function</w:t>
      </w:r>
      <w:r>
        <w:tab/>
      </w:r>
      <w:r>
        <w:fldChar w:fldCharType="begin" w:fldLock="1"/>
      </w:r>
      <w:r>
        <w:instrText xml:space="preserve"> PAGEREF _Toc163142004 \h </w:instrText>
      </w:r>
      <w:r>
        <w:fldChar w:fldCharType="separate"/>
      </w:r>
      <w:r>
        <w:t>227</w:t>
      </w:r>
      <w:r>
        <w:fldChar w:fldCharType="end"/>
      </w:r>
    </w:p>
    <w:p w14:paraId="716B0F76" w14:textId="5E98A047" w:rsidR="007041D3" w:rsidRDefault="007041D3">
      <w:pPr>
        <w:pStyle w:val="TOC4"/>
        <w:rPr>
          <w:rFonts w:asciiTheme="minorHAnsi" w:eastAsiaTheme="minorEastAsia" w:hAnsiTheme="minorHAnsi" w:cstheme="minorBidi"/>
          <w:kern w:val="2"/>
          <w:sz w:val="22"/>
          <w:szCs w:val="22"/>
          <w:lang w:eastAsia="zh-CN"/>
          <w14:ligatures w14:val="standardContextual"/>
        </w:rPr>
      </w:pPr>
      <w:r>
        <w:t>19.2.1.7</w:t>
      </w:r>
      <w:r>
        <w:rPr>
          <w:rFonts w:asciiTheme="minorHAnsi" w:eastAsiaTheme="minorEastAsia" w:hAnsiTheme="minorHAnsi" w:cstheme="minorBidi"/>
          <w:kern w:val="2"/>
          <w:sz w:val="22"/>
          <w:szCs w:val="22"/>
          <w:lang w:eastAsia="zh-CN"/>
          <w14:ligatures w14:val="standardContextual"/>
        </w:rPr>
        <w:tab/>
      </w:r>
      <w:r>
        <w:t>NAS Node Selection Function (NNSF)</w:t>
      </w:r>
      <w:r>
        <w:tab/>
      </w:r>
      <w:r>
        <w:fldChar w:fldCharType="begin" w:fldLock="1"/>
      </w:r>
      <w:r>
        <w:instrText xml:space="preserve"> PAGEREF _Toc163142005 \h </w:instrText>
      </w:r>
      <w:r>
        <w:fldChar w:fldCharType="separate"/>
      </w:r>
      <w:r>
        <w:t>228</w:t>
      </w:r>
      <w:r>
        <w:fldChar w:fldCharType="end"/>
      </w:r>
    </w:p>
    <w:p w14:paraId="333D10C3" w14:textId="26A60DDF" w:rsidR="007041D3" w:rsidRDefault="007041D3">
      <w:pPr>
        <w:pStyle w:val="TOC4"/>
        <w:rPr>
          <w:rFonts w:asciiTheme="minorHAnsi" w:eastAsiaTheme="minorEastAsia" w:hAnsiTheme="minorHAnsi" w:cstheme="minorBidi"/>
          <w:kern w:val="2"/>
          <w:sz w:val="22"/>
          <w:szCs w:val="22"/>
          <w:lang w:eastAsia="zh-CN"/>
          <w14:ligatures w14:val="standardContextual"/>
        </w:rPr>
      </w:pPr>
      <w:r>
        <w:t>19.2.1.8</w:t>
      </w:r>
      <w:r>
        <w:rPr>
          <w:rFonts w:asciiTheme="minorHAnsi" w:eastAsiaTheme="minorEastAsia" w:hAnsiTheme="minorHAnsi" w:cstheme="minorBidi"/>
          <w:kern w:val="2"/>
          <w:sz w:val="22"/>
          <w:szCs w:val="22"/>
          <w:lang w:eastAsia="zh-CN"/>
          <w14:ligatures w14:val="standardContextual"/>
        </w:rPr>
        <w:tab/>
      </w:r>
      <w:r>
        <w:t>S1-interface management functions</w:t>
      </w:r>
      <w:r>
        <w:tab/>
      </w:r>
      <w:r>
        <w:fldChar w:fldCharType="begin" w:fldLock="1"/>
      </w:r>
      <w:r>
        <w:instrText xml:space="preserve"> PAGEREF _Toc163142006 \h </w:instrText>
      </w:r>
      <w:r>
        <w:fldChar w:fldCharType="separate"/>
      </w:r>
      <w:r>
        <w:t>228</w:t>
      </w:r>
      <w:r>
        <w:fldChar w:fldCharType="end"/>
      </w:r>
    </w:p>
    <w:p w14:paraId="48B8DC16" w14:textId="5B2377E1" w:rsidR="007041D3" w:rsidRDefault="007041D3">
      <w:pPr>
        <w:pStyle w:val="TOC4"/>
        <w:rPr>
          <w:rFonts w:asciiTheme="minorHAnsi" w:eastAsiaTheme="minorEastAsia" w:hAnsiTheme="minorHAnsi" w:cstheme="minorBidi"/>
          <w:kern w:val="2"/>
          <w:sz w:val="22"/>
          <w:szCs w:val="22"/>
          <w:lang w:eastAsia="zh-CN"/>
          <w14:ligatures w14:val="standardContextual"/>
        </w:rPr>
      </w:pPr>
      <w:r>
        <w:t>19.2.1.9</w:t>
      </w:r>
      <w:r>
        <w:rPr>
          <w:rFonts w:asciiTheme="minorHAnsi" w:eastAsiaTheme="minorEastAsia" w:hAnsiTheme="minorHAnsi" w:cstheme="minorBidi"/>
          <w:kern w:val="2"/>
          <w:sz w:val="22"/>
          <w:szCs w:val="22"/>
          <w:lang w:eastAsia="zh-CN"/>
          <w14:ligatures w14:val="standardContextual"/>
        </w:rPr>
        <w:tab/>
      </w:r>
      <w:r>
        <w:t>MME Load balancing Function</w:t>
      </w:r>
      <w:r>
        <w:tab/>
      </w:r>
      <w:r>
        <w:fldChar w:fldCharType="begin" w:fldLock="1"/>
      </w:r>
      <w:r>
        <w:instrText xml:space="preserve"> PAGEREF _Toc163142007 \h </w:instrText>
      </w:r>
      <w:r>
        <w:fldChar w:fldCharType="separate"/>
      </w:r>
      <w:r>
        <w:t>228</w:t>
      </w:r>
      <w:r>
        <w:fldChar w:fldCharType="end"/>
      </w:r>
    </w:p>
    <w:p w14:paraId="76E00A43" w14:textId="17F5887C" w:rsidR="007041D3" w:rsidRDefault="007041D3">
      <w:pPr>
        <w:pStyle w:val="TOC4"/>
        <w:rPr>
          <w:rFonts w:asciiTheme="minorHAnsi" w:eastAsiaTheme="minorEastAsia" w:hAnsiTheme="minorHAnsi" w:cstheme="minorBidi"/>
          <w:kern w:val="2"/>
          <w:sz w:val="22"/>
          <w:szCs w:val="22"/>
          <w:lang w:eastAsia="zh-CN"/>
          <w14:ligatures w14:val="standardContextual"/>
        </w:rPr>
      </w:pPr>
      <w:r>
        <w:t>19.2.1.10</w:t>
      </w:r>
      <w:r>
        <w:rPr>
          <w:rFonts w:asciiTheme="minorHAnsi" w:eastAsiaTheme="minorEastAsia" w:hAnsiTheme="minorHAnsi" w:cstheme="minorBidi"/>
          <w:kern w:val="2"/>
          <w:sz w:val="22"/>
          <w:szCs w:val="22"/>
          <w:lang w:eastAsia="zh-CN"/>
          <w14:ligatures w14:val="standardContextual"/>
        </w:rPr>
        <w:tab/>
      </w:r>
      <w:r>
        <w:t>Location Reporting Function</w:t>
      </w:r>
      <w:r>
        <w:tab/>
      </w:r>
      <w:r>
        <w:fldChar w:fldCharType="begin" w:fldLock="1"/>
      </w:r>
      <w:r>
        <w:instrText xml:space="preserve"> PAGEREF _Toc163142008 \h </w:instrText>
      </w:r>
      <w:r>
        <w:fldChar w:fldCharType="separate"/>
      </w:r>
      <w:r>
        <w:t>228</w:t>
      </w:r>
      <w:r>
        <w:fldChar w:fldCharType="end"/>
      </w:r>
    </w:p>
    <w:p w14:paraId="0BF6971E" w14:textId="5FF3FCD5"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kern w:val="2"/>
        </w:rPr>
        <w:t>19.2.1.11</w:t>
      </w:r>
      <w:r>
        <w:rPr>
          <w:rFonts w:asciiTheme="minorHAnsi" w:eastAsiaTheme="minorEastAsia" w:hAnsiTheme="minorHAnsi" w:cstheme="minorBidi"/>
          <w:kern w:val="2"/>
          <w:sz w:val="22"/>
          <w:szCs w:val="22"/>
          <w:lang w:eastAsia="zh-CN"/>
          <w14:ligatures w14:val="standardContextual"/>
        </w:rPr>
        <w:tab/>
      </w:r>
      <w:r w:rsidRPr="0069164D">
        <w:rPr>
          <w:kern w:val="2"/>
        </w:rPr>
        <w:t>Warning Message Transmission function</w:t>
      </w:r>
      <w:r>
        <w:tab/>
      </w:r>
      <w:r>
        <w:fldChar w:fldCharType="begin" w:fldLock="1"/>
      </w:r>
      <w:r>
        <w:instrText xml:space="preserve"> PAGEREF _Toc163142009 \h </w:instrText>
      </w:r>
      <w:r>
        <w:fldChar w:fldCharType="separate"/>
      </w:r>
      <w:r>
        <w:t>228</w:t>
      </w:r>
      <w:r>
        <w:fldChar w:fldCharType="end"/>
      </w:r>
    </w:p>
    <w:p w14:paraId="0E10073C" w14:textId="212DE08C" w:rsidR="007041D3" w:rsidRDefault="007041D3">
      <w:pPr>
        <w:pStyle w:val="TOC4"/>
        <w:rPr>
          <w:rFonts w:asciiTheme="minorHAnsi" w:eastAsiaTheme="minorEastAsia" w:hAnsiTheme="minorHAnsi" w:cstheme="minorBidi"/>
          <w:kern w:val="2"/>
          <w:sz w:val="22"/>
          <w:szCs w:val="22"/>
          <w:lang w:eastAsia="zh-CN"/>
          <w14:ligatures w14:val="standardContextual"/>
        </w:rPr>
      </w:pPr>
      <w:r>
        <w:t>19.2.1.12</w:t>
      </w:r>
      <w:r>
        <w:rPr>
          <w:rFonts w:asciiTheme="minorHAnsi" w:eastAsiaTheme="minorEastAsia" w:hAnsiTheme="minorHAnsi" w:cstheme="minorBidi"/>
          <w:kern w:val="2"/>
          <w:sz w:val="22"/>
          <w:szCs w:val="22"/>
          <w:lang w:eastAsia="zh-CN"/>
          <w14:ligatures w14:val="standardContextual"/>
        </w:rPr>
        <w:tab/>
      </w:r>
      <w:r>
        <w:t>Overload Function</w:t>
      </w:r>
      <w:r>
        <w:tab/>
      </w:r>
      <w:r>
        <w:fldChar w:fldCharType="begin" w:fldLock="1"/>
      </w:r>
      <w:r>
        <w:instrText xml:space="preserve"> PAGEREF _Toc163142010 \h </w:instrText>
      </w:r>
      <w:r>
        <w:fldChar w:fldCharType="separate"/>
      </w:r>
      <w:r>
        <w:t>228</w:t>
      </w:r>
      <w:r>
        <w:fldChar w:fldCharType="end"/>
      </w:r>
    </w:p>
    <w:p w14:paraId="17F23828" w14:textId="091A08E0" w:rsidR="007041D3" w:rsidRDefault="007041D3">
      <w:pPr>
        <w:pStyle w:val="TOC4"/>
        <w:rPr>
          <w:rFonts w:asciiTheme="minorHAnsi" w:eastAsiaTheme="minorEastAsia" w:hAnsiTheme="minorHAnsi" w:cstheme="minorBidi"/>
          <w:kern w:val="2"/>
          <w:sz w:val="22"/>
          <w:szCs w:val="22"/>
          <w:lang w:eastAsia="zh-CN"/>
          <w14:ligatures w14:val="standardContextual"/>
        </w:rPr>
      </w:pPr>
      <w:r>
        <w:t>19.2.1.13</w:t>
      </w:r>
      <w:r>
        <w:rPr>
          <w:rFonts w:asciiTheme="minorHAnsi" w:eastAsiaTheme="minorEastAsia" w:hAnsiTheme="minorHAnsi" w:cstheme="minorBidi"/>
          <w:kern w:val="2"/>
          <w:sz w:val="22"/>
          <w:szCs w:val="22"/>
          <w:lang w:eastAsia="zh-CN"/>
          <w14:ligatures w14:val="standardContextual"/>
        </w:rPr>
        <w:tab/>
      </w:r>
      <w:r>
        <w:t>RAN Information Management Function</w:t>
      </w:r>
      <w:r>
        <w:tab/>
      </w:r>
      <w:r>
        <w:fldChar w:fldCharType="begin" w:fldLock="1"/>
      </w:r>
      <w:r>
        <w:instrText xml:space="preserve"> PAGEREF _Toc163142011 \h </w:instrText>
      </w:r>
      <w:r>
        <w:fldChar w:fldCharType="separate"/>
      </w:r>
      <w:r>
        <w:t>229</w:t>
      </w:r>
      <w:r>
        <w:fldChar w:fldCharType="end"/>
      </w:r>
    </w:p>
    <w:p w14:paraId="42610237" w14:textId="1BAB9BA0" w:rsidR="007041D3" w:rsidRDefault="007041D3">
      <w:pPr>
        <w:pStyle w:val="TOC4"/>
        <w:rPr>
          <w:rFonts w:asciiTheme="minorHAnsi" w:eastAsiaTheme="minorEastAsia" w:hAnsiTheme="minorHAnsi" w:cstheme="minorBidi"/>
          <w:kern w:val="2"/>
          <w:sz w:val="22"/>
          <w:szCs w:val="22"/>
          <w:lang w:eastAsia="zh-CN"/>
          <w14:ligatures w14:val="standardContextual"/>
        </w:rPr>
      </w:pPr>
      <w:r>
        <w:t>19.2.1.14</w:t>
      </w:r>
      <w:r>
        <w:rPr>
          <w:rFonts w:asciiTheme="minorHAnsi" w:eastAsiaTheme="minorEastAsia" w:hAnsiTheme="minorHAnsi" w:cstheme="minorBidi"/>
          <w:kern w:val="2"/>
          <w:sz w:val="22"/>
          <w:szCs w:val="22"/>
          <w:lang w:eastAsia="zh-CN"/>
          <w14:ligatures w14:val="standardContextual"/>
        </w:rPr>
        <w:tab/>
      </w:r>
      <w:r>
        <w:t>S1 CDMA2000 Tunnelling</w:t>
      </w:r>
      <w:r>
        <w:rPr>
          <w:lang w:eastAsia="zh-CN"/>
        </w:rPr>
        <w:t xml:space="preserve"> function</w:t>
      </w:r>
      <w:r>
        <w:tab/>
      </w:r>
      <w:r>
        <w:fldChar w:fldCharType="begin" w:fldLock="1"/>
      </w:r>
      <w:r>
        <w:instrText xml:space="preserve"> PAGEREF _Toc163142012 \h </w:instrText>
      </w:r>
      <w:r>
        <w:fldChar w:fldCharType="separate"/>
      </w:r>
      <w:r>
        <w:t>229</w:t>
      </w:r>
      <w:r>
        <w:fldChar w:fldCharType="end"/>
      </w:r>
    </w:p>
    <w:p w14:paraId="1E9ECDDA" w14:textId="23F75D17" w:rsidR="007041D3" w:rsidRDefault="007041D3">
      <w:pPr>
        <w:pStyle w:val="TOC4"/>
        <w:rPr>
          <w:rFonts w:asciiTheme="minorHAnsi" w:eastAsiaTheme="minorEastAsia" w:hAnsiTheme="minorHAnsi" w:cstheme="minorBidi"/>
          <w:kern w:val="2"/>
          <w:sz w:val="22"/>
          <w:szCs w:val="22"/>
          <w:lang w:eastAsia="zh-CN"/>
          <w14:ligatures w14:val="standardContextual"/>
        </w:rPr>
      </w:pPr>
      <w:r>
        <w:t>19.2.1.15</w:t>
      </w:r>
      <w:r>
        <w:rPr>
          <w:rFonts w:asciiTheme="minorHAnsi" w:eastAsiaTheme="minorEastAsia" w:hAnsiTheme="minorHAnsi" w:cstheme="minorBidi"/>
          <w:kern w:val="2"/>
          <w:sz w:val="22"/>
          <w:szCs w:val="22"/>
          <w:lang w:eastAsia="zh-CN"/>
          <w14:ligatures w14:val="standardContextual"/>
        </w:rPr>
        <w:tab/>
      </w:r>
      <w:r>
        <w:t>Configuration Transfer Function</w:t>
      </w:r>
      <w:r>
        <w:tab/>
      </w:r>
      <w:r>
        <w:fldChar w:fldCharType="begin" w:fldLock="1"/>
      </w:r>
      <w:r>
        <w:instrText xml:space="preserve"> PAGEREF _Toc163142013 \h </w:instrText>
      </w:r>
      <w:r>
        <w:fldChar w:fldCharType="separate"/>
      </w:r>
      <w:r>
        <w:t>229</w:t>
      </w:r>
      <w:r>
        <w:fldChar w:fldCharType="end"/>
      </w:r>
    </w:p>
    <w:p w14:paraId="4D4BDDD1" w14:textId="5859248D" w:rsidR="007041D3" w:rsidRDefault="007041D3">
      <w:pPr>
        <w:pStyle w:val="TOC4"/>
        <w:rPr>
          <w:rFonts w:asciiTheme="minorHAnsi" w:eastAsiaTheme="minorEastAsia" w:hAnsiTheme="minorHAnsi" w:cstheme="minorBidi"/>
          <w:kern w:val="2"/>
          <w:sz w:val="22"/>
          <w:szCs w:val="22"/>
          <w:lang w:eastAsia="zh-CN"/>
          <w14:ligatures w14:val="standardContextual"/>
        </w:rPr>
      </w:pPr>
      <w:r>
        <w:t>19.2.1.16</w:t>
      </w:r>
      <w:r>
        <w:rPr>
          <w:rFonts w:asciiTheme="minorHAnsi" w:eastAsiaTheme="minorEastAsia" w:hAnsiTheme="minorHAnsi" w:cstheme="minorBidi"/>
          <w:kern w:val="2"/>
          <w:sz w:val="22"/>
          <w:szCs w:val="22"/>
          <w:lang w:eastAsia="zh-CN"/>
          <w14:ligatures w14:val="standardContextual"/>
        </w:rPr>
        <w:tab/>
      </w:r>
      <w:r>
        <w:rPr>
          <w:lang w:eastAsia="zh-CN"/>
        </w:rPr>
        <w:t>LPPa</w:t>
      </w:r>
      <w:r>
        <w:t xml:space="preserve"> Signalling Transport function</w:t>
      </w:r>
      <w:r>
        <w:tab/>
      </w:r>
      <w:r>
        <w:fldChar w:fldCharType="begin" w:fldLock="1"/>
      </w:r>
      <w:r>
        <w:instrText xml:space="preserve"> PAGEREF _Toc163142014 \h </w:instrText>
      </w:r>
      <w:r>
        <w:fldChar w:fldCharType="separate"/>
      </w:r>
      <w:r>
        <w:t>229</w:t>
      </w:r>
      <w:r>
        <w:fldChar w:fldCharType="end"/>
      </w:r>
    </w:p>
    <w:p w14:paraId="7289688C" w14:textId="5A8D2AA8" w:rsidR="007041D3" w:rsidRDefault="007041D3">
      <w:pPr>
        <w:pStyle w:val="TOC4"/>
        <w:rPr>
          <w:rFonts w:asciiTheme="minorHAnsi" w:eastAsiaTheme="minorEastAsia" w:hAnsiTheme="minorHAnsi" w:cstheme="minorBidi"/>
          <w:kern w:val="2"/>
          <w:sz w:val="22"/>
          <w:szCs w:val="22"/>
          <w:lang w:eastAsia="zh-CN"/>
          <w14:ligatures w14:val="standardContextual"/>
        </w:rPr>
      </w:pPr>
      <w:r>
        <w:t>19.2.1.17</w:t>
      </w:r>
      <w:r>
        <w:rPr>
          <w:rFonts w:asciiTheme="minorHAnsi" w:eastAsiaTheme="minorEastAsia" w:hAnsiTheme="minorHAnsi" w:cstheme="minorBidi"/>
          <w:kern w:val="2"/>
          <w:sz w:val="22"/>
          <w:szCs w:val="22"/>
          <w:lang w:eastAsia="zh-CN"/>
          <w14:ligatures w14:val="standardContextual"/>
        </w:rPr>
        <w:tab/>
      </w:r>
      <w:r>
        <w:t>Trace Function</w:t>
      </w:r>
      <w:r>
        <w:tab/>
      </w:r>
      <w:r>
        <w:fldChar w:fldCharType="begin" w:fldLock="1"/>
      </w:r>
      <w:r>
        <w:instrText xml:space="preserve"> PAGEREF _Toc163142015 \h </w:instrText>
      </w:r>
      <w:r>
        <w:fldChar w:fldCharType="separate"/>
      </w:r>
      <w:r>
        <w:t>229</w:t>
      </w:r>
      <w:r>
        <w:fldChar w:fldCharType="end"/>
      </w:r>
    </w:p>
    <w:p w14:paraId="1C7CC9F5" w14:textId="6C3DDC87" w:rsidR="007041D3" w:rsidRDefault="007041D3">
      <w:pPr>
        <w:pStyle w:val="TOC4"/>
        <w:rPr>
          <w:rFonts w:asciiTheme="minorHAnsi" w:eastAsiaTheme="minorEastAsia" w:hAnsiTheme="minorHAnsi" w:cstheme="minorBidi"/>
          <w:kern w:val="2"/>
          <w:sz w:val="22"/>
          <w:szCs w:val="22"/>
          <w:lang w:eastAsia="zh-CN"/>
          <w14:ligatures w14:val="standardContextual"/>
        </w:rPr>
      </w:pPr>
      <w:r>
        <w:t>19.2.1.18</w:t>
      </w:r>
      <w:r>
        <w:rPr>
          <w:rFonts w:asciiTheme="minorHAnsi" w:eastAsiaTheme="minorEastAsia" w:hAnsiTheme="minorHAnsi" w:cstheme="minorBidi"/>
          <w:kern w:val="2"/>
          <w:sz w:val="22"/>
          <w:szCs w:val="22"/>
          <w:lang w:eastAsia="zh-CN"/>
          <w14:ligatures w14:val="standardContextual"/>
        </w:rPr>
        <w:tab/>
      </w:r>
      <w:r>
        <w:t>UE Radio Capability Match</w:t>
      </w:r>
      <w:r>
        <w:tab/>
      </w:r>
      <w:r>
        <w:fldChar w:fldCharType="begin" w:fldLock="1"/>
      </w:r>
      <w:r>
        <w:instrText xml:space="preserve"> PAGEREF _Toc163142016 \h </w:instrText>
      </w:r>
      <w:r>
        <w:fldChar w:fldCharType="separate"/>
      </w:r>
      <w:r>
        <w:t>229</w:t>
      </w:r>
      <w:r>
        <w:fldChar w:fldCharType="end"/>
      </w:r>
    </w:p>
    <w:p w14:paraId="7A5C82A8" w14:textId="4AB4F687" w:rsidR="007041D3" w:rsidRDefault="007041D3">
      <w:pPr>
        <w:pStyle w:val="TOC4"/>
        <w:rPr>
          <w:rFonts w:asciiTheme="minorHAnsi" w:eastAsiaTheme="minorEastAsia" w:hAnsiTheme="minorHAnsi" w:cstheme="minorBidi"/>
          <w:kern w:val="2"/>
          <w:sz w:val="22"/>
          <w:szCs w:val="22"/>
          <w:lang w:eastAsia="zh-CN"/>
          <w14:ligatures w14:val="standardContextual"/>
        </w:rPr>
      </w:pPr>
      <w:r>
        <w:t>19.2.1.19</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_Toc163142017 \h </w:instrText>
      </w:r>
      <w:r>
        <w:fldChar w:fldCharType="separate"/>
      </w:r>
      <w:r>
        <w:t>229</w:t>
      </w:r>
      <w:r>
        <w:fldChar w:fldCharType="end"/>
      </w:r>
    </w:p>
    <w:p w14:paraId="4A0D723F" w14:textId="2B060C4C" w:rsidR="007041D3" w:rsidRDefault="007041D3">
      <w:pPr>
        <w:pStyle w:val="TOC4"/>
        <w:rPr>
          <w:rFonts w:asciiTheme="minorHAnsi" w:eastAsiaTheme="minorEastAsia" w:hAnsiTheme="minorHAnsi" w:cstheme="minorBidi"/>
          <w:kern w:val="2"/>
          <w:sz w:val="22"/>
          <w:szCs w:val="22"/>
          <w:lang w:eastAsia="zh-CN"/>
          <w14:ligatures w14:val="standardContextual"/>
        </w:rPr>
      </w:pPr>
      <w:r>
        <w:t>19.2.1.</w:t>
      </w:r>
      <w:r>
        <w:rPr>
          <w:lang w:eastAsia="zh-CN"/>
        </w:rPr>
        <w:t>20</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 Transfer Function</w:t>
      </w:r>
      <w:r>
        <w:tab/>
      </w:r>
      <w:r>
        <w:fldChar w:fldCharType="begin" w:fldLock="1"/>
      </w:r>
      <w:r>
        <w:instrText xml:space="preserve"> PAGEREF _Toc163142018 \h </w:instrText>
      </w:r>
      <w:r>
        <w:fldChar w:fldCharType="separate"/>
      </w:r>
      <w:r>
        <w:t>229</w:t>
      </w:r>
      <w:r>
        <w:fldChar w:fldCharType="end"/>
      </w:r>
    </w:p>
    <w:p w14:paraId="00E4C79D" w14:textId="4A8C7BF7"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19.2.1.21</w:t>
      </w:r>
      <w:r>
        <w:rPr>
          <w:rFonts w:asciiTheme="minorHAnsi" w:eastAsiaTheme="minorEastAsia" w:hAnsiTheme="minorHAnsi" w:cstheme="minorBidi"/>
          <w:kern w:val="2"/>
          <w:sz w:val="22"/>
          <w:szCs w:val="22"/>
          <w:lang w:eastAsia="zh-CN"/>
          <w14:ligatures w14:val="standardContextual"/>
        </w:rPr>
        <w:tab/>
      </w:r>
      <w:r>
        <w:rPr>
          <w:lang w:eastAsia="zh-CN"/>
        </w:rPr>
        <w:t>Report of Secondary RAT data volumes Function</w:t>
      </w:r>
      <w:r>
        <w:tab/>
      </w:r>
      <w:r>
        <w:fldChar w:fldCharType="begin" w:fldLock="1"/>
      </w:r>
      <w:r>
        <w:instrText xml:space="preserve"> PAGEREF _Toc163142019 \h </w:instrText>
      </w:r>
      <w:r>
        <w:fldChar w:fldCharType="separate"/>
      </w:r>
      <w:r>
        <w:t>229</w:t>
      </w:r>
      <w:r>
        <w:fldChar w:fldCharType="end"/>
      </w:r>
    </w:p>
    <w:p w14:paraId="63CA74A6" w14:textId="2CD35871" w:rsidR="007041D3" w:rsidRDefault="007041D3">
      <w:pPr>
        <w:pStyle w:val="TOC4"/>
        <w:rPr>
          <w:rFonts w:asciiTheme="minorHAnsi" w:eastAsiaTheme="minorEastAsia" w:hAnsiTheme="minorHAnsi" w:cstheme="minorBidi"/>
          <w:kern w:val="2"/>
          <w:sz w:val="22"/>
          <w:szCs w:val="22"/>
          <w:lang w:eastAsia="zh-CN"/>
          <w14:ligatures w14:val="standardContextual"/>
        </w:rPr>
      </w:pPr>
      <w:r>
        <w:t>19.2.1.22</w:t>
      </w:r>
      <w:r>
        <w:rPr>
          <w:rFonts w:asciiTheme="minorHAnsi" w:eastAsiaTheme="minorEastAsia" w:hAnsiTheme="minorHAnsi" w:cstheme="minorBidi"/>
          <w:kern w:val="2"/>
          <w:sz w:val="22"/>
          <w:szCs w:val="22"/>
          <w:lang w:eastAsia="zh-CN"/>
          <w14:ligatures w14:val="standardContextual"/>
        </w:rPr>
        <w:tab/>
      </w:r>
      <w:r>
        <w:t>UE Radio Capability ID Mapping Function</w:t>
      </w:r>
      <w:r>
        <w:tab/>
      </w:r>
      <w:r>
        <w:fldChar w:fldCharType="begin" w:fldLock="1"/>
      </w:r>
      <w:r>
        <w:instrText xml:space="preserve"> PAGEREF _Toc163142020 \h </w:instrText>
      </w:r>
      <w:r>
        <w:fldChar w:fldCharType="separate"/>
      </w:r>
      <w:r>
        <w:t>229</w:t>
      </w:r>
      <w:r>
        <w:fldChar w:fldCharType="end"/>
      </w:r>
    </w:p>
    <w:p w14:paraId="68EA015C" w14:textId="5F2F2D86" w:rsidR="007041D3" w:rsidRDefault="007041D3">
      <w:pPr>
        <w:pStyle w:val="TOC3"/>
        <w:rPr>
          <w:rFonts w:asciiTheme="minorHAnsi" w:eastAsiaTheme="minorEastAsia" w:hAnsiTheme="minorHAnsi" w:cstheme="minorBidi"/>
          <w:kern w:val="2"/>
          <w:sz w:val="22"/>
          <w:szCs w:val="22"/>
          <w:lang w:eastAsia="zh-CN"/>
          <w14:ligatures w14:val="standardContextual"/>
        </w:rPr>
      </w:pPr>
      <w:r>
        <w:t>19.2.2</w:t>
      </w:r>
      <w:r>
        <w:rPr>
          <w:rFonts w:asciiTheme="minorHAnsi" w:eastAsiaTheme="minorEastAsia" w:hAnsiTheme="minorHAnsi" w:cstheme="minorBidi"/>
          <w:kern w:val="2"/>
          <w:sz w:val="22"/>
          <w:szCs w:val="22"/>
          <w:lang w:eastAsia="zh-CN"/>
          <w14:ligatures w14:val="standardContextual"/>
        </w:rPr>
        <w:tab/>
      </w:r>
      <w:r>
        <w:t>S1 Interface Signalling Procedures</w:t>
      </w:r>
      <w:r>
        <w:tab/>
      </w:r>
      <w:r>
        <w:fldChar w:fldCharType="begin" w:fldLock="1"/>
      </w:r>
      <w:r>
        <w:instrText xml:space="preserve"> PAGEREF _Toc163142021 \h </w:instrText>
      </w:r>
      <w:r>
        <w:fldChar w:fldCharType="separate"/>
      </w:r>
      <w:r>
        <w:t>229</w:t>
      </w:r>
      <w:r>
        <w:fldChar w:fldCharType="end"/>
      </w:r>
    </w:p>
    <w:p w14:paraId="744311CB" w14:textId="25729877" w:rsidR="007041D3" w:rsidRDefault="007041D3">
      <w:pPr>
        <w:pStyle w:val="TOC4"/>
        <w:rPr>
          <w:rFonts w:asciiTheme="minorHAnsi" w:eastAsiaTheme="minorEastAsia" w:hAnsiTheme="minorHAnsi" w:cstheme="minorBidi"/>
          <w:kern w:val="2"/>
          <w:sz w:val="22"/>
          <w:szCs w:val="22"/>
          <w:lang w:eastAsia="zh-CN"/>
          <w14:ligatures w14:val="standardContextual"/>
        </w:rPr>
      </w:pPr>
      <w:r>
        <w:t>19.2.2.0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_Toc163142022 \h </w:instrText>
      </w:r>
      <w:r>
        <w:fldChar w:fldCharType="separate"/>
      </w:r>
      <w:r>
        <w:t>230</w:t>
      </w:r>
      <w:r>
        <w:fldChar w:fldCharType="end"/>
      </w:r>
    </w:p>
    <w:p w14:paraId="4C0E7DC0" w14:textId="0A5E809F" w:rsidR="007041D3" w:rsidRDefault="007041D3">
      <w:pPr>
        <w:pStyle w:val="TOC4"/>
        <w:rPr>
          <w:rFonts w:asciiTheme="minorHAnsi" w:eastAsiaTheme="minorEastAsia" w:hAnsiTheme="minorHAnsi" w:cstheme="minorBidi"/>
          <w:kern w:val="2"/>
          <w:sz w:val="22"/>
          <w:szCs w:val="22"/>
          <w:lang w:eastAsia="zh-CN"/>
          <w14:ligatures w14:val="standardContextual"/>
        </w:rPr>
      </w:pPr>
      <w:r>
        <w:t>19.2.2.1</w:t>
      </w:r>
      <w:r>
        <w:rPr>
          <w:rFonts w:asciiTheme="minorHAnsi" w:eastAsiaTheme="minorEastAsia" w:hAnsiTheme="minorHAnsi" w:cstheme="minorBidi"/>
          <w:kern w:val="2"/>
          <w:sz w:val="22"/>
          <w:szCs w:val="22"/>
          <w:lang w:eastAsia="zh-CN"/>
          <w14:ligatures w14:val="standardContextual"/>
        </w:rPr>
        <w:tab/>
      </w:r>
      <w:r>
        <w:t>Paging procedure</w:t>
      </w:r>
      <w:r>
        <w:tab/>
      </w:r>
      <w:r>
        <w:fldChar w:fldCharType="begin" w:fldLock="1"/>
      </w:r>
      <w:r>
        <w:instrText xml:space="preserve"> PAGEREF _Toc163142023 \h </w:instrText>
      </w:r>
      <w:r>
        <w:fldChar w:fldCharType="separate"/>
      </w:r>
      <w:r>
        <w:t>230</w:t>
      </w:r>
      <w:r>
        <w:fldChar w:fldCharType="end"/>
      </w:r>
    </w:p>
    <w:p w14:paraId="62FB02E5" w14:textId="6A4776D7" w:rsidR="007041D3" w:rsidRDefault="007041D3">
      <w:pPr>
        <w:pStyle w:val="TOC4"/>
        <w:rPr>
          <w:rFonts w:asciiTheme="minorHAnsi" w:eastAsiaTheme="minorEastAsia" w:hAnsiTheme="minorHAnsi" w:cstheme="minorBidi"/>
          <w:kern w:val="2"/>
          <w:sz w:val="22"/>
          <w:szCs w:val="22"/>
          <w:lang w:eastAsia="zh-CN"/>
          <w14:ligatures w14:val="standardContextual"/>
        </w:rPr>
      </w:pPr>
      <w:r>
        <w:t>19.2.2.2</w:t>
      </w:r>
      <w:r>
        <w:rPr>
          <w:rFonts w:asciiTheme="minorHAnsi" w:eastAsiaTheme="minorEastAsia" w:hAnsiTheme="minorHAnsi" w:cstheme="minorBidi"/>
          <w:kern w:val="2"/>
          <w:sz w:val="22"/>
          <w:szCs w:val="22"/>
          <w:lang w:eastAsia="zh-CN"/>
          <w14:ligatures w14:val="standardContextual"/>
        </w:rPr>
        <w:tab/>
      </w:r>
      <w:r>
        <w:t>S1 UE Context Release procedure</w:t>
      </w:r>
      <w:r>
        <w:tab/>
      </w:r>
      <w:r>
        <w:fldChar w:fldCharType="begin" w:fldLock="1"/>
      </w:r>
      <w:r>
        <w:instrText xml:space="preserve"> PAGEREF _Toc163142024 \h </w:instrText>
      </w:r>
      <w:r>
        <w:fldChar w:fldCharType="separate"/>
      </w:r>
      <w:r>
        <w:t>230</w:t>
      </w:r>
      <w:r>
        <w:fldChar w:fldCharType="end"/>
      </w:r>
    </w:p>
    <w:p w14:paraId="52AAE45B" w14:textId="7276093A" w:rsidR="007041D3" w:rsidRDefault="007041D3">
      <w:pPr>
        <w:pStyle w:val="TOC5"/>
        <w:rPr>
          <w:rFonts w:asciiTheme="minorHAnsi" w:eastAsiaTheme="minorEastAsia" w:hAnsiTheme="minorHAnsi" w:cstheme="minorBidi"/>
          <w:kern w:val="2"/>
          <w:sz w:val="22"/>
          <w:szCs w:val="22"/>
          <w:lang w:eastAsia="zh-CN"/>
          <w14:ligatures w14:val="standardContextual"/>
        </w:rPr>
      </w:pPr>
      <w:r>
        <w:t>19.2.2.2.0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_Toc163142025 \h </w:instrText>
      </w:r>
      <w:r>
        <w:fldChar w:fldCharType="separate"/>
      </w:r>
      <w:r>
        <w:t>230</w:t>
      </w:r>
      <w:r>
        <w:fldChar w:fldCharType="end"/>
      </w:r>
    </w:p>
    <w:p w14:paraId="010756BF" w14:textId="566A1F44" w:rsidR="007041D3" w:rsidRDefault="007041D3">
      <w:pPr>
        <w:pStyle w:val="TOC5"/>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S1 UE Context Release (EPC triggered)</w:t>
      </w:r>
      <w:r>
        <w:tab/>
      </w:r>
      <w:r>
        <w:fldChar w:fldCharType="begin" w:fldLock="1"/>
      </w:r>
      <w:r>
        <w:instrText xml:space="preserve"> PAGEREF _Toc163142026 \h </w:instrText>
      </w:r>
      <w:r>
        <w:fldChar w:fldCharType="separate"/>
      </w:r>
      <w:r>
        <w:t>230</w:t>
      </w:r>
      <w:r>
        <w:fldChar w:fldCharType="end"/>
      </w:r>
    </w:p>
    <w:p w14:paraId="11978F24" w14:textId="0C453ECF" w:rsidR="007041D3" w:rsidRDefault="007041D3">
      <w:pPr>
        <w:pStyle w:val="TOC5"/>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S1 UE Context Release Request (eNB triggered)</w:t>
      </w:r>
      <w:r>
        <w:tab/>
      </w:r>
      <w:r>
        <w:fldChar w:fldCharType="begin" w:fldLock="1"/>
      </w:r>
      <w:r>
        <w:instrText xml:space="preserve"> PAGEREF _Toc163142027 \h </w:instrText>
      </w:r>
      <w:r>
        <w:fldChar w:fldCharType="separate"/>
      </w:r>
      <w:r>
        <w:t>230</w:t>
      </w:r>
      <w:r>
        <w:fldChar w:fldCharType="end"/>
      </w:r>
    </w:p>
    <w:p w14:paraId="7E5B22EE" w14:textId="2815FA90" w:rsidR="007041D3" w:rsidRDefault="007041D3">
      <w:pPr>
        <w:pStyle w:val="TOC4"/>
        <w:rPr>
          <w:rFonts w:asciiTheme="minorHAnsi" w:eastAsiaTheme="minorEastAsia" w:hAnsiTheme="minorHAnsi" w:cstheme="minorBidi"/>
          <w:kern w:val="2"/>
          <w:sz w:val="22"/>
          <w:szCs w:val="22"/>
          <w:lang w:eastAsia="zh-CN"/>
          <w14:ligatures w14:val="standardContextual"/>
        </w:rPr>
      </w:pPr>
      <w:r>
        <w:t>19.2.2.3</w:t>
      </w:r>
      <w:r>
        <w:rPr>
          <w:rFonts w:asciiTheme="minorHAnsi" w:eastAsiaTheme="minorEastAsia" w:hAnsiTheme="minorHAnsi" w:cstheme="minorBidi"/>
          <w:kern w:val="2"/>
          <w:sz w:val="22"/>
          <w:szCs w:val="22"/>
          <w:lang w:eastAsia="zh-CN"/>
          <w14:ligatures w14:val="standardContextual"/>
        </w:rPr>
        <w:tab/>
      </w:r>
      <w:r>
        <w:t>Initial Context Setup procedure</w:t>
      </w:r>
      <w:r>
        <w:tab/>
      </w:r>
      <w:r>
        <w:fldChar w:fldCharType="begin" w:fldLock="1"/>
      </w:r>
      <w:r>
        <w:instrText xml:space="preserve"> PAGEREF _Toc163142028 \h </w:instrText>
      </w:r>
      <w:r>
        <w:fldChar w:fldCharType="separate"/>
      </w:r>
      <w:r>
        <w:t>231</w:t>
      </w:r>
      <w:r>
        <w:fldChar w:fldCharType="end"/>
      </w:r>
    </w:p>
    <w:p w14:paraId="0957FB6A" w14:textId="55D2DBE4" w:rsidR="007041D3" w:rsidRDefault="007041D3">
      <w:pPr>
        <w:pStyle w:val="TOC4"/>
        <w:rPr>
          <w:rFonts w:asciiTheme="minorHAnsi" w:eastAsiaTheme="minorEastAsia" w:hAnsiTheme="minorHAnsi" w:cstheme="minorBidi"/>
          <w:kern w:val="2"/>
          <w:sz w:val="22"/>
          <w:szCs w:val="22"/>
          <w:lang w:eastAsia="zh-CN"/>
          <w14:ligatures w14:val="standardContextual"/>
        </w:rPr>
      </w:pPr>
      <w:r>
        <w:t>19.2.2.3a</w:t>
      </w:r>
      <w:r>
        <w:rPr>
          <w:rFonts w:asciiTheme="minorHAnsi" w:eastAsiaTheme="minorEastAsia" w:hAnsiTheme="minorHAnsi" w:cstheme="minorBidi"/>
          <w:kern w:val="2"/>
          <w:sz w:val="22"/>
          <w:szCs w:val="22"/>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_Toc163142029 \h </w:instrText>
      </w:r>
      <w:r>
        <w:fldChar w:fldCharType="separate"/>
      </w:r>
      <w:r>
        <w:t>232</w:t>
      </w:r>
      <w:r>
        <w:fldChar w:fldCharType="end"/>
      </w:r>
    </w:p>
    <w:p w14:paraId="0F54BF71" w14:textId="25541202" w:rsidR="007041D3" w:rsidRDefault="007041D3">
      <w:pPr>
        <w:pStyle w:val="TOC4"/>
        <w:rPr>
          <w:rFonts w:asciiTheme="minorHAnsi" w:eastAsiaTheme="minorEastAsia" w:hAnsiTheme="minorHAnsi" w:cstheme="minorBidi"/>
          <w:kern w:val="2"/>
          <w:sz w:val="22"/>
          <w:szCs w:val="22"/>
          <w:lang w:eastAsia="zh-CN"/>
          <w14:ligatures w14:val="standardContextual"/>
        </w:rPr>
      </w:pPr>
      <w:r>
        <w:t>19.2.2.4</w:t>
      </w:r>
      <w:r>
        <w:rPr>
          <w:rFonts w:asciiTheme="minorHAnsi" w:eastAsiaTheme="minorEastAsia" w:hAnsiTheme="minorHAnsi" w:cstheme="minorBidi"/>
          <w:kern w:val="2"/>
          <w:sz w:val="22"/>
          <w:szCs w:val="22"/>
          <w:lang w:eastAsia="zh-CN"/>
          <w14:ligatures w14:val="standardContextual"/>
        </w:rPr>
        <w:tab/>
      </w:r>
      <w:r>
        <w:t>E-RAB signalling procedures</w:t>
      </w:r>
      <w:r>
        <w:tab/>
      </w:r>
      <w:r>
        <w:fldChar w:fldCharType="begin" w:fldLock="1"/>
      </w:r>
      <w:r>
        <w:instrText xml:space="preserve"> PAGEREF _Toc163142030 \h </w:instrText>
      </w:r>
      <w:r>
        <w:fldChar w:fldCharType="separate"/>
      </w:r>
      <w:r>
        <w:t>233</w:t>
      </w:r>
      <w:r>
        <w:fldChar w:fldCharType="end"/>
      </w:r>
    </w:p>
    <w:p w14:paraId="414112CA" w14:textId="521B6EF7" w:rsidR="007041D3" w:rsidRDefault="007041D3">
      <w:pPr>
        <w:pStyle w:val="TOC5"/>
        <w:rPr>
          <w:rFonts w:asciiTheme="minorHAnsi" w:eastAsiaTheme="minorEastAsia" w:hAnsiTheme="minorHAnsi" w:cstheme="minorBidi"/>
          <w:kern w:val="2"/>
          <w:sz w:val="22"/>
          <w:szCs w:val="22"/>
          <w:lang w:eastAsia="zh-CN"/>
          <w14:ligatures w14:val="standardContextual"/>
        </w:rPr>
      </w:pPr>
      <w:r>
        <w:t>19.2.2.4.1</w:t>
      </w:r>
      <w:r>
        <w:rPr>
          <w:rFonts w:asciiTheme="minorHAnsi" w:eastAsiaTheme="minorEastAsia" w:hAnsiTheme="minorHAnsi" w:cstheme="minorBidi"/>
          <w:kern w:val="2"/>
          <w:sz w:val="22"/>
          <w:szCs w:val="22"/>
          <w:lang w:eastAsia="zh-CN"/>
          <w14:ligatures w14:val="standardContextual"/>
        </w:rPr>
        <w:tab/>
      </w:r>
      <w:r>
        <w:t>E-RAB Setup procedure</w:t>
      </w:r>
      <w:r>
        <w:tab/>
      </w:r>
      <w:r>
        <w:fldChar w:fldCharType="begin" w:fldLock="1"/>
      </w:r>
      <w:r>
        <w:instrText xml:space="preserve"> PAGEREF _Toc163142031 \h </w:instrText>
      </w:r>
      <w:r>
        <w:fldChar w:fldCharType="separate"/>
      </w:r>
      <w:r>
        <w:t>233</w:t>
      </w:r>
      <w:r>
        <w:fldChar w:fldCharType="end"/>
      </w:r>
    </w:p>
    <w:p w14:paraId="787AA6D2" w14:textId="1FF0E7B6" w:rsidR="007041D3" w:rsidRDefault="007041D3">
      <w:pPr>
        <w:pStyle w:val="TOC5"/>
        <w:rPr>
          <w:rFonts w:asciiTheme="minorHAnsi" w:eastAsiaTheme="minorEastAsia" w:hAnsiTheme="minorHAnsi" w:cstheme="minorBidi"/>
          <w:kern w:val="2"/>
          <w:sz w:val="22"/>
          <w:szCs w:val="22"/>
          <w:lang w:eastAsia="zh-CN"/>
          <w14:ligatures w14:val="standardContextual"/>
        </w:rPr>
      </w:pPr>
      <w:r>
        <w:t>19.2.2.4.2</w:t>
      </w:r>
      <w:r>
        <w:rPr>
          <w:rFonts w:asciiTheme="minorHAnsi" w:eastAsiaTheme="minorEastAsia" w:hAnsiTheme="minorHAnsi" w:cstheme="minorBidi"/>
          <w:kern w:val="2"/>
          <w:sz w:val="22"/>
          <w:szCs w:val="22"/>
          <w:lang w:eastAsia="zh-CN"/>
          <w14:ligatures w14:val="standardContextual"/>
        </w:rPr>
        <w:tab/>
      </w:r>
      <w:r>
        <w:t>E-RAB Modification procedure</w:t>
      </w:r>
      <w:r>
        <w:tab/>
      </w:r>
      <w:r>
        <w:fldChar w:fldCharType="begin" w:fldLock="1"/>
      </w:r>
      <w:r>
        <w:instrText xml:space="preserve"> PAGEREF _Toc163142032 \h </w:instrText>
      </w:r>
      <w:r>
        <w:fldChar w:fldCharType="separate"/>
      </w:r>
      <w:r>
        <w:t>234</w:t>
      </w:r>
      <w:r>
        <w:fldChar w:fldCharType="end"/>
      </w:r>
    </w:p>
    <w:p w14:paraId="145EC585" w14:textId="4B5AA974" w:rsidR="007041D3" w:rsidRDefault="007041D3">
      <w:pPr>
        <w:pStyle w:val="TOC5"/>
        <w:rPr>
          <w:rFonts w:asciiTheme="minorHAnsi" w:eastAsiaTheme="minorEastAsia" w:hAnsiTheme="minorHAnsi" w:cstheme="minorBidi"/>
          <w:kern w:val="2"/>
          <w:sz w:val="22"/>
          <w:szCs w:val="22"/>
          <w:lang w:eastAsia="zh-CN"/>
          <w14:ligatures w14:val="standardContextual"/>
        </w:rPr>
      </w:pPr>
      <w:r>
        <w:t>19.2.2.4.3</w:t>
      </w:r>
      <w:r>
        <w:rPr>
          <w:rFonts w:asciiTheme="minorHAnsi" w:eastAsiaTheme="minorEastAsia" w:hAnsiTheme="minorHAnsi" w:cstheme="minorBidi"/>
          <w:kern w:val="2"/>
          <w:sz w:val="22"/>
          <w:szCs w:val="22"/>
          <w:lang w:eastAsia="zh-CN"/>
          <w14:ligatures w14:val="standardContextual"/>
        </w:rPr>
        <w:tab/>
      </w:r>
      <w:r>
        <w:t>E-RAB Release procedure</w:t>
      </w:r>
      <w:r>
        <w:tab/>
      </w:r>
      <w:r>
        <w:fldChar w:fldCharType="begin" w:fldLock="1"/>
      </w:r>
      <w:r>
        <w:instrText xml:space="preserve"> PAGEREF _Toc163142033 \h </w:instrText>
      </w:r>
      <w:r>
        <w:fldChar w:fldCharType="separate"/>
      </w:r>
      <w:r>
        <w:t>235</w:t>
      </w:r>
      <w:r>
        <w:fldChar w:fldCharType="end"/>
      </w:r>
    </w:p>
    <w:p w14:paraId="12CC4348" w14:textId="0ACA69C9" w:rsidR="007041D3" w:rsidRDefault="007041D3">
      <w:pPr>
        <w:pStyle w:val="TOC5"/>
        <w:rPr>
          <w:rFonts w:asciiTheme="minorHAnsi" w:eastAsiaTheme="minorEastAsia" w:hAnsiTheme="minorHAnsi" w:cstheme="minorBidi"/>
          <w:kern w:val="2"/>
          <w:sz w:val="22"/>
          <w:szCs w:val="22"/>
          <w:lang w:eastAsia="zh-CN"/>
          <w14:ligatures w14:val="standardContextual"/>
        </w:rPr>
      </w:pPr>
      <w:r>
        <w:t>19.2.2.4.4</w:t>
      </w:r>
      <w:r>
        <w:rPr>
          <w:rFonts w:asciiTheme="minorHAnsi" w:eastAsiaTheme="minorEastAsia" w:hAnsiTheme="minorHAnsi" w:cstheme="minorBidi"/>
          <w:kern w:val="2"/>
          <w:sz w:val="22"/>
          <w:szCs w:val="22"/>
          <w:lang w:eastAsia="zh-CN"/>
          <w14:ligatures w14:val="standardContextual"/>
        </w:rPr>
        <w:tab/>
      </w:r>
      <w:r>
        <w:t>E-RAB Release Indication procedure</w:t>
      </w:r>
      <w:r>
        <w:tab/>
      </w:r>
      <w:r>
        <w:fldChar w:fldCharType="begin" w:fldLock="1"/>
      </w:r>
      <w:r>
        <w:instrText xml:space="preserve"> PAGEREF _Toc163142034 \h </w:instrText>
      </w:r>
      <w:r>
        <w:fldChar w:fldCharType="separate"/>
      </w:r>
      <w:r>
        <w:t>235</w:t>
      </w:r>
      <w:r>
        <w:fldChar w:fldCharType="end"/>
      </w:r>
    </w:p>
    <w:p w14:paraId="413DCAF7" w14:textId="53895935" w:rsidR="007041D3" w:rsidRDefault="007041D3">
      <w:pPr>
        <w:pStyle w:val="TOC5"/>
        <w:rPr>
          <w:rFonts w:asciiTheme="minorHAnsi" w:eastAsiaTheme="minorEastAsia" w:hAnsiTheme="minorHAnsi" w:cstheme="minorBidi"/>
          <w:kern w:val="2"/>
          <w:sz w:val="22"/>
          <w:szCs w:val="22"/>
          <w:lang w:eastAsia="zh-CN"/>
          <w14:ligatures w14:val="standardContextual"/>
        </w:rPr>
      </w:pPr>
      <w:r>
        <w:t>19.2.2.4.5</w:t>
      </w:r>
      <w:r>
        <w:rPr>
          <w:rFonts w:asciiTheme="minorHAnsi" w:eastAsiaTheme="minorEastAsia" w:hAnsiTheme="minorHAnsi" w:cstheme="minorBidi"/>
          <w:kern w:val="2"/>
          <w:sz w:val="22"/>
          <w:szCs w:val="22"/>
          <w:lang w:eastAsia="zh-CN"/>
          <w14:ligatures w14:val="standardContextual"/>
        </w:rPr>
        <w:tab/>
      </w:r>
      <w:r>
        <w:t>E-RAB Modification Indication procedure</w:t>
      </w:r>
      <w:r>
        <w:tab/>
      </w:r>
      <w:r>
        <w:fldChar w:fldCharType="begin" w:fldLock="1"/>
      </w:r>
      <w:r>
        <w:instrText xml:space="preserve"> PAGEREF _Toc163142035 \h </w:instrText>
      </w:r>
      <w:r>
        <w:fldChar w:fldCharType="separate"/>
      </w:r>
      <w:r>
        <w:t>236</w:t>
      </w:r>
      <w:r>
        <w:fldChar w:fldCharType="end"/>
      </w:r>
    </w:p>
    <w:p w14:paraId="7AA04D34" w14:textId="02A15BBB" w:rsidR="007041D3" w:rsidRDefault="007041D3">
      <w:pPr>
        <w:pStyle w:val="TOC4"/>
        <w:rPr>
          <w:rFonts w:asciiTheme="minorHAnsi" w:eastAsiaTheme="minorEastAsia" w:hAnsiTheme="minorHAnsi" w:cstheme="minorBidi"/>
          <w:kern w:val="2"/>
          <w:sz w:val="22"/>
          <w:szCs w:val="22"/>
          <w:lang w:eastAsia="zh-CN"/>
          <w14:ligatures w14:val="standardContextual"/>
        </w:rPr>
      </w:pPr>
      <w:r>
        <w:t>19.2.2.5</w:t>
      </w:r>
      <w:r>
        <w:rPr>
          <w:rFonts w:asciiTheme="minorHAnsi" w:eastAsiaTheme="minorEastAsia" w:hAnsiTheme="minorHAnsi" w:cstheme="minorBidi"/>
          <w:kern w:val="2"/>
          <w:sz w:val="22"/>
          <w:szCs w:val="22"/>
          <w:lang w:eastAsia="zh-CN"/>
          <w14:ligatures w14:val="standardContextual"/>
        </w:rPr>
        <w:tab/>
      </w:r>
      <w:r>
        <w:t>Handover signalling procedures</w:t>
      </w:r>
      <w:r>
        <w:tab/>
      </w:r>
      <w:r>
        <w:fldChar w:fldCharType="begin" w:fldLock="1"/>
      </w:r>
      <w:r>
        <w:instrText xml:space="preserve"> PAGEREF _Toc163142036 \h </w:instrText>
      </w:r>
      <w:r>
        <w:fldChar w:fldCharType="separate"/>
      </w:r>
      <w:r>
        <w:t>236</w:t>
      </w:r>
      <w:r>
        <w:fldChar w:fldCharType="end"/>
      </w:r>
    </w:p>
    <w:p w14:paraId="72BEBE2C" w14:textId="2954B42A" w:rsidR="007041D3" w:rsidRDefault="007041D3">
      <w:pPr>
        <w:pStyle w:val="TOC5"/>
        <w:rPr>
          <w:rFonts w:asciiTheme="minorHAnsi" w:eastAsiaTheme="minorEastAsia" w:hAnsiTheme="minorHAnsi" w:cstheme="minorBidi"/>
          <w:kern w:val="2"/>
          <w:sz w:val="22"/>
          <w:szCs w:val="22"/>
          <w:lang w:eastAsia="zh-CN"/>
          <w14:ligatures w14:val="standardContextual"/>
        </w:rPr>
      </w:pPr>
      <w:r>
        <w:t>19.2.2.5.0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_Toc163142037 \h </w:instrText>
      </w:r>
      <w:r>
        <w:fldChar w:fldCharType="separate"/>
      </w:r>
      <w:r>
        <w:t>236</w:t>
      </w:r>
      <w:r>
        <w:fldChar w:fldCharType="end"/>
      </w:r>
    </w:p>
    <w:p w14:paraId="1A92889C" w14:textId="0BA9780E" w:rsidR="007041D3" w:rsidRDefault="007041D3">
      <w:pPr>
        <w:pStyle w:val="TOC5"/>
        <w:rPr>
          <w:rFonts w:asciiTheme="minorHAnsi" w:eastAsiaTheme="minorEastAsia" w:hAnsiTheme="minorHAnsi" w:cstheme="minorBidi"/>
          <w:kern w:val="2"/>
          <w:sz w:val="22"/>
          <w:szCs w:val="22"/>
          <w:lang w:eastAsia="zh-CN"/>
          <w14:ligatures w14:val="standardContextual"/>
        </w:rPr>
      </w:pPr>
      <w:r>
        <w:t>19.2.2.5.1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_Toc163142038 \h </w:instrText>
      </w:r>
      <w:r>
        <w:fldChar w:fldCharType="separate"/>
      </w:r>
      <w:r>
        <w:t>236</w:t>
      </w:r>
      <w:r>
        <w:fldChar w:fldCharType="end"/>
      </w:r>
    </w:p>
    <w:p w14:paraId="028F8E6F" w14:textId="750BECC6" w:rsidR="007041D3" w:rsidRDefault="007041D3">
      <w:pPr>
        <w:pStyle w:val="TOC5"/>
        <w:rPr>
          <w:rFonts w:asciiTheme="minorHAnsi" w:eastAsiaTheme="minorEastAsia" w:hAnsiTheme="minorHAnsi" w:cstheme="minorBidi"/>
          <w:kern w:val="2"/>
          <w:sz w:val="22"/>
          <w:szCs w:val="22"/>
          <w:lang w:eastAsia="zh-CN"/>
          <w14:ligatures w14:val="standardContextual"/>
        </w:rPr>
      </w:pPr>
      <w:r>
        <w:t>19.2.2.5.2</w:t>
      </w:r>
      <w:r>
        <w:rPr>
          <w:rFonts w:asciiTheme="minorHAnsi" w:eastAsiaTheme="minorEastAsia" w:hAnsiTheme="minorHAnsi" w:cstheme="minorBidi"/>
          <w:kern w:val="2"/>
          <w:sz w:val="22"/>
          <w:szCs w:val="22"/>
          <w:lang w:eastAsia="zh-CN"/>
          <w14:ligatures w14:val="standardContextual"/>
        </w:rPr>
        <w:tab/>
      </w:r>
      <w:r>
        <w:t>Handover Resource Allocation procedure</w:t>
      </w:r>
      <w:r>
        <w:tab/>
      </w:r>
      <w:r>
        <w:fldChar w:fldCharType="begin" w:fldLock="1"/>
      </w:r>
      <w:r>
        <w:instrText xml:space="preserve"> PAGEREF _Toc163142039 \h </w:instrText>
      </w:r>
      <w:r>
        <w:fldChar w:fldCharType="separate"/>
      </w:r>
      <w:r>
        <w:t>237</w:t>
      </w:r>
      <w:r>
        <w:fldChar w:fldCharType="end"/>
      </w:r>
    </w:p>
    <w:p w14:paraId="5857EFEB" w14:textId="05FF93F1" w:rsidR="007041D3" w:rsidRDefault="007041D3">
      <w:pPr>
        <w:pStyle w:val="TOC5"/>
        <w:rPr>
          <w:rFonts w:asciiTheme="minorHAnsi" w:eastAsiaTheme="minorEastAsia" w:hAnsiTheme="minorHAnsi" w:cstheme="minorBidi"/>
          <w:kern w:val="2"/>
          <w:sz w:val="22"/>
          <w:szCs w:val="22"/>
          <w:lang w:eastAsia="zh-CN"/>
          <w14:ligatures w14:val="standardContextual"/>
        </w:rPr>
      </w:pPr>
      <w:r>
        <w:t>19.2.2.5.3</w:t>
      </w:r>
      <w:r>
        <w:rPr>
          <w:rFonts w:asciiTheme="minorHAnsi" w:eastAsiaTheme="minorEastAsia" w:hAnsiTheme="minorHAnsi" w:cstheme="minorBidi"/>
          <w:kern w:val="2"/>
          <w:sz w:val="22"/>
          <w:szCs w:val="22"/>
          <w:lang w:eastAsia="zh-CN"/>
          <w14:ligatures w14:val="standardContextual"/>
        </w:rPr>
        <w:tab/>
      </w:r>
      <w:r>
        <w:t>Handover Notification procedure</w:t>
      </w:r>
      <w:r>
        <w:tab/>
      </w:r>
      <w:r>
        <w:fldChar w:fldCharType="begin" w:fldLock="1"/>
      </w:r>
      <w:r>
        <w:instrText xml:space="preserve"> PAGEREF _Toc163142040 \h </w:instrText>
      </w:r>
      <w:r>
        <w:fldChar w:fldCharType="separate"/>
      </w:r>
      <w:r>
        <w:t>238</w:t>
      </w:r>
      <w:r>
        <w:fldChar w:fldCharType="end"/>
      </w:r>
    </w:p>
    <w:p w14:paraId="409C0209" w14:textId="159414D6" w:rsidR="007041D3" w:rsidRDefault="007041D3">
      <w:pPr>
        <w:pStyle w:val="TOC5"/>
        <w:rPr>
          <w:rFonts w:asciiTheme="minorHAnsi" w:eastAsiaTheme="minorEastAsia" w:hAnsiTheme="minorHAnsi" w:cstheme="minorBidi"/>
          <w:kern w:val="2"/>
          <w:sz w:val="22"/>
          <w:szCs w:val="22"/>
          <w:lang w:eastAsia="zh-CN"/>
          <w14:ligatures w14:val="standardContextual"/>
        </w:rPr>
      </w:pPr>
      <w:r>
        <w:t>19.2.2.5.4</w:t>
      </w:r>
      <w:r>
        <w:rPr>
          <w:rFonts w:asciiTheme="minorHAnsi" w:eastAsiaTheme="minorEastAsia" w:hAnsiTheme="minorHAnsi" w:cstheme="minorBidi"/>
          <w:kern w:val="2"/>
          <w:sz w:val="22"/>
          <w:szCs w:val="22"/>
          <w:lang w:eastAsia="zh-CN"/>
          <w14:ligatures w14:val="standardContextual"/>
        </w:rPr>
        <w:tab/>
      </w:r>
      <w:r>
        <w:t>Handover Cancellation</w:t>
      </w:r>
      <w:r>
        <w:tab/>
      </w:r>
      <w:r>
        <w:fldChar w:fldCharType="begin" w:fldLock="1"/>
      </w:r>
      <w:r>
        <w:instrText xml:space="preserve"> PAGEREF _Toc163142041 \h </w:instrText>
      </w:r>
      <w:r>
        <w:fldChar w:fldCharType="separate"/>
      </w:r>
      <w:r>
        <w:t>238</w:t>
      </w:r>
      <w:r>
        <w:fldChar w:fldCharType="end"/>
      </w:r>
    </w:p>
    <w:p w14:paraId="3C06E0D2" w14:textId="021B7238" w:rsidR="007041D3" w:rsidRDefault="007041D3">
      <w:pPr>
        <w:pStyle w:val="TOC5"/>
        <w:rPr>
          <w:rFonts w:asciiTheme="minorHAnsi" w:eastAsiaTheme="minorEastAsia" w:hAnsiTheme="minorHAnsi" w:cstheme="minorBidi"/>
          <w:kern w:val="2"/>
          <w:sz w:val="22"/>
          <w:szCs w:val="22"/>
          <w:lang w:eastAsia="zh-CN"/>
          <w14:ligatures w14:val="standardContextual"/>
        </w:rPr>
      </w:pPr>
      <w:r>
        <w:t>19.2.2.5.5</w:t>
      </w:r>
      <w:r>
        <w:rPr>
          <w:rFonts w:asciiTheme="minorHAnsi" w:eastAsiaTheme="minorEastAsia" w:hAnsiTheme="minorHAnsi" w:cstheme="minorBidi"/>
          <w:kern w:val="2"/>
          <w:sz w:val="22"/>
          <w:szCs w:val="22"/>
          <w:lang w:eastAsia="zh-CN"/>
          <w14:ligatures w14:val="standardContextual"/>
        </w:rPr>
        <w:tab/>
      </w:r>
      <w:r>
        <w:t>Path Switch procedure</w:t>
      </w:r>
      <w:r>
        <w:tab/>
      </w:r>
      <w:r>
        <w:fldChar w:fldCharType="begin" w:fldLock="1"/>
      </w:r>
      <w:r>
        <w:instrText xml:space="preserve"> PAGEREF _Toc163142042 \h </w:instrText>
      </w:r>
      <w:r>
        <w:fldChar w:fldCharType="separate"/>
      </w:r>
      <w:r>
        <w:t>238</w:t>
      </w:r>
      <w:r>
        <w:fldChar w:fldCharType="end"/>
      </w:r>
    </w:p>
    <w:p w14:paraId="6EEBB20D" w14:textId="0D528806" w:rsidR="007041D3" w:rsidRDefault="007041D3">
      <w:pPr>
        <w:pStyle w:val="TOC5"/>
        <w:rPr>
          <w:rFonts w:asciiTheme="minorHAnsi" w:eastAsiaTheme="minorEastAsia" w:hAnsiTheme="minorHAnsi" w:cstheme="minorBidi"/>
          <w:kern w:val="2"/>
          <w:sz w:val="22"/>
          <w:szCs w:val="22"/>
          <w:lang w:eastAsia="zh-CN"/>
          <w14:ligatures w14:val="standardContextual"/>
        </w:rPr>
      </w:pPr>
      <w:r>
        <w:t>19.2.2.5.6</w:t>
      </w:r>
      <w:r>
        <w:rPr>
          <w:rFonts w:asciiTheme="minorHAnsi" w:eastAsiaTheme="minorEastAsia" w:hAnsiTheme="minorHAnsi" w:cstheme="minorBidi"/>
          <w:kern w:val="2"/>
          <w:sz w:val="22"/>
          <w:szCs w:val="22"/>
          <w:lang w:eastAsia="zh-CN"/>
          <w14:ligatures w14:val="standardContextual"/>
        </w:rPr>
        <w:tab/>
      </w:r>
      <w:r>
        <w:t>Message sequence diagrams</w:t>
      </w:r>
      <w:r>
        <w:tab/>
      </w:r>
      <w:r>
        <w:fldChar w:fldCharType="begin" w:fldLock="1"/>
      </w:r>
      <w:r>
        <w:instrText xml:space="preserve"> PAGEREF _Toc163142043 \h </w:instrText>
      </w:r>
      <w:r>
        <w:fldChar w:fldCharType="separate"/>
      </w:r>
      <w:r>
        <w:t>239</w:t>
      </w:r>
      <w:r>
        <w:fldChar w:fldCharType="end"/>
      </w:r>
    </w:p>
    <w:p w14:paraId="631A8DCA" w14:textId="6539E54A" w:rsidR="007041D3" w:rsidRDefault="007041D3">
      <w:pPr>
        <w:pStyle w:val="TOC5"/>
        <w:rPr>
          <w:rFonts w:asciiTheme="minorHAnsi" w:eastAsiaTheme="minorEastAsia" w:hAnsiTheme="minorHAnsi" w:cstheme="minorBidi"/>
          <w:kern w:val="2"/>
          <w:sz w:val="22"/>
          <w:szCs w:val="22"/>
          <w:lang w:eastAsia="zh-CN"/>
          <w14:ligatures w14:val="standardContextual"/>
        </w:rPr>
      </w:pPr>
      <w:r>
        <w:t>19.2.2.5.7</w:t>
      </w:r>
      <w:r>
        <w:rPr>
          <w:rFonts w:asciiTheme="minorHAnsi" w:eastAsiaTheme="minorEastAsia" w:hAnsiTheme="minorHAnsi" w:cstheme="minorBidi"/>
          <w:kern w:val="2"/>
          <w:sz w:val="22"/>
          <w:szCs w:val="22"/>
          <w:lang w:eastAsia="zh-CN"/>
          <w14:ligatures w14:val="standardContextual"/>
        </w:rPr>
        <w:tab/>
      </w:r>
      <w:r>
        <w:t>eNB Status Transfer</w:t>
      </w:r>
      <w:r w:rsidRPr="0069164D">
        <w:rPr>
          <w:rFonts w:eastAsia="SimSun"/>
          <w:lang w:eastAsia="zh-CN"/>
        </w:rPr>
        <w:t xml:space="preserve"> procedure</w:t>
      </w:r>
      <w:r>
        <w:tab/>
      </w:r>
      <w:r>
        <w:fldChar w:fldCharType="begin" w:fldLock="1"/>
      </w:r>
      <w:r>
        <w:instrText xml:space="preserve"> PAGEREF _Toc163142044 \h </w:instrText>
      </w:r>
      <w:r>
        <w:fldChar w:fldCharType="separate"/>
      </w:r>
      <w:r>
        <w:t>247</w:t>
      </w:r>
      <w:r>
        <w:fldChar w:fldCharType="end"/>
      </w:r>
    </w:p>
    <w:p w14:paraId="0CBE5BF9" w14:textId="66C920AC" w:rsidR="007041D3" w:rsidRDefault="007041D3">
      <w:pPr>
        <w:pStyle w:val="TOC5"/>
        <w:rPr>
          <w:rFonts w:asciiTheme="minorHAnsi" w:eastAsiaTheme="minorEastAsia" w:hAnsiTheme="minorHAnsi" w:cstheme="minorBidi"/>
          <w:kern w:val="2"/>
          <w:sz w:val="22"/>
          <w:szCs w:val="22"/>
          <w:lang w:eastAsia="zh-CN"/>
          <w14:ligatures w14:val="standardContextual"/>
        </w:rPr>
      </w:pPr>
      <w:r>
        <w:t>19.2.2.5.</w:t>
      </w:r>
      <w:r w:rsidRPr="0069164D">
        <w:rPr>
          <w:rFonts w:eastAsia="SimSun"/>
          <w:lang w:eastAsia="zh-CN"/>
        </w:rPr>
        <w:t>8</w:t>
      </w:r>
      <w:r>
        <w:rPr>
          <w:rFonts w:asciiTheme="minorHAnsi" w:eastAsiaTheme="minorEastAsia" w:hAnsiTheme="minorHAnsi" w:cstheme="minorBidi"/>
          <w:kern w:val="2"/>
          <w:sz w:val="22"/>
          <w:szCs w:val="22"/>
          <w:lang w:eastAsia="zh-CN"/>
          <w14:ligatures w14:val="standardContextual"/>
        </w:rPr>
        <w:tab/>
      </w:r>
      <w:r w:rsidRPr="0069164D">
        <w:rPr>
          <w:rFonts w:eastAsia="SimSun"/>
          <w:lang w:eastAsia="zh-CN"/>
        </w:rPr>
        <w:t>MME</w:t>
      </w:r>
      <w:r>
        <w:t xml:space="preserve"> Status Transfer</w:t>
      </w:r>
      <w:r w:rsidRPr="0069164D">
        <w:rPr>
          <w:rFonts w:eastAsia="SimSun"/>
          <w:lang w:eastAsia="zh-CN"/>
        </w:rPr>
        <w:t xml:space="preserve"> procedure</w:t>
      </w:r>
      <w:r>
        <w:tab/>
      </w:r>
      <w:r>
        <w:fldChar w:fldCharType="begin" w:fldLock="1"/>
      </w:r>
      <w:r>
        <w:instrText xml:space="preserve"> PAGEREF _Toc163142045 \h </w:instrText>
      </w:r>
      <w:r>
        <w:fldChar w:fldCharType="separate"/>
      </w:r>
      <w:r>
        <w:t>248</w:t>
      </w:r>
      <w:r>
        <w:fldChar w:fldCharType="end"/>
      </w:r>
    </w:p>
    <w:p w14:paraId="7DDB0DE9" w14:textId="412076AB" w:rsidR="007041D3" w:rsidRDefault="007041D3">
      <w:pPr>
        <w:pStyle w:val="TOC4"/>
        <w:rPr>
          <w:rFonts w:asciiTheme="minorHAnsi" w:eastAsiaTheme="minorEastAsia" w:hAnsiTheme="minorHAnsi" w:cstheme="minorBidi"/>
          <w:kern w:val="2"/>
          <w:sz w:val="22"/>
          <w:szCs w:val="22"/>
          <w:lang w:eastAsia="zh-CN"/>
          <w14:ligatures w14:val="standardContextual"/>
        </w:rPr>
      </w:pPr>
      <w:r>
        <w:t>19.2.2.6</w:t>
      </w:r>
      <w:r>
        <w:rPr>
          <w:rFonts w:asciiTheme="minorHAnsi" w:eastAsiaTheme="minorEastAsia" w:hAnsiTheme="minorHAnsi" w:cstheme="minorBidi"/>
          <w:kern w:val="2"/>
          <w:sz w:val="22"/>
          <w:szCs w:val="22"/>
          <w:lang w:eastAsia="zh-CN"/>
          <w14:ligatures w14:val="standardContextual"/>
        </w:rPr>
        <w:tab/>
      </w:r>
      <w:r>
        <w:t>NAS transport procedures</w:t>
      </w:r>
      <w:r>
        <w:tab/>
      </w:r>
      <w:r>
        <w:fldChar w:fldCharType="begin" w:fldLock="1"/>
      </w:r>
      <w:r>
        <w:instrText xml:space="preserve"> PAGEREF _Toc163142046 \h </w:instrText>
      </w:r>
      <w:r>
        <w:fldChar w:fldCharType="separate"/>
      </w:r>
      <w:r>
        <w:t>248</w:t>
      </w:r>
      <w:r>
        <w:fldChar w:fldCharType="end"/>
      </w:r>
    </w:p>
    <w:p w14:paraId="57B19529" w14:textId="7440A607" w:rsidR="007041D3" w:rsidRDefault="007041D3">
      <w:pPr>
        <w:pStyle w:val="TOC4"/>
        <w:rPr>
          <w:rFonts w:asciiTheme="minorHAnsi" w:eastAsiaTheme="minorEastAsia" w:hAnsiTheme="minorHAnsi" w:cstheme="minorBidi"/>
          <w:kern w:val="2"/>
          <w:sz w:val="22"/>
          <w:szCs w:val="22"/>
          <w:lang w:eastAsia="zh-CN"/>
          <w14:ligatures w14:val="standardContextual"/>
        </w:rPr>
      </w:pPr>
      <w:r>
        <w:t>19.2.2.7</w:t>
      </w:r>
      <w:r>
        <w:rPr>
          <w:rFonts w:asciiTheme="minorHAnsi" w:eastAsiaTheme="minorEastAsia" w:hAnsiTheme="minorHAnsi" w:cstheme="minorBidi"/>
          <w:kern w:val="2"/>
          <w:sz w:val="22"/>
          <w:szCs w:val="22"/>
          <w:lang w:eastAsia="zh-CN"/>
          <w14:ligatures w14:val="standardContextual"/>
        </w:rPr>
        <w:tab/>
      </w:r>
      <w:r>
        <w:t>S1 interface Management procedures</w:t>
      </w:r>
      <w:r>
        <w:tab/>
      </w:r>
      <w:r>
        <w:fldChar w:fldCharType="begin" w:fldLock="1"/>
      </w:r>
      <w:r>
        <w:instrText xml:space="preserve"> PAGEREF _Toc163142047 \h </w:instrText>
      </w:r>
      <w:r>
        <w:fldChar w:fldCharType="separate"/>
      </w:r>
      <w:r>
        <w:t>251</w:t>
      </w:r>
      <w:r>
        <w:fldChar w:fldCharType="end"/>
      </w:r>
    </w:p>
    <w:p w14:paraId="52B426ED" w14:textId="737D39DB" w:rsidR="007041D3" w:rsidRDefault="007041D3">
      <w:pPr>
        <w:pStyle w:val="TOC5"/>
        <w:rPr>
          <w:rFonts w:asciiTheme="minorHAnsi" w:eastAsiaTheme="minorEastAsia" w:hAnsiTheme="minorHAnsi" w:cstheme="minorBidi"/>
          <w:kern w:val="2"/>
          <w:sz w:val="22"/>
          <w:szCs w:val="22"/>
          <w:lang w:eastAsia="zh-CN"/>
          <w14:ligatures w14:val="standardContextual"/>
        </w:rPr>
      </w:pPr>
      <w:r>
        <w:t>19.2.2.7.1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_Toc163142048 \h </w:instrText>
      </w:r>
      <w:r>
        <w:fldChar w:fldCharType="separate"/>
      </w:r>
      <w:r>
        <w:t>251</w:t>
      </w:r>
      <w:r>
        <w:fldChar w:fldCharType="end"/>
      </w:r>
    </w:p>
    <w:p w14:paraId="6446348D" w14:textId="16930F44" w:rsidR="007041D3" w:rsidRDefault="007041D3">
      <w:pPr>
        <w:pStyle w:val="TOC5"/>
        <w:rPr>
          <w:rFonts w:asciiTheme="minorHAnsi" w:eastAsiaTheme="minorEastAsia" w:hAnsiTheme="minorHAnsi" w:cstheme="minorBidi"/>
          <w:kern w:val="2"/>
          <w:sz w:val="22"/>
          <w:szCs w:val="22"/>
          <w:lang w:eastAsia="zh-CN"/>
          <w14:ligatures w14:val="standardContextual"/>
        </w:rPr>
      </w:pPr>
      <w:r>
        <w:t>19.2.2.7.1a</w:t>
      </w:r>
      <w:r>
        <w:rPr>
          <w:rFonts w:asciiTheme="minorHAnsi" w:eastAsiaTheme="minorEastAsia" w:hAnsiTheme="minorHAnsi" w:cstheme="minorBidi"/>
          <w:kern w:val="2"/>
          <w:sz w:val="22"/>
          <w:szCs w:val="22"/>
          <w:lang w:eastAsia="zh-CN"/>
          <w14:ligatures w14:val="standardContextual"/>
        </w:rPr>
        <w:tab/>
      </w:r>
      <w:r>
        <w:t>eNB initiated Reset procedure</w:t>
      </w:r>
      <w:r>
        <w:tab/>
      </w:r>
      <w:r>
        <w:fldChar w:fldCharType="begin" w:fldLock="1"/>
      </w:r>
      <w:r>
        <w:instrText xml:space="preserve"> PAGEREF _Toc163142049 \h </w:instrText>
      </w:r>
      <w:r>
        <w:fldChar w:fldCharType="separate"/>
      </w:r>
      <w:r>
        <w:t>251</w:t>
      </w:r>
      <w:r>
        <w:fldChar w:fldCharType="end"/>
      </w:r>
    </w:p>
    <w:p w14:paraId="745AF8FC" w14:textId="3194AB7F" w:rsidR="007041D3" w:rsidRDefault="007041D3">
      <w:pPr>
        <w:pStyle w:val="TOC5"/>
        <w:rPr>
          <w:rFonts w:asciiTheme="minorHAnsi" w:eastAsiaTheme="minorEastAsia" w:hAnsiTheme="minorHAnsi" w:cstheme="minorBidi"/>
          <w:kern w:val="2"/>
          <w:sz w:val="22"/>
          <w:szCs w:val="22"/>
          <w:lang w:eastAsia="zh-CN"/>
          <w14:ligatures w14:val="standardContextual"/>
        </w:rPr>
      </w:pPr>
      <w:r>
        <w:t>19.2.2.7.1b</w:t>
      </w:r>
      <w:r>
        <w:rPr>
          <w:rFonts w:asciiTheme="minorHAnsi" w:eastAsiaTheme="minorEastAsia" w:hAnsiTheme="minorHAnsi" w:cstheme="minorBidi"/>
          <w:kern w:val="2"/>
          <w:sz w:val="22"/>
          <w:szCs w:val="22"/>
          <w:lang w:eastAsia="zh-CN"/>
          <w14:ligatures w14:val="standardContextual"/>
        </w:rPr>
        <w:tab/>
      </w:r>
      <w:r>
        <w:t>MME initiated Reset procedure</w:t>
      </w:r>
      <w:r>
        <w:tab/>
      </w:r>
      <w:r>
        <w:fldChar w:fldCharType="begin" w:fldLock="1"/>
      </w:r>
      <w:r>
        <w:instrText xml:space="preserve"> PAGEREF _Toc163142050 \h </w:instrText>
      </w:r>
      <w:r>
        <w:fldChar w:fldCharType="separate"/>
      </w:r>
      <w:r>
        <w:t>252</w:t>
      </w:r>
      <w:r>
        <w:fldChar w:fldCharType="end"/>
      </w:r>
    </w:p>
    <w:p w14:paraId="610ECDBC" w14:textId="2848899C" w:rsidR="007041D3" w:rsidRDefault="007041D3">
      <w:pPr>
        <w:pStyle w:val="TOC5"/>
        <w:rPr>
          <w:rFonts w:asciiTheme="minorHAnsi" w:eastAsiaTheme="minorEastAsia" w:hAnsiTheme="minorHAnsi" w:cstheme="minorBidi"/>
          <w:kern w:val="2"/>
          <w:sz w:val="22"/>
          <w:szCs w:val="22"/>
          <w:lang w:eastAsia="zh-CN"/>
          <w14:ligatures w14:val="standardContextual"/>
        </w:rPr>
      </w:pPr>
      <w:r>
        <w:t>19.2.2.7.2</w:t>
      </w:r>
      <w:r>
        <w:rPr>
          <w:rFonts w:asciiTheme="minorHAnsi" w:eastAsiaTheme="minorEastAsia" w:hAnsiTheme="minorHAnsi" w:cstheme="minorBidi"/>
          <w:kern w:val="2"/>
          <w:sz w:val="22"/>
          <w:szCs w:val="22"/>
          <w:lang w:eastAsia="zh-CN"/>
          <w14:ligatures w14:val="standardContextual"/>
        </w:rPr>
        <w:tab/>
      </w:r>
      <w:r>
        <w:t>Error Indication functions and procedures</w:t>
      </w:r>
      <w:r>
        <w:tab/>
      </w:r>
      <w:r>
        <w:fldChar w:fldCharType="begin" w:fldLock="1"/>
      </w:r>
      <w:r>
        <w:instrText xml:space="preserve"> PAGEREF _Toc163142051 \h </w:instrText>
      </w:r>
      <w:r>
        <w:fldChar w:fldCharType="separate"/>
      </w:r>
      <w:r>
        <w:t>252</w:t>
      </w:r>
      <w:r>
        <w:fldChar w:fldCharType="end"/>
      </w:r>
    </w:p>
    <w:p w14:paraId="0FF79E9C" w14:textId="690E68BA" w:rsidR="007041D3" w:rsidRDefault="007041D3">
      <w:pPr>
        <w:pStyle w:val="TOC5"/>
        <w:rPr>
          <w:rFonts w:asciiTheme="minorHAnsi" w:eastAsiaTheme="minorEastAsia" w:hAnsiTheme="minorHAnsi" w:cstheme="minorBidi"/>
          <w:kern w:val="2"/>
          <w:sz w:val="22"/>
          <w:szCs w:val="22"/>
          <w:lang w:eastAsia="zh-CN"/>
          <w14:ligatures w14:val="standardContextual"/>
        </w:rPr>
      </w:pPr>
      <w:r>
        <w:t>19.2.2.7.2a</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_Toc163142052 \h </w:instrText>
      </w:r>
      <w:r>
        <w:fldChar w:fldCharType="separate"/>
      </w:r>
      <w:r>
        <w:t>252</w:t>
      </w:r>
      <w:r>
        <w:fldChar w:fldCharType="end"/>
      </w:r>
    </w:p>
    <w:p w14:paraId="298C7D12" w14:textId="512DF7B4" w:rsidR="007041D3" w:rsidRDefault="007041D3">
      <w:pPr>
        <w:pStyle w:val="TOC5"/>
        <w:rPr>
          <w:rFonts w:asciiTheme="minorHAnsi" w:eastAsiaTheme="minorEastAsia" w:hAnsiTheme="minorHAnsi" w:cstheme="minorBidi"/>
          <w:kern w:val="2"/>
          <w:sz w:val="22"/>
          <w:szCs w:val="22"/>
          <w:lang w:eastAsia="zh-CN"/>
          <w14:ligatures w14:val="standardContextual"/>
        </w:rPr>
      </w:pPr>
      <w:r>
        <w:t>19.2.2.7.2b</w:t>
      </w:r>
      <w:r>
        <w:rPr>
          <w:rFonts w:asciiTheme="minorHAnsi" w:eastAsiaTheme="minorEastAsia" w:hAnsiTheme="minorHAnsi" w:cstheme="minorBidi"/>
          <w:kern w:val="2"/>
          <w:sz w:val="22"/>
          <w:szCs w:val="22"/>
          <w:lang w:eastAsia="zh-CN"/>
          <w14:ligatures w14:val="standardContextual"/>
        </w:rPr>
        <w:tab/>
      </w:r>
      <w:r>
        <w:t>MME initiated error indication</w:t>
      </w:r>
      <w:r>
        <w:tab/>
      </w:r>
      <w:r>
        <w:fldChar w:fldCharType="begin" w:fldLock="1"/>
      </w:r>
      <w:r>
        <w:instrText xml:space="preserve"> PAGEREF _Toc163142053 \h </w:instrText>
      </w:r>
      <w:r>
        <w:fldChar w:fldCharType="separate"/>
      </w:r>
      <w:r>
        <w:t>252</w:t>
      </w:r>
      <w:r>
        <w:fldChar w:fldCharType="end"/>
      </w:r>
    </w:p>
    <w:p w14:paraId="0DA6F070" w14:textId="60E8C71A" w:rsidR="007041D3" w:rsidRDefault="007041D3">
      <w:pPr>
        <w:pStyle w:val="TOC4"/>
        <w:rPr>
          <w:rFonts w:asciiTheme="minorHAnsi" w:eastAsiaTheme="minorEastAsia" w:hAnsiTheme="minorHAnsi" w:cstheme="minorBidi"/>
          <w:kern w:val="2"/>
          <w:sz w:val="22"/>
          <w:szCs w:val="22"/>
          <w:lang w:eastAsia="zh-CN"/>
          <w14:ligatures w14:val="standardContextual"/>
        </w:rPr>
      </w:pPr>
      <w:r>
        <w:t>19.2.2.8</w:t>
      </w:r>
      <w:r>
        <w:rPr>
          <w:rFonts w:asciiTheme="minorHAnsi" w:eastAsiaTheme="minorEastAsia" w:hAnsiTheme="minorHAnsi" w:cstheme="minorBidi"/>
          <w:kern w:val="2"/>
          <w:sz w:val="22"/>
          <w:szCs w:val="22"/>
          <w:lang w:eastAsia="zh-CN"/>
          <w14:ligatures w14:val="standardContextual"/>
        </w:rPr>
        <w:tab/>
      </w:r>
      <w:r>
        <w:t>S1 Setup procedure</w:t>
      </w:r>
      <w:r>
        <w:tab/>
      </w:r>
      <w:r>
        <w:fldChar w:fldCharType="begin" w:fldLock="1"/>
      </w:r>
      <w:r>
        <w:instrText xml:space="preserve"> PAGEREF _Toc163142054 \h </w:instrText>
      </w:r>
      <w:r>
        <w:fldChar w:fldCharType="separate"/>
      </w:r>
      <w:r>
        <w:t>252</w:t>
      </w:r>
      <w:r>
        <w:fldChar w:fldCharType="end"/>
      </w:r>
    </w:p>
    <w:p w14:paraId="5862A472" w14:textId="1D82DA1E" w:rsidR="007041D3" w:rsidRDefault="007041D3">
      <w:pPr>
        <w:pStyle w:val="TOC4"/>
        <w:rPr>
          <w:rFonts w:asciiTheme="minorHAnsi" w:eastAsiaTheme="minorEastAsia" w:hAnsiTheme="minorHAnsi" w:cstheme="minorBidi"/>
          <w:kern w:val="2"/>
          <w:sz w:val="22"/>
          <w:szCs w:val="22"/>
          <w:lang w:eastAsia="zh-CN"/>
          <w14:ligatures w14:val="standardContextual"/>
        </w:rPr>
      </w:pPr>
      <w:r>
        <w:t>19.2.2.9</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_Toc163142055 \h </w:instrText>
      </w:r>
      <w:r>
        <w:fldChar w:fldCharType="separate"/>
      </w:r>
      <w:r>
        <w:t>253</w:t>
      </w:r>
      <w:r>
        <w:fldChar w:fldCharType="end"/>
      </w:r>
    </w:p>
    <w:p w14:paraId="5B4B8640" w14:textId="3987C7D2" w:rsidR="007041D3" w:rsidRDefault="007041D3">
      <w:pPr>
        <w:pStyle w:val="TOC4"/>
        <w:rPr>
          <w:rFonts w:asciiTheme="minorHAnsi" w:eastAsiaTheme="minorEastAsia" w:hAnsiTheme="minorHAnsi" w:cstheme="minorBidi"/>
          <w:kern w:val="2"/>
          <w:sz w:val="22"/>
          <w:szCs w:val="22"/>
          <w:lang w:eastAsia="zh-CN"/>
          <w14:ligatures w14:val="standardContextual"/>
        </w:rPr>
      </w:pPr>
      <w:r>
        <w:t>19.2.2.9a</w:t>
      </w:r>
      <w:r>
        <w:rPr>
          <w:rFonts w:asciiTheme="minorHAnsi" w:eastAsiaTheme="minorEastAsia" w:hAnsiTheme="minorHAnsi" w:cstheme="minorBidi"/>
          <w:kern w:val="2"/>
          <w:sz w:val="22"/>
          <w:szCs w:val="22"/>
          <w:lang w:eastAsia="zh-CN"/>
          <w14:ligatures w14:val="standardContextual"/>
        </w:rPr>
        <w:tab/>
      </w:r>
      <w:r>
        <w:t>eNB Configuration Transfer procedure</w:t>
      </w:r>
      <w:r>
        <w:tab/>
      </w:r>
      <w:r>
        <w:fldChar w:fldCharType="begin" w:fldLock="1"/>
      </w:r>
      <w:r>
        <w:instrText xml:space="preserve"> PAGEREF _Toc163142056 \h </w:instrText>
      </w:r>
      <w:r>
        <w:fldChar w:fldCharType="separate"/>
      </w:r>
      <w:r>
        <w:t>254</w:t>
      </w:r>
      <w:r>
        <w:fldChar w:fldCharType="end"/>
      </w:r>
    </w:p>
    <w:p w14:paraId="7B6A211C" w14:textId="158FBF73" w:rsidR="007041D3" w:rsidRDefault="007041D3">
      <w:pPr>
        <w:pStyle w:val="TOC4"/>
        <w:rPr>
          <w:rFonts w:asciiTheme="minorHAnsi" w:eastAsiaTheme="minorEastAsia" w:hAnsiTheme="minorHAnsi" w:cstheme="minorBidi"/>
          <w:kern w:val="2"/>
          <w:sz w:val="22"/>
          <w:szCs w:val="22"/>
          <w:lang w:eastAsia="zh-CN"/>
          <w14:ligatures w14:val="standardContextual"/>
        </w:rPr>
      </w:pPr>
      <w:r>
        <w:t>19.2.2.10</w:t>
      </w:r>
      <w:r>
        <w:rPr>
          <w:rFonts w:asciiTheme="minorHAnsi" w:eastAsiaTheme="minorEastAsia" w:hAnsiTheme="minorHAnsi" w:cstheme="minorBidi"/>
          <w:kern w:val="2"/>
          <w:sz w:val="22"/>
          <w:szCs w:val="22"/>
          <w:lang w:eastAsia="zh-CN"/>
          <w14:ligatures w14:val="standardContextual"/>
        </w:rPr>
        <w:tab/>
      </w:r>
      <w:r>
        <w:t>MME Configuration Update procedure</w:t>
      </w:r>
      <w:r>
        <w:tab/>
      </w:r>
      <w:r>
        <w:fldChar w:fldCharType="begin" w:fldLock="1"/>
      </w:r>
      <w:r>
        <w:instrText xml:space="preserve"> PAGEREF _Toc163142057 \h </w:instrText>
      </w:r>
      <w:r>
        <w:fldChar w:fldCharType="separate"/>
      </w:r>
      <w:r>
        <w:t>254</w:t>
      </w:r>
      <w:r>
        <w:fldChar w:fldCharType="end"/>
      </w:r>
    </w:p>
    <w:p w14:paraId="31852389" w14:textId="0716F509" w:rsidR="007041D3" w:rsidRDefault="007041D3">
      <w:pPr>
        <w:pStyle w:val="TOC4"/>
        <w:rPr>
          <w:rFonts w:asciiTheme="minorHAnsi" w:eastAsiaTheme="minorEastAsia" w:hAnsiTheme="minorHAnsi" w:cstheme="minorBidi"/>
          <w:kern w:val="2"/>
          <w:sz w:val="22"/>
          <w:szCs w:val="22"/>
          <w:lang w:eastAsia="zh-CN"/>
          <w14:ligatures w14:val="standardContextual"/>
        </w:rPr>
      </w:pPr>
      <w:r>
        <w:t>19.2.2.10a</w:t>
      </w:r>
      <w:r>
        <w:rPr>
          <w:rFonts w:asciiTheme="minorHAnsi" w:eastAsiaTheme="minorEastAsia" w:hAnsiTheme="minorHAnsi" w:cstheme="minorBidi"/>
          <w:kern w:val="2"/>
          <w:sz w:val="22"/>
          <w:szCs w:val="22"/>
          <w:lang w:eastAsia="zh-CN"/>
          <w14:ligatures w14:val="standardContextual"/>
        </w:rPr>
        <w:tab/>
      </w:r>
      <w:r>
        <w:t>MME Configuration Transfer procedure</w:t>
      </w:r>
      <w:r>
        <w:tab/>
      </w:r>
      <w:r>
        <w:fldChar w:fldCharType="begin" w:fldLock="1"/>
      </w:r>
      <w:r>
        <w:instrText xml:space="preserve"> PAGEREF _Toc163142058 \h </w:instrText>
      </w:r>
      <w:r>
        <w:fldChar w:fldCharType="separate"/>
      </w:r>
      <w:r>
        <w:t>255</w:t>
      </w:r>
      <w:r>
        <w:fldChar w:fldCharType="end"/>
      </w:r>
    </w:p>
    <w:p w14:paraId="5BB11C0E" w14:textId="4C159E4F" w:rsidR="007041D3" w:rsidRDefault="007041D3">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11</w:t>
      </w:r>
      <w:r>
        <w:rPr>
          <w:rFonts w:asciiTheme="minorHAnsi" w:eastAsiaTheme="minorEastAsia" w:hAnsiTheme="minorHAnsi" w:cstheme="minorBidi"/>
          <w:kern w:val="2"/>
          <w:sz w:val="22"/>
          <w:szCs w:val="22"/>
          <w:lang w:eastAsia="zh-CN"/>
          <w14:ligatures w14:val="standardContextual"/>
        </w:rPr>
        <w:tab/>
      </w:r>
      <w:r>
        <w:t>Location Reporting procedures</w:t>
      </w:r>
      <w:r>
        <w:tab/>
      </w:r>
      <w:r>
        <w:fldChar w:fldCharType="begin" w:fldLock="1"/>
      </w:r>
      <w:r>
        <w:instrText xml:space="preserve"> PAGEREF _Toc163142059 \h </w:instrText>
      </w:r>
      <w:r>
        <w:fldChar w:fldCharType="separate"/>
      </w:r>
      <w:r>
        <w:t>255</w:t>
      </w:r>
      <w:r>
        <w:fldChar w:fldCharType="end"/>
      </w:r>
    </w:p>
    <w:p w14:paraId="348E2465" w14:textId="1402559C" w:rsidR="007041D3" w:rsidRDefault="007041D3">
      <w:pPr>
        <w:pStyle w:val="TOC5"/>
        <w:rPr>
          <w:rFonts w:asciiTheme="minorHAnsi" w:eastAsiaTheme="minorEastAsia" w:hAnsiTheme="minorHAnsi" w:cstheme="minorBidi"/>
          <w:kern w:val="2"/>
          <w:sz w:val="22"/>
          <w:szCs w:val="22"/>
          <w:lang w:eastAsia="zh-CN"/>
          <w14:ligatures w14:val="standardContextual"/>
        </w:rPr>
      </w:pPr>
      <w:r>
        <w:t>19.2.2.11.0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_Toc163142060 \h </w:instrText>
      </w:r>
      <w:r>
        <w:fldChar w:fldCharType="separate"/>
      </w:r>
      <w:r>
        <w:t>255</w:t>
      </w:r>
      <w:r>
        <w:fldChar w:fldCharType="end"/>
      </w:r>
    </w:p>
    <w:p w14:paraId="4C171254" w14:textId="2A50E5FB" w:rsidR="007041D3" w:rsidRDefault="007041D3">
      <w:pPr>
        <w:pStyle w:val="TOC5"/>
        <w:rPr>
          <w:rFonts w:asciiTheme="minorHAnsi" w:eastAsiaTheme="minorEastAsia" w:hAnsiTheme="minorHAnsi" w:cstheme="minorBidi"/>
          <w:kern w:val="2"/>
          <w:sz w:val="22"/>
          <w:szCs w:val="22"/>
          <w:lang w:eastAsia="zh-CN"/>
          <w14:ligatures w14:val="standardContextual"/>
        </w:rPr>
      </w:pPr>
      <w:r>
        <w:t>19.2.2.11.1</w:t>
      </w:r>
      <w:r>
        <w:rPr>
          <w:rFonts w:asciiTheme="minorHAnsi" w:eastAsiaTheme="minorEastAsia" w:hAnsiTheme="minorHAnsi" w:cstheme="minorBidi"/>
          <w:kern w:val="2"/>
          <w:sz w:val="22"/>
          <w:szCs w:val="22"/>
          <w:lang w:eastAsia="zh-CN"/>
          <w14:ligatures w14:val="standardContextual"/>
        </w:rPr>
        <w:tab/>
      </w:r>
      <w:r>
        <w:rPr>
          <w:lang w:eastAsia="zh-CN"/>
        </w:rPr>
        <w:t>Location Reporting</w:t>
      </w:r>
      <w:r>
        <w:t xml:space="preserve"> Control procedure</w:t>
      </w:r>
      <w:r>
        <w:tab/>
      </w:r>
      <w:r>
        <w:fldChar w:fldCharType="begin" w:fldLock="1"/>
      </w:r>
      <w:r>
        <w:instrText xml:space="preserve"> PAGEREF _Toc163142061 \h </w:instrText>
      </w:r>
      <w:r>
        <w:fldChar w:fldCharType="separate"/>
      </w:r>
      <w:r>
        <w:t>256</w:t>
      </w:r>
      <w:r>
        <w:fldChar w:fldCharType="end"/>
      </w:r>
    </w:p>
    <w:p w14:paraId="2C26FFFA" w14:textId="023A13DD" w:rsidR="007041D3" w:rsidRDefault="007041D3">
      <w:pPr>
        <w:pStyle w:val="TOC5"/>
        <w:rPr>
          <w:rFonts w:asciiTheme="minorHAnsi" w:eastAsiaTheme="minorEastAsia" w:hAnsiTheme="minorHAnsi" w:cstheme="minorBidi"/>
          <w:kern w:val="2"/>
          <w:sz w:val="22"/>
          <w:szCs w:val="22"/>
          <w:lang w:eastAsia="zh-CN"/>
          <w14:ligatures w14:val="standardContextual"/>
        </w:rPr>
      </w:pPr>
      <w:r>
        <w:t>19.2.2.11.2</w:t>
      </w:r>
      <w:r>
        <w:rPr>
          <w:rFonts w:asciiTheme="minorHAnsi" w:eastAsiaTheme="minorEastAsia" w:hAnsiTheme="minorHAnsi" w:cstheme="minorBidi"/>
          <w:kern w:val="2"/>
          <w:sz w:val="22"/>
          <w:szCs w:val="22"/>
          <w:lang w:eastAsia="zh-CN"/>
          <w14:ligatures w14:val="standardContextual"/>
        </w:rPr>
        <w:tab/>
      </w:r>
      <w:r>
        <w:rPr>
          <w:lang w:eastAsia="zh-CN"/>
        </w:rPr>
        <w:t>Location Report</w:t>
      </w:r>
      <w:r>
        <w:t xml:space="preserve"> procedure</w:t>
      </w:r>
      <w:r>
        <w:tab/>
      </w:r>
      <w:r>
        <w:fldChar w:fldCharType="begin" w:fldLock="1"/>
      </w:r>
      <w:r>
        <w:instrText xml:space="preserve"> PAGEREF _Toc163142062 \h </w:instrText>
      </w:r>
      <w:r>
        <w:fldChar w:fldCharType="separate"/>
      </w:r>
      <w:r>
        <w:t>256</w:t>
      </w:r>
      <w:r>
        <w:fldChar w:fldCharType="end"/>
      </w:r>
    </w:p>
    <w:p w14:paraId="6F36DD07" w14:textId="12D8FC54" w:rsidR="007041D3" w:rsidRDefault="007041D3">
      <w:pPr>
        <w:pStyle w:val="TOC5"/>
        <w:rPr>
          <w:rFonts w:asciiTheme="minorHAnsi" w:eastAsiaTheme="minorEastAsia" w:hAnsiTheme="minorHAnsi" w:cstheme="minorBidi"/>
          <w:kern w:val="2"/>
          <w:sz w:val="22"/>
          <w:szCs w:val="22"/>
          <w:lang w:eastAsia="zh-CN"/>
          <w14:ligatures w14:val="standardContextual"/>
        </w:rPr>
      </w:pPr>
      <w:r>
        <w:t>19.2.2.11.3</w:t>
      </w:r>
      <w:r>
        <w:rPr>
          <w:rFonts w:asciiTheme="minorHAnsi" w:eastAsiaTheme="minorEastAsia" w:hAnsiTheme="minorHAnsi" w:cstheme="minorBidi"/>
          <w:kern w:val="2"/>
          <w:sz w:val="22"/>
          <w:szCs w:val="22"/>
          <w:lang w:eastAsia="zh-CN"/>
          <w14:ligatures w14:val="standardContextual"/>
        </w:rPr>
        <w:tab/>
      </w:r>
      <w:r>
        <w:t>Location Report Failure Indication procedure</w:t>
      </w:r>
      <w:r>
        <w:tab/>
      </w:r>
      <w:r>
        <w:fldChar w:fldCharType="begin" w:fldLock="1"/>
      </w:r>
      <w:r>
        <w:instrText xml:space="preserve"> PAGEREF _Toc163142063 \h </w:instrText>
      </w:r>
      <w:r>
        <w:fldChar w:fldCharType="separate"/>
      </w:r>
      <w:r>
        <w:t>256</w:t>
      </w:r>
      <w:r>
        <w:fldChar w:fldCharType="end"/>
      </w:r>
    </w:p>
    <w:p w14:paraId="26CA5320" w14:textId="1216AA8B" w:rsidR="007041D3" w:rsidRDefault="007041D3">
      <w:pPr>
        <w:pStyle w:val="TOC4"/>
        <w:rPr>
          <w:rFonts w:asciiTheme="minorHAnsi" w:eastAsiaTheme="minorEastAsia" w:hAnsiTheme="minorHAnsi" w:cstheme="minorBidi"/>
          <w:kern w:val="2"/>
          <w:sz w:val="22"/>
          <w:szCs w:val="22"/>
          <w:lang w:eastAsia="zh-CN"/>
          <w14:ligatures w14:val="standardContextual"/>
        </w:rPr>
      </w:pPr>
      <w:r>
        <w:t>19.2.2.12</w:t>
      </w:r>
      <w:r>
        <w:rPr>
          <w:rFonts w:asciiTheme="minorHAnsi" w:eastAsiaTheme="minorEastAsia" w:hAnsiTheme="minorHAnsi" w:cstheme="minorBidi"/>
          <w:kern w:val="2"/>
          <w:sz w:val="22"/>
          <w:szCs w:val="22"/>
          <w:lang w:eastAsia="zh-CN"/>
          <w14:ligatures w14:val="standardContextual"/>
        </w:rPr>
        <w:tab/>
      </w:r>
      <w:r>
        <w:t>Overload procedure</w:t>
      </w:r>
      <w:r>
        <w:tab/>
      </w:r>
      <w:r>
        <w:fldChar w:fldCharType="begin" w:fldLock="1"/>
      </w:r>
      <w:r>
        <w:instrText xml:space="preserve"> PAGEREF _Toc163142064 \h </w:instrText>
      </w:r>
      <w:r>
        <w:fldChar w:fldCharType="separate"/>
      </w:r>
      <w:r>
        <w:t>257</w:t>
      </w:r>
      <w:r>
        <w:fldChar w:fldCharType="end"/>
      </w:r>
    </w:p>
    <w:p w14:paraId="3AE3B696" w14:textId="5F5EC98C" w:rsidR="007041D3" w:rsidRDefault="007041D3">
      <w:pPr>
        <w:pStyle w:val="TOC5"/>
        <w:rPr>
          <w:rFonts w:asciiTheme="minorHAnsi" w:eastAsiaTheme="minorEastAsia" w:hAnsiTheme="minorHAnsi" w:cstheme="minorBidi"/>
          <w:kern w:val="2"/>
          <w:sz w:val="22"/>
          <w:szCs w:val="22"/>
          <w:lang w:eastAsia="zh-CN"/>
          <w14:ligatures w14:val="standardContextual"/>
        </w:rPr>
      </w:pPr>
      <w:r>
        <w:lastRenderedPageBreak/>
        <w:t>19.2.2.12.1</w:t>
      </w:r>
      <w:r>
        <w:rPr>
          <w:rFonts w:asciiTheme="minorHAnsi" w:eastAsiaTheme="minorEastAsia" w:hAnsiTheme="minorHAnsi" w:cstheme="minorBidi"/>
          <w:kern w:val="2"/>
          <w:sz w:val="22"/>
          <w:szCs w:val="22"/>
          <w:lang w:eastAsia="zh-CN"/>
          <w14:ligatures w14:val="standardContextual"/>
        </w:rPr>
        <w:tab/>
      </w:r>
      <w:r>
        <w:t>Overload Start procedure</w:t>
      </w:r>
      <w:r>
        <w:tab/>
      </w:r>
      <w:r>
        <w:fldChar w:fldCharType="begin" w:fldLock="1"/>
      </w:r>
      <w:r>
        <w:instrText xml:space="preserve"> PAGEREF _Toc163142065 \h </w:instrText>
      </w:r>
      <w:r>
        <w:fldChar w:fldCharType="separate"/>
      </w:r>
      <w:r>
        <w:t>257</w:t>
      </w:r>
      <w:r>
        <w:fldChar w:fldCharType="end"/>
      </w:r>
    </w:p>
    <w:p w14:paraId="4CE068AA" w14:textId="4F3B273E" w:rsidR="007041D3" w:rsidRDefault="007041D3">
      <w:pPr>
        <w:pStyle w:val="TOC5"/>
        <w:rPr>
          <w:rFonts w:asciiTheme="minorHAnsi" w:eastAsiaTheme="minorEastAsia" w:hAnsiTheme="minorHAnsi" w:cstheme="minorBidi"/>
          <w:kern w:val="2"/>
          <w:sz w:val="22"/>
          <w:szCs w:val="22"/>
          <w:lang w:eastAsia="zh-CN"/>
          <w14:ligatures w14:val="standardContextual"/>
        </w:rPr>
      </w:pPr>
      <w:r>
        <w:t>19.2.2.12.2</w:t>
      </w:r>
      <w:r>
        <w:rPr>
          <w:rFonts w:asciiTheme="minorHAnsi" w:eastAsiaTheme="minorEastAsia" w:hAnsiTheme="minorHAnsi" w:cstheme="minorBidi"/>
          <w:kern w:val="2"/>
          <w:sz w:val="22"/>
          <w:szCs w:val="22"/>
          <w:lang w:eastAsia="zh-CN"/>
          <w14:ligatures w14:val="standardContextual"/>
        </w:rPr>
        <w:tab/>
      </w:r>
      <w:r>
        <w:t>Overload Stop procedure</w:t>
      </w:r>
      <w:r>
        <w:tab/>
      </w:r>
      <w:r>
        <w:fldChar w:fldCharType="begin" w:fldLock="1"/>
      </w:r>
      <w:r>
        <w:instrText xml:space="preserve"> PAGEREF _Toc163142066 \h </w:instrText>
      </w:r>
      <w:r>
        <w:fldChar w:fldCharType="separate"/>
      </w:r>
      <w:r>
        <w:t>257</w:t>
      </w:r>
      <w:r>
        <w:fldChar w:fldCharType="end"/>
      </w:r>
    </w:p>
    <w:p w14:paraId="581C293C" w14:textId="3321CDFF" w:rsidR="007041D3" w:rsidRDefault="007041D3">
      <w:pPr>
        <w:pStyle w:val="TOC4"/>
        <w:rPr>
          <w:rFonts w:asciiTheme="minorHAnsi" w:eastAsiaTheme="minorEastAsia" w:hAnsiTheme="minorHAnsi" w:cstheme="minorBidi"/>
          <w:kern w:val="2"/>
          <w:sz w:val="22"/>
          <w:szCs w:val="22"/>
          <w:lang w:eastAsia="zh-CN"/>
          <w14:ligatures w14:val="standardContextual"/>
        </w:rPr>
      </w:pPr>
      <w:r>
        <w:t>19.2.2.13</w:t>
      </w:r>
      <w:r>
        <w:rPr>
          <w:rFonts w:asciiTheme="minorHAnsi" w:eastAsiaTheme="minorEastAsia" w:hAnsiTheme="minorHAnsi" w:cstheme="minorBidi"/>
          <w:kern w:val="2"/>
          <w:sz w:val="22"/>
          <w:szCs w:val="22"/>
          <w:lang w:eastAsia="zh-CN"/>
          <w14:ligatures w14:val="standardContextual"/>
        </w:rPr>
        <w:tab/>
      </w:r>
      <w:r>
        <w:t>Write-Replace Warning procedure</w:t>
      </w:r>
      <w:r>
        <w:tab/>
      </w:r>
      <w:r>
        <w:fldChar w:fldCharType="begin" w:fldLock="1"/>
      </w:r>
      <w:r>
        <w:instrText xml:space="preserve"> PAGEREF _Toc163142067 \h </w:instrText>
      </w:r>
      <w:r>
        <w:fldChar w:fldCharType="separate"/>
      </w:r>
      <w:r>
        <w:t>258</w:t>
      </w:r>
      <w:r>
        <w:fldChar w:fldCharType="end"/>
      </w:r>
    </w:p>
    <w:p w14:paraId="4B66B6B7" w14:textId="0FF04B14" w:rsidR="007041D3" w:rsidRDefault="007041D3">
      <w:pPr>
        <w:pStyle w:val="TOC4"/>
        <w:rPr>
          <w:rFonts w:asciiTheme="minorHAnsi" w:eastAsiaTheme="minorEastAsia" w:hAnsiTheme="minorHAnsi" w:cstheme="minorBidi"/>
          <w:kern w:val="2"/>
          <w:sz w:val="22"/>
          <w:szCs w:val="22"/>
          <w:lang w:eastAsia="zh-CN"/>
          <w14:ligatures w14:val="standardContextual"/>
        </w:rPr>
      </w:pPr>
      <w:r>
        <w:t>19.2.2.14</w:t>
      </w:r>
      <w:r>
        <w:rPr>
          <w:rFonts w:asciiTheme="minorHAnsi" w:eastAsiaTheme="minorEastAsia" w:hAnsiTheme="minorHAnsi" w:cstheme="minorBidi"/>
          <w:kern w:val="2"/>
          <w:sz w:val="22"/>
          <w:szCs w:val="22"/>
          <w:lang w:eastAsia="zh-CN"/>
          <w14:ligatures w14:val="standardContextual"/>
        </w:rPr>
        <w:tab/>
      </w:r>
      <w:r>
        <w:t>eNB Direct Information Transfer procedure</w:t>
      </w:r>
      <w:r>
        <w:tab/>
      </w:r>
      <w:r>
        <w:fldChar w:fldCharType="begin" w:fldLock="1"/>
      </w:r>
      <w:r>
        <w:instrText xml:space="preserve"> PAGEREF _Toc163142068 \h </w:instrText>
      </w:r>
      <w:r>
        <w:fldChar w:fldCharType="separate"/>
      </w:r>
      <w:r>
        <w:t>258</w:t>
      </w:r>
      <w:r>
        <w:fldChar w:fldCharType="end"/>
      </w:r>
    </w:p>
    <w:p w14:paraId="3E7C751B" w14:textId="1B10851F" w:rsidR="007041D3" w:rsidRDefault="007041D3">
      <w:pPr>
        <w:pStyle w:val="TOC4"/>
        <w:rPr>
          <w:rFonts w:asciiTheme="minorHAnsi" w:eastAsiaTheme="minorEastAsia" w:hAnsiTheme="minorHAnsi" w:cstheme="minorBidi"/>
          <w:kern w:val="2"/>
          <w:sz w:val="22"/>
          <w:szCs w:val="22"/>
          <w:lang w:eastAsia="zh-CN"/>
          <w14:ligatures w14:val="standardContextual"/>
        </w:rPr>
      </w:pPr>
      <w:r>
        <w:t>19.2.2.15</w:t>
      </w:r>
      <w:r>
        <w:rPr>
          <w:rFonts w:asciiTheme="minorHAnsi" w:eastAsiaTheme="minorEastAsia" w:hAnsiTheme="minorHAnsi" w:cstheme="minorBidi"/>
          <w:kern w:val="2"/>
          <w:sz w:val="22"/>
          <w:szCs w:val="22"/>
          <w:lang w:eastAsia="zh-CN"/>
          <w14:ligatures w14:val="standardContextual"/>
        </w:rPr>
        <w:tab/>
      </w:r>
      <w:r>
        <w:t>MME Direct Information Transfer procedure</w:t>
      </w:r>
      <w:r>
        <w:tab/>
      </w:r>
      <w:r>
        <w:fldChar w:fldCharType="begin" w:fldLock="1"/>
      </w:r>
      <w:r>
        <w:instrText xml:space="preserve"> PAGEREF _Toc163142069 \h </w:instrText>
      </w:r>
      <w:r>
        <w:fldChar w:fldCharType="separate"/>
      </w:r>
      <w:r>
        <w:t>259</w:t>
      </w:r>
      <w:r>
        <w:fldChar w:fldCharType="end"/>
      </w:r>
    </w:p>
    <w:p w14:paraId="47A5527E" w14:textId="1E14B28A" w:rsidR="007041D3" w:rsidRDefault="007041D3">
      <w:pPr>
        <w:pStyle w:val="TOC4"/>
        <w:rPr>
          <w:rFonts w:asciiTheme="minorHAnsi" w:eastAsiaTheme="minorEastAsia" w:hAnsiTheme="minorHAnsi" w:cstheme="minorBidi"/>
          <w:kern w:val="2"/>
          <w:sz w:val="22"/>
          <w:szCs w:val="22"/>
          <w:lang w:eastAsia="zh-CN"/>
          <w14:ligatures w14:val="standardContextual"/>
        </w:rPr>
      </w:pPr>
      <w:r>
        <w:t>19.2.2.16</w:t>
      </w:r>
      <w:r>
        <w:rPr>
          <w:rFonts w:asciiTheme="minorHAnsi" w:eastAsiaTheme="minorEastAsia" w:hAnsiTheme="minorHAnsi" w:cstheme="minorBidi"/>
          <w:kern w:val="2"/>
          <w:sz w:val="22"/>
          <w:szCs w:val="22"/>
          <w:lang w:eastAsia="zh-CN"/>
          <w14:ligatures w14:val="standardContextual"/>
        </w:rPr>
        <w:tab/>
      </w:r>
      <w:r>
        <w:t>S1 CDMA2000 Tunnelling procedures</w:t>
      </w:r>
      <w:r>
        <w:tab/>
      </w:r>
      <w:r>
        <w:fldChar w:fldCharType="begin" w:fldLock="1"/>
      </w:r>
      <w:r>
        <w:instrText xml:space="preserve"> PAGEREF _Toc163142070 \h </w:instrText>
      </w:r>
      <w:r>
        <w:fldChar w:fldCharType="separate"/>
      </w:r>
      <w:r>
        <w:t>259</w:t>
      </w:r>
      <w:r>
        <w:fldChar w:fldCharType="end"/>
      </w:r>
    </w:p>
    <w:p w14:paraId="2C5A82C4" w14:textId="32B56DA4" w:rsidR="007041D3" w:rsidRDefault="007041D3">
      <w:pPr>
        <w:pStyle w:val="TOC5"/>
        <w:rPr>
          <w:rFonts w:asciiTheme="minorHAnsi" w:eastAsiaTheme="minorEastAsia" w:hAnsiTheme="minorHAnsi" w:cstheme="minorBidi"/>
          <w:kern w:val="2"/>
          <w:sz w:val="22"/>
          <w:szCs w:val="22"/>
          <w:lang w:eastAsia="zh-CN"/>
          <w14:ligatures w14:val="standardContextual"/>
        </w:rPr>
      </w:pPr>
      <w:r>
        <w:t>19.2.2.16.1</w:t>
      </w:r>
      <w:r>
        <w:rPr>
          <w:rFonts w:asciiTheme="minorHAnsi" w:eastAsiaTheme="minorEastAsia" w:hAnsiTheme="minorHAnsi" w:cstheme="minorBidi"/>
          <w:kern w:val="2"/>
          <w:sz w:val="22"/>
          <w:szCs w:val="22"/>
          <w:lang w:eastAsia="zh-CN"/>
          <w14:ligatures w14:val="standardContextual"/>
        </w:rPr>
        <w:tab/>
      </w:r>
      <w:r>
        <w:t>Downlink S1 CDMA2000 Tunnelling procedure</w:t>
      </w:r>
      <w:r>
        <w:tab/>
      </w:r>
      <w:r>
        <w:fldChar w:fldCharType="begin" w:fldLock="1"/>
      </w:r>
      <w:r>
        <w:instrText xml:space="preserve"> PAGEREF _Toc163142071 \h </w:instrText>
      </w:r>
      <w:r>
        <w:fldChar w:fldCharType="separate"/>
      </w:r>
      <w:r>
        <w:t>259</w:t>
      </w:r>
      <w:r>
        <w:fldChar w:fldCharType="end"/>
      </w:r>
    </w:p>
    <w:p w14:paraId="27576EA0" w14:textId="31A36D4F" w:rsidR="007041D3" w:rsidRDefault="007041D3">
      <w:pPr>
        <w:pStyle w:val="TOC5"/>
        <w:rPr>
          <w:rFonts w:asciiTheme="minorHAnsi" w:eastAsiaTheme="minorEastAsia" w:hAnsiTheme="minorHAnsi" w:cstheme="minorBidi"/>
          <w:kern w:val="2"/>
          <w:sz w:val="22"/>
          <w:szCs w:val="22"/>
          <w:lang w:eastAsia="zh-CN"/>
          <w14:ligatures w14:val="standardContextual"/>
        </w:rPr>
      </w:pPr>
      <w:r>
        <w:t>19.2.2.16.2</w:t>
      </w:r>
      <w:r>
        <w:rPr>
          <w:rFonts w:asciiTheme="minorHAnsi" w:eastAsiaTheme="minorEastAsia" w:hAnsiTheme="minorHAnsi" w:cstheme="minorBidi"/>
          <w:kern w:val="2"/>
          <w:sz w:val="22"/>
          <w:szCs w:val="22"/>
          <w:lang w:eastAsia="zh-CN"/>
          <w14:ligatures w14:val="standardContextual"/>
        </w:rPr>
        <w:tab/>
      </w:r>
      <w:r>
        <w:t>Uplink S1 CDMA2000 Tunnelling procedure</w:t>
      </w:r>
      <w:r>
        <w:tab/>
      </w:r>
      <w:r>
        <w:fldChar w:fldCharType="begin" w:fldLock="1"/>
      </w:r>
      <w:r>
        <w:instrText xml:space="preserve"> PAGEREF _Toc163142072 \h </w:instrText>
      </w:r>
      <w:r>
        <w:fldChar w:fldCharType="separate"/>
      </w:r>
      <w:r>
        <w:t>259</w:t>
      </w:r>
      <w:r>
        <w:fldChar w:fldCharType="end"/>
      </w:r>
    </w:p>
    <w:p w14:paraId="603BA64C" w14:textId="43D513CD" w:rsidR="007041D3" w:rsidRDefault="007041D3">
      <w:pPr>
        <w:pStyle w:val="TOC4"/>
        <w:rPr>
          <w:rFonts w:asciiTheme="minorHAnsi" w:eastAsiaTheme="minorEastAsia" w:hAnsiTheme="minorHAnsi" w:cstheme="minorBidi"/>
          <w:kern w:val="2"/>
          <w:sz w:val="22"/>
          <w:szCs w:val="22"/>
          <w:lang w:eastAsia="zh-CN"/>
          <w14:ligatures w14:val="standardContextual"/>
        </w:rPr>
      </w:pPr>
      <w:r>
        <w:t>19.2.2.17</w:t>
      </w:r>
      <w:r>
        <w:rPr>
          <w:rFonts w:asciiTheme="minorHAnsi" w:eastAsiaTheme="minorEastAsia" w:hAnsiTheme="minorHAnsi" w:cstheme="minorBidi"/>
          <w:kern w:val="2"/>
          <w:sz w:val="22"/>
          <w:szCs w:val="22"/>
          <w:lang w:eastAsia="zh-CN"/>
          <w14:ligatures w14:val="standardContextual"/>
        </w:rPr>
        <w:tab/>
      </w:r>
      <w:r>
        <w:t>Kill procedure</w:t>
      </w:r>
      <w:r>
        <w:tab/>
      </w:r>
      <w:r>
        <w:fldChar w:fldCharType="begin" w:fldLock="1"/>
      </w:r>
      <w:r>
        <w:instrText xml:space="preserve"> PAGEREF _Toc163142073 \h </w:instrText>
      </w:r>
      <w:r>
        <w:fldChar w:fldCharType="separate"/>
      </w:r>
      <w:r>
        <w:t>260</w:t>
      </w:r>
      <w:r>
        <w:fldChar w:fldCharType="end"/>
      </w:r>
    </w:p>
    <w:p w14:paraId="6B6797F6" w14:textId="72CF0D88" w:rsidR="007041D3" w:rsidRDefault="007041D3">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18</w:t>
      </w:r>
      <w:r>
        <w:rPr>
          <w:rFonts w:asciiTheme="minorHAnsi" w:eastAsiaTheme="minorEastAsia" w:hAnsiTheme="minorHAnsi" w:cstheme="minorBidi"/>
          <w:kern w:val="2"/>
          <w:sz w:val="22"/>
          <w:szCs w:val="22"/>
          <w:lang w:eastAsia="zh-CN"/>
          <w14:ligatures w14:val="standardContextual"/>
        </w:rPr>
        <w:tab/>
      </w:r>
      <w:r>
        <w:rPr>
          <w:lang w:eastAsia="zh-CN"/>
        </w:rPr>
        <w:t>LPPa Transport</w:t>
      </w:r>
      <w:r>
        <w:t xml:space="preserve"> procedures</w:t>
      </w:r>
      <w:r>
        <w:tab/>
      </w:r>
      <w:r>
        <w:fldChar w:fldCharType="begin" w:fldLock="1"/>
      </w:r>
      <w:r>
        <w:instrText xml:space="preserve"> PAGEREF _Toc163142074 \h </w:instrText>
      </w:r>
      <w:r>
        <w:fldChar w:fldCharType="separate"/>
      </w:r>
      <w:r>
        <w:t>260</w:t>
      </w:r>
      <w:r>
        <w:fldChar w:fldCharType="end"/>
      </w:r>
    </w:p>
    <w:p w14:paraId="003D96DB" w14:textId="3D886C44" w:rsidR="007041D3" w:rsidRDefault="007041D3">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_Toc163142075 \h </w:instrText>
      </w:r>
      <w:r>
        <w:fldChar w:fldCharType="separate"/>
      </w:r>
      <w:r>
        <w:t>260</w:t>
      </w:r>
      <w:r>
        <w:fldChar w:fldCharType="end"/>
      </w:r>
    </w:p>
    <w:p w14:paraId="55D104FB" w14:textId="4B4CCDDA" w:rsidR="007041D3" w:rsidRDefault="007041D3">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_Toc163142076 \h </w:instrText>
      </w:r>
      <w:r>
        <w:fldChar w:fldCharType="separate"/>
      </w:r>
      <w:r>
        <w:t>261</w:t>
      </w:r>
      <w:r>
        <w:fldChar w:fldCharType="end"/>
      </w:r>
    </w:p>
    <w:p w14:paraId="4EB8FE94" w14:textId="5CDEF603" w:rsidR="007041D3" w:rsidRDefault="007041D3">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_Toc163142077 \h </w:instrText>
      </w:r>
      <w:r>
        <w:fldChar w:fldCharType="separate"/>
      </w:r>
      <w:r>
        <w:t>261</w:t>
      </w:r>
      <w:r>
        <w:fldChar w:fldCharType="end"/>
      </w:r>
    </w:p>
    <w:p w14:paraId="2A0B637C" w14:textId="66745614" w:rsidR="007041D3" w:rsidRDefault="007041D3">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_Toc163142078 \h </w:instrText>
      </w:r>
      <w:r>
        <w:fldChar w:fldCharType="separate"/>
      </w:r>
      <w:r>
        <w:t>261</w:t>
      </w:r>
      <w:r>
        <w:fldChar w:fldCharType="end"/>
      </w:r>
    </w:p>
    <w:p w14:paraId="11F45F38" w14:textId="56938415" w:rsidR="007041D3" w:rsidRDefault="007041D3">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_Toc163142079 \h </w:instrText>
      </w:r>
      <w:r>
        <w:fldChar w:fldCharType="separate"/>
      </w:r>
      <w:r>
        <w:t>262</w:t>
      </w:r>
      <w:r>
        <w:fldChar w:fldCharType="end"/>
      </w:r>
    </w:p>
    <w:p w14:paraId="66F5B2A5" w14:textId="15511521" w:rsidR="007041D3" w:rsidRDefault="007041D3">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19</w:t>
      </w:r>
      <w:r>
        <w:rPr>
          <w:rFonts w:asciiTheme="minorHAnsi" w:eastAsiaTheme="minorEastAsia" w:hAnsiTheme="minorHAnsi" w:cstheme="minorBidi"/>
          <w:kern w:val="2"/>
          <w:sz w:val="22"/>
          <w:szCs w:val="22"/>
          <w:lang w:eastAsia="zh-CN"/>
          <w14:ligatures w14:val="standardContextual"/>
        </w:rPr>
        <w:tab/>
      </w:r>
      <w:r>
        <w:t>Trace procedures</w:t>
      </w:r>
      <w:r>
        <w:tab/>
      </w:r>
      <w:r>
        <w:fldChar w:fldCharType="begin" w:fldLock="1"/>
      </w:r>
      <w:r>
        <w:instrText xml:space="preserve"> PAGEREF _Toc163142080 \h </w:instrText>
      </w:r>
      <w:r>
        <w:fldChar w:fldCharType="separate"/>
      </w:r>
      <w:r>
        <w:t>262</w:t>
      </w:r>
      <w:r>
        <w:fldChar w:fldCharType="end"/>
      </w:r>
    </w:p>
    <w:p w14:paraId="7AD352D5" w14:textId="3DA430DA" w:rsidR="007041D3" w:rsidRDefault="007041D3">
      <w:pPr>
        <w:pStyle w:val="TOC5"/>
        <w:rPr>
          <w:rFonts w:asciiTheme="minorHAnsi" w:eastAsiaTheme="minorEastAsia" w:hAnsiTheme="minorHAnsi" w:cstheme="minorBidi"/>
          <w:kern w:val="2"/>
          <w:sz w:val="22"/>
          <w:szCs w:val="22"/>
          <w:lang w:eastAsia="zh-CN"/>
          <w14:ligatures w14:val="standardContextual"/>
        </w:rPr>
      </w:pPr>
      <w:r>
        <w:t>19.2.2.19.0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_Toc163142081 \h </w:instrText>
      </w:r>
      <w:r>
        <w:fldChar w:fldCharType="separate"/>
      </w:r>
      <w:r>
        <w:t>262</w:t>
      </w:r>
      <w:r>
        <w:fldChar w:fldCharType="end"/>
      </w:r>
    </w:p>
    <w:p w14:paraId="181DAEFE" w14:textId="6B828CA0" w:rsidR="007041D3" w:rsidRDefault="007041D3">
      <w:pPr>
        <w:pStyle w:val="TOC5"/>
        <w:rPr>
          <w:rFonts w:asciiTheme="minorHAnsi" w:eastAsiaTheme="minorEastAsia" w:hAnsiTheme="minorHAnsi" w:cstheme="minorBidi"/>
          <w:kern w:val="2"/>
          <w:sz w:val="22"/>
          <w:szCs w:val="22"/>
          <w:lang w:eastAsia="zh-CN"/>
          <w14:ligatures w14:val="standardContextual"/>
        </w:rPr>
      </w:pPr>
      <w:r>
        <w:t>19.2.2.19.1</w:t>
      </w:r>
      <w:r>
        <w:rPr>
          <w:rFonts w:asciiTheme="minorHAnsi" w:eastAsiaTheme="minorEastAsia" w:hAnsiTheme="minorHAnsi" w:cstheme="minorBidi"/>
          <w:kern w:val="2"/>
          <w:sz w:val="22"/>
          <w:szCs w:val="22"/>
          <w:lang w:eastAsia="zh-CN"/>
          <w14:ligatures w14:val="standardContextual"/>
        </w:rPr>
        <w:tab/>
      </w:r>
      <w:r>
        <w:rPr>
          <w:lang w:eastAsia="zh-CN"/>
        </w:rPr>
        <w:t>Trace Start</w:t>
      </w:r>
      <w:r>
        <w:t xml:space="preserve"> procedure</w:t>
      </w:r>
      <w:r>
        <w:tab/>
      </w:r>
      <w:r>
        <w:fldChar w:fldCharType="begin" w:fldLock="1"/>
      </w:r>
      <w:r>
        <w:instrText xml:space="preserve"> PAGEREF _Toc163142082 \h </w:instrText>
      </w:r>
      <w:r>
        <w:fldChar w:fldCharType="separate"/>
      </w:r>
      <w:r>
        <w:t>262</w:t>
      </w:r>
      <w:r>
        <w:fldChar w:fldCharType="end"/>
      </w:r>
    </w:p>
    <w:p w14:paraId="45CEF242" w14:textId="6A248D36" w:rsidR="007041D3" w:rsidRDefault="007041D3">
      <w:pPr>
        <w:pStyle w:val="TOC5"/>
        <w:rPr>
          <w:rFonts w:asciiTheme="minorHAnsi" w:eastAsiaTheme="minorEastAsia" w:hAnsiTheme="minorHAnsi" w:cstheme="minorBidi"/>
          <w:kern w:val="2"/>
          <w:sz w:val="22"/>
          <w:szCs w:val="22"/>
          <w:lang w:eastAsia="zh-CN"/>
          <w14:ligatures w14:val="standardContextual"/>
        </w:rPr>
      </w:pPr>
      <w:r>
        <w:t>19.2.2.19.2</w:t>
      </w:r>
      <w:r>
        <w:rPr>
          <w:rFonts w:asciiTheme="minorHAnsi" w:eastAsiaTheme="minorEastAsia" w:hAnsiTheme="minorHAnsi" w:cstheme="minorBidi"/>
          <w:kern w:val="2"/>
          <w:sz w:val="22"/>
          <w:szCs w:val="22"/>
          <w:lang w:eastAsia="zh-CN"/>
          <w14:ligatures w14:val="standardContextual"/>
        </w:rPr>
        <w:tab/>
      </w:r>
      <w:r>
        <w:rPr>
          <w:lang w:eastAsia="zh-CN"/>
        </w:rPr>
        <w:t>Trace Failure Indication</w:t>
      </w:r>
      <w:r>
        <w:t xml:space="preserve"> procedure</w:t>
      </w:r>
      <w:r>
        <w:tab/>
      </w:r>
      <w:r>
        <w:fldChar w:fldCharType="begin" w:fldLock="1"/>
      </w:r>
      <w:r>
        <w:instrText xml:space="preserve"> PAGEREF _Toc163142083 \h </w:instrText>
      </w:r>
      <w:r>
        <w:fldChar w:fldCharType="separate"/>
      </w:r>
      <w:r>
        <w:t>263</w:t>
      </w:r>
      <w:r>
        <w:fldChar w:fldCharType="end"/>
      </w:r>
    </w:p>
    <w:p w14:paraId="2F30995B" w14:textId="0F123CA9" w:rsidR="007041D3" w:rsidRDefault="007041D3">
      <w:pPr>
        <w:pStyle w:val="TOC5"/>
        <w:rPr>
          <w:rFonts w:asciiTheme="minorHAnsi" w:eastAsiaTheme="minorEastAsia" w:hAnsiTheme="minorHAnsi" w:cstheme="minorBidi"/>
          <w:kern w:val="2"/>
          <w:sz w:val="22"/>
          <w:szCs w:val="22"/>
          <w:lang w:eastAsia="zh-CN"/>
          <w14:ligatures w14:val="standardContextual"/>
        </w:rPr>
      </w:pPr>
      <w:r>
        <w:t>19.2.2.19.3</w:t>
      </w:r>
      <w:r>
        <w:rPr>
          <w:rFonts w:asciiTheme="minorHAnsi" w:eastAsiaTheme="minorEastAsia" w:hAnsiTheme="minorHAnsi" w:cstheme="minorBidi"/>
          <w:kern w:val="2"/>
          <w:sz w:val="22"/>
          <w:szCs w:val="22"/>
          <w:lang w:eastAsia="zh-CN"/>
          <w14:ligatures w14:val="standardContextual"/>
        </w:rPr>
        <w:tab/>
      </w:r>
      <w:r>
        <w:rPr>
          <w:lang w:eastAsia="zh-CN"/>
        </w:rPr>
        <w:t>Deactivate Trace</w:t>
      </w:r>
      <w:r>
        <w:t xml:space="preserve"> procedure</w:t>
      </w:r>
      <w:r>
        <w:tab/>
      </w:r>
      <w:r>
        <w:fldChar w:fldCharType="begin" w:fldLock="1"/>
      </w:r>
      <w:r>
        <w:instrText xml:space="preserve"> PAGEREF _Toc163142084 \h </w:instrText>
      </w:r>
      <w:r>
        <w:fldChar w:fldCharType="separate"/>
      </w:r>
      <w:r>
        <w:t>263</w:t>
      </w:r>
      <w:r>
        <w:fldChar w:fldCharType="end"/>
      </w:r>
    </w:p>
    <w:p w14:paraId="7678078E" w14:textId="621C2875" w:rsidR="007041D3" w:rsidRDefault="007041D3">
      <w:pPr>
        <w:pStyle w:val="TOC5"/>
        <w:rPr>
          <w:rFonts w:asciiTheme="minorHAnsi" w:eastAsiaTheme="minorEastAsia" w:hAnsiTheme="minorHAnsi" w:cstheme="minorBidi"/>
          <w:kern w:val="2"/>
          <w:sz w:val="22"/>
          <w:szCs w:val="22"/>
          <w:lang w:eastAsia="zh-CN"/>
          <w14:ligatures w14:val="standardContextual"/>
        </w:rPr>
      </w:pPr>
      <w:r>
        <w:t>19.2.2.19.4</w:t>
      </w:r>
      <w:r>
        <w:rPr>
          <w:rFonts w:asciiTheme="minorHAnsi" w:eastAsiaTheme="minorEastAsia" w:hAnsiTheme="minorHAnsi" w:cstheme="minorBidi"/>
          <w:kern w:val="2"/>
          <w:sz w:val="22"/>
          <w:szCs w:val="22"/>
          <w:lang w:eastAsia="zh-CN"/>
          <w14:ligatures w14:val="standardContextual"/>
        </w:rPr>
        <w:tab/>
      </w:r>
      <w:r>
        <w:rPr>
          <w:lang w:eastAsia="zh-CN"/>
        </w:rPr>
        <w:t>Cell Traffic Trace</w:t>
      </w:r>
      <w:r>
        <w:t xml:space="preserve"> procedure</w:t>
      </w:r>
      <w:r>
        <w:tab/>
      </w:r>
      <w:r>
        <w:fldChar w:fldCharType="begin" w:fldLock="1"/>
      </w:r>
      <w:r>
        <w:instrText xml:space="preserve"> PAGEREF _Toc163142085 \h </w:instrText>
      </w:r>
      <w:r>
        <w:fldChar w:fldCharType="separate"/>
      </w:r>
      <w:r>
        <w:t>263</w:t>
      </w:r>
      <w:r>
        <w:fldChar w:fldCharType="end"/>
      </w:r>
    </w:p>
    <w:p w14:paraId="75C6C812" w14:textId="1428DC81"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19.2.2.20</w:t>
      </w:r>
      <w:r>
        <w:rPr>
          <w:rFonts w:asciiTheme="minorHAnsi" w:eastAsiaTheme="minorEastAsia" w:hAnsiTheme="minorHAnsi" w:cstheme="minorBidi"/>
          <w:kern w:val="2"/>
          <w:sz w:val="22"/>
          <w:szCs w:val="22"/>
          <w:lang w:eastAsia="zh-CN"/>
          <w14:ligatures w14:val="standardContextual"/>
        </w:rPr>
        <w:tab/>
      </w:r>
      <w:r>
        <w:rPr>
          <w:lang w:eastAsia="zh-CN"/>
        </w:rPr>
        <w:t>UE Capability Info Indication procedure</w:t>
      </w:r>
      <w:r>
        <w:tab/>
      </w:r>
      <w:r>
        <w:fldChar w:fldCharType="begin" w:fldLock="1"/>
      </w:r>
      <w:r>
        <w:instrText xml:space="preserve"> PAGEREF _Toc163142086 \h </w:instrText>
      </w:r>
      <w:r>
        <w:fldChar w:fldCharType="separate"/>
      </w:r>
      <w:r>
        <w:t>263</w:t>
      </w:r>
      <w:r>
        <w:fldChar w:fldCharType="end"/>
      </w:r>
    </w:p>
    <w:p w14:paraId="65F6538C" w14:textId="52A69CBF" w:rsidR="007041D3" w:rsidRDefault="007041D3">
      <w:pPr>
        <w:pStyle w:val="TOC4"/>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UE Radio Capability Match procedure</w:t>
      </w:r>
      <w:r>
        <w:tab/>
      </w:r>
      <w:r>
        <w:fldChar w:fldCharType="begin" w:fldLock="1"/>
      </w:r>
      <w:r>
        <w:instrText xml:space="preserve"> PAGEREF _Toc163142087 \h </w:instrText>
      </w:r>
      <w:r>
        <w:fldChar w:fldCharType="separate"/>
      </w:r>
      <w:r>
        <w:t>264</w:t>
      </w:r>
      <w:r>
        <w:fldChar w:fldCharType="end"/>
      </w:r>
    </w:p>
    <w:p w14:paraId="35F00930" w14:textId="57101A9C" w:rsidR="007041D3" w:rsidRDefault="007041D3">
      <w:pPr>
        <w:pStyle w:val="TOC4"/>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PWS Restart Indication procedure</w:t>
      </w:r>
      <w:r>
        <w:tab/>
      </w:r>
      <w:r>
        <w:fldChar w:fldCharType="begin" w:fldLock="1"/>
      </w:r>
      <w:r>
        <w:instrText xml:space="preserve"> PAGEREF _Toc163142088 \h </w:instrText>
      </w:r>
      <w:r>
        <w:fldChar w:fldCharType="separate"/>
      </w:r>
      <w:r>
        <w:t>264</w:t>
      </w:r>
      <w:r>
        <w:fldChar w:fldCharType="end"/>
      </w:r>
    </w:p>
    <w:p w14:paraId="549D3C6B" w14:textId="44B2AFB4" w:rsidR="007041D3" w:rsidRDefault="007041D3">
      <w:pPr>
        <w:pStyle w:val="TOC4"/>
        <w:rPr>
          <w:rFonts w:asciiTheme="minorHAnsi" w:eastAsiaTheme="minorEastAsia" w:hAnsiTheme="minorHAnsi" w:cstheme="minorBidi"/>
          <w:kern w:val="2"/>
          <w:sz w:val="22"/>
          <w:szCs w:val="22"/>
          <w:lang w:eastAsia="zh-CN"/>
          <w14:ligatures w14:val="standardContextual"/>
        </w:rPr>
      </w:pPr>
      <w:r>
        <w:t>19.2.2.23</w:t>
      </w:r>
      <w:r>
        <w:rPr>
          <w:rFonts w:asciiTheme="minorHAnsi" w:eastAsiaTheme="minorEastAsia" w:hAnsiTheme="minorHAnsi" w:cstheme="minorBidi"/>
          <w:kern w:val="2"/>
          <w:sz w:val="22"/>
          <w:szCs w:val="22"/>
          <w:lang w:eastAsia="zh-CN"/>
          <w14:ligatures w14:val="standardContextual"/>
        </w:rPr>
        <w:tab/>
      </w:r>
      <w:r>
        <w:t>PWS Failure Indication procedure</w:t>
      </w:r>
      <w:r>
        <w:tab/>
      </w:r>
      <w:r>
        <w:fldChar w:fldCharType="begin" w:fldLock="1"/>
      </w:r>
      <w:r>
        <w:instrText xml:space="preserve"> PAGEREF _Toc163142089 \h </w:instrText>
      </w:r>
      <w:r>
        <w:fldChar w:fldCharType="separate"/>
      </w:r>
      <w:r>
        <w:t>265</w:t>
      </w:r>
      <w:r>
        <w:fldChar w:fldCharType="end"/>
      </w:r>
    </w:p>
    <w:p w14:paraId="2F23C7BD" w14:textId="5C62C1E4" w:rsidR="007041D3" w:rsidRDefault="007041D3">
      <w:pPr>
        <w:pStyle w:val="TOC4"/>
        <w:rPr>
          <w:rFonts w:asciiTheme="minorHAnsi" w:eastAsiaTheme="minorEastAsia" w:hAnsiTheme="minorHAnsi" w:cstheme="minorBidi"/>
          <w:kern w:val="2"/>
          <w:sz w:val="22"/>
          <w:szCs w:val="22"/>
          <w:lang w:eastAsia="zh-CN"/>
          <w14:ligatures w14:val="standardContextual"/>
        </w:rPr>
      </w:pPr>
      <w:r>
        <w:t>19.2.2.24</w:t>
      </w:r>
      <w:r>
        <w:rPr>
          <w:rFonts w:asciiTheme="minorHAnsi" w:eastAsiaTheme="minorEastAsia" w:hAnsiTheme="minorHAnsi" w:cstheme="minorBidi"/>
          <w:kern w:val="2"/>
          <w:sz w:val="22"/>
          <w:szCs w:val="22"/>
          <w:lang w:eastAsia="zh-CN"/>
          <w14:ligatures w14:val="standardContextual"/>
        </w:rPr>
        <w:tab/>
      </w:r>
      <w:r>
        <w:t>UE Context Modification Indication procedure</w:t>
      </w:r>
      <w:r>
        <w:tab/>
      </w:r>
      <w:r>
        <w:fldChar w:fldCharType="begin" w:fldLock="1"/>
      </w:r>
      <w:r>
        <w:instrText xml:space="preserve"> PAGEREF _Toc163142090 \h </w:instrText>
      </w:r>
      <w:r>
        <w:fldChar w:fldCharType="separate"/>
      </w:r>
      <w:r>
        <w:t>265</w:t>
      </w:r>
      <w:r>
        <w:fldChar w:fldCharType="end"/>
      </w:r>
    </w:p>
    <w:p w14:paraId="0AB26299" w14:textId="4D943E8A" w:rsidR="007041D3" w:rsidRDefault="007041D3">
      <w:pPr>
        <w:pStyle w:val="TOC4"/>
        <w:rPr>
          <w:rFonts w:asciiTheme="minorHAnsi" w:eastAsiaTheme="minorEastAsia" w:hAnsiTheme="minorHAnsi" w:cstheme="minorBidi"/>
          <w:kern w:val="2"/>
          <w:sz w:val="22"/>
          <w:szCs w:val="22"/>
          <w:lang w:eastAsia="zh-CN"/>
          <w14:ligatures w14:val="standardContextual"/>
        </w:rPr>
      </w:pPr>
      <w:r>
        <w:t>19.2.2.25</w:t>
      </w:r>
      <w:r>
        <w:rPr>
          <w:rFonts w:asciiTheme="minorHAnsi" w:eastAsiaTheme="minorEastAsia" w:hAnsiTheme="minorHAnsi" w:cstheme="minorBidi"/>
          <w:kern w:val="2"/>
          <w:sz w:val="22"/>
          <w:szCs w:val="22"/>
          <w:lang w:eastAsia="zh-CN"/>
          <w14:ligatures w14:val="standardContextual"/>
        </w:rPr>
        <w:tab/>
      </w:r>
      <w:r>
        <w:t>Connection Establishment Indication procedure</w:t>
      </w:r>
      <w:r>
        <w:tab/>
      </w:r>
      <w:r>
        <w:fldChar w:fldCharType="begin" w:fldLock="1"/>
      </w:r>
      <w:r>
        <w:instrText xml:space="preserve"> PAGEREF _Toc163142091 \h </w:instrText>
      </w:r>
      <w:r>
        <w:fldChar w:fldCharType="separate"/>
      </w:r>
      <w:r>
        <w:t>265</w:t>
      </w:r>
      <w:r>
        <w:fldChar w:fldCharType="end"/>
      </w:r>
    </w:p>
    <w:p w14:paraId="787D3F40" w14:textId="5F8ECA11" w:rsidR="007041D3" w:rsidRDefault="007041D3">
      <w:pPr>
        <w:pStyle w:val="TOC4"/>
        <w:rPr>
          <w:rFonts w:asciiTheme="minorHAnsi" w:eastAsiaTheme="minorEastAsia" w:hAnsiTheme="minorHAnsi" w:cstheme="minorBidi"/>
          <w:kern w:val="2"/>
          <w:sz w:val="22"/>
          <w:szCs w:val="22"/>
          <w:lang w:eastAsia="zh-CN"/>
          <w14:ligatures w14:val="standardContextual"/>
        </w:rPr>
      </w:pPr>
      <w:r>
        <w:t>19.2.2.26</w:t>
      </w:r>
      <w:r>
        <w:rPr>
          <w:rFonts w:asciiTheme="minorHAnsi" w:eastAsiaTheme="minorEastAsia" w:hAnsiTheme="minorHAnsi" w:cstheme="minorBidi"/>
          <w:kern w:val="2"/>
          <w:sz w:val="22"/>
          <w:szCs w:val="22"/>
          <w:lang w:eastAsia="zh-CN"/>
          <w14:ligatures w14:val="standardContextual"/>
        </w:rPr>
        <w:tab/>
      </w:r>
      <w:r>
        <w:t>UE Context Suspend procedure</w:t>
      </w:r>
      <w:r>
        <w:tab/>
      </w:r>
      <w:r>
        <w:fldChar w:fldCharType="begin" w:fldLock="1"/>
      </w:r>
      <w:r>
        <w:instrText xml:space="preserve"> PAGEREF _Toc163142092 \h </w:instrText>
      </w:r>
      <w:r>
        <w:fldChar w:fldCharType="separate"/>
      </w:r>
      <w:r>
        <w:t>266</w:t>
      </w:r>
      <w:r>
        <w:fldChar w:fldCharType="end"/>
      </w:r>
    </w:p>
    <w:p w14:paraId="77F078E0" w14:textId="79B59D69" w:rsidR="007041D3" w:rsidRDefault="007041D3">
      <w:pPr>
        <w:pStyle w:val="TOC4"/>
        <w:rPr>
          <w:rFonts w:asciiTheme="minorHAnsi" w:eastAsiaTheme="minorEastAsia" w:hAnsiTheme="minorHAnsi" w:cstheme="minorBidi"/>
          <w:kern w:val="2"/>
          <w:sz w:val="22"/>
          <w:szCs w:val="22"/>
          <w:lang w:eastAsia="zh-CN"/>
          <w14:ligatures w14:val="standardContextual"/>
        </w:rPr>
      </w:pPr>
      <w:r>
        <w:t>19.2.2.27</w:t>
      </w:r>
      <w:r>
        <w:rPr>
          <w:rFonts w:asciiTheme="minorHAnsi" w:eastAsiaTheme="minorEastAsia" w:hAnsiTheme="minorHAnsi" w:cstheme="minorBidi"/>
          <w:kern w:val="2"/>
          <w:sz w:val="22"/>
          <w:szCs w:val="22"/>
          <w:lang w:eastAsia="zh-CN"/>
          <w14:ligatures w14:val="standardContextual"/>
        </w:rPr>
        <w:tab/>
      </w:r>
      <w:r>
        <w:t>UE Context Resume procedure</w:t>
      </w:r>
      <w:r>
        <w:tab/>
      </w:r>
      <w:r>
        <w:fldChar w:fldCharType="begin" w:fldLock="1"/>
      </w:r>
      <w:r>
        <w:instrText xml:space="preserve"> PAGEREF _Toc163142093 \h </w:instrText>
      </w:r>
      <w:r>
        <w:fldChar w:fldCharType="separate"/>
      </w:r>
      <w:r>
        <w:t>267</w:t>
      </w:r>
      <w:r>
        <w:fldChar w:fldCharType="end"/>
      </w:r>
    </w:p>
    <w:p w14:paraId="5F5A28AD" w14:textId="0135BE88" w:rsidR="007041D3" w:rsidRDefault="007041D3">
      <w:pPr>
        <w:pStyle w:val="TOC4"/>
        <w:rPr>
          <w:rFonts w:asciiTheme="minorHAnsi" w:eastAsiaTheme="minorEastAsia" w:hAnsiTheme="minorHAnsi" w:cstheme="minorBidi"/>
          <w:kern w:val="2"/>
          <w:sz w:val="22"/>
          <w:szCs w:val="22"/>
          <w:lang w:eastAsia="zh-CN"/>
          <w14:ligatures w14:val="standardContextual"/>
        </w:rPr>
      </w:pPr>
      <w:r>
        <w:t>19.2.2.28</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_Toc163142094 \h </w:instrText>
      </w:r>
      <w:r>
        <w:fldChar w:fldCharType="separate"/>
      </w:r>
      <w:r>
        <w:t>267</w:t>
      </w:r>
      <w:r>
        <w:fldChar w:fldCharType="end"/>
      </w:r>
    </w:p>
    <w:p w14:paraId="20D76611" w14:textId="7320CA50" w:rsidR="007041D3" w:rsidRDefault="007041D3">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29</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_Toc163142095 \h </w:instrText>
      </w:r>
      <w:r>
        <w:fldChar w:fldCharType="separate"/>
      </w:r>
      <w:r>
        <w:t>267</w:t>
      </w:r>
      <w:r>
        <w:fldChar w:fldCharType="end"/>
      </w:r>
    </w:p>
    <w:p w14:paraId="02735F44" w14:textId="59DF402E" w:rsidR="007041D3" w:rsidRDefault="007041D3">
      <w:pPr>
        <w:pStyle w:val="TOC4"/>
        <w:rPr>
          <w:rFonts w:asciiTheme="minorHAnsi" w:eastAsiaTheme="minorEastAsia" w:hAnsiTheme="minorHAnsi" w:cstheme="minorBidi"/>
          <w:kern w:val="2"/>
          <w:sz w:val="22"/>
          <w:szCs w:val="22"/>
          <w:lang w:eastAsia="zh-CN"/>
          <w14:ligatures w14:val="standardContextual"/>
        </w:rPr>
      </w:pPr>
      <w:r>
        <w:t>19.2.2.30</w:t>
      </w:r>
      <w:r>
        <w:rPr>
          <w:rFonts w:asciiTheme="minorHAnsi" w:eastAsiaTheme="minorEastAsia" w:hAnsiTheme="minorHAnsi" w:cstheme="minorBidi"/>
          <w:kern w:val="2"/>
          <w:sz w:val="22"/>
          <w:szCs w:val="22"/>
          <w:lang w:eastAsia="zh-CN"/>
          <w14:ligatures w14:val="standardContextual"/>
        </w:rPr>
        <w:tab/>
      </w:r>
      <w:r>
        <w:t>eNB CP Relocation Indication</w:t>
      </w:r>
      <w:r>
        <w:tab/>
      </w:r>
      <w:r>
        <w:fldChar w:fldCharType="begin" w:fldLock="1"/>
      </w:r>
      <w:r>
        <w:instrText xml:space="preserve"> PAGEREF _Toc163142096 \h </w:instrText>
      </w:r>
      <w:r>
        <w:fldChar w:fldCharType="separate"/>
      </w:r>
      <w:r>
        <w:t>268</w:t>
      </w:r>
      <w:r>
        <w:fldChar w:fldCharType="end"/>
      </w:r>
    </w:p>
    <w:p w14:paraId="1F1A52F3" w14:textId="73627936" w:rsidR="007041D3" w:rsidRDefault="007041D3">
      <w:pPr>
        <w:pStyle w:val="TOC4"/>
        <w:rPr>
          <w:rFonts w:asciiTheme="minorHAnsi" w:eastAsiaTheme="minorEastAsia" w:hAnsiTheme="minorHAnsi" w:cstheme="minorBidi"/>
          <w:kern w:val="2"/>
          <w:sz w:val="22"/>
          <w:szCs w:val="22"/>
          <w:lang w:eastAsia="zh-CN"/>
          <w14:ligatures w14:val="standardContextual"/>
        </w:rPr>
      </w:pPr>
      <w:r>
        <w:t>19.2.2.31</w:t>
      </w:r>
      <w:r>
        <w:rPr>
          <w:rFonts w:asciiTheme="minorHAnsi" w:eastAsiaTheme="minorEastAsia" w:hAnsiTheme="minorHAnsi" w:cstheme="minorBidi"/>
          <w:kern w:val="2"/>
          <w:sz w:val="22"/>
          <w:szCs w:val="22"/>
          <w:lang w:eastAsia="zh-CN"/>
          <w14:ligatures w14:val="standardContextual"/>
        </w:rPr>
        <w:tab/>
      </w:r>
      <w:r>
        <w:t>MME CP Relocation Indication</w:t>
      </w:r>
      <w:r>
        <w:tab/>
      </w:r>
      <w:r>
        <w:fldChar w:fldCharType="begin" w:fldLock="1"/>
      </w:r>
      <w:r>
        <w:instrText xml:space="preserve"> PAGEREF _Toc163142097 \h </w:instrText>
      </w:r>
      <w:r>
        <w:fldChar w:fldCharType="separate"/>
      </w:r>
      <w:r>
        <w:t>268</w:t>
      </w:r>
      <w:r>
        <w:fldChar w:fldCharType="end"/>
      </w:r>
    </w:p>
    <w:p w14:paraId="4FED044D" w14:textId="46E2CBD5" w:rsidR="007041D3" w:rsidRDefault="007041D3">
      <w:pPr>
        <w:pStyle w:val="TOC4"/>
        <w:rPr>
          <w:rFonts w:asciiTheme="minorHAnsi" w:eastAsiaTheme="minorEastAsia" w:hAnsiTheme="minorHAnsi" w:cstheme="minorBidi"/>
          <w:kern w:val="2"/>
          <w:sz w:val="22"/>
          <w:szCs w:val="22"/>
          <w:lang w:eastAsia="zh-CN"/>
          <w14:ligatures w14:val="standardContextual"/>
        </w:rPr>
      </w:pPr>
      <w:r>
        <w:t>19.2.2.32</w:t>
      </w:r>
      <w:r>
        <w:rPr>
          <w:rFonts w:asciiTheme="minorHAnsi" w:eastAsiaTheme="minorEastAsia" w:hAnsiTheme="minorHAnsi" w:cstheme="minorBidi"/>
          <w:kern w:val="2"/>
          <w:sz w:val="22"/>
          <w:szCs w:val="22"/>
          <w:lang w:eastAsia="zh-CN"/>
          <w14:ligatures w14:val="standardContextual"/>
        </w:rPr>
        <w:tab/>
      </w:r>
      <w:r>
        <w:t>Secondary RAT Report</w:t>
      </w:r>
      <w:r>
        <w:tab/>
      </w:r>
      <w:r>
        <w:fldChar w:fldCharType="begin" w:fldLock="1"/>
      </w:r>
      <w:r>
        <w:instrText xml:space="preserve"> PAGEREF _Toc163142098 \h </w:instrText>
      </w:r>
      <w:r>
        <w:fldChar w:fldCharType="separate"/>
      </w:r>
      <w:r>
        <w:t>269</w:t>
      </w:r>
      <w:r>
        <w:fldChar w:fldCharType="end"/>
      </w:r>
    </w:p>
    <w:p w14:paraId="52CAEE84" w14:textId="34741433" w:rsidR="007041D3" w:rsidRDefault="007041D3">
      <w:pPr>
        <w:pStyle w:val="TOC4"/>
        <w:rPr>
          <w:rFonts w:asciiTheme="minorHAnsi" w:eastAsiaTheme="minorEastAsia" w:hAnsiTheme="minorHAnsi" w:cstheme="minorBidi"/>
          <w:kern w:val="2"/>
          <w:sz w:val="22"/>
          <w:szCs w:val="22"/>
          <w:lang w:eastAsia="zh-CN"/>
          <w14:ligatures w14:val="standardContextual"/>
        </w:rPr>
      </w:pPr>
      <w:r>
        <w:t>19.2.2.33</w:t>
      </w:r>
      <w:r>
        <w:rPr>
          <w:rFonts w:asciiTheme="minorHAnsi" w:eastAsiaTheme="minorEastAsia" w:hAnsiTheme="minorHAnsi" w:cstheme="minorBidi"/>
          <w:kern w:val="2"/>
          <w:sz w:val="22"/>
          <w:szCs w:val="22"/>
          <w:lang w:eastAsia="zh-CN"/>
          <w14:ligatures w14:val="standardContextual"/>
        </w:rPr>
        <w:tab/>
      </w:r>
      <w:r>
        <w:t>UE Radio Capability ID Mapping procedure</w:t>
      </w:r>
      <w:r>
        <w:tab/>
      </w:r>
      <w:r>
        <w:fldChar w:fldCharType="begin" w:fldLock="1"/>
      </w:r>
      <w:r>
        <w:instrText xml:space="preserve"> PAGEREF _Toc163142099 \h </w:instrText>
      </w:r>
      <w:r>
        <w:fldChar w:fldCharType="separate"/>
      </w:r>
      <w:r>
        <w:t>269</w:t>
      </w:r>
      <w:r>
        <w:fldChar w:fldCharType="end"/>
      </w:r>
    </w:p>
    <w:p w14:paraId="4E2D110C" w14:textId="6B71F655" w:rsidR="007041D3" w:rsidRDefault="007041D3">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X2 Interface</w:t>
      </w:r>
      <w:r>
        <w:tab/>
      </w:r>
      <w:r>
        <w:fldChar w:fldCharType="begin" w:fldLock="1"/>
      </w:r>
      <w:r>
        <w:instrText xml:space="preserve"> PAGEREF _Toc163142100 \h </w:instrText>
      </w:r>
      <w:r>
        <w:fldChar w:fldCharType="separate"/>
      </w:r>
      <w:r>
        <w:t>269</w:t>
      </w:r>
      <w:r>
        <w:fldChar w:fldCharType="end"/>
      </w:r>
    </w:p>
    <w:p w14:paraId="31F3E40F" w14:textId="516D3A8B" w:rsidR="007041D3" w:rsidRDefault="007041D3">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_Toc163142101 \h </w:instrText>
      </w:r>
      <w:r>
        <w:fldChar w:fldCharType="separate"/>
      </w:r>
      <w:r>
        <w:t>269</w:t>
      </w:r>
      <w:r>
        <w:fldChar w:fldCharType="end"/>
      </w:r>
    </w:p>
    <w:p w14:paraId="7480E019" w14:textId="3A2827F0" w:rsidR="007041D3" w:rsidRDefault="007041D3">
      <w:pPr>
        <w:pStyle w:val="TOC3"/>
        <w:rPr>
          <w:rFonts w:asciiTheme="minorHAnsi" w:eastAsiaTheme="minorEastAsia" w:hAnsiTheme="minorHAnsi" w:cstheme="minorBidi"/>
          <w:kern w:val="2"/>
          <w:sz w:val="22"/>
          <w:szCs w:val="22"/>
          <w:lang w:eastAsia="zh-CN"/>
          <w14:ligatures w14:val="standardContextual"/>
        </w:rPr>
      </w:pPr>
      <w:r>
        <w:t>20.1.1</w:t>
      </w:r>
      <w:r>
        <w:rPr>
          <w:rFonts w:asciiTheme="minorHAnsi" w:eastAsiaTheme="minorEastAsia" w:hAnsiTheme="minorHAnsi" w:cstheme="minorBidi"/>
          <w:kern w:val="2"/>
          <w:sz w:val="22"/>
          <w:szCs w:val="22"/>
          <w:lang w:eastAsia="zh-CN"/>
          <w14:ligatures w14:val="standardContextual"/>
        </w:rPr>
        <w:tab/>
      </w:r>
      <w:r>
        <w:t>Flow Control Functions</w:t>
      </w:r>
      <w:r>
        <w:tab/>
      </w:r>
      <w:r>
        <w:fldChar w:fldCharType="begin" w:fldLock="1"/>
      </w:r>
      <w:r>
        <w:instrText xml:space="preserve"> PAGEREF _Toc163142102 \h </w:instrText>
      </w:r>
      <w:r>
        <w:fldChar w:fldCharType="separate"/>
      </w:r>
      <w:r>
        <w:t>270</w:t>
      </w:r>
      <w:r>
        <w:fldChar w:fldCharType="end"/>
      </w:r>
    </w:p>
    <w:p w14:paraId="0F221852" w14:textId="517B6BFB" w:rsidR="007041D3" w:rsidRDefault="007041D3">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_Toc163142103 \h </w:instrText>
      </w:r>
      <w:r>
        <w:fldChar w:fldCharType="separate"/>
      </w:r>
      <w:r>
        <w:t>270</w:t>
      </w:r>
      <w:r>
        <w:fldChar w:fldCharType="end"/>
      </w:r>
    </w:p>
    <w:p w14:paraId="2A0BB15F" w14:textId="11CE8597" w:rsidR="007041D3" w:rsidRDefault="007041D3">
      <w:pPr>
        <w:pStyle w:val="TOC3"/>
        <w:rPr>
          <w:rFonts w:asciiTheme="minorHAnsi" w:eastAsiaTheme="minorEastAsia" w:hAnsiTheme="minorHAnsi" w:cstheme="minorBidi"/>
          <w:kern w:val="2"/>
          <w:sz w:val="22"/>
          <w:szCs w:val="22"/>
          <w:lang w:eastAsia="zh-CN"/>
          <w14:ligatures w14:val="standardContextual"/>
        </w:rPr>
      </w:pPr>
      <w:r>
        <w:t>20.2.0</w:t>
      </w:r>
      <w:r>
        <w:rPr>
          <w:rFonts w:asciiTheme="minorHAnsi" w:eastAsiaTheme="minorEastAsia" w:hAnsiTheme="minorHAnsi" w:cstheme="minorBidi"/>
          <w:kern w:val="2"/>
          <w:sz w:val="22"/>
          <w:szCs w:val="22"/>
          <w:lang w:eastAsia="zh-CN"/>
          <w14:ligatures w14:val="standardContextual"/>
        </w:rPr>
        <w:tab/>
      </w:r>
      <w:r>
        <w:t>X2-CP Overview</w:t>
      </w:r>
      <w:r>
        <w:tab/>
      </w:r>
      <w:r>
        <w:fldChar w:fldCharType="begin" w:fldLock="1"/>
      </w:r>
      <w:r>
        <w:instrText xml:space="preserve"> PAGEREF _Toc163142104 \h </w:instrText>
      </w:r>
      <w:r>
        <w:fldChar w:fldCharType="separate"/>
      </w:r>
      <w:r>
        <w:t>270</w:t>
      </w:r>
      <w:r>
        <w:fldChar w:fldCharType="end"/>
      </w:r>
    </w:p>
    <w:p w14:paraId="1DA04A1A" w14:textId="598E008F" w:rsidR="007041D3" w:rsidRDefault="007041D3">
      <w:pPr>
        <w:pStyle w:val="TOC3"/>
        <w:rPr>
          <w:rFonts w:asciiTheme="minorHAnsi" w:eastAsiaTheme="minorEastAsia" w:hAnsiTheme="minorHAnsi" w:cstheme="minorBidi"/>
          <w:kern w:val="2"/>
          <w:sz w:val="22"/>
          <w:szCs w:val="22"/>
          <w:lang w:eastAsia="zh-CN"/>
          <w14:ligatures w14:val="standardContextual"/>
        </w:rPr>
      </w:pPr>
      <w:r>
        <w:t>20.2.1</w:t>
      </w:r>
      <w:r>
        <w:rPr>
          <w:rFonts w:asciiTheme="minorHAnsi" w:eastAsiaTheme="minorEastAsia" w:hAnsiTheme="minorHAnsi" w:cstheme="minorBidi"/>
          <w:kern w:val="2"/>
          <w:sz w:val="22"/>
          <w:szCs w:val="22"/>
          <w:lang w:eastAsia="zh-CN"/>
          <w14:ligatures w14:val="standardContextual"/>
        </w:rPr>
        <w:tab/>
      </w:r>
      <w:r>
        <w:t>X2-CP Functions</w:t>
      </w:r>
      <w:r>
        <w:tab/>
      </w:r>
      <w:r>
        <w:fldChar w:fldCharType="begin" w:fldLock="1"/>
      </w:r>
      <w:r>
        <w:instrText xml:space="preserve"> PAGEREF _Toc163142105 \h </w:instrText>
      </w:r>
      <w:r>
        <w:fldChar w:fldCharType="separate"/>
      </w:r>
      <w:r>
        <w:t>271</w:t>
      </w:r>
      <w:r>
        <w:fldChar w:fldCharType="end"/>
      </w:r>
    </w:p>
    <w:p w14:paraId="294790F4" w14:textId="2215EE33" w:rsidR="007041D3" w:rsidRDefault="007041D3">
      <w:pPr>
        <w:pStyle w:val="TOC3"/>
        <w:rPr>
          <w:rFonts w:asciiTheme="minorHAnsi" w:eastAsiaTheme="minorEastAsia" w:hAnsiTheme="minorHAnsi" w:cstheme="minorBidi"/>
          <w:kern w:val="2"/>
          <w:sz w:val="22"/>
          <w:szCs w:val="22"/>
          <w:lang w:eastAsia="zh-CN"/>
          <w14:ligatures w14:val="standardContextual"/>
        </w:rPr>
      </w:pPr>
      <w:r>
        <w:t>20.2.2</w:t>
      </w:r>
      <w:r>
        <w:rPr>
          <w:rFonts w:asciiTheme="minorHAnsi" w:eastAsiaTheme="minorEastAsia" w:hAnsiTheme="minorHAnsi" w:cstheme="minorBidi"/>
          <w:kern w:val="2"/>
          <w:sz w:val="22"/>
          <w:szCs w:val="22"/>
          <w:lang w:eastAsia="zh-CN"/>
          <w14:ligatures w14:val="standardContextual"/>
        </w:rPr>
        <w:tab/>
      </w:r>
      <w:r>
        <w:t>X2-CP Procedures</w:t>
      </w:r>
      <w:r>
        <w:tab/>
      </w:r>
      <w:r>
        <w:fldChar w:fldCharType="begin" w:fldLock="1"/>
      </w:r>
      <w:r>
        <w:instrText xml:space="preserve"> PAGEREF _Toc163142106 \h </w:instrText>
      </w:r>
      <w:r>
        <w:fldChar w:fldCharType="separate"/>
      </w:r>
      <w:r>
        <w:t>272</w:t>
      </w:r>
      <w:r>
        <w:fldChar w:fldCharType="end"/>
      </w:r>
    </w:p>
    <w:p w14:paraId="39909B63" w14:textId="72875437" w:rsidR="007041D3" w:rsidRDefault="007041D3">
      <w:pPr>
        <w:pStyle w:val="TOC4"/>
        <w:rPr>
          <w:rFonts w:asciiTheme="minorHAnsi" w:eastAsiaTheme="minorEastAsia" w:hAnsiTheme="minorHAnsi" w:cstheme="minorBidi"/>
          <w:kern w:val="2"/>
          <w:sz w:val="22"/>
          <w:szCs w:val="22"/>
          <w:lang w:eastAsia="zh-CN"/>
          <w14:ligatures w14:val="standardContextual"/>
        </w:rPr>
      </w:pPr>
      <w:r>
        <w:t>20.2.2.0</w:t>
      </w:r>
      <w:r>
        <w:rPr>
          <w:rFonts w:asciiTheme="minorHAnsi" w:eastAsiaTheme="minorEastAsia" w:hAnsiTheme="minorHAnsi" w:cstheme="minorBidi"/>
          <w:kern w:val="2"/>
          <w:sz w:val="22"/>
          <w:szCs w:val="22"/>
          <w:lang w:eastAsia="zh-CN"/>
          <w14:ligatures w14:val="standardContextual"/>
        </w:rPr>
        <w:tab/>
      </w:r>
      <w:r>
        <w:t>Overview of X2-CP procedures</w:t>
      </w:r>
      <w:r>
        <w:tab/>
      </w:r>
      <w:r>
        <w:fldChar w:fldCharType="begin" w:fldLock="1"/>
      </w:r>
      <w:r>
        <w:instrText xml:space="preserve"> PAGEREF _Toc163142107 \h </w:instrText>
      </w:r>
      <w:r>
        <w:fldChar w:fldCharType="separate"/>
      </w:r>
      <w:r>
        <w:t>272</w:t>
      </w:r>
      <w:r>
        <w:fldChar w:fldCharType="end"/>
      </w:r>
    </w:p>
    <w:p w14:paraId="7BA5E806" w14:textId="52DB9B54" w:rsidR="007041D3" w:rsidRDefault="007041D3">
      <w:pPr>
        <w:pStyle w:val="TOC4"/>
        <w:rPr>
          <w:rFonts w:asciiTheme="minorHAnsi" w:eastAsiaTheme="minorEastAsia" w:hAnsiTheme="minorHAnsi" w:cstheme="minorBidi"/>
          <w:kern w:val="2"/>
          <w:sz w:val="22"/>
          <w:szCs w:val="22"/>
          <w:lang w:eastAsia="zh-CN"/>
          <w14:ligatures w14:val="standardContextual"/>
        </w:rPr>
      </w:pPr>
      <w:r>
        <w:t>20.2.2.1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_Toc163142108 \h </w:instrText>
      </w:r>
      <w:r>
        <w:fldChar w:fldCharType="separate"/>
      </w:r>
      <w:r>
        <w:t>272</w:t>
      </w:r>
      <w:r>
        <w:fldChar w:fldCharType="end"/>
      </w:r>
    </w:p>
    <w:p w14:paraId="26C31DD3" w14:textId="3C64C4BD" w:rsidR="007041D3" w:rsidRDefault="007041D3">
      <w:pPr>
        <w:pStyle w:val="TOC4"/>
        <w:rPr>
          <w:rFonts w:asciiTheme="minorHAnsi" w:eastAsiaTheme="minorEastAsia" w:hAnsiTheme="minorHAnsi" w:cstheme="minorBidi"/>
          <w:kern w:val="2"/>
          <w:sz w:val="22"/>
          <w:szCs w:val="22"/>
          <w:lang w:eastAsia="zh-CN"/>
          <w14:ligatures w14:val="standardContextual"/>
        </w:rPr>
      </w:pPr>
      <w:r>
        <w:t>20.2.2.2</w:t>
      </w:r>
      <w:r>
        <w:rPr>
          <w:rFonts w:asciiTheme="minorHAnsi" w:eastAsiaTheme="minorEastAsia" w:hAnsiTheme="minorHAnsi" w:cstheme="minorBidi"/>
          <w:kern w:val="2"/>
          <w:sz w:val="22"/>
          <w:szCs w:val="22"/>
          <w:lang w:eastAsia="zh-CN"/>
          <w14:ligatures w14:val="standardContextual"/>
        </w:rPr>
        <w:tab/>
      </w:r>
      <w:r>
        <w:t>Handover Cancel procedure</w:t>
      </w:r>
      <w:r>
        <w:tab/>
      </w:r>
      <w:r>
        <w:fldChar w:fldCharType="begin" w:fldLock="1"/>
      </w:r>
      <w:r>
        <w:instrText xml:space="preserve"> PAGEREF _Toc163142109 \h </w:instrText>
      </w:r>
      <w:r>
        <w:fldChar w:fldCharType="separate"/>
      </w:r>
      <w:r>
        <w:t>272</w:t>
      </w:r>
      <w:r>
        <w:fldChar w:fldCharType="end"/>
      </w:r>
    </w:p>
    <w:p w14:paraId="265BF402" w14:textId="5521185C" w:rsidR="007041D3" w:rsidRDefault="007041D3">
      <w:pPr>
        <w:pStyle w:val="TOC4"/>
        <w:rPr>
          <w:rFonts w:asciiTheme="minorHAnsi" w:eastAsiaTheme="minorEastAsia" w:hAnsiTheme="minorHAnsi" w:cstheme="minorBidi"/>
          <w:kern w:val="2"/>
          <w:sz w:val="22"/>
          <w:szCs w:val="22"/>
          <w:lang w:eastAsia="zh-CN"/>
          <w14:ligatures w14:val="standardContextual"/>
        </w:rPr>
      </w:pPr>
      <w:r>
        <w:t>20.2.2.2a</w:t>
      </w:r>
      <w:r>
        <w:rPr>
          <w:rFonts w:asciiTheme="minorHAnsi" w:eastAsiaTheme="minorEastAsia" w:hAnsiTheme="minorHAnsi" w:cstheme="minorBidi"/>
          <w:kern w:val="2"/>
          <w:sz w:val="22"/>
          <w:szCs w:val="22"/>
          <w:lang w:eastAsia="zh-CN"/>
          <w14:ligatures w14:val="standardContextual"/>
        </w:rPr>
        <w:tab/>
      </w:r>
      <w:r>
        <w:t>SeNB Addition Preparation procedure</w:t>
      </w:r>
      <w:r>
        <w:tab/>
      </w:r>
      <w:r>
        <w:fldChar w:fldCharType="begin" w:fldLock="1"/>
      </w:r>
      <w:r>
        <w:instrText xml:space="preserve"> PAGEREF _Toc163142110 \h </w:instrText>
      </w:r>
      <w:r>
        <w:fldChar w:fldCharType="separate"/>
      </w:r>
      <w:r>
        <w:t>273</w:t>
      </w:r>
      <w:r>
        <w:fldChar w:fldCharType="end"/>
      </w:r>
    </w:p>
    <w:p w14:paraId="30ACA7BA" w14:textId="2AE0DFA6" w:rsidR="007041D3" w:rsidRDefault="007041D3">
      <w:pPr>
        <w:pStyle w:val="TOC4"/>
        <w:rPr>
          <w:rFonts w:asciiTheme="minorHAnsi" w:eastAsiaTheme="minorEastAsia" w:hAnsiTheme="minorHAnsi" w:cstheme="minorBidi"/>
          <w:kern w:val="2"/>
          <w:sz w:val="22"/>
          <w:szCs w:val="22"/>
          <w:lang w:eastAsia="zh-CN"/>
          <w14:ligatures w14:val="standardContextual"/>
        </w:rPr>
      </w:pPr>
      <w:r>
        <w:t>20.2.2.2b</w:t>
      </w:r>
      <w:r>
        <w:rPr>
          <w:rFonts w:asciiTheme="minorHAnsi" w:eastAsiaTheme="minorEastAsia" w:hAnsiTheme="minorHAnsi" w:cstheme="minorBidi"/>
          <w:kern w:val="2"/>
          <w:sz w:val="22"/>
          <w:szCs w:val="22"/>
          <w:lang w:eastAsia="zh-CN"/>
          <w14:ligatures w14:val="standardContextual"/>
        </w:rPr>
        <w:tab/>
      </w:r>
      <w:r>
        <w:t>SeNB Reconfiguration Completion procedure</w:t>
      </w:r>
      <w:r>
        <w:tab/>
      </w:r>
      <w:r>
        <w:fldChar w:fldCharType="begin" w:fldLock="1"/>
      </w:r>
      <w:r>
        <w:instrText xml:space="preserve"> PAGEREF _Toc163142111 \h </w:instrText>
      </w:r>
      <w:r>
        <w:fldChar w:fldCharType="separate"/>
      </w:r>
      <w:r>
        <w:t>273</w:t>
      </w:r>
      <w:r>
        <w:fldChar w:fldCharType="end"/>
      </w:r>
    </w:p>
    <w:p w14:paraId="6AAB4A7B" w14:textId="0E858AFA" w:rsidR="007041D3" w:rsidRDefault="007041D3">
      <w:pPr>
        <w:pStyle w:val="TOC4"/>
        <w:rPr>
          <w:rFonts w:asciiTheme="minorHAnsi" w:eastAsiaTheme="minorEastAsia" w:hAnsiTheme="minorHAnsi" w:cstheme="minorBidi"/>
          <w:kern w:val="2"/>
          <w:sz w:val="22"/>
          <w:szCs w:val="22"/>
          <w:lang w:eastAsia="zh-CN"/>
          <w14:ligatures w14:val="standardContextual"/>
        </w:rPr>
      </w:pPr>
      <w:r>
        <w:t>20.2.2.2c</w:t>
      </w:r>
      <w:r>
        <w:rPr>
          <w:rFonts w:asciiTheme="minorHAnsi" w:eastAsiaTheme="minorEastAsia" w:hAnsiTheme="minorHAnsi" w:cstheme="minorBidi"/>
          <w:kern w:val="2"/>
          <w:sz w:val="22"/>
          <w:szCs w:val="22"/>
          <w:lang w:eastAsia="zh-CN"/>
          <w14:ligatures w14:val="standardContextual"/>
        </w:rPr>
        <w:tab/>
      </w:r>
      <w:r>
        <w:t>MeNB initiated SeNB Modification Preparation procedure</w:t>
      </w:r>
      <w:r>
        <w:tab/>
      </w:r>
      <w:r>
        <w:fldChar w:fldCharType="begin" w:fldLock="1"/>
      </w:r>
      <w:r>
        <w:instrText xml:space="preserve"> PAGEREF _Toc163142112 \h </w:instrText>
      </w:r>
      <w:r>
        <w:fldChar w:fldCharType="separate"/>
      </w:r>
      <w:r>
        <w:t>273</w:t>
      </w:r>
      <w:r>
        <w:fldChar w:fldCharType="end"/>
      </w:r>
    </w:p>
    <w:p w14:paraId="48554E90" w14:textId="01114ABD" w:rsidR="007041D3" w:rsidRDefault="007041D3">
      <w:pPr>
        <w:pStyle w:val="TOC4"/>
        <w:rPr>
          <w:rFonts w:asciiTheme="minorHAnsi" w:eastAsiaTheme="minorEastAsia" w:hAnsiTheme="minorHAnsi" w:cstheme="minorBidi"/>
          <w:kern w:val="2"/>
          <w:sz w:val="22"/>
          <w:szCs w:val="22"/>
          <w:lang w:eastAsia="zh-CN"/>
          <w14:ligatures w14:val="standardContextual"/>
        </w:rPr>
      </w:pPr>
      <w:r>
        <w:t>20.2.2.2d</w:t>
      </w:r>
      <w:r>
        <w:rPr>
          <w:rFonts w:asciiTheme="minorHAnsi" w:eastAsiaTheme="minorEastAsia" w:hAnsiTheme="minorHAnsi" w:cstheme="minorBidi"/>
          <w:kern w:val="2"/>
          <w:sz w:val="22"/>
          <w:szCs w:val="22"/>
          <w:lang w:eastAsia="zh-CN"/>
          <w14:ligatures w14:val="standardContextual"/>
        </w:rPr>
        <w:tab/>
      </w:r>
      <w:r>
        <w:t>SeNB initiated SeNB Modification procedure</w:t>
      </w:r>
      <w:r>
        <w:tab/>
      </w:r>
      <w:r>
        <w:fldChar w:fldCharType="begin" w:fldLock="1"/>
      </w:r>
      <w:r>
        <w:instrText xml:space="preserve"> PAGEREF _Toc163142113 \h </w:instrText>
      </w:r>
      <w:r>
        <w:fldChar w:fldCharType="separate"/>
      </w:r>
      <w:r>
        <w:t>274</w:t>
      </w:r>
      <w:r>
        <w:fldChar w:fldCharType="end"/>
      </w:r>
    </w:p>
    <w:p w14:paraId="0BB3CA26" w14:textId="62B238BC" w:rsidR="007041D3" w:rsidRDefault="007041D3">
      <w:pPr>
        <w:pStyle w:val="TOC4"/>
        <w:rPr>
          <w:rFonts w:asciiTheme="minorHAnsi" w:eastAsiaTheme="minorEastAsia" w:hAnsiTheme="minorHAnsi" w:cstheme="minorBidi"/>
          <w:kern w:val="2"/>
          <w:sz w:val="22"/>
          <w:szCs w:val="22"/>
          <w:lang w:eastAsia="zh-CN"/>
          <w14:ligatures w14:val="standardContextual"/>
        </w:rPr>
      </w:pPr>
      <w:r>
        <w:t>20.2.2.2e</w:t>
      </w:r>
      <w:r>
        <w:rPr>
          <w:rFonts w:asciiTheme="minorHAnsi" w:eastAsiaTheme="minorEastAsia" w:hAnsiTheme="minorHAnsi" w:cstheme="minorBidi"/>
          <w:kern w:val="2"/>
          <w:sz w:val="22"/>
          <w:szCs w:val="22"/>
          <w:lang w:eastAsia="zh-CN"/>
          <w14:ligatures w14:val="standardContextual"/>
        </w:rPr>
        <w:tab/>
      </w:r>
      <w:r>
        <w:t>MeNB initiated SeNB Release procedure</w:t>
      </w:r>
      <w:r>
        <w:tab/>
      </w:r>
      <w:r>
        <w:fldChar w:fldCharType="begin" w:fldLock="1"/>
      </w:r>
      <w:r>
        <w:instrText xml:space="preserve"> PAGEREF _Toc163142114 \h </w:instrText>
      </w:r>
      <w:r>
        <w:fldChar w:fldCharType="separate"/>
      </w:r>
      <w:r>
        <w:t>274</w:t>
      </w:r>
      <w:r>
        <w:fldChar w:fldCharType="end"/>
      </w:r>
    </w:p>
    <w:p w14:paraId="0B5ED37F" w14:textId="2FB4CE72" w:rsidR="007041D3" w:rsidRDefault="007041D3">
      <w:pPr>
        <w:pStyle w:val="TOC4"/>
        <w:rPr>
          <w:rFonts w:asciiTheme="minorHAnsi" w:eastAsiaTheme="minorEastAsia" w:hAnsiTheme="minorHAnsi" w:cstheme="minorBidi"/>
          <w:kern w:val="2"/>
          <w:sz w:val="22"/>
          <w:szCs w:val="22"/>
          <w:lang w:eastAsia="zh-CN"/>
          <w14:ligatures w14:val="standardContextual"/>
        </w:rPr>
      </w:pPr>
      <w:r>
        <w:t>20.2.2.2f</w:t>
      </w:r>
      <w:r>
        <w:rPr>
          <w:rFonts w:asciiTheme="minorHAnsi" w:eastAsiaTheme="minorEastAsia" w:hAnsiTheme="minorHAnsi" w:cstheme="minorBidi"/>
          <w:kern w:val="2"/>
          <w:sz w:val="22"/>
          <w:szCs w:val="22"/>
          <w:lang w:eastAsia="zh-CN"/>
          <w14:ligatures w14:val="standardContextual"/>
        </w:rPr>
        <w:tab/>
      </w:r>
      <w:r>
        <w:t>SeNB initiated SeNB Release procedure</w:t>
      </w:r>
      <w:r>
        <w:tab/>
      </w:r>
      <w:r>
        <w:fldChar w:fldCharType="begin" w:fldLock="1"/>
      </w:r>
      <w:r>
        <w:instrText xml:space="preserve"> PAGEREF _Toc163142115 \h </w:instrText>
      </w:r>
      <w:r>
        <w:fldChar w:fldCharType="separate"/>
      </w:r>
      <w:r>
        <w:t>275</w:t>
      </w:r>
      <w:r>
        <w:fldChar w:fldCharType="end"/>
      </w:r>
    </w:p>
    <w:p w14:paraId="4FE471BF" w14:textId="37534E07" w:rsidR="007041D3" w:rsidRDefault="007041D3">
      <w:pPr>
        <w:pStyle w:val="TOC4"/>
        <w:rPr>
          <w:rFonts w:asciiTheme="minorHAnsi" w:eastAsiaTheme="minorEastAsia" w:hAnsiTheme="minorHAnsi" w:cstheme="minorBidi"/>
          <w:kern w:val="2"/>
          <w:sz w:val="22"/>
          <w:szCs w:val="22"/>
          <w:lang w:eastAsia="zh-CN"/>
          <w14:ligatures w14:val="standardContextual"/>
        </w:rPr>
      </w:pPr>
      <w:r>
        <w:t>20.2.2.2g</w:t>
      </w:r>
      <w:r>
        <w:rPr>
          <w:rFonts w:asciiTheme="minorHAnsi" w:eastAsiaTheme="minorEastAsia" w:hAnsiTheme="minorHAnsi" w:cstheme="minorBidi"/>
          <w:kern w:val="2"/>
          <w:sz w:val="22"/>
          <w:szCs w:val="22"/>
          <w:lang w:eastAsia="zh-CN"/>
          <w14:ligatures w14:val="standardContextual"/>
        </w:rPr>
        <w:tab/>
      </w:r>
      <w:r>
        <w:rPr>
          <w:lang w:eastAsia="zh-CN"/>
        </w:rPr>
        <w:t>SeNB</w:t>
      </w:r>
      <w:r w:rsidRPr="0069164D">
        <w:rPr>
          <w:b/>
          <w:bCs/>
        </w:rPr>
        <w:t xml:space="preserve"> </w:t>
      </w:r>
      <w:r>
        <w:t>Counter Check procedure</w:t>
      </w:r>
      <w:r>
        <w:tab/>
      </w:r>
      <w:r>
        <w:fldChar w:fldCharType="begin" w:fldLock="1"/>
      </w:r>
      <w:r>
        <w:instrText xml:space="preserve"> PAGEREF _Toc163142116 \h </w:instrText>
      </w:r>
      <w:r>
        <w:fldChar w:fldCharType="separate"/>
      </w:r>
      <w:r>
        <w:t>275</w:t>
      </w:r>
      <w:r>
        <w:fldChar w:fldCharType="end"/>
      </w:r>
    </w:p>
    <w:p w14:paraId="09EC9896" w14:textId="1F7C3766" w:rsidR="007041D3" w:rsidRDefault="007041D3">
      <w:pPr>
        <w:pStyle w:val="TOC4"/>
        <w:rPr>
          <w:rFonts w:asciiTheme="minorHAnsi" w:eastAsiaTheme="minorEastAsia" w:hAnsiTheme="minorHAnsi" w:cstheme="minorBidi"/>
          <w:kern w:val="2"/>
          <w:sz w:val="22"/>
          <w:szCs w:val="22"/>
          <w:lang w:eastAsia="zh-CN"/>
          <w14:ligatures w14:val="standardContextual"/>
        </w:rPr>
      </w:pPr>
      <w:r>
        <w:t>20.2.2.3</w:t>
      </w:r>
      <w:r>
        <w:rPr>
          <w:rFonts w:asciiTheme="minorHAnsi" w:eastAsiaTheme="minorEastAsia" w:hAnsiTheme="minorHAnsi" w:cstheme="minorBidi"/>
          <w:kern w:val="2"/>
          <w:sz w:val="22"/>
          <w:szCs w:val="22"/>
          <w:lang w:eastAsia="zh-CN"/>
          <w14:ligatures w14:val="standardContextual"/>
        </w:rPr>
        <w:tab/>
      </w:r>
      <w:r>
        <w:t>UE Context Release procedure</w:t>
      </w:r>
      <w:r>
        <w:tab/>
      </w:r>
      <w:r>
        <w:fldChar w:fldCharType="begin" w:fldLock="1"/>
      </w:r>
      <w:r>
        <w:instrText xml:space="preserve"> PAGEREF _Toc163142117 \h </w:instrText>
      </w:r>
      <w:r>
        <w:fldChar w:fldCharType="separate"/>
      </w:r>
      <w:r>
        <w:t>275</w:t>
      </w:r>
      <w:r>
        <w:fldChar w:fldCharType="end"/>
      </w:r>
    </w:p>
    <w:p w14:paraId="54A6710E" w14:textId="47297F81" w:rsidR="007041D3" w:rsidRDefault="007041D3">
      <w:pPr>
        <w:pStyle w:val="TOC4"/>
        <w:rPr>
          <w:rFonts w:asciiTheme="minorHAnsi" w:eastAsiaTheme="minorEastAsia" w:hAnsiTheme="minorHAnsi" w:cstheme="minorBidi"/>
          <w:kern w:val="2"/>
          <w:sz w:val="22"/>
          <w:szCs w:val="22"/>
          <w:lang w:eastAsia="zh-CN"/>
          <w14:ligatures w14:val="standardContextual"/>
        </w:rPr>
      </w:pPr>
      <w:r>
        <w:t>20.2.2.4</w:t>
      </w:r>
      <w:r>
        <w:rPr>
          <w:rFonts w:asciiTheme="minorHAnsi" w:eastAsiaTheme="minorEastAsia" w:hAnsiTheme="minorHAnsi" w:cstheme="minorBidi"/>
          <w:kern w:val="2"/>
          <w:sz w:val="22"/>
          <w:szCs w:val="22"/>
          <w:lang w:eastAsia="zh-CN"/>
          <w14:ligatures w14:val="standardContextual"/>
        </w:rPr>
        <w:tab/>
      </w:r>
      <w:r>
        <w:t>SN Status Transfer procedure</w:t>
      </w:r>
      <w:r>
        <w:tab/>
      </w:r>
      <w:r>
        <w:fldChar w:fldCharType="begin" w:fldLock="1"/>
      </w:r>
      <w:r>
        <w:instrText xml:space="preserve"> PAGEREF _Toc163142118 \h </w:instrText>
      </w:r>
      <w:r>
        <w:fldChar w:fldCharType="separate"/>
      </w:r>
      <w:r>
        <w:t>276</w:t>
      </w:r>
      <w:r>
        <w:fldChar w:fldCharType="end"/>
      </w:r>
    </w:p>
    <w:p w14:paraId="104C19A1" w14:textId="1BB8A65F" w:rsidR="007041D3" w:rsidRDefault="007041D3">
      <w:pPr>
        <w:pStyle w:val="TOC4"/>
        <w:rPr>
          <w:rFonts w:asciiTheme="minorHAnsi" w:eastAsiaTheme="minorEastAsia" w:hAnsiTheme="minorHAnsi" w:cstheme="minorBidi"/>
          <w:kern w:val="2"/>
          <w:sz w:val="22"/>
          <w:szCs w:val="22"/>
          <w:lang w:eastAsia="zh-CN"/>
          <w14:ligatures w14:val="standardContextual"/>
        </w:rPr>
      </w:pPr>
      <w:r>
        <w:t>20.2.2.5</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_Toc163142119 \h </w:instrText>
      </w:r>
      <w:r>
        <w:fldChar w:fldCharType="separate"/>
      </w:r>
      <w:r>
        <w:t>277</w:t>
      </w:r>
      <w:r>
        <w:fldChar w:fldCharType="end"/>
      </w:r>
    </w:p>
    <w:p w14:paraId="527FEC69" w14:textId="4D51C055" w:rsidR="007041D3" w:rsidRDefault="007041D3">
      <w:pPr>
        <w:pStyle w:val="TOC4"/>
        <w:rPr>
          <w:rFonts w:asciiTheme="minorHAnsi" w:eastAsiaTheme="minorEastAsia" w:hAnsiTheme="minorHAnsi" w:cstheme="minorBidi"/>
          <w:kern w:val="2"/>
          <w:sz w:val="22"/>
          <w:szCs w:val="22"/>
          <w:lang w:eastAsia="zh-CN"/>
          <w14:ligatures w14:val="standardContextual"/>
        </w:rPr>
      </w:pPr>
      <w:r>
        <w:t>20.2.2.6</w:t>
      </w:r>
      <w:r>
        <w:rPr>
          <w:rFonts w:asciiTheme="minorHAnsi" w:eastAsiaTheme="minorEastAsia" w:hAnsiTheme="minorHAnsi" w:cstheme="minorBidi"/>
          <w:kern w:val="2"/>
          <w:sz w:val="22"/>
          <w:szCs w:val="22"/>
          <w:lang w:eastAsia="zh-CN"/>
          <w14:ligatures w14:val="standardContextual"/>
        </w:rPr>
        <w:tab/>
      </w:r>
      <w:r>
        <w:t>Load Indication procedure</w:t>
      </w:r>
      <w:r>
        <w:tab/>
      </w:r>
      <w:r>
        <w:fldChar w:fldCharType="begin" w:fldLock="1"/>
      </w:r>
      <w:r>
        <w:instrText xml:space="preserve"> PAGEREF _Toc163142120 \h </w:instrText>
      </w:r>
      <w:r>
        <w:fldChar w:fldCharType="separate"/>
      </w:r>
      <w:r>
        <w:t>278</w:t>
      </w:r>
      <w:r>
        <w:fldChar w:fldCharType="end"/>
      </w:r>
    </w:p>
    <w:p w14:paraId="109D5775" w14:textId="53F6185E" w:rsidR="007041D3" w:rsidRDefault="007041D3">
      <w:pPr>
        <w:pStyle w:val="TOC4"/>
        <w:rPr>
          <w:rFonts w:asciiTheme="minorHAnsi" w:eastAsiaTheme="minorEastAsia" w:hAnsiTheme="minorHAnsi" w:cstheme="minorBidi"/>
          <w:kern w:val="2"/>
          <w:sz w:val="22"/>
          <w:szCs w:val="22"/>
          <w:lang w:eastAsia="zh-CN"/>
          <w14:ligatures w14:val="standardContextual"/>
        </w:rPr>
      </w:pPr>
      <w:r>
        <w:t>20.2.2.7</w:t>
      </w:r>
      <w:r>
        <w:rPr>
          <w:rFonts w:asciiTheme="minorHAnsi" w:eastAsiaTheme="minorEastAsia" w:hAnsiTheme="minorHAnsi" w:cstheme="minorBidi"/>
          <w:kern w:val="2"/>
          <w:sz w:val="22"/>
          <w:szCs w:val="22"/>
          <w:lang w:eastAsia="zh-CN"/>
          <w14:ligatures w14:val="standardContextual"/>
        </w:rPr>
        <w:tab/>
      </w:r>
      <w:r>
        <w:t>X2 Setup procedure</w:t>
      </w:r>
      <w:r>
        <w:tab/>
      </w:r>
      <w:r>
        <w:fldChar w:fldCharType="begin" w:fldLock="1"/>
      </w:r>
      <w:r>
        <w:instrText xml:space="preserve"> PAGEREF _Toc163142121 \h </w:instrText>
      </w:r>
      <w:r>
        <w:fldChar w:fldCharType="separate"/>
      </w:r>
      <w:r>
        <w:t>279</w:t>
      </w:r>
      <w:r>
        <w:fldChar w:fldCharType="end"/>
      </w:r>
    </w:p>
    <w:p w14:paraId="7F30D8C6" w14:textId="12A29F8F" w:rsidR="007041D3" w:rsidRDefault="007041D3">
      <w:pPr>
        <w:pStyle w:val="TOC4"/>
        <w:rPr>
          <w:rFonts w:asciiTheme="minorHAnsi" w:eastAsiaTheme="minorEastAsia" w:hAnsiTheme="minorHAnsi" w:cstheme="minorBidi"/>
          <w:kern w:val="2"/>
          <w:sz w:val="22"/>
          <w:szCs w:val="22"/>
          <w:lang w:eastAsia="zh-CN"/>
          <w14:ligatures w14:val="standardContextual"/>
        </w:rPr>
      </w:pPr>
      <w:r>
        <w:t>20.2.2.8</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_Toc163142122 \h </w:instrText>
      </w:r>
      <w:r>
        <w:fldChar w:fldCharType="separate"/>
      </w:r>
      <w:r>
        <w:t>279</w:t>
      </w:r>
      <w:r>
        <w:fldChar w:fldCharType="end"/>
      </w:r>
    </w:p>
    <w:p w14:paraId="0FF929C1" w14:textId="6FA0D875" w:rsidR="007041D3" w:rsidRDefault="007041D3">
      <w:pPr>
        <w:pStyle w:val="TOC4"/>
        <w:rPr>
          <w:rFonts w:asciiTheme="minorHAnsi" w:eastAsiaTheme="minorEastAsia" w:hAnsiTheme="minorHAnsi" w:cstheme="minorBidi"/>
          <w:kern w:val="2"/>
          <w:sz w:val="22"/>
          <w:szCs w:val="22"/>
          <w:lang w:eastAsia="zh-CN"/>
          <w14:ligatures w14:val="standardContextual"/>
        </w:rPr>
      </w:pPr>
      <w:r>
        <w:t>20.2.2.9</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_Toc163142123 \h </w:instrText>
      </w:r>
      <w:r>
        <w:fldChar w:fldCharType="separate"/>
      </w:r>
      <w:r>
        <w:t>280</w:t>
      </w:r>
      <w:r>
        <w:fldChar w:fldCharType="end"/>
      </w:r>
    </w:p>
    <w:p w14:paraId="64C39479" w14:textId="193933EE" w:rsidR="007041D3" w:rsidRDefault="007041D3">
      <w:pPr>
        <w:pStyle w:val="TOC4"/>
        <w:rPr>
          <w:rFonts w:asciiTheme="minorHAnsi" w:eastAsiaTheme="minorEastAsia" w:hAnsiTheme="minorHAnsi" w:cstheme="minorBidi"/>
          <w:kern w:val="2"/>
          <w:sz w:val="22"/>
          <w:szCs w:val="22"/>
          <w:lang w:eastAsia="zh-CN"/>
          <w14:ligatures w14:val="standardContextual"/>
        </w:rPr>
      </w:pPr>
      <w:r>
        <w:t>20.2.2.10</w:t>
      </w:r>
      <w:r>
        <w:rPr>
          <w:rFonts w:asciiTheme="minorHAnsi" w:eastAsiaTheme="minorEastAsia" w:hAnsiTheme="minorHAnsi" w:cstheme="minorBidi"/>
          <w:kern w:val="2"/>
          <w:sz w:val="22"/>
          <w:szCs w:val="22"/>
          <w:lang w:eastAsia="zh-CN"/>
          <w14:ligatures w14:val="standardContextual"/>
        </w:rPr>
        <w:tab/>
      </w:r>
      <w:r>
        <w:t>Resource Status Reporting Initiation procedure</w:t>
      </w:r>
      <w:r>
        <w:tab/>
      </w:r>
      <w:r>
        <w:fldChar w:fldCharType="begin" w:fldLock="1"/>
      </w:r>
      <w:r>
        <w:instrText xml:space="preserve"> PAGEREF _Toc163142124 \h </w:instrText>
      </w:r>
      <w:r>
        <w:fldChar w:fldCharType="separate"/>
      </w:r>
      <w:r>
        <w:t>280</w:t>
      </w:r>
      <w:r>
        <w:fldChar w:fldCharType="end"/>
      </w:r>
    </w:p>
    <w:p w14:paraId="3E23CB1C" w14:textId="70A3D809" w:rsidR="007041D3" w:rsidRDefault="007041D3">
      <w:pPr>
        <w:pStyle w:val="TOC4"/>
        <w:rPr>
          <w:rFonts w:asciiTheme="minorHAnsi" w:eastAsiaTheme="minorEastAsia" w:hAnsiTheme="minorHAnsi" w:cstheme="minorBidi"/>
          <w:kern w:val="2"/>
          <w:sz w:val="22"/>
          <w:szCs w:val="22"/>
          <w:lang w:eastAsia="zh-CN"/>
          <w14:ligatures w14:val="standardContextual"/>
        </w:rPr>
      </w:pPr>
      <w:r>
        <w:t>20.2.2.11</w:t>
      </w:r>
      <w:r>
        <w:rPr>
          <w:rFonts w:asciiTheme="minorHAnsi" w:eastAsiaTheme="minorEastAsia" w:hAnsiTheme="minorHAnsi" w:cstheme="minorBidi"/>
          <w:kern w:val="2"/>
          <w:sz w:val="22"/>
          <w:szCs w:val="22"/>
          <w:lang w:eastAsia="zh-CN"/>
          <w14:ligatures w14:val="standardContextual"/>
        </w:rPr>
        <w:tab/>
      </w:r>
      <w:r>
        <w:t>Resource Status Reporting procedure</w:t>
      </w:r>
      <w:r>
        <w:tab/>
      </w:r>
      <w:r>
        <w:fldChar w:fldCharType="begin" w:fldLock="1"/>
      </w:r>
      <w:r>
        <w:instrText xml:space="preserve"> PAGEREF _Toc163142125 \h </w:instrText>
      </w:r>
      <w:r>
        <w:fldChar w:fldCharType="separate"/>
      </w:r>
      <w:r>
        <w:t>281</w:t>
      </w:r>
      <w:r>
        <w:fldChar w:fldCharType="end"/>
      </w:r>
    </w:p>
    <w:p w14:paraId="7E33D340" w14:textId="75683226"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20.2.2.12</w:t>
      </w:r>
      <w:r>
        <w:rPr>
          <w:rFonts w:asciiTheme="minorHAnsi" w:eastAsiaTheme="minorEastAsia" w:hAnsiTheme="minorHAnsi" w:cstheme="minorBidi"/>
          <w:kern w:val="2"/>
          <w:sz w:val="22"/>
          <w:szCs w:val="22"/>
          <w:lang w:eastAsia="zh-CN"/>
          <w14:ligatures w14:val="standardContextual"/>
        </w:rPr>
        <w:tab/>
      </w:r>
      <w:r>
        <w:t>Radio Link Failure Indication procedure</w:t>
      </w:r>
      <w:r>
        <w:tab/>
      </w:r>
      <w:r>
        <w:fldChar w:fldCharType="begin" w:fldLock="1"/>
      </w:r>
      <w:r>
        <w:instrText xml:space="preserve"> PAGEREF _Toc163142126 \h </w:instrText>
      </w:r>
      <w:r>
        <w:fldChar w:fldCharType="separate"/>
      </w:r>
      <w:r>
        <w:t>281</w:t>
      </w:r>
      <w:r>
        <w:fldChar w:fldCharType="end"/>
      </w:r>
    </w:p>
    <w:p w14:paraId="253C358A" w14:textId="5DF8A207" w:rsidR="007041D3" w:rsidRDefault="007041D3">
      <w:pPr>
        <w:pStyle w:val="TOC4"/>
        <w:rPr>
          <w:rFonts w:asciiTheme="minorHAnsi" w:eastAsiaTheme="minorEastAsia" w:hAnsiTheme="minorHAnsi" w:cstheme="minorBidi"/>
          <w:kern w:val="2"/>
          <w:sz w:val="22"/>
          <w:szCs w:val="22"/>
          <w:lang w:eastAsia="zh-CN"/>
          <w14:ligatures w14:val="standardContextual"/>
        </w:rPr>
      </w:pPr>
      <w:r>
        <w:t>20.2.2.13</w:t>
      </w:r>
      <w:r>
        <w:rPr>
          <w:rFonts w:asciiTheme="minorHAnsi" w:eastAsiaTheme="minorEastAsia" w:hAnsiTheme="minorHAnsi" w:cstheme="minorBidi"/>
          <w:kern w:val="2"/>
          <w:sz w:val="22"/>
          <w:szCs w:val="22"/>
          <w:lang w:eastAsia="zh-CN"/>
          <w14:ligatures w14:val="standardContextual"/>
        </w:rPr>
        <w:tab/>
      </w:r>
      <w:r>
        <w:t>Handover Report procedure</w:t>
      </w:r>
      <w:r>
        <w:tab/>
      </w:r>
      <w:r>
        <w:fldChar w:fldCharType="begin" w:fldLock="1"/>
      </w:r>
      <w:r>
        <w:instrText xml:space="preserve"> PAGEREF _Toc163142127 \h </w:instrText>
      </w:r>
      <w:r>
        <w:fldChar w:fldCharType="separate"/>
      </w:r>
      <w:r>
        <w:t>282</w:t>
      </w:r>
      <w:r>
        <w:fldChar w:fldCharType="end"/>
      </w:r>
    </w:p>
    <w:p w14:paraId="11DEA935" w14:textId="77779B61" w:rsidR="007041D3" w:rsidRDefault="007041D3">
      <w:pPr>
        <w:pStyle w:val="TOC4"/>
        <w:rPr>
          <w:rFonts w:asciiTheme="minorHAnsi" w:eastAsiaTheme="minorEastAsia" w:hAnsiTheme="minorHAnsi" w:cstheme="minorBidi"/>
          <w:kern w:val="2"/>
          <w:sz w:val="22"/>
          <w:szCs w:val="22"/>
          <w:lang w:eastAsia="zh-CN"/>
          <w14:ligatures w14:val="standardContextual"/>
        </w:rPr>
      </w:pPr>
      <w:r>
        <w:t>20.2.2.14</w:t>
      </w:r>
      <w:r>
        <w:rPr>
          <w:rFonts w:asciiTheme="minorHAnsi" w:eastAsiaTheme="minorEastAsia" w:hAnsiTheme="minorHAnsi" w:cstheme="minorBidi"/>
          <w:kern w:val="2"/>
          <w:sz w:val="22"/>
          <w:szCs w:val="22"/>
          <w:lang w:eastAsia="zh-CN"/>
          <w14:ligatures w14:val="standardContextual"/>
        </w:rPr>
        <w:tab/>
      </w:r>
      <w:r>
        <w:t>Mobility Settings Change procedure</w:t>
      </w:r>
      <w:r>
        <w:tab/>
      </w:r>
      <w:r>
        <w:fldChar w:fldCharType="begin" w:fldLock="1"/>
      </w:r>
      <w:r>
        <w:instrText xml:space="preserve"> PAGEREF _Toc163142128 \h </w:instrText>
      </w:r>
      <w:r>
        <w:fldChar w:fldCharType="separate"/>
      </w:r>
      <w:r>
        <w:t>282</w:t>
      </w:r>
      <w:r>
        <w:fldChar w:fldCharType="end"/>
      </w:r>
    </w:p>
    <w:p w14:paraId="260E00F7" w14:textId="1387135C" w:rsidR="007041D3" w:rsidRDefault="007041D3">
      <w:pPr>
        <w:pStyle w:val="TOC4"/>
        <w:rPr>
          <w:rFonts w:asciiTheme="minorHAnsi" w:eastAsiaTheme="minorEastAsia" w:hAnsiTheme="minorHAnsi" w:cstheme="minorBidi"/>
          <w:kern w:val="2"/>
          <w:sz w:val="22"/>
          <w:szCs w:val="22"/>
          <w:lang w:eastAsia="zh-CN"/>
          <w14:ligatures w14:val="standardContextual"/>
        </w:rPr>
      </w:pPr>
      <w:r>
        <w:t>20.2.2.15</w:t>
      </w:r>
      <w:r>
        <w:rPr>
          <w:rFonts w:asciiTheme="minorHAnsi" w:eastAsiaTheme="minorEastAsia" w:hAnsiTheme="minorHAnsi" w:cstheme="minorBidi"/>
          <w:kern w:val="2"/>
          <w:sz w:val="22"/>
          <w:szCs w:val="22"/>
          <w:lang w:eastAsia="zh-CN"/>
          <w14:ligatures w14:val="standardContextual"/>
        </w:rPr>
        <w:tab/>
      </w:r>
      <w:r>
        <w:t>Cell Activation procedure</w:t>
      </w:r>
      <w:r>
        <w:tab/>
      </w:r>
      <w:r>
        <w:fldChar w:fldCharType="begin" w:fldLock="1"/>
      </w:r>
      <w:r>
        <w:instrText xml:space="preserve"> PAGEREF _Toc163142129 \h </w:instrText>
      </w:r>
      <w:r>
        <w:fldChar w:fldCharType="separate"/>
      </w:r>
      <w:r>
        <w:t>282</w:t>
      </w:r>
      <w:r>
        <w:fldChar w:fldCharType="end"/>
      </w:r>
    </w:p>
    <w:p w14:paraId="0247CBBE" w14:textId="7C48093F" w:rsidR="007041D3" w:rsidRDefault="007041D3">
      <w:pPr>
        <w:pStyle w:val="TOC4"/>
        <w:rPr>
          <w:rFonts w:asciiTheme="minorHAnsi" w:eastAsiaTheme="minorEastAsia" w:hAnsiTheme="minorHAnsi" w:cstheme="minorBidi"/>
          <w:kern w:val="2"/>
          <w:sz w:val="22"/>
          <w:szCs w:val="22"/>
          <w:lang w:eastAsia="zh-CN"/>
          <w14:ligatures w14:val="standardContextual"/>
        </w:rPr>
      </w:pPr>
      <w:r>
        <w:t>20.2.2.16</w:t>
      </w:r>
      <w:r>
        <w:rPr>
          <w:rFonts w:asciiTheme="minorHAnsi" w:eastAsiaTheme="minorEastAsia" w:hAnsiTheme="minorHAnsi" w:cstheme="minorBidi"/>
          <w:kern w:val="2"/>
          <w:sz w:val="22"/>
          <w:szCs w:val="22"/>
          <w:lang w:eastAsia="zh-CN"/>
          <w14:ligatures w14:val="standardContextual"/>
        </w:rPr>
        <w:tab/>
      </w:r>
      <w:r>
        <w:t>X2 Release procedure</w:t>
      </w:r>
      <w:r>
        <w:tab/>
      </w:r>
      <w:r>
        <w:fldChar w:fldCharType="begin" w:fldLock="1"/>
      </w:r>
      <w:r>
        <w:instrText xml:space="preserve"> PAGEREF _Toc163142130 \h </w:instrText>
      </w:r>
      <w:r>
        <w:fldChar w:fldCharType="separate"/>
      </w:r>
      <w:r>
        <w:t>283</w:t>
      </w:r>
      <w:r>
        <w:fldChar w:fldCharType="end"/>
      </w:r>
    </w:p>
    <w:p w14:paraId="175FDA7E" w14:textId="1713CC9A" w:rsidR="007041D3" w:rsidRDefault="007041D3">
      <w:pPr>
        <w:pStyle w:val="TOC4"/>
        <w:rPr>
          <w:rFonts w:asciiTheme="minorHAnsi" w:eastAsiaTheme="minorEastAsia" w:hAnsiTheme="minorHAnsi" w:cstheme="minorBidi"/>
          <w:kern w:val="2"/>
          <w:sz w:val="22"/>
          <w:szCs w:val="22"/>
          <w:lang w:eastAsia="zh-CN"/>
          <w14:ligatures w14:val="standardContextual"/>
        </w:rPr>
      </w:pPr>
      <w:r>
        <w:t>20.2.2.17</w:t>
      </w:r>
      <w:r>
        <w:rPr>
          <w:rFonts w:asciiTheme="minorHAnsi" w:eastAsiaTheme="minorEastAsia" w:hAnsiTheme="minorHAnsi" w:cstheme="minorBidi"/>
          <w:kern w:val="2"/>
          <w:sz w:val="22"/>
          <w:szCs w:val="22"/>
          <w:lang w:eastAsia="zh-CN"/>
          <w14:ligatures w14:val="standardContextual"/>
        </w:rPr>
        <w:tab/>
      </w:r>
      <w:r>
        <w:t>X2AP Message Transfer procedure</w:t>
      </w:r>
      <w:r>
        <w:tab/>
      </w:r>
      <w:r>
        <w:fldChar w:fldCharType="begin" w:fldLock="1"/>
      </w:r>
      <w:r>
        <w:instrText xml:space="preserve"> PAGEREF _Toc163142131 \h </w:instrText>
      </w:r>
      <w:r>
        <w:fldChar w:fldCharType="separate"/>
      </w:r>
      <w:r>
        <w:t>283</w:t>
      </w:r>
      <w:r>
        <w:fldChar w:fldCharType="end"/>
      </w:r>
    </w:p>
    <w:p w14:paraId="534DDC88" w14:textId="6D3BCBDD" w:rsidR="007041D3" w:rsidRDefault="007041D3">
      <w:pPr>
        <w:pStyle w:val="TOC4"/>
        <w:rPr>
          <w:rFonts w:asciiTheme="minorHAnsi" w:eastAsiaTheme="minorEastAsia" w:hAnsiTheme="minorHAnsi" w:cstheme="minorBidi"/>
          <w:kern w:val="2"/>
          <w:sz w:val="22"/>
          <w:szCs w:val="22"/>
          <w:lang w:eastAsia="zh-CN"/>
          <w14:ligatures w14:val="standardContextual"/>
        </w:rPr>
      </w:pPr>
      <w:r>
        <w:t>20.2.2.18</w:t>
      </w:r>
      <w:r>
        <w:rPr>
          <w:rFonts w:asciiTheme="minorHAnsi" w:eastAsiaTheme="minorEastAsia" w:hAnsiTheme="minorHAnsi" w:cstheme="minorBidi"/>
          <w:kern w:val="2"/>
          <w:sz w:val="22"/>
          <w:szCs w:val="22"/>
          <w:lang w:eastAsia="zh-CN"/>
          <w14:ligatures w14:val="standardContextual"/>
        </w:rPr>
        <w:tab/>
      </w:r>
      <w:r>
        <w:t>X2 Removal procedure</w:t>
      </w:r>
      <w:r>
        <w:tab/>
      </w:r>
      <w:r>
        <w:fldChar w:fldCharType="begin" w:fldLock="1"/>
      </w:r>
      <w:r>
        <w:instrText xml:space="preserve"> PAGEREF _Toc163142132 \h </w:instrText>
      </w:r>
      <w:r>
        <w:fldChar w:fldCharType="separate"/>
      </w:r>
      <w:r>
        <w:t>283</w:t>
      </w:r>
      <w:r>
        <w:fldChar w:fldCharType="end"/>
      </w:r>
    </w:p>
    <w:p w14:paraId="6D122632" w14:textId="48BF7F59" w:rsidR="007041D3" w:rsidRDefault="007041D3">
      <w:pPr>
        <w:pStyle w:val="TOC4"/>
        <w:rPr>
          <w:rFonts w:asciiTheme="minorHAnsi" w:eastAsiaTheme="minorEastAsia" w:hAnsiTheme="minorHAnsi" w:cstheme="minorBidi"/>
          <w:kern w:val="2"/>
          <w:sz w:val="22"/>
          <w:szCs w:val="22"/>
          <w:lang w:eastAsia="zh-CN"/>
          <w14:ligatures w14:val="standardContextual"/>
        </w:rPr>
      </w:pPr>
      <w:r>
        <w:t>20.2.2.19</w:t>
      </w:r>
      <w:r>
        <w:rPr>
          <w:rFonts w:asciiTheme="minorHAnsi" w:eastAsiaTheme="minorEastAsia" w:hAnsiTheme="minorHAnsi" w:cstheme="minorBidi"/>
          <w:kern w:val="2"/>
          <w:sz w:val="22"/>
          <w:szCs w:val="22"/>
          <w:lang w:eastAsia="zh-CN"/>
          <w14:ligatures w14:val="standardContextual"/>
        </w:rPr>
        <w:tab/>
      </w:r>
      <w:r>
        <w:t>Retrieve UE Context</w:t>
      </w:r>
      <w:r>
        <w:tab/>
      </w:r>
      <w:r>
        <w:fldChar w:fldCharType="begin" w:fldLock="1"/>
      </w:r>
      <w:r>
        <w:instrText xml:space="preserve"> PAGEREF _Toc163142133 \h </w:instrText>
      </w:r>
      <w:r>
        <w:fldChar w:fldCharType="separate"/>
      </w:r>
      <w:r>
        <w:t>284</w:t>
      </w:r>
      <w:r>
        <w:fldChar w:fldCharType="end"/>
      </w:r>
    </w:p>
    <w:p w14:paraId="6C502F5E" w14:textId="38FC0502" w:rsidR="007041D3" w:rsidRDefault="007041D3">
      <w:pPr>
        <w:pStyle w:val="TOC4"/>
        <w:rPr>
          <w:rFonts w:asciiTheme="minorHAnsi" w:eastAsiaTheme="minorEastAsia" w:hAnsiTheme="minorHAnsi" w:cstheme="minorBidi"/>
          <w:kern w:val="2"/>
          <w:sz w:val="22"/>
          <w:szCs w:val="22"/>
          <w:lang w:eastAsia="zh-CN"/>
          <w14:ligatures w14:val="standardContextual"/>
        </w:rPr>
      </w:pPr>
      <w:r>
        <w:t>20.2.2.20</w:t>
      </w:r>
      <w:r>
        <w:rPr>
          <w:rFonts w:asciiTheme="minorHAnsi" w:eastAsiaTheme="minorEastAsia" w:hAnsiTheme="minorHAnsi" w:cstheme="minorBidi"/>
          <w:kern w:val="2"/>
          <w:sz w:val="22"/>
          <w:szCs w:val="22"/>
          <w:lang w:eastAsia="zh-CN"/>
          <w14:ligatures w14:val="standardContextual"/>
        </w:rPr>
        <w:tab/>
      </w:r>
      <w:r>
        <w:t>SgNB Addition Preparation procedure</w:t>
      </w:r>
      <w:r>
        <w:tab/>
      </w:r>
      <w:r>
        <w:fldChar w:fldCharType="begin" w:fldLock="1"/>
      </w:r>
      <w:r>
        <w:instrText xml:space="preserve"> PAGEREF _Toc163142134 \h </w:instrText>
      </w:r>
      <w:r>
        <w:fldChar w:fldCharType="separate"/>
      </w:r>
      <w:r>
        <w:t>286</w:t>
      </w:r>
      <w:r>
        <w:fldChar w:fldCharType="end"/>
      </w:r>
    </w:p>
    <w:p w14:paraId="5B3615DE" w14:textId="32DDD6A5" w:rsidR="007041D3" w:rsidRDefault="007041D3">
      <w:pPr>
        <w:pStyle w:val="TOC4"/>
        <w:rPr>
          <w:rFonts w:asciiTheme="minorHAnsi" w:eastAsiaTheme="minorEastAsia" w:hAnsiTheme="minorHAnsi" w:cstheme="minorBidi"/>
          <w:kern w:val="2"/>
          <w:sz w:val="22"/>
          <w:szCs w:val="22"/>
          <w:lang w:eastAsia="zh-CN"/>
          <w14:ligatures w14:val="standardContextual"/>
        </w:rPr>
      </w:pPr>
      <w:r>
        <w:t>20.2.2.21</w:t>
      </w:r>
      <w:r>
        <w:rPr>
          <w:rFonts w:asciiTheme="minorHAnsi" w:eastAsiaTheme="minorEastAsia" w:hAnsiTheme="minorHAnsi" w:cstheme="minorBidi"/>
          <w:kern w:val="2"/>
          <w:sz w:val="22"/>
          <w:szCs w:val="22"/>
          <w:lang w:eastAsia="zh-CN"/>
          <w14:ligatures w14:val="standardContextual"/>
        </w:rPr>
        <w:tab/>
      </w:r>
      <w:r>
        <w:t>SgNB Reconfiguration Completion procedure</w:t>
      </w:r>
      <w:r>
        <w:tab/>
      </w:r>
      <w:r>
        <w:fldChar w:fldCharType="begin" w:fldLock="1"/>
      </w:r>
      <w:r>
        <w:instrText xml:space="preserve"> PAGEREF _Toc163142135 \h </w:instrText>
      </w:r>
      <w:r>
        <w:fldChar w:fldCharType="separate"/>
      </w:r>
      <w:r>
        <w:t>286</w:t>
      </w:r>
      <w:r>
        <w:fldChar w:fldCharType="end"/>
      </w:r>
    </w:p>
    <w:p w14:paraId="44F1D511" w14:textId="65AC9977" w:rsidR="007041D3" w:rsidRDefault="007041D3">
      <w:pPr>
        <w:pStyle w:val="TOC4"/>
        <w:rPr>
          <w:rFonts w:asciiTheme="minorHAnsi" w:eastAsiaTheme="minorEastAsia" w:hAnsiTheme="minorHAnsi" w:cstheme="minorBidi"/>
          <w:kern w:val="2"/>
          <w:sz w:val="22"/>
          <w:szCs w:val="22"/>
          <w:lang w:eastAsia="zh-CN"/>
          <w14:ligatures w14:val="standardContextual"/>
        </w:rPr>
      </w:pPr>
      <w:r>
        <w:t>20.2.2.22</w:t>
      </w:r>
      <w:r>
        <w:rPr>
          <w:rFonts w:asciiTheme="minorHAnsi" w:eastAsiaTheme="minorEastAsia" w:hAnsiTheme="minorHAnsi" w:cstheme="minorBidi"/>
          <w:kern w:val="2"/>
          <w:sz w:val="22"/>
          <w:szCs w:val="22"/>
          <w:lang w:eastAsia="zh-CN"/>
          <w14:ligatures w14:val="standardContextual"/>
        </w:rPr>
        <w:tab/>
      </w:r>
      <w:r>
        <w:t>MeNB initiated SgNB Modification Preparation procedure</w:t>
      </w:r>
      <w:r>
        <w:tab/>
      </w:r>
      <w:r>
        <w:fldChar w:fldCharType="begin" w:fldLock="1"/>
      </w:r>
      <w:r>
        <w:instrText xml:space="preserve"> PAGEREF _Toc163142136 \h </w:instrText>
      </w:r>
      <w:r>
        <w:fldChar w:fldCharType="separate"/>
      </w:r>
      <w:r>
        <w:t>286</w:t>
      </w:r>
      <w:r>
        <w:fldChar w:fldCharType="end"/>
      </w:r>
    </w:p>
    <w:p w14:paraId="0C87CAD7" w14:textId="2B7546AB" w:rsidR="007041D3" w:rsidRDefault="007041D3">
      <w:pPr>
        <w:pStyle w:val="TOC4"/>
        <w:rPr>
          <w:rFonts w:asciiTheme="minorHAnsi" w:eastAsiaTheme="minorEastAsia" w:hAnsiTheme="minorHAnsi" w:cstheme="minorBidi"/>
          <w:kern w:val="2"/>
          <w:sz w:val="22"/>
          <w:szCs w:val="22"/>
          <w:lang w:eastAsia="zh-CN"/>
          <w14:ligatures w14:val="standardContextual"/>
        </w:rPr>
      </w:pPr>
      <w:r>
        <w:t>20.2.2.23</w:t>
      </w:r>
      <w:r>
        <w:rPr>
          <w:rFonts w:asciiTheme="minorHAnsi" w:eastAsiaTheme="minorEastAsia" w:hAnsiTheme="minorHAnsi" w:cstheme="minorBidi"/>
          <w:kern w:val="2"/>
          <w:sz w:val="22"/>
          <w:szCs w:val="22"/>
          <w:lang w:eastAsia="zh-CN"/>
          <w14:ligatures w14:val="standardContextual"/>
        </w:rPr>
        <w:tab/>
      </w:r>
      <w:r>
        <w:t>SgNB initiated SgNB Modification Preparation procedure</w:t>
      </w:r>
      <w:r>
        <w:tab/>
      </w:r>
      <w:r>
        <w:fldChar w:fldCharType="begin" w:fldLock="1"/>
      </w:r>
      <w:r>
        <w:instrText xml:space="preserve"> PAGEREF _Toc163142137 \h </w:instrText>
      </w:r>
      <w:r>
        <w:fldChar w:fldCharType="separate"/>
      </w:r>
      <w:r>
        <w:t>287</w:t>
      </w:r>
      <w:r>
        <w:fldChar w:fldCharType="end"/>
      </w:r>
    </w:p>
    <w:p w14:paraId="507D4F87" w14:textId="0E2DC423" w:rsidR="007041D3" w:rsidRDefault="007041D3">
      <w:pPr>
        <w:pStyle w:val="TOC4"/>
        <w:rPr>
          <w:rFonts w:asciiTheme="minorHAnsi" w:eastAsiaTheme="minorEastAsia" w:hAnsiTheme="minorHAnsi" w:cstheme="minorBidi"/>
          <w:kern w:val="2"/>
          <w:sz w:val="22"/>
          <w:szCs w:val="22"/>
          <w:lang w:eastAsia="zh-CN"/>
          <w14:ligatures w14:val="standardContextual"/>
        </w:rPr>
      </w:pPr>
      <w:r>
        <w:t>20.2.2.24</w:t>
      </w:r>
      <w:r>
        <w:rPr>
          <w:rFonts w:asciiTheme="minorHAnsi" w:eastAsiaTheme="minorEastAsia" w:hAnsiTheme="minorHAnsi" w:cstheme="minorBidi"/>
          <w:kern w:val="2"/>
          <w:sz w:val="22"/>
          <w:szCs w:val="22"/>
          <w:lang w:eastAsia="zh-CN"/>
          <w14:ligatures w14:val="standardContextual"/>
        </w:rPr>
        <w:tab/>
      </w:r>
      <w:r>
        <w:t>MeNB initiated SgNB Release procedure</w:t>
      </w:r>
      <w:r>
        <w:tab/>
      </w:r>
      <w:r>
        <w:fldChar w:fldCharType="begin" w:fldLock="1"/>
      </w:r>
      <w:r>
        <w:instrText xml:space="preserve"> PAGEREF _Toc163142138 \h </w:instrText>
      </w:r>
      <w:r>
        <w:fldChar w:fldCharType="separate"/>
      </w:r>
      <w:r>
        <w:t>287</w:t>
      </w:r>
      <w:r>
        <w:fldChar w:fldCharType="end"/>
      </w:r>
    </w:p>
    <w:p w14:paraId="7260DB6F" w14:textId="2BE116ED" w:rsidR="007041D3" w:rsidRDefault="007041D3">
      <w:pPr>
        <w:pStyle w:val="TOC4"/>
        <w:rPr>
          <w:rFonts w:asciiTheme="minorHAnsi" w:eastAsiaTheme="minorEastAsia" w:hAnsiTheme="minorHAnsi" w:cstheme="minorBidi"/>
          <w:kern w:val="2"/>
          <w:sz w:val="22"/>
          <w:szCs w:val="22"/>
          <w:lang w:eastAsia="zh-CN"/>
          <w14:ligatures w14:val="standardContextual"/>
        </w:rPr>
      </w:pPr>
      <w:r>
        <w:t>20.2.2.25</w:t>
      </w:r>
      <w:r>
        <w:rPr>
          <w:rFonts w:asciiTheme="minorHAnsi" w:eastAsiaTheme="minorEastAsia" w:hAnsiTheme="minorHAnsi" w:cstheme="minorBidi"/>
          <w:kern w:val="2"/>
          <w:sz w:val="22"/>
          <w:szCs w:val="22"/>
          <w:lang w:eastAsia="zh-CN"/>
          <w14:ligatures w14:val="standardContextual"/>
        </w:rPr>
        <w:tab/>
      </w:r>
      <w:r>
        <w:t>SgNB initiated SgNB Release procedure</w:t>
      </w:r>
      <w:r>
        <w:tab/>
      </w:r>
      <w:r>
        <w:fldChar w:fldCharType="begin" w:fldLock="1"/>
      </w:r>
      <w:r>
        <w:instrText xml:space="preserve"> PAGEREF _Toc163142139 \h </w:instrText>
      </w:r>
      <w:r>
        <w:fldChar w:fldCharType="separate"/>
      </w:r>
      <w:r>
        <w:t>288</w:t>
      </w:r>
      <w:r>
        <w:fldChar w:fldCharType="end"/>
      </w:r>
    </w:p>
    <w:p w14:paraId="08CF3906" w14:textId="3C0CB227" w:rsidR="007041D3" w:rsidRDefault="007041D3">
      <w:pPr>
        <w:pStyle w:val="TOC4"/>
        <w:rPr>
          <w:rFonts w:asciiTheme="minorHAnsi" w:eastAsiaTheme="minorEastAsia" w:hAnsiTheme="minorHAnsi" w:cstheme="minorBidi"/>
          <w:kern w:val="2"/>
          <w:sz w:val="22"/>
          <w:szCs w:val="22"/>
          <w:lang w:eastAsia="zh-CN"/>
          <w14:ligatures w14:val="standardContextual"/>
        </w:rPr>
      </w:pPr>
      <w:r>
        <w:t>20.2.2.26</w:t>
      </w:r>
      <w:r>
        <w:rPr>
          <w:rFonts w:asciiTheme="minorHAnsi" w:eastAsiaTheme="minorEastAsia" w:hAnsiTheme="minorHAnsi" w:cstheme="minorBidi"/>
          <w:kern w:val="2"/>
          <w:sz w:val="22"/>
          <w:szCs w:val="22"/>
          <w:lang w:eastAsia="zh-CN"/>
          <w14:ligatures w14:val="standardContextual"/>
        </w:rPr>
        <w:tab/>
      </w:r>
      <w:r>
        <w:t>SgNB initiated SgNB Change procedure</w:t>
      </w:r>
      <w:r>
        <w:tab/>
      </w:r>
      <w:r>
        <w:fldChar w:fldCharType="begin" w:fldLock="1"/>
      </w:r>
      <w:r>
        <w:instrText xml:space="preserve"> PAGEREF _Toc163142140 \h </w:instrText>
      </w:r>
      <w:r>
        <w:fldChar w:fldCharType="separate"/>
      </w:r>
      <w:r>
        <w:t>288</w:t>
      </w:r>
      <w:r>
        <w:fldChar w:fldCharType="end"/>
      </w:r>
    </w:p>
    <w:p w14:paraId="10CB4CDC" w14:textId="7C26CC9C" w:rsidR="007041D3" w:rsidRDefault="007041D3">
      <w:pPr>
        <w:pStyle w:val="TOC4"/>
        <w:rPr>
          <w:rFonts w:asciiTheme="minorHAnsi" w:eastAsiaTheme="minorEastAsia" w:hAnsiTheme="minorHAnsi" w:cstheme="minorBidi"/>
          <w:kern w:val="2"/>
          <w:sz w:val="22"/>
          <w:szCs w:val="22"/>
          <w:lang w:eastAsia="zh-CN"/>
          <w14:ligatures w14:val="standardContextual"/>
        </w:rPr>
      </w:pPr>
      <w:r>
        <w:t>20.2.2.27</w:t>
      </w:r>
      <w:r>
        <w:rPr>
          <w:rFonts w:asciiTheme="minorHAnsi" w:eastAsiaTheme="minorEastAsia" w:hAnsiTheme="minorHAnsi" w:cstheme="minorBidi"/>
          <w:kern w:val="2"/>
          <w:sz w:val="22"/>
          <w:szCs w:val="22"/>
          <w:lang w:eastAsia="zh-CN"/>
          <w14:ligatures w14:val="standardContextual"/>
        </w:rPr>
        <w:tab/>
      </w:r>
      <w:r>
        <w:rPr>
          <w:lang w:eastAsia="zh-CN"/>
        </w:rPr>
        <w:t>SgNB</w:t>
      </w:r>
      <w:r w:rsidRPr="0069164D">
        <w:rPr>
          <w:b/>
          <w:bCs/>
        </w:rPr>
        <w:t xml:space="preserve"> </w:t>
      </w:r>
      <w:r>
        <w:t>Counter Check procedure</w:t>
      </w:r>
      <w:r>
        <w:tab/>
      </w:r>
      <w:r>
        <w:fldChar w:fldCharType="begin" w:fldLock="1"/>
      </w:r>
      <w:r>
        <w:instrText xml:space="preserve"> PAGEREF _Toc163142141 \h </w:instrText>
      </w:r>
      <w:r>
        <w:fldChar w:fldCharType="separate"/>
      </w:r>
      <w:r>
        <w:t>288</w:t>
      </w:r>
      <w:r>
        <w:fldChar w:fldCharType="end"/>
      </w:r>
    </w:p>
    <w:p w14:paraId="625057CE" w14:textId="027A2C82" w:rsidR="007041D3" w:rsidRDefault="007041D3">
      <w:pPr>
        <w:pStyle w:val="TOC4"/>
        <w:rPr>
          <w:rFonts w:asciiTheme="minorHAnsi" w:eastAsiaTheme="minorEastAsia" w:hAnsiTheme="minorHAnsi" w:cstheme="minorBidi"/>
          <w:kern w:val="2"/>
          <w:sz w:val="22"/>
          <w:szCs w:val="22"/>
          <w:lang w:eastAsia="zh-CN"/>
          <w14:ligatures w14:val="standardContextual"/>
        </w:rPr>
      </w:pPr>
      <w:r>
        <w:t>20.2.2.28</w:t>
      </w:r>
      <w:r>
        <w:rPr>
          <w:rFonts w:asciiTheme="minorHAnsi" w:eastAsiaTheme="minorEastAsia" w:hAnsiTheme="minorHAnsi" w:cstheme="minorBidi"/>
          <w:kern w:val="2"/>
          <w:sz w:val="22"/>
          <w:szCs w:val="22"/>
          <w:lang w:eastAsia="zh-CN"/>
          <w14:ligatures w14:val="standardContextual"/>
        </w:rPr>
        <w:tab/>
      </w:r>
      <w:r>
        <w:t>EN-DC X2 Setup procedure</w:t>
      </w:r>
      <w:r>
        <w:tab/>
      </w:r>
      <w:r>
        <w:fldChar w:fldCharType="begin" w:fldLock="1"/>
      </w:r>
      <w:r>
        <w:instrText xml:space="preserve"> PAGEREF _Toc163142142 \h </w:instrText>
      </w:r>
      <w:r>
        <w:fldChar w:fldCharType="separate"/>
      </w:r>
      <w:r>
        <w:t>289</w:t>
      </w:r>
      <w:r>
        <w:fldChar w:fldCharType="end"/>
      </w:r>
    </w:p>
    <w:p w14:paraId="3F456968" w14:textId="0DC11510" w:rsidR="007041D3" w:rsidRDefault="007041D3">
      <w:pPr>
        <w:pStyle w:val="TOC4"/>
        <w:rPr>
          <w:rFonts w:asciiTheme="minorHAnsi" w:eastAsiaTheme="minorEastAsia" w:hAnsiTheme="minorHAnsi" w:cstheme="minorBidi"/>
          <w:kern w:val="2"/>
          <w:sz w:val="22"/>
          <w:szCs w:val="22"/>
          <w:lang w:eastAsia="zh-CN"/>
          <w14:ligatures w14:val="standardContextual"/>
        </w:rPr>
      </w:pPr>
      <w:r>
        <w:t>20.2.2.29</w:t>
      </w:r>
      <w:r>
        <w:rPr>
          <w:rFonts w:asciiTheme="minorHAnsi" w:eastAsiaTheme="minorEastAsia" w:hAnsiTheme="minorHAnsi" w:cstheme="minorBidi"/>
          <w:kern w:val="2"/>
          <w:sz w:val="22"/>
          <w:szCs w:val="22"/>
          <w:lang w:eastAsia="zh-CN"/>
          <w14:ligatures w14:val="standardContextual"/>
        </w:rPr>
        <w:tab/>
      </w:r>
      <w:r>
        <w:t>EN-DC Configuration Update procedure</w:t>
      </w:r>
      <w:r>
        <w:tab/>
      </w:r>
      <w:r>
        <w:fldChar w:fldCharType="begin" w:fldLock="1"/>
      </w:r>
      <w:r>
        <w:instrText xml:space="preserve"> PAGEREF _Toc163142143 \h </w:instrText>
      </w:r>
      <w:r>
        <w:fldChar w:fldCharType="separate"/>
      </w:r>
      <w:r>
        <w:t>289</w:t>
      </w:r>
      <w:r>
        <w:fldChar w:fldCharType="end"/>
      </w:r>
    </w:p>
    <w:p w14:paraId="64E98003" w14:textId="5F11F676" w:rsidR="007041D3" w:rsidRDefault="007041D3">
      <w:pPr>
        <w:pStyle w:val="TOC4"/>
        <w:rPr>
          <w:rFonts w:asciiTheme="minorHAnsi" w:eastAsiaTheme="minorEastAsia" w:hAnsiTheme="minorHAnsi" w:cstheme="minorBidi"/>
          <w:kern w:val="2"/>
          <w:sz w:val="22"/>
          <w:szCs w:val="22"/>
          <w:lang w:eastAsia="zh-CN"/>
          <w14:ligatures w14:val="standardContextual"/>
        </w:rPr>
      </w:pPr>
      <w:r>
        <w:t>20.2.2.31</w:t>
      </w:r>
      <w:r>
        <w:rPr>
          <w:rFonts w:asciiTheme="minorHAnsi" w:eastAsiaTheme="minorEastAsia" w:hAnsiTheme="minorHAnsi" w:cstheme="minorBidi"/>
          <w:kern w:val="2"/>
          <w:sz w:val="22"/>
          <w:szCs w:val="22"/>
          <w:lang w:eastAsia="zh-CN"/>
          <w14:ligatures w14:val="standardContextual"/>
        </w:rPr>
        <w:tab/>
      </w:r>
      <w:r>
        <w:t>E-UTRA - NR Cell Resource Coordination procedure</w:t>
      </w:r>
      <w:r>
        <w:tab/>
      </w:r>
      <w:r>
        <w:fldChar w:fldCharType="begin" w:fldLock="1"/>
      </w:r>
      <w:r>
        <w:instrText xml:space="preserve"> PAGEREF _Toc163142144 \h </w:instrText>
      </w:r>
      <w:r>
        <w:fldChar w:fldCharType="separate"/>
      </w:r>
      <w:r>
        <w:t>290</w:t>
      </w:r>
      <w:r>
        <w:fldChar w:fldCharType="end"/>
      </w:r>
    </w:p>
    <w:p w14:paraId="6CE0ECFF" w14:textId="1E4FC65D" w:rsidR="007041D3" w:rsidRDefault="007041D3">
      <w:pPr>
        <w:pStyle w:val="TOC4"/>
        <w:rPr>
          <w:rFonts w:asciiTheme="minorHAnsi" w:eastAsiaTheme="minorEastAsia" w:hAnsiTheme="minorHAnsi" w:cstheme="minorBidi"/>
          <w:kern w:val="2"/>
          <w:sz w:val="22"/>
          <w:szCs w:val="22"/>
          <w:lang w:eastAsia="zh-CN"/>
          <w14:ligatures w14:val="standardContextual"/>
        </w:rPr>
      </w:pPr>
      <w:r>
        <w:t>20.2.2.32</w:t>
      </w:r>
      <w:r>
        <w:rPr>
          <w:rFonts w:asciiTheme="minorHAnsi" w:eastAsiaTheme="minorEastAsia" w:hAnsiTheme="minorHAnsi" w:cstheme="minorBidi"/>
          <w:kern w:val="2"/>
          <w:sz w:val="22"/>
          <w:szCs w:val="22"/>
          <w:lang w:eastAsia="zh-CN"/>
          <w14:ligatures w14:val="standardContextual"/>
        </w:rPr>
        <w:tab/>
      </w:r>
      <w:r>
        <w:t>Partial Reset procedure for EN-DC</w:t>
      </w:r>
      <w:r>
        <w:tab/>
      </w:r>
      <w:r>
        <w:fldChar w:fldCharType="begin" w:fldLock="1"/>
      </w:r>
      <w:r>
        <w:instrText xml:space="preserve"> PAGEREF _Toc163142145 \h </w:instrText>
      </w:r>
      <w:r>
        <w:fldChar w:fldCharType="separate"/>
      </w:r>
      <w:r>
        <w:t>291</w:t>
      </w:r>
      <w:r>
        <w:fldChar w:fldCharType="end"/>
      </w:r>
    </w:p>
    <w:p w14:paraId="0BF0E0C9" w14:textId="11F86C35" w:rsidR="007041D3" w:rsidRDefault="007041D3">
      <w:pPr>
        <w:pStyle w:val="TOC3"/>
        <w:rPr>
          <w:rFonts w:asciiTheme="minorHAnsi" w:eastAsiaTheme="minorEastAsia" w:hAnsiTheme="minorHAnsi" w:cstheme="minorBidi"/>
          <w:kern w:val="2"/>
          <w:sz w:val="22"/>
          <w:szCs w:val="22"/>
          <w:lang w:eastAsia="zh-CN"/>
          <w14:ligatures w14:val="standardContextual"/>
        </w:rPr>
      </w:pPr>
      <w:r>
        <w:t>20.2.3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_Toc163142146 \h </w:instrText>
      </w:r>
      <w:r>
        <w:fldChar w:fldCharType="separate"/>
      </w:r>
      <w:r>
        <w:t>292</w:t>
      </w:r>
      <w:r>
        <w:fldChar w:fldCharType="end"/>
      </w:r>
    </w:p>
    <w:p w14:paraId="32EC3319" w14:textId="533BEF40" w:rsidR="007041D3" w:rsidRDefault="007041D3">
      <w:pPr>
        <w:pStyle w:val="TOC1"/>
        <w:rPr>
          <w:rFonts w:asciiTheme="minorHAnsi" w:eastAsiaTheme="minorEastAsia" w:hAnsiTheme="minorHAnsi" w:cstheme="minorBidi"/>
          <w:kern w:val="2"/>
          <w:szCs w:val="22"/>
          <w:lang w:eastAsia="zh-CN"/>
          <w14:ligatures w14:val="standardContextual"/>
        </w:rPr>
      </w:pPr>
      <w:r w:rsidRPr="0069164D">
        <w:rPr>
          <w:rFonts w:eastAsia="?? ??"/>
        </w:rPr>
        <w:t>21</w:t>
      </w:r>
      <w:r>
        <w:rPr>
          <w:rFonts w:asciiTheme="minorHAnsi" w:eastAsiaTheme="minorEastAsia" w:hAnsiTheme="minorHAnsi" w:cstheme="minorBidi"/>
          <w:kern w:val="2"/>
          <w:szCs w:val="22"/>
          <w:lang w:eastAsia="zh-CN"/>
          <w14:ligatures w14:val="standardContextual"/>
        </w:rPr>
        <w:tab/>
      </w:r>
      <w:r w:rsidRPr="0069164D">
        <w:rPr>
          <w:rFonts w:eastAsia="?? ??"/>
        </w:rPr>
        <w:t>Void</w:t>
      </w:r>
      <w:r>
        <w:tab/>
      </w:r>
      <w:r>
        <w:fldChar w:fldCharType="begin" w:fldLock="1"/>
      </w:r>
      <w:r>
        <w:instrText xml:space="preserve"> PAGEREF _Toc163142147 \h </w:instrText>
      </w:r>
      <w:r>
        <w:fldChar w:fldCharType="separate"/>
      </w:r>
      <w:r>
        <w:t>292</w:t>
      </w:r>
      <w:r>
        <w:fldChar w:fldCharType="end"/>
      </w:r>
    </w:p>
    <w:p w14:paraId="2A7102C7" w14:textId="4721780D"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 ??"/>
        </w:rPr>
        <w:t>21.1</w:t>
      </w:r>
      <w:r>
        <w:rPr>
          <w:rFonts w:asciiTheme="minorHAnsi" w:eastAsiaTheme="minorEastAsia" w:hAnsiTheme="minorHAnsi" w:cstheme="minorBidi"/>
          <w:kern w:val="2"/>
          <w:sz w:val="22"/>
          <w:szCs w:val="22"/>
          <w:lang w:eastAsia="zh-CN"/>
          <w14:ligatures w14:val="standardContextual"/>
        </w:rPr>
        <w:tab/>
      </w:r>
      <w:r w:rsidRPr="0069164D">
        <w:rPr>
          <w:rFonts w:eastAsia="?? ??"/>
        </w:rPr>
        <w:t>Void</w:t>
      </w:r>
      <w:r>
        <w:tab/>
      </w:r>
      <w:r>
        <w:fldChar w:fldCharType="begin" w:fldLock="1"/>
      </w:r>
      <w:r>
        <w:instrText xml:space="preserve"> PAGEREF _Toc163142148 \h </w:instrText>
      </w:r>
      <w:r>
        <w:fldChar w:fldCharType="separate"/>
      </w:r>
      <w:r>
        <w:t>292</w:t>
      </w:r>
      <w:r>
        <w:fldChar w:fldCharType="end"/>
      </w:r>
    </w:p>
    <w:p w14:paraId="4C8444B7" w14:textId="3CB88771"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 ??"/>
        </w:rPr>
        <w:t>21.2</w:t>
      </w:r>
      <w:r>
        <w:rPr>
          <w:rFonts w:asciiTheme="minorHAnsi" w:eastAsiaTheme="minorEastAsia" w:hAnsiTheme="minorHAnsi" w:cstheme="minorBidi"/>
          <w:kern w:val="2"/>
          <w:sz w:val="22"/>
          <w:szCs w:val="22"/>
          <w:lang w:eastAsia="zh-CN"/>
          <w14:ligatures w14:val="standardContextual"/>
        </w:rPr>
        <w:tab/>
      </w:r>
      <w:r w:rsidRPr="0069164D">
        <w:rPr>
          <w:rFonts w:eastAsia="?? ??"/>
        </w:rPr>
        <w:t>Void</w:t>
      </w:r>
      <w:r>
        <w:tab/>
      </w:r>
      <w:r>
        <w:fldChar w:fldCharType="begin" w:fldLock="1"/>
      </w:r>
      <w:r>
        <w:instrText xml:space="preserve"> PAGEREF _Toc163142149 \h </w:instrText>
      </w:r>
      <w:r>
        <w:fldChar w:fldCharType="separate"/>
      </w:r>
      <w:r>
        <w:t>292</w:t>
      </w:r>
      <w:r>
        <w:fldChar w:fldCharType="end"/>
      </w:r>
    </w:p>
    <w:p w14:paraId="094CF1B5" w14:textId="0446E557"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rFonts w:eastAsia="?? ??"/>
        </w:rPr>
        <w:t>21.3</w:t>
      </w:r>
      <w:r>
        <w:rPr>
          <w:rFonts w:asciiTheme="minorHAnsi" w:eastAsiaTheme="minorEastAsia" w:hAnsiTheme="minorHAnsi" w:cstheme="minorBidi"/>
          <w:kern w:val="2"/>
          <w:sz w:val="22"/>
          <w:szCs w:val="22"/>
          <w:lang w:eastAsia="zh-CN"/>
          <w14:ligatures w14:val="standardContextual"/>
        </w:rPr>
        <w:tab/>
      </w:r>
      <w:r w:rsidRPr="0069164D">
        <w:rPr>
          <w:rFonts w:eastAsia="?? ??"/>
        </w:rPr>
        <w:t>Void</w:t>
      </w:r>
      <w:r>
        <w:tab/>
      </w:r>
      <w:r>
        <w:fldChar w:fldCharType="begin" w:fldLock="1"/>
      </w:r>
      <w:r>
        <w:instrText xml:space="preserve"> PAGEREF _Toc163142150 \h </w:instrText>
      </w:r>
      <w:r>
        <w:fldChar w:fldCharType="separate"/>
      </w:r>
      <w:r>
        <w:t>292</w:t>
      </w:r>
      <w:r>
        <w:fldChar w:fldCharType="end"/>
      </w:r>
    </w:p>
    <w:p w14:paraId="67E15C55" w14:textId="64980CC4" w:rsidR="007041D3" w:rsidRDefault="007041D3">
      <w:pPr>
        <w:pStyle w:val="TOC1"/>
        <w:rPr>
          <w:rFonts w:asciiTheme="minorHAnsi" w:eastAsiaTheme="minorEastAsia" w:hAnsiTheme="minorHAnsi" w:cstheme="minorBidi"/>
          <w:kern w:val="2"/>
          <w:szCs w:val="22"/>
          <w:lang w:eastAsia="zh-CN"/>
          <w14:ligatures w14:val="standardContextual"/>
        </w:rPr>
      </w:pPr>
      <w:r>
        <w:t>22</w:t>
      </w:r>
      <w:r>
        <w:rPr>
          <w:rFonts w:asciiTheme="minorHAnsi" w:eastAsiaTheme="minorEastAsia" w:hAnsiTheme="minorHAnsi" w:cstheme="minorBidi"/>
          <w:kern w:val="2"/>
          <w:szCs w:val="22"/>
          <w:lang w:eastAsia="zh-CN"/>
          <w14:ligatures w14:val="standardContextual"/>
        </w:rPr>
        <w:tab/>
      </w:r>
      <w:r>
        <w:t>Support for self-configuration and self-optimisation</w:t>
      </w:r>
      <w:r>
        <w:tab/>
      </w:r>
      <w:r>
        <w:fldChar w:fldCharType="begin" w:fldLock="1"/>
      </w:r>
      <w:r>
        <w:instrText xml:space="preserve"> PAGEREF _Toc163142151 \h </w:instrText>
      </w:r>
      <w:r>
        <w:fldChar w:fldCharType="separate"/>
      </w:r>
      <w:r>
        <w:t>292</w:t>
      </w:r>
      <w:r>
        <w:fldChar w:fldCharType="end"/>
      </w:r>
    </w:p>
    <w:p w14:paraId="4BA00FD4" w14:textId="4FFBEF21" w:rsidR="007041D3" w:rsidRDefault="007041D3">
      <w:pPr>
        <w:pStyle w:val="TOC2"/>
        <w:rPr>
          <w:rFonts w:asciiTheme="minorHAnsi" w:eastAsiaTheme="minorEastAsia" w:hAnsiTheme="minorHAnsi" w:cstheme="minorBidi"/>
          <w:kern w:val="2"/>
          <w:sz w:val="22"/>
          <w:szCs w:val="22"/>
          <w:lang w:eastAsia="zh-CN"/>
          <w14:ligatures w14:val="standardContextual"/>
        </w:rPr>
      </w:pPr>
      <w:r>
        <w:t>22.1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_Toc163142152 \h </w:instrText>
      </w:r>
      <w:r>
        <w:fldChar w:fldCharType="separate"/>
      </w:r>
      <w:r>
        <w:t>292</w:t>
      </w:r>
      <w:r>
        <w:fldChar w:fldCharType="end"/>
      </w:r>
    </w:p>
    <w:p w14:paraId="568C27E2" w14:textId="3F7E4C53"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kern w:val="2"/>
        </w:rPr>
        <w:t>22.2</w:t>
      </w:r>
      <w:r>
        <w:rPr>
          <w:rFonts w:asciiTheme="minorHAnsi" w:eastAsiaTheme="minorEastAsia" w:hAnsiTheme="minorHAnsi" w:cstheme="minorBidi"/>
          <w:kern w:val="2"/>
          <w:sz w:val="22"/>
          <w:szCs w:val="22"/>
          <w:lang w:eastAsia="zh-CN"/>
          <w14:ligatures w14:val="standardContextual"/>
        </w:rPr>
        <w:tab/>
      </w:r>
      <w:r w:rsidRPr="0069164D">
        <w:rPr>
          <w:kern w:val="2"/>
        </w:rPr>
        <w:t>UE Support for self-configuration and self-optimisation</w:t>
      </w:r>
      <w:r>
        <w:tab/>
      </w:r>
      <w:r>
        <w:fldChar w:fldCharType="begin" w:fldLock="1"/>
      </w:r>
      <w:r>
        <w:instrText xml:space="preserve"> PAGEREF _Toc163142153 \h </w:instrText>
      </w:r>
      <w:r>
        <w:fldChar w:fldCharType="separate"/>
      </w:r>
      <w:r>
        <w:t>293</w:t>
      </w:r>
      <w:r>
        <w:fldChar w:fldCharType="end"/>
      </w:r>
    </w:p>
    <w:p w14:paraId="59E2EA35" w14:textId="6FD6F555" w:rsidR="007041D3" w:rsidRDefault="007041D3">
      <w:pPr>
        <w:pStyle w:val="TOC2"/>
        <w:rPr>
          <w:rFonts w:asciiTheme="minorHAnsi" w:eastAsiaTheme="minorEastAsia" w:hAnsiTheme="minorHAnsi" w:cstheme="minorBidi"/>
          <w:kern w:val="2"/>
          <w:sz w:val="22"/>
          <w:szCs w:val="22"/>
          <w:lang w:eastAsia="zh-CN"/>
          <w14:ligatures w14:val="standardContextual"/>
        </w:rPr>
      </w:pPr>
      <w:r>
        <w:t>22.3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_Toc163142154 \h </w:instrText>
      </w:r>
      <w:r>
        <w:fldChar w:fldCharType="separate"/>
      </w:r>
      <w:r>
        <w:t>293</w:t>
      </w:r>
      <w:r>
        <w:fldChar w:fldCharType="end"/>
      </w:r>
    </w:p>
    <w:p w14:paraId="713FDCAD" w14:textId="17A410FB" w:rsidR="007041D3" w:rsidRDefault="007041D3">
      <w:pPr>
        <w:pStyle w:val="TOC3"/>
        <w:rPr>
          <w:rFonts w:asciiTheme="minorHAnsi" w:eastAsiaTheme="minorEastAsia" w:hAnsiTheme="minorHAnsi" w:cstheme="minorBidi"/>
          <w:kern w:val="2"/>
          <w:sz w:val="22"/>
          <w:szCs w:val="22"/>
          <w:lang w:eastAsia="zh-CN"/>
          <w14:ligatures w14:val="standardContextual"/>
        </w:rPr>
      </w:pPr>
      <w:r>
        <w:t>22.3.1</w:t>
      </w:r>
      <w:r>
        <w:rPr>
          <w:rFonts w:asciiTheme="minorHAnsi" w:eastAsiaTheme="minorEastAsia" w:hAnsiTheme="minorHAnsi" w:cstheme="minorBidi"/>
          <w:kern w:val="2"/>
          <w:sz w:val="22"/>
          <w:szCs w:val="22"/>
          <w:lang w:eastAsia="zh-CN"/>
          <w14:ligatures w14:val="standardContextual"/>
        </w:rPr>
        <w:tab/>
      </w:r>
      <w:r>
        <w:t>Dynamic configuration of the S1-MME interface</w:t>
      </w:r>
      <w:r>
        <w:tab/>
      </w:r>
      <w:r>
        <w:fldChar w:fldCharType="begin" w:fldLock="1"/>
      </w:r>
      <w:r>
        <w:instrText xml:space="preserve"> PAGEREF _Toc163142155 \h </w:instrText>
      </w:r>
      <w:r>
        <w:fldChar w:fldCharType="separate"/>
      </w:r>
      <w:r>
        <w:t>293</w:t>
      </w:r>
      <w:r>
        <w:fldChar w:fldCharType="end"/>
      </w:r>
    </w:p>
    <w:p w14:paraId="3A01C87E" w14:textId="09BD3EAB" w:rsidR="007041D3" w:rsidRDefault="007041D3">
      <w:pPr>
        <w:pStyle w:val="TOC4"/>
        <w:rPr>
          <w:rFonts w:asciiTheme="minorHAnsi" w:eastAsiaTheme="minorEastAsia" w:hAnsiTheme="minorHAnsi" w:cstheme="minorBidi"/>
          <w:kern w:val="2"/>
          <w:sz w:val="22"/>
          <w:szCs w:val="22"/>
          <w:lang w:eastAsia="zh-CN"/>
          <w14:ligatures w14:val="standardContextual"/>
        </w:rPr>
      </w:pPr>
      <w:r>
        <w:t>22.3.1.1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_Toc163142156 \h </w:instrText>
      </w:r>
      <w:r>
        <w:fldChar w:fldCharType="separate"/>
      </w:r>
      <w:r>
        <w:t>293</w:t>
      </w:r>
      <w:r>
        <w:fldChar w:fldCharType="end"/>
      </w:r>
    </w:p>
    <w:p w14:paraId="7175561F" w14:textId="1EC3DE70" w:rsidR="007041D3" w:rsidRDefault="007041D3">
      <w:pPr>
        <w:pStyle w:val="TOC4"/>
        <w:rPr>
          <w:rFonts w:asciiTheme="minorHAnsi" w:eastAsiaTheme="minorEastAsia" w:hAnsiTheme="minorHAnsi" w:cstheme="minorBidi"/>
          <w:kern w:val="2"/>
          <w:sz w:val="22"/>
          <w:szCs w:val="22"/>
          <w:lang w:eastAsia="zh-CN"/>
          <w14:ligatures w14:val="standardContextual"/>
        </w:rPr>
      </w:pPr>
      <w:r>
        <w:t>22.3.1.2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_Toc163142157 \h </w:instrText>
      </w:r>
      <w:r>
        <w:fldChar w:fldCharType="separate"/>
      </w:r>
      <w:r>
        <w:t>294</w:t>
      </w:r>
      <w:r>
        <w:fldChar w:fldCharType="end"/>
      </w:r>
    </w:p>
    <w:p w14:paraId="3D75E6FC" w14:textId="752645E9" w:rsidR="007041D3" w:rsidRDefault="007041D3">
      <w:pPr>
        <w:pStyle w:val="TOC4"/>
        <w:rPr>
          <w:rFonts w:asciiTheme="minorHAnsi" w:eastAsiaTheme="minorEastAsia" w:hAnsiTheme="minorHAnsi" w:cstheme="minorBidi"/>
          <w:kern w:val="2"/>
          <w:sz w:val="22"/>
          <w:szCs w:val="22"/>
          <w:lang w:eastAsia="zh-CN"/>
          <w14:ligatures w14:val="standardContextual"/>
        </w:rPr>
      </w:pPr>
      <w:r>
        <w:t>22.3.1.3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_Toc163142158 \h </w:instrText>
      </w:r>
      <w:r>
        <w:fldChar w:fldCharType="separate"/>
      </w:r>
      <w:r>
        <w:t>294</w:t>
      </w:r>
      <w:r>
        <w:fldChar w:fldCharType="end"/>
      </w:r>
    </w:p>
    <w:p w14:paraId="6F2B37F9" w14:textId="5744D685" w:rsidR="007041D3" w:rsidRDefault="007041D3">
      <w:pPr>
        <w:pStyle w:val="TOC3"/>
        <w:rPr>
          <w:rFonts w:asciiTheme="minorHAnsi" w:eastAsiaTheme="minorEastAsia" w:hAnsiTheme="minorHAnsi" w:cstheme="minorBidi"/>
          <w:kern w:val="2"/>
          <w:sz w:val="22"/>
          <w:szCs w:val="22"/>
          <w:lang w:eastAsia="zh-CN"/>
          <w14:ligatures w14:val="standardContextual"/>
        </w:rPr>
      </w:pPr>
      <w:r>
        <w:t>22.3.2</w:t>
      </w:r>
      <w:r>
        <w:rPr>
          <w:rFonts w:asciiTheme="minorHAnsi" w:eastAsiaTheme="minorEastAsia" w:hAnsiTheme="minorHAnsi" w:cstheme="minorBidi"/>
          <w:kern w:val="2"/>
          <w:sz w:val="22"/>
          <w:szCs w:val="22"/>
          <w:lang w:eastAsia="zh-CN"/>
          <w14:ligatures w14:val="standardContextual"/>
        </w:rPr>
        <w:tab/>
      </w:r>
      <w:r>
        <w:t>Dynamic Configuration of the X2 interface</w:t>
      </w:r>
      <w:r>
        <w:tab/>
      </w:r>
      <w:r>
        <w:fldChar w:fldCharType="begin" w:fldLock="1"/>
      </w:r>
      <w:r>
        <w:instrText xml:space="preserve"> PAGEREF _Toc163142159 \h </w:instrText>
      </w:r>
      <w:r>
        <w:fldChar w:fldCharType="separate"/>
      </w:r>
      <w:r>
        <w:t>294</w:t>
      </w:r>
      <w:r>
        <w:fldChar w:fldCharType="end"/>
      </w:r>
    </w:p>
    <w:p w14:paraId="680F30E8" w14:textId="6577018F" w:rsidR="007041D3" w:rsidRDefault="007041D3">
      <w:pPr>
        <w:pStyle w:val="TOC4"/>
        <w:rPr>
          <w:rFonts w:asciiTheme="minorHAnsi" w:eastAsiaTheme="minorEastAsia" w:hAnsiTheme="minorHAnsi" w:cstheme="minorBidi"/>
          <w:kern w:val="2"/>
          <w:sz w:val="22"/>
          <w:szCs w:val="22"/>
          <w:lang w:eastAsia="zh-CN"/>
          <w14:ligatures w14:val="standardContextual"/>
        </w:rPr>
      </w:pPr>
      <w:r>
        <w:t>22.3.2.1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_Toc163142160 \h </w:instrText>
      </w:r>
      <w:r>
        <w:fldChar w:fldCharType="separate"/>
      </w:r>
      <w:r>
        <w:t>294</w:t>
      </w:r>
      <w:r>
        <w:fldChar w:fldCharType="end"/>
      </w:r>
    </w:p>
    <w:p w14:paraId="29D43263" w14:textId="667FB0D7" w:rsidR="007041D3" w:rsidRDefault="007041D3">
      <w:pPr>
        <w:pStyle w:val="TOC4"/>
        <w:rPr>
          <w:rFonts w:asciiTheme="minorHAnsi" w:eastAsiaTheme="minorEastAsia" w:hAnsiTheme="minorHAnsi" w:cstheme="minorBidi"/>
          <w:kern w:val="2"/>
          <w:sz w:val="22"/>
          <w:szCs w:val="22"/>
          <w:lang w:eastAsia="zh-CN"/>
          <w14:ligatures w14:val="standardContextual"/>
        </w:rPr>
      </w:pPr>
      <w:r>
        <w:t>22.3.2.2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_Toc163142161 \h </w:instrText>
      </w:r>
      <w:r>
        <w:fldChar w:fldCharType="separate"/>
      </w:r>
      <w:r>
        <w:t>294</w:t>
      </w:r>
      <w:r>
        <w:fldChar w:fldCharType="end"/>
      </w:r>
    </w:p>
    <w:p w14:paraId="4C9DCE57" w14:textId="673BF5A5" w:rsidR="007041D3" w:rsidRDefault="007041D3">
      <w:pPr>
        <w:pStyle w:val="TOC4"/>
        <w:rPr>
          <w:rFonts w:asciiTheme="minorHAnsi" w:eastAsiaTheme="minorEastAsia" w:hAnsiTheme="minorHAnsi" w:cstheme="minorBidi"/>
          <w:kern w:val="2"/>
          <w:sz w:val="22"/>
          <w:szCs w:val="22"/>
          <w:lang w:eastAsia="zh-CN"/>
          <w14:ligatures w14:val="standardContextual"/>
        </w:rPr>
      </w:pPr>
      <w:r>
        <w:t>22.3.2.3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_Toc163142162 \h </w:instrText>
      </w:r>
      <w:r>
        <w:fldChar w:fldCharType="separate"/>
      </w:r>
      <w:r>
        <w:t>294</w:t>
      </w:r>
      <w:r>
        <w:fldChar w:fldCharType="end"/>
      </w:r>
    </w:p>
    <w:p w14:paraId="5D01B94B" w14:textId="0837A79F" w:rsidR="007041D3" w:rsidRDefault="007041D3">
      <w:pPr>
        <w:pStyle w:val="TOC3"/>
        <w:rPr>
          <w:rFonts w:asciiTheme="minorHAnsi" w:eastAsiaTheme="minorEastAsia" w:hAnsiTheme="minorHAnsi" w:cstheme="minorBidi"/>
          <w:kern w:val="2"/>
          <w:sz w:val="22"/>
          <w:szCs w:val="22"/>
          <w:lang w:eastAsia="zh-CN"/>
          <w14:ligatures w14:val="standardContextual"/>
        </w:rPr>
      </w:pPr>
      <w:r>
        <w:t>22.3.2a</w:t>
      </w:r>
      <w:r>
        <w:rPr>
          <w:rFonts w:asciiTheme="minorHAnsi" w:eastAsiaTheme="minorEastAsia" w:hAnsiTheme="minorHAnsi" w:cstheme="minorBidi"/>
          <w:kern w:val="2"/>
          <w:sz w:val="22"/>
          <w:szCs w:val="22"/>
          <w:lang w:eastAsia="zh-CN"/>
          <w14:ligatures w14:val="standardContextual"/>
        </w:rPr>
        <w:tab/>
      </w:r>
      <w:r>
        <w:t>Automatic Neighbour Relation Function</w:t>
      </w:r>
      <w:r>
        <w:tab/>
      </w:r>
      <w:r>
        <w:fldChar w:fldCharType="begin" w:fldLock="1"/>
      </w:r>
      <w:r>
        <w:instrText xml:space="preserve"> PAGEREF _Toc163142163 \h </w:instrText>
      </w:r>
      <w:r>
        <w:fldChar w:fldCharType="separate"/>
      </w:r>
      <w:r>
        <w:t>295</w:t>
      </w:r>
      <w:r>
        <w:fldChar w:fldCharType="end"/>
      </w:r>
    </w:p>
    <w:p w14:paraId="262E5C59" w14:textId="487D7FA7"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22.3.3</w:t>
      </w:r>
      <w:r>
        <w:rPr>
          <w:rFonts w:asciiTheme="minorHAnsi" w:eastAsiaTheme="minorEastAsia" w:hAnsiTheme="minorHAnsi" w:cstheme="minorBidi"/>
          <w:kern w:val="2"/>
          <w:sz w:val="22"/>
          <w:szCs w:val="22"/>
          <w:lang w:eastAsia="zh-CN"/>
          <w14:ligatures w14:val="standardContextual"/>
        </w:rPr>
        <w:tab/>
      </w:r>
      <w:r w:rsidRPr="0069164D">
        <w:rPr>
          <w:kern w:val="2"/>
        </w:rPr>
        <w:t>Intra-LTE/frequency Automatic Neighbour Relation Function</w:t>
      </w:r>
      <w:r>
        <w:tab/>
      </w:r>
      <w:r>
        <w:fldChar w:fldCharType="begin" w:fldLock="1"/>
      </w:r>
      <w:r>
        <w:instrText xml:space="preserve"> PAGEREF _Toc163142164 \h </w:instrText>
      </w:r>
      <w:r>
        <w:fldChar w:fldCharType="separate"/>
      </w:r>
      <w:r>
        <w:t>296</w:t>
      </w:r>
      <w:r>
        <w:fldChar w:fldCharType="end"/>
      </w:r>
    </w:p>
    <w:p w14:paraId="5B997D99" w14:textId="1758125D"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22.3.4</w:t>
      </w:r>
      <w:r>
        <w:rPr>
          <w:rFonts w:asciiTheme="minorHAnsi" w:eastAsiaTheme="minorEastAsia" w:hAnsiTheme="minorHAnsi" w:cstheme="minorBidi"/>
          <w:kern w:val="2"/>
          <w:sz w:val="22"/>
          <w:szCs w:val="22"/>
          <w:lang w:eastAsia="zh-CN"/>
          <w14:ligatures w14:val="standardContextual"/>
        </w:rPr>
        <w:tab/>
      </w:r>
      <w:r w:rsidRPr="0069164D">
        <w:rPr>
          <w:kern w:val="2"/>
        </w:rPr>
        <w:t>Inter-RAT/Inter-frequency Automatic Neighbour Relation Function</w:t>
      </w:r>
      <w:r>
        <w:tab/>
      </w:r>
      <w:r>
        <w:fldChar w:fldCharType="begin" w:fldLock="1"/>
      </w:r>
      <w:r>
        <w:instrText xml:space="preserve"> PAGEREF _Toc163142165 \h </w:instrText>
      </w:r>
      <w:r>
        <w:fldChar w:fldCharType="separate"/>
      </w:r>
      <w:r>
        <w:t>297</w:t>
      </w:r>
      <w:r>
        <w:fldChar w:fldCharType="end"/>
      </w:r>
    </w:p>
    <w:p w14:paraId="2A744A6C" w14:textId="0CD93E5C" w:rsidR="007041D3" w:rsidRDefault="007041D3">
      <w:pPr>
        <w:pStyle w:val="TOC3"/>
        <w:rPr>
          <w:rFonts w:asciiTheme="minorHAnsi" w:eastAsiaTheme="minorEastAsia" w:hAnsiTheme="minorHAnsi" w:cstheme="minorBidi"/>
          <w:kern w:val="2"/>
          <w:sz w:val="22"/>
          <w:szCs w:val="22"/>
          <w:lang w:eastAsia="zh-CN"/>
          <w14:ligatures w14:val="standardContextual"/>
        </w:rPr>
      </w:pPr>
      <w:r>
        <w:t>22.3.4a</w:t>
      </w:r>
      <w:r>
        <w:rPr>
          <w:rFonts w:asciiTheme="minorHAnsi" w:eastAsiaTheme="minorEastAsia" w:hAnsiTheme="minorHAnsi" w:cstheme="minorBidi"/>
          <w:kern w:val="2"/>
          <w:sz w:val="22"/>
          <w:szCs w:val="22"/>
          <w:lang w:eastAsia="zh-CN"/>
          <w14:ligatures w14:val="standardContextual"/>
        </w:rPr>
        <w:tab/>
      </w:r>
      <w:r>
        <w:t>Automatic Neighbour Relation Function towards NR</w:t>
      </w:r>
      <w:r>
        <w:tab/>
      </w:r>
      <w:r>
        <w:fldChar w:fldCharType="begin" w:fldLock="1"/>
      </w:r>
      <w:r>
        <w:instrText xml:space="preserve"> PAGEREF _Toc163142166 \h </w:instrText>
      </w:r>
      <w:r>
        <w:fldChar w:fldCharType="separate"/>
      </w:r>
      <w:r>
        <w:t>298</w:t>
      </w:r>
      <w:r>
        <w:fldChar w:fldCharType="end"/>
      </w:r>
    </w:p>
    <w:p w14:paraId="4A57E408" w14:textId="6C7BF8C7"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22.3.4b</w:t>
      </w:r>
      <w:r>
        <w:rPr>
          <w:rFonts w:asciiTheme="minorHAnsi" w:eastAsiaTheme="minorEastAsia" w:hAnsiTheme="minorHAnsi" w:cstheme="minorBidi"/>
          <w:kern w:val="2"/>
          <w:sz w:val="22"/>
          <w:szCs w:val="22"/>
          <w:lang w:eastAsia="zh-CN"/>
          <w14:ligatures w14:val="standardContextual"/>
        </w:rPr>
        <w:tab/>
      </w:r>
      <w:r>
        <w:t>Automatic Neighbour Relation Function in NB-IoT</w:t>
      </w:r>
      <w:r>
        <w:tab/>
      </w:r>
      <w:r>
        <w:fldChar w:fldCharType="begin" w:fldLock="1"/>
      </w:r>
      <w:r>
        <w:instrText xml:space="preserve"> PAGEREF _Toc163142167 \h </w:instrText>
      </w:r>
      <w:r>
        <w:fldChar w:fldCharType="separate"/>
      </w:r>
      <w:r>
        <w:t>299</w:t>
      </w:r>
      <w:r>
        <w:fldChar w:fldCharType="end"/>
      </w:r>
    </w:p>
    <w:p w14:paraId="28D3D5BC" w14:textId="06A37521"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22.3.5</w:t>
      </w:r>
      <w:r>
        <w:rPr>
          <w:rFonts w:asciiTheme="minorHAnsi" w:eastAsiaTheme="minorEastAsia" w:hAnsiTheme="minorHAnsi" w:cstheme="minorBidi"/>
          <w:kern w:val="2"/>
          <w:sz w:val="22"/>
          <w:szCs w:val="22"/>
          <w:lang w:eastAsia="zh-CN"/>
          <w14:ligatures w14:val="standardContextual"/>
        </w:rPr>
        <w:tab/>
      </w:r>
      <w:r w:rsidRPr="0069164D">
        <w:rPr>
          <w:kern w:val="2"/>
        </w:rPr>
        <w:t>Framework for PCI Selection</w:t>
      </w:r>
      <w:r>
        <w:tab/>
      </w:r>
      <w:r>
        <w:fldChar w:fldCharType="begin" w:fldLock="1"/>
      </w:r>
      <w:r>
        <w:instrText xml:space="preserve"> PAGEREF _Toc163142168 \h </w:instrText>
      </w:r>
      <w:r>
        <w:fldChar w:fldCharType="separate"/>
      </w:r>
      <w:r>
        <w:t>300</w:t>
      </w:r>
      <w:r>
        <w:fldChar w:fldCharType="end"/>
      </w:r>
    </w:p>
    <w:p w14:paraId="61BB4411" w14:textId="0118C412" w:rsidR="007041D3" w:rsidRDefault="007041D3">
      <w:pPr>
        <w:pStyle w:val="TOC3"/>
        <w:rPr>
          <w:rFonts w:asciiTheme="minorHAnsi" w:eastAsiaTheme="minorEastAsia" w:hAnsiTheme="minorHAnsi" w:cstheme="minorBidi"/>
          <w:kern w:val="2"/>
          <w:sz w:val="22"/>
          <w:szCs w:val="22"/>
          <w:lang w:eastAsia="zh-CN"/>
          <w14:ligatures w14:val="standardContextual"/>
        </w:rPr>
      </w:pPr>
      <w:r>
        <w:t>22.3.6</w:t>
      </w:r>
      <w:r>
        <w:rPr>
          <w:rFonts w:asciiTheme="minorHAnsi" w:eastAsiaTheme="minorEastAsia" w:hAnsiTheme="minorHAnsi" w:cstheme="minorBidi"/>
          <w:kern w:val="2"/>
          <w:sz w:val="22"/>
          <w:szCs w:val="22"/>
          <w:lang w:eastAsia="zh-CN"/>
          <w14:ligatures w14:val="standardContextual"/>
        </w:rPr>
        <w:tab/>
      </w:r>
      <w:r>
        <w:t>TNL address discovery</w:t>
      </w:r>
      <w:r>
        <w:tab/>
      </w:r>
      <w:r>
        <w:fldChar w:fldCharType="begin" w:fldLock="1"/>
      </w:r>
      <w:r>
        <w:instrText xml:space="preserve"> PAGEREF _Toc163142169 \h </w:instrText>
      </w:r>
      <w:r>
        <w:fldChar w:fldCharType="separate"/>
      </w:r>
      <w:r>
        <w:t>300</w:t>
      </w:r>
      <w:r>
        <w:fldChar w:fldCharType="end"/>
      </w:r>
    </w:p>
    <w:p w14:paraId="682F37E9" w14:textId="2030B84F" w:rsidR="007041D3" w:rsidRDefault="007041D3">
      <w:pPr>
        <w:pStyle w:val="TOC4"/>
        <w:rPr>
          <w:rFonts w:asciiTheme="minorHAnsi" w:eastAsiaTheme="minorEastAsia" w:hAnsiTheme="minorHAnsi" w:cstheme="minorBidi"/>
          <w:kern w:val="2"/>
          <w:sz w:val="22"/>
          <w:szCs w:val="22"/>
          <w:lang w:eastAsia="zh-CN"/>
          <w14:ligatures w14:val="standardContextual"/>
        </w:rPr>
      </w:pPr>
      <w:r>
        <w:t>22.3.6.1</w:t>
      </w:r>
      <w:r>
        <w:rPr>
          <w:rFonts w:asciiTheme="minorHAnsi" w:eastAsiaTheme="minorEastAsia" w:hAnsiTheme="minorHAnsi" w:cstheme="minorBidi"/>
          <w:kern w:val="2"/>
          <w:sz w:val="22"/>
          <w:szCs w:val="22"/>
          <w:lang w:eastAsia="zh-CN"/>
          <w14:ligatures w14:val="standardContextual"/>
        </w:rPr>
        <w:tab/>
      </w:r>
      <w:r>
        <w:t>TNL address discovery of candidate eNB via S1 interface</w:t>
      </w:r>
      <w:r>
        <w:tab/>
      </w:r>
      <w:r>
        <w:fldChar w:fldCharType="begin" w:fldLock="1"/>
      </w:r>
      <w:r>
        <w:instrText xml:space="preserve"> PAGEREF _Toc163142170 \h </w:instrText>
      </w:r>
      <w:r>
        <w:fldChar w:fldCharType="separate"/>
      </w:r>
      <w:r>
        <w:t>300</w:t>
      </w:r>
      <w:r>
        <w:fldChar w:fldCharType="end"/>
      </w:r>
    </w:p>
    <w:p w14:paraId="7680C985" w14:textId="3AAC45AF" w:rsidR="007041D3" w:rsidRDefault="007041D3">
      <w:pPr>
        <w:pStyle w:val="TOC4"/>
        <w:rPr>
          <w:rFonts w:asciiTheme="minorHAnsi" w:eastAsiaTheme="minorEastAsia" w:hAnsiTheme="minorHAnsi" w:cstheme="minorBidi"/>
          <w:kern w:val="2"/>
          <w:sz w:val="22"/>
          <w:szCs w:val="22"/>
          <w:lang w:eastAsia="zh-CN"/>
          <w14:ligatures w14:val="standardContextual"/>
        </w:rPr>
      </w:pPr>
      <w:r>
        <w:t>22.3.6.2</w:t>
      </w:r>
      <w:r>
        <w:rPr>
          <w:rFonts w:asciiTheme="minorHAnsi" w:eastAsiaTheme="minorEastAsia" w:hAnsiTheme="minorHAnsi" w:cstheme="minorBidi"/>
          <w:kern w:val="2"/>
          <w:sz w:val="22"/>
          <w:szCs w:val="22"/>
          <w:lang w:eastAsia="zh-CN"/>
          <w14:ligatures w14:val="standardContextual"/>
        </w:rPr>
        <w:tab/>
      </w:r>
      <w:r>
        <w:t>TNL address discovery of a candidate en-gNB via the S1 interface</w:t>
      </w:r>
      <w:r>
        <w:tab/>
      </w:r>
      <w:r>
        <w:fldChar w:fldCharType="begin" w:fldLock="1"/>
      </w:r>
      <w:r>
        <w:instrText xml:space="preserve"> PAGEREF _Toc163142171 \h </w:instrText>
      </w:r>
      <w:r>
        <w:fldChar w:fldCharType="separate"/>
      </w:r>
      <w:r>
        <w:t>300</w:t>
      </w:r>
      <w:r>
        <w:fldChar w:fldCharType="end"/>
      </w:r>
    </w:p>
    <w:p w14:paraId="45BFF864" w14:textId="5101CD83" w:rsidR="007041D3" w:rsidRDefault="007041D3">
      <w:pPr>
        <w:pStyle w:val="TOC4"/>
        <w:rPr>
          <w:rFonts w:asciiTheme="minorHAnsi" w:eastAsiaTheme="minorEastAsia" w:hAnsiTheme="minorHAnsi" w:cstheme="minorBidi"/>
          <w:kern w:val="2"/>
          <w:sz w:val="22"/>
          <w:szCs w:val="22"/>
          <w:lang w:eastAsia="zh-CN"/>
          <w14:ligatures w14:val="standardContextual"/>
        </w:rPr>
      </w:pPr>
      <w:r>
        <w:t>22.3.6.3</w:t>
      </w:r>
      <w:r>
        <w:rPr>
          <w:rFonts w:asciiTheme="minorHAnsi" w:eastAsiaTheme="minorEastAsia" w:hAnsiTheme="minorHAnsi" w:cstheme="minorBidi"/>
          <w:kern w:val="2"/>
          <w:sz w:val="22"/>
          <w:szCs w:val="22"/>
          <w:lang w:eastAsia="zh-CN"/>
          <w14:ligatures w14:val="standardContextual"/>
        </w:rPr>
        <w:tab/>
      </w:r>
      <w:r>
        <w:t>TNL address discovery of a candidate en-gNB via inter-system signalling</w:t>
      </w:r>
      <w:r>
        <w:tab/>
      </w:r>
      <w:r>
        <w:fldChar w:fldCharType="begin" w:fldLock="1"/>
      </w:r>
      <w:r>
        <w:instrText xml:space="preserve"> PAGEREF _Toc163142172 \h </w:instrText>
      </w:r>
      <w:r>
        <w:fldChar w:fldCharType="separate"/>
      </w:r>
      <w:r>
        <w:t>301</w:t>
      </w:r>
      <w:r>
        <w:fldChar w:fldCharType="end"/>
      </w:r>
    </w:p>
    <w:p w14:paraId="70A8DE94" w14:textId="6607D26F" w:rsidR="007041D3" w:rsidRDefault="007041D3">
      <w:pPr>
        <w:pStyle w:val="TOC3"/>
        <w:rPr>
          <w:rFonts w:asciiTheme="minorHAnsi" w:eastAsiaTheme="minorEastAsia" w:hAnsiTheme="minorHAnsi" w:cstheme="minorBidi"/>
          <w:kern w:val="2"/>
          <w:sz w:val="22"/>
          <w:szCs w:val="22"/>
          <w:lang w:eastAsia="zh-CN"/>
          <w14:ligatures w14:val="standardContextual"/>
        </w:rPr>
      </w:pPr>
      <w:r>
        <w:t>22.3.7</w:t>
      </w:r>
      <w:r>
        <w:rPr>
          <w:rFonts w:asciiTheme="minorHAnsi" w:eastAsiaTheme="minorEastAsia" w:hAnsiTheme="minorHAnsi" w:cstheme="minorBidi"/>
          <w:kern w:val="2"/>
          <w:sz w:val="22"/>
          <w:szCs w:val="22"/>
          <w:lang w:eastAsia="zh-CN"/>
          <w14:ligatures w14:val="standardContextual"/>
        </w:rPr>
        <w:tab/>
      </w:r>
      <w:r>
        <w:t>Dynamic configuration of the Xw-C interface</w:t>
      </w:r>
      <w:r>
        <w:tab/>
      </w:r>
      <w:r>
        <w:fldChar w:fldCharType="begin" w:fldLock="1"/>
      </w:r>
      <w:r>
        <w:instrText xml:space="preserve"> PAGEREF _Toc163142173 \h </w:instrText>
      </w:r>
      <w:r>
        <w:fldChar w:fldCharType="separate"/>
      </w:r>
      <w:r>
        <w:t>301</w:t>
      </w:r>
      <w:r>
        <w:fldChar w:fldCharType="end"/>
      </w:r>
    </w:p>
    <w:p w14:paraId="196FD432" w14:textId="2D48FAC0" w:rsidR="007041D3" w:rsidRDefault="007041D3">
      <w:pPr>
        <w:pStyle w:val="TOC4"/>
        <w:rPr>
          <w:rFonts w:asciiTheme="minorHAnsi" w:eastAsiaTheme="minorEastAsia" w:hAnsiTheme="minorHAnsi" w:cstheme="minorBidi"/>
          <w:kern w:val="2"/>
          <w:sz w:val="22"/>
          <w:szCs w:val="22"/>
          <w:lang w:eastAsia="zh-CN"/>
          <w14:ligatures w14:val="standardContextual"/>
        </w:rPr>
      </w:pPr>
      <w:r>
        <w:t>22.3.7.1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_Toc163142174 \h </w:instrText>
      </w:r>
      <w:r>
        <w:fldChar w:fldCharType="separate"/>
      </w:r>
      <w:r>
        <w:t>301</w:t>
      </w:r>
      <w:r>
        <w:fldChar w:fldCharType="end"/>
      </w:r>
    </w:p>
    <w:p w14:paraId="722C4286" w14:textId="2DDEB2D5" w:rsidR="007041D3" w:rsidRDefault="007041D3">
      <w:pPr>
        <w:pStyle w:val="TOC4"/>
        <w:rPr>
          <w:rFonts w:asciiTheme="minorHAnsi" w:eastAsiaTheme="minorEastAsia" w:hAnsiTheme="minorHAnsi" w:cstheme="minorBidi"/>
          <w:kern w:val="2"/>
          <w:sz w:val="22"/>
          <w:szCs w:val="22"/>
          <w:lang w:eastAsia="zh-CN"/>
          <w14:ligatures w14:val="standardContextual"/>
        </w:rPr>
      </w:pPr>
      <w:r>
        <w:t>22.3.7.2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_Toc163142175 \h </w:instrText>
      </w:r>
      <w:r>
        <w:fldChar w:fldCharType="separate"/>
      </w:r>
      <w:r>
        <w:t>301</w:t>
      </w:r>
      <w:r>
        <w:fldChar w:fldCharType="end"/>
      </w:r>
    </w:p>
    <w:p w14:paraId="27011002" w14:textId="777E13D1" w:rsidR="007041D3" w:rsidRDefault="007041D3">
      <w:pPr>
        <w:pStyle w:val="TOC4"/>
        <w:rPr>
          <w:rFonts w:asciiTheme="minorHAnsi" w:eastAsiaTheme="minorEastAsia" w:hAnsiTheme="minorHAnsi" w:cstheme="minorBidi"/>
          <w:kern w:val="2"/>
          <w:sz w:val="22"/>
          <w:szCs w:val="22"/>
          <w:lang w:eastAsia="zh-CN"/>
          <w14:ligatures w14:val="standardContextual"/>
        </w:rPr>
      </w:pPr>
      <w:r>
        <w:t>22.3.7.3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_Toc163142176 \h </w:instrText>
      </w:r>
      <w:r>
        <w:fldChar w:fldCharType="separate"/>
      </w:r>
      <w:r>
        <w:t>301</w:t>
      </w:r>
      <w:r>
        <w:fldChar w:fldCharType="end"/>
      </w:r>
    </w:p>
    <w:p w14:paraId="6ECFE3FB" w14:textId="37CB6386" w:rsidR="007041D3" w:rsidRDefault="007041D3">
      <w:pPr>
        <w:pStyle w:val="TOC2"/>
        <w:rPr>
          <w:rFonts w:asciiTheme="minorHAnsi" w:eastAsiaTheme="minorEastAsia" w:hAnsiTheme="minorHAnsi" w:cstheme="minorBidi"/>
          <w:kern w:val="2"/>
          <w:sz w:val="22"/>
          <w:szCs w:val="22"/>
          <w:lang w:eastAsia="zh-CN"/>
          <w14:ligatures w14:val="standardContextual"/>
        </w:rPr>
      </w:pPr>
      <w:r>
        <w:t>22.4</w:t>
      </w:r>
      <w:r>
        <w:rPr>
          <w:rFonts w:asciiTheme="minorHAnsi" w:eastAsiaTheme="minorEastAsia" w:hAnsiTheme="minorHAnsi" w:cstheme="minorBidi"/>
          <w:kern w:val="2"/>
          <w:sz w:val="22"/>
          <w:szCs w:val="22"/>
          <w:lang w:eastAsia="zh-CN"/>
          <w14:ligatures w14:val="standardContextual"/>
        </w:rPr>
        <w:tab/>
      </w:r>
      <w:r>
        <w:t>Self-optimisation</w:t>
      </w:r>
      <w:r>
        <w:tab/>
      </w:r>
      <w:r>
        <w:fldChar w:fldCharType="begin" w:fldLock="1"/>
      </w:r>
      <w:r>
        <w:instrText xml:space="preserve"> PAGEREF _Toc163142177 \h </w:instrText>
      </w:r>
      <w:r>
        <w:fldChar w:fldCharType="separate"/>
      </w:r>
      <w:r>
        <w:t>301</w:t>
      </w:r>
      <w:r>
        <w:fldChar w:fldCharType="end"/>
      </w:r>
    </w:p>
    <w:p w14:paraId="386A0A6C" w14:textId="4F2F60A6" w:rsidR="007041D3" w:rsidRDefault="007041D3">
      <w:pPr>
        <w:pStyle w:val="TOC3"/>
        <w:rPr>
          <w:rFonts w:asciiTheme="minorHAnsi" w:eastAsiaTheme="minorEastAsia" w:hAnsiTheme="minorHAnsi" w:cstheme="minorBidi"/>
          <w:kern w:val="2"/>
          <w:sz w:val="22"/>
          <w:szCs w:val="22"/>
          <w:lang w:eastAsia="zh-CN"/>
          <w14:ligatures w14:val="standardContextual"/>
        </w:rPr>
      </w:pPr>
      <w:r>
        <w:t>22.4.1</w:t>
      </w:r>
      <w:r>
        <w:rPr>
          <w:rFonts w:asciiTheme="minorHAnsi" w:eastAsiaTheme="minorEastAsia" w:hAnsiTheme="minorHAnsi" w:cstheme="minorBidi"/>
          <w:kern w:val="2"/>
          <w:sz w:val="22"/>
          <w:szCs w:val="22"/>
          <w:lang w:eastAsia="zh-CN"/>
          <w14:ligatures w14:val="standardContextual"/>
        </w:rPr>
        <w:tab/>
      </w:r>
      <w:r>
        <w:t>Support for Mobility Load Balancing</w:t>
      </w:r>
      <w:r>
        <w:tab/>
      </w:r>
      <w:r>
        <w:fldChar w:fldCharType="begin" w:fldLock="1"/>
      </w:r>
      <w:r>
        <w:instrText xml:space="preserve"> PAGEREF _Toc163142178 \h </w:instrText>
      </w:r>
      <w:r>
        <w:fldChar w:fldCharType="separate"/>
      </w:r>
      <w:r>
        <w:t>301</w:t>
      </w:r>
      <w:r>
        <w:fldChar w:fldCharType="end"/>
      </w:r>
    </w:p>
    <w:p w14:paraId="571E9CFC" w14:textId="153C2299" w:rsidR="007041D3" w:rsidRDefault="007041D3">
      <w:pPr>
        <w:pStyle w:val="TOC4"/>
        <w:rPr>
          <w:rFonts w:asciiTheme="minorHAnsi" w:eastAsiaTheme="minorEastAsia" w:hAnsiTheme="minorHAnsi" w:cstheme="minorBidi"/>
          <w:kern w:val="2"/>
          <w:sz w:val="22"/>
          <w:szCs w:val="22"/>
          <w:lang w:eastAsia="zh-CN"/>
          <w14:ligatures w14:val="standardContextual"/>
        </w:rPr>
      </w:pPr>
      <w:r>
        <w:t>22.4.1.1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_Toc163142179 \h </w:instrText>
      </w:r>
      <w:r>
        <w:fldChar w:fldCharType="separate"/>
      </w:r>
      <w:r>
        <w:t>301</w:t>
      </w:r>
      <w:r>
        <w:fldChar w:fldCharType="end"/>
      </w:r>
    </w:p>
    <w:p w14:paraId="4C7961E3" w14:textId="10F59DFB" w:rsidR="007041D3" w:rsidRDefault="007041D3">
      <w:pPr>
        <w:pStyle w:val="TOC4"/>
        <w:rPr>
          <w:rFonts w:asciiTheme="minorHAnsi" w:eastAsiaTheme="minorEastAsia" w:hAnsiTheme="minorHAnsi" w:cstheme="minorBidi"/>
          <w:kern w:val="2"/>
          <w:sz w:val="22"/>
          <w:szCs w:val="22"/>
          <w:lang w:eastAsia="zh-CN"/>
          <w14:ligatures w14:val="standardContextual"/>
        </w:rPr>
      </w:pPr>
      <w:r>
        <w:t>22.4.1.2</w:t>
      </w:r>
      <w:r>
        <w:rPr>
          <w:rFonts w:asciiTheme="minorHAnsi" w:eastAsiaTheme="minorEastAsia" w:hAnsiTheme="minorHAnsi" w:cstheme="minorBidi"/>
          <w:kern w:val="2"/>
          <w:sz w:val="22"/>
          <w:szCs w:val="22"/>
          <w:lang w:eastAsia="zh-CN"/>
          <w14:ligatures w14:val="standardContextual"/>
        </w:rPr>
        <w:tab/>
      </w:r>
      <w:r>
        <w:t>Load reporting</w:t>
      </w:r>
      <w:r>
        <w:tab/>
      </w:r>
      <w:r>
        <w:fldChar w:fldCharType="begin" w:fldLock="1"/>
      </w:r>
      <w:r>
        <w:instrText xml:space="preserve"> PAGEREF _Toc163142180 \h </w:instrText>
      </w:r>
      <w:r>
        <w:fldChar w:fldCharType="separate"/>
      </w:r>
      <w:r>
        <w:t>302</w:t>
      </w:r>
      <w:r>
        <w:fldChar w:fldCharType="end"/>
      </w:r>
    </w:p>
    <w:p w14:paraId="67AD2258" w14:textId="3BE99F16"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en-GB"/>
        </w:rPr>
        <w:t>22.4.1.2.1</w:t>
      </w:r>
      <w:r>
        <w:rPr>
          <w:rFonts w:asciiTheme="minorHAnsi" w:eastAsiaTheme="minorEastAsia" w:hAnsiTheme="minorHAnsi" w:cstheme="minorBidi"/>
          <w:kern w:val="2"/>
          <w:sz w:val="22"/>
          <w:szCs w:val="22"/>
          <w:lang w:eastAsia="zh-CN"/>
          <w14:ligatures w14:val="standardContextual"/>
        </w:rPr>
        <w:tab/>
      </w:r>
      <w:r>
        <w:rPr>
          <w:lang w:eastAsia="en-GB"/>
        </w:rPr>
        <w:t>Load reporting for intra-LTE scenario</w:t>
      </w:r>
      <w:r>
        <w:tab/>
      </w:r>
      <w:r>
        <w:fldChar w:fldCharType="begin" w:fldLock="1"/>
      </w:r>
      <w:r>
        <w:instrText xml:space="preserve"> PAGEREF _Toc163142181 \h </w:instrText>
      </w:r>
      <w:r>
        <w:fldChar w:fldCharType="separate"/>
      </w:r>
      <w:r>
        <w:t>302</w:t>
      </w:r>
      <w:r>
        <w:fldChar w:fldCharType="end"/>
      </w:r>
    </w:p>
    <w:p w14:paraId="780B84D9" w14:textId="4E193DA6"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en-GB"/>
        </w:rPr>
        <w:t>22.4.1.2.2</w:t>
      </w:r>
      <w:r>
        <w:rPr>
          <w:rFonts w:asciiTheme="minorHAnsi" w:eastAsiaTheme="minorEastAsia" w:hAnsiTheme="minorHAnsi" w:cstheme="minorBidi"/>
          <w:kern w:val="2"/>
          <w:sz w:val="22"/>
          <w:szCs w:val="22"/>
          <w:lang w:eastAsia="zh-CN"/>
          <w14:ligatures w14:val="standardContextual"/>
        </w:rPr>
        <w:tab/>
      </w:r>
      <w:r>
        <w:rPr>
          <w:lang w:eastAsia="en-GB"/>
        </w:rPr>
        <w:t>Load reporting for inter-RAT scenario</w:t>
      </w:r>
      <w:r>
        <w:tab/>
      </w:r>
      <w:r>
        <w:fldChar w:fldCharType="begin" w:fldLock="1"/>
      </w:r>
      <w:r>
        <w:instrText xml:space="preserve"> PAGEREF _Toc163142182 \h </w:instrText>
      </w:r>
      <w:r>
        <w:fldChar w:fldCharType="separate"/>
      </w:r>
      <w:r>
        <w:t>303</w:t>
      </w:r>
      <w:r>
        <w:fldChar w:fldCharType="end"/>
      </w:r>
    </w:p>
    <w:p w14:paraId="6CF474D6" w14:textId="1E3EDD6F"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_Toc163142183 \h </w:instrText>
      </w:r>
      <w:r>
        <w:fldChar w:fldCharType="separate"/>
      </w:r>
      <w:r>
        <w:t>303</w:t>
      </w:r>
      <w:r>
        <w:fldChar w:fldCharType="end"/>
      </w:r>
    </w:p>
    <w:p w14:paraId="79332741" w14:textId="4AA3F560"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22.4.1.2.4</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_Toc163142184 \h </w:instrText>
      </w:r>
      <w:r>
        <w:fldChar w:fldCharType="separate"/>
      </w:r>
      <w:r>
        <w:t>303</w:t>
      </w:r>
      <w:r>
        <w:fldChar w:fldCharType="end"/>
      </w:r>
    </w:p>
    <w:p w14:paraId="3A75F002" w14:textId="59D1399C" w:rsidR="007041D3" w:rsidRDefault="007041D3">
      <w:pPr>
        <w:pStyle w:val="TOC4"/>
        <w:rPr>
          <w:rFonts w:asciiTheme="minorHAnsi" w:eastAsiaTheme="minorEastAsia" w:hAnsiTheme="minorHAnsi" w:cstheme="minorBidi"/>
          <w:kern w:val="2"/>
          <w:sz w:val="22"/>
          <w:szCs w:val="22"/>
          <w:lang w:eastAsia="zh-CN"/>
          <w14:ligatures w14:val="standardContextual"/>
        </w:rPr>
      </w:pPr>
      <w:r>
        <w:t>22.4.1.3</w:t>
      </w:r>
      <w:r>
        <w:rPr>
          <w:rFonts w:asciiTheme="minorHAnsi" w:eastAsiaTheme="minorEastAsia" w:hAnsiTheme="minorHAnsi" w:cstheme="minorBidi"/>
          <w:kern w:val="2"/>
          <w:sz w:val="22"/>
          <w:szCs w:val="22"/>
          <w:lang w:eastAsia="zh-CN"/>
          <w14:ligatures w14:val="standardContextual"/>
        </w:rPr>
        <w:tab/>
      </w:r>
      <w:r>
        <w:t>Load balancing action based on handovers</w:t>
      </w:r>
      <w:r>
        <w:tab/>
      </w:r>
      <w:r>
        <w:fldChar w:fldCharType="begin" w:fldLock="1"/>
      </w:r>
      <w:r>
        <w:instrText xml:space="preserve"> PAGEREF _Toc163142185 \h </w:instrText>
      </w:r>
      <w:r>
        <w:fldChar w:fldCharType="separate"/>
      </w:r>
      <w:r>
        <w:t>304</w:t>
      </w:r>
      <w:r>
        <w:fldChar w:fldCharType="end"/>
      </w:r>
    </w:p>
    <w:p w14:paraId="59855F42" w14:textId="5188FDEC"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22.4.1.4</w:t>
      </w:r>
      <w:r>
        <w:rPr>
          <w:rFonts w:asciiTheme="minorHAnsi" w:eastAsiaTheme="minorEastAsia" w:hAnsiTheme="minorHAnsi" w:cstheme="minorBidi"/>
          <w:kern w:val="2"/>
          <w:sz w:val="22"/>
          <w:szCs w:val="22"/>
          <w:lang w:eastAsia="zh-CN"/>
          <w14:ligatures w14:val="standardContextual"/>
        </w:rPr>
        <w:tab/>
      </w:r>
      <w:r>
        <w:t>Adapting handover and/or reselection configuration</w:t>
      </w:r>
      <w:r>
        <w:tab/>
      </w:r>
      <w:r>
        <w:fldChar w:fldCharType="begin" w:fldLock="1"/>
      </w:r>
      <w:r>
        <w:instrText xml:space="preserve"> PAGEREF _Toc163142186 \h </w:instrText>
      </w:r>
      <w:r>
        <w:fldChar w:fldCharType="separate"/>
      </w:r>
      <w:r>
        <w:t>304</w:t>
      </w:r>
      <w:r>
        <w:fldChar w:fldCharType="end"/>
      </w:r>
    </w:p>
    <w:p w14:paraId="6CA43B58" w14:textId="0CCB1F2E" w:rsidR="007041D3" w:rsidRDefault="007041D3">
      <w:pPr>
        <w:pStyle w:val="TOC3"/>
        <w:rPr>
          <w:rFonts w:asciiTheme="minorHAnsi" w:eastAsiaTheme="minorEastAsia" w:hAnsiTheme="minorHAnsi" w:cstheme="minorBidi"/>
          <w:kern w:val="2"/>
          <w:sz w:val="22"/>
          <w:szCs w:val="22"/>
          <w:lang w:eastAsia="zh-CN"/>
          <w14:ligatures w14:val="standardContextual"/>
        </w:rPr>
      </w:pPr>
      <w:r>
        <w:t>22.4.2</w:t>
      </w:r>
      <w:r>
        <w:rPr>
          <w:rFonts w:asciiTheme="minorHAnsi" w:eastAsiaTheme="minorEastAsia" w:hAnsiTheme="minorHAnsi" w:cstheme="minorBidi"/>
          <w:kern w:val="2"/>
          <w:sz w:val="22"/>
          <w:szCs w:val="22"/>
          <w:lang w:eastAsia="zh-CN"/>
          <w14:ligatures w14:val="standardContextual"/>
        </w:rPr>
        <w:tab/>
      </w:r>
      <w:r>
        <w:t>Support for Mobility Robustness Optimisation</w:t>
      </w:r>
      <w:r>
        <w:tab/>
      </w:r>
      <w:r>
        <w:fldChar w:fldCharType="begin" w:fldLock="1"/>
      </w:r>
      <w:r>
        <w:instrText xml:space="preserve"> PAGEREF _Toc163142187 \h </w:instrText>
      </w:r>
      <w:r>
        <w:fldChar w:fldCharType="separate"/>
      </w:r>
      <w:r>
        <w:t>304</w:t>
      </w:r>
      <w:r>
        <w:fldChar w:fldCharType="end"/>
      </w:r>
    </w:p>
    <w:p w14:paraId="73858D09" w14:textId="54EEDFFA" w:rsidR="007041D3" w:rsidRDefault="007041D3">
      <w:pPr>
        <w:pStyle w:val="TOC4"/>
        <w:rPr>
          <w:rFonts w:asciiTheme="minorHAnsi" w:eastAsiaTheme="minorEastAsia" w:hAnsiTheme="minorHAnsi" w:cstheme="minorBidi"/>
          <w:kern w:val="2"/>
          <w:sz w:val="22"/>
          <w:szCs w:val="22"/>
          <w:lang w:eastAsia="zh-CN"/>
          <w14:ligatures w14:val="standardContextual"/>
        </w:rPr>
      </w:pPr>
      <w:r>
        <w:t>22.4.2.1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_Toc163142188 \h </w:instrText>
      </w:r>
      <w:r>
        <w:fldChar w:fldCharType="separate"/>
      </w:r>
      <w:r>
        <w:t>304</w:t>
      </w:r>
      <w:r>
        <w:fldChar w:fldCharType="end"/>
      </w:r>
    </w:p>
    <w:p w14:paraId="65808C07" w14:textId="72A8B296" w:rsidR="007041D3" w:rsidRDefault="007041D3">
      <w:pPr>
        <w:pStyle w:val="TOC4"/>
        <w:rPr>
          <w:rFonts w:asciiTheme="minorHAnsi" w:eastAsiaTheme="minorEastAsia" w:hAnsiTheme="minorHAnsi" w:cstheme="minorBidi"/>
          <w:kern w:val="2"/>
          <w:sz w:val="22"/>
          <w:szCs w:val="22"/>
          <w:lang w:eastAsia="zh-CN"/>
          <w14:ligatures w14:val="standardContextual"/>
        </w:rPr>
      </w:pPr>
      <w:r>
        <w:t>22.4.2.2</w:t>
      </w:r>
      <w:r>
        <w:rPr>
          <w:rFonts w:asciiTheme="minorHAnsi" w:eastAsiaTheme="minorEastAsia" w:hAnsiTheme="minorHAnsi" w:cstheme="minorBidi"/>
          <w:kern w:val="2"/>
          <w:sz w:val="22"/>
          <w:szCs w:val="22"/>
          <w:lang w:eastAsia="zh-CN"/>
          <w14:ligatures w14:val="standardContextual"/>
        </w:rPr>
        <w:tab/>
      </w:r>
      <w:r>
        <w:t>Connection failure due to intra-LTE mobility</w:t>
      </w:r>
      <w:r>
        <w:tab/>
      </w:r>
      <w:r>
        <w:fldChar w:fldCharType="begin" w:fldLock="1"/>
      </w:r>
      <w:r>
        <w:instrText xml:space="preserve"> PAGEREF _Toc163142189 \h </w:instrText>
      </w:r>
      <w:r>
        <w:fldChar w:fldCharType="separate"/>
      </w:r>
      <w:r>
        <w:t>304</w:t>
      </w:r>
      <w:r>
        <w:fldChar w:fldCharType="end"/>
      </w:r>
    </w:p>
    <w:p w14:paraId="0F88C8D4" w14:textId="38FACD5C" w:rsidR="007041D3" w:rsidRDefault="007041D3">
      <w:pPr>
        <w:pStyle w:val="TOC4"/>
        <w:rPr>
          <w:rFonts w:asciiTheme="minorHAnsi" w:eastAsiaTheme="minorEastAsia" w:hAnsiTheme="minorHAnsi" w:cstheme="minorBidi"/>
          <w:kern w:val="2"/>
          <w:sz w:val="22"/>
          <w:szCs w:val="22"/>
          <w:lang w:eastAsia="zh-CN"/>
          <w14:ligatures w14:val="standardContextual"/>
        </w:rPr>
      </w:pPr>
      <w:r>
        <w:t>22.4.2.2a</w:t>
      </w:r>
      <w:r>
        <w:rPr>
          <w:rFonts w:asciiTheme="minorHAnsi" w:eastAsiaTheme="minorEastAsia" w:hAnsiTheme="minorHAnsi" w:cstheme="minorBidi"/>
          <w:kern w:val="2"/>
          <w:sz w:val="22"/>
          <w:szCs w:val="22"/>
          <w:lang w:eastAsia="zh-CN"/>
          <w14:ligatures w14:val="standardContextual"/>
        </w:rPr>
        <w:tab/>
      </w:r>
      <w:r>
        <w:t>Connection failure due to inter-RAT mobility</w:t>
      </w:r>
      <w:r>
        <w:tab/>
      </w:r>
      <w:r>
        <w:fldChar w:fldCharType="begin" w:fldLock="1"/>
      </w:r>
      <w:r>
        <w:instrText xml:space="preserve"> PAGEREF _Toc163142190 \h </w:instrText>
      </w:r>
      <w:r>
        <w:fldChar w:fldCharType="separate"/>
      </w:r>
      <w:r>
        <w:t>307</w:t>
      </w:r>
      <w:r>
        <w:fldChar w:fldCharType="end"/>
      </w:r>
    </w:p>
    <w:p w14:paraId="0D8D3028" w14:textId="610DFA5F" w:rsidR="007041D3" w:rsidRDefault="007041D3">
      <w:pPr>
        <w:pStyle w:val="TOC4"/>
        <w:rPr>
          <w:rFonts w:asciiTheme="minorHAnsi" w:eastAsiaTheme="minorEastAsia" w:hAnsiTheme="minorHAnsi" w:cstheme="minorBidi"/>
          <w:kern w:val="2"/>
          <w:sz w:val="22"/>
          <w:szCs w:val="22"/>
          <w:lang w:eastAsia="zh-CN"/>
          <w14:ligatures w14:val="standardContextual"/>
        </w:rPr>
      </w:pPr>
      <w:r>
        <w:t>22.4.2.3</w:t>
      </w:r>
      <w:r>
        <w:rPr>
          <w:rFonts w:asciiTheme="minorHAnsi" w:eastAsiaTheme="minorEastAsia" w:hAnsiTheme="minorHAnsi" w:cstheme="minorBidi"/>
          <w:kern w:val="2"/>
          <w:sz w:val="22"/>
          <w:szCs w:val="22"/>
          <w:lang w:eastAsia="zh-CN"/>
          <w14:ligatures w14:val="standardContextual"/>
        </w:rPr>
        <w:tab/>
      </w:r>
      <w:r>
        <w:t>Unnecessary HO to another RAT</w:t>
      </w:r>
      <w:r>
        <w:tab/>
      </w:r>
      <w:r>
        <w:fldChar w:fldCharType="begin" w:fldLock="1"/>
      </w:r>
      <w:r>
        <w:instrText xml:space="preserve"> PAGEREF _Toc163142191 \h </w:instrText>
      </w:r>
      <w:r>
        <w:fldChar w:fldCharType="separate"/>
      </w:r>
      <w:r>
        <w:t>308</w:t>
      </w:r>
      <w:r>
        <w:fldChar w:fldCharType="end"/>
      </w:r>
    </w:p>
    <w:p w14:paraId="7C7D186A" w14:textId="2BAD4E1D" w:rsidR="007041D3" w:rsidRDefault="007041D3">
      <w:pPr>
        <w:pStyle w:val="TOC4"/>
        <w:rPr>
          <w:rFonts w:asciiTheme="minorHAnsi" w:eastAsiaTheme="minorEastAsia" w:hAnsiTheme="minorHAnsi" w:cstheme="minorBidi"/>
          <w:kern w:val="2"/>
          <w:sz w:val="22"/>
          <w:szCs w:val="22"/>
          <w:lang w:eastAsia="zh-CN"/>
          <w14:ligatures w14:val="standardContextual"/>
        </w:rPr>
      </w:pPr>
      <w:r>
        <w:t>22.4.2.4</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_Toc163142192 \h </w:instrText>
      </w:r>
      <w:r>
        <w:fldChar w:fldCharType="separate"/>
      </w:r>
      <w:r>
        <w:t>309</w:t>
      </w:r>
      <w:r>
        <w:fldChar w:fldCharType="end"/>
      </w:r>
    </w:p>
    <w:p w14:paraId="661E88F3" w14:textId="20D31D70" w:rsidR="007041D3" w:rsidRDefault="007041D3">
      <w:pPr>
        <w:pStyle w:val="TOC4"/>
        <w:rPr>
          <w:rFonts w:asciiTheme="minorHAnsi" w:eastAsiaTheme="minorEastAsia" w:hAnsiTheme="minorHAnsi" w:cstheme="minorBidi"/>
          <w:kern w:val="2"/>
          <w:sz w:val="22"/>
          <w:szCs w:val="22"/>
          <w:lang w:eastAsia="zh-CN"/>
          <w14:ligatures w14:val="standardContextual"/>
        </w:rPr>
      </w:pPr>
      <w:r>
        <w:t>22.4.2.5</w:t>
      </w:r>
      <w:r>
        <w:rPr>
          <w:rFonts w:asciiTheme="minorHAnsi" w:eastAsiaTheme="minorEastAsia" w:hAnsiTheme="minorHAnsi" w:cstheme="minorBidi"/>
          <w:kern w:val="2"/>
          <w:sz w:val="22"/>
          <w:szCs w:val="22"/>
          <w:lang w:eastAsia="zh-CN"/>
          <w14:ligatures w14:val="standardContextual"/>
        </w:rPr>
        <w:tab/>
      </w:r>
      <w:r>
        <w:t>Inter-RAT ping-pong</w:t>
      </w:r>
      <w:r>
        <w:tab/>
      </w:r>
      <w:r>
        <w:fldChar w:fldCharType="begin" w:fldLock="1"/>
      </w:r>
      <w:r>
        <w:instrText xml:space="preserve"> PAGEREF _Toc163142193 \h </w:instrText>
      </w:r>
      <w:r>
        <w:fldChar w:fldCharType="separate"/>
      </w:r>
      <w:r>
        <w:t>309</w:t>
      </w:r>
      <w:r>
        <w:fldChar w:fldCharType="end"/>
      </w:r>
    </w:p>
    <w:p w14:paraId="3C78C897" w14:textId="0E0979D7" w:rsidR="007041D3" w:rsidRDefault="007041D3">
      <w:pPr>
        <w:pStyle w:val="TOC4"/>
        <w:rPr>
          <w:rFonts w:asciiTheme="minorHAnsi" w:eastAsiaTheme="minorEastAsia" w:hAnsiTheme="minorHAnsi" w:cstheme="minorBidi"/>
          <w:kern w:val="2"/>
          <w:sz w:val="22"/>
          <w:szCs w:val="22"/>
          <w:lang w:eastAsia="zh-CN"/>
          <w14:ligatures w14:val="standardContextual"/>
        </w:rPr>
      </w:pPr>
      <w:r>
        <w:t>22.4.2.6</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_Toc163142194 \h </w:instrText>
      </w:r>
      <w:r>
        <w:fldChar w:fldCharType="separate"/>
      </w:r>
      <w:r>
        <w:t>310</w:t>
      </w:r>
      <w:r>
        <w:fldChar w:fldCharType="end"/>
      </w:r>
    </w:p>
    <w:p w14:paraId="00B41B6E" w14:textId="1654F6A9" w:rsidR="007041D3" w:rsidRDefault="007041D3">
      <w:pPr>
        <w:pStyle w:val="TOC4"/>
        <w:rPr>
          <w:rFonts w:asciiTheme="minorHAnsi" w:eastAsiaTheme="minorEastAsia" w:hAnsiTheme="minorHAnsi" w:cstheme="minorBidi"/>
          <w:kern w:val="2"/>
          <w:sz w:val="22"/>
          <w:szCs w:val="22"/>
          <w:lang w:eastAsia="zh-CN"/>
          <w14:ligatures w14:val="standardContextual"/>
        </w:rPr>
      </w:pPr>
      <w:r>
        <w:t>22.4.2.7</w:t>
      </w:r>
      <w:r>
        <w:rPr>
          <w:rFonts w:asciiTheme="minorHAnsi" w:eastAsiaTheme="minorEastAsia" w:hAnsiTheme="minorHAnsi" w:cstheme="minorBidi"/>
          <w:kern w:val="2"/>
          <w:sz w:val="22"/>
          <w:szCs w:val="22"/>
          <w:lang w:eastAsia="zh-CN"/>
          <w14:ligatures w14:val="standardContextual"/>
        </w:rPr>
        <w:tab/>
      </w:r>
      <w:r>
        <w:t>Connection failure due to Radio Link Failure in NB-IoT</w:t>
      </w:r>
      <w:r>
        <w:tab/>
      </w:r>
      <w:r>
        <w:fldChar w:fldCharType="begin" w:fldLock="1"/>
      </w:r>
      <w:r>
        <w:instrText xml:space="preserve"> PAGEREF _Toc163142195 \h </w:instrText>
      </w:r>
      <w:r>
        <w:fldChar w:fldCharType="separate"/>
      </w:r>
      <w:r>
        <w:t>310</w:t>
      </w:r>
      <w:r>
        <w:fldChar w:fldCharType="end"/>
      </w:r>
    </w:p>
    <w:p w14:paraId="188D04E2" w14:textId="684A70E7" w:rsidR="007041D3" w:rsidRDefault="007041D3">
      <w:pPr>
        <w:pStyle w:val="TOC4"/>
        <w:rPr>
          <w:rFonts w:asciiTheme="minorHAnsi" w:eastAsiaTheme="minorEastAsia" w:hAnsiTheme="minorHAnsi" w:cstheme="minorBidi"/>
          <w:kern w:val="2"/>
          <w:sz w:val="22"/>
          <w:szCs w:val="22"/>
          <w:lang w:eastAsia="zh-CN"/>
          <w14:ligatures w14:val="standardContextual"/>
        </w:rPr>
      </w:pPr>
      <w:r>
        <w:t>22.4.2.8</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_Toc163142196 \h </w:instrText>
      </w:r>
      <w:r>
        <w:fldChar w:fldCharType="separate"/>
      </w:r>
      <w:r>
        <w:t>310</w:t>
      </w:r>
      <w:r>
        <w:fldChar w:fldCharType="end"/>
      </w:r>
    </w:p>
    <w:p w14:paraId="7501153C" w14:textId="401A26D9" w:rsidR="007041D3" w:rsidRDefault="007041D3">
      <w:pPr>
        <w:pStyle w:val="TOC3"/>
        <w:rPr>
          <w:rFonts w:asciiTheme="minorHAnsi" w:eastAsiaTheme="minorEastAsia" w:hAnsiTheme="minorHAnsi" w:cstheme="minorBidi"/>
          <w:kern w:val="2"/>
          <w:sz w:val="22"/>
          <w:szCs w:val="22"/>
          <w:lang w:eastAsia="zh-CN"/>
          <w14:ligatures w14:val="standardContextual"/>
        </w:rPr>
      </w:pPr>
      <w:r>
        <w:t>22.4.3</w:t>
      </w:r>
      <w:r>
        <w:rPr>
          <w:rFonts w:asciiTheme="minorHAnsi" w:eastAsiaTheme="minorEastAsia" w:hAnsiTheme="minorHAnsi" w:cstheme="minorBidi"/>
          <w:kern w:val="2"/>
          <w:sz w:val="22"/>
          <w:szCs w:val="22"/>
          <w:lang w:eastAsia="zh-CN"/>
          <w14:ligatures w14:val="standardContextual"/>
        </w:rPr>
        <w:tab/>
      </w:r>
      <w:r>
        <w:t>Support for RACH Optimisation</w:t>
      </w:r>
      <w:r>
        <w:tab/>
      </w:r>
      <w:r>
        <w:fldChar w:fldCharType="begin" w:fldLock="1"/>
      </w:r>
      <w:r>
        <w:instrText xml:space="preserve"> PAGEREF _Toc163142197 \h </w:instrText>
      </w:r>
      <w:r>
        <w:fldChar w:fldCharType="separate"/>
      </w:r>
      <w:r>
        <w:t>311</w:t>
      </w:r>
      <w:r>
        <w:fldChar w:fldCharType="end"/>
      </w:r>
    </w:p>
    <w:p w14:paraId="4598A0E9" w14:textId="04C3C5DB" w:rsidR="007041D3" w:rsidRDefault="007041D3">
      <w:pPr>
        <w:pStyle w:val="TOC4"/>
        <w:rPr>
          <w:rFonts w:asciiTheme="minorHAnsi" w:eastAsiaTheme="minorEastAsia" w:hAnsiTheme="minorHAnsi" w:cstheme="minorBidi"/>
          <w:kern w:val="2"/>
          <w:sz w:val="22"/>
          <w:szCs w:val="22"/>
          <w:lang w:eastAsia="zh-CN"/>
          <w14:ligatures w14:val="standardContextual"/>
        </w:rPr>
      </w:pPr>
      <w:r>
        <w:t>22.4.3.1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_Toc163142198 \h </w:instrText>
      </w:r>
      <w:r>
        <w:fldChar w:fldCharType="separate"/>
      </w:r>
      <w:r>
        <w:t>311</w:t>
      </w:r>
      <w:r>
        <w:fldChar w:fldCharType="end"/>
      </w:r>
    </w:p>
    <w:p w14:paraId="0B61E17D" w14:textId="3AB5C395" w:rsidR="007041D3" w:rsidRDefault="007041D3">
      <w:pPr>
        <w:pStyle w:val="TOC4"/>
        <w:rPr>
          <w:rFonts w:asciiTheme="minorHAnsi" w:eastAsiaTheme="minorEastAsia" w:hAnsiTheme="minorHAnsi" w:cstheme="minorBidi"/>
          <w:kern w:val="2"/>
          <w:sz w:val="22"/>
          <w:szCs w:val="22"/>
          <w:lang w:eastAsia="zh-CN"/>
          <w14:ligatures w14:val="standardContextual"/>
        </w:rPr>
      </w:pPr>
      <w:r w:rsidRPr="0069164D">
        <w:rPr>
          <w:rFonts w:cs="Arial"/>
        </w:rPr>
        <w:t>22.4.3.2</w:t>
      </w:r>
      <w:r>
        <w:rPr>
          <w:rFonts w:asciiTheme="minorHAnsi" w:eastAsiaTheme="minorEastAsia" w:hAnsiTheme="minorHAnsi" w:cstheme="minorBidi"/>
          <w:kern w:val="2"/>
          <w:sz w:val="22"/>
          <w:szCs w:val="22"/>
          <w:lang w:eastAsia="zh-CN"/>
          <w14:ligatures w14:val="standardContextual"/>
        </w:rPr>
        <w:tab/>
      </w:r>
      <w:r w:rsidRPr="0069164D">
        <w:rPr>
          <w:rFonts w:cs="Arial"/>
        </w:rPr>
        <w:t>Solution description</w:t>
      </w:r>
      <w:r>
        <w:tab/>
      </w:r>
      <w:r>
        <w:fldChar w:fldCharType="begin" w:fldLock="1"/>
      </w:r>
      <w:r>
        <w:instrText xml:space="preserve"> PAGEREF _Toc163142199 \h </w:instrText>
      </w:r>
      <w:r>
        <w:fldChar w:fldCharType="separate"/>
      </w:r>
      <w:r>
        <w:t>311</w:t>
      </w:r>
      <w:r>
        <w:fldChar w:fldCharType="end"/>
      </w:r>
    </w:p>
    <w:p w14:paraId="45143FE4" w14:textId="419E9989" w:rsidR="007041D3" w:rsidRDefault="007041D3">
      <w:pPr>
        <w:pStyle w:val="TOC5"/>
        <w:rPr>
          <w:rFonts w:asciiTheme="minorHAnsi" w:eastAsiaTheme="minorEastAsia" w:hAnsiTheme="minorHAnsi" w:cstheme="minorBidi"/>
          <w:kern w:val="2"/>
          <w:sz w:val="22"/>
          <w:szCs w:val="22"/>
          <w:lang w:eastAsia="zh-CN"/>
          <w14:ligatures w14:val="standardContextual"/>
        </w:rPr>
      </w:pPr>
      <w:r w:rsidRPr="0069164D">
        <w:rPr>
          <w:rFonts w:cs="Arial"/>
        </w:rPr>
        <w:t>22.4.3.2.1</w:t>
      </w:r>
      <w:r>
        <w:rPr>
          <w:rFonts w:asciiTheme="minorHAnsi" w:eastAsiaTheme="minorEastAsia" w:hAnsiTheme="minorHAnsi" w:cstheme="minorBidi"/>
          <w:kern w:val="2"/>
          <w:sz w:val="22"/>
          <w:szCs w:val="22"/>
          <w:lang w:eastAsia="zh-CN"/>
          <w14:ligatures w14:val="standardContextual"/>
        </w:rPr>
        <w:tab/>
      </w:r>
      <w:r w:rsidRPr="0069164D">
        <w:rPr>
          <w:rFonts w:cs="Arial"/>
        </w:rPr>
        <w:t>E-UTRA cell case</w:t>
      </w:r>
      <w:r>
        <w:tab/>
      </w:r>
      <w:r>
        <w:fldChar w:fldCharType="begin" w:fldLock="1"/>
      </w:r>
      <w:r>
        <w:instrText xml:space="preserve"> PAGEREF _Toc163142200 \h </w:instrText>
      </w:r>
      <w:r>
        <w:fldChar w:fldCharType="separate"/>
      </w:r>
      <w:r>
        <w:t>311</w:t>
      </w:r>
      <w:r>
        <w:fldChar w:fldCharType="end"/>
      </w:r>
    </w:p>
    <w:p w14:paraId="34E3F29C" w14:textId="357623E2" w:rsidR="007041D3" w:rsidRDefault="007041D3">
      <w:pPr>
        <w:pStyle w:val="TOC5"/>
        <w:rPr>
          <w:rFonts w:asciiTheme="minorHAnsi" w:eastAsiaTheme="minorEastAsia" w:hAnsiTheme="minorHAnsi" w:cstheme="minorBidi"/>
          <w:kern w:val="2"/>
          <w:sz w:val="22"/>
          <w:szCs w:val="22"/>
          <w:lang w:eastAsia="zh-CN"/>
          <w14:ligatures w14:val="standardContextual"/>
        </w:rPr>
      </w:pPr>
      <w:r>
        <w:t>22.4.3.2.2</w:t>
      </w:r>
      <w:r>
        <w:rPr>
          <w:rFonts w:asciiTheme="minorHAnsi" w:eastAsiaTheme="minorEastAsia" w:hAnsiTheme="minorHAnsi" w:cstheme="minorBidi"/>
          <w:kern w:val="2"/>
          <w:sz w:val="22"/>
          <w:szCs w:val="22"/>
          <w:lang w:eastAsia="zh-CN"/>
          <w14:ligatures w14:val="standardContextual"/>
        </w:rPr>
        <w:tab/>
      </w:r>
      <w:r>
        <w:t>NR cell in EN-DC case</w:t>
      </w:r>
      <w:r>
        <w:tab/>
      </w:r>
      <w:r>
        <w:fldChar w:fldCharType="begin" w:fldLock="1"/>
      </w:r>
      <w:r>
        <w:instrText xml:space="preserve"> PAGEREF _Toc163142201 \h </w:instrText>
      </w:r>
      <w:r>
        <w:fldChar w:fldCharType="separate"/>
      </w:r>
      <w:r>
        <w:t>311</w:t>
      </w:r>
      <w:r>
        <w:fldChar w:fldCharType="end"/>
      </w:r>
    </w:p>
    <w:p w14:paraId="27DF09EA" w14:textId="727CFCB2" w:rsidR="007041D3" w:rsidRDefault="007041D3">
      <w:pPr>
        <w:pStyle w:val="TOC3"/>
        <w:rPr>
          <w:rFonts w:asciiTheme="minorHAnsi" w:eastAsiaTheme="minorEastAsia" w:hAnsiTheme="minorHAnsi" w:cstheme="minorBidi"/>
          <w:kern w:val="2"/>
          <w:sz w:val="22"/>
          <w:szCs w:val="22"/>
          <w:lang w:eastAsia="zh-CN"/>
          <w14:ligatures w14:val="standardContextual"/>
        </w:rPr>
      </w:pPr>
      <w:r>
        <w:t>22.4.4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_Toc163142202 \h </w:instrText>
      </w:r>
      <w:r>
        <w:fldChar w:fldCharType="separate"/>
      </w:r>
      <w:r>
        <w:t>312</w:t>
      </w:r>
      <w:r>
        <w:fldChar w:fldCharType="end"/>
      </w:r>
    </w:p>
    <w:p w14:paraId="328C152C" w14:textId="692B720D" w:rsidR="007041D3" w:rsidRDefault="007041D3">
      <w:pPr>
        <w:pStyle w:val="TOC4"/>
        <w:rPr>
          <w:rFonts w:asciiTheme="minorHAnsi" w:eastAsiaTheme="minorEastAsia" w:hAnsiTheme="minorHAnsi" w:cstheme="minorBidi"/>
          <w:kern w:val="2"/>
          <w:sz w:val="22"/>
          <w:szCs w:val="22"/>
          <w:lang w:eastAsia="zh-CN"/>
          <w14:ligatures w14:val="standardContextual"/>
        </w:rPr>
      </w:pPr>
      <w:r>
        <w:t>22.4.4.1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_Toc163142203 \h </w:instrText>
      </w:r>
      <w:r>
        <w:fldChar w:fldCharType="separate"/>
      </w:r>
      <w:r>
        <w:t>312</w:t>
      </w:r>
      <w:r>
        <w:fldChar w:fldCharType="end"/>
      </w:r>
    </w:p>
    <w:p w14:paraId="4315178B" w14:textId="481433E9" w:rsidR="007041D3" w:rsidRDefault="007041D3">
      <w:pPr>
        <w:pStyle w:val="TOC4"/>
        <w:rPr>
          <w:rFonts w:asciiTheme="minorHAnsi" w:eastAsiaTheme="minorEastAsia" w:hAnsiTheme="minorHAnsi" w:cstheme="minorBidi"/>
          <w:kern w:val="2"/>
          <w:sz w:val="22"/>
          <w:szCs w:val="22"/>
          <w:lang w:eastAsia="zh-CN"/>
          <w14:ligatures w14:val="standardContextual"/>
        </w:rPr>
      </w:pPr>
      <w:r>
        <w:t>22.4.4.2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_Toc163142204 \h </w:instrText>
      </w:r>
      <w:r>
        <w:fldChar w:fldCharType="separate"/>
      </w:r>
      <w:r>
        <w:t>312</w:t>
      </w:r>
      <w:r>
        <w:fldChar w:fldCharType="end"/>
      </w:r>
    </w:p>
    <w:p w14:paraId="1B35122E" w14:textId="49F7F806" w:rsidR="007041D3" w:rsidRDefault="007041D3">
      <w:pPr>
        <w:pStyle w:val="TOC5"/>
        <w:rPr>
          <w:rFonts w:asciiTheme="minorHAnsi" w:eastAsiaTheme="minorEastAsia" w:hAnsiTheme="minorHAnsi" w:cstheme="minorBidi"/>
          <w:kern w:val="2"/>
          <w:sz w:val="22"/>
          <w:szCs w:val="22"/>
          <w:lang w:eastAsia="zh-CN"/>
          <w14:ligatures w14:val="standardContextual"/>
        </w:rPr>
      </w:pPr>
      <w:r>
        <w:t>22.4.4.2.1</w:t>
      </w:r>
      <w:r>
        <w:rPr>
          <w:rFonts w:asciiTheme="minorHAnsi" w:eastAsiaTheme="minorEastAsia" w:hAnsiTheme="minorHAnsi" w:cstheme="minorBidi"/>
          <w:kern w:val="2"/>
          <w:sz w:val="22"/>
          <w:szCs w:val="22"/>
          <w:lang w:eastAsia="zh-CN"/>
          <w14:ligatures w14:val="standardContextual"/>
        </w:rPr>
        <w:tab/>
      </w:r>
      <w:r>
        <w:t>E-UTRA cell case</w:t>
      </w:r>
      <w:r>
        <w:tab/>
      </w:r>
      <w:r>
        <w:fldChar w:fldCharType="begin" w:fldLock="1"/>
      </w:r>
      <w:r>
        <w:instrText xml:space="preserve"> PAGEREF _Toc163142205 \h </w:instrText>
      </w:r>
      <w:r>
        <w:fldChar w:fldCharType="separate"/>
      </w:r>
      <w:r>
        <w:t>312</w:t>
      </w:r>
      <w:r>
        <w:fldChar w:fldCharType="end"/>
      </w:r>
    </w:p>
    <w:p w14:paraId="5E072AA7" w14:textId="00D452C1" w:rsidR="007041D3" w:rsidRDefault="007041D3">
      <w:pPr>
        <w:pStyle w:val="TOC5"/>
        <w:rPr>
          <w:rFonts w:asciiTheme="minorHAnsi" w:eastAsiaTheme="minorEastAsia" w:hAnsiTheme="minorHAnsi" w:cstheme="minorBidi"/>
          <w:kern w:val="2"/>
          <w:sz w:val="22"/>
          <w:szCs w:val="22"/>
          <w:lang w:eastAsia="zh-CN"/>
          <w14:ligatures w14:val="standardContextual"/>
        </w:rPr>
      </w:pPr>
      <w:r>
        <w:t>22.4.4.2.2</w:t>
      </w:r>
      <w:r>
        <w:rPr>
          <w:rFonts w:asciiTheme="minorHAnsi" w:eastAsiaTheme="minorEastAsia" w:hAnsiTheme="minorHAnsi" w:cstheme="minorBidi"/>
          <w:kern w:val="2"/>
          <w:sz w:val="22"/>
          <w:szCs w:val="22"/>
          <w:lang w:eastAsia="zh-CN"/>
          <w14:ligatures w14:val="standardContextual"/>
        </w:rPr>
        <w:tab/>
      </w:r>
      <w:r>
        <w:t>EN-DC cell case</w:t>
      </w:r>
      <w:r>
        <w:tab/>
      </w:r>
      <w:r>
        <w:fldChar w:fldCharType="begin" w:fldLock="1"/>
      </w:r>
      <w:r>
        <w:instrText xml:space="preserve"> PAGEREF _Toc163142206 \h </w:instrText>
      </w:r>
      <w:r>
        <w:fldChar w:fldCharType="separate"/>
      </w:r>
      <w:r>
        <w:t>312</w:t>
      </w:r>
      <w:r>
        <w:fldChar w:fldCharType="end"/>
      </w:r>
    </w:p>
    <w:p w14:paraId="53FC2E7F" w14:textId="26A9E2AE" w:rsidR="007041D3" w:rsidRDefault="007041D3">
      <w:pPr>
        <w:pStyle w:val="TOC4"/>
        <w:rPr>
          <w:rFonts w:asciiTheme="minorHAnsi" w:eastAsiaTheme="minorEastAsia" w:hAnsiTheme="minorHAnsi" w:cstheme="minorBidi"/>
          <w:kern w:val="2"/>
          <w:sz w:val="22"/>
          <w:szCs w:val="22"/>
          <w:lang w:eastAsia="zh-CN"/>
          <w14:ligatures w14:val="standardContextual"/>
        </w:rPr>
      </w:pPr>
      <w:r>
        <w:t>22.4.4.3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_Toc163142207 \h </w:instrText>
      </w:r>
      <w:r>
        <w:fldChar w:fldCharType="separate"/>
      </w:r>
      <w:r>
        <w:t>313</w:t>
      </w:r>
      <w:r>
        <w:fldChar w:fldCharType="end"/>
      </w:r>
    </w:p>
    <w:p w14:paraId="0C909236" w14:textId="70095594" w:rsidR="007041D3" w:rsidRDefault="007041D3">
      <w:pPr>
        <w:pStyle w:val="TOC3"/>
        <w:rPr>
          <w:rFonts w:asciiTheme="minorHAnsi" w:eastAsiaTheme="minorEastAsia" w:hAnsiTheme="minorHAnsi" w:cstheme="minorBidi"/>
          <w:kern w:val="2"/>
          <w:sz w:val="22"/>
          <w:szCs w:val="22"/>
          <w:lang w:eastAsia="zh-CN"/>
          <w14:ligatures w14:val="standardContextual"/>
        </w:rPr>
      </w:pPr>
      <w:r>
        <w:t>22.4.</w:t>
      </w:r>
      <w:r>
        <w:rPr>
          <w:lang w:eastAsia="zh-CN"/>
        </w:rPr>
        <w:t>5</w:t>
      </w:r>
      <w:r>
        <w:rPr>
          <w:rFonts w:asciiTheme="minorHAnsi" w:eastAsiaTheme="minorEastAsia" w:hAnsiTheme="minorHAnsi" w:cstheme="minorBidi"/>
          <w:kern w:val="2"/>
          <w:sz w:val="22"/>
          <w:szCs w:val="22"/>
          <w:lang w:eastAsia="zh-CN"/>
          <w14:ligatures w14:val="standardContextual"/>
        </w:rPr>
        <w:tab/>
      </w:r>
      <w:r>
        <w:t>Radio Link Failure report</w:t>
      </w:r>
      <w:r>
        <w:tab/>
      </w:r>
      <w:r>
        <w:fldChar w:fldCharType="begin" w:fldLock="1"/>
      </w:r>
      <w:r>
        <w:instrText xml:space="preserve"> PAGEREF _Toc163142208 \h </w:instrText>
      </w:r>
      <w:r>
        <w:fldChar w:fldCharType="separate"/>
      </w:r>
      <w:r>
        <w:t>313</w:t>
      </w:r>
      <w:r>
        <w:fldChar w:fldCharType="end"/>
      </w:r>
    </w:p>
    <w:p w14:paraId="2145CD74" w14:textId="1FF688FE" w:rsidR="007041D3" w:rsidRDefault="007041D3">
      <w:pPr>
        <w:pStyle w:val="TOC2"/>
        <w:rPr>
          <w:rFonts w:asciiTheme="minorHAnsi" w:eastAsiaTheme="minorEastAsia" w:hAnsiTheme="minorHAnsi" w:cstheme="minorBidi"/>
          <w:kern w:val="2"/>
          <w:sz w:val="22"/>
          <w:szCs w:val="22"/>
          <w:lang w:eastAsia="zh-CN"/>
          <w14:ligatures w14:val="standardContextual"/>
        </w:rPr>
      </w:pPr>
      <w:r>
        <w:t>22.5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_Toc163142209 \h </w:instrText>
      </w:r>
      <w:r>
        <w:fldChar w:fldCharType="separate"/>
      </w:r>
      <w:r>
        <w:t>313</w:t>
      </w:r>
      <w:r>
        <w:fldChar w:fldCharType="end"/>
      </w:r>
    </w:p>
    <w:p w14:paraId="0DE79896" w14:textId="1620AB41" w:rsidR="007041D3" w:rsidRDefault="007041D3">
      <w:pPr>
        <w:pStyle w:val="TOC2"/>
        <w:rPr>
          <w:rFonts w:asciiTheme="minorHAnsi" w:eastAsiaTheme="minorEastAsia" w:hAnsiTheme="minorHAnsi" w:cstheme="minorBidi"/>
          <w:kern w:val="2"/>
          <w:sz w:val="22"/>
          <w:szCs w:val="22"/>
          <w:lang w:eastAsia="zh-CN"/>
          <w14:ligatures w14:val="standardContextual"/>
        </w:rPr>
      </w:pPr>
      <w:r>
        <w:t>22.6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_Toc163142210 \h </w:instrText>
      </w:r>
      <w:r>
        <w:fldChar w:fldCharType="separate"/>
      </w:r>
      <w:r>
        <w:t>313</w:t>
      </w:r>
      <w:r>
        <w:fldChar w:fldCharType="end"/>
      </w:r>
    </w:p>
    <w:p w14:paraId="08D563E0" w14:textId="1EBAA41A" w:rsidR="007041D3" w:rsidRDefault="007041D3">
      <w:pPr>
        <w:pStyle w:val="TOC1"/>
        <w:rPr>
          <w:rFonts w:asciiTheme="minorHAnsi" w:eastAsiaTheme="minorEastAsia" w:hAnsiTheme="minorHAnsi" w:cstheme="minorBidi"/>
          <w:kern w:val="2"/>
          <w:szCs w:val="22"/>
          <w:lang w:eastAsia="zh-CN"/>
          <w14:ligatures w14:val="standardContextual"/>
        </w:rPr>
      </w:pPr>
      <w:r>
        <w:t>22A</w:t>
      </w:r>
      <w:r>
        <w:rPr>
          <w:rFonts w:asciiTheme="minorHAnsi" w:eastAsiaTheme="minorEastAsia" w:hAnsiTheme="minorHAnsi" w:cstheme="minorBidi"/>
          <w:kern w:val="2"/>
          <w:szCs w:val="22"/>
          <w:lang w:eastAsia="zh-CN"/>
          <w14:ligatures w14:val="standardContextual"/>
        </w:rPr>
        <w:tab/>
      </w:r>
      <w:r>
        <w:t>LTE-WLAN Aggregation and RAN Controlled LTE-WLAN Interworking</w:t>
      </w:r>
      <w:r>
        <w:tab/>
      </w:r>
      <w:r>
        <w:fldChar w:fldCharType="begin" w:fldLock="1"/>
      </w:r>
      <w:r>
        <w:instrText xml:space="preserve"> PAGEREF _Toc163142211 \h </w:instrText>
      </w:r>
      <w:r>
        <w:fldChar w:fldCharType="separate"/>
      </w:r>
      <w:r>
        <w:t>313</w:t>
      </w:r>
      <w:r>
        <w:fldChar w:fldCharType="end"/>
      </w:r>
    </w:p>
    <w:p w14:paraId="7D653062" w14:textId="690BF36D" w:rsidR="007041D3" w:rsidRDefault="007041D3">
      <w:pPr>
        <w:pStyle w:val="TOC2"/>
        <w:rPr>
          <w:rFonts w:asciiTheme="minorHAnsi" w:eastAsiaTheme="minorEastAsia" w:hAnsiTheme="minorHAnsi" w:cstheme="minorBidi"/>
          <w:kern w:val="2"/>
          <w:sz w:val="22"/>
          <w:szCs w:val="22"/>
          <w:lang w:eastAsia="zh-CN"/>
          <w14:ligatures w14:val="standardContextual"/>
        </w:rPr>
      </w:pPr>
      <w:r>
        <w:t>22A.1</w:t>
      </w:r>
      <w:r>
        <w:rPr>
          <w:rFonts w:asciiTheme="minorHAnsi" w:eastAsiaTheme="minorEastAsia" w:hAnsiTheme="minorHAnsi" w:cstheme="minorBidi"/>
          <w:kern w:val="2"/>
          <w:sz w:val="22"/>
          <w:szCs w:val="22"/>
          <w:lang w:eastAsia="zh-CN"/>
          <w14:ligatures w14:val="standardContextual"/>
        </w:rPr>
        <w:tab/>
      </w:r>
      <w:r>
        <w:t>LTE-WLAN Aggregation</w:t>
      </w:r>
      <w:r>
        <w:tab/>
      </w:r>
      <w:r>
        <w:fldChar w:fldCharType="begin" w:fldLock="1"/>
      </w:r>
      <w:r>
        <w:instrText xml:space="preserve"> PAGEREF _Toc163142212 \h </w:instrText>
      </w:r>
      <w:r>
        <w:fldChar w:fldCharType="separate"/>
      </w:r>
      <w:r>
        <w:t>313</w:t>
      </w:r>
      <w:r>
        <w:fldChar w:fldCharType="end"/>
      </w:r>
    </w:p>
    <w:p w14:paraId="2DFE1FA8" w14:textId="07E27F75" w:rsidR="007041D3" w:rsidRDefault="007041D3">
      <w:pPr>
        <w:pStyle w:val="TOC3"/>
        <w:rPr>
          <w:rFonts w:asciiTheme="minorHAnsi" w:eastAsiaTheme="minorEastAsia" w:hAnsiTheme="minorHAnsi" w:cstheme="minorBidi"/>
          <w:kern w:val="2"/>
          <w:sz w:val="22"/>
          <w:szCs w:val="22"/>
          <w:lang w:eastAsia="zh-CN"/>
          <w14:ligatures w14:val="standardContextual"/>
        </w:rPr>
      </w:pPr>
      <w:r>
        <w:t>22A.1.1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_Toc163142213 \h </w:instrText>
      </w:r>
      <w:r>
        <w:fldChar w:fldCharType="separate"/>
      </w:r>
      <w:r>
        <w:t>313</w:t>
      </w:r>
      <w:r>
        <w:fldChar w:fldCharType="end"/>
      </w:r>
    </w:p>
    <w:p w14:paraId="091133D8" w14:textId="2684A91C" w:rsidR="007041D3" w:rsidRDefault="007041D3">
      <w:pPr>
        <w:pStyle w:val="TOC3"/>
        <w:rPr>
          <w:rFonts w:asciiTheme="minorHAnsi" w:eastAsiaTheme="minorEastAsia" w:hAnsiTheme="minorHAnsi" w:cstheme="minorBidi"/>
          <w:kern w:val="2"/>
          <w:sz w:val="22"/>
          <w:szCs w:val="22"/>
          <w:lang w:eastAsia="zh-CN"/>
          <w14:ligatures w14:val="standardContextual"/>
        </w:rPr>
      </w:pPr>
      <w:r>
        <w:t>22A.1.2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_Toc163142214 \h </w:instrText>
      </w:r>
      <w:r>
        <w:fldChar w:fldCharType="separate"/>
      </w:r>
      <w:r>
        <w:t>314</w:t>
      </w:r>
      <w:r>
        <w:fldChar w:fldCharType="end"/>
      </w:r>
    </w:p>
    <w:p w14:paraId="73FEA7B4" w14:textId="6741BCF4" w:rsidR="007041D3" w:rsidRDefault="007041D3">
      <w:pPr>
        <w:pStyle w:val="TOC3"/>
        <w:rPr>
          <w:rFonts w:asciiTheme="minorHAnsi" w:eastAsiaTheme="minorEastAsia" w:hAnsiTheme="minorHAnsi" w:cstheme="minorBidi"/>
          <w:kern w:val="2"/>
          <w:sz w:val="22"/>
          <w:szCs w:val="22"/>
          <w:lang w:eastAsia="zh-CN"/>
          <w14:ligatures w14:val="standardContextual"/>
        </w:rPr>
      </w:pPr>
      <w:r>
        <w:t>22A.1.3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_Toc163142215 \h </w:instrText>
      </w:r>
      <w:r>
        <w:fldChar w:fldCharType="separate"/>
      </w:r>
      <w:r>
        <w:t>315</w:t>
      </w:r>
      <w:r>
        <w:fldChar w:fldCharType="end"/>
      </w:r>
    </w:p>
    <w:p w14:paraId="0B74941D" w14:textId="58961215" w:rsidR="007041D3" w:rsidRDefault="007041D3">
      <w:pPr>
        <w:pStyle w:val="TOC4"/>
        <w:rPr>
          <w:rFonts w:asciiTheme="minorHAnsi" w:eastAsiaTheme="minorEastAsia" w:hAnsiTheme="minorHAnsi" w:cstheme="minorBidi"/>
          <w:kern w:val="2"/>
          <w:sz w:val="22"/>
          <w:szCs w:val="22"/>
          <w:lang w:eastAsia="zh-CN"/>
          <w14:ligatures w14:val="standardContextual"/>
        </w:rPr>
      </w:pPr>
      <w:r>
        <w:t>22A.1.3.1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_Toc163142216 \h </w:instrText>
      </w:r>
      <w:r>
        <w:fldChar w:fldCharType="separate"/>
      </w:r>
      <w:r>
        <w:t>315</w:t>
      </w:r>
      <w:r>
        <w:fldChar w:fldCharType="end"/>
      </w:r>
    </w:p>
    <w:p w14:paraId="1262C96C" w14:textId="4F50952E" w:rsidR="007041D3" w:rsidRDefault="007041D3">
      <w:pPr>
        <w:pStyle w:val="TOC4"/>
        <w:rPr>
          <w:rFonts w:asciiTheme="minorHAnsi" w:eastAsiaTheme="minorEastAsia" w:hAnsiTheme="minorHAnsi" w:cstheme="minorBidi"/>
          <w:kern w:val="2"/>
          <w:sz w:val="22"/>
          <w:szCs w:val="22"/>
          <w:lang w:eastAsia="zh-CN"/>
          <w14:ligatures w14:val="standardContextual"/>
        </w:rPr>
      </w:pPr>
      <w:r>
        <w:t>22A.1.3.2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_Toc163142217 \h </w:instrText>
      </w:r>
      <w:r>
        <w:fldChar w:fldCharType="separate"/>
      </w:r>
      <w:r>
        <w:t>315</w:t>
      </w:r>
      <w:r>
        <w:fldChar w:fldCharType="end"/>
      </w:r>
    </w:p>
    <w:p w14:paraId="72D5E024" w14:textId="55DC03F0" w:rsidR="007041D3" w:rsidRDefault="007041D3">
      <w:pPr>
        <w:pStyle w:val="TOC4"/>
        <w:rPr>
          <w:rFonts w:asciiTheme="minorHAnsi" w:eastAsiaTheme="minorEastAsia" w:hAnsiTheme="minorHAnsi" w:cstheme="minorBidi"/>
          <w:kern w:val="2"/>
          <w:sz w:val="22"/>
          <w:szCs w:val="22"/>
          <w:lang w:eastAsia="zh-CN"/>
          <w14:ligatures w14:val="standardContextual"/>
        </w:rPr>
      </w:pPr>
      <w:r>
        <w:t>22A.1.3.3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_Toc163142218 \h </w:instrText>
      </w:r>
      <w:r>
        <w:fldChar w:fldCharType="separate"/>
      </w:r>
      <w:r>
        <w:t>316</w:t>
      </w:r>
      <w:r>
        <w:fldChar w:fldCharType="end"/>
      </w:r>
    </w:p>
    <w:p w14:paraId="1204AFDB" w14:textId="1290AA1E" w:rsidR="007041D3" w:rsidRDefault="007041D3">
      <w:pPr>
        <w:pStyle w:val="TOC3"/>
        <w:rPr>
          <w:rFonts w:asciiTheme="minorHAnsi" w:eastAsiaTheme="minorEastAsia" w:hAnsiTheme="minorHAnsi" w:cstheme="minorBidi"/>
          <w:kern w:val="2"/>
          <w:sz w:val="22"/>
          <w:szCs w:val="22"/>
          <w:lang w:eastAsia="zh-CN"/>
          <w14:ligatures w14:val="standardContextual"/>
        </w:rPr>
      </w:pPr>
      <w:r>
        <w:t>22A.1.4</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_Toc163142219 \h </w:instrText>
      </w:r>
      <w:r>
        <w:fldChar w:fldCharType="separate"/>
      </w:r>
      <w:r>
        <w:t>317</w:t>
      </w:r>
      <w:r>
        <w:fldChar w:fldCharType="end"/>
      </w:r>
    </w:p>
    <w:p w14:paraId="58DB11E4" w14:textId="33AB4665" w:rsidR="007041D3" w:rsidRDefault="007041D3">
      <w:pPr>
        <w:pStyle w:val="TOC3"/>
        <w:rPr>
          <w:rFonts w:asciiTheme="minorHAnsi" w:eastAsiaTheme="minorEastAsia" w:hAnsiTheme="minorHAnsi" w:cstheme="minorBidi"/>
          <w:kern w:val="2"/>
          <w:sz w:val="22"/>
          <w:szCs w:val="22"/>
          <w:lang w:eastAsia="zh-CN"/>
          <w14:ligatures w14:val="standardContextual"/>
        </w:rPr>
      </w:pPr>
      <w:r>
        <w:t>22A.1.5</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_Toc163142220 \h </w:instrText>
      </w:r>
      <w:r>
        <w:fldChar w:fldCharType="separate"/>
      </w:r>
      <w:r>
        <w:t>317</w:t>
      </w:r>
      <w:r>
        <w:fldChar w:fldCharType="end"/>
      </w:r>
    </w:p>
    <w:p w14:paraId="674A2D8B" w14:textId="58B29750" w:rsidR="007041D3" w:rsidRDefault="007041D3">
      <w:pPr>
        <w:pStyle w:val="TOC3"/>
        <w:rPr>
          <w:rFonts w:asciiTheme="minorHAnsi" w:eastAsiaTheme="minorEastAsia" w:hAnsiTheme="minorHAnsi" w:cstheme="minorBidi"/>
          <w:kern w:val="2"/>
          <w:sz w:val="22"/>
          <w:szCs w:val="22"/>
          <w:lang w:eastAsia="zh-CN"/>
          <w14:ligatures w14:val="standardContextual"/>
        </w:rPr>
      </w:pPr>
      <w:r>
        <w:t>22A.1.6</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_Toc163142221 \h </w:instrText>
      </w:r>
      <w:r>
        <w:fldChar w:fldCharType="separate"/>
      </w:r>
      <w:r>
        <w:t>317</w:t>
      </w:r>
      <w:r>
        <w:fldChar w:fldCharType="end"/>
      </w:r>
    </w:p>
    <w:p w14:paraId="23C225E8" w14:textId="29ED9D7C" w:rsidR="007041D3" w:rsidRDefault="007041D3">
      <w:pPr>
        <w:pStyle w:val="TOC3"/>
        <w:rPr>
          <w:rFonts w:asciiTheme="minorHAnsi" w:eastAsiaTheme="minorEastAsia" w:hAnsiTheme="minorHAnsi" w:cstheme="minorBidi"/>
          <w:kern w:val="2"/>
          <w:sz w:val="22"/>
          <w:szCs w:val="22"/>
          <w:lang w:eastAsia="zh-CN"/>
          <w14:ligatures w14:val="standardContextual"/>
        </w:rPr>
      </w:pPr>
      <w:r>
        <w:t>22A.1.7</w:t>
      </w:r>
      <w:r>
        <w:rPr>
          <w:rFonts w:asciiTheme="minorHAnsi" w:eastAsiaTheme="minorEastAsia" w:hAnsiTheme="minorHAnsi" w:cstheme="minorBidi"/>
          <w:kern w:val="2"/>
          <w:sz w:val="22"/>
          <w:szCs w:val="22"/>
          <w:lang w:eastAsia="zh-CN"/>
          <w14:ligatures w14:val="standardContextual"/>
        </w:rPr>
        <w:tab/>
      </w:r>
      <w:r>
        <w:t>LTE-WLAN Aggregation Operation</w:t>
      </w:r>
      <w:r>
        <w:tab/>
      </w:r>
      <w:r>
        <w:fldChar w:fldCharType="begin" w:fldLock="1"/>
      </w:r>
      <w:r>
        <w:instrText xml:space="preserve"> PAGEREF _Toc163142222 \h </w:instrText>
      </w:r>
      <w:r>
        <w:fldChar w:fldCharType="separate"/>
      </w:r>
      <w:r>
        <w:t>318</w:t>
      </w:r>
      <w:r>
        <w:fldChar w:fldCharType="end"/>
      </w:r>
    </w:p>
    <w:p w14:paraId="6A350B26" w14:textId="4E3C943B" w:rsidR="007041D3" w:rsidRDefault="007041D3">
      <w:pPr>
        <w:pStyle w:val="TOC4"/>
        <w:rPr>
          <w:rFonts w:asciiTheme="minorHAnsi" w:eastAsiaTheme="minorEastAsia" w:hAnsiTheme="minorHAnsi" w:cstheme="minorBidi"/>
          <w:kern w:val="2"/>
          <w:sz w:val="22"/>
          <w:szCs w:val="22"/>
          <w:lang w:eastAsia="zh-CN"/>
          <w14:ligatures w14:val="standardContextual"/>
        </w:rPr>
      </w:pPr>
      <w:r>
        <w:t>22A.1.7.1</w:t>
      </w:r>
      <w:r>
        <w:rPr>
          <w:rFonts w:asciiTheme="minorHAnsi" w:eastAsiaTheme="minorEastAsia" w:hAnsiTheme="minorHAnsi" w:cstheme="minorBidi"/>
          <w:kern w:val="2"/>
          <w:sz w:val="22"/>
          <w:szCs w:val="22"/>
          <w:lang w:eastAsia="zh-CN"/>
          <w14:ligatures w14:val="standardContextual"/>
        </w:rPr>
        <w:tab/>
      </w:r>
      <w:r>
        <w:t>WT Addition</w:t>
      </w:r>
      <w:r>
        <w:tab/>
      </w:r>
      <w:r>
        <w:fldChar w:fldCharType="begin" w:fldLock="1"/>
      </w:r>
      <w:r>
        <w:instrText xml:space="preserve"> PAGEREF _Toc163142223 \h </w:instrText>
      </w:r>
      <w:r>
        <w:fldChar w:fldCharType="separate"/>
      </w:r>
      <w:r>
        <w:t>318</w:t>
      </w:r>
      <w:r>
        <w:fldChar w:fldCharType="end"/>
      </w:r>
    </w:p>
    <w:p w14:paraId="0FF990CB" w14:textId="0C24BD69" w:rsidR="007041D3" w:rsidRDefault="007041D3">
      <w:pPr>
        <w:pStyle w:val="TOC4"/>
        <w:rPr>
          <w:rFonts w:asciiTheme="minorHAnsi" w:eastAsiaTheme="minorEastAsia" w:hAnsiTheme="minorHAnsi" w:cstheme="minorBidi"/>
          <w:kern w:val="2"/>
          <w:sz w:val="22"/>
          <w:szCs w:val="22"/>
          <w:lang w:eastAsia="zh-CN"/>
          <w14:ligatures w14:val="standardContextual"/>
        </w:rPr>
      </w:pPr>
      <w:r>
        <w:t>22A.1.7.2</w:t>
      </w:r>
      <w:r>
        <w:rPr>
          <w:rFonts w:asciiTheme="minorHAnsi" w:eastAsiaTheme="minorEastAsia" w:hAnsiTheme="minorHAnsi" w:cstheme="minorBidi"/>
          <w:kern w:val="2"/>
          <w:sz w:val="22"/>
          <w:szCs w:val="22"/>
          <w:lang w:eastAsia="zh-CN"/>
          <w14:ligatures w14:val="standardContextual"/>
        </w:rPr>
        <w:tab/>
      </w:r>
      <w:r>
        <w:t>WT Modification</w:t>
      </w:r>
      <w:r>
        <w:tab/>
      </w:r>
      <w:r>
        <w:fldChar w:fldCharType="begin" w:fldLock="1"/>
      </w:r>
      <w:r>
        <w:instrText xml:space="preserve"> PAGEREF _Toc163142224 \h </w:instrText>
      </w:r>
      <w:r>
        <w:fldChar w:fldCharType="separate"/>
      </w:r>
      <w:r>
        <w:t>319</w:t>
      </w:r>
      <w:r>
        <w:fldChar w:fldCharType="end"/>
      </w:r>
    </w:p>
    <w:p w14:paraId="74346301" w14:textId="5C6EE091" w:rsidR="007041D3" w:rsidRDefault="007041D3">
      <w:pPr>
        <w:pStyle w:val="TOC4"/>
        <w:rPr>
          <w:rFonts w:asciiTheme="minorHAnsi" w:eastAsiaTheme="minorEastAsia" w:hAnsiTheme="minorHAnsi" w:cstheme="minorBidi"/>
          <w:kern w:val="2"/>
          <w:sz w:val="22"/>
          <w:szCs w:val="22"/>
          <w:lang w:eastAsia="zh-CN"/>
          <w14:ligatures w14:val="standardContextual"/>
        </w:rPr>
      </w:pPr>
      <w:r>
        <w:t>22A.1.7.3</w:t>
      </w:r>
      <w:r>
        <w:rPr>
          <w:rFonts w:asciiTheme="minorHAnsi" w:eastAsiaTheme="minorEastAsia" w:hAnsiTheme="minorHAnsi" w:cstheme="minorBidi"/>
          <w:kern w:val="2"/>
          <w:sz w:val="22"/>
          <w:szCs w:val="22"/>
          <w:lang w:eastAsia="zh-CN"/>
          <w14:ligatures w14:val="standardContextual"/>
        </w:rPr>
        <w:tab/>
      </w:r>
      <w:r>
        <w:t>WT Release</w:t>
      </w:r>
      <w:r>
        <w:tab/>
      </w:r>
      <w:r>
        <w:fldChar w:fldCharType="begin" w:fldLock="1"/>
      </w:r>
      <w:r>
        <w:instrText xml:space="preserve"> PAGEREF _Toc163142225 \h </w:instrText>
      </w:r>
      <w:r>
        <w:fldChar w:fldCharType="separate"/>
      </w:r>
      <w:r>
        <w:t>320</w:t>
      </w:r>
      <w:r>
        <w:fldChar w:fldCharType="end"/>
      </w:r>
    </w:p>
    <w:p w14:paraId="18C72476" w14:textId="75515AB2" w:rsidR="007041D3" w:rsidRDefault="007041D3">
      <w:pPr>
        <w:pStyle w:val="TOC4"/>
        <w:rPr>
          <w:rFonts w:asciiTheme="minorHAnsi" w:eastAsiaTheme="minorEastAsia" w:hAnsiTheme="minorHAnsi" w:cstheme="minorBidi"/>
          <w:kern w:val="2"/>
          <w:sz w:val="22"/>
          <w:szCs w:val="22"/>
          <w:lang w:eastAsia="zh-CN"/>
          <w14:ligatures w14:val="standardContextual"/>
        </w:rPr>
      </w:pPr>
      <w:r>
        <w:t>22A.1.7.4</w:t>
      </w:r>
      <w:r>
        <w:rPr>
          <w:rFonts w:asciiTheme="minorHAnsi" w:eastAsiaTheme="minorEastAsia" w:hAnsiTheme="minorHAnsi" w:cstheme="minorBidi"/>
          <w:kern w:val="2"/>
          <w:sz w:val="22"/>
          <w:szCs w:val="22"/>
          <w:lang w:eastAsia="zh-CN"/>
          <w14:ligatures w14:val="standardContextual"/>
        </w:rPr>
        <w:tab/>
      </w:r>
      <w:r>
        <w:t>Change of WT</w:t>
      </w:r>
      <w:r>
        <w:tab/>
      </w:r>
      <w:r>
        <w:fldChar w:fldCharType="begin" w:fldLock="1"/>
      </w:r>
      <w:r>
        <w:instrText xml:space="preserve"> PAGEREF _Toc163142226 \h </w:instrText>
      </w:r>
      <w:r>
        <w:fldChar w:fldCharType="separate"/>
      </w:r>
      <w:r>
        <w:t>322</w:t>
      </w:r>
      <w:r>
        <w:fldChar w:fldCharType="end"/>
      </w:r>
    </w:p>
    <w:p w14:paraId="2ACE8987" w14:textId="203D30DB" w:rsidR="007041D3" w:rsidRDefault="007041D3">
      <w:pPr>
        <w:pStyle w:val="TOC3"/>
        <w:rPr>
          <w:rFonts w:asciiTheme="minorHAnsi" w:eastAsiaTheme="minorEastAsia" w:hAnsiTheme="minorHAnsi" w:cstheme="minorBidi"/>
          <w:kern w:val="2"/>
          <w:sz w:val="22"/>
          <w:szCs w:val="22"/>
          <w:lang w:eastAsia="zh-CN"/>
          <w14:ligatures w14:val="standardContextual"/>
        </w:rPr>
      </w:pPr>
      <w:r>
        <w:t>22A.1.8</w:t>
      </w:r>
      <w:r>
        <w:rPr>
          <w:rFonts w:asciiTheme="minorHAnsi" w:eastAsiaTheme="minorEastAsia" w:hAnsiTheme="minorHAnsi" w:cstheme="minorBidi"/>
          <w:kern w:val="2"/>
          <w:sz w:val="22"/>
          <w:szCs w:val="22"/>
          <w:lang w:eastAsia="zh-CN"/>
          <w14:ligatures w14:val="standardContextual"/>
        </w:rPr>
        <w:tab/>
      </w:r>
      <w:r>
        <w:t>WLAN Authentication</w:t>
      </w:r>
      <w:r>
        <w:tab/>
      </w:r>
      <w:r>
        <w:fldChar w:fldCharType="begin" w:fldLock="1"/>
      </w:r>
      <w:r>
        <w:instrText xml:space="preserve"> PAGEREF _Toc163142227 \h </w:instrText>
      </w:r>
      <w:r>
        <w:fldChar w:fldCharType="separate"/>
      </w:r>
      <w:r>
        <w:t>322</w:t>
      </w:r>
      <w:r>
        <w:fldChar w:fldCharType="end"/>
      </w:r>
    </w:p>
    <w:p w14:paraId="507EBE88" w14:textId="195AF9FB" w:rsidR="007041D3" w:rsidRDefault="007041D3">
      <w:pPr>
        <w:pStyle w:val="TOC2"/>
        <w:rPr>
          <w:rFonts w:asciiTheme="minorHAnsi" w:eastAsiaTheme="minorEastAsia" w:hAnsiTheme="minorHAnsi" w:cstheme="minorBidi"/>
          <w:kern w:val="2"/>
          <w:sz w:val="22"/>
          <w:szCs w:val="22"/>
          <w:lang w:eastAsia="zh-CN"/>
          <w14:ligatures w14:val="standardContextual"/>
        </w:rPr>
      </w:pPr>
      <w:r>
        <w:t>22A.2</w:t>
      </w:r>
      <w:r>
        <w:rPr>
          <w:rFonts w:asciiTheme="minorHAnsi" w:eastAsiaTheme="minorEastAsia" w:hAnsiTheme="minorHAnsi" w:cstheme="minorBidi"/>
          <w:kern w:val="2"/>
          <w:sz w:val="22"/>
          <w:szCs w:val="22"/>
          <w:lang w:eastAsia="zh-CN"/>
          <w14:ligatures w14:val="standardContextual"/>
        </w:rPr>
        <w:tab/>
      </w:r>
      <w:r>
        <w:t>RAN Controlled LTE WLAN Interworking</w:t>
      </w:r>
      <w:r>
        <w:tab/>
      </w:r>
      <w:r>
        <w:fldChar w:fldCharType="begin" w:fldLock="1"/>
      </w:r>
      <w:r>
        <w:instrText xml:space="preserve"> PAGEREF _Toc163142228 \h </w:instrText>
      </w:r>
      <w:r>
        <w:fldChar w:fldCharType="separate"/>
      </w:r>
      <w:r>
        <w:t>322</w:t>
      </w:r>
      <w:r>
        <w:fldChar w:fldCharType="end"/>
      </w:r>
    </w:p>
    <w:p w14:paraId="296053FB" w14:textId="409C92AD" w:rsidR="007041D3" w:rsidRDefault="007041D3">
      <w:pPr>
        <w:pStyle w:val="TOC3"/>
        <w:rPr>
          <w:rFonts w:asciiTheme="minorHAnsi" w:eastAsiaTheme="minorEastAsia" w:hAnsiTheme="minorHAnsi" w:cstheme="minorBidi"/>
          <w:kern w:val="2"/>
          <w:sz w:val="22"/>
          <w:szCs w:val="22"/>
          <w:lang w:eastAsia="zh-CN"/>
          <w14:ligatures w14:val="standardContextual"/>
        </w:rPr>
      </w:pPr>
      <w:r>
        <w:t>22A.2.1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_Toc163142229 \h </w:instrText>
      </w:r>
      <w:r>
        <w:fldChar w:fldCharType="separate"/>
      </w:r>
      <w:r>
        <w:t>322</w:t>
      </w:r>
      <w:r>
        <w:fldChar w:fldCharType="end"/>
      </w:r>
    </w:p>
    <w:p w14:paraId="6F827F39" w14:textId="4C678591" w:rsidR="007041D3" w:rsidRDefault="007041D3">
      <w:pPr>
        <w:pStyle w:val="TOC3"/>
        <w:rPr>
          <w:rFonts w:asciiTheme="minorHAnsi" w:eastAsiaTheme="minorEastAsia" w:hAnsiTheme="minorHAnsi" w:cstheme="minorBidi"/>
          <w:kern w:val="2"/>
          <w:sz w:val="22"/>
          <w:szCs w:val="22"/>
          <w:lang w:eastAsia="zh-CN"/>
          <w14:ligatures w14:val="standardContextual"/>
        </w:rPr>
      </w:pPr>
      <w:r>
        <w:t>22A.2.2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_Toc163142230 \h </w:instrText>
      </w:r>
      <w:r>
        <w:fldChar w:fldCharType="separate"/>
      </w:r>
      <w:r>
        <w:t>323</w:t>
      </w:r>
      <w:r>
        <w:fldChar w:fldCharType="end"/>
      </w:r>
    </w:p>
    <w:p w14:paraId="7C57B300" w14:textId="43E5A2DD" w:rsidR="007041D3" w:rsidRDefault="007041D3">
      <w:pPr>
        <w:pStyle w:val="TOC4"/>
        <w:rPr>
          <w:rFonts w:asciiTheme="minorHAnsi" w:eastAsiaTheme="minorEastAsia" w:hAnsiTheme="minorHAnsi" w:cstheme="minorBidi"/>
          <w:kern w:val="2"/>
          <w:sz w:val="22"/>
          <w:szCs w:val="22"/>
          <w:lang w:eastAsia="zh-CN"/>
          <w14:ligatures w14:val="standardContextual"/>
        </w:rPr>
      </w:pPr>
      <w:r>
        <w:t>22A.2.2.1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_Toc163142231 \h </w:instrText>
      </w:r>
      <w:r>
        <w:fldChar w:fldCharType="separate"/>
      </w:r>
      <w:r>
        <w:t>323</w:t>
      </w:r>
      <w:r>
        <w:fldChar w:fldCharType="end"/>
      </w:r>
    </w:p>
    <w:p w14:paraId="4B7B0C99" w14:textId="67DB65AB" w:rsidR="007041D3" w:rsidRDefault="007041D3">
      <w:pPr>
        <w:pStyle w:val="TOC4"/>
        <w:rPr>
          <w:rFonts w:asciiTheme="minorHAnsi" w:eastAsiaTheme="minorEastAsia" w:hAnsiTheme="minorHAnsi" w:cstheme="minorBidi"/>
          <w:kern w:val="2"/>
          <w:sz w:val="22"/>
          <w:szCs w:val="22"/>
          <w:lang w:eastAsia="zh-CN"/>
          <w14:ligatures w14:val="standardContextual"/>
        </w:rPr>
      </w:pPr>
      <w:r>
        <w:t>22A.2.2.2</w:t>
      </w:r>
      <w:r>
        <w:rPr>
          <w:rFonts w:asciiTheme="minorHAnsi" w:eastAsiaTheme="minorEastAsia" w:hAnsiTheme="minorHAnsi" w:cstheme="minorBidi"/>
          <w:kern w:val="2"/>
          <w:sz w:val="22"/>
          <w:szCs w:val="22"/>
          <w:lang w:eastAsia="zh-CN"/>
          <w14:ligatures w14:val="standardContextual"/>
        </w:rPr>
        <w:tab/>
      </w:r>
      <w:r>
        <w:t>User Plane Plane</w:t>
      </w:r>
      <w:r>
        <w:tab/>
      </w:r>
      <w:r>
        <w:fldChar w:fldCharType="begin" w:fldLock="1"/>
      </w:r>
      <w:r>
        <w:instrText xml:space="preserve"> PAGEREF _Toc163142232 \h </w:instrText>
      </w:r>
      <w:r>
        <w:fldChar w:fldCharType="separate"/>
      </w:r>
      <w:r>
        <w:t>323</w:t>
      </w:r>
      <w:r>
        <w:fldChar w:fldCharType="end"/>
      </w:r>
    </w:p>
    <w:p w14:paraId="4A9F1E53" w14:textId="4721C559" w:rsidR="007041D3" w:rsidRDefault="007041D3">
      <w:pPr>
        <w:pStyle w:val="TOC4"/>
        <w:rPr>
          <w:rFonts w:asciiTheme="minorHAnsi" w:eastAsiaTheme="minorEastAsia" w:hAnsiTheme="minorHAnsi" w:cstheme="minorBidi"/>
          <w:kern w:val="2"/>
          <w:sz w:val="22"/>
          <w:szCs w:val="22"/>
          <w:lang w:eastAsia="zh-CN"/>
          <w14:ligatures w14:val="standardContextual"/>
        </w:rPr>
      </w:pPr>
      <w:r>
        <w:t>22A.2.2.3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_Toc163142233 \h </w:instrText>
      </w:r>
      <w:r>
        <w:fldChar w:fldCharType="separate"/>
      </w:r>
      <w:r>
        <w:t>323</w:t>
      </w:r>
      <w:r>
        <w:fldChar w:fldCharType="end"/>
      </w:r>
    </w:p>
    <w:p w14:paraId="555B40B3" w14:textId="30D59C05" w:rsidR="007041D3" w:rsidRDefault="007041D3">
      <w:pPr>
        <w:pStyle w:val="TOC3"/>
        <w:rPr>
          <w:rFonts w:asciiTheme="minorHAnsi" w:eastAsiaTheme="minorEastAsia" w:hAnsiTheme="minorHAnsi" w:cstheme="minorBidi"/>
          <w:kern w:val="2"/>
          <w:sz w:val="22"/>
          <w:szCs w:val="22"/>
          <w:lang w:eastAsia="zh-CN"/>
          <w14:ligatures w14:val="standardContextual"/>
        </w:rPr>
      </w:pPr>
      <w:r>
        <w:t>22A.2.3</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_Toc163142234 \h </w:instrText>
      </w:r>
      <w:r>
        <w:fldChar w:fldCharType="separate"/>
      </w:r>
      <w:r>
        <w:t>323</w:t>
      </w:r>
      <w:r>
        <w:fldChar w:fldCharType="end"/>
      </w:r>
    </w:p>
    <w:p w14:paraId="28CDF81B" w14:textId="240D9622" w:rsidR="007041D3" w:rsidRDefault="007041D3">
      <w:pPr>
        <w:pStyle w:val="TOC3"/>
        <w:rPr>
          <w:rFonts w:asciiTheme="minorHAnsi" w:eastAsiaTheme="minorEastAsia" w:hAnsiTheme="minorHAnsi" w:cstheme="minorBidi"/>
          <w:kern w:val="2"/>
          <w:sz w:val="22"/>
          <w:szCs w:val="22"/>
          <w:lang w:eastAsia="zh-CN"/>
          <w14:ligatures w14:val="standardContextual"/>
        </w:rPr>
      </w:pPr>
      <w:r>
        <w:t>22A.2.4</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_Toc163142235 \h </w:instrText>
      </w:r>
      <w:r>
        <w:fldChar w:fldCharType="separate"/>
      </w:r>
      <w:r>
        <w:t>323</w:t>
      </w:r>
      <w:r>
        <w:fldChar w:fldCharType="end"/>
      </w:r>
    </w:p>
    <w:p w14:paraId="00B3FEED" w14:textId="3551D516" w:rsidR="007041D3" w:rsidRDefault="007041D3">
      <w:pPr>
        <w:pStyle w:val="TOC3"/>
        <w:rPr>
          <w:rFonts w:asciiTheme="minorHAnsi" w:eastAsiaTheme="minorEastAsia" w:hAnsiTheme="minorHAnsi" w:cstheme="minorBidi"/>
          <w:kern w:val="2"/>
          <w:sz w:val="22"/>
          <w:szCs w:val="22"/>
          <w:lang w:eastAsia="zh-CN"/>
          <w14:ligatures w14:val="standardContextual"/>
        </w:rPr>
      </w:pPr>
      <w:r>
        <w:t>22A.2.5</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_Toc163142236 \h </w:instrText>
      </w:r>
      <w:r>
        <w:fldChar w:fldCharType="separate"/>
      </w:r>
      <w:r>
        <w:t>323</w:t>
      </w:r>
      <w:r>
        <w:fldChar w:fldCharType="end"/>
      </w:r>
    </w:p>
    <w:p w14:paraId="144778C8" w14:textId="201EFDCE" w:rsidR="007041D3" w:rsidRDefault="007041D3">
      <w:pPr>
        <w:pStyle w:val="TOC3"/>
        <w:rPr>
          <w:rFonts w:asciiTheme="minorHAnsi" w:eastAsiaTheme="minorEastAsia" w:hAnsiTheme="minorHAnsi" w:cstheme="minorBidi"/>
          <w:kern w:val="2"/>
          <w:sz w:val="22"/>
          <w:szCs w:val="22"/>
          <w:lang w:eastAsia="zh-CN"/>
          <w14:ligatures w14:val="standardContextual"/>
        </w:rPr>
      </w:pPr>
      <w:r>
        <w:t>22A.2.6</w:t>
      </w:r>
      <w:r>
        <w:rPr>
          <w:rFonts w:asciiTheme="minorHAnsi" w:eastAsiaTheme="minorEastAsia" w:hAnsiTheme="minorHAnsi" w:cstheme="minorBidi"/>
          <w:kern w:val="2"/>
          <w:sz w:val="22"/>
          <w:szCs w:val="22"/>
          <w:lang w:eastAsia="zh-CN"/>
          <w14:ligatures w14:val="standardContextual"/>
        </w:rPr>
        <w:tab/>
      </w:r>
      <w:r>
        <w:t>Traffic Steering Operation</w:t>
      </w:r>
      <w:r>
        <w:tab/>
      </w:r>
      <w:r>
        <w:fldChar w:fldCharType="begin" w:fldLock="1"/>
      </w:r>
      <w:r>
        <w:instrText xml:space="preserve"> PAGEREF _Toc163142237 \h </w:instrText>
      </w:r>
      <w:r>
        <w:fldChar w:fldCharType="separate"/>
      </w:r>
      <w:r>
        <w:t>323</w:t>
      </w:r>
      <w:r>
        <w:fldChar w:fldCharType="end"/>
      </w:r>
    </w:p>
    <w:p w14:paraId="14F14A5B" w14:textId="5E7B0F2B" w:rsidR="007041D3" w:rsidRDefault="007041D3">
      <w:pPr>
        <w:pStyle w:val="TOC4"/>
        <w:rPr>
          <w:rFonts w:asciiTheme="minorHAnsi" w:eastAsiaTheme="minorEastAsia" w:hAnsiTheme="minorHAnsi" w:cstheme="minorBidi"/>
          <w:kern w:val="2"/>
          <w:sz w:val="22"/>
          <w:szCs w:val="22"/>
          <w:lang w:eastAsia="zh-CN"/>
          <w14:ligatures w14:val="standardContextual"/>
        </w:rPr>
      </w:pPr>
      <w:r>
        <w:t>22A.2.6.1</w:t>
      </w:r>
      <w:r>
        <w:rPr>
          <w:rFonts w:asciiTheme="minorHAnsi" w:eastAsiaTheme="minorEastAsia" w:hAnsiTheme="minorHAnsi" w:cstheme="minorBidi"/>
          <w:kern w:val="2"/>
          <w:sz w:val="22"/>
          <w:szCs w:val="22"/>
          <w:lang w:eastAsia="zh-CN"/>
          <w14:ligatures w14:val="standardContextual"/>
        </w:rPr>
        <w:tab/>
      </w:r>
      <w:r>
        <w:t>Traffic Steering from E-UTRAN to WLAN</w:t>
      </w:r>
      <w:r>
        <w:tab/>
      </w:r>
      <w:r>
        <w:fldChar w:fldCharType="begin" w:fldLock="1"/>
      </w:r>
      <w:r>
        <w:instrText xml:space="preserve"> PAGEREF _Toc163142238 \h </w:instrText>
      </w:r>
      <w:r>
        <w:fldChar w:fldCharType="separate"/>
      </w:r>
      <w:r>
        <w:t>323</w:t>
      </w:r>
      <w:r>
        <w:fldChar w:fldCharType="end"/>
      </w:r>
    </w:p>
    <w:p w14:paraId="07BE3ECB" w14:textId="1717E2D5" w:rsidR="007041D3" w:rsidRDefault="007041D3">
      <w:pPr>
        <w:pStyle w:val="TOC4"/>
        <w:rPr>
          <w:rFonts w:asciiTheme="minorHAnsi" w:eastAsiaTheme="minorEastAsia" w:hAnsiTheme="minorHAnsi" w:cstheme="minorBidi"/>
          <w:kern w:val="2"/>
          <w:sz w:val="22"/>
          <w:szCs w:val="22"/>
          <w:lang w:eastAsia="zh-CN"/>
          <w14:ligatures w14:val="standardContextual"/>
        </w:rPr>
      </w:pPr>
      <w:r>
        <w:t>22A.2.6.2</w:t>
      </w:r>
      <w:r>
        <w:rPr>
          <w:rFonts w:asciiTheme="minorHAnsi" w:eastAsiaTheme="minorEastAsia" w:hAnsiTheme="minorHAnsi" w:cstheme="minorBidi"/>
          <w:kern w:val="2"/>
          <w:sz w:val="22"/>
          <w:szCs w:val="22"/>
          <w:lang w:eastAsia="zh-CN"/>
          <w14:ligatures w14:val="standardContextual"/>
        </w:rPr>
        <w:tab/>
      </w:r>
      <w:r>
        <w:t>Traffic Steering from WLAN to E-UTRAN</w:t>
      </w:r>
      <w:r>
        <w:tab/>
      </w:r>
      <w:r>
        <w:fldChar w:fldCharType="begin" w:fldLock="1"/>
      </w:r>
      <w:r>
        <w:instrText xml:space="preserve"> PAGEREF _Toc163142239 \h </w:instrText>
      </w:r>
      <w:r>
        <w:fldChar w:fldCharType="separate"/>
      </w:r>
      <w:r>
        <w:t>324</w:t>
      </w:r>
      <w:r>
        <w:fldChar w:fldCharType="end"/>
      </w:r>
    </w:p>
    <w:p w14:paraId="287BB6A5" w14:textId="6A7C1545" w:rsidR="007041D3" w:rsidRDefault="007041D3">
      <w:pPr>
        <w:pStyle w:val="TOC2"/>
        <w:rPr>
          <w:rFonts w:asciiTheme="minorHAnsi" w:eastAsiaTheme="minorEastAsia" w:hAnsiTheme="minorHAnsi" w:cstheme="minorBidi"/>
          <w:kern w:val="2"/>
          <w:sz w:val="22"/>
          <w:szCs w:val="22"/>
          <w:lang w:eastAsia="zh-CN"/>
          <w14:ligatures w14:val="standardContextual"/>
        </w:rPr>
      </w:pPr>
      <w:r>
        <w:t>22A.3</w:t>
      </w:r>
      <w:r>
        <w:rPr>
          <w:rFonts w:asciiTheme="minorHAnsi" w:eastAsiaTheme="minorEastAsia" w:hAnsiTheme="minorHAnsi" w:cstheme="minorBidi"/>
          <w:kern w:val="2"/>
          <w:sz w:val="22"/>
          <w:szCs w:val="22"/>
          <w:lang w:eastAsia="zh-CN"/>
          <w14:ligatures w14:val="standardContextual"/>
        </w:rPr>
        <w:tab/>
      </w:r>
      <w:r>
        <w:t>LTE/WLAN Radio Level Integration with IPsec Tunnel</w:t>
      </w:r>
      <w:r>
        <w:tab/>
      </w:r>
      <w:r>
        <w:fldChar w:fldCharType="begin" w:fldLock="1"/>
      </w:r>
      <w:r>
        <w:instrText xml:space="preserve"> PAGEREF _Toc163142240 \h </w:instrText>
      </w:r>
      <w:r>
        <w:fldChar w:fldCharType="separate"/>
      </w:r>
      <w:r>
        <w:t>324</w:t>
      </w:r>
      <w:r>
        <w:fldChar w:fldCharType="end"/>
      </w:r>
    </w:p>
    <w:p w14:paraId="2D1A9F50" w14:textId="3DA3EC14" w:rsidR="007041D3" w:rsidRDefault="007041D3">
      <w:pPr>
        <w:pStyle w:val="TOC3"/>
        <w:rPr>
          <w:rFonts w:asciiTheme="minorHAnsi" w:eastAsiaTheme="minorEastAsia" w:hAnsiTheme="minorHAnsi" w:cstheme="minorBidi"/>
          <w:kern w:val="2"/>
          <w:sz w:val="22"/>
          <w:szCs w:val="22"/>
          <w:lang w:eastAsia="zh-CN"/>
          <w14:ligatures w14:val="standardContextual"/>
        </w:rPr>
      </w:pPr>
      <w:r>
        <w:t>22A.3.0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_Toc163142241 \h </w:instrText>
      </w:r>
      <w:r>
        <w:fldChar w:fldCharType="separate"/>
      </w:r>
      <w:r>
        <w:t>324</w:t>
      </w:r>
      <w:r>
        <w:fldChar w:fldCharType="end"/>
      </w:r>
    </w:p>
    <w:p w14:paraId="715E8734" w14:textId="7031B92C" w:rsidR="007041D3" w:rsidRDefault="007041D3">
      <w:pPr>
        <w:pStyle w:val="TOC3"/>
        <w:rPr>
          <w:rFonts w:asciiTheme="minorHAnsi" w:eastAsiaTheme="minorEastAsia" w:hAnsiTheme="minorHAnsi" w:cstheme="minorBidi"/>
          <w:kern w:val="2"/>
          <w:sz w:val="22"/>
          <w:szCs w:val="22"/>
          <w:lang w:eastAsia="zh-CN"/>
          <w14:ligatures w14:val="standardContextual"/>
        </w:rPr>
      </w:pPr>
      <w:r>
        <w:t>22A.3.1</w:t>
      </w:r>
      <w:r>
        <w:rPr>
          <w:rFonts w:asciiTheme="minorHAnsi" w:eastAsiaTheme="minorEastAsia" w:hAnsiTheme="minorHAnsi" w:cstheme="minorBidi"/>
          <w:kern w:val="2"/>
          <w:sz w:val="22"/>
          <w:szCs w:val="22"/>
          <w:lang w:eastAsia="zh-CN"/>
          <w14:ligatures w14:val="standardContextual"/>
        </w:rPr>
        <w:tab/>
      </w:r>
      <w:r>
        <w:t>LWIP Operation</w:t>
      </w:r>
      <w:r>
        <w:tab/>
      </w:r>
      <w:r>
        <w:fldChar w:fldCharType="begin" w:fldLock="1"/>
      </w:r>
      <w:r>
        <w:instrText xml:space="preserve"> PAGEREF _Toc163142242 \h </w:instrText>
      </w:r>
      <w:r>
        <w:fldChar w:fldCharType="separate"/>
      </w:r>
      <w:r>
        <w:t>327</w:t>
      </w:r>
      <w:r>
        <w:fldChar w:fldCharType="end"/>
      </w:r>
    </w:p>
    <w:p w14:paraId="5275D4DB" w14:textId="357E41EE" w:rsidR="007041D3" w:rsidRDefault="007041D3">
      <w:pPr>
        <w:pStyle w:val="TOC4"/>
        <w:rPr>
          <w:rFonts w:asciiTheme="minorHAnsi" w:eastAsiaTheme="minorEastAsia" w:hAnsiTheme="minorHAnsi" w:cstheme="minorBidi"/>
          <w:kern w:val="2"/>
          <w:sz w:val="22"/>
          <w:szCs w:val="22"/>
          <w:lang w:eastAsia="zh-CN"/>
          <w14:ligatures w14:val="standardContextual"/>
        </w:rPr>
      </w:pPr>
      <w:r>
        <w:t>22A.3.1.1</w:t>
      </w:r>
      <w:r>
        <w:rPr>
          <w:rFonts w:asciiTheme="minorHAnsi" w:eastAsiaTheme="minorEastAsia" w:hAnsiTheme="minorHAnsi" w:cstheme="minorBidi"/>
          <w:kern w:val="2"/>
          <w:sz w:val="22"/>
          <w:szCs w:val="22"/>
          <w:lang w:eastAsia="zh-CN"/>
          <w14:ligatures w14:val="standardContextual"/>
        </w:rPr>
        <w:tab/>
      </w:r>
      <w:r>
        <w:t>LWIP Tunnel Setup and Data Bearer Configuration</w:t>
      </w:r>
      <w:r>
        <w:tab/>
      </w:r>
      <w:r>
        <w:fldChar w:fldCharType="begin" w:fldLock="1"/>
      </w:r>
      <w:r>
        <w:instrText xml:space="preserve"> PAGEREF _Toc163142243 \h </w:instrText>
      </w:r>
      <w:r>
        <w:fldChar w:fldCharType="separate"/>
      </w:r>
      <w:r>
        <w:t>327</w:t>
      </w:r>
      <w:r>
        <w:fldChar w:fldCharType="end"/>
      </w:r>
    </w:p>
    <w:p w14:paraId="0D73BAA4" w14:textId="4B55EACB" w:rsidR="007041D3" w:rsidRDefault="007041D3">
      <w:pPr>
        <w:pStyle w:val="TOC4"/>
        <w:rPr>
          <w:rFonts w:asciiTheme="minorHAnsi" w:eastAsiaTheme="minorEastAsia" w:hAnsiTheme="minorHAnsi" w:cstheme="minorBidi"/>
          <w:kern w:val="2"/>
          <w:sz w:val="22"/>
          <w:szCs w:val="22"/>
          <w:lang w:eastAsia="zh-CN"/>
          <w14:ligatures w14:val="standardContextual"/>
        </w:rPr>
      </w:pPr>
      <w:r>
        <w:t>22A.3.1.2</w:t>
      </w:r>
      <w:r>
        <w:rPr>
          <w:rFonts w:asciiTheme="minorHAnsi" w:eastAsiaTheme="minorEastAsia" w:hAnsiTheme="minorHAnsi" w:cstheme="minorBidi"/>
          <w:kern w:val="2"/>
          <w:sz w:val="22"/>
          <w:szCs w:val="22"/>
          <w:lang w:eastAsia="zh-CN"/>
          <w14:ligatures w14:val="standardContextual"/>
        </w:rPr>
        <w:tab/>
      </w:r>
      <w:r>
        <w:t>Reconfiguration to Remove WLAN Resources from Data Bearer</w:t>
      </w:r>
      <w:r>
        <w:tab/>
      </w:r>
      <w:r>
        <w:fldChar w:fldCharType="begin" w:fldLock="1"/>
      </w:r>
      <w:r>
        <w:instrText xml:space="preserve"> PAGEREF _Toc163142244 \h </w:instrText>
      </w:r>
      <w:r>
        <w:fldChar w:fldCharType="separate"/>
      </w:r>
      <w:r>
        <w:t>328</w:t>
      </w:r>
      <w:r>
        <w:fldChar w:fldCharType="end"/>
      </w:r>
    </w:p>
    <w:p w14:paraId="2BCBDA54" w14:textId="5FCECFF1" w:rsidR="007041D3" w:rsidRDefault="007041D3">
      <w:pPr>
        <w:pStyle w:val="TOC4"/>
        <w:rPr>
          <w:rFonts w:asciiTheme="minorHAnsi" w:eastAsiaTheme="minorEastAsia" w:hAnsiTheme="minorHAnsi" w:cstheme="minorBidi"/>
          <w:kern w:val="2"/>
          <w:sz w:val="22"/>
          <w:szCs w:val="22"/>
          <w:lang w:eastAsia="zh-CN"/>
          <w14:ligatures w14:val="standardContextual"/>
        </w:rPr>
      </w:pPr>
      <w:r>
        <w:t>22A.3.1.3</w:t>
      </w:r>
      <w:r>
        <w:rPr>
          <w:rFonts w:asciiTheme="minorHAnsi" w:eastAsiaTheme="minorEastAsia" w:hAnsiTheme="minorHAnsi" w:cstheme="minorBidi"/>
          <w:kern w:val="2"/>
          <w:sz w:val="22"/>
          <w:szCs w:val="22"/>
          <w:lang w:eastAsia="zh-CN"/>
          <w14:ligatures w14:val="standardContextual"/>
        </w:rPr>
        <w:tab/>
      </w:r>
      <w:r>
        <w:t>LWIP Tunnel Release</w:t>
      </w:r>
      <w:r>
        <w:tab/>
      </w:r>
      <w:r>
        <w:fldChar w:fldCharType="begin" w:fldLock="1"/>
      </w:r>
      <w:r>
        <w:instrText xml:space="preserve"> PAGEREF _Toc163142245 \h </w:instrText>
      </w:r>
      <w:r>
        <w:fldChar w:fldCharType="separate"/>
      </w:r>
      <w:r>
        <w:t>328</w:t>
      </w:r>
      <w:r>
        <w:fldChar w:fldCharType="end"/>
      </w:r>
    </w:p>
    <w:p w14:paraId="46839D8F" w14:textId="7899E5D5" w:rsidR="007041D3" w:rsidRDefault="007041D3">
      <w:pPr>
        <w:pStyle w:val="TOC3"/>
        <w:rPr>
          <w:rFonts w:asciiTheme="minorHAnsi" w:eastAsiaTheme="minorEastAsia" w:hAnsiTheme="minorHAnsi" w:cstheme="minorBidi"/>
          <w:kern w:val="2"/>
          <w:sz w:val="22"/>
          <w:szCs w:val="22"/>
          <w:lang w:eastAsia="zh-CN"/>
          <w14:ligatures w14:val="standardContextual"/>
        </w:rPr>
      </w:pPr>
      <w:r>
        <w:t>22A.3.2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_Toc163142246 \h </w:instrText>
      </w:r>
      <w:r>
        <w:fldChar w:fldCharType="separate"/>
      </w:r>
      <w:r>
        <w:t>329</w:t>
      </w:r>
      <w:r>
        <w:fldChar w:fldCharType="end"/>
      </w:r>
    </w:p>
    <w:p w14:paraId="42405702" w14:textId="3C628002"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22A.3.2.1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_Toc163142247 \h </w:instrText>
      </w:r>
      <w:r>
        <w:fldChar w:fldCharType="separate"/>
      </w:r>
      <w:r>
        <w:t>329</w:t>
      </w:r>
      <w:r>
        <w:fldChar w:fldCharType="end"/>
      </w:r>
    </w:p>
    <w:p w14:paraId="3956BC52" w14:textId="29AC025F" w:rsidR="007041D3" w:rsidRDefault="007041D3">
      <w:pPr>
        <w:pStyle w:val="TOC4"/>
        <w:rPr>
          <w:rFonts w:asciiTheme="minorHAnsi" w:eastAsiaTheme="minorEastAsia" w:hAnsiTheme="minorHAnsi" w:cstheme="minorBidi"/>
          <w:kern w:val="2"/>
          <w:sz w:val="22"/>
          <w:szCs w:val="22"/>
          <w:lang w:eastAsia="zh-CN"/>
          <w14:ligatures w14:val="standardContextual"/>
        </w:rPr>
      </w:pPr>
      <w:r>
        <w:t>22A.3.2.2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_Toc163142248 \h </w:instrText>
      </w:r>
      <w:r>
        <w:fldChar w:fldCharType="separate"/>
      </w:r>
      <w:r>
        <w:t>329</w:t>
      </w:r>
      <w:r>
        <w:fldChar w:fldCharType="end"/>
      </w:r>
    </w:p>
    <w:p w14:paraId="4F837266" w14:textId="6F1867F0" w:rsidR="007041D3" w:rsidRDefault="007041D3">
      <w:pPr>
        <w:pStyle w:val="TOC4"/>
        <w:rPr>
          <w:rFonts w:asciiTheme="minorHAnsi" w:eastAsiaTheme="minorEastAsia" w:hAnsiTheme="minorHAnsi" w:cstheme="minorBidi"/>
          <w:kern w:val="2"/>
          <w:sz w:val="22"/>
          <w:szCs w:val="22"/>
          <w:lang w:eastAsia="zh-CN"/>
          <w14:ligatures w14:val="standardContextual"/>
        </w:rPr>
      </w:pPr>
      <w:r>
        <w:t>22A.3.2.3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_Toc163142249 \h </w:instrText>
      </w:r>
      <w:r>
        <w:fldChar w:fldCharType="separate"/>
      </w:r>
      <w:r>
        <w:t>329</w:t>
      </w:r>
      <w:r>
        <w:fldChar w:fldCharType="end"/>
      </w:r>
    </w:p>
    <w:p w14:paraId="00C8A061" w14:textId="4562D9B3" w:rsidR="007041D3" w:rsidRDefault="007041D3">
      <w:pPr>
        <w:pStyle w:val="TOC1"/>
        <w:rPr>
          <w:rFonts w:asciiTheme="minorHAnsi" w:eastAsiaTheme="minorEastAsia" w:hAnsiTheme="minorHAnsi" w:cstheme="minorBidi"/>
          <w:kern w:val="2"/>
          <w:szCs w:val="22"/>
          <w:lang w:eastAsia="zh-CN"/>
          <w14:ligatures w14:val="standardContextual"/>
        </w:rPr>
      </w:pPr>
      <w:r>
        <w:rPr>
          <w:lang w:eastAsia="zh-CN"/>
        </w:rPr>
        <w:t>22B</w:t>
      </w:r>
      <w:r>
        <w:rPr>
          <w:rFonts w:asciiTheme="minorHAnsi" w:eastAsiaTheme="minorEastAsia" w:hAnsiTheme="minorHAnsi" w:cstheme="minorBidi"/>
          <w:kern w:val="2"/>
          <w:szCs w:val="22"/>
          <w:lang w:eastAsia="zh-CN"/>
          <w14:ligatures w14:val="standardContextual"/>
        </w:rPr>
        <w:tab/>
      </w:r>
      <w:r>
        <w:rPr>
          <w:lang w:eastAsia="zh-CN"/>
        </w:rPr>
        <w:t>Xw Interface</w:t>
      </w:r>
      <w:r>
        <w:tab/>
      </w:r>
      <w:r>
        <w:fldChar w:fldCharType="begin" w:fldLock="1"/>
      </w:r>
      <w:r>
        <w:instrText xml:space="preserve"> PAGEREF _Toc163142250 \h </w:instrText>
      </w:r>
      <w:r>
        <w:fldChar w:fldCharType="separate"/>
      </w:r>
      <w:r>
        <w:t>330</w:t>
      </w:r>
      <w:r>
        <w:fldChar w:fldCharType="end"/>
      </w:r>
    </w:p>
    <w:p w14:paraId="2BBD5D3D" w14:textId="1E704754"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22B.1</w:t>
      </w:r>
      <w:r>
        <w:rPr>
          <w:rFonts w:asciiTheme="minorHAnsi" w:eastAsiaTheme="minorEastAsia" w:hAnsiTheme="minorHAnsi" w:cstheme="minorBidi"/>
          <w:kern w:val="2"/>
          <w:sz w:val="22"/>
          <w:szCs w:val="22"/>
          <w:lang w:eastAsia="zh-CN"/>
          <w14:ligatures w14:val="standardContextual"/>
        </w:rPr>
        <w:tab/>
      </w:r>
      <w:r>
        <w:rPr>
          <w:lang w:eastAsia="zh-CN"/>
        </w:rPr>
        <w:t>User Plane</w:t>
      </w:r>
      <w:r>
        <w:tab/>
      </w:r>
      <w:r>
        <w:fldChar w:fldCharType="begin" w:fldLock="1"/>
      </w:r>
      <w:r>
        <w:instrText xml:space="preserve"> PAGEREF _Toc163142251 \h </w:instrText>
      </w:r>
      <w:r>
        <w:fldChar w:fldCharType="separate"/>
      </w:r>
      <w:r>
        <w:t>330</w:t>
      </w:r>
      <w:r>
        <w:fldChar w:fldCharType="end"/>
      </w:r>
    </w:p>
    <w:p w14:paraId="1AAEC940" w14:textId="49051B0C"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22B.2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_Toc163142252 \h </w:instrText>
      </w:r>
      <w:r>
        <w:fldChar w:fldCharType="separate"/>
      </w:r>
      <w:r>
        <w:t>330</w:t>
      </w:r>
      <w:r>
        <w:fldChar w:fldCharType="end"/>
      </w:r>
    </w:p>
    <w:p w14:paraId="3E6B644B" w14:textId="38AD4B8B"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_Toc163142253 \h </w:instrText>
      </w:r>
      <w:r>
        <w:fldChar w:fldCharType="separate"/>
      </w:r>
      <w:r>
        <w:t>330</w:t>
      </w:r>
      <w:r>
        <w:fldChar w:fldCharType="end"/>
      </w:r>
    </w:p>
    <w:p w14:paraId="38F370BE" w14:textId="1A7CA38B"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Xw-CP Functions</w:t>
      </w:r>
      <w:r>
        <w:tab/>
      </w:r>
      <w:r>
        <w:fldChar w:fldCharType="begin" w:fldLock="1"/>
      </w:r>
      <w:r>
        <w:instrText xml:space="preserve"> PAGEREF _Toc163142254 \h </w:instrText>
      </w:r>
      <w:r>
        <w:fldChar w:fldCharType="separate"/>
      </w:r>
      <w:r>
        <w:t>331</w:t>
      </w:r>
      <w:r>
        <w:fldChar w:fldCharType="end"/>
      </w:r>
    </w:p>
    <w:p w14:paraId="6E3902EF" w14:textId="1654468E"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22B.2.2</w:t>
      </w:r>
      <w:r>
        <w:rPr>
          <w:rFonts w:asciiTheme="minorHAnsi" w:eastAsiaTheme="minorEastAsia" w:hAnsiTheme="minorHAnsi" w:cstheme="minorBidi"/>
          <w:kern w:val="2"/>
          <w:sz w:val="22"/>
          <w:szCs w:val="22"/>
          <w:lang w:eastAsia="zh-CN"/>
          <w14:ligatures w14:val="standardContextual"/>
        </w:rPr>
        <w:tab/>
      </w:r>
      <w:r>
        <w:rPr>
          <w:lang w:eastAsia="zh-CN"/>
        </w:rPr>
        <w:t>Xw-CP P</w:t>
      </w:r>
      <w:r>
        <w:t>rocedures</w:t>
      </w:r>
      <w:r>
        <w:tab/>
      </w:r>
      <w:r>
        <w:fldChar w:fldCharType="begin" w:fldLock="1"/>
      </w:r>
      <w:r>
        <w:instrText xml:space="preserve"> PAGEREF _Toc163142255 \h </w:instrText>
      </w:r>
      <w:r>
        <w:fldChar w:fldCharType="separate"/>
      </w:r>
      <w:r>
        <w:t>331</w:t>
      </w:r>
      <w:r>
        <w:fldChar w:fldCharType="end"/>
      </w:r>
    </w:p>
    <w:p w14:paraId="1C3289D5" w14:textId="48A77D43"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w:t>
      </w:r>
      <w:r>
        <w:rPr>
          <w:rFonts w:asciiTheme="minorHAnsi" w:eastAsiaTheme="minorEastAsia" w:hAnsiTheme="minorHAnsi" w:cstheme="minorBidi"/>
          <w:kern w:val="2"/>
          <w:sz w:val="22"/>
          <w:szCs w:val="22"/>
          <w:lang w:eastAsia="zh-CN"/>
          <w14:ligatures w14:val="standardContextual"/>
        </w:rPr>
        <w:tab/>
      </w:r>
      <w:r>
        <w:t>WT Addition Preparation procedure</w:t>
      </w:r>
      <w:r>
        <w:tab/>
      </w:r>
      <w:r>
        <w:fldChar w:fldCharType="begin" w:fldLock="1"/>
      </w:r>
      <w:r>
        <w:instrText xml:space="preserve"> PAGEREF _Toc163142256 \h </w:instrText>
      </w:r>
      <w:r>
        <w:fldChar w:fldCharType="separate"/>
      </w:r>
      <w:r>
        <w:t>331</w:t>
      </w:r>
      <w:r>
        <w:fldChar w:fldCharType="end"/>
      </w:r>
    </w:p>
    <w:p w14:paraId="59DE5F5C" w14:textId="40433EE6" w:rsidR="007041D3" w:rsidRDefault="007041D3">
      <w:pPr>
        <w:pStyle w:val="TOC4"/>
        <w:rPr>
          <w:rFonts w:asciiTheme="minorHAnsi" w:eastAsiaTheme="minorEastAsia" w:hAnsiTheme="minorHAnsi" w:cstheme="minorBidi"/>
          <w:kern w:val="2"/>
          <w:sz w:val="22"/>
          <w:szCs w:val="22"/>
          <w:lang w:eastAsia="zh-CN"/>
          <w14:ligatures w14:val="standardContextual"/>
        </w:rPr>
      </w:pPr>
      <w:r>
        <w:t>22B.2.2.2</w:t>
      </w:r>
      <w:r>
        <w:rPr>
          <w:rFonts w:asciiTheme="minorHAnsi" w:eastAsiaTheme="minorEastAsia" w:hAnsiTheme="minorHAnsi" w:cstheme="minorBidi"/>
          <w:kern w:val="2"/>
          <w:sz w:val="22"/>
          <w:szCs w:val="22"/>
          <w:lang w:eastAsia="zh-CN"/>
          <w14:ligatures w14:val="standardContextual"/>
        </w:rPr>
        <w:tab/>
      </w:r>
      <w:r>
        <w:t>WT Association Confirmation procedure</w:t>
      </w:r>
      <w:r>
        <w:tab/>
      </w:r>
      <w:r>
        <w:fldChar w:fldCharType="begin" w:fldLock="1"/>
      </w:r>
      <w:r>
        <w:instrText xml:space="preserve"> PAGEREF _Toc163142257 \h </w:instrText>
      </w:r>
      <w:r>
        <w:fldChar w:fldCharType="separate"/>
      </w:r>
      <w:r>
        <w:t>331</w:t>
      </w:r>
      <w:r>
        <w:fldChar w:fldCharType="end"/>
      </w:r>
    </w:p>
    <w:p w14:paraId="42FD21FD" w14:textId="794CCDBA" w:rsidR="007041D3" w:rsidRDefault="007041D3">
      <w:pPr>
        <w:pStyle w:val="TOC4"/>
        <w:rPr>
          <w:rFonts w:asciiTheme="minorHAnsi" w:eastAsiaTheme="minorEastAsia" w:hAnsiTheme="minorHAnsi" w:cstheme="minorBidi"/>
          <w:kern w:val="2"/>
          <w:sz w:val="22"/>
          <w:szCs w:val="22"/>
          <w:lang w:eastAsia="zh-CN"/>
          <w14:ligatures w14:val="standardContextual"/>
        </w:rPr>
      </w:pPr>
      <w:r>
        <w:t>22B.2.2.3</w:t>
      </w:r>
      <w:r>
        <w:rPr>
          <w:rFonts w:asciiTheme="minorHAnsi" w:eastAsiaTheme="minorEastAsia" w:hAnsiTheme="minorHAnsi" w:cstheme="minorBidi"/>
          <w:kern w:val="2"/>
          <w:sz w:val="22"/>
          <w:szCs w:val="22"/>
          <w:lang w:eastAsia="zh-CN"/>
          <w14:ligatures w14:val="standardContextual"/>
        </w:rPr>
        <w:tab/>
      </w:r>
      <w:r>
        <w:t>eNB initiated WT Modification Preparation procedure</w:t>
      </w:r>
      <w:r>
        <w:tab/>
      </w:r>
      <w:r>
        <w:fldChar w:fldCharType="begin" w:fldLock="1"/>
      </w:r>
      <w:r>
        <w:instrText xml:space="preserve"> PAGEREF _Toc163142258 \h </w:instrText>
      </w:r>
      <w:r>
        <w:fldChar w:fldCharType="separate"/>
      </w:r>
      <w:r>
        <w:t>332</w:t>
      </w:r>
      <w:r>
        <w:fldChar w:fldCharType="end"/>
      </w:r>
    </w:p>
    <w:p w14:paraId="040DD163" w14:textId="2FE26889" w:rsidR="007041D3" w:rsidRDefault="007041D3">
      <w:pPr>
        <w:pStyle w:val="TOC4"/>
        <w:rPr>
          <w:rFonts w:asciiTheme="minorHAnsi" w:eastAsiaTheme="minorEastAsia" w:hAnsiTheme="minorHAnsi" w:cstheme="minorBidi"/>
          <w:kern w:val="2"/>
          <w:sz w:val="22"/>
          <w:szCs w:val="22"/>
          <w:lang w:eastAsia="zh-CN"/>
          <w14:ligatures w14:val="standardContextual"/>
        </w:rPr>
      </w:pPr>
      <w:r>
        <w:t>22B.2.2.4</w:t>
      </w:r>
      <w:r>
        <w:rPr>
          <w:rFonts w:asciiTheme="minorHAnsi" w:eastAsiaTheme="minorEastAsia" w:hAnsiTheme="minorHAnsi" w:cstheme="minorBidi"/>
          <w:kern w:val="2"/>
          <w:sz w:val="22"/>
          <w:szCs w:val="22"/>
          <w:lang w:eastAsia="zh-CN"/>
          <w14:ligatures w14:val="standardContextual"/>
        </w:rPr>
        <w:tab/>
      </w:r>
      <w:r>
        <w:t>WT initiated WT Modification procedure</w:t>
      </w:r>
      <w:r>
        <w:tab/>
      </w:r>
      <w:r>
        <w:fldChar w:fldCharType="begin" w:fldLock="1"/>
      </w:r>
      <w:r>
        <w:instrText xml:space="preserve"> PAGEREF _Toc163142259 \h </w:instrText>
      </w:r>
      <w:r>
        <w:fldChar w:fldCharType="separate"/>
      </w:r>
      <w:r>
        <w:t>332</w:t>
      </w:r>
      <w:r>
        <w:fldChar w:fldCharType="end"/>
      </w:r>
    </w:p>
    <w:p w14:paraId="21267AB7" w14:textId="4BC3C61B" w:rsidR="007041D3" w:rsidRDefault="007041D3">
      <w:pPr>
        <w:pStyle w:val="TOC4"/>
        <w:rPr>
          <w:rFonts w:asciiTheme="minorHAnsi" w:eastAsiaTheme="minorEastAsia" w:hAnsiTheme="minorHAnsi" w:cstheme="minorBidi"/>
          <w:kern w:val="2"/>
          <w:sz w:val="22"/>
          <w:szCs w:val="22"/>
          <w:lang w:eastAsia="zh-CN"/>
          <w14:ligatures w14:val="standardContextual"/>
        </w:rPr>
      </w:pPr>
      <w:r>
        <w:t>22B.2.2.5</w:t>
      </w:r>
      <w:r>
        <w:rPr>
          <w:rFonts w:asciiTheme="minorHAnsi" w:eastAsiaTheme="minorEastAsia" w:hAnsiTheme="minorHAnsi" w:cstheme="minorBidi"/>
          <w:kern w:val="2"/>
          <w:sz w:val="22"/>
          <w:szCs w:val="22"/>
          <w:lang w:eastAsia="zh-CN"/>
          <w14:ligatures w14:val="standardContextual"/>
        </w:rPr>
        <w:tab/>
      </w:r>
      <w:r>
        <w:t>eNB initiated WT Release procedure</w:t>
      </w:r>
      <w:r>
        <w:tab/>
      </w:r>
      <w:r>
        <w:fldChar w:fldCharType="begin" w:fldLock="1"/>
      </w:r>
      <w:r>
        <w:instrText xml:space="preserve"> PAGEREF _Toc163142260 \h </w:instrText>
      </w:r>
      <w:r>
        <w:fldChar w:fldCharType="separate"/>
      </w:r>
      <w:r>
        <w:t>333</w:t>
      </w:r>
      <w:r>
        <w:fldChar w:fldCharType="end"/>
      </w:r>
    </w:p>
    <w:p w14:paraId="5C3E775A" w14:textId="1631DBED" w:rsidR="007041D3" w:rsidRDefault="007041D3">
      <w:pPr>
        <w:pStyle w:val="TOC4"/>
        <w:rPr>
          <w:rFonts w:asciiTheme="minorHAnsi" w:eastAsiaTheme="minorEastAsia" w:hAnsiTheme="minorHAnsi" w:cstheme="minorBidi"/>
          <w:kern w:val="2"/>
          <w:sz w:val="22"/>
          <w:szCs w:val="22"/>
          <w:lang w:eastAsia="zh-CN"/>
          <w14:ligatures w14:val="standardContextual"/>
        </w:rPr>
      </w:pPr>
      <w:r>
        <w:t>22B.2.2.6</w:t>
      </w:r>
      <w:r>
        <w:rPr>
          <w:rFonts w:asciiTheme="minorHAnsi" w:eastAsiaTheme="minorEastAsia" w:hAnsiTheme="minorHAnsi" w:cstheme="minorBidi"/>
          <w:kern w:val="2"/>
          <w:sz w:val="22"/>
          <w:szCs w:val="22"/>
          <w:lang w:eastAsia="zh-CN"/>
          <w14:ligatures w14:val="standardContextual"/>
        </w:rPr>
        <w:tab/>
      </w:r>
      <w:r>
        <w:t>WT initiated WT Release procedure</w:t>
      </w:r>
      <w:r>
        <w:tab/>
      </w:r>
      <w:r>
        <w:fldChar w:fldCharType="begin" w:fldLock="1"/>
      </w:r>
      <w:r>
        <w:instrText xml:space="preserve"> PAGEREF _Toc163142261 \h </w:instrText>
      </w:r>
      <w:r>
        <w:fldChar w:fldCharType="separate"/>
      </w:r>
      <w:r>
        <w:t>333</w:t>
      </w:r>
      <w:r>
        <w:fldChar w:fldCharType="end"/>
      </w:r>
    </w:p>
    <w:p w14:paraId="63758C5D" w14:textId="3D1F32C5"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 Initiation</w:t>
      </w:r>
      <w:r>
        <w:tab/>
      </w:r>
      <w:r>
        <w:fldChar w:fldCharType="begin" w:fldLock="1"/>
      </w:r>
      <w:r>
        <w:instrText xml:space="preserve"> PAGEREF _Toc163142262 \h </w:instrText>
      </w:r>
      <w:r>
        <w:fldChar w:fldCharType="separate"/>
      </w:r>
      <w:r>
        <w:t>333</w:t>
      </w:r>
      <w:r>
        <w:fldChar w:fldCharType="end"/>
      </w:r>
    </w:p>
    <w:p w14:paraId="2F96AF5E" w14:textId="40D195E5"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w:t>
      </w:r>
      <w:r>
        <w:tab/>
      </w:r>
      <w:r>
        <w:fldChar w:fldCharType="begin" w:fldLock="1"/>
      </w:r>
      <w:r>
        <w:instrText xml:space="preserve"> PAGEREF _Toc163142263 \h </w:instrText>
      </w:r>
      <w:r>
        <w:fldChar w:fldCharType="separate"/>
      </w:r>
      <w:r>
        <w:t>334</w:t>
      </w:r>
      <w:r>
        <w:fldChar w:fldCharType="end"/>
      </w:r>
    </w:p>
    <w:p w14:paraId="42D26BFC" w14:textId="0CC9E96F"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2"/>
          <w:szCs w:val="22"/>
          <w:lang w:eastAsia="zh-CN"/>
          <w14:ligatures w14:val="standardContextual"/>
        </w:rPr>
        <w:tab/>
      </w:r>
      <w:r>
        <w:t>Xw Setup procedure</w:t>
      </w:r>
      <w:r>
        <w:tab/>
      </w:r>
      <w:r>
        <w:fldChar w:fldCharType="begin" w:fldLock="1"/>
      </w:r>
      <w:r>
        <w:instrText xml:space="preserve"> PAGEREF _Toc163142264 \h </w:instrText>
      </w:r>
      <w:r>
        <w:fldChar w:fldCharType="separate"/>
      </w:r>
      <w:r>
        <w:t>334</w:t>
      </w:r>
      <w:r>
        <w:fldChar w:fldCharType="end"/>
      </w:r>
    </w:p>
    <w:p w14:paraId="1D857D4A" w14:textId="5846EF1B"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 xml:space="preserve">WT </w:t>
      </w:r>
      <w:r>
        <w:t>Configuration Update procedure</w:t>
      </w:r>
      <w:r>
        <w:tab/>
      </w:r>
      <w:r>
        <w:fldChar w:fldCharType="begin" w:fldLock="1"/>
      </w:r>
      <w:r>
        <w:instrText xml:space="preserve"> PAGEREF _Toc163142265 \h </w:instrText>
      </w:r>
      <w:r>
        <w:fldChar w:fldCharType="separate"/>
      </w:r>
      <w:r>
        <w:t>335</w:t>
      </w:r>
      <w:r>
        <w:fldChar w:fldCharType="end"/>
      </w:r>
    </w:p>
    <w:p w14:paraId="25243216" w14:textId="25581F96"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_Toc163142266 \h </w:instrText>
      </w:r>
      <w:r>
        <w:fldChar w:fldCharType="separate"/>
      </w:r>
      <w:r>
        <w:t>335</w:t>
      </w:r>
      <w:r>
        <w:fldChar w:fldCharType="end"/>
      </w:r>
    </w:p>
    <w:p w14:paraId="78A2444A" w14:textId="54FA165A"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_Toc163142267 \h </w:instrText>
      </w:r>
      <w:r>
        <w:fldChar w:fldCharType="separate"/>
      </w:r>
      <w:r>
        <w:t>335</w:t>
      </w:r>
      <w:r>
        <w:fldChar w:fldCharType="end"/>
      </w:r>
    </w:p>
    <w:p w14:paraId="0422C3F9" w14:textId="5C7A1E28"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2"/>
          <w:szCs w:val="22"/>
          <w:lang w:eastAsia="zh-CN"/>
          <w14:ligatures w14:val="standardContextual"/>
        </w:rPr>
        <w:tab/>
      </w:r>
      <w:r>
        <w:t>WT initiated error indication</w:t>
      </w:r>
      <w:r>
        <w:tab/>
      </w:r>
      <w:r>
        <w:fldChar w:fldCharType="begin" w:fldLock="1"/>
      </w:r>
      <w:r>
        <w:instrText xml:space="preserve"> PAGEREF _Toc163142268 \h </w:instrText>
      </w:r>
      <w:r>
        <w:fldChar w:fldCharType="separate"/>
      </w:r>
      <w:r>
        <w:t>336</w:t>
      </w:r>
      <w:r>
        <w:fldChar w:fldCharType="end"/>
      </w:r>
    </w:p>
    <w:p w14:paraId="44C4C8F3" w14:textId="42EBF2EF"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_Toc163142269 \h </w:instrText>
      </w:r>
      <w:r>
        <w:fldChar w:fldCharType="separate"/>
      </w:r>
      <w:r>
        <w:t>336</w:t>
      </w:r>
      <w:r>
        <w:fldChar w:fldCharType="end"/>
      </w:r>
    </w:p>
    <w:p w14:paraId="4C5DF389" w14:textId="402A9FB8"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_Toc163142270 \h </w:instrText>
      </w:r>
      <w:r>
        <w:fldChar w:fldCharType="separate"/>
      </w:r>
      <w:r>
        <w:t>336</w:t>
      </w:r>
      <w:r>
        <w:fldChar w:fldCharType="end"/>
      </w:r>
    </w:p>
    <w:p w14:paraId="4B549FC4" w14:textId="4F93F16F"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_Toc163142271 \h </w:instrText>
      </w:r>
      <w:r>
        <w:fldChar w:fldCharType="separate"/>
      </w:r>
      <w:r>
        <w:t>336</w:t>
      </w:r>
      <w:r>
        <w:fldChar w:fldCharType="end"/>
      </w:r>
    </w:p>
    <w:p w14:paraId="0882099C" w14:textId="488DD3A0"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2"/>
          <w:szCs w:val="22"/>
          <w:lang w:eastAsia="zh-CN"/>
          <w14:ligatures w14:val="standardContextual"/>
        </w:rPr>
        <w:tab/>
      </w:r>
      <w:r>
        <w:t xml:space="preserve">WT initiated </w:t>
      </w:r>
      <w:r>
        <w:rPr>
          <w:lang w:eastAsia="zh-CN"/>
        </w:rPr>
        <w:t>reset</w:t>
      </w:r>
      <w:r>
        <w:tab/>
      </w:r>
      <w:r>
        <w:fldChar w:fldCharType="begin" w:fldLock="1"/>
      </w:r>
      <w:r>
        <w:instrText xml:space="preserve"> PAGEREF _Toc163142272 \h </w:instrText>
      </w:r>
      <w:r>
        <w:fldChar w:fldCharType="separate"/>
      </w:r>
      <w:r>
        <w:t>336</w:t>
      </w:r>
      <w:r>
        <w:fldChar w:fldCharType="end"/>
      </w:r>
    </w:p>
    <w:p w14:paraId="7FB74C42" w14:textId="18A7A38B" w:rsidR="007041D3" w:rsidRDefault="007041D3">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_Toc163142273 \h </w:instrText>
      </w:r>
      <w:r>
        <w:fldChar w:fldCharType="separate"/>
      </w:r>
      <w:r>
        <w:t>337</w:t>
      </w:r>
      <w:r>
        <w:fldChar w:fldCharType="end"/>
      </w:r>
    </w:p>
    <w:p w14:paraId="35F56EB9" w14:textId="17BBED27"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.2.2.13</w:t>
      </w:r>
      <w:r>
        <w:rPr>
          <w:rFonts w:asciiTheme="minorHAnsi" w:eastAsiaTheme="minorEastAsia" w:hAnsiTheme="minorHAnsi" w:cstheme="minorBidi"/>
          <w:kern w:val="2"/>
          <w:sz w:val="22"/>
          <w:szCs w:val="22"/>
          <w:lang w:eastAsia="zh-CN"/>
          <w14:ligatures w14:val="standardContextual"/>
        </w:rPr>
        <w:tab/>
      </w:r>
      <w:r>
        <w:t>LWIP Addition Preparation procedure</w:t>
      </w:r>
      <w:r>
        <w:tab/>
      </w:r>
      <w:r>
        <w:fldChar w:fldCharType="begin" w:fldLock="1"/>
      </w:r>
      <w:r>
        <w:instrText xml:space="preserve"> PAGEREF _Toc163142274 \h </w:instrText>
      </w:r>
      <w:r>
        <w:fldChar w:fldCharType="separate"/>
      </w:r>
      <w:r>
        <w:t>337</w:t>
      </w:r>
      <w:r>
        <w:fldChar w:fldCharType="end"/>
      </w:r>
    </w:p>
    <w:p w14:paraId="23A574AB" w14:textId="2EC03E2A" w:rsidR="007041D3" w:rsidRDefault="007041D3">
      <w:pPr>
        <w:pStyle w:val="TOC4"/>
        <w:rPr>
          <w:rFonts w:asciiTheme="minorHAnsi" w:eastAsiaTheme="minorEastAsia" w:hAnsiTheme="minorHAnsi" w:cstheme="minorBidi"/>
          <w:kern w:val="2"/>
          <w:sz w:val="22"/>
          <w:szCs w:val="22"/>
          <w:lang w:eastAsia="zh-CN"/>
          <w14:ligatures w14:val="standardContextual"/>
        </w:rPr>
      </w:pPr>
      <w:r>
        <w:t>22B.2.2.14</w:t>
      </w:r>
      <w:r>
        <w:rPr>
          <w:rFonts w:asciiTheme="minorHAnsi" w:eastAsiaTheme="minorEastAsia" w:hAnsiTheme="minorHAnsi" w:cstheme="minorBidi"/>
          <w:kern w:val="2"/>
          <w:sz w:val="22"/>
          <w:szCs w:val="22"/>
          <w:lang w:eastAsia="zh-CN"/>
          <w14:ligatures w14:val="standardContextual"/>
        </w:rPr>
        <w:tab/>
      </w:r>
      <w:r>
        <w:t>eNB initiated LWIP Modification Preparation procedure</w:t>
      </w:r>
      <w:r>
        <w:tab/>
      </w:r>
      <w:r>
        <w:fldChar w:fldCharType="begin" w:fldLock="1"/>
      </w:r>
      <w:r>
        <w:instrText xml:space="preserve"> PAGEREF _Toc163142275 \h </w:instrText>
      </w:r>
      <w:r>
        <w:fldChar w:fldCharType="separate"/>
      </w:r>
      <w:r>
        <w:t>337</w:t>
      </w:r>
      <w:r>
        <w:fldChar w:fldCharType="end"/>
      </w:r>
    </w:p>
    <w:p w14:paraId="1D798636" w14:textId="1F497920" w:rsidR="007041D3" w:rsidRDefault="007041D3">
      <w:pPr>
        <w:pStyle w:val="TOC4"/>
        <w:rPr>
          <w:rFonts w:asciiTheme="minorHAnsi" w:eastAsiaTheme="minorEastAsia" w:hAnsiTheme="minorHAnsi" w:cstheme="minorBidi"/>
          <w:kern w:val="2"/>
          <w:sz w:val="22"/>
          <w:szCs w:val="22"/>
          <w:lang w:eastAsia="zh-CN"/>
          <w14:ligatures w14:val="standardContextual"/>
        </w:rPr>
      </w:pPr>
      <w:r>
        <w:t>22B.2.2.15</w:t>
      </w:r>
      <w:r>
        <w:rPr>
          <w:rFonts w:asciiTheme="minorHAnsi" w:eastAsiaTheme="minorEastAsia" w:hAnsiTheme="minorHAnsi" w:cstheme="minorBidi"/>
          <w:kern w:val="2"/>
          <w:sz w:val="22"/>
          <w:szCs w:val="22"/>
          <w:lang w:eastAsia="zh-CN"/>
          <w14:ligatures w14:val="standardContextual"/>
        </w:rPr>
        <w:tab/>
      </w:r>
      <w:r>
        <w:t>eNB initiated LWIP Release procedure</w:t>
      </w:r>
      <w:r>
        <w:tab/>
      </w:r>
      <w:r>
        <w:fldChar w:fldCharType="begin" w:fldLock="1"/>
      </w:r>
      <w:r>
        <w:instrText xml:space="preserve"> PAGEREF _Toc163142276 \h </w:instrText>
      </w:r>
      <w:r>
        <w:fldChar w:fldCharType="separate"/>
      </w:r>
      <w:r>
        <w:t>338</w:t>
      </w:r>
      <w:r>
        <w:fldChar w:fldCharType="end"/>
      </w:r>
    </w:p>
    <w:p w14:paraId="5A1E8109" w14:textId="09BFFD60" w:rsidR="007041D3" w:rsidRDefault="007041D3">
      <w:pPr>
        <w:pStyle w:val="TOC1"/>
        <w:rPr>
          <w:rFonts w:asciiTheme="minorHAnsi" w:eastAsiaTheme="minorEastAsia" w:hAnsiTheme="minorHAnsi" w:cstheme="minorBidi"/>
          <w:kern w:val="2"/>
          <w:szCs w:val="22"/>
          <w:lang w:eastAsia="zh-CN"/>
          <w14:ligatures w14:val="standardContextual"/>
        </w:rPr>
      </w:pPr>
      <w:r>
        <w:t>23</w:t>
      </w:r>
      <w:r>
        <w:rPr>
          <w:rFonts w:asciiTheme="minorHAnsi" w:eastAsiaTheme="minorEastAsia" w:hAnsiTheme="minorHAnsi" w:cstheme="minorBidi"/>
          <w:kern w:val="2"/>
          <w:szCs w:val="22"/>
          <w:lang w:eastAsia="zh-CN"/>
          <w14:ligatures w14:val="standardContextual"/>
        </w:rPr>
        <w:tab/>
      </w:r>
      <w:r>
        <w:t>Others</w:t>
      </w:r>
      <w:r>
        <w:tab/>
      </w:r>
      <w:r>
        <w:fldChar w:fldCharType="begin" w:fldLock="1"/>
      </w:r>
      <w:r>
        <w:instrText xml:space="preserve"> PAGEREF _Toc163142277 \h </w:instrText>
      </w:r>
      <w:r>
        <w:fldChar w:fldCharType="separate"/>
      </w:r>
      <w:r>
        <w:t>339</w:t>
      </w:r>
      <w:r>
        <w:fldChar w:fldCharType="end"/>
      </w:r>
    </w:p>
    <w:p w14:paraId="5F4911AE" w14:textId="349905E1" w:rsidR="007041D3" w:rsidRDefault="007041D3">
      <w:pPr>
        <w:pStyle w:val="TOC2"/>
        <w:rPr>
          <w:rFonts w:asciiTheme="minorHAnsi" w:eastAsiaTheme="minorEastAsia" w:hAnsiTheme="minorHAnsi" w:cstheme="minorBidi"/>
          <w:kern w:val="2"/>
          <w:sz w:val="22"/>
          <w:szCs w:val="22"/>
          <w:lang w:eastAsia="zh-CN"/>
          <w14:ligatures w14:val="standardContextual"/>
        </w:rPr>
      </w:pPr>
      <w:r>
        <w:t>23.1</w:t>
      </w:r>
      <w:r>
        <w:rPr>
          <w:rFonts w:asciiTheme="minorHAnsi" w:eastAsiaTheme="minorEastAsia" w:hAnsiTheme="minorHAnsi" w:cstheme="minorBidi"/>
          <w:kern w:val="2"/>
          <w:sz w:val="22"/>
          <w:szCs w:val="22"/>
          <w:lang w:eastAsia="zh-CN"/>
          <w14:ligatures w14:val="standardContextual"/>
        </w:rPr>
        <w:tab/>
      </w:r>
      <w:r>
        <w:t>Support for real time IMS services</w:t>
      </w:r>
      <w:r>
        <w:tab/>
      </w:r>
      <w:r>
        <w:fldChar w:fldCharType="begin" w:fldLock="1"/>
      </w:r>
      <w:r>
        <w:instrText xml:space="preserve"> PAGEREF _Toc163142278 \h </w:instrText>
      </w:r>
      <w:r>
        <w:fldChar w:fldCharType="separate"/>
      </w:r>
      <w:r>
        <w:t>339</w:t>
      </w:r>
      <w:r>
        <w:fldChar w:fldCharType="end"/>
      </w:r>
    </w:p>
    <w:p w14:paraId="11383122" w14:textId="469990D0" w:rsidR="007041D3" w:rsidRDefault="007041D3">
      <w:pPr>
        <w:pStyle w:val="TOC3"/>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_Toc163142279 \h </w:instrText>
      </w:r>
      <w:r>
        <w:fldChar w:fldCharType="separate"/>
      </w:r>
      <w:r>
        <w:t>339</w:t>
      </w:r>
      <w:r>
        <w:fldChar w:fldCharType="end"/>
      </w:r>
    </w:p>
    <w:p w14:paraId="33C18E90" w14:textId="473718E5" w:rsidR="007041D3" w:rsidRDefault="007041D3">
      <w:pPr>
        <w:pStyle w:val="TOC2"/>
        <w:rPr>
          <w:rFonts w:asciiTheme="minorHAnsi" w:eastAsiaTheme="minorEastAsia" w:hAnsiTheme="minorHAnsi" w:cstheme="minorBidi"/>
          <w:kern w:val="2"/>
          <w:sz w:val="22"/>
          <w:szCs w:val="22"/>
          <w:lang w:eastAsia="zh-CN"/>
          <w14:ligatures w14:val="standardContextual"/>
        </w:rPr>
      </w:pPr>
      <w:r>
        <w:t>23.2</w:t>
      </w:r>
      <w:r>
        <w:rPr>
          <w:rFonts w:asciiTheme="minorHAnsi" w:eastAsiaTheme="minorEastAsia" w:hAnsiTheme="minorHAnsi" w:cstheme="minorBidi"/>
          <w:kern w:val="2"/>
          <w:sz w:val="22"/>
          <w:szCs w:val="22"/>
          <w:lang w:eastAsia="zh-CN"/>
          <w14:ligatures w14:val="standardContextual"/>
        </w:rPr>
        <w:tab/>
      </w:r>
      <w:r>
        <w:t>Subscriber and equipment trace</w:t>
      </w:r>
      <w:r>
        <w:tab/>
      </w:r>
      <w:r>
        <w:fldChar w:fldCharType="begin" w:fldLock="1"/>
      </w:r>
      <w:r>
        <w:instrText xml:space="preserve"> PAGEREF _Toc163142280 \h </w:instrText>
      </w:r>
      <w:r>
        <w:fldChar w:fldCharType="separate"/>
      </w:r>
      <w:r>
        <w:t>339</w:t>
      </w:r>
      <w:r>
        <w:fldChar w:fldCharType="end"/>
      </w:r>
    </w:p>
    <w:p w14:paraId="23870068" w14:textId="419248CE"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23.2.0</w:t>
      </w:r>
      <w:r>
        <w:rPr>
          <w:rFonts w:asciiTheme="minorHAnsi" w:eastAsiaTheme="minorEastAsia" w:hAnsiTheme="minorHAnsi" w:cstheme="minorBidi"/>
          <w:kern w:val="2"/>
          <w:sz w:val="22"/>
          <w:szCs w:val="22"/>
          <w:lang w:eastAsia="zh-CN"/>
          <w14:ligatures w14:val="standardContextual"/>
        </w:rPr>
        <w:tab/>
      </w:r>
      <w:r w:rsidRPr="0069164D">
        <w:rPr>
          <w:kern w:val="2"/>
        </w:rPr>
        <w:t>General</w:t>
      </w:r>
      <w:r>
        <w:tab/>
      </w:r>
      <w:r>
        <w:fldChar w:fldCharType="begin" w:fldLock="1"/>
      </w:r>
      <w:r>
        <w:instrText xml:space="preserve"> PAGEREF _Toc163142281 \h </w:instrText>
      </w:r>
      <w:r>
        <w:fldChar w:fldCharType="separate"/>
      </w:r>
      <w:r>
        <w:t>339</w:t>
      </w:r>
      <w:r>
        <w:fldChar w:fldCharType="end"/>
      </w:r>
    </w:p>
    <w:p w14:paraId="0D27644F" w14:textId="2BB167D7" w:rsidR="007041D3" w:rsidRDefault="007041D3">
      <w:pPr>
        <w:pStyle w:val="TOC3"/>
        <w:rPr>
          <w:rFonts w:asciiTheme="minorHAnsi" w:eastAsiaTheme="minorEastAsia" w:hAnsiTheme="minorHAnsi" w:cstheme="minorBidi"/>
          <w:kern w:val="2"/>
          <w:sz w:val="22"/>
          <w:szCs w:val="22"/>
          <w:lang w:eastAsia="zh-CN"/>
          <w14:ligatures w14:val="standardContextual"/>
        </w:rPr>
      </w:pPr>
      <w:r w:rsidRPr="0069164D">
        <w:rPr>
          <w:kern w:val="2"/>
        </w:rPr>
        <w:t>23.2.1</w:t>
      </w:r>
      <w:r>
        <w:rPr>
          <w:rFonts w:asciiTheme="minorHAnsi" w:eastAsiaTheme="minorEastAsia" w:hAnsiTheme="minorHAnsi" w:cstheme="minorBidi"/>
          <w:kern w:val="2"/>
          <w:sz w:val="22"/>
          <w:szCs w:val="22"/>
          <w:lang w:eastAsia="zh-CN"/>
          <w14:ligatures w14:val="standardContextual"/>
        </w:rPr>
        <w:tab/>
      </w:r>
      <w:r w:rsidRPr="0069164D">
        <w:rPr>
          <w:kern w:val="2"/>
        </w:rPr>
        <w:t>Signalling activation</w:t>
      </w:r>
      <w:r>
        <w:tab/>
      </w:r>
      <w:r>
        <w:fldChar w:fldCharType="begin" w:fldLock="1"/>
      </w:r>
      <w:r>
        <w:instrText xml:space="preserve"> PAGEREF _Toc163142282 \h </w:instrText>
      </w:r>
      <w:r>
        <w:fldChar w:fldCharType="separate"/>
      </w:r>
      <w:r>
        <w:t>339</w:t>
      </w:r>
      <w:r>
        <w:fldChar w:fldCharType="end"/>
      </w:r>
    </w:p>
    <w:p w14:paraId="3B3FEBF6" w14:textId="4CB84674" w:rsidR="007041D3" w:rsidRDefault="007041D3">
      <w:pPr>
        <w:pStyle w:val="TOC3"/>
        <w:rPr>
          <w:rFonts w:asciiTheme="minorHAnsi" w:eastAsiaTheme="minorEastAsia" w:hAnsiTheme="minorHAnsi" w:cstheme="minorBidi"/>
          <w:kern w:val="2"/>
          <w:sz w:val="22"/>
          <w:szCs w:val="22"/>
          <w:lang w:eastAsia="zh-CN"/>
          <w14:ligatures w14:val="standardContextual"/>
        </w:rPr>
      </w:pPr>
      <w:r>
        <w:t>23.2.2</w:t>
      </w:r>
      <w:r>
        <w:rPr>
          <w:rFonts w:asciiTheme="minorHAnsi" w:eastAsiaTheme="minorEastAsia" w:hAnsiTheme="minorHAnsi" w:cstheme="minorBidi"/>
          <w:kern w:val="2"/>
          <w:sz w:val="22"/>
          <w:szCs w:val="22"/>
          <w:lang w:eastAsia="zh-CN"/>
          <w14:ligatures w14:val="standardContextual"/>
        </w:rPr>
        <w:tab/>
      </w:r>
      <w:r>
        <w:t>Management activation</w:t>
      </w:r>
      <w:r>
        <w:tab/>
      </w:r>
      <w:r>
        <w:fldChar w:fldCharType="begin" w:fldLock="1"/>
      </w:r>
      <w:r>
        <w:instrText xml:space="preserve"> PAGEREF _Toc163142283 \h </w:instrText>
      </w:r>
      <w:r>
        <w:fldChar w:fldCharType="separate"/>
      </w:r>
      <w:r>
        <w:t>340</w:t>
      </w:r>
      <w:r>
        <w:fldChar w:fldCharType="end"/>
      </w:r>
    </w:p>
    <w:p w14:paraId="1E4C1E3A" w14:textId="0F4190CB" w:rsidR="007041D3" w:rsidRDefault="007041D3">
      <w:pPr>
        <w:pStyle w:val="TOC2"/>
        <w:rPr>
          <w:rFonts w:asciiTheme="minorHAnsi" w:eastAsiaTheme="minorEastAsia" w:hAnsiTheme="minorHAnsi" w:cstheme="minorBidi"/>
          <w:kern w:val="2"/>
          <w:sz w:val="22"/>
          <w:szCs w:val="22"/>
          <w:lang w:eastAsia="zh-CN"/>
          <w14:ligatures w14:val="standardContextual"/>
        </w:rPr>
      </w:pPr>
      <w:r>
        <w:t>23.3</w:t>
      </w:r>
      <w:r>
        <w:rPr>
          <w:rFonts w:asciiTheme="minorHAnsi" w:eastAsiaTheme="minorEastAsia" w:hAnsiTheme="minorHAnsi" w:cstheme="minorBidi"/>
          <w:kern w:val="2"/>
          <w:sz w:val="22"/>
          <w:szCs w:val="22"/>
          <w:lang w:eastAsia="zh-CN"/>
          <w14:ligatures w14:val="standardContextual"/>
        </w:rPr>
        <w:tab/>
      </w:r>
      <w:r>
        <w:t>E-UTRAN Support for Warning Systems</w:t>
      </w:r>
      <w:r>
        <w:tab/>
      </w:r>
      <w:r>
        <w:fldChar w:fldCharType="begin" w:fldLock="1"/>
      </w:r>
      <w:r>
        <w:instrText xml:space="preserve"> PAGEREF _Toc163142284 \h </w:instrText>
      </w:r>
      <w:r>
        <w:fldChar w:fldCharType="separate"/>
      </w:r>
      <w:r>
        <w:t>340</w:t>
      </w:r>
      <w:r>
        <w:fldChar w:fldCharType="end"/>
      </w:r>
    </w:p>
    <w:p w14:paraId="69305316" w14:textId="54C244B3" w:rsidR="007041D3" w:rsidRDefault="007041D3">
      <w:pPr>
        <w:pStyle w:val="TOC3"/>
        <w:rPr>
          <w:rFonts w:asciiTheme="minorHAnsi" w:eastAsiaTheme="minorEastAsia" w:hAnsiTheme="minorHAnsi" w:cstheme="minorBidi"/>
          <w:kern w:val="2"/>
          <w:sz w:val="22"/>
          <w:szCs w:val="22"/>
          <w:lang w:eastAsia="zh-CN"/>
          <w14:ligatures w14:val="standardContextual"/>
        </w:rPr>
      </w:pPr>
      <w:r>
        <w:t>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_Toc163142285 \h </w:instrText>
      </w:r>
      <w:r>
        <w:fldChar w:fldCharType="separate"/>
      </w:r>
      <w:r>
        <w:t>340</w:t>
      </w:r>
      <w:r>
        <w:fldChar w:fldCharType="end"/>
      </w:r>
    </w:p>
    <w:p w14:paraId="7DF05FC9" w14:textId="6E6E5F71" w:rsidR="007041D3" w:rsidRDefault="007041D3">
      <w:pPr>
        <w:pStyle w:val="TOC3"/>
        <w:rPr>
          <w:rFonts w:asciiTheme="minorHAnsi" w:eastAsiaTheme="minorEastAsia" w:hAnsiTheme="minorHAnsi" w:cstheme="minorBidi"/>
          <w:kern w:val="2"/>
          <w:sz w:val="22"/>
          <w:szCs w:val="22"/>
          <w:lang w:eastAsia="zh-CN"/>
          <w14:ligatures w14:val="standardContextual"/>
        </w:rPr>
      </w:pPr>
      <w:r>
        <w:t>23.3.1</w:t>
      </w:r>
      <w:r>
        <w:rPr>
          <w:rFonts w:asciiTheme="minorHAnsi" w:eastAsiaTheme="minorEastAsia" w:hAnsiTheme="minorHAnsi" w:cstheme="minorBidi"/>
          <w:kern w:val="2"/>
          <w:sz w:val="22"/>
          <w:szCs w:val="22"/>
          <w:lang w:eastAsia="zh-CN"/>
          <w14:ligatures w14:val="standardContextual"/>
        </w:rPr>
        <w:tab/>
      </w:r>
      <w:r>
        <w:t>Earthquake and Tsunami Warning System</w:t>
      </w:r>
      <w:r>
        <w:tab/>
      </w:r>
      <w:r>
        <w:fldChar w:fldCharType="begin" w:fldLock="1"/>
      </w:r>
      <w:r>
        <w:instrText xml:space="preserve"> PAGEREF _Toc163142286 \h </w:instrText>
      </w:r>
      <w:r>
        <w:fldChar w:fldCharType="separate"/>
      </w:r>
      <w:r>
        <w:t>340</w:t>
      </w:r>
      <w:r>
        <w:fldChar w:fldCharType="end"/>
      </w:r>
    </w:p>
    <w:p w14:paraId="09979856" w14:textId="6B95590C" w:rsidR="007041D3" w:rsidRDefault="007041D3">
      <w:pPr>
        <w:pStyle w:val="TOC3"/>
        <w:rPr>
          <w:rFonts w:asciiTheme="minorHAnsi" w:eastAsiaTheme="minorEastAsia" w:hAnsiTheme="minorHAnsi" w:cstheme="minorBidi"/>
          <w:kern w:val="2"/>
          <w:sz w:val="22"/>
          <w:szCs w:val="22"/>
          <w:lang w:eastAsia="zh-CN"/>
          <w14:ligatures w14:val="standardContextual"/>
        </w:rPr>
      </w:pPr>
      <w:r>
        <w:t>23.3.2</w:t>
      </w:r>
      <w:r>
        <w:rPr>
          <w:rFonts w:asciiTheme="minorHAnsi" w:eastAsiaTheme="minorEastAsia" w:hAnsiTheme="minorHAnsi" w:cstheme="minorBidi"/>
          <w:kern w:val="2"/>
          <w:sz w:val="22"/>
          <w:szCs w:val="22"/>
          <w:lang w:eastAsia="zh-CN"/>
          <w14:ligatures w14:val="standardContextual"/>
        </w:rPr>
        <w:tab/>
      </w:r>
      <w:r>
        <w:t>Commercial Mobile Alert System</w:t>
      </w:r>
      <w:r>
        <w:tab/>
      </w:r>
      <w:r>
        <w:fldChar w:fldCharType="begin" w:fldLock="1"/>
      </w:r>
      <w:r>
        <w:instrText xml:space="preserve"> PAGEREF _Toc163142287 \h </w:instrText>
      </w:r>
      <w:r>
        <w:fldChar w:fldCharType="separate"/>
      </w:r>
      <w:r>
        <w:t>340</w:t>
      </w:r>
      <w:r>
        <w:fldChar w:fldCharType="end"/>
      </w:r>
    </w:p>
    <w:p w14:paraId="17BBC787" w14:textId="6EBFB52A" w:rsidR="007041D3" w:rsidRDefault="007041D3">
      <w:pPr>
        <w:pStyle w:val="TOC3"/>
        <w:rPr>
          <w:rFonts w:asciiTheme="minorHAnsi" w:eastAsiaTheme="minorEastAsia" w:hAnsiTheme="minorHAnsi" w:cstheme="minorBidi"/>
          <w:kern w:val="2"/>
          <w:sz w:val="22"/>
          <w:szCs w:val="22"/>
          <w:lang w:eastAsia="zh-CN"/>
          <w14:ligatures w14:val="standardContextual"/>
        </w:rPr>
      </w:pPr>
      <w:r>
        <w:t>23.3.3</w:t>
      </w:r>
      <w:r>
        <w:rPr>
          <w:rFonts w:asciiTheme="minorHAnsi" w:eastAsiaTheme="minorEastAsia" w:hAnsiTheme="minorHAnsi" w:cstheme="minorBidi"/>
          <w:kern w:val="2"/>
          <w:sz w:val="22"/>
          <w:szCs w:val="22"/>
          <w:lang w:eastAsia="zh-CN"/>
          <w14:ligatures w14:val="standardContextual"/>
        </w:rPr>
        <w:tab/>
      </w:r>
      <w:r>
        <w:t>Korean Public Alert System</w:t>
      </w:r>
      <w:r>
        <w:tab/>
      </w:r>
      <w:r>
        <w:fldChar w:fldCharType="begin" w:fldLock="1"/>
      </w:r>
      <w:r>
        <w:instrText xml:space="preserve"> PAGEREF _Toc163142288 \h </w:instrText>
      </w:r>
      <w:r>
        <w:fldChar w:fldCharType="separate"/>
      </w:r>
      <w:r>
        <w:t>340</w:t>
      </w:r>
      <w:r>
        <w:fldChar w:fldCharType="end"/>
      </w:r>
    </w:p>
    <w:p w14:paraId="19E246EF" w14:textId="1653AE3B" w:rsidR="007041D3" w:rsidRDefault="007041D3">
      <w:pPr>
        <w:pStyle w:val="TOC3"/>
        <w:rPr>
          <w:rFonts w:asciiTheme="minorHAnsi" w:eastAsiaTheme="minorEastAsia" w:hAnsiTheme="minorHAnsi" w:cstheme="minorBidi"/>
          <w:kern w:val="2"/>
          <w:sz w:val="22"/>
          <w:szCs w:val="22"/>
          <w:lang w:eastAsia="zh-CN"/>
          <w14:ligatures w14:val="standardContextual"/>
        </w:rPr>
      </w:pPr>
      <w:r>
        <w:t>23.3.4</w:t>
      </w:r>
      <w:r>
        <w:rPr>
          <w:rFonts w:asciiTheme="minorHAnsi" w:eastAsiaTheme="minorEastAsia" w:hAnsiTheme="minorHAnsi" w:cstheme="minorBidi"/>
          <w:kern w:val="2"/>
          <w:sz w:val="22"/>
          <w:szCs w:val="22"/>
          <w:lang w:eastAsia="zh-CN"/>
          <w14:ligatures w14:val="standardContextual"/>
        </w:rPr>
        <w:tab/>
      </w:r>
      <w:r>
        <w:t>EU-Alert</w:t>
      </w:r>
      <w:r>
        <w:tab/>
      </w:r>
      <w:r>
        <w:fldChar w:fldCharType="begin" w:fldLock="1"/>
      </w:r>
      <w:r>
        <w:instrText xml:space="preserve"> PAGEREF _Toc163142289 \h </w:instrText>
      </w:r>
      <w:r>
        <w:fldChar w:fldCharType="separate"/>
      </w:r>
      <w:r>
        <w:t>340</w:t>
      </w:r>
      <w:r>
        <w:fldChar w:fldCharType="end"/>
      </w:r>
    </w:p>
    <w:p w14:paraId="18C7FDD7" w14:textId="3C9B4A00" w:rsidR="007041D3" w:rsidRDefault="007041D3">
      <w:pPr>
        <w:pStyle w:val="TOC2"/>
        <w:rPr>
          <w:rFonts w:asciiTheme="minorHAnsi" w:eastAsiaTheme="minorEastAsia" w:hAnsiTheme="minorHAnsi" w:cstheme="minorBidi"/>
          <w:kern w:val="2"/>
          <w:sz w:val="22"/>
          <w:szCs w:val="22"/>
          <w:lang w:eastAsia="zh-CN"/>
          <w14:ligatures w14:val="standardContextual"/>
        </w:rPr>
      </w:pPr>
      <w:r>
        <w:t>23.4</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_Toc163142290 \h </w:instrText>
      </w:r>
      <w:r>
        <w:fldChar w:fldCharType="separate"/>
      </w:r>
      <w:r>
        <w:t>340</w:t>
      </w:r>
      <w:r>
        <w:fldChar w:fldCharType="end"/>
      </w:r>
    </w:p>
    <w:p w14:paraId="4B61F1BA" w14:textId="25ACB493" w:rsidR="007041D3" w:rsidRDefault="007041D3">
      <w:pPr>
        <w:pStyle w:val="TOC3"/>
        <w:rPr>
          <w:rFonts w:asciiTheme="minorHAnsi" w:eastAsiaTheme="minorEastAsia" w:hAnsiTheme="minorHAnsi" w:cstheme="minorBidi"/>
          <w:kern w:val="2"/>
          <w:sz w:val="22"/>
          <w:szCs w:val="22"/>
          <w:lang w:eastAsia="zh-CN"/>
          <w14:ligatures w14:val="standardContextual"/>
        </w:rPr>
      </w:pPr>
      <w:r>
        <w:t>23.4.1</w:t>
      </w:r>
      <w:r>
        <w:rPr>
          <w:rFonts w:asciiTheme="minorHAnsi" w:eastAsiaTheme="minorEastAsia" w:hAnsiTheme="minorHAnsi" w:cstheme="minorBidi"/>
          <w:kern w:val="2"/>
          <w:sz w:val="22"/>
          <w:szCs w:val="22"/>
          <w:lang w:eastAsia="zh-CN"/>
          <w14:ligatures w14:val="standardContextual"/>
        </w:rPr>
        <w:tab/>
      </w:r>
      <w:r>
        <w:t>Problems</w:t>
      </w:r>
      <w:r>
        <w:tab/>
      </w:r>
      <w:r>
        <w:fldChar w:fldCharType="begin" w:fldLock="1"/>
      </w:r>
      <w:r>
        <w:instrText xml:space="preserve"> PAGEREF _Toc163142291 \h </w:instrText>
      </w:r>
      <w:r>
        <w:fldChar w:fldCharType="separate"/>
      </w:r>
      <w:r>
        <w:t>340</w:t>
      </w:r>
      <w:r>
        <w:fldChar w:fldCharType="end"/>
      </w:r>
    </w:p>
    <w:p w14:paraId="0783577F" w14:textId="377D47F1" w:rsidR="007041D3" w:rsidRDefault="007041D3">
      <w:pPr>
        <w:pStyle w:val="TOC3"/>
        <w:rPr>
          <w:rFonts w:asciiTheme="minorHAnsi" w:eastAsiaTheme="minorEastAsia" w:hAnsiTheme="minorHAnsi" w:cstheme="minorBidi"/>
          <w:kern w:val="2"/>
          <w:sz w:val="22"/>
          <w:szCs w:val="22"/>
          <w:lang w:eastAsia="zh-CN"/>
          <w14:ligatures w14:val="standardContextual"/>
        </w:rPr>
      </w:pPr>
      <w:r>
        <w:t>23.4.2</w:t>
      </w:r>
      <w:r>
        <w:rPr>
          <w:rFonts w:asciiTheme="minorHAnsi" w:eastAsiaTheme="minorEastAsia" w:hAnsiTheme="minorHAnsi" w:cstheme="minorBidi"/>
          <w:kern w:val="2"/>
          <w:sz w:val="22"/>
          <w:szCs w:val="22"/>
          <w:lang w:eastAsia="zh-CN"/>
          <w14:ligatures w14:val="standardContextual"/>
        </w:rPr>
        <w:tab/>
      </w:r>
      <w:r>
        <w:t>Solutions</w:t>
      </w:r>
      <w:r>
        <w:tab/>
      </w:r>
      <w:r>
        <w:fldChar w:fldCharType="begin" w:fldLock="1"/>
      </w:r>
      <w:r>
        <w:instrText xml:space="preserve"> PAGEREF _Toc163142292 \h </w:instrText>
      </w:r>
      <w:r>
        <w:fldChar w:fldCharType="separate"/>
      </w:r>
      <w:r>
        <w:t>341</w:t>
      </w:r>
      <w:r>
        <w:fldChar w:fldCharType="end"/>
      </w:r>
    </w:p>
    <w:p w14:paraId="54C05E54" w14:textId="0ABAA88D" w:rsidR="007041D3" w:rsidRDefault="007041D3">
      <w:pPr>
        <w:pStyle w:val="TOC2"/>
        <w:rPr>
          <w:rFonts w:asciiTheme="minorHAnsi" w:eastAsiaTheme="minorEastAsia" w:hAnsiTheme="minorHAnsi" w:cstheme="minorBidi"/>
          <w:kern w:val="2"/>
          <w:sz w:val="22"/>
          <w:szCs w:val="22"/>
          <w:lang w:eastAsia="zh-CN"/>
          <w14:ligatures w14:val="standardContextual"/>
        </w:rPr>
      </w:pPr>
      <w:r>
        <w:t>23.5</w:t>
      </w:r>
      <w:r>
        <w:rPr>
          <w:rFonts w:asciiTheme="minorHAnsi" w:eastAsiaTheme="minorEastAsia" w:hAnsiTheme="minorHAnsi" w:cstheme="minorBidi"/>
          <w:kern w:val="2"/>
          <w:sz w:val="22"/>
          <w:szCs w:val="22"/>
          <w:lang w:eastAsia="zh-CN"/>
          <w14:ligatures w14:val="standardContextual"/>
        </w:rPr>
        <w:tab/>
      </w:r>
      <w:r>
        <w:t>TDD Enhanced Interference Management and Traffic Adaptation (eIMTA)</w:t>
      </w:r>
      <w:r>
        <w:tab/>
      </w:r>
      <w:r>
        <w:fldChar w:fldCharType="begin" w:fldLock="1"/>
      </w:r>
      <w:r>
        <w:instrText xml:space="preserve"> PAGEREF _Toc163142293 \h </w:instrText>
      </w:r>
      <w:r>
        <w:fldChar w:fldCharType="separate"/>
      </w:r>
      <w:r>
        <w:t>342</w:t>
      </w:r>
      <w:r>
        <w:fldChar w:fldCharType="end"/>
      </w:r>
    </w:p>
    <w:p w14:paraId="72EFA962" w14:textId="27DC4249" w:rsidR="007041D3" w:rsidRDefault="007041D3">
      <w:pPr>
        <w:pStyle w:val="TOC2"/>
        <w:rPr>
          <w:rFonts w:asciiTheme="minorHAnsi" w:eastAsiaTheme="minorEastAsia" w:hAnsiTheme="minorHAnsi" w:cstheme="minorBidi"/>
          <w:kern w:val="2"/>
          <w:sz w:val="22"/>
          <w:szCs w:val="22"/>
          <w:lang w:eastAsia="zh-CN"/>
          <w14:ligatures w14:val="standardContextual"/>
        </w:rPr>
      </w:pPr>
      <w:r>
        <w:t>23.6</w:t>
      </w:r>
      <w:r>
        <w:rPr>
          <w:rFonts w:asciiTheme="minorHAnsi" w:eastAsiaTheme="minorEastAsia" w:hAnsiTheme="minorHAnsi" w:cstheme="minorBidi"/>
          <w:kern w:val="2"/>
          <w:sz w:val="22"/>
          <w:szCs w:val="22"/>
          <w:lang w:eastAsia="zh-CN"/>
          <w14:ligatures w14:val="standardContextual"/>
        </w:rPr>
        <w:tab/>
      </w:r>
      <w:r>
        <w:t>RAN assisted WLAN interworking</w:t>
      </w:r>
      <w:r>
        <w:tab/>
      </w:r>
      <w:r>
        <w:fldChar w:fldCharType="begin" w:fldLock="1"/>
      </w:r>
      <w:r>
        <w:instrText xml:space="preserve"> PAGEREF _Toc163142294 \h </w:instrText>
      </w:r>
      <w:r>
        <w:fldChar w:fldCharType="separate"/>
      </w:r>
      <w:r>
        <w:t>343</w:t>
      </w:r>
      <w:r>
        <w:fldChar w:fldCharType="end"/>
      </w:r>
    </w:p>
    <w:p w14:paraId="6F4211E1" w14:textId="4561756E" w:rsidR="007041D3" w:rsidRDefault="007041D3">
      <w:pPr>
        <w:pStyle w:val="TOC3"/>
        <w:rPr>
          <w:rFonts w:asciiTheme="minorHAnsi" w:eastAsiaTheme="minorEastAsia" w:hAnsiTheme="minorHAnsi" w:cstheme="minorBidi"/>
          <w:kern w:val="2"/>
          <w:sz w:val="22"/>
          <w:szCs w:val="22"/>
          <w:lang w:eastAsia="zh-CN"/>
          <w14:ligatures w14:val="standardContextual"/>
        </w:rPr>
      </w:pPr>
      <w:r>
        <w:t>23.6.0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_Toc163142295 \h </w:instrText>
      </w:r>
      <w:r>
        <w:fldChar w:fldCharType="separate"/>
      </w:r>
      <w:r>
        <w:t>343</w:t>
      </w:r>
      <w:r>
        <w:fldChar w:fldCharType="end"/>
      </w:r>
    </w:p>
    <w:p w14:paraId="54B4D98D" w14:textId="6954116E" w:rsidR="007041D3" w:rsidRDefault="007041D3">
      <w:pPr>
        <w:pStyle w:val="TOC3"/>
        <w:rPr>
          <w:rFonts w:asciiTheme="minorHAnsi" w:eastAsiaTheme="minorEastAsia" w:hAnsiTheme="minorHAnsi" w:cstheme="minorBidi"/>
          <w:kern w:val="2"/>
          <w:sz w:val="22"/>
          <w:szCs w:val="22"/>
          <w:lang w:eastAsia="zh-CN"/>
          <w14:ligatures w14:val="standardContextual"/>
        </w:rPr>
      </w:pPr>
      <w:r>
        <w:t>23.6.1</w:t>
      </w:r>
      <w:r>
        <w:rPr>
          <w:rFonts w:asciiTheme="minorHAnsi" w:eastAsiaTheme="minorEastAsia" w:hAnsiTheme="minorHAnsi" w:cstheme="minorBidi"/>
          <w:kern w:val="2"/>
          <w:sz w:val="22"/>
          <w:szCs w:val="22"/>
          <w:lang w:eastAsia="zh-CN"/>
          <w14:ligatures w14:val="standardContextual"/>
        </w:rPr>
        <w:tab/>
      </w:r>
      <w:r>
        <w:t>General principles</w:t>
      </w:r>
      <w:r>
        <w:tab/>
      </w:r>
      <w:r>
        <w:fldChar w:fldCharType="begin" w:fldLock="1"/>
      </w:r>
      <w:r>
        <w:instrText xml:space="preserve"> PAGEREF _Toc163142296 \h </w:instrText>
      </w:r>
      <w:r>
        <w:fldChar w:fldCharType="separate"/>
      </w:r>
      <w:r>
        <w:t>343</w:t>
      </w:r>
      <w:r>
        <w:fldChar w:fldCharType="end"/>
      </w:r>
    </w:p>
    <w:p w14:paraId="390AD6F5" w14:textId="24ED4AC5" w:rsidR="007041D3" w:rsidRDefault="007041D3">
      <w:pPr>
        <w:pStyle w:val="TOC3"/>
        <w:rPr>
          <w:rFonts w:asciiTheme="minorHAnsi" w:eastAsiaTheme="minorEastAsia" w:hAnsiTheme="minorHAnsi" w:cstheme="minorBidi"/>
          <w:kern w:val="2"/>
          <w:sz w:val="22"/>
          <w:szCs w:val="22"/>
          <w:lang w:eastAsia="zh-CN"/>
          <w14:ligatures w14:val="standardContextual"/>
        </w:rPr>
      </w:pPr>
      <w:r>
        <w:t>23.6.2</w:t>
      </w:r>
      <w:r>
        <w:rPr>
          <w:rFonts w:asciiTheme="minorHAnsi" w:eastAsiaTheme="minorEastAsia" w:hAnsiTheme="minorHAnsi" w:cstheme="minorBidi"/>
          <w:kern w:val="2"/>
          <w:sz w:val="22"/>
          <w:szCs w:val="22"/>
          <w:lang w:eastAsia="zh-CN"/>
          <w14:ligatures w14:val="standardContextual"/>
        </w:rPr>
        <w:tab/>
      </w:r>
      <w:r>
        <w:t>Access network selection and traffic steering rules</w:t>
      </w:r>
      <w:r>
        <w:tab/>
      </w:r>
      <w:r>
        <w:fldChar w:fldCharType="begin" w:fldLock="1"/>
      </w:r>
      <w:r>
        <w:instrText xml:space="preserve"> PAGEREF _Toc163142297 \h </w:instrText>
      </w:r>
      <w:r>
        <w:fldChar w:fldCharType="separate"/>
      </w:r>
      <w:r>
        <w:t>344</w:t>
      </w:r>
      <w:r>
        <w:fldChar w:fldCharType="end"/>
      </w:r>
    </w:p>
    <w:p w14:paraId="6FE53B95" w14:textId="45DDEC16" w:rsidR="007041D3" w:rsidRDefault="007041D3">
      <w:pPr>
        <w:pStyle w:val="TOC2"/>
        <w:rPr>
          <w:rFonts w:asciiTheme="minorHAnsi" w:eastAsiaTheme="minorEastAsia" w:hAnsiTheme="minorHAnsi" w:cstheme="minorBidi"/>
          <w:kern w:val="2"/>
          <w:sz w:val="22"/>
          <w:szCs w:val="22"/>
          <w:lang w:eastAsia="zh-CN"/>
          <w14:ligatures w14:val="standardContextual"/>
        </w:rPr>
      </w:pPr>
      <w:r>
        <w:t>23.7</w:t>
      </w:r>
      <w:r>
        <w:rPr>
          <w:rFonts w:asciiTheme="minorHAnsi" w:eastAsiaTheme="minorEastAsia" w:hAnsiTheme="minorHAnsi" w:cstheme="minorBidi"/>
          <w:kern w:val="2"/>
          <w:sz w:val="22"/>
          <w:szCs w:val="22"/>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_Toc163142298 \h </w:instrText>
      </w:r>
      <w:r>
        <w:fldChar w:fldCharType="separate"/>
      </w:r>
      <w:r>
        <w:t>344</w:t>
      </w:r>
      <w:r>
        <w:fldChar w:fldCharType="end"/>
      </w:r>
    </w:p>
    <w:p w14:paraId="482BC761" w14:textId="1089BFF4" w:rsidR="007041D3" w:rsidRDefault="007041D3">
      <w:pPr>
        <w:pStyle w:val="TOC2"/>
        <w:rPr>
          <w:rFonts w:asciiTheme="minorHAnsi" w:eastAsiaTheme="minorEastAsia" w:hAnsiTheme="minorHAnsi" w:cstheme="minorBidi"/>
          <w:kern w:val="2"/>
          <w:sz w:val="22"/>
          <w:szCs w:val="22"/>
          <w:lang w:eastAsia="zh-CN"/>
          <w14:ligatures w14:val="standardContextual"/>
        </w:rPr>
      </w:pPr>
      <w:r>
        <w:t>23.7a</w:t>
      </w:r>
      <w:r>
        <w:rPr>
          <w:rFonts w:asciiTheme="minorHAnsi" w:eastAsiaTheme="minorEastAsia" w:hAnsiTheme="minorHAnsi" w:cstheme="minorBidi"/>
          <w:kern w:val="2"/>
          <w:sz w:val="22"/>
          <w:szCs w:val="22"/>
          <w:lang w:eastAsia="zh-CN"/>
          <w14:ligatures w14:val="standardContextual"/>
        </w:rPr>
        <w:tab/>
      </w:r>
      <w:r>
        <w:t>Support of Bandwidth Reduced Low Complexity UEs</w:t>
      </w:r>
      <w:r>
        <w:tab/>
      </w:r>
      <w:r>
        <w:fldChar w:fldCharType="begin" w:fldLock="1"/>
      </w:r>
      <w:r>
        <w:instrText xml:space="preserve"> PAGEREF _Toc163142299 \h </w:instrText>
      </w:r>
      <w:r>
        <w:fldChar w:fldCharType="separate"/>
      </w:r>
      <w:r>
        <w:t>344</w:t>
      </w:r>
      <w:r>
        <w:fldChar w:fldCharType="end"/>
      </w:r>
    </w:p>
    <w:p w14:paraId="528C9EA4" w14:textId="4039350B" w:rsidR="007041D3" w:rsidRDefault="007041D3">
      <w:pPr>
        <w:pStyle w:val="TOC2"/>
        <w:rPr>
          <w:rFonts w:asciiTheme="minorHAnsi" w:eastAsiaTheme="minorEastAsia" w:hAnsiTheme="minorHAnsi" w:cstheme="minorBidi"/>
          <w:kern w:val="2"/>
          <w:sz w:val="22"/>
          <w:szCs w:val="22"/>
          <w:lang w:eastAsia="zh-CN"/>
          <w14:ligatures w14:val="standardContextual"/>
        </w:rPr>
      </w:pPr>
      <w:r>
        <w:t>23.7b</w:t>
      </w:r>
      <w:r>
        <w:rPr>
          <w:rFonts w:asciiTheme="minorHAnsi" w:eastAsiaTheme="minorEastAsia" w:hAnsiTheme="minorHAnsi" w:cstheme="minorBidi"/>
          <w:kern w:val="2"/>
          <w:sz w:val="22"/>
          <w:szCs w:val="22"/>
          <w:lang w:eastAsia="zh-CN"/>
          <w14:ligatures w14:val="standardContextual"/>
        </w:rPr>
        <w:tab/>
      </w:r>
      <w:r>
        <w:t>Support of UEs in Enhanced Coverage</w:t>
      </w:r>
      <w:r>
        <w:tab/>
      </w:r>
      <w:r>
        <w:fldChar w:fldCharType="begin" w:fldLock="1"/>
      </w:r>
      <w:r>
        <w:instrText xml:space="preserve"> PAGEREF _Toc163142300 \h </w:instrText>
      </w:r>
      <w:r>
        <w:fldChar w:fldCharType="separate"/>
      </w:r>
      <w:r>
        <w:t>345</w:t>
      </w:r>
      <w:r>
        <w:fldChar w:fldCharType="end"/>
      </w:r>
    </w:p>
    <w:p w14:paraId="77AEE193" w14:textId="43F8880A"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_Toc163142301 \h </w:instrText>
      </w:r>
      <w:r>
        <w:fldChar w:fldCharType="separate"/>
      </w:r>
      <w:r>
        <w:t>345</w:t>
      </w:r>
      <w:r>
        <w:fldChar w:fldCharType="end"/>
      </w:r>
    </w:p>
    <w:p w14:paraId="0B10C91B" w14:textId="4CAA157E"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TW"/>
        </w:rPr>
        <w:t>23.9</w:t>
      </w:r>
      <w:r>
        <w:rPr>
          <w:rFonts w:asciiTheme="minorHAnsi" w:eastAsiaTheme="minorEastAsia" w:hAnsiTheme="minorHAnsi" w:cstheme="minorBidi"/>
          <w:kern w:val="2"/>
          <w:sz w:val="22"/>
          <w:szCs w:val="22"/>
          <w:lang w:eastAsia="zh-CN"/>
          <w14:ligatures w14:val="standardContextual"/>
        </w:rPr>
        <w:tab/>
      </w:r>
      <w:r>
        <w:rPr>
          <w:lang w:eastAsia="zh-TW"/>
        </w:rPr>
        <w:t>Network-assisted interference cancellation/suppression</w:t>
      </w:r>
      <w:r>
        <w:tab/>
      </w:r>
      <w:r>
        <w:fldChar w:fldCharType="begin" w:fldLock="1"/>
      </w:r>
      <w:r>
        <w:instrText xml:space="preserve"> PAGEREF _Toc163142302 \h </w:instrText>
      </w:r>
      <w:r>
        <w:fldChar w:fldCharType="separate"/>
      </w:r>
      <w:r>
        <w:t>346</w:t>
      </w:r>
      <w:r>
        <w:fldChar w:fldCharType="end"/>
      </w:r>
    </w:p>
    <w:p w14:paraId="1DFFB84C" w14:textId="144FC224" w:rsidR="007041D3" w:rsidRDefault="007041D3">
      <w:pPr>
        <w:pStyle w:val="TOC2"/>
        <w:rPr>
          <w:rFonts w:asciiTheme="minorHAnsi" w:eastAsiaTheme="minorEastAsia" w:hAnsiTheme="minorHAnsi" w:cstheme="minorBidi"/>
          <w:kern w:val="2"/>
          <w:sz w:val="22"/>
          <w:szCs w:val="22"/>
          <w:lang w:eastAsia="zh-CN"/>
          <w14:ligatures w14:val="standardContextual"/>
        </w:rPr>
      </w:pPr>
      <w:r>
        <w:t>23.10</w:t>
      </w:r>
      <w:r>
        <w:rPr>
          <w:rFonts w:asciiTheme="minorHAnsi" w:eastAsiaTheme="minorEastAsia" w:hAnsiTheme="minorHAnsi" w:cstheme="minorBidi"/>
          <w:kern w:val="2"/>
          <w:sz w:val="22"/>
          <w:szCs w:val="22"/>
          <w:lang w:eastAsia="zh-CN"/>
          <w14:ligatures w14:val="standardContextual"/>
        </w:rPr>
        <w:tab/>
      </w:r>
      <w:r>
        <w:t>Support for sidelink communication</w:t>
      </w:r>
      <w:r>
        <w:tab/>
      </w:r>
      <w:r>
        <w:fldChar w:fldCharType="begin" w:fldLock="1"/>
      </w:r>
      <w:r>
        <w:instrText xml:space="preserve"> PAGEREF _Toc163142303 \h </w:instrText>
      </w:r>
      <w:r>
        <w:fldChar w:fldCharType="separate"/>
      </w:r>
      <w:r>
        <w:t>346</w:t>
      </w:r>
      <w:r>
        <w:fldChar w:fldCharType="end"/>
      </w:r>
    </w:p>
    <w:p w14:paraId="764E0AE1" w14:textId="7333D050" w:rsidR="007041D3" w:rsidRDefault="007041D3">
      <w:pPr>
        <w:pStyle w:val="TOC3"/>
        <w:rPr>
          <w:rFonts w:asciiTheme="minorHAnsi" w:eastAsiaTheme="minorEastAsia" w:hAnsiTheme="minorHAnsi" w:cstheme="minorBidi"/>
          <w:kern w:val="2"/>
          <w:sz w:val="22"/>
          <w:szCs w:val="22"/>
          <w:lang w:eastAsia="zh-CN"/>
          <w14:ligatures w14:val="standardContextual"/>
        </w:rPr>
      </w:pPr>
      <w:r>
        <w:t>23.10.1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_Toc163142304 \h </w:instrText>
      </w:r>
      <w:r>
        <w:fldChar w:fldCharType="separate"/>
      </w:r>
      <w:r>
        <w:t>346</w:t>
      </w:r>
      <w:r>
        <w:fldChar w:fldCharType="end"/>
      </w:r>
    </w:p>
    <w:p w14:paraId="2B0460B0" w14:textId="4CBC01DA" w:rsidR="007041D3" w:rsidRDefault="007041D3">
      <w:pPr>
        <w:pStyle w:val="TOC3"/>
        <w:rPr>
          <w:rFonts w:asciiTheme="minorHAnsi" w:eastAsiaTheme="minorEastAsia" w:hAnsiTheme="minorHAnsi" w:cstheme="minorBidi"/>
          <w:kern w:val="2"/>
          <w:sz w:val="22"/>
          <w:szCs w:val="22"/>
          <w:lang w:eastAsia="zh-CN"/>
          <w14:ligatures w14:val="standardContextual"/>
        </w:rPr>
      </w:pPr>
      <w:r>
        <w:t>23.10.2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_Toc163142305 \h </w:instrText>
      </w:r>
      <w:r>
        <w:fldChar w:fldCharType="separate"/>
      </w:r>
      <w:r>
        <w:t>347</w:t>
      </w:r>
      <w:r>
        <w:fldChar w:fldCharType="end"/>
      </w:r>
    </w:p>
    <w:p w14:paraId="61FDF8A8" w14:textId="6E3EE77E" w:rsidR="007041D3" w:rsidRDefault="007041D3">
      <w:pPr>
        <w:pStyle w:val="TOC4"/>
        <w:rPr>
          <w:rFonts w:asciiTheme="minorHAnsi" w:eastAsiaTheme="minorEastAsia" w:hAnsiTheme="minorHAnsi" w:cstheme="minorBidi"/>
          <w:kern w:val="2"/>
          <w:sz w:val="22"/>
          <w:szCs w:val="22"/>
          <w:lang w:eastAsia="zh-CN"/>
          <w14:ligatures w14:val="standardContextual"/>
        </w:rPr>
      </w:pPr>
      <w:r>
        <w:t>23.10.2.0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_Toc163142306 \h </w:instrText>
      </w:r>
      <w:r>
        <w:fldChar w:fldCharType="separate"/>
      </w:r>
      <w:r>
        <w:t>347</w:t>
      </w:r>
      <w:r>
        <w:fldChar w:fldCharType="end"/>
      </w:r>
    </w:p>
    <w:p w14:paraId="67393220" w14:textId="4263B100" w:rsidR="007041D3" w:rsidRDefault="007041D3">
      <w:pPr>
        <w:pStyle w:val="TOC4"/>
        <w:rPr>
          <w:rFonts w:asciiTheme="minorHAnsi" w:eastAsiaTheme="minorEastAsia" w:hAnsiTheme="minorHAnsi" w:cstheme="minorBidi"/>
          <w:kern w:val="2"/>
          <w:sz w:val="22"/>
          <w:szCs w:val="22"/>
          <w:lang w:eastAsia="zh-CN"/>
          <w14:ligatures w14:val="standardContextual"/>
        </w:rPr>
      </w:pPr>
      <w:r>
        <w:lastRenderedPageBreak/>
        <w:t>23.10.2.1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_Toc163142307 \h </w:instrText>
      </w:r>
      <w:r>
        <w:fldChar w:fldCharType="separate"/>
      </w:r>
      <w:r>
        <w:t>347</w:t>
      </w:r>
      <w:r>
        <w:fldChar w:fldCharType="end"/>
      </w:r>
    </w:p>
    <w:p w14:paraId="1844E173" w14:textId="4784124C" w:rsidR="007041D3" w:rsidRDefault="007041D3">
      <w:pPr>
        <w:pStyle w:val="TOC4"/>
        <w:rPr>
          <w:rFonts w:asciiTheme="minorHAnsi" w:eastAsiaTheme="minorEastAsia" w:hAnsiTheme="minorHAnsi" w:cstheme="minorBidi"/>
          <w:kern w:val="2"/>
          <w:sz w:val="22"/>
          <w:szCs w:val="22"/>
          <w:lang w:eastAsia="zh-CN"/>
          <w14:ligatures w14:val="standardContextual"/>
        </w:rPr>
      </w:pPr>
      <w:r>
        <w:t>23.10.2.2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_Toc163142308 \h </w:instrText>
      </w:r>
      <w:r>
        <w:fldChar w:fldCharType="separate"/>
      </w:r>
      <w:r>
        <w:t>347</w:t>
      </w:r>
      <w:r>
        <w:fldChar w:fldCharType="end"/>
      </w:r>
    </w:p>
    <w:p w14:paraId="2589BADE" w14:textId="4DDCA229" w:rsidR="007041D3" w:rsidRDefault="007041D3">
      <w:pPr>
        <w:pStyle w:val="TOC3"/>
        <w:rPr>
          <w:rFonts w:asciiTheme="minorHAnsi" w:eastAsiaTheme="minorEastAsia" w:hAnsiTheme="minorHAnsi" w:cstheme="minorBidi"/>
          <w:kern w:val="2"/>
          <w:sz w:val="22"/>
          <w:szCs w:val="22"/>
          <w:lang w:eastAsia="zh-CN"/>
          <w14:ligatures w14:val="standardContextual"/>
        </w:rPr>
      </w:pPr>
      <w:r>
        <w:t>23.10.3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_Toc163142309 \h </w:instrText>
      </w:r>
      <w:r>
        <w:fldChar w:fldCharType="separate"/>
      </w:r>
      <w:r>
        <w:t>348</w:t>
      </w:r>
      <w:r>
        <w:fldChar w:fldCharType="end"/>
      </w:r>
    </w:p>
    <w:p w14:paraId="2FD29211" w14:textId="0EEAE070" w:rsidR="007041D3" w:rsidRDefault="007041D3">
      <w:pPr>
        <w:pStyle w:val="TOC4"/>
        <w:rPr>
          <w:rFonts w:asciiTheme="minorHAnsi" w:eastAsiaTheme="minorEastAsia" w:hAnsiTheme="minorHAnsi" w:cstheme="minorBidi"/>
          <w:kern w:val="2"/>
          <w:sz w:val="22"/>
          <w:szCs w:val="22"/>
          <w:lang w:eastAsia="zh-CN"/>
          <w14:ligatures w14:val="standardContextual"/>
        </w:rPr>
      </w:pPr>
      <w:r>
        <w:t>23.10.3.0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_Toc163142310 \h </w:instrText>
      </w:r>
      <w:r>
        <w:fldChar w:fldCharType="separate"/>
      </w:r>
      <w:r>
        <w:t>348</w:t>
      </w:r>
      <w:r>
        <w:fldChar w:fldCharType="end"/>
      </w:r>
    </w:p>
    <w:p w14:paraId="3C3A7197" w14:textId="0C9DE292" w:rsidR="007041D3" w:rsidRDefault="007041D3">
      <w:pPr>
        <w:pStyle w:val="TOC4"/>
        <w:rPr>
          <w:rFonts w:asciiTheme="minorHAnsi" w:eastAsiaTheme="minorEastAsia" w:hAnsiTheme="minorHAnsi" w:cstheme="minorBidi"/>
          <w:kern w:val="2"/>
          <w:sz w:val="22"/>
          <w:szCs w:val="22"/>
          <w:lang w:eastAsia="zh-CN"/>
          <w14:ligatures w14:val="standardContextual"/>
        </w:rPr>
      </w:pPr>
      <w:r>
        <w:t>23.10.3.1</w:t>
      </w:r>
      <w:r>
        <w:rPr>
          <w:rFonts w:asciiTheme="minorHAnsi" w:eastAsiaTheme="minorEastAsia" w:hAnsiTheme="minorHAnsi" w:cstheme="minorBidi"/>
          <w:kern w:val="2"/>
          <w:sz w:val="22"/>
          <w:szCs w:val="22"/>
          <w:lang w:eastAsia="zh-CN"/>
          <w14:ligatures w14:val="standardContextual"/>
        </w:rPr>
        <w:tab/>
      </w:r>
      <w:r>
        <w:t>Resource Pool for sidelink control information</w:t>
      </w:r>
      <w:r>
        <w:tab/>
      </w:r>
      <w:r>
        <w:fldChar w:fldCharType="begin" w:fldLock="1"/>
      </w:r>
      <w:r>
        <w:instrText xml:space="preserve"> PAGEREF _Toc163142311 \h </w:instrText>
      </w:r>
      <w:r>
        <w:fldChar w:fldCharType="separate"/>
      </w:r>
      <w:r>
        <w:t>350</w:t>
      </w:r>
      <w:r>
        <w:fldChar w:fldCharType="end"/>
      </w:r>
    </w:p>
    <w:p w14:paraId="29247869" w14:textId="212D030F" w:rsidR="007041D3" w:rsidRDefault="007041D3">
      <w:pPr>
        <w:pStyle w:val="TOC4"/>
        <w:rPr>
          <w:rFonts w:asciiTheme="minorHAnsi" w:eastAsiaTheme="minorEastAsia" w:hAnsiTheme="minorHAnsi" w:cstheme="minorBidi"/>
          <w:kern w:val="2"/>
          <w:sz w:val="22"/>
          <w:szCs w:val="22"/>
          <w:lang w:eastAsia="zh-CN"/>
          <w14:ligatures w14:val="standardContextual"/>
        </w:rPr>
      </w:pPr>
      <w:r>
        <w:t>23.10.3.2</w:t>
      </w:r>
      <w:r>
        <w:rPr>
          <w:rFonts w:asciiTheme="minorHAnsi" w:eastAsiaTheme="minorEastAsia" w:hAnsiTheme="minorHAnsi" w:cstheme="minorBidi"/>
          <w:kern w:val="2"/>
          <w:sz w:val="22"/>
          <w:szCs w:val="22"/>
          <w:lang w:eastAsia="zh-CN"/>
          <w14:ligatures w14:val="standardContextual"/>
        </w:rPr>
        <w:tab/>
      </w:r>
      <w:r>
        <w:t xml:space="preserve">Resource Pool for </w:t>
      </w:r>
      <w:r w:rsidRPr="0069164D">
        <w:rPr>
          <w:rFonts w:eastAsia="Malgun Gothic"/>
          <w:lang w:eastAsia="ko-KR"/>
        </w:rPr>
        <w:t>sidelink data</w:t>
      </w:r>
      <w:r>
        <w:tab/>
      </w:r>
      <w:r>
        <w:fldChar w:fldCharType="begin" w:fldLock="1"/>
      </w:r>
      <w:r>
        <w:instrText xml:space="preserve"> PAGEREF _Toc163142312 \h </w:instrText>
      </w:r>
      <w:r>
        <w:fldChar w:fldCharType="separate"/>
      </w:r>
      <w:r>
        <w:t>350</w:t>
      </w:r>
      <w:r>
        <w:fldChar w:fldCharType="end"/>
      </w:r>
    </w:p>
    <w:p w14:paraId="772C23B7" w14:textId="2712B2A7" w:rsidR="007041D3" w:rsidRDefault="007041D3">
      <w:pPr>
        <w:pStyle w:val="TOC3"/>
        <w:rPr>
          <w:rFonts w:asciiTheme="minorHAnsi" w:eastAsiaTheme="minorEastAsia" w:hAnsiTheme="minorHAnsi" w:cstheme="minorBidi"/>
          <w:kern w:val="2"/>
          <w:sz w:val="22"/>
          <w:szCs w:val="22"/>
          <w:lang w:eastAsia="zh-CN"/>
          <w14:ligatures w14:val="standardContextual"/>
        </w:rPr>
      </w:pPr>
      <w:r>
        <w:t>23.10.4</w:t>
      </w:r>
      <w:r>
        <w:rPr>
          <w:rFonts w:asciiTheme="minorHAnsi" w:eastAsiaTheme="minorEastAsia" w:hAnsiTheme="minorHAnsi" w:cstheme="minorBidi"/>
          <w:kern w:val="2"/>
          <w:sz w:val="22"/>
          <w:szCs w:val="22"/>
          <w:lang w:eastAsia="zh-CN"/>
          <w14:ligatures w14:val="standardContextual"/>
        </w:rPr>
        <w:tab/>
      </w:r>
      <w:r>
        <w:t>Sidelink Communication via ProSe UE-to-Network Relay</w:t>
      </w:r>
      <w:r>
        <w:tab/>
      </w:r>
      <w:r>
        <w:fldChar w:fldCharType="begin" w:fldLock="1"/>
      </w:r>
      <w:r>
        <w:instrText xml:space="preserve"> PAGEREF _Toc163142313 \h </w:instrText>
      </w:r>
      <w:r>
        <w:fldChar w:fldCharType="separate"/>
      </w:r>
      <w:r>
        <w:t>350</w:t>
      </w:r>
      <w:r>
        <w:fldChar w:fldCharType="end"/>
      </w:r>
    </w:p>
    <w:p w14:paraId="73631FEF" w14:textId="3F018254" w:rsidR="007041D3" w:rsidRDefault="007041D3">
      <w:pPr>
        <w:pStyle w:val="TOC2"/>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Support for sidelink discovery</w:t>
      </w:r>
      <w:r>
        <w:tab/>
      </w:r>
      <w:r>
        <w:fldChar w:fldCharType="begin" w:fldLock="1"/>
      </w:r>
      <w:r>
        <w:instrText xml:space="preserve"> PAGEREF _Toc163142314 \h </w:instrText>
      </w:r>
      <w:r>
        <w:fldChar w:fldCharType="separate"/>
      </w:r>
      <w:r>
        <w:t>352</w:t>
      </w:r>
      <w:r>
        <w:fldChar w:fldCharType="end"/>
      </w:r>
    </w:p>
    <w:p w14:paraId="3CCD08CA" w14:textId="6E98193B" w:rsidR="007041D3" w:rsidRDefault="007041D3">
      <w:pPr>
        <w:pStyle w:val="TOC3"/>
        <w:rPr>
          <w:rFonts w:asciiTheme="minorHAnsi" w:eastAsiaTheme="minorEastAsia" w:hAnsiTheme="minorHAnsi" w:cstheme="minorBidi"/>
          <w:kern w:val="2"/>
          <w:sz w:val="22"/>
          <w:szCs w:val="22"/>
          <w:lang w:eastAsia="zh-CN"/>
          <w14:ligatures w14:val="standardContextual"/>
        </w:rPr>
      </w:pPr>
      <w:r>
        <w:t>23.11.1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_Toc163142315 \h </w:instrText>
      </w:r>
      <w:r>
        <w:fldChar w:fldCharType="separate"/>
      </w:r>
      <w:r>
        <w:t>352</w:t>
      </w:r>
      <w:r>
        <w:fldChar w:fldCharType="end"/>
      </w:r>
    </w:p>
    <w:p w14:paraId="20D6F5B1" w14:textId="73A09611" w:rsidR="007041D3" w:rsidRDefault="007041D3">
      <w:pPr>
        <w:pStyle w:val="TOC3"/>
        <w:rPr>
          <w:rFonts w:asciiTheme="minorHAnsi" w:eastAsiaTheme="minorEastAsia" w:hAnsiTheme="minorHAnsi" w:cstheme="minorBidi"/>
          <w:kern w:val="2"/>
          <w:sz w:val="22"/>
          <w:szCs w:val="22"/>
          <w:lang w:eastAsia="zh-CN"/>
          <w14:ligatures w14:val="standardContextual"/>
        </w:rPr>
      </w:pPr>
      <w:r>
        <w:t>23.11.2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_Toc163142316 \h </w:instrText>
      </w:r>
      <w:r>
        <w:fldChar w:fldCharType="separate"/>
      </w:r>
      <w:r>
        <w:t>352</w:t>
      </w:r>
      <w:r>
        <w:fldChar w:fldCharType="end"/>
      </w:r>
    </w:p>
    <w:p w14:paraId="719C45A3" w14:textId="38127F29" w:rsidR="007041D3" w:rsidRDefault="007041D3">
      <w:pPr>
        <w:pStyle w:val="TOC3"/>
        <w:rPr>
          <w:rFonts w:asciiTheme="minorHAnsi" w:eastAsiaTheme="minorEastAsia" w:hAnsiTheme="minorHAnsi" w:cstheme="minorBidi"/>
          <w:kern w:val="2"/>
          <w:sz w:val="22"/>
          <w:szCs w:val="22"/>
          <w:lang w:eastAsia="zh-CN"/>
          <w14:ligatures w14:val="standardContextual"/>
        </w:rPr>
      </w:pPr>
      <w:r>
        <w:t>23.11.3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_Toc163142317 \h </w:instrText>
      </w:r>
      <w:r>
        <w:fldChar w:fldCharType="separate"/>
      </w:r>
      <w:r>
        <w:t>353</w:t>
      </w:r>
      <w:r>
        <w:fldChar w:fldCharType="end"/>
      </w:r>
    </w:p>
    <w:p w14:paraId="13288337" w14:textId="16D8F61B" w:rsidR="007041D3" w:rsidRDefault="007041D3">
      <w:pPr>
        <w:pStyle w:val="TOC2"/>
        <w:rPr>
          <w:rFonts w:asciiTheme="minorHAnsi" w:eastAsiaTheme="minorEastAsia" w:hAnsiTheme="minorHAnsi" w:cstheme="minorBidi"/>
          <w:kern w:val="2"/>
          <w:sz w:val="22"/>
          <w:szCs w:val="22"/>
          <w:lang w:eastAsia="zh-CN"/>
          <w14:ligatures w14:val="standardContextual"/>
        </w:rPr>
      </w:pPr>
      <w:r>
        <w:t>23.12</w:t>
      </w:r>
      <w:r>
        <w:rPr>
          <w:rFonts w:asciiTheme="minorHAnsi" w:eastAsiaTheme="minorEastAsia" w:hAnsiTheme="minorHAnsi" w:cstheme="minorBidi"/>
          <w:kern w:val="2"/>
          <w:sz w:val="22"/>
          <w:szCs w:val="22"/>
          <w:lang w:eastAsia="zh-CN"/>
          <w14:ligatures w14:val="standardContextual"/>
        </w:rPr>
        <w:tab/>
      </w:r>
      <w:r>
        <w:t>Resource usage reporting for shared networks</w:t>
      </w:r>
      <w:r>
        <w:tab/>
      </w:r>
      <w:r>
        <w:fldChar w:fldCharType="begin" w:fldLock="1"/>
      </w:r>
      <w:r>
        <w:instrText xml:space="preserve"> PAGEREF _Toc163142318 \h </w:instrText>
      </w:r>
      <w:r>
        <w:fldChar w:fldCharType="separate"/>
      </w:r>
      <w:r>
        <w:t>355</w:t>
      </w:r>
      <w:r>
        <w:fldChar w:fldCharType="end"/>
      </w:r>
    </w:p>
    <w:p w14:paraId="143E9858" w14:textId="40128646"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TW"/>
        </w:rPr>
        <w:t>23.13</w:t>
      </w:r>
      <w:r>
        <w:rPr>
          <w:rFonts w:asciiTheme="minorHAnsi" w:eastAsiaTheme="minorEastAsia" w:hAnsiTheme="minorHAnsi" w:cstheme="minorBidi"/>
          <w:kern w:val="2"/>
          <w:sz w:val="22"/>
          <w:szCs w:val="22"/>
          <w:lang w:eastAsia="zh-CN"/>
          <w14:ligatures w14:val="standardContextual"/>
        </w:rPr>
        <w:tab/>
      </w:r>
      <w:r>
        <w:rPr>
          <w:lang w:eastAsia="zh-TW"/>
        </w:rPr>
        <w:t>Optimising signalling load and resource usage for paging</w:t>
      </w:r>
      <w:r>
        <w:tab/>
      </w:r>
      <w:r>
        <w:fldChar w:fldCharType="begin" w:fldLock="1"/>
      </w:r>
      <w:r>
        <w:instrText xml:space="preserve"> PAGEREF _Toc163142319 \h </w:instrText>
      </w:r>
      <w:r>
        <w:fldChar w:fldCharType="separate"/>
      </w:r>
      <w:r>
        <w:t>355</w:t>
      </w:r>
      <w:r>
        <w:fldChar w:fldCharType="end"/>
      </w:r>
    </w:p>
    <w:p w14:paraId="406726C2" w14:textId="698F2A63" w:rsidR="007041D3" w:rsidRDefault="007041D3">
      <w:pPr>
        <w:pStyle w:val="TOC3"/>
        <w:rPr>
          <w:rFonts w:asciiTheme="minorHAnsi" w:eastAsiaTheme="minorEastAsia" w:hAnsiTheme="minorHAnsi" w:cstheme="minorBidi"/>
          <w:kern w:val="2"/>
          <w:sz w:val="22"/>
          <w:szCs w:val="22"/>
          <w:lang w:eastAsia="zh-CN"/>
          <w14:ligatures w14:val="standardContextual"/>
        </w:rPr>
      </w:pPr>
      <w:r>
        <w:t>23.13.1</w:t>
      </w:r>
      <w:r>
        <w:rPr>
          <w:rFonts w:asciiTheme="minorHAnsi" w:eastAsiaTheme="minorEastAsia" w:hAnsiTheme="minorHAnsi" w:cstheme="minorBidi"/>
          <w:kern w:val="2"/>
          <w:sz w:val="22"/>
          <w:szCs w:val="22"/>
          <w:lang w:eastAsia="zh-CN"/>
          <w14:ligatures w14:val="standardContextual"/>
        </w:rPr>
        <w:tab/>
      </w:r>
      <w:r>
        <w:t>General paging optimisation</w:t>
      </w:r>
      <w:r>
        <w:tab/>
      </w:r>
      <w:r>
        <w:fldChar w:fldCharType="begin" w:fldLock="1"/>
      </w:r>
      <w:r>
        <w:instrText xml:space="preserve"> PAGEREF _Toc163142320 \h </w:instrText>
      </w:r>
      <w:r>
        <w:fldChar w:fldCharType="separate"/>
      </w:r>
      <w:r>
        <w:t>355</w:t>
      </w:r>
      <w:r>
        <w:fldChar w:fldCharType="end"/>
      </w:r>
    </w:p>
    <w:p w14:paraId="5046C28F" w14:textId="57E79F4C" w:rsidR="007041D3" w:rsidRDefault="007041D3">
      <w:pPr>
        <w:pStyle w:val="TOC3"/>
        <w:rPr>
          <w:rFonts w:asciiTheme="minorHAnsi" w:eastAsiaTheme="minorEastAsia" w:hAnsiTheme="minorHAnsi" w:cstheme="minorBidi"/>
          <w:kern w:val="2"/>
          <w:sz w:val="22"/>
          <w:szCs w:val="22"/>
          <w:lang w:eastAsia="zh-CN"/>
          <w14:ligatures w14:val="standardContextual"/>
        </w:rPr>
      </w:pPr>
      <w:r>
        <w:t>23.13.2</w:t>
      </w:r>
      <w:r>
        <w:rPr>
          <w:rFonts w:asciiTheme="minorHAnsi" w:eastAsiaTheme="minorEastAsia" w:hAnsiTheme="minorHAnsi" w:cstheme="minorBidi"/>
          <w:kern w:val="2"/>
          <w:sz w:val="22"/>
          <w:szCs w:val="22"/>
          <w:lang w:eastAsia="zh-CN"/>
          <w14:ligatures w14:val="standardContextual"/>
        </w:rPr>
        <w:tab/>
      </w:r>
      <w:r>
        <w:t>Paging optimisation for UEs in enhanced coverage</w:t>
      </w:r>
      <w:r>
        <w:tab/>
      </w:r>
      <w:r>
        <w:fldChar w:fldCharType="begin" w:fldLock="1"/>
      </w:r>
      <w:r>
        <w:instrText xml:space="preserve"> PAGEREF _Toc163142321 \h </w:instrText>
      </w:r>
      <w:r>
        <w:fldChar w:fldCharType="separate"/>
      </w:r>
      <w:r>
        <w:t>356</w:t>
      </w:r>
      <w:r>
        <w:fldChar w:fldCharType="end"/>
      </w:r>
    </w:p>
    <w:p w14:paraId="45A2B8DF" w14:textId="49ADC9A2" w:rsidR="007041D3" w:rsidRDefault="007041D3">
      <w:pPr>
        <w:pStyle w:val="TOC2"/>
        <w:rPr>
          <w:rFonts w:asciiTheme="minorHAnsi" w:eastAsiaTheme="minorEastAsia" w:hAnsiTheme="minorHAnsi" w:cstheme="minorBidi"/>
          <w:kern w:val="2"/>
          <w:sz w:val="22"/>
          <w:szCs w:val="22"/>
          <w:lang w:eastAsia="zh-CN"/>
          <w14:ligatures w14:val="standardContextual"/>
        </w:rPr>
      </w:pPr>
      <w:r>
        <w:t>23.14</w:t>
      </w:r>
      <w:r>
        <w:rPr>
          <w:rFonts w:asciiTheme="minorHAnsi" w:eastAsiaTheme="minorEastAsia" w:hAnsiTheme="minorHAnsi" w:cstheme="minorBidi"/>
          <w:kern w:val="2"/>
          <w:sz w:val="22"/>
          <w:szCs w:val="22"/>
          <w:lang w:eastAsia="zh-CN"/>
          <w14:ligatures w14:val="standardContextual"/>
        </w:rPr>
        <w:tab/>
      </w:r>
      <w:r>
        <w:t>Support for V2X services</w:t>
      </w:r>
      <w:r>
        <w:tab/>
      </w:r>
      <w:r>
        <w:fldChar w:fldCharType="begin" w:fldLock="1"/>
      </w:r>
      <w:r>
        <w:instrText xml:space="preserve"> PAGEREF _Toc163142322 \h </w:instrText>
      </w:r>
      <w:r>
        <w:fldChar w:fldCharType="separate"/>
      </w:r>
      <w:r>
        <w:t>356</w:t>
      </w:r>
      <w:r>
        <w:fldChar w:fldCharType="end"/>
      </w:r>
    </w:p>
    <w:p w14:paraId="0E9B2373" w14:textId="6DD4C505" w:rsidR="007041D3" w:rsidRDefault="007041D3">
      <w:pPr>
        <w:pStyle w:val="TOC3"/>
        <w:rPr>
          <w:rFonts w:asciiTheme="minorHAnsi" w:eastAsiaTheme="minorEastAsia" w:hAnsiTheme="minorHAnsi" w:cstheme="minorBidi"/>
          <w:kern w:val="2"/>
          <w:sz w:val="22"/>
          <w:szCs w:val="22"/>
          <w:lang w:eastAsia="zh-CN"/>
          <w14:ligatures w14:val="standardContextual"/>
        </w:rPr>
      </w:pPr>
      <w:r>
        <w:t>23.14.1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_Toc163142323 \h </w:instrText>
      </w:r>
      <w:r>
        <w:fldChar w:fldCharType="separate"/>
      </w:r>
      <w:r>
        <w:t>356</w:t>
      </w:r>
      <w:r>
        <w:fldChar w:fldCharType="end"/>
      </w:r>
    </w:p>
    <w:p w14:paraId="70AB9D7C" w14:textId="3DE2957A" w:rsidR="007041D3" w:rsidRDefault="007041D3">
      <w:pPr>
        <w:pStyle w:val="TOC4"/>
        <w:rPr>
          <w:rFonts w:asciiTheme="minorHAnsi" w:eastAsiaTheme="minorEastAsia" w:hAnsiTheme="minorHAnsi" w:cstheme="minorBidi"/>
          <w:kern w:val="2"/>
          <w:sz w:val="22"/>
          <w:szCs w:val="22"/>
          <w:lang w:eastAsia="zh-CN"/>
          <w14:ligatures w14:val="standardContextual"/>
        </w:rPr>
      </w:pPr>
      <w:r>
        <w:t>23.14.1.0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_Toc163142324 \h </w:instrText>
      </w:r>
      <w:r>
        <w:fldChar w:fldCharType="separate"/>
      </w:r>
      <w:r>
        <w:t>356</w:t>
      </w:r>
      <w:r>
        <w:fldChar w:fldCharType="end"/>
      </w:r>
    </w:p>
    <w:p w14:paraId="02C58C6C" w14:textId="1F438619" w:rsidR="007041D3" w:rsidRDefault="007041D3">
      <w:pPr>
        <w:pStyle w:val="TOC4"/>
        <w:rPr>
          <w:rFonts w:asciiTheme="minorHAnsi" w:eastAsiaTheme="minorEastAsia" w:hAnsiTheme="minorHAnsi" w:cstheme="minorBidi"/>
          <w:kern w:val="2"/>
          <w:sz w:val="22"/>
          <w:szCs w:val="22"/>
          <w:lang w:eastAsia="zh-CN"/>
          <w14:ligatures w14:val="standardContextual"/>
        </w:rPr>
      </w:pPr>
      <w:r>
        <w:t>23.14.1.1</w:t>
      </w:r>
      <w:r>
        <w:rPr>
          <w:rFonts w:asciiTheme="minorHAnsi" w:eastAsiaTheme="minorEastAsia" w:hAnsiTheme="minorHAnsi" w:cstheme="minorBidi"/>
          <w:kern w:val="2"/>
          <w:sz w:val="22"/>
          <w:szCs w:val="22"/>
          <w:lang w:eastAsia="zh-CN"/>
          <w14:ligatures w14:val="standardContextual"/>
        </w:rPr>
        <w:tab/>
      </w:r>
      <w:r>
        <w:t>Support for V2X sidelink communication</w:t>
      </w:r>
      <w:r>
        <w:tab/>
      </w:r>
      <w:r>
        <w:fldChar w:fldCharType="begin" w:fldLock="1"/>
      </w:r>
      <w:r>
        <w:instrText xml:space="preserve"> PAGEREF _Toc163142325 \h </w:instrText>
      </w:r>
      <w:r>
        <w:fldChar w:fldCharType="separate"/>
      </w:r>
      <w:r>
        <w:t>356</w:t>
      </w:r>
      <w:r>
        <w:fldChar w:fldCharType="end"/>
      </w:r>
    </w:p>
    <w:p w14:paraId="6FA8ADC6" w14:textId="01F33858" w:rsidR="007041D3" w:rsidRDefault="007041D3">
      <w:pPr>
        <w:pStyle w:val="TOC4"/>
        <w:rPr>
          <w:rFonts w:asciiTheme="minorHAnsi" w:eastAsiaTheme="minorEastAsia" w:hAnsiTheme="minorHAnsi" w:cstheme="minorBidi"/>
          <w:kern w:val="2"/>
          <w:sz w:val="22"/>
          <w:szCs w:val="22"/>
          <w:lang w:eastAsia="zh-CN"/>
          <w14:ligatures w14:val="standardContextual"/>
        </w:rPr>
      </w:pPr>
      <w:r>
        <w:t>23.14.1.2</w:t>
      </w:r>
      <w:r>
        <w:rPr>
          <w:rFonts w:asciiTheme="minorHAnsi" w:eastAsiaTheme="minorEastAsia" w:hAnsiTheme="minorHAnsi" w:cstheme="minorBidi"/>
          <w:kern w:val="2"/>
          <w:sz w:val="22"/>
          <w:szCs w:val="22"/>
          <w:lang w:eastAsia="zh-CN"/>
          <w14:ligatures w14:val="standardContextual"/>
        </w:rPr>
        <w:tab/>
      </w:r>
      <w:r>
        <w:t>Support for V2X communication via Uu</w:t>
      </w:r>
      <w:r>
        <w:tab/>
      </w:r>
      <w:r>
        <w:fldChar w:fldCharType="begin" w:fldLock="1"/>
      </w:r>
      <w:r>
        <w:instrText xml:space="preserve"> PAGEREF _Toc163142326 \h </w:instrText>
      </w:r>
      <w:r>
        <w:fldChar w:fldCharType="separate"/>
      </w:r>
      <w:r>
        <w:t>360</w:t>
      </w:r>
      <w:r>
        <w:fldChar w:fldCharType="end"/>
      </w:r>
    </w:p>
    <w:p w14:paraId="351F7B05" w14:textId="2268B5B8" w:rsidR="007041D3" w:rsidRDefault="007041D3">
      <w:pPr>
        <w:pStyle w:val="TOC4"/>
        <w:rPr>
          <w:rFonts w:asciiTheme="minorHAnsi" w:eastAsiaTheme="minorEastAsia" w:hAnsiTheme="minorHAnsi" w:cstheme="minorBidi"/>
          <w:kern w:val="2"/>
          <w:sz w:val="22"/>
          <w:szCs w:val="22"/>
          <w:lang w:eastAsia="zh-CN"/>
          <w14:ligatures w14:val="standardContextual"/>
        </w:rPr>
      </w:pPr>
      <w:r>
        <w:t>23.14.1.3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_Toc163142327 \h </w:instrText>
      </w:r>
      <w:r>
        <w:fldChar w:fldCharType="separate"/>
      </w:r>
      <w:r>
        <w:t>360</w:t>
      </w:r>
      <w:r>
        <w:fldChar w:fldCharType="end"/>
      </w:r>
    </w:p>
    <w:p w14:paraId="13BF4390" w14:textId="1BF9D517" w:rsidR="007041D3" w:rsidRDefault="007041D3">
      <w:pPr>
        <w:pStyle w:val="TOC2"/>
        <w:rPr>
          <w:rFonts w:asciiTheme="minorHAnsi" w:eastAsiaTheme="minorEastAsia" w:hAnsiTheme="minorHAnsi" w:cstheme="minorBidi"/>
          <w:kern w:val="2"/>
          <w:sz w:val="22"/>
          <w:szCs w:val="22"/>
          <w:lang w:eastAsia="zh-CN"/>
          <w14:ligatures w14:val="standardContextual"/>
        </w:rPr>
      </w:pPr>
      <w:r>
        <w:t>23.</w:t>
      </w:r>
      <w:r>
        <w:rPr>
          <w:lang w:eastAsia="zh-CN"/>
        </w:rPr>
        <w:t>15</w:t>
      </w:r>
      <w:r>
        <w:rPr>
          <w:rFonts w:asciiTheme="minorHAnsi" w:eastAsiaTheme="minorEastAsia" w:hAnsiTheme="minorHAnsi" w:cstheme="minorBidi"/>
          <w:kern w:val="2"/>
          <w:sz w:val="22"/>
          <w:szCs w:val="22"/>
          <w:lang w:eastAsia="zh-CN"/>
          <w14:ligatures w14:val="standardContextual"/>
        </w:rPr>
        <w:tab/>
      </w:r>
      <w:r>
        <w:rPr>
          <w:lang w:eastAsia="zh-CN"/>
        </w:rPr>
        <w:t>Support for MMTEL v</w:t>
      </w:r>
      <w:r>
        <w:t>oice and video enhancements</w:t>
      </w:r>
      <w:r>
        <w:tab/>
      </w:r>
      <w:r>
        <w:fldChar w:fldCharType="begin" w:fldLock="1"/>
      </w:r>
      <w:r>
        <w:instrText xml:space="preserve"> PAGEREF _Toc163142328 \h </w:instrText>
      </w:r>
      <w:r>
        <w:fldChar w:fldCharType="separate"/>
      </w:r>
      <w:r>
        <w:t>360</w:t>
      </w:r>
      <w:r>
        <w:fldChar w:fldCharType="end"/>
      </w:r>
    </w:p>
    <w:p w14:paraId="2B8FAF80" w14:textId="5EE48834" w:rsidR="007041D3" w:rsidRDefault="007041D3">
      <w:pPr>
        <w:pStyle w:val="TOC3"/>
        <w:rPr>
          <w:rFonts w:asciiTheme="minorHAnsi" w:eastAsiaTheme="minorEastAsia" w:hAnsiTheme="minorHAnsi" w:cstheme="minorBidi"/>
          <w:kern w:val="2"/>
          <w:sz w:val="22"/>
          <w:szCs w:val="22"/>
          <w:lang w:eastAsia="zh-CN"/>
          <w14:ligatures w14:val="standardContextual"/>
        </w:rPr>
      </w:pPr>
      <w:r>
        <w:t>23.15.1</w:t>
      </w:r>
      <w:r>
        <w:rPr>
          <w:rFonts w:asciiTheme="minorHAnsi" w:eastAsiaTheme="minorEastAsia" w:hAnsiTheme="minorHAnsi" w:cstheme="minorBidi"/>
          <w:kern w:val="2"/>
          <w:sz w:val="22"/>
          <w:szCs w:val="22"/>
          <w:lang w:eastAsia="zh-CN"/>
          <w14:ligatures w14:val="standardContextual"/>
        </w:rPr>
        <w:tab/>
      </w:r>
      <w:r>
        <w:rPr>
          <w:lang w:eastAsia="zh-CN"/>
        </w:rPr>
        <w:t>RAN-assisted codec adaptation</w:t>
      </w:r>
      <w:r>
        <w:tab/>
      </w:r>
      <w:r>
        <w:fldChar w:fldCharType="begin" w:fldLock="1"/>
      </w:r>
      <w:r>
        <w:instrText xml:space="preserve"> PAGEREF _Toc163142329 \h </w:instrText>
      </w:r>
      <w:r>
        <w:fldChar w:fldCharType="separate"/>
      </w:r>
      <w:r>
        <w:t>360</w:t>
      </w:r>
      <w:r>
        <w:fldChar w:fldCharType="end"/>
      </w:r>
    </w:p>
    <w:p w14:paraId="424C8037" w14:textId="20549723" w:rsidR="007041D3" w:rsidRDefault="007041D3">
      <w:pPr>
        <w:pStyle w:val="TOC3"/>
        <w:rPr>
          <w:rFonts w:asciiTheme="minorHAnsi" w:eastAsiaTheme="minorEastAsia" w:hAnsiTheme="minorHAnsi" w:cstheme="minorBidi"/>
          <w:kern w:val="2"/>
          <w:sz w:val="22"/>
          <w:szCs w:val="22"/>
          <w:lang w:eastAsia="zh-CN"/>
          <w14:ligatures w14:val="standardContextual"/>
        </w:rPr>
      </w:pPr>
      <w:r>
        <w:t>23.15.2</w:t>
      </w:r>
      <w:r>
        <w:rPr>
          <w:rFonts w:asciiTheme="minorHAnsi" w:eastAsiaTheme="minorEastAsia" w:hAnsiTheme="minorHAnsi" w:cstheme="minorBidi"/>
          <w:kern w:val="2"/>
          <w:sz w:val="22"/>
          <w:szCs w:val="22"/>
          <w:lang w:eastAsia="zh-CN"/>
          <w14:ligatures w14:val="standardContextual"/>
        </w:rPr>
        <w:tab/>
      </w:r>
      <w:r>
        <w:rPr>
          <w:lang w:eastAsia="zh-CN"/>
        </w:rPr>
        <w:t>MMTEL signalling optimisation</w:t>
      </w:r>
      <w:r>
        <w:tab/>
      </w:r>
      <w:r>
        <w:fldChar w:fldCharType="begin" w:fldLock="1"/>
      </w:r>
      <w:r>
        <w:instrText xml:space="preserve"> PAGEREF _Toc163142330 \h </w:instrText>
      </w:r>
      <w:r>
        <w:fldChar w:fldCharType="separate"/>
      </w:r>
      <w:r>
        <w:t>361</w:t>
      </w:r>
      <w:r>
        <w:fldChar w:fldCharType="end"/>
      </w:r>
    </w:p>
    <w:p w14:paraId="0BDF9919" w14:textId="2CCEB969" w:rsidR="007041D3" w:rsidRDefault="007041D3">
      <w:pPr>
        <w:pStyle w:val="TOC3"/>
        <w:rPr>
          <w:rFonts w:asciiTheme="minorHAnsi" w:eastAsiaTheme="minorEastAsia" w:hAnsiTheme="minorHAnsi" w:cstheme="minorBidi"/>
          <w:kern w:val="2"/>
          <w:sz w:val="22"/>
          <w:szCs w:val="22"/>
          <w:lang w:eastAsia="zh-CN"/>
          <w14:ligatures w14:val="standardContextual"/>
        </w:rPr>
      </w:pPr>
      <w:r>
        <w:t>23.15.3</w:t>
      </w:r>
      <w:r>
        <w:rPr>
          <w:rFonts w:asciiTheme="minorHAnsi" w:eastAsiaTheme="minorEastAsia" w:hAnsiTheme="minorHAnsi" w:cstheme="minorBidi"/>
          <w:kern w:val="2"/>
          <w:sz w:val="22"/>
          <w:szCs w:val="22"/>
          <w:lang w:eastAsia="zh-CN"/>
          <w14:ligatures w14:val="standardContextual"/>
        </w:rPr>
        <w:tab/>
      </w:r>
      <w:r>
        <w:rPr>
          <w:lang w:eastAsia="zh-CN"/>
        </w:rPr>
        <w:t>MMTEL voice quality/coverage enhancements</w:t>
      </w:r>
      <w:r>
        <w:tab/>
      </w:r>
      <w:r>
        <w:fldChar w:fldCharType="begin" w:fldLock="1"/>
      </w:r>
      <w:r>
        <w:instrText xml:space="preserve"> PAGEREF _Toc163142331 \h </w:instrText>
      </w:r>
      <w:r>
        <w:fldChar w:fldCharType="separate"/>
      </w:r>
      <w:r>
        <w:t>361</w:t>
      </w:r>
      <w:r>
        <w:fldChar w:fldCharType="end"/>
      </w:r>
    </w:p>
    <w:p w14:paraId="1C0102C4" w14:textId="2D775000" w:rsidR="007041D3" w:rsidRDefault="007041D3">
      <w:pPr>
        <w:pStyle w:val="TOC2"/>
        <w:rPr>
          <w:rFonts w:asciiTheme="minorHAnsi" w:eastAsiaTheme="minorEastAsia" w:hAnsiTheme="minorHAnsi" w:cstheme="minorBidi"/>
          <w:kern w:val="2"/>
          <w:sz w:val="22"/>
          <w:szCs w:val="22"/>
          <w:lang w:eastAsia="zh-CN"/>
          <w14:ligatures w14:val="standardContextual"/>
        </w:rPr>
      </w:pPr>
      <w:r>
        <w:t>23.16</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_Toc163142332 \h </w:instrText>
      </w:r>
      <w:r>
        <w:fldChar w:fldCharType="separate"/>
      </w:r>
      <w:r>
        <w:t>362</w:t>
      </w:r>
      <w:r>
        <w:fldChar w:fldCharType="end"/>
      </w:r>
    </w:p>
    <w:p w14:paraId="6DD3D2E5" w14:textId="67BC78F6" w:rsidR="007041D3" w:rsidRDefault="007041D3">
      <w:pPr>
        <w:pStyle w:val="TOC2"/>
        <w:rPr>
          <w:rFonts w:asciiTheme="minorHAnsi" w:eastAsiaTheme="minorEastAsia" w:hAnsiTheme="minorHAnsi" w:cstheme="minorBidi"/>
          <w:kern w:val="2"/>
          <w:sz w:val="22"/>
          <w:szCs w:val="22"/>
          <w:lang w:eastAsia="zh-CN"/>
          <w14:ligatures w14:val="standardContextual"/>
        </w:rPr>
      </w:pPr>
      <w:r>
        <w:t>23.17</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_Toc163142333 \h </w:instrText>
      </w:r>
      <w:r>
        <w:fldChar w:fldCharType="separate"/>
      </w:r>
      <w:r>
        <w:t>362</w:t>
      </w:r>
      <w:r>
        <w:fldChar w:fldCharType="end"/>
      </w:r>
    </w:p>
    <w:p w14:paraId="724E9625" w14:textId="75087DDA" w:rsidR="007041D3" w:rsidRDefault="007041D3">
      <w:pPr>
        <w:pStyle w:val="TOC3"/>
        <w:rPr>
          <w:rFonts w:asciiTheme="minorHAnsi" w:eastAsiaTheme="minorEastAsia" w:hAnsiTheme="minorHAnsi" w:cstheme="minorBidi"/>
          <w:kern w:val="2"/>
          <w:sz w:val="22"/>
          <w:szCs w:val="22"/>
          <w:lang w:eastAsia="zh-CN"/>
          <w14:ligatures w14:val="standardContextual"/>
        </w:rPr>
      </w:pPr>
      <w:r>
        <w:t>23.17.1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_Toc163142334 \h </w:instrText>
      </w:r>
      <w:r>
        <w:fldChar w:fldCharType="separate"/>
      </w:r>
      <w:r>
        <w:t>362</w:t>
      </w:r>
      <w:r>
        <w:fldChar w:fldCharType="end"/>
      </w:r>
    </w:p>
    <w:p w14:paraId="4BE30C7E" w14:textId="2D8E2E94" w:rsidR="007041D3" w:rsidRDefault="007041D3">
      <w:pPr>
        <w:pStyle w:val="TOC3"/>
        <w:rPr>
          <w:rFonts w:asciiTheme="minorHAnsi" w:eastAsiaTheme="minorEastAsia" w:hAnsiTheme="minorHAnsi" w:cstheme="minorBidi"/>
          <w:kern w:val="2"/>
          <w:sz w:val="22"/>
          <w:szCs w:val="22"/>
          <w:lang w:eastAsia="zh-CN"/>
          <w14:ligatures w14:val="standardContextual"/>
        </w:rPr>
      </w:pPr>
      <w:r>
        <w:t>23.17.2</w:t>
      </w:r>
      <w:r>
        <w:rPr>
          <w:rFonts w:asciiTheme="minorHAnsi" w:eastAsiaTheme="minorEastAsia" w:hAnsiTheme="minorHAnsi" w:cstheme="minorBidi"/>
          <w:kern w:val="2"/>
          <w:sz w:val="22"/>
          <w:szCs w:val="22"/>
          <w:lang w:eastAsia="zh-CN"/>
          <w14:ligatures w14:val="standardContextual"/>
        </w:rPr>
        <w:tab/>
      </w:r>
      <w:r>
        <w:t>Subscription based identification of Aerial UE function</w:t>
      </w:r>
      <w:r>
        <w:tab/>
      </w:r>
      <w:r>
        <w:fldChar w:fldCharType="begin" w:fldLock="1"/>
      </w:r>
      <w:r>
        <w:instrText xml:space="preserve"> PAGEREF _Toc163142335 \h </w:instrText>
      </w:r>
      <w:r>
        <w:fldChar w:fldCharType="separate"/>
      </w:r>
      <w:r>
        <w:t>362</w:t>
      </w:r>
      <w:r>
        <w:fldChar w:fldCharType="end"/>
      </w:r>
    </w:p>
    <w:p w14:paraId="60630BC6" w14:textId="0755F448" w:rsidR="007041D3" w:rsidRDefault="007041D3">
      <w:pPr>
        <w:pStyle w:val="TOC3"/>
        <w:rPr>
          <w:rFonts w:asciiTheme="minorHAnsi" w:eastAsiaTheme="minorEastAsia" w:hAnsiTheme="minorHAnsi" w:cstheme="minorBidi"/>
          <w:kern w:val="2"/>
          <w:sz w:val="22"/>
          <w:szCs w:val="22"/>
          <w:lang w:eastAsia="zh-CN"/>
          <w14:ligatures w14:val="standardContextual"/>
        </w:rPr>
      </w:pPr>
      <w:r>
        <w:t>23.17.3</w:t>
      </w:r>
      <w:r>
        <w:rPr>
          <w:rFonts w:asciiTheme="minorHAnsi" w:eastAsiaTheme="minorEastAsia" w:hAnsiTheme="minorHAnsi" w:cstheme="minorBidi"/>
          <w:kern w:val="2"/>
          <w:sz w:val="22"/>
          <w:szCs w:val="22"/>
          <w:lang w:eastAsia="zh-CN"/>
          <w14:ligatures w14:val="standardContextual"/>
        </w:rPr>
        <w:tab/>
      </w:r>
      <w:r>
        <w:t>Height based reporting for Aerial UE communication</w:t>
      </w:r>
      <w:r>
        <w:tab/>
      </w:r>
      <w:r>
        <w:fldChar w:fldCharType="begin" w:fldLock="1"/>
      </w:r>
      <w:r>
        <w:instrText xml:space="preserve"> PAGEREF _Toc163142336 \h </w:instrText>
      </w:r>
      <w:r>
        <w:fldChar w:fldCharType="separate"/>
      </w:r>
      <w:r>
        <w:t>363</w:t>
      </w:r>
      <w:r>
        <w:fldChar w:fldCharType="end"/>
      </w:r>
    </w:p>
    <w:p w14:paraId="52C78824" w14:textId="6403129B" w:rsidR="007041D3" w:rsidRDefault="007041D3">
      <w:pPr>
        <w:pStyle w:val="TOC3"/>
        <w:rPr>
          <w:rFonts w:asciiTheme="minorHAnsi" w:eastAsiaTheme="minorEastAsia" w:hAnsiTheme="minorHAnsi" w:cstheme="minorBidi"/>
          <w:kern w:val="2"/>
          <w:sz w:val="22"/>
          <w:szCs w:val="22"/>
          <w:lang w:eastAsia="zh-CN"/>
          <w14:ligatures w14:val="standardContextual"/>
        </w:rPr>
      </w:pPr>
      <w:r>
        <w:t>23.17.4</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_Toc163142337 \h </w:instrText>
      </w:r>
      <w:r>
        <w:fldChar w:fldCharType="separate"/>
      </w:r>
      <w:r>
        <w:t>363</w:t>
      </w:r>
      <w:r>
        <w:fldChar w:fldCharType="end"/>
      </w:r>
    </w:p>
    <w:p w14:paraId="4BBEA56B" w14:textId="536D9369" w:rsidR="007041D3" w:rsidRDefault="007041D3">
      <w:pPr>
        <w:pStyle w:val="TOC3"/>
        <w:rPr>
          <w:rFonts w:asciiTheme="minorHAnsi" w:eastAsiaTheme="minorEastAsia" w:hAnsiTheme="minorHAnsi" w:cstheme="minorBidi"/>
          <w:kern w:val="2"/>
          <w:sz w:val="22"/>
          <w:szCs w:val="22"/>
          <w:lang w:eastAsia="zh-CN"/>
          <w14:ligatures w14:val="standardContextual"/>
        </w:rPr>
      </w:pPr>
      <w:r>
        <w:t>23.17.5</w:t>
      </w:r>
      <w:r>
        <w:rPr>
          <w:rFonts w:asciiTheme="minorHAnsi" w:eastAsiaTheme="minorEastAsia" w:hAnsiTheme="minorHAnsi" w:cstheme="minorBidi"/>
          <w:kern w:val="2"/>
          <w:sz w:val="22"/>
          <w:szCs w:val="22"/>
          <w:lang w:eastAsia="zh-CN"/>
          <w14:ligatures w14:val="standardContextual"/>
        </w:rPr>
        <w:tab/>
      </w:r>
      <w:r>
        <w:t>Flight path information reporting</w:t>
      </w:r>
      <w:r>
        <w:tab/>
      </w:r>
      <w:r>
        <w:fldChar w:fldCharType="begin" w:fldLock="1"/>
      </w:r>
      <w:r>
        <w:instrText xml:space="preserve"> PAGEREF _Toc163142338 \h </w:instrText>
      </w:r>
      <w:r>
        <w:fldChar w:fldCharType="separate"/>
      </w:r>
      <w:r>
        <w:t>363</w:t>
      </w:r>
      <w:r>
        <w:fldChar w:fldCharType="end"/>
      </w:r>
    </w:p>
    <w:p w14:paraId="6BDCD9A1" w14:textId="6F7EC522" w:rsidR="007041D3" w:rsidRDefault="007041D3">
      <w:pPr>
        <w:pStyle w:val="TOC3"/>
        <w:rPr>
          <w:rFonts w:asciiTheme="minorHAnsi" w:eastAsiaTheme="minorEastAsia" w:hAnsiTheme="minorHAnsi" w:cstheme="minorBidi"/>
          <w:kern w:val="2"/>
          <w:sz w:val="22"/>
          <w:szCs w:val="22"/>
          <w:lang w:eastAsia="zh-CN"/>
          <w14:ligatures w14:val="standardContextual"/>
        </w:rPr>
      </w:pPr>
      <w:r>
        <w:t>23.17.6</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_Toc163142339 \h </w:instrText>
      </w:r>
      <w:r>
        <w:fldChar w:fldCharType="separate"/>
      </w:r>
      <w:r>
        <w:t>363</w:t>
      </w:r>
      <w:r>
        <w:fldChar w:fldCharType="end"/>
      </w:r>
    </w:p>
    <w:p w14:paraId="1295D493" w14:textId="29D7A236" w:rsidR="007041D3" w:rsidRDefault="007041D3">
      <w:pPr>
        <w:pStyle w:val="TOC2"/>
        <w:rPr>
          <w:rFonts w:asciiTheme="minorHAnsi" w:eastAsiaTheme="minorEastAsia" w:hAnsiTheme="minorHAnsi" w:cstheme="minorBidi"/>
          <w:kern w:val="2"/>
          <w:sz w:val="22"/>
          <w:szCs w:val="22"/>
          <w:lang w:eastAsia="zh-CN"/>
          <w14:ligatures w14:val="standardContextual"/>
        </w:rPr>
      </w:pPr>
      <w:r>
        <w:t>23.18</w:t>
      </w:r>
      <w:r>
        <w:rPr>
          <w:rFonts w:asciiTheme="minorHAnsi" w:eastAsiaTheme="minorEastAsia" w:hAnsiTheme="minorHAnsi" w:cstheme="minorBidi"/>
          <w:kern w:val="2"/>
          <w:sz w:val="22"/>
          <w:szCs w:val="22"/>
          <w:lang w:eastAsia="zh-CN"/>
          <w14:ligatures w14:val="standardContextual"/>
        </w:rPr>
        <w:tab/>
      </w:r>
      <w:r>
        <w:t>PDCP packet duplication</w:t>
      </w:r>
      <w:r>
        <w:tab/>
      </w:r>
      <w:r>
        <w:fldChar w:fldCharType="begin" w:fldLock="1"/>
      </w:r>
      <w:r>
        <w:instrText xml:space="preserve"> PAGEREF _Toc163142340 \h </w:instrText>
      </w:r>
      <w:r>
        <w:fldChar w:fldCharType="separate"/>
      </w:r>
      <w:r>
        <w:t>363</w:t>
      </w:r>
      <w:r>
        <w:fldChar w:fldCharType="end"/>
      </w:r>
    </w:p>
    <w:p w14:paraId="1908D236" w14:textId="29C3120E" w:rsidR="007041D3" w:rsidRDefault="007041D3">
      <w:pPr>
        <w:pStyle w:val="TOC2"/>
        <w:rPr>
          <w:rFonts w:asciiTheme="minorHAnsi" w:eastAsiaTheme="minorEastAsia" w:hAnsiTheme="minorHAnsi" w:cstheme="minorBidi"/>
          <w:kern w:val="2"/>
          <w:sz w:val="22"/>
          <w:szCs w:val="22"/>
          <w:lang w:eastAsia="zh-CN"/>
          <w14:ligatures w14:val="standardContextual"/>
        </w:rPr>
      </w:pPr>
      <w:r>
        <w:t>23.19</w:t>
      </w:r>
      <w:r>
        <w:rPr>
          <w:rFonts w:asciiTheme="minorHAnsi" w:eastAsiaTheme="minorEastAsia" w:hAnsiTheme="minorHAnsi" w:cstheme="minorBidi"/>
          <w:kern w:val="2"/>
          <w:sz w:val="22"/>
          <w:szCs w:val="22"/>
          <w:lang w:eastAsia="zh-CN"/>
          <w14:ligatures w14:val="standardContextual"/>
        </w:rPr>
        <w:tab/>
      </w:r>
      <w:r>
        <w:t>E-UTRAN control for NR sidelink communication</w:t>
      </w:r>
      <w:r>
        <w:tab/>
      </w:r>
      <w:r>
        <w:fldChar w:fldCharType="begin" w:fldLock="1"/>
      </w:r>
      <w:r>
        <w:instrText xml:space="preserve"> PAGEREF _Toc163142341 \h </w:instrText>
      </w:r>
      <w:r>
        <w:fldChar w:fldCharType="separate"/>
      </w:r>
      <w:r>
        <w:t>363</w:t>
      </w:r>
      <w:r>
        <w:fldChar w:fldCharType="end"/>
      </w:r>
    </w:p>
    <w:p w14:paraId="02752E0C" w14:textId="1ACCA553" w:rsidR="007041D3" w:rsidRDefault="007041D3">
      <w:pPr>
        <w:pStyle w:val="TOC2"/>
        <w:rPr>
          <w:rFonts w:asciiTheme="minorHAnsi" w:eastAsiaTheme="minorEastAsia" w:hAnsiTheme="minorHAnsi" w:cstheme="minorBidi"/>
          <w:kern w:val="2"/>
          <w:sz w:val="22"/>
          <w:szCs w:val="22"/>
          <w:lang w:eastAsia="zh-CN"/>
          <w14:ligatures w14:val="standardContextual"/>
        </w:rPr>
      </w:pPr>
      <w:r>
        <w:t>23.20</w:t>
      </w:r>
      <w:r>
        <w:rPr>
          <w:rFonts w:asciiTheme="minorHAnsi" w:eastAsiaTheme="minorEastAsia" w:hAnsiTheme="minorHAnsi" w:cstheme="minorBidi"/>
          <w:kern w:val="2"/>
          <w:sz w:val="22"/>
          <w:szCs w:val="22"/>
          <w:lang w:eastAsia="zh-CN"/>
          <w14:ligatures w14:val="standardContextual"/>
        </w:rPr>
        <w:tab/>
      </w:r>
      <w:r>
        <w:t>Support for Multi-USIM devices</w:t>
      </w:r>
      <w:r>
        <w:tab/>
      </w:r>
      <w:r>
        <w:fldChar w:fldCharType="begin" w:fldLock="1"/>
      </w:r>
      <w:r>
        <w:instrText xml:space="preserve"> PAGEREF _Toc163142342 \h </w:instrText>
      </w:r>
      <w:r>
        <w:fldChar w:fldCharType="separate"/>
      </w:r>
      <w:r>
        <w:t>364</w:t>
      </w:r>
      <w:r>
        <w:fldChar w:fldCharType="end"/>
      </w:r>
    </w:p>
    <w:p w14:paraId="64744053" w14:textId="7EAF061E" w:rsidR="007041D3" w:rsidRDefault="007041D3">
      <w:pPr>
        <w:pStyle w:val="TOC3"/>
        <w:rPr>
          <w:rFonts w:asciiTheme="minorHAnsi" w:eastAsiaTheme="minorEastAsia" w:hAnsiTheme="minorHAnsi" w:cstheme="minorBidi"/>
          <w:kern w:val="2"/>
          <w:sz w:val="22"/>
          <w:szCs w:val="22"/>
          <w:lang w:eastAsia="zh-CN"/>
          <w14:ligatures w14:val="standardContextual"/>
        </w:rPr>
      </w:pPr>
      <w:r>
        <w:t>23.20.1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_Toc163142343 \h </w:instrText>
      </w:r>
      <w:r>
        <w:fldChar w:fldCharType="separate"/>
      </w:r>
      <w:r>
        <w:t>364</w:t>
      </w:r>
      <w:r>
        <w:fldChar w:fldCharType="end"/>
      </w:r>
    </w:p>
    <w:p w14:paraId="5AD4924F" w14:textId="7C1DC007" w:rsidR="007041D3" w:rsidRDefault="007041D3">
      <w:pPr>
        <w:pStyle w:val="TOC3"/>
        <w:rPr>
          <w:rFonts w:asciiTheme="minorHAnsi" w:eastAsiaTheme="minorEastAsia" w:hAnsiTheme="minorHAnsi" w:cstheme="minorBidi"/>
          <w:kern w:val="2"/>
          <w:sz w:val="22"/>
          <w:szCs w:val="22"/>
          <w:lang w:eastAsia="zh-CN"/>
          <w14:ligatures w14:val="standardContextual"/>
        </w:rPr>
      </w:pPr>
      <w:r>
        <w:t>23.20.2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_Toc163142344 \h </w:instrText>
      </w:r>
      <w:r>
        <w:fldChar w:fldCharType="separate"/>
      </w:r>
      <w:r>
        <w:t>364</w:t>
      </w:r>
      <w:r>
        <w:fldChar w:fldCharType="end"/>
      </w:r>
    </w:p>
    <w:p w14:paraId="27FDCF98" w14:textId="1F6A340E" w:rsidR="007041D3" w:rsidRDefault="007041D3">
      <w:pPr>
        <w:pStyle w:val="TOC2"/>
        <w:rPr>
          <w:rFonts w:asciiTheme="minorHAnsi" w:eastAsiaTheme="minorEastAsia" w:hAnsiTheme="minorHAnsi" w:cstheme="minorBidi"/>
          <w:kern w:val="2"/>
          <w:sz w:val="22"/>
          <w:szCs w:val="22"/>
          <w:lang w:eastAsia="zh-CN"/>
          <w14:ligatures w14:val="standardContextual"/>
        </w:rPr>
      </w:pPr>
      <w:r>
        <w:t>23.21</w:t>
      </w:r>
      <w:r>
        <w:rPr>
          <w:rFonts w:asciiTheme="minorHAnsi" w:eastAsiaTheme="minorEastAsia" w:hAnsiTheme="minorHAnsi" w:cstheme="minorBidi"/>
          <w:kern w:val="2"/>
          <w:sz w:val="22"/>
          <w:szCs w:val="22"/>
          <w:lang w:eastAsia="zh-CN"/>
          <w14:ligatures w14:val="standardContextual"/>
        </w:rPr>
        <w:tab/>
      </w:r>
      <w:r>
        <w:t>Support for BL UEs, UEs in enhanced coverage and NB-IoT UEs over Non-Terrestrial Networks</w:t>
      </w:r>
      <w:r>
        <w:tab/>
      </w:r>
      <w:r>
        <w:fldChar w:fldCharType="begin" w:fldLock="1"/>
      </w:r>
      <w:r>
        <w:instrText xml:space="preserve"> PAGEREF _Toc163142345 \h </w:instrText>
      </w:r>
      <w:r>
        <w:fldChar w:fldCharType="separate"/>
      </w:r>
      <w:r>
        <w:t>364</w:t>
      </w:r>
      <w:r>
        <w:fldChar w:fldCharType="end"/>
      </w:r>
    </w:p>
    <w:p w14:paraId="4F11CD77" w14:textId="0DE974A1" w:rsidR="007041D3" w:rsidRDefault="007041D3">
      <w:pPr>
        <w:pStyle w:val="TOC3"/>
        <w:rPr>
          <w:rFonts w:asciiTheme="minorHAnsi" w:eastAsiaTheme="minorEastAsia" w:hAnsiTheme="minorHAnsi" w:cstheme="minorBidi"/>
          <w:kern w:val="2"/>
          <w:sz w:val="22"/>
          <w:szCs w:val="22"/>
          <w:lang w:eastAsia="zh-CN"/>
          <w14:ligatures w14:val="standardContextual"/>
        </w:rPr>
      </w:pPr>
      <w:r>
        <w:t>23.21.1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_Toc163142346 \h </w:instrText>
      </w:r>
      <w:r>
        <w:fldChar w:fldCharType="separate"/>
      </w:r>
      <w:r>
        <w:t>364</w:t>
      </w:r>
      <w:r>
        <w:fldChar w:fldCharType="end"/>
      </w:r>
    </w:p>
    <w:p w14:paraId="79042080" w14:textId="284C8962" w:rsidR="007041D3" w:rsidRDefault="007041D3">
      <w:pPr>
        <w:pStyle w:val="TOC3"/>
        <w:rPr>
          <w:rFonts w:asciiTheme="minorHAnsi" w:eastAsiaTheme="minorEastAsia" w:hAnsiTheme="minorHAnsi" w:cstheme="minorBidi"/>
          <w:kern w:val="2"/>
          <w:sz w:val="22"/>
          <w:szCs w:val="22"/>
          <w:lang w:eastAsia="zh-CN"/>
          <w14:ligatures w14:val="standardContextual"/>
        </w:rPr>
      </w:pPr>
      <w:r>
        <w:t>23.21.2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_Toc163142347 \h </w:instrText>
      </w:r>
      <w:r>
        <w:fldChar w:fldCharType="separate"/>
      </w:r>
      <w:r>
        <w:t>364</w:t>
      </w:r>
      <w:r>
        <w:fldChar w:fldCharType="end"/>
      </w:r>
    </w:p>
    <w:p w14:paraId="2E5FB946" w14:textId="7E305FCD" w:rsidR="007041D3" w:rsidRDefault="007041D3">
      <w:pPr>
        <w:pStyle w:val="TOC4"/>
        <w:rPr>
          <w:rFonts w:asciiTheme="minorHAnsi" w:eastAsiaTheme="minorEastAsia" w:hAnsiTheme="minorHAnsi" w:cstheme="minorBidi"/>
          <w:kern w:val="2"/>
          <w:sz w:val="22"/>
          <w:szCs w:val="22"/>
          <w:lang w:eastAsia="zh-CN"/>
          <w14:ligatures w14:val="standardContextual"/>
        </w:rPr>
      </w:pPr>
      <w:r>
        <w:t>23.21.2.1</w:t>
      </w:r>
      <w:r>
        <w:rPr>
          <w:rFonts w:asciiTheme="minorHAnsi" w:eastAsiaTheme="minorEastAsia" w:hAnsiTheme="minorHAnsi" w:cstheme="minorBidi"/>
          <w:kern w:val="2"/>
          <w:sz w:val="22"/>
          <w:szCs w:val="22"/>
          <w:lang w:eastAsia="zh-CN"/>
          <w14:ligatures w14:val="standardContextual"/>
        </w:rPr>
        <w:tab/>
      </w:r>
      <w:r>
        <w:t>Scheduling timing</w:t>
      </w:r>
      <w:r>
        <w:tab/>
      </w:r>
      <w:r>
        <w:fldChar w:fldCharType="begin" w:fldLock="1"/>
      </w:r>
      <w:r>
        <w:instrText xml:space="preserve"> PAGEREF _Toc163142348 \h </w:instrText>
      </w:r>
      <w:r>
        <w:fldChar w:fldCharType="separate"/>
      </w:r>
      <w:r>
        <w:t>364</w:t>
      </w:r>
      <w:r>
        <w:fldChar w:fldCharType="end"/>
      </w:r>
    </w:p>
    <w:p w14:paraId="29538620" w14:textId="05C6277D" w:rsidR="007041D3" w:rsidRDefault="007041D3">
      <w:pPr>
        <w:pStyle w:val="TOC4"/>
        <w:rPr>
          <w:rFonts w:asciiTheme="minorHAnsi" w:eastAsiaTheme="minorEastAsia" w:hAnsiTheme="minorHAnsi" w:cstheme="minorBidi"/>
          <w:kern w:val="2"/>
          <w:sz w:val="22"/>
          <w:szCs w:val="22"/>
          <w:lang w:eastAsia="zh-CN"/>
          <w14:ligatures w14:val="standardContextual"/>
        </w:rPr>
      </w:pPr>
      <w:r>
        <w:t>23.21.2.2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_Toc163142349 \h </w:instrText>
      </w:r>
      <w:r>
        <w:fldChar w:fldCharType="separate"/>
      </w:r>
      <w:r>
        <w:t>365</w:t>
      </w:r>
      <w:r>
        <w:fldChar w:fldCharType="end"/>
      </w:r>
    </w:p>
    <w:p w14:paraId="044D4F59" w14:textId="57BC1554" w:rsidR="007041D3" w:rsidRDefault="007041D3">
      <w:pPr>
        <w:pStyle w:val="TOC3"/>
        <w:rPr>
          <w:rFonts w:asciiTheme="minorHAnsi" w:eastAsiaTheme="minorEastAsia" w:hAnsiTheme="minorHAnsi" w:cstheme="minorBidi"/>
          <w:kern w:val="2"/>
          <w:sz w:val="22"/>
          <w:szCs w:val="22"/>
          <w:lang w:eastAsia="zh-CN"/>
          <w14:ligatures w14:val="standardContextual"/>
        </w:rPr>
      </w:pPr>
      <w:r>
        <w:t>23.21.3</w:t>
      </w:r>
      <w:r>
        <w:rPr>
          <w:rFonts w:asciiTheme="minorHAnsi" w:eastAsiaTheme="minorEastAsia" w:hAnsiTheme="minorHAnsi" w:cstheme="minorBidi"/>
          <w:kern w:val="2"/>
          <w:sz w:val="22"/>
          <w:szCs w:val="22"/>
          <w:lang w:eastAsia="zh-CN"/>
          <w14:ligatures w14:val="standardContextual"/>
        </w:rPr>
        <w:tab/>
      </w:r>
      <w:r>
        <w:t>Support of discontinuous coverage</w:t>
      </w:r>
      <w:r>
        <w:tab/>
      </w:r>
      <w:r>
        <w:fldChar w:fldCharType="begin" w:fldLock="1"/>
      </w:r>
      <w:r>
        <w:instrText xml:space="preserve"> PAGEREF _Toc163142350 \h </w:instrText>
      </w:r>
      <w:r>
        <w:fldChar w:fldCharType="separate"/>
      </w:r>
      <w:r>
        <w:t>366</w:t>
      </w:r>
      <w:r>
        <w:fldChar w:fldCharType="end"/>
      </w:r>
    </w:p>
    <w:p w14:paraId="24E9B504" w14:textId="058D0E5F" w:rsidR="007041D3" w:rsidRDefault="007041D3">
      <w:pPr>
        <w:pStyle w:val="TOC3"/>
        <w:rPr>
          <w:rFonts w:asciiTheme="minorHAnsi" w:eastAsiaTheme="minorEastAsia" w:hAnsiTheme="minorHAnsi" w:cstheme="minorBidi"/>
          <w:kern w:val="2"/>
          <w:sz w:val="22"/>
          <w:szCs w:val="22"/>
          <w:lang w:eastAsia="zh-CN"/>
          <w14:ligatures w14:val="standardContextual"/>
        </w:rPr>
      </w:pPr>
      <w:r>
        <w:t>23.21.4</w:t>
      </w:r>
      <w:r>
        <w:rPr>
          <w:rFonts w:asciiTheme="minorHAnsi" w:eastAsiaTheme="minorEastAsia" w:hAnsiTheme="minorHAnsi" w:cstheme="minorBidi"/>
          <w:kern w:val="2"/>
          <w:sz w:val="22"/>
          <w:szCs w:val="22"/>
          <w:lang w:eastAsia="zh-CN"/>
          <w14:ligatures w14:val="standardContextual"/>
        </w:rPr>
        <w:tab/>
      </w:r>
      <w:r>
        <w:t>Mobility Management</w:t>
      </w:r>
      <w:r>
        <w:tab/>
      </w:r>
      <w:r>
        <w:fldChar w:fldCharType="begin" w:fldLock="1"/>
      </w:r>
      <w:r>
        <w:instrText xml:space="preserve"> PAGEREF _Toc163142351 \h </w:instrText>
      </w:r>
      <w:r>
        <w:fldChar w:fldCharType="separate"/>
      </w:r>
      <w:r>
        <w:t>366</w:t>
      </w:r>
      <w:r>
        <w:fldChar w:fldCharType="end"/>
      </w:r>
    </w:p>
    <w:p w14:paraId="34D23052" w14:textId="6FEC2EB6" w:rsidR="007041D3" w:rsidRDefault="007041D3">
      <w:pPr>
        <w:pStyle w:val="TOC4"/>
        <w:rPr>
          <w:rFonts w:asciiTheme="minorHAnsi" w:eastAsiaTheme="minorEastAsia" w:hAnsiTheme="minorHAnsi" w:cstheme="minorBidi"/>
          <w:kern w:val="2"/>
          <w:sz w:val="22"/>
          <w:szCs w:val="22"/>
          <w:lang w:eastAsia="zh-CN"/>
          <w14:ligatures w14:val="standardContextual"/>
        </w:rPr>
      </w:pPr>
      <w:r>
        <w:t>23.21.4.1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_Toc163142352 \h </w:instrText>
      </w:r>
      <w:r>
        <w:fldChar w:fldCharType="separate"/>
      </w:r>
      <w:r>
        <w:t>366</w:t>
      </w:r>
      <w:r>
        <w:fldChar w:fldCharType="end"/>
      </w:r>
    </w:p>
    <w:p w14:paraId="7E9499C5" w14:textId="295B4023" w:rsidR="007041D3" w:rsidRDefault="007041D3">
      <w:pPr>
        <w:pStyle w:val="TOC4"/>
        <w:rPr>
          <w:rFonts w:asciiTheme="minorHAnsi" w:eastAsiaTheme="minorEastAsia" w:hAnsiTheme="minorHAnsi" w:cstheme="minorBidi"/>
          <w:kern w:val="2"/>
          <w:sz w:val="22"/>
          <w:szCs w:val="22"/>
          <w:lang w:eastAsia="zh-CN"/>
          <w14:ligatures w14:val="standardContextual"/>
        </w:rPr>
      </w:pPr>
      <w:r>
        <w:t>23.21.4.2</w:t>
      </w:r>
      <w:r>
        <w:rPr>
          <w:rFonts w:asciiTheme="minorHAnsi" w:eastAsiaTheme="minorEastAsia" w:hAnsiTheme="minorHAnsi" w:cstheme="minorBidi"/>
          <w:kern w:val="2"/>
          <w:sz w:val="22"/>
          <w:szCs w:val="22"/>
          <w:lang w:eastAsia="zh-CN"/>
          <w14:ligatures w14:val="standardContextual"/>
        </w:rPr>
        <w:tab/>
      </w:r>
      <w:r>
        <w:t>Mobility Management in ECM-CONNECTED</w:t>
      </w:r>
      <w:r>
        <w:tab/>
      </w:r>
      <w:r>
        <w:fldChar w:fldCharType="begin" w:fldLock="1"/>
      </w:r>
      <w:r>
        <w:instrText xml:space="preserve"> PAGEREF _Toc163142353 \h </w:instrText>
      </w:r>
      <w:r>
        <w:fldChar w:fldCharType="separate"/>
      </w:r>
      <w:r>
        <w:t>366</w:t>
      </w:r>
      <w:r>
        <w:fldChar w:fldCharType="end"/>
      </w:r>
    </w:p>
    <w:p w14:paraId="25DC0E8F" w14:textId="1195398C"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_Toc163142354 \h </w:instrText>
      </w:r>
      <w:r>
        <w:fldChar w:fldCharType="separate"/>
      </w:r>
      <w:r>
        <w:t>366</w:t>
      </w:r>
      <w:r>
        <w:fldChar w:fldCharType="end"/>
      </w:r>
    </w:p>
    <w:p w14:paraId="06273E52" w14:textId="6EE2D04C"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_Toc163142355 \h </w:instrText>
      </w:r>
      <w:r>
        <w:fldChar w:fldCharType="separate"/>
      </w:r>
      <w:r>
        <w:t>366</w:t>
      </w:r>
      <w:r>
        <w:fldChar w:fldCharType="end"/>
      </w:r>
    </w:p>
    <w:p w14:paraId="2A8E9660" w14:textId="43B1AC3E"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_Toc163142356 \h </w:instrText>
      </w:r>
      <w:r>
        <w:fldChar w:fldCharType="separate"/>
      </w:r>
      <w:r>
        <w:t>367</w:t>
      </w:r>
      <w:r>
        <w:fldChar w:fldCharType="end"/>
      </w:r>
    </w:p>
    <w:p w14:paraId="3B2B9866" w14:textId="75D64FCB" w:rsidR="007041D3" w:rsidRDefault="007041D3">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_Toc163142357 \h </w:instrText>
      </w:r>
      <w:r>
        <w:fldChar w:fldCharType="separate"/>
      </w:r>
      <w:r>
        <w:t>367</w:t>
      </w:r>
      <w:r>
        <w:fldChar w:fldCharType="end"/>
      </w:r>
    </w:p>
    <w:p w14:paraId="12824B63" w14:textId="7CC29FE1"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2"/>
          <w:szCs w:val="22"/>
          <w:lang w:eastAsia="zh-CN"/>
          <w14:ligatures w14:val="standardContextual"/>
        </w:rPr>
        <w:tab/>
      </w:r>
      <w:r>
        <w:t>Signalling</w:t>
      </w:r>
      <w:r>
        <w:tab/>
      </w:r>
      <w:r>
        <w:fldChar w:fldCharType="begin" w:fldLock="1"/>
      </w:r>
      <w:r>
        <w:instrText xml:space="preserve"> PAGEREF _Toc163142358 \h </w:instrText>
      </w:r>
      <w:r>
        <w:fldChar w:fldCharType="separate"/>
      </w:r>
      <w:r>
        <w:t>367</w:t>
      </w:r>
      <w:r>
        <w:fldChar w:fldCharType="end"/>
      </w:r>
    </w:p>
    <w:p w14:paraId="2B92CFA3" w14:textId="4F4EB960" w:rsidR="007041D3" w:rsidRDefault="007041D3">
      <w:pPr>
        <w:pStyle w:val="TOC3"/>
        <w:rPr>
          <w:rFonts w:asciiTheme="minorHAnsi" w:eastAsiaTheme="minorEastAsia" w:hAnsiTheme="minorHAnsi" w:cstheme="minorBidi"/>
          <w:kern w:val="2"/>
          <w:sz w:val="22"/>
          <w:szCs w:val="22"/>
          <w:lang w:eastAsia="zh-CN"/>
          <w14:ligatures w14:val="standardContextual"/>
        </w:rPr>
      </w:pPr>
      <w:r>
        <w:t>23.21.</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MME(Re-)Selection by eNB</w:t>
      </w:r>
      <w:r>
        <w:tab/>
      </w:r>
      <w:r>
        <w:fldChar w:fldCharType="begin" w:fldLock="1"/>
      </w:r>
      <w:r>
        <w:instrText xml:space="preserve"> PAGEREF _Toc163142359 \h </w:instrText>
      </w:r>
      <w:r>
        <w:fldChar w:fldCharType="separate"/>
      </w:r>
      <w:r>
        <w:t>367</w:t>
      </w:r>
      <w:r>
        <w:fldChar w:fldCharType="end"/>
      </w:r>
    </w:p>
    <w:p w14:paraId="3A345C4F" w14:textId="79A94D91"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_Toc163142360 \h </w:instrText>
      </w:r>
      <w:r>
        <w:fldChar w:fldCharType="separate"/>
      </w:r>
      <w:r>
        <w:t>368</w:t>
      </w:r>
      <w:r>
        <w:fldChar w:fldCharType="end"/>
      </w:r>
    </w:p>
    <w:p w14:paraId="05C6101B" w14:textId="71A88B51" w:rsidR="007041D3" w:rsidRDefault="007041D3">
      <w:pPr>
        <w:pStyle w:val="TOC3"/>
        <w:rPr>
          <w:rFonts w:asciiTheme="minorHAnsi" w:eastAsiaTheme="minorEastAsia" w:hAnsiTheme="minorHAnsi" w:cstheme="minorBidi"/>
          <w:kern w:val="2"/>
          <w:sz w:val="22"/>
          <w:szCs w:val="22"/>
          <w:lang w:eastAsia="zh-CN"/>
          <w14:ligatures w14:val="standardContextual"/>
        </w:rPr>
      </w:pPr>
      <w:r>
        <w:t>23.21.9</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_Toc163142361 \h </w:instrText>
      </w:r>
      <w:r>
        <w:fldChar w:fldCharType="separate"/>
      </w:r>
      <w:r>
        <w:t>368</w:t>
      </w:r>
      <w:r>
        <w:fldChar w:fldCharType="end"/>
      </w:r>
    </w:p>
    <w:p w14:paraId="1A648146" w14:textId="2AC05A4D" w:rsidR="007041D3" w:rsidRDefault="007041D3">
      <w:pPr>
        <w:pStyle w:val="TOC1"/>
        <w:rPr>
          <w:rFonts w:asciiTheme="minorHAnsi" w:eastAsiaTheme="minorEastAsia" w:hAnsiTheme="minorHAnsi" w:cstheme="minorBidi"/>
          <w:kern w:val="2"/>
          <w:szCs w:val="22"/>
          <w:lang w:eastAsia="zh-CN"/>
          <w14:ligatures w14:val="standardContextual"/>
        </w:rPr>
      </w:pPr>
      <w:r>
        <w:t>24</w:t>
      </w:r>
      <w:r>
        <w:rPr>
          <w:rFonts w:asciiTheme="minorHAnsi" w:eastAsiaTheme="minorEastAsia" w:hAnsiTheme="minorHAnsi" w:cstheme="minorBidi"/>
          <w:kern w:val="2"/>
          <w:szCs w:val="22"/>
          <w:lang w:eastAsia="zh-CN"/>
          <w14:ligatures w14:val="standardContextual"/>
        </w:rPr>
        <w:tab/>
      </w:r>
      <w:r>
        <w:t xml:space="preserve">Support for </w:t>
      </w:r>
      <w:r>
        <w:rPr>
          <w:lang w:eastAsia="zh-CN"/>
        </w:rPr>
        <w:t>5GC</w:t>
      </w:r>
      <w:r>
        <w:tab/>
      </w:r>
      <w:r>
        <w:fldChar w:fldCharType="begin" w:fldLock="1"/>
      </w:r>
      <w:r>
        <w:instrText xml:space="preserve"> PAGEREF _Toc163142362 \h </w:instrText>
      </w:r>
      <w:r>
        <w:fldChar w:fldCharType="separate"/>
      </w:r>
      <w:r>
        <w:t>368</w:t>
      </w:r>
      <w:r>
        <w:fldChar w:fldCharType="end"/>
      </w:r>
    </w:p>
    <w:p w14:paraId="1CC02D61" w14:textId="35A76034" w:rsidR="007041D3" w:rsidRDefault="007041D3">
      <w:pPr>
        <w:pStyle w:val="TOC2"/>
        <w:rPr>
          <w:rFonts w:asciiTheme="minorHAnsi" w:eastAsiaTheme="minorEastAsia" w:hAnsiTheme="minorHAnsi" w:cstheme="minorBidi"/>
          <w:kern w:val="2"/>
          <w:sz w:val="22"/>
          <w:szCs w:val="22"/>
          <w:lang w:eastAsia="zh-CN"/>
          <w14:ligatures w14:val="standardContextual"/>
        </w:rPr>
      </w:pPr>
      <w:r>
        <w:t>24.1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_Toc163142363 \h </w:instrText>
      </w:r>
      <w:r>
        <w:fldChar w:fldCharType="separate"/>
      </w:r>
      <w:r>
        <w:t>368</w:t>
      </w:r>
      <w:r>
        <w:fldChar w:fldCharType="end"/>
      </w:r>
    </w:p>
    <w:p w14:paraId="139998A4" w14:textId="1FC184E0" w:rsidR="007041D3" w:rsidRDefault="007041D3">
      <w:pPr>
        <w:pStyle w:val="TOC2"/>
        <w:rPr>
          <w:rFonts w:asciiTheme="minorHAnsi" w:eastAsiaTheme="minorEastAsia" w:hAnsiTheme="minorHAnsi" w:cstheme="minorBidi"/>
          <w:kern w:val="2"/>
          <w:sz w:val="22"/>
          <w:szCs w:val="22"/>
          <w:lang w:eastAsia="zh-CN"/>
          <w14:ligatures w14:val="standardContextual"/>
        </w:rPr>
      </w:pPr>
      <w:r>
        <w:t>24.</w:t>
      </w:r>
      <w:r>
        <w:rPr>
          <w:lang w:eastAsia="zh-CN"/>
        </w:rPr>
        <w:t>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_Toc163142364 \h </w:instrText>
      </w:r>
      <w:r>
        <w:fldChar w:fldCharType="separate"/>
      </w:r>
      <w:r>
        <w:t>368</w:t>
      </w:r>
      <w:r>
        <w:fldChar w:fldCharType="end"/>
      </w:r>
    </w:p>
    <w:p w14:paraId="06817A1D" w14:textId="7A874F5F" w:rsidR="007041D3" w:rsidRDefault="007041D3">
      <w:pPr>
        <w:pStyle w:val="TOC3"/>
        <w:rPr>
          <w:rFonts w:asciiTheme="minorHAnsi" w:eastAsiaTheme="minorEastAsia" w:hAnsiTheme="minorHAnsi" w:cstheme="minorBidi"/>
          <w:kern w:val="2"/>
          <w:sz w:val="22"/>
          <w:szCs w:val="22"/>
          <w:lang w:eastAsia="zh-CN"/>
          <w14:ligatures w14:val="standardContextual"/>
        </w:rPr>
      </w:pPr>
      <w:r>
        <w:t>24.</w:t>
      </w:r>
      <w:r>
        <w:rPr>
          <w:lang w:eastAsia="zh-CN"/>
        </w:rPr>
        <w:t>2</w:t>
      </w:r>
      <w:r>
        <w:t>.1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_Toc163142365 \h </w:instrText>
      </w:r>
      <w:r>
        <w:fldChar w:fldCharType="separate"/>
      </w:r>
      <w:r>
        <w:t>368</w:t>
      </w:r>
      <w:r>
        <w:fldChar w:fldCharType="end"/>
      </w:r>
    </w:p>
    <w:p w14:paraId="3036564B" w14:textId="0495F404" w:rsidR="007041D3" w:rsidRDefault="007041D3">
      <w:pPr>
        <w:pStyle w:val="TOC3"/>
        <w:rPr>
          <w:rFonts w:asciiTheme="minorHAnsi" w:eastAsiaTheme="minorEastAsia" w:hAnsiTheme="minorHAnsi" w:cstheme="minorBidi"/>
          <w:kern w:val="2"/>
          <w:sz w:val="22"/>
          <w:szCs w:val="22"/>
          <w:lang w:eastAsia="zh-CN"/>
          <w14:ligatures w14:val="standardContextual"/>
        </w:rPr>
      </w:pPr>
      <w:r>
        <w:rPr>
          <w:lang w:eastAsia="zh-CN"/>
        </w:rPr>
        <w:t>24.2.2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_Toc163142366 \h </w:instrText>
      </w:r>
      <w:r>
        <w:fldChar w:fldCharType="separate"/>
      </w:r>
      <w:r>
        <w:t>369</w:t>
      </w:r>
      <w:r>
        <w:fldChar w:fldCharType="end"/>
      </w:r>
    </w:p>
    <w:p w14:paraId="2F995815" w14:textId="7D19F4AE" w:rsidR="007041D3" w:rsidRDefault="007041D3">
      <w:pPr>
        <w:pStyle w:val="TOC2"/>
        <w:rPr>
          <w:rFonts w:asciiTheme="minorHAnsi" w:eastAsiaTheme="minorEastAsia" w:hAnsiTheme="minorHAnsi" w:cstheme="minorBidi"/>
          <w:kern w:val="2"/>
          <w:sz w:val="22"/>
          <w:szCs w:val="22"/>
          <w:lang w:eastAsia="zh-CN"/>
          <w14:ligatures w14:val="standardContextual"/>
        </w:rPr>
      </w:pPr>
      <w:r>
        <w:t>24.</w:t>
      </w:r>
      <w:r>
        <w:rPr>
          <w:lang w:eastAsia="zh-CN"/>
        </w:rPr>
        <w:t>3</w:t>
      </w:r>
      <w:r>
        <w:rPr>
          <w:rFonts w:asciiTheme="minorHAnsi" w:eastAsiaTheme="minorEastAsia" w:hAnsiTheme="minorHAnsi" w:cstheme="minorBidi"/>
          <w:kern w:val="2"/>
          <w:sz w:val="22"/>
          <w:szCs w:val="22"/>
          <w:lang w:eastAsia="zh-CN"/>
          <w14:ligatures w14:val="standardContextual"/>
        </w:rPr>
        <w:tab/>
      </w:r>
      <w:r>
        <w:t>Layer 2</w:t>
      </w:r>
      <w:r>
        <w:tab/>
      </w:r>
      <w:r>
        <w:fldChar w:fldCharType="begin" w:fldLock="1"/>
      </w:r>
      <w:r>
        <w:instrText xml:space="preserve"> PAGEREF _Toc163142367 \h </w:instrText>
      </w:r>
      <w:r>
        <w:fldChar w:fldCharType="separate"/>
      </w:r>
      <w:r>
        <w:t>370</w:t>
      </w:r>
      <w:r>
        <w:fldChar w:fldCharType="end"/>
      </w:r>
    </w:p>
    <w:p w14:paraId="28D4F97E" w14:textId="10248EC0" w:rsidR="007041D3" w:rsidRDefault="007041D3">
      <w:pPr>
        <w:pStyle w:val="TOC2"/>
        <w:rPr>
          <w:rFonts w:asciiTheme="minorHAnsi" w:eastAsiaTheme="minorEastAsia" w:hAnsiTheme="minorHAnsi" w:cstheme="minorBidi"/>
          <w:kern w:val="2"/>
          <w:sz w:val="22"/>
          <w:szCs w:val="22"/>
          <w:lang w:eastAsia="zh-CN"/>
          <w14:ligatures w14:val="standardContextual"/>
        </w:rPr>
      </w:pPr>
      <w:r>
        <w:lastRenderedPageBreak/>
        <w:t>24.</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CN Selection</w:t>
      </w:r>
      <w:r>
        <w:tab/>
      </w:r>
      <w:r>
        <w:fldChar w:fldCharType="begin" w:fldLock="1"/>
      </w:r>
      <w:r>
        <w:instrText xml:space="preserve"> PAGEREF _Toc163142368 \h </w:instrText>
      </w:r>
      <w:r>
        <w:fldChar w:fldCharType="separate"/>
      </w:r>
      <w:r>
        <w:t>370</w:t>
      </w:r>
      <w:r>
        <w:fldChar w:fldCharType="end"/>
      </w:r>
    </w:p>
    <w:p w14:paraId="0D7424C7" w14:textId="55C32290"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24</w:t>
      </w:r>
      <w:r>
        <w:t>.5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_Toc163142369 \h </w:instrText>
      </w:r>
      <w:r>
        <w:fldChar w:fldCharType="separate"/>
      </w:r>
      <w:r>
        <w:t>370</w:t>
      </w:r>
      <w:r>
        <w:fldChar w:fldCharType="end"/>
      </w:r>
    </w:p>
    <w:p w14:paraId="3BB39D24" w14:textId="4B66FD3E"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2"/>
          <w:szCs w:val="22"/>
          <w:lang w:eastAsia="zh-CN"/>
          <w14:ligatures w14:val="standardContextual"/>
        </w:rPr>
        <w:tab/>
      </w:r>
      <w:r>
        <w:rPr>
          <w:lang w:eastAsia="zh-CN"/>
        </w:rPr>
        <w:t>Slicing</w:t>
      </w:r>
      <w:r>
        <w:tab/>
      </w:r>
      <w:r>
        <w:fldChar w:fldCharType="begin" w:fldLock="1"/>
      </w:r>
      <w:r>
        <w:instrText xml:space="preserve"> PAGEREF _Toc163142370 \h </w:instrText>
      </w:r>
      <w:r>
        <w:fldChar w:fldCharType="separate"/>
      </w:r>
      <w:r>
        <w:t>371</w:t>
      </w:r>
      <w:r>
        <w:fldChar w:fldCharType="end"/>
      </w:r>
    </w:p>
    <w:p w14:paraId="74A0466A" w14:textId="27B8B886"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Access Control</w:t>
      </w:r>
      <w:r>
        <w:tab/>
      </w:r>
      <w:r>
        <w:fldChar w:fldCharType="begin" w:fldLock="1"/>
      </w:r>
      <w:r>
        <w:instrText xml:space="preserve"> PAGEREF _Toc163142371 \h </w:instrText>
      </w:r>
      <w:r>
        <w:fldChar w:fldCharType="separate"/>
      </w:r>
      <w:r>
        <w:t>371</w:t>
      </w:r>
      <w:r>
        <w:fldChar w:fldCharType="end"/>
      </w:r>
    </w:p>
    <w:p w14:paraId="43BA56A1" w14:textId="6CEFCE72" w:rsidR="007041D3" w:rsidRDefault="007041D3">
      <w:pPr>
        <w:pStyle w:val="TOC2"/>
        <w:rPr>
          <w:rFonts w:asciiTheme="minorHAnsi" w:eastAsiaTheme="minorEastAsia" w:hAnsiTheme="minorHAnsi" w:cstheme="minorBidi"/>
          <w:kern w:val="2"/>
          <w:sz w:val="22"/>
          <w:szCs w:val="22"/>
          <w:lang w:eastAsia="zh-CN"/>
          <w14:ligatures w14:val="standardContextual"/>
        </w:rPr>
      </w:pPr>
      <w:r>
        <w:rPr>
          <w:lang w:eastAsia="zh-CN"/>
        </w:rPr>
        <w:t>24.8</w:t>
      </w:r>
      <w:r>
        <w:rPr>
          <w:rFonts w:asciiTheme="minorHAnsi" w:eastAsiaTheme="minorEastAsia" w:hAnsiTheme="minorHAnsi" w:cstheme="minorBidi"/>
          <w:kern w:val="2"/>
          <w:sz w:val="22"/>
          <w:szCs w:val="22"/>
          <w:lang w:eastAsia="zh-CN"/>
          <w14:ligatures w14:val="standardContextual"/>
        </w:rPr>
        <w:tab/>
      </w:r>
      <w:r>
        <w:rPr>
          <w:lang w:eastAsia="zh-CN"/>
        </w:rPr>
        <w:t>Radio access network sharing</w:t>
      </w:r>
      <w:r>
        <w:tab/>
      </w:r>
      <w:r>
        <w:fldChar w:fldCharType="begin" w:fldLock="1"/>
      </w:r>
      <w:r>
        <w:instrText xml:space="preserve"> PAGEREF _Toc163142372 \h </w:instrText>
      </w:r>
      <w:r>
        <w:fldChar w:fldCharType="separate"/>
      </w:r>
      <w:r>
        <w:t>371</w:t>
      </w:r>
      <w:r>
        <w:fldChar w:fldCharType="end"/>
      </w:r>
    </w:p>
    <w:p w14:paraId="5E9A3DB8" w14:textId="0C8C0ED6" w:rsidR="007041D3" w:rsidRDefault="007041D3">
      <w:pPr>
        <w:pStyle w:val="TOC2"/>
        <w:rPr>
          <w:rFonts w:asciiTheme="minorHAnsi" w:eastAsiaTheme="minorEastAsia" w:hAnsiTheme="minorHAnsi" w:cstheme="minorBidi"/>
          <w:kern w:val="2"/>
          <w:sz w:val="22"/>
          <w:szCs w:val="22"/>
          <w:lang w:eastAsia="zh-CN"/>
          <w14:ligatures w14:val="standardContextual"/>
        </w:rPr>
      </w:pPr>
      <w:r>
        <w:t>24.9</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_Toc163142373 \h </w:instrText>
      </w:r>
      <w:r>
        <w:fldChar w:fldCharType="separate"/>
      </w:r>
      <w:r>
        <w:t>371</w:t>
      </w:r>
      <w:r>
        <w:fldChar w:fldCharType="end"/>
      </w:r>
    </w:p>
    <w:p w14:paraId="5E3EB6E0" w14:textId="53AE50AE" w:rsidR="007041D3" w:rsidRDefault="007041D3">
      <w:pPr>
        <w:pStyle w:val="TOC2"/>
        <w:rPr>
          <w:rFonts w:asciiTheme="minorHAnsi" w:eastAsiaTheme="minorEastAsia" w:hAnsiTheme="minorHAnsi" w:cstheme="minorBidi"/>
          <w:kern w:val="2"/>
          <w:sz w:val="22"/>
          <w:szCs w:val="22"/>
          <w:lang w:eastAsia="zh-CN"/>
          <w14:ligatures w14:val="standardContextual"/>
        </w:rPr>
      </w:pPr>
      <w:r>
        <w:t>24.10</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_Toc163142374 \h </w:instrText>
      </w:r>
      <w:r>
        <w:fldChar w:fldCharType="separate"/>
      </w:r>
      <w:r>
        <w:t>372</w:t>
      </w:r>
      <w:r>
        <w:fldChar w:fldCharType="end"/>
      </w:r>
    </w:p>
    <w:p w14:paraId="26FA92F5" w14:textId="683CC841" w:rsidR="007041D3" w:rsidRDefault="007041D3">
      <w:pPr>
        <w:pStyle w:val="TOC8"/>
        <w:rPr>
          <w:rFonts w:asciiTheme="minorHAnsi" w:eastAsiaTheme="minorEastAsia" w:hAnsiTheme="minorHAnsi" w:cstheme="minorBidi"/>
          <w:b w:val="0"/>
          <w:kern w:val="2"/>
          <w:szCs w:val="22"/>
          <w:lang w:eastAsia="zh-CN"/>
          <w14:ligatures w14:val="standardContextual"/>
        </w:rPr>
      </w:pPr>
      <w:r>
        <w:t>Annex A (informative): NAS Overview</w:t>
      </w:r>
      <w:r>
        <w:tab/>
      </w:r>
      <w:r>
        <w:fldChar w:fldCharType="begin" w:fldLock="1"/>
      </w:r>
      <w:r>
        <w:instrText xml:space="preserve"> PAGEREF _Toc163142375 \h </w:instrText>
      </w:r>
      <w:r>
        <w:fldChar w:fldCharType="separate"/>
      </w:r>
      <w:r>
        <w:t>373</w:t>
      </w:r>
      <w:r>
        <w:fldChar w:fldCharType="end"/>
      </w:r>
    </w:p>
    <w:p w14:paraId="75E483D6" w14:textId="5EE2A5ED" w:rsidR="007041D3" w:rsidRDefault="007041D3">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Services and Functions</w:t>
      </w:r>
      <w:r>
        <w:tab/>
      </w:r>
      <w:r>
        <w:fldChar w:fldCharType="begin" w:fldLock="1"/>
      </w:r>
      <w:r>
        <w:instrText xml:space="preserve"> PAGEREF _Toc163142376 \h </w:instrText>
      </w:r>
      <w:r>
        <w:fldChar w:fldCharType="separate"/>
      </w:r>
      <w:r>
        <w:t>373</w:t>
      </w:r>
      <w:r>
        <w:fldChar w:fldCharType="end"/>
      </w:r>
    </w:p>
    <w:p w14:paraId="5AA2A9D8" w14:textId="14305FFE" w:rsidR="007041D3" w:rsidRDefault="007041D3">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NAS protocol states &amp; state transitions</w:t>
      </w:r>
      <w:r>
        <w:tab/>
      </w:r>
      <w:r>
        <w:fldChar w:fldCharType="begin" w:fldLock="1"/>
      </w:r>
      <w:r>
        <w:instrText xml:space="preserve"> PAGEREF _Toc163142377 \h </w:instrText>
      </w:r>
      <w:r>
        <w:fldChar w:fldCharType="separate"/>
      </w:r>
      <w:r>
        <w:t>373</w:t>
      </w:r>
      <w:r>
        <w:fldChar w:fldCharType="end"/>
      </w:r>
    </w:p>
    <w:p w14:paraId="2D5A9C1C" w14:textId="20563FF3" w:rsidR="007041D3" w:rsidRDefault="007041D3">
      <w:pPr>
        <w:pStyle w:val="TOC8"/>
        <w:rPr>
          <w:rFonts w:asciiTheme="minorHAnsi" w:eastAsiaTheme="minorEastAsia" w:hAnsiTheme="minorHAnsi" w:cstheme="minorBidi"/>
          <w:b w:val="0"/>
          <w:kern w:val="2"/>
          <w:szCs w:val="22"/>
          <w:lang w:eastAsia="zh-CN"/>
          <w14:ligatures w14:val="standardContextual"/>
        </w:rPr>
      </w:pPr>
      <w:r>
        <w:t>Annex B (informative): MAC and RRC Control</w:t>
      </w:r>
      <w:r>
        <w:tab/>
      </w:r>
      <w:r>
        <w:fldChar w:fldCharType="begin" w:fldLock="1"/>
      </w:r>
      <w:r>
        <w:instrText xml:space="preserve"> PAGEREF _Toc163142378 \h </w:instrText>
      </w:r>
      <w:r>
        <w:fldChar w:fldCharType="separate"/>
      </w:r>
      <w:r>
        <w:t>374</w:t>
      </w:r>
      <w:r>
        <w:fldChar w:fldCharType="end"/>
      </w:r>
    </w:p>
    <w:p w14:paraId="0823B372" w14:textId="49D45DD4" w:rsidR="007041D3" w:rsidRDefault="007041D3">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Difference between MAC and RRC control</w:t>
      </w:r>
      <w:r>
        <w:tab/>
      </w:r>
      <w:r>
        <w:fldChar w:fldCharType="begin" w:fldLock="1"/>
      </w:r>
      <w:r>
        <w:instrText xml:space="preserve"> PAGEREF _Toc163142379 \h </w:instrText>
      </w:r>
      <w:r>
        <w:fldChar w:fldCharType="separate"/>
      </w:r>
      <w:r>
        <w:t>374</w:t>
      </w:r>
      <w:r>
        <w:fldChar w:fldCharType="end"/>
      </w:r>
    </w:p>
    <w:p w14:paraId="5CA7C4A6" w14:textId="2D12FFE3" w:rsidR="007041D3" w:rsidRDefault="007041D3">
      <w:pPr>
        <w:pStyle w:val="TOC1"/>
        <w:rPr>
          <w:rFonts w:asciiTheme="minorHAnsi" w:eastAsiaTheme="minorEastAsia" w:hAnsiTheme="minorHAnsi" w:cstheme="minorBidi"/>
          <w:kern w:val="2"/>
          <w:szCs w:val="22"/>
          <w:lang w:eastAsia="zh-CN"/>
          <w14:ligatures w14:val="standardContextual"/>
        </w:rPr>
      </w:pPr>
      <w:r w:rsidRPr="0069164D">
        <w:rPr>
          <w:lang w:val="fr-FR"/>
        </w:rPr>
        <w:t>B.2</w:t>
      </w:r>
      <w:r>
        <w:rPr>
          <w:rFonts w:asciiTheme="minorHAnsi" w:eastAsiaTheme="minorEastAsia" w:hAnsiTheme="minorHAnsi" w:cstheme="minorBidi"/>
          <w:kern w:val="2"/>
          <w:szCs w:val="22"/>
          <w:lang w:eastAsia="zh-CN"/>
          <w14:ligatures w14:val="standardContextual"/>
        </w:rPr>
        <w:tab/>
      </w:r>
      <w:r w:rsidRPr="0069164D">
        <w:rPr>
          <w:lang w:val="fr-FR"/>
        </w:rPr>
        <w:t>Void</w:t>
      </w:r>
      <w:r>
        <w:tab/>
      </w:r>
      <w:r>
        <w:fldChar w:fldCharType="begin" w:fldLock="1"/>
      </w:r>
      <w:r>
        <w:instrText xml:space="preserve"> PAGEREF _Toc163142380 \h </w:instrText>
      </w:r>
      <w:r>
        <w:fldChar w:fldCharType="separate"/>
      </w:r>
      <w:r>
        <w:t>374</w:t>
      </w:r>
      <w:r>
        <w:fldChar w:fldCharType="end"/>
      </w:r>
    </w:p>
    <w:p w14:paraId="2B3002E7" w14:textId="1B5058D3" w:rsidR="007041D3" w:rsidRDefault="007041D3">
      <w:pPr>
        <w:pStyle w:val="TOC8"/>
        <w:rPr>
          <w:rFonts w:asciiTheme="minorHAnsi" w:eastAsiaTheme="minorEastAsia" w:hAnsiTheme="minorHAnsi" w:cstheme="minorBidi"/>
          <w:b w:val="0"/>
          <w:kern w:val="2"/>
          <w:szCs w:val="22"/>
          <w:lang w:eastAsia="zh-CN"/>
          <w14:ligatures w14:val="standardContextual"/>
        </w:rPr>
      </w:pPr>
      <w:r w:rsidRPr="0069164D">
        <w:rPr>
          <w:lang w:val="fr-FR"/>
        </w:rPr>
        <w:t>Annex C (informative): Void</w:t>
      </w:r>
      <w:r>
        <w:tab/>
      </w:r>
      <w:r>
        <w:fldChar w:fldCharType="begin" w:fldLock="1"/>
      </w:r>
      <w:r>
        <w:instrText xml:space="preserve"> PAGEREF _Toc163142381 \h </w:instrText>
      </w:r>
      <w:r>
        <w:fldChar w:fldCharType="separate"/>
      </w:r>
      <w:r>
        <w:t>375</w:t>
      </w:r>
      <w:r>
        <w:fldChar w:fldCharType="end"/>
      </w:r>
    </w:p>
    <w:p w14:paraId="6BEC0F4A" w14:textId="1B736F41" w:rsidR="007041D3" w:rsidRDefault="007041D3">
      <w:pPr>
        <w:pStyle w:val="TOC8"/>
        <w:rPr>
          <w:rFonts w:asciiTheme="minorHAnsi" w:eastAsiaTheme="minorEastAsia" w:hAnsiTheme="minorHAnsi" w:cstheme="minorBidi"/>
          <w:b w:val="0"/>
          <w:kern w:val="2"/>
          <w:szCs w:val="22"/>
          <w:lang w:eastAsia="zh-CN"/>
          <w14:ligatures w14:val="standardContextual"/>
        </w:rPr>
      </w:pPr>
      <w:r w:rsidRPr="0069164D">
        <w:rPr>
          <w:lang w:val="fr-FR"/>
        </w:rPr>
        <w:t>Annex D (informative): Void</w:t>
      </w:r>
      <w:r>
        <w:tab/>
      </w:r>
      <w:r>
        <w:fldChar w:fldCharType="begin" w:fldLock="1"/>
      </w:r>
      <w:r>
        <w:instrText xml:space="preserve"> PAGEREF _Toc163142382 \h </w:instrText>
      </w:r>
      <w:r>
        <w:fldChar w:fldCharType="separate"/>
      </w:r>
      <w:r>
        <w:t>375</w:t>
      </w:r>
      <w:r>
        <w:fldChar w:fldCharType="end"/>
      </w:r>
    </w:p>
    <w:p w14:paraId="5A136CA3" w14:textId="39C82A20" w:rsidR="007041D3" w:rsidRDefault="007041D3">
      <w:pPr>
        <w:pStyle w:val="TOC8"/>
        <w:rPr>
          <w:rFonts w:asciiTheme="minorHAnsi" w:eastAsiaTheme="minorEastAsia" w:hAnsiTheme="minorHAnsi" w:cstheme="minorBidi"/>
          <w:b w:val="0"/>
          <w:kern w:val="2"/>
          <w:szCs w:val="22"/>
          <w:lang w:eastAsia="zh-CN"/>
          <w14:ligatures w14:val="standardContextual"/>
        </w:rPr>
      </w:pPr>
      <w:r w:rsidRPr="0069164D">
        <w:rPr>
          <w:lang w:val="fr-FR"/>
        </w:rPr>
        <w:t xml:space="preserve">Annex E (informative): </w:t>
      </w:r>
      <w:r w:rsidRPr="0069164D">
        <w:rPr>
          <w:lang w:val="fr-FR" w:eastAsia="ko-KR"/>
        </w:rPr>
        <w:t>Void</w:t>
      </w:r>
      <w:r>
        <w:tab/>
      </w:r>
      <w:r>
        <w:fldChar w:fldCharType="begin" w:fldLock="1"/>
      </w:r>
      <w:r>
        <w:instrText xml:space="preserve"> PAGEREF _Toc163142383 \h </w:instrText>
      </w:r>
      <w:r>
        <w:fldChar w:fldCharType="separate"/>
      </w:r>
      <w:r>
        <w:t>375</w:t>
      </w:r>
      <w:r>
        <w:fldChar w:fldCharType="end"/>
      </w:r>
    </w:p>
    <w:p w14:paraId="363B92A4" w14:textId="4F6B9C31" w:rsidR="007041D3" w:rsidRDefault="007041D3">
      <w:pPr>
        <w:pStyle w:val="TOC8"/>
        <w:rPr>
          <w:rFonts w:asciiTheme="minorHAnsi" w:eastAsiaTheme="minorEastAsia" w:hAnsiTheme="minorHAnsi" w:cstheme="minorBidi"/>
          <w:b w:val="0"/>
          <w:kern w:val="2"/>
          <w:szCs w:val="22"/>
          <w:lang w:eastAsia="zh-CN"/>
          <w14:ligatures w14:val="standardContextual"/>
        </w:rPr>
      </w:pPr>
      <w:r>
        <w:t>Annex F (informative): Void</w:t>
      </w:r>
      <w:r>
        <w:tab/>
      </w:r>
      <w:r>
        <w:fldChar w:fldCharType="begin" w:fldLock="1"/>
      </w:r>
      <w:r>
        <w:instrText xml:space="preserve"> PAGEREF _Toc163142384 \h </w:instrText>
      </w:r>
      <w:r>
        <w:fldChar w:fldCharType="separate"/>
      </w:r>
      <w:r>
        <w:t>375</w:t>
      </w:r>
      <w:r>
        <w:fldChar w:fldCharType="end"/>
      </w:r>
    </w:p>
    <w:p w14:paraId="267566DC" w14:textId="3E08710E" w:rsidR="007041D3" w:rsidRDefault="007041D3">
      <w:pPr>
        <w:pStyle w:val="TOC8"/>
        <w:rPr>
          <w:rFonts w:asciiTheme="minorHAnsi" w:eastAsiaTheme="minorEastAsia" w:hAnsiTheme="minorHAnsi" w:cstheme="minorBidi"/>
          <w:b w:val="0"/>
          <w:kern w:val="2"/>
          <w:szCs w:val="22"/>
          <w:lang w:eastAsia="zh-CN"/>
          <w14:ligatures w14:val="standardContextual"/>
        </w:rPr>
      </w:pPr>
      <w:r>
        <w:t>Annex G (informative): Guideline for E-UTRAN UE capabilities</w:t>
      </w:r>
      <w:r>
        <w:tab/>
      </w:r>
      <w:r>
        <w:fldChar w:fldCharType="begin" w:fldLock="1"/>
      </w:r>
      <w:r>
        <w:instrText xml:space="preserve"> PAGEREF _Toc163142385 \h </w:instrText>
      </w:r>
      <w:r>
        <w:fldChar w:fldCharType="separate"/>
      </w:r>
      <w:r>
        <w:t>376</w:t>
      </w:r>
      <w:r>
        <w:fldChar w:fldCharType="end"/>
      </w:r>
    </w:p>
    <w:p w14:paraId="00F7D221" w14:textId="0EB5BDF1" w:rsidR="007041D3" w:rsidRDefault="007041D3">
      <w:pPr>
        <w:pStyle w:val="TOC8"/>
        <w:rPr>
          <w:rFonts w:asciiTheme="minorHAnsi" w:eastAsiaTheme="minorEastAsia" w:hAnsiTheme="minorHAnsi" w:cstheme="minorBidi"/>
          <w:b w:val="0"/>
          <w:kern w:val="2"/>
          <w:szCs w:val="22"/>
          <w:lang w:eastAsia="zh-CN"/>
          <w14:ligatures w14:val="standardContextual"/>
        </w:rPr>
      </w:pPr>
      <w:r>
        <w:t xml:space="preserve">Annex H (informative): </w:t>
      </w:r>
      <w:r>
        <w:rPr>
          <w:lang w:eastAsia="ko-KR"/>
        </w:rPr>
        <w:t>Void</w:t>
      </w:r>
      <w:r>
        <w:tab/>
      </w:r>
      <w:r>
        <w:fldChar w:fldCharType="begin" w:fldLock="1"/>
      </w:r>
      <w:r>
        <w:instrText xml:space="preserve"> PAGEREF _Toc163142386 \h </w:instrText>
      </w:r>
      <w:r>
        <w:fldChar w:fldCharType="separate"/>
      </w:r>
      <w:r>
        <w:t>377</w:t>
      </w:r>
      <w:r>
        <w:fldChar w:fldCharType="end"/>
      </w:r>
    </w:p>
    <w:p w14:paraId="3E44E50D" w14:textId="42B99568" w:rsidR="007041D3" w:rsidRDefault="007041D3">
      <w:pPr>
        <w:pStyle w:val="TOC8"/>
        <w:rPr>
          <w:rFonts w:asciiTheme="minorHAnsi" w:eastAsiaTheme="minorEastAsia" w:hAnsiTheme="minorHAnsi" w:cstheme="minorBidi"/>
          <w:b w:val="0"/>
          <w:kern w:val="2"/>
          <w:szCs w:val="22"/>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_Toc163142387 \h </w:instrText>
      </w:r>
      <w:r>
        <w:fldChar w:fldCharType="separate"/>
      </w:r>
      <w:r>
        <w:t>377</w:t>
      </w:r>
      <w:r>
        <w:fldChar w:fldCharType="end"/>
      </w:r>
    </w:p>
    <w:p w14:paraId="7413EBE0" w14:textId="38A0A697" w:rsidR="007041D3" w:rsidRDefault="007041D3">
      <w:pPr>
        <w:pStyle w:val="TOC1"/>
        <w:rPr>
          <w:rFonts w:asciiTheme="minorHAnsi" w:eastAsiaTheme="minorEastAsia" w:hAnsiTheme="minorHAnsi" w:cstheme="minorBidi"/>
          <w:kern w:val="2"/>
          <w:szCs w:val="22"/>
          <w:lang w:eastAsia="zh-CN"/>
          <w14:ligatures w14:val="standardContextual"/>
        </w:rPr>
      </w:pPr>
      <w:r>
        <w:t>I.1</w:t>
      </w:r>
      <w:r>
        <w:rPr>
          <w:rFonts w:asciiTheme="minorHAnsi" w:eastAsiaTheme="minorEastAsia" w:hAnsiTheme="minorHAnsi" w:cstheme="minorBidi"/>
          <w:kern w:val="2"/>
          <w:szCs w:val="22"/>
          <w:lang w:eastAsia="zh-CN"/>
          <w14:ligatures w14:val="standardContextual"/>
        </w:rPr>
        <w:tab/>
      </w:r>
      <w:r>
        <w:t>SPID ranges</w:t>
      </w:r>
      <w:r>
        <w:tab/>
      </w:r>
      <w:r>
        <w:fldChar w:fldCharType="begin" w:fldLock="1"/>
      </w:r>
      <w:r>
        <w:instrText xml:space="preserve"> PAGEREF _Toc163142388 \h </w:instrText>
      </w:r>
      <w:r>
        <w:fldChar w:fldCharType="separate"/>
      </w:r>
      <w:r>
        <w:t>377</w:t>
      </w:r>
      <w:r>
        <w:fldChar w:fldCharType="end"/>
      </w:r>
    </w:p>
    <w:p w14:paraId="3B4CF8F8" w14:textId="22483EF7" w:rsidR="007041D3" w:rsidRDefault="007041D3">
      <w:pPr>
        <w:pStyle w:val="TOC1"/>
        <w:rPr>
          <w:rFonts w:asciiTheme="minorHAnsi" w:eastAsiaTheme="minorEastAsia" w:hAnsiTheme="minorHAnsi" w:cstheme="minorBidi"/>
          <w:kern w:val="2"/>
          <w:szCs w:val="22"/>
          <w:lang w:eastAsia="zh-CN"/>
          <w14:ligatures w14:val="standardContextual"/>
        </w:rPr>
      </w:pPr>
      <w:r>
        <w:t>I.2</w:t>
      </w:r>
      <w:r>
        <w:rPr>
          <w:rFonts w:asciiTheme="minorHAnsi" w:eastAsiaTheme="minorEastAsia" w:hAnsiTheme="minorHAnsi" w:cstheme="minorBidi"/>
          <w:kern w:val="2"/>
          <w:szCs w:val="22"/>
          <w:lang w:eastAsia="zh-CN"/>
          <w14:ligatures w14:val="standardContextual"/>
        </w:rPr>
        <w:tab/>
      </w:r>
      <w:r>
        <w:t>Reference SPID values</w:t>
      </w:r>
      <w:r>
        <w:tab/>
      </w:r>
      <w:r>
        <w:fldChar w:fldCharType="begin" w:fldLock="1"/>
      </w:r>
      <w:r>
        <w:instrText xml:space="preserve"> PAGEREF _Toc163142389 \h </w:instrText>
      </w:r>
      <w:r>
        <w:fldChar w:fldCharType="separate"/>
      </w:r>
      <w:r>
        <w:t>377</w:t>
      </w:r>
      <w:r>
        <w:fldChar w:fldCharType="end"/>
      </w:r>
    </w:p>
    <w:p w14:paraId="12F82108" w14:textId="48CA2519" w:rsidR="007041D3" w:rsidRDefault="007041D3">
      <w:pPr>
        <w:pStyle w:val="TOC8"/>
        <w:rPr>
          <w:rFonts w:asciiTheme="minorHAnsi" w:eastAsiaTheme="minorEastAsia" w:hAnsiTheme="minorHAnsi" w:cstheme="minorBidi"/>
          <w:b w:val="0"/>
          <w:kern w:val="2"/>
          <w:szCs w:val="22"/>
          <w:lang w:eastAsia="zh-CN"/>
          <w14:ligatures w14:val="standardContextual"/>
        </w:rPr>
      </w:pPr>
      <w:r>
        <w:t xml:space="preserve">Annex J (informative): </w:t>
      </w:r>
      <w:r>
        <w:rPr>
          <w:lang w:eastAsia="ko-KR"/>
        </w:rPr>
        <w:t>Carrier Aggregation</w:t>
      </w:r>
      <w:r>
        <w:tab/>
      </w:r>
      <w:r>
        <w:fldChar w:fldCharType="begin" w:fldLock="1"/>
      </w:r>
      <w:r>
        <w:instrText xml:space="preserve"> PAGEREF _Toc163142390 \h </w:instrText>
      </w:r>
      <w:r>
        <w:fldChar w:fldCharType="separate"/>
      </w:r>
      <w:r>
        <w:t>380</w:t>
      </w:r>
      <w:r>
        <w:fldChar w:fldCharType="end"/>
      </w:r>
    </w:p>
    <w:p w14:paraId="5417E8B3" w14:textId="35206119" w:rsidR="007041D3" w:rsidRDefault="007041D3">
      <w:pPr>
        <w:pStyle w:val="TOC1"/>
        <w:rPr>
          <w:rFonts w:asciiTheme="minorHAnsi" w:eastAsiaTheme="minorEastAsia" w:hAnsiTheme="minorHAnsi" w:cstheme="minorBidi"/>
          <w:kern w:val="2"/>
          <w:szCs w:val="22"/>
          <w:lang w:eastAsia="zh-CN"/>
          <w14:ligatures w14:val="standardContextual"/>
        </w:rPr>
      </w:pPr>
      <w:r>
        <w:t>J.1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_Toc163142391 \h </w:instrText>
      </w:r>
      <w:r>
        <w:fldChar w:fldCharType="separate"/>
      </w:r>
      <w:r>
        <w:t>380</w:t>
      </w:r>
      <w:r>
        <w:fldChar w:fldCharType="end"/>
      </w:r>
    </w:p>
    <w:p w14:paraId="34470F18" w14:textId="1DF4DFBD"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lang w:val="fi-FI"/>
        </w:rPr>
        <w:t>J.2</w:t>
      </w:r>
      <w:r>
        <w:rPr>
          <w:rFonts w:asciiTheme="minorHAnsi" w:eastAsiaTheme="minorEastAsia" w:hAnsiTheme="minorHAnsi" w:cstheme="minorBidi"/>
          <w:kern w:val="2"/>
          <w:sz w:val="22"/>
          <w:szCs w:val="22"/>
          <w:lang w:eastAsia="zh-CN"/>
          <w14:ligatures w14:val="standardContextual"/>
        </w:rPr>
        <w:tab/>
      </w:r>
      <w:r w:rsidRPr="0069164D">
        <w:rPr>
          <w:lang w:val="fi-FI"/>
        </w:rPr>
        <w:t>Void</w:t>
      </w:r>
      <w:r>
        <w:tab/>
      </w:r>
      <w:r>
        <w:fldChar w:fldCharType="begin" w:fldLock="1"/>
      </w:r>
      <w:r>
        <w:instrText xml:space="preserve"> PAGEREF _Toc163142392 \h </w:instrText>
      </w:r>
      <w:r>
        <w:fldChar w:fldCharType="separate"/>
      </w:r>
      <w:r>
        <w:t>381</w:t>
      </w:r>
      <w:r>
        <w:fldChar w:fldCharType="end"/>
      </w:r>
    </w:p>
    <w:p w14:paraId="251ACD0F" w14:textId="17921621"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lang w:val="fi-FI"/>
        </w:rPr>
        <w:t>J.3</w:t>
      </w:r>
      <w:r>
        <w:rPr>
          <w:rFonts w:asciiTheme="minorHAnsi" w:eastAsiaTheme="minorEastAsia" w:hAnsiTheme="minorHAnsi" w:cstheme="minorBidi"/>
          <w:kern w:val="2"/>
          <w:sz w:val="22"/>
          <w:szCs w:val="22"/>
          <w:lang w:eastAsia="zh-CN"/>
          <w14:ligatures w14:val="standardContextual"/>
        </w:rPr>
        <w:tab/>
      </w:r>
      <w:r w:rsidRPr="0069164D">
        <w:rPr>
          <w:lang w:val="fi-FI"/>
        </w:rPr>
        <w:t>Void</w:t>
      </w:r>
      <w:r>
        <w:tab/>
      </w:r>
      <w:r>
        <w:fldChar w:fldCharType="begin" w:fldLock="1"/>
      </w:r>
      <w:r>
        <w:instrText xml:space="preserve"> PAGEREF _Toc163142393 \h </w:instrText>
      </w:r>
      <w:r>
        <w:fldChar w:fldCharType="separate"/>
      </w:r>
      <w:r>
        <w:t>381</w:t>
      </w:r>
      <w:r>
        <w:fldChar w:fldCharType="end"/>
      </w:r>
    </w:p>
    <w:p w14:paraId="10397AEA" w14:textId="40A27819" w:rsidR="007041D3" w:rsidRDefault="007041D3">
      <w:pPr>
        <w:pStyle w:val="TOC2"/>
        <w:rPr>
          <w:rFonts w:asciiTheme="minorHAnsi" w:eastAsiaTheme="minorEastAsia" w:hAnsiTheme="minorHAnsi" w:cstheme="minorBidi"/>
          <w:kern w:val="2"/>
          <w:sz w:val="22"/>
          <w:szCs w:val="22"/>
          <w:lang w:eastAsia="zh-CN"/>
          <w14:ligatures w14:val="standardContextual"/>
        </w:rPr>
      </w:pPr>
      <w:r w:rsidRPr="0069164D">
        <w:rPr>
          <w:lang w:val="fi-FI"/>
        </w:rPr>
        <w:t>J.4</w:t>
      </w:r>
      <w:r>
        <w:rPr>
          <w:rFonts w:asciiTheme="minorHAnsi" w:eastAsiaTheme="minorEastAsia" w:hAnsiTheme="minorHAnsi" w:cstheme="minorBidi"/>
          <w:kern w:val="2"/>
          <w:sz w:val="22"/>
          <w:szCs w:val="22"/>
          <w:lang w:eastAsia="zh-CN"/>
          <w14:ligatures w14:val="standardContextual"/>
        </w:rPr>
        <w:tab/>
      </w:r>
      <w:r w:rsidRPr="0069164D">
        <w:rPr>
          <w:lang w:val="fi-FI"/>
        </w:rPr>
        <w:t>Void</w:t>
      </w:r>
      <w:r>
        <w:tab/>
      </w:r>
      <w:r>
        <w:fldChar w:fldCharType="begin" w:fldLock="1"/>
      </w:r>
      <w:r>
        <w:instrText xml:space="preserve"> PAGEREF _Toc163142394 \h </w:instrText>
      </w:r>
      <w:r>
        <w:fldChar w:fldCharType="separate"/>
      </w:r>
      <w:r>
        <w:t>381</w:t>
      </w:r>
      <w:r>
        <w:fldChar w:fldCharType="end"/>
      </w:r>
    </w:p>
    <w:p w14:paraId="082D1AE8" w14:textId="744B1C08" w:rsidR="007041D3" w:rsidRDefault="007041D3">
      <w:pPr>
        <w:pStyle w:val="TOC2"/>
        <w:rPr>
          <w:rFonts w:asciiTheme="minorHAnsi" w:eastAsiaTheme="minorEastAsia" w:hAnsiTheme="minorHAnsi" w:cstheme="minorBidi"/>
          <w:kern w:val="2"/>
          <w:sz w:val="22"/>
          <w:szCs w:val="22"/>
          <w:lang w:eastAsia="zh-CN"/>
          <w14:ligatures w14:val="standardContextual"/>
        </w:rPr>
      </w:pPr>
      <w:r>
        <w:t>J.5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_Toc163142395 \h </w:instrText>
      </w:r>
      <w:r>
        <w:fldChar w:fldCharType="separate"/>
      </w:r>
      <w:r>
        <w:t>381</w:t>
      </w:r>
      <w:r>
        <w:fldChar w:fldCharType="end"/>
      </w:r>
    </w:p>
    <w:p w14:paraId="456DFD17" w14:textId="062671FB" w:rsidR="007041D3" w:rsidRDefault="007041D3">
      <w:pPr>
        <w:pStyle w:val="TOC2"/>
        <w:rPr>
          <w:rFonts w:asciiTheme="minorHAnsi" w:eastAsiaTheme="minorEastAsia" w:hAnsiTheme="minorHAnsi" w:cstheme="minorBidi"/>
          <w:kern w:val="2"/>
          <w:sz w:val="22"/>
          <w:szCs w:val="22"/>
          <w:lang w:eastAsia="zh-CN"/>
          <w14:ligatures w14:val="standardContextual"/>
        </w:rPr>
      </w:pPr>
      <w:r>
        <w:t>J.6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_Toc163142396 \h </w:instrText>
      </w:r>
      <w:r>
        <w:fldChar w:fldCharType="separate"/>
      </w:r>
      <w:r>
        <w:t>381</w:t>
      </w:r>
      <w:r>
        <w:fldChar w:fldCharType="end"/>
      </w:r>
    </w:p>
    <w:p w14:paraId="279327C9" w14:textId="1743A1FE" w:rsidR="007041D3" w:rsidRDefault="007041D3">
      <w:pPr>
        <w:pStyle w:val="TOC8"/>
        <w:rPr>
          <w:rFonts w:asciiTheme="minorHAnsi" w:eastAsiaTheme="minorEastAsia" w:hAnsiTheme="minorHAnsi" w:cstheme="minorBidi"/>
          <w:b w:val="0"/>
          <w:kern w:val="2"/>
          <w:szCs w:val="22"/>
          <w:lang w:eastAsia="zh-CN"/>
          <w14:ligatures w14:val="standardContextual"/>
        </w:rPr>
      </w:pPr>
      <w:r>
        <w:t>Annex K (informative): Time domain ICIC</w:t>
      </w:r>
      <w:r>
        <w:tab/>
      </w:r>
      <w:r>
        <w:fldChar w:fldCharType="begin" w:fldLock="1"/>
      </w:r>
      <w:r>
        <w:instrText xml:space="preserve"> PAGEREF _Toc163142397 \h </w:instrText>
      </w:r>
      <w:r>
        <w:fldChar w:fldCharType="separate"/>
      </w:r>
      <w:r>
        <w:t>381</w:t>
      </w:r>
      <w:r>
        <w:fldChar w:fldCharType="end"/>
      </w:r>
    </w:p>
    <w:p w14:paraId="536A07FC" w14:textId="5C471593" w:rsidR="007041D3" w:rsidRDefault="007041D3">
      <w:pPr>
        <w:pStyle w:val="TOC1"/>
        <w:rPr>
          <w:rFonts w:asciiTheme="minorHAnsi" w:eastAsiaTheme="minorEastAsia" w:hAnsiTheme="minorHAnsi" w:cstheme="minorBidi"/>
          <w:kern w:val="2"/>
          <w:szCs w:val="22"/>
          <w:lang w:eastAsia="zh-CN"/>
          <w14:ligatures w14:val="standardContextual"/>
        </w:rPr>
      </w:pPr>
      <w:r>
        <w:t>K.1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_Toc163142398 \h </w:instrText>
      </w:r>
      <w:r>
        <w:fldChar w:fldCharType="separate"/>
      </w:r>
      <w:r>
        <w:t>381</w:t>
      </w:r>
      <w:r>
        <w:fldChar w:fldCharType="end"/>
      </w:r>
    </w:p>
    <w:p w14:paraId="25C130B4" w14:textId="6809DA32" w:rsidR="007041D3" w:rsidRDefault="007041D3">
      <w:pPr>
        <w:pStyle w:val="TOC2"/>
        <w:rPr>
          <w:rFonts w:asciiTheme="minorHAnsi" w:eastAsiaTheme="minorEastAsia" w:hAnsiTheme="minorHAnsi" w:cstheme="minorBidi"/>
          <w:kern w:val="2"/>
          <w:sz w:val="22"/>
          <w:szCs w:val="22"/>
          <w:lang w:eastAsia="zh-CN"/>
          <w14:ligatures w14:val="standardContextual"/>
        </w:rPr>
      </w:pPr>
      <w:r>
        <w:t>K.1.1</w:t>
      </w:r>
      <w:r>
        <w:rPr>
          <w:rFonts w:asciiTheme="minorHAnsi" w:eastAsiaTheme="minorEastAsia" w:hAnsiTheme="minorHAnsi" w:cstheme="minorBidi"/>
          <w:kern w:val="2"/>
          <w:sz w:val="22"/>
          <w:szCs w:val="22"/>
          <w:lang w:eastAsia="zh-CN"/>
          <w14:ligatures w14:val="standardContextual"/>
        </w:rPr>
        <w:tab/>
      </w:r>
      <w:r>
        <w:t>CSG scenario</w:t>
      </w:r>
      <w:r>
        <w:tab/>
      </w:r>
      <w:r>
        <w:fldChar w:fldCharType="begin" w:fldLock="1"/>
      </w:r>
      <w:r>
        <w:instrText xml:space="preserve"> PAGEREF _Toc163142399 \h </w:instrText>
      </w:r>
      <w:r>
        <w:fldChar w:fldCharType="separate"/>
      </w:r>
      <w:r>
        <w:t>381</w:t>
      </w:r>
      <w:r>
        <w:fldChar w:fldCharType="end"/>
      </w:r>
    </w:p>
    <w:p w14:paraId="7F764147" w14:textId="78C7DED1" w:rsidR="007041D3" w:rsidRDefault="007041D3">
      <w:pPr>
        <w:pStyle w:val="TOC2"/>
        <w:rPr>
          <w:rFonts w:asciiTheme="minorHAnsi" w:eastAsiaTheme="minorEastAsia" w:hAnsiTheme="minorHAnsi" w:cstheme="minorBidi"/>
          <w:kern w:val="2"/>
          <w:sz w:val="22"/>
          <w:szCs w:val="22"/>
          <w:lang w:eastAsia="zh-CN"/>
          <w14:ligatures w14:val="standardContextual"/>
        </w:rPr>
      </w:pPr>
      <w:r>
        <w:t>K.1.</w:t>
      </w:r>
      <w:r w:rsidRPr="0069164D">
        <w:rPr>
          <w:rFonts w:eastAsia="Malgun Gothic"/>
          <w:lang w:eastAsia="ko-KR"/>
        </w:rPr>
        <w:t>2</w:t>
      </w:r>
      <w:r>
        <w:rPr>
          <w:rFonts w:asciiTheme="minorHAnsi" w:eastAsiaTheme="minorEastAsia" w:hAnsiTheme="minorHAnsi" w:cstheme="minorBidi"/>
          <w:kern w:val="2"/>
          <w:sz w:val="22"/>
          <w:szCs w:val="22"/>
          <w:lang w:eastAsia="zh-CN"/>
          <w14:ligatures w14:val="standardContextual"/>
        </w:rPr>
        <w:tab/>
      </w:r>
      <w:r w:rsidRPr="0069164D">
        <w:rPr>
          <w:rFonts w:eastAsia="Malgun Gothic"/>
          <w:lang w:eastAsia="ko-KR"/>
        </w:rPr>
        <w:t>Pico</w:t>
      </w:r>
      <w:r>
        <w:t xml:space="preserve"> scenario</w:t>
      </w:r>
      <w:r>
        <w:tab/>
      </w:r>
      <w:r>
        <w:fldChar w:fldCharType="begin" w:fldLock="1"/>
      </w:r>
      <w:r>
        <w:instrText xml:space="preserve"> PAGEREF _Toc163142400 \h </w:instrText>
      </w:r>
      <w:r>
        <w:fldChar w:fldCharType="separate"/>
      </w:r>
      <w:r>
        <w:t>382</w:t>
      </w:r>
      <w:r>
        <w:fldChar w:fldCharType="end"/>
      </w:r>
    </w:p>
    <w:p w14:paraId="76B34377" w14:textId="518FB940" w:rsidR="007041D3" w:rsidRDefault="007041D3">
      <w:pPr>
        <w:pStyle w:val="TOC8"/>
        <w:rPr>
          <w:rFonts w:asciiTheme="minorHAnsi" w:eastAsiaTheme="minorEastAsia" w:hAnsiTheme="minorHAnsi" w:cstheme="minorBidi"/>
          <w:b w:val="0"/>
          <w:kern w:val="2"/>
          <w:szCs w:val="22"/>
          <w:lang w:eastAsia="zh-CN"/>
          <w14:ligatures w14:val="standardContextual"/>
        </w:rPr>
      </w:pPr>
      <w:r>
        <w:lastRenderedPageBreak/>
        <w:t>Annex L (informative): Void</w:t>
      </w:r>
      <w:r>
        <w:tab/>
      </w:r>
      <w:r>
        <w:fldChar w:fldCharType="begin" w:fldLock="1"/>
      </w:r>
      <w:r>
        <w:instrText xml:space="preserve"> PAGEREF _Toc163142401 \h </w:instrText>
      </w:r>
      <w:r>
        <w:fldChar w:fldCharType="separate"/>
      </w:r>
      <w:r>
        <w:t>383</w:t>
      </w:r>
      <w:r>
        <w:fldChar w:fldCharType="end"/>
      </w:r>
    </w:p>
    <w:p w14:paraId="5630240A" w14:textId="7999DF98" w:rsidR="007041D3" w:rsidRDefault="007041D3">
      <w:pPr>
        <w:pStyle w:val="TOC8"/>
        <w:rPr>
          <w:rFonts w:asciiTheme="minorHAnsi" w:eastAsiaTheme="minorEastAsia" w:hAnsiTheme="minorHAnsi" w:cstheme="minorBidi"/>
          <w:b w:val="0"/>
          <w:kern w:val="2"/>
          <w:szCs w:val="22"/>
          <w:lang w:eastAsia="zh-CN"/>
          <w14:ligatures w14:val="standardContextual"/>
        </w:rPr>
      </w:pPr>
      <w:r>
        <w:t>Annex M (informative): Dual Connectivity</w:t>
      </w:r>
      <w:r>
        <w:tab/>
      </w:r>
      <w:r>
        <w:fldChar w:fldCharType="begin" w:fldLock="1"/>
      </w:r>
      <w:r>
        <w:instrText xml:space="preserve"> PAGEREF _Toc163142402 \h </w:instrText>
      </w:r>
      <w:r>
        <w:fldChar w:fldCharType="separate"/>
      </w:r>
      <w:r>
        <w:t>384</w:t>
      </w:r>
      <w:r>
        <w:fldChar w:fldCharType="end"/>
      </w:r>
    </w:p>
    <w:p w14:paraId="0FE37E8F" w14:textId="03C082A9" w:rsidR="007041D3" w:rsidRDefault="007041D3">
      <w:pPr>
        <w:pStyle w:val="TOC1"/>
        <w:rPr>
          <w:rFonts w:asciiTheme="minorHAnsi" w:eastAsiaTheme="minorEastAsia" w:hAnsiTheme="minorHAnsi" w:cstheme="minorBidi"/>
          <w:kern w:val="2"/>
          <w:szCs w:val="22"/>
          <w:lang w:eastAsia="zh-CN"/>
          <w14:ligatures w14:val="standardContextual"/>
        </w:rPr>
      </w:pPr>
      <w:r>
        <w:t>M.1</w:t>
      </w:r>
      <w:r>
        <w:rPr>
          <w:rFonts w:asciiTheme="minorHAnsi" w:eastAsiaTheme="minorEastAsia" w:hAnsiTheme="minorHAnsi" w:cstheme="minorBidi"/>
          <w:kern w:val="2"/>
          <w:szCs w:val="22"/>
          <w:lang w:eastAsia="zh-CN"/>
          <w14:ligatures w14:val="standardContextual"/>
        </w:rPr>
        <w:tab/>
      </w:r>
      <w:r>
        <w:t>Dual Connectivity operation</w:t>
      </w:r>
      <w:r>
        <w:tab/>
      </w:r>
      <w:r>
        <w:fldChar w:fldCharType="begin" w:fldLock="1"/>
      </w:r>
      <w:r>
        <w:instrText xml:space="preserve"> PAGEREF _Toc163142403 \h </w:instrText>
      </w:r>
      <w:r>
        <w:fldChar w:fldCharType="separate"/>
      </w:r>
      <w:r>
        <w:t>384</w:t>
      </w:r>
      <w:r>
        <w:fldChar w:fldCharType="end"/>
      </w:r>
    </w:p>
    <w:p w14:paraId="257AEF25" w14:textId="5F1DB18F" w:rsidR="007041D3" w:rsidRDefault="007041D3">
      <w:pPr>
        <w:pStyle w:val="TOC1"/>
        <w:rPr>
          <w:rFonts w:asciiTheme="minorHAnsi" w:eastAsiaTheme="minorEastAsia" w:hAnsiTheme="minorHAnsi" w:cstheme="minorBidi"/>
          <w:kern w:val="2"/>
          <w:szCs w:val="22"/>
          <w:lang w:eastAsia="zh-CN"/>
          <w14:ligatures w14:val="standardContextual"/>
        </w:rPr>
      </w:pPr>
      <w:r>
        <w:t>M.2</w:t>
      </w:r>
      <w:r>
        <w:rPr>
          <w:rFonts w:asciiTheme="minorHAnsi" w:eastAsiaTheme="minorEastAsia" w:hAnsiTheme="minorHAnsi" w:cstheme="minorBidi"/>
          <w:kern w:val="2"/>
          <w:szCs w:val="22"/>
          <w:lang w:eastAsia="zh-CN"/>
          <w14:ligatures w14:val="standardContextual"/>
        </w:rPr>
        <w:tab/>
      </w:r>
      <w:r>
        <w:t>Operation Overview</w:t>
      </w:r>
      <w:r>
        <w:tab/>
      </w:r>
      <w:r>
        <w:fldChar w:fldCharType="begin" w:fldLock="1"/>
      </w:r>
      <w:r>
        <w:instrText xml:space="preserve"> PAGEREF _Toc163142404 \h </w:instrText>
      </w:r>
      <w:r>
        <w:fldChar w:fldCharType="separate"/>
      </w:r>
      <w:r>
        <w:t>384</w:t>
      </w:r>
      <w:r>
        <w:fldChar w:fldCharType="end"/>
      </w:r>
    </w:p>
    <w:p w14:paraId="783524F2" w14:textId="5AF54168" w:rsidR="007041D3" w:rsidRDefault="007041D3">
      <w:pPr>
        <w:pStyle w:val="TOC8"/>
        <w:rPr>
          <w:rFonts w:asciiTheme="minorHAnsi" w:eastAsiaTheme="minorEastAsia" w:hAnsiTheme="minorHAnsi" w:cstheme="minorBidi"/>
          <w:b w:val="0"/>
          <w:kern w:val="2"/>
          <w:szCs w:val="22"/>
          <w:lang w:eastAsia="zh-CN"/>
          <w14:ligatures w14:val="standardContextual"/>
        </w:rPr>
      </w:pPr>
      <w:r>
        <w:rPr>
          <w:lang w:eastAsia="ko-KR"/>
        </w:rPr>
        <w:t>Annex N (informative):</w:t>
      </w:r>
      <w:r>
        <w:t xml:space="preserve"> </w:t>
      </w:r>
      <w:r w:rsidRPr="0069164D">
        <w:rPr>
          <w:rFonts w:eastAsia="Malgun Gothic"/>
          <w:lang w:eastAsia="ko-KR"/>
        </w:rPr>
        <w:t>S</w:t>
      </w:r>
      <w:r>
        <w:rPr>
          <w:lang w:eastAsia="ko-KR"/>
        </w:rPr>
        <w:t>idelink communication</w:t>
      </w:r>
      <w:r>
        <w:tab/>
      </w:r>
      <w:r>
        <w:fldChar w:fldCharType="begin" w:fldLock="1"/>
      </w:r>
      <w:r>
        <w:instrText xml:space="preserve"> PAGEREF _Toc163142405 \h </w:instrText>
      </w:r>
      <w:r>
        <w:fldChar w:fldCharType="separate"/>
      </w:r>
      <w:r>
        <w:t>386</w:t>
      </w:r>
      <w:r>
        <w:fldChar w:fldCharType="end"/>
      </w:r>
    </w:p>
    <w:p w14:paraId="29D75532" w14:textId="62ACEB48" w:rsidR="007041D3" w:rsidRDefault="007041D3">
      <w:pPr>
        <w:pStyle w:val="TOC1"/>
        <w:rPr>
          <w:rFonts w:asciiTheme="minorHAnsi" w:eastAsiaTheme="minorEastAsia" w:hAnsiTheme="minorHAnsi" w:cstheme="minorBidi"/>
          <w:kern w:val="2"/>
          <w:szCs w:val="22"/>
          <w:lang w:eastAsia="zh-CN"/>
          <w14:ligatures w14:val="standardContextual"/>
        </w:rPr>
      </w:pPr>
      <w:r>
        <w:t>N.1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_Toc163142406 \h </w:instrText>
      </w:r>
      <w:r>
        <w:fldChar w:fldCharType="separate"/>
      </w:r>
      <w:r>
        <w:t>386</w:t>
      </w:r>
      <w:r>
        <w:fldChar w:fldCharType="end"/>
      </w:r>
    </w:p>
    <w:p w14:paraId="44EC2D9D" w14:textId="6FC8A1DD" w:rsidR="007041D3" w:rsidRDefault="007041D3">
      <w:pPr>
        <w:pStyle w:val="TOC8"/>
        <w:rPr>
          <w:rFonts w:asciiTheme="minorHAnsi" w:eastAsiaTheme="minorEastAsia" w:hAnsiTheme="minorHAnsi" w:cstheme="minorBidi"/>
          <w:b w:val="0"/>
          <w:kern w:val="2"/>
          <w:szCs w:val="22"/>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_Toc163142407 \h </w:instrText>
      </w:r>
      <w:r>
        <w:fldChar w:fldCharType="separate"/>
      </w:r>
      <w:r>
        <w:t>386</w:t>
      </w:r>
      <w:r>
        <w:fldChar w:fldCharType="end"/>
      </w:r>
    </w:p>
    <w:p w14:paraId="339EC0B2" w14:textId="1F6A8086" w:rsidR="007041D3" w:rsidRDefault="007041D3">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_Toc163142408 \h </w:instrText>
      </w:r>
      <w:r>
        <w:fldChar w:fldCharType="separate"/>
      </w:r>
      <w:r>
        <w:t>387</w:t>
      </w:r>
      <w:r>
        <w:fldChar w:fldCharType="end"/>
      </w:r>
    </w:p>
    <w:p w14:paraId="6C532C47" w14:textId="663472E6" w:rsidR="007041D3" w:rsidRDefault="007041D3">
      <w:pPr>
        <w:pStyle w:val="TOC8"/>
        <w:rPr>
          <w:rFonts w:asciiTheme="minorHAnsi" w:eastAsiaTheme="minorEastAsia" w:hAnsiTheme="minorHAnsi" w:cstheme="minorBidi"/>
          <w:b w:val="0"/>
          <w:kern w:val="2"/>
          <w:szCs w:val="22"/>
          <w:lang w:eastAsia="zh-CN"/>
          <w14:ligatures w14:val="standardContextual"/>
        </w:rPr>
      </w:pPr>
      <w:r>
        <w:t>Annex Q (informative): Change history</w:t>
      </w:r>
      <w:r>
        <w:tab/>
      </w:r>
      <w:r>
        <w:fldChar w:fldCharType="begin" w:fldLock="1"/>
      </w:r>
      <w:r>
        <w:instrText xml:space="preserve"> PAGEREF _Toc163142409 \h </w:instrText>
      </w:r>
      <w:r>
        <w:fldChar w:fldCharType="separate"/>
      </w:r>
      <w:r>
        <w:t>389</w:t>
      </w:r>
      <w:r>
        <w:fldChar w:fldCharType="end"/>
      </w:r>
    </w:p>
    <w:p w14:paraId="40501A49" w14:textId="4DD681CC" w:rsidR="00D51AC6" w:rsidRPr="009C02BF" w:rsidRDefault="002843AF" w:rsidP="00E10AA0">
      <w:r w:rsidRPr="009C02BF">
        <w:rPr>
          <w:noProof/>
          <w:sz w:val="22"/>
        </w:rPr>
        <w:fldChar w:fldCharType="end"/>
      </w:r>
    </w:p>
    <w:p w14:paraId="5C0D4426" w14:textId="77777777" w:rsidR="00D51AC6" w:rsidRPr="009C02BF" w:rsidRDefault="00D51AC6" w:rsidP="009C26DC">
      <w:pPr>
        <w:pStyle w:val="Heading1"/>
      </w:pPr>
      <w:r w:rsidRPr="009C02BF">
        <w:br w:type="page"/>
      </w:r>
      <w:bookmarkStart w:id="3" w:name="_Toc20402611"/>
      <w:bookmarkStart w:id="4" w:name="_Toc29372117"/>
      <w:bookmarkStart w:id="5" w:name="_Toc37760055"/>
      <w:bookmarkStart w:id="6" w:name="_Toc46498289"/>
      <w:bookmarkStart w:id="7" w:name="_Toc52490602"/>
      <w:bookmarkStart w:id="8" w:name="_Toc163141525"/>
      <w:r w:rsidRPr="009C02BF">
        <w:lastRenderedPageBreak/>
        <w:t>Foreword</w:t>
      </w:r>
      <w:bookmarkEnd w:id="3"/>
      <w:bookmarkEnd w:id="4"/>
      <w:bookmarkEnd w:id="5"/>
      <w:bookmarkEnd w:id="6"/>
      <w:bookmarkEnd w:id="7"/>
      <w:bookmarkEnd w:id="8"/>
    </w:p>
    <w:p w14:paraId="03FC59A6" w14:textId="77777777" w:rsidR="00D51AC6" w:rsidRPr="009C02BF" w:rsidRDefault="00D51AC6" w:rsidP="00E10AA0">
      <w:r w:rsidRPr="009C02BF">
        <w:t>This Technical Specification has been produced by the 3</w:t>
      </w:r>
      <w:r w:rsidRPr="009C02BF">
        <w:rPr>
          <w:vertAlign w:val="superscript"/>
        </w:rPr>
        <w:t>rd</w:t>
      </w:r>
      <w:r w:rsidRPr="009C02BF">
        <w:t xml:space="preserve"> Generation Partnership Project (3GPP).</w:t>
      </w:r>
    </w:p>
    <w:p w14:paraId="0307E1BE" w14:textId="77777777" w:rsidR="00D51AC6" w:rsidRPr="009C02BF" w:rsidRDefault="00D51AC6" w:rsidP="00E10AA0">
      <w:r w:rsidRPr="009C02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9C02BF" w:rsidRDefault="00D51AC6" w:rsidP="00E10AA0">
      <w:pPr>
        <w:pStyle w:val="B1"/>
      </w:pPr>
      <w:r w:rsidRPr="009C02BF">
        <w:t>Version x.y.z</w:t>
      </w:r>
    </w:p>
    <w:p w14:paraId="25431830" w14:textId="77777777" w:rsidR="00D51AC6" w:rsidRPr="009C02BF" w:rsidRDefault="00D51AC6" w:rsidP="00E10AA0">
      <w:pPr>
        <w:pStyle w:val="B1"/>
      </w:pPr>
      <w:r w:rsidRPr="009C02BF">
        <w:t>where:</w:t>
      </w:r>
    </w:p>
    <w:p w14:paraId="1A03AB74" w14:textId="77777777" w:rsidR="00D51AC6" w:rsidRPr="009C02BF" w:rsidRDefault="00D51AC6" w:rsidP="00E10AA0">
      <w:pPr>
        <w:pStyle w:val="B2"/>
      </w:pPr>
      <w:r w:rsidRPr="009C02BF">
        <w:t>x</w:t>
      </w:r>
      <w:r w:rsidRPr="009C02BF">
        <w:tab/>
        <w:t>the first digit:</w:t>
      </w:r>
    </w:p>
    <w:p w14:paraId="19D53598" w14:textId="77777777" w:rsidR="00D51AC6" w:rsidRPr="009C02BF" w:rsidRDefault="00D51AC6" w:rsidP="00E10AA0">
      <w:pPr>
        <w:pStyle w:val="B3"/>
      </w:pPr>
      <w:r w:rsidRPr="009C02BF">
        <w:t>1</w:t>
      </w:r>
      <w:r w:rsidRPr="009C02BF">
        <w:tab/>
        <w:t>presented to TSG for information;</w:t>
      </w:r>
    </w:p>
    <w:p w14:paraId="2375C164" w14:textId="77777777" w:rsidR="00D51AC6" w:rsidRPr="009C02BF" w:rsidRDefault="00D51AC6" w:rsidP="00E10AA0">
      <w:pPr>
        <w:pStyle w:val="B3"/>
      </w:pPr>
      <w:r w:rsidRPr="009C02BF">
        <w:t>2</w:t>
      </w:r>
      <w:r w:rsidRPr="009C02BF">
        <w:tab/>
        <w:t>presented to TSG for approval;</w:t>
      </w:r>
    </w:p>
    <w:p w14:paraId="7788E381" w14:textId="77777777" w:rsidR="00D51AC6" w:rsidRPr="009C02BF" w:rsidRDefault="00D51AC6" w:rsidP="00E10AA0">
      <w:pPr>
        <w:pStyle w:val="B3"/>
      </w:pPr>
      <w:r w:rsidRPr="009C02BF">
        <w:t>3</w:t>
      </w:r>
      <w:r w:rsidRPr="009C02BF">
        <w:tab/>
        <w:t>or greater indicates TSG approved document under change control.</w:t>
      </w:r>
    </w:p>
    <w:p w14:paraId="598CC552" w14:textId="77777777" w:rsidR="00D51AC6" w:rsidRPr="009C02BF" w:rsidRDefault="00D51AC6" w:rsidP="00E10AA0">
      <w:pPr>
        <w:pStyle w:val="B2"/>
      </w:pPr>
      <w:r w:rsidRPr="009C02BF">
        <w:t>y</w:t>
      </w:r>
      <w:r w:rsidRPr="009C02BF">
        <w:tab/>
        <w:t>the second digit is incremented for all changes of substance, i.e. technical enhancements, corrections, updates, etc.</w:t>
      </w:r>
    </w:p>
    <w:p w14:paraId="087AC591" w14:textId="77777777" w:rsidR="00D51AC6" w:rsidRPr="009C02BF" w:rsidRDefault="00D51AC6" w:rsidP="00E10AA0">
      <w:pPr>
        <w:pStyle w:val="B2"/>
      </w:pPr>
      <w:r w:rsidRPr="009C02BF">
        <w:t>z</w:t>
      </w:r>
      <w:r w:rsidRPr="009C02BF">
        <w:tab/>
        <w:t>the third digit is incremented when editorial only changes have been incorporated in the document.</w:t>
      </w:r>
    </w:p>
    <w:p w14:paraId="68F9F8EE" w14:textId="77777777" w:rsidR="00D51AC6" w:rsidRPr="009C02BF" w:rsidRDefault="00D51AC6" w:rsidP="009C26DC">
      <w:pPr>
        <w:pStyle w:val="Heading1"/>
      </w:pPr>
      <w:r w:rsidRPr="009C02BF">
        <w:br w:type="page"/>
      </w:r>
      <w:bookmarkStart w:id="9" w:name="_Toc20402612"/>
      <w:bookmarkStart w:id="10" w:name="_Toc29372118"/>
      <w:bookmarkStart w:id="11" w:name="_Toc37760056"/>
      <w:bookmarkStart w:id="12" w:name="_Toc46498290"/>
      <w:bookmarkStart w:id="13" w:name="_Toc52490603"/>
      <w:bookmarkStart w:id="14" w:name="_Toc163141526"/>
      <w:r w:rsidRPr="009C02BF">
        <w:lastRenderedPageBreak/>
        <w:t>1</w:t>
      </w:r>
      <w:r w:rsidRPr="009C02BF">
        <w:tab/>
        <w:t>Scope</w:t>
      </w:r>
      <w:bookmarkEnd w:id="9"/>
      <w:bookmarkEnd w:id="10"/>
      <w:bookmarkEnd w:id="11"/>
      <w:bookmarkEnd w:id="12"/>
      <w:bookmarkEnd w:id="13"/>
      <w:bookmarkEnd w:id="14"/>
    </w:p>
    <w:p w14:paraId="58CFB793" w14:textId="77777777" w:rsidR="00D51AC6" w:rsidRPr="009C02BF" w:rsidRDefault="00D51AC6" w:rsidP="00E10AA0">
      <w:r w:rsidRPr="009C02BF">
        <w:t xml:space="preserve">The present document provides an overview and overall description of the E-UTRAN radio interface protocol architecture. Details of the radio interface protocols </w:t>
      </w:r>
      <w:r w:rsidR="005A49E5" w:rsidRPr="009C02BF">
        <w:t>are</w:t>
      </w:r>
      <w:r w:rsidRPr="009C02BF">
        <w:t xml:space="preserve"> specified in companion specifications of the 36 series.</w:t>
      </w:r>
      <w:r w:rsidR="00834FA2" w:rsidRPr="009C02BF">
        <w:t xml:space="preserve"> For Multi-Connectivity involving E-URAN, the differences relative to E-UTRA and E-UTRAN are specified in 3GPP TS 37.340 [76].</w:t>
      </w:r>
    </w:p>
    <w:p w14:paraId="33C25892" w14:textId="77777777" w:rsidR="00D51AC6" w:rsidRPr="009C02BF"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63141527"/>
      <w:r w:rsidRPr="009C02BF">
        <w:t>2</w:t>
      </w:r>
      <w:r w:rsidRPr="009C02BF">
        <w:tab/>
        <w:t>References</w:t>
      </w:r>
      <w:bookmarkEnd w:id="15"/>
      <w:bookmarkEnd w:id="16"/>
      <w:bookmarkEnd w:id="17"/>
      <w:bookmarkEnd w:id="18"/>
      <w:bookmarkEnd w:id="19"/>
      <w:bookmarkEnd w:id="20"/>
    </w:p>
    <w:p w14:paraId="41CCAE88" w14:textId="77777777" w:rsidR="00D51AC6" w:rsidRPr="009C02BF" w:rsidRDefault="00D51AC6" w:rsidP="00E10AA0">
      <w:r w:rsidRPr="009C02BF">
        <w:t>The following documents contain provisions which, through reference in this text, constitute provisions of the present document.</w:t>
      </w:r>
    </w:p>
    <w:p w14:paraId="64507AE9" w14:textId="77777777" w:rsidR="00D51AC6" w:rsidRPr="009C02BF" w:rsidRDefault="00C120FE" w:rsidP="00E10AA0">
      <w:pPr>
        <w:pStyle w:val="B1"/>
      </w:pPr>
      <w:r w:rsidRPr="009C02BF">
        <w:t>-</w:t>
      </w:r>
      <w:r w:rsidRPr="009C02BF">
        <w:tab/>
      </w:r>
      <w:r w:rsidR="00D51AC6" w:rsidRPr="009C02BF">
        <w:t>References are either specific (identified by date of publication, edition number, version number, etc.) or non</w:t>
      </w:r>
      <w:r w:rsidR="00D51AC6" w:rsidRPr="009C02BF">
        <w:noBreakHyphen/>
        <w:t>specific.</w:t>
      </w:r>
    </w:p>
    <w:p w14:paraId="7E881EDF" w14:textId="77777777" w:rsidR="00D51AC6" w:rsidRPr="009C02BF" w:rsidRDefault="00C120FE" w:rsidP="00E10AA0">
      <w:pPr>
        <w:pStyle w:val="B1"/>
      </w:pPr>
      <w:r w:rsidRPr="009C02BF">
        <w:t>-</w:t>
      </w:r>
      <w:r w:rsidRPr="009C02BF">
        <w:tab/>
      </w:r>
      <w:r w:rsidR="00D51AC6" w:rsidRPr="009C02BF">
        <w:t>For a specific reference, subsequent revisions do not apply.</w:t>
      </w:r>
    </w:p>
    <w:p w14:paraId="4715563C" w14:textId="77777777" w:rsidR="00D51AC6" w:rsidRPr="009C02BF" w:rsidRDefault="00C120FE" w:rsidP="00E10AA0">
      <w:pPr>
        <w:pStyle w:val="B1"/>
      </w:pPr>
      <w:r w:rsidRPr="009C02BF">
        <w:t>-</w:t>
      </w:r>
      <w:r w:rsidRPr="009C02BF">
        <w:tab/>
      </w:r>
      <w:r w:rsidR="00D51AC6" w:rsidRPr="009C02BF">
        <w:t xml:space="preserve">For a non-specific reference, the latest version applies. In the case of a reference to a 3GPP document (including a GSM document), a non-specific reference implicitly refers to the latest version of that document </w:t>
      </w:r>
      <w:r w:rsidR="00D51AC6" w:rsidRPr="009C02BF">
        <w:rPr>
          <w:i/>
          <w:iCs/>
        </w:rPr>
        <w:t>in the same Release as the present document</w:t>
      </w:r>
      <w:r w:rsidR="00D51AC6" w:rsidRPr="009C02BF">
        <w:t>.</w:t>
      </w:r>
    </w:p>
    <w:p w14:paraId="189A1424" w14:textId="77777777" w:rsidR="00D51AC6" w:rsidRPr="009C02BF" w:rsidRDefault="00D51AC6" w:rsidP="009E36C4">
      <w:pPr>
        <w:pStyle w:val="EX"/>
      </w:pPr>
      <w:bookmarkStart w:id="21" w:name="_Hlk535081413"/>
      <w:r w:rsidRPr="009C02BF">
        <w:t>[1]</w:t>
      </w:r>
      <w:r w:rsidRPr="009C02BF">
        <w:tab/>
        <w:t>3GPP TR 21.905: "Vocabulary for 3GPP Specifications"</w:t>
      </w:r>
      <w:r w:rsidR="00824151" w:rsidRPr="009C02BF">
        <w:t>.</w:t>
      </w:r>
    </w:p>
    <w:p w14:paraId="6A036279" w14:textId="77777777" w:rsidR="00D51AC6" w:rsidRPr="009C02BF" w:rsidRDefault="00D51AC6" w:rsidP="009E36C4">
      <w:pPr>
        <w:pStyle w:val="EX"/>
      </w:pPr>
      <w:r w:rsidRPr="009C02BF">
        <w:t>[2]</w:t>
      </w:r>
      <w:r w:rsidRPr="009C02BF">
        <w:tab/>
        <w:t>3GPP TR 25.913: "Requirements for Evolved UTRA (E-UTRA) and Evolved UTRAN (E-UTRAN)"</w:t>
      </w:r>
      <w:r w:rsidR="00824151" w:rsidRPr="009C02BF">
        <w:t>.</w:t>
      </w:r>
    </w:p>
    <w:p w14:paraId="1EE59B0B" w14:textId="77777777" w:rsidR="00D51AC6" w:rsidRPr="009C02BF" w:rsidRDefault="00D51AC6" w:rsidP="009E36C4">
      <w:pPr>
        <w:pStyle w:val="EX"/>
      </w:pPr>
      <w:r w:rsidRPr="009C02BF">
        <w:t>[3]</w:t>
      </w:r>
      <w:r w:rsidRPr="009C02BF">
        <w:tab/>
        <w:t>3GPP TS 36.201: "Evolved Universal Terrestrial Radio Access (E-UTRA); Physical layer; General description".</w:t>
      </w:r>
    </w:p>
    <w:p w14:paraId="6979BBBA" w14:textId="77777777" w:rsidR="00D51AC6" w:rsidRPr="009C02BF" w:rsidRDefault="00D51AC6" w:rsidP="009E36C4">
      <w:pPr>
        <w:pStyle w:val="EX"/>
      </w:pPr>
      <w:r w:rsidRPr="009C02BF">
        <w:t>[4]</w:t>
      </w:r>
      <w:r w:rsidRPr="009C02BF">
        <w:tab/>
        <w:t>3GPP TS 36.211:"Evolved Universal Terrestrial Radio Access (E-UTRA); Physical Channels and Modulation"</w:t>
      </w:r>
      <w:r w:rsidR="00824151" w:rsidRPr="009C02BF">
        <w:t>.</w:t>
      </w:r>
    </w:p>
    <w:p w14:paraId="7E23BA63" w14:textId="77777777" w:rsidR="00D51AC6" w:rsidRPr="009C02BF" w:rsidRDefault="00D51AC6" w:rsidP="009E36C4">
      <w:pPr>
        <w:pStyle w:val="EX"/>
      </w:pPr>
      <w:r w:rsidRPr="009C02BF">
        <w:t>[5]</w:t>
      </w:r>
      <w:r w:rsidRPr="009C02BF">
        <w:tab/>
        <w:t>3GPP TS 36.212: "Evolved Universal Terrestrial Radio Access (E-UTRA); Multiplexing and channel coding"</w:t>
      </w:r>
      <w:r w:rsidR="00824151" w:rsidRPr="009C02BF">
        <w:t>.</w:t>
      </w:r>
    </w:p>
    <w:p w14:paraId="3BB276C7" w14:textId="77777777" w:rsidR="00D51AC6" w:rsidRPr="009C02BF" w:rsidRDefault="00D51AC6" w:rsidP="009E36C4">
      <w:pPr>
        <w:pStyle w:val="EX"/>
      </w:pPr>
      <w:r w:rsidRPr="009C02BF">
        <w:t>[6]</w:t>
      </w:r>
      <w:r w:rsidRPr="009C02BF">
        <w:tab/>
        <w:t>3GPP TS 36.213: "Evolved Universal Terrestrial Radio Access (E-UTRA); Physical layer procedures"</w:t>
      </w:r>
      <w:r w:rsidR="00824151" w:rsidRPr="009C02BF">
        <w:t>.</w:t>
      </w:r>
    </w:p>
    <w:p w14:paraId="48839239" w14:textId="77777777" w:rsidR="00D51AC6" w:rsidRPr="009C02BF" w:rsidRDefault="00D51AC6" w:rsidP="009E36C4">
      <w:pPr>
        <w:pStyle w:val="EX"/>
      </w:pPr>
      <w:r w:rsidRPr="009C02BF">
        <w:t>[7]</w:t>
      </w:r>
      <w:r w:rsidRPr="009C02BF">
        <w:tab/>
        <w:t>3GPP TS 36.214: "Evolved Universal Terrestrial Radio Access (E-UTRA); Physical layer; Measurements"</w:t>
      </w:r>
      <w:r w:rsidR="00824151" w:rsidRPr="009C02BF">
        <w:t>.</w:t>
      </w:r>
    </w:p>
    <w:p w14:paraId="7A8D7E0E" w14:textId="77777777" w:rsidR="00D51AC6" w:rsidRPr="009C02BF" w:rsidRDefault="00D51AC6" w:rsidP="009E36C4">
      <w:pPr>
        <w:pStyle w:val="EX"/>
      </w:pPr>
      <w:r w:rsidRPr="009C02BF">
        <w:t>[8]</w:t>
      </w:r>
      <w:r w:rsidRPr="009C02BF">
        <w:tab/>
        <w:t xml:space="preserve">IETF RFC </w:t>
      </w:r>
      <w:r w:rsidR="009503B4" w:rsidRPr="009C02BF">
        <w:t>4960 (09/2007)</w:t>
      </w:r>
      <w:r w:rsidRPr="009C02BF">
        <w:t>: "Stream Control Transmission Protocol"</w:t>
      </w:r>
      <w:r w:rsidR="00824151" w:rsidRPr="009C02BF">
        <w:t>.</w:t>
      </w:r>
    </w:p>
    <w:p w14:paraId="2129C7C3" w14:textId="77777777" w:rsidR="00D51AC6" w:rsidRPr="009C02BF" w:rsidRDefault="00D51AC6" w:rsidP="009E36C4">
      <w:pPr>
        <w:pStyle w:val="EX"/>
      </w:pPr>
      <w:r w:rsidRPr="009C02BF">
        <w:t>[9]</w:t>
      </w:r>
      <w:r w:rsidRPr="009C02BF">
        <w:tab/>
        <w:t>3GPP TS 36.302: "Evolved Universal Terrestrial Radio Access (E-UTRA); Services provided by the physical layer"</w:t>
      </w:r>
      <w:r w:rsidR="00824151" w:rsidRPr="009C02BF">
        <w:t>.</w:t>
      </w:r>
    </w:p>
    <w:p w14:paraId="5AE1543D" w14:textId="77777777" w:rsidR="00824151" w:rsidRPr="009C02BF" w:rsidRDefault="00824151" w:rsidP="009E36C4">
      <w:pPr>
        <w:pStyle w:val="EX"/>
      </w:pPr>
      <w:r w:rsidRPr="009C02BF">
        <w:t>[10]</w:t>
      </w:r>
      <w:r w:rsidRPr="009C02BF">
        <w:tab/>
        <w:t>Void</w:t>
      </w:r>
    </w:p>
    <w:p w14:paraId="11697E2E" w14:textId="77777777" w:rsidR="00D51AC6" w:rsidRPr="009C02BF" w:rsidRDefault="00D51AC6" w:rsidP="009E36C4">
      <w:pPr>
        <w:pStyle w:val="EX"/>
      </w:pPr>
      <w:r w:rsidRPr="009C02BF">
        <w:t>[11]</w:t>
      </w:r>
      <w:r w:rsidRPr="009C02BF">
        <w:tab/>
        <w:t>3GPP TS 36.304: "Evolved Universal Terrestrial Radio Access (E-UTRA); User Equipment (UE) procedures in idle mode"</w:t>
      </w:r>
      <w:r w:rsidR="00824151" w:rsidRPr="009C02BF">
        <w:t>.</w:t>
      </w:r>
    </w:p>
    <w:p w14:paraId="171A7245" w14:textId="77777777" w:rsidR="00D51AC6" w:rsidRPr="009C02BF" w:rsidRDefault="00D51AC6" w:rsidP="009E36C4">
      <w:pPr>
        <w:pStyle w:val="EX"/>
      </w:pPr>
      <w:r w:rsidRPr="009C02BF">
        <w:t>[12]</w:t>
      </w:r>
      <w:r w:rsidRPr="009C02BF">
        <w:tab/>
        <w:t>3GPP TS 36.306: "Evolved Universal Terrestrial Radio Access (E-UTRA);</w:t>
      </w:r>
      <w:r w:rsidR="00561698" w:rsidRPr="009C02BF">
        <w:t xml:space="preserve"> </w:t>
      </w:r>
      <w:r w:rsidRPr="009C02BF">
        <w:t>User Equipment (UE) radio access capabilities"</w:t>
      </w:r>
      <w:r w:rsidR="00824151" w:rsidRPr="009C02BF">
        <w:t>.</w:t>
      </w:r>
    </w:p>
    <w:p w14:paraId="6C9E8673" w14:textId="77777777" w:rsidR="00D51AC6" w:rsidRPr="009C02BF" w:rsidRDefault="00D51AC6" w:rsidP="009E36C4">
      <w:pPr>
        <w:pStyle w:val="EX"/>
      </w:pPr>
      <w:r w:rsidRPr="009C02BF">
        <w:t>[13]</w:t>
      </w:r>
      <w:r w:rsidRPr="009C02BF">
        <w:tab/>
        <w:t>3GPP TS 36.321: "Evolved Universal Terrestrial Radio Access (E-UTRA);</w:t>
      </w:r>
      <w:r w:rsidR="00561698" w:rsidRPr="009C02BF">
        <w:t xml:space="preserve"> </w:t>
      </w:r>
      <w:r w:rsidRPr="009C02BF">
        <w:t>Medium Acces</w:t>
      </w:r>
      <w:r w:rsidR="00E717A8" w:rsidRPr="009C02BF">
        <w:t>s</w:t>
      </w:r>
      <w:r w:rsidRPr="009C02BF">
        <w:t xml:space="preserve"> Control (MAC) protocol specification"</w:t>
      </w:r>
      <w:r w:rsidR="00824151" w:rsidRPr="009C02BF">
        <w:t>.</w:t>
      </w:r>
    </w:p>
    <w:p w14:paraId="1898CB43" w14:textId="77777777" w:rsidR="00D51AC6" w:rsidRPr="009C02BF" w:rsidRDefault="00D51AC6" w:rsidP="009E36C4">
      <w:pPr>
        <w:pStyle w:val="EX"/>
      </w:pPr>
      <w:r w:rsidRPr="009C02BF">
        <w:t>[14]</w:t>
      </w:r>
      <w:r w:rsidRPr="009C02BF">
        <w:tab/>
        <w:t>3GPP TS 36.322: "Evolved Universal Terrestrial Radio Access (E-UTRA);</w:t>
      </w:r>
      <w:r w:rsidR="00561698" w:rsidRPr="009C02BF">
        <w:t xml:space="preserve"> </w:t>
      </w:r>
      <w:r w:rsidRPr="009C02BF">
        <w:t>Radio Link Control (RLC) protocol specification"</w:t>
      </w:r>
      <w:r w:rsidR="00824151" w:rsidRPr="009C02BF">
        <w:t>.</w:t>
      </w:r>
    </w:p>
    <w:p w14:paraId="38BA88F4" w14:textId="77777777" w:rsidR="00D51AC6" w:rsidRPr="009C02BF" w:rsidRDefault="00D51AC6" w:rsidP="009E36C4">
      <w:pPr>
        <w:pStyle w:val="EX"/>
      </w:pPr>
      <w:r w:rsidRPr="009C02BF">
        <w:t>[15]</w:t>
      </w:r>
      <w:r w:rsidRPr="009C02BF">
        <w:tab/>
        <w:t>3GPP TS 36.323: "Evolved Universal Terrestrial Radio Access (E-UTRA);</w:t>
      </w:r>
      <w:r w:rsidR="00561698" w:rsidRPr="009C02BF">
        <w:t xml:space="preserve"> </w:t>
      </w:r>
      <w:r w:rsidRPr="009C02BF">
        <w:t>Packet Data Convergence Protocol (PDCP) specification"</w:t>
      </w:r>
      <w:r w:rsidR="00824151" w:rsidRPr="009C02BF">
        <w:t>.</w:t>
      </w:r>
    </w:p>
    <w:p w14:paraId="6724DAA5" w14:textId="77777777" w:rsidR="00D51AC6" w:rsidRPr="009C02BF" w:rsidRDefault="00D51AC6" w:rsidP="009E36C4">
      <w:pPr>
        <w:pStyle w:val="EX"/>
      </w:pPr>
      <w:r w:rsidRPr="009C02BF">
        <w:lastRenderedPageBreak/>
        <w:t>[16]</w:t>
      </w:r>
      <w:r w:rsidRPr="009C02BF">
        <w:tab/>
        <w:t>3GPP TS 36.331: "Evolved Universal Terrestrial Radio Access (E-UTRA);</w:t>
      </w:r>
      <w:r w:rsidR="00561698" w:rsidRPr="009C02BF">
        <w:t xml:space="preserve"> </w:t>
      </w:r>
      <w:r w:rsidRPr="009C02BF">
        <w:t>Radio Resource Control (RRC) protocol specification".</w:t>
      </w:r>
    </w:p>
    <w:p w14:paraId="0BE4DC43" w14:textId="77777777" w:rsidR="00D51AC6" w:rsidRPr="009C02BF" w:rsidRDefault="00D51AC6" w:rsidP="009E36C4">
      <w:pPr>
        <w:pStyle w:val="EX"/>
      </w:pPr>
      <w:bookmarkStart w:id="22" w:name="OLE_LINK13"/>
      <w:r w:rsidRPr="009C02BF">
        <w:t>[17]</w:t>
      </w:r>
      <w:bookmarkEnd w:id="22"/>
      <w:r w:rsidRPr="009C02BF">
        <w:tab/>
        <w:t xml:space="preserve">3GPP TS 23.401: </w:t>
      </w:r>
      <w:r w:rsidR="006D38F6" w:rsidRPr="009C02BF">
        <w:t>"</w:t>
      </w:r>
      <w:r w:rsidRPr="009C02BF">
        <w:t>Technical Specification Group Services and System Aspects; GPRS enhancements for E-UTRAN access</w:t>
      </w:r>
      <w:r w:rsidR="006D38F6" w:rsidRPr="009C02BF">
        <w:t>".</w:t>
      </w:r>
    </w:p>
    <w:p w14:paraId="65E2B487" w14:textId="77777777" w:rsidR="00D51AC6" w:rsidRPr="009C02BF" w:rsidRDefault="00D51AC6" w:rsidP="009E36C4">
      <w:pPr>
        <w:pStyle w:val="EX"/>
      </w:pPr>
      <w:r w:rsidRPr="009C02BF">
        <w:t>[18]</w:t>
      </w:r>
      <w:r w:rsidRPr="009C02BF">
        <w:tab/>
        <w:t xml:space="preserve">3GPP TR 24.801: </w:t>
      </w:r>
      <w:r w:rsidR="006D38F6" w:rsidRPr="009C02BF">
        <w:t>"</w:t>
      </w:r>
      <w:r w:rsidRPr="009C02BF">
        <w:t>3GPP System Architecture Evolution (SAE); CT WG1 aspects</w:t>
      </w:r>
      <w:r w:rsidR="006D38F6" w:rsidRPr="009C02BF">
        <w:t>".</w:t>
      </w:r>
    </w:p>
    <w:p w14:paraId="4534961B" w14:textId="77777777" w:rsidR="001151C5" w:rsidRPr="009C02BF" w:rsidRDefault="009B7629" w:rsidP="009E36C4">
      <w:pPr>
        <w:pStyle w:val="EX"/>
      </w:pPr>
      <w:bookmarkStart w:id="23" w:name="_Ref180171623"/>
      <w:r w:rsidRPr="009C02BF">
        <w:t>[19]</w:t>
      </w:r>
      <w:r w:rsidRPr="009C02BF">
        <w:tab/>
        <w:t>3GPP TS 23.402: "3GPP System Architecture Evolution: Architecture Enhancements for non-3GPP accesses".</w:t>
      </w:r>
      <w:bookmarkEnd w:id="23"/>
    </w:p>
    <w:p w14:paraId="0D6F5557" w14:textId="77777777" w:rsidR="009B7629" w:rsidRPr="009C02BF" w:rsidRDefault="001151C5" w:rsidP="009E36C4">
      <w:pPr>
        <w:pStyle w:val="EX"/>
      </w:pPr>
      <w:r w:rsidRPr="009C02BF">
        <w:t>[20]</w:t>
      </w:r>
      <w:r w:rsidRPr="009C02BF">
        <w:tab/>
      </w:r>
      <w:r w:rsidR="00C82EB2" w:rsidRPr="009C02BF">
        <w:t xml:space="preserve">3GPP </w:t>
      </w:r>
      <w:r w:rsidR="00A45B08" w:rsidRPr="009C02BF">
        <w:t xml:space="preserve">TS </w:t>
      </w:r>
      <w:r w:rsidRPr="009C02BF">
        <w:t>24.301: "Non-Access-Stratum (NAS) protocol for Evolved Packet System (EPS); Stage 3".</w:t>
      </w:r>
    </w:p>
    <w:p w14:paraId="0329A1AF" w14:textId="77777777" w:rsidR="00C82EB2" w:rsidRPr="009C02BF" w:rsidRDefault="00C82EB2" w:rsidP="009E36C4">
      <w:pPr>
        <w:pStyle w:val="EX"/>
      </w:pPr>
      <w:r w:rsidRPr="009C02BF">
        <w:t>[21]</w:t>
      </w:r>
      <w:r w:rsidRPr="009C02BF">
        <w:tab/>
        <w:t>3GPP TS 36.133: "Evolved Universal Terrestrial Radio Access (E-UTRA); "Requirements for support of radio resource management".</w:t>
      </w:r>
    </w:p>
    <w:p w14:paraId="6F2C5717" w14:textId="77777777" w:rsidR="00305360" w:rsidRPr="009C02BF" w:rsidRDefault="001065ED" w:rsidP="009E36C4">
      <w:pPr>
        <w:pStyle w:val="EX"/>
      </w:pPr>
      <w:r w:rsidRPr="009C02BF">
        <w:t>[22]</w:t>
      </w:r>
      <w:r w:rsidRPr="009C02BF">
        <w:tab/>
        <w:t>3GPP TS 33.401: "3GPP System Architecture Evolution: Security Architecture".</w:t>
      </w:r>
    </w:p>
    <w:p w14:paraId="1316071F" w14:textId="77777777" w:rsidR="000F2CF8" w:rsidRPr="009C02BF" w:rsidRDefault="00305360" w:rsidP="009E36C4">
      <w:pPr>
        <w:pStyle w:val="EX"/>
      </w:pPr>
      <w:r w:rsidRPr="009C02BF">
        <w:t>[23]</w:t>
      </w:r>
      <w:r w:rsidRPr="009C02BF">
        <w:tab/>
      </w:r>
      <w:r w:rsidR="002D0AD7" w:rsidRPr="009C02BF">
        <w:t>3GPP TS 23.272: "</w:t>
      </w:r>
      <w:r w:rsidRPr="009C02BF">
        <w:t>Circuit Switched Fallback in Evolved Packet System; Stage 2</w:t>
      </w:r>
      <w:r w:rsidR="002D0AD7" w:rsidRPr="009C02BF">
        <w:t>"</w:t>
      </w:r>
      <w:r w:rsidR="0030529F" w:rsidRPr="009C02BF">
        <w:t>.</w:t>
      </w:r>
    </w:p>
    <w:p w14:paraId="4F1BDABF" w14:textId="77777777" w:rsidR="001065ED" w:rsidRPr="009C02BF" w:rsidRDefault="000F2CF8" w:rsidP="009E36C4">
      <w:pPr>
        <w:pStyle w:val="EX"/>
      </w:pPr>
      <w:r w:rsidRPr="009C02BF">
        <w:t>[24]</w:t>
      </w:r>
      <w:r w:rsidRPr="009C02BF">
        <w:tab/>
      </w:r>
      <w:r w:rsidR="00804ECE" w:rsidRPr="009C02BF">
        <w:rPr>
          <w:lang w:eastAsia="zh-CN"/>
        </w:rPr>
        <w:t>Void</w:t>
      </w:r>
      <w:r w:rsidRPr="009C02BF">
        <w:t>.</w:t>
      </w:r>
    </w:p>
    <w:p w14:paraId="7AA3AAD9" w14:textId="77777777" w:rsidR="00C775C5" w:rsidRPr="009C02BF" w:rsidRDefault="00C775C5" w:rsidP="009E36C4">
      <w:pPr>
        <w:pStyle w:val="EX"/>
      </w:pPr>
      <w:r w:rsidRPr="009C02BF">
        <w:t>[25]</w:t>
      </w:r>
      <w:r w:rsidRPr="009C02BF">
        <w:tab/>
        <w:t>3GPP TS 36.413: "Evolved Universal Terrestrial Radio Access Network (E-UTRAN); S1 Application Protocol (S1AP)".</w:t>
      </w:r>
    </w:p>
    <w:p w14:paraId="73DE4263" w14:textId="77777777" w:rsidR="00992BBA" w:rsidRPr="009C02BF" w:rsidRDefault="00992BBA" w:rsidP="009E36C4">
      <w:pPr>
        <w:pStyle w:val="EX"/>
      </w:pPr>
      <w:r w:rsidRPr="009C02BF">
        <w:t>[26]</w:t>
      </w:r>
      <w:r w:rsidRPr="009C02BF">
        <w:tab/>
        <w:t>3GPP TS 23.003: "Numbering, addressing and identification".</w:t>
      </w:r>
    </w:p>
    <w:p w14:paraId="30A5BE09" w14:textId="77777777" w:rsidR="00541709" w:rsidRPr="009C02BF" w:rsidRDefault="00541709" w:rsidP="009E36C4">
      <w:pPr>
        <w:pStyle w:val="EX"/>
      </w:pPr>
      <w:r w:rsidRPr="009C02BF">
        <w:t>[27]</w:t>
      </w:r>
      <w:r w:rsidRPr="009C02BF">
        <w:tab/>
        <w:t>3GPP TR 25.922: "Radio Resource Management Strategies".</w:t>
      </w:r>
    </w:p>
    <w:p w14:paraId="617832AA" w14:textId="77777777" w:rsidR="00541709" w:rsidRPr="009C02BF" w:rsidRDefault="00541709" w:rsidP="009E36C4">
      <w:pPr>
        <w:pStyle w:val="EX"/>
      </w:pPr>
      <w:r w:rsidRPr="009C02BF">
        <w:t>[28]</w:t>
      </w:r>
      <w:r w:rsidRPr="009C02BF">
        <w:tab/>
        <w:t>3GPP TS 23.216: "Single Radio voice Call continuity (SRVCC); Stage 2".</w:t>
      </w:r>
    </w:p>
    <w:p w14:paraId="5B3C83F7" w14:textId="77777777" w:rsidR="00D837F9" w:rsidRPr="009C02BF" w:rsidRDefault="00D837F9" w:rsidP="009E36C4">
      <w:pPr>
        <w:pStyle w:val="EX"/>
      </w:pPr>
      <w:r w:rsidRPr="009C02BF">
        <w:t>[29]</w:t>
      </w:r>
      <w:r w:rsidRPr="009C02BF">
        <w:tab/>
        <w:t>3GPP TS 32.421: "Subscriber and equipment trace: Trace concepts and requirements".</w:t>
      </w:r>
    </w:p>
    <w:p w14:paraId="3B9F7D43" w14:textId="77777777" w:rsidR="00D837F9" w:rsidRPr="009C02BF" w:rsidRDefault="00D837F9" w:rsidP="009E36C4">
      <w:pPr>
        <w:pStyle w:val="EX"/>
      </w:pPr>
      <w:r w:rsidRPr="009C02BF">
        <w:t>[30]</w:t>
      </w:r>
      <w:r w:rsidRPr="009C02BF">
        <w:tab/>
        <w:t>3GPP TS 32.422: "Subscriber and equipment trace; Trace control and configuration management".</w:t>
      </w:r>
    </w:p>
    <w:p w14:paraId="709547B5" w14:textId="77777777" w:rsidR="00D837F9" w:rsidRPr="009C02BF" w:rsidRDefault="00D837F9" w:rsidP="009E36C4">
      <w:pPr>
        <w:pStyle w:val="EX"/>
      </w:pPr>
      <w:r w:rsidRPr="009C02BF">
        <w:t>[31]</w:t>
      </w:r>
      <w:r w:rsidRPr="009C02BF">
        <w:tab/>
        <w:t>3GPP TS 32.423: "Subscriber and equipment trace: Trace data definition and management".</w:t>
      </w:r>
    </w:p>
    <w:p w14:paraId="29ECD8D3" w14:textId="77777777" w:rsidR="002869F7" w:rsidRPr="009C02BF" w:rsidRDefault="002869F7" w:rsidP="009E36C4">
      <w:pPr>
        <w:pStyle w:val="EX"/>
      </w:pPr>
      <w:r w:rsidRPr="009C02BF">
        <w:t>[32]</w:t>
      </w:r>
      <w:r w:rsidRPr="009C02BF">
        <w:tab/>
      </w:r>
      <w:r w:rsidR="004F2F35" w:rsidRPr="009C02BF">
        <w:t>Void</w:t>
      </w:r>
      <w:r w:rsidRPr="009C02BF">
        <w:t>.</w:t>
      </w:r>
    </w:p>
    <w:p w14:paraId="7E46EA0B" w14:textId="77777777" w:rsidR="00F74E45" w:rsidRPr="009C02BF" w:rsidRDefault="00F74E45" w:rsidP="009E36C4">
      <w:pPr>
        <w:pStyle w:val="EX"/>
      </w:pPr>
      <w:r w:rsidRPr="009C02BF">
        <w:t>[33]</w:t>
      </w:r>
      <w:r w:rsidRPr="009C02BF">
        <w:tab/>
        <w:t>3GPP TS 22.220: "Service Requirements for Home N</w:t>
      </w:r>
      <w:r w:rsidR="005178CF" w:rsidRPr="009C02BF">
        <w:t>ode</w:t>
      </w:r>
      <w:r w:rsidRPr="009C02BF">
        <w:t>Bs and Home eN</w:t>
      </w:r>
      <w:r w:rsidR="005178CF" w:rsidRPr="009C02BF">
        <w:t>ode</w:t>
      </w:r>
      <w:r w:rsidRPr="009C02BF">
        <w:t>Bs".</w:t>
      </w:r>
    </w:p>
    <w:p w14:paraId="018DAE92" w14:textId="77777777" w:rsidR="0065535D" w:rsidRPr="009C02BF" w:rsidRDefault="0065535D" w:rsidP="009E36C4">
      <w:pPr>
        <w:pStyle w:val="EX"/>
      </w:pPr>
      <w:r w:rsidRPr="009C02BF">
        <w:t>[34]</w:t>
      </w:r>
      <w:r w:rsidRPr="009C02BF">
        <w:tab/>
        <w:t>3GPP TS 22.268: "Public Warning System (PWS) Requirements".</w:t>
      </w:r>
    </w:p>
    <w:p w14:paraId="336ED335" w14:textId="77777777" w:rsidR="00FA3BCA" w:rsidRPr="009C02BF" w:rsidRDefault="00FA3BCA" w:rsidP="009E36C4">
      <w:pPr>
        <w:pStyle w:val="EX"/>
      </w:pPr>
      <w:r w:rsidRPr="009C02BF">
        <w:t>[35]</w:t>
      </w:r>
      <w:r w:rsidRPr="009C02BF">
        <w:tab/>
        <w:t>IETF RFC 3168 (09/2001): "The Addition of Explicit Congestion Notification (ECN) to IP".</w:t>
      </w:r>
    </w:p>
    <w:p w14:paraId="3DA96CA0" w14:textId="77777777" w:rsidR="00017B11" w:rsidRPr="009C02BF" w:rsidRDefault="00017B11" w:rsidP="009E36C4">
      <w:pPr>
        <w:pStyle w:val="EX"/>
      </w:pPr>
      <w:r w:rsidRPr="009C02BF">
        <w:t>[36]</w:t>
      </w:r>
      <w:r w:rsidRPr="009C02BF">
        <w:tab/>
        <w:t>3GPP TS 25.446: "MBMS synchronisation protocol (SYNC)".</w:t>
      </w:r>
    </w:p>
    <w:p w14:paraId="27B90956" w14:textId="77777777" w:rsidR="006F6607" w:rsidRPr="009C02BF" w:rsidRDefault="001D12EB" w:rsidP="009E36C4">
      <w:pPr>
        <w:pStyle w:val="EX"/>
      </w:pPr>
      <w:r w:rsidRPr="009C02BF">
        <w:t>[37]</w:t>
      </w:r>
      <w:r w:rsidRPr="009C02BF">
        <w:tab/>
        <w:t>3GPP TS 22.168: "Earthquake and Tsunami Warning System (ETWS) requirements; Stage 1".</w:t>
      </w:r>
    </w:p>
    <w:p w14:paraId="00A7E3E4" w14:textId="77777777" w:rsidR="001D12EB" w:rsidRPr="009C02BF" w:rsidRDefault="006F6607" w:rsidP="009E36C4">
      <w:pPr>
        <w:pStyle w:val="EX"/>
      </w:pPr>
      <w:r w:rsidRPr="009C02BF">
        <w:t>[38]</w:t>
      </w:r>
      <w:r w:rsidRPr="009C02BF">
        <w:tab/>
      </w:r>
      <w:r w:rsidR="004F2F35" w:rsidRPr="009C02BF">
        <w:t>Void</w:t>
      </w:r>
      <w:r w:rsidRPr="009C02BF">
        <w:t>.</w:t>
      </w:r>
    </w:p>
    <w:p w14:paraId="43DE456B" w14:textId="77777777" w:rsidR="00104FDC" w:rsidRPr="009C02BF" w:rsidRDefault="00104FDC" w:rsidP="009E36C4">
      <w:pPr>
        <w:pStyle w:val="EX"/>
      </w:pPr>
      <w:r w:rsidRPr="009C02BF">
        <w:t>[39]</w:t>
      </w:r>
      <w:r w:rsidRPr="009C02BF">
        <w:tab/>
      </w:r>
      <w:r w:rsidR="00C120FE" w:rsidRPr="009C02BF">
        <w:t>Void</w:t>
      </w:r>
      <w:r w:rsidRPr="009C02BF">
        <w:t>.</w:t>
      </w:r>
    </w:p>
    <w:p w14:paraId="4119FE6D" w14:textId="77777777" w:rsidR="00104FDC" w:rsidRPr="009C02BF" w:rsidRDefault="00104FDC" w:rsidP="009E36C4">
      <w:pPr>
        <w:pStyle w:val="EX"/>
      </w:pPr>
      <w:r w:rsidRPr="009C02BF">
        <w:t>[40]</w:t>
      </w:r>
      <w:r w:rsidRPr="009C02BF">
        <w:tab/>
        <w:t>3GPP TS 29.274: "Tunnelling Protocol for Control Plane (GTPv2-C); Stage 3".</w:t>
      </w:r>
    </w:p>
    <w:p w14:paraId="1D4277C3" w14:textId="77777777" w:rsidR="00104FDC" w:rsidRPr="009C02BF" w:rsidRDefault="00104FDC" w:rsidP="009E36C4">
      <w:pPr>
        <w:pStyle w:val="EX"/>
      </w:pPr>
      <w:r w:rsidRPr="009C02BF">
        <w:t>[41]</w:t>
      </w:r>
      <w:r w:rsidRPr="009C02BF">
        <w:tab/>
        <w:t>3GPP TS 29.061: "Interworking between the Public Land Mobile Network (PLMN) supporting packet based services and Packet Data Networks (PDN)".</w:t>
      </w:r>
    </w:p>
    <w:p w14:paraId="19F9375A" w14:textId="77777777" w:rsidR="00BC369B" w:rsidRPr="009C02BF" w:rsidRDefault="00BC369B" w:rsidP="009E36C4">
      <w:pPr>
        <w:pStyle w:val="EX"/>
      </w:pPr>
      <w:r w:rsidRPr="009C02BF">
        <w:rPr>
          <w:lang w:eastAsia="zh-CN"/>
        </w:rPr>
        <w:t>[42]</w:t>
      </w:r>
      <w:r w:rsidRPr="009C02BF">
        <w:rPr>
          <w:lang w:eastAsia="zh-CN"/>
        </w:rPr>
        <w:tab/>
        <w:t xml:space="preserve">3GPP TS 36.423: </w:t>
      </w:r>
      <w:r w:rsidRPr="009C02BF">
        <w:t xml:space="preserve">"Evolved Universal Terrestrial Radio Access Network (E-UTRAN); </w:t>
      </w:r>
      <w:r w:rsidRPr="009C02BF">
        <w:rPr>
          <w:lang w:eastAsia="zh-CN"/>
        </w:rPr>
        <w:t>X2</w:t>
      </w:r>
      <w:r w:rsidRPr="009C02BF">
        <w:t xml:space="preserve"> Application Protocol (</w:t>
      </w:r>
      <w:r w:rsidRPr="009C02BF">
        <w:rPr>
          <w:lang w:eastAsia="zh-CN"/>
        </w:rPr>
        <w:t>X2</w:t>
      </w:r>
      <w:r w:rsidRPr="009C02BF">
        <w:t>AP)".</w:t>
      </w:r>
    </w:p>
    <w:p w14:paraId="08CD446D" w14:textId="77777777" w:rsidR="0040030E" w:rsidRPr="009C02BF" w:rsidRDefault="0040030E" w:rsidP="009E36C4">
      <w:pPr>
        <w:pStyle w:val="EX"/>
      </w:pPr>
      <w:r w:rsidRPr="009C02BF">
        <w:t>[43]</w:t>
      </w:r>
      <w:r w:rsidRPr="009C02BF">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9C02BF" w:rsidRDefault="009E28A0" w:rsidP="009E36C4">
      <w:pPr>
        <w:pStyle w:val="EX"/>
      </w:pPr>
      <w:r w:rsidRPr="009C02BF">
        <w:t>[44]</w:t>
      </w:r>
      <w:r w:rsidRPr="009C02BF">
        <w:tab/>
        <w:t>3GPP TS 36.443: "Evolved Universal Terrestrial Radio Access Network (E-UTRAN); M2 Application Protocol (M2AP)".</w:t>
      </w:r>
    </w:p>
    <w:p w14:paraId="74505392" w14:textId="77777777" w:rsidR="009E28A0" w:rsidRPr="009C02BF" w:rsidRDefault="009E28A0" w:rsidP="009E36C4">
      <w:pPr>
        <w:pStyle w:val="EX"/>
      </w:pPr>
      <w:r w:rsidRPr="009C02BF">
        <w:lastRenderedPageBreak/>
        <w:t>[45]</w:t>
      </w:r>
      <w:r w:rsidRPr="009C02BF">
        <w:tab/>
        <w:t>3GPP TS 36.444: "Evolved Universal Terrestrial Radio Access Network (E-UTRAN); M3 Application Protocol (M3AP)".</w:t>
      </w:r>
    </w:p>
    <w:p w14:paraId="48A307CB" w14:textId="77777777" w:rsidR="00C120FE" w:rsidRPr="009C02BF" w:rsidRDefault="00804ECE" w:rsidP="009E36C4">
      <w:pPr>
        <w:pStyle w:val="EX"/>
      </w:pPr>
      <w:r w:rsidRPr="009C02BF">
        <w:rPr>
          <w:lang w:eastAsia="zh-CN"/>
        </w:rPr>
        <w:t>[46]</w:t>
      </w:r>
      <w:r w:rsidRPr="009C02BF">
        <w:rPr>
          <w:lang w:eastAsia="zh-CN"/>
        </w:rPr>
        <w:tab/>
        <w:t xml:space="preserve">3GPP TS 36.420: </w:t>
      </w:r>
      <w:r w:rsidRPr="009C02BF">
        <w:t xml:space="preserve">"Evolved Universal Terrestrial Radio Access Network (E-UTRAN); </w:t>
      </w:r>
      <w:r w:rsidRPr="009C02BF">
        <w:rPr>
          <w:lang w:eastAsia="zh-CN"/>
        </w:rPr>
        <w:t>X2</w:t>
      </w:r>
      <w:r w:rsidRPr="009C02BF">
        <w:t xml:space="preserve"> </w:t>
      </w:r>
      <w:r w:rsidRPr="009C02BF">
        <w:rPr>
          <w:lang w:eastAsia="zh-CN"/>
        </w:rPr>
        <w:t>general aspects and principles</w:t>
      </w:r>
      <w:r w:rsidRPr="009C02BF">
        <w:t>".</w:t>
      </w:r>
    </w:p>
    <w:p w14:paraId="316EC50C" w14:textId="77777777" w:rsidR="00C120FE" w:rsidRPr="009C02BF" w:rsidRDefault="00C120FE" w:rsidP="009E36C4">
      <w:pPr>
        <w:pStyle w:val="EX"/>
      </w:pPr>
      <w:r w:rsidRPr="009C02BF">
        <w:t>[47]</w:t>
      </w:r>
      <w:r w:rsidRPr="009C02BF">
        <w:tab/>
        <w:t>3GPP TS 29.281: "General Packet Radio System (GPRS) Tunnelling Protocol User Plane (GTPv1-U)"</w:t>
      </w:r>
    </w:p>
    <w:p w14:paraId="018A3016" w14:textId="77777777" w:rsidR="00304FA2" w:rsidRPr="009C02BF" w:rsidRDefault="004B1530" w:rsidP="009E36C4">
      <w:pPr>
        <w:pStyle w:val="EX"/>
      </w:pPr>
      <w:r w:rsidRPr="009C02BF">
        <w:t>[48]</w:t>
      </w:r>
      <w:r w:rsidR="00304FA2" w:rsidRPr="009C02BF">
        <w:tab/>
        <w:t>3GPP TS 23.246: "Multimedia Broadcast/Multicast Service (MBMS); Architecture and functional description"</w:t>
      </w:r>
    </w:p>
    <w:p w14:paraId="2D635D7D" w14:textId="77777777" w:rsidR="00804ECE" w:rsidRPr="009C02BF" w:rsidRDefault="004B1530" w:rsidP="009E36C4">
      <w:pPr>
        <w:pStyle w:val="EX"/>
      </w:pPr>
      <w:r w:rsidRPr="009C02BF">
        <w:t>[49]</w:t>
      </w:r>
      <w:r w:rsidR="00304FA2" w:rsidRPr="009C02BF">
        <w:tab/>
        <w:t>3GPP TS 26.346: "Multimedia Broadcast/Multicast Service (MBMS); Protocols and codecs"</w:t>
      </w:r>
    </w:p>
    <w:p w14:paraId="58063F4E" w14:textId="77777777" w:rsidR="004B1530" w:rsidRPr="009C02BF" w:rsidRDefault="004B1530" w:rsidP="009E36C4">
      <w:pPr>
        <w:pStyle w:val="EX"/>
      </w:pPr>
      <w:r w:rsidRPr="009C02BF">
        <w:t>[50]</w:t>
      </w:r>
      <w:r w:rsidRPr="009C02BF">
        <w:tab/>
        <w:t>3GPP TR 36.816: "Evolved Universal Terrestrial Radio Access (E-UTRA); Study on signalling and procedure for interference avoidance for in-device coexistence".</w:t>
      </w:r>
    </w:p>
    <w:p w14:paraId="02B76FD7" w14:textId="77777777" w:rsidR="00FB3813" w:rsidRPr="009C02BF" w:rsidRDefault="00FB3813" w:rsidP="009E36C4">
      <w:pPr>
        <w:pStyle w:val="EX"/>
      </w:pPr>
      <w:r w:rsidRPr="009C02BF">
        <w:t>[51]</w:t>
      </w:r>
      <w:r w:rsidRPr="009C02BF">
        <w:tab/>
        <w:t xml:space="preserve">3GPP TS 36.305: </w:t>
      </w:r>
      <w:r w:rsidR="004C4A69" w:rsidRPr="009C02BF">
        <w:t>"</w:t>
      </w:r>
      <w:r w:rsidRPr="009C02BF">
        <w:t>Evolved Universal Terrestrial Radio Access Network (E-UTRAN); Stage 2 functional specifications of User Equipment (UE) positioning in E-UTRAN</w:t>
      </w:r>
      <w:r w:rsidR="00AE0F8F" w:rsidRPr="009C02BF">
        <w:t>"</w:t>
      </w:r>
      <w:r w:rsidRPr="009C02BF">
        <w:t>.</w:t>
      </w:r>
    </w:p>
    <w:p w14:paraId="524A3477" w14:textId="77777777" w:rsidR="00FB3813" w:rsidRPr="009C02BF" w:rsidRDefault="00FB3813" w:rsidP="009E36C4">
      <w:pPr>
        <w:pStyle w:val="EX"/>
      </w:pPr>
      <w:r w:rsidRPr="009C02BF">
        <w:t>[52]</w:t>
      </w:r>
      <w:r w:rsidRPr="009C02BF">
        <w:tab/>
        <w:t>3GPP TS 36.101: "Evolved Universal Terrestrial Radio Access (E-UTRA); User Equipment (UE) radio transmission and reception".</w:t>
      </w:r>
    </w:p>
    <w:p w14:paraId="03CB9D44" w14:textId="77777777" w:rsidR="009D794C" w:rsidRPr="009C02BF" w:rsidRDefault="009D794C" w:rsidP="009E36C4">
      <w:pPr>
        <w:pStyle w:val="EX"/>
      </w:pPr>
      <w:r w:rsidRPr="009C02BF">
        <w:t>[53]</w:t>
      </w:r>
      <w:r w:rsidRPr="009C02BF">
        <w:tab/>
        <w:t>3GPP TS 33.320: "Security of Home Node B (HNB) / Home evolved Node B (HeNB)".</w:t>
      </w:r>
    </w:p>
    <w:p w14:paraId="355CF0A0" w14:textId="77777777" w:rsidR="0014053B" w:rsidRPr="009C02BF" w:rsidRDefault="0014053B" w:rsidP="009E36C4">
      <w:pPr>
        <w:pStyle w:val="EX"/>
      </w:pPr>
      <w:r w:rsidRPr="009C02BF">
        <w:t>[54]</w:t>
      </w:r>
      <w:r w:rsidRPr="009C02BF">
        <w:tab/>
        <w:t>3GPP TS 23.251: "Technical Specification Group Services and System Aspects; Network Sharing; Architecture and functional description".</w:t>
      </w:r>
    </w:p>
    <w:p w14:paraId="4988096F" w14:textId="77777777" w:rsidR="005D4DC6" w:rsidRPr="009C02BF" w:rsidRDefault="005D4DC6" w:rsidP="009E36C4">
      <w:pPr>
        <w:pStyle w:val="EX"/>
      </w:pPr>
      <w:r w:rsidRPr="009C02BF">
        <w:t>[55]</w:t>
      </w:r>
      <w:r w:rsidRPr="009C02BF">
        <w:tab/>
        <w:t>3GPP TS 23.139: "3GPP system – fixed broadband access network interworking".</w:t>
      </w:r>
    </w:p>
    <w:p w14:paraId="02DEC2F7" w14:textId="77777777" w:rsidR="00A37F27" w:rsidRPr="009C02BF" w:rsidRDefault="00A37F27" w:rsidP="009E36C4">
      <w:pPr>
        <w:pStyle w:val="EX"/>
      </w:pPr>
      <w:r w:rsidRPr="009C02BF">
        <w:t>[56]</w:t>
      </w:r>
      <w:r w:rsidRPr="009C02BF">
        <w:tab/>
        <w:t>3GPP TS 23.007: "Technical Specification Group Core Network and Terminals; Restoration procedures".</w:t>
      </w:r>
    </w:p>
    <w:p w14:paraId="36EA36D4" w14:textId="77777777" w:rsidR="00A37F27" w:rsidRPr="009C02BF" w:rsidRDefault="00AD0E5F" w:rsidP="009E36C4">
      <w:pPr>
        <w:pStyle w:val="EX"/>
      </w:pPr>
      <w:r w:rsidRPr="009C02BF">
        <w:t>[57]</w:t>
      </w:r>
      <w:r w:rsidRPr="009C02BF">
        <w:tab/>
        <w:t>3GPP TS 23.682: "Architecture enhancements to facilitate communications with packet data networks and applications".</w:t>
      </w:r>
    </w:p>
    <w:p w14:paraId="5246263A" w14:textId="77777777" w:rsidR="00AD7970" w:rsidRPr="009C02BF" w:rsidRDefault="00AD7970" w:rsidP="009E36C4">
      <w:pPr>
        <w:pStyle w:val="EX"/>
      </w:pPr>
      <w:r w:rsidRPr="009C02BF">
        <w:t>[58]</w:t>
      </w:r>
      <w:r w:rsidRPr="009C02BF">
        <w:tab/>
        <w:t xml:space="preserve">3GPP TS 24.312: </w:t>
      </w:r>
      <w:r w:rsidR="004C4A69" w:rsidRPr="009C02BF">
        <w:t>"</w:t>
      </w:r>
      <w:r w:rsidRPr="009C02BF">
        <w:t>Access Network Discovery and Selection Function (ANDSF) Management Object (MO)</w:t>
      </w:r>
      <w:r w:rsidR="00AE0F8F" w:rsidRPr="009C02BF">
        <w:t>"</w:t>
      </w:r>
      <w:r w:rsidRPr="009C02BF">
        <w:t>.</w:t>
      </w:r>
    </w:p>
    <w:p w14:paraId="68356D4A" w14:textId="77777777" w:rsidR="00BD160B" w:rsidRPr="009C02BF" w:rsidRDefault="00BD160B" w:rsidP="009E36C4">
      <w:pPr>
        <w:pStyle w:val="EX"/>
      </w:pPr>
      <w:r w:rsidRPr="009C02BF">
        <w:t>[59]</w:t>
      </w:r>
      <w:r w:rsidRPr="009C02BF">
        <w:tab/>
        <w:t>3GPP TR 36.842: "Study on Small Cell enhancements for E-UTRA and E-UTRAN; Higher layer aspects"</w:t>
      </w:r>
    </w:p>
    <w:p w14:paraId="64AE9123" w14:textId="77777777" w:rsidR="00BD160B" w:rsidRPr="009C02BF" w:rsidRDefault="00BD160B" w:rsidP="009E36C4">
      <w:pPr>
        <w:pStyle w:val="EX"/>
      </w:pPr>
      <w:r w:rsidRPr="009C02BF">
        <w:t>[60]</w:t>
      </w:r>
      <w:r w:rsidRPr="009C02BF">
        <w:tab/>
        <w:t>3GPP TR 36.932: "Scenarios and Requirements for Small Cell Enhancements for E-UTRA and E-UTRAN".</w:t>
      </w:r>
    </w:p>
    <w:p w14:paraId="1802E314" w14:textId="77777777" w:rsidR="00BD160B" w:rsidRPr="009C02BF" w:rsidRDefault="00BD160B" w:rsidP="009E36C4">
      <w:pPr>
        <w:pStyle w:val="EX"/>
      </w:pPr>
      <w:r w:rsidRPr="009C02BF">
        <w:t>[61]</w:t>
      </w:r>
      <w:r w:rsidRPr="009C02BF">
        <w:tab/>
        <w:t xml:space="preserve">3GPP TS 36.425: </w:t>
      </w:r>
      <w:r w:rsidR="004C4A69" w:rsidRPr="009C02BF">
        <w:t>"</w:t>
      </w:r>
      <w:r w:rsidRPr="009C02BF">
        <w:t>Evolved Universal Terrestrial Radio Access Network (E-UTRAN); X2 interface user plane protocol</w:t>
      </w:r>
      <w:r w:rsidR="00AE0F8F" w:rsidRPr="009C02BF">
        <w:t>"</w:t>
      </w:r>
      <w:r w:rsidRPr="009C02BF">
        <w:t>.</w:t>
      </w:r>
    </w:p>
    <w:p w14:paraId="41CE374E" w14:textId="77777777" w:rsidR="00716406" w:rsidRPr="009C02BF" w:rsidRDefault="00716406" w:rsidP="009E36C4">
      <w:pPr>
        <w:pStyle w:val="EX"/>
      </w:pPr>
      <w:r w:rsidRPr="009C02BF">
        <w:t>[62]</w:t>
      </w:r>
      <w:r w:rsidRPr="009C02BF">
        <w:tab/>
        <w:t xml:space="preserve">3GPP TS 23.303: </w:t>
      </w:r>
      <w:r w:rsidR="004C4A69" w:rsidRPr="009C02BF">
        <w:t>"</w:t>
      </w:r>
      <w:r w:rsidRPr="009C02BF">
        <w:t>Technical Specification Group Services and System Aspects; Proximity-based services (ProSe)</w:t>
      </w:r>
      <w:r w:rsidR="004C4A69" w:rsidRPr="009C02BF">
        <w:t>"</w:t>
      </w:r>
    </w:p>
    <w:p w14:paraId="1F2C784A" w14:textId="77777777" w:rsidR="00ED0316" w:rsidRPr="009C02BF" w:rsidRDefault="00ED0316" w:rsidP="009E36C4">
      <w:pPr>
        <w:pStyle w:val="EX"/>
      </w:pPr>
      <w:r w:rsidRPr="009C02BF">
        <w:t>[63]</w:t>
      </w:r>
      <w:r w:rsidRPr="009C02BF">
        <w:tab/>
        <w:t>3GPP TS 36.314: "Evolved Universal Terrestrial Radio Access (E-UTRA); Layer 2 - Measurements".</w:t>
      </w:r>
    </w:p>
    <w:p w14:paraId="080F7744" w14:textId="77777777" w:rsidR="00DD477B" w:rsidRPr="009C02BF" w:rsidRDefault="00DD477B" w:rsidP="009E36C4">
      <w:pPr>
        <w:pStyle w:val="EX"/>
      </w:pPr>
      <w:r w:rsidRPr="009C02BF">
        <w:rPr>
          <w:lang w:eastAsia="zh-CN"/>
        </w:rPr>
        <w:t>[64]</w:t>
      </w:r>
      <w:r w:rsidRPr="009C02BF">
        <w:rPr>
          <w:lang w:eastAsia="zh-CN"/>
        </w:rPr>
        <w:tab/>
        <w:t>3GPP TR 36.889: "Study on Licensed-Assisted Access to Unlicensed Spectrum"</w:t>
      </w:r>
      <w:r w:rsidR="00490932" w:rsidRPr="009C02BF">
        <w:rPr>
          <w:lang w:eastAsia="zh-CN"/>
        </w:rPr>
        <w:t>.</w:t>
      </w:r>
    </w:p>
    <w:p w14:paraId="545F3103" w14:textId="77777777" w:rsidR="00440274" w:rsidRPr="009C02BF" w:rsidRDefault="00FC321C" w:rsidP="009E36C4">
      <w:pPr>
        <w:pStyle w:val="EX"/>
      </w:pPr>
      <w:r w:rsidRPr="009C02BF">
        <w:t>[65]</w:t>
      </w:r>
      <w:r w:rsidRPr="009C02BF">
        <w:tab/>
        <w:t>IEEE 802.11, Part 11: "Wireless LAN Medium Access Control (MAC) and Physical Layer (PHY) specifications, IEEE Std.".</w:t>
      </w:r>
    </w:p>
    <w:p w14:paraId="62E81A9A" w14:textId="77777777" w:rsidR="00FC321C" w:rsidRPr="009C02BF" w:rsidRDefault="00440274" w:rsidP="009E36C4">
      <w:pPr>
        <w:pStyle w:val="EX"/>
      </w:pPr>
      <w:r w:rsidRPr="009C02BF">
        <w:t>[66]</w:t>
      </w:r>
      <w:r w:rsidRPr="009C02BF">
        <w:tab/>
        <w:t>3GPP TS 36.360: "LTE-WLAN Aggregation Adaptation Protocol (LWAAP) specification".</w:t>
      </w:r>
    </w:p>
    <w:p w14:paraId="7D516FF7" w14:textId="77777777" w:rsidR="00C07C57" w:rsidRPr="009C02BF" w:rsidRDefault="00E70161" w:rsidP="009E36C4">
      <w:pPr>
        <w:pStyle w:val="EX"/>
      </w:pPr>
      <w:r w:rsidRPr="009C02BF">
        <w:t>[67]</w:t>
      </w:r>
      <w:r w:rsidRPr="009C02BF">
        <w:tab/>
        <w:t>3GPP TS 24.302: "Access to the 3GPP Evolved Packet Core (EPC) via non-3GPP access networks".</w:t>
      </w:r>
    </w:p>
    <w:p w14:paraId="384157C2" w14:textId="77777777" w:rsidR="00E70161" w:rsidRPr="009C02BF" w:rsidRDefault="00C07C57" w:rsidP="009E36C4">
      <w:pPr>
        <w:pStyle w:val="EX"/>
      </w:pPr>
      <w:r w:rsidRPr="009C02BF">
        <w:t>[68]</w:t>
      </w:r>
      <w:r w:rsidRPr="009C02BF">
        <w:tab/>
        <w:t>3GPP TS 36.361: "LTE/WLAN Radio Level Integration Using IPsec Tunnel (LWIP) encapsulation; Protocol specification"</w:t>
      </w:r>
      <w:r w:rsidR="007A3EE8" w:rsidRPr="009C02BF">
        <w:t>.</w:t>
      </w:r>
    </w:p>
    <w:p w14:paraId="3DD07F39" w14:textId="77777777" w:rsidR="007A3EE8" w:rsidRPr="009C02BF" w:rsidRDefault="007A3EE8" w:rsidP="009E36C4">
      <w:pPr>
        <w:pStyle w:val="EX"/>
      </w:pPr>
      <w:r w:rsidRPr="009C02BF">
        <w:lastRenderedPageBreak/>
        <w:t>[69]</w:t>
      </w:r>
      <w:r w:rsidRPr="009C02BF">
        <w:tab/>
        <w:t>3GPP TS 36.463: "Evolved Universal Terrestrial Radio Access Network (E-UTRAN) and Wireless LAN (WLAN); Xw application protocol (XwAP)".</w:t>
      </w:r>
    </w:p>
    <w:p w14:paraId="02AD8E12" w14:textId="77777777" w:rsidR="00B033E6" w:rsidRPr="009C02BF" w:rsidRDefault="007A3EE8" w:rsidP="009E36C4">
      <w:pPr>
        <w:pStyle w:val="EX"/>
      </w:pPr>
      <w:r w:rsidRPr="009C02BF">
        <w:t>[70]</w:t>
      </w:r>
      <w:r w:rsidRPr="009C02BF">
        <w:tab/>
        <w:t>3GPP TS 33.402: "3GPP System Architecture Evolution (SAE); Security aspects of non-3GPP accesses".</w:t>
      </w:r>
    </w:p>
    <w:p w14:paraId="572FEC47" w14:textId="77777777" w:rsidR="00B033E6" w:rsidRPr="009C02BF" w:rsidRDefault="00B033E6" w:rsidP="009E36C4">
      <w:pPr>
        <w:pStyle w:val="EX"/>
      </w:pPr>
      <w:r w:rsidRPr="009C02BF">
        <w:t>[71]</w:t>
      </w:r>
      <w:r w:rsidRPr="009C02BF">
        <w:tab/>
        <w:t>3GPP TS 22.185: "Service requirements for V2X services; Stage 1".</w:t>
      </w:r>
    </w:p>
    <w:p w14:paraId="64885249" w14:textId="77777777" w:rsidR="00B033E6" w:rsidRPr="009C02BF" w:rsidRDefault="00B033E6" w:rsidP="009E36C4">
      <w:pPr>
        <w:pStyle w:val="EX"/>
      </w:pPr>
      <w:r w:rsidRPr="009C02BF">
        <w:t>[72]</w:t>
      </w:r>
      <w:r w:rsidRPr="009C02BF">
        <w:tab/>
        <w:t>3GPP TS 23.285: "Technical Specification Group Services and System Aspects; Architecture enhancements for V2X services".</w:t>
      </w:r>
    </w:p>
    <w:p w14:paraId="5CC999FA" w14:textId="77777777" w:rsidR="00ED0316" w:rsidRPr="009C02BF" w:rsidRDefault="007174F9" w:rsidP="009E36C4">
      <w:pPr>
        <w:pStyle w:val="EX"/>
        <w:rPr>
          <w:noProof/>
        </w:rPr>
      </w:pPr>
      <w:r w:rsidRPr="009C02BF">
        <w:rPr>
          <w:noProof/>
        </w:rPr>
        <w:t>[73]</w:t>
      </w:r>
      <w:r w:rsidRPr="009C02BF">
        <w:rPr>
          <w:noProof/>
        </w:rPr>
        <w:tab/>
        <w:t>IETF RFC 7567 "IETF Recommendations Regarding Active Queue Management".</w:t>
      </w:r>
    </w:p>
    <w:p w14:paraId="3D24F565" w14:textId="77777777" w:rsidR="00074A70" w:rsidRPr="009C02BF" w:rsidRDefault="007D7FC7" w:rsidP="009E36C4">
      <w:pPr>
        <w:pStyle w:val="EX"/>
      </w:pPr>
      <w:r w:rsidRPr="009C02BF">
        <w:t>[74]</w:t>
      </w:r>
      <w:r w:rsidRPr="009C02BF">
        <w:tab/>
        <w:t>3GPP TS 26.114: "Technical Specification Group Services and System Aspects; IP Multimedia Subsystem (IMS); Multimedia Telephony; Media handling and interaction".</w:t>
      </w:r>
    </w:p>
    <w:p w14:paraId="4DE6FAE8" w14:textId="77777777" w:rsidR="007D7FC7" w:rsidRPr="009C02BF" w:rsidRDefault="00074A70" w:rsidP="009E36C4">
      <w:pPr>
        <w:pStyle w:val="EX"/>
      </w:pPr>
      <w:r w:rsidRPr="009C02BF">
        <w:t>[75]</w:t>
      </w:r>
      <w:r w:rsidRPr="009C02BF">
        <w:tab/>
        <w:t>3GPP TS 24.386: "User Equipment (UE) to V2X control function; protocol aspects; Stage 3".</w:t>
      </w:r>
    </w:p>
    <w:p w14:paraId="3134809B" w14:textId="77777777" w:rsidR="00A037C8" w:rsidRPr="009C02BF" w:rsidRDefault="003314DA" w:rsidP="009E36C4">
      <w:pPr>
        <w:pStyle w:val="EX"/>
      </w:pPr>
      <w:r w:rsidRPr="009C02BF">
        <w:t>[76]</w:t>
      </w:r>
      <w:r w:rsidRPr="009C02BF">
        <w:tab/>
        <w:t>3GPP TS 37.340: "Evolved Universal Terrestrial Radio Access (E-UTRA) and NR; Multi-connectivity".</w:t>
      </w:r>
    </w:p>
    <w:p w14:paraId="46368A7B" w14:textId="77777777" w:rsidR="003314DA" w:rsidRPr="009C02BF" w:rsidRDefault="00A037C8" w:rsidP="009E36C4">
      <w:pPr>
        <w:pStyle w:val="EX"/>
      </w:pPr>
      <w:r w:rsidRPr="009C02BF">
        <w:t>[77]</w:t>
      </w:r>
      <w:r w:rsidRPr="009C02BF">
        <w:tab/>
        <w:t xml:space="preserve">3GPP TS 23.280: </w:t>
      </w:r>
      <w:r w:rsidR="00FA4A7A" w:rsidRPr="009C02BF">
        <w:t>"</w:t>
      </w:r>
      <w:r w:rsidRPr="009C02BF">
        <w:t>Common functional architecture to support mission critical services; Stage 2</w:t>
      </w:r>
      <w:r w:rsidR="00FA4A7A" w:rsidRPr="009C02BF">
        <w:t>"</w:t>
      </w:r>
      <w:r w:rsidRPr="009C02BF">
        <w:t>.</w:t>
      </w:r>
    </w:p>
    <w:p w14:paraId="356B7829" w14:textId="77777777" w:rsidR="00C16D6C" w:rsidRPr="009C02BF" w:rsidRDefault="009E44AA" w:rsidP="009E36C4">
      <w:pPr>
        <w:pStyle w:val="EX"/>
      </w:pPr>
      <w:r w:rsidRPr="009C02BF">
        <w:t>[78]</w:t>
      </w:r>
      <w:r w:rsidRPr="009C02BF">
        <w:tab/>
        <w:t>3GPP TS 36.355: " Evolved Universal Terrestrial Radio Access (E-UTRA);LTE Positioning Protocol (LPP)".</w:t>
      </w:r>
    </w:p>
    <w:p w14:paraId="76ED90D0" w14:textId="77777777" w:rsidR="00C16D6C" w:rsidRPr="009C02BF" w:rsidRDefault="00976C0F" w:rsidP="009E36C4">
      <w:pPr>
        <w:pStyle w:val="EX"/>
      </w:pPr>
      <w:r w:rsidRPr="009C02BF">
        <w:t>[79]</w:t>
      </w:r>
      <w:r w:rsidR="00C16D6C" w:rsidRPr="009C02BF">
        <w:tab/>
        <w:t>3GPP TS 38.300: "NR; NR and NG-RAN Overall Description, Stage 2".</w:t>
      </w:r>
    </w:p>
    <w:p w14:paraId="12D96630" w14:textId="77777777" w:rsidR="00C16D6C" w:rsidRPr="009C02BF" w:rsidRDefault="00976C0F" w:rsidP="009E36C4">
      <w:pPr>
        <w:pStyle w:val="EX"/>
      </w:pPr>
      <w:r w:rsidRPr="009C02BF">
        <w:t>[80]</w:t>
      </w:r>
      <w:r w:rsidR="00C16D6C" w:rsidRPr="009C02BF">
        <w:tab/>
        <w:t>3GPP TS 37.324: "NR; Service Data Protocol (SDAP) specification".</w:t>
      </w:r>
    </w:p>
    <w:p w14:paraId="39320532" w14:textId="77777777" w:rsidR="00C16D6C" w:rsidRPr="009C02BF" w:rsidRDefault="00976C0F" w:rsidP="009E36C4">
      <w:pPr>
        <w:pStyle w:val="EX"/>
      </w:pPr>
      <w:r w:rsidRPr="009C02BF">
        <w:t>[81]</w:t>
      </w:r>
      <w:r w:rsidR="00C16D6C" w:rsidRPr="009C02BF">
        <w:tab/>
        <w:t>3GPP TS 38.323: "NR; Packet Data Convergence Protocol (PDCP) specification".</w:t>
      </w:r>
    </w:p>
    <w:p w14:paraId="4EFE2D20" w14:textId="77777777" w:rsidR="00C16D6C" w:rsidRPr="009C02BF" w:rsidRDefault="00976C0F" w:rsidP="009E36C4">
      <w:pPr>
        <w:pStyle w:val="EX"/>
      </w:pPr>
      <w:r w:rsidRPr="009C02BF">
        <w:t>[82]</w:t>
      </w:r>
      <w:r w:rsidR="00C16D6C" w:rsidRPr="009C02BF">
        <w:tab/>
        <w:t>3GPP TS 23.501: "System Architecture for the 5G System; Stage 2".</w:t>
      </w:r>
    </w:p>
    <w:p w14:paraId="0815F5ED" w14:textId="77777777" w:rsidR="00562980" w:rsidRPr="009C02BF" w:rsidRDefault="00976C0F" w:rsidP="009E36C4">
      <w:pPr>
        <w:pStyle w:val="EX"/>
      </w:pPr>
      <w:r w:rsidRPr="009C02BF">
        <w:t>[83]</w:t>
      </w:r>
      <w:r w:rsidR="00C16D6C" w:rsidRPr="009C02BF">
        <w:tab/>
        <w:t>3GPP TS 23.502: "Procedures for the 5G System;</w:t>
      </w:r>
      <w:r w:rsidR="005B37E6" w:rsidRPr="009C02BF">
        <w:t xml:space="preserve"> </w:t>
      </w:r>
      <w:r w:rsidR="00C16D6C" w:rsidRPr="009C02BF">
        <w:t>Stage 2".</w:t>
      </w:r>
    </w:p>
    <w:p w14:paraId="4D883BA5" w14:textId="77777777" w:rsidR="00562980" w:rsidRPr="009C02BF" w:rsidRDefault="00562980" w:rsidP="009E36C4">
      <w:pPr>
        <w:pStyle w:val="EX"/>
      </w:pPr>
      <w:r w:rsidRPr="009C02BF">
        <w:t>[84]</w:t>
      </w:r>
      <w:r w:rsidRPr="009C02BF">
        <w:tab/>
        <w:t>3GPP TS 29.002: "Mobile Application Part (MAP) specification".</w:t>
      </w:r>
    </w:p>
    <w:p w14:paraId="7E650BC5" w14:textId="77777777" w:rsidR="00E43F5E" w:rsidRPr="009C02BF" w:rsidRDefault="00562980" w:rsidP="009E36C4">
      <w:pPr>
        <w:pStyle w:val="EX"/>
      </w:pPr>
      <w:r w:rsidRPr="009C02BF">
        <w:t>[85]</w:t>
      </w:r>
      <w:r w:rsidRPr="009C02BF">
        <w:tab/>
        <w:t>3GPP TS 25.412: "UTRAN Iu interface signalling transport".</w:t>
      </w:r>
    </w:p>
    <w:p w14:paraId="058174D0" w14:textId="77777777" w:rsidR="00C16D6C" w:rsidRPr="009C02BF" w:rsidRDefault="00E43F5E" w:rsidP="009E36C4">
      <w:pPr>
        <w:pStyle w:val="EX"/>
      </w:pPr>
      <w:r w:rsidRPr="009C02BF">
        <w:t>[86]</w:t>
      </w:r>
      <w:r w:rsidRPr="009C02BF">
        <w:tab/>
        <w:t>3GPP TS 38.423: "NG-RAN; Xn Application Protocol (XnAP)".</w:t>
      </w:r>
    </w:p>
    <w:p w14:paraId="526B06EF" w14:textId="77777777" w:rsidR="00B02827" w:rsidRPr="009C02BF" w:rsidRDefault="00B02827" w:rsidP="009E36C4">
      <w:pPr>
        <w:pStyle w:val="EX"/>
      </w:pPr>
      <w:r w:rsidRPr="009C02BF">
        <w:t>[87]</w:t>
      </w:r>
      <w:r w:rsidR="00EF6AAE" w:rsidRPr="009C02BF">
        <w:tab/>
      </w:r>
      <w:r w:rsidR="00D82DB5" w:rsidRPr="009C02BF">
        <w:t>Void</w:t>
      </w:r>
    </w:p>
    <w:p w14:paraId="6EF5E194" w14:textId="77777777" w:rsidR="00D82DB5" w:rsidRPr="009C02BF" w:rsidRDefault="00EF6AAE" w:rsidP="00D82DB5">
      <w:pPr>
        <w:pStyle w:val="EX"/>
      </w:pPr>
      <w:r w:rsidRPr="009C02BF">
        <w:t>[88]</w:t>
      </w:r>
      <w:r w:rsidRPr="009C02BF">
        <w:tab/>
        <w:t>3GPP TS 38.101-1: "NR; User Equipment (UE) radio transmission and reception; Part 1: Range 1 Standalone".</w:t>
      </w:r>
    </w:p>
    <w:p w14:paraId="69DBD40A" w14:textId="77777777" w:rsidR="00EF6AAE" w:rsidRPr="009C02BF" w:rsidRDefault="00D82DB5" w:rsidP="009E36C4">
      <w:pPr>
        <w:pStyle w:val="EX"/>
      </w:pPr>
      <w:r w:rsidRPr="009C02BF">
        <w:t>[89]</w:t>
      </w:r>
      <w:r w:rsidRPr="009C02BF">
        <w:tab/>
        <w:t>3GPP TS 38.306: "NR; User Equipment (UE) radio access capabilities".</w:t>
      </w:r>
    </w:p>
    <w:p w14:paraId="3162656A" w14:textId="77777777" w:rsidR="004F2F35" w:rsidRPr="009C02BF" w:rsidRDefault="004F2F35" w:rsidP="009E36C4">
      <w:pPr>
        <w:pStyle w:val="EX"/>
      </w:pPr>
      <w:r w:rsidRPr="009C02BF">
        <w:t>[90]</w:t>
      </w:r>
      <w:r w:rsidRPr="009C02BF">
        <w:tab/>
        <w:t>3GPP TS 37.213: "Physical layer procedures for shared spectrum channel access".</w:t>
      </w:r>
    </w:p>
    <w:p w14:paraId="26D96EEC" w14:textId="77777777" w:rsidR="00B060F3" w:rsidRPr="009C02BF" w:rsidRDefault="00B060F3" w:rsidP="009E36C4">
      <w:pPr>
        <w:pStyle w:val="EX"/>
      </w:pPr>
      <w:r w:rsidRPr="009C02BF">
        <w:t>[91]</w:t>
      </w:r>
      <w:r w:rsidRPr="009C02BF">
        <w:tab/>
        <w:t>3GPP TS 24.501: "Non-Access-Stratum (NAS) protocol for 5G System (5GS); Stage 3".</w:t>
      </w:r>
    </w:p>
    <w:p w14:paraId="7E811E49" w14:textId="77777777" w:rsidR="00524A9D" w:rsidRPr="009C02BF" w:rsidRDefault="00524A9D" w:rsidP="00524A9D">
      <w:pPr>
        <w:pStyle w:val="EX"/>
      </w:pPr>
      <w:bookmarkStart w:id="24" w:name="_Toc20402614"/>
      <w:bookmarkStart w:id="25" w:name="_Toc29372120"/>
      <w:bookmarkEnd w:id="21"/>
      <w:r w:rsidRPr="009C02BF">
        <w:t>[92]</w:t>
      </w:r>
      <w:r w:rsidRPr="009C02BF">
        <w:tab/>
        <w:t>3GPP TS 38.331: "NR; Radio Resource Control (RRC); Protocol specification".</w:t>
      </w:r>
    </w:p>
    <w:p w14:paraId="3A73CC75" w14:textId="482571B8" w:rsidR="00524A9D" w:rsidRPr="009C02BF" w:rsidRDefault="00524A9D" w:rsidP="00524A9D">
      <w:pPr>
        <w:pStyle w:val="EX"/>
      </w:pPr>
      <w:r w:rsidRPr="009C02BF">
        <w:t>[93]</w:t>
      </w:r>
      <w:r w:rsidRPr="009C02BF">
        <w:tab/>
        <w:t>3GPP TS 23.287: "Architecture enhancements for 5G System (5GS) to support Vehicle-to-Everything (V2X) services ".</w:t>
      </w:r>
    </w:p>
    <w:p w14:paraId="5F888BE4" w14:textId="5A9C13CA" w:rsidR="00A26A73" w:rsidRPr="009C02BF" w:rsidRDefault="00A26A73" w:rsidP="00A26A73">
      <w:pPr>
        <w:pStyle w:val="EX"/>
      </w:pPr>
      <w:r w:rsidRPr="009C02BF">
        <w:t>[94]</w:t>
      </w:r>
      <w:r w:rsidRPr="009C02BF">
        <w:tab/>
        <w:t>3GPP TS 23.122: "Non-Access-Stratum (NAS) functions related to Mobile Station (MS) in idle mode".</w:t>
      </w:r>
    </w:p>
    <w:p w14:paraId="30B02039" w14:textId="4090BC01" w:rsidR="00AA5DE3" w:rsidRPr="009C02BF" w:rsidRDefault="00AD6AE1" w:rsidP="00A26A73">
      <w:pPr>
        <w:pStyle w:val="EX"/>
        <w:rPr>
          <w:lang w:eastAsia="zh-CN"/>
        </w:rPr>
      </w:pPr>
      <w:r w:rsidRPr="009C02BF">
        <w:rPr>
          <w:lang w:eastAsia="zh-CN"/>
        </w:rPr>
        <w:t>[95]</w:t>
      </w:r>
      <w:r w:rsidR="00AA5DE3" w:rsidRPr="009C02BF">
        <w:rPr>
          <w:lang w:eastAsia="zh-CN"/>
        </w:rPr>
        <w:tab/>
        <w:t>3GPP TS 36.410: "</w:t>
      </w:r>
      <w:r w:rsidR="00AA5DE3" w:rsidRPr="009C02BF">
        <w:t xml:space="preserve">Evolved Universal Terrestrial Radio Access Network (E-UTRAN); </w:t>
      </w:r>
      <w:r w:rsidR="00AA5DE3" w:rsidRPr="009C02BF">
        <w:rPr>
          <w:lang w:eastAsia="zh-CN"/>
        </w:rPr>
        <w:t>S1 general aspects and principles".</w:t>
      </w:r>
    </w:p>
    <w:p w14:paraId="07777AC0" w14:textId="77777777" w:rsidR="00D51AC6" w:rsidRPr="009C02BF" w:rsidRDefault="00D51AC6" w:rsidP="009C26DC">
      <w:pPr>
        <w:pStyle w:val="Heading1"/>
      </w:pPr>
      <w:bookmarkStart w:id="26" w:name="_Toc37760058"/>
      <w:bookmarkStart w:id="27" w:name="_Toc46498292"/>
      <w:bookmarkStart w:id="28" w:name="_Toc52490605"/>
      <w:bookmarkStart w:id="29" w:name="_Toc163141528"/>
      <w:r w:rsidRPr="009C02BF">
        <w:lastRenderedPageBreak/>
        <w:t>3</w:t>
      </w:r>
      <w:r w:rsidRPr="009C02BF">
        <w:tab/>
        <w:t>Definitions, symbols and abbreviations</w:t>
      </w:r>
      <w:bookmarkEnd w:id="24"/>
      <w:bookmarkEnd w:id="25"/>
      <w:bookmarkEnd w:id="26"/>
      <w:bookmarkEnd w:id="27"/>
      <w:bookmarkEnd w:id="28"/>
      <w:bookmarkEnd w:id="29"/>
    </w:p>
    <w:p w14:paraId="0DACCDDA" w14:textId="77777777" w:rsidR="00D51AC6" w:rsidRPr="009C02BF"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63141529"/>
      <w:r w:rsidRPr="009C02BF">
        <w:t>3.1</w:t>
      </w:r>
      <w:r w:rsidRPr="009C02BF">
        <w:tab/>
        <w:t>Definitions</w:t>
      </w:r>
      <w:bookmarkEnd w:id="30"/>
      <w:bookmarkEnd w:id="31"/>
      <w:bookmarkEnd w:id="32"/>
      <w:bookmarkEnd w:id="33"/>
      <w:bookmarkEnd w:id="34"/>
      <w:bookmarkEnd w:id="35"/>
    </w:p>
    <w:p w14:paraId="3961DD37" w14:textId="77777777" w:rsidR="00D51AC6" w:rsidRPr="009C02BF" w:rsidRDefault="00D51AC6" w:rsidP="00E10AA0">
      <w:r w:rsidRPr="009C02BF">
        <w:t>For the purposes of the present document, the following terms and definitions apply.</w:t>
      </w:r>
    </w:p>
    <w:p w14:paraId="7A706995" w14:textId="77777777" w:rsidR="0067538C" w:rsidRPr="009C02BF" w:rsidRDefault="00E717A8" w:rsidP="0067538C">
      <w:r w:rsidRPr="009C02BF">
        <w:rPr>
          <w:b/>
        </w:rPr>
        <w:t xml:space="preserve">Access Control: </w:t>
      </w:r>
      <w:r w:rsidRPr="009C02BF">
        <w:t>the process that checks whether a UE is allowed to access and to be granted services in a closed cell.</w:t>
      </w:r>
    </w:p>
    <w:p w14:paraId="458F7AD4" w14:textId="77777777" w:rsidR="002F2ED3" w:rsidRPr="009C02BF" w:rsidRDefault="0067538C" w:rsidP="0067538C">
      <w:pPr>
        <w:rPr>
          <w:rFonts w:eastAsia="SimSun"/>
          <w:lang w:eastAsia="zh-CN"/>
        </w:rPr>
      </w:pPr>
      <w:r w:rsidRPr="009C02BF">
        <w:rPr>
          <w:b/>
        </w:rPr>
        <w:t>Aerial UE communication</w:t>
      </w:r>
      <w:r w:rsidRPr="009C02BF">
        <w:t>: functionality enabling Aerial UE function as defined in 23.17.</w:t>
      </w:r>
    </w:p>
    <w:p w14:paraId="2C68010A" w14:textId="77777777" w:rsidR="00E717A8" w:rsidRPr="009C02BF" w:rsidRDefault="002F2ED3" w:rsidP="00E10AA0">
      <w:r w:rsidRPr="009C02BF">
        <w:rPr>
          <w:rFonts w:eastAsia="SimSun"/>
          <w:b/>
          <w:lang w:eastAsia="zh-CN"/>
        </w:rPr>
        <w:t>Anchor carrier</w:t>
      </w:r>
      <w:r w:rsidRPr="009C02BF">
        <w:rPr>
          <w:rFonts w:eastAsia="SimSun"/>
          <w:lang w:eastAsia="zh-CN"/>
        </w:rPr>
        <w:t xml:space="preserve">: </w:t>
      </w:r>
      <w:r w:rsidR="003D0596" w:rsidRPr="009C02BF">
        <w:t>i</w:t>
      </w:r>
      <w:r w:rsidRPr="009C02BF">
        <w:t xml:space="preserve">n NB-IoT, a carrier </w:t>
      </w:r>
      <w:r w:rsidRPr="009C02BF">
        <w:rPr>
          <w:rFonts w:eastAsia="SimSun"/>
          <w:lang w:eastAsia="zh-CN"/>
        </w:rPr>
        <w:t>where the UE assumes that</w:t>
      </w:r>
      <w:r w:rsidRPr="009C02BF">
        <w:t xml:space="preserve"> NPSS/NSSS/NPBCH/SIB-NB</w:t>
      </w:r>
      <w:r w:rsidRPr="009C02BF">
        <w:rPr>
          <w:rFonts w:eastAsia="SimSun"/>
          <w:lang w:eastAsia="zh-CN"/>
        </w:rPr>
        <w:t xml:space="preserve"> </w:t>
      </w:r>
      <w:r w:rsidR="00361BD7" w:rsidRPr="009C02BF">
        <w:t>for FDD or NPSS/NSSS/NPBCH for TDD</w:t>
      </w:r>
      <w:r w:rsidR="00361BD7" w:rsidRPr="009C02BF">
        <w:rPr>
          <w:rFonts w:eastAsia="SimSun"/>
          <w:lang w:eastAsia="zh-CN"/>
        </w:rPr>
        <w:t xml:space="preserve"> </w:t>
      </w:r>
      <w:r w:rsidRPr="009C02BF">
        <w:rPr>
          <w:rFonts w:eastAsia="SimSun"/>
          <w:lang w:eastAsia="zh-CN"/>
        </w:rPr>
        <w:t>are transmitted</w:t>
      </w:r>
      <w:r w:rsidRPr="009C02BF">
        <w:rPr>
          <w:lang w:eastAsia="zh-CN"/>
        </w:rPr>
        <w:t>.</w:t>
      </w:r>
    </w:p>
    <w:p w14:paraId="2CFCB74C" w14:textId="77777777" w:rsidR="00D51AC6" w:rsidRPr="009C02BF" w:rsidRDefault="00D51AC6" w:rsidP="00E10AA0">
      <w:r w:rsidRPr="009C02BF">
        <w:rPr>
          <w:b/>
        </w:rPr>
        <w:t>Carrier frequency</w:t>
      </w:r>
      <w:r w:rsidRPr="009C02BF">
        <w:t>: center frequency of the cell.</w:t>
      </w:r>
    </w:p>
    <w:p w14:paraId="7610B034" w14:textId="77777777" w:rsidR="00830416" w:rsidRPr="009C02BF" w:rsidRDefault="003A32F4" w:rsidP="00E10AA0">
      <w:pPr>
        <w:rPr>
          <w:bCs/>
        </w:rPr>
      </w:pPr>
      <w:r w:rsidRPr="009C02BF">
        <w:rPr>
          <w:b/>
          <w:bCs/>
        </w:rPr>
        <w:t xml:space="preserve">Cell: </w:t>
      </w:r>
      <w:r w:rsidRPr="009C02B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9C02BF" w:rsidRDefault="00830416" w:rsidP="00E10AA0">
      <w:pPr>
        <w:rPr>
          <w:bCs/>
        </w:rPr>
      </w:pPr>
      <w:r w:rsidRPr="009C02BF">
        <w:rPr>
          <w:b/>
        </w:rPr>
        <w:t>Cell Group</w:t>
      </w:r>
      <w:r w:rsidRPr="009C02BF">
        <w:t>: in dual connectivity, a group of serving cells associated with either the MeNB or the SeNB</w:t>
      </w:r>
      <w:r w:rsidR="009A0E6E" w:rsidRPr="009C02BF">
        <w:t>.</w:t>
      </w:r>
    </w:p>
    <w:p w14:paraId="5BADC631" w14:textId="77777777" w:rsidR="00363059" w:rsidRPr="009C02BF" w:rsidRDefault="00363059" w:rsidP="00363059">
      <w:r w:rsidRPr="009C02BF">
        <w:rPr>
          <w:b/>
        </w:rPr>
        <w:t xml:space="preserve">CHO </w:t>
      </w:r>
      <w:r w:rsidRPr="009C02BF">
        <w:rPr>
          <w:b/>
          <w:lang w:eastAsia="zh-CN"/>
        </w:rPr>
        <w:t>candidate</w:t>
      </w:r>
      <w:r w:rsidRPr="009C02BF">
        <w:rPr>
          <w:b/>
        </w:rPr>
        <w:t xml:space="preserve"> cell: a</w:t>
      </w:r>
      <w:r w:rsidRPr="009C02BF">
        <w:t xml:space="preserve"> candidate cell for CHO, for which UE has been configured with a CHO configuration.</w:t>
      </w:r>
    </w:p>
    <w:p w14:paraId="3499379E" w14:textId="77777777" w:rsidR="00363059" w:rsidRPr="009C02BF" w:rsidRDefault="00363059" w:rsidP="00363059">
      <w:r w:rsidRPr="009C02BF">
        <w:rPr>
          <w:rFonts w:eastAsia="SimSun"/>
          <w:b/>
          <w:lang w:eastAsia="zh-CN"/>
        </w:rPr>
        <w:t xml:space="preserve">Conditional Handover (CHO): a </w:t>
      </w:r>
      <w:r w:rsidRPr="009C02BF">
        <w:t xml:space="preserve">handover procedure that is executed only when </w:t>
      </w:r>
      <w:r w:rsidRPr="009C02BF">
        <w:rPr>
          <w:lang w:eastAsia="zh-CN"/>
        </w:rPr>
        <w:t xml:space="preserve">execution </w:t>
      </w:r>
      <w:r w:rsidRPr="009C02BF">
        <w:t xml:space="preserve">condition(s) </w:t>
      </w:r>
      <w:r w:rsidRPr="009C02BF">
        <w:rPr>
          <w:lang w:eastAsia="zh-CN"/>
        </w:rPr>
        <w:t>are</w:t>
      </w:r>
      <w:r w:rsidRPr="009C02BF">
        <w:t xml:space="preserve"> met</w:t>
      </w:r>
      <w:r w:rsidRPr="009C02BF">
        <w:rPr>
          <w:lang w:eastAsia="zh-CN"/>
        </w:rPr>
        <w:t>.</w:t>
      </w:r>
    </w:p>
    <w:p w14:paraId="74F77EDD" w14:textId="77777777" w:rsidR="00B060F3" w:rsidRPr="009C02BF" w:rsidRDefault="00B060F3" w:rsidP="00B060F3">
      <w:r w:rsidRPr="009C02BF">
        <w:rPr>
          <w:b/>
        </w:rPr>
        <w:t>Control plane CIoT 5GS Optimisation</w:t>
      </w:r>
      <w:r w:rsidRPr="009C02BF">
        <w:t xml:space="preserve">: Enables support of efficient transport of user data (IP, Ethernet and Unstructured) or SMS messages over control plane via the AMF without triggering user-plane resource establishment, as defined in TS 24.501 </w:t>
      </w:r>
      <w:r w:rsidR="000C2B38" w:rsidRPr="009C02BF">
        <w:t>[91]</w:t>
      </w:r>
      <w:r w:rsidRPr="009C02BF">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9C02BF" w:rsidRDefault="007E792C" w:rsidP="007E792C">
      <w:r w:rsidRPr="009C02BF">
        <w:rPr>
          <w:b/>
        </w:rPr>
        <w:t xml:space="preserve">Control plane CIoT EPS </w:t>
      </w:r>
      <w:r w:rsidR="001348D2" w:rsidRPr="009C02BF">
        <w:rPr>
          <w:b/>
        </w:rPr>
        <w:t>optimisation</w:t>
      </w:r>
      <w:r w:rsidRPr="009C02BF">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9C02BF">
        <w:t>optimisation</w:t>
      </w:r>
      <w:r w:rsidRPr="009C02BF">
        <w:t xml:space="preserve"> is a UE that does not support User plane CIoT EPS </w:t>
      </w:r>
      <w:r w:rsidR="001348D2" w:rsidRPr="009C02BF">
        <w:t>optimisation</w:t>
      </w:r>
      <w:r w:rsidRPr="009C02BF">
        <w:t xml:space="preserve"> and S1-U data transfer but may support other CIoT EPS </w:t>
      </w:r>
      <w:r w:rsidR="001348D2" w:rsidRPr="009C02BF">
        <w:t>optimisation</w:t>
      </w:r>
      <w:r w:rsidRPr="009C02BF">
        <w:t>s.</w:t>
      </w:r>
    </w:p>
    <w:p w14:paraId="61733AC3" w14:textId="77777777" w:rsidR="001151C5" w:rsidRPr="009C02BF" w:rsidRDefault="0014308C" w:rsidP="007E792C">
      <w:r w:rsidRPr="009C02BF">
        <w:rPr>
          <w:b/>
        </w:rPr>
        <w:t>CSG Cell:</w:t>
      </w:r>
      <w:r w:rsidRPr="009C02BF">
        <w:t xml:space="preserve"> </w:t>
      </w:r>
      <w:r w:rsidR="00E717A8" w:rsidRPr="009C02BF">
        <w:t>a</w:t>
      </w:r>
      <w:r w:rsidRPr="009C02BF">
        <w:t xml:space="preserve"> cell broadcasting a CSG indicator set to true and a specific CSG identity.</w:t>
      </w:r>
    </w:p>
    <w:p w14:paraId="1CA2358A" w14:textId="77777777" w:rsidR="00E717A8" w:rsidRPr="009C02BF" w:rsidRDefault="00E717A8" w:rsidP="00E10AA0">
      <w:r w:rsidRPr="009C02BF">
        <w:rPr>
          <w:b/>
        </w:rPr>
        <w:t xml:space="preserve">CSG ID Validation: </w:t>
      </w:r>
      <w:r w:rsidRPr="009C02BF">
        <w:t>the process that checks whether the CSG ID received via handover messages is the same as the one broadcast by the target E-UTRAN.</w:t>
      </w:r>
    </w:p>
    <w:p w14:paraId="15ECBBCA" w14:textId="63DB7823" w:rsidR="00830416" w:rsidRPr="009C02BF" w:rsidRDefault="00E717A8" w:rsidP="00E10AA0">
      <w:r w:rsidRPr="009C02BF">
        <w:rPr>
          <w:b/>
        </w:rPr>
        <w:t>CSG member cell:</w:t>
      </w:r>
      <w:r w:rsidRPr="009C02BF">
        <w:t xml:space="preserve"> a cell broadcasting the identity of the selected PLMN, registered PLMN or equivalent PLMN and for which the </w:t>
      </w:r>
      <w:r w:rsidR="00D30E37" w:rsidRPr="009C02BF">
        <w:t xml:space="preserve">Permitted </w:t>
      </w:r>
      <w:r w:rsidRPr="009C02BF">
        <w:t>CSG list of the UE includes an entry comprising cell</w:t>
      </w:r>
      <w:r w:rsidR="00FA4A7A" w:rsidRPr="009C02BF">
        <w:t>'</w:t>
      </w:r>
      <w:r w:rsidRPr="009C02BF">
        <w:t>s CSG ID and the respective PLMN identity.</w:t>
      </w:r>
    </w:p>
    <w:p w14:paraId="35ECE0E4" w14:textId="77777777" w:rsidR="00363059" w:rsidRPr="009C02BF" w:rsidRDefault="00363059" w:rsidP="00363059">
      <w:r w:rsidRPr="009C02BF">
        <w:rPr>
          <w:b/>
        </w:rPr>
        <w:t>DAPS Handover:</w:t>
      </w:r>
      <w:r w:rsidRPr="009C02BF">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9C02BF" w:rsidRDefault="00A03DC9" w:rsidP="00E10AA0">
      <w:r w:rsidRPr="009C02BF">
        <w:rPr>
          <w:b/>
        </w:rPr>
        <w:t>DCN-ID:</w:t>
      </w:r>
      <w:r w:rsidRPr="009C02BF">
        <w:t xml:space="preserve"> DCN identity identifies a specific de</w:t>
      </w:r>
      <w:r w:rsidR="005C282F" w:rsidRPr="009C02BF">
        <w:t>d</w:t>
      </w:r>
      <w:r w:rsidRPr="009C02BF">
        <w:t>icated core network (DCN).</w:t>
      </w:r>
    </w:p>
    <w:p w14:paraId="4D938CC7" w14:textId="77777777" w:rsidR="002D5C5A" w:rsidRPr="009C02BF" w:rsidRDefault="00830416" w:rsidP="002D5C5A">
      <w:r w:rsidRPr="009C02BF">
        <w:rPr>
          <w:b/>
        </w:rPr>
        <w:t>Dual Connectivity</w:t>
      </w:r>
      <w:r w:rsidRPr="009C02BF">
        <w:t>: mode of operation of a UE in RRC_CONNECTED, configured with a Master Cell Group and a Secondary Cell Group.</w:t>
      </w:r>
    </w:p>
    <w:p w14:paraId="308C800A" w14:textId="77777777" w:rsidR="00E75CB1" w:rsidRPr="009C02BF" w:rsidRDefault="00E75CB1" w:rsidP="00E75CB1">
      <w:r w:rsidRPr="009C02BF">
        <w:rPr>
          <w:b/>
          <w:noProof/>
        </w:rPr>
        <w:t>Early Data Forwarding</w:t>
      </w:r>
      <w:r w:rsidRPr="009C02BF">
        <w:rPr>
          <w:noProof/>
        </w:rPr>
        <w:t>: data forwarding that is initiated before the UE executes the handover.</w:t>
      </w:r>
    </w:p>
    <w:p w14:paraId="1918DFFE" w14:textId="77777777" w:rsidR="00E717A8" w:rsidRPr="009C02BF" w:rsidRDefault="004F2F35" w:rsidP="002D5C5A">
      <w:r w:rsidRPr="009C02BF">
        <w:rPr>
          <w:b/>
        </w:rPr>
        <w:t>e</w:t>
      </w:r>
      <w:r w:rsidR="002D5C5A" w:rsidRPr="009C02BF">
        <w:rPr>
          <w:b/>
        </w:rPr>
        <w:t>n-gNB</w:t>
      </w:r>
      <w:r w:rsidR="002D5C5A" w:rsidRPr="009C02BF">
        <w:t>: as defined in TS 37.340 [76].</w:t>
      </w:r>
    </w:p>
    <w:p w14:paraId="7BB2FAFB" w14:textId="074870B7" w:rsidR="00E3160F" w:rsidRPr="009C02BF" w:rsidRDefault="00E3160F" w:rsidP="00E3160F">
      <w:r w:rsidRPr="009C02BF">
        <w:rPr>
          <w:b/>
          <w:bCs/>
        </w:rPr>
        <w:t>Ephemeris:</w:t>
      </w:r>
      <w:r w:rsidRPr="009C02BF">
        <w:t xml:space="preserve"> </w:t>
      </w:r>
      <w:r w:rsidR="00EE233F" w:rsidRPr="009C02BF">
        <w:t>a</w:t>
      </w:r>
      <w:r w:rsidRPr="009C02BF">
        <w:t xml:space="preserve"> set of parameters that describe the movement of an NTN node over time.</w:t>
      </w:r>
    </w:p>
    <w:p w14:paraId="6A55DD60" w14:textId="77777777" w:rsidR="00E717A8" w:rsidRPr="009C02BF" w:rsidRDefault="00E717A8" w:rsidP="00E10AA0">
      <w:r w:rsidRPr="009C02BF">
        <w:rPr>
          <w:b/>
          <w:bCs/>
        </w:rPr>
        <w:t>E-RAB:</w:t>
      </w:r>
      <w:r w:rsidRPr="009C02BF">
        <w:rPr>
          <w:bCs/>
        </w:rPr>
        <w:t xml:space="preserve"> an E-RAB uniquely identifies the concatenation of an S1 Bearer and the corresponding Data Radio Bearer</w:t>
      </w:r>
      <w:r w:rsidRPr="009C02BF">
        <w:t>. When an E-RAB exists, there is a one-to-one mapping between this E-RAB and an EPS bearer of the Non Access Stratum as defined in [17].</w:t>
      </w:r>
    </w:p>
    <w:p w14:paraId="3CAE58D2" w14:textId="70FF7ACB" w:rsidR="00E3160F" w:rsidRPr="009C02BF" w:rsidRDefault="00E3160F" w:rsidP="00E3160F">
      <w:r w:rsidRPr="009C02BF">
        <w:rPr>
          <w:b/>
          <w:bCs/>
        </w:rPr>
        <w:t>Feeder link:</w:t>
      </w:r>
      <w:r w:rsidRPr="009C02BF">
        <w:t xml:space="preserve"> </w:t>
      </w:r>
      <w:r w:rsidR="00EE233F" w:rsidRPr="009C02BF">
        <w:t>w</w:t>
      </w:r>
      <w:r w:rsidRPr="009C02BF">
        <w:t>ireless link between the NTN Gateway and the NTN payload.</w:t>
      </w:r>
    </w:p>
    <w:p w14:paraId="7B1A9E5D" w14:textId="77777777" w:rsidR="002F1D9A" w:rsidRPr="009C02BF" w:rsidRDefault="00E717A8" w:rsidP="002F1D9A">
      <w:r w:rsidRPr="009C02BF">
        <w:rPr>
          <w:b/>
        </w:rPr>
        <w:lastRenderedPageBreak/>
        <w:t>Frequency layer</w:t>
      </w:r>
      <w:r w:rsidRPr="009C02BF">
        <w:t>: set of cells with the same carrier frequency.</w:t>
      </w:r>
    </w:p>
    <w:p w14:paraId="473A449B" w14:textId="77777777" w:rsidR="004F2F35" w:rsidRPr="009C02BF" w:rsidRDefault="002F1D9A" w:rsidP="004F2F35">
      <w:r w:rsidRPr="009C02BF">
        <w:rPr>
          <w:b/>
        </w:rPr>
        <w:t xml:space="preserve">FeMBMS: </w:t>
      </w:r>
      <w:r w:rsidRPr="009C02BF">
        <w:t>further enhanced multimedia broadcast multicast service.</w:t>
      </w:r>
    </w:p>
    <w:p w14:paraId="2166BAAA" w14:textId="77777777" w:rsidR="00E717A8" w:rsidRPr="009C02BF" w:rsidRDefault="004F2F35" w:rsidP="004F2F35">
      <w:r w:rsidRPr="009C02BF">
        <w:rPr>
          <w:b/>
        </w:rPr>
        <w:t>FeMBMS/Unicast-mixed cell</w:t>
      </w:r>
      <w:r w:rsidRPr="009C02BF">
        <w:t xml:space="preserve">: </w:t>
      </w:r>
      <w:r w:rsidRPr="009C02BF">
        <w:rPr>
          <w:lang w:eastAsia="ko-KR"/>
        </w:rPr>
        <w:t>cell supporting MBMS transmission and unicast transmission as SCell.</w:t>
      </w:r>
    </w:p>
    <w:p w14:paraId="1658E76A" w14:textId="0E78F518" w:rsidR="00E3160F" w:rsidRPr="009C02BF" w:rsidRDefault="00E3160F" w:rsidP="00E3160F">
      <w:r w:rsidRPr="009C02BF">
        <w:rPr>
          <w:b/>
          <w:bCs/>
          <w:lang w:eastAsia="ko-KR"/>
        </w:rPr>
        <w:t>Geosynchronous Orbit:</w:t>
      </w:r>
      <w:r w:rsidRPr="009C02BF">
        <w:rPr>
          <w:lang w:eastAsia="ko-KR"/>
        </w:rPr>
        <w:t xml:space="preserve"> Earth-centred orbit at approximately 35,786 kilometres in altitude above Earth</w:t>
      </w:r>
      <w:r w:rsidR="0059784F" w:rsidRPr="009C02BF">
        <w:rPr>
          <w:lang w:eastAsia="ko-KR"/>
        </w:rPr>
        <w:t>'</w:t>
      </w:r>
      <w:r w:rsidRPr="009C02BF">
        <w:rPr>
          <w:lang w:eastAsia="ko-KR"/>
        </w:rPr>
        <w:t>s surface and synchronised with Earth</w:t>
      </w:r>
      <w:r w:rsidR="0059784F" w:rsidRPr="009C02BF">
        <w:rPr>
          <w:lang w:eastAsia="ko-KR"/>
        </w:rPr>
        <w:t>'</w:t>
      </w:r>
      <w:r w:rsidRPr="009C02BF">
        <w:rPr>
          <w:lang w:eastAsia="ko-KR"/>
        </w:rPr>
        <w:t>s rotation. A geostationary orbit is a non-inclined geosynchronous orbit, i.e in the Earth</w:t>
      </w:r>
      <w:r w:rsidR="0059784F" w:rsidRPr="009C02BF">
        <w:rPr>
          <w:lang w:eastAsia="ko-KR"/>
        </w:rPr>
        <w:t>'</w:t>
      </w:r>
      <w:r w:rsidRPr="009C02BF">
        <w:rPr>
          <w:lang w:eastAsia="ko-KR"/>
        </w:rPr>
        <w:t>s equator plane.</w:t>
      </w:r>
    </w:p>
    <w:p w14:paraId="7D13C2C0" w14:textId="77777777" w:rsidR="00E717A8" w:rsidRPr="009C02BF" w:rsidRDefault="00E717A8" w:rsidP="00E10AA0">
      <w:r w:rsidRPr="009C02BF">
        <w:rPr>
          <w:b/>
        </w:rPr>
        <w:t>Handover</w:t>
      </w:r>
      <w:r w:rsidRPr="009C02BF">
        <w:t>: procedure that changes the serving cell of a UE in RRC_CONNECTED.</w:t>
      </w:r>
    </w:p>
    <w:p w14:paraId="7A234C63" w14:textId="77777777" w:rsidR="007F190F" w:rsidRPr="009C02BF" w:rsidRDefault="007F190F" w:rsidP="00E10AA0">
      <w:r w:rsidRPr="009C02BF">
        <w:rPr>
          <w:b/>
        </w:rPr>
        <w:t>Hybrid cell</w:t>
      </w:r>
      <w:r w:rsidRPr="009C02BF">
        <w:t xml:space="preserve">: </w:t>
      </w:r>
      <w:r w:rsidR="00E717A8" w:rsidRPr="009C02BF">
        <w:t>a</w:t>
      </w:r>
      <w:r w:rsidRPr="009C02BF">
        <w:t xml:space="preserve"> cell </w:t>
      </w:r>
      <w:r w:rsidR="0014308C" w:rsidRPr="009C02BF">
        <w:t>broadcasting a CSG indicator set to false and a specific</w:t>
      </w:r>
      <w:r w:rsidRPr="009C02BF">
        <w:t xml:space="preserve"> CSG identity</w:t>
      </w:r>
      <w:r w:rsidR="0014308C" w:rsidRPr="009C02BF">
        <w:t>. This cell</w:t>
      </w:r>
      <w:r w:rsidRPr="009C02BF">
        <w:t xml:space="preserve"> is accessible as a CSG cell by UEs which are members of the CSG and as a normal cell by all other UEs.</w:t>
      </w:r>
    </w:p>
    <w:p w14:paraId="37366FEC" w14:textId="77777777" w:rsidR="00E75CB1" w:rsidRPr="009C02BF" w:rsidRDefault="00E75CB1" w:rsidP="00E75CB1">
      <w:r w:rsidRPr="009C02BF">
        <w:rPr>
          <w:b/>
          <w:noProof/>
        </w:rPr>
        <w:t>Late Data Forwarding</w:t>
      </w:r>
      <w:r w:rsidRPr="009C02BF">
        <w:rPr>
          <w:noProof/>
        </w:rPr>
        <w:t>: data forwarding that is initiated after the source eNB knows that the UE has successfully accessed a target eNB.</w:t>
      </w:r>
    </w:p>
    <w:p w14:paraId="3E707140" w14:textId="77777777" w:rsidR="00830416" w:rsidRPr="009C02BF" w:rsidRDefault="00E717A8" w:rsidP="00E10AA0">
      <w:r w:rsidRPr="009C02BF">
        <w:rPr>
          <w:b/>
        </w:rPr>
        <w:t>Local Home Network</w:t>
      </w:r>
      <w:r w:rsidRPr="009C02BF">
        <w:t>: as defined in TS 23.401 [17].</w:t>
      </w:r>
    </w:p>
    <w:p w14:paraId="7AB566C8" w14:textId="77777777" w:rsidR="00FC321C" w:rsidRPr="009C02BF" w:rsidRDefault="00FC321C" w:rsidP="00FC321C">
      <w:r w:rsidRPr="009C02BF">
        <w:rPr>
          <w:b/>
        </w:rPr>
        <w:t>LTE bearer</w:t>
      </w:r>
      <w:r w:rsidRPr="009C02BF">
        <w:t>: in LTE-WLAN Aggregation, a bearer whose radio protocols are located in the eNB only to use eNB radio resources only.</w:t>
      </w:r>
    </w:p>
    <w:p w14:paraId="1C351240" w14:textId="77777777" w:rsidR="00FC321C" w:rsidRPr="009C02BF" w:rsidRDefault="00FC321C" w:rsidP="00FC321C">
      <w:r w:rsidRPr="009C02BF">
        <w:rPr>
          <w:b/>
        </w:rPr>
        <w:t>LWA bearer</w:t>
      </w:r>
      <w:r w:rsidRPr="009C02BF">
        <w:t>: in LTE-WLAN Aggregation, a bearer whose radio protocols are located in both the eNB and the WLAN to use both eNB and WLAN resources.</w:t>
      </w:r>
    </w:p>
    <w:p w14:paraId="3B09E403" w14:textId="77777777" w:rsidR="00FC321C" w:rsidRPr="009C02BF" w:rsidRDefault="00FC321C" w:rsidP="00E10AA0">
      <w:r w:rsidRPr="009C02BF">
        <w:rPr>
          <w:b/>
        </w:rPr>
        <w:t>LWA</w:t>
      </w:r>
      <w:r w:rsidR="002315AE" w:rsidRPr="009C02BF">
        <w:rPr>
          <w:b/>
          <w:lang w:eastAsia="zh-TW"/>
        </w:rPr>
        <w:t>AP</w:t>
      </w:r>
      <w:r w:rsidRPr="009C02BF">
        <w:rPr>
          <w:b/>
        </w:rPr>
        <w:t xml:space="preserve"> PDU</w:t>
      </w:r>
      <w:r w:rsidRPr="009C02BF">
        <w:t>: in LTE-WLAN Aggregation, a PDU with DRB ID generated by LWAAP entity for tran</w:t>
      </w:r>
      <w:r w:rsidR="007A3EE8" w:rsidRPr="009C02BF">
        <w:t>s</w:t>
      </w:r>
      <w:r w:rsidRPr="009C02BF">
        <w:t>mission over WLAN.</w:t>
      </w:r>
    </w:p>
    <w:p w14:paraId="057D1ADD" w14:textId="77777777" w:rsidR="00681439" w:rsidRPr="009C02BF" w:rsidRDefault="00681439" w:rsidP="00681439">
      <w:r w:rsidRPr="009C02BF">
        <w:rPr>
          <w:b/>
        </w:rPr>
        <w:t>Make-Before-Break HO/SeNB change</w:t>
      </w:r>
      <w:r w:rsidRPr="009C02BF">
        <w:t>: maintaining source eNB/SeNB connection after reception of RRC message for handover or change of SeNB before the initial uplink transmission to the target eNB during handover or change of SeNB.</w:t>
      </w:r>
    </w:p>
    <w:p w14:paraId="7999A625" w14:textId="320AEBB9" w:rsidR="00E3160F" w:rsidRPr="009C02BF" w:rsidRDefault="00E3160F" w:rsidP="00E3160F">
      <w:r w:rsidRPr="009C02BF">
        <w:rPr>
          <w:b/>
        </w:rPr>
        <w:t>Mapped Cell ID</w:t>
      </w:r>
      <w:r w:rsidRPr="009C02BF">
        <w:t xml:space="preserve">: </w:t>
      </w:r>
      <w:r w:rsidR="00EE233F" w:rsidRPr="009C02BF">
        <w:t>i</w:t>
      </w:r>
      <w:r w:rsidRPr="009C02BF">
        <w:t>n NTN, it corresponds to a fixed geographical area.</w:t>
      </w:r>
    </w:p>
    <w:p w14:paraId="2B7C469C" w14:textId="77777777" w:rsidR="00830416" w:rsidRPr="009C02BF" w:rsidRDefault="00830416" w:rsidP="00E10AA0">
      <w:r w:rsidRPr="009C02BF">
        <w:rPr>
          <w:b/>
        </w:rPr>
        <w:t>Master Cell Group</w:t>
      </w:r>
      <w:r w:rsidRPr="009C02BF">
        <w:t>: in dual connectivity, a group of serving cells associated with the MeNB, comprising of the PCell and optionally one or more SCells.</w:t>
      </w:r>
    </w:p>
    <w:p w14:paraId="59AD9C99" w14:textId="77777777" w:rsidR="00830416" w:rsidRPr="009C02BF" w:rsidRDefault="00830416" w:rsidP="00E10AA0">
      <w:r w:rsidRPr="009C02BF">
        <w:rPr>
          <w:b/>
        </w:rPr>
        <w:t>Master eNB</w:t>
      </w:r>
      <w:r w:rsidRPr="009C02BF">
        <w:t>: in dual connectivity, the eNB which terminates at least S1-MME.</w:t>
      </w:r>
    </w:p>
    <w:p w14:paraId="745D6FD2" w14:textId="77777777" w:rsidR="00D51AC6" w:rsidRPr="009C02BF" w:rsidRDefault="00D51AC6" w:rsidP="00E10AA0">
      <w:r w:rsidRPr="009C02BF">
        <w:rPr>
          <w:b/>
        </w:rPr>
        <w:t>MBMS-dedicated cell</w:t>
      </w:r>
      <w:r w:rsidRPr="009C02BF">
        <w:t>: cell dedicated to MBMS transmission.</w:t>
      </w:r>
    </w:p>
    <w:p w14:paraId="3F97CE1D" w14:textId="77777777" w:rsidR="002F1D9A" w:rsidRPr="009C02BF" w:rsidRDefault="00C84EA6" w:rsidP="002F1D9A">
      <w:pPr>
        <w:rPr>
          <w:lang w:eastAsia="ko-KR"/>
        </w:rPr>
      </w:pPr>
      <w:r w:rsidRPr="009C02BF">
        <w:rPr>
          <w:b/>
        </w:rPr>
        <w:t>MBMS/Unicast-mixed</w:t>
      </w:r>
      <w:r w:rsidR="002F1D9A" w:rsidRPr="009C02BF">
        <w:rPr>
          <w:b/>
        </w:rPr>
        <w:t xml:space="preserve"> cell</w:t>
      </w:r>
      <w:r w:rsidR="00D51AC6" w:rsidRPr="009C02BF">
        <w:t xml:space="preserve">: </w:t>
      </w:r>
      <w:r w:rsidR="00D51AC6" w:rsidRPr="009C02BF">
        <w:rPr>
          <w:lang w:eastAsia="ko-KR"/>
        </w:rPr>
        <w:t>cell supporting both unicast and MBMS transmissions.</w:t>
      </w:r>
    </w:p>
    <w:p w14:paraId="3DCB0E12" w14:textId="77777777" w:rsidR="007A3EE8" w:rsidRPr="009C02BF" w:rsidRDefault="007A3EE8" w:rsidP="007A3EE8">
      <w:r w:rsidRPr="009C02BF">
        <w:rPr>
          <w:b/>
        </w:rPr>
        <w:t>MCG bearer</w:t>
      </w:r>
      <w:r w:rsidRPr="009C02BF">
        <w:t>: in dual connectivity, a bearer whose radio protocols are only located in the MeNB to use MeNB resources only.</w:t>
      </w:r>
    </w:p>
    <w:p w14:paraId="31E792B8" w14:textId="77777777" w:rsidR="00834FA2" w:rsidRPr="009C02BF" w:rsidRDefault="0071014E" w:rsidP="00834FA2">
      <w:r w:rsidRPr="009C02BF">
        <w:rPr>
          <w:b/>
        </w:rPr>
        <w:t xml:space="preserve">Membership Verification: </w:t>
      </w:r>
      <w:r w:rsidR="003D0596" w:rsidRPr="009C02BF">
        <w:t>t</w:t>
      </w:r>
      <w:r w:rsidRPr="009C02BF">
        <w:t>he process that checks whether a UE is a member or non-member of a hybrid cell</w:t>
      </w:r>
      <w:r w:rsidR="005647AA" w:rsidRPr="009C02BF">
        <w:t>.</w:t>
      </w:r>
    </w:p>
    <w:p w14:paraId="1BF46FF1" w14:textId="77777777" w:rsidR="0071014E" w:rsidRPr="009C02BF" w:rsidRDefault="00834FA2" w:rsidP="00834FA2">
      <w:r w:rsidRPr="009C02BF">
        <w:rPr>
          <w:b/>
        </w:rPr>
        <w:t>Multi-Connectivity</w:t>
      </w:r>
      <w:r w:rsidRPr="009C02BF">
        <w:t>: Mode of operation whereby a multiple Rx/Tx UE in the connected mode is configured to utilise radio resources amongst E-UTRA and/or NR provided by multiple distinct schedulers connected via non-ideal backhaul</w:t>
      </w:r>
      <w:r w:rsidR="005B37E6" w:rsidRPr="009C02BF">
        <w:t>.</w:t>
      </w:r>
    </w:p>
    <w:p w14:paraId="0B7734E4" w14:textId="77777777" w:rsidR="002F2ED3" w:rsidRPr="009C02BF" w:rsidRDefault="002F2ED3" w:rsidP="002F2ED3">
      <w:pPr>
        <w:rPr>
          <w:rFonts w:eastAsia="SimSun"/>
          <w:lang w:eastAsia="zh-CN"/>
        </w:rPr>
      </w:pPr>
      <w:r w:rsidRPr="009C02BF">
        <w:rPr>
          <w:b/>
        </w:rPr>
        <w:t>NB-IoT:</w:t>
      </w:r>
      <w:r w:rsidRPr="009C02BF">
        <w:t xml:space="preserve"> NB-IoT allows access to network services via E-UTRA with a channel bandwidth limited to </w:t>
      </w:r>
      <w:r w:rsidR="00690CD9" w:rsidRPr="009C02BF">
        <w:t>200</w:t>
      </w:r>
      <w:r w:rsidRPr="009C02BF">
        <w:t xml:space="preserve"> kHz.</w:t>
      </w:r>
    </w:p>
    <w:p w14:paraId="7734B51D" w14:textId="77777777" w:rsidR="003D0596" w:rsidRPr="009C02BF" w:rsidRDefault="002F2ED3" w:rsidP="002F2ED3">
      <w:pPr>
        <w:rPr>
          <w:lang w:eastAsia="zh-CN"/>
        </w:rPr>
      </w:pPr>
      <w:r w:rsidRPr="009C02BF">
        <w:rPr>
          <w:b/>
          <w:lang w:eastAsia="zh-CN"/>
        </w:rPr>
        <w:t>NB-IoT UE</w:t>
      </w:r>
      <w:r w:rsidRPr="009C02BF">
        <w:rPr>
          <w:lang w:eastAsia="zh-CN"/>
        </w:rPr>
        <w:t xml:space="preserve">: </w:t>
      </w:r>
      <w:r w:rsidR="003D0596" w:rsidRPr="009C02BF">
        <w:rPr>
          <w:lang w:eastAsia="zh-CN"/>
        </w:rPr>
        <w:t>a</w:t>
      </w:r>
      <w:r w:rsidRPr="009C02BF">
        <w:rPr>
          <w:lang w:eastAsia="zh-CN"/>
        </w:rPr>
        <w:t xml:space="preserve"> UE that uses NB-IoT.</w:t>
      </w:r>
    </w:p>
    <w:p w14:paraId="3C1512C5" w14:textId="77777777" w:rsidR="004F2F35" w:rsidRPr="009C02BF" w:rsidRDefault="004F2F35" w:rsidP="004F2F35">
      <w:pPr>
        <w:rPr>
          <w:lang w:eastAsia="zh-CN"/>
        </w:rPr>
      </w:pPr>
      <w:r w:rsidRPr="009C02BF">
        <w:rPr>
          <w:b/>
          <w:lang w:eastAsia="zh-CN"/>
        </w:rPr>
        <w:t xml:space="preserve">ng-eNB: </w:t>
      </w:r>
      <w:r w:rsidRPr="009C02BF">
        <w:rPr>
          <w:lang w:eastAsia="zh-CN"/>
        </w:rPr>
        <w:t>node providing E-UTRA user plane and control plane protocol terminations towards the UE, and connected via the NG interface to the 5GC.</w:t>
      </w:r>
    </w:p>
    <w:p w14:paraId="0F7DE583" w14:textId="77777777" w:rsidR="002F2ED3" w:rsidRPr="009C02BF" w:rsidRDefault="002F2ED3" w:rsidP="002F2ED3">
      <w:pPr>
        <w:rPr>
          <w:lang w:eastAsia="zh-CN"/>
        </w:rPr>
      </w:pPr>
      <w:r w:rsidRPr="009C02BF">
        <w:rPr>
          <w:b/>
          <w:lang w:eastAsia="zh-CN"/>
        </w:rPr>
        <w:t>Non-anchor carrier</w:t>
      </w:r>
      <w:r w:rsidRPr="009C02BF">
        <w:rPr>
          <w:lang w:eastAsia="zh-CN"/>
        </w:rPr>
        <w:t xml:space="preserve">: </w:t>
      </w:r>
      <w:r w:rsidR="003D0596" w:rsidRPr="009C02BF">
        <w:rPr>
          <w:lang w:eastAsia="zh-CN"/>
        </w:rPr>
        <w:t>i</w:t>
      </w:r>
      <w:r w:rsidRPr="009C02BF">
        <w:rPr>
          <w:lang w:eastAsia="zh-CN"/>
        </w:rPr>
        <w:t xml:space="preserve">n NB-IoT, a carrier where the UE does not assume that NPSS/NSSS/NPBCH/SIB-NB </w:t>
      </w:r>
      <w:r w:rsidR="002309DD" w:rsidRPr="009C02BF">
        <w:rPr>
          <w:lang w:eastAsia="zh-CN"/>
        </w:rPr>
        <w:t xml:space="preserve">for FDD or NPSS/NSSS/NPBCH for TDD </w:t>
      </w:r>
      <w:r w:rsidRPr="009C02BF">
        <w:rPr>
          <w:lang w:eastAsia="zh-CN"/>
        </w:rPr>
        <w:t>are transmitted.</w:t>
      </w:r>
    </w:p>
    <w:p w14:paraId="4C42BD47" w14:textId="0CB24D92" w:rsidR="00E3160F" w:rsidRPr="009C02BF" w:rsidRDefault="00E3160F" w:rsidP="00E3160F">
      <w:pPr>
        <w:rPr>
          <w:lang w:eastAsia="zh-CN"/>
        </w:rPr>
      </w:pPr>
      <w:r w:rsidRPr="009C02BF">
        <w:rPr>
          <w:b/>
          <w:bCs/>
          <w:lang w:eastAsia="zh-CN"/>
        </w:rPr>
        <w:t>Non-geosynchronous orbit</w:t>
      </w:r>
      <w:r w:rsidRPr="009C02BF">
        <w:rPr>
          <w:lang w:eastAsia="zh-CN"/>
        </w:rPr>
        <w:t>: Earth-centred orbit with an orbital period that does not match Earth</w:t>
      </w:r>
      <w:r w:rsidR="0059784F" w:rsidRPr="009C02BF">
        <w:rPr>
          <w:lang w:eastAsia="zh-CN"/>
        </w:rPr>
        <w:t>'</w:t>
      </w:r>
      <w:r w:rsidRPr="009C02BF">
        <w:rPr>
          <w:lang w:eastAsia="zh-CN"/>
        </w:rPr>
        <w:t>s rotation on its axis. This includes Low Earth Orbit (LEO) and Medium Earth Orbit (MEO).</w:t>
      </w:r>
    </w:p>
    <w:p w14:paraId="37643971" w14:textId="514F2C87" w:rsidR="00E3160F" w:rsidRPr="009C02BF" w:rsidRDefault="00E3160F" w:rsidP="00E3160F">
      <w:pPr>
        <w:rPr>
          <w:lang w:eastAsia="zh-CN"/>
        </w:rPr>
      </w:pPr>
      <w:r w:rsidRPr="009C02BF">
        <w:rPr>
          <w:b/>
          <w:bCs/>
          <w:lang w:eastAsia="zh-CN"/>
        </w:rPr>
        <w:lastRenderedPageBreak/>
        <w:t>Non-terrestrial networks:</w:t>
      </w:r>
      <w:r w:rsidRPr="009C02BF">
        <w:rPr>
          <w:lang w:eastAsia="zh-CN"/>
        </w:rPr>
        <w:t xml:space="preserve"> </w:t>
      </w:r>
      <w:r w:rsidR="00EE233F" w:rsidRPr="009C02BF">
        <w:t>a</w:t>
      </w:r>
      <w:r w:rsidRPr="009C02BF">
        <w:t xml:space="preserve">n </w:t>
      </w:r>
      <w:r w:rsidRPr="009C02BF">
        <w:rPr>
          <w:lang w:eastAsia="zh-CN"/>
        </w:rPr>
        <w:t>E-UTRAN</w:t>
      </w:r>
      <w:r w:rsidRPr="009C02BF">
        <w:t xml:space="preserve"> consisting of </w:t>
      </w:r>
      <w:r w:rsidRPr="009C02BF">
        <w:rPr>
          <w:lang w:eastAsia="zh-CN"/>
        </w:rPr>
        <w:t>e</w:t>
      </w:r>
      <w:r w:rsidRPr="009C02BF">
        <w:t xml:space="preserve">NBs, which provide non-terrestrial </w:t>
      </w:r>
      <w:r w:rsidRPr="009C02BF">
        <w:rPr>
          <w:lang w:eastAsia="zh-CN"/>
        </w:rPr>
        <w:t>LTE</w:t>
      </w:r>
      <w:r w:rsidRPr="009C02BF">
        <w:t xml:space="preserve"> access to UEs by means of an NTN payload embarked on a space-borne NTN vehicle and an NTN Gateway</w:t>
      </w:r>
      <w:r w:rsidRPr="009C02BF">
        <w:rPr>
          <w:lang w:eastAsia="zh-CN"/>
        </w:rPr>
        <w:t>.</w:t>
      </w:r>
    </w:p>
    <w:p w14:paraId="6BDA932D" w14:textId="77777777" w:rsidR="00834FA2" w:rsidRPr="009C02BF" w:rsidRDefault="00834FA2" w:rsidP="002F2ED3">
      <w:pPr>
        <w:rPr>
          <w:b/>
          <w:lang w:eastAsia="zh-CN"/>
        </w:rPr>
      </w:pPr>
      <w:r w:rsidRPr="009C02BF">
        <w:rPr>
          <w:b/>
          <w:lang w:eastAsia="zh-CN"/>
        </w:rPr>
        <w:t>NR:</w:t>
      </w:r>
      <w:r w:rsidRPr="009C02BF">
        <w:rPr>
          <w:lang w:eastAsia="zh-CN"/>
        </w:rPr>
        <w:t xml:space="preserve"> NR radio access</w:t>
      </w:r>
    </w:p>
    <w:p w14:paraId="3B4D1537" w14:textId="77777777" w:rsidR="00524A9D" w:rsidRPr="009C02BF" w:rsidRDefault="00524A9D" w:rsidP="002F2ED3">
      <w:r w:rsidRPr="009C02BF">
        <w:rPr>
          <w:b/>
        </w:rPr>
        <w:t>NR sidelink</w:t>
      </w:r>
      <w:r w:rsidRPr="009C02BF">
        <w:rPr>
          <w:b/>
          <w:lang w:eastAsia="ko-KR"/>
        </w:rPr>
        <w:t xml:space="preserve"> communication</w:t>
      </w:r>
      <w:r w:rsidRPr="009C02BF">
        <w:t>:</w:t>
      </w:r>
      <w:r w:rsidRPr="009C02BF">
        <w:rPr>
          <w:rFonts w:eastAsia="Malgun Gothic"/>
          <w:lang w:eastAsia="ko-KR"/>
        </w:rPr>
        <w:t xml:space="preserve"> </w:t>
      </w:r>
      <w:r w:rsidRPr="009C02BF">
        <w:t>AS functionality enabling at least V2X Communication as defined in TS 23.287 [93], between two or more nearby UEs, using NR technology but not traversing any network node</w:t>
      </w:r>
      <w:r w:rsidRPr="009C02BF">
        <w:rPr>
          <w:rFonts w:eastAsia="Malgun Gothic"/>
          <w:lang w:eastAsia="ko-KR"/>
        </w:rPr>
        <w:t>.</w:t>
      </w:r>
    </w:p>
    <w:p w14:paraId="2D7F3D85" w14:textId="0427D7CA" w:rsidR="00E3160F" w:rsidRPr="009C02BF" w:rsidRDefault="00E3160F" w:rsidP="00E3160F">
      <w:pPr>
        <w:rPr>
          <w:rFonts w:eastAsia="Malgun Gothic"/>
          <w:lang w:eastAsia="ko-KR"/>
        </w:rPr>
      </w:pPr>
      <w:r w:rsidRPr="009C02BF">
        <w:rPr>
          <w:rFonts w:eastAsia="Malgun Gothic"/>
          <w:b/>
          <w:bCs/>
          <w:lang w:eastAsia="ko-KR"/>
        </w:rPr>
        <w:t>NTN</w:t>
      </w:r>
      <w:r w:rsidR="00EE233F" w:rsidRPr="009C02BF">
        <w:rPr>
          <w:rFonts w:eastAsia="Malgun Gothic"/>
          <w:b/>
          <w:bCs/>
          <w:lang w:eastAsia="ko-KR"/>
        </w:rPr>
        <w:t xml:space="preserve"> G</w:t>
      </w:r>
      <w:r w:rsidRPr="009C02BF">
        <w:rPr>
          <w:rFonts w:eastAsia="Malgun Gothic"/>
          <w:b/>
          <w:bCs/>
          <w:lang w:eastAsia="ko-KR"/>
        </w:rPr>
        <w:t>ateway:</w:t>
      </w:r>
      <w:r w:rsidRPr="009C02BF">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9C02BF" w:rsidRDefault="00E3160F" w:rsidP="00E3160F">
      <w:r w:rsidRPr="009C02BF">
        <w:rPr>
          <w:rFonts w:eastAsia="Malgun Gothic"/>
          <w:b/>
          <w:bCs/>
          <w:lang w:eastAsia="ko-KR"/>
        </w:rPr>
        <w:t>NTN payload:</w:t>
      </w:r>
      <w:r w:rsidRPr="009C02BF">
        <w:rPr>
          <w:rFonts w:eastAsia="Malgun Gothic"/>
          <w:lang w:eastAsia="ko-KR"/>
        </w:rPr>
        <w:t xml:space="preserve"> </w:t>
      </w:r>
      <w:r w:rsidRPr="009C02BF">
        <w:t>a network node, embarked on board a satellite</w:t>
      </w:r>
      <w:r w:rsidR="00C53564" w:rsidRPr="009C02BF">
        <w:t xml:space="preserve"> or high altitude platform station</w:t>
      </w:r>
      <w:r w:rsidRPr="009C02BF">
        <w:t>, providing connectivity functions, between the service link and the feeder link. In the current version of this specification, the NTN payload is a TNL node</w:t>
      </w:r>
      <w:r w:rsidRPr="009C02BF">
        <w:rPr>
          <w:rFonts w:eastAsia="Malgun Gothic"/>
          <w:lang w:eastAsia="ko-KR"/>
        </w:rPr>
        <w:t>.</w:t>
      </w:r>
    </w:p>
    <w:p w14:paraId="1733C02A" w14:textId="77777777" w:rsidR="00E717A8" w:rsidRPr="009C02BF" w:rsidRDefault="00E717A8" w:rsidP="002F2ED3">
      <w:pPr>
        <w:rPr>
          <w:lang w:eastAsia="zh-CN"/>
        </w:rPr>
      </w:pPr>
      <w:r w:rsidRPr="009C02BF">
        <w:rPr>
          <w:b/>
          <w:lang w:eastAsia="zh-CN"/>
        </w:rPr>
        <w:t>PLMN ID Check:</w:t>
      </w:r>
      <w:r w:rsidRPr="009C02BF">
        <w:rPr>
          <w:lang w:eastAsia="zh-CN"/>
        </w:rPr>
        <w:t xml:space="preserve"> </w:t>
      </w:r>
      <w:r w:rsidRPr="009C02BF">
        <w:t xml:space="preserve">the process that checks whether </w:t>
      </w:r>
      <w:r w:rsidRPr="009C02BF">
        <w:rPr>
          <w:lang w:eastAsia="zh-CN"/>
        </w:rPr>
        <w:t>a PLMN ID is the</w:t>
      </w:r>
      <w:r w:rsidRPr="009C02BF">
        <w:t xml:space="preserve"> RPLMN </w:t>
      </w:r>
      <w:r w:rsidRPr="009C02BF">
        <w:rPr>
          <w:lang w:eastAsia="zh-CN"/>
        </w:rPr>
        <w:t xml:space="preserve">identity </w:t>
      </w:r>
      <w:r w:rsidRPr="009C02BF">
        <w:t xml:space="preserve">or </w:t>
      </w:r>
      <w:r w:rsidRPr="009C02BF">
        <w:rPr>
          <w:lang w:eastAsia="zh-CN"/>
        </w:rPr>
        <w:t xml:space="preserve">an </w:t>
      </w:r>
      <w:r w:rsidRPr="009C02BF">
        <w:t>EPLMN</w:t>
      </w:r>
      <w:r w:rsidRPr="009C02BF">
        <w:rPr>
          <w:lang w:eastAsia="zh-CN"/>
        </w:rPr>
        <w:t xml:space="preserve"> identity of the UE</w:t>
      </w:r>
      <w:r w:rsidRPr="009C02BF">
        <w:t>.</w:t>
      </w:r>
    </w:p>
    <w:p w14:paraId="375FD54A" w14:textId="77777777" w:rsidR="00716406" w:rsidRPr="009C02BF" w:rsidRDefault="00716406" w:rsidP="00E10AA0">
      <w:r w:rsidRPr="009C02BF">
        <w:rPr>
          <w:b/>
        </w:rPr>
        <w:t>Power saving mode</w:t>
      </w:r>
      <w:r w:rsidRPr="009C02BF">
        <w:t xml:space="preserve">: </w:t>
      </w:r>
      <w:r w:rsidR="003D0596" w:rsidRPr="009C02BF">
        <w:t>m</w:t>
      </w:r>
      <w:r w:rsidRPr="009C02BF">
        <w:t>ode configured and controlled by NAS that allows the UE to reduce its power consumption, as defined in TS 24.301 [20], TS 23.401 [17], TS 23.682 [57].</w:t>
      </w:r>
    </w:p>
    <w:p w14:paraId="72863D0A" w14:textId="77777777" w:rsidR="00852867" w:rsidRPr="009C02BF" w:rsidRDefault="00852867" w:rsidP="00852867">
      <w:pPr>
        <w:rPr>
          <w:b/>
        </w:rPr>
      </w:pPr>
      <w:r w:rsidRPr="009C02BF">
        <w:rPr>
          <w:b/>
          <w:bCs/>
        </w:rPr>
        <w:t>Primary PUCCH group</w:t>
      </w:r>
      <w:r w:rsidRPr="009C02BF">
        <w:rPr>
          <w:b/>
        </w:rPr>
        <w:t>:</w:t>
      </w:r>
      <w:r w:rsidRPr="009C02BF">
        <w:t xml:space="preserve"> </w:t>
      </w:r>
      <w:r w:rsidR="003D0596" w:rsidRPr="009C02BF">
        <w:t>a</w:t>
      </w:r>
      <w:r w:rsidRPr="009C02BF">
        <w:t xml:space="preserve"> group of serving cells including P</w:t>
      </w:r>
      <w:r w:rsidRPr="009C02BF">
        <w:rPr>
          <w:lang w:eastAsia="zh-CN"/>
        </w:rPr>
        <w:t>C</w:t>
      </w:r>
      <w:r w:rsidRPr="009C02BF">
        <w:t>ell whose PUCCH signalling is associated with th</w:t>
      </w:r>
      <w:r w:rsidRPr="009C02BF">
        <w:rPr>
          <w:lang w:eastAsia="zh-CN"/>
        </w:rPr>
        <w:t>e</w:t>
      </w:r>
      <w:r w:rsidRPr="009C02BF">
        <w:t xml:space="preserve"> PUCCH</w:t>
      </w:r>
      <w:r w:rsidRPr="009C02BF">
        <w:rPr>
          <w:lang w:eastAsia="zh-CN"/>
        </w:rPr>
        <w:t xml:space="preserve"> on PCell.</w:t>
      </w:r>
    </w:p>
    <w:p w14:paraId="22E09B93" w14:textId="77777777" w:rsidR="00583FED" w:rsidRPr="009C02BF" w:rsidRDefault="005647AA" w:rsidP="00583FED">
      <w:r w:rsidRPr="009C02BF">
        <w:rPr>
          <w:b/>
        </w:rPr>
        <w:t>Primary Timing Advance Group</w:t>
      </w:r>
      <w:r w:rsidRPr="009C02BF">
        <w:t>: Timing Advance Group containing the PCell.</w:t>
      </w:r>
      <w:r w:rsidR="00830416" w:rsidRPr="009C02BF">
        <w:t xml:space="preserve"> In this specification, Primary Timing Advance Group refers also to Timing Advance Group containing the PSCell unless explicitly stated otherwise.</w:t>
      </w:r>
    </w:p>
    <w:p w14:paraId="1DBD2275" w14:textId="77777777" w:rsidR="00583FED" w:rsidRPr="009C02BF" w:rsidRDefault="00583FED" w:rsidP="00583FED">
      <w:r w:rsidRPr="009C02BF">
        <w:rPr>
          <w:b/>
          <w:noProof/>
        </w:rPr>
        <w:t>ProSe</w:t>
      </w:r>
      <w:r w:rsidRPr="009C02BF">
        <w:rPr>
          <w:b/>
        </w:rPr>
        <w:t>-enabled Public Safety UE:</w:t>
      </w:r>
      <w:r w:rsidRPr="009C02BF">
        <w:t xml:space="preserve"> </w:t>
      </w:r>
      <w:r w:rsidR="003D0596" w:rsidRPr="009C02BF">
        <w:t>a</w:t>
      </w:r>
      <w:r w:rsidRPr="009C02BF">
        <w:t xml:space="preserve"> UE that the HPLMN has configured to be authorized for Public Safety use, and which is </w:t>
      </w:r>
      <w:r w:rsidRPr="009C02BF">
        <w:rPr>
          <w:noProof/>
        </w:rPr>
        <w:t>ProSe</w:t>
      </w:r>
      <w:r w:rsidRPr="009C02BF">
        <w:t xml:space="preserve">-enabled and supports </w:t>
      </w:r>
      <w:r w:rsidRPr="009C02BF">
        <w:rPr>
          <w:noProof/>
        </w:rPr>
        <w:t>ProSe</w:t>
      </w:r>
      <w:r w:rsidRPr="009C02BF">
        <w:t xml:space="preserve"> procedures and capabilities specific to Public Safety. The UE may, but need not, have a USIM with one of the special access classes {12, 13, 14}.</w:t>
      </w:r>
    </w:p>
    <w:p w14:paraId="7BDFA3FD" w14:textId="77777777" w:rsidR="00583FED" w:rsidRPr="009C02BF" w:rsidRDefault="00583FED" w:rsidP="00583FED">
      <w:r w:rsidRPr="009C02BF">
        <w:rPr>
          <w:b/>
        </w:rPr>
        <w:t>ProSe Per-Packet Priority:</w:t>
      </w:r>
      <w:r w:rsidRPr="009C02BF">
        <w:t xml:space="preserve"> </w:t>
      </w:r>
      <w:r w:rsidR="003D0596" w:rsidRPr="009C02BF">
        <w:t>a</w:t>
      </w:r>
      <w:r w:rsidRPr="009C02BF">
        <w:t xml:space="preserve"> scalar value associated with a protocol data unit that defines the priority handling to be applied for transmission of that protocol data unit.</w:t>
      </w:r>
    </w:p>
    <w:p w14:paraId="4DA317AC" w14:textId="77777777" w:rsidR="00583FED" w:rsidRPr="009C02BF" w:rsidRDefault="00583FED" w:rsidP="00583FED">
      <w:r w:rsidRPr="009C02BF">
        <w:rPr>
          <w:b/>
        </w:rPr>
        <w:t>ProSe UE-to-Network Relay:</w:t>
      </w:r>
      <w:r w:rsidRPr="009C02BF">
        <w:t xml:space="preserve"> </w:t>
      </w:r>
      <w:r w:rsidR="003D0596" w:rsidRPr="009C02BF">
        <w:t>a</w:t>
      </w:r>
      <w:r w:rsidRPr="009C02BF">
        <w:t xml:space="preserve"> UE that provides functionality to support connectivity to </w:t>
      </w:r>
      <w:r w:rsidR="00646B97" w:rsidRPr="009C02BF">
        <w:t>the</w:t>
      </w:r>
      <w:r w:rsidR="00646B97" w:rsidRPr="009C02BF">
        <w:rPr>
          <w:lang w:eastAsia="zh-CN"/>
        </w:rPr>
        <w:t xml:space="preserve"> network</w:t>
      </w:r>
      <w:r w:rsidRPr="009C02BF">
        <w:t xml:space="preserve"> for Remote UE(s).</w:t>
      </w:r>
    </w:p>
    <w:p w14:paraId="04CFF795" w14:textId="77777777" w:rsidR="00583FED" w:rsidRPr="009C02BF" w:rsidRDefault="00583FED" w:rsidP="00583FED">
      <w:r w:rsidRPr="009C02BF">
        <w:rPr>
          <w:b/>
        </w:rPr>
        <w:t>ProSe UE-to-Network Relay Selection:</w:t>
      </w:r>
      <w:r w:rsidRPr="009C02BF">
        <w:t xml:space="preserve"> Process of identifying a potential ProSe UE-to Network Relay, which can be used for connectivity services (e.g. to communicate with a PDN).</w:t>
      </w:r>
    </w:p>
    <w:p w14:paraId="3959B74B" w14:textId="77777777" w:rsidR="005647AA" w:rsidRPr="009C02BF" w:rsidRDefault="00583FED" w:rsidP="00E10AA0">
      <w:r w:rsidRPr="009C02BF">
        <w:rPr>
          <w:b/>
        </w:rPr>
        <w:t>ProSe UE-to-Network Relay Reselection:</w:t>
      </w:r>
      <w:r w:rsidRPr="009C02BF">
        <w:t xml:space="preserve"> </w:t>
      </w:r>
      <w:r w:rsidR="003D0596" w:rsidRPr="009C02BF">
        <w:t>p</w:t>
      </w:r>
      <w:r w:rsidRPr="009C02BF">
        <w:t>rocess of changing previously selected ProSe UE-to-Network Relay and identifying potential a new ProSe UE-to-Network Relay, which can be be used for connectivity services (e.g. to communicate with PDN).</w:t>
      </w:r>
    </w:p>
    <w:p w14:paraId="41D97982" w14:textId="77777777" w:rsidR="00583FED" w:rsidRPr="009C02BF" w:rsidRDefault="00716406" w:rsidP="00583FED">
      <w:r w:rsidRPr="009C02BF">
        <w:rPr>
          <w:b/>
        </w:rPr>
        <w:t>Public Safety ProSe Carrier:</w:t>
      </w:r>
      <w:r w:rsidRPr="009C02BF">
        <w:t xml:space="preserve"> </w:t>
      </w:r>
      <w:r w:rsidR="003D0596" w:rsidRPr="009C02BF">
        <w:t>c</w:t>
      </w:r>
      <w:r w:rsidRPr="009C02BF">
        <w:t xml:space="preserve">arrier frequency for public safety </w:t>
      </w:r>
      <w:r w:rsidR="005C3E50" w:rsidRPr="009C02BF">
        <w:t>sidelink communication</w:t>
      </w:r>
      <w:r w:rsidR="00C02539" w:rsidRPr="009C02BF">
        <w:rPr>
          <w:rFonts w:eastAsia="SimSun"/>
          <w:lang w:eastAsia="zh-CN"/>
        </w:rPr>
        <w:t xml:space="preserve"> and public safety sidelink discovery</w:t>
      </w:r>
      <w:r w:rsidR="00583FED" w:rsidRPr="009C02BF">
        <w:t>.</w:t>
      </w:r>
    </w:p>
    <w:p w14:paraId="4F175215" w14:textId="77777777" w:rsidR="00852867" w:rsidRPr="009C02BF" w:rsidRDefault="00852867" w:rsidP="00852867">
      <w:pPr>
        <w:rPr>
          <w:b/>
        </w:rPr>
      </w:pPr>
      <w:r w:rsidRPr="009C02BF">
        <w:rPr>
          <w:b/>
          <w:bCs/>
        </w:rPr>
        <w:t>PUCCH group</w:t>
      </w:r>
      <w:r w:rsidRPr="009C02BF">
        <w:rPr>
          <w:b/>
        </w:rPr>
        <w:t xml:space="preserve">: </w:t>
      </w:r>
      <w:r w:rsidR="003D0596" w:rsidRPr="009C02BF">
        <w:t>e</w:t>
      </w:r>
      <w:r w:rsidRPr="009C02BF">
        <w:t>ither primary PUCCH group or a secondary PUCCH group.</w:t>
      </w:r>
    </w:p>
    <w:p w14:paraId="4CB4D202" w14:textId="77777777" w:rsidR="00852867" w:rsidRPr="009C02BF" w:rsidRDefault="00852867" w:rsidP="00583FED">
      <w:r w:rsidRPr="009C02BF">
        <w:rPr>
          <w:b/>
        </w:rPr>
        <w:t>PUCCH SCell:</w:t>
      </w:r>
      <w:r w:rsidRPr="009C02BF">
        <w:t xml:space="preserve"> a Secondary Cell configured with PUCCH.</w:t>
      </w:r>
    </w:p>
    <w:p w14:paraId="4FE98386" w14:textId="77777777" w:rsidR="00681439" w:rsidRPr="009C02BF" w:rsidRDefault="00681439" w:rsidP="00681439">
      <w:r w:rsidRPr="009C02BF">
        <w:rPr>
          <w:b/>
        </w:rPr>
        <w:t>RACH-less HO/SeNB change</w:t>
      </w:r>
      <w:r w:rsidRPr="009C02BF">
        <w:t>: skipping random access procedure during handover or change of SeNB.</w:t>
      </w:r>
    </w:p>
    <w:p w14:paraId="4C677BA1" w14:textId="77777777" w:rsidR="00E43F5E" w:rsidRPr="009C02BF" w:rsidRDefault="00E43F5E" w:rsidP="00E43F5E">
      <w:pPr>
        <w:rPr>
          <w:b/>
        </w:rPr>
      </w:pPr>
      <w:bookmarkStart w:id="36" w:name="_Hlk528833423"/>
      <w:r w:rsidRPr="009C02BF">
        <w:rPr>
          <w:b/>
        </w:rPr>
        <w:t xml:space="preserve">Receive Only Mode: </w:t>
      </w:r>
      <w:r w:rsidRPr="009C02BF">
        <w:t>See TS 23.246 [48].</w:t>
      </w:r>
    </w:p>
    <w:bookmarkEnd w:id="36"/>
    <w:p w14:paraId="38FEA20F" w14:textId="77777777" w:rsidR="00716406" w:rsidRPr="009C02BF" w:rsidRDefault="00583FED" w:rsidP="00E10AA0">
      <w:r w:rsidRPr="009C02BF">
        <w:rPr>
          <w:b/>
        </w:rPr>
        <w:t xml:space="preserve">Remote UE: </w:t>
      </w:r>
      <w:r w:rsidR="003D0596" w:rsidRPr="009C02BF">
        <w:t>a</w:t>
      </w:r>
      <w:r w:rsidRPr="009C02BF">
        <w:t xml:space="preserve"> ProSe-enabled Public Safety UE, that communicates with a PDN via a ProSe UE-to-Network Relay.</w:t>
      </w:r>
    </w:p>
    <w:p w14:paraId="2CDD7530" w14:textId="371E2FBA" w:rsidR="00E3160F" w:rsidRPr="009C02BF" w:rsidRDefault="00E3160F" w:rsidP="00E3160F">
      <w:r w:rsidRPr="009C02BF">
        <w:rPr>
          <w:b/>
          <w:bCs/>
        </w:rPr>
        <w:t>Satellite:</w:t>
      </w:r>
      <w:r w:rsidRPr="009C02BF">
        <w:t xml:space="preserve"> a space-borne vehicle orbiting the Earth that carries the NTN payload.</w:t>
      </w:r>
    </w:p>
    <w:p w14:paraId="1B9BF9BC" w14:textId="77777777" w:rsidR="00830416" w:rsidRPr="009C02BF" w:rsidRDefault="00830416" w:rsidP="00E10AA0">
      <w:r w:rsidRPr="009C02BF">
        <w:rPr>
          <w:b/>
        </w:rPr>
        <w:t>SCG bearer</w:t>
      </w:r>
      <w:r w:rsidRPr="009C02BF">
        <w:t>: in dual connectivity, a bearer whose radio protocols are only located in the SeNB to use SeNB resources.</w:t>
      </w:r>
    </w:p>
    <w:p w14:paraId="49C8646F" w14:textId="77777777" w:rsidR="00830416" w:rsidRPr="009C02BF" w:rsidRDefault="00830416" w:rsidP="00E10AA0">
      <w:r w:rsidRPr="009C02BF">
        <w:rPr>
          <w:b/>
        </w:rPr>
        <w:t>Secondary Cell Group</w:t>
      </w:r>
      <w:r w:rsidRPr="009C02BF">
        <w:t>: in dual connectivity, a group of serving cells associated with the SeNB, comprising of PSCell and optionally one or more SCells</w:t>
      </w:r>
      <w:r w:rsidR="00716406" w:rsidRPr="009C02BF">
        <w:t>.</w:t>
      </w:r>
    </w:p>
    <w:p w14:paraId="27C1C693" w14:textId="77777777" w:rsidR="00830416" w:rsidRPr="009C02BF" w:rsidRDefault="00830416" w:rsidP="00E10AA0">
      <w:r w:rsidRPr="009C02BF">
        <w:rPr>
          <w:b/>
        </w:rPr>
        <w:t>Secondary eNB</w:t>
      </w:r>
      <w:r w:rsidRPr="009C02BF">
        <w:t>: in dual connectivity, the eNB that is providing additional radio resources for the UE but is not the Master eNB.</w:t>
      </w:r>
    </w:p>
    <w:p w14:paraId="4FEBBD7C" w14:textId="77777777" w:rsidR="00852867" w:rsidRPr="009C02BF" w:rsidRDefault="00852867" w:rsidP="00852867">
      <w:r w:rsidRPr="009C02BF">
        <w:rPr>
          <w:b/>
          <w:bCs/>
        </w:rPr>
        <w:lastRenderedPageBreak/>
        <w:t>Secondary PUCCH group</w:t>
      </w:r>
      <w:r w:rsidRPr="009C02BF">
        <w:rPr>
          <w:b/>
        </w:rPr>
        <w:t xml:space="preserve">: </w:t>
      </w:r>
      <w:r w:rsidR="003D0596" w:rsidRPr="009C02BF">
        <w:t>a</w:t>
      </w:r>
      <w:r w:rsidRPr="009C02BF">
        <w:t xml:space="preserve"> group of SCells whose PUCCH signalling is associated with the PUCCH on the PUCCH SCell.</w:t>
      </w:r>
    </w:p>
    <w:p w14:paraId="21D10DD9" w14:textId="77777777" w:rsidR="00830416" w:rsidRPr="009C02BF" w:rsidRDefault="005647AA" w:rsidP="00E10AA0">
      <w:r w:rsidRPr="009C02BF">
        <w:rPr>
          <w:b/>
        </w:rPr>
        <w:t>Secondary Timing Advance Group</w:t>
      </w:r>
      <w:r w:rsidRPr="009C02BF">
        <w:t xml:space="preserve">: Timing Advance Group containing </w:t>
      </w:r>
      <w:r w:rsidR="009A0E6E" w:rsidRPr="009C02BF">
        <w:t xml:space="preserve">neither </w:t>
      </w:r>
      <w:r w:rsidRPr="009C02BF">
        <w:t>the PCell</w:t>
      </w:r>
      <w:r w:rsidR="00830416" w:rsidRPr="009C02BF">
        <w:t xml:space="preserve"> nor PSCell</w:t>
      </w:r>
      <w:r w:rsidRPr="009C02BF">
        <w:t>.</w:t>
      </w:r>
    </w:p>
    <w:p w14:paraId="1C62D942" w14:textId="62F984D4" w:rsidR="00E3160F" w:rsidRPr="009C02BF" w:rsidRDefault="00E3160F" w:rsidP="00E3160F">
      <w:r w:rsidRPr="009C02BF">
        <w:rPr>
          <w:b/>
          <w:bCs/>
        </w:rPr>
        <w:t>Service link:</w:t>
      </w:r>
      <w:r w:rsidRPr="009C02BF">
        <w:t xml:space="preserve"> wireless link between the NTN payload and the UE.</w:t>
      </w:r>
    </w:p>
    <w:p w14:paraId="6C0D0277" w14:textId="77777777" w:rsidR="0004583F" w:rsidRPr="009C02BF" w:rsidRDefault="0004583F" w:rsidP="0004583F">
      <w:r w:rsidRPr="009C02BF">
        <w:rPr>
          <w:b/>
        </w:rPr>
        <w:t>Short Processing Time</w:t>
      </w:r>
      <w:r w:rsidRPr="009C02BF">
        <w:t>: For 1 ms TTI length, the operation with short processing time in UL data transmission and DL data reception.</w:t>
      </w:r>
    </w:p>
    <w:p w14:paraId="4A2477C1" w14:textId="77777777" w:rsidR="0004583F" w:rsidRPr="009C02BF" w:rsidRDefault="0004583F" w:rsidP="0004583F">
      <w:pPr>
        <w:rPr>
          <w:b/>
        </w:rPr>
      </w:pPr>
      <w:r w:rsidRPr="009C02BF">
        <w:rPr>
          <w:b/>
        </w:rPr>
        <w:t>Short TTI:</w:t>
      </w:r>
      <w:r w:rsidRPr="009C02BF">
        <w:t xml:space="preserve"> TTI length based on a slot or a subslot.</w:t>
      </w:r>
    </w:p>
    <w:p w14:paraId="74130FEF" w14:textId="77777777" w:rsidR="00716406" w:rsidRPr="009C02BF" w:rsidRDefault="00716406" w:rsidP="0004583F">
      <w:r w:rsidRPr="009C02BF">
        <w:rPr>
          <w:b/>
        </w:rPr>
        <w:t>Sidelink</w:t>
      </w:r>
      <w:r w:rsidRPr="009C02BF">
        <w:t xml:space="preserve">: UE to UE interface for </w:t>
      </w:r>
      <w:r w:rsidR="005C3E50" w:rsidRPr="009C02BF">
        <w:t>sidelink communication</w:t>
      </w:r>
      <w:r w:rsidR="00B033E6" w:rsidRPr="009C02BF">
        <w:t>, V2X sidelink communication</w:t>
      </w:r>
      <w:r w:rsidRPr="009C02BF">
        <w:t xml:space="preserve"> and </w:t>
      </w:r>
      <w:r w:rsidR="005C3E50" w:rsidRPr="009C02BF">
        <w:t>sidelink discovery</w:t>
      </w:r>
      <w:r w:rsidRPr="009C02BF">
        <w:t xml:space="preserve">. The </w:t>
      </w:r>
      <w:r w:rsidR="00D40DA1" w:rsidRPr="009C02BF">
        <w:t>Sidelink</w:t>
      </w:r>
      <w:r w:rsidRPr="009C02BF">
        <w:t xml:space="preserve"> corresponds to the PC5 interface as defined in TS 23.303 [62].</w:t>
      </w:r>
    </w:p>
    <w:p w14:paraId="1A574873" w14:textId="77777777" w:rsidR="00716406" w:rsidRPr="009C02BF" w:rsidRDefault="00716406" w:rsidP="00E10AA0">
      <w:r w:rsidRPr="009C02BF">
        <w:rPr>
          <w:b/>
        </w:rPr>
        <w:t>Sidelink Control period</w:t>
      </w:r>
      <w:r w:rsidRPr="009C02BF">
        <w:t xml:space="preserve">: </w:t>
      </w:r>
      <w:r w:rsidR="003D0596" w:rsidRPr="009C02BF">
        <w:t>p</w:t>
      </w:r>
      <w:r w:rsidRPr="009C02BF">
        <w:t xml:space="preserve">eriod over which resources </w:t>
      </w:r>
      <w:r w:rsidR="00D40DA1" w:rsidRPr="009C02BF">
        <w:t xml:space="preserve">are </w:t>
      </w:r>
      <w:r w:rsidRPr="009C02BF">
        <w:t xml:space="preserve">allocated in a cell for </w:t>
      </w:r>
      <w:r w:rsidR="005C3E50" w:rsidRPr="009C02BF">
        <w:t>sidelink control information</w:t>
      </w:r>
      <w:r w:rsidR="0040427C" w:rsidRPr="009C02BF">
        <w:t xml:space="preserve"> and</w:t>
      </w:r>
      <w:r w:rsidR="00D40DA1" w:rsidRPr="009C02BF">
        <w:t xml:space="preserve"> </w:t>
      </w:r>
      <w:r w:rsidR="005C3E50" w:rsidRPr="009C02BF">
        <w:rPr>
          <w:rFonts w:eastAsia="Malgun Gothic"/>
          <w:lang w:eastAsia="ko-KR"/>
        </w:rPr>
        <w:t>s</w:t>
      </w:r>
      <w:r w:rsidR="005C3E50" w:rsidRPr="009C02BF">
        <w:t xml:space="preserve">idelink </w:t>
      </w:r>
      <w:r w:rsidR="005C3E50" w:rsidRPr="009C02BF">
        <w:rPr>
          <w:rFonts w:eastAsia="Malgun Gothic"/>
          <w:lang w:eastAsia="ko-KR"/>
        </w:rPr>
        <w:t>d</w:t>
      </w:r>
      <w:r w:rsidR="005C3E50" w:rsidRPr="009C02BF">
        <w:t xml:space="preserve">ata </w:t>
      </w:r>
      <w:r w:rsidRPr="009C02BF">
        <w:t xml:space="preserve">transmissions. </w:t>
      </w:r>
      <w:r w:rsidR="009D4C33" w:rsidRPr="009C02BF">
        <w:t xml:space="preserve">The Sidelink Control period corresponds to the PSCCH period as defined in TS 36.213 </w:t>
      </w:r>
      <w:r w:rsidRPr="009C02BF">
        <w:t>[6].</w:t>
      </w:r>
    </w:p>
    <w:p w14:paraId="21832ABD" w14:textId="77777777" w:rsidR="005C3E50" w:rsidRPr="009C02BF" w:rsidRDefault="005C3E50" w:rsidP="005C3E50">
      <w:r w:rsidRPr="009C02BF">
        <w:rPr>
          <w:b/>
        </w:rPr>
        <w:t>Sidelink</w:t>
      </w:r>
      <w:r w:rsidRPr="009C02BF">
        <w:rPr>
          <w:b/>
          <w:lang w:eastAsia="ko-KR"/>
        </w:rPr>
        <w:t xml:space="preserve"> communication</w:t>
      </w:r>
      <w:r w:rsidRPr="009C02BF">
        <w:t>:</w:t>
      </w:r>
      <w:r w:rsidRPr="009C02BF">
        <w:rPr>
          <w:rFonts w:eastAsia="Malgun Gothic"/>
          <w:lang w:eastAsia="ko-KR"/>
        </w:rPr>
        <w:t xml:space="preserve"> </w:t>
      </w:r>
      <w:r w:rsidRPr="009C02BF">
        <w:t>AS functionality enabling ProSe Direct Communication as defined in TS 23.303 [62], between two or more nearby UEs, using E-UTRA technology but not traversing any network node</w:t>
      </w:r>
      <w:r w:rsidRPr="009C02BF">
        <w:rPr>
          <w:rFonts w:eastAsia="Malgun Gothic"/>
          <w:lang w:eastAsia="ko-KR"/>
        </w:rPr>
        <w:t>.</w:t>
      </w:r>
      <w:r w:rsidR="00B033E6" w:rsidRPr="009C02BF">
        <w:rPr>
          <w:rFonts w:eastAsia="Malgun Gothic"/>
          <w:lang w:eastAsia="ko-KR"/>
        </w:rPr>
        <w:t xml:space="preserve"> </w:t>
      </w:r>
      <w:r w:rsidR="00B033E6" w:rsidRPr="009C02BF">
        <w:rPr>
          <w:lang w:eastAsia="zh-CN"/>
        </w:rPr>
        <w:t xml:space="preserve">In this version, the terminology </w:t>
      </w:r>
      <w:r w:rsidR="00FA4A7A" w:rsidRPr="009C02BF">
        <w:rPr>
          <w:lang w:eastAsia="zh-CN"/>
        </w:rPr>
        <w:t>"</w:t>
      </w:r>
      <w:r w:rsidR="00B033E6" w:rsidRPr="009C02BF">
        <w:rPr>
          <w:lang w:eastAsia="zh-CN"/>
        </w:rPr>
        <w:t>sidelink communication</w:t>
      </w:r>
      <w:r w:rsidR="00FA4A7A" w:rsidRPr="009C02BF">
        <w:rPr>
          <w:lang w:eastAsia="zh-CN"/>
        </w:rPr>
        <w:t>"</w:t>
      </w:r>
      <w:r w:rsidR="00B033E6" w:rsidRPr="009C02BF">
        <w:rPr>
          <w:lang w:eastAsia="zh-CN"/>
        </w:rPr>
        <w:t xml:space="preserve"> without </w:t>
      </w:r>
      <w:r w:rsidR="00FA4A7A" w:rsidRPr="009C02BF">
        <w:rPr>
          <w:lang w:eastAsia="zh-CN"/>
        </w:rPr>
        <w:t>"</w:t>
      </w:r>
      <w:r w:rsidR="00B033E6" w:rsidRPr="009C02BF">
        <w:rPr>
          <w:lang w:eastAsia="zh-CN"/>
        </w:rPr>
        <w:t>V2X</w:t>
      </w:r>
      <w:r w:rsidR="00FA4A7A" w:rsidRPr="009C02BF">
        <w:rPr>
          <w:lang w:eastAsia="zh-CN"/>
        </w:rPr>
        <w:t>"</w:t>
      </w:r>
      <w:r w:rsidR="00B033E6" w:rsidRPr="009C02BF">
        <w:rPr>
          <w:lang w:eastAsia="zh-CN"/>
        </w:rPr>
        <w:t xml:space="preserve"> prefix only concerns PS unless specifically stated otherwise.</w:t>
      </w:r>
    </w:p>
    <w:p w14:paraId="400B48A9" w14:textId="77777777" w:rsidR="005C3E50" w:rsidRPr="009C02BF" w:rsidRDefault="005C3E50" w:rsidP="005C3E50">
      <w:r w:rsidRPr="009C02BF">
        <w:rPr>
          <w:b/>
        </w:rPr>
        <w:t>Sidelink</w:t>
      </w:r>
      <w:r w:rsidRPr="009C02BF">
        <w:rPr>
          <w:b/>
          <w:lang w:eastAsia="ko-KR"/>
        </w:rPr>
        <w:t xml:space="preserve"> discovery</w:t>
      </w:r>
      <w:r w:rsidRPr="009C02BF">
        <w:t>: AS functionality enabling ProSe Direct Discovery as defined in TS 23.303 [62], using E-UTRA technology but not traversing any network node.</w:t>
      </w:r>
    </w:p>
    <w:p w14:paraId="0BEF577C" w14:textId="77777777" w:rsidR="005647AA" w:rsidRPr="009C02BF" w:rsidRDefault="00830416" w:rsidP="00E10AA0">
      <w:r w:rsidRPr="009C02BF">
        <w:rPr>
          <w:b/>
        </w:rPr>
        <w:t>Split bearer</w:t>
      </w:r>
      <w:r w:rsidRPr="009C02BF">
        <w:t>: in dual connectivity, a bearer whose radio protocols are located in both the MeNB and the SeNB to use both MeNB and SeNB resources.</w:t>
      </w:r>
    </w:p>
    <w:p w14:paraId="77FBEC96" w14:textId="77777777" w:rsidR="00FC321C" w:rsidRPr="009C02BF" w:rsidRDefault="00FC321C" w:rsidP="00FC321C">
      <w:r w:rsidRPr="009C02BF">
        <w:rPr>
          <w:b/>
        </w:rPr>
        <w:t>Split LWA bearer</w:t>
      </w:r>
      <w:r w:rsidRPr="009C02BF">
        <w:t>: in LTE-WLAN Aggregation, a bearer whose radio protocols are located in both the eNB and the WLAN to use both eNB and WLAN radio resources.</w:t>
      </w:r>
    </w:p>
    <w:p w14:paraId="16B02DB5" w14:textId="77777777" w:rsidR="00FC321C" w:rsidRPr="009C02BF" w:rsidRDefault="00FC321C" w:rsidP="00FC321C">
      <w:r w:rsidRPr="009C02BF">
        <w:rPr>
          <w:b/>
        </w:rPr>
        <w:t>Switched LWA bearer</w:t>
      </w:r>
      <w:r w:rsidRPr="009C02BF">
        <w:t>: in LTE-WLAN Aggregation, a bearer whose radio protocols are located in both the eNB and the WLAN but uses WLAN radio resources only.</w:t>
      </w:r>
    </w:p>
    <w:p w14:paraId="7FD62BED" w14:textId="77777777" w:rsidR="007E792C" w:rsidRPr="009C02BF" w:rsidRDefault="00E717A8" w:rsidP="007E792C">
      <w:r w:rsidRPr="009C02BF">
        <w:rPr>
          <w:b/>
        </w:rPr>
        <w:t>Timing Advance Group</w:t>
      </w:r>
      <w:r w:rsidRPr="009C02BF">
        <w:t>: a group of serving cells that is configured by RRC and that, for the cells with an UL configured, use the same timing reference cell and the same Timing Advance value.</w:t>
      </w:r>
    </w:p>
    <w:p w14:paraId="5660259F" w14:textId="77777777" w:rsidR="00B060F3" w:rsidRPr="009C02BF" w:rsidRDefault="00B060F3" w:rsidP="00B060F3">
      <w:r w:rsidRPr="009C02BF">
        <w:rPr>
          <w:b/>
        </w:rPr>
        <w:t xml:space="preserve">User plane </w:t>
      </w:r>
      <w:r w:rsidRPr="009C02BF">
        <w:rPr>
          <w:b/>
          <w:lang w:eastAsia="zh-CN"/>
        </w:rPr>
        <w:t>CIoT</w:t>
      </w:r>
      <w:r w:rsidRPr="009C02BF">
        <w:rPr>
          <w:b/>
        </w:rPr>
        <w:t xml:space="preserve"> 5GS Optimisation</w:t>
      </w:r>
      <w:r w:rsidRPr="009C02BF">
        <w:t>: Enables support for change from 5GMM-IDLE mode to 5GMM-CONNECTED mode without the need for using the Service Request procedure, as defined in TS 24.501 [91].</w:t>
      </w:r>
    </w:p>
    <w:p w14:paraId="41902EC9" w14:textId="77777777" w:rsidR="00B033E6" w:rsidRPr="009C02BF" w:rsidRDefault="007E792C" w:rsidP="007E792C">
      <w:r w:rsidRPr="009C02BF">
        <w:rPr>
          <w:b/>
        </w:rPr>
        <w:t xml:space="preserve">User plane </w:t>
      </w:r>
      <w:r w:rsidRPr="009C02BF">
        <w:rPr>
          <w:b/>
          <w:lang w:eastAsia="zh-CN"/>
        </w:rPr>
        <w:t>CIoT</w:t>
      </w:r>
      <w:r w:rsidRPr="009C02BF">
        <w:rPr>
          <w:b/>
        </w:rPr>
        <w:t xml:space="preserve"> EPS </w:t>
      </w:r>
      <w:r w:rsidR="001348D2" w:rsidRPr="009C02BF">
        <w:rPr>
          <w:b/>
        </w:rPr>
        <w:t>optimisation</w:t>
      </w:r>
      <w:r w:rsidRPr="009C02BF">
        <w:t>: Enables support for change from EMM-IDLE mode to EMM-CONNECTED mode without the need for using the Service Request procedure, as defined in TS 24.301 [20].</w:t>
      </w:r>
    </w:p>
    <w:p w14:paraId="535FAFAF" w14:textId="77777777" w:rsidR="00E717A8" w:rsidRPr="009C02BF" w:rsidRDefault="00B033E6" w:rsidP="00B033E6">
      <w:r w:rsidRPr="009C02BF">
        <w:rPr>
          <w:b/>
          <w:lang w:eastAsia="zh-CN"/>
        </w:rPr>
        <w:t xml:space="preserve">V2X </w:t>
      </w:r>
      <w:r w:rsidR="0004032C" w:rsidRPr="009C02BF">
        <w:rPr>
          <w:b/>
          <w:lang w:eastAsia="zh-CN"/>
        </w:rPr>
        <w:t>s</w:t>
      </w:r>
      <w:r w:rsidR="0004032C" w:rsidRPr="009C02BF">
        <w:rPr>
          <w:b/>
        </w:rPr>
        <w:t>idelink</w:t>
      </w:r>
      <w:r w:rsidR="0004032C" w:rsidRPr="009C02BF">
        <w:rPr>
          <w:b/>
          <w:lang w:eastAsia="ko-KR"/>
        </w:rPr>
        <w:t xml:space="preserve"> </w:t>
      </w:r>
      <w:r w:rsidRPr="009C02BF">
        <w:rPr>
          <w:b/>
          <w:lang w:eastAsia="ko-KR"/>
        </w:rPr>
        <w:t>communication</w:t>
      </w:r>
      <w:r w:rsidRPr="009C02BF">
        <w:t>:</w:t>
      </w:r>
      <w:r w:rsidRPr="009C02BF">
        <w:rPr>
          <w:lang w:eastAsia="ko-KR"/>
        </w:rPr>
        <w:t xml:space="preserve"> </w:t>
      </w:r>
      <w:r w:rsidRPr="009C02BF">
        <w:t>AS functionality enabling V2X Communication as defined in TS 23.285 [</w:t>
      </w:r>
      <w:r w:rsidRPr="009C02BF">
        <w:rPr>
          <w:lang w:eastAsia="zh-CN"/>
        </w:rPr>
        <w:t>72</w:t>
      </w:r>
      <w:r w:rsidRPr="009C02BF">
        <w:t>], between nearby UEs, using E-UTRA technology but not traversing any network node.</w:t>
      </w:r>
    </w:p>
    <w:p w14:paraId="18E39E2D" w14:textId="77777777" w:rsidR="00FC321C" w:rsidRPr="009C02BF" w:rsidRDefault="00FC321C" w:rsidP="00E10AA0">
      <w:r w:rsidRPr="009C02BF">
        <w:rPr>
          <w:b/>
        </w:rPr>
        <w:t>WLAN Termination</w:t>
      </w:r>
      <w:r w:rsidRPr="009C02BF">
        <w:t>: the logical node that terminates the Xw interface on the WLAN side.</w:t>
      </w:r>
    </w:p>
    <w:p w14:paraId="6F37D067" w14:textId="77777777" w:rsidR="00D51AC6" w:rsidRPr="009C02BF"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63141530"/>
      <w:r w:rsidRPr="009C02BF">
        <w:t>3.2</w:t>
      </w:r>
      <w:r w:rsidRPr="009C02BF">
        <w:tab/>
        <w:t>Abbreviations</w:t>
      </w:r>
      <w:bookmarkEnd w:id="37"/>
      <w:bookmarkEnd w:id="38"/>
      <w:bookmarkEnd w:id="39"/>
      <w:bookmarkEnd w:id="40"/>
      <w:bookmarkEnd w:id="41"/>
      <w:bookmarkEnd w:id="42"/>
    </w:p>
    <w:p w14:paraId="4B42F821" w14:textId="77777777" w:rsidR="00D51AC6" w:rsidRPr="009C02BF" w:rsidRDefault="00D51AC6" w:rsidP="00E10AA0">
      <w:pPr>
        <w:keepNext/>
      </w:pPr>
      <w:r w:rsidRPr="009C02BF">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9C02BF" w:rsidRDefault="00C84766" w:rsidP="00E10AA0">
      <w:pPr>
        <w:pStyle w:val="EW"/>
      </w:pPr>
      <w:r w:rsidRPr="009C02BF">
        <w:t>1xCSFB</w:t>
      </w:r>
      <w:r w:rsidRPr="009C02BF">
        <w:tab/>
        <w:t>Circuit Switched Fallback to 1xRTT</w:t>
      </w:r>
    </w:p>
    <w:p w14:paraId="234A2685" w14:textId="77777777" w:rsidR="00C16D6C" w:rsidRPr="009C02BF" w:rsidRDefault="00C16D6C" w:rsidP="00C16D6C">
      <w:pPr>
        <w:pStyle w:val="EW"/>
      </w:pPr>
      <w:r w:rsidRPr="009C02BF">
        <w:t>5GC</w:t>
      </w:r>
      <w:r w:rsidRPr="009C02BF">
        <w:tab/>
        <w:t>5G Core Network</w:t>
      </w:r>
    </w:p>
    <w:p w14:paraId="6EB48751" w14:textId="77777777" w:rsidR="00C1397E" w:rsidRPr="009C02BF" w:rsidRDefault="00C1397E" w:rsidP="00C16D6C">
      <w:pPr>
        <w:pStyle w:val="EW"/>
      </w:pPr>
      <w:r w:rsidRPr="009C02BF">
        <w:t>ABS</w:t>
      </w:r>
      <w:r w:rsidRPr="009C02BF">
        <w:tab/>
        <w:t>Almost Blank Subframe</w:t>
      </w:r>
    </w:p>
    <w:p w14:paraId="1EB827D0" w14:textId="77777777" w:rsidR="00A03DC9" w:rsidRPr="009C02BF" w:rsidRDefault="00A03DC9" w:rsidP="00A03DC9">
      <w:pPr>
        <w:pStyle w:val="EW"/>
      </w:pPr>
      <w:r w:rsidRPr="009C02BF">
        <w:t>AC</w:t>
      </w:r>
      <w:r w:rsidRPr="009C02BF">
        <w:tab/>
        <w:t>Access Category</w:t>
      </w:r>
    </w:p>
    <w:p w14:paraId="19DC13EE" w14:textId="77777777" w:rsidR="00D51AC6" w:rsidRPr="009C02BF" w:rsidRDefault="00D51AC6" w:rsidP="00E10AA0">
      <w:pPr>
        <w:pStyle w:val="EW"/>
      </w:pPr>
      <w:r w:rsidRPr="009C02BF">
        <w:t>ACK</w:t>
      </w:r>
      <w:r w:rsidRPr="009C02BF">
        <w:tab/>
        <w:t>Acknowledgement</w:t>
      </w:r>
    </w:p>
    <w:p w14:paraId="2AF5623C" w14:textId="77777777" w:rsidR="00D51AC6" w:rsidRPr="009C02BF" w:rsidRDefault="00D51AC6" w:rsidP="00E10AA0">
      <w:pPr>
        <w:pStyle w:val="EW"/>
      </w:pPr>
      <w:r w:rsidRPr="009C02BF">
        <w:t>ACLR</w:t>
      </w:r>
      <w:r w:rsidRPr="009C02BF">
        <w:tab/>
        <w:t>Adjacent Channel Leakage Ratio</w:t>
      </w:r>
    </w:p>
    <w:p w14:paraId="22C66A4C" w14:textId="77777777" w:rsidR="00D51AC6" w:rsidRPr="009C02BF" w:rsidRDefault="00D51AC6" w:rsidP="00E10AA0">
      <w:pPr>
        <w:pStyle w:val="EW"/>
      </w:pPr>
      <w:r w:rsidRPr="009C02BF">
        <w:t>AM</w:t>
      </w:r>
      <w:r w:rsidRPr="009C02BF">
        <w:tab/>
        <w:t>Acknowledge</w:t>
      </w:r>
      <w:r w:rsidR="003B4F24" w:rsidRPr="009C02BF">
        <w:t>d</w:t>
      </w:r>
      <w:r w:rsidRPr="009C02BF">
        <w:t xml:space="preserve"> Mode</w:t>
      </w:r>
    </w:p>
    <w:p w14:paraId="30E89890" w14:textId="77777777" w:rsidR="00D51AC6" w:rsidRPr="009C02BF" w:rsidRDefault="00D51AC6" w:rsidP="00E10AA0">
      <w:pPr>
        <w:pStyle w:val="EW"/>
      </w:pPr>
      <w:r w:rsidRPr="009C02BF">
        <w:t>AMBR</w:t>
      </w:r>
      <w:r w:rsidRPr="009C02BF">
        <w:tab/>
        <w:t>Aggregate Maximum Bit Rate</w:t>
      </w:r>
    </w:p>
    <w:p w14:paraId="66319391" w14:textId="77777777" w:rsidR="00AD7970" w:rsidRPr="009C02BF" w:rsidRDefault="00AD7970" w:rsidP="00E10AA0">
      <w:pPr>
        <w:pStyle w:val="EW"/>
      </w:pPr>
      <w:r w:rsidRPr="009C02BF">
        <w:t>ANDSF</w:t>
      </w:r>
      <w:r w:rsidRPr="009C02BF">
        <w:tab/>
        <w:t>Access Network Discovery and Selection Function</w:t>
      </w:r>
    </w:p>
    <w:p w14:paraId="16F717EA" w14:textId="77777777" w:rsidR="00163829" w:rsidRPr="009C02BF" w:rsidRDefault="00163829" w:rsidP="00E10AA0">
      <w:pPr>
        <w:pStyle w:val="EW"/>
      </w:pPr>
      <w:r w:rsidRPr="009C02BF">
        <w:t>ANR</w:t>
      </w:r>
      <w:r w:rsidRPr="009C02BF">
        <w:tab/>
        <w:t>Automatic Neighbour Relation</w:t>
      </w:r>
    </w:p>
    <w:p w14:paraId="205D379D" w14:textId="77777777" w:rsidR="00B449BF" w:rsidRPr="009C02BF" w:rsidRDefault="00B449BF" w:rsidP="00E10AA0">
      <w:pPr>
        <w:pStyle w:val="EW"/>
      </w:pPr>
      <w:r w:rsidRPr="009C02BF">
        <w:t>ARP</w:t>
      </w:r>
      <w:r w:rsidRPr="009C02BF">
        <w:tab/>
        <w:t>Allocation and Retention Priority</w:t>
      </w:r>
    </w:p>
    <w:p w14:paraId="332B4014" w14:textId="77777777" w:rsidR="004D1168" w:rsidRPr="009C02BF" w:rsidRDefault="004D1168" w:rsidP="00E10AA0">
      <w:pPr>
        <w:pStyle w:val="EW"/>
      </w:pPr>
      <w:r w:rsidRPr="009C02BF">
        <w:lastRenderedPageBreak/>
        <w:t>ARQ</w:t>
      </w:r>
      <w:r w:rsidRPr="009C02BF">
        <w:tab/>
        <w:t>Automatic Repeat Request</w:t>
      </w:r>
    </w:p>
    <w:p w14:paraId="1D460207" w14:textId="77777777" w:rsidR="00870D0B" w:rsidRPr="009C02BF" w:rsidRDefault="00D51AC6" w:rsidP="00870D0B">
      <w:pPr>
        <w:pStyle w:val="EW"/>
      </w:pPr>
      <w:r w:rsidRPr="009C02BF">
        <w:t>AS</w:t>
      </w:r>
      <w:r w:rsidRPr="009C02BF">
        <w:tab/>
        <w:t>Access Stratum</w:t>
      </w:r>
    </w:p>
    <w:p w14:paraId="21C89A51" w14:textId="77777777" w:rsidR="00D51AC6" w:rsidRPr="009C02BF" w:rsidRDefault="00870D0B" w:rsidP="00870D0B">
      <w:pPr>
        <w:pStyle w:val="EW"/>
      </w:pPr>
      <w:r w:rsidRPr="009C02BF">
        <w:t>AUL</w:t>
      </w:r>
      <w:r w:rsidRPr="009C02BF">
        <w:tab/>
        <w:t>Autonomous Uplink</w:t>
      </w:r>
    </w:p>
    <w:p w14:paraId="27D4CBC0" w14:textId="77777777" w:rsidR="00D51AC6" w:rsidRPr="009C02BF" w:rsidRDefault="00D51AC6" w:rsidP="00E10AA0">
      <w:pPr>
        <w:pStyle w:val="EW"/>
      </w:pPr>
      <w:r w:rsidRPr="009C02BF">
        <w:t>BCCH</w:t>
      </w:r>
      <w:r w:rsidRPr="009C02BF">
        <w:tab/>
        <w:t>Broadcast Control Channel</w:t>
      </w:r>
    </w:p>
    <w:p w14:paraId="299952AD" w14:textId="77777777" w:rsidR="00C94492" w:rsidRPr="009C02BF" w:rsidRDefault="00D51AC6" w:rsidP="00C94492">
      <w:pPr>
        <w:pStyle w:val="EW"/>
      </w:pPr>
      <w:r w:rsidRPr="009C02BF">
        <w:t>BCH</w:t>
      </w:r>
      <w:r w:rsidRPr="009C02BF">
        <w:tab/>
        <w:t>Broadcast Channel</w:t>
      </w:r>
    </w:p>
    <w:p w14:paraId="7A058D16" w14:textId="77777777" w:rsidR="00B02BCE" w:rsidRPr="009C02BF" w:rsidRDefault="00C94492" w:rsidP="00B02BCE">
      <w:pPr>
        <w:pStyle w:val="EW"/>
      </w:pPr>
      <w:r w:rsidRPr="009C02BF">
        <w:t>BL</w:t>
      </w:r>
      <w:r w:rsidRPr="009C02BF">
        <w:tab/>
        <w:t xml:space="preserve">Bandwidth reduced </w:t>
      </w:r>
      <w:r w:rsidR="006826BC" w:rsidRPr="009C02BF">
        <w:t>L</w:t>
      </w:r>
      <w:r w:rsidRPr="009C02BF">
        <w:t>ow complexity</w:t>
      </w:r>
    </w:p>
    <w:p w14:paraId="420287D1" w14:textId="77777777" w:rsidR="00D51AC6" w:rsidRPr="009C02BF" w:rsidRDefault="00B02BCE" w:rsidP="00B02BCE">
      <w:pPr>
        <w:pStyle w:val="EW"/>
      </w:pPr>
      <w:r w:rsidRPr="009C02BF">
        <w:t>BR-BCCH</w:t>
      </w:r>
      <w:r w:rsidRPr="009C02BF">
        <w:tab/>
        <w:t>Bandwidth Reduced Broadcast Control Channel</w:t>
      </w:r>
    </w:p>
    <w:p w14:paraId="76213C75" w14:textId="77777777" w:rsidR="00D51AC6" w:rsidRPr="009C02BF" w:rsidRDefault="00D51AC6" w:rsidP="00E10AA0">
      <w:pPr>
        <w:pStyle w:val="EW"/>
      </w:pPr>
      <w:r w:rsidRPr="009C02BF">
        <w:t>BSR</w:t>
      </w:r>
      <w:r w:rsidRPr="009C02BF">
        <w:tab/>
        <w:t>Buffer Status Report</w:t>
      </w:r>
    </w:p>
    <w:p w14:paraId="7419450B" w14:textId="77777777" w:rsidR="00D51AC6" w:rsidRPr="009C02BF" w:rsidRDefault="00D51AC6" w:rsidP="00E10AA0">
      <w:pPr>
        <w:pStyle w:val="EW"/>
      </w:pPr>
      <w:r w:rsidRPr="009C02BF">
        <w:t>C/I</w:t>
      </w:r>
      <w:r w:rsidRPr="009C02BF">
        <w:tab/>
        <w:t>Carrier-to-Interference Power Ratio</w:t>
      </w:r>
    </w:p>
    <w:p w14:paraId="087AB09C" w14:textId="77777777" w:rsidR="004D1168" w:rsidRPr="009C02BF" w:rsidRDefault="004D1168" w:rsidP="00E10AA0">
      <w:pPr>
        <w:pStyle w:val="EW"/>
      </w:pPr>
      <w:r w:rsidRPr="009C02BF">
        <w:t>CA</w:t>
      </w:r>
      <w:r w:rsidRPr="009C02BF">
        <w:tab/>
        <w:t>Carrier Aggregation</w:t>
      </w:r>
    </w:p>
    <w:p w14:paraId="65D5FCA7" w14:textId="77777777" w:rsidR="00D51AC6" w:rsidRPr="009C02BF" w:rsidRDefault="00D51AC6" w:rsidP="00E10AA0">
      <w:pPr>
        <w:pStyle w:val="EW"/>
      </w:pPr>
      <w:r w:rsidRPr="009C02BF">
        <w:t>CAZAC</w:t>
      </w:r>
      <w:r w:rsidRPr="009C02BF">
        <w:tab/>
        <w:t>Constant Amplitude Zero Auto-Correlation</w:t>
      </w:r>
    </w:p>
    <w:p w14:paraId="5D4A8468" w14:textId="77777777" w:rsidR="005630EA" w:rsidRPr="009C02BF" w:rsidRDefault="005630EA" w:rsidP="00E10AA0">
      <w:pPr>
        <w:pStyle w:val="EW"/>
      </w:pPr>
      <w:r w:rsidRPr="009C02BF">
        <w:t>CBC</w:t>
      </w:r>
      <w:r w:rsidRPr="009C02BF">
        <w:tab/>
        <w:t>Cell Broadcast Center</w:t>
      </w:r>
    </w:p>
    <w:p w14:paraId="0EC67FA6" w14:textId="77777777" w:rsidR="00830416" w:rsidRPr="009C02BF" w:rsidRDefault="003A32F4" w:rsidP="00E10AA0">
      <w:pPr>
        <w:pStyle w:val="EW"/>
      </w:pPr>
      <w:r w:rsidRPr="009C02BF">
        <w:t>CC</w:t>
      </w:r>
      <w:r w:rsidRPr="009C02BF">
        <w:tab/>
        <w:t>Component Carrier</w:t>
      </w:r>
    </w:p>
    <w:p w14:paraId="701BAC10" w14:textId="77777777" w:rsidR="003A32F4" w:rsidRPr="009C02BF" w:rsidRDefault="00830416" w:rsidP="00E10AA0">
      <w:pPr>
        <w:pStyle w:val="EW"/>
      </w:pPr>
      <w:r w:rsidRPr="009C02BF">
        <w:t>CG</w:t>
      </w:r>
      <w:r w:rsidRPr="009C02BF">
        <w:tab/>
        <w:t>Cell Group</w:t>
      </w:r>
    </w:p>
    <w:p w14:paraId="70A4DAD2" w14:textId="77777777" w:rsidR="00363059" w:rsidRPr="009C02BF" w:rsidRDefault="00363059" w:rsidP="00363059">
      <w:pPr>
        <w:pStyle w:val="EW"/>
      </w:pPr>
      <w:r w:rsidRPr="009C02BF">
        <w:t>CHO</w:t>
      </w:r>
      <w:r w:rsidRPr="009C02BF">
        <w:tab/>
        <w:t>Conditional Handover</w:t>
      </w:r>
    </w:p>
    <w:p w14:paraId="7F6B919D" w14:textId="77777777" w:rsidR="0016211F" w:rsidRPr="009C02BF" w:rsidRDefault="003A32F4" w:rsidP="0016211F">
      <w:pPr>
        <w:pStyle w:val="EW"/>
      </w:pPr>
      <w:r w:rsidRPr="009C02BF">
        <w:t>CIF</w:t>
      </w:r>
      <w:r w:rsidRPr="009C02BF">
        <w:tab/>
        <w:t>Carrier Indicator Field</w:t>
      </w:r>
    </w:p>
    <w:p w14:paraId="5CBE2074" w14:textId="77777777" w:rsidR="003A32F4" w:rsidRPr="009C02BF" w:rsidRDefault="0016211F" w:rsidP="0016211F">
      <w:pPr>
        <w:pStyle w:val="EW"/>
      </w:pPr>
      <w:r w:rsidRPr="009C02BF">
        <w:t>CIoT</w:t>
      </w:r>
      <w:r w:rsidRPr="009C02BF">
        <w:tab/>
        <w:t>Cellular Internet of Things</w:t>
      </w:r>
    </w:p>
    <w:p w14:paraId="04EFFC0E" w14:textId="77777777" w:rsidR="0065535D" w:rsidRPr="009C02BF" w:rsidRDefault="0065535D" w:rsidP="00E10AA0">
      <w:pPr>
        <w:pStyle w:val="EW"/>
      </w:pPr>
      <w:r w:rsidRPr="009C02BF">
        <w:t>CMAS</w:t>
      </w:r>
      <w:r w:rsidRPr="009C02BF">
        <w:tab/>
        <w:t>Commercial Mobile Alert Service</w:t>
      </w:r>
    </w:p>
    <w:p w14:paraId="05A54682" w14:textId="77777777" w:rsidR="00D51AC6" w:rsidRPr="009C02BF" w:rsidRDefault="00D51AC6" w:rsidP="00E10AA0">
      <w:pPr>
        <w:pStyle w:val="EW"/>
      </w:pPr>
      <w:r w:rsidRPr="009C02BF">
        <w:t>CMC</w:t>
      </w:r>
      <w:r w:rsidRPr="009C02BF">
        <w:tab/>
        <w:t>Connection Mobility Control</w:t>
      </w:r>
    </w:p>
    <w:p w14:paraId="308E9D27" w14:textId="77777777" w:rsidR="004D1168" w:rsidRPr="009C02BF" w:rsidRDefault="004D1168" w:rsidP="004D1168">
      <w:pPr>
        <w:pStyle w:val="EW"/>
      </w:pPr>
      <w:r w:rsidRPr="009C02BF">
        <w:t>C-plane</w:t>
      </w:r>
      <w:r w:rsidRPr="009C02BF">
        <w:tab/>
        <w:t>Control Plane</w:t>
      </w:r>
    </w:p>
    <w:p w14:paraId="6A2FB649" w14:textId="77777777" w:rsidR="004D1168" w:rsidRPr="009C02BF" w:rsidRDefault="004D1168" w:rsidP="004D1168">
      <w:pPr>
        <w:pStyle w:val="EW"/>
      </w:pPr>
      <w:r w:rsidRPr="009C02BF">
        <w:t>C-RNTI</w:t>
      </w:r>
      <w:r w:rsidRPr="009C02BF">
        <w:tab/>
        <w:t>Cell RNTI</w:t>
      </w:r>
    </w:p>
    <w:p w14:paraId="4370F58C" w14:textId="77777777" w:rsidR="004D1168" w:rsidRPr="009C02BF" w:rsidRDefault="004D1168" w:rsidP="004D1168">
      <w:pPr>
        <w:pStyle w:val="EW"/>
      </w:pPr>
      <w:r w:rsidRPr="009C02BF">
        <w:t>CoMP</w:t>
      </w:r>
      <w:r w:rsidRPr="009C02BF">
        <w:tab/>
        <w:t>Coordinated Multi Point</w:t>
      </w:r>
    </w:p>
    <w:p w14:paraId="5F88CC55" w14:textId="77777777" w:rsidR="00D51AC6" w:rsidRPr="009C02BF" w:rsidRDefault="00D51AC6" w:rsidP="004D1168">
      <w:pPr>
        <w:pStyle w:val="EW"/>
      </w:pPr>
      <w:r w:rsidRPr="009C02BF">
        <w:t>CP</w:t>
      </w:r>
      <w:r w:rsidRPr="009C02BF">
        <w:tab/>
        <w:t>Cyclic Prefix</w:t>
      </w:r>
    </w:p>
    <w:p w14:paraId="1E13B5DE" w14:textId="77777777" w:rsidR="00D51AC6" w:rsidRPr="009C02BF" w:rsidRDefault="00D51AC6" w:rsidP="00E10AA0">
      <w:pPr>
        <w:pStyle w:val="EW"/>
      </w:pPr>
      <w:r w:rsidRPr="009C02BF">
        <w:t>CQI</w:t>
      </w:r>
      <w:r w:rsidRPr="009C02BF">
        <w:tab/>
        <w:t>Channel Quality Indicator</w:t>
      </w:r>
    </w:p>
    <w:p w14:paraId="7534C915" w14:textId="77777777" w:rsidR="00E0038D" w:rsidRPr="009C02BF" w:rsidRDefault="00D51AC6" w:rsidP="00E10AA0">
      <w:pPr>
        <w:pStyle w:val="EW"/>
      </w:pPr>
      <w:r w:rsidRPr="009C02BF">
        <w:t>CRC</w:t>
      </w:r>
      <w:r w:rsidRPr="009C02BF">
        <w:tab/>
        <w:t>Cyclic Redundancy Check</w:t>
      </w:r>
    </w:p>
    <w:p w14:paraId="051316C1" w14:textId="77777777" w:rsidR="00E0038D" w:rsidRPr="009C02BF" w:rsidRDefault="00E0038D" w:rsidP="00E10AA0">
      <w:pPr>
        <w:pStyle w:val="EW"/>
      </w:pPr>
      <w:r w:rsidRPr="009C02BF">
        <w:t>CRE</w:t>
      </w:r>
      <w:r w:rsidRPr="009C02BF">
        <w:tab/>
        <w:t>Cell Range Extension</w:t>
      </w:r>
    </w:p>
    <w:p w14:paraId="485CA1C9" w14:textId="77777777" w:rsidR="00D51AC6" w:rsidRPr="009C02BF" w:rsidRDefault="00E0038D" w:rsidP="00E10AA0">
      <w:pPr>
        <w:pStyle w:val="EW"/>
      </w:pPr>
      <w:r w:rsidRPr="009C02BF">
        <w:t>CRS</w:t>
      </w:r>
      <w:r w:rsidRPr="009C02BF">
        <w:tab/>
        <w:t>Cell-specific Reference Signal</w:t>
      </w:r>
    </w:p>
    <w:p w14:paraId="24B77449" w14:textId="77777777" w:rsidR="004B1EFF" w:rsidRPr="009C02BF" w:rsidRDefault="004B1EFF" w:rsidP="00E10AA0">
      <w:pPr>
        <w:pStyle w:val="EW"/>
      </w:pPr>
      <w:r w:rsidRPr="009C02BF">
        <w:t>CSA</w:t>
      </w:r>
      <w:r w:rsidRPr="009C02BF">
        <w:tab/>
        <w:t>Common Subframe Allocation</w:t>
      </w:r>
    </w:p>
    <w:p w14:paraId="2CF4ED50" w14:textId="77777777" w:rsidR="00716896" w:rsidRPr="009C02BF" w:rsidRDefault="00716896" w:rsidP="00E10AA0">
      <w:pPr>
        <w:pStyle w:val="EW"/>
      </w:pPr>
      <w:r w:rsidRPr="009C02BF">
        <w:t>CSG</w:t>
      </w:r>
      <w:r w:rsidRPr="009C02BF">
        <w:tab/>
        <w:t>Closed Subscriber Group</w:t>
      </w:r>
    </w:p>
    <w:p w14:paraId="4B40D2E7" w14:textId="77777777" w:rsidR="0076258B" w:rsidRPr="009C02BF" w:rsidRDefault="0076258B" w:rsidP="00E10AA0">
      <w:pPr>
        <w:pStyle w:val="EW"/>
      </w:pPr>
      <w:r w:rsidRPr="009C02BF">
        <w:t>CSI</w:t>
      </w:r>
      <w:r w:rsidRPr="009C02BF">
        <w:tab/>
        <w:t>Channel State Information</w:t>
      </w:r>
    </w:p>
    <w:p w14:paraId="10E7D4A4" w14:textId="77777777" w:rsidR="0076258B" w:rsidRPr="009C02BF" w:rsidRDefault="0076258B" w:rsidP="00E10AA0">
      <w:pPr>
        <w:pStyle w:val="EW"/>
      </w:pPr>
      <w:r w:rsidRPr="009C02BF">
        <w:t>CSI-IM</w:t>
      </w:r>
      <w:r w:rsidRPr="009C02BF">
        <w:tab/>
        <w:t>CSI interference measurement</w:t>
      </w:r>
    </w:p>
    <w:p w14:paraId="28D5608F" w14:textId="77777777" w:rsidR="00830416" w:rsidRPr="009C02BF" w:rsidRDefault="0076258B" w:rsidP="00E10AA0">
      <w:pPr>
        <w:pStyle w:val="EW"/>
      </w:pPr>
      <w:r w:rsidRPr="009C02BF">
        <w:t>CSI-RS</w:t>
      </w:r>
      <w:r w:rsidRPr="009C02BF">
        <w:tab/>
        <w:t>CSI reference signal</w:t>
      </w:r>
    </w:p>
    <w:p w14:paraId="1CE624A5" w14:textId="77777777" w:rsidR="00363059" w:rsidRPr="009C02BF" w:rsidRDefault="00363059" w:rsidP="00363059">
      <w:pPr>
        <w:pStyle w:val="EW"/>
      </w:pPr>
      <w:r w:rsidRPr="009C02BF">
        <w:t>DAPS</w:t>
      </w:r>
      <w:r w:rsidRPr="009C02BF">
        <w:tab/>
        <w:t>Dual Active Protocol Stack</w:t>
      </w:r>
    </w:p>
    <w:p w14:paraId="4418877D" w14:textId="77777777" w:rsidR="0076258B" w:rsidRPr="009C02BF" w:rsidRDefault="00830416" w:rsidP="00E10AA0">
      <w:pPr>
        <w:pStyle w:val="EW"/>
      </w:pPr>
      <w:r w:rsidRPr="009C02BF">
        <w:t>DC</w:t>
      </w:r>
      <w:r w:rsidRPr="009C02BF">
        <w:tab/>
        <w:t>Dual Connectivity</w:t>
      </w:r>
    </w:p>
    <w:p w14:paraId="7C128D10" w14:textId="77777777" w:rsidR="00416E1B" w:rsidRPr="009C02BF" w:rsidRDefault="00D51AC6" w:rsidP="00416E1B">
      <w:pPr>
        <w:pStyle w:val="EW"/>
        <w:rPr>
          <w:lang w:eastAsia="zh-CN"/>
        </w:rPr>
      </w:pPr>
      <w:r w:rsidRPr="009C02BF">
        <w:t>DCCH</w:t>
      </w:r>
      <w:r w:rsidRPr="009C02BF">
        <w:tab/>
        <w:t>Dedicated Control Channel</w:t>
      </w:r>
    </w:p>
    <w:p w14:paraId="6EBAAA07" w14:textId="77777777" w:rsidR="00D51AC6" w:rsidRPr="009C02BF" w:rsidRDefault="00416E1B" w:rsidP="00416E1B">
      <w:pPr>
        <w:pStyle w:val="EW"/>
      </w:pPr>
      <w:r w:rsidRPr="009C02BF">
        <w:rPr>
          <w:lang w:eastAsia="zh-CN"/>
        </w:rPr>
        <w:t>DCN</w:t>
      </w:r>
      <w:r w:rsidRPr="009C02BF">
        <w:rPr>
          <w:lang w:eastAsia="zh-CN"/>
        </w:rPr>
        <w:tab/>
        <w:t>Dedicated Core Network</w:t>
      </w:r>
    </w:p>
    <w:p w14:paraId="0A19BB44" w14:textId="77777777" w:rsidR="0063014E" w:rsidRPr="009C02BF" w:rsidRDefault="0063014E" w:rsidP="00E10AA0">
      <w:pPr>
        <w:pStyle w:val="EW"/>
      </w:pPr>
      <w:r w:rsidRPr="009C02BF">
        <w:t>DeNB</w:t>
      </w:r>
      <w:r w:rsidRPr="009C02BF">
        <w:tab/>
        <w:t>Donor eNB</w:t>
      </w:r>
    </w:p>
    <w:p w14:paraId="1831E8C3" w14:textId="77777777" w:rsidR="00D51AC6" w:rsidRPr="009C02BF" w:rsidRDefault="00D51AC6" w:rsidP="00E10AA0">
      <w:pPr>
        <w:pStyle w:val="EW"/>
      </w:pPr>
      <w:r w:rsidRPr="009C02BF">
        <w:t>DFTS</w:t>
      </w:r>
      <w:r w:rsidRPr="009C02BF">
        <w:tab/>
        <w:t>DFT Spread OFDM</w:t>
      </w:r>
    </w:p>
    <w:p w14:paraId="4DBB3823" w14:textId="77777777" w:rsidR="00DD477B" w:rsidRPr="009C02BF" w:rsidRDefault="0063014E" w:rsidP="00DD477B">
      <w:pPr>
        <w:pStyle w:val="EW"/>
      </w:pPr>
      <w:r w:rsidRPr="009C02BF">
        <w:t>DL</w:t>
      </w:r>
      <w:r w:rsidRPr="009C02BF">
        <w:tab/>
        <w:t>Downlink</w:t>
      </w:r>
    </w:p>
    <w:p w14:paraId="22657281" w14:textId="77777777" w:rsidR="0063014E" w:rsidRPr="009C02BF" w:rsidRDefault="00DD477B" w:rsidP="00DD477B">
      <w:pPr>
        <w:pStyle w:val="EW"/>
      </w:pPr>
      <w:r w:rsidRPr="009C02BF">
        <w:t>DMTC</w:t>
      </w:r>
      <w:r w:rsidRPr="009C02BF">
        <w:tab/>
        <w:t>Discovery Signal Measurement Timing Configuration</w:t>
      </w:r>
    </w:p>
    <w:p w14:paraId="28E685E6" w14:textId="77777777" w:rsidR="00DD477B" w:rsidRPr="009C02BF" w:rsidRDefault="00716896" w:rsidP="00DD477B">
      <w:pPr>
        <w:pStyle w:val="EW"/>
        <w:rPr>
          <w:lang w:eastAsia="zh-CN"/>
        </w:rPr>
      </w:pPr>
      <w:r w:rsidRPr="009C02BF">
        <w:t>DRB</w:t>
      </w:r>
      <w:r w:rsidRPr="009C02BF">
        <w:tab/>
        <w:t>Data Radio Bearer</w:t>
      </w:r>
    </w:p>
    <w:p w14:paraId="2EAB8386" w14:textId="77777777" w:rsidR="00716896" w:rsidRPr="009C02BF" w:rsidRDefault="00DD477B" w:rsidP="00E10AA0">
      <w:pPr>
        <w:pStyle w:val="EW"/>
      </w:pPr>
      <w:r w:rsidRPr="009C02BF">
        <w:rPr>
          <w:lang w:eastAsia="zh-CN"/>
        </w:rPr>
        <w:t>DRS</w:t>
      </w:r>
      <w:r w:rsidRPr="009C02BF">
        <w:rPr>
          <w:lang w:eastAsia="zh-CN"/>
        </w:rPr>
        <w:tab/>
      </w:r>
      <w:r w:rsidRPr="009C02BF">
        <w:t>Discovery Reference Signal</w:t>
      </w:r>
    </w:p>
    <w:p w14:paraId="04E183A6" w14:textId="77777777" w:rsidR="00D51AC6" w:rsidRPr="009C02BF" w:rsidRDefault="00D51AC6" w:rsidP="00E10AA0">
      <w:pPr>
        <w:pStyle w:val="EW"/>
      </w:pPr>
      <w:r w:rsidRPr="009C02BF">
        <w:t>DRX</w:t>
      </w:r>
      <w:r w:rsidRPr="009C02BF">
        <w:tab/>
        <w:t>Discontinuous Reception</w:t>
      </w:r>
    </w:p>
    <w:p w14:paraId="5A843438" w14:textId="77777777" w:rsidR="00D51AC6" w:rsidRPr="009C02BF" w:rsidRDefault="00D51AC6" w:rsidP="00E10AA0">
      <w:pPr>
        <w:pStyle w:val="EW"/>
      </w:pPr>
      <w:r w:rsidRPr="009C02BF">
        <w:t>DTCH</w:t>
      </w:r>
      <w:r w:rsidRPr="009C02BF">
        <w:tab/>
        <w:t>Dedicated Traffic Channel</w:t>
      </w:r>
    </w:p>
    <w:p w14:paraId="1CD43C09" w14:textId="77777777" w:rsidR="00594232" w:rsidRPr="009C02BF" w:rsidRDefault="00D51AC6" w:rsidP="00E10AA0">
      <w:pPr>
        <w:pStyle w:val="EW"/>
      </w:pPr>
      <w:r w:rsidRPr="009C02BF">
        <w:t>DTX</w:t>
      </w:r>
      <w:r w:rsidRPr="009C02BF">
        <w:tab/>
        <w:t>Discontinuous Transmission</w:t>
      </w:r>
    </w:p>
    <w:p w14:paraId="150FEA22" w14:textId="77777777" w:rsidR="00093F16" w:rsidRPr="009C02BF" w:rsidRDefault="00093F16" w:rsidP="00E10AA0">
      <w:pPr>
        <w:pStyle w:val="EW"/>
        <w:rPr>
          <w:lang w:eastAsia="zh-CN"/>
        </w:rPr>
      </w:pPr>
      <w:r w:rsidRPr="009C02BF">
        <w:rPr>
          <w:lang w:eastAsia="zh-CN"/>
        </w:rPr>
        <w:t>DwPTS</w:t>
      </w:r>
      <w:r w:rsidRPr="009C02BF">
        <w:rPr>
          <w:lang w:eastAsia="zh-CN"/>
        </w:rPr>
        <w:tab/>
        <w:t>Downlink Pilot Time Slot</w:t>
      </w:r>
    </w:p>
    <w:p w14:paraId="1E95CB0F" w14:textId="77777777" w:rsidR="00DF4193" w:rsidRPr="009C02BF" w:rsidRDefault="00DF4193" w:rsidP="00E10AA0">
      <w:pPr>
        <w:pStyle w:val="EW"/>
      </w:pPr>
      <w:r w:rsidRPr="009C02BF">
        <w:t>E-CID</w:t>
      </w:r>
      <w:r w:rsidRPr="009C02BF">
        <w:tab/>
        <w:t>Enhanced Cell-ID (positioning method)</w:t>
      </w:r>
    </w:p>
    <w:p w14:paraId="739BB478" w14:textId="77777777" w:rsidR="00DF4193" w:rsidRPr="009C02BF" w:rsidRDefault="00DF4193" w:rsidP="00E10AA0">
      <w:pPr>
        <w:pStyle w:val="EW"/>
      </w:pPr>
      <w:r w:rsidRPr="009C02BF">
        <w:t>E-RAB</w:t>
      </w:r>
      <w:r w:rsidRPr="009C02BF">
        <w:tab/>
        <w:t>E-UTRAN Radio Access Bearer</w:t>
      </w:r>
    </w:p>
    <w:p w14:paraId="37675E60" w14:textId="77777777" w:rsidR="00DF4193" w:rsidRPr="009C02BF" w:rsidRDefault="00DF4193" w:rsidP="00DF4193">
      <w:pPr>
        <w:pStyle w:val="EW"/>
      </w:pPr>
      <w:r w:rsidRPr="009C02BF">
        <w:t>E-UTRA</w:t>
      </w:r>
      <w:r w:rsidRPr="009C02BF">
        <w:tab/>
        <w:t>Evolved UTRA</w:t>
      </w:r>
    </w:p>
    <w:p w14:paraId="139C493E" w14:textId="77777777" w:rsidR="00DF4193" w:rsidRPr="009C02BF" w:rsidRDefault="00DF4193" w:rsidP="00DF4193">
      <w:pPr>
        <w:pStyle w:val="EW"/>
      </w:pPr>
      <w:r w:rsidRPr="009C02BF">
        <w:t>E-UTRAN</w:t>
      </w:r>
      <w:r w:rsidRPr="009C02BF">
        <w:tab/>
        <w:t>Evolved UTRAN</w:t>
      </w:r>
    </w:p>
    <w:p w14:paraId="6DB2841F" w14:textId="77777777" w:rsidR="0014053B" w:rsidRPr="009C02BF" w:rsidRDefault="0014053B" w:rsidP="00DF4193">
      <w:pPr>
        <w:pStyle w:val="EW"/>
      </w:pPr>
      <w:r w:rsidRPr="009C02BF">
        <w:t>EAB</w:t>
      </w:r>
      <w:r w:rsidRPr="009C02BF">
        <w:tab/>
        <w:t>Extended Access Barring</w:t>
      </w:r>
    </w:p>
    <w:p w14:paraId="748386BB" w14:textId="77777777" w:rsidR="00163829" w:rsidRPr="009C02BF" w:rsidRDefault="00163829" w:rsidP="00E10AA0">
      <w:pPr>
        <w:pStyle w:val="EW"/>
      </w:pPr>
      <w:r w:rsidRPr="009C02BF">
        <w:t>ECGI</w:t>
      </w:r>
      <w:r w:rsidRPr="009C02BF">
        <w:tab/>
        <w:t>E-UTRAN Cell Global Identifier</w:t>
      </w:r>
    </w:p>
    <w:p w14:paraId="74D49C4E" w14:textId="77777777" w:rsidR="00D51AC6" w:rsidRPr="009C02BF" w:rsidRDefault="00594232" w:rsidP="00E10AA0">
      <w:pPr>
        <w:pStyle w:val="EW"/>
      </w:pPr>
      <w:r w:rsidRPr="009C02BF">
        <w:t>ECM</w:t>
      </w:r>
      <w:r w:rsidRPr="009C02BF">
        <w:tab/>
        <w:t>EPS Connection Management</w:t>
      </w:r>
    </w:p>
    <w:p w14:paraId="1B7D5D97" w14:textId="77777777" w:rsidR="00296B5A" w:rsidRPr="009C02BF" w:rsidRDefault="00296B5A" w:rsidP="00E10AA0">
      <w:pPr>
        <w:pStyle w:val="EW"/>
      </w:pPr>
      <w:r w:rsidRPr="009C02BF">
        <w:t>EDT</w:t>
      </w:r>
      <w:r w:rsidRPr="009C02BF">
        <w:tab/>
        <w:t>Early Data Transmission</w:t>
      </w:r>
    </w:p>
    <w:p w14:paraId="337C2A12" w14:textId="77777777" w:rsidR="00524A9D" w:rsidRPr="009C02BF" w:rsidRDefault="00524A9D" w:rsidP="00524A9D">
      <w:pPr>
        <w:pStyle w:val="EW"/>
      </w:pPr>
      <w:r w:rsidRPr="009C02BF">
        <w:t>EHC</w:t>
      </w:r>
      <w:r w:rsidRPr="009C02BF">
        <w:tab/>
        <w:t>Ethernet Header Compression</w:t>
      </w:r>
    </w:p>
    <w:p w14:paraId="3D66C191" w14:textId="77777777" w:rsidR="00DF4193" w:rsidRPr="009C02BF" w:rsidRDefault="00DF4193" w:rsidP="00E10AA0">
      <w:pPr>
        <w:pStyle w:val="EW"/>
      </w:pPr>
      <w:r w:rsidRPr="009C02BF">
        <w:t>eHRPD</w:t>
      </w:r>
      <w:r w:rsidRPr="009C02BF">
        <w:tab/>
        <w:t>enhanced High Rate Packet Data</w:t>
      </w:r>
    </w:p>
    <w:p w14:paraId="2A1CA707" w14:textId="77777777" w:rsidR="00DF4193" w:rsidRPr="009C02BF" w:rsidRDefault="00DF4193" w:rsidP="00E10AA0">
      <w:pPr>
        <w:pStyle w:val="EW"/>
      </w:pPr>
      <w:r w:rsidRPr="009C02BF">
        <w:t>eIMTA</w:t>
      </w:r>
      <w:r w:rsidRPr="009C02BF">
        <w:tab/>
        <w:t>Enhanced Interference Management and Traffic Adaptation</w:t>
      </w:r>
    </w:p>
    <w:p w14:paraId="284078BB" w14:textId="77777777" w:rsidR="00D51AC6" w:rsidRPr="009C02BF" w:rsidRDefault="00D51AC6" w:rsidP="00E10AA0">
      <w:pPr>
        <w:pStyle w:val="EW"/>
      </w:pPr>
      <w:r w:rsidRPr="009C02BF">
        <w:t>EMM</w:t>
      </w:r>
      <w:r w:rsidRPr="009C02BF">
        <w:tab/>
        <w:t>EPS Mobility Management</w:t>
      </w:r>
    </w:p>
    <w:p w14:paraId="4C6478D2" w14:textId="77777777" w:rsidR="00D51AC6" w:rsidRPr="009C02BF" w:rsidRDefault="00D51AC6" w:rsidP="00E10AA0">
      <w:pPr>
        <w:pStyle w:val="EW"/>
      </w:pPr>
      <w:r w:rsidRPr="009C02BF">
        <w:t>eNB</w:t>
      </w:r>
      <w:r w:rsidRPr="009C02BF">
        <w:tab/>
        <w:t>E-UTRAN NodeB</w:t>
      </w:r>
    </w:p>
    <w:p w14:paraId="457BF6CA" w14:textId="77777777" w:rsidR="00757DA4" w:rsidRPr="009C02BF" w:rsidRDefault="00D51AC6" w:rsidP="00E10AA0">
      <w:pPr>
        <w:pStyle w:val="EW"/>
      </w:pPr>
      <w:r w:rsidRPr="009C02BF">
        <w:t>EPC</w:t>
      </w:r>
      <w:r w:rsidRPr="009C02BF">
        <w:tab/>
        <w:t>Evolved Packet Core</w:t>
      </w:r>
    </w:p>
    <w:p w14:paraId="3FB78FCE" w14:textId="77777777" w:rsidR="00D51AC6" w:rsidRPr="009C02BF" w:rsidRDefault="00757DA4" w:rsidP="00E10AA0">
      <w:pPr>
        <w:pStyle w:val="EW"/>
      </w:pPr>
      <w:r w:rsidRPr="009C02BF">
        <w:t>EPDCCH</w:t>
      </w:r>
      <w:r w:rsidRPr="009C02BF">
        <w:tab/>
        <w:t>Enhanced Physical Downlink Control Channel</w:t>
      </w:r>
    </w:p>
    <w:p w14:paraId="0014A54F" w14:textId="77777777" w:rsidR="00D51AC6" w:rsidRPr="009C02BF" w:rsidRDefault="00D51AC6" w:rsidP="00E10AA0">
      <w:pPr>
        <w:pStyle w:val="EW"/>
      </w:pPr>
      <w:r w:rsidRPr="009C02BF">
        <w:t>EPS</w:t>
      </w:r>
      <w:r w:rsidRPr="009C02BF">
        <w:tab/>
        <w:t>Evolved Packet System</w:t>
      </w:r>
    </w:p>
    <w:p w14:paraId="33168883" w14:textId="77777777" w:rsidR="00E374AF" w:rsidRPr="009C02BF" w:rsidRDefault="00E374AF" w:rsidP="00E10AA0">
      <w:pPr>
        <w:pStyle w:val="EW"/>
      </w:pPr>
      <w:r w:rsidRPr="009C02BF">
        <w:lastRenderedPageBreak/>
        <w:t>ETWS</w:t>
      </w:r>
      <w:r w:rsidRPr="009C02BF">
        <w:tab/>
        <w:t>Earthquake and Tsunami Warning System</w:t>
      </w:r>
    </w:p>
    <w:p w14:paraId="027FE801" w14:textId="77777777" w:rsidR="00D51AC6" w:rsidRPr="009C02BF" w:rsidRDefault="00D51AC6" w:rsidP="00E10AA0">
      <w:pPr>
        <w:pStyle w:val="EW"/>
      </w:pPr>
      <w:r w:rsidRPr="009C02BF">
        <w:t>FDD</w:t>
      </w:r>
      <w:r w:rsidRPr="009C02BF">
        <w:tab/>
        <w:t>Frequency Division Duplex</w:t>
      </w:r>
    </w:p>
    <w:p w14:paraId="7FF42A61" w14:textId="77777777" w:rsidR="00D51AC6" w:rsidRPr="009C02BF" w:rsidRDefault="00D51AC6" w:rsidP="00E10AA0">
      <w:pPr>
        <w:pStyle w:val="EW"/>
      </w:pPr>
      <w:r w:rsidRPr="009C02BF">
        <w:t>FDM</w:t>
      </w:r>
      <w:r w:rsidRPr="009C02BF">
        <w:tab/>
        <w:t>Frequency Division Multiplexing</w:t>
      </w:r>
    </w:p>
    <w:p w14:paraId="550AB809" w14:textId="77777777" w:rsidR="00DF4193" w:rsidRPr="009C02BF" w:rsidRDefault="00DF4193" w:rsidP="00E10AA0">
      <w:pPr>
        <w:pStyle w:val="EW"/>
      </w:pPr>
      <w:r w:rsidRPr="009C02BF">
        <w:t>G-RNTI</w:t>
      </w:r>
      <w:r w:rsidRPr="009C02BF">
        <w:tab/>
        <w:t>Group RNTI</w:t>
      </w:r>
    </w:p>
    <w:p w14:paraId="1743184C" w14:textId="77777777" w:rsidR="00DF4193" w:rsidRPr="009C02BF" w:rsidRDefault="00DF4193" w:rsidP="00E10AA0">
      <w:pPr>
        <w:pStyle w:val="EW"/>
      </w:pPr>
      <w:r w:rsidRPr="009C02BF">
        <w:t>GBR</w:t>
      </w:r>
      <w:r w:rsidRPr="009C02BF">
        <w:tab/>
        <w:t>Guaranteed Bit Rate</w:t>
      </w:r>
    </w:p>
    <w:p w14:paraId="0407EC16" w14:textId="77777777" w:rsidR="00D51AC6" w:rsidRPr="009C02BF" w:rsidRDefault="00D51AC6" w:rsidP="00E10AA0">
      <w:pPr>
        <w:pStyle w:val="EW"/>
      </w:pPr>
      <w:r w:rsidRPr="009C02BF">
        <w:t>GERAN</w:t>
      </w:r>
      <w:r w:rsidRPr="009C02BF">
        <w:tab/>
        <w:t>GSM EDGE Radio Access Network</w:t>
      </w:r>
    </w:p>
    <w:p w14:paraId="3EF8BE9E" w14:textId="77777777" w:rsidR="00D51AC6" w:rsidRPr="009C02BF" w:rsidRDefault="00D51AC6" w:rsidP="00E10AA0">
      <w:pPr>
        <w:pStyle w:val="EW"/>
      </w:pPr>
      <w:r w:rsidRPr="009C02BF">
        <w:t>GNSS</w:t>
      </w:r>
      <w:r w:rsidRPr="009C02BF">
        <w:tab/>
        <w:t>Global Navigation Satellite System</w:t>
      </w:r>
    </w:p>
    <w:p w14:paraId="67B576D5" w14:textId="77777777" w:rsidR="00C120FE" w:rsidRPr="009C02BF" w:rsidRDefault="00093F16" w:rsidP="00E10AA0">
      <w:pPr>
        <w:pStyle w:val="EW"/>
        <w:rPr>
          <w:lang w:eastAsia="zh-CN"/>
        </w:rPr>
      </w:pPr>
      <w:r w:rsidRPr="009C02BF">
        <w:rPr>
          <w:lang w:eastAsia="zh-CN"/>
        </w:rPr>
        <w:t>GP</w:t>
      </w:r>
      <w:r w:rsidRPr="009C02BF">
        <w:rPr>
          <w:lang w:eastAsia="zh-CN"/>
        </w:rPr>
        <w:tab/>
        <w:t>Guard Period</w:t>
      </w:r>
    </w:p>
    <w:p w14:paraId="379CB580" w14:textId="77777777" w:rsidR="00E82B24" w:rsidRPr="009C02BF" w:rsidRDefault="00E82B24" w:rsidP="00E10AA0">
      <w:pPr>
        <w:pStyle w:val="EW"/>
        <w:rPr>
          <w:lang w:eastAsia="zh-CN"/>
        </w:rPr>
      </w:pPr>
      <w:r w:rsidRPr="009C02BF">
        <w:rPr>
          <w:lang w:eastAsia="zh-CN"/>
        </w:rPr>
        <w:t>GRE</w:t>
      </w:r>
      <w:r w:rsidRPr="009C02BF">
        <w:rPr>
          <w:lang w:eastAsia="zh-CN"/>
        </w:rPr>
        <w:tab/>
        <w:t>Generic Routing Encapsulation</w:t>
      </w:r>
    </w:p>
    <w:p w14:paraId="11EBCD77" w14:textId="77777777" w:rsidR="00DF4193" w:rsidRPr="009C02BF" w:rsidRDefault="00DF4193" w:rsidP="00C021D5">
      <w:pPr>
        <w:pStyle w:val="EW"/>
        <w:rPr>
          <w:lang w:eastAsia="zh-CN"/>
        </w:rPr>
      </w:pPr>
      <w:r w:rsidRPr="009C02BF">
        <w:rPr>
          <w:lang w:eastAsia="zh-CN"/>
        </w:rPr>
        <w:t>GSM</w:t>
      </w:r>
      <w:r w:rsidRPr="009C02BF">
        <w:rPr>
          <w:lang w:eastAsia="zh-CN"/>
        </w:rPr>
        <w:tab/>
        <w:t>Global System for Mobile communication</w:t>
      </w:r>
    </w:p>
    <w:p w14:paraId="7A44209E" w14:textId="77777777" w:rsidR="00E3160F" w:rsidRPr="009C02BF" w:rsidRDefault="00E3160F" w:rsidP="00E3160F">
      <w:pPr>
        <w:pStyle w:val="EW"/>
        <w:rPr>
          <w:lang w:eastAsia="zh-CN"/>
        </w:rPr>
      </w:pPr>
      <w:r w:rsidRPr="009C02BF">
        <w:rPr>
          <w:lang w:eastAsia="zh-CN"/>
        </w:rPr>
        <w:t>GSO</w:t>
      </w:r>
      <w:r w:rsidRPr="009C02BF">
        <w:rPr>
          <w:lang w:eastAsia="zh-CN"/>
        </w:rPr>
        <w:tab/>
        <w:t>Geosynchronous Orbit</w:t>
      </w:r>
    </w:p>
    <w:p w14:paraId="1E35F92B" w14:textId="77777777" w:rsidR="00C120FE" w:rsidRPr="009C02BF" w:rsidRDefault="00C120FE" w:rsidP="00C021D5">
      <w:pPr>
        <w:pStyle w:val="EW"/>
        <w:rPr>
          <w:lang w:eastAsia="zh-CN"/>
        </w:rPr>
      </w:pPr>
      <w:r w:rsidRPr="009C02BF">
        <w:rPr>
          <w:lang w:eastAsia="zh-CN"/>
        </w:rPr>
        <w:t>GUMMEI</w:t>
      </w:r>
      <w:r w:rsidRPr="009C02BF">
        <w:rPr>
          <w:lang w:eastAsia="zh-CN"/>
        </w:rPr>
        <w:tab/>
        <w:t>Globally Unique MME Identifier</w:t>
      </w:r>
    </w:p>
    <w:p w14:paraId="17A49D2C" w14:textId="77777777" w:rsidR="00855D1A" w:rsidRPr="009C02BF" w:rsidRDefault="00C120FE" w:rsidP="00E10AA0">
      <w:pPr>
        <w:pStyle w:val="EW"/>
      </w:pPr>
      <w:r w:rsidRPr="009C02BF">
        <w:rPr>
          <w:lang w:eastAsia="zh-CN"/>
        </w:rPr>
        <w:t>GUTI</w:t>
      </w:r>
      <w:r w:rsidRPr="009C02BF">
        <w:rPr>
          <w:lang w:eastAsia="zh-CN"/>
        </w:rPr>
        <w:tab/>
      </w:r>
      <w:r w:rsidRPr="009C02BF">
        <w:t>Globally Unique Temporary Identifier</w:t>
      </w:r>
    </w:p>
    <w:p w14:paraId="212E5D74" w14:textId="77777777" w:rsidR="00093F16" w:rsidRPr="009C02BF" w:rsidRDefault="00855D1A" w:rsidP="00E10AA0">
      <w:pPr>
        <w:pStyle w:val="EW"/>
        <w:rPr>
          <w:lang w:eastAsia="zh-CN"/>
        </w:rPr>
      </w:pPr>
      <w:r w:rsidRPr="009C02BF">
        <w:t>GWCN</w:t>
      </w:r>
      <w:r w:rsidRPr="009C02BF">
        <w:tab/>
        <w:t>GateWay Core Network</w:t>
      </w:r>
    </w:p>
    <w:p w14:paraId="0AC3F506" w14:textId="77777777" w:rsidR="00B060F3" w:rsidRPr="009C02BF" w:rsidRDefault="00B060F3" w:rsidP="00B060F3">
      <w:pPr>
        <w:pStyle w:val="EW"/>
      </w:pPr>
      <w:r w:rsidRPr="009C02BF">
        <w:t>GWUS</w:t>
      </w:r>
      <w:r w:rsidRPr="009C02BF">
        <w:tab/>
        <w:t>Group Wake Up Signal</w:t>
      </w:r>
    </w:p>
    <w:p w14:paraId="1A9B9E68" w14:textId="77777777" w:rsidR="00DF4193" w:rsidRPr="009C02BF" w:rsidRDefault="00DF4193" w:rsidP="00B060F3">
      <w:pPr>
        <w:pStyle w:val="EW"/>
      </w:pPr>
      <w:r w:rsidRPr="009C02BF">
        <w:t>H-SFN</w:t>
      </w:r>
      <w:r w:rsidRPr="009C02BF">
        <w:tab/>
        <w:t>Hyper System Frame Number</w:t>
      </w:r>
    </w:p>
    <w:p w14:paraId="5F18AA3C" w14:textId="77777777" w:rsidR="00D51AC6" w:rsidRPr="009C02BF" w:rsidRDefault="00D51AC6" w:rsidP="00E10AA0">
      <w:pPr>
        <w:pStyle w:val="EW"/>
      </w:pPr>
      <w:r w:rsidRPr="009C02BF">
        <w:t>HARQ</w:t>
      </w:r>
      <w:r w:rsidRPr="009C02BF">
        <w:tab/>
        <w:t>Hybrid ARQ</w:t>
      </w:r>
    </w:p>
    <w:p w14:paraId="5047B150" w14:textId="77777777" w:rsidR="007857BF" w:rsidRPr="009C02BF" w:rsidRDefault="007857BF" w:rsidP="00E10AA0">
      <w:pPr>
        <w:pStyle w:val="EW"/>
      </w:pPr>
      <w:r w:rsidRPr="009C02BF">
        <w:t>(H)eNB</w:t>
      </w:r>
      <w:r w:rsidRPr="009C02BF">
        <w:tab/>
        <w:t>eNB or HeNB</w:t>
      </w:r>
    </w:p>
    <w:p w14:paraId="696A2B04" w14:textId="77777777" w:rsidR="00583FED" w:rsidRPr="009C02BF" w:rsidRDefault="00D51AC6" w:rsidP="00583FED">
      <w:pPr>
        <w:pStyle w:val="EW"/>
      </w:pPr>
      <w:r w:rsidRPr="009C02BF">
        <w:t>HO</w:t>
      </w:r>
      <w:r w:rsidRPr="009C02BF">
        <w:tab/>
        <w:t>Handover</w:t>
      </w:r>
    </w:p>
    <w:p w14:paraId="29013A4E" w14:textId="77777777" w:rsidR="00D51AC6" w:rsidRPr="009C02BF" w:rsidRDefault="00583FED" w:rsidP="00583FED">
      <w:pPr>
        <w:pStyle w:val="EW"/>
      </w:pPr>
      <w:r w:rsidRPr="009C02BF">
        <w:t>HPLMN</w:t>
      </w:r>
      <w:r w:rsidRPr="009C02BF">
        <w:tab/>
        <w:t>Home Public Land Mobile Network</w:t>
      </w:r>
    </w:p>
    <w:p w14:paraId="2F2693DC" w14:textId="77777777" w:rsidR="009B7629" w:rsidRPr="009C02BF" w:rsidRDefault="009B7629" w:rsidP="00E10AA0">
      <w:pPr>
        <w:pStyle w:val="EW"/>
      </w:pPr>
      <w:r w:rsidRPr="009C02BF">
        <w:t>HRPD</w:t>
      </w:r>
      <w:r w:rsidRPr="009C02BF">
        <w:tab/>
        <w:t>High Rate Packet Data</w:t>
      </w:r>
    </w:p>
    <w:p w14:paraId="76032A5F" w14:textId="77777777" w:rsidR="003E0D55" w:rsidRPr="009C02BF" w:rsidRDefault="00D51AC6" w:rsidP="003E0D55">
      <w:pPr>
        <w:pStyle w:val="EW"/>
      </w:pPr>
      <w:r w:rsidRPr="009C02BF">
        <w:t>HSDPA</w:t>
      </w:r>
      <w:r w:rsidRPr="009C02BF">
        <w:tab/>
        <w:t>High Speed Downlink Packet Access</w:t>
      </w:r>
    </w:p>
    <w:p w14:paraId="727D7B57" w14:textId="77777777" w:rsidR="00D51AC6" w:rsidRPr="009C02BF" w:rsidRDefault="00D51AC6" w:rsidP="00E10AA0">
      <w:pPr>
        <w:pStyle w:val="EW"/>
      </w:pPr>
      <w:r w:rsidRPr="009C02BF">
        <w:t>ICIC</w:t>
      </w:r>
      <w:r w:rsidRPr="009C02BF">
        <w:tab/>
        <w:t>Inter-Cell Interference Coordination</w:t>
      </w:r>
    </w:p>
    <w:p w14:paraId="52F1AA1F" w14:textId="77777777" w:rsidR="004B1530" w:rsidRPr="009C02BF" w:rsidRDefault="004B1530" w:rsidP="00E10AA0">
      <w:pPr>
        <w:pStyle w:val="EW"/>
      </w:pPr>
      <w:r w:rsidRPr="009C02BF">
        <w:t>IDC</w:t>
      </w:r>
      <w:r w:rsidRPr="009C02BF">
        <w:tab/>
        <w:t>In-Device Coexistence</w:t>
      </w:r>
    </w:p>
    <w:p w14:paraId="1C18484C" w14:textId="77777777" w:rsidR="00D51AC6" w:rsidRPr="009C02BF" w:rsidRDefault="00D51AC6" w:rsidP="00E10AA0">
      <w:pPr>
        <w:pStyle w:val="EW"/>
      </w:pPr>
      <w:r w:rsidRPr="009C02BF">
        <w:t>IP</w:t>
      </w:r>
      <w:r w:rsidRPr="009C02BF">
        <w:tab/>
        <w:t>Internet Protocol</w:t>
      </w:r>
    </w:p>
    <w:p w14:paraId="6A9A47B3" w14:textId="77777777" w:rsidR="004B1530" w:rsidRPr="009C02BF" w:rsidRDefault="004B1530" w:rsidP="00E10AA0">
      <w:pPr>
        <w:pStyle w:val="EW"/>
      </w:pPr>
      <w:r w:rsidRPr="009C02BF">
        <w:t>ISM</w:t>
      </w:r>
      <w:r w:rsidRPr="009C02BF">
        <w:tab/>
        <w:t>Industrial, Scientific and Medical</w:t>
      </w:r>
    </w:p>
    <w:p w14:paraId="3BBD91CB" w14:textId="77777777" w:rsidR="00DD477B" w:rsidRPr="009C02BF" w:rsidRDefault="00F805AC" w:rsidP="00DD477B">
      <w:pPr>
        <w:pStyle w:val="EW"/>
        <w:rPr>
          <w:lang w:eastAsia="zh-CN"/>
        </w:rPr>
      </w:pPr>
      <w:r w:rsidRPr="009C02BF">
        <w:t>KPAS</w:t>
      </w:r>
      <w:r w:rsidRPr="009C02BF">
        <w:tab/>
        <w:t>Korean Public Alert System</w:t>
      </w:r>
    </w:p>
    <w:p w14:paraId="728EE492" w14:textId="77777777" w:rsidR="00DF4193" w:rsidRPr="009C02BF" w:rsidRDefault="00DF4193" w:rsidP="00E10AA0">
      <w:pPr>
        <w:pStyle w:val="EW"/>
        <w:rPr>
          <w:lang w:eastAsia="zh-CN"/>
        </w:rPr>
      </w:pPr>
      <w:r w:rsidRPr="009C02BF">
        <w:rPr>
          <w:lang w:eastAsia="zh-CN"/>
        </w:rPr>
        <w:t>L-GW</w:t>
      </w:r>
      <w:r w:rsidRPr="009C02BF">
        <w:rPr>
          <w:lang w:eastAsia="zh-CN"/>
        </w:rPr>
        <w:tab/>
        <w:t>Local Gateway</w:t>
      </w:r>
    </w:p>
    <w:p w14:paraId="6EE3AE58" w14:textId="77777777" w:rsidR="00F805AC" w:rsidRPr="009C02BF" w:rsidRDefault="00DD477B" w:rsidP="00E10AA0">
      <w:pPr>
        <w:pStyle w:val="EW"/>
      </w:pPr>
      <w:r w:rsidRPr="009C02BF">
        <w:rPr>
          <w:lang w:eastAsia="zh-CN"/>
        </w:rPr>
        <w:t>LAA</w:t>
      </w:r>
      <w:r w:rsidRPr="009C02BF">
        <w:rPr>
          <w:lang w:eastAsia="zh-CN"/>
        </w:rPr>
        <w:tab/>
      </w:r>
      <w:r w:rsidRPr="009C02BF">
        <w:t>Licensed-Assisted Access</w:t>
      </w:r>
    </w:p>
    <w:p w14:paraId="2FA4692B" w14:textId="77777777" w:rsidR="00DD477B" w:rsidRPr="009C02BF" w:rsidRDefault="00D51AC6" w:rsidP="00DD477B">
      <w:pPr>
        <w:pStyle w:val="EW"/>
      </w:pPr>
      <w:r w:rsidRPr="009C02BF">
        <w:t>LB</w:t>
      </w:r>
      <w:r w:rsidRPr="009C02BF">
        <w:tab/>
        <w:t>Load Balancing</w:t>
      </w:r>
    </w:p>
    <w:p w14:paraId="5163728F" w14:textId="77777777" w:rsidR="00D51AC6" w:rsidRPr="009C02BF" w:rsidRDefault="00DD477B" w:rsidP="00DD477B">
      <w:pPr>
        <w:pStyle w:val="EW"/>
      </w:pPr>
      <w:r w:rsidRPr="009C02BF">
        <w:t>LBT</w:t>
      </w:r>
      <w:r w:rsidRPr="009C02BF">
        <w:tab/>
        <w:t>Listen Before Talk</w:t>
      </w:r>
    </w:p>
    <w:p w14:paraId="6F2EACEA" w14:textId="77777777" w:rsidR="003B4F24" w:rsidRPr="009C02BF" w:rsidRDefault="003B4F24" w:rsidP="00E10AA0">
      <w:pPr>
        <w:pStyle w:val="EW"/>
        <w:rPr>
          <w:rFonts w:eastAsia="Malgun Gothic"/>
          <w:lang w:eastAsia="ko-KR"/>
        </w:rPr>
      </w:pPr>
      <w:r w:rsidRPr="009C02BF">
        <w:rPr>
          <w:rFonts w:eastAsia="Malgun Gothic"/>
          <w:lang w:eastAsia="ko-KR"/>
        </w:rPr>
        <w:t>LCG</w:t>
      </w:r>
      <w:r w:rsidRPr="009C02BF">
        <w:rPr>
          <w:rFonts w:eastAsia="Malgun Gothic"/>
          <w:lang w:eastAsia="ko-KR"/>
        </w:rPr>
        <w:tab/>
        <w:t>Logical Channel Group</w:t>
      </w:r>
    </w:p>
    <w:p w14:paraId="6CAC8C75" w14:textId="77777777" w:rsidR="00C1397E" w:rsidRPr="009C02BF" w:rsidRDefault="00D51AC6" w:rsidP="00E10AA0">
      <w:pPr>
        <w:pStyle w:val="EW"/>
      </w:pPr>
      <w:r w:rsidRPr="009C02BF">
        <w:t>LCR</w:t>
      </w:r>
      <w:r w:rsidRPr="009C02BF">
        <w:tab/>
        <w:t>Low Chip Rate</w:t>
      </w:r>
    </w:p>
    <w:p w14:paraId="329563A9" w14:textId="77777777" w:rsidR="00D51AC6" w:rsidRPr="009C02BF" w:rsidRDefault="00C1397E" w:rsidP="00E10AA0">
      <w:pPr>
        <w:pStyle w:val="EW"/>
      </w:pPr>
      <w:r w:rsidRPr="009C02BF">
        <w:t>LCS</w:t>
      </w:r>
      <w:r w:rsidRPr="009C02BF">
        <w:tab/>
        <w:t>LoCation Service</w:t>
      </w:r>
    </w:p>
    <w:p w14:paraId="22054F60" w14:textId="77777777" w:rsidR="00E3160F" w:rsidRPr="009C02BF" w:rsidRDefault="00E3160F" w:rsidP="00E3160F">
      <w:pPr>
        <w:pStyle w:val="EW"/>
      </w:pPr>
      <w:r w:rsidRPr="009C02BF">
        <w:t>LEO</w:t>
      </w:r>
      <w:r w:rsidRPr="009C02BF">
        <w:tab/>
        <w:t>Low Earth Orbit</w:t>
      </w:r>
    </w:p>
    <w:p w14:paraId="281D0750" w14:textId="77777777" w:rsidR="005D67B5" w:rsidRPr="009C02BF" w:rsidRDefault="005D67B5" w:rsidP="00E10AA0">
      <w:pPr>
        <w:pStyle w:val="EW"/>
      </w:pPr>
      <w:r w:rsidRPr="009C02BF">
        <w:t>LHN</w:t>
      </w:r>
      <w:r w:rsidRPr="009C02BF">
        <w:tab/>
        <w:t>Local Home Network</w:t>
      </w:r>
    </w:p>
    <w:p w14:paraId="7CAE5563" w14:textId="77777777" w:rsidR="005D67B5" w:rsidRPr="009C02BF" w:rsidRDefault="005D67B5" w:rsidP="00E10AA0">
      <w:pPr>
        <w:pStyle w:val="EW"/>
      </w:pPr>
      <w:r w:rsidRPr="009C02BF">
        <w:t>LHN ID</w:t>
      </w:r>
      <w:r w:rsidRPr="009C02BF">
        <w:tab/>
        <w:t>Local Home Network ID</w:t>
      </w:r>
    </w:p>
    <w:p w14:paraId="470EA230" w14:textId="77777777" w:rsidR="00DF4193" w:rsidRPr="009C02BF" w:rsidRDefault="00DF4193" w:rsidP="00E10AA0">
      <w:pPr>
        <w:pStyle w:val="EW"/>
      </w:pPr>
      <w:r w:rsidRPr="009C02BF">
        <w:t>LIPA</w:t>
      </w:r>
      <w:r w:rsidRPr="009C02BF">
        <w:tab/>
        <w:t>Local IP Access</w:t>
      </w:r>
    </w:p>
    <w:p w14:paraId="1770E295" w14:textId="77777777" w:rsidR="00FB3813" w:rsidRPr="009C02BF" w:rsidRDefault="00FB3813" w:rsidP="00E10AA0">
      <w:pPr>
        <w:pStyle w:val="EW"/>
      </w:pPr>
      <w:r w:rsidRPr="009C02BF">
        <w:t>LMU</w:t>
      </w:r>
      <w:r w:rsidRPr="009C02BF">
        <w:tab/>
        <w:t>Location Measurement Unit</w:t>
      </w:r>
    </w:p>
    <w:p w14:paraId="60B12B1E" w14:textId="77777777" w:rsidR="003C3F19" w:rsidRPr="009C02BF" w:rsidRDefault="003C3F19" w:rsidP="00E10AA0">
      <w:pPr>
        <w:pStyle w:val="EW"/>
      </w:pPr>
      <w:r w:rsidRPr="009C02BF">
        <w:t>LPPa</w:t>
      </w:r>
      <w:r w:rsidRPr="009C02BF">
        <w:tab/>
        <w:t>LTE Positioning Protocol Annex</w:t>
      </w:r>
    </w:p>
    <w:p w14:paraId="07D0188F" w14:textId="77777777" w:rsidR="00C54E00" w:rsidRPr="009C02BF" w:rsidRDefault="00D51AC6" w:rsidP="00C54E00">
      <w:pPr>
        <w:pStyle w:val="EW"/>
      </w:pPr>
      <w:r w:rsidRPr="009C02BF">
        <w:t>LTE</w:t>
      </w:r>
      <w:r w:rsidRPr="009C02BF">
        <w:tab/>
        <w:t>Long Term Evolution</w:t>
      </w:r>
    </w:p>
    <w:p w14:paraId="554AE6B0" w14:textId="77777777" w:rsidR="00FC321C" w:rsidRPr="009C02BF" w:rsidRDefault="00FC321C" w:rsidP="00FC321C">
      <w:pPr>
        <w:pStyle w:val="EW"/>
      </w:pPr>
      <w:r w:rsidRPr="009C02BF">
        <w:t>LWA</w:t>
      </w:r>
      <w:r w:rsidRPr="009C02BF">
        <w:tab/>
        <w:t>LTE-WLAN Aggregation</w:t>
      </w:r>
    </w:p>
    <w:p w14:paraId="3580C561" w14:textId="77777777" w:rsidR="00FC321C" w:rsidRPr="009C02BF" w:rsidRDefault="00FC321C" w:rsidP="00FC321C">
      <w:pPr>
        <w:pStyle w:val="EW"/>
      </w:pPr>
      <w:r w:rsidRPr="009C02BF">
        <w:t>LWAAP</w:t>
      </w:r>
      <w:r w:rsidRPr="009C02BF">
        <w:tab/>
        <w:t>LTE-WLAN Aggregation Adaptation Protocol</w:t>
      </w:r>
    </w:p>
    <w:p w14:paraId="2820F31B" w14:textId="77777777" w:rsidR="00D51AC6" w:rsidRPr="009C02BF" w:rsidRDefault="00C54E00" w:rsidP="00C54E00">
      <w:pPr>
        <w:pStyle w:val="EW"/>
      </w:pPr>
      <w:r w:rsidRPr="009C02BF">
        <w:t>LWIP</w:t>
      </w:r>
      <w:r w:rsidRPr="009C02BF">
        <w:tab/>
        <w:t>LTE WLAN Radio Level Integration with IPsec Tunnel</w:t>
      </w:r>
    </w:p>
    <w:p w14:paraId="131B169F" w14:textId="77777777" w:rsidR="002928C0" w:rsidRPr="009C02BF" w:rsidRDefault="002928C0" w:rsidP="002928C0">
      <w:pPr>
        <w:pStyle w:val="EW"/>
      </w:pPr>
      <w:r w:rsidRPr="009C02BF">
        <w:t>LWIP-SeGW</w:t>
      </w:r>
      <w:r w:rsidRPr="009C02BF">
        <w:tab/>
        <w:t>LWIP Security Gateway</w:t>
      </w:r>
    </w:p>
    <w:p w14:paraId="113F9400" w14:textId="77777777" w:rsidR="00D51AC6" w:rsidRPr="009C02BF" w:rsidRDefault="00D51AC6" w:rsidP="002928C0">
      <w:pPr>
        <w:pStyle w:val="EW"/>
      </w:pPr>
      <w:r w:rsidRPr="009C02BF">
        <w:t>MAC</w:t>
      </w:r>
      <w:r w:rsidRPr="009C02BF">
        <w:tab/>
        <w:t>Medium Access Control</w:t>
      </w:r>
    </w:p>
    <w:p w14:paraId="4F1D8D5B" w14:textId="77777777" w:rsidR="00D51AC6" w:rsidRPr="009C02BF" w:rsidRDefault="00D51AC6" w:rsidP="00E10AA0">
      <w:pPr>
        <w:pStyle w:val="EW"/>
      </w:pPr>
      <w:r w:rsidRPr="009C02BF">
        <w:t>MBMS</w:t>
      </w:r>
      <w:r w:rsidRPr="009C02BF">
        <w:tab/>
        <w:t>Multimedia Broadcast Multicast Service</w:t>
      </w:r>
    </w:p>
    <w:p w14:paraId="3BC4AF3B" w14:textId="77777777" w:rsidR="00D51AC6" w:rsidRPr="009C02BF" w:rsidRDefault="00D51AC6" w:rsidP="00E10AA0">
      <w:pPr>
        <w:pStyle w:val="EW"/>
      </w:pPr>
      <w:r w:rsidRPr="009C02BF">
        <w:t>MBR</w:t>
      </w:r>
      <w:r w:rsidRPr="009C02BF">
        <w:tab/>
        <w:t>Maximum Bit Rate</w:t>
      </w:r>
    </w:p>
    <w:p w14:paraId="038335BE" w14:textId="77777777" w:rsidR="00D51AC6" w:rsidRPr="009C02BF" w:rsidRDefault="00D51AC6" w:rsidP="00E10AA0">
      <w:pPr>
        <w:pStyle w:val="EW"/>
      </w:pPr>
      <w:r w:rsidRPr="009C02BF">
        <w:t>MBSFN</w:t>
      </w:r>
      <w:r w:rsidRPr="009C02BF">
        <w:tab/>
        <w:t>Multimedia Broadcast multicast service Single Frequency Network</w:t>
      </w:r>
    </w:p>
    <w:p w14:paraId="5BB15C30" w14:textId="77777777" w:rsidR="00D51AC6" w:rsidRPr="009C02BF" w:rsidRDefault="00D51AC6" w:rsidP="00E10AA0">
      <w:pPr>
        <w:pStyle w:val="EW"/>
      </w:pPr>
      <w:r w:rsidRPr="009C02BF">
        <w:t>MCCH</w:t>
      </w:r>
      <w:r w:rsidRPr="009C02BF">
        <w:tab/>
        <w:t>Multicast Control Channel</w:t>
      </w:r>
    </w:p>
    <w:p w14:paraId="3E2A970C" w14:textId="77777777" w:rsidR="00830416" w:rsidRPr="009C02BF" w:rsidRDefault="00D51AC6" w:rsidP="00E10AA0">
      <w:pPr>
        <w:pStyle w:val="EW"/>
      </w:pPr>
      <w:r w:rsidRPr="009C02BF">
        <w:t>MCE</w:t>
      </w:r>
      <w:r w:rsidRPr="009C02BF">
        <w:tab/>
        <w:t>Multi-cell/multicast Coordination Entity</w:t>
      </w:r>
    </w:p>
    <w:p w14:paraId="02F179A2" w14:textId="77777777" w:rsidR="00D51AC6" w:rsidRPr="009C02BF" w:rsidRDefault="00830416" w:rsidP="00E10AA0">
      <w:pPr>
        <w:pStyle w:val="EW"/>
      </w:pPr>
      <w:r w:rsidRPr="009C02BF">
        <w:t>MCG</w:t>
      </w:r>
      <w:r w:rsidRPr="009C02BF">
        <w:tab/>
        <w:t>Master Cell Group</w:t>
      </w:r>
    </w:p>
    <w:p w14:paraId="04D40044" w14:textId="77777777" w:rsidR="00D51AC6" w:rsidRPr="009C02BF" w:rsidRDefault="00D51AC6" w:rsidP="00E10AA0">
      <w:pPr>
        <w:pStyle w:val="EW"/>
      </w:pPr>
      <w:r w:rsidRPr="009C02BF">
        <w:t>MCH</w:t>
      </w:r>
      <w:r w:rsidRPr="009C02BF">
        <w:tab/>
        <w:t>Multicast Channel</w:t>
      </w:r>
    </w:p>
    <w:p w14:paraId="541ADDF6" w14:textId="77777777" w:rsidR="00D51AC6" w:rsidRPr="009C02BF" w:rsidRDefault="00D51AC6" w:rsidP="00E10AA0">
      <w:pPr>
        <w:pStyle w:val="EW"/>
      </w:pPr>
      <w:r w:rsidRPr="009C02BF">
        <w:t>MCS</w:t>
      </w:r>
      <w:r w:rsidRPr="009C02BF">
        <w:tab/>
        <w:t>Modulation and Coding Scheme</w:t>
      </w:r>
    </w:p>
    <w:p w14:paraId="25C20C1D" w14:textId="77777777" w:rsidR="00830416" w:rsidRPr="009C02BF" w:rsidRDefault="00BA3808" w:rsidP="00E10AA0">
      <w:pPr>
        <w:pStyle w:val="EW"/>
      </w:pPr>
      <w:r w:rsidRPr="009C02BF">
        <w:t>MDT</w:t>
      </w:r>
      <w:r w:rsidRPr="009C02BF">
        <w:tab/>
        <w:t>Minimization of Drive Tests</w:t>
      </w:r>
    </w:p>
    <w:p w14:paraId="2057725A" w14:textId="77777777" w:rsidR="00BA3808" w:rsidRPr="009C02BF" w:rsidRDefault="00830416" w:rsidP="00E10AA0">
      <w:pPr>
        <w:pStyle w:val="EW"/>
      </w:pPr>
      <w:r w:rsidRPr="009C02BF">
        <w:t>MeNB</w:t>
      </w:r>
      <w:r w:rsidRPr="009C02BF">
        <w:tab/>
        <w:t>Master eNB</w:t>
      </w:r>
    </w:p>
    <w:p w14:paraId="031CDD5D" w14:textId="77777777" w:rsidR="00E3160F" w:rsidRPr="009C02BF" w:rsidRDefault="00E3160F" w:rsidP="00E3160F">
      <w:pPr>
        <w:pStyle w:val="EW"/>
      </w:pPr>
      <w:r w:rsidRPr="009C02BF">
        <w:t>MEO</w:t>
      </w:r>
      <w:r w:rsidRPr="009C02BF">
        <w:tab/>
        <w:t>Medium Earth Orbit</w:t>
      </w:r>
    </w:p>
    <w:p w14:paraId="55CABAEA" w14:textId="77777777" w:rsidR="007D7FC7" w:rsidRPr="009C02BF" w:rsidRDefault="007D7FC7" w:rsidP="007D7FC7">
      <w:pPr>
        <w:pStyle w:val="EW"/>
      </w:pPr>
      <w:r w:rsidRPr="009C02BF">
        <w:t>MGW</w:t>
      </w:r>
      <w:r w:rsidRPr="009C02BF">
        <w:tab/>
        <w:t>Media Gateway</w:t>
      </w:r>
    </w:p>
    <w:p w14:paraId="5D718324" w14:textId="77777777" w:rsidR="00A90208" w:rsidRPr="009C02BF" w:rsidRDefault="00A90208" w:rsidP="00E10AA0">
      <w:pPr>
        <w:pStyle w:val="EW"/>
      </w:pPr>
      <w:r w:rsidRPr="009C02BF">
        <w:t>MIB</w:t>
      </w:r>
      <w:r w:rsidRPr="009C02BF">
        <w:tab/>
        <w:t>Master Information Block</w:t>
      </w:r>
    </w:p>
    <w:p w14:paraId="66C0D7A3" w14:textId="77777777" w:rsidR="00D51AC6" w:rsidRPr="009C02BF" w:rsidRDefault="00D51AC6" w:rsidP="00E10AA0">
      <w:pPr>
        <w:pStyle w:val="EW"/>
      </w:pPr>
      <w:r w:rsidRPr="009C02BF">
        <w:t>MIMO</w:t>
      </w:r>
      <w:r w:rsidRPr="009C02BF">
        <w:tab/>
        <w:t>Multiple Input Multiple Output</w:t>
      </w:r>
    </w:p>
    <w:p w14:paraId="0F1D8712" w14:textId="77777777" w:rsidR="00AF769E" w:rsidRPr="009C02BF" w:rsidRDefault="00D51AC6" w:rsidP="00AF769E">
      <w:pPr>
        <w:pStyle w:val="EW"/>
      </w:pPr>
      <w:r w:rsidRPr="009C02BF">
        <w:t>MME</w:t>
      </w:r>
      <w:r w:rsidRPr="009C02BF">
        <w:tab/>
        <w:t>Mobility Management Entity</w:t>
      </w:r>
    </w:p>
    <w:p w14:paraId="7AD384DE" w14:textId="77777777" w:rsidR="007D7FC7" w:rsidRPr="009C02BF" w:rsidRDefault="007D7FC7" w:rsidP="007D7FC7">
      <w:pPr>
        <w:pStyle w:val="EW"/>
      </w:pPr>
      <w:r w:rsidRPr="009C02BF">
        <w:t>MMTEL</w:t>
      </w:r>
      <w:r w:rsidRPr="009C02BF">
        <w:tab/>
        <w:t>Multimedia telephony</w:t>
      </w:r>
    </w:p>
    <w:p w14:paraId="1F9D35DB" w14:textId="77777777" w:rsidR="00B060F3" w:rsidRPr="009C02BF" w:rsidRDefault="00B060F3" w:rsidP="00B060F3">
      <w:pPr>
        <w:pStyle w:val="EW"/>
      </w:pPr>
      <w:r w:rsidRPr="009C02BF">
        <w:lastRenderedPageBreak/>
        <w:t>MO-EDT</w:t>
      </w:r>
      <w:r w:rsidRPr="009C02BF">
        <w:tab/>
        <w:t>Mobile Originated Early Data Transmission</w:t>
      </w:r>
    </w:p>
    <w:p w14:paraId="6D27DA1D" w14:textId="77777777" w:rsidR="00D51AC6" w:rsidRPr="009C02BF" w:rsidRDefault="00AF769E" w:rsidP="007D7FC7">
      <w:pPr>
        <w:pStyle w:val="EW"/>
      </w:pPr>
      <w:r w:rsidRPr="009C02BF">
        <w:t>MPDCCH</w:t>
      </w:r>
      <w:r w:rsidRPr="009C02BF">
        <w:tab/>
        <w:t>MTC Physical Downlink Control Channel</w:t>
      </w:r>
    </w:p>
    <w:p w14:paraId="2CE77649" w14:textId="77777777" w:rsidR="00D51AC6" w:rsidRPr="009C02BF" w:rsidRDefault="00D51AC6" w:rsidP="00E10AA0">
      <w:pPr>
        <w:pStyle w:val="EW"/>
      </w:pPr>
      <w:r w:rsidRPr="009C02BF">
        <w:rPr>
          <w:rFonts w:eastAsia="SimSun"/>
          <w:lang w:eastAsia="ko-KR"/>
        </w:rPr>
        <w:t>MSA</w:t>
      </w:r>
      <w:r w:rsidR="00FA4A7A" w:rsidRPr="009C02BF">
        <w:rPr>
          <w:rFonts w:eastAsia="SimSun"/>
          <w:lang w:eastAsia="ko-KR"/>
        </w:rPr>
        <w:tab/>
      </w:r>
      <w:r w:rsidRPr="009C02BF">
        <w:rPr>
          <w:rFonts w:eastAsia="SimSun"/>
          <w:lang w:eastAsia="ko-KR"/>
        </w:rPr>
        <w:t>MCH Subframe Allocation</w:t>
      </w:r>
    </w:p>
    <w:p w14:paraId="46B189CA" w14:textId="77777777" w:rsidR="004B1EFF" w:rsidRPr="009C02BF" w:rsidRDefault="004B1EFF" w:rsidP="00E10AA0">
      <w:pPr>
        <w:pStyle w:val="EW"/>
      </w:pPr>
      <w:r w:rsidRPr="009C02BF">
        <w:t>MSI</w:t>
      </w:r>
      <w:r w:rsidRPr="009C02BF">
        <w:tab/>
        <w:t>MCH Scheduling Information</w:t>
      </w:r>
    </w:p>
    <w:p w14:paraId="23FFD7DC" w14:textId="77777777" w:rsidR="00AF769E" w:rsidRPr="009C02BF" w:rsidRDefault="004B1EFF" w:rsidP="00AF769E">
      <w:pPr>
        <w:pStyle w:val="EW"/>
      </w:pPr>
      <w:r w:rsidRPr="009C02BF">
        <w:t>MSP</w:t>
      </w:r>
      <w:r w:rsidRPr="009C02BF">
        <w:tab/>
        <w:t>MCH Scheduling Period</w:t>
      </w:r>
    </w:p>
    <w:p w14:paraId="2908E5B8" w14:textId="77777777" w:rsidR="00B060F3" w:rsidRPr="009C02BF" w:rsidRDefault="00B060F3" w:rsidP="00B060F3">
      <w:pPr>
        <w:pStyle w:val="EW"/>
      </w:pPr>
      <w:r w:rsidRPr="009C02BF">
        <w:t>MT-EDT</w:t>
      </w:r>
      <w:r w:rsidRPr="009C02BF">
        <w:tab/>
        <w:t>Mobile Terminated Early Data Transmission</w:t>
      </w:r>
    </w:p>
    <w:p w14:paraId="556192AB" w14:textId="77777777" w:rsidR="004B1EFF" w:rsidRPr="009C02BF" w:rsidRDefault="00AF769E" w:rsidP="00AF769E">
      <w:pPr>
        <w:pStyle w:val="EW"/>
      </w:pPr>
      <w:r w:rsidRPr="009C02BF">
        <w:t>MTC</w:t>
      </w:r>
      <w:r w:rsidRPr="009C02BF">
        <w:tab/>
        <w:t>Machine-Type Communications</w:t>
      </w:r>
    </w:p>
    <w:p w14:paraId="1B448742" w14:textId="77777777" w:rsidR="00A21521" w:rsidRPr="009C02BF" w:rsidRDefault="004B1EFF" w:rsidP="00A21521">
      <w:pPr>
        <w:pStyle w:val="EW"/>
      </w:pPr>
      <w:r w:rsidRPr="009C02BF">
        <w:t>MTCH</w:t>
      </w:r>
      <w:r w:rsidRPr="009C02BF">
        <w:tab/>
        <w:t>Multicast Traffic Channel</w:t>
      </w:r>
    </w:p>
    <w:p w14:paraId="2F05C05A" w14:textId="77777777" w:rsidR="004B1EFF" w:rsidRPr="009C02BF" w:rsidRDefault="00A21521" w:rsidP="00A21521">
      <w:pPr>
        <w:pStyle w:val="EW"/>
      </w:pPr>
      <w:r w:rsidRPr="009C02BF">
        <w:t>MTSI</w:t>
      </w:r>
      <w:r w:rsidRPr="009C02BF">
        <w:tab/>
        <w:t>Multimedia Telephony Service for IMS</w:t>
      </w:r>
    </w:p>
    <w:p w14:paraId="1C464702" w14:textId="10A1370E" w:rsidR="0008144D" w:rsidRPr="009C02BF" w:rsidRDefault="0008144D" w:rsidP="0008144D">
      <w:pPr>
        <w:pStyle w:val="EW"/>
      </w:pPr>
      <w:r w:rsidRPr="009C02BF">
        <w:t>MUSIM</w:t>
      </w:r>
      <w:r w:rsidRPr="009C02BF">
        <w:tab/>
        <w:t>Multi-Universal Subscriber Identity Module</w:t>
      </w:r>
    </w:p>
    <w:p w14:paraId="0AB0FA37" w14:textId="0B38C766" w:rsidR="001A2E9F" w:rsidRPr="009C02BF" w:rsidRDefault="001A2E9F" w:rsidP="0008144D">
      <w:pPr>
        <w:pStyle w:val="EW"/>
      </w:pPr>
      <w:r w:rsidRPr="009C02BF">
        <w:t>N2</w:t>
      </w:r>
      <w:r w:rsidRPr="009C02BF">
        <w:tab/>
        <w:t>Reference point between the NG-RAN and the AMF</w:t>
      </w:r>
    </w:p>
    <w:p w14:paraId="427BC854" w14:textId="77777777" w:rsidR="00D51AC6" w:rsidRPr="009C02BF" w:rsidRDefault="00D51AC6" w:rsidP="00E10AA0">
      <w:pPr>
        <w:pStyle w:val="EW"/>
      </w:pPr>
      <w:r w:rsidRPr="009C02BF">
        <w:t>NACK</w:t>
      </w:r>
      <w:r w:rsidRPr="009C02BF">
        <w:tab/>
        <w:t>Negative Acknowledgement</w:t>
      </w:r>
    </w:p>
    <w:p w14:paraId="21C108C6" w14:textId="77777777" w:rsidR="00D51AC6" w:rsidRPr="009C02BF" w:rsidRDefault="00D51AC6" w:rsidP="00E10AA0">
      <w:pPr>
        <w:pStyle w:val="EW"/>
      </w:pPr>
      <w:r w:rsidRPr="009C02BF">
        <w:t>NAS</w:t>
      </w:r>
      <w:r w:rsidRPr="009C02BF">
        <w:tab/>
        <w:t>Non-Access Stratum</w:t>
      </w:r>
    </w:p>
    <w:p w14:paraId="057A47A2" w14:textId="77777777" w:rsidR="00A45B08" w:rsidRPr="009C02BF" w:rsidRDefault="002F2ED3" w:rsidP="00F20FDD">
      <w:pPr>
        <w:pStyle w:val="EW"/>
      </w:pPr>
      <w:r w:rsidRPr="009C02BF">
        <w:t>NB-IoT</w:t>
      </w:r>
      <w:r w:rsidRPr="009C02BF">
        <w:tab/>
        <w:t>Narrow Band Internet of Things</w:t>
      </w:r>
    </w:p>
    <w:p w14:paraId="3F1AD211" w14:textId="77777777" w:rsidR="00042E89" w:rsidRPr="009C02BF" w:rsidRDefault="00042E89" w:rsidP="00E10AA0">
      <w:pPr>
        <w:pStyle w:val="EW"/>
      </w:pPr>
      <w:r w:rsidRPr="009C02BF">
        <w:t>NCC</w:t>
      </w:r>
      <w:r w:rsidRPr="009C02BF">
        <w:tab/>
        <w:t>Next Hop Chaining Counter</w:t>
      </w:r>
    </w:p>
    <w:p w14:paraId="02F9A335" w14:textId="77777777" w:rsidR="000549C4" w:rsidRPr="009C02BF" w:rsidRDefault="000549C4" w:rsidP="000549C4">
      <w:pPr>
        <w:pStyle w:val="EW"/>
      </w:pPr>
      <w:r w:rsidRPr="009C02BF">
        <w:t>NCGI</w:t>
      </w:r>
      <w:r w:rsidRPr="009C02BF">
        <w:tab/>
        <w:t>NR Cell Global Identifier</w:t>
      </w:r>
    </w:p>
    <w:p w14:paraId="3DF6D13D" w14:textId="77777777" w:rsidR="00B54773" w:rsidRPr="009C02BF" w:rsidRDefault="00B54773" w:rsidP="000549C4">
      <w:pPr>
        <w:pStyle w:val="EW"/>
      </w:pPr>
      <w:r w:rsidRPr="009C02BF">
        <w:t>NCR</w:t>
      </w:r>
      <w:r w:rsidRPr="009C02BF">
        <w:tab/>
        <w:t>Neighbour Cell Relation</w:t>
      </w:r>
    </w:p>
    <w:p w14:paraId="40C5F8B7" w14:textId="77777777" w:rsidR="005B37E6" w:rsidRPr="009C02BF" w:rsidRDefault="00C16D6C" w:rsidP="00C16D6C">
      <w:pPr>
        <w:pStyle w:val="EW"/>
      </w:pPr>
      <w:r w:rsidRPr="009C02BF">
        <w:t>NG-RAN</w:t>
      </w:r>
      <w:r w:rsidRPr="009C02BF">
        <w:tab/>
        <w:t>NG Radio Access Network</w:t>
      </w:r>
    </w:p>
    <w:p w14:paraId="2CC50FC5" w14:textId="77777777" w:rsidR="00E3160F" w:rsidRPr="009C02BF" w:rsidRDefault="00E3160F" w:rsidP="00E3160F">
      <w:pPr>
        <w:pStyle w:val="EW"/>
      </w:pPr>
      <w:r w:rsidRPr="009C02BF">
        <w:t>NGSO</w:t>
      </w:r>
      <w:r w:rsidRPr="009C02BF">
        <w:tab/>
        <w:t>Non-Geosynchronous Orbit</w:t>
      </w:r>
    </w:p>
    <w:p w14:paraId="05E35003" w14:textId="77777777" w:rsidR="00042E89" w:rsidRPr="009C02BF" w:rsidRDefault="00042E89" w:rsidP="00C16D6C">
      <w:pPr>
        <w:pStyle w:val="EW"/>
      </w:pPr>
      <w:r w:rsidRPr="009C02BF">
        <w:t>NH</w:t>
      </w:r>
      <w:r w:rsidRPr="009C02BF">
        <w:tab/>
        <w:t>Next Hop key</w:t>
      </w:r>
    </w:p>
    <w:p w14:paraId="7C813A29" w14:textId="77777777" w:rsidR="00A45B08" w:rsidRPr="009C02BF" w:rsidRDefault="009B7F71" w:rsidP="00F20FDD">
      <w:pPr>
        <w:pStyle w:val="EW"/>
      </w:pPr>
      <w:r w:rsidRPr="009C02BF">
        <w:t>NNSF</w:t>
      </w:r>
      <w:r w:rsidRPr="009C02BF">
        <w:tab/>
        <w:t>NAS Node Selection Function</w:t>
      </w:r>
    </w:p>
    <w:p w14:paraId="04A12425" w14:textId="77777777" w:rsidR="00DF4193" w:rsidRPr="009C02BF" w:rsidRDefault="00DF4193" w:rsidP="00F20FDD">
      <w:pPr>
        <w:pStyle w:val="EW"/>
        <w:rPr>
          <w:lang w:eastAsia="zh-CN"/>
        </w:rPr>
      </w:pPr>
      <w:r w:rsidRPr="009C02BF">
        <w:rPr>
          <w:lang w:eastAsia="zh-CN"/>
        </w:rPr>
        <w:t>NPBCH</w:t>
      </w:r>
      <w:r w:rsidRPr="009C02BF">
        <w:rPr>
          <w:lang w:eastAsia="zh-CN"/>
        </w:rPr>
        <w:tab/>
        <w:t>Narrowband Physical Broadcast channel</w:t>
      </w:r>
    </w:p>
    <w:p w14:paraId="34F44CA0" w14:textId="77777777" w:rsidR="00A45B08" w:rsidRPr="009C02BF" w:rsidRDefault="00A45B08" w:rsidP="00F20FDD">
      <w:pPr>
        <w:pStyle w:val="EW"/>
        <w:rPr>
          <w:lang w:eastAsia="zh-CN"/>
        </w:rPr>
      </w:pPr>
      <w:r w:rsidRPr="009C02BF">
        <w:rPr>
          <w:lang w:eastAsia="zh-CN"/>
        </w:rPr>
        <w:t>NPDCCH</w:t>
      </w:r>
      <w:r w:rsidRPr="009C02BF">
        <w:rPr>
          <w:lang w:eastAsia="zh-CN"/>
        </w:rPr>
        <w:tab/>
        <w:t>Narrowband Physical Downlink Control channel</w:t>
      </w:r>
    </w:p>
    <w:p w14:paraId="1B2C5DE9" w14:textId="77777777" w:rsidR="00A45B08" w:rsidRPr="009C02BF" w:rsidRDefault="00A45B08" w:rsidP="00F20FDD">
      <w:pPr>
        <w:pStyle w:val="EW"/>
        <w:rPr>
          <w:lang w:eastAsia="zh-CN"/>
        </w:rPr>
      </w:pPr>
      <w:r w:rsidRPr="009C02BF">
        <w:rPr>
          <w:lang w:eastAsia="zh-CN"/>
        </w:rPr>
        <w:t>NPDSCH</w:t>
      </w:r>
      <w:r w:rsidRPr="009C02BF">
        <w:rPr>
          <w:lang w:eastAsia="zh-CN"/>
        </w:rPr>
        <w:tab/>
        <w:t>Narrowband Physical Downlink Shared channel</w:t>
      </w:r>
    </w:p>
    <w:p w14:paraId="101B6793" w14:textId="77777777" w:rsidR="00A45B08" w:rsidRPr="009C02BF" w:rsidRDefault="00A45B08" w:rsidP="00F20FDD">
      <w:pPr>
        <w:pStyle w:val="EW"/>
        <w:rPr>
          <w:lang w:eastAsia="zh-CN"/>
        </w:rPr>
      </w:pPr>
      <w:r w:rsidRPr="009C02BF">
        <w:rPr>
          <w:lang w:eastAsia="zh-CN"/>
        </w:rPr>
        <w:t>NPRACH</w:t>
      </w:r>
      <w:r w:rsidRPr="009C02BF">
        <w:rPr>
          <w:lang w:eastAsia="zh-CN"/>
        </w:rPr>
        <w:tab/>
        <w:t>Narrowband Physical Random Access channel</w:t>
      </w:r>
    </w:p>
    <w:p w14:paraId="06612129" w14:textId="77777777" w:rsidR="00A45B08" w:rsidRPr="009C02BF" w:rsidRDefault="00A45B08" w:rsidP="00F20FDD">
      <w:pPr>
        <w:pStyle w:val="EW"/>
        <w:rPr>
          <w:lang w:eastAsia="zh-CN"/>
        </w:rPr>
      </w:pPr>
      <w:r w:rsidRPr="009C02BF">
        <w:rPr>
          <w:lang w:eastAsia="zh-CN"/>
        </w:rPr>
        <w:t>NPUSCH</w:t>
      </w:r>
      <w:r w:rsidRPr="009C02BF">
        <w:rPr>
          <w:lang w:eastAsia="zh-CN"/>
        </w:rPr>
        <w:tab/>
        <w:t>Narrowband Physical Uplink Shared channel</w:t>
      </w:r>
    </w:p>
    <w:p w14:paraId="5741E28E" w14:textId="77777777" w:rsidR="00F20FDD" w:rsidRPr="009C02BF" w:rsidRDefault="00F20FDD" w:rsidP="00F20FDD">
      <w:pPr>
        <w:pStyle w:val="EW"/>
      </w:pPr>
      <w:r w:rsidRPr="009C02BF">
        <w:t>NPRS</w:t>
      </w:r>
      <w:r w:rsidRPr="009C02BF">
        <w:tab/>
        <w:t>Narrowband Positioning Reference Signal</w:t>
      </w:r>
    </w:p>
    <w:p w14:paraId="159D586D" w14:textId="77777777" w:rsidR="000549C4" w:rsidRPr="009C02BF" w:rsidRDefault="00A45B08" w:rsidP="000549C4">
      <w:pPr>
        <w:pStyle w:val="EW"/>
      </w:pPr>
      <w:r w:rsidRPr="009C02BF">
        <w:t>NPSS</w:t>
      </w:r>
      <w:r w:rsidRPr="009C02BF">
        <w:tab/>
        <w:t>Narrowband Primary Synchronization Signal</w:t>
      </w:r>
    </w:p>
    <w:p w14:paraId="50560438" w14:textId="77777777" w:rsidR="009B7F71" w:rsidRPr="009C02BF" w:rsidRDefault="000549C4" w:rsidP="000549C4">
      <w:pPr>
        <w:pStyle w:val="EW"/>
      </w:pPr>
      <w:r w:rsidRPr="009C02BF">
        <w:t>NR</w:t>
      </w:r>
      <w:r w:rsidRPr="009C02BF">
        <w:tab/>
        <w:t>NR Radio Access</w:t>
      </w:r>
    </w:p>
    <w:p w14:paraId="0EECC225" w14:textId="77777777" w:rsidR="00A45B08" w:rsidRPr="009C02BF" w:rsidRDefault="00163829" w:rsidP="00F20FDD">
      <w:pPr>
        <w:pStyle w:val="EW"/>
      </w:pPr>
      <w:r w:rsidRPr="009C02BF">
        <w:t>NRT</w:t>
      </w:r>
      <w:r w:rsidRPr="009C02BF">
        <w:tab/>
        <w:t>Neighbour Relation Table</w:t>
      </w:r>
    </w:p>
    <w:p w14:paraId="2BE0CB34" w14:textId="77777777" w:rsidR="00163829" w:rsidRPr="009C02BF" w:rsidRDefault="00A45B08" w:rsidP="00A45B08">
      <w:pPr>
        <w:pStyle w:val="EW"/>
      </w:pPr>
      <w:r w:rsidRPr="009C02BF">
        <w:t>NSSS</w:t>
      </w:r>
      <w:r w:rsidR="00FA4A7A" w:rsidRPr="009C02BF">
        <w:tab/>
      </w:r>
      <w:r w:rsidRPr="009C02BF">
        <w:t>Narrowband Secondary Synchronization Signal</w:t>
      </w:r>
    </w:p>
    <w:p w14:paraId="0A49384F" w14:textId="77777777" w:rsidR="00E3160F" w:rsidRPr="009C02BF" w:rsidRDefault="00E3160F" w:rsidP="00E3160F">
      <w:pPr>
        <w:pStyle w:val="EW"/>
      </w:pPr>
      <w:r w:rsidRPr="009C02BF">
        <w:t>NTN</w:t>
      </w:r>
      <w:r w:rsidRPr="009C02BF">
        <w:tab/>
        <w:t>Non-Terrestrial Network</w:t>
      </w:r>
    </w:p>
    <w:p w14:paraId="69E0417C" w14:textId="77777777" w:rsidR="00D51AC6" w:rsidRPr="009C02BF" w:rsidRDefault="00D51AC6" w:rsidP="00E10AA0">
      <w:pPr>
        <w:pStyle w:val="EW"/>
      </w:pPr>
      <w:r w:rsidRPr="009C02BF">
        <w:t>OFDM</w:t>
      </w:r>
      <w:r w:rsidRPr="009C02BF">
        <w:tab/>
        <w:t>Orthogonal Frequency Division Multiplexing</w:t>
      </w:r>
    </w:p>
    <w:p w14:paraId="5B3D29B5" w14:textId="77777777" w:rsidR="00D51AC6" w:rsidRPr="009C02BF" w:rsidRDefault="00D51AC6" w:rsidP="00E10AA0">
      <w:pPr>
        <w:pStyle w:val="EW"/>
      </w:pPr>
      <w:r w:rsidRPr="009C02BF">
        <w:t>OFDMA</w:t>
      </w:r>
      <w:r w:rsidRPr="009C02BF">
        <w:tab/>
        <w:t>Orthogonal Frequency Division Multiple Access</w:t>
      </w:r>
    </w:p>
    <w:p w14:paraId="5475E1AA" w14:textId="77777777" w:rsidR="00AD7970" w:rsidRPr="009C02BF" w:rsidRDefault="00AD7970" w:rsidP="00E10AA0">
      <w:pPr>
        <w:pStyle w:val="EW"/>
      </w:pPr>
      <w:r w:rsidRPr="009C02BF">
        <w:t>OPI</w:t>
      </w:r>
      <w:r w:rsidRPr="009C02BF">
        <w:tab/>
        <w:t>Offload Preference Indicator</w:t>
      </w:r>
    </w:p>
    <w:p w14:paraId="495F1997" w14:textId="77777777" w:rsidR="003C3F19" w:rsidRPr="009C02BF" w:rsidRDefault="003C3F19" w:rsidP="00E10AA0">
      <w:pPr>
        <w:pStyle w:val="EW"/>
      </w:pPr>
      <w:r w:rsidRPr="009C02BF">
        <w:t>OTDOA</w:t>
      </w:r>
      <w:r w:rsidRPr="009C02BF">
        <w:tab/>
        <w:t>Observed Time Difference Of Arrival (positioning method)</w:t>
      </w:r>
    </w:p>
    <w:p w14:paraId="60657FBC" w14:textId="77777777" w:rsidR="00D51AC6" w:rsidRPr="009C02BF" w:rsidRDefault="00D51AC6" w:rsidP="00E10AA0">
      <w:pPr>
        <w:pStyle w:val="EW"/>
      </w:pPr>
      <w:r w:rsidRPr="009C02BF">
        <w:t>P-GW</w:t>
      </w:r>
      <w:r w:rsidRPr="009C02BF">
        <w:tab/>
        <w:t>PDN Gateway</w:t>
      </w:r>
    </w:p>
    <w:p w14:paraId="30E22CE2" w14:textId="77777777" w:rsidR="00A90208" w:rsidRPr="009C02BF" w:rsidRDefault="00A90208" w:rsidP="00E10AA0">
      <w:pPr>
        <w:pStyle w:val="EW"/>
      </w:pPr>
      <w:r w:rsidRPr="009C02BF">
        <w:t>P-RNTI</w:t>
      </w:r>
      <w:r w:rsidRPr="009C02BF">
        <w:tab/>
        <w:t>Paging RNTI</w:t>
      </w:r>
    </w:p>
    <w:p w14:paraId="6FE0AEEB" w14:textId="77777777" w:rsidR="00D51AC6" w:rsidRPr="009C02BF" w:rsidRDefault="00D51AC6" w:rsidP="00E10AA0">
      <w:pPr>
        <w:pStyle w:val="EW"/>
      </w:pPr>
      <w:r w:rsidRPr="009C02BF">
        <w:t>PA</w:t>
      </w:r>
      <w:r w:rsidRPr="009C02BF">
        <w:tab/>
        <w:t>Power Amplifier</w:t>
      </w:r>
    </w:p>
    <w:p w14:paraId="19A35EE4" w14:textId="77777777" w:rsidR="00D51AC6" w:rsidRPr="009C02BF" w:rsidRDefault="00D51AC6" w:rsidP="00E10AA0">
      <w:pPr>
        <w:pStyle w:val="EW"/>
      </w:pPr>
      <w:r w:rsidRPr="009C02BF">
        <w:t>PAPR</w:t>
      </w:r>
      <w:r w:rsidRPr="009C02BF">
        <w:tab/>
        <w:t>Peak-to-Average Power Ratio</w:t>
      </w:r>
    </w:p>
    <w:p w14:paraId="2B7C0B80" w14:textId="77777777" w:rsidR="00D51AC6" w:rsidRPr="009C02BF" w:rsidRDefault="00D51AC6" w:rsidP="00E10AA0">
      <w:pPr>
        <w:pStyle w:val="EW"/>
      </w:pPr>
      <w:r w:rsidRPr="009C02BF">
        <w:t>PBCH</w:t>
      </w:r>
      <w:r w:rsidRPr="009C02BF">
        <w:tab/>
        <w:t>Physical Broadcast CHannel</w:t>
      </w:r>
    </w:p>
    <w:p w14:paraId="50D1E997" w14:textId="77777777" w:rsidR="00D51AC6" w:rsidRPr="009C02BF" w:rsidRDefault="00D51AC6" w:rsidP="00E10AA0">
      <w:pPr>
        <w:pStyle w:val="EW"/>
      </w:pPr>
      <w:r w:rsidRPr="009C02BF">
        <w:t>PBR</w:t>
      </w:r>
      <w:r w:rsidRPr="009C02BF">
        <w:tab/>
        <w:t>Prioritised Bit Rate</w:t>
      </w:r>
    </w:p>
    <w:p w14:paraId="1FFB399F" w14:textId="77777777" w:rsidR="003A32F4" w:rsidRPr="009C02BF" w:rsidRDefault="003A32F4" w:rsidP="00E10AA0">
      <w:pPr>
        <w:pStyle w:val="EW"/>
      </w:pPr>
      <w:r w:rsidRPr="009C02BF">
        <w:t>PCC</w:t>
      </w:r>
      <w:r w:rsidRPr="009C02BF">
        <w:tab/>
        <w:t>Primary Component Carrier</w:t>
      </w:r>
    </w:p>
    <w:p w14:paraId="03DE5498" w14:textId="77777777" w:rsidR="00D51AC6" w:rsidRPr="009C02BF" w:rsidRDefault="00D51AC6" w:rsidP="00E10AA0">
      <w:pPr>
        <w:pStyle w:val="EW"/>
      </w:pPr>
      <w:r w:rsidRPr="009C02BF">
        <w:t>PCCH</w:t>
      </w:r>
      <w:r w:rsidRPr="009C02BF">
        <w:tab/>
        <w:t>Paging Control Channel</w:t>
      </w:r>
    </w:p>
    <w:p w14:paraId="035FF7CE" w14:textId="77777777" w:rsidR="003A32F4" w:rsidRPr="009C02BF" w:rsidRDefault="003A32F4" w:rsidP="00E10AA0">
      <w:pPr>
        <w:pStyle w:val="EW"/>
      </w:pPr>
      <w:r w:rsidRPr="009C02BF">
        <w:t>PCell</w:t>
      </w:r>
      <w:r w:rsidRPr="009C02BF">
        <w:tab/>
        <w:t>Primary Cell</w:t>
      </w:r>
    </w:p>
    <w:p w14:paraId="13B2503D" w14:textId="77777777" w:rsidR="00D51AC6" w:rsidRPr="009C02BF" w:rsidRDefault="00D51AC6" w:rsidP="00E10AA0">
      <w:pPr>
        <w:pStyle w:val="EW"/>
      </w:pPr>
      <w:r w:rsidRPr="009C02BF">
        <w:t>PCFICH</w:t>
      </w:r>
      <w:r w:rsidRPr="009C02BF">
        <w:tab/>
        <w:t>Physical Control Format Indicator CHannel</w:t>
      </w:r>
    </w:p>
    <w:p w14:paraId="3ABCE2B1" w14:textId="77777777" w:rsidR="00A90208" w:rsidRPr="009C02BF" w:rsidRDefault="00A90208" w:rsidP="00E10AA0">
      <w:pPr>
        <w:pStyle w:val="EW"/>
      </w:pPr>
      <w:r w:rsidRPr="009C02BF">
        <w:t>PCH</w:t>
      </w:r>
      <w:r w:rsidRPr="009C02BF">
        <w:tab/>
        <w:t>Paging Channel</w:t>
      </w:r>
    </w:p>
    <w:p w14:paraId="7B51726B" w14:textId="77777777" w:rsidR="00163829" w:rsidRPr="009C02BF" w:rsidRDefault="00163829" w:rsidP="00E10AA0">
      <w:pPr>
        <w:pStyle w:val="EW"/>
      </w:pPr>
      <w:r w:rsidRPr="009C02BF">
        <w:t>PCI</w:t>
      </w:r>
      <w:r w:rsidRPr="009C02BF">
        <w:tab/>
        <w:t>Physical Cell Identifier</w:t>
      </w:r>
    </w:p>
    <w:p w14:paraId="7E9F7611" w14:textId="77777777" w:rsidR="00D51AC6" w:rsidRPr="009C02BF" w:rsidRDefault="00D51AC6" w:rsidP="00E10AA0">
      <w:pPr>
        <w:pStyle w:val="EW"/>
      </w:pPr>
      <w:r w:rsidRPr="009C02BF">
        <w:t>PDCCH</w:t>
      </w:r>
      <w:r w:rsidRPr="009C02BF">
        <w:tab/>
        <w:t>Physical Downlink Control CHannel</w:t>
      </w:r>
    </w:p>
    <w:p w14:paraId="46816C7A" w14:textId="77777777" w:rsidR="00D51AC6" w:rsidRPr="009C02BF" w:rsidRDefault="00D51AC6" w:rsidP="00E10AA0">
      <w:pPr>
        <w:pStyle w:val="EW"/>
      </w:pPr>
      <w:r w:rsidRPr="009C02BF">
        <w:t>PDCP</w:t>
      </w:r>
      <w:r w:rsidRPr="009C02BF">
        <w:tab/>
        <w:t>Packet Data Convergence Protocol</w:t>
      </w:r>
    </w:p>
    <w:p w14:paraId="6E2B595D" w14:textId="77777777" w:rsidR="006E58CD" w:rsidRPr="009C02BF" w:rsidRDefault="006E58CD" w:rsidP="00E10AA0">
      <w:pPr>
        <w:pStyle w:val="EW"/>
      </w:pPr>
      <w:r w:rsidRPr="009C02BF">
        <w:t>PDN</w:t>
      </w:r>
      <w:r w:rsidRPr="009C02BF">
        <w:tab/>
        <w:t>Packet Data Network</w:t>
      </w:r>
    </w:p>
    <w:p w14:paraId="101024D9" w14:textId="77777777" w:rsidR="007A3EE8" w:rsidRPr="009C02BF" w:rsidRDefault="007A3EE8" w:rsidP="007A3EE8">
      <w:pPr>
        <w:pStyle w:val="EW"/>
      </w:pPr>
      <w:r w:rsidRPr="009C02BF">
        <w:t>PDSCH</w:t>
      </w:r>
      <w:r w:rsidRPr="009C02BF">
        <w:tab/>
        <w:t>Physical Downlink Shared CHannel</w:t>
      </w:r>
    </w:p>
    <w:p w14:paraId="56624736" w14:textId="77777777" w:rsidR="00D51AC6" w:rsidRPr="009C02BF" w:rsidRDefault="00D51AC6" w:rsidP="00E10AA0">
      <w:pPr>
        <w:pStyle w:val="EW"/>
      </w:pPr>
      <w:r w:rsidRPr="009C02BF">
        <w:t>PDU</w:t>
      </w:r>
      <w:r w:rsidRPr="009C02BF">
        <w:tab/>
        <w:t>Protocol Data Unit</w:t>
      </w:r>
    </w:p>
    <w:p w14:paraId="1352CD2B" w14:textId="77777777" w:rsidR="00D51AC6" w:rsidRPr="009C02BF" w:rsidRDefault="00D51AC6" w:rsidP="00E10AA0">
      <w:pPr>
        <w:pStyle w:val="EW"/>
      </w:pPr>
      <w:r w:rsidRPr="009C02BF">
        <w:t>PHICH</w:t>
      </w:r>
      <w:r w:rsidRPr="009C02BF">
        <w:tab/>
        <w:t>Physical Hybrid ARQ Indicator CHannel</w:t>
      </w:r>
    </w:p>
    <w:p w14:paraId="6A95A955" w14:textId="77777777" w:rsidR="00D51AC6" w:rsidRPr="009C02BF" w:rsidRDefault="00D51AC6" w:rsidP="00E10AA0">
      <w:pPr>
        <w:pStyle w:val="EW"/>
      </w:pPr>
      <w:r w:rsidRPr="009C02BF">
        <w:t>PHY</w:t>
      </w:r>
      <w:r w:rsidRPr="009C02BF">
        <w:tab/>
        <w:t>Physical layer</w:t>
      </w:r>
    </w:p>
    <w:p w14:paraId="0A8E235C" w14:textId="77777777" w:rsidR="00583FED" w:rsidRPr="009C02BF" w:rsidRDefault="00D51AC6" w:rsidP="00583FED">
      <w:pPr>
        <w:pStyle w:val="EW"/>
      </w:pPr>
      <w:r w:rsidRPr="009C02BF">
        <w:t>PLMN</w:t>
      </w:r>
      <w:r w:rsidRPr="009C02BF">
        <w:tab/>
        <w:t>Public Land Mobile Network</w:t>
      </w:r>
    </w:p>
    <w:p w14:paraId="09EF2F1B" w14:textId="77777777" w:rsidR="007A3EE8" w:rsidRPr="009C02BF" w:rsidRDefault="00D51AC6" w:rsidP="007A3EE8">
      <w:pPr>
        <w:pStyle w:val="EW"/>
      </w:pPr>
      <w:r w:rsidRPr="009C02BF">
        <w:t>PMCH</w:t>
      </w:r>
      <w:r w:rsidRPr="009C02BF">
        <w:tab/>
        <w:t>Physical Multicast CHannel</w:t>
      </w:r>
    </w:p>
    <w:p w14:paraId="37EED881" w14:textId="77777777" w:rsidR="00D51AC6" w:rsidRPr="009C02BF" w:rsidRDefault="007A3EE8" w:rsidP="007A3EE8">
      <w:pPr>
        <w:pStyle w:val="EW"/>
      </w:pPr>
      <w:r w:rsidRPr="009C02BF">
        <w:t>PMK</w:t>
      </w:r>
      <w:r w:rsidRPr="009C02BF">
        <w:tab/>
        <w:t>Pairwise Master Key</w:t>
      </w:r>
    </w:p>
    <w:p w14:paraId="60F4A175" w14:textId="77777777" w:rsidR="007A3EE8" w:rsidRPr="009C02BF" w:rsidRDefault="007A3EE8" w:rsidP="007A3EE8">
      <w:pPr>
        <w:pStyle w:val="EW"/>
      </w:pPr>
      <w:r w:rsidRPr="009C02BF">
        <w:t>PPPP</w:t>
      </w:r>
      <w:r w:rsidRPr="009C02BF">
        <w:tab/>
        <w:t>ProSe Per-Packet Priority</w:t>
      </w:r>
    </w:p>
    <w:p w14:paraId="23E2E21E" w14:textId="77777777" w:rsidR="00B54773" w:rsidRPr="009C02BF" w:rsidRDefault="00B54773" w:rsidP="00B54773">
      <w:pPr>
        <w:pStyle w:val="EW"/>
      </w:pPr>
      <w:r w:rsidRPr="009C02BF">
        <w:t>PPPR</w:t>
      </w:r>
      <w:r w:rsidRPr="009C02BF">
        <w:tab/>
        <w:t>ProSe Per-Packet Reliability</w:t>
      </w:r>
    </w:p>
    <w:p w14:paraId="52095FDB" w14:textId="77777777" w:rsidR="00D51AC6" w:rsidRPr="009C02BF" w:rsidRDefault="00D51AC6" w:rsidP="00B54773">
      <w:pPr>
        <w:pStyle w:val="EW"/>
      </w:pPr>
      <w:r w:rsidRPr="009C02BF">
        <w:t>PRACH</w:t>
      </w:r>
      <w:r w:rsidRPr="009C02BF">
        <w:tab/>
        <w:t>Physical Random Access CHannel</w:t>
      </w:r>
    </w:p>
    <w:p w14:paraId="4CAF2EEC" w14:textId="77777777" w:rsidR="00716406" w:rsidRPr="009C02BF" w:rsidRDefault="00D51AC6" w:rsidP="00E10AA0">
      <w:pPr>
        <w:pStyle w:val="EW"/>
      </w:pPr>
      <w:r w:rsidRPr="009C02BF">
        <w:t>PRB</w:t>
      </w:r>
      <w:r w:rsidRPr="009C02BF">
        <w:tab/>
        <w:t>Physical Resource Block</w:t>
      </w:r>
    </w:p>
    <w:p w14:paraId="77A7EFD1" w14:textId="77777777" w:rsidR="00716406" w:rsidRPr="009C02BF" w:rsidRDefault="00716406" w:rsidP="00E10AA0">
      <w:pPr>
        <w:pStyle w:val="EW"/>
      </w:pPr>
      <w:r w:rsidRPr="009C02BF">
        <w:lastRenderedPageBreak/>
        <w:t>ProSe</w:t>
      </w:r>
      <w:r w:rsidRPr="009C02BF">
        <w:tab/>
        <w:t>Proximity based Services</w:t>
      </w:r>
    </w:p>
    <w:p w14:paraId="00A82E33" w14:textId="77777777" w:rsidR="00D51AC6" w:rsidRPr="009C02BF" w:rsidRDefault="00716406" w:rsidP="00E10AA0">
      <w:pPr>
        <w:pStyle w:val="EW"/>
      </w:pPr>
      <w:r w:rsidRPr="009C02BF">
        <w:t>PSBCH</w:t>
      </w:r>
      <w:r w:rsidR="00FA4A7A" w:rsidRPr="009C02BF">
        <w:tab/>
      </w:r>
      <w:r w:rsidRPr="009C02BF">
        <w:t>Physical Sidelink Broadcast CHannel</w:t>
      </w:r>
    </w:p>
    <w:p w14:paraId="4F010503" w14:textId="77777777" w:rsidR="00716406" w:rsidRPr="009C02BF" w:rsidRDefault="00D51AC6" w:rsidP="00E10AA0">
      <w:pPr>
        <w:pStyle w:val="EW"/>
      </w:pPr>
      <w:r w:rsidRPr="009C02BF">
        <w:t>PSC</w:t>
      </w:r>
      <w:r w:rsidRPr="009C02BF">
        <w:tab/>
        <w:t>Packet Scheduling</w:t>
      </w:r>
    </w:p>
    <w:p w14:paraId="752A1D8D" w14:textId="77777777" w:rsidR="004C4A69" w:rsidRPr="009C02BF" w:rsidRDefault="00716406" w:rsidP="00E10AA0">
      <w:pPr>
        <w:pStyle w:val="EW"/>
      </w:pPr>
      <w:r w:rsidRPr="009C02BF">
        <w:t>PSCCH</w:t>
      </w:r>
      <w:r w:rsidRPr="009C02BF">
        <w:tab/>
        <w:t>Physical Sidelink Control CHannel</w:t>
      </w:r>
    </w:p>
    <w:p w14:paraId="6BBCB13E" w14:textId="77777777" w:rsidR="00D51AC6" w:rsidRPr="009C02BF" w:rsidRDefault="00830416" w:rsidP="00E10AA0">
      <w:pPr>
        <w:pStyle w:val="EW"/>
      </w:pPr>
      <w:r w:rsidRPr="009C02BF">
        <w:t>PSCell</w:t>
      </w:r>
      <w:r w:rsidRPr="009C02BF">
        <w:tab/>
        <w:t>Primary SCell</w:t>
      </w:r>
    </w:p>
    <w:p w14:paraId="40E87DA7" w14:textId="77777777" w:rsidR="004313E2" w:rsidRPr="009C02BF" w:rsidRDefault="00716406" w:rsidP="004313E2">
      <w:pPr>
        <w:pStyle w:val="EW"/>
      </w:pPr>
      <w:r w:rsidRPr="009C02BF">
        <w:t>PSDCH</w:t>
      </w:r>
      <w:r w:rsidRPr="009C02BF">
        <w:tab/>
        <w:t>Physical Sidelink Discovery CHannel</w:t>
      </w:r>
    </w:p>
    <w:p w14:paraId="32293953" w14:textId="77777777" w:rsidR="00716406" w:rsidRPr="009C02BF" w:rsidRDefault="004313E2" w:rsidP="004313E2">
      <w:pPr>
        <w:pStyle w:val="EW"/>
      </w:pPr>
      <w:r w:rsidRPr="009C02BF">
        <w:t>PSK</w:t>
      </w:r>
      <w:r w:rsidRPr="009C02BF">
        <w:tab/>
        <w:t>Pre-Shared Key</w:t>
      </w:r>
    </w:p>
    <w:p w14:paraId="7288EDD4" w14:textId="77777777" w:rsidR="00AD0E5F" w:rsidRPr="009C02BF" w:rsidRDefault="00AD0E5F" w:rsidP="00E10AA0">
      <w:pPr>
        <w:pStyle w:val="EW"/>
      </w:pPr>
      <w:r w:rsidRPr="009C02BF">
        <w:t>PSM</w:t>
      </w:r>
      <w:r w:rsidRPr="009C02BF">
        <w:tab/>
        <w:t>Power Saving Mode</w:t>
      </w:r>
    </w:p>
    <w:p w14:paraId="0A18E591" w14:textId="77777777" w:rsidR="00716406" w:rsidRPr="009C02BF" w:rsidRDefault="00716406" w:rsidP="00E10AA0">
      <w:pPr>
        <w:pStyle w:val="EW"/>
      </w:pPr>
      <w:r w:rsidRPr="009C02BF">
        <w:t>PSSCH</w:t>
      </w:r>
      <w:r w:rsidRPr="009C02BF">
        <w:tab/>
        <w:t>Physical Sidelink Shared CHannel</w:t>
      </w:r>
    </w:p>
    <w:p w14:paraId="782B8F6A" w14:textId="77777777" w:rsidR="007A3EE8" w:rsidRPr="009C02BF" w:rsidRDefault="007A3EE8" w:rsidP="007A3EE8">
      <w:pPr>
        <w:pStyle w:val="EW"/>
      </w:pPr>
      <w:r w:rsidRPr="009C02BF">
        <w:t>pTAG</w:t>
      </w:r>
      <w:r w:rsidRPr="009C02BF">
        <w:tab/>
        <w:t>Primary Timing Advance Group</w:t>
      </w:r>
    </w:p>
    <w:p w14:paraId="3A29C800" w14:textId="77777777" w:rsidR="007A3EE8" w:rsidRPr="009C02BF" w:rsidRDefault="007A3EE8" w:rsidP="007A3EE8">
      <w:pPr>
        <w:pStyle w:val="EW"/>
      </w:pPr>
      <w:r w:rsidRPr="009C02BF">
        <w:t>PTW</w:t>
      </w:r>
      <w:r w:rsidRPr="009C02BF">
        <w:tab/>
        <w:t>Paging Time Window</w:t>
      </w:r>
    </w:p>
    <w:p w14:paraId="6FEA7074" w14:textId="77777777" w:rsidR="00D51AC6" w:rsidRPr="009C02BF" w:rsidRDefault="00D51AC6" w:rsidP="00E10AA0">
      <w:pPr>
        <w:pStyle w:val="EW"/>
      </w:pPr>
      <w:r w:rsidRPr="009C02BF">
        <w:t>PUCCH</w:t>
      </w:r>
      <w:r w:rsidRPr="009C02BF">
        <w:tab/>
        <w:t>Physical Uplink Control CHannel</w:t>
      </w:r>
    </w:p>
    <w:p w14:paraId="0FE904C9" w14:textId="77777777" w:rsidR="00B060F3" w:rsidRPr="009C02BF" w:rsidRDefault="00B060F3" w:rsidP="00B060F3">
      <w:pPr>
        <w:pStyle w:val="EW"/>
      </w:pPr>
      <w:r w:rsidRPr="009C02BF">
        <w:t>PUR</w:t>
      </w:r>
      <w:r w:rsidRPr="009C02BF">
        <w:tab/>
        <w:t>Preconfigured Uplink Resource</w:t>
      </w:r>
    </w:p>
    <w:p w14:paraId="79694332" w14:textId="77777777" w:rsidR="00580E57" w:rsidRPr="009C02BF" w:rsidRDefault="00580E57" w:rsidP="00580E57">
      <w:pPr>
        <w:pStyle w:val="EW"/>
      </w:pPr>
      <w:r w:rsidRPr="009C02BF">
        <w:t>PUR-RNTI</w:t>
      </w:r>
      <w:r w:rsidRPr="009C02BF">
        <w:tab/>
        <w:t>Preconfigured Uplink Resource RNTI</w:t>
      </w:r>
    </w:p>
    <w:p w14:paraId="5643CD7F" w14:textId="77777777" w:rsidR="00D51AC6" w:rsidRPr="009C02BF" w:rsidRDefault="00D51AC6" w:rsidP="00E10AA0">
      <w:pPr>
        <w:pStyle w:val="EW"/>
      </w:pPr>
      <w:r w:rsidRPr="009C02BF">
        <w:t>PUSCH</w:t>
      </w:r>
      <w:r w:rsidRPr="009C02BF">
        <w:tab/>
        <w:t>Physical Uplink Shared CHannel</w:t>
      </w:r>
    </w:p>
    <w:p w14:paraId="022F768E" w14:textId="77777777" w:rsidR="0065535D" w:rsidRPr="009C02BF" w:rsidRDefault="0065535D" w:rsidP="00E10AA0">
      <w:pPr>
        <w:pStyle w:val="EW"/>
      </w:pPr>
      <w:r w:rsidRPr="009C02BF">
        <w:t>PWS</w:t>
      </w:r>
      <w:r w:rsidRPr="009C02BF">
        <w:tab/>
        <w:t>Public Warning System</w:t>
      </w:r>
    </w:p>
    <w:p w14:paraId="71E3CAE6" w14:textId="77777777" w:rsidR="00D51AC6" w:rsidRPr="007041D3" w:rsidRDefault="00D51AC6" w:rsidP="00E10AA0">
      <w:pPr>
        <w:pStyle w:val="EW"/>
        <w:rPr>
          <w:lang w:val="fr-FR"/>
        </w:rPr>
      </w:pPr>
      <w:r w:rsidRPr="007041D3">
        <w:rPr>
          <w:lang w:val="fr-FR"/>
        </w:rPr>
        <w:t>QAM</w:t>
      </w:r>
      <w:r w:rsidRPr="007041D3">
        <w:rPr>
          <w:lang w:val="fr-FR"/>
        </w:rPr>
        <w:tab/>
        <w:t>Quadrature Amplitude Modulation</w:t>
      </w:r>
    </w:p>
    <w:p w14:paraId="4AEBC4EE" w14:textId="77777777" w:rsidR="00A90208" w:rsidRPr="007041D3" w:rsidRDefault="00A90208" w:rsidP="00E10AA0">
      <w:pPr>
        <w:pStyle w:val="EW"/>
        <w:rPr>
          <w:lang w:val="fr-FR"/>
        </w:rPr>
      </w:pPr>
      <w:r w:rsidRPr="007041D3">
        <w:rPr>
          <w:lang w:val="fr-FR"/>
        </w:rPr>
        <w:t>QCI</w:t>
      </w:r>
      <w:r w:rsidRPr="007041D3">
        <w:rPr>
          <w:lang w:val="fr-FR"/>
        </w:rPr>
        <w:tab/>
        <w:t>QoS Class Identifier</w:t>
      </w:r>
    </w:p>
    <w:p w14:paraId="51EEB41A" w14:textId="77777777" w:rsidR="00834FA2" w:rsidRPr="009C02BF" w:rsidRDefault="00834FA2" w:rsidP="00834FA2">
      <w:pPr>
        <w:pStyle w:val="EW"/>
      </w:pPr>
      <w:r w:rsidRPr="009C02BF">
        <w:t>QoE</w:t>
      </w:r>
      <w:r w:rsidRPr="009C02BF">
        <w:tab/>
        <w:t>Quality of Experience</w:t>
      </w:r>
    </w:p>
    <w:p w14:paraId="4D803AE3" w14:textId="77777777" w:rsidR="00C20B3D" w:rsidRPr="009C02BF" w:rsidRDefault="00D51AC6" w:rsidP="00834FA2">
      <w:pPr>
        <w:pStyle w:val="EW"/>
      </w:pPr>
      <w:r w:rsidRPr="009C02BF">
        <w:t>QoS</w:t>
      </w:r>
      <w:r w:rsidRPr="009C02BF">
        <w:tab/>
        <w:t>Quality of Service</w:t>
      </w:r>
    </w:p>
    <w:p w14:paraId="4B5FF074" w14:textId="77777777" w:rsidR="00D51AC6" w:rsidRPr="009C02BF" w:rsidRDefault="00C20B3D" w:rsidP="00E10AA0">
      <w:pPr>
        <w:pStyle w:val="EW"/>
      </w:pPr>
      <w:r w:rsidRPr="009C02BF">
        <w:t>R-PDCCH</w:t>
      </w:r>
      <w:r w:rsidRPr="009C02BF">
        <w:tab/>
        <w:t>Relay Physical Downlink Control CHannel</w:t>
      </w:r>
    </w:p>
    <w:p w14:paraId="3A9871C0" w14:textId="77777777" w:rsidR="00A90208" w:rsidRPr="009C02BF" w:rsidRDefault="00A90208" w:rsidP="00E10AA0">
      <w:pPr>
        <w:pStyle w:val="EW"/>
      </w:pPr>
      <w:r w:rsidRPr="009C02BF">
        <w:t>RA-RNTI</w:t>
      </w:r>
      <w:r w:rsidRPr="009C02BF">
        <w:tab/>
        <w:t>Random Access RNTI</w:t>
      </w:r>
    </w:p>
    <w:p w14:paraId="0550A3E7" w14:textId="77777777" w:rsidR="00D51AC6" w:rsidRPr="009C02BF" w:rsidRDefault="00D51AC6" w:rsidP="00E10AA0">
      <w:pPr>
        <w:pStyle w:val="EW"/>
      </w:pPr>
      <w:r w:rsidRPr="009C02BF">
        <w:t>RAC</w:t>
      </w:r>
      <w:r w:rsidRPr="009C02BF">
        <w:tab/>
        <w:t>Radio Admission Control</w:t>
      </w:r>
    </w:p>
    <w:p w14:paraId="01AC7D89" w14:textId="77777777" w:rsidR="00D51AC6" w:rsidRPr="009C02BF" w:rsidRDefault="00D51AC6" w:rsidP="00E10AA0">
      <w:pPr>
        <w:pStyle w:val="EW"/>
      </w:pPr>
      <w:r w:rsidRPr="009C02BF">
        <w:t>RACH</w:t>
      </w:r>
      <w:r w:rsidRPr="009C02BF">
        <w:tab/>
        <w:t>Random Access Channel</w:t>
      </w:r>
    </w:p>
    <w:p w14:paraId="51588F1D" w14:textId="77777777" w:rsidR="000549C4" w:rsidRPr="009C02BF" w:rsidRDefault="000549C4" w:rsidP="000549C4">
      <w:pPr>
        <w:pStyle w:val="EW"/>
      </w:pPr>
      <w:r w:rsidRPr="009C02BF">
        <w:t>RANAC</w:t>
      </w:r>
      <w:r w:rsidRPr="009C02BF">
        <w:tab/>
        <w:t>RAN-based Notification Area code</w:t>
      </w:r>
    </w:p>
    <w:p w14:paraId="4D773B08" w14:textId="77777777" w:rsidR="00D51AC6" w:rsidRPr="009C02BF" w:rsidRDefault="00D51AC6" w:rsidP="000549C4">
      <w:pPr>
        <w:pStyle w:val="EW"/>
      </w:pPr>
      <w:r w:rsidRPr="009C02BF">
        <w:t>RAT</w:t>
      </w:r>
      <w:r w:rsidRPr="009C02BF">
        <w:tab/>
        <w:t>Radio Access Technology</w:t>
      </w:r>
    </w:p>
    <w:p w14:paraId="7220772C" w14:textId="77777777" w:rsidR="00D51AC6" w:rsidRPr="009C02BF" w:rsidRDefault="00D51AC6" w:rsidP="00E10AA0">
      <w:pPr>
        <w:pStyle w:val="EW"/>
      </w:pPr>
      <w:r w:rsidRPr="009C02BF">
        <w:t>RB</w:t>
      </w:r>
      <w:r w:rsidRPr="009C02BF">
        <w:tab/>
        <w:t>Radio Bearer</w:t>
      </w:r>
    </w:p>
    <w:p w14:paraId="6288C7F2" w14:textId="77777777" w:rsidR="00FC321C" w:rsidRPr="009C02BF" w:rsidRDefault="00D51AC6" w:rsidP="00FC321C">
      <w:pPr>
        <w:pStyle w:val="EW"/>
      </w:pPr>
      <w:r w:rsidRPr="009C02BF">
        <w:t>RBC</w:t>
      </w:r>
      <w:r w:rsidRPr="009C02BF">
        <w:tab/>
        <w:t>Radio Bearer Control</w:t>
      </w:r>
    </w:p>
    <w:p w14:paraId="346B7D96" w14:textId="77777777" w:rsidR="00D51AC6" w:rsidRPr="009C02BF" w:rsidRDefault="00FC321C" w:rsidP="00FC321C">
      <w:pPr>
        <w:pStyle w:val="EW"/>
      </w:pPr>
      <w:r w:rsidRPr="009C02BF">
        <w:t>RCLWI</w:t>
      </w:r>
      <w:r w:rsidRPr="009C02BF">
        <w:tab/>
        <w:t>RAN Controlled LTE-WLAN Interworking</w:t>
      </w:r>
    </w:p>
    <w:p w14:paraId="1ABDA1D6" w14:textId="77777777" w:rsidR="008E313D" w:rsidRPr="009C02BF" w:rsidRDefault="00D51AC6" w:rsidP="00E10AA0">
      <w:pPr>
        <w:pStyle w:val="EW"/>
      </w:pPr>
      <w:r w:rsidRPr="009C02BF">
        <w:t>RF</w:t>
      </w:r>
      <w:r w:rsidRPr="009C02BF">
        <w:tab/>
        <w:t>Radio Frequency</w:t>
      </w:r>
    </w:p>
    <w:p w14:paraId="77F64703" w14:textId="77777777" w:rsidR="00D51AC6" w:rsidRPr="009C02BF" w:rsidRDefault="008E313D" w:rsidP="00E10AA0">
      <w:pPr>
        <w:pStyle w:val="EW"/>
      </w:pPr>
      <w:r w:rsidRPr="009C02BF">
        <w:rPr>
          <w:lang w:eastAsia="zh-CN"/>
        </w:rPr>
        <w:t>RIBS</w:t>
      </w:r>
      <w:r w:rsidRPr="009C02BF">
        <w:rPr>
          <w:lang w:eastAsia="zh-CN"/>
        </w:rPr>
        <w:tab/>
        <w:t>Radio-interface based synchronization</w:t>
      </w:r>
    </w:p>
    <w:p w14:paraId="3E0F27BD" w14:textId="77777777" w:rsidR="00163829" w:rsidRPr="009C02BF" w:rsidRDefault="00163829" w:rsidP="00E10AA0">
      <w:pPr>
        <w:pStyle w:val="EW"/>
      </w:pPr>
      <w:r w:rsidRPr="009C02BF">
        <w:t>RIM</w:t>
      </w:r>
      <w:r w:rsidRPr="009C02BF">
        <w:tab/>
        <w:t>RAN Information Management</w:t>
      </w:r>
    </w:p>
    <w:p w14:paraId="66745BFE" w14:textId="77777777" w:rsidR="00D51AC6" w:rsidRPr="009C02BF" w:rsidRDefault="00D51AC6" w:rsidP="00E10AA0">
      <w:pPr>
        <w:pStyle w:val="EW"/>
      </w:pPr>
      <w:r w:rsidRPr="009C02BF">
        <w:t>RLC</w:t>
      </w:r>
      <w:r w:rsidRPr="009C02BF">
        <w:tab/>
        <w:t>Radio Link Control</w:t>
      </w:r>
    </w:p>
    <w:p w14:paraId="18FA136A" w14:textId="77777777" w:rsidR="00DF4193" w:rsidRPr="009C02BF" w:rsidRDefault="00DF4193" w:rsidP="00E10AA0">
      <w:pPr>
        <w:pStyle w:val="EW"/>
      </w:pPr>
      <w:r w:rsidRPr="009C02BF">
        <w:t>RMTC</w:t>
      </w:r>
      <w:r w:rsidRPr="009C02BF">
        <w:tab/>
        <w:t>RSSI Measurement Timing Configuration</w:t>
      </w:r>
    </w:p>
    <w:p w14:paraId="4CC791D0" w14:textId="77777777" w:rsidR="00EE113E" w:rsidRPr="009C02BF" w:rsidRDefault="00EE113E" w:rsidP="00E10AA0">
      <w:pPr>
        <w:pStyle w:val="EW"/>
      </w:pPr>
      <w:r w:rsidRPr="009C02BF">
        <w:t>RN</w:t>
      </w:r>
      <w:r w:rsidRPr="009C02BF">
        <w:tab/>
        <w:t>Relay Node</w:t>
      </w:r>
    </w:p>
    <w:p w14:paraId="1F31BD45" w14:textId="77777777" w:rsidR="00B05A7C" w:rsidRPr="009C02BF" w:rsidRDefault="00B05A7C" w:rsidP="00B05A7C">
      <w:pPr>
        <w:pStyle w:val="EW"/>
      </w:pPr>
      <w:r w:rsidRPr="009C02BF">
        <w:t>RNA</w:t>
      </w:r>
      <w:r w:rsidRPr="009C02BF">
        <w:tab/>
        <w:t>RAN-based Notification Area</w:t>
      </w:r>
    </w:p>
    <w:p w14:paraId="5236B856" w14:textId="77777777" w:rsidR="00B05A7C" w:rsidRPr="009C02BF" w:rsidRDefault="00B05A7C" w:rsidP="00B05A7C">
      <w:pPr>
        <w:pStyle w:val="EW"/>
      </w:pPr>
      <w:r w:rsidRPr="009C02BF">
        <w:t>RNAU</w:t>
      </w:r>
      <w:r w:rsidRPr="009C02BF">
        <w:tab/>
        <w:t>RAN-based Notification Area Update</w:t>
      </w:r>
    </w:p>
    <w:p w14:paraId="184AA4E5" w14:textId="77777777" w:rsidR="00163680" w:rsidRPr="009C02BF" w:rsidRDefault="00163680" w:rsidP="00B05A7C">
      <w:pPr>
        <w:pStyle w:val="EW"/>
      </w:pPr>
      <w:r w:rsidRPr="009C02BF">
        <w:t>RNC</w:t>
      </w:r>
      <w:r w:rsidRPr="009C02BF">
        <w:tab/>
        <w:t>Radio Network Controller</w:t>
      </w:r>
    </w:p>
    <w:p w14:paraId="02A49D04" w14:textId="77777777" w:rsidR="00D51AC6" w:rsidRPr="009C02BF" w:rsidRDefault="00D51AC6" w:rsidP="00E10AA0">
      <w:pPr>
        <w:pStyle w:val="EW"/>
      </w:pPr>
      <w:r w:rsidRPr="009C02BF">
        <w:t>RNL</w:t>
      </w:r>
      <w:r w:rsidRPr="009C02BF">
        <w:tab/>
        <w:t>Radio Network Layer</w:t>
      </w:r>
    </w:p>
    <w:p w14:paraId="0028624C" w14:textId="77777777" w:rsidR="00DD477B" w:rsidRPr="009C02BF" w:rsidRDefault="00A90208" w:rsidP="00DD477B">
      <w:pPr>
        <w:pStyle w:val="EW"/>
      </w:pPr>
      <w:r w:rsidRPr="009C02BF">
        <w:t>RNTI</w:t>
      </w:r>
      <w:r w:rsidRPr="009C02BF">
        <w:tab/>
        <w:t>Radio Network Temporary Identifier</w:t>
      </w:r>
    </w:p>
    <w:p w14:paraId="284FA7CC" w14:textId="77777777" w:rsidR="00D51AC6" w:rsidRPr="009C02BF" w:rsidRDefault="00D51AC6" w:rsidP="00E10AA0">
      <w:pPr>
        <w:pStyle w:val="EW"/>
      </w:pPr>
      <w:r w:rsidRPr="009C02BF">
        <w:t>ROHC</w:t>
      </w:r>
      <w:r w:rsidRPr="009C02BF">
        <w:tab/>
        <w:t>Robust Header Compression</w:t>
      </w:r>
    </w:p>
    <w:p w14:paraId="12E511B3" w14:textId="77777777" w:rsidR="00E43F5E" w:rsidRPr="009C02BF" w:rsidRDefault="00E43F5E" w:rsidP="00E43F5E">
      <w:pPr>
        <w:pStyle w:val="EW"/>
      </w:pPr>
      <w:bookmarkStart w:id="43" w:name="_Hlk528833359"/>
      <w:r w:rsidRPr="009C02BF">
        <w:t>ROM</w:t>
      </w:r>
      <w:r w:rsidRPr="009C02BF">
        <w:tab/>
        <w:t>Receive Only Mode</w:t>
      </w:r>
    </w:p>
    <w:bookmarkEnd w:id="43"/>
    <w:p w14:paraId="78E4CC60" w14:textId="77777777" w:rsidR="00D51AC6" w:rsidRPr="009C02BF" w:rsidRDefault="00D51AC6" w:rsidP="00E10AA0">
      <w:pPr>
        <w:pStyle w:val="EW"/>
      </w:pPr>
      <w:r w:rsidRPr="009C02BF">
        <w:t>RRC</w:t>
      </w:r>
      <w:r w:rsidRPr="009C02BF">
        <w:tab/>
        <w:t>Radio Resource Control</w:t>
      </w:r>
    </w:p>
    <w:p w14:paraId="7C818298" w14:textId="77777777" w:rsidR="00D51AC6" w:rsidRPr="009C02BF" w:rsidRDefault="00D51AC6" w:rsidP="00E10AA0">
      <w:pPr>
        <w:pStyle w:val="EW"/>
      </w:pPr>
      <w:r w:rsidRPr="009C02BF">
        <w:t>RRM</w:t>
      </w:r>
      <w:r w:rsidRPr="009C02BF">
        <w:tab/>
        <w:t>Radio Resource Management</w:t>
      </w:r>
    </w:p>
    <w:p w14:paraId="25E9B29D" w14:textId="77777777" w:rsidR="00E3160F" w:rsidRPr="009C02BF" w:rsidRDefault="00E3160F" w:rsidP="00E3160F">
      <w:pPr>
        <w:pStyle w:val="EW"/>
      </w:pPr>
      <w:r w:rsidRPr="009C02BF">
        <w:t>RTT</w:t>
      </w:r>
      <w:r w:rsidRPr="009C02BF">
        <w:tab/>
        <w:t>Round Trip Time</w:t>
      </w:r>
    </w:p>
    <w:p w14:paraId="0F7C0E03" w14:textId="77777777" w:rsidR="00D51AC6" w:rsidRPr="009C02BF" w:rsidRDefault="00D51AC6" w:rsidP="00E10AA0">
      <w:pPr>
        <w:pStyle w:val="EW"/>
      </w:pPr>
      <w:r w:rsidRPr="009C02BF">
        <w:t>RU</w:t>
      </w:r>
      <w:r w:rsidRPr="009C02BF">
        <w:tab/>
        <w:t>Resource Unit</w:t>
      </w:r>
    </w:p>
    <w:p w14:paraId="25324842" w14:textId="77777777" w:rsidR="00646B97" w:rsidRPr="009C02BF" w:rsidRDefault="00D51AC6" w:rsidP="00646B97">
      <w:pPr>
        <w:pStyle w:val="EW"/>
        <w:rPr>
          <w:lang w:eastAsia="zh-CN"/>
        </w:rPr>
      </w:pPr>
      <w:r w:rsidRPr="009C02BF">
        <w:t>S-GW</w:t>
      </w:r>
      <w:r w:rsidRPr="009C02BF">
        <w:tab/>
        <w:t>Serving Gateway</w:t>
      </w:r>
    </w:p>
    <w:p w14:paraId="150AC42D" w14:textId="77777777" w:rsidR="00D51AC6" w:rsidRPr="009C02BF" w:rsidRDefault="00646B97" w:rsidP="00E10AA0">
      <w:pPr>
        <w:pStyle w:val="EW"/>
      </w:pPr>
      <w:r w:rsidRPr="009C02BF">
        <w:rPr>
          <w:lang w:eastAsia="zh-CN"/>
        </w:rPr>
        <w:t>S-RSRP</w:t>
      </w:r>
      <w:r w:rsidRPr="009C02BF">
        <w:rPr>
          <w:lang w:eastAsia="zh-CN"/>
        </w:rPr>
        <w:tab/>
        <w:t>Sidelink Reference Signal Received Power</w:t>
      </w:r>
    </w:p>
    <w:p w14:paraId="5914AEAA" w14:textId="77777777" w:rsidR="00D51AC6" w:rsidRPr="009C02BF" w:rsidRDefault="00D51AC6" w:rsidP="00E10AA0">
      <w:pPr>
        <w:pStyle w:val="EW"/>
      </w:pPr>
      <w:r w:rsidRPr="009C02BF">
        <w:t>S1-MME</w:t>
      </w:r>
      <w:r w:rsidRPr="009C02BF">
        <w:tab/>
        <w:t>S1 for the control plane</w:t>
      </w:r>
    </w:p>
    <w:p w14:paraId="097D9211" w14:textId="77777777" w:rsidR="00DF4193" w:rsidRPr="009C02BF" w:rsidRDefault="00DF4193" w:rsidP="00DF4193">
      <w:pPr>
        <w:pStyle w:val="EW"/>
      </w:pPr>
      <w:r w:rsidRPr="009C02BF">
        <w:t>SAE</w:t>
      </w:r>
      <w:r w:rsidRPr="009C02BF">
        <w:tab/>
        <w:t>System Architecture Evolution</w:t>
      </w:r>
    </w:p>
    <w:p w14:paraId="315955A4" w14:textId="77777777" w:rsidR="00DF4193" w:rsidRPr="009C02BF" w:rsidRDefault="00DF4193" w:rsidP="00DF4193">
      <w:pPr>
        <w:pStyle w:val="EW"/>
      </w:pPr>
      <w:r w:rsidRPr="009C02BF">
        <w:t>SAP</w:t>
      </w:r>
      <w:r w:rsidRPr="009C02BF">
        <w:tab/>
        <w:t>Service Access Point</w:t>
      </w:r>
    </w:p>
    <w:p w14:paraId="4B3748A6" w14:textId="77777777" w:rsidR="00DF4193" w:rsidRPr="009C02BF" w:rsidRDefault="00DF4193" w:rsidP="00DF4193">
      <w:pPr>
        <w:pStyle w:val="EW"/>
      </w:pPr>
      <w:r w:rsidRPr="009C02BF">
        <w:t>SBCCH</w:t>
      </w:r>
      <w:r w:rsidRPr="009C02BF">
        <w:tab/>
        <w:t>Sidelink Broadcast Control Channel</w:t>
      </w:r>
    </w:p>
    <w:p w14:paraId="22EADA81" w14:textId="77777777" w:rsidR="00DF4193" w:rsidRPr="009C02BF" w:rsidRDefault="00DF4193" w:rsidP="00DF4193">
      <w:pPr>
        <w:pStyle w:val="EW"/>
      </w:pPr>
      <w:r w:rsidRPr="009C02BF">
        <w:t>SC-FDMA</w:t>
      </w:r>
      <w:r w:rsidRPr="009C02BF">
        <w:tab/>
        <w:t>Single Carrier – Frequency Division Multiple Access</w:t>
      </w:r>
    </w:p>
    <w:p w14:paraId="26CD444E" w14:textId="77777777" w:rsidR="00DF4193" w:rsidRPr="009C02BF" w:rsidRDefault="00DF4193" w:rsidP="00DF4193">
      <w:pPr>
        <w:pStyle w:val="EW"/>
      </w:pPr>
      <w:r w:rsidRPr="009C02BF">
        <w:t>SC-MCCH</w:t>
      </w:r>
      <w:r w:rsidRPr="009C02BF">
        <w:tab/>
        <w:t>Single Cell Multicast Control Channel</w:t>
      </w:r>
    </w:p>
    <w:p w14:paraId="2BC23C14" w14:textId="77777777" w:rsidR="00DF4193" w:rsidRPr="009C02BF" w:rsidRDefault="00DF4193" w:rsidP="00DF4193">
      <w:pPr>
        <w:pStyle w:val="EW"/>
      </w:pPr>
      <w:r w:rsidRPr="009C02BF">
        <w:t>SC-MTCH</w:t>
      </w:r>
      <w:r w:rsidRPr="009C02BF">
        <w:tab/>
        <w:t>Single Cell Multicast Transport Channel</w:t>
      </w:r>
    </w:p>
    <w:p w14:paraId="558799A4" w14:textId="77777777" w:rsidR="00DF4193" w:rsidRPr="009C02BF" w:rsidRDefault="00DF4193" w:rsidP="00DF4193">
      <w:pPr>
        <w:pStyle w:val="EW"/>
      </w:pPr>
      <w:r w:rsidRPr="009C02BF">
        <w:t>SC-N-RNTI</w:t>
      </w:r>
      <w:r w:rsidRPr="009C02BF">
        <w:tab/>
        <w:t>Single Cell Notification RNTI</w:t>
      </w:r>
    </w:p>
    <w:p w14:paraId="4E1E0244" w14:textId="77777777" w:rsidR="00DF4193" w:rsidRPr="009C02BF" w:rsidRDefault="00DF4193" w:rsidP="00DF4193">
      <w:pPr>
        <w:pStyle w:val="EW"/>
      </w:pPr>
      <w:r w:rsidRPr="009C02BF">
        <w:t>SC-PTM</w:t>
      </w:r>
      <w:r w:rsidRPr="009C02BF">
        <w:tab/>
        <w:t>Single Cell Point To Multiploint</w:t>
      </w:r>
    </w:p>
    <w:p w14:paraId="7049D4CD" w14:textId="77777777" w:rsidR="00DF4193" w:rsidRPr="009C02BF" w:rsidRDefault="00DF4193" w:rsidP="00DF4193">
      <w:pPr>
        <w:pStyle w:val="EW"/>
      </w:pPr>
      <w:r w:rsidRPr="009C02BF">
        <w:t>SC-RNTI</w:t>
      </w:r>
      <w:r w:rsidRPr="009C02BF">
        <w:tab/>
        <w:t>Single Cell RNTI</w:t>
      </w:r>
    </w:p>
    <w:p w14:paraId="5B759E1A" w14:textId="77777777" w:rsidR="003A32F4" w:rsidRPr="009C02BF" w:rsidRDefault="003A32F4" w:rsidP="00DF4193">
      <w:pPr>
        <w:pStyle w:val="EW"/>
      </w:pPr>
      <w:r w:rsidRPr="009C02BF">
        <w:t>SCC</w:t>
      </w:r>
      <w:r w:rsidRPr="009C02BF">
        <w:tab/>
        <w:t>Secondary Component Carrier</w:t>
      </w:r>
    </w:p>
    <w:p w14:paraId="4A3F3F5C" w14:textId="77777777" w:rsidR="00830416" w:rsidRPr="009C02BF" w:rsidRDefault="003A32F4" w:rsidP="00E10AA0">
      <w:pPr>
        <w:pStyle w:val="EW"/>
      </w:pPr>
      <w:r w:rsidRPr="009C02BF">
        <w:t>SCell</w:t>
      </w:r>
      <w:r w:rsidRPr="009C02BF">
        <w:tab/>
        <w:t>Secondary Cell</w:t>
      </w:r>
    </w:p>
    <w:p w14:paraId="776E862F" w14:textId="77777777" w:rsidR="00646B97" w:rsidRPr="009C02BF" w:rsidRDefault="00830416" w:rsidP="00646B97">
      <w:pPr>
        <w:pStyle w:val="EW"/>
        <w:rPr>
          <w:lang w:eastAsia="zh-CN"/>
        </w:rPr>
      </w:pPr>
      <w:r w:rsidRPr="009C02BF">
        <w:t>SCG</w:t>
      </w:r>
      <w:r w:rsidRPr="009C02BF">
        <w:tab/>
        <w:t>Secondary Cell Group</w:t>
      </w:r>
    </w:p>
    <w:p w14:paraId="661EAA24" w14:textId="77777777" w:rsidR="00DF4193" w:rsidRPr="009C02BF" w:rsidRDefault="00DF4193" w:rsidP="00E10AA0">
      <w:pPr>
        <w:pStyle w:val="EW"/>
        <w:rPr>
          <w:lang w:eastAsia="zh-CN"/>
        </w:rPr>
      </w:pPr>
      <w:r w:rsidRPr="009C02BF">
        <w:rPr>
          <w:lang w:eastAsia="zh-CN"/>
        </w:rPr>
        <w:t>SCH</w:t>
      </w:r>
      <w:r w:rsidRPr="009C02BF">
        <w:rPr>
          <w:lang w:eastAsia="zh-CN"/>
        </w:rPr>
        <w:tab/>
        <w:t>Synchronization Channel</w:t>
      </w:r>
    </w:p>
    <w:p w14:paraId="417204AA" w14:textId="77777777" w:rsidR="00DF4193" w:rsidRPr="009C02BF" w:rsidRDefault="00DF4193" w:rsidP="00E10AA0">
      <w:pPr>
        <w:pStyle w:val="EW"/>
        <w:rPr>
          <w:lang w:eastAsia="zh-CN"/>
        </w:rPr>
      </w:pPr>
      <w:r w:rsidRPr="009C02BF">
        <w:rPr>
          <w:lang w:eastAsia="zh-CN"/>
        </w:rPr>
        <w:lastRenderedPageBreak/>
        <w:t>SCTP</w:t>
      </w:r>
      <w:r w:rsidRPr="009C02BF">
        <w:rPr>
          <w:lang w:eastAsia="zh-CN"/>
        </w:rPr>
        <w:tab/>
        <w:t>Stream Control Transmission Protocol</w:t>
      </w:r>
    </w:p>
    <w:p w14:paraId="4E29C293" w14:textId="77777777" w:rsidR="00B05A7C" w:rsidRPr="009C02BF" w:rsidRDefault="00646B97" w:rsidP="00B05A7C">
      <w:pPr>
        <w:pStyle w:val="EW"/>
        <w:rPr>
          <w:lang w:eastAsia="zh-CN"/>
        </w:rPr>
      </w:pPr>
      <w:r w:rsidRPr="009C02BF">
        <w:rPr>
          <w:lang w:eastAsia="zh-CN"/>
        </w:rPr>
        <w:t>SD-RSRP</w:t>
      </w:r>
      <w:r w:rsidRPr="009C02BF">
        <w:rPr>
          <w:lang w:eastAsia="zh-CN"/>
        </w:rPr>
        <w:tab/>
        <w:t>Sidelink Discovery Reference Signal Received Power</w:t>
      </w:r>
    </w:p>
    <w:p w14:paraId="331A72EB" w14:textId="77777777" w:rsidR="00830416" w:rsidRPr="009C02BF" w:rsidRDefault="00B05A7C" w:rsidP="00B05A7C">
      <w:pPr>
        <w:pStyle w:val="EW"/>
      </w:pPr>
      <w:r w:rsidRPr="009C02BF">
        <w:rPr>
          <w:lang w:eastAsia="zh-CN"/>
        </w:rPr>
        <w:t>SDAP</w:t>
      </w:r>
      <w:r w:rsidRPr="009C02BF">
        <w:rPr>
          <w:lang w:eastAsia="zh-CN"/>
        </w:rPr>
        <w:tab/>
        <w:t>Service Data Adaptation Protocol</w:t>
      </w:r>
    </w:p>
    <w:p w14:paraId="18B78255" w14:textId="77777777" w:rsidR="00DF4193" w:rsidRPr="009C02BF" w:rsidRDefault="00DF4193" w:rsidP="00DF4193">
      <w:pPr>
        <w:pStyle w:val="EW"/>
      </w:pPr>
      <w:r w:rsidRPr="009C02BF">
        <w:t>SDF</w:t>
      </w:r>
      <w:r w:rsidRPr="009C02BF">
        <w:tab/>
        <w:t>Service Data Flow</w:t>
      </w:r>
    </w:p>
    <w:p w14:paraId="530FAC01" w14:textId="77777777" w:rsidR="00DF4193" w:rsidRPr="009C02BF" w:rsidRDefault="00DF4193" w:rsidP="00DF4193">
      <w:pPr>
        <w:pStyle w:val="EW"/>
      </w:pPr>
      <w:r w:rsidRPr="009C02BF">
        <w:t>SDMA</w:t>
      </w:r>
      <w:r w:rsidRPr="009C02BF">
        <w:tab/>
        <w:t>Spatial Division Multiple Access</w:t>
      </w:r>
    </w:p>
    <w:p w14:paraId="1B4673E3" w14:textId="77777777" w:rsidR="00DF4193" w:rsidRPr="009C02BF" w:rsidRDefault="00DF4193" w:rsidP="00DF4193">
      <w:pPr>
        <w:pStyle w:val="EW"/>
      </w:pPr>
      <w:r w:rsidRPr="009C02BF">
        <w:t>SDU</w:t>
      </w:r>
      <w:r w:rsidRPr="009C02BF">
        <w:tab/>
        <w:t>Service Data Unit</w:t>
      </w:r>
    </w:p>
    <w:p w14:paraId="78D896EA" w14:textId="77777777" w:rsidR="00DF4193" w:rsidRPr="009C02BF" w:rsidRDefault="00DF4193" w:rsidP="00DF4193">
      <w:pPr>
        <w:pStyle w:val="EW"/>
      </w:pPr>
      <w:r w:rsidRPr="009C02BF">
        <w:t>SeGW</w:t>
      </w:r>
      <w:r w:rsidRPr="009C02BF">
        <w:tab/>
        <w:t>Security Gateway</w:t>
      </w:r>
    </w:p>
    <w:p w14:paraId="28228BD7" w14:textId="77777777" w:rsidR="003A32F4" w:rsidRPr="009C02BF" w:rsidRDefault="00830416" w:rsidP="00DF4193">
      <w:pPr>
        <w:pStyle w:val="EW"/>
      </w:pPr>
      <w:r w:rsidRPr="009C02BF">
        <w:t>SeNB</w:t>
      </w:r>
      <w:r w:rsidRPr="009C02BF">
        <w:tab/>
        <w:t>Secondary eNB</w:t>
      </w:r>
    </w:p>
    <w:p w14:paraId="505B8242" w14:textId="77777777" w:rsidR="00DF4193" w:rsidRPr="009C02BF" w:rsidRDefault="00DF4193" w:rsidP="00E10AA0">
      <w:pPr>
        <w:pStyle w:val="EW"/>
      </w:pPr>
      <w:r w:rsidRPr="009C02BF">
        <w:t>SFN</w:t>
      </w:r>
      <w:r w:rsidRPr="009C02BF">
        <w:tab/>
        <w:t>System Frame Number</w:t>
      </w:r>
    </w:p>
    <w:p w14:paraId="61A0FEEF" w14:textId="77777777" w:rsidR="00A90208" w:rsidRPr="009C02BF" w:rsidRDefault="00A90208" w:rsidP="00E10AA0">
      <w:pPr>
        <w:pStyle w:val="EW"/>
      </w:pPr>
      <w:r w:rsidRPr="009C02BF">
        <w:t>SI</w:t>
      </w:r>
      <w:r w:rsidRPr="009C02BF">
        <w:tab/>
        <w:t>System Information</w:t>
      </w:r>
    </w:p>
    <w:p w14:paraId="7860F24F" w14:textId="77777777" w:rsidR="00DF4193" w:rsidRPr="009C02BF" w:rsidRDefault="00DF4193" w:rsidP="00DF4193">
      <w:pPr>
        <w:pStyle w:val="EW"/>
      </w:pPr>
      <w:r w:rsidRPr="009C02BF">
        <w:t>SI-RNTI</w:t>
      </w:r>
      <w:r w:rsidRPr="009C02BF">
        <w:tab/>
        <w:t>System Information RNTI</w:t>
      </w:r>
    </w:p>
    <w:p w14:paraId="3A3CB896" w14:textId="77777777" w:rsidR="00DF4193" w:rsidRPr="009C02BF" w:rsidRDefault="00DF4193" w:rsidP="00DF4193">
      <w:pPr>
        <w:pStyle w:val="EW"/>
      </w:pPr>
      <w:r w:rsidRPr="009C02BF">
        <w:t>S1-U</w:t>
      </w:r>
      <w:r w:rsidRPr="009C02BF">
        <w:tab/>
        <w:t>S1 for the user plane</w:t>
      </w:r>
    </w:p>
    <w:p w14:paraId="46821DF2" w14:textId="77777777" w:rsidR="00A90208" w:rsidRPr="009C02BF" w:rsidRDefault="00A90208" w:rsidP="00DF4193">
      <w:pPr>
        <w:pStyle w:val="EW"/>
      </w:pPr>
      <w:r w:rsidRPr="009C02BF">
        <w:t>SIB</w:t>
      </w:r>
      <w:r w:rsidRPr="009C02BF">
        <w:tab/>
        <w:t>System Information Block</w:t>
      </w:r>
    </w:p>
    <w:p w14:paraId="08C3A363" w14:textId="77777777" w:rsidR="005D67B5" w:rsidRPr="009C02BF" w:rsidRDefault="005D67B5" w:rsidP="00E10AA0">
      <w:pPr>
        <w:pStyle w:val="EW"/>
      </w:pPr>
      <w:r w:rsidRPr="009C02BF">
        <w:t>SIPTO</w:t>
      </w:r>
      <w:r w:rsidRPr="009C02BF">
        <w:tab/>
        <w:t>Selected IP Traffic Offload</w:t>
      </w:r>
    </w:p>
    <w:p w14:paraId="545FB19B" w14:textId="77777777" w:rsidR="005D67B5" w:rsidRPr="009C02BF" w:rsidRDefault="005D67B5" w:rsidP="00E10AA0">
      <w:pPr>
        <w:pStyle w:val="EW"/>
      </w:pPr>
      <w:r w:rsidRPr="009C02BF">
        <w:t>SIPTO@LN</w:t>
      </w:r>
      <w:r w:rsidRPr="009C02BF">
        <w:tab/>
        <w:t>Selected IP Traffic Offload at the Local Network</w:t>
      </w:r>
    </w:p>
    <w:p w14:paraId="762D5A53" w14:textId="77777777" w:rsidR="00716406" w:rsidRPr="009C02BF" w:rsidRDefault="00716406" w:rsidP="00E10AA0">
      <w:pPr>
        <w:pStyle w:val="EW"/>
      </w:pPr>
      <w:r w:rsidRPr="009C02BF">
        <w:t>SL-BCH</w:t>
      </w:r>
      <w:r w:rsidRPr="009C02BF">
        <w:tab/>
        <w:t>Sidelink Broadcast Channel</w:t>
      </w:r>
    </w:p>
    <w:p w14:paraId="44EF2C3F" w14:textId="77777777" w:rsidR="00716406" w:rsidRPr="009C02BF" w:rsidRDefault="00716406" w:rsidP="00E10AA0">
      <w:pPr>
        <w:pStyle w:val="EW"/>
      </w:pPr>
      <w:r w:rsidRPr="009C02BF">
        <w:t>SL-DCH</w:t>
      </w:r>
      <w:r w:rsidRPr="009C02BF">
        <w:tab/>
        <w:t>Sidelink Discovery Channel</w:t>
      </w:r>
    </w:p>
    <w:p w14:paraId="26813DBC" w14:textId="77777777" w:rsidR="00716406" w:rsidRPr="009C02BF" w:rsidRDefault="00716406" w:rsidP="00E10AA0">
      <w:pPr>
        <w:pStyle w:val="EW"/>
      </w:pPr>
      <w:r w:rsidRPr="009C02BF">
        <w:t>SL-RNTI</w:t>
      </w:r>
      <w:r w:rsidRPr="009C02BF">
        <w:tab/>
        <w:t>Sidelink RNTI</w:t>
      </w:r>
    </w:p>
    <w:p w14:paraId="472A2EC3" w14:textId="77777777" w:rsidR="00716406" w:rsidRPr="009C02BF" w:rsidRDefault="00716406" w:rsidP="00E10AA0">
      <w:pPr>
        <w:pStyle w:val="EW"/>
      </w:pPr>
      <w:r w:rsidRPr="009C02BF">
        <w:t>SL-SCH</w:t>
      </w:r>
      <w:r w:rsidRPr="009C02BF">
        <w:tab/>
        <w:t>Sidelink Shared Channel</w:t>
      </w:r>
    </w:p>
    <w:p w14:paraId="3850C409" w14:textId="77777777" w:rsidR="0004583F" w:rsidRPr="009C02BF" w:rsidRDefault="0004583F" w:rsidP="00E10AA0">
      <w:pPr>
        <w:pStyle w:val="EW"/>
      </w:pPr>
      <w:r w:rsidRPr="009C02BF">
        <w:t>SPDCCH</w:t>
      </w:r>
      <w:r w:rsidRPr="009C02BF">
        <w:tab/>
        <w:t>Short PDCCH</w:t>
      </w:r>
    </w:p>
    <w:p w14:paraId="0D7D54E8" w14:textId="77777777" w:rsidR="00D51AC6" w:rsidRPr="009C02BF" w:rsidRDefault="00594232" w:rsidP="00E10AA0">
      <w:pPr>
        <w:pStyle w:val="EW"/>
      </w:pPr>
      <w:r w:rsidRPr="009C02BF">
        <w:t>SPID</w:t>
      </w:r>
      <w:r w:rsidRPr="009C02BF">
        <w:tab/>
        <w:t>Subscriber Profile ID for RAT/Frequency Priority</w:t>
      </w:r>
    </w:p>
    <w:p w14:paraId="1C2EEE46" w14:textId="77777777" w:rsidR="0004583F" w:rsidRPr="009C02BF" w:rsidRDefault="0004583F" w:rsidP="0004583F">
      <w:pPr>
        <w:pStyle w:val="EW"/>
      </w:pPr>
      <w:r w:rsidRPr="009C02BF">
        <w:t>SPT</w:t>
      </w:r>
      <w:r w:rsidRPr="009C02BF">
        <w:tab/>
        <w:t>Short Processing Time</w:t>
      </w:r>
    </w:p>
    <w:p w14:paraId="4F77AA6D" w14:textId="77777777" w:rsidR="0004583F" w:rsidRPr="009C02BF" w:rsidRDefault="0004583F" w:rsidP="0004583F">
      <w:pPr>
        <w:pStyle w:val="EW"/>
      </w:pPr>
      <w:r w:rsidRPr="009C02BF">
        <w:t>SPUCCH</w:t>
      </w:r>
      <w:r w:rsidRPr="009C02BF">
        <w:tab/>
        <w:t>Short PUCCH</w:t>
      </w:r>
    </w:p>
    <w:p w14:paraId="3CD1FDE0" w14:textId="77777777" w:rsidR="00D51AC6" w:rsidRPr="009C02BF" w:rsidRDefault="00D51AC6" w:rsidP="0004583F">
      <w:pPr>
        <w:pStyle w:val="EW"/>
      </w:pPr>
      <w:r w:rsidRPr="009C02BF">
        <w:t>SR</w:t>
      </w:r>
      <w:r w:rsidRPr="009C02BF">
        <w:tab/>
        <w:t>Scheduling Request</w:t>
      </w:r>
    </w:p>
    <w:p w14:paraId="5F0551E4" w14:textId="77777777" w:rsidR="00A90208" w:rsidRPr="009C02BF" w:rsidRDefault="00A90208" w:rsidP="00E10AA0">
      <w:pPr>
        <w:pStyle w:val="EW"/>
      </w:pPr>
      <w:r w:rsidRPr="009C02BF">
        <w:t>SRB</w:t>
      </w:r>
      <w:r w:rsidRPr="009C02BF">
        <w:tab/>
        <w:t>Signalling Radio Bearer</w:t>
      </w:r>
    </w:p>
    <w:p w14:paraId="6A2377A9" w14:textId="77777777" w:rsidR="005647AA" w:rsidRPr="009C02BF" w:rsidRDefault="005647AA" w:rsidP="00E10AA0">
      <w:pPr>
        <w:pStyle w:val="EW"/>
      </w:pPr>
      <w:r w:rsidRPr="009C02BF">
        <w:t>sTAG</w:t>
      </w:r>
      <w:r w:rsidRPr="009C02BF">
        <w:tab/>
        <w:t>Secondary Timing Advance Group</w:t>
      </w:r>
    </w:p>
    <w:p w14:paraId="6DB27472" w14:textId="77777777" w:rsidR="004D1168" w:rsidRPr="009C02BF" w:rsidRDefault="004D1168" w:rsidP="00E10AA0">
      <w:pPr>
        <w:pStyle w:val="EW"/>
      </w:pPr>
      <w:r w:rsidRPr="009C02BF">
        <w:t>STCH</w:t>
      </w:r>
      <w:r w:rsidRPr="009C02BF">
        <w:tab/>
        <w:t>Sidelink Traffic Channel</w:t>
      </w:r>
    </w:p>
    <w:p w14:paraId="722A2263" w14:textId="77777777" w:rsidR="004D1168" w:rsidRPr="009C02BF" w:rsidRDefault="004D1168" w:rsidP="00E10AA0">
      <w:pPr>
        <w:pStyle w:val="EW"/>
      </w:pPr>
      <w:r w:rsidRPr="009C02BF">
        <w:t>SU</w:t>
      </w:r>
      <w:r w:rsidRPr="009C02BF">
        <w:tab/>
        <w:t>Scheduling Unit</w:t>
      </w:r>
    </w:p>
    <w:p w14:paraId="55761C3C" w14:textId="77777777" w:rsidR="00D51AC6" w:rsidRPr="009C02BF" w:rsidRDefault="00D51AC6" w:rsidP="00E10AA0">
      <w:pPr>
        <w:pStyle w:val="EW"/>
      </w:pPr>
      <w:r w:rsidRPr="009C02BF">
        <w:t>TA</w:t>
      </w:r>
      <w:r w:rsidRPr="009C02BF">
        <w:tab/>
        <w:t>Tracking Area</w:t>
      </w:r>
    </w:p>
    <w:p w14:paraId="6DC8F533" w14:textId="77777777" w:rsidR="00E3160F" w:rsidRPr="009C02BF" w:rsidRDefault="00E3160F" w:rsidP="00E3160F">
      <w:pPr>
        <w:pStyle w:val="EW"/>
      </w:pPr>
      <w:r w:rsidRPr="009C02BF">
        <w:t>TAC</w:t>
      </w:r>
      <w:r w:rsidRPr="009C02BF">
        <w:tab/>
        <w:t>Tracking Area Code</w:t>
      </w:r>
    </w:p>
    <w:p w14:paraId="2F2615C5" w14:textId="77777777" w:rsidR="005647AA" w:rsidRPr="009C02BF" w:rsidRDefault="005647AA" w:rsidP="00E10AA0">
      <w:pPr>
        <w:pStyle w:val="EW"/>
      </w:pPr>
      <w:r w:rsidRPr="009C02BF">
        <w:t>TAG</w:t>
      </w:r>
      <w:r w:rsidRPr="009C02BF">
        <w:tab/>
        <w:t>Timing Advance Group</w:t>
      </w:r>
    </w:p>
    <w:p w14:paraId="631DF697" w14:textId="77777777" w:rsidR="00D51AC6" w:rsidRPr="009C02BF" w:rsidRDefault="00D51AC6" w:rsidP="00E10AA0">
      <w:pPr>
        <w:pStyle w:val="EW"/>
      </w:pPr>
      <w:r w:rsidRPr="009C02BF">
        <w:t>TB</w:t>
      </w:r>
      <w:r w:rsidRPr="009C02BF">
        <w:tab/>
        <w:t>Transport Block</w:t>
      </w:r>
    </w:p>
    <w:p w14:paraId="0F89D866" w14:textId="77777777" w:rsidR="00D51AC6" w:rsidRPr="009C02BF" w:rsidRDefault="00D51AC6" w:rsidP="00E10AA0">
      <w:pPr>
        <w:pStyle w:val="EW"/>
      </w:pPr>
      <w:r w:rsidRPr="009C02BF">
        <w:t>TCP</w:t>
      </w:r>
      <w:r w:rsidRPr="009C02BF">
        <w:tab/>
        <w:t>Transmission Control Protocol</w:t>
      </w:r>
    </w:p>
    <w:p w14:paraId="363F76DB" w14:textId="77777777" w:rsidR="00D51AC6" w:rsidRPr="009C02BF" w:rsidRDefault="00D51AC6" w:rsidP="00E10AA0">
      <w:pPr>
        <w:pStyle w:val="EW"/>
      </w:pPr>
      <w:r w:rsidRPr="009C02BF">
        <w:t>TDD</w:t>
      </w:r>
      <w:r w:rsidRPr="009C02BF">
        <w:tab/>
        <w:t>Time Division Duplex</w:t>
      </w:r>
    </w:p>
    <w:p w14:paraId="3BBF7312" w14:textId="77777777" w:rsidR="004B1530" w:rsidRPr="009C02BF" w:rsidRDefault="004B1530" w:rsidP="00E10AA0">
      <w:pPr>
        <w:pStyle w:val="EW"/>
      </w:pPr>
      <w:r w:rsidRPr="009C02BF">
        <w:t>TDM</w:t>
      </w:r>
      <w:r w:rsidRPr="009C02BF">
        <w:tab/>
        <w:t>Time Division Multiplexing</w:t>
      </w:r>
    </w:p>
    <w:p w14:paraId="3AAE4644" w14:textId="77777777" w:rsidR="00B5180F" w:rsidRPr="009C02BF" w:rsidRDefault="00B5180F" w:rsidP="00E10AA0">
      <w:pPr>
        <w:pStyle w:val="EW"/>
      </w:pPr>
      <w:r w:rsidRPr="009C02BF">
        <w:t>TEID</w:t>
      </w:r>
      <w:r w:rsidRPr="009C02BF">
        <w:tab/>
        <w:t>Tunnel Endpoint Identifier</w:t>
      </w:r>
    </w:p>
    <w:p w14:paraId="4ACA788B" w14:textId="77777777" w:rsidR="00D51AC6" w:rsidRPr="009C02BF" w:rsidRDefault="00D51AC6" w:rsidP="00E10AA0">
      <w:pPr>
        <w:pStyle w:val="EW"/>
      </w:pPr>
      <w:r w:rsidRPr="009C02BF">
        <w:t>TFT</w:t>
      </w:r>
      <w:r w:rsidRPr="009C02BF">
        <w:tab/>
        <w:t>Traffic Flow Template</w:t>
      </w:r>
    </w:p>
    <w:p w14:paraId="547F3E2B" w14:textId="77777777" w:rsidR="00D51AC6" w:rsidRPr="009C02BF" w:rsidRDefault="00D51AC6" w:rsidP="00E10AA0">
      <w:pPr>
        <w:pStyle w:val="EW"/>
      </w:pPr>
      <w:r w:rsidRPr="009C02BF">
        <w:t>TM</w:t>
      </w:r>
      <w:r w:rsidRPr="009C02BF">
        <w:tab/>
        <w:t>Transparent Mode</w:t>
      </w:r>
    </w:p>
    <w:p w14:paraId="3080D103" w14:textId="77777777" w:rsidR="00C02539" w:rsidRPr="009C02BF" w:rsidRDefault="00C02539" w:rsidP="00C02539">
      <w:pPr>
        <w:pStyle w:val="EW"/>
      </w:pPr>
      <w:r w:rsidRPr="009C02BF">
        <w:t>TMGI</w:t>
      </w:r>
      <w:r w:rsidRPr="009C02BF">
        <w:tab/>
        <w:t>Temporary Mobile Group Identity</w:t>
      </w:r>
    </w:p>
    <w:p w14:paraId="58DF2E50" w14:textId="77777777" w:rsidR="00D51AC6" w:rsidRPr="009C02BF" w:rsidRDefault="00D51AC6" w:rsidP="00E10AA0">
      <w:pPr>
        <w:pStyle w:val="EW"/>
      </w:pPr>
      <w:r w:rsidRPr="009C02BF">
        <w:t>TNL</w:t>
      </w:r>
      <w:r w:rsidRPr="009C02BF">
        <w:tab/>
        <w:t>Transport Network Layer</w:t>
      </w:r>
    </w:p>
    <w:p w14:paraId="0500A52F" w14:textId="77777777" w:rsidR="00D51AC6" w:rsidRPr="009C02BF" w:rsidRDefault="00D51AC6" w:rsidP="00E10AA0">
      <w:pPr>
        <w:pStyle w:val="EW"/>
      </w:pPr>
      <w:r w:rsidRPr="009C02BF">
        <w:t>TTI</w:t>
      </w:r>
      <w:r w:rsidRPr="009C02BF">
        <w:tab/>
        <w:t>Transmission Time Interval</w:t>
      </w:r>
    </w:p>
    <w:p w14:paraId="04CDA1B1" w14:textId="77777777" w:rsidR="004F2F35" w:rsidRPr="009C02BF" w:rsidRDefault="00146B9C" w:rsidP="004F2F35">
      <w:pPr>
        <w:pStyle w:val="EW"/>
      </w:pPr>
      <w:r w:rsidRPr="009C02BF">
        <w:t>U-plane</w:t>
      </w:r>
      <w:r w:rsidRPr="009C02BF">
        <w:tab/>
        <w:t>User plane</w:t>
      </w:r>
    </w:p>
    <w:p w14:paraId="5FC0BDD1" w14:textId="77777777" w:rsidR="00146B9C" w:rsidRPr="009C02BF" w:rsidRDefault="004F2F35" w:rsidP="004F2F35">
      <w:pPr>
        <w:pStyle w:val="EW"/>
      </w:pPr>
      <w:r w:rsidRPr="009C02BF">
        <w:t>UAC</w:t>
      </w:r>
      <w:r w:rsidRPr="009C02BF">
        <w:tab/>
        <w:t>Unified Access Control</w:t>
      </w:r>
    </w:p>
    <w:p w14:paraId="003EF5D0" w14:textId="77777777" w:rsidR="00323823" w:rsidRPr="009C02BF" w:rsidRDefault="00323823" w:rsidP="00E10AA0">
      <w:pPr>
        <w:pStyle w:val="EW"/>
      </w:pPr>
      <w:r w:rsidRPr="009C02BF">
        <w:t>UDC</w:t>
      </w:r>
      <w:r w:rsidRPr="009C02BF">
        <w:tab/>
        <w:t>Uplink Data Compression</w:t>
      </w:r>
    </w:p>
    <w:p w14:paraId="0A68DBD9" w14:textId="77777777" w:rsidR="00D51AC6" w:rsidRPr="009C02BF" w:rsidRDefault="00D51AC6" w:rsidP="00E10AA0">
      <w:pPr>
        <w:pStyle w:val="EW"/>
      </w:pPr>
      <w:r w:rsidRPr="009C02BF">
        <w:t>UE</w:t>
      </w:r>
      <w:r w:rsidRPr="009C02BF">
        <w:tab/>
        <w:t>User Equipment</w:t>
      </w:r>
    </w:p>
    <w:p w14:paraId="73C6B88C" w14:textId="77777777" w:rsidR="00D51AC6" w:rsidRPr="009C02BF" w:rsidRDefault="00D51AC6" w:rsidP="00E10AA0">
      <w:pPr>
        <w:pStyle w:val="EW"/>
      </w:pPr>
      <w:r w:rsidRPr="009C02BF">
        <w:t>UL</w:t>
      </w:r>
      <w:r w:rsidRPr="009C02BF">
        <w:tab/>
        <w:t>Uplink</w:t>
      </w:r>
    </w:p>
    <w:p w14:paraId="29A2BB3A" w14:textId="77777777" w:rsidR="00D51AC6" w:rsidRPr="009C02BF" w:rsidRDefault="00D51AC6" w:rsidP="00E10AA0">
      <w:pPr>
        <w:pStyle w:val="EW"/>
      </w:pPr>
      <w:r w:rsidRPr="009C02BF">
        <w:t>UM</w:t>
      </w:r>
      <w:r w:rsidRPr="009C02BF">
        <w:tab/>
        <w:t>Unacknowledge</w:t>
      </w:r>
      <w:r w:rsidR="003B4F24" w:rsidRPr="009C02BF">
        <w:t>d</w:t>
      </w:r>
      <w:r w:rsidRPr="009C02BF">
        <w:t xml:space="preserve"> Mode</w:t>
      </w:r>
    </w:p>
    <w:p w14:paraId="62F56BAC" w14:textId="77777777" w:rsidR="00D51AC6" w:rsidRPr="009C02BF" w:rsidRDefault="00D51AC6" w:rsidP="00E10AA0">
      <w:pPr>
        <w:pStyle w:val="EW"/>
      </w:pPr>
      <w:r w:rsidRPr="009C02BF">
        <w:t>UMTS</w:t>
      </w:r>
      <w:r w:rsidRPr="009C02BF">
        <w:tab/>
        <w:t>Universal Mobile Telecommunication System</w:t>
      </w:r>
    </w:p>
    <w:p w14:paraId="7C3089E3" w14:textId="77777777" w:rsidR="00146B9C" w:rsidRPr="009C02BF" w:rsidRDefault="00146B9C" w:rsidP="00E10AA0">
      <w:pPr>
        <w:pStyle w:val="EW"/>
      </w:pPr>
      <w:r w:rsidRPr="009C02BF">
        <w:t>UpPTS</w:t>
      </w:r>
      <w:r w:rsidRPr="009C02BF">
        <w:tab/>
        <w:t>Uplink Pilot Time Slot</w:t>
      </w:r>
    </w:p>
    <w:p w14:paraId="6D26B296" w14:textId="77777777" w:rsidR="00D51AC6" w:rsidRPr="009C02BF" w:rsidRDefault="00D51AC6" w:rsidP="00E10AA0">
      <w:pPr>
        <w:pStyle w:val="EW"/>
      </w:pPr>
      <w:r w:rsidRPr="009C02BF">
        <w:t>UTRA</w:t>
      </w:r>
      <w:r w:rsidRPr="009C02BF">
        <w:tab/>
        <w:t>Universal Terrestrial Radio Access</w:t>
      </w:r>
    </w:p>
    <w:p w14:paraId="009E1EB4" w14:textId="77777777" w:rsidR="00D51AC6" w:rsidRPr="009C02BF" w:rsidRDefault="00D51AC6" w:rsidP="00E10AA0">
      <w:pPr>
        <w:pStyle w:val="EW"/>
      </w:pPr>
      <w:r w:rsidRPr="009C02BF">
        <w:t>UTRAN</w:t>
      </w:r>
      <w:r w:rsidRPr="009C02BF">
        <w:tab/>
        <w:t>Universal Terrestrial Radio Access Network</w:t>
      </w:r>
    </w:p>
    <w:p w14:paraId="4D0C9CC2" w14:textId="77777777" w:rsidR="00B033E6" w:rsidRPr="009C02BF" w:rsidRDefault="00B033E6" w:rsidP="00B033E6">
      <w:pPr>
        <w:pStyle w:val="EW"/>
      </w:pPr>
      <w:r w:rsidRPr="009C02BF">
        <w:rPr>
          <w:lang w:eastAsia="zh-CN"/>
        </w:rPr>
        <w:t>V2I</w:t>
      </w:r>
      <w:r w:rsidRPr="009C02BF">
        <w:rPr>
          <w:lang w:eastAsia="zh-CN"/>
        </w:rPr>
        <w:tab/>
      </w:r>
      <w:r w:rsidRPr="009C02BF">
        <w:t>Vehicle-to-Infrastructure</w:t>
      </w:r>
    </w:p>
    <w:p w14:paraId="77E68F3F" w14:textId="77777777" w:rsidR="00B033E6" w:rsidRPr="009C02BF" w:rsidRDefault="00B033E6" w:rsidP="00B033E6">
      <w:pPr>
        <w:pStyle w:val="EW"/>
      </w:pPr>
      <w:r w:rsidRPr="009C02BF">
        <w:rPr>
          <w:lang w:eastAsia="zh-CN"/>
        </w:rPr>
        <w:t>V2N</w:t>
      </w:r>
      <w:r w:rsidRPr="009C02BF">
        <w:rPr>
          <w:lang w:eastAsia="zh-CN"/>
        </w:rPr>
        <w:tab/>
      </w:r>
      <w:r w:rsidRPr="009C02BF">
        <w:t>Vehicle-to-Network</w:t>
      </w:r>
    </w:p>
    <w:p w14:paraId="63126835" w14:textId="77777777" w:rsidR="00B033E6" w:rsidRPr="009C02BF" w:rsidRDefault="00B033E6" w:rsidP="00B033E6">
      <w:pPr>
        <w:pStyle w:val="EW"/>
        <w:rPr>
          <w:lang w:eastAsia="zh-CN"/>
        </w:rPr>
      </w:pPr>
      <w:r w:rsidRPr="009C02BF">
        <w:rPr>
          <w:lang w:eastAsia="zh-CN"/>
        </w:rPr>
        <w:t>V2P</w:t>
      </w:r>
      <w:r w:rsidRPr="009C02BF">
        <w:rPr>
          <w:lang w:eastAsia="zh-CN"/>
        </w:rPr>
        <w:tab/>
      </w:r>
      <w:r w:rsidRPr="009C02BF">
        <w:t>Vehicle-to-Pedestrian</w:t>
      </w:r>
    </w:p>
    <w:p w14:paraId="5434B110" w14:textId="77777777" w:rsidR="00B033E6" w:rsidRPr="009C02BF" w:rsidRDefault="00B033E6" w:rsidP="00B033E6">
      <w:pPr>
        <w:pStyle w:val="EW"/>
        <w:rPr>
          <w:lang w:eastAsia="zh-CN"/>
        </w:rPr>
      </w:pPr>
      <w:r w:rsidRPr="009C02BF">
        <w:rPr>
          <w:lang w:eastAsia="zh-CN"/>
        </w:rPr>
        <w:t>V2V</w:t>
      </w:r>
      <w:r w:rsidRPr="009C02BF">
        <w:rPr>
          <w:lang w:eastAsia="zh-CN"/>
        </w:rPr>
        <w:tab/>
        <w:t>Vehicle-to-Vehicle</w:t>
      </w:r>
    </w:p>
    <w:p w14:paraId="04799DAA" w14:textId="77777777" w:rsidR="00093F16" w:rsidRPr="009C02BF" w:rsidRDefault="00B033E6" w:rsidP="00E10AA0">
      <w:pPr>
        <w:pStyle w:val="EW"/>
      </w:pPr>
      <w:r w:rsidRPr="009C02BF">
        <w:rPr>
          <w:lang w:eastAsia="zh-CN"/>
        </w:rPr>
        <w:t>V2X</w:t>
      </w:r>
      <w:r w:rsidRPr="009C02BF">
        <w:rPr>
          <w:lang w:eastAsia="zh-CN"/>
        </w:rPr>
        <w:tab/>
        <w:t>Vehicle-to-Everything</w:t>
      </w:r>
    </w:p>
    <w:p w14:paraId="48A236FC" w14:textId="77777777" w:rsidR="00D51AC6" w:rsidRPr="009C02BF" w:rsidRDefault="00D51AC6" w:rsidP="00E10AA0">
      <w:pPr>
        <w:pStyle w:val="EW"/>
      </w:pPr>
      <w:r w:rsidRPr="009C02BF">
        <w:t>VRB</w:t>
      </w:r>
      <w:r w:rsidRPr="009C02BF">
        <w:tab/>
        <w:t>Virtual Resource Block</w:t>
      </w:r>
    </w:p>
    <w:p w14:paraId="12242C2E" w14:textId="77777777" w:rsidR="00AD7970" w:rsidRPr="009C02BF" w:rsidRDefault="00AD7970" w:rsidP="00E10AA0">
      <w:pPr>
        <w:pStyle w:val="EW"/>
      </w:pPr>
      <w:r w:rsidRPr="009C02BF">
        <w:t>WLAN</w:t>
      </w:r>
      <w:r w:rsidRPr="009C02BF">
        <w:tab/>
        <w:t>Wireless Local Area Network</w:t>
      </w:r>
    </w:p>
    <w:p w14:paraId="10BF90E5" w14:textId="77777777" w:rsidR="00DA3E24" w:rsidRPr="009C02BF" w:rsidRDefault="00FC321C" w:rsidP="00DA3E24">
      <w:pPr>
        <w:pStyle w:val="EW"/>
      </w:pPr>
      <w:r w:rsidRPr="009C02BF">
        <w:t>WT</w:t>
      </w:r>
      <w:r w:rsidRPr="009C02BF">
        <w:tab/>
        <w:t>WLAN Termination</w:t>
      </w:r>
    </w:p>
    <w:p w14:paraId="20264CCD" w14:textId="77777777" w:rsidR="00FC321C" w:rsidRPr="009C02BF" w:rsidRDefault="00DA3E24" w:rsidP="00DA3E24">
      <w:pPr>
        <w:pStyle w:val="EW"/>
      </w:pPr>
      <w:r w:rsidRPr="009C02BF">
        <w:t>WUS</w:t>
      </w:r>
      <w:r w:rsidRPr="009C02BF">
        <w:tab/>
        <w:t>Wake Up Signal</w:t>
      </w:r>
    </w:p>
    <w:p w14:paraId="785D235E" w14:textId="77777777" w:rsidR="00D51AC6" w:rsidRPr="009C02BF" w:rsidRDefault="00D51AC6" w:rsidP="00E10AA0">
      <w:pPr>
        <w:pStyle w:val="EW"/>
      </w:pPr>
      <w:r w:rsidRPr="009C02BF">
        <w:t>X2-C</w:t>
      </w:r>
      <w:r w:rsidRPr="009C02BF">
        <w:tab/>
        <w:t>X2-Control plane</w:t>
      </w:r>
    </w:p>
    <w:p w14:paraId="2822D79E" w14:textId="77777777" w:rsidR="00146B9C" w:rsidRPr="009C02BF" w:rsidRDefault="00146B9C" w:rsidP="00E10AA0">
      <w:pPr>
        <w:pStyle w:val="EW"/>
      </w:pPr>
      <w:r w:rsidRPr="009C02BF">
        <w:t>X2 GW</w:t>
      </w:r>
      <w:r w:rsidRPr="009C02BF">
        <w:tab/>
        <w:t>X2 GateWay</w:t>
      </w:r>
    </w:p>
    <w:p w14:paraId="5BB695A6" w14:textId="77777777" w:rsidR="00D51AC6" w:rsidRPr="009C02BF" w:rsidRDefault="00D51AC6" w:rsidP="00E10AA0">
      <w:pPr>
        <w:pStyle w:val="EW"/>
      </w:pPr>
      <w:r w:rsidRPr="009C02BF">
        <w:lastRenderedPageBreak/>
        <w:t>X2-U</w:t>
      </w:r>
      <w:r w:rsidRPr="009C02BF">
        <w:tab/>
        <w:t>X2-User plane</w:t>
      </w:r>
    </w:p>
    <w:p w14:paraId="0697E590" w14:textId="77777777" w:rsidR="00FC321C" w:rsidRPr="009C02BF" w:rsidRDefault="00FC321C" w:rsidP="00FC321C">
      <w:pPr>
        <w:pStyle w:val="EW"/>
      </w:pPr>
      <w:r w:rsidRPr="009C02BF">
        <w:t>Xw-C</w:t>
      </w:r>
      <w:r w:rsidRPr="009C02BF">
        <w:tab/>
        <w:t>Xw-Control plane</w:t>
      </w:r>
    </w:p>
    <w:p w14:paraId="0C4E7A24" w14:textId="77777777" w:rsidR="00D51AC6" w:rsidRPr="009C02BF" w:rsidRDefault="00FC321C" w:rsidP="00E10AA0">
      <w:pPr>
        <w:pStyle w:val="EW"/>
      </w:pPr>
      <w:r w:rsidRPr="009C02BF">
        <w:t>Xw-U</w:t>
      </w:r>
      <w:r w:rsidRPr="009C02BF">
        <w:tab/>
        <w:t>Xw-User plane</w:t>
      </w:r>
    </w:p>
    <w:p w14:paraId="39B06CBA" w14:textId="77777777" w:rsidR="00D51AC6" w:rsidRPr="009C02BF"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63141531"/>
      <w:r w:rsidRPr="009C02BF">
        <w:t>4</w:t>
      </w:r>
      <w:r w:rsidRPr="009C02BF">
        <w:tab/>
        <w:t>Overall architecture</w:t>
      </w:r>
      <w:bookmarkEnd w:id="44"/>
      <w:bookmarkEnd w:id="45"/>
      <w:bookmarkEnd w:id="46"/>
      <w:bookmarkEnd w:id="47"/>
      <w:bookmarkEnd w:id="48"/>
      <w:bookmarkEnd w:id="49"/>
    </w:p>
    <w:p w14:paraId="4047F782" w14:textId="77777777" w:rsidR="00D82DB5" w:rsidRPr="009C02BF"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63141532"/>
      <w:r w:rsidRPr="009C02BF">
        <w:t>4.0</w:t>
      </w:r>
      <w:r w:rsidRPr="009C02BF">
        <w:tab/>
        <w:t>General</w:t>
      </w:r>
      <w:bookmarkEnd w:id="50"/>
      <w:bookmarkEnd w:id="51"/>
      <w:bookmarkEnd w:id="52"/>
      <w:bookmarkEnd w:id="53"/>
      <w:bookmarkEnd w:id="54"/>
      <w:bookmarkEnd w:id="55"/>
    </w:p>
    <w:p w14:paraId="23EF0B33" w14:textId="77777777" w:rsidR="00D51AC6" w:rsidRPr="009C02BF" w:rsidRDefault="00D51AC6" w:rsidP="00E10AA0">
      <w:r w:rsidRPr="009C02B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9C02BF">
        <w:t xml:space="preserve">interface </w:t>
      </w:r>
      <w:r w:rsidRPr="009C02BF">
        <w:t>and to the Serving Gateway (S-GW) by means of the S1-U</w:t>
      </w:r>
      <w:r w:rsidR="00C120FE" w:rsidRPr="009C02BF">
        <w:t xml:space="preserve"> interface</w:t>
      </w:r>
      <w:r w:rsidRPr="009C02BF">
        <w:t>. The S1 interface supports a many-to-many relation between MMEs / Serving Gateways and eNBs.</w:t>
      </w:r>
    </w:p>
    <w:p w14:paraId="248D5641" w14:textId="77777777" w:rsidR="00D51AC6" w:rsidRPr="009C02BF" w:rsidRDefault="00D51AC6" w:rsidP="00E10AA0">
      <w:r w:rsidRPr="009C02BF">
        <w:t>The E-UTRAN architecture is illustrated in Figure 4 below.</w:t>
      </w:r>
    </w:p>
    <w:p w14:paraId="5D32D454" w14:textId="77777777" w:rsidR="00D51AC6" w:rsidRPr="009C02BF" w:rsidRDefault="00D51AC6" w:rsidP="00E10AA0">
      <w:pPr>
        <w:pStyle w:val="TH"/>
      </w:pPr>
      <w:r w:rsidRPr="009C02BF">
        <w:object w:dxaOrig="5157" w:dyaOrig="4191" w14:anchorId="2B2B842A">
          <v:shape id="_x0000_i1027" type="#_x0000_t75" style="width:258pt;height:209.25pt" o:ole="">
            <v:imagedata r:id="rId12" o:title=""/>
          </v:shape>
          <o:OLEObject Type="Embed" ProgID="Visio.Drawing.11" ShapeID="_x0000_i1027" DrawAspect="Content" ObjectID="_1773755465" r:id="rId13"/>
        </w:object>
      </w:r>
    </w:p>
    <w:p w14:paraId="020876C2" w14:textId="77777777" w:rsidR="00D51AC6" w:rsidRPr="009C02BF" w:rsidRDefault="00D51AC6" w:rsidP="00324FF0">
      <w:pPr>
        <w:pStyle w:val="TF"/>
      </w:pPr>
      <w:r w:rsidRPr="009C02BF">
        <w:t>Figure 4</w:t>
      </w:r>
      <w:r w:rsidR="00250BF8" w:rsidRPr="009C02BF">
        <w:t>-1</w:t>
      </w:r>
      <w:r w:rsidRPr="009C02BF">
        <w:t>: Overall Architecture</w:t>
      </w:r>
    </w:p>
    <w:p w14:paraId="19C09498" w14:textId="77777777" w:rsidR="00836EA7" w:rsidRPr="009C02BF" w:rsidRDefault="00836EA7" w:rsidP="00E10AA0">
      <w:r w:rsidRPr="009C02BF">
        <w:t xml:space="preserve">If the eNB supports SIPTO@LN with collocated L-GW, it shall support an S5 interface towards the S-GW and an SGi interface towards the IP network. See </w:t>
      </w:r>
      <w:r w:rsidR="00540D9B" w:rsidRPr="009C02BF">
        <w:t>clause</w:t>
      </w:r>
      <w:r w:rsidRPr="009C02BF">
        <w:t xml:space="preserve"> </w:t>
      </w:r>
      <w:r w:rsidR="00F25CB0" w:rsidRPr="009C02BF">
        <w:t>4.8</w:t>
      </w:r>
      <w:r w:rsidRPr="009C02BF">
        <w:t>.2 for the details of the architecture and functions in case SIPTO@LN with collocated L-GW is supported.</w:t>
      </w:r>
    </w:p>
    <w:p w14:paraId="0C1153D5" w14:textId="77777777" w:rsidR="002F2ED3" w:rsidRPr="009C02BF" w:rsidRDefault="00FB3813" w:rsidP="002F2ED3">
      <w:pPr>
        <w:rPr>
          <w:rFonts w:eastAsia="SimSun"/>
          <w:lang w:eastAsia="zh-CN"/>
        </w:rPr>
      </w:pPr>
      <w:r w:rsidRPr="009C02BF">
        <w:t xml:space="preserve">The E-UTRAN may also comprise LMUs (Location Measurement Unit) (see </w:t>
      </w:r>
      <w:r w:rsidR="00723FBE" w:rsidRPr="009C02BF">
        <w:t xml:space="preserve">TS 36.305 </w:t>
      </w:r>
      <w:r w:rsidRPr="009C02BF">
        <w:t>[51]) used for Uplink positioning.</w:t>
      </w:r>
    </w:p>
    <w:p w14:paraId="0FC9B6DF" w14:textId="77777777" w:rsidR="00FB3813" w:rsidRPr="009C02BF" w:rsidRDefault="002F2ED3" w:rsidP="00E10AA0">
      <w:r w:rsidRPr="009C02BF">
        <w:rPr>
          <w:rFonts w:eastAsia="SimSun"/>
          <w:lang w:eastAsia="zh-CN"/>
        </w:rPr>
        <w:t xml:space="preserve">For NB-IoT the positioning </w:t>
      </w:r>
      <w:r w:rsidR="00F20FDD" w:rsidRPr="009C02BF">
        <w:rPr>
          <w:rFonts w:eastAsia="SimSun"/>
          <w:lang w:eastAsia="zh-CN"/>
        </w:rPr>
        <w:t>is</w:t>
      </w:r>
      <w:r w:rsidR="00EE3EED" w:rsidRPr="009C02BF">
        <w:rPr>
          <w:rFonts w:eastAsia="SimSun"/>
          <w:lang w:eastAsia="zh-CN"/>
        </w:rPr>
        <w:t xml:space="preserve"> </w:t>
      </w:r>
      <w:r w:rsidRPr="009C02BF">
        <w:rPr>
          <w:rFonts w:eastAsia="SimSun"/>
          <w:lang w:eastAsia="zh-CN"/>
        </w:rPr>
        <w:t>supported based on the existing LCS architecture.</w:t>
      </w:r>
    </w:p>
    <w:p w14:paraId="48794E18" w14:textId="77777777" w:rsidR="00D51AC6" w:rsidRPr="009C02BF"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63141533"/>
      <w:r w:rsidRPr="009C02BF">
        <w:t>4.1</w:t>
      </w:r>
      <w:r w:rsidRPr="009C02BF">
        <w:tab/>
        <w:t>Functional Split</w:t>
      </w:r>
      <w:bookmarkEnd w:id="56"/>
      <w:bookmarkEnd w:id="57"/>
      <w:bookmarkEnd w:id="58"/>
      <w:bookmarkEnd w:id="59"/>
      <w:bookmarkEnd w:id="60"/>
      <w:bookmarkEnd w:id="61"/>
    </w:p>
    <w:p w14:paraId="70B5DAB0" w14:textId="77777777" w:rsidR="00D51AC6" w:rsidRPr="009C02BF" w:rsidRDefault="00D51AC6" w:rsidP="00E10AA0">
      <w:r w:rsidRPr="009C02BF">
        <w:t>The eNB hosts the following functions:</w:t>
      </w:r>
    </w:p>
    <w:p w14:paraId="0B938854" w14:textId="77777777" w:rsidR="00D51AC6" w:rsidRPr="009C02BF" w:rsidRDefault="00D51AC6" w:rsidP="00E10AA0">
      <w:pPr>
        <w:pStyle w:val="B1"/>
      </w:pPr>
      <w:r w:rsidRPr="009C02BF">
        <w:t>-</w:t>
      </w:r>
      <w:r w:rsidRPr="009C02BF">
        <w:tab/>
        <w:t>Functions for Radio Resource Management: Radio Bearer Control, Radio Admission Control, Connection Mobility Control, Dynamic allocation of resources to UEs in uplink</w:t>
      </w:r>
      <w:r w:rsidR="00B24E93" w:rsidRPr="009C02BF">
        <w:rPr>
          <w:rFonts w:eastAsia="SimSun"/>
          <w:lang w:eastAsia="zh-CN"/>
        </w:rPr>
        <w:t>,</w:t>
      </w:r>
      <w:r w:rsidRPr="009C02BF">
        <w:t xml:space="preserve"> downlink</w:t>
      </w:r>
      <w:r w:rsidR="00B24E93" w:rsidRPr="009C02BF">
        <w:rPr>
          <w:rFonts w:eastAsia="SimSun"/>
          <w:lang w:eastAsia="zh-CN"/>
        </w:rPr>
        <w:t xml:space="preserve"> and sidelink</w:t>
      </w:r>
      <w:r w:rsidRPr="009C02BF">
        <w:t xml:space="preserve"> (scheduling);</w:t>
      </w:r>
    </w:p>
    <w:p w14:paraId="35E1B1B1" w14:textId="77777777" w:rsidR="00D51AC6" w:rsidRPr="009C02BF" w:rsidRDefault="00D51AC6" w:rsidP="00E10AA0">
      <w:pPr>
        <w:pStyle w:val="B1"/>
      </w:pPr>
      <w:r w:rsidRPr="009C02BF">
        <w:t>-</w:t>
      </w:r>
      <w:r w:rsidRPr="009C02BF">
        <w:tab/>
        <w:t xml:space="preserve">IP </w:t>
      </w:r>
      <w:r w:rsidR="00524A9D" w:rsidRPr="009C02BF">
        <w:t xml:space="preserve">and Ethernet </w:t>
      </w:r>
      <w:r w:rsidRPr="009C02BF">
        <w:t>header compression</w:t>
      </w:r>
      <w:r w:rsidR="00323823" w:rsidRPr="009C02BF">
        <w:t xml:space="preserve">, uplink data decompression </w:t>
      </w:r>
      <w:r w:rsidRPr="009C02BF">
        <w:t>and encryption of user data stream;</w:t>
      </w:r>
    </w:p>
    <w:p w14:paraId="2E6AAF77" w14:textId="77777777" w:rsidR="00D51AC6" w:rsidRPr="009C02BF" w:rsidRDefault="00D51AC6" w:rsidP="00E10AA0">
      <w:pPr>
        <w:pStyle w:val="B1"/>
      </w:pPr>
      <w:r w:rsidRPr="009C02BF">
        <w:t>-</w:t>
      </w:r>
      <w:r w:rsidRPr="009C02BF">
        <w:tab/>
        <w:t>Selection of an MME at UE attachment when no routing to an MME can be determined from the information provided by the UE;</w:t>
      </w:r>
    </w:p>
    <w:p w14:paraId="4DDA2BBE" w14:textId="77777777" w:rsidR="00D51AC6" w:rsidRPr="009C02BF" w:rsidRDefault="00D51AC6" w:rsidP="00E10AA0">
      <w:pPr>
        <w:pStyle w:val="B1"/>
      </w:pPr>
      <w:r w:rsidRPr="009C02BF">
        <w:t>-</w:t>
      </w:r>
      <w:r w:rsidRPr="009C02BF">
        <w:tab/>
        <w:t>Routing of User Plane data towards Serving Gateway;</w:t>
      </w:r>
    </w:p>
    <w:p w14:paraId="45CCE4C0" w14:textId="77777777" w:rsidR="00D51AC6" w:rsidRPr="009C02BF" w:rsidRDefault="00D51AC6" w:rsidP="00E10AA0">
      <w:pPr>
        <w:pStyle w:val="B1"/>
      </w:pPr>
      <w:r w:rsidRPr="009C02BF">
        <w:t>-</w:t>
      </w:r>
      <w:r w:rsidRPr="009C02BF">
        <w:tab/>
        <w:t>Scheduling and transmission of paging messages (originated from the MME);</w:t>
      </w:r>
    </w:p>
    <w:p w14:paraId="60707396" w14:textId="77777777" w:rsidR="00D51AC6" w:rsidRPr="009C02BF" w:rsidRDefault="00D51AC6" w:rsidP="00E10AA0">
      <w:pPr>
        <w:pStyle w:val="B1"/>
      </w:pPr>
      <w:r w:rsidRPr="009C02BF">
        <w:lastRenderedPageBreak/>
        <w:t>-</w:t>
      </w:r>
      <w:r w:rsidRPr="009C02BF">
        <w:tab/>
        <w:t>Scheduling and transmission of broadcast information (originated from the MME or O&amp;M);</w:t>
      </w:r>
    </w:p>
    <w:p w14:paraId="550F3987" w14:textId="77777777" w:rsidR="00D51AC6" w:rsidRPr="009C02BF" w:rsidRDefault="00D51AC6" w:rsidP="00E10AA0">
      <w:pPr>
        <w:pStyle w:val="B1"/>
      </w:pPr>
      <w:r w:rsidRPr="009C02BF">
        <w:t>-</w:t>
      </w:r>
      <w:r w:rsidRPr="009C02BF">
        <w:tab/>
        <w:t>Measurement and measurement reporting configuration for mobility and scheduling</w:t>
      </w:r>
      <w:r w:rsidR="00E846B8" w:rsidRPr="009C02BF">
        <w:t>;</w:t>
      </w:r>
    </w:p>
    <w:p w14:paraId="441EC96F" w14:textId="77777777" w:rsidR="00E846B8" w:rsidRPr="009C02BF" w:rsidRDefault="00E846B8" w:rsidP="00E10AA0">
      <w:pPr>
        <w:pStyle w:val="B1"/>
      </w:pPr>
      <w:r w:rsidRPr="009C02BF">
        <w:t>-</w:t>
      </w:r>
      <w:r w:rsidRPr="009C02BF">
        <w:tab/>
        <w:t xml:space="preserve">Scheduling and transmission of </w:t>
      </w:r>
      <w:r w:rsidR="0065535D" w:rsidRPr="009C02BF">
        <w:t xml:space="preserve">PWS (which includes </w:t>
      </w:r>
      <w:r w:rsidRPr="009C02BF">
        <w:t xml:space="preserve">ETWS </w:t>
      </w:r>
      <w:r w:rsidR="0065535D" w:rsidRPr="009C02BF">
        <w:t xml:space="preserve">and CMAS) </w:t>
      </w:r>
      <w:r w:rsidRPr="009C02BF">
        <w:t>messages (originated from the MME</w:t>
      </w:r>
      <w:r w:rsidR="0071014E" w:rsidRPr="009C02BF">
        <w:t>);</w:t>
      </w:r>
    </w:p>
    <w:p w14:paraId="6C22758C" w14:textId="77777777" w:rsidR="0071014E" w:rsidRPr="009C02BF" w:rsidRDefault="0071014E" w:rsidP="00E10AA0">
      <w:pPr>
        <w:pStyle w:val="B1"/>
      </w:pPr>
      <w:r w:rsidRPr="009C02BF">
        <w:t>-</w:t>
      </w:r>
      <w:r w:rsidRPr="009C02BF">
        <w:tab/>
        <w:t>CSG handling</w:t>
      </w:r>
      <w:r w:rsidR="00824151" w:rsidRPr="009C02BF">
        <w:t>;</w:t>
      </w:r>
    </w:p>
    <w:p w14:paraId="01046DFB" w14:textId="77777777" w:rsidR="00824151" w:rsidRPr="009C02BF" w:rsidRDefault="00824151" w:rsidP="00E10AA0">
      <w:pPr>
        <w:pStyle w:val="B1"/>
      </w:pPr>
      <w:r w:rsidRPr="009C02BF">
        <w:t>-</w:t>
      </w:r>
      <w:r w:rsidRPr="009C02BF">
        <w:tab/>
        <w:t>Transport level packet marking in the uplink</w:t>
      </w:r>
      <w:r w:rsidR="00362DD5" w:rsidRPr="009C02BF">
        <w:t>;</w:t>
      </w:r>
    </w:p>
    <w:p w14:paraId="21FBDBE0" w14:textId="77777777" w:rsidR="005D67B5" w:rsidRPr="009C02BF" w:rsidRDefault="005D67B5" w:rsidP="00E10AA0">
      <w:pPr>
        <w:pStyle w:val="B1"/>
      </w:pPr>
      <w:r w:rsidRPr="009C02BF">
        <w:t>-</w:t>
      </w:r>
      <w:r w:rsidRPr="009C02BF">
        <w:tab/>
        <w:t>S-GW relocation without UE mobility, as defined in TS 23.401 [17];</w:t>
      </w:r>
    </w:p>
    <w:p w14:paraId="562EE1DD" w14:textId="77777777" w:rsidR="002F2ED3" w:rsidRPr="009C02BF" w:rsidRDefault="00362DD5" w:rsidP="002F2ED3">
      <w:pPr>
        <w:pStyle w:val="B1"/>
        <w:rPr>
          <w:rFonts w:eastAsia="SimSun"/>
          <w:lang w:eastAsia="zh-CN"/>
        </w:rPr>
      </w:pPr>
      <w:r w:rsidRPr="009C02BF">
        <w:t>-</w:t>
      </w:r>
      <w:r w:rsidRPr="009C02BF">
        <w:tab/>
        <w:t>SIPTO@LN handling</w:t>
      </w:r>
      <w:r w:rsidR="007857BF" w:rsidRPr="009C02BF">
        <w:t>;</w:t>
      </w:r>
    </w:p>
    <w:p w14:paraId="5F9BB72F" w14:textId="77777777" w:rsidR="007857BF" w:rsidRPr="009C02BF" w:rsidRDefault="002F2ED3" w:rsidP="00E10AA0">
      <w:pPr>
        <w:pStyle w:val="B1"/>
      </w:pPr>
      <w:r w:rsidRPr="009C02BF">
        <w:rPr>
          <w:rFonts w:eastAsia="SimSun"/>
          <w:lang w:eastAsia="zh-CN"/>
        </w:rPr>
        <w:t>-</w:t>
      </w:r>
      <w:r w:rsidRPr="009C02BF">
        <w:rPr>
          <w:rFonts w:eastAsia="SimSun"/>
          <w:lang w:eastAsia="zh-CN"/>
        </w:rPr>
        <w:tab/>
      </w:r>
      <w:r w:rsidRPr="009C02BF">
        <w:t xml:space="preserve">Maintaining security and radio configuration for </w:t>
      </w:r>
      <w:r w:rsidRPr="009C02BF">
        <w:rPr>
          <w:rFonts w:eastAsia="SimSun"/>
          <w:lang w:eastAsia="zh-CN"/>
        </w:rPr>
        <w:t>User</w:t>
      </w:r>
      <w:r w:rsidRPr="009C02BF">
        <w:t xml:space="preserve"> Plane CIoT EPS </w:t>
      </w:r>
      <w:r w:rsidR="001348D2" w:rsidRPr="009C02BF">
        <w:t>optimisation</w:t>
      </w:r>
      <w:r w:rsidRPr="009C02BF">
        <w:t>s</w:t>
      </w:r>
      <w:r w:rsidR="00A45B08" w:rsidRPr="009C02BF">
        <w:t>, as defined in TS 24.301</w:t>
      </w:r>
      <w:r w:rsidRPr="009C02BF">
        <w:rPr>
          <w:rFonts w:eastAsia="SimSun"/>
          <w:lang w:eastAsia="zh-CN"/>
        </w:rPr>
        <w:t xml:space="preserve"> [20]</w:t>
      </w:r>
      <w:r w:rsidRPr="009C02BF">
        <w:t>;</w:t>
      </w:r>
    </w:p>
    <w:p w14:paraId="73CF6AC6" w14:textId="77777777" w:rsidR="00362DD5" w:rsidRPr="009C02BF" w:rsidRDefault="007857BF" w:rsidP="00E10AA0">
      <w:pPr>
        <w:pStyle w:val="B1"/>
      </w:pPr>
      <w:r w:rsidRPr="009C02BF">
        <w:t>-</w:t>
      </w:r>
      <w:r w:rsidRPr="009C02BF">
        <w:tab/>
        <w:t>Optionally registering with the X2 GW (if used).</w:t>
      </w:r>
    </w:p>
    <w:p w14:paraId="774032ED" w14:textId="77777777" w:rsidR="00EE113E" w:rsidRPr="009C02BF" w:rsidRDefault="00EE113E" w:rsidP="00E10AA0">
      <w:pPr>
        <w:rPr>
          <w:rFonts w:eastAsia="Malgun Gothic"/>
          <w:lang w:eastAsia="ko-KR"/>
        </w:rPr>
      </w:pPr>
      <w:r w:rsidRPr="009C02BF">
        <w:t xml:space="preserve">The </w:t>
      </w:r>
      <w:r w:rsidRPr="009C02BF">
        <w:rPr>
          <w:rFonts w:eastAsia="Malgun Gothic"/>
          <w:lang w:eastAsia="ko-KR"/>
        </w:rPr>
        <w:t>D</w:t>
      </w:r>
      <w:r w:rsidRPr="009C02BF">
        <w:t>eNB hosts the following functions</w:t>
      </w:r>
      <w:r w:rsidRPr="009C02BF">
        <w:rPr>
          <w:rFonts w:eastAsia="Malgun Gothic"/>
          <w:lang w:eastAsia="ko-KR"/>
        </w:rPr>
        <w:t xml:space="preserve"> in addition to the eNB functions</w:t>
      </w:r>
      <w:r w:rsidRPr="009C02BF">
        <w:t>:</w:t>
      </w:r>
    </w:p>
    <w:p w14:paraId="74EE97D2" w14:textId="77777777" w:rsidR="00EE113E" w:rsidRPr="009C02BF" w:rsidRDefault="00EE113E" w:rsidP="00E10AA0">
      <w:pPr>
        <w:pStyle w:val="B1"/>
      </w:pPr>
      <w:r w:rsidRPr="009C02BF">
        <w:t>-</w:t>
      </w:r>
      <w:r w:rsidRPr="009C02BF">
        <w:tab/>
        <w:t>S1/X2 proxy functionality for supporting RNs;</w:t>
      </w:r>
    </w:p>
    <w:p w14:paraId="00433885" w14:textId="77777777" w:rsidR="00EE113E" w:rsidRPr="009C02BF" w:rsidRDefault="00EE113E" w:rsidP="00E10AA0">
      <w:pPr>
        <w:pStyle w:val="B1"/>
      </w:pPr>
      <w:r w:rsidRPr="009C02BF">
        <w:t>-</w:t>
      </w:r>
      <w:r w:rsidRPr="009C02BF">
        <w:tab/>
        <w:t>S11 termination and S-GW/P-GW functionality for supporting RNs.</w:t>
      </w:r>
    </w:p>
    <w:p w14:paraId="2DDC0914" w14:textId="77777777" w:rsidR="00D51AC6" w:rsidRPr="009C02BF" w:rsidRDefault="00D51AC6" w:rsidP="00E10AA0">
      <w:pPr>
        <w:tabs>
          <w:tab w:val="left" w:pos="6375"/>
        </w:tabs>
      </w:pPr>
      <w:r w:rsidRPr="009C02BF">
        <w:t>The MME hosts the following functions (see TS 23.401 [17]):</w:t>
      </w:r>
    </w:p>
    <w:p w14:paraId="6D551809" w14:textId="77777777" w:rsidR="00D51AC6" w:rsidRPr="009C02BF" w:rsidRDefault="00D51AC6" w:rsidP="00E10AA0">
      <w:pPr>
        <w:pStyle w:val="B1"/>
      </w:pPr>
      <w:r w:rsidRPr="009C02BF">
        <w:t>-</w:t>
      </w:r>
      <w:r w:rsidRPr="009C02BF">
        <w:tab/>
        <w:t>NAS signalling;</w:t>
      </w:r>
    </w:p>
    <w:p w14:paraId="7487FC57" w14:textId="77777777" w:rsidR="00594232" w:rsidRPr="009C02BF" w:rsidRDefault="00D51AC6" w:rsidP="00E10AA0">
      <w:pPr>
        <w:pStyle w:val="B1"/>
      </w:pPr>
      <w:r w:rsidRPr="009C02BF">
        <w:t>-</w:t>
      </w:r>
      <w:r w:rsidRPr="009C02BF">
        <w:tab/>
        <w:t>NAS signalling security;</w:t>
      </w:r>
    </w:p>
    <w:p w14:paraId="1FE8852D" w14:textId="77777777" w:rsidR="002F2ED3" w:rsidRPr="009C02BF" w:rsidRDefault="00594232" w:rsidP="002F2ED3">
      <w:pPr>
        <w:pStyle w:val="B1"/>
      </w:pPr>
      <w:r w:rsidRPr="009C02BF">
        <w:t>-</w:t>
      </w:r>
      <w:r w:rsidRPr="009C02BF">
        <w:tab/>
        <w:t>AS Security control;</w:t>
      </w:r>
    </w:p>
    <w:p w14:paraId="3649D4A8" w14:textId="77777777" w:rsidR="00D51AC6" w:rsidRPr="009C02BF" w:rsidRDefault="002F2ED3" w:rsidP="002F2ED3">
      <w:pPr>
        <w:pStyle w:val="B1"/>
      </w:pPr>
      <w:r w:rsidRPr="009C02BF">
        <w:rPr>
          <w:rFonts w:eastAsia="SimSun"/>
          <w:lang w:eastAsia="zh-CN"/>
        </w:rPr>
        <w:t>-</w:t>
      </w:r>
      <w:r w:rsidRPr="009C02BF">
        <w:rPr>
          <w:rFonts w:eastAsia="SimSun"/>
          <w:lang w:eastAsia="zh-CN"/>
        </w:rPr>
        <w:tab/>
        <w:t xml:space="preserve">Selection of CIoT EPS </w:t>
      </w:r>
      <w:r w:rsidR="001348D2" w:rsidRPr="009C02BF">
        <w:rPr>
          <w:rFonts w:eastAsia="SimSun"/>
          <w:lang w:eastAsia="zh-CN"/>
        </w:rPr>
        <w:t>optimisation</w:t>
      </w:r>
      <w:r w:rsidRPr="009C02BF">
        <w:rPr>
          <w:rFonts w:eastAsia="SimSun"/>
          <w:lang w:eastAsia="zh-CN"/>
        </w:rPr>
        <w:t>s (</w:t>
      </w:r>
      <w:r w:rsidR="006E489C" w:rsidRPr="009C02BF">
        <w:rPr>
          <w:lang w:eastAsia="zh-CN"/>
        </w:rPr>
        <w:t xml:space="preserve">e.g., </w:t>
      </w:r>
      <w:r w:rsidRPr="009C02BF">
        <w:rPr>
          <w:rFonts w:eastAsia="SimSun"/>
          <w:lang w:eastAsia="zh-CN"/>
        </w:rPr>
        <w:t xml:space="preserve">Control Plane CIoT EPS </w:t>
      </w:r>
      <w:r w:rsidR="001348D2" w:rsidRPr="009C02BF">
        <w:rPr>
          <w:rFonts w:eastAsia="SimSun"/>
          <w:lang w:eastAsia="zh-CN"/>
        </w:rPr>
        <w:t>optimisation</w:t>
      </w:r>
      <w:r w:rsidR="00A45B08" w:rsidRPr="009C02BF">
        <w:rPr>
          <w:rFonts w:eastAsia="SimSun"/>
          <w:lang w:eastAsia="zh-CN"/>
        </w:rPr>
        <w:t>,</w:t>
      </w:r>
      <w:r w:rsidR="00A45B08" w:rsidRPr="009C02BF">
        <w:t xml:space="preserve"> as defined in TS 24.301</w:t>
      </w:r>
      <w:r w:rsidRPr="009C02BF">
        <w:rPr>
          <w:rFonts w:eastAsia="SimSun"/>
          <w:lang w:eastAsia="zh-CN"/>
        </w:rPr>
        <w:t xml:space="preserve"> [20]);</w:t>
      </w:r>
    </w:p>
    <w:p w14:paraId="49700B8B" w14:textId="77777777" w:rsidR="00D51AC6" w:rsidRPr="009C02BF" w:rsidRDefault="00D51AC6" w:rsidP="00E10AA0">
      <w:pPr>
        <w:pStyle w:val="B1"/>
      </w:pPr>
      <w:r w:rsidRPr="009C02BF">
        <w:t>-</w:t>
      </w:r>
      <w:r w:rsidRPr="009C02BF">
        <w:tab/>
        <w:t>Inter CN node signalling for mobility between 3GPP access networks;</w:t>
      </w:r>
    </w:p>
    <w:p w14:paraId="6A77BD84" w14:textId="77777777" w:rsidR="00D51AC6" w:rsidRPr="009C02BF" w:rsidRDefault="00D51AC6" w:rsidP="00E10AA0">
      <w:pPr>
        <w:pStyle w:val="B1"/>
      </w:pPr>
      <w:r w:rsidRPr="009C02BF">
        <w:t>-</w:t>
      </w:r>
      <w:r w:rsidRPr="009C02BF">
        <w:tab/>
        <w:t>Idle mode UE Reachability (including control and execution of paging retransmission);</w:t>
      </w:r>
    </w:p>
    <w:p w14:paraId="0EAE71FC" w14:textId="77777777" w:rsidR="00D51AC6" w:rsidRPr="009C02BF" w:rsidRDefault="00D51AC6" w:rsidP="00E10AA0">
      <w:pPr>
        <w:pStyle w:val="B1"/>
      </w:pPr>
      <w:r w:rsidRPr="009C02BF">
        <w:t>-</w:t>
      </w:r>
      <w:r w:rsidRPr="009C02BF">
        <w:tab/>
        <w:t>Tracking Area list management (for UE in idle and active mode);</w:t>
      </w:r>
    </w:p>
    <w:p w14:paraId="55577BC8" w14:textId="77777777" w:rsidR="00D51AC6" w:rsidRPr="009C02BF" w:rsidRDefault="00D51AC6" w:rsidP="00E10AA0">
      <w:pPr>
        <w:pStyle w:val="B1"/>
      </w:pPr>
      <w:r w:rsidRPr="009C02BF">
        <w:t>-</w:t>
      </w:r>
      <w:r w:rsidRPr="009C02BF">
        <w:tab/>
        <w:t>PDN GW and Serving GW selection;</w:t>
      </w:r>
    </w:p>
    <w:p w14:paraId="18347A15" w14:textId="77777777" w:rsidR="00D51AC6" w:rsidRPr="009C02BF" w:rsidRDefault="00D51AC6" w:rsidP="00E10AA0">
      <w:pPr>
        <w:pStyle w:val="B1"/>
      </w:pPr>
      <w:r w:rsidRPr="009C02BF">
        <w:t>-</w:t>
      </w:r>
      <w:r w:rsidRPr="009C02BF">
        <w:tab/>
        <w:t>MME selection for handovers with MME change;</w:t>
      </w:r>
    </w:p>
    <w:p w14:paraId="303C239D" w14:textId="77777777" w:rsidR="00D51AC6" w:rsidRPr="009C02BF" w:rsidRDefault="00D51AC6" w:rsidP="00E10AA0">
      <w:pPr>
        <w:pStyle w:val="B1"/>
      </w:pPr>
      <w:r w:rsidRPr="009C02BF">
        <w:t>-</w:t>
      </w:r>
      <w:r w:rsidRPr="009C02BF">
        <w:tab/>
        <w:t>SGSN selection for handovers to 2G or 3G 3GPP access networks;</w:t>
      </w:r>
    </w:p>
    <w:p w14:paraId="0E2F096B" w14:textId="77777777" w:rsidR="00D51AC6" w:rsidRPr="009C02BF" w:rsidRDefault="00D51AC6" w:rsidP="00E10AA0">
      <w:pPr>
        <w:pStyle w:val="B1"/>
      </w:pPr>
      <w:r w:rsidRPr="009C02BF">
        <w:t>-</w:t>
      </w:r>
      <w:r w:rsidRPr="009C02BF">
        <w:tab/>
        <w:t>Roaming;</w:t>
      </w:r>
    </w:p>
    <w:p w14:paraId="3D88F702" w14:textId="77777777" w:rsidR="00D51AC6" w:rsidRPr="009C02BF" w:rsidRDefault="00D51AC6" w:rsidP="00E10AA0">
      <w:pPr>
        <w:pStyle w:val="B1"/>
      </w:pPr>
      <w:r w:rsidRPr="009C02BF">
        <w:t>-</w:t>
      </w:r>
      <w:r w:rsidRPr="009C02BF">
        <w:tab/>
        <w:t>Authentication;</w:t>
      </w:r>
    </w:p>
    <w:p w14:paraId="4A78D6DA" w14:textId="77777777" w:rsidR="00E846B8" w:rsidRPr="009C02BF" w:rsidRDefault="00D51AC6" w:rsidP="00E10AA0">
      <w:pPr>
        <w:pStyle w:val="B1"/>
      </w:pPr>
      <w:r w:rsidRPr="009C02BF">
        <w:t>-</w:t>
      </w:r>
      <w:r w:rsidRPr="009C02BF">
        <w:tab/>
        <w:t>Bearer management functions including dedicated bearer establishment</w:t>
      </w:r>
      <w:r w:rsidR="005663C7" w:rsidRPr="009C02BF">
        <w:t>. The MME may include two transport layer addresses of different versions in the Transport Layer Address IE to enable that an en-gNB can select either IPv4 or IPv6 for a bearer</w:t>
      </w:r>
      <w:r w:rsidR="00E846B8" w:rsidRPr="009C02BF">
        <w:t>;</w:t>
      </w:r>
    </w:p>
    <w:p w14:paraId="18D73BD8" w14:textId="77777777" w:rsidR="00026C23" w:rsidRPr="009C02BF" w:rsidRDefault="00E846B8" w:rsidP="00E10AA0">
      <w:pPr>
        <w:pStyle w:val="B1"/>
        <w:rPr>
          <w:rFonts w:eastAsia="Malgun Gothic"/>
          <w:lang w:eastAsia="ko-KR"/>
        </w:rPr>
      </w:pPr>
      <w:r w:rsidRPr="009C02BF">
        <w:t>-</w:t>
      </w:r>
      <w:r w:rsidRPr="009C02BF">
        <w:tab/>
        <w:t xml:space="preserve">Support for </w:t>
      </w:r>
      <w:r w:rsidR="0065535D" w:rsidRPr="009C02BF">
        <w:t xml:space="preserve">PWS (which includes </w:t>
      </w:r>
      <w:r w:rsidRPr="009C02BF">
        <w:t xml:space="preserve">ETWS </w:t>
      </w:r>
      <w:r w:rsidR="0065535D" w:rsidRPr="009C02BF">
        <w:t xml:space="preserve">and CMAS) </w:t>
      </w:r>
      <w:r w:rsidRPr="009C02BF">
        <w:t>message transmission</w:t>
      </w:r>
      <w:r w:rsidR="00FD00EB" w:rsidRPr="009C02BF">
        <w:t>;</w:t>
      </w:r>
    </w:p>
    <w:p w14:paraId="141F8E5C" w14:textId="77777777" w:rsidR="005D67B5" w:rsidRPr="009C02BF" w:rsidRDefault="00026C23" w:rsidP="00E10AA0">
      <w:pPr>
        <w:pStyle w:val="B1"/>
      </w:pPr>
      <w:r w:rsidRPr="009C02BF">
        <w:rPr>
          <w:rFonts w:eastAsia="Malgun Gothic"/>
          <w:lang w:eastAsia="ko-KR"/>
        </w:rPr>
        <w:t>-</w:t>
      </w:r>
      <w:r w:rsidRPr="009C02BF">
        <w:rPr>
          <w:rFonts w:eastAsia="Malgun Gothic"/>
          <w:lang w:eastAsia="ko-KR"/>
        </w:rPr>
        <w:tab/>
      </w:r>
      <w:r w:rsidRPr="009C02BF">
        <w:t>Optionally performing paging optimisation</w:t>
      </w:r>
      <w:r w:rsidR="005D67B5" w:rsidRPr="009C02BF">
        <w:t>;</w:t>
      </w:r>
    </w:p>
    <w:p w14:paraId="19A51E70" w14:textId="77777777" w:rsidR="00026C23" w:rsidRPr="009C02BF" w:rsidRDefault="005D67B5" w:rsidP="00E10AA0">
      <w:pPr>
        <w:pStyle w:val="B1"/>
        <w:rPr>
          <w:rFonts w:eastAsia="Malgun Gothic"/>
          <w:lang w:eastAsia="ko-KR"/>
        </w:rPr>
      </w:pPr>
      <w:r w:rsidRPr="009C02BF">
        <w:t>-</w:t>
      </w:r>
      <w:r w:rsidRPr="009C02BF">
        <w:tab/>
        <w:t>S-GW relocation without UE mobility, as defined in TS 23.401 [17]</w:t>
      </w:r>
      <w:r w:rsidR="00026C23" w:rsidRPr="009C02BF">
        <w:t>.</w:t>
      </w:r>
    </w:p>
    <w:p w14:paraId="6E8D7F4F" w14:textId="77777777" w:rsidR="00D51AC6" w:rsidRPr="009C02BF" w:rsidRDefault="00026C23" w:rsidP="00E10AA0">
      <w:pPr>
        <w:pStyle w:val="B1"/>
      </w:pPr>
      <w:r w:rsidRPr="009C02BF">
        <w:rPr>
          <w:lang w:eastAsia="ko-KR"/>
        </w:rPr>
        <w:t>NOTE 1:</w:t>
      </w:r>
      <w:r w:rsidR="00FA4A7A" w:rsidRPr="009C02BF">
        <w:rPr>
          <w:lang w:eastAsia="ko-KR"/>
        </w:rPr>
        <w:tab/>
      </w:r>
      <w:r w:rsidR="000913CA" w:rsidRPr="009C02BF">
        <w:rPr>
          <w:lang w:eastAsia="ko-KR"/>
        </w:rPr>
        <w:t>T</w:t>
      </w:r>
      <w:r w:rsidRPr="009C02BF">
        <w:rPr>
          <w:lang w:eastAsia="ko-KR"/>
        </w:rPr>
        <w:t>he MME should not filter the PAGING message based on the CSG IDs</w:t>
      </w:r>
      <w:r w:rsidR="000913CA" w:rsidRPr="009C02BF">
        <w:rPr>
          <w:lang w:eastAsia="ko-KR"/>
        </w:rPr>
        <w:t xml:space="preserve"> towards macro eNBs</w:t>
      </w:r>
      <w:r w:rsidRPr="009C02BF">
        <w:rPr>
          <w:lang w:eastAsia="ko-KR"/>
        </w:rPr>
        <w:t>.</w:t>
      </w:r>
    </w:p>
    <w:p w14:paraId="4559E49F" w14:textId="77777777" w:rsidR="00D51AC6" w:rsidRPr="009C02BF" w:rsidRDefault="00D51AC6" w:rsidP="00E10AA0">
      <w:r w:rsidRPr="009C02BF">
        <w:t>The Serving Gateway (S-GW) hosts the following functions (see TS 23.401 [17]):</w:t>
      </w:r>
    </w:p>
    <w:p w14:paraId="24A48965" w14:textId="77777777" w:rsidR="00D51AC6" w:rsidRPr="009C02BF" w:rsidRDefault="00D51AC6" w:rsidP="005E7E38">
      <w:pPr>
        <w:pStyle w:val="B1"/>
      </w:pPr>
      <w:r w:rsidRPr="009C02BF">
        <w:t>-</w:t>
      </w:r>
      <w:r w:rsidRPr="009C02BF">
        <w:tab/>
        <w:t>The local Mobility Anchor point for inter-eNB handover;</w:t>
      </w:r>
    </w:p>
    <w:p w14:paraId="5737B52B" w14:textId="77777777" w:rsidR="00D51AC6" w:rsidRPr="009C02BF" w:rsidRDefault="00D51AC6" w:rsidP="005E7E38">
      <w:pPr>
        <w:pStyle w:val="B1"/>
      </w:pPr>
      <w:r w:rsidRPr="009C02BF">
        <w:t>-</w:t>
      </w:r>
      <w:r w:rsidRPr="009C02BF">
        <w:tab/>
        <w:t>Mobility anchoring for inter-3GPP mobility;</w:t>
      </w:r>
    </w:p>
    <w:p w14:paraId="0F2E056C" w14:textId="77777777" w:rsidR="00D51AC6" w:rsidRPr="009C02BF" w:rsidRDefault="00D51AC6" w:rsidP="005E7E38">
      <w:pPr>
        <w:pStyle w:val="B1"/>
      </w:pPr>
      <w:r w:rsidRPr="009C02BF">
        <w:lastRenderedPageBreak/>
        <w:t>-</w:t>
      </w:r>
      <w:r w:rsidRPr="009C02BF">
        <w:tab/>
        <w:t>E-UTRAN idle mode downlink packet buffering and initiation of network triggered service request procedure;</w:t>
      </w:r>
    </w:p>
    <w:p w14:paraId="7392A8B1" w14:textId="77777777" w:rsidR="00D51AC6" w:rsidRPr="009C02BF" w:rsidRDefault="00D51AC6" w:rsidP="005E7E38">
      <w:pPr>
        <w:pStyle w:val="B1"/>
      </w:pPr>
      <w:r w:rsidRPr="009C02BF">
        <w:t>-</w:t>
      </w:r>
      <w:r w:rsidRPr="009C02BF">
        <w:tab/>
        <w:t>Lawful Interception;</w:t>
      </w:r>
    </w:p>
    <w:p w14:paraId="5C5E91CC" w14:textId="77777777" w:rsidR="00D51AC6" w:rsidRPr="009C02BF" w:rsidRDefault="00D51AC6" w:rsidP="005E7E38">
      <w:pPr>
        <w:pStyle w:val="B1"/>
      </w:pPr>
      <w:r w:rsidRPr="009C02BF">
        <w:t>-</w:t>
      </w:r>
      <w:r w:rsidRPr="009C02BF">
        <w:tab/>
        <w:t>Packet routeing and forwarding;</w:t>
      </w:r>
    </w:p>
    <w:p w14:paraId="330C36EC" w14:textId="77777777" w:rsidR="00D51AC6" w:rsidRPr="009C02BF" w:rsidRDefault="00D51AC6" w:rsidP="005E7E38">
      <w:pPr>
        <w:pStyle w:val="B1"/>
      </w:pPr>
      <w:r w:rsidRPr="009C02BF">
        <w:t>-</w:t>
      </w:r>
      <w:r w:rsidRPr="009C02BF">
        <w:tab/>
        <w:t>Transport level packet marking in the uplink and the downlink;</w:t>
      </w:r>
    </w:p>
    <w:p w14:paraId="76A3C037" w14:textId="77777777" w:rsidR="00D51AC6" w:rsidRPr="009C02BF" w:rsidRDefault="00D51AC6" w:rsidP="005E7E38">
      <w:pPr>
        <w:pStyle w:val="B1"/>
      </w:pPr>
      <w:r w:rsidRPr="009C02BF">
        <w:t>-</w:t>
      </w:r>
      <w:r w:rsidRPr="009C02BF">
        <w:tab/>
        <w:t>Accounting on user and QCI granularity for inter-operator charging;</w:t>
      </w:r>
    </w:p>
    <w:p w14:paraId="0311FEF0" w14:textId="77777777" w:rsidR="00D51AC6" w:rsidRPr="009C02BF" w:rsidRDefault="00D51AC6" w:rsidP="005E7E38">
      <w:pPr>
        <w:pStyle w:val="B1"/>
      </w:pPr>
      <w:r w:rsidRPr="009C02BF">
        <w:t>-</w:t>
      </w:r>
      <w:r w:rsidRPr="009C02BF">
        <w:tab/>
        <w:t>UL and DL charging per UE, PDN, and QCI.</w:t>
      </w:r>
    </w:p>
    <w:p w14:paraId="646DE187" w14:textId="77777777" w:rsidR="00D51AC6" w:rsidRPr="009C02BF" w:rsidRDefault="00D51AC6" w:rsidP="00E10AA0">
      <w:r w:rsidRPr="009C02BF">
        <w:t>The PDN Gateway (P-GW) hosts the following functions (see TS 23.401 [17]):</w:t>
      </w:r>
    </w:p>
    <w:p w14:paraId="6671D58E" w14:textId="77777777" w:rsidR="00D51AC6" w:rsidRPr="009C02BF" w:rsidRDefault="00D51AC6" w:rsidP="005E7E38">
      <w:pPr>
        <w:pStyle w:val="B1"/>
      </w:pPr>
      <w:r w:rsidRPr="009C02BF">
        <w:t>-</w:t>
      </w:r>
      <w:r w:rsidRPr="009C02BF">
        <w:tab/>
        <w:t>Per-user based packet filtering (by e.g. deep packet inspection);</w:t>
      </w:r>
    </w:p>
    <w:p w14:paraId="381A8D71" w14:textId="77777777" w:rsidR="00D51AC6" w:rsidRPr="009C02BF" w:rsidRDefault="00D51AC6" w:rsidP="005E7E38">
      <w:pPr>
        <w:pStyle w:val="B1"/>
      </w:pPr>
      <w:r w:rsidRPr="009C02BF">
        <w:t>-</w:t>
      </w:r>
      <w:r w:rsidRPr="009C02BF">
        <w:tab/>
        <w:t>Lawful Interception;</w:t>
      </w:r>
    </w:p>
    <w:p w14:paraId="6DB0EE42" w14:textId="77777777" w:rsidR="00D51AC6" w:rsidRPr="009C02BF" w:rsidRDefault="00D51AC6" w:rsidP="005E7E38">
      <w:pPr>
        <w:pStyle w:val="B1"/>
      </w:pPr>
      <w:r w:rsidRPr="009C02BF">
        <w:t>-</w:t>
      </w:r>
      <w:r w:rsidRPr="009C02BF">
        <w:tab/>
        <w:t>UE IP address allocation;</w:t>
      </w:r>
    </w:p>
    <w:p w14:paraId="37B13B62" w14:textId="77777777" w:rsidR="00D51AC6" w:rsidRPr="009C02BF" w:rsidRDefault="00D51AC6" w:rsidP="005E7E38">
      <w:pPr>
        <w:pStyle w:val="B1"/>
      </w:pPr>
      <w:r w:rsidRPr="009C02BF">
        <w:t>-</w:t>
      </w:r>
      <w:r w:rsidRPr="009C02BF">
        <w:tab/>
        <w:t xml:space="preserve">Transport level packet marking in the </w:t>
      </w:r>
      <w:r w:rsidR="00824151" w:rsidRPr="009C02BF">
        <w:t xml:space="preserve">uplink and the </w:t>
      </w:r>
      <w:r w:rsidRPr="009C02BF">
        <w:t>downlink;</w:t>
      </w:r>
    </w:p>
    <w:p w14:paraId="253FFD8A" w14:textId="77777777" w:rsidR="00D51AC6" w:rsidRPr="009C02BF" w:rsidRDefault="00D51AC6" w:rsidP="005E7E38">
      <w:pPr>
        <w:pStyle w:val="B1"/>
      </w:pPr>
      <w:r w:rsidRPr="009C02BF">
        <w:t>-</w:t>
      </w:r>
      <w:r w:rsidRPr="009C02BF">
        <w:tab/>
        <w:t>UL and DL service level charging, gating and rate enforcement;</w:t>
      </w:r>
    </w:p>
    <w:p w14:paraId="22EE4FEE" w14:textId="77777777" w:rsidR="00D51AC6" w:rsidRPr="009C02BF" w:rsidRDefault="00D51AC6" w:rsidP="005E7E38">
      <w:pPr>
        <w:pStyle w:val="B1"/>
      </w:pPr>
      <w:r w:rsidRPr="009C02BF">
        <w:t>-</w:t>
      </w:r>
      <w:r w:rsidRPr="009C02BF">
        <w:tab/>
        <w:t xml:space="preserve">DL rate enforcement based on </w:t>
      </w:r>
      <w:r w:rsidR="0081386C" w:rsidRPr="009C02BF">
        <w:t>APN-</w:t>
      </w:r>
      <w:r w:rsidRPr="009C02BF">
        <w:t>AMBR;</w:t>
      </w:r>
    </w:p>
    <w:p w14:paraId="2B7D2B2A" w14:textId="77777777" w:rsidR="00D51AC6" w:rsidRPr="009C02BF" w:rsidRDefault="00D51AC6" w:rsidP="00E10AA0">
      <w:r w:rsidRPr="009C02BF">
        <w:t>This is summarized on the figure below where yellow boxes depict the logical nodes, white boxes depict the functional entities of the control plane and blue boxes depict the radio protocol layers.</w:t>
      </w:r>
    </w:p>
    <w:p w14:paraId="7BEDAB98" w14:textId="77777777" w:rsidR="00D51AC6" w:rsidRPr="009C02BF" w:rsidRDefault="00D51AC6" w:rsidP="00E10AA0">
      <w:pPr>
        <w:pStyle w:val="NO"/>
      </w:pPr>
      <w:r w:rsidRPr="009C02BF">
        <w:t>NOTE</w:t>
      </w:r>
      <w:r w:rsidR="00026C23" w:rsidRPr="009C02BF">
        <w:t xml:space="preserve"> 2</w:t>
      </w:r>
      <w:r w:rsidRPr="009C02BF">
        <w:t>:</w:t>
      </w:r>
      <w:r w:rsidRPr="009C02BF">
        <w:tab/>
      </w:r>
      <w:r w:rsidR="00824151" w:rsidRPr="009C02BF">
        <w:t>There is no logical E-UTRAN node other than the eNB needed for RRM purposes.</w:t>
      </w:r>
    </w:p>
    <w:p w14:paraId="67DCCF0B" w14:textId="77777777" w:rsidR="00D51AC6" w:rsidRPr="009C02BF" w:rsidRDefault="00D51AC6" w:rsidP="00E10AA0">
      <w:pPr>
        <w:pStyle w:val="NO"/>
      </w:pPr>
      <w:r w:rsidRPr="009C02BF">
        <w:t>NOTE</w:t>
      </w:r>
      <w:r w:rsidR="00026C23" w:rsidRPr="009C02BF">
        <w:t xml:space="preserve"> 3</w:t>
      </w:r>
      <w:r w:rsidRPr="009C02BF">
        <w:t>:</w:t>
      </w:r>
      <w:r w:rsidRPr="009C02BF">
        <w:tab/>
      </w:r>
      <w:r w:rsidRPr="009C02BF">
        <w:rPr>
          <w:lang w:eastAsia="ko-KR"/>
        </w:rPr>
        <w:t xml:space="preserve">MBMS related functions in E-UTRAN are described separately in </w:t>
      </w:r>
      <w:r w:rsidR="00240D6D" w:rsidRPr="009C02BF">
        <w:rPr>
          <w:lang w:eastAsia="ko-KR"/>
        </w:rPr>
        <w:t>clause</w:t>
      </w:r>
      <w:r w:rsidRPr="009C02BF">
        <w:rPr>
          <w:lang w:eastAsia="ko-KR"/>
        </w:rPr>
        <w:t xml:space="preserve"> 15.</w:t>
      </w:r>
    </w:p>
    <w:p w14:paraId="1CFFB755" w14:textId="77777777" w:rsidR="00D51AC6" w:rsidRPr="009C02BF" w:rsidRDefault="00D51AC6" w:rsidP="00E10AA0">
      <w:pPr>
        <w:pStyle w:val="TH"/>
      </w:pPr>
      <w:r w:rsidRPr="009C02BF">
        <w:object w:dxaOrig="8993" w:dyaOrig="6301" w14:anchorId="3F7A1AAC">
          <v:shape id="_x0000_i1028" type="#_x0000_t75" style="width:450pt;height:315pt" o:ole="">
            <v:imagedata r:id="rId14" o:title=""/>
          </v:shape>
          <o:OLEObject Type="Embed" ProgID="Visio.Drawing.11" ShapeID="_x0000_i1028" DrawAspect="Content" ObjectID="_1773755466" r:id="rId15"/>
        </w:object>
      </w:r>
    </w:p>
    <w:p w14:paraId="192905A8" w14:textId="77777777" w:rsidR="00D51AC6" w:rsidRPr="009C02BF" w:rsidRDefault="00D51AC6" w:rsidP="00324FF0">
      <w:pPr>
        <w:pStyle w:val="TF"/>
      </w:pPr>
      <w:r w:rsidRPr="009C02BF">
        <w:t>Figure 4.1</w:t>
      </w:r>
      <w:r w:rsidR="00250BF8" w:rsidRPr="009C02BF">
        <w:t>-1</w:t>
      </w:r>
      <w:r w:rsidRPr="009C02BF">
        <w:t>: Functional Split between E-UTRAN and EPC</w:t>
      </w:r>
    </w:p>
    <w:p w14:paraId="55CAC656" w14:textId="77777777" w:rsidR="00D51AC6" w:rsidRPr="009C02BF"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63141534"/>
      <w:r w:rsidRPr="009C02BF">
        <w:lastRenderedPageBreak/>
        <w:t>4.2</w:t>
      </w:r>
      <w:r w:rsidRPr="009C02BF">
        <w:tab/>
      </w:r>
      <w:r w:rsidR="00824151" w:rsidRPr="009C02BF">
        <w:t>Void</w:t>
      </w:r>
      <w:bookmarkEnd w:id="62"/>
      <w:bookmarkEnd w:id="63"/>
      <w:bookmarkEnd w:id="64"/>
      <w:bookmarkEnd w:id="65"/>
      <w:bookmarkEnd w:id="66"/>
      <w:bookmarkEnd w:id="67"/>
    </w:p>
    <w:p w14:paraId="5F27B5F2" w14:textId="77777777" w:rsidR="00D51AC6" w:rsidRPr="009C02BF"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63141535"/>
      <w:r w:rsidRPr="009C02BF">
        <w:t>4.2.1</w:t>
      </w:r>
      <w:r w:rsidRPr="009C02BF">
        <w:tab/>
      </w:r>
      <w:r w:rsidR="00824151" w:rsidRPr="009C02BF">
        <w:t>Void</w:t>
      </w:r>
      <w:bookmarkEnd w:id="68"/>
      <w:bookmarkEnd w:id="69"/>
      <w:bookmarkEnd w:id="70"/>
      <w:bookmarkEnd w:id="71"/>
      <w:bookmarkEnd w:id="72"/>
      <w:bookmarkEnd w:id="73"/>
    </w:p>
    <w:p w14:paraId="117BE38D" w14:textId="77777777" w:rsidR="00D51AC6" w:rsidRPr="009C02BF"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63141536"/>
      <w:r w:rsidRPr="009C02BF">
        <w:t>4.2.2</w:t>
      </w:r>
      <w:r w:rsidRPr="009C02BF">
        <w:tab/>
      </w:r>
      <w:r w:rsidR="00824151" w:rsidRPr="009C02BF">
        <w:t>Void</w:t>
      </w:r>
      <w:bookmarkEnd w:id="74"/>
      <w:bookmarkEnd w:id="75"/>
      <w:bookmarkEnd w:id="76"/>
      <w:bookmarkEnd w:id="77"/>
      <w:bookmarkEnd w:id="78"/>
      <w:bookmarkEnd w:id="79"/>
    </w:p>
    <w:p w14:paraId="58D55B82" w14:textId="77777777" w:rsidR="00D51AC6" w:rsidRPr="009C02BF"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63141537"/>
      <w:r w:rsidRPr="009C02BF">
        <w:t>4.3</w:t>
      </w:r>
      <w:r w:rsidRPr="009C02BF">
        <w:tab/>
        <w:t>Radio Protocol architecture</w:t>
      </w:r>
      <w:bookmarkEnd w:id="80"/>
      <w:bookmarkEnd w:id="81"/>
      <w:bookmarkEnd w:id="82"/>
      <w:bookmarkEnd w:id="83"/>
      <w:bookmarkEnd w:id="84"/>
      <w:bookmarkEnd w:id="85"/>
    </w:p>
    <w:p w14:paraId="0C24686A" w14:textId="77777777" w:rsidR="00D82DB5" w:rsidRPr="009C02BF"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63141538"/>
      <w:r w:rsidRPr="009C02BF">
        <w:t>4.3.0</w:t>
      </w:r>
      <w:r w:rsidRPr="009C02BF">
        <w:tab/>
        <w:t>General</w:t>
      </w:r>
      <w:bookmarkEnd w:id="86"/>
      <w:bookmarkEnd w:id="87"/>
      <w:bookmarkEnd w:id="88"/>
      <w:bookmarkEnd w:id="89"/>
      <w:bookmarkEnd w:id="90"/>
      <w:bookmarkEnd w:id="91"/>
    </w:p>
    <w:p w14:paraId="6BC66A58" w14:textId="77777777" w:rsidR="00D51AC6" w:rsidRPr="009C02BF" w:rsidRDefault="00D51AC6" w:rsidP="00E10AA0">
      <w:r w:rsidRPr="009C02BF">
        <w:t xml:space="preserve">In this </w:t>
      </w:r>
      <w:r w:rsidR="00240D6D" w:rsidRPr="009C02BF">
        <w:t>clause</w:t>
      </w:r>
      <w:r w:rsidRPr="009C02BF">
        <w:t>, the radio protocol architecture of E-UTRAN is given for the user plane and the control plane.</w:t>
      </w:r>
    </w:p>
    <w:p w14:paraId="35EAA8E2" w14:textId="77777777" w:rsidR="00D51AC6" w:rsidRPr="009C02BF"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63141539"/>
      <w:r w:rsidRPr="009C02BF">
        <w:t>4.3.1</w:t>
      </w:r>
      <w:r w:rsidRPr="009C02BF">
        <w:tab/>
        <w:t>User plane</w:t>
      </w:r>
      <w:bookmarkEnd w:id="92"/>
      <w:bookmarkEnd w:id="93"/>
      <w:bookmarkEnd w:id="94"/>
      <w:bookmarkEnd w:id="95"/>
      <w:bookmarkEnd w:id="96"/>
      <w:bookmarkEnd w:id="97"/>
    </w:p>
    <w:p w14:paraId="065DA3C5" w14:textId="77777777" w:rsidR="00D51AC6" w:rsidRPr="009C02BF" w:rsidRDefault="00D51AC6" w:rsidP="00E10AA0">
      <w:r w:rsidRPr="009C02BF">
        <w:t xml:space="preserve">The figure below shows the protocol stack for the user-plane, where PDCP, RLC and MAC sublayers (terminated in eNB on the network side) perform the functions listed for the user plane in </w:t>
      </w:r>
      <w:r w:rsidR="00240D6D" w:rsidRPr="009C02BF">
        <w:t>clause</w:t>
      </w:r>
      <w:r w:rsidRPr="009C02BF">
        <w:t xml:space="preserve"> 6, e.g. header compression, ciphering, scheduling, ARQ and HARQ</w:t>
      </w:r>
      <w:r w:rsidR="00E717A8" w:rsidRPr="009C02BF">
        <w:t>.</w:t>
      </w:r>
    </w:p>
    <w:p w14:paraId="516082D9" w14:textId="77777777" w:rsidR="00D51AC6" w:rsidRPr="009C02BF" w:rsidRDefault="00D51AC6" w:rsidP="00E10AA0">
      <w:pPr>
        <w:pStyle w:val="TH"/>
      </w:pPr>
      <w:r w:rsidRPr="009C02BF">
        <w:object w:dxaOrig="3599" w:dyaOrig="2182" w14:anchorId="4A5E030A">
          <v:shape id="_x0000_i1029" type="#_x0000_t75" style="width:180pt;height:108.75pt" o:ole="">
            <v:imagedata r:id="rId16" o:title=""/>
          </v:shape>
          <o:OLEObject Type="Embed" ProgID="Visio.Drawing.11" ShapeID="_x0000_i1029" DrawAspect="Content" ObjectID="_1773755467" r:id="rId17"/>
        </w:object>
      </w:r>
    </w:p>
    <w:p w14:paraId="7E88A734" w14:textId="77777777" w:rsidR="002F2ED3" w:rsidRPr="009C02BF" w:rsidRDefault="00D51AC6" w:rsidP="00324FF0">
      <w:pPr>
        <w:pStyle w:val="TF"/>
      </w:pPr>
      <w:r w:rsidRPr="009C02BF">
        <w:t>Figure 4.3.1</w:t>
      </w:r>
      <w:r w:rsidR="00250BF8" w:rsidRPr="009C02BF">
        <w:t>-1</w:t>
      </w:r>
      <w:r w:rsidRPr="009C02BF">
        <w:t>: User-plane protocol stack</w:t>
      </w:r>
    </w:p>
    <w:p w14:paraId="5B837711" w14:textId="77777777" w:rsidR="00D51AC6" w:rsidRPr="009C02BF" w:rsidRDefault="002F2ED3" w:rsidP="002F2ED3">
      <w:r w:rsidRPr="009C02BF">
        <w:t>For NB-IoT, the user plane is not used when transfering data over NAS.</w:t>
      </w:r>
    </w:p>
    <w:p w14:paraId="5D7BA6B5" w14:textId="77777777" w:rsidR="00D51AC6" w:rsidRPr="009C02BF"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63141540"/>
      <w:r w:rsidRPr="009C02BF">
        <w:t>4.3.2</w:t>
      </w:r>
      <w:r w:rsidRPr="009C02BF">
        <w:tab/>
        <w:t>Control plane</w:t>
      </w:r>
      <w:bookmarkEnd w:id="98"/>
      <w:bookmarkEnd w:id="99"/>
      <w:bookmarkEnd w:id="100"/>
      <w:bookmarkEnd w:id="101"/>
      <w:bookmarkEnd w:id="102"/>
      <w:bookmarkEnd w:id="103"/>
    </w:p>
    <w:p w14:paraId="6BB75E4B" w14:textId="77777777" w:rsidR="00D51AC6" w:rsidRPr="009C02BF" w:rsidRDefault="00D51AC6" w:rsidP="00E10AA0">
      <w:r w:rsidRPr="009C02BF">
        <w:t>The figure below shows the protocol stack for the control-plane, where:</w:t>
      </w:r>
    </w:p>
    <w:p w14:paraId="74A95CB4" w14:textId="77777777" w:rsidR="00D51AC6" w:rsidRPr="009C02BF" w:rsidRDefault="00D51AC6" w:rsidP="00E10AA0">
      <w:pPr>
        <w:pStyle w:val="B1"/>
      </w:pPr>
      <w:r w:rsidRPr="009C02BF">
        <w:t>-</w:t>
      </w:r>
      <w:r w:rsidRPr="009C02BF">
        <w:tab/>
        <w:t xml:space="preserve">PDCP sublayer (terminated in eNB on the network side) performs the functions listed for the control plane in </w:t>
      </w:r>
      <w:r w:rsidR="00240D6D" w:rsidRPr="009C02BF">
        <w:t>clause</w:t>
      </w:r>
      <w:r w:rsidRPr="009C02BF">
        <w:t xml:space="preserve"> 6, e.g. ciphering and integrity protection;</w:t>
      </w:r>
    </w:p>
    <w:p w14:paraId="2056502A" w14:textId="77777777" w:rsidR="00D51AC6" w:rsidRPr="009C02BF" w:rsidRDefault="00D51AC6" w:rsidP="00E10AA0">
      <w:pPr>
        <w:pStyle w:val="B1"/>
      </w:pPr>
      <w:r w:rsidRPr="009C02BF">
        <w:t>-</w:t>
      </w:r>
      <w:r w:rsidRPr="009C02BF">
        <w:tab/>
        <w:t>RLC and MAC sublayers (terminated in eNB on the network side) perform the same functions as for the user plane;</w:t>
      </w:r>
    </w:p>
    <w:p w14:paraId="2A4E2EF4" w14:textId="77777777" w:rsidR="00D51AC6" w:rsidRPr="009C02BF" w:rsidRDefault="00D51AC6" w:rsidP="00E10AA0">
      <w:pPr>
        <w:pStyle w:val="B1"/>
      </w:pPr>
      <w:r w:rsidRPr="009C02BF">
        <w:t>-</w:t>
      </w:r>
      <w:r w:rsidRPr="009C02BF">
        <w:tab/>
        <w:t xml:space="preserve">RRC (terminated in eNB on the network side) performs the functions listed in </w:t>
      </w:r>
      <w:r w:rsidR="00240D6D" w:rsidRPr="009C02BF">
        <w:t>clause</w:t>
      </w:r>
      <w:r w:rsidRPr="009C02BF">
        <w:t xml:space="preserve"> 7, e.g.:</w:t>
      </w:r>
    </w:p>
    <w:p w14:paraId="146C1C5D" w14:textId="77777777" w:rsidR="00D51AC6" w:rsidRPr="009C02BF" w:rsidRDefault="00D51AC6" w:rsidP="00E10AA0">
      <w:pPr>
        <w:pStyle w:val="B2"/>
      </w:pPr>
      <w:r w:rsidRPr="009C02BF">
        <w:t>-</w:t>
      </w:r>
      <w:r w:rsidRPr="009C02BF">
        <w:tab/>
        <w:t>Broadcast;</w:t>
      </w:r>
    </w:p>
    <w:p w14:paraId="1288C779" w14:textId="77777777" w:rsidR="00D51AC6" w:rsidRPr="009C02BF" w:rsidRDefault="00D51AC6" w:rsidP="00E10AA0">
      <w:pPr>
        <w:pStyle w:val="B2"/>
      </w:pPr>
      <w:r w:rsidRPr="009C02BF">
        <w:t>-</w:t>
      </w:r>
      <w:r w:rsidRPr="009C02BF">
        <w:tab/>
        <w:t>Paging;</w:t>
      </w:r>
    </w:p>
    <w:p w14:paraId="24591C77" w14:textId="77777777" w:rsidR="00D51AC6" w:rsidRPr="009C02BF" w:rsidRDefault="00D51AC6" w:rsidP="00E10AA0">
      <w:pPr>
        <w:pStyle w:val="B2"/>
      </w:pPr>
      <w:r w:rsidRPr="009C02BF">
        <w:t>-</w:t>
      </w:r>
      <w:r w:rsidRPr="009C02BF">
        <w:tab/>
        <w:t>RRC connection management;</w:t>
      </w:r>
    </w:p>
    <w:p w14:paraId="09A5BADB" w14:textId="77777777" w:rsidR="00D51AC6" w:rsidRPr="009C02BF" w:rsidRDefault="00D51AC6" w:rsidP="00E10AA0">
      <w:pPr>
        <w:pStyle w:val="B2"/>
      </w:pPr>
      <w:r w:rsidRPr="009C02BF">
        <w:t>-</w:t>
      </w:r>
      <w:r w:rsidRPr="009C02BF">
        <w:tab/>
        <w:t>RB control;</w:t>
      </w:r>
    </w:p>
    <w:p w14:paraId="35FE0AD2" w14:textId="77777777" w:rsidR="00D51AC6" w:rsidRPr="009C02BF" w:rsidRDefault="00D51AC6" w:rsidP="00E10AA0">
      <w:pPr>
        <w:pStyle w:val="B2"/>
      </w:pPr>
      <w:r w:rsidRPr="009C02BF">
        <w:t>-</w:t>
      </w:r>
      <w:r w:rsidRPr="009C02BF">
        <w:tab/>
        <w:t>Mobility functions;</w:t>
      </w:r>
    </w:p>
    <w:p w14:paraId="6DF1FB05" w14:textId="77777777" w:rsidR="00D51AC6" w:rsidRPr="009C02BF" w:rsidRDefault="00D51AC6" w:rsidP="00E10AA0">
      <w:pPr>
        <w:pStyle w:val="B2"/>
      </w:pPr>
      <w:r w:rsidRPr="009C02BF">
        <w:t>-</w:t>
      </w:r>
      <w:r w:rsidRPr="009C02BF">
        <w:tab/>
        <w:t>UE measurement reporting and control</w:t>
      </w:r>
      <w:r w:rsidR="002F2ED3" w:rsidRPr="009C02BF">
        <w:t>, except for NB-IoT</w:t>
      </w:r>
      <w:r w:rsidRPr="009C02BF">
        <w:t>.</w:t>
      </w:r>
    </w:p>
    <w:p w14:paraId="7737DBC2" w14:textId="77777777" w:rsidR="00D51AC6" w:rsidRPr="009C02BF" w:rsidRDefault="00D51AC6" w:rsidP="00E10AA0">
      <w:pPr>
        <w:pStyle w:val="B1"/>
      </w:pPr>
      <w:r w:rsidRPr="009C02BF">
        <w:t>-</w:t>
      </w:r>
      <w:r w:rsidRPr="009C02BF">
        <w:tab/>
        <w:t>NAS control protocol (terminated in MME on the network side) performs among other things:</w:t>
      </w:r>
    </w:p>
    <w:p w14:paraId="34F6A5E0" w14:textId="77777777" w:rsidR="00D51AC6" w:rsidRPr="009C02BF" w:rsidRDefault="00D51AC6" w:rsidP="00E10AA0">
      <w:pPr>
        <w:pStyle w:val="B2"/>
      </w:pPr>
      <w:r w:rsidRPr="009C02BF">
        <w:t>-</w:t>
      </w:r>
      <w:r w:rsidRPr="009C02BF">
        <w:tab/>
        <w:t>EPS bearer management;</w:t>
      </w:r>
    </w:p>
    <w:p w14:paraId="75465AB6" w14:textId="77777777" w:rsidR="00D51AC6" w:rsidRPr="009C02BF" w:rsidRDefault="00D51AC6" w:rsidP="00E10AA0">
      <w:pPr>
        <w:pStyle w:val="B2"/>
      </w:pPr>
      <w:r w:rsidRPr="009C02BF">
        <w:t>-</w:t>
      </w:r>
      <w:r w:rsidRPr="009C02BF">
        <w:tab/>
        <w:t>Authentication;</w:t>
      </w:r>
    </w:p>
    <w:p w14:paraId="2712FE3E" w14:textId="77777777" w:rsidR="00D51AC6" w:rsidRPr="009C02BF" w:rsidRDefault="00D51AC6" w:rsidP="00E10AA0">
      <w:pPr>
        <w:pStyle w:val="B2"/>
      </w:pPr>
      <w:r w:rsidRPr="009C02BF">
        <w:t>-</w:t>
      </w:r>
      <w:r w:rsidRPr="009C02BF">
        <w:tab/>
      </w:r>
      <w:r w:rsidR="00594232" w:rsidRPr="009C02BF">
        <w:rPr>
          <w:bCs/>
        </w:rPr>
        <w:t>ECM</w:t>
      </w:r>
      <w:r w:rsidRPr="009C02BF">
        <w:rPr>
          <w:bCs/>
        </w:rPr>
        <w:t>-IDLE</w:t>
      </w:r>
      <w:r w:rsidRPr="009C02BF">
        <w:t xml:space="preserve"> mobility handling;</w:t>
      </w:r>
    </w:p>
    <w:p w14:paraId="1EB04965" w14:textId="77777777" w:rsidR="00D51AC6" w:rsidRPr="009C02BF" w:rsidRDefault="00D51AC6" w:rsidP="00E10AA0">
      <w:pPr>
        <w:pStyle w:val="B2"/>
      </w:pPr>
      <w:r w:rsidRPr="009C02BF">
        <w:lastRenderedPageBreak/>
        <w:t>-</w:t>
      </w:r>
      <w:r w:rsidRPr="009C02BF">
        <w:tab/>
        <w:t xml:space="preserve">Paging origination in </w:t>
      </w:r>
      <w:r w:rsidR="00594232" w:rsidRPr="009C02BF">
        <w:rPr>
          <w:bCs/>
        </w:rPr>
        <w:t>ECM</w:t>
      </w:r>
      <w:r w:rsidRPr="009C02BF">
        <w:rPr>
          <w:bCs/>
        </w:rPr>
        <w:t>-IDLE</w:t>
      </w:r>
      <w:r w:rsidRPr="009C02BF">
        <w:t>;</w:t>
      </w:r>
    </w:p>
    <w:p w14:paraId="6BFC7C5C" w14:textId="77777777" w:rsidR="00D51AC6" w:rsidRPr="009C02BF" w:rsidRDefault="00D51AC6" w:rsidP="00E10AA0">
      <w:pPr>
        <w:pStyle w:val="B2"/>
      </w:pPr>
      <w:r w:rsidRPr="009C02BF">
        <w:t>-</w:t>
      </w:r>
      <w:r w:rsidRPr="009C02BF">
        <w:tab/>
        <w:t>Security control.</w:t>
      </w:r>
    </w:p>
    <w:p w14:paraId="503BB900" w14:textId="77777777" w:rsidR="00D51AC6" w:rsidRPr="009C02BF" w:rsidRDefault="00D51AC6" w:rsidP="00E10AA0">
      <w:pPr>
        <w:pStyle w:val="NO"/>
      </w:pPr>
      <w:r w:rsidRPr="009C02BF">
        <w:t>NOTE</w:t>
      </w:r>
      <w:r w:rsidR="003D0596" w:rsidRPr="009C02BF">
        <w:t xml:space="preserve"> 1</w:t>
      </w:r>
      <w:r w:rsidRPr="009C02BF">
        <w:t>:</w:t>
      </w:r>
      <w:r w:rsidRPr="009C02BF">
        <w:tab/>
      </w:r>
      <w:r w:rsidR="00E717A8" w:rsidRPr="009C02BF">
        <w:t>T</w:t>
      </w:r>
      <w:r w:rsidRPr="009C02BF">
        <w:t>he NAS control protocol is not covered by the scope of this TS and is only mentioned for information.</w:t>
      </w:r>
    </w:p>
    <w:p w14:paraId="1E351E47" w14:textId="77777777" w:rsidR="00D51AC6" w:rsidRPr="009C02BF" w:rsidRDefault="00D51AC6" w:rsidP="00E10AA0">
      <w:pPr>
        <w:pStyle w:val="TH"/>
      </w:pPr>
      <w:r w:rsidRPr="009C02BF">
        <w:object w:dxaOrig="5724" w:dyaOrig="3032" w14:anchorId="13A76636">
          <v:shape id="_x0000_i1030" type="#_x0000_t75" style="width:286.5pt;height:151.5pt" o:ole="">
            <v:imagedata r:id="rId18" o:title=""/>
          </v:shape>
          <o:OLEObject Type="Embed" ProgID="Visio.Drawing.11" ShapeID="_x0000_i1030" DrawAspect="Content" ObjectID="_1773755468" r:id="rId19"/>
        </w:object>
      </w:r>
    </w:p>
    <w:p w14:paraId="76D74522" w14:textId="77777777" w:rsidR="002F2ED3" w:rsidRPr="009C02BF" w:rsidRDefault="00D51AC6" w:rsidP="00324FF0">
      <w:pPr>
        <w:pStyle w:val="TF"/>
      </w:pPr>
      <w:r w:rsidRPr="009C02BF">
        <w:t>Figure 4.3.2</w:t>
      </w:r>
      <w:r w:rsidR="00250BF8" w:rsidRPr="009C02BF">
        <w:t>-1</w:t>
      </w:r>
      <w:r w:rsidRPr="009C02BF">
        <w:t>: Control-plane protocol stack</w:t>
      </w:r>
    </w:p>
    <w:p w14:paraId="3B842429" w14:textId="77777777" w:rsidR="00D51AC6" w:rsidRPr="009C02BF" w:rsidRDefault="002F2ED3" w:rsidP="002F2ED3">
      <w:pPr>
        <w:pStyle w:val="NO"/>
      </w:pPr>
      <w:r w:rsidRPr="009C02BF">
        <w:rPr>
          <w:lang w:eastAsia="zh-CN"/>
        </w:rPr>
        <w:t>NOTE</w:t>
      </w:r>
      <w:r w:rsidR="003D0596" w:rsidRPr="009C02BF">
        <w:rPr>
          <w:lang w:eastAsia="zh-CN"/>
        </w:rPr>
        <w:t xml:space="preserve"> 2</w:t>
      </w:r>
      <w:r w:rsidRPr="009C02BF">
        <w:rPr>
          <w:lang w:eastAsia="zh-CN"/>
        </w:rPr>
        <w:t>:</w:t>
      </w:r>
      <w:r w:rsidR="006E18F0" w:rsidRPr="009C02BF">
        <w:rPr>
          <w:lang w:eastAsia="zh-CN"/>
        </w:rPr>
        <w:tab/>
      </w:r>
      <w:r w:rsidRPr="009C02BF">
        <w:rPr>
          <w:lang w:eastAsia="zh-CN"/>
        </w:rPr>
        <w:t xml:space="preserve">For a NB-IoT UE that </w:t>
      </w:r>
      <w:r w:rsidR="007B20B9" w:rsidRPr="009C02BF">
        <w:rPr>
          <w:lang w:eastAsia="zh-CN"/>
        </w:rPr>
        <w:t xml:space="preserve">only </w:t>
      </w:r>
      <w:r w:rsidRPr="009C02BF">
        <w:rPr>
          <w:lang w:eastAsia="zh-CN"/>
        </w:rPr>
        <w:t xml:space="preserve">supports Control Plane CIoT EPS </w:t>
      </w:r>
      <w:r w:rsidR="001348D2" w:rsidRPr="009C02BF">
        <w:rPr>
          <w:lang w:eastAsia="zh-CN"/>
        </w:rPr>
        <w:t>optimisation</w:t>
      </w:r>
      <w:r w:rsidR="00A45B08" w:rsidRPr="009C02BF">
        <w:rPr>
          <w:lang w:eastAsia="zh-CN"/>
        </w:rPr>
        <w:t xml:space="preserve">, </w:t>
      </w:r>
      <w:r w:rsidR="00A45B08" w:rsidRPr="009C02BF">
        <w:t>as defined in TS 24.301</w:t>
      </w:r>
      <w:r w:rsidRPr="009C02BF">
        <w:rPr>
          <w:lang w:eastAsia="zh-CN"/>
        </w:rPr>
        <w:t xml:space="preserve"> [20], PDCP is bypassed.</w:t>
      </w:r>
      <w:r w:rsidRPr="009C02BF">
        <w:t xml:space="preserve"> For</w:t>
      </w:r>
      <w:r w:rsidRPr="009C02BF">
        <w:rPr>
          <w:lang w:eastAsia="zh-CN"/>
        </w:rPr>
        <w:t xml:space="preserve"> a</w:t>
      </w:r>
      <w:r w:rsidRPr="009C02BF">
        <w:t xml:space="preserve"> NB-IoT </w:t>
      </w:r>
      <w:r w:rsidRPr="009C02BF">
        <w:rPr>
          <w:lang w:eastAsia="zh-CN"/>
        </w:rPr>
        <w:t>UE that supports</w:t>
      </w:r>
      <w:r w:rsidRPr="009C02BF">
        <w:t xml:space="preserve"> Control Plane CIoT EPS </w:t>
      </w:r>
      <w:r w:rsidR="001348D2" w:rsidRPr="009C02BF">
        <w:t>optimisation</w:t>
      </w:r>
      <w:r w:rsidRPr="009C02BF">
        <w:rPr>
          <w:lang w:eastAsia="zh-CN"/>
        </w:rPr>
        <w:t xml:space="preserve"> and </w:t>
      </w:r>
      <w:r w:rsidR="006E489C" w:rsidRPr="009C02BF">
        <w:rPr>
          <w:lang w:eastAsia="zh-CN"/>
        </w:rPr>
        <w:t xml:space="preserve">S1-U data transfer or </w:t>
      </w:r>
      <w:r w:rsidRPr="009C02BF">
        <w:rPr>
          <w:lang w:eastAsia="zh-CN"/>
        </w:rPr>
        <w:t xml:space="preserve">User Plane </w:t>
      </w:r>
      <w:r w:rsidRPr="009C02BF">
        <w:t xml:space="preserve">CIoT EPS </w:t>
      </w:r>
      <w:r w:rsidR="001348D2" w:rsidRPr="009C02BF">
        <w:t>optimisation</w:t>
      </w:r>
      <w:r w:rsidR="00A45B08" w:rsidRPr="009C02BF">
        <w:t>, as defined in TS 24.301</w:t>
      </w:r>
      <w:r w:rsidRPr="009C02BF">
        <w:rPr>
          <w:lang w:eastAsia="zh-CN"/>
        </w:rPr>
        <w:t xml:space="preserve"> [20]</w:t>
      </w:r>
      <w:r w:rsidRPr="009C02BF">
        <w:t xml:space="preserve">, </w:t>
      </w:r>
      <w:r w:rsidRPr="009C02BF">
        <w:rPr>
          <w:lang w:eastAsia="zh-CN"/>
        </w:rPr>
        <w:t>PDCP is</w:t>
      </w:r>
      <w:r w:rsidR="00A45B08" w:rsidRPr="009C02BF">
        <w:rPr>
          <w:lang w:eastAsia="zh-CN"/>
        </w:rPr>
        <w:t xml:space="preserve"> also bypassed (i.e.</w:t>
      </w:r>
      <w:r w:rsidRPr="009C02BF">
        <w:rPr>
          <w:lang w:eastAsia="zh-CN"/>
        </w:rPr>
        <w:t xml:space="preserve"> not used</w:t>
      </w:r>
      <w:r w:rsidR="00A45B08" w:rsidRPr="009C02BF">
        <w:rPr>
          <w:lang w:eastAsia="zh-CN"/>
        </w:rPr>
        <w:t>)</w:t>
      </w:r>
      <w:r w:rsidRPr="009C02BF">
        <w:rPr>
          <w:lang w:eastAsia="zh-CN"/>
        </w:rPr>
        <w:t xml:space="preserve"> until AS security is activated.</w:t>
      </w:r>
    </w:p>
    <w:p w14:paraId="576C07A5" w14:textId="77777777" w:rsidR="00D51AC6" w:rsidRPr="009C02BF"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63141541"/>
      <w:r w:rsidRPr="009C02BF">
        <w:t>4.4</w:t>
      </w:r>
      <w:r w:rsidRPr="009C02BF">
        <w:tab/>
        <w:t>Synchronization</w:t>
      </w:r>
      <w:bookmarkEnd w:id="104"/>
      <w:bookmarkEnd w:id="105"/>
      <w:bookmarkEnd w:id="106"/>
      <w:bookmarkEnd w:id="107"/>
      <w:bookmarkEnd w:id="108"/>
      <w:bookmarkEnd w:id="109"/>
    </w:p>
    <w:p w14:paraId="666E1B1B" w14:textId="77777777" w:rsidR="00D51AC6" w:rsidRPr="009C02BF" w:rsidRDefault="00D51AC6" w:rsidP="00735376">
      <w:r w:rsidRPr="009C02B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9C02BF"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63141542"/>
      <w:r w:rsidRPr="009C02BF">
        <w:t>4.5</w:t>
      </w:r>
      <w:r w:rsidRPr="009C02BF">
        <w:tab/>
        <w:t>IP fragmentation</w:t>
      </w:r>
      <w:bookmarkEnd w:id="110"/>
      <w:bookmarkEnd w:id="111"/>
      <w:bookmarkEnd w:id="112"/>
      <w:bookmarkEnd w:id="113"/>
      <w:bookmarkEnd w:id="114"/>
      <w:bookmarkEnd w:id="115"/>
    </w:p>
    <w:p w14:paraId="52C21B43" w14:textId="77777777" w:rsidR="00D51AC6" w:rsidRPr="009C02BF" w:rsidRDefault="00D51AC6" w:rsidP="00735376">
      <w:r w:rsidRPr="009C02BF">
        <w:t>Fragmentation function in IP layer on S1 and X2 shall be supported.</w:t>
      </w:r>
    </w:p>
    <w:p w14:paraId="7B9CBB91" w14:textId="77777777" w:rsidR="00D51AC6" w:rsidRPr="009C02BF" w:rsidRDefault="00D51AC6" w:rsidP="00735376">
      <w:pPr>
        <w:rPr>
          <w:rFonts w:eastAsia="SimSun"/>
        </w:rPr>
      </w:pPr>
      <w:r w:rsidRPr="009C02B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9C02BF"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63141543"/>
      <w:r w:rsidRPr="009C02BF">
        <w:t>4.6</w:t>
      </w:r>
      <w:r w:rsidRPr="009C02BF">
        <w:tab/>
        <w:t>Support of HeNBs</w:t>
      </w:r>
      <w:bookmarkEnd w:id="116"/>
      <w:bookmarkEnd w:id="117"/>
      <w:bookmarkEnd w:id="118"/>
      <w:bookmarkEnd w:id="119"/>
      <w:bookmarkEnd w:id="120"/>
      <w:bookmarkEnd w:id="121"/>
    </w:p>
    <w:p w14:paraId="684685E5" w14:textId="77777777" w:rsidR="00163829" w:rsidRPr="009C02BF"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63141544"/>
      <w:r w:rsidRPr="009C02BF">
        <w:t>4.6.1</w:t>
      </w:r>
      <w:r w:rsidRPr="009C02BF">
        <w:tab/>
        <w:t>Architecture</w:t>
      </w:r>
      <w:bookmarkEnd w:id="122"/>
      <w:bookmarkEnd w:id="123"/>
      <w:bookmarkEnd w:id="124"/>
      <w:bookmarkEnd w:id="125"/>
      <w:bookmarkEnd w:id="126"/>
      <w:bookmarkEnd w:id="127"/>
    </w:p>
    <w:p w14:paraId="748B81F2" w14:textId="77777777" w:rsidR="00163829" w:rsidRPr="009C02BF" w:rsidRDefault="00163829" w:rsidP="00735376">
      <w:r w:rsidRPr="009C02BF">
        <w:t>Figure 4.6.1-1 shows a logical architecture for the HeNB that has a set of S1 interfaces to connect the HeNB to the EPC.</w:t>
      </w:r>
    </w:p>
    <w:p w14:paraId="2705265D" w14:textId="77777777" w:rsidR="00163829" w:rsidRPr="009C02BF" w:rsidRDefault="00163829" w:rsidP="00735376">
      <w:r w:rsidRPr="009C02BF">
        <w:t>The configuration and authentication entities as shown here should be common to HeNBs and HNBs.</w:t>
      </w:r>
    </w:p>
    <w:p w14:paraId="0B9D8499" w14:textId="77777777" w:rsidR="00163829" w:rsidRPr="009C02BF" w:rsidRDefault="00D326E3" w:rsidP="00E10AA0">
      <w:pPr>
        <w:pStyle w:val="TH"/>
      </w:pPr>
      <w:r w:rsidRPr="009C02BF">
        <w:object w:dxaOrig="6040" w:dyaOrig="3615" w14:anchorId="1808D559">
          <v:shape id="_x0000_i1031" type="#_x0000_t75" style="width:342.75pt;height:205.5pt" o:ole="">
            <v:imagedata r:id="rId20" o:title=""/>
          </v:shape>
          <o:OLEObject Type="Embed" ProgID="Visio.Drawing.11" ShapeID="_x0000_i1031" DrawAspect="Content" ObjectID="_1773755469" r:id="rId21"/>
        </w:object>
      </w:r>
    </w:p>
    <w:p w14:paraId="34F487A6" w14:textId="77777777" w:rsidR="00163829" w:rsidRPr="009C02BF" w:rsidRDefault="00163829" w:rsidP="00324FF0">
      <w:pPr>
        <w:pStyle w:val="TF"/>
      </w:pPr>
      <w:bookmarkStart w:id="128" w:name="_Ref205804105"/>
      <w:r w:rsidRPr="009C02BF">
        <w:t xml:space="preserve">Figure </w:t>
      </w:r>
      <w:bookmarkEnd w:id="128"/>
      <w:r w:rsidRPr="009C02BF">
        <w:t>4.6.1-1: E-UTRAN HeNB Logical Architecture</w:t>
      </w:r>
    </w:p>
    <w:p w14:paraId="2404A946" w14:textId="77777777" w:rsidR="00163829" w:rsidRPr="009C02BF" w:rsidRDefault="00163829" w:rsidP="00E10AA0">
      <w:r w:rsidRPr="009C02BF">
        <w:t>The E-UTRAN architecture may deploy a Home eNB Gateway (HeNB GW) to allow the S1 interface between the HeNB and the EPC to support a large number of HeNBs</w:t>
      </w:r>
      <w:r w:rsidR="00824151" w:rsidRPr="009C02BF">
        <w:t xml:space="preserve"> in a scalable manner</w:t>
      </w:r>
      <w:r w:rsidRPr="009C02BF">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9C02BF" w:rsidRDefault="00163829" w:rsidP="00E10AA0">
      <w:r w:rsidRPr="009C02BF">
        <w:t>The S1 interface is defined as the interface:</w:t>
      </w:r>
    </w:p>
    <w:p w14:paraId="3468C899" w14:textId="77777777" w:rsidR="00163829" w:rsidRPr="009C02BF" w:rsidRDefault="00163829" w:rsidP="00E10AA0">
      <w:pPr>
        <w:pStyle w:val="B1"/>
      </w:pPr>
      <w:bookmarkStart w:id="129" w:name="OLE_LINK28"/>
      <w:bookmarkStart w:id="130" w:name="OLE_LINK29"/>
      <w:r w:rsidRPr="009C02BF">
        <w:t>-</w:t>
      </w:r>
      <w:r w:rsidRPr="009C02BF">
        <w:tab/>
      </w:r>
      <w:bookmarkEnd w:id="129"/>
      <w:bookmarkEnd w:id="130"/>
      <w:r w:rsidRPr="009C02BF">
        <w:t>Between the HeNB GW and the Core Network</w:t>
      </w:r>
      <w:r w:rsidR="000D2908" w:rsidRPr="009C02BF">
        <w:t>;</w:t>
      </w:r>
    </w:p>
    <w:p w14:paraId="32E471E5" w14:textId="77777777" w:rsidR="00163829" w:rsidRPr="009C02BF" w:rsidRDefault="00163829" w:rsidP="00E10AA0">
      <w:pPr>
        <w:pStyle w:val="B1"/>
      </w:pPr>
      <w:r w:rsidRPr="009C02BF">
        <w:t>-</w:t>
      </w:r>
      <w:r w:rsidRPr="009C02BF">
        <w:tab/>
        <w:t>Between the HeNB and the HeNB GW</w:t>
      </w:r>
      <w:r w:rsidR="000D2908" w:rsidRPr="009C02BF">
        <w:t>;</w:t>
      </w:r>
    </w:p>
    <w:p w14:paraId="00F22FA5" w14:textId="77777777" w:rsidR="00163829" w:rsidRPr="009C02BF" w:rsidRDefault="00163829" w:rsidP="00E10AA0">
      <w:pPr>
        <w:pStyle w:val="B1"/>
      </w:pPr>
      <w:r w:rsidRPr="009C02BF">
        <w:t>-</w:t>
      </w:r>
      <w:r w:rsidRPr="009C02BF">
        <w:tab/>
        <w:t>Between the HeNB and the Core Network</w:t>
      </w:r>
      <w:r w:rsidR="000D2908" w:rsidRPr="009C02BF">
        <w:t>;</w:t>
      </w:r>
    </w:p>
    <w:p w14:paraId="661A6B10" w14:textId="77777777" w:rsidR="00163829" w:rsidRPr="009C02BF" w:rsidRDefault="00163829" w:rsidP="00E10AA0">
      <w:pPr>
        <w:pStyle w:val="B1"/>
      </w:pPr>
      <w:r w:rsidRPr="009C02BF">
        <w:t>-</w:t>
      </w:r>
      <w:r w:rsidRPr="009C02BF">
        <w:tab/>
        <w:t>Between the eNB and the Core Network.</w:t>
      </w:r>
    </w:p>
    <w:p w14:paraId="1E8A1F68" w14:textId="77777777" w:rsidR="00163829" w:rsidRPr="009C02BF" w:rsidRDefault="00163829" w:rsidP="00E10AA0">
      <w:r w:rsidRPr="009C02BF">
        <w:t>The HeNB GW appears to the MME as an eNB. The HeNB GW appears to the HeNB as an MME. The S1 interface between the HeNB and the EPC is the same</w:t>
      </w:r>
      <w:r w:rsidR="000913CA" w:rsidRPr="009C02BF">
        <w:t>, regardless</w:t>
      </w:r>
      <w:r w:rsidRPr="009C02BF">
        <w:t xml:space="preserve"> whether the HeNB is connected to the EPC via a HeNB GW or not.</w:t>
      </w:r>
    </w:p>
    <w:p w14:paraId="33E38883" w14:textId="77777777" w:rsidR="00163829" w:rsidRPr="009C02BF" w:rsidRDefault="00163829" w:rsidP="00E10AA0">
      <w:r w:rsidRPr="009C02BF">
        <w:t>The HeNB GW shall connect to the EPC in a way that inbound and outbound mobility to cells served by the HeNB GW shall not necessarily require inter MME handovers.</w:t>
      </w:r>
      <w:r w:rsidR="009503B4" w:rsidRPr="009C02BF">
        <w:t xml:space="preserve"> One HeNB serves only one cell.</w:t>
      </w:r>
    </w:p>
    <w:p w14:paraId="3AF8D81E" w14:textId="77777777" w:rsidR="00163829" w:rsidRPr="009C02BF" w:rsidRDefault="00163829" w:rsidP="00E10AA0">
      <w:r w:rsidRPr="009C02BF">
        <w:t>The functions supported by the HeNB shall be the same as those supported by an eNB (</w:t>
      </w:r>
      <w:r w:rsidR="00B5180F" w:rsidRPr="009C02BF">
        <w:t>with possible exceptions e.g. NNSF</w:t>
      </w:r>
      <w:r w:rsidRPr="009C02BF">
        <w:t>) and the procedures run between a HeNB and the EPC shall be the same as those between an eNB and the EPC</w:t>
      </w:r>
      <w:r w:rsidR="00B5180F" w:rsidRPr="009C02BF">
        <w:t xml:space="preserve"> (with possible exceptions e.g. S5 procedures in case of LIPA support)</w:t>
      </w:r>
      <w:r w:rsidRPr="009C02BF">
        <w:t>.</w:t>
      </w:r>
    </w:p>
    <w:p w14:paraId="7787B828" w14:textId="77777777" w:rsidR="00D326E3" w:rsidRPr="009C02BF" w:rsidRDefault="00D326E3" w:rsidP="00E10AA0">
      <w:pPr>
        <w:rPr>
          <w:rFonts w:eastAsia="Malgun Gothic"/>
          <w:lang w:eastAsia="ko-KR"/>
        </w:rPr>
      </w:pPr>
      <w:r w:rsidRPr="009C02BF">
        <w:rPr>
          <w:rFonts w:eastAsia="Malgun Gothic"/>
          <w:lang w:eastAsia="ko-KR"/>
        </w:rPr>
        <w:t xml:space="preserve">X2-based HO </w:t>
      </w:r>
      <w:r w:rsidR="00403B22" w:rsidRPr="009C02BF">
        <w:rPr>
          <w:rFonts w:eastAsia="Malgun Gothic"/>
          <w:lang w:eastAsia="ko-KR"/>
        </w:rPr>
        <w:t xml:space="preserve">involving </w:t>
      </w:r>
      <w:r w:rsidRPr="009C02BF">
        <w:rPr>
          <w:rFonts w:eastAsia="Malgun Gothic"/>
          <w:lang w:eastAsia="ko-KR"/>
        </w:rPr>
        <w:t xml:space="preserve">HeNBs is allowed </w:t>
      </w:r>
      <w:r w:rsidR="00403B22" w:rsidRPr="009C02BF">
        <w:rPr>
          <w:rFonts w:eastAsia="Malgun Gothic"/>
          <w:lang w:eastAsia="ko-KR"/>
        </w:rPr>
        <w:t>as shown in Table 4.6.1-1</w:t>
      </w:r>
      <w:r w:rsidRPr="009C02BF">
        <w:rPr>
          <w:rFonts w:eastAsia="Malgun Gothic"/>
          <w:lang w:eastAsia="ko-KR"/>
        </w:rPr>
        <w:t>.</w:t>
      </w:r>
    </w:p>
    <w:p w14:paraId="2CB0DEC1" w14:textId="77777777" w:rsidR="00403B22" w:rsidRPr="009C02BF" w:rsidRDefault="00403B22" w:rsidP="00324FF0">
      <w:pPr>
        <w:pStyle w:val="TH"/>
      </w:pPr>
      <w:r w:rsidRPr="009C02B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9C02BF" w:rsidRPr="009C02BF" w14:paraId="646BE725" w14:textId="77777777" w:rsidTr="00D15C40">
        <w:trPr>
          <w:jc w:val="center"/>
        </w:trPr>
        <w:tc>
          <w:tcPr>
            <w:tcW w:w="2394" w:type="dxa"/>
          </w:tcPr>
          <w:p w14:paraId="185E4E49" w14:textId="77777777" w:rsidR="00403B22" w:rsidRPr="009C02BF" w:rsidRDefault="00403B22" w:rsidP="00E10AA0">
            <w:pPr>
              <w:pStyle w:val="TAH"/>
            </w:pPr>
            <w:r w:rsidRPr="009C02BF">
              <w:t>Source</w:t>
            </w:r>
          </w:p>
        </w:tc>
        <w:tc>
          <w:tcPr>
            <w:tcW w:w="2394" w:type="dxa"/>
          </w:tcPr>
          <w:p w14:paraId="74EDF486" w14:textId="77777777" w:rsidR="00403B22" w:rsidRPr="009C02BF" w:rsidRDefault="00403B22" w:rsidP="00E10AA0">
            <w:pPr>
              <w:pStyle w:val="TAH"/>
            </w:pPr>
            <w:r w:rsidRPr="009C02BF">
              <w:t>Target</w:t>
            </w:r>
          </w:p>
        </w:tc>
        <w:tc>
          <w:tcPr>
            <w:tcW w:w="2394" w:type="dxa"/>
          </w:tcPr>
          <w:p w14:paraId="67CAA6BF" w14:textId="77777777" w:rsidR="00403B22" w:rsidRPr="009C02BF" w:rsidRDefault="00403B22" w:rsidP="00E10AA0">
            <w:pPr>
              <w:pStyle w:val="TAH"/>
            </w:pPr>
            <w:r w:rsidRPr="009C02BF">
              <w:t>Notes</w:t>
            </w:r>
          </w:p>
        </w:tc>
      </w:tr>
      <w:tr w:rsidR="009C02BF" w:rsidRPr="009C02BF" w14:paraId="7560AE3D" w14:textId="77777777" w:rsidTr="00D15C40">
        <w:trPr>
          <w:jc w:val="center"/>
        </w:trPr>
        <w:tc>
          <w:tcPr>
            <w:tcW w:w="2394" w:type="dxa"/>
          </w:tcPr>
          <w:p w14:paraId="1A8F56A7" w14:textId="77777777" w:rsidR="00403B22" w:rsidRPr="009C02BF" w:rsidRDefault="00403B22" w:rsidP="00E10AA0">
            <w:pPr>
              <w:pStyle w:val="TAC"/>
              <w:spacing w:before="20" w:after="20"/>
              <w:ind w:left="142" w:right="142"/>
            </w:pPr>
            <w:r w:rsidRPr="009C02BF">
              <w:t>eNB or any HeNB</w:t>
            </w:r>
          </w:p>
        </w:tc>
        <w:tc>
          <w:tcPr>
            <w:tcW w:w="2394" w:type="dxa"/>
          </w:tcPr>
          <w:p w14:paraId="07FC00D7" w14:textId="77777777" w:rsidR="00403B22" w:rsidRPr="009C02BF" w:rsidRDefault="00403B22" w:rsidP="00E10AA0">
            <w:pPr>
              <w:pStyle w:val="TAC"/>
              <w:spacing w:before="20" w:after="20"/>
              <w:ind w:left="142" w:right="142"/>
            </w:pPr>
            <w:r w:rsidRPr="009C02BF">
              <w:t>open access HeNB</w:t>
            </w:r>
          </w:p>
        </w:tc>
        <w:tc>
          <w:tcPr>
            <w:tcW w:w="2394" w:type="dxa"/>
          </w:tcPr>
          <w:p w14:paraId="69B8E61C" w14:textId="77777777" w:rsidR="00403B22" w:rsidRPr="009C02BF" w:rsidRDefault="00403B22" w:rsidP="00E10AA0">
            <w:pPr>
              <w:pStyle w:val="TAC"/>
              <w:spacing w:before="20" w:after="20"/>
              <w:ind w:left="142" w:right="142"/>
            </w:pPr>
          </w:p>
        </w:tc>
      </w:tr>
      <w:tr w:rsidR="009C02BF" w:rsidRPr="009C02BF" w14:paraId="59AC65C6" w14:textId="77777777" w:rsidTr="00D15C40">
        <w:trPr>
          <w:jc w:val="center"/>
        </w:trPr>
        <w:tc>
          <w:tcPr>
            <w:tcW w:w="2394" w:type="dxa"/>
          </w:tcPr>
          <w:p w14:paraId="190953D9" w14:textId="77777777" w:rsidR="00403B22" w:rsidRPr="009C02BF" w:rsidRDefault="00403B22" w:rsidP="00E10AA0">
            <w:pPr>
              <w:pStyle w:val="TAC"/>
              <w:spacing w:before="20" w:after="20"/>
              <w:ind w:left="142" w:right="142"/>
            </w:pPr>
            <w:r w:rsidRPr="009C02BF">
              <w:t>eNB, or any HeNB</w:t>
            </w:r>
          </w:p>
        </w:tc>
        <w:tc>
          <w:tcPr>
            <w:tcW w:w="2394" w:type="dxa"/>
          </w:tcPr>
          <w:p w14:paraId="15E25EB6" w14:textId="77777777" w:rsidR="00403B22" w:rsidRPr="009C02BF" w:rsidRDefault="00403B22" w:rsidP="00E10AA0">
            <w:pPr>
              <w:pStyle w:val="TAC"/>
              <w:spacing w:before="20" w:after="20"/>
              <w:ind w:left="142" w:right="142"/>
            </w:pPr>
            <w:r w:rsidRPr="009C02BF">
              <w:t>hybrid access HeNB</w:t>
            </w:r>
          </w:p>
        </w:tc>
        <w:tc>
          <w:tcPr>
            <w:tcW w:w="2394" w:type="dxa"/>
          </w:tcPr>
          <w:p w14:paraId="28582C68" w14:textId="77777777" w:rsidR="00403B22" w:rsidRPr="009C02BF" w:rsidRDefault="00403B22" w:rsidP="00E10AA0">
            <w:pPr>
              <w:pStyle w:val="TAC"/>
              <w:spacing w:before="20" w:after="20"/>
              <w:ind w:left="142" w:right="142"/>
            </w:pPr>
          </w:p>
        </w:tc>
      </w:tr>
      <w:tr w:rsidR="009C02BF" w:rsidRPr="009C02BF"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9C02BF" w:rsidRDefault="00403B22" w:rsidP="00E10AA0">
            <w:pPr>
              <w:pStyle w:val="TAC"/>
              <w:spacing w:before="20" w:after="20"/>
              <w:ind w:left="142" w:right="142"/>
            </w:pPr>
            <w:r w:rsidRPr="009C02B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9C02BF" w:rsidRDefault="00403B22" w:rsidP="00E10AA0">
            <w:pPr>
              <w:pStyle w:val="TAC"/>
              <w:spacing w:before="20" w:after="20"/>
              <w:ind w:left="142" w:right="142"/>
            </w:pPr>
            <w:r w:rsidRPr="009C02BF">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9C02BF" w:rsidRDefault="00403B22" w:rsidP="00E10AA0">
            <w:pPr>
              <w:pStyle w:val="TAC"/>
              <w:spacing w:before="20" w:after="20"/>
              <w:ind w:left="142" w:right="142"/>
            </w:pPr>
            <w:r w:rsidRPr="009C02BF">
              <w:t>Only applies for same CSG ID and PLMN, and if the UE is a member of the CSG cell.</w:t>
            </w:r>
          </w:p>
        </w:tc>
      </w:tr>
      <w:tr w:rsidR="00403B22" w:rsidRPr="009C02BF"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9C02BF" w:rsidRDefault="00403B22" w:rsidP="00E10AA0">
            <w:pPr>
              <w:pStyle w:val="TAC"/>
              <w:spacing w:before="20" w:after="20"/>
              <w:ind w:left="142" w:right="142"/>
            </w:pPr>
            <w:r w:rsidRPr="009C02BF">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9C02BF" w:rsidRDefault="00403B22" w:rsidP="00E10AA0">
            <w:pPr>
              <w:pStyle w:val="TAC"/>
              <w:spacing w:before="20" w:after="20"/>
              <w:ind w:left="142" w:right="142"/>
            </w:pPr>
            <w:r w:rsidRPr="009C02BF">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9C02BF" w:rsidRDefault="00403B22" w:rsidP="00E10AA0">
            <w:pPr>
              <w:pStyle w:val="TAC"/>
              <w:spacing w:before="20" w:after="20"/>
              <w:ind w:left="142" w:right="142"/>
            </w:pPr>
          </w:p>
        </w:tc>
      </w:tr>
    </w:tbl>
    <w:p w14:paraId="2EF2D39A" w14:textId="77777777" w:rsidR="00403B22" w:rsidRPr="009C02BF" w:rsidRDefault="00403B22" w:rsidP="00E10AA0">
      <w:pPr>
        <w:rPr>
          <w:rFonts w:eastAsia="Malgun Gothic"/>
          <w:lang w:eastAsia="ko-KR"/>
        </w:rPr>
      </w:pPr>
    </w:p>
    <w:p w14:paraId="34AC807B" w14:textId="77777777" w:rsidR="00D326E3" w:rsidRPr="009C02BF" w:rsidRDefault="00D326E3" w:rsidP="00E10AA0">
      <w:pPr>
        <w:rPr>
          <w:rFonts w:eastAsia="Malgun Gothic"/>
          <w:lang w:eastAsia="ko-KR"/>
        </w:rPr>
      </w:pPr>
      <w:r w:rsidRPr="009C02BF">
        <w:rPr>
          <w:lang w:eastAsia="ko-KR"/>
        </w:rPr>
        <w:t>This version of the specification supports X2-connectivity between HeNBs, independent of whether any of the involved HeNBs is connected to a HeNB GW.</w:t>
      </w:r>
    </w:p>
    <w:p w14:paraId="58C9B7BD" w14:textId="77777777" w:rsidR="00B5180F" w:rsidRPr="009C02BF" w:rsidRDefault="00B5180F" w:rsidP="00E10AA0">
      <w:r w:rsidRPr="009C02BF">
        <w:lastRenderedPageBreak/>
        <w:t xml:space="preserve">The overall E-UTRAN architecture with deployed HeNB GW </w:t>
      </w:r>
      <w:r w:rsidR="007857BF" w:rsidRPr="009C02BF">
        <w:t xml:space="preserve">and X2 GW </w:t>
      </w:r>
      <w:r w:rsidRPr="009C02BF">
        <w:t>is shown below.</w:t>
      </w:r>
    </w:p>
    <w:p w14:paraId="4D9AAB52" w14:textId="77777777" w:rsidR="00163829" w:rsidRPr="009C02BF" w:rsidRDefault="007857BF" w:rsidP="00E10AA0">
      <w:pPr>
        <w:pStyle w:val="TH"/>
      </w:pPr>
      <w:r w:rsidRPr="009C02BF">
        <w:object w:dxaOrig="9436" w:dyaOrig="5265" w14:anchorId="25ED85DC">
          <v:shape id="_x0000_i1032" type="#_x0000_t75" style="width:471.75pt;height:263.25pt" o:ole="">
            <v:imagedata r:id="rId22" o:title=""/>
          </v:shape>
          <o:OLEObject Type="Embed" ProgID="Visio.Drawing.11" ShapeID="_x0000_i1032" DrawAspect="Content" ObjectID="_1773755470" r:id="rId23"/>
        </w:object>
      </w:r>
    </w:p>
    <w:p w14:paraId="41AB4494" w14:textId="77777777" w:rsidR="00163829" w:rsidRPr="009C02BF" w:rsidRDefault="00163829" w:rsidP="00324FF0">
      <w:pPr>
        <w:pStyle w:val="TF"/>
      </w:pPr>
      <w:r w:rsidRPr="009C02BF">
        <w:t>Figure 4.6.1-2: Overall E-UTRAN Architecture with deployed HeNB GW</w:t>
      </w:r>
      <w:r w:rsidR="007857BF" w:rsidRPr="009C02BF">
        <w:t xml:space="preserve"> and X2 GW</w:t>
      </w:r>
      <w:r w:rsidRPr="009C02BF">
        <w:t>.</w:t>
      </w:r>
    </w:p>
    <w:p w14:paraId="6272A8CC" w14:textId="77777777" w:rsidR="00B5180F" w:rsidRPr="009C02BF" w:rsidRDefault="00B5180F" w:rsidP="00E10AA0">
      <w:pPr>
        <w:pStyle w:val="NO"/>
      </w:pPr>
      <w:r w:rsidRPr="009C02BF">
        <w:t>NOTE:</w:t>
      </w:r>
      <w:r w:rsidRPr="009C02BF">
        <w:tab/>
        <w:t>In the figure above, a HeNB operating in LIPA mode has been represented with its S5 interface.</w:t>
      </w:r>
      <w:r w:rsidR="00403B22" w:rsidRPr="009C02BF">
        <w:t xml:space="preserve"> X2-based HO involving HeNBs is supported according to Table 4.6.1-1.</w:t>
      </w:r>
    </w:p>
    <w:p w14:paraId="63C27B70" w14:textId="77777777" w:rsidR="00B5180F" w:rsidRPr="009C02BF" w:rsidRDefault="00362DD5" w:rsidP="00E10AA0">
      <w:r w:rsidRPr="009C02BF">
        <w:t>I</w:t>
      </w:r>
      <w:r w:rsidR="00B5180F" w:rsidRPr="009C02BF">
        <w:t xml:space="preserve">f the HeNB supports the LIPA function, it shall support an S5 interface towards the S-GW and an SGi interface towards the residential/IP network. See </w:t>
      </w:r>
      <w:r w:rsidR="00540D9B" w:rsidRPr="009C02BF">
        <w:t>clause</w:t>
      </w:r>
      <w:r w:rsidR="00B5180F" w:rsidRPr="009C02BF">
        <w:t xml:space="preserve"> 4.6.</w:t>
      </w:r>
      <w:r w:rsidR="00C67EFA" w:rsidRPr="009C02BF">
        <w:t>5</w:t>
      </w:r>
      <w:r w:rsidR="00B5180F" w:rsidRPr="009C02BF">
        <w:t xml:space="preserve"> for the details of the architecture and functions in case of LIPA support.</w:t>
      </w:r>
    </w:p>
    <w:p w14:paraId="37067604" w14:textId="77777777" w:rsidR="00A5330D" w:rsidRPr="009C02BF" w:rsidRDefault="00A5330D" w:rsidP="00E10AA0">
      <w:r w:rsidRPr="009C02B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9C02BF">
        <w:t>clause</w:t>
      </w:r>
      <w:r w:rsidRPr="009C02BF">
        <w:t xml:space="preserve"> </w:t>
      </w:r>
      <w:r w:rsidR="00F25CB0" w:rsidRPr="009C02BF">
        <w:t>4.8</w:t>
      </w:r>
      <w:r w:rsidRPr="009C02BF">
        <w:t>.2.</w:t>
      </w:r>
    </w:p>
    <w:p w14:paraId="0DEA5ABD" w14:textId="77777777" w:rsidR="00163829" w:rsidRPr="009C02BF"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63141545"/>
      <w:r w:rsidRPr="009C02BF">
        <w:t>4.6.2</w:t>
      </w:r>
      <w:r w:rsidRPr="009C02BF">
        <w:tab/>
        <w:t>Functional Split</w:t>
      </w:r>
      <w:bookmarkEnd w:id="131"/>
      <w:bookmarkEnd w:id="132"/>
      <w:bookmarkEnd w:id="133"/>
      <w:bookmarkEnd w:id="134"/>
      <w:bookmarkEnd w:id="135"/>
      <w:bookmarkEnd w:id="136"/>
    </w:p>
    <w:p w14:paraId="72A7AB9F" w14:textId="77777777" w:rsidR="00163829" w:rsidRPr="009C02BF" w:rsidRDefault="000913CA" w:rsidP="00E10AA0">
      <w:r w:rsidRPr="009C02BF">
        <w:t>A</w:t>
      </w:r>
      <w:r w:rsidR="00163829" w:rsidRPr="009C02BF">
        <w:t xml:space="preserve"> HeNB hosts the same functions as an eNB as described in </w:t>
      </w:r>
      <w:r w:rsidR="00540D9B" w:rsidRPr="009C02BF">
        <w:t>clause</w:t>
      </w:r>
      <w:r w:rsidR="00163829" w:rsidRPr="009C02BF">
        <w:t xml:space="preserve"> 4.1, with the following additional specifics in case of connection to the HeNB GW:</w:t>
      </w:r>
    </w:p>
    <w:p w14:paraId="256FDDFC" w14:textId="77777777" w:rsidR="00163829" w:rsidRPr="009C02BF" w:rsidRDefault="00163829" w:rsidP="00E10AA0">
      <w:pPr>
        <w:pStyle w:val="B1"/>
      </w:pPr>
      <w:r w:rsidRPr="009C02BF">
        <w:t>-</w:t>
      </w:r>
      <w:r w:rsidRPr="009C02BF">
        <w:tab/>
        <w:t>Discovery of a suitable Serving HeNB GW</w:t>
      </w:r>
      <w:r w:rsidR="00824151" w:rsidRPr="009C02BF">
        <w:t>;</w:t>
      </w:r>
    </w:p>
    <w:p w14:paraId="4FA3E3B0" w14:textId="77777777" w:rsidR="00163829" w:rsidRPr="009C02BF" w:rsidRDefault="00163829" w:rsidP="00E10AA0">
      <w:pPr>
        <w:pStyle w:val="B1"/>
      </w:pPr>
      <w:r w:rsidRPr="009C02BF">
        <w:t>-</w:t>
      </w:r>
      <w:r w:rsidRPr="009C02BF">
        <w:tab/>
        <w:t>A HeNB shall only connect to a single HeNB GW at one time, namely no S1 Flex function shall be used at the HeNB</w:t>
      </w:r>
      <w:r w:rsidR="00824151" w:rsidRPr="009C02BF">
        <w:t>:</w:t>
      </w:r>
    </w:p>
    <w:p w14:paraId="5D62BA4A" w14:textId="77777777" w:rsidR="00163829" w:rsidRPr="009C02BF" w:rsidRDefault="00163829" w:rsidP="00E10AA0">
      <w:pPr>
        <w:pStyle w:val="B2"/>
      </w:pPr>
      <w:r w:rsidRPr="009C02BF">
        <w:t>-</w:t>
      </w:r>
      <w:r w:rsidRPr="009C02BF">
        <w:tab/>
      </w:r>
      <w:r w:rsidR="00945488" w:rsidRPr="009C02BF">
        <w:t xml:space="preserve">The HeNB </w:t>
      </w:r>
      <w:r w:rsidRPr="009C02BF">
        <w:t>will not simultaneously connect to another HeNB GW, or another MME.</w:t>
      </w:r>
    </w:p>
    <w:p w14:paraId="2F91A38B" w14:textId="77777777" w:rsidR="00163829" w:rsidRPr="009C02BF" w:rsidRDefault="00163829" w:rsidP="00E10AA0">
      <w:pPr>
        <w:pStyle w:val="B1"/>
      </w:pPr>
      <w:r w:rsidRPr="009C02BF">
        <w:t>-</w:t>
      </w:r>
      <w:r w:rsidRPr="009C02BF">
        <w:tab/>
        <w:t>The TAC and PLMN ID used by the HeNB shall also be supported by the HeNB GW</w:t>
      </w:r>
      <w:r w:rsidR="00824151" w:rsidRPr="009C02BF">
        <w:t>;</w:t>
      </w:r>
    </w:p>
    <w:p w14:paraId="013BCC3D" w14:textId="77777777" w:rsidR="00163829" w:rsidRPr="009C02BF" w:rsidRDefault="00163829" w:rsidP="00E10AA0">
      <w:pPr>
        <w:pStyle w:val="B1"/>
      </w:pPr>
      <w:r w:rsidRPr="009C02BF">
        <w:t>-</w:t>
      </w:r>
      <w:r w:rsidRPr="009C02BF">
        <w:tab/>
      </w:r>
      <w:r w:rsidR="00945488" w:rsidRPr="009C02BF">
        <w:t>S</w:t>
      </w:r>
      <w:r w:rsidRPr="009C02BF">
        <w:t>election of an MME at UE attachment is hosted by the HeNB GW instead of the HeNB</w:t>
      </w:r>
      <w:r w:rsidR="00EC7A7A" w:rsidRPr="009C02BF">
        <w:t>. Upon reception of the GUMMEI from a UE, the HeNB shall include it in the INITIAL UE MESSAGE message</w:t>
      </w:r>
      <w:r w:rsidRPr="009C02BF">
        <w:t>;</w:t>
      </w:r>
      <w:r w:rsidR="00FB3904" w:rsidRPr="009C02BF">
        <w:t xml:space="preserve"> upon reception of the GUMMEI Type from the UE, the HeNB shall also include it in the message</w:t>
      </w:r>
      <w:r w:rsidR="00A01F73" w:rsidRPr="009C02BF">
        <w:t xml:space="preserve"> if supported and supported by the HeNB GW</w:t>
      </w:r>
      <w:r w:rsidR="00FB3904" w:rsidRPr="009C02BF">
        <w:t>.</w:t>
      </w:r>
    </w:p>
    <w:p w14:paraId="6E16F13C" w14:textId="77777777" w:rsidR="000B4285" w:rsidRPr="009C02BF" w:rsidRDefault="00163829" w:rsidP="00E10AA0">
      <w:pPr>
        <w:pStyle w:val="B1"/>
      </w:pPr>
      <w:r w:rsidRPr="009C02BF">
        <w:t>-</w:t>
      </w:r>
      <w:r w:rsidRPr="009C02BF">
        <w:tab/>
        <w:t>HeNBs may be deployed without network planning. A HeNB may be moved from one geographical area to another and therefore it may need to connect to different HeNB GWs depending on its location</w:t>
      </w:r>
      <w:r w:rsidR="00484497" w:rsidRPr="009C02BF">
        <w:t>;</w:t>
      </w:r>
    </w:p>
    <w:p w14:paraId="01318A08" w14:textId="77777777" w:rsidR="00484497" w:rsidRPr="009C02BF" w:rsidRDefault="00484497" w:rsidP="00E10AA0">
      <w:pPr>
        <w:pStyle w:val="B1"/>
      </w:pPr>
      <w:r w:rsidRPr="009C02BF">
        <w:t>-</w:t>
      </w:r>
      <w:r w:rsidRPr="009C02BF">
        <w:tab/>
        <w:t>Signa</w:t>
      </w:r>
      <w:r w:rsidR="00CD75AF" w:rsidRPr="009C02BF">
        <w:t>l</w:t>
      </w:r>
      <w:r w:rsidRPr="009C02BF">
        <w:t>ling the GUMMEI of the Source MME to the HeNB GW in the S1 PATH SWITCH REQUEST message.</w:t>
      </w:r>
    </w:p>
    <w:p w14:paraId="6488FDE4" w14:textId="77777777" w:rsidR="00371D0E" w:rsidRPr="009C02BF" w:rsidRDefault="00371D0E" w:rsidP="00E10AA0">
      <w:r w:rsidRPr="009C02BF">
        <w:t>Regardless of HeNB GW connection:</w:t>
      </w:r>
    </w:p>
    <w:p w14:paraId="7680FB61" w14:textId="77777777" w:rsidR="0092496D" w:rsidRPr="009C02BF" w:rsidRDefault="0092496D" w:rsidP="00E10AA0">
      <w:pPr>
        <w:pStyle w:val="B1"/>
      </w:pPr>
      <w:r w:rsidRPr="009C02BF">
        <w:lastRenderedPageBreak/>
        <w:t>-</w:t>
      </w:r>
      <w:r w:rsidRPr="009C02BF">
        <w:tab/>
        <w:t xml:space="preserve">The HeNB may support the LIPA function. See </w:t>
      </w:r>
      <w:r w:rsidR="00540D9B" w:rsidRPr="009C02BF">
        <w:t>clause</w:t>
      </w:r>
      <w:r w:rsidRPr="009C02BF">
        <w:t xml:space="preserve"> 4.6.5 for details.</w:t>
      </w:r>
    </w:p>
    <w:p w14:paraId="4D389E97" w14:textId="77777777" w:rsidR="007857BF" w:rsidRPr="009C02BF" w:rsidRDefault="009E5830" w:rsidP="00E10AA0">
      <w:pPr>
        <w:pStyle w:val="B1"/>
      </w:pPr>
      <w:r w:rsidRPr="009C02BF">
        <w:t>-</w:t>
      </w:r>
      <w:r w:rsidRPr="009C02B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9C02BF">
        <w:t>The HeNB may also signal Tunnel Information to the MeNB via SENB ADDITION REQUEST ACKNOWLEDGE message when</w:t>
      </w:r>
      <w:r w:rsidR="00884CA1" w:rsidRPr="009C02BF">
        <w:rPr>
          <w:noProof/>
        </w:rPr>
        <w:t xml:space="preserve"> the HeNB provide SeNB function</w:t>
      </w:r>
      <w:r w:rsidR="00884CA1" w:rsidRPr="009C02BF">
        <w:t xml:space="preserve"> and the MeNB signal to MME via E-RAB MODIFICATION INDICATION message </w:t>
      </w:r>
      <w:r w:rsidRPr="009C02BF">
        <w:t>The Tunnel Information includes the HeNB IP address, the UDP port if NAT/NAPT is detected.</w:t>
      </w:r>
    </w:p>
    <w:p w14:paraId="1028E57E" w14:textId="77777777" w:rsidR="009E5830" w:rsidRPr="009C02BF" w:rsidRDefault="007857BF" w:rsidP="00E10AA0">
      <w:pPr>
        <w:pStyle w:val="B1"/>
      </w:pPr>
      <w:r w:rsidRPr="009C02BF">
        <w:t>-</w:t>
      </w:r>
      <w:r w:rsidRPr="009C02BF">
        <w:tab/>
        <w:t>In case an X2 GW is used, the HeNB registers with the X2 GW at power on or after any change of TNL address(es).</w:t>
      </w:r>
    </w:p>
    <w:p w14:paraId="0BF8D610" w14:textId="77777777" w:rsidR="00163829" w:rsidRPr="009C02BF" w:rsidRDefault="00163829" w:rsidP="00E10AA0">
      <w:r w:rsidRPr="009C02BF">
        <w:t>The HeNB GW hosts the following functions:</w:t>
      </w:r>
    </w:p>
    <w:p w14:paraId="6438DBA2" w14:textId="77777777" w:rsidR="00163829" w:rsidRPr="009C02BF" w:rsidRDefault="00163829" w:rsidP="00E10AA0">
      <w:pPr>
        <w:pStyle w:val="B1"/>
      </w:pPr>
      <w:r w:rsidRPr="009C02BF">
        <w:t>-</w:t>
      </w:r>
      <w:r w:rsidRPr="009C02BF">
        <w:tab/>
        <w:t>Relaying UE-associated S1 application part messages between the MME serving the UE and the HeNB serving the UE</w:t>
      </w:r>
      <w:r w:rsidR="005D4AC6" w:rsidRPr="009C02BF">
        <w:t>, except the UE CONTEXT RELEASE REQUEST message received from the HeNB</w:t>
      </w:r>
      <w:r w:rsidR="005D4AC6" w:rsidRPr="009C02BF">
        <w:rPr>
          <w:lang w:eastAsia="zh-CN"/>
        </w:rPr>
        <w:t xml:space="preserve"> with an explicit </w:t>
      </w:r>
      <w:r w:rsidR="005D4AC6" w:rsidRPr="009C02BF">
        <w:t>GW Context Release Indication. In that case, the HeNB</w:t>
      </w:r>
      <w:r w:rsidR="005D4AC6" w:rsidRPr="009C02BF">
        <w:rPr>
          <w:lang w:eastAsia="zh-CN"/>
        </w:rPr>
        <w:t xml:space="preserve"> </w:t>
      </w:r>
      <w:r w:rsidR="005D4AC6" w:rsidRPr="009C02BF">
        <w:t>GW terminates the S1 UE Context Release Request procedure</w:t>
      </w:r>
      <w:r w:rsidR="00D3425B" w:rsidRPr="009C02BF">
        <w:t xml:space="preserve"> and releases the UE context if it determines that the UE identified by the received UE S1AP IDs is no longer served by an HeNB attached to it. Otherwise it ignores the message</w:t>
      </w:r>
      <w:r w:rsidR="005D4AC6" w:rsidRPr="009C02BF">
        <w:t>.</w:t>
      </w:r>
    </w:p>
    <w:p w14:paraId="744EBC0D" w14:textId="77777777" w:rsidR="009D794C" w:rsidRPr="009C02BF" w:rsidRDefault="00484497" w:rsidP="00E10AA0">
      <w:pPr>
        <w:pStyle w:val="B2"/>
      </w:pPr>
      <w:r w:rsidRPr="009C02BF">
        <w:t>-</w:t>
      </w:r>
      <w:r w:rsidRPr="009C02B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9C02BF">
        <w:t xml:space="preserve"> In case of S1 PATH SWITCH REQUEST ACKNOWLEDGE message, informing the HeNB about the MME UE S1AP ID assigned by the MME and the MME UE S1AP ID assigned by the HeNB GW for the UE.</w:t>
      </w:r>
    </w:p>
    <w:p w14:paraId="0B9135A3" w14:textId="77777777" w:rsidR="00484497" w:rsidRPr="009C02BF" w:rsidRDefault="009D794C" w:rsidP="00E10AA0">
      <w:pPr>
        <w:pStyle w:val="B2"/>
      </w:pPr>
      <w:r w:rsidRPr="009C02BF">
        <w:t>-</w:t>
      </w:r>
      <w:r w:rsidRPr="009C02BF">
        <w:tab/>
        <w:t>In case of S1 INITIAL UE MESSAGE message</w:t>
      </w:r>
      <w:r w:rsidR="00403B22" w:rsidRPr="009C02BF">
        <w:t>,</w:t>
      </w:r>
      <w:r w:rsidRPr="009C02BF">
        <w:t xml:space="preserve"> S1 PATH SWITCH REQUEST</w:t>
      </w:r>
      <w:r w:rsidR="00403B22" w:rsidRPr="009C02BF">
        <w:t xml:space="preserve"> and S1 HANDOVER REQUEST ACKNOWLEDGE</w:t>
      </w:r>
      <w:r w:rsidRPr="009C02BF">
        <w:t xml:space="preserve"> message, verifying, as defined in TS</w:t>
      </w:r>
      <w:r w:rsidR="00C07C57" w:rsidRPr="009C02BF">
        <w:t xml:space="preserve"> </w:t>
      </w:r>
      <w:r w:rsidRPr="009C02BF">
        <w:t xml:space="preserve">33.320 [53], </w:t>
      </w:r>
      <w:r w:rsidR="00D25B2B" w:rsidRPr="009C02BF">
        <w:t>for a closed HeNB, that the indicated cell access mode and CSG ID are valid for that HeNB.</w:t>
      </w:r>
    </w:p>
    <w:p w14:paraId="5CC36BE1" w14:textId="77777777" w:rsidR="00A10E22" w:rsidRPr="009C02BF" w:rsidRDefault="00163829" w:rsidP="00E10AA0">
      <w:pPr>
        <w:pStyle w:val="B1"/>
      </w:pPr>
      <w:r w:rsidRPr="009C02BF">
        <w:t>-</w:t>
      </w:r>
      <w:r w:rsidRPr="009C02BF">
        <w:tab/>
        <w:t>Terminating non-UE associated S1 application part procedures towards the HeNB and towards the MME.</w:t>
      </w:r>
      <w:r w:rsidR="00A10E22" w:rsidRPr="009C02BF">
        <w:t xml:space="preserve"> </w:t>
      </w:r>
      <w:r w:rsidR="009D794C" w:rsidRPr="009C02BF">
        <w:t>In case of S1 SETUP REQUEST message, verifying, as defined in TS</w:t>
      </w:r>
      <w:r w:rsidR="00C07C57" w:rsidRPr="009C02BF">
        <w:t xml:space="preserve"> </w:t>
      </w:r>
      <w:r w:rsidR="009D794C" w:rsidRPr="009C02BF">
        <w:t>33.320 [53], that the identity used by the HeNB is valid</w:t>
      </w:r>
      <w:r w:rsidR="00D25B2B" w:rsidRPr="009C02BF">
        <w:t xml:space="preserve"> and determining whether the access mode of the HeNB is closed or not</w:t>
      </w:r>
      <w:r w:rsidR="009D794C" w:rsidRPr="009C02BF">
        <w:t>.</w:t>
      </w:r>
      <w:r w:rsidR="002D39A5" w:rsidRPr="009C02BF">
        <w:t xml:space="preserve"> In case of S1 PWS RESTART INDICATION message</w:t>
      </w:r>
      <w:r w:rsidR="001E2C72" w:rsidRPr="009C02BF">
        <w:t xml:space="preserve"> and PWS FAILURE INDICATION message</w:t>
      </w:r>
      <w:r w:rsidR="002D39A5" w:rsidRPr="009C02BF">
        <w:t xml:space="preserve">, verifying, as defined in TS 33.320 [53], that the indicated cell identity is valid and replacing the HeNB ID by the HeNB GW ID before sending the PWS RESTART INDICATION message </w:t>
      </w:r>
      <w:r w:rsidR="001E2C72" w:rsidRPr="009C02BF">
        <w:t xml:space="preserve">(respectively the PWS FAILURE INDICATION message) </w:t>
      </w:r>
      <w:r w:rsidR="002D39A5" w:rsidRPr="009C02BF">
        <w:t>to the MME.</w:t>
      </w:r>
    </w:p>
    <w:p w14:paraId="500E8362" w14:textId="77777777" w:rsidR="000913CA" w:rsidRPr="009C02BF" w:rsidRDefault="00A10E22" w:rsidP="00E10AA0">
      <w:pPr>
        <w:pStyle w:val="B2"/>
      </w:pPr>
      <w:r w:rsidRPr="009C02BF">
        <w:t>-</w:t>
      </w:r>
      <w:r w:rsidRPr="009C02BF">
        <w:tab/>
        <w:t xml:space="preserve">Upon receiving an OVERLOAD </w:t>
      </w:r>
      <w:r w:rsidR="002871AF" w:rsidRPr="009C02BF">
        <w:t xml:space="preserve">START/STOP </w:t>
      </w:r>
      <w:r w:rsidRPr="009C02BF">
        <w:t xml:space="preserve">message, the HeNB GW should send the OVERLOAD </w:t>
      </w:r>
      <w:r w:rsidR="002871AF" w:rsidRPr="009C02BF">
        <w:t xml:space="preserve">START/STOP </w:t>
      </w:r>
      <w:r w:rsidRPr="009C02BF">
        <w:t>message towards the HeNB(s) including in the message the identities of the affected MME node.</w:t>
      </w:r>
      <w:r w:rsidR="002871AF" w:rsidRPr="009C02B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9C02BF" w:rsidRDefault="00735376" w:rsidP="00E10AA0">
      <w:pPr>
        <w:pStyle w:val="NO"/>
      </w:pPr>
      <w:r w:rsidRPr="009C02BF">
        <w:t>NOTE</w:t>
      </w:r>
      <w:r w:rsidR="000913CA" w:rsidRPr="009C02BF">
        <w:t>:</w:t>
      </w:r>
      <w:r w:rsidR="000913CA" w:rsidRPr="009C02BF">
        <w:tab/>
        <w:t>If</w:t>
      </w:r>
      <w:r w:rsidR="00163829" w:rsidRPr="009C02BF">
        <w:t xml:space="preserve"> a HeNB GW is deployed, non-UE associated procedures shall be run between HeNBs and the HeNB GW and between the HeNB GW and the MME.</w:t>
      </w:r>
    </w:p>
    <w:p w14:paraId="5BBE07A2" w14:textId="77777777" w:rsidR="00163829" w:rsidRPr="009C02BF" w:rsidRDefault="00163829" w:rsidP="00E10AA0">
      <w:pPr>
        <w:pStyle w:val="B1"/>
      </w:pPr>
      <w:r w:rsidRPr="009C02BF">
        <w:t>-</w:t>
      </w:r>
      <w:r w:rsidRPr="009C02BF">
        <w:tab/>
        <w:t>Optionally terminating S1-U interface with the HeNB and with the S</w:t>
      </w:r>
      <w:r w:rsidR="009503B4" w:rsidRPr="009C02BF">
        <w:t>-</w:t>
      </w:r>
      <w:r w:rsidRPr="009C02BF">
        <w:t>GW.</w:t>
      </w:r>
    </w:p>
    <w:p w14:paraId="2437B163" w14:textId="77777777" w:rsidR="002D377E" w:rsidRPr="009C02BF" w:rsidRDefault="00163829" w:rsidP="00E10AA0">
      <w:pPr>
        <w:pStyle w:val="B1"/>
      </w:pPr>
      <w:r w:rsidRPr="009C02BF">
        <w:t>-</w:t>
      </w:r>
      <w:r w:rsidRPr="009C02BF">
        <w:tab/>
        <w:t>Supporting TAC and PLMN ID used by the HeNB</w:t>
      </w:r>
      <w:r w:rsidR="00BB540C" w:rsidRPr="009C02BF">
        <w:t>.</w:t>
      </w:r>
    </w:p>
    <w:p w14:paraId="079CED26" w14:textId="77777777" w:rsidR="00163829" w:rsidRPr="009C02BF" w:rsidRDefault="002D377E" w:rsidP="00E10AA0">
      <w:pPr>
        <w:pStyle w:val="B1"/>
      </w:pPr>
      <w:r w:rsidRPr="009C02BF">
        <w:t>-</w:t>
      </w:r>
      <w:r w:rsidRPr="009C02BF">
        <w:tab/>
        <w:t>X2 interfaces shall not be established between the HeNB GW and other nodes</w:t>
      </w:r>
      <w:r w:rsidR="00FC78B6" w:rsidRPr="009C02BF">
        <w:t>.</w:t>
      </w:r>
    </w:p>
    <w:p w14:paraId="2A42778A" w14:textId="77777777" w:rsidR="00484497" w:rsidRPr="009C02BF" w:rsidRDefault="00484497" w:rsidP="00E10AA0">
      <w:pPr>
        <w:pStyle w:val="B1"/>
      </w:pPr>
      <w:r w:rsidRPr="009C02BF">
        <w:t>-</w:t>
      </w:r>
      <w:r w:rsidRPr="009C02BF">
        <w:tab/>
        <w:t>Routing the S1 PATH SWITCH REQUEST message towards the MME based on the GUMMEI of the source MME received from the HeNB.</w:t>
      </w:r>
    </w:p>
    <w:p w14:paraId="52F0AD77" w14:textId="77777777" w:rsidR="003B4F80" w:rsidRPr="009C02BF" w:rsidRDefault="003B4F80" w:rsidP="00E10AA0">
      <w:pPr>
        <w:pStyle w:val="B1"/>
      </w:pPr>
      <w:r w:rsidRPr="009C02BF">
        <w:t>-</w:t>
      </w:r>
      <w:r w:rsidRPr="009C02BF">
        <w:tab/>
        <w:t>Selection of an IP version to be used for S1-U, if a requested ERAB configuration contains two transport layer addresses of different versions.</w:t>
      </w:r>
    </w:p>
    <w:p w14:paraId="763BA13E" w14:textId="77777777" w:rsidR="00C10115" w:rsidRPr="009C02BF" w:rsidRDefault="00C10115" w:rsidP="00E10AA0">
      <w:r w:rsidRPr="009C02BF">
        <w:t xml:space="preserve">A list of CSG IDs may be included in the PAGING message. If included, the HeNB GW may use the list of CSG IDs for paging </w:t>
      </w:r>
      <w:r w:rsidR="001348D2" w:rsidRPr="009C02BF">
        <w:t>optimisation</w:t>
      </w:r>
      <w:r w:rsidRPr="009C02BF">
        <w:t>.</w:t>
      </w:r>
    </w:p>
    <w:p w14:paraId="68A5C0C1" w14:textId="77777777" w:rsidR="007857BF" w:rsidRPr="009C02BF" w:rsidRDefault="007857BF" w:rsidP="00E10AA0">
      <w:r w:rsidRPr="009C02BF">
        <w:t>The X2 GW hosts the following functions:</w:t>
      </w:r>
    </w:p>
    <w:p w14:paraId="39E0A86C" w14:textId="77777777" w:rsidR="007857BF" w:rsidRPr="009C02BF" w:rsidRDefault="007857BF" w:rsidP="00E10AA0">
      <w:pPr>
        <w:pStyle w:val="B1"/>
      </w:pPr>
      <w:r w:rsidRPr="009C02BF">
        <w:lastRenderedPageBreak/>
        <w:t>-</w:t>
      </w:r>
      <w:r w:rsidR="00FA4A7A" w:rsidRPr="009C02BF">
        <w:tab/>
      </w:r>
      <w:r w:rsidRPr="009C02BF">
        <w:t>routing the X2AP X2 MESSAGE TRANSFER message to target eNB or HeNB based on the routing information received in the X2AP X2 MESSAGE TRANSFER message.</w:t>
      </w:r>
    </w:p>
    <w:p w14:paraId="7AA9F7D2" w14:textId="77777777" w:rsidR="007857BF" w:rsidRPr="009C02BF" w:rsidRDefault="007857BF" w:rsidP="00E10AA0">
      <w:pPr>
        <w:pStyle w:val="B1"/>
      </w:pPr>
      <w:r w:rsidRPr="009C02BF">
        <w:t>-</w:t>
      </w:r>
      <w:r w:rsidR="00FA4A7A" w:rsidRPr="009C02BF">
        <w:tab/>
      </w:r>
      <w:r w:rsidRPr="009C02BF">
        <w:t xml:space="preserve">informing the relevant (H)eNBs upon detecting that the signalling (i.e. SCTP) connection to a (H)eNB is unavailable. The relevant (H)eNBs are the ones which had an </w:t>
      </w:r>
      <w:r w:rsidR="004C4A69" w:rsidRPr="009C02BF">
        <w:t>"</w:t>
      </w:r>
      <w:r w:rsidRPr="009C02BF">
        <w:t>X2AP association</w:t>
      </w:r>
      <w:r w:rsidR="004C4A69" w:rsidRPr="009C02BF">
        <w:t>"</w:t>
      </w:r>
      <w:r w:rsidRPr="009C02BF">
        <w:t xml:space="preserve"> with this (H)eNB via the X2 GW when the signalling connection became unavailable.</w:t>
      </w:r>
    </w:p>
    <w:p w14:paraId="65952328" w14:textId="77777777" w:rsidR="007857BF" w:rsidRPr="009C02BF" w:rsidRDefault="007857BF" w:rsidP="00E10AA0">
      <w:pPr>
        <w:pStyle w:val="B1"/>
      </w:pPr>
      <w:r w:rsidRPr="009C02BF">
        <w:t>-</w:t>
      </w:r>
      <w:r w:rsidR="00FA4A7A" w:rsidRPr="009C02BF">
        <w:tab/>
      </w:r>
      <w:r w:rsidRPr="009C02BF">
        <w:t>Mapping the TNL address(es) of a (H)eNB to its corresponding Global (H)eNB ID and maintaining the association.</w:t>
      </w:r>
    </w:p>
    <w:p w14:paraId="257296B7" w14:textId="77777777" w:rsidR="00163829" w:rsidRPr="009C02BF" w:rsidRDefault="00163829" w:rsidP="00E10AA0">
      <w:r w:rsidRPr="009C02BF">
        <w:t xml:space="preserve">In addition to functions specified in </w:t>
      </w:r>
      <w:r w:rsidR="00540D9B" w:rsidRPr="009C02BF">
        <w:t>clause</w:t>
      </w:r>
      <w:r w:rsidRPr="009C02BF">
        <w:t xml:space="preserve"> 4.1, the MME hosts the following functions:</w:t>
      </w:r>
    </w:p>
    <w:p w14:paraId="380CB483" w14:textId="77777777" w:rsidR="00163829" w:rsidRPr="009C02BF" w:rsidRDefault="00163829" w:rsidP="00E10AA0">
      <w:pPr>
        <w:pStyle w:val="B1"/>
      </w:pPr>
      <w:r w:rsidRPr="009C02BF">
        <w:t>-</w:t>
      </w:r>
      <w:r w:rsidRPr="009C02BF">
        <w:tab/>
        <w:t>Access control for UEs that are members of Closed Subscriber Groups (CSG)</w:t>
      </w:r>
      <w:r w:rsidR="000B4285" w:rsidRPr="009C02BF">
        <w:t>:</w:t>
      </w:r>
    </w:p>
    <w:p w14:paraId="5A75CABF" w14:textId="77777777" w:rsidR="000B4285" w:rsidRPr="009C02BF" w:rsidRDefault="000B4285" w:rsidP="00E10AA0">
      <w:pPr>
        <w:pStyle w:val="B2"/>
      </w:pPr>
      <w:r w:rsidRPr="009C02BF">
        <w:t>-</w:t>
      </w:r>
      <w:r w:rsidRPr="009C02BF">
        <w:tab/>
        <w:t xml:space="preserve">In case of handovers to CSG cells, access control is based on the target CSG ID </w:t>
      </w:r>
      <w:r w:rsidR="00896605" w:rsidRPr="009C02BF">
        <w:t xml:space="preserve">of the selected target PLMN </w:t>
      </w:r>
      <w:r w:rsidRPr="009C02BF">
        <w:t>provided to the MME by the serving E-UTRAN</w:t>
      </w:r>
      <w:r w:rsidR="00896605" w:rsidRPr="009C02BF">
        <w:t xml:space="preserve"> (see TS 23.401 [17])</w:t>
      </w:r>
      <w:r w:rsidRPr="009C02BF">
        <w:t>.</w:t>
      </w:r>
    </w:p>
    <w:p w14:paraId="73EFF453" w14:textId="77777777" w:rsidR="000B4285" w:rsidRPr="009C02BF" w:rsidRDefault="000B4285" w:rsidP="00E10AA0">
      <w:pPr>
        <w:pStyle w:val="B1"/>
      </w:pPr>
      <w:r w:rsidRPr="009C02BF">
        <w:t>-</w:t>
      </w:r>
      <w:r w:rsidRPr="009C02BF">
        <w:tab/>
        <w:t xml:space="preserve">Membership </w:t>
      </w:r>
      <w:r w:rsidR="0071014E" w:rsidRPr="009C02BF">
        <w:t>Verification</w:t>
      </w:r>
      <w:r w:rsidRPr="009C02BF">
        <w:t xml:space="preserve"> for UEs handing over to hybrid cells:</w:t>
      </w:r>
    </w:p>
    <w:p w14:paraId="577D066B" w14:textId="77777777" w:rsidR="007858D9" w:rsidRPr="009C02BF" w:rsidRDefault="000B4285" w:rsidP="007858D9">
      <w:pPr>
        <w:pStyle w:val="B2"/>
        <w:rPr>
          <w:lang w:eastAsia="zh-CN"/>
        </w:rPr>
      </w:pPr>
      <w:r w:rsidRPr="009C02BF">
        <w:t>-</w:t>
      </w:r>
      <w:r w:rsidRPr="009C02BF">
        <w:tab/>
        <w:t xml:space="preserve">In case of handovers to hybrid cells </w:t>
      </w:r>
      <w:r w:rsidR="000913CA" w:rsidRPr="009C02BF">
        <w:t xml:space="preserve">the MME performs </w:t>
      </w:r>
      <w:r w:rsidRPr="009C02BF">
        <w:t xml:space="preserve">Membership </w:t>
      </w:r>
      <w:r w:rsidR="0071014E" w:rsidRPr="009C02BF">
        <w:t>Verification</w:t>
      </w:r>
      <w:r w:rsidRPr="009C02BF">
        <w:t xml:space="preserve"> </w:t>
      </w:r>
      <w:r w:rsidR="009C1466" w:rsidRPr="009C02BF">
        <w:t xml:space="preserve">based on </w:t>
      </w:r>
      <w:r w:rsidR="00896605" w:rsidRPr="009C02BF">
        <w:t>UE</w:t>
      </w:r>
      <w:r w:rsidR="00FA4A7A" w:rsidRPr="009C02BF">
        <w:t>'</w:t>
      </w:r>
      <w:r w:rsidR="00896605" w:rsidRPr="009C02BF">
        <w:t xml:space="preserve">s selected target PLMN, </w:t>
      </w:r>
      <w:r w:rsidR="009C1466" w:rsidRPr="009C02BF">
        <w:t xml:space="preserve">cell access mode related information </w:t>
      </w:r>
      <w:r w:rsidRPr="009C02BF">
        <w:t xml:space="preserve">and the CSG ID </w:t>
      </w:r>
      <w:r w:rsidR="009C1466" w:rsidRPr="009C02BF">
        <w:t xml:space="preserve">of the target cell </w:t>
      </w:r>
      <w:r w:rsidRPr="009C02BF">
        <w:t>provided by the s</w:t>
      </w:r>
      <w:r w:rsidR="00403B22" w:rsidRPr="009C02BF">
        <w:t>ource</w:t>
      </w:r>
      <w:r w:rsidRPr="009C02BF">
        <w:t xml:space="preserve"> E-UTRAN</w:t>
      </w:r>
      <w:r w:rsidR="00896605" w:rsidRPr="009C02BF">
        <w:t xml:space="preserve"> </w:t>
      </w:r>
      <w:r w:rsidR="00403B22" w:rsidRPr="009C02BF">
        <w:t xml:space="preserve">in S1 handover, or provided by the target E-UTRAN in X2 handover </w:t>
      </w:r>
      <w:r w:rsidR="00896605" w:rsidRPr="009C02BF">
        <w:t>(see TS 23.401 [17])</w:t>
      </w:r>
      <w:r w:rsidRPr="009C02BF">
        <w:t>.</w:t>
      </w:r>
    </w:p>
    <w:p w14:paraId="726C10DB" w14:textId="77777777" w:rsidR="000B4285" w:rsidRPr="009C02BF" w:rsidRDefault="007858D9" w:rsidP="007858D9">
      <w:pPr>
        <w:pStyle w:val="B1"/>
      </w:pPr>
      <w:r w:rsidRPr="009C02BF">
        <w:rPr>
          <w:lang w:eastAsia="zh-CN"/>
        </w:rPr>
        <w:t>-</w:t>
      </w:r>
      <w:r w:rsidRPr="009C02BF">
        <w:rPr>
          <w:lang w:eastAsia="zh-CN"/>
        </w:rPr>
        <w:tab/>
        <w:t xml:space="preserve">Membership Verification for UEs for which the hybrid cell is served by an SeNB is described in </w:t>
      </w:r>
      <w:r w:rsidR="00540D9B" w:rsidRPr="009C02BF">
        <w:rPr>
          <w:lang w:eastAsia="zh-CN"/>
        </w:rPr>
        <w:t>clause</w:t>
      </w:r>
      <w:r w:rsidRPr="009C02BF">
        <w:rPr>
          <w:lang w:eastAsia="zh-CN"/>
        </w:rPr>
        <w:t xml:space="preserve"> 4.9.3.3.</w:t>
      </w:r>
    </w:p>
    <w:p w14:paraId="36CFA788" w14:textId="77777777" w:rsidR="001135F7" w:rsidRPr="009C02BF" w:rsidRDefault="000B4285" w:rsidP="00E10AA0">
      <w:pPr>
        <w:pStyle w:val="B1"/>
      </w:pPr>
      <w:r w:rsidRPr="009C02BF">
        <w:t>-</w:t>
      </w:r>
      <w:r w:rsidRPr="009C02BF">
        <w:tab/>
        <w:t>CSG membership status signalling to the E-UTRAN in case of attachment/handover to hybrid cells</w:t>
      </w:r>
      <w:r w:rsidR="00945488" w:rsidRPr="009C02BF">
        <w:t xml:space="preserve"> and in case of the change of membership status when a UE is served by a CSG cell or a hybrid cell</w:t>
      </w:r>
      <w:r w:rsidRPr="009C02BF">
        <w:t>.</w:t>
      </w:r>
    </w:p>
    <w:p w14:paraId="575ADD8D" w14:textId="77777777" w:rsidR="009D794C" w:rsidRPr="009C02BF" w:rsidRDefault="001135F7" w:rsidP="00E10AA0">
      <w:pPr>
        <w:pStyle w:val="B1"/>
      </w:pPr>
      <w:r w:rsidRPr="009C02BF">
        <w:t>-</w:t>
      </w:r>
      <w:r w:rsidRPr="009C02BF">
        <w:tab/>
      </w:r>
      <w:r w:rsidR="00945488" w:rsidRPr="009C02BF">
        <w:t xml:space="preserve">Supervising the </w:t>
      </w:r>
      <w:r w:rsidR="009C1466" w:rsidRPr="009C02BF">
        <w:t>E-UTRAN</w:t>
      </w:r>
      <w:r w:rsidR="00945488" w:rsidRPr="009C02BF">
        <w:t xml:space="preserve"> action after the change in the membership status of a UE.</w:t>
      </w:r>
    </w:p>
    <w:p w14:paraId="53F25F8F" w14:textId="77777777" w:rsidR="009D794C" w:rsidRPr="009C02BF" w:rsidRDefault="009D794C" w:rsidP="00E10AA0">
      <w:pPr>
        <w:pStyle w:val="B1"/>
      </w:pPr>
      <w:r w:rsidRPr="009C02BF">
        <w:t>-</w:t>
      </w:r>
      <w:r w:rsidRPr="009C02BF">
        <w:tab/>
        <w:t>In case of a HeNB directly connected:</w:t>
      </w:r>
    </w:p>
    <w:p w14:paraId="1448DC06" w14:textId="77777777" w:rsidR="009D794C" w:rsidRPr="009C02BF" w:rsidRDefault="009D794C" w:rsidP="00E10AA0">
      <w:pPr>
        <w:pStyle w:val="B2"/>
      </w:pPr>
      <w:r w:rsidRPr="009C02BF">
        <w:t>-</w:t>
      </w:r>
      <w:r w:rsidRPr="009C02BF">
        <w:tab/>
        <w:t>verifying as defined in TS</w:t>
      </w:r>
      <w:r w:rsidR="00C07C57" w:rsidRPr="009C02BF">
        <w:t xml:space="preserve"> </w:t>
      </w:r>
      <w:r w:rsidRPr="009C02BF">
        <w:t>33.320 [53], that the identity used by the HeNB is valid when receiving the S1 SETUP REQUEST message</w:t>
      </w:r>
      <w:r w:rsidR="00D25B2B" w:rsidRPr="009C02BF">
        <w:t xml:space="preserve"> and determining whether the access mode of the HeNB is closed or not</w:t>
      </w:r>
      <w:r w:rsidR="008503A8" w:rsidRPr="009C02BF">
        <w:t>;</w:t>
      </w:r>
    </w:p>
    <w:p w14:paraId="4A2D9B4F" w14:textId="77777777" w:rsidR="000B4285" w:rsidRPr="009C02BF" w:rsidRDefault="009D794C" w:rsidP="00E10AA0">
      <w:pPr>
        <w:pStyle w:val="B2"/>
      </w:pPr>
      <w:r w:rsidRPr="009C02BF">
        <w:t>-</w:t>
      </w:r>
      <w:r w:rsidRPr="009C02BF">
        <w:tab/>
        <w:t xml:space="preserve">verifying as defined in TS 33.320 [53], </w:t>
      </w:r>
      <w:r w:rsidR="00D25B2B" w:rsidRPr="009C02BF">
        <w:t xml:space="preserve">for a closed HeNB, </w:t>
      </w:r>
      <w:r w:rsidRPr="009C02BF">
        <w:t xml:space="preserve">that the indicated cell access mode </w:t>
      </w:r>
      <w:r w:rsidR="00D25B2B" w:rsidRPr="009C02BF">
        <w:t>and CSG ID are valid when receiving the S1 INITIAL UE MESSAGE message, the S1 PATH SWITCH REQUEST and the S1 HANDOVER REQUEST ACKNOWLEDGE message</w:t>
      </w:r>
      <w:r w:rsidR="008503A8" w:rsidRPr="009C02BF">
        <w:t>;</w:t>
      </w:r>
    </w:p>
    <w:p w14:paraId="52AC0A54" w14:textId="77777777" w:rsidR="000C4544" w:rsidRPr="009C02BF" w:rsidRDefault="000C4544" w:rsidP="00E10AA0">
      <w:pPr>
        <w:pStyle w:val="B2"/>
      </w:pPr>
      <w:r w:rsidRPr="009C02BF">
        <w:t>-</w:t>
      </w:r>
      <w:r w:rsidRPr="009C02BF">
        <w:tab/>
        <w:t>and verifying, as defined in TS 33.320 [53], that the indicated HeNB identity is valid when receiving the S1 PWS RESTART INDICATION message</w:t>
      </w:r>
      <w:r w:rsidR="001E2C72" w:rsidRPr="009C02BF">
        <w:t xml:space="preserve"> and the S1 PWS FAILURE INDICATION message</w:t>
      </w:r>
      <w:r w:rsidRPr="009C02BF">
        <w:t>.</w:t>
      </w:r>
    </w:p>
    <w:p w14:paraId="2D15102F" w14:textId="77777777" w:rsidR="00FC78B6" w:rsidRPr="009C02BF" w:rsidRDefault="006C78E0" w:rsidP="00E10AA0">
      <w:pPr>
        <w:pStyle w:val="B1"/>
      </w:pPr>
      <w:r w:rsidRPr="009C02BF">
        <w:t>-</w:t>
      </w:r>
      <w:r w:rsidRPr="009C02BF">
        <w:tab/>
        <w:t>Routing of handover messages</w:t>
      </w:r>
      <w:r w:rsidR="00A86923" w:rsidRPr="009C02BF">
        <w:t>,</w:t>
      </w:r>
      <w:r w:rsidRPr="009C02BF">
        <w:t xml:space="preserve"> </w:t>
      </w:r>
      <w:r w:rsidR="00D326E3" w:rsidRPr="009C02BF">
        <w:t>MME configuration transfer messages</w:t>
      </w:r>
      <w:r w:rsidR="00501A8A" w:rsidRPr="009C02BF">
        <w:t xml:space="preserve"> and MME Direct Information Transfer messages</w:t>
      </w:r>
      <w:r w:rsidR="00D326E3" w:rsidRPr="009C02BF">
        <w:t xml:space="preserve"> </w:t>
      </w:r>
      <w:r w:rsidRPr="009C02BF">
        <w:t xml:space="preserve">towards HeNB GWs based on the TAI contained in </w:t>
      </w:r>
      <w:r w:rsidR="00D326E3" w:rsidRPr="009C02BF">
        <w:t>these</w:t>
      </w:r>
      <w:r w:rsidRPr="009C02BF">
        <w:t xml:space="preserve"> message</w:t>
      </w:r>
      <w:r w:rsidR="00D326E3" w:rsidRPr="009C02BF">
        <w:t>s</w:t>
      </w:r>
      <w:r w:rsidRPr="009C02BF">
        <w:t>.</w:t>
      </w:r>
    </w:p>
    <w:p w14:paraId="1C1AA27C" w14:textId="77777777" w:rsidR="003E4A56" w:rsidRPr="009C02BF" w:rsidRDefault="003E4A56" w:rsidP="00E10AA0">
      <w:pPr>
        <w:pStyle w:val="NO"/>
      </w:pPr>
      <w:r w:rsidRPr="009C02BF">
        <w:t>NOTE:</w:t>
      </w:r>
      <w:r w:rsidRPr="009C02BF">
        <w:tab/>
        <w:t>If routing ambiguities are to be avoided, a TAI used in a HeNB GW should not be reused in another HeNB GW.</w:t>
      </w:r>
    </w:p>
    <w:p w14:paraId="44D8267E" w14:textId="77777777" w:rsidR="00FC78B6" w:rsidRPr="009C02BF" w:rsidRDefault="00BB540C" w:rsidP="00E10AA0">
      <w:pPr>
        <w:pStyle w:val="NO"/>
      </w:pPr>
      <w:r w:rsidRPr="009C02BF">
        <w:t>NOTE</w:t>
      </w:r>
      <w:r w:rsidR="00FC78B6" w:rsidRPr="009C02BF">
        <w:t>:</w:t>
      </w:r>
      <w:r w:rsidR="00FC78B6" w:rsidRPr="009C02BF">
        <w:tab/>
        <w:t xml:space="preserve">The MME or HeNB GW should not include the </w:t>
      </w:r>
      <w:r w:rsidR="00C10115" w:rsidRPr="009C02BF">
        <w:t>list of CSG IDs for paging</w:t>
      </w:r>
      <w:r w:rsidR="00FB495B" w:rsidRPr="009C02BF">
        <w:t xml:space="preserve"> </w:t>
      </w:r>
      <w:r w:rsidR="00FC78B6" w:rsidRPr="009C02BF">
        <w:t>when sending the paging message directly to an un</w:t>
      </w:r>
      <w:r w:rsidR="00824151" w:rsidRPr="009C02BF">
        <w:t>-</w:t>
      </w:r>
      <w:r w:rsidR="00FC78B6" w:rsidRPr="009C02BF">
        <w:t>trusted HeNB or eNB.</w:t>
      </w:r>
    </w:p>
    <w:p w14:paraId="33499980" w14:textId="77777777" w:rsidR="00735376" w:rsidRPr="009C02BF" w:rsidRDefault="00735376" w:rsidP="00735376">
      <w:pPr>
        <w:pStyle w:val="B1"/>
      </w:pPr>
      <w:r w:rsidRPr="009C02BF">
        <w:t>-</w:t>
      </w:r>
      <w:r w:rsidRPr="009C02BF">
        <w:tab/>
        <w:t xml:space="preserve">The MME may support the LIPA function with HeNB. See details of this support in </w:t>
      </w:r>
      <w:r w:rsidR="00540D9B" w:rsidRPr="009C02BF">
        <w:t>clause</w:t>
      </w:r>
      <w:r w:rsidRPr="009C02BF">
        <w:t xml:space="preserve"> 4.6.5.</w:t>
      </w:r>
    </w:p>
    <w:p w14:paraId="2992824B" w14:textId="77777777" w:rsidR="00735376" w:rsidRPr="009C02BF" w:rsidRDefault="00735376" w:rsidP="00735376">
      <w:pPr>
        <w:pStyle w:val="B1"/>
      </w:pPr>
      <w:r w:rsidRPr="009C02BF">
        <w:t>-</w:t>
      </w:r>
      <w:r w:rsidRPr="009C02BF">
        <w:tab/>
        <w:t>The MME may support fixed Broadband Access network interworking with HeNB as specified in TS</w:t>
      </w:r>
      <w:r w:rsidR="00C07C57" w:rsidRPr="009C02BF">
        <w:t xml:space="preserve"> </w:t>
      </w:r>
      <w:r w:rsidRPr="009C02BF">
        <w:t>23.139 [55].</w:t>
      </w:r>
    </w:p>
    <w:p w14:paraId="749D32F6" w14:textId="77777777" w:rsidR="00735376" w:rsidRPr="009C02BF" w:rsidRDefault="00735376" w:rsidP="00735376">
      <w:pPr>
        <w:pStyle w:val="B1"/>
      </w:pPr>
      <w:r w:rsidRPr="009C02BF">
        <w:t>-</w:t>
      </w:r>
      <w:r w:rsidRPr="009C02BF">
        <w:tab/>
        <w:t>The MME may send two transport layer addresses of different versions only in case of HeNB GW which does not terminate user plane.</w:t>
      </w:r>
    </w:p>
    <w:p w14:paraId="4DB8FEA7" w14:textId="77777777" w:rsidR="00163829" w:rsidRPr="009C02BF"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63141546"/>
      <w:r w:rsidRPr="009C02BF">
        <w:t>4.6.3</w:t>
      </w:r>
      <w:r w:rsidRPr="009C02BF">
        <w:tab/>
        <w:t>Interfaces</w:t>
      </w:r>
      <w:bookmarkEnd w:id="137"/>
      <w:bookmarkEnd w:id="138"/>
      <w:bookmarkEnd w:id="139"/>
      <w:bookmarkEnd w:id="140"/>
      <w:bookmarkEnd w:id="141"/>
      <w:bookmarkEnd w:id="142"/>
    </w:p>
    <w:p w14:paraId="4D0E2D1A" w14:textId="77777777" w:rsidR="00163829" w:rsidRPr="009C02BF"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63141547"/>
      <w:r w:rsidRPr="009C02BF">
        <w:t>4.6.3.1</w:t>
      </w:r>
      <w:r w:rsidRPr="009C02BF">
        <w:tab/>
        <w:t>Protocol Stack for S1 User Plane</w:t>
      </w:r>
      <w:bookmarkEnd w:id="143"/>
      <w:bookmarkEnd w:id="144"/>
      <w:bookmarkEnd w:id="145"/>
      <w:bookmarkEnd w:id="146"/>
      <w:bookmarkEnd w:id="147"/>
      <w:bookmarkEnd w:id="148"/>
    </w:p>
    <w:p w14:paraId="33E50F85" w14:textId="77777777" w:rsidR="00163829" w:rsidRPr="009C02BF" w:rsidRDefault="00163829" w:rsidP="00E10AA0">
      <w:r w:rsidRPr="009C02BF">
        <w:t xml:space="preserve">The S1-U data plane is defined between the HeNB, HeNB GW and the </w:t>
      </w:r>
      <w:r w:rsidR="009503B4" w:rsidRPr="009C02BF">
        <w:t>S-GW</w:t>
      </w:r>
      <w:r w:rsidRPr="009C02BF">
        <w:t>. The figures below show the S1-U protocol stack with and without the HeNB GW.</w:t>
      </w:r>
    </w:p>
    <w:p w14:paraId="75912952" w14:textId="77777777" w:rsidR="00163829" w:rsidRPr="009C02BF" w:rsidRDefault="009503B4" w:rsidP="00E10AA0">
      <w:pPr>
        <w:pStyle w:val="TH"/>
      </w:pPr>
      <w:r w:rsidRPr="009C02BF">
        <w:object w:dxaOrig="6356" w:dyaOrig="3422" w14:anchorId="24350A30">
          <v:shape id="_x0000_i1033" type="#_x0000_t75" style="width:318pt;height:171pt" o:ole="">
            <v:imagedata r:id="rId24" o:title=""/>
          </v:shape>
          <o:OLEObject Type="Embed" ProgID="Visio.Drawing.11" ShapeID="_x0000_i1033" DrawAspect="Content" ObjectID="_1773755471" r:id="rId25"/>
        </w:object>
      </w:r>
    </w:p>
    <w:p w14:paraId="5CEB1DFB" w14:textId="77777777" w:rsidR="00163829" w:rsidRPr="009C02BF" w:rsidRDefault="00163829" w:rsidP="00324FF0">
      <w:pPr>
        <w:pStyle w:val="TF"/>
      </w:pPr>
      <w:r w:rsidRPr="009C02BF">
        <w:t>Figure 4.6.3.1-1: User plane for S1-U interface for HeNB without HeNB GW</w:t>
      </w:r>
    </w:p>
    <w:p w14:paraId="42EA154D" w14:textId="77777777" w:rsidR="00163829" w:rsidRPr="009C02BF" w:rsidRDefault="00D20658" w:rsidP="00E10AA0">
      <w:pPr>
        <w:pStyle w:val="TH"/>
      </w:pPr>
      <w:r w:rsidRPr="009C02BF">
        <w:object w:dxaOrig="9234" w:dyaOrig="3430" w14:anchorId="21D48EEF">
          <v:shape id="_x0000_i1034" type="#_x0000_t75" style="width:462pt;height:171.75pt" o:ole="">
            <v:imagedata r:id="rId26" o:title=""/>
          </v:shape>
          <o:OLEObject Type="Embed" ProgID="Visio.Drawing.11" ShapeID="_x0000_i1034" DrawAspect="Content" ObjectID="_1773755472" r:id="rId27"/>
        </w:object>
      </w:r>
    </w:p>
    <w:p w14:paraId="29401320" w14:textId="77777777" w:rsidR="00163829" w:rsidRPr="009C02BF" w:rsidRDefault="00163829" w:rsidP="00324FF0">
      <w:pPr>
        <w:pStyle w:val="TF"/>
      </w:pPr>
      <w:r w:rsidRPr="009C02BF">
        <w:t>Figure 4.6.3.1-2: User plane for S1-U interface for HeNB with HeNB GW</w:t>
      </w:r>
    </w:p>
    <w:p w14:paraId="1A2A7889" w14:textId="77777777" w:rsidR="00163829" w:rsidRPr="009C02BF" w:rsidRDefault="00163829" w:rsidP="00E10AA0">
      <w:r w:rsidRPr="009C02BF">
        <w:t xml:space="preserve">The HeNB GW may optionally terminate the user plane towards the HeNB and towards the S-GW, and </w:t>
      </w:r>
      <w:r w:rsidR="0074779F" w:rsidRPr="009C02BF">
        <w:t>relay</w:t>
      </w:r>
      <w:r w:rsidRPr="009C02BF">
        <w:t xml:space="preserve"> User Plane data between the HeNB and the S-GW.</w:t>
      </w:r>
    </w:p>
    <w:p w14:paraId="6A5EE54D" w14:textId="77777777" w:rsidR="00163829" w:rsidRPr="009C02BF"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63141548"/>
      <w:r w:rsidRPr="009C02BF">
        <w:t>4.6.3.2</w:t>
      </w:r>
      <w:r w:rsidRPr="009C02BF">
        <w:tab/>
        <w:t>Protocol Stacks for S1 Control Plane</w:t>
      </w:r>
      <w:bookmarkEnd w:id="149"/>
      <w:bookmarkEnd w:id="150"/>
      <w:bookmarkEnd w:id="151"/>
      <w:bookmarkEnd w:id="152"/>
      <w:bookmarkEnd w:id="153"/>
      <w:bookmarkEnd w:id="154"/>
    </w:p>
    <w:p w14:paraId="558FAA64" w14:textId="77777777" w:rsidR="00163829" w:rsidRPr="009C02BF" w:rsidRDefault="00163829" w:rsidP="00E10AA0">
      <w:r w:rsidRPr="009C02BF">
        <w:t>The two figures below show the S1-MME protocol stacks with and without the HeNB GW.</w:t>
      </w:r>
    </w:p>
    <w:p w14:paraId="03889BFE" w14:textId="77777777" w:rsidR="00163829" w:rsidRPr="009C02BF" w:rsidRDefault="00163829" w:rsidP="00E10AA0">
      <w:r w:rsidRPr="009C02BF">
        <w:t>When the HeNB GW is not present (Fig. 4.6.3.2-1), all the S1</w:t>
      </w:r>
      <w:r w:rsidR="00C120FE" w:rsidRPr="009C02BF">
        <w:t>-AP</w:t>
      </w:r>
      <w:r w:rsidRPr="009C02BF">
        <w:t xml:space="preserve"> procedures are terminated at the HeNB and the MME.</w:t>
      </w:r>
    </w:p>
    <w:p w14:paraId="2AD514B3" w14:textId="77777777" w:rsidR="00163829" w:rsidRPr="009C02BF" w:rsidRDefault="00163829" w:rsidP="00E10AA0">
      <w:r w:rsidRPr="009C02BF">
        <w:t xml:space="preserve">When present (Fig. 4.6.3.2-2), the HeNB GW shall terminate the non-UE-dedicated procedures – both with the HeNB, and with the MME. The HeNB GW </w:t>
      </w:r>
      <w:r w:rsidR="0074779F" w:rsidRPr="009C02BF">
        <w:t>relays</w:t>
      </w:r>
      <w:r w:rsidRPr="009C02BF">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9C02BF" w:rsidRDefault="00163829" w:rsidP="00E10AA0">
      <w:r w:rsidRPr="009C02BF">
        <w:t>Any protocol function associated to an UE-dedicated-procedure shall reside within the HeNB and the MME only.</w:t>
      </w:r>
    </w:p>
    <w:p w14:paraId="365EC6C8" w14:textId="77777777" w:rsidR="00163829" w:rsidRPr="009C02BF" w:rsidRDefault="00D20658" w:rsidP="00E10AA0">
      <w:pPr>
        <w:pStyle w:val="TH"/>
        <w:rPr>
          <w:kern w:val="2"/>
        </w:rPr>
      </w:pPr>
      <w:r w:rsidRPr="009C02BF">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73755473" r:id="rId29"/>
        </w:object>
      </w:r>
    </w:p>
    <w:p w14:paraId="6CFCBE9F" w14:textId="77777777" w:rsidR="00163829" w:rsidRPr="009C02BF" w:rsidRDefault="00163829" w:rsidP="00324FF0">
      <w:pPr>
        <w:pStyle w:val="TF"/>
      </w:pPr>
      <w:r w:rsidRPr="009C02BF">
        <w:t>Figure 4.6.3.2-1: Control plane for S1-MME Interface for HeNB to MME without the HeNB GW</w:t>
      </w:r>
    </w:p>
    <w:p w14:paraId="3729BD0B" w14:textId="77777777" w:rsidR="00163829" w:rsidRPr="009C02BF" w:rsidRDefault="00163829" w:rsidP="00E10AA0">
      <w:pPr>
        <w:pStyle w:val="TH"/>
        <w:rPr>
          <w:kern w:val="2"/>
        </w:rPr>
      </w:pPr>
      <w:r w:rsidRPr="009C02BF">
        <w:rPr>
          <w:kern w:val="2"/>
        </w:rPr>
        <w:object w:dxaOrig="9235" w:dyaOrig="3430" w14:anchorId="1F517EE7">
          <v:shape id="_x0000_i1036" type="#_x0000_t75" style="width:462pt;height:171.75pt" o:ole="">
            <v:imagedata r:id="rId30" o:title=""/>
          </v:shape>
          <o:OLEObject Type="Embed" ProgID="Visio.Drawing.11" ShapeID="_x0000_i1036" DrawAspect="Content" ObjectID="_1773755474" r:id="rId31"/>
        </w:object>
      </w:r>
    </w:p>
    <w:p w14:paraId="57461C65" w14:textId="77777777" w:rsidR="00163829" w:rsidRPr="009C02BF" w:rsidRDefault="00163829" w:rsidP="00324FF0">
      <w:pPr>
        <w:pStyle w:val="TF"/>
      </w:pPr>
      <w:r w:rsidRPr="009C02BF">
        <w:t>Figure 4.6.3.2-2: Control plane for S1-MME Interface for HeNB to MME with the HeNB GW</w:t>
      </w:r>
    </w:p>
    <w:p w14:paraId="37BC40E2" w14:textId="77777777" w:rsidR="00371D0E" w:rsidRPr="009C02BF"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63141549"/>
      <w:r w:rsidRPr="009C02BF">
        <w:t>4.6.3.3</w:t>
      </w:r>
      <w:r w:rsidRPr="009C02BF">
        <w:tab/>
        <w:t>Protocol Stack for S5 interface</w:t>
      </w:r>
      <w:bookmarkEnd w:id="155"/>
      <w:bookmarkEnd w:id="156"/>
      <w:bookmarkEnd w:id="157"/>
      <w:bookmarkEnd w:id="158"/>
      <w:bookmarkEnd w:id="159"/>
      <w:bookmarkEnd w:id="160"/>
    </w:p>
    <w:p w14:paraId="4C11F10C" w14:textId="77777777" w:rsidR="00371D0E" w:rsidRPr="009C02BF" w:rsidRDefault="00371D0E" w:rsidP="00E10AA0">
      <w:r w:rsidRPr="009C02BF">
        <w:t xml:space="preserve">The protocol stack for </w:t>
      </w:r>
      <w:r w:rsidR="00C120FE" w:rsidRPr="009C02BF">
        <w:t xml:space="preserve">the </w:t>
      </w:r>
      <w:r w:rsidRPr="009C02BF">
        <w:t xml:space="preserve">S5 interface can be found in </w:t>
      </w:r>
      <w:r w:rsidR="00C120FE" w:rsidRPr="009C02BF">
        <w:t xml:space="preserve">TS 29.281 </w:t>
      </w:r>
      <w:r w:rsidRPr="009C02BF">
        <w:t>[</w:t>
      </w:r>
      <w:r w:rsidR="00C120FE" w:rsidRPr="009C02BF">
        <w:t>47</w:t>
      </w:r>
      <w:r w:rsidR="00351E1B" w:rsidRPr="009C02BF">
        <w:t xml:space="preserve">] for the user plane and in </w:t>
      </w:r>
      <w:r w:rsidR="00C120FE" w:rsidRPr="009C02BF">
        <w:t xml:space="preserve">TS 29.274 </w:t>
      </w:r>
      <w:r w:rsidR="00351E1B" w:rsidRPr="009C02BF">
        <w:t>[40</w:t>
      </w:r>
      <w:r w:rsidRPr="009C02BF">
        <w:t>] for the control plane.</w:t>
      </w:r>
    </w:p>
    <w:p w14:paraId="6759361E" w14:textId="77777777" w:rsidR="00371D0E" w:rsidRPr="009C02BF"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63141550"/>
      <w:r w:rsidRPr="009C02BF">
        <w:t>4.6.3.4</w:t>
      </w:r>
      <w:r w:rsidRPr="009C02BF">
        <w:tab/>
        <w:t>Protocol Stack for SGi interface</w:t>
      </w:r>
      <w:bookmarkEnd w:id="161"/>
      <w:bookmarkEnd w:id="162"/>
      <w:bookmarkEnd w:id="163"/>
      <w:bookmarkEnd w:id="164"/>
      <w:bookmarkEnd w:id="165"/>
      <w:bookmarkEnd w:id="166"/>
    </w:p>
    <w:p w14:paraId="647E1827" w14:textId="77777777" w:rsidR="00371D0E" w:rsidRPr="009C02BF" w:rsidRDefault="00371D0E" w:rsidP="00E10AA0">
      <w:r w:rsidRPr="009C02BF">
        <w:t xml:space="preserve">The protocol stack for </w:t>
      </w:r>
      <w:r w:rsidR="00C120FE" w:rsidRPr="009C02BF">
        <w:t xml:space="preserve">the </w:t>
      </w:r>
      <w:r w:rsidRPr="009C02BF">
        <w:t xml:space="preserve">SGi interface can be found in </w:t>
      </w:r>
      <w:r w:rsidR="00C120FE" w:rsidRPr="009C02BF">
        <w:t xml:space="preserve">TS 29.061 </w:t>
      </w:r>
      <w:r w:rsidRPr="009C02BF">
        <w:t>[41].</w:t>
      </w:r>
    </w:p>
    <w:p w14:paraId="547188A7" w14:textId="77777777" w:rsidR="00DE34EF" w:rsidRPr="009C02BF"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63141551"/>
      <w:r w:rsidRPr="009C02BF">
        <w:t>4.6.3.5</w:t>
      </w:r>
      <w:r w:rsidRPr="009C02BF">
        <w:tab/>
        <w:t>Protocol Stack for X2 User Plane and X2 Control Plane</w:t>
      </w:r>
      <w:bookmarkEnd w:id="167"/>
      <w:bookmarkEnd w:id="168"/>
      <w:bookmarkEnd w:id="169"/>
      <w:bookmarkEnd w:id="170"/>
      <w:bookmarkEnd w:id="171"/>
      <w:bookmarkEnd w:id="172"/>
    </w:p>
    <w:p w14:paraId="22944B82" w14:textId="77777777" w:rsidR="00DE34EF" w:rsidRPr="009C02BF" w:rsidRDefault="00DE34EF" w:rsidP="00E10AA0">
      <w:r w:rsidRPr="009C02BF">
        <w:t xml:space="preserve">The protocol stack for X2 User Plane and X2 Control Plane is reported in </w:t>
      </w:r>
      <w:r w:rsidR="00757D40" w:rsidRPr="009C02BF">
        <w:t>clause</w:t>
      </w:r>
      <w:r w:rsidRPr="009C02BF">
        <w:t xml:space="preserve"> 6.4 of </w:t>
      </w:r>
      <w:r w:rsidR="00804ECE" w:rsidRPr="009C02BF">
        <w:rPr>
          <w:lang w:eastAsia="zh-CN"/>
        </w:rPr>
        <w:t>TS 36.420</w:t>
      </w:r>
      <w:r w:rsidR="00804ECE" w:rsidRPr="009C02BF">
        <w:t xml:space="preserve"> </w:t>
      </w:r>
      <w:r w:rsidRPr="009C02BF">
        <w:t>[</w:t>
      </w:r>
      <w:r w:rsidR="00804ECE" w:rsidRPr="009C02BF">
        <w:t>46</w:t>
      </w:r>
      <w:r w:rsidRPr="009C02BF">
        <w:t>].</w:t>
      </w:r>
    </w:p>
    <w:p w14:paraId="2E216FBA" w14:textId="77777777" w:rsidR="007967CF" w:rsidRPr="009C02BF"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63141552"/>
      <w:r w:rsidRPr="009C02BF">
        <w:t>4.6.4</w:t>
      </w:r>
      <w:r w:rsidRPr="009C02BF">
        <w:tab/>
      </w:r>
      <w:r w:rsidR="005E1095" w:rsidRPr="009C02BF">
        <w:t>Void</w:t>
      </w:r>
      <w:bookmarkEnd w:id="173"/>
      <w:bookmarkEnd w:id="174"/>
      <w:bookmarkEnd w:id="175"/>
      <w:bookmarkEnd w:id="176"/>
      <w:bookmarkEnd w:id="177"/>
      <w:bookmarkEnd w:id="178"/>
    </w:p>
    <w:p w14:paraId="53C80092" w14:textId="77777777" w:rsidR="007817EB" w:rsidRPr="009C02BF"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63141553"/>
      <w:r w:rsidRPr="009C02BF">
        <w:t>4.6.5</w:t>
      </w:r>
      <w:r w:rsidR="007817EB" w:rsidRPr="009C02BF">
        <w:tab/>
        <w:t>Support of LIPA with HeNB</w:t>
      </w:r>
      <w:bookmarkEnd w:id="179"/>
      <w:bookmarkEnd w:id="180"/>
      <w:bookmarkEnd w:id="181"/>
      <w:bookmarkEnd w:id="182"/>
      <w:bookmarkEnd w:id="183"/>
      <w:bookmarkEnd w:id="184"/>
    </w:p>
    <w:p w14:paraId="3ACABE40" w14:textId="77777777" w:rsidR="007817EB" w:rsidRPr="009C02BF" w:rsidRDefault="00C241B1" w:rsidP="00735376">
      <w:r w:rsidRPr="009C02BF">
        <w:t>Figure 4.6.5</w:t>
      </w:r>
      <w:r w:rsidR="007817EB" w:rsidRPr="009C02BF">
        <w:t xml:space="preserve">-1 shows the logical architecture for the HeNB when it supports </w:t>
      </w:r>
      <w:r w:rsidR="00C120FE" w:rsidRPr="009C02BF">
        <w:t xml:space="preserve">the </w:t>
      </w:r>
      <w:r w:rsidR="007817EB" w:rsidRPr="009C02BF">
        <w:t>LIPA function.</w:t>
      </w:r>
    </w:p>
    <w:p w14:paraId="0EF17598" w14:textId="77777777" w:rsidR="007817EB" w:rsidRPr="009C02BF" w:rsidRDefault="007817EB" w:rsidP="00E10AA0">
      <w:pPr>
        <w:pStyle w:val="TH"/>
      </w:pPr>
      <w:r w:rsidRPr="009C02BF">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73755475" r:id="rId33"/>
        </w:object>
      </w:r>
    </w:p>
    <w:p w14:paraId="6039019D" w14:textId="77777777" w:rsidR="007817EB" w:rsidRPr="009C02BF" w:rsidRDefault="00C241B1" w:rsidP="00324FF0">
      <w:pPr>
        <w:pStyle w:val="TF"/>
      </w:pPr>
      <w:r w:rsidRPr="009C02BF">
        <w:t>Figure 4.6.5</w:t>
      </w:r>
      <w:r w:rsidR="007817EB" w:rsidRPr="009C02BF">
        <w:t xml:space="preserve">-1: E-UTRAN </w:t>
      </w:r>
      <w:r w:rsidR="00C120FE" w:rsidRPr="009C02BF">
        <w:t xml:space="preserve">- </w:t>
      </w:r>
      <w:r w:rsidR="007817EB" w:rsidRPr="009C02BF">
        <w:t>HeNB operating in LIPA mode</w:t>
      </w:r>
      <w:r w:rsidR="00C120FE" w:rsidRPr="009C02BF">
        <w:t xml:space="preserve"> -</w:t>
      </w:r>
      <w:r w:rsidR="007817EB" w:rsidRPr="009C02BF">
        <w:t xml:space="preserve"> Logical Architecture</w:t>
      </w:r>
    </w:p>
    <w:p w14:paraId="05FFC31F" w14:textId="77777777" w:rsidR="007817EB" w:rsidRPr="009C02BF" w:rsidRDefault="007817EB" w:rsidP="00E10AA0">
      <w:r w:rsidRPr="009C02BF">
        <w:t>For a LIPA PDN connection, the HeNB sets up and maintains an S5 connection to the EPC.</w:t>
      </w:r>
    </w:p>
    <w:p w14:paraId="3FED42FF" w14:textId="77777777" w:rsidR="007817EB" w:rsidRPr="009C02BF" w:rsidRDefault="007817EB" w:rsidP="00E10AA0">
      <w:r w:rsidRPr="009C02BF">
        <w:t>The S5 interface does not go via the HeNB GW</w:t>
      </w:r>
      <w:r w:rsidR="00C120FE" w:rsidRPr="009C02BF">
        <w:t>,</w:t>
      </w:r>
      <w:r w:rsidRPr="009C02BF">
        <w:t xml:space="preserve"> even when present.</w:t>
      </w:r>
    </w:p>
    <w:p w14:paraId="0C2FF619" w14:textId="77777777" w:rsidR="008F2F4D" w:rsidRPr="009C02BF" w:rsidRDefault="008F2F4D" w:rsidP="00E10AA0">
      <w:r w:rsidRPr="009C02BF">
        <w:t>Requirements on the secure backhaul link for the S5 interface are specified in TS 33.320 [53].</w:t>
      </w:r>
    </w:p>
    <w:p w14:paraId="2700DF2C" w14:textId="77777777" w:rsidR="007817EB" w:rsidRPr="009C02BF" w:rsidRDefault="00EB502B" w:rsidP="00E10AA0">
      <w:r w:rsidRPr="009C02BF">
        <w:t xml:space="preserve">The mobility of the LIPA PDN connection is not supported in this release of the specification. </w:t>
      </w:r>
      <w:r w:rsidR="007817EB" w:rsidRPr="009C02BF">
        <w:t>The LIPA connection is always released at outgoing handover</w:t>
      </w:r>
      <w:r w:rsidRPr="009C02BF">
        <w:t xml:space="preserve"> as described in TS</w:t>
      </w:r>
      <w:r w:rsidR="00C07C57" w:rsidRPr="009C02BF">
        <w:t xml:space="preserve"> </w:t>
      </w:r>
      <w:r w:rsidRPr="009C02BF">
        <w:t>23.401 [17]</w:t>
      </w:r>
      <w:r w:rsidR="007817EB" w:rsidRPr="009C02BF">
        <w:t xml:space="preserve">. </w:t>
      </w:r>
      <w:r w:rsidRPr="009C02BF">
        <w:t>The L-GW function in the HeNB triggers this release over the S5 interface.</w:t>
      </w:r>
    </w:p>
    <w:p w14:paraId="677E5667" w14:textId="77777777" w:rsidR="007817EB" w:rsidRPr="009C02BF" w:rsidRDefault="007817EB" w:rsidP="00E10AA0">
      <w:r w:rsidRPr="009C02BF">
        <w:t>In case of LIPA support, the HeNB supports the following additional functions, regardless of the presence of a HeNB GW:</w:t>
      </w:r>
    </w:p>
    <w:p w14:paraId="74C588D4" w14:textId="77777777" w:rsidR="003D69C6" w:rsidRPr="009C02BF" w:rsidRDefault="003D69C6" w:rsidP="00E10AA0">
      <w:pPr>
        <w:pStyle w:val="B1"/>
      </w:pPr>
      <w:r w:rsidRPr="009C02BF">
        <w:t>-</w:t>
      </w:r>
      <w:r w:rsidRPr="009C02BF">
        <w:tab/>
        <w:t>transfer of the collocated L-GW IP address of the HeNB over S1-MME to the EPC at every idle-active transition</w:t>
      </w:r>
      <w:r w:rsidR="00601A86" w:rsidRPr="009C02BF">
        <w:t>;</w:t>
      </w:r>
    </w:p>
    <w:p w14:paraId="591F1DEE" w14:textId="77777777" w:rsidR="004E0BE8" w:rsidRPr="009C02BF" w:rsidRDefault="004E0BE8" w:rsidP="00E10AA0">
      <w:pPr>
        <w:pStyle w:val="B1"/>
      </w:pPr>
      <w:r w:rsidRPr="009C02BF">
        <w:t>-</w:t>
      </w:r>
      <w:r w:rsidRPr="009C02BF">
        <w:tab/>
        <w:t>transfer of the collocated L-GW IP address of the HeNB over S1-MME to the EPC within every Uplink NAS Transport procedure</w:t>
      </w:r>
      <w:r w:rsidR="00601A86" w:rsidRPr="009C02BF">
        <w:t>;</w:t>
      </w:r>
    </w:p>
    <w:p w14:paraId="19CC297A" w14:textId="77777777" w:rsidR="003D69C6" w:rsidRPr="009C02BF" w:rsidRDefault="003D69C6" w:rsidP="00E10AA0">
      <w:pPr>
        <w:pStyle w:val="B1"/>
      </w:pPr>
      <w:r w:rsidRPr="009C02BF">
        <w:t>-</w:t>
      </w:r>
      <w:r w:rsidRPr="009C02BF">
        <w:tab/>
        <w:t>support of basic P-GW functions in the collocated L-GW function such as support of the SGi interface corresponding to LIPA</w:t>
      </w:r>
      <w:r w:rsidR="00601A86" w:rsidRPr="009C02BF">
        <w:t>;</w:t>
      </w:r>
    </w:p>
    <w:p w14:paraId="485FE405" w14:textId="77777777" w:rsidR="003D69C6" w:rsidRPr="009C02BF" w:rsidRDefault="003D69C6" w:rsidP="00E10AA0">
      <w:pPr>
        <w:pStyle w:val="B1"/>
      </w:pPr>
      <w:r w:rsidRPr="009C02BF">
        <w:t>-</w:t>
      </w:r>
      <w:r w:rsidRPr="009C02BF">
        <w:tab/>
        <w:t>additional support of first packet sending, buffering of subsequent packets, internal direct L-G</w:t>
      </w:r>
      <w:r w:rsidR="00B40BF9" w:rsidRPr="009C02BF">
        <w:t>W - HeNB user path management</w:t>
      </w:r>
      <w:r w:rsidR="00C36197" w:rsidRPr="009C02BF">
        <w:t xml:space="preserve"> and in sequence packet delivery to the UE</w:t>
      </w:r>
      <w:r w:rsidR="00601A86" w:rsidRPr="009C02BF">
        <w:t>;</w:t>
      </w:r>
    </w:p>
    <w:p w14:paraId="21BB5E39" w14:textId="77777777" w:rsidR="003D69C6" w:rsidRPr="009C02BF" w:rsidRDefault="003D69C6" w:rsidP="00E10AA0">
      <w:pPr>
        <w:pStyle w:val="B1"/>
      </w:pPr>
      <w:r w:rsidRPr="009C02BF">
        <w:t>-</w:t>
      </w:r>
      <w:r w:rsidRPr="009C02BF">
        <w:tab/>
      </w:r>
      <w:r w:rsidR="002D1349" w:rsidRPr="009C02BF">
        <w:t>s</w:t>
      </w:r>
      <w:r w:rsidRPr="009C02BF">
        <w:t xml:space="preserve">upport of the necessary restricted set of S5 procedures corresponding to the strict support of LIPA function as specified in </w:t>
      </w:r>
      <w:r w:rsidR="002D1349" w:rsidRPr="009C02BF">
        <w:t xml:space="preserve">TS 23.401 </w:t>
      </w:r>
      <w:r w:rsidRPr="009C02BF">
        <w:t>[17]</w:t>
      </w:r>
      <w:r w:rsidR="00601A86" w:rsidRPr="009C02BF">
        <w:t>;</w:t>
      </w:r>
    </w:p>
    <w:p w14:paraId="2C1A7259" w14:textId="77777777" w:rsidR="003D69C6" w:rsidRPr="009C02BF" w:rsidRDefault="003D69C6" w:rsidP="00E10AA0">
      <w:pPr>
        <w:pStyle w:val="B1"/>
      </w:pPr>
      <w:r w:rsidRPr="009C02BF">
        <w:t>-</w:t>
      </w:r>
      <w:r w:rsidRPr="009C02BF">
        <w:tab/>
        <w:t xml:space="preserve">notification to the EPC of the collocated L-GW </w:t>
      </w:r>
      <w:r w:rsidR="0054737E" w:rsidRPr="009C02BF">
        <w:t>uplink TEID(s) or GRE key(s) for the LIPA bearer(s)</w:t>
      </w:r>
      <w:r w:rsidRPr="009C02BF">
        <w:t xml:space="preserve"> over S5 interface within the restricted set of procedures </w:t>
      </w:r>
      <w:r w:rsidR="004E0BE8" w:rsidRPr="009C02BF">
        <w:t xml:space="preserve">to be forwarded </w:t>
      </w:r>
      <w:r w:rsidRPr="009C02BF">
        <w:t xml:space="preserve">over S1-MME </w:t>
      </w:r>
      <w:r w:rsidR="004E0BE8" w:rsidRPr="009C02BF">
        <w:t xml:space="preserve">and further used by the HeNB </w:t>
      </w:r>
      <w:r w:rsidRPr="009C02BF">
        <w:t xml:space="preserve">as </w:t>
      </w:r>
      <w:r w:rsidR="004E0BE8" w:rsidRPr="009C02BF">
        <w:t>"</w:t>
      </w:r>
      <w:r w:rsidRPr="009C02BF">
        <w:t>correlation id</w:t>
      </w:r>
      <w:r w:rsidR="004E0BE8" w:rsidRPr="009C02BF">
        <w:t>"</w:t>
      </w:r>
      <w:r w:rsidRPr="009C02BF">
        <w:t xml:space="preserve"> for correlation purposes between the collocated L-GW function and the HeNB</w:t>
      </w:r>
      <w:r w:rsidR="00601A86" w:rsidRPr="009C02BF">
        <w:t>;</w:t>
      </w:r>
    </w:p>
    <w:p w14:paraId="0DA1784F" w14:textId="77777777" w:rsidR="007817EB" w:rsidRPr="009C02BF" w:rsidRDefault="003D69C6" w:rsidP="00E10AA0">
      <w:pPr>
        <w:pStyle w:val="B1"/>
      </w:pPr>
      <w:r w:rsidRPr="009C02BF">
        <w:t>-</w:t>
      </w:r>
      <w:r w:rsidRPr="009C02BF">
        <w:tab/>
        <w:t xml:space="preserve">in case of outgoing handover </w:t>
      </w:r>
      <w:r w:rsidR="004E0BE8" w:rsidRPr="009C02BF">
        <w:t xml:space="preserve">triggering the L-GW function to </w:t>
      </w:r>
      <w:r w:rsidRPr="009C02BF">
        <w:t>release the LIPA PDN connection and only hand</w:t>
      </w:r>
      <w:r w:rsidR="004E0BE8" w:rsidRPr="009C02BF">
        <w:t xml:space="preserve">ing </w:t>
      </w:r>
      <w:r w:rsidRPr="009C02BF">
        <w:t>over the non-LIPA E-RABs.</w:t>
      </w:r>
    </w:p>
    <w:p w14:paraId="0691161E" w14:textId="77777777" w:rsidR="007817EB" w:rsidRPr="009C02BF" w:rsidRDefault="00B40BF9" w:rsidP="00E10AA0">
      <w:r w:rsidRPr="009C02BF">
        <w:t>In case of LIPA support, the MME may support the following additional functions:</w:t>
      </w:r>
    </w:p>
    <w:p w14:paraId="070A1ED8" w14:textId="77777777" w:rsidR="00B40BF9" w:rsidRPr="009C02BF" w:rsidRDefault="00B40BF9" w:rsidP="00E10AA0">
      <w:pPr>
        <w:pStyle w:val="B1"/>
      </w:pPr>
      <w:r w:rsidRPr="009C02BF">
        <w:lastRenderedPageBreak/>
        <w:t>-</w:t>
      </w:r>
      <w:r w:rsidRPr="009C02BF">
        <w:tab/>
        <w:t>verification of UE authorization to request LIPA activation for the requested APN at this CSG and transfer of the received collocated L-GW IP address</w:t>
      </w:r>
      <w:r w:rsidR="00601A86" w:rsidRPr="009C02BF">
        <w:t>;</w:t>
      </w:r>
    </w:p>
    <w:p w14:paraId="2A4E02D0" w14:textId="77777777" w:rsidR="00B40BF9" w:rsidRPr="009C02BF" w:rsidRDefault="00B40BF9" w:rsidP="00E10AA0">
      <w:pPr>
        <w:pStyle w:val="B1"/>
      </w:pPr>
      <w:r w:rsidRPr="009C02BF">
        <w:t>-</w:t>
      </w:r>
      <w:r w:rsidRPr="009C02BF">
        <w:tab/>
        <w:t>transfer of the "correlation id" i.e. collocated L-GW uplink TEID</w:t>
      </w:r>
      <w:r w:rsidR="00E82B24" w:rsidRPr="009C02BF">
        <w:t xml:space="preserve"> or GRE key</w:t>
      </w:r>
      <w:r w:rsidRPr="009C02BF">
        <w:t xml:space="preserve"> to the HeNB within the UE context setup procedure</w:t>
      </w:r>
      <w:r w:rsidR="004E0BE8" w:rsidRPr="009C02BF">
        <w:t xml:space="preserve"> and E-RAB setup procedure</w:t>
      </w:r>
      <w:r w:rsidR="00601A86" w:rsidRPr="009C02BF">
        <w:t>;</w:t>
      </w:r>
    </w:p>
    <w:p w14:paraId="0DCE9DD6" w14:textId="77777777" w:rsidR="004E0BE8" w:rsidRPr="009C02BF" w:rsidRDefault="004E0BE8" w:rsidP="00E10AA0">
      <w:pPr>
        <w:pStyle w:val="B1"/>
      </w:pPr>
      <w:r w:rsidRPr="009C02BF">
        <w:t>-</w:t>
      </w:r>
      <w:r w:rsidRPr="009C02BF">
        <w:tab/>
        <w:t>verification of whether the LIPA PDN connection has been released during the handover procedure,</w:t>
      </w:r>
      <w:r w:rsidR="007D7442" w:rsidRPr="009C02BF">
        <w:t xml:space="preserve"> as specified in TS 23.401 [17]</w:t>
      </w:r>
      <w:r w:rsidR="00601A86" w:rsidRPr="009C02BF">
        <w:t>;</w:t>
      </w:r>
    </w:p>
    <w:p w14:paraId="4A89DE07" w14:textId="77777777" w:rsidR="004E0BE8" w:rsidRPr="009C02BF" w:rsidRDefault="004E0BE8" w:rsidP="00E10AA0">
      <w:pPr>
        <w:pStyle w:val="B1"/>
      </w:pPr>
      <w:r w:rsidRPr="009C02BF">
        <w:t>-</w:t>
      </w:r>
      <w:r w:rsidRPr="009C02BF">
        <w:tab/>
        <w:t>deactivation of the LIPA PDN connection of an idle-mode UE if it detects that the UE has moved out of the coverage area of the HeNB collocated with L-GW function, as specified in TS</w:t>
      </w:r>
      <w:r w:rsidR="002D1349" w:rsidRPr="009C02BF">
        <w:t xml:space="preserve"> </w:t>
      </w:r>
      <w:r w:rsidRPr="009C02BF">
        <w:t>23.401 [17].</w:t>
      </w:r>
    </w:p>
    <w:p w14:paraId="261790BB" w14:textId="77777777" w:rsidR="007857BF" w:rsidRPr="009C02BF"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63141554"/>
      <w:r w:rsidRPr="009C02BF">
        <w:t>4.6.6</w:t>
      </w:r>
      <w:r w:rsidRPr="009C02BF">
        <w:tab/>
        <w:t>Support of X2 GW</w:t>
      </w:r>
      <w:bookmarkEnd w:id="185"/>
      <w:bookmarkEnd w:id="186"/>
      <w:bookmarkEnd w:id="187"/>
      <w:bookmarkEnd w:id="188"/>
      <w:bookmarkEnd w:id="189"/>
      <w:bookmarkEnd w:id="190"/>
    </w:p>
    <w:p w14:paraId="711815C5" w14:textId="77777777" w:rsidR="007857BF" w:rsidRPr="009C02BF" w:rsidRDefault="007857BF" w:rsidP="00E10AA0">
      <w:r w:rsidRPr="009C02BF">
        <w:t>Figure 4.6.6-1 shows the logical architecture when X2-connectivity via the X2 GW is supported.</w:t>
      </w:r>
    </w:p>
    <w:p w14:paraId="44081D7A" w14:textId="77777777" w:rsidR="007857BF" w:rsidRPr="009C02BF" w:rsidRDefault="007857BF" w:rsidP="00E10AA0">
      <w:pPr>
        <w:pStyle w:val="TH"/>
      </w:pPr>
      <w:r w:rsidRPr="009C02BF">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73755476" r:id="rId35"/>
        </w:object>
      </w:r>
    </w:p>
    <w:p w14:paraId="065FB55A" w14:textId="77777777" w:rsidR="007857BF" w:rsidRPr="009C02BF" w:rsidRDefault="007857BF" w:rsidP="00324FF0">
      <w:pPr>
        <w:pStyle w:val="TF"/>
      </w:pPr>
      <w:r w:rsidRPr="009C02BF">
        <w:t>Figure 4.6.6-1: E-UTRAN operating with X2 GW - Logical Architecture</w:t>
      </w:r>
    </w:p>
    <w:p w14:paraId="20BD03FB" w14:textId="77777777" w:rsidR="007857BF" w:rsidRPr="009C02BF" w:rsidRDefault="007857BF" w:rsidP="00E10AA0">
      <w:r w:rsidRPr="009C02BF">
        <w:t xml:space="preserve">Support for the X2 GW </w:t>
      </w:r>
      <w:r w:rsidR="00E0406D" w:rsidRPr="009C02BF">
        <w:t>relies on following principles:</w:t>
      </w:r>
    </w:p>
    <w:p w14:paraId="0E4E7633" w14:textId="77777777" w:rsidR="007857BF" w:rsidRPr="009C02BF" w:rsidRDefault="007857BF" w:rsidP="00E10AA0">
      <w:pPr>
        <w:pStyle w:val="B1"/>
      </w:pPr>
      <w:r w:rsidRPr="009C02BF">
        <w:t>-</w:t>
      </w:r>
      <w:r w:rsidRPr="009C02BF">
        <w:tab/>
        <w:t>A HeNB connects to a single X2 GW only. Each HeNB is preconfigured with information about which X2 GW it connects to, e.g. an IP address of the X2 GW.</w:t>
      </w:r>
    </w:p>
    <w:p w14:paraId="731936F9" w14:textId="77777777" w:rsidR="007857BF" w:rsidRPr="009C02BF" w:rsidRDefault="007857BF" w:rsidP="00E10AA0">
      <w:pPr>
        <w:pStyle w:val="B1"/>
      </w:pPr>
      <w:r w:rsidRPr="009C02BF">
        <w:t>-</w:t>
      </w:r>
      <w:r w:rsidRPr="009C02BF">
        <w:tab/>
        <w:t>There is no limitation on the number of X2 GWs an eNB may connect to.</w:t>
      </w:r>
    </w:p>
    <w:p w14:paraId="295EF45B" w14:textId="77777777" w:rsidR="007857BF" w:rsidRPr="009C02BF" w:rsidRDefault="007857BF" w:rsidP="00E10AA0">
      <w:pPr>
        <w:pStyle w:val="B1"/>
      </w:pPr>
      <w:r w:rsidRPr="009C02BF">
        <w:t>-</w:t>
      </w:r>
      <w:r w:rsidRPr="009C02BF">
        <w:tab/>
        <w:t>The X2 GW does not terminate X2AP procedures except for the X2AP Message Transfer procedure, but it initiates the X2 Release procedure and the X2 Error Indication procedure.</w:t>
      </w:r>
    </w:p>
    <w:p w14:paraId="3AD11150" w14:textId="77777777" w:rsidR="007857BF" w:rsidRPr="009C02BF" w:rsidRDefault="007857BF" w:rsidP="00E10AA0">
      <w:pPr>
        <w:pStyle w:val="B1"/>
      </w:pPr>
      <w:r w:rsidRPr="009C02BF">
        <w:t>-</w:t>
      </w:r>
      <w:r w:rsidRPr="009C02BF">
        <w:tab/>
        <w:t>This version of the specification does not support an interface between two X2 GWs. The routing of X2AP messages via more than one X2 GW (i.e. more than two SCTP hops) is not allowed.</w:t>
      </w:r>
    </w:p>
    <w:p w14:paraId="01920421" w14:textId="77777777" w:rsidR="007857BF" w:rsidRPr="009C02BF" w:rsidRDefault="007857BF" w:rsidP="00E10AA0">
      <w:pPr>
        <w:pStyle w:val="B1"/>
      </w:pPr>
      <w:r w:rsidRPr="009C02BF">
        <w:t>-</w:t>
      </w:r>
      <w:r w:rsidRPr="009C02BF">
        <w:tab/>
        <w:t xml:space="preserve">X2AP contexts only exist in the two peer (H)eNBs (same as without X2 GW). The peer X2AP contexts define an </w:t>
      </w:r>
      <w:r w:rsidR="004C4A69" w:rsidRPr="009C02BF">
        <w:t>"</w:t>
      </w:r>
      <w:r w:rsidRPr="009C02BF">
        <w:t>X2AP association</w:t>
      </w:r>
      <w:r w:rsidR="004C4A69" w:rsidRPr="009C02BF">
        <w:t>"</w:t>
      </w:r>
      <w:r w:rsidRPr="009C02BF">
        <w:t xml:space="preserve"> between peer (H)eNBs which spans over two SCTP associations (one per each hop).</w:t>
      </w:r>
    </w:p>
    <w:p w14:paraId="59B52633" w14:textId="77777777" w:rsidR="007857BF" w:rsidRPr="009C02BF" w:rsidRDefault="007857BF" w:rsidP="00E10AA0">
      <w:pPr>
        <w:pStyle w:val="B1"/>
      </w:pPr>
      <w:r w:rsidRPr="009C02BF">
        <w:t>-</w:t>
      </w:r>
      <w:r w:rsidRPr="009C02BF">
        <w:tab/>
        <w:t>The X2 GW puts no constraints on the X2 user plane interface (X2-U).</w:t>
      </w:r>
    </w:p>
    <w:p w14:paraId="158765EC" w14:textId="77777777" w:rsidR="007857BF" w:rsidRPr="009C02BF" w:rsidRDefault="007857BF" w:rsidP="00E10AA0">
      <w:pPr>
        <w:pStyle w:val="B1"/>
      </w:pPr>
      <w:r w:rsidRPr="009C02BF">
        <w:lastRenderedPageBreak/>
        <w:t>-</w:t>
      </w:r>
      <w:r w:rsidRPr="009C02BF">
        <w:tab/>
        <w:t>For each (H)eNB connected to the X2 GW, the X2 GW maintains the association information, i.e. the mapping</w:t>
      </w:r>
      <w:r w:rsidR="00561698" w:rsidRPr="009C02BF">
        <w:t xml:space="preserve"> </w:t>
      </w:r>
      <w:r w:rsidRPr="009C02BF">
        <w:t>of the Global eNB ID to the TNL address(es). The registration procedure, described in Sec. 4.6.</w:t>
      </w:r>
      <w:r w:rsidR="006B0FE8" w:rsidRPr="009C02BF">
        <w:t>6</w:t>
      </w:r>
      <w:r w:rsidRPr="009C02BF">
        <w:t>.4, is used to update the association information in the X2 GW.</w:t>
      </w:r>
    </w:p>
    <w:p w14:paraId="065DC330" w14:textId="77777777" w:rsidR="007857BF" w:rsidRPr="009C02BF"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63141555"/>
      <w:r w:rsidRPr="009C02BF">
        <w:t>4.6.6</w:t>
      </w:r>
      <w:r w:rsidR="007857BF" w:rsidRPr="009C02BF">
        <w:t>.1</w:t>
      </w:r>
      <w:r w:rsidR="007857BF" w:rsidRPr="009C02BF">
        <w:tab/>
        <w:t>Enhanced TNL Address Discovery</w:t>
      </w:r>
      <w:bookmarkEnd w:id="191"/>
      <w:bookmarkEnd w:id="192"/>
      <w:bookmarkEnd w:id="193"/>
      <w:bookmarkEnd w:id="194"/>
      <w:bookmarkEnd w:id="195"/>
      <w:bookmarkEnd w:id="196"/>
    </w:p>
    <w:p w14:paraId="5615C19B" w14:textId="77777777" w:rsidR="007857BF" w:rsidRPr="009C02BF" w:rsidRDefault="007857BF" w:rsidP="00E10AA0">
      <w:r w:rsidRPr="009C02BF">
        <w:t xml:space="preserve">In case of Enhanced TNL Address Discovery is used with the X2 GW, in addition to the procedures specified in </w:t>
      </w:r>
      <w:r w:rsidR="00540D9B" w:rsidRPr="009C02BF">
        <w:t>clause</w:t>
      </w:r>
      <w:r w:rsidRPr="009C02BF">
        <w:t xml:space="preserve"> 22.3.6.1, the following also applies.</w:t>
      </w:r>
    </w:p>
    <w:p w14:paraId="1BB147DA" w14:textId="77777777" w:rsidR="00E0406D" w:rsidRPr="009C02BF" w:rsidRDefault="00E0406D" w:rsidP="00E0406D">
      <w:pPr>
        <w:pStyle w:val="B1"/>
      </w:pPr>
      <w:r w:rsidRPr="009C02BF">
        <w:t>-</w:t>
      </w:r>
      <w:r w:rsidRPr="009C02B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9C02BF" w:rsidRDefault="00E0406D" w:rsidP="00E0406D">
      <w:pPr>
        <w:pStyle w:val="B1"/>
      </w:pPr>
      <w:r w:rsidRPr="009C02BF">
        <w:t>-</w:t>
      </w:r>
      <w:r w:rsidRPr="009C02B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9C02BF"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63141556"/>
      <w:r w:rsidRPr="009C02BF">
        <w:t>4.6.6</w:t>
      </w:r>
      <w:r w:rsidR="007857BF" w:rsidRPr="009C02BF">
        <w:t>.2</w:t>
      </w:r>
      <w:r w:rsidR="007857BF" w:rsidRPr="009C02BF">
        <w:tab/>
        <w:t>Routing of X2AP messages</w:t>
      </w:r>
      <w:bookmarkEnd w:id="197"/>
      <w:bookmarkEnd w:id="198"/>
      <w:bookmarkEnd w:id="199"/>
      <w:bookmarkEnd w:id="200"/>
      <w:bookmarkEnd w:id="201"/>
      <w:bookmarkEnd w:id="202"/>
    </w:p>
    <w:p w14:paraId="00ADCEC9" w14:textId="77777777" w:rsidR="007857BF" w:rsidRPr="009C02BF" w:rsidRDefault="007857BF" w:rsidP="00E10AA0">
      <w:r w:rsidRPr="009C02B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9C02BF"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63141557"/>
      <w:r w:rsidRPr="009C02BF">
        <w:t>4.6.6</w:t>
      </w:r>
      <w:r w:rsidR="007857BF" w:rsidRPr="009C02BF">
        <w:t>.3</w:t>
      </w:r>
      <w:r w:rsidR="007857BF" w:rsidRPr="009C02BF">
        <w:tab/>
        <w:t>(H)eNB unavailability</w:t>
      </w:r>
      <w:bookmarkEnd w:id="203"/>
      <w:bookmarkEnd w:id="204"/>
      <w:bookmarkEnd w:id="205"/>
      <w:bookmarkEnd w:id="206"/>
      <w:bookmarkEnd w:id="207"/>
      <w:bookmarkEnd w:id="208"/>
    </w:p>
    <w:p w14:paraId="5F5B8DD6" w14:textId="77777777" w:rsidR="007857BF" w:rsidRPr="009C02BF" w:rsidRDefault="007857BF" w:rsidP="00E10AA0">
      <w:r w:rsidRPr="009C02BF">
        <w:t xml:space="preserve">Upon the detection that the signalling (i.e. SCTP) connection to a (H)eNB is unavailable, the X2 GW initiates the X2 Release procedure to inform the relevant (H)eNBs. The relevant (H)eNBs are the ones which had an </w:t>
      </w:r>
      <w:r w:rsidR="004C4A69" w:rsidRPr="009C02BF">
        <w:t>"</w:t>
      </w:r>
      <w:r w:rsidRPr="009C02BF">
        <w:t>X2AP association</w:t>
      </w:r>
      <w:r w:rsidR="004C4A69" w:rsidRPr="009C02BF">
        <w:t>"</w:t>
      </w:r>
      <w:r w:rsidRPr="009C02BF">
        <w:t xml:space="preserve"> with this (H)eNB via the X2 GW when the signalling connection became unavailable.</w:t>
      </w:r>
    </w:p>
    <w:p w14:paraId="565D2F42" w14:textId="77777777" w:rsidR="007857BF" w:rsidRPr="009C02BF"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63141558"/>
      <w:r w:rsidRPr="009C02BF">
        <w:t>4.6.6</w:t>
      </w:r>
      <w:r w:rsidR="007857BF" w:rsidRPr="009C02BF">
        <w:t>.4</w:t>
      </w:r>
      <w:r w:rsidR="007857BF" w:rsidRPr="009C02BF">
        <w:tab/>
        <w:t>(H)eNB registration</w:t>
      </w:r>
      <w:bookmarkEnd w:id="209"/>
      <w:bookmarkEnd w:id="210"/>
      <w:bookmarkEnd w:id="211"/>
      <w:bookmarkEnd w:id="212"/>
      <w:bookmarkEnd w:id="213"/>
      <w:bookmarkEnd w:id="214"/>
    </w:p>
    <w:p w14:paraId="4FEAD755" w14:textId="77777777" w:rsidR="007857BF" w:rsidRPr="009C02BF" w:rsidRDefault="007857BF" w:rsidP="00E10AA0">
      <w:pPr>
        <w:rPr>
          <w:kern w:val="2"/>
          <w:lang w:eastAsia="zh-CN"/>
        </w:rPr>
      </w:pPr>
      <w:r w:rsidRPr="009C02BF">
        <w:t>Registration of a (H)eNB is performed by initiating the X2AP Message Transfer procedure towards the X2 GW signa</w:t>
      </w:r>
      <w:r w:rsidR="00364DDA" w:rsidRPr="009C02BF">
        <w:t>l</w:t>
      </w:r>
      <w:r w:rsidRPr="009C02BF">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9C02BF"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63141559"/>
      <w:r w:rsidRPr="009C02BF">
        <w:t>4.7</w:t>
      </w:r>
      <w:r w:rsidRPr="009C02BF">
        <w:tab/>
        <w:t>Support for relaying</w:t>
      </w:r>
      <w:bookmarkEnd w:id="215"/>
      <w:bookmarkEnd w:id="216"/>
      <w:bookmarkEnd w:id="217"/>
      <w:bookmarkEnd w:id="218"/>
      <w:bookmarkEnd w:id="219"/>
      <w:bookmarkEnd w:id="220"/>
    </w:p>
    <w:p w14:paraId="4C39CA75" w14:textId="77777777" w:rsidR="00EE113E" w:rsidRPr="009C02BF"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63141560"/>
      <w:r w:rsidRPr="009C02BF">
        <w:rPr>
          <w:kern w:val="2"/>
          <w:lang w:eastAsia="zh-CN"/>
        </w:rPr>
        <w:t>4.7.1</w:t>
      </w:r>
      <w:r w:rsidRPr="009C02BF">
        <w:rPr>
          <w:kern w:val="2"/>
          <w:lang w:eastAsia="zh-CN"/>
        </w:rPr>
        <w:tab/>
        <w:t>General</w:t>
      </w:r>
      <w:bookmarkEnd w:id="221"/>
      <w:bookmarkEnd w:id="222"/>
      <w:bookmarkEnd w:id="223"/>
      <w:bookmarkEnd w:id="224"/>
      <w:bookmarkEnd w:id="225"/>
      <w:bookmarkEnd w:id="226"/>
    </w:p>
    <w:p w14:paraId="6018D952" w14:textId="77777777" w:rsidR="00EE113E" w:rsidRPr="009C02BF" w:rsidRDefault="00EE113E" w:rsidP="00E10AA0">
      <w:r w:rsidRPr="009C02BF">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9C02BF" w:rsidRDefault="00EE113E" w:rsidP="00E10AA0">
      <w:r w:rsidRPr="009C02BF">
        <w:t>The RN supports the eNB functionality meaning it terminates the radio protocols of the E-UTRA radio interface, and the S1 and X2 interfaces. From a specification point of view, functionality defined for eNBs</w:t>
      </w:r>
      <w:r w:rsidR="003738C7" w:rsidRPr="009C02BF">
        <w:t>, e.g. RNL and TNL,</w:t>
      </w:r>
      <w:r w:rsidRPr="009C02BF">
        <w:t xml:space="preserve"> also applies to RNs unless explicitly specified. </w:t>
      </w:r>
      <w:r w:rsidR="00FD3FBB" w:rsidRPr="009C02BF">
        <w:t>RNs do not support NNSF.</w:t>
      </w:r>
    </w:p>
    <w:p w14:paraId="64E77F5A" w14:textId="77777777" w:rsidR="00EE113E" w:rsidRPr="009C02BF" w:rsidRDefault="00EE113E" w:rsidP="00E10AA0">
      <w:r w:rsidRPr="009C02BF">
        <w:t>In addition to the eNB functionality, the RN also supports a subset of the UE functionality, e.g. physical layer, layer-2, RRC, and NAS functionality, in order to wirelessly connect to the DeNB.</w:t>
      </w:r>
    </w:p>
    <w:p w14:paraId="200D8A19" w14:textId="77777777" w:rsidR="00EE113E" w:rsidRPr="009C02BF" w:rsidRDefault="00EE113E" w:rsidP="00E10AA0">
      <w:pPr>
        <w:pStyle w:val="NO"/>
      </w:pPr>
      <w:r w:rsidRPr="009C02BF">
        <w:t>NOTE:</w:t>
      </w:r>
      <w:r w:rsidRPr="009C02BF">
        <w:tab/>
        <w:t xml:space="preserve">Inter-cell </w:t>
      </w:r>
      <w:r w:rsidR="00DE43AB" w:rsidRPr="009C02BF">
        <w:t>handover of the RN is not supported</w:t>
      </w:r>
      <w:r w:rsidRPr="009C02BF">
        <w:t>.</w:t>
      </w:r>
    </w:p>
    <w:p w14:paraId="427791DC" w14:textId="77777777" w:rsidR="00EE113E" w:rsidRPr="009C02BF" w:rsidRDefault="00EE113E" w:rsidP="00E10AA0">
      <w:pPr>
        <w:pStyle w:val="NO"/>
      </w:pPr>
      <w:r w:rsidRPr="009C02BF">
        <w:rPr>
          <w:lang w:eastAsia="zh-CN"/>
        </w:rPr>
        <w:t>NOTE:</w:t>
      </w:r>
      <w:r w:rsidRPr="009C02BF">
        <w:rPr>
          <w:lang w:eastAsia="zh-CN"/>
        </w:rPr>
        <w:tab/>
        <w:t>It is up to implementation when the RN starts or stops serving UEs.</w:t>
      </w:r>
    </w:p>
    <w:p w14:paraId="00238848" w14:textId="77777777" w:rsidR="00EE113E" w:rsidRPr="009C02BF" w:rsidRDefault="00EE113E" w:rsidP="00E10AA0">
      <w:pPr>
        <w:pStyle w:val="NO"/>
      </w:pPr>
      <w:r w:rsidRPr="009C02BF">
        <w:rPr>
          <w:lang w:eastAsia="zh-CN"/>
        </w:rPr>
        <w:t>NOTE:</w:t>
      </w:r>
      <w:r w:rsidRPr="009C02BF">
        <w:rPr>
          <w:lang w:eastAsia="zh-CN"/>
        </w:rPr>
        <w:tab/>
        <w:t>An RN may not use another RN as its DeNB.</w:t>
      </w:r>
    </w:p>
    <w:p w14:paraId="6E2FE016" w14:textId="77777777" w:rsidR="00EE113E" w:rsidRPr="009C02BF"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63141561"/>
      <w:r w:rsidRPr="009C02BF">
        <w:rPr>
          <w:kern w:val="2"/>
          <w:lang w:eastAsia="zh-CN"/>
        </w:rPr>
        <w:t>4.7.2</w:t>
      </w:r>
      <w:r w:rsidRPr="009C02BF">
        <w:rPr>
          <w:kern w:val="2"/>
          <w:lang w:eastAsia="zh-CN"/>
        </w:rPr>
        <w:tab/>
        <w:t>Architecture</w:t>
      </w:r>
      <w:bookmarkEnd w:id="227"/>
      <w:bookmarkEnd w:id="228"/>
      <w:bookmarkEnd w:id="229"/>
      <w:bookmarkEnd w:id="230"/>
      <w:bookmarkEnd w:id="231"/>
      <w:bookmarkEnd w:id="232"/>
    </w:p>
    <w:p w14:paraId="3DB49318" w14:textId="77777777" w:rsidR="00EE113E" w:rsidRPr="009C02BF" w:rsidRDefault="00EE113E" w:rsidP="00E10AA0">
      <w:r w:rsidRPr="009C02BF">
        <w:t xml:space="preserve">The architecture for supporting RNs is shown in Figure 4.7.2-1. The RN terminates the S1, X2 and Un interfaces. The DeNB provides S1 and X2 proxy functionality between the RN and other network nodes (other eNBs, MMEs and </w:t>
      </w:r>
      <w:r w:rsidRPr="009C02BF">
        <w:lastRenderedPageBreak/>
        <w:t>S</w:t>
      </w:r>
      <w:r w:rsidRPr="009C02B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9C02BF">
        <w:rPr>
          <w:lang w:eastAsia="zh-CN"/>
        </w:rPr>
        <w:t>-MME</w:t>
      </w:r>
      <w:r w:rsidRPr="009C02BF">
        <w:t>), an eNB (for X2) and an S-GW</w:t>
      </w:r>
      <w:r w:rsidR="007929E5" w:rsidRPr="009C02BF">
        <w:rPr>
          <w:lang w:eastAsia="zh-CN"/>
        </w:rPr>
        <w:t xml:space="preserve"> (for S1-U)</w:t>
      </w:r>
      <w:r w:rsidRPr="009C02BF">
        <w:t xml:space="preserve"> to the RN.</w:t>
      </w:r>
    </w:p>
    <w:p w14:paraId="537BE58C" w14:textId="77777777" w:rsidR="00C42A82" w:rsidRPr="009C02BF" w:rsidRDefault="008A61C8" w:rsidP="00E10AA0">
      <w:r w:rsidRPr="009C02BF">
        <w:t>In phase II of RN operation</w:t>
      </w:r>
      <w:r w:rsidR="00DE43AB" w:rsidRPr="009C02BF">
        <w:t xml:space="preserve"> (see </w:t>
      </w:r>
      <w:r w:rsidR="00240D6D" w:rsidRPr="009C02BF">
        <w:t>clause</w:t>
      </w:r>
      <w:r w:rsidR="00F26E36" w:rsidRPr="009C02BF">
        <w:t xml:space="preserve"> </w:t>
      </w:r>
      <w:r w:rsidR="00DE43AB" w:rsidRPr="009C02BF">
        <w:t>4.7.6.3)</w:t>
      </w:r>
      <w:r w:rsidRPr="009C02BF">
        <w:t>, the DeNB also embeds and provides the S-GW/P-GW-like functions needed for the RN operation.</w:t>
      </w:r>
      <w:r w:rsidR="00EE113E" w:rsidRPr="009C02BF">
        <w:t xml:space="preserve"> This includes creating a session for the RN and managing EPS bearers for the RN, as well as terminating the S11 interface towards the MME serving the RN.</w:t>
      </w:r>
    </w:p>
    <w:p w14:paraId="5321FFEE" w14:textId="77777777" w:rsidR="00EE113E" w:rsidRPr="009C02BF" w:rsidRDefault="00EE113E" w:rsidP="00E10AA0">
      <w:r w:rsidRPr="009C02BF">
        <w:t>The RN and DeNB also perform mapping of signalling and data packets onto EPS bearers that are setup for the RN. The mapping is based on existing QoS mechanisms defined for the UE and the P-GW.</w:t>
      </w:r>
    </w:p>
    <w:p w14:paraId="5A641FA8" w14:textId="77777777" w:rsidR="00C42A82" w:rsidRPr="009C02BF" w:rsidRDefault="00C42A82" w:rsidP="00E10AA0">
      <w:r w:rsidRPr="009C02BF">
        <w:t>In phase II of RN operation</w:t>
      </w:r>
      <w:r w:rsidR="00DE43AB" w:rsidRPr="009C02BF">
        <w:t xml:space="preserve"> (see </w:t>
      </w:r>
      <w:r w:rsidR="00240D6D" w:rsidRPr="009C02BF">
        <w:t>clause</w:t>
      </w:r>
      <w:r w:rsidR="00F26E36" w:rsidRPr="009C02BF">
        <w:t xml:space="preserve"> </w:t>
      </w:r>
      <w:r w:rsidR="00DE43AB" w:rsidRPr="009C02BF">
        <w:t>4.7.6.3)</w:t>
      </w:r>
      <w:r w:rsidRPr="009C02BF">
        <w:t>, the P-GW functions in the DeNB allocate an IP address for the RN for the O&amp;M which may be different than the S1 IP address of the DeNB.</w:t>
      </w:r>
    </w:p>
    <w:p w14:paraId="4E1F53D6" w14:textId="77777777" w:rsidR="00C42A82" w:rsidRPr="009C02BF" w:rsidRDefault="00C42A82" w:rsidP="00E10AA0">
      <w:r w:rsidRPr="009C02BF">
        <w:t>If the RN add</w:t>
      </w:r>
      <w:r w:rsidR="005F1C6A" w:rsidRPr="009C02BF">
        <w:t>r</w:t>
      </w:r>
      <w:r w:rsidRPr="009C02BF">
        <w:t>ess is not routable to the RN O&amp;M domain, it shall be reachable from the RN O&amp;M domain (e.g. via NAT).</w:t>
      </w:r>
    </w:p>
    <w:p w14:paraId="22E0107C" w14:textId="77777777" w:rsidR="00EE113E" w:rsidRPr="009C02BF" w:rsidRDefault="00EE113E" w:rsidP="00E10AA0">
      <w:pPr>
        <w:pStyle w:val="TH"/>
        <w:rPr>
          <w:kern w:val="2"/>
          <w:lang w:eastAsia="zh-CN"/>
        </w:rPr>
      </w:pPr>
      <w:r w:rsidRPr="009C02BF">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73755477" r:id="rId37"/>
        </w:object>
      </w:r>
    </w:p>
    <w:p w14:paraId="08E5336D" w14:textId="77777777" w:rsidR="00EE113E" w:rsidRPr="009C02BF" w:rsidRDefault="00EE113E" w:rsidP="00324FF0">
      <w:pPr>
        <w:pStyle w:val="TF"/>
      </w:pPr>
      <w:r w:rsidRPr="009C02BF">
        <w:t>Figure 4.7.2-1: Overall E-UTRAN Architecture supporting RNs</w:t>
      </w:r>
    </w:p>
    <w:p w14:paraId="5BF28FEC" w14:textId="77777777" w:rsidR="00EE113E" w:rsidRPr="009C02BF"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63141562"/>
      <w:r w:rsidRPr="009C02BF">
        <w:rPr>
          <w:kern w:val="2"/>
          <w:lang w:eastAsia="zh-CN"/>
        </w:rPr>
        <w:t>4.7.3</w:t>
      </w:r>
      <w:r w:rsidRPr="009C02BF">
        <w:rPr>
          <w:kern w:val="2"/>
          <w:lang w:eastAsia="zh-CN"/>
        </w:rPr>
        <w:tab/>
        <w:t>S1 and X2 user plane aspects</w:t>
      </w:r>
      <w:bookmarkEnd w:id="233"/>
      <w:bookmarkEnd w:id="234"/>
      <w:bookmarkEnd w:id="235"/>
      <w:bookmarkEnd w:id="236"/>
      <w:bookmarkEnd w:id="237"/>
      <w:bookmarkEnd w:id="238"/>
    </w:p>
    <w:p w14:paraId="03883AD6" w14:textId="77777777" w:rsidR="00EE113E" w:rsidRPr="009C02BF" w:rsidRDefault="00EE113E" w:rsidP="00E10AA0">
      <w:r w:rsidRPr="009C02BF">
        <w:t xml:space="preserve">The S1 user plane protocol stack for supporting RNs </w:t>
      </w:r>
      <w:r w:rsidR="00DE43AB" w:rsidRPr="009C02BF">
        <w:t xml:space="preserve">is </w:t>
      </w:r>
      <w:r w:rsidRPr="009C02BF">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9C02BF" w:rsidRDefault="00EE113E" w:rsidP="00E10AA0">
      <w:r w:rsidRPr="009C02BF">
        <w:t xml:space="preserve">The X2 user plane protocol stack for supporting RNs </w:t>
      </w:r>
      <w:r w:rsidR="00DE43AB" w:rsidRPr="009C02BF">
        <w:t>is</w:t>
      </w:r>
      <w:r w:rsidRPr="009C02B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9C02BF" w:rsidRDefault="00EE113E" w:rsidP="00E10AA0">
      <w:r w:rsidRPr="009C02BF">
        <w:t xml:space="preserve">The S1 and X2 user plane packets are mapped to </w:t>
      </w:r>
      <w:r w:rsidR="004B22C5" w:rsidRPr="009C02BF">
        <w:t>radio bearers over the Un inter</w:t>
      </w:r>
      <w:r w:rsidRPr="009C02BF">
        <w:t>face. The mapping can be based on the QCI associated with the UE EPS bearer</w:t>
      </w:r>
      <w:r w:rsidR="007929E5" w:rsidRPr="009C02BF">
        <w:t>s</w:t>
      </w:r>
      <w:r w:rsidRPr="009C02BF">
        <w:t>. UE EPS bearer with similar QoS can be mapped to the same Un radio bearer.</w:t>
      </w:r>
    </w:p>
    <w:bookmarkStart w:id="239" w:name="OLE_LINK27"/>
    <w:p w14:paraId="0FF1E47A" w14:textId="77777777" w:rsidR="00EE113E" w:rsidRPr="009C02BF" w:rsidRDefault="00EE113E" w:rsidP="00E10AA0">
      <w:pPr>
        <w:pStyle w:val="TH"/>
      </w:pPr>
      <w:r w:rsidRPr="009C02BF">
        <w:object w:dxaOrig="12319" w:dyaOrig="4568" w14:anchorId="2870A5A0">
          <v:shape id="_x0000_i1040" type="#_x0000_t75" style="width:376.5pt;height:139.5pt" o:ole="">
            <v:imagedata r:id="rId38" o:title=""/>
          </v:shape>
          <o:OLEObject Type="Embed" ProgID="Visio.Drawing.11" ShapeID="_x0000_i1040" DrawAspect="Content" ObjectID="_1773755478" r:id="rId39"/>
        </w:object>
      </w:r>
      <w:bookmarkEnd w:id="239"/>
    </w:p>
    <w:p w14:paraId="4DD6C4C8" w14:textId="77777777" w:rsidR="00EE113E" w:rsidRPr="009C02BF" w:rsidRDefault="003E1E80" w:rsidP="00324FF0">
      <w:pPr>
        <w:pStyle w:val="TF"/>
      </w:pPr>
      <w:r w:rsidRPr="009C02BF">
        <w:t>Figure 4.7</w:t>
      </w:r>
      <w:r w:rsidR="00EE113E" w:rsidRPr="009C02BF">
        <w:t>.3-1: S1 user plane protocol stack for supporting RNs</w:t>
      </w:r>
    </w:p>
    <w:p w14:paraId="434809CB" w14:textId="77777777" w:rsidR="00EE113E" w:rsidRPr="009C02BF" w:rsidRDefault="00EE113E" w:rsidP="00E10AA0">
      <w:pPr>
        <w:pStyle w:val="TH"/>
      </w:pPr>
      <w:r w:rsidRPr="009C02BF">
        <w:object w:dxaOrig="12319" w:dyaOrig="4568" w14:anchorId="048EBB61">
          <v:shape id="_x0000_i1041" type="#_x0000_t75" style="width:376.5pt;height:139.5pt" o:ole="">
            <v:imagedata r:id="rId40" o:title=""/>
          </v:shape>
          <o:OLEObject Type="Embed" ProgID="Visio.Drawing.11" ShapeID="_x0000_i1041" DrawAspect="Content" ObjectID="_1773755479" r:id="rId41"/>
        </w:object>
      </w:r>
    </w:p>
    <w:p w14:paraId="3DAC821E" w14:textId="77777777" w:rsidR="00EE113E" w:rsidRPr="009C02BF" w:rsidRDefault="00EE113E" w:rsidP="00324FF0">
      <w:pPr>
        <w:pStyle w:val="TF"/>
      </w:pPr>
      <w:r w:rsidRPr="009C02BF">
        <w:t>Figure 4.7.3-2: X2 user plane protocol stack for supporting RNs</w:t>
      </w:r>
    </w:p>
    <w:p w14:paraId="1E089CC8" w14:textId="77777777" w:rsidR="00EE113E" w:rsidRPr="009C02BF"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63141563"/>
      <w:r w:rsidRPr="009C02BF">
        <w:rPr>
          <w:rFonts w:eastAsia="SimSun" w:cs="Arial"/>
          <w:kern w:val="2"/>
          <w:lang w:eastAsia="zh-CN"/>
        </w:rPr>
        <w:t>4.7.4</w:t>
      </w:r>
      <w:r w:rsidRPr="009C02BF">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9C02BF" w:rsidRDefault="00EE113E" w:rsidP="00E10AA0">
      <w:r w:rsidRPr="009C02BF">
        <w:t xml:space="preserve">The S1 control plane protocol stack for supporting </w:t>
      </w:r>
      <w:r w:rsidR="007929E5" w:rsidRPr="009C02BF">
        <w:t>RNs</w:t>
      </w:r>
      <w:r w:rsidRPr="009C02BF">
        <w:t xml:space="preserve"> </w:t>
      </w:r>
      <w:r w:rsidR="00DE43AB" w:rsidRPr="009C02BF">
        <w:t xml:space="preserve">is </w:t>
      </w:r>
      <w:r w:rsidRPr="009C02BF">
        <w:t xml:space="preserve">shown in </w:t>
      </w:r>
      <w:r w:rsidR="00DE43AB" w:rsidRPr="009C02BF">
        <w:t xml:space="preserve">Figure </w:t>
      </w:r>
      <w:r w:rsidRPr="009C02BF">
        <w:t xml:space="preserve">4.7.4-1. There is </w:t>
      </w:r>
      <w:r w:rsidR="00DE43AB" w:rsidRPr="009C02BF">
        <w:t>a single</w:t>
      </w:r>
      <w:r w:rsidRPr="009C02BF">
        <w:t xml:space="preserve"> S1 interface relation between </w:t>
      </w:r>
      <w:r w:rsidR="00DE43AB" w:rsidRPr="009C02BF">
        <w:t xml:space="preserve">each </w:t>
      </w:r>
      <w:r w:rsidRPr="009C02BF">
        <w:t xml:space="preserve">RN and </w:t>
      </w:r>
      <w:r w:rsidR="00DE43AB" w:rsidRPr="009C02BF">
        <w:t xml:space="preserve">its </w:t>
      </w:r>
      <w:r w:rsidRPr="009C02B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9C02BF">
        <w:rPr>
          <w:lang w:eastAsia="zh-CN"/>
        </w:rPr>
        <w:t>, Transport Layer address</w:t>
      </w:r>
      <w:r w:rsidRPr="009C02BF">
        <w:t xml:space="preserve"> and GTP TEIDs but leaves other parts of the message unchanged.</w:t>
      </w:r>
    </w:p>
    <w:p w14:paraId="23C3B99F" w14:textId="77777777" w:rsidR="00EE113E" w:rsidRPr="009C02BF" w:rsidRDefault="00EE113E" w:rsidP="00E10AA0">
      <w:pPr>
        <w:rPr>
          <w:lang w:eastAsia="zh-CN"/>
        </w:rPr>
      </w:pPr>
      <w:r w:rsidRPr="009C02BF">
        <w:t xml:space="preserve">All non-UE-dedicated </w:t>
      </w:r>
      <w:r w:rsidR="00FA3DAF" w:rsidRPr="009C02BF">
        <w:t xml:space="preserve">S1-AP </w:t>
      </w:r>
      <w:r w:rsidRPr="009C02BF">
        <w:t xml:space="preserve">procedures are </w:t>
      </w:r>
      <w:r w:rsidR="00FA3DAF" w:rsidRPr="009C02BF">
        <w:t xml:space="preserve">terminated at the DeNB, and </w:t>
      </w:r>
      <w:r w:rsidRPr="009C02BF">
        <w:t>handled locally between the RN and the DeNB, and between the DeNB and the MME</w:t>
      </w:r>
      <w:r w:rsidR="00FA3DAF" w:rsidRPr="009C02BF">
        <w:t>(</w:t>
      </w:r>
      <w:r w:rsidRPr="009C02BF">
        <w:t>s</w:t>
      </w:r>
      <w:r w:rsidR="00FA3DAF" w:rsidRPr="009C02BF">
        <w:t>)</w:t>
      </w:r>
      <w:r w:rsidRPr="009C02BF">
        <w:t>.</w:t>
      </w:r>
      <w:r w:rsidR="009F0329" w:rsidRPr="009C02BF">
        <w:rPr>
          <w:lang w:eastAsia="zh-CN"/>
        </w:rPr>
        <w:t xml:space="preserve"> </w:t>
      </w:r>
      <w:r w:rsidR="00FA3DAF" w:rsidRPr="009C02B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9C02BF">
        <w:rPr>
          <w:lang w:eastAsia="zh-CN"/>
        </w:rPr>
        <w:t xml:space="preserve">for </w:t>
      </w:r>
      <w:r w:rsidR="00FA3DAF" w:rsidRPr="009C02BF">
        <w:rPr>
          <w:lang w:eastAsia="zh-CN"/>
        </w:rPr>
        <w:t xml:space="preserve">the response message(s) from the MME(s) or RN(s) before </w:t>
      </w:r>
      <w:r w:rsidR="00DE43AB" w:rsidRPr="009C02BF">
        <w:rPr>
          <w:lang w:eastAsia="zh-CN"/>
        </w:rPr>
        <w:t xml:space="preserve">responding </w:t>
      </w:r>
      <w:r w:rsidR="00FA3DAF" w:rsidRPr="009C02BF">
        <w:rPr>
          <w:lang w:eastAsia="zh-CN"/>
        </w:rPr>
        <w:t xml:space="preserve">with the RESET ACKNOWLEDGE message to the originating node. </w:t>
      </w:r>
      <w:r w:rsidR="009F0329" w:rsidRPr="009C02BF">
        <w:rPr>
          <w:lang w:eastAsia="zh-CN"/>
        </w:rPr>
        <w:t xml:space="preserve">Upon </w:t>
      </w:r>
      <w:r w:rsidR="009F0329" w:rsidRPr="009C02BF">
        <w:t xml:space="preserve">reception of </w:t>
      </w:r>
      <w:r w:rsidR="009F0329" w:rsidRPr="009C02BF">
        <w:rPr>
          <w:lang w:eastAsia="zh-CN"/>
        </w:rPr>
        <w:t>a</w:t>
      </w:r>
      <w:r w:rsidR="009F0329" w:rsidRPr="009C02BF">
        <w:t xml:space="preserve"> PAGING message, the </w:t>
      </w:r>
      <w:r w:rsidR="009F0329" w:rsidRPr="009C02BF">
        <w:rPr>
          <w:lang w:eastAsia="zh-CN"/>
        </w:rPr>
        <w:t>DeNB sends the PAGING message toward the RN(s) which support any tracking area(s) indicated in the List of TAIs. Upon reception of a</w:t>
      </w:r>
      <w:r w:rsidR="009F1A9D" w:rsidRPr="009C02BF">
        <w:rPr>
          <w:lang w:eastAsia="zh-CN"/>
        </w:rPr>
        <w:t>n</w:t>
      </w:r>
      <w:r w:rsidR="009F0329" w:rsidRPr="009C02BF">
        <w:rPr>
          <w:lang w:eastAsia="zh-CN"/>
        </w:rPr>
        <w:t xml:space="preserve"> S1 MME overload</w:t>
      </w:r>
      <w:r w:rsidR="005C0574" w:rsidRPr="009C02BF">
        <w:t xml:space="preserve"> START/STOP</w:t>
      </w:r>
      <w:r w:rsidR="009F0329" w:rsidRPr="009C02BF">
        <w:rPr>
          <w:lang w:eastAsia="zh-CN"/>
        </w:rPr>
        <w:t xml:space="preserve"> message, the DeNB sends the MME </w:t>
      </w:r>
      <w:r w:rsidR="007929E5" w:rsidRPr="009C02BF">
        <w:rPr>
          <w:lang w:eastAsia="zh-CN"/>
        </w:rPr>
        <w:t>o</w:t>
      </w:r>
      <w:r w:rsidR="009F0329" w:rsidRPr="009C02BF">
        <w:rPr>
          <w:lang w:eastAsia="zh-CN"/>
        </w:rPr>
        <w:t>verload</w:t>
      </w:r>
      <w:r w:rsidR="005C0574" w:rsidRPr="009C02BF">
        <w:t xml:space="preserve"> START/STOP</w:t>
      </w:r>
      <w:r w:rsidR="009F0329" w:rsidRPr="009C02BF">
        <w:rPr>
          <w:lang w:eastAsia="zh-CN"/>
        </w:rPr>
        <w:t xml:space="preserve"> message towards the RN(s), including in the message the identities of the affected CN node.</w:t>
      </w:r>
      <w:r w:rsidR="00EC7A7A" w:rsidRPr="009C02BF">
        <w:rPr>
          <w:lang w:eastAsia="zh-CN"/>
        </w:rPr>
        <w:t xml:space="preserve"> </w:t>
      </w:r>
      <w:r w:rsidR="005C0574" w:rsidRPr="009C02BF">
        <w:t xml:space="preserve">The </w:t>
      </w:r>
      <w:r w:rsidR="005C0574" w:rsidRPr="009C02BF">
        <w:rPr>
          <w:lang w:eastAsia="zh-CN"/>
        </w:rPr>
        <w:t>RN</w:t>
      </w:r>
      <w:r w:rsidR="005C0574" w:rsidRPr="009C02BF">
        <w:t xml:space="preserve"> uses this information received from the OVERLOAD START message to identify to which traffic the above defined rejections shall be applied. The </w:t>
      </w:r>
      <w:r w:rsidR="005C0574" w:rsidRPr="009C02BF">
        <w:rPr>
          <w:lang w:eastAsia="zh-CN"/>
        </w:rPr>
        <w:t>RN</w:t>
      </w:r>
      <w:r w:rsidR="005C0574" w:rsidRPr="009C02BF">
        <w:t xml:space="preserve"> shall apply the defined rejections until reception of an OVERLOAD STOP message applicable to this traffic, or until the </w:t>
      </w:r>
      <w:r w:rsidR="005C0574" w:rsidRPr="009C02BF">
        <w:rPr>
          <w:lang w:eastAsia="zh-CN"/>
        </w:rPr>
        <w:t>RN</w:t>
      </w:r>
      <w:r w:rsidR="005C0574" w:rsidRPr="009C02BF">
        <w:t xml:space="preserve"> receives a further OVERLOAD START message applicable to the same traffic, in which case it shall replace the ongoing overload action with the newly requested one. </w:t>
      </w:r>
      <w:r w:rsidR="00EC7A7A" w:rsidRPr="009C02BF">
        <w:rPr>
          <w:lang w:eastAsia="zh-CN"/>
        </w:rPr>
        <w:t>Upon reception of the GUMMEI from a UE, the RN shall include it in the INITIAL UE MESSAGE message</w:t>
      </w:r>
      <w:r w:rsidR="00403B22" w:rsidRPr="009C02BF">
        <w:rPr>
          <w:lang w:eastAsia="zh-CN"/>
        </w:rPr>
        <w:t>; upon reception of the GUMMEI Type from the UE, the RN shall also include it in the message</w:t>
      </w:r>
      <w:r w:rsidR="00EC7A7A" w:rsidRPr="009C02BF">
        <w:rPr>
          <w:lang w:eastAsia="zh-CN"/>
        </w:rPr>
        <w:t>.</w:t>
      </w:r>
    </w:p>
    <w:p w14:paraId="26B4BC77" w14:textId="77777777" w:rsidR="00997287" w:rsidRPr="009C02BF" w:rsidRDefault="00EE113E" w:rsidP="00E10AA0">
      <w:r w:rsidRPr="009C02BF">
        <w:t xml:space="preserve">The X2 control plane protocol stack for supporting </w:t>
      </w:r>
      <w:r w:rsidR="007929E5" w:rsidRPr="009C02BF">
        <w:rPr>
          <w:lang w:eastAsia="zh-CN"/>
        </w:rPr>
        <w:t>RNs</w:t>
      </w:r>
      <w:r w:rsidRPr="009C02BF">
        <w:t xml:space="preserve"> </w:t>
      </w:r>
      <w:r w:rsidR="00DE43AB" w:rsidRPr="009C02BF">
        <w:t xml:space="preserve">is </w:t>
      </w:r>
      <w:r w:rsidRPr="009C02BF">
        <w:t xml:space="preserve">shown in </w:t>
      </w:r>
      <w:r w:rsidR="00DE43AB" w:rsidRPr="009C02BF">
        <w:t xml:space="preserve">Figure </w:t>
      </w:r>
      <w:r w:rsidRPr="009C02BF">
        <w:t xml:space="preserve">4.7.4-2. There is </w:t>
      </w:r>
      <w:r w:rsidR="00DE43AB" w:rsidRPr="009C02BF">
        <w:t>a single</w:t>
      </w:r>
      <w:r w:rsidRPr="009C02BF">
        <w:t xml:space="preserve"> X2 interface relation between </w:t>
      </w:r>
      <w:r w:rsidR="00DE43AB" w:rsidRPr="009C02BF">
        <w:t xml:space="preserve">each </w:t>
      </w:r>
      <w:r w:rsidRPr="009C02BF">
        <w:t xml:space="preserve">RN and </w:t>
      </w:r>
      <w:r w:rsidR="00DE43AB" w:rsidRPr="009C02BF">
        <w:t>its</w:t>
      </w:r>
      <w:r w:rsidRPr="009C02BF">
        <w:t xml:space="preserve"> DeNB</w:t>
      </w:r>
      <w:r w:rsidR="00DE43AB" w:rsidRPr="009C02BF">
        <w:t>. In addition, the DeNB may have X2 interface relations to neighbo</w:t>
      </w:r>
      <w:r w:rsidR="00601A86" w:rsidRPr="009C02BF">
        <w:t>u</w:t>
      </w:r>
      <w:r w:rsidR="00DE43AB" w:rsidRPr="009C02BF">
        <w:t>ring eNBs.</w:t>
      </w:r>
      <w:r w:rsidRPr="009C02BF">
        <w:t xml:space="preserve"> The DeNB processes and forwards all X2 messages between the RN and other eNBs for all UE-dedicated procedures. The processing of X2-AP messages includes modifying </w:t>
      </w:r>
      <w:r w:rsidR="00DE43AB" w:rsidRPr="009C02BF">
        <w:t>S1/</w:t>
      </w:r>
      <w:r w:rsidRPr="009C02BF">
        <w:t>X2-AP UE IDs</w:t>
      </w:r>
      <w:r w:rsidR="00C1397E" w:rsidRPr="009C02BF">
        <w:rPr>
          <w:lang w:eastAsia="zh-CN"/>
        </w:rPr>
        <w:t>, Transport Layer address</w:t>
      </w:r>
      <w:r w:rsidRPr="009C02BF">
        <w:t xml:space="preserve"> and GTP TEIDs but leaves other parts of the message unchanged.</w:t>
      </w:r>
    </w:p>
    <w:p w14:paraId="7EAEE171" w14:textId="77777777" w:rsidR="00EE113E" w:rsidRPr="009C02BF" w:rsidRDefault="00EE113E" w:rsidP="00E10AA0">
      <w:r w:rsidRPr="009C02BF">
        <w:lastRenderedPageBreak/>
        <w:t>All non-UE-dedicated</w:t>
      </w:r>
      <w:r w:rsidR="00997287" w:rsidRPr="009C02BF">
        <w:rPr>
          <w:lang w:eastAsia="zh-CN"/>
        </w:rPr>
        <w:t xml:space="preserve"> X2-AP</w:t>
      </w:r>
      <w:r w:rsidRPr="009C02BF">
        <w:t xml:space="preserve"> procedures are </w:t>
      </w:r>
      <w:r w:rsidR="00997287" w:rsidRPr="009C02BF">
        <w:rPr>
          <w:lang w:eastAsia="zh-CN"/>
        </w:rPr>
        <w:t xml:space="preserve">terminated at the DeNB, and </w:t>
      </w:r>
      <w:r w:rsidRPr="009C02BF">
        <w:t>handled locally between the RN and the DeNB, and between the DeNB and other eNBs.</w:t>
      </w:r>
      <w:r w:rsidR="008A0C12" w:rsidRPr="009C02BF">
        <w:t xml:space="preserve"> </w:t>
      </w:r>
      <w:r w:rsidR="00997287" w:rsidRPr="009C02B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9C02BF" w:rsidRDefault="00EE113E" w:rsidP="00E10AA0">
      <w:pPr>
        <w:rPr>
          <w:lang w:eastAsia="zh-CN"/>
        </w:rPr>
      </w:pPr>
      <w:r w:rsidRPr="009C02BF">
        <w:rPr>
          <w:lang w:eastAsia="zh-CN"/>
        </w:rPr>
        <w:t>The S1 and X2 interface signalling packets are mapped to radio bearers over the Un interface.</w:t>
      </w:r>
    </w:p>
    <w:p w14:paraId="56F08166" w14:textId="77777777" w:rsidR="00EE113E" w:rsidRPr="009C02BF" w:rsidRDefault="00EE113E" w:rsidP="00E10AA0">
      <w:pPr>
        <w:pStyle w:val="TH"/>
      </w:pPr>
      <w:r w:rsidRPr="009C02BF">
        <w:object w:dxaOrig="12319" w:dyaOrig="4568" w14:anchorId="72B719F4">
          <v:shape id="_x0000_i1042" type="#_x0000_t75" style="width:376.5pt;height:139.5pt" o:ole="">
            <v:imagedata r:id="rId42" o:title=""/>
          </v:shape>
          <o:OLEObject Type="Embed" ProgID="Visio.Drawing.11" ShapeID="_x0000_i1042" DrawAspect="Content" ObjectID="_1773755480" r:id="rId43"/>
        </w:object>
      </w:r>
    </w:p>
    <w:p w14:paraId="63A10D9B" w14:textId="77777777" w:rsidR="00EE113E" w:rsidRPr="009C02BF" w:rsidRDefault="00EE113E" w:rsidP="00324FF0">
      <w:pPr>
        <w:pStyle w:val="TF"/>
      </w:pPr>
      <w:r w:rsidRPr="009C02BF">
        <w:t>Figure 4.7.4-1: S1 control plane protocol stack for supporting RNs</w:t>
      </w:r>
    </w:p>
    <w:p w14:paraId="3493CE33" w14:textId="77777777" w:rsidR="00EE113E" w:rsidRPr="009C02BF" w:rsidRDefault="00EE113E" w:rsidP="00E10AA0">
      <w:pPr>
        <w:pStyle w:val="TH"/>
      </w:pPr>
      <w:r w:rsidRPr="009C02BF">
        <w:object w:dxaOrig="12319" w:dyaOrig="4568" w14:anchorId="756B9BCD">
          <v:shape id="_x0000_i1043" type="#_x0000_t75" style="width:376.5pt;height:139.5pt" o:ole="">
            <v:imagedata r:id="rId44" o:title=""/>
          </v:shape>
          <o:OLEObject Type="Embed" ProgID="Visio.Drawing.11" ShapeID="_x0000_i1043" DrawAspect="Content" ObjectID="_1773755481" r:id="rId45"/>
        </w:object>
      </w:r>
    </w:p>
    <w:p w14:paraId="255A3AAB" w14:textId="77777777" w:rsidR="00EE113E" w:rsidRPr="009C02BF" w:rsidRDefault="00EE113E" w:rsidP="00324FF0">
      <w:pPr>
        <w:pStyle w:val="TF"/>
      </w:pPr>
      <w:r w:rsidRPr="009C02BF">
        <w:t>Figure 4.7.4-2: X2 control plane protocol stack for supporting RNs</w:t>
      </w:r>
    </w:p>
    <w:p w14:paraId="1189782F" w14:textId="77777777" w:rsidR="00EE113E" w:rsidRPr="009C02BF"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63141564"/>
      <w:r w:rsidRPr="009C02BF">
        <w:rPr>
          <w:kern w:val="2"/>
          <w:lang w:eastAsia="zh-CN"/>
        </w:rPr>
        <w:t>4.7.5</w:t>
      </w:r>
      <w:r w:rsidRPr="009C02BF">
        <w:rPr>
          <w:kern w:val="2"/>
          <w:lang w:eastAsia="zh-CN"/>
        </w:rPr>
        <w:tab/>
        <w:t>Radio protocol aspects</w:t>
      </w:r>
      <w:bookmarkEnd w:id="246"/>
      <w:bookmarkEnd w:id="247"/>
      <w:bookmarkEnd w:id="248"/>
      <w:bookmarkEnd w:id="249"/>
      <w:bookmarkEnd w:id="250"/>
      <w:bookmarkEnd w:id="251"/>
    </w:p>
    <w:p w14:paraId="61D4502E" w14:textId="77777777" w:rsidR="00EE113E" w:rsidRPr="009C02BF" w:rsidRDefault="00EE113E" w:rsidP="00E10AA0">
      <w:r w:rsidRPr="009C02BF">
        <w:t>The RN connects to the DeNB via the Un interface using the same radio protocols and procedures as a UE connecting to an eNB. The control plane proto</w:t>
      </w:r>
      <w:r w:rsidR="003E1E80" w:rsidRPr="009C02BF">
        <w:t>col stack is shown in Figure 4.7</w:t>
      </w:r>
      <w:r w:rsidRPr="009C02BF">
        <w:t>.5-1 and the user plane proto</w:t>
      </w:r>
      <w:r w:rsidR="003E1E80" w:rsidRPr="009C02BF">
        <w:t>col stack is shown in Figure 4.7.</w:t>
      </w:r>
      <w:r w:rsidRPr="009C02BF">
        <w:t>5-2.</w:t>
      </w:r>
    </w:p>
    <w:p w14:paraId="2914DBE4" w14:textId="77777777" w:rsidR="00EE113E" w:rsidRPr="009C02BF" w:rsidRDefault="00EE113E" w:rsidP="00E10AA0">
      <w:r w:rsidRPr="009C02BF">
        <w:t>The following relay-specific functionalit</w:t>
      </w:r>
      <w:r w:rsidR="007929E5" w:rsidRPr="009C02BF">
        <w:t>ies are</w:t>
      </w:r>
      <w:r w:rsidR="00601A86" w:rsidRPr="009C02BF">
        <w:t xml:space="preserve"> </w:t>
      </w:r>
      <w:r w:rsidRPr="009C02BF">
        <w:t>supported:</w:t>
      </w:r>
    </w:p>
    <w:p w14:paraId="204471E0" w14:textId="77777777" w:rsidR="00EE113E" w:rsidRPr="009C02BF" w:rsidRDefault="00C512D0" w:rsidP="00E10AA0">
      <w:pPr>
        <w:pStyle w:val="B1"/>
      </w:pPr>
      <w:r w:rsidRPr="009C02BF">
        <w:t>-</w:t>
      </w:r>
      <w:r w:rsidR="00C717AD" w:rsidRPr="009C02BF">
        <w:tab/>
        <w:t>t</w:t>
      </w:r>
      <w:r w:rsidR="00EE113E" w:rsidRPr="009C02BF">
        <w:t xml:space="preserve">he RRC layer of the Un interface has functionality to configure and reconfigure </w:t>
      </w:r>
      <w:r w:rsidRPr="009C02BF">
        <w:t xml:space="preserve">an RN </w:t>
      </w:r>
      <w:r w:rsidR="00EE113E" w:rsidRPr="009C02BF">
        <w:t xml:space="preserve">subframe configuration </w:t>
      </w:r>
      <w:r w:rsidRPr="009C02BF">
        <w:t xml:space="preserve">through the RN reconfiguration procedure </w:t>
      </w:r>
      <w:r w:rsidR="00EE113E" w:rsidRPr="009C02BF">
        <w:t>(e.g. DL subframe configuration</w:t>
      </w:r>
      <w:r w:rsidR="00A7612F" w:rsidRPr="009C02BF">
        <w:t xml:space="preserve"> and </w:t>
      </w:r>
      <w:r w:rsidRPr="009C02BF">
        <w:t xml:space="preserve">an </w:t>
      </w:r>
      <w:r w:rsidR="00A7612F" w:rsidRPr="009C02BF">
        <w:t>RN-specific control channel</w:t>
      </w:r>
      <w:r w:rsidR="00EE113E" w:rsidRPr="009C02BF">
        <w:t>) for transmissions between an RN and a DeNB</w:t>
      </w:r>
      <w:r w:rsidR="00C717AD" w:rsidRPr="009C02BF">
        <w:t>.</w:t>
      </w:r>
      <w:r w:rsidR="00601146" w:rsidRPr="009C02BF">
        <w:t xml:space="preserve"> </w:t>
      </w:r>
      <w:r w:rsidR="00C717AD" w:rsidRPr="009C02BF">
        <w:t>T</w:t>
      </w:r>
      <w:r w:rsidR="00601146" w:rsidRPr="009C02BF">
        <w:t xml:space="preserve">he RN </w:t>
      </w:r>
      <w:r w:rsidR="00C717AD" w:rsidRPr="009C02BF">
        <w:t>may request such a configuration from the DeNB during the RRC connection establishment, and the DeNB</w:t>
      </w:r>
      <w:r w:rsidR="00601146" w:rsidRPr="009C02BF">
        <w:t xml:space="preserve"> may initiate the RRC signalling for such configuration. </w:t>
      </w:r>
      <w:r w:rsidR="00EE113E" w:rsidRPr="009C02BF">
        <w:t>The RN applies the configuration immediately upon reception</w:t>
      </w:r>
      <w:r w:rsidR="0030377E" w:rsidRPr="009C02BF">
        <w:t>;</w:t>
      </w:r>
    </w:p>
    <w:p w14:paraId="7CD1731E" w14:textId="77777777" w:rsidR="00C512D0" w:rsidRPr="009C02BF" w:rsidRDefault="00C512D0" w:rsidP="00E10AA0">
      <w:pPr>
        <w:pStyle w:val="NO"/>
      </w:pPr>
      <w:r w:rsidRPr="009C02BF">
        <w:t>NOTE:</w:t>
      </w:r>
      <w:r w:rsidRPr="009C02B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9C02BF" w:rsidRDefault="007929E5" w:rsidP="00E10AA0">
      <w:pPr>
        <w:pStyle w:val="B1"/>
      </w:pPr>
      <w:r w:rsidRPr="009C02BF">
        <w:t>-</w:t>
      </w:r>
      <w:r w:rsidR="00F77BEE" w:rsidRPr="009C02BF">
        <w:tab/>
        <w:t>t</w:t>
      </w:r>
      <w:r w:rsidR="00EE113E" w:rsidRPr="009C02BF">
        <w:t xml:space="preserve">he RRC layer of the Un interface has functionality to send updated system information in a dedicated message to </w:t>
      </w:r>
      <w:r w:rsidR="00F77BEE" w:rsidRPr="009C02BF">
        <w:t>an RN with an RN subframe configuration</w:t>
      </w:r>
      <w:r w:rsidR="00EE113E" w:rsidRPr="009C02BF">
        <w:t>. The RN applies the received system information immediately</w:t>
      </w:r>
      <w:r w:rsidR="00F77BEE" w:rsidRPr="009C02BF">
        <w:t>;</w:t>
      </w:r>
    </w:p>
    <w:p w14:paraId="75616AA4" w14:textId="77777777" w:rsidR="00EE113E" w:rsidRPr="009C02BF" w:rsidRDefault="00F77BEE" w:rsidP="00E10AA0">
      <w:pPr>
        <w:pStyle w:val="B1"/>
      </w:pPr>
      <w:r w:rsidRPr="009C02BF">
        <w:lastRenderedPageBreak/>
        <w:t>-</w:t>
      </w:r>
      <w:r w:rsidRPr="009C02BF">
        <w:tab/>
        <w:t>the PDCP layer of the Un interface has functionality to provide integrity protection for the user plane. The integrity protection is configured per DRB.</w:t>
      </w:r>
    </w:p>
    <w:p w14:paraId="3544FEA1" w14:textId="77777777" w:rsidR="00A7612F" w:rsidRPr="009C02BF" w:rsidRDefault="00A7612F" w:rsidP="00E10AA0">
      <w:r w:rsidRPr="009C02BF">
        <w:t xml:space="preserve">To support PWS towards UEs, the RN receives the relevant information over S1. The RN </w:t>
      </w:r>
      <w:r w:rsidR="00F77BEE" w:rsidRPr="009C02BF">
        <w:t>should</w:t>
      </w:r>
      <w:r w:rsidRPr="009C02BF">
        <w:t xml:space="preserve"> hence ignore DeNB system information relating to PWS.</w:t>
      </w:r>
    </w:p>
    <w:p w14:paraId="32E93371" w14:textId="77777777" w:rsidR="00EE113E" w:rsidRPr="009C02BF" w:rsidRDefault="00EE113E" w:rsidP="00E10AA0">
      <w:pPr>
        <w:pStyle w:val="TH"/>
        <w:rPr>
          <w:kern w:val="2"/>
          <w:lang w:eastAsia="zh-CN"/>
        </w:rPr>
      </w:pPr>
      <w:r w:rsidRPr="009C02BF">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73755482" r:id="rId47"/>
        </w:object>
      </w:r>
    </w:p>
    <w:p w14:paraId="37673E6F" w14:textId="77777777" w:rsidR="00EE113E" w:rsidRPr="009C02BF" w:rsidRDefault="00EE113E" w:rsidP="00324FF0">
      <w:pPr>
        <w:pStyle w:val="TF"/>
      </w:pPr>
      <w:r w:rsidRPr="009C02BF">
        <w:t>Figure 4.7.5-1: Radio control plane protocol stack for supporting RNs</w:t>
      </w:r>
    </w:p>
    <w:p w14:paraId="0ED2EDA3" w14:textId="77777777" w:rsidR="00EE113E" w:rsidRPr="009C02BF" w:rsidRDefault="00EE113E" w:rsidP="00E10AA0">
      <w:pPr>
        <w:pStyle w:val="TH"/>
      </w:pPr>
      <w:r w:rsidRPr="009C02BF">
        <w:object w:dxaOrig="3598" w:dyaOrig="2492" w14:anchorId="3C19AE11">
          <v:shape id="_x0000_i1045" type="#_x0000_t75" style="width:180pt;height:124.5pt" o:ole="">
            <v:imagedata r:id="rId48" o:title=""/>
          </v:shape>
          <o:OLEObject Type="Embed" ProgID="Visio.Drawing.11" ShapeID="_x0000_i1045" DrawAspect="Content" ObjectID="_1773755483" r:id="rId49"/>
        </w:object>
      </w:r>
    </w:p>
    <w:p w14:paraId="4CF33A5D" w14:textId="77777777" w:rsidR="00EE113E" w:rsidRPr="009C02BF" w:rsidRDefault="00EE113E" w:rsidP="00324FF0">
      <w:pPr>
        <w:pStyle w:val="TF"/>
      </w:pPr>
      <w:r w:rsidRPr="009C02BF">
        <w:t xml:space="preserve">Figure 4.7.5-2: </w:t>
      </w:r>
      <w:r w:rsidR="007929E5" w:rsidRPr="009C02BF">
        <w:rPr>
          <w:lang w:eastAsia="zh-CN"/>
        </w:rPr>
        <w:t>Radio u</w:t>
      </w:r>
      <w:r w:rsidRPr="009C02BF">
        <w:t>ser plane protocol stack for supporting RNs</w:t>
      </w:r>
    </w:p>
    <w:p w14:paraId="2A12EBCF" w14:textId="77777777" w:rsidR="00EE113E" w:rsidRPr="009C02BF"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63141565"/>
      <w:r w:rsidRPr="009C02BF">
        <w:rPr>
          <w:kern w:val="2"/>
          <w:lang w:eastAsia="zh-CN"/>
        </w:rPr>
        <w:t>4.7.6</w:t>
      </w:r>
      <w:r w:rsidRPr="009C02BF">
        <w:rPr>
          <w:kern w:val="2"/>
          <w:lang w:eastAsia="zh-CN"/>
        </w:rPr>
        <w:tab/>
        <w:t>Signal</w:t>
      </w:r>
      <w:r w:rsidR="001E07FF" w:rsidRPr="009C02BF">
        <w:rPr>
          <w:kern w:val="2"/>
          <w:lang w:eastAsia="zh-CN"/>
        </w:rPr>
        <w:t>l</w:t>
      </w:r>
      <w:r w:rsidRPr="009C02BF">
        <w:rPr>
          <w:kern w:val="2"/>
          <w:lang w:eastAsia="zh-CN"/>
        </w:rPr>
        <w:t>ing procedures</w:t>
      </w:r>
      <w:bookmarkEnd w:id="252"/>
      <w:bookmarkEnd w:id="253"/>
      <w:bookmarkEnd w:id="254"/>
      <w:bookmarkEnd w:id="255"/>
      <w:bookmarkEnd w:id="256"/>
      <w:bookmarkEnd w:id="257"/>
    </w:p>
    <w:p w14:paraId="32ED3EDD" w14:textId="77777777" w:rsidR="00EE113E" w:rsidRPr="009C02BF"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63141566"/>
      <w:r w:rsidRPr="009C02BF">
        <w:rPr>
          <w:kern w:val="2"/>
          <w:lang w:eastAsia="zh-CN"/>
        </w:rPr>
        <w:t>4.7.6.1</w:t>
      </w:r>
      <w:r w:rsidRPr="009C02BF">
        <w:rPr>
          <w:kern w:val="2"/>
          <w:lang w:eastAsia="zh-CN"/>
        </w:rPr>
        <w:tab/>
        <w:t>RN attach procedure</w:t>
      </w:r>
      <w:bookmarkEnd w:id="258"/>
      <w:bookmarkEnd w:id="259"/>
      <w:bookmarkEnd w:id="260"/>
      <w:bookmarkEnd w:id="261"/>
      <w:bookmarkEnd w:id="262"/>
      <w:bookmarkEnd w:id="263"/>
    </w:p>
    <w:p w14:paraId="529175E2" w14:textId="77777777" w:rsidR="00DE372C" w:rsidRPr="009C02BF" w:rsidRDefault="00EE113E" w:rsidP="00E10AA0">
      <w:r w:rsidRPr="009C02BF">
        <w:t xml:space="preserve">Figure 4.7.6.1-1 shows a simplified version of the attach procedure for the RN. The procedure is the same as the normal UE attach procedure </w:t>
      </w:r>
      <w:r w:rsidR="002D1349" w:rsidRPr="009C02BF">
        <w:t xml:space="preserve">TS 23.401 </w:t>
      </w:r>
      <w:r w:rsidRPr="009C02BF">
        <w:t>[17] with the exception that</w:t>
      </w:r>
      <w:r w:rsidR="00BE3AE5" w:rsidRPr="009C02BF">
        <w:t>:</w:t>
      </w:r>
    </w:p>
    <w:p w14:paraId="31643186" w14:textId="77777777" w:rsidR="00DE372C" w:rsidRPr="009C02BF" w:rsidRDefault="00DE372C" w:rsidP="00E10AA0">
      <w:pPr>
        <w:pStyle w:val="B1"/>
        <w:rPr>
          <w:lang w:eastAsia="zh-CN"/>
        </w:rPr>
      </w:pPr>
      <w:r w:rsidRPr="009C02BF">
        <w:rPr>
          <w:lang w:eastAsia="zh-CN"/>
        </w:rPr>
        <w:t>-</w:t>
      </w:r>
      <w:r w:rsidRPr="009C02BF">
        <w:rPr>
          <w:lang w:eastAsia="zh-CN"/>
        </w:rPr>
        <w:tab/>
        <w:t>The DeNB has been made aware of which MME</w:t>
      </w:r>
      <w:r w:rsidR="00014E8A" w:rsidRPr="009C02BF">
        <w:rPr>
          <w:lang w:eastAsia="zh-CN"/>
        </w:rPr>
        <w:t>s</w:t>
      </w:r>
      <w:r w:rsidRPr="009C02BF">
        <w:rPr>
          <w:lang w:eastAsia="zh-CN"/>
        </w:rPr>
        <w:t xml:space="preserve"> support RN functionality via the S1 Setup Response message earlier received from the MMEs;</w:t>
      </w:r>
    </w:p>
    <w:p w14:paraId="6BCCB406" w14:textId="77777777" w:rsidR="00DE372C" w:rsidRPr="009C02BF" w:rsidRDefault="00DE372C" w:rsidP="00E10AA0">
      <w:pPr>
        <w:pStyle w:val="B1"/>
        <w:rPr>
          <w:lang w:eastAsia="zh-CN"/>
        </w:rPr>
      </w:pPr>
      <w:r w:rsidRPr="009C02BF">
        <w:rPr>
          <w:lang w:eastAsia="zh-CN"/>
        </w:rPr>
        <w:t>-</w:t>
      </w:r>
      <w:r w:rsidRPr="009C02BF">
        <w:rPr>
          <w:lang w:eastAsia="zh-CN"/>
        </w:rPr>
        <w:tab/>
        <w:t xml:space="preserve">The RN sends </w:t>
      </w:r>
      <w:r w:rsidR="00CF67DB" w:rsidRPr="009C02BF">
        <w:rPr>
          <w:lang w:eastAsia="zh-CN"/>
        </w:rPr>
        <w:t xml:space="preserve">an </w:t>
      </w:r>
      <w:r w:rsidRPr="009C02BF">
        <w:rPr>
          <w:lang w:eastAsia="zh-CN"/>
        </w:rPr>
        <w:t xml:space="preserve">RN indication to </w:t>
      </w:r>
      <w:r w:rsidR="00CF67DB" w:rsidRPr="009C02BF">
        <w:rPr>
          <w:lang w:eastAsia="zh-CN"/>
        </w:rPr>
        <w:t xml:space="preserve">the </w:t>
      </w:r>
      <w:r w:rsidRPr="009C02BF">
        <w:rPr>
          <w:lang w:eastAsia="zh-CN"/>
        </w:rPr>
        <w:t>DeNB</w:t>
      </w:r>
      <w:r w:rsidR="00406FC9" w:rsidRPr="009C02BF">
        <w:rPr>
          <w:lang w:eastAsia="zh-CN"/>
        </w:rPr>
        <w:t xml:space="preserve"> during RRC connection</w:t>
      </w:r>
      <w:r w:rsidR="00ED6BD1" w:rsidRPr="009C02BF">
        <w:rPr>
          <w:lang w:eastAsia="zh-CN"/>
        </w:rPr>
        <w:t xml:space="preserve"> establishment</w:t>
      </w:r>
      <w:r w:rsidRPr="009C02BF">
        <w:rPr>
          <w:lang w:eastAsia="zh-CN"/>
        </w:rPr>
        <w:t>;</w:t>
      </w:r>
    </w:p>
    <w:p w14:paraId="27233BEC" w14:textId="77777777" w:rsidR="00DE372C" w:rsidRPr="009C02BF" w:rsidRDefault="00DE372C" w:rsidP="00E10AA0">
      <w:pPr>
        <w:pStyle w:val="B1"/>
        <w:rPr>
          <w:lang w:eastAsia="zh-CN"/>
        </w:rPr>
      </w:pPr>
      <w:r w:rsidRPr="009C02BF">
        <w:rPr>
          <w:lang w:eastAsia="zh-CN"/>
        </w:rPr>
        <w:t>-</w:t>
      </w:r>
      <w:r w:rsidRPr="009C02BF">
        <w:rPr>
          <w:lang w:eastAsia="zh-CN"/>
        </w:rPr>
        <w:tab/>
        <w:t xml:space="preserve">After receiving </w:t>
      </w:r>
      <w:r w:rsidR="00CF67DB" w:rsidRPr="009C02BF">
        <w:rPr>
          <w:lang w:eastAsia="zh-CN"/>
        </w:rPr>
        <w:t xml:space="preserve">the </w:t>
      </w:r>
      <w:r w:rsidRPr="009C02BF">
        <w:rPr>
          <w:lang w:eastAsia="zh-CN"/>
        </w:rPr>
        <w:t xml:space="preserve">RN indication from </w:t>
      </w:r>
      <w:r w:rsidR="00BF016C" w:rsidRPr="009C02BF">
        <w:rPr>
          <w:lang w:eastAsia="zh-CN"/>
        </w:rPr>
        <w:t xml:space="preserve">the </w:t>
      </w:r>
      <w:r w:rsidRPr="009C02BF">
        <w:rPr>
          <w:lang w:eastAsia="zh-CN"/>
        </w:rPr>
        <w:t xml:space="preserve">RN, the DeNB sends </w:t>
      </w:r>
      <w:r w:rsidR="00BF016C" w:rsidRPr="009C02BF">
        <w:rPr>
          <w:lang w:eastAsia="zh-CN"/>
        </w:rPr>
        <w:t xml:space="preserve">the </w:t>
      </w:r>
      <w:r w:rsidRPr="009C02BF">
        <w:rPr>
          <w:lang w:eastAsia="zh-CN"/>
        </w:rPr>
        <w:t>RN indicator and the IP address of the S</w:t>
      </w:r>
      <w:r w:rsidR="002B0900" w:rsidRPr="009C02BF">
        <w:rPr>
          <w:lang w:eastAsia="zh-CN"/>
        </w:rPr>
        <w:noBreakHyphen/>
      </w:r>
      <w:r w:rsidRPr="009C02BF">
        <w:rPr>
          <w:lang w:eastAsia="zh-CN"/>
        </w:rPr>
        <w:t>GW/P-GW function embedded in the DeNB</w:t>
      </w:r>
      <w:r w:rsidR="00DE43AB" w:rsidRPr="009C02BF">
        <w:rPr>
          <w:lang w:eastAsia="zh-CN"/>
        </w:rPr>
        <w:t>, within the Initial UE Message,</w:t>
      </w:r>
      <w:r w:rsidRPr="009C02BF">
        <w:rPr>
          <w:lang w:eastAsia="zh-CN"/>
        </w:rPr>
        <w:t xml:space="preserve"> to an MME supporting RN functionality;</w:t>
      </w:r>
    </w:p>
    <w:p w14:paraId="0DBE9C63" w14:textId="77777777" w:rsidR="00DE372C" w:rsidRPr="009C02BF" w:rsidRDefault="00DE372C" w:rsidP="00E10AA0">
      <w:pPr>
        <w:pStyle w:val="B1"/>
        <w:rPr>
          <w:lang w:eastAsia="zh-CN"/>
        </w:rPr>
      </w:pPr>
      <w:r w:rsidRPr="009C02BF">
        <w:rPr>
          <w:lang w:eastAsia="zh-CN"/>
        </w:rPr>
        <w:t>-</w:t>
      </w:r>
      <w:r w:rsidRPr="009C02BF">
        <w:rPr>
          <w:lang w:eastAsia="zh-CN"/>
        </w:rPr>
        <w:tab/>
        <w:t>MME select</w:t>
      </w:r>
      <w:r w:rsidR="0086163D" w:rsidRPr="009C02BF">
        <w:rPr>
          <w:lang w:eastAsia="zh-CN"/>
        </w:rPr>
        <w:t>s</w:t>
      </w:r>
      <w:r w:rsidRPr="009C02BF">
        <w:rPr>
          <w:lang w:eastAsia="zh-CN"/>
        </w:rPr>
        <w:t xml:space="preserve"> S-GW/P-GW for the RN based on the IP address included in the Initial UE Message;</w:t>
      </w:r>
    </w:p>
    <w:p w14:paraId="648238A9" w14:textId="77777777" w:rsidR="00DE372C" w:rsidRPr="009C02BF" w:rsidRDefault="00DE372C" w:rsidP="00E10AA0">
      <w:pPr>
        <w:pStyle w:val="B1"/>
      </w:pPr>
      <w:r w:rsidRPr="009C02BF">
        <w:t>-</w:t>
      </w:r>
      <w:r w:rsidRPr="009C02BF">
        <w:tab/>
      </w:r>
      <w:r w:rsidR="00EE113E" w:rsidRPr="009C02BF">
        <w:t xml:space="preserve">During the attach procedure, the EPC </w:t>
      </w:r>
      <w:r w:rsidR="00FB329B" w:rsidRPr="009C02BF">
        <w:t>checks if the RN is authorised for relay operation</w:t>
      </w:r>
      <w:r w:rsidRPr="009C02BF">
        <w:t xml:space="preserve">; only if </w:t>
      </w:r>
      <w:r w:rsidR="00FB329B" w:rsidRPr="009C02BF">
        <w:t xml:space="preserve">the RN is authorised, the EPC </w:t>
      </w:r>
      <w:r w:rsidRPr="009C02BF">
        <w:t>accept</w:t>
      </w:r>
      <w:r w:rsidR="0086163D" w:rsidRPr="009C02BF">
        <w:t>s</w:t>
      </w:r>
      <w:r w:rsidRPr="009C02BF">
        <w:t xml:space="preserve"> the </w:t>
      </w:r>
      <w:r w:rsidR="007929E5" w:rsidRPr="009C02BF">
        <w:t>a</w:t>
      </w:r>
      <w:r w:rsidRPr="009C02BF">
        <w:t>ttach and set</w:t>
      </w:r>
      <w:r w:rsidR="007929E5" w:rsidRPr="009C02BF">
        <w:t>s</w:t>
      </w:r>
      <w:r w:rsidRPr="009C02BF">
        <w:t xml:space="preserve"> up a context with the DeNB</w:t>
      </w:r>
      <w:r w:rsidR="00FB329B" w:rsidRPr="009C02BF">
        <w:t xml:space="preserve">; otherwise the EPC rejects the </w:t>
      </w:r>
      <w:r w:rsidR="000B4B7E" w:rsidRPr="009C02BF">
        <w:t>a</w:t>
      </w:r>
      <w:r w:rsidR="00FB329B" w:rsidRPr="009C02BF">
        <w:t>ttach</w:t>
      </w:r>
      <w:r w:rsidR="00EE113E" w:rsidRPr="009C02BF">
        <w:t>.</w:t>
      </w:r>
    </w:p>
    <w:p w14:paraId="72C49C29" w14:textId="77777777" w:rsidR="00EE113E" w:rsidRPr="009C02BF" w:rsidRDefault="00EE113E" w:rsidP="00E10AA0">
      <w:r w:rsidRPr="009C02BF">
        <w:t>The RN is preconfigured with information about which cells (DeNBs) it is allowed to access.</w:t>
      </w:r>
    </w:p>
    <w:p w14:paraId="7BA7B8E4" w14:textId="77777777" w:rsidR="00EE113E" w:rsidRPr="009C02BF" w:rsidRDefault="00EE113E" w:rsidP="00E10AA0">
      <w:pPr>
        <w:pStyle w:val="TH"/>
        <w:rPr>
          <w:kern w:val="2"/>
          <w:lang w:eastAsia="zh-CN"/>
        </w:rPr>
      </w:pPr>
      <w:r w:rsidRPr="009C02BF">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73755484" r:id="rId51"/>
        </w:object>
      </w:r>
    </w:p>
    <w:p w14:paraId="6C6D0786" w14:textId="77777777" w:rsidR="00EE113E" w:rsidRPr="009C02BF" w:rsidRDefault="00EE113E" w:rsidP="00324FF0">
      <w:pPr>
        <w:pStyle w:val="TF"/>
      </w:pPr>
      <w:r w:rsidRPr="009C02BF">
        <w:t>Figure 4.7.6.1-1: RN attach procedure</w:t>
      </w:r>
    </w:p>
    <w:p w14:paraId="2DC693E5" w14:textId="77777777" w:rsidR="00EE113E" w:rsidRPr="009C02BF"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63141567"/>
      <w:r w:rsidRPr="009C02BF">
        <w:rPr>
          <w:kern w:val="2"/>
          <w:lang w:eastAsia="zh-CN"/>
        </w:rPr>
        <w:t>4.7.6.2</w:t>
      </w:r>
      <w:r w:rsidRPr="009C02BF">
        <w:rPr>
          <w:kern w:val="2"/>
          <w:lang w:eastAsia="zh-CN"/>
        </w:rPr>
        <w:tab/>
        <w:t>E-RAB activation/modification</w:t>
      </w:r>
      <w:bookmarkEnd w:id="264"/>
      <w:bookmarkEnd w:id="265"/>
      <w:bookmarkEnd w:id="266"/>
      <w:bookmarkEnd w:id="267"/>
      <w:bookmarkEnd w:id="268"/>
      <w:bookmarkEnd w:id="269"/>
    </w:p>
    <w:p w14:paraId="3624878B" w14:textId="77777777" w:rsidR="00EE113E" w:rsidRPr="009C02BF" w:rsidRDefault="00EE113E" w:rsidP="00E10AA0">
      <w:r w:rsidRPr="009C02B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9C02BF">
        <w:t xml:space="preserve">TS 23.401 </w:t>
      </w:r>
      <w:r w:rsidRPr="009C02BF">
        <w:t>[17] with the exception that the S-GW/P</w:t>
      </w:r>
      <w:r w:rsidRPr="009C02BF">
        <w:noBreakHyphen/>
        <w:t>GW functionality (steps 1 and 6) is performed by the DeNB.</w:t>
      </w:r>
    </w:p>
    <w:p w14:paraId="3270A0AF" w14:textId="77777777" w:rsidR="00EE113E" w:rsidRPr="009C02BF" w:rsidRDefault="00EE113E" w:rsidP="00E10AA0">
      <w:pPr>
        <w:pStyle w:val="TH"/>
        <w:rPr>
          <w:kern w:val="2"/>
          <w:lang w:eastAsia="zh-CN"/>
        </w:rPr>
      </w:pPr>
      <w:r w:rsidRPr="009C02BF">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73755485" r:id="rId53"/>
        </w:object>
      </w:r>
    </w:p>
    <w:p w14:paraId="25D13477" w14:textId="77777777" w:rsidR="00EE113E" w:rsidRPr="009C02BF" w:rsidRDefault="00EE113E" w:rsidP="00324FF0">
      <w:pPr>
        <w:pStyle w:val="TF"/>
      </w:pPr>
      <w:r w:rsidRPr="009C02BF">
        <w:t>Figure 4.7.6.2-1: DeNB-initiated bearer activation/modification procedure</w:t>
      </w:r>
    </w:p>
    <w:p w14:paraId="65D6795E" w14:textId="77777777" w:rsidR="00522AFE" w:rsidRPr="009C02BF"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63141568"/>
      <w:r w:rsidRPr="009C02BF">
        <w:rPr>
          <w:kern w:val="2"/>
          <w:lang w:eastAsia="zh-CN"/>
        </w:rPr>
        <w:t>4.7.6.3</w:t>
      </w:r>
      <w:r w:rsidRPr="009C02BF">
        <w:rPr>
          <w:kern w:val="2"/>
          <w:lang w:eastAsia="zh-CN"/>
        </w:rPr>
        <w:tab/>
        <w:t>RN startup procedure</w:t>
      </w:r>
      <w:bookmarkEnd w:id="270"/>
      <w:bookmarkEnd w:id="271"/>
      <w:bookmarkEnd w:id="272"/>
      <w:bookmarkEnd w:id="273"/>
      <w:bookmarkEnd w:id="274"/>
      <w:bookmarkEnd w:id="275"/>
    </w:p>
    <w:p w14:paraId="6FFAF791" w14:textId="77777777" w:rsidR="00522AFE" w:rsidRPr="009C02BF" w:rsidRDefault="00522AFE" w:rsidP="00E10AA0">
      <w:pPr>
        <w:rPr>
          <w:lang w:eastAsia="ko-KR"/>
        </w:rPr>
      </w:pPr>
      <w:r w:rsidRPr="009C02BF">
        <w:t xml:space="preserve">Figure 4.7.6.3-1 shows a simplified version of the startup procedure for the RN. The procedure is based on the normal UE attach procedure </w:t>
      </w:r>
      <w:r w:rsidR="002D1349" w:rsidRPr="009C02BF">
        <w:t xml:space="preserve">TS 23.401 </w:t>
      </w:r>
      <w:r w:rsidRPr="009C02BF">
        <w:t>[17] and it consists of the following two phases:</w:t>
      </w:r>
    </w:p>
    <w:p w14:paraId="09F86F83" w14:textId="77777777" w:rsidR="00522AFE" w:rsidRPr="009C02BF" w:rsidRDefault="009A12E4" w:rsidP="00E10AA0">
      <w:pPr>
        <w:pStyle w:val="B1"/>
      </w:pPr>
      <w:r w:rsidRPr="009C02BF">
        <w:rPr>
          <w:lang w:eastAsia="ko-KR"/>
        </w:rPr>
        <w:t>I.</w:t>
      </w:r>
      <w:r w:rsidRPr="009C02BF">
        <w:rPr>
          <w:lang w:eastAsia="ko-KR"/>
        </w:rPr>
        <w:tab/>
      </w:r>
      <w:r w:rsidR="00522AFE" w:rsidRPr="009C02BF">
        <w:rPr>
          <w:lang w:eastAsia="ko-KR"/>
        </w:rPr>
        <w:t>Phase I: Attach for RN preconfiguration.</w:t>
      </w:r>
      <w:r w:rsidR="00522AFE" w:rsidRPr="009C02BF">
        <w:rPr>
          <w:rFonts w:eastAsia="Malgun Gothic"/>
          <w:lang w:eastAsia="ko-KR"/>
        </w:rPr>
        <w:br/>
      </w:r>
      <w:r w:rsidR="00522AFE" w:rsidRPr="009C02BF">
        <w:t xml:space="preserve">The </w:t>
      </w:r>
      <w:r w:rsidR="007929E5" w:rsidRPr="009C02BF">
        <w:t>RN</w:t>
      </w:r>
      <w:r w:rsidR="00522AFE" w:rsidRPr="009C02BF">
        <w:t xml:space="preserve"> attaches to the E-UTRAN/EPC as </w:t>
      </w:r>
      <w:r w:rsidR="007929E5" w:rsidRPr="009C02BF">
        <w:t xml:space="preserve">a </w:t>
      </w:r>
      <w:r w:rsidR="00522AFE" w:rsidRPr="009C02BF">
        <w:t xml:space="preserve">UE at power-up and retrieves </w:t>
      </w:r>
      <w:r w:rsidR="00522AFE" w:rsidRPr="009C02BF">
        <w:rPr>
          <w:lang w:eastAsia="ko-KR"/>
        </w:rPr>
        <w:t xml:space="preserve">initial </w:t>
      </w:r>
      <w:r w:rsidR="00522AFE" w:rsidRPr="009C02BF">
        <w:t xml:space="preserve">configuration parameters, </w:t>
      </w:r>
      <w:r w:rsidR="00014E8A" w:rsidRPr="009C02BF">
        <w:t>including the</w:t>
      </w:r>
      <w:r w:rsidR="00522AFE" w:rsidRPr="009C02BF">
        <w:t xml:space="preserve"> list of DeNB cells, from </w:t>
      </w:r>
      <w:r w:rsidR="00522AFE" w:rsidRPr="009C02BF">
        <w:rPr>
          <w:lang w:eastAsia="ko-KR"/>
        </w:rPr>
        <w:t xml:space="preserve">RN </w:t>
      </w:r>
      <w:r w:rsidR="00522AFE" w:rsidRPr="009C02BF">
        <w:t>O</w:t>
      </w:r>
      <w:r w:rsidR="00522AFE" w:rsidRPr="009C02BF">
        <w:rPr>
          <w:rFonts w:eastAsia="Malgun Gothic"/>
          <w:lang w:eastAsia="ko-KR"/>
        </w:rPr>
        <w:t>A</w:t>
      </w:r>
      <w:r w:rsidR="00522AFE" w:rsidRPr="009C02BF">
        <w:t xml:space="preserve">M. After this operation is complete, the </w:t>
      </w:r>
      <w:r w:rsidR="007929E5" w:rsidRPr="009C02BF">
        <w:t>RN</w:t>
      </w:r>
      <w:r w:rsidR="00522AFE" w:rsidRPr="009C02BF">
        <w:t xml:space="preserve"> detaches from the network</w:t>
      </w:r>
      <w:r w:rsidR="00522AFE" w:rsidRPr="009C02BF">
        <w:rPr>
          <w:lang w:eastAsia="ko-KR"/>
        </w:rPr>
        <w:t xml:space="preserve"> as a UE and triggers Phase II</w:t>
      </w:r>
      <w:r w:rsidR="00522AFE" w:rsidRPr="009C02BF">
        <w:t>.</w:t>
      </w:r>
      <w:r w:rsidR="00793653" w:rsidRPr="009C02BF">
        <w:t xml:space="preserve"> The MME performs the S-GW and P-GW selection for the RN as a normal UE.</w:t>
      </w:r>
    </w:p>
    <w:p w14:paraId="1ADAB58E" w14:textId="77777777" w:rsidR="00522AFE" w:rsidRPr="009C02BF" w:rsidRDefault="009A12E4" w:rsidP="00E10AA0">
      <w:pPr>
        <w:pStyle w:val="B1"/>
      </w:pPr>
      <w:r w:rsidRPr="009C02BF">
        <w:rPr>
          <w:lang w:eastAsia="ko-KR"/>
        </w:rPr>
        <w:t>II.</w:t>
      </w:r>
      <w:r w:rsidRPr="009C02BF">
        <w:rPr>
          <w:lang w:eastAsia="ko-KR"/>
        </w:rPr>
        <w:tab/>
      </w:r>
      <w:r w:rsidR="00522AFE" w:rsidRPr="009C02BF">
        <w:rPr>
          <w:lang w:eastAsia="ko-KR"/>
        </w:rPr>
        <w:t>Phase II: Attach for RN operation</w:t>
      </w:r>
      <w:r w:rsidR="00522AFE" w:rsidRPr="009C02BF">
        <w:rPr>
          <w:rFonts w:eastAsia="Malgun Gothic"/>
          <w:lang w:eastAsia="ko-KR"/>
        </w:rPr>
        <w:t>.</w:t>
      </w:r>
      <w:r w:rsidR="00522AFE" w:rsidRPr="009C02BF">
        <w:rPr>
          <w:lang w:eastAsia="ko-KR"/>
        </w:rPr>
        <w:br/>
      </w:r>
      <w:r w:rsidR="00522AFE" w:rsidRPr="009C02BF">
        <w:t xml:space="preserve">The </w:t>
      </w:r>
      <w:r w:rsidR="007929E5" w:rsidRPr="009C02BF">
        <w:t>RN</w:t>
      </w:r>
      <w:r w:rsidR="00522AFE" w:rsidRPr="009C02BF">
        <w:t xml:space="preserve"> connects to </w:t>
      </w:r>
      <w:r w:rsidR="00522AFE" w:rsidRPr="009C02BF">
        <w:rPr>
          <w:lang w:eastAsia="ko-KR"/>
        </w:rPr>
        <w:t>a</w:t>
      </w:r>
      <w:r w:rsidR="00522AFE" w:rsidRPr="009C02BF">
        <w:t xml:space="preserve"> DeNB selected from the list acquired during Phase I to start relay operations. For this purpose, the normal RN attach procedure described in </w:t>
      </w:r>
      <w:r w:rsidR="00540D9B" w:rsidRPr="009C02BF">
        <w:t>clause</w:t>
      </w:r>
      <w:r w:rsidR="00522AFE" w:rsidRPr="009C02BF">
        <w:t xml:space="preserve"> 4.7.6.</w:t>
      </w:r>
      <w:r w:rsidR="00523D23" w:rsidRPr="009C02BF">
        <w:t>1</w:t>
      </w:r>
      <w:r w:rsidR="00522AFE" w:rsidRPr="009C02BF">
        <w:t xml:space="preserve"> is </w:t>
      </w:r>
      <w:r w:rsidR="00522AFE" w:rsidRPr="009C02BF">
        <w:rPr>
          <w:lang w:eastAsia="ko-KR"/>
        </w:rPr>
        <w:t>applied</w:t>
      </w:r>
      <w:r w:rsidR="00522AFE" w:rsidRPr="009C02BF">
        <w:t>.</w:t>
      </w:r>
      <w:r w:rsidR="00522AFE" w:rsidRPr="009C02BF">
        <w:rPr>
          <w:lang w:eastAsia="ko-KR"/>
        </w:rPr>
        <w:t xml:space="preserve"> After</w:t>
      </w:r>
      <w:r w:rsidR="00522AFE" w:rsidRPr="009C02BF">
        <w:t xml:space="preserve"> the DeNB initiates setup of </w:t>
      </w:r>
      <w:r w:rsidR="00522AFE" w:rsidRPr="009C02BF">
        <w:lastRenderedPageBreak/>
        <w:t>bearer for S1/X2, the RN initiates the setu</w:t>
      </w:r>
      <w:r w:rsidR="00522AFE" w:rsidRPr="009C02BF">
        <w:rPr>
          <w:lang w:eastAsia="ko-KR"/>
        </w:rPr>
        <w:t>p of</w:t>
      </w:r>
      <w:r w:rsidR="00522AFE" w:rsidRPr="009C02BF">
        <w:t xml:space="preserve"> S1 and X</w:t>
      </w:r>
      <w:r w:rsidR="00522AFE" w:rsidRPr="009C02BF">
        <w:rPr>
          <w:lang w:eastAsia="ko-KR"/>
        </w:rPr>
        <w:t>2 associations with the DeNB</w:t>
      </w:r>
      <w:r w:rsidR="00522AFE" w:rsidRPr="009C02BF">
        <w:t xml:space="preserve"> (</w:t>
      </w:r>
      <w:r w:rsidR="00522AFE" w:rsidRPr="009C02BF">
        <w:rPr>
          <w:lang w:eastAsia="ko-KR"/>
        </w:rPr>
        <w:t>see</w:t>
      </w:r>
      <w:r w:rsidR="00522AFE" w:rsidRPr="009C02BF">
        <w:t xml:space="preserve"> </w:t>
      </w:r>
      <w:r w:rsidR="00540D9B" w:rsidRPr="009C02BF">
        <w:t>clause</w:t>
      </w:r>
      <w:r w:rsidR="00522AFE" w:rsidRPr="009C02BF">
        <w:t xml:space="preserve"> 4.7.4).</w:t>
      </w:r>
      <w:r w:rsidR="00083169" w:rsidRPr="009C02BF">
        <w:t xml:space="preserve"> In addition, the DeNB may initiate an RN reconfiguration procedure via RRC signalling for RN-specific parameters.</w:t>
      </w:r>
      <w:r w:rsidR="00083169" w:rsidRPr="009C02BF">
        <w:br/>
      </w:r>
      <w:r w:rsidR="00B66479" w:rsidRPr="009C02BF">
        <w:rPr>
          <w:lang w:eastAsia="zh-CN"/>
        </w:rPr>
        <w:t>After the S1 setup, the DeNB performs the S1 eNB Configuration Update procedure(s), if the configuration data for the DeNB is updated due to the RN attach. After the X2 setup, t</w:t>
      </w:r>
      <w:r w:rsidR="00B66479" w:rsidRPr="009C02BF">
        <w:t>he DeNB perform</w:t>
      </w:r>
      <w:r w:rsidR="00B66479" w:rsidRPr="009C02BF">
        <w:rPr>
          <w:lang w:eastAsia="zh-CN"/>
        </w:rPr>
        <w:t>s</w:t>
      </w:r>
      <w:r w:rsidR="00B66479" w:rsidRPr="009C02BF">
        <w:t xml:space="preserve"> </w:t>
      </w:r>
      <w:r w:rsidR="00B66479" w:rsidRPr="009C02BF">
        <w:rPr>
          <w:lang w:eastAsia="zh-CN"/>
        </w:rPr>
        <w:t xml:space="preserve">the </w:t>
      </w:r>
      <w:r w:rsidR="00B66479" w:rsidRPr="009C02BF">
        <w:t>X2 eNB Configuration Update procedure</w:t>
      </w:r>
      <w:r w:rsidR="00B66479" w:rsidRPr="009C02BF">
        <w:rPr>
          <w:lang w:eastAsia="zh-CN"/>
        </w:rPr>
        <w:t>(s)</w:t>
      </w:r>
      <w:r w:rsidR="00B66479" w:rsidRPr="009C02BF">
        <w:t xml:space="preserve"> to update the cell information.</w:t>
      </w:r>
      <w:r w:rsidR="00793653" w:rsidRPr="009C02BF">
        <w:br/>
      </w:r>
      <w:r w:rsidR="00793653" w:rsidRPr="009C02BF">
        <w:rPr>
          <w:lang w:eastAsia="zh-CN"/>
        </w:rPr>
        <w:t>In this phase the RN cells</w:t>
      </w:r>
      <w:r w:rsidR="00FA4A7A" w:rsidRPr="009C02BF">
        <w:rPr>
          <w:lang w:eastAsia="zh-CN"/>
        </w:rPr>
        <w:t>'</w:t>
      </w:r>
      <w:r w:rsidR="00793653" w:rsidRPr="009C02BF">
        <w:rPr>
          <w:lang w:eastAsia="zh-CN"/>
        </w:rPr>
        <w:t xml:space="preserve"> ECGIs are configured by RN OAM.</w:t>
      </w:r>
    </w:p>
    <w:p w14:paraId="5373CE91" w14:textId="77777777" w:rsidR="00522AFE" w:rsidRPr="009C02BF" w:rsidRDefault="00522AFE" w:rsidP="00E10AA0"/>
    <w:p w14:paraId="1CC8838B" w14:textId="77777777" w:rsidR="00522AFE" w:rsidRPr="009C02BF" w:rsidRDefault="00DE43AB" w:rsidP="00E10AA0">
      <w:pPr>
        <w:pStyle w:val="TH"/>
        <w:rPr>
          <w:kern w:val="2"/>
          <w:lang w:eastAsia="zh-CN"/>
        </w:rPr>
      </w:pPr>
      <w:r w:rsidRPr="009C02BF">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73755486" r:id="rId55"/>
        </w:object>
      </w:r>
    </w:p>
    <w:p w14:paraId="536B306E" w14:textId="77777777" w:rsidR="00522AFE" w:rsidRPr="009C02BF" w:rsidRDefault="00522AFE" w:rsidP="00324FF0">
      <w:pPr>
        <w:pStyle w:val="TF"/>
      </w:pPr>
      <w:r w:rsidRPr="009C02BF">
        <w:t>Figure 4.7.6.</w:t>
      </w:r>
      <w:r w:rsidR="00523D23" w:rsidRPr="009C02BF">
        <w:t>3</w:t>
      </w:r>
      <w:r w:rsidRPr="009C02BF">
        <w:t>-</w:t>
      </w:r>
      <w:r w:rsidR="00523D23" w:rsidRPr="009C02BF">
        <w:t>1</w:t>
      </w:r>
      <w:r w:rsidRPr="009C02BF">
        <w:t xml:space="preserve">: RN </w:t>
      </w:r>
      <w:r w:rsidR="00014E8A" w:rsidRPr="009C02BF">
        <w:t>s</w:t>
      </w:r>
      <w:r w:rsidRPr="009C02BF">
        <w:t>tartup procedure</w:t>
      </w:r>
    </w:p>
    <w:p w14:paraId="522DC9FF" w14:textId="77777777" w:rsidR="00997287" w:rsidRPr="009C02BF"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63141569"/>
      <w:r w:rsidRPr="009C02BF">
        <w:rPr>
          <w:kern w:val="2"/>
          <w:lang w:eastAsia="zh-CN"/>
        </w:rPr>
        <w:t>4.7.6.</w:t>
      </w:r>
      <w:r w:rsidRPr="009C02BF">
        <w:rPr>
          <w:kern w:val="2"/>
        </w:rPr>
        <w:t>4</w:t>
      </w:r>
      <w:r w:rsidR="003A0FE7" w:rsidRPr="009C02BF">
        <w:rPr>
          <w:kern w:val="2"/>
          <w:lang w:eastAsia="zh-CN"/>
        </w:rPr>
        <w:tab/>
      </w:r>
      <w:r w:rsidRPr="009C02BF">
        <w:rPr>
          <w:kern w:val="2"/>
        </w:rPr>
        <w:t>RN</w:t>
      </w:r>
      <w:r w:rsidRPr="009C02BF">
        <w:rPr>
          <w:kern w:val="2"/>
          <w:lang w:eastAsia="zh-CN"/>
        </w:rPr>
        <w:t xml:space="preserve"> </w:t>
      </w:r>
      <w:r w:rsidRPr="009C02BF">
        <w:rPr>
          <w:kern w:val="2"/>
        </w:rPr>
        <w:t>detach procedure</w:t>
      </w:r>
      <w:bookmarkEnd w:id="276"/>
      <w:bookmarkEnd w:id="277"/>
      <w:bookmarkEnd w:id="278"/>
      <w:bookmarkEnd w:id="279"/>
      <w:bookmarkEnd w:id="280"/>
      <w:bookmarkEnd w:id="281"/>
    </w:p>
    <w:p w14:paraId="41AB13E7" w14:textId="77777777" w:rsidR="00997287" w:rsidRPr="009C02BF" w:rsidRDefault="00997287" w:rsidP="00E10AA0">
      <w:r w:rsidRPr="009C02BF">
        <w:t>Figure 4.7.6.4-1 shows a simplified version of the detach procedure for the RN operation in case no UE is connected to the RN cells.</w:t>
      </w:r>
    </w:p>
    <w:p w14:paraId="5B275DB5" w14:textId="77777777" w:rsidR="00997287" w:rsidRPr="009C02BF" w:rsidRDefault="00B43818" w:rsidP="00E10AA0">
      <w:pPr>
        <w:pStyle w:val="B1"/>
      </w:pPr>
      <w:r w:rsidRPr="009C02BF">
        <w:t>1.</w:t>
      </w:r>
      <w:r w:rsidRPr="009C02BF">
        <w:tab/>
      </w:r>
      <w:r w:rsidR="00997287" w:rsidRPr="009C02BF">
        <w:t xml:space="preserve">The detach procedure is the same as the normal UE detach procedure </w:t>
      </w:r>
      <w:r w:rsidR="002D1349" w:rsidRPr="009C02BF">
        <w:t xml:space="preserve">TS 23.401 </w:t>
      </w:r>
      <w:r w:rsidR="00997287" w:rsidRPr="009C02BF">
        <w:t>[17].</w:t>
      </w:r>
    </w:p>
    <w:p w14:paraId="1042CBF6" w14:textId="77777777" w:rsidR="00B66479" w:rsidRPr="009C02BF" w:rsidRDefault="00B43818" w:rsidP="00E10AA0">
      <w:pPr>
        <w:pStyle w:val="B1"/>
      </w:pPr>
      <w:r w:rsidRPr="009C02BF">
        <w:t>2.</w:t>
      </w:r>
      <w:r w:rsidRPr="009C02BF">
        <w:tab/>
      </w:r>
      <w:r w:rsidR="00997287" w:rsidRPr="009C02BF">
        <w:t>The DeNB perform</w:t>
      </w:r>
      <w:r w:rsidR="00B66479" w:rsidRPr="009C02BF">
        <w:t>s</w:t>
      </w:r>
      <w:r w:rsidR="00997287" w:rsidRPr="009C02BF">
        <w:t xml:space="preserve"> the X2 eNB Configuration Update procedure</w:t>
      </w:r>
      <w:r w:rsidR="00B66479" w:rsidRPr="009C02BF">
        <w:t>(s)</w:t>
      </w:r>
      <w:r w:rsidR="00997287" w:rsidRPr="009C02BF">
        <w:t xml:space="preserve"> to update the cell information.</w:t>
      </w:r>
    </w:p>
    <w:p w14:paraId="6D9762B9" w14:textId="77777777" w:rsidR="00997287" w:rsidRPr="009C02BF" w:rsidRDefault="00B66479" w:rsidP="00E10AA0">
      <w:pPr>
        <w:pStyle w:val="B1"/>
        <w:rPr>
          <w:lang w:eastAsia="zh-CN"/>
        </w:rPr>
      </w:pPr>
      <w:r w:rsidRPr="009C02BF">
        <w:rPr>
          <w:lang w:eastAsia="zh-CN"/>
        </w:rPr>
        <w:t>3</w:t>
      </w:r>
      <w:r w:rsidRPr="009C02BF">
        <w:rPr>
          <w:lang w:eastAsia="zh-CN"/>
        </w:rPr>
        <w:tab/>
        <w:t>The DeNB performs the S1 eNB Configuration Update procedure(s), if the configuration data for the DeNB is updated due to the RN detach.</w:t>
      </w:r>
    </w:p>
    <w:p w14:paraId="63B3428C" w14:textId="77777777" w:rsidR="00997287" w:rsidRPr="009C02BF" w:rsidRDefault="00997287" w:rsidP="00E10AA0"/>
    <w:p w14:paraId="6F0CF210" w14:textId="77777777" w:rsidR="00997287" w:rsidRPr="009C02BF" w:rsidRDefault="00B66479" w:rsidP="00E10AA0">
      <w:pPr>
        <w:pStyle w:val="TH"/>
      </w:pPr>
      <w:r w:rsidRPr="009C02BF">
        <w:object w:dxaOrig="8862" w:dyaOrig="2610" w14:anchorId="45783FEB">
          <v:shape id="_x0000_i1049" type="#_x0000_t75" style="width:415.5pt;height:122.25pt" o:ole="">
            <v:imagedata r:id="rId56" o:title=""/>
          </v:shape>
          <o:OLEObject Type="Embed" ProgID="Visio.Drawing.11" ShapeID="_x0000_i1049" DrawAspect="Content" ObjectID="_1773755487" r:id="rId57"/>
        </w:object>
      </w:r>
    </w:p>
    <w:p w14:paraId="5EAF3DA8" w14:textId="77777777" w:rsidR="00997287" w:rsidRPr="009C02BF" w:rsidRDefault="00997287" w:rsidP="00324FF0">
      <w:pPr>
        <w:pStyle w:val="TF"/>
      </w:pPr>
      <w:r w:rsidRPr="009C02BF">
        <w:t>Figure 4.7.6.4-1: RN detach procedure</w:t>
      </w:r>
    </w:p>
    <w:p w14:paraId="03DD3AF7" w14:textId="77777777" w:rsidR="00DA0F53" w:rsidRPr="009C02BF"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63141570"/>
      <w:r w:rsidRPr="009C02BF">
        <w:t>4.7.6.5</w:t>
      </w:r>
      <w:r w:rsidRPr="009C02BF">
        <w:tab/>
        <w:t>Neighbouring Information Transfer</w:t>
      </w:r>
      <w:bookmarkEnd w:id="282"/>
      <w:bookmarkEnd w:id="283"/>
      <w:bookmarkEnd w:id="284"/>
      <w:bookmarkEnd w:id="285"/>
      <w:bookmarkEnd w:id="286"/>
      <w:bookmarkEnd w:id="287"/>
    </w:p>
    <w:p w14:paraId="592BBC8B" w14:textId="77777777" w:rsidR="00DA0F53" w:rsidRPr="009C02BF" w:rsidRDefault="00DA0F53" w:rsidP="00E10AA0">
      <w:r w:rsidRPr="009C02BF">
        <w:t xml:space="preserve">The X2 eNB Configuration Update procedure (see </w:t>
      </w:r>
      <w:r w:rsidR="00540D9B" w:rsidRPr="009C02BF">
        <w:t>clause</w:t>
      </w:r>
      <w:r w:rsidRPr="009C02BF">
        <w:t xml:space="preserve"> 20.2.2.8) is used by the DeNB to also transfer application level configuration data of a single neighbouring eNB to the RN. Upon reception of an </w:t>
      </w:r>
      <w:r w:rsidR="002D1349" w:rsidRPr="009C02BF">
        <w:t>E</w:t>
      </w:r>
      <w:r w:rsidRPr="009C02B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9C02BF"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63141571"/>
      <w:r w:rsidRPr="009C02BF">
        <w:t>4.7.6.6</w:t>
      </w:r>
      <w:r w:rsidRPr="009C02BF">
        <w:tab/>
        <w:t>Mobility to or from RN</w:t>
      </w:r>
      <w:bookmarkEnd w:id="288"/>
      <w:bookmarkEnd w:id="289"/>
      <w:bookmarkEnd w:id="290"/>
      <w:bookmarkEnd w:id="291"/>
      <w:bookmarkEnd w:id="292"/>
      <w:bookmarkEnd w:id="293"/>
    </w:p>
    <w:p w14:paraId="07D0C0F8" w14:textId="77777777" w:rsidR="00DA0F53" w:rsidRPr="009C02BF" w:rsidRDefault="00DA0F53" w:rsidP="00E10AA0">
      <w:r w:rsidRPr="009C02BF">
        <w:t xml:space="preserve">In case of Handover between RN and neighbour eNB, in addition to the procedures specified in </w:t>
      </w:r>
      <w:r w:rsidR="00540D9B" w:rsidRPr="009C02BF">
        <w:t>clause</w:t>
      </w:r>
      <w:r w:rsidRPr="009C02BF">
        <w:t xml:space="preserve"> 10.1.2.1.1, </w:t>
      </w:r>
      <w:r w:rsidR="00DE43AB" w:rsidRPr="009C02BF">
        <w:t xml:space="preserve">the following </w:t>
      </w:r>
      <w:r w:rsidRPr="009C02BF">
        <w:t>also applie</w:t>
      </w:r>
      <w:r w:rsidR="00DE43AB" w:rsidRPr="009C02BF">
        <w:t>s</w:t>
      </w:r>
      <w:r w:rsidRPr="009C02BF">
        <w:t>.</w:t>
      </w:r>
    </w:p>
    <w:p w14:paraId="6E879F5E" w14:textId="77777777" w:rsidR="00DA0F53" w:rsidRPr="009C02BF" w:rsidRDefault="00DA0F53" w:rsidP="00E10AA0">
      <w:pPr>
        <w:pStyle w:val="B1"/>
      </w:pPr>
      <w:r w:rsidRPr="009C02BF">
        <w:t>-</w:t>
      </w:r>
      <w:r w:rsidRPr="009C02B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9C02BF">
        <w:t>clause</w:t>
      </w:r>
      <w:r w:rsidRPr="009C02BF">
        <w:t xml:space="preserve"> 19.2.2.5)</w:t>
      </w:r>
      <w:r w:rsidR="00DE43AB" w:rsidRPr="009C02BF">
        <w:t>;</w:t>
      </w:r>
      <w:r w:rsidRPr="009C02BF">
        <w:t xml:space="preserve"> upon X2 handover failure, S1 handover may be initiated.</w:t>
      </w:r>
    </w:p>
    <w:p w14:paraId="63F9B89B" w14:textId="77777777" w:rsidR="00DA0F53" w:rsidRPr="009C02BF" w:rsidRDefault="00DA0F53" w:rsidP="00E10AA0">
      <w:pPr>
        <w:pStyle w:val="B1"/>
      </w:pPr>
      <w:r w:rsidRPr="009C02BF">
        <w:t>-</w:t>
      </w:r>
      <w:r w:rsidRPr="009C02BF">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9C02BF"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63141572"/>
      <w:r w:rsidRPr="009C02BF">
        <w:t>4.7.7</w:t>
      </w:r>
      <w:r w:rsidRPr="009C02BF">
        <w:tab/>
        <w:t>Relay Node OAM Aspects</w:t>
      </w:r>
      <w:bookmarkEnd w:id="294"/>
      <w:bookmarkEnd w:id="295"/>
      <w:bookmarkEnd w:id="296"/>
      <w:bookmarkEnd w:id="297"/>
      <w:bookmarkEnd w:id="298"/>
      <w:bookmarkEnd w:id="299"/>
    </w:p>
    <w:p w14:paraId="7870A40E" w14:textId="77777777" w:rsidR="00AB7042" w:rsidRPr="009C02BF"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63141573"/>
      <w:r w:rsidRPr="009C02BF">
        <w:t>4.7.7.1</w:t>
      </w:r>
      <w:r w:rsidRPr="009C02BF">
        <w:tab/>
        <w:t>Architecture</w:t>
      </w:r>
      <w:bookmarkEnd w:id="300"/>
      <w:bookmarkEnd w:id="301"/>
      <w:bookmarkEnd w:id="302"/>
      <w:bookmarkEnd w:id="303"/>
      <w:bookmarkEnd w:id="304"/>
      <w:bookmarkEnd w:id="305"/>
    </w:p>
    <w:p w14:paraId="1452B5AF" w14:textId="77777777" w:rsidR="00AB7042" w:rsidRPr="009C02BF" w:rsidRDefault="00AB7042" w:rsidP="00E10AA0">
      <w:r w:rsidRPr="009C02B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9C02BF">
        <w:t xml:space="preserve">RN OAM traffic is transported over the Un interface, and it shares resources with the rest of the traffic, including UEs attached to the DeNB. </w:t>
      </w:r>
      <w:r w:rsidRPr="009C02BF">
        <w:t>The secure connection between the RN and its OAM may be direct or hop-by-hop, i.e. involving intermediate hops trusted by the operator for this purpose.</w:t>
      </w:r>
    </w:p>
    <w:p w14:paraId="4410B325" w14:textId="77777777" w:rsidR="00AB7042" w:rsidRPr="009C02BF" w:rsidRDefault="006066D2" w:rsidP="005D350E">
      <w:pPr>
        <w:pStyle w:val="TH"/>
      </w:pPr>
      <w:r w:rsidRPr="009C02BF">
        <w:object w:dxaOrig="1981" w:dyaOrig="2221" w14:anchorId="3138EF7E">
          <v:shape id="_x0000_i1050" type="#_x0000_t75" style="width:144.75pt;height:162.75pt" o:ole="">
            <v:imagedata r:id="rId58" o:title=""/>
          </v:shape>
          <o:OLEObject Type="Embed" ProgID="Visio.Drawing.15" ShapeID="_x0000_i1050" DrawAspect="Content" ObjectID="_1773755488" r:id="rId59"/>
        </w:object>
      </w:r>
    </w:p>
    <w:p w14:paraId="4FB5719A" w14:textId="77777777" w:rsidR="00AB7042" w:rsidRPr="009C02BF" w:rsidRDefault="00AB7042" w:rsidP="00324FF0">
      <w:pPr>
        <w:pStyle w:val="TF"/>
      </w:pPr>
      <w:bookmarkStart w:id="306" w:name="_Ref263865074"/>
      <w:r w:rsidRPr="009C02BF">
        <w:t xml:space="preserve">Figure </w:t>
      </w:r>
      <w:bookmarkEnd w:id="306"/>
      <w:r w:rsidRPr="009C02BF">
        <w:t>4.7.7.1-1</w:t>
      </w:r>
      <w:r w:rsidR="00DE43AB" w:rsidRPr="009C02BF">
        <w:t>:</w:t>
      </w:r>
      <w:r w:rsidRPr="009C02BF">
        <w:t xml:space="preserve"> Relay OAM architecture.</w:t>
      </w:r>
    </w:p>
    <w:p w14:paraId="7ED3EEA4" w14:textId="77777777" w:rsidR="00AB7042" w:rsidRPr="009C02BF" w:rsidRDefault="00AB7042" w:rsidP="00E10AA0">
      <w:r w:rsidRPr="009C02B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9C02BF"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63141574"/>
      <w:r w:rsidRPr="009C02BF">
        <w:t>4.7.7.2</w:t>
      </w:r>
      <w:r w:rsidRPr="009C02BF">
        <w:tab/>
      </w:r>
      <w:r w:rsidR="00AB7042" w:rsidRPr="009C02BF">
        <w:t>OAM Traffic QoS Requirements</w:t>
      </w:r>
      <w:bookmarkEnd w:id="307"/>
      <w:bookmarkEnd w:id="308"/>
      <w:bookmarkEnd w:id="309"/>
      <w:bookmarkEnd w:id="310"/>
      <w:bookmarkEnd w:id="311"/>
      <w:bookmarkEnd w:id="312"/>
    </w:p>
    <w:p w14:paraId="2AD2D768" w14:textId="77777777" w:rsidR="00AB7042" w:rsidRPr="009C02BF" w:rsidRDefault="00AB7042" w:rsidP="00E10AA0">
      <w:r w:rsidRPr="009C02B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9C02BF" w:rsidRDefault="00AB7042" w:rsidP="00E10AA0">
      <w:r w:rsidRPr="009C02BF">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9C02BF" w:rsidRDefault="00766DB5" w:rsidP="00E10AA0">
      <w:r w:rsidRPr="009C02BF">
        <w:t>Alarm messages and commands may be mapped over a dedicated bearer or over the same bearer that carries S1 and/or X2 messages between the RN and the DeNB.</w:t>
      </w:r>
    </w:p>
    <w:p w14:paraId="20AE6652" w14:textId="503DE59C" w:rsidR="00AB7042" w:rsidRPr="009C02BF" w:rsidRDefault="00AB7042" w:rsidP="00E10AA0">
      <w:r w:rsidRPr="009C02B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9C02BF">
        <w:t>may</w:t>
      </w:r>
      <w:r w:rsidRPr="009C02BF">
        <w:t xml:space="preserve"> be mapped to a dedicated, non-GBR bearer, or transported together with the user plane traffic. If a dedicated bearer is used, it </w:t>
      </w:r>
      <w:r w:rsidR="00C53564" w:rsidRPr="009C02BF">
        <w:t>may</w:t>
      </w:r>
      <w:r w:rsidRPr="009C02BF">
        <w:t xml:space="preserve"> be present at all times, or its setup </w:t>
      </w:r>
      <w:r w:rsidR="00C53564" w:rsidRPr="009C02BF">
        <w:t xml:space="preserve">may </w:t>
      </w:r>
      <w:r w:rsidRPr="009C02BF">
        <w:t>be event-triggered (software upgrades are triggered by the operator).</w:t>
      </w:r>
    </w:p>
    <w:p w14:paraId="5D981CB9" w14:textId="77777777" w:rsidR="00AB7042" w:rsidRPr="009C02BF"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63141575"/>
      <w:r w:rsidRPr="009C02BF">
        <w:t>4.7.7.3</w:t>
      </w:r>
      <w:r w:rsidRPr="009C02BF">
        <w:tab/>
        <w:t>Security Aspects</w:t>
      </w:r>
      <w:bookmarkEnd w:id="313"/>
      <w:bookmarkEnd w:id="314"/>
      <w:bookmarkEnd w:id="315"/>
      <w:bookmarkEnd w:id="316"/>
      <w:bookmarkEnd w:id="317"/>
      <w:bookmarkEnd w:id="318"/>
    </w:p>
    <w:p w14:paraId="2F92C33E" w14:textId="77777777" w:rsidR="002A48E0" w:rsidRPr="009C02BF" w:rsidRDefault="002A48E0" w:rsidP="00E10AA0">
      <w:r w:rsidRPr="009C02BF">
        <w:t xml:space="preserve">Refer to </w:t>
      </w:r>
      <w:r w:rsidR="00757D40" w:rsidRPr="009C02BF">
        <w:t>clause</w:t>
      </w:r>
      <w:r w:rsidRPr="009C02BF">
        <w:t xml:space="preserve"> D.2.5 of TS 33.401 [22] for details on secure management procedures for RN.</w:t>
      </w:r>
    </w:p>
    <w:p w14:paraId="2C58F9CA" w14:textId="77777777" w:rsidR="00AB7042" w:rsidRPr="009C02BF"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63141576"/>
      <w:r w:rsidRPr="009C02BF">
        <w:t>4.7.7.4</w:t>
      </w:r>
      <w:r w:rsidRPr="009C02BF">
        <w:tab/>
      </w:r>
      <w:r w:rsidR="00DE43AB" w:rsidRPr="009C02BF">
        <w:t>Void</w:t>
      </w:r>
      <w:bookmarkEnd w:id="319"/>
      <w:bookmarkEnd w:id="320"/>
      <w:bookmarkEnd w:id="321"/>
      <w:bookmarkEnd w:id="322"/>
      <w:bookmarkEnd w:id="323"/>
      <w:bookmarkEnd w:id="324"/>
    </w:p>
    <w:p w14:paraId="6C73932C" w14:textId="77777777" w:rsidR="00FD446E" w:rsidRPr="009C02BF"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63141577"/>
      <w:r w:rsidRPr="009C02BF">
        <w:t>4.7.7.5</w:t>
      </w:r>
      <w:r w:rsidRPr="009C02BF">
        <w:tab/>
        <w:t>OAM Requirements for Configuration Parameters</w:t>
      </w:r>
      <w:bookmarkEnd w:id="325"/>
      <w:bookmarkEnd w:id="326"/>
      <w:bookmarkEnd w:id="327"/>
      <w:bookmarkEnd w:id="328"/>
      <w:bookmarkEnd w:id="329"/>
      <w:bookmarkEnd w:id="330"/>
    </w:p>
    <w:p w14:paraId="28E1E231" w14:textId="77777777" w:rsidR="00FD446E" w:rsidRPr="009C02BF"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63141578"/>
      <w:r w:rsidRPr="009C02BF">
        <w:t>4.7.7.5.1</w:t>
      </w:r>
      <w:r w:rsidRPr="009C02BF">
        <w:tab/>
        <w:t>Parameters Associ</w:t>
      </w:r>
      <w:r w:rsidR="003C4D65" w:rsidRPr="009C02BF">
        <w:t>ated with Relay Bearer Mapping</w:t>
      </w:r>
      <w:bookmarkEnd w:id="331"/>
      <w:bookmarkEnd w:id="332"/>
      <w:bookmarkEnd w:id="333"/>
      <w:bookmarkEnd w:id="334"/>
      <w:bookmarkEnd w:id="335"/>
      <w:bookmarkEnd w:id="336"/>
    </w:p>
    <w:p w14:paraId="7CAF3828" w14:textId="77777777" w:rsidR="00FD446E" w:rsidRPr="009C02BF" w:rsidRDefault="00FD446E" w:rsidP="00E10AA0">
      <w:r w:rsidRPr="009C02BF">
        <w:t>OAM provides the app</w:t>
      </w:r>
      <w:r w:rsidR="00D66F5C" w:rsidRPr="009C02BF">
        <w:t>r</w:t>
      </w:r>
      <w:r w:rsidRPr="009C02BF">
        <w:t>opriate support to configure a QCI-to-DSCP mapping function at the relay node which is used to control the mapping in uplink of Uu bearer(s) of dif</w:t>
      </w:r>
      <w:r w:rsidR="00B54894" w:rsidRPr="009C02BF">
        <w:t>ferent QCI(s) to Un bearer(s).</w:t>
      </w:r>
    </w:p>
    <w:p w14:paraId="690A45DF" w14:textId="77777777" w:rsidR="00A5330D" w:rsidRPr="009C02BF"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63141579"/>
      <w:r w:rsidRPr="009C02BF">
        <w:rPr>
          <w:lang w:eastAsia="zh-CN"/>
        </w:rPr>
        <w:t>4</w:t>
      </w:r>
      <w:r w:rsidRPr="009C02BF">
        <w:t>.</w:t>
      </w:r>
      <w:r w:rsidRPr="009C02BF">
        <w:rPr>
          <w:lang w:eastAsia="zh-CN"/>
        </w:rPr>
        <w:t>8</w:t>
      </w:r>
      <w:r w:rsidRPr="009C02BF">
        <w:tab/>
        <w:t xml:space="preserve">Support </w:t>
      </w:r>
      <w:r w:rsidRPr="009C02BF">
        <w:rPr>
          <w:lang w:eastAsia="zh-CN"/>
        </w:rPr>
        <w:t>of</w:t>
      </w:r>
      <w:r w:rsidRPr="009C02BF">
        <w:t xml:space="preserve"> </w:t>
      </w:r>
      <w:r w:rsidRPr="009C02BF">
        <w:rPr>
          <w:lang w:eastAsia="zh-CN"/>
        </w:rPr>
        <w:t>SIPTO at the Local Network</w:t>
      </w:r>
      <w:bookmarkEnd w:id="337"/>
      <w:bookmarkEnd w:id="338"/>
      <w:bookmarkEnd w:id="339"/>
      <w:bookmarkEnd w:id="340"/>
      <w:bookmarkEnd w:id="341"/>
      <w:bookmarkEnd w:id="342"/>
    </w:p>
    <w:p w14:paraId="4A277937" w14:textId="77777777" w:rsidR="00A5330D" w:rsidRPr="009C02BF"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63141580"/>
      <w:r w:rsidRPr="009C02BF">
        <w:rPr>
          <w:kern w:val="2"/>
          <w:lang w:eastAsia="zh-CN"/>
        </w:rPr>
        <w:t>4.8.1</w:t>
      </w:r>
      <w:r w:rsidRPr="009C02BF">
        <w:rPr>
          <w:kern w:val="2"/>
          <w:lang w:eastAsia="zh-CN"/>
        </w:rPr>
        <w:tab/>
        <w:t>General</w:t>
      </w:r>
      <w:bookmarkEnd w:id="343"/>
      <w:bookmarkEnd w:id="344"/>
      <w:bookmarkEnd w:id="345"/>
      <w:bookmarkEnd w:id="346"/>
      <w:bookmarkEnd w:id="347"/>
      <w:bookmarkEnd w:id="348"/>
    </w:p>
    <w:p w14:paraId="676220D3" w14:textId="77777777" w:rsidR="00A5330D" w:rsidRPr="009C02BF" w:rsidRDefault="00A5330D" w:rsidP="00E10AA0">
      <w:pPr>
        <w:rPr>
          <w:lang w:eastAsia="zh-CN"/>
        </w:rPr>
      </w:pPr>
      <w:r w:rsidRPr="009C02BF">
        <w:rPr>
          <w:lang w:eastAsia="zh-CN"/>
        </w:rPr>
        <w:t xml:space="preserve">E-UTRAN supports SIPTO at the Local Network with a collocated L-GW in the eNB or a standalone GW (with </w:t>
      </w:r>
      <w:r w:rsidRPr="009C02BF">
        <w:t>S-GW and L-GW collocated</w:t>
      </w:r>
      <w:r w:rsidRPr="009C02BF">
        <w:rPr>
          <w:lang w:eastAsia="zh-CN"/>
        </w:rPr>
        <w:t xml:space="preserve">), as specified in </w:t>
      </w:r>
      <w:r w:rsidRPr="009C02BF">
        <w:t>TS</w:t>
      </w:r>
      <w:r w:rsidRPr="009C02BF">
        <w:rPr>
          <w:lang w:eastAsia="zh-CN"/>
        </w:rPr>
        <w:t xml:space="preserve"> </w:t>
      </w:r>
      <w:r w:rsidRPr="009C02BF">
        <w:t>23.401 [17]</w:t>
      </w:r>
      <w:r w:rsidRPr="009C02BF">
        <w:rPr>
          <w:lang w:eastAsia="zh-CN"/>
        </w:rPr>
        <w:t>.</w:t>
      </w:r>
    </w:p>
    <w:p w14:paraId="3A92236E" w14:textId="77777777" w:rsidR="00A5330D" w:rsidRPr="009C02BF"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63141581"/>
      <w:r w:rsidRPr="009C02BF">
        <w:rPr>
          <w:kern w:val="2"/>
          <w:lang w:eastAsia="zh-CN"/>
        </w:rPr>
        <w:t>4.8.2</w:t>
      </w:r>
      <w:r w:rsidRPr="009C02BF">
        <w:rPr>
          <w:kern w:val="2"/>
          <w:lang w:eastAsia="zh-CN"/>
        </w:rPr>
        <w:tab/>
      </w:r>
      <w:r w:rsidRPr="009C02BF">
        <w:t>SIPTO</w:t>
      </w:r>
      <w:r w:rsidRPr="009C02BF">
        <w:rPr>
          <w:lang w:eastAsia="zh-CN"/>
        </w:rPr>
        <w:t xml:space="preserve"> at the Local Network </w:t>
      </w:r>
      <w:r w:rsidRPr="009C02BF">
        <w:t xml:space="preserve">with </w:t>
      </w:r>
      <w:r w:rsidRPr="009C02BF">
        <w:rPr>
          <w:lang w:eastAsia="zh-CN"/>
        </w:rPr>
        <w:t xml:space="preserve">collocated </w:t>
      </w:r>
      <w:r w:rsidRPr="009C02BF">
        <w:t>L-GW</w:t>
      </w:r>
      <w:bookmarkEnd w:id="349"/>
      <w:bookmarkEnd w:id="350"/>
      <w:bookmarkEnd w:id="351"/>
      <w:bookmarkEnd w:id="352"/>
      <w:bookmarkEnd w:id="353"/>
      <w:bookmarkEnd w:id="354"/>
    </w:p>
    <w:p w14:paraId="13661891" w14:textId="77777777" w:rsidR="00A5330D" w:rsidRPr="009C02BF" w:rsidRDefault="00A5330D" w:rsidP="00E0406D">
      <w:r w:rsidRPr="009C02BF">
        <w:t xml:space="preserve">Figure </w:t>
      </w:r>
      <w:r w:rsidRPr="009C02BF">
        <w:rPr>
          <w:rFonts w:eastAsia="SimSun"/>
          <w:lang w:eastAsia="zh-CN"/>
        </w:rPr>
        <w:t>4</w:t>
      </w:r>
      <w:r w:rsidRPr="009C02BF">
        <w:t>.</w:t>
      </w:r>
      <w:r w:rsidRPr="009C02BF">
        <w:rPr>
          <w:rFonts w:eastAsia="SimSun"/>
          <w:lang w:eastAsia="zh-CN"/>
        </w:rPr>
        <w:t>8.2</w:t>
      </w:r>
      <w:r w:rsidRPr="009C02BF">
        <w:t xml:space="preserve">-1 shows the logical architecture for the eNB when it supports </w:t>
      </w:r>
      <w:r w:rsidRPr="009C02BF">
        <w:rPr>
          <w:rFonts w:eastAsia="SimSun"/>
          <w:lang w:eastAsia="zh-CN"/>
        </w:rPr>
        <w:t>SIPTO@LN with a collocated L-GW</w:t>
      </w:r>
      <w:r w:rsidRPr="009C02BF">
        <w:t>.</w:t>
      </w:r>
    </w:p>
    <w:p w14:paraId="4EC931D7" w14:textId="77777777" w:rsidR="00A5330D" w:rsidRPr="009C02BF" w:rsidRDefault="00A5330D" w:rsidP="00E10AA0">
      <w:pPr>
        <w:pStyle w:val="TH"/>
      </w:pPr>
    </w:p>
    <w:p w14:paraId="1789E3AB" w14:textId="77777777" w:rsidR="00A5330D" w:rsidRPr="009C02BF" w:rsidRDefault="00A5330D" w:rsidP="00E10AA0">
      <w:pPr>
        <w:pStyle w:val="TH"/>
        <w:rPr>
          <w:lang w:eastAsia="zh-CN"/>
        </w:rPr>
      </w:pPr>
      <w:r w:rsidRPr="009C02BF">
        <w:object w:dxaOrig="5973" w:dyaOrig="4097" w14:anchorId="7048756F">
          <v:shape id="_x0000_i1051" type="#_x0000_t75" style="width:298.5pt;height:204.75pt" o:ole="">
            <v:imagedata r:id="rId60" o:title=""/>
          </v:shape>
          <o:OLEObject Type="Embed" ProgID="Visio.Drawing.11" ShapeID="_x0000_i1051" DrawAspect="Content" ObjectID="_1773755489" r:id="rId61"/>
        </w:object>
      </w:r>
    </w:p>
    <w:p w14:paraId="1FEFD371" w14:textId="77777777" w:rsidR="00A5330D" w:rsidRPr="009C02BF" w:rsidRDefault="00A5330D" w:rsidP="00324FF0">
      <w:pPr>
        <w:pStyle w:val="TF"/>
      </w:pPr>
      <w:r w:rsidRPr="009C02BF">
        <w:t xml:space="preserve">Figure </w:t>
      </w:r>
      <w:r w:rsidRPr="009C02BF">
        <w:rPr>
          <w:lang w:eastAsia="zh-CN"/>
        </w:rPr>
        <w:t>4</w:t>
      </w:r>
      <w:r w:rsidRPr="009C02BF">
        <w:t>.</w:t>
      </w:r>
      <w:r w:rsidRPr="009C02BF">
        <w:rPr>
          <w:lang w:eastAsia="zh-CN"/>
        </w:rPr>
        <w:t>8</w:t>
      </w:r>
      <w:r w:rsidRPr="009C02BF">
        <w:t>.</w:t>
      </w:r>
      <w:r w:rsidRPr="009C02BF">
        <w:rPr>
          <w:lang w:eastAsia="zh-CN"/>
        </w:rPr>
        <w:t>2</w:t>
      </w:r>
      <w:r w:rsidRPr="009C02BF">
        <w:t xml:space="preserve">-1: E-UTRAN - </w:t>
      </w:r>
      <w:r w:rsidRPr="009C02BF">
        <w:rPr>
          <w:lang w:eastAsia="zh-CN"/>
        </w:rPr>
        <w:t xml:space="preserve">SIPTO@LN with collocated L-GW </w:t>
      </w:r>
      <w:r w:rsidRPr="009C02BF">
        <w:t>- Logical Architecture</w:t>
      </w:r>
    </w:p>
    <w:p w14:paraId="4E8F51FE" w14:textId="77777777" w:rsidR="00A5330D" w:rsidRPr="009C02BF" w:rsidRDefault="00A5330D" w:rsidP="00E10AA0">
      <w:r w:rsidRPr="009C02BF">
        <w:t>For a SIPTO@LN PDN connection, the eNB sets up and maintains an S5 connection to the EPC.</w:t>
      </w:r>
    </w:p>
    <w:p w14:paraId="6B496319" w14:textId="77777777" w:rsidR="00A5330D" w:rsidRPr="009C02BF" w:rsidRDefault="00A5330D" w:rsidP="00E10AA0">
      <w:r w:rsidRPr="009C02B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9C02BF" w:rsidRDefault="00A5330D" w:rsidP="00E10AA0">
      <w:r w:rsidRPr="009C02BF">
        <w:t>In case of SIPTO@LN with collocated L-GW support, the eNB supports the following additional functions:</w:t>
      </w:r>
    </w:p>
    <w:p w14:paraId="335F8A4D" w14:textId="77777777" w:rsidR="00A5330D" w:rsidRPr="009C02BF" w:rsidRDefault="00A5330D" w:rsidP="00E10AA0">
      <w:pPr>
        <w:pStyle w:val="B1"/>
      </w:pPr>
      <w:r w:rsidRPr="009C02BF">
        <w:t>-</w:t>
      </w:r>
      <w:r w:rsidRPr="009C02BF">
        <w:tab/>
        <w:t>transfer of the collocated L-GW IP address of the eNB over S1-MME to the EPC at every idle-active transition;</w:t>
      </w:r>
    </w:p>
    <w:p w14:paraId="7349776C" w14:textId="77777777" w:rsidR="00A5330D" w:rsidRPr="009C02BF" w:rsidRDefault="00A5330D" w:rsidP="00E10AA0">
      <w:pPr>
        <w:pStyle w:val="B1"/>
      </w:pPr>
      <w:r w:rsidRPr="009C02BF">
        <w:t>-</w:t>
      </w:r>
      <w:r w:rsidRPr="009C02BF">
        <w:tab/>
        <w:t>transfer of the collocated L-GW IP address of the eNB over S1-MME to the EPC within every Uplink NAS Transport procedure;</w:t>
      </w:r>
    </w:p>
    <w:p w14:paraId="64776710" w14:textId="77777777" w:rsidR="00A5330D" w:rsidRPr="009C02BF" w:rsidRDefault="00A5330D" w:rsidP="00E10AA0">
      <w:pPr>
        <w:pStyle w:val="B1"/>
      </w:pPr>
      <w:r w:rsidRPr="009C02BF">
        <w:t>-</w:t>
      </w:r>
      <w:r w:rsidRPr="009C02BF">
        <w:tab/>
        <w:t>support of basic P-GW functions in the collocated L-GW such as support of the SGi interface corresponding to SIPTO@LN;</w:t>
      </w:r>
    </w:p>
    <w:p w14:paraId="53B9C254" w14:textId="77777777" w:rsidR="00A5330D" w:rsidRPr="009C02BF" w:rsidRDefault="00A5330D" w:rsidP="00E10AA0">
      <w:pPr>
        <w:pStyle w:val="B1"/>
      </w:pPr>
      <w:r w:rsidRPr="009C02BF">
        <w:t>-</w:t>
      </w:r>
      <w:r w:rsidRPr="009C02BF">
        <w:tab/>
        <w:t>additional support of first packet sending, buffering of subsequent packets, internal direct L-GW-eNB user path management and in sequence packet delivery to the UE;</w:t>
      </w:r>
    </w:p>
    <w:p w14:paraId="1860F17A" w14:textId="77777777" w:rsidR="00A5330D" w:rsidRPr="009C02BF" w:rsidRDefault="00A5330D" w:rsidP="00E10AA0">
      <w:pPr>
        <w:pStyle w:val="B1"/>
      </w:pPr>
      <w:r w:rsidRPr="009C02BF">
        <w:t>-</w:t>
      </w:r>
      <w:r w:rsidRPr="009C02BF">
        <w:tab/>
        <w:t>support of the necessary restricted set of S5 procedures corresponding to the support of SIPTO@LN function as specified in TS 23.401 [17];</w:t>
      </w:r>
    </w:p>
    <w:p w14:paraId="5A1C8A71" w14:textId="77777777" w:rsidR="00A5330D" w:rsidRPr="009C02BF" w:rsidRDefault="00A5330D" w:rsidP="00E10AA0">
      <w:pPr>
        <w:pStyle w:val="B1"/>
      </w:pPr>
      <w:r w:rsidRPr="009C02BF">
        <w:t>-</w:t>
      </w:r>
      <w:r w:rsidRPr="009C02B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9C02BF" w:rsidRDefault="00A5330D" w:rsidP="00E10AA0">
      <w:pPr>
        <w:pStyle w:val="B1"/>
      </w:pPr>
      <w:r w:rsidRPr="009C02BF">
        <w:t>-</w:t>
      </w:r>
      <w:r w:rsidRPr="009C02BF">
        <w:tab/>
        <w:t>triggering SIPTO@LN PDN connection release by the collocated L-GW after a handover is performed, as specified in TS 23.401 [17].</w:t>
      </w:r>
    </w:p>
    <w:p w14:paraId="2D7BAAA4" w14:textId="77777777" w:rsidR="00A5330D" w:rsidRPr="009C02BF" w:rsidRDefault="00A5330D" w:rsidP="00E10AA0">
      <w:r w:rsidRPr="009C02BF">
        <w:t>In case of SIPTO@LN with collocated L-GW support, the MME supports the following additional functions:</w:t>
      </w:r>
    </w:p>
    <w:p w14:paraId="7C4E2C0B" w14:textId="77777777" w:rsidR="00A5330D" w:rsidRPr="009C02BF" w:rsidRDefault="00A5330D" w:rsidP="00E10AA0">
      <w:pPr>
        <w:pStyle w:val="B1"/>
      </w:pPr>
      <w:r w:rsidRPr="009C02BF">
        <w:t>-</w:t>
      </w:r>
      <w:r w:rsidRPr="009C02BF">
        <w:tab/>
        <w:t>SIPTO@LN activation for the requested APN based on SIPTO permissions in the subscription data and received collocated L-GW IP address;</w:t>
      </w:r>
    </w:p>
    <w:p w14:paraId="5DFC935C" w14:textId="77777777" w:rsidR="00A5330D" w:rsidRPr="009C02BF" w:rsidRDefault="00A5330D" w:rsidP="00E10AA0">
      <w:pPr>
        <w:pStyle w:val="B1"/>
      </w:pPr>
      <w:r w:rsidRPr="009C02BF">
        <w:t>-</w:t>
      </w:r>
      <w:r w:rsidRPr="009C02BF">
        <w:tab/>
        <w:t>transfer of the "SIPTO correlation id" to the eNB via the initial context setup procedure and E-RAB setup procedure;</w:t>
      </w:r>
    </w:p>
    <w:p w14:paraId="3DAE29E2" w14:textId="77777777" w:rsidR="00A5330D" w:rsidRPr="009C02BF" w:rsidRDefault="00A5330D" w:rsidP="00E10AA0">
      <w:pPr>
        <w:pStyle w:val="B1"/>
      </w:pPr>
      <w:r w:rsidRPr="009C02BF">
        <w:t>-</w:t>
      </w:r>
      <w:r w:rsidRPr="009C02BF">
        <w:tab/>
        <w:t>release of the SIPTO@LN PDN connection of an idle-mode UE when the UE moves away from the coverage area of the eNB, as specified in TS 23.401 [17].</w:t>
      </w:r>
    </w:p>
    <w:p w14:paraId="5D89876F" w14:textId="77777777" w:rsidR="009B16D8" w:rsidRPr="009C02BF"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63141582"/>
      <w:r w:rsidRPr="009C02BF">
        <w:lastRenderedPageBreak/>
        <w:t>4.8.3</w:t>
      </w:r>
      <w:r w:rsidRPr="009C02BF">
        <w:tab/>
        <w:t>Support for SIPTO@LN with Stand-Alone Gateway</w:t>
      </w:r>
      <w:bookmarkEnd w:id="355"/>
      <w:bookmarkEnd w:id="356"/>
      <w:bookmarkEnd w:id="357"/>
      <w:bookmarkEnd w:id="358"/>
      <w:bookmarkEnd w:id="359"/>
      <w:bookmarkEnd w:id="360"/>
    </w:p>
    <w:p w14:paraId="001DA058" w14:textId="77777777" w:rsidR="009B16D8" w:rsidRPr="009C02BF" w:rsidRDefault="009B16D8" w:rsidP="00E10AA0">
      <w:r w:rsidRPr="009C02B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9C02BF" w:rsidRDefault="009B16D8" w:rsidP="00E10AA0">
      <w:r w:rsidRPr="009C02BF">
        <w:t>In case of SIPTO@LN support with stand-alone gateway, the eNB supports the following additional functions:</w:t>
      </w:r>
    </w:p>
    <w:p w14:paraId="208EAA1E" w14:textId="77777777" w:rsidR="009B16D8" w:rsidRPr="009C02BF" w:rsidRDefault="009B16D8" w:rsidP="00E10AA0">
      <w:pPr>
        <w:pStyle w:val="B1"/>
      </w:pPr>
      <w:r w:rsidRPr="009C02BF">
        <w:t>-</w:t>
      </w:r>
      <w:r w:rsidRPr="009C02BF">
        <w:tab/>
        <w:t>signal</w:t>
      </w:r>
      <w:r w:rsidR="00D66F5C" w:rsidRPr="009C02BF">
        <w:t>l</w:t>
      </w:r>
      <w:r w:rsidRPr="009C02BF">
        <w:t>ing of its LHN ID to the MME in the INITIAL UE MESSAGE, UPLINK NAS TRANSPORT, HANDOVER NOTIFY and PATH SWITCH REQUEST messages;</w:t>
      </w:r>
    </w:p>
    <w:p w14:paraId="1C2101EE" w14:textId="77777777" w:rsidR="009B16D8" w:rsidRPr="009C02BF" w:rsidRDefault="009B16D8" w:rsidP="00E10AA0">
      <w:pPr>
        <w:pStyle w:val="B1"/>
      </w:pPr>
      <w:r w:rsidRPr="009C02BF">
        <w:t>-</w:t>
      </w:r>
      <w:r w:rsidRPr="009C02BF">
        <w:tab/>
        <w:t>support for MME-triggered S-GW relocation without UE mobility through the E-RAB MODIFY REQUEST message.</w:t>
      </w:r>
    </w:p>
    <w:p w14:paraId="3953C52A" w14:textId="77777777" w:rsidR="009B16D8" w:rsidRPr="009C02BF" w:rsidRDefault="009B16D8" w:rsidP="00E10AA0">
      <w:r w:rsidRPr="009C02BF">
        <w:t>In case of SIPTO@LN support with stand-alone gateway, the MME supports the following additional functions:</w:t>
      </w:r>
    </w:p>
    <w:p w14:paraId="5DBFB934" w14:textId="77777777" w:rsidR="009B16D8" w:rsidRPr="009C02BF" w:rsidRDefault="009B16D8" w:rsidP="00E10AA0">
      <w:pPr>
        <w:pStyle w:val="B1"/>
      </w:pPr>
      <w:r w:rsidRPr="009C02BF">
        <w:t>-</w:t>
      </w:r>
      <w:r w:rsidRPr="009C02BF">
        <w:tab/>
        <w:t>SIPTO@LN PDN activation for the requested APN based on subscription data and received LHN ID;</w:t>
      </w:r>
    </w:p>
    <w:p w14:paraId="1F30F96D" w14:textId="77777777" w:rsidR="009B16D8" w:rsidRPr="009C02BF" w:rsidRDefault="009B16D8" w:rsidP="00E10AA0">
      <w:pPr>
        <w:pStyle w:val="B1"/>
      </w:pPr>
      <w:r w:rsidRPr="009C02BF">
        <w:t>-</w:t>
      </w:r>
      <w:r w:rsidRPr="009C02BF">
        <w:tab/>
        <w:t>S-GW relocation without UE mobility.</w:t>
      </w:r>
    </w:p>
    <w:p w14:paraId="34DD95E7" w14:textId="77777777" w:rsidR="00830416" w:rsidRPr="009C02BF"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63141583"/>
      <w:r w:rsidRPr="009C02BF">
        <w:t>4.</w:t>
      </w:r>
      <w:r w:rsidR="00410BA8" w:rsidRPr="009C02BF">
        <w:t>9</w:t>
      </w:r>
      <w:r w:rsidRPr="009C02BF">
        <w:tab/>
        <w:t>Support for Dual Connectivity</w:t>
      </w:r>
      <w:bookmarkEnd w:id="361"/>
      <w:bookmarkEnd w:id="362"/>
      <w:bookmarkEnd w:id="363"/>
      <w:bookmarkEnd w:id="364"/>
      <w:bookmarkEnd w:id="365"/>
      <w:bookmarkEnd w:id="366"/>
    </w:p>
    <w:p w14:paraId="33CC8773" w14:textId="77777777" w:rsidR="00830416" w:rsidRPr="009C02BF"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63141584"/>
      <w:r w:rsidRPr="009C02BF">
        <w:t>4.</w:t>
      </w:r>
      <w:r w:rsidR="00410BA8" w:rsidRPr="009C02BF">
        <w:t>9</w:t>
      </w:r>
      <w:r w:rsidRPr="009C02BF">
        <w:t>.1</w:t>
      </w:r>
      <w:r w:rsidRPr="009C02BF">
        <w:tab/>
        <w:t>General</w:t>
      </w:r>
      <w:bookmarkEnd w:id="367"/>
      <w:bookmarkEnd w:id="368"/>
      <w:bookmarkEnd w:id="369"/>
      <w:bookmarkEnd w:id="370"/>
      <w:bookmarkEnd w:id="371"/>
      <w:bookmarkEnd w:id="372"/>
    </w:p>
    <w:p w14:paraId="48751A06" w14:textId="77777777" w:rsidR="00834FA2" w:rsidRPr="009C02BF" w:rsidRDefault="00830416" w:rsidP="00834FA2">
      <w:r w:rsidRPr="009C02BF">
        <w:t xml:space="preserve">E-UTRAN supports Dual Connectivity (DC) operation whereby a multiple </w:t>
      </w:r>
      <w:r w:rsidR="00662D91" w:rsidRPr="009C02BF">
        <w:t>R</w:t>
      </w:r>
      <w:r w:rsidR="00662D91" w:rsidRPr="009C02BF">
        <w:rPr>
          <w:lang w:eastAsia="zh-CN"/>
        </w:rPr>
        <w:t>x</w:t>
      </w:r>
      <w:r w:rsidRPr="009C02BF">
        <w:t>/</w:t>
      </w:r>
      <w:r w:rsidR="00662D91" w:rsidRPr="009C02BF">
        <w:t>T</w:t>
      </w:r>
      <w:r w:rsidR="00662D91" w:rsidRPr="009C02BF">
        <w:rPr>
          <w:lang w:eastAsia="zh-CN"/>
        </w:rPr>
        <w:t>x</w:t>
      </w:r>
      <w:r w:rsidR="00662D91" w:rsidRPr="009C02BF">
        <w:t xml:space="preserve"> </w:t>
      </w:r>
      <w:r w:rsidRPr="009C02BF">
        <w:t>UE in RRC_CONNECTED is configured to utilise radio resources provided by two distinct schedulers, located in two eNBs connected via a non-ideal backhaul over the X2 interface (see TR 36.842 [</w:t>
      </w:r>
      <w:r w:rsidR="00410BA8" w:rsidRPr="009C02BF">
        <w:t>59</w:t>
      </w:r>
      <w:r w:rsidRPr="009C02BF">
        <w:t xml:space="preserve">] </w:t>
      </w:r>
      <w:r w:rsidR="009A0E6E" w:rsidRPr="009C02BF">
        <w:t xml:space="preserve">and TR </w:t>
      </w:r>
      <w:r w:rsidRPr="009C02BF">
        <w:t>36.932 [</w:t>
      </w:r>
      <w:r w:rsidR="00410BA8" w:rsidRPr="009C02BF">
        <w:t>60</w:t>
      </w:r>
      <w:r w:rsidRPr="009C02BF">
        <w:t xml:space="preserve">]). The overall E-UTRAN architecture as specified in </w:t>
      </w:r>
      <w:r w:rsidR="00540D9B" w:rsidRPr="009C02BF">
        <w:t>clause</w:t>
      </w:r>
      <w:r w:rsidRPr="009C02BF">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9C02BF" w:rsidRDefault="00834FA2" w:rsidP="00834FA2">
      <w:pPr>
        <w:pStyle w:val="NO"/>
      </w:pPr>
      <w:r w:rsidRPr="009C02BF">
        <w:t>NOTE:</w:t>
      </w:r>
      <w:r w:rsidRPr="009C02BF">
        <w:tab/>
        <w:t xml:space="preserve">This </w:t>
      </w:r>
      <w:r w:rsidR="00540D9B" w:rsidRPr="009C02BF">
        <w:t>clause</w:t>
      </w:r>
      <w:r w:rsidRPr="009C02BF">
        <w:t xml:space="preserve"> only concerns intra-E-UTRAN DC. Dual connectivity between E-UTRAN and NR is specified in TS 37.340 [76].</w:t>
      </w:r>
    </w:p>
    <w:p w14:paraId="368D688D" w14:textId="77777777" w:rsidR="00830416" w:rsidRPr="009C02BF"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63141585"/>
      <w:r w:rsidRPr="009C02BF">
        <w:t>4.</w:t>
      </w:r>
      <w:r w:rsidR="00410BA8" w:rsidRPr="009C02BF">
        <w:t>9</w:t>
      </w:r>
      <w:r w:rsidRPr="009C02BF">
        <w:t>.2</w:t>
      </w:r>
      <w:r w:rsidRPr="009C02BF">
        <w:tab/>
        <w:t>Radio Protocol Architecture</w:t>
      </w:r>
      <w:bookmarkEnd w:id="373"/>
      <w:bookmarkEnd w:id="374"/>
      <w:bookmarkEnd w:id="375"/>
      <w:bookmarkEnd w:id="376"/>
      <w:bookmarkEnd w:id="377"/>
      <w:bookmarkEnd w:id="378"/>
    </w:p>
    <w:p w14:paraId="69F0BCD7" w14:textId="77777777" w:rsidR="00830416" w:rsidRPr="009C02BF" w:rsidRDefault="00830416" w:rsidP="00E10AA0">
      <w:r w:rsidRPr="009C02BF">
        <w:t xml:space="preserve">In DC, the radio protocol architecture that a particular bearer uses depends on how the bearer is setup. Three </w:t>
      </w:r>
      <w:r w:rsidR="009A0E6E" w:rsidRPr="009C02BF">
        <w:t>bearer types</w:t>
      </w:r>
      <w:r w:rsidRPr="009C02BF">
        <w:t xml:space="preserve"> exist</w:t>
      </w:r>
      <w:r w:rsidR="009A0E6E" w:rsidRPr="009C02BF">
        <w:t>:</w:t>
      </w:r>
      <w:r w:rsidRPr="009C02BF">
        <w:t xml:space="preserve"> MCG bearer, SCG bearer and split bearer. Those three </w:t>
      </w:r>
      <w:r w:rsidR="009A0E6E" w:rsidRPr="009C02BF">
        <w:t xml:space="preserve">bearer types </w:t>
      </w:r>
      <w:r w:rsidRPr="009C02BF">
        <w:t>are depicted on Figure 4.</w:t>
      </w:r>
      <w:r w:rsidR="00410BA8" w:rsidRPr="009C02BF">
        <w:t>9</w:t>
      </w:r>
      <w:r w:rsidRPr="009C02BF">
        <w:t>.2-1 below. RRC is located in MeNB and SRBs are always configured as MCG bearer type and therefore only use the radio resources of the MeNB.</w:t>
      </w:r>
    </w:p>
    <w:p w14:paraId="53897938" w14:textId="77777777" w:rsidR="00830416" w:rsidRPr="009C02BF" w:rsidRDefault="00830416" w:rsidP="00E10AA0">
      <w:pPr>
        <w:pStyle w:val="NO"/>
      </w:pPr>
      <w:r w:rsidRPr="009C02BF">
        <w:t>NOTE:</w:t>
      </w:r>
      <w:r w:rsidRPr="009C02BF">
        <w:tab/>
        <w:t>DC can also be described as having at least one bearer configured to use radio resources provided by the SeNB.</w:t>
      </w:r>
    </w:p>
    <w:p w14:paraId="5BFC2F83" w14:textId="77777777" w:rsidR="00830416" w:rsidRPr="009C02BF" w:rsidRDefault="006066D2" w:rsidP="00E10AA0">
      <w:pPr>
        <w:pStyle w:val="TH"/>
      </w:pPr>
      <w:r w:rsidRPr="009C02BF">
        <w:object w:dxaOrig="3796" w:dyaOrig="1786" w14:anchorId="26CE1A2A">
          <v:shape id="_x0000_i1052" type="#_x0000_t75" style="width:274.5pt;height:129pt" o:ole="">
            <v:imagedata r:id="rId62" o:title=""/>
          </v:shape>
          <o:OLEObject Type="Embed" ProgID="Visio.Drawing.15" ShapeID="_x0000_i1052" DrawAspect="Content" ObjectID="_1773755490" r:id="rId63"/>
        </w:object>
      </w:r>
    </w:p>
    <w:p w14:paraId="74B78A15" w14:textId="77777777" w:rsidR="00830416" w:rsidRPr="009C02BF" w:rsidRDefault="00830416" w:rsidP="00324FF0">
      <w:pPr>
        <w:pStyle w:val="TF"/>
      </w:pPr>
      <w:r w:rsidRPr="009C02BF">
        <w:t>Figure 4.</w:t>
      </w:r>
      <w:r w:rsidR="00410BA8" w:rsidRPr="009C02BF">
        <w:t>9</w:t>
      </w:r>
      <w:r w:rsidRPr="009C02BF">
        <w:t>.2-1: Radio Protocol Architecture for Dual Connectivity</w:t>
      </w:r>
    </w:p>
    <w:p w14:paraId="40392B22" w14:textId="77777777" w:rsidR="00830416" w:rsidRPr="009C02BF"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63141586"/>
      <w:r w:rsidRPr="009C02BF">
        <w:lastRenderedPageBreak/>
        <w:t>4.</w:t>
      </w:r>
      <w:r w:rsidR="00410BA8" w:rsidRPr="009C02BF">
        <w:t>9</w:t>
      </w:r>
      <w:r w:rsidRPr="009C02BF">
        <w:t>.3</w:t>
      </w:r>
      <w:r w:rsidRPr="009C02BF">
        <w:tab/>
        <w:t>Network Interfaces</w:t>
      </w:r>
      <w:bookmarkEnd w:id="379"/>
      <w:bookmarkEnd w:id="380"/>
      <w:bookmarkEnd w:id="381"/>
      <w:bookmarkEnd w:id="382"/>
      <w:bookmarkEnd w:id="383"/>
      <w:bookmarkEnd w:id="384"/>
    </w:p>
    <w:p w14:paraId="6C389995" w14:textId="77777777" w:rsidR="00830416" w:rsidRPr="009C02BF"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63141587"/>
      <w:r w:rsidRPr="009C02BF">
        <w:t>4.</w:t>
      </w:r>
      <w:r w:rsidR="00410BA8" w:rsidRPr="009C02BF">
        <w:t>9</w:t>
      </w:r>
      <w:r w:rsidRPr="009C02BF">
        <w:t>.3.1</w:t>
      </w:r>
      <w:r w:rsidRPr="009C02BF">
        <w:tab/>
        <w:t>E-UTRAN Control Plane for Dual Connectivity</w:t>
      </w:r>
      <w:bookmarkEnd w:id="385"/>
      <w:bookmarkEnd w:id="386"/>
      <w:bookmarkEnd w:id="387"/>
      <w:bookmarkEnd w:id="388"/>
      <w:bookmarkEnd w:id="389"/>
      <w:bookmarkEnd w:id="390"/>
    </w:p>
    <w:p w14:paraId="5268C7FD" w14:textId="77777777" w:rsidR="00830416" w:rsidRPr="009C02BF" w:rsidRDefault="00830416" w:rsidP="00E10AA0">
      <w:r w:rsidRPr="009C02BF">
        <w:t>Inter-eNB control plane signalling for DC is performed by means of X2 interface signalling. Control plane signalling towards the MME is performed by means of S1 interface signalling.</w:t>
      </w:r>
    </w:p>
    <w:p w14:paraId="18CD0D41" w14:textId="77777777" w:rsidR="00830416" w:rsidRPr="009C02BF" w:rsidRDefault="00830416" w:rsidP="00E10AA0">
      <w:r w:rsidRPr="009C02B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9C02BF" w:rsidRDefault="00830416" w:rsidP="00E10AA0">
      <w:r w:rsidRPr="009C02BF">
        <w:t>Figure 4.</w:t>
      </w:r>
      <w:r w:rsidR="00410BA8" w:rsidRPr="009C02BF">
        <w:t>9</w:t>
      </w:r>
      <w:r w:rsidRPr="009C02BF">
        <w:t xml:space="preserve">.3.1-1 shows C-plane connectivity of eNBs involved in DC for a certain UE: </w:t>
      </w:r>
      <w:r w:rsidR="000D5751" w:rsidRPr="009C02BF">
        <w:t xml:space="preserve">the </w:t>
      </w:r>
      <w:r w:rsidRPr="009C02BF">
        <w:t>S1-MME is terminated in MeNB and the MeNB and the SeNB are interconnected via X2-C.</w:t>
      </w:r>
    </w:p>
    <w:p w14:paraId="56789BCF" w14:textId="77777777" w:rsidR="00830416" w:rsidRPr="009C02BF" w:rsidRDefault="00830416" w:rsidP="00E10AA0">
      <w:pPr>
        <w:pStyle w:val="TH"/>
      </w:pPr>
      <w:r w:rsidRPr="009C02BF">
        <w:object w:dxaOrig="4001" w:dyaOrig="3211" w14:anchorId="4BCE7408">
          <v:shape id="_x0000_i1053" type="#_x0000_t75" style="width:200.25pt;height:160.5pt" o:ole="">
            <v:imagedata r:id="rId64" o:title=""/>
          </v:shape>
          <o:OLEObject Type="Embed" ProgID="Visio.Drawing.11" ShapeID="_x0000_i1053" DrawAspect="Content" ObjectID="_1773755491" r:id="rId65"/>
        </w:object>
      </w:r>
    </w:p>
    <w:p w14:paraId="6BFE414B" w14:textId="77777777" w:rsidR="00830416" w:rsidRPr="009C02BF" w:rsidRDefault="00410BA8" w:rsidP="00324FF0">
      <w:pPr>
        <w:pStyle w:val="TF"/>
      </w:pPr>
      <w:r w:rsidRPr="009C02BF">
        <w:t>Figure 4.9</w:t>
      </w:r>
      <w:r w:rsidR="00830416" w:rsidRPr="009C02BF">
        <w:t>.3.1-1: C-Plane connectivity of eNBs involved in Dual Connectivity</w:t>
      </w:r>
    </w:p>
    <w:p w14:paraId="141BC612" w14:textId="77777777" w:rsidR="00830416" w:rsidRPr="009C02BF"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63141588"/>
      <w:r w:rsidRPr="009C02BF">
        <w:t>4.</w:t>
      </w:r>
      <w:r w:rsidR="00410BA8" w:rsidRPr="009C02BF">
        <w:t>9</w:t>
      </w:r>
      <w:r w:rsidRPr="009C02BF">
        <w:t>.3.2</w:t>
      </w:r>
      <w:r w:rsidRPr="009C02BF">
        <w:tab/>
        <w:t>E-UTRAN User Plane for Dual Connectivity</w:t>
      </w:r>
      <w:bookmarkEnd w:id="391"/>
      <w:bookmarkEnd w:id="392"/>
      <w:bookmarkEnd w:id="393"/>
      <w:bookmarkEnd w:id="394"/>
      <w:bookmarkEnd w:id="395"/>
      <w:bookmarkEnd w:id="396"/>
    </w:p>
    <w:p w14:paraId="088A62B4" w14:textId="77777777" w:rsidR="00830416" w:rsidRPr="009C02BF" w:rsidRDefault="00830416" w:rsidP="00E10AA0">
      <w:r w:rsidRPr="009C02BF">
        <w:t>For dual connectivity two different user plane architectures are allowed</w:t>
      </w:r>
      <w:r w:rsidR="000D5751" w:rsidRPr="009C02BF">
        <w:t xml:space="preserve">: </w:t>
      </w:r>
      <w:r w:rsidRPr="009C02BF">
        <w:t>one in which the S1-U only terminates in the MeNB and the user plane data is transferred from MeNB to SeNB using the X2-U</w:t>
      </w:r>
      <w:r w:rsidR="000D5751" w:rsidRPr="009C02BF">
        <w:t>, and a</w:t>
      </w:r>
      <w:r w:rsidRPr="009C02BF">
        <w:t xml:space="preserve"> second architecture where the S1-U can terminate in the SeNB</w:t>
      </w:r>
      <w:r w:rsidR="00410BA8" w:rsidRPr="009C02BF">
        <w:t xml:space="preserve">. </w:t>
      </w:r>
      <w:r w:rsidRPr="009C02BF">
        <w:t>Figure 4.</w:t>
      </w:r>
      <w:r w:rsidR="00410BA8" w:rsidRPr="009C02BF">
        <w:t>9</w:t>
      </w:r>
      <w:r w:rsidRPr="009C02BF">
        <w:t>.3.2-1 shows different U-plane connectivity options of eNBs involved in DC for a certain UE.</w:t>
      </w:r>
    </w:p>
    <w:p w14:paraId="3FF955C7" w14:textId="77777777" w:rsidR="00410BA8" w:rsidRPr="009C02BF" w:rsidRDefault="00830416" w:rsidP="00E10AA0">
      <w:r w:rsidRPr="009C02BF">
        <w:t>Different bearer options can be configured with different user plane architectures. U-plane connectivity depends on the bearer option configured:</w:t>
      </w:r>
    </w:p>
    <w:p w14:paraId="5B5C8A95" w14:textId="77777777" w:rsidR="00392536" w:rsidRPr="009C02BF" w:rsidRDefault="00392536" w:rsidP="00E10AA0">
      <w:pPr>
        <w:pStyle w:val="B1"/>
      </w:pPr>
      <w:r w:rsidRPr="009C02BF">
        <w:t>-</w:t>
      </w:r>
      <w:r w:rsidRPr="009C02BF">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9C02BF" w:rsidRDefault="00392536" w:rsidP="00E10AA0">
      <w:pPr>
        <w:pStyle w:val="B1"/>
      </w:pPr>
      <w:r w:rsidRPr="009C02BF">
        <w:t>-</w:t>
      </w:r>
      <w:r w:rsidRPr="009C02BF">
        <w:tab/>
        <w:t xml:space="preserve">For split bearers, the S1-U connection to the S-GW is terminated in the MeNB. PDCP data </w:t>
      </w:r>
      <w:r w:rsidR="000625A2" w:rsidRPr="009C02BF">
        <w:t>is</w:t>
      </w:r>
      <w:r w:rsidRPr="009C02BF">
        <w:t xml:space="preserve"> transferred between the MeNB and the SeNB via X2-U. The SeNB and MeNB are involved in transmitting data of this bearer type over the Uu.</w:t>
      </w:r>
    </w:p>
    <w:p w14:paraId="36B5664A" w14:textId="77777777" w:rsidR="00392536" w:rsidRPr="009C02BF" w:rsidRDefault="00392536" w:rsidP="00E10AA0">
      <w:pPr>
        <w:pStyle w:val="B1"/>
      </w:pPr>
      <w:r w:rsidRPr="009C02BF">
        <w:t>-</w:t>
      </w:r>
      <w:r w:rsidRPr="009C02BF">
        <w:tab/>
        <w:t>For SCG bearers, the SeNB is directly connected with the S-GW via S1-U. The MeNB is not involved in the transport of user plane data for this type of bearer(s) over the Uu.</w:t>
      </w:r>
    </w:p>
    <w:p w14:paraId="6821E65E" w14:textId="77777777" w:rsidR="00830416" w:rsidRPr="009C02BF" w:rsidRDefault="00830416" w:rsidP="00E10AA0">
      <w:pPr>
        <w:pStyle w:val="TH"/>
      </w:pPr>
      <w:r w:rsidRPr="009C02BF">
        <w:object w:dxaOrig="4001" w:dyaOrig="3211" w14:anchorId="4A462847">
          <v:shape id="_x0000_i1054" type="#_x0000_t75" style="width:200.25pt;height:160.5pt" o:ole="">
            <v:imagedata r:id="rId66" o:title=""/>
          </v:shape>
          <o:OLEObject Type="Embed" ProgID="Visio.Drawing.11" ShapeID="_x0000_i1054" DrawAspect="Content" ObjectID="_1773755492" r:id="rId67"/>
        </w:object>
      </w:r>
    </w:p>
    <w:p w14:paraId="778F9AE8" w14:textId="77777777" w:rsidR="00830416" w:rsidRPr="009C02BF" w:rsidRDefault="00392536" w:rsidP="00324FF0">
      <w:pPr>
        <w:pStyle w:val="TF"/>
      </w:pPr>
      <w:r w:rsidRPr="009C02BF">
        <w:t>Figure 4.9</w:t>
      </w:r>
      <w:r w:rsidR="00830416" w:rsidRPr="009C02BF">
        <w:t>.3.2-1: U-Plane connectivity of eNBs involved in Dual Connectivity</w:t>
      </w:r>
    </w:p>
    <w:p w14:paraId="5B36B2A9" w14:textId="77777777" w:rsidR="00830416" w:rsidRPr="009C02BF" w:rsidRDefault="00830416" w:rsidP="00E10AA0">
      <w:pPr>
        <w:pStyle w:val="NO"/>
      </w:pPr>
      <w:r w:rsidRPr="009C02BF">
        <w:t>NOTE:</w:t>
      </w:r>
      <w:r w:rsidRPr="009C02BF">
        <w:tab/>
        <w:t>if only MCG and split bearers are configured, there is no S1-U termination in the SeNB.</w:t>
      </w:r>
    </w:p>
    <w:p w14:paraId="5C70EB50" w14:textId="77777777" w:rsidR="007858D9" w:rsidRPr="009C02BF"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63141589"/>
      <w:r w:rsidRPr="009C02BF">
        <w:t>4.9.3.3</w:t>
      </w:r>
      <w:r w:rsidRPr="009C02BF">
        <w:tab/>
        <w:t xml:space="preserve">Support of HeNBs for </w:t>
      </w:r>
      <w:r w:rsidRPr="009C02BF">
        <w:rPr>
          <w:lang w:eastAsia="zh-CN"/>
        </w:rPr>
        <w:t>Dual Connectivity</w:t>
      </w:r>
      <w:bookmarkEnd w:id="397"/>
      <w:bookmarkEnd w:id="398"/>
      <w:bookmarkEnd w:id="399"/>
      <w:bookmarkEnd w:id="400"/>
      <w:bookmarkEnd w:id="401"/>
      <w:bookmarkEnd w:id="402"/>
    </w:p>
    <w:p w14:paraId="730047CE" w14:textId="77777777" w:rsidR="007858D9" w:rsidRPr="009C02BF" w:rsidRDefault="007858D9" w:rsidP="007858D9">
      <w:pPr>
        <w:rPr>
          <w:lang w:eastAsia="zh-CN"/>
        </w:rPr>
      </w:pPr>
      <w:r w:rsidRPr="009C02BF">
        <w:rPr>
          <w:lang w:eastAsia="zh-CN"/>
        </w:rPr>
        <w:t>The following scenarios for Dual Connectivity involving HeNBs are supported as listed in Table 4.9.3.3-1.</w:t>
      </w:r>
    </w:p>
    <w:p w14:paraId="6CCFB1AE" w14:textId="77777777" w:rsidR="007858D9" w:rsidRPr="009C02BF" w:rsidRDefault="007858D9" w:rsidP="00324FF0">
      <w:pPr>
        <w:pStyle w:val="TH"/>
      </w:pPr>
      <w:r w:rsidRPr="009C02BF">
        <w:t>Table 4.</w:t>
      </w:r>
      <w:r w:rsidRPr="009C02BF">
        <w:rPr>
          <w:lang w:eastAsia="zh-CN"/>
        </w:rPr>
        <w:t>9.3.3</w:t>
      </w:r>
      <w:r w:rsidRPr="009C02B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9C02BF" w:rsidRPr="009C02BF" w14:paraId="10029C51" w14:textId="77777777" w:rsidTr="006066D2">
        <w:trPr>
          <w:jc w:val="center"/>
        </w:trPr>
        <w:tc>
          <w:tcPr>
            <w:tcW w:w="2394" w:type="dxa"/>
          </w:tcPr>
          <w:p w14:paraId="76E0462F" w14:textId="77777777" w:rsidR="007858D9" w:rsidRPr="009C02BF" w:rsidRDefault="007858D9" w:rsidP="007858D9">
            <w:pPr>
              <w:pStyle w:val="TAH"/>
            </w:pPr>
            <w:r w:rsidRPr="009C02BF">
              <w:t>MeNB</w:t>
            </w:r>
          </w:p>
        </w:tc>
        <w:tc>
          <w:tcPr>
            <w:tcW w:w="2394" w:type="dxa"/>
          </w:tcPr>
          <w:p w14:paraId="14F18186" w14:textId="77777777" w:rsidR="007858D9" w:rsidRPr="009C02BF" w:rsidRDefault="007858D9" w:rsidP="007858D9">
            <w:pPr>
              <w:pStyle w:val="TAH"/>
            </w:pPr>
            <w:r w:rsidRPr="009C02BF">
              <w:t>SeNB</w:t>
            </w:r>
          </w:p>
        </w:tc>
      </w:tr>
      <w:tr w:rsidR="009C02BF" w:rsidRPr="009C02BF" w14:paraId="320CBD75" w14:textId="77777777" w:rsidTr="006066D2">
        <w:trPr>
          <w:jc w:val="center"/>
        </w:trPr>
        <w:tc>
          <w:tcPr>
            <w:tcW w:w="2394" w:type="dxa"/>
          </w:tcPr>
          <w:p w14:paraId="4F339077" w14:textId="77777777" w:rsidR="007858D9" w:rsidRPr="009C02BF" w:rsidRDefault="007858D9" w:rsidP="00D119DA">
            <w:pPr>
              <w:pStyle w:val="TAC"/>
              <w:spacing w:before="20" w:after="20"/>
              <w:ind w:left="142" w:right="142"/>
              <w:rPr>
                <w:lang w:eastAsia="zh-CN"/>
              </w:rPr>
            </w:pPr>
            <w:r w:rsidRPr="009C02BF">
              <w:t>eNB</w:t>
            </w:r>
          </w:p>
        </w:tc>
        <w:tc>
          <w:tcPr>
            <w:tcW w:w="2394" w:type="dxa"/>
          </w:tcPr>
          <w:p w14:paraId="0839F230" w14:textId="77777777" w:rsidR="007858D9" w:rsidRPr="009C02BF" w:rsidRDefault="007858D9" w:rsidP="00D119DA">
            <w:pPr>
              <w:pStyle w:val="TAC"/>
              <w:spacing w:before="20" w:after="20"/>
              <w:ind w:left="142" w:right="142"/>
            </w:pPr>
            <w:r w:rsidRPr="009C02BF">
              <w:t>open access HeNB</w:t>
            </w:r>
          </w:p>
        </w:tc>
      </w:tr>
      <w:tr w:rsidR="007858D9" w:rsidRPr="009C02BF" w14:paraId="547D16ED" w14:textId="77777777" w:rsidTr="006066D2">
        <w:trPr>
          <w:jc w:val="center"/>
        </w:trPr>
        <w:tc>
          <w:tcPr>
            <w:tcW w:w="2394" w:type="dxa"/>
          </w:tcPr>
          <w:p w14:paraId="2DCCF6D0" w14:textId="77777777" w:rsidR="007858D9" w:rsidRPr="009C02BF" w:rsidRDefault="007858D9" w:rsidP="00D119DA">
            <w:pPr>
              <w:pStyle w:val="TAC"/>
              <w:spacing w:before="20" w:after="20"/>
              <w:ind w:left="142" w:right="142"/>
              <w:rPr>
                <w:lang w:eastAsia="zh-CN"/>
              </w:rPr>
            </w:pPr>
            <w:r w:rsidRPr="009C02BF">
              <w:t>eNB</w:t>
            </w:r>
          </w:p>
        </w:tc>
        <w:tc>
          <w:tcPr>
            <w:tcW w:w="2394" w:type="dxa"/>
          </w:tcPr>
          <w:p w14:paraId="2B256414" w14:textId="77777777" w:rsidR="007858D9" w:rsidRPr="009C02BF" w:rsidRDefault="007858D9" w:rsidP="00D119DA">
            <w:pPr>
              <w:pStyle w:val="TAC"/>
              <w:spacing w:before="20" w:after="20"/>
              <w:ind w:left="142" w:right="142"/>
            </w:pPr>
            <w:r w:rsidRPr="009C02BF">
              <w:t>hybrid access HeNB</w:t>
            </w:r>
          </w:p>
        </w:tc>
      </w:tr>
    </w:tbl>
    <w:p w14:paraId="5DE55CC2" w14:textId="77777777" w:rsidR="007858D9" w:rsidRPr="009C02BF" w:rsidRDefault="007858D9" w:rsidP="007858D9">
      <w:pPr>
        <w:rPr>
          <w:lang w:eastAsia="zh-CN"/>
        </w:rPr>
      </w:pPr>
    </w:p>
    <w:p w14:paraId="43247670" w14:textId="77777777" w:rsidR="007858D9" w:rsidRPr="009C02BF" w:rsidRDefault="007858D9" w:rsidP="007858D9">
      <w:pPr>
        <w:rPr>
          <w:lang w:eastAsia="zh-CN"/>
        </w:rPr>
      </w:pPr>
      <w:r w:rsidRPr="009C02BF">
        <w:rPr>
          <w:lang w:eastAsia="zh-CN"/>
        </w:rPr>
        <w:t>Membership Verification for the hybrid access HeNB is performed between the MeNB and the MME and is based on membership status information reported by the UE and the CSG ID.</w:t>
      </w:r>
    </w:p>
    <w:p w14:paraId="68E0791B" w14:textId="2E0C3A3A" w:rsidR="007858D9" w:rsidRPr="009C02BF" w:rsidRDefault="007858D9" w:rsidP="007858D9">
      <w:pPr>
        <w:rPr>
          <w:lang w:eastAsia="zh-CN"/>
        </w:rPr>
      </w:pPr>
      <w:r w:rsidRPr="009C02BF">
        <w:t xml:space="preserve">If the cell served by the SeNB is a shared hybrid cell, the UE reports the subset of the broadcasted PLMN identities passing PLMN ID check and the </w:t>
      </w:r>
      <w:r w:rsidR="00D30E37" w:rsidRPr="009C02BF">
        <w:t xml:space="preserve">Permitted </w:t>
      </w:r>
      <w:r w:rsidRPr="009C02BF">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9C02BF">
        <w:rPr>
          <w:lang w:eastAsia="zh-CN"/>
        </w:rPr>
        <w:t>serving for</w:t>
      </w:r>
      <w:r w:rsidRPr="009C02BF">
        <w:t xml:space="preserve"> the UE</w:t>
      </w:r>
      <w:r w:rsidRPr="009C02BF">
        <w:rPr>
          <w:lang w:eastAsia="zh-CN"/>
        </w:rPr>
        <w:t xml:space="preserve"> in the MeNB</w:t>
      </w:r>
      <w:r w:rsidRPr="009C02B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9C02BF" w:rsidRDefault="007858D9" w:rsidP="007858D9">
      <w:r w:rsidRPr="009C02B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9C02BF"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63141590"/>
      <w:r w:rsidRPr="009C02BF">
        <w:t>4.9.3.4</w:t>
      </w:r>
      <w:r w:rsidRPr="009C02BF">
        <w:tab/>
        <w:t>Support of SIPTO@LN and LIPA for Dual Connectivity</w:t>
      </w:r>
      <w:bookmarkEnd w:id="403"/>
      <w:bookmarkEnd w:id="404"/>
      <w:bookmarkEnd w:id="405"/>
      <w:bookmarkEnd w:id="406"/>
      <w:bookmarkEnd w:id="407"/>
      <w:bookmarkEnd w:id="408"/>
    </w:p>
    <w:p w14:paraId="43BB322A" w14:textId="77777777" w:rsidR="00E51D25" w:rsidRPr="009C02BF" w:rsidRDefault="00E51D25" w:rsidP="00E51D25">
      <w:r w:rsidRPr="009C02BF">
        <w:t>This version of the specification supports SIPTO@LN and LIPA for Dual Connectivity according to the following logical architecture:</w:t>
      </w:r>
    </w:p>
    <w:p w14:paraId="7F804461" w14:textId="77777777" w:rsidR="00A7366F" w:rsidRPr="009C02BF" w:rsidRDefault="00E51D25" w:rsidP="00A7366F">
      <w:pPr>
        <w:pStyle w:val="B1"/>
      </w:pPr>
      <w:r w:rsidRPr="009C02BF">
        <w:t>-</w:t>
      </w:r>
      <w:r w:rsidRPr="009C02BF">
        <w:tab/>
        <w:t xml:space="preserve">SIPTO@LN with co-located L-GW in the MeNB. The MeNB and the MME support the functions described in </w:t>
      </w:r>
      <w:r w:rsidR="005F74B4" w:rsidRPr="009C02BF">
        <w:t>c</w:t>
      </w:r>
      <w:r w:rsidR="00540D9B" w:rsidRPr="009C02BF">
        <w:t>lause</w:t>
      </w:r>
      <w:r w:rsidRPr="009C02BF">
        <w:t>. 4.8.2</w:t>
      </w:r>
      <w:r w:rsidR="00A7366F" w:rsidRPr="009C02BF">
        <w:t xml:space="preserve"> with the following change:</w:t>
      </w:r>
    </w:p>
    <w:p w14:paraId="76CC363F" w14:textId="77777777" w:rsidR="00E51D25" w:rsidRPr="009C02BF" w:rsidRDefault="00A7366F" w:rsidP="00A7366F">
      <w:pPr>
        <w:pStyle w:val="B1"/>
      </w:pPr>
      <w:r w:rsidRPr="009C02BF">
        <w:t>-</w:t>
      </w:r>
      <w:r w:rsidRPr="009C02B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9C02BF">
        <w:rPr>
          <w:lang w:eastAsia="zh-CN"/>
        </w:rPr>
        <w:t>-</w:t>
      </w:r>
      <w:r w:rsidRPr="009C02BF">
        <w:t>GW respectively.</w:t>
      </w:r>
    </w:p>
    <w:p w14:paraId="1349F637" w14:textId="77777777" w:rsidR="00E51D25" w:rsidRPr="009C02BF" w:rsidRDefault="00E51D25" w:rsidP="00E51D25">
      <w:pPr>
        <w:pStyle w:val="TH"/>
      </w:pPr>
      <w:r w:rsidRPr="009C02BF">
        <w:object w:dxaOrig="6280" w:dyaOrig="3067" w14:anchorId="00840FAD">
          <v:shape id="_x0000_i1055" type="#_x0000_t75" style="width:314.25pt;height:153pt" o:ole="">
            <v:imagedata r:id="rId68" o:title=""/>
          </v:shape>
          <o:OLEObject Type="Embed" ProgID="Visio.Drawing.11" ShapeID="_x0000_i1055" DrawAspect="Content" ObjectID="_1773755493" r:id="rId69"/>
        </w:object>
      </w:r>
    </w:p>
    <w:p w14:paraId="1777620B" w14:textId="77777777" w:rsidR="00E51D25" w:rsidRPr="009C02BF" w:rsidRDefault="00490932" w:rsidP="00324FF0">
      <w:pPr>
        <w:pStyle w:val="TF"/>
      </w:pPr>
      <w:r w:rsidRPr="009C02BF">
        <w:t>Figure 4.9.3.4-1</w:t>
      </w:r>
      <w:r w:rsidR="00E51D25" w:rsidRPr="009C02BF">
        <w:t>: SIPTO@LN with co-located L-GW in MeNB – split and SCG bearer options.</w:t>
      </w:r>
    </w:p>
    <w:p w14:paraId="59F8ED1A" w14:textId="77777777" w:rsidR="00E51D25" w:rsidRPr="009C02BF" w:rsidRDefault="00E51D25" w:rsidP="00E51D25">
      <w:pPr>
        <w:pStyle w:val="B1"/>
      </w:pPr>
      <w:r w:rsidRPr="009C02BF">
        <w:t>-</w:t>
      </w:r>
      <w:r w:rsidRPr="009C02B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9C02BF">
        <w:t>"</w:t>
      </w:r>
      <w:r w:rsidRPr="009C02BF">
        <w:t>SIPTO correlation id</w:t>
      </w:r>
      <w:r w:rsidR="00FA4A7A" w:rsidRPr="009C02BF">
        <w:t>"</w:t>
      </w:r>
      <w:r w:rsidRPr="009C02BF">
        <w:t xml:space="preserve"> to the SeNB using the SeNB Addition Preparation and SeNB Modification Preparation procedures. The functions described in </w:t>
      </w:r>
      <w:r w:rsidR="005F74B4" w:rsidRPr="009C02BF">
        <w:t>c</w:t>
      </w:r>
      <w:r w:rsidR="00540D9B" w:rsidRPr="009C02BF">
        <w:t>lause</w:t>
      </w:r>
      <w:r w:rsidRPr="009C02BF">
        <w:t xml:space="preserve"> 4.8.2 are supported with the following changes:</w:t>
      </w:r>
    </w:p>
    <w:p w14:paraId="3DACE59F" w14:textId="77777777" w:rsidR="00E51D25" w:rsidRPr="009C02BF" w:rsidRDefault="00E51D25" w:rsidP="00E51D25">
      <w:pPr>
        <w:pStyle w:val="B2"/>
      </w:pPr>
      <w:r w:rsidRPr="009C02BF">
        <w:t>-</w:t>
      </w:r>
      <w:r w:rsidRPr="009C02BF">
        <w:tab/>
        <w:t>The MeNB supports the transfer of the L-GW IP address of SeNB over S1-MME to the EPC within every Uplink NAS Transport procedure;</w:t>
      </w:r>
    </w:p>
    <w:p w14:paraId="2CF1E32C" w14:textId="77777777" w:rsidR="00E51D25" w:rsidRPr="009C02BF" w:rsidRDefault="00E51D25" w:rsidP="00E51D25">
      <w:pPr>
        <w:pStyle w:val="B2"/>
      </w:pPr>
      <w:r w:rsidRPr="009C02BF">
        <w:t>-</w:t>
      </w:r>
      <w:r w:rsidRPr="009C02BF">
        <w:tab/>
        <w:t>The SeNB supports basic P-GW functions in the collocated L-GW such as support of the SGi interface corresponding to SIPTO@LN;</w:t>
      </w:r>
    </w:p>
    <w:p w14:paraId="56A4E3BA" w14:textId="77777777" w:rsidR="00E51D25" w:rsidRPr="009C02BF" w:rsidRDefault="00E51D25" w:rsidP="00E51D25">
      <w:pPr>
        <w:pStyle w:val="B2"/>
      </w:pPr>
      <w:r w:rsidRPr="009C02BF">
        <w:t>-</w:t>
      </w:r>
      <w:r w:rsidRPr="009C02BF">
        <w:tab/>
        <w:t>Additional support by the SeNB of first packet sending, buffering of subsequent packets, internal direct L-GW-eNB user path management and in sequence packet delivery to the UE;</w:t>
      </w:r>
    </w:p>
    <w:p w14:paraId="0EC1411F" w14:textId="77777777" w:rsidR="00E51D25" w:rsidRPr="009C02BF" w:rsidRDefault="00E51D25" w:rsidP="00E51D25">
      <w:pPr>
        <w:pStyle w:val="B2"/>
      </w:pPr>
      <w:r w:rsidRPr="009C02BF">
        <w:t>-</w:t>
      </w:r>
      <w:r w:rsidRPr="009C02BF">
        <w:tab/>
        <w:t>The SeNB supports the necessary restricted set of S5 procedures corresponding to the support of SIPTO@LN function as specified in TS 23.401 [17];</w:t>
      </w:r>
    </w:p>
    <w:p w14:paraId="26EC00FB" w14:textId="77777777" w:rsidR="00E51D25" w:rsidRPr="009C02BF" w:rsidRDefault="00E51D25" w:rsidP="00E51D25">
      <w:pPr>
        <w:pStyle w:val="B2"/>
      </w:pPr>
      <w:r w:rsidRPr="009C02BF">
        <w:t>-</w:t>
      </w:r>
      <w:r w:rsidRPr="009C02B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9C02BF" w:rsidRDefault="00E51D25" w:rsidP="00E51D25">
      <w:pPr>
        <w:pStyle w:val="B2"/>
      </w:pPr>
      <w:r w:rsidRPr="009C02BF">
        <w:t>-</w:t>
      </w:r>
      <w:r w:rsidRPr="009C02BF">
        <w:tab/>
        <w:t xml:space="preserve">The SeNB supports triggering SIPTO@LN PDN connection release by the collocated L-GW after an SeNB change </w:t>
      </w:r>
      <w:r w:rsidR="00A7366F" w:rsidRPr="009C02BF">
        <w:rPr>
          <w:lang w:eastAsia="zh-CN"/>
        </w:rPr>
        <w:t>or MeNB to eNB handover</w:t>
      </w:r>
      <w:r w:rsidR="00A7366F" w:rsidRPr="009C02BF">
        <w:t xml:space="preserve"> </w:t>
      </w:r>
      <w:r w:rsidRPr="009C02BF">
        <w:t>is performed.</w:t>
      </w:r>
    </w:p>
    <w:p w14:paraId="3FCA12DE" w14:textId="77777777" w:rsidR="00E51D25" w:rsidRPr="009C02BF" w:rsidRDefault="00E51D25" w:rsidP="00E51D25">
      <w:pPr>
        <w:pStyle w:val="TH"/>
      </w:pPr>
      <w:r w:rsidRPr="009C02BF">
        <w:object w:dxaOrig="5987" w:dyaOrig="3229" w14:anchorId="655A1831">
          <v:shape id="_x0000_i1056" type="#_x0000_t75" style="width:299.25pt;height:161.25pt" o:ole="">
            <v:imagedata r:id="rId70" o:title=""/>
          </v:shape>
          <o:OLEObject Type="Embed" ProgID="Visio.Drawing.11" ShapeID="_x0000_i1056" DrawAspect="Content" ObjectID="_1773755494" r:id="rId71"/>
        </w:object>
      </w:r>
    </w:p>
    <w:p w14:paraId="4642AEB5" w14:textId="77777777" w:rsidR="00E51D25" w:rsidRPr="009C02BF" w:rsidRDefault="00E51D25" w:rsidP="00324FF0">
      <w:pPr>
        <w:pStyle w:val="TF"/>
      </w:pPr>
      <w:r w:rsidRPr="009C02BF">
        <w:t>Figure 4.9.3.4-</w:t>
      </w:r>
      <w:r w:rsidR="00490932" w:rsidRPr="009C02BF">
        <w:t>2</w:t>
      </w:r>
      <w:r w:rsidRPr="009C02BF">
        <w:t>: SIPTO@LN with co-located L-GW in SeNB</w:t>
      </w:r>
    </w:p>
    <w:p w14:paraId="07352A5A" w14:textId="77777777" w:rsidR="00E51D25" w:rsidRPr="009C02BF" w:rsidRDefault="00E51D25" w:rsidP="00E51D25">
      <w:pPr>
        <w:pStyle w:val="B1"/>
      </w:pPr>
      <w:r w:rsidRPr="009C02BF">
        <w:t>-</w:t>
      </w:r>
      <w:r w:rsidRPr="009C02B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9C02BF" w:rsidRDefault="00E51D25" w:rsidP="00A7366F">
      <w:pPr>
        <w:pStyle w:val="B1"/>
        <w:rPr>
          <w:lang w:eastAsia="zh-CN"/>
        </w:rPr>
      </w:pPr>
      <w:r w:rsidRPr="009C02BF">
        <w:lastRenderedPageBreak/>
        <w:t>-</w:t>
      </w:r>
      <w:r w:rsidRPr="009C02BF">
        <w:tab/>
        <w:t>LIPA: the logical architectures for LIPA correspond to the logical architectures for SIPTO@LN with co-located L-GW in the SeNB.</w:t>
      </w:r>
    </w:p>
    <w:p w14:paraId="15E12EE0" w14:textId="77777777" w:rsidR="00E51D25" w:rsidRPr="009C02BF" w:rsidRDefault="00A7366F" w:rsidP="00A7366F">
      <w:pPr>
        <w:pStyle w:val="B2"/>
      </w:pPr>
      <w:r w:rsidRPr="009C02BF">
        <w:t>-</w:t>
      </w:r>
      <w:r w:rsidRPr="009C02BF">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9C02BF"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63141591"/>
      <w:r w:rsidRPr="009C02BF">
        <w:rPr>
          <w:lang w:eastAsia="zh-CN"/>
        </w:rPr>
        <w:t>4.10</w:t>
      </w:r>
      <w:r w:rsidRPr="009C02BF">
        <w:rPr>
          <w:lang w:eastAsia="zh-CN"/>
        </w:rPr>
        <w:tab/>
        <w:t>NB-IoT</w:t>
      </w:r>
      <w:bookmarkEnd w:id="409"/>
      <w:bookmarkEnd w:id="410"/>
      <w:bookmarkEnd w:id="411"/>
      <w:bookmarkEnd w:id="412"/>
      <w:bookmarkEnd w:id="413"/>
      <w:bookmarkEnd w:id="414"/>
    </w:p>
    <w:p w14:paraId="17EB6DF7" w14:textId="77777777" w:rsidR="006E18F0" w:rsidRPr="009C02BF" w:rsidRDefault="006E18F0" w:rsidP="006E18F0">
      <w:pPr>
        <w:rPr>
          <w:lang w:eastAsia="zh-CN"/>
        </w:rPr>
      </w:pPr>
      <w:r w:rsidRPr="009C02BF">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9C02BF" w:rsidRDefault="006E18F0" w:rsidP="006E18F0">
      <w:pPr>
        <w:rPr>
          <w:rFonts w:eastAsia="SimSun"/>
          <w:lang w:eastAsia="zh-CN"/>
        </w:rPr>
      </w:pPr>
      <w:r w:rsidRPr="009C02BF">
        <w:rPr>
          <w:lang w:eastAsia="zh-CN"/>
        </w:rPr>
        <w:t xml:space="preserve">As indicated in the relevant </w:t>
      </w:r>
      <w:r w:rsidR="00240D6D" w:rsidRPr="009C02BF">
        <w:rPr>
          <w:lang w:eastAsia="zh-CN"/>
        </w:rPr>
        <w:t>clause</w:t>
      </w:r>
      <w:r w:rsidRPr="009C02BF">
        <w:rPr>
          <w:lang w:eastAsia="zh-CN"/>
        </w:rPr>
        <w:t>s in this specification, a number of E-UTRA protocol functions supported by all Rel-8 UEs are not used for NB-IoT and need not be supported by eNBs and UEs only using NB-IoT.</w:t>
      </w:r>
    </w:p>
    <w:p w14:paraId="48FE8326" w14:textId="77777777" w:rsidR="000F74B8" w:rsidRPr="009C02BF" w:rsidRDefault="006E18F0" w:rsidP="000F74B8">
      <w:pPr>
        <w:rPr>
          <w:rFonts w:eastAsia="SimSun"/>
          <w:lang w:eastAsia="zh-CN"/>
        </w:rPr>
      </w:pPr>
      <w:r w:rsidRPr="009C02BF">
        <w:rPr>
          <w:lang w:eastAsia="zh-CN"/>
        </w:rPr>
        <w:t>In this version of the specification, a number of functions including inter-RAT mobility, handover, measurement reports, public warning functions, GBR, CSG,</w:t>
      </w:r>
      <w:r w:rsidRPr="009C02BF">
        <w:rPr>
          <w:rFonts w:eastAsia="SimSun"/>
          <w:lang w:eastAsia="zh-CN"/>
        </w:rPr>
        <w:t xml:space="preserve"> support of </w:t>
      </w:r>
      <w:r w:rsidRPr="009C02BF">
        <w:rPr>
          <w:lang w:eastAsia="zh-CN"/>
        </w:rPr>
        <w:t xml:space="preserve">HeNBs, relaying, carrier aggregation, dual connectivity, NAICS, real-time services, interference avoidance for in-device coexistence, RAN assisted WLAN interworking, sidelink communication/discovery, </w:t>
      </w:r>
      <w:r w:rsidR="005F4B3E" w:rsidRPr="009C02BF">
        <w:rPr>
          <w:lang w:eastAsia="zh-CN"/>
        </w:rPr>
        <w:t xml:space="preserve">V2X sidelink communication, </w:t>
      </w:r>
      <w:r w:rsidRPr="009C02BF">
        <w:rPr>
          <w:lang w:eastAsia="zh-CN"/>
        </w:rPr>
        <w:t>MDT, emergency call</w:t>
      </w:r>
      <w:r w:rsidR="00A45B08" w:rsidRPr="009C02BF">
        <w:rPr>
          <w:rFonts w:eastAsia="SimSun"/>
          <w:lang w:eastAsia="zh-CN"/>
        </w:rPr>
        <w:t>,</w:t>
      </w:r>
      <w:r w:rsidRPr="009C02BF">
        <w:rPr>
          <w:lang w:eastAsia="zh-CN"/>
        </w:rPr>
        <w:t xml:space="preserve"> CS fallback</w:t>
      </w:r>
      <w:r w:rsidR="00A45B08" w:rsidRPr="009C02BF">
        <w:rPr>
          <w:rFonts w:eastAsia="SimSun"/>
          <w:lang w:eastAsia="zh-CN"/>
        </w:rPr>
        <w:t xml:space="preserve">, </w:t>
      </w:r>
      <w:r w:rsidR="00A45B08" w:rsidRPr="009C02BF">
        <w:t>ACB</w:t>
      </w:r>
      <w:r w:rsidR="00A45B08" w:rsidRPr="009C02BF">
        <w:rPr>
          <w:rFonts w:eastAsia="SimSun"/>
          <w:lang w:eastAsia="zh-CN"/>
        </w:rPr>
        <w:t xml:space="preserve">, </w:t>
      </w:r>
      <w:r w:rsidR="00A45B08" w:rsidRPr="009C02BF">
        <w:t>EAB</w:t>
      </w:r>
      <w:r w:rsidR="00A45B08" w:rsidRPr="009C02BF">
        <w:rPr>
          <w:rFonts w:eastAsia="SimSun"/>
          <w:lang w:eastAsia="zh-CN"/>
        </w:rPr>
        <w:t xml:space="preserve">, </w:t>
      </w:r>
      <w:r w:rsidR="00A45B08" w:rsidRPr="009C02BF">
        <w:t>ACDC</w:t>
      </w:r>
      <w:r w:rsidR="006618D9" w:rsidRPr="009C02BF">
        <w:rPr>
          <w:lang w:eastAsia="zh-CN"/>
        </w:rPr>
        <w:t>,</w:t>
      </w:r>
      <w:r w:rsidRPr="009C02BF">
        <w:rPr>
          <w:lang w:eastAsia="zh-CN"/>
        </w:rPr>
        <w:t xml:space="preserve"> </w:t>
      </w:r>
      <w:r w:rsidR="00A45B08" w:rsidRPr="009C02BF">
        <w:t>SSAC</w:t>
      </w:r>
      <w:r w:rsidR="006618D9" w:rsidRPr="009C02BF">
        <w:t>,</w:t>
      </w:r>
      <w:r w:rsidR="00A45B08" w:rsidRPr="009C02BF">
        <w:rPr>
          <w:lang w:eastAsia="zh-CN"/>
        </w:rPr>
        <w:t xml:space="preserve"> </w:t>
      </w:r>
      <w:r w:rsidR="006618D9" w:rsidRPr="009C02BF">
        <w:rPr>
          <w:lang w:eastAsia="zh-CN"/>
        </w:rPr>
        <w:t xml:space="preserve">aerial UE Communication, EN-DC and </w:t>
      </w:r>
      <w:r w:rsidR="00B060F3" w:rsidRPr="009C02BF">
        <w:rPr>
          <w:lang w:eastAsia="zh-CN"/>
        </w:rPr>
        <w:t>RRC_INACTIVE</w:t>
      </w:r>
      <w:r w:rsidR="006618D9" w:rsidRPr="009C02BF">
        <w:rPr>
          <w:lang w:eastAsia="zh-CN"/>
        </w:rPr>
        <w:t xml:space="preserve"> </w:t>
      </w:r>
      <w:r w:rsidRPr="009C02BF">
        <w:rPr>
          <w:lang w:eastAsia="zh-CN"/>
        </w:rPr>
        <w:t>are not supported for NB-IoT.</w:t>
      </w:r>
      <w:r w:rsidRPr="009C02BF">
        <w:rPr>
          <w:rFonts w:eastAsia="SimSun"/>
          <w:lang w:eastAsia="zh-CN"/>
        </w:rPr>
        <w:t xml:space="preserve"> This is not further stated in the corresponding procedures.</w:t>
      </w:r>
    </w:p>
    <w:p w14:paraId="66FA1E25" w14:textId="77777777" w:rsidR="00757CE7" w:rsidRPr="009C02BF"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63141592"/>
      <w:r w:rsidRPr="009C02BF">
        <w:rPr>
          <w:rFonts w:eastAsia="SimSun"/>
          <w:lang w:eastAsia="zh-CN"/>
        </w:rPr>
        <w:t>4.11</w:t>
      </w:r>
      <w:r w:rsidRPr="009C02BF">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9C02BF" w:rsidRDefault="00757CE7" w:rsidP="00757CE7">
      <w:pPr>
        <w:rPr>
          <w:rFonts w:eastAsia="SimSun"/>
          <w:lang w:eastAsia="zh-CN"/>
        </w:rPr>
      </w:pPr>
      <w:r w:rsidRPr="009C02B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9C02BF" w:rsidRDefault="00757CE7" w:rsidP="00757CE7">
      <w:pPr>
        <w:rPr>
          <w:rFonts w:eastAsia="SimSun"/>
          <w:lang w:eastAsia="zh-CN"/>
        </w:rPr>
      </w:pPr>
      <w:r w:rsidRPr="009C02B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9C02BF" w:rsidRDefault="00AD6AE1" w:rsidP="00E3160F">
      <w:pPr>
        <w:pStyle w:val="Heading2"/>
      </w:pPr>
      <w:bookmarkStart w:id="421" w:name="_Toc163141593"/>
      <w:r w:rsidRPr="009C02BF">
        <w:t>4.12</w:t>
      </w:r>
      <w:r w:rsidR="00E3160F" w:rsidRPr="009C02BF">
        <w:tab/>
        <w:t>Support of Non-Terrestrial Networks</w:t>
      </w:r>
      <w:bookmarkEnd w:id="421"/>
    </w:p>
    <w:p w14:paraId="0AD79E35" w14:textId="57E6FF49" w:rsidR="00E3160F" w:rsidRPr="009C02BF" w:rsidRDefault="00E3160F" w:rsidP="00E3160F">
      <w:r w:rsidRPr="009C02BF">
        <w:t>E-UTRAN supports radio access over non-terrestrial networks for BL UEs, UEs in enhanced coverage and NB-IoT</w:t>
      </w:r>
      <w:r w:rsidR="00EE233F" w:rsidRPr="009C02BF">
        <w:t xml:space="preserve"> UEs</w:t>
      </w:r>
      <w:r w:rsidRPr="009C02BF">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9C02BF" w:rsidRDefault="00E3160F" w:rsidP="0017374D">
      <w:r w:rsidRPr="009C02BF">
        <w:t xml:space="preserve">The Figure </w:t>
      </w:r>
      <w:r w:rsidR="00AD6AE1" w:rsidRPr="009C02BF">
        <w:t>4.12</w:t>
      </w:r>
      <w:r w:rsidRPr="009C02BF">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9C02BF" w:rsidRDefault="00E3160F" w:rsidP="0017374D">
      <w:pPr>
        <w:pStyle w:val="TH"/>
      </w:pPr>
      <w:r w:rsidRPr="009C02BF">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73755495" r:id="rId73"/>
        </w:object>
      </w:r>
    </w:p>
    <w:p w14:paraId="68F9F1BF" w14:textId="7EE87631" w:rsidR="00E3160F" w:rsidRPr="009C02BF" w:rsidRDefault="00E3160F" w:rsidP="0017374D">
      <w:pPr>
        <w:pStyle w:val="TF"/>
        <w:rPr>
          <w:rFonts w:eastAsia="DengXian"/>
        </w:rPr>
      </w:pPr>
      <w:r w:rsidRPr="009C02BF">
        <w:rPr>
          <w:rFonts w:eastAsia="SimSun"/>
        </w:rPr>
        <w:t xml:space="preserve">Figure </w:t>
      </w:r>
      <w:r w:rsidR="00AD6AE1" w:rsidRPr="009C02BF">
        <w:rPr>
          <w:rFonts w:eastAsia="SimSun"/>
        </w:rPr>
        <w:t>4.12</w:t>
      </w:r>
      <w:r w:rsidRPr="009C02BF">
        <w:rPr>
          <w:rFonts w:eastAsia="SimSun"/>
        </w:rPr>
        <w:t>-1: Overall illustration of an NTN</w:t>
      </w:r>
    </w:p>
    <w:p w14:paraId="57BC2DB6" w14:textId="1D701850" w:rsidR="00E3160F" w:rsidRPr="009C02BF" w:rsidRDefault="00E3160F" w:rsidP="00E3160F">
      <w:pPr>
        <w:pStyle w:val="NO"/>
      </w:pPr>
      <w:r w:rsidRPr="009C02BF">
        <w:t>NOTE:</w:t>
      </w:r>
      <w:r w:rsidRPr="009C02BF">
        <w:tab/>
        <w:t xml:space="preserve">Figure </w:t>
      </w:r>
      <w:r w:rsidR="00AD6AE1" w:rsidRPr="009C02BF">
        <w:t>4.12</w:t>
      </w:r>
      <w:r w:rsidRPr="009C02BF">
        <w:t>-1 illustrates an NTN; RAN4 aspects are out of scope.</w:t>
      </w:r>
    </w:p>
    <w:p w14:paraId="69328C96" w14:textId="77777777" w:rsidR="00E3160F" w:rsidRPr="009C02BF" w:rsidRDefault="00E3160F" w:rsidP="00E3160F">
      <w:r w:rsidRPr="009C02BF">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9C02BF" w:rsidRDefault="00E3160F" w:rsidP="0017374D">
      <w:pPr>
        <w:pStyle w:val="B1"/>
      </w:pPr>
      <w:r w:rsidRPr="009C02BF">
        <w:t>-</w:t>
      </w:r>
      <w:r w:rsidRPr="009C02BF">
        <w:tab/>
        <w:t>A</w:t>
      </w:r>
      <w:r w:rsidR="00EE233F" w:rsidRPr="009C02BF">
        <w:t>n</w:t>
      </w:r>
      <w:r w:rsidRPr="009C02BF">
        <w:t xml:space="preserve"> </w:t>
      </w:r>
      <w:r w:rsidRPr="009C02BF">
        <w:rPr>
          <w:lang w:eastAsia="zh-CN"/>
        </w:rPr>
        <w:t>e</w:t>
      </w:r>
      <w:r w:rsidRPr="009C02BF">
        <w:t>NB may serve multiple NTN payloads;</w:t>
      </w:r>
    </w:p>
    <w:p w14:paraId="159DC598" w14:textId="77777777" w:rsidR="00E3160F" w:rsidRPr="009C02BF" w:rsidRDefault="00E3160F" w:rsidP="0017374D">
      <w:pPr>
        <w:pStyle w:val="B1"/>
      </w:pPr>
      <w:r w:rsidRPr="009C02BF">
        <w:t>-</w:t>
      </w:r>
      <w:r w:rsidRPr="009C02BF">
        <w:tab/>
        <w:t xml:space="preserve">An NTN payload may be served by multiple </w:t>
      </w:r>
      <w:r w:rsidRPr="009C02BF">
        <w:rPr>
          <w:lang w:eastAsia="zh-CN"/>
        </w:rPr>
        <w:t>e</w:t>
      </w:r>
      <w:r w:rsidRPr="009C02BF">
        <w:t>NBs.</w:t>
      </w:r>
    </w:p>
    <w:p w14:paraId="60B21582" w14:textId="1D53F98D" w:rsidR="00E3160F" w:rsidRPr="009C02BF" w:rsidRDefault="00E3160F" w:rsidP="00E3160F">
      <w:pPr>
        <w:pStyle w:val="NO"/>
      </w:pPr>
      <w:r w:rsidRPr="009C02BF">
        <w:t>NOTE:</w:t>
      </w:r>
      <w:r w:rsidRPr="009C02BF">
        <w:tab/>
        <w:t>In this release, the NTN-payload may change the carrier frequency, before re-transmitting it on the service link, and vice versa (respectively on the feeder link).</w:t>
      </w:r>
    </w:p>
    <w:p w14:paraId="2AF00C65" w14:textId="2B67E401" w:rsidR="00E3160F" w:rsidRPr="009C02BF" w:rsidRDefault="00E3160F" w:rsidP="00E3160F">
      <w:r w:rsidRPr="009C02BF">
        <w:t xml:space="preserve">For NTN, the following applies in addition to Network </w:t>
      </w:r>
      <w:r w:rsidRPr="009C02BF">
        <w:rPr>
          <w:lang w:eastAsia="zh-CN"/>
        </w:rPr>
        <w:t xml:space="preserve">entity related </w:t>
      </w:r>
      <w:r w:rsidRPr="009C02BF">
        <w:t>Identities as described in clause 8.2:</w:t>
      </w:r>
    </w:p>
    <w:p w14:paraId="5618554F" w14:textId="3CD22C86" w:rsidR="00E3160F" w:rsidRPr="009C02BF" w:rsidRDefault="00E3160F" w:rsidP="00E3160F">
      <w:pPr>
        <w:pStyle w:val="B1"/>
      </w:pPr>
      <w:r w:rsidRPr="009C02BF">
        <w:t>-</w:t>
      </w:r>
      <w:r w:rsidRPr="009C02BF">
        <w:tab/>
        <w:t>A Tracking Area corresponds to a fixed geographical area. Any respective mapping is configured in the RAN;</w:t>
      </w:r>
    </w:p>
    <w:p w14:paraId="7E8D90A3" w14:textId="3B2031D4" w:rsidR="00E3160F" w:rsidRPr="009C02BF" w:rsidRDefault="00E3160F" w:rsidP="00E3160F">
      <w:pPr>
        <w:pStyle w:val="B1"/>
        <w:ind w:left="284" w:firstLine="0"/>
        <w:rPr>
          <w:lang w:eastAsia="zh-CN"/>
        </w:rPr>
      </w:pPr>
      <w:r w:rsidRPr="009C02BF">
        <w:t>-</w:t>
      </w:r>
      <w:r w:rsidRPr="009C02BF">
        <w:tab/>
        <w:t xml:space="preserve">A Mapped Cell ID as specified in </w:t>
      </w:r>
      <w:r w:rsidR="0059784F" w:rsidRPr="009C02BF">
        <w:t>clause</w:t>
      </w:r>
      <w:r w:rsidRPr="009C02BF">
        <w:t xml:space="preserve"> </w:t>
      </w:r>
      <w:r w:rsidR="00AD6AE1" w:rsidRPr="009C02BF">
        <w:rPr>
          <w:lang w:eastAsia="zh-CN"/>
        </w:rPr>
        <w:t>23.21</w:t>
      </w:r>
      <w:r w:rsidRPr="009C02BF">
        <w:t>.5.</w:t>
      </w:r>
    </w:p>
    <w:p w14:paraId="17F2AE5C" w14:textId="77777777" w:rsidR="00E3160F" w:rsidRPr="009C02BF" w:rsidRDefault="00E3160F" w:rsidP="00E3160F">
      <w:r w:rsidRPr="009C02BF">
        <w:t>Three types of service links are supported:</w:t>
      </w:r>
    </w:p>
    <w:p w14:paraId="5417BDB0" w14:textId="77777777" w:rsidR="00E3160F" w:rsidRPr="009C02BF" w:rsidRDefault="00E3160F" w:rsidP="00E3160F">
      <w:pPr>
        <w:pStyle w:val="B1"/>
      </w:pPr>
      <w:r w:rsidRPr="009C02BF">
        <w:t>-</w:t>
      </w:r>
      <w:r w:rsidRPr="009C02BF">
        <w:tab/>
        <w:t>Earth-fixed: provisioned by beam(s) continuously covering the same geographical areas all the time (e.g., the case of GSO satellites);</w:t>
      </w:r>
    </w:p>
    <w:p w14:paraId="2DD4E09B" w14:textId="77777777" w:rsidR="00E3160F" w:rsidRPr="009C02BF" w:rsidRDefault="00E3160F" w:rsidP="00E3160F">
      <w:pPr>
        <w:pStyle w:val="B1"/>
      </w:pPr>
      <w:r w:rsidRPr="009C02BF">
        <w:t>-</w:t>
      </w:r>
      <w:r w:rsidRPr="009C02BF">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9C02BF" w:rsidRDefault="00E3160F" w:rsidP="00E3160F">
      <w:pPr>
        <w:pStyle w:val="B1"/>
      </w:pPr>
      <w:r w:rsidRPr="009C02BF">
        <w:t>-</w:t>
      </w:r>
      <w:r w:rsidRPr="009C02BF">
        <w:tab/>
        <w:t>Earth-moving: provisioned by beam(s) whose coverage area slides over the Earth surface (e.g., the case of NGSO satellites generating fixed or non-steerable beams).</w:t>
      </w:r>
    </w:p>
    <w:p w14:paraId="3C261811" w14:textId="25178F1D" w:rsidR="00E3160F" w:rsidRPr="009C02BF" w:rsidRDefault="00E3160F" w:rsidP="00757CE7">
      <w:pPr>
        <w:rPr>
          <w:lang w:eastAsia="zh-CN"/>
        </w:rPr>
      </w:pPr>
      <w:r w:rsidRPr="009C02BF">
        <w:t>With</w:t>
      </w:r>
      <w:r w:rsidRPr="009C02BF">
        <w:rPr>
          <w:lang w:eastAsia="zh-CN"/>
        </w:rPr>
        <w:t xml:space="preserve"> NGSO satellites, the </w:t>
      </w:r>
      <w:r w:rsidRPr="009C02BF">
        <w:t xml:space="preserve">eNB can provide either quasi-Earth-fixed cell coverage or Earth-moving cell coverage, while eNB operating with GSO satellites can provide </w:t>
      </w:r>
      <w:r w:rsidRPr="009C02BF">
        <w:rPr>
          <w:lang w:eastAsia="zh-CN"/>
        </w:rPr>
        <w:t>Earth fixed cell coverage or quasi-Earth-fixed cell coverage.</w:t>
      </w:r>
    </w:p>
    <w:p w14:paraId="483D04A8" w14:textId="77777777" w:rsidR="0004583F" w:rsidRPr="009C02BF"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63141594"/>
      <w:r w:rsidRPr="009C02BF">
        <w:lastRenderedPageBreak/>
        <w:t>5</w:t>
      </w:r>
      <w:r w:rsidRPr="009C02BF">
        <w:tab/>
        <w:t>Physical Layer for E-UTRA</w:t>
      </w:r>
      <w:bookmarkEnd w:id="422"/>
      <w:bookmarkEnd w:id="423"/>
      <w:bookmarkEnd w:id="424"/>
      <w:bookmarkEnd w:id="425"/>
      <w:bookmarkEnd w:id="426"/>
      <w:bookmarkEnd w:id="427"/>
    </w:p>
    <w:p w14:paraId="67E88043" w14:textId="77777777" w:rsidR="00D51AC6" w:rsidRPr="009C02BF"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63141595"/>
      <w:r w:rsidRPr="009C02BF">
        <w:t>5.0</w:t>
      </w:r>
      <w:r w:rsidRPr="009C02BF">
        <w:tab/>
        <w:t>Frame structures and channels</w:t>
      </w:r>
      <w:bookmarkEnd w:id="428"/>
      <w:bookmarkEnd w:id="429"/>
      <w:bookmarkEnd w:id="430"/>
      <w:bookmarkEnd w:id="431"/>
      <w:bookmarkEnd w:id="432"/>
      <w:bookmarkEnd w:id="433"/>
    </w:p>
    <w:p w14:paraId="5D8D855F" w14:textId="77777777" w:rsidR="00093F16" w:rsidRPr="009C02BF" w:rsidRDefault="00093F16" w:rsidP="00E10AA0">
      <w:r w:rsidRPr="009C02BF">
        <w:rPr>
          <w:lang w:eastAsia="zh-CN"/>
        </w:rPr>
        <w:t xml:space="preserve">Downlink and uplink transmissions are organized into radio frames with 10 ms duration. </w:t>
      </w:r>
      <w:r w:rsidR="007B20B9" w:rsidRPr="009C02BF">
        <w:rPr>
          <w:lang w:eastAsia="zh-CN"/>
        </w:rPr>
        <w:t xml:space="preserve">Three </w:t>
      </w:r>
      <w:r w:rsidRPr="009C02BF">
        <w:t>radio frame structures are supported:</w:t>
      </w:r>
    </w:p>
    <w:p w14:paraId="19427118" w14:textId="77777777" w:rsidR="00093F16" w:rsidRPr="009C02BF" w:rsidRDefault="00093F16" w:rsidP="00E10AA0">
      <w:pPr>
        <w:pStyle w:val="B1"/>
      </w:pPr>
      <w:r w:rsidRPr="009C02BF">
        <w:t>-</w:t>
      </w:r>
      <w:r w:rsidRPr="009C02BF">
        <w:tab/>
        <w:t>Type 1, applicable to</w:t>
      </w:r>
      <w:r w:rsidRPr="009C02BF" w:rsidDel="00FE3ECE">
        <w:t xml:space="preserve"> </w:t>
      </w:r>
      <w:r w:rsidRPr="009C02BF">
        <w:t>FDD</w:t>
      </w:r>
      <w:r w:rsidR="00D66F5C" w:rsidRPr="009C02BF">
        <w:t>;</w:t>
      </w:r>
    </w:p>
    <w:p w14:paraId="24F9688F" w14:textId="77777777" w:rsidR="007B20B9" w:rsidRPr="009C02BF" w:rsidRDefault="00093F16" w:rsidP="007B20B9">
      <w:pPr>
        <w:ind w:left="568" w:hanging="284"/>
      </w:pPr>
      <w:r w:rsidRPr="009C02BF">
        <w:t>-</w:t>
      </w:r>
      <w:r w:rsidRPr="009C02BF">
        <w:tab/>
        <w:t>Type 2, applicable to T</w:t>
      </w:r>
      <w:r w:rsidRPr="009C02BF">
        <w:rPr>
          <w:lang w:eastAsia="zh-CN"/>
        </w:rPr>
        <w:t>DD</w:t>
      </w:r>
      <w:r w:rsidR="007B20B9" w:rsidRPr="009C02BF">
        <w:t>;</w:t>
      </w:r>
    </w:p>
    <w:p w14:paraId="0F2CEA54" w14:textId="77777777" w:rsidR="00093F16" w:rsidRPr="009C02BF" w:rsidRDefault="007B20B9" w:rsidP="007B20B9">
      <w:pPr>
        <w:pStyle w:val="B1"/>
      </w:pPr>
      <w:r w:rsidRPr="009C02BF">
        <w:t>-</w:t>
      </w:r>
      <w:r w:rsidRPr="009C02BF">
        <w:tab/>
        <w:t>Type 3, applicable to LAA secondary cell operation only.</w:t>
      </w:r>
    </w:p>
    <w:p w14:paraId="49264AB8" w14:textId="77777777" w:rsidR="00093F16" w:rsidRPr="009C02BF" w:rsidRDefault="00093F16" w:rsidP="00E10AA0">
      <w:pPr>
        <w:rPr>
          <w:lang w:eastAsia="zh-CN"/>
        </w:rPr>
      </w:pPr>
      <w:r w:rsidRPr="009C02BF">
        <w:rPr>
          <w:lang w:eastAsia="zh-CN"/>
        </w:rPr>
        <w:t>Frame structure Type 1 is illustrated in Figure 5.1-1.</w:t>
      </w:r>
      <w:r w:rsidRPr="009C02BF">
        <w:t xml:space="preserve"> Each 10 ms radio frame is divided into ten equally sized sub-frames. Each sub-frame consists of two equally sized slots.</w:t>
      </w:r>
      <w:r w:rsidRPr="009C02BF">
        <w:rPr>
          <w:lang w:eastAsia="zh-CN"/>
        </w:rPr>
        <w:t xml:space="preserve"> </w:t>
      </w:r>
      <w:r w:rsidR="0004583F" w:rsidRPr="009C02BF">
        <w:rPr>
          <w:lang w:eastAsia="zh-CN"/>
        </w:rPr>
        <w:t xml:space="preserve">Each slot can further be divided into three subslots that may have different sizes. </w:t>
      </w:r>
      <w:r w:rsidRPr="009C02BF">
        <w:t>For FDD, 10 subframes</w:t>
      </w:r>
      <w:r w:rsidR="0004583F" w:rsidRPr="009C02BF">
        <w:t>, 20 slots, or up to 60 subslots</w:t>
      </w:r>
      <w:r w:rsidRPr="009C02BF">
        <w:t xml:space="preserve"> are available for downlink </w:t>
      </w:r>
      <w:r w:rsidR="0004583F" w:rsidRPr="009C02BF">
        <w:t xml:space="preserve">and uplink </w:t>
      </w:r>
      <w:r w:rsidRPr="009C02BF">
        <w:t>transmission in each 10 ms interval. Uplink and downlink transmissions are separated in the frequency domain.</w:t>
      </w:r>
    </w:p>
    <w:p w14:paraId="5D0D4324" w14:textId="77777777" w:rsidR="00D51AC6" w:rsidRPr="009C02BF" w:rsidRDefault="00D51AC6" w:rsidP="00E10AA0">
      <w:pPr>
        <w:pStyle w:val="TH"/>
      </w:pPr>
      <w:r w:rsidRPr="009C02BF">
        <w:object w:dxaOrig="7706" w:dyaOrig="1792" w14:anchorId="4C5F006B">
          <v:shape id="_x0000_i1058" type="#_x0000_t75" style="width:308.25pt;height:71.25pt" o:ole="">
            <v:imagedata r:id="rId74" o:title=""/>
          </v:shape>
          <o:OLEObject Type="Embed" ProgID="Visio.Drawing.11" ShapeID="_x0000_i1058" DrawAspect="Content" ObjectID="_1773755496" r:id="rId75"/>
        </w:object>
      </w:r>
    </w:p>
    <w:p w14:paraId="60D5B529" w14:textId="77777777" w:rsidR="00D51AC6" w:rsidRPr="009C02BF" w:rsidRDefault="00D51AC6" w:rsidP="00324FF0">
      <w:pPr>
        <w:pStyle w:val="TF"/>
      </w:pPr>
      <w:r w:rsidRPr="009C02BF">
        <w:t>Figure 5</w:t>
      </w:r>
      <w:r w:rsidR="005B2335" w:rsidRPr="009C02BF">
        <w:t>.1</w:t>
      </w:r>
      <w:r w:rsidRPr="009C02BF">
        <w:t xml:space="preserve">-1: </w:t>
      </w:r>
      <w:r w:rsidR="00093F16" w:rsidRPr="009C02BF">
        <w:t>F</w:t>
      </w:r>
      <w:r w:rsidRPr="009C02BF">
        <w:t>rame structure</w:t>
      </w:r>
      <w:r w:rsidR="00093F16" w:rsidRPr="009C02BF">
        <w:t xml:space="preserve"> type 1</w:t>
      </w:r>
    </w:p>
    <w:p w14:paraId="0193D41E" w14:textId="77777777" w:rsidR="00093F16" w:rsidRPr="009C02BF" w:rsidRDefault="00093F16" w:rsidP="00E0406D">
      <w:r w:rsidRPr="009C02B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9C02BF">
          <w:t>1 in</w:t>
        </w:r>
      </w:smartTag>
      <w:r w:rsidRPr="009C02B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9C02BF">
          <w:t>6 in</w:t>
        </w:r>
      </w:smartTag>
      <w:r w:rsidRPr="009C02B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9C02BF">
          <w:t>6 in</w:t>
        </w:r>
      </w:smartTag>
      <w:r w:rsidRPr="009C02BF">
        <w:t xml:space="preserve"> configuration with 10ms switch-point periodicity consists of DwPTS only. All other subframes consist of two equally sized slots.</w:t>
      </w:r>
    </w:p>
    <w:p w14:paraId="1F3D3DCB" w14:textId="77777777" w:rsidR="00D51AC6" w:rsidRPr="009C02BF" w:rsidRDefault="00093F16" w:rsidP="00E0406D">
      <w:r w:rsidRPr="009C02BF">
        <w:t>For TDD, GP is reserved for downlink to uplink transition</w:t>
      </w:r>
      <w:r w:rsidR="00DA3E24" w:rsidRPr="009C02BF">
        <w:t>, and UpPTS is reserved in NB-IoT</w:t>
      </w:r>
      <w:r w:rsidRPr="009C02BF">
        <w:t>. Other Subframes/Fields are assigned for either downlink or uplink transmission.</w:t>
      </w:r>
      <w:r w:rsidRPr="009C02BF" w:rsidDel="004E4082">
        <w:t xml:space="preserve"> </w:t>
      </w:r>
      <w:r w:rsidRPr="009C02BF">
        <w:t>Uplink and downlink transmissions are separated in the time domain.</w:t>
      </w:r>
    </w:p>
    <w:p w14:paraId="0B7865C0" w14:textId="77777777" w:rsidR="00093F16" w:rsidRPr="009C02BF" w:rsidRDefault="00093F16" w:rsidP="00E10AA0">
      <w:pPr>
        <w:pStyle w:val="TH"/>
      </w:pPr>
      <w:r w:rsidRPr="009C02BF">
        <w:object w:dxaOrig="11573" w:dyaOrig="3523" w14:anchorId="739FEE65">
          <v:shape id="_x0000_i1059" type="#_x0000_t75" style="width:443.25pt;height:135pt" o:ole="">
            <v:imagedata r:id="rId76" o:title=""/>
          </v:shape>
          <o:OLEObject Type="Embed" ProgID="Visio.Drawing.11" ShapeID="_x0000_i1059" DrawAspect="Content" ObjectID="_1773755497" r:id="rId77"/>
        </w:object>
      </w:r>
    </w:p>
    <w:p w14:paraId="24E41CEE" w14:textId="77777777" w:rsidR="00D51AC6" w:rsidRPr="009C02BF" w:rsidRDefault="00D51AC6" w:rsidP="00324FF0">
      <w:pPr>
        <w:pStyle w:val="TF"/>
        <w:rPr>
          <w:lang w:eastAsia="zh-CN"/>
        </w:rPr>
      </w:pPr>
      <w:r w:rsidRPr="009C02BF">
        <w:t>Figure 5</w:t>
      </w:r>
      <w:r w:rsidR="005B2335" w:rsidRPr="009C02BF">
        <w:t>.1</w:t>
      </w:r>
      <w:r w:rsidRPr="009C02BF">
        <w:t xml:space="preserve">-2: </w:t>
      </w:r>
      <w:r w:rsidR="00093F16" w:rsidRPr="009C02BF">
        <w:t>F</w:t>
      </w:r>
      <w:r w:rsidRPr="009C02BF">
        <w:t>rame structure</w:t>
      </w:r>
      <w:r w:rsidR="00093F16" w:rsidRPr="009C02BF">
        <w:rPr>
          <w:lang w:eastAsia="zh-CN"/>
        </w:rPr>
        <w:t xml:space="preserve"> type 2 (for 5ms switch-point periodicity)</w:t>
      </w:r>
    </w:p>
    <w:p w14:paraId="5E368BB2" w14:textId="77777777" w:rsidR="00093F16" w:rsidRPr="009C02BF" w:rsidRDefault="00093F16" w:rsidP="00E10AA0">
      <w:pPr>
        <w:pStyle w:val="TH"/>
      </w:pPr>
      <w:r w:rsidRPr="009C02BF">
        <w:lastRenderedPageBreak/>
        <w:t xml:space="preserve">Table </w:t>
      </w:r>
      <w:r w:rsidRPr="009C02BF">
        <w:rPr>
          <w:lang w:eastAsia="zh-CN"/>
        </w:rPr>
        <w:t>5</w:t>
      </w:r>
      <w:r w:rsidR="005B2335" w:rsidRPr="009C02BF">
        <w:rPr>
          <w:lang w:eastAsia="zh-CN"/>
        </w:rPr>
        <w:t>.1</w:t>
      </w:r>
      <w:r w:rsidRPr="009C02BF">
        <w:t>-</w:t>
      </w:r>
      <w:r w:rsidRPr="009C02BF">
        <w:rPr>
          <w:lang w:eastAsia="zh-CN"/>
        </w:rPr>
        <w:t>1</w:t>
      </w:r>
      <w:r w:rsidRPr="009C02B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9C02BF" w:rsidRPr="009C02BF" w14:paraId="16FB0BDD" w14:textId="77777777" w:rsidTr="006066D2">
        <w:trPr>
          <w:jc w:val="center"/>
        </w:trPr>
        <w:tc>
          <w:tcPr>
            <w:tcW w:w="0" w:type="auto"/>
            <w:vMerge w:val="restart"/>
          </w:tcPr>
          <w:p w14:paraId="6D9A1AD1" w14:textId="77777777" w:rsidR="00093F16" w:rsidRPr="009C02BF" w:rsidRDefault="00093F16" w:rsidP="00E10AA0">
            <w:pPr>
              <w:pStyle w:val="TAH"/>
              <w:rPr>
                <w:rFonts w:eastAsia="SimSun"/>
              </w:rPr>
            </w:pPr>
            <w:r w:rsidRPr="009C02BF">
              <w:rPr>
                <w:rFonts w:eastAsia="SimSun"/>
              </w:rPr>
              <w:t>Configuration</w:t>
            </w:r>
          </w:p>
        </w:tc>
        <w:tc>
          <w:tcPr>
            <w:tcW w:w="0" w:type="auto"/>
            <w:vMerge w:val="restart"/>
          </w:tcPr>
          <w:p w14:paraId="4C03C2B4" w14:textId="77777777" w:rsidR="00093F16" w:rsidRPr="009C02BF" w:rsidRDefault="00093F16" w:rsidP="00E10AA0">
            <w:pPr>
              <w:pStyle w:val="TAH"/>
              <w:rPr>
                <w:rFonts w:eastAsia="SimSun"/>
              </w:rPr>
            </w:pPr>
            <w:r w:rsidRPr="009C02BF">
              <w:rPr>
                <w:rFonts w:eastAsia="SimSun"/>
              </w:rPr>
              <w:t>Switch-point periodicity</w:t>
            </w:r>
          </w:p>
        </w:tc>
        <w:tc>
          <w:tcPr>
            <w:tcW w:w="0" w:type="auto"/>
            <w:gridSpan w:val="10"/>
          </w:tcPr>
          <w:p w14:paraId="47515A1E" w14:textId="77777777" w:rsidR="00093F16" w:rsidRPr="009C02BF" w:rsidRDefault="00093F16" w:rsidP="00E10AA0">
            <w:pPr>
              <w:pStyle w:val="TAH"/>
              <w:rPr>
                <w:rFonts w:eastAsia="SimSun"/>
              </w:rPr>
            </w:pPr>
            <w:r w:rsidRPr="009C02BF">
              <w:rPr>
                <w:rFonts w:eastAsia="SimSun"/>
              </w:rPr>
              <w:t>Subframe number</w:t>
            </w:r>
          </w:p>
        </w:tc>
      </w:tr>
      <w:tr w:rsidR="009C02BF" w:rsidRPr="009C02BF" w14:paraId="22827AF3" w14:textId="77777777" w:rsidTr="006066D2">
        <w:trPr>
          <w:jc w:val="center"/>
        </w:trPr>
        <w:tc>
          <w:tcPr>
            <w:tcW w:w="0" w:type="auto"/>
            <w:vMerge/>
          </w:tcPr>
          <w:p w14:paraId="3802E465" w14:textId="77777777" w:rsidR="00093F16" w:rsidRPr="009C02BF" w:rsidRDefault="00093F16" w:rsidP="00E10AA0">
            <w:pPr>
              <w:pStyle w:val="TAH"/>
              <w:rPr>
                <w:rFonts w:eastAsia="SimSun"/>
              </w:rPr>
            </w:pPr>
          </w:p>
        </w:tc>
        <w:tc>
          <w:tcPr>
            <w:tcW w:w="0" w:type="auto"/>
            <w:vMerge/>
          </w:tcPr>
          <w:p w14:paraId="6200B8A0" w14:textId="77777777" w:rsidR="00093F16" w:rsidRPr="009C02BF" w:rsidRDefault="00093F16" w:rsidP="00E10AA0">
            <w:pPr>
              <w:pStyle w:val="TAH"/>
              <w:rPr>
                <w:rFonts w:eastAsia="SimSun"/>
              </w:rPr>
            </w:pPr>
          </w:p>
        </w:tc>
        <w:tc>
          <w:tcPr>
            <w:tcW w:w="0" w:type="auto"/>
          </w:tcPr>
          <w:p w14:paraId="50B7CC55" w14:textId="77777777" w:rsidR="00093F16" w:rsidRPr="009C02BF" w:rsidRDefault="00093F16" w:rsidP="00E10AA0">
            <w:pPr>
              <w:pStyle w:val="TAH"/>
              <w:rPr>
                <w:rFonts w:eastAsia="SimSun"/>
              </w:rPr>
            </w:pPr>
            <w:r w:rsidRPr="009C02BF">
              <w:rPr>
                <w:rFonts w:eastAsia="SimSun"/>
              </w:rPr>
              <w:t>0</w:t>
            </w:r>
          </w:p>
        </w:tc>
        <w:tc>
          <w:tcPr>
            <w:tcW w:w="0" w:type="auto"/>
          </w:tcPr>
          <w:p w14:paraId="3626BC89" w14:textId="77777777" w:rsidR="00093F16" w:rsidRPr="009C02BF" w:rsidRDefault="00093F16" w:rsidP="00E10AA0">
            <w:pPr>
              <w:pStyle w:val="TAH"/>
              <w:rPr>
                <w:rFonts w:eastAsia="SimSun"/>
              </w:rPr>
            </w:pPr>
            <w:r w:rsidRPr="009C02BF">
              <w:rPr>
                <w:rFonts w:eastAsia="SimSun"/>
              </w:rPr>
              <w:t>1</w:t>
            </w:r>
          </w:p>
        </w:tc>
        <w:tc>
          <w:tcPr>
            <w:tcW w:w="0" w:type="auto"/>
          </w:tcPr>
          <w:p w14:paraId="071B9D94" w14:textId="77777777" w:rsidR="00093F16" w:rsidRPr="009C02BF" w:rsidRDefault="00093F16" w:rsidP="00E10AA0">
            <w:pPr>
              <w:pStyle w:val="TAH"/>
              <w:rPr>
                <w:rFonts w:eastAsia="SimSun"/>
              </w:rPr>
            </w:pPr>
            <w:r w:rsidRPr="009C02BF">
              <w:rPr>
                <w:rFonts w:eastAsia="SimSun"/>
              </w:rPr>
              <w:t>2</w:t>
            </w:r>
          </w:p>
        </w:tc>
        <w:tc>
          <w:tcPr>
            <w:tcW w:w="0" w:type="auto"/>
          </w:tcPr>
          <w:p w14:paraId="4978E705" w14:textId="77777777" w:rsidR="00093F16" w:rsidRPr="009C02BF" w:rsidRDefault="00093F16" w:rsidP="00E10AA0">
            <w:pPr>
              <w:pStyle w:val="TAH"/>
              <w:rPr>
                <w:rFonts w:eastAsia="SimSun"/>
              </w:rPr>
            </w:pPr>
            <w:r w:rsidRPr="009C02BF">
              <w:rPr>
                <w:rFonts w:eastAsia="SimSun"/>
              </w:rPr>
              <w:t>3</w:t>
            </w:r>
          </w:p>
        </w:tc>
        <w:tc>
          <w:tcPr>
            <w:tcW w:w="0" w:type="auto"/>
          </w:tcPr>
          <w:p w14:paraId="3E4383C2" w14:textId="77777777" w:rsidR="00093F16" w:rsidRPr="009C02BF" w:rsidRDefault="00093F16" w:rsidP="00E10AA0">
            <w:pPr>
              <w:pStyle w:val="TAH"/>
              <w:rPr>
                <w:rFonts w:eastAsia="SimSun"/>
              </w:rPr>
            </w:pPr>
            <w:r w:rsidRPr="009C02BF">
              <w:rPr>
                <w:rFonts w:eastAsia="SimSun"/>
              </w:rPr>
              <w:t>4</w:t>
            </w:r>
          </w:p>
        </w:tc>
        <w:tc>
          <w:tcPr>
            <w:tcW w:w="0" w:type="auto"/>
          </w:tcPr>
          <w:p w14:paraId="3F227441" w14:textId="77777777" w:rsidR="00093F16" w:rsidRPr="009C02BF" w:rsidRDefault="00093F16" w:rsidP="00E10AA0">
            <w:pPr>
              <w:pStyle w:val="TAH"/>
              <w:rPr>
                <w:rFonts w:eastAsia="SimSun"/>
              </w:rPr>
            </w:pPr>
            <w:r w:rsidRPr="009C02BF">
              <w:rPr>
                <w:rFonts w:eastAsia="SimSun"/>
              </w:rPr>
              <w:t>5</w:t>
            </w:r>
          </w:p>
        </w:tc>
        <w:tc>
          <w:tcPr>
            <w:tcW w:w="0" w:type="auto"/>
          </w:tcPr>
          <w:p w14:paraId="27D2C618" w14:textId="77777777" w:rsidR="00093F16" w:rsidRPr="009C02BF" w:rsidRDefault="00093F16" w:rsidP="00E10AA0">
            <w:pPr>
              <w:pStyle w:val="TAH"/>
              <w:rPr>
                <w:rFonts w:eastAsia="SimSun"/>
              </w:rPr>
            </w:pPr>
            <w:r w:rsidRPr="009C02BF">
              <w:rPr>
                <w:rFonts w:eastAsia="SimSun"/>
              </w:rPr>
              <w:t>6</w:t>
            </w:r>
          </w:p>
        </w:tc>
        <w:tc>
          <w:tcPr>
            <w:tcW w:w="0" w:type="auto"/>
          </w:tcPr>
          <w:p w14:paraId="5C065072" w14:textId="77777777" w:rsidR="00093F16" w:rsidRPr="009C02BF" w:rsidRDefault="00093F16" w:rsidP="00E10AA0">
            <w:pPr>
              <w:pStyle w:val="TAH"/>
              <w:rPr>
                <w:rFonts w:eastAsia="SimSun"/>
              </w:rPr>
            </w:pPr>
            <w:r w:rsidRPr="009C02BF">
              <w:rPr>
                <w:rFonts w:eastAsia="SimSun"/>
              </w:rPr>
              <w:t>7</w:t>
            </w:r>
          </w:p>
        </w:tc>
        <w:tc>
          <w:tcPr>
            <w:tcW w:w="0" w:type="auto"/>
          </w:tcPr>
          <w:p w14:paraId="79491B6C" w14:textId="77777777" w:rsidR="00093F16" w:rsidRPr="009C02BF" w:rsidRDefault="00093F16" w:rsidP="00E10AA0">
            <w:pPr>
              <w:pStyle w:val="TAH"/>
              <w:rPr>
                <w:rFonts w:eastAsia="SimSun"/>
              </w:rPr>
            </w:pPr>
            <w:r w:rsidRPr="009C02BF">
              <w:rPr>
                <w:rFonts w:eastAsia="SimSun"/>
              </w:rPr>
              <w:t>8</w:t>
            </w:r>
          </w:p>
        </w:tc>
        <w:tc>
          <w:tcPr>
            <w:tcW w:w="0" w:type="auto"/>
          </w:tcPr>
          <w:p w14:paraId="04AE01AA" w14:textId="77777777" w:rsidR="00093F16" w:rsidRPr="009C02BF" w:rsidRDefault="00093F16" w:rsidP="00E10AA0">
            <w:pPr>
              <w:pStyle w:val="TAH"/>
              <w:rPr>
                <w:rFonts w:eastAsia="SimSun"/>
              </w:rPr>
            </w:pPr>
            <w:r w:rsidRPr="009C02BF">
              <w:rPr>
                <w:rFonts w:eastAsia="SimSun"/>
              </w:rPr>
              <w:t>9</w:t>
            </w:r>
          </w:p>
        </w:tc>
      </w:tr>
      <w:tr w:rsidR="009C02BF" w:rsidRPr="009C02BF" w14:paraId="2E6657BE" w14:textId="77777777" w:rsidTr="006066D2">
        <w:trPr>
          <w:jc w:val="center"/>
        </w:trPr>
        <w:tc>
          <w:tcPr>
            <w:tcW w:w="0" w:type="auto"/>
          </w:tcPr>
          <w:p w14:paraId="02B38BDB" w14:textId="77777777" w:rsidR="00093F16" w:rsidRPr="009C02BF" w:rsidRDefault="00093F16" w:rsidP="00E10AA0">
            <w:pPr>
              <w:pStyle w:val="TAC"/>
              <w:rPr>
                <w:rFonts w:eastAsia="SimSun"/>
              </w:rPr>
            </w:pPr>
            <w:r w:rsidRPr="009C02BF">
              <w:rPr>
                <w:rFonts w:eastAsia="SimSun"/>
              </w:rPr>
              <w:t>0</w:t>
            </w:r>
          </w:p>
        </w:tc>
        <w:tc>
          <w:tcPr>
            <w:tcW w:w="0" w:type="auto"/>
          </w:tcPr>
          <w:p w14:paraId="3D09004A" w14:textId="77777777" w:rsidR="00093F16" w:rsidRPr="009C02BF" w:rsidRDefault="00093F16" w:rsidP="00E10AA0">
            <w:pPr>
              <w:pStyle w:val="TAC"/>
              <w:rPr>
                <w:rFonts w:eastAsia="SimSun"/>
              </w:rPr>
            </w:pPr>
            <w:r w:rsidRPr="009C02BF">
              <w:rPr>
                <w:rFonts w:eastAsia="SimSun"/>
              </w:rPr>
              <w:t>5 ms</w:t>
            </w:r>
          </w:p>
        </w:tc>
        <w:tc>
          <w:tcPr>
            <w:tcW w:w="0" w:type="auto"/>
          </w:tcPr>
          <w:p w14:paraId="1D5CE56A" w14:textId="77777777" w:rsidR="00093F16" w:rsidRPr="009C02BF" w:rsidRDefault="00093F16" w:rsidP="00E10AA0">
            <w:pPr>
              <w:pStyle w:val="TAC"/>
              <w:rPr>
                <w:rFonts w:eastAsia="SimSun"/>
              </w:rPr>
            </w:pPr>
            <w:r w:rsidRPr="009C02BF">
              <w:rPr>
                <w:rFonts w:eastAsia="SimSun"/>
              </w:rPr>
              <w:t>D</w:t>
            </w:r>
          </w:p>
        </w:tc>
        <w:tc>
          <w:tcPr>
            <w:tcW w:w="0" w:type="auto"/>
          </w:tcPr>
          <w:p w14:paraId="0FD9C56A" w14:textId="77777777" w:rsidR="00093F16" w:rsidRPr="009C02BF" w:rsidRDefault="00093F16" w:rsidP="00E10AA0">
            <w:pPr>
              <w:pStyle w:val="TAC"/>
              <w:rPr>
                <w:rFonts w:eastAsia="SimSun"/>
              </w:rPr>
            </w:pPr>
            <w:r w:rsidRPr="009C02BF">
              <w:rPr>
                <w:rFonts w:eastAsia="SimSun"/>
              </w:rPr>
              <w:t>S</w:t>
            </w:r>
          </w:p>
        </w:tc>
        <w:tc>
          <w:tcPr>
            <w:tcW w:w="0" w:type="auto"/>
          </w:tcPr>
          <w:p w14:paraId="307725F0" w14:textId="77777777" w:rsidR="00093F16" w:rsidRPr="009C02BF" w:rsidRDefault="00093F16" w:rsidP="00E10AA0">
            <w:pPr>
              <w:pStyle w:val="TAC"/>
              <w:rPr>
                <w:rFonts w:eastAsia="SimSun"/>
              </w:rPr>
            </w:pPr>
            <w:r w:rsidRPr="009C02BF">
              <w:rPr>
                <w:rFonts w:eastAsia="SimSun"/>
              </w:rPr>
              <w:t>U</w:t>
            </w:r>
          </w:p>
        </w:tc>
        <w:tc>
          <w:tcPr>
            <w:tcW w:w="0" w:type="auto"/>
          </w:tcPr>
          <w:p w14:paraId="65F72507" w14:textId="77777777" w:rsidR="00093F16" w:rsidRPr="009C02BF" w:rsidRDefault="00093F16" w:rsidP="00E10AA0">
            <w:pPr>
              <w:pStyle w:val="TAC"/>
              <w:rPr>
                <w:rFonts w:eastAsia="SimSun"/>
              </w:rPr>
            </w:pPr>
            <w:r w:rsidRPr="009C02BF">
              <w:rPr>
                <w:rFonts w:eastAsia="SimSun"/>
              </w:rPr>
              <w:t>U</w:t>
            </w:r>
          </w:p>
        </w:tc>
        <w:tc>
          <w:tcPr>
            <w:tcW w:w="0" w:type="auto"/>
          </w:tcPr>
          <w:p w14:paraId="55546A43" w14:textId="77777777" w:rsidR="00093F16" w:rsidRPr="009C02BF" w:rsidRDefault="00093F16" w:rsidP="00E10AA0">
            <w:pPr>
              <w:pStyle w:val="TAC"/>
              <w:rPr>
                <w:rFonts w:eastAsia="SimSun"/>
              </w:rPr>
            </w:pPr>
            <w:r w:rsidRPr="009C02BF">
              <w:rPr>
                <w:rFonts w:eastAsia="SimSun"/>
              </w:rPr>
              <w:t>U</w:t>
            </w:r>
          </w:p>
        </w:tc>
        <w:tc>
          <w:tcPr>
            <w:tcW w:w="0" w:type="auto"/>
          </w:tcPr>
          <w:p w14:paraId="227D7BAF" w14:textId="77777777" w:rsidR="00093F16" w:rsidRPr="009C02BF" w:rsidRDefault="00093F16" w:rsidP="00E10AA0">
            <w:pPr>
              <w:pStyle w:val="TAC"/>
              <w:rPr>
                <w:rFonts w:eastAsia="SimSun"/>
              </w:rPr>
            </w:pPr>
            <w:r w:rsidRPr="009C02BF">
              <w:rPr>
                <w:rFonts w:eastAsia="SimSun"/>
              </w:rPr>
              <w:t>D</w:t>
            </w:r>
          </w:p>
        </w:tc>
        <w:tc>
          <w:tcPr>
            <w:tcW w:w="0" w:type="auto"/>
          </w:tcPr>
          <w:p w14:paraId="42FEBF44" w14:textId="77777777" w:rsidR="00093F16" w:rsidRPr="009C02BF" w:rsidRDefault="00093F16" w:rsidP="00E10AA0">
            <w:pPr>
              <w:pStyle w:val="TAC"/>
              <w:rPr>
                <w:rFonts w:eastAsia="SimSun"/>
              </w:rPr>
            </w:pPr>
            <w:r w:rsidRPr="009C02BF">
              <w:rPr>
                <w:rFonts w:eastAsia="SimSun"/>
              </w:rPr>
              <w:t>S</w:t>
            </w:r>
          </w:p>
        </w:tc>
        <w:tc>
          <w:tcPr>
            <w:tcW w:w="0" w:type="auto"/>
          </w:tcPr>
          <w:p w14:paraId="41FC739D" w14:textId="77777777" w:rsidR="00093F16" w:rsidRPr="009C02BF" w:rsidRDefault="00093F16" w:rsidP="00E10AA0">
            <w:pPr>
              <w:pStyle w:val="TAC"/>
              <w:rPr>
                <w:rFonts w:eastAsia="SimSun"/>
              </w:rPr>
            </w:pPr>
            <w:r w:rsidRPr="009C02BF">
              <w:rPr>
                <w:rFonts w:eastAsia="SimSun"/>
              </w:rPr>
              <w:t>U</w:t>
            </w:r>
          </w:p>
        </w:tc>
        <w:tc>
          <w:tcPr>
            <w:tcW w:w="0" w:type="auto"/>
          </w:tcPr>
          <w:p w14:paraId="0CEC14B2" w14:textId="77777777" w:rsidR="00093F16" w:rsidRPr="009C02BF" w:rsidRDefault="00093F16" w:rsidP="00E10AA0">
            <w:pPr>
              <w:pStyle w:val="TAC"/>
              <w:rPr>
                <w:rFonts w:eastAsia="SimSun"/>
              </w:rPr>
            </w:pPr>
            <w:r w:rsidRPr="009C02BF">
              <w:rPr>
                <w:rFonts w:eastAsia="SimSun"/>
              </w:rPr>
              <w:t>U</w:t>
            </w:r>
          </w:p>
        </w:tc>
        <w:tc>
          <w:tcPr>
            <w:tcW w:w="0" w:type="auto"/>
          </w:tcPr>
          <w:p w14:paraId="57E2AF27" w14:textId="77777777" w:rsidR="00093F16" w:rsidRPr="009C02BF" w:rsidRDefault="00093F16" w:rsidP="00E10AA0">
            <w:pPr>
              <w:pStyle w:val="TAC"/>
              <w:rPr>
                <w:rFonts w:eastAsia="SimSun"/>
              </w:rPr>
            </w:pPr>
            <w:r w:rsidRPr="009C02BF">
              <w:rPr>
                <w:rFonts w:eastAsia="SimSun"/>
              </w:rPr>
              <w:t>U</w:t>
            </w:r>
          </w:p>
        </w:tc>
      </w:tr>
      <w:tr w:rsidR="009C02BF" w:rsidRPr="009C02BF" w14:paraId="7AF9894C" w14:textId="77777777" w:rsidTr="006066D2">
        <w:trPr>
          <w:jc w:val="center"/>
        </w:trPr>
        <w:tc>
          <w:tcPr>
            <w:tcW w:w="0" w:type="auto"/>
          </w:tcPr>
          <w:p w14:paraId="2740CF12" w14:textId="77777777" w:rsidR="00093F16" w:rsidRPr="009C02BF" w:rsidRDefault="00093F16" w:rsidP="00E10AA0">
            <w:pPr>
              <w:pStyle w:val="TAC"/>
              <w:rPr>
                <w:rFonts w:eastAsia="SimSun"/>
              </w:rPr>
            </w:pPr>
            <w:r w:rsidRPr="009C02BF">
              <w:rPr>
                <w:rFonts w:eastAsia="SimSun"/>
              </w:rPr>
              <w:t>1</w:t>
            </w:r>
          </w:p>
        </w:tc>
        <w:tc>
          <w:tcPr>
            <w:tcW w:w="0" w:type="auto"/>
          </w:tcPr>
          <w:p w14:paraId="7C549E1B" w14:textId="77777777" w:rsidR="00093F16" w:rsidRPr="009C02BF" w:rsidRDefault="00093F16" w:rsidP="00E10AA0">
            <w:pPr>
              <w:pStyle w:val="TAC"/>
              <w:rPr>
                <w:rFonts w:eastAsia="SimSun"/>
              </w:rPr>
            </w:pPr>
            <w:r w:rsidRPr="009C02BF">
              <w:rPr>
                <w:rFonts w:eastAsia="SimSun"/>
              </w:rPr>
              <w:t>5 ms</w:t>
            </w:r>
          </w:p>
        </w:tc>
        <w:tc>
          <w:tcPr>
            <w:tcW w:w="0" w:type="auto"/>
          </w:tcPr>
          <w:p w14:paraId="55427754" w14:textId="77777777" w:rsidR="00093F16" w:rsidRPr="009C02BF" w:rsidRDefault="00093F16" w:rsidP="00E10AA0">
            <w:pPr>
              <w:pStyle w:val="TAC"/>
              <w:rPr>
                <w:rFonts w:eastAsia="SimSun"/>
              </w:rPr>
            </w:pPr>
            <w:r w:rsidRPr="009C02BF">
              <w:rPr>
                <w:rFonts w:eastAsia="SimSun"/>
              </w:rPr>
              <w:t>D</w:t>
            </w:r>
          </w:p>
        </w:tc>
        <w:tc>
          <w:tcPr>
            <w:tcW w:w="0" w:type="auto"/>
          </w:tcPr>
          <w:p w14:paraId="71E8C5BA" w14:textId="77777777" w:rsidR="00093F16" w:rsidRPr="009C02BF" w:rsidRDefault="00093F16" w:rsidP="00E10AA0">
            <w:pPr>
              <w:pStyle w:val="TAC"/>
              <w:rPr>
                <w:rFonts w:eastAsia="SimSun"/>
              </w:rPr>
            </w:pPr>
            <w:r w:rsidRPr="009C02BF">
              <w:rPr>
                <w:rFonts w:eastAsia="SimSun"/>
              </w:rPr>
              <w:t>S</w:t>
            </w:r>
          </w:p>
        </w:tc>
        <w:tc>
          <w:tcPr>
            <w:tcW w:w="0" w:type="auto"/>
          </w:tcPr>
          <w:p w14:paraId="09F66636" w14:textId="77777777" w:rsidR="00093F16" w:rsidRPr="009C02BF" w:rsidRDefault="00093F16" w:rsidP="00E10AA0">
            <w:pPr>
              <w:pStyle w:val="TAC"/>
              <w:rPr>
                <w:rFonts w:eastAsia="SimSun"/>
              </w:rPr>
            </w:pPr>
            <w:r w:rsidRPr="009C02BF">
              <w:rPr>
                <w:rFonts w:eastAsia="SimSun"/>
              </w:rPr>
              <w:t>U</w:t>
            </w:r>
          </w:p>
        </w:tc>
        <w:tc>
          <w:tcPr>
            <w:tcW w:w="0" w:type="auto"/>
          </w:tcPr>
          <w:p w14:paraId="4CBBDFFC" w14:textId="77777777" w:rsidR="00093F16" w:rsidRPr="009C02BF" w:rsidRDefault="00093F16" w:rsidP="00E10AA0">
            <w:pPr>
              <w:pStyle w:val="TAC"/>
              <w:rPr>
                <w:rFonts w:eastAsia="SimSun"/>
              </w:rPr>
            </w:pPr>
            <w:r w:rsidRPr="009C02BF">
              <w:rPr>
                <w:rFonts w:eastAsia="SimSun"/>
              </w:rPr>
              <w:t>U</w:t>
            </w:r>
          </w:p>
        </w:tc>
        <w:tc>
          <w:tcPr>
            <w:tcW w:w="0" w:type="auto"/>
          </w:tcPr>
          <w:p w14:paraId="5E8CB37E" w14:textId="77777777" w:rsidR="00093F16" w:rsidRPr="009C02BF" w:rsidRDefault="00093F16" w:rsidP="00E10AA0">
            <w:pPr>
              <w:pStyle w:val="TAC"/>
              <w:rPr>
                <w:rFonts w:eastAsia="SimSun"/>
              </w:rPr>
            </w:pPr>
            <w:r w:rsidRPr="009C02BF">
              <w:rPr>
                <w:rFonts w:eastAsia="SimSun"/>
              </w:rPr>
              <w:t>D</w:t>
            </w:r>
          </w:p>
        </w:tc>
        <w:tc>
          <w:tcPr>
            <w:tcW w:w="0" w:type="auto"/>
          </w:tcPr>
          <w:p w14:paraId="56CEC6A8" w14:textId="77777777" w:rsidR="00093F16" w:rsidRPr="009C02BF" w:rsidRDefault="00093F16" w:rsidP="00E10AA0">
            <w:pPr>
              <w:pStyle w:val="TAC"/>
              <w:rPr>
                <w:rFonts w:eastAsia="SimSun"/>
              </w:rPr>
            </w:pPr>
            <w:r w:rsidRPr="009C02BF">
              <w:rPr>
                <w:rFonts w:eastAsia="SimSun"/>
              </w:rPr>
              <w:t>D</w:t>
            </w:r>
          </w:p>
        </w:tc>
        <w:tc>
          <w:tcPr>
            <w:tcW w:w="0" w:type="auto"/>
          </w:tcPr>
          <w:p w14:paraId="55A80BB9" w14:textId="77777777" w:rsidR="00093F16" w:rsidRPr="009C02BF" w:rsidRDefault="00093F16" w:rsidP="00E10AA0">
            <w:pPr>
              <w:pStyle w:val="TAC"/>
              <w:rPr>
                <w:rFonts w:eastAsia="SimSun"/>
              </w:rPr>
            </w:pPr>
            <w:r w:rsidRPr="009C02BF">
              <w:rPr>
                <w:rFonts w:eastAsia="SimSun"/>
              </w:rPr>
              <w:t>S</w:t>
            </w:r>
          </w:p>
        </w:tc>
        <w:tc>
          <w:tcPr>
            <w:tcW w:w="0" w:type="auto"/>
          </w:tcPr>
          <w:p w14:paraId="2AD6993E" w14:textId="77777777" w:rsidR="00093F16" w:rsidRPr="009C02BF" w:rsidRDefault="00093F16" w:rsidP="00E10AA0">
            <w:pPr>
              <w:pStyle w:val="TAC"/>
              <w:rPr>
                <w:rFonts w:eastAsia="SimSun"/>
              </w:rPr>
            </w:pPr>
            <w:r w:rsidRPr="009C02BF">
              <w:rPr>
                <w:rFonts w:eastAsia="SimSun"/>
              </w:rPr>
              <w:t>U</w:t>
            </w:r>
          </w:p>
        </w:tc>
        <w:tc>
          <w:tcPr>
            <w:tcW w:w="0" w:type="auto"/>
          </w:tcPr>
          <w:p w14:paraId="05C19B9F" w14:textId="77777777" w:rsidR="00093F16" w:rsidRPr="009C02BF" w:rsidRDefault="00093F16" w:rsidP="00E10AA0">
            <w:pPr>
              <w:pStyle w:val="TAC"/>
              <w:rPr>
                <w:rFonts w:eastAsia="SimSun"/>
              </w:rPr>
            </w:pPr>
            <w:r w:rsidRPr="009C02BF">
              <w:rPr>
                <w:rFonts w:eastAsia="SimSun"/>
              </w:rPr>
              <w:t>U</w:t>
            </w:r>
          </w:p>
        </w:tc>
        <w:tc>
          <w:tcPr>
            <w:tcW w:w="0" w:type="auto"/>
          </w:tcPr>
          <w:p w14:paraId="6F7BC9CC" w14:textId="77777777" w:rsidR="00093F16" w:rsidRPr="009C02BF" w:rsidRDefault="00093F16" w:rsidP="00E10AA0">
            <w:pPr>
              <w:pStyle w:val="TAC"/>
              <w:rPr>
                <w:rFonts w:eastAsia="SimSun"/>
              </w:rPr>
            </w:pPr>
            <w:r w:rsidRPr="009C02BF">
              <w:rPr>
                <w:rFonts w:eastAsia="SimSun"/>
              </w:rPr>
              <w:t>D</w:t>
            </w:r>
          </w:p>
        </w:tc>
      </w:tr>
      <w:tr w:rsidR="009C02BF" w:rsidRPr="009C02BF" w14:paraId="08CDBDAA" w14:textId="77777777" w:rsidTr="006066D2">
        <w:trPr>
          <w:jc w:val="center"/>
        </w:trPr>
        <w:tc>
          <w:tcPr>
            <w:tcW w:w="0" w:type="auto"/>
          </w:tcPr>
          <w:p w14:paraId="521521EB" w14:textId="77777777" w:rsidR="00093F16" w:rsidRPr="009C02BF" w:rsidRDefault="00093F16" w:rsidP="00E10AA0">
            <w:pPr>
              <w:pStyle w:val="TAC"/>
              <w:rPr>
                <w:rFonts w:eastAsia="SimSun"/>
              </w:rPr>
            </w:pPr>
            <w:r w:rsidRPr="009C02BF">
              <w:rPr>
                <w:rFonts w:eastAsia="SimSun"/>
              </w:rPr>
              <w:t>2</w:t>
            </w:r>
          </w:p>
        </w:tc>
        <w:tc>
          <w:tcPr>
            <w:tcW w:w="0" w:type="auto"/>
          </w:tcPr>
          <w:p w14:paraId="0FC31136" w14:textId="77777777" w:rsidR="00093F16" w:rsidRPr="009C02BF" w:rsidRDefault="00093F16" w:rsidP="00E10AA0">
            <w:pPr>
              <w:pStyle w:val="TAC"/>
              <w:rPr>
                <w:rFonts w:eastAsia="SimSun"/>
              </w:rPr>
            </w:pPr>
            <w:r w:rsidRPr="009C02BF">
              <w:rPr>
                <w:rFonts w:eastAsia="SimSun"/>
              </w:rPr>
              <w:t>5 ms</w:t>
            </w:r>
          </w:p>
        </w:tc>
        <w:tc>
          <w:tcPr>
            <w:tcW w:w="0" w:type="auto"/>
          </w:tcPr>
          <w:p w14:paraId="4977FA1E" w14:textId="77777777" w:rsidR="00093F16" w:rsidRPr="009C02BF" w:rsidRDefault="00093F16" w:rsidP="00E10AA0">
            <w:pPr>
              <w:pStyle w:val="TAC"/>
              <w:rPr>
                <w:rFonts w:eastAsia="SimSun"/>
              </w:rPr>
            </w:pPr>
            <w:r w:rsidRPr="009C02BF">
              <w:rPr>
                <w:rFonts w:eastAsia="SimSun"/>
              </w:rPr>
              <w:t>D</w:t>
            </w:r>
          </w:p>
        </w:tc>
        <w:tc>
          <w:tcPr>
            <w:tcW w:w="0" w:type="auto"/>
          </w:tcPr>
          <w:p w14:paraId="1AC31EE7" w14:textId="77777777" w:rsidR="00093F16" w:rsidRPr="009C02BF" w:rsidRDefault="00093F16" w:rsidP="00E10AA0">
            <w:pPr>
              <w:pStyle w:val="TAC"/>
              <w:rPr>
                <w:rFonts w:eastAsia="SimSun"/>
              </w:rPr>
            </w:pPr>
            <w:r w:rsidRPr="009C02BF">
              <w:rPr>
                <w:rFonts w:eastAsia="SimSun"/>
              </w:rPr>
              <w:t>S</w:t>
            </w:r>
          </w:p>
        </w:tc>
        <w:tc>
          <w:tcPr>
            <w:tcW w:w="0" w:type="auto"/>
          </w:tcPr>
          <w:p w14:paraId="4A853AC4" w14:textId="77777777" w:rsidR="00093F16" w:rsidRPr="009C02BF" w:rsidRDefault="00093F16" w:rsidP="00E10AA0">
            <w:pPr>
              <w:pStyle w:val="TAC"/>
              <w:rPr>
                <w:rFonts w:eastAsia="SimSun"/>
              </w:rPr>
            </w:pPr>
            <w:r w:rsidRPr="009C02BF">
              <w:rPr>
                <w:rFonts w:eastAsia="SimSun"/>
              </w:rPr>
              <w:t>U</w:t>
            </w:r>
          </w:p>
        </w:tc>
        <w:tc>
          <w:tcPr>
            <w:tcW w:w="0" w:type="auto"/>
          </w:tcPr>
          <w:p w14:paraId="742C498A" w14:textId="77777777" w:rsidR="00093F16" w:rsidRPr="009C02BF" w:rsidRDefault="00093F16" w:rsidP="00E10AA0">
            <w:pPr>
              <w:pStyle w:val="TAC"/>
              <w:rPr>
                <w:rFonts w:eastAsia="SimSun"/>
              </w:rPr>
            </w:pPr>
            <w:r w:rsidRPr="009C02BF">
              <w:rPr>
                <w:rFonts w:eastAsia="SimSun"/>
              </w:rPr>
              <w:t>D</w:t>
            </w:r>
          </w:p>
        </w:tc>
        <w:tc>
          <w:tcPr>
            <w:tcW w:w="0" w:type="auto"/>
          </w:tcPr>
          <w:p w14:paraId="620E3941" w14:textId="77777777" w:rsidR="00093F16" w:rsidRPr="009C02BF" w:rsidRDefault="00093F16" w:rsidP="00E10AA0">
            <w:pPr>
              <w:pStyle w:val="TAC"/>
              <w:rPr>
                <w:rFonts w:eastAsia="SimSun"/>
              </w:rPr>
            </w:pPr>
            <w:r w:rsidRPr="009C02BF">
              <w:rPr>
                <w:rFonts w:eastAsia="SimSun"/>
              </w:rPr>
              <w:t>D</w:t>
            </w:r>
          </w:p>
        </w:tc>
        <w:tc>
          <w:tcPr>
            <w:tcW w:w="0" w:type="auto"/>
          </w:tcPr>
          <w:p w14:paraId="56B751D9" w14:textId="77777777" w:rsidR="00093F16" w:rsidRPr="009C02BF" w:rsidRDefault="00093F16" w:rsidP="00E10AA0">
            <w:pPr>
              <w:pStyle w:val="TAC"/>
              <w:rPr>
                <w:rFonts w:eastAsia="SimSun"/>
              </w:rPr>
            </w:pPr>
            <w:r w:rsidRPr="009C02BF">
              <w:rPr>
                <w:rFonts w:eastAsia="SimSun"/>
              </w:rPr>
              <w:t>D</w:t>
            </w:r>
          </w:p>
        </w:tc>
        <w:tc>
          <w:tcPr>
            <w:tcW w:w="0" w:type="auto"/>
          </w:tcPr>
          <w:p w14:paraId="51CBC680" w14:textId="77777777" w:rsidR="00093F16" w:rsidRPr="009C02BF" w:rsidRDefault="00093F16" w:rsidP="00E10AA0">
            <w:pPr>
              <w:pStyle w:val="TAC"/>
              <w:rPr>
                <w:rFonts w:eastAsia="SimSun"/>
              </w:rPr>
            </w:pPr>
            <w:r w:rsidRPr="009C02BF">
              <w:rPr>
                <w:rFonts w:eastAsia="SimSun"/>
              </w:rPr>
              <w:t>S</w:t>
            </w:r>
          </w:p>
        </w:tc>
        <w:tc>
          <w:tcPr>
            <w:tcW w:w="0" w:type="auto"/>
          </w:tcPr>
          <w:p w14:paraId="118B0015" w14:textId="77777777" w:rsidR="00093F16" w:rsidRPr="009C02BF" w:rsidRDefault="00093F16" w:rsidP="00E10AA0">
            <w:pPr>
              <w:pStyle w:val="TAC"/>
              <w:rPr>
                <w:rFonts w:eastAsia="SimSun"/>
              </w:rPr>
            </w:pPr>
            <w:r w:rsidRPr="009C02BF">
              <w:rPr>
                <w:rFonts w:eastAsia="SimSun"/>
              </w:rPr>
              <w:t>U</w:t>
            </w:r>
          </w:p>
        </w:tc>
        <w:tc>
          <w:tcPr>
            <w:tcW w:w="0" w:type="auto"/>
          </w:tcPr>
          <w:p w14:paraId="1C8EE878" w14:textId="77777777" w:rsidR="00093F16" w:rsidRPr="009C02BF" w:rsidRDefault="00093F16" w:rsidP="00E10AA0">
            <w:pPr>
              <w:pStyle w:val="TAC"/>
              <w:rPr>
                <w:rFonts w:eastAsia="SimSun"/>
              </w:rPr>
            </w:pPr>
            <w:r w:rsidRPr="009C02BF">
              <w:rPr>
                <w:rFonts w:eastAsia="SimSun"/>
              </w:rPr>
              <w:t>D</w:t>
            </w:r>
          </w:p>
        </w:tc>
        <w:tc>
          <w:tcPr>
            <w:tcW w:w="0" w:type="auto"/>
          </w:tcPr>
          <w:p w14:paraId="3178F7F8" w14:textId="77777777" w:rsidR="00093F16" w:rsidRPr="009C02BF" w:rsidRDefault="00093F16" w:rsidP="00E10AA0">
            <w:pPr>
              <w:pStyle w:val="TAC"/>
              <w:rPr>
                <w:rFonts w:eastAsia="SimSun"/>
              </w:rPr>
            </w:pPr>
            <w:r w:rsidRPr="009C02BF">
              <w:rPr>
                <w:rFonts w:eastAsia="SimSun"/>
              </w:rPr>
              <w:t>D</w:t>
            </w:r>
          </w:p>
        </w:tc>
      </w:tr>
      <w:tr w:rsidR="009C02BF" w:rsidRPr="009C02BF" w14:paraId="23A7D055" w14:textId="77777777" w:rsidTr="006066D2">
        <w:trPr>
          <w:jc w:val="center"/>
        </w:trPr>
        <w:tc>
          <w:tcPr>
            <w:tcW w:w="0" w:type="auto"/>
          </w:tcPr>
          <w:p w14:paraId="57F1CAB2" w14:textId="77777777" w:rsidR="00093F16" w:rsidRPr="009C02BF" w:rsidRDefault="00093F16" w:rsidP="00E10AA0">
            <w:pPr>
              <w:pStyle w:val="TAC"/>
              <w:rPr>
                <w:rFonts w:eastAsia="SimSun"/>
              </w:rPr>
            </w:pPr>
            <w:r w:rsidRPr="009C02BF">
              <w:rPr>
                <w:rFonts w:eastAsia="SimSun"/>
              </w:rPr>
              <w:t>3</w:t>
            </w:r>
          </w:p>
        </w:tc>
        <w:tc>
          <w:tcPr>
            <w:tcW w:w="0" w:type="auto"/>
          </w:tcPr>
          <w:p w14:paraId="71F9E162" w14:textId="77777777" w:rsidR="00093F16" w:rsidRPr="009C02BF" w:rsidRDefault="00093F16" w:rsidP="00E10AA0">
            <w:pPr>
              <w:pStyle w:val="TAC"/>
              <w:rPr>
                <w:rFonts w:eastAsia="SimSun"/>
              </w:rPr>
            </w:pPr>
            <w:r w:rsidRPr="009C02BF">
              <w:rPr>
                <w:rFonts w:eastAsia="SimSun"/>
              </w:rPr>
              <w:t>10 ms</w:t>
            </w:r>
          </w:p>
        </w:tc>
        <w:tc>
          <w:tcPr>
            <w:tcW w:w="0" w:type="auto"/>
          </w:tcPr>
          <w:p w14:paraId="1A485AD3" w14:textId="77777777" w:rsidR="00093F16" w:rsidRPr="009C02BF" w:rsidRDefault="00093F16" w:rsidP="00E10AA0">
            <w:pPr>
              <w:pStyle w:val="TAC"/>
              <w:rPr>
                <w:rFonts w:eastAsia="SimSun"/>
              </w:rPr>
            </w:pPr>
            <w:r w:rsidRPr="009C02BF">
              <w:rPr>
                <w:rFonts w:eastAsia="SimSun"/>
              </w:rPr>
              <w:t>D</w:t>
            </w:r>
          </w:p>
        </w:tc>
        <w:tc>
          <w:tcPr>
            <w:tcW w:w="0" w:type="auto"/>
          </w:tcPr>
          <w:p w14:paraId="64D10B9E" w14:textId="77777777" w:rsidR="00093F16" w:rsidRPr="009C02BF" w:rsidRDefault="00093F16" w:rsidP="00E10AA0">
            <w:pPr>
              <w:pStyle w:val="TAC"/>
              <w:rPr>
                <w:rFonts w:eastAsia="SimSun"/>
              </w:rPr>
            </w:pPr>
            <w:r w:rsidRPr="009C02BF">
              <w:rPr>
                <w:rFonts w:eastAsia="SimSun"/>
              </w:rPr>
              <w:t>S</w:t>
            </w:r>
          </w:p>
        </w:tc>
        <w:tc>
          <w:tcPr>
            <w:tcW w:w="0" w:type="auto"/>
          </w:tcPr>
          <w:p w14:paraId="42B7AABA" w14:textId="77777777" w:rsidR="00093F16" w:rsidRPr="009C02BF" w:rsidRDefault="00093F16" w:rsidP="00E10AA0">
            <w:pPr>
              <w:pStyle w:val="TAC"/>
              <w:rPr>
                <w:rFonts w:eastAsia="SimSun"/>
              </w:rPr>
            </w:pPr>
            <w:r w:rsidRPr="009C02BF">
              <w:rPr>
                <w:rFonts w:eastAsia="SimSun"/>
              </w:rPr>
              <w:t>U</w:t>
            </w:r>
          </w:p>
        </w:tc>
        <w:tc>
          <w:tcPr>
            <w:tcW w:w="0" w:type="auto"/>
          </w:tcPr>
          <w:p w14:paraId="1B1D84DA" w14:textId="77777777" w:rsidR="00093F16" w:rsidRPr="009C02BF" w:rsidRDefault="00093F16" w:rsidP="00E10AA0">
            <w:pPr>
              <w:pStyle w:val="TAC"/>
              <w:rPr>
                <w:rFonts w:eastAsia="SimSun"/>
              </w:rPr>
            </w:pPr>
            <w:r w:rsidRPr="009C02BF">
              <w:rPr>
                <w:rFonts w:eastAsia="SimSun"/>
              </w:rPr>
              <w:t>U</w:t>
            </w:r>
          </w:p>
        </w:tc>
        <w:tc>
          <w:tcPr>
            <w:tcW w:w="0" w:type="auto"/>
          </w:tcPr>
          <w:p w14:paraId="567E6C85" w14:textId="77777777" w:rsidR="00093F16" w:rsidRPr="009C02BF" w:rsidRDefault="00093F16" w:rsidP="00E10AA0">
            <w:pPr>
              <w:pStyle w:val="TAC"/>
              <w:rPr>
                <w:rFonts w:eastAsia="SimSun"/>
              </w:rPr>
            </w:pPr>
            <w:r w:rsidRPr="009C02BF">
              <w:rPr>
                <w:rFonts w:eastAsia="SimSun"/>
              </w:rPr>
              <w:t>U</w:t>
            </w:r>
          </w:p>
        </w:tc>
        <w:tc>
          <w:tcPr>
            <w:tcW w:w="0" w:type="auto"/>
          </w:tcPr>
          <w:p w14:paraId="4B16158A" w14:textId="77777777" w:rsidR="00093F16" w:rsidRPr="009C02BF" w:rsidRDefault="00093F16" w:rsidP="00E10AA0">
            <w:pPr>
              <w:pStyle w:val="TAC"/>
              <w:rPr>
                <w:rFonts w:eastAsia="SimSun"/>
              </w:rPr>
            </w:pPr>
            <w:r w:rsidRPr="009C02BF">
              <w:rPr>
                <w:rFonts w:eastAsia="SimSun"/>
              </w:rPr>
              <w:t>D</w:t>
            </w:r>
          </w:p>
        </w:tc>
        <w:tc>
          <w:tcPr>
            <w:tcW w:w="0" w:type="auto"/>
          </w:tcPr>
          <w:p w14:paraId="29452634" w14:textId="77777777" w:rsidR="00093F16" w:rsidRPr="009C02BF" w:rsidRDefault="00093F16" w:rsidP="00E10AA0">
            <w:pPr>
              <w:pStyle w:val="TAC"/>
              <w:rPr>
                <w:rFonts w:eastAsia="SimSun"/>
              </w:rPr>
            </w:pPr>
            <w:r w:rsidRPr="009C02BF">
              <w:rPr>
                <w:rFonts w:eastAsia="SimSun"/>
              </w:rPr>
              <w:t>D</w:t>
            </w:r>
          </w:p>
        </w:tc>
        <w:tc>
          <w:tcPr>
            <w:tcW w:w="0" w:type="auto"/>
          </w:tcPr>
          <w:p w14:paraId="5CD74EEA" w14:textId="77777777" w:rsidR="00093F16" w:rsidRPr="009C02BF" w:rsidRDefault="00093F16" w:rsidP="00E10AA0">
            <w:pPr>
              <w:pStyle w:val="TAC"/>
              <w:rPr>
                <w:rFonts w:eastAsia="SimSun"/>
              </w:rPr>
            </w:pPr>
            <w:r w:rsidRPr="009C02BF">
              <w:rPr>
                <w:rFonts w:eastAsia="SimSun"/>
              </w:rPr>
              <w:t>D</w:t>
            </w:r>
          </w:p>
        </w:tc>
        <w:tc>
          <w:tcPr>
            <w:tcW w:w="0" w:type="auto"/>
          </w:tcPr>
          <w:p w14:paraId="4AFB3F6C" w14:textId="77777777" w:rsidR="00093F16" w:rsidRPr="009C02BF" w:rsidRDefault="00093F16" w:rsidP="00E10AA0">
            <w:pPr>
              <w:pStyle w:val="TAC"/>
              <w:rPr>
                <w:rFonts w:eastAsia="SimSun"/>
              </w:rPr>
            </w:pPr>
            <w:r w:rsidRPr="009C02BF">
              <w:rPr>
                <w:rFonts w:eastAsia="SimSun"/>
              </w:rPr>
              <w:t>D</w:t>
            </w:r>
          </w:p>
        </w:tc>
        <w:tc>
          <w:tcPr>
            <w:tcW w:w="0" w:type="auto"/>
          </w:tcPr>
          <w:p w14:paraId="23BCF8F7" w14:textId="77777777" w:rsidR="00093F16" w:rsidRPr="009C02BF" w:rsidRDefault="00093F16" w:rsidP="00E10AA0">
            <w:pPr>
              <w:pStyle w:val="TAC"/>
              <w:rPr>
                <w:rFonts w:eastAsia="SimSun"/>
              </w:rPr>
            </w:pPr>
            <w:r w:rsidRPr="009C02BF">
              <w:rPr>
                <w:rFonts w:eastAsia="SimSun"/>
              </w:rPr>
              <w:t>D</w:t>
            </w:r>
          </w:p>
        </w:tc>
      </w:tr>
      <w:tr w:rsidR="009C02BF" w:rsidRPr="009C02BF" w14:paraId="4C858CC3" w14:textId="77777777" w:rsidTr="006066D2">
        <w:trPr>
          <w:jc w:val="center"/>
        </w:trPr>
        <w:tc>
          <w:tcPr>
            <w:tcW w:w="0" w:type="auto"/>
          </w:tcPr>
          <w:p w14:paraId="77F013FC" w14:textId="77777777" w:rsidR="00093F16" w:rsidRPr="009C02BF" w:rsidRDefault="00093F16" w:rsidP="00E10AA0">
            <w:pPr>
              <w:pStyle w:val="TAC"/>
              <w:rPr>
                <w:rFonts w:eastAsia="SimSun"/>
              </w:rPr>
            </w:pPr>
            <w:r w:rsidRPr="009C02BF">
              <w:rPr>
                <w:rFonts w:eastAsia="SimSun"/>
              </w:rPr>
              <w:t>4</w:t>
            </w:r>
          </w:p>
        </w:tc>
        <w:tc>
          <w:tcPr>
            <w:tcW w:w="0" w:type="auto"/>
          </w:tcPr>
          <w:p w14:paraId="503B92D9" w14:textId="77777777" w:rsidR="00093F16" w:rsidRPr="009C02BF" w:rsidRDefault="00093F16" w:rsidP="00E10AA0">
            <w:pPr>
              <w:pStyle w:val="TAC"/>
              <w:rPr>
                <w:rFonts w:eastAsia="SimSun"/>
              </w:rPr>
            </w:pPr>
            <w:r w:rsidRPr="009C02BF">
              <w:rPr>
                <w:rFonts w:eastAsia="SimSun"/>
              </w:rPr>
              <w:t>10 ms</w:t>
            </w:r>
          </w:p>
        </w:tc>
        <w:tc>
          <w:tcPr>
            <w:tcW w:w="0" w:type="auto"/>
          </w:tcPr>
          <w:p w14:paraId="187D62AE" w14:textId="77777777" w:rsidR="00093F16" w:rsidRPr="009C02BF" w:rsidRDefault="00093F16" w:rsidP="00E10AA0">
            <w:pPr>
              <w:pStyle w:val="TAC"/>
              <w:rPr>
                <w:rFonts w:eastAsia="SimSun"/>
              </w:rPr>
            </w:pPr>
            <w:r w:rsidRPr="009C02BF">
              <w:rPr>
                <w:rFonts w:eastAsia="SimSun"/>
              </w:rPr>
              <w:t>D</w:t>
            </w:r>
          </w:p>
        </w:tc>
        <w:tc>
          <w:tcPr>
            <w:tcW w:w="0" w:type="auto"/>
          </w:tcPr>
          <w:p w14:paraId="1D3F6A81" w14:textId="77777777" w:rsidR="00093F16" w:rsidRPr="009C02BF" w:rsidRDefault="00093F16" w:rsidP="00E10AA0">
            <w:pPr>
              <w:pStyle w:val="TAC"/>
              <w:rPr>
                <w:rFonts w:eastAsia="SimSun"/>
              </w:rPr>
            </w:pPr>
            <w:r w:rsidRPr="009C02BF">
              <w:rPr>
                <w:rFonts w:eastAsia="SimSun"/>
              </w:rPr>
              <w:t>S</w:t>
            </w:r>
          </w:p>
        </w:tc>
        <w:tc>
          <w:tcPr>
            <w:tcW w:w="0" w:type="auto"/>
          </w:tcPr>
          <w:p w14:paraId="24E5A0AB" w14:textId="77777777" w:rsidR="00093F16" w:rsidRPr="009C02BF" w:rsidRDefault="00093F16" w:rsidP="00E10AA0">
            <w:pPr>
              <w:pStyle w:val="TAC"/>
              <w:rPr>
                <w:rFonts w:eastAsia="SimSun"/>
              </w:rPr>
            </w:pPr>
            <w:r w:rsidRPr="009C02BF">
              <w:rPr>
                <w:rFonts w:eastAsia="SimSun"/>
              </w:rPr>
              <w:t>U</w:t>
            </w:r>
          </w:p>
        </w:tc>
        <w:tc>
          <w:tcPr>
            <w:tcW w:w="0" w:type="auto"/>
          </w:tcPr>
          <w:p w14:paraId="185196BE" w14:textId="77777777" w:rsidR="00093F16" w:rsidRPr="009C02BF" w:rsidRDefault="00093F16" w:rsidP="00E10AA0">
            <w:pPr>
              <w:pStyle w:val="TAC"/>
              <w:rPr>
                <w:rFonts w:eastAsia="SimSun"/>
              </w:rPr>
            </w:pPr>
            <w:r w:rsidRPr="009C02BF">
              <w:rPr>
                <w:rFonts w:eastAsia="SimSun"/>
              </w:rPr>
              <w:t>U</w:t>
            </w:r>
          </w:p>
        </w:tc>
        <w:tc>
          <w:tcPr>
            <w:tcW w:w="0" w:type="auto"/>
          </w:tcPr>
          <w:p w14:paraId="0D10A99A" w14:textId="77777777" w:rsidR="00093F16" w:rsidRPr="009C02BF" w:rsidRDefault="00093F16" w:rsidP="00E10AA0">
            <w:pPr>
              <w:pStyle w:val="TAC"/>
              <w:rPr>
                <w:rFonts w:eastAsia="SimSun"/>
              </w:rPr>
            </w:pPr>
            <w:r w:rsidRPr="009C02BF">
              <w:rPr>
                <w:rFonts w:eastAsia="SimSun"/>
              </w:rPr>
              <w:t>D</w:t>
            </w:r>
          </w:p>
        </w:tc>
        <w:tc>
          <w:tcPr>
            <w:tcW w:w="0" w:type="auto"/>
          </w:tcPr>
          <w:p w14:paraId="534743B9" w14:textId="77777777" w:rsidR="00093F16" w:rsidRPr="009C02BF" w:rsidRDefault="00093F16" w:rsidP="00E10AA0">
            <w:pPr>
              <w:pStyle w:val="TAC"/>
              <w:rPr>
                <w:rFonts w:eastAsia="SimSun"/>
              </w:rPr>
            </w:pPr>
            <w:r w:rsidRPr="009C02BF">
              <w:rPr>
                <w:rFonts w:eastAsia="SimSun"/>
              </w:rPr>
              <w:t>D</w:t>
            </w:r>
          </w:p>
        </w:tc>
        <w:tc>
          <w:tcPr>
            <w:tcW w:w="0" w:type="auto"/>
          </w:tcPr>
          <w:p w14:paraId="6FFDF4AF" w14:textId="77777777" w:rsidR="00093F16" w:rsidRPr="009C02BF" w:rsidRDefault="00093F16" w:rsidP="00E10AA0">
            <w:pPr>
              <w:pStyle w:val="TAC"/>
              <w:rPr>
                <w:rFonts w:eastAsia="SimSun"/>
              </w:rPr>
            </w:pPr>
            <w:r w:rsidRPr="009C02BF">
              <w:rPr>
                <w:rFonts w:eastAsia="SimSun"/>
              </w:rPr>
              <w:t>D</w:t>
            </w:r>
          </w:p>
        </w:tc>
        <w:tc>
          <w:tcPr>
            <w:tcW w:w="0" w:type="auto"/>
          </w:tcPr>
          <w:p w14:paraId="7CA0CDAA" w14:textId="77777777" w:rsidR="00093F16" w:rsidRPr="009C02BF" w:rsidRDefault="00093F16" w:rsidP="00E10AA0">
            <w:pPr>
              <w:pStyle w:val="TAC"/>
              <w:rPr>
                <w:rFonts w:eastAsia="SimSun"/>
              </w:rPr>
            </w:pPr>
            <w:r w:rsidRPr="009C02BF">
              <w:rPr>
                <w:rFonts w:eastAsia="SimSun"/>
              </w:rPr>
              <w:t>D</w:t>
            </w:r>
          </w:p>
        </w:tc>
        <w:tc>
          <w:tcPr>
            <w:tcW w:w="0" w:type="auto"/>
          </w:tcPr>
          <w:p w14:paraId="3FFEE8C5" w14:textId="77777777" w:rsidR="00093F16" w:rsidRPr="009C02BF" w:rsidRDefault="00093F16" w:rsidP="00E10AA0">
            <w:pPr>
              <w:pStyle w:val="TAC"/>
              <w:rPr>
                <w:rFonts w:eastAsia="SimSun"/>
              </w:rPr>
            </w:pPr>
            <w:r w:rsidRPr="009C02BF">
              <w:rPr>
                <w:rFonts w:eastAsia="SimSun"/>
              </w:rPr>
              <w:t>D</w:t>
            </w:r>
          </w:p>
        </w:tc>
        <w:tc>
          <w:tcPr>
            <w:tcW w:w="0" w:type="auto"/>
          </w:tcPr>
          <w:p w14:paraId="3134AAB4" w14:textId="77777777" w:rsidR="00093F16" w:rsidRPr="009C02BF" w:rsidRDefault="00093F16" w:rsidP="00E10AA0">
            <w:pPr>
              <w:pStyle w:val="TAC"/>
              <w:rPr>
                <w:rFonts w:eastAsia="SimSun"/>
              </w:rPr>
            </w:pPr>
            <w:r w:rsidRPr="009C02BF">
              <w:rPr>
                <w:rFonts w:eastAsia="SimSun"/>
              </w:rPr>
              <w:t>D</w:t>
            </w:r>
          </w:p>
        </w:tc>
      </w:tr>
      <w:tr w:rsidR="009C02BF" w:rsidRPr="009C02BF" w14:paraId="764F845F" w14:textId="77777777" w:rsidTr="006066D2">
        <w:trPr>
          <w:jc w:val="center"/>
        </w:trPr>
        <w:tc>
          <w:tcPr>
            <w:tcW w:w="0" w:type="auto"/>
          </w:tcPr>
          <w:p w14:paraId="3A75F8B8" w14:textId="77777777" w:rsidR="00093F16" w:rsidRPr="009C02BF" w:rsidRDefault="00093F16" w:rsidP="00E10AA0">
            <w:pPr>
              <w:pStyle w:val="TAC"/>
              <w:rPr>
                <w:rFonts w:eastAsia="SimSun"/>
              </w:rPr>
            </w:pPr>
            <w:r w:rsidRPr="009C02BF">
              <w:rPr>
                <w:rFonts w:eastAsia="SimSun"/>
              </w:rPr>
              <w:t>5</w:t>
            </w:r>
          </w:p>
        </w:tc>
        <w:tc>
          <w:tcPr>
            <w:tcW w:w="0" w:type="auto"/>
          </w:tcPr>
          <w:p w14:paraId="5AD3898D" w14:textId="77777777" w:rsidR="00093F16" w:rsidRPr="009C02BF" w:rsidRDefault="00093F16" w:rsidP="00E10AA0">
            <w:pPr>
              <w:pStyle w:val="TAC"/>
              <w:rPr>
                <w:rFonts w:eastAsia="SimSun"/>
              </w:rPr>
            </w:pPr>
            <w:r w:rsidRPr="009C02BF">
              <w:rPr>
                <w:rFonts w:eastAsia="SimSun"/>
              </w:rPr>
              <w:t>10 ms</w:t>
            </w:r>
          </w:p>
        </w:tc>
        <w:tc>
          <w:tcPr>
            <w:tcW w:w="0" w:type="auto"/>
          </w:tcPr>
          <w:p w14:paraId="0050D6D8" w14:textId="77777777" w:rsidR="00093F16" w:rsidRPr="009C02BF" w:rsidRDefault="00093F16" w:rsidP="00E10AA0">
            <w:pPr>
              <w:pStyle w:val="TAC"/>
              <w:rPr>
                <w:rFonts w:eastAsia="SimSun"/>
              </w:rPr>
            </w:pPr>
            <w:r w:rsidRPr="009C02BF">
              <w:rPr>
                <w:rFonts w:eastAsia="SimSun"/>
              </w:rPr>
              <w:t>D</w:t>
            </w:r>
          </w:p>
        </w:tc>
        <w:tc>
          <w:tcPr>
            <w:tcW w:w="0" w:type="auto"/>
          </w:tcPr>
          <w:p w14:paraId="384ED02C" w14:textId="77777777" w:rsidR="00093F16" w:rsidRPr="009C02BF" w:rsidRDefault="00093F16" w:rsidP="00E10AA0">
            <w:pPr>
              <w:pStyle w:val="TAC"/>
              <w:rPr>
                <w:rFonts w:eastAsia="SimSun"/>
              </w:rPr>
            </w:pPr>
            <w:r w:rsidRPr="009C02BF">
              <w:rPr>
                <w:rFonts w:eastAsia="SimSun"/>
              </w:rPr>
              <w:t>S</w:t>
            </w:r>
          </w:p>
        </w:tc>
        <w:tc>
          <w:tcPr>
            <w:tcW w:w="0" w:type="auto"/>
          </w:tcPr>
          <w:p w14:paraId="4294E833" w14:textId="77777777" w:rsidR="00093F16" w:rsidRPr="009C02BF" w:rsidRDefault="00093F16" w:rsidP="00E10AA0">
            <w:pPr>
              <w:pStyle w:val="TAC"/>
              <w:rPr>
                <w:rFonts w:eastAsia="SimSun"/>
              </w:rPr>
            </w:pPr>
            <w:r w:rsidRPr="009C02BF">
              <w:rPr>
                <w:rFonts w:eastAsia="SimSun"/>
              </w:rPr>
              <w:t>U</w:t>
            </w:r>
          </w:p>
        </w:tc>
        <w:tc>
          <w:tcPr>
            <w:tcW w:w="0" w:type="auto"/>
          </w:tcPr>
          <w:p w14:paraId="659CC7F0" w14:textId="77777777" w:rsidR="00093F16" w:rsidRPr="009C02BF" w:rsidRDefault="00093F16" w:rsidP="00E10AA0">
            <w:pPr>
              <w:pStyle w:val="TAC"/>
              <w:rPr>
                <w:rFonts w:eastAsia="SimSun"/>
              </w:rPr>
            </w:pPr>
            <w:r w:rsidRPr="009C02BF">
              <w:rPr>
                <w:rFonts w:eastAsia="SimSun"/>
              </w:rPr>
              <w:t>D</w:t>
            </w:r>
          </w:p>
        </w:tc>
        <w:tc>
          <w:tcPr>
            <w:tcW w:w="0" w:type="auto"/>
          </w:tcPr>
          <w:p w14:paraId="4AAF331B" w14:textId="77777777" w:rsidR="00093F16" w:rsidRPr="009C02BF" w:rsidRDefault="00093F16" w:rsidP="00E10AA0">
            <w:pPr>
              <w:pStyle w:val="TAC"/>
              <w:rPr>
                <w:rFonts w:eastAsia="SimSun"/>
              </w:rPr>
            </w:pPr>
            <w:r w:rsidRPr="009C02BF">
              <w:rPr>
                <w:rFonts w:eastAsia="SimSun"/>
              </w:rPr>
              <w:t>D</w:t>
            </w:r>
          </w:p>
        </w:tc>
        <w:tc>
          <w:tcPr>
            <w:tcW w:w="0" w:type="auto"/>
          </w:tcPr>
          <w:p w14:paraId="3E486262" w14:textId="77777777" w:rsidR="00093F16" w:rsidRPr="009C02BF" w:rsidRDefault="00093F16" w:rsidP="00E10AA0">
            <w:pPr>
              <w:pStyle w:val="TAC"/>
              <w:rPr>
                <w:rFonts w:eastAsia="SimSun"/>
              </w:rPr>
            </w:pPr>
            <w:r w:rsidRPr="009C02BF">
              <w:rPr>
                <w:rFonts w:eastAsia="SimSun"/>
              </w:rPr>
              <w:t>D</w:t>
            </w:r>
          </w:p>
        </w:tc>
        <w:tc>
          <w:tcPr>
            <w:tcW w:w="0" w:type="auto"/>
          </w:tcPr>
          <w:p w14:paraId="79F31FB1" w14:textId="77777777" w:rsidR="00093F16" w:rsidRPr="009C02BF" w:rsidRDefault="00093F16" w:rsidP="00E10AA0">
            <w:pPr>
              <w:pStyle w:val="TAC"/>
              <w:rPr>
                <w:rFonts w:eastAsia="SimSun"/>
              </w:rPr>
            </w:pPr>
            <w:r w:rsidRPr="009C02BF">
              <w:rPr>
                <w:rFonts w:eastAsia="SimSun"/>
              </w:rPr>
              <w:t>D</w:t>
            </w:r>
          </w:p>
        </w:tc>
        <w:tc>
          <w:tcPr>
            <w:tcW w:w="0" w:type="auto"/>
          </w:tcPr>
          <w:p w14:paraId="7F13BE2F" w14:textId="77777777" w:rsidR="00093F16" w:rsidRPr="009C02BF" w:rsidRDefault="00093F16" w:rsidP="00E10AA0">
            <w:pPr>
              <w:pStyle w:val="TAC"/>
              <w:rPr>
                <w:rFonts w:eastAsia="SimSun"/>
              </w:rPr>
            </w:pPr>
            <w:r w:rsidRPr="009C02BF">
              <w:rPr>
                <w:rFonts w:eastAsia="SimSun"/>
              </w:rPr>
              <w:t>D</w:t>
            </w:r>
          </w:p>
        </w:tc>
        <w:tc>
          <w:tcPr>
            <w:tcW w:w="0" w:type="auto"/>
          </w:tcPr>
          <w:p w14:paraId="33741F10" w14:textId="77777777" w:rsidR="00093F16" w:rsidRPr="009C02BF" w:rsidRDefault="00093F16" w:rsidP="00E10AA0">
            <w:pPr>
              <w:pStyle w:val="TAC"/>
              <w:rPr>
                <w:rFonts w:eastAsia="SimSun"/>
              </w:rPr>
            </w:pPr>
            <w:r w:rsidRPr="009C02BF">
              <w:rPr>
                <w:rFonts w:eastAsia="SimSun"/>
              </w:rPr>
              <w:t>D</w:t>
            </w:r>
          </w:p>
        </w:tc>
        <w:tc>
          <w:tcPr>
            <w:tcW w:w="0" w:type="auto"/>
          </w:tcPr>
          <w:p w14:paraId="08D88ABF" w14:textId="77777777" w:rsidR="00093F16" w:rsidRPr="009C02BF" w:rsidRDefault="00093F16" w:rsidP="00E10AA0">
            <w:pPr>
              <w:pStyle w:val="TAC"/>
              <w:rPr>
                <w:rFonts w:eastAsia="SimSun"/>
              </w:rPr>
            </w:pPr>
            <w:r w:rsidRPr="009C02BF">
              <w:rPr>
                <w:rFonts w:eastAsia="SimSun"/>
              </w:rPr>
              <w:t>D</w:t>
            </w:r>
          </w:p>
        </w:tc>
      </w:tr>
      <w:tr w:rsidR="00093F16" w:rsidRPr="009C02BF" w14:paraId="5B842CC8" w14:textId="77777777" w:rsidTr="006066D2">
        <w:trPr>
          <w:jc w:val="center"/>
        </w:trPr>
        <w:tc>
          <w:tcPr>
            <w:tcW w:w="0" w:type="auto"/>
          </w:tcPr>
          <w:p w14:paraId="6396192F" w14:textId="77777777" w:rsidR="00093F16" w:rsidRPr="009C02BF" w:rsidRDefault="00093F16" w:rsidP="00E10AA0">
            <w:pPr>
              <w:pStyle w:val="TAC"/>
              <w:rPr>
                <w:rFonts w:eastAsia="SimSun"/>
              </w:rPr>
            </w:pPr>
            <w:r w:rsidRPr="009C02BF">
              <w:rPr>
                <w:rFonts w:eastAsia="SimSun"/>
              </w:rPr>
              <w:t>6</w:t>
            </w:r>
          </w:p>
        </w:tc>
        <w:tc>
          <w:tcPr>
            <w:tcW w:w="0" w:type="auto"/>
          </w:tcPr>
          <w:p w14:paraId="105116D7" w14:textId="77777777" w:rsidR="00093F16" w:rsidRPr="009C02BF" w:rsidRDefault="007F3101" w:rsidP="00E10AA0">
            <w:pPr>
              <w:pStyle w:val="TAC"/>
              <w:rPr>
                <w:rFonts w:eastAsia="SimSun"/>
              </w:rPr>
            </w:pPr>
            <w:r w:rsidRPr="009C02BF">
              <w:rPr>
                <w:rFonts w:eastAsia="SimSun"/>
              </w:rPr>
              <w:t>5</w:t>
            </w:r>
            <w:r w:rsidR="00093F16" w:rsidRPr="009C02BF">
              <w:rPr>
                <w:rFonts w:eastAsia="SimSun"/>
              </w:rPr>
              <w:t xml:space="preserve"> ms</w:t>
            </w:r>
          </w:p>
        </w:tc>
        <w:tc>
          <w:tcPr>
            <w:tcW w:w="0" w:type="auto"/>
          </w:tcPr>
          <w:p w14:paraId="11E5E5C3" w14:textId="77777777" w:rsidR="00093F16" w:rsidRPr="009C02BF" w:rsidRDefault="00093F16" w:rsidP="00E10AA0">
            <w:pPr>
              <w:pStyle w:val="TAC"/>
              <w:rPr>
                <w:rFonts w:eastAsia="SimSun"/>
              </w:rPr>
            </w:pPr>
            <w:r w:rsidRPr="009C02BF">
              <w:rPr>
                <w:rFonts w:eastAsia="SimSun"/>
              </w:rPr>
              <w:t>D</w:t>
            </w:r>
          </w:p>
        </w:tc>
        <w:tc>
          <w:tcPr>
            <w:tcW w:w="0" w:type="auto"/>
          </w:tcPr>
          <w:p w14:paraId="3BAC3166" w14:textId="77777777" w:rsidR="00093F16" w:rsidRPr="009C02BF" w:rsidRDefault="00093F16" w:rsidP="00E10AA0">
            <w:pPr>
              <w:pStyle w:val="TAC"/>
              <w:rPr>
                <w:rFonts w:eastAsia="SimSun"/>
              </w:rPr>
            </w:pPr>
            <w:r w:rsidRPr="009C02BF">
              <w:rPr>
                <w:rFonts w:eastAsia="SimSun"/>
              </w:rPr>
              <w:t>S</w:t>
            </w:r>
          </w:p>
        </w:tc>
        <w:tc>
          <w:tcPr>
            <w:tcW w:w="0" w:type="auto"/>
          </w:tcPr>
          <w:p w14:paraId="57EFDB70" w14:textId="77777777" w:rsidR="00093F16" w:rsidRPr="009C02BF" w:rsidRDefault="00093F16" w:rsidP="00E10AA0">
            <w:pPr>
              <w:pStyle w:val="TAC"/>
              <w:rPr>
                <w:rFonts w:eastAsia="SimSun"/>
              </w:rPr>
            </w:pPr>
            <w:r w:rsidRPr="009C02BF">
              <w:rPr>
                <w:rFonts w:eastAsia="SimSun"/>
              </w:rPr>
              <w:t>U</w:t>
            </w:r>
          </w:p>
        </w:tc>
        <w:tc>
          <w:tcPr>
            <w:tcW w:w="0" w:type="auto"/>
          </w:tcPr>
          <w:p w14:paraId="27C2392C" w14:textId="77777777" w:rsidR="00093F16" w:rsidRPr="009C02BF" w:rsidRDefault="00093F16" w:rsidP="00E10AA0">
            <w:pPr>
              <w:pStyle w:val="TAC"/>
              <w:rPr>
                <w:rFonts w:eastAsia="SimSun"/>
              </w:rPr>
            </w:pPr>
            <w:r w:rsidRPr="009C02BF">
              <w:rPr>
                <w:rFonts w:eastAsia="SimSun"/>
              </w:rPr>
              <w:t>U</w:t>
            </w:r>
          </w:p>
        </w:tc>
        <w:tc>
          <w:tcPr>
            <w:tcW w:w="0" w:type="auto"/>
          </w:tcPr>
          <w:p w14:paraId="61180C86" w14:textId="77777777" w:rsidR="00093F16" w:rsidRPr="009C02BF" w:rsidRDefault="00093F16" w:rsidP="00E10AA0">
            <w:pPr>
              <w:pStyle w:val="TAC"/>
              <w:rPr>
                <w:rFonts w:eastAsia="SimSun"/>
              </w:rPr>
            </w:pPr>
            <w:r w:rsidRPr="009C02BF">
              <w:rPr>
                <w:rFonts w:eastAsia="SimSun"/>
              </w:rPr>
              <w:t>U</w:t>
            </w:r>
          </w:p>
        </w:tc>
        <w:tc>
          <w:tcPr>
            <w:tcW w:w="0" w:type="auto"/>
          </w:tcPr>
          <w:p w14:paraId="72A54BB7" w14:textId="77777777" w:rsidR="00093F16" w:rsidRPr="009C02BF" w:rsidRDefault="00093F16" w:rsidP="00E10AA0">
            <w:pPr>
              <w:pStyle w:val="TAC"/>
              <w:rPr>
                <w:rFonts w:eastAsia="SimSun"/>
              </w:rPr>
            </w:pPr>
            <w:r w:rsidRPr="009C02BF">
              <w:rPr>
                <w:rFonts w:eastAsia="SimSun"/>
              </w:rPr>
              <w:t>D</w:t>
            </w:r>
          </w:p>
        </w:tc>
        <w:tc>
          <w:tcPr>
            <w:tcW w:w="0" w:type="auto"/>
          </w:tcPr>
          <w:p w14:paraId="4A569FEB" w14:textId="77777777" w:rsidR="00093F16" w:rsidRPr="009C02BF" w:rsidRDefault="00093F16" w:rsidP="00E10AA0">
            <w:pPr>
              <w:pStyle w:val="TAC"/>
              <w:rPr>
                <w:rFonts w:eastAsia="SimSun"/>
              </w:rPr>
            </w:pPr>
            <w:r w:rsidRPr="009C02BF">
              <w:rPr>
                <w:rFonts w:eastAsia="SimSun"/>
              </w:rPr>
              <w:t>S</w:t>
            </w:r>
          </w:p>
        </w:tc>
        <w:tc>
          <w:tcPr>
            <w:tcW w:w="0" w:type="auto"/>
          </w:tcPr>
          <w:p w14:paraId="7841DEB2" w14:textId="77777777" w:rsidR="00093F16" w:rsidRPr="009C02BF" w:rsidRDefault="00093F16" w:rsidP="00E10AA0">
            <w:pPr>
              <w:pStyle w:val="TAC"/>
              <w:rPr>
                <w:rFonts w:eastAsia="SimSun"/>
              </w:rPr>
            </w:pPr>
            <w:r w:rsidRPr="009C02BF">
              <w:rPr>
                <w:rFonts w:eastAsia="SimSun"/>
              </w:rPr>
              <w:t>U</w:t>
            </w:r>
          </w:p>
        </w:tc>
        <w:tc>
          <w:tcPr>
            <w:tcW w:w="0" w:type="auto"/>
          </w:tcPr>
          <w:p w14:paraId="12095B30" w14:textId="77777777" w:rsidR="00093F16" w:rsidRPr="009C02BF" w:rsidRDefault="00093F16" w:rsidP="00E10AA0">
            <w:pPr>
              <w:pStyle w:val="TAC"/>
              <w:rPr>
                <w:rFonts w:eastAsia="SimSun"/>
              </w:rPr>
            </w:pPr>
            <w:r w:rsidRPr="009C02BF">
              <w:rPr>
                <w:rFonts w:eastAsia="SimSun"/>
              </w:rPr>
              <w:t>U</w:t>
            </w:r>
          </w:p>
        </w:tc>
        <w:tc>
          <w:tcPr>
            <w:tcW w:w="0" w:type="auto"/>
          </w:tcPr>
          <w:p w14:paraId="0BFBF21E" w14:textId="77777777" w:rsidR="00093F16" w:rsidRPr="009C02BF" w:rsidRDefault="00093F16" w:rsidP="00E10AA0">
            <w:pPr>
              <w:pStyle w:val="TAC"/>
              <w:rPr>
                <w:rFonts w:eastAsia="SimSun"/>
              </w:rPr>
            </w:pPr>
            <w:r w:rsidRPr="009C02BF">
              <w:rPr>
                <w:rFonts w:eastAsia="SimSun"/>
              </w:rPr>
              <w:t>D</w:t>
            </w:r>
          </w:p>
        </w:tc>
      </w:tr>
    </w:tbl>
    <w:p w14:paraId="78B6E439" w14:textId="77777777" w:rsidR="00093F16" w:rsidRPr="009C02BF" w:rsidRDefault="00093F16" w:rsidP="00E10AA0">
      <w:pPr>
        <w:rPr>
          <w:kern w:val="2"/>
        </w:rPr>
      </w:pPr>
    </w:p>
    <w:p w14:paraId="1B5E4A4E" w14:textId="77777777" w:rsidR="007B20B9" w:rsidRPr="009C02BF" w:rsidRDefault="007B20B9" w:rsidP="007B20B9">
      <w:r w:rsidRPr="009C02B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9C02BF" w:rsidRDefault="00716406" w:rsidP="00E10AA0">
      <w:r w:rsidRPr="009C02BF">
        <w:t xml:space="preserve">Sidelink transmissions are defined for </w:t>
      </w:r>
      <w:r w:rsidR="005C3E50" w:rsidRPr="009C02BF">
        <w:t>sidelink discovery</w:t>
      </w:r>
      <w:r w:rsidR="00B033E6" w:rsidRPr="009C02BF">
        <w:t xml:space="preserve">, </w:t>
      </w:r>
      <w:r w:rsidR="005C3E50" w:rsidRPr="009C02BF">
        <w:t>sidelink communication</w:t>
      </w:r>
      <w:r w:rsidRPr="009C02BF">
        <w:t xml:space="preserve"> </w:t>
      </w:r>
      <w:r w:rsidR="00B033E6" w:rsidRPr="009C02BF">
        <w:t xml:space="preserve">and V2X sidelink communication </w:t>
      </w:r>
      <w:r w:rsidRPr="009C02B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9C02BF" w:rsidRDefault="002F2ED3" w:rsidP="00E10AA0">
      <w:r w:rsidRPr="009C02BF">
        <w:t xml:space="preserve">For NB-IoT, the frame structure is described in </w:t>
      </w:r>
      <w:r w:rsidR="00465623" w:rsidRPr="009C02BF">
        <w:t>c</w:t>
      </w:r>
      <w:r w:rsidR="00540D9B" w:rsidRPr="009C02BF">
        <w:t>lause</w:t>
      </w:r>
      <w:r w:rsidRPr="009C02BF">
        <w:t>s 5.1.1</w:t>
      </w:r>
      <w:r w:rsidRPr="009C02BF">
        <w:rPr>
          <w:rFonts w:eastAsia="SimSun"/>
          <w:lang w:eastAsia="zh-CN"/>
        </w:rPr>
        <w:t>a</w:t>
      </w:r>
      <w:r w:rsidRPr="009C02BF">
        <w:t xml:space="preserve"> and 5.</w:t>
      </w:r>
      <w:r w:rsidRPr="009C02BF">
        <w:rPr>
          <w:lang w:eastAsia="zh-CN"/>
        </w:rPr>
        <w:t>2.1</w:t>
      </w:r>
      <w:r w:rsidRPr="009C02BF">
        <w:rPr>
          <w:rFonts w:eastAsia="SimSun"/>
          <w:lang w:eastAsia="zh-CN"/>
        </w:rPr>
        <w:t>a</w:t>
      </w:r>
      <w:r w:rsidRPr="009C02BF">
        <w:t>.</w:t>
      </w:r>
    </w:p>
    <w:p w14:paraId="343BF664" w14:textId="77777777" w:rsidR="00D51AC6" w:rsidRPr="009C02BF" w:rsidRDefault="00D51AC6" w:rsidP="00E10AA0">
      <w:r w:rsidRPr="009C02BF">
        <w:t>The physical channels of E-UTRA are:</w:t>
      </w:r>
    </w:p>
    <w:p w14:paraId="7B682F72" w14:textId="77777777" w:rsidR="00D51AC6" w:rsidRPr="009C02BF" w:rsidRDefault="00D51AC6" w:rsidP="00324FF0">
      <w:pPr>
        <w:pStyle w:val="B1"/>
        <w:rPr>
          <w:b/>
          <w:kern w:val="2"/>
        </w:rPr>
      </w:pPr>
      <w:r w:rsidRPr="009C02BF">
        <w:rPr>
          <w:b/>
          <w:kern w:val="2"/>
        </w:rPr>
        <w:t>Physical broadcast channel (PBCH)</w:t>
      </w:r>
    </w:p>
    <w:p w14:paraId="66F10F70" w14:textId="77777777" w:rsidR="00D51AC6" w:rsidRPr="009C02BF" w:rsidRDefault="00D51AC6" w:rsidP="00E10AA0">
      <w:pPr>
        <w:pStyle w:val="B2"/>
      </w:pPr>
      <w:r w:rsidRPr="009C02BF">
        <w:t>-</w:t>
      </w:r>
      <w:r w:rsidRPr="009C02BF">
        <w:tab/>
        <w:t>The coded BCH transport block is mapped to four subframes within a 40 ms interval;</w:t>
      </w:r>
    </w:p>
    <w:p w14:paraId="48EA3299" w14:textId="77777777" w:rsidR="00D51AC6" w:rsidRPr="009C02BF" w:rsidRDefault="00D51AC6" w:rsidP="00E10AA0">
      <w:pPr>
        <w:pStyle w:val="B2"/>
      </w:pPr>
      <w:r w:rsidRPr="009C02BF">
        <w:t>-</w:t>
      </w:r>
      <w:r w:rsidRPr="009C02BF">
        <w:tab/>
        <w:t xml:space="preserve">40 ms timing is blindly detected, i.e. there is no explicit </w:t>
      </w:r>
      <w:r w:rsidR="00594232" w:rsidRPr="009C02BF">
        <w:t xml:space="preserve">signalling </w:t>
      </w:r>
      <w:r w:rsidRPr="009C02BF">
        <w:t>indicating 40 ms timing;</w:t>
      </w:r>
    </w:p>
    <w:p w14:paraId="5BA3FB89" w14:textId="77777777" w:rsidR="00D51AC6" w:rsidRPr="009C02BF" w:rsidRDefault="00D51AC6" w:rsidP="00E10AA0">
      <w:pPr>
        <w:pStyle w:val="B2"/>
      </w:pPr>
      <w:r w:rsidRPr="009C02BF">
        <w:t>-</w:t>
      </w:r>
      <w:r w:rsidRPr="009C02BF">
        <w:tab/>
        <w:t>Each subframe is assumed to be self-decodable, i.e</w:t>
      </w:r>
      <w:r w:rsidR="00594232" w:rsidRPr="009C02BF">
        <w:t>.</w:t>
      </w:r>
      <w:r w:rsidRPr="009C02BF">
        <w:t xml:space="preserve"> the BCH can be decoded from a single reception, assuming sufficiently good channel conditions.</w:t>
      </w:r>
    </w:p>
    <w:p w14:paraId="3CF59C73" w14:textId="77777777" w:rsidR="00D51AC6" w:rsidRPr="009C02BF" w:rsidRDefault="00D51AC6" w:rsidP="00324FF0">
      <w:pPr>
        <w:pStyle w:val="B1"/>
        <w:rPr>
          <w:b/>
          <w:kern w:val="2"/>
        </w:rPr>
      </w:pPr>
      <w:r w:rsidRPr="009C02BF">
        <w:rPr>
          <w:b/>
          <w:kern w:val="2"/>
        </w:rPr>
        <w:t>Physical control format indicator channel (PCFICH)</w:t>
      </w:r>
    </w:p>
    <w:p w14:paraId="357FADE9" w14:textId="77777777" w:rsidR="00D51AC6" w:rsidRPr="009C02BF" w:rsidRDefault="00D51AC6" w:rsidP="00E10AA0">
      <w:pPr>
        <w:pStyle w:val="B2"/>
      </w:pPr>
      <w:r w:rsidRPr="009C02BF">
        <w:t>-</w:t>
      </w:r>
      <w:r w:rsidRPr="009C02BF">
        <w:tab/>
        <w:t>Informs the UE</w:t>
      </w:r>
      <w:r w:rsidR="00C20B3D" w:rsidRPr="009C02BF">
        <w:t xml:space="preserve"> and the RN</w:t>
      </w:r>
      <w:r w:rsidRPr="009C02BF">
        <w:t xml:space="preserve"> about the number of OFDM symbols used for the PDCCHs;</w:t>
      </w:r>
    </w:p>
    <w:p w14:paraId="7E3F9E14" w14:textId="77777777" w:rsidR="00D51AC6" w:rsidRPr="009C02BF" w:rsidRDefault="00D51AC6" w:rsidP="00E10AA0">
      <w:pPr>
        <w:pStyle w:val="B2"/>
      </w:pPr>
      <w:r w:rsidRPr="009C02BF">
        <w:t>-</w:t>
      </w:r>
      <w:r w:rsidRPr="009C02BF">
        <w:tab/>
        <w:t xml:space="preserve">Transmitted in every </w:t>
      </w:r>
      <w:r w:rsidR="00C84F52" w:rsidRPr="009C02BF">
        <w:t xml:space="preserve">downlink or special </w:t>
      </w:r>
      <w:r w:rsidRPr="009C02BF">
        <w:t>subframe.</w:t>
      </w:r>
    </w:p>
    <w:p w14:paraId="69A06EAF" w14:textId="77777777" w:rsidR="00D51AC6" w:rsidRPr="009C02BF" w:rsidRDefault="00D51AC6" w:rsidP="00324FF0">
      <w:pPr>
        <w:pStyle w:val="B1"/>
        <w:rPr>
          <w:b/>
          <w:kern w:val="2"/>
        </w:rPr>
      </w:pPr>
      <w:r w:rsidRPr="009C02BF">
        <w:rPr>
          <w:b/>
          <w:kern w:val="2"/>
        </w:rPr>
        <w:t>Physical downlink control channel (PDCCH)</w:t>
      </w:r>
    </w:p>
    <w:p w14:paraId="4AC30E82" w14:textId="77777777" w:rsidR="00D51AC6" w:rsidRPr="009C02BF" w:rsidRDefault="00D51AC6" w:rsidP="00E10AA0">
      <w:pPr>
        <w:pStyle w:val="B2"/>
      </w:pPr>
      <w:r w:rsidRPr="009C02BF">
        <w:t>-</w:t>
      </w:r>
      <w:r w:rsidRPr="009C02BF">
        <w:tab/>
        <w:t>Informs the UE</w:t>
      </w:r>
      <w:r w:rsidR="00C20B3D" w:rsidRPr="009C02BF">
        <w:t xml:space="preserve"> and the RN</w:t>
      </w:r>
      <w:r w:rsidRPr="009C02BF">
        <w:t xml:space="preserve"> about the resource allocation of PCH and DL-SCH, and Hybrid</w:t>
      </w:r>
      <w:r w:rsidR="005527C2" w:rsidRPr="009C02BF">
        <w:t xml:space="preserve"> </w:t>
      </w:r>
      <w:r w:rsidRPr="009C02BF">
        <w:t>ARQ information related to DL-SCH;</w:t>
      </w:r>
    </w:p>
    <w:p w14:paraId="38107063" w14:textId="77777777" w:rsidR="00757DA4" w:rsidRPr="009C02BF" w:rsidRDefault="00D51AC6" w:rsidP="00E10AA0">
      <w:pPr>
        <w:pStyle w:val="B2"/>
      </w:pPr>
      <w:r w:rsidRPr="009C02BF">
        <w:t>-</w:t>
      </w:r>
      <w:r w:rsidRPr="009C02BF">
        <w:tab/>
        <w:t>Carries the uplink scheduling grant</w:t>
      </w:r>
      <w:r w:rsidR="00F53C0C" w:rsidRPr="009C02BF">
        <w:t>;</w:t>
      </w:r>
    </w:p>
    <w:p w14:paraId="69B453AA" w14:textId="77777777" w:rsidR="00716406" w:rsidRPr="009C02BF" w:rsidRDefault="00716406" w:rsidP="00E10AA0">
      <w:pPr>
        <w:pStyle w:val="B2"/>
      </w:pPr>
      <w:r w:rsidRPr="009C02BF">
        <w:t>-</w:t>
      </w:r>
      <w:r w:rsidRPr="009C02BF">
        <w:tab/>
        <w:t>Carries the sidelink scheduling grant.</w:t>
      </w:r>
    </w:p>
    <w:p w14:paraId="45FA8875" w14:textId="77777777" w:rsidR="00757DA4" w:rsidRPr="009C02BF" w:rsidRDefault="00757DA4" w:rsidP="00324FF0">
      <w:pPr>
        <w:pStyle w:val="B1"/>
        <w:rPr>
          <w:b/>
          <w:kern w:val="2"/>
        </w:rPr>
      </w:pPr>
      <w:r w:rsidRPr="009C02BF">
        <w:rPr>
          <w:b/>
          <w:kern w:val="2"/>
        </w:rPr>
        <w:t>Enhanced physical downlink control channel (EPDCCH)</w:t>
      </w:r>
    </w:p>
    <w:p w14:paraId="3751D954" w14:textId="77777777" w:rsidR="00757DA4" w:rsidRPr="009C02BF" w:rsidRDefault="00757DA4" w:rsidP="00E10AA0">
      <w:pPr>
        <w:pStyle w:val="B2"/>
      </w:pPr>
      <w:r w:rsidRPr="009C02BF">
        <w:t>-</w:t>
      </w:r>
      <w:r w:rsidRPr="009C02BF">
        <w:tab/>
        <w:t>Informs the UE about the resource allocation of DL-SCH, and Hybrid ARQ information related to DL-SCH;</w:t>
      </w:r>
    </w:p>
    <w:p w14:paraId="5A0B49C6" w14:textId="77777777" w:rsidR="00D51AC6" w:rsidRPr="009C02BF" w:rsidRDefault="00757DA4" w:rsidP="00E10AA0">
      <w:pPr>
        <w:pStyle w:val="B2"/>
      </w:pPr>
      <w:r w:rsidRPr="009C02BF">
        <w:t>-</w:t>
      </w:r>
      <w:r w:rsidRPr="009C02BF">
        <w:tab/>
        <w:t>Carries the uplink scheduling grant</w:t>
      </w:r>
      <w:r w:rsidR="00F53C0C" w:rsidRPr="009C02BF">
        <w:t>;</w:t>
      </w:r>
    </w:p>
    <w:p w14:paraId="7E1A1E19" w14:textId="77777777" w:rsidR="00716406" w:rsidRPr="009C02BF" w:rsidRDefault="00716406" w:rsidP="00E10AA0">
      <w:pPr>
        <w:pStyle w:val="B2"/>
      </w:pPr>
      <w:r w:rsidRPr="009C02BF">
        <w:t>-</w:t>
      </w:r>
      <w:r w:rsidRPr="009C02BF">
        <w:tab/>
        <w:t>Carries the sidelink scheduling grant.</w:t>
      </w:r>
    </w:p>
    <w:p w14:paraId="4B0197DF" w14:textId="77777777" w:rsidR="00AF769E" w:rsidRPr="009C02BF" w:rsidRDefault="00AF769E" w:rsidP="00324FF0">
      <w:pPr>
        <w:pStyle w:val="B1"/>
        <w:rPr>
          <w:b/>
          <w:kern w:val="2"/>
        </w:rPr>
      </w:pPr>
      <w:r w:rsidRPr="009C02BF">
        <w:rPr>
          <w:b/>
          <w:kern w:val="2"/>
        </w:rPr>
        <w:t>MTC physical downlink control channel (MPDCCH)</w:t>
      </w:r>
    </w:p>
    <w:p w14:paraId="172C2A58" w14:textId="77777777" w:rsidR="00AF769E" w:rsidRPr="009C02BF" w:rsidRDefault="00AF769E" w:rsidP="00AF769E">
      <w:pPr>
        <w:pStyle w:val="B2"/>
      </w:pPr>
      <w:r w:rsidRPr="009C02BF">
        <w:t>-</w:t>
      </w:r>
      <w:r w:rsidRPr="009C02BF">
        <w:tab/>
        <w:t>Informs the UE about the resource allocation of DL-SCH, and Hybrid ARQ information related to DL-SCH;</w:t>
      </w:r>
    </w:p>
    <w:p w14:paraId="14612DC4" w14:textId="77777777" w:rsidR="00C41650" w:rsidRPr="009C02BF" w:rsidRDefault="00C41650" w:rsidP="00C41650">
      <w:pPr>
        <w:pStyle w:val="B2"/>
      </w:pPr>
      <w:r w:rsidRPr="009C02BF">
        <w:t>-</w:t>
      </w:r>
      <w:r w:rsidRPr="009C02BF">
        <w:tab/>
        <w:t>Carries Hybrid ARQ ACK in response to uplink transmissions.</w:t>
      </w:r>
    </w:p>
    <w:p w14:paraId="6F2569BA" w14:textId="77777777" w:rsidR="00AF769E" w:rsidRPr="009C02BF" w:rsidRDefault="00AF769E" w:rsidP="00AF769E">
      <w:pPr>
        <w:pStyle w:val="B2"/>
      </w:pPr>
      <w:r w:rsidRPr="009C02BF">
        <w:t>-</w:t>
      </w:r>
      <w:r w:rsidRPr="009C02BF">
        <w:tab/>
        <w:t>Carries the uplink scheduling grant;</w:t>
      </w:r>
    </w:p>
    <w:p w14:paraId="09560740" w14:textId="77777777" w:rsidR="00AF769E" w:rsidRPr="009C02BF" w:rsidRDefault="00AF769E" w:rsidP="00146B9C">
      <w:pPr>
        <w:pStyle w:val="B2"/>
      </w:pPr>
      <w:r w:rsidRPr="009C02BF">
        <w:t>-</w:t>
      </w:r>
      <w:r w:rsidRPr="009C02BF">
        <w:tab/>
        <w:t>Carries the direct indication information.</w:t>
      </w:r>
    </w:p>
    <w:p w14:paraId="4460CD55" w14:textId="77777777" w:rsidR="0004583F" w:rsidRPr="009C02BF" w:rsidRDefault="0004583F" w:rsidP="00324FF0">
      <w:pPr>
        <w:pStyle w:val="B1"/>
        <w:rPr>
          <w:b/>
        </w:rPr>
      </w:pPr>
      <w:r w:rsidRPr="009C02BF">
        <w:rPr>
          <w:b/>
        </w:rPr>
        <w:lastRenderedPageBreak/>
        <w:t>Short physical downlink control channel (SPDCCH)</w:t>
      </w:r>
    </w:p>
    <w:p w14:paraId="50B220BA" w14:textId="77777777" w:rsidR="0004583F" w:rsidRPr="009C02BF" w:rsidRDefault="0004583F" w:rsidP="0004583F">
      <w:pPr>
        <w:pStyle w:val="B2"/>
      </w:pPr>
      <w:r w:rsidRPr="009C02BF">
        <w:t>-</w:t>
      </w:r>
      <w:r w:rsidRPr="009C02BF">
        <w:tab/>
        <w:t>Informs the UE about the resource allocation of DL-SCH, and Hybrid ARQ information related to DL-SCH;</w:t>
      </w:r>
    </w:p>
    <w:p w14:paraId="5C9E5A28" w14:textId="77777777" w:rsidR="0004583F" w:rsidRPr="009C02BF" w:rsidRDefault="0004583F" w:rsidP="0004583F">
      <w:pPr>
        <w:pStyle w:val="B2"/>
      </w:pPr>
      <w:r w:rsidRPr="009C02BF">
        <w:t>-</w:t>
      </w:r>
      <w:r w:rsidRPr="009C02BF">
        <w:tab/>
        <w:t>Carries the uplink scheduling grant.</w:t>
      </w:r>
    </w:p>
    <w:p w14:paraId="41F5A186" w14:textId="77777777" w:rsidR="00D51AC6" w:rsidRPr="009C02BF" w:rsidRDefault="00D51AC6" w:rsidP="00324FF0">
      <w:pPr>
        <w:pStyle w:val="B1"/>
        <w:rPr>
          <w:b/>
          <w:kern w:val="2"/>
        </w:rPr>
      </w:pPr>
      <w:r w:rsidRPr="009C02BF">
        <w:rPr>
          <w:b/>
          <w:kern w:val="2"/>
        </w:rPr>
        <w:t>Physical Hybrid ARQ Indicator Channel (PHICH)</w:t>
      </w:r>
    </w:p>
    <w:p w14:paraId="0742683A" w14:textId="77777777" w:rsidR="00D51AC6" w:rsidRPr="009C02BF" w:rsidRDefault="00D51AC6" w:rsidP="00E10AA0">
      <w:pPr>
        <w:pStyle w:val="B2"/>
      </w:pPr>
      <w:r w:rsidRPr="009C02BF">
        <w:t>-</w:t>
      </w:r>
      <w:r w:rsidRPr="009C02BF">
        <w:tab/>
        <w:t>Carries Hybrid ARQ ACK/NAKs in response to uplink transmissions.</w:t>
      </w:r>
    </w:p>
    <w:p w14:paraId="19A524AE" w14:textId="77777777" w:rsidR="00D51AC6" w:rsidRPr="009C02BF" w:rsidRDefault="00D51AC6" w:rsidP="00324FF0">
      <w:pPr>
        <w:pStyle w:val="B1"/>
        <w:rPr>
          <w:b/>
          <w:kern w:val="2"/>
        </w:rPr>
      </w:pPr>
      <w:r w:rsidRPr="009C02BF">
        <w:rPr>
          <w:b/>
          <w:kern w:val="2"/>
        </w:rPr>
        <w:t>Physical downlink shared channel (PDSCH)</w:t>
      </w:r>
    </w:p>
    <w:p w14:paraId="6F7CF61C" w14:textId="77777777" w:rsidR="00D51AC6" w:rsidRPr="009C02BF" w:rsidRDefault="00D51AC6" w:rsidP="00E10AA0">
      <w:pPr>
        <w:pStyle w:val="B2"/>
      </w:pPr>
      <w:r w:rsidRPr="009C02BF">
        <w:t>-</w:t>
      </w:r>
      <w:r w:rsidRPr="009C02BF">
        <w:tab/>
        <w:t>Carries the DL-SCH and PCH.</w:t>
      </w:r>
    </w:p>
    <w:p w14:paraId="27FA7447" w14:textId="77777777" w:rsidR="00D51AC6" w:rsidRPr="009C02BF" w:rsidRDefault="00D51AC6" w:rsidP="00324FF0">
      <w:pPr>
        <w:pStyle w:val="B1"/>
        <w:rPr>
          <w:b/>
          <w:kern w:val="2"/>
        </w:rPr>
      </w:pPr>
      <w:r w:rsidRPr="009C02BF">
        <w:rPr>
          <w:b/>
          <w:kern w:val="2"/>
        </w:rPr>
        <w:t>Physical multicast channel (PMCH)</w:t>
      </w:r>
    </w:p>
    <w:p w14:paraId="4E4B950B" w14:textId="77777777" w:rsidR="00D51AC6" w:rsidRPr="009C02BF" w:rsidRDefault="00D51AC6" w:rsidP="00E10AA0">
      <w:pPr>
        <w:pStyle w:val="B2"/>
      </w:pPr>
      <w:r w:rsidRPr="009C02BF">
        <w:t>-</w:t>
      </w:r>
      <w:r w:rsidRPr="009C02BF">
        <w:tab/>
        <w:t>Carries the MCH.</w:t>
      </w:r>
    </w:p>
    <w:p w14:paraId="44A1AB40" w14:textId="77777777" w:rsidR="00D51AC6" w:rsidRPr="009C02BF" w:rsidRDefault="00D51AC6" w:rsidP="00324FF0">
      <w:pPr>
        <w:pStyle w:val="B1"/>
        <w:rPr>
          <w:b/>
          <w:kern w:val="2"/>
        </w:rPr>
      </w:pPr>
      <w:r w:rsidRPr="009C02BF">
        <w:rPr>
          <w:b/>
          <w:kern w:val="2"/>
        </w:rPr>
        <w:t>Physical uplink control channel (PUCCH)</w:t>
      </w:r>
    </w:p>
    <w:p w14:paraId="09339171" w14:textId="77777777" w:rsidR="00D51AC6" w:rsidRPr="009C02BF" w:rsidRDefault="00D51AC6" w:rsidP="00E10AA0">
      <w:pPr>
        <w:pStyle w:val="B2"/>
      </w:pPr>
      <w:r w:rsidRPr="009C02BF">
        <w:t>-</w:t>
      </w:r>
      <w:r w:rsidRPr="009C02BF">
        <w:tab/>
        <w:t>Carries Hybrid ARQ ACK/NAKs in response to downlink transmission;</w:t>
      </w:r>
    </w:p>
    <w:p w14:paraId="1A5F51B4" w14:textId="77777777" w:rsidR="00D51AC6" w:rsidRPr="009C02BF" w:rsidRDefault="00D51AC6" w:rsidP="00E10AA0">
      <w:pPr>
        <w:pStyle w:val="B2"/>
      </w:pPr>
      <w:r w:rsidRPr="009C02BF">
        <w:t>-</w:t>
      </w:r>
      <w:r w:rsidRPr="009C02BF">
        <w:tab/>
        <w:t>Carries Scheduling Request (SR);</w:t>
      </w:r>
    </w:p>
    <w:p w14:paraId="55CE1BF7" w14:textId="77777777" w:rsidR="003069B0" w:rsidRPr="009C02BF" w:rsidRDefault="00D51AC6" w:rsidP="003069B0">
      <w:pPr>
        <w:pStyle w:val="B2"/>
      </w:pPr>
      <w:r w:rsidRPr="009C02BF">
        <w:t>-</w:t>
      </w:r>
      <w:r w:rsidRPr="009C02BF">
        <w:tab/>
        <w:t xml:space="preserve">Carries </w:t>
      </w:r>
      <w:r w:rsidR="009F109D" w:rsidRPr="009C02BF">
        <w:t>CSI</w:t>
      </w:r>
      <w:r w:rsidRPr="009C02BF">
        <w:t xml:space="preserve"> reports.</w:t>
      </w:r>
    </w:p>
    <w:p w14:paraId="5F13A7B3" w14:textId="77777777" w:rsidR="003069B0" w:rsidRPr="009C02BF" w:rsidRDefault="003069B0" w:rsidP="00324FF0">
      <w:pPr>
        <w:pStyle w:val="B1"/>
        <w:rPr>
          <w:b/>
        </w:rPr>
      </w:pPr>
      <w:r w:rsidRPr="009C02BF">
        <w:rPr>
          <w:b/>
        </w:rPr>
        <w:t>Short physical uplink control channel (SPUCCH)</w:t>
      </w:r>
    </w:p>
    <w:p w14:paraId="1015571F" w14:textId="77777777" w:rsidR="003069B0" w:rsidRPr="009C02BF" w:rsidRDefault="003069B0" w:rsidP="003069B0">
      <w:pPr>
        <w:pStyle w:val="B2"/>
      </w:pPr>
      <w:r w:rsidRPr="009C02BF">
        <w:t>-</w:t>
      </w:r>
      <w:r w:rsidRPr="009C02BF">
        <w:tab/>
        <w:t>Carries Hybrid ARQ ACK/NAKs in response to downlink transmission;</w:t>
      </w:r>
    </w:p>
    <w:p w14:paraId="1DBBF29E" w14:textId="77777777" w:rsidR="00D51AC6" w:rsidRPr="009C02BF" w:rsidRDefault="003069B0" w:rsidP="003069B0">
      <w:pPr>
        <w:pStyle w:val="B2"/>
      </w:pPr>
      <w:r w:rsidRPr="009C02BF">
        <w:t>-</w:t>
      </w:r>
      <w:r w:rsidRPr="009C02BF">
        <w:tab/>
        <w:t>Carries Scheduling Request (SR).</w:t>
      </w:r>
    </w:p>
    <w:p w14:paraId="4E574D45" w14:textId="77777777" w:rsidR="00D51AC6" w:rsidRPr="009C02BF" w:rsidRDefault="00D51AC6" w:rsidP="00324FF0">
      <w:pPr>
        <w:pStyle w:val="B1"/>
        <w:rPr>
          <w:b/>
          <w:kern w:val="2"/>
        </w:rPr>
      </w:pPr>
      <w:r w:rsidRPr="009C02BF">
        <w:rPr>
          <w:b/>
          <w:kern w:val="2"/>
        </w:rPr>
        <w:t>Physical uplink shared channel (PUSCH)</w:t>
      </w:r>
    </w:p>
    <w:p w14:paraId="063C40EA" w14:textId="77777777" w:rsidR="00D51AC6" w:rsidRPr="009C02BF" w:rsidRDefault="00D51AC6" w:rsidP="00E10AA0">
      <w:pPr>
        <w:pStyle w:val="B2"/>
      </w:pPr>
      <w:r w:rsidRPr="009C02BF">
        <w:t>-</w:t>
      </w:r>
      <w:r w:rsidRPr="009C02BF">
        <w:tab/>
        <w:t>Carries the UL-SCH.</w:t>
      </w:r>
    </w:p>
    <w:p w14:paraId="5092F340" w14:textId="77777777" w:rsidR="00D51AC6" w:rsidRPr="009C02BF" w:rsidRDefault="00D51AC6" w:rsidP="00324FF0">
      <w:pPr>
        <w:pStyle w:val="B1"/>
        <w:rPr>
          <w:b/>
          <w:kern w:val="2"/>
        </w:rPr>
      </w:pPr>
      <w:r w:rsidRPr="009C02BF">
        <w:rPr>
          <w:b/>
          <w:kern w:val="2"/>
        </w:rPr>
        <w:t>Physical random access channel (PRACH)</w:t>
      </w:r>
    </w:p>
    <w:p w14:paraId="308AB877" w14:textId="77777777" w:rsidR="00D51AC6" w:rsidRPr="009C02BF" w:rsidRDefault="00D51AC6" w:rsidP="00E10AA0">
      <w:pPr>
        <w:pStyle w:val="B2"/>
      </w:pPr>
      <w:r w:rsidRPr="009C02BF">
        <w:t>-</w:t>
      </w:r>
      <w:r w:rsidRPr="009C02BF">
        <w:tab/>
        <w:t>Carries the random access preamble.</w:t>
      </w:r>
    </w:p>
    <w:p w14:paraId="54D37B61" w14:textId="77777777" w:rsidR="00C20B3D" w:rsidRPr="009C02BF" w:rsidRDefault="00C20B3D" w:rsidP="00324FF0">
      <w:pPr>
        <w:pStyle w:val="B1"/>
        <w:rPr>
          <w:b/>
          <w:kern w:val="2"/>
        </w:rPr>
      </w:pPr>
      <w:r w:rsidRPr="009C02BF">
        <w:rPr>
          <w:b/>
          <w:kern w:val="2"/>
        </w:rPr>
        <w:t>Relay physical downlink control channel (R-PDCCH)</w:t>
      </w:r>
    </w:p>
    <w:p w14:paraId="50312363" w14:textId="77777777" w:rsidR="00C20B3D" w:rsidRPr="009C02BF" w:rsidRDefault="00C20B3D" w:rsidP="00E10AA0">
      <w:pPr>
        <w:pStyle w:val="B2"/>
      </w:pPr>
      <w:r w:rsidRPr="009C02BF">
        <w:t>-</w:t>
      </w:r>
      <w:r w:rsidRPr="009C02BF">
        <w:tab/>
        <w:t>Informs the RN about the resource allocation of DL-SCH, and Hybrid ARQ information related to DL-SCH;</w:t>
      </w:r>
    </w:p>
    <w:p w14:paraId="08275D11" w14:textId="77777777" w:rsidR="00C20B3D" w:rsidRPr="009C02BF" w:rsidRDefault="00C20B3D" w:rsidP="00E10AA0">
      <w:pPr>
        <w:pStyle w:val="B2"/>
      </w:pPr>
      <w:r w:rsidRPr="009C02BF">
        <w:t>-</w:t>
      </w:r>
      <w:r w:rsidRPr="009C02BF">
        <w:tab/>
        <w:t>Carries the uplink scheduling grant.</w:t>
      </w:r>
    </w:p>
    <w:p w14:paraId="692A0F51" w14:textId="77777777" w:rsidR="002F7BF8" w:rsidRPr="009C02BF" w:rsidRDefault="002F7BF8" w:rsidP="00324FF0">
      <w:pPr>
        <w:pStyle w:val="B1"/>
        <w:rPr>
          <w:b/>
          <w:kern w:val="2"/>
        </w:rPr>
      </w:pPr>
      <w:r w:rsidRPr="009C02BF">
        <w:rPr>
          <w:b/>
          <w:kern w:val="2"/>
        </w:rPr>
        <w:t>Physical sidelink broadcast channel (PSBCH)</w:t>
      </w:r>
    </w:p>
    <w:p w14:paraId="0D9A94D5" w14:textId="77777777" w:rsidR="00E0406D" w:rsidRPr="009C02BF" w:rsidRDefault="00E0406D" w:rsidP="00E0406D">
      <w:pPr>
        <w:pStyle w:val="B2"/>
      </w:pPr>
      <w:r w:rsidRPr="009C02BF">
        <w:t>-</w:t>
      </w:r>
      <w:r w:rsidRPr="009C02BF">
        <w:tab/>
        <w:t>Carries system and synchronization related information, transmitted from the UE.</w:t>
      </w:r>
    </w:p>
    <w:p w14:paraId="7E4C7343" w14:textId="77777777" w:rsidR="002F7BF8" w:rsidRPr="009C02BF" w:rsidRDefault="002F7BF8" w:rsidP="00324FF0">
      <w:pPr>
        <w:pStyle w:val="B1"/>
        <w:rPr>
          <w:b/>
          <w:kern w:val="2"/>
        </w:rPr>
      </w:pPr>
      <w:r w:rsidRPr="009C02BF">
        <w:rPr>
          <w:b/>
          <w:kern w:val="2"/>
        </w:rPr>
        <w:t>Physical sidelink discovery channel (PSDCH)</w:t>
      </w:r>
    </w:p>
    <w:p w14:paraId="55EEC0E8" w14:textId="77777777" w:rsidR="00E0406D" w:rsidRPr="009C02BF" w:rsidRDefault="00E0406D" w:rsidP="00E0406D">
      <w:pPr>
        <w:pStyle w:val="B2"/>
      </w:pPr>
      <w:r w:rsidRPr="009C02BF">
        <w:t>-</w:t>
      </w:r>
      <w:r w:rsidRPr="009C02BF">
        <w:tab/>
        <w:t>Carries sidelink discovery message from the UE.</w:t>
      </w:r>
    </w:p>
    <w:p w14:paraId="436B6FF4" w14:textId="77777777" w:rsidR="002F7BF8" w:rsidRPr="009C02BF" w:rsidRDefault="002F7BF8" w:rsidP="00324FF0">
      <w:pPr>
        <w:pStyle w:val="B1"/>
        <w:rPr>
          <w:b/>
          <w:kern w:val="2"/>
        </w:rPr>
      </w:pPr>
      <w:r w:rsidRPr="009C02BF">
        <w:rPr>
          <w:b/>
          <w:kern w:val="2"/>
        </w:rPr>
        <w:t>Physical sidelink control channel (PSCCH)</w:t>
      </w:r>
    </w:p>
    <w:p w14:paraId="0BB2BE28" w14:textId="77777777" w:rsidR="00E0406D" w:rsidRPr="009C02BF" w:rsidRDefault="00E0406D" w:rsidP="00E0406D">
      <w:pPr>
        <w:pStyle w:val="B2"/>
      </w:pPr>
      <w:r w:rsidRPr="009C02BF">
        <w:t>-</w:t>
      </w:r>
      <w:r w:rsidRPr="009C02BF">
        <w:tab/>
        <w:t>Carries control from a UE for sidelink communication</w:t>
      </w:r>
      <w:r w:rsidR="00B033E6" w:rsidRPr="009C02BF">
        <w:t xml:space="preserve"> and V2X sidelink communication</w:t>
      </w:r>
      <w:r w:rsidRPr="009C02BF">
        <w:t>.</w:t>
      </w:r>
    </w:p>
    <w:p w14:paraId="6335C831" w14:textId="77777777" w:rsidR="002F7BF8" w:rsidRPr="009C02BF" w:rsidRDefault="002F7BF8" w:rsidP="00324FF0">
      <w:pPr>
        <w:pStyle w:val="B1"/>
        <w:rPr>
          <w:b/>
          <w:kern w:val="2"/>
        </w:rPr>
      </w:pPr>
      <w:r w:rsidRPr="009C02BF">
        <w:rPr>
          <w:b/>
          <w:kern w:val="2"/>
        </w:rPr>
        <w:t>Physical sidelink shared channel (PSSCH)</w:t>
      </w:r>
    </w:p>
    <w:p w14:paraId="214DDA77" w14:textId="77777777" w:rsidR="002F2ED3" w:rsidRPr="009C02BF" w:rsidRDefault="00E0406D" w:rsidP="002F2ED3">
      <w:pPr>
        <w:pStyle w:val="B2"/>
        <w:rPr>
          <w:rFonts w:eastAsia="SimSun"/>
          <w:lang w:eastAsia="zh-CN"/>
        </w:rPr>
      </w:pPr>
      <w:r w:rsidRPr="009C02BF">
        <w:t>-</w:t>
      </w:r>
      <w:r w:rsidRPr="009C02BF">
        <w:tab/>
        <w:t>Carries data from a UE for sidelink communication</w:t>
      </w:r>
      <w:r w:rsidR="00B033E6" w:rsidRPr="009C02BF">
        <w:t xml:space="preserve"> and V2X sidelink communication</w:t>
      </w:r>
      <w:r w:rsidRPr="009C02BF">
        <w:t>.</w:t>
      </w:r>
    </w:p>
    <w:p w14:paraId="42C2D8D4" w14:textId="77777777" w:rsidR="002F2ED3" w:rsidRPr="009C02BF" w:rsidRDefault="002F2ED3" w:rsidP="00324FF0">
      <w:pPr>
        <w:pStyle w:val="B1"/>
        <w:rPr>
          <w:b/>
        </w:rPr>
      </w:pPr>
      <w:r w:rsidRPr="009C02BF">
        <w:rPr>
          <w:b/>
        </w:rPr>
        <w:t>Narrowband Physical broadcast channel (NPBCH)</w:t>
      </w:r>
    </w:p>
    <w:p w14:paraId="48050F70" w14:textId="77777777" w:rsidR="002F2ED3" w:rsidRPr="009C02BF" w:rsidRDefault="002F2ED3" w:rsidP="002F2ED3">
      <w:pPr>
        <w:pStyle w:val="B2"/>
      </w:pPr>
      <w:r w:rsidRPr="009C02BF">
        <w:t>-</w:t>
      </w:r>
      <w:r w:rsidRPr="009C02BF">
        <w:tab/>
        <w:t xml:space="preserve">The coded BCH transport block is mapped to </w:t>
      </w:r>
      <w:r w:rsidRPr="009C02BF">
        <w:rPr>
          <w:rFonts w:eastAsia="SimSun"/>
          <w:lang w:eastAsia="zh-CN"/>
        </w:rPr>
        <w:t>sixty four</w:t>
      </w:r>
      <w:r w:rsidRPr="009C02BF">
        <w:t xml:space="preserve"> subframes within a </w:t>
      </w:r>
      <w:r w:rsidRPr="009C02BF">
        <w:rPr>
          <w:rFonts w:eastAsia="SimSun"/>
          <w:lang w:eastAsia="zh-CN"/>
        </w:rPr>
        <w:t>6</w:t>
      </w:r>
      <w:r w:rsidRPr="009C02BF">
        <w:t>40 ms interval;</w:t>
      </w:r>
    </w:p>
    <w:p w14:paraId="052E0E0A" w14:textId="77777777" w:rsidR="002F2ED3" w:rsidRPr="009C02BF" w:rsidRDefault="002F2ED3" w:rsidP="002F2ED3">
      <w:pPr>
        <w:pStyle w:val="B2"/>
        <w:rPr>
          <w:rFonts w:eastAsia="SimSun"/>
          <w:lang w:eastAsia="zh-CN"/>
        </w:rPr>
      </w:pPr>
      <w:r w:rsidRPr="009C02BF">
        <w:t>-</w:t>
      </w:r>
      <w:r w:rsidRPr="009C02BF">
        <w:tab/>
      </w:r>
      <w:r w:rsidRPr="009C02BF">
        <w:rPr>
          <w:rFonts w:eastAsia="SimSun"/>
          <w:lang w:eastAsia="zh-CN"/>
        </w:rPr>
        <w:t>6</w:t>
      </w:r>
      <w:r w:rsidRPr="009C02BF">
        <w:t xml:space="preserve">40 ms timing is blindly detected, i.e. there is no explicit signalling indicating </w:t>
      </w:r>
      <w:r w:rsidRPr="009C02BF">
        <w:rPr>
          <w:rFonts w:eastAsia="SimSun"/>
          <w:lang w:eastAsia="zh-CN"/>
        </w:rPr>
        <w:t>6</w:t>
      </w:r>
      <w:r w:rsidRPr="009C02BF">
        <w:t>40 ms timing.</w:t>
      </w:r>
    </w:p>
    <w:p w14:paraId="52DD3AA6" w14:textId="77777777" w:rsidR="002F2ED3" w:rsidRPr="009C02BF" w:rsidRDefault="002F2ED3" w:rsidP="00324FF0">
      <w:pPr>
        <w:pStyle w:val="B1"/>
        <w:rPr>
          <w:rFonts w:eastAsia="SimSun"/>
          <w:b/>
          <w:lang w:eastAsia="zh-CN"/>
        </w:rPr>
      </w:pPr>
      <w:r w:rsidRPr="009C02BF">
        <w:rPr>
          <w:rFonts w:eastAsia="SimSun"/>
          <w:b/>
          <w:lang w:eastAsia="zh-CN"/>
        </w:rPr>
        <w:t xml:space="preserve">Narrowband </w:t>
      </w:r>
      <w:r w:rsidRPr="009C02BF">
        <w:rPr>
          <w:b/>
        </w:rPr>
        <w:t>Physical downlink shared channel (</w:t>
      </w:r>
      <w:r w:rsidRPr="009C02BF">
        <w:rPr>
          <w:rFonts w:eastAsia="SimSun"/>
          <w:b/>
          <w:lang w:eastAsia="zh-CN"/>
        </w:rPr>
        <w:t>N</w:t>
      </w:r>
      <w:r w:rsidRPr="009C02BF">
        <w:rPr>
          <w:b/>
        </w:rPr>
        <w:t>PDSCH)</w:t>
      </w:r>
    </w:p>
    <w:p w14:paraId="0C1FC1CF" w14:textId="77777777" w:rsidR="002F2ED3" w:rsidRPr="009C02BF" w:rsidRDefault="002F2ED3" w:rsidP="002F2ED3">
      <w:pPr>
        <w:pStyle w:val="B2"/>
        <w:rPr>
          <w:rFonts w:eastAsia="SimSun"/>
          <w:lang w:eastAsia="zh-CN"/>
        </w:rPr>
      </w:pPr>
      <w:r w:rsidRPr="009C02BF">
        <w:lastRenderedPageBreak/>
        <w:t>-</w:t>
      </w:r>
      <w:r w:rsidRPr="009C02BF">
        <w:tab/>
      </w:r>
      <w:r w:rsidRPr="009C02BF">
        <w:rPr>
          <w:rFonts w:eastAsia="SimSun"/>
          <w:lang w:eastAsia="zh-CN"/>
        </w:rPr>
        <w:t>Carries the DL-SCH and PCH for NB-IoT UEs.</w:t>
      </w:r>
    </w:p>
    <w:p w14:paraId="395ACAF6" w14:textId="77777777" w:rsidR="002F2ED3" w:rsidRPr="009C02BF" w:rsidRDefault="002F2ED3" w:rsidP="00324FF0">
      <w:pPr>
        <w:pStyle w:val="B1"/>
        <w:rPr>
          <w:b/>
        </w:rPr>
      </w:pPr>
      <w:r w:rsidRPr="009C02BF">
        <w:rPr>
          <w:rFonts w:eastAsia="SimSun"/>
          <w:b/>
          <w:lang w:eastAsia="zh-CN"/>
        </w:rPr>
        <w:t xml:space="preserve">Narrowband </w:t>
      </w:r>
      <w:r w:rsidRPr="009C02BF">
        <w:rPr>
          <w:b/>
        </w:rPr>
        <w:t>Physical downlink control channel (</w:t>
      </w:r>
      <w:r w:rsidRPr="009C02BF">
        <w:rPr>
          <w:rFonts w:eastAsia="SimSun"/>
          <w:b/>
          <w:lang w:eastAsia="zh-CN"/>
        </w:rPr>
        <w:t>N</w:t>
      </w:r>
      <w:r w:rsidRPr="009C02BF">
        <w:rPr>
          <w:b/>
        </w:rPr>
        <w:t>PDCCH)</w:t>
      </w:r>
    </w:p>
    <w:p w14:paraId="6B291203" w14:textId="77777777" w:rsidR="002F2ED3" w:rsidRPr="009C02BF" w:rsidRDefault="002F2ED3" w:rsidP="002F2ED3">
      <w:pPr>
        <w:pStyle w:val="B2"/>
      </w:pPr>
      <w:r w:rsidRPr="009C02BF">
        <w:t>-</w:t>
      </w:r>
      <w:r w:rsidR="00FA4A7A" w:rsidRPr="009C02BF">
        <w:tab/>
      </w:r>
      <w:r w:rsidRPr="009C02BF">
        <w:t>Informs the NB-IoT UE about the resource allocation of PCH and DL-SCH;</w:t>
      </w:r>
    </w:p>
    <w:p w14:paraId="21A4E458" w14:textId="77777777" w:rsidR="00A45B08" w:rsidRPr="009C02BF" w:rsidRDefault="002F2ED3" w:rsidP="00A45B08">
      <w:pPr>
        <w:ind w:left="851" w:hanging="284"/>
      </w:pPr>
      <w:r w:rsidRPr="009C02BF">
        <w:t>-</w:t>
      </w:r>
      <w:r w:rsidRPr="009C02BF">
        <w:tab/>
        <w:t>Carries the uplink scheduling grant for the NB-IoT UE</w:t>
      </w:r>
      <w:r w:rsidR="00A45B08" w:rsidRPr="009C02BF">
        <w:t>;</w:t>
      </w:r>
    </w:p>
    <w:p w14:paraId="4DD8C322" w14:textId="77777777" w:rsidR="002F2ED3" w:rsidRPr="009C02BF" w:rsidRDefault="00A45B08" w:rsidP="00A45B08">
      <w:pPr>
        <w:pStyle w:val="B2"/>
      </w:pPr>
      <w:r w:rsidRPr="009C02BF">
        <w:t>-</w:t>
      </w:r>
      <w:r w:rsidRPr="009C02BF">
        <w:tab/>
        <w:t>Carries the direct indication information.</w:t>
      </w:r>
    </w:p>
    <w:p w14:paraId="0FC2CDEA" w14:textId="77777777" w:rsidR="002F2ED3" w:rsidRPr="009C02BF" w:rsidRDefault="002F2ED3" w:rsidP="00324FF0">
      <w:pPr>
        <w:pStyle w:val="B1"/>
        <w:rPr>
          <w:b/>
        </w:rPr>
      </w:pPr>
      <w:r w:rsidRPr="009C02BF">
        <w:rPr>
          <w:rFonts w:eastAsia="SimSun"/>
          <w:b/>
          <w:lang w:eastAsia="zh-CN"/>
        </w:rPr>
        <w:t xml:space="preserve">Narrowband </w:t>
      </w:r>
      <w:r w:rsidRPr="009C02BF">
        <w:rPr>
          <w:b/>
        </w:rPr>
        <w:t>Physical uplink shared channel (NPUSCH)</w:t>
      </w:r>
    </w:p>
    <w:p w14:paraId="3F624653" w14:textId="77777777" w:rsidR="00DA3E24" w:rsidRPr="009C02BF" w:rsidRDefault="002F2ED3" w:rsidP="00DA3E24">
      <w:pPr>
        <w:pStyle w:val="B2"/>
      </w:pPr>
      <w:r w:rsidRPr="009C02BF">
        <w:t>-</w:t>
      </w:r>
      <w:r w:rsidRPr="009C02BF">
        <w:tab/>
        <w:t>Carries the UL-SCH and Hybrid ARQ ACK/NAKs in response to downlink transmission for the NB-IoT UE</w:t>
      </w:r>
      <w:r w:rsidR="00DA3E24" w:rsidRPr="009C02BF">
        <w:t>;</w:t>
      </w:r>
    </w:p>
    <w:p w14:paraId="3830C076" w14:textId="77777777" w:rsidR="002F2ED3" w:rsidRPr="009C02BF" w:rsidRDefault="00DA3E24" w:rsidP="00DA3E24">
      <w:pPr>
        <w:pStyle w:val="B2"/>
      </w:pPr>
      <w:r w:rsidRPr="009C02BF">
        <w:t>-</w:t>
      </w:r>
      <w:r w:rsidRPr="009C02BF">
        <w:tab/>
        <w:t>Carries SR for the NB-IoT UE</w:t>
      </w:r>
      <w:r w:rsidR="002F2ED3" w:rsidRPr="009C02BF">
        <w:t>.</w:t>
      </w:r>
    </w:p>
    <w:p w14:paraId="41542E55" w14:textId="77777777" w:rsidR="002F2ED3" w:rsidRPr="009C02BF" w:rsidRDefault="002F2ED3" w:rsidP="00324FF0">
      <w:pPr>
        <w:pStyle w:val="B1"/>
        <w:rPr>
          <w:b/>
        </w:rPr>
      </w:pPr>
      <w:r w:rsidRPr="009C02BF">
        <w:rPr>
          <w:rFonts w:eastAsia="SimSun"/>
          <w:b/>
          <w:lang w:eastAsia="zh-CN"/>
        </w:rPr>
        <w:t>Narrowband</w:t>
      </w:r>
      <w:r w:rsidRPr="009C02BF">
        <w:rPr>
          <w:b/>
        </w:rPr>
        <w:t xml:space="preserve"> Physical random access channel (NPRACH)</w:t>
      </w:r>
    </w:p>
    <w:p w14:paraId="558246F3" w14:textId="77777777" w:rsidR="00DA3E24" w:rsidRPr="009C02BF" w:rsidRDefault="002F2ED3" w:rsidP="00DA3E24">
      <w:pPr>
        <w:pStyle w:val="B2"/>
      </w:pPr>
      <w:r w:rsidRPr="009C02BF">
        <w:t>-</w:t>
      </w:r>
      <w:r w:rsidRPr="009C02BF">
        <w:tab/>
        <w:t>Carries the random access preamble for the NB-IoT UE</w:t>
      </w:r>
      <w:r w:rsidR="00DA3E24" w:rsidRPr="009C02BF">
        <w:t>;</w:t>
      </w:r>
    </w:p>
    <w:p w14:paraId="01E8AA7A" w14:textId="77777777" w:rsidR="00E0406D" w:rsidRPr="009C02BF" w:rsidRDefault="00DA3E24" w:rsidP="00DA3E24">
      <w:pPr>
        <w:pStyle w:val="B2"/>
      </w:pPr>
      <w:r w:rsidRPr="009C02BF">
        <w:t>-</w:t>
      </w:r>
      <w:r w:rsidRPr="009C02BF">
        <w:tab/>
        <w:t>Carries SR for the NB-IoT UE</w:t>
      </w:r>
      <w:r w:rsidR="002F2ED3" w:rsidRPr="009C02BF">
        <w:t>.</w:t>
      </w:r>
    </w:p>
    <w:p w14:paraId="55E0C7C3" w14:textId="77777777" w:rsidR="00D51AC6" w:rsidRPr="009C02BF"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63141596"/>
      <w:r w:rsidRPr="009C02BF">
        <w:t>5.1</w:t>
      </w:r>
      <w:r w:rsidRPr="009C02BF">
        <w:tab/>
        <w:t>Downlink Transmission Scheme</w:t>
      </w:r>
      <w:bookmarkEnd w:id="434"/>
      <w:bookmarkEnd w:id="435"/>
      <w:bookmarkEnd w:id="436"/>
      <w:bookmarkEnd w:id="437"/>
      <w:bookmarkEnd w:id="438"/>
      <w:bookmarkEnd w:id="439"/>
    </w:p>
    <w:p w14:paraId="2B5C5B96" w14:textId="77777777" w:rsidR="00D51AC6" w:rsidRPr="009C02BF"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63141597"/>
      <w:r w:rsidRPr="009C02BF">
        <w:t>5.1.1</w:t>
      </w:r>
      <w:r w:rsidRPr="009C02BF">
        <w:tab/>
        <w:t>Basic transmission scheme based on OFDM</w:t>
      </w:r>
      <w:bookmarkEnd w:id="440"/>
      <w:bookmarkEnd w:id="441"/>
      <w:bookmarkEnd w:id="442"/>
      <w:bookmarkEnd w:id="443"/>
      <w:bookmarkEnd w:id="444"/>
      <w:bookmarkEnd w:id="445"/>
    </w:p>
    <w:p w14:paraId="11324883" w14:textId="77777777" w:rsidR="00D51AC6" w:rsidRPr="009C02BF" w:rsidRDefault="00D51AC6" w:rsidP="00E10AA0">
      <w:r w:rsidRPr="009C02BF">
        <w:t xml:space="preserve">The downlink transmission scheme is based on conventional OFDM using a cyclic prefix. The OFDM sub-carrier spacing is </w:t>
      </w:r>
      <w:r w:rsidRPr="009C02BF">
        <w:rPr>
          <w:i/>
          <w:iCs/>
        </w:rPr>
        <w:sym w:font="Symbol" w:char="F044"/>
      </w:r>
      <w:r w:rsidRPr="009C02BF">
        <w:rPr>
          <w:rFonts w:ascii="Arial" w:hAnsi="Arial" w:cs="Arial"/>
          <w:i/>
          <w:iCs/>
        </w:rPr>
        <w:t>f</w:t>
      </w:r>
      <w:r w:rsidRPr="009C02BF">
        <w:t xml:space="preserve"> = 15 kHz. 12 consecutive sub-carriers during one slot correspond to one downlink </w:t>
      </w:r>
      <w:r w:rsidRPr="009C02BF">
        <w:rPr>
          <w:i/>
          <w:iCs/>
        </w:rPr>
        <w:t>resource block</w:t>
      </w:r>
      <w:r w:rsidRPr="009C02BF">
        <w:t>. In the frequency domain, the number of resource blocks, N</w:t>
      </w:r>
      <w:r w:rsidRPr="009C02BF">
        <w:rPr>
          <w:vertAlign w:val="subscript"/>
        </w:rPr>
        <w:t>RB</w:t>
      </w:r>
      <w:r w:rsidRPr="009C02BF">
        <w:t>, can range from N</w:t>
      </w:r>
      <w:r w:rsidRPr="009C02BF">
        <w:rPr>
          <w:vertAlign w:val="subscript"/>
        </w:rPr>
        <w:t>RB-min</w:t>
      </w:r>
      <w:r w:rsidRPr="009C02BF">
        <w:t xml:space="preserve"> = 6 to N</w:t>
      </w:r>
      <w:r w:rsidRPr="009C02BF">
        <w:rPr>
          <w:vertAlign w:val="subscript"/>
        </w:rPr>
        <w:t>RB-max</w:t>
      </w:r>
      <w:r w:rsidRPr="009C02BF">
        <w:t xml:space="preserve"> = 110</w:t>
      </w:r>
      <w:r w:rsidR="003A32F4" w:rsidRPr="009C02BF">
        <w:t xml:space="preserve"> per </w:t>
      </w:r>
      <w:r w:rsidR="00392536" w:rsidRPr="009C02BF">
        <w:t>CC</w:t>
      </w:r>
      <w:r w:rsidR="003A32F4" w:rsidRPr="009C02BF">
        <w:t xml:space="preserve"> or per </w:t>
      </w:r>
      <w:r w:rsidR="00663093" w:rsidRPr="009C02BF">
        <w:t>Cell</w:t>
      </w:r>
      <w:r w:rsidR="003A32F4" w:rsidRPr="009C02BF">
        <w:t xml:space="preserve"> in case of CA</w:t>
      </w:r>
      <w:r w:rsidR="00392536" w:rsidRPr="009C02BF">
        <w:t xml:space="preserve"> or DC</w:t>
      </w:r>
      <w:r w:rsidR="003A32F4" w:rsidRPr="009C02BF">
        <w:t>.</w:t>
      </w:r>
    </w:p>
    <w:p w14:paraId="511473D9" w14:textId="77777777" w:rsidR="00D51AC6" w:rsidRPr="009C02BF" w:rsidRDefault="00D51AC6" w:rsidP="00E10AA0">
      <w:r w:rsidRPr="009C02BF">
        <w:t>In addition</w:t>
      </w:r>
      <w:r w:rsidR="002F1D9A" w:rsidRPr="009C02BF">
        <w:t>,</w:t>
      </w:r>
      <w:r w:rsidRPr="009C02BF">
        <w:t xml:space="preserve"> there</w:t>
      </w:r>
      <w:r w:rsidR="002F1D9A" w:rsidRPr="009C02BF">
        <w:t xml:space="preserve"> are</w:t>
      </w:r>
      <w:r w:rsidRPr="009C02BF">
        <w:t xml:space="preserve"> also</w:t>
      </w:r>
      <w:r w:rsidR="002F1D9A" w:rsidRPr="009C02BF">
        <w:t xml:space="preserve"> </w:t>
      </w:r>
      <w:r w:rsidR="001F259D" w:rsidRPr="009C02BF">
        <w:t xml:space="preserve">four </w:t>
      </w:r>
      <w:r w:rsidRPr="009C02BF">
        <w:t>reduced sub-carrier spacing</w:t>
      </w:r>
      <w:r w:rsidR="002F1D9A" w:rsidRPr="009C02BF">
        <w:t xml:space="preserve">s, </w:t>
      </w:r>
      <w:r w:rsidRPr="009C02BF">
        <w:rPr>
          <w:i/>
          <w:iCs/>
        </w:rPr>
        <w:sym w:font="Symbol" w:char="F044"/>
      </w:r>
      <w:r w:rsidRPr="009C02BF">
        <w:rPr>
          <w:rFonts w:ascii="Arial" w:hAnsi="Arial" w:cs="Arial"/>
          <w:i/>
          <w:iCs/>
        </w:rPr>
        <w:t>f</w:t>
      </w:r>
      <w:r w:rsidRPr="009C02BF">
        <w:rPr>
          <w:rFonts w:ascii="Arial" w:hAnsi="Arial" w:cs="Arial"/>
          <w:i/>
          <w:iCs/>
          <w:vertAlign w:val="subscript"/>
        </w:rPr>
        <w:t>low</w:t>
      </w:r>
      <w:r w:rsidRPr="009C02BF">
        <w:t xml:space="preserve"> = 7.5 kHz</w:t>
      </w:r>
      <w:r w:rsidR="001F259D" w:rsidRPr="009C02BF">
        <w:t xml:space="preserve">, </w:t>
      </w:r>
      <w:r w:rsidR="001F259D" w:rsidRPr="009C02BF">
        <w:rPr>
          <w:i/>
          <w:iCs/>
        </w:rPr>
        <w:sym w:font="Symbol" w:char="F044"/>
      </w:r>
      <w:r w:rsidR="001F259D" w:rsidRPr="009C02BF">
        <w:rPr>
          <w:rFonts w:ascii="Arial" w:hAnsi="Arial" w:cs="Arial"/>
          <w:i/>
          <w:iCs/>
        </w:rPr>
        <w:t>f</w:t>
      </w:r>
      <w:r w:rsidR="001F259D" w:rsidRPr="009C02BF">
        <w:rPr>
          <w:rFonts w:ascii="Arial" w:hAnsi="Arial" w:cs="Arial"/>
          <w:i/>
          <w:iCs/>
          <w:vertAlign w:val="subscript"/>
        </w:rPr>
        <w:t>low</w:t>
      </w:r>
      <w:r w:rsidR="001F259D" w:rsidRPr="009C02BF">
        <w:rPr>
          <w:rFonts w:ascii="Arial" w:hAnsi="Arial" w:cs="Arial"/>
          <w:i/>
          <w:iCs/>
          <w:vertAlign w:val="subscript"/>
          <w:lang w:eastAsia="zh-CN"/>
        </w:rPr>
        <w:t>1</w:t>
      </w:r>
      <w:r w:rsidR="001F259D" w:rsidRPr="009C02BF">
        <w:t xml:space="preserve"> = </w:t>
      </w:r>
      <w:r w:rsidR="001F259D" w:rsidRPr="009C02BF">
        <w:rPr>
          <w:lang w:eastAsia="zh-CN"/>
        </w:rPr>
        <w:t>2</w:t>
      </w:r>
      <w:r w:rsidR="001F259D" w:rsidRPr="009C02BF">
        <w:t>.5 kHz,</w:t>
      </w:r>
      <w:r w:rsidR="002F1D9A" w:rsidRPr="009C02BF">
        <w:t xml:space="preserve"> </w:t>
      </w:r>
      <w:r w:rsidR="002F1D9A" w:rsidRPr="009C02BF">
        <w:rPr>
          <w:i/>
          <w:iCs/>
        </w:rPr>
        <w:sym w:font="Symbol" w:char="F044"/>
      </w:r>
      <w:r w:rsidR="002F1D9A" w:rsidRPr="009C02BF">
        <w:rPr>
          <w:rFonts w:ascii="Arial" w:hAnsi="Arial" w:cs="Arial"/>
          <w:i/>
          <w:iCs/>
        </w:rPr>
        <w:t>f</w:t>
      </w:r>
      <w:r w:rsidR="002F1D9A" w:rsidRPr="009C02BF">
        <w:rPr>
          <w:rFonts w:ascii="Arial" w:hAnsi="Arial" w:cs="Arial"/>
          <w:i/>
          <w:iCs/>
          <w:vertAlign w:val="subscript"/>
        </w:rPr>
        <w:t>low2</w:t>
      </w:r>
      <w:r w:rsidR="002F1D9A" w:rsidRPr="009C02BF">
        <w:t xml:space="preserve"> = 1.25 kHz</w:t>
      </w:r>
      <w:r w:rsidR="001F259D" w:rsidRPr="009C02BF">
        <w:t xml:space="preserve"> and </w:t>
      </w:r>
      <w:r w:rsidR="001F259D" w:rsidRPr="009C02BF">
        <w:rPr>
          <w:i/>
          <w:iCs/>
        </w:rPr>
        <w:sym w:font="Symbol" w:char="F044"/>
      </w:r>
      <w:r w:rsidR="001F259D" w:rsidRPr="009C02BF">
        <w:rPr>
          <w:rFonts w:ascii="Arial" w:hAnsi="Arial" w:cs="Arial"/>
          <w:i/>
          <w:iCs/>
        </w:rPr>
        <w:t>f</w:t>
      </w:r>
      <w:r w:rsidR="001F259D" w:rsidRPr="009C02BF">
        <w:rPr>
          <w:rFonts w:ascii="Arial" w:hAnsi="Arial" w:cs="Arial"/>
          <w:i/>
          <w:iCs/>
          <w:vertAlign w:val="subscript"/>
        </w:rPr>
        <w:t>low</w:t>
      </w:r>
      <w:r w:rsidR="001F259D" w:rsidRPr="009C02BF">
        <w:rPr>
          <w:rFonts w:ascii="Arial" w:hAnsi="Arial" w:cs="Arial"/>
          <w:i/>
          <w:iCs/>
          <w:vertAlign w:val="subscript"/>
          <w:lang w:eastAsia="zh-CN"/>
        </w:rPr>
        <w:t>3</w:t>
      </w:r>
      <w:r w:rsidR="001F259D" w:rsidRPr="009C02BF">
        <w:t xml:space="preserve"> </w:t>
      </w:r>
      <w:r w:rsidR="001F259D" w:rsidRPr="009C02BF">
        <w:rPr>
          <w:rFonts w:ascii="Arial" w:hAnsi="Arial" w:cs="Arial"/>
        </w:rPr>
        <w:t>≈</w:t>
      </w:r>
      <w:r w:rsidR="001F259D" w:rsidRPr="009C02BF">
        <w:t xml:space="preserve"> </w:t>
      </w:r>
      <w:r w:rsidR="001F259D" w:rsidRPr="009C02BF">
        <w:rPr>
          <w:lang w:eastAsia="zh-CN"/>
        </w:rPr>
        <w:t>0.37</w:t>
      </w:r>
      <w:r w:rsidR="001F259D" w:rsidRPr="009C02BF">
        <w:t xml:space="preserve"> kHz</w:t>
      </w:r>
      <w:r w:rsidR="002F1D9A" w:rsidRPr="009C02BF">
        <w:t xml:space="preserve"> for both MBMS-dedicated cell and </w:t>
      </w:r>
      <w:r w:rsidR="002F1D9A" w:rsidRPr="009C02BF">
        <w:rPr>
          <w:rFonts w:eastAsia="SimSun"/>
          <w:kern w:val="2"/>
          <w:lang w:eastAsia="ko-KR"/>
        </w:rPr>
        <w:t>MBMS/Unicast-mixed cell</w:t>
      </w:r>
      <w:r w:rsidRPr="009C02BF">
        <w:t>.</w:t>
      </w:r>
    </w:p>
    <w:p w14:paraId="18AD36C2" w14:textId="77777777" w:rsidR="00D51AC6" w:rsidRPr="009C02BF" w:rsidRDefault="00D51AC6" w:rsidP="00E10AA0">
      <w:r w:rsidRPr="009C02BF">
        <w:t>In case of 15 kHz sub-carrier spacing there are two cyclic-prefix lengths, corresponding to seven and six OFDM symbols per slot respectively.</w:t>
      </w:r>
    </w:p>
    <w:p w14:paraId="481A6BAB" w14:textId="0F0756FD" w:rsidR="00D51AC6" w:rsidRPr="009C02BF" w:rsidRDefault="00D51AC6" w:rsidP="00E10AA0">
      <w:pPr>
        <w:pStyle w:val="B1"/>
      </w:pPr>
      <w:r w:rsidRPr="009C02BF">
        <w:t>-</w:t>
      </w:r>
      <w:r w:rsidRPr="009C02BF">
        <w:tab/>
        <w:t>Normal cyclic prefix: T</w:t>
      </w:r>
      <w:r w:rsidRPr="009C02BF">
        <w:rPr>
          <w:vertAlign w:val="subscript"/>
        </w:rPr>
        <w:t>CP</w:t>
      </w:r>
      <w:r w:rsidRPr="009C02BF">
        <w:t xml:space="preserve"> = 160</w:t>
      </w:r>
      <w:r w:rsidRPr="009C02BF">
        <w:sym w:font="Symbol" w:char="F0B4"/>
      </w:r>
      <w:r w:rsidRPr="009C02BF">
        <w:t>Ts (OFDM symbol #0), T</w:t>
      </w:r>
      <w:r w:rsidRPr="009C02BF">
        <w:rPr>
          <w:vertAlign w:val="subscript"/>
        </w:rPr>
        <w:t>CP</w:t>
      </w:r>
      <w:r w:rsidRPr="009C02BF">
        <w:t xml:space="preserve"> = 144</w:t>
      </w:r>
      <w:r w:rsidRPr="009C02BF">
        <w:sym w:font="Symbol" w:char="F0B4"/>
      </w:r>
      <w:r w:rsidRPr="009C02BF">
        <w:t>Ts (OFDM symbol #1 to #6)</w:t>
      </w:r>
    </w:p>
    <w:p w14:paraId="38A16BFE" w14:textId="77777777" w:rsidR="00D51AC6" w:rsidRPr="009C02BF" w:rsidRDefault="00D51AC6" w:rsidP="00E10AA0">
      <w:pPr>
        <w:pStyle w:val="B1"/>
      </w:pPr>
      <w:r w:rsidRPr="009C02BF">
        <w:t>-</w:t>
      </w:r>
      <w:r w:rsidRPr="009C02BF">
        <w:tab/>
        <w:t>Extended cyclic prefix: T</w:t>
      </w:r>
      <w:r w:rsidRPr="009C02BF">
        <w:rPr>
          <w:vertAlign w:val="subscript"/>
        </w:rPr>
        <w:t>CP-e</w:t>
      </w:r>
      <w:r w:rsidRPr="009C02BF">
        <w:t xml:space="preserve"> = 512</w:t>
      </w:r>
      <w:r w:rsidRPr="009C02BF">
        <w:sym w:font="Symbol" w:char="F0B4"/>
      </w:r>
      <w:r w:rsidRPr="009C02BF">
        <w:t>Ts (OFDM symbol #0 to OFDM symbol #5)</w:t>
      </w:r>
    </w:p>
    <w:p w14:paraId="23B8C631" w14:textId="77777777" w:rsidR="00D51AC6" w:rsidRPr="009C02BF" w:rsidRDefault="00D51AC6" w:rsidP="00E10AA0">
      <w:pPr>
        <w:pStyle w:val="B2"/>
      </w:pPr>
      <w:r w:rsidRPr="009C02BF">
        <w:t>where T</w:t>
      </w:r>
      <w:r w:rsidRPr="009C02BF">
        <w:rPr>
          <w:vertAlign w:val="subscript"/>
        </w:rPr>
        <w:t>s</w:t>
      </w:r>
      <w:r w:rsidR="00561698" w:rsidRPr="009C02BF">
        <w:t xml:space="preserve"> </w:t>
      </w:r>
      <w:r w:rsidRPr="009C02BF">
        <w:t xml:space="preserve">= 1/ (2048 </w:t>
      </w:r>
      <w:r w:rsidRPr="009C02BF">
        <w:sym w:font="Symbol" w:char="F0B4"/>
      </w:r>
      <w:r w:rsidRPr="009C02BF">
        <w:t xml:space="preserve"> </w:t>
      </w:r>
      <w:r w:rsidRPr="009C02BF">
        <w:sym w:font="Symbol" w:char="F044"/>
      </w:r>
      <w:r w:rsidRPr="009C02BF">
        <w:rPr>
          <w:rFonts w:ascii="Arial" w:hAnsi="Arial" w:cs="Arial"/>
        </w:rPr>
        <w:t>f</w:t>
      </w:r>
      <w:r w:rsidRPr="009C02BF">
        <w:t>)</w:t>
      </w:r>
    </w:p>
    <w:p w14:paraId="02981441" w14:textId="77777777" w:rsidR="002F1D9A" w:rsidRPr="009C02BF" w:rsidRDefault="00D51AC6" w:rsidP="002F1D9A">
      <w:r w:rsidRPr="009C02BF">
        <w:t>In case of 7.5 kHz sub-carrier spacing, there is only a single cyclic prefix length T</w:t>
      </w:r>
      <w:r w:rsidRPr="009C02BF">
        <w:rPr>
          <w:vertAlign w:val="subscript"/>
        </w:rPr>
        <w:t>CP-low</w:t>
      </w:r>
      <w:r w:rsidRPr="009C02BF">
        <w:t xml:space="preserve"> = 1024</w:t>
      </w:r>
      <w:r w:rsidRPr="009C02BF">
        <w:sym w:font="Symbol" w:char="F0B4"/>
      </w:r>
      <w:r w:rsidRPr="009C02BF">
        <w:t>Ts, corresponding to 3 OFDM symbols per slot.</w:t>
      </w:r>
    </w:p>
    <w:p w14:paraId="1F4DBBE9" w14:textId="77777777" w:rsidR="001F259D" w:rsidRPr="009C02BF" w:rsidRDefault="001F259D" w:rsidP="001F259D">
      <w:r w:rsidRPr="009C02BF">
        <w:t>In case of 2.5 kHz sub-carrier spacing, there is only a single cyclic prefix length T</w:t>
      </w:r>
      <w:r w:rsidRPr="009C02BF">
        <w:rPr>
          <w:vertAlign w:val="subscript"/>
        </w:rPr>
        <w:t>CP-low1</w:t>
      </w:r>
      <w:r w:rsidRPr="009C02BF">
        <w:t xml:space="preserve"> = 3072</w:t>
      </w:r>
      <w:r w:rsidRPr="009C02BF">
        <w:sym w:font="Symbol" w:char="F0B4"/>
      </w:r>
      <w:r w:rsidRPr="009C02BF">
        <w:t>Ts, corresponding to 1 OFDM symbol per slot.</w:t>
      </w:r>
    </w:p>
    <w:p w14:paraId="042E9944" w14:textId="77777777" w:rsidR="00D51AC6" w:rsidRPr="009C02BF" w:rsidRDefault="002F1D9A" w:rsidP="002F1D9A">
      <w:r w:rsidRPr="009C02BF">
        <w:t>In case of 1.25 kHz sub-carrier spacing, there is only a single cyclic prefix length T</w:t>
      </w:r>
      <w:r w:rsidRPr="009C02BF">
        <w:rPr>
          <w:vertAlign w:val="subscript"/>
        </w:rPr>
        <w:t>CP-low2</w:t>
      </w:r>
      <w:r w:rsidRPr="009C02BF">
        <w:t xml:space="preserve"> = 6144</w:t>
      </w:r>
      <w:r w:rsidRPr="009C02BF">
        <w:sym w:font="Symbol" w:char="F0B4"/>
      </w:r>
      <w:r w:rsidRPr="009C02BF">
        <w:t>Ts, corresponding to 1 OFDM symbol per subframe.</w:t>
      </w:r>
    </w:p>
    <w:p w14:paraId="0ABA71FD" w14:textId="77777777" w:rsidR="001F259D" w:rsidRPr="009C02BF" w:rsidRDefault="001F259D" w:rsidP="001F259D">
      <w:r w:rsidRPr="009C02BF">
        <w:t>In case of 0.37 kHz sub-carrier spacing, there is only a single cyclic prefix length T</w:t>
      </w:r>
      <w:r w:rsidRPr="009C02BF">
        <w:rPr>
          <w:vertAlign w:val="subscript"/>
        </w:rPr>
        <w:t>CP-low3</w:t>
      </w:r>
      <w:r w:rsidRPr="009C02BF">
        <w:t xml:space="preserve"> = 9216</w:t>
      </w:r>
      <w:r w:rsidRPr="009C02BF">
        <w:sym w:font="Symbol" w:char="F0B4"/>
      </w:r>
      <w:r w:rsidRPr="009C02BF">
        <w:t>Ts, corresponding to 1 OFDM symbol per 3 ms slot as defined in TS 36.211 [4], clause 4.1.</w:t>
      </w:r>
    </w:p>
    <w:p w14:paraId="193910CA" w14:textId="77777777" w:rsidR="00A52113" w:rsidRPr="009C02BF" w:rsidRDefault="00A52113" w:rsidP="00A52113">
      <w:r w:rsidRPr="009C02BF">
        <w:t xml:space="preserve">For MBMS-dedicated cells, </w:t>
      </w:r>
      <w:r w:rsidRPr="009C02BF">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9C02BF" w:rsidRDefault="00D51AC6" w:rsidP="00E10AA0">
      <w:r w:rsidRPr="009C02BF">
        <w:t>In case of FDD, operation with half duplex from UE point of view is supported.</w:t>
      </w:r>
    </w:p>
    <w:p w14:paraId="629EF27C" w14:textId="77777777" w:rsidR="002F2ED3" w:rsidRPr="009C02BF"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63141598"/>
      <w:r w:rsidRPr="009C02BF">
        <w:rPr>
          <w:rFonts w:eastAsia="SimSun"/>
          <w:lang w:eastAsia="zh-CN"/>
        </w:rPr>
        <w:t>5.1.1a</w:t>
      </w:r>
      <w:r w:rsidRPr="009C02BF">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9C02BF" w:rsidRDefault="002F2ED3" w:rsidP="002F2ED3">
      <w:pPr>
        <w:rPr>
          <w:rFonts w:eastAsia="SimSun"/>
          <w:lang w:eastAsia="zh-CN"/>
        </w:rPr>
      </w:pPr>
      <w:r w:rsidRPr="009C02BF">
        <w:rPr>
          <w:rFonts w:eastAsia="SimSun"/>
          <w:lang w:eastAsia="zh-CN"/>
        </w:rPr>
        <w:t xml:space="preserve">The downlink transmission scheme for NB-IoT is as described in </w:t>
      </w:r>
      <w:r w:rsidR="00540D9B" w:rsidRPr="009C02BF">
        <w:rPr>
          <w:rFonts w:eastAsia="SimSun"/>
          <w:lang w:eastAsia="zh-CN"/>
        </w:rPr>
        <w:t>clause</w:t>
      </w:r>
      <w:r w:rsidRPr="009C02BF">
        <w:rPr>
          <w:rFonts w:eastAsia="SimSun"/>
          <w:lang w:eastAsia="zh-CN"/>
        </w:rPr>
        <w:t xml:space="preserve"> 5.1.1, with the differences that in the frequency domain, there is one resource block for an NB-IoT carrier, the OFDM sub-carrier spacing </w:t>
      </w:r>
      <w:r w:rsidRPr="009C02BF">
        <w:rPr>
          <w:i/>
          <w:iCs/>
        </w:rPr>
        <w:sym w:font="Symbol" w:char="F044"/>
      </w:r>
      <w:r w:rsidRPr="009C02BF">
        <w:rPr>
          <w:rFonts w:eastAsia="SimSun"/>
          <w:lang w:eastAsia="zh-CN"/>
        </w:rPr>
        <w:t xml:space="preserve">f = 15 kHz always, and </w:t>
      </w:r>
      <w:r w:rsidR="00DA3E24" w:rsidRPr="009C02BF">
        <w:rPr>
          <w:rFonts w:eastAsia="SimSun"/>
          <w:lang w:eastAsia="zh-CN"/>
        </w:rPr>
        <w:t xml:space="preserve">in </w:t>
      </w:r>
      <w:r w:rsidR="00DA3E24" w:rsidRPr="009C02BF">
        <w:rPr>
          <w:rFonts w:eastAsia="SimSun"/>
          <w:lang w:eastAsia="zh-CN"/>
        </w:rPr>
        <w:lastRenderedPageBreak/>
        <w:t xml:space="preserve">case of FDD, </w:t>
      </w:r>
      <w:r w:rsidRPr="009C02BF">
        <w:rPr>
          <w:rFonts w:eastAsia="SimSun"/>
          <w:lang w:eastAsia="zh-CN"/>
        </w:rPr>
        <w:t xml:space="preserve">only operation with half duplex from NB-IoT UE point of view is supported. There can be more than one NB-IoT carrier configured as described in </w:t>
      </w:r>
      <w:r w:rsidR="00540D9B" w:rsidRPr="009C02BF">
        <w:rPr>
          <w:rFonts w:eastAsia="SimSun"/>
          <w:lang w:eastAsia="zh-CN"/>
        </w:rPr>
        <w:t>clause</w:t>
      </w:r>
      <w:r w:rsidRPr="009C02BF">
        <w:rPr>
          <w:rFonts w:eastAsia="SimSun"/>
          <w:lang w:eastAsia="zh-CN"/>
        </w:rPr>
        <w:t xml:space="preserve"> 5.5a.</w:t>
      </w:r>
    </w:p>
    <w:p w14:paraId="79C1FBD3" w14:textId="77777777" w:rsidR="00D51AC6" w:rsidRPr="009C02BF"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63141599"/>
      <w:r w:rsidRPr="009C02BF">
        <w:t>5.1.2</w:t>
      </w:r>
      <w:r w:rsidRPr="009C02BF">
        <w:tab/>
        <w:t>Physical-layer processing</w:t>
      </w:r>
      <w:bookmarkEnd w:id="452"/>
      <w:bookmarkEnd w:id="453"/>
      <w:bookmarkEnd w:id="454"/>
      <w:bookmarkEnd w:id="455"/>
      <w:bookmarkEnd w:id="456"/>
      <w:bookmarkEnd w:id="457"/>
    </w:p>
    <w:p w14:paraId="21E6D593" w14:textId="77777777" w:rsidR="00D51AC6" w:rsidRPr="009C02BF" w:rsidRDefault="00D51AC6" w:rsidP="00E10AA0">
      <w:r w:rsidRPr="009C02BF">
        <w:t>The downlink physical-layer processing of transport channels consists of the following steps:</w:t>
      </w:r>
    </w:p>
    <w:p w14:paraId="2F9C2F10" w14:textId="77777777" w:rsidR="00D51AC6" w:rsidRPr="009C02BF" w:rsidRDefault="00D51AC6" w:rsidP="00E10AA0">
      <w:pPr>
        <w:pStyle w:val="B1"/>
      </w:pPr>
      <w:r w:rsidRPr="009C02BF">
        <w:t>-</w:t>
      </w:r>
      <w:r w:rsidRPr="009C02BF">
        <w:tab/>
        <w:t>CRC insertion: 24 bit CRC for PDSCH</w:t>
      </w:r>
      <w:r w:rsidR="002F2ED3" w:rsidRPr="009C02BF">
        <w:rPr>
          <w:rFonts w:eastAsia="SimSun"/>
          <w:lang w:eastAsia="zh-CN"/>
        </w:rPr>
        <w:t xml:space="preserve"> </w:t>
      </w:r>
      <w:r w:rsidR="002F2ED3" w:rsidRPr="009C02BF">
        <w:t>and NPDSCH</w:t>
      </w:r>
      <w:r w:rsidRPr="009C02BF">
        <w:t>;</w:t>
      </w:r>
    </w:p>
    <w:p w14:paraId="15C6374E" w14:textId="77777777" w:rsidR="00D51AC6" w:rsidRPr="009C02BF" w:rsidRDefault="00D51AC6" w:rsidP="00E10AA0">
      <w:pPr>
        <w:pStyle w:val="B1"/>
      </w:pPr>
      <w:r w:rsidRPr="009C02BF">
        <w:t>-</w:t>
      </w:r>
      <w:r w:rsidRPr="009C02BF">
        <w:tab/>
        <w:t>Channel coding: Turbo coding based on QPP inner interleaving with trellis termination</w:t>
      </w:r>
      <w:r w:rsidR="002F2ED3" w:rsidRPr="009C02BF">
        <w:rPr>
          <w:rFonts w:eastAsia="SimSun"/>
          <w:lang w:eastAsia="zh-CN"/>
        </w:rPr>
        <w:t>, or Tail Biting Convolutional Coding for NPDSCH</w:t>
      </w:r>
      <w:r w:rsidRPr="009C02BF">
        <w:t>;</w:t>
      </w:r>
    </w:p>
    <w:p w14:paraId="7044718B" w14:textId="77777777" w:rsidR="00D51AC6" w:rsidRPr="009C02BF" w:rsidRDefault="00D51AC6" w:rsidP="00E10AA0">
      <w:pPr>
        <w:pStyle w:val="B1"/>
      </w:pPr>
      <w:r w:rsidRPr="009C02BF">
        <w:t>-</w:t>
      </w:r>
      <w:r w:rsidRPr="009C02BF">
        <w:tab/>
        <w:t>Physical-layer hybrid-ARQ processing;</w:t>
      </w:r>
    </w:p>
    <w:p w14:paraId="0CC4C2E8" w14:textId="77777777" w:rsidR="00D51AC6" w:rsidRPr="009C02BF" w:rsidRDefault="00D51AC6" w:rsidP="00E10AA0">
      <w:pPr>
        <w:pStyle w:val="B1"/>
      </w:pPr>
      <w:r w:rsidRPr="009C02BF">
        <w:t>-</w:t>
      </w:r>
      <w:r w:rsidRPr="009C02BF">
        <w:tab/>
        <w:t>Channel interleaving;</w:t>
      </w:r>
    </w:p>
    <w:p w14:paraId="7375F6D9" w14:textId="77777777" w:rsidR="00D51AC6" w:rsidRPr="009C02BF" w:rsidRDefault="00D51AC6" w:rsidP="00E10AA0">
      <w:pPr>
        <w:pStyle w:val="B1"/>
      </w:pPr>
      <w:r w:rsidRPr="009C02BF">
        <w:t>-</w:t>
      </w:r>
      <w:r w:rsidRPr="009C02BF">
        <w:tab/>
        <w:t>Scrambling: transport-channel specific scrambling on DL-SCH, BCH, and PCH. Common MCH scrambling for all cells involved in a specific MBSFN transmission;</w:t>
      </w:r>
    </w:p>
    <w:p w14:paraId="0F8BE85C" w14:textId="38A5A960" w:rsidR="00D51AC6" w:rsidRPr="009C02BF" w:rsidRDefault="00D51AC6" w:rsidP="00E10AA0">
      <w:pPr>
        <w:pStyle w:val="B1"/>
      </w:pPr>
      <w:r w:rsidRPr="009C02BF">
        <w:t>-</w:t>
      </w:r>
      <w:r w:rsidRPr="009C02BF">
        <w:tab/>
        <w:t>Modulation: QPSK, 16QAM, 64QAM</w:t>
      </w:r>
      <w:r w:rsidR="0068073E" w:rsidRPr="009C02BF">
        <w:rPr>
          <w:rFonts w:eastAsia="SimSun"/>
          <w:lang w:eastAsia="zh-CN"/>
        </w:rPr>
        <w:t>, 256</w:t>
      </w:r>
      <w:r w:rsidR="0068073E" w:rsidRPr="009C02BF">
        <w:t>QAM</w:t>
      </w:r>
      <w:r w:rsidR="00B460D2" w:rsidRPr="009C02BF">
        <w:t xml:space="preserve"> and 1024QAM</w:t>
      </w:r>
      <w:r w:rsidRPr="009C02BF">
        <w:t>;</w:t>
      </w:r>
    </w:p>
    <w:p w14:paraId="055DB8EA" w14:textId="77777777" w:rsidR="00D51AC6" w:rsidRPr="009C02BF" w:rsidRDefault="00D51AC6" w:rsidP="00E10AA0">
      <w:pPr>
        <w:pStyle w:val="B1"/>
      </w:pPr>
      <w:r w:rsidRPr="009C02BF">
        <w:t>-</w:t>
      </w:r>
      <w:r w:rsidRPr="009C02BF">
        <w:tab/>
        <w:t>Layer mapping and pre-coding;</w:t>
      </w:r>
    </w:p>
    <w:p w14:paraId="778B91EA" w14:textId="77777777" w:rsidR="00D51AC6" w:rsidRPr="009C02BF" w:rsidRDefault="00D51AC6" w:rsidP="00E10AA0">
      <w:pPr>
        <w:pStyle w:val="B1"/>
      </w:pPr>
      <w:r w:rsidRPr="009C02BF">
        <w:t>-</w:t>
      </w:r>
      <w:r w:rsidRPr="009C02BF">
        <w:tab/>
        <w:t>Mapping to assigned resources and antenna ports.</w:t>
      </w:r>
    </w:p>
    <w:p w14:paraId="4069C4F4" w14:textId="77777777" w:rsidR="00D51AC6" w:rsidRPr="009C02BF"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63141600"/>
      <w:r w:rsidRPr="009C02BF">
        <w:t>5.1.3</w:t>
      </w:r>
      <w:r w:rsidRPr="009C02BF">
        <w:tab/>
        <w:t>Physical downlink control channel</w:t>
      </w:r>
      <w:r w:rsidR="00757DA4" w:rsidRPr="009C02BF">
        <w:t>s</w:t>
      </w:r>
      <w:bookmarkEnd w:id="458"/>
      <w:bookmarkEnd w:id="459"/>
      <w:bookmarkEnd w:id="460"/>
      <w:bookmarkEnd w:id="461"/>
      <w:bookmarkEnd w:id="462"/>
      <w:bookmarkEnd w:id="463"/>
    </w:p>
    <w:p w14:paraId="34B5A3BA" w14:textId="77777777" w:rsidR="00D51AC6" w:rsidRPr="009C02BF" w:rsidRDefault="00D51AC6" w:rsidP="00E10AA0">
      <w:r w:rsidRPr="009C02BF">
        <w:t xml:space="preserve">The downlink control signalling (PDCCH) </w:t>
      </w:r>
      <w:r w:rsidRPr="009C02BF">
        <w:rPr>
          <w:rFonts w:eastAsia="SimSun"/>
          <w:kern w:val="2"/>
          <w:lang w:eastAsia="zh-CN"/>
        </w:rPr>
        <w:t xml:space="preserve">is located in the first </w:t>
      </w:r>
      <w:r w:rsidRPr="009C02BF">
        <w:rPr>
          <w:rFonts w:eastAsia="SimSun"/>
          <w:i/>
          <w:iCs/>
          <w:kern w:val="2"/>
          <w:lang w:eastAsia="zh-CN"/>
        </w:rPr>
        <w:t>n</w:t>
      </w:r>
      <w:r w:rsidRPr="009C02BF">
        <w:rPr>
          <w:rFonts w:eastAsia="SimSun"/>
          <w:kern w:val="2"/>
          <w:lang w:eastAsia="zh-CN"/>
        </w:rPr>
        <w:t xml:space="preserve"> OFDM symbols</w:t>
      </w:r>
      <w:r w:rsidRPr="009C02BF">
        <w:rPr>
          <w:kern w:val="2"/>
        </w:rPr>
        <w:t xml:space="preserve"> where </w:t>
      </w:r>
      <w:r w:rsidRPr="009C02BF">
        <w:rPr>
          <w:rFonts w:eastAsia="SimSun"/>
          <w:i/>
          <w:iCs/>
          <w:kern w:val="2"/>
          <w:lang w:eastAsia="zh-CN"/>
        </w:rPr>
        <w:t>n</w:t>
      </w:r>
      <w:r w:rsidRPr="009C02BF">
        <w:rPr>
          <w:rFonts w:eastAsia="SimSun"/>
          <w:kern w:val="2"/>
          <w:lang w:eastAsia="zh-CN"/>
        </w:rPr>
        <w:t xml:space="preserve"> </w:t>
      </w:r>
      <w:r w:rsidRPr="009C02BF">
        <w:rPr>
          <w:rFonts w:eastAsia="SimSun"/>
          <w:kern w:val="2"/>
          <w:lang w:eastAsia="zh-CN"/>
        </w:rPr>
        <w:sym w:font="Symbol" w:char="F0A3"/>
      </w:r>
      <w:r w:rsidRPr="009C02BF">
        <w:rPr>
          <w:rFonts w:eastAsia="SimSun"/>
          <w:kern w:val="2"/>
          <w:lang w:eastAsia="zh-CN"/>
        </w:rPr>
        <w:t xml:space="preserve"> </w:t>
      </w:r>
      <w:r w:rsidR="00C84F52" w:rsidRPr="009C02BF">
        <w:rPr>
          <w:rFonts w:eastAsia="SimSun"/>
          <w:kern w:val="2"/>
          <w:lang w:eastAsia="zh-CN"/>
        </w:rPr>
        <w:t>4</w:t>
      </w:r>
      <w:r w:rsidRPr="009C02BF">
        <w:rPr>
          <w:rFonts w:ascii="MS Mincho" w:hAnsi="MS Mincho"/>
          <w:kern w:val="2"/>
        </w:rPr>
        <w:t xml:space="preserve"> </w:t>
      </w:r>
      <w:r w:rsidRPr="009C02BF">
        <w:rPr>
          <w:kern w:val="2"/>
        </w:rPr>
        <w:t xml:space="preserve">and </w:t>
      </w:r>
      <w:r w:rsidRPr="009C02BF">
        <w:t>consists of:</w:t>
      </w:r>
    </w:p>
    <w:p w14:paraId="3756DD4E" w14:textId="77777777" w:rsidR="006F655A" w:rsidRPr="009C02BF" w:rsidRDefault="006F655A" w:rsidP="00E10AA0">
      <w:pPr>
        <w:pStyle w:val="B1"/>
      </w:pPr>
      <w:r w:rsidRPr="009C02BF">
        <w:t>-</w:t>
      </w:r>
      <w:r w:rsidRPr="009C02BF">
        <w:tab/>
        <w:t>Transport format</w:t>
      </w:r>
      <w:r w:rsidRPr="009C02BF">
        <w:rPr>
          <w:lang w:eastAsia="zh-CN"/>
        </w:rPr>
        <w:t xml:space="preserve"> and</w:t>
      </w:r>
      <w:r w:rsidRPr="009C02BF">
        <w:t xml:space="preserve"> resource allocation related to DL-SCH and PCH</w:t>
      </w:r>
      <w:r w:rsidRPr="009C02BF">
        <w:rPr>
          <w:lang w:eastAsia="zh-CN"/>
        </w:rPr>
        <w:t>, and hybrid ARQ information related to DL-SCH</w:t>
      </w:r>
      <w:r w:rsidRPr="009C02BF">
        <w:t>;</w:t>
      </w:r>
    </w:p>
    <w:p w14:paraId="1A74BECC" w14:textId="77777777" w:rsidR="00D51AC6" w:rsidRPr="009C02BF" w:rsidRDefault="00D51AC6" w:rsidP="00E10AA0">
      <w:pPr>
        <w:pStyle w:val="B1"/>
      </w:pPr>
      <w:r w:rsidRPr="009C02BF">
        <w:t>-</w:t>
      </w:r>
      <w:r w:rsidRPr="009C02BF">
        <w:tab/>
        <w:t>Transport format, resource allocation, and hybrid-ARQ information related to UL-SCH</w:t>
      </w:r>
      <w:r w:rsidR="002F7BF8" w:rsidRPr="009C02BF">
        <w:t>;</w:t>
      </w:r>
    </w:p>
    <w:p w14:paraId="0BC85A33" w14:textId="77777777" w:rsidR="002F7BF8" w:rsidRPr="009C02BF" w:rsidRDefault="002F7BF8" w:rsidP="00E10AA0">
      <w:pPr>
        <w:pStyle w:val="B1"/>
      </w:pPr>
      <w:r w:rsidRPr="009C02BF">
        <w:t>-</w:t>
      </w:r>
      <w:r w:rsidRPr="009C02BF">
        <w:tab/>
        <w:t>Resource allocation information related to SL-SCH and PSCCH.</w:t>
      </w:r>
    </w:p>
    <w:p w14:paraId="203911F3" w14:textId="77777777" w:rsidR="00D51AC6" w:rsidRPr="009C02BF" w:rsidRDefault="00D51AC6" w:rsidP="00E10AA0">
      <w:r w:rsidRPr="009C02BF">
        <w:t>Transmission of control signalling from these groups is mutually independent.</w:t>
      </w:r>
    </w:p>
    <w:p w14:paraId="48724C54" w14:textId="77777777" w:rsidR="00D51AC6" w:rsidRPr="009C02BF" w:rsidRDefault="00D51AC6" w:rsidP="00E10AA0">
      <w:pPr>
        <w:rPr>
          <w:rFonts w:cs="Arial"/>
          <w:kern w:val="2"/>
        </w:rPr>
      </w:pPr>
      <w:r w:rsidRPr="009C02BF">
        <w:rPr>
          <w:rFonts w:eastAsia="SimSun" w:cs="Arial"/>
          <w:kern w:val="2"/>
          <w:lang w:eastAsia="zh-CN"/>
        </w:rPr>
        <w:t xml:space="preserve">Multiple </w:t>
      </w:r>
      <w:r w:rsidRPr="009C02BF">
        <w:rPr>
          <w:rFonts w:cs="Arial"/>
          <w:kern w:val="2"/>
        </w:rPr>
        <w:t xml:space="preserve">physical downlink </w:t>
      </w:r>
      <w:r w:rsidRPr="009C02BF">
        <w:rPr>
          <w:rFonts w:eastAsia="SimSun" w:cs="Arial"/>
          <w:kern w:val="2"/>
          <w:lang w:eastAsia="zh-CN"/>
        </w:rPr>
        <w:t>control channels</w:t>
      </w:r>
      <w:r w:rsidRPr="009C02BF">
        <w:rPr>
          <w:rFonts w:cs="Arial"/>
          <w:kern w:val="2"/>
        </w:rPr>
        <w:t xml:space="preserve"> </w:t>
      </w:r>
      <w:r w:rsidRPr="009C02BF">
        <w:rPr>
          <w:rFonts w:eastAsia="SimSun" w:cs="Arial"/>
          <w:kern w:val="2"/>
          <w:lang w:eastAsia="zh-CN"/>
        </w:rPr>
        <w:t xml:space="preserve">are </w:t>
      </w:r>
      <w:r w:rsidRPr="009C02BF">
        <w:rPr>
          <w:rFonts w:cs="Arial"/>
          <w:kern w:val="2"/>
        </w:rPr>
        <w:t>supported and a</w:t>
      </w:r>
      <w:r w:rsidRPr="009C02BF">
        <w:rPr>
          <w:rFonts w:eastAsia="SimSun" w:cs="Arial"/>
          <w:kern w:val="2"/>
          <w:lang w:eastAsia="zh-CN"/>
        </w:rPr>
        <w:t xml:space="preserve"> UE monitors a</w:t>
      </w:r>
      <w:r w:rsidRPr="009C02BF">
        <w:rPr>
          <w:rFonts w:cs="Arial"/>
          <w:kern w:val="2"/>
        </w:rPr>
        <w:t xml:space="preserve"> set</w:t>
      </w:r>
      <w:r w:rsidRPr="009C02BF">
        <w:rPr>
          <w:rFonts w:eastAsia="SimSun" w:cs="Arial"/>
          <w:kern w:val="2"/>
          <w:lang w:eastAsia="zh-CN"/>
        </w:rPr>
        <w:t xml:space="preserve"> of control channels</w:t>
      </w:r>
      <w:r w:rsidRPr="009C02BF">
        <w:rPr>
          <w:rFonts w:cs="Arial"/>
          <w:kern w:val="2"/>
        </w:rPr>
        <w:t>.</w:t>
      </w:r>
    </w:p>
    <w:p w14:paraId="63E6FD11" w14:textId="77777777" w:rsidR="00D51AC6" w:rsidRPr="009C02BF" w:rsidRDefault="00D51AC6" w:rsidP="00E10AA0">
      <w:pPr>
        <w:rPr>
          <w:rFonts w:cs="Arial"/>
          <w:iCs/>
          <w:kern w:val="2"/>
        </w:rPr>
      </w:pPr>
      <w:r w:rsidRPr="009C02BF">
        <w:rPr>
          <w:rFonts w:cs="Arial"/>
          <w:iCs/>
          <w:kern w:val="2"/>
        </w:rPr>
        <w:t>Control channels</w:t>
      </w:r>
      <w:r w:rsidRPr="009C02BF">
        <w:rPr>
          <w:rFonts w:cs="Arial"/>
          <w:kern w:val="2"/>
        </w:rPr>
        <w:t xml:space="preserve"> are formed by aggregation of </w:t>
      </w:r>
      <w:r w:rsidRPr="009C02BF">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9C02BF" w:rsidRDefault="00D51AC6" w:rsidP="00E10AA0">
      <w:pPr>
        <w:rPr>
          <w:kern w:val="2"/>
        </w:rPr>
      </w:pPr>
      <w:r w:rsidRPr="009C02BF">
        <w:rPr>
          <w:kern w:val="2"/>
        </w:rPr>
        <w:t>QPSK modulation is used for all control channels.</w:t>
      </w:r>
    </w:p>
    <w:p w14:paraId="79250DA0" w14:textId="77777777" w:rsidR="00D51AC6" w:rsidRPr="009C02BF" w:rsidRDefault="00D51AC6" w:rsidP="00E10AA0">
      <w:pPr>
        <w:rPr>
          <w:kern w:val="2"/>
        </w:rPr>
      </w:pPr>
      <w:r w:rsidRPr="009C02BF">
        <w:rPr>
          <w:kern w:val="2"/>
        </w:rPr>
        <w:t>Each separate control channel has its own set of x-RNTI.</w:t>
      </w:r>
    </w:p>
    <w:p w14:paraId="1D88A804" w14:textId="77777777" w:rsidR="00D51AC6" w:rsidRPr="009C02BF" w:rsidRDefault="00D51AC6" w:rsidP="00E10AA0">
      <w:r w:rsidRPr="009C02BF">
        <w:t>There is an implicit relation between the uplink resources used for dynamically scheduled data transmission, or the DL control channel used for assignment, and the downlink ACK/NAK resource used for feedback</w:t>
      </w:r>
      <w:r w:rsidR="00663093" w:rsidRPr="009C02BF">
        <w:t>.</w:t>
      </w:r>
    </w:p>
    <w:p w14:paraId="1EA262B8" w14:textId="77777777" w:rsidR="00757DA4" w:rsidRPr="009C02BF" w:rsidRDefault="00663093" w:rsidP="00E10AA0">
      <w:r w:rsidRPr="009C02BF">
        <w:t>The physical layer supports R-PDCCH for the relay.</w:t>
      </w:r>
    </w:p>
    <w:p w14:paraId="56B1E856" w14:textId="77777777" w:rsidR="00757DA4" w:rsidRPr="009C02BF" w:rsidRDefault="00757DA4" w:rsidP="00E10AA0">
      <w:r w:rsidRPr="009C02BF">
        <w:t>The enhanced physical downlink control channel (EPDCCH) carries UE-specific signalling. It is located in UE-specifically configured physical resource blocks and consists of:</w:t>
      </w:r>
    </w:p>
    <w:p w14:paraId="022B0DA1" w14:textId="77777777" w:rsidR="00757DA4" w:rsidRPr="009C02BF" w:rsidRDefault="00757DA4" w:rsidP="00E10AA0">
      <w:pPr>
        <w:pStyle w:val="B1"/>
      </w:pPr>
      <w:r w:rsidRPr="009C02BF">
        <w:t>-</w:t>
      </w:r>
      <w:r w:rsidRPr="009C02BF">
        <w:tab/>
        <w:t>Transport format, resource allocation, and hybrid ARQ information related to DL-SCH;</w:t>
      </w:r>
    </w:p>
    <w:p w14:paraId="48B6798F" w14:textId="77777777" w:rsidR="00757DA4" w:rsidRPr="009C02BF" w:rsidRDefault="00757DA4" w:rsidP="00E10AA0">
      <w:pPr>
        <w:pStyle w:val="B1"/>
      </w:pPr>
      <w:r w:rsidRPr="009C02BF">
        <w:t>-</w:t>
      </w:r>
      <w:r w:rsidRPr="009C02BF">
        <w:tab/>
        <w:t>Transport format, resource allocation, and hybrid-ARQ information related to UL-SCH</w:t>
      </w:r>
      <w:r w:rsidR="002F7BF8" w:rsidRPr="009C02BF">
        <w:t>;</w:t>
      </w:r>
    </w:p>
    <w:p w14:paraId="1B6232E7" w14:textId="77777777" w:rsidR="002F7BF8" w:rsidRPr="009C02BF" w:rsidRDefault="002F7BF8" w:rsidP="00E10AA0">
      <w:pPr>
        <w:pStyle w:val="B1"/>
      </w:pPr>
      <w:r w:rsidRPr="009C02BF">
        <w:t>-</w:t>
      </w:r>
      <w:r w:rsidRPr="009C02BF">
        <w:tab/>
        <w:t>Resource allocation information related to SL-SCH and PSCCH.</w:t>
      </w:r>
    </w:p>
    <w:p w14:paraId="21478B21" w14:textId="77777777" w:rsidR="00757DA4" w:rsidRPr="009C02BF" w:rsidRDefault="00757DA4" w:rsidP="00E10AA0">
      <w:r w:rsidRPr="009C02BF">
        <w:t>Multiple EPDCCHs are supported and a UE monitors a set of EPDCCHs.</w:t>
      </w:r>
    </w:p>
    <w:p w14:paraId="50B14834" w14:textId="77777777" w:rsidR="00757DA4" w:rsidRPr="009C02BF" w:rsidRDefault="00757DA4" w:rsidP="00E10AA0">
      <w:r w:rsidRPr="009C02BF">
        <w:t xml:space="preserve">EPDCCHs are formed by aggregation of enhanced control channel elements, each enhanced control channel element consisting of a set of resource elements. Different code rates for EPDCCHs are realized by aggregating different </w:t>
      </w:r>
      <w:r w:rsidRPr="009C02BF">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9C02BF" w:rsidRDefault="00757DA4" w:rsidP="00E10AA0">
      <w:r w:rsidRPr="009C02BF">
        <w:t>EPDCCH supports C-RNTI and SPS C-R</w:t>
      </w:r>
      <w:r w:rsidR="000625A2" w:rsidRPr="009C02BF">
        <w:t>NTI</w:t>
      </w:r>
      <w:r w:rsidR="002F7BF8" w:rsidRPr="009C02BF">
        <w:t xml:space="preserve"> </w:t>
      </w:r>
      <w:r w:rsidR="008D3447" w:rsidRPr="009C02BF">
        <w:t xml:space="preserve">and UL Semi-Persistent Scheduling V-RNTI </w:t>
      </w:r>
      <w:r w:rsidR="002F7BF8" w:rsidRPr="009C02BF">
        <w:t>and SL-RNTI</w:t>
      </w:r>
      <w:r w:rsidR="0004032C" w:rsidRPr="009C02BF">
        <w:t xml:space="preserve"> </w:t>
      </w:r>
      <w:r w:rsidR="008D3447" w:rsidRPr="009C02BF">
        <w:t>and SL-V-RNTI and SL Semi-Persistent Scheduling V-RNTI</w:t>
      </w:r>
      <w:r w:rsidR="00D235CC" w:rsidRPr="009C02BF">
        <w:t xml:space="preserve">, and </w:t>
      </w:r>
      <w:r w:rsidR="00D235CC" w:rsidRPr="009C02BF">
        <w:rPr>
          <w:noProof/>
        </w:rPr>
        <w:t>AUL C-RNTI</w:t>
      </w:r>
      <w:r w:rsidR="00D235CC" w:rsidRPr="009C02BF">
        <w:rPr>
          <w:noProof/>
          <w:lang w:eastAsia="zh-CN"/>
        </w:rPr>
        <w:t>,</w:t>
      </w:r>
      <w:r w:rsidR="008D3447" w:rsidRPr="009C02BF">
        <w:t xml:space="preserve"> </w:t>
      </w:r>
      <w:r w:rsidR="0004032C" w:rsidRPr="009C02BF">
        <w:t>and SRS-TPC-RNTI</w:t>
      </w:r>
      <w:r w:rsidRPr="009C02BF">
        <w:t>. If configured, EPDCCH is applicable in the same way as PDCCH unless otherwise specified.</w:t>
      </w:r>
    </w:p>
    <w:p w14:paraId="79D25727" w14:textId="77777777" w:rsidR="00AF769E" w:rsidRPr="009C02BF" w:rsidRDefault="00AF769E" w:rsidP="00AF769E">
      <w:r w:rsidRPr="009C02BF">
        <w:t>The MTC physical downlink control channel (MPDCCH) is used for bandwidth-reduced operation and carries common and UE-specific signalling.</w:t>
      </w:r>
    </w:p>
    <w:p w14:paraId="15665AA6" w14:textId="77777777" w:rsidR="00AF769E" w:rsidRPr="009C02BF" w:rsidRDefault="00AF769E" w:rsidP="00AF769E">
      <w:r w:rsidRPr="009C02BF">
        <w:t>Multiple MPDCCHs are supported and a UE monitors a set of MPDCCHs.</w:t>
      </w:r>
    </w:p>
    <w:p w14:paraId="12B03FF0" w14:textId="77777777" w:rsidR="00AF769E" w:rsidRPr="009C02BF" w:rsidRDefault="00AF769E" w:rsidP="00AF769E">
      <w:r w:rsidRPr="009C02B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9C02BF" w:rsidRDefault="00AF769E" w:rsidP="00AF769E">
      <w:r w:rsidRPr="009C02BF">
        <w:t>MPDCCH supports RA-RNTI, P-RNTI, C-RNTI, Temporary C-RNTI</w:t>
      </w:r>
      <w:r w:rsidR="002D5995" w:rsidRPr="009C02BF">
        <w:t>, SPS C-RNTI, SC-RNTI</w:t>
      </w:r>
      <w:r w:rsidRPr="009C02BF">
        <w:t xml:space="preserve"> and </w:t>
      </w:r>
      <w:r w:rsidR="002D5995" w:rsidRPr="009C02BF">
        <w:t>G</w:t>
      </w:r>
      <w:r w:rsidRPr="009C02BF">
        <w:t>-RNTI.</w:t>
      </w:r>
      <w:r w:rsidR="004846E5" w:rsidRPr="009C02BF">
        <w:t xml:space="preserve"> For non-BL UEs in RRC_CONNECTED, MPDCCH supports SI-RNTI.</w:t>
      </w:r>
    </w:p>
    <w:p w14:paraId="0483BB70" w14:textId="77777777" w:rsidR="003069B0" w:rsidRPr="009C02BF" w:rsidRDefault="003069B0" w:rsidP="003069B0">
      <w:pPr>
        <w:rPr>
          <w:lang w:eastAsia="zh-CN"/>
        </w:rPr>
      </w:pPr>
      <w:r w:rsidRPr="009C02BF">
        <w:rPr>
          <w:lang w:eastAsia="zh-CN"/>
        </w:rPr>
        <w:t>The short physical downlink control channel (SPDCCH) carries UE-specific signalling. It is located in UE-specifically configured physical resource blocks and consists of:</w:t>
      </w:r>
    </w:p>
    <w:p w14:paraId="4CBA68B1" w14:textId="77777777" w:rsidR="003069B0" w:rsidRPr="009C02BF" w:rsidRDefault="003069B0" w:rsidP="003069B0">
      <w:pPr>
        <w:pStyle w:val="B1"/>
        <w:rPr>
          <w:lang w:eastAsia="zh-CN"/>
        </w:rPr>
      </w:pPr>
      <w:r w:rsidRPr="009C02BF">
        <w:rPr>
          <w:lang w:eastAsia="zh-CN"/>
        </w:rPr>
        <w:t>-</w:t>
      </w:r>
      <w:r w:rsidRPr="009C02BF">
        <w:rPr>
          <w:lang w:eastAsia="zh-CN"/>
        </w:rPr>
        <w:tab/>
        <w:t>Transport format, resource allocation, and hybrid ARQ information related to DL-SCH;</w:t>
      </w:r>
    </w:p>
    <w:p w14:paraId="264F2033" w14:textId="77777777" w:rsidR="003069B0" w:rsidRPr="009C02BF" w:rsidRDefault="003069B0" w:rsidP="003069B0">
      <w:pPr>
        <w:pStyle w:val="B1"/>
        <w:rPr>
          <w:lang w:eastAsia="zh-CN"/>
        </w:rPr>
      </w:pPr>
      <w:r w:rsidRPr="009C02BF">
        <w:rPr>
          <w:lang w:eastAsia="zh-CN"/>
        </w:rPr>
        <w:t>-</w:t>
      </w:r>
      <w:r w:rsidRPr="009C02BF">
        <w:rPr>
          <w:lang w:eastAsia="zh-CN"/>
        </w:rPr>
        <w:tab/>
        <w:t>Transport format, resource allocation, and hybrid-ARQ information related to UL-SCH;</w:t>
      </w:r>
    </w:p>
    <w:p w14:paraId="44930C75" w14:textId="77777777" w:rsidR="003069B0" w:rsidRPr="009C02BF" w:rsidRDefault="003069B0" w:rsidP="003069B0">
      <w:pPr>
        <w:rPr>
          <w:lang w:eastAsia="zh-CN"/>
        </w:rPr>
      </w:pPr>
      <w:r w:rsidRPr="009C02BF">
        <w:rPr>
          <w:lang w:eastAsia="zh-CN"/>
        </w:rPr>
        <w:t>Multiple SPDCCHs are supported and a UE monitors a set of SPDCCHs.</w:t>
      </w:r>
    </w:p>
    <w:p w14:paraId="5851CCBA" w14:textId="77777777" w:rsidR="003069B0" w:rsidRPr="009C02BF" w:rsidRDefault="003069B0" w:rsidP="003069B0">
      <w:pPr>
        <w:rPr>
          <w:lang w:eastAsia="zh-CN"/>
        </w:rPr>
      </w:pPr>
      <w:r w:rsidRPr="009C02B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9C02BF" w:rsidRDefault="003069B0" w:rsidP="003069B0">
      <w:pPr>
        <w:rPr>
          <w:lang w:eastAsia="zh-CN"/>
        </w:rPr>
      </w:pPr>
      <w:r w:rsidRPr="009C02BF">
        <w:rPr>
          <w:lang w:eastAsia="zh-CN"/>
        </w:rPr>
        <w:t>SPDCCH supports C-RNTI and SPS C-RNTI. If configured, SPDCCH is applicable in the same way as PDCCH unless otherwise specified.</w:t>
      </w:r>
    </w:p>
    <w:p w14:paraId="780162F9" w14:textId="77777777" w:rsidR="002F2ED3" w:rsidRPr="009C02BF" w:rsidRDefault="002F2ED3" w:rsidP="003069B0">
      <w:r w:rsidRPr="009C02B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9C02BF">
        <w:rPr>
          <w:noProof/>
        </w:rPr>
        <w:t xml:space="preserve"> Temporary C-RNTI</w:t>
      </w:r>
      <w:r w:rsidRPr="009C02BF">
        <w:rPr>
          <w:lang w:eastAsia="zh-CN"/>
        </w:rPr>
        <w:t>, P-RNTI, RA-RNTI</w:t>
      </w:r>
      <w:r w:rsidR="00F20FDD" w:rsidRPr="009C02BF">
        <w:rPr>
          <w:lang w:eastAsia="zh-CN"/>
        </w:rPr>
        <w:t>, SC-RNTI, G-RNTI</w:t>
      </w:r>
      <w:r w:rsidR="00DA3E24" w:rsidRPr="009C02BF">
        <w:rPr>
          <w:lang w:eastAsia="zh-CN"/>
        </w:rPr>
        <w:t>, and SPS C-RNTI</w:t>
      </w:r>
      <w:r w:rsidRPr="009C02BF">
        <w:rPr>
          <w:lang w:eastAsia="zh-CN"/>
        </w:rPr>
        <w:t>.</w:t>
      </w:r>
    </w:p>
    <w:p w14:paraId="683EDA3F" w14:textId="77777777" w:rsidR="00D51AC6" w:rsidRPr="009C02BF"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63141601"/>
      <w:r w:rsidRPr="009C02BF">
        <w:t>5.1.4</w:t>
      </w:r>
      <w:r w:rsidRPr="009C02BF">
        <w:tab/>
        <w:t>Downlink Reference signal</w:t>
      </w:r>
      <w:r w:rsidR="00663093" w:rsidRPr="009C02BF">
        <w:t xml:space="preserve"> and synchronization signals</w:t>
      </w:r>
      <w:bookmarkEnd w:id="464"/>
      <w:bookmarkEnd w:id="465"/>
      <w:bookmarkEnd w:id="466"/>
      <w:bookmarkEnd w:id="467"/>
      <w:bookmarkEnd w:id="468"/>
      <w:bookmarkEnd w:id="469"/>
    </w:p>
    <w:p w14:paraId="4E47A363" w14:textId="77777777" w:rsidR="00663093" w:rsidRPr="009C02BF" w:rsidRDefault="00D51AC6" w:rsidP="00E10AA0">
      <w:r w:rsidRPr="009C02BF">
        <w:t xml:space="preserve">The downlink </w:t>
      </w:r>
      <w:r w:rsidR="00663093" w:rsidRPr="009C02BF">
        <w:t xml:space="preserve">cell-specific </w:t>
      </w:r>
      <w:r w:rsidRPr="009C02BF">
        <w:t>reference signals consist of known reference symbols inserted in the first and third last OFDM symbol of each slot</w:t>
      </w:r>
      <w:r w:rsidR="00663093" w:rsidRPr="009C02BF">
        <w:t xml:space="preserve"> for antenna port 0 and 1</w:t>
      </w:r>
      <w:r w:rsidRPr="009C02BF">
        <w:t xml:space="preserve">. There is one </w:t>
      </w:r>
      <w:r w:rsidR="00663093" w:rsidRPr="009C02BF">
        <w:t xml:space="preserve">cell-specific </w:t>
      </w:r>
      <w:r w:rsidRPr="009C02BF">
        <w:t xml:space="preserve">reference signal transmitted per downlink antenna port. The number of downlink antenna ports </w:t>
      </w:r>
      <w:r w:rsidR="00663093" w:rsidRPr="009C02BF">
        <w:t xml:space="preserve">for the transmission of cell-specific reference signals </w:t>
      </w:r>
      <w:r w:rsidRPr="009C02BF">
        <w:t>equals 1, 2, or 4.</w:t>
      </w:r>
    </w:p>
    <w:p w14:paraId="2D53FA83" w14:textId="77777777" w:rsidR="00663093" w:rsidRPr="009C02BF" w:rsidRDefault="00663093" w:rsidP="00E10AA0">
      <w:r w:rsidRPr="009C02BF">
        <w:t>Physical layer provides 504 unique cell identities using Synchronization signals</w:t>
      </w:r>
      <w:r w:rsidR="00C41650" w:rsidRPr="009C02BF">
        <w:t xml:space="preserve"> and resynchronization signals</w:t>
      </w:r>
      <w:r w:rsidRPr="009C02BF">
        <w:t>.</w:t>
      </w:r>
    </w:p>
    <w:p w14:paraId="09BE3C80" w14:textId="77777777" w:rsidR="00D51AC6" w:rsidRPr="009C02BF" w:rsidRDefault="00D51AC6" w:rsidP="00E10AA0">
      <w:r w:rsidRPr="009C02BF">
        <w:t>The downlink MBSFN reference signals consist of known reference symbols inserted every other sub-carrier in the 3rd, 7th and 11th OFDM symbol of sub-frame in case of 15</w:t>
      </w:r>
      <w:r w:rsidR="001F259D" w:rsidRPr="009C02BF">
        <w:t xml:space="preserve"> </w:t>
      </w:r>
      <w:r w:rsidRPr="009C02BF">
        <w:t>kHz sub-carrier spacing and extended cyclic prefix</w:t>
      </w:r>
      <w:r w:rsidR="0057068A" w:rsidRPr="009C02BF">
        <w:t>; every four sub</w:t>
      </w:r>
      <w:r w:rsidR="001F259D" w:rsidRPr="009C02BF">
        <w:t>-</w:t>
      </w:r>
      <w:r w:rsidR="0057068A" w:rsidRPr="009C02BF">
        <w:t>carriers in the 2nd, 4th and 6th symbol of sub-frame in case of 7.5</w:t>
      </w:r>
      <w:r w:rsidR="001F259D" w:rsidRPr="009C02BF">
        <w:t xml:space="preserve"> </w:t>
      </w:r>
      <w:r w:rsidR="0057068A" w:rsidRPr="009C02BF">
        <w:t xml:space="preserve">kHz sub-carrier spacing; </w:t>
      </w:r>
      <w:r w:rsidR="001F259D" w:rsidRPr="009C02BF">
        <w:t>every four sub-carriers in the single symbol of slot in case of 2.5 kHz sub-carrier spacing;</w:t>
      </w:r>
      <w:r w:rsidR="0057068A" w:rsidRPr="009C02BF">
        <w:t xml:space="preserve"> every six sub</w:t>
      </w:r>
      <w:r w:rsidR="001F259D" w:rsidRPr="009C02BF">
        <w:t>-</w:t>
      </w:r>
      <w:r w:rsidR="0057068A" w:rsidRPr="009C02BF">
        <w:t>carriers in the single symbol of subframe in case of 1.25</w:t>
      </w:r>
      <w:r w:rsidR="001F259D" w:rsidRPr="009C02BF">
        <w:t xml:space="preserve"> </w:t>
      </w:r>
      <w:r w:rsidR="0057068A" w:rsidRPr="009C02BF">
        <w:t>kHz sub-carrier spacing</w:t>
      </w:r>
      <w:r w:rsidR="001F259D" w:rsidRPr="009C02BF">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9C02BF">
        <w:rPr>
          <w:bCs/>
          <w:noProof/>
          <w:lang w:eastAsia="en-GB"/>
        </w:rPr>
        <w:t>clauses 4.1 and 6.10.2.2.4</w:t>
      </w:r>
      <w:r w:rsidR="00663093" w:rsidRPr="009C02BF">
        <w:t>.</w:t>
      </w:r>
    </w:p>
    <w:p w14:paraId="6223A3DC" w14:textId="77777777" w:rsidR="0068073E" w:rsidRPr="009C02BF" w:rsidRDefault="00663093" w:rsidP="00E10AA0">
      <w:pPr>
        <w:rPr>
          <w:rFonts w:eastAsia="SimSun"/>
          <w:lang w:eastAsia="zh-CN"/>
        </w:rPr>
      </w:pPr>
      <w:r w:rsidRPr="009C02BF">
        <w:t>In addition to cell-specific reference signals and MBSFN reference signals, the physical layer supports UE-specific reference signals, positioning reference signals</w:t>
      </w:r>
      <w:r w:rsidR="0068073E" w:rsidRPr="009C02BF">
        <w:rPr>
          <w:rFonts w:eastAsia="SimSun"/>
          <w:lang w:eastAsia="zh-CN"/>
        </w:rPr>
        <w:t>,</w:t>
      </w:r>
      <w:r w:rsidRPr="009C02BF">
        <w:t xml:space="preserve"> CSI reference signals</w:t>
      </w:r>
      <w:r w:rsidR="0068073E" w:rsidRPr="009C02BF">
        <w:rPr>
          <w:rFonts w:eastAsia="SimSun"/>
          <w:lang w:eastAsia="zh-CN"/>
        </w:rPr>
        <w:t xml:space="preserve">, and </w:t>
      </w:r>
      <w:r w:rsidR="0068073E" w:rsidRPr="009C02BF">
        <w:rPr>
          <w:lang w:eastAsia="zh-CN"/>
        </w:rPr>
        <w:t>discovery signal</w:t>
      </w:r>
      <w:r w:rsidR="0068073E" w:rsidRPr="009C02BF">
        <w:rPr>
          <w:rFonts w:eastAsia="SimSun"/>
          <w:lang w:eastAsia="zh-CN"/>
        </w:rPr>
        <w:t>s</w:t>
      </w:r>
      <w:r w:rsidRPr="009C02BF">
        <w:t>.</w:t>
      </w:r>
    </w:p>
    <w:p w14:paraId="0C5212F4" w14:textId="77777777" w:rsidR="00663093" w:rsidRPr="009C02BF" w:rsidRDefault="0068073E" w:rsidP="00E10AA0">
      <w:r w:rsidRPr="009C02BF">
        <w:t>A UE may assume presence of the discovery signals consisting of cell-specific reference signals, primary and secondary synchronization signals,</w:t>
      </w:r>
      <w:r w:rsidR="000841E9" w:rsidRPr="009C02BF">
        <w:t xml:space="preserve"> configurable resynchronization signals,</w:t>
      </w:r>
      <w:r w:rsidRPr="009C02BF">
        <w:t xml:space="preserve"> and configurable CSI reference signals.</w:t>
      </w:r>
    </w:p>
    <w:p w14:paraId="43ADE0EC" w14:textId="77777777" w:rsidR="002F2ED3" w:rsidRPr="009C02BF"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63141602"/>
      <w:r w:rsidRPr="009C02BF">
        <w:lastRenderedPageBreak/>
        <w:t>5.1.4</w:t>
      </w:r>
      <w:r w:rsidRPr="009C02BF">
        <w:rPr>
          <w:rFonts w:eastAsia="SimSun"/>
          <w:lang w:eastAsia="zh-CN"/>
        </w:rPr>
        <w:t>a</w:t>
      </w:r>
      <w:r w:rsidRPr="009C02BF">
        <w:rPr>
          <w:rFonts w:eastAsia="SimSun"/>
          <w:lang w:eastAsia="zh-CN"/>
        </w:rPr>
        <w:tab/>
      </w:r>
      <w:r w:rsidRPr="009C02BF">
        <w:t>Downlink Reference signal and synchronization signals for NB-IoT</w:t>
      </w:r>
      <w:bookmarkEnd w:id="470"/>
      <w:bookmarkEnd w:id="471"/>
      <w:bookmarkEnd w:id="472"/>
      <w:bookmarkEnd w:id="473"/>
      <w:bookmarkEnd w:id="474"/>
      <w:bookmarkEnd w:id="475"/>
    </w:p>
    <w:p w14:paraId="009AA61D" w14:textId="77777777" w:rsidR="002F2ED3" w:rsidRPr="009C02BF" w:rsidRDefault="002F2ED3" w:rsidP="002F2ED3">
      <w:pPr>
        <w:rPr>
          <w:rFonts w:eastAsia="SimSun"/>
          <w:lang w:eastAsia="zh-CN"/>
        </w:rPr>
      </w:pPr>
      <w:r w:rsidRPr="009C02BF">
        <w:t xml:space="preserve">The downlink narrowband reference signal consists of known reference symbols inserted in the </w:t>
      </w:r>
      <w:r w:rsidRPr="009C02BF">
        <w:rPr>
          <w:lang w:eastAsia="zh-CN"/>
        </w:rPr>
        <w:t>last two</w:t>
      </w:r>
      <w:r w:rsidR="00DA3E24" w:rsidRPr="009C02BF">
        <w:rPr>
          <w:lang w:eastAsia="zh-CN"/>
        </w:rPr>
        <w:t>, or the third and fourth,</w:t>
      </w:r>
      <w:r w:rsidRPr="009C02BF">
        <w:t xml:space="preserve"> OFDM symbol</w:t>
      </w:r>
      <w:r w:rsidRPr="009C02BF">
        <w:rPr>
          <w:rFonts w:eastAsia="SimSun"/>
          <w:lang w:eastAsia="zh-CN"/>
        </w:rPr>
        <w:t>s</w:t>
      </w:r>
      <w:r w:rsidRPr="009C02BF">
        <w:t xml:space="preserve"> of each slot </w:t>
      </w:r>
      <w:r w:rsidR="00DA3E24" w:rsidRPr="009C02BF">
        <w:t xml:space="preserve">depending on the frame structure Type, </w:t>
      </w:r>
      <w:r w:rsidRPr="009C02BF">
        <w:t>for NB-IoT antenna port 0 and 1</w:t>
      </w:r>
      <w:r w:rsidRPr="009C02BF">
        <w:rPr>
          <w:rFonts w:eastAsia="SimSun"/>
          <w:lang w:eastAsia="zh-CN"/>
        </w:rPr>
        <w:t xml:space="preserve">, </w:t>
      </w:r>
      <w:r w:rsidRPr="009C02BF">
        <w:rPr>
          <w:lang w:eastAsia="zh-CN"/>
        </w:rPr>
        <w:t>except invalid subframes</w:t>
      </w:r>
      <w:r w:rsidR="00DA3E24" w:rsidRPr="009C02BF">
        <w:rPr>
          <w:lang w:eastAsia="zh-CN"/>
        </w:rPr>
        <w:t>,</w:t>
      </w:r>
      <w:r w:rsidRPr="009C02BF">
        <w:rPr>
          <w:lang w:eastAsia="zh-CN"/>
        </w:rPr>
        <w:t xml:space="preserve"> and subframes transmitting NPSS or NSSS</w:t>
      </w:r>
      <w:r w:rsidR="00DA3E24" w:rsidRPr="009C02BF">
        <w:rPr>
          <w:lang w:eastAsia="zh-CN"/>
        </w:rPr>
        <w:t>, and certain subframes in frame structure Type 2</w:t>
      </w:r>
      <w:r w:rsidRPr="009C02BF">
        <w:t>. There is one narrowband reference signal transmitted per downlink NB-IoT antenna port. The number of downlink NB-IoT antenna ports equals 1 or 2.</w:t>
      </w:r>
    </w:p>
    <w:p w14:paraId="47E35AFC" w14:textId="77777777" w:rsidR="00F20FDD" w:rsidRPr="009C02BF" w:rsidRDefault="00F20FDD" w:rsidP="002F2ED3">
      <w:r w:rsidRPr="009C02BF">
        <w:t xml:space="preserve">In addition to narrowband reference signals, the physical layer supports </w:t>
      </w:r>
      <w:r w:rsidR="00EE3EED" w:rsidRPr="009C02BF">
        <w:t>N</w:t>
      </w:r>
      <w:r w:rsidRPr="009C02BF">
        <w:t xml:space="preserve">arrowband </w:t>
      </w:r>
      <w:r w:rsidR="00EE3EED" w:rsidRPr="009C02BF">
        <w:t>P</w:t>
      </w:r>
      <w:r w:rsidRPr="009C02BF">
        <w:t xml:space="preserve">ositioning </w:t>
      </w:r>
      <w:r w:rsidR="00EE3EED" w:rsidRPr="009C02BF">
        <w:t>R</w:t>
      </w:r>
      <w:r w:rsidRPr="009C02BF">
        <w:t xml:space="preserve">eference </w:t>
      </w:r>
      <w:r w:rsidR="00EE3EED" w:rsidRPr="009C02BF">
        <w:t>S</w:t>
      </w:r>
      <w:r w:rsidRPr="009C02BF">
        <w:t>ignals</w:t>
      </w:r>
      <w:r w:rsidR="00EE3EED" w:rsidRPr="009C02BF">
        <w:t xml:space="preserve"> (NPRS)</w:t>
      </w:r>
      <w:r w:rsidRPr="009C02BF">
        <w:t>.</w:t>
      </w:r>
    </w:p>
    <w:p w14:paraId="78265514" w14:textId="77777777" w:rsidR="002F2ED3" w:rsidRPr="009C02BF" w:rsidRDefault="002F2ED3" w:rsidP="002F2ED3">
      <w:r w:rsidRPr="009C02BF">
        <w:t>Physical layer provides 504 unique cell identities using the narrowband secondary synchronization signal. It is indicated whether or not the UE may assume the cell ID is identical for NB-IoT and LTE.</w:t>
      </w:r>
      <w:r w:rsidRPr="009C02BF">
        <w:rPr>
          <w:rFonts w:eastAsia="SimSun"/>
          <w:lang w:eastAsia="zh-CN"/>
        </w:rPr>
        <w:t xml:space="preserve"> </w:t>
      </w:r>
      <w:r w:rsidRPr="009C02BF">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9C02BF"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63141603"/>
      <w:r w:rsidRPr="009C02BF">
        <w:t>5.1.5</w:t>
      </w:r>
      <w:r w:rsidRPr="009C02BF">
        <w:tab/>
        <w:t>Downlink multi-antenna transmission</w:t>
      </w:r>
      <w:bookmarkEnd w:id="476"/>
      <w:bookmarkEnd w:id="477"/>
      <w:bookmarkEnd w:id="478"/>
      <w:bookmarkEnd w:id="479"/>
      <w:bookmarkEnd w:id="480"/>
      <w:bookmarkEnd w:id="481"/>
    </w:p>
    <w:p w14:paraId="5D013495" w14:textId="77777777" w:rsidR="00D51AC6" w:rsidRPr="009C02BF" w:rsidRDefault="00D51AC6" w:rsidP="00E10AA0">
      <w:r w:rsidRPr="009C02BF">
        <w:t xml:space="preserve">Multi-antenna transmission with </w:t>
      </w:r>
      <w:r w:rsidR="00663093" w:rsidRPr="009C02BF">
        <w:t xml:space="preserve">up to 8 </w:t>
      </w:r>
      <w:r w:rsidRPr="009C02BF">
        <w:t>transmit antennas is supported. The maximum number of codeword is two irrespective to the number of antennas with fixed mapping between code words to layers.</w:t>
      </w:r>
      <w:r w:rsidR="003069B0" w:rsidRPr="009C02BF">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9C02BF" w:rsidRDefault="00D51AC6" w:rsidP="00E10AA0">
      <w:r w:rsidRPr="009C02B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9C02BF">
        <w:t xml:space="preserve"> </w:t>
      </w:r>
      <w:r w:rsidRPr="009C02BF">
        <w:t>modulation symbol streams to different UEs using the same time-frequency resource, also referred to as MU-MIMO, is also supported.</w:t>
      </w:r>
    </w:p>
    <w:p w14:paraId="66111C59" w14:textId="77777777" w:rsidR="00D51AC6" w:rsidRPr="009C02BF" w:rsidRDefault="00D51AC6" w:rsidP="00E10AA0">
      <w:r w:rsidRPr="009C02BF">
        <w:t>In addition, the following techniques are supported:</w:t>
      </w:r>
    </w:p>
    <w:p w14:paraId="39797619" w14:textId="77777777" w:rsidR="00D51AC6" w:rsidRPr="009C02BF" w:rsidRDefault="00D51AC6" w:rsidP="00E10AA0">
      <w:pPr>
        <w:pStyle w:val="B1"/>
      </w:pPr>
      <w:r w:rsidRPr="009C02BF">
        <w:t>-</w:t>
      </w:r>
      <w:r w:rsidRPr="009C02B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9C02BF" w:rsidRDefault="00AC54E1" w:rsidP="00E10AA0">
      <w:pPr>
        <w:pStyle w:val="B1"/>
      </w:pPr>
      <w:r w:rsidRPr="009C02BF">
        <w:t>-</w:t>
      </w:r>
      <w:r w:rsidRPr="009C02BF">
        <w:tab/>
        <w:t>Non-code-book-based pre-coding with or without pre-coding feedback.</w:t>
      </w:r>
    </w:p>
    <w:p w14:paraId="3B298597" w14:textId="77777777" w:rsidR="002F2ED3" w:rsidRPr="009C02BF" w:rsidRDefault="00D51AC6" w:rsidP="002F2ED3">
      <w:pPr>
        <w:pStyle w:val="B1"/>
        <w:rPr>
          <w:rFonts w:eastAsia="SimSun"/>
          <w:lang w:eastAsia="zh-CN"/>
        </w:rPr>
      </w:pPr>
      <w:r w:rsidRPr="009C02BF">
        <w:t>-</w:t>
      </w:r>
      <w:r w:rsidRPr="009C02BF">
        <w:tab/>
        <w:t>Rank adaptation with single rank feedback referring to full system bandwidth. Node B can override rank report.</w:t>
      </w:r>
    </w:p>
    <w:p w14:paraId="42F6CE9E" w14:textId="77777777" w:rsidR="00311509" w:rsidRPr="009C02BF" w:rsidRDefault="00311509" w:rsidP="00311509">
      <w:pPr>
        <w:pStyle w:val="B1"/>
        <w:rPr>
          <w:rFonts w:eastAsia="Malgun Gothic"/>
          <w:lang w:eastAsia="ko-KR"/>
        </w:rPr>
      </w:pPr>
      <w:r w:rsidRPr="009C02BF">
        <w:t>-</w:t>
      </w:r>
      <w:r w:rsidRPr="009C02BF">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9C02BF" w:rsidRDefault="00311509" w:rsidP="00311509">
      <w:pPr>
        <w:pStyle w:val="B1"/>
        <w:rPr>
          <w:rFonts w:eastAsia="Malgun Gothic"/>
          <w:lang w:eastAsia="ko-KR"/>
        </w:rPr>
      </w:pPr>
      <w:r w:rsidRPr="009C02BF">
        <w:t>-</w:t>
      </w:r>
      <w:r w:rsidRPr="009C02B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9C02BF">
        <w:rPr>
          <w:rFonts w:eastAsia="Malgun Gothic"/>
          <w:lang w:eastAsia="ko-KR"/>
        </w:rPr>
        <w:t>.</w:t>
      </w:r>
    </w:p>
    <w:p w14:paraId="5E85075E" w14:textId="77777777" w:rsidR="002F2ED3" w:rsidRPr="009C02BF"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63141604"/>
      <w:r w:rsidRPr="009C02BF">
        <w:t>5.1.5</w:t>
      </w:r>
      <w:r w:rsidRPr="009C02BF">
        <w:rPr>
          <w:rFonts w:eastAsia="SimSun"/>
          <w:lang w:eastAsia="zh-CN"/>
        </w:rPr>
        <w:t>a</w:t>
      </w:r>
      <w:r w:rsidRPr="009C02BF">
        <w:rPr>
          <w:rFonts w:eastAsia="SimSun"/>
          <w:lang w:eastAsia="zh-CN"/>
        </w:rPr>
        <w:tab/>
      </w:r>
      <w:r w:rsidRPr="009C02BF">
        <w:t>Downlink multi-antenna transmission for NB-IoT</w:t>
      </w:r>
      <w:bookmarkEnd w:id="482"/>
      <w:bookmarkEnd w:id="483"/>
      <w:bookmarkEnd w:id="484"/>
      <w:bookmarkEnd w:id="485"/>
      <w:bookmarkEnd w:id="486"/>
      <w:bookmarkEnd w:id="487"/>
    </w:p>
    <w:p w14:paraId="30787DFC" w14:textId="77777777" w:rsidR="00D51AC6" w:rsidRPr="009C02BF" w:rsidRDefault="002F2ED3" w:rsidP="002F2ED3">
      <w:r w:rsidRPr="009C02BF">
        <w:rPr>
          <w:lang w:eastAsia="zh-CN"/>
        </w:rPr>
        <w:t>Transmit diversity, specifically space frequency block coding (SFBC), is supported if two NB-IoT antenna ports are used.</w:t>
      </w:r>
    </w:p>
    <w:p w14:paraId="19860869" w14:textId="77777777" w:rsidR="00D51AC6" w:rsidRPr="009C02BF"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63141605"/>
      <w:r w:rsidRPr="009C02BF">
        <w:t>5.1.6</w:t>
      </w:r>
      <w:r w:rsidRPr="009C02BF">
        <w:tab/>
        <w:t>MBS</w:t>
      </w:r>
      <w:r w:rsidRPr="009C02BF">
        <w:rPr>
          <w:rFonts w:cs="Arial"/>
        </w:rPr>
        <w:t>F</w:t>
      </w:r>
      <w:r w:rsidRPr="009C02BF">
        <w:t>N transmission</w:t>
      </w:r>
      <w:bookmarkEnd w:id="488"/>
      <w:bookmarkEnd w:id="489"/>
      <w:bookmarkEnd w:id="490"/>
      <w:bookmarkEnd w:id="491"/>
      <w:bookmarkEnd w:id="492"/>
      <w:bookmarkEnd w:id="493"/>
    </w:p>
    <w:p w14:paraId="45FD7225" w14:textId="77777777" w:rsidR="00D51AC6" w:rsidRPr="009C02BF" w:rsidRDefault="00D51AC6" w:rsidP="000C23CF">
      <w:r w:rsidRPr="009C02BF">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9C02BF"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63141606"/>
      <w:r w:rsidRPr="009C02BF">
        <w:lastRenderedPageBreak/>
        <w:t>5.1.7</w:t>
      </w:r>
      <w:r w:rsidRPr="009C02BF">
        <w:tab/>
        <w:t>Physical layer procedure</w:t>
      </w:r>
      <w:bookmarkEnd w:id="494"/>
      <w:bookmarkEnd w:id="495"/>
      <w:bookmarkEnd w:id="496"/>
      <w:bookmarkEnd w:id="497"/>
      <w:bookmarkEnd w:id="498"/>
      <w:bookmarkEnd w:id="499"/>
    </w:p>
    <w:p w14:paraId="4B6E2902" w14:textId="77777777" w:rsidR="00D51AC6" w:rsidRPr="009C02BF"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63141607"/>
      <w:r w:rsidRPr="009C02BF">
        <w:t>5.1.7.1</w:t>
      </w:r>
      <w:r w:rsidRPr="009C02BF">
        <w:tab/>
        <w:t>Link adaptation</w:t>
      </w:r>
      <w:bookmarkEnd w:id="500"/>
      <w:bookmarkEnd w:id="501"/>
      <w:bookmarkEnd w:id="502"/>
      <w:bookmarkEnd w:id="503"/>
      <w:bookmarkEnd w:id="504"/>
      <w:bookmarkEnd w:id="505"/>
    </w:p>
    <w:p w14:paraId="5C28117C" w14:textId="77777777" w:rsidR="00D51AC6" w:rsidRPr="009C02BF" w:rsidRDefault="00D51AC6" w:rsidP="00E10AA0">
      <w:pPr>
        <w:spacing w:after="120" w:line="120" w:lineRule="atLeast"/>
        <w:jc w:val="both"/>
      </w:pPr>
      <w:r w:rsidRPr="009C02B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9C02BF"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63141608"/>
      <w:r w:rsidRPr="009C02BF">
        <w:t>5.1.7.2</w:t>
      </w:r>
      <w:r w:rsidRPr="009C02BF">
        <w:tab/>
        <w:t>Power Control</w:t>
      </w:r>
      <w:bookmarkEnd w:id="506"/>
      <w:bookmarkEnd w:id="507"/>
      <w:bookmarkEnd w:id="508"/>
      <w:bookmarkEnd w:id="509"/>
      <w:bookmarkEnd w:id="510"/>
      <w:bookmarkEnd w:id="511"/>
    </w:p>
    <w:p w14:paraId="3FB95C16" w14:textId="77777777" w:rsidR="00D51AC6" w:rsidRPr="009C02BF" w:rsidRDefault="00D51AC6" w:rsidP="00E10AA0">
      <w:r w:rsidRPr="009C02BF">
        <w:t>Downlink power control can be used.</w:t>
      </w:r>
    </w:p>
    <w:p w14:paraId="450E7D73" w14:textId="77777777" w:rsidR="00D51AC6" w:rsidRPr="009C02BF"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63141609"/>
      <w:r w:rsidRPr="009C02BF">
        <w:t>5.1.7.3</w:t>
      </w:r>
      <w:r w:rsidRPr="009C02BF">
        <w:tab/>
        <w:t>Cell search</w:t>
      </w:r>
      <w:bookmarkEnd w:id="512"/>
      <w:bookmarkEnd w:id="513"/>
      <w:bookmarkEnd w:id="514"/>
      <w:bookmarkEnd w:id="515"/>
      <w:bookmarkEnd w:id="516"/>
      <w:bookmarkEnd w:id="517"/>
    </w:p>
    <w:p w14:paraId="57EF8D3A" w14:textId="77777777" w:rsidR="00D51AC6" w:rsidRPr="009C02BF" w:rsidRDefault="00D51AC6" w:rsidP="00E10AA0">
      <w:r w:rsidRPr="009C02BF">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9C02BF" w:rsidRDefault="00D51AC6" w:rsidP="00E10AA0">
      <w:r w:rsidRPr="009C02BF">
        <w:t>E-UTRA cell search is based on following signals transmitted in the downlink: the primary and secondary synchronization signals.</w:t>
      </w:r>
      <w:r w:rsidR="000841E9" w:rsidRPr="009C02BF">
        <w:t xml:space="preserve"> If a resynchronization signal is transmitted in the downlink, it can be used to re-acquire time and frequency synchronization with the cell.</w:t>
      </w:r>
    </w:p>
    <w:p w14:paraId="3EDE459C" w14:textId="77777777" w:rsidR="00D51AC6" w:rsidRPr="009C02BF" w:rsidRDefault="00D51AC6" w:rsidP="00E10AA0">
      <w:r w:rsidRPr="009C02BF">
        <w:t>The primary and secondary synchronization signals are transmitted over the centre 72 sub-carriers in the first and sixth subframe of each frame.</w:t>
      </w:r>
      <w:r w:rsidR="000841E9" w:rsidRPr="009C02BF">
        <w:t xml:space="preserve"> </w:t>
      </w:r>
      <w:r w:rsidR="00C41650" w:rsidRPr="009C02BF">
        <w:t xml:space="preserve">The resynchronization signals are transmitted over 2 consecutive PRBs. </w:t>
      </w:r>
      <w:r w:rsidR="000841E9" w:rsidRPr="009C02BF">
        <w:t>The time and frequency positions of the resynchronization signal (if transmitted) are configurable.</w:t>
      </w:r>
    </w:p>
    <w:p w14:paraId="70213C39" w14:textId="77777777" w:rsidR="00D51AC6" w:rsidRPr="009C02BF" w:rsidRDefault="00D51AC6" w:rsidP="00E10AA0">
      <w:pPr>
        <w:rPr>
          <w:rFonts w:ascii="Arial" w:eastAsia="SimSun" w:hAnsi="Arial" w:cs="Arial"/>
          <w:kern w:val="2"/>
          <w:lang w:eastAsia="zh-CN"/>
        </w:rPr>
      </w:pPr>
      <w:r w:rsidRPr="009C02BF">
        <w:t>Neighbour-cell search is based on the same downlink signals as initial cell search.</w:t>
      </w:r>
    </w:p>
    <w:p w14:paraId="46104CA5" w14:textId="77777777" w:rsidR="002F2ED3" w:rsidRPr="009C02BF"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63141610"/>
      <w:r w:rsidRPr="009C02BF">
        <w:t>5.1.7.3</w:t>
      </w:r>
      <w:r w:rsidRPr="009C02BF">
        <w:rPr>
          <w:rFonts w:eastAsia="SimSun"/>
          <w:lang w:eastAsia="zh-CN"/>
        </w:rPr>
        <w:t>a</w:t>
      </w:r>
      <w:r w:rsidRPr="009C02BF">
        <w:tab/>
        <w:t>Cell search for NB-IoT</w:t>
      </w:r>
      <w:bookmarkEnd w:id="518"/>
      <w:bookmarkEnd w:id="519"/>
      <w:bookmarkEnd w:id="520"/>
      <w:bookmarkEnd w:id="521"/>
      <w:bookmarkEnd w:id="522"/>
      <w:bookmarkEnd w:id="523"/>
    </w:p>
    <w:p w14:paraId="7A592C2E" w14:textId="77777777" w:rsidR="002F2ED3" w:rsidRPr="009C02BF" w:rsidRDefault="002F2ED3" w:rsidP="002F2ED3">
      <w:pPr>
        <w:rPr>
          <w:rFonts w:ascii="Arial" w:hAnsi="Arial" w:cs="Arial"/>
          <w:kern w:val="2"/>
          <w:lang w:eastAsia="zh-CN"/>
        </w:rPr>
      </w:pPr>
      <w:r w:rsidRPr="009C02BF">
        <w:t xml:space="preserve">NB-IoT is based on following signals transmitted in the downlink: the primary and secondary narrowband synchronization signals. The narrowband primary synchronization sequence is transmitted over 11 sub-carriers </w:t>
      </w:r>
      <w:r w:rsidRPr="009C02BF">
        <w:rPr>
          <w:lang w:eastAsia="zh-CN"/>
        </w:rPr>
        <w:t>from the first subcarrier to the eleventh subcarrier in the sixth subframe of each frame,</w:t>
      </w:r>
      <w:r w:rsidRPr="009C02BF">
        <w:rPr>
          <w:rFonts w:eastAsia="SimSun"/>
          <w:lang w:eastAsia="zh-CN"/>
        </w:rPr>
        <w:t xml:space="preserve"> </w:t>
      </w:r>
      <w:r w:rsidRPr="009C02BF">
        <w:t>and the narrowband secondary synchronization sequence is transmitted over 12 sub-carriers in the NB-IoT carrier</w:t>
      </w:r>
      <w:r w:rsidRPr="009C02BF">
        <w:rPr>
          <w:rFonts w:eastAsia="SimSun"/>
          <w:lang w:eastAsia="zh-CN"/>
        </w:rPr>
        <w:t xml:space="preserve"> </w:t>
      </w:r>
      <w:r w:rsidRPr="009C02BF">
        <w:rPr>
          <w:lang w:eastAsia="zh-CN"/>
        </w:rPr>
        <w:t>in the tenth subframe</w:t>
      </w:r>
      <w:r w:rsidR="00DA3E24" w:rsidRPr="009C02BF">
        <w:rPr>
          <w:lang w:eastAsia="zh-CN"/>
        </w:rPr>
        <w:t xml:space="preserve"> for FDD and the first subframe for TDD</w:t>
      </w:r>
      <w:r w:rsidRPr="009C02BF">
        <w:rPr>
          <w:lang w:eastAsia="zh-CN"/>
        </w:rPr>
        <w:t xml:space="preserve"> of every other frame</w:t>
      </w:r>
      <w:r w:rsidRPr="009C02BF">
        <w:t>.</w:t>
      </w:r>
    </w:p>
    <w:p w14:paraId="4A00E389" w14:textId="77777777" w:rsidR="00D51AC6" w:rsidRPr="009C02BF"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63141611"/>
      <w:r w:rsidRPr="009C02BF">
        <w:t>5.1.8</w:t>
      </w:r>
      <w:r w:rsidRPr="009C02BF">
        <w:tab/>
        <w:t>Physical layer measurements definition</w:t>
      </w:r>
      <w:bookmarkEnd w:id="524"/>
      <w:bookmarkEnd w:id="525"/>
      <w:bookmarkEnd w:id="526"/>
      <w:bookmarkEnd w:id="527"/>
      <w:bookmarkEnd w:id="528"/>
      <w:bookmarkEnd w:id="529"/>
    </w:p>
    <w:p w14:paraId="1F25DE4E" w14:textId="77777777" w:rsidR="00D51AC6" w:rsidRPr="009C02BF" w:rsidRDefault="00D51AC6" w:rsidP="00E10AA0">
      <w:r w:rsidRPr="009C02BF">
        <w:t>The physical layer measurements to support mobility are classified as:</w:t>
      </w:r>
    </w:p>
    <w:p w14:paraId="0ACE2085" w14:textId="77777777" w:rsidR="00D51AC6" w:rsidRPr="009C02BF" w:rsidRDefault="00D51AC6" w:rsidP="00E10AA0">
      <w:pPr>
        <w:pStyle w:val="B1"/>
      </w:pPr>
      <w:r w:rsidRPr="009C02BF">
        <w:t>-</w:t>
      </w:r>
      <w:r w:rsidRPr="009C02BF">
        <w:tab/>
        <w:t>within E-UTRAN (intra-frequency, inter-frequency);</w:t>
      </w:r>
    </w:p>
    <w:p w14:paraId="20C23B0D" w14:textId="77777777" w:rsidR="00D51AC6" w:rsidRPr="009C02BF" w:rsidRDefault="00D51AC6" w:rsidP="00E10AA0">
      <w:pPr>
        <w:pStyle w:val="B1"/>
      </w:pPr>
      <w:r w:rsidRPr="009C02BF">
        <w:t>-</w:t>
      </w:r>
      <w:r w:rsidRPr="009C02BF">
        <w:tab/>
        <w:t>between E-UTRAN and GERAN/UTRAN (inter-RAT)</w:t>
      </w:r>
      <w:r w:rsidR="00FB545C" w:rsidRPr="009C02BF">
        <w:t>;</w:t>
      </w:r>
    </w:p>
    <w:p w14:paraId="5660260E" w14:textId="77777777" w:rsidR="009D4C33" w:rsidRPr="009C02BF" w:rsidRDefault="00D51AC6" w:rsidP="00E10AA0">
      <w:pPr>
        <w:pStyle w:val="B1"/>
      </w:pPr>
      <w:r w:rsidRPr="009C02BF">
        <w:t>-</w:t>
      </w:r>
      <w:r w:rsidRPr="009C02BF">
        <w:tab/>
        <w:t>between E-UTRAN and non-3GPP RAT (Inter 3GPP access system mobility)</w:t>
      </w:r>
      <w:r w:rsidR="006826BC" w:rsidRPr="009C02BF">
        <w:t>.</w:t>
      </w:r>
    </w:p>
    <w:p w14:paraId="41A0DA1A" w14:textId="77777777" w:rsidR="00D51AC6" w:rsidRPr="009C02BF" w:rsidRDefault="00D51AC6" w:rsidP="00E10AA0">
      <w:r w:rsidRPr="009C02BF">
        <w:t>For measurements within E-UTRAN two basic UE measurement quantities shall be supported:</w:t>
      </w:r>
    </w:p>
    <w:p w14:paraId="52DBEA51" w14:textId="77777777" w:rsidR="00D51AC6" w:rsidRPr="009C02BF" w:rsidRDefault="00D51AC6" w:rsidP="00E10AA0">
      <w:pPr>
        <w:pStyle w:val="B1"/>
      </w:pPr>
      <w:r w:rsidRPr="009C02BF">
        <w:t>-</w:t>
      </w:r>
      <w:r w:rsidRPr="009C02BF">
        <w:tab/>
        <w:t xml:space="preserve">Reference </w:t>
      </w:r>
      <w:r w:rsidR="0068073E" w:rsidRPr="009C02BF">
        <w:rPr>
          <w:rFonts w:eastAsia="SimSun"/>
          <w:lang w:eastAsia="zh-CN"/>
        </w:rPr>
        <w:t>signal</w:t>
      </w:r>
      <w:r w:rsidRPr="009C02BF">
        <w:t xml:space="preserve"> received power (RSRP);</w:t>
      </w:r>
    </w:p>
    <w:p w14:paraId="59B8FB38" w14:textId="77777777" w:rsidR="00DD477B" w:rsidRPr="009C02BF" w:rsidRDefault="00D51AC6" w:rsidP="00DD477B">
      <w:pPr>
        <w:pStyle w:val="B1"/>
      </w:pPr>
      <w:r w:rsidRPr="009C02BF">
        <w:t>-</w:t>
      </w:r>
      <w:r w:rsidRPr="009C02BF">
        <w:tab/>
      </w:r>
      <w:r w:rsidR="00AC54E1" w:rsidRPr="009C02BF">
        <w:t xml:space="preserve">Reference </w:t>
      </w:r>
      <w:r w:rsidR="0068073E" w:rsidRPr="009C02BF">
        <w:rPr>
          <w:rFonts w:eastAsia="SimSun"/>
          <w:lang w:eastAsia="zh-CN"/>
        </w:rPr>
        <w:t>signal</w:t>
      </w:r>
      <w:r w:rsidR="00AC54E1" w:rsidRPr="009C02BF">
        <w:t xml:space="preserve"> received quality (RSRQ)</w:t>
      </w:r>
      <w:r w:rsidRPr="009C02BF">
        <w:t>.</w:t>
      </w:r>
    </w:p>
    <w:p w14:paraId="288A6C5C" w14:textId="77777777" w:rsidR="00DD477B" w:rsidRPr="009C02BF" w:rsidRDefault="00DD477B" w:rsidP="00DD477B">
      <w:pPr>
        <w:pStyle w:val="B1"/>
        <w:ind w:left="0" w:firstLine="0"/>
        <w:rPr>
          <w:lang w:eastAsia="zh-CN"/>
        </w:rPr>
      </w:pPr>
      <w:r w:rsidRPr="009C02BF">
        <w:t>In addition, the following UE measurement quantity may be supported:</w:t>
      </w:r>
    </w:p>
    <w:p w14:paraId="616BD72B" w14:textId="77777777" w:rsidR="0068073E" w:rsidRPr="009C02BF" w:rsidRDefault="00DD477B" w:rsidP="00DD477B">
      <w:pPr>
        <w:pStyle w:val="B1"/>
        <w:rPr>
          <w:lang w:eastAsia="zh-CN"/>
        </w:rPr>
      </w:pPr>
      <w:r w:rsidRPr="009C02BF">
        <w:rPr>
          <w:lang w:eastAsia="zh-CN"/>
        </w:rPr>
        <w:t>-</w:t>
      </w:r>
      <w:r w:rsidRPr="009C02BF">
        <w:rPr>
          <w:lang w:eastAsia="zh-CN"/>
        </w:rPr>
        <w:tab/>
        <w:t>Received signal strength indicator (RSSI)</w:t>
      </w:r>
      <w:r w:rsidR="00D43ADC" w:rsidRPr="009C02BF">
        <w:rPr>
          <w:lang w:eastAsia="zh-CN"/>
        </w:rPr>
        <w:t>;</w:t>
      </w:r>
    </w:p>
    <w:p w14:paraId="012A6CFC" w14:textId="77777777" w:rsidR="00D43ADC" w:rsidRPr="009C02BF" w:rsidRDefault="00D43ADC" w:rsidP="00DD477B">
      <w:pPr>
        <w:pStyle w:val="B1"/>
        <w:rPr>
          <w:rFonts w:eastAsia="SimSun"/>
          <w:lang w:eastAsia="zh-CN"/>
        </w:rPr>
      </w:pPr>
      <w:r w:rsidRPr="009C02BF">
        <w:t>-</w:t>
      </w:r>
      <w:r w:rsidRPr="009C02BF">
        <w:tab/>
        <w:t xml:space="preserve">Reference </w:t>
      </w:r>
      <w:r w:rsidRPr="009C02BF">
        <w:rPr>
          <w:rFonts w:eastAsia="SimSun"/>
          <w:lang w:eastAsia="zh-CN"/>
        </w:rPr>
        <w:t>signal</w:t>
      </w:r>
      <w:r w:rsidRPr="009C02BF">
        <w:t xml:space="preserve"> signal to noise and interference ratio (RS-SINR).</w:t>
      </w:r>
    </w:p>
    <w:p w14:paraId="53A3A349" w14:textId="77777777" w:rsidR="0068073E" w:rsidRPr="009C02BF" w:rsidRDefault="0068073E" w:rsidP="00E10AA0">
      <w:r w:rsidRPr="009C02BF">
        <w:t>RSRP measurement is based on the following signals:</w:t>
      </w:r>
    </w:p>
    <w:p w14:paraId="47BC1A03" w14:textId="77777777" w:rsidR="0068073E" w:rsidRPr="009C02BF" w:rsidRDefault="0068073E" w:rsidP="00E10AA0">
      <w:pPr>
        <w:pStyle w:val="B1"/>
      </w:pPr>
      <w:r w:rsidRPr="009C02BF">
        <w:t>-</w:t>
      </w:r>
      <w:r w:rsidRPr="009C02BF">
        <w:tab/>
        <w:t>Cell-specific reference signals; or</w:t>
      </w:r>
    </w:p>
    <w:p w14:paraId="163EB903" w14:textId="77777777" w:rsidR="0050766A" w:rsidRPr="009C02BF" w:rsidRDefault="0068073E" w:rsidP="0050766A">
      <w:pPr>
        <w:pStyle w:val="B1"/>
      </w:pPr>
      <w:r w:rsidRPr="009C02BF">
        <w:t>-</w:t>
      </w:r>
      <w:r w:rsidRPr="009C02BF">
        <w:tab/>
        <w:t>CSI reference signals in configured discovery signals</w:t>
      </w:r>
      <w:r w:rsidR="00DA3E24" w:rsidRPr="009C02BF">
        <w:t>; or</w:t>
      </w:r>
    </w:p>
    <w:p w14:paraId="7F4C6C59" w14:textId="77777777" w:rsidR="00DA3E24" w:rsidRPr="009C02BF" w:rsidRDefault="0050766A" w:rsidP="0050766A">
      <w:pPr>
        <w:pStyle w:val="B1"/>
      </w:pPr>
      <w:r w:rsidRPr="009C02BF">
        <w:t>-</w:t>
      </w:r>
      <w:r w:rsidRPr="009C02BF">
        <w:tab/>
        <w:t>Resynchronization Signal; or</w:t>
      </w:r>
    </w:p>
    <w:p w14:paraId="31E57E61" w14:textId="77777777" w:rsidR="009D4C33" w:rsidRPr="009C02BF" w:rsidRDefault="00DA3E24" w:rsidP="00DA3E24">
      <w:pPr>
        <w:pStyle w:val="B1"/>
      </w:pPr>
      <w:r w:rsidRPr="009C02BF">
        <w:lastRenderedPageBreak/>
        <w:t>-</w:t>
      </w:r>
      <w:r w:rsidRPr="009C02BF">
        <w:tab/>
        <w:t>Narrowband secondary synchronization signal for NB-IoT UEs</w:t>
      </w:r>
      <w:r w:rsidR="0068073E" w:rsidRPr="009C02BF">
        <w:t>.</w:t>
      </w:r>
    </w:p>
    <w:p w14:paraId="4C2E2661" w14:textId="77777777" w:rsidR="0076258B" w:rsidRPr="009C02BF"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63141612"/>
      <w:r w:rsidRPr="009C02BF">
        <w:t>5.1.9</w:t>
      </w:r>
      <w:r w:rsidRPr="009C02BF">
        <w:tab/>
        <w:t>Coordinated Multi-Point transmission</w:t>
      </w:r>
      <w:bookmarkEnd w:id="530"/>
      <w:bookmarkEnd w:id="531"/>
      <w:bookmarkEnd w:id="532"/>
      <w:bookmarkEnd w:id="533"/>
      <w:bookmarkEnd w:id="534"/>
      <w:bookmarkEnd w:id="535"/>
    </w:p>
    <w:p w14:paraId="21833A98" w14:textId="77777777" w:rsidR="0076258B" w:rsidRPr="009C02BF" w:rsidRDefault="0076258B" w:rsidP="00E10AA0">
      <w:r w:rsidRPr="009C02BF">
        <w:t>For DL CoMP, multiple transmission points are coordinated in their downlink data transmission.</w:t>
      </w:r>
    </w:p>
    <w:p w14:paraId="426BAD83" w14:textId="77777777" w:rsidR="0076258B" w:rsidRPr="009C02BF" w:rsidRDefault="0076258B" w:rsidP="00E10AA0">
      <w:r w:rsidRPr="009C02BF">
        <w:t>The UE may be configured to measure and report the CSI of a set of non-zero power CSI-RS resources.</w:t>
      </w:r>
    </w:p>
    <w:p w14:paraId="37EC61B1" w14:textId="77777777" w:rsidR="0076258B" w:rsidRPr="009C02BF" w:rsidRDefault="0076258B" w:rsidP="00E10AA0">
      <w:r w:rsidRPr="009C02BF">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9C02BF" w:rsidRDefault="0076258B" w:rsidP="00E10AA0">
      <w:r w:rsidRPr="009C02BF">
        <w:t>The UE may also be configured with multiple CSI processes. Each CSI process defines the CSI measurement associated with one non-zero power CSI-RS resource and one CSI-IM resource.</w:t>
      </w:r>
    </w:p>
    <w:p w14:paraId="1B7943E4" w14:textId="77777777" w:rsidR="00DA3E24" w:rsidRPr="009C02BF"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63141613"/>
      <w:r w:rsidRPr="009C02BF">
        <w:t>5.1.10</w:t>
      </w:r>
      <w:r w:rsidRPr="009C02BF">
        <w:tab/>
        <w:t>Wake-up signal for NB-IoT</w:t>
      </w:r>
      <w:bookmarkEnd w:id="536"/>
      <w:bookmarkEnd w:id="537"/>
      <w:bookmarkEnd w:id="538"/>
      <w:bookmarkEnd w:id="539"/>
      <w:bookmarkEnd w:id="540"/>
      <w:bookmarkEnd w:id="541"/>
    </w:p>
    <w:p w14:paraId="162E45A5" w14:textId="77777777" w:rsidR="00DA3E24" w:rsidRPr="009C02BF" w:rsidRDefault="00DA3E24" w:rsidP="00DA3E24">
      <w:r w:rsidRPr="009C02BF">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9C02BF"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63141614"/>
      <w:r w:rsidRPr="009C02BF">
        <w:t>5.1.11</w:t>
      </w:r>
      <w:r w:rsidRPr="009C02BF">
        <w:tab/>
        <w:t>Wake-up signal for BL UE or UE in enhanced coverage</w:t>
      </w:r>
      <w:bookmarkEnd w:id="542"/>
      <w:bookmarkEnd w:id="543"/>
      <w:bookmarkEnd w:id="544"/>
      <w:bookmarkEnd w:id="545"/>
      <w:bookmarkEnd w:id="546"/>
      <w:bookmarkEnd w:id="547"/>
    </w:p>
    <w:p w14:paraId="1411A195" w14:textId="77777777" w:rsidR="00FE1D03" w:rsidRPr="009C02BF" w:rsidRDefault="00FE1D03" w:rsidP="00FE1D03">
      <w:r w:rsidRPr="009C02BF">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9C02BF"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63141615"/>
      <w:r w:rsidRPr="009C02BF">
        <w:t>5.2</w:t>
      </w:r>
      <w:r w:rsidRPr="009C02BF">
        <w:tab/>
        <w:t>Uplink Transmission Scheme</w:t>
      </w:r>
      <w:bookmarkEnd w:id="548"/>
      <w:bookmarkEnd w:id="549"/>
      <w:bookmarkEnd w:id="550"/>
      <w:bookmarkEnd w:id="551"/>
      <w:bookmarkEnd w:id="552"/>
      <w:bookmarkEnd w:id="553"/>
    </w:p>
    <w:p w14:paraId="0DBBCA12" w14:textId="77777777" w:rsidR="00D51AC6" w:rsidRPr="009C02BF"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63141616"/>
      <w:r w:rsidRPr="009C02BF">
        <w:t>5.2.1</w:t>
      </w:r>
      <w:r w:rsidRPr="009C02BF">
        <w:tab/>
        <w:t>Basic transmission scheme</w:t>
      </w:r>
      <w:bookmarkEnd w:id="554"/>
      <w:bookmarkEnd w:id="555"/>
      <w:bookmarkEnd w:id="556"/>
      <w:bookmarkEnd w:id="557"/>
      <w:bookmarkEnd w:id="558"/>
      <w:bookmarkEnd w:id="559"/>
    </w:p>
    <w:p w14:paraId="7843D619" w14:textId="77777777" w:rsidR="00D51AC6" w:rsidRPr="009C02BF" w:rsidRDefault="00D51AC6" w:rsidP="00E10AA0">
      <w:r w:rsidRPr="009C02BF">
        <w:t xml:space="preserve">For both FDD and TDD, the uplink transmission scheme is based on single-carrier FDMA, more specifically DFTS-OFDM. </w:t>
      </w:r>
      <w:r w:rsidR="00AC54E1" w:rsidRPr="009C02BF">
        <w:t>It also supports multi-cluster assignment of DFTS-OFDM.</w:t>
      </w:r>
    </w:p>
    <w:p w14:paraId="5D797ACF" w14:textId="77777777" w:rsidR="00D51AC6" w:rsidRPr="009C02BF" w:rsidRDefault="00D51AC6" w:rsidP="00E10AA0">
      <w:pPr>
        <w:pStyle w:val="TH"/>
      </w:pPr>
      <w:r w:rsidRPr="009C02BF">
        <w:object w:dxaOrig="7825" w:dyaOrig="1589" w14:anchorId="59899D9D">
          <v:shape id="_x0000_i1060" type="#_x0000_t75" style="width:313.5pt;height:63pt" o:ole="">
            <v:imagedata r:id="rId78" o:title=""/>
          </v:shape>
          <o:OLEObject Type="Embed" ProgID="Visio.Drawing.11" ShapeID="_x0000_i1060" DrawAspect="Content" ObjectID="_1773755498" r:id="rId79"/>
        </w:object>
      </w:r>
    </w:p>
    <w:p w14:paraId="18694F9D" w14:textId="77777777" w:rsidR="00D51AC6" w:rsidRPr="009C02BF" w:rsidRDefault="00D51AC6" w:rsidP="00324FF0">
      <w:pPr>
        <w:pStyle w:val="TF"/>
        <w:rPr>
          <w:bCs/>
          <w:i/>
          <w:iCs/>
        </w:rPr>
      </w:pPr>
      <w:r w:rsidRPr="009C02BF">
        <w:t>Figure 5.2.1</w:t>
      </w:r>
      <w:r w:rsidR="00250BF8" w:rsidRPr="009C02BF">
        <w:t>-1</w:t>
      </w:r>
      <w:r w:rsidRPr="009C02BF">
        <w:t>: Transmitter scheme of SC-FDMA</w:t>
      </w:r>
    </w:p>
    <w:p w14:paraId="1B1FE98B" w14:textId="77777777" w:rsidR="00D51AC6" w:rsidRPr="009C02BF" w:rsidRDefault="00D51AC6" w:rsidP="00E10AA0">
      <w:r w:rsidRPr="009C02BF">
        <w:t xml:space="preserve">The uplink sub-carrier spacing </w:t>
      </w:r>
      <w:r w:rsidRPr="009C02BF">
        <w:rPr>
          <w:i/>
          <w:iCs/>
        </w:rPr>
        <w:sym w:font="Symbol" w:char="F044"/>
      </w:r>
      <w:r w:rsidRPr="009C02BF">
        <w:rPr>
          <w:rFonts w:ascii="Arial" w:hAnsi="Arial" w:cs="Arial"/>
          <w:i/>
          <w:iCs/>
        </w:rPr>
        <w:t>f</w:t>
      </w:r>
      <w:r w:rsidRPr="009C02BF">
        <w:t xml:space="preserve"> = 15 kHz. The sub-carriers are grouped into sets of 12 consecutive sub-carriers, corresponding to the uplink resource blocks. 12 consecutive sub-carriers during one slot correspond to one uplink </w:t>
      </w:r>
      <w:r w:rsidRPr="009C02BF">
        <w:rPr>
          <w:i/>
          <w:iCs/>
        </w:rPr>
        <w:t>resource block</w:t>
      </w:r>
      <w:r w:rsidRPr="009C02BF">
        <w:t>. In the frequency domain, the number of resource blocks, N</w:t>
      </w:r>
      <w:r w:rsidRPr="009C02BF">
        <w:rPr>
          <w:vertAlign w:val="subscript"/>
        </w:rPr>
        <w:t>RB</w:t>
      </w:r>
      <w:r w:rsidRPr="009C02BF">
        <w:t>, can range from N</w:t>
      </w:r>
      <w:r w:rsidRPr="009C02BF">
        <w:rPr>
          <w:vertAlign w:val="subscript"/>
        </w:rPr>
        <w:t>RB-min</w:t>
      </w:r>
      <w:r w:rsidRPr="009C02BF">
        <w:t xml:space="preserve"> = 6 to N</w:t>
      </w:r>
      <w:r w:rsidRPr="009C02BF">
        <w:rPr>
          <w:vertAlign w:val="subscript"/>
        </w:rPr>
        <w:t>RB-max</w:t>
      </w:r>
      <w:r w:rsidRPr="009C02BF">
        <w:t xml:space="preserve"> = 110</w:t>
      </w:r>
      <w:r w:rsidR="003A32F4" w:rsidRPr="009C02BF">
        <w:t xml:space="preserve"> per carrier or per CC in case of CA</w:t>
      </w:r>
      <w:r w:rsidR="00392536" w:rsidRPr="009C02BF">
        <w:t xml:space="preserve"> or DC</w:t>
      </w:r>
      <w:r w:rsidR="003A32F4" w:rsidRPr="009C02BF">
        <w:t>.</w:t>
      </w:r>
    </w:p>
    <w:p w14:paraId="324F331E" w14:textId="77777777" w:rsidR="00D51AC6" w:rsidRPr="009C02BF" w:rsidRDefault="00D51AC6" w:rsidP="00E10AA0">
      <w:r w:rsidRPr="009C02BF">
        <w:t>There are two cyclic-prefix lengths defined: Normal cyclic prefix and extended cyclic prefix corresponding to seven and six SC-FDMA symbol per slot respectively.</w:t>
      </w:r>
    </w:p>
    <w:p w14:paraId="2368D387" w14:textId="77777777" w:rsidR="00D51AC6" w:rsidRPr="009C02BF" w:rsidRDefault="00D51AC6" w:rsidP="00E10AA0">
      <w:pPr>
        <w:pStyle w:val="B1"/>
      </w:pPr>
      <w:r w:rsidRPr="009C02BF">
        <w:t>-</w:t>
      </w:r>
      <w:r w:rsidRPr="009C02BF">
        <w:tab/>
        <w:t>Normal cyclic prefix: T</w:t>
      </w:r>
      <w:r w:rsidRPr="009C02BF">
        <w:rPr>
          <w:vertAlign w:val="subscript"/>
        </w:rPr>
        <w:t>CP</w:t>
      </w:r>
      <w:r w:rsidRPr="009C02BF">
        <w:t xml:space="preserve"> = 160</w:t>
      </w:r>
      <w:r w:rsidRPr="009C02BF">
        <w:sym w:font="Symbol" w:char="F0B4"/>
      </w:r>
      <w:r w:rsidRPr="009C02BF">
        <w:t>Ts (SC-FDMA symbol</w:t>
      </w:r>
      <w:r w:rsidR="00561698" w:rsidRPr="009C02BF">
        <w:t xml:space="preserve"> </w:t>
      </w:r>
      <w:r w:rsidRPr="009C02BF">
        <w:t>#0) , T</w:t>
      </w:r>
      <w:r w:rsidRPr="009C02BF">
        <w:rPr>
          <w:vertAlign w:val="subscript"/>
        </w:rPr>
        <w:t>CP</w:t>
      </w:r>
      <w:r w:rsidRPr="009C02BF">
        <w:t xml:space="preserve"> = 144</w:t>
      </w:r>
      <w:r w:rsidRPr="009C02BF">
        <w:sym w:font="Symbol" w:char="F0B4"/>
      </w:r>
      <w:r w:rsidRPr="009C02BF">
        <w:t>Ts (SC-FDMA symbol #1 to #6)</w:t>
      </w:r>
    </w:p>
    <w:p w14:paraId="07879C6A" w14:textId="77777777" w:rsidR="00D51AC6" w:rsidRPr="009C02BF" w:rsidRDefault="00D51AC6" w:rsidP="00E10AA0">
      <w:pPr>
        <w:pStyle w:val="B1"/>
      </w:pPr>
      <w:r w:rsidRPr="009C02BF">
        <w:t>-</w:t>
      </w:r>
      <w:r w:rsidRPr="009C02BF">
        <w:tab/>
        <w:t>Extended cyclic prefix: T</w:t>
      </w:r>
      <w:r w:rsidRPr="009C02BF">
        <w:rPr>
          <w:vertAlign w:val="subscript"/>
        </w:rPr>
        <w:t>CP-e</w:t>
      </w:r>
      <w:r w:rsidRPr="009C02BF">
        <w:t xml:space="preserve"> = 512</w:t>
      </w:r>
      <w:r w:rsidRPr="009C02BF">
        <w:sym w:font="Symbol" w:char="F0B4"/>
      </w:r>
      <w:r w:rsidRPr="009C02BF">
        <w:t>Ts (SC-FDMA symbol</w:t>
      </w:r>
      <w:r w:rsidR="00561698" w:rsidRPr="009C02BF">
        <w:t xml:space="preserve"> </w:t>
      </w:r>
      <w:r w:rsidRPr="009C02BF">
        <w:t>#0 to SC-FDMA symbol</w:t>
      </w:r>
      <w:r w:rsidR="00561698" w:rsidRPr="009C02BF">
        <w:t xml:space="preserve"> </w:t>
      </w:r>
      <w:r w:rsidRPr="009C02BF">
        <w:t>#5)</w:t>
      </w:r>
    </w:p>
    <w:p w14:paraId="78885516" w14:textId="77777777" w:rsidR="002F2ED3" w:rsidRPr="009C02BF"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63141617"/>
      <w:r w:rsidRPr="009C02BF">
        <w:t>5.2.1</w:t>
      </w:r>
      <w:r w:rsidRPr="009C02BF">
        <w:rPr>
          <w:rFonts w:eastAsia="SimSun"/>
          <w:lang w:eastAsia="zh-CN"/>
        </w:rPr>
        <w:t>a</w:t>
      </w:r>
      <w:r w:rsidRPr="009C02BF">
        <w:rPr>
          <w:rFonts w:eastAsia="SimSun"/>
          <w:lang w:eastAsia="zh-CN"/>
        </w:rPr>
        <w:tab/>
      </w:r>
      <w:r w:rsidRPr="009C02BF">
        <w:t>Basic transmission scheme for NB-IoT</w:t>
      </w:r>
      <w:bookmarkEnd w:id="560"/>
      <w:bookmarkEnd w:id="561"/>
      <w:bookmarkEnd w:id="562"/>
      <w:bookmarkEnd w:id="563"/>
      <w:bookmarkEnd w:id="564"/>
      <w:bookmarkEnd w:id="565"/>
    </w:p>
    <w:p w14:paraId="2135313E" w14:textId="77777777" w:rsidR="002F2ED3" w:rsidRPr="009C02BF" w:rsidRDefault="002F2ED3" w:rsidP="002F2ED3">
      <w:pPr>
        <w:rPr>
          <w:lang w:eastAsia="zh-CN"/>
        </w:rPr>
      </w:pPr>
      <w:r w:rsidRPr="009C02BF">
        <w:rPr>
          <w:lang w:eastAsia="zh-CN"/>
        </w:rPr>
        <w:t>For NB-IoT uplink transmission, both single-tone transmission and multi-tone transmission are defined.</w:t>
      </w:r>
    </w:p>
    <w:p w14:paraId="10AEE1EE" w14:textId="77777777" w:rsidR="002F2ED3" w:rsidRPr="009C02BF" w:rsidRDefault="002F2ED3" w:rsidP="002F2ED3">
      <w:r w:rsidRPr="009C02BF">
        <w:rPr>
          <w:lang w:eastAsia="zh-CN"/>
        </w:rPr>
        <w:t xml:space="preserve">For single-tone transmission, there are two numerologies defined: 3.75 kHz and 15 kHz subcarrier spacing, based on single-carrier FDMA as described in </w:t>
      </w:r>
      <w:r w:rsidR="00540D9B" w:rsidRPr="009C02BF">
        <w:rPr>
          <w:lang w:eastAsia="zh-CN"/>
        </w:rPr>
        <w:t>clause</w:t>
      </w:r>
      <w:r w:rsidRPr="009C02BF">
        <w:rPr>
          <w:lang w:eastAsia="zh-CN"/>
        </w:rPr>
        <w:t xml:space="preserve"> 5.2.1, with the following differences: In the frequency domain, resource blocks are not defined. If the uplink sub-carrier spacing </w:t>
      </w:r>
      <w:r w:rsidRPr="009C02BF">
        <w:rPr>
          <w:i/>
          <w:iCs/>
        </w:rPr>
        <w:sym w:font="Symbol" w:char="F044"/>
      </w:r>
      <w:r w:rsidRPr="009C02BF">
        <w:rPr>
          <w:rFonts w:ascii="Arial" w:hAnsi="Arial" w:cs="Arial"/>
          <w:i/>
          <w:iCs/>
        </w:rPr>
        <w:t>f</w:t>
      </w:r>
      <w:r w:rsidRPr="009C02BF">
        <w:t xml:space="preserve"> = 15 kHz, there are 12 consecutive sub-carriers. If the uplink sub-carrier spacing </w:t>
      </w:r>
      <w:r w:rsidRPr="009C02BF">
        <w:rPr>
          <w:i/>
          <w:iCs/>
        </w:rPr>
        <w:sym w:font="Symbol" w:char="F044"/>
      </w:r>
      <w:r w:rsidRPr="009C02BF">
        <w:rPr>
          <w:rFonts w:ascii="Arial" w:hAnsi="Arial" w:cs="Arial"/>
          <w:i/>
          <w:iCs/>
        </w:rPr>
        <w:t>f</w:t>
      </w:r>
      <w:r w:rsidRPr="009C02BF">
        <w:t xml:space="preserve"> = 3.75 kHz, there are 48 consecutive sub-carriers.</w:t>
      </w:r>
    </w:p>
    <w:p w14:paraId="201E291A" w14:textId="77777777" w:rsidR="002F2ED3" w:rsidRPr="009C02BF" w:rsidRDefault="002F2ED3" w:rsidP="002F2ED3">
      <w:pPr>
        <w:rPr>
          <w:rFonts w:eastAsia="SimSun"/>
          <w:bCs/>
          <w:lang w:eastAsia="zh-CN"/>
        </w:rPr>
      </w:pPr>
      <w:r w:rsidRPr="009C02BF">
        <w:rPr>
          <w:lang w:eastAsia="zh-CN"/>
        </w:rPr>
        <w:lastRenderedPageBreak/>
        <w:t xml:space="preserve">Single-tone transmission with 3.75 kHz subcarrier spacing is organized into </w:t>
      </w:r>
      <w:r w:rsidRPr="009C02BF">
        <w:rPr>
          <w:rFonts w:eastAsia="SimSun"/>
          <w:lang w:eastAsia="zh-CN"/>
        </w:rPr>
        <w:t>slots</w:t>
      </w:r>
      <w:r w:rsidRPr="009C02BF">
        <w:rPr>
          <w:lang w:eastAsia="zh-CN"/>
        </w:rPr>
        <w:t xml:space="preserve"> with 2ms duration, each of which consists of seven symbols located from beginning of </w:t>
      </w:r>
      <w:r w:rsidRPr="009C02BF">
        <w:rPr>
          <w:rFonts w:eastAsia="SimSun"/>
          <w:lang w:eastAsia="zh-CN"/>
        </w:rPr>
        <w:t>the slot</w:t>
      </w:r>
      <w:r w:rsidRPr="009C02BF">
        <w:rPr>
          <w:lang w:eastAsia="zh-CN"/>
        </w:rPr>
        <w:t xml:space="preserve">. The </w:t>
      </w:r>
      <w:r w:rsidRPr="009C02BF">
        <w:rPr>
          <w:rFonts w:eastAsia="SimSun"/>
          <w:lang w:eastAsia="zh-CN"/>
        </w:rPr>
        <w:t xml:space="preserve">slot </w:t>
      </w:r>
      <w:r w:rsidRPr="009C02BF">
        <w:rPr>
          <w:lang w:eastAsia="zh-CN"/>
        </w:rPr>
        <w:t>boundary is aligned with sub-frame boundaries of frame structure Type 1</w:t>
      </w:r>
      <w:r w:rsidRPr="009C02BF">
        <w:rPr>
          <w:rFonts w:eastAsia="SimSun"/>
          <w:lang w:eastAsia="zh-CN"/>
        </w:rPr>
        <w:t>.</w:t>
      </w:r>
      <w:r w:rsidRPr="009C02BF">
        <w:rPr>
          <w:lang w:eastAsia="zh-CN"/>
        </w:rPr>
        <w:t xml:space="preserve"> One symbol of 3.75 kHz subcarrier spacing consists of 8448 Ts of symbol with CP length of 256Ts. T</w:t>
      </w:r>
      <w:r w:rsidRPr="009C02BF">
        <w:t xml:space="preserve">he remaining time </w:t>
      </w:r>
      <w:r w:rsidRPr="009C02BF">
        <w:rPr>
          <w:bCs/>
        </w:rPr>
        <w:t>(</w:t>
      </w:r>
      <w:r w:rsidRPr="009C02BF">
        <w:rPr>
          <w:bCs/>
          <w:lang w:eastAsia="zh-CN"/>
        </w:rPr>
        <w:t>2304</w:t>
      </w:r>
      <w:r w:rsidRPr="009C02BF">
        <w:rPr>
          <w:bCs/>
        </w:rPr>
        <w:t>Ts)</w:t>
      </w:r>
      <w:r w:rsidRPr="009C02BF">
        <w:rPr>
          <w:bCs/>
          <w:lang w:eastAsia="zh-CN"/>
        </w:rPr>
        <w:t xml:space="preserve"> of </w:t>
      </w:r>
      <w:r w:rsidRPr="009C02BF">
        <w:rPr>
          <w:rFonts w:eastAsia="SimSun"/>
          <w:bCs/>
          <w:lang w:eastAsia="zh-CN"/>
        </w:rPr>
        <w:t>the slot</w:t>
      </w:r>
      <w:r w:rsidRPr="009C02BF">
        <w:t xml:space="preserve"> is used as</w:t>
      </w:r>
      <w:r w:rsidRPr="009C02BF">
        <w:rPr>
          <w:bCs/>
        </w:rPr>
        <w:t xml:space="preserve"> a guard period.</w:t>
      </w:r>
    </w:p>
    <w:p w14:paraId="401B826B" w14:textId="77777777" w:rsidR="002F2ED3" w:rsidRPr="009C02BF" w:rsidRDefault="002F2ED3" w:rsidP="002F2ED3">
      <w:pPr>
        <w:rPr>
          <w:lang w:eastAsia="zh-CN"/>
        </w:rPr>
      </w:pPr>
      <w:r w:rsidRPr="009C02BF">
        <w:rPr>
          <w:lang w:eastAsia="zh-CN"/>
        </w:rPr>
        <w:t xml:space="preserve">Multi-tone transmission is based on single-carrier FDMA as described in </w:t>
      </w:r>
      <w:r w:rsidR="00540D9B" w:rsidRPr="009C02BF">
        <w:rPr>
          <w:lang w:eastAsia="zh-CN"/>
        </w:rPr>
        <w:t>clause</w:t>
      </w:r>
      <w:r w:rsidRPr="009C02BF">
        <w:rPr>
          <w:lang w:eastAsia="zh-CN"/>
        </w:rPr>
        <w:t xml:space="preserve"> 5.2.1, with the difference that </w:t>
      </w:r>
      <w:r w:rsidRPr="009C02BF">
        <w:t>resource blocks are not defined</w:t>
      </w:r>
      <w:r w:rsidRPr="009C02BF">
        <w:rPr>
          <w:lang w:eastAsia="zh-CN"/>
        </w:rPr>
        <w:t xml:space="preserve">. There are 12 consecutive uplink sub-carriers with </w:t>
      </w:r>
      <w:r w:rsidRPr="009C02BF">
        <w:t xml:space="preserve">uplink sub-carrier spacing </w:t>
      </w:r>
      <w:r w:rsidRPr="009C02BF">
        <w:rPr>
          <w:i/>
          <w:iCs/>
        </w:rPr>
        <w:sym w:font="Symbol" w:char="F044"/>
      </w:r>
      <w:r w:rsidRPr="009C02BF">
        <w:rPr>
          <w:rFonts w:ascii="Arial" w:hAnsi="Arial" w:cs="Arial"/>
          <w:i/>
          <w:iCs/>
        </w:rPr>
        <w:t>f</w:t>
      </w:r>
      <w:r w:rsidRPr="009C02BF">
        <w:t xml:space="preserve"> = 15 kHz</w:t>
      </w:r>
      <w:r w:rsidRPr="009C02BF">
        <w:rPr>
          <w:lang w:eastAsia="zh-CN"/>
        </w:rPr>
        <w:t>. The sub-carriers can be grouped into sets of 3, 6, or 12 consecutive subcarriers.</w:t>
      </w:r>
    </w:p>
    <w:p w14:paraId="7A6710A5" w14:textId="77777777" w:rsidR="002F2ED3" w:rsidRPr="009C02BF" w:rsidRDefault="002F2ED3" w:rsidP="002F2ED3">
      <w:pPr>
        <w:rPr>
          <w:rFonts w:eastAsia="SimSun"/>
          <w:lang w:eastAsia="zh-CN"/>
        </w:rPr>
      </w:pPr>
      <w:r w:rsidRPr="009C02BF">
        <w:rPr>
          <w:lang w:eastAsia="zh-CN"/>
        </w:rPr>
        <w:t xml:space="preserve">A resource unit, schedulable </w:t>
      </w:r>
      <w:r w:rsidRPr="009C02BF">
        <w:rPr>
          <w:rFonts w:eastAsia="SimSun"/>
          <w:lang w:eastAsia="zh-CN"/>
        </w:rPr>
        <w:t>for single-tone</w:t>
      </w:r>
      <w:r w:rsidRPr="009C02BF">
        <w:rPr>
          <w:lang w:eastAsia="zh-CN"/>
        </w:rPr>
        <w:t xml:space="preserve"> NPUSCH </w:t>
      </w:r>
      <w:r w:rsidRPr="009C02BF">
        <w:rPr>
          <w:rFonts w:eastAsia="SimSun"/>
          <w:lang w:eastAsia="zh-CN"/>
        </w:rPr>
        <w:t>with UL-SCH</w:t>
      </w:r>
      <w:r w:rsidRPr="009C02BF">
        <w:rPr>
          <w:lang w:eastAsia="zh-CN"/>
        </w:rPr>
        <w:t xml:space="preserve"> transmission, is defined as a single 3.75 kHz sub-carrier for 32 ms or a single 15 kHz sub-carrier for 8 ms. A resource unit, schedulable for </w:t>
      </w:r>
      <w:r w:rsidRPr="009C02BF">
        <w:rPr>
          <w:rFonts w:eastAsia="SimSun"/>
          <w:lang w:eastAsia="zh-CN"/>
        </w:rPr>
        <w:t xml:space="preserve">multi-tone </w:t>
      </w:r>
      <w:r w:rsidRPr="009C02BF">
        <w:rPr>
          <w:lang w:eastAsia="zh-CN"/>
        </w:rPr>
        <w:t xml:space="preserve">NPUSCH </w:t>
      </w:r>
      <w:r w:rsidRPr="009C02BF">
        <w:rPr>
          <w:rFonts w:eastAsia="SimSun"/>
          <w:lang w:eastAsia="zh-CN"/>
        </w:rPr>
        <w:t>with UL-SCH</w:t>
      </w:r>
      <w:r w:rsidRPr="009C02BF">
        <w:rPr>
          <w:lang w:eastAsia="zh-CN"/>
        </w:rPr>
        <w:t xml:space="preserve"> transmission is defined as 3 sub-carriers for 4 ms; or 6 sub-carriers for 2 ms; or 12 sub-carriers for 1ms.</w:t>
      </w:r>
      <w:r w:rsidRPr="009C02BF">
        <w:rPr>
          <w:rFonts w:eastAsia="SimSun"/>
          <w:lang w:eastAsia="zh-CN"/>
        </w:rPr>
        <w:t xml:space="preserve"> </w:t>
      </w:r>
      <w:r w:rsidRPr="009C02BF">
        <w:rPr>
          <w:lang w:eastAsia="zh-CN"/>
        </w:rPr>
        <w:t>A resource unit, schedulable for NPUSCH with ACK/NAK transmission, is defined as a single 3.75 kHz sub-carrier for 8 ms or a single 15 kHz sub-carrier for 2 ms.</w:t>
      </w:r>
    </w:p>
    <w:p w14:paraId="5EF6789C" w14:textId="77777777" w:rsidR="002F2ED3" w:rsidRPr="009C02BF" w:rsidRDefault="002F2ED3" w:rsidP="002F2ED3">
      <w:pPr>
        <w:rPr>
          <w:rFonts w:eastAsia="SimSun"/>
          <w:lang w:eastAsia="zh-CN"/>
        </w:rPr>
      </w:pPr>
      <w:r w:rsidRPr="009C02BF">
        <w:rPr>
          <w:rFonts w:eastAsia="SimSun"/>
          <w:lang w:eastAsia="zh-CN"/>
        </w:rPr>
        <w:t>A UL-SCH transport block can be scheduled over one or more than one resource unit in time.</w:t>
      </w:r>
    </w:p>
    <w:p w14:paraId="307DDD74" w14:textId="77777777" w:rsidR="00D51AC6" w:rsidRPr="009C02BF"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63141618"/>
      <w:r w:rsidRPr="009C02BF">
        <w:t>5.2.2</w:t>
      </w:r>
      <w:r w:rsidRPr="009C02BF">
        <w:tab/>
        <w:t>Physical-layer processing</w:t>
      </w:r>
      <w:bookmarkEnd w:id="566"/>
      <w:bookmarkEnd w:id="567"/>
      <w:bookmarkEnd w:id="568"/>
      <w:bookmarkEnd w:id="569"/>
      <w:bookmarkEnd w:id="570"/>
      <w:bookmarkEnd w:id="571"/>
    </w:p>
    <w:p w14:paraId="67A56A61" w14:textId="77777777" w:rsidR="00D51AC6" w:rsidRPr="009C02BF" w:rsidRDefault="00D51AC6" w:rsidP="00E10AA0">
      <w:r w:rsidRPr="009C02BF">
        <w:t>The uplink physical layer processing of transport channels consists of the following steps:</w:t>
      </w:r>
    </w:p>
    <w:p w14:paraId="4FEEF0C4" w14:textId="77777777" w:rsidR="00D51AC6" w:rsidRPr="009C02BF" w:rsidRDefault="00D51AC6" w:rsidP="00E10AA0">
      <w:pPr>
        <w:pStyle w:val="B1"/>
      </w:pPr>
      <w:r w:rsidRPr="009C02BF">
        <w:t>-</w:t>
      </w:r>
      <w:r w:rsidRPr="009C02BF">
        <w:tab/>
        <w:t>CRC insertion: 24 bit CRC for PUSCH</w:t>
      </w:r>
      <w:r w:rsidR="002F2ED3" w:rsidRPr="009C02BF">
        <w:rPr>
          <w:rFonts w:eastAsia="SimSun"/>
          <w:lang w:eastAsia="zh-CN"/>
        </w:rPr>
        <w:t xml:space="preserve"> and NPUSCH</w:t>
      </w:r>
      <w:r w:rsidRPr="009C02BF">
        <w:t>;</w:t>
      </w:r>
    </w:p>
    <w:p w14:paraId="1C976DC4" w14:textId="77777777" w:rsidR="00D51AC6" w:rsidRPr="009C02BF" w:rsidRDefault="00D51AC6" w:rsidP="00E10AA0">
      <w:pPr>
        <w:pStyle w:val="B1"/>
      </w:pPr>
      <w:r w:rsidRPr="009C02BF">
        <w:t>-</w:t>
      </w:r>
      <w:r w:rsidRPr="009C02BF">
        <w:tab/>
        <w:t>Channel coding: turbo coding based on QPP inner interleaving with trellis termination;</w:t>
      </w:r>
    </w:p>
    <w:p w14:paraId="785AB484" w14:textId="77777777" w:rsidR="00D51AC6" w:rsidRPr="009C02BF" w:rsidRDefault="00D51AC6" w:rsidP="00E10AA0">
      <w:pPr>
        <w:pStyle w:val="B1"/>
      </w:pPr>
      <w:r w:rsidRPr="009C02BF">
        <w:t>-</w:t>
      </w:r>
      <w:r w:rsidRPr="009C02BF">
        <w:tab/>
        <w:t>Physical-layer hybrid-ARQ processing;</w:t>
      </w:r>
    </w:p>
    <w:p w14:paraId="4ACC349F" w14:textId="77777777" w:rsidR="00D51AC6" w:rsidRPr="009C02BF" w:rsidRDefault="00D51AC6" w:rsidP="00E10AA0">
      <w:pPr>
        <w:pStyle w:val="B1"/>
      </w:pPr>
      <w:r w:rsidRPr="009C02BF">
        <w:t>-</w:t>
      </w:r>
      <w:r w:rsidRPr="009C02BF">
        <w:tab/>
        <w:t>Scrambling: UE-specific scrambling;</w:t>
      </w:r>
    </w:p>
    <w:p w14:paraId="170B9D98" w14:textId="32DEBA30" w:rsidR="00D51AC6" w:rsidRPr="009C02BF" w:rsidRDefault="00D51AC6" w:rsidP="00E10AA0">
      <w:pPr>
        <w:pStyle w:val="B1"/>
      </w:pPr>
      <w:r w:rsidRPr="009C02BF">
        <w:t>-</w:t>
      </w:r>
      <w:r w:rsidRPr="009C02BF">
        <w:tab/>
        <w:t xml:space="preserve">Modulation: QPSK, 16QAM, 64QAM </w:t>
      </w:r>
      <w:r w:rsidR="00542DB2" w:rsidRPr="009C02BF">
        <w:t xml:space="preserve">and 256 QAM </w:t>
      </w:r>
      <w:r w:rsidRPr="009C02BF">
        <w:t xml:space="preserve">(64 QAM </w:t>
      </w:r>
      <w:r w:rsidR="00542DB2" w:rsidRPr="009C02BF">
        <w:t xml:space="preserve">and 256 QAM </w:t>
      </w:r>
      <w:r w:rsidRPr="009C02BF">
        <w:t>optional in UE)</w:t>
      </w:r>
      <w:r w:rsidR="002F2ED3" w:rsidRPr="009C02BF">
        <w:rPr>
          <w:rFonts w:eastAsia="SimSun"/>
          <w:lang w:eastAsia="zh-CN"/>
        </w:rPr>
        <w:t xml:space="preserve"> </w:t>
      </w:r>
      <w:r w:rsidR="002F2ED3" w:rsidRPr="009C02BF">
        <w:t xml:space="preserve">for </w:t>
      </w:r>
      <w:r w:rsidR="00FE1D03" w:rsidRPr="009C02BF">
        <w:t xml:space="preserve">full-PRB transmission of </w:t>
      </w:r>
      <w:r w:rsidR="002F2ED3" w:rsidRPr="009C02BF">
        <w:t>PUSCH</w:t>
      </w:r>
      <w:r w:rsidR="00FE1D03" w:rsidRPr="009C02BF">
        <w:t>, and π/2-BPSK and QPSK for sub-PRB transmission of PUSCH (optional in UE)</w:t>
      </w:r>
      <w:r w:rsidR="002F2ED3" w:rsidRPr="009C02BF">
        <w:t>;</w:t>
      </w:r>
      <w:r w:rsidR="002F2ED3" w:rsidRPr="009C02BF">
        <w:rPr>
          <w:rFonts w:eastAsia="SimSun"/>
          <w:lang w:eastAsia="zh-CN"/>
        </w:rPr>
        <w:t xml:space="preserve"> π/2-BPSK and π/4-QPSK in single-tone transmission of NPUSCH, QPSK </w:t>
      </w:r>
      <w:r w:rsidR="00B97FBA" w:rsidRPr="009C02BF">
        <w:rPr>
          <w:rFonts w:eastAsia="SimSun"/>
          <w:lang w:eastAsia="zh-CN"/>
        </w:rPr>
        <w:t xml:space="preserve">and optionally 16QAM </w:t>
      </w:r>
      <w:r w:rsidR="002F2ED3" w:rsidRPr="009C02BF">
        <w:rPr>
          <w:rFonts w:eastAsia="SimSun"/>
          <w:lang w:eastAsia="zh-CN"/>
        </w:rPr>
        <w:t>for multi-tone transmission of NPUSCH</w:t>
      </w:r>
      <w:r w:rsidRPr="009C02BF">
        <w:t>;</w:t>
      </w:r>
    </w:p>
    <w:p w14:paraId="33A97DED" w14:textId="77777777" w:rsidR="00C84F52" w:rsidRPr="009C02BF" w:rsidRDefault="00C84F52" w:rsidP="00E10AA0">
      <w:pPr>
        <w:pStyle w:val="B1"/>
      </w:pPr>
      <w:r w:rsidRPr="009C02BF">
        <w:t>-</w:t>
      </w:r>
      <w:r w:rsidRPr="009C02BF">
        <w:tab/>
        <w:t>Mapping to assigned resources and antennas ports.</w:t>
      </w:r>
    </w:p>
    <w:p w14:paraId="0850BF4C" w14:textId="77777777" w:rsidR="00D51AC6" w:rsidRPr="009C02BF"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63141619"/>
      <w:r w:rsidRPr="009C02BF">
        <w:t>5.2.3</w:t>
      </w:r>
      <w:r w:rsidRPr="009C02BF">
        <w:tab/>
        <w:t>Physical uplink control channel</w:t>
      </w:r>
      <w:bookmarkEnd w:id="572"/>
      <w:bookmarkEnd w:id="573"/>
      <w:bookmarkEnd w:id="574"/>
      <w:bookmarkEnd w:id="575"/>
      <w:bookmarkEnd w:id="576"/>
      <w:bookmarkEnd w:id="577"/>
    </w:p>
    <w:p w14:paraId="1CC7840E" w14:textId="77777777" w:rsidR="00D51AC6" w:rsidRPr="009C02BF" w:rsidRDefault="00D51AC6" w:rsidP="00E10AA0">
      <w:r w:rsidRPr="009C02BF">
        <w:t>The PUCCH</w:t>
      </w:r>
      <w:r w:rsidR="003069B0" w:rsidRPr="009C02BF">
        <w:t>/SPUCCH</w:t>
      </w:r>
      <w:r w:rsidRPr="009C02BF">
        <w:t xml:space="preserve"> shall be mapped to a control channel resource in the uplink.</w:t>
      </w:r>
    </w:p>
    <w:p w14:paraId="2D21BE77" w14:textId="77777777" w:rsidR="00D51AC6" w:rsidRPr="009C02BF" w:rsidRDefault="00D51AC6" w:rsidP="00E10AA0">
      <w:r w:rsidRPr="009C02BF">
        <w:t xml:space="preserve">Depending on presence or absence of uplink timing synchronization, the uplink physical control signalling </w:t>
      </w:r>
      <w:r w:rsidR="000F62DC" w:rsidRPr="009C02BF">
        <w:t xml:space="preserve">for scheduling request </w:t>
      </w:r>
      <w:r w:rsidRPr="009C02BF">
        <w:t>can differ.</w:t>
      </w:r>
    </w:p>
    <w:p w14:paraId="0294A99C" w14:textId="77777777" w:rsidR="00D51AC6" w:rsidRPr="009C02BF" w:rsidRDefault="00D51AC6" w:rsidP="00E10AA0">
      <w:r w:rsidRPr="009C02BF">
        <w:t>In the case of time synchronization being present</w:t>
      </w:r>
      <w:r w:rsidR="005647AA" w:rsidRPr="009C02BF">
        <w:t xml:space="preserve"> for the pTAG</w:t>
      </w:r>
      <w:r w:rsidRPr="009C02BF">
        <w:t>, the outband control signalling consists of:</w:t>
      </w:r>
    </w:p>
    <w:p w14:paraId="1C3B7900" w14:textId="77777777" w:rsidR="00D51AC6" w:rsidRPr="009C02BF" w:rsidRDefault="00D51AC6" w:rsidP="00E10AA0">
      <w:pPr>
        <w:pStyle w:val="B1"/>
      </w:pPr>
      <w:r w:rsidRPr="009C02BF">
        <w:t>-</w:t>
      </w:r>
      <w:r w:rsidRPr="009C02BF">
        <w:tab/>
      </w:r>
      <w:r w:rsidR="009F109D" w:rsidRPr="009C02BF">
        <w:t>CSI</w:t>
      </w:r>
      <w:r w:rsidRPr="009C02BF">
        <w:t>;</w:t>
      </w:r>
    </w:p>
    <w:p w14:paraId="309DB8BD" w14:textId="77777777" w:rsidR="00D51AC6" w:rsidRPr="009C02BF" w:rsidRDefault="00D51AC6" w:rsidP="00E10AA0">
      <w:pPr>
        <w:pStyle w:val="B1"/>
      </w:pPr>
      <w:r w:rsidRPr="009C02BF">
        <w:t>-</w:t>
      </w:r>
      <w:r w:rsidRPr="009C02BF">
        <w:tab/>
        <w:t>ACK/NAK;</w:t>
      </w:r>
    </w:p>
    <w:p w14:paraId="2DC4FCEF" w14:textId="77777777" w:rsidR="00D51AC6" w:rsidRPr="009C02BF" w:rsidRDefault="00D51AC6" w:rsidP="00E10AA0">
      <w:pPr>
        <w:pStyle w:val="B1"/>
      </w:pPr>
      <w:r w:rsidRPr="009C02BF">
        <w:t>-</w:t>
      </w:r>
      <w:r w:rsidRPr="009C02BF">
        <w:tab/>
        <w:t>Scheduling Request (SR).</w:t>
      </w:r>
    </w:p>
    <w:p w14:paraId="7928213B" w14:textId="77777777" w:rsidR="00D51AC6" w:rsidRPr="009C02BF" w:rsidRDefault="00D51AC6" w:rsidP="00E10AA0">
      <w:r w:rsidRPr="009C02BF">
        <w:t xml:space="preserve">The </w:t>
      </w:r>
      <w:r w:rsidR="009F109D" w:rsidRPr="009C02BF">
        <w:t>CSI</w:t>
      </w:r>
      <w:r w:rsidRPr="009C02BF">
        <w:t xml:space="preserve"> informs the scheduler about the current channel conditions as seen by the UE. If MIMO transmission is used, the </w:t>
      </w:r>
      <w:r w:rsidR="009F109D" w:rsidRPr="009C02BF">
        <w:t>CSI</w:t>
      </w:r>
      <w:r w:rsidRPr="009C02BF">
        <w:t xml:space="preserve"> includes necessary MIMO-related feedback.</w:t>
      </w:r>
    </w:p>
    <w:p w14:paraId="138FCE6B" w14:textId="77777777" w:rsidR="00D51AC6" w:rsidRPr="009C02BF" w:rsidRDefault="00D51AC6" w:rsidP="00E10AA0">
      <w:r w:rsidRPr="009C02BF">
        <w:t xml:space="preserve">The HARQ feedback in response to downlink data transmission consists of a single ACK/NAK bit per </w:t>
      </w:r>
      <w:r w:rsidR="000F62DC" w:rsidRPr="009C02BF">
        <w:t>transport block in case of non-bundling configuration</w:t>
      </w:r>
      <w:r w:rsidRPr="009C02BF">
        <w:t>.</w:t>
      </w:r>
    </w:p>
    <w:p w14:paraId="0EEEADA0" w14:textId="77777777" w:rsidR="00D51AC6" w:rsidRPr="009C02BF" w:rsidRDefault="00D51AC6" w:rsidP="00E10AA0">
      <w:r w:rsidRPr="009C02BF">
        <w:t>PUCCH</w:t>
      </w:r>
      <w:r w:rsidR="003069B0" w:rsidRPr="009C02BF">
        <w:t>/SPUCCH</w:t>
      </w:r>
      <w:r w:rsidRPr="009C02BF">
        <w:t xml:space="preserve"> resources for SR</w:t>
      </w:r>
      <w:r w:rsidR="003069B0" w:rsidRPr="009C02BF">
        <w:t>,</w:t>
      </w:r>
      <w:r w:rsidRPr="009C02BF">
        <w:t xml:space="preserve"> </w:t>
      </w:r>
      <w:r w:rsidR="009F109D" w:rsidRPr="009C02BF">
        <w:t>CSI</w:t>
      </w:r>
      <w:r w:rsidRPr="009C02BF">
        <w:t xml:space="preserve"> reporting </w:t>
      </w:r>
      <w:r w:rsidR="003069B0" w:rsidRPr="009C02BF">
        <w:t xml:space="preserve">and possibly HARQ feedback </w:t>
      </w:r>
      <w:r w:rsidRPr="009C02BF">
        <w:t xml:space="preserve">are assigned and can be revoked through RRC signalling. An SR is not necessarily assigned to UEs </w:t>
      </w:r>
      <w:r w:rsidR="00594232" w:rsidRPr="009C02BF">
        <w:t xml:space="preserve">acquiring </w:t>
      </w:r>
      <w:r w:rsidRPr="009C02BF">
        <w:t>synchronization through the RACH (i.e. synchronised UEs may or may not have a dedicated SR channel). PUCCH</w:t>
      </w:r>
      <w:r w:rsidR="003069B0" w:rsidRPr="009C02BF">
        <w:t>/SPUCCH</w:t>
      </w:r>
      <w:r w:rsidRPr="009C02BF">
        <w:t xml:space="preserve"> resources for SR</w:t>
      </w:r>
      <w:r w:rsidR="003069B0" w:rsidRPr="009C02BF">
        <w:t>,</w:t>
      </w:r>
      <w:r w:rsidRPr="009C02BF">
        <w:t xml:space="preserve"> </w:t>
      </w:r>
      <w:r w:rsidR="009F109D" w:rsidRPr="009C02BF">
        <w:t>CSI</w:t>
      </w:r>
      <w:r w:rsidRPr="009C02BF">
        <w:t xml:space="preserve"> </w:t>
      </w:r>
      <w:r w:rsidR="003069B0" w:rsidRPr="009C02BF">
        <w:t xml:space="preserve">and HARQ feedback </w:t>
      </w:r>
      <w:r w:rsidRPr="009C02BF">
        <w:t>are lost when the UE is no longer synchronized.</w:t>
      </w:r>
    </w:p>
    <w:p w14:paraId="758782ED" w14:textId="77777777" w:rsidR="00852867" w:rsidRPr="009C02BF" w:rsidRDefault="00852867" w:rsidP="00852867">
      <w:r w:rsidRPr="009C02BF">
        <w:t>PUCCH</w:t>
      </w:r>
      <w:r w:rsidR="003069B0" w:rsidRPr="009C02BF">
        <w:t>/SPUCCH</w:t>
      </w:r>
      <w:r w:rsidRPr="009C02BF">
        <w:t xml:space="preserve"> is transmitted on PCell, PUCCH SCell (if such is configured in CA) and on PSCell (in DC).</w:t>
      </w:r>
    </w:p>
    <w:p w14:paraId="6AB6B9F4" w14:textId="77777777" w:rsidR="000F62DC" w:rsidRPr="009C02BF" w:rsidRDefault="000F62DC" w:rsidP="00E10AA0">
      <w:r w:rsidRPr="009C02BF">
        <w:lastRenderedPageBreak/>
        <w:t xml:space="preserve">The physical layer supports simultaneous transmission of PUCCH and </w:t>
      </w:r>
      <w:r w:rsidR="003069B0" w:rsidRPr="009C02BF">
        <w:t xml:space="preserve">subframe </w:t>
      </w:r>
      <w:r w:rsidRPr="009C02BF">
        <w:t>PUSCH</w:t>
      </w:r>
      <w:r w:rsidR="003069B0" w:rsidRPr="009C02BF">
        <w:t>, or of SPUCCH and (sub)slot-PUSCH. In case of SPUCCH and (sub)slot-PUSCH transmission, both the shared channel and the associated control channel shall be of the same transmission duration (slot or subslot)</w:t>
      </w:r>
      <w:r w:rsidRPr="009C02BF">
        <w:t>.</w:t>
      </w:r>
    </w:p>
    <w:p w14:paraId="7F08A938" w14:textId="77777777" w:rsidR="002F2ED3" w:rsidRPr="009C02BF"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63141620"/>
      <w:r w:rsidRPr="009C02BF">
        <w:t>5.2.3</w:t>
      </w:r>
      <w:r w:rsidRPr="009C02BF">
        <w:rPr>
          <w:rFonts w:eastAsia="SimSun"/>
          <w:lang w:eastAsia="zh-CN"/>
        </w:rPr>
        <w:t>a</w:t>
      </w:r>
      <w:r w:rsidRPr="009C02BF">
        <w:rPr>
          <w:rFonts w:eastAsia="SimSun"/>
          <w:lang w:eastAsia="zh-CN"/>
        </w:rPr>
        <w:tab/>
      </w:r>
      <w:r w:rsidRPr="009C02BF">
        <w:t>Uplink control information for NB-IoT</w:t>
      </w:r>
      <w:bookmarkEnd w:id="578"/>
      <w:bookmarkEnd w:id="579"/>
      <w:bookmarkEnd w:id="580"/>
      <w:bookmarkEnd w:id="581"/>
      <w:bookmarkEnd w:id="582"/>
      <w:bookmarkEnd w:id="583"/>
    </w:p>
    <w:p w14:paraId="0A50B28C" w14:textId="77777777" w:rsidR="002F2ED3" w:rsidRPr="009C02BF" w:rsidRDefault="002F2ED3" w:rsidP="002F2ED3">
      <w:r w:rsidRPr="009C02BF">
        <w:rPr>
          <w:lang w:eastAsia="zh-CN"/>
        </w:rPr>
        <w:t>The uplink control information</w:t>
      </w:r>
      <w:r w:rsidRPr="009C02BF">
        <w:t xml:space="preserve"> consists of:</w:t>
      </w:r>
    </w:p>
    <w:p w14:paraId="54DE593C" w14:textId="77777777" w:rsidR="00DA3E24" w:rsidRPr="009C02BF" w:rsidRDefault="002F2ED3" w:rsidP="00DA3E24">
      <w:pPr>
        <w:pStyle w:val="B1"/>
      </w:pPr>
      <w:r w:rsidRPr="009C02BF">
        <w:t>-</w:t>
      </w:r>
      <w:r w:rsidRPr="009C02BF">
        <w:tab/>
        <w:t>ACK/NAK</w:t>
      </w:r>
      <w:r w:rsidRPr="009C02BF">
        <w:rPr>
          <w:rFonts w:eastAsia="SimSun"/>
          <w:lang w:eastAsia="zh-CN"/>
        </w:rPr>
        <w:t xml:space="preserve"> corresponding to NPDSCH</w:t>
      </w:r>
      <w:r w:rsidRPr="009C02BF">
        <w:t>;</w:t>
      </w:r>
    </w:p>
    <w:p w14:paraId="71122B5C" w14:textId="77777777" w:rsidR="002F2ED3" w:rsidRPr="009C02BF" w:rsidRDefault="00DA3E24" w:rsidP="00DA3E24">
      <w:pPr>
        <w:pStyle w:val="B1"/>
        <w:rPr>
          <w:rFonts w:eastAsia="SimSun"/>
          <w:lang w:eastAsia="zh-CN"/>
        </w:rPr>
      </w:pPr>
      <w:r w:rsidRPr="009C02BF">
        <w:t>-</w:t>
      </w:r>
      <w:r w:rsidRPr="009C02BF">
        <w:tab/>
        <w:t>Scheduling Request (SR).</w:t>
      </w:r>
    </w:p>
    <w:p w14:paraId="61165D15" w14:textId="77777777" w:rsidR="00DA3E24" w:rsidRPr="009C02BF" w:rsidRDefault="002F2ED3" w:rsidP="00DA3E24">
      <w:pPr>
        <w:rPr>
          <w:lang w:eastAsia="zh-CN"/>
        </w:rPr>
      </w:pPr>
      <w:r w:rsidRPr="009C02BF">
        <w:rPr>
          <w:lang w:eastAsia="zh-CN"/>
        </w:rPr>
        <w:t>ACK/NAK corresponding to NPDSCH is transmitted with single-tone transmission on NPUSCH, with frequency resource and time resource indicated by downlink grant.</w:t>
      </w:r>
    </w:p>
    <w:p w14:paraId="31FDE7CA" w14:textId="77777777" w:rsidR="002F2ED3" w:rsidRPr="009C02BF" w:rsidRDefault="00DA3E24" w:rsidP="00DA3E24">
      <w:pPr>
        <w:rPr>
          <w:lang w:eastAsia="zh-CN"/>
        </w:rPr>
      </w:pPr>
      <w:r w:rsidRPr="009C02B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9C02BF"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63141621"/>
      <w:r w:rsidRPr="009C02BF">
        <w:t>5.2.4</w:t>
      </w:r>
      <w:r w:rsidRPr="009C02BF">
        <w:tab/>
        <w:t>Uplink Reference signal</w:t>
      </w:r>
      <w:bookmarkEnd w:id="584"/>
      <w:bookmarkEnd w:id="585"/>
      <w:bookmarkEnd w:id="586"/>
      <w:bookmarkEnd w:id="587"/>
      <w:bookmarkEnd w:id="588"/>
      <w:bookmarkEnd w:id="589"/>
    </w:p>
    <w:p w14:paraId="6B987163" w14:textId="77777777" w:rsidR="00D51AC6" w:rsidRPr="009C02BF" w:rsidRDefault="00006083" w:rsidP="00E10AA0">
      <w:r w:rsidRPr="009C02BF">
        <w:t>For PUSCH demodulation, uplink demodulation</w:t>
      </w:r>
      <w:r w:rsidR="00D51AC6" w:rsidRPr="009C02BF">
        <w:t xml:space="preserve"> reference signals</w:t>
      </w:r>
      <w:r w:rsidR="00561698" w:rsidRPr="009C02BF">
        <w:t xml:space="preserve"> </w:t>
      </w:r>
      <w:r w:rsidR="00D51AC6" w:rsidRPr="009C02BF">
        <w:t xml:space="preserve">are transmitted in the 4-th block of the slot </w:t>
      </w:r>
      <w:r w:rsidRPr="009C02BF">
        <w:t>in normal CP</w:t>
      </w:r>
      <w:r w:rsidR="00D51AC6" w:rsidRPr="009C02BF">
        <w:t xml:space="preserve">. </w:t>
      </w:r>
      <w:r w:rsidR="003069B0" w:rsidRPr="009C02BF">
        <w:t xml:space="preserve">In case of subslot-PUSCH, the presence and position of demodulation reference signals are indicated to the UE. </w:t>
      </w:r>
      <w:r w:rsidRPr="009C02BF">
        <w:t xml:space="preserve">Uplink demodulation reference signals are also transmitted for PUCCH demodulation. </w:t>
      </w:r>
      <w:r w:rsidR="00D51AC6" w:rsidRPr="009C02BF">
        <w:t xml:space="preserve">The uplink </w:t>
      </w:r>
      <w:r w:rsidRPr="009C02BF">
        <w:t xml:space="preserve">demodulation </w:t>
      </w:r>
      <w:r w:rsidR="00D51AC6" w:rsidRPr="009C02BF">
        <w:t>reference signals sequence length equals the size (number of sub-carriers) of the assigned resource.</w:t>
      </w:r>
    </w:p>
    <w:p w14:paraId="5242DAC6" w14:textId="77777777" w:rsidR="00006083" w:rsidRPr="009C02BF" w:rsidRDefault="00006083" w:rsidP="00E10AA0">
      <w:r w:rsidRPr="009C02BF">
        <w:t>The uplink reference signals are based on sequences having constant amplitude and zero autocorrelation.</w:t>
      </w:r>
    </w:p>
    <w:p w14:paraId="69CFC8DA" w14:textId="77777777" w:rsidR="00D51AC6" w:rsidRPr="009C02BF" w:rsidRDefault="00FE1D03" w:rsidP="00E10AA0">
      <w:r w:rsidRPr="009C02BF">
        <w:t>For full-PRB transmission, m</w:t>
      </w:r>
      <w:r w:rsidR="00D51AC6" w:rsidRPr="009C02BF">
        <w:t>ultiple reference signals can be created:</w:t>
      </w:r>
    </w:p>
    <w:p w14:paraId="635934C0" w14:textId="77777777" w:rsidR="00D51AC6" w:rsidRPr="009C02BF" w:rsidRDefault="00D51AC6" w:rsidP="00E10AA0">
      <w:pPr>
        <w:pStyle w:val="B1"/>
      </w:pPr>
      <w:r w:rsidRPr="009C02BF">
        <w:t>-</w:t>
      </w:r>
      <w:r w:rsidRPr="009C02BF">
        <w:tab/>
        <w:t xml:space="preserve">Based on different </w:t>
      </w:r>
      <w:r w:rsidR="00006083" w:rsidRPr="009C02BF">
        <w:t xml:space="preserve">base </w:t>
      </w:r>
      <w:r w:rsidRPr="009C02BF">
        <w:t>sequences;</w:t>
      </w:r>
    </w:p>
    <w:p w14:paraId="7049969E" w14:textId="77777777" w:rsidR="00D51AC6" w:rsidRPr="009C02BF" w:rsidRDefault="00D51AC6" w:rsidP="00E10AA0">
      <w:pPr>
        <w:pStyle w:val="B1"/>
      </w:pPr>
      <w:r w:rsidRPr="009C02BF">
        <w:t>-</w:t>
      </w:r>
      <w:r w:rsidRPr="009C02BF">
        <w:tab/>
        <w:t>Different shifts of the same sequence</w:t>
      </w:r>
      <w:r w:rsidR="00006083" w:rsidRPr="009C02BF">
        <w:t>;</w:t>
      </w:r>
    </w:p>
    <w:p w14:paraId="522428AE" w14:textId="77777777" w:rsidR="00FE1D03" w:rsidRPr="009C02BF" w:rsidRDefault="00006083" w:rsidP="00FE1D03">
      <w:pPr>
        <w:pStyle w:val="B1"/>
      </w:pPr>
      <w:r w:rsidRPr="009C02BF">
        <w:t>-</w:t>
      </w:r>
      <w:r w:rsidRPr="009C02BF">
        <w:tab/>
        <w:t>Different orthogonal sequences (OCC) on DM RS.</w:t>
      </w:r>
    </w:p>
    <w:p w14:paraId="503969A9" w14:textId="77777777" w:rsidR="00FE1D03" w:rsidRPr="009C02BF" w:rsidRDefault="00FE1D03" w:rsidP="00FE1D03">
      <w:r w:rsidRPr="009C02BF">
        <w:t>For sub-PRB transmission of PUSCH, multiple reference signals can be created:</w:t>
      </w:r>
    </w:p>
    <w:p w14:paraId="4597590D" w14:textId="77777777" w:rsidR="00FE1D03" w:rsidRPr="009C02BF" w:rsidRDefault="00FE1D03" w:rsidP="00FE1D03">
      <w:pPr>
        <w:pStyle w:val="B1"/>
      </w:pPr>
      <w:r w:rsidRPr="009C02BF">
        <w:t>-</w:t>
      </w:r>
      <w:r w:rsidRPr="009C02BF">
        <w:tab/>
        <w:t>Based on different base sequences;</w:t>
      </w:r>
    </w:p>
    <w:p w14:paraId="5A402DB3" w14:textId="77777777" w:rsidR="00FE1D03" w:rsidRPr="009C02BF" w:rsidRDefault="00FE1D03" w:rsidP="00FE1D03">
      <w:pPr>
        <w:pStyle w:val="B1"/>
      </w:pPr>
      <w:r w:rsidRPr="009C02BF">
        <w:t>-</w:t>
      </w:r>
      <w:r w:rsidRPr="009C02BF">
        <w:tab/>
        <w:t>Different cyclic shifts of the same sequence;</w:t>
      </w:r>
    </w:p>
    <w:p w14:paraId="6B260E08" w14:textId="77777777" w:rsidR="00006083" w:rsidRPr="009C02BF" w:rsidRDefault="00FE1D03" w:rsidP="00FE1D03">
      <w:pPr>
        <w:pStyle w:val="B1"/>
      </w:pPr>
      <w:r w:rsidRPr="009C02BF">
        <w:t>-</w:t>
      </w:r>
      <w:r w:rsidRPr="009C02BF">
        <w:tab/>
        <w:t>A common Gold sequence.</w:t>
      </w:r>
    </w:p>
    <w:p w14:paraId="2DF5393A" w14:textId="77777777" w:rsidR="00006083" w:rsidRPr="009C02BF" w:rsidRDefault="00006083" w:rsidP="00E10AA0">
      <w:r w:rsidRPr="009C02BF">
        <w:t>In addition to demodulation reference signals, the physical layer supports sounding reference signals (SRS).</w:t>
      </w:r>
    </w:p>
    <w:p w14:paraId="33A12456" w14:textId="77777777" w:rsidR="002F2ED3" w:rsidRPr="009C02BF"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63141622"/>
      <w:r w:rsidRPr="009C02BF">
        <w:t>5.2.4</w:t>
      </w:r>
      <w:r w:rsidRPr="009C02BF">
        <w:rPr>
          <w:rFonts w:eastAsia="SimSun"/>
          <w:lang w:eastAsia="zh-CN"/>
        </w:rPr>
        <w:t>a</w:t>
      </w:r>
      <w:r w:rsidRPr="009C02BF">
        <w:rPr>
          <w:rFonts w:eastAsia="SimSun"/>
          <w:lang w:eastAsia="zh-CN"/>
        </w:rPr>
        <w:tab/>
      </w:r>
      <w:r w:rsidRPr="009C02BF">
        <w:t>Uplink Reference signal for NB-IoT</w:t>
      </w:r>
      <w:bookmarkEnd w:id="590"/>
      <w:bookmarkEnd w:id="591"/>
      <w:bookmarkEnd w:id="592"/>
      <w:bookmarkEnd w:id="593"/>
      <w:bookmarkEnd w:id="594"/>
      <w:bookmarkEnd w:id="595"/>
    </w:p>
    <w:p w14:paraId="47FBCEE8" w14:textId="77777777" w:rsidR="002F2ED3" w:rsidRPr="009C02BF" w:rsidRDefault="002F2ED3" w:rsidP="002F2ED3">
      <w:pPr>
        <w:rPr>
          <w:rFonts w:eastAsia="SimSun"/>
          <w:lang w:eastAsia="zh-CN"/>
        </w:rPr>
      </w:pPr>
      <w:r w:rsidRPr="009C02BF">
        <w:rPr>
          <w:lang w:eastAsia="zh-CN"/>
        </w:rPr>
        <w:t xml:space="preserve">For single-tone NPUSCH </w:t>
      </w:r>
      <w:r w:rsidRPr="009C02BF">
        <w:rPr>
          <w:rFonts w:eastAsia="SimSun"/>
          <w:lang w:eastAsia="zh-CN"/>
        </w:rPr>
        <w:t xml:space="preserve">with UL-SCH </w:t>
      </w:r>
      <w:r w:rsidRPr="009C02BF">
        <w:rPr>
          <w:lang w:eastAsia="zh-CN"/>
        </w:rPr>
        <w:t xml:space="preserve">demodulation, uplink demodulation reference signals are transmitted in the 4-th block of the slot for 15 kHz subcarrier spacing, and in the 5-th block of the </w:t>
      </w:r>
      <w:r w:rsidRPr="009C02BF">
        <w:rPr>
          <w:rFonts w:eastAsia="SimSun"/>
          <w:lang w:eastAsia="zh-CN"/>
        </w:rPr>
        <w:t xml:space="preserve">slot </w:t>
      </w:r>
      <w:r w:rsidRPr="009C02BF">
        <w:rPr>
          <w:lang w:eastAsia="zh-CN"/>
        </w:rPr>
        <w:t>for 3.75 kHz subcarrier spacing. For multi-tone NPUSCH</w:t>
      </w:r>
      <w:r w:rsidRPr="009C02BF">
        <w:rPr>
          <w:rFonts w:eastAsia="SimSun"/>
          <w:lang w:eastAsia="zh-CN"/>
        </w:rPr>
        <w:t xml:space="preserve"> with UL-SCH</w:t>
      </w:r>
      <w:r w:rsidRPr="009C02BF">
        <w:rPr>
          <w:lang w:eastAsia="zh-CN"/>
        </w:rPr>
        <w:t xml:space="preserve"> demodulation, uplink demodulation reference signals are transmitted in the 4-th block of the slot. </w:t>
      </w:r>
      <w:r w:rsidRPr="009C02BF">
        <w:t xml:space="preserve">The uplink demodulation reference signals sequence length </w:t>
      </w:r>
      <w:r w:rsidRPr="009C02BF">
        <w:rPr>
          <w:lang w:eastAsia="zh-CN"/>
        </w:rPr>
        <w:t xml:space="preserve">is 16 for single-tone </w:t>
      </w:r>
      <w:r w:rsidRPr="009C02BF">
        <w:rPr>
          <w:rFonts w:eastAsia="SimSun"/>
          <w:lang w:eastAsia="zh-CN"/>
        </w:rPr>
        <w:t xml:space="preserve">NPUSCH with UL-SCH </w:t>
      </w:r>
      <w:r w:rsidRPr="009C02BF">
        <w:rPr>
          <w:lang w:eastAsia="zh-CN"/>
        </w:rPr>
        <w:t xml:space="preserve">transmission, and </w:t>
      </w:r>
      <w:r w:rsidRPr="009C02BF">
        <w:t>equals the size (number of sub-carriers) of the assigned resource</w:t>
      </w:r>
      <w:r w:rsidRPr="009C02BF">
        <w:rPr>
          <w:lang w:eastAsia="zh-CN"/>
        </w:rPr>
        <w:t xml:space="preserve"> for multi-tone transmission</w:t>
      </w:r>
      <w:r w:rsidRPr="009C02BF">
        <w:t>.</w:t>
      </w:r>
    </w:p>
    <w:p w14:paraId="223D880E" w14:textId="77777777" w:rsidR="002F2ED3" w:rsidRPr="009C02BF" w:rsidRDefault="002F2ED3" w:rsidP="002F2ED3">
      <w:pPr>
        <w:rPr>
          <w:lang w:eastAsia="zh-CN"/>
        </w:rPr>
      </w:pPr>
      <w:r w:rsidRPr="009C02BF">
        <w:rPr>
          <w:lang w:eastAsia="zh-CN"/>
        </w:rPr>
        <w:t xml:space="preserve">For single-tone NPUSCH </w:t>
      </w:r>
      <w:r w:rsidRPr="009C02BF">
        <w:rPr>
          <w:rFonts w:eastAsia="SimSun"/>
          <w:lang w:eastAsia="zh-CN"/>
        </w:rPr>
        <w:t xml:space="preserve">with UL-SCH </w:t>
      </w:r>
      <w:r w:rsidRPr="009C02BF">
        <w:rPr>
          <w:lang w:eastAsia="zh-CN"/>
        </w:rPr>
        <w:t>transmission, multiple narrow band reference signals can be created:</w:t>
      </w:r>
    </w:p>
    <w:p w14:paraId="2D993889" w14:textId="77777777" w:rsidR="002F2ED3" w:rsidRPr="009C02BF" w:rsidRDefault="002F2ED3" w:rsidP="002F2ED3">
      <w:pPr>
        <w:pStyle w:val="B1"/>
      </w:pPr>
      <w:r w:rsidRPr="009C02BF">
        <w:t>-</w:t>
      </w:r>
      <w:r w:rsidRPr="009C02BF">
        <w:tab/>
        <w:t>Based on different base sequences;</w:t>
      </w:r>
    </w:p>
    <w:p w14:paraId="6A1AA321" w14:textId="77777777" w:rsidR="002F2ED3" w:rsidRPr="009C02BF" w:rsidRDefault="002F2ED3" w:rsidP="002F2ED3">
      <w:pPr>
        <w:pStyle w:val="B1"/>
      </w:pPr>
      <w:r w:rsidRPr="009C02BF">
        <w:t>-</w:t>
      </w:r>
      <w:r w:rsidRPr="009C02BF">
        <w:tab/>
        <w:t>A common Gold sequence</w:t>
      </w:r>
      <w:r w:rsidRPr="009C02BF">
        <w:rPr>
          <w:rFonts w:eastAsia="SimSun"/>
          <w:lang w:eastAsia="zh-CN"/>
        </w:rPr>
        <w:t>.</w:t>
      </w:r>
    </w:p>
    <w:p w14:paraId="1AF10E25" w14:textId="77777777" w:rsidR="002F2ED3" w:rsidRPr="009C02BF" w:rsidRDefault="002F2ED3" w:rsidP="002F2ED3">
      <w:pPr>
        <w:rPr>
          <w:lang w:eastAsia="zh-CN"/>
        </w:rPr>
      </w:pPr>
      <w:r w:rsidRPr="009C02BF">
        <w:rPr>
          <w:lang w:eastAsia="zh-CN"/>
        </w:rPr>
        <w:t xml:space="preserve">For multi-tone NPUSCH </w:t>
      </w:r>
      <w:r w:rsidRPr="009C02BF">
        <w:rPr>
          <w:rFonts w:eastAsia="SimSun"/>
          <w:lang w:eastAsia="zh-CN"/>
        </w:rPr>
        <w:t xml:space="preserve">with UL-SCH </w:t>
      </w:r>
      <w:r w:rsidRPr="009C02BF">
        <w:rPr>
          <w:lang w:eastAsia="zh-CN"/>
        </w:rPr>
        <w:t>transmission, multiple narrow band reference signals are created:</w:t>
      </w:r>
    </w:p>
    <w:p w14:paraId="2CB85D29" w14:textId="77777777" w:rsidR="002F2ED3" w:rsidRPr="009C02BF" w:rsidRDefault="002F2ED3" w:rsidP="002F2ED3">
      <w:pPr>
        <w:pStyle w:val="B1"/>
        <w:rPr>
          <w:lang w:eastAsia="zh-CN"/>
        </w:rPr>
      </w:pPr>
      <w:r w:rsidRPr="009C02BF">
        <w:rPr>
          <w:lang w:eastAsia="zh-CN"/>
        </w:rPr>
        <w:t>-</w:t>
      </w:r>
      <w:r w:rsidRPr="009C02BF">
        <w:rPr>
          <w:lang w:eastAsia="zh-CN"/>
        </w:rPr>
        <w:tab/>
        <w:t>Based on different base sequences;</w:t>
      </w:r>
    </w:p>
    <w:p w14:paraId="37DABED1" w14:textId="77777777" w:rsidR="002F2ED3" w:rsidRPr="009C02BF" w:rsidRDefault="002F2ED3" w:rsidP="002F2ED3">
      <w:pPr>
        <w:pStyle w:val="B1"/>
        <w:rPr>
          <w:rFonts w:eastAsia="SimSun"/>
          <w:lang w:eastAsia="zh-CN"/>
        </w:rPr>
      </w:pPr>
      <w:r w:rsidRPr="009C02BF">
        <w:t>-</w:t>
      </w:r>
      <w:r w:rsidRPr="009C02BF">
        <w:tab/>
      </w:r>
      <w:r w:rsidRPr="009C02BF">
        <w:rPr>
          <w:lang w:eastAsia="zh-CN"/>
        </w:rPr>
        <w:t>Different cyclic shifts of the same sequence.</w:t>
      </w:r>
    </w:p>
    <w:p w14:paraId="5DD7385B" w14:textId="77777777" w:rsidR="002F2ED3" w:rsidRPr="009C02BF" w:rsidRDefault="002F2ED3" w:rsidP="002F2ED3">
      <w:pPr>
        <w:rPr>
          <w:lang w:eastAsia="zh-CN"/>
        </w:rPr>
      </w:pPr>
      <w:r w:rsidRPr="009C02B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9C02BF" w:rsidRDefault="002F2ED3" w:rsidP="002F2ED3">
      <w:pPr>
        <w:pStyle w:val="B1"/>
        <w:rPr>
          <w:lang w:eastAsia="zh-CN"/>
        </w:rPr>
      </w:pPr>
      <w:r w:rsidRPr="009C02BF">
        <w:rPr>
          <w:lang w:eastAsia="zh-CN"/>
        </w:rPr>
        <w:t>-</w:t>
      </w:r>
      <w:r w:rsidRPr="009C02BF">
        <w:rPr>
          <w:lang w:eastAsia="zh-CN"/>
        </w:rPr>
        <w:tab/>
        <w:t>Based on different base sequences;</w:t>
      </w:r>
    </w:p>
    <w:p w14:paraId="40F8BA25" w14:textId="77777777" w:rsidR="002F2ED3" w:rsidRPr="009C02BF" w:rsidRDefault="002F2ED3" w:rsidP="002F2ED3">
      <w:pPr>
        <w:pStyle w:val="B1"/>
        <w:rPr>
          <w:lang w:eastAsia="zh-CN"/>
        </w:rPr>
      </w:pPr>
      <w:r w:rsidRPr="009C02BF">
        <w:t>-</w:t>
      </w:r>
      <w:r w:rsidRPr="009C02BF">
        <w:tab/>
      </w:r>
      <w:r w:rsidRPr="009C02BF">
        <w:rPr>
          <w:lang w:eastAsia="zh-CN"/>
        </w:rPr>
        <w:t>A common Gold sequence;</w:t>
      </w:r>
    </w:p>
    <w:p w14:paraId="2109E646" w14:textId="77777777" w:rsidR="002F2ED3" w:rsidRPr="009C02BF" w:rsidRDefault="002F2ED3" w:rsidP="002F2ED3">
      <w:pPr>
        <w:pStyle w:val="B1"/>
        <w:rPr>
          <w:rFonts w:ascii="Arial" w:eastAsia="SimSun" w:hAnsi="Arial" w:cs="Arial"/>
          <w:kern w:val="2"/>
          <w:lang w:eastAsia="zh-CN"/>
        </w:rPr>
      </w:pPr>
      <w:r w:rsidRPr="009C02BF">
        <w:rPr>
          <w:lang w:eastAsia="zh-CN"/>
        </w:rPr>
        <w:t>-</w:t>
      </w:r>
      <w:r w:rsidRPr="009C02BF">
        <w:rPr>
          <w:lang w:eastAsia="zh-CN"/>
        </w:rPr>
        <w:tab/>
      </w:r>
      <w:r w:rsidRPr="009C02BF">
        <w:t>Different orthogonal sequences (OCC).</w:t>
      </w:r>
    </w:p>
    <w:p w14:paraId="13D3D430" w14:textId="77777777" w:rsidR="00D51AC6" w:rsidRPr="009C02BF"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63141623"/>
      <w:r w:rsidRPr="009C02BF">
        <w:t>5.2.5</w:t>
      </w:r>
      <w:r w:rsidRPr="009C02BF">
        <w:tab/>
        <w:t>Random access preamble</w:t>
      </w:r>
      <w:bookmarkEnd w:id="596"/>
      <w:bookmarkEnd w:id="597"/>
      <w:bookmarkEnd w:id="598"/>
      <w:bookmarkEnd w:id="599"/>
      <w:bookmarkEnd w:id="600"/>
      <w:bookmarkEnd w:id="601"/>
    </w:p>
    <w:p w14:paraId="407FF73A" w14:textId="77777777" w:rsidR="00D51AC6" w:rsidRPr="009C02BF" w:rsidRDefault="00D51AC6" w:rsidP="00E10AA0">
      <w:r w:rsidRPr="009C02BF">
        <w:t>The physical layer random access burst consists of a cyclic prefix, a preamble, and a guard time during which nothing is transmitted.</w:t>
      </w:r>
    </w:p>
    <w:p w14:paraId="083C31FB" w14:textId="77777777" w:rsidR="00D51AC6" w:rsidRPr="009C02BF" w:rsidRDefault="00D51AC6" w:rsidP="00E10AA0">
      <w:r w:rsidRPr="009C02BF">
        <w:t>The random access preambles are generated from Zadoff-Chu sequences with zero correlation zone, ZC-ZCZ, generated from one or sev</w:t>
      </w:r>
      <w:r w:rsidR="003228AE" w:rsidRPr="009C02BF">
        <w:t>eral root Zadoff-Chu sequences.</w:t>
      </w:r>
    </w:p>
    <w:p w14:paraId="08562FB9" w14:textId="77777777" w:rsidR="002F2ED3" w:rsidRPr="009C02BF"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63141624"/>
      <w:r w:rsidRPr="009C02BF">
        <w:t>5.2.5</w:t>
      </w:r>
      <w:r w:rsidRPr="009C02BF">
        <w:rPr>
          <w:rFonts w:eastAsia="SimSun"/>
          <w:lang w:eastAsia="zh-CN"/>
        </w:rPr>
        <w:t>a</w:t>
      </w:r>
      <w:r w:rsidRPr="009C02BF">
        <w:rPr>
          <w:rFonts w:eastAsia="SimSun"/>
          <w:lang w:eastAsia="zh-CN"/>
        </w:rPr>
        <w:tab/>
      </w:r>
      <w:r w:rsidRPr="009C02BF">
        <w:t>Random access preamble for NB-IoT</w:t>
      </w:r>
      <w:bookmarkEnd w:id="602"/>
      <w:bookmarkEnd w:id="603"/>
      <w:bookmarkEnd w:id="604"/>
      <w:bookmarkEnd w:id="605"/>
      <w:bookmarkEnd w:id="606"/>
      <w:bookmarkEnd w:id="607"/>
    </w:p>
    <w:p w14:paraId="6D716EE5" w14:textId="77777777" w:rsidR="002F2ED3" w:rsidRPr="009C02BF" w:rsidRDefault="002F2ED3" w:rsidP="002F2ED3">
      <w:r w:rsidRPr="009C02BF">
        <w:t>The physical layer random access</w:t>
      </w:r>
      <w:r w:rsidRPr="009C02BF">
        <w:rPr>
          <w:lang w:eastAsia="zh-CN"/>
        </w:rPr>
        <w:t xml:space="preserve"> transmission uses a 3.75 kHz </w:t>
      </w:r>
      <w:r w:rsidR="00DA3E24" w:rsidRPr="009C02BF">
        <w:rPr>
          <w:lang w:eastAsia="zh-CN"/>
        </w:rPr>
        <w:t xml:space="preserve">or 1.25 kHz </w:t>
      </w:r>
      <w:r w:rsidRPr="009C02BF">
        <w:rPr>
          <w:lang w:eastAsia="zh-CN"/>
        </w:rPr>
        <w:t xml:space="preserve">sub-carrier spacing and consists of symbol groups with frequency hopping between symbol groups. Each symbol group has a cyclic prefix and a preamble. Symbol groups </w:t>
      </w:r>
      <w:r w:rsidR="00DA3E24" w:rsidRPr="009C02BF">
        <w:rPr>
          <w:lang w:eastAsia="zh-CN"/>
        </w:rPr>
        <w:t xml:space="preserve">with 3.75 kHz sub-scarrier spacing </w:t>
      </w:r>
      <w:r w:rsidRPr="009C02BF">
        <w:rPr>
          <w:lang w:eastAsia="zh-CN"/>
        </w:rPr>
        <w:t xml:space="preserve">hop by one or six sub-carriers in frequency, </w:t>
      </w:r>
      <w:r w:rsidR="00DA3E24" w:rsidRPr="009C02BF">
        <w:rPr>
          <w:lang w:eastAsia="zh-CN"/>
        </w:rPr>
        <w:t>and symbol groups with 1.25 kHz subcarrier spacing hop by one, three, or eighteen sub-carriers in frequency. R</w:t>
      </w:r>
      <w:r w:rsidRPr="009C02BF">
        <w:rPr>
          <w:lang w:eastAsia="zh-CN"/>
        </w:rPr>
        <w:t xml:space="preserve">epetitions of groups of symbol groups hop by a pseudo-random number of sub-carriers in frequency. There are two </w:t>
      </w:r>
      <w:r w:rsidR="00DA3E24" w:rsidRPr="009C02BF">
        <w:rPr>
          <w:lang w:eastAsia="zh-CN"/>
        </w:rPr>
        <w:t xml:space="preserve">in FDD, and four in TDD, </w:t>
      </w:r>
      <w:r w:rsidRPr="009C02BF">
        <w:rPr>
          <w:lang w:eastAsia="zh-CN"/>
        </w:rPr>
        <w:t>possible cyclic prefix lengths for the random access transmission symbol groups, suitable for different maximum cell sizes.</w:t>
      </w:r>
    </w:p>
    <w:p w14:paraId="33B84B37" w14:textId="77777777" w:rsidR="00D51AC6" w:rsidRPr="009C02BF"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63141625"/>
      <w:r w:rsidRPr="009C02BF">
        <w:t>5.2.6</w:t>
      </w:r>
      <w:r w:rsidRPr="009C02BF">
        <w:tab/>
        <w:t>Uplink multi-antenna transmission</w:t>
      </w:r>
      <w:bookmarkEnd w:id="608"/>
      <w:bookmarkEnd w:id="609"/>
      <w:bookmarkEnd w:id="610"/>
      <w:bookmarkEnd w:id="611"/>
      <w:bookmarkEnd w:id="612"/>
      <w:bookmarkEnd w:id="613"/>
    </w:p>
    <w:p w14:paraId="402A58EB" w14:textId="77777777" w:rsidR="009E6DFB" w:rsidRPr="009C02BF" w:rsidRDefault="009E6DFB" w:rsidP="00E10AA0">
      <w:r w:rsidRPr="009C02BF">
        <w:t>The antenna configuration for uplink supports both SU-MIMO and MU-MIMO.</w:t>
      </w:r>
    </w:p>
    <w:p w14:paraId="33A20457" w14:textId="77777777" w:rsidR="009E6DFB" w:rsidRPr="009C02BF" w:rsidRDefault="009E6DFB" w:rsidP="00E10AA0">
      <w:r w:rsidRPr="009C02BF">
        <w:t>Closed loop and open loop types of adaptive antenna selection transmit diversity are supported for</w:t>
      </w:r>
      <w:r w:rsidR="00561698" w:rsidRPr="009C02BF">
        <w:t xml:space="preserve"> </w:t>
      </w:r>
      <w:r w:rsidRPr="009C02BF">
        <w:t>both FDD and TDD by physical layer.</w:t>
      </w:r>
    </w:p>
    <w:p w14:paraId="698D56B1" w14:textId="77777777" w:rsidR="009E6DFB" w:rsidRPr="009C02BF" w:rsidRDefault="009E6DFB" w:rsidP="00E10AA0">
      <w:r w:rsidRPr="009C02BF">
        <w:t>The physical layer supports transmit diversity of some control formats.</w:t>
      </w:r>
    </w:p>
    <w:p w14:paraId="6E43C360" w14:textId="77777777" w:rsidR="00D51AC6" w:rsidRPr="009C02BF"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63141626"/>
      <w:r w:rsidRPr="009C02BF">
        <w:t>5.2.7</w:t>
      </w:r>
      <w:r w:rsidRPr="009C02BF">
        <w:tab/>
        <w:t>Physical channel procedure</w:t>
      </w:r>
      <w:bookmarkEnd w:id="614"/>
      <w:bookmarkEnd w:id="615"/>
      <w:bookmarkEnd w:id="616"/>
      <w:bookmarkEnd w:id="617"/>
      <w:bookmarkEnd w:id="618"/>
      <w:bookmarkEnd w:id="619"/>
    </w:p>
    <w:p w14:paraId="38AB3C7A" w14:textId="77777777" w:rsidR="00D51AC6" w:rsidRPr="009C02BF"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63141627"/>
      <w:r w:rsidRPr="009C02BF">
        <w:t>5.2.7.1</w:t>
      </w:r>
      <w:r w:rsidRPr="009C02BF">
        <w:tab/>
        <w:t>Link adaptation</w:t>
      </w:r>
      <w:bookmarkEnd w:id="620"/>
      <w:bookmarkEnd w:id="621"/>
      <w:bookmarkEnd w:id="622"/>
      <w:bookmarkEnd w:id="623"/>
      <w:bookmarkEnd w:id="624"/>
      <w:bookmarkEnd w:id="625"/>
    </w:p>
    <w:p w14:paraId="1C3BDEE0" w14:textId="77777777" w:rsidR="00D51AC6" w:rsidRPr="009C02BF" w:rsidRDefault="00D51AC6" w:rsidP="00E10AA0">
      <w:r w:rsidRPr="009C02BF">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9C02BF" w:rsidRDefault="00D51AC6" w:rsidP="00E10AA0">
      <w:r w:rsidRPr="009C02B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9C02BF" w:rsidRDefault="00D51AC6" w:rsidP="00E10AA0">
      <w:pPr>
        <w:pStyle w:val="B1"/>
      </w:pPr>
      <w:r w:rsidRPr="009C02BF">
        <w:t>-</w:t>
      </w:r>
      <w:r w:rsidRPr="009C02BF">
        <w:tab/>
        <w:t>Adaptive transmission bandwidth;</w:t>
      </w:r>
    </w:p>
    <w:p w14:paraId="4C640109" w14:textId="77777777" w:rsidR="00D51AC6" w:rsidRPr="009C02BF" w:rsidRDefault="00D51AC6" w:rsidP="00E10AA0">
      <w:pPr>
        <w:pStyle w:val="B1"/>
      </w:pPr>
      <w:r w:rsidRPr="009C02BF">
        <w:t>-</w:t>
      </w:r>
      <w:r w:rsidRPr="009C02BF">
        <w:tab/>
        <w:t>Transmission power control;</w:t>
      </w:r>
    </w:p>
    <w:p w14:paraId="33889DE5" w14:textId="77777777" w:rsidR="00D51AC6" w:rsidRPr="009C02BF" w:rsidRDefault="00D51AC6" w:rsidP="00E10AA0">
      <w:pPr>
        <w:pStyle w:val="B1"/>
      </w:pPr>
      <w:r w:rsidRPr="009C02BF">
        <w:t>-</w:t>
      </w:r>
      <w:r w:rsidRPr="009C02BF">
        <w:tab/>
        <w:t>Adaptive modulation and channel coding rate.</w:t>
      </w:r>
    </w:p>
    <w:p w14:paraId="1B1E3C0D" w14:textId="77777777" w:rsidR="00D51AC6" w:rsidRPr="009C02BF"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63141628"/>
      <w:r w:rsidRPr="009C02BF">
        <w:t>5.2.7.2</w:t>
      </w:r>
      <w:r w:rsidRPr="009C02BF">
        <w:tab/>
        <w:t>Uplink Power control</w:t>
      </w:r>
      <w:bookmarkEnd w:id="626"/>
      <w:bookmarkEnd w:id="627"/>
      <w:bookmarkEnd w:id="628"/>
      <w:bookmarkEnd w:id="629"/>
      <w:bookmarkEnd w:id="630"/>
      <w:bookmarkEnd w:id="631"/>
    </w:p>
    <w:p w14:paraId="71F27ABD" w14:textId="77777777" w:rsidR="00D51AC6" w:rsidRPr="009C02BF" w:rsidRDefault="00D51AC6" w:rsidP="00E10AA0">
      <w:pPr>
        <w:rPr>
          <w:rFonts w:ascii="Arial" w:eastAsia="SimSun" w:hAnsi="Arial" w:cs="Arial"/>
          <w:kern w:val="2"/>
          <w:lang w:eastAsia="zh-CN"/>
        </w:rPr>
      </w:pPr>
      <w:r w:rsidRPr="009C02BF">
        <w:t>Intra-cell power control: the power spectral density of the uplink transmissions can be influenced by the eNB.</w:t>
      </w:r>
      <w:r w:rsidR="00392536" w:rsidRPr="009C02BF">
        <w:t xml:space="preserve"> For DC, two types of power control modes are defined, mode 1 and mode 2 as specified in </w:t>
      </w:r>
      <w:r w:rsidR="000D5751" w:rsidRPr="009C02BF">
        <w:t xml:space="preserve">TS 36.213 </w:t>
      </w:r>
      <w:r w:rsidR="00392536" w:rsidRPr="009C02BF">
        <w:t xml:space="preserve">[6]. A UE capable of DC supports at least power control mode 1 and the UE may additionally support power control mode 2. In both modes, the UE is configured with a minimum guaranteed power for each CG, as a ratio of the </w:t>
      </w:r>
      <w:r w:rsidR="00662D91" w:rsidRPr="009C02BF">
        <w:t>configured maximum UE output</w:t>
      </w:r>
      <w:r w:rsidR="00392536" w:rsidRPr="009C02BF">
        <w:t xml:space="preserve"> power Pcmax</w:t>
      </w:r>
      <w:r w:rsidR="00662D91" w:rsidRPr="009C02BF">
        <w:rPr>
          <w:lang w:eastAsia="zh-CN"/>
        </w:rPr>
        <w:t xml:space="preserve"> </w:t>
      </w:r>
      <w:r w:rsidR="000D5751" w:rsidRPr="009C02BF">
        <w:rPr>
          <w:lang w:eastAsia="zh-CN"/>
        </w:rPr>
        <w:t xml:space="preserve">(see </w:t>
      </w:r>
      <w:r w:rsidR="000D5751" w:rsidRPr="009C02BF">
        <w:t>TS 36.101</w:t>
      </w:r>
      <w:r w:rsidR="000D5751" w:rsidRPr="009C02BF">
        <w:rPr>
          <w:lang w:eastAsia="zh-CN"/>
        </w:rPr>
        <w:t xml:space="preserve"> </w:t>
      </w:r>
      <w:r w:rsidR="00662D91" w:rsidRPr="009C02BF">
        <w:rPr>
          <w:lang w:eastAsia="zh-CN"/>
        </w:rPr>
        <w:t>[52]</w:t>
      </w:r>
      <w:r w:rsidR="000D5751" w:rsidRPr="009C02BF">
        <w:rPr>
          <w:lang w:eastAsia="zh-CN"/>
        </w:rPr>
        <w:t xml:space="preserve"> )</w:t>
      </w:r>
      <w:r w:rsidR="00392536" w:rsidRPr="009C02B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9C02BF">
        <w:t xml:space="preserve">where transmission </w:t>
      </w:r>
      <w:r w:rsidR="00392536" w:rsidRPr="009C02BF">
        <w:t>starts the earliest in time.</w:t>
      </w:r>
    </w:p>
    <w:p w14:paraId="7E5B9174" w14:textId="77777777" w:rsidR="00D51AC6" w:rsidRPr="009C02BF"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63141629"/>
      <w:r w:rsidRPr="009C02BF">
        <w:lastRenderedPageBreak/>
        <w:t>5.2.7.3</w:t>
      </w:r>
      <w:r w:rsidRPr="009C02BF">
        <w:tab/>
        <w:t>Uplink timing control</w:t>
      </w:r>
      <w:bookmarkEnd w:id="632"/>
      <w:bookmarkEnd w:id="633"/>
      <w:bookmarkEnd w:id="634"/>
      <w:bookmarkEnd w:id="635"/>
      <w:bookmarkEnd w:id="636"/>
      <w:bookmarkEnd w:id="637"/>
    </w:p>
    <w:p w14:paraId="19E80574" w14:textId="77777777" w:rsidR="00D51AC6" w:rsidRPr="009C02BF" w:rsidRDefault="00D51AC6" w:rsidP="00E10AA0">
      <w:r w:rsidRPr="009C02B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9C02BF" w:rsidRDefault="00D51AC6" w:rsidP="00E10AA0">
      <w:r w:rsidRPr="009C02BF">
        <w:t>The timing advance command</w:t>
      </w:r>
      <w:r w:rsidR="005647AA" w:rsidRPr="009C02BF">
        <w:t xml:space="preserve"> for each TAG</w:t>
      </w:r>
      <w:r w:rsidRPr="009C02BF">
        <w:t xml:space="preserve"> is on a per need basis with a granularity in the step size of 0.52 </w:t>
      </w:r>
      <w:r w:rsidRPr="009C02BF">
        <w:sym w:font="Symbol" w:char="F06D"/>
      </w:r>
      <w:r w:rsidRPr="009C02BF">
        <w:t>s (16</w:t>
      </w:r>
      <w:r w:rsidRPr="009C02BF">
        <w:sym w:font="Symbol" w:char="F0B4"/>
      </w:r>
      <w:r w:rsidRPr="009C02BF">
        <w:t>T</w:t>
      </w:r>
      <w:r w:rsidRPr="009C02BF">
        <w:rPr>
          <w:vertAlign w:val="subscript"/>
        </w:rPr>
        <w:t>s</w:t>
      </w:r>
      <w:r w:rsidRPr="009C02BF">
        <w:t>).</w:t>
      </w:r>
    </w:p>
    <w:p w14:paraId="4EB8D745" w14:textId="77777777" w:rsidR="0076258B" w:rsidRPr="009C02BF"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63141630"/>
      <w:r w:rsidRPr="009C02BF">
        <w:t>5.2.8</w:t>
      </w:r>
      <w:r w:rsidRPr="009C02BF">
        <w:tab/>
        <w:t>Coordinated Multi-Point reception</w:t>
      </w:r>
      <w:bookmarkEnd w:id="638"/>
      <w:bookmarkEnd w:id="639"/>
      <w:bookmarkEnd w:id="640"/>
      <w:bookmarkEnd w:id="641"/>
      <w:bookmarkEnd w:id="642"/>
      <w:bookmarkEnd w:id="643"/>
    </w:p>
    <w:p w14:paraId="24275799" w14:textId="77777777" w:rsidR="0076258B" w:rsidRPr="009C02BF" w:rsidRDefault="0076258B" w:rsidP="00E10AA0">
      <w:r w:rsidRPr="009C02BF">
        <w:t>For UL CoMP, multiple reception points are coordinated in their uplink data reception.</w:t>
      </w:r>
    </w:p>
    <w:p w14:paraId="145840C8" w14:textId="77777777" w:rsidR="0076258B" w:rsidRPr="009C02BF" w:rsidRDefault="0076258B" w:rsidP="00E10AA0">
      <w:r w:rsidRPr="009C02B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9C02BF">
        <w:t>'</w:t>
      </w:r>
      <w:r w:rsidRPr="009C02BF">
        <w:t>s serving cell.</w:t>
      </w:r>
    </w:p>
    <w:p w14:paraId="18B9F4FA" w14:textId="77777777" w:rsidR="00D51AC6" w:rsidRPr="009C02BF"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63141631"/>
      <w:r w:rsidRPr="009C02BF">
        <w:t>5.3</w:t>
      </w:r>
      <w:r w:rsidRPr="009C02BF">
        <w:tab/>
        <w:t>Transport Channels</w:t>
      </w:r>
      <w:bookmarkEnd w:id="644"/>
      <w:bookmarkEnd w:id="645"/>
      <w:bookmarkEnd w:id="646"/>
      <w:bookmarkEnd w:id="647"/>
      <w:bookmarkEnd w:id="648"/>
      <w:bookmarkEnd w:id="649"/>
    </w:p>
    <w:p w14:paraId="30F7D6C4" w14:textId="77777777" w:rsidR="00D82DB5" w:rsidRPr="009C02BF"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63141632"/>
      <w:r w:rsidRPr="009C02BF">
        <w:rPr>
          <w:szCs w:val="32"/>
        </w:rPr>
        <w:t>5.3.0</w:t>
      </w:r>
      <w:r w:rsidRPr="009C02BF">
        <w:rPr>
          <w:szCs w:val="32"/>
        </w:rPr>
        <w:tab/>
        <w:t>Transport channel types</w:t>
      </w:r>
      <w:bookmarkEnd w:id="650"/>
      <w:bookmarkEnd w:id="651"/>
      <w:bookmarkEnd w:id="652"/>
      <w:bookmarkEnd w:id="653"/>
      <w:bookmarkEnd w:id="654"/>
      <w:bookmarkEnd w:id="655"/>
    </w:p>
    <w:p w14:paraId="2EF6DCAB" w14:textId="77777777" w:rsidR="00D51AC6" w:rsidRPr="009C02BF" w:rsidRDefault="00D51AC6" w:rsidP="00E10AA0">
      <w:r w:rsidRPr="009C02BF">
        <w:t xml:space="preserve">The physical layer offers information transfer services to MAC and higher layers. The physical layer transport services are described by </w:t>
      </w:r>
      <w:r w:rsidRPr="009C02BF">
        <w:rPr>
          <w:i/>
        </w:rPr>
        <w:t>how</w:t>
      </w:r>
      <w:r w:rsidRPr="009C02BF">
        <w:t xml:space="preserve"> and with what characteristics data are transferred over the radio interface. An adequate term for this is </w:t>
      </w:r>
      <w:r w:rsidR="004C4A69" w:rsidRPr="009C02BF">
        <w:t>"</w:t>
      </w:r>
      <w:r w:rsidRPr="009C02BF">
        <w:t>Transport Channel</w:t>
      </w:r>
      <w:r w:rsidR="004C4A69" w:rsidRPr="009C02BF">
        <w:t>"</w:t>
      </w:r>
      <w:r w:rsidRPr="009C02BF">
        <w:t>.</w:t>
      </w:r>
    </w:p>
    <w:p w14:paraId="4F7C6031" w14:textId="77777777" w:rsidR="00D51AC6" w:rsidRPr="009C02BF" w:rsidRDefault="00D51AC6" w:rsidP="00E10AA0">
      <w:pPr>
        <w:pStyle w:val="NO"/>
      </w:pPr>
      <w:r w:rsidRPr="009C02BF">
        <w:t>NOTE</w:t>
      </w:r>
      <w:r w:rsidR="00E82889" w:rsidRPr="009C02BF">
        <w:t xml:space="preserve"> 1</w:t>
      </w:r>
      <w:r w:rsidRPr="009C02BF">
        <w:t>:</w:t>
      </w:r>
      <w:r w:rsidRPr="009C02BF">
        <w:tab/>
        <w:t xml:space="preserve">This should be clearly separated from the classification of </w:t>
      </w:r>
      <w:r w:rsidRPr="009C02BF">
        <w:rPr>
          <w:i/>
        </w:rPr>
        <w:t>what</w:t>
      </w:r>
      <w:r w:rsidRPr="009C02BF">
        <w:t xml:space="preserve"> is transported, which relates to the concept of logical channels at MAC sublayer.</w:t>
      </w:r>
    </w:p>
    <w:p w14:paraId="718309FF" w14:textId="77777777" w:rsidR="00D51AC6" w:rsidRPr="009C02BF" w:rsidRDefault="00D51AC6" w:rsidP="00E10AA0">
      <w:r w:rsidRPr="009C02BF">
        <w:t>Downlink transport channel types are:</w:t>
      </w:r>
    </w:p>
    <w:p w14:paraId="4B235F71" w14:textId="77777777" w:rsidR="00D51AC6" w:rsidRPr="009C02BF" w:rsidRDefault="00D51AC6" w:rsidP="00E10AA0">
      <w:pPr>
        <w:pStyle w:val="B1"/>
      </w:pPr>
      <w:r w:rsidRPr="009C02BF">
        <w:t>1.</w:t>
      </w:r>
      <w:r w:rsidRPr="009C02BF">
        <w:tab/>
      </w:r>
      <w:r w:rsidRPr="009C02BF">
        <w:rPr>
          <w:b/>
        </w:rPr>
        <w:t>Broadcast Channel (BCH)</w:t>
      </w:r>
      <w:r w:rsidRPr="009C02BF">
        <w:t xml:space="preserve"> characterised by:</w:t>
      </w:r>
    </w:p>
    <w:p w14:paraId="271149CB" w14:textId="77777777" w:rsidR="00D51AC6" w:rsidRPr="009C02BF" w:rsidRDefault="00D51AC6" w:rsidP="00E10AA0">
      <w:pPr>
        <w:pStyle w:val="B2"/>
      </w:pPr>
      <w:r w:rsidRPr="009C02BF">
        <w:t>-</w:t>
      </w:r>
      <w:r w:rsidRPr="009C02BF">
        <w:tab/>
        <w:t>fixed, pre-defined transport format;</w:t>
      </w:r>
    </w:p>
    <w:p w14:paraId="5D48BF1F" w14:textId="77777777" w:rsidR="00D51AC6" w:rsidRPr="009C02BF" w:rsidRDefault="00D51AC6" w:rsidP="00E10AA0">
      <w:pPr>
        <w:pStyle w:val="B2"/>
      </w:pPr>
      <w:r w:rsidRPr="009C02BF">
        <w:t>-</w:t>
      </w:r>
      <w:r w:rsidRPr="009C02BF">
        <w:tab/>
        <w:t>requirement to be broadcast in the entire coverage area of the cell.</w:t>
      </w:r>
    </w:p>
    <w:p w14:paraId="4AD8E1F3" w14:textId="77777777" w:rsidR="00D51AC6" w:rsidRPr="009C02BF" w:rsidRDefault="00D51AC6" w:rsidP="00E10AA0">
      <w:pPr>
        <w:pStyle w:val="B1"/>
      </w:pPr>
      <w:r w:rsidRPr="009C02BF">
        <w:t>2.</w:t>
      </w:r>
      <w:r w:rsidRPr="009C02BF">
        <w:tab/>
      </w:r>
      <w:r w:rsidRPr="009C02BF">
        <w:rPr>
          <w:b/>
        </w:rPr>
        <w:t>Downlink Shared Channel (DL-SCH)</w:t>
      </w:r>
      <w:r w:rsidRPr="009C02BF">
        <w:t xml:space="preserve"> characterised by:</w:t>
      </w:r>
    </w:p>
    <w:p w14:paraId="7D61115F" w14:textId="77777777" w:rsidR="00D51AC6" w:rsidRPr="009C02BF" w:rsidRDefault="00D51AC6" w:rsidP="00E10AA0">
      <w:pPr>
        <w:pStyle w:val="B2"/>
      </w:pPr>
      <w:r w:rsidRPr="009C02BF">
        <w:t>-</w:t>
      </w:r>
      <w:r w:rsidRPr="009C02BF">
        <w:tab/>
        <w:t>support for HARQ;</w:t>
      </w:r>
    </w:p>
    <w:p w14:paraId="0FE47183" w14:textId="77777777" w:rsidR="00D51AC6" w:rsidRPr="009C02BF" w:rsidRDefault="00D51AC6" w:rsidP="00E10AA0">
      <w:pPr>
        <w:pStyle w:val="B2"/>
      </w:pPr>
      <w:r w:rsidRPr="009C02BF">
        <w:t>-</w:t>
      </w:r>
      <w:r w:rsidRPr="009C02BF">
        <w:tab/>
        <w:t>support for dynamic link adaptation by varying the modulation, coding and transmit power;</w:t>
      </w:r>
    </w:p>
    <w:p w14:paraId="49E355C7" w14:textId="77777777" w:rsidR="00D51AC6" w:rsidRPr="009C02BF" w:rsidRDefault="00D51AC6" w:rsidP="00E10AA0">
      <w:pPr>
        <w:pStyle w:val="B2"/>
      </w:pPr>
      <w:r w:rsidRPr="009C02BF">
        <w:t>-</w:t>
      </w:r>
      <w:r w:rsidRPr="009C02BF">
        <w:tab/>
        <w:t>possibility to be broadcast in the entire cell;</w:t>
      </w:r>
    </w:p>
    <w:p w14:paraId="315E8D0F" w14:textId="77777777" w:rsidR="00D51AC6" w:rsidRPr="009C02BF" w:rsidRDefault="00D51AC6" w:rsidP="00E10AA0">
      <w:pPr>
        <w:pStyle w:val="B2"/>
      </w:pPr>
      <w:r w:rsidRPr="009C02BF">
        <w:t>-</w:t>
      </w:r>
      <w:r w:rsidRPr="009C02BF">
        <w:tab/>
        <w:t>possibility to use beamforming;</w:t>
      </w:r>
    </w:p>
    <w:p w14:paraId="13564328" w14:textId="77777777" w:rsidR="00D51AC6" w:rsidRPr="009C02BF" w:rsidRDefault="00D51AC6" w:rsidP="00E10AA0">
      <w:pPr>
        <w:pStyle w:val="B2"/>
      </w:pPr>
      <w:r w:rsidRPr="009C02BF">
        <w:t>-</w:t>
      </w:r>
      <w:r w:rsidRPr="009C02BF">
        <w:tab/>
        <w:t>support for both dynamic and semi-static resource allocation;</w:t>
      </w:r>
    </w:p>
    <w:p w14:paraId="6F5B0CAD" w14:textId="77777777" w:rsidR="00D51AC6" w:rsidRPr="009C02BF" w:rsidRDefault="00D51AC6" w:rsidP="00E10AA0">
      <w:pPr>
        <w:pStyle w:val="B2"/>
      </w:pPr>
      <w:r w:rsidRPr="009C02BF">
        <w:t>-</w:t>
      </w:r>
      <w:r w:rsidRPr="009C02BF">
        <w:tab/>
        <w:t>support for UE discontinuous reception (DRX) to enable UE power saving;</w:t>
      </w:r>
    </w:p>
    <w:p w14:paraId="13023D11" w14:textId="77777777" w:rsidR="00D51AC6" w:rsidRPr="009C02BF" w:rsidRDefault="00D51AC6" w:rsidP="00E10AA0">
      <w:pPr>
        <w:pStyle w:val="NO"/>
      </w:pPr>
      <w:r w:rsidRPr="009C02BF">
        <w:t>NOTE</w:t>
      </w:r>
      <w:r w:rsidR="00E82889" w:rsidRPr="009C02BF">
        <w:t xml:space="preserve"> 2</w:t>
      </w:r>
      <w:r w:rsidRPr="009C02BF">
        <w:t>:</w:t>
      </w:r>
      <w:r w:rsidRPr="009C02BF">
        <w:tab/>
        <w:t>the possibility to use slow power control depends on the physical layer.</w:t>
      </w:r>
    </w:p>
    <w:p w14:paraId="57ED5E29" w14:textId="77777777" w:rsidR="00D51AC6" w:rsidRPr="009C02BF" w:rsidRDefault="00D51AC6" w:rsidP="00E10AA0">
      <w:pPr>
        <w:pStyle w:val="B1"/>
      </w:pPr>
      <w:r w:rsidRPr="009C02BF">
        <w:t>3.</w:t>
      </w:r>
      <w:r w:rsidRPr="009C02BF">
        <w:tab/>
      </w:r>
      <w:r w:rsidRPr="009C02BF">
        <w:rPr>
          <w:b/>
        </w:rPr>
        <w:t>Paging Channel (PCH)</w:t>
      </w:r>
      <w:r w:rsidRPr="009C02BF">
        <w:t xml:space="preserve"> characterised by:</w:t>
      </w:r>
    </w:p>
    <w:p w14:paraId="48423272" w14:textId="77777777" w:rsidR="00D51AC6" w:rsidRPr="009C02BF" w:rsidRDefault="00D51AC6" w:rsidP="00E10AA0">
      <w:pPr>
        <w:pStyle w:val="B2"/>
      </w:pPr>
      <w:r w:rsidRPr="009C02BF">
        <w:t>-</w:t>
      </w:r>
      <w:r w:rsidRPr="009C02BF">
        <w:tab/>
        <w:t>support for UE discontinuous reception (DRX) to enable UE power saving (DRX cycle is indicated by the network to the UE);</w:t>
      </w:r>
    </w:p>
    <w:p w14:paraId="2E961A4E" w14:textId="77777777" w:rsidR="00D51AC6" w:rsidRPr="009C02BF" w:rsidRDefault="00D51AC6" w:rsidP="00E10AA0">
      <w:pPr>
        <w:pStyle w:val="B2"/>
      </w:pPr>
      <w:r w:rsidRPr="009C02BF">
        <w:t>-</w:t>
      </w:r>
      <w:r w:rsidRPr="009C02BF">
        <w:tab/>
        <w:t>requirement to be broadcast in the entire coverage area of the cell;</w:t>
      </w:r>
    </w:p>
    <w:p w14:paraId="4F7BE279" w14:textId="77777777" w:rsidR="00D51AC6" w:rsidRPr="009C02BF" w:rsidRDefault="00D51AC6" w:rsidP="00E10AA0">
      <w:pPr>
        <w:pStyle w:val="B2"/>
      </w:pPr>
      <w:r w:rsidRPr="009C02BF">
        <w:t>-</w:t>
      </w:r>
      <w:r w:rsidRPr="009C02BF">
        <w:tab/>
        <w:t>mapped to physical resources which can be used dynamically also for traffic/other control channels.</w:t>
      </w:r>
    </w:p>
    <w:p w14:paraId="5EAC2860" w14:textId="77777777" w:rsidR="00D51AC6" w:rsidRPr="009C02BF" w:rsidRDefault="00D51AC6" w:rsidP="00E10AA0">
      <w:pPr>
        <w:pStyle w:val="B1"/>
      </w:pPr>
      <w:r w:rsidRPr="009C02BF">
        <w:t>4.</w:t>
      </w:r>
      <w:r w:rsidRPr="009C02BF">
        <w:tab/>
      </w:r>
      <w:r w:rsidRPr="009C02BF">
        <w:rPr>
          <w:b/>
          <w:lang w:eastAsia="ko-KR"/>
        </w:rPr>
        <w:t>Multicast</w:t>
      </w:r>
      <w:r w:rsidRPr="009C02BF">
        <w:rPr>
          <w:b/>
        </w:rPr>
        <w:t xml:space="preserve"> Channel (</w:t>
      </w:r>
      <w:r w:rsidRPr="009C02BF">
        <w:rPr>
          <w:b/>
          <w:lang w:eastAsia="ko-KR"/>
        </w:rPr>
        <w:t>M</w:t>
      </w:r>
      <w:r w:rsidRPr="009C02BF">
        <w:rPr>
          <w:b/>
        </w:rPr>
        <w:t>CH)</w:t>
      </w:r>
      <w:r w:rsidRPr="009C02BF">
        <w:t xml:space="preserve"> characterised by:</w:t>
      </w:r>
    </w:p>
    <w:p w14:paraId="0D95E4B6" w14:textId="77777777" w:rsidR="00D51AC6" w:rsidRPr="009C02BF" w:rsidRDefault="00D51AC6" w:rsidP="00E10AA0">
      <w:pPr>
        <w:ind w:left="851" w:hanging="284"/>
      </w:pPr>
      <w:r w:rsidRPr="009C02BF">
        <w:t>-</w:t>
      </w:r>
      <w:r w:rsidRPr="009C02BF">
        <w:tab/>
        <w:t>requirement to be broadcast in the entire coverage area of the cell;</w:t>
      </w:r>
    </w:p>
    <w:p w14:paraId="4A73DAEE" w14:textId="77777777" w:rsidR="00D51AC6" w:rsidRPr="009C02BF" w:rsidRDefault="00D51AC6" w:rsidP="00E10AA0">
      <w:pPr>
        <w:ind w:left="851" w:hanging="284"/>
        <w:rPr>
          <w:lang w:eastAsia="ko-KR"/>
        </w:rPr>
      </w:pPr>
      <w:r w:rsidRPr="009C02BF">
        <w:rPr>
          <w:lang w:eastAsia="ko-KR"/>
        </w:rPr>
        <w:t>-</w:t>
      </w:r>
      <w:r w:rsidRPr="009C02BF">
        <w:rPr>
          <w:lang w:eastAsia="ko-KR"/>
        </w:rPr>
        <w:tab/>
        <w:t>support for MBSFN combining of MBMS transmission on multiple cells;</w:t>
      </w:r>
    </w:p>
    <w:p w14:paraId="59A2BADF" w14:textId="77777777" w:rsidR="00D51AC6" w:rsidRPr="009C02BF" w:rsidRDefault="00D51AC6" w:rsidP="00E10AA0">
      <w:pPr>
        <w:ind w:left="851" w:hanging="284"/>
        <w:rPr>
          <w:lang w:eastAsia="ko-KR"/>
        </w:rPr>
      </w:pPr>
      <w:r w:rsidRPr="009C02BF">
        <w:lastRenderedPageBreak/>
        <w:t>-</w:t>
      </w:r>
      <w:r w:rsidRPr="009C02BF">
        <w:tab/>
        <w:t>support for semi-static resource allocation</w:t>
      </w:r>
      <w:r w:rsidRPr="009C02BF">
        <w:rPr>
          <w:lang w:eastAsia="ko-KR"/>
        </w:rPr>
        <w:t xml:space="preserve"> e.g. with a time frame of a long cyclic prefix.</w:t>
      </w:r>
    </w:p>
    <w:p w14:paraId="52E7D1C1" w14:textId="77777777" w:rsidR="00D51AC6" w:rsidRPr="009C02BF" w:rsidRDefault="00D51AC6" w:rsidP="00E10AA0">
      <w:r w:rsidRPr="009C02BF">
        <w:t>Uplink transport channel types are:</w:t>
      </w:r>
    </w:p>
    <w:p w14:paraId="2266C3AA" w14:textId="77777777" w:rsidR="00D51AC6" w:rsidRPr="009C02BF" w:rsidRDefault="00D51AC6" w:rsidP="00324FF0">
      <w:pPr>
        <w:pStyle w:val="B1"/>
      </w:pPr>
      <w:r w:rsidRPr="009C02BF">
        <w:t>1.</w:t>
      </w:r>
      <w:r w:rsidRPr="009C02BF">
        <w:tab/>
      </w:r>
      <w:r w:rsidRPr="009C02BF">
        <w:rPr>
          <w:b/>
        </w:rPr>
        <w:t>Uplink Shared Channel (UL-SCH)</w:t>
      </w:r>
      <w:r w:rsidRPr="009C02BF">
        <w:t xml:space="preserve"> characterised by:</w:t>
      </w:r>
    </w:p>
    <w:p w14:paraId="5B6D0F79" w14:textId="77777777" w:rsidR="00D51AC6" w:rsidRPr="009C02BF" w:rsidRDefault="00D51AC6" w:rsidP="00E10AA0">
      <w:pPr>
        <w:pStyle w:val="B2"/>
      </w:pPr>
      <w:r w:rsidRPr="009C02BF">
        <w:t>-</w:t>
      </w:r>
      <w:r w:rsidRPr="009C02BF">
        <w:tab/>
        <w:t>possibility to use beamforming; (likely no impact on specifications)</w:t>
      </w:r>
    </w:p>
    <w:p w14:paraId="01F77013" w14:textId="77777777" w:rsidR="00D51AC6" w:rsidRPr="009C02BF" w:rsidRDefault="00D51AC6" w:rsidP="00E10AA0">
      <w:pPr>
        <w:pStyle w:val="B2"/>
      </w:pPr>
      <w:r w:rsidRPr="009C02BF">
        <w:t>-</w:t>
      </w:r>
      <w:r w:rsidRPr="009C02BF">
        <w:tab/>
        <w:t>support for dynamic link adaptation by varying the transmit power and potentially modulation and coding;</w:t>
      </w:r>
    </w:p>
    <w:p w14:paraId="0C933796" w14:textId="77777777" w:rsidR="00D51AC6" w:rsidRPr="009C02BF" w:rsidRDefault="00D51AC6" w:rsidP="00E10AA0">
      <w:pPr>
        <w:pStyle w:val="B2"/>
      </w:pPr>
      <w:r w:rsidRPr="009C02BF">
        <w:t>-</w:t>
      </w:r>
      <w:r w:rsidRPr="009C02BF">
        <w:tab/>
        <w:t>support for HARQ;</w:t>
      </w:r>
    </w:p>
    <w:p w14:paraId="06C82F31" w14:textId="77777777" w:rsidR="00D51AC6" w:rsidRPr="009C02BF" w:rsidRDefault="00D51AC6" w:rsidP="00E10AA0">
      <w:pPr>
        <w:pStyle w:val="B2"/>
      </w:pPr>
      <w:r w:rsidRPr="009C02BF">
        <w:t>-</w:t>
      </w:r>
      <w:r w:rsidRPr="009C02BF">
        <w:tab/>
        <w:t>support for both dynamic and semi-static resource allocation.</w:t>
      </w:r>
    </w:p>
    <w:p w14:paraId="48C73006" w14:textId="77777777" w:rsidR="00D51AC6" w:rsidRPr="009C02BF" w:rsidRDefault="00D51AC6" w:rsidP="00E10AA0">
      <w:pPr>
        <w:pStyle w:val="NO"/>
      </w:pPr>
      <w:r w:rsidRPr="009C02BF">
        <w:t>NOTE</w:t>
      </w:r>
      <w:r w:rsidR="00E82889" w:rsidRPr="009C02BF">
        <w:t xml:space="preserve"> 3</w:t>
      </w:r>
      <w:r w:rsidRPr="009C02BF">
        <w:t>:</w:t>
      </w:r>
      <w:r w:rsidRPr="009C02BF">
        <w:tab/>
      </w:r>
      <w:r w:rsidRPr="009C02BF">
        <w:rPr>
          <w:rFonts w:eastAsia="SimSun"/>
        </w:rPr>
        <w:t>the possibility to use uplink synchronisation and timing advance depend on the physical layer.</w:t>
      </w:r>
    </w:p>
    <w:p w14:paraId="1C8A40D5" w14:textId="77777777" w:rsidR="00D51AC6" w:rsidRPr="009C02BF" w:rsidRDefault="00D51AC6" w:rsidP="00324FF0">
      <w:pPr>
        <w:pStyle w:val="B1"/>
      </w:pPr>
      <w:r w:rsidRPr="009C02BF">
        <w:t>2.</w:t>
      </w:r>
      <w:r w:rsidRPr="009C02BF">
        <w:tab/>
      </w:r>
      <w:r w:rsidRPr="009C02BF">
        <w:rPr>
          <w:b/>
        </w:rPr>
        <w:t>Random Access Channel(s) (RACH)</w:t>
      </w:r>
      <w:r w:rsidRPr="009C02BF">
        <w:t xml:space="preserve"> characterised by:</w:t>
      </w:r>
    </w:p>
    <w:p w14:paraId="7EE5F87A" w14:textId="77777777" w:rsidR="00D51AC6" w:rsidRPr="009C02BF" w:rsidRDefault="00D51AC6" w:rsidP="00E10AA0">
      <w:pPr>
        <w:pStyle w:val="B2"/>
      </w:pPr>
      <w:r w:rsidRPr="009C02BF">
        <w:t>-</w:t>
      </w:r>
      <w:r w:rsidRPr="009C02BF">
        <w:tab/>
        <w:t>limited control information;</w:t>
      </w:r>
    </w:p>
    <w:p w14:paraId="577A5D00" w14:textId="77777777" w:rsidR="00D51AC6" w:rsidRPr="009C02BF" w:rsidRDefault="00D51AC6" w:rsidP="00E10AA0">
      <w:pPr>
        <w:pStyle w:val="B2"/>
      </w:pPr>
      <w:r w:rsidRPr="009C02BF">
        <w:t>-</w:t>
      </w:r>
      <w:r w:rsidRPr="009C02BF">
        <w:tab/>
        <w:t>collision risk</w:t>
      </w:r>
      <w:r w:rsidR="009970D6" w:rsidRPr="009C02BF">
        <w:t>.</w:t>
      </w:r>
    </w:p>
    <w:p w14:paraId="0C4EAC6F" w14:textId="77777777" w:rsidR="000625A2" w:rsidRPr="009C02BF" w:rsidRDefault="00D51AC6" w:rsidP="00E10AA0">
      <w:pPr>
        <w:pStyle w:val="NO"/>
      </w:pPr>
      <w:r w:rsidRPr="009C02BF">
        <w:t>NOTE</w:t>
      </w:r>
      <w:r w:rsidR="00E82889" w:rsidRPr="009C02BF">
        <w:t xml:space="preserve"> 4</w:t>
      </w:r>
      <w:r w:rsidRPr="009C02BF">
        <w:t>:</w:t>
      </w:r>
      <w:r w:rsidRPr="009C02BF">
        <w:tab/>
      </w:r>
      <w:r w:rsidR="009970D6" w:rsidRPr="009C02BF">
        <w:t>T</w:t>
      </w:r>
      <w:r w:rsidRPr="009C02BF">
        <w:t>he possibility to use open loop power control depends on the physical layer solution.</w:t>
      </w:r>
    </w:p>
    <w:p w14:paraId="4139D339" w14:textId="77777777" w:rsidR="002F7BF8" w:rsidRPr="009C02BF" w:rsidRDefault="002F7BF8" w:rsidP="00E10AA0">
      <w:r w:rsidRPr="009C02BF">
        <w:t>Sidelink transport channel types are:</w:t>
      </w:r>
    </w:p>
    <w:p w14:paraId="626914AF" w14:textId="77777777" w:rsidR="002F7BF8" w:rsidRPr="009C02BF" w:rsidRDefault="0019611E" w:rsidP="0019611E">
      <w:pPr>
        <w:pStyle w:val="B1"/>
      </w:pPr>
      <w:r w:rsidRPr="009C02BF">
        <w:t>1.</w:t>
      </w:r>
      <w:r w:rsidRPr="009C02BF">
        <w:tab/>
      </w:r>
      <w:r w:rsidR="002F7BF8" w:rsidRPr="009C02BF">
        <w:rPr>
          <w:b/>
        </w:rPr>
        <w:t>Sidelink broadcast channel (SL-BCH)</w:t>
      </w:r>
      <w:r w:rsidR="002F7BF8" w:rsidRPr="009C02BF">
        <w:t xml:space="preserve"> characterised by:</w:t>
      </w:r>
    </w:p>
    <w:p w14:paraId="744B7BC0" w14:textId="77777777" w:rsidR="002F7BF8" w:rsidRPr="009C02BF" w:rsidRDefault="002F7BF8" w:rsidP="00E10AA0">
      <w:pPr>
        <w:pStyle w:val="B2"/>
      </w:pPr>
      <w:r w:rsidRPr="009C02BF">
        <w:t>-</w:t>
      </w:r>
      <w:r w:rsidRPr="009C02BF">
        <w:tab/>
        <w:t>pre-defined transport format</w:t>
      </w:r>
      <w:r w:rsidR="00F53C0C" w:rsidRPr="009C02BF">
        <w:t>.</w:t>
      </w:r>
    </w:p>
    <w:p w14:paraId="0ED77076" w14:textId="77777777" w:rsidR="002F7BF8" w:rsidRPr="009C02BF" w:rsidRDefault="0019611E" w:rsidP="0019611E">
      <w:pPr>
        <w:pStyle w:val="B1"/>
      </w:pPr>
      <w:r w:rsidRPr="009C02BF">
        <w:rPr>
          <w:kern w:val="2"/>
        </w:rPr>
        <w:t>2.</w:t>
      </w:r>
      <w:r w:rsidRPr="009C02BF">
        <w:rPr>
          <w:kern w:val="2"/>
        </w:rPr>
        <w:tab/>
      </w:r>
      <w:r w:rsidR="002F7BF8" w:rsidRPr="009C02BF">
        <w:rPr>
          <w:b/>
          <w:kern w:val="2"/>
        </w:rPr>
        <w:t>Sidelink discovery channel (SL-DCH)</w:t>
      </w:r>
      <w:r w:rsidR="002F7BF8" w:rsidRPr="009C02BF">
        <w:rPr>
          <w:kern w:val="2"/>
        </w:rPr>
        <w:t xml:space="preserve"> </w:t>
      </w:r>
      <w:r w:rsidR="002F7BF8" w:rsidRPr="009C02BF">
        <w:t>characterised by:</w:t>
      </w:r>
    </w:p>
    <w:p w14:paraId="7A020E25" w14:textId="77777777" w:rsidR="002F7BF8" w:rsidRPr="009C02BF" w:rsidRDefault="002F7BF8" w:rsidP="00E10AA0">
      <w:pPr>
        <w:pStyle w:val="B2"/>
      </w:pPr>
      <w:r w:rsidRPr="009C02BF">
        <w:t>-</w:t>
      </w:r>
      <w:r w:rsidRPr="009C02BF">
        <w:tab/>
        <w:t>fixed size, pre-defined format periodic broadcast transmission;</w:t>
      </w:r>
    </w:p>
    <w:p w14:paraId="3BE592E2" w14:textId="77777777" w:rsidR="002F7BF8" w:rsidRPr="009C02BF" w:rsidRDefault="002F7BF8" w:rsidP="00E10AA0">
      <w:pPr>
        <w:pStyle w:val="B2"/>
      </w:pPr>
      <w:r w:rsidRPr="009C02BF">
        <w:t>-</w:t>
      </w:r>
      <w:r w:rsidRPr="009C02BF">
        <w:tab/>
        <w:t>support for both UE autonomous resource selection and scheduled resource allocation by eNB;</w:t>
      </w:r>
    </w:p>
    <w:p w14:paraId="7140C23D" w14:textId="77777777" w:rsidR="00625B92" w:rsidRPr="009C02BF" w:rsidRDefault="002F7BF8" w:rsidP="00625B92">
      <w:pPr>
        <w:pStyle w:val="B2"/>
        <w:rPr>
          <w:lang w:eastAsia="zh-TW"/>
        </w:rPr>
      </w:pPr>
      <w:r w:rsidRPr="009C02BF">
        <w:t>-</w:t>
      </w:r>
      <w:r w:rsidRPr="009C02BF">
        <w:tab/>
        <w:t>collision risk due to support of UE autonomous resource selection; no collision when UE is allocated dedicated resources by the eNB</w:t>
      </w:r>
      <w:r w:rsidR="00625B92" w:rsidRPr="009C02BF">
        <w:rPr>
          <w:lang w:eastAsia="zh-TW"/>
        </w:rPr>
        <w:t>;</w:t>
      </w:r>
    </w:p>
    <w:p w14:paraId="5C688BB4" w14:textId="77777777" w:rsidR="002F7BF8" w:rsidRPr="009C02BF" w:rsidRDefault="00625B92" w:rsidP="00625B92">
      <w:pPr>
        <w:pStyle w:val="B2"/>
      </w:pPr>
      <w:r w:rsidRPr="009C02BF">
        <w:t>-</w:t>
      </w:r>
      <w:r w:rsidRPr="009C02BF">
        <w:tab/>
        <w:t>support for HARQ combining, but no support for HARQ feedback</w:t>
      </w:r>
      <w:r w:rsidRPr="009C02BF">
        <w:rPr>
          <w:lang w:eastAsia="zh-TW"/>
        </w:rPr>
        <w:t>.</w:t>
      </w:r>
    </w:p>
    <w:p w14:paraId="31C467CF" w14:textId="77777777" w:rsidR="002F7BF8" w:rsidRPr="009C02BF" w:rsidRDefault="002F7BF8" w:rsidP="00E10AA0">
      <w:pPr>
        <w:pStyle w:val="NO"/>
      </w:pPr>
      <w:r w:rsidRPr="009C02BF">
        <w:t>NOTE</w:t>
      </w:r>
      <w:r w:rsidR="00E82889" w:rsidRPr="009C02BF">
        <w:t xml:space="preserve"> 5</w:t>
      </w:r>
      <w:r w:rsidRPr="009C02BF">
        <w:t>:</w:t>
      </w:r>
      <w:r w:rsidRPr="009C02BF">
        <w:tab/>
      </w:r>
      <w:r w:rsidRPr="009C02BF">
        <w:rPr>
          <w:rFonts w:eastAsia="SimSun"/>
        </w:rPr>
        <w:t>the possibility to use uplink synchronisation and timing advance depends on the physical layer.</w:t>
      </w:r>
    </w:p>
    <w:p w14:paraId="56CF4DDC" w14:textId="77777777" w:rsidR="002F7BF8" w:rsidRPr="009C02BF" w:rsidRDefault="002F7BF8" w:rsidP="00E10AA0">
      <w:pPr>
        <w:pStyle w:val="B1"/>
      </w:pPr>
      <w:r w:rsidRPr="009C02BF">
        <w:t>3.</w:t>
      </w:r>
      <w:r w:rsidRPr="009C02BF">
        <w:tab/>
      </w:r>
      <w:r w:rsidRPr="009C02BF">
        <w:rPr>
          <w:b/>
        </w:rPr>
        <w:t>Sidelink shared channel (SL-SCH)</w:t>
      </w:r>
      <w:r w:rsidRPr="009C02BF">
        <w:t xml:space="preserve"> characterised by</w:t>
      </w:r>
      <w:r w:rsidR="00F53C0C" w:rsidRPr="009C02BF">
        <w:t>:</w:t>
      </w:r>
    </w:p>
    <w:p w14:paraId="69EACCB5" w14:textId="77777777" w:rsidR="002F7BF8" w:rsidRPr="009C02BF" w:rsidRDefault="002F7BF8" w:rsidP="00E10AA0">
      <w:pPr>
        <w:pStyle w:val="B2"/>
      </w:pPr>
      <w:r w:rsidRPr="009C02BF">
        <w:t>-</w:t>
      </w:r>
      <w:r w:rsidRPr="009C02BF">
        <w:tab/>
        <w:t>support for broadcast transmission;</w:t>
      </w:r>
    </w:p>
    <w:p w14:paraId="6FBC2926" w14:textId="77777777" w:rsidR="002F7BF8" w:rsidRPr="009C02BF" w:rsidRDefault="002F7BF8" w:rsidP="00E10AA0">
      <w:pPr>
        <w:pStyle w:val="B2"/>
      </w:pPr>
      <w:r w:rsidRPr="009C02BF">
        <w:t>-</w:t>
      </w:r>
      <w:r w:rsidRPr="009C02BF">
        <w:tab/>
        <w:t>support for both UE autonomous resource selection and scheduled resource allocation by eNB;</w:t>
      </w:r>
    </w:p>
    <w:p w14:paraId="20837824" w14:textId="77777777" w:rsidR="002F7BF8" w:rsidRPr="009C02BF" w:rsidRDefault="002F7BF8" w:rsidP="00E10AA0">
      <w:pPr>
        <w:pStyle w:val="B2"/>
      </w:pPr>
      <w:r w:rsidRPr="009C02BF">
        <w:t>-</w:t>
      </w:r>
      <w:r w:rsidRPr="009C02BF">
        <w:tab/>
        <w:t>collision risk due to support of UE autonomous resource selection; no collision when UE is allocated dedicated resources by the eNB;</w:t>
      </w:r>
    </w:p>
    <w:p w14:paraId="6EA4AEC1" w14:textId="77777777" w:rsidR="002F7BF8" w:rsidRPr="009C02BF" w:rsidRDefault="002F7BF8" w:rsidP="00E10AA0">
      <w:pPr>
        <w:pStyle w:val="B2"/>
      </w:pPr>
      <w:r w:rsidRPr="009C02BF">
        <w:t>-</w:t>
      </w:r>
      <w:r w:rsidRPr="009C02BF">
        <w:tab/>
        <w:t>support for HARQ combining, but no support for HARQ feedback;</w:t>
      </w:r>
    </w:p>
    <w:p w14:paraId="3ED10C5D" w14:textId="77777777" w:rsidR="002F7BF8" w:rsidRPr="009C02BF" w:rsidRDefault="002F7BF8" w:rsidP="00E10AA0">
      <w:pPr>
        <w:pStyle w:val="B2"/>
      </w:pPr>
      <w:r w:rsidRPr="009C02BF">
        <w:t>-</w:t>
      </w:r>
      <w:r w:rsidRPr="009C02BF">
        <w:tab/>
        <w:t>support for dynamic link adaptation by varying the transmit power, modulation and coding</w:t>
      </w:r>
      <w:r w:rsidR="00F53C0C" w:rsidRPr="009C02BF">
        <w:t>.</w:t>
      </w:r>
    </w:p>
    <w:p w14:paraId="74D41523" w14:textId="77777777" w:rsidR="00D51AC6" w:rsidRPr="009C02BF" w:rsidRDefault="002F7BF8" w:rsidP="00E10AA0">
      <w:pPr>
        <w:pStyle w:val="NO"/>
        <w:rPr>
          <w:rFonts w:eastAsia="SimSun"/>
        </w:rPr>
      </w:pPr>
      <w:r w:rsidRPr="009C02BF">
        <w:t>NOTE</w:t>
      </w:r>
      <w:r w:rsidR="00E82889" w:rsidRPr="009C02BF">
        <w:t xml:space="preserve"> 6</w:t>
      </w:r>
      <w:r w:rsidRPr="009C02BF">
        <w:t>:</w:t>
      </w:r>
      <w:r w:rsidRPr="009C02BF">
        <w:tab/>
      </w:r>
      <w:r w:rsidRPr="009C02BF">
        <w:rPr>
          <w:rFonts w:eastAsia="SimSun"/>
        </w:rPr>
        <w:t>the possibility to use uplink synchronisation and timing advance depend on the physical layer.</w:t>
      </w:r>
    </w:p>
    <w:p w14:paraId="073BD941" w14:textId="77777777" w:rsidR="00D51AC6" w:rsidRPr="009C02BF"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63141633"/>
      <w:r w:rsidRPr="009C02BF">
        <w:rPr>
          <w:szCs w:val="32"/>
        </w:rPr>
        <w:t>5.3.1</w:t>
      </w:r>
      <w:r w:rsidRPr="009C02BF">
        <w:rPr>
          <w:szCs w:val="32"/>
        </w:rPr>
        <w:tab/>
      </w:r>
      <w:r w:rsidRPr="009C02BF">
        <w:t>Mapping between transport channels and physical channels</w:t>
      </w:r>
      <w:bookmarkEnd w:id="656"/>
      <w:bookmarkEnd w:id="657"/>
      <w:bookmarkEnd w:id="658"/>
      <w:bookmarkEnd w:id="659"/>
      <w:bookmarkEnd w:id="660"/>
      <w:bookmarkEnd w:id="661"/>
    </w:p>
    <w:p w14:paraId="1E0A37B5" w14:textId="77777777" w:rsidR="00D51AC6" w:rsidRPr="009C02BF" w:rsidRDefault="00D51AC6" w:rsidP="00E10AA0">
      <w:r w:rsidRPr="009C02BF">
        <w:t>The figures below depict the mapping between transport and physical channels:</w:t>
      </w:r>
    </w:p>
    <w:p w14:paraId="0907CADD" w14:textId="77777777" w:rsidR="00D51AC6" w:rsidRPr="009C02BF" w:rsidRDefault="00D51AC6" w:rsidP="00E10AA0">
      <w:pPr>
        <w:pStyle w:val="TH"/>
      </w:pPr>
      <w:r w:rsidRPr="009C02BF">
        <w:object w:dxaOrig="5599" w:dyaOrig="2200" w14:anchorId="0F7072DE">
          <v:shape id="_x0000_i1061" type="#_x0000_t75" style="width:308.25pt;height:121.5pt" o:ole="">
            <v:imagedata r:id="rId80" o:title=""/>
          </v:shape>
          <o:OLEObject Type="Embed" ProgID="Visio.Drawing.11" ShapeID="_x0000_i1061" DrawAspect="Content" ObjectID="_1773755499" r:id="rId81"/>
        </w:object>
      </w:r>
    </w:p>
    <w:p w14:paraId="0AFE24EE" w14:textId="77777777" w:rsidR="00D51AC6" w:rsidRPr="009C02BF" w:rsidRDefault="00D51AC6" w:rsidP="00324FF0">
      <w:pPr>
        <w:pStyle w:val="TF"/>
      </w:pPr>
      <w:r w:rsidRPr="009C02BF">
        <w:t>Figure 5.3.1-1: Mapping between downlink transport channels and downlink physical channels</w:t>
      </w:r>
    </w:p>
    <w:p w14:paraId="52DB6B1E" w14:textId="77777777" w:rsidR="00D51AC6" w:rsidRPr="009C02BF" w:rsidRDefault="00D51AC6" w:rsidP="00E10AA0">
      <w:pPr>
        <w:pStyle w:val="TH"/>
      </w:pPr>
      <w:r w:rsidRPr="009C02BF">
        <w:object w:dxaOrig="4185" w:dyaOrig="2204" w14:anchorId="67F37887">
          <v:shape id="_x0000_i1062" type="#_x0000_t75" style="width:230.25pt;height:121.5pt" o:ole="">
            <v:imagedata r:id="rId82" o:title=""/>
          </v:shape>
          <o:OLEObject Type="Embed" ProgID="Visio.Drawing.11" ShapeID="_x0000_i1062" DrawAspect="Content" ObjectID="_1773755500" r:id="rId83"/>
        </w:object>
      </w:r>
    </w:p>
    <w:p w14:paraId="46A941A1" w14:textId="77777777" w:rsidR="002F7BF8" w:rsidRPr="009C02BF" w:rsidRDefault="00D51AC6" w:rsidP="00324FF0">
      <w:pPr>
        <w:pStyle w:val="TF"/>
      </w:pPr>
      <w:r w:rsidRPr="009C02BF">
        <w:t>Figure 5.3.1-2: Mapping between uplink transport channels and uplink physical channels</w:t>
      </w:r>
    </w:p>
    <w:p w14:paraId="66478E42" w14:textId="77777777" w:rsidR="002F7BF8" w:rsidRPr="009C02BF" w:rsidRDefault="002F7BF8" w:rsidP="00E10AA0">
      <w:pPr>
        <w:pStyle w:val="TH"/>
      </w:pPr>
      <w:r w:rsidRPr="009C02BF">
        <w:object w:dxaOrig="4830" w:dyaOrig="2550" w14:anchorId="0263B0A2">
          <v:shape id="_x0000_i1063" type="#_x0000_t75" style="width:241.5pt;height:127.5pt" o:ole="">
            <v:imagedata r:id="rId84" o:title=""/>
          </v:shape>
          <o:OLEObject Type="Embed" ProgID="Visio.Drawing.11" ShapeID="_x0000_i1063" DrawAspect="Content" ObjectID="_1773755501" r:id="rId85"/>
        </w:object>
      </w:r>
    </w:p>
    <w:p w14:paraId="622972D6" w14:textId="77777777" w:rsidR="00B87F32" w:rsidRPr="009C02BF" w:rsidRDefault="002F7BF8" w:rsidP="00324FF0">
      <w:pPr>
        <w:pStyle w:val="TF"/>
      </w:pPr>
      <w:r w:rsidRPr="009C02BF">
        <w:t>Figure 5.3.1-3: Mapping between sidelink transport channels and sidelink physical channels</w:t>
      </w:r>
    </w:p>
    <w:p w14:paraId="6B27550E" w14:textId="77777777" w:rsidR="002031DB" w:rsidRPr="009C02BF"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63141634"/>
      <w:r w:rsidRPr="009C02BF">
        <w:rPr>
          <w:szCs w:val="32"/>
        </w:rPr>
        <w:t>5.3.1</w:t>
      </w:r>
      <w:r w:rsidRPr="009C02BF">
        <w:rPr>
          <w:rFonts w:eastAsia="SimSun"/>
          <w:szCs w:val="32"/>
          <w:lang w:eastAsia="zh-CN"/>
        </w:rPr>
        <w:t>a</w:t>
      </w:r>
      <w:r w:rsidRPr="009C02BF">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9C02BF" w:rsidRDefault="002031DB" w:rsidP="002031DB">
      <w:r w:rsidRPr="009C02BF">
        <w:t>The figures below depict the mapping between transport and narrowband physical channels:</w:t>
      </w:r>
    </w:p>
    <w:p w14:paraId="4123DAB4" w14:textId="77777777" w:rsidR="0004422D" w:rsidRPr="009C02BF" w:rsidRDefault="00174747" w:rsidP="0004422D">
      <w:pPr>
        <w:pStyle w:val="TH"/>
      </w:pPr>
      <w:r w:rsidRPr="009C02BF">
        <w:object w:dxaOrig="4321" w:dyaOrig="1905" w14:anchorId="457BE54F">
          <v:shape id="_x0000_i1064" type="#_x0000_t75" style="width:326.25pt;height:2in" o:ole="">
            <v:imagedata r:id="rId86" o:title=""/>
          </v:shape>
          <o:OLEObject Type="Embed" ProgID="Visio.Drawing.15" ShapeID="_x0000_i1064" DrawAspect="Content" ObjectID="_1773755502" r:id="rId87"/>
        </w:object>
      </w:r>
    </w:p>
    <w:p w14:paraId="1789FDF7" w14:textId="77777777" w:rsidR="002031DB" w:rsidRPr="009C02BF" w:rsidRDefault="002031DB" w:rsidP="002E2877">
      <w:pPr>
        <w:pStyle w:val="TF"/>
      </w:pPr>
      <w:r w:rsidRPr="009C02BF">
        <w:t>Figure 5.3.1</w:t>
      </w:r>
      <w:r w:rsidRPr="009C02BF">
        <w:rPr>
          <w:rFonts w:eastAsia="SimSun"/>
          <w:lang w:eastAsia="zh-CN"/>
        </w:rPr>
        <w:t>a</w:t>
      </w:r>
      <w:r w:rsidRPr="009C02BF">
        <w:t>-1: Mapping between downlink transport channels and downlink narrowband physical channels</w:t>
      </w:r>
    </w:p>
    <w:p w14:paraId="23E0A6A7" w14:textId="77777777" w:rsidR="0004422D" w:rsidRPr="009C02BF" w:rsidRDefault="00174747" w:rsidP="0019611E">
      <w:pPr>
        <w:pStyle w:val="TH"/>
        <w:rPr>
          <w:rFonts w:eastAsia="SimSun"/>
          <w:lang w:eastAsia="zh-CN"/>
        </w:rPr>
      </w:pPr>
      <w:r w:rsidRPr="009C02BF">
        <w:object w:dxaOrig="3781" w:dyaOrig="1875" w14:anchorId="3D18D2DB">
          <v:shape id="_x0000_i1065" type="#_x0000_t75" style="width:279.75pt;height:138.75pt" o:ole="">
            <v:imagedata r:id="rId88" o:title=""/>
          </v:shape>
          <o:OLEObject Type="Embed" ProgID="Visio.Drawing.15" ShapeID="_x0000_i1065" DrawAspect="Content" ObjectID="_1773755503" r:id="rId89"/>
        </w:object>
      </w:r>
    </w:p>
    <w:p w14:paraId="7C6617CD" w14:textId="77777777" w:rsidR="002031DB" w:rsidRPr="009C02BF" w:rsidRDefault="002031DB" w:rsidP="002E2877">
      <w:pPr>
        <w:pStyle w:val="TF"/>
        <w:rPr>
          <w:rFonts w:eastAsia="SimSun"/>
          <w:lang w:eastAsia="zh-CN"/>
        </w:rPr>
      </w:pPr>
      <w:r w:rsidRPr="009C02BF">
        <w:t>Figure 5.3.1</w:t>
      </w:r>
      <w:r w:rsidRPr="009C02BF">
        <w:rPr>
          <w:rFonts w:eastAsia="SimSun"/>
          <w:lang w:eastAsia="zh-CN"/>
        </w:rPr>
        <w:t>a</w:t>
      </w:r>
      <w:r w:rsidRPr="009C02BF">
        <w:t>-2: Mapping between uplink transport channels and uplink narrowband physical channels</w:t>
      </w:r>
    </w:p>
    <w:p w14:paraId="73AC0A15" w14:textId="77777777" w:rsidR="00D51AC6" w:rsidRPr="009C02BF"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63141635"/>
      <w:r w:rsidRPr="009C02BF">
        <w:rPr>
          <w:rFonts w:eastAsia="SimSun"/>
          <w:kern w:val="2"/>
          <w:lang w:eastAsia="zh-CN"/>
        </w:rPr>
        <w:t>5.4</w:t>
      </w:r>
      <w:r w:rsidRPr="009C02BF">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9C02BF" w:rsidRDefault="00D51AC6" w:rsidP="00E10AA0">
      <w:pPr>
        <w:rPr>
          <w:rFonts w:eastAsia="SimSun"/>
          <w:lang w:eastAsia="zh-CN"/>
        </w:rPr>
      </w:pPr>
      <w:r w:rsidRPr="009C02BF">
        <w:rPr>
          <w:rFonts w:eastAsia="SimSun"/>
          <w:lang w:eastAsia="zh-CN"/>
        </w:rPr>
        <w:t>The E-UTRAN physical layer model is captured in TS 36.302 [9].</w:t>
      </w:r>
    </w:p>
    <w:p w14:paraId="1E57A6A6" w14:textId="77777777" w:rsidR="00D51AC6" w:rsidRPr="009C02BF"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63141636"/>
      <w:r w:rsidRPr="009C02BF">
        <w:t>5.4.1</w:t>
      </w:r>
      <w:r w:rsidRPr="009C02BF">
        <w:tab/>
        <w:t>Void</w:t>
      </w:r>
      <w:bookmarkEnd w:id="674"/>
      <w:bookmarkEnd w:id="675"/>
      <w:bookmarkEnd w:id="676"/>
      <w:bookmarkEnd w:id="677"/>
      <w:bookmarkEnd w:id="678"/>
      <w:bookmarkEnd w:id="679"/>
    </w:p>
    <w:p w14:paraId="23A0F5CA" w14:textId="77777777" w:rsidR="00D51AC6" w:rsidRPr="009C02BF"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63141637"/>
      <w:r w:rsidRPr="009C02BF">
        <w:t>5.4.2</w:t>
      </w:r>
      <w:r w:rsidRPr="009C02BF">
        <w:tab/>
        <w:t>Void</w:t>
      </w:r>
      <w:bookmarkEnd w:id="680"/>
      <w:bookmarkEnd w:id="681"/>
      <w:bookmarkEnd w:id="682"/>
      <w:bookmarkEnd w:id="683"/>
      <w:bookmarkEnd w:id="684"/>
      <w:bookmarkEnd w:id="685"/>
    </w:p>
    <w:p w14:paraId="710204CC" w14:textId="77777777" w:rsidR="003A32F4" w:rsidRPr="009C02BF"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63141638"/>
      <w:r w:rsidRPr="009C02BF">
        <w:t>5.5</w:t>
      </w:r>
      <w:r w:rsidRPr="009C02BF">
        <w:tab/>
        <w:t>Carrier Aggregation</w:t>
      </w:r>
      <w:bookmarkEnd w:id="686"/>
      <w:bookmarkEnd w:id="687"/>
      <w:bookmarkEnd w:id="688"/>
      <w:bookmarkEnd w:id="689"/>
      <w:bookmarkEnd w:id="690"/>
      <w:bookmarkEnd w:id="691"/>
    </w:p>
    <w:p w14:paraId="757EEBB6" w14:textId="77777777" w:rsidR="00D82DB5" w:rsidRPr="009C02BF"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63141639"/>
      <w:r w:rsidRPr="009C02BF">
        <w:t>5.5.0</w:t>
      </w:r>
      <w:r w:rsidRPr="009C02BF">
        <w:tab/>
        <w:t>General</w:t>
      </w:r>
      <w:bookmarkEnd w:id="692"/>
      <w:bookmarkEnd w:id="693"/>
      <w:bookmarkEnd w:id="694"/>
      <w:bookmarkEnd w:id="695"/>
      <w:bookmarkEnd w:id="696"/>
      <w:bookmarkEnd w:id="697"/>
    </w:p>
    <w:p w14:paraId="21258AA6" w14:textId="77777777" w:rsidR="003A32F4" w:rsidRPr="009C02BF" w:rsidRDefault="003A32F4" w:rsidP="00E10AA0">
      <w:r w:rsidRPr="009C02BF">
        <w:t>In C</w:t>
      </w:r>
      <w:r w:rsidRPr="009C02BF">
        <w:rPr>
          <w:iCs/>
        </w:rPr>
        <w:t>arrier Aggregation (CA)</w:t>
      </w:r>
      <w:r w:rsidRPr="009C02BF">
        <w:t xml:space="preserve">, two or more </w:t>
      </w:r>
      <w:r w:rsidR="003A377A" w:rsidRPr="009C02BF">
        <w:rPr>
          <w:iCs/>
        </w:rPr>
        <w:t>C</w:t>
      </w:r>
      <w:r w:rsidRPr="009C02BF">
        <w:rPr>
          <w:iCs/>
        </w:rPr>
        <w:t xml:space="preserve">omponent </w:t>
      </w:r>
      <w:r w:rsidR="003A377A" w:rsidRPr="009C02BF">
        <w:rPr>
          <w:iCs/>
        </w:rPr>
        <w:t>C</w:t>
      </w:r>
      <w:r w:rsidRPr="009C02BF">
        <w:rPr>
          <w:iCs/>
        </w:rPr>
        <w:t>arriers</w:t>
      </w:r>
      <w:r w:rsidRPr="009C02BF">
        <w:t xml:space="preserve"> (CCs) are aggregated in order to support wider transmission bandwidths up to </w:t>
      </w:r>
      <w:r w:rsidR="00852867" w:rsidRPr="009C02BF">
        <w:t>640</w:t>
      </w:r>
      <w:r w:rsidRPr="009C02BF">
        <w:t xml:space="preserve">MHz. A UE may simultaneously receive or transmit </w:t>
      </w:r>
      <w:r w:rsidR="00B02C76" w:rsidRPr="009C02BF">
        <w:t xml:space="preserve">on </w:t>
      </w:r>
      <w:r w:rsidRPr="009C02BF">
        <w:t>one or multiple CCs depending on its capabilities:</w:t>
      </w:r>
    </w:p>
    <w:p w14:paraId="3844BA94" w14:textId="77777777" w:rsidR="003765BB" w:rsidRPr="009C02BF" w:rsidRDefault="003A32F4" w:rsidP="00E10AA0">
      <w:pPr>
        <w:pStyle w:val="B1"/>
      </w:pPr>
      <w:r w:rsidRPr="009C02BF">
        <w:t>-</w:t>
      </w:r>
      <w:r w:rsidRPr="009C02BF">
        <w:tab/>
        <w:t xml:space="preserve">A UE with </w:t>
      </w:r>
      <w:r w:rsidR="005647AA" w:rsidRPr="009C02BF">
        <w:t>single timing advance capability</w:t>
      </w:r>
      <w:r w:rsidRPr="009C02BF">
        <w:t xml:space="preserve"> for CA can simultaneously receive and/or transmit on multiple CCs corresponding to multiple serving cells</w:t>
      </w:r>
      <w:r w:rsidR="005647AA" w:rsidRPr="009C02BF">
        <w:t xml:space="preserve"> sharing the same timing advance (multiple serving cells grouped in one TAG)</w:t>
      </w:r>
      <w:r w:rsidRPr="009C02BF">
        <w:t>;</w:t>
      </w:r>
    </w:p>
    <w:p w14:paraId="3FB6830D" w14:textId="77777777" w:rsidR="003A32F4" w:rsidRPr="009C02BF" w:rsidRDefault="003765BB" w:rsidP="00E10AA0">
      <w:pPr>
        <w:pStyle w:val="B1"/>
      </w:pPr>
      <w:r w:rsidRPr="009C02BF">
        <w:t>-</w:t>
      </w:r>
      <w:r w:rsidRPr="009C02B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9C02BF" w:rsidRDefault="003A32F4" w:rsidP="00E10AA0">
      <w:pPr>
        <w:pStyle w:val="B1"/>
      </w:pPr>
      <w:r w:rsidRPr="009C02BF">
        <w:t>-</w:t>
      </w:r>
      <w:r w:rsidRPr="009C02BF">
        <w:tab/>
        <w:t xml:space="preserve">A </w:t>
      </w:r>
      <w:r w:rsidR="003765BB" w:rsidRPr="009C02BF">
        <w:t>non-CA capable</w:t>
      </w:r>
      <w:r w:rsidRPr="009C02BF">
        <w:t xml:space="preserve"> UE can receive on a single CC and transmit on a single CC corresponding to one serving cell only</w:t>
      </w:r>
      <w:r w:rsidR="003765BB" w:rsidRPr="009C02BF">
        <w:t xml:space="preserve"> (one serving cell in one TAG)</w:t>
      </w:r>
      <w:r w:rsidRPr="009C02BF">
        <w:t>.</w:t>
      </w:r>
    </w:p>
    <w:p w14:paraId="2475157C" w14:textId="77777777" w:rsidR="003A32F4" w:rsidRPr="009C02BF" w:rsidRDefault="003A32F4" w:rsidP="00E10AA0">
      <w:r w:rsidRPr="009C02BF">
        <w:t>CA is supported for both contiguous and non-contiguous CCs with each CC limited to a maximum of 110 Resource Blocks in the frequency domain using the Rel-8/9 numerology.</w:t>
      </w:r>
    </w:p>
    <w:p w14:paraId="3AC60698" w14:textId="77777777" w:rsidR="00A332E2" w:rsidRPr="009C02BF" w:rsidRDefault="00A332E2" w:rsidP="00E10AA0">
      <w:r w:rsidRPr="009C02BF">
        <w:t>CA is supported both between same and different duplex CCs.</w:t>
      </w:r>
    </w:p>
    <w:p w14:paraId="59F7D92C" w14:textId="77777777" w:rsidR="003A32F4" w:rsidRPr="009C02BF" w:rsidRDefault="003A32F4" w:rsidP="00E10AA0">
      <w:r w:rsidRPr="009C02BF">
        <w:t>It is possible to configure a UE to aggregate a different number of CCs originating from the same eNB and of possibly different bandwidths in the UL and the DL</w:t>
      </w:r>
      <w:r w:rsidR="003765BB" w:rsidRPr="009C02BF">
        <w:t>:</w:t>
      </w:r>
    </w:p>
    <w:p w14:paraId="145352AA" w14:textId="77777777" w:rsidR="003A32F4" w:rsidRPr="009C02BF" w:rsidRDefault="003A32F4" w:rsidP="00E10AA0">
      <w:pPr>
        <w:pStyle w:val="B1"/>
      </w:pPr>
      <w:r w:rsidRPr="009C02BF">
        <w:t>-</w:t>
      </w:r>
      <w:r w:rsidRPr="009C02BF">
        <w:tab/>
        <w:t>The number of DL CCs that can be configured depends on the DL aggregation capability of the UE;</w:t>
      </w:r>
    </w:p>
    <w:p w14:paraId="5B9709E4" w14:textId="77777777" w:rsidR="003A32F4" w:rsidRPr="009C02BF" w:rsidRDefault="003A32F4" w:rsidP="00E10AA0">
      <w:pPr>
        <w:pStyle w:val="B1"/>
      </w:pPr>
      <w:r w:rsidRPr="009C02BF">
        <w:t>-</w:t>
      </w:r>
      <w:r w:rsidRPr="009C02BF">
        <w:tab/>
        <w:t>The number of UL CCs that can be configured depends on the UL aggregation capability of the UE;</w:t>
      </w:r>
    </w:p>
    <w:p w14:paraId="4C634A44" w14:textId="77777777" w:rsidR="003A32F4" w:rsidRPr="009C02BF" w:rsidRDefault="003A32F4" w:rsidP="00E10AA0">
      <w:pPr>
        <w:pStyle w:val="B1"/>
      </w:pPr>
      <w:r w:rsidRPr="009C02BF">
        <w:t>-</w:t>
      </w:r>
      <w:r w:rsidRPr="009C02BF">
        <w:tab/>
        <w:t>It is not possible to configure a UE with more UL CCs than DL CCs;</w:t>
      </w:r>
    </w:p>
    <w:p w14:paraId="1824F5C3" w14:textId="77777777" w:rsidR="003765BB" w:rsidRPr="009C02BF" w:rsidRDefault="003A32F4" w:rsidP="00E10AA0">
      <w:pPr>
        <w:pStyle w:val="B1"/>
      </w:pPr>
      <w:r w:rsidRPr="009C02BF">
        <w:t>-</w:t>
      </w:r>
      <w:r w:rsidRPr="009C02BF">
        <w:tab/>
        <w:t>In typical TDD deployments, the number of CCs and the bandwidth of each CC in UL and DL is the same.</w:t>
      </w:r>
    </w:p>
    <w:p w14:paraId="5CF4F242" w14:textId="77777777" w:rsidR="003A32F4" w:rsidRPr="009C02BF" w:rsidRDefault="003765BB" w:rsidP="00E10AA0">
      <w:pPr>
        <w:pStyle w:val="B1"/>
      </w:pPr>
      <w:r w:rsidRPr="009C02BF">
        <w:t>-</w:t>
      </w:r>
      <w:r w:rsidRPr="009C02BF">
        <w:tab/>
        <w:t>The number of TAGs that can be configured depends on the TAG capability of the UE.</w:t>
      </w:r>
    </w:p>
    <w:p w14:paraId="3BFEC590" w14:textId="77777777" w:rsidR="00E16257" w:rsidRPr="009C02BF" w:rsidRDefault="003A32F4" w:rsidP="00E10AA0">
      <w:r w:rsidRPr="009C02BF">
        <w:t>CCs originating from the same eNB need not to provide the same coverage</w:t>
      </w:r>
      <w:r w:rsidR="00E16257" w:rsidRPr="009C02BF">
        <w:t>.</w:t>
      </w:r>
    </w:p>
    <w:p w14:paraId="37EDFB42" w14:textId="77777777" w:rsidR="003A32F4" w:rsidRPr="009C02BF" w:rsidRDefault="00E16257" w:rsidP="00E10AA0">
      <w:r w:rsidRPr="009C02BF">
        <w:lastRenderedPageBreak/>
        <w:t>CCs</w:t>
      </w:r>
      <w:r w:rsidR="003A32F4" w:rsidRPr="009C02BF">
        <w:t xml:space="preserve"> shall be LTE Rel-8/9 compatible.</w:t>
      </w:r>
      <w:r w:rsidRPr="009C02BF">
        <w:t xml:space="preserve"> Nevertheless, existing mechanisms (e.g. barring) may be used to avoid Rel-8/9 UEs to camp on a CC.</w:t>
      </w:r>
    </w:p>
    <w:p w14:paraId="3FCCD391" w14:textId="77777777" w:rsidR="003A32F4" w:rsidRPr="009C02BF" w:rsidRDefault="003A32F4" w:rsidP="00E10AA0">
      <w:r w:rsidRPr="009C02B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9C02BF">
        <w:rPr>
          <w:i/>
        </w:rPr>
        <w:t>n</w:t>
      </w:r>
      <w:r w:rsidRPr="009C02BF">
        <w:t xml:space="preserve"> </w:t>
      </w:r>
      <w:r w:rsidRPr="009C02BF">
        <w:sym w:font="Symbol" w:char="F0B4"/>
      </w:r>
      <w:r w:rsidRPr="009C02BF">
        <w:t xml:space="preserve"> 300 kHz spacing can be facilitated by insertion of a low number of unused subcarriers between contiguous CCs.</w:t>
      </w:r>
    </w:p>
    <w:p w14:paraId="2FDD2B2F" w14:textId="77777777" w:rsidR="00DE4A9A" w:rsidRPr="009C02BF" w:rsidRDefault="00DE4A9A" w:rsidP="00E10AA0">
      <w:r w:rsidRPr="009C02BF">
        <w:t>For TDD CA, the downlink/uplink configuration is identical across component carriers in the same band and may be the same or different across component carriers in different bands.</w:t>
      </w:r>
    </w:p>
    <w:p w14:paraId="52CE64D1" w14:textId="77777777" w:rsidR="00D82DB5" w:rsidRPr="009C02BF"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63141640"/>
      <w:r w:rsidRPr="009C02BF">
        <w:t>5.5.1</w:t>
      </w:r>
      <w:r w:rsidRPr="009C02BF">
        <w:tab/>
        <w:t>SRS switching between component carriers</w:t>
      </w:r>
      <w:bookmarkEnd w:id="698"/>
      <w:bookmarkEnd w:id="699"/>
      <w:bookmarkEnd w:id="700"/>
      <w:bookmarkEnd w:id="701"/>
      <w:bookmarkEnd w:id="702"/>
      <w:bookmarkEnd w:id="703"/>
    </w:p>
    <w:p w14:paraId="52FE8F59" w14:textId="77777777" w:rsidR="00D82DB5" w:rsidRPr="009C02BF" w:rsidRDefault="00D82DB5" w:rsidP="00D82DB5">
      <w:r w:rsidRPr="009C02B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9C02BF"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63141641"/>
      <w:r w:rsidRPr="009C02BF">
        <w:t>5.5</w:t>
      </w:r>
      <w:r w:rsidRPr="009C02BF">
        <w:rPr>
          <w:rFonts w:eastAsia="SimSun"/>
          <w:lang w:eastAsia="zh-CN"/>
        </w:rPr>
        <w:t>a</w:t>
      </w:r>
      <w:r w:rsidRPr="009C02BF">
        <w:rPr>
          <w:rFonts w:eastAsia="SimSun"/>
          <w:lang w:eastAsia="zh-CN"/>
        </w:rPr>
        <w:tab/>
      </w:r>
      <w:r w:rsidRPr="009C02BF">
        <w:t>Multi-</w:t>
      </w:r>
      <w:r w:rsidRPr="009C02BF">
        <w:rPr>
          <w:rFonts w:eastAsia="SimSun"/>
          <w:lang w:eastAsia="zh-CN"/>
        </w:rPr>
        <w:t>carrier</w:t>
      </w:r>
      <w:r w:rsidRPr="009C02BF">
        <w:t xml:space="preserve"> operation for NB-IoT</w:t>
      </w:r>
      <w:bookmarkEnd w:id="704"/>
      <w:bookmarkEnd w:id="705"/>
      <w:bookmarkEnd w:id="706"/>
      <w:bookmarkEnd w:id="707"/>
      <w:bookmarkEnd w:id="708"/>
      <w:bookmarkEnd w:id="709"/>
    </w:p>
    <w:p w14:paraId="246C9B06" w14:textId="77777777" w:rsidR="002031DB" w:rsidRPr="009C02BF" w:rsidRDefault="002031DB" w:rsidP="002031DB">
      <w:r w:rsidRPr="009C02BF">
        <w:t>For NB-IoT, multi-</w:t>
      </w:r>
      <w:r w:rsidRPr="009C02BF">
        <w:rPr>
          <w:rFonts w:eastAsia="SimSun"/>
          <w:lang w:eastAsia="zh-CN"/>
        </w:rPr>
        <w:t>carrier</w:t>
      </w:r>
      <w:r w:rsidRPr="009C02BF">
        <w:t xml:space="preserve"> operation is supported.</w:t>
      </w:r>
    </w:p>
    <w:p w14:paraId="7584049A" w14:textId="77777777" w:rsidR="00C702D4" w:rsidRPr="009C02BF" w:rsidRDefault="002031DB" w:rsidP="00C702D4">
      <w:pPr>
        <w:rPr>
          <w:lang w:eastAsia="zh-CN"/>
        </w:rPr>
      </w:pPr>
      <w:r w:rsidRPr="009C02BF">
        <w:t>The UE in RRC_CONNECTED can be configured, via UE-specific RRC signaling, to a</w:t>
      </w:r>
      <w:r w:rsidRPr="009C02BF">
        <w:rPr>
          <w:rFonts w:eastAsia="SimSun"/>
          <w:lang w:eastAsia="zh-CN"/>
        </w:rPr>
        <w:t xml:space="preserve"> non-anchor</w:t>
      </w:r>
      <w:r w:rsidRPr="009C02BF">
        <w:t xml:space="preserve"> </w:t>
      </w:r>
      <w:r w:rsidRPr="009C02BF">
        <w:rPr>
          <w:rFonts w:eastAsia="SimSun"/>
          <w:lang w:eastAsia="zh-CN"/>
        </w:rPr>
        <w:t>carrier</w:t>
      </w:r>
      <w:r w:rsidRPr="009C02BF">
        <w:t>, for all unicast transmissions</w:t>
      </w:r>
      <w:r w:rsidRPr="009C02BF">
        <w:rPr>
          <w:lang w:eastAsia="zh-CN"/>
        </w:rPr>
        <w:t xml:space="preserve">. </w:t>
      </w:r>
      <w:r w:rsidR="006D660D" w:rsidRPr="009C02BF">
        <w:rPr>
          <w:lang w:eastAsia="zh-CN"/>
        </w:rPr>
        <w:t xml:space="preserve">The UE in RRC_IDLE, based on broadcast/multicast signaling, can use a non-anchor carrier for SC-PTM reception. </w:t>
      </w:r>
      <w:r w:rsidR="00F20FDD" w:rsidRPr="009C02BF">
        <w:t>The UE in RRC_IDLE</w:t>
      </w:r>
      <w:r w:rsidR="00EE3EED" w:rsidRPr="009C02BF">
        <w:t xml:space="preserve"> can</w:t>
      </w:r>
      <w:r w:rsidR="00A40B59" w:rsidRPr="009C02BF">
        <w:t>,</w:t>
      </w:r>
      <w:r w:rsidR="00F20FDD" w:rsidRPr="009C02BF">
        <w:t xml:space="preserve"> based on broadcast signaling, use a</w:t>
      </w:r>
      <w:r w:rsidR="00F20FDD" w:rsidRPr="009C02BF">
        <w:rPr>
          <w:rFonts w:eastAsia="SimSun"/>
          <w:lang w:eastAsia="zh-CN"/>
        </w:rPr>
        <w:t xml:space="preserve"> non-anchor</w:t>
      </w:r>
      <w:r w:rsidR="00F20FDD" w:rsidRPr="009C02BF">
        <w:t xml:space="preserve"> </w:t>
      </w:r>
      <w:r w:rsidR="00F20FDD" w:rsidRPr="009C02BF">
        <w:rPr>
          <w:rFonts w:eastAsia="SimSun"/>
          <w:lang w:eastAsia="zh-CN"/>
        </w:rPr>
        <w:t>carrier</w:t>
      </w:r>
      <w:r w:rsidR="00F20FDD" w:rsidRPr="009C02BF">
        <w:t xml:space="preserve"> for paging reception. </w:t>
      </w:r>
      <w:r w:rsidR="006D660D" w:rsidRPr="009C02BF">
        <w:t xml:space="preserve">The UE in RRC_IDLE or RRC_CONNECTED, based on broadcast signaling, can use a non-anchor carrier for random access. </w:t>
      </w:r>
      <w:r w:rsidRPr="009C02BF">
        <w:t xml:space="preserve">If the </w:t>
      </w:r>
      <w:r w:rsidRPr="009C02BF">
        <w:rPr>
          <w:rFonts w:eastAsia="SimSun"/>
          <w:lang w:eastAsia="zh-CN"/>
        </w:rPr>
        <w:t>non-anchor</w:t>
      </w:r>
      <w:r w:rsidRPr="009C02BF">
        <w:t xml:space="preserve"> </w:t>
      </w:r>
      <w:r w:rsidRPr="009C02BF">
        <w:rPr>
          <w:rFonts w:eastAsia="SimSun"/>
          <w:lang w:eastAsia="zh-CN"/>
        </w:rPr>
        <w:t>carrier</w:t>
      </w:r>
      <w:r w:rsidRPr="009C02BF">
        <w:t xml:space="preserve"> is not configured for the UE, all transmissions occur on the </w:t>
      </w:r>
      <w:r w:rsidRPr="009C02BF">
        <w:rPr>
          <w:rFonts w:eastAsia="SimSun"/>
          <w:lang w:eastAsia="zh-CN"/>
        </w:rPr>
        <w:t>anchor carrier</w:t>
      </w:r>
      <w:r w:rsidRPr="009C02BF">
        <w:rPr>
          <w:lang w:eastAsia="zh-CN"/>
        </w:rPr>
        <w:t>.</w:t>
      </w:r>
      <w:r w:rsidR="00C702D4" w:rsidRPr="009C02BF">
        <w:rPr>
          <w:lang w:eastAsia="zh-CN"/>
        </w:rPr>
        <w:t xml:space="preserve"> The valid anchor and non-anchor carrier combinations are provided in Table 5.5a-1</w:t>
      </w:r>
      <w:r w:rsidR="00DA3E24" w:rsidRPr="009C02BF">
        <w:rPr>
          <w:lang w:eastAsia="zh-CN"/>
        </w:rPr>
        <w:t xml:space="preserve"> for FDD and Table 5.5a-2 for TDD</w:t>
      </w:r>
      <w:r w:rsidR="00C702D4" w:rsidRPr="009C02BF">
        <w:rPr>
          <w:lang w:eastAsia="zh-CN"/>
        </w:rPr>
        <w:t>.</w:t>
      </w:r>
    </w:p>
    <w:p w14:paraId="64B17676" w14:textId="77777777" w:rsidR="00C702D4" w:rsidRPr="009C02BF" w:rsidRDefault="00C702D4" w:rsidP="00324FF0">
      <w:pPr>
        <w:pStyle w:val="TH"/>
      </w:pPr>
      <w:r w:rsidRPr="009C02BF">
        <w:t xml:space="preserve">Table </w:t>
      </w:r>
      <w:r w:rsidRPr="009C02BF">
        <w:rPr>
          <w:lang w:eastAsia="zh-CN"/>
        </w:rPr>
        <w:t>5.5a-1</w:t>
      </w:r>
      <w:r w:rsidRPr="009C02BF">
        <w:t>: Anchor and non-anchor carrier deployment combinations</w:t>
      </w:r>
      <w:r w:rsidR="00BF1CA1" w:rsidRPr="009C02B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C02BF" w:rsidRPr="009C02BF"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9C02B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9C02BF" w:rsidRDefault="00C702D4" w:rsidP="00C702D4">
            <w:pPr>
              <w:pStyle w:val="TAH"/>
              <w:rPr>
                <w:i/>
                <w:noProof/>
                <w:kern w:val="2"/>
                <w:lang w:eastAsia="zh-CN"/>
              </w:rPr>
            </w:pPr>
            <w:r w:rsidRPr="009C02BF">
              <w:rPr>
                <w:i/>
                <w:noProof/>
                <w:kern w:val="2"/>
                <w:lang w:eastAsia="zh-CN"/>
              </w:rPr>
              <w:t>Anchor Carrier</w:t>
            </w:r>
          </w:p>
        </w:tc>
      </w:tr>
      <w:tr w:rsidR="009C02BF" w:rsidRPr="009C02BF"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9C02B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9C02B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9C02BF" w:rsidRDefault="00C702D4" w:rsidP="00C702D4">
            <w:pPr>
              <w:pStyle w:val="TAH"/>
              <w:rPr>
                <w:bCs/>
                <w:i/>
                <w:noProof/>
                <w:kern w:val="2"/>
                <w:lang w:eastAsia="en-GB"/>
              </w:rPr>
            </w:pPr>
            <w:r w:rsidRPr="009C02B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9C02BF" w:rsidRDefault="00C702D4" w:rsidP="00C702D4">
            <w:pPr>
              <w:pStyle w:val="TAH"/>
              <w:rPr>
                <w:bCs/>
                <w:i/>
                <w:noProof/>
                <w:kern w:val="2"/>
                <w:lang w:eastAsia="en-GB"/>
              </w:rPr>
            </w:pPr>
            <w:r w:rsidRPr="009C02B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9C02BF" w:rsidRDefault="00C702D4" w:rsidP="00C702D4">
            <w:pPr>
              <w:pStyle w:val="TAH"/>
              <w:rPr>
                <w:bCs/>
                <w:i/>
                <w:noProof/>
                <w:kern w:val="2"/>
                <w:lang w:eastAsia="en-GB"/>
              </w:rPr>
            </w:pPr>
            <w:r w:rsidRPr="009C02BF">
              <w:rPr>
                <w:bCs/>
                <w:i/>
                <w:noProof/>
                <w:kern w:val="2"/>
                <w:lang w:eastAsia="en-GB"/>
              </w:rPr>
              <w:t>Standalone</w:t>
            </w:r>
          </w:p>
        </w:tc>
      </w:tr>
      <w:tr w:rsidR="009C02BF" w:rsidRPr="009C02BF"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9C02BF" w:rsidRDefault="00C702D4" w:rsidP="00BF1CA1">
            <w:pPr>
              <w:pStyle w:val="TAL"/>
              <w:rPr>
                <w:b/>
                <w:noProof/>
                <w:kern w:val="2"/>
                <w:lang w:eastAsia="en-GB"/>
              </w:rPr>
            </w:pPr>
            <w:r w:rsidRPr="009C02B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9C02BF" w:rsidRDefault="00C702D4" w:rsidP="00BF1CA1">
            <w:pPr>
              <w:pStyle w:val="TAL"/>
              <w:rPr>
                <w:b/>
                <w:noProof/>
                <w:kern w:val="2"/>
                <w:lang w:eastAsia="en-GB"/>
              </w:rPr>
            </w:pPr>
            <w:r w:rsidRPr="009C02B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9C02BF" w:rsidRDefault="00C702D4" w:rsidP="00BF1CA1">
            <w:pPr>
              <w:pStyle w:val="TAL"/>
              <w:rPr>
                <w:noProof/>
                <w:kern w:val="2"/>
                <w:lang w:eastAsia="en-GB"/>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9C02BF" w:rsidRDefault="00C702D4" w:rsidP="00BF1CA1">
            <w:pPr>
              <w:pStyle w:val="TAL"/>
              <w:rPr>
                <w:noProof/>
                <w:kern w:val="2"/>
                <w:lang w:eastAsia="en-GB"/>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9C02BF" w:rsidRDefault="00BF1CA1" w:rsidP="00BF1CA1">
            <w:pPr>
              <w:pStyle w:val="TAL"/>
              <w:rPr>
                <w:noProof/>
                <w:kern w:val="2"/>
                <w:lang w:eastAsia="en-GB"/>
              </w:rPr>
            </w:pPr>
            <w:r w:rsidRPr="009C02BF">
              <w:rPr>
                <w:noProof/>
                <w:kern w:val="2"/>
                <w:lang w:eastAsia="en-GB"/>
              </w:rPr>
              <w:t>Valid (Note 2, Note 3)</w:t>
            </w:r>
          </w:p>
        </w:tc>
      </w:tr>
      <w:tr w:rsidR="009C02BF" w:rsidRPr="009C02BF"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9C02B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9C02BF" w:rsidRDefault="00C702D4" w:rsidP="00BF1CA1">
            <w:pPr>
              <w:pStyle w:val="TAL"/>
              <w:rPr>
                <w:b/>
                <w:noProof/>
                <w:kern w:val="2"/>
                <w:lang w:eastAsia="zh-CN"/>
              </w:rPr>
            </w:pPr>
            <w:r w:rsidRPr="009C02B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9C02BF" w:rsidRDefault="00C702D4" w:rsidP="00BF1CA1">
            <w:pPr>
              <w:pStyle w:val="TAL"/>
              <w:rPr>
                <w:noProof/>
                <w:kern w:val="2"/>
                <w:lang w:eastAsia="zh-CN"/>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9C02BF" w:rsidRDefault="00C702D4" w:rsidP="00BF1CA1">
            <w:pPr>
              <w:pStyle w:val="TAL"/>
              <w:rPr>
                <w:noProof/>
                <w:kern w:val="2"/>
                <w:lang w:eastAsia="zh-CN"/>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9C02BF" w:rsidRDefault="00BF1CA1" w:rsidP="00BF1CA1">
            <w:pPr>
              <w:pStyle w:val="TAL"/>
              <w:rPr>
                <w:noProof/>
                <w:kern w:val="2"/>
                <w:lang w:eastAsia="zh-CN"/>
              </w:rPr>
            </w:pPr>
            <w:r w:rsidRPr="009C02BF">
              <w:rPr>
                <w:noProof/>
                <w:kern w:val="2"/>
                <w:lang w:eastAsia="zh-CN"/>
              </w:rPr>
              <w:t>Valid (Note 2, Note 3)</w:t>
            </w:r>
          </w:p>
        </w:tc>
      </w:tr>
      <w:tr w:rsidR="00C702D4" w:rsidRPr="009C02BF"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9C02B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9C02BF" w:rsidRDefault="00C702D4" w:rsidP="00BF1CA1">
            <w:pPr>
              <w:pStyle w:val="TAL"/>
              <w:rPr>
                <w:b/>
                <w:noProof/>
                <w:kern w:val="2"/>
                <w:lang w:eastAsia="zh-CN"/>
              </w:rPr>
            </w:pPr>
            <w:r w:rsidRPr="009C02B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9C02BF" w:rsidRDefault="00BF1CA1" w:rsidP="00BF1CA1">
            <w:pPr>
              <w:pStyle w:val="TAL"/>
              <w:rPr>
                <w:noProof/>
                <w:kern w:val="2"/>
                <w:lang w:eastAsia="zh-CN"/>
              </w:rPr>
            </w:pPr>
            <w:r w:rsidRPr="009C02B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9C02BF" w:rsidRDefault="00BF1CA1" w:rsidP="00BF1CA1">
            <w:pPr>
              <w:pStyle w:val="TAL"/>
              <w:rPr>
                <w:noProof/>
                <w:kern w:val="2"/>
                <w:lang w:eastAsia="zh-CN"/>
              </w:rPr>
            </w:pPr>
            <w:r w:rsidRPr="009C02B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9C02BF" w:rsidRDefault="00C702D4" w:rsidP="00BF1CA1">
            <w:pPr>
              <w:pStyle w:val="TAL"/>
              <w:rPr>
                <w:noProof/>
                <w:kern w:val="2"/>
                <w:lang w:eastAsia="zh-CN"/>
              </w:rPr>
            </w:pPr>
            <w:r w:rsidRPr="009C02BF">
              <w:rPr>
                <w:noProof/>
                <w:kern w:val="2"/>
                <w:lang w:eastAsia="zh-CN"/>
              </w:rPr>
              <w:t>Valid (Note 2)</w:t>
            </w:r>
          </w:p>
        </w:tc>
      </w:tr>
    </w:tbl>
    <w:p w14:paraId="7DC8E702" w14:textId="77777777" w:rsidR="00BF1CA1" w:rsidRPr="009C02BF" w:rsidRDefault="00BF1CA1" w:rsidP="00BF1CA1"/>
    <w:p w14:paraId="1F532A5F" w14:textId="77777777" w:rsidR="00BF1CA1" w:rsidRPr="009C02BF" w:rsidRDefault="00BF1CA1" w:rsidP="00324FF0">
      <w:pPr>
        <w:pStyle w:val="TH"/>
      </w:pPr>
      <w:r w:rsidRPr="009C02BF">
        <w:t xml:space="preserve">Table </w:t>
      </w:r>
      <w:r w:rsidRPr="009C02BF">
        <w:rPr>
          <w:lang w:eastAsia="zh-CN"/>
        </w:rPr>
        <w:t>5.5a-2</w:t>
      </w:r>
      <w:r w:rsidRPr="009C02B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C02BF" w:rsidRPr="009C02BF"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9C02B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9C02BF" w:rsidRDefault="00BF1CA1" w:rsidP="00BF1CA1">
            <w:pPr>
              <w:pStyle w:val="TAH"/>
              <w:rPr>
                <w:i/>
                <w:noProof/>
                <w:kern w:val="2"/>
              </w:rPr>
            </w:pPr>
            <w:r w:rsidRPr="009C02BF">
              <w:rPr>
                <w:i/>
                <w:noProof/>
                <w:kern w:val="2"/>
              </w:rPr>
              <w:t>Anchor Carrier</w:t>
            </w:r>
          </w:p>
        </w:tc>
      </w:tr>
      <w:tr w:rsidR="009C02BF" w:rsidRPr="009C02BF"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9C02B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9C02B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9C02BF" w:rsidRDefault="00BF1CA1" w:rsidP="00BF1CA1">
            <w:pPr>
              <w:pStyle w:val="TAH"/>
              <w:rPr>
                <w:bCs/>
                <w:i/>
                <w:noProof/>
                <w:kern w:val="2"/>
                <w:lang w:eastAsia="en-GB"/>
              </w:rPr>
            </w:pPr>
            <w:r w:rsidRPr="009C02B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9C02BF" w:rsidRDefault="00BF1CA1" w:rsidP="00BF1CA1">
            <w:pPr>
              <w:pStyle w:val="TAH"/>
              <w:rPr>
                <w:bCs/>
                <w:i/>
                <w:noProof/>
                <w:kern w:val="2"/>
                <w:lang w:eastAsia="en-GB"/>
              </w:rPr>
            </w:pPr>
            <w:r w:rsidRPr="009C02B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9C02BF" w:rsidRDefault="00BF1CA1" w:rsidP="00BF1CA1">
            <w:pPr>
              <w:pStyle w:val="TAH"/>
              <w:rPr>
                <w:bCs/>
                <w:i/>
                <w:noProof/>
                <w:kern w:val="2"/>
                <w:lang w:eastAsia="en-GB"/>
              </w:rPr>
            </w:pPr>
            <w:r w:rsidRPr="009C02BF">
              <w:rPr>
                <w:bCs/>
                <w:i/>
                <w:noProof/>
                <w:kern w:val="2"/>
                <w:lang w:eastAsia="en-GB"/>
              </w:rPr>
              <w:t>Standalone</w:t>
            </w:r>
          </w:p>
        </w:tc>
      </w:tr>
      <w:tr w:rsidR="009C02BF" w:rsidRPr="009C02BF"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9C02BF" w:rsidRDefault="00BF1CA1" w:rsidP="00BF1CA1">
            <w:pPr>
              <w:pStyle w:val="TAL"/>
              <w:rPr>
                <w:b/>
                <w:noProof/>
                <w:kern w:val="2"/>
                <w:lang w:eastAsia="en-GB"/>
              </w:rPr>
            </w:pPr>
            <w:r w:rsidRPr="009C02B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9C02BF" w:rsidRDefault="00BF1CA1" w:rsidP="00BF1CA1">
            <w:pPr>
              <w:pStyle w:val="TAL"/>
              <w:rPr>
                <w:b/>
                <w:noProof/>
                <w:kern w:val="2"/>
                <w:lang w:eastAsia="en-GB"/>
              </w:rPr>
            </w:pPr>
            <w:r w:rsidRPr="009C02B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9C02BF" w:rsidRDefault="00BF1CA1" w:rsidP="00BF1CA1">
            <w:pPr>
              <w:pStyle w:val="TAL"/>
              <w:rPr>
                <w:noProof/>
                <w:kern w:val="2"/>
                <w:lang w:eastAsia="en-GB"/>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9C02BF" w:rsidRDefault="00BF1CA1" w:rsidP="00BF1CA1">
            <w:pPr>
              <w:pStyle w:val="TAL"/>
              <w:rPr>
                <w:noProof/>
                <w:kern w:val="2"/>
                <w:lang w:eastAsia="en-GB"/>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9C02BF" w:rsidRDefault="00BF1CA1" w:rsidP="00BF1CA1">
            <w:pPr>
              <w:pStyle w:val="TAL"/>
              <w:rPr>
                <w:noProof/>
                <w:kern w:val="2"/>
                <w:lang w:eastAsia="en-GB"/>
              </w:rPr>
            </w:pPr>
            <w:r w:rsidRPr="009C02BF">
              <w:rPr>
                <w:noProof/>
                <w:kern w:val="2"/>
                <w:lang w:eastAsia="en-GB"/>
              </w:rPr>
              <w:t>Invalid</w:t>
            </w:r>
          </w:p>
        </w:tc>
      </w:tr>
      <w:tr w:rsidR="009C02BF" w:rsidRPr="009C02BF"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9C02B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9C02BF" w:rsidRDefault="00BF1CA1" w:rsidP="00BF1CA1">
            <w:pPr>
              <w:pStyle w:val="TAL"/>
              <w:rPr>
                <w:b/>
                <w:noProof/>
                <w:kern w:val="2"/>
                <w:lang w:eastAsia="zh-CN"/>
              </w:rPr>
            </w:pPr>
            <w:r w:rsidRPr="009C02B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9C02BF" w:rsidRDefault="00BF1CA1" w:rsidP="00BF1CA1">
            <w:pPr>
              <w:pStyle w:val="TAL"/>
              <w:rPr>
                <w:noProof/>
                <w:kern w:val="2"/>
                <w:lang w:eastAsia="zh-CN"/>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9C02BF" w:rsidRDefault="00BF1CA1" w:rsidP="00BF1CA1">
            <w:pPr>
              <w:pStyle w:val="TAL"/>
              <w:rPr>
                <w:noProof/>
                <w:kern w:val="2"/>
                <w:lang w:eastAsia="zh-CN"/>
              </w:rPr>
            </w:pPr>
            <w:r w:rsidRPr="009C02B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9C02BF" w:rsidRDefault="00BF1CA1" w:rsidP="00BF1CA1">
            <w:pPr>
              <w:pStyle w:val="TAL"/>
              <w:rPr>
                <w:noProof/>
                <w:kern w:val="2"/>
                <w:lang w:eastAsia="zh-CN"/>
              </w:rPr>
            </w:pPr>
            <w:r w:rsidRPr="009C02BF">
              <w:rPr>
                <w:noProof/>
                <w:kern w:val="2"/>
                <w:lang w:eastAsia="zh-CN"/>
              </w:rPr>
              <w:t>Invalid</w:t>
            </w:r>
          </w:p>
        </w:tc>
      </w:tr>
      <w:tr w:rsidR="00BF1CA1" w:rsidRPr="009C02BF"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9C02B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9C02BF" w:rsidRDefault="00BF1CA1" w:rsidP="00BF1CA1">
            <w:pPr>
              <w:pStyle w:val="TAL"/>
              <w:rPr>
                <w:b/>
                <w:noProof/>
                <w:kern w:val="2"/>
                <w:lang w:eastAsia="zh-CN"/>
              </w:rPr>
            </w:pPr>
            <w:r w:rsidRPr="009C02B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9C02BF" w:rsidRDefault="00BF1CA1" w:rsidP="00BF1CA1">
            <w:pPr>
              <w:pStyle w:val="TAL"/>
              <w:rPr>
                <w:noProof/>
                <w:kern w:val="2"/>
                <w:lang w:eastAsia="zh-CN"/>
              </w:rPr>
            </w:pPr>
            <w:r w:rsidRPr="009C02B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9C02BF" w:rsidRDefault="00BF1CA1" w:rsidP="00BF1CA1">
            <w:pPr>
              <w:pStyle w:val="TAL"/>
              <w:rPr>
                <w:noProof/>
                <w:kern w:val="2"/>
                <w:lang w:eastAsia="zh-CN"/>
              </w:rPr>
            </w:pPr>
            <w:r w:rsidRPr="009C02B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9C02BF" w:rsidRDefault="00BF1CA1" w:rsidP="00BF1CA1">
            <w:pPr>
              <w:pStyle w:val="TAL"/>
              <w:rPr>
                <w:noProof/>
                <w:kern w:val="2"/>
                <w:lang w:eastAsia="zh-CN"/>
              </w:rPr>
            </w:pPr>
            <w:r w:rsidRPr="009C02BF">
              <w:rPr>
                <w:noProof/>
                <w:kern w:val="2"/>
                <w:lang w:eastAsia="zh-CN"/>
              </w:rPr>
              <w:t>Valid (Note 2)</w:t>
            </w:r>
          </w:p>
        </w:tc>
      </w:tr>
    </w:tbl>
    <w:p w14:paraId="68A194AF" w14:textId="77777777" w:rsidR="00C702D4" w:rsidRPr="009C02BF" w:rsidRDefault="00C702D4" w:rsidP="00C702D4"/>
    <w:p w14:paraId="19D1EBB9" w14:textId="77777777" w:rsidR="00C702D4" w:rsidRPr="009C02BF" w:rsidRDefault="00C702D4" w:rsidP="00C702D4">
      <w:pPr>
        <w:pStyle w:val="NO"/>
      </w:pPr>
      <w:r w:rsidRPr="009C02BF">
        <w:t>NOTE 1:</w:t>
      </w:r>
      <w:r w:rsidRPr="009C02BF">
        <w:tab/>
        <w:t>Both carriers associated with the same LTE cell.</w:t>
      </w:r>
    </w:p>
    <w:p w14:paraId="254CCC22" w14:textId="77777777" w:rsidR="002031DB" w:rsidRPr="009C02BF" w:rsidRDefault="00C702D4" w:rsidP="00C702D4">
      <w:pPr>
        <w:pStyle w:val="NO"/>
      </w:pPr>
      <w:r w:rsidRPr="009C02BF">
        <w:t>NOTE 2:</w:t>
      </w:r>
      <w:r w:rsidRPr="009C02BF">
        <w:tab/>
        <w:t>Total frequency span to not exceed 20MHz and both anchor and non-anchor carriers synchronised.</w:t>
      </w:r>
    </w:p>
    <w:p w14:paraId="0E400979" w14:textId="77777777" w:rsidR="00BF1CA1" w:rsidRPr="009C02BF" w:rsidRDefault="00BF1CA1" w:rsidP="00C702D4">
      <w:pPr>
        <w:pStyle w:val="NO"/>
        <w:rPr>
          <w:lang w:eastAsia="zh-CN"/>
        </w:rPr>
      </w:pPr>
      <w:r w:rsidRPr="009C02BF">
        <w:rPr>
          <w:lang w:eastAsia="zh-CN"/>
        </w:rPr>
        <w:lastRenderedPageBreak/>
        <w:t>NOTE 3:</w:t>
      </w:r>
      <w:r w:rsidRPr="009C02BF">
        <w:rPr>
          <w:lang w:eastAsia="zh-CN"/>
        </w:rPr>
        <w:tab/>
        <w:t>Not applicable to SC-PTM reception.</w:t>
      </w:r>
    </w:p>
    <w:p w14:paraId="49B8279F" w14:textId="77777777" w:rsidR="002F7BF8" w:rsidRPr="009C02BF"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63141642"/>
      <w:r w:rsidRPr="009C02BF">
        <w:t>5.6</w:t>
      </w:r>
      <w:r w:rsidRPr="009C02BF">
        <w:tab/>
        <w:t>Sidelink</w:t>
      </w:r>
      <w:bookmarkEnd w:id="710"/>
      <w:bookmarkEnd w:id="711"/>
      <w:bookmarkEnd w:id="712"/>
      <w:bookmarkEnd w:id="713"/>
      <w:bookmarkEnd w:id="714"/>
      <w:bookmarkEnd w:id="715"/>
    </w:p>
    <w:p w14:paraId="38D4CF3C" w14:textId="77777777" w:rsidR="00D82DB5" w:rsidRPr="009C02BF"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63141643"/>
      <w:r w:rsidRPr="009C02BF">
        <w:t>5.6.0</w:t>
      </w:r>
      <w:r w:rsidRPr="009C02BF">
        <w:tab/>
        <w:t>General</w:t>
      </w:r>
      <w:bookmarkEnd w:id="716"/>
      <w:bookmarkEnd w:id="717"/>
      <w:bookmarkEnd w:id="718"/>
      <w:bookmarkEnd w:id="719"/>
      <w:bookmarkEnd w:id="720"/>
      <w:bookmarkEnd w:id="721"/>
    </w:p>
    <w:p w14:paraId="571F0DC8" w14:textId="77777777" w:rsidR="002F7BF8" w:rsidRPr="009C02BF" w:rsidRDefault="002F7BF8" w:rsidP="00E10AA0">
      <w:r w:rsidRPr="009C02BF">
        <w:t xml:space="preserve">Sidelink comprises </w:t>
      </w:r>
      <w:r w:rsidR="005C3E50" w:rsidRPr="009C02BF">
        <w:t>sidelink discovery</w:t>
      </w:r>
      <w:r w:rsidR="00B033E6" w:rsidRPr="009C02BF">
        <w:t xml:space="preserve">, </w:t>
      </w:r>
      <w:r w:rsidR="005C3E50" w:rsidRPr="009C02BF">
        <w:t>sidelink communication</w:t>
      </w:r>
      <w:r w:rsidRPr="009C02BF">
        <w:t xml:space="preserve"> </w:t>
      </w:r>
      <w:r w:rsidR="00B033E6" w:rsidRPr="009C02BF">
        <w:t xml:space="preserve">and V2X sidelink communication </w:t>
      </w:r>
      <w:r w:rsidRPr="009C02BF">
        <w:t>between UEs. Sidelink uses uplink resources and physical channel structure similar to uplink transmissions. However, some changes, noted below, are made to the physical channels.</w:t>
      </w:r>
    </w:p>
    <w:p w14:paraId="5D609B74" w14:textId="77777777" w:rsidR="002F7BF8" w:rsidRPr="009C02BF"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63141644"/>
      <w:r w:rsidRPr="009C02BF">
        <w:t>5.6.1</w:t>
      </w:r>
      <w:r w:rsidRPr="009C02BF">
        <w:tab/>
        <w:t>Basic transmission scheme</w:t>
      </w:r>
      <w:bookmarkEnd w:id="722"/>
      <w:bookmarkEnd w:id="723"/>
      <w:bookmarkEnd w:id="724"/>
      <w:bookmarkEnd w:id="725"/>
      <w:bookmarkEnd w:id="726"/>
      <w:bookmarkEnd w:id="727"/>
    </w:p>
    <w:p w14:paraId="5E389D43" w14:textId="77777777" w:rsidR="002F7BF8" w:rsidRPr="009C02BF" w:rsidRDefault="002F7BF8" w:rsidP="00E10AA0">
      <w:r w:rsidRPr="009C02B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9C02BF">
        <w:t xml:space="preserve"> </w:t>
      </w:r>
      <w:r w:rsidR="00B033E6" w:rsidRPr="009C02BF">
        <w:rPr>
          <w:rFonts w:eastAsia="Malgun Gothic"/>
          <w:lang w:eastAsia="ko-KR"/>
        </w:rPr>
        <w:t>For V2X sidelink communication, PSCCH and PSSCH are transmitted in the same subframe.</w:t>
      </w:r>
    </w:p>
    <w:p w14:paraId="3CF5F14D" w14:textId="77777777" w:rsidR="002F7BF8" w:rsidRPr="009C02BF"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63141645"/>
      <w:r w:rsidRPr="009C02BF">
        <w:t>5.6.2</w:t>
      </w:r>
      <w:r w:rsidRPr="009C02BF">
        <w:tab/>
        <w:t>Physical-layer processing</w:t>
      </w:r>
      <w:bookmarkEnd w:id="728"/>
      <w:bookmarkEnd w:id="729"/>
      <w:bookmarkEnd w:id="730"/>
      <w:bookmarkEnd w:id="731"/>
      <w:bookmarkEnd w:id="732"/>
      <w:bookmarkEnd w:id="733"/>
    </w:p>
    <w:p w14:paraId="4236E845" w14:textId="77777777" w:rsidR="002F7BF8" w:rsidRPr="009C02BF" w:rsidRDefault="002F7BF8" w:rsidP="00E10AA0">
      <w:r w:rsidRPr="009C02BF">
        <w:t xml:space="preserve">The </w:t>
      </w:r>
      <w:r w:rsidRPr="009C02BF">
        <w:rPr>
          <w:rFonts w:eastAsia="SimSun"/>
          <w:kern w:val="2"/>
        </w:rPr>
        <w:t xml:space="preserve">sidelink </w:t>
      </w:r>
      <w:r w:rsidRPr="009C02BF">
        <w:t>physical layer processing of transport channels differs from UL transmission in the following steps:</w:t>
      </w:r>
    </w:p>
    <w:p w14:paraId="4F797BFA" w14:textId="77777777" w:rsidR="002F7BF8" w:rsidRPr="009C02BF" w:rsidRDefault="002F7BF8" w:rsidP="00E10AA0">
      <w:pPr>
        <w:pStyle w:val="B1"/>
      </w:pPr>
      <w:r w:rsidRPr="009C02BF">
        <w:t>-</w:t>
      </w:r>
      <w:r w:rsidRPr="009C02BF">
        <w:tab/>
        <w:t>Scrambling: for PSDCH and PSCCH, the scrambling is not UE-specific;</w:t>
      </w:r>
    </w:p>
    <w:p w14:paraId="029608A8" w14:textId="77777777" w:rsidR="002F7BF8" w:rsidRPr="009C02BF" w:rsidRDefault="002F7BF8" w:rsidP="00E10AA0">
      <w:pPr>
        <w:pStyle w:val="B1"/>
      </w:pPr>
      <w:r w:rsidRPr="009C02BF">
        <w:t>-</w:t>
      </w:r>
      <w:r w:rsidRPr="009C02BF">
        <w:tab/>
        <w:t xml:space="preserve">Modulation: </w:t>
      </w:r>
      <w:r w:rsidR="00542DB2" w:rsidRPr="009C02BF">
        <w:t xml:space="preserve">256 QAM </w:t>
      </w:r>
      <w:r w:rsidRPr="009C02BF">
        <w:t>is not supported for sidelink</w:t>
      </w:r>
      <w:r w:rsidR="00F53C0C" w:rsidRPr="009C02BF">
        <w:t>.</w:t>
      </w:r>
      <w:r w:rsidR="0068408F" w:rsidRPr="009C02BF">
        <w:rPr>
          <w:lang w:eastAsia="zh-CN"/>
        </w:rPr>
        <w:t xml:space="preserve"> 64 QAM is </w:t>
      </w:r>
      <w:r w:rsidR="00D82DB5" w:rsidRPr="009C02BF">
        <w:rPr>
          <w:lang w:eastAsia="zh-CN"/>
        </w:rPr>
        <w:t xml:space="preserve">only </w:t>
      </w:r>
      <w:r w:rsidR="0068408F" w:rsidRPr="009C02BF">
        <w:rPr>
          <w:lang w:eastAsia="zh-CN"/>
        </w:rPr>
        <w:t>supported for V2X sidelink communication.</w:t>
      </w:r>
    </w:p>
    <w:p w14:paraId="50D6B88C" w14:textId="77777777" w:rsidR="002F7BF8" w:rsidRPr="009C02BF"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63141646"/>
      <w:r w:rsidRPr="009C02BF">
        <w:t>5.6.3</w:t>
      </w:r>
      <w:r w:rsidRPr="009C02BF">
        <w:tab/>
        <w:t xml:space="preserve">Physical </w:t>
      </w:r>
      <w:r w:rsidRPr="009C02BF">
        <w:rPr>
          <w:rFonts w:eastAsia="SimSun"/>
          <w:kern w:val="2"/>
        </w:rPr>
        <w:t xml:space="preserve">Sidelink </w:t>
      </w:r>
      <w:r w:rsidRPr="009C02BF">
        <w:t>control channel</w:t>
      </w:r>
      <w:bookmarkEnd w:id="734"/>
      <w:bookmarkEnd w:id="735"/>
      <w:bookmarkEnd w:id="736"/>
      <w:bookmarkEnd w:id="737"/>
      <w:bookmarkEnd w:id="738"/>
      <w:bookmarkEnd w:id="739"/>
    </w:p>
    <w:p w14:paraId="5872B072" w14:textId="77777777" w:rsidR="002F7BF8" w:rsidRPr="009C02BF" w:rsidRDefault="002F7BF8" w:rsidP="00E10AA0">
      <w:r w:rsidRPr="009C02BF">
        <w:t>PSCCH is mapped to the sidelink control resources.</w:t>
      </w:r>
    </w:p>
    <w:p w14:paraId="42E7F13C" w14:textId="77777777" w:rsidR="002F7BF8" w:rsidRPr="009C02BF" w:rsidRDefault="002F7BF8" w:rsidP="00E10AA0">
      <w:r w:rsidRPr="009C02BF">
        <w:t>PSCCH indicates resource and other transmission parameters used by a UE for PSSCH.</w:t>
      </w:r>
    </w:p>
    <w:p w14:paraId="571E733F" w14:textId="77777777" w:rsidR="002F7BF8" w:rsidRPr="009C02BF"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63141647"/>
      <w:r w:rsidRPr="009C02BF">
        <w:t>5.6.4</w:t>
      </w:r>
      <w:r w:rsidRPr="009C02BF">
        <w:tab/>
      </w:r>
      <w:r w:rsidRPr="009C02BF">
        <w:rPr>
          <w:rFonts w:eastAsia="SimSun"/>
          <w:kern w:val="2"/>
        </w:rPr>
        <w:t xml:space="preserve">Sidelink </w:t>
      </w:r>
      <w:r w:rsidRPr="009C02BF">
        <w:t>reference signals</w:t>
      </w:r>
      <w:bookmarkEnd w:id="740"/>
      <w:bookmarkEnd w:id="741"/>
      <w:bookmarkEnd w:id="742"/>
      <w:bookmarkEnd w:id="743"/>
      <w:bookmarkEnd w:id="744"/>
      <w:bookmarkEnd w:id="745"/>
    </w:p>
    <w:p w14:paraId="463819AB" w14:textId="77777777" w:rsidR="002F7BF8" w:rsidRPr="009C02BF" w:rsidRDefault="002F7BF8" w:rsidP="00E10AA0">
      <w:r w:rsidRPr="009C02B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9C02BF">
        <w:t xml:space="preserve"> </w:t>
      </w:r>
      <w:r w:rsidR="00B033E6" w:rsidRPr="009C02BF">
        <w:rPr>
          <w:rFonts w:eastAsia="Malgun Gothic"/>
          <w:lang w:eastAsia="ko-KR"/>
        </w:rPr>
        <w:t xml:space="preserve">For V2X sidelink communication, reference signals are transmitted in 3rd and 6th symbols of the first slot and 2nd and 5th symbols of the second slot in </w:t>
      </w:r>
      <w:r w:rsidR="0004032C" w:rsidRPr="009C02BF">
        <w:rPr>
          <w:rFonts w:eastAsia="Malgun Gothic"/>
          <w:lang w:eastAsia="ko-KR"/>
        </w:rPr>
        <w:t>norma</w:t>
      </w:r>
      <w:r w:rsidR="0004032C" w:rsidRPr="009C02BF">
        <w:rPr>
          <w:lang w:eastAsia="zh-CN"/>
        </w:rPr>
        <w:t>l</w:t>
      </w:r>
      <w:r w:rsidR="0004032C" w:rsidRPr="009C02BF">
        <w:rPr>
          <w:rFonts w:eastAsia="Malgun Gothic"/>
          <w:lang w:eastAsia="ko-KR"/>
        </w:rPr>
        <w:t xml:space="preserve"> </w:t>
      </w:r>
      <w:r w:rsidR="00B033E6" w:rsidRPr="009C02BF">
        <w:rPr>
          <w:rFonts w:eastAsia="Malgun Gothic"/>
          <w:lang w:eastAsia="ko-KR"/>
        </w:rPr>
        <w:t>CP.</w:t>
      </w:r>
    </w:p>
    <w:p w14:paraId="713D9088" w14:textId="77777777" w:rsidR="002F7BF8" w:rsidRPr="009C02BF" w:rsidRDefault="002F7BF8" w:rsidP="00E10AA0">
      <w:r w:rsidRPr="009C02BF">
        <w:t>For PSDCH and PSCCH, reference signals are created based on a fixed base sequence, cyclic shift and orthogonal cover code.</w:t>
      </w:r>
      <w:r w:rsidR="00B033E6" w:rsidRPr="009C02BF">
        <w:t xml:space="preserve"> </w:t>
      </w:r>
      <w:r w:rsidR="00B033E6" w:rsidRPr="009C02BF">
        <w:rPr>
          <w:rFonts w:eastAsia="Malgun Gothic"/>
          <w:lang w:eastAsia="ko-KR"/>
        </w:rPr>
        <w:t>For V2X sidelink communication, cyclic shift for PSCCH is randomly selected in each transmission.</w:t>
      </w:r>
    </w:p>
    <w:p w14:paraId="61DEA252" w14:textId="77777777" w:rsidR="002F7BF8" w:rsidRPr="009C02BF"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63141648"/>
      <w:r w:rsidRPr="009C02BF">
        <w:t>5.6.5</w:t>
      </w:r>
      <w:r w:rsidRPr="009C02BF">
        <w:tab/>
        <w:t>Physical channel procedure</w:t>
      </w:r>
      <w:bookmarkEnd w:id="746"/>
      <w:bookmarkEnd w:id="747"/>
      <w:bookmarkEnd w:id="748"/>
      <w:bookmarkEnd w:id="749"/>
      <w:bookmarkEnd w:id="750"/>
      <w:bookmarkEnd w:id="751"/>
    </w:p>
    <w:p w14:paraId="350619CD" w14:textId="77777777" w:rsidR="002F7BF8" w:rsidRPr="009C02BF"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63141649"/>
      <w:r w:rsidRPr="009C02BF">
        <w:t>5.6.5.1</w:t>
      </w:r>
      <w:r w:rsidRPr="009C02BF">
        <w:tab/>
      </w:r>
      <w:r w:rsidRPr="009C02BF">
        <w:rPr>
          <w:rFonts w:eastAsia="SimSun"/>
          <w:kern w:val="2"/>
        </w:rPr>
        <w:t xml:space="preserve">Sidelink </w:t>
      </w:r>
      <w:r w:rsidRPr="009C02BF">
        <w:t>power control</w:t>
      </w:r>
      <w:bookmarkEnd w:id="752"/>
      <w:bookmarkEnd w:id="753"/>
      <w:bookmarkEnd w:id="754"/>
      <w:bookmarkEnd w:id="755"/>
      <w:bookmarkEnd w:id="756"/>
      <w:bookmarkEnd w:id="757"/>
    </w:p>
    <w:p w14:paraId="4618AA89" w14:textId="77777777" w:rsidR="002F7BF8" w:rsidRPr="009C02BF" w:rsidRDefault="002F7BF8" w:rsidP="00E10AA0">
      <w:r w:rsidRPr="009C02BF">
        <w:t>For in-coverage operation, the power spectral density of the sidelink transmissions can be influenced by the eNB.</w:t>
      </w:r>
    </w:p>
    <w:p w14:paraId="3B53142D" w14:textId="77777777" w:rsidR="00F40A82" w:rsidRPr="009C02BF"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63141650"/>
      <w:r w:rsidRPr="009C02BF">
        <w:t>5.6.</w:t>
      </w:r>
      <w:r w:rsidRPr="009C02BF">
        <w:rPr>
          <w:rFonts w:eastAsia="SimSun"/>
          <w:lang w:eastAsia="zh-CN"/>
        </w:rPr>
        <w:t>6</w:t>
      </w:r>
      <w:r w:rsidRPr="009C02BF">
        <w:tab/>
        <w:t xml:space="preserve">Physical </w:t>
      </w:r>
      <w:r w:rsidRPr="009C02BF">
        <w:rPr>
          <w:rFonts w:eastAsia="SimSun"/>
          <w:lang w:eastAsia="zh-CN"/>
        </w:rPr>
        <w:t>layer measurements definition</w:t>
      </w:r>
      <w:bookmarkEnd w:id="758"/>
      <w:bookmarkEnd w:id="759"/>
      <w:bookmarkEnd w:id="760"/>
      <w:bookmarkEnd w:id="761"/>
      <w:bookmarkEnd w:id="762"/>
      <w:bookmarkEnd w:id="763"/>
    </w:p>
    <w:p w14:paraId="7D39C3FB" w14:textId="77777777" w:rsidR="00F40A82" w:rsidRPr="009C02BF" w:rsidRDefault="00F40A82" w:rsidP="00F40A82">
      <w:r w:rsidRPr="009C02BF">
        <w:t xml:space="preserve">For measurement on the sidelink, </w:t>
      </w:r>
      <w:r w:rsidR="005F4B3E" w:rsidRPr="009C02BF">
        <w:rPr>
          <w:lang w:eastAsia="zh-CN"/>
        </w:rPr>
        <w:t>the following</w:t>
      </w:r>
      <w:r w:rsidR="005F4B3E" w:rsidRPr="009C02BF">
        <w:t xml:space="preserve"> </w:t>
      </w:r>
      <w:r w:rsidRPr="009C02BF">
        <w:t>basic UE measurement quantit</w:t>
      </w:r>
      <w:r w:rsidR="00646B97" w:rsidRPr="009C02BF">
        <w:rPr>
          <w:lang w:eastAsia="zh-CN"/>
        </w:rPr>
        <w:t>ies</w:t>
      </w:r>
      <w:r w:rsidRPr="009C02BF">
        <w:t xml:space="preserve"> </w:t>
      </w:r>
      <w:r w:rsidR="00646B97" w:rsidRPr="009C02BF">
        <w:t>are</w:t>
      </w:r>
      <w:r w:rsidRPr="009C02BF">
        <w:t xml:space="preserve"> supported:</w:t>
      </w:r>
    </w:p>
    <w:p w14:paraId="2C2078E2" w14:textId="77777777" w:rsidR="00646B97" w:rsidRPr="009C02BF" w:rsidRDefault="00F40A82" w:rsidP="00646B97">
      <w:pPr>
        <w:pStyle w:val="B1"/>
        <w:rPr>
          <w:lang w:eastAsia="zh-CN"/>
        </w:rPr>
      </w:pPr>
      <w:r w:rsidRPr="009C02BF">
        <w:t>-</w:t>
      </w:r>
      <w:r w:rsidRPr="009C02BF">
        <w:tab/>
        <w:t>Sidelink reference signal received power (S-RSRP).</w:t>
      </w:r>
    </w:p>
    <w:p w14:paraId="74CA43F3" w14:textId="77777777" w:rsidR="00B033E6" w:rsidRPr="009C02BF" w:rsidRDefault="00646B97" w:rsidP="00B033E6">
      <w:pPr>
        <w:ind w:left="568" w:hanging="284"/>
        <w:rPr>
          <w:lang w:eastAsia="zh-CN"/>
        </w:rPr>
      </w:pPr>
      <w:r w:rsidRPr="009C02BF">
        <w:rPr>
          <w:lang w:eastAsia="zh-CN"/>
        </w:rPr>
        <w:t>-</w:t>
      </w:r>
      <w:r w:rsidRPr="009C02BF">
        <w:rPr>
          <w:lang w:eastAsia="zh-CN"/>
        </w:rPr>
        <w:tab/>
        <w:t>Sidelink discovery reference signal received power (SD-RSRP).</w:t>
      </w:r>
    </w:p>
    <w:p w14:paraId="0E9DB6EB" w14:textId="77777777" w:rsidR="00B033E6" w:rsidRPr="009C02BF" w:rsidRDefault="00B033E6" w:rsidP="00B033E6">
      <w:pPr>
        <w:ind w:left="568" w:hanging="284"/>
        <w:rPr>
          <w:rFonts w:eastAsia="Malgun Gothic"/>
          <w:lang w:eastAsia="ko-KR"/>
        </w:rPr>
      </w:pPr>
      <w:r w:rsidRPr="009C02BF">
        <w:rPr>
          <w:lang w:eastAsia="zh-CN"/>
        </w:rPr>
        <w:t>-</w:t>
      </w:r>
      <w:r w:rsidRPr="009C02BF">
        <w:rPr>
          <w:lang w:eastAsia="zh-CN"/>
        </w:rPr>
        <w:tab/>
        <w:t xml:space="preserve">PSSCH </w:t>
      </w:r>
      <w:r w:rsidR="0004032C" w:rsidRPr="009C02BF">
        <w:rPr>
          <w:lang w:eastAsia="zh-CN"/>
        </w:rPr>
        <w:t xml:space="preserve">reference signal received power </w:t>
      </w:r>
      <w:r w:rsidRPr="009C02BF">
        <w:rPr>
          <w:lang w:eastAsia="zh-CN"/>
        </w:rPr>
        <w:t>(PSSCH-RSRP)</w:t>
      </w:r>
      <w:r w:rsidRPr="009C02BF">
        <w:rPr>
          <w:rFonts w:eastAsia="Malgun Gothic"/>
          <w:lang w:eastAsia="ko-KR"/>
        </w:rPr>
        <w:t>.</w:t>
      </w:r>
    </w:p>
    <w:p w14:paraId="537F0FBD" w14:textId="77777777" w:rsidR="00F40A82" w:rsidRPr="009C02BF" w:rsidRDefault="00B033E6" w:rsidP="00B033E6">
      <w:pPr>
        <w:pStyle w:val="B1"/>
      </w:pPr>
      <w:r w:rsidRPr="009C02BF">
        <w:rPr>
          <w:rFonts w:eastAsia="Malgun Gothic"/>
          <w:lang w:eastAsia="ko-KR"/>
        </w:rPr>
        <w:t>-</w:t>
      </w:r>
      <w:r w:rsidRPr="009C02BF">
        <w:rPr>
          <w:rFonts w:eastAsia="Malgun Gothic"/>
          <w:lang w:eastAsia="ko-KR"/>
        </w:rPr>
        <w:tab/>
        <w:t>Sidelink reference signal strength indicator (S-RSSI).</w:t>
      </w:r>
    </w:p>
    <w:p w14:paraId="4C8BB29B" w14:textId="77777777" w:rsidR="00DD477B" w:rsidRPr="009C02BF"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63141651"/>
      <w:r w:rsidRPr="009C02BF">
        <w:rPr>
          <w:lang w:eastAsia="zh-CN"/>
        </w:rPr>
        <w:lastRenderedPageBreak/>
        <w:t>5.7</w:t>
      </w:r>
      <w:r w:rsidRPr="009C02BF">
        <w:rPr>
          <w:lang w:eastAsia="zh-CN"/>
        </w:rPr>
        <w:tab/>
      </w:r>
      <w:r w:rsidRPr="009C02BF">
        <w:t>Licensed-Assisted Access</w:t>
      </w:r>
      <w:bookmarkEnd w:id="764"/>
      <w:bookmarkEnd w:id="765"/>
      <w:bookmarkEnd w:id="766"/>
      <w:bookmarkEnd w:id="767"/>
      <w:bookmarkEnd w:id="768"/>
      <w:bookmarkEnd w:id="769"/>
    </w:p>
    <w:p w14:paraId="264FC232" w14:textId="77777777" w:rsidR="00D82DB5" w:rsidRPr="009C02BF"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63141652"/>
      <w:r w:rsidRPr="009C02BF">
        <w:t>5.7.0</w:t>
      </w:r>
      <w:r w:rsidRPr="009C02BF">
        <w:tab/>
        <w:t>General</w:t>
      </w:r>
      <w:bookmarkEnd w:id="770"/>
      <w:bookmarkEnd w:id="771"/>
      <w:bookmarkEnd w:id="772"/>
      <w:bookmarkEnd w:id="773"/>
      <w:bookmarkEnd w:id="774"/>
      <w:bookmarkEnd w:id="775"/>
    </w:p>
    <w:p w14:paraId="5CD9C27E" w14:textId="77777777" w:rsidR="00DD477B" w:rsidRPr="009C02BF" w:rsidRDefault="00DD477B" w:rsidP="00DD477B">
      <w:r w:rsidRPr="009C02B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9C02BF">
        <w:rPr>
          <w:lang w:eastAsia="zh-CN"/>
        </w:rPr>
        <w:t xml:space="preserve"> according to Frame </w:t>
      </w:r>
      <w:r w:rsidR="007B20B9" w:rsidRPr="009C02BF">
        <w:rPr>
          <w:lang w:eastAsia="zh-CN"/>
        </w:rPr>
        <w:t xml:space="preserve">structure Type </w:t>
      </w:r>
      <w:r w:rsidR="00AC33FC" w:rsidRPr="009C02BF">
        <w:rPr>
          <w:lang w:eastAsia="zh-CN"/>
        </w:rPr>
        <w:t>3</w:t>
      </w:r>
      <w:r w:rsidRPr="009C02BF">
        <w:t>, also called LAA SCell. Unless otherwise specified, LAA SCells act as regular SCells.</w:t>
      </w:r>
    </w:p>
    <w:p w14:paraId="29073CCF" w14:textId="77777777" w:rsidR="0016404C" w:rsidRPr="009C02BF" w:rsidRDefault="00DD477B" w:rsidP="0016404C">
      <w:r w:rsidRPr="009C02BF">
        <w:t xml:space="preserve">LAA eNB </w:t>
      </w:r>
      <w:r w:rsidR="00AC33FC" w:rsidRPr="009C02BF">
        <w:rPr>
          <w:lang w:eastAsia="zh-CN"/>
        </w:rPr>
        <w:t xml:space="preserve">and UE </w:t>
      </w:r>
      <w:r w:rsidRPr="009C02BF">
        <w:t>appl</w:t>
      </w:r>
      <w:r w:rsidR="00AC33FC" w:rsidRPr="009C02BF">
        <w:rPr>
          <w:lang w:eastAsia="zh-CN"/>
        </w:rPr>
        <w:t>y</w:t>
      </w:r>
      <w:r w:rsidRPr="009C02B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9C02BF" w:rsidRDefault="0016404C" w:rsidP="00AC33FC">
      <w:pPr>
        <w:rPr>
          <w:lang w:eastAsia="zh-CN"/>
        </w:rPr>
      </w:pPr>
      <w:r w:rsidRPr="009C02BF">
        <w:t xml:space="preserve">The combined time of transmissions compliant with the channel access procedure described in </w:t>
      </w:r>
      <w:r w:rsidR="00757D40" w:rsidRPr="009C02BF">
        <w:t>clause</w:t>
      </w:r>
      <w:r w:rsidRPr="009C02BF">
        <w:t xml:space="preserve"> </w:t>
      </w:r>
      <w:r w:rsidR="004F2F35" w:rsidRPr="009C02BF">
        <w:t>4</w:t>
      </w:r>
      <w:r w:rsidRPr="009C02BF">
        <w:t xml:space="preserve">.1.2 of </w:t>
      </w:r>
      <w:r w:rsidR="00436286" w:rsidRPr="009C02BF">
        <w:t>TS 3</w:t>
      </w:r>
      <w:r w:rsidR="004F2F35" w:rsidRPr="009C02BF">
        <w:t>7</w:t>
      </w:r>
      <w:r w:rsidR="00436286" w:rsidRPr="009C02BF">
        <w:t xml:space="preserve">.213 </w:t>
      </w:r>
      <w:r w:rsidRPr="009C02BF">
        <w:t>[</w:t>
      </w:r>
      <w:r w:rsidR="004F2F35" w:rsidRPr="009C02BF">
        <w:t>90</w:t>
      </w:r>
      <w:r w:rsidRPr="009C02BF">
        <w:t xml:space="preserve">] by an eNB should not exceed 50 ms in any contiguous 1 second period on an LAA </w:t>
      </w:r>
      <w:r w:rsidR="00AC33FC" w:rsidRPr="009C02BF">
        <w:rPr>
          <w:lang w:eastAsia="zh-CN"/>
        </w:rPr>
        <w:t>SC</w:t>
      </w:r>
      <w:r w:rsidRPr="009C02BF">
        <w:t>ell.</w:t>
      </w:r>
    </w:p>
    <w:p w14:paraId="4A9D43A6" w14:textId="77777777" w:rsidR="007B20B9" w:rsidRPr="009C02BF" w:rsidRDefault="00AC33FC" w:rsidP="007B20B9">
      <w:pPr>
        <w:rPr>
          <w:lang w:eastAsia="zh-CN"/>
        </w:rPr>
      </w:pPr>
      <w:r w:rsidRPr="009C02BF">
        <w:rPr>
          <w:lang w:eastAsia="zh-CN"/>
        </w:rPr>
        <w:t>Which LBT type (i.e.</w:t>
      </w:r>
      <w:r w:rsidR="00BF1A7D" w:rsidRPr="009C02BF">
        <w:rPr>
          <w:lang w:eastAsia="zh-CN"/>
        </w:rPr>
        <w:t xml:space="preserve"> type 1 or type 2 uplink channel access</w:t>
      </w:r>
      <w:r w:rsidRPr="009C02BF">
        <w:rPr>
          <w:lang w:eastAsia="zh-CN"/>
        </w:rPr>
        <w:t>) the UE applies is signalled via uplink grant for uplink PUSCH transmission on LAA SCells</w:t>
      </w:r>
      <w:r w:rsidR="00870D0B" w:rsidRPr="009C02BF">
        <w:rPr>
          <w:lang w:eastAsia="zh-CN"/>
        </w:rPr>
        <w:t>, except for Autonomous Uplink (AUL) transmissions</w:t>
      </w:r>
      <w:r w:rsidR="007B20B9" w:rsidRPr="009C02BF">
        <w:rPr>
          <w:lang w:eastAsia="zh-CN"/>
        </w:rPr>
        <w:t>.</w:t>
      </w:r>
    </w:p>
    <w:p w14:paraId="0E390323" w14:textId="77777777" w:rsidR="00870D0B" w:rsidRPr="009C02BF" w:rsidRDefault="00870D0B" w:rsidP="00870D0B">
      <w:pPr>
        <w:rPr>
          <w:lang w:eastAsia="zh-CN"/>
        </w:rPr>
      </w:pPr>
      <w:r w:rsidRPr="009C02BF">
        <w:rPr>
          <w:lang w:eastAsia="zh-CN"/>
        </w:rPr>
        <w:t xml:space="preserve">For type 1 uplink channel access on AUL, E-UTRAN signals the Channel Access Priority Class for each logical channel and UE shall select the </w:t>
      </w:r>
      <w:r w:rsidR="00D235CC" w:rsidRPr="009C02BF">
        <w:rPr>
          <w:lang w:eastAsia="zh-CN"/>
        </w:rPr>
        <w:t xml:space="preserve">lowest </w:t>
      </w:r>
      <w:r w:rsidRPr="009C02BF">
        <w:rPr>
          <w:lang w:eastAsia="zh-CN"/>
        </w:rPr>
        <w:t xml:space="preserve">Channel Access Priority Class (i.e, with a </w:t>
      </w:r>
      <w:r w:rsidR="00D235CC" w:rsidRPr="009C02BF">
        <w:rPr>
          <w:lang w:eastAsia="zh-CN"/>
        </w:rPr>
        <w:t xml:space="preserve">higher </w:t>
      </w:r>
      <w:r w:rsidRPr="009C02BF">
        <w:rPr>
          <w:lang w:eastAsia="zh-CN"/>
        </w:rPr>
        <w:t xml:space="preserve">number in the Table 5.7.1-1) of the logical channel(s) with MAC SDU multiplexed into the MAC PDU. The MAC CEs except padding BSR use the </w:t>
      </w:r>
      <w:r w:rsidR="00D235CC" w:rsidRPr="009C02BF">
        <w:rPr>
          <w:lang w:eastAsia="zh-CN"/>
        </w:rPr>
        <w:t xml:space="preserve">highest </w:t>
      </w:r>
      <w:r w:rsidRPr="009C02BF">
        <w:rPr>
          <w:lang w:eastAsia="zh-CN"/>
        </w:rPr>
        <w:t>Channel Access Priority Class</w:t>
      </w:r>
      <w:r w:rsidR="00D235CC" w:rsidRPr="009C02BF">
        <w:rPr>
          <w:lang w:eastAsia="zh-CN"/>
        </w:rPr>
        <w:t xml:space="preserve"> (i.e, the lowest number in the Table 5.7.1-1)</w:t>
      </w:r>
      <w:r w:rsidRPr="009C02BF">
        <w:rPr>
          <w:lang w:eastAsia="zh-CN"/>
        </w:rPr>
        <w:t>.</w:t>
      </w:r>
    </w:p>
    <w:p w14:paraId="3C3A024C" w14:textId="77777777" w:rsidR="00870D0B" w:rsidRPr="009C02BF" w:rsidRDefault="00870D0B" w:rsidP="00870D0B">
      <w:pPr>
        <w:rPr>
          <w:lang w:eastAsia="zh-CN"/>
        </w:rPr>
      </w:pPr>
      <w:r w:rsidRPr="009C02BF">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9C02BF" w:rsidRDefault="007B20B9" w:rsidP="007B20B9">
      <w:r w:rsidRPr="009C02B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9C02BF">
        <w:rPr>
          <w:lang w:eastAsia="zh-CN"/>
        </w:rPr>
        <w:t>:</w:t>
      </w:r>
    </w:p>
    <w:p w14:paraId="276FE368" w14:textId="77777777" w:rsidR="007B20B9" w:rsidRPr="009C02BF" w:rsidRDefault="007B20B9" w:rsidP="007B20B9">
      <w:pPr>
        <w:pStyle w:val="B1"/>
      </w:pPr>
      <w:r w:rsidRPr="009C02BF">
        <w:t>-</w:t>
      </w:r>
      <w:r w:rsidRPr="009C02BF">
        <w:tab/>
        <w:t xml:space="preserve">Channel Access Priority Class signaled in UL grant based on the latest BSR and received uplink traffic from the UE if type 1 uplink channel access procedure (see </w:t>
      </w:r>
      <w:r w:rsidR="00757D40" w:rsidRPr="009C02BF">
        <w:t>clause</w:t>
      </w:r>
      <w:r w:rsidRPr="009C02BF">
        <w:t xml:space="preserve"> </w:t>
      </w:r>
      <w:r w:rsidR="004F2F35" w:rsidRPr="009C02BF">
        <w:t>4</w:t>
      </w:r>
      <w:r w:rsidRPr="009C02BF">
        <w:t xml:space="preserve">.2.1.1 of </w:t>
      </w:r>
      <w:r w:rsidR="00436286" w:rsidRPr="009C02BF">
        <w:t>TS 3</w:t>
      </w:r>
      <w:r w:rsidR="004F2F35" w:rsidRPr="009C02BF">
        <w:t>7</w:t>
      </w:r>
      <w:r w:rsidR="00436286" w:rsidRPr="009C02BF">
        <w:t xml:space="preserve">.213 </w:t>
      </w:r>
      <w:r w:rsidRPr="009C02BF">
        <w:t>[</w:t>
      </w:r>
      <w:r w:rsidR="004F2F35" w:rsidRPr="009C02BF">
        <w:t>90</w:t>
      </w:r>
      <w:r w:rsidRPr="009C02BF">
        <w:t>]) is signalled to the UE;</w:t>
      </w:r>
    </w:p>
    <w:p w14:paraId="0A73DEE8" w14:textId="77777777" w:rsidR="007B20B9" w:rsidRPr="009C02BF" w:rsidRDefault="007B20B9" w:rsidP="007B20B9">
      <w:pPr>
        <w:pStyle w:val="B1"/>
        <w:rPr>
          <w:lang w:eastAsia="zh-CN"/>
        </w:rPr>
      </w:pPr>
      <w:r w:rsidRPr="009C02BF">
        <w:t>-</w:t>
      </w:r>
      <w:r w:rsidRPr="009C02BF">
        <w:tab/>
        <w:t xml:space="preserve">Channel Access Priority Class used by the eNB based on the downlink traffic, the latest BSR and received UL traffic from the UE if type 2 uplink channel access procedure (see </w:t>
      </w:r>
      <w:r w:rsidR="00757D40" w:rsidRPr="009C02BF">
        <w:t>clause</w:t>
      </w:r>
      <w:r w:rsidRPr="009C02BF">
        <w:t xml:space="preserve"> </w:t>
      </w:r>
      <w:r w:rsidR="004F2F35" w:rsidRPr="009C02BF">
        <w:t>4</w:t>
      </w:r>
      <w:r w:rsidRPr="009C02BF">
        <w:t xml:space="preserve">.2.1.2 of </w:t>
      </w:r>
      <w:r w:rsidR="00436286" w:rsidRPr="009C02BF">
        <w:t>TS 3</w:t>
      </w:r>
      <w:r w:rsidR="004F2F35" w:rsidRPr="009C02BF">
        <w:t>7</w:t>
      </w:r>
      <w:r w:rsidR="00436286" w:rsidRPr="009C02BF">
        <w:t xml:space="preserve">.213 </w:t>
      </w:r>
      <w:r w:rsidRPr="009C02BF">
        <w:t>[</w:t>
      </w:r>
      <w:r w:rsidR="004F2F35" w:rsidRPr="009C02BF">
        <w:t>90</w:t>
      </w:r>
      <w:r w:rsidRPr="009C02BF">
        <w:t>]) is signalled to the UE</w:t>
      </w:r>
      <w:r w:rsidRPr="009C02BF">
        <w:rPr>
          <w:lang w:eastAsia="zh-CN"/>
        </w:rPr>
        <w:t>.</w:t>
      </w:r>
    </w:p>
    <w:p w14:paraId="1A3B20C2" w14:textId="77777777" w:rsidR="00D967B8" w:rsidRPr="009C02BF"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63141653"/>
      <w:r w:rsidRPr="009C02BF">
        <w:t>5.7.1</w:t>
      </w:r>
      <w:r w:rsidRPr="009C02BF">
        <w:tab/>
        <w:t>Channel Access Priority Classes</w:t>
      </w:r>
      <w:bookmarkEnd w:id="776"/>
      <w:bookmarkEnd w:id="777"/>
      <w:bookmarkEnd w:id="778"/>
      <w:bookmarkEnd w:id="779"/>
      <w:bookmarkEnd w:id="780"/>
      <w:bookmarkEnd w:id="781"/>
    </w:p>
    <w:p w14:paraId="696467F9" w14:textId="77777777" w:rsidR="007B20B9" w:rsidRPr="009C02BF" w:rsidRDefault="00D967B8" w:rsidP="007B20B9">
      <w:pPr>
        <w:rPr>
          <w:lang w:eastAsia="zh-CN"/>
        </w:rPr>
      </w:pPr>
      <w:r w:rsidRPr="009C02BF">
        <w:t xml:space="preserve">Four Channel Access Priority Classes </w:t>
      </w:r>
      <w:r w:rsidR="004F2F35" w:rsidRPr="009C02BF">
        <w:t xml:space="preserve">(CAPC) </w:t>
      </w:r>
      <w:r w:rsidRPr="009C02BF">
        <w:t xml:space="preserve">are defined in </w:t>
      </w:r>
      <w:r w:rsidR="00436286" w:rsidRPr="009C02BF">
        <w:t>TS 3</w:t>
      </w:r>
      <w:r w:rsidR="004F2F35" w:rsidRPr="009C02BF">
        <w:t>7</w:t>
      </w:r>
      <w:r w:rsidR="00436286" w:rsidRPr="009C02BF">
        <w:t xml:space="preserve">.213 </w:t>
      </w:r>
      <w:r w:rsidRPr="009C02BF">
        <w:t>[</w:t>
      </w:r>
      <w:r w:rsidR="004F2F35" w:rsidRPr="009C02BF">
        <w:t>90</w:t>
      </w:r>
      <w:r w:rsidRPr="009C02BF">
        <w:t>] which can be used when performing</w:t>
      </w:r>
      <w:r w:rsidR="00AC33FC" w:rsidRPr="009C02BF">
        <w:rPr>
          <w:lang w:eastAsia="zh-CN"/>
        </w:rPr>
        <w:t xml:space="preserve"> uplink and</w:t>
      </w:r>
      <w:r w:rsidRPr="009C02B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9C02BF" w:rsidRDefault="007B20B9" w:rsidP="007B20B9">
      <w:r w:rsidRPr="009C02BF">
        <w:t>For uplink, the eNB select</w:t>
      </w:r>
      <w:r w:rsidRPr="009C02BF">
        <w:rPr>
          <w:lang w:eastAsia="zh-CN"/>
        </w:rPr>
        <w:t>s</w:t>
      </w:r>
      <w:r w:rsidRPr="009C02BF">
        <w:t xml:space="preserve"> the Channel Access Priority Class by taking into account the lowest priority QCI in a Logical Channel Group.</w:t>
      </w:r>
    </w:p>
    <w:p w14:paraId="2B66E880" w14:textId="77777777" w:rsidR="00D967B8" w:rsidRPr="009C02BF" w:rsidRDefault="00D967B8" w:rsidP="00324FF0">
      <w:pPr>
        <w:pStyle w:val="TH"/>
      </w:pPr>
      <w:r w:rsidRPr="009C02BF">
        <w:t xml:space="preserve">Table </w:t>
      </w:r>
      <w:r w:rsidRPr="009C02BF">
        <w:rPr>
          <w:lang w:eastAsia="zh-CN"/>
        </w:rPr>
        <w:t>5.7.1-1</w:t>
      </w:r>
      <w:r w:rsidRPr="009C02B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9C02BF" w:rsidRPr="009C02BF" w14:paraId="0CCE965F" w14:textId="77777777" w:rsidTr="00AD4B40">
        <w:trPr>
          <w:trHeight w:hRule="exact" w:val="284"/>
          <w:jc w:val="center"/>
        </w:trPr>
        <w:tc>
          <w:tcPr>
            <w:tcW w:w="3331" w:type="dxa"/>
            <w:shd w:val="clear" w:color="auto" w:fill="E0E0E0"/>
            <w:vAlign w:val="center"/>
          </w:tcPr>
          <w:p w14:paraId="25F24ED8" w14:textId="77777777" w:rsidR="00D967B8" w:rsidRPr="009C02BF" w:rsidRDefault="00D967B8" w:rsidP="00D967B8">
            <w:pPr>
              <w:pStyle w:val="TAH"/>
            </w:pPr>
            <w:r w:rsidRPr="009C02BF">
              <w:t>Channel Access Priority Class (</w:t>
            </w:r>
            <w:r w:rsidRPr="009C02BF">
              <w:rPr>
                <w:position w:val="-10"/>
              </w:rPr>
              <w:object w:dxaOrig="240" w:dyaOrig="260" w14:anchorId="7C5DED27">
                <v:shape id="_x0000_i1066" type="#_x0000_t75" style="width:12pt;height:13.5pt" o:ole="">
                  <v:imagedata r:id="rId90" o:title=""/>
                </v:shape>
                <o:OLEObject Type="Embed" ProgID="Equation.3" ShapeID="_x0000_i1066" DrawAspect="Content" ObjectID="_1773755504" r:id="rId91"/>
              </w:object>
            </w:r>
            <w:r w:rsidRPr="009C02BF">
              <w:t>)</w:t>
            </w:r>
          </w:p>
        </w:tc>
        <w:tc>
          <w:tcPr>
            <w:tcW w:w="2851" w:type="dxa"/>
            <w:shd w:val="clear" w:color="auto" w:fill="E0E0E0"/>
            <w:vAlign w:val="center"/>
          </w:tcPr>
          <w:p w14:paraId="5BC76DDD" w14:textId="77777777" w:rsidR="00D967B8" w:rsidRPr="009C02BF" w:rsidRDefault="00D967B8" w:rsidP="00D967B8">
            <w:pPr>
              <w:pStyle w:val="TAH"/>
            </w:pPr>
            <w:r w:rsidRPr="009C02BF">
              <w:t>QCI</w:t>
            </w:r>
          </w:p>
        </w:tc>
      </w:tr>
      <w:tr w:rsidR="009C02BF" w:rsidRPr="009C02BF" w14:paraId="7BD4FF7E" w14:textId="77777777" w:rsidTr="00AD4B40">
        <w:trPr>
          <w:jc w:val="center"/>
        </w:trPr>
        <w:tc>
          <w:tcPr>
            <w:tcW w:w="3331" w:type="dxa"/>
            <w:shd w:val="clear" w:color="auto" w:fill="auto"/>
            <w:vAlign w:val="center"/>
          </w:tcPr>
          <w:p w14:paraId="6C6B813E" w14:textId="77777777" w:rsidR="00D967B8" w:rsidRPr="009C02BF" w:rsidRDefault="00D967B8" w:rsidP="00D967B8">
            <w:pPr>
              <w:pStyle w:val="TAC"/>
            </w:pPr>
            <w:r w:rsidRPr="009C02BF">
              <w:t>1</w:t>
            </w:r>
          </w:p>
        </w:tc>
        <w:tc>
          <w:tcPr>
            <w:tcW w:w="2851" w:type="dxa"/>
            <w:vAlign w:val="center"/>
          </w:tcPr>
          <w:p w14:paraId="734A1358" w14:textId="77777777" w:rsidR="00D967B8" w:rsidRPr="009C02BF" w:rsidRDefault="00D967B8" w:rsidP="00D967B8">
            <w:pPr>
              <w:pStyle w:val="TAC"/>
            </w:pPr>
            <w:r w:rsidRPr="009C02BF">
              <w:rPr>
                <w:rFonts w:eastAsia="SimSun"/>
              </w:rPr>
              <w:t xml:space="preserve">1, 3, 5, 65, 66, </w:t>
            </w:r>
            <w:r w:rsidR="00290A83" w:rsidRPr="009C02BF">
              <w:rPr>
                <w:rFonts w:eastAsia="SimSun"/>
              </w:rPr>
              <w:t xml:space="preserve">67, </w:t>
            </w:r>
            <w:r w:rsidRPr="009C02BF">
              <w:rPr>
                <w:rFonts w:eastAsia="SimSun"/>
              </w:rPr>
              <w:t>69, 70</w:t>
            </w:r>
            <w:r w:rsidR="00290A83" w:rsidRPr="009C02BF">
              <w:rPr>
                <w:rFonts w:eastAsia="SimSun"/>
              </w:rPr>
              <w:t>, 79, 80, 82, 83, 84, 85</w:t>
            </w:r>
          </w:p>
        </w:tc>
      </w:tr>
      <w:tr w:rsidR="009C02BF" w:rsidRPr="009C02BF" w14:paraId="40CB5926" w14:textId="77777777" w:rsidTr="00AD4B40">
        <w:trPr>
          <w:trHeight w:hRule="exact" w:val="227"/>
          <w:jc w:val="center"/>
        </w:trPr>
        <w:tc>
          <w:tcPr>
            <w:tcW w:w="3331" w:type="dxa"/>
            <w:shd w:val="clear" w:color="auto" w:fill="auto"/>
            <w:vAlign w:val="center"/>
          </w:tcPr>
          <w:p w14:paraId="355A6D99" w14:textId="77777777" w:rsidR="00D967B8" w:rsidRPr="009C02BF" w:rsidRDefault="00D967B8" w:rsidP="00D967B8">
            <w:pPr>
              <w:pStyle w:val="TAC"/>
            </w:pPr>
            <w:r w:rsidRPr="009C02BF">
              <w:t>2</w:t>
            </w:r>
          </w:p>
        </w:tc>
        <w:tc>
          <w:tcPr>
            <w:tcW w:w="2851" w:type="dxa"/>
            <w:vAlign w:val="center"/>
          </w:tcPr>
          <w:p w14:paraId="692B64EA" w14:textId="77777777" w:rsidR="00D967B8" w:rsidRPr="009C02BF" w:rsidRDefault="00D967B8" w:rsidP="00D967B8">
            <w:pPr>
              <w:pStyle w:val="TAC"/>
            </w:pPr>
            <w:r w:rsidRPr="009C02BF">
              <w:rPr>
                <w:rFonts w:eastAsia="SimSun"/>
              </w:rPr>
              <w:t>2, 7</w:t>
            </w:r>
            <w:r w:rsidR="001348D2" w:rsidRPr="009C02BF">
              <w:rPr>
                <w:rFonts w:eastAsia="SimSun"/>
              </w:rPr>
              <w:t>, 71</w:t>
            </w:r>
          </w:p>
        </w:tc>
      </w:tr>
      <w:tr w:rsidR="009C02BF" w:rsidRPr="009C02BF" w14:paraId="61BBF502" w14:textId="77777777" w:rsidTr="00AD4B40">
        <w:trPr>
          <w:trHeight w:hRule="exact" w:val="227"/>
          <w:jc w:val="center"/>
        </w:trPr>
        <w:tc>
          <w:tcPr>
            <w:tcW w:w="3331" w:type="dxa"/>
            <w:shd w:val="clear" w:color="auto" w:fill="auto"/>
            <w:vAlign w:val="center"/>
          </w:tcPr>
          <w:p w14:paraId="5427CF1C" w14:textId="77777777" w:rsidR="00D967B8" w:rsidRPr="009C02BF" w:rsidRDefault="00D967B8" w:rsidP="00D967B8">
            <w:pPr>
              <w:pStyle w:val="TAC"/>
            </w:pPr>
            <w:r w:rsidRPr="009C02BF">
              <w:t>3</w:t>
            </w:r>
          </w:p>
        </w:tc>
        <w:tc>
          <w:tcPr>
            <w:tcW w:w="2851" w:type="dxa"/>
            <w:vAlign w:val="center"/>
          </w:tcPr>
          <w:p w14:paraId="164149E1" w14:textId="77777777" w:rsidR="00D967B8" w:rsidRPr="009C02BF" w:rsidRDefault="00D967B8" w:rsidP="00D967B8">
            <w:pPr>
              <w:pStyle w:val="TAC"/>
            </w:pPr>
            <w:r w:rsidRPr="009C02BF">
              <w:rPr>
                <w:rFonts w:eastAsia="SimSun"/>
              </w:rPr>
              <w:t>4, 6, 8, 9</w:t>
            </w:r>
            <w:r w:rsidR="001348D2" w:rsidRPr="009C02BF">
              <w:rPr>
                <w:rFonts w:eastAsia="SimSun"/>
              </w:rPr>
              <w:t>, 72, 73, 74, 76</w:t>
            </w:r>
          </w:p>
        </w:tc>
      </w:tr>
      <w:tr w:rsidR="00D967B8" w:rsidRPr="009C02BF" w14:paraId="76ECF1A7" w14:textId="77777777" w:rsidTr="00AD4B40">
        <w:trPr>
          <w:trHeight w:hRule="exact" w:val="227"/>
          <w:jc w:val="center"/>
        </w:trPr>
        <w:tc>
          <w:tcPr>
            <w:tcW w:w="3331" w:type="dxa"/>
            <w:shd w:val="clear" w:color="auto" w:fill="auto"/>
            <w:vAlign w:val="center"/>
          </w:tcPr>
          <w:p w14:paraId="02B33761" w14:textId="77777777" w:rsidR="00D967B8" w:rsidRPr="009C02BF" w:rsidRDefault="00D967B8" w:rsidP="00D967B8">
            <w:pPr>
              <w:pStyle w:val="TAC"/>
            </w:pPr>
            <w:r w:rsidRPr="009C02BF">
              <w:t>4</w:t>
            </w:r>
          </w:p>
        </w:tc>
        <w:tc>
          <w:tcPr>
            <w:tcW w:w="2851" w:type="dxa"/>
            <w:vAlign w:val="center"/>
          </w:tcPr>
          <w:p w14:paraId="30603C10" w14:textId="77777777" w:rsidR="00D967B8" w:rsidRPr="009C02BF" w:rsidRDefault="00D967B8" w:rsidP="00D967B8">
            <w:pPr>
              <w:pStyle w:val="TAC"/>
            </w:pPr>
            <w:r w:rsidRPr="009C02BF">
              <w:t>-</w:t>
            </w:r>
          </w:p>
        </w:tc>
      </w:tr>
    </w:tbl>
    <w:p w14:paraId="7AFF7B37" w14:textId="77777777" w:rsidR="00D967B8" w:rsidRPr="009C02BF" w:rsidRDefault="00D967B8" w:rsidP="00DD477B"/>
    <w:p w14:paraId="3626EE62" w14:textId="77777777" w:rsidR="00914DCD" w:rsidRPr="009C02BF"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63141654"/>
      <w:r w:rsidRPr="009C02BF">
        <w:lastRenderedPageBreak/>
        <w:t>5.7.2</w:t>
      </w:r>
      <w:r w:rsidRPr="009C02BF">
        <w:tab/>
        <w:t>Multiplexing of data</w:t>
      </w:r>
      <w:bookmarkEnd w:id="782"/>
      <w:bookmarkEnd w:id="783"/>
      <w:bookmarkEnd w:id="784"/>
      <w:bookmarkEnd w:id="785"/>
      <w:bookmarkEnd w:id="786"/>
      <w:bookmarkEnd w:id="787"/>
    </w:p>
    <w:p w14:paraId="0E93F3C1" w14:textId="77777777" w:rsidR="00914DCD" w:rsidRPr="009C02BF" w:rsidRDefault="00914DCD" w:rsidP="00914DCD">
      <w:r w:rsidRPr="009C02BF">
        <w:t xml:space="preserve">Four Channel Access Priority Classes are defined in </w:t>
      </w:r>
      <w:r w:rsidR="00436286" w:rsidRPr="009C02BF">
        <w:t>TS 3</w:t>
      </w:r>
      <w:r w:rsidR="004F2F35" w:rsidRPr="009C02BF">
        <w:t>7</w:t>
      </w:r>
      <w:r w:rsidR="00436286" w:rsidRPr="009C02BF">
        <w:t xml:space="preserve">.213 </w:t>
      </w:r>
      <w:r w:rsidRPr="009C02BF">
        <w:t>[</w:t>
      </w:r>
      <w:r w:rsidR="004F2F35" w:rsidRPr="009C02BF">
        <w:t>90</w:t>
      </w:r>
      <w:r w:rsidRPr="009C02B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9C02BF" w:rsidRDefault="00914DCD" w:rsidP="00914DCD">
      <w:pPr>
        <w:pStyle w:val="B1"/>
      </w:pPr>
      <w:r w:rsidRPr="009C02BF">
        <w:t>-</w:t>
      </w:r>
      <w:r w:rsidRPr="009C02BF">
        <w:tab/>
        <w:t>the transmission duration of the DL transmission burst shall not exceed the minimum duration needed to transmit all available buffered traffic corresponding to Channel Access Priority Class(es) ≤ P;</w:t>
      </w:r>
    </w:p>
    <w:p w14:paraId="230502A8" w14:textId="77777777" w:rsidR="00914DCD" w:rsidRPr="009C02BF" w:rsidRDefault="00914DCD" w:rsidP="00914DCD">
      <w:pPr>
        <w:pStyle w:val="B1"/>
      </w:pPr>
      <w:r w:rsidRPr="009C02BF">
        <w:t>-</w:t>
      </w:r>
      <w:r w:rsidRPr="009C02BF">
        <w:tab/>
        <w:t>the transmission duration of the DL transmission burst shall not exceed the Maximum Channel Occupancy Time (</w:t>
      </w:r>
      <w:r w:rsidRPr="009C02BF">
        <w:rPr>
          <w:position w:val="-14"/>
        </w:rPr>
        <w:object w:dxaOrig="600" w:dyaOrig="390" w14:anchorId="3A5FE9F4">
          <v:shape id="_x0000_i1067" type="#_x0000_t75" style="width:30pt;height:19.5pt" o:ole="">
            <v:imagedata r:id="rId92" o:title=""/>
          </v:shape>
          <o:OLEObject Type="Embed" ProgID="Equation.3" ShapeID="_x0000_i1067" DrawAspect="Content" ObjectID="_1773755505" r:id="rId93"/>
        </w:object>
      </w:r>
      <w:r w:rsidRPr="009C02BF">
        <w:t xml:space="preserve"> as defined in Table </w:t>
      </w:r>
      <w:r w:rsidR="004F2F35" w:rsidRPr="009C02BF">
        <w:t>4</w:t>
      </w:r>
      <w:r w:rsidRPr="009C02BF">
        <w:t xml:space="preserve">.1.1-1 of </w:t>
      </w:r>
      <w:r w:rsidR="00436286" w:rsidRPr="009C02BF">
        <w:t>TS 3</w:t>
      </w:r>
      <w:r w:rsidR="004F2F35" w:rsidRPr="009C02BF">
        <w:t>7</w:t>
      </w:r>
      <w:r w:rsidR="00436286" w:rsidRPr="009C02BF">
        <w:t xml:space="preserve">.213 </w:t>
      </w:r>
      <w:r w:rsidRPr="009C02BF">
        <w:t>[</w:t>
      </w:r>
      <w:r w:rsidR="004F2F35" w:rsidRPr="009C02BF">
        <w:t>90</w:t>
      </w:r>
      <w:r w:rsidRPr="009C02BF">
        <w:t>]) for Channel Access Priority Class P;</w:t>
      </w:r>
    </w:p>
    <w:p w14:paraId="1243A12E" w14:textId="77777777" w:rsidR="007B20B9" w:rsidRPr="009C02BF" w:rsidRDefault="00914DCD" w:rsidP="00B9264D">
      <w:pPr>
        <w:pStyle w:val="B1"/>
        <w:rPr>
          <w:lang w:eastAsia="zh-CN"/>
        </w:rPr>
      </w:pPr>
      <w:r w:rsidRPr="009C02BF">
        <w:t>-</w:t>
      </w:r>
      <w:r w:rsidRPr="009C02B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9C02BF" w:rsidRDefault="007B20B9" w:rsidP="007B20B9">
      <w:pPr>
        <w:rPr>
          <w:lang w:eastAsia="zh-CN"/>
        </w:rPr>
      </w:pPr>
      <w:r w:rsidRPr="009C02BF">
        <w:rPr>
          <w:lang w:eastAsia="zh-CN"/>
        </w:rPr>
        <w:t xml:space="preserve">For uplink PUSCH transmission, there is no additional restriction at the UE (other than the multiplexing rules defined in </w:t>
      </w:r>
      <w:r w:rsidR="00757D40" w:rsidRPr="009C02BF">
        <w:rPr>
          <w:lang w:eastAsia="zh-CN"/>
        </w:rPr>
        <w:t>clause</w:t>
      </w:r>
      <w:r w:rsidRPr="009C02BF">
        <w:rPr>
          <w:lang w:eastAsia="zh-CN"/>
        </w:rPr>
        <w:t xml:space="preserve"> 5.4.3 of </w:t>
      </w:r>
      <w:r w:rsidR="00436286" w:rsidRPr="009C02BF">
        <w:t xml:space="preserve">TS 36.321 </w:t>
      </w:r>
      <w:r w:rsidRPr="009C02BF">
        <w:rPr>
          <w:lang w:eastAsia="zh-CN"/>
        </w:rPr>
        <w:t>[13]) on the type of the traffic that can be carried in the scheduled subframes.</w:t>
      </w:r>
    </w:p>
    <w:p w14:paraId="3D73A737" w14:textId="77777777" w:rsidR="003069B0" w:rsidRPr="009C02BF"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63141655"/>
      <w:r w:rsidRPr="009C02BF">
        <w:t>5.8</w:t>
      </w:r>
      <w:r w:rsidRPr="009C02BF">
        <w:tab/>
        <w:t>Short Processing Time</w:t>
      </w:r>
      <w:bookmarkEnd w:id="788"/>
      <w:bookmarkEnd w:id="789"/>
      <w:bookmarkEnd w:id="790"/>
      <w:bookmarkEnd w:id="791"/>
      <w:bookmarkEnd w:id="792"/>
      <w:bookmarkEnd w:id="793"/>
    </w:p>
    <w:p w14:paraId="18E2B230" w14:textId="77777777" w:rsidR="003069B0" w:rsidRPr="009C02BF" w:rsidRDefault="003069B0" w:rsidP="003069B0">
      <w:pPr>
        <w:rPr>
          <w:noProof/>
        </w:rPr>
      </w:pPr>
      <w:r w:rsidRPr="009C02BF">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9C02BF"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63141656"/>
      <w:r w:rsidRPr="009C02BF">
        <w:t>5.9</w:t>
      </w:r>
      <w:r w:rsidRPr="009C02BF">
        <w:tab/>
        <w:t>Short Transmission Time Interval</w:t>
      </w:r>
      <w:bookmarkEnd w:id="794"/>
      <w:bookmarkEnd w:id="795"/>
      <w:bookmarkEnd w:id="796"/>
      <w:bookmarkEnd w:id="797"/>
      <w:bookmarkEnd w:id="798"/>
      <w:bookmarkEnd w:id="799"/>
    </w:p>
    <w:p w14:paraId="1D52BA08" w14:textId="77777777" w:rsidR="003069B0" w:rsidRPr="009C02BF" w:rsidRDefault="003069B0" w:rsidP="003069B0">
      <w:pPr>
        <w:rPr>
          <w:noProof/>
        </w:rPr>
      </w:pPr>
      <w:r w:rsidRPr="009C02BF">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9C02BF" w:rsidRDefault="003069B0" w:rsidP="003069B0">
      <w:pPr>
        <w:rPr>
          <w:noProof/>
        </w:rPr>
      </w:pPr>
      <w:r w:rsidRPr="009C02BF">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9C02BF" w:rsidRDefault="003069B0" w:rsidP="00324FF0">
      <w:pPr>
        <w:pStyle w:val="TH"/>
        <w:rPr>
          <w:noProof/>
        </w:rPr>
      </w:pPr>
      <w:r w:rsidRPr="009C02B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9C02BF" w:rsidRPr="009C02BF" w14:paraId="521101B4" w14:textId="77777777" w:rsidTr="00C16D6C">
        <w:trPr>
          <w:jc w:val="center"/>
        </w:trPr>
        <w:tc>
          <w:tcPr>
            <w:tcW w:w="2177" w:type="dxa"/>
            <w:shd w:val="clear" w:color="auto" w:fill="auto"/>
          </w:tcPr>
          <w:p w14:paraId="626A8430" w14:textId="77777777" w:rsidR="003069B0" w:rsidRPr="009C02BF" w:rsidRDefault="003069B0" w:rsidP="00C16D6C">
            <w:pPr>
              <w:pStyle w:val="TAH"/>
              <w:rPr>
                <w:noProof/>
              </w:rPr>
            </w:pPr>
            <w:r w:rsidRPr="009C02BF">
              <w:rPr>
                <w:noProof/>
              </w:rPr>
              <w:t>Frame Structure Type</w:t>
            </w:r>
          </w:p>
        </w:tc>
        <w:tc>
          <w:tcPr>
            <w:tcW w:w="3337" w:type="dxa"/>
            <w:shd w:val="clear" w:color="auto" w:fill="auto"/>
          </w:tcPr>
          <w:p w14:paraId="2B5E0C77" w14:textId="77777777" w:rsidR="003069B0" w:rsidRPr="009C02BF" w:rsidRDefault="003069B0" w:rsidP="00C16D6C">
            <w:pPr>
              <w:pStyle w:val="TAH"/>
              <w:rPr>
                <w:noProof/>
              </w:rPr>
            </w:pPr>
            <w:r w:rsidRPr="009C02BF">
              <w:rPr>
                <w:noProof/>
              </w:rPr>
              <w:t>Supported DL and UL transmission</w:t>
            </w:r>
          </w:p>
        </w:tc>
      </w:tr>
      <w:tr w:rsidR="009C02BF" w:rsidRPr="009C02BF" w14:paraId="1CBB599C" w14:textId="77777777" w:rsidTr="00C16D6C">
        <w:trPr>
          <w:jc w:val="center"/>
        </w:trPr>
        <w:tc>
          <w:tcPr>
            <w:tcW w:w="2177" w:type="dxa"/>
            <w:shd w:val="clear" w:color="auto" w:fill="auto"/>
          </w:tcPr>
          <w:p w14:paraId="717B3360" w14:textId="77777777" w:rsidR="003069B0" w:rsidRPr="009C02BF" w:rsidRDefault="003069B0" w:rsidP="00C16D6C">
            <w:pPr>
              <w:pStyle w:val="TAC"/>
              <w:rPr>
                <w:noProof/>
              </w:rPr>
            </w:pPr>
            <w:r w:rsidRPr="009C02BF">
              <w:rPr>
                <w:noProof/>
              </w:rPr>
              <w:t>1</w:t>
            </w:r>
          </w:p>
        </w:tc>
        <w:tc>
          <w:tcPr>
            <w:tcW w:w="3337" w:type="dxa"/>
            <w:shd w:val="clear" w:color="auto" w:fill="auto"/>
          </w:tcPr>
          <w:p w14:paraId="1E6ED3AD" w14:textId="77777777" w:rsidR="003069B0" w:rsidRPr="009C02BF" w:rsidRDefault="003069B0" w:rsidP="00C16D6C">
            <w:pPr>
              <w:pStyle w:val="TAC"/>
              <w:rPr>
                <w:noProof/>
              </w:rPr>
            </w:pPr>
            <w:r w:rsidRPr="009C02BF">
              <w:rPr>
                <w:noProof/>
              </w:rPr>
              <w:t>slot, subslot</w:t>
            </w:r>
          </w:p>
        </w:tc>
      </w:tr>
      <w:tr w:rsidR="009C02BF" w:rsidRPr="009C02BF" w14:paraId="07B3E9B3" w14:textId="77777777" w:rsidTr="00C16D6C">
        <w:trPr>
          <w:jc w:val="center"/>
        </w:trPr>
        <w:tc>
          <w:tcPr>
            <w:tcW w:w="2177" w:type="dxa"/>
            <w:shd w:val="clear" w:color="auto" w:fill="auto"/>
          </w:tcPr>
          <w:p w14:paraId="5A696D44" w14:textId="77777777" w:rsidR="003069B0" w:rsidRPr="009C02BF" w:rsidRDefault="003069B0" w:rsidP="00C16D6C">
            <w:pPr>
              <w:pStyle w:val="TAC"/>
              <w:rPr>
                <w:noProof/>
              </w:rPr>
            </w:pPr>
            <w:r w:rsidRPr="009C02BF">
              <w:rPr>
                <w:noProof/>
              </w:rPr>
              <w:t>2</w:t>
            </w:r>
          </w:p>
        </w:tc>
        <w:tc>
          <w:tcPr>
            <w:tcW w:w="3337" w:type="dxa"/>
            <w:shd w:val="clear" w:color="auto" w:fill="auto"/>
          </w:tcPr>
          <w:p w14:paraId="1991C15E" w14:textId="77777777" w:rsidR="003069B0" w:rsidRPr="009C02BF" w:rsidRDefault="003069B0" w:rsidP="00C16D6C">
            <w:pPr>
              <w:pStyle w:val="TAC"/>
              <w:rPr>
                <w:noProof/>
              </w:rPr>
            </w:pPr>
            <w:r w:rsidRPr="009C02BF">
              <w:rPr>
                <w:noProof/>
              </w:rPr>
              <w:t>slot</w:t>
            </w:r>
          </w:p>
        </w:tc>
      </w:tr>
      <w:tr w:rsidR="003069B0" w:rsidRPr="009C02BF" w14:paraId="25F6950A" w14:textId="77777777" w:rsidTr="00C16D6C">
        <w:trPr>
          <w:jc w:val="center"/>
        </w:trPr>
        <w:tc>
          <w:tcPr>
            <w:tcW w:w="2177" w:type="dxa"/>
            <w:shd w:val="clear" w:color="auto" w:fill="auto"/>
          </w:tcPr>
          <w:p w14:paraId="1C19347F" w14:textId="77777777" w:rsidR="003069B0" w:rsidRPr="009C02BF" w:rsidRDefault="003069B0" w:rsidP="00C16D6C">
            <w:pPr>
              <w:pStyle w:val="TAC"/>
              <w:rPr>
                <w:noProof/>
              </w:rPr>
            </w:pPr>
            <w:r w:rsidRPr="009C02BF">
              <w:rPr>
                <w:noProof/>
              </w:rPr>
              <w:t>3</w:t>
            </w:r>
          </w:p>
        </w:tc>
        <w:tc>
          <w:tcPr>
            <w:tcW w:w="3337" w:type="dxa"/>
            <w:shd w:val="clear" w:color="auto" w:fill="auto"/>
          </w:tcPr>
          <w:p w14:paraId="0DFFB605" w14:textId="77777777" w:rsidR="003069B0" w:rsidRPr="009C02BF" w:rsidRDefault="003069B0" w:rsidP="00C16D6C">
            <w:pPr>
              <w:pStyle w:val="TAC"/>
              <w:rPr>
                <w:noProof/>
              </w:rPr>
            </w:pPr>
            <w:r w:rsidRPr="009C02BF">
              <w:rPr>
                <w:noProof/>
              </w:rPr>
              <w:t>-</w:t>
            </w:r>
          </w:p>
        </w:tc>
      </w:tr>
    </w:tbl>
    <w:p w14:paraId="7FC07573" w14:textId="77777777" w:rsidR="003069B0" w:rsidRPr="009C02BF" w:rsidRDefault="003069B0" w:rsidP="003069B0">
      <w:pPr>
        <w:rPr>
          <w:noProof/>
        </w:rPr>
      </w:pPr>
    </w:p>
    <w:p w14:paraId="1566AE4C" w14:textId="77777777" w:rsidR="003069B0" w:rsidRPr="009C02BF" w:rsidRDefault="003069B0" w:rsidP="003069B0">
      <w:pPr>
        <w:rPr>
          <w:noProof/>
        </w:rPr>
      </w:pPr>
      <w:r w:rsidRPr="009C02BF">
        <w:rPr>
          <w:noProof/>
        </w:rPr>
        <w:t>In case of Frame structure Type 1 the DL and UL transmission duration does not have to be the same. Table 5.9-2 shows the allowed DL and UL combinations.</w:t>
      </w:r>
    </w:p>
    <w:p w14:paraId="1F395448" w14:textId="77777777" w:rsidR="003069B0" w:rsidRPr="009C02BF" w:rsidRDefault="003069B0" w:rsidP="00324FF0">
      <w:pPr>
        <w:pStyle w:val="TH"/>
        <w:rPr>
          <w:noProof/>
        </w:rPr>
      </w:pPr>
      <w:r w:rsidRPr="009C02B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9C02BF" w:rsidRPr="009C02BF" w14:paraId="04450093" w14:textId="77777777" w:rsidTr="00C16D6C">
        <w:trPr>
          <w:jc w:val="center"/>
        </w:trPr>
        <w:tc>
          <w:tcPr>
            <w:tcW w:w="917" w:type="dxa"/>
            <w:shd w:val="clear" w:color="auto" w:fill="auto"/>
          </w:tcPr>
          <w:p w14:paraId="75630A3F" w14:textId="77777777" w:rsidR="003069B0" w:rsidRPr="009C02BF" w:rsidRDefault="003069B0" w:rsidP="00C16D6C">
            <w:pPr>
              <w:pStyle w:val="TAH"/>
              <w:rPr>
                <w:noProof/>
              </w:rPr>
            </w:pPr>
            <w:r w:rsidRPr="009C02BF">
              <w:rPr>
                <w:noProof/>
              </w:rPr>
              <w:t>DL</w:t>
            </w:r>
          </w:p>
        </w:tc>
        <w:tc>
          <w:tcPr>
            <w:tcW w:w="917" w:type="dxa"/>
            <w:shd w:val="clear" w:color="auto" w:fill="auto"/>
          </w:tcPr>
          <w:p w14:paraId="738D06A6" w14:textId="77777777" w:rsidR="003069B0" w:rsidRPr="009C02BF" w:rsidRDefault="003069B0" w:rsidP="00C16D6C">
            <w:pPr>
              <w:pStyle w:val="TAH"/>
              <w:rPr>
                <w:noProof/>
              </w:rPr>
            </w:pPr>
            <w:r w:rsidRPr="009C02BF">
              <w:rPr>
                <w:noProof/>
              </w:rPr>
              <w:t>UL</w:t>
            </w:r>
          </w:p>
        </w:tc>
      </w:tr>
      <w:tr w:rsidR="009C02BF" w:rsidRPr="009C02BF" w14:paraId="74D63850" w14:textId="77777777" w:rsidTr="00C16D6C">
        <w:trPr>
          <w:jc w:val="center"/>
        </w:trPr>
        <w:tc>
          <w:tcPr>
            <w:tcW w:w="917" w:type="dxa"/>
            <w:shd w:val="clear" w:color="auto" w:fill="auto"/>
          </w:tcPr>
          <w:p w14:paraId="6633BB07" w14:textId="77777777" w:rsidR="003069B0" w:rsidRPr="009C02BF" w:rsidRDefault="003069B0" w:rsidP="00C16D6C">
            <w:pPr>
              <w:pStyle w:val="TAC"/>
              <w:rPr>
                <w:noProof/>
              </w:rPr>
            </w:pPr>
            <w:r w:rsidRPr="009C02BF">
              <w:rPr>
                <w:noProof/>
              </w:rPr>
              <w:t>Slot</w:t>
            </w:r>
          </w:p>
        </w:tc>
        <w:tc>
          <w:tcPr>
            <w:tcW w:w="917" w:type="dxa"/>
            <w:shd w:val="clear" w:color="auto" w:fill="auto"/>
          </w:tcPr>
          <w:p w14:paraId="699ADB26" w14:textId="77777777" w:rsidR="003069B0" w:rsidRPr="009C02BF" w:rsidRDefault="003069B0" w:rsidP="00C16D6C">
            <w:pPr>
              <w:pStyle w:val="TAC"/>
              <w:rPr>
                <w:noProof/>
              </w:rPr>
            </w:pPr>
            <w:r w:rsidRPr="009C02BF">
              <w:rPr>
                <w:noProof/>
              </w:rPr>
              <w:t>Slot</w:t>
            </w:r>
          </w:p>
        </w:tc>
      </w:tr>
      <w:tr w:rsidR="009C02BF" w:rsidRPr="009C02BF" w14:paraId="2F3D78DC" w14:textId="77777777" w:rsidTr="00C16D6C">
        <w:trPr>
          <w:jc w:val="center"/>
        </w:trPr>
        <w:tc>
          <w:tcPr>
            <w:tcW w:w="917" w:type="dxa"/>
            <w:shd w:val="clear" w:color="auto" w:fill="auto"/>
          </w:tcPr>
          <w:p w14:paraId="593B4A66" w14:textId="77777777" w:rsidR="003069B0" w:rsidRPr="009C02BF" w:rsidRDefault="003069B0" w:rsidP="00C16D6C">
            <w:pPr>
              <w:pStyle w:val="TAC"/>
              <w:rPr>
                <w:noProof/>
              </w:rPr>
            </w:pPr>
            <w:r w:rsidRPr="009C02BF">
              <w:rPr>
                <w:noProof/>
              </w:rPr>
              <w:t>Subslot</w:t>
            </w:r>
          </w:p>
        </w:tc>
        <w:tc>
          <w:tcPr>
            <w:tcW w:w="917" w:type="dxa"/>
            <w:shd w:val="clear" w:color="auto" w:fill="auto"/>
          </w:tcPr>
          <w:p w14:paraId="52A21647" w14:textId="77777777" w:rsidR="003069B0" w:rsidRPr="009C02BF" w:rsidRDefault="003069B0" w:rsidP="00C16D6C">
            <w:pPr>
              <w:pStyle w:val="TAC"/>
              <w:rPr>
                <w:noProof/>
              </w:rPr>
            </w:pPr>
            <w:r w:rsidRPr="009C02BF">
              <w:rPr>
                <w:noProof/>
              </w:rPr>
              <w:t>Slot</w:t>
            </w:r>
          </w:p>
        </w:tc>
      </w:tr>
      <w:tr w:rsidR="003069B0" w:rsidRPr="009C02BF" w14:paraId="4F759E43" w14:textId="77777777" w:rsidTr="00C16D6C">
        <w:trPr>
          <w:jc w:val="center"/>
        </w:trPr>
        <w:tc>
          <w:tcPr>
            <w:tcW w:w="917" w:type="dxa"/>
            <w:shd w:val="clear" w:color="auto" w:fill="auto"/>
          </w:tcPr>
          <w:p w14:paraId="64526C4E" w14:textId="77777777" w:rsidR="003069B0" w:rsidRPr="009C02BF" w:rsidRDefault="003069B0" w:rsidP="00C16D6C">
            <w:pPr>
              <w:pStyle w:val="TAC"/>
              <w:rPr>
                <w:noProof/>
              </w:rPr>
            </w:pPr>
            <w:r w:rsidRPr="009C02BF">
              <w:rPr>
                <w:noProof/>
              </w:rPr>
              <w:t>Subslot</w:t>
            </w:r>
          </w:p>
        </w:tc>
        <w:tc>
          <w:tcPr>
            <w:tcW w:w="917" w:type="dxa"/>
            <w:shd w:val="clear" w:color="auto" w:fill="auto"/>
          </w:tcPr>
          <w:p w14:paraId="4911EB1D" w14:textId="77777777" w:rsidR="003069B0" w:rsidRPr="009C02BF" w:rsidRDefault="003069B0" w:rsidP="00C16D6C">
            <w:pPr>
              <w:pStyle w:val="TAC"/>
              <w:rPr>
                <w:noProof/>
              </w:rPr>
            </w:pPr>
            <w:r w:rsidRPr="009C02BF">
              <w:rPr>
                <w:noProof/>
              </w:rPr>
              <w:t>Subslot</w:t>
            </w:r>
          </w:p>
        </w:tc>
      </w:tr>
    </w:tbl>
    <w:p w14:paraId="6E454B4D" w14:textId="77777777" w:rsidR="003069B0" w:rsidRPr="009C02BF" w:rsidRDefault="003069B0" w:rsidP="003069B0">
      <w:pPr>
        <w:rPr>
          <w:noProof/>
        </w:rPr>
      </w:pPr>
    </w:p>
    <w:p w14:paraId="7366B671" w14:textId="77777777" w:rsidR="003069B0" w:rsidRPr="009C02BF" w:rsidRDefault="003069B0" w:rsidP="003069B0">
      <w:pPr>
        <w:rPr>
          <w:noProof/>
        </w:rPr>
      </w:pPr>
      <w:r w:rsidRPr="009C02BF">
        <w:rPr>
          <w:noProof/>
        </w:rPr>
        <w:t>When short TTI is configured, extended cyclic prefix is not supported.</w:t>
      </w:r>
    </w:p>
    <w:p w14:paraId="4671F56D" w14:textId="77777777" w:rsidR="00D51AC6" w:rsidRPr="009C02BF"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63141657"/>
      <w:r w:rsidRPr="009C02BF">
        <w:t>6</w:t>
      </w:r>
      <w:r w:rsidRPr="009C02BF">
        <w:tab/>
        <w:t>Layer 2</w:t>
      </w:r>
      <w:bookmarkEnd w:id="800"/>
      <w:bookmarkEnd w:id="801"/>
      <w:bookmarkEnd w:id="802"/>
      <w:bookmarkEnd w:id="803"/>
      <w:bookmarkEnd w:id="804"/>
      <w:bookmarkEnd w:id="805"/>
    </w:p>
    <w:p w14:paraId="1CE1317D" w14:textId="77777777" w:rsidR="00D82DB5" w:rsidRPr="009C02BF"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63141658"/>
      <w:r w:rsidRPr="009C02BF">
        <w:t>6.0</w:t>
      </w:r>
      <w:r w:rsidRPr="009C02BF">
        <w:tab/>
        <w:t>Overview</w:t>
      </w:r>
      <w:bookmarkEnd w:id="806"/>
      <w:bookmarkEnd w:id="807"/>
      <w:bookmarkEnd w:id="808"/>
      <w:bookmarkEnd w:id="809"/>
      <w:bookmarkEnd w:id="810"/>
      <w:bookmarkEnd w:id="811"/>
    </w:p>
    <w:p w14:paraId="0634488D" w14:textId="77777777" w:rsidR="00D51AC6" w:rsidRPr="009C02BF" w:rsidRDefault="00D51AC6" w:rsidP="00E10AA0">
      <w:r w:rsidRPr="009C02BF">
        <w:t>Layer 2 is split into the following sublayers: Medium Access Control (MAC), Radio Link Control (RLC) and Packet Data Convergence Protocol (PDCP).</w:t>
      </w:r>
    </w:p>
    <w:p w14:paraId="1ED00F48" w14:textId="77777777" w:rsidR="00D51AC6" w:rsidRPr="009C02BF" w:rsidRDefault="00D51AC6" w:rsidP="00E10AA0">
      <w:r w:rsidRPr="009C02BF">
        <w:lastRenderedPageBreak/>
        <w:t xml:space="preserve">This </w:t>
      </w:r>
      <w:r w:rsidR="00240D6D" w:rsidRPr="009C02BF">
        <w:t>clause</w:t>
      </w:r>
      <w:r w:rsidRPr="009C02BF">
        <w:t xml:space="preserve"> gives a high level description of the Layer 2 sub-layers in terms of services and functions. The </w:t>
      </w:r>
      <w:r w:rsidR="009D4C33" w:rsidRPr="009C02BF">
        <w:t xml:space="preserve">three </w:t>
      </w:r>
      <w:r w:rsidRPr="009C02BF">
        <w:t>figures below depict the PDCP/RLC/MAC architecture for downlink</w:t>
      </w:r>
      <w:r w:rsidR="009D4C33" w:rsidRPr="009C02BF">
        <w:t>,</w:t>
      </w:r>
      <w:r w:rsidRPr="009C02BF">
        <w:t xml:space="preserve"> uplink</w:t>
      </w:r>
      <w:r w:rsidR="009D4C33" w:rsidRPr="009C02BF">
        <w:t xml:space="preserve"> and Sidelink</w:t>
      </w:r>
      <w:r w:rsidRPr="009C02BF">
        <w:t>, where:</w:t>
      </w:r>
    </w:p>
    <w:p w14:paraId="2EE710A1" w14:textId="77777777" w:rsidR="00D51AC6" w:rsidRPr="009C02BF" w:rsidRDefault="00D51AC6" w:rsidP="00E10AA0">
      <w:pPr>
        <w:pStyle w:val="B1"/>
      </w:pPr>
      <w:r w:rsidRPr="009C02BF">
        <w:t>-</w:t>
      </w:r>
      <w:r w:rsidRPr="009C02B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9C02BF" w:rsidRDefault="00D51AC6" w:rsidP="00E10AA0">
      <w:pPr>
        <w:pStyle w:val="B1"/>
      </w:pPr>
      <w:r w:rsidRPr="009C02BF">
        <w:t>-</w:t>
      </w:r>
      <w:r w:rsidRPr="009C02BF">
        <w:tab/>
        <w:t>The multiplexing of several logical channels (i.e. radio bearers) on the same transport channel (i.e. transport block) is performed by the MAC sublayer</w:t>
      </w:r>
      <w:r w:rsidR="00392536" w:rsidRPr="009C02BF">
        <w:t>;</w:t>
      </w:r>
    </w:p>
    <w:p w14:paraId="4B1FB562" w14:textId="77777777" w:rsidR="009D4C33" w:rsidRPr="009C02BF" w:rsidRDefault="00D51AC6" w:rsidP="00E10AA0">
      <w:pPr>
        <w:pStyle w:val="B1"/>
      </w:pPr>
      <w:r w:rsidRPr="009C02BF">
        <w:t>-</w:t>
      </w:r>
      <w:r w:rsidRPr="009C02BF">
        <w:tab/>
        <w:t xml:space="preserve">In both uplink and downlink, </w:t>
      </w:r>
      <w:r w:rsidR="003A32F4" w:rsidRPr="009C02BF">
        <w:t xml:space="preserve">when </w:t>
      </w:r>
      <w:r w:rsidR="00891F7D" w:rsidRPr="009C02BF">
        <w:rPr>
          <w:lang w:eastAsia="zh-TW"/>
        </w:rPr>
        <w:t xml:space="preserve">neither </w:t>
      </w:r>
      <w:r w:rsidR="003A32F4" w:rsidRPr="009C02BF">
        <w:t>CA</w:t>
      </w:r>
      <w:r w:rsidR="00662D91" w:rsidRPr="009C02BF">
        <w:rPr>
          <w:lang w:eastAsia="zh-CN"/>
        </w:rPr>
        <w:t xml:space="preserve"> </w:t>
      </w:r>
      <w:r w:rsidR="00891F7D" w:rsidRPr="009C02BF">
        <w:rPr>
          <w:lang w:eastAsia="zh-TW"/>
        </w:rPr>
        <w:t>n</w:t>
      </w:r>
      <w:r w:rsidR="00662D91" w:rsidRPr="009C02BF">
        <w:rPr>
          <w:lang w:eastAsia="zh-CN"/>
        </w:rPr>
        <w:t>or DC</w:t>
      </w:r>
      <w:r w:rsidR="003A32F4" w:rsidRPr="009C02BF">
        <w:t xml:space="preserve"> </w:t>
      </w:r>
      <w:r w:rsidR="00891F7D" w:rsidRPr="009C02BF">
        <w:rPr>
          <w:lang w:eastAsia="zh-TW"/>
        </w:rPr>
        <w:t>are</w:t>
      </w:r>
      <w:r w:rsidR="003A32F4" w:rsidRPr="009C02BF">
        <w:t xml:space="preserve"> configured, </w:t>
      </w:r>
      <w:r w:rsidRPr="009C02BF">
        <w:t xml:space="preserve">only one transport block is generated per TTI in the </w:t>
      </w:r>
      <w:r w:rsidR="003A32F4" w:rsidRPr="009C02BF">
        <w:t>absence of spatial multiplexing</w:t>
      </w:r>
      <w:r w:rsidR="009D4C33" w:rsidRPr="009C02BF">
        <w:t>;</w:t>
      </w:r>
    </w:p>
    <w:p w14:paraId="1A7E4559" w14:textId="77777777" w:rsidR="00D51AC6" w:rsidRPr="009C02BF" w:rsidRDefault="009D4C33" w:rsidP="00E10AA0">
      <w:pPr>
        <w:pStyle w:val="B1"/>
        <w:rPr>
          <w:lang w:eastAsia="zh-CN"/>
        </w:rPr>
      </w:pPr>
      <w:r w:rsidRPr="009C02BF">
        <w:rPr>
          <w:lang w:eastAsia="zh-CN"/>
        </w:rPr>
        <w:t>-</w:t>
      </w:r>
      <w:r w:rsidRPr="009C02BF">
        <w:rPr>
          <w:lang w:eastAsia="zh-CN"/>
        </w:rPr>
        <w:tab/>
        <w:t>In Sidelink, only one transport block is generated per TTI</w:t>
      </w:r>
      <w:r w:rsidR="0068408F" w:rsidRPr="009C02BF">
        <w:rPr>
          <w:lang w:eastAsia="zh-CN"/>
        </w:rPr>
        <w:t xml:space="preserve"> for each carrier</w:t>
      </w:r>
      <w:r w:rsidRPr="009C02BF">
        <w:rPr>
          <w:lang w:eastAsia="zh-CN"/>
        </w:rPr>
        <w:t>.</w:t>
      </w:r>
    </w:p>
    <w:p w14:paraId="79372B83" w14:textId="77777777" w:rsidR="00D51AC6" w:rsidRPr="009C02BF" w:rsidRDefault="00C021D5" w:rsidP="00E10AA0">
      <w:pPr>
        <w:pStyle w:val="TH"/>
      </w:pPr>
      <w:r w:rsidRPr="009C02BF">
        <w:object w:dxaOrig="13661" w:dyaOrig="5772" w14:anchorId="0C9F07FE">
          <v:shape id="_x0000_i1068" type="#_x0000_t75" style="width:481.5pt;height:203.25pt" o:ole="">
            <v:imagedata r:id="rId94" o:title=""/>
          </v:shape>
          <o:OLEObject Type="Embed" ProgID="Visio.Drawing.11" ShapeID="_x0000_i1068" DrawAspect="Content" ObjectID="_1773755506" r:id="rId95"/>
        </w:object>
      </w:r>
    </w:p>
    <w:p w14:paraId="548D4C08" w14:textId="77777777" w:rsidR="00D51AC6" w:rsidRPr="009C02BF" w:rsidRDefault="00D51AC6" w:rsidP="00324FF0">
      <w:pPr>
        <w:pStyle w:val="TF"/>
      </w:pPr>
      <w:r w:rsidRPr="009C02BF">
        <w:t>Figure 6-1: Layer 2 Structure for DL</w:t>
      </w:r>
    </w:p>
    <w:p w14:paraId="4BAAAA18" w14:textId="77777777" w:rsidR="00D51AC6" w:rsidRPr="009C02BF" w:rsidRDefault="003A32F4" w:rsidP="00E10AA0">
      <w:pPr>
        <w:pStyle w:val="TH"/>
      </w:pPr>
      <w:r w:rsidRPr="009C02BF">
        <w:object w:dxaOrig="5821" w:dyaOrig="5885" w14:anchorId="4C02404A">
          <v:shape id="_x0000_i1069" type="#_x0000_t75" style="width:250.5pt;height:253.5pt" o:ole="">
            <v:imagedata r:id="rId96" o:title=""/>
          </v:shape>
          <o:OLEObject Type="Embed" ProgID="Visio.Drawing.11" ShapeID="_x0000_i1069" DrawAspect="Content" ObjectID="_1773755507" r:id="rId97"/>
        </w:object>
      </w:r>
    </w:p>
    <w:p w14:paraId="6D4C36BA" w14:textId="77777777" w:rsidR="00D51AC6" w:rsidRPr="009C02BF" w:rsidRDefault="00D51AC6" w:rsidP="00324FF0">
      <w:pPr>
        <w:pStyle w:val="TF"/>
      </w:pPr>
      <w:r w:rsidRPr="009C02BF">
        <w:t>Figure 6-2: Layer 2 Structure for UL</w:t>
      </w:r>
    </w:p>
    <w:p w14:paraId="1FDC7FDF" w14:textId="77777777" w:rsidR="002031DB" w:rsidRPr="009C02BF" w:rsidRDefault="00C84EA6" w:rsidP="002031DB">
      <w:pPr>
        <w:pStyle w:val="NO"/>
        <w:rPr>
          <w:rFonts w:eastAsia="SimSun"/>
          <w:lang w:eastAsia="zh-CN"/>
        </w:rPr>
      </w:pPr>
      <w:r w:rsidRPr="009C02BF">
        <w:t>NOTE</w:t>
      </w:r>
      <w:r w:rsidR="002031DB" w:rsidRPr="009C02BF">
        <w:rPr>
          <w:rFonts w:eastAsia="SimSun"/>
          <w:lang w:eastAsia="zh-CN"/>
        </w:rPr>
        <w:t xml:space="preserve"> 1</w:t>
      </w:r>
      <w:r w:rsidRPr="009C02BF">
        <w:t>:</w:t>
      </w:r>
      <w:r w:rsidRPr="009C02BF">
        <w:tab/>
        <w:t>The eNB may not be able to guarantee that a L2 buffer overflow will never occur. If such overflow occurs, UE may discard packets in the L2 buffer.</w:t>
      </w:r>
    </w:p>
    <w:p w14:paraId="6922630E" w14:textId="77777777" w:rsidR="002F7BF8" w:rsidRPr="009C02BF" w:rsidRDefault="002031DB" w:rsidP="002031DB">
      <w:pPr>
        <w:pStyle w:val="NO"/>
      </w:pPr>
      <w:r w:rsidRPr="009C02BF">
        <w:lastRenderedPageBreak/>
        <w:t>NOTE 2:</w:t>
      </w:r>
      <w:r w:rsidRPr="009C02BF">
        <w:tab/>
        <w:t>For</w:t>
      </w:r>
      <w:r w:rsidRPr="009C02BF">
        <w:rPr>
          <w:rFonts w:eastAsia="SimSun"/>
          <w:lang w:eastAsia="zh-CN"/>
        </w:rPr>
        <w:t xml:space="preserve"> a</w:t>
      </w:r>
      <w:r w:rsidRPr="009C02BF">
        <w:t xml:space="preserve"> NB-IoT </w:t>
      </w:r>
      <w:r w:rsidRPr="009C02BF">
        <w:rPr>
          <w:rFonts w:eastAsia="SimSun"/>
          <w:lang w:eastAsia="zh-CN"/>
        </w:rPr>
        <w:t xml:space="preserve">UE that </w:t>
      </w:r>
      <w:r w:rsidR="007B20B9" w:rsidRPr="009C02BF">
        <w:rPr>
          <w:rFonts w:eastAsia="SimSun"/>
          <w:lang w:eastAsia="zh-CN"/>
        </w:rPr>
        <w:t xml:space="preserve">only </w:t>
      </w:r>
      <w:r w:rsidRPr="009C02BF">
        <w:rPr>
          <w:rFonts w:eastAsia="SimSun"/>
          <w:lang w:eastAsia="zh-CN"/>
        </w:rPr>
        <w:t>supports</w:t>
      </w:r>
      <w:r w:rsidRPr="009C02BF">
        <w:t xml:space="preserve"> Control Plane CIoT EPS </w:t>
      </w:r>
      <w:r w:rsidR="001348D2" w:rsidRPr="009C02BF">
        <w:t>optimisation</w:t>
      </w:r>
      <w:r w:rsidRPr="009C02BF">
        <w:t>s</w:t>
      </w:r>
      <w:r w:rsidR="00A45B08" w:rsidRPr="009C02BF">
        <w:t>, as defined in TS 24.301</w:t>
      </w:r>
      <w:r w:rsidRPr="009C02BF">
        <w:rPr>
          <w:rFonts w:eastAsia="SimSun"/>
          <w:lang w:eastAsia="zh-CN"/>
        </w:rPr>
        <w:t xml:space="preserve"> [20]</w:t>
      </w:r>
      <w:r w:rsidRPr="009C02BF">
        <w:t xml:space="preserve">, </w:t>
      </w:r>
      <w:r w:rsidRPr="009C02BF">
        <w:rPr>
          <w:rFonts w:eastAsia="SimSun"/>
          <w:lang w:eastAsia="zh-CN"/>
        </w:rPr>
        <w:t>PDCP is bypassed</w:t>
      </w:r>
      <w:r w:rsidRPr="009C02BF">
        <w:t>.</w:t>
      </w:r>
      <w:r w:rsidRPr="009C02BF">
        <w:rPr>
          <w:rFonts w:eastAsia="SimSun"/>
          <w:lang w:eastAsia="zh-CN"/>
        </w:rPr>
        <w:t xml:space="preserve"> </w:t>
      </w:r>
      <w:r w:rsidRPr="009C02BF">
        <w:t>For</w:t>
      </w:r>
      <w:r w:rsidRPr="009C02BF">
        <w:rPr>
          <w:rFonts w:eastAsia="SimSun"/>
          <w:lang w:eastAsia="zh-CN"/>
        </w:rPr>
        <w:t xml:space="preserve"> a</w:t>
      </w:r>
      <w:r w:rsidRPr="009C02BF">
        <w:t xml:space="preserve"> NB-IoT </w:t>
      </w:r>
      <w:r w:rsidRPr="009C02BF">
        <w:rPr>
          <w:rFonts w:eastAsia="SimSun"/>
          <w:lang w:eastAsia="zh-CN"/>
        </w:rPr>
        <w:t>UE that supports</w:t>
      </w:r>
      <w:r w:rsidRPr="009C02BF">
        <w:t xml:space="preserve"> Control Plane CIoT EPS </w:t>
      </w:r>
      <w:r w:rsidR="001348D2" w:rsidRPr="009C02BF">
        <w:t>optimisation</w:t>
      </w:r>
      <w:r w:rsidRPr="009C02BF">
        <w:rPr>
          <w:rFonts w:eastAsia="SimSun"/>
          <w:lang w:eastAsia="zh-CN"/>
        </w:rPr>
        <w:t xml:space="preserve"> and </w:t>
      </w:r>
      <w:r w:rsidR="006E489C" w:rsidRPr="009C02BF">
        <w:rPr>
          <w:lang w:eastAsia="zh-CN"/>
        </w:rPr>
        <w:t>S1-U data transfer or</w:t>
      </w:r>
      <w:r w:rsidR="006E489C" w:rsidRPr="009C02BF">
        <w:rPr>
          <w:rFonts w:eastAsia="SimSun"/>
          <w:lang w:eastAsia="zh-CN"/>
        </w:rPr>
        <w:t xml:space="preserve"> </w:t>
      </w:r>
      <w:r w:rsidRPr="009C02BF">
        <w:rPr>
          <w:rFonts w:eastAsia="SimSun"/>
          <w:lang w:eastAsia="zh-CN"/>
        </w:rPr>
        <w:t xml:space="preserve">User Plane </w:t>
      </w:r>
      <w:r w:rsidRPr="009C02BF">
        <w:t xml:space="preserve">CIoT EPS </w:t>
      </w:r>
      <w:r w:rsidR="001348D2" w:rsidRPr="009C02BF">
        <w:t>optimisation</w:t>
      </w:r>
      <w:r w:rsidR="00A45B08" w:rsidRPr="009C02BF">
        <w:t>,</w:t>
      </w:r>
      <w:r w:rsidR="00A45B08" w:rsidRPr="009C02BF">
        <w:rPr>
          <w:rFonts w:eastAsia="SimSun"/>
          <w:lang w:eastAsia="zh-CN"/>
        </w:rPr>
        <w:t xml:space="preserve"> </w:t>
      </w:r>
      <w:r w:rsidR="00A45B08" w:rsidRPr="009C02BF">
        <w:t xml:space="preserve">as defined in TS 24.301 </w:t>
      </w:r>
      <w:r w:rsidRPr="009C02BF">
        <w:rPr>
          <w:rFonts w:eastAsia="SimSun"/>
          <w:lang w:eastAsia="zh-CN"/>
        </w:rPr>
        <w:t>[20]</w:t>
      </w:r>
      <w:r w:rsidRPr="009C02BF">
        <w:t xml:space="preserve">, </w:t>
      </w:r>
      <w:r w:rsidRPr="009C02BF">
        <w:rPr>
          <w:rFonts w:eastAsia="SimSun"/>
          <w:lang w:eastAsia="zh-CN"/>
        </w:rPr>
        <w:t>PDCP is</w:t>
      </w:r>
      <w:r w:rsidR="00A45B08" w:rsidRPr="009C02BF">
        <w:rPr>
          <w:rFonts w:eastAsia="SimSun"/>
          <w:lang w:eastAsia="zh-CN"/>
        </w:rPr>
        <w:t xml:space="preserve"> also bypassed (i.e.</w:t>
      </w:r>
      <w:r w:rsidRPr="009C02BF">
        <w:rPr>
          <w:rFonts w:eastAsia="SimSun"/>
          <w:lang w:eastAsia="zh-CN"/>
        </w:rPr>
        <w:t xml:space="preserve"> not used</w:t>
      </w:r>
      <w:r w:rsidR="00A45B08" w:rsidRPr="009C02BF">
        <w:rPr>
          <w:rFonts w:eastAsia="SimSun"/>
          <w:lang w:eastAsia="zh-CN"/>
        </w:rPr>
        <w:t>)</w:t>
      </w:r>
      <w:r w:rsidRPr="009C02BF">
        <w:rPr>
          <w:rFonts w:eastAsia="SimSun"/>
          <w:lang w:eastAsia="zh-CN"/>
        </w:rPr>
        <w:t xml:space="preserve"> until AS security is activated.</w:t>
      </w:r>
    </w:p>
    <w:p w14:paraId="673EF024" w14:textId="77777777" w:rsidR="009D4C33" w:rsidRPr="009C02BF" w:rsidRDefault="0019611E" w:rsidP="0019611E">
      <w:pPr>
        <w:pStyle w:val="TH"/>
      </w:pPr>
      <w:r w:rsidRPr="009C02BF">
        <w:object w:dxaOrig="12569" w:dyaOrig="7098" w14:anchorId="0D692663">
          <v:shape id="_x0000_i1070" type="#_x0000_t75" style="width:467.25pt;height:271.5pt" o:ole="">
            <v:imagedata r:id="rId98" o:title=""/>
          </v:shape>
          <o:OLEObject Type="Embed" ProgID="Visio.Drawing.11" ShapeID="_x0000_i1070" DrawAspect="Content" ObjectID="_1773755508" r:id="rId99"/>
        </w:object>
      </w:r>
    </w:p>
    <w:p w14:paraId="748F9008" w14:textId="77777777" w:rsidR="002F7BF8" w:rsidRPr="009C02BF" w:rsidRDefault="002F7BF8" w:rsidP="00324FF0">
      <w:pPr>
        <w:pStyle w:val="TF"/>
      </w:pPr>
      <w:r w:rsidRPr="009C02BF">
        <w:t>Figure 6-3: Layer 2 Structure for Sidelink</w:t>
      </w:r>
    </w:p>
    <w:p w14:paraId="429585E2" w14:textId="77777777" w:rsidR="00D51AC6" w:rsidRPr="009C02BF"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63141659"/>
      <w:r w:rsidRPr="009C02BF">
        <w:t>6.1</w:t>
      </w:r>
      <w:r w:rsidRPr="009C02BF">
        <w:tab/>
        <w:t>MAC Sublayer</w:t>
      </w:r>
      <w:bookmarkEnd w:id="812"/>
      <w:bookmarkEnd w:id="813"/>
      <w:bookmarkEnd w:id="814"/>
      <w:bookmarkEnd w:id="815"/>
      <w:bookmarkEnd w:id="816"/>
      <w:bookmarkEnd w:id="817"/>
    </w:p>
    <w:p w14:paraId="7D3DF60E" w14:textId="77777777" w:rsidR="00D82DB5" w:rsidRPr="009C02BF"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63141660"/>
      <w:r w:rsidRPr="009C02BF">
        <w:t>6.1.0</w:t>
      </w:r>
      <w:r w:rsidRPr="009C02BF">
        <w:tab/>
        <w:t>General</w:t>
      </w:r>
      <w:bookmarkEnd w:id="818"/>
      <w:bookmarkEnd w:id="819"/>
      <w:bookmarkEnd w:id="820"/>
      <w:bookmarkEnd w:id="821"/>
      <w:bookmarkEnd w:id="822"/>
      <w:bookmarkEnd w:id="823"/>
    </w:p>
    <w:p w14:paraId="4D1577D0" w14:textId="77777777" w:rsidR="00D51AC6" w:rsidRPr="009C02BF" w:rsidRDefault="00D51AC6" w:rsidP="00E10AA0">
      <w:r w:rsidRPr="009C02BF">
        <w:t xml:space="preserve">This </w:t>
      </w:r>
      <w:r w:rsidR="00240D6D" w:rsidRPr="009C02BF">
        <w:t>clause</w:t>
      </w:r>
      <w:r w:rsidRPr="009C02BF">
        <w:t xml:space="preserve"> provides an overview on services and functions provided by the MAC sublayer.</w:t>
      </w:r>
    </w:p>
    <w:p w14:paraId="4BA242CD" w14:textId="77777777" w:rsidR="00D51AC6" w:rsidRPr="009C02BF"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63141661"/>
      <w:r w:rsidRPr="009C02BF">
        <w:t>6.1.1</w:t>
      </w:r>
      <w:r w:rsidRPr="009C02BF">
        <w:tab/>
        <w:t>Services and Functions</w:t>
      </w:r>
      <w:bookmarkEnd w:id="824"/>
      <w:bookmarkEnd w:id="825"/>
      <w:bookmarkEnd w:id="826"/>
      <w:bookmarkEnd w:id="827"/>
      <w:bookmarkEnd w:id="828"/>
      <w:bookmarkEnd w:id="829"/>
    </w:p>
    <w:p w14:paraId="2AE97CF4" w14:textId="77777777" w:rsidR="00D51AC6" w:rsidRPr="009C02BF" w:rsidRDefault="00D51AC6" w:rsidP="00E10AA0">
      <w:r w:rsidRPr="009C02BF">
        <w:t>The main services and functions of the MAC sublayer include:</w:t>
      </w:r>
    </w:p>
    <w:p w14:paraId="5A6B653F" w14:textId="77777777" w:rsidR="00D51AC6" w:rsidRPr="009C02BF" w:rsidRDefault="00D51AC6" w:rsidP="00E10AA0">
      <w:pPr>
        <w:pStyle w:val="B1"/>
      </w:pPr>
      <w:r w:rsidRPr="009C02BF">
        <w:t>-</w:t>
      </w:r>
      <w:r w:rsidRPr="009C02BF">
        <w:tab/>
        <w:t>Mapping between logical channels and transport channels;</w:t>
      </w:r>
    </w:p>
    <w:p w14:paraId="6517FC19" w14:textId="77777777" w:rsidR="00D51AC6" w:rsidRPr="009C02BF" w:rsidRDefault="00D51AC6" w:rsidP="00E10AA0">
      <w:pPr>
        <w:pStyle w:val="B1"/>
      </w:pPr>
      <w:r w:rsidRPr="009C02BF">
        <w:t>-</w:t>
      </w:r>
      <w:r w:rsidRPr="009C02BF">
        <w:tab/>
      </w:r>
      <w:r w:rsidRPr="009C02BF">
        <w:rPr>
          <w:bCs/>
        </w:rPr>
        <w:t xml:space="preserve">Multiplexing/demultiplexing of </w:t>
      </w:r>
      <w:r w:rsidR="00553AC3" w:rsidRPr="009C02BF">
        <w:rPr>
          <w:bCs/>
          <w:lang w:eastAsia="zh-CN"/>
        </w:rPr>
        <w:t>MAC SDU</w:t>
      </w:r>
      <w:r w:rsidRPr="009C02BF">
        <w:rPr>
          <w:bCs/>
        </w:rPr>
        <w:t xml:space="preserve">s belonging to one or different </w:t>
      </w:r>
      <w:r w:rsidR="00553AC3" w:rsidRPr="009C02BF">
        <w:rPr>
          <w:bCs/>
          <w:lang w:eastAsia="zh-CN"/>
        </w:rPr>
        <w:t>logical channel</w:t>
      </w:r>
      <w:r w:rsidRPr="009C02BF">
        <w:rPr>
          <w:bCs/>
        </w:rPr>
        <w:t>s into/from transport blocks (TB) delivered to/from the physical layer on transport channels;</w:t>
      </w:r>
    </w:p>
    <w:p w14:paraId="642F3F98" w14:textId="77777777" w:rsidR="00553AC3" w:rsidRPr="009C02BF" w:rsidRDefault="00553AC3" w:rsidP="00E10AA0">
      <w:pPr>
        <w:pStyle w:val="B1"/>
      </w:pPr>
      <w:r w:rsidRPr="009C02BF">
        <w:t>-</w:t>
      </w:r>
      <w:r w:rsidRPr="009C02BF">
        <w:tab/>
      </w:r>
      <w:r w:rsidR="002F7BF8" w:rsidRPr="009C02BF">
        <w:t>S</w:t>
      </w:r>
      <w:r w:rsidRPr="009C02BF">
        <w:t>cheduling information reporting;</w:t>
      </w:r>
    </w:p>
    <w:p w14:paraId="03A7955F" w14:textId="77777777" w:rsidR="00D51AC6" w:rsidRPr="009C02BF" w:rsidRDefault="00D51AC6" w:rsidP="00E10AA0">
      <w:pPr>
        <w:pStyle w:val="B1"/>
      </w:pPr>
      <w:r w:rsidRPr="009C02BF">
        <w:t>-</w:t>
      </w:r>
      <w:r w:rsidRPr="009C02BF">
        <w:tab/>
        <w:t>Error correction through HARQ;</w:t>
      </w:r>
    </w:p>
    <w:p w14:paraId="4F1A073F" w14:textId="77777777" w:rsidR="00D51AC6" w:rsidRPr="009C02BF" w:rsidRDefault="00D51AC6" w:rsidP="00E10AA0">
      <w:pPr>
        <w:pStyle w:val="B1"/>
      </w:pPr>
      <w:r w:rsidRPr="009C02BF">
        <w:t>-</w:t>
      </w:r>
      <w:r w:rsidRPr="009C02BF">
        <w:tab/>
        <w:t>Priority handling between logical channels of one UE;</w:t>
      </w:r>
    </w:p>
    <w:p w14:paraId="3494DC65" w14:textId="77777777" w:rsidR="00D51AC6" w:rsidRPr="009C02BF" w:rsidRDefault="00D51AC6" w:rsidP="00E10AA0">
      <w:pPr>
        <w:pStyle w:val="B1"/>
      </w:pPr>
      <w:r w:rsidRPr="009C02BF">
        <w:t>-</w:t>
      </w:r>
      <w:r w:rsidRPr="009C02BF">
        <w:tab/>
        <w:t>Priority handling between UEs by means of dynamic scheduling;</w:t>
      </w:r>
    </w:p>
    <w:p w14:paraId="4DD7E6BB" w14:textId="77777777" w:rsidR="00A80E78" w:rsidRPr="009C02BF" w:rsidRDefault="00A80E78" w:rsidP="00E10AA0">
      <w:pPr>
        <w:pStyle w:val="B1"/>
      </w:pPr>
      <w:r w:rsidRPr="009C02BF">
        <w:t>-</w:t>
      </w:r>
      <w:r w:rsidRPr="009C02BF">
        <w:tab/>
        <w:t>MBMS service identification;</w:t>
      </w:r>
    </w:p>
    <w:p w14:paraId="6EBB7E2E" w14:textId="77777777" w:rsidR="00D51AC6" w:rsidRPr="009C02BF" w:rsidRDefault="00D51AC6" w:rsidP="00E10AA0">
      <w:pPr>
        <w:pStyle w:val="B1"/>
      </w:pPr>
      <w:r w:rsidRPr="009C02BF">
        <w:t>-</w:t>
      </w:r>
      <w:r w:rsidRPr="009C02BF">
        <w:tab/>
        <w:t>Transport format selection;</w:t>
      </w:r>
    </w:p>
    <w:p w14:paraId="29E49A48" w14:textId="77777777" w:rsidR="002F7BF8" w:rsidRPr="009C02BF" w:rsidRDefault="00D51AC6" w:rsidP="00E10AA0">
      <w:pPr>
        <w:pStyle w:val="B1"/>
      </w:pPr>
      <w:r w:rsidRPr="009C02BF">
        <w:t>-</w:t>
      </w:r>
      <w:r w:rsidRPr="009C02BF">
        <w:tab/>
        <w:t>Padding</w:t>
      </w:r>
      <w:r w:rsidR="002F7BF8" w:rsidRPr="009C02BF">
        <w:t>.</w:t>
      </w:r>
    </w:p>
    <w:p w14:paraId="41FF8177" w14:textId="77777777" w:rsidR="002F7BF8" w:rsidRPr="009C02BF" w:rsidRDefault="002F7BF8" w:rsidP="00E10AA0">
      <w:r w:rsidRPr="009C02BF">
        <w:t xml:space="preserve">The </w:t>
      </w:r>
      <w:r w:rsidR="005C3E50" w:rsidRPr="009C02BF">
        <w:t xml:space="preserve">sidelink </w:t>
      </w:r>
      <w:r w:rsidRPr="009C02BF">
        <w:t>specific services and functions of the MAC sublayer include:</w:t>
      </w:r>
    </w:p>
    <w:p w14:paraId="02168CBF" w14:textId="77777777" w:rsidR="002F7BF8" w:rsidRPr="009C02BF" w:rsidRDefault="002F7BF8" w:rsidP="00E10AA0">
      <w:pPr>
        <w:pStyle w:val="B1"/>
      </w:pPr>
      <w:r w:rsidRPr="009C02BF">
        <w:t>-</w:t>
      </w:r>
      <w:r w:rsidRPr="009C02BF">
        <w:tab/>
        <w:t>Radio resource selection;</w:t>
      </w:r>
    </w:p>
    <w:p w14:paraId="36223F0C" w14:textId="77777777" w:rsidR="0068408F" w:rsidRPr="009C02BF" w:rsidRDefault="002F7BF8" w:rsidP="0068408F">
      <w:pPr>
        <w:pStyle w:val="B1"/>
        <w:rPr>
          <w:lang w:eastAsia="zh-CN"/>
        </w:rPr>
      </w:pPr>
      <w:r w:rsidRPr="009C02BF">
        <w:lastRenderedPageBreak/>
        <w:t>-</w:t>
      </w:r>
      <w:r w:rsidRPr="009C02BF">
        <w:tab/>
        <w:t xml:space="preserve">Packet filtering for </w:t>
      </w:r>
      <w:r w:rsidR="005C3E50" w:rsidRPr="009C02BF">
        <w:t>sidelink communication</w:t>
      </w:r>
      <w:r w:rsidR="00B033E6" w:rsidRPr="009C02BF">
        <w:t xml:space="preserve"> and V2X sidelik communication</w:t>
      </w:r>
      <w:r w:rsidR="00D51AC6" w:rsidRPr="009C02BF">
        <w:t>.</w:t>
      </w:r>
    </w:p>
    <w:p w14:paraId="5AD98A06" w14:textId="77777777" w:rsidR="00D51AC6" w:rsidRPr="009C02BF" w:rsidRDefault="0068408F" w:rsidP="0068408F">
      <w:pPr>
        <w:pStyle w:val="B1"/>
      </w:pPr>
      <w:r w:rsidRPr="009C02BF">
        <w:rPr>
          <w:lang w:eastAsia="zh-CN"/>
        </w:rPr>
        <w:t>-</w:t>
      </w:r>
      <w:r w:rsidRPr="009C02BF">
        <w:rPr>
          <w:lang w:eastAsia="zh-CN"/>
        </w:rPr>
        <w:tab/>
        <w:t>Transmission carrier selection for V2X sidelink communication.</w:t>
      </w:r>
    </w:p>
    <w:p w14:paraId="6690F0C7" w14:textId="77777777" w:rsidR="00D51AC6" w:rsidRPr="009C02BF"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63141662"/>
      <w:r w:rsidRPr="009C02BF">
        <w:t>6.1.2</w:t>
      </w:r>
      <w:r w:rsidRPr="009C02BF">
        <w:tab/>
        <w:t>Logical Channels</w:t>
      </w:r>
      <w:bookmarkEnd w:id="830"/>
      <w:bookmarkEnd w:id="831"/>
      <w:bookmarkEnd w:id="832"/>
      <w:bookmarkEnd w:id="833"/>
      <w:bookmarkEnd w:id="834"/>
      <w:bookmarkEnd w:id="835"/>
    </w:p>
    <w:p w14:paraId="6171F202" w14:textId="77777777" w:rsidR="00D82DB5" w:rsidRPr="009C02BF"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63141663"/>
      <w:r w:rsidRPr="009C02BF">
        <w:t>6.1.2.0</w:t>
      </w:r>
      <w:r w:rsidRPr="009C02BF">
        <w:tab/>
        <w:t>General</w:t>
      </w:r>
      <w:bookmarkEnd w:id="836"/>
      <w:bookmarkEnd w:id="837"/>
      <w:bookmarkEnd w:id="838"/>
      <w:bookmarkEnd w:id="839"/>
      <w:bookmarkEnd w:id="840"/>
      <w:bookmarkEnd w:id="841"/>
    </w:p>
    <w:p w14:paraId="6B5E3042" w14:textId="77777777" w:rsidR="00D51AC6" w:rsidRPr="009C02BF" w:rsidRDefault="00D51AC6" w:rsidP="00E10AA0">
      <w:r w:rsidRPr="009C02BF">
        <w:t>Different kinds of data transfer services as offered by MAC. Each logical channel type is defined by what type of information is transferred.</w:t>
      </w:r>
    </w:p>
    <w:p w14:paraId="176E45A5" w14:textId="77777777" w:rsidR="00D51AC6" w:rsidRPr="009C02BF" w:rsidRDefault="00D51AC6" w:rsidP="00E10AA0">
      <w:r w:rsidRPr="009C02BF">
        <w:t>A general classification of logical channels is into two groups:</w:t>
      </w:r>
    </w:p>
    <w:p w14:paraId="7C72938B" w14:textId="77777777" w:rsidR="00D51AC6" w:rsidRPr="009C02BF" w:rsidRDefault="00D51AC6" w:rsidP="00E10AA0">
      <w:pPr>
        <w:pStyle w:val="B1"/>
      </w:pPr>
      <w:r w:rsidRPr="009C02BF">
        <w:t>-</w:t>
      </w:r>
      <w:r w:rsidRPr="009C02BF">
        <w:tab/>
        <w:t>Control Channels (for the transfer of control plane information);</w:t>
      </w:r>
    </w:p>
    <w:p w14:paraId="52933C12" w14:textId="77777777" w:rsidR="00D51AC6" w:rsidRPr="009C02BF" w:rsidRDefault="00D51AC6" w:rsidP="00E10AA0">
      <w:pPr>
        <w:pStyle w:val="B1"/>
      </w:pPr>
      <w:r w:rsidRPr="009C02BF">
        <w:t>-</w:t>
      </w:r>
      <w:r w:rsidRPr="009C02BF">
        <w:tab/>
        <w:t>Traffic Channels (for the transfer of user plane information).</w:t>
      </w:r>
    </w:p>
    <w:p w14:paraId="7574730D" w14:textId="77777777" w:rsidR="00D51AC6" w:rsidRPr="009C02BF" w:rsidRDefault="00D51AC6" w:rsidP="00E10AA0">
      <w:r w:rsidRPr="009C02BF">
        <w:t xml:space="preserve">There is one MAC entity per </w:t>
      </w:r>
      <w:r w:rsidR="00392536" w:rsidRPr="009C02BF">
        <w:t>CG</w:t>
      </w:r>
      <w:r w:rsidRPr="009C02BF">
        <w:t>. MAC generally consists of several function blocks (transmission scheduling functions, per UE functions, MBMS functions, MAC control functions, transport block generation…). Transparent Mode is only applied to BCCH</w:t>
      </w:r>
      <w:r w:rsidR="009D4C33" w:rsidRPr="009C02BF">
        <w:t>,</w:t>
      </w:r>
      <w:r w:rsidRPr="009C02BF">
        <w:t xml:space="preserve"> </w:t>
      </w:r>
      <w:r w:rsidR="00B02BCE" w:rsidRPr="009C02BF">
        <w:t xml:space="preserve">BR-BCCH, </w:t>
      </w:r>
      <w:r w:rsidRPr="009C02BF">
        <w:t>PCCH</w:t>
      </w:r>
      <w:r w:rsidR="009D4C33" w:rsidRPr="009C02BF">
        <w:t xml:space="preserve"> and SBCCH</w:t>
      </w:r>
      <w:r w:rsidRPr="009C02BF">
        <w:t>.</w:t>
      </w:r>
    </w:p>
    <w:p w14:paraId="0F6EA4E0" w14:textId="77777777" w:rsidR="002031DB" w:rsidRPr="009C02BF" w:rsidRDefault="002031DB" w:rsidP="006E18F0">
      <w:pPr>
        <w:pStyle w:val="NO"/>
      </w:pPr>
      <w:r w:rsidRPr="009C02BF">
        <w:t>NOTE:</w:t>
      </w:r>
      <w:r w:rsidRPr="009C02BF">
        <w:tab/>
        <w:t xml:space="preserve">For </w:t>
      </w:r>
      <w:r w:rsidRPr="009C02BF">
        <w:rPr>
          <w:rFonts w:eastAsia="SimSun"/>
          <w:lang w:eastAsia="zh-CN"/>
        </w:rPr>
        <w:t xml:space="preserve">a </w:t>
      </w:r>
      <w:r w:rsidRPr="009C02BF">
        <w:t xml:space="preserve">NB-IoT UE </w:t>
      </w:r>
      <w:r w:rsidRPr="009C02BF">
        <w:rPr>
          <w:rFonts w:eastAsia="SimSun"/>
          <w:lang w:eastAsia="zh-CN"/>
        </w:rPr>
        <w:t xml:space="preserve">that </w:t>
      </w:r>
      <w:r w:rsidR="00A45B08" w:rsidRPr="009C02BF">
        <w:rPr>
          <w:lang w:eastAsia="zh-CN"/>
        </w:rPr>
        <w:t>only</w:t>
      </w:r>
      <w:r w:rsidR="00A45B08" w:rsidRPr="009C02BF">
        <w:rPr>
          <w:rFonts w:eastAsia="SimSun"/>
          <w:lang w:eastAsia="zh-CN"/>
        </w:rPr>
        <w:t xml:space="preserve"> uses</w:t>
      </w:r>
      <w:r w:rsidR="00A45B08" w:rsidRPr="009C02BF">
        <w:t xml:space="preserve"> </w:t>
      </w:r>
      <w:r w:rsidRPr="009C02BF">
        <w:t xml:space="preserve">Control Plane CIoT EPS </w:t>
      </w:r>
      <w:r w:rsidR="001348D2" w:rsidRPr="009C02BF">
        <w:t>optimisation</w:t>
      </w:r>
      <w:r w:rsidRPr="009C02BF">
        <w:t>s</w:t>
      </w:r>
      <w:r w:rsidR="00A45B08" w:rsidRPr="009C02BF">
        <w:t>, as defined in TS 24.301</w:t>
      </w:r>
      <w:r w:rsidRPr="009C02BF">
        <w:t xml:space="preserve"> [20], there is only one dedicated logical channel per UE.</w:t>
      </w:r>
    </w:p>
    <w:p w14:paraId="22B7CF43" w14:textId="77777777" w:rsidR="00D51AC6" w:rsidRPr="009C02BF"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63141664"/>
      <w:r w:rsidRPr="009C02BF">
        <w:t>6.1.2.1</w:t>
      </w:r>
      <w:r w:rsidRPr="009C02BF">
        <w:tab/>
        <w:t>Control Channels</w:t>
      </w:r>
      <w:bookmarkEnd w:id="842"/>
      <w:bookmarkEnd w:id="843"/>
      <w:bookmarkEnd w:id="844"/>
      <w:bookmarkEnd w:id="845"/>
      <w:bookmarkEnd w:id="846"/>
      <w:bookmarkEnd w:id="847"/>
    </w:p>
    <w:p w14:paraId="0097056D" w14:textId="77777777" w:rsidR="00D51AC6" w:rsidRPr="009C02BF" w:rsidRDefault="00D51AC6" w:rsidP="00E10AA0">
      <w:r w:rsidRPr="009C02BF">
        <w:t>Control channels are used for transfer of control plane information only. The control channels offered by MAC are:</w:t>
      </w:r>
    </w:p>
    <w:p w14:paraId="3CB7D009" w14:textId="77777777" w:rsidR="00D51AC6" w:rsidRPr="009C02BF" w:rsidRDefault="00D51AC6" w:rsidP="00E10AA0">
      <w:pPr>
        <w:pStyle w:val="B1"/>
        <w:rPr>
          <w:b/>
        </w:rPr>
      </w:pPr>
      <w:r w:rsidRPr="009C02BF">
        <w:rPr>
          <w:b/>
        </w:rPr>
        <w:t>-</w:t>
      </w:r>
      <w:r w:rsidRPr="009C02BF">
        <w:rPr>
          <w:b/>
        </w:rPr>
        <w:tab/>
        <w:t>Broadcast Control Channel (BCCH)</w:t>
      </w:r>
    </w:p>
    <w:p w14:paraId="72B4ADE7" w14:textId="77777777" w:rsidR="00B02BCE" w:rsidRPr="009C02BF" w:rsidRDefault="00D51AC6" w:rsidP="00B02BCE">
      <w:pPr>
        <w:pStyle w:val="B1"/>
      </w:pPr>
      <w:r w:rsidRPr="009C02BF">
        <w:tab/>
        <w:t>A downlink channel for broadcasting system control information.</w:t>
      </w:r>
    </w:p>
    <w:p w14:paraId="18806AE9" w14:textId="77777777" w:rsidR="00B02BCE" w:rsidRPr="009C02BF" w:rsidRDefault="00B02BCE" w:rsidP="00B02BCE">
      <w:pPr>
        <w:pStyle w:val="B1"/>
        <w:rPr>
          <w:b/>
        </w:rPr>
      </w:pPr>
      <w:r w:rsidRPr="009C02BF">
        <w:rPr>
          <w:b/>
        </w:rPr>
        <w:t>-</w:t>
      </w:r>
      <w:r w:rsidRPr="009C02BF">
        <w:rPr>
          <w:b/>
        </w:rPr>
        <w:tab/>
        <w:t>Bandwidth Reduced Broadcast Control Channel (BR-BCCH)</w:t>
      </w:r>
    </w:p>
    <w:p w14:paraId="11922704" w14:textId="77777777" w:rsidR="00D51AC6" w:rsidRPr="009C02BF" w:rsidRDefault="00B02BCE" w:rsidP="00B02BCE">
      <w:pPr>
        <w:pStyle w:val="B1"/>
      </w:pPr>
      <w:r w:rsidRPr="009C02BF">
        <w:tab/>
        <w:t>A downlink channel for broadcasting system control information.</w:t>
      </w:r>
    </w:p>
    <w:p w14:paraId="2EEF8B09" w14:textId="77777777" w:rsidR="00D51AC6" w:rsidRPr="009C02BF" w:rsidRDefault="00D51AC6" w:rsidP="00E10AA0">
      <w:pPr>
        <w:pStyle w:val="B1"/>
        <w:rPr>
          <w:b/>
        </w:rPr>
      </w:pPr>
      <w:r w:rsidRPr="009C02BF">
        <w:rPr>
          <w:b/>
        </w:rPr>
        <w:t>-</w:t>
      </w:r>
      <w:r w:rsidRPr="009C02BF">
        <w:rPr>
          <w:b/>
        </w:rPr>
        <w:tab/>
        <w:t>Paging Control Channel (PCCH)</w:t>
      </w:r>
    </w:p>
    <w:p w14:paraId="36B5B628" w14:textId="77777777" w:rsidR="00D51AC6" w:rsidRPr="009C02BF" w:rsidRDefault="00D51AC6" w:rsidP="00E10AA0">
      <w:pPr>
        <w:pStyle w:val="B1"/>
      </w:pPr>
      <w:r w:rsidRPr="009C02BF">
        <w:tab/>
        <w:t>A downlink channel that transfers paging information</w:t>
      </w:r>
      <w:r w:rsidR="00084E70" w:rsidRPr="009C02BF">
        <w:t xml:space="preserve"> and system information change notifications</w:t>
      </w:r>
      <w:r w:rsidRPr="009C02BF">
        <w:t xml:space="preserve">. This channel is used </w:t>
      </w:r>
      <w:r w:rsidR="00084E70" w:rsidRPr="009C02BF">
        <w:t xml:space="preserve">for paging </w:t>
      </w:r>
      <w:r w:rsidRPr="009C02BF">
        <w:t>when the network does not know the location cell of the UE.</w:t>
      </w:r>
    </w:p>
    <w:p w14:paraId="7419E6DB" w14:textId="77777777" w:rsidR="00D51AC6" w:rsidRPr="009C02BF" w:rsidRDefault="00D51AC6" w:rsidP="00E10AA0">
      <w:pPr>
        <w:pStyle w:val="B1"/>
        <w:rPr>
          <w:b/>
        </w:rPr>
      </w:pPr>
      <w:r w:rsidRPr="009C02BF">
        <w:rPr>
          <w:b/>
        </w:rPr>
        <w:t>-</w:t>
      </w:r>
      <w:r w:rsidRPr="009C02BF">
        <w:rPr>
          <w:b/>
        </w:rPr>
        <w:tab/>
        <w:t>Common Control Channel (CCCH)</w:t>
      </w:r>
    </w:p>
    <w:p w14:paraId="20BA66F5" w14:textId="77777777" w:rsidR="00D51AC6" w:rsidRPr="009C02BF" w:rsidRDefault="00D51AC6" w:rsidP="00E10AA0">
      <w:pPr>
        <w:pStyle w:val="B1"/>
      </w:pPr>
      <w:r w:rsidRPr="009C02BF">
        <w:tab/>
        <w:t xml:space="preserve">Channel for transmitting control information between UEs and network. This channel is used </w:t>
      </w:r>
      <w:r w:rsidR="00594232" w:rsidRPr="009C02BF">
        <w:t>for</w:t>
      </w:r>
      <w:r w:rsidRPr="009C02BF">
        <w:t xml:space="preserve"> UEs having no RRC connection with the network.</w:t>
      </w:r>
    </w:p>
    <w:p w14:paraId="2A0C812C" w14:textId="77777777" w:rsidR="00D51AC6" w:rsidRPr="009C02BF" w:rsidRDefault="00D51AC6" w:rsidP="00E10AA0">
      <w:pPr>
        <w:pStyle w:val="B1"/>
        <w:rPr>
          <w:b/>
        </w:rPr>
      </w:pPr>
      <w:r w:rsidRPr="009C02BF">
        <w:rPr>
          <w:b/>
        </w:rPr>
        <w:t>-</w:t>
      </w:r>
      <w:r w:rsidRPr="009C02BF">
        <w:rPr>
          <w:b/>
        </w:rPr>
        <w:tab/>
        <w:t>Multicast Control Channel (MCCH)</w:t>
      </w:r>
    </w:p>
    <w:p w14:paraId="3CC4495B" w14:textId="77777777" w:rsidR="0014236B" w:rsidRPr="009C02BF" w:rsidRDefault="00D51AC6" w:rsidP="0014236B">
      <w:pPr>
        <w:pStyle w:val="B1"/>
      </w:pPr>
      <w:r w:rsidRPr="009C02BF">
        <w:tab/>
        <w:t xml:space="preserve">A point-to-multipoint downlink channel used for transmitting MBMS control information from the network to the UE, for one or several MTCHs. This channel is only used by UEs that receive </w:t>
      </w:r>
      <w:r w:rsidR="009A47E4" w:rsidRPr="009C02BF">
        <w:t xml:space="preserve">or are interested to receive </w:t>
      </w:r>
      <w:r w:rsidRPr="009C02BF">
        <w:t>MBMS.</w:t>
      </w:r>
    </w:p>
    <w:p w14:paraId="513EEFC4" w14:textId="77777777" w:rsidR="0014236B" w:rsidRPr="009C02BF" w:rsidRDefault="0014236B" w:rsidP="0014236B">
      <w:pPr>
        <w:pStyle w:val="B1"/>
      </w:pPr>
      <w:r w:rsidRPr="009C02BF">
        <w:t>-</w:t>
      </w:r>
      <w:r w:rsidRPr="009C02BF">
        <w:tab/>
      </w:r>
      <w:r w:rsidRPr="009C02BF">
        <w:rPr>
          <w:b/>
        </w:rPr>
        <w:t>Single-Cell Multicast Control Channel (SC-MCCH)</w:t>
      </w:r>
    </w:p>
    <w:p w14:paraId="76810585" w14:textId="77777777" w:rsidR="00D51AC6" w:rsidRPr="009C02BF" w:rsidRDefault="0014236B" w:rsidP="0014236B">
      <w:pPr>
        <w:pStyle w:val="B1"/>
      </w:pPr>
      <w:r w:rsidRPr="009C02BF">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9C02BF" w:rsidRDefault="00D51AC6" w:rsidP="00E10AA0">
      <w:pPr>
        <w:pStyle w:val="B1"/>
        <w:rPr>
          <w:b/>
        </w:rPr>
      </w:pPr>
      <w:r w:rsidRPr="009C02BF">
        <w:rPr>
          <w:b/>
        </w:rPr>
        <w:t>-</w:t>
      </w:r>
      <w:r w:rsidRPr="009C02BF">
        <w:rPr>
          <w:b/>
        </w:rPr>
        <w:tab/>
        <w:t>Dedicated Control Channel (DCCH)</w:t>
      </w:r>
    </w:p>
    <w:p w14:paraId="60522419" w14:textId="77777777" w:rsidR="002F7BF8" w:rsidRPr="009C02BF" w:rsidRDefault="00D51AC6" w:rsidP="00E10AA0">
      <w:pPr>
        <w:pStyle w:val="B1"/>
      </w:pPr>
      <w:r w:rsidRPr="009C02BF">
        <w:tab/>
        <w:t>A point-to-point bi-directional channel that transmits dedicated control information between a UE and the network. Used by UEs having an RRC connection.</w:t>
      </w:r>
    </w:p>
    <w:p w14:paraId="4A3FAE0B" w14:textId="77777777" w:rsidR="002F7BF8" w:rsidRPr="009C02BF" w:rsidRDefault="002F7BF8" w:rsidP="00E10AA0">
      <w:pPr>
        <w:pStyle w:val="B1"/>
        <w:ind w:left="270" w:firstLine="0"/>
        <w:rPr>
          <w:b/>
        </w:rPr>
      </w:pPr>
      <w:r w:rsidRPr="009C02BF">
        <w:rPr>
          <w:b/>
        </w:rPr>
        <w:t>-</w:t>
      </w:r>
      <w:r w:rsidRPr="009C02BF">
        <w:rPr>
          <w:b/>
        </w:rPr>
        <w:tab/>
        <w:t>Sidelink Broadcast Control</w:t>
      </w:r>
      <w:r w:rsidR="00F53C0C" w:rsidRPr="009C02BF">
        <w:rPr>
          <w:b/>
        </w:rPr>
        <w:t xml:space="preserve"> </w:t>
      </w:r>
      <w:r w:rsidRPr="009C02BF">
        <w:rPr>
          <w:b/>
        </w:rPr>
        <w:t>Channel (SBCCH)</w:t>
      </w:r>
    </w:p>
    <w:p w14:paraId="0804C978" w14:textId="77777777" w:rsidR="00D51AC6" w:rsidRPr="009C02BF" w:rsidRDefault="002F7BF8" w:rsidP="00E10AA0">
      <w:pPr>
        <w:pStyle w:val="B1"/>
        <w:ind w:firstLine="0"/>
      </w:pPr>
      <w:r w:rsidRPr="009C02BF">
        <w:t>A sidelink channel for broadcasting sidelink system information from one UE to other UE(s).</w:t>
      </w:r>
    </w:p>
    <w:p w14:paraId="3AB1C288" w14:textId="77777777" w:rsidR="00D51AC6" w:rsidRPr="009C02BF"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63141665"/>
      <w:r w:rsidRPr="009C02BF">
        <w:lastRenderedPageBreak/>
        <w:t>6.1.2.2</w:t>
      </w:r>
      <w:r w:rsidRPr="009C02BF">
        <w:tab/>
        <w:t>Traffic Channels</w:t>
      </w:r>
      <w:bookmarkEnd w:id="848"/>
      <w:bookmarkEnd w:id="849"/>
      <w:bookmarkEnd w:id="850"/>
      <w:bookmarkEnd w:id="851"/>
      <w:bookmarkEnd w:id="852"/>
      <w:bookmarkEnd w:id="853"/>
    </w:p>
    <w:p w14:paraId="5080AF40" w14:textId="77777777" w:rsidR="00D51AC6" w:rsidRPr="009C02BF" w:rsidRDefault="00D51AC6" w:rsidP="00E10AA0">
      <w:r w:rsidRPr="009C02BF">
        <w:t>Traffic channels are used for the transfer of user plane information only. The traffic channels offered by MAC are:</w:t>
      </w:r>
    </w:p>
    <w:p w14:paraId="73D00DE7" w14:textId="77777777" w:rsidR="00D51AC6" w:rsidRPr="009C02BF" w:rsidRDefault="00D51AC6" w:rsidP="00E10AA0">
      <w:pPr>
        <w:pStyle w:val="B1"/>
        <w:rPr>
          <w:b/>
        </w:rPr>
      </w:pPr>
      <w:r w:rsidRPr="009C02BF">
        <w:rPr>
          <w:b/>
        </w:rPr>
        <w:t>-</w:t>
      </w:r>
      <w:r w:rsidRPr="009C02BF">
        <w:rPr>
          <w:b/>
        </w:rPr>
        <w:tab/>
        <w:t>Dedicated Traffic Channel (DTCH)</w:t>
      </w:r>
    </w:p>
    <w:p w14:paraId="0FB24717" w14:textId="77777777" w:rsidR="00D51AC6" w:rsidRPr="009C02BF" w:rsidRDefault="00D51AC6" w:rsidP="00E10AA0">
      <w:pPr>
        <w:pStyle w:val="B1"/>
      </w:pPr>
      <w:r w:rsidRPr="009C02BF">
        <w:tab/>
        <w:t>A Dedicated Traffic Channel (DTCH) is a point-to-point channel, dedicated to one UE, for the transfer of user information. A DTCH can exist in both uplink and downlink.</w:t>
      </w:r>
      <w:r w:rsidR="002031DB" w:rsidRPr="009C02BF">
        <w:rPr>
          <w:rFonts w:eastAsia="SimSun"/>
          <w:lang w:eastAsia="zh-CN"/>
        </w:rPr>
        <w:t xml:space="preserve"> </w:t>
      </w:r>
      <w:r w:rsidR="002031DB" w:rsidRPr="009C02BF">
        <w:t xml:space="preserve">DTCH is not </w:t>
      </w:r>
      <w:r w:rsidR="002031DB" w:rsidRPr="009C02BF">
        <w:rPr>
          <w:rFonts w:eastAsia="SimSun"/>
          <w:lang w:eastAsia="zh-CN"/>
        </w:rPr>
        <w:t>supported</w:t>
      </w:r>
      <w:r w:rsidR="002031DB" w:rsidRPr="009C02BF">
        <w:t xml:space="preserve"> for</w:t>
      </w:r>
      <w:r w:rsidR="002031DB" w:rsidRPr="009C02BF">
        <w:rPr>
          <w:rFonts w:eastAsia="SimSun"/>
          <w:lang w:eastAsia="zh-CN"/>
        </w:rPr>
        <w:t xml:space="preserve"> a</w:t>
      </w:r>
      <w:r w:rsidR="002031DB" w:rsidRPr="009C02BF">
        <w:t xml:space="preserve"> NB-IoT</w:t>
      </w:r>
      <w:r w:rsidR="002031DB" w:rsidRPr="009C02BF">
        <w:rPr>
          <w:rFonts w:eastAsia="SimSun"/>
          <w:lang w:eastAsia="zh-CN"/>
        </w:rPr>
        <w:t xml:space="preserve"> UE that only </w:t>
      </w:r>
      <w:r w:rsidR="00A45B08" w:rsidRPr="009C02BF">
        <w:rPr>
          <w:rFonts w:eastAsia="SimSun"/>
          <w:lang w:eastAsia="zh-CN"/>
        </w:rPr>
        <w:t>uses</w:t>
      </w:r>
      <w:r w:rsidR="00A45B08" w:rsidRPr="009C02BF">
        <w:t xml:space="preserve"> </w:t>
      </w:r>
      <w:r w:rsidR="002031DB" w:rsidRPr="009C02BF">
        <w:t xml:space="preserve">Control Plane CIoT EPS </w:t>
      </w:r>
      <w:r w:rsidR="001348D2" w:rsidRPr="009C02BF">
        <w:t>optimisation</w:t>
      </w:r>
      <w:r w:rsidR="002031DB" w:rsidRPr="009C02BF">
        <w:t>s</w:t>
      </w:r>
      <w:r w:rsidR="00A45B08" w:rsidRPr="009C02BF">
        <w:t>, as defined in TS 24.301</w:t>
      </w:r>
      <w:r w:rsidR="002031DB" w:rsidRPr="009C02BF">
        <w:rPr>
          <w:rFonts w:eastAsia="SimSun"/>
          <w:lang w:eastAsia="zh-CN"/>
        </w:rPr>
        <w:t xml:space="preserve"> [20]</w:t>
      </w:r>
      <w:r w:rsidR="002031DB" w:rsidRPr="009C02BF">
        <w:t>.</w:t>
      </w:r>
    </w:p>
    <w:p w14:paraId="455DEDAF" w14:textId="77777777" w:rsidR="00D51AC6" w:rsidRPr="009C02BF" w:rsidRDefault="00D51AC6" w:rsidP="00E10AA0">
      <w:pPr>
        <w:pStyle w:val="B1"/>
        <w:rPr>
          <w:b/>
        </w:rPr>
      </w:pPr>
      <w:r w:rsidRPr="009C02BF">
        <w:rPr>
          <w:b/>
        </w:rPr>
        <w:t>-</w:t>
      </w:r>
      <w:r w:rsidRPr="009C02BF">
        <w:rPr>
          <w:b/>
        </w:rPr>
        <w:tab/>
        <w:t>Multicast Traffic Channel (MTCH)</w:t>
      </w:r>
    </w:p>
    <w:p w14:paraId="3F74327C" w14:textId="77777777" w:rsidR="0014236B" w:rsidRPr="009C02BF" w:rsidRDefault="00D51AC6" w:rsidP="0014236B">
      <w:pPr>
        <w:pStyle w:val="B1"/>
      </w:pPr>
      <w:r w:rsidRPr="009C02BF">
        <w:tab/>
        <w:t>A point-to-multipoint downlink channel for transmitting traffic data from the network to the UE.</w:t>
      </w:r>
      <w:r w:rsidRPr="009C02BF">
        <w:rPr>
          <w:lang w:eastAsia="ko-KR"/>
        </w:rPr>
        <w:t xml:space="preserve"> T</w:t>
      </w:r>
      <w:r w:rsidRPr="009C02BF">
        <w:t>his channel is only used by UEs that receive MBMS.</w:t>
      </w:r>
    </w:p>
    <w:p w14:paraId="67C185B4" w14:textId="77777777" w:rsidR="0014236B" w:rsidRPr="009C02BF" w:rsidRDefault="0014236B" w:rsidP="0014236B">
      <w:pPr>
        <w:pStyle w:val="B1"/>
      </w:pPr>
      <w:r w:rsidRPr="009C02BF">
        <w:t>-</w:t>
      </w:r>
      <w:r w:rsidRPr="009C02BF">
        <w:tab/>
      </w:r>
      <w:r w:rsidRPr="009C02BF">
        <w:rPr>
          <w:b/>
        </w:rPr>
        <w:t>Single-Cell Multicast Traffic Channel (SC-MTCH)</w:t>
      </w:r>
    </w:p>
    <w:p w14:paraId="06332F3F" w14:textId="77777777" w:rsidR="002F7BF8" w:rsidRPr="009C02BF" w:rsidRDefault="0014236B" w:rsidP="0014236B">
      <w:pPr>
        <w:pStyle w:val="B1"/>
      </w:pPr>
      <w:r w:rsidRPr="009C02BF">
        <w:tab/>
        <w:t>A point-to-multipoint downlink channel for transmitting traffic data from the network to the UE using SC-PTM transmission. This channel is only used by UEs that receive MBMS using SC-PTM.</w:t>
      </w:r>
    </w:p>
    <w:p w14:paraId="74A84A17" w14:textId="77777777" w:rsidR="002F7BF8" w:rsidRPr="009C02BF" w:rsidRDefault="0019611E" w:rsidP="0019611E">
      <w:pPr>
        <w:pStyle w:val="B1"/>
      </w:pPr>
      <w:r w:rsidRPr="009C02BF">
        <w:t>-</w:t>
      </w:r>
      <w:r w:rsidRPr="009C02BF">
        <w:tab/>
      </w:r>
      <w:r w:rsidR="002F7BF8" w:rsidRPr="009C02BF">
        <w:rPr>
          <w:b/>
        </w:rPr>
        <w:t>Sidelink Traffic Channel (STCH)</w:t>
      </w:r>
    </w:p>
    <w:p w14:paraId="772F5C1F" w14:textId="77777777" w:rsidR="00D51AC6" w:rsidRPr="009C02BF" w:rsidRDefault="002F7BF8" w:rsidP="00E10AA0">
      <w:pPr>
        <w:pStyle w:val="B1"/>
      </w:pPr>
      <w:r w:rsidRPr="009C02BF">
        <w:tab/>
        <w:t>A Sidelink Traffic Channel (STCH) is a point-to-multipoint channel, for transfer of user information from one UE to other UE</w:t>
      </w:r>
      <w:r w:rsidR="00646B97" w:rsidRPr="009C02BF">
        <w:t>(</w:t>
      </w:r>
      <w:r w:rsidRPr="009C02BF">
        <w:t>s</w:t>
      </w:r>
      <w:r w:rsidR="00646B97" w:rsidRPr="009C02BF">
        <w:t>)</w:t>
      </w:r>
      <w:r w:rsidRPr="009C02BF">
        <w:t xml:space="preserve">. This channel is used only by </w:t>
      </w:r>
      <w:r w:rsidR="005C3E50" w:rsidRPr="009C02BF">
        <w:rPr>
          <w:rFonts w:eastAsia="Malgun Gothic"/>
          <w:lang w:eastAsia="ko-KR"/>
        </w:rPr>
        <w:t>sidelink communication</w:t>
      </w:r>
      <w:r w:rsidRPr="009C02BF">
        <w:t xml:space="preserve"> capable UEs</w:t>
      </w:r>
      <w:r w:rsidR="00B033E6" w:rsidRPr="009C02BF">
        <w:t xml:space="preserve"> and V2X sidelink communication capable UEs</w:t>
      </w:r>
      <w:r w:rsidRPr="009C02BF">
        <w:t>.</w:t>
      </w:r>
      <w:r w:rsidR="00646B97" w:rsidRPr="009C02BF">
        <w:t xml:space="preserve"> Point-to-point communication between two sidelink communication capable UEs is also realized with an STCH.</w:t>
      </w:r>
    </w:p>
    <w:p w14:paraId="6EEE168E" w14:textId="77777777" w:rsidR="00D51AC6" w:rsidRPr="009C02BF"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63141666"/>
      <w:r w:rsidRPr="009C02BF">
        <w:t>6.1.3</w:t>
      </w:r>
      <w:r w:rsidRPr="009C02BF">
        <w:tab/>
        <w:t>Mapping between logical channels and transport channels</w:t>
      </w:r>
      <w:bookmarkEnd w:id="854"/>
      <w:bookmarkEnd w:id="855"/>
      <w:bookmarkEnd w:id="856"/>
      <w:bookmarkEnd w:id="857"/>
      <w:bookmarkEnd w:id="858"/>
      <w:bookmarkEnd w:id="859"/>
    </w:p>
    <w:p w14:paraId="3EE44B2F" w14:textId="77777777" w:rsidR="00D51AC6" w:rsidRPr="009C02BF"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63141667"/>
      <w:r w:rsidRPr="009C02BF">
        <w:t>6.1.3.1</w:t>
      </w:r>
      <w:r w:rsidRPr="009C02BF">
        <w:tab/>
        <w:t>Mapping in Uplink</w:t>
      </w:r>
      <w:bookmarkEnd w:id="860"/>
      <w:bookmarkEnd w:id="861"/>
      <w:bookmarkEnd w:id="862"/>
      <w:bookmarkEnd w:id="863"/>
      <w:bookmarkEnd w:id="864"/>
      <w:bookmarkEnd w:id="865"/>
    </w:p>
    <w:p w14:paraId="57251ED1" w14:textId="77777777" w:rsidR="00D51AC6" w:rsidRPr="009C02BF" w:rsidRDefault="00D51AC6" w:rsidP="00E10AA0">
      <w:r w:rsidRPr="009C02BF">
        <w:t>The figure below depicts the mapping between uplink logical channels and uplink transport channels:</w:t>
      </w:r>
    </w:p>
    <w:p w14:paraId="461C2279" w14:textId="77777777" w:rsidR="00D51AC6" w:rsidRPr="009C02BF" w:rsidRDefault="00D51AC6" w:rsidP="00E10AA0">
      <w:pPr>
        <w:pStyle w:val="TH"/>
      </w:pPr>
      <w:r w:rsidRPr="009C02BF">
        <w:object w:dxaOrig="3334" w:dyaOrig="2343" w14:anchorId="15F24CBB">
          <v:shape id="_x0000_i1071" type="#_x0000_t75" style="width:199.5pt;height:140.25pt" o:ole="">
            <v:imagedata r:id="rId100" o:title=""/>
          </v:shape>
          <o:OLEObject Type="Embed" ProgID="Visio.Drawing.11" ShapeID="_x0000_i1071" DrawAspect="Content" ObjectID="_1773755509" r:id="rId101"/>
        </w:object>
      </w:r>
    </w:p>
    <w:p w14:paraId="40636109" w14:textId="77777777" w:rsidR="00D51AC6" w:rsidRPr="009C02BF" w:rsidRDefault="00D51AC6" w:rsidP="00324FF0">
      <w:pPr>
        <w:pStyle w:val="TF"/>
      </w:pPr>
      <w:r w:rsidRPr="009C02BF">
        <w:t>Figure 6.1.3.1</w:t>
      </w:r>
      <w:r w:rsidR="00250BF8" w:rsidRPr="009C02BF">
        <w:t>-1</w:t>
      </w:r>
      <w:r w:rsidRPr="009C02BF">
        <w:t>: Mapping between uplink logical channels and uplink transport channels</w:t>
      </w:r>
    </w:p>
    <w:p w14:paraId="3F8E7162" w14:textId="77777777" w:rsidR="00D51AC6" w:rsidRPr="009C02BF" w:rsidRDefault="00D51AC6" w:rsidP="00E10AA0">
      <w:r w:rsidRPr="009C02BF">
        <w:t>In Uplink, the following connections between logical channels and transport channels exist:</w:t>
      </w:r>
    </w:p>
    <w:p w14:paraId="56A091A5" w14:textId="77777777" w:rsidR="00D51AC6" w:rsidRPr="009C02BF" w:rsidRDefault="00D51AC6" w:rsidP="00E10AA0">
      <w:pPr>
        <w:pStyle w:val="B1"/>
      </w:pPr>
      <w:r w:rsidRPr="009C02BF">
        <w:t>-</w:t>
      </w:r>
      <w:r w:rsidRPr="009C02BF">
        <w:tab/>
        <w:t>CCCH can be mapped to UL-SCH;</w:t>
      </w:r>
    </w:p>
    <w:p w14:paraId="690046FF" w14:textId="77777777" w:rsidR="00D51AC6" w:rsidRPr="009C02BF" w:rsidRDefault="00D51AC6" w:rsidP="00E10AA0">
      <w:pPr>
        <w:pStyle w:val="B1"/>
      </w:pPr>
      <w:r w:rsidRPr="009C02BF">
        <w:t>-</w:t>
      </w:r>
      <w:r w:rsidRPr="009C02BF">
        <w:tab/>
        <w:t>DCCH can be mapped to UL- SCH;</w:t>
      </w:r>
    </w:p>
    <w:p w14:paraId="4AB09F98" w14:textId="77777777" w:rsidR="00D51AC6" w:rsidRPr="009C02BF" w:rsidRDefault="00D51AC6" w:rsidP="00E10AA0">
      <w:pPr>
        <w:pStyle w:val="B1"/>
      </w:pPr>
      <w:r w:rsidRPr="009C02BF">
        <w:t>-</w:t>
      </w:r>
      <w:r w:rsidRPr="009C02BF">
        <w:tab/>
        <w:t>DTCH can be mapped to UL-SCH.</w:t>
      </w:r>
    </w:p>
    <w:p w14:paraId="74E766D4" w14:textId="77777777" w:rsidR="00D51AC6" w:rsidRPr="009C02BF"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63141668"/>
      <w:r w:rsidRPr="009C02BF">
        <w:t>6.1.3.2</w:t>
      </w:r>
      <w:r w:rsidRPr="009C02BF">
        <w:tab/>
        <w:t>Mapping in Downlink</w:t>
      </w:r>
      <w:bookmarkEnd w:id="866"/>
      <w:bookmarkEnd w:id="867"/>
      <w:bookmarkEnd w:id="868"/>
      <w:bookmarkEnd w:id="869"/>
      <w:bookmarkEnd w:id="870"/>
      <w:bookmarkEnd w:id="871"/>
    </w:p>
    <w:p w14:paraId="6C60C055" w14:textId="77777777" w:rsidR="00D51AC6" w:rsidRPr="009C02BF" w:rsidRDefault="00D51AC6" w:rsidP="00E10AA0">
      <w:r w:rsidRPr="009C02BF">
        <w:t>The figure below depicts the mapping between downlink logical channels and downlink transport channels:</w:t>
      </w:r>
    </w:p>
    <w:p w14:paraId="56BF7DAE" w14:textId="77777777" w:rsidR="00D51AC6" w:rsidRPr="009C02BF" w:rsidRDefault="00B02BCE" w:rsidP="00E10AA0">
      <w:pPr>
        <w:pStyle w:val="TH"/>
      </w:pPr>
      <w:r w:rsidRPr="009C02BF">
        <w:object w:dxaOrig="7605" w:dyaOrig="2715" w14:anchorId="0B764E38">
          <v:shape id="_x0000_i1072" type="#_x0000_t75" style="width:461.25pt;height:165.75pt" o:ole="">
            <v:imagedata r:id="rId102" o:title=""/>
          </v:shape>
          <o:OLEObject Type="Embed" ProgID="Visio.Drawing.11" ShapeID="_x0000_i1072" DrawAspect="Content" ObjectID="_1773755510" r:id="rId103"/>
        </w:object>
      </w:r>
    </w:p>
    <w:p w14:paraId="0B455F58" w14:textId="77777777" w:rsidR="00D51AC6" w:rsidRPr="009C02BF" w:rsidRDefault="00D51AC6" w:rsidP="00324FF0">
      <w:pPr>
        <w:pStyle w:val="TF"/>
      </w:pPr>
      <w:r w:rsidRPr="009C02BF">
        <w:t>Figure 6.1.3.2</w:t>
      </w:r>
      <w:r w:rsidR="00250BF8" w:rsidRPr="009C02BF">
        <w:t>-1</w:t>
      </w:r>
      <w:r w:rsidRPr="009C02BF">
        <w:t>: Mapping between downlink logical channels and downlink transport channels</w:t>
      </w:r>
    </w:p>
    <w:p w14:paraId="7F67725B" w14:textId="77777777" w:rsidR="00D51AC6" w:rsidRPr="009C02BF" w:rsidRDefault="00D51AC6" w:rsidP="00E10AA0">
      <w:r w:rsidRPr="009C02BF">
        <w:t>In Downlink, the following connections between logical channels and transport channels exist:</w:t>
      </w:r>
    </w:p>
    <w:p w14:paraId="3E9B0086" w14:textId="77777777" w:rsidR="00D51AC6" w:rsidRPr="009C02BF" w:rsidRDefault="00D51AC6" w:rsidP="00E10AA0">
      <w:pPr>
        <w:pStyle w:val="B1"/>
      </w:pPr>
      <w:r w:rsidRPr="009C02BF">
        <w:t>-</w:t>
      </w:r>
      <w:r w:rsidRPr="009C02BF">
        <w:tab/>
        <w:t>BCCH can be mapped to BCH;</w:t>
      </w:r>
    </w:p>
    <w:p w14:paraId="5B6FEB12" w14:textId="77777777" w:rsidR="00B02BCE" w:rsidRPr="009C02BF" w:rsidRDefault="00D51AC6" w:rsidP="00B02BCE">
      <w:pPr>
        <w:pStyle w:val="B1"/>
      </w:pPr>
      <w:r w:rsidRPr="009C02BF">
        <w:t>-</w:t>
      </w:r>
      <w:r w:rsidRPr="009C02BF">
        <w:tab/>
        <w:t>BCCH can be mapped to DL-SCH;</w:t>
      </w:r>
    </w:p>
    <w:p w14:paraId="6F99FBEF" w14:textId="77777777" w:rsidR="00D51AC6" w:rsidRPr="009C02BF" w:rsidRDefault="00B02BCE" w:rsidP="00B02BCE">
      <w:pPr>
        <w:pStyle w:val="B1"/>
      </w:pPr>
      <w:r w:rsidRPr="009C02BF">
        <w:t>-</w:t>
      </w:r>
      <w:r w:rsidRPr="009C02BF">
        <w:tab/>
        <w:t>BR-BCCH can be mapped to DL-SCH;</w:t>
      </w:r>
    </w:p>
    <w:p w14:paraId="0162FD55" w14:textId="77777777" w:rsidR="00D51AC6" w:rsidRPr="009C02BF" w:rsidRDefault="00D51AC6" w:rsidP="00E10AA0">
      <w:pPr>
        <w:pStyle w:val="B1"/>
      </w:pPr>
      <w:r w:rsidRPr="009C02BF">
        <w:t>-</w:t>
      </w:r>
      <w:r w:rsidRPr="009C02BF">
        <w:tab/>
        <w:t>PCCH can be mapped to PCH;</w:t>
      </w:r>
    </w:p>
    <w:p w14:paraId="4D9D62F2" w14:textId="77777777" w:rsidR="00D51AC6" w:rsidRPr="009C02BF" w:rsidRDefault="00D51AC6" w:rsidP="00E10AA0">
      <w:pPr>
        <w:pStyle w:val="B1"/>
      </w:pPr>
      <w:r w:rsidRPr="009C02BF">
        <w:t>-</w:t>
      </w:r>
      <w:r w:rsidRPr="009C02BF">
        <w:tab/>
        <w:t>CCCH can be mapped to DL-SCH;</w:t>
      </w:r>
    </w:p>
    <w:p w14:paraId="29E9B92E" w14:textId="77777777" w:rsidR="00D51AC6" w:rsidRPr="009C02BF" w:rsidRDefault="00D51AC6" w:rsidP="00E10AA0">
      <w:pPr>
        <w:pStyle w:val="B1"/>
      </w:pPr>
      <w:r w:rsidRPr="009C02BF">
        <w:t>-</w:t>
      </w:r>
      <w:r w:rsidRPr="009C02BF">
        <w:tab/>
        <w:t>DCCH can be mapped to DL-SCH;</w:t>
      </w:r>
    </w:p>
    <w:p w14:paraId="0671E1CC" w14:textId="77777777" w:rsidR="00D51AC6" w:rsidRPr="009C02BF" w:rsidRDefault="00D51AC6" w:rsidP="00E10AA0">
      <w:pPr>
        <w:pStyle w:val="B1"/>
      </w:pPr>
      <w:r w:rsidRPr="009C02BF">
        <w:t>-</w:t>
      </w:r>
      <w:r w:rsidRPr="009C02BF">
        <w:tab/>
        <w:t>DTCH can be mapped to DL-SCH;</w:t>
      </w:r>
    </w:p>
    <w:p w14:paraId="59EFF88B" w14:textId="77777777" w:rsidR="00D51AC6" w:rsidRPr="009C02BF" w:rsidRDefault="00D51AC6" w:rsidP="00E10AA0">
      <w:pPr>
        <w:pStyle w:val="B1"/>
      </w:pPr>
      <w:r w:rsidRPr="009C02BF">
        <w:t>-</w:t>
      </w:r>
      <w:r w:rsidRPr="009C02BF">
        <w:tab/>
        <w:t>MTCH can be mapped to MCH;</w:t>
      </w:r>
    </w:p>
    <w:p w14:paraId="661ED77E" w14:textId="77777777" w:rsidR="0014236B" w:rsidRPr="009C02BF" w:rsidRDefault="00D51AC6" w:rsidP="0014236B">
      <w:pPr>
        <w:pStyle w:val="B1"/>
      </w:pPr>
      <w:r w:rsidRPr="009C02BF">
        <w:t>-</w:t>
      </w:r>
      <w:r w:rsidRPr="009C02BF">
        <w:tab/>
        <w:t>MCCH can be mapped to MCH</w:t>
      </w:r>
      <w:r w:rsidR="0014236B" w:rsidRPr="009C02BF">
        <w:t>;</w:t>
      </w:r>
    </w:p>
    <w:p w14:paraId="483DE54C" w14:textId="77777777" w:rsidR="0014236B" w:rsidRPr="009C02BF" w:rsidRDefault="0014236B" w:rsidP="0014236B">
      <w:pPr>
        <w:pStyle w:val="B1"/>
      </w:pPr>
      <w:r w:rsidRPr="009C02BF">
        <w:t>-</w:t>
      </w:r>
      <w:r w:rsidRPr="009C02BF">
        <w:tab/>
        <w:t>SC-MTCH can be mapped to DL-SCH;</w:t>
      </w:r>
    </w:p>
    <w:p w14:paraId="09927D5D" w14:textId="77777777" w:rsidR="00D51AC6" w:rsidRPr="009C02BF" w:rsidRDefault="0014236B" w:rsidP="0014236B">
      <w:pPr>
        <w:pStyle w:val="B1"/>
      </w:pPr>
      <w:r w:rsidRPr="009C02BF">
        <w:t>-</w:t>
      </w:r>
      <w:r w:rsidRPr="009C02BF">
        <w:tab/>
        <w:t>SC-MCCH can be mapped to DL-SCH.</w:t>
      </w:r>
    </w:p>
    <w:p w14:paraId="53E009B6" w14:textId="77777777" w:rsidR="008A4F18" w:rsidRPr="009C02BF"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63141669"/>
      <w:r w:rsidRPr="009C02BF">
        <w:t>6.1.3.3</w:t>
      </w:r>
      <w:r w:rsidRPr="009C02BF">
        <w:tab/>
        <w:t>Mapping in Sidelink</w:t>
      </w:r>
      <w:bookmarkEnd w:id="872"/>
      <w:bookmarkEnd w:id="873"/>
      <w:bookmarkEnd w:id="874"/>
      <w:bookmarkEnd w:id="875"/>
      <w:bookmarkEnd w:id="876"/>
      <w:bookmarkEnd w:id="877"/>
    </w:p>
    <w:p w14:paraId="54E17C68" w14:textId="77777777" w:rsidR="008A4F18" w:rsidRPr="009C02BF" w:rsidRDefault="008A4F18" w:rsidP="00E10AA0">
      <w:pPr>
        <w:pStyle w:val="TH"/>
      </w:pPr>
      <w:r w:rsidRPr="009C02BF">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73755511" r:id="rId105"/>
        </w:object>
      </w:r>
    </w:p>
    <w:p w14:paraId="696E9432" w14:textId="77777777" w:rsidR="008A4F18" w:rsidRPr="009C02BF" w:rsidRDefault="008A4F18" w:rsidP="00324FF0">
      <w:pPr>
        <w:pStyle w:val="TF"/>
      </w:pPr>
      <w:r w:rsidRPr="009C02BF">
        <w:t>Figure 6.1.3.3-1: Mapping between Sidelink logical channels and Sidelink transport channels</w:t>
      </w:r>
    </w:p>
    <w:p w14:paraId="52382A04" w14:textId="77777777" w:rsidR="008A4F18" w:rsidRPr="009C02BF" w:rsidRDefault="008A4F18" w:rsidP="00E10AA0">
      <w:r w:rsidRPr="009C02BF">
        <w:t>In Sidelink, the following connection</w:t>
      </w:r>
      <w:r w:rsidR="009D4C33" w:rsidRPr="009C02BF">
        <w:t>s</w:t>
      </w:r>
      <w:r w:rsidRPr="009C02BF">
        <w:t xml:space="preserve"> between logical channels and transport channels exist:</w:t>
      </w:r>
    </w:p>
    <w:p w14:paraId="4FB0ABDA" w14:textId="77777777" w:rsidR="008A4F18" w:rsidRPr="009C02BF" w:rsidRDefault="008A4F18" w:rsidP="00E10AA0">
      <w:pPr>
        <w:pStyle w:val="B1"/>
      </w:pPr>
      <w:r w:rsidRPr="009C02BF">
        <w:t>-</w:t>
      </w:r>
      <w:r w:rsidRPr="009C02BF">
        <w:tab/>
        <w:t>STCH can be mapped to SL-SCH;</w:t>
      </w:r>
    </w:p>
    <w:p w14:paraId="47BDA036" w14:textId="77777777" w:rsidR="008A4F18" w:rsidRPr="009C02BF" w:rsidRDefault="008A4F18" w:rsidP="00E10AA0">
      <w:pPr>
        <w:pStyle w:val="B1"/>
      </w:pPr>
      <w:r w:rsidRPr="009C02BF">
        <w:t>-</w:t>
      </w:r>
      <w:r w:rsidRPr="009C02BF">
        <w:tab/>
        <w:t>SBCCH can be mapped to SL-BCH.</w:t>
      </w:r>
    </w:p>
    <w:p w14:paraId="50B82589" w14:textId="77777777" w:rsidR="00D51AC6" w:rsidRPr="009C02BF"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63141670"/>
      <w:r w:rsidRPr="009C02BF">
        <w:lastRenderedPageBreak/>
        <w:t>6.2</w:t>
      </w:r>
      <w:r w:rsidRPr="009C02BF">
        <w:tab/>
        <w:t>RLC Sublayer</w:t>
      </w:r>
      <w:bookmarkEnd w:id="878"/>
      <w:bookmarkEnd w:id="879"/>
      <w:bookmarkEnd w:id="880"/>
      <w:bookmarkEnd w:id="881"/>
      <w:bookmarkEnd w:id="882"/>
      <w:bookmarkEnd w:id="883"/>
    </w:p>
    <w:p w14:paraId="4384E484" w14:textId="77777777" w:rsidR="00D82DB5" w:rsidRPr="009C02BF"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63141671"/>
      <w:r w:rsidRPr="009C02BF">
        <w:t>6.2.0</w:t>
      </w:r>
      <w:r w:rsidRPr="009C02BF">
        <w:tab/>
        <w:t>General</w:t>
      </w:r>
      <w:bookmarkEnd w:id="884"/>
      <w:bookmarkEnd w:id="885"/>
      <w:bookmarkEnd w:id="886"/>
      <w:bookmarkEnd w:id="887"/>
      <w:bookmarkEnd w:id="888"/>
      <w:bookmarkEnd w:id="889"/>
    </w:p>
    <w:p w14:paraId="5C3F7D6F" w14:textId="77777777" w:rsidR="00D51AC6" w:rsidRPr="009C02BF" w:rsidRDefault="00D51AC6" w:rsidP="00E10AA0">
      <w:r w:rsidRPr="009C02BF">
        <w:t xml:space="preserve">This </w:t>
      </w:r>
      <w:r w:rsidR="00240D6D" w:rsidRPr="009C02BF">
        <w:t>clause</w:t>
      </w:r>
      <w:r w:rsidRPr="009C02BF">
        <w:t xml:space="preserve"> provides an overview on services, functions and PDU structure provided by the RLC sublayer. Note that:</w:t>
      </w:r>
    </w:p>
    <w:p w14:paraId="0ABBF13B" w14:textId="77777777" w:rsidR="00D51AC6" w:rsidRPr="009C02BF" w:rsidRDefault="00D51AC6" w:rsidP="00E10AA0">
      <w:pPr>
        <w:pStyle w:val="B1"/>
      </w:pPr>
      <w:r w:rsidRPr="009C02BF">
        <w:t>-</w:t>
      </w:r>
      <w:r w:rsidRPr="009C02BF">
        <w:tab/>
        <w:t>The reliability of RLC is configurable: some radio bearers may tolerate rare losses (e.g. TCP traffic);</w:t>
      </w:r>
    </w:p>
    <w:p w14:paraId="6722191B" w14:textId="77777777" w:rsidR="00D51AC6" w:rsidRPr="009C02BF" w:rsidRDefault="00D51AC6" w:rsidP="00E10AA0">
      <w:pPr>
        <w:pStyle w:val="B1"/>
      </w:pPr>
      <w:r w:rsidRPr="009C02BF">
        <w:t>-</w:t>
      </w:r>
      <w:r w:rsidRPr="009C02BF">
        <w:tab/>
        <w:t>Radio Bearers are not characterized by a fixed sized data unit (e.g. a fixed sized RLC PDU).</w:t>
      </w:r>
    </w:p>
    <w:p w14:paraId="222A1540" w14:textId="77777777" w:rsidR="00D51AC6" w:rsidRPr="009C02BF"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63141672"/>
      <w:r w:rsidRPr="009C02BF">
        <w:t>6.2.1</w:t>
      </w:r>
      <w:r w:rsidRPr="009C02BF">
        <w:tab/>
        <w:t>Services and Functions</w:t>
      </w:r>
      <w:bookmarkEnd w:id="890"/>
      <w:bookmarkEnd w:id="891"/>
      <w:bookmarkEnd w:id="892"/>
      <w:bookmarkEnd w:id="893"/>
      <w:bookmarkEnd w:id="894"/>
      <w:bookmarkEnd w:id="895"/>
    </w:p>
    <w:p w14:paraId="437DF611" w14:textId="77777777" w:rsidR="00D51AC6" w:rsidRPr="009C02BF" w:rsidRDefault="00D51AC6" w:rsidP="00E10AA0">
      <w:r w:rsidRPr="009C02BF">
        <w:t>The main services and functions of the RLC sublayer include:</w:t>
      </w:r>
    </w:p>
    <w:p w14:paraId="5255BE65" w14:textId="77777777" w:rsidR="00553AC3" w:rsidRPr="009C02BF" w:rsidRDefault="00553AC3" w:rsidP="00E10AA0">
      <w:pPr>
        <w:pStyle w:val="B1"/>
      </w:pPr>
      <w:r w:rsidRPr="009C02BF">
        <w:t>-</w:t>
      </w:r>
      <w:r w:rsidRPr="009C02BF">
        <w:tab/>
      </w:r>
      <w:r w:rsidRPr="009C02BF">
        <w:rPr>
          <w:lang w:eastAsia="zh-CN"/>
        </w:rPr>
        <w:t>T</w:t>
      </w:r>
      <w:r w:rsidRPr="009C02BF">
        <w:t>ransfer of upper layer PDUs;</w:t>
      </w:r>
    </w:p>
    <w:p w14:paraId="3E7608D3" w14:textId="77777777" w:rsidR="00553AC3" w:rsidRPr="009C02BF" w:rsidRDefault="00553AC3" w:rsidP="00E10AA0">
      <w:pPr>
        <w:pStyle w:val="B1"/>
      </w:pPr>
      <w:r w:rsidRPr="009C02BF">
        <w:t>-</w:t>
      </w:r>
      <w:r w:rsidRPr="009C02BF">
        <w:tab/>
        <w:t>Error Correction through ARQ (</w:t>
      </w:r>
      <w:r w:rsidRPr="009C02BF">
        <w:rPr>
          <w:lang w:eastAsia="zh-CN"/>
        </w:rPr>
        <w:t>only for AM data transfer</w:t>
      </w:r>
      <w:r w:rsidRPr="009C02BF">
        <w:t>);</w:t>
      </w:r>
    </w:p>
    <w:p w14:paraId="513D6237" w14:textId="77777777" w:rsidR="00553AC3" w:rsidRPr="009C02BF" w:rsidRDefault="00553AC3" w:rsidP="00E10AA0">
      <w:pPr>
        <w:pStyle w:val="B1"/>
      </w:pPr>
      <w:r w:rsidRPr="009C02BF">
        <w:t>-</w:t>
      </w:r>
      <w:r w:rsidRPr="009C02BF">
        <w:tab/>
      </w:r>
      <w:r w:rsidRPr="009C02BF">
        <w:rPr>
          <w:lang w:eastAsia="zh-CN"/>
        </w:rPr>
        <w:t>C</w:t>
      </w:r>
      <w:r w:rsidRPr="009C02BF">
        <w:t>oncatenation, segmentation and reassembly of RLC SDUs (only for UM and AM data transfer);</w:t>
      </w:r>
    </w:p>
    <w:p w14:paraId="3AEDB079" w14:textId="77777777" w:rsidR="00553AC3" w:rsidRPr="009C02BF" w:rsidRDefault="00553AC3" w:rsidP="00E10AA0">
      <w:pPr>
        <w:pStyle w:val="B1"/>
      </w:pPr>
      <w:r w:rsidRPr="009C02BF">
        <w:t>-</w:t>
      </w:r>
      <w:r w:rsidRPr="009C02BF">
        <w:tab/>
      </w:r>
      <w:r w:rsidRPr="009C02BF">
        <w:rPr>
          <w:lang w:eastAsia="zh-CN"/>
        </w:rPr>
        <w:t>R</w:t>
      </w:r>
      <w:r w:rsidRPr="009C02BF">
        <w:t>e-segmentation of RLC data PDUs (only for AM data transfer);</w:t>
      </w:r>
    </w:p>
    <w:p w14:paraId="4B97D94A" w14:textId="77777777" w:rsidR="00553AC3" w:rsidRPr="009C02BF" w:rsidRDefault="00553AC3" w:rsidP="00E10AA0">
      <w:pPr>
        <w:pStyle w:val="B1"/>
      </w:pPr>
      <w:r w:rsidRPr="009C02BF">
        <w:t>-</w:t>
      </w:r>
      <w:r w:rsidRPr="009C02BF">
        <w:tab/>
      </w:r>
      <w:r w:rsidR="006612D5" w:rsidRPr="009C02BF">
        <w:rPr>
          <w:rFonts w:eastAsia="Malgun Gothic"/>
          <w:lang w:eastAsia="ko-KR"/>
        </w:rPr>
        <w:t>Reordering of RLC data</w:t>
      </w:r>
      <w:r w:rsidRPr="009C02BF">
        <w:t xml:space="preserve"> PDUs (only for UM and AM data transfer);</w:t>
      </w:r>
    </w:p>
    <w:p w14:paraId="1B77C2BA" w14:textId="77777777" w:rsidR="00553AC3" w:rsidRPr="009C02BF" w:rsidRDefault="00553AC3" w:rsidP="00E10AA0">
      <w:pPr>
        <w:pStyle w:val="B1"/>
      </w:pPr>
      <w:r w:rsidRPr="009C02BF">
        <w:t>-</w:t>
      </w:r>
      <w:r w:rsidRPr="009C02BF">
        <w:tab/>
      </w:r>
      <w:r w:rsidRPr="009C02BF">
        <w:rPr>
          <w:lang w:eastAsia="zh-CN"/>
        </w:rPr>
        <w:t>D</w:t>
      </w:r>
      <w:r w:rsidRPr="009C02BF">
        <w:t>uplicate detection (only for UM and AM data transfer);</w:t>
      </w:r>
    </w:p>
    <w:p w14:paraId="5C76210D" w14:textId="77777777" w:rsidR="00553AC3" w:rsidRPr="009C02BF" w:rsidRDefault="00553AC3" w:rsidP="00E10AA0">
      <w:pPr>
        <w:pStyle w:val="B1"/>
      </w:pPr>
      <w:r w:rsidRPr="009C02BF">
        <w:t>-</w:t>
      </w:r>
      <w:r w:rsidRPr="009C02BF">
        <w:tab/>
        <w:t xml:space="preserve">Protocol error detection </w:t>
      </w:r>
      <w:r w:rsidR="006612D5" w:rsidRPr="009C02BF">
        <w:t>(only for AM data transfer)</w:t>
      </w:r>
      <w:r w:rsidRPr="009C02BF">
        <w:t>;</w:t>
      </w:r>
    </w:p>
    <w:p w14:paraId="3ADED480" w14:textId="77777777" w:rsidR="00553AC3" w:rsidRPr="009C02BF" w:rsidRDefault="00553AC3" w:rsidP="00E10AA0">
      <w:pPr>
        <w:pStyle w:val="B1"/>
      </w:pPr>
      <w:r w:rsidRPr="009C02BF">
        <w:t>-</w:t>
      </w:r>
      <w:r w:rsidRPr="009C02BF">
        <w:tab/>
        <w:t>RLC SDU discard (only for UM and AM data transfer);</w:t>
      </w:r>
    </w:p>
    <w:p w14:paraId="118B181B" w14:textId="77777777" w:rsidR="002031DB" w:rsidRPr="009C02BF" w:rsidRDefault="00553AC3" w:rsidP="002031DB">
      <w:pPr>
        <w:pStyle w:val="B1"/>
        <w:rPr>
          <w:rFonts w:eastAsia="SimSun"/>
          <w:lang w:eastAsia="zh-CN"/>
        </w:rPr>
      </w:pPr>
      <w:r w:rsidRPr="009C02BF">
        <w:t>-</w:t>
      </w:r>
      <w:r w:rsidRPr="009C02BF">
        <w:tab/>
      </w:r>
      <w:r w:rsidRPr="009C02BF">
        <w:rPr>
          <w:lang w:eastAsia="zh-CN"/>
        </w:rPr>
        <w:t>RLC re-establishment</w:t>
      </w:r>
      <w:r w:rsidR="00A45B08" w:rsidRPr="009C02BF">
        <w:t>, as defined in TS 24.301</w:t>
      </w:r>
      <w:r w:rsidR="002031DB" w:rsidRPr="009C02BF">
        <w:rPr>
          <w:rFonts w:eastAsia="SimSun"/>
          <w:lang w:eastAsia="zh-CN"/>
        </w:rPr>
        <w:t xml:space="preserve"> [20];</w:t>
      </w:r>
    </w:p>
    <w:p w14:paraId="202882FA" w14:textId="77777777" w:rsidR="00D51AC6" w:rsidRPr="009C02BF"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63141673"/>
      <w:r w:rsidRPr="009C02BF">
        <w:t>6.2.2</w:t>
      </w:r>
      <w:r w:rsidRPr="009C02BF">
        <w:tab/>
        <w:t>PDU Structure</w:t>
      </w:r>
      <w:bookmarkEnd w:id="896"/>
      <w:bookmarkEnd w:id="897"/>
      <w:bookmarkEnd w:id="898"/>
      <w:bookmarkEnd w:id="899"/>
      <w:bookmarkEnd w:id="900"/>
      <w:bookmarkEnd w:id="901"/>
    </w:p>
    <w:p w14:paraId="4D356904" w14:textId="77777777" w:rsidR="00D51AC6" w:rsidRPr="009C02BF" w:rsidRDefault="00D51AC6" w:rsidP="00E10AA0">
      <w:pPr>
        <w:rPr>
          <w:rFonts w:eastAsia="SimSun"/>
          <w:kern w:val="2"/>
          <w:lang w:eastAsia="zh-CN"/>
        </w:rPr>
      </w:pPr>
      <w:r w:rsidRPr="009C02BF">
        <w:rPr>
          <w:rFonts w:eastAsia="SimSun"/>
          <w:kern w:val="2"/>
          <w:lang w:eastAsia="zh-CN"/>
        </w:rPr>
        <w:t>Figure 6.2.2</w:t>
      </w:r>
      <w:r w:rsidR="00924CAF" w:rsidRPr="009C02BF">
        <w:rPr>
          <w:rFonts w:eastAsia="SimSun"/>
          <w:kern w:val="2"/>
          <w:lang w:eastAsia="zh-CN"/>
        </w:rPr>
        <w:t>-1</w:t>
      </w:r>
      <w:r w:rsidRPr="009C02BF">
        <w:rPr>
          <w:rFonts w:eastAsia="SimSun"/>
          <w:kern w:val="2"/>
          <w:lang w:eastAsia="zh-CN"/>
        </w:rPr>
        <w:t xml:space="preserve"> below depicts the RLC PDU structure where:</w:t>
      </w:r>
    </w:p>
    <w:p w14:paraId="150AA123" w14:textId="77777777" w:rsidR="00D51AC6" w:rsidRPr="009C02BF" w:rsidRDefault="00D51AC6" w:rsidP="00E10AA0">
      <w:pPr>
        <w:pStyle w:val="B1"/>
      </w:pPr>
      <w:r w:rsidRPr="009C02BF">
        <w:t>-</w:t>
      </w:r>
      <w:r w:rsidRPr="009C02BF">
        <w:tab/>
        <w:t>The PDU sequence number carried by the RLC header is independent of the SDU sequence number (i.e. PDCP sequence number);</w:t>
      </w:r>
    </w:p>
    <w:p w14:paraId="53D477A8" w14:textId="77777777" w:rsidR="00D51AC6" w:rsidRPr="009C02BF" w:rsidRDefault="00D51AC6" w:rsidP="00E10AA0">
      <w:pPr>
        <w:pStyle w:val="B1"/>
      </w:pPr>
      <w:r w:rsidRPr="009C02BF">
        <w:t>-</w:t>
      </w:r>
      <w:r w:rsidRPr="009C02BF">
        <w:tab/>
        <w:t>A red dotted line indicates the occurrence of segmentation;</w:t>
      </w:r>
    </w:p>
    <w:p w14:paraId="18FF4DDD" w14:textId="77777777" w:rsidR="00D51AC6" w:rsidRPr="009C02BF" w:rsidRDefault="00D51AC6" w:rsidP="00E10AA0">
      <w:pPr>
        <w:pStyle w:val="B1"/>
      </w:pPr>
      <w:r w:rsidRPr="009C02BF">
        <w:t>-</w:t>
      </w:r>
      <w:r w:rsidRPr="009C02BF">
        <w:tab/>
        <w:t>Because segmentation only occurs when needed and concatenation is done in sequence, the content of an RLC PDU can generally be described by the following relations:</w:t>
      </w:r>
    </w:p>
    <w:p w14:paraId="155AC4FF" w14:textId="77777777" w:rsidR="00D51AC6" w:rsidRPr="009C02BF" w:rsidRDefault="00D51AC6" w:rsidP="00E10AA0">
      <w:pPr>
        <w:pStyle w:val="B2"/>
        <w:rPr>
          <w:rFonts w:eastAsia="SimSun"/>
          <w:kern w:val="2"/>
          <w:lang w:eastAsia="zh-CN"/>
        </w:rPr>
      </w:pPr>
      <w:r w:rsidRPr="009C02BF">
        <w:rPr>
          <w:rFonts w:eastAsia="SimSun"/>
          <w:kern w:val="2"/>
          <w:lang w:eastAsia="zh-CN"/>
        </w:rPr>
        <w:t>-</w:t>
      </w:r>
      <w:r w:rsidRPr="009C02BF">
        <w:rPr>
          <w:rFonts w:eastAsia="SimSun"/>
          <w:kern w:val="2"/>
          <w:lang w:eastAsia="zh-CN"/>
        </w:rPr>
        <w:tab/>
        <w:t>{0; 1} last segment of SDU</w:t>
      </w:r>
      <w:r w:rsidRPr="009C02BF">
        <w:rPr>
          <w:rFonts w:eastAsia="SimSun"/>
          <w:kern w:val="2"/>
          <w:vertAlign w:val="subscript"/>
          <w:lang w:eastAsia="zh-CN"/>
        </w:rPr>
        <w:t>i</w:t>
      </w:r>
      <w:r w:rsidRPr="009C02BF">
        <w:rPr>
          <w:rFonts w:eastAsia="SimSun"/>
          <w:kern w:val="2"/>
          <w:lang w:eastAsia="zh-CN"/>
        </w:rPr>
        <w:t xml:space="preserve"> + [0; n] complete SDUs + {0; 1} first segment of SDU</w:t>
      </w:r>
      <w:r w:rsidRPr="009C02BF">
        <w:rPr>
          <w:rFonts w:eastAsia="SimSun"/>
          <w:kern w:val="2"/>
          <w:vertAlign w:val="subscript"/>
          <w:lang w:eastAsia="zh-CN"/>
        </w:rPr>
        <w:t>i+n+1</w:t>
      </w:r>
      <w:r w:rsidRPr="009C02BF">
        <w:rPr>
          <w:rFonts w:eastAsia="SimSun"/>
          <w:kern w:val="2"/>
          <w:lang w:eastAsia="zh-CN"/>
        </w:rPr>
        <w:t xml:space="preserve"> ; or</w:t>
      </w:r>
    </w:p>
    <w:p w14:paraId="56441678" w14:textId="77777777" w:rsidR="0004422D" w:rsidRPr="009C02BF" w:rsidRDefault="00D51AC6" w:rsidP="0004422D">
      <w:pPr>
        <w:pStyle w:val="B2"/>
        <w:rPr>
          <w:rFonts w:eastAsia="SimSun"/>
          <w:kern w:val="2"/>
          <w:lang w:eastAsia="zh-CN"/>
        </w:rPr>
      </w:pPr>
      <w:r w:rsidRPr="009C02BF">
        <w:rPr>
          <w:rFonts w:eastAsia="SimSun"/>
          <w:kern w:val="2"/>
          <w:lang w:eastAsia="zh-CN"/>
        </w:rPr>
        <w:t>-</w:t>
      </w:r>
      <w:r w:rsidRPr="009C02BF">
        <w:rPr>
          <w:rFonts w:eastAsia="SimSun"/>
          <w:kern w:val="2"/>
          <w:lang w:eastAsia="zh-CN"/>
        </w:rPr>
        <w:tab/>
        <w:t>1 segment of SDU</w:t>
      </w:r>
      <w:r w:rsidRPr="009C02BF">
        <w:rPr>
          <w:rFonts w:eastAsia="SimSun"/>
          <w:kern w:val="2"/>
          <w:vertAlign w:val="subscript"/>
          <w:lang w:eastAsia="zh-CN"/>
        </w:rPr>
        <w:t>i</w:t>
      </w:r>
      <w:r w:rsidRPr="009C02BF">
        <w:rPr>
          <w:rFonts w:eastAsia="SimSun"/>
          <w:kern w:val="2"/>
          <w:lang w:eastAsia="zh-CN"/>
        </w:rPr>
        <w:t>.</w:t>
      </w:r>
    </w:p>
    <w:p w14:paraId="0D1EDD67" w14:textId="77777777" w:rsidR="00594232" w:rsidRPr="009C02BF" w:rsidRDefault="00594232" w:rsidP="00E10AA0">
      <w:pPr>
        <w:pStyle w:val="TH"/>
      </w:pPr>
      <w:r w:rsidRPr="009C02BF">
        <w:object w:dxaOrig="7284" w:dyaOrig="2758" w14:anchorId="1EBB6BD0">
          <v:shape id="_x0000_i1074" type="#_x0000_t75" style="width:364.5pt;height:138pt" o:ole="">
            <v:imagedata r:id="rId106" o:title=""/>
          </v:shape>
          <o:OLEObject Type="Embed" ProgID="Visio.Drawing.11" ShapeID="_x0000_i1074" DrawAspect="Content" ObjectID="_1773755512" r:id="rId107"/>
        </w:object>
      </w:r>
    </w:p>
    <w:p w14:paraId="742069CB" w14:textId="77777777" w:rsidR="00D51AC6" w:rsidRPr="007041D3" w:rsidRDefault="00D51AC6" w:rsidP="00324FF0">
      <w:pPr>
        <w:pStyle w:val="TF"/>
        <w:rPr>
          <w:kern w:val="2"/>
          <w:lang w:val="fr-FR" w:eastAsia="zh-CN"/>
        </w:rPr>
      </w:pPr>
      <w:r w:rsidRPr="007041D3">
        <w:rPr>
          <w:lang w:val="fr-FR"/>
        </w:rPr>
        <w:t>Figure</w:t>
      </w:r>
      <w:r w:rsidRPr="007041D3">
        <w:rPr>
          <w:kern w:val="2"/>
          <w:lang w:val="fr-FR" w:eastAsia="zh-CN"/>
        </w:rPr>
        <w:t xml:space="preserve"> 6.2.2</w:t>
      </w:r>
      <w:r w:rsidR="00924CAF" w:rsidRPr="007041D3">
        <w:rPr>
          <w:kern w:val="2"/>
          <w:lang w:val="fr-FR" w:eastAsia="zh-CN"/>
        </w:rPr>
        <w:t>-1</w:t>
      </w:r>
      <w:r w:rsidRPr="007041D3">
        <w:rPr>
          <w:kern w:val="2"/>
          <w:lang w:val="fr-FR" w:eastAsia="zh-CN"/>
        </w:rPr>
        <w:t>: RLC PDU Structure</w:t>
      </w:r>
    </w:p>
    <w:p w14:paraId="1A87857D" w14:textId="77777777" w:rsidR="00D51AC6" w:rsidRPr="007041D3" w:rsidRDefault="00D51AC6" w:rsidP="009C26DC">
      <w:pPr>
        <w:pStyle w:val="Heading2"/>
        <w:rPr>
          <w:lang w:val="fr-FR"/>
        </w:rPr>
      </w:pPr>
      <w:bookmarkStart w:id="902" w:name="_Toc20402759"/>
      <w:bookmarkStart w:id="903" w:name="_Toc29372265"/>
      <w:bookmarkStart w:id="904" w:name="_Toc37760203"/>
      <w:bookmarkStart w:id="905" w:name="_Toc46498437"/>
      <w:bookmarkStart w:id="906" w:name="_Toc52490750"/>
      <w:bookmarkStart w:id="907" w:name="_Toc163141674"/>
      <w:r w:rsidRPr="007041D3">
        <w:rPr>
          <w:lang w:val="fr-FR"/>
        </w:rPr>
        <w:lastRenderedPageBreak/>
        <w:t>6.3</w:t>
      </w:r>
      <w:r w:rsidRPr="007041D3">
        <w:rPr>
          <w:lang w:val="fr-FR"/>
        </w:rPr>
        <w:tab/>
        <w:t>PDCP Sublayer</w:t>
      </w:r>
      <w:bookmarkEnd w:id="902"/>
      <w:bookmarkEnd w:id="903"/>
      <w:bookmarkEnd w:id="904"/>
      <w:bookmarkEnd w:id="905"/>
      <w:bookmarkEnd w:id="906"/>
      <w:bookmarkEnd w:id="907"/>
    </w:p>
    <w:p w14:paraId="5C18BFE2" w14:textId="77777777" w:rsidR="00D82DB5" w:rsidRPr="009C02BF"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63141675"/>
      <w:r w:rsidRPr="009C02BF">
        <w:t>6.3.0</w:t>
      </w:r>
      <w:r w:rsidRPr="009C02BF">
        <w:tab/>
        <w:t>General</w:t>
      </w:r>
      <w:bookmarkEnd w:id="908"/>
      <w:bookmarkEnd w:id="909"/>
      <w:bookmarkEnd w:id="910"/>
      <w:bookmarkEnd w:id="911"/>
      <w:bookmarkEnd w:id="912"/>
      <w:bookmarkEnd w:id="913"/>
    </w:p>
    <w:p w14:paraId="3C863923" w14:textId="77777777" w:rsidR="00D51AC6" w:rsidRPr="009C02BF" w:rsidRDefault="00D51AC6" w:rsidP="00E10AA0">
      <w:r w:rsidRPr="009C02BF">
        <w:t xml:space="preserve">This </w:t>
      </w:r>
      <w:r w:rsidR="00240D6D" w:rsidRPr="009C02BF">
        <w:t>clause</w:t>
      </w:r>
      <w:r w:rsidRPr="009C02BF">
        <w:t xml:space="preserve"> provides an overview on services, functions and PDU structure provided by the PDCP sublayer.</w:t>
      </w:r>
    </w:p>
    <w:p w14:paraId="044ACD1C" w14:textId="77777777" w:rsidR="00D51AC6" w:rsidRPr="009C02BF"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63141676"/>
      <w:r w:rsidRPr="009C02BF">
        <w:t>6.3.1</w:t>
      </w:r>
      <w:r w:rsidRPr="009C02BF">
        <w:tab/>
        <w:t>Services and Functions</w:t>
      </w:r>
      <w:bookmarkEnd w:id="914"/>
      <w:bookmarkEnd w:id="915"/>
      <w:bookmarkEnd w:id="916"/>
      <w:bookmarkEnd w:id="917"/>
      <w:bookmarkEnd w:id="918"/>
      <w:bookmarkEnd w:id="919"/>
    </w:p>
    <w:p w14:paraId="44AB5309" w14:textId="77777777" w:rsidR="00D51AC6" w:rsidRPr="009C02BF" w:rsidRDefault="002031DB" w:rsidP="00E10AA0">
      <w:r w:rsidRPr="009C02BF">
        <w:rPr>
          <w:rFonts w:eastAsia="SimSun"/>
          <w:lang w:eastAsia="zh-CN"/>
        </w:rPr>
        <w:t>Except for NB-IoT, t</w:t>
      </w:r>
      <w:r w:rsidR="00D51AC6" w:rsidRPr="009C02BF">
        <w:t>he main services and functions of the PDCP sublayer for the user plane include:</w:t>
      </w:r>
    </w:p>
    <w:p w14:paraId="7B9D4C05" w14:textId="77777777" w:rsidR="00D51AC6" w:rsidRPr="009C02BF" w:rsidRDefault="00D51AC6" w:rsidP="00E10AA0">
      <w:pPr>
        <w:pStyle w:val="B1"/>
      </w:pPr>
      <w:r w:rsidRPr="009C02BF">
        <w:t>-</w:t>
      </w:r>
      <w:r w:rsidRPr="009C02BF">
        <w:tab/>
        <w:t>Header compression and decompression</w:t>
      </w:r>
      <w:r w:rsidR="00524A9D" w:rsidRPr="009C02BF">
        <w:t xml:space="preserve"> using</w:t>
      </w:r>
      <w:r w:rsidRPr="009C02BF">
        <w:t xml:space="preserve"> ROHC </w:t>
      </w:r>
      <w:r w:rsidR="003373CC" w:rsidRPr="009C02BF">
        <w:t>and/or EHC</w:t>
      </w:r>
      <w:r w:rsidR="00524A9D" w:rsidRPr="009C02BF">
        <w:t xml:space="preserve"> </w:t>
      </w:r>
      <w:r w:rsidRPr="009C02BF">
        <w:t>;</w:t>
      </w:r>
    </w:p>
    <w:p w14:paraId="5C7A4E28" w14:textId="77777777" w:rsidR="00323823" w:rsidRPr="009C02BF" w:rsidRDefault="00323823" w:rsidP="00E10AA0">
      <w:pPr>
        <w:pStyle w:val="B1"/>
      </w:pPr>
      <w:r w:rsidRPr="009C02BF">
        <w:t>-</w:t>
      </w:r>
      <w:r w:rsidRPr="009C02BF">
        <w:tab/>
        <w:t>Compression and decompression of uplink PDCP SDUs: DEFLATE based UDC only;</w:t>
      </w:r>
    </w:p>
    <w:p w14:paraId="5B153590" w14:textId="77777777" w:rsidR="00D51AC6" w:rsidRPr="009C02BF" w:rsidRDefault="00D51AC6" w:rsidP="00E10AA0">
      <w:pPr>
        <w:pStyle w:val="B1"/>
      </w:pPr>
      <w:r w:rsidRPr="009C02BF">
        <w:t>-</w:t>
      </w:r>
      <w:r w:rsidRPr="009C02BF">
        <w:tab/>
        <w:t>Transfer of user data;</w:t>
      </w:r>
    </w:p>
    <w:p w14:paraId="57B4B7C4" w14:textId="77777777" w:rsidR="00392536" w:rsidRPr="009C02BF" w:rsidRDefault="00D51AC6" w:rsidP="00E10AA0">
      <w:pPr>
        <w:pStyle w:val="B1"/>
      </w:pPr>
      <w:r w:rsidRPr="009C02BF">
        <w:t>-</w:t>
      </w:r>
      <w:r w:rsidRPr="009C02BF">
        <w:tab/>
        <w:t xml:space="preserve">In-sequence delivery of upper layer PDUs at </w:t>
      </w:r>
      <w:r w:rsidR="000F0C2C" w:rsidRPr="009C02BF">
        <w:rPr>
          <w:lang w:eastAsia="zh-CN"/>
        </w:rPr>
        <w:t>PDCP re-establishment procedure</w:t>
      </w:r>
      <w:r w:rsidR="00510851" w:rsidRPr="009C02BF">
        <w:t xml:space="preserve"> </w:t>
      </w:r>
      <w:r w:rsidRPr="009C02BF">
        <w:t>for RLC AM;</w:t>
      </w:r>
    </w:p>
    <w:p w14:paraId="4AFACDF8" w14:textId="77777777" w:rsidR="00D51AC6" w:rsidRPr="009C02BF" w:rsidRDefault="00392536" w:rsidP="00E10AA0">
      <w:pPr>
        <w:pStyle w:val="B1"/>
      </w:pPr>
      <w:r w:rsidRPr="009C02BF">
        <w:t>-</w:t>
      </w:r>
      <w:r w:rsidRPr="009C02BF">
        <w:tab/>
        <w:t>For split bearers in DC</w:t>
      </w:r>
      <w:r w:rsidR="002315AE" w:rsidRPr="009C02BF">
        <w:rPr>
          <w:lang w:eastAsia="zh-TW"/>
        </w:rPr>
        <w:t xml:space="preserve"> </w:t>
      </w:r>
      <w:r w:rsidR="002911EF" w:rsidRPr="009C02BF">
        <w:rPr>
          <w:lang w:eastAsia="zh-TW"/>
        </w:rPr>
        <w:t xml:space="preserve">(only support for RLC AM) </w:t>
      </w:r>
      <w:r w:rsidR="002315AE" w:rsidRPr="009C02BF">
        <w:rPr>
          <w:lang w:eastAsia="zh-TW"/>
        </w:rPr>
        <w:t>and LWA bearers</w:t>
      </w:r>
      <w:r w:rsidRPr="009C02BF">
        <w:t xml:space="preserve"> (only support for RLC AM</w:t>
      </w:r>
      <w:r w:rsidR="002911EF" w:rsidRPr="009C02BF">
        <w:t xml:space="preserve"> and RLC UM</w:t>
      </w:r>
      <w:r w:rsidRPr="009C02BF">
        <w:t>): PDCP PDU routing for transmission and PDCP PDU reordering for reception;</w:t>
      </w:r>
    </w:p>
    <w:p w14:paraId="12BC6EED" w14:textId="77777777" w:rsidR="00D51AC6" w:rsidRPr="009C02BF" w:rsidRDefault="00D51AC6" w:rsidP="00E10AA0">
      <w:pPr>
        <w:pStyle w:val="B1"/>
      </w:pPr>
      <w:r w:rsidRPr="009C02BF">
        <w:t>-</w:t>
      </w:r>
      <w:r w:rsidRPr="009C02BF">
        <w:tab/>
        <w:t>Duplicate detection of lower layer SDUs</w:t>
      </w:r>
      <w:r w:rsidR="00510851" w:rsidRPr="009C02BF">
        <w:t xml:space="preserve"> at </w:t>
      </w:r>
      <w:r w:rsidR="000F0C2C" w:rsidRPr="009C02BF">
        <w:rPr>
          <w:lang w:eastAsia="zh-CN"/>
        </w:rPr>
        <w:t>PDCP re-establishment procedure</w:t>
      </w:r>
      <w:r w:rsidR="00510851" w:rsidRPr="009C02BF">
        <w:t xml:space="preserve"> for RLC AM</w:t>
      </w:r>
      <w:r w:rsidRPr="009C02BF">
        <w:t>;</w:t>
      </w:r>
    </w:p>
    <w:p w14:paraId="61F826AE" w14:textId="77777777" w:rsidR="00D51AC6" w:rsidRPr="009C02BF" w:rsidRDefault="00D51AC6" w:rsidP="00E10AA0">
      <w:pPr>
        <w:pStyle w:val="B1"/>
      </w:pPr>
      <w:r w:rsidRPr="009C02BF">
        <w:t>-</w:t>
      </w:r>
      <w:r w:rsidRPr="009C02BF">
        <w:tab/>
        <w:t>Retransmission of PDCP SDUs at handover</w:t>
      </w:r>
      <w:r w:rsidR="00B92132" w:rsidRPr="009C02BF">
        <w:t xml:space="preserve"> and, for split bearers in DC</w:t>
      </w:r>
      <w:r w:rsidR="00860D7D" w:rsidRPr="009C02BF">
        <w:t xml:space="preserve"> and LWA</w:t>
      </w:r>
      <w:r w:rsidR="00B92132" w:rsidRPr="009C02BF">
        <w:t>, of PDCP PDUs at PDCP data-recovery procedure,</w:t>
      </w:r>
      <w:r w:rsidR="00510851" w:rsidRPr="009C02BF">
        <w:t xml:space="preserve"> for RLC AM</w:t>
      </w:r>
      <w:r w:rsidRPr="009C02BF">
        <w:t>;</w:t>
      </w:r>
    </w:p>
    <w:p w14:paraId="07F0BDFA" w14:textId="77777777" w:rsidR="00D51AC6" w:rsidRPr="009C02BF" w:rsidRDefault="00B07DCB" w:rsidP="00E10AA0">
      <w:pPr>
        <w:pStyle w:val="B1"/>
      </w:pPr>
      <w:r w:rsidRPr="009C02BF">
        <w:t>-</w:t>
      </w:r>
      <w:r w:rsidRPr="009C02BF">
        <w:tab/>
      </w:r>
      <w:r w:rsidR="00D51AC6" w:rsidRPr="009C02BF">
        <w:t>Ciphering</w:t>
      </w:r>
      <w:r w:rsidR="000F0C2C" w:rsidRPr="009C02BF">
        <w:rPr>
          <w:lang w:eastAsia="zh-CN"/>
        </w:rPr>
        <w:t xml:space="preserve"> and deciphering</w:t>
      </w:r>
      <w:r w:rsidR="00D51AC6" w:rsidRPr="009C02BF">
        <w:t>;</w:t>
      </w:r>
    </w:p>
    <w:p w14:paraId="39B4CE5A" w14:textId="77777777" w:rsidR="0060133E" w:rsidRPr="009C02BF" w:rsidRDefault="00D51AC6" w:rsidP="0060133E">
      <w:pPr>
        <w:pStyle w:val="B1"/>
      </w:pPr>
      <w:r w:rsidRPr="009C02BF">
        <w:t>-</w:t>
      </w:r>
      <w:r w:rsidRPr="009C02BF">
        <w:tab/>
        <w:t>Timer-based SDU discard in uplink</w:t>
      </w:r>
      <w:r w:rsidR="0060133E" w:rsidRPr="009C02BF">
        <w:t>;</w:t>
      </w:r>
    </w:p>
    <w:p w14:paraId="685D24D1" w14:textId="77777777" w:rsidR="0060133E" w:rsidRPr="009C02BF" w:rsidRDefault="0060133E" w:rsidP="0060133E">
      <w:pPr>
        <w:pStyle w:val="B1"/>
      </w:pPr>
      <w:r w:rsidRPr="009C02BF">
        <w:t>-</w:t>
      </w:r>
      <w:r w:rsidRPr="009C02BF">
        <w:tab/>
        <w:t>Duplication of PDCP PDUs;</w:t>
      </w:r>
    </w:p>
    <w:p w14:paraId="585A42C3" w14:textId="77777777" w:rsidR="002031DB" w:rsidRPr="009C02BF" w:rsidRDefault="0060133E" w:rsidP="0060133E">
      <w:pPr>
        <w:pStyle w:val="B1"/>
      </w:pPr>
      <w:r w:rsidRPr="009C02BF">
        <w:t>-</w:t>
      </w:r>
      <w:r w:rsidRPr="009C02BF">
        <w:tab/>
        <w:t>For PDCP duplication, reordering and duplicate detection at the receiver</w:t>
      </w:r>
      <w:r w:rsidR="00E51A92" w:rsidRPr="009C02BF">
        <w:t>.</w:t>
      </w:r>
    </w:p>
    <w:p w14:paraId="19C00EB4" w14:textId="77777777" w:rsidR="002031DB" w:rsidRPr="009C02BF" w:rsidRDefault="002031DB" w:rsidP="002031DB">
      <w:pPr>
        <w:rPr>
          <w:rFonts w:eastAsia="SimSun"/>
          <w:lang w:eastAsia="zh-CN"/>
        </w:rPr>
      </w:pPr>
      <w:r w:rsidRPr="009C02BF">
        <w:t>For NB-IoT</w:t>
      </w:r>
      <w:r w:rsidRPr="009C02BF">
        <w:rPr>
          <w:rFonts w:eastAsia="SimSun"/>
          <w:lang w:eastAsia="zh-CN"/>
        </w:rPr>
        <w:t xml:space="preserve"> UE when AS security is activated,</w:t>
      </w:r>
      <w:r w:rsidRPr="009C02BF">
        <w:t xml:space="preserve"> </w:t>
      </w:r>
      <w:r w:rsidRPr="009C02BF">
        <w:rPr>
          <w:rFonts w:eastAsia="SimSun"/>
          <w:lang w:eastAsia="zh-CN"/>
        </w:rPr>
        <w:t>t</w:t>
      </w:r>
      <w:r w:rsidRPr="009C02BF">
        <w:t>he main services and functions of the PDCP sublayer for the user plane include</w:t>
      </w:r>
      <w:r w:rsidRPr="009C02BF">
        <w:rPr>
          <w:rFonts w:eastAsia="SimSun"/>
          <w:lang w:eastAsia="zh-CN"/>
        </w:rPr>
        <w:t>:</w:t>
      </w:r>
    </w:p>
    <w:p w14:paraId="7800DD63" w14:textId="77777777" w:rsidR="002031DB" w:rsidRPr="009C02BF" w:rsidRDefault="002031DB" w:rsidP="002031DB">
      <w:pPr>
        <w:pStyle w:val="B1"/>
      </w:pPr>
      <w:r w:rsidRPr="009C02BF">
        <w:rPr>
          <w:rFonts w:eastAsia="SimSun"/>
          <w:lang w:eastAsia="zh-CN"/>
        </w:rPr>
        <w:t>-</w:t>
      </w:r>
      <w:r w:rsidRPr="009C02BF">
        <w:rPr>
          <w:rFonts w:eastAsia="SimSun"/>
          <w:lang w:eastAsia="zh-CN"/>
        </w:rPr>
        <w:tab/>
      </w:r>
      <w:r w:rsidRPr="009C02BF">
        <w:t>Header compression and decompression: ROHC only;</w:t>
      </w:r>
    </w:p>
    <w:p w14:paraId="543A228A" w14:textId="77777777" w:rsidR="002031DB" w:rsidRPr="009C02BF" w:rsidRDefault="002031DB" w:rsidP="002031DB">
      <w:pPr>
        <w:pStyle w:val="B1"/>
      </w:pPr>
      <w:r w:rsidRPr="009C02BF">
        <w:t>-</w:t>
      </w:r>
      <w:r w:rsidRPr="009C02BF">
        <w:tab/>
        <w:t>Transfer of user data;</w:t>
      </w:r>
    </w:p>
    <w:p w14:paraId="554BE079" w14:textId="77777777" w:rsidR="002031DB" w:rsidRPr="009C02BF" w:rsidRDefault="002031DB" w:rsidP="002031DB">
      <w:pPr>
        <w:pStyle w:val="B1"/>
      </w:pPr>
      <w:r w:rsidRPr="009C02BF">
        <w:t>-</w:t>
      </w:r>
      <w:r w:rsidRPr="009C02BF">
        <w:tab/>
        <w:t xml:space="preserve">In-sequence delivery of upper layer PDUs at </w:t>
      </w:r>
      <w:r w:rsidRPr="009C02BF">
        <w:rPr>
          <w:lang w:eastAsia="zh-CN"/>
        </w:rPr>
        <w:t>PDCP re-establishment procedure</w:t>
      </w:r>
      <w:r w:rsidRPr="009C02BF">
        <w:t xml:space="preserve"> for RLC AM;</w:t>
      </w:r>
    </w:p>
    <w:p w14:paraId="5AEF61B7" w14:textId="77777777" w:rsidR="002031DB" w:rsidRPr="009C02BF" w:rsidRDefault="002031DB" w:rsidP="002031DB">
      <w:pPr>
        <w:pStyle w:val="B1"/>
      </w:pPr>
      <w:r w:rsidRPr="009C02BF">
        <w:t>-</w:t>
      </w:r>
      <w:r w:rsidRPr="009C02BF">
        <w:tab/>
        <w:t xml:space="preserve">Duplicate detection of lower layer SDUs at </w:t>
      </w:r>
      <w:r w:rsidRPr="009C02BF">
        <w:rPr>
          <w:lang w:eastAsia="zh-CN"/>
        </w:rPr>
        <w:t>PDCP re-establishment procedure</w:t>
      </w:r>
      <w:r w:rsidRPr="009C02BF">
        <w:t xml:space="preserve"> for RLC AM;</w:t>
      </w:r>
    </w:p>
    <w:p w14:paraId="2C848891" w14:textId="77777777" w:rsidR="002031DB" w:rsidRPr="009C02BF" w:rsidRDefault="002031DB" w:rsidP="002031DB">
      <w:pPr>
        <w:pStyle w:val="B1"/>
      </w:pPr>
      <w:r w:rsidRPr="009C02BF">
        <w:t>-</w:t>
      </w:r>
      <w:r w:rsidRPr="009C02BF">
        <w:tab/>
        <w:t>Ciphering</w:t>
      </w:r>
      <w:r w:rsidRPr="009C02BF">
        <w:rPr>
          <w:lang w:eastAsia="zh-CN"/>
        </w:rPr>
        <w:t xml:space="preserve"> and deciphering</w:t>
      </w:r>
      <w:r w:rsidRPr="009C02BF">
        <w:t>;</w:t>
      </w:r>
    </w:p>
    <w:p w14:paraId="7377E968" w14:textId="77777777" w:rsidR="00D51AC6" w:rsidRPr="009C02BF" w:rsidRDefault="002031DB" w:rsidP="002031DB">
      <w:pPr>
        <w:ind w:firstLine="284"/>
      </w:pPr>
      <w:r w:rsidRPr="009C02BF">
        <w:t>-</w:t>
      </w:r>
      <w:r w:rsidRPr="009C02BF">
        <w:tab/>
        <w:t>Timer-based SDU discard in uplink.</w:t>
      </w:r>
    </w:p>
    <w:p w14:paraId="5A42269A" w14:textId="77777777" w:rsidR="00D51AC6" w:rsidRPr="009C02BF" w:rsidRDefault="00D51AC6" w:rsidP="00E10AA0">
      <w:pPr>
        <w:pStyle w:val="NO"/>
      </w:pPr>
      <w:r w:rsidRPr="009C02BF">
        <w:t>NOTE</w:t>
      </w:r>
      <w:r w:rsidR="003D0596" w:rsidRPr="009C02BF">
        <w:t xml:space="preserve"> 1</w:t>
      </w:r>
      <w:r w:rsidRPr="009C02BF">
        <w:t>:</w:t>
      </w:r>
      <w:r w:rsidRPr="009C02BF">
        <w:tab/>
        <w:t xml:space="preserve">When compared to UTRAN, the </w:t>
      </w:r>
      <w:r w:rsidRPr="009C02BF">
        <w:rPr>
          <w:i/>
        </w:rPr>
        <w:t>lossless DL RLC PDU size change</w:t>
      </w:r>
      <w:r w:rsidRPr="009C02BF">
        <w:t xml:space="preserve"> is not required.</w:t>
      </w:r>
    </w:p>
    <w:p w14:paraId="36CFCA79" w14:textId="77777777" w:rsidR="00D51AC6" w:rsidRPr="009C02BF" w:rsidRDefault="00D51AC6" w:rsidP="00E10AA0">
      <w:r w:rsidRPr="009C02BF">
        <w:t>The main services and functions of the PDCP for the control plane include:</w:t>
      </w:r>
    </w:p>
    <w:p w14:paraId="5C974658" w14:textId="77777777" w:rsidR="00D51AC6" w:rsidRPr="009C02BF" w:rsidRDefault="00D51AC6" w:rsidP="00E10AA0">
      <w:pPr>
        <w:pStyle w:val="B1"/>
      </w:pPr>
      <w:r w:rsidRPr="009C02BF">
        <w:t>-</w:t>
      </w:r>
      <w:r w:rsidRPr="009C02BF">
        <w:tab/>
        <w:t>Ciphering and Integrity Protection;</w:t>
      </w:r>
    </w:p>
    <w:p w14:paraId="32727543" w14:textId="77777777" w:rsidR="00D51AC6" w:rsidRPr="009C02BF" w:rsidRDefault="00D51AC6" w:rsidP="00E10AA0">
      <w:pPr>
        <w:pStyle w:val="B1"/>
      </w:pPr>
      <w:r w:rsidRPr="009C02BF">
        <w:t>-</w:t>
      </w:r>
      <w:r w:rsidRPr="009C02BF">
        <w:tab/>
        <w:t>Transfer of control plane data.</w:t>
      </w:r>
    </w:p>
    <w:p w14:paraId="6C095644" w14:textId="77777777" w:rsidR="0060133E" w:rsidRPr="009C02BF" w:rsidRDefault="0060133E" w:rsidP="0060133E">
      <w:r w:rsidRPr="009C02BF">
        <w:t>Except for NB-IoT, the main services and functions of the PDCP sublayer for the control plane also include:</w:t>
      </w:r>
    </w:p>
    <w:p w14:paraId="3D3F611E" w14:textId="77777777" w:rsidR="0060133E" w:rsidRPr="009C02BF" w:rsidRDefault="0060133E" w:rsidP="0060133E">
      <w:pPr>
        <w:pStyle w:val="B1"/>
      </w:pPr>
      <w:r w:rsidRPr="009C02BF">
        <w:t>-</w:t>
      </w:r>
      <w:r w:rsidRPr="009C02BF">
        <w:tab/>
        <w:t>Duplication of PDCP PDUs;</w:t>
      </w:r>
    </w:p>
    <w:p w14:paraId="437DA3D3" w14:textId="77777777" w:rsidR="0060133E" w:rsidRPr="009C02BF" w:rsidRDefault="0060133E" w:rsidP="0060133E">
      <w:pPr>
        <w:pStyle w:val="B1"/>
      </w:pPr>
      <w:r w:rsidRPr="009C02BF">
        <w:t>-</w:t>
      </w:r>
      <w:r w:rsidRPr="009C02BF">
        <w:tab/>
        <w:t>For PDCP duplication, reordering and duplicate detection at the receiver.</w:t>
      </w:r>
    </w:p>
    <w:p w14:paraId="4602AD05" w14:textId="77777777" w:rsidR="002031DB" w:rsidRPr="009C02BF" w:rsidRDefault="002031DB" w:rsidP="002031DB">
      <w:pPr>
        <w:pStyle w:val="NO"/>
      </w:pPr>
      <w:r w:rsidRPr="009C02BF">
        <w:t>NOTE</w:t>
      </w:r>
      <w:r w:rsidR="003D0596" w:rsidRPr="009C02BF">
        <w:t xml:space="preserve"> 2</w:t>
      </w:r>
      <w:r w:rsidRPr="009C02BF">
        <w:t>:</w:t>
      </w:r>
      <w:r w:rsidRPr="009C02BF">
        <w:tab/>
        <w:t xml:space="preserve">For a NB-IoT UE that </w:t>
      </w:r>
      <w:r w:rsidR="007B20B9" w:rsidRPr="009C02BF">
        <w:rPr>
          <w:rFonts w:eastAsia="SimSun"/>
          <w:lang w:eastAsia="zh-CN"/>
        </w:rPr>
        <w:t>only</w:t>
      </w:r>
      <w:r w:rsidR="007B20B9" w:rsidRPr="009C02BF">
        <w:t xml:space="preserve"> </w:t>
      </w:r>
      <w:r w:rsidRPr="009C02BF">
        <w:t xml:space="preserve">supports Control Plane CIoT EPS </w:t>
      </w:r>
      <w:r w:rsidR="001348D2" w:rsidRPr="009C02BF">
        <w:t>optimisation</w:t>
      </w:r>
      <w:r w:rsidR="00A45B08" w:rsidRPr="009C02BF">
        <w:t>, as defined in TS 24.301</w:t>
      </w:r>
      <w:r w:rsidR="00A45B08" w:rsidRPr="009C02BF">
        <w:rPr>
          <w:rFonts w:eastAsia="SimSun"/>
          <w:lang w:eastAsia="zh-CN"/>
        </w:rPr>
        <w:t xml:space="preserve"> </w:t>
      </w:r>
      <w:r w:rsidRPr="009C02BF">
        <w:t xml:space="preserve">[20], PDCP is bypassed. For a NB-IoT UE that supports Control Plane CIoT EPS </w:t>
      </w:r>
      <w:r w:rsidR="001348D2" w:rsidRPr="009C02BF">
        <w:t>optimisation</w:t>
      </w:r>
      <w:r w:rsidRPr="009C02BF">
        <w:t xml:space="preserve"> and </w:t>
      </w:r>
      <w:r w:rsidR="006E489C" w:rsidRPr="009C02BF">
        <w:t xml:space="preserve">S1-U data transfer or </w:t>
      </w:r>
      <w:r w:rsidRPr="009C02BF">
        <w:t xml:space="preserve">User Plane CIoT EPS </w:t>
      </w:r>
      <w:r w:rsidR="001348D2" w:rsidRPr="009C02BF">
        <w:t>optimisation</w:t>
      </w:r>
      <w:r w:rsidR="00A45B08" w:rsidRPr="009C02BF">
        <w:t>,</w:t>
      </w:r>
      <w:r w:rsidRPr="009C02BF">
        <w:t xml:space="preserve"> </w:t>
      </w:r>
      <w:r w:rsidR="00A45B08" w:rsidRPr="009C02BF">
        <w:t>as defined in TS 24.301</w:t>
      </w:r>
      <w:r w:rsidR="00A45B08" w:rsidRPr="009C02BF">
        <w:rPr>
          <w:rFonts w:eastAsia="SimSun"/>
          <w:lang w:eastAsia="zh-CN"/>
        </w:rPr>
        <w:t xml:space="preserve"> </w:t>
      </w:r>
      <w:r w:rsidRPr="009C02BF">
        <w:t>[20], PDCP is not used until AS security is activated.</w:t>
      </w:r>
    </w:p>
    <w:p w14:paraId="6FB46AB6" w14:textId="77777777" w:rsidR="00D51AC6" w:rsidRPr="009C02BF"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63141677"/>
      <w:r w:rsidRPr="009C02BF">
        <w:lastRenderedPageBreak/>
        <w:t>6.3.2</w:t>
      </w:r>
      <w:r w:rsidRPr="009C02BF">
        <w:tab/>
        <w:t>PDU Structure</w:t>
      </w:r>
      <w:bookmarkEnd w:id="920"/>
      <w:bookmarkEnd w:id="921"/>
      <w:bookmarkEnd w:id="922"/>
      <w:bookmarkEnd w:id="923"/>
      <w:bookmarkEnd w:id="924"/>
      <w:bookmarkEnd w:id="925"/>
    </w:p>
    <w:p w14:paraId="776EB669" w14:textId="77777777" w:rsidR="00D51AC6" w:rsidRPr="009C02BF" w:rsidRDefault="00D51AC6" w:rsidP="00E10AA0">
      <w:pPr>
        <w:rPr>
          <w:rFonts w:eastAsia="SimSun"/>
          <w:kern w:val="2"/>
          <w:lang w:eastAsia="zh-CN"/>
        </w:rPr>
      </w:pPr>
      <w:r w:rsidRPr="009C02BF">
        <w:rPr>
          <w:rFonts w:eastAsia="SimSun"/>
          <w:kern w:val="2"/>
          <w:lang w:eastAsia="zh-CN"/>
        </w:rPr>
        <w:t>Figure 6.3.2</w:t>
      </w:r>
      <w:r w:rsidR="00924CAF" w:rsidRPr="009C02BF">
        <w:rPr>
          <w:rFonts w:eastAsia="SimSun"/>
          <w:kern w:val="2"/>
          <w:lang w:eastAsia="zh-CN"/>
        </w:rPr>
        <w:t>-1</w:t>
      </w:r>
      <w:r w:rsidRPr="009C02BF">
        <w:rPr>
          <w:rFonts w:eastAsia="SimSun"/>
          <w:kern w:val="2"/>
          <w:lang w:eastAsia="zh-CN"/>
        </w:rPr>
        <w:t xml:space="preserve"> below depicts the PDCP PDU structure </w:t>
      </w:r>
      <w:r w:rsidR="00521A3F" w:rsidRPr="009C02BF">
        <w:rPr>
          <w:rFonts w:eastAsia="SimSun"/>
          <w:kern w:val="2"/>
          <w:lang w:eastAsia="zh-CN"/>
        </w:rPr>
        <w:t xml:space="preserve">for user plane data, </w:t>
      </w:r>
      <w:r w:rsidRPr="009C02BF">
        <w:rPr>
          <w:rFonts w:eastAsia="SimSun"/>
          <w:kern w:val="2"/>
          <w:lang w:eastAsia="zh-CN"/>
        </w:rPr>
        <w:t>where:</w:t>
      </w:r>
    </w:p>
    <w:p w14:paraId="6D58C25E" w14:textId="77777777" w:rsidR="00D51AC6" w:rsidRPr="009C02BF" w:rsidRDefault="00D51AC6" w:rsidP="00E10AA0">
      <w:pPr>
        <w:pStyle w:val="B1"/>
      </w:pPr>
      <w:r w:rsidRPr="009C02BF">
        <w:t>-</w:t>
      </w:r>
      <w:r w:rsidRPr="009C02BF">
        <w:tab/>
        <w:t>PDCP PDU and PDCP header are octet-aligned;</w:t>
      </w:r>
    </w:p>
    <w:p w14:paraId="01258378" w14:textId="77777777" w:rsidR="00D51AC6" w:rsidRPr="009C02BF" w:rsidRDefault="00D51AC6" w:rsidP="00E10AA0">
      <w:pPr>
        <w:pStyle w:val="B1"/>
      </w:pPr>
      <w:r w:rsidRPr="009C02BF">
        <w:t>-</w:t>
      </w:r>
      <w:r w:rsidRPr="009C02BF">
        <w:tab/>
        <w:t xml:space="preserve">PDCP header can be either 1 </w:t>
      </w:r>
      <w:r w:rsidR="008A4F18" w:rsidRPr="009C02BF">
        <w:t>,</w:t>
      </w:r>
      <w:r w:rsidRPr="009C02BF">
        <w:t xml:space="preserve"> 2 </w:t>
      </w:r>
      <w:r w:rsidR="008A4F18" w:rsidRPr="009C02BF">
        <w:t xml:space="preserve">or 5 </w:t>
      </w:r>
      <w:r w:rsidRPr="009C02BF">
        <w:t>bytes long.</w:t>
      </w:r>
    </w:p>
    <w:p w14:paraId="173134B0" w14:textId="77777777" w:rsidR="00D51AC6" w:rsidRPr="009C02BF" w:rsidRDefault="00D51AC6" w:rsidP="00E10AA0">
      <w:pPr>
        <w:rPr>
          <w:rFonts w:eastAsia="SimSun"/>
          <w:kern w:val="2"/>
          <w:lang w:eastAsia="zh-CN"/>
        </w:rPr>
      </w:pPr>
    </w:p>
    <w:p w14:paraId="55BF1037" w14:textId="77777777" w:rsidR="00D51AC6" w:rsidRPr="009C02BF" w:rsidRDefault="00D51AC6" w:rsidP="00E10AA0">
      <w:pPr>
        <w:pStyle w:val="TH"/>
      </w:pPr>
      <w:r w:rsidRPr="009C02BF">
        <w:object w:dxaOrig="4403" w:dyaOrig="1048" w14:anchorId="1723DB30">
          <v:shape id="_x0000_i1075" type="#_x0000_t75" style="width:220.5pt;height:52.5pt" o:ole="">
            <v:imagedata r:id="rId108" o:title=""/>
          </v:shape>
          <o:OLEObject Type="Embed" ProgID="Visio.Drawing.11" ShapeID="_x0000_i1075" DrawAspect="Content" ObjectID="_1773755513" r:id="rId109"/>
        </w:object>
      </w:r>
    </w:p>
    <w:p w14:paraId="1DDDEFE0" w14:textId="77777777" w:rsidR="00D51AC6" w:rsidRPr="009C02BF" w:rsidRDefault="00D51AC6" w:rsidP="00324FF0">
      <w:pPr>
        <w:pStyle w:val="TF"/>
        <w:rPr>
          <w:kern w:val="2"/>
          <w:lang w:eastAsia="zh-CN"/>
        </w:rPr>
      </w:pPr>
      <w:r w:rsidRPr="009C02BF">
        <w:rPr>
          <w:kern w:val="2"/>
          <w:lang w:eastAsia="zh-CN"/>
        </w:rPr>
        <w:t>Figure 6.3.2</w:t>
      </w:r>
      <w:r w:rsidR="00924CAF" w:rsidRPr="009C02BF">
        <w:rPr>
          <w:kern w:val="2"/>
          <w:lang w:eastAsia="zh-CN"/>
        </w:rPr>
        <w:t>-1</w:t>
      </w:r>
      <w:r w:rsidRPr="009C02BF">
        <w:rPr>
          <w:kern w:val="2"/>
          <w:lang w:eastAsia="zh-CN"/>
        </w:rPr>
        <w:t>: PDCP PDU Structure</w:t>
      </w:r>
    </w:p>
    <w:p w14:paraId="66483718" w14:textId="77777777" w:rsidR="00521A3F" w:rsidRPr="009C02BF" w:rsidRDefault="00521A3F" w:rsidP="00E10AA0">
      <w:pPr>
        <w:rPr>
          <w:rFonts w:eastAsia="SimSun"/>
          <w:kern w:val="2"/>
          <w:lang w:eastAsia="zh-CN"/>
        </w:rPr>
      </w:pPr>
      <w:r w:rsidRPr="009C02BF">
        <w:rPr>
          <w:rFonts w:eastAsia="SimSun"/>
          <w:kern w:val="2"/>
          <w:lang w:eastAsia="zh-CN"/>
        </w:rPr>
        <w:t xml:space="preserve">The structures for control PDCP PDUs and for control plane PDCP data PDUs are specified in </w:t>
      </w:r>
      <w:r w:rsidR="00436286" w:rsidRPr="009C02BF">
        <w:t xml:space="preserve">TS 36.323 </w:t>
      </w:r>
      <w:r w:rsidRPr="009C02BF">
        <w:rPr>
          <w:rFonts w:eastAsia="SimSun"/>
          <w:kern w:val="2"/>
          <w:lang w:eastAsia="zh-CN"/>
        </w:rPr>
        <w:t>[15].</w:t>
      </w:r>
    </w:p>
    <w:p w14:paraId="7B7681EF" w14:textId="77777777" w:rsidR="00D51AC6" w:rsidRPr="009C02BF"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63141678"/>
      <w:r w:rsidRPr="009C02BF">
        <w:t>6.4</w:t>
      </w:r>
      <w:r w:rsidRPr="009C02BF">
        <w:tab/>
      </w:r>
      <w:r w:rsidR="003A32F4" w:rsidRPr="009C02BF">
        <w:t>Carrier Aggregation</w:t>
      </w:r>
      <w:bookmarkEnd w:id="926"/>
      <w:bookmarkEnd w:id="927"/>
      <w:bookmarkEnd w:id="928"/>
      <w:bookmarkEnd w:id="929"/>
      <w:bookmarkEnd w:id="930"/>
      <w:bookmarkEnd w:id="931"/>
    </w:p>
    <w:p w14:paraId="0C63B573" w14:textId="77777777" w:rsidR="003A32F4" w:rsidRPr="009C02BF" w:rsidRDefault="003A32F4" w:rsidP="00E10AA0">
      <w:r w:rsidRPr="009C02BF">
        <w:t>In case of CA, the multi-carrier nature of the physical layer is only exposed to the MAC layer for which one HARQ entity is required per serving cell;</w:t>
      </w:r>
    </w:p>
    <w:p w14:paraId="6834A78F" w14:textId="77777777" w:rsidR="00AC33FC" w:rsidRPr="009C02BF" w:rsidRDefault="003A32F4" w:rsidP="00AC33FC">
      <w:pPr>
        <w:pStyle w:val="B1"/>
        <w:rPr>
          <w:lang w:eastAsia="zh-CN"/>
        </w:rPr>
      </w:pPr>
      <w:r w:rsidRPr="009C02BF">
        <w:t>-</w:t>
      </w:r>
      <w:r w:rsidRPr="009C02B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9C02BF">
        <w:rPr>
          <w:lang w:eastAsia="zh-CN"/>
        </w:rPr>
        <w:t>;</w:t>
      </w:r>
    </w:p>
    <w:p w14:paraId="470D0E49" w14:textId="77777777" w:rsidR="003A32F4" w:rsidRPr="009C02BF" w:rsidRDefault="00AC33FC" w:rsidP="00AC33FC">
      <w:pPr>
        <w:pStyle w:val="B1"/>
      </w:pPr>
      <w:r w:rsidRPr="009C02BF">
        <w:rPr>
          <w:lang w:eastAsia="zh-CN"/>
        </w:rPr>
        <w:t>-</w:t>
      </w:r>
      <w:r w:rsidRPr="009C02BF">
        <w:rPr>
          <w:lang w:eastAsia="zh-CN"/>
        </w:rPr>
        <w:tab/>
        <w:t>HARQ operation is asynchronous for Licensed-Assisted Access (LAA) SCells.</w:t>
      </w:r>
    </w:p>
    <w:p w14:paraId="5AE9F197" w14:textId="77777777" w:rsidR="003A32F4" w:rsidRPr="009C02BF" w:rsidRDefault="00C021D5" w:rsidP="00E10AA0">
      <w:pPr>
        <w:pStyle w:val="TH"/>
      </w:pPr>
      <w:r w:rsidRPr="009C02BF">
        <w:object w:dxaOrig="13588" w:dyaOrig="6452" w14:anchorId="559C84FF">
          <v:shape id="_x0000_i1076" type="#_x0000_t75" style="width:481.5pt;height:228.75pt" o:ole="">
            <v:imagedata r:id="rId110" o:title=""/>
          </v:shape>
          <o:OLEObject Type="Embed" ProgID="Visio.Drawing.11" ShapeID="_x0000_i1076" DrawAspect="Content" ObjectID="_1773755514" r:id="rId111"/>
        </w:object>
      </w:r>
    </w:p>
    <w:p w14:paraId="5BE61D59" w14:textId="77777777" w:rsidR="003A32F4" w:rsidRPr="009C02BF" w:rsidRDefault="003A32F4" w:rsidP="00324FF0">
      <w:pPr>
        <w:pStyle w:val="TF"/>
      </w:pPr>
      <w:r w:rsidRPr="009C02BF">
        <w:t>Figure 6.4-1: Layer 2 Structure for DL with CA configured</w:t>
      </w:r>
    </w:p>
    <w:p w14:paraId="2600C3F6" w14:textId="77777777" w:rsidR="003A32F4" w:rsidRPr="009C02BF" w:rsidRDefault="003A32F4" w:rsidP="00E10AA0">
      <w:pPr>
        <w:pStyle w:val="TH"/>
      </w:pPr>
      <w:r w:rsidRPr="009C02BF">
        <w:object w:dxaOrig="5821" w:dyaOrig="6453" w14:anchorId="70A70C31">
          <v:shape id="_x0000_i1077" type="#_x0000_t75" style="width:253.5pt;height:280.5pt" o:ole="">
            <v:imagedata r:id="rId112" o:title=""/>
          </v:shape>
          <o:OLEObject Type="Embed" ProgID="Visio.Drawing.11" ShapeID="_x0000_i1077" DrawAspect="Content" ObjectID="_1773755515" r:id="rId113"/>
        </w:object>
      </w:r>
    </w:p>
    <w:p w14:paraId="066A8C0A" w14:textId="77777777" w:rsidR="00B54773" w:rsidRPr="009C02BF" w:rsidRDefault="003A32F4" w:rsidP="00324FF0">
      <w:pPr>
        <w:pStyle w:val="TF"/>
      </w:pPr>
      <w:r w:rsidRPr="009C02BF">
        <w:t>Figure 6.4-2: Layer 2 Structure for UL with CA configured</w:t>
      </w:r>
    </w:p>
    <w:p w14:paraId="408AFCAD" w14:textId="77777777" w:rsidR="00B54773" w:rsidRPr="009C02BF" w:rsidRDefault="00B54773" w:rsidP="00B54773">
      <w:pPr>
        <w:rPr>
          <w:lang w:eastAsia="zh-CN"/>
        </w:rPr>
      </w:pPr>
      <w:r w:rsidRPr="009C02BF">
        <w:t>In case of CA</w:t>
      </w:r>
      <w:r w:rsidRPr="009C02BF">
        <w:rPr>
          <w:lang w:eastAsia="zh-CN"/>
        </w:rPr>
        <w:t xml:space="preserve"> in sidelink, which applies to V2X sidelink communication</w:t>
      </w:r>
      <w:r w:rsidRPr="009C02BF">
        <w:t xml:space="preserve">, there is one independent </w:t>
      </w:r>
      <w:r w:rsidRPr="009C02BF">
        <w:rPr>
          <w:lang w:eastAsia="zh-CN"/>
        </w:rPr>
        <w:t>H</w:t>
      </w:r>
      <w:r w:rsidRPr="009C02BF">
        <w:t xml:space="preserve">ARQ entity per </w:t>
      </w:r>
      <w:r w:rsidRPr="009C02BF">
        <w:rPr>
          <w:lang w:eastAsia="zh-CN"/>
        </w:rPr>
        <w:t xml:space="preserve">carrier used for V2X sidelink communication </w:t>
      </w:r>
      <w:r w:rsidRPr="009C02BF">
        <w:t>and one transport block is generated per TTI</w:t>
      </w:r>
      <w:r w:rsidRPr="009C02BF">
        <w:rPr>
          <w:lang w:eastAsia="zh-CN"/>
        </w:rPr>
        <w:t xml:space="preserve"> per carrier. </w:t>
      </w:r>
      <w:r w:rsidRPr="009C02BF">
        <w:t xml:space="preserve">Each transport block and its potential HARQ retransmissions are mapped to a single </w:t>
      </w:r>
      <w:r w:rsidRPr="009C02BF">
        <w:rPr>
          <w:lang w:eastAsia="zh-CN"/>
        </w:rPr>
        <w:t>carrier.</w:t>
      </w:r>
    </w:p>
    <w:p w14:paraId="2F0C56A9" w14:textId="77777777" w:rsidR="00B54773" w:rsidRPr="009C02BF" w:rsidRDefault="00B54773" w:rsidP="00B54773">
      <w:pPr>
        <w:pStyle w:val="TH"/>
      </w:pPr>
      <w:r w:rsidRPr="009C02BF">
        <w:object w:dxaOrig="12569" w:dyaOrig="7217" w14:anchorId="538BA0AC">
          <v:shape id="_x0000_i1078" type="#_x0000_t75" style="width:380.25pt;height:218.25pt" o:ole="">
            <v:imagedata r:id="rId114" o:title=""/>
          </v:shape>
          <o:OLEObject Type="Embed" ProgID="Visio.Drawing.11" ShapeID="_x0000_i1078" DrawAspect="Content" ObjectID="_1773755516" r:id="rId115"/>
        </w:object>
      </w:r>
    </w:p>
    <w:p w14:paraId="076554C2" w14:textId="77777777" w:rsidR="003A32F4" w:rsidRPr="009C02BF" w:rsidRDefault="00B54773" w:rsidP="00324FF0">
      <w:pPr>
        <w:pStyle w:val="TF"/>
      </w:pPr>
      <w:r w:rsidRPr="009C02BF">
        <w:t>Figure 6</w:t>
      </w:r>
      <w:r w:rsidRPr="009C02BF">
        <w:rPr>
          <w:lang w:eastAsia="zh-CN"/>
        </w:rPr>
        <w:t>.4-3</w:t>
      </w:r>
      <w:r w:rsidRPr="009C02BF">
        <w:t>: Layer 2 Structure for Sidelink</w:t>
      </w:r>
      <w:r w:rsidRPr="009C02BF">
        <w:rPr>
          <w:lang w:eastAsia="zh-CN"/>
        </w:rPr>
        <w:t xml:space="preserve"> with CA configured</w:t>
      </w:r>
    </w:p>
    <w:p w14:paraId="55715544" w14:textId="77777777" w:rsidR="00392536" w:rsidRPr="009C02BF"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63141679"/>
      <w:r w:rsidRPr="009C02BF">
        <w:rPr>
          <w:kern w:val="2"/>
          <w:lang w:eastAsia="zh-CN"/>
        </w:rPr>
        <w:t>6.5</w:t>
      </w:r>
      <w:r w:rsidRPr="009C02BF">
        <w:rPr>
          <w:kern w:val="2"/>
          <w:lang w:eastAsia="zh-CN"/>
        </w:rPr>
        <w:tab/>
        <w:t>Dual Connectivity</w:t>
      </w:r>
      <w:bookmarkEnd w:id="932"/>
      <w:bookmarkEnd w:id="933"/>
      <w:bookmarkEnd w:id="934"/>
      <w:bookmarkEnd w:id="935"/>
      <w:bookmarkEnd w:id="936"/>
      <w:bookmarkEnd w:id="937"/>
    </w:p>
    <w:p w14:paraId="77E0F3C8" w14:textId="77777777" w:rsidR="00392536" w:rsidRPr="009C02BF" w:rsidRDefault="00392536" w:rsidP="00E10AA0">
      <w:pPr>
        <w:rPr>
          <w:lang w:eastAsia="zh-CN"/>
        </w:rPr>
      </w:pPr>
      <w:r w:rsidRPr="009C02BF">
        <w:rPr>
          <w:lang w:eastAsia="zh-CN"/>
        </w:rPr>
        <w:t>In case of DC, the UE is configured with two MAC entities: one MAC entity for MeNB and one MAC entity for SeNB. Figure 6.</w:t>
      </w:r>
      <w:r w:rsidRPr="009C02BF">
        <w:t>5</w:t>
      </w:r>
      <w:r w:rsidRPr="009C02BF">
        <w:rPr>
          <w:lang w:eastAsia="zh-CN"/>
        </w:rPr>
        <w:t>-1 below describes the layer 2 structure for the downlink when both CA and DC are configured. In order to simplify the figure, the BCH, PCH, MCH and corresponding logical channels are not included. Also, only UE</w:t>
      </w:r>
      <w:r w:rsidRPr="009C02BF">
        <w:rPr>
          <w:i/>
          <w:vertAlign w:val="subscript"/>
          <w:lang w:eastAsia="zh-CN"/>
        </w:rPr>
        <w:t>n</w:t>
      </w:r>
      <w:r w:rsidRPr="009C02BF">
        <w:rPr>
          <w:lang w:eastAsia="zh-CN"/>
        </w:rPr>
        <w:t xml:space="preserve"> is shown as having DC configured.</w:t>
      </w:r>
    </w:p>
    <w:p w14:paraId="0BF536F2" w14:textId="77777777" w:rsidR="00392536" w:rsidRPr="009C02BF" w:rsidRDefault="00D15B8E" w:rsidP="00E10AA0">
      <w:pPr>
        <w:pStyle w:val="TH"/>
      </w:pPr>
      <w:r w:rsidRPr="009C02BF">
        <w:object w:dxaOrig="12897" w:dyaOrig="7444" w14:anchorId="2E9FBD7A">
          <v:shape id="_x0000_i1079" type="#_x0000_t75" style="width:481.5pt;height:277.5pt" o:ole="">
            <v:imagedata r:id="rId116" o:title=""/>
          </v:shape>
          <o:OLEObject Type="Embed" ProgID="Visio.Drawing.11" ShapeID="_x0000_i1079" DrawAspect="Content" ObjectID="_1773755517" r:id="rId117"/>
        </w:object>
      </w:r>
    </w:p>
    <w:p w14:paraId="59499BFB" w14:textId="77777777" w:rsidR="00392536" w:rsidRPr="009C02BF" w:rsidRDefault="00392536" w:rsidP="00324FF0">
      <w:pPr>
        <w:pStyle w:val="TF"/>
      </w:pPr>
      <w:r w:rsidRPr="009C02BF">
        <w:t>Figure 6.5-1: Layer 2 Structure for DL with CA and DC configured</w:t>
      </w:r>
    </w:p>
    <w:p w14:paraId="77F1E39E" w14:textId="77777777" w:rsidR="004C4A69" w:rsidRPr="009C02BF" w:rsidRDefault="00392536" w:rsidP="00E10AA0">
      <w:r w:rsidRPr="009C02BF">
        <w:rPr>
          <w:lang w:eastAsia="zh-CN"/>
        </w:rPr>
        <w:t>Figure 6.</w:t>
      </w:r>
      <w:r w:rsidRPr="009C02BF">
        <w:t>5</w:t>
      </w:r>
      <w:r w:rsidRPr="009C02BF">
        <w:rPr>
          <w:lang w:eastAsia="zh-CN"/>
        </w:rPr>
        <w:t xml:space="preserve">-2 below describes the layer </w:t>
      </w:r>
      <w:r w:rsidRPr="009C02BF">
        <w:t xml:space="preserve">2 </w:t>
      </w:r>
      <w:r w:rsidRPr="009C02BF">
        <w:rPr>
          <w:lang w:eastAsia="zh-CN"/>
        </w:rPr>
        <w:t xml:space="preserve">structure for the uplink when both CA and DC are configured. As explained in </w:t>
      </w:r>
      <w:r w:rsidR="00540D9B" w:rsidRPr="009C02BF">
        <w:rPr>
          <w:lang w:eastAsia="zh-CN"/>
        </w:rPr>
        <w:t>clause</w:t>
      </w:r>
      <w:r w:rsidR="000D5751" w:rsidRPr="009C02BF">
        <w:rPr>
          <w:lang w:eastAsia="zh-CN"/>
        </w:rPr>
        <w:t xml:space="preserve"> </w:t>
      </w:r>
      <w:r w:rsidRPr="009C02BF">
        <w:rPr>
          <w:lang w:eastAsia="zh-CN"/>
        </w:rPr>
        <w:t xml:space="preserve">4.9.2, SRBs </w:t>
      </w:r>
      <w:r w:rsidRPr="009C02BF">
        <w:t xml:space="preserve">are </w:t>
      </w:r>
      <w:r w:rsidRPr="009C02BF">
        <w:rPr>
          <w:lang w:eastAsia="zh-CN"/>
        </w:rPr>
        <w:t xml:space="preserve">always handled by the MeNB and as a result, </w:t>
      </w:r>
      <w:r w:rsidRPr="009C02BF">
        <w:t>C</w:t>
      </w:r>
      <w:r w:rsidRPr="009C02BF">
        <w:rPr>
          <w:lang w:eastAsia="zh-CN"/>
        </w:rPr>
        <w:t xml:space="preserve">CCH is only shown for </w:t>
      </w:r>
      <w:r w:rsidRPr="009C02BF">
        <w:t xml:space="preserve">the </w:t>
      </w:r>
      <w:r w:rsidRPr="009C02BF">
        <w:rPr>
          <w:lang w:eastAsia="zh-CN"/>
        </w:rPr>
        <w:t>MeNB</w:t>
      </w:r>
      <w:r w:rsidRPr="009C02BF">
        <w:t xml:space="preserve">. For a split bearer, UE is configured over which link </w:t>
      </w:r>
      <w:r w:rsidR="00D33D9C" w:rsidRPr="009C02BF">
        <w:t xml:space="preserve">(or both) </w:t>
      </w:r>
      <w:r w:rsidRPr="009C02BF">
        <w:t>the UE transmits UL PDCP PDUs by the MeNB. On the link which is not responsible for UL PDCP PDUs transmission, the RLC layer only transmits corresponding ARQ feedback for the downlink data.</w:t>
      </w:r>
    </w:p>
    <w:p w14:paraId="15B612C5" w14:textId="77777777" w:rsidR="00392536" w:rsidRPr="009C02BF" w:rsidRDefault="00D15B8E" w:rsidP="00E10AA0">
      <w:pPr>
        <w:pStyle w:val="TH"/>
      </w:pPr>
      <w:r w:rsidRPr="009C02BF">
        <w:object w:dxaOrig="10469" w:dyaOrig="7331" w14:anchorId="4134C6BD">
          <v:shape id="_x0000_i1080" type="#_x0000_t75" style="width:414.75pt;height:291pt" o:ole="">
            <v:imagedata r:id="rId118" o:title=""/>
          </v:shape>
          <o:OLEObject Type="Embed" ProgID="Visio.Drawing.11" ShapeID="_x0000_i1080" DrawAspect="Content" ObjectID="_1773755518" r:id="rId119"/>
        </w:object>
      </w:r>
    </w:p>
    <w:p w14:paraId="04FAD87A" w14:textId="77777777" w:rsidR="00392536" w:rsidRPr="009C02BF" w:rsidRDefault="00392536" w:rsidP="00324FF0">
      <w:pPr>
        <w:pStyle w:val="TF"/>
      </w:pPr>
      <w:r w:rsidRPr="009C02BF">
        <w:t>Figure 6.5-2: Layer 2 Structure for UL with CA and DC configured</w:t>
      </w:r>
    </w:p>
    <w:p w14:paraId="264F69AF" w14:textId="77777777" w:rsidR="003A32F4" w:rsidRPr="009C02BF" w:rsidRDefault="003A32F4" w:rsidP="00E10AA0">
      <w:pPr>
        <w:rPr>
          <w:kern w:val="2"/>
          <w:lang w:eastAsia="zh-CN"/>
        </w:rPr>
      </w:pPr>
    </w:p>
    <w:p w14:paraId="4F961C3D" w14:textId="77777777" w:rsidR="00D51AC6" w:rsidRPr="009C02BF"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63141680"/>
      <w:r w:rsidRPr="009C02BF">
        <w:lastRenderedPageBreak/>
        <w:t>7</w:t>
      </w:r>
      <w:r w:rsidRPr="009C02BF">
        <w:tab/>
        <w:t>RRC</w:t>
      </w:r>
      <w:bookmarkEnd w:id="938"/>
      <w:bookmarkEnd w:id="939"/>
      <w:bookmarkEnd w:id="940"/>
      <w:bookmarkEnd w:id="941"/>
      <w:bookmarkEnd w:id="942"/>
      <w:bookmarkEnd w:id="943"/>
    </w:p>
    <w:p w14:paraId="4CC63CCE" w14:textId="77777777" w:rsidR="00D82DB5" w:rsidRPr="009C02BF"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63141681"/>
      <w:r w:rsidRPr="009C02BF">
        <w:t>7.0</w:t>
      </w:r>
      <w:r w:rsidRPr="009C02BF">
        <w:tab/>
        <w:t>General</w:t>
      </w:r>
      <w:bookmarkEnd w:id="944"/>
      <w:bookmarkEnd w:id="945"/>
      <w:bookmarkEnd w:id="946"/>
      <w:bookmarkEnd w:id="947"/>
      <w:bookmarkEnd w:id="948"/>
      <w:bookmarkEnd w:id="949"/>
    </w:p>
    <w:p w14:paraId="6C179335" w14:textId="77777777" w:rsidR="00D51AC6" w:rsidRPr="009C02BF" w:rsidRDefault="00D51AC6" w:rsidP="00E10AA0">
      <w:r w:rsidRPr="009C02BF">
        <w:t xml:space="preserve">This </w:t>
      </w:r>
      <w:r w:rsidR="00240D6D" w:rsidRPr="009C02BF">
        <w:t>clause</w:t>
      </w:r>
      <w:r w:rsidRPr="009C02BF">
        <w:t xml:space="preserve"> provides an overview on services and functions provided by the RRC sublayer.</w:t>
      </w:r>
    </w:p>
    <w:p w14:paraId="5F77596E" w14:textId="77777777" w:rsidR="00D51AC6" w:rsidRPr="009C02BF"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63141682"/>
      <w:r w:rsidRPr="009C02BF">
        <w:t>7.1</w:t>
      </w:r>
      <w:r w:rsidRPr="009C02BF">
        <w:tab/>
        <w:t>Services and Functions</w:t>
      </w:r>
      <w:bookmarkEnd w:id="950"/>
      <w:bookmarkEnd w:id="951"/>
      <w:bookmarkEnd w:id="952"/>
      <w:bookmarkEnd w:id="953"/>
      <w:bookmarkEnd w:id="954"/>
      <w:bookmarkEnd w:id="955"/>
    </w:p>
    <w:p w14:paraId="00AEB080" w14:textId="77777777" w:rsidR="00D51AC6" w:rsidRPr="009C02BF" w:rsidRDefault="00D51AC6" w:rsidP="00E10AA0">
      <w:r w:rsidRPr="009C02BF">
        <w:t>The main services and functions of the RRC sublayer include:</w:t>
      </w:r>
    </w:p>
    <w:p w14:paraId="48B5C251" w14:textId="77777777" w:rsidR="00D51AC6" w:rsidRPr="009C02BF" w:rsidRDefault="00D51AC6" w:rsidP="00E10AA0">
      <w:pPr>
        <w:pStyle w:val="B1"/>
      </w:pPr>
      <w:r w:rsidRPr="009C02BF">
        <w:t>-</w:t>
      </w:r>
      <w:r w:rsidRPr="009C02BF">
        <w:tab/>
        <w:t>Broadcast of System Information related to the non-access stratum (NAS);</w:t>
      </w:r>
    </w:p>
    <w:p w14:paraId="7FEC7085" w14:textId="77777777" w:rsidR="00D51AC6" w:rsidRPr="009C02BF" w:rsidRDefault="00D51AC6" w:rsidP="00E10AA0">
      <w:pPr>
        <w:pStyle w:val="B1"/>
      </w:pPr>
      <w:r w:rsidRPr="009C02BF">
        <w:t>-</w:t>
      </w:r>
      <w:r w:rsidRPr="009C02BF">
        <w:tab/>
        <w:t>Broadcast of System Information related to the access stratum (AS);</w:t>
      </w:r>
    </w:p>
    <w:p w14:paraId="2CA5947B" w14:textId="77777777" w:rsidR="00D51AC6" w:rsidRPr="009C02BF" w:rsidRDefault="00D51AC6" w:rsidP="00E10AA0">
      <w:pPr>
        <w:pStyle w:val="B1"/>
      </w:pPr>
      <w:r w:rsidRPr="009C02BF">
        <w:t>-</w:t>
      </w:r>
      <w:r w:rsidRPr="009C02BF">
        <w:tab/>
        <w:t>Paging;</w:t>
      </w:r>
    </w:p>
    <w:p w14:paraId="673DF764" w14:textId="77777777" w:rsidR="00D51AC6" w:rsidRPr="009C02BF" w:rsidRDefault="00D51AC6" w:rsidP="00E10AA0">
      <w:pPr>
        <w:pStyle w:val="B1"/>
      </w:pPr>
      <w:r w:rsidRPr="009C02BF">
        <w:t>-</w:t>
      </w:r>
      <w:r w:rsidRPr="009C02BF">
        <w:tab/>
        <w:t>Establishment, maintenance and release of an RRC connection between the UE and E-UTRAN including:</w:t>
      </w:r>
    </w:p>
    <w:p w14:paraId="4F48A6D2" w14:textId="77777777" w:rsidR="00D51AC6" w:rsidRPr="009C02BF" w:rsidRDefault="00D51AC6" w:rsidP="00E10AA0">
      <w:pPr>
        <w:pStyle w:val="B2"/>
      </w:pPr>
      <w:r w:rsidRPr="009C02BF">
        <w:t>-</w:t>
      </w:r>
      <w:r w:rsidRPr="009C02BF">
        <w:tab/>
        <w:t>Allocation of temporary identifiers between UE and E-UTRAN;</w:t>
      </w:r>
    </w:p>
    <w:p w14:paraId="3134AAEB" w14:textId="77777777" w:rsidR="00D51AC6" w:rsidRPr="009C02BF" w:rsidRDefault="00D51AC6" w:rsidP="00E10AA0">
      <w:pPr>
        <w:pStyle w:val="B2"/>
      </w:pPr>
      <w:r w:rsidRPr="009C02BF">
        <w:t>-</w:t>
      </w:r>
      <w:r w:rsidRPr="009C02BF">
        <w:tab/>
        <w:t>Configuration of signalling radio bearer(s) for RRC connection:</w:t>
      </w:r>
    </w:p>
    <w:p w14:paraId="4C8DD109" w14:textId="77777777" w:rsidR="002031DB" w:rsidRPr="009C02BF" w:rsidRDefault="00D51AC6" w:rsidP="002031DB">
      <w:pPr>
        <w:pStyle w:val="B1"/>
        <w:rPr>
          <w:rFonts w:eastAsia="SimSun"/>
          <w:lang w:eastAsia="zh-CN"/>
        </w:rPr>
      </w:pPr>
      <w:r w:rsidRPr="009C02BF">
        <w:t>-</w:t>
      </w:r>
      <w:r w:rsidRPr="009C02BF">
        <w:tab/>
        <w:t>Low priority SRB and high priority SRB</w:t>
      </w:r>
      <w:r w:rsidR="002031DB" w:rsidRPr="009C02BF">
        <w:t>;</w:t>
      </w:r>
    </w:p>
    <w:p w14:paraId="77993409" w14:textId="77777777" w:rsidR="002031DB" w:rsidRPr="009C02BF" w:rsidRDefault="002031DB" w:rsidP="002031DB">
      <w:pPr>
        <w:pStyle w:val="B1"/>
      </w:pPr>
      <w:r w:rsidRPr="009C02BF">
        <w:rPr>
          <w:rFonts w:eastAsia="SimSun"/>
          <w:lang w:eastAsia="zh-CN"/>
        </w:rPr>
        <w:t>-</w:t>
      </w:r>
      <w:r w:rsidRPr="009C02BF">
        <w:rPr>
          <w:rFonts w:eastAsia="SimSun"/>
          <w:lang w:eastAsia="zh-CN"/>
        </w:rPr>
        <w:tab/>
        <w:t xml:space="preserve">For NB-IoT, a </w:t>
      </w:r>
      <w:r w:rsidRPr="009C02BF">
        <w:t>UE dedicated SRB is supported</w:t>
      </w:r>
      <w:r w:rsidRPr="009C02BF">
        <w:rPr>
          <w:rFonts w:eastAsia="SimSun"/>
          <w:lang w:eastAsia="zh-CN"/>
        </w:rPr>
        <w:t xml:space="preserve"> before AS security is activated and only one UE dedicated SRB is supported after AS security is activated;</w:t>
      </w:r>
    </w:p>
    <w:p w14:paraId="4B6E4171" w14:textId="77777777" w:rsidR="002031DB" w:rsidRPr="009C02BF" w:rsidRDefault="002031DB" w:rsidP="002031DB">
      <w:pPr>
        <w:pStyle w:val="B1"/>
        <w:rPr>
          <w:rFonts w:eastAsia="SimSun"/>
          <w:lang w:eastAsia="zh-CN"/>
        </w:rPr>
      </w:pPr>
      <w:r w:rsidRPr="009C02BF">
        <w:t>-</w:t>
      </w:r>
      <w:r w:rsidRPr="009C02BF">
        <w:tab/>
        <w:t xml:space="preserve">For </w:t>
      </w:r>
      <w:r w:rsidRPr="009C02BF">
        <w:rPr>
          <w:rFonts w:eastAsia="SimSun"/>
          <w:lang w:eastAsia="zh-CN"/>
        </w:rPr>
        <w:t xml:space="preserve">a </w:t>
      </w:r>
      <w:r w:rsidRPr="009C02BF">
        <w:t xml:space="preserve">NB-IoT </w:t>
      </w:r>
      <w:r w:rsidRPr="009C02BF">
        <w:rPr>
          <w:rFonts w:eastAsia="SimSun"/>
          <w:lang w:eastAsia="zh-CN"/>
        </w:rPr>
        <w:t>UE that supports</w:t>
      </w:r>
      <w:r w:rsidRPr="009C02BF">
        <w:t xml:space="preserve"> </w:t>
      </w:r>
      <w:r w:rsidR="006E489C" w:rsidRPr="009C02BF">
        <w:t xml:space="preserve">S1-U data transfer or </w:t>
      </w:r>
      <w:r w:rsidRPr="009C02BF">
        <w:rPr>
          <w:rFonts w:eastAsia="SimSun"/>
          <w:lang w:eastAsia="zh-CN"/>
        </w:rPr>
        <w:t>User</w:t>
      </w:r>
      <w:r w:rsidRPr="009C02BF">
        <w:t xml:space="preserve"> Plane CIoT EPS </w:t>
      </w:r>
      <w:r w:rsidR="001348D2" w:rsidRPr="009C02BF">
        <w:t>optimisation</w:t>
      </w:r>
      <w:r w:rsidR="00A45B08" w:rsidRPr="009C02BF">
        <w:t>, as defined in TS 24.301</w:t>
      </w:r>
      <w:r w:rsidRPr="009C02BF">
        <w:rPr>
          <w:rFonts w:eastAsia="SimSun"/>
          <w:lang w:eastAsia="zh-CN"/>
        </w:rPr>
        <w:t xml:space="preserve"> [20]</w:t>
      </w:r>
      <w:r w:rsidR="00B060F3" w:rsidRPr="009C02BF">
        <w:rPr>
          <w:rFonts w:eastAsia="SimSun"/>
          <w:lang w:eastAsia="zh-CN"/>
        </w:rPr>
        <w:t>; or</w:t>
      </w:r>
    </w:p>
    <w:p w14:paraId="5FD175C6" w14:textId="77777777" w:rsidR="00B060F3" w:rsidRPr="009C02BF" w:rsidRDefault="00B060F3" w:rsidP="00B060F3">
      <w:pPr>
        <w:pStyle w:val="B1"/>
        <w:rPr>
          <w:rFonts w:eastAsia="SimSun"/>
          <w:lang w:eastAsia="zh-CN"/>
        </w:rPr>
      </w:pPr>
      <w:r w:rsidRPr="009C02BF">
        <w:rPr>
          <w:rFonts w:eastAsia="SimSun"/>
          <w:lang w:eastAsia="zh-CN"/>
        </w:rPr>
        <w:t>-</w:t>
      </w:r>
      <w:r w:rsidRPr="009C02BF">
        <w:rPr>
          <w:rFonts w:eastAsia="SimSun"/>
          <w:lang w:eastAsia="zh-CN"/>
        </w:rPr>
        <w:tab/>
        <w:t>For a NB-IoT UE that supports NG-U data transfer or User Plane CIoT 5GS Optimisation, as defined in TS 24.501 [91]:</w:t>
      </w:r>
    </w:p>
    <w:p w14:paraId="01A01216" w14:textId="77777777" w:rsidR="00D51AC6" w:rsidRPr="009C02BF" w:rsidRDefault="002031DB" w:rsidP="002031DB">
      <w:pPr>
        <w:pStyle w:val="B2"/>
      </w:pPr>
      <w:r w:rsidRPr="009C02BF">
        <w:rPr>
          <w:lang w:eastAsia="zh-CN"/>
        </w:rPr>
        <w:t>-</w:t>
      </w:r>
      <w:r w:rsidRPr="009C02BF">
        <w:rPr>
          <w:lang w:eastAsia="zh-CN"/>
        </w:rPr>
        <w:tab/>
        <w:t>One DRB is supported by default and up to two DRBs are supported optionally</w:t>
      </w:r>
      <w:r w:rsidRPr="009C02BF">
        <w:t>;</w:t>
      </w:r>
    </w:p>
    <w:p w14:paraId="74E291B5" w14:textId="77777777" w:rsidR="0016211F" w:rsidRPr="009C02BF" w:rsidRDefault="0016211F" w:rsidP="0016211F">
      <w:pPr>
        <w:pStyle w:val="B1"/>
        <w:rPr>
          <w:rFonts w:eastAsia="SimSun"/>
          <w:lang w:eastAsia="zh-CN"/>
        </w:rPr>
      </w:pPr>
      <w:r w:rsidRPr="009C02BF">
        <w:t>-</w:t>
      </w:r>
      <w:r w:rsidRPr="009C02BF">
        <w:tab/>
        <w:t xml:space="preserve">For </w:t>
      </w:r>
      <w:r w:rsidRPr="009C02BF">
        <w:rPr>
          <w:rFonts w:eastAsia="SimSun"/>
          <w:lang w:eastAsia="zh-CN"/>
        </w:rPr>
        <w:t>a UE that supports</w:t>
      </w:r>
      <w:r w:rsidRPr="009C02BF">
        <w:t xml:space="preserve"> </w:t>
      </w:r>
      <w:r w:rsidRPr="009C02BF">
        <w:rPr>
          <w:rFonts w:eastAsia="SimSun"/>
          <w:lang w:eastAsia="zh-CN"/>
        </w:rPr>
        <w:t>User</w:t>
      </w:r>
      <w:r w:rsidRPr="009C02BF">
        <w:t xml:space="preserve"> Plane CIoT EPS </w:t>
      </w:r>
      <w:r w:rsidR="001348D2" w:rsidRPr="009C02BF">
        <w:t>optimisation</w:t>
      </w:r>
      <w:r w:rsidR="00465623" w:rsidRPr="009C02BF">
        <w:t>, as specified in</w:t>
      </w:r>
      <w:r w:rsidRPr="009C02BF">
        <w:rPr>
          <w:rFonts w:eastAsia="SimSun"/>
          <w:lang w:eastAsia="zh-CN"/>
        </w:rPr>
        <w:t xml:space="preserve"> </w:t>
      </w:r>
      <w:r w:rsidR="00436286" w:rsidRPr="009C02BF">
        <w:t>TS 24.301</w:t>
      </w:r>
      <w:r w:rsidR="00436286" w:rsidRPr="009C02BF">
        <w:rPr>
          <w:rFonts w:eastAsia="SimSun"/>
          <w:lang w:eastAsia="zh-CN"/>
        </w:rPr>
        <w:t xml:space="preserve"> </w:t>
      </w:r>
      <w:r w:rsidRPr="009C02BF">
        <w:rPr>
          <w:rFonts w:eastAsia="SimSun"/>
          <w:lang w:eastAsia="zh-CN"/>
        </w:rPr>
        <w:t>[20]</w:t>
      </w:r>
      <w:r w:rsidR="00B060F3" w:rsidRPr="009C02BF">
        <w:rPr>
          <w:rFonts w:eastAsia="SimSun"/>
          <w:lang w:eastAsia="zh-CN"/>
        </w:rPr>
        <w:t>; or</w:t>
      </w:r>
    </w:p>
    <w:p w14:paraId="32FCC40B" w14:textId="77777777" w:rsidR="00B060F3" w:rsidRPr="009C02BF" w:rsidRDefault="00B060F3" w:rsidP="00B060F3">
      <w:pPr>
        <w:pStyle w:val="B1"/>
        <w:rPr>
          <w:rFonts w:eastAsia="SimSun"/>
          <w:lang w:eastAsia="zh-CN"/>
        </w:rPr>
      </w:pPr>
      <w:r w:rsidRPr="009C02BF">
        <w:rPr>
          <w:rFonts w:eastAsia="SimSun"/>
          <w:lang w:eastAsia="zh-CN"/>
        </w:rPr>
        <w:t>-</w:t>
      </w:r>
      <w:r w:rsidRPr="009C02BF">
        <w:rPr>
          <w:rFonts w:eastAsia="SimSun"/>
          <w:lang w:eastAsia="zh-CN"/>
        </w:rPr>
        <w:tab/>
        <w:t>For a UE that supports User Plane CIoT 5GS Optimisation, as specified in TS 24.501 [91]:</w:t>
      </w:r>
    </w:p>
    <w:p w14:paraId="25F99F9B" w14:textId="77777777" w:rsidR="0016211F" w:rsidRPr="009C02BF" w:rsidRDefault="0016211F" w:rsidP="0016211F">
      <w:pPr>
        <w:pStyle w:val="B2"/>
        <w:rPr>
          <w:lang w:eastAsia="zh-CN"/>
        </w:rPr>
      </w:pPr>
      <w:r w:rsidRPr="009C02BF">
        <w:rPr>
          <w:lang w:eastAsia="zh-CN"/>
        </w:rPr>
        <w:t>-</w:t>
      </w:r>
      <w:r w:rsidRPr="009C02BF">
        <w:rPr>
          <w:lang w:eastAsia="zh-CN"/>
        </w:rPr>
        <w:tab/>
        <w:t>Suspension/resuming of the RRC connection;</w:t>
      </w:r>
    </w:p>
    <w:p w14:paraId="746CCD54" w14:textId="77777777" w:rsidR="00D51AC6" w:rsidRPr="009C02BF" w:rsidRDefault="00D51AC6" w:rsidP="00E10AA0">
      <w:pPr>
        <w:pStyle w:val="B1"/>
      </w:pPr>
      <w:r w:rsidRPr="009C02BF">
        <w:t>-</w:t>
      </w:r>
      <w:r w:rsidRPr="009C02BF">
        <w:tab/>
        <w:t>Security functions including key management;</w:t>
      </w:r>
    </w:p>
    <w:p w14:paraId="0D0E0F6C" w14:textId="77777777" w:rsidR="00D51AC6" w:rsidRPr="009C02BF" w:rsidRDefault="00D51AC6" w:rsidP="00E10AA0">
      <w:pPr>
        <w:pStyle w:val="B1"/>
      </w:pPr>
      <w:r w:rsidRPr="009C02BF">
        <w:t>-</w:t>
      </w:r>
      <w:r w:rsidRPr="009C02BF">
        <w:tab/>
        <w:t>Establishment, configuration, maintenance and release of point to point Radio Bearers;</w:t>
      </w:r>
    </w:p>
    <w:p w14:paraId="6F72581B" w14:textId="77777777" w:rsidR="00D51AC6" w:rsidRPr="009C02BF" w:rsidRDefault="00D51AC6" w:rsidP="00E10AA0">
      <w:pPr>
        <w:pStyle w:val="B1"/>
      </w:pPr>
      <w:r w:rsidRPr="009C02BF">
        <w:t>-</w:t>
      </w:r>
      <w:r w:rsidRPr="009C02BF">
        <w:tab/>
        <w:t>Mobility functions including:</w:t>
      </w:r>
    </w:p>
    <w:p w14:paraId="10AAF4A7" w14:textId="77777777" w:rsidR="00D51AC6" w:rsidRPr="009C02BF" w:rsidRDefault="00D51AC6" w:rsidP="00E10AA0">
      <w:pPr>
        <w:pStyle w:val="B2"/>
      </w:pPr>
      <w:r w:rsidRPr="009C02BF">
        <w:t>-</w:t>
      </w:r>
      <w:r w:rsidRPr="009C02BF">
        <w:tab/>
        <w:t>UE measurement reporting and control of the reporting for inter-cell and inter-RAT mobility;</w:t>
      </w:r>
    </w:p>
    <w:p w14:paraId="0978736D" w14:textId="77777777" w:rsidR="00D51AC6" w:rsidRPr="009C02BF" w:rsidRDefault="00D51AC6" w:rsidP="00E10AA0">
      <w:pPr>
        <w:pStyle w:val="B2"/>
      </w:pPr>
      <w:r w:rsidRPr="009C02BF">
        <w:t>-</w:t>
      </w:r>
      <w:r w:rsidRPr="009C02BF">
        <w:tab/>
      </w:r>
      <w:r w:rsidR="00A90208" w:rsidRPr="009C02BF">
        <w:t>H</w:t>
      </w:r>
      <w:r w:rsidRPr="009C02BF">
        <w:t>andover;</w:t>
      </w:r>
    </w:p>
    <w:p w14:paraId="6CF0DE62" w14:textId="77777777" w:rsidR="00D51AC6" w:rsidRPr="009C02BF" w:rsidRDefault="00D51AC6" w:rsidP="00E10AA0">
      <w:pPr>
        <w:pStyle w:val="B2"/>
      </w:pPr>
      <w:r w:rsidRPr="009C02BF">
        <w:t>-</w:t>
      </w:r>
      <w:r w:rsidRPr="009C02BF">
        <w:tab/>
        <w:t>UE cell selection and reselection and control of cell selection and reselection;</w:t>
      </w:r>
    </w:p>
    <w:p w14:paraId="6F9041DF" w14:textId="77777777" w:rsidR="00D51AC6" w:rsidRPr="009C02BF" w:rsidRDefault="00D51AC6" w:rsidP="00E10AA0">
      <w:pPr>
        <w:pStyle w:val="B2"/>
      </w:pPr>
      <w:r w:rsidRPr="009C02BF">
        <w:t>-</w:t>
      </w:r>
      <w:r w:rsidRPr="009C02BF">
        <w:tab/>
        <w:t xml:space="preserve">Context transfer </w:t>
      </w:r>
      <w:r w:rsidR="00A90208" w:rsidRPr="009C02BF">
        <w:t>at handover</w:t>
      </w:r>
      <w:r w:rsidRPr="009C02BF">
        <w:t>.</w:t>
      </w:r>
    </w:p>
    <w:p w14:paraId="0C3BF3FD" w14:textId="77777777" w:rsidR="00D51AC6" w:rsidRPr="009C02BF" w:rsidRDefault="00D51AC6" w:rsidP="00E10AA0">
      <w:pPr>
        <w:pStyle w:val="B1"/>
      </w:pPr>
      <w:r w:rsidRPr="009C02BF">
        <w:t>-</w:t>
      </w:r>
      <w:r w:rsidRPr="009C02BF">
        <w:tab/>
        <w:t>Notification</w:t>
      </w:r>
      <w:r w:rsidR="009A47E4" w:rsidRPr="009C02BF">
        <w:t xml:space="preserve"> and counting</w:t>
      </w:r>
      <w:r w:rsidRPr="009C02BF">
        <w:t xml:space="preserve"> for MBMS services;</w:t>
      </w:r>
    </w:p>
    <w:p w14:paraId="730BDAA4" w14:textId="77777777" w:rsidR="00D51AC6" w:rsidRPr="009C02BF" w:rsidRDefault="00D51AC6" w:rsidP="00E10AA0">
      <w:pPr>
        <w:pStyle w:val="B1"/>
      </w:pPr>
      <w:r w:rsidRPr="009C02BF">
        <w:t>-</w:t>
      </w:r>
      <w:r w:rsidRPr="009C02BF">
        <w:tab/>
        <w:t>Establishment, configuration, maintenance and release of Radio Bearers for MBMS services;</w:t>
      </w:r>
    </w:p>
    <w:p w14:paraId="28CFCC73" w14:textId="77777777" w:rsidR="00D51AC6" w:rsidRPr="009C02BF" w:rsidRDefault="00D51AC6" w:rsidP="00E10AA0">
      <w:pPr>
        <w:pStyle w:val="B1"/>
      </w:pPr>
      <w:r w:rsidRPr="009C02BF">
        <w:t>-</w:t>
      </w:r>
      <w:r w:rsidRPr="009C02BF">
        <w:tab/>
        <w:t>QoS management functions;</w:t>
      </w:r>
    </w:p>
    <w:p w14:paraId="46E32FD1" w14:textId="77777777" w:rsidR="00D51AC6" w:rsidRPr="009C02BF" w:rsidRDefault="00D51AC6" w:rsidP="00E10AA0">
      <w:pPr>
        <w:pStyle w:val="B1"/>
      </w:pPr>
      <w:r w:rsidRPr="009C02BF">
        <w:t>-</w:t>
      </w:r>
      <w:r w:rsidRPr="009C02BF">
        <w:tab/>
        <w:t>UE measurement reporting and control of the reporting;</w:t>
      </w:r>
    </w:p>
    <w:p w14:paraId="14AE4F2D" w14:textId="77777777" w:rsidR="00D51AC6" w:rsidRPr="009C02BF" w:rsidRDefault="00D51AC6" w:rsidP="00E10AA0">
      <w:pPr>
        <w:pStyle w:val="B1"/>
      </w:pPr>
      <w:r w:rsidRPr="009C02BF">
        <w:t>-</w:t>
      </w:r>
      <w:r w:rsidRPr="009C02BF">
        <w:tab/>
        <w:t>NAS direct message transfer to/from NAS from/to UE.</w:t>
      </w:r>
    </w:p>
    <w:p w14:paraId="7E203A8D" w14:textId="77777777" w:rsidR="00D51AC6" w:rsidRPr="009C02BF"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63141683"/>
      <w:r w:rsidRPr="009C02BF">
        <w:lastRenderedPageBreak/>
        <w:t>7.2</w:t>
      </w:r>
      <w:r w:rsidRPr="009C02BF">
        <w:tab/>
        <w:t>RRC protocol states &amp; state transitions</w:t>
      </w:r>
      <w:bookmarkEnd w:id="956"/>
      <w:bookmarkEnd w:id="957"/>
      <w:bookmarkEnd w:id="958"/>
      <w:bookmarkEnd w:id="959"/>
      <w:bookmarkEnd w:id="960"/>
      <w:bookmarkEnd w:id="961"/>
    </w:p>
    <w:p w14:paraId="35731ED2" w14:textId="77777777" w:rsidR="00D51AC6" w:rsidRPr="009C02BF" w:rsidRDefault="00D51AC6" w:rsidP="00E10AA0">
      <w:r w:rsidRPr="009C02BF">
        <w:t>RRC uses the following states:</w:t>
      </w:r>
    </w:p>
    <w:p w14:paraId="1C7231D6" w14:textId="77777777" w:rsidR="00D51AC6" w:rsidRPr="009C02BF" w:rsidRDefault="00D51AC6" w:rsidP="00E10AA0">
      <w:pPr>
        <w:pStyle w:val="B1"/>
      </w:pPr>
      <w:r w:rsidRPr="009C02BF">
        <w:t>-</w:t>
      </w:r>
      <w:r w:rsidRPr="009C02BF">
        <w:tab/>
      </w:r>
      <w:r w:rsidRPr="009C02BF">
        <w:rPr>
          <w:b/>
        </w:rPr>
        <w:t>RRC_IDLE</w:t>
      </w:r>
      <w:r w:rsidRPr="009C02BF">
        <w:t>:</w:t>
      </w:r>
    </w:p>
    <w:p w14:paraId="63EEA686" w14:textId="77777777" w:rsidR="00D51AC6" w:rsidRPr="009C02BF" w:rsidRDefault="00D51AC6" w:rsidP="00E10AA0">
      <w:pPr>
        <w:pStyle w:val="B2"/>
      </w:pPr>
      <w:r w:rsidRPr="009C02BF">
        <w:t>-</w:t>
      </w:r>
      <w:r w:rsidRPr="009C02BF">
        <w:tab/>
        <w:t>PLMN selection;</w:t>
      </w:r>
    </w:p>
    <w:p w14:paraId="55773CF8" w14:textId="77777777" w:rsidR="00D51AC6" w:rsidRPr="009C02BF" w:rsidRDefault="00D51AC6" w:rsidP="00E10AA0">
      <w:pPr>
        <w:pStyle w:val="B2"/>
      </w:pPr>
      <w:r w:rsidRPr="009C02BF">
        <w:t>-</w:t>
      </w:r>
      <w:r w:rsidRPr="009C02BF">
        <w:tab/>
        <w:t>DRX configured by NAS;</w:t>
      </w:r>
    </w:p>
    <w:p w14:paraId="5A6ACB36" w14:textId="77777777" w:rsidR="00D51AC6" w:rsidRPr="009C02BF" w:rsidRDefault="00D51AC6" w:rsidP="00E10AA0">
      <w:pPr>
        <w:pStyle w:val="B2"/>
      </w:pPr>
      <w:r w:rsidRPr="009C02BF">
        <w:t>-</w:t>
      </w:r>
      <w:r w:rsidRPr="009C02BF">
        <w:tab/>
        <w:t>Broadcast of system information;</w:t>
      </w:r>
    </w:p>
    <w:p w14:paraId="4E02BDA5" w14:textId="77777777" w:rsidR="00D51AC6" w:rsidRPr="009C02BF" w:rsidRDefault="00D51AC6" w:rsidP="00E10AA0">
      <w:pPr>
        <w:pStyle w:val="B2"/>
      </w:pPr>
      <w:r w:rsidRPr="009C02BF">
        <w:t>-</w:t>
      </w:r>
      <w:r w:rsidRPr="009C02BF">
        <w:tab/>
        <w:t>Paging;</w:t>
      </w:r>
    </w:p>
    <w:p w14:paraId="5A32336A" w14:textId="77777777" w:rsidR="00D51AC6" w:rsidRPr="009C02BF" w:rsidRDefault="00D51AC6" w:rsidP="00E10AA0">
      <w:pPr>
        <w:pStyle w:val="B2"/>
      </w:pPr>
      <w:r w:rsidRPr="009C02BF">
        <w:t>-</w:t>
      </w:r>
      <w:r w:rsidRPr="009C02BF">
        <w:tab/>
        <w:t>Cell re-selection mobility;</w:t>
      </w:r>
    </w:p>
    <w:p w14:paraId="52EB467E" w14:textId="77777777" w:rsidR="00D51AC6" w:rsidRPr="009C02BF" w:rsidRDefault="00D51AC6" w:rsidP="00E10AA0">
      <w:pPr>
        <w:pStyle w:val="B2"/>
      </w:pPr>
      <w:r w:rsidRPr="009C02BF">
        <w:t>-</w:t>
      </w:r>
      <w:r w:rsidRPr="009C02BF">
        <w:tab/>
        <w:t>The UE shall have been allocated an id which uniquely identifies the UE in a tracking area;</w:t>
      </w:r>
    </w:p>
    <w:p w14:paraId="26FC3993" w14:textId="77777777" w:rsidR="008A4F18" w:rsidRPr="009C02BF" w:rsidRDefault="00D51AC6" w:rsidP="00E10AA0">
      <w:pPr>
        <w:pStyle w:val="B2"/>
      </w:pPr>
      <w:r w:rsidRPr="009C02BF">
        <w:t>-</w:t>
      </w:r>
      <w:r w:rsidRPr="009C02BF">
        <w:tab/>
        <w:t>No RRC context stored in the eNB</w:t>
      </w:r>
      <w:r w:rsidR="002031DB" w:rsidRPr="009C02BF">
        <w:rPr>
          <w:rFonts w:eastAsia="SimSun"/>
          <w:lang w:eastAsia="zh-CN"/>
        </w:rPr>
        <w:t xml:space="preserve"> </w:t>
      </w:r>
      <w:r w:rsidR="00B060F3" w:rsidRPr="009C02BF">
        <w:rPr>
          <w:rFonts w:eastAsia="SimSun"/>
          <w:lang w:eastAsia="zh-CN"/>
        </w:rPr>
        <w:t xml:space="preserve">and ng-eNB </w:t>
      </w:r>
      <w:r w:rsidR="002031DB" w:rsidRPr="009C02BF">
        <w:t xml:space="preserve">(except for </w:t>
      </w:r>
      <w:r w:rsidR="00C702D4" w:rsidRPr="009C02BF">
        <w:t>a UE</w:t>
      </w:r>
      <w:r w:rsidR="002031DB" w:rsidRPr="009C02BF">
        <w:rPr>
          <w:rFonts w:eastAsia="SimSun"/>
          <w:lang w:eastAsia="zh-CN"/>
        </w:rPr>
        <w:t xml:space="preserve"> that supports User Plane CIoT EPS </w:t>
      </w:r>
      <w:r w:rsidR="001348D2" w:rsidRPr="009C02BF">
        <w:rPr>
          <w:rFonts w:eastAsia="SimSun"/>
          <w:lang w:eastAsia="zh-CN"/>
        </w:rPr>
        <w:t>optimisation</w:t>
      </w:r>
      <w:r w:rsidR="00465623" w:rsidRPr="009C02BF">
        <w:t>, as specified in</w:t>
      </w:r>
      <w:r w:rsidR="002031DB" w:rsidRPr="009C02BF">
        <w:t xml:space="preserve"> </w:t>
      </w:r>
      <w:r w:rsidR="00436286" w:rsidRPr="009C02BF">
        <w:t>TS 24.301</w:t>
      </w:r>
      <w:r w:rsidR="00436286" w:rsidRPr="009C02BF">
        <w:rPr>
          <w:rFonts w:eastAsia="SimSun"/>
          <w:lang w:eastAsia="zh-CN"/>
        </w:rPr>
        <w:t xml:space="preserve"> </w:t>
      </w:r>
      <w:r w:rsidR="00C702D4" w:rsidRPr="009C02BF">
        <w:t>[20]</w:t>
      </w:r>
      <w:r w:rsidR="00B060F3" w:rsidRPr="009C02BF">
        <w:t xml:space="preserve"> and </w:t>
      </w:r>
      <w:r w:rsidR="00B060F3" w:rsidRPr="009C02BF">
        <w:rPr>
          <w:rFonts w:eastAsia="SimSun"/>
          <w:lang w:eastAsia="zh-CN"/>
        </w:rPr>
        <w:t>User Plane CIoT 5GS Optimisation, as specified in</w:t>
      </w:r>
      <w:r w:rsidR="00B060F3" w:rsidRPr="009C02BF">
        <w:t xml:space="preserve"> TS 24.501 [91]</w:t>
      </w:r>
      <w:r w:rsidR="00465623" w:rsidRPr="009C02BF">
        <w:t>,</w:t>
      </w:r>
      <w:r w:rsidR="00C702D4" w:rsidRPr="009C02BF">
        <w:t xml:space="preserve"> </w:t>
      </w:r>
      <w:r w:rsidR="002031DB" w:rsidRPr="009C02BF">
        <w:t>where a context may be stored for the resume procedure)</w:t>
      </w:r>
      <w:r w:rsidR="008A4F18" w:rsidRPr="009C02BF">
        <w:t>;</w:t>
      </w:r>
    </w:p>
    <w:p w14:paraId="35398229" w14:textId="77777777" w:rsidR="008A4F18" w:rsidRPr="009C02BF" w:rsidRDefault="008A4F18" w:rsidP="00E10AA0">
      <w:pPr>
        <w:pStyle w:val="B2"/>
      </w:pPr>
      <w:r w:rsidRPr="009C02BF">
        <w:t>-</w:t>
      </w:r>
      <w:r w:rsidRPr="009C02BF">
        <w:tab/>
      </w:r>
      <w:r w:rsidR="005C3E50" w:rsidRPr="009C02BF">
        <w:rPr>
          <w:rFonts w:eastAsia="Malgun Gothic"/>
          <w:lang w:eastAsia="ko-KR"/>
        </w:rPr>
        <w:t>S</w:t>
      </w:r>
      <w:r w:rsidR="005C3E50" w:rsidRPr="009C02BF">
        <w:t>idelink communication</w:t>
      </w:r>
      <w:r w:rsidRPr="009C02BF">
        <w:t xml:space="preserve"> transmission and reception;</w:t>
      </w:r>
    </w:p>
    <w:p w14:paraId="7A433CDA" w14:textId="77777777" w:rsidR="00D51AC6" w:rsidRPr="009C02BF" w:rsidRDefault="008A4F18" w:rsidP="00E10AA0">
      <w:pPr>
        <w:pStyle w:val="B2"/>
      </w:pPr>
      <w:r w:rsidRPr="009C02BF">
        <w:t>-</w:t>
      </w:r>
      <w:r w:rsidRPr="009C02BF">
        <w:tab/>
      </w:r>
      <w:r w:rsidR="005C3E50" w:rsidRPr="009C02BF">
        <w:rPr>
          <w:rFonts w:eastAsia="Malgun Gothic"/>
          <w:lang w:eastAsia="ko-KR"/>
        </w:rPr>
        <w:t>S</w:t>
      </w:r>
      <w:r w:rsidR="005C3E50" w:rsidRPr="009C02BF">
        <w:t>idelink discovery</w:t>
      </w:r>
      <w:r w:rsidRPr="009C02BF">
        <w:t xml:space="preserve"> announcement and monitoring</w:t>
      </w:r>
      <w:r w:rsidR="005F4B3E" w:rsidRPr="009C02BF">
        <w:t>;</w:t>
      </w:r>
    </w:p>
    <w:p w14:paraId="00826EDC" w14:textId="77777777" w:rsidR="00296B5A" w:rsidRPr="009C02BF" w:rsidRDefault="005F4B3E" w:rsidP="005F4B3E">
      <w:pPr>
        <w:pStyle w:val="B2"/>
      </w:pPr>
      <w:r w:rsidRPr="009C02BF">
        <w:t>-</w:t>
      </w:r>
      <w:r w:rsidRPr="009C02BF">
        <w:tab/>
      </w:r>
      <w:r w:rsidRPr="009C02BF">
        <w:rPr>
          <w:lang w:eastAsia="zh-CN"/>
        </w:rPr>
        <w:t>V2X s</w:t>
      </w:r>
      <w:r w:rsidRPr="009C02BF">
        <w:t>idelink communication transmission and reception</w:t>
      </w:r>
      <w:r w:rsidR="00296B5A" w:rsidRPr="009C02BF">
        <w:t>;</w:t>
      </w:r>
    </w:p>
    <w:p w14:paraId="26E3A48C" w14:textId="77777777" w:rsidR="00524A9D" w:rsidRPr="009C02BF" w:rsidRDefault="00524A9D" w:rsidP="00524A9D">
      <w:pPr>
        <w:pStyle w:val="B2"/>
      </w:pPr>
      <w:r w:rsidRPr="009C02BF">
        <w:t>-</w:t>
      </w:r>
      <w:r w:rsidRPr="009C02BF">
        <w:tab/>
        <w:t xml:space="preserve">NR </w:t>
      </w:r>
      <w:r w:rsidRPr="009C02BF">
        <w:rPr>
          <w:lang w:eastAsia="zh-CN"/>
        </w:rPr>
        <w:t>s</w:t>
      </w:r>
      <w:r w:rsidRPr="009C02BF">
        <w:t>idelink communication transmission and reception;</w:t>
      </w:r>
    </w:p>
    <w:p w14:paraId="062C524D" w14:textId="77777777" w:rsidR="005F4B3E" w:rsidRPr="009C02BF" w:rsidRDefault="00296B5A" w:rsidP="00524A9D">
      <w:pPr>
        <w:pStyle w:val="B2"/>
        <w:rPr>
          <w:lang w:eastAsia="zh-CN"/>
        </w:rPr>
      </w:pPr>
      <w:r w:rsidRPr="009C02BF">
        <w:rPr>
          <w:lang w:eastAsia="zh-CN"/>
        </w:rPr>
        <w:t>-</w:t>
      </w:r>
      <w:r w:rsidRPr="009C02BF">
        <w:rPr>
          <w:lang w:eastAsia="zh-CN"/>
        </w:rPr>
        <w:tab/>
      </w:r>
      <w:r w:rsidR="00B060F3" w:rsidRPr="009C02BF">
        <w:rPr>
          <w:lang w:eastAsia="zh-CN"/>
        </w:rPr>
        <w:t>MO-</w:t>
      </w:r>
      <w:r w:rsidRPr="009C02BF">
        <w:rPr>
          <w:lang w:eastAsia="zh-CN"/>
        </w:rPr>
        <w:t>EDT</w:t>
      </w:r>
      <w:r w:rsidR="00B060F3" w:rsidRPr="009C02BF">
        <w:rPr>
          <w:lang w:eastAsia="zh-CN"/>
        </w:rPr>
        <w:t>;</w:t>
      </w:r>
    </w:p>
    <w:p w14:paraId="6D5DFEDE" w14:textId="77777777" w:rsidR="00B060F3" w:rsidRPr="009C02BF" w:rsidRDefault="00B060F3" w:rsidP="00B060F3">
      <w:pPr>
        <w:pStyle w:val="B2"/>
        <w:rPr>
          <w:lang w:eastAsia="zh-CN"/>
        </w:rPr>
      </w:pPr>
      <w:r w:rsidRPr="009C02BF">
        <w:rPr>
          <w:lang w:eastAsia="zh-CN"/>
        </w:rPr>
        <w:t>-</w:t>
      </w:r>
      <w:r w:rsidRPr="009C02BF">
        <w:rPr>
          <w:lang w:eastAsia="zh-CN"/>
        </w:rPr>
        <w:tab/>
        <w:t>MT-EDT;</w:t>
      </w:r>
    </w:p>
    <w:p w14:paraId="4A077742" w14:textId="77777777" w:rsidR="00B060F3" w:rsidRPr="009C02BF" w:rsidRDefault="00B060F3" w:rsidP="00B060F3">
      <w:pPr>
        <w:pStyle w:val="B2"/>
        <w:rPr>
          <w:lang w:eastAsia="zh-CN"/>
        </w:rPr>
      </w:pPr>
      <w:r w:rsidRPr="009C02BF">
        <w:rPr>
          <w:lang w:eastAsia="zh-CN"/>
        </w:rPr>
        <w:t>-</w:t>
      </w:r>
      <w:r w:rsidRPr="009C02BF">
        <w:rPr>
          <w:lang w:eastAsia="zh-CN"/>
        </w:rPr>
        <w:tab/>
        <w:t>Transmission using PUR.</w:t>
      </w:r>
    </w:p>
    <w:p w14:paraId="1B76F0BA" w14:textId="77777777" w:rsidR="00D51AC6" w:rsidRPr="009C02BF" w:rsidRDefault="00D51AC6" w:rsidP="00E10AA0">
      <w:pPr>
        <w:pStyle w:val="B1"/>
      </w:pPr>
      <w:r w:rsidRPr="009C02BF">
        <w:t>-</w:t>
      </w:r>
      <w:r w:rsidRPr="009C02BF">
        <w:tab/>
      </w:r>
      <w:r w:rsidRPr="009C02BF">
        <w:rPr>
          <w:b/>
        </w:rPr>
        <w:t>RRC_CONNECTED</w:t>
      </w:r>
      <w:r w:rsidRPr="009C02BF">
        <w:t>:</w:t>
      </w:r>
    </w:p>
    <w:p w14:paraId="3CFDC991" w14:textId="77777777" w:rsidR="00D51AC6" w:rsidRPr="009C02BF" w:rsidRDefault="00D51AC6" w:rsidP="00E10AA0">
      <w:pPr>
        <w:pStyle w:val="B2"/>
      </w:pPr>
      <w:r w:rsidRPr="009C02BF">
        <w:t>-</w:t>
      </w:r>
      <w:r w:rsidRPr="009C02BF">
        <w:tab/>
        <w:t>UE has an E-UTRAN-RRC connection;</w:t>
      </w:r>
    </w:p>
    <w:p w14:paraId="6F2A89C7" w14:textId="77777777" w:rsidR="00D51AC6" w:rsidRPr="009C02BF" w:rsidRDefault="00D51AC6" w:rsidP="00E10AA0">
      <w:pPr>
        <w:pStyle w:val="B2"/>
      </w:pPr>
      <w:r w:rsidRPr="009C02BF">
        <w:t>-</w:t>
      </w:r>
      <w:r w:rsidRPr="009C02BF">
        <w:tab/>
        <w:t>UE has context in E-UTRAN;</w:t>
      </w:r>
    </w:p>
    <w:p w14:paraId="4DF489C8" w14:textId="77777777" w:rsidR="00D51AC6" w:rsidRPr="009C02BF" w:rsidRDefault="00D51AC6" w:rsidP="00E10AA0">
      <w:pPr>
        <w:pStyle w:val="B2"/>
      </w:pPr>
      <w:r w:rsidRPr="009C02BF">
        <w:t>-</w:t>
      </w:r>
      <w:r w:rsidRPr="009C02BF">
        <w:tab/>
        <w:t>E-UTRAN knows the cell which the UE belongs to;</w:t>
      </w:r>
    </w:p>
    <w:p w14:paraId="3956AC7A" w14:textId="77777777" w:rsidR="00D51AC6" w:rsidRPr="009C02BF" w:rsidRDefault="00D51AC6" w:rsidP="00E10AA0">
      <w:pPr>
        <w:pStyle w:val="B2"/>
      </w:pPr>
      <w:r w:rsidRPr="009C02BF">
        <w:t>-</w:t>
      </w:r>
      <w:r w:rsidRPr="009C02BF">
        <w:tab/>
        <w:t>Network can transmit and/or receive data to/from UE;</w:t>
      </w:r>
    </w:p>
    <w:p w14:paraId="4D239099" w14:textId="77777777" w:rsidR="00D51AC6" w:rsidRPr="009C02BF" w:rsidRDefault="00D51AC6" w:rsidP="00E10AA0">
      <w:pPr>
        <w:pStyle w:val="B2"/>
      </w:pPr>
      <w:r w:rsidRPr="009C02BF">
        <w:t>-</w:t>
      </w:r>
      <w:r w:rsidRPr="009C02BF">
        <w:tab/>
        <w:t>Network controlled mobility (handover and inter-RAT cell change order to GERAN with NACC);</w:t>
      </w:r>
    </w:p>
    <w:p w14:paraId="686F13F9" w14:textId="77777777" w:rsidR="008A4F18" w:rsidRPr="009C02BF" w:rsidRDefault="00D51AC6" w:rsidP="00E10AA0">
      <w:pPr>
        <w:pStyle w:val="B2"/>
      </w:pPr>
      <w:r w:rsidRPr="009C02BF">
        <w:t>-</w:t>
      </w:r>
      <w:r w:rsidRPr="009C02BF">
        <w:tab/>
        <w:t>Neighbour cell measurements;</w:t>
      </w:r>
    </w:p>
    <w:p w14:paraId="085E21DC" w14:textId="77777777" w:rsidR="008A4F18" w:rsidRPr="009C02BF" w:rsidRDefault="008A4F18" w:rsidP="00E10AA0">
      <w:pPr>
        <w:pStyle w:val="B2"/>
      </w:pPr>
      <w:r w:rsidRPr="009C02BF">
        <w:t>-</w:t>
      </w:r>
      <w:r w:rsidRPr="009C02BF">
        <w:tab/>
      </w:r>
      <w:r w:rsidR="005C3E50" w:rsidRPr="009C02BF">
        <w:rPr>
          <w:rFonts w:eastAsia="Malgun Gothic"/>
          <w:lang w:eastAsia="ko-KR"/>
        </w:rPr>
        <w:t>S</w:t>
      </w:r>
      <w:r w:rsidR="005C3E50" w:rsidRPr="009C02BF">
        <w:t>idelink communication</w:t>
      </w:r>
      <w:r w:rsidRPr="009C02BF">
        <w:t xml:space="preserve"> transmission and reception;</w:t>
      </w:r>
    </w:p>
    <w:p w14:paraId="1E45A5B4" w14:textId="77777777" w:rsidR="005F4B3E" w:rsidRPr="009C02BF" w:rsidRDefault="008A4F18" w:rsidP="005F4B3E">
      <w:pPr>
        <w:pStyle w:val="B2"/>
        <w:rPr>
          <w:lang w:eastAsia="zh-CN"/>
        </w:rPr>
      </w:pPr>
      <w:r w:rsidRPr="009C02BF">
        <w:t>-</w:t>
      </w:r>
      <w:r w:rsidRPr="009C02BF">
        <w:tab/>
      </w:r>
      <w:r w:rsidR="005C3E50" w:rsidRPr="009C02BF">
        <w:rPr>
          <w:rFonts w:eastAsia="Malgun Gothic"/>
          <w:lang w:eastAsia="ko-KR"/>
        </w:rPr>
        <w:t>S</w:t>
      </w:r>
      <w:r w:rsidR="005C3E50" w:rsidRPr="009C02BF">
        <w:t>idelink discovery</w:t>
      </w:r>
      <w:r w:rsidRPr="009C02BF">
        <w:t xml:space="preserve"> announcement and monitoring</w:t>
      </w:r>
      <w:r w:rsidR="00F53C0C" w:rsidRPr="009C02BF">
        <w:t>;</w:t>
      </w:r>
    </w:p>
    <w:p w14:paraId="70F2A761" w14:textId="77777777" w:rsidR="00D51AC6" w:rsidRPr="009C02BF" w:rsidRDefault="005F4B3E" w:rsidP="005F4B3E">
      <w:pPr>
        <w:pStyle w:val="B2"/>
      </w:pPr>
      <w:r w:rsidRPr="009C02BF">
        <w:t>-</w:t>
      </w:r>
      <w:r w:rsidRPr="009C02BF">
        <w:tab/>
      </w:r>
      <w:r w:rsidRPr="009C02BF">
        <w:rPr>
          <w:lang w:eastAsia="zh-CN"/>
        </w:rPr>
        <w:t>V2X s</w:t>
      </w:r>
      <w:r w:rsidRPr="009C02BF">
        <w:t>idelink communication transmission and reception;</w:t>
      </w:r>
    </w:p>
    <w:p w14:paraId="280C2EE6" w14:textId="77777777" w:rsidR="00524A9D" w:rsidRPr="009C02BF" w:rsidRDefault="00524A9D" w:rsidP="00524A9D">
      <w:pPr>
        <w:pStyle w:val="B2"/>
      </w:pPr>
      <w:r w:rsidRPr="009C02BF">
        <w:t>-</w:t>
      </w:r>
      <w:r w:rsidRPr="009C02BF">
        <w:tab/>
        <w:t xml:space="preserve">NR </w:t>
      </w:r>
      <w:r w:rsidRPr="009C02BF">
        <w:rPr>
          <w:lang w:eastAsia="zh-CN"/>
        </w:rPr>
        <w:t>s</w:t>
      </w:r>
      <w:r w:rsidRPr="009C02BF">
        <w:t>idelink communication transmission and reception;</w:t>
      </w:r>
    </w:p>
    <w:p w14:paraId="766FEE5D" w14:textId="77777777" w:rsidR="00D51AC6" w:rsidRPr="009C02BF" w:rsidRDefault="00D51AC6" w:rsidP="00E10AA0">
      <w:pPr>
        <w:pStyle w:val="B2"/>
      </w:pPr>
      <w:r w:rsidRPr="009C02BF">
        <w:t>-</w:t>
      </w:r>
      <w:r w:rsidRPr="009C02BF">
        <w:tab/>
        <w:t>At PDCP/RLC/MAC level:</w:t>
      </w:r>
    </w:p>
    <w:p w14:paraId="3F186A8F" w14:textId="77777777" w:rsidR="00D51AC6" w:rsidRPr="009C02BF" w:rsidRDefault="00D51AC6" w:rsidP="00E10AA0">
      <w:pPr>
        <w:pStyle w:val="B3"/>
      </w:pPr>
      <w:r w:rsidRPr="009C02BF">
        <w:t>-</w:t>
      </w:r>
      <w:r w:rsidRPr="009C02BF">
        <w:tab/>
        <w:t>UE can transmit and/or receive data to/from network;</w:t>
      </w:r>
    </w:p>
    <w:p w14:paraId="26BCC4B2" w14:textId="77777777" w:rsidR="00D51AC6" w:rsidRPr="009C02BF" w:rsidRDefault="00D51AC6" w:rsidP="00E10AA0">
      <w:pPr>
        <w:pStyle w:val="B3"/>
      </w:pPr>
      <w:r w:rsidRPr="009C02BF">
        <w:t>-</w:t>
      </w:r>
      <w:r w:rsidRPr="009C02BF">
        <w:tab/>
        <w:t>UE monitors control signalling channel for shared data channel to see if any transmission over the shared data channel has been allocated to the UE;</w:t>
      </w:r>
    </w:p>
    <w:p w14:paraId="32D2A4DA" w14:textId="77777777" w:rsidR="00D51AC6" w:rsidRPr="009C02BF" w:rsidRDefault="00D51AC6" w:rsidP="00E10AA0">
      <w:pPr>
        <w:pStyle w:val="B3"/>
      </w:pPr>
      <w:r w:rsidRPr="009C02BF">
        <w:t>-</w:t>
      </w:r>
      <w:r w:rsidRPr="009C02BF">
        <w:tab/>
        <w:t>UE also reports channel quality information and feedback information to eNB;</w:t>
      </w:r>
    </w:p>
    <w:p w14:paraId="560AFDE9" w14:textId="77777777" w:rsidR="00D51AC6" w:rsidRPr="009C02BF" w:rsidRDefault="00D51AC6" w:rsidP="00E10AA0">
      <w:pPr>
        <w:pStyle w:val="B3"/>
      </w:pPr>
      <w:r w:rsidRPr="009C02BF">
        <w:lastRenderedPageBreak/>
        <w:t>-</w:t>
      </w:r>
      <w:r w:rsidRPr="009C02BF">
        <w:tab/>
        <w:t>DRX period can be configured according to UE activity level for UE power saving and efficient resource utilization. This is under control of the eNB.</w:t>
      </w:r>
    </w:p>
    <w:p w14:paraId="7EBBAEC1" w14:textId="77777777" w:rsidR="00746167" w:rsidRPr="009C02BF" w:rsidRDefault="00746167" w:rsidP="00746167">
      <w:r w:rsidRPr="009C02BF">
        <w:t>E-UTRA connected to 5GC additionally supports RRC_INACTIVE state</w:t>
      </w:r>
      <w:r w:rsidR="00001FC1" w:rsidRPr="009C02BF">
        <w:t>,</w:t>
      </w:r>
      <w:r w:rsidRPr="009C02BF">
        <w:t xml:space="preserve"> which </w:t>
      </w:r>
      <w:r w:rsidR="00001FC1" w:rsidRPr="009C02BF">
        <w:t>has the same</w:t>
      </w:r>
      <w:r w:rsidRPr="009C02BF">
        <w:t xml:space="preserve"> characteris</w:t>
      </w:r>
      <w:r w:rsidR="00001FC1" w:rsidRPr="009C02BF">
        <w:t>tics as RRC_INACTIVE of NR connected to 5GC, as specified in TS 38.300 [79].</w:t>
      </w:r>
    </w:p>
    <w:p w14:paraId="012C1D86" w14:textId="77777777" w:rsidR="00D51AC6" w:rsidRPr="009C02BF"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63141684"/>
      <w:r w:rsidRPr="009C02BF">
        <w:t>7.3</w:t>
      </w:r>
      <w:r w:rsidRPr="009C02BF">
        <w:tab/>
        <w:t>Transport of NAS messages</w:t>
      </w:r>
      <w:bookmarkEnd w:id="962"/>
      <w:bookmarkEnd w:id="963"/>
      <w:bookmarkEnd w:id="964"/>
      <w:bookmarkEnd w:id="965"/>
      <w:bookmarkEnd w:id="966"/>
      <w:bookmarkEnd w:id="967"/>
    </w:p>
    <w:p w14:paraId="14755774" w14:textId="77777777" w:rsidR="00EA2D7D" w:rsidRPr="009C02BF" w:rsidRDefault="00EA2D7D" w:rsidP="00E10AA0">
      <w:r w:rsidRPr="009C02BF">
        <w:t>The AS provides reliable in-sequence delivery of NAS messages in a cell.</w:t>
      </w:r>
      <w:r w:rsidR="00561698" w:rsidRPr="009C02BF">
        <w:t xml:space="preserve"> </w:t>
      </w:r>
      <w:r w:rsidRPr="009C02BF">
        <w:t>During handover, message loss or duplication of NAS messages can occur.</w:t>
      </w:r>
    </w:p>
    <w:p w14:paraId="74A8B257" w14:textId="77777777" w:rsidR="007265ED" w:rsidRPr="009C02BF" w:rsidRDefault="00D51AC6" w:rsidP="00E10AA0">
      <w:r w:rsidRPr="009C02BF">
        <w:t>In E-UTRAN, NAS messages are either concatenated with RRC messages or carried in RRC without concatenation.</w:t>
      </w:r>
      <w:r w:rsidR="00F11476" w:rsidRPr="009C02BF">
        <w:t xml:space="preserve"> </w:t>
      </w:r>
      <w:r w:rsidR="00F11476" w:rsidRPr="009C02B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9C02BF" w:rsidRDefault="001C5EFD" w:rsidP="00E10AA0">
      <w:r w:rsidRPr="009C02BF">
        <w:t xml:space="preserve">In </w:t>
      </w:r>
      <w:r w:rsidR="00296B5A" w:rsidRPr="009C02BF">
        <w:t>downlink</w:t>
      </w:r>
      <w:r w:rsidRPr="009C02BF">
        <w:t xml:space="preserve">, when an EPS bearer </w:t>
      </w:r>
      <w:r w:rsidR="00746167" w:rsidRPr="009C02BF">
        <w:t xml:space="preserve">(EPC) or PDU Session (5GC) </w:t>
      </w:r>
      <w:r w:rsidRPr="009C02BF">
        <w:t xml:space="preserve">establishment or release procedure is triggered, </w:t>
      </w:r>
      <w:r w:rsidR="00296B5A" w:rsidRPr="009C02BF">
        <w:t xml:space="preserve">or for EDT in case of Control Plane CIoT EPS </w:t>
      </w:r>
      <w:r w:rsidR="001348D2" w:rsidRPr="009C02BF">
        <w:t>optimisation</w:t>
      </w:r>
      <w:r w:rsidR="00B060F3" w:rsidRPr="009C02BF">
        <w:t xml:space="preserve"> or Control Plane CIoT 5GS Optimisation</w:t>
      </w:r>
      <w:r w:rsidR="00296B5A" w:rsidRPr="009C02BF">
        <w:t xml:space="preserve">, </w:t>
      </w:r>
      <w:r w:rsidRPr="009C02BF">
        <w:t xml:space="preserve">the NAS message should normally be concatenated with the associated RRC message. When the EPS bearer </w:t>
      </w:r>
      <w:r w:rsidR="00746167" w:rsidRPr="009C02BF">
        <w:t xml:space="preserve">(EPC) or PDU Session (5GC) </w:t>
      </w:r>
      <w:r w:rsidRPr="009C02BF">
        <w:t>is modified and when the modification also depends on a modification of the radio bearer, the NAS message and associated RRC message should normally be concatenated.</w:t>
      </w:r>
      <w:r w:rsidR="00BA4EBA" w:rsidRPr="009C02BF">
        <w:t xml:space="preserve"> Concatenation of DL NAS with RRC message is not allowed otherwise. </w:t>
      </w:r>
      <w:r w:rsidRPr="009C02BF">
        <w:t>In uplink</w:t>
      </w:r>
      <w:r w:rsidR="00296B5A" w:rsidRPr="009C02BF">
        <w:t>,</w:t>
      </w:r>
      <w:r w:rsidRPr="009C02BF">
        <w:t xml:space="preserve"> concatenation of NAS messages with RRC message is used only for transferring the initial NAS message during connection setup</w:t>
      </w:r>
      <w:r w:rsidR="00296B5A" w:rsidRPr="009C02BF">
        <w:t xml:space="preserve"> and for EDT in case of Control Plane CIoT EPS </w:t>
      </w:r>
      <w:r w:rsidR="001348D2" w:rsidRPr="009C02BF">
        <w:t>optimisation</w:t>
      </w:r>
      <w:r w:rsidR="00B060F3" w:rsidRPr="009C02BF">
        <w:t xml:space="preserve"> or Control Plane CIoT 5GS Optimisation</w:t>
      </w:r>
      <w:r w:rsidRPr="009C02BF" w:rsidDel="00987675">
        <w:t>.</w:t>
      </w:r>
      <w:r w:rsidR="00BA4EBA" w:rsidRPr="009C02BF">
        <w:t xml:space="preserve"> </w:t>
      </w:r>
      <w:r w:rsidR="00D51AC6" w:rsidRPr="009C02BF">
        <w:t>Initial Direct Transfer is not used in E-UTRAN and no NAS message is concatenated with RRC connection request.</w:t>
      </w:r>
    </w:p>
    <w:p w14:paraId="3E9A9EAD" w14:textId="77777777" w:rsidR="000F0D2A" w:rsidRPr="009C02BF" w:rsidRDefault="000F0D2A" w:rsidP="00E10AA0">
      <w:r w:rsidRPr="009C02BF">
        <w:t>Multiple NAS messages can be sent in a single downlink RRC message during EPS bearer</w:t>
      </w:r>
      <w:r w:rsidR="00746167" w:rsidRPr="009C02BF">
        <w:t xml:space="preserve"> (EPC) or PDU Session (5GC)</w:t>
      </w:r>
      <w:r w:rsidRPr="009C02BF">
        <w:t xml:space="preserve"> establishment or modification. In this case, the order of the NAS messages in the RRC message shall be kept the same as that in the corresponding S1-AP</w:t>
      </w:r>
      <w:r w:rsidR="00746167" w:rsidRPr="009C02BF">
        <w:t xml:space="preserve"> (EPC) or NG-AP (5GC)</w:t>
      </w:r>
      <w:r w:rsidRPr="009C02BF">
        <w:t xml:space="preserve"> message in order to ensure the in-sequence delivery of NAS messages.</w:t>
      </w:r>
    </w:p>
    <w:p w14:paraId="4CC6215F" w14:textId="77777777" w:rsidR="00D51AC6" w:rsidRPr="009C02BF" w:rsidRDefault="00D51AC6" w:rsidP="00E10AA0">
      <w:pPr>
        <w:pStyle w:val="NO"/>
      </w:pPr>
      <w:r w:rsidRPr="009C02BF">
        <w:t>NOTE:</w:t>
      </w:r>
      <w:r w:rsidRPr="009C02BF">
        <w:tab/>
        <w:t>NAS messages are integrity protected and ciphered by PDCP, in addition to the integrity protection and ciphering performed by NAS.</w:t>
      </w:r>
    </w:p>
    <w:p w14:paraId="67FB2123" w14:textId="77777777" w:rsidR="002031DB" w:rsidRPr="009C02BF"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63141685"/>
      <w:r w:rsidRPr="009C02BF">
        <w:t>7.3a</w:t>
      </w:r>
      <w:r w:rsidRPr="009C02BF">
        <w:tab/>
      </w:r>
      <w:r w:rsidRPr="009C02BF">
        <w:rPr>
          <w:rFonts w:eastAsia="SimSun"/>
          <w:lang w:eastAsia="zh-CN"/>
        </w:rPr>
        <w:t xml:space="preserve">CIoT signalling reduction </w:t>
      </w:r>
      <w:r w:rsidR="001348D2" w:rsidRPr="009C02BF">
        <w:rPr>
          <w:rFonts w:eastAsia="SimSun"/>
          <w:lang w:eastAsia="zh-CN"/>
        </w:rPr>
        <w:t>optimisation</w:t>
      </w:r>
      <w:r w:rsidRPr="009C02BF">
        <w:rPr>
          <w:rFonts w:eastAsia="SimSun"/>
          <w:lang w:eastAsia="zh-CN"/>
        </w:rPr>
        <w:t>s</w:t>
      </w:r>
      <w:bookmarkEnd w:id="968"/>
      <w:bookmarkEnd w:id="969"/>
      <w:bookmarkEnd w:id="970"/>
      <w:bookmarkEnd w:id="971"/>
      <w:bookmarkEnd w:id="972"/>
      <w:bookmarkEnd w:id="973"/>
    </w:p>
    <w:p w14:paraId="28331D93" w14:textId="77777777" w:rsidR="002031DB" w:rsidRPr="009C02BF"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63141686"/>
      <w:r w:rsidRPr="009C02BF">
        <w:t>7.3a.1</w:t>
      </w:r>
      <w:r w:rsidRPr="009C02BF">
        <w:tab/>
      </w:r>
      <w:r w:rsidRPr="009C02BF">
        <w:rPr>
          <w:rFonts w:eastAsia="SimSun"/>
          <w:lang w:eastAsia="zh-CN"/>
        </w:rPr>
        <w:t>General</w:t>
      </w:r>
      <w:bookmarkEnd w:id="974"/>
      <w:bookmarkEnd w:id="975"/>
      <w:bookmarkEnd w:id="976"/>
      <w:bookmarkEnd w:id="977"/>
      <w:bookmarkEnd w:id="978"/>
      <w:bookmarkEnd w:id="979"/>
    </w:p>
    <w:p w14:paraId="4C024C6B" w14:textId="77777777" w:rsidR="0016211F" w:rsidRPr="009C02BF" w:rsidRDefault="0016211F" w:rsidP="0016211F">
      <w:r w:rsidRPr="009C02BF">
        <w:t>W</w:t>
      </w:r>
      <w:r w:rsidRPr="009C02BF">
        <w:rPr>
          <w:rFonts w:eastAsia="SimSun"/>
          <w:lang w:eastAsia="zh-CN"/>
        </w:rPr>
        <w:t>hich</w:t>
      </w:r>
      <w:r w:rsidR="002031DB" w:rsidRPr="009C02BF">
        <w:rPr>
          <w:rFonts w:eastAsia="SimSun"/>
          <w:lang w:eastAsia="zh-CN"/>
        </w:rPr>
        <w:t xml:space="preserve"> solution of CIoT signalling reduction </w:t>
      </w:r>
      <w:r w:rsidR="001348D2" w:rsidRPr="009C02BF">
        <w:rPr>
          <w:rFonts w:eastAsia="SimSun"/>
          <w:lang w:eastAsia="zh-CN"/>
        </w:rPr>
        <w:t>optimisation</w:t>
      </w:r>
      <w:r w:rsidR="002031DB" w:rsidRPr="009C02BF">
        <w:rPr>
          <w:rFonts w:eastAsia="SimSun"/>
          <w:lang w:eastAsia="zh-CN"/>
        </w:rPr>
        <w:t xml:space="preserve">s </w:t>
      </w:r>
      <w:r w:rsidR="002031DB" w:rsidRPr="009C02BF">
        <w:t xml:space="preserve">to be used is configured </w:t>
      </w:r>
      <w:r w:rsidR="002031DB" w:rsidRPr="009C02BF">
        <w:rPr>
          <w:rFonts w:eastAsia="SimSun"/>
          <w:lang w:eastAsia="zh-CN"/>
        </w:rPr>
        <w:t>over</w:t>
      </w:r>
      <w:r w:rsidR="002031DB" w:rsidRPr="009C02BF">
        <w:t xml:space="preserve"> NAS signalling between the UE and the MME</w:t>
      </w:r>
      <w:r w:rsidR="00B060F3" w:rsidRPr="009C02BF">
        <w:t xml:space="preserve"> or the AMF</w:t>
      </w:r>
      <w:r w:rsidR="002031DB" w:rsidRPr="009C02BF">
        <w:t>.</w:t>
      </w:r>
    </w:p>
    <w:p w14:paraId="0F3A91AC" w14:textId="77777777" w:rsidR="002031DB" w:rsidRPr="009C02BF" w:rsidRDefault="0016211F" w:rsidP="0016211F">
      <w:pPr>
        <w:rPr>
          <w:rFonts w:eastAsia="SimSun"/>
          <w:lang w:eastAsia="zh-CN"/>
        </w:rPr>
      </w:pPr>
      <w:r w:rsidRPr="009C02BF">
        <w:t xml:space="preserve">For NB-IoT, </w:t>
      </w:r>
      <w:r w:rsidR="002031DB" w:rsidRPr="009C02BF">
        <w:rPr>
          <w:rFonts w:eastAsia="SimSun"/>
          <w:lang w:eastAsia="zh-CN"/>
        </w:rPr>
        <w:t>PDCP is not used while AS security is not activated.</w:t>
      </w:r>
    </w:p>
    <w:p w14:paraId="54F31D12" w14:textId="77777777" w:rsidR="002031DB" w:rsidRPr="009C02BF"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63141687"/>
      <w:r w:rsidRPr="009C02BF">
        <w:t>7.3a.2</w:t>
      </w:r>
      <w:r w:rsidRPr="009C02BF">
        <w:tab/>
        <w:t>Control Plane CIoT EPS</w:t>
      </w:r>
      <w:r w:rsidR="00B060F3" w:rsidRPr="009C02BF">
        <w:t>/5GS</w:t>
      </w:r>
      <w:r w:rsidRPr="009C02BF">
        <w:t xml:space="preserve"> </w:t>
      </w:r>
      <w:r w:rsidR="001348D2" w:rsidRPr="009C02BF">
        <w:t>optimisation</w:t>
      </w:r>
      <w:bookmarkEnd w:id="980"/>
      <w:bookmarkEnd w:id="981"/>
      <w:bookmarkEnd w:id="982"/>
      <w:bookmarkEnd w:id="983"/>
      <w:bookmarkEnd w:id="984"/>
      <w:bookmarkEnd w:id="985"/>
    </w:p>
    <w:p w14:paraId="0DAF0E1D" w14:textId="77777777" w:rsidR="002031DB" w:rsidRPr="009C02BF" w:rsidRDefault="002031DB" w:rsidP="002031DB">
      <w:r w:rsidRPr="009C02BF">
        <w:t xml:space="preserve">The RRC connection established for Control Plane CIoT EPS </w:t>
      </w:r>
      <w:r w:rsidR="001348D2" w:rsidRPr="009C02BF">
        <w:t>optimisation</w:t>
      </w:r>
      <w:r w:rsidR="00A45B08" w:rsidRPr="009C02BF">
        <w:t>, as defined in TS 24.301</w:t>
      </w:r>
      <w:r w:rsidRPr="009C02BF">
        <w:rPr>
          <w:rFonts w:eastAsia="SimSun"/>
          <w:lang w:eastAsia="zh-CN"/>
        </w:rPr>
        <w:t xml:space="preserve"> [20]</w:t>
      </w:r>
      <w:r w:rsidR="00B060F3" w:rsidRPr="009C02BF">
        <w:rPr>
          <w:rFonts w:eastAsia="SimSun"/>
          <w:lang w:eastAsia="zh-CN"/>
        </w:rPr>
        <w:t>, and Control Plane CIoT 5GS Optimisation, as defined in TS 24.501 [91], are</w:t>
      </w:r>
      <w:r w:rsidRPr="009C02BF">
        <w:t xml:space="preserve"> characterized as below:</w:t>
      </w:r>
    </w:p>
    <w:p w14:paraId="0FBD2875" w14:textId="77777777" w:rsidR="002031DB" w:rsidRPr="009C02BF" w:rsidRDefault="002031DB" w:rsidP="002031DB">
      <w:pPr>
        <w:pStyle w:val="B1"/>
      </w:pPr>
      <w:r w:rsidRPr="009C02BF">
        <w:t>-</w:t>
      </w:r>
      <w:r w:rsidRPr="009C02BF">
        <w:tab/>
        <w:t>A UL NAS signalling message or UL NAS message carrying data can be transmitted in a UL RRC container message</w:t>
      </w:r>
      <w:r w:rsidR="0016211F" w:rsidRPr="009C02BF">
        <w:t xml:space="preserve"> (see Figure 7.3a.2-1)</w:t>
      </w:r>
      <w:r w:rsidRPr="009C02BF">
        <w:t>. A DL NAS signaling or DL NAS data can be transmitted in a DL RRC container message;</w:t>
      </w:r>
    </w:p>
    <w:p w14:paraId="66C5D3A3" w14:textId="77777777" w:rsidR="0016211F" w:rsidRPr="009C02BF" w:rsidRDefault="0016211F" w:rsidP="0016211F">
      <w:pPr>
        <w:pStyle w:val="B1"/>
      </w:pPr>
      <w:r w:rsidRPr="009C02BF">
        <w:t>-</w:t>
      </w:r>
      <w:r w:rsidRPr="009C02BF">
        <w:tab/>
        <w:t>for NB-IoT:</w:t>
      </w:r>
    </w:p>
    <w:p w14:paraId="4E550AD3" w14:textId="77777777" w:rsidR="002031DB" w:rsidRPr="009C02BF" w:rsidRDefault="002031DB" w:rsidP="0016211F">
      <w:pPr>
        <w:pStyle w:val="B2"/>
      </w:pPr>
      <w:r w:rsidRPr="009C02BF">
        <w:t>-</w:t>
      </w:r>
      <w:r w:rsidRPr="009C02BF">
        <w:tab/>
        <w:t>RRC connection reconfiguration</w:t>
      </w:r>
      <w:r w:rsidRPr="009C02BF">
        <w:rPr>
          <w:lang w:eastAsia="zh-CN"/>
        </w:rPr>
        <w:t xml:space="preserve"> </w:t>
      </w:r>
      <w:r w:rsidR="009E57C6" w:rsidRPr="009C02BF">
        <w:rPr>
          <w:lang w:eastAsia="zh-CN"/>
        </w:rPr>
        <w:t>is</w:t>
      </w:r>
      <w:r w:rsidRPr="009C02BF">
        <w:t xml:space="preserve"> not</w:t>
      </w:r>
      <w:r w:rsidRPr="009C02BF">
        <w:rPr>
          <w:lang w:eastAsia="zh-CN"/>
        </w:rPr>
        <w:t xml:space="preserve"> supported;</w:t>
      </w:r>
    </w:p>
    <w:p w14:paraId="2F8D2F19" w14:textId="77777777" w:rsidR="002031DB" w:rsidRPr="009C02BF" w:rsidRDefault="002031DB" w:rsidP="0016211F">
      <w:pPr>
        <w:pStyle w:val="B2"/>
      </w:pPr>
      <w:r w:rsidRPr="009C02BF">
        <w:t>-</w:t>
      </w:r>
      <w:r w:rsidRPr="009C02BF">
        <w:tab/>
        <w:t>Data radio bearer (DRB) is not used;</w:t>
      </w:r>
    </w:p>
    <w:p w14:paraId="5654A1E1" w14:textId="77777777" w:rsidR="00690CD9" w:rsidRPr="009C02BF" w:rsidRDefault="002031DB" w:rsidP="00690CD9">
      <w:pPr>
        <w:pStyle w:val="B2"/>
      </w:pPr>
      <w:r w:rsidRPr="009C02BF">
        <w:t>-</w:t>
      </w:r>
      <w:r w:rsidRPr="009C02BF">
        <w:tab/>
        <w:t>AS security is not used;</w:t>
      </w:r>
    </w:p>
    <w:p w14:paraId="07D31FBD" w14:textId="77777777" w:rsidR="002031DB" w:rsidRPr="009C02BF" w:rsidRDefault="00690CD9" w:rsidP="00690CD9">
      <w:pPr>
        <w:pStyle w:val="B2"/>
      </w:pPr>
      <w:r w:rsidRPr="009C02BF">
        <w:t>-</w:t>
      </w:r>
      <w:r w:rsidRPr="009C02BF">
        <w:tab/>
        <w:t>A non-anchor carrier can be configured for all unicast transmissions during RRC connection establishment</w:t>
      </w:r>
      <w:r w:rsidR="00040A52" w:rsidRPr="009C02BF">
        <w:t xml:space="preserve"> or re-establishment</w:t>
      </w:r>
      <w:r w:rsidRPr="009C02BF">
        <w:t>.</w:t>
      </w:r>
    </w:p>
    <w:p w14:paraId="497557D2" w14:textId="77777777" w:rsidR="002031DB" w:rsidRPr="009C02BF" w:rsidRDefault="002031DB" w:rsidP="002031DB">
      <w:pPr>
        <w:pStyle w:val="B1"/>
        <w:rPr>
          <w:rFonts w:eastAsia="SimSun"/>
          <w:lang w:eastAsia="zh-CN"/>
        </w:rPr>
      </w:pPr>
      <w:r w:rsidRPr="009C02BF">
        <w:t>-</w:t>
      </w:r>
      <w:r w:rsidRPr="009C02BF">
        <w:tab/>
        <w:t>There is no differentiation between the different data types (i.e. IP, non-IP or SMS) in the AS</w:t>
      </w:r>
      <w:r w:rsidRPr="009C02BF">
        <w:rPr>
          <w:rFonts w:eastAsia="SimSun"/>
          <w:lang w:eastAsia="zh-CN"/>
        </w:rPr>
        <w:t>.</w:t>
      </w:r>
    </w:p>
    <w:p w14:paraId="35B6FC0A" w14:textId="77777777" w:rsidR="0016211F" w:rsidRPr="009C02BF" w:rsidRDefault="00B060F3" w:rsidP="0016211F">
      <w:pPr>
        <w:pStyle w:val="TH"/>
      </w:pPr>
      <w:r w:rsidRPr="009C02BF">
        <w:object w:dxaOrig="6800" w:dyaOrig="3750" w14:anchorId="20B91D33">
          <v:shape id="_x0000_i1081" type="#_x0000_t75" style="width:303.75pt;height:170.25pt" o:ole="">
            <v:imagedata r:id="rId120" o:title=""/>
          </v:shape>
          <o:OLEObject Type="Embed" ProgID="Visio.Drawing.15" ShapeID="_x0000_i1081" DrawAspect="Content" ObjectID="_1773755519" r:id="rId121"/>
        </w:object>
      </w:r>
    </w:p>
    <w:p w14:paraId="47EFE2ED" w14:textId="77777777" w:rsidR="0016211F" w:rsidRPr="009C02BF" w:rsidRDefault="0016211F" w:rsidP="00324FF0">
      <w:pPr>
        <w:pStyle w:val="TF"/>
      </w:pPr>
      <w:r w:rsidRPr="009C02BF">
        <w:t>Figure 7.3a.2-1: The RRC connection established for Control Plane CIoT EPS</w:t>
      </w:r>
      <w:r w:rsidR="00B060F3" w:rsidRPr="009C02BF">
        <w:t>/5GS</w:t>
      </w:r>
      <w:r w:rsidRPr="009C02BF">
        <w:t xml:space="preserve"> </w:t>
      </w:r>
      <w:r w:rsidR="001348D2" w:rsidRPr="009C02BF">
        <w:t>Optimisation</w:t>
      </w:r>
      <w:r w:rsidRPr="009C02BF">
        <w:t>s</w:t>
      </w:r>
    </w:p>
    <w:p w14:paraId="58E16906" w14:textId="77777777" w:rsidR="002031DB" w:rsidRPr="009C02BF" w:rsidRDefault="002031DB" w:rsidP="002031DB">
      <w:pPr>
        <w:rPr>
          <w:rFonts w:eastAsia="SimSun"/>
          <w:lang w:eastAsia="zh-CN"/>
        </w:rPr>
      </w:pPr>
    </w:p>
    <w:p w14:paraId="5A86FD98" w14:textId="77777777" w:rsidR="002031DB" w:rsidRPr="009C02BF"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63141688"/>
      <w:r w:rsidRPr="009C02BF">
        <w:t>7.3a.3</w:t>
      </w:r>
      <w:r w:rsidRPr="009C02BF">
        <w:tab/>
      </w:r>
      <w:r w:rsidRPr="009C02BF">
        <w:rPr>
          <w:rFonts w:eastAsia="SimSun"/>
          <w:lang w:eastAsia="zh-CN"/>
        </w:rPr>
        <w:t>User</w:t>
      </w:r>
      <w:r w:rsidRPr="009C02BF">
        <w:t xml:space="preserve"> Plane CIoT EPS</w:t>
      </w:r>
      <w:r w:rsidR="00B060F3" w:rsidRPr="009C02BF">
        <w:t>/5GS</w:t>
      </w:r>
      <w:r w:rsidRPr="009C02BF">
        <w:t xml:space="preserve"> </w:t>
      </w:r>
      <w:r w:rsidR="001348D2" w:rsidRPr="009C02BF">
        <w:t>optimisation</w:t>
      </w:r>
      <w:r w:rsidRPr="009C02BF">
        <w:t>s</w:t>
      </w:r>
      <w:bookmarkEnd w:id="986"/>
      <w:bookmarkEnd w:id="987"/>
      <w:bookmarkEnd w:id="988"/>
      <w:bookmarkEnd w:id="989"/>
      <w:bookmarkEnd w:id="990"/>
      <w:bookmarkEnd w:id="991"/>
    </w:p>
    <w:p w14:paraId="07BB9813" w14:textId="77777777" w:rsidR="002031DB" w:rsidRPr="009C02BF" w:rsidRDefault="002031DB" w:rsidP="002031DB">
      <w:r w:rsidRPr="009C02BF">
        <w:t>The RRC connection established for</w:t>
      </w:r>
      <w:r w:rsidRPr="009C02BF">
        <w:rPr>
          <w:rFonts w:eastAsia="SimSun"/>
          <w:lang w:eastAsia="zh-CN"/>
        </w:rPr>
        <w:t xml:space="preserve"> User</w:t>
      </w:r>
      <w:r w:rsidRPr="009C02BF">
        <w:t xml:space="preserve"> Plane CIoT EPS </w:t>
      </w:r>
      <w:r w:rsidR="00B060F3" w:rsidRPr="009C02BF">
        <w:t>O</w:t>
      </w:r>
      <w:r w:rsidR="001348D2" w:rsidRPr="009C02BF">
        <w:t>ptimisation</w:t>
      </w:r>
      <w:r w:rsidR="00A45B08" w:rsidRPr="009C02BF">
        <w:t>, as defined in TS 24.301</w:t>
      </w:r>
      <w:r w:rsidRPr="009C02BF">
        <w:rPr>
          <w:rFonts w:eastAsia="SimSun"/>
          <w:lang w:eastAsia="zh-CN"/>
        </w:rPr>
        <w:t xml:space="preserve"> [20]</w:t>
      </w:r>
      <w:r w:rsidR="00A45B08" w:rsidRPr="009C02BF">
        <w:rPr>
          <w:rFonts w:eastAsia="SimSun"/>
          <w:lang w:eastAsia="zh-CN"/>
        </w:rPr>
        <w:t>,</w:t>
      </w:r>
      <w:r w:rsidRPr="009C02BF">
        <w:rPr>
          <w:rFonts w:eastAsia="SimSun"/>
          <w:lang w:eastAsia="zh-CN"/>
        </w:rPr>
        <w:t xml:space="preserve"> </w:t>
      </w:r>
      <w:r w:rsidR="00B060F3" w:rsidRPr="009C02BF">
        <w:rPr>
          <w:rFonts w:eastAsia="SimSun"/>
          <w:lang w:eastAsia="zh-CN"/>
        </w:rPr>
        <w:t>and User</w:t>
      </w:r>
      <w:r w:rsidR="00B060F3" w:rsidRPr="009C02BF">
        <w:t xml:space="preserve"> Plane CIoT 5GS Optimisation, as defined in</w:t>
      </w:r>
      <w:r w:rsidR="00B060F3" w:rsidRPr="009C02BF">
        <w:rPr>
          <w:rFonts w:eastAsia="SimSun"/>
          <w:lang w:eastAsia="zh-CN"/>
        </w:rPr>
        <w:t xml:space="preserve"> TS 24.501 </w:t>
      </w:r>
      <w:r w:rsidR="000C2B38" w:rsidRPr="009C02BF">
        <w:rPr>
          <w:rFonts w:eastAsia="SimSun"/>
          <w:lang w:eastAsia="zh-CN"/>
        </w:rPr>
        <w:t>[91]</w:t>
      </w:r>
      <w:r w:rsidR="00B060F3" w:rsidRPr="009C02BF">
        <w:rPr>
          <w:rFonts w:eastAsia="SimSun"/>
          <w:lang w:eastAsia="zh-CN"/>
        </w:rPr>
        <w:t>, are</w:t>
      </w:r>
      <w:r w:rsidR="00B060F3" w:rsidRPr="009C02BF">
        <w:t xml:space="preserve"> </w:t>
      </w:r>
      <w:r w:rsidRPr="009C02BF">
        <w:t>characterized as below:</w:t>
      </w:r>
    </w:p>
    <w:p w14:paraId="42C5BAF0" w14:textId="77777777" w:rsidR="002031DB" w:rsidRPr="009C02BF" w:rsidRDefault="002031DB" w:rsidP="002031DB">
      <w:pPr>
        <w:pStyle w:val="B1"/>
      </w:pPr>
      <w:r w:rsidRPr="009C02BF">
        <w:t>-</w:t>
      </w:r>
      <w:r w:rsidRPr="009C02BF">
        <w:tab/>
      </w:r>
      <w:r w:rsidRPr="009C02BF">
        <w:rPr>
          <w:rFonts w:eastAsia="SimSun"/>
          <w:lang w:eastAsia="zh-CN"/>
        </w:rPr>
        <w:t>A RRC connection suspend procedure is used a</w:t>
      </w:r>
      <w:r w:rsidRPr="009C02BF">
        <w:t xml:space="preserve">t RRC connection release, the </w:t>
      </w:r>
      <w:r w:rsidR="00B060F3" w:rsidRPr="009C02BF">
        <w:t>(ng-)</w:t>
      </w:r>
      <w:r w:rsidRPr="009C02BF">
        <w:t xml:space="preserve">eNB may request the UE to retain the </w:t>
      </w:r>
      <w:r w:rsidR="008D0A27" w:rsidRPr="009C02BF">
        <w:t xml:space="preserve">UE </w:t>
      </w:r>
      <w:r w:rsidRPr="009C02BF">
        <w:t>AS context</w:t>
      </w:r>
      <w:r w:rsidRPr="009C02BF">
        <w:rPr>
          <w:rFonts w:eastAsia="SimSun"/>
          <w:lang w:eastAsia="zh-CN"/>
        </w:rPr>
        <w:t xml:space="preserve"> including UE capability</w:t>
      </w:r>
      <w:r w:rsidRPr="009C02BF">
        <w:t xml:space="preserve"> in RRC_IDLE;</w:t>
      </w:r>
    </w:p>
    <w:p w14:paraId="36A15F35" w14:textId="77777777" w:rsidR="002031DB" w:rsidRPr="009C02BF" w:rsidRDefault="002031DB" w:rsidP="002031DB">
      <w:pPr>
        <w:pStyle w:val="B1"/>
      </w:pPr>
      <w:r w:rsidRPr="009C02BF">
        <w:t>-</w:t>
      </w:r>
      <w:r w:rsidRPr="009C02BF">
        <w:tab/>
        <w:t xml:space="preserve">A RRC connection resume procedure is used at transition from RRC_IDLE to RRC_CONNECTED where previously stored information in the UE as well as in the </w:t>
      </w:r>
      <w:r w:rsidR="00B060F3" w:rsidRPr="009C02BF">
        <w:t>(ng-)</w:t>
      </w:r>
      <w:r w:rsidRPr="009C02BF">
        <w:t>eNB is utilised to resume the RRC connection</w:t>
      </w:r>
      <w:r w:rsidRPr="009C02BF">
        <w:rPr>
          <w:rFonts w:eastAsia="SimSun"/>
          <w:lang w:eastAsia="zh-CN"/>
        </w:rPr>
        <w:t xml:space="preserve">. </w:t>
      </w:r>
      <w:r w:rsidRPr="009C02BF">
        <w:t>In the message to resume, the UE provides a</w:t>
      </w:r>
      <w:r w:rsidRPr="009C02BF">
        <w:rPr>
          <w:rFonts w:eastAsia="SimSun"/>
          <w:lang w:eastAsia="zh-CN"/>
        </w:rPr>
        <w:t xml:space="preserve"> Resume ID</w:t>
      </w:r>
      <w:r w:rsidRPr="009C02BF">
        <w:t xml:space="preserve"> </w:t>
      </w:r>
      <w:r w:rsidR="00B060F3" w:rsidRPr="009C02BF">
        <w:t xml:space="preserve">(for EPS) or I-RNTI (for 5GS) </w:t>
      </w:r>
      <w:r w:rsidRPr="009C02BF">
        <w:t xml:space="preserve">to be used by the </w:t>
      </w:r>
      <w:r w:rsidR="00B060F3" w:rsidRPr="009C02BF">
        <w:t>(ng-)</w:t>
      </w:r>
      <w:r w:rsidRPr="009C02BF">
        <w:t>eNB to access the stored information required to resume the RRC connection;</w:t>
      </w:r>
    </w:p>
    <w:p w14:paraId="67CE3BCF" w14:textId="77777777" w:rsidR="002031DB" w:rsidRPr="009C02BF" w:rsidRDefault="002031DB" w:rsidP="002031DB">
      <w:pPr>
        <w:pStyle w:val="B1"/>
        <w:rPr>
          <w:rFonts w:eastAsia="SimSun"/>
          <w:lang w:eastAsia="zh-CN"/>
        </w:rPr>
      </w:pPr>
      <w:r w:rsidRPr="009C02BF">
        <w:t>-</w:t>
      </w:r>
      <w:r w:rsidRPr="009C02BF">
        <w:tab/>
        <w:t xml:space="preserve">At suspend-resume, security is continued. </w:t>
      </w:r>
      <w:r w:rsidRPr="009C02BF">
        <w:rPr>
          <w:rFonts w:eastAsia="SimSun"/>
          <w:lang w:eastAsia="zh-CN"/>
        </w:rPr>
        <w:t xml:space="preserve">Re-keying is not supported in RRC </w:t>
      </w:r>
      <w:r w:rsidR="00A35EFB" w:rsidRPr="009C02BF">
        <w:rPr>
          <w:lang w:eastAsia="zh-TW"/>
        </w:rPr>
        <w:t>connection r</w:t>
      </w:r>
      <w:r w:rsidR="00A35EFB" w:rsidRPr="009C02BF">
        <w:rPr>
          <w:rFonts w:eastAsia="SimSun"/>
          <w:lang w:eastAsia="zh-CN"/>
        </w:rPr>
        <w:t xml:space="preserve">esume </w:t>
      </w:r>
      <w:r w:rsidRPr="009C02BF">
        <w:rPr>
          <w:rFonts w:eastAsia="SimSun"/>
          <w:lang w:eastAsia="zh-CN"/>
        </w:rPr>
        <w:t xml:space="preserve">procedure. The short MAC-I is reused as the authentication token at RRC </w:t>
      </w:r>
      <w:r w:rsidR="00A35EFB" w:rsidRPr="009C02BF">
        <w:rPr>
          <w:lang w:eastAsia="zh-TW"/>
        </w:rPr>
        <w:t xml:space="preserve">connection </w:t>
      </w:r>
      <w:r w:rsidRPr="009C02BF">
        <w:rPr>
          <w:rFonts w:eastAsia="SimSun"/>
          <w:lang w:eastAsia="zh-CN"/>
        </w:rPr>
        <w:t xml:space="preserve">reestablishment procedure and RRC </w:t>
      </w:r>
      <w:r w:rsidR="00A35EFB" w:rsidRPr="009C02BF">
        <w:rPr>
          <w:lang w:eastAsia="zh-TW"/>
        </w:rPr>
        <w:t xml:space="preserve">connection </w:t>
      </w:r>
      <w:r w:rsidRPr="009C02BF">
        <w:rPr>
          <w:rFonts w:eastAsia="SimSun"/>
          <w:lang w:eastAsia="zh-CN"/>
        </w:rPr>
        <w:t xml:space="preserve">resume procedure by the UE. </w:t>
      </w:r>
      <w:r w:rsidR="00B060F3" w:rsidRPr="009C02BF">
        <w:rPr>
          <w:rFonts w:eastAsia="SimSun"/>
          <w:lang w:eastAsia="zh-CN"/>
        </w:rPr>
        <w:t>For EPS, t</w:t>
      </w:r>
      <w:r w:rsidRPr="009C02BF">
        <w:rPr>
          <w:rFonts w:eastAsia="SimSun"/>
          <w:lang w:eastAsia="zh-CN"/>
        </w:rPr>
        <w:t xml:space="preserve">he eNB provides the NCC </w:t>
      </w:r>
      <w:r w:rsidR="0016211F" w:rsidRPr="009C02BF">
        <w:rPr>
          <w:rFonts w:eastAsia="SimSun"/>
          <w:lang w:eastAsia="zh-CN"/>
        </w:rPr>
        <w:t>in</w:t>
      </w:r>
      <w:r w:rsidR="00A35EFB" w:rsidRPr="009C02BF">
        <w:rPr>
          <w:lang w:eastAsia="zh-TW"/>
        </w:rPr>
        <w:t xml:space="preserve"> the</w:t>
      </w:r>
      <w:r w:rsidR="0016211F" w:rsidRPr="009C02BF">
        <w:rPr>
          <w:rFonts w:eastAsia="SimSun"/>
          <w:lang w:eastAsia="zh-CN"/>
        </w:rPr>
        <w:t xml:space="preserve"> </w:t>
      </w:r>
      <w:r w:rsidR="0016211F" w:rsidRPr="009C02BF">
        <w:rPr>
          <w:rFonts w:eastAsia="SimSun"/>
          <w:i/>
          <w:lang w:eastAsia="zh-CN"/>
        </w:rPr>
        <w:t>RRCConnectionResume</w:t>
      </w:r>
      <w:r w:rsidR="0016211F" w:rsidRPr="009C02BF">
        <w:rPr>
          <w:rFonts w:eastAsia="SimSun"/>
          <w:lang w:eastAsia="zh-CN"/>
        </w:rPr>
        <w:t xml:space="preserve"> message </w:t>
      </w:r>
      <w:r w:rsidRPr="009C02BF">
        <w:rPr>
          <w:rFonts w:eastAsia="SimSun"/>
          <w:lang w:eastAsia="zh-CN"/>
        </w:rPr>
        <w:t>as well. And also the UE resets the COUNT;</w:t>
      </w:r>
    </w:p>
    <w:p w14:paraId="6DD95FF2" w14:textId="77777777" w:rsidR="002031DB" w:rsidRPr="009C02BF" w:rsidRDefault="002031DB" w:rsidP="002031DB">
      <w:pPr>
        <w:pStyle w:val="B1"/>
        <w:rPr>
          <w:rFonts w:eastAsia="SimSun"/>
          <w:lang w:eastAsia="zh-CN"/>
        </w:rPr>
      </w:pPr>
      <w:r w:rsidRPr="009C02BF">
        <w:rPr>
          <w:rFonts w:eastAsia="SimSun"/>
          <w:lang w:eastAsia="zh-CN"/>
        </w:rPr>
        <w:t>-</w:t>
      </w:r>
      <w:r w:rsidR="00174215" w:rsidRPr="009C02BF">
        <w:tab/>
      </w:r>
      <w:r w:rsidRPr="009C02BF">
        <w:rPr>
          <w:rFonts w:eastAsia="SimSun"/>
          <w:lang w:eastAsia="zh-CN"/>
        </w:rPr>
        <w:t>Multiplexing of CCCH and DTCH in the transition from RRC_IDLE to RRC CONNECTED is not supported;</w:t>
      </w:r>
    </w:p>
    <w:p w14:paraId="4742A865" w14:textId="77777777" w:rsidR="002031DB" w:rsidRPr="009C02BF" w:rsidRDefault="002031DB" w:rsidP="002031DB">
      <w:pPr>
        <w:pStyle w:val="B1"/>
        <w:rPr>
          <w:rFonts w:eastAsia="SimSun"/>
          <w:lang w:eastAsia="zh-CN"/>
        </w:rPr>
      </w:pPr>
      <w:r w:rsidRPr="009C02BF">
        <w:rPr>
          <w:rFonts w:eastAsia="SimSun"/>
          <w:lang w:eastAsia="zh-CN"/>
        </w:rPr>
        <w:t>-</w:t>
      </w:r>
      <w:r w:rsidRPr="009C02BF">
        <w:rPr>
          <w:rFonts w:eastAsia="SimSun"/>
          <w:lang w:eastAsia="zh-CN"/>
        </w:rPr>
        <w:tab/>
      </w:r>
      <w:r w:rsidR="0016211F" w:rsidRPr="009C02BF">
        <w:rPr>
          <w:rFonts w:eastAsia="SimSun"/>
          <w:lang w:eastAsia="zh-CN"/>
        </w:rPr>
        <w:t>For NB-IoT, a</w:t>
      </w:r>
      <w:r w:rsidRPr="009C02BF">
        <w:rPr>
          <w:rFonts w:eastAsia="SimSun"/>
          <w:lang w:eastAsia="zh-CN"/>
        </w:rPr>
        <w:t xml:space="preserve"> non-anchor carrier </w:t>
      </w:r>
      <w:r w:rsidRPr="009C02BF">
        <w:rPr>
          <w:lang w:eastAsia="zh-CN"/>
        </w:rPr>
        <w:t xml:space="preserve">can be configured </w:t>
      </w:r>
      <w:r w:rsidR="00690CD9" w:rsidRPr="009C02BF">
        <w:rPr>
          <w:lang w:eastAsia="zh-CN"/>
        </w:rPr>
        <w:t xml:space="preserve">for all unicast transmissions </w:t>
      </w:r>
      <w:r w:rsidRPr="009C02BF">
        <w:rPr>
          <w:lang w:eastAsia="zh-CN"/>
        </w:rPr>
        <w:t>when an RRC connection is re</w:t>
      </w:r>
      <w:r w:rsidRPr="009C02BF">
        <w:rPr>
          <w:rFonts w:eastAsia="SimSun"/>
          <w:lang w:eastAsia="zh-CN"/>
        </w:rPr>
        <w:t>-</w:t>
      </w:r>
      <w:r w:rsidRPr="009C02BF">
        <w:rPr>
          <w:lang w:eastAsia="zh-CN"/>
        </w:rPr>
        <w:t>established</w:t>
      </w:r>
      <w:r w:rsidRPr="009C02BF">
        <w:rPr>
          <w:rFonts w:eastAsia="SimSun"/>
          <w:lang w:eastAsia="zh-CN"/>
        </w:rPr>
        <w:t xml:space="preserve">, </w:t>
      </w:r>
      <w:r w:rsidRPr="009C02BF">
        <w:rPr>
          <w:lang w:eastAsia="zh-CN"/>
        </w:rPr>
        <w:t>resumed or reconfigured</w:t>
      </w:r>
      <w:r w:rsidRPr="009C02BF">
        <w:rPr>
          <w:rFonts w:eastAsia="SimSun"/>
          <w:lang w:eastAsia="zh-CN"/>
        </w:rPr>
        <w:t xml:space="preserve"> additionally when an RRC connection is established.</w:t>
      </w:r>
    </w:p>
    <w:p w14:paraId="634310AB" w14:textId="77777777" w:rsidR="0016211F" w:rsidRPr="009C02BF" w:rsidRDefault="0016211F" w:rsidP="0016211F">
      <w:pPr>
        <w:rPr>
          <w:rFonts w:eastAsia="SimSun"/>
          <w:lang w:eastAsia="zh-CN"/>
        </w:rPr>
      </w:pPr>
      <w:r w:rsidRPr="009C02BF">
        <w:rPr>
          <w:rFonts w:eastAsia="SimSun"/>
          <w:lang w:eastAsia="zh-CN"/>
        </w:rPr>
        <w:t>The RRC connection suspend and resume procedures are illustrated in Figures 7.3a.3-1</w:t>
      </w:r>
      <w:r w:rsidR="00B060F3" w:rsidRPr="009C02BF">
        <w:rPr>
          <w:rFonts w:eastAsia="SimSun"/>
          <w:lang w:eastAsia="zh-CN"/>
        </w:rPr>
        <w:t>/7.3a.3-1a</w:t>
      </w:r>
      <w:r w:rsidRPr="009C02BF">
        <w:rPr>
          <w:rFonts w:eastAsia="SimSun"/>
          <w:lang w:eastAsia="zh-CN"/>
        </w:rPr>
        <w:t xml:space="preserve"> and 7.3a.3-2</w:t>
      </w:r>
      <w:r w:rsidR="00B060F3" w:rsidRPr="009C02BF">
        <w:rPr>
          <w:rFonts w:eastAsia="SimSun"/>
          <w:lang w:eastAsia="zh-CN"/>
        </w:rPr>
        <w:t>/7.3a.3-2a</w:t>
      </w:r>
      <w:r w:rsidRPr="009C02BF">
        <w:rPr>
          <w:rFonts w:eastAsia="SimSun"/>
          <w:lang w:eastAsia="zh-CN"/>
        </w:rPr>
        <w:t>, respectively. Note that the description here is only intended as an overview and all parameters are therefore not listed in the message flows.</w:t>
      </w:r>
    </w:p>
    <w:p w14:paraId="1EE35221" w14:textId="77777777" w:rsidR="0016211F" w:rsidRPr="009C02BF" w:rsidRDefault="00E34F41" w:rsidP="0016211F">
      <w:pPr>
        <w:pStyle w:val="TH"/>
        <w:rPr>
          <w:rFonts w:eastAsia="SimSun"/>
          <w:lang w:eastAsia="zh-CN"/>
        </w:rPr>
      </w:pPr>
      <w:r w:rsidRPr="009C02BF">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73755520" r:id="rId123"/>
        </w:object>
      </w:r>
    </w:p>
    <w:p w14:paraId="11D285F2" w14:textId="77777777" w:rsidR="0016211F" w:rsidRPr="009C02BF" w:rsidRDefault="0016211F" w:rsidP="00324FF0">
      <w:pPr>
        <w:pStyle w:val="TF"/>
        <w:rPr>
          <w:rFonts w:eastAsia="SimSun"/>
          <w:lang w:eastAsia="en-US"/>
        </w:rPr>
      </w:pPr>
      <w:r w:rsidRPr="009C02BF">
        <w:t>Figure 7.3a.3-1: RRC Connection Suspend procedure</w:t>
      </w:r>
      <w:r w:rsidR="00B060F3" w:rsidRPr="009C02BF">
        <w:t xml:space="preserve"> in EPS</w:t>
      </w:r>
    </w:p>
    <w:p w14:paraId="5469531B" w14:textId="77777777" w:rsidR="00B060F3" w:rsidRPr="009C02BF" w:rsidRDefault="00B060F3" w:rsidP="00324FF0">
      <w:pPr>
        <w:pStyle w:val="TH"/>
        <w:rPr>
          <w:rFonts w:eastAsia="SimSun"/>
          <w:lang w:eastAsia="en-US"/>
        </w:rPr>
      </w:pPr>
      <w:r w:rsidRPr="009C02BF">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73755521" r:id="rId125"/>
        </w:object>
      </w:r>
    </w:p>
    <w:p w14:paraId="67A60381" w14:textId="77777777" w:rsidR="00B060F3" w:rsidRPr="009C02BF" w:rsidRDefault="00B060F3" w:rsidP="00B060F3">
      <w:pPr>
        <w:pStyle w:val="TF"/>
      </w:pPr>
      <w:r w:rsidRPr="009C02BF">
        <w:t>Figure 7.3a.3-1a: RRC Connection Suspend procedure in 5GS</w:t>
      </w:r>
    </w:p>
    <w:p w14:paraId="66E15DC1" w14:textId="77777777" w:rsidR="0016211F" w:rsidRPr="009C02BF" w:rsidRDefault="0016211F" w:rsidP="0016211F">
      <w:pPr>
        <w:pStyle w:val="B1"/>
      </w:pPr>
      <w:r w:rsidRPr="009C02BF">
        <w:t>1.</w:t>
      </w:r>
      <w:r w:rsidRPr="009C02BF">
        <w:tab/>
        <w:t xml:space="preserve">Due to some triggers, e.g. the expiry of a UE inactivity timer, the </w:t>
      </w:r>
      <w:r w:rsidR="00B060F3" w:rsidRPr="009C02BF">
        <w:t>(ng-)</w:t>
      </w:r>
      <w:r w:rsidRPr="009C02BF">
        <w:t>eNB decides to suspend the RRC connection.</w:t>
      </w:r>
    </w:p>
    <w:p w14:paraId="6ED6928C" w14:textId="77777777" w:rsidR="0016211F" w:rsidRPr="009C02BF" w:rsidRDefault="0016211F" w:rsidP="0016211F">
      <w:pPr>
        <w:pStyle w:val="B1"/>
      </w:pPr>
      <w:r w:rsidRPr="009C02BF">
        <w:t>2.</w:t>
      </w:r>
      <w:r w:rsidRPr="009C02BF">
        <w:tab/>
      </w:r>
      <w:r w:rsidR="00B060F3" w:rsidRPr="009C02BF">
        <w:t>In EPS, t</w:t>
      </w:r>
      <w:r w:rsidRPr="009C02BF">
        <w:t>he eNB initiates the S1-AP UE Context Suspend procedure to inform the MME that the RRC connection is being suspended.</w:t>
      </w:r>
      <w:r w:rsidR="00B060F3" w:rsidRPr="009C02BF">
        <w:t xml:space="preserve"> In 5GS, the ng-eNB initiates the NG-AP UE Context Suspend procedure to inform the AMF that the RRC connection is being suspended.</w:t>
      </w:r>
    </w:p>
    <w:p w14:paraId="38C0F21B" w14:textId="77777777" w:rsidR="0016211F" w:rsidRPr="009C02BF" w:rsidRDefault="0016211F" w:rsidP="0016211F">
      <w:pPr>
        <w:pStyle w:val="B1"/>
      </w:pPr>
      <w:r w:rsidRPr="009C02BF">
        <w:t>3.</w:t>
      </w:r>
      <w:r w:rsidRPr="009C02BF">
        <w:tab/>
      </w:r>
      <w:r w:rsidR="00B060F3" w:rsidRPr="009C02BF">
        <w:t>In EPS, t</w:t>
      </w:r>
      <w:r w:rsidRPr="009C02BF">
        <w:t>he MME requests the S-GW to release all S1-U bearers for the UE.</w:t>
      </w:r>
      <w:r w:rsidR="00B060F3" w:rsidRPr="009C02BF">
        <w:t xml:space="preserve"> In 5GS, the AMF requests the SMF to suspend the PDU session and the SMF requests the UPF to release the tunnel information for the UE.</w:t>
      </w:r>
    </w:p>
    <w:p w14:paraId="5D14C95A" w14:textId="77777777" w:rsidR="0016211F" w:rsidRPr="009C02BF" w:rsidRDefault="0016211F" w:rsidP="0016211F">
      <w:pPr>
        <w:pStyle w:val="B1"/>
      </w:pPr>
      <w:r w:rsidRPr="009C02BF">
        <w:t>4.</w:t>
      </w:r>
      <w:r w:rsidRPr="009C02BF">
        <w:tab/>
        <w:t>MME</w:t>
      </w:r>
      <w:r w:rsidR="00B060F3" w:rsidRPr="009C02BF">
        <w:t>/AMF</w:t>
      </w:r>
      <w:r w:rsidRPr="009C02BF">
        <w:t xml:space="preserve"> Acks step</w:t>
      </w:r>
      <w:r w:rsidR="00B060F3" w:rsidRPr="009C02BF">
        <w:rPr>
          <w:rFonts w:ascii="Arial Unicode MS"/>
        </w:rPr>
        <w:t xml:space="preserve"> </w:t>
      </w:r>
      <w:r w:rsidRPr="009C02BF">
        <w:t>2.</w:t>
      </w:r>
    </w:p>
    <w:p w14:paraId="017D6FD8" w14:textId="77777777" w:rsidR="0016211F" w:rsidRPr="009C02BF" w:rsidRDefault="0016211F" w:rsidP="0016211F">
      <w:pPr>
        <w:pStyle w:val="B1"/>
      </w:pPr>
      <w:r w:rsidRPr="009C02BF">
        <w:t>5.</w:t>
      </w:r>
      <w:r w:rsidRPr="009C02BF">
        <w:tab/>
        <w:t xml:space="preserve">The </w:t>
      </w:r>
      <w:r w:rsidR="00B060F3" w:rsidRPr="009C02BF">
        <w:t>(ng-)</w:t>
      </w:r>
      <w:r w:rsidRPr="009C02BF">
        <w:t xml:space="preserve">eNB suspends the RRC connection by sending an </w:t>
      </w:r>
      <w:r w:rsidRPr="009C02BF">
        <w:rPr>
          <w:i/>
        </w:rPr>
        <w:t>RRCConnectionRelease</w:t>
      </w:r>
      <w:r w:rsidRPr="009C02BF">
        <w:t xml:space="preserve"> message with the </w:t>
      </w:r>
      <w:r w:rsidRPr="009C02BF">
        <w:rPr>
          <w:i/>
        </w:rPr>
        <w:t>releaseCause</w:t>
      </w:r>
      <w:r w:rsidRPr="009C02BF">
        <w:t xml:space="preserve"> set to </w:t>
      </w:r>
      <w:r w:rsidRPr="009C02BF">
        <w:rPr>
          <w:i/>
        </w:rPr>
        <w:t>rrc-Suspend</w:t>
      </w:r>
      <w:r w:rsidRPr="009C02BF">
        <w:t xml:space="preserve">. </w:t>
      </w:r>
      <w:r w:rsidR="00B060F3" w:rsidRPr="009C02BF">
        <w:t>For EPS, t</w:t>
      </w:r>
      <w:r w:rsidRPr="009C02BF">
        <w:t>he message includes the Resume ID which is stored by the UE</w:t>
      </w:r>
      <w:r w:rsidR="00B060F3" w:rsidRPr="009C02BF">
        <w:t xml:space="preserve"> and</w:t>
      </w:r>
      <w:r w:rsidR="00E34F41" w:rsidRPr="009C02BF">
        <w:t xml:space="preserve"> </w:t>
      </w:r>
      <w:r w:rsidR="00B060F3" w:rsidRPr="009C02BF">
        <w:t>o</w:t>
      </w:r>
      <w:r w:rsidR="00E34F41" w:rsidRPr="009C02BF">
        <w:t>ptionally, for EDT</w:t>
      </w:r>
      <w:r w:rsidR="00B060F3" w:rsidRPr="009C02BF">
        <w:t xml:space="preserve"> and transmission using PUR</w:t>
      </w:r>
      <w:r w:rsidR="00E34F41" w:rsidRPr="009C02BF">
        <w:t xml:space="preserve">, the message also includes the </w:t>
      </w:r>
      <w:r w:rsidR="00E34F41" w:rsidRPr="009C02BF">
        <w:rPr>
          <w:i/>
        </w:rPr>
        <w:t>NextHopChainingCount</w:t>
      </w:r>
      <w:r w:rsidR="00E34F41" w:rsidRPr="009C02BF">
        <w:t xml:space="preserve"> which is stored by the UE.</w:t>
      </w:r>
      <w:r w:rsidR="00B060F3" w:rsidRPr="009C02BF">
        <w:t xml:space="preserve"> For 5GS, the message includes the I-RNTI and NextHopChainingCount which are stored by the UE.</w:t>
      </w:r>
    </w:p>
    <w:p w14:paraId="44386565" w14:textId="77777777" w:rsidR="0016211F" w:rsidRPr="009C02BF" w:rsidRDefault="0016211F" w:rsidP="0016211F">
      <w:pPr>
        <w:pStyle w:val="B1"/>
      </w:pPr>
      <w:r w:rsidRPr="009C02BF">
        <w:lastRenderedPageBreak/>
        <w:t>6.</w:t>
      </w:r>
      <w:r w:rsidRPr="009C02BF">
        <w:tab/>
        <w:t>The UE stores the AS context, suspends all SRBs and DRBs, and enters RRC_IDLE.</w:t>
      </w:r>
    </w:p>
    <w:p w14:paraId="4296A8D0" w14:textId="77777777" w:rsidR="0016211F" w:rsidRPr="009C02BF" w:rsidRDefault="0016211F" w:rsidP="0016211F">
      <w:pPr>
        <w:pStyle w:val="TH"/>
        <w:rPr>
          <w:rFonts w:eastAsia="SimSun"/>
          <w:lang w:eastAsia="zh-CN"/>
        </w:rPr>
      </w:pPr>
      <w:r w:rsidRPr="009C02BF">
        <w:object w:dxaOrig="10725" w:dyaOrig="5491" w14:anchorId="64BA0779">
          <v:shape id="_x0000_i1084" type="#_x0000_t75" style="width:412.5pt;height:211.5pt" o:ole="">
            <v:imagedata r:id="rId126" o:title=""/>
          </v:shape>
          <o:OLEObject Type="Embed" ProgID="Visio.Drawing.15" ShapeID="_x0000_i1084" DrawAspect="Content" ObjectID="_1773755522" r:id="rId127"/>
        </w:object>
      </w:r>
    </w:p>
    <w:p w14:paraId="28D6FFB1" w14:textId="77777777" w:rsidR="0016211F" w:rsidRPr="009C02BF" w:rsidRDefault="0016211F" w:rsidP="00324FF0">
      <w:pPr>
        <w:pStyle w:val="TF"/>
      </w:pPr>
      <w:r w:rsidRPr="009C02BF">
        <w:t>Figure 7.3a.3-2: RRC Connection Resume procedure</w:t>
      </w:r>
      <w:r w:rsidR="00B060F3" w:rsidRPr="009C02BF">
        <w:t xml:space="preserve"> in EPS</w:t>
      </w:r>
    </w:p>
    <w:p w14:paraId="5B1BF1C1" w14:textId="77777777" w:rsidR="00B060F3" w:rsidRPr="009C02BF" w:rsidRDefault="00B060F3" w:rsidP="00B060F3">
      <w:pPr>
        <w:pStyle w:val="TH"/>
        <w:rPr>
          <w:rFonts w:eastAsia="SimSun"/>
          <w:lang w:eastAsia="en-US"/>
        </w:rPr>
      </w:pPr>
      <w:r w:rsidRPr="009C02BF">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73755523" r:id="rId129"/>
        </w:object>
      </w:r>
    </w:p>
    <w:p w14:paraId="5A166BC1" w14:textId="77777777" w:rsidR="00B060F3" w:rsidRPr="009C02BF" w:rsidRDefault="00B060F3" w:rsidP="00324FF0">
      <w:pPr>
        <w:pStyle w:val="TF"/>
        <w:rPr>
          <w:rFonts w:eastAsia="SimSun"/>
          <w:lang w:eastAsia="en-US"/>
        </w:rPr>
      </w:pPr>
      <w:r w:rsidRPr="009C02BF">
        <w:rPr>
          <w:rFonts w:eastAsia="SimSun"/>
          <w:lang w:eastAsia="en-US"/>
        </w:rPr>
        <w:t>Figure 7.3a.3-2a: RRC Connection Resume procedure in 5GS</w:t>
      </w:r>
    </w:p>
    <w:p w14:paraId="2930A182" w14:textId="77777777" w:rsidR="0016211F" w:rsidRPr="009C02BF" w:rsidRDefault="0016211F" w:rsidP="0016211F">
      <w:pPr>
        <w:pStyle w:val="B1"/>
      </w:pPr>
      <w:r w:rsidRPr="009C02BF">
        <w:t>1.</w:t>
      </w:r>
      <w:r w:rsidRPr="009C02BF">
        <w:tab/>
        <w:t>At some later point in time (e.g. when the UE is being paged or when new data arrives in the uplink buffer) the UE resumes the connection by sending a</w:t>
      </w:r>
      <w:r w:rsidR="00A35EFB" w:rsidRPr="009C02BF">
        <w:rPr>
          <w:lang w:eastAsia="zh-TW"/>
        </w:rPr>
        <w:t>n</w:t>
      </w:r>
      <w:r w:rsidRPr="009C02BF">
        <w:t xml:space="preserve"> </w:t>
      </w:r>
      <w:r w:rsidRPr="009C02BF">
        <w:rPr>
          <w:i/>
        </w:rPr>
        <w:t>RRCConnectionResumeRequest</w:t>
      </w:r>
      <w:r w:rsidRPr="009C02BF">
        <w:t xml:space="preserve"> to the </w:t>
      </w:r>
      <w:r w:rsidR="00B060F3" w:rsidRPr="009C02BF">
        <w:t>(ng-)</w:t>
      </w:r>
      <w:r w:rsidRPr="009C02BF">
        <w:t>eNB. The UE includes its Resume ID</w:t>
      </w:r>
      <w:r w:rsidR="00B060F3" w:rsidRPr="009C02BF">
        <w:t xml:space="preserve"> (for EPS) or I-RNTI (for 5GS)</w:t>
      </w:r>
      <w:r w:rsidRPr="009C02BF">
        <w:t>, the establishment cause, and authentication token. The authentication token is calculated in the same way as the short MAC-I used in RRC</w:t>
      </w:r>
      <w:r w:rsidR="00A35EFB" w:rsidRPr="009C02BF">
        <w:rPr>
          <w:lang w:eastAsia="zh-TW"/>
        </w:rPr>
        <w:t xml:space="preserve"> connection</w:t>
      </w:r>
      <w:r w:rsidRPr="009C02BF">
        <w:t xml:space="preserve"> re-establishment and allows the </w:t>
      </w:r>
      <w:r w:rsidR="00B060F3" w:rsidRPr="009C02BF">
        <w:t>(ng-)</w:t>
      </w:r>
      <w:r w:rsidRPr="009C02BF">
        <w:t>eNB to verify the UE identity.</w:t>
      </w:r>
      <w:r w:rsidR="00B060F3" w:rsidRPr="009C02BF">
        <w:t xml:space="preserve"> For 5GS, the UE resumes SRB1, derives new security keys using the </w:t>
      </w:r>
      <w:r w:rsidR="00B060F3" w:rsidRPr="009C02BF">
        <w:rPr>
          <w:i/>
        </w:rPr>
        <w:t>NextHopChainingCount</w:t>
      </w:r>
      <w:r w:rsidR="00B060F3" w:rsidRPr="009C02BF">
        <w:t xml:space="preserve"> provided in the </w:t>
      </w:r>
      <w:r w:rsidR="00B060F3" w:rsidRPr="009C02BF">
        <w:rPr>
          <w:i/>
        </w:rPr>
        <w:t>RRCConnectionRelease</w:t>
      </w:r>
      <w:r w:rsidR="00B060F3" w:rsidRPr="009C02BF">
        <w:t xml:space="preserve"> message of the previous RRC connection and re-establishes the AS security.</w:t>
      </w:r>
    </w:p>
    <w:p w14:paraId="49B0BC43" w14:textId="77777777" w:rsidR="0016211F" w:rsidRPr="009C02BF" w:rsidRDefault="0016211F" w:rsidP="0016211F">
      <w:pPr>
        <w:pStyle w:val="B1"/>
      </w:pPr>
      <w:r w:rsidRPr="009C02BF">
        <w:t>2.</w:t>
      </w:r>
      <w:r w:rsidRPr="009C02BF">
        <w:tab/>
        <w:t xml:space="preserve">Provided that the </w:t>
      </w:r>
      <w:r w:rsidR="00A35EFB" w:rsidRPr="009C02BF">
        <w:rPr>
          <w:lang w:eastAsia="zh-TW"/>
        </w:rPr>
        <w:t xml:space="preserve">Resume ID </w:t>
      </w:r>
      <w:r w:rsidR="00B060F3" w:rsidRPr="009C02BF">
        <w:rPr>
          <w:lang w:eastAsia="zh-TW"/>
        </w:rPr>
        <w:t xml:space="preserve">(for EPS) or I-RNTI (for 5GS) </w:t>
      </w:r>
      <w:r w:rsidRPr="009C02BF">
        <w:t xml:space="preserve">exists and the authentication token is successfully validated, the </w:t>
      </w:r>
      <w:r w:rsidR="00B060F3" w:rsidRPr="009C02BF">
        <w:t>(ng-)</w:t>
      </w:r>
      <w:r w:rsidRPr="009C02BF">
        <w:t>eNB responds with</w:t>
      </w:r>
      <w:r w:rsidR="00A35EFB" w:rsidRPr="009C02BF">
        <w:rPr>
          <w:lang w:eastAsia="zh-TW"/>
        </w:rPr>
        <w:t xml:space="preserve"> an</w:t>
      </w:r>
      <w:r w:rsidRPr="009C02BF">
        <w:t xml:space="preserve"> </w:t>
      </w:r>
      <w:r w:rsidRPr="009C02BF">
        <w:rPr>
          <w:i/>
        </w:rPr>
        <w:t>RRCConnectionResume</w:t>
      </w:r>
      <w:r w:rsidRPr="009C02BF">
        <w:t xml:space="preserve">. </w:t>
      </w:r>
      <w:r w:rsidR="00B060F3" w:rsidRPr="009C02BF">
        <w:t>For EPS, t</w:t>
      </w:r>
      <w:r w:rsidRPr="009C02BF">
        <w:t>he message includes the Next Hop Chaining Count (NCC) value which is required in order to re-establish the AS security.</w:t>
      </w:r>
    </w:p>
    <w:p w14:paraId="1C332D7C" w14:textId="77777777" w:rsidR="0016211F" w:rsidRPr="009C02BF" w:rsidRDefault="0016211F" w:rsidP="0016211F">
      <w:pPr>
        <w:pStyle w:val="B1"/>
      </w:pPr>
      <w:r w:rsidRPr="009C02BF">
        <w:t>3.</w:t>
      </w:r>
      <w:r w:rsidRPr="009C02BF">
        <w:tab/>
      </w:r>
      <w:r w:rsidR="00B060F3" w:rsidRPr="009C02BF">
        <w:t>For EPS, t</w:t>
      </w:r>
      <w:r w:rsidRPr="009C02BF">
        <w:t xml:space="preserve">he UE resumes all SRBs and DRBs and re-establishes the AS security. </w:t>
      </w:r>
      <w:r w:rsidR="00B060F3" w:rsidRPr="009C02BF">
        <w:t xml:space="preserve">For 5GS, the UE resumes all other SRBs and all DRBs. </w:t>
      </w:r>
      <w:r w:rsidRPr="009C02BF">
        <w:t xml:space="preserve">The UE is now </w:t>
      </w:r>
      <w:r w:rsidR="00A35EFB" w:rsidRPr="009C02BF">
        <w:rPr>
          <w:lang w:eastAsia="zh-TW"/>
        </w:rPr>
        <w:t xml:space="preserve">in </w:t>
      </w:r>
      <w:r w:rsidRPr="009C02BF">
        <w:t>RRC_CONNECTED.</w:t>
      </w:r>
    </w:p>
    <w:p w14:paraId="7264AB09" w14:textId="77777777" w:rsidR="0016211F" w:rsidRPr="009C02BF" w:rsidRDefault="0016211F" w:rsidP="0016211F">
      <w:pPr>
        <w:pStyle w:val="B1"/>
      </w:pPr>
      <w:r w:rsidRPr="009C02BF">
        <w:lastRenderedPageBreak/>
        <w:t>4.</w:t>
      </w:r>
      <w:r w:rsidRPr="009C02BF">
        <w:tab/>
        <w:t>The UE responds with</w:t>
      </w:r>
      <w:r w:rsidR="00A35EFB" w:rsidRPr="009C02BF">
        <w:rPr>
          <w:lang w:eastAsia="zh-TW"/>
        </w:rPr>
        <w:t xml:space="preserve"> an</w:t>
      </w:r>
      <w:r w:rsidRPr="009C02BF">
        <w:t xml:space="preserve"> </w:t>
      </w:r>
      <w:r w:rsidRPr="009C02BF">
        <w:rPr>
          <w:i/>
        </w:rPr>
        <w:t>RRCConnectionResumeComplete</w:t>
      </w:r>
      <w:r w:rsidRPr="009C02BF">
        <w:t xml:space="preserve"> confirming that the RRC connection was resumed successfully</w:t>
      </w:r>
      <w:r w:rsidR="00356F08" w:rsidRPr="009C02BF">
        <w:t xml:space="preserve">, along with an uplink Buffer Status Report, and/or UL data, whenever possible, to the </w:t>
      </w:r>
      <w:r w:rsidR="00B060F3" w:rsidRPr="009C02BF">
        <w:t>(ng-)</w:t>
      </w:r>
      <w:r w:rsidR="00356F08" w:rsidRPr="009C02BF">
        <w:t>eNB</w:t>
      </w:r>
      <w:r w:rsidRPr="009C02BF">
        <w:t>.</w:t>
      </w:r>
    </w:p>
    <w:p w14:paraId="1B0272EE" w14:textId="77777777" w:rsidR="0016211F" w:rsidRPr="009C02BF" w:rsidRDefault="0016211F" w:rsidP="0016211F">
      <w:pPr>
        <w:pStyle w:val="B1"/>
      </w:pPr>
      <w:r w:rsidRPr="009C02BF">
        <w:t>5.</w:t>
      </w:r>
      <w:r w:rsidRPr="009C02BF">
        <w:tab/>
      </w:r>
      <w:r w:rsidR="00B060F3" w:rsidRPr="009C02BF">
        <w:t>For EPS, t</w:t>
      </w:r>
      <w:r w:rsidRPr="009C02BF">
        <w:t>he eNB initiates the S1-AP Context Resume procedure to notify the MME about the UE state change.</w:t>
      </w:r>
      <w:r w:rsidR="00B060F3" w:rsidRPr="009C02BF">
        <w:t xml:space="preserve"> For 5GS, the ng-eNB initiates the NG-AP Context Resume procedure to notify the AMF about the UE state change.</w:t>
      </w:r>
    </w:p>
    <w:p w14:paraId="47FFD546" w14:textId="77777777" w:rsidR="0016211F" w:rsidRPr="009C02BF" w:rsidRDefault="0016211F" w:rsidP="0016211F">
      <w:pPr>
        <w:pStyle w:val="B1"/>
      </w:pPr>
      <w:r w:rsidRPr="009C02BF">
        <w:t>6.</w:t>
      </w:r>
      <w:r w:rsidRPr="009C02BF">
        <w:tab/>
      </w:r>
      <w:r w:rsidR="00B060F3" w:rsidRPr="009C02BF">
        <w:t>For EPS, t</w:t>
      </w:r>
      <w:r w:rsidRPr="009C02BF">
        <w:t>he MME requests the S-GW to activate the S1-U bearers for the UE.</w:t>
      </w:r>
      <w:r w:rsidR="00B060F3" w:rsidRPr="009C02BF">
        <w:t xml:space="preserve"> For 5GS, the AMF requests the SMF to resume the PDU session and the SMF requests the UPF to establish the tunnel information for the UE.</w:t>
      </w:r>
    </w:p>
    <w:p w14:paraId="3CA5BCD7" w14:textId="77777777" w:rsidR="0016211F" w:rsidRPr="009C02BF" w:rsidRDefault="0016211F" w:rsidP="0016211F">
      <w:pPr>
        <w:pStyle w:val="B1"/>
      </w:pPr>
      <w:r w:rsidRPr="009C02BF">
        <w:t>7.</w:t>
      </w:r>
      <w:r w:rsidRPr="009C02BF">
        <w:tab/>
        <w:t>MME</w:t>
      </w:r>
      <w:r w:rsidR="00B060F3" w:rsidRPr="009C02BF">
        <w:t>/AMF</w:t>
      </w:r>
      <w:r w:rsidRPr="009C02BF">
        <w:t xml:space="preserve"> Acks step</w:t>
      </w:r>
      <w:r w:rsidR="00B060F3" w:rsidRPr="009C02BF">
        <w:t xml:space="preserve"> </w:t>
      </w:r>
      <w:r w:rsidRPr="009C02BF">
        <w:t>5.</w:t>
      </w:r>
    </w:p>
    <w:p w14:paraId="3D4A58DA" w14:textId="77777777" w:rsidR="0016211F" w:rsidRPr="009C02BF" w:rsidRDefault="0016211F" w:rsidP="0016211F">
      <w:pPr>
        <w:rPr>
          <w:lang w:eastAsia="zh-CN"/>
        </w:rPr>
      </w:pPr>
      <w:r w:rsidRPr="009C02BF">
        <w:rPr>
          <w:lang w:eastAsia="zh-CN"/>
        </w:rPr>
        <w:t xml:space="preserve">An RRC connection can also be resumed in an </w:t>
      </w:r>
      <w:r w:rsidR="00B060F3" w:rsidRPr="009C02BF">
        <w:t>(ng-)</w:t>
      </w:r>
      <w:r w:rsidRPr="009C02BF">
        <w:rPr>
          <w:lang w:eastAsia="zh-CN"/>
        </w:rPr>
        <w:t xml:space="preserve">eNB (the new </w:t>
      </w:r>
      <w:r w:rsidR="00B060F3" w:rsidRPr="009C02BF">
        <w:rPr>
          <w:lang w:eastAsia="zh-CN"/>
        </w:rPr>
        <w:t>(ng-)</w:t>
      </w:r>
      <w:r w:rsidRPr="009C02BF">
        <w:rPr>
          <w:lang w:eastAsia="zh-CN"/>
        </w:rPr>
        <w:t xml:space="preserve">eNB) different from the one where the connection was suspended (the old </w:t>
      </w:r>
      <w:r w:rsidR="00B060F3" w:rsidRPr="009C02BF">
        <w:t>(ng-)</w:t>
      </w:r>
      <w:r w:rsidRPr="009C02BF">
        <w:rPr>
          <w:lang w:eastAsia="zh-CN"/>
        </w:rPr>
        <w:t xml:space="preserve">eNB). Inter </w:t>
      </w:r>
      <w:r w:rsidR="00B060F3" w:rsidRPr="009C02BF">
        <w:t>(ng-)</w:t>
      </w:r>
      <w:r w:rsidRPr="009C02BF">
        <w:rPr>
          <w:lang w:eastAsia="zh-CN"/>
        </w:rPr>
        <w:t xml:space="preserve">eNB connection resumption is handled using context fetching, whereby the new </w:t>
      </w:r>
      <w:r w:rsidR="00B060F3" w:rsidRPr="009C02BF">
        <w:t>(ng-)</w:t>
      </w:r>
      <w:r w:rsidRPr="009C02BF">
        <w:rPr>
          <w:lang w:eastAsia="zh-CN"/>
        </w:rPr>
        <w:t xml:space="preserve">eNB retrieves the UE context from the old </w:t>
      </w:r>
      <w:r w:rsidR="00B060F3" w:rsidRPr="009C02BF">
        <w:t>(ng-)</w:t>
      </w:r>
      <w:r w:rsidRPr="009C02BF">
        <w:rPr>
          <w:lang w:eastAsia="zh-CN"/>
        </w:rPr>
        <w:t>eNB over the X2</w:t>
      </w:r>
      <w:r w:rsidR="00B060F3" w:rsidRPr="009C02BF">
        <w:rPr>
          <w:lang w:eastAsia="zh-CN"/>
        </w:rPr>
        <w:t>/Xn</w:t>
      </w:r>
      <w:r w:rsidRPr="009C02BF">
        <w:rPr>
          <w:lang w:eastAsia="zh-CN"/>
        </w:rPr>
        <w:t xml:space="preserve"> interface. The new </w:t>
      </w:r>
      <w:r w:rsidR="00B060F3" w:rsidRPr="009C02BF">
        <w:t>(ng-)</w:t>
      </w:r>
      <w:r w:rsidRPr="009C02BF">
        <w:rPr>
          <w:lang w:eastAsia="zh-CN"/>
        </w:rPr>
        <w:t xml:space="preserve">eNB provides the Resume ID </w:t>
      </w:r>
      <w:r w:rsidR="00B060F3" w:rsidRPr="009C02BF">
        <w:rPr>
          <w:lang w:eastAsia="zh-CN"/>
        </w:rPr>
        <w:t xml:space="preserve">(for EPS) or I-RNTI (for 5GS) </w:t>
      </w:r>
      <w:r w:rsidRPr="009C02BF">
        <w:rPr>
          <w:lang w:eastAsia="zh-CN"/>
        </w:rPr>
        <w:t xml:space="preserve">which is used by the old </w:t>
      </w:r>
      <w:r w:rsidR="00B060F3" w:rsidRPr="009C02BF">
        <w:t>(ng-)</w:t>
      </w:r>
      <w:r w:rsidRPr="009C02BF">
        <w:rPr>
          <w:lang w:eastAsia="zh-CN"/>
        </w:rPr>
        <w:t>eNB to identify the UE context. This is illustrated in Figure 7.3a.3-3</w:t>
      </w:r>
      <w:r w:rsidR="00B060F3" w:rsidRPr="009C02BF">
        <w:rPr>
          <w:lang w:eastAsia="zh-CN"/>
        </w:rPr>
        <w:t>/7.3a.3-3a</w:t>
      </w:r>
      <w:r w:rsidRPr="009C02BF">
        <w:rPr>
          <w:lang w:eastAsia="zh-CN"/>
        </w:rPr>
        <w:t>.</w:t>
      </w:r>
    </w:p>
    <w:p w14:paraId="683F6761" w14:textId="77777777" w:rsidR="0016211F" w:rsidRPr="009C02BF" w:rsidRDefault="0016211F" w:rsidP="0016211F">
      <w:pPr>
        <w:pStyle w:val="TH"/>
        <w:rPr>
          <w:rFonts w:eastAsia="SimSun"/>
          <w:lang w:eastAsia="zh-CN"/>
        </w:rPr>
      </w:pPr>
      <w:r w:rsidRPr="009C02BF">
        <w:object w:dxaOrig="10725" w:dyaOrig="6915" w14:anchorId="37DA2FE6">
          <v:shape id="_x0000_i1086" type="#_x0000_t75" style="width:411.75pt;height:265.5pt" o:ole="">
            <v:imagedata r:id="rId130" o:title=""/>
          </v:shape>
          <o:OLEObject Type="Embed" ProgID="Visio.Drawing.15" ShapeID="_x0000_i1086" DrawAspect="Content" ObjectID="_1773755524" r:id="rId131"/>
        </w:object>
      </w:r>
    </w:p>
    <w:p w14:paraId="636DD951" w14:textId="77777777" w:rsidR="00B060F3" w:rsidRPr="009C02BF" w:rsidRDefault="0016211F" w:rsidP="00324FF0">
      <w:pPr>
        <w:pStyle w:val="TF"/>
      </w:pPr>
      <w:r w:rsidRPr="009C02BF">
        <w:t>Figure 7.3a.3-3: RRC Connection Resume procedure in different eNB</w:t>
      </w:r>
      <w:r w:rsidR="00B060F3" w:rsidRPr="009C02BF">
        <w:t xml:space="preserve"> in EPS</w:t>
      </w:r>
    </w:p>
    <w:p w14:paraId="0836D38B" w14:textId="77777777" w:rsidR="0016211F" w:rsidRPr="009C02BF" w:rsidRDefault="00B060F3" w:rsidP="00324FF0">
      <w:pPr>
        <w:pStyle w:val="TH"/>
      </w:pPr>
      <w:r w:rsidRPr="009C02BF">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73755525" r:id="rId133"/>
        </w:object>
      </w:r>
    </w:p>
    <w:p w14:paraId="3A5E2A2D" w14:textId="77777777" w:rsidR="00B060F3" w:rsidRPr="009C02BF" w:rsidRDefault="00B060F3" w:rsidP="00324FF0">
      <w:pPr>
        <w:pStyle w:val="TF"/>
        <w:rPr>
          <w:rFonts w:eastAsia="SimSun"/>
          <w:lang w:eastAsia="en-US"/>
        </w:rPr>
      </w:pPr>
      <w:r w:rsidRPr="009C02BF">
        <w:rPr>
          <w:rFonts w:eastAsia="SimSun"/>
          <w:lang w:eastAsia="en-US"/>
        </w:rPr>
        <w:t>Figure 7.3a.3-3a: RRC Connection Resume procedure in different ng-eNB in 5GS</w:t>
      </w:r>
    </w:p>
    <w:p w14:paraId="4984E068" w14:textId="77777777" w:rsidR="0016211F" w:rsidRPr="009C02BF" w:rsidRDefault="0016211F" w:rsidP="0016211F">
      <w:pPr>
        <w:pStyle w:val="B1"/>
      </w:pPr>
      <w:r w:rsidRPr="009C02BF">
        <w:t>1.</w:t>
      </w:r>
      <w:r w:rsidRPr="009C02BF">
        <w:tab/>
        <w:t xml:space="preserve">Same as step 1 in the intra </w:t>
      </w:r>
      <w:r w:rsidR="00B060F3" w:rsidRPr="009C02BF">
        <w:t>(ng-)</w:t>
      </w:r>
      <w:r w:rsidRPr="009C02BF">
        <w:t>eNB connection resumption.</w:t>
      </w:r>
    </w:p>
    <w:p w14:paraId="09A1CA61" w14:textId="77777777" w:rsidR="0016211F" w:rsidRPr="009C02BF" w:rsidRDefault="0016211F" w:rsidP="0016211F">
      <w:pPr>
        <w:pStyle w:val="B1"/>
      </w:pPr>
      <w:r w:rsidRPr="009C02BF">
        <w:t>2.</w:t>
      </w:r>
      <w:r w:rsidRPr="009C02BF">
        <w:tab/>
        <w:t xml:space="preserve">The new </w:t>
      </w:r>
      <w:r w:rsidR="00B060F3" w:rsidRPr="009C02BF">
        <w:t>(ng-)</w:t>
      </w:r>
      <w:r w:rsidRPr="009C02BF">
        <w:t xml:space="preserve">eNB locates the old </w:t>
      </w:r>
      <w:r w:rsidR="00B060F3" w:rsidRPr="009C02BF">
        <w:t>(ng-)</w:t>
      </w:r>
      <w:r w:rsidRPr="009C02BF">
        <w:t xml:space="preserve">eNB using the Resume ID </w:t>
      </w:r>
      <w:r w:rsidR="00B060F3" w:rsidRPr="009C02BF">
        <w:t xml:space="preserve">(for EPS) or I-RNTI (for 5GS) </w:t>
      </w:r>
      <w:r w:rsidRPr="009C02BF">
        <w:t xml:space="preserve">and retrieves the UE context by means of the X2-AP </w:t>
      </w:r>
      <w:r w:rsidR="00B060F3" w:rsidRPr="009C02BF">
        <w:t xml:space="preserve">(for EPS) or Xn-AP (for 5GS) </w:t>
      </w:r>
      <w:r w:rsidRPr="009C02BF">
        <w:t>Retrieve</w:t>
      </w:r>
      <w:r w:rsidR="00A35EFB" w:rsidRPr="009C02BF">
        <w:rPr>
          <w:lang w:eastAsia="zh-TW"/>
        </w:rPr>
        <w:t xml:space="preserve"> UE</w:t>
      </w:r>
      <w:r w:rsidRPr="009C02BF">
        <w:t xml:space="preserve"> Context procedure.</w:t>
      </w:r>
    </w:p>
    <w:p w14:paraId="1EDDA17D" w14:textId="77777777" w:rsidR="0016211F" w:rsidRPr="009C02BF" w:rsidRDefault="0016211F" w:rsidP="0016211F">
      <w:pPr>
        <w:pStyle w:val="B1"/>
      </w:pPr>
      <w:r w:rsidRPr="009C02BF">
        <w:t>3.</w:t>
      </w:r>
      <w:r w:rsidRPr="009C02BF">
        <w:tab/>
        <w:t xml:space="preserve">The old </w:t>
      </w:r>
      <w:r w:rsidR="00B060F3" w:rsidRPr="009C02BF">
        <w:t>(ng-)</w:t>
      </w:r>
      <w:r w:rsidRPr="009C02BF">
        <w:t>eNB responds with the UE context associated with the Resume ID</w:t>
      </w:r>
      <w:r w:rsidR="00B060F3" w:rsidRPr="009C02BF">
        <w:t xml:space="preserve"> (for EPS) or I-RNTI (for 5GS)</w:t>
      </w:r>
      <w:r w:rsidRPr="009C02BF">
        <w:t>.</w:t>
      </w:r>
    </w:p>
    <w:p w14:paraId="3788FF5E" w14:textId="77777777" w:rsidR="0016211F" w:rsidRPr="009C02BF" w:rsidRDefault="0016211F" w:rsidP="0016211F">
      <w:pPr>
        <w:pStyle w:val="B1"/>
      </w:pPr>
      <w:r w:rsidRPr="009C02BF">
        <w:t>4.</w:t>
      </w:r>
      <w:r w:rsidRPr="009C02BF">
        <w:tab/>
        <w:t xml:space="preserve">Same as step 2 in the intra </w:t>
      </w:r>
      <w:r w:rsidR="00B060F3" w:rsidRPr="009C02BF">
        <w:t>(ng-)</w:t>
      </w:r>
      <w:r w:rsidRPr="009C02BF">
        <w:t>eNB connection resumption.</w:t>
      </w:r>
    </w:p>
    <w:p w14:paraId="1DB99384" w14:textId="77777777" w:rsidR="0016211F" w:rsidRPr="009C02BF" w:rsidRDefault="0016211F" w:rsidP="0016211F">
      <w:pPr>
        <w:pStyle w:val="B1"/>
      </w:pPr>
      <w:r w:rsidRPr="009C02BF">
        <w:t>5.</w:t>
      </w:r>
      <w:r w:rsidRPr="009C02BF">
        <w:tab/>
        <w:t xml:space="preserve">Same as step 3 in the intra </w:t>
      </w:r>
      <w:r w:rsidR="00B060F3" w:rsidRPr="009C02BF">
        <w:t>(ng-)</w:t>
      </w:r>
      <w:r w:rsidRPr="009C02BF">
        <w:t>eNB connection resumption.</w:t>
      </w:r>
    </w:p>
    <w:p w14:paraId="735CE4AD" w14:textId="77777777" w:rsidR="0016211F" w:rsidRPr="009C02BF" w:rsidRDefault="0016211F" w:rsidP="0016211F">
      <w:pPr>
        <w:pStyle w:val="B1"/>
      </w:pPr>
      <w:r w:rsidRPr="009C02BF">
        <w:t>6.</w:t>
      </w:r>
      <w:r w:rsidRPr="009C02BF">
        <w:tab/>
        <w:t xml:space="preserve">Same as step 4 in the intra </w:t>
      </w:r>
      <w:r w:rsidR="00B060F3" w:rsidRPr="009C02BF">
        <w:t>(ng-)</w:t>
      </w:r>
      <w:r w:rsidRPr="009C02BF">
        <w:t>eNB connection resumption.</w:t>
      </w:r>
    </w:p>
    <w:p w14:paraId="4DBDA3C1" w14:textId="77777777" w:rsidR="0016211F" w:rsidRPr="009C02BF" w:rsidRDefault="0016211F" w:rsidP="0016211F">
      <w:pPr>
        <w:pStyle w:val="B1"/>
      </w:pPr>
      <w:r w:rsidRPr="009C02BF">
        <w:t>7.</w:t>
      </w:r>
      <w:r w:rsidRPr="009C02BF">
        <w:tab/>
      </w:r>
      <w:r w:rsidR="00B060F3" w:rsidRPr="009C02BF">
        <w:t>For EPS, t</w:t>
      </w:r>
      <w:r w:rsidRPr="009C02BF">
        <w:t>he new eNB initiates the S1-AP Path Switch procedure to establish a S1 UE associated signalling connection to the serving MME and to request the MME to resume the UE context.</w:t>
      </w:r>
      <w:r w:rsidR="00B060F3" w:rsidRPr="009C02BF">
        <w:t xml:space="preserve"> For 5GS, the new ng-eNB initiates the NG-AP Path Switch procedure to establish a NG UE associated signalling connection to the serving AMF and to request the AMF to resume the UE context.</w:t>
      </w:r>
    </w:p>
    <w:p w14:paraId="7F3FF3F5" w14:textId="77777777" w:rsidR="0016211F" w:rsidRPr="009C02BF" w:rsidRDefault="0016211F" w:rsidP="0016211F">
      <w:pPr>
        <w:pStyle w:val="B1"/>
      </w:pPr>
      <w:r w:rsidRPr="009C02BF">
        <w:t>8.</w:t>
      </w:r>
      <w:r w:rsidRPr="009C02BF">
        <w:tab/>
      </w:r>
      <w:r w:rsidR="00B060F3" w:rsidRPr="009C02BF">
        <w:t>For EPS, t</w:t>
      </w:r>
      <w:r w:rsidRPr="009C02BF">
        <w:t>he MME requests the S-GW to activate the S1-U bearers for the UE and updates the downlink path.</w:t>
      </w:r>
      <w:r w:rsidR="00B060F3" w:rsidRPr="009C02BF">
        <w:t xml:space="preserve"> For 5GS, the AMF requests the SMF to resume the PDU session and the SMF requests the UPF to create the tunnel information for the UE and update the downlink path.</w:t>
      </w:r>
    </w:p>
    <w:p w14:paraId="537EFDD5" w14:textId="77777777" w:rsidR="0016211F" w:rsidRPr="009C02BF" w:rsidRDefault="0016211F" w:rsidP="0016211F">
      <w:pPr>
        <w:pStyle w:val="B1"/>
      </w:pPr>
      <w:r w:rsidRPr="009C02BF">
        <w:t>9.</w:t>
      </w:r>
      <w:r w:rsidRPr="009C02BF">
        <w:tab/>
        <w:t>MME</w:t>
      </w:r>
      <w:r w:rsidR="00B060F3" w:rsidRPr="009C02BF">
        <w:t>/AMF</w:t>
      </w:r>
      <w:r w:rsidRPr="009C02BF">
        <w:t xml:space="preserve"> Acks step 7.</w:t>
      </w:r>
    </w:p>
    <w:p w14:paraId="49DCA9B9" w14:textId="77777777" w:rsidR="0016211F" w:rsidRPr="009C02BF" w:rsidRDefault="0016211F" w:rsidP="0016211F">
      <w:pPr>
        <w:pStyle w:val="B1"/>
      </w:pPr>
      <w:r w:rsidRPr="009C02BF">
        <w:t>10.</w:t>
      </w:r>
      <w:r w:rsidRPr="009C02BF">
        <w:tab/>
      </w:r>
      <w:r w:rsidR="00B060F3" w:rsidRPr="009C02BF">
        <w:t>For EPS, a</w:t>
      </w:r>
      <w:r w:rsidRPr="009C02BF">
        <w:t>fter the S1-AP Path Switch procedure the new eNB triggers release of the UE context at the old eNB by means of the X2-AP UE Context Release procedure.</w:t>
      </w:r>
      <w:r w:rsidR="00B060F3" w:rsidRPr="009C02BF">
        <w:t xml:space="preserve"> For 5GS, after the NG-AP Path Switch procedure the new ng-eNB triggers release of the UE context at the old ng-eNB by means of the Xn-AP UE Context Release procedure.</w:t>
      </w:r>
    </w:p>
    <w:p w14:paraId="3167F3C7" w14:textId="77777777" w:rsidR="002031DB" w:rsidRPr="009C02BF" w:rsidRDefault="002031DB" w:rsidP="0016211F">
      <w:pPr>
        <w:rPr>
          <w:rFonts w:eastAsia="SimSun"/>
          <w:lang w:eastAsia="zh-CN"/>
        </w:rPr>
      </w:pPr>
      <w:r w:rsidRPr="009C02BF">
        <w:rPr>
          <w:rFonts w:eastAsia="SimSun"/>
          <w:lang w:eastAsia="zh-CN"/>
        </w:rPr>
        <w:t xml:space="preserve">For a NB-IoT UE that supports Control Plane CIoT EPS </w:t>
      </w:r>
      <w:r w:rsidR="001348D2" w:rsidRPr="009C02BF">
        <w:rPr>
          <w:rFonts w:eastAsia="SimSun"/>
          <w:lang w:eastAsia="zh-CN"/>
        </w:rPr>
        <w:t>optimisation</w:t>
      </w:r>
      <w:r w:rsidRPr="009C02BF">
        <w:rPr>
          <w:rFonts w:eastAsia="SimSun"/>
          <w:lang w:eastAsia="zh-CN"/>
        </w:rPr>
        <w:t xml:space="preserve"> and </w:t>
      </w:r>
      <w:r w:rsidR="006E489C" w:rsidRPr="009C02BF">
        <w:rPr>
          <w:lang w:eastAsia="zh-CN"/>
        </w:rPr>
        <w:t xml:space="preserve">S1-U data transfer or </w:t>
      </w:r>
      <w:r w:rsidRPr="009C02BF">
        <w:rPr>
          <w:rFonts w:eastAsia="SimSun"/>
          <w:lang w:eastAsia="zh-CN"/>
        </w:rPr>
        <w:t xml:space="preserve">User Plane CIoT EPS </w:t>
      </w:r>
      <w:r w:rsidR="001348D2" w:rsidRPr="009C02BF">
        <w:rPr>
          <w:rFonts w:eastAsia="SimSun"/>
          <w:lang w:eastAsia="zh-CN"/>
        </w:rPr>
        <w:t>optimisation</w:t>
      </w:r>
      <w:r w:rsidR="00A45B08" w:rsidRPr="009C02BF">
        <w:rPr>
          <w:rFonts w:eastAsia="SimSun"/>
          <w:lang w:eastAsia="zh-CN"/>
        </w:rPr>
        <w:t xml:space="preserve">, </w:t>
      </w:r>
      <w:r w:rsidR="00A45B08" w:rsidRPr="009C02BF">
        <w:t>as defined in TS 24.301</w:t>
      </w:r>
      <w:r w:rsidR="00A45B08" w:rsidRPr="009C02BF">
        <w:rPr>
          <w:rFonts w:eastAsia="SimSun"/>
          <w:lang w:eastAsia="zh-CN"/>
        </w:rPr>
        <w:t xml:space="preserve"> </w:t>
      </w:r>
      <w:r w:rsidRPr="009C02BF">
        <w:rPr>
          <w:rFonts w:eastAsia="SimSun"/>
          <w:lang w:eastAsia="zh-CN"/>
        </w:rPr>
        <w:t>[20],</w:t>
      </w:r>
      <w:r w:rsidR="00B060F3" w:rsidRPr="009C02BF">
        <w:rPr>
          <w:rFonts w:eastAsia="SimSun"/>
          <w:lang w:eastAsia="zh-CN"/>
        </w:rPr>
        <w:t xml:space="preserve"> and for a NB-IoT UE that supports Control Plane CIoT 5GS Optimisation </w:t>
      </w:r>
      <w:r w:rsidR="00B060F3" w:rsidRPr="009C02BF">
        <w:rPr>
          <w:rFonts w:eastAsia="SimSun"/>
          <w:lang w:eastAsia="zh-CN"/>
        </w:rPr>
        <w:lastRenderedPageBreak/>
        <w:t>and NG-U data transfer or User Plane CIoT 5GS Optimisation, as defined in TS 24.501 [91],</w:t>
      </w:r>
      <w:r w:rsidRPr="009C02BF">
        <w:rPr>
          <w:rFonts w:eastAsia="SimSun"/>
          <w:lang w:eastAsia="zh-CN"/>
        </w:rPr>
        <w:t xml:space="preserve"> PDCP is not used until AS security is activated.</w:t>
      </w:r>
    </w:p>
    <w:p w14:paraId="7BFFDD66" w14:textId="77777777" w:rsidR="00296B5A" w:rsidRPr="009C02BF"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63141689"/>
      <w:r w:rsidRPr="009C02BF">
        <w:t>7.3b</w:t>
      </w:r>
      <w:r w:rsidRPr="009C02BF">
        <w:tab/>
      </w:r>
      <w:r w:rsidR="00B060F3" w:rsidRPr="009C02BF">
        <w:t>MO-</w:t>
      </w:r>
      <w:r w:rsidRPr="009C02BF">
        <w:t>EDT</w:t>
      </w:r>
      <w:bookmarkEnd w:id="992"/>
      <w:bookmarkEnd w:id="993"/>
      <w:bookmarkEnd w:id="994"/>
      <w:bookmarkEnd w:id="995"/>
      <w:bookmarkEnd w:id="996"/>
      <w:bookmarkEnd w:id="997"/>
    </w:p>
    <w:p w14:paraId="21DD9688" w14:textId="77777777" w:rsidR="00296B5A" w:rsidRPr="009C02BF"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63141690"/>
      <w:r w:rsidRPr="009C02BF">
        <w:t>7.3b.1</w:t>
      </w:r>
      <w:r w:rsidRPr="009C02BF">
        <w:tab/>
        <w:t>General</w:t>
      </w:r>
      <w:bookmarkEnd w:id="998"/>
      <w:bookmarkEnd w:id="999"/>
      <w:bookmarkEnd w:id="1000"/>
      <w:bookmarkEnd w:id="1001"/>
      <w:bookmarkEnd w:id="1002"/>
      <w:bookmarkEnd w:id="1003"/>
    </w:p>
    <w:p w14:paraId="4CE49847" w14:textId="77777777" w:rsidR="00296B5A" w:rsidRPr="009C02BF" w:rsidRDefault="00B060F3" w:rsidP="00296B5A">
      <w:r w:rsidRPr="009C02BF">
        <w:t>MO-</w:t>
      </w:r>
      <w:r w:rsidR="00296B5A" w:rsidRPr="009C02BF">
        <w:t>EDT allows one uplink data transmission optionally followed by one downlink data transmission during the random access procedure.</w:t>
      </w:r>
    </w:p>
    <w:p w14:paraId="78B2B075" w14:textId="77777777" w:rsidR="00296B5A" w:rsidRPr="009C02BF" w:rsidRDefault="00B060F3" w:rsidP="00296B5A">
      <w:r w:rsidRPr="009C02BF">
        <w:t>MO-</w:t>
      </w:r>
      <w:r w:rsidR="00296B5A" w:rsidRPr="009C02B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9C02BF">
        <w:t>MO-</w:t>
      </w:r>
      <w:r w:rsidR="00296B5A" w:rsidRPr="009C02BF">
        <w:t>EDT is not used for data over the control plane when using the User Plane CIoT EPS</w:t>
      </w:r>
      <w:r w:rsidRPr="009C02BF">
        <w:t>/5GS</w:t>
      </w:r>
      <w:r w:rsidR="00296B5A" w:rsidRPr="009C02BF">
        <w:t xml:space="preserve"> </w:t>
      </w:r>
      <w:r w:rsidR="001348D2" w:rsidRPr="009C02BF">
        <w:t>optimisation</w:t>
      </w:r>
      <w:r w:rsidR="00296B5A" w:rsidRPr="009C02BF">
        <w:t>s.</w:t>
      </w:r>
    </w:p>
    <w:p w14:paraId="7A288272" w14:textId="77777777" w:rsidR="00296B5A" w:rsidRPr="009C02BF" w:rsidRDefault="00B060F3" w:rsidP="00296B5A">
      <w:r w:rsidRPr="009C02BF">
        <w:t>MO-</w:t>
      </w:r>
      <w:r w:rsidR="00296B5A" w:rsidRPr="009C02BF">
        <w:t xml:space="preserve">EDT is only applicable to BL UEs, UEs in </w:t>
      </w:r>
      <w:r w:rsidRPr="009C02BF">
        <w:t>e</w:t>
      </w:r>
      <w:r w:rsidR="00296B5A" w:rsidRPr="009C02BF">
        <w:t xml:space="preserve">nhanced </w:t>
      </w:r>
      <w:r w:rsidRPr="009C02BF">
        <w:t>c</w:t>
      </w:r>
      <w:r w:rsidR="00296B5A" w:rsidRPr="009C02BF">
        <w:t>overage and NB-IoT UEs.</w:t>
      </w:r>
    </w:p>
    <w:p w14:paraId="7F2138AF" w14:textId="77777777" w:rsidR="00296B5A" w:rsidRPr="009C02BF"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63141691"/>
      <w:r w:rsidRPr="009C02BF">
        <w:t>7.3b.2</w:t>
      </w:r>
      <w:r w:rsidRPr="009C02BF">
        <w:tab/>
      </w:r>
      <w:r w:rsidR="00B060F3" w:rsidRPr="009C02BF">
        <w:t>MO-</w:t>
      </w:r>
      <w:r w:rsidRPr="009C02BF">
        <w:t>EDT for Control Plane CIoT EPS</w:t>
      </w:r>
      <w:r w:rsidR="00B060F3" w:rsidRPr="009C02BF">
        <w:t>/5GS</w:t>
      </w:r>
      <w:r w:rsidRPr="009C02BF">
        <w:t xml:space="preserve"> </w:t>
      </w:r>
      <w:r w:rsidR="001348D2" w:rsidRPr="009C02BF">
        <w:t>optimisation</w:t>
      </w:r>
      <w:r w:rsidRPr="009C02BF">
        <w:t>s</w:t>
      </w:r>
      <w:bookmarkEnd w:id="1004"/>
      <w:bookmarkEnd w:id="1005"/>
      <w:bookmarkEnd w:id="1006"/>
      <w:bookmarkEnd w:id="1007"/>
      <w:bookmarkEnd w:id="1008"/>
      <w:bookmarkEnd w:id="1009"/>
    </w:p>
    <w:p w14:paraId="388899B8" w14:textId="77777777" w:rsidR="00296B5A" w:rsidRPr="009C02BF" w:rsidRDefault="00B060F3" w:rsidP="00296B5A">
      <w:r w:rsidRPr="009C02BF">
        <w:t>MO-</w:t>
      </w:r>
      <w:r w:rsidR="00296B5A" w:rsidRPr="009C02BF">
        <w:t xml:space="preserve">EDT for Control Plane CIoT EPS </w:t>
      </w:r>
      <w:r w:rsidR="001348D2" w:rsidRPr="009C02BF">
        <w:t>optimisation</w:t>
      </w:r>
      <w:r w:rsidR="00296B5A" w:rsidRPr="009C02BF">
        <w:t>, as defined in TS 24.301</w:t>
      </w:r>
      <w:r w:rsidR="00296B5A" w:rsidRPr="009C02BF">
        <w:rPr>
          <w:lang w:eastAsia="zh-CN"/>
        </w:rPr>
        <w:t xml:space="preserve"> [20]</w:t>
      </w:r>
      <w:r w:rsidRPr="009C02BF">
        <w:rPr>
          <w:lang w:eastAsia="zh-CN"/>
        </w:rPr>
        <w:t xml:space="preserve">, and </w:t>
      </w:r>
      <w:r w:rsidRPr="009C02BF">
        <w:rPr>
          <w:rFonts w:eastAsia="SimSun"/>
          <w:lang w:eastAsia="zh-CN"/>
        </w:rPr>
        <w:t>Control</w:t>
      </w:r>
      <w:r w:rsidRPr="009C02BF">
        <w:t xml:space="preserve"> Plane CIoT 5GS Optimisation, as defined in</w:t>
      </w:r>
      <w:r w:rsidRPr="009C02BF">
        <w:rPr>
          <w:rFonts w:eastAsia="SimSun"/>
          <w:lang w:eastAsia="zh-CN"/>
        </w:rPr>
        <w:t xml:space="preserve"> TS 24.501 [91]</w:t>
      </w:r>
      <w:r w:rsidR="00296B5A" w:rsidRPr="009C02BF">
        <w:rPr>
          <w:lang w:eastAsia="zh-CN"/>
        </w:rPr>
        <w:t>,</w:t>
      </w:r>
      <w:r w:rsidR="00296B5A" w:rsidRPr="009C02BF">
        <w:t xml:space="preserve"> </w:t>
      </w:r>
      <w:r w:rsidRPr="009C02BF">
        <w:t>are</w:t>
      </w:r>
      <w:r w:rsidR="00296B5A" w:rsidRPr="009C02BF">
        <w:t xml:space="preserve"> characterized as below:</w:t>
      </w:r>
    </w:p>
    <w:p w14:paraId="6B7E0354" w14:textId="77777777" w:rsidR="00296B5A" w:rsidRPr="009C02BF" w:rsidRDefault="00296B5A" w:rsidP="00296B5A">
      <w:pPr>
        <w:pStyle w:val="B1"/>
      </w:pPr>
      <w:r w:rsidRPr="009C02BF">
        <w:t>-</w:t>
      </w:r>
      <w:r w:rsidRPr="009C02BF">
        <w:tab/>
        <w:t>Uplink user data are transmitted in a NAS message concatenated in UL RRCEarlyDataRequest message on CCCH;</w:t>
      </w:r>
    </w:p>
    <w:p w14:paraId="5C52A566" w14:textId="77777777" w:rsidR="00296B5A" w:rsidRPr="009C02BF" w:rsidRDefault="00296B5A" w:rsidP="00296B5A">
      <w:pPr>
        <w:pStyle w:val="B1"/>
      </w:pPr>
      <w:r w:rsidRPr="009C02BF">
        <w:t>-</w:t>
      </w:r>
      <w:r w:rsidRPr="009C02BF">
        <w:tab/>
        <w:t>Downlink user data are optionally transmitted in a NAS message concatenated in DL RRCEarlyDataComplete message on CCCH;</w:t>
      </w:r>
    </w:p>
    <w:p w14:paraId="69A02BDE" w14:textId="77777777" w:rsidR="00296B5A" w:rsidRPr="009C02BF" w:rsidRDefault="00296B5A" w:rsidP="00296B5A">
      <w:pPr>
        <w:pStyle w:val="B1"/>
      </w:pPr>
      <w:r w:rsidRPr="009C02BF">
        <w:t>-</w:t>
      </w:r>
      <w:r w:rsidRPr="009C02BF">
        <w:tab/>
        <w:t>There is no transition to RRC CONNECTED.</w:t>
      </w:r>
    </w:p>
    <w:p w14:paraId="40BFE07B" w14:textId="77777777" w:rsidR="00296B5A" w:rsidRPr="009C02BF" w:rsidRDefault="00296B5A" w:rsidP="00296B5A">
      <w:r w:rsidRPr="009C02BF">
        <w:t xml:space="preserve">The </w:t>
      </w:r>
      <w:r w:rsidR="00B060F3" w:rsidRPr="009C02BF">
        <w:t>MO-</w:t>
      </w:r>
      <w:r w:rsidRPr="009C02BF">
        <w:t xml:space="preserve">EDT procedure for Control Plane CIoT EPS </w:t>
      </w:r>
      <w:r w:rsidR="001348D2" w:rsidRPr="009C02BF">
        <w:t>optimisation</w:t>
      </w:r>
      <w:r w:rsidRPr="009C02BF">
        <w:t xml:space="preserve"> </w:t>
      </w:r>
      <w:r w:rsidR="00B060F3" w:rsidRPr="009C02BF">
        <w:t>and Control Plane CIoT 5GS Optimisation are</w:t>
      </w:r>
      <w:r w:rsidRPr="009C02BF">
        <w:t xml:space="preserve"> illustrated in Figure 7.3b-1</w:t>
      </w:r>
      <w:r w:rsidR="00B060F3" w:rsidRPr="009C02BF">
        <w:t xml:space="preserve"> and Figure 7.3b-1a respectively</w:t>
      </w:r>
      <w:r w:rsidRPr="009C02BF">
        <w:t>.</w:t>
      </w:r>
    </w:p>
    <w:p w14:paraId="1C1399B0" w14:textId="77777777" w:rsidR="00296B5A" w:rsidRPr="009C02BF" w:rsidRDefault="00645A2B" w:rsidP="00296B5A">
      <w:pPr>
        <w:pStyle w:val="TH"/>
      </w:pPr>
      <w:r w:rsidRPr="009C02BF">
        <w:pict w14:anchorId="006E52B7">
          <v:shape id="_x0000_i1088" type="#_x0000_t75" style="width:411.75pt;height:198pt">
            <v:imagedata r:id="rId134" o:title=""/>
          </v:shape>
        </w:pict>
      </w:r>
    </w:p>
    <w:p w14:paraId="36FBC7F5" w14:textId="77777777" w:rsidR="00296B5A" w:rsidRPr="009C02BF" w:rsidRDefault="00296B5A" w:rsidP="00324FF0">
      <w:pPr>
        <w:pStyle w:val="TF"/>
      </w:pPr>
      <w:r w:rsidRPr="009C02BF">
        <w:t xml:space="preserve">Figure 7.3b-1: </w:t>
      </w:r>
      <w:r w:rsidR="00B060F3" w:rsidRPr="009C02BF">
        <w:t>MO-</w:t>
      </w:r>
      <w:r w:rsidRPr="009C02BF">
        <w:t xml:space="preserve">EDT for Control Plane CIoT EPS </w:t>
      </w:r>
      <w:r w:rsidR="001348D2" w:rsidRPr="009C02BF">
        <w:t>Optimisation</w:t>
      </w:r>
    </w:p>
    <w:p w14:paraId="7432E5BB" w14:textId="77777777" w:rsidR="00B060F3" w:rsidRPr="009C02BF" w:rsidRDefault="00B060F3" w:rsidP="00324FF0">
      <w:pPr>
        <w:pStyle w:val="TH"/>
      </w:pPr>
      <w:r w:rsidRPr="009C02BF">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73755526" r:id="rId136"/>
        </w:object>
      </w:r>
    </w:p>
    <w:p w14:paraId="5FA42E11" w14:textId="77777777" w:rsidR="00B060F3" w:rsidRPr="009C02BF" w:rsidRDefault="00B060F3" w:rsidP="00324FF0">
      <w:pPr>
        <w:pStyle w:val="TF"/>
      </w:pPr>
      <w:r w:rsidRPr="009C02BF">
        <w:rPr>
          <w:rFonts w:eastAsia="SimSun"/>
          <w:lang w:eastAsia="en-US"/>
        </w:rPr>
        <w:t>Figure 7.3b-1a: MO-EDT for Control Plane CIoT 5GS Optimisation</w:t>
      </w:r>
    </w:p>
    <w:p w14:paraId="38883B30" w14:textId="77777777" w:rsidR="00296B5A" w:rsidRPr="009C02BF" w:rsidRDefault="00296B5A" w:rsidP="00296B5A">
      <w:pPr>
        <w:pStyle w:val="B1"/>
      </w:pPr>
      <w:r w:rsidRPr="009C02BF">
        <w:t>0</w:t>
      </w:r>
      <w:r w:rsidRPr="009C02BF">
        <w:rPr>
          <w:sz w:val="16"/>
        </w:rPr>
        <w:t>.</w:t>
      </w:r>
      <w:r w:rsidRPr="009C02BF">
        <w:tab/>
        <w:t xml:space="preserve">Upon connection establishment request for Mobile Originated data from the upper layers, the UE initiates the </w:t>
      </w:r>
      <w:r w:rsidR="00B060F3" w:rsidRPr="009C02BF">
        <w:t>MO-EDT</w:t>
      </w:r>
      <w:r w:rsidRPr="009C02BF">
        <w:t xml:space="preserve"> procedure and selects a random access preamble configured for EDT.</w:t>
      </w:r>
    </w:p>
    <w:p w14:paraId="5D536153" w14:textId="77777777" w:rsidR="00296B5A" w:rsidRPr="009C02BF" w:rsidRDefault="00296B5A" w:rsidP="00296B5A">
      <w:pPr>
        <w:pStyle w:val="B1"/>
      </w:pPr>
      <w:r w:rsidRPr="009C02BF">
        <w:t>1.</w:t>
      </w:r>
      <w:r w:rsidRPr="009C02BF">
        <w:tab/>
        <w:t xml:space="preserve">UE sends </w:t>
      </w:r>
      <w:r w:rsidRPr="009C02BF">
        <w:rPr>
          <w:i/>
        </w:rPr>
        <w:t>RRCEarlyDataRequest</w:t>
      </w:r>
      <w:r w:rsidRPr="009C02BF">
        <w:t xml:space="preserve"> message concatenating the user data on CCCH.</w:t>
      </w:r>
      <w:r w:rsidR="00B060F3" w:rsidRPr="009C02BF">
        <w:t xml:space="preserve"> For EPS if enabled in the cell, or for 5GS, the UE may indicate AS Release Assistance Information.</w:t>
      </w:r>
    </w:p>
    <w:p w14:paraId="62C99287" w14:textId="77777777" w:rsidR="00296B5A" w:rsidRPr="009C02BF" w:rsidRDefault="00296B5A" w:rsidP="00296B5A">
      <w:pPr>
        <w:pStyle w:val="B1"/>
      </w:pPr>
      <w:r w:rsidRPr="009C02BF">
        <w:t>2.</w:t>
      </w:r>
      <w:r w:rsidRPr="009C02BF">
        <w:tab/>
      </w:r>
      <w:r w:rsidR="00B060F3" w:rsidRPr="009C02BF">
        <w:t>For EPS, t</w:t>
      </w:r>
      <w:r w:rsidRPr="009C02BF">
        <w:t xml:space="preserve">he eNB initiates the S1-AP Initial UE message procedure to forward the NAS message and establish the S1 connection. </w:t>
      </w:r>
      <w:r w:rsidR="00B060F3" w:rsidRPr="009C02BF">
        <w:t>For 5GS, the ng-eNB initiates the NG-AP Initial UE message procedure to forward the NAS message.</w:t>
      </w:r>
      <w:r w:rsidRPr="009C02BF">
        <w:t xml:space="preserve">The </w:t>
      </w:r>
      <w:r w:rsidR="00B060F3" w:rsidRPr="009C02BF">
        <w:t>(ng-)</w:t>
      </w:r>
      <w:r w:rsidRPr="009C02BF">
        <w:t>eNB may indicate in this procedure that this connection is triggered for EDT.</w:t>
      </w:r>
    </w:p>
    <w:p w14:paraId="6A073C07" w14:textId="77777777" w:rsidR="00296B5A" w:rsidRPr="009C02BF" w:rsidRDefault="00296B5A" w:rsidP="00296B5A">
      <w:pPr>
        <w:pStyle w:val="B1"/>
      </w:pPr>
      <w:r w:rsidRPr="009C02BF">
        <w:t>3.</w:t>
      </w:r>
      <w:r w:rsidRPr="009C02BF">
        <w:tab/>
      </w:r>
      <w:r w:rsidR="00B060F3" w:rsidRPr="009C02BF">
        <w:t>For EPS, t</w:t>
      </w:r>
      <w:r w:rsidRPr="009C02BF">
        <w:t>he MME requests the S-GW to re-activate the EPS bearers for the UE.</w:t>
      </w:r>
      <w:r w:rsidR="00B060F3" w:rsidRPr="009C02BF">
        <w:t xml:space="preserve"> For 5GS, the AMF determines the PDU session contained in the NAS message.</w:t>
      </w:r>
    </w:p>
    <w:p w14:paraId="3296C377" w14:textId="77777777" w:rsidR="00296B5A" w:rsidRPr="009C02BF" w:rsidRDefault="00296B5A" w:rsidP="00296B5A">
      <w:pPr>
        <w:pStyle w:val="B1"/>
      </w:pPr>
      <w:r w:rsidRPr="009C02BF">
        <w:t>4.</w:t>
      </w:r>
      <w:r w:rsidRPr="009C02BF">
        <w:tab/>
      </w:r>
      <w:r w:rsidR="00B060F3" w:rsidRPr="009C02BF">
        <w:t>For EPS, t</w:t>
      </w:r>
      <w:r w:rsidRPr="009C02BF">
        <w:t>he MME sends the uplink data to the S-GW.</w:t>
      </w:r>
      <w:r w:rsidR="00B060F3" w:rsidRPr="009C02BF">
        <w:t xml:space="preserve"> For 5GS, the AMF sends the PDU Session ID and the uplink data to the SMF and the SMF forwards the uplink data to the UPF.</w:t>
      </w:r>
    </w:p>
    <w:p w14:paraId="5CD58DC9" w14:textId="77777777" w:rsidR="00296B5A" w:rsidRPr="009C02BF" w:rsidRDefault="00296B5A" w:rsidP="00296B5A">
      <w:pPr>
        <w:pStyle w:val="B1"/>
      </w:pPr>
      <w:r w:rsidRPr="009C02BF">
        <w:t>5.</w:t>
      </w:r>
      <w:r w:rsidRPr="009C02BF">
        <w:tab/>
      </w:r>
      <w:r w:rsidR="00B060F3" w:rsidRPr="009C02BF">
        <w:t>For EPS, i</w:t>
      </w:r>
      <w:r w:rsidRPr="009C02BF">
        <w:t>f downlink data are available, the S-GW sends the downlink data to the MME.</w:t>
      </w:r>
      <w:r w:rsidR="00B060F3" w:rsidRPr="009C02BF">
        <w:t xml:space="preserve"> For 5GS, if downlink data are available, the UPF forwards the downlink data to SMF and the SFM forwards the downlink data to AMF.</w:t>
      </w:r>
    </w:p>
    <w:p w14:paraId="07AD44E5" w14:textId="77777777" w:rsidR="00296B5A" w:rsidRPr="009C02BF" w:rsidRDefault="00296B5A" w:rsidP="00296B5A">
      <w:pPr>
        <w:pStyle w:val="B1"/>
      </w:pPr>
      <w:r w:rsidRPr="009C02BF">
        <w:t>6.</w:t>
      </w:r>
      <w:r w:rsidRPr="009C02BF">
        <w:tab/>
        <w:t>If downlink data are received from the S-GW</w:t>
      </w:r>
      <w:r w:rsidR="00B060F3" w:rsidRPr="009C02BF">
        <w:t xml:space="preserve"> or SMF</w:t>
      </w:r>
      <w:r w:rsidRPr="009C02BF">
        <w:t>, the MME</w:t>
      </w:r>
      <w:r w:rsidR="00B060F3" w:rsidRPr="009C02BF">
        <w:t xml:space="preserve"> or AMF</w:t>
      </w:r>
      <w:r w:rsidRPr="009C02BF">
        <w:t xml:space="preserve"> forwards the data to the eNB </w:t>
      </w:r>
      <w:r w:rsidR="00B060F3" w:rsidRPr="009C02BF">
        <w:t xml:space="preserve">or ng-eNB </w:t>
      </w:r>
      <w:r w:rsidRPr="009C02BF">
        <w:t xml:space="preserve">via DL NAS Transport procedure and may also indicate whether further data are expected. Otherwise, the MME </w:t>
      </w:r>
      <w:r w:rsidR="00B060F3" w:rsidRPr="009C02BF">
        <w:t xml:space="preserve">or AMF </w:t>
      </w:r>
      <w:r w:rsidRPr="009C02BF">
        <w:t>may trigger Connection Establishment Indication procedure and also indicate whether further data are expected.</w:t>
      </w:r>
    </w:p>
    <w:p w14:paraId="1D38B5BF" w14:textId="77777777" w:rsidR="00296B5A" w:rsidRPr="009C02BF" w:rsidRDefault="00296B5A" w:rsidP="00296B5A">
      <w:pPr>
        <w:pStyle w:val="B1"/>
      </w:pPr>
      <w:r w:rsidRPr="009C02BF">
        <w:t>7.</w:t>
      </w:r>
      <w:r w:rsidRPr="009C02BF">
        <w:tab/>
        <w:t xml:space="preserve">If no further data are expected, the </w:t>
      </w:r>
      <w:r w:rsidR="00B060F3" w:rsidRPr="009C02BF">
        <w:t>(ng-)</w:t>
      </w:r>
      <w:r w:rsidRPr="009C02BF">
        <w:t xml:space="preserve">eNB can send the </w:t>
      </w:r>
      <w:r w:rsidRPr="009C02BF">
        <w:rPr>
          <w:i/>
        </w:rPr>
        <w:t>RRCEarlyDataComplete</w:t>
      </w:r>
      <w:r w:rsidRPr="009C02BF">
        <w:t xml:space="preserve"> message on CCCH to keep the UE in RRC_IDLE. If downlink data were received in step 6, they are concatenated in </w:t>
      </w:r>
      <w:r w:rsidRPr="009C02BF">
        <w:rPr>
          <w:i/>
        </w:rPr>
        <w:t xml:space="preserve">RRCEarlyDataComplete </w:t>
      </w:r>
      <w:r w:rsidRPr="009C02BF">
        <w:t>message.</w:t>
      </w:r>
    </w:p>
    <w:p w14:paraId="23A12ED7" w14:textId="77777777" w:rsidR="00296B5A" w:rsidRPr="009C02BF" w:rsidRDefault="00AF7F76" w:rsidP="00296B5A">
      <w:pPr>
        <w:pStyle w:val="B1"/>
      </w:pPr>
      <w:r w:rsidRPr="009C02BF">
        <w:t>8.</w:t>
      </w:r>
      <w:r w:rsidR="00296B5A" w:rsidRPr="009C02BF">
        <w:tab/>
      </w:r>
      <w:r w:rsidR="00B060F3" w:rsidRPr="009C02BF">
        <w:t>For EPS, t</w:t>
      </w:r>
      <w:r w:rsidR="00296B5A" w:rsidRPr="009C02BF">
        <w:t>he S1 connection is released and the EPS bearers are deactivated.</w:t>
      </w:r>
      <w:r w:rsidR="00B060F3" w:rsidRPr="009C02BF">
        <w:t xml:space="preserve"> For 5GS, the AN release procedure is started.</w:t>
      </w:r>
    </w:p>
    <w:p w14:paraId="798EA866" w14:textId="77777777" w:rsidR="00EA1EF3" w:rsidRPr="009C02BF" w:rsidRDefault="00296B5A" w:rsidP="00EA1EF3">
      <w:pPr>
        <w:pStyle w:val="NO"/>
      </w:pPr>
      <w:bookmarkStart w:id="1010" w:name="_Hlk508886644"/>
      <w:r w:rsidRPr="009C02BF">
        <w:t>NOTE</w:t>
      </w:r>
      <w:r w:rsidR="00EA1EF3" w:rsidRPr="009C02BF">
        <w:t xml:space="preserve"> 1</w:t>
      </w:r>
      <w:r w:rsidRPr="009C02BF">
        <w:t>:</w:t>
      </w:r>
      <w:r w:rsidRPr="009C02BF">
        <w:tab/>
        <w:t>If the MME</w:t>
      </w:r>
      <w:r w:rsidR="00B060F3" w:rsidRPr="009C02BF">
        <w:t>/AMF</w:t>
      </w:r>
      <w:r w:rsidRPr="009C02BF">
        <w:t xml:space="preserve"> or the </w:t>
      </w:r>
      <w:r w:rsidR="00B060F3" w:rsidRPr="009C02BF">
        <w:t>(ng-)</w:t>
      </w:r>
      <w:r w:rsidRPr="009C02BF">
        <w:t xml:space="preserve">eNB decides to move the UE in RRC_CONNECTED mode, </w:t>
      </w:r>
      <w:r w:rsidRPr="009C02BF">
        <w:rPr>
          <w:i/>
        </w:rPr>
        <w:t>RRCConnectionSetup</w:t>
      </w:r>
      <w:r w:rsidRPr="009C02BF">
        <w:t xml:space="preserve"> message is sent in step 7 to fall back to the legacy RRC Connection establishment procedure</w:t>
      </w:r>
      <w:bookmarkEnd w:id="1010"/>
      <w:r w:rsidRPr="009C02BF">
        <w:t xml:space="preserve">; the </w:t>
      </w:r>
      <w:r w:rsidR="00B060F3" w:rsidRPr="009C02BF">
        <w:t>(ng-)</w:t>
      </w:r>
      <w:r w:rsidRPr="009C02BF">
        <w:t>eNB will discard the zero-length NAS PDU received in</w:t>
      </w:r>
      <w:r w:rsidR="00B060F3" w:rsidRPr="009C02BF">
        <w:t xml:space="preserve"> </w:t>
      </w:r>
      <w:r w:rsidR="00EA1EF3" w:rsidRPr="009C02BF">
        <w:rPr>
          <w:i/>
        </w:rPr>
        <w:t xml:space="preserve">RRCConnectionSetupComplete </w:t>
      </w:r>
      <w:r w:rsidR="00EA1EF3" w:rsidRPr="009C02BF">
        <w:t>message</w:t>
      </w:r>
      <w:r w:rsidRPr="009C02BF">
        <w:t>.</w:t>
      </w:r>
    </w:p>
    <w:p w14:paraId="70DF3708" w14:textId="77777777" w:rsidR="00296B5A" w:rsidRPr="009C02BF" w:rsidRDefault="00EA1EF3" w:rsidP="009E36C4">
      <w:pPr>
        <w:pStyle w:val="NO"/>
      </w:pPr>
      <w:r w:rsidRPr="009C02BF">
        <w:t>NOTE 2:</w:t>
      </w:r>
      <w:r w:rsidRPr="009C02BF">
        <w:tab/>
        <w:t xml:space="preserve">If neither </w:t>
      </w:r>
      <w:r w:rsidRPr="009C02BF">
        <w:rPr>
          <w:i/>
        </w:rPr>
        <w:t>RRCEarlyDataComplete</w:t>
      </w:r>
      <w:r w:rsidRPr="009C02BF">
        <w:t xml:space="preserve"> nor, in case of fallback, </w:t>
      </w:r>
      <w:r w:rsidRPr="009C02BF">
        <w:rPr>
          <w:i/>
        </w:rPr>
        <w:t xml:space="preserve">RRCConnectionSetup </w:t>
      </w:r>
      <w:r w:rsidRPr="009C02BF">
        <w:t xml:space="preserve">is received in response to </w:t>
      </w:r>
      <w:r w:rsidRPr="009C02BF">
        <w:rPr>
          <w:i/>
        </w:rPr>
        <w:t>RRCEarlyDataRequest</w:t>
      </w:r>
      <w:r w:rsidRPr="009C02BF">
        <w:t>, the UE considers the UL data transmission not successful.</w:t>
      </w:r>
    </w:p>
    <w:p w14:paraId="3E4F0FFD" w14:textId="77777777" w:rsidR="00296B5A" w:rsidRPr="009C02BF"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63141692"/>
      <w:r w:rsidRPr="009C02BF">
        <w:lastRenderedPageBreak/>
        <w:t>7.3b.3</w:t>
      </w:r>
      <w:r w:rsidRPr="009C02BF">
        <w:tab/>
      </w:r>
      <w:r w:rsidR="00B060F3" w:rsidRPr="009C02BF">
        <w:t>MO-</w:t>
      </w:r>
      <w:r w:rsidRPr="009C02BF">
        <w:t>EDT for User Plane CIoT EPS</w:t>
      </w:r>
      <w:r w:rsidR="00B060F3" w:rsidRPr="009C02BF">
        <w:t>/5GS</w:t>
      </w:r>
      <w:r w:rsidRPr="009C02BF">
        <w:t xml:space="preserve"> </w:t>
      </w:r>
      <w:r w:rsidR="001348D2" w:rsidRPr="009C02BF">
        <w:t>optimisation</w:t>
      </w:r>
      <w:r w:rsidRPr="009C02BF">
        <w:t>s</w:t>
      </w:r>
      <w:bookmarkEnd w:id="1011"/>
      <w:bookmarkEnd w:id="1012"/>
      <w:bookmarkEnd w:id="1013"/>
      <w:bookmarkEnd w:id="1014"/>
      <w:bookmarkEnd w:id="1015"/>
      <w:bookmarkEnd w:id="1016"/>
    </w:p>
    <w:p w14:paraId="7A252DE8" w14:textId="77777777" w:rsidR="00296B5A" w:rsidRPr="009C02BF" w:rsidRDefault="00B060F3" w:rsidP="00296B5A">
      <w:r w:rsidRPr="009C02BF">
        <w:t>MO-</w:t>
      </w:r>
      <w:r w:rsidR="00296B5A" w:rsidRPr="009C02BF">
        <w:t xml:space="preserve">EDT for User Plane CIoT EPS </w:t>
      </w:r>
      <w:r w:rsidR="001348D2" w:rsidRPr="009C02BF">
        <w:t>optimisation</w:t>
      </w:r>
      <w:r w:rsidR="00296B5A" w:rsidRPr="009C02BF">
        <w:t>, as defined in TS 24.301</w:t>
      </w:r>
      <w:r w:rsidR="00296B5A" w:rsidRPr="009C02BF">
        <w:rPr>
          <w:lang w:eastAsia="zh-CN"/>
        </w:rPr>
        <w:t xml:space="preserve"> [20],</w:t>
      </w:r>
      <w:r w:rsidR="00296B5A" w:rsidRPr="009C02BF">
        <w:t xml:space="preserve"> </w:t>
      </w:r>
      <w:r w:rsidRPr="009C02BF">
        <w:rPr>
          <w:lang w:eastAsia="zh-CN"/>
        </w:rPr>
        <w:t xml:space="preserve">and </w:t>
      </w:r>
      <w:r w:rsidRPr="009C02BF">
        <w:t>for User Plane CIoT 5GS Optimisation, as defined in TS 24.501</w:t>
      </w:r>
      <w:r w:rsidRPr="009C02BF">
        <w:rPr>
          <w:lang w:eastAsia="zh-CN"/>
        </w:rPr>
        <w:t xml:space="preserve"> [91], </w:t>
      </w:r>
      <w:r w:rsidRPr="009C02BF">
        <w:t>are</w:t>
      </w:r>
      <w:r w:rsidR="00296B5A" w:rsidRPr="009C02BF">
        <w:t xml:space="preserve"> characterized as below:</w:t>
      </w:r>
    </w:p>
    <w:p w14:paraId="7F5F04AE" w14:textId="77777777" w:rsidR="00296B5A" w:rsidRPr="009C02BF" w:rsidRDefault="00296B5A" w:rsidP="00296B5A">
      <w:pPr>
        <w:pStyle w:val="B1"/>
      </w:pPr>
      <w:r w:rsidRPr="009C02BF">
        <w:t>-</w:t>
      </w:r>
      <w:r w:rsidRPr="009C02BF">
        <w:tab/>
        <w:t xml:space="preserve">The UE has been provided with a </w:t>
      </w:r>
      <w:r w:rsidRPr="009C02BF">
        <w:rPr>
          <w:i/>
        </w:rPr>
        <w:t xml:space="preserve">NextHopChainingCount </w:t>
      </w:r>
      <w:r w:rsidRPr="009C02BF">
        <w:t xml:space="preserve">in the </w:t>
      </w:r>
      <w:r w:rsidRPr="009C02BF">
        <w:rPr>
          <w:i/>
        </w:rPr>
        <w:t>RRCConnectionRelease</w:t>
      </w:r>
      <w:r w:rsidRPr="009C02BF">
        <w:t xml:space="preserve"> message with suspend indication;</w:t>
      </w:r>
    </w:p>
    <w:p w14:paraId="7B437A86" w14:textId="77777777" w:rsidR="00296B5A" w:rsidRPr="009C02BF" w:rsidRDefault="00296B5A" w:rsidP="00296B5A">
      <w:pPr>
        <w:pStyle w:val="B1"/>
      </w:pPr>
      <w:r w:rsidRPr="009C02BF">
        <w:t>-</w:t>
      </w:r>
      <w:r w:rsidRPr="009C02BF">
        <w:tab/>
        <w:t xml:space="preserve">Uplink user data are transmitted on DTCH multiplexed with UL </w:t>
      </w:r>
      <w:r w:rsidRPr="009C02BF">
        <w:rPr>
          <w:i/>
        </w:rPr>
        <w:t>RRCConnectionResumeRequest</w:t>
      </w:r>
      <w:r w:rsidRPr="009C02BF">
        <w:t xml:space="preserve"> message on CCCH;</w:t>
      </w:r>
    </w:p>
    <w:p w14:paraId="66C0557F" w14:textId="77777777" w:rsidR="00296B5A" w:rsidRPr="009C02BF" w:rsidRDefault="00296B5A" w:rsidP="00296B5A">
      <w:pPr>
        <w:pStyle w:val="B1"/>
      </w:pPr>
      <w:r w:rsidRPr="009C02BF">
        <w:t>-</w:t>
      </w:r>
      <w:r w:rsidRPr="009C02BF">
        <w:tab/>
        <w:t xml:space="preserve">Downlink user data are optionally transmitted on DTCH multiplexed with DL </w:t>
      </w:r>
      <w:r w:rsidRPr="009C02BF">
        <w:rPr>
          <w:i/>
        </w:rPr>
        <w:t xml:space="preserve">RRCConnectionRelease </w:t>
      </w:r>
      <w:r w:rsidRPr="009C02BF">
        <w:t>message on DCCH;</w:t>
      </w:r>
    </w:p>
    <w:p w14:paraId="7B9CDBD9" w14:textId="77777777" w:rsidR="00296B5A" w:rsidRPr="009C02BF" w:rsidRDefault="00296B5A" w:rsidP="00296B5A">
      <w:pPr>
        <w:pStyle w:val="B1"/>
      </w:pPr>
      <w:r w:rsidRPr="009C02BF">
        <w:t>-</w:t>
      </w:r>
      <w:r w:rsidRPr="009C02BF">
        <w:tab/>
        <w:t xml:space="preserve">The </w:t>
      </w:r>
      <w:r w:rsidRPr="009C02BF">
        <w:rPr>
          <w:lang w:eastAsia="zh-CN"/>
        </w:rPr>
        <w:t xml:space="preserve">short resume MAC-I is reused as the authentication token for </w:t>
      </w:r>
      <w:r w:rsidRPr="009C02BF">
        <w:rPr>
          <w:i/>
        </w:rPr>
        <w:t>RRCConnectionResumeRequest</w:t>
      </w:r>
      <w:r w:rsidRPr="009C02BF">
        <w:t xml:space="preserve"> message and is calculated using the integrity key from the previous connection;</w:t>
      </w:r>
    </w:p>
    <w:p w14:paraId="4BAB178E" w14:textId="77777777" w:rsidR="00296B5A" w:rsidRPr="009C02BF" w:rsidRDefault="00296B5A" w:rsidP="00296B5A">
      <w:pPr>
        <w:pStyle w:val="B1"/>
      </w:pPr>
      <w:r w:rsidRPr="009C02BF">
        <w:t>-</w:t>
      </w:r>
      <w:r w:rsidRPr="009C02BF">
        <w:tab/>
        <w:t xml:space="preserve">The user data in uplink and downlink are ciphered. The keys are derived using the </w:t>
      </w:r>
      <w:r w:rsidRPr="009C02BF">
        <w:rPr>
          <w:i/>
        </w:rPr>
        <w:t>NextHopChainingCount</w:t>
      </w:r>
      <w:r w:rsidRPr="009C02BF">
        <w:t xml:space="preserve"> provided in the </w:t>
      </w:r>
      <w:r w:rsidRPr="009C02BF">
        <w:rPr>
          <w:i/>
        </w:rPr>
        <w:t>RRCConnectionRelease</w:t>
      </w:r>
      <w:r w:rsidRPr="009C02BF">
        <w:t xml:space="preserve"> message of the previous RRC connection;</w:t>
      </w:r>
    </w:p>
    <w:p w14:paraId="7DB38902" w14:textId="77777777" w:rsidR="00296B5A" w:rsidRPr="009C02BF" w:rsidRDefault="00296B5A" w:rsidP="00296B5A">
      <w:pPr>
        <w:pStyle w:val="B1"/>
      </w:pPr>
      <w:r w:rsidRPr="009C02BF">
        <w:t>-</w:t>
      </w:r>
      <w:r w:rsidRPr="009C02BF">
        <w:tab/>
        <w:t xml:space="preserve">The </w:t>
      </w:r>
      <w:r w:rsidRPr="009C02BF">
        <w:rPr>
          <w:i/>
        </w:rPr>
        <w:t>RRCConnectionRelease</w:t>
      </w:r>
      <w:r w:rsidRPr="009C02BF">
        <w:t xml:space="preserve"> message is integrity protected and ciphered using the newly derived keys;</w:t>
      </w:r>
    </w:p>
    <w:p w14:paraId="6B9C1D8A" w14:textId="77777777" w:rsidR="00296B5A" w:rsidRPr="009C02BF" w:rsidRDefault="00296B5A" w:rsidP="00296B5A">
      <w:pPr>
        <w:pStyle w:val="B1"/>
      </w:pPr>
      <w:r w:rsidRPr="009C02BF">
        <w:t>-</w:t>
      </w:r>
      <w:r w:rsidRPr="009C02BF">
        <w:tab/>
        <w:t>There is no transition to RRC CONNECTED.</w:t>
      </w:r>
    </w:p>
    <w:p w14:paraId="5F26353C" w14:textId="77777777" w:rsidR="00296B5A" w:rsidRPr="009C02BF" w:rsidRDefault="00296B5A" w:rsidP="00296B5A">
      <w:r w:rsidRPr="009C02BF">
        <w:t xml:space="preserve">The </w:t>
      </w:r>
      <w:r w:rsidR="00B060F3" w:rsidRPr="009C02BF">
        <w:t>MO-</w:t>
      </w:r>
      <w:r w:rsidRPr="009C02BF">
        <w:t xml:space="preserve">EDT procedure for User Plane CIoT EPS </w:t>
      </w:r>
      <w:r w:rsidR="001348D2" w:rsidRPr="009C02BF">
        <w:t>optimisation</w:t>
      </w:r>
      <w:r w:rsidRPr="009C02BF">
        <w:t xml:space="preserve"> is illustrated in Figure 7.3b-2.</w:t>
      </w:r>
    </w:p>
    <w:p w14:paraId="57D5339C" w14:textId="77777777" w:rsidR="00296B5A" w:rsidRPr="009C02BF" w:rsidRDefault="00296B5A" w:rsidP="00296B5A">
      <w:pPr>
        <w:pStyle w:val="TH"/>
      </w:pPr>
      <w:r w:rsidRPr="009C02BF">
        <w:object w:dxaOrig="10728" w:dyaOrig="6216" w14:anchorId="6220095A">
          <v:shape id="_x0000_i1090" type="#_x0000_t75" style="width:412.5pt;height:239.25pt" o:ole="">
            <v:imagedata r:id="rId137" o:title=""/>
          </v:shape>
          <o:OLEObject Type="Embed" ProgID="Visio.Drawing.15" ShapeID="_x0000_i1090" DrawAspect="Content" ObjectID="_1773755527" r:id="rId138"/>
        </w:object>
      </w:r>
    </w:p>
    <w:p w14:paraId="2929C855" w14:textId="77777777" w:rsidR="00296B5A" w:rsidRPr="009C02BF" w:rsidRDefault="00296B5A" w:rsidP="00324FF0">
      <w:pPr>
        <w:pStyle w:val="TF"/>
      </w:pPr>
      <w:r w:rsidRPr="009C02BF">
        <w:t xml:space="preserve">Figure 7.3b-2: </w:t>
      </w:r>
      <w:r w:rsidR="00B060F3" w:rsidRPr="009C02BF">
        <w:t>MO-</w:t>
      </w:r>
      <w:r w:rsidRPr="009C02BF">
        <w:t xml:space="preserve">EDT for User Plane CIoT EPS </w:t>
      </w:r>
      <w:r w:rsidR="001348D2" w:rsidRPr="009C02BF">
        <w:t>Optimisation</w:t>
      </w:r>
    </w:p>
    <w:p w14:paraId="42F7247E" w14:textId="77777777" w:rsidR="00296B5A" w:rsidRPr="009C02BF" w:rsidRDefault="00296B5A" w:rsidP="00296B5A">
      <w:pPr>
        <w:pStyle w:val="B1"/>
      </w:pPr>
      <w:r w:rsidRPr="009C02BF">
        <w:t>0.</w:t>
      </w:r>
      <w:r w:rsidRPr="009C02BF">
        <w:tab/>
        <w:t xml:space="preserve">Upon connection resumption request for Mobile Originated data from the upper layers, the UE initiates the </w:t>
      </w:r>
      <w:r w:rsidR="00B060F3" w:rsidRPr="009C02BF">
        <w:t>MO-EDT</w:t>
      </w:r>
      <w:r w:rsidRPr="009C02BF">
        <w:t xml:space="preserve"> procedure and selects a random access preamble configured for EDT.</w:t>
      </w:r>
    </w:p>
    <w:p w14:paraId="1E3FD7C8" w14:textId="77777777" w:rsidR="00296B5A" w:rsidRPr="009C02BF" w:rsidRDefault="00296B5A" w:rsidP="00296B5A">
      <w:pPr>
        <w:pStyle w:val="B1"/>
      </w:pPr>
      <w:r w:rsidRPr="009C02BF">
        <w:t>1.</w:t>
      </w:r>
      <w:r w:rsidRPr="009C02BF">
        <w:tab/>
        <w:t xml:space="preserve">The UE sends an </w:t>
      </w:r>
      <w:r w:rsidRPr="009C02BF">
        <w:rPr>
          <w:i/>
        </w:rPr>
        <w:t>RRCConnectionResumeRequest</w:t>
      </w:r>
      <w:r w:rsidRPr="009C02BF">
        <w:t xml:space="preserve"> to the eNB, including its Resume ID, the establishment cause, and an authentication token. The UE resumes all SRBs and DRBs, derives new security keys using the </w:t>
      </w:r>
      <w:r w:rsidRPr="009C02BF">
        <w:rPr>
          <w:i/>
        </w:rPr>
        <w:t>NextHopChainingCount</w:t>
      </w:r>
      <w:r w:rsidRPr="009C02BF">
        <w:t xml:space="preserve"> provided in the </w:t>
      </w:r>
      <w:r w:rsidRPr="009C02BF">
        <w:rPr>
          <w:i/>
        </w:rPr>
        <w:t>RRCConnectionRelease</w:t>
      </w:r>
      <w:r w:rsidRPr="009C02BF">
        <w:t xml:space="preserve"> message of the previous </w:t>
      </w:r>
      <w:r w:rsidR="004846E5" w:rsidRPr="009C02BF">
        <w:t xml:space="preserve">RRC </w:t>
      </w:r>
      <w:r w:rsidRPr="009C02BF">
        <w:t xml:space="preserve">connection and re-establishes the AS security. The user data are ciphered and transmitted on DTCH multiplexed with the </w:t>
      </w:r>
      <w:r w:rsidRPr="009C02BF">
        <w:rPr>
          <w:i/>
        </w:rPr>
        <w:t>RRCConnectionResumeRequest</w:t>
      </w:r>
      <w:r w:rsidRPr="009C02BF">
        <w:t xml:space="preserve"> message on CCCH.</w:t>
      </w:r>
      <w:r w:rsidR="00B060F3" w:rsidRPr="009C02BF">
        <w:t xml:space="preserve"> If enabled in the cell, the UE may indicate AS Release Assistance Information.</w:t>
      </w:r>
    </w:p>
    <w:p w14:paraId="1245DD9D" w14:textId="77777777" w:rsidR="00296B5A" w:rsidRPr="009C02BF" w:rsidRDefault="00296B5A" w:rsidP="00296B5A">
      <w:pPr>
        <w:pStyle w:val="B1"/>
      </w:pPr>
      <w:r w:rsidRPr="009C02BF">
        <w:t>2.</w:t>
      </w:r>
      <w:r w:rsidRPr="009C02BF">
        <w:tab/>
        <w:t>The eNB initiates the S1-AP Context Resume procedure to resume the S1 connection and re-activate the S1-U bearers.</w:t>
      </w:r>
    </w:p>
    <w:p w14:paraId="1D538E3A" w14:textId="77777777" w:rsidR="00296B5A" w:rsidRPr="009C02BF" w:rsidRDefault="00296B5A" w:rsidP="00296B5A">
      <w:pPr>
        <w:pStyle w:val="B1"/>
      </w:pPr>
      <w:r w:rsidRPr="009C02BF">
        <w:t>3.</w:t>
      </w:r>
      <w:r w:rsidRPr="009C02BF">
        <w:tab/>
        <w:t>The MME requests the S-GW to re-activate the S1-U bearers for the UE.</w:t>
      </w:r>
    </w:p>
    <w:p w14:paraId="298417C5" w14:textId="77777777" w:rsidR="00296B5A" w:rsidRPr="009C02BF" w:rsidRDefault="00296B5A" w:rsidP="00296B5A">
      <w:pPr>
        <w:pStyle w:val="B1"/>
      </w:pPr>
      <w:r w:rsidRPr="009C02BF">
        <w:lastRenderedPageBreak/>
        <w:t>4.</w:t>
      </w:r>
      <w:r w:rsidRPr="009C02BF">
        <w:tab/>
        <w:t>The MME confirms the UE context resumption to the eNB.</w:t>
      </w:r>
    </w:p>
    <w:p w14:paraId="4B90AC18" w14:textId="77777777" w:rsidR="00296B5A" w:rsidRPr="009C02BF" w:rsidRDefault="00AF7F76" w:rsidP="00296B5A">
      <w:pPr>
        <w:pStyle w:val="B1"/>
      </w:pPr>
      <w:r w:rsidRPr="009C02BF">
        <w:t>5.</w:t>
      </w:r>
      <w:r w:rsidRPr="009C02BF">
        <w:tab/>
      </w:r>
      <w:r w:rsidR="00296B5A" w:rsidRPr="009C02BF">
        <w:t>The uplink data are delivered to the S-GW.</w:t>
      </w:r>
    </w:p>
    <w:p w14:paraId="0826F228" w14:textId="77777777" w:rsidR="00296B5A" w:rsidRPr="009C02BF" w:rsidRDefault="00296B5A" w:rsidP="00296B5A">
      <w:pPr>
        <w:pStyle w:val="B1"/>
      </w:pPr>
      <w:r w:rsidRPr="009C02BF">
        <w:t>6.</w:t>
      </w:r>
      <w:r w:rsidRPr="009C02BF">
        <w:tab/>
        <w:t>If downlink data are available, the S-GW sends the downlink data to the eNB.</w:t>
      </w:r>
    </w:p>
    <w:p w14:paraId="5924AF6A" w14:textId="77777777" w:rsidR="00296B5A" w:rsidRPr="009C02BF" w:rsidRDefault="00296B5A" w:rsidP="00296B5A">
      <w:pPr>
        <w:pStyle w:val="B1"/>
      </w:pPr>
      <w:r w:rsidRPr="009C02BF">
        <w:t>7.</w:t>
      </w:r>
      <w:r w:rsidRPr="009C02BF">
        <w:tab/>
        <w:t>If no further data are expected, the eNB can initiate the suspension of the S1 connection and the deactivation of the S1-U bearers.</w:t>
      </w:r>
    </w:p>
    <w:p w14:paraId="6F6A48E7" w14:textId="77777777" w:rsidR="00296B5A" w:rsidRPr="009C02BF" w:rsidRDefault="00AF7F76" w:rsidP="00296B5A">
      <w:pPr>
        <w:pStyle w:val="B1"/>
      </w:pPr>
      <w:r w:rsidRPr="009C02BF">
        <w:t>8.</w:t>
      </w:r>
      <w:r w:rsidR="00296B5A" w:rsidRPr="009C02BF">
        <w:tab/>
        <w:t xml:space="preserve">The eNB sends the </w:t>
      </w:r>
      <w:r w:rsidR="00296B5A" w:rsidRPr="009C02BF">
        <w:rPr>
          <w:i/>
        </w:rPr>
        <w:t>RRCConnectionRelease</w:t>
      </w:r>
      <w:r w:rsidR="00296B5A" w:rsidRPr="009C02BF">
        <w:t xml:space="preserve"> message to keep the UE in RRC_IDLE. The message includes the </w:t>
      </w:r>
      <w:r w:rsidR="00296B5A" w:rsidRPr="009C02BF">
        <w:rPr>
          <w:i/>
        </w:rPr>
        <w:t>releaseCause</w:t>
      </w:r>
      <w:r w:rsidR="00296B5A" w:rsidRPr="009C02BF">
        <w:t xml:space="preserve"> set to </w:t>
      </w:r>
      <w:r w:rsidR="00296B5A" w:rsidRPr="009C02BF">
        <w:rPr>
          <w:i/>
        </w:rPr>
        <w:t>rrc-Suspend</w:t>
      </w:r>
      <w:r w:rsidR="00296B5A" w:rsidRPr="009C02BF">
        <w:t xml:space="preserve">, the </w:t>
      </w:r>
      <w:r w:rsidR="00296B5A" w:rsidRPr="009C02BF">
        <w:rPr>
          <w:i/>
        </w:rPr>
        <w:t>resumeID,</w:t>
      </w:r>
      <w:r w:rsidR="00296B5A" w:rsidRPr="009C02BF">
        <w:t xml:space="preserve"> the </w:t>
      </w:r>
      <w:r w:rsidR="00296B5A" w:rsidRPr="009C02BF">
        <w:rPr>
          <w:i/>
        </w:rPr>
        <w:t>NextHopChainingCount</w:t>
      </w:r>
      <w:r w:rsidR="00296B5A" w:rsidRPr="009C02BF">
        <w:t xml:space="preserve"> and </w:t>
      </w:r>
      <w:r w:rsidR="00296B5A" w:rsidRPr="009C02BF">
        <w:rPr>
          <w:i/>
        </w:rPr>
        <w:t>drb-ContinueROHC</w:t>
      </w:r>
      <w:r w:rsidR="00296B5A" w:rsidRPr="009C02BF">
        <w:t xml:space="preserve"> which are stored by the UE. If downlink data were received in step 6, they are sent ciphered on DTCH multiplexed with the </w:t>
      </w:r>
      <w:r w:rsidR="00296B5A" w:rsidRPr="009C02BF">
        <w:rPr>
          <w:i/>
        </w:rPr>
        <w:t>RRCConnectionRelease</w:t>
      </w:r>
      <w:r w:rsidR="00296B5A" w:rsidRPr="009C02BF">
        <w:t xml:space="preserve"> message on DCCH.</w:t>
      </w:r>
      <w:r w:rsidR="00AC4992" w:rsidRPr="009C02BF">
        <w:rPr>
          <w:lang w:eastAsia="zh-CN"/>
        </w:rPr>
        <w:t xml:space="preserve"> The </w:t>
      </w:r>
      <w:r w:rsidR="00AC4992" w:rsidRPr="009C02BF">
        <w:t>procedure ends</w:t>
      </w:r>
      <w:r w:rsidR="00AC4992" w:rsidRPr="009C02BF">
        <w:rPr>
          <w:lang w:eastAsia="zh-CN"/>
        </w:rPr>
        <w:t xml:space="preserve"> with the reception of the HARQ feedback (ARQ) acknowledging the successful DL</w:t>
      </w:r>
      <w:r w:rsidR="00AC4992" w:rsidRPr="009C02BF">
        <w:t xml:space="preserve"> transmission.</w:t>
      </w:r>
    </w:p>
    <w:p w14:paraId="5B7BA620" w14:textId="77777777" w:rsidR="00B060F3" w:rsidRPr="009C02BF" w:rsidRDefault="00B060F3" w:rsidP="00B060F3">
      <w:pPr>
        <w:overflowPunct/>
        <w:autoSpaceDE/>
        <w:autoSpaceDN/>
        <w:adjustRightInd/>
        <w:textAlignment w:val="auto"/>
        <w:rPr>
          <w:rFonts w:eastAsia="SimSun"/>
          <w:lang w:eastAsia="en-US"/>
        </w:rPr>
      </w:pPr>
      <w:r w:rsidRPr="009C02BF">
        <w:rPr>
          <w:rFonts w:eastAsia="SimSun"/>
          <w:lang w:eastAsia="en-US"/>
        </w:rPr>
        <w:t>The MO-EDT procedure for User Plane CIoT 5GS Optimisation is illustrated in Figure 7.3b-2a.</w:t>
      </w:r>
    </w:p>
    <w:p w14:paraId="31A0FC28" w14:textId="77777777" w:rsidR="00B060F3" w:rsidRPr="009C02BF" w:rsidRDefault="009E50B3" w:rsidP="00B060F3">
      <w:pPr>
        <w:pStyle w:val="TH"/>
        <w:rPr>
          <w:lang w:eastAsia="zh-CN"/>
        </w:rPr>
      </w:pPr>
      <w:r w:rsidRPr="009C02BF">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73755528" r:id="rId140"/>
        </w:object>
      </w:r>
    </w:p>
    <w:p w14:paraId="07F65EE7" w14:textId="77777777" w:rsidR="00B060F3" w:rsidRPr="009C02BF" w:rsidRDefault="00B060F3" w:rsidP="00324FF0">
      <w:pPr>
        <w:pStyle w:val="TF"/>
        <w:rPr>
          <w:rFonts w:eastAsia="SimSun"/>
          <w:b w:val="0"/>
          <w:lang w:eastAsia="en-US"/>
        </w:rPr>
      </w:pPr>
      <w:r w:rsidRPr="009C02BF">
        <w:rPr>
          <w:rFonts w:eastAsia="SimSun"/>
          <w:lang w:eastAsia="en-US"/>
        </w:rPr>
        <w:t>Figure 7.3b-2a: MO-EDT for User Plane CIoT 5GS Optimisation</w:t>
      </w:r>
    </w:p>
    <w:p w14:paraId="11A38BA1" w14:textId="77777777" w:rsidR="00B060F3" w:rsidRPr="009C02BF" w:rsidRDefault="00B060F3" w:rsidP="00324FF0">
      <w:pPr>
        <w:pStyle w:val="B1"/>
      </w:pPr>
      <w:r w:rsidRPr="009C02BF">
        <w:t>0.</w:t>
      </w:r>
      <w:r w:rsidRPr="009C02BF">
        <w:tab/>
        <w:t>Upon connection resumption request for Mobile Originated data from the upper layers, the UE initiates the MO-EDT procedure and selects a random access preamble configured for EDT.</w:t>
      </w:r>
    </w:p>
    <w:p w14:paraId="4A304C72" w14:textId="77777777" w:rsidR="00B060F3" w:rsidRPr="009C02BF" w:rsidRDefault="00B060F3" w:rsidP="00324FF0">
      <w:pPr>
        <w:pStyle w:val="B1"/>
      </w:pPr>
      <w:r w:rsidRPr="009C02BF">
        <w:t>1.</w:t>
      </w:r>
      <w:r w:rsidRPr="009C02BF">
        <w:tab/>
        <w:t xml:space="preserve">The UE sends an </w:t>
      </w:r>
      <w:r w:rsidRPr="009C02BF">
        <w:rPr>
          <w:i/>
        </w:rPr>
        <w:t>RRCConnectionResumeRequest</w:t>
      </w:r>
      <w:r w:rsidRPr="009C02BF">
        <w:t xml:space="preserve"> to the ng-eNB, including its I-RNTI, the resume cause, and an authentication token. The UE resumes all SRBs and DRBs, derives new security keys using the </w:t>
      </w:r>
      <w:r w:rsidRPr="009C02BF">
        <w:rPr>
          <w:i/>
        </w:rPr>
        <w:t>NextHopChainingCount</w:t>
      </w:r>
      <w:r w:rsidRPr="009C02BF">
        <w:t xml:space="preserve"> provided in the </w:t>
      </w:r>
      <w:r w:rsidRPr="009C02BF">
        <w:rPr>
          <w:i/>
        </w:rPr>
        <w:t>RRCConnectionRelease</w:t>
      </w:r>
      <w:r w:rsidRPr="009C02BF">
        <w:t xml:space="preserve"> message of the previous connection and re-establishes the AS security. The user data are ciphered and transmitted on DTCH multiplexed with the </w:t>
      </w:r>
      <w:r w:rsidRPr="009C02BF">
        <w:rPr>
          <w:i/>
        </w:rPr>
        <w:t>RRCConnectionResumeRequest</w:t>
      </w:r>
      <w:r w:rsidRPr="009C02BF">
        <w:t xml:space="preserve"> message on CCCH. The UE may indicate AS Release Assistance Information.</w:t>
      </w:r>
    </w:p>
    <w:p w14:paraId="39F18AA8" w14:textId="77777777" w:rsidR="00B060F3" w:rsidRPr="009C02BF" w:rsidRDefault="00B060F3" w:rsidP="00324FF0">
      <w:pPr>
        <w:pStyle w:val="B1"/>
      </w:pPr>
      <w:r w:rsidRPr="009C02BF">
        <w:t>2.</w:t>
      </w:r>
      <w:r w:rsidRPr="009C02BF">
        <w:tab/>
        <w:t>The uplink data are delivered to the UPF.</w:t>
      </w:r>
    </w:p>
    <w:p w14:paraId="02610F53" w14:textId="77777777" w:rsidR="00B060F3" w:rsidRPr="009C02BF" w:rsidRDefault="00B060F3" w:rsidP="00324FF0">
      <w:pPr>
        <w:pStyle w:val="B1"/>
      </w:pPr>
      <w:r w:rsidRPr="009C02BF">
        <w:t>3.</w:t>
      </w:r>
      <w:r w:rsidRPr="009C02BF">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9C02BF" w:rsidRDefault="00B060F3" w:rsidP="00324FF0">
      <w:pPr>
        <w:pStyle w:val="B1"/>
      </w:pPr>
      <w:r w:rsidRPr="009C02BF">
        <w:t>4.</w:t>
      </w:r>
      <w:r w:rsidRPr="009C02BF">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9C02BF" w:rsidRDefault="00B060F3" w:rsidP="00324FF0">
      <w:pPr>
        <w:pStyle w:val="B1"/>
      </w:pPr>
      <w:r w:rsidRPr="009C02BF">
        <w:t>5.</w:t>
      </w:r>
      <w:r w:rsidRPr="009C02BF">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9C02BF" w:rsidRDefault="00B060F3" w:rsidP="00324FF0">
      <w:pPr>
        <w:pStyle w:val="B1"/>
      </w:pPr>
      <w:r w:rsidRPr="009C02BF">
        <w:t>6.</w:t>
      </w:r>
      <w:r w:rsidRPr="009C02BF">
        <w:tab/>
        <w:t xml:space="preserve">If the AMF includes Suspend indication in step 5, the ng-eNB proceeds to step 8. If the AMF does not include Suspend indication and the UE included AS Release Assistance information indicating Only a single Downlink </w:t>
      </w:r>
      <w:r w:rsidRPr="009C02BF">
        <w:lastRenderedPageBreak/>
        <w:t>Data transmission subsequent to the Uplink transmission in step 1, the ng-eNB may wait for the DL data to arrive, and proceeds to step 7.</w:t>
      </w:r>
    </w:p>
    <w:p w14:paraId="4BABFD3A" w14:textId="77777777" w:rsidR="00B060F3" w:rsidRPr="009C02BF" w:rsidRDefault="00B060F3" w:rsidP="00324FF0">
      <w:pPr>
        <w:pStyle w:val="B1"/>
      </w:pPr>
      <w:r w:rsidRPr="009C02BF">
        <w:t>7</w:t>
      </w:r>
      <w:r w:rsidRPr="009C02BF">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9C02BF" w:rsidRDefault="00B060F3" w:rsidP="00324FF0">
      <w:pPr>
        <w:pStyle w:val="B1"/>
      </w:pPr>
      <w:r w:rsidRPr="009C02BF">
        <w:t>8.</w:t>
      </w:r>
      <w:r w:rsidRPr="009C02BF">
        <w:tab/>
        <w:t xml:space="preserve">The eNB sends the </w:t>
      </w:r>
      <w:r w:rsidRPr="009C02BF">
        <w:rPr>
          <w:i/>
        </w:rPr>
        <w:t>RRCConnectionRelease</w:t>
      </w:r>
      <w:r w:rsidRPr="009C02BF">
        <w:t xml:space="preserve"> message to keep the UE in RRC_IDLE. The message includes the </w:t>
      </w:r>
      <w:r w:rsidRPr="009C02BF">
        <w:rPr>
          <w:i/>
        </w:rPr>
        <w:t>releaseCause</w:t>
      </w:r>
      <w:r w:rsidRPr="009C02BF">
        <w:t xml:space="preserve"> set to </w:t>
      </w:r>
      <w:r w:rsidRPr="009C02BF">
        <w:rPr>
          <w:i/>
        </w:rPr>
        <w:t>rrc-Suspend</w:t>
      </w:r>
      <w:r w:rsidRPr="009C02BF">
        <w:t xml:space="preserve">, the </w:t>
      </w:r>
      <w:r w:rsidRPr="009C02BF">
        <w:rPr>
          <w:i/>
        </w:rPr>
        <w:t>I-RNTI,</w:t>
      </w:r>
      <w:r w:rsidRPr="009C02BF">
        <w:t xml:space="preserve"> the </w:t>
      </w:r>
      <w:r w:rsidRPr="009C02BF">
        <w:rPr>
          <w:i/>
        </w:rPr>
        <w:t>NextHopChainingCount</w:t>
      </w:r>
      <w:r w:rsidRPr="009C02BF">
        <w:t xml:space="preserve"> and </w:t>
      </w:r>
      <w:r w:rsidRPr="009C02BF">
        <w:rPr>
          <w:i/>
        </w:rPr>
        <w:t>drb-ContinueROHC</w:t>
      </w:r>
      <w:r w:rsidRPr="009C02BF">
        <w:t xml:space="preserve"> which are stored by the UE. If downlink data were received in step 6, they are sent ciphered on DTCH multiplexed with the </w:t>
      </w:r>
      <w:r w:rsidRPr="009C02BF">
        <w:rPr>
          <w:i/>
        </w:rPr>
        <w:t>RRCConnectionRelease</w:t>
      </w:r>
      <w:r w:rsidRPr="009C02BF">
        <w:t xml:space="preserve"> message on DCCH.</w:t>
      </w:r>
      <w:r w:rsidR="00AC4992" w:rsidRPr="009C02BF">
        <w:rPr>
          <w:lang w:eastAsia="zh-CN"/>
        </w:rPr>
        <w:t xml:space="preserve"> The </w:t>
      </w:r>
      <w:r w:rsidR="00AC4992" w:rsidRPr="009C02BF">
        <w:t>procedure ends</w:t>
      </w:r>
      <w:r w:rsidR="00AC4992" w:rsidRPr="009C02BF">
        <w:rPr>
          <w:lang w:eastAsia="zh-CN"/>
        </w:rPr>
        <w:t xml:space="preserve"> with the reception of the HARQ feedback (ARQ) acknowledging the successful DL</w:t>
      </w:r>
      <w:r w:rsidR="00AC4992" w:rsidRPr="009C02BF">
        <w:t xml:space="preserve"> transmission.</w:t>
      </w:r>
    </w:p>
    <w:p w14:paraId="4A406F9A" w14:textId="77777777" w:rsidR="00296B5A" w:rsidRPr="009C02BF" w:rsidRDefault="00296B5A" w:rsidP="00296B5A">
      <w:pPr>
        <w:pStyle w:val="NO"/>
      </w:pPr>
      <w:r w:rsidRPr="009C02BF">
        <w:t>NOTE</w:t>
      </w:r>
      <w:r w:rsidR="00EA1EF3" w:rsidRPr="009C02BF">
        <w:t xml:space="preserve"> 1</w:t>
      </w:r>
      <w:r w:rsidRPr="009C02BF">
        <w:t>:</w:t>
      </w:r>
      <w:r w:rsidRPr="009C02BF">
        <w:tab/>
        <w:t>If the MME</w:t>
      </w:r>
      <w:r w:rsidR="00B060F3" w:rsidRPr="009C02BF">
        <w:t>/AMF</w:t>
      </w:r>
      <w:r w:rsidRPr="009C02BF">
        <w:t xml:space="preserve"> or </w:t>
      </w:r>
      <w:r w:rsidR="00B060F3" w:rsidRPr="009C02BF">
        <w:t>(ng-)</w:t>
      </w:r>
      <w:r w:rsidRPr="009C02BF">
        <w:t xml:space="preserve">eNB decides the UE to move in RRC_CONNECTED mode, </w:t>
      </w:r>
      <w:r w:rsidRPr="009C02BF">
        <w:rPr>
          <w:i/>
        </w:rPr>
        <w:t xml:space="preserve">RRCConnectionResume </w:t>
      </w:r>
      <w:r w:rsidRPr="009C02BF">
        <w:t xml:space="preserve">message is sent in step 7 to fall back to the RRC Connection resume procedure. In that case, the </w:t>
      </w:r>
      <w:r w:rsidRPr="009C02BF">
        <w:rPr>
          <w:i/>
        </w:rPr>
        <w:t xml:space="preserve">RRCConnectionResume </w:t>
      </w:r>
      <w:r w:rsidRPr="009C02BF">
        <w:t xml:space="preserve">message is integrity protected and ciphered with the keys derived in step 1 and the UE ignores the </w:t>
      </w:r>
      <w:r w:rsidRPr="009C02BF">
        <w:rPr>
          <w:i/>
        </w:rPr>
        <w:t>NextHopChainingCount</w:t>
      </w:r>
      <w:r w:rsidRPr="009C02BF">
        <w:t xml:space="preserve"> included in the </w:t>
      </w:r>
      <w:r w:rsidRPr="009C02BF">
        <w:rPr>
          <w:i/>
        </w:rPr>
        <w:t xml:space="preserve">RRCConnectionResume </w:t>
      </w:r>
      <w:r w:rsidRPr="009C02BF">
        <w:t xml:space="preserve">message. Downlink data can be transmitted on DTCH multiplexed with the </w:t>
      </w:r>
      <w:r w:rsidRPr="009C02BF">
        <w:rPr>
          <w:i/>
        </w:rPr>
        <w:t xml:space="preserve">RRCConnectionResume </w:t>
      </w:r>
      <w:r w:rsidRPr="009C02BF">
        <w:t>message.</w:t>
      </w:r>
      <w:r w:rsidR="00EA1EF3" w:rsidRPr="009C02BF">
        <w:t xml:space="preserve"> In addition, an </w:t>
      </w:r>
      <w:r w:rsidR="00EA1EF3" w:rsidRPr="009C02BF">
        <w:rPr>
          <w:i/>
        </w:rPr>
        <w:t>RRCConnectionSetup</w:t>
      </w:r>
      <w:r w:rsidR="00EA1EF3" w:rsidRPr="009C02BF">
        <w:t xml:space="preserve"> can also be sent in step 7 to fall back to the RRC Connection establishment procedure.</w:t>
      </w:r>
    </w:p>
    <w:p w14:paraId="25064834" w14:textId="77777777" w:rsidR="00EA1EF3" w:rsidRPr="009C02BF" w:rsidRDefault="00EA1EF3" w:rsidP="00296B5A">
      <w:pPr>
        <w:pStyle w:val="NO"/>
      </w:pPr>
      <w:r w:rsidRPr="009C02BF">
        <w:t>NOTE 2:</w:t>
      </w:r>
      <w:r w:rsidRPr="009C02BF">
        <w:tab/>
        <w:t xml:space="preserve">If neither </w:t>
      </w:r>
      <w:r w:rsidRPr="009C02BF">
        <w:rPr>
          <w:i/>
        </w:rPr>
        <w:t xml:space="preserve">RRCConnectionRelease </w:t>
      </w:r>
      <w:r w:rsidRPr="009C02BF">
        <w:t xml:space="preserve">nor, in case of fallback, </w:t>
      </w:r>
      <w:r w:rsidRPr="009C02BF">
        <w:rPr>
          <w:i/>
        </w:rPr>
        <w:t xml:space="preserve">RRCConnectionResume </w:t>
      </w:r>
      <w:r w:rsidRPr="009C02BF">
        <w:t xml:space="preserve">is received in response to </w:t>
      </w:r>
      <w:r w:rsidRPr="009C02BF">
        <w:rPr>
          <w:i/>
        </w:rPr>
        <w:t>RRCConnectionResumeRequest</w:t>
      </w:r>
      <w:r w:rsidRPr="009C02BF">
        <w:t xml:space="preserve"> for </w:t>
      </w:r>
      <w:r w:rsidR="00B060F3" w:rsidRPr="009C02BF">
        <w:t>MO-</w:t>
      </w:r>
      <w:r w:rsidRPr="009C02BF">
        <w:t>EDT,</w:t>
      </w:r>
      <w:r w:rsidRPr="009C02BF">
        <w:rPr>
          <w:i/>
        </w:rPr>
        <w:t xml:space="preserve"> </w:t>
      </w:r>
      <w:r w:rsidRPr="009C02BF">
        <w:t>the UE considers the UL data transmission not successful.</w:t>
      </w:r>
    </w:p>
    <w:p w14:paraId="7D0CC3E2" w14:textId="77777777" w:rsidR="00B0635A" w:rsidRPr="009C02BF" w:rsidRDefault="00B0635A" w:rsidP="00B0635A">
      <w:pPr>
        <w:rPr>
          <w:lang w:eastAsia="zh-CN"/>
        </w:rPr>
      </w:pPr>
      <w:r w:rsidRPr="009C02BF">
        <w:rPr>
          <w:lang w:eastAsia="zh-CN"/>
        </w:rPr>
        <w:t xml:space="preserve">For </w:t>
      </w:r>
      <w:r w:rsidR="00B060F3" w:rsidRPr="009C02BF">
        <w:rPr>
          <w:lang w:eastAsia="zh-CN"/>
        </w:rPr>
        <w:t>MO-</w:t>
      </w:r>
      <w:r w:rsidRPr="009C02BF">
        <w:rPr>
          <w:lang w:eastAsia="zh-CN"/>
        </w:rPr>
        <w:t>EDT</w:t>
      </w:r>
      <w:r w:rsidRPr="009C02BF">
        <w:t xml:space="preserve"> </w:t>
      </w:r>
      <w:r w:rsidRPr="009C02BF">
        <w:rPr>
          <w:lang w:eastAsia="zh-CN"/>
        </w:rPr>
        <w:t xml:space="preserve">for User Plane CIoT EPS </w:t>
      </w:r>
      <w:r w:rsidR="001348D2" w:rsidRPr="009C02BF">
        <w:rPr>
          <w:lang w:eastAsia="zh-CN"/>
        </w:rPr>
        <w:t>Optimisation</w:t>
      </w:r>
      <w:r w:rsidR="00B060F3" w:rsidRPr="009C02BF">
        <w:rPr>
          <w:lang w:eastAsia="zh-CN"/>
        </w:rPr>
        <w:t xml:space="preserve"> and User Plane CIoT 5GS Optimisation</w:t>
      </w:r>
      <w:r w:rsidRPr="009C02BF">
        <w:rPr>
          <w:lang w:eastAsia="zh-CN"/>
        </w:rPr>
        <w:t xml:space="preserve">, an RRC connection can also be resumed in an </w:t>
      </w:r>
      <w:r w:rsidR="00B060F3" w:rsidRPr="009C02BF">
        <w:rPr>
          <w:lang w:eastAsia="zh-CN"/>
        </w:rPr>
        <w:t>(ng-)</w:t>
      </w:r>
      <w:r w:rsidRPr="009C02BF">
        <w:rPr>
          <w:lang w:eastAsia="zh-CN"/>
        </w:rPr>
        <w:t xml:space="preserve">eNB (the new </w:t>
      </w:r>
      <w:r w:rsidR="00B060F3" w:rsidRPr="009C02BF">
        <w:rPr>
          <w:lang w:eastAsia="zh-CN"/>
        </w:rPr>
        <w:t>(ng-)</w:t>
      </w:r>
      <w:r w:rsidRPr="009C02BF">
        <w:rPr>
          <w:lang w:eastAsia="zh-CN"/>
        </w:rPr>
        <w:t xml:space="preserve">eNB) different from the one where the connection was suspended (the old </w:t>
      </w:r>
      <w:r w:rsidR="00B060F3" w:rsidRPr="009C02BF">
        <w:rPr>
          <w:lang w:eastAsia="zh-CN"/>
        </w:rPr>
        <w:t>(ng-)</w:t>
      </w:r>
      <w:r w:rsidRPr="009C02BF">
        <w:rPr>
          <w:lang w:eastAsia="zh-CN"/>
        </w:rPr>
        <w:t xml:space="preserve">eNB). Inter </w:t>
      </w:r>
      <w:r w:rsidR="004846E5" w:rsidRPr="009C02BF">
        <w:rPr>
          <w:lang w:eastAsia="zh-CN"/>
        </w:rPr>
        <w:t>(ng-)</w:t>
      </w:r>
      <w:r w:rsidRPr="009C02BF">
        <w:rPr>
          <w:lang w:eastAsia="zh-CN"/>
        </w:rPr>
        <w:t xml:space="preserve">eNB connection resumption is handled using context fetching, whereby the new </w:t>
      </w:r>
      <w:r w:rsidR="004846E5" w:rsidRPr="009C02BF">
        <w:rPr>
          <w:lang w:eastAsia="zh-CN"/>
        </w:rPr>
        <w:t>(ng-)</w:t>
      </w:r>
      <w:r w:rsidRPr="009C02BF">
        <w:rPr>
          <w:lang w:eastAsia="zh-CN"/>
        </w:rPr>
        <w:t xml:space="preserve">eNB retrieves the UE context from the old </w:t>
      </w:r>
      <w:r w:rsidR="004846E5" w:rsidRPr="009C02BF">
        <w:rPr>
          <w:lang w:eastAsia="zh-CN"/>
        </w:rPr>
        <w:t>(ng-)</w:t>
      </w:r>
      <w:r w:rsidRPr="009C02BF">
        <w:rPr>
          <w:lang w:eastAsia="zh-CN"/>
        </w:rPr>
        <w:t>eNB over the X2</w:t>
      </w:r>
      <w:r w:rsidR="00B060F3" w:rsidRPr="009C02BF">
        <w:rPr>
          <w:lang w:eastAsia="zh-CN"/>
        </w:rPr>
        <w:t xml:space="preserve"> (Xn)</w:t>
      </w:r>
      <w:r w:rsidRPr="009C02BF">
        <w:rPr>
          <w:lang w:eastAsia="zh-CN"/>
        </w:rPr>
        <w:t xml:space="preserve"> interface. The new </w:t>
      </w:r>
      <w:r w:rsidR="00B060F3" w:rsidRPr="009C02BF">
        <w:rPr>
          <w:lang w:eastAsia="zh-CN"/>
        </w:rPr>
        <w:t>(ng-)</w:t>
      </w:r>
      <w:r w:rsidRPr="009C02BF">
        <w:rPr>
          <w:lang w:eastAsia="zh-CN"/>
        </w:rPr>
        <w:t xml:space="preserve">eNB provides the Resume ID </w:t>
      </w:r>
      <w:r w:rsidR="00B060F3" w:rsidRPr="009C02BF">
        <w:rPr>
          <w:lang w:eastAsia="zh-CN"/>
        </w:rPr>
        <w:t xml:space="preserve">for EPS or I-RNTI for 5GS </w:t>
      </w:r>
      <w:r w:rsidRPr="009C02BF">
        <w:rPr>
          <w:lang w:eastAsia="zh-CN"/>
        </w:rPr>
        <w:t xml:space="preserve">which is used by the old </w:t>
      </w:r>
      <w:r w:rsidR="00B060F3" w:rsidRPr="009C02BF">
        <w:rPr>
          <w:lang w:eastAsia="zh-CN"/>
        </w:rPr>
        <w:t>(ng-)</w:t>
      </w:r>
      <w:r w:rsidRPr="009C02BF">
        <w:rPr>
          <w:lang w:eastAsia="zh-CN"/>
        </w:rPr>
        <w:t>eNB to identify the UE context. This is illustrated in Figure 7.3b-3</w:t>
      </w:r>
      <w:r w:rsidR="00B060F3" w:rsidRPr="009C02BF">
        <w:rPr>
          <w:lang w:eastAsia="zh-CN"/>
        </w:rPr>
        <w:t xml:space="preserve"> and Figure 7.3b-3a for the case of User Plane CIoT EPS </w:t>
      </w:r>
      <w:r w:rsidR="00B060F3" w:rsidRPr="009C02BF">
        <w:t xml:space="preserve">Optimisation and </w:t>
      </w:r>
      <w:r w:rsidR="00B060F3" w:rsidRPr="009C02BF">
        <w:rPr>
          <w:lang w:eastAsia="zh-CN"/>
        </w:rPr>
        <w:t xml:space="preserve">for the case of User Plane CIoT 5GS </w:t>
      </w:r>
      <w:r w:rsidR="00B060F3" w:rsidRPr="009C02BF">
        <w:t>Optimisation respectively</w:t>
      </w:r>
      <w:r w:rsidRPr="009C02BF">
        <w:rPr>
          <w:lang w:eastAsia="zh-CN"/>
        </w:rPr>
        <w:t>.</w:t>
      </w:r>
    </w:p>
    <w:p w14:paraId="6DC3C2DD" w14:textId="77777777" w:rsidR="00B0635A" w:rsidRPr="009C02BF" w:rsidRDefault="00B0635A" w:rsidP="009E36C4">
      <w:pPr>
        <w:pStyle w:val="TH"/>
      </w:pPr>
      <w:r w:rsidRPr="009C02BF">
        <w:object w:dxaOrig="10236" w:dyaOrig="7284" w14:anchorId="46D9662E">
          <v:shape id="_x0000_i1092" type="#_x0000_t75" style="width:481.5pt;height:342.75pt" o:ole="">
            <v:imagedata r:id="rId141" o:title=""/>
          </v:shape>
          <o:OLEObject Type="Embed" ProgID="Visio.Drawing.15" ShapeID="_x0000_i1092" DrawAspect="Content" ObjectID="_1773755529" r:id="rId142"/>
        </w:object>
      </w:r>
    </w:p>
    <w:p w14:paraId="0A178B9A" w14:textId="77777777" w:rsidR="00B0635A" w:rsidRPr="009C02BF" w:rsidRDefault="00B0635A" w:rsidP="009E36C4">
      <w:pPr>
        <w:pStyle w:val="TF"/>
      </w:pPr>
      <w:r w:rsidRPr="009C02BF">
        <w:t xml:space="preserve">Figure: 7.3b-3: </w:t>
      </w:r>
      <w:r w:rsidR="00B060F3" w:rsidRPr="009C02BF">
        <w:t>MO-</w:t>
      </w:r>
      <w:r w:rsidRPr="009C02BF">
        <w:t xml:space="preserve">EDT for User Plane CIoT EPS </w:t>
      </w:r>
      <w:r w:rsidR="001348D2" w:rsidRPr="009C02BF">
        <w:t>Optimisation</w:t>
      </w:r>
      <w:r w:rsidRPr="009C02BF">
        <w:t>s in different eNB</w:t>
      </w:r>
    </w:p>
    <w:p w14:paraId="44535B67" w14:textId="77777777" w:rsidR="00B060F3" w:rsidRPr="009C02BF" w:rsidRDefault="00B060F3" w:rsidP="00B060F3">
      <w:pPr>
        <w:pStyle w:val="TH"/>
      </w:pPr>
      <w:r w:rsidRPr="009C02BF">
        <w:object w:dxaOrig="10680" w:dyaOrig="7291" w14:anchorId="1D31C7E9">
          <v:shape id="_x0000_i1093" type="#_x0000_t75" style="width:480.75pt;height:328.5pt" o:ole="">
            <v:imagedata r:id="rId143" o:title=""/>
          </v:shape>
          <o:OLEObject Type="Embed" ProgID="Visio.Drawing.15" ShapeID="_x0000_i1093" DrawAspect="Content" ObjectID="_1773755530" r:id="rId144"/>
        </w:object>
      </w:r>
    </w:p>
    <w:p w14:paraId="4CE64AB2" w14:textId="77777777" w:rsidR="00B060F3" w:rsidRPr="009C02BF" w:rsidRDefault="00B060F3" w:rsidP="00324FF0">
      <w:pPr>
        <w:pStyle w:val="TF"/>
      </w:pPr>
      <w:r w:rsidRPr="009C02BF">
        <w:t>Figure: 7.3b-3a: MO-EDT for User Plane CIoT 5GS Optimisation in different ng-eNB</w:t>
      </w:r>
    </w:p>
    <w:p w14:paraId="39CC650F" w14:textId="77777777" w:rsidR="00B0635A" w:rsidRPr="009C02BF" w:rsidRDefault="00B0635A" w:rsidP="00B0635A">
      <w:pPr>
        <w:pStyle w:val="B1"/>
      </w:pPr>
      <w:r w:rsidRPr="009C02BF">
        <w:t>1.</w:t>
      </w:r>
      <w:r w:rsidRPr="009C02BF">
        <w:tab/>
        <w:t xml:space="preserve">Same as step 1 in the intra </w:t>
      </w:r>
      <w:r w:rsidR="00B060F3" w:rsidRPr="009C02BF">
        <w:t>(ng-)</w:t>
      </w:r>
      <w:r w:rsidRPr="009C02BF">
        <w:t>eNB connection resumption.</w:t>
      </w:r>
    </w:p>
    <w:p w14:paraId="714DB47B" w14:textId="77777777" w:rsidR="00B0635A" w:rsidRPr="009C02BF" w:rsidRDefault="00B0635A" w:rsidP="00B0635A">
      <w:pPr>
        <w:pStyle w:val="B1"/>
      </w:pPr>
      <w:r w:rsidRPr="009C02BF">
        <w:t>2.</w:t>
      </w:r>
      <w:r w:rsidRPr="009C02BF">
        <w:tab/>
        <w:t xml:space="preserve">The new </w:t>
      </w:r>
      <w:r w:rsidR="00B060F3" w:rsidRPr="009C02BF">
        <w:t>(ng-)</w:t>
      </w:r>
      <w:r w:rsidRPr="009C02BF">
        <w:t xml:space="preserve">eNB locates the old </w:t>
      </w:r>
      <w:r w:rsidR="00B060F3" w:rsidRPr="009C02BF">
        <w:t>(ng-)</w:t>
      </w:r>
      <w:r w:rsidRPr="009C02BF">
        <w:t xml:space="preserve">eNB using the Resume ID </w:t>
      </w:r>
      <w:r w:rsidR="00B060F3" w:rsidRPr="009C02BF">
        <w:t xml:space="preserve">(for EPS) or I-RNTI (for 5GS) </w:t>
      </w:r>
      <w:r w:rsidRPr="009C02BF">
        <w:t xml:space="preserve">and retrieves the UE context by means of the X2-AP </w:t>
      </w:r>
      <w:r w:rsidR="00B060F3" w:rsidRPr="009C02BF">
        <w:t xml:space="preserve">(for EPS) or Xn-AP (for 5GS) </w:t>
      </w:r>
      <w:r w:rsidRPr="009C02BF">
        <w:t>Retrieve</w:t>
      </w:r>
      <w:r w:rsidRPr="009C02BF">
        <w:rPr>
          <w:lang w:eastAsia="zh-TW"/>
        </w:rPr>
        <w:t xml:space="preserve"> UE</w:t>
      </w:r>
      <w:r w:rsidRPr="009C02BF">
        <w:t xml:space="preserve"> Context procedure.</w:t>
      </w:r>
    </w:p>
    <w:p w14:paraId="4D11D030" w14:textId="77777777" w:rsidR="00B0635A" w:rsidRPr="009C02BF" w:rsidRDefault="00B0635A" w:rsidP="00B0635A">
      <w:pPr>
        <w:pStyle w:val="B1"/>
      </w:pPr>
      <w:r w:rsidRPr="009C02BF">
        <w:t>3.</w:t>
      </w:r>
      <w:r w:rsidRPr="009C02BF">
        <w:tab/>
        <w:t xml:space="preserve">The old </w:t>
      </w:r>
      <w:r w:rsidR="00B060F3" w:rsidRPr="009C02BF">
        <w:t>(ng-)</w:t>
      </w:r>
      <w:r w:rsidRPr="009C02BF">
        <w:t>eNB responds with the UE context associated with the Resume ID</w:t>
      </w:r>
      <w:r w:rsidR="00B060F3" w:rsidRPr="009C02BF">
        <w:t xml:space="preserve"> (for EPS) or I-RNTI (for 5GS)</w:t>
      </w:r>
      <w:r w:rsidRPr="009C02BF">
        <w:t>.</w:t>
      </w:r>
    </w:p>
    <w:p w14:paraId="3F6CA4DE" w14:textId="77777777" w:rsidR="00B0635A" w:rsidRPr="009C02BF" w:rsidRDefault="00B0635A" w:rsidP="00B0635A">
      <w:pPr>
        <w:pStyle w:val="B1"/>
      </w:pPr>
      <w:r w:rsidRPr="009C02BF">
        <w:t>4.</w:t>
      </w:r>
      <w:r w:rsidRPr="009C02BF">
        <w:tab/>
      </w:r>
      <w:r w:rsidR="00B060F3" w:rsidRPr="009C02BF">
        <w:t>For EPS, t</w:t>
      </w:r>
      <w:r w:rsidRPr="009C02BF">
        <w:t>he new eNB initiates the S1-AP Path Switch procedure to establish a S1 UE associated signalling connection to the serving MME and to request the MME to resume the UE context.</w:t>
      </w:r>
      <w:r w:rsidR="00B060F3" w:rsidRPr="009C02BF">
        <w:t xml:space="preserve"> For 5GS, the new ng-eNB initiates the NG-AP Path Switch procedure to establish a NG UE associated signalling connection to the serving AMF and to request the AMF to resume the UE context.</w:t>
      </w:r>
    </w:p>
    <w:p w14:paraId="45FDB3E9" w14:textId="77777777" w:rsidR="00B0635A" w:rsidRPr="009C02BF" w:rsidRDefault="00B0635A" w:rsidP="00B0635A">
      <w:pPr>
        <w:pStyle w:val="B1"/>
      </w:pPr>
      <w:r w:rsidRPr="009C02BF">
        <w:t>5.</w:t>
      </w:r>
      <w:r w:rsidRPr="009C02BF">
        <w:tab/>
      </w:r>
      <w:r w:rsidR="00B060F3" w:rsidRPr="009C02BF">
        <w:t>For EPS, t</w:t>
      </w:r>
      <w:r w:rsidRPr="009C02BF">
        <w:t>he MME requests the S-GW to activate the S1-U bearers for the UE and updates the downlink path.</w:t>
      </w:r>
      <w:r w:rsidR="00B060F3" w:rsidRPr="009C02BF">
        <w:t xml:space="preserve"> For 5GS, the AMF requests requests the SMF to resume the PDU session and the SMF requests the UPF to create the tunnel information for the UE and update the downlink path.</w:t>
      </w:r>
    </w:p>
    <w:p w14:paraId="30EBD4A0" w14:textId="77777777" w:rsidR="00B0635A" w:rsidRPr="009C02BF" w:rsidRDefault="00B0635A" w:rsidP="00B0635A">
      <w:pPr>
        <w:pStyle w:val="B1"/>
      </w:pPr>
      <w:r w:rsidRPr="009C02BF">
        <w:t>6.</w:t>
      </w:r>
      <w:r w:rsidRPr="009C02BF">
        <w:tab/>
        <w:t>MME</w:t>
      </w:r>
      <w:r w:rsidR="00B060F3" w:rsidRPr="009C02BF">
        <w:t>/AMF</w:t>
      </w:r>
      <w:r w:rsidRPr="009C02BF">
        <w:t xml:space="preserve"> Acks step</w:t>
      </w:r>
      <w:r w:rsidR="00B060F3" w:rsidRPr="009C02BF">
        <w:t xml:space="preserve"> </w:t>
      </w:r>
      <w:r w:rsidRPr="009C02BF">
        <w:t>5.</w:t>
      </w:r>
    </w:p>
    <w:p w14:paraId="6248D5F0" w14:textId="77777777" w:rsidR="00B0635A" w:rsidRPr="009C02BF" w:rsidRDefault="00B0635A" w:rsidP="00B0635A">
      <w:pPr>
        <w:pStyle w:val="B1"/>
      </w:pPr>
      <w:r w:rsidRPr="009C02BF">
        <w:t>7.</w:t>
      </w:r>
      <w:r w:rsidRPr="009C02BF">
        <w:tab/>
      </w:r>
      <w:r w:rsidR="00B060F3" w:rsidRPr="009C02BF">
        <w:t>For EPS, a</w:t>
      </w:r>
      <w:r w:rsidRPr="009C02BF">
        <w:t>fter the S1-AP Path Switch procedure the new eNB triggers release of the UE context at the old eNB by means of the X2-AP UE Context Release procedure.</w:t>
      </w:r>
      <w:r w:rsidR="00B060F3" w:rsidRPr="009C02BF">
        <w:t xml:space="preserve"> For 5GS, after the NG-AP Path Switch procedure the new ng-eNB triggers release of the UE context at the old ng-eNB by means of the Xn-AP UE Context Release procedure.</w:t>
      </w:r>
    </w:p>
    <w:p w14:paraId="1F4453E5" w14:textId="77777777" w:rsidR="00B0635A" w:rsidRPr="009C02BF" w:rsidRDefault="00B0635A" w:rsidP="00B0635A">
      <w:pPr>
        <w:pStyle w:val="B1"/>
      </w:pPr>
      <w:r w:rsidRPr="009C02BF">
        <w:t>8.</w:t>
      </w:r>
      <w:r w:rsidRPr="009C02BF">
        <w:tab/>
      </w:r>
      <w:r w:rsidR="00B060F3" w:rsidRPr="009C02BF">
        <w:t>For EPS, s</w:t>
      </w:r>
      <w:r w:rsidRPr="009C02BF">
        <w:t>ame as step 5 in the intra eNB connection resumption.</w:t>
      </w:r>
      <w:r w:rsidR="00B060F3" w:rsidRPr="009C02BF">
        <w:t xml:space="preserve"> For 5GS, the uplink data are delivered to the UPF.</w:t>
      </w:r>
    </w:p>
    <w:p w14:paraId="1B534DC3" w14:textId="77777777" w:rsidR="00B0635A" w:rsidRPr="009C02BF" w:rsidRDefault="00B0635A" w:rsidP="00B0635A">
      <w:pPr>
        <w:pStyle w:val="B1"/>
      </w:pPr>
      <w:r w:rsidRPr="009C02BF">
        <w:t>9.</w:t>
      </w:r>
      <w:r w:rsidRPr="009C02BF">
        <w:tab/>
        <w:t xml:space="preserve">Same as step 6 in the intra </w:t>
      </w:r>
      <w:r w:rsidR="00B060F3" w:rsidRPr="009C02BF">
        <w:t>(ng-)</w:t>
      </w:r>
      <w:r w:rsidRPr="009C02BF">
        <w:t>eNB connection resumption.</w:t>
      </w:r>
    </w:p>
    <w:p w14:paraId="65DAF5F3" w14:textId="77777777" w:rsidR="00B0635A" w:rsidRPr="009C02BF" w:rsidRDefault="00B0635A" w:rsidP="00B0635A">
      <w:pPr>
        <w:pStyle w:val="B1"/>
      </w:pPr>
      <w:r w:rsidRPr="009C02BF">
        <w:t>10.</w:t>
      </w:r>
      <w:r w:rsidRPr="009C02BF">
        <w:tab/>
        <w:t xml:space="preserve">Same as step 7 in the intra </w:t>
      </w:r>
      <w:r w:rsidR="00B060F3" w:rsidRPr="009C02BF">
        <w:t>(ng-)</w:t>
      </w:r>
      <w:r w:rsidRPr="009C02BF">
        <w:t>eNB connection resumption.</w:t>
      </w:r>
    </w:p>
    <w:p w14:paraId="1C1A4964" w14:textId="77777777" w:rsidR="00B0635A" w:rsidRPr="009C02BF" w:rsidRDefault="00B0635A" w:rsidP="00B0635A">
      <w:pPr>
        <w:pStyle w:val="B1"/>
      </w:pPr>
      <w:r w:rsidRPr="009C02BF">
        <w:t>11.</w:t>
      </w:r>
      <w:r w:rsidRPr="009C02BF">
        <w:tab/>
        <w:t xml:space="preserve">Same as step 8 in the intra </w:t>
      </w:r>
      <w:r w:rsidR="00B060F3" w:rsidRPr="009C02BF">
        <w:t>(ng-)</w:t>
      </w:r>
      <w:r w:rsidRPr="009C02BF">
        <w:t>eNB connection resumption.</w:t>
      </w:r>
    </w:p>
    <w:p w14:paraId="377E3A33" w14:textId="77777777" w:rsidR="00B060F3" w:rsidRPr="009C02BF"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63141693"/>
      <w:r w:rsidRPr="009C02BF">
        <w:lastRenderedPageBreak/>
        <w:t>7.3c</w:t>
      </w:r>
      <w:r w:rsidRPr="009C02BF">
        <w:tab/>
        <w:t>MT-EDT</w:t>
      </w:r>
      <w:bookmarkEnd w:id="1017"/>
      <w:bookmarkEnd w:id="1018"/>
      <w:bookmarkEnd w:id="1019"/>
      <w:bookmarkEnd w:id="1022"/>
    </w:p>
    <w:p w14:paraId="008B8B33" w14:textId="77777777" w:rsidR="00B060F3" w:rsidRPr="009C02BF" w:rsidRDefault="000C2B38" w:rsidP="00B060F3">
      <w:pPr>
        <w:pStyle w:val="Heading3"/>
      </w:pPr>
      <w:bookmarkStart w:id="1023" w:name="_Toc37760223"/>
      <w:bookmarkStart w:id="1024" w:name="_Toc46498457"/>
      <w:bookmarkStart w:id="1025" w:name="_Toc52490770"/>
      <w:bookmarkStart w:id="1026" w:name="_Toc163141694"/>
      <w:r w:rsidRPr="009C02BF">
        <w:t>7.3c</w:t>
      </w:r>
      <w:r w:rsidR="00B060F3" w:rsidRPr="009C02BF">
        <w:t>.1</w:t>
      </w:r>
      <w:r w:rsidR="00B060F3" w:rsidRPr="009C02BF">
        <w:tab/>
        <w:t>General</w:t>
      </w:r>
      <w:bookmarkEnd w:id="1023"/>
      <w:bookmarkEnd w:id="1024"/>
      <w:bookmarkEnd w:id="1025"/>
      <w:bookmarkEnd w:id="1026"/>
    </w:p>
    <w:p w14:paraId="0467E0BF" w14:textId="77777777" w:rsidR="00B060F3" w:rsidRPr="009C02BF" w:rsidRDefault="00B060F3" w:rsidP="00B060F3">
      <w:r w:rsidRPr="009C02BF">
        <w:t>MT-EDT is intended for a single downlink data transmission during the random access procedure.</w:t>
      </w:r>
    </w:p>
    <w:p w14:paraId="2025C23A" w14:textId="77777777" w:rsidR="00B060F3" w:rsidRPr="009C02BF" w:rsidRDefault="00B060F3" w:rsidP="00B060F3">
      <w:pPr>
        <w:rPr>
          <w:lang w:eastAsia="zh-CN"/>
        </w:rPr>
      </w:pPr>
      <w:bookmarkStart w:id="1027" w:name="_Hlk26018104"/>
      <w:r w:rsidRPr="009C02BF">
        <w:t>MT-EDT is initiated by the MME if the UE and the network support MT-EDT and there is a single DL data transmission for the UE.</w:t>
      </w:r>
      <w:bookmarkEnd w:id="1027"/>
    </w:p>
    <w:p w14:paraId="6398EAF1" w14:textId="77777777" w:rsidR="00B060F3" w:rsidRPr="009C02BF" w:rsidRDefault="00B060F3" w:rsidP="00B060F3">
      <w:bookmarkStart w:id="1028" w:name="_Hlk26018283"/>
      <w:r w:rsidRPr="009C02BF">
        <w:t>MT-EDT for Control Plane CIoT EPS Optimisation and for User Plane CIoT EPS Optimisation, as defined in TS 23.401</w:t>
      </w:r>
      <w:r w:rsidRPr="009C02BF">
        <w:rPr>
          <w:lang w:eastAsia="zh-CN"/>
        </w:rPr>
        <w:t xml:space="preserve"> [17], </w:t>
      </w:r>
      <w:r w:rsidRPr="009C02BF">
        <w:t>is characterised as below:</w:t>
      </w:r>
    </w:p>
    <w:p w14:paraId="7C79FF1E" w14:textId="77777777" w:rsidR="00B060F3" w:rsidRPr="009C02BF" w:rsidRDefault="00B060F3" w:rsidP="00B060F3">
      <w:pPr>
        <w:pStyle w:val="B1"/>
      </w:pPr>
      <w:r w:rsidRPr="009C02BF">
        <w:t>-</w:t>
      </w:r>
      <w:r w:rsidRPr="009C02BF">
        <w:tab/>
        <w:t>Support for MT-EDT for the Control Plane CIoT EPS Optimisation and/or for the User Plane CIoT EPS Optimisation is reported by UE at NAS level;</w:t>
      </w:r>
    </w:p>
    <w:p w14:paraId="6F3D2911" w14:textId="77777777" w:rsidR="00B060F3" w:rsidRPr="009C02BF" w:rsidRDefault="00B060F3" w:rsidP="00B060F3">
      <w:pPr>
        <w:pStyle w:val="B1"/>
      </w:pPr>
      <w:r w:rsidRPr="009C02BF">
        <w:t>-</w:t>
      </w:r>
      <w:r w:rsidRPr="009C02BF">
        <w:tab/>
        <w:t>DL data size is included in the S1-AP Paging message for the UE;</w:t>
      </w:r>
    </w:p>
    <w:p w14:paraId="185D6518" w14:textId="77777777" w:rsidR="00B060F3" w:rsidRPr="009C02BF" w:rsidRDefault="00B060F3" w:rsidP="00B060F3">
      <w:pPr>
        <w:pStyle w:val="B1"/>
      </w:pPr>
      <w:r w:rsidRPr="009C02BF">
        <w:t>-</w:t>
      </w:r>
      <w:r w:rsidRPr="009C02BF">
        <w:tab/>
        <w:t xml:space="preserve">MT-EDT indication is included in the </w:t>
      </w:r>
      <w:r w:rsidRPr="009C02BF">
        <w:rPr>
          <w:i/>
        </w:rPr>
        <w:t>Paging</w:t>
      </w:r>
      <w:r w:rsidRPr="009C02BF">
        <w:t xml:space="preserve"> message for the UE over the Uu interface;</w:t>
      </w:r>
    </w:p>
    <w:p w14:paraId="51FBFD32" w14:textId="77777777" w:rsidR="00B060F3" w:rsidRPr="009C02BF" w:rsidRDefault="00B060F3" w:rsidP="00B060F3">
      <w:pPr>
        <w:pStyle w:val="B1"/>
      </w:pPr>
      <w:r w:rsidRPr="009C02BF">
        <w:t>-</w:t>
      </w:r>
      <w:r w:rsidRPr="009C02BF">
        <w:tab/>
        <w:t xml:space="preserve">For User Plane CIoT EPS Optimisation, the UE has been provided with a </w:t>
      </w:r>
      <w:r w:rsidRPr="009C02BF">
        <w:rPr>
          <w:i/>
        </w:rPr>
        <w:t xml:space="preserve">NextHopChainingCount </w:t>
      </w:r>
      <w:r w:rsidRPr="009C02BF">
        <w:t xml:space="preserve">in the </w:t>
      </w:r>
      <w:r w:rsidRPr="009C02BF">
        <w:rPr>
          <w:i/>
        </w:rPr>
        <w:t>RRCConnectionRelease</w:t>
      </w:r>
      <w:r w:rsidRPr="009C02BF">
        <w:t xml:space="preserve"> message with suspend indication;</w:t>
      </w:r>
    </w:p>
    <w:p w14:paraId="4B2D38D6" w14:textId="77777777" w:rsidR="00B060F3" w:rsidRPr="009C02BF" w:rsidRDefault="00B060F3" w:rsidP="00B060F3">
      <w:pPr>
        <w:pStyle w:val="B1"/>
      </w:pPr>
      <w:r w:rsidRPr="009C02BF">
        <w:t>-</w:t>
      </w:r>
      <w:r w:rsidRPr="009C02BF">
        <w:tab/>
        <w:t xml:space="preserve">In response to the </w:t>
      </w:r>
      <w:r w:rsidRPr="009C02BF">
        <w:rPr>
          <w:i/>
        </w:rPr>
        <w:t>Paging</w:t>
      </w:r>
      <w:r w:rsidRPr="009C02BF">
        <w:t xml:space="preserve"> message including MT-EDT indication, the UE triggers the MO-EDT procedure for Control Plane CIoT EPS Optimisation or for User Plane CIoT EPS Optimisation</w:t>
      </w:r>
      <w:bookmarkStart w:id="1029" w:name="_Hlk27215313"/>
      <w:r w:rsidRPr="009C02BF">
        <w:t xml:space="preserve"> if the upper layers request the establishment or resumption of the RRC Connection for Mobile Terminated Call</w:t>
      </w:r>
      <w:bookmarkEnd w:id="1029"/>
      <w:r w:rsidRPr="009C02BF">
        <w:t>;</w:t>
      </w:r>
    </w:p>
    <w:p w14:paraId="20EA4322" w14:textId="77777777" w:rsidR="00B060F3" w:rsidRPr="009C02BF" w:rsidRDefault="00B060F3" w:rsidP="00B060F3">
      <w:pPr>
        <w:pStyle w:val="B1"/>
      </w:pPr>
      <w:r w:rsidRPr="009C02BF">
        <w:t>-</w:t>
      </w:r>
      <w:r w:rsidRPr="009C02BF">
        <w:tab/>
        <w:t>There is no transition to RRC CONNECTED.</w:t>
      </w:r>
    </w:p>
    <w:bookmarkEnd w:id="1028"/>
    <w:p w14:paraId="561E3D93" w14:textId="77777777" w:rsidR="00B060F3" w:rsidRPr="009C02BF" w:rsidRDefault="00B060F3" w:rsidP="00B060F3">
      <w:r w:rsidRPr="009C02BF">
        <w:t>MT-EDT is only applicable to BL UEs, UEs in enhanced coverage and NB-IoT UEs.</w:t>
      </w:r>
    </w:p>
    <w:p w14:paraId="612D2284" w14:textId="77777777" w:rsidR="00B060F3" w:rsidRPr="009C02BF" w:rsidRDefault="000C2B38" w:rsidP="00B060F3">
      <w:pPr>
        <w:pStyle w:val="Heading3"/>
      </w:pPr>
      <w:bookmarkStart w:id="1030" w:name="_Toc37760224"/>
      <w:bookmarkStart w:id="1031" w:name="_Toc46498458"/>
      <w:bookmarkStart w:id="1032" w:name="_Toc52490771"/>
      <w:bookmarkStart w:id="1033" w:name="_Toc163141695"/>
      <w:r w:rsidRPr="009C02BF">
        <w:t>7.3c</w:t>
      </w:r>
      <w:r w:rsidR="00B060F3" w:rsidRPr="009C02BF">
        <w:t>.2</w:t>
      </w:r>
      <w:r w:rsidR="00B060F3" w:rsidRPr="009C02BF">
        <w:tab/>
        <w:t>MT-EDT for Control Plane CIoT EPS Optimisation</w:t>
      </w:r>
      <w:bookmarkEnd w:id="1030"/>
      <w:bookmarkEnd w:id="1031"/>
      <w:bookmarkEnd w:id="1032"/>
      <w:bookmarkEnd w:id="1033"/>
    </w:p>
    <w:p w14:paraId="1B92144C" w14:textId="77777777" w:rsidR="00B060F3" w:rsidRPr="009C02BF" w:rsidRDefault="00B060F3" w:rsidP="00B060F3">
      <w:bookmarkStart w:id="1034" w:name="_Hlk26018903"/>
      <w:r w:rsidRPr="009C02BF">
        <w:t xml:space="preserve">The MT-EDT procedure for Control Plane CIoT EPS Optimisation is illustrated in Figure </w:t>
      </w:r>
      <w:r w:rsidR="000C2B38" w:rsidRPr="009C02BF">
        <w:t>7.3c</w:t>
      </w:r>
      <w:r w:rsidRPr="009C02BF">
        <w:t>-1.</w:t>
      </w:r>
    </w:p>
    <w:p w14:paraId="4E216221" w14:textId="77777777" w:rsidR="00B060F3" w:rsidRPr="009C02BF" w:rsidRDefault="00B060F3" w:rsidP="00B060F3">
      <w:pPr>
        <w:pStyle w:val="TH"/>
      </w:pPr>
      <w:r w:rsidRPr="009C02BF">
        <w:object w:dxaOrig="10245" w:dyaOrig="3263" w14:anchorId="19CEEDEB">
          <v:shape id="_x0000_i1094" type="#_x0000_t75" style="width:411.75pt;height:129pt" o:ole="">
            <v:imagedata r:id="rId145" o:title=""/>
          </v:shape>
          <o:OLEObject Type="Embed" ProgID="Visio.Drawing.15" ShapeID="_x0000_i1094" DrawAspect="Content" ObjectID="_1773755531" r:id="rId146"/>
        </w:object>
      </w:r>
    </w:p>
    <w:p w14:paraId="71BE6081" w14:textId="77777777" w:rsidR="00B060F3" w:rsidRPr="009C02BF" w:rsidRDefault="00B060F3" w:rsidP="00B060F3">
      <w:pPr>
        <w:pStyle w:val="TF"/>
      </w:pPr>
      <w:r w:rsidRPr="009C02BF">
        <w:t xml:space="preserve">Figure </w:t>
      </w:r>
      <w:r w:rsidR="000C2B38" w:rsidRPr="009C02BF">
        <w:t>7.3c</w:t>
      </w:r>
      <w:r w:rsidRPr="009C02BF">
        <w:t>-1: MT-EDT for Control Plane CIoT EPS Optimisation</w:t>
      </w:r>
    </w:p>
    <w:p w14:paraId="2F8930DF" w14:textId="77777777" w:rsidR="00B060F3" w:rsidRPr="009C02BF" w:rsidRDefault="00B060F3" w:rsidP="00B060F3">
      <w:pPr>
        <w:pStyle w:val="B1"/>
      </w:pPr>
      <w:r w:rsidRPr="009C02BF">
        <w:t>1.</w:t>
      </w:r>
      <w:r w:rsidRPr="009C02BF">
        <w:tab/>
        <w:t>Upon arrival of downlink data, the SGW may send the DL data size information to the MME for MT-EDT consideration by the MME.</w:t>
      </w:r>
    </w:p>
    <w:p w14:paraId="3D24A62A" w14:textId="77777777" w:rsidR="00B060F3" w:rsidRPr="009C02BF" w:rsidRDefault="00B060F3" w:rsidP="00B060F3">
      <w:pPr>
        <w:pStyle w:val="B1"/>
      </w:pPr>
      <w:r w:rsidRPr="009C02BF">
        <w:t>2.</w:t>
      </w:r>
      <w:r w:rsidRPr="009C02BF">
        <w:tab/>
        <w:t xml:space="preserve">The MME includes the DL data size information in the S1-AP PAGING message </w:t>
      </w:r>
      <w:r w:rsidRPr="009C02BF">
        <w:rPr>
          <w:rFonts w:eastAsia="SimSun"/>
        </w:rPr>
        <w:t>to assist eNodeB in triggering MT-EDT</w:t>
      </w:r>
      <w:r w:rsidRPr="009C02BF">
        <w:t>.</w:t>
      </w:r>
    </w:p>
    <w:p w14:paraId="42077A37" w14:textId="77777777" w:rsidR="00B060F3" w:rsidRPr="009C02BF" w:rsidRDefault="00B060F3" w:rsidP="00B060F3">
      <w:pPr>
        <w:pStyle w:val="B1"/>
      </w:pPr>
      <w:r w:rsidRPr="009C02BF">
        <w:t>3.</w:t>
      </w:r>
      <w:r w:rsidRPr="009C02BF">
        <w:tab/>
        <w:t xml:space="preserve">If the data can fit in one single downlink transmission according to the UE category included in the UE Radio Capability for Paging provided in the S1-AP Paging message, the eNB includes </w:t>
      </w:r>
      <w:r w:rsidRPr="009C02BF">
        <w:rPr>
          <w:i/>
        </w:rPr>
        <w:t>mt-EDT</w:t>
      </w:r>
      <w:r w:rsidRPr="009C02BF">
        <w:t xml:space="preserve"> indication in the </w:t>
      </w:r>
      <w:r w:rsidRPr="009C02BF">
        <w:rPr>
          <w:i/>
        </w:rPr>
        <w:t>Paging</w:t>
      </w:r>
      <w:r w:rsidRPr="009C02BF">
        <w:t xml:space="preserve"> message for the UE.</w:t>
      </w:r>
    </w:p>
    <w:p w14:paraId="33E86B78" w14:textId="77777777" w:rsidR="00B060F3" w:rsidRPr="009C02BF" w:rsidRDefault="00B060F3" w:rsidP="00B060F3">
      <w:pPr>
        <w:pStyle w:val="B1"/>
      </w:pPr>
      <w:r w:rsidRPr="009C02BF">
        <w:t>4.</w:t>
      </w:r>
      <w:r w:rsidRPr="009C02BF">
        <w:tab/>
        <w:t>The UE initiates the MO-EDT procedure for the Control Plane CIoT EPS Optimisation as described in clause 7.3b.2 with the following differences:</w:t>
      </w:r>
    </w:p>
    <w:p w14:paraId="766FAC1D" w14:textId="77777777" w:rsidR="00B060F3" w:rsidRPr="009C02BF" w:rsidRDefault="00B060F3" w:rsidP="00B060F3">
      <w:pPr>
        <w:pStyle w:val="B2"/>
      </w:pPr>
      <w:r w:rsidRPr="009C02BF">
        <w:t>-</w:t>
      </w:r>
      <w:r w:rsidRPr="009C02BF">
        <w:tab/>
        <w:t xml:space="preserve">In step 1, the UE sends </w:t>
      </w:r>
      <w:r w:rsidRPr="009C02BF">
        <w:rPr>
          <w:i/>
        </w:rPr>
        <w:t>RRCEarlyDataRequest</w:t>
      </w:r>
      <w:r w:rsidRPr="009C02BF">
        <w:t xml:space="preserve"> message with the establishment cause </w:t>
      </w:r>
      <w:r w:rsidRPr="009C02BF">
        <w:rPr>
          <w:i/>
        </w:rPr>
        <w:t xml:space="preserve">mt-Access </w:t>
      </w:r>
      <w:r w:rsidRPr="009C02BF">
        <w:t>and</w:t>
      </w:r>
      <w:r w:rsidRPr="009C02BF">
        <w:rPr>
          <w:i/>
        </w:rPr>
        <w:t xml:space="preserve"> </w:t>
      </w:r>
      <w:r w:rsidRPr="009C02BF">
        <w:t>without user data.</w:t>
      </w:r>
    </w:p>
    <w:p w14:paraId="352AC65A" w14:textId="77777777" w:rsidR="00B060F3" w:rsidRPr="009C02BF" w:rsidRDefault="00B060F3" w:rsidP="00B060F3">
      <w:pPr>
        <w:pStyle w:val="B2"/>
      </w:pPr>
      <w:r w:rsidRPr="009C02BF">
        <w:lastRenderedPageBreak/>
        <w:t>-</w:t>
      </w:r>
      <w:r w:rsidRPr="009C02BF">
        <w:tab/>
        <w:t xml:space="preserve">In step 7, in case of fallback to the RRC Connection establishment procedure, the downlink data may optionally be included in </w:t>
      </w:r>
      <w:r w:rsidRPr="009C02BF">
        <w:rPr>
          <w:i/>
        </w:rPr>
        <w:t>RRCConnectionSetup</w:t>
      </w:r>
      <w:r w:rsidRPr="009C02BF">
        <w:t xml:space="preserve"> message.</w:t>
      </w:r>
    </w:p>
    <w:p w14:paraId="4508413D" w14:textId="77777777" w:rsidR="00B060F3" w:rsidRPr="009C02BF" w:rsidRDefault="000C2B38" w:rsidP="00B060F3">
      <w:pPr>
        <w:pStyle w:val="Heading3"/>
      </w:pPr>
      <w:bookmarkStart w:id="1035" w:name="_Toc37760225"/>
      <w:bookmarkStart w:id="1036" w:name="_Toc46498459"/>
      <w:bookmarkStart w:id="1037" w:name="_Toc52490772"/>
      <w:bookmarkStart w:id="1038" w:name="_Toc163141696"/>
      <w:bookmarkEnd w:id="1034"/>
      <w:r w:rsidRPr="009C02BF">
        <w:t>7.3c</w:t>
      </w:r>
      <w:r w:rsidR="00B060F3" w:rsidRPr="009C02BF">
        <w:t>.3</w:t>
      </w:r>
      <w:r w:rsidR="00B060F3" w:rsidRPr="009C02BF">
        <w:tab/>
        <w:t>MT-EDT for User Plane CIoT EPS Optimisation</w:t>
      </w:r>
      <w:bookmarkEnd w:id="1035"/>
      <w:bookmarkEnd w:id="1036"/>
      <w:bookmarkEnd w:id="1037"/>
      <w:bookmarkEnd w:id="1038"/>
    </w:p>
    <w:p w14:paraId="68BB9321" w14:textId="77777777" w:rsidR="00B060F3" w:rsidRPr="009C02BF" w:rsidRDefault="00B060F3" w:rsidP="00B060F3">
      <w:r w:rsidRPr="009C02BF">
        <w:t xml:space="preserve">The MT-EDT procedure for User Plane CIoT EPS Optimisation is illustrated in Figure </w:t>
      </w:r>
      <w:r w:rsidR="000C2B38" w:rsidRPr="009C02BF">
        <w:t>7.3c</w:t>
      </w:r>
      <w:r w:rsidRPr="009C02BF">
        <w:t>-2.</w:t>
      </w:r>
    </w:p>
    <w:p w14:paraId="7F084E3F" w14:textId="77777777" w:rsidR="00B060F3" w:rsidRPr="009C02BF" w:rsidRDefault="00313961" w:rsidP="00B060F3">
      <w:pPr>
        <w:pStyle w:val="TH"/>
      </w:pPr>
      <w:r w:rsidRPr="009C02BF">
        <w:object w:dxaOrig="10240" w:dyaOrig="3260" w14:anchorId="328A13A8">
          <v:shape id="_x0000_i1095" type="#_x0000_t75" style="width:409.5pt;height:131.25pt" o:ole="">
            <v:imagedata r:id="rId147" o:title=""/>
          </v:shape>
          <o:OLEObject Type="Embed" ProgID="Visio.Drawing.15" ShapeID="_x0000_i1095" DrawAspect="Content" ObjectID="_1773755532" r:id="rId148"/>
        </w:object>
      </w:r>
    </w:p>
    <w:p w14:paraId="7CAED15A" w14:textId="77777777" w:rsidR="00B060F3" w:rsidRPr="009C02BF" w:rsidRDefault="00B060F3" w:rsidP="00B060F3">
      <w:pPr>
        <w:pStyle w:val="TF"/>
      </w:pPr>
      <w:r w:rsidRPr="009C02BF">
        <w:t xml:space="preserve">Figure </w:t>
      </w:r>
      <w:r w:rsidR="000C2B38" w:rsidRPr="009C02BF">
        <w:t>7.3c</w:t>
      </w:r>
      <w:r w:rsidRPr="009C02BF">
        <w:t>-2: MT-EDT for User Plane CIoT EPS Optimisation</w:t>
      </w:r>
    </w:p>
    <w:p w14:paraId="59A25D4F" w14:textId="77777777" w:rsidR="00B060F3" w:rsidRPr="009C02BF" w:rsidRDefault="00B060F3" w:rsidP="00324FF0">
      <w:pPr>
        <w:pStyle w:val="B1"/>
      </w:pPr>
      <w:r w:rsidRPr="009C02BF">
        <w:t>1.</w:t>
      </w:r>
      <w:r w:rsidRPr="009C02BF">
        <w:tab/>
        <w:t>Upon arrival of downlink data, the SGW may send the DL data size to the MME for MT-EDT consideration by the MME.</w:t>
      </w:r>
    </w:p>
    <w:p w14:paraId="44E28407" w14:textId="77777777" w:rsidR="00B060F3" w:rsidRPr="009C02BF" w:rsidRDefault="00B060F3" w:rsidP="00324FF0">
      <w:pPr>
        <w:pStyle w:val="B1"/>
      </w:pPr>
      <w:r w:rsidRPr="009C02BF">
        <w:t>2.</w:t>
      </w:r>
      <w:r w:rsidRPr="009C02BF">
        <w:tab/>
        <w:t xml:space="preserve">The MME includes the DL data size in the S1-AP PAGING message </w:t>
      </w:r>
      <w:r w:rsidRPr="009C02BF">
        <w:rPr>
          <w:rFonts w:eastAsia="SimSun"/>
        </w:rPr>
        <w:t>to assist eNodeB in triggering MT- EDT</w:t>
      </w:r>
      <w:r w:rsidRPr="009C02BF">
        <w:t>.</w:t>
      </w:r>
    </w:p>
    <w:p w14:paraId="40EFE2B3" w14:textId="77777777" w:rsidR="00B060F3" w:rsidRPr="009C02BF" w:rsidRDefault="00B060F3" w:rsidP="00324FF0">
      <w:pPr>
        <w:pStyle w:val="B1"/>
      </w:pPr>
      <w:r w:rsidRPr="009C02BF">
        <w:t>3.</w:t>
      </w:r>
      <w:r w:rsidRPr="009C02BF">
        <w:tab/>
        <w:t xml:space="preserve">If the data can fit in one single downlink transmission according to the UE category included in the UE Radio Capability for Paging provided in the S1-AP Paging message, the eNB includes </w:t>
      </w:r>
      <w:r w:rsidRPr="009C02BF">
        <w:rPr>
          <w:i/>
        </w:rPr>
        <w:t>mt-EDT</w:t>
      </w:r>
      <w:r w:rsidRPr="009C02BF">
        <w:t xml:space="preserve"> indication in the </w:t>
      </w:r>
      <w:r w:rsidRPr="009C02BF">
        <w:rPr>
          <w:i/>
        </w:rPr>
        <w:t>Paging</w:t>
      </w:r>
      <w:r w:rsidRPr="009C02BF">
        <w:t xml:space="preserve"> message for the UE.</w:t>
      </w:r>
    </w:p>
    <w:p w14:paraId="4DD8C4EB" w14:textId="77777777" w:rsidR="00B060F3" w:rsidRPr="009C02BF" w:rsidRDefault="00B060F3" w:rsidP="00324FF0">
      <w:pPr>
        <w:pStyle w:val="B1"/>
      </w:pPr>
      <w:r w:rsidRPr="009C02BF">
        <w:t>4.</w:t>
      </w:r>
      <w:r w:rsidRPr="009C02BF">
        <w:tab/>
        <w:t>The UE initiates the MO-EDT procedure for the User Plane CIoT EPS Optimisation as described in clause 7.3b.3/ figure 7.3b-2 with the following differences:</w:t>
      </w:r>
    </w:p>
    <w:p w14:paraId="100747B0" w14:textId="77777777" w:rsidR="00B060F3" w:rsidRPr="009C02BF" w:rsidRDefault="00B060F3" w:rsidP="00324FF0">
      <w:pPr>
        <w:pStyle w:val="B2"/>
      </w:pPr>
      <w:r w:rsidRPr="009C02BF">
        <w:t>-</w:t>
      </w:r>
      <w:r w:rsidRPr="009C02BF">
        <w:tab/>
        <w:t>In step 0, the UE selects a random access preamble not configured for EDT;</w:t>
      </w:r>
    </w:p>
    <w:p w14:paraId="0255D606" w14:textId="77777777" w:rsidR="00B060F3" w:rsidRPr="009C02BF" w:rsidRDefault="00B060F3" w:rsidP="00324FF0">
      <w:pPr>
        <w:pStyle w:val="B2"/>
      </w:pPr>
      <w:r w:rsidRPr="009C02BF">
        <w:t>-</w:t>
      </w:r>
      <w:r w:rsidRPr="009C02BF">
        <w:tab/>
        <w:t xml:space="preserve">In step 1, the UE sends </w:t>
      </w:r>
      <w:r w:rsidRPr="009C02BF">
        <w:rPr>
          <w:i/>
        </w:rPr>
        <w:t>RRCConnectionResumeRequest</w:t>
      </w:r>
      <w:r w:rsidRPr="009C02BF">
        <w:t xml:space="preserve"> message with the resume cause </w:t>
      </w:r>
      <w:r w:rsidRPr="009C02BF">
        <w:rPr>
          <w:i/>
        </w:rPr>
        <w:t>mt-EDT</w:t>
      </w:r>
      <w:r w:rsidRPr="009C02BF">
        <w:t xml:space="preserve"> and without user data.</w:t>
      </w:r>
    </w:p>
    <w:p w14:paraId="320068AA" w14:textId="77777777" w:rsidR="00B060F3" w:rsidRPr="009C02BF" w:rsidRDefault="00B060F3" w:rsidP="00324FF0">
      <w:pPr>
        <w:pStyle w:val="B2"/>
      </w:pPr>
      <w:r w:rsidRPr="009C02BF">
        <w:t>-</w:t>
      </w:r>
      <w:r w:rsidRPr="009C02BF">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9C02BF" w:rsidRDefault="000C2B38" w:rsidP="00B060F3">
      <w:pPr>
        <w:pStyle w:val="Heading2"/>
      </w:pPr>
      <w:bookmarkStart w:id="1039" w:name="_Toc37760226"/>
      <w:bookmarkStart w:id="1040" w:name="_Toc46498460"/>
      <w:bookmarkStart w:id="1041" w:name="_Toc52490773"/>
      <w:bookmarkStart w:id="1042" w:name="_Toc163141697"/>
      <w:r w:rsidRPr="009C02BF">
        <w:t>7.3d</w:t>
      </w:r>
      <w:r w:rsidR="00B060F3" w:rsidRPr="009C02BF">
        <w:tab/>
        <w:t>Transmission using PUR</w:t>
      </w:r>
      <w:bookmarkEnd w:id="1039"/>
      <w:bookmarkEnd w:id="1040"/>
      <w:bookmarkEnd w:id="1041"/>
      <w:bookmarkEnd w:id="1042"/>
    </w:p>
    <w:p w14:paraId="4F9863F7" w14:textId="77777777" w:rsidR="00B060F3" w:rsidRPr="009C02BF" w:rsidRDefault="000C2B38" w:rsidP="00B060F3">
      <w:pPr>
        <w:pStyle w:val="Heading3"/>
      </w:pPr>
      <w:bookmarkStart w:id="1043" w:name="_Toc37760227"/>
      <w:bookmarkStart w:id="1044" w:name="_Toc46498461"/>
      <w:bookmarkStart w:id="1045" w:name="_Toc52490774"/>
      <w:bookmarkStart w:id="1046" w:name="_Toc163141698"/>
      <w:r w:rsidRPr="009C02BF">
        <w:t>7.3d</w:t>
      </w:r>
      <w:r w:rsidR="00B060F3" w:rsidRPr="009C02BF">
        <w:t>.1</w:t>
      </w:r>
      <w:r w:rsidR="00B060F3" w:rsidRPr="009C02BF">
        <w:tab/>
        <w:t>General</w:t>
      </w:r>
      <w:bookmarkEnd w:id="1043"/>
      <w:bookmarkEnd w:id="1044"/>
      <w:bookmarkEnd w:id="1045"/>
      <w:bookmarkEnd w:id="1046"/>
    </w:p>
    <w:p w14:paraId="243FC835" w14:textId="77777777" w:rsidR="00B060F3" w:rsidRPr="009C02BF" w:rsidRDefault="00B060F3" w:rsidP="00B060F3">
      <w:r w:rsidRPr="009C02BF">
        <w:t>Transmission using PUR allows one uplink transmission from RRC_IDLE using a preconfigured uplink resource without performing the random access procedure.</w:t>
      </w:r>
    </w:p>
    <w:p w14:paraId="3DF06C0D" w14:textId="77777777" w:rsidR="00B060F3" w:rsidRPr="009C02BF" w:rsidRDefault="00B060F3" w:rsidP="00B060F3">
      <w:r w:rsidRPr="009C02BF">
        <w:t>Transmission using PUR is enabled by the (ng-)eNB if the UE and the (ng-)eNB support.</w:t>
      </w:r>
    </w:p>
    <w:p w14:paraId="4B6DFD8C" w14:textId="77777777" w:rsidR="00B060F3" w:rsidRPr="009C02BF" w:rsidRDefault="00B060F3" w:rsidP="00B060F3">
      <w:pPr>
        <w:rPr>
          <w:lang w:eastAsia="zh-CN"/>
        </w:rPr>
      </w:pPr>
      <w:r w:rsidRPr="009C02BF">
        <w:t xml:space="preserve">The UE may request to be configured with a PUR </w:t>
      </w:r>
      <w:r w:rsidR="00892931" w:rsidRPr="009C02BF">
        <w:t xml:space="preserve">or to have a PUR configuration released </w:t>
      </w:r>
      <w:r w:rsidRPr="009C02BF">
        <w:t>while in RRC_CONNECTED mode. The (ng-)eNB decides to configure a PUR that may be</w:t>
      </w:r>
      <w:r w:rsidRPr="009C02BF">
        <w:rPr>
          <w:lang w:eastAsia="zh-CN"/>
        </w:rPr>
        <w:t xml:space="preserve"> based on UE</w:t>
      </w:r>
      <w:r w:rsidR="005B43B7" w:rsidRPr="009C02BF">
        <w:rPr>
          <w:lang w:eastAsia="zh-CN"/>
        </w:rPr>
        <w:t>'</w:t>
      </w:r>
      <w:r w:rsidRPr="009C02BF">
        <w:rPr>
          <w:lang w:eastAsia="zh-CN"/>
        </w:rPr>
        <w:t>s request, UE</w:t>
      </w:r>
      <w:r w:rsidR="00200BAD" w:rsidRPr="009C02BF">
        <w:rPr>
          <w:lang w:eastAsia="zh-CN"/>
        </w:rPr>
        <w:t>'</w:t>
      </w:r>
      <w:r w:rsidRPr="009C02BF">
        <w:rPr>
          <w:lang w:eastAsia="zh-CN"/>
        </w:rPr>
        <w:t>s subscription information and/or local policy. The PUR is only valid in the cell where the configuration was received.</w:t>
      </w:r>
    </w:p>
    <w:p w14:paraId="55A4C0FF" w14:textId="77777777" w:rsidR="00B060F3" w:rsidRPr="009C02BF" w:rsidRDefault="00B060F3" w:rsidP="00B060F3">
      <w:r w:rsidRPr="009C02BF">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9C02BF" w:rsidRDefault="00B060F3" w:rsidP="00B060F3">
      <w:r w:rsidRPr="009C02BF">
        <w:t>Transmission using PUR is only applicable to BL UEs, UEs in enhanced coverage and NB-IoT UEs.</w:t>
      </w:r>
    </w:p>
    <w:p w14:paraId="2FE1D89B" w14:textId="77777777" w:rsidR="00B060F3" w:rsidRPr="009C02BF" w:rsidRDefault="000C2B38" w:rsidP="00B060F3">
      <w:pPr>
        <w:pStyle w:val="Heading3"/>
      </w:pPr>
      <w:bookmarkStart w:id="1047" w:name="_Toc37760228"/>
      <w:bookmarkStart w:id="1048" w:name="_Toc46498462"/>
      <w:bookmarkStart w:id="1049" w:name="_Toc52490775"/>
      <w:bookmarkStart w:id="1050" w:name="_Toc163141699"/>
      <w:r w:rsidRPr="009C02BF">
        <w:lastRenderedPageBreak/>
        <w:t>7.3d</w:t>
      </w:r>
      <w:r w:rsidR="00B060F3" w:rsidRPr="009C02BF">
        <w:t>.2</w:t>
      </w:r>
      <w:r w:rsidR="00B060F3" w:rsidRPr="009C02BF">
        <w:tab/>
        <w:t>PUR Configuration Request and PUR configuration</w:t>
      </w:r>
      <w:bookmarkEnd w:id="1047"/>
      <w:bookmarkEnd w:id="1048"/>
      <w:bookmarkEnd w:id="1049"/>
      <w:bookmarkEnd w:id="1050"/>
    </w:p>
    <w:p w14:paraId="063F9106" w14:textId="77777777" w:rsidR="00B060F3" w:rsidRPr="009C02BF" w:rsidRDefault="00B060F3" w:rsidP="00B060F3">
      <w:r w:rsidRPr="009C02BF">
        <w:t xml:space="preserve">The procedure for PUR configuration request and PUR configuration is common to the Control Plane CIoT EPS/5GS optimisations and the User Plane CIoT EPS/5GS optimisations and is illustrated in Figure </w:t>
      </w:r>
      <w:r w:rsidR="000C2B38" w:rsidRPr="009C02BF">
        <w:t>7.3d</w:t>
      </w:r>
      <w:r w:rsidRPr="009C02BF">
        <w:t>-1.</w:t>
      </w:r>
    </w:p>
    <w:p w14:paraId="4FAB3712" w14:textId="77777777" w:rsidR="00B060F3" w:rsidRPr="009C02BF" w:rsidRDefault="00B060F3" w:rsidP="00B060F3">
      <w:pPr>
        <w:pStyle w:val="TH"/>
      </w:pPr>
      <w:r w:rsidRPr="009C02BF">
        <w:object w:dxaOrig="8775" w:dyaOrig="3008" w14:anchorId="7620F237">
          <v:shape id="_x0000_i1096" type="#_x0000_t75" style="width:272.25pt;height:119.25pt" o:ole="">
            <v:imagedata r:id="rId149" o:title=""/>
          </v:shape>
          <o:OLEObject Type="Embed" ProgID="Visio.Drawing.15" ShapeID="_x0000_i1096" DrawAspect="Content" ObjectID="_1773755533" r:id="rId150"/>
        </w:object>
      </w:r>
    </w:p>
    <w:p w14:paraId="766C879A" w14:textId="77777777" w:rsidR="00B060F3" w:rsidRPr="009C02BF" w:rsidRDefault="00B060F3" w:rsidP="00B060F3">
      <w:pPr>
        <w:pStyle w:val="TF"/>
      </w:pPr>
      <w:r w:rsidRPr="009C02BF">
        <w:t xml:space="preserve">Figure </w:t>
      </w:r>
      <w:r w:rsidR="000C2B38" w:rsidRPr="009C02BF">
        <w:t>7.3d</w:t>
      </w:r>
      <w:r w:rsidRPr="009C02BF">
        <w:t>-1: PUR Configuration Request and PUR Configuration</w:t>
      </w:r>
    </w:p>
    <w:p w14:paraId="3C9B0586" w14:textId="77777777" w:rsidR="00B060F3" w:rsidRPr="009C02BF" w:rsidRDefault="00B060F3" w:rsidP="00B060F3">
      <w:pPr>
        <w:pStyle w:val="B1"/>
      </w:pPr>
      <w:r w:rsidRPr="009C02BF">
        <w:t>0.</w:t>
      </w:r>
      <w:r w:rsidRPr="009C02BF">
        <w:tab/>
        <w:t>The UE is in RRC_CONNECTED and PUR is enabled in the cell.</w:t>
      </w:r>
    </w:p>
    <w:p w14:paraId="222FB2C8" w14:textId="77777777" w:rsidR="00B060F3" w:rsidRPr="009C02BF" w:rsidRDefault="00B060F3" w:rsidP="00B060F3">
      <w:pPr>
        <w:pStyle w:val="B1"/>
      </w:pPr>
      <w:r w:rsidRPr="009C02BF">
        <w:t>1.</w:t>
      </w:r>
      <w:r w:rsidRPr="009C02BF">
        <w:tab/>
      </w:r>
      <w:r w:rsidR="00892931" w:rsidRPr="009C02BF">
        <w:t>T</w:t>
      </w:r>
      <w:r w:rsidRPr="009C02BF">
        <w:t xml:space="preserve">he UE may indicate to the (ng-)eNB that it is interested in being configured with PUR by sending </w:t>
      </w:r>
      <w:r w:rsidRPr="009C02BF">
        <w:rPr>
          <w:i/>
        </w:rPr>
        <w:t>PURConfigurationRequest</w:t>
      </w:r>
      <w:r w:rsidRPr="009C02BF">
        <w:t xml:space="preserve"> message providing information about the requested resource (e.g. No. of occurences, periodicity, time offset, TBS, </w:t>
      </w:r>
      <w:r w:rsidR="00892931" w:rsidRPr="009C02BF">
        <w:t>RRC</w:t>
      </w:r>
      <w:r w:rsidRPr="009C02BF">
        <w:t xml:space="preserve"> Ack, etc.)</w:t>
      </w:r>
      <w:r w:rsidR="00892931" w:rsidRPr="009C02BF">
        <w:t xml:space="preserve">. Alternatively, the UE may indicate to the (ng-)eNB in the </w:t>
      </w:r>
      <w:r w:rsidR="00892931" w:rsidRPr="009C02BF">
        <w:rPr>
          <w:i/>
        </w:rPr>
        <w:t>PURConfigurationRequest</w:t>
      </w:r>
      <w:r w:rsidR="00892931" w:rsidRPr="009C02BF">
        <w:t xml:space="preserve"> message that it is interested in the configured PUR to be released</w:t>
      </w:r>
      <w:r w:rsidRPr="009C02BF">
        <w:t>.</w:t>
      </w:r>
    </w:p>
    <w:p w14:paraId="1AEA78FA" w14:textId="77777777" w:rsidR="00B060F3" w:rsidRPr="009C02BF" w:rsidRDefault="00B060F3" w:rsidP="00B060F3">
      <w:pPr>
        <w:pStyle w:val="B1"/>
      </w:pPr>
      <w:r w:rsidRPr="009C02BF">
        <w:t>2.</w:t>
      </w:r>
      <w:r w:rsidRPr="009C02BF">
        <w:tab/>
        <w:t>When the (ng-)eNB moves the UE to RRC_IDLE, based on a precedent UE</w:t>
      </w:r>
      <w:r w:rsidR="00892931" w:rsidRPr="009C02BF">
        <w:t xml:space="preserve"> PUR configuration</w:t>
      </w:r>
      <w:r w:rsidRPr="009C02BF">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9C02BF">
        <w:rPr>
          <w:i/>
        </w:rPr>
        <w:t>RRCConnectionRelease</w:t>
      </w:r>
      <w:r w:rsidRPr="009C02BF">
        <w:t xml:space="preserve"> message.</w:t>
      </w:r>
    </w:p>
    <w:p w14:paraId="302FCBE3" w14:textId="77777777" w:rsidR="00892931" w:rsidRPr="009C02BF" w:rsidRDefault="00892931" w:rsidP="004F39D7">
      <w:pPr>
        <w:pStyle w:val="B1"/>
      </w:pPr>
      <w:r w:rsidRPr="009C02BF">
        <w:tab/>
        <w:t xml:space="preserve">For UEs using the Control Plane CIoT EPS/5GS optimisations, the (ng-)eNB may provide a PUR configuration ID with the PUR configuration. If available, the UE includes the PUR configuration ID in </w:t>
      </w:r>
      <w:r w:rsidRPr="009C02BF">
        <w:rPr>
          <w:i/>
        </w:rPr>
        <w:t xml:space="preserve">RRCConnectionSetupComplete </w:t>
      </w:r>
      <w:r w:rsidRPr="009C02BF">
        <w:t>message when establishing RRC connection(s) not using the PUR resource.</w:t>
      </w:r>
    </w:p>
    <w:p w14:paraId="34AD9EBB" w14:textId="77777777" w:rsidR="00B060F3" w:rsidRPr="009C02BF" w:rsidRDefault="00B060F3" w:rsidP="00B060F3">
      <w:pPr>
        <w:pStyle w:val="NO"/>
      </w:pPr>
      <w:r w:rsidRPr="009C02BF">
        <w:t>NOTE</w:t>
      </w:r>
      <w:r w:rsidR="00892931" w:rsidRPr="009C02BF">
        <w:t xml:space="preserve"> 1</w:t>
      </w:r>
      <w:r w:rsidRPr="009C02BF">
        <w:t>:</w:t>
      </w:r>
      <w:r w:rsidRPr="009C02BF">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9C02BF" w:rsidRDefault="00892931" w:rsidP="00892931">
      <w:pPr>
        <w:pStyle w:val="NO"/>
      </w:pPr>
      <w:bookmarkStart w:id="1051" w:name="_Toc37760229"/>
      <w:r w:rsidRPr="009C02BF">
        <w:t>NOTE 2:</w:t>
      </w:r>
      <w:r w:rsidRPr="009C02BF">
        <w:tab/>
        <w:t>It is up to (ng-)eNB implementation how UE and PUR configuration are linked according to the configured PUR resources.</w:t>
      </w:r>
    </w:p>
    <w:p w14:paraId="71B38109" w14:textId="77777777" w:rsidR="00B060F3" w:rsidRPr="009C02BF" w:rsidRDefault="000C2B38" w:rsidP="00B060F3">
      <w:pPr>
        <w:pStyle w:val="Heading3"/>
      </w:pPr>
      <w:bookmarkStart w:id="1052" w:name="_Toc46498463"/>
      <w:bookmarkStart w:id="1053" w:name="_Toc52490776"/>
      <w:bookmarkStart w:id="1054" w:name="_Toc163141700"/>
      <w:r w:rsidRPr="009C02BF">
        <w:t>7.3d</w:t>
      </w:r>
      <w:r w:rsidR="00B060F3" w:rsidRPr="009C02BF">
        <w:t>.3</w:t>
      </w:r>
      <w:r w:rsidR="00B060F3" w:rsidRPr="009C02BF">
        <w:tab/>
        <w:t>Transmission using PUR for Control Plane CIoT EPS/5GS Optimisations</w:t>
      </w:r>
      <w:bookmarkEnd w:id="1051"/>
      <w:bookmarkEnd w:id="1052"/>
      <w:bookmarkEnd w:id="1053"/>
      <w:bookmarkEnd w:id="1054"/>
    </w:p>
    <w:p w14:paraId="0E6A31FB" w14:textId="77777777" w:rsidR="00B060F3" w:rsidRPr="009C02BF" w:rsidRDefault="00B060F3" w:rsidP="00B060F3">
      <w:r w:rsidRPr="009C02BF">
        <w:t>Transmission using PUR for Control Plane CIoT EPS Optimisation, as defined in TS 24.301</w:t>
      </w:r>
      <w:r w:rsidRPr="009C02BF">
        <w:rPr>
          <w:lang w:eastAsia="zh-CN"/>
        </w:rPr>
        <w:t xml:space="preserve"> [20], and </w:t>
      </w:r>
      <w:r w:rsidRPr="009C02BF">
        <w:t>for Control Plane CIoT 5GS Optimisation, as defined in TS 24.501</w:t>
      </w:r>
      <w:r w:rsidRPr="009C02BF">
        <w:rPr>
          <w:lang w:eastAsia="zh-CN"/>
        </w:rPr>
        <w:t xml:space="preserve"> </w:t>
      </w:r>
      <w:r w:rsidR="000C2B38" w:rsidRPr="009C02BF">
        <w:rPr>
          <w:lang w:eastAsia="zh-CN"/>
        </w:rPr>
        <w:t>[91]</w:t>
      </w:r>
      <w:r w:rsidRPr="009C02BF">
        <w:rPr>
          <w:lang w:eastAsia="zh-CN"/>
        </w:rPr>
        <w:t>,</w:t>
      </w:r>
      <w:r w:rsidRPr="009C02BF">
        <w:t xml:space="preserve"> is characterised as below:</w:t>
      </w:r>
    </w:p>
    <w:p w14:paraId="1B0C1977" w14:textId="77777777" w:rsidR="00B060F3" w:rsidRPr="009C02BF" w:rsidRDefault="00B060F3" w:rsidP="00B060F3">
      <w:pPr>
        <w:pStyle w:val="B1"/>
      </w:pPr>
      <w:r w:rsidRPr="009C02BF">
        <w:t>-</w:t>
      </w:r>
      <w:r w:rsidRPr="009C02BF">
        <w:tab/>
        <w:t xml:space="preserve">Uplink user data are transmitted using the PUR resource in a NAS message concatenated in </w:t>
      </w:r>
      <w:r w:rsidRPr="009C02BF">
        <w:rPr>
          <w:i/>
        </w:rPr>
        <w:t xml:space="preserve">RRCEarlyDataRequest </w:t>
      </w:r>
      <w:r w:rsidRPr="009C02BF">
        <w:t>message on CCCH;</w:t>
      </w:r>
    </w:p>
    <w:p w14:paraId="3A39B54F" w14:textId="77777777" w:rsidR="00B060F3" w:rsidRPr="009C02BF" w:rsidRDefault="00B060F3" w:rsidP="00324FF0">
      <w:pPr>
        <w:pStyle w:val="B1"/>
      </w:pPr>
      <w:r w:rsidRPr="009C02BF">
        <w:t>-</w:t>
      </w:r>
      <w:r w:rsidRPr="009C02BF">
        <w:tab/>
        <w:t xml:space="preserve">If there is no downlink data, the (ng-)eNB may terminate the procedure by sending a layer 1 acknowledgement optionally containing a Time Advance Command, a MAC Time advance Command or </w:t>
      </w:r>
      <w:r w:rsidRPr="009C02BF">
        <w:rPr>
          <w:i/>
        </w:rPr>
        <w:t>RRCEarlyDataComplete</w:t>
      </w:r>
      <w:r w:rsidRPr="009C02BF">
        <w:t xml:space="preserve"> with no user data;</w:t>
      </w:r>
    </w:p>
    <w:p w14:paraId="52ED71B0" w14:textId="77777777" w:rsidR="00B060F3" w:rsidRPr="009C02BF" w:rsidRDefault="00B060F3" w:rsidP="00B060F3">
      <w:pPr>
        <w:pStyle w:val="B1"/>
      </w:pPr>
      <w:r w:rsidRPr="009C02BF">
        <w:t>-</w:t>
      </w:r>
      <w:r w:rsidRPr="009C02BF">
        <w:tab/>
        <w:t xml:space="preserve">Downlink user data, if any, are transmitted in a NAS message concatenated in </w:t>
      </w:r>
      <w:r w:rsidRPr="009C02BF">
        <w:rPr>
          <w:i/>
        </w:rPr>
        <w:t>RRCEarlyDataComplete</w:t>
      </w:r>
      <w:r w:rsidRPr="009C02BF">
        <w:t xml:space="preserve"> message on CCCH;</w:t>
      </w:r>
    </w:p>
    <w:p w14:paraId="7A2F4C8B" w14:textId="77777777" w:rsidR="00B060F3" w:rsidRPr="009C02BF" w:rsidRDefault="00B060F3" w:rsidP="00B060F3">
      <w:pPr>
        <w:pStyle w:val="B1"/>
      </w:pPr>
      <w:r w:rsidRPr="009C02BF">
        <w:t>-</w:t>
      </w:r>
      <w:r w:rsidRPr="009C02BF">
        <w:tab/>
        <w:t>There is no transition to RRC CONNECTED.</w:t>
      </w:r>
    </w:p>
    <w:p w14:paraId="03986803" w14:textId="77777777" w:rsidR="00B060F3" w:rsidRPr="009C02BF" w:rsidRDefault="00B060F3" w:rsidP="00B060F3">
      <w:r w:rsidRPr="009C02BF">
        <w:t xml:space="preserve">The procedure for transmission using PUR for the Control Plane CIoT EPS optimisation and for the Control Plane CIoT 5GS optimisation is illustrated in Figure </w:t>
      </w:r>
      <w:r w:rsidR="000C2B38" w:rsidRPr="009C02BF">
        <w:t>7.3d</w:t>
      </w:r>
      <w:r w:rsidRPr="009C02BF">
        <w:t>-2.</w:t>
      </w:r>
    </w:p>
    <w:p w14:paraId="08DAE3C8" w14:textId="77777777" w:rsidR="00B060F3" w:rsidRPr="009C02BF" w:rsidRDefault="00B060F3" w:rsidP="00B060F3">
      <w:pPr>
        <w:pStyle w:val="TH"/>
      </w:pPr>
      <w:r w:rsidRPr="009C02BF">
        <w:object w:dxaOrig="10246" w:dyaOrig="4635" w14:anchorId="68F90E2E">
          <v:shape id="_x0000_i1097" type="#_x0000_t75" style="width:411.75pt;height:184.5pt" o:ole="">
            <v:imagedata r:id="rId151" o:title=""/>
          </v:shape>
          <o:OLEObject Type="Embed" ProgID="Visio.Drawing.15" ShapeID="_x0000_i1097" DrawAspect="Content" ObjectID="_1773755534" r:id="rId152"/>
        </w:object>
      </w:r>
    </w:p>
    <w:p w14:paraId="506114F8" w14:textId="77777777" w:rsidR="00B060F3" w:rsidRPr="009C02BF" w:rsidRDefault="00B060F3" w:rsidP="00B060F3">
      <w:pPr>
        <w:pStyle w:val="TF"/>
      </w:pPr>
      <w:r w:rsidRPr="009C02BF">
        <w:t xml:space="preserve">Figure </w:t>
      </w:r>
      <w:r w:rsidR="000C2B38" w:rsidRPr="009C02BF">
        <w:t>7.3d</w:t>
      </w:r>
      <w:r w:rsidRPr="009C02BF">
        <w:t>-2: Transmission using PUR for the Control Plane CIoT EPS/5GS Optimisations</w:t>
      </w:r>
    </w:p>
    <w:p w14:paraId="376E5978" w14:textId="77777777" w:rsidR="00B060F3" w:rsidRPr="009C02BF" w:rsidRDefault="00B060F3" w:rsidP="00B060F3">
      <w:pPr>
        <w:pStyle w:val="B1"/>
      </w:pPr>
      <w:r w:rsidRPr="009C02BF">
        <w:t>0.</w:t>
      </w:r>
      <w:r w:rsidRPr="009C02BF">
        <w:tab/>
        <w:t>The UE has determined that the PUR resource can be used (e.g. PUR enabled in the cell, valid Time Alignment, etc.).</w:t>
      </w:r>
    </w:p>
    <w:p w14:paraId="1F6B0F3C" w14:textId="77777777" w:rsidR="00B060F3" w:rsidRPr="009C02BF" w:rsidRDefault="00B060F3" w:rsidP="00B060F3">
      <w:pPr>
        <w:pStyle w:val="B1"/>
      </w:pPr>
      <w:r w:rsidRPr="009C02BF">
        <w:t>1</w:t>
      </w:r>
      <w:r w:rsidRPr="009C02BF">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9C02BF" w:rsidRDefault="00B060F3" w:rsidP="00B060F3">
      <w:pPr>
        <w:pStyle w:val="B1"/>
      </w:pPr>
      <w:r w:rsidRPr="009C02BF">
        <w:tab/>
        <w:t xml:space="preserve">If the uplink data are too large to be included in </w:t>
      </w:r>
      <w:r w:rsidRPr="009C02BF">
        <w:rPr>
          <w:i/>
        </w:rPr>
        <w:t>RRCEarlyDataRequest</w:t>
      </w:r>
      <w:r w:rsidRPr="009C02BF">
        <w:t xml:space="preserve">, the UE can use the PUR resource to transmit </w:t>
      </w:r>
      <w:r w:rsidRPr="009C02BF">
        <w:rPr>
          <w:i/>
        </w:rPr>
        <w:t>RRCConnectionRequest</w:t>
      </w:r>
      <w:r w:rsidRPr="009C02BF">
        <w:t>. The procedure will fall back to the legacy RRC Connection establishment procedure, a new C-RNTI can be assigned.</w:t>
      </w:r>
    </w:p>
    <w:p w14:paraId="1545AAB8" w14:textId="77777777" w:rsidR="00B060F3" w:rsidRPr="009C02BF" w:rsidRDefault="00B060F3" w:rsidP="00B060F3">
      <w:pPr>
        <w:pStyle w:val="B1"/>
      </w:pPr>
      <w:r w:rsidRPr="009C02BF">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9C02BF" w:rsidRDefault="00B060F3" w:rsidP="00B060F3">
      <w:pPr>
        <w:pStyle w:val="B1"/>
      </w:pPr>
      <w:r w:rsidRPr="009C02BF">
        <w:t>2..6 Same as MO-EDT for Control Plane CIoT EPS/5GS Optimisations in Figure 7.3b-1 and 7.3b-1a.</w:t>
      </w:r>
    </w:p>
    <w:p w14:paraId="6C33395F" w14:textId="77777777" w:rsidR="00B060F3" w:rsidRPr="009C02BF" w:rsidRDefault="00B060F3" w:rsidP="00B060F3">
      <w:pPr>
        <w:pStyle w:val="B1"/>
      </w:pPr>
      <w:r w:rsidRPr="009C02BF">
        <w:t>7a</w:t>
      </w:r>
      <w:r w:rsidRPr="009C02BF">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9C02BF" w:rsidRDefault="00B060F3" w:rsidP="00B060F3">
      <w:pPr>
        <w:pStyle w:val="B1"/>
      </w:pPr>
      <w:r w:rsidRPr="009C02BF">
        <w:t>7b</w:t>
      </w:r>
      <w:r w:rsidRPr="009C02BF">
        <w:tab/>
        <w:t>If the (ng-)eNB is aware that there is no further data or signalling, the (ng-)eNB can send a Time Advance Command to update the TA and terminate the procedure.</w:t>
      </w:r>
    </w:p>
    <w:p w14:paraId="4902E518" w14:textId="77777777" w:rsidR="00B060F3" w:rsidRPr="009C02BF" w:rsidRDefault="00B060F3" w:rsidP="00B060F3">
      <w:pPr>
        <w:pStyle w:val="B1"/>
      </w:pPr>
      <w:r w:rsidRPr="009C02BF">
        <w:t>7c</w:t>
      </w:r>
      <w:r w:rsidRPr="009C02BF">
        <w:tab/>
        <w:t>Same as step 7 in MO-EDT for Control Plane CIoT EPS/5GS Optimisations in Figure 7.3b-1 and 7.3b-1a except that a Time Advance Command can also be included.</w:t>
      </w:r>
    </w:p>
    <w:p w14:paraId="0F1B964C" w14:textId="77777777" w:rsidR="00B060F3" w:rsidRPr="009C02BF" w:rsidRDefault="00B060F3" w:rsidP="00B060F3">
      <w:pPr>
        <w:pStyle w:val="NO"/>
      </w:pPr>
      <w:r w:rsidRPr="009C02BF">
        <w:t>NOTE 1:</w:t>
      </w:r>
      <w:r w:rsidRPr="009C02BF">
        <w:tab/>
        <w:t xml:space="preserve">If the MME/AMF or the (ng-)eNB decides to move the UE to RRC_CONNECTED mode, </w:t>
      </w:r>
      <w:r w:rsidRPr="009C02BF">
        <w:rPr>
          <w:i/>
        </w:rPr>
        <w:t>RRCConnectionSetup</w:t>
      </w:r>
      <w:r w:rsidRPr="009C02BF">
        <w:t xml:space="preserve"> message is sent in step 7 to fall back to the legacy RRC Connection establishment procedure, a new C-RNTI can be assigned. The (ng-)eNB will discard the zero-length NAS PDU received in </w:t>
      </w:r>
      <w:r w:rsidRPr="009C02BF">
        <w:rPr>
          <w:i/>
        </w:rPr>
        <w:t xml:space="preserve">RRCConnectionSetupComplete </w:t>
      </w:r>
      <w:r w:rsidRPr="009C02BF">
        <w:t>message.</w:t>
      </w:r>
    </w:p>
    <w:p w14:paraId="3061AD83" w14:textId="77777777" w:rsidR="00B060F3" w:rsidRPr="009C02BF" w:rsidRDefault="00B060F3" w:rsidP="00B060F3">
      <w:pPr>
        <w:pStyle w:val="NO"/>
      </w:pPr>
      <w:r w:rsidRPr="009C02BF">
        <w:t>NOTE 2:</w:t>
      </w:r>
      <w:r w:rsidRPr="009C02BF">
        <w:tab/>
        <w:t xml:space="preserve">If none of Layer 1 Ack, MAC Time advance Command, </w:t>
      </w:r>
      <w:r w:rsidRPr="009C02BF">
        <w:rPr>
          <w:i/>
        </w:rPr>
        <w:t>RRCEarlyDataComplete</w:t>
      </w:r>
      <w:r w:rsidRPr="009C02BF">
        <w:t xml:space="preserve"> and, in case of fallback, </w:t>
      </w:r>
      <w:r w:rsidRPr="009C02BF">
        <w:rPr>
          <w:i/>
        </w:rPr>
        <w:t xml:space="preserve">RRCConnectionSetup </w:t>
      </w:r>
      <w:r w:rsidRPr="009C02BF">
        <w:t xml:space="preserve">is received in response to </w:t>
      </w:r>
      <w:r w:rsidRPr="009C02BF">
        <w:rPr>
          <w:i/>
        </w:rPr>
        <w:t>RRCEarlyDataRequest</w:t>
      </w:r>
      <w:r w:rsidRPr="009C02BF">
        <w:t>, the UE considers the UL data transmission not successful.</w:t>
      </w:r>
    </w:p>
    <w:p w14:paraId="2E4A5481" w14:textId="77777777" w:rsidR="00B060F3" w:rsidRPr="009C02BF" w:rsidRDefault="000C2B38" w:rsidP="00324FF0">
      <w:pPr>
        <w:pStyle w:val="Heading3"/>
      </w:pPr>
      <w:bookmarkStart w:id="1055" w:name="_Toc37760230"/>
      <w:bookmarkStart w:id="1056" w:name="_Toc46498464"/>
      <w:bookmarkStart w:id="1057" w:name="_Toc52490777"/>
      <w:bookmarkStart w:id="1058" w:name="_Toc163141701"/>
      <w:r w:rsidRPr="009C02BF">
        <w:t>7.3d</w:t>
      </w:r>
      <w:r w:rsidR="00B060F3" w:rsidRPr="009C02BF">
        <w:t>.4</w:t>
      </w:r>
      <w:r w:rsidR="00B060F3" w:rsidRPr="009C02BF">
        <w:tab/>
      </w:r>
      <w:r w:rsidR="00B060F3" w:rsidRPr="009C02BF">
        <w:rPr>
          <w:sz w:val="32"/>
        </w:rPr>
        <w:t>Transmission using PUR</w:t>
      </w:r>
      <w:r w:rsidR="00B060F3" w:rsidRPr="009C02BF">
        <w:t xml:space="preserve"> for User Plane CIoT EPS/5GS Optimisations</w:t>
      </w:r>
      <w:bookmarkEnd w:id="1055"/>
      <w:bookmarkEnd w:id="1056"/>
      <w:bookmarkEnd w:id="1057"/>
      <w:bookmarkEnd w:id="1058"/>
    </w:p>
    <w:p w14:paraId="7498B180" w14:textId="77777777" w:rsidR="00B060F3" w:rsidRPr="009C02BF" w:rsidRDefault="00B060F3" w:rsidP="00B060F3">
      <w:r w:rsidRPr="009C02BF">
        <w:t>Transmission using PUR for User Plane CIoT EPS Optimisation, as defined in TS 24.301</w:t>
      </w:r>
      <w:r w:rsidRPr="009C02BF">
        <w:rPr>
          <w:lang w:eastAsia="zh-CN"/>
        </w:rPr>
        <w:t xml:space="preserve"> [20], and </w:t>
      </w:r>
      <w:r w:rsidRPr="009C02BF">
        <w:t>for User Plane CIoT 5GS Optimisation, as defined in TS 24.501</w:t>
      </w:r>
      <w:r w:rsidRPr="009C02BF">
        <w:rPr>
          <w:lang w:eastAsia="zh-CN"/>
        </w:rPr>
        <w:t xml:space="preserve"> </w:t>
      </w:r>
      <w:r w:rsidR="000C2B38" w:rsidRPr="009C02BF">
        <w:rPr>
          <w:lang w:eastAsia="zh-CN"/>
        </w:rPr>
        <w:t>[91]</w:t>
      </w:r>
      <w:r w:rsidRPr="009C02BF">
        <w:rPr>
          <w:lang w:eastAsia="zh-CN"/>
        </w:rPr>
        <w:t>,</w:t>
      </w:r>
      <w:r w:rsidRPr="009C02BF">
        <w:t xml:space="preserve"> are characterised as below:</w:t>
      </w:r>
    </w:p>
    <w:p w14:paraId="20DE7722" w14:textId="77777777" w:rsidR="00B060F3" w:rsidRPr="009C02BF" w:rsidRDefault="00B060F3" w:rsidP="00B060F3">
      <w:pPr>
        <w:pStyle w:val="B1"/>
      </w:pPr>
      <w:r w:rsidRPr="009C02BF">
        <w:t>-</w:t>
      </w:r>
      <w:r w:rsidRPr="009C02BF">
        <w:tab/>
        <w:t>The UE is in RRC_IDLE and has a valid PUR resource;</w:t>
      </w:r>
    </w:p>
    <w:p w14:paraId="118D221B" w14:textId="77777777" w:rsidR="00B060F3" w:rsidRPr="009C02BF" w:rsidRDefault="00B060F3" w:rsidP="00B060F3">
      <w:pPr>
        <w:pStyle w:val="B1"/>
      </w:pPr>
      <w:r w:rsidRPr="009C02BF">
        <w:t>-</w:t>
      </w:r>
      <w:r w:rsidRPr="009C02BF">
        <w:tab/>
        <w:t xml:space="preserve">The UE has been provided with a </w:t>
      </w:r>
      <w:r w:rsidRPr="009C02BF">
        <w:rPr>
          <w:i/>
        </w:rPr>
        <w:t xml:space="preserve">NextHopChainingCount </w:t>
      </w:r>
      <w:r w:rsidRPr="009C02BF">
        <w:t xml:space="preserve">in the </w:t>
      </w:r>
      <w:r w:rsidRPr="009C02BF">
        <w:rPr>
          <w:i/>
        </w:rPr>
        <w:t>RRCConnectionRelease</w:t>
      </w:r>
      <w:r w:rsidRPr="009C02BF">
        <w:t xml:space="preserve"> message with suspend indication;</w:t>
      </w:r>
    </w:p>
    <w:p w14:paraId="6E62159C" w14:textId="77777777" w:rsidR="00B060F3" w:rsidRPr="009C02BF" w:rsidRDefault="00B060F3" w:rsidP="00B060F3">
      <w:pPr>
        <w:pStyle w:val="B1"/>
      </w:pPr>
      <w:r w:rsidRPr="009C02BF">
        <w:lastRenderedPageBreak/>
        <w:t>-</w:t>
      </w:r>
      <w:r w:rsidRPr="009C02BF">
        <w:tab/>
        <w:t xml:space="preserve">Uplink user data are transmitted on DTCH multiplexed with </w:t>
      </w:r>
      <w:r w:rsidRPr="009C02BF">
        <w:rPr>
          <w:i/>
        </w:rPr>
        <w:t>RRCConnectionResumeRequest</w:t>
      </w:r>
      <w:r w:rsidRPr="009C02BF">
        <w:t xml:space="preserve"> message on CCCH;</w:t>
      </w:r>
    </w:p>
    <w:p w14:paraId="43E3FD87" w14:textId="77777777" w:rsidR="00B060F3" w:rsidRPr="009C02BF" w:rsidRDefault="00B060F3" w:rsidP="00B060F3">
      <w:pPr>
        <w:pStyle w:val="B1"/>
      </w:pPr>
      <w:r w:rsidRPr="009C02BF">
        <w:t>-</w:t>
      </w:r>
      <w:r w:rsidRPr="009C02BF">
        <w:tab/>
        <w:t xml:space="preserve">Downlink user data are optionally transmitted on DTCH multiplexed with </w:t>
      </w:r>
      <w:r w:rsidRPr="009C02BF">
        <w:rPr>
          <w:i/>
        </w:rPr>
        <w:t xml:space="preserve">RRCConnectionRelease </w:t>
      </w:r>
      <w:r w:rsidRPr="009C02BF">
        <w:t>message on DCCH;</w:t>
      </w:r>
    </w:p>
    <w:p w14:paraId="1C8207A0" w14:textId="77777777" w:rsidR="00B060F3" w:rsidRPr="009C02BF" w:rsidRDefault="00B060F3" w:rsidP="00B060F3">
      <w:pPr>
        <w:pStyle w:val="B1"/>
      </w:pPr>
      <w:r w:rsidRPr="009C02BF">
        <w:t>-</w:t>
      </w:r>
      <w:r w:rsidRPr="009C02BF">
        <w:tab/>
        <w:t xml:space="preserve">The user data in uplink and downlink are ciphered. The keys are derived using the </w:t>
      </w:r>
      <w:r w:rsidRPr="009C02BF">
        <w:rPr>
          <w:i/>
        </w:rPr>
        <w:t>NextHopChainingCount</w:t>
      </w:r>
      <w:r w:rsidRPr="009C02BF">
        <w:t xml:space="preserve"> provided in the </w:t>
      </w:r>
      <w:r w:rsidRPr="009C02BF">
        <w:rPr>
          <w:i/>
        </w:rPr>
        <w:t>RRCConnectionRelease</w:t>
      </w:r>
      <w:r w:rsidRPr="009C02BF">
        <w:t xml:space="preserve"> message of the previous RRC connection;</w:t>
      </w:r>
    </w:p>
    <w:p w14:paraId="436B47F6" w14:textId="77777777" w:rsidR="00B060F3" w:rsidRPr="009C02BF" w:rsidRDefault="00B060F3" w:rsidP="00B060F3">
      <w:pPr>
        <w:pStyle w:val="B1"/>
      </w:pPr>
      <w:r w:rsidRPr="009C02BF">
        <w:t>-</w:t>
      </w:r>
      <w:r w:rsidRPr="009C02BF">
        <w:tab/>
        <w:t xml:space="preserve">The </w:t>
      </w:r>
      <w:r w:rsidRPr="009C02BF">
        <w:rPr>
          <w:i/>
        </w:rPr>
        <w:t>RRCConnectionRelease</w:t>
      </w:r>
      <w:r w:rsidRPr="009C02BF">
        <w:t xml:space="preserve"> message is integrity protected and ciphered using the newly derived keys;</w:t>
      </w:r>
    </w:p>
    <w:p w14:paraId="05B4831C" w14:textId="77777777" w:rsidR="00B060F3" w:rsidRPr="009C02BF" w:rsidRDefault="00B060F3" w:rsidP="00B060F3">
      <w:pPr>
        <w:pStyle w:val="B1"/>
      </w:pPr>
      <w:r w:rsidRPr="009C02BF">
        <w:t>-</w:t>
      </w:r>
      <w:r w:rsidRPr="009C02BF">
        <w:tab/>
        <w:t>There is no transition to RRC CONNECTED.</w:t>
      </w:r>
    </w:p>
    <w:p w14:paraId="79167B5F" w14:textId="77777777" w:rsidR="00B060F3" w:rsidRPr="009C02BF" w:rsidRDefault="00B060F3" w:rsidP="00B060F3">
      <w:r w:rsidRPr="009C02BF">
        <w:t xml:space="preserve">The procedure for transmission using PUR for the User Plane CIoT EPS optimisation and for the User Plane CIoT 5GS optimisation is illustrated in Figure </w:t>
      </w:r>
      <w:r w:rsidR="000C2B38" w:rsidRPr="009C02BF">
        <w:t>7.3d</w:t>
      </w:r>
      <w:r w:rsidRPr="009C02BF">
        <w:t xml:space="preserve">-3 and Figure </w:t>
      </w:r>
      <w:r w:rsidR="000C2B38" w:rsidRPr="009C02BF">
        <w:t>7.3d</w:t>
      </w:r>
      <w:r w:rsidRPr="009C02BF">
        <w:t>-4 respectively.</w:t>
      </w:r>
    </w:p>
    <w:p w14:paraId="6E87E02C" w14:textId="77777777" w:rsidR="00B060F3" w:rsidRPr="009C02BF" w:rsidRDefault="00B060F3" w:rsidP="00B060F3">
      <w:pPr>
        <w:pStyle w:val="TH"/>
      </w:pPr>
      <w:r w:rsidRPr="009C02BF">
        <w:object w:dxaOrig="10246" w:dyaOrig="3938" w14:anchorId="35A1F1A0">
          <v:shape id="_x0000_i1098" type="#_x0000_t75" style="width:411.75pt;height:159pt" o:ole="">
            <v:imagedata r:id="rId153" o:title=""/>
          </v:shape>
          <o:OLEObject Type="Embed" ProgID="Visio.Drawing.15" ShapeID="_x0000_i1098" DrawAspect="Content" ObjectID="_1773755535" r:id="rId154"/>
        </w:object>
      </w:r>
    </w:p>
    <w:p w14:paraId="6DAFF124" w14:textId="77777777" w:rsidR="00B060F3" w:rsidRPr="009C02BF" w:rsidRDefault="00B060F3" w:rsidP="00B060F3">
      <w:pPr>
        <w:pStyle w:val="TF"/>
      </w:pPr>
      <w:r w:rsidRPr="009C02BF">
        <w:t xml:space="preserve">Figure </w:t>
      </w:r>
      <w:r w:rsidR="000C2B38" w:rsidRPr="009C02BF">
        <w:t>7.3d</w:t>
      </w:r>
      <w:r w:rsidRPr="009C02BF">
        <w:t>-3: Transmission using PUR for the User Plane CIoT EPS Optimisation</w:t>
      </w:r>
    </w:p>
    <w:p w14:paraId="11C2E758" w14:textId="77777777" w:rsidR="00B060F3" w:rsidRPr="009C02BF" w:rsidRDefault="00B060F3" w:rsidP="00B060F3">
      <w:pPr>
        <w:pStyle w:val="TH"/>
      </w:pPr>
      <w:r w:rsidRPr="009C02BF">
        <w:object w:dxaOrig="10246" w:dyaOrig="3938" w14:anchorId="20BF44B8">
          <v:shape id="_x0000_i1099" type="#_x0000_t75" style="width:411.75pt;height:159pt" o:ole="">
            <v:imagedata r:id="rId155" o:title=""/>
          </v:shape>
          <o:OLEObject Type="Embed" ProgID="Visio.Drawing.15" ShapeID="_x0000_i1099" DrawAspect="Content" ObjectID="_1773755536" r:id="rId156"/>
        </w:object>
      </w:r>
    </w:p>
    <w:p w14:paraId="7D31D8C8" w14:textId="77777777" w:rsidR="00B060F3" w:rsidRPr="009C02BF" w:rsidRDefault="00B060F3" w:rsidP="00324FF0">
      <w:pPr>
        <w:pStyle w:val="TF"/>
        <w:rPr>
          <w:b w:val="0"/>
        </w:rPr>
      </w:pPr>
      <w:r w:rsidRPr="009C02BF">
        <w:t xml:space="preserve">Figure </w:t>
      </w:r>
      <w:r w:rsidR="000C2B38" w:rsidRPr="009C02BF">
        <w:t>7.3d</w:t>
      </w:r>
      <w:r w:rsidRPr="009C02BF">
        <w:t>-4: Transmission using PUR for the User Plane CIoT 5GS Optimisation</w:t>
      </w:r>
    </w:p>
    <w:p w14:paraId="7C566B3C" w14:textId="77777777" w:rsidR="00B060F3" w:rsidRPr="009C02BF" w:rsidRDefault="00B060F3" w:rsidP="00B060F3">
      <w:pPr>
        <w:pStyle w:val="B1"/>
      </w:pPr>
      <w:r w:rsidRPr="009C02BF">
        <w:t>0.</w:t>
      </w:r>
      <w:r w:rsidRPr="009C02BF">
        <w:tab/>
        <w:t>The UE has validated the PUR resource according to the configured criteria.</w:t>
      </w:r>
    </w:p>
    <w:p w14:paraId="1A5CE34C" w14:textId="77777777" w:rsidR="00B060F3" w:rsidRPr="009C02BF" w:rsidRDefault="00B060F3" w:rsidP="00B060F3">
      <w:pPr>
        <w:pStyle w:val="B1"/>
      </w:pPr>
      <w:r w:rsidRPr="009C02BF">
        <w:t>1</w:t>
      </w:r>
      <w:r w:rsidRPr="009C02BF">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9C02BF" w:rsidRDefault="00B060F3" w:rsidP="00B060F3">
      <w:pPr>
        <w:pStyle w:val="B1"/>
      </w:pPr>
      <w:r w:rsidRPr="009C02BF">
        <w:tab/>
        <w:t xml:space="preserve">If the user data are too large to be fully included in the transmission using PUR, the UE can use PUR to transmit </w:t>
      </w:r>
      <w:r w:rsidRPr="009C02BF">
        <w:rPr>
          <w:i/>
        </w:rPr>
        <w:t>RRCConnectionResumeRequest</w:t>
      </w:r>
      <w:r w:rsidRPr="009C02BF">
        <w:t xml:space="preserve"> and a segment of the user data. The procedure will fall back to the legacy RRC Connection Resume procedure; a new C-RNTI can be assigned.</w:t>
      </w:r>
    </w:p>
    <w:p w14:paraId="2A04B090" w14:textId="77777777" w:rsidR="00B060F3" w:rsidRPr="009C02BF" w:rsidRDefault="00B060F3" w:rsidP="00B060F3">
      <w:pPr>
        <w:pStyle w:val="B1"/>
      </w:pPr>
      <w:r w:rsidRPr="009C02BF">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9C02BF" w:rsidRDefault="00B060F3" w:rsidP="00B060F3">
      <w:pPr>
        <w:pStyle w:val="B1"/>
      </w:pPr>
      <w:r w:rsidRPr="009C02BF">
        <w:t>2..7 Same as MO-EDT for User Plane CIoT EPS/5GS optimisations in Figure 7.3b-2 and 7.3b-2a.</w:t>
      </w:r>
    </w:p>
    <w:p w14:paraId="532876A3" w14:textId="77777777" w:rsidR="00B060F3" w:rsidRPr="009C02BF" w:rsidRDefault="00B060F3" w:rsidP="00B060F3">
      <w:pPr>
        <w:pStyle w:val="B1"/>
      </w:pPr>
      <w:r w:rsidRPr="009C02BF">
        <w:t>8</w:t>
      </w:r>
      <w:r w:rsidRPr="009C02BF">
        <w:tab/>
        <w:t>Same as step 8 in MO-EDT for user Plane CIoT EPS/5GS optimisations in Figure 7.3b-2 and 7.3b-2a except that a Time Advance Command can also be included.</w:t>
      </w:r>
    </w:p>
    <w:p w14:paraId="525C2D4C" w14:textId="77777777" w:rsidR="00B060F3" w:rsidRPr="009C02BF" w:rsidRDefault="00B060F3" w:rsidP="00B060F3">
      <w:pPr>
        <w:pStyle w:val="NO"/>
      </w:pPr>
      <w:r w:rsidRPr="009C02BF">
        <w:lastRenderedPageBreak/>
        <w:t>NOTE 1:</w:t>
      </w:r>
      <w:r w:rsidRPr="009C02BF">
        <w:tab/>
        <w:t xml:space="preserve">If the MME/AMF or the (ng-)eNB decides to move the UE to RRC_CONNECTED mode, </w:t>
      </w:r>
      <w:bookmarkStart w:id="1059" w:name="_Hlk34648627"/>
      <w:r w:rsidRPr="009C02BF">
        <w:rPr>
          <w:i/>
        </w:rPr>
        <w:t xml:space="preserve">RRCConnectionResume </w:t>
      </w:r>
      <w:r w:rsidRPr="009C02BF">
        <w:t xml:space="preserve">message is sent in step 8 to fall back to the RRC Connection resume procedure. In that case, the </w:t>
      </w:r>
      <w:r w:rsidRPr="009C02BF">
        <w:rPr>
          <w:i/>
        </w:rPr>
        <w:t xml:space="preserve">RRCConnectionResume </w:t>
      </w:r>
      <w:r w:rsidRPr="009C02BF">
        <w:t xml:space="preserve">message is integrity protected and ciphered with the keys derived in step 1 and the UE ignores the </w:t>
      </w:r>
      <w:r w:rsidRPr="009C02BF">
        <w:rPr>
          <w:i/>
        </w:rPr>
        <w:t>NextHopChainingCount</w:t>
      </w:r>
      <w:r w:rsidRPr="009C02BF">
        <w:t xml:space="preserve"> included in the </w:t>
      </w:r>
      <w:r w:rsidRPr="009C02BF">
        <w:rPr>
          <w:i/>
        </w:rPr>
        <w:t xml:space="preserve">RRCConnectionResume </w:t>
      </w:r>
      <w:r w:rsidRPr="009C02BF">
        <w:t xml:space="preserve">message; a new C-RNTI can be assigned. Downlink data can be transmitted on DTCH multiplexed with the </w:t>
      </w:r>
      <w:r w:rsidRPr="009C02BF">
        <w:rPr>
          <w:i/>
        </w:rPr>
        <w:t xml:space="preserve">RRCConnectionResume </w:t>
      </w:r>
      <w:r w:rsidRPr="009C02BF">
        <w:t xml:space="preserve">message. In addition, an </w:t>
      </w:r>
      <w:r w:rsidRPr="009C02BF">
        <w:rPr>
          <w:i/>
        </w:rPr>
        <w:t>RRCConnectionSetup</w:t>
      </w:r>
      <w:r w:rsidRPr="009C02BF">
        <w:t xml:space="preserve"> can also be sent in step 8 to fall back to the RRC Connection establishment procedure.</w:t>
      </w:r>
      <w:bookmarkEnd w:id="1059"/>
    </w:p>
    <w:p w14:paraId="35428D88" w14:textId="77777777" w:rsidR="00B060F3" w:rsidRPr="009C02BF" w:rsidRDefault="00B060F3" w:rsidP="00B060F3">
      <w:pPr>
        <w:pStyle w:val="NO"/>
      </w:pPr>
      <w:r w:rsidRPr="009C02BF">
        <w:t>NOTE 2:</w:t>
      </w:r>
      <w:r w:rsidRPr="009C02BF">
        <w:tab/>
        <w:t xml:space="preserve">If neither </w:t>
      </w:r>
      <w:r w:rsidRPr="009C02BF">
        <w:rPr>
          <w:i/>
        </w:rPr>
        <w:t>RRCConnectionRelease</w:t>
      </w:r>
      <w:r w:rsidRPr="009C02BF">
        <w:t xml:space="preserve"> nor, in case of fallback, </w:t>
      </w:r>
      <w:r w:rsidRPr="009C02BF">
        <w:rPr>
          <w:i/>
        </w:rPr>
        <w:t>RRCConnectionResume</w:t>
      </w:r>
      <w:r w:rsidRPr="009C02BF">
        <w:t xml:space="preserve"> is received in response to </w:t>
      </w:r>
      <w:r w:rsidRPr="009C02BF">
        <w:rPr>
          <w:i/>
        </w:rPr>
        <w:t>RRCConnectionResumeRequest</w:t>
      </w:r>
      <w:r w:rsidRPr="009C02BF">
        <w:t xml:space="preserve"> using PUR, the UE considers the UL data transmission not successful.</w:t>
      </w:r>
    </w:p>
    <w:p w14:paraId="553C7AD7" w14:textId="77777777" w:rsidR="00D51AC6" w:rsidRPr="009C02BF" w:rsidRDefault="00D51AC6" w:rsidP="009C26DC">
      <w:pPr>
        <w:pStyle w:val="Heading2"/>
      </w:pPr>
      <w:bookmarkStart w:id="1060" w:name="_Toc37760231"/>
      <w:bookmarkStart w:id="1061" w:name="_Toc46498465"/>
      <w:bookmarkStart w:id="1062" w:name="_Toc52490778"/>
      <w:bookmarkStart w:id="1063" w:name="_Toc163141702"/>
      <w:r w:rsidRPr="009C02BF">
        <w:t>7.4</w:t>
      </w:r>
      <w:r w:rsidRPr="009C02BF">
        <w:tab/>
        <w:t>System Information</w:t>
      </w:r>
      <w:bookmarkEnd w:id="1020"/>
      <w:bookmarkEnd w:id="1021"/>
      <w:bookmarkEnd w:id="1060"/>
      <w:bookmarkEnd w:id="1061"/>
      <w:bookmarkEnd w:id="1062"/>
      <w:bookmarkEnd w:id="1063"/>
    </w:p>
    <w:p w14:paraId="0C415B2E" w14:textId="77777777" w:rsidR="005A1E0E" w:rsidRPr="009C02BF" w:rsidRDefault="005A1E0E" w:rsidP="00E10AA0">
      <w:r w:rsidRPr="009C02BF">
        <w:t xml:space="preserve">System information is divided into the </w:t>
      </w:r>
      <w:r w:rsidRPr="009C02BF">
        <w:rPr>
          <w:i/>
        </w:rPr>
        <w:t>MasterInformationBlock</w:t>
      </w:r>
      <w:r w:rsidRPr="009C02BF">
        <w:t xml:space="preserve"> (MIB) and a number of </w:t>
      </w:r>
      <w:r w:rsidRPr="009C02BF">
        <w:rPr>
          <w:i/>
        </w:rPr>
        <w:t>SystemInformationBlocks</w:t>
      </w:r>
      <w:r w:rsidRPr="009C02BF">
        <w:t xml:space="preserve"> (SIBs):</w:t>
      </w:r>
    </w:p>
    <w:p w14:paraId="4253BBB8" w14:textId="77777777" w:rsidR="005A1E0E" w:rsidRPr="009C02BF" w:rsidRDefault="005A1E0E" w:rsidP="00E10AA0">
      <w:pPr>
        <w:pStyle w:val="B1"/>
      </w:pPr>
      <w:r w:rsidRPr="009C02BF">
        <w:rPr>
          <w:i/>
        </w:rPr>
        <w:t>-</w:t>
      </w:r>
      <w:r w:rsidRPr="009C02BF">
        <w:rPr>
          <w:i/>
        </w:rPr>
        <w:tab/>
        <w:t>MasterInformationBlock</w:t>
      </w:r>
      <w:r w:rsidRPr="009C02BF">
        <w:t xml:space="preserve"> defines the most essential physical layer information of the cell required to receive further system information;</w:t>
      </w:r>
    </w:p>
    <w:p w14:paraId="21554AAD" w14:textId="77777777" w:rsidR="004F2F35" w:rsidRPr="009C02BF" w:rsidRDefault="004F2F35" w:rsidP="00E10AA0">
      <w:pPr>
        <w:pStyle w:val="B1"/>
      </w:pPr>
      <w:r w:rsidRPr="009C02BF">
        <w:t>-</w:t>
      </w:r>
      <w:r w:rsidRPr="009C02BF">
        <w:tab/>
      </w:r>
      <w:r w:rsidRPr="009C02BF">
        <w:rPr>
          <w:i/>
        </w:rPr>
        <w:t>SystemInformationBlockPos</w:t>
      </w:r>
      <w:r w:rsidRPr="009C02BF">
        <w:t xml:space="preserve"> contains positioning assistance data;</w:t>
      </w:r>
    </w:p>
    <w:p w14:paraId="601E979A" w14:textId="77777777" w:rsidR="005A1E0E" w:rsidRPr="009C02BF" w:rsidRDefault="005A1E0E" w:rsidP="00E10AA0">
      <w:pPr>
        <w:pStyle w:val="B1"/>
      </w:pPr>
      <w:r w:rsidRPr="009C02BF">
        <w:t>-</w:t>
      </w:r>
      <w:r w:rsidRPr="009C02BF">
        <w:tab/>
      </w:r>
      <w:r w:rsidRPr="009C02BF">
        <w:rPr>
          <w:i/>
        </w:rPr>
        <w:t>SystemInformationBlockType1</w:t>
      </w:r>
      <w:r w:rsidRPr="009C02BF">
        <w:t xml:space="preserve"> </w:t>
      </w:r>
      <w:r w:rsidR="007B20B9" w:rsidRPr="009C02BF">
        <w:t xml:space="preserve">and </w:t>
      </w:r>
      <w:r w:rsidR="007B20B9" w:rsidRPr="009C02BF">
        <w:rPr>
          <w:i/>
        </w:rPr>
        <w:t>SystemInformationBlockType1-BR</w:t>
      </w:r>
      <w:r w:rsidR="007B20B9" w:rsidRPr="009C02BF">
        <w:t xml:space="preserve"> (for a BL UE or UE in enhanced coverage) </w:t>
      </w:r>
      <w:r w:rsidRPr="009C02BF">
        <w:t>contain information relevant when evaluating if a UE is allowed to access a cell and defines the scheduling of other system information blocks;</w:t>
      </w:r>
    </w:p>
    <w:p w14:paraId="10AAD719" w14:textId="77777777" w:rsidR="005A1E0E" w:rsidRPr="009C02BF" w:rsidRDefault="005A1E0E" w:rsidP="00E10AA0">
      <w:pPr>
        <w:pStyle w:val="B1"/>
      </w:pPr>
      <w:r w:rsidRPr="009C02BF">
        <w:t>-</w:t>
      </w:r>
      <w:r w:rsidRPr="009C02BF">
        <w:tab/>
      </w:r>
      <w:r w:rsidRPr="009C02BF">
        <w:rPr>
          <w:i/>
        </w:rPr>
        <w:t>SystemInformationBlockType2</w:t>
      </w:r>
      <w:r w:rsidRPr="009C02BF">
        <w:t xml:space="preserve"> contains common and shared channel information;</w:t>
      </w:r>
    </w:p>
    <w:p w14:paraId="050A9FFE" w14:textId="77777777" w:rsidR="005A1E0E" w:rsidRPr="009C02BF" w:rsidRDefault="005A1E0E" w:rsidP="00E10AA0">
      <w:pPr>
        <w:pStyle w:val="B1"/>
      </w:pPr>
      <w:r w:rsidRPr="009C02BF">
        <w:t>-</w:t>
      </w:r>
      <w:r w:rsidRPr="009C02BF">
        <w:tab/>
      </w:r>
      <w:r w:rsidRPr="009C02BF">
        <w:rPr>
          <w:i/>
        </w:rPr>
        <w:t>SystemInformationBlockType3</w:t>
      </w:r>
      <w:r w:rsidRPr="009C02BF">
        <w:t xml:space="preserve"> contains cell re-selection information, mainly related to the serving cell;</w:t>
      </w:r>
    </w:p>
    <w:p w14:paraId="03A898D0" w14:textId="77777777" w:rsidR="005A1E0E" w:rsidRPr="009C02BF" w:rsidRDefault="005A1E0E" w:rsidP="00E10AA0">
      <w:pPr>
        <w:pStyle w:val="B1"/>
      </w:pPr>
      <w:r w:rsidRPr="009C02BF">
        <w:t>-</w:t>
      </w:r>
      <w:r w:rsidRPr="009C02BF">
        <w:tab/>
      </w:r>
      <w:r w:rsidRPr="009C02BF">
        <w:rPr>
          <w:i/>
        </w:rPr>
        <w:t>SystemInformationBlockType4</w:t>
      </w:r>
      <w:r w:rsidRPr="009C02BF">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9C02BF" w:rsidRDefault="005A1E0E" w:rsidP="00E10AA0">
      <w:pPr>
        <w:pStyle w:val="B1"/>
      </w:pPr>
      <w:r w:rsidRPr="009C02BF">
        <w:t>-</w:t>
      </w:r>
      <w:r w:rsidRPr="009C02BF">
        <w:tab/>
      </w:r>
      <w:r w:rsidRPr="009C02BF">
        <w:rPr>
          <w:i/>
        </w:rPr>
        <w:t>SystemInformationBlockType5</w:t>
      </w:r>
      <w:r w:rsidRPr="009C02BF">
        <w:rPr>
          <w:iCs/>
        </w:rPr>
        <w:t xml:space="preserve"> contains information about </w:t>
      </w:r>
      <w:r w:rsidRPr="009C02BF">
        <w:t>other E</w:t>
      </w:r>
      <w:r w:rsidRPr="009C02BF">
        <w:noBreakHyphen/>
        <w:t>UTRA frequencies and inter-frequency neighbouring cells relevant for cell re-selection (including cell re-selection parameters common for a frequency as well as cell specific re-selection parameters)</w:t>
      </w:r>
      <w:r w:rsidR="005B3CFA" w:rsidRPr="009C02BF">
        <w:t>. It can also contain information about E-UTRA and NR idle/inactive measurements</w:t>
      </w:r>
      <w:r w:rsidRPr="009C02BF">
        <w:t>;</w:t>
      </w:r>
    </w:p>
    <w:p w14:paraId="3A2BC946" w14:textId="77777777" w:rsidR="005A1E0E" w:rsidRPr="009C02BF" w:rsidRDefault="005A1E0E" w:rsidP="00E10AA0">
      <w:pPr>
        <w:pStyle w:val="B1"/>
      </w:pPr>
      <w:r w:rsidRPr="009C02BF">
        <w:t>-</w:t>
      </w:r>
      <w:r w:rsidRPr="009C02BF">
        <w:tab/>
      </w:r>
      <w:r w:rsidRPr="009C02BF">
        <w:rPr>
          <w:i/>
        </w:rPr>
        <w:t>SystemInformationBlockType6</w:t>
      </w:r>
      <w:r w:rsidRPr="009C02BF">
        <w:rPr>
          <w:iCs/>
        </w:rPr>
        <w:t xml:space="preserve"> contains information about </w:t>
      </w:r>
      <w:r w:rsidRPr="009C02BF">
        <w:t>UTRA frequencies and UTRA neighbouring cells relevant for cell re-selection (including cell re-selection parameters common for a frequency as well as cell specific re-selection parameters);</w:t>
      </w:r>
    </w:p>
    <w:p w14:paraId="3CD55E5E" w14:textId="77777777" w:rsidR="005A1E0E" w:rsidRPr="009C02BF" w:rsidRDefault="005A1E0E" w:rsidP="00E10AA0">
      <w:pPr>
        <w:pStyle w:val="B1"/>
      </w:pPr>
      <w:r w:rsidRPr="009C02BF">
        <w:t>-</w:t>
      </w:r>
      <w:r w:rsidRPr="009C02BF">
        <w:tab/>
      </w:r>
      <w:r w:rsidRPr="009C02BF">
        <w:rPr>
          <w:i/>
        </w:rPr>
        <w:t>SystemInformationBlockType7</w:t>
      </w:r>
      <w:r w:rsidRPr="009C02BF">
        <w:rPr>
          <w:iCs/>
        </w:rPr>
        <w:t xml:space="preserve"> contains information about </w:t>
      </w:r>
      <w:r w:rsidRPr="009C02BF">
        <w:t>GERAN frequencies relevant for cell re-selection (including cell re-selection parameters for each frequency);</w:t>
      </w:r>
    </w:p>
    <w:p w14:paraId="6092111E" w14:textId="77777777" w:rsidR="005A1E0E" w:rsidRPr="009C02BF" w:rsidRDefault="005A1E0E" w:rsidP="00E10AA0">
      <w:pPr>
        <w:pStyle w:val="B1"/>
      </w:pPr>
      <w:r w:rsidRPr="009C02BF">
        <w:t>-</w:t>
      </w:r>
      <w:r w:rsidRPr="009C02BF">
        <w:tab/>
      </w:r>
      <w:r w:rsidRPr="009C02BF">
        <w:rPr>
          <w:i/>
        </w:rPr>
        <w:t>SystemInformationBlockType8</w:t>
      </w:r>
      <w:r w:rsidRPr="009C02BF">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9C02BF" w:rsidRDefault="005A1E0E" w:rsidP="00E10AA0">
      <w:pPr>
        <w:pStyle w:val="B1"/>
      </w:pPr>
      <w:r w:rsidRPr="009C02BF">
        <w:t>-</w:t>
      </w:r>
      <w:r w:rsidRPr="009C02BF">
        <w:tab/>
      </w:r>
      <w:r w:rsidRPr="009C02BF">
        <w:rPr>
          <w:i/>
        </w:rPr>
        <w:t>SystemInformationBlockType9</w:t>
      </w:r>
      <w:r w:rsidRPr="009C02BF">
        <w:t xml:space="preserve"> contains a home eNB </w:t>
      </w:r>
      <w:r w:rsidR="00F7417B" w:rsidRPr="009C02BF">
        <w:t>name (HNB name)</w:t>
      </w:r>
      <w:r w:rsidR="00E374AF" w:rsidRPr="009C02BF">
        <w:t>;</w:t>
      </w:r>
    </w:p>
    <w:p w14:paraId="5BA5B6A0" w14:textId="77777777" w:rsidR="00E374AF" w:rsidRPr="009C02BF" w:rsidRDefault="00E374AF" w:rsidP="00E10AA0">
      <w:pPr>
        <w:pStyle w:val="B1"/>
      </w:pPr>
      <w:r w:rsidRPr="009C02BF">
        <w:t>-</w:t>
      </w:r>
      <w:r w:rsidRPr="009C02BF">
        <w:tab/>
      </w:r>
      <w:r w:rsidRPr="009C02BF">
        <w:rPr>
          <w:i/>
        </w:rPr>
        <w:t>SystemInformationBlockType10</w:t>
      </w:r>
      <w:r w:rsidRPr="009C02BF">
        <w:t xml:space="preserve"> contains an ETWS primary notification;</w:t>
      </w:r>
    </w:p>
    <w:p w14:paraId="7F5BF45C" w14:textId="77777777" w:rsidR="005A1E0E" w:rsidRPr="009C02BF" w:rsidRDefault="00E374AF" w:rsidP="00E10AA0">
      <w:pPr>
        <w:pStyle w:val="B1"/>
      </w:pPr>
      <w:r w:rsidRPr="009C02BF">
        <w:t>-</w:t>
      </w:r>
      <w:r w:rsidRPr="009C02BF">
        <w:tab/>
      </w:r>
      <w:r w:rsidRPr="009C02BF">
        <w:rPr>
          <w:i/>
        </w:rPr>
        <w:t>SystemInformationBlockType11</w:t>
      </w:r>
      <w:r w:rsidRPr="009C02BF">
        <w:t xml:space="preserve"> contains an ETWS secondary notification</w:t>
      </w:r>
      <w:r w:rsidR="005C3A61" w:rsidRPr="009C02BF">
        <w:t>;</w:t>
      </w:r>
    </w:p>
    <w:p w14:paraId="05BA5E45" w14:textId="77777777" w:rsidR="007A16DC" w:rsidRPr="009C02BF" w:rsidRDefault="007A16DC" w:rsidP="00E10AA0">
      <w:pPr>
        <w:pStyle w:val="B1"/>
      </w:pPr>
      <w:r w:rsidRPr="009C02BF">
        <w:t>-</w:t>
      </w:r>
      <w:r w:rsidRPr="009C02BF">
        <w:tab/>
      </w:r>
      <w:r w:rsidRPr="009C02BF">
        <w:rPr>
          <w:i/>
        </w:rPr>
        <w:t>SystemInformationBlockType12</w:t>
      </w:r>
      <w:r w:rsidRPr="009C02BF">
        <w:t xml:space="preserve"> contains a CMAS warning notification;</w:t>
      </w:r>
    </w:p>
    <w:p w14:paraId="59BF1F75" w14:textId="77777777" w:rsidR="00F06D1A" w:rsidRPr="009C02BF" w:rsidRDefault="005C3A61" w:rsidP="00E10AA0">
      <w:pPr>
        <w:pStyle w:val="B1"/>
      </w:pPr>
      <w:r w:rsidRPr="009C02BF">
        <w:t>-</w:t>
      </w:r>
      <w:r w:rsidRPr="009C02BF">
        <w:tab/>
      </w:r>
      <w:r w:rsidRPr="009C02BF">
        <w:rPr>
          <w:i/>
        </w:rPr>
        <w:t>SystemInformationBlockType1</w:t>
      </w:r>
      <w:r w:rsidRPr="009C02BF">
        <w:rPr>
          <w:i/>
          <w:lang w:eastAsia="zh-CN"/>
        </w:rPr>
        <w:t>3</w:t>
      </w:r>
      <w:r w:rsidRPr="009C02BF">
        <w:t xml:space="preserve"> contains </w:t>
      </w:r>
      <w:r w:rsidRPr="009C02BF">
        <w:rPr>
          <w:lang w:eastAsia="zh-CN"/>
        </w:rPr>
        <w:t>MBMS-related information</w:t>
      </w:r>
      <w:r w:rsidR="000A3711" w:rsidRPr="009C02BF">
        <w:t>;</w:t>
      </w:r>
    </w:p>
    <w:p w14:paraId="1426B3A8" w14:textId="77777777" w:rsidR="005C3A61" w:rsidRPr="009C02BF" w:rsidRDefault="00F06D1A" w:rsidP="00E10AA0">
      <w:pPr>
        <w:pStyle w:val="B1"/>
      </w:pPr>
      <w:r w:rsidRPr="009C02BF">
        <w:t>-</w:t>
      </w:r>
      <w:r w:rsidRPr="009C02BF">
        <w:tab/>
      </w:r>
      <w:r w:rsidRPr="009C02BF">
        <w:rPr>
          <w:i/>
        </w:rPr>
        <w:t>SystemInformationBlockType14</w:t>
      </w:r>
      <w:r w:rsidRPr="009C02BF">
        <w:t xml:space="preserve"> contains information about Extended Access Barring for access control;</w:t>
      </w:r>
    </w:p>
    <w:p w14:paraId="2BC6F9F1" w14:textId="77777777" w:rsidR="000A3711" w:rsidRPr="009C02BF" w:rsidRDefault="000A3711" w:rsidP="00E10AA0">
      <w:pPr>
        <w:pStyle w:val="B1"/>
      </w:pPr>
      <w:r w:rsidRPr="009C02BF">
        <w:t>-</w:t>
      </w:r>
      <w:r w:rsidRPr="009C02BF">
        <w:tab/>
      </w:r>
      <w:r w:rsidRPr="009C02BF">
        <w:rPr>
          <w:i/>
        </w:rPr>
        <w:t>SystemInformationBlockType15</w:t>
      </w:r>
      <w:r w:rsidRPr="009C02BF">
        <w:t xml:space="preserve"> contains information related to mobility procedures for MBMS reception</w:t>
      </w:r>
      <w:r w:rsidR="00D61943" w:rsidRPr="009C02BF">
        <w:t>;</w:t>
      </w:r>
    </w:p>
    <w:p w14:paraId="0B6F5816" w14:textId="77777777" w:rsidR="00D61943" w:rsidRPr="009C02BF" w:rsidRDefault="00262904" w:rsidP="00E10AA0">
      <w:pPr>
        <w:pStyle w:val="B1"/>
      </w:pPr>
      <w:r w:rsidRPr="009C02BF">
        <w:t>-</w:t>
      </w:r>
      <w:r w:rsidRPr="009C02BF">
        <w:tab/>
      </w:r>
      <w:r w:rsidRPr="009C02BF">
        <w:rPr>
          <w:i/>
          <w:iCs/>
        </w:rPr>
        <w:t>SystemInformationBlockType16</w:t>
      </w:r>
      <w:r w:rsidRPr="009C02BF">
        <w:t xml:space="preserve"> contains information related to GPS time and Coordinated Universal Time (UTC</w:t>
      </w:r>
      <w:r w:rsidR="00D61943" w:rsidRPr="009C02BF">
        <w:t>);</w:t>
      </w:r>
    </w:p>
    <w:p w14:paraId="49930D0C" w14:textId="77777777" w:rsidR="008A4F18" w:rsidRPr="009C02BF" w:rsidRDefault="00D61943" w:rsidP="00E10AA0">
      <w:pPr>
        <w:pStyle w:val="B1"/>
      </w:pPr>
      <w:r w:rsidRPr="009C02BF">
        <w:lastRenderedPageBreak/>
        <w:t>-</w:t>
      </w:r>
      <w:r w:rsidRPr="009C02BF">
        <w:tab/>
      </w:r>
      <w:r w:rsidRPr="009C02BF">
        <w:rPr>
          <w:i/>
        </w:rPr>
        <w:t>SystemInformationBlockType17</w:t>
      </w:r>
      <w:r w:rsidRPr="009C02BF">
        <w:t xml:space="preserve"> contains information relevant for traffic steering between E-UTRAN and WLAN</w:t>
      </w:r>
      <w:r w:rsidR="008A4F18" w:rsidRPr="009C02BF">
        <w:t>;</w:t>
      </w:r>
    </w:p>
    <w:p w14:paraId="29686305" w14:textId="77777777" w:rsidR="008A4F18" w:rsidRPr="009C02BF" w:rsidRDefault="008A4F18" w:rsidP="00E10AA0">
      <w:pPr>
        <w:pStyle w:val="B1"/>
      </w:pPr>
      <w:r w:rsidRPr="009C02BF">
        <w:t>-</w:t>
      </w:r>
      <w:r w:rsidRPr="009C02BF">
        <w:tab/>
      </w:r>
      <w:r w:rsidRPr="009C02BF">
        <w:rPr>
          <w:i/>
        </w:rPr>
        <w:t>SystemInformationBlockType18</w:t>
      </w:r>
      <w:r w:rsidRPr="009C02BF">
        <w:t xml:space="preserve"> contains information related to </w:t>
      </w:r>
      <w:r w:rsidR="005C3E50" w:rsidRPr="009C02BF">
        <w:t>sidelink communication</w:t>
      </w:r>
      <w:r w:rsidRPr="009C02BF">
        <w:t>;</w:t>
      </w:r>
    </w:p>
    <w:p w14:paraId="24AB929B" w14:textId="77777777" w:rsidR="0014236B" w:rsidRPr="009C02BF" w:rsidRDefault="008A4F18" w:rsidP="0014236B">
      <w:pPr>
        <w:pStyle w:val="B1"/>
      </w:pPr>
      <w:r w:rsidRPr="009C02BF">
        <w:t>-</w:t>
      </w:r>
      <w:r w:rsidRPr="009C02BF">
        <w:tab/>
      </w:r>
      <w:r w:rsidRPr="009C02BF">
        <w:rPr>
          <w:i/>
        </w:rPr>
        <w:t>SystemInformationBlockType19</w:t>
      </w:r>
      <w:r w:rsidRPr="009C02BF">
        <w:t xml:space="preserve"> contains information related to </w:t>
      </w:r>
      <w:r w:rsidR="005C3E50" w:rsidRPr="009C02BF">
        <w:t>sidelink discovery</w:t>
      </w:r>
      <w:r w:rsidR="0014236B" w:rsidRPr="009C02BF">
        <w:t>;</w:t>
      </w:r>
    </w:p>
    <w:p w14:paraId="65240B57" w14:textId="77777777" w:rsidR="00B033E6" w:rsidRPr="009C02BF" w:rsidRDefault="0014236B" w:rsidP="00B033E6">
      <w:pPr>
        <w:pStyle w:val="B1"/>
      </w:pPr>
      <w:r w:rsidRPr="009C02BF">
        <w:t>-</w:t>
      </w:r>
      <w:r w:rsidRPr="009C02BF">
        <w:tab/>
      </w:r>
      <w:r w:rsidRPr="009C02BF">
        <w:rPr>
          <w:i/>
        </w:rPr>
        <w:t>SystemInformationBlockType20</w:t>
      </w:r>
      <w:r w:rsidRPr="009C02BF">
        <w:t xml:space="preserve"> contains information related to SC-PTM</w:t>
      </w:r>
      <w:r w:rsidR="009C7B8F" w:rsidRPr="009C02BF">
        <w:t>;</w:t>
      </w:r>
    </w:p>
    <w:p w14:paraId="32D3E9F0" w14:textId="77777777" w:rsidR="004F2F35" w:rsidRPr="009C02BF" w:rsidRDefault="00B033E6" w:rsidP="004F2F35">
      <w:pPr>
        <w:pStyle w:val="B1"/>
        <w:rPr>
          <w:lang w:eastAsia="zh-CN"/>
        </w:rPr>
      </w:pPr>
      <w:r w:rsidRPr="009C02BF">
        <w:t>-</w:t>
      </w:r>
      <w:r w:rsidRPr="009C02BF">
        <w:tab/>
      </w:r>
      <w:r w:rsidRPr="009C02BF">
        <w:rPr>
          <w:i/>
        </w:rPr>
        <w:t>SystemInformationBlockType21</w:t>
      </w:r>
      <w:r w:rsidRPr="009C02BF">
        <w:t xml:space="preserve"> contains information related to V2X sidelink communication</w:t>
      </w:r>
      <w:r w:rsidR="0068408F" w:rsidRPr="009C02BF">
        <w:rPr>
          <w:lang w:eastAsia="zh-CN"/>
        </w:rPr>
        <w:t>;</w:t>
      </w:r>
    </w:p>
    <w:p w14:paraId="06C27428" w14:textId="77777777" w:rsidR="004F2F35" w:rsidRPr="009C02BF" w:rsidRDefault="004F2F35" w:rsidP="004F2F35">
      <w:pPr>
        <w:pStyle w:val="B1"/>
      </w:pPr>
      <w:r w:rsidRPr="009C02BF">
        <w:t>-</w:t>
      </w:r>
      <w:r w:rsidRPr="009C02BF">
        <w:tab/>
      </w:r>
      <w:r w:rsidRPr="009C02BF">
        <w:rPr>
          <w:i/>
        </w:rPr>
        <w:t>SystemInformationBlockType24</w:t>
      </w:r>
      <w:r w:rsidRPr="009C02BF">
        <w:t xml:space="preserve"> contains information about NR frequencies and NR neighbouring cells relevant for cell re-selection (including cell re-selection parameters common for a frequency)</w:t>
      </w:r>
      <w:r w:rsidR="005B3CFA" w:rsidRPr="009C02BF">
        <w:t>, which can also be used for NR idle/inactive measurements</w:t>
      </w:r>
      <w:r w:rsidRPr="009C02BF">
        <w:t>;</w:t>
      </w:r>
    </w:p>
    <w:p w14:paraId="6CEEDF72" w14:textId="77777777" w:rsidR="0068408F" w:rsidRPr="009C02BF" w:rsidRDefault="004F2F35" w:rsidP="004F2F35">
      <w:pPr>
        <w:pStyle w:val="B1"/>
        <w:rPr>
          <w:lang w:eastAsia="zh-CN"/>
        </w:rPr>
      </w:pPr>
      <w:r w:rsidRPr="009C02BF">
        <w:t>-</w:t>
      </w:r>
      <w:r w:rsidRPr="009C02BF">
        <w:tab/>
      </w:r>
      <w:r w:rsidRPr="009C02BF">
        <w:rPr>
          <w:i/>
        </w:rPr>
        <w:t>SystemInformationBlockType25</w:t>
      </w:r>
      <w:r w:rsidRPr="009C02BF">
        <w:t xml:space="preserve"> contains information about UAC parameters</w:t>
      </w:r>
      <w:r w:rsidRPr="009C02BF">
        <w:rPr>
          <w:lang w:eastAsia="zh-CN"/>
        </w:rPr>
        <w:t>;</w:t>
      </w:r>
    </w:p>
    <w:p w14:paraId="22FF0C1B" w14:textId="77777777" w:rsidR="008A4F18" w:rsidRPr="009C02BF" w:rsidRDefault="0068408F" w:rsidP="00B033E6">
      <w:pPr>
        <w:pStyle w:val="B1"/>
        <w:rPr>
          <w:lang w:eastAsia="zh-CN"/>
        </w:rPr>
      </w:pPr>
      <w:r w:rsidRPr="009C02BF">
        <w:t>-</w:t>
      </w:r>
      <w:r w:rsidRPr="009C02BF">
        <w:tab/>
      </w:r>
      <w:r w:rsidRPr="009C02BF">
        <w:rPr>
          <w:i/>
        </w:rPr>
        <w:t>SystemInformationBlockType2</w:t>
      </w:r>
      <w:r w:rsidRPr="009C02BF">
        <w:rPr>
          <w:i/>
          <w:lang w:eastAsia="zh-CN"/>
        </w:rPr>
        <w:t>6</w:t>
      </w:r>
      <w:r w:rsidRPr="009C02BF">
        <w:t xml:space="preserve"> contains </w:t>
      </w:r>
      <w:r w:rsidRPr="009C02BF">
        <w:rPr>
          <w:lang w:eastAsia="zh-CN"/>
        </w:rPr>
        <w:t xml:space="preserve">additional </w:t>
      </w:r>
      <w:r w:rsidRPr="009C02BF">
        <w:t>information related to V2X sidelink communication</w:t>
      </w:r>
      <w:r w:rsidR="00B060F3" w:rsidRPr="009C02BF">
        <w:t>;</w:t>
      </w:r>
    </w:p>
    <w:p w14:paraId="2D802CAB" w14:textId="77777777" w:rsidR="00D43C05" w:rsidRPr="009C02BF" w:rsidRDefault="00D43C05" w:rsidP="00D43C05">
      <w:pPr>
        <w:pStyle w:val="B1"/>
      </w:pPr>
      <w:bookmarkStart w:id="1064" w:name="_Hlk34648828"/>
      <w:r w:rsidRPr="009C02BF">
        <w:t>-</w:t>
      </w:r>
      <w:r w:rsidRPr="009C02BF">
        <w:tab/>
      </w:r>
      <w:r w:rsidRPr="009C02BF">
        <w:rPr>
          <w:i/>
        </w:rPr>
        <w:t>SystemInformationBlockType2</w:t>
      </w:r>
      <w:r w:rsidRPr="009C02BF">
        <w:rPr>
          <w:i/>
          <w:lang w:eastAsia="zh-CN"/>
        </w:rPr>
        <w:t>6a</w:t>
      </w:r>
      <w:r w:rsidRPr="009C02BF">
        <w:t xml:space="preserve"> contains information related to NR bands list which can be used for EN-DC operation with the serving cell;</w:t>
      </w:r>
    </w:p>
    <w:p w14:paraId="293E7331" w14:textId="77777777" w:rsidR="00B060F3" w:rsidRPr="009C02BF" w:rsidRDefault="00B060F3" w:rsidP="00D43C05">
      <w:pPr>
        <w:pStyle w:val="B1"/>
        <w:rPr>
          <w:lang w:eastAsia="zh-CN"/>
        </w:rPr>
      </w:pPr>
      <w:r w:rsidRPr="009C02BF">
        <w:t>-</w:t>
      </w:r>
      <w:r w:rsidRPr="009C02BF">
        <w:tab/>
      </w:r>
      <w:r w:rsidRPr="009C02BF">
        <w:rPr>
          <w:i/>
        </w:rPr>
        <w:t>SystemInformationBlockType</w:t>
      </w:r>
      <w:r w:rsidR="000C2B38" w:rsidRPr="009C02BF">
        <w:rPr>
          <w:i/>
        </w:rPr>
        <w:t>27</w:t>
      </w:r>
      <w:r w:rsidRPr="009C02BF">
        <w:t xml:space="preserve"> contains assistance information for inter-RAT cell selection to NB-IoT</w:t>
      </w:r>
      <w:r w:rsidR="00D43C05" w:rsidRPr="009C02BF">
        <w:t>;</w:t>
      </w:r>
    </w:p>
    <w:bookmarkEnd w:id="1064"/>
    <w:p w14:paraId="5BD5D4D3" w14:textId="77777777" w:rsidR="00524A9D" w:rsidRPr="009C02BF" w:rsidRDefault="00524A9D" w:rsidP="00524A9D">
      <w:pPr>
        <w:pStyle w:val="B1"/>
      </w:pPr>
      <w:r w:rsidRPr="009C02BF">
        <w:t>-</w:t>
      </w:r>
      <w:r w:rsidRPr="009C02BF">
        <w:tab/>
      </w:r>
      <w:r w:rsidRPr="009C02BF">
        <w:rPr>
          <w:i/>
        </w:rPr>
        <w:t>SystemInformationBlockType28</w:t>
      </w:r>
      <w:r w:rsidRPr="009C02BF">
        <w:t xml:space="preserve"> contains information related to NR sidelink communication</w:t>
      </w:r>
      <w:r w:rsidR="00D43C05" w:rsidRPr="009C02BF">
        <w:t>;</w:t>
      </w:r>
    </w:p>
    <w:p w14:paraId="35527B12" w14:textId="4E650CB8" w:rsidR="00D43C05" w:rsidRPr="009C02BF" w:rsidRDefault="00D43C05" w:rsidP="00D43C05">
      <w:pPr>
        <w:pStyle w:val="B1"/>
        <w:rPr>
          <w:lang w:eastAsia="zh-CN"/>
        </w:rPr>
      </w:pPr>
      <w:r w:rsidRPr="009C02BF">
        <w:t>-</w:t>
      </w:r>
      <w:r w:rsidRPr="009C02BF">
        <w:tab/>
      </w:r>
      <w:r w:rsidRPr="009C02BF">
        <w:rPr>
          <w:i/>
        </w:rPr>
        <w:t>SystemInformationBlockType2</w:t>
      </w:r>
      <w:r w:rsidRPr="009C02BF">
        <w:rPr>
          <w:i/>
          <w:lang w:eastAsia="zh-CN"/>
        </w:rPr>
        <w:t>9</w:t>
      </w:r>
      <w:r w:rsidRPr="009C02BF">
        <w:t xml:space="preserve"> contains </w:t>
      </w:r>
      <w:r w:rsidRPr="009C02BF">
        <w:rPr>
          <w:lang w:eastAsia="zh-CN"/>
        </w:rPr>
        <w:t>information related to common resource reservation</w:t>
      </w:r>
      <w:r w:rsidR="00A26A73" w:rsidRPr="009C02BF">
        <w:t>;</w:t>
      </w:r>
    </w:p>
    <w:p w14:paraId="03C926D8" w14:textId="15A5D31A" w:rsidR="00A26A73" w:rsidRPr="009C02BF" w:rsidRDefault="00A26A73" w:rsidP="00A26A73">
      <w:pPr>
        <w:pStyle w:val="B1"/>
        <w:rPr>
          <w:lang w:eastAsia="zh-CN"/>
        </w:rPr>
      </w:pPr>
      <w:r w:rsidRPr="009C02BF">
        <w:rPr>
          <w:lang w:eastAsia="zh-CN"/>
        </w:rPr>
        <w:t>-</w:t>
      </w:r>
      <w:r w:rsidRPr="009C02BF">
        <w:rPr>
          <w:lang w:eastAsia="zh-CN"/>
        </w:rPr>
        <w:tab/>
      </w:r>
      <w:r w:rsidRPr="009C02BF">
        <w:rPr>
          <w:i/>
          <w:iCs/>
          <w:lang w:eastAsia="zh-CN"/>
        </w:rPr>
        <w:t>SystemInformationBlockType30</w:t>
      </w:r>
      <w:r w:rsidRPr="009C02BF">
        <w:rPr>
          <w:lang w:eastAsia="zh-CN"/>
        </w:rPr>
        <w:t xml:space="preserve"> </w:t>
      </w:r>
      <w:r w:rsidRPr="009C02BF">
        <w:rPr>
          <w:rFonts w:eastAsia="Malgun Gothic"/>
          <w:lang w:eastAsia="ko-KR"/>
        </w:rPr>
        <w:t>contains information related to disaster roaming</w:t>
      </w:r>
      <w:r w:rsidR="00E3160F" w:rsidRPr="009C02BF">
        <w:t>;</w:t>
      </w:r>
    </w:p>
    <w:p w14:paraId="564DD896" w14:textId="5B4FC983" w:rsidR="00E3160F" w:rsidRPr="009C02BF" w:rsidRDefault="00E3160F" w:rsidP="00E3160F">
      <w:pPr>
        <w:pStyle w:val="B1"/>
      </w:pPr>
      <w:r w:rsidRPr="009C02BF">
        <w:t>-</w:t>
      </w:r>
      <w:r w:rsidRPr="009C02BF">
        <w:tab/>
      </w:r>
      <w:r w:rsidRPr="009C02BF">
        <w:rPr>
          <w:i/>
          <w:iCs/>
        </w:rPr>
        <w:t>SystemInformationBlockType</w:t>
      </w:r>
      <w:r w:rsidR="00F746F6" w:rsidRPr="009C02BF">
        <w:rPr>
          <w:i/>
          <w:iCs/>
        </w:rPr>
        <w:t>31</w:t>
      </w:r>
      <w:r w:rsidRPr="009C02BF">
        <w:t xml:space="preserve"> contains information required for accessing an NTN cell;</w:t>
      </w:r>
    </w:p>
    <w:p w14:paraId="037AE463" w14:textId="78CA7418" w:rsidR="00E3160F" w:rsidRPr="009C02BF" w:rsidRDefault="00E3160F" w:rsidP="00E3160F">
      <w:pPr>
        <w:pStyle w:val="B1"/>
        <w:rPr>
          <w:lang w:eastAsia="zh-CN"/>
        </w:rPr>
      </w:pPr>
      <w:r w:rsidRPr="009C02BF">
        <w:t>-</w:t>
      </w:r>
      <w:r w:rsidRPr="009C02BF">
        <w:tab/>
      </w:r>
      <w:r w:rsidRPr="009C02BF">
        <w:rPr>
          <w:i/>
          <w:iCs/>
        </w:rPr>
        <w:t>SystemInformationBlockType</w:t>
      </w:r>
      <w:r w:rsidR="00F746F6" w:rsidRPr="009C02BF">
        <w:rPr>
          <w:i/>
          <w:iCs/>
        </w:rPr>
        <w:t>32</w:t>
      </w:r>
      <w:r w:rsidRPr="009C02BF">
        <w:t xml:space="preserve"> contains assistance information for discontinuous coverage in NTN.</w:t>
      </w:r>
    </w:p>
    <w:p w14:paraId="384821E7" w14:textId="77777777" w:rsidR="0006226F" w:rsidRPr="009C02BF" w:rsidRDefault="0006226F" w:rsidP="0006226F">
      <w:pPr>
        <w:rPr>
          <w:rFonts w:eastAsia="SimSun"/>
          <w:lang w:eastAsia="zh-CN"/>
        </w:rPr>
      </w:pPr>
      <w:r w:rsidRPr="009C02BF">
        <w:t xml:space="preserve">System information </w:t>
      </w:r>
      <w:r w:rsidRPr="009C02BF">
        <w:rPr>
          <w:rFonts w:eastAsia="SimSun"/>
          <w:lang w:eastAsia="zh-CN"/>
        </w:rPr>
        <w:t xml:space="preserve">for NB-IoT </w:t>
      </w:r>
      <w:r w:rsidRPr="009C02BF">
        <w:t xml:space="preserve">is divided into the </w:t>
      </w:r>
      <w:r w:rsidRPr="009C02BF">
        <w:rPr>
          <w:i/>
        </w:rPr>
        <w:t>MasterInformationBlock</w:t>
      </w:r>
      <w:r w:rsidRPr="009C02BF">
        <w:rPr>
          <w:rFonts w:eastAsia="SimSun"/>
          <w:i/>
          <w:lang w:eastAsia="zh-CN"/>
        </w:rPr>
        <w:t xml:space="preserve">-NB </w:t>
      </w:r>
      <w:r w:rsidRPr="009C02BF">
        <w:t>(MIB</w:t>
      </w:r>
      <w:r w:rsidRPr="009C02BF">
        <w:rPr>
          <w:rFonts w:eastAsia="SimSun"/>
          <w:lang w:eastAsia="zh-CN"/>
        </w:rPr>
        <w:t>-NB</w:t>
      </w:r>
      <w:r w:rsidRPr="009C02BF">
        <w:t xml:space="preserve">) and a number of </w:t>
      </w:r>
      <w:r w:rsidRPr="009C02BF">
        <w:rPr>
          <w:i/>
        </w:rPr>
        <w:t>SystemInformationBlocks</w:t>
      </w:r>
      <w:r w:rsidRPr="009C02BF">
        <w:rPr>
          <w:rFonts w:eastAsia="SimSun"/>
          <w:i/>
          <w:lang w:eastAsia="zh-CN"/>
        </w:rPr>
        <w:t>-NB</w:t>
      </w:r>
      <w:r w:rsidRPr="009C02BF">
        <w:rPr>
          <w:rFonts w:eastAsia="SimSun"/>
          <w:lang w:eastAsia="zh-CN"/>
        </w:rPr>
        <w:t xml:space="preserve"> </w:t>
      </w:r>
      <w:r w:rsidRPr="009C02BF">
        <w:t>(SIBs</w:t>
      </w:r>
      <w:r w:rsidRPr="009C02BF">
        <w:rPr>
          <w:rFonts w:eastAsia="SimSun"/>
          <w:lang w:eastAsia="zh-CN"/>
        </w:rPr>
        <w:t>-NB</w:t>
      </w:r>
      <w:r w:rsidRPr="009C02BF">
        <w:t>)</w:t>
      </w:r>
      <w:r w:rsidRPr="009C02BF">
        <w:rPr>
          <w:rFonts w:eastAsia="SimSun"/>
          <w:lang w:eastAsia="zh-CN"/>
        </w:rPr>
        <w:t>:</w:t>
      </w:r>
    </w:p>
    <w:p w14:paraId="424975E2" w14:textId="77777777" w:rsidR="0006226F" w:rsidRPr="009C02BF" w:rsidRDefault="0006226F" w:rsidP="0006226F">
      <w:pPr>
        <w:pStyle w:val="B1"/>
        <w:rPr>
          <w:rFonts w:eastAsia="SimSun"/>
          <w:lang w:eastAsia="zh-CN"/>
        </w:rPr>
      </w:pPr>
      <w:r w:rsidRPr="009C02BF">
        <w:rPr>
          <w:lang w:eastAsia="zh-CN"/>
        </w:rPr>
        <w:t>-</w:t>
      </w:r>
      <w:r w:rsidRPr="009C02BF">
        <w:rPr>
          <w:lang w:eastAsia="zh-CN"/>
        </w:rPr>
        <w:tab/>
      </w:r>
      <w:r w:rsidRPr="009C02BF">
        <w:rPr>
          <w:i/>
        </w:rPr>
        <w:t>MasterInformationBlock</w:t>
      </w:r>
      <w:r w:rsidRPr="009C02BF">
        <w:rPr>
          <w:rFonts w:eastAsia="SimSun"/>
          <w:i/>
          <w:lang w:eastAsia="zh-CN"/>
        </w:rPr>
        <w:t>-NB</w:t>
      </w:r>
      <w:r w:rsidRPr="009C02BF">
        <w:t xml:space="preserve"> defines the most essential information of the cell required to receive further system information;</w:t>
      </w:r>
    </w:p>
    <w:p w14:paraId="173C2636" w14:textId="77777777" w:rsidR="0006226F" w:rsidRPr="009C02BF" w:rsidRDefault="0006226F" w:rsidP="0006226F">
      <w:pPr>
        <w:pStyle w:val="B1"/>
        <w:rPr>
          <w:lang w:eastAsia="zh-CN"/>
        </w:rPr>
      </w:pPr>
      <w:r w:rsidRPr="009C02BF">
        <w:rPr>
          <w:rFonts w:eastAsia="SimSun"/>
          <w:lang w:eastAsia="zh-CN"/>
        </w:rPr>
        <w:t>-</w:t>
      </w:r>
      <w:r w:rsidRPr="009C02BF">
        <w:rPr>
          <w:rFonts w:eastAsia="SimSun"/>
          <w:lang w:eastAsia="zh-CN"/>
        </w:rPr>
        <w:tab/>
      </w:r>
      <w:r w:rsidRPr="009C02BF">
        <w:rPr>
          <w:i/>
        </w:rPr>
        <w:t>SystemInformationBlockType1</w:t>
      </w:r>
      <w:r w:rsidRPr="009C02BF">
        <w:rPr>
          <w:i/>
          <w:lang w:eastAsia="zh-CN"/>
        </w:rPr>
        <w:t>-</w:t>
      </w:r>
      <w:r w:rsidRPr="009C02BF">
        <w:rPr>
          <w:rFonts w:eastAsia="SimSun"/>
          <w:i/>
          <w:lang w:eastAsia="zh-CN"/>
        </w:rPr>
        <w:t>NB</w:t>
      </w:r>
      <w:r w:rsidRPr="009C02BF">
        <w:rPr>
          <w:lang w:eastAsia="zh-CN"/>
        </w:rPr>
        <w:t xml:space="preserve"> </w:t>
      </w:r>
      <w:r w:rsidR="00A45B08" w:rsidRPr="009C02BF">
        <w:rPr>
          <w:lang w:eastAsia="zh-CN"/>
        </w:rPr>
        <w:t xml:space="preserve">contains </w:t>
      </w:r>
      <w:r w:rsidR="007B20B9" w:rsidRPr="009C02BF">
        <w:t>information relevant when evaluating if a UE is allowed to access a cell and defines the scheduling of other system information blocks</w:t>
      </w:r>
      <w:r w:rsidRPr="009C02BF">
        <w:rPr>
          <w:lang w:eastAsia="zh-CN"/>
        </w:rPr>
        <w:t>;</w:t>
      </w:r>
    </w:p>
    <w:p w14:paraId="7992A78D" w14:textId="77777777" w:rsidR="0006226F" w:rsidRPr="009C02BF" w:rsidRDefault="0006226F" w:rsidP="0006226F">
      <w:pPr>
        <w:pStyle w:val="B1"/>
        <w:rPr>
          <w:lang w:eastAsia="zh-CN"/>
        </w:rPr>
      </w:pPr>
      <w:r w:rsidRPr="009C02BF">
        <w:rPr>
          <w:lang w:eastAsia="zh-CN"/>
        </w:rPr>
        <w:t>-</w:t>
      </w:r>
      <w:r w:rsidRPr="009C02BF">
        <w:rPr>
          <w:lang w:eastAsia="zh-CN"/>
        </w:rPr>
        <w:tab/>
      </w:r>
      <w:r w:rsidRPr="009C02BF">
        <w:rPr>
          <w:i/>
        </w:rPr>
        <w:t>SystemInformationBlockType</w:t>
      </w:r>
      <w:r w:rsidRPr="009C02BF">
        <w:rPr>
          <w:i/>
          <w:lang w:eastAsia="zh-CN"/>
        </w:rPr>
        <w:t>2-</w:t>
      </w:r>
      <w:r w:rsidRPr="009C02BF">
        <w:rPr>
          <w:rFonts w:eastAsia="SimSun"/>
          <w:i/>
          <w:lang w:eastAsia="zh-CN"/>
        </w:rPr>
        <w:t>NB</w:t>
      </w:r>
      <w:r w:rsidRPr="009C02BF">
        <w:rPr>
          <w:lang w:eastAsia="zh-CN"/>
        </w:rPr>
        <w:t xml:space="preserve"> </w:t>
      </w:r>
      <w:r w:rsidR="00A45B08" w:rsidRPr="009C02BF">
        <w:rPr>
          <w:lang w:eastAsia="zh-CN"/>
        </w:rPr>
        <w:t xml:space="preserve">contains </w:t>
      </w:r>
      <w:r w:rsidR="007B20B9" w:rsidRPr="009C02BF">
        <w:rPr>
          <w:lang w:eastAsia="zh-CN"/>
        </w:rPr>
        <w:t xml:space="preserve">common </w:t>
      </w:r>
      <w:r w:rsidRPr="009C02BF">
        <w:rPr>
          <w:lang w:eastAsia="zh-CN"/>
        </w:rPr>
        <w:t>radio resource configuration information;</w:t>
      </w:r>
    </w:p>
    <w:p w14:paraId="0A32C66F" w14:textId="77777777" w:rsidR="0006226F" w:rsidRPr="009C02BF" w:rsidRDefault="0006226F" w:rsidP="0006226F">
      <w:pPr>
        <w:pStyle w:val="B1"/>
        <w:rPr>
          <w:lang w:eastAsia="zh-CN"/>
        </w:rPr>
      </w:pPr>
      <w:r w:rsidRPr="009C02BF">
        <w:rPr>
          <w:lang w:eastAsia="zh-CN"/>
        </w:rPr>
        <w:t>-</w:t>
      </w:r>
      <w:r w:rsidRPr="009C02BF">
        <w:rPr>
          <w:lang w:eastAsia="zh-CN"/>
        </w:rPr>
        <w:tab/>
      </w:r>
      <w:r w:rsidRPr="009C02BF">
        <w:rPr>
          <w:i/>
        </w:rPr>
        <w:t>SystemInformationBlockType</w:t>
      </w:r>
      <w:r w:rsidRPr="009C02BF">
        <w:rPr>
          <w:i/>
          <w:lang w:eastAsia="zh-CN"/>
        </w:rPr>
        <w:t>3-</w:t>
      </w:r>
      <w:r w:rsidRPr="009C02BF">
        <w:rPr>
          <w:rFonts w:eastAsia="SimSun"/>
          <w:i/>
          <w:lang w:eastAsia="zh-CN"/>
        </w:rPr>
        <w:t>NB</w:t>
      </w:r>
      <w:r w:rsidRPr="009C02BF">
        <w:rPr>
          <w:lang w:eastAsia="zh-CN"/>
        </w:rPr>
        <w:t xml:space="preserve"> </w:t>
      </w:r>
      <w:r w:rsidR="00A45B08" w:rsidRPr="009C02BF">
        <w:rPr>
          <w:lang w:eastAsia="zh-CN"/>
        </w:rPr>
        <w:t xml:space="preserve">contains </w:t>
      </w:r>
      <w:r w:rsidRPr="009C02BF">
        <w:rPr>
          <w:rFonts w:eastAsia="SimSun"/>
          <w:lang w:eastAsia="zh-CN"/>
        </w:rPr>
        <w:t>c</w:t>
      </w:r>
      <w:r w:rsidRPr="009C02BF">
        <w:rPr>
          <w:lang w:eastAsia="zh-CN"/>
        </w:rPr>
        <w:t>ell re-selection information for intra-frequency, inter-frequency;</w:t>
      </w:r>
    </w:p>
    <w:p w14:paraId="58F34DB0" w14:textId="77777777" w:rsidR="0006226F" w:rsidRPr="009C02BF" w:rsidRDefault="0006226F" w:rsidP="0006226F">
      <w:pPr>
        <w:pStyle w:val="B1"/>
        <w:rPr>
          <w:lang w:eastAsia="zh-CN"/>
        </w:rPr>
      </w:pPr>
      <w:r w:rsidRPr="009C02BF">
        <w:rPr>
          <w:lang w:eastAsia="zh-CN"/>
        </w:rPr>
        <w:t>-</w:t>
      </w:r>
      <w:r w:rsidRPr="009C02BF">
        <w:rPr>
          <w:lang w:eastAsia="zh-CN"/>
        </w:rPr>
        <w:tab/>
      </w:r>
      <w:r w:rsidRPr="009C02BF">
        <w:rPr>
          <w:i/>
        </w:rPr>
        <w:t>SystemInformationBlockType</w:t>
      </w:r>
      <w:r w:rsidRPr="009C02BF">
        <w:rPr>
          <w:rFonts w:eastAsia="SimSun"/>
          <w:i/>
          <w:lang w:eastAsia="zh-CN"/>
        </w:rPr>
        <w:t>4</w:t>
      </w:r>
      <w:r w:rsidRPr="009C02BF">
        <w:rPr>
          <w:i/>
          <w:lang w:eastAsia="zh-CN"/>
        </w:rPr>
        <w:t>-</w:t>
      </w:r>
      <w:r w:rsidRPr="009C02BF">
        <w:rPr>
          <w:rFonts w:eastAsia="SimSun"/>
          <w:i/>
          <w:lang w:eastAsia="zh-CN"/>
        </w:rPr>
        <w:t>NB</w:t>
      </w:r>
      <w:r w:rsidRPr="009C02BF">
        <w:rPr>
          <w:lang w:eastAsia="zh-CN"/>
        </w:rPr>
        <w:t xml:space="preserve"> </w:t>
      </w:r>
      <w:r w:rsidR="00A45B08" w:rsidRPr="009C02BF">
        <w:rPr>
          <w:lang w:eastAsia="zh-CN"/>
        </w:rPr>
        <w:t xml:space="preserve">contains </w:t>
      </w:r>
      <w:r w:rsidRPr="009C02BF">
        <w:rPr>
          <w:rFonts w:eastAsia="SimSun"/>
          <w:lang w:eastAsia="zh-CN"/>
        </w:rPr>
        <w:t>n</w:t>
      </w:r>
      <w:r w:rsidRPr="009C02BF">
        <w:rPr>
          <w:lang w:eastAsia="zh-CN"/>
        </w:rPr>
        <w:t>eighboring cell related information relevant for intra-frequency cell re-selection;</w:t>
      </w:r>
    </w:p>
    <w:p w14:paraId="08F85014" w14:textId="77777777" w:rsidR="0006226F" w:rsidRPr="009C02BF" w:rsidRDefault="0006226F" w:rsidP="0006226F">
      <w:pPr>
        <w:pStyle w:val="B1"/>
        <w:rPr>
          <w:lang w:eastAsia="zh-CN"/>
        </w:rPr>
      </w:pPr>
      <w:r w:rsidRPr="009C02BF">
        <w:rPr>
          <w:lang w:eastAsia="zh-CN"/>
        </w:rPr>
        <w:t>-</w:t>
      </w:r>
      <w:r w:rsidRPr="009C02BF">
        <w:rPr>
          <w:lang w:eastAsia="zh-CN"/>
        </w:rPr>
        <w:tab/>
      </w:r>
      <w:r w:rsidRPr="009C02BF">
        <w:rPr>
          <w:i/>
        </w:rPr>
        <w:t>SystemInformationBlockType</w:t>
      </w:r>
      <w:r w:rsidRPr="009C02BF">
        <w:rPr>
          <w:rFonts w:eastAsia="SimSun"/>
          <w:i/>
          <w:lang w:eastAsia="zh-CN"/>
        </w:rPr>
        <w:t>5</w:t>
      </w:r>
      <w:r w:rsidRPr="009C02BF">
        <w:rPr>
          <w:i/>
          <w:lang w:eastAsia="zh-CN"/>
        </w:rPr>
        <w:t>-</w:t>
      </w:r>
      <w:r w:rsidRPr="009C02BF">
        <w:rPr>
          <w:rFonts w:eastAsia="SimSun"/>
          <w:i/>
          <w:lang w:eastAsia="zh-CN"/>
        </w:rPr>
        <w:t>NB</w:t>
      </w:r>
      <w:r w:rsidRPr="009C02BF">
        <w:rPr>
          <w:lang w:eastAsia="zh-CN"/>
        </w:rPr>
        <w:t xml:space="preserve"> </w:t>
      </w:r>
      <w:r w:rsidR="00A45B08" w:rsidRPr="009C02BF">
        <w:rPr>
          <w:lang w:eastAsia="zh-CN"/>
        </w:rPr>
        <w:t xml:space="preserve">contains </w:t>
      </w:r>
      <w:r w:rsidRPr="009C02BF">
        <w:rPr>
          <w:rFonts w:eastAsia="SimSun"/>
          <w:lang w:eastAsia="zh-CN"/>
        </w:rPr>
        <w:t>n</w:t>
      </w:r>
      <w:r w:rsidRPr="009C02BF">
        <w:rPr>
          <w:lang w:eastAsia="zh-CN"/>
        </w:rPr>
        <w:t>eighboring cell related information relevant for inter-frequency cell re-selection;</w:t>
      </w:r>
    </w:p>
    <w:p w14:paraId="3924BB66" w14:textId="77777777" w:rsidR="0006226F" w:rsidRPr="009C02BF" w:rsidRDefault="0006226F" w:rsidP="0006226F">
      <w:pPr>
        <w:pStyle w:val="B1"/>
        <w:rPr>
          <w:lang w:eastAsia="zh-CN"/>
        </w:rPr>
      </w:pPr>
      <w:r w:rsidRPr="009C02BF">
        <w:rPr>
          <w:lang w:eastAsia="zh-CN"/>
        </w:rPr>
        <w:t>-</w:t>
      </w:r>
      <w:r w:rsidRPr="009C02BF">
        <w:rPr>
          <w:lang w:eastAsia="zh-CN"/>
        </w:rPr>
        <w:tab/>
      </w:r>
      <w:r w:rsidRPr="009C02BF">
        <w:rPr>
          <w:i/>
        </w:rPr>
        <w:t>SystemInformationBlockType</w:t>
      </w:r>
      <w:r w:rsidRPr="009C02BF">
        <w:rPr>
          <w:rFonts w:eastAsia="SimSun"/>
          <w:i/>
          <w:lang w:eastAsia="zh-CN"/>
        </w:rPr>
        <w:t>14-NB</w:t>
      </w:r>
      <w:r w:rsidRPr="009C02BF">
        <w:rPr>
          <w:lang w:eastAsia="zh-CN"/>
        </w:rPr>
        <w:t xml:space="preserve"> </w:t>
      </w:r>
      <w:r w:rsidR="00A45B08" w:rsidRPr="009C02BF">
        <w:rPr>
          <w:lang w:eastAsia="zh-CN"/>
        </w:rPr>
        <w:t xml:space="preserve">contains information about </w:t>
      </w:r>
      <w:r w:rsidRPr="009C02BF">
        <w:rPr>
          <w:rFonts w:eastAsia="SimSun"/>
          <w:lang w:eastAsia="zh-CN"/>
        </w:rPr>
        <w:t>a</w:t>
      </w:r>
      <w:r w:rsidRPr="009C02BF">
        <w:rPr>
          <w:lang w:eastAsia="zh-CN"/>
        </w:rPr>
        <w:t>ccess barring;</w:t>
      </w:r>
    </w:p>
    <w:p w14:paraId="5136115E" w14:textId="77777777" w:rsidR="00F20FDD" w:rsidRPr="009C02BF" w:rsidRDefault="00F20FDD" w:rsidP="00F20FDD">
      <w:pPr>
        <w:pStyle w:val="B1"/>
      </w:pPr>
      <w:r w:rsidRPr="009C02BF">
        <w:t>-</w:t>
      </w:r>
      <w:r w:rsidRPr="009C02BF">
        <w:tab/>
      </w:r>
      <w:r w:rsidRPr="009C02BF">
        <w:rPr>
          <w:i/>
        </w:rPr>
        <w:t>SystemInformationBlockType15-NB</w:t>
      </w:r>
      <w:r w:rsidRPr="009C02BF">
        <w:t xml:space="preserve"> contains information related to mobility procedures for MBMS reception;</w:t>
      </w:r>
    </w:p>
    <w:p w14:paraId="224530C5" w14:textId="77777777" w:rsidR="0006226F" w:rsidRPr="009C02BF" w:rsidRDefault="0006226F" w:rsidP="0006226F">
      <w:pPr>
        <w:pStyle w:val="B1"/>
        <w:rPr>
          <w:rFonts w:eastAsia="SimSun"/>
          <w:lang w:eastAsia="zh-CN"/>
        </w:rPr>
      </w:pPr>
      <w:r w:rsidRPr="009C02BF">
        <w:rPr>
          <w:lang w:eastAsia="zh-CN"/>
        </w:rPr>
        <w:t>-</w:t>
      </w:r>
      <w:r w:rsidRPr="009C02BF">
        <w:rPr>
          <w:lang w:eastAsia="zh-CN"/>
        </w:rPr>
        <w:tab/>
      </w:r>
      <w:r w:rsidRPr="009C02BF">
        <w:rPr>
          <w:i/>
        </w:rPr>
        <w:t>SystemInformationBlockType</w:t>
      </w:r>
      <w:r w:rsidRPr="009C02BF">
        <w:rPr>
          <w:rFonts w:eastAsia="SimSun"/>
          <w:i/>
          <w:lang w:eastAsia="zh-CN"/>
        </w:rPr>
        <w:t>16-NB</w:t>
      </w:r>
      <w:r w:rsidRPr="009C02BF">
        <w:rPr>
          <w:rFonts w:eastAsia="SimSun"/>
          <w:lang w:eastAsia="zh-CN"/>
        </w:rPr>
        <w:t xml:space="preserve"> </w:t>
      </w:r>
      <w:r w:rsidR="00A45B08" w:rsidRPr="009C02BF">
        <w:t>contains</w:t>
      </w:r>
      <w:r w:rsidR="00A45B08" w:rsidRPr="009C02BF">
        <w:rPr>
          <w:lang w:eastAsia="zh-CN"/>
        </w:rPr>
        <w:t xml:space="preserve"> </w:t>
      </w:r>
      <w:r w:rsidR="00A45B08" w:rsidRPr="009C02BF">
        <w:t>information related to GPS time and Coordinated Universal Time (UTC)</w:t>
      </w:r>
      <w:r w:rsidR="00F20FDD" w:rsidRPr="009C02BF">
        <w:rPr>
          <w:lang w:eastAsia="zh-CN"/>
        </w:rPr>
        <w:t>;</w:t>
      </w:r>
    </w:p>
    <w:p w14:paraId="536CC570" w14:textId="77777777" w:rsidR="00F20FDD" w:rsidRPr="009C02BF" w:rsidRDefault="00F20FDD" w:rsidP="00F20FDD">
      <w:pPr>
        <w:pStyle w:val="B1"/>
      </w:pPr>
      <w:r w:rsidRPr="009C02BF">
        <w:t>-</w:t>
      </w:r>
      <w:r w:rsidRPr="009C02BF">
        <w:tab/>
      </w:r>
      <w:r w:rsidRPr="009C02BF">
        <w:rPr>
          <w:i/>
        </w:rPr>
        <w:t>SystemInformationBlockType20</w:t>
      </w:r>
      <w:r w:rsidR="000F781F" w:rsidRPr="009C02BF">
        <w:rPr>
          <w:i/>
        </w:rPr>
        <w:t>-NB</w:t>
      </w:r>
      <w:r w:rsidRPr="009C02BF">
        <w:t xml:space="preserve"> contains information related to SC-PTM;</w:t>
      </w:r>
    </w:p>
    <w:p w14:paraId="0EDF4BA8" w14:textId="77777777" w:rsidR="00BF1CA1" w:rsidRPr="009C02BF" w:rsidRDefault="00F20FDD" w:rsidP="00BF1CA1">
      <w:pPr>
        <w:pStyle w:val="B1"/>
        <w:rPr>
          <w:lang w:eastAsia="zh-CN"/>
        </w:rPr>
      </w:pPr>
      <w:r w:rsidRPr="009C02BF">
        <w:t>-</w:t>
      </w:r>
      <w:r w:rsidRPr="009C02BF">
        <w:tab/>
      </w:r>
      <w:r w:rsidRPr="009C02BF">
        <w:rPr>
          <w:i/>
        </w:rPr>
        <w:t>SystemInformationBlockType</w:t>
      </w:r>
      <w:r w:rsidR="002F1D9A" w:rsidRPr="009C02BF">
        <w:rPr>
          <w:i/>
        </w:rPr>
        <w:t>22-NB</w:t>
      </w:r>
      <w:r w:rsidRPr="009C02BF">
        <w:rPr>
          <w:i/>
        </w:rPr>
        <w:t xml:space="preserve"> </w:t>
      </w:r>
      <w:r w:rsidRPr="009C02BF">
        <w:t xml:space="preserve">contains </w:t>
      </w:r>
      <w:r w:rsidRPr="009C02BF">
        <w:rPr>
          <w:lang w:eastAsia="zh-CN"/>
        </w:rPr>
        <w:t xml:space="preserve">common radio resource configuration information for </w:t>
      </w:r>
      <w:r w:rsidR="006D660D" w:rsidRPr="009C02BF">
        <w:rPr>
          <w:lang w:eastAsia="zh-CN"/>
        </w:rPr>
        <w:t xml:space="preserve">paging and random access procedure on </w:t>
      </w:r>
      <w:r w:rsidRPr="009C02BF">
        <w:rPr>
          <w:lang w:eastAsia="zh-CN"/>
        </w:rPr>
        <w:t>non</w:t>
      </w:r>
      <w:r w:rsidR="006D660D" w:rsidRPr="009C02BF">
        <w:rPr>
          <w:lang w:eastAsia="zh-CN"/>
        </w:rPr>
        <w:t>-</w:t>
      </w:r>
      <w:r w:rsidRPr="009C02BF">
        <w:rPr>
          <w:lang w:eastAsia="zh-CN"/>
        </w:rPr>
        <w:t>anchor carriers</w:t>
      </w:r>
      <w:r w:rsidR="00BF1CA1" w:rsidRPr="009C02BF">
        <w:rPr>
          <w:lang w:eastAsia="zh-CN"/>
        </w:rPr>
        <w:t>;</w:t>
      </w:r>
    </w:p>
    <w:p w14:paraId="27662A13" w14:textId="77777777" w:rsidR="00F20FDD" w:rsidRPr="009C02BF" w:rsidRDefault="00BF1CA1" w:rsidP="00BF1CA1">
      <w:pPr>
        <w:pStyle w:val="B1"/>
      </w:pPr>
      <w:r w:rsidRPr="009C02BF">
        <w:rPr>
          <w:lang w:eastAsia="zh-CN"/>
        </w:rPr>
        <w:t>-</w:t>
      </w:r>
      <w:r w:rsidRPr="009C02BF">
        <w:rPr>
          <w:lang w:eastAsia="zh-CN"/>
        </w:rPr>
        <w:tab/>
      </w:r>
      <w:r w:rsidRPr="009C02BF">
        <w:rPr>
          <w:i/>
          <w:lang w:eastAsia="zh-CN"/>
        </w:rPr>
        <w:t>SystemInformationBlockType23-NB</w:t>
      </w:r>
      <w:r w:rsidRPr="009C02BF">
        <w:rPr>
          <w:lang w:eastAsia="zh-CN"/>
        </w:rPr>
        <w:t xml:space="preserve"> contains common additional radio resource configuration information for random access procedure on anchor and non-anchor carriers</w:t>
      </w:r>
      <w:r w:rsidR="00B060F3" w:rsidRPr="009C02BF">
        <w:t>;</w:t>
      </w:r>
    </w:p>
    <w:p w14:paraId="1568DDAB" w14:textId="7F5EABA8" w:rsidR="00B060F3" w:rsidRPr="009C02BF" w:rsidRDefault="00B060F3" w:rsidP="00B060F3">
      <w:pPr>
        <w:pStyle w:val="B1"/>
      </w:pPr>
      <w:r w:rsidRPr="009C02BF">
        <w:lastRenderedPageBreak/>
        <w:t>-</w:t>
      </w:r>
      <w:r w:rsidRPr="009C02BF">
        <w:tab/>
      </w:r>
      <w:r w:rsidRPr="009C02BF">
        <w:rPr>
          <w:i/>
        </w:rPr>
        <w:t>SystemInformationBlockType</w:t>
      </w:r>
      <w:r w:rsidR="000C2B38" w:rsidRPr="009C02BF">
        <w:rPr>
          <w:i/>
        </w:rPr>
        <w:t>27</w:t>
      </w:r>
      <w:r w:rsidRPr="009C02BF">
        <w:rPr>
          <w:i/>
        </w:rPr>
        <w:t>-NB</w:t>
      </w:r>
      <w:r w:rsidRPr="009C02BF">
        <w:t xml:space="preserve"> contains assistance information for inter-RAT cell selection to E-UTRAN and/or GERAN</w:t>
      </w:r>
      <w:r w:rsidR="00E3160F" w:rsidRPr="009C02BF">
        <w:t>;</w:t>
      </w:r>
    </w:p>
    <w:p w14:paraId="00C1A411" w14:textId="037A8506" w:rsidR="00E3160F" w:rsidRPr="009C02BF" w:rsidRDefault="00E3160F" w:rsidP="00E3160F">
      <w:pPr>
        <w:pStyle w:val="B1"/>
      </w:pPr>
      <w:r w:rsidRPr="009C02BF">
        <w:t>-</w:t>
      </w:r>
      <w:r w:rsidRPr="009C02BF">
        <w:tab/>
      </w:r>
      <w:r w:rsidRPr="009C02BF">
        <w:rPr>
          <w:i/>
          <w:iCs/>
        </w:rPr>
        <w:t>SystemInformationBlockType</w:t>
      </w:r>
      <w:r w:rsidR="00F746F6" w:rsidRPr="009C02BF">
        <w:rPr>
          <w:i/>
          <w:iCs/>
        </w:rPr>
        <w:t>31</w:t>
      </w:r>
      <w:r w:rsidRPr="009C02BF">
        <w:rPr>
          <w:i/>
          <w:iCs/>
        </w:rPr>
        <w:t>-NB</w:t>
      </w:r>
      <w:r w:rsidRPr="009C02BF">
        <w:t xml:space="preserve"> contains information required for accessing an NTN cell;</w:t>
      </w:r>
    </w:p>
    <w:p w14:paraId="1FBFBF93" w14:textId="7AE64A12" w:rsidR="00E3160F" w:rsidRPr="009C02BF" w:rsidRDefault="00E3160F" w:rsidP="00E3160F">
      <w:pPr>
        <w:pStyle w:val="B1"/>
        <w:rPr>
          <w:lang w:eastAsia="zh-CN"/>
        </w:rPr>
      </w:pPr>
      <w:r w:rsidRPr="009C02BF">
        <w:t>-</w:t>
      </w:r>
      <w:r w:rsidRPr="009C02BF">
        <w:tab/>
      </w:r>
      <w:r w:rsidRPr="009C02BF">
        <w:rPr>
          <w:i/>
          <w:iCs/>
        </w:rPr>
        <w:t>SystemInformationBlockType</w:t>
      </w:r>
      <w:r w:rsidR="00F746F6" w:rsidRPr="009C02BF">
        <w:rPr>
          <w:i/>
          <w:iCs/>
        </w:rPr>
        <w:t>32</w:t>
      </w:r>
      <w:r w:rsidRPr="009C02BF">
        <w:rPr>
          <w:i/>
          <w:iCs/>
        </w:rPr>
        <w:t>-NB</w:t>
      </w:r>
      <w:r w:rsidRPr="009C02BF">
        <w:t xml:space="preserve"> contains assistance information for discontinuous coverage in NTN.</w:t>
      </w:r>
    </w:p>
    <w:p w14:paraId="730C9686" w14:textId="77777777" w:rsidR="002F1D9A" w:rsidRPr="009C02BF" w:rsidRDefault="002F1D9A" w:rsidP="002F1D9A">
      <w:r w:rsidRPr="009C02BF">
        <w:t xml:space="preserve">On MBMS-dedicated cell, only system information relevant for receiving MBMS service is broadcasted. </w:t>
      </w:r>
      <w:r w:rsidRPr="009C02BF">
        <w:rPr>
          <w:i/>
        </w:rPr>
        <w:t xml:space="preserve">MasterInformationBlock-MBMS </w:t>
      </w:r>
      <w:r w:rsidRPr="009C02BF">
        <w:t xml:space="preserve">(MIB-MBMS) and </w:t>
      </w:r>
      <w:r w:rsidRPr="009C02BF">
        <w:rPr>
          <w:i/>
        </w:rPr>
        <w:t>SystemInformationBlockType</w:t>
      </w:r>
      <w:r w:rsidRPr="009C02BF">
        <w:rPr>
          <w:rFonts w:eastAsia="SimSun"/>
          <w:i/>
          <w:lang w:eastAsia="zh-CN"/>
        </w:rPr>
        <w:t>1-MBMS</w:t>
      </w:r>
      <w:r w:rsidRPr="009C02BF">
        <w:t xml:space="preserve"> (SIB1-MBMS) are used instead of MIB and SIB1 respectively:</w:t>
      </w:r>
    </w:p>
    <w:p w14:paraId="44F795BB" w14:textId="77777777" w:rsidR="002F1D9A" w:rsidRPr="009C02BF" w:rsidRDefault="00B9020A" w:rsidP="00B9020A">
      <w:pPr>
        <w:pStyle w:val="B1"/>
      </w:pPr>
      <w:r w:rsidRPr="009C02BF">
        <w:rPr>
          <w:i/>
        </w:rPr>
        <w:t>-</w:t>
      </w:r>
      <w:r w:rsidRPr="009C02BF">
        <w:rPr>
          <w:i/>
        </w:rPr>
        <w:tab/>
      </w:r>
      <w:r w:rsidR="002F1D9A" w:rsidRPr="009C02BF">
        <w:rPr>
          <w:i/>
        </w:rPr>
        <w:t>MasterInformationBlock-MBMS</w:t>
      </w:r>
      <w:r w:rsidR="002F1D9A" w:rsidRPr="009C02BF">
        <w:t xml:space="preserve"> defines the most essential physical layer information of the cell required to receive further system information on MBMS-dedicated cell;</w:t>
      </w:r>
    </w:p>
    <w:p w14:paraId="6937F4EF" w14:textId="77777777" w:rsidR="002F1D9A" w:rsidRPr="009C02BF" w:rsidRDefault="00B9020A" w:rsidP="00B9020A">
      <w:pPr>
        <w:pStyle w:val="B1"/>
      </w:pPr>
      <w:r w:rsidRPr="009C02BF">
        <w:rPr>
          <w:i/>
        </w:rPr>
        <w:t>-</w:t>
      </w:r>
      <w:r w:rsidRPr="009C02BF">
        <w:rPr>
          <w:i/>
        </w:rPr>
        <w:tab/>
      </w:r>
      <w:r w:rsidR="002F1D9A" w:rsidRPr="009C02BF">
        <w:rPr>
          <w:i/>
        </w:rPr>
        <w:t>SystemInformationBlockType1-MBMS</w:t>
      </w:r>
      <w:r w:rsidR="002F1D9A" w:rsidRPr="009C02BF">
        <w:t xml:space="preserve"> contains information relevant for receiving MBMS service and defines the scheduling of other system information blocks on MBMS-dedicated cell;</w:t>
      </w:r>
    </w:p>
    <w:p w14:paraId="22BC520A" w14:textId="77777777" w:rsidR="0006226F" w:rsidRPr="009C02BF" w:rsidRDefault="00AF731D" w:rsidP="00F20FDD">
      <w:pPr>
        <w:rPr>
          <w:rFonts w:eastAsia="SimSun"/>
          <w:lang w:eastAsia="zh-CN"/>
        </w:rPr>
      </w:pPr>
      <w:r w:rsidRPr="009C02BF">
        <w:t xml:space="preserve">The </w:t>
      </w:r>
      <w:r w:rsidR="000F71CD" w:rsidRPr="009C02BF">
        <w:t xml:space="preserve">MIB </w:t>
      </w:r>
      <w:r w:rsidRPr="009C02BF">
        <w:t>is mapped on the BCCH and carried on BCH while all other SI messages are mapped on the BCCH</w:t>
      </w:r>
      <w:r w:rsidR="0019663E" w:rsidRPr="009C02BF">
        <w:rPr>
          <w:lang w:eastAsia="zh-TW"/>
        </w:rPr>
        <w:t xml:space="preserve"> and BR-BCCH</w:t>
      </w:r>
      <w:r w:rsidR="007B20B9" w:rsidRPr="009C02BF">
        <w:rPr>
          <w:lang w:eastAsia="zh-TW"/>
        </w:rPr>
        <w:t>, and carried on DL-SCH</w:t>
      </w:r>
      <w:r w:rsidR="0006226F" w:rsidRPr="009C02BF">
        <w:t xml:space="preserve">. Except for </w:t>
      </w:r>
      <w:r w:rsidR="007B20B9" w:rsidRPr="009C02BF">
        <w:t xml:space="preserve">BL UEs, UEs in enhanced coverage and </w:t>
      </w:r>
      <w:r w:rsidR="0006226F" w:rsidRPr="009C02BF">
        <w:t>NB-IoT</w:t>
      </w:r>
      <w:r w:rsidR="007B20B9" w:rsidRPr="009C02BF">
        <w:t xml:space="preserve"> UEs</w:t>
      </w:r>
      <w:r w:rsidR="0006226F" w:rsidRPr="009C02BF">
        <w:t xml:space="preserve">, all other SI messages than the MIB </w:t>
      </w:r>
      <w:r w:rsidR="007B20B9" w:rsidRPr="009C02BF">
        <w:t xml:space="preserve">which </w:t>
      </w:r>
      <w:r w:rsidR="0006226F" w:rsidRPr="009C02BF">
        <w:t>are</w:t>
      </w:r>
      <w:r w:rsidRPr="009C02BF">
        <w:t xml:space="preserve"> dynamically carried on DL-SCH</w:t>
      </w:r>
      <w:r w:rsidR="007B20B9" w:rsidRPr="009C02BF">
        <w:t xml:space="preserve">, </w:t>
      </w:r>
      <w:r w:rsidRPr="009C02BF">
        <w:t xml:space="preserve">can be identified through the SI-RNTI (System Information RNTI). Both the </w:t>
      </w:r>
      <w:r w:rsidR="000F71CD" w:rsidRPr="009C02BF">
        <w:t>MIB</w:t>
      </w:r>
      <w:r w:rsidR="00924A30" w:rsidRPr="009C02BF">
        <w:t xml:space="preserve"> </w:t>
      </w:r>
      <w:r w:rsidRPr="009C02BF">
        <w:t xml:space="preserve">and </w:t>
      </w:r>
      <w:r w:rsidR="000F71CD" w:rsidRPr="009C02BF">
        <w:rPr>
          <w:i/>
        </w:rPr>
        <w:t>SystemInformationBlockType1</w:t>
      </w:r>
      <w:r w:rsidR="00924A30" w:rsidRPr="009C02BF">
        <w:rPr>
          <w:i/>
        </w:rPr>
        <w:t xml:space="preserve"> </w:t>
      </w:r>
      <w:r w:rsidR="007B20B9" w:rsidRPr="009C02BF">
        <w:t>(</w:t>
      </w:r>
      <w:r w:rsidR="007B20B9" w:rsidRPr="009C02BF">
        <w:rPr>
          <w:i/>
        </w:rPr>
        <w:t>SystemInformationBlockType1-BR</w:t>
      </w:r>
      <w:r w:rsidR="007B20B9" w:rsidRPr="009C02BF">
        <w:t xml:space="preserve"> for BL UEs and UEs in enhanced coverage) </w:t>
      </w:r>
      <w:r w:rsidRPr="009C02BF">
        <w:t>use a fixed schedule with a periodicity of</w:t>
      </w:r>
      <w:r w:rsidRPr="009C02BF" w:rsidDel="000553F2">
        <w:t xml:space="preserve"> </w:t>
      </w:r>
      <w:r w:rsidRPr="009C02BF">
        <w:t>40 and 80 ms respectively</w:t>
      </w:r>
      <w:r w:rsidR="0006226F" w:rsidRPr="009C02BF">
        <w:rPr>
          <w:rFonts w:eastAsia="SimSun"/>
          <w:lang w:eastAsia="zh-CN"/>
        </w:rPr>
        <w:t xml:space="preserve">. </w:t>
      </w:r>
      <w:r w:rsidR="0019663E" w:rsidRPr="009C02BF">
        <w:rPr>
          <w:rFonts w:eastAsia="SimSun"/>
          <w:lang w:eastAsia="zh-CN"/>
        </w:rPr>
        <w:t>T</w:t>
      </w:r>
      <w:r w:rsidR="0019663E" w:rsidRPr="009C02BF">
        <w:t xml:space="preserve">he scheduling of other SI messages is flexible and indicated by </w:t>
      </w:r>
      <w:r w:rsidR="0019663E" w:rsidRPr="009C02BF">
        <w:rPr>
          <w:i/>
        </w:rPr>
        <w:t>SystemInformationBlockType1</w:t>
      </w:r>
      <w:r w:rsidR="00A45B08" w:rsidRPr="009C02BF">
        <w:rPr>
          <w:i/>
        </w:rPr>
        <w:t xml:space="preserve"> </w:t>
      </w:r>
      <w:r w:rsidR="00A45B08" w:rsidRPr="009C02BF">
        <w:t>(</w:t>
      </w:r>
      <w:r w:rsidR="007B20B9" w:rsidRPr="009C02BF">
        <w:rPr>
          <w:i/>
        </w:rPr>
        <w:t>SystemInformationBlockType1-BR</w:t>
      </w:r>
      <w:r w:rsidR="007B20B9" w:rsidRPr="009C02BF">
        <w:t xml:space="preserve"> for BL UEs and UEs in enhanced coverage, and</w:t>
      </w:r>
      <w:r w:rsidR="007B20B9" w:rsidRPr="009C02BF">
        <w:rPr>
          <w:i/>
        </w:rPr>
        <w:t xml:space="preserve"> </w:t>
      </w:r>
      <w:r w:rsidR="00A45B08" w:rsidRPr="009C02BF">
        <w:rPr>
          <w:i/>
        </w:rPr>
        <w:t xml:space="preserve">SystemInformationBlockType1-NB </w:t>
      </w:r>
      <w:r w:rsidR="00A45B08" w:rsidRPr="009C02BF">
        <w:t>for NB-IoT)</w:t>
      </w:r>
      <w:r w:rsidR="0019663E" w:rsidRPr="009C02BF">
        <w:t>.</w:t>
      </w:r>
      <w:r w:rsidR="0019663E" w:rsidRPr="009C02BF">
        <w:rPr>
          <w:rFonts w:eastAsia="SimSun"/>
          <w:lang w:eastAsia="zh-CN"/>
        </w:rPr>
        <w:t xml:space="preserve"> </w:t>
      </w:r>
      <w:r w:rsidR="0006226F" w:rsidRPr="009C02BF">
        <w:rPr>
          <w:rFonts w:eastAsia="SimSun"/>
          <w:lang w:eastAsia="zh-CN"/>
        </w:rPr>
        <w:t>For NB-IoT</w:t>
      </w:r>
      <w:r w:rsidR="007B20B9" w:rsidRPr="009C02BF">
        <w:rPr>
          <w:rFonts w:eastAsia="SimSun"/>
          <w:lang w:eastAsia="zh-CN"/>
        </w:rPr>
        <w:t>,</w:t>
      </w:r>
      <w:r w:rsidR="007B20B9" w:rsidRPr="009C02BF">
        <w:t xml:space="preserve"> the MIB-NB is mapped on the BCCH and carried on BCH while all other SI messages are mapped on the BCCH and carried on DL-SCH.</w:t>
      </w:r>
      <w:r w:rsidR="007B20B9" w:rsidRPr="009C02BF">
        <w:rPr>
          <w:rFonts w:eastAsia="SimSun"/>
          <w:lang w:eastAsia="zh-CN"/>
        </w:rPr>
        <w:t xml:space="preserve"> Both</w:t>
      </w:r>
      <w:r w:rsidR="0006226F" w:rsidRPr="009C02BF">
        <w:rPr>
          <w:rFonts w:eastAsia="SimSun"/>
          <w:lang w:eastAsia="zh-CN"/>
        </w:rPr>
        <w:t xml:space="preserve"> the MIB-NB and </w:t>
      </w:r>
      <w:r w:rsidR="0006226F" w:rsidRPr="009C02BF">
        <w:rPr>
          <w:i/>
        </w:rPr>
        <w:t>SystemInformationBlockType1</w:t>
      </w:r>
      <w:r w:rsidR="0006226F" w:rsidRPr="009C02BF">
        <w:rPr>
          <w:rFonts w:eastAsia="SimSun"/>
          <w:i/>
          <w:lang w:eastAsia="zh-CN"/>
        </w:rPr>
        <w:t xml:space="preserve">-NB </w:t>
      </w:r>
      <w:r w:rsidR="0006226F" w:rsidRPr="009C02BF">
        <w:rPr>
          <w:rFonts w:eastAsia="SimSun"/>
          <w:lang w:eastAsia="zh-CN"/>
        </w:rPr>
        <w:t xml:space="preserve">use a fixed schedule with </w:t>
      </w:r>
      <w:r w:rsidR="0006226F" w:rsidRPr="009C02BF">
        <w:t>a periodicity of</w:t>
      </w:r>
      <w:r w:rsidR="0006226F" w:rsidRPr="009C02BF" w:rsidDel="000553F2">
        <w:t xml:space="preserve"> </w:t>
      </w:r>
      <w:r w:rsidR="0006226F" w:rsidRPr="009C02BF">
        <w:rPr>
          <w:rFonts w:eastAsia="SimSun"/>
          <w:lang w:eastAsia="zh-CN"/>
        </w:rPr>
        <w:t>640</w:t>
      </w:r>
      <w:r w:rsidR="0006226F" w:rsidRPr="009C02BF">
        <w:t xml:space="preserve"> and </w:t>
      </w:r>
      <w:r w:rsidR="0006226F" w:rsidRPr="009C02BF">
        <w:rPr>
          <w:rFonts w:eastAsia="SimSun"/>
          <w:lang w:eastAsia="zh-CN"/>
        </w:rPr>
        <w:t>2560</w:t>
      </w:r>
      <w:r w:rsidR="0006226F" w:rsidRPr="009C02BF">
        <w:t xml:space="preserve"> ms</w:t>
      </w:r>
      <w:r w:rsidR="0006226F" w:rsidRPr="009C02BF">
        <w:rPr>
          <w:rFonts w:eastAsia="SimSun"/>
          <w:lang w:eastAsia="zh-CN"/>
        </w:rPr>
        <w:t xml:space="preserve"> </w:t>
      </w:r>
      <w:r w:rsidR="0006226F" w:rsidRPr="009C02BF">
        <w:t>respectively</w:t>
      </w:r>
      <w:r w:rsidR="0006226F" w:rsidRPr="009C02BF">
        <w:rPr>
          <w:rFonts w:eastAsia="SimSun"/>
          <w:lang w:eastAsia="zh-CN"/>
        </w:rPr>
        <w:t>.</w:t>
      </w:r>
      <w:r w:rsidR="0006226F" w:rsidRPr="009C02BF" w:rsidDel="001D3589">
        <w:t xml:space="preserve"> </w:t>
      </w:r>
      <w:r w:rsidR="007B20B9" w:rsidRPr="009C02BF">
        <w:t>The</w:t>
      </w:r>
      <w:r w:rsidR="0006226F" w:rsidRPr="009C02BF">
        <w:t xml:space="preserve"> MIB</w:t>
      </w:r>
      <w:r w:rsidR="0019663E" w:rsidRPr="009C02BF">
        <w:rPr>
          <w:lang w:eastAsia="zh-TW"/>
        </w:rPr>
        <w:t>-NB</w:t>
      </w:r>
      <w:r w:rsidR="0006226F" w:rsidRPr="009C02BF">
        <w:t xml:space="preserve"> contains all information required to acquire SIB1</w:t>
      </w:r>
      <w:r w:rsidR="0019663E" w:rsidRPr="009C02BF">
        <w:rPr>
          <w:lang w:eastAsia="zh-TW"/>
        </w:rPr>
        <w:t>-NB</w:t>
      </w:r>
      <w:r w:rsidR="0006226F" w:rsidRPr="009C02BF">
        <w:t xml:space="preserve"> and SIB1</w:t>
      </w:r>
      <w:r w:rsidR="0019663E" w:rsidRPr="009C02BF">
        <w:rPr>
          <w:lang w:eastAsia="zh-TW"/>
        </w:rPr>
        <w:t>-NB</w:t>
      </w:r>
      <w:r w:rsidR="0006226F" w:rsidRPr="009C02BF">
        <w:t xml:space="preserve"> contains all information required to acquire other SI messages.</w:t>
      </w:r>
    </w:p>
    <w:p w14:paraId="2DA3FB9D" w14:textId="77777777" w:rsidR="00BF1CA1" w:rsidRPr="009C02BF" w:rsidRDefault="002F1D9A" w:rsidP="00BF1CA1">
      <w:r w:rsidRPr="009C02BF">
        <w:t>On MBMS-dedicated cell, the MIB-MBMS and SIB1-MBMS</w:t>
      </w:r>
      <w:r w:rsidRPr="009C02BF">
        <w:rPr>
          <w:i/>
        </w:rPr>
        <w:t xml:space="preserve"> </w:t>
      </w:r>
      <w:r w:rsidRPr="009C02BF">
        <w:t>use a fixed schedule with a periodicity of</w:t>
      </w:r>
      <w:r w:rsidRPr="009C02BF" w:rsidDel="000553F2">
        <w:t xml:space="preserve"> </w:t>
      </w:r>
      <w:r w:rsidRPr="009C02BF">
        <w:t>160 ms. Additionally, SIB1-MBMS may be scheduled in additional non-MBSFN subframes indicated in MIB-MBMS.</w:t>
      </w:r>
    </w:p>
    <w:p w14:paraId="06F86F6F" w14:textId="77777777" w:rsidR="002F1D9A" w:rsidRPr="009C02BF" w:rsidRDefault="00BF1CA1" w:rsidP="00BF1CA1">
      <w:r w:rsidRPr="009C02BF">
        <w:t xml:space="preserve">For NB-IoT, in TDD mode, the MIB-TDD-NB is transmitted on the same NB-IoT carrier as NPSS/NSSS, </w:t>
      </w:r>
      <w:r w:rsidRPr="009C02BF">
        <w:rPr>
          <w:i/>
        </w:rPr>
        <w:t>SystemInformationBlockType1-NB</w:t>
      </w:r>
      <w:r w:rsidRPr="009C02BF">
        <w:t xml:space="preserve"> can be transmitted on NB-IoT carrier other than the MIB-NB, and the SI messages can be transmitted on a NB-IoT carrier other than the MIB-NB. At most two NB-IoT carriers are used to transmit the MIB-NB, </w:t>
      </w:r>
      <w:r w:rsidRPr="009C02BF">
        <w:rPr>
          <w:i/>
        </w:rPr>
        <w:t>SystemInformationBlockType1-NB</w:t>
      </w:r>
      <w:r w:rsidRPr="009C02BF">
        <w:t xml:space="preserve"> and the SI messages.</w:t>
      </w:r>
    </w:p>
    <w:p w14:paraId="03D7AE0D" w14:textId="77777777" w:rsidR="00D51AC6" w:rsidRPr="009C02BF" w:rsidRDefault="0006226F" w:rsidP="00E10AA0">
      <w:r w:rsidRPr="009C02BF">
        <w:t>Except for NB-IoT, t</w:t>
      </w:r>
      <w:r w:rsidR="00D51AC6" w:rsidRPr="009C02BF">
        <w:t>he eNB may schedule DL-SCH transmissions concerning logical channels other than BCCH</w:t>
      </w:r>
      <w:r w:rsidR="0019663E" w:rsidRPr="009C02BF">
        <w:rPr>
          <w:lang w:eastAsia="zh-TW"/>
        </w:rPr>
        <w:t xml:space="preserve"> or BR-BCCH</w:t>
      </w:r>
      <w:r w:rsidR="00D51AC6" w:rsidRPr="009C02BF">
        <w:t xml:space="preserve"> in the same subframe as used for BCCH</w:t>
      </w:r>
      <w:r w:rsidR="0019663E" w:rsidRPr="009C02BF">
        <w:rPr>
          <w:lang w:eastAsia="zh-TW"/>
        </w:rPr>
        <w:t xml:space="preserve"> or BR-BCCH</w:t>
      </w:r>
      <w:r w:rsidR="00D51AC6" w:rsidRPr="009C02BF">
        <w:t xml:space="preserve">. The minimum UE capability restricts the BCCH </w:t>
      </w:r>
      <w:r w:rsidR="0019663E" w:rsidRPr="009C02BF">
        <w:rPr>
          <w:lang w:eastAsia="zh-TW"/>
        </w:rPr>
        <w:t xml:space="preserve">or BR-BCCH </w:t>
      </w:r>
      <w:r w:rsidR="00D51AC6" w:rsidRPr="009C02BF">
        <w:t>mapped to DL-SCH e.g. regarding the maximum rate.</w:t>
      </w:r>
    </w:p>
    <w:p w14:paraId="043CC918" w14:textId="77777777" w:rsidR="000F71CD" w:rsidRPr="009C02BF" w:rsidRDefault="000F71CD" w:rsidP="00E10AA0">
      <w:r w:rsidRPr="009C02BF">
        <w:t>The Paging message is used to inform UEs in RRC_IDLE and UEs in RRC_CONNECTED about a system information change.</w:t>
      </w:r>
      <w:r w:rsidR="0006226F" w:rsidRPr="009C02BF">
        <w:t xml:space="preserve"> For NB-IoT</w:t>
      </w:r>
      <w:r w:rsidR="00074A70" w:rsidRPr="009C02BF">
        <w:t xml:space="preserve"> UEs, BL UEs, and UEs in CE</w:t>
      </w:r>
      <w:r w:rsidR="0006226F" w:rsidRPr="009C02BF">
        <w:t>, the UE is not required to detect SIB changes when in RRC_CONNECTED, and the network may release the NB-IoT UE</w:t>
      </w:r>
      <w:r w:rsidR="00074A70" w:rsidRPr="009C02BF">
        <w:t>, BL UE or UE in CE</w:t>
      </w:r>
      <w:r w:rsidR="0006226F" w:rsidRPr="009C02BF">
        <w:t xml:space="preserve"> to RRC_IDLE if it wants the NB-IoT UE</w:t>
      </w:r>
      <w:r w:rsidR="00074A70" w:rsidRPr="009C02BF">
        <w:t>, BL UE or UE in CE</w:t>
      </w:r>
      <w:r w:rsidR="0006226F" w:rsidRPr="009C02BF">
        <w:t xml:space="preserve"> to acquire changed SIB(s).</w:t>
      </w:r>
    </w:p>
    <w:p w14:paraId="2AFB632E" w14:textId="77777777" w:rsidR="00D51AC6" w:rsidRPr="009C02BF" w:rsidRDefault="0006226F" w:rsidP="00E10AA0">
      <w:r w:rsidRPr="009C02BF">
        <w:t xml:space="preserve">Except for NB-IoT, system </w:t>
      </w:r>
      <w:r w:rsidR="00D51AC6" w:rsidRPr="009C02BF">
        <w:t>information may also be provided to the UE by means of dedicated signalling e.g. upon handover.</w:t>
      </w:r>
    </w:p>
    <w:p w14:paraId="09189DCD" w14:textId="77777777" w:rsidR="00D51AC6" w:rsidRPr="009C02BF"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63141703"/>
      <w:r w:rsidRPr="009C02BF">
        <w:t>7.5</w:t>
      </w:r>
      <w:r w:rsidRPr="009C02BF">
        <w:tab/>
      </w:r>
      <w:r w:rsidR="001739D1" w:rsidRPr="009C02BF">
        <w:t>Carrier Aggregation</w:t>
      </w:r>
      <w:bookmarkEnd w:id="1065"/>
      <w:bookmarkEnd w:id="1066"/>
      <w:bookmarkEnd w:id="1067"/>
      <w:bookmarkEnd w:id="1068"/>
      <w:bookmarkEnd w:id="1069"/>
      <w:bookmarkEnd w:id="1070"/>
    </w:p>
    <w:p w14:paraId="106A7CE5" w14:textId="77777777" w:rsidR="001739D1" w:rsidRPr="009C02BF" w:rsidRDefault="001739D1" w:rsidP="00E10AA0">
      <w:r w:rsidRPr="009C02BF">
        <w:t>When CA is configured, the UE only has one RRC connection with the network. At RRC connection establishment/re-establishment</w:t>
      </w:r>
      <w:r w:rsidR="00E16257" w:rsidRPr="009C02BF">
        <w:t>/handover</w:t>
      </w:r>
      <w:r w:rsidRPr="009C02BF">
        <w:t>, one serving cell provides the NAS mobility information (e.g. TAI)</w:t>
      </w:r>
      <w:r w:rsidR="00E16257" w:rsidRPr="009C02BF">
        <w:t xml:space="preserve">, </w:t>
      </w:r>
      <w:r w:rsidR="00E16257" w:rsidRPr="009C02BF">
        <w:rPr>
          <w:lang w:eastAsia="zh-CN"/>
        </w:rPr>
        <w:t>and a</w:t>
      </w:r>
      <w:r w:rsidR="00E16257" w:rsidRPr="009C02BF">
        <w:t>t RRC connection re-establishment/</w:t>
      </w:r>
      <w:r w:rsidR="00E16257" w:rsidRPr="009C02BF">
        <w:rPr>
          <w:lang w:eastAsia="zh-CN"/>
        </w:rPr>
        <w:t>handover</w:t>
      </w:r>
      <w:r w:rsidR="00E16257" w:rsidRPr="009C02BF">
        <w:t>, one</w:t>
      </w:r>
      <w:r w:rsidR="00E16257" w:rsidRPr="009C02BF">
        <w:rPr>
          <w:lang w:eastAsia="zh-CN"/>
        </w:rPr>
        <w:t xml:space="preserve"> serving cell provides</w:t>
      </w:r>
      <w:r w:rsidR="00E16257" w:rsidRPr="009C02BF">
        <w:t xml:space="preserve"> </w:t>
      </w:r>
      <w:r w:rsidR="00E16257" w:rsidRPr="009C02BF">
        <w:rPr>
          <w:lang w:eastAsia="zh-CN"/>
        </w:rPr>
        <w:t xml:space="preserve">the </w:t>
      </w:r>
      <w:r w:rsidR="00E16257" w:rsidRPr="009C02BF">
        <w:t>security input</w:t>
      </w:r>
      <w:r w:rsidRPr="009C02BF">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9C02BF" w:rsidRDefault="001739D1" w:rsidP="00E10AA0">
      <w:r w:rsidRPr="009C02B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9C02BF" w:rsidRDefault="001739D1" w:rsidP="00E10AA0">
      <w:r w:rsidRPr="009C02BF">
        <w:t>The configured set of serving cells for a UE therefore always consists of one PCell and one or more SCells:</w:t>
      </w:r>
    </w:p>
    <w:p w14:paraId="798191D6" w14:textId="77777777" w:rsidR="00E16257" w:rsidRPr="009C02BF" w:rsidRDefault="001739D1" w:rsidP="00E10AA0">
      <w:pPr>
        <w:pStyle w:val="B1"/>
      </w:pPr>
      <w:r w:rsidRPr="009C02BF">
        <w:lastRenderedPageBreak/>
        <w:t>-</w:t>
      </w:r>
      <w:r w:rsidRPr="009C02BF">
        <w:tab/>
        <w:t xml:space="preserve">For each SCell the usage of uplink resources by the UE in addition to the downlink ones is configurable (the number of DL SCCs configured is therefore always larger </w:t>
      </w:r>
      <w:r w:rsidR="003A377A" w:rsidRPr="009C02BF">
        <w:t xml:space="preserve">than </w:t>
      </w:r>
      <w:r w:rsidRPr="009C02BF">
        <w:t>or equal to the number of UL SCCs and no SCell can be configured for usage of uplink resources only);</w:t>
      </w:r>
    </w:p>
    <w:p w14:paraId="7AC4BB58" w14:textId="77777777" w:rsidR="00DF102A" w:rsidRPr="009C02BF" w:rsidRDefault="00DF102A" w:rsidP="00E10AA0">
      <w:pPr>
        <w:pStyle w:val="B1"/>
      </w:pPr>
      <w:r w:rsidRPr="009C02BF">
        <w:t>-</w:t>
      </w:r>
      <w:r w:rsidRPr="009C02BF">
        <w:tab/>
        <w:t>An SCell may be configured to start in either deactivated, dormant or activated mode;</w:t>
      </w:r>
    </w:p>
    <w:p w14:paraId="685421DE" w14:textId="77777777" w:rsidR="001739D1" w:rsidRPr="009C02BF" w:rsidRDefault="00E16257" w:rsidP="00E10AA0">
      <w:pPr>
        <w:pStyle w:val="B1"/>
      </w:pPr>
      <w:r w:rsidRPr="009C02BF">
        <w:t>-</w:t>
      </w:r>
      <w:r w:rsidRPr="009C02BF">
        <w:tab/>
        <w:t>From a UE viewpoint, each uplink resource only belong</w:t>
      </w:r>
      <w:r w:rsidR="00B02C76" w:rsidRPr="009C02BF">
        <w:t>s</w:t>
      </w:r>
      <w:r w:rsidRPr="009C02BF">
        <w:t xml:space="preserve"> to one serving cell;</w:t>
      </w:r>
    </w:p>
    <w:p w14:paraId="7EA42812" w14:textId="77777777" w:rsidR="001739D1" w:rsidRPr="009C02BF" w:rsidRDefault="001739D1" w:rsidP="00E10AA0">
      <w:pPr>
        <w:pStyle w:val="B1"/>
      </w:pPr>
      <w:r w:rsidRPr="009C02BF">
        <w:t>-</w:t>
      </w:r>
      <w:r w:rsidRPr="009C02BF">
        <w:tab/>
        <w:t xml:space="preserve">The number of serving cells that can be configured depends on the aggregation capability of the UE (see </w:t>
      </w:r>
      <w:r w:rsidR="00240D6D" w:rsidRPr="009C02BF">
        <w:t>clause</w:t>
      </w:r>
      <w:r w:rsidRPr="009C02BF">
        <w:t xml:space="preserve"> 5.5);</w:t>
      </w:r>
    </w:p>
    <w:p w14:paraId="7AA2465A" w14:textId="77777777" w:rsidR="001739D1" w:rsidRPr="009C02BF" w:rsidRDefault="001739D1" w:rsidP="00E10AA0">
      <w:pPr>
        <w:pStyle w:val="B1"/>
      </w:pPr>
      <w:r w:rsidRPr="009C02BF">
        <w:t>-</w:t>
      </w:r>
      <w:r w:rsidRPr="009C02BF">
        <w:tab/>
        <w:t>PCell can only be changed with handover procedure (i.e. with security key change and</w:t>
      </w:r>
      <w:r w:rsidR="00681439" w:rsidRPr="009C02BF">
        <w:t>, unless RACH-less HO is configured, with</w:t>
      </w:r>
      <w:r w:rsidRPr="009C02BF">
        <w:t xml:space="preserve"> RACH procedure);</w:t>
      </w:r>
    </w:p>
    <w:p w14:paraId="3E71E8CD" w14:textId="77777777" w:rsidR="00852867" w:rsidRPr="009C02BF" w:rsidRDefault="001739D1" w:rsidP="00852867">
      <w:pPr>
        <w:pStyle w:val="B1"/>
      </w:pPr>
      <w:r w:rsidRPr="009C02BF">
        <w:t>-</w:t>
      </w:r>
      <w:r w:rsidRPr="009C02BF">
        <w:tab/>
        <w:t>PCell is used for transmission of PUCCH;</w:t>
      </w:r>
    </w:p>
    <w:p w14:paraId="32FCCEEC" w14:textId="77777777" w:rsidR="001739D1" w:rsidRPr="009C02BF" w:rsidRDefault="00852867" w:rsidP="00852867">
      <w:pPr>
        <w:pStyle w:val="B1"/>
      </w:pPr>
      <w:r w:rsidRPr="009C02BF">
        <w:t>-</w:t>
      </w:r>
      <w:r w:rsidRPr="009C02BF">
        <w:tab/>
        <w:t>If DC is not configured one additional PUCCH can be configured on an SCell, the PUCCH SCell;</w:t>
      </w:r>
    </w:p>
    <w:p w14:paraId="279B1465" w14:textId="77777777" w:rsidR="001739D1" w:rsidRPr="009C02BF" w:rsidRDefault="001739D1" w:rsidP="00E10AA0">
      <w:pPr>
        <w:pStyle w:val="B1"/>
      </w:pPr>
      <w:r w:rsidRPr="009C02BF">
        <w:t>-</w:t>
      </w:r>
      <w:r w:rsidRPr="009C02BF">
        <w:tab/>
        <w:t xml:space="preserve">Unlike SCells, PCell cannot be de-activated </w:t>
      </w:r>
      <w:r w:rsidR="00DF102A" w:rsidRPr="009C02BF">
        <w:t xml:space="preserve">or be in dormant SCell state </w:t>
      </w:r>
      <w:r w:rsidRPr="009C02BF">
        <w:t xml:space="preserve">(see </w:t>
      </w:r>
      <w:r w:rsidR="00240D6D" w:rsidRPr="009C02BF">
        <w:t>clause</w:t>
      </w:r>
      <w:r w:rsidRPr="009C02BF">
        <w:t xml:space="preserve"> </w:t>
      </w:r>
      <w:r w:rsidR="00B02C76" w:rsidRPr="009C02BF">
        <w:t>11.2</w:t>
      </w:r>
      <w:r w:rsidRPr="009C02BF">
        <w:t>);</w:t>
      </w:r>
    </w:p>
    <w:p w14:paraId="036A264F" w14:textId="77777777" w:rsidR="001739D1" w:rsidRPr="009C02BF" w:rsidRDefault="001739D1" w:rsidP="00E10AA0">
      <w:pPr>
        <w:pStyle w:val="B1"/>
      </w:pPr>
      <w:r w:rsidRPr="009C02BF">
        <w:t>-</w:t>
      </w:r>
      <w:r w:rsidRPr="009C02BF">
        <w:tab/>
        <w:t>Re-establishment is triggered when PCell experiences RLF, not when SCells experience RLF;</w:t>
      </w:r>
    </w:p>
    <w:p w14:paraId="1A4C6058" w14:textId="77777777" w:rsidR="001739D1" w:rsidRPr="009C02BF" w:rsidRDefault="001739D1" w:rsidP="00E10AA0">
      <w:pPr>
        <w:pStyle w:val="B1"/>
      </w:pPr>
      <w:r w:rsidRPr="009C02BF">
        <w:t>-</w:t>
      </w:r>
      <w:r w:rsidRPr="009C02BF">
        <w:tab/>
        <w:t>NAS information is taken from PCell.</w:t>
      </w:r>
    </w:p>
    <w:p w14:paraId="7F18D9EB" w14:textId="77777777" w:rsidR="00852867" w:rsidRPr="009C02BF" w:rsidRDefault="001739D1" w:rsidP="00852867">
      <w:r w:rsidRPr="009C02BF">
        <w:t>The reconfiguration, addition and removal of SCells can be performed by</w:t>
      </w:r>
      <w:r w:rsidRPr="009C02BF">
        <w:rPr>
          <w:i/>
        </w:rPr>
        <w:t xml:space="preserve"> </w:t>
      </w:r>
      <w:r w:rsidRPr="009C02BF">
        <w:t xml:space="preserve">RRC. </w:t>
      </w:r>
      <w:r w:rsidR="005C1EF6" w:rsidRPr="009C02BF">
        <w:t xml:space="preserve">During connection resume from suspended RRC connection or from RRC_INACTIVE, the network may decide to keep or release any previously configured SCells from the UE context. </w:t>
      </w:r>
      <w:r w:rsidRPr="009C02BF">
        <w:t>At intra-LTE handover</w:t>
      </w:r>
      <w:r w:rsidR="005C1EF6" w:rsidRPr="009C02BF">
        <w:t xml:space="preserve"> and during connection resume from RRC_INACTIVE, the network</w:t>
      </w:r>
      <w:r w:rsidRPr="009C02BF">
        <w:t xml:space="preserve"> can also add, remove, or reconfigure SCells for usage with the target PCell. When adding a new SCell, dedicated RRC signalling is used for sending </w:t>
      </w:r>
      <w:r w:rsidR="00E16257" w:rsidRPr="009C02BF">
        <w:t>all required</w:t>
      </w:r>
      <w:r w:rsidRPr="009C02BF">
        <w:t xml:space="preserve"> system information of the SCell </w:t>
      </w:r>
      <w:r w:rsidR="00E16257" w:rsidRPr="009C02BF">
        <w:t xml:space="preserve">i.e. while in connected mode, UEs need not acquire broadcasted system information </w:t>
      </w:r>
      <w:r w:rsidR="00B02C76" w:rsidRPr="009C02BF">
        <w:t xml:space="preserve">directly </w:t>
      </w:r>
      <w:r w:rsidR="00E16257" w:rsidRPr="009C02BF">
        <w:t>from the SCells</w:t>
      </w:r>
      <w:r w:rsidRPr="009C02BF">
        <w:t>.</w:t>
      </w:r>
      <w:r w:rsidR="00DF102A" w:rsidRPr="009C02BF">
        <w:t xml:space="preserve"> A common configuration, applicable for multiple SCells, may be provided in addition to dedicated SCell configuration.</w:t>
      </w:r>
    </w:p>
    <w:p w14:paraId="776D1749" w14:textId="77777777" w:rsidR="001739D1" w:rsidRPr="009C02BF" w:rsidRDefault="00852867" w:rsidP="00E10AA0">
      <w:r w:rsidRPr="009C02BF">
        <w:t>When a PUCCH SCell is configured, RRC configures the mapping of each serving cell to Primary PUCCH group or Secondary PUCCH group, i.e., for each SCell whether the PCell or the PUCCH SCell is used for the transmission of ACK/NAKs and CSI reports.</w:t>
      </w:r>
      <w:r w:rsidR="00DF102A" w:rsidRPr="009C02BF">
        <w:t xml:space="preserve"> A PUCCH SCell cannot be in dormant state.</w:t>
      </w:r>
    </w:p>
    <w:p w14:paraId="2F2342BB" w14:textId="77777777" w:rsidR="00AC33FC" w:rsidRPr="009C02BF" w:rsidRDefault="00AC33FC" w:rsidP="00AC33FC">
      <w:r w:rsidRPr="009C02BF">
        <w:rPr>
          <w:lang w:eastAsia="zh-CN"/>
        </w:rPr>
        <w:t>F</w:t>
      </w:r>
      <w:r w:rsidRPr="009C02BF">
        <w:t xml:space="preserve">or </w:t>
      </w:r>
      <w:r w:rsidRPr="009C02BF">
        <w:rPr>
          <w:lang w:eastAsia="zh-CN"/>
        </w:rPr>
        <w:t>LAA SCell</w:t>
      </w:r>
      <w:r w:rsidRPr="009C02BF">
        <w:t xml:space="preserve"> the following</w:t>
      </w:r>
      <w:r w:rsidRPr="009C02BF">
        <w:rPr>
          <w:lang w:eastAsia="zh-CN"/>
        </w:rPr>
        <w:t xml:space="preserve"> additional </w:t>
      </w:r>
      <w:r w:rsidRPr="009C02BF">
        <w:t>principles are applied:</w:t>
      </w:r>
    </w:p>
    <w:p w14:paraId="76C3D978" w14:textId="77777777" w:rsidR="00AC33FC" w:rsidRPr="009C02BF" w:rsidRDefault="00AC33FC" w:rsidP="00AC33FC">
      <w:pPr>
        <w:pStyle w:val="B1"/>
        <w:rPr>
          <w:lang w:eastAsia="zh-CN"/>
        </w:rPr>
      </w:pPr>
      <w:r w:rsidRPr="009C02BF">
        <w:t>-</w:t>
      </w:r>
      <w:r w:rsidRPr="009C02BF">
        <w:tab/>
      </w:r>
      <w:r w:rsidRPr="009C02BF">
        <w:rPr>
          <w:lang w:eastAsia="zh-CN"/>
        </w:rPr>
        <w:t>The eNB can configure whether the data of a logical channel can be transferred via LAA SCells</w:t>
      </w:r>
      <w:r w:rsidR="00DF102A" w:rsidRPr="009C02BF">
        <w:rPr>
          <w:lang w:eastAsia="zh-CN"/>
        </w:rPr>
        <w:t>.</w:t>
      </w:r>
    </w:p>
    <w:p w14:paraId="527AD31E" w14:textId="77777777" w:rsidR="00392536" w:rsidRPr="009C02BF"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63141704"/>
      <w:r w:rsidRPr="009C02BF">
        <w:t>7.</w:t>
      </w:r>
      <w:r w:rsidR="00F93109" w:rsidRPr="009C02BF">
        <w:t>6</w:t>
      </w:r>
      <w:r w:rsidRPr="009C02BF">
        <w:tab/>
        <w:t>Dual Connectivity</w:t>
      </w:r>
      <w:bookmarkEnd w:id="1071"/>
      <w:bookmarkEnd w:id="1072"/>
      <w:bookmarkEnd w:id="1073"/>
      <w:bookmarkEnd w:id="1074"/>
      <w:bookmarkEnd w:id="1075"/>
      <w:bookmarkEnd w:id="1076"/>
    </w:p>
    <w:p w14:paraId="4D020FEC" w14:textId="77777777" w:rsidR="00392536" w:rsidRPr="009C02BF" w:rsidRDefault="00392536" w:rsidP="00E10AA0">
      <w:r w:rsidRPr="009C02BF">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9C02BF" w:rsidRDefault="00392536" w:rsidP="00E10AA0">
      <w:r w:rsidRPr="009C02BF">
        <w:t xml:space="preserve">When a UE is configured with CA in the MCG, the same principles as described in </w:t>
      </w:r>
      <w:r w:rsidR="00240D6D" w:rsidRPr="009C02BF">
        <w:t>clause</w:t>
      </w:r>
      <w:r w:rsidRPr="009C02BF">
        <w:t xml:space="preserve"> 7.5 apply to MCG.</w:t>
      </w:r>
    </w:p>
    <w:p w14:paraId="50A139A7" w14:textId="77777777" w:rsidR="00F93109" w:rsidRPr="009C02BF" w:rsidRDefault="00F93109" w:rsidP="00E10AA0">
      <w:r w:rsidRPr="009C02BF">
        <w:t>For SCG, the following principles are applied:</w:t>
      </w:r>
    </w:p>
    <w:p w14:paraId="542D8E17" w14:textId="77777777" w:rsidR="00F93109" w:rsidRPr="009C02BF" w:rsidRDefault="00F93109" w:rsidP="00E10AA0">
      <w:pPr>
        <w:pStyle w:val="B1"/>
      </w:pPr>
      <w:r w:rsidRPr="009C02BF">
        <w:t>-</w:t>
      </w:r>
      <w:r w:rsidRPr="009C02BF">
        <w:tab/>
        <w:t>At least one cell in SCG has a configured UL CC and one of them, named PSCell, is configured with PUCCH resources;</w:t>
      </w:r>
    </w:p>
    <w:p w14:paraId="72B0DAB3" w14:textId="77777777" w:rsidR="00F93109" w:rsidRPr="009C02BF" w:rsidRDefault="00F93109" w:rsidP="00E10AA0">
      <w:pPr>
        <w:pStyle w:val="B1"/>
      </w:pPr>
      <w:r w:rsidRPr="009C02BF">
        <w:t>-</w:t>
      </w:r>
      <w:r w:rsidRPr="009C02BF">
        <w:tab/>
      </w:r>
      <w:r w:rsidRPr="009C02BF">
        <w:rPr>
          <w:rFonts w:eastAsia="Malgun Gothic"/>
          <w:lang w:eastAsia="ko-KR"/>
        </w:rPr>
        <w:t xml:space="preserve">When SCG is </w:t>
      </w:r>
      <w:r w:rsidRPr="009C02BF">
        <w:t>configured,</w:t>
      </w:r>
      <w:r w:rsidRPr="009C02BF">
        <w:rPr>
          <w:rFonts w:eastAsia="Malgun Gothic"/>
          <w:lang w:eastAsia="ko-KR"/>
        </w:rPr>
        <w:t xml:space="preserve"> there is always at least one SCG </w:t>
      </w:r>
      <w:r w:rsidRPr="009C02BF">
        <w:t xml:space="preserve">bearer </w:t>
      </w:r>
      <w:r w:rsidRPr="009C02BF">
        <w:rPr>
          <w:rFonts w:eastAsia="Malgun Gothic"/>
          <w:lang w:eastAsia="ko-KR"/>
        </w:rPr>
        <w:t xml:space="preserve">or </w:t>
      </w:r>
      <w:r w:rsidRPr="009C02BF">
        <w:t xml:space="preserve">one </w:t>
      </w:r>
      <w:r w:rsidRPr="009C02BF">
        <w:rPr>
          <w:rFonts w:eastAsia="Malgun Gothic"/>
          <w:lang w:eastAsia="ko-KR"/>
        </w:rPr>
        <w:t>Split bearer</w:t>
      </w:r>
      <w:r w:rsidRPr="009C02BF">
        <w:t>;</w:t>
      </w:r>
    </w:p>
    <w:p w14:paraId="05C2F6C6" w14:textId="77777777" w:rsidR="00F93109" w:rsidRPr="009C02BF" w:rsidRDefault="00F93109" w:rsidP="00E10AA0">
      <w:pPr>
        <w:pStyle w:val="B1"/>
      </w:pPr>
      <w:r w:rsidRPr="009C02BF">
        <w:t>-</w:t>
      </w:r>
      <w:r w:rsidRPr="009C02BF">
        <w:tab/>
        <w:t>Upon detection of a physical layer problem or a random access problem on PSCell, or the maximum number of RLC retransmissions has been reached associated with the SCG</w:t>
      </w:r>
      <w:r w:rsidRPr="009C02BF">
        <w:rPr>
          <w:rFonts w:eastAsia="SimSun"/>
          <w:lang w:eastAsia="zh-CN"/>
        </w:rPr>
        <w:t xml:space="preserve">, or upon detection of </w:t>
      </w:r>
      <w:r w:rsidRPr="009C02BF">
        <w:t>a</w:t>
      </w:r>
      <w:r w:rsidRPr="009C02BF">
        <w:rPr>
          <w:rFonts w:eastAsia="SimSun"/>
          <w:lang w:eastAsia="zh-CN"/>
        </w:rPr>
        <w:t>n</w:t>
      </w:r>
      <w:r w:rsidRPr="009C02BF">
        <w:t xml:space="preserve"> access problem on PSCel</w:t>
      </w:r>
      <w:r w:rsidRPr="009C02BF">
        <w:rPr>
          <w:rFonts w:eastAsia="SimSun"/>
          <w:lang w:eastAsia="zh-CN"/>
        </w:rPr>
        <w:t xml:space="preserve">l (T307 </w:t>
      </w:r>
      <w:r w:rsidRPr="009C02BF">
        <w:t>expiry</w:t>
      </w:r>
      <w:r w:rsidRPr="009C02BF">
        <w:rPr>
          <w:rFonts w:eastAsia="SimSun"/>
          <w:lang w:eastAsia="zh-CN"/>
        </w:rPr>
        <w:t>) during SCG change</w:t>
      </w:r>
      <w:r w:rsidR="00B24825" w:rsidRPr="009C02BF">
        <w:t xml:space="preserve">, or </w:t>
      </w:r>
      <w:r w:rsidR="00C07C57" w:rsidRPr="009C02BF">
        <w:t>when exceeding</w:t>
      </w:r>
      <w:r w:rsidR="00B24825" w:rsidRPr="009C02BF">
        <w:t xml:space="preserve"> the maximum transmission timing difference between CGs</w:t>
      </w:r>
      <w:r w:rsidRPr="009C02BF">
        <w:t>:</w:t>
      </w:r>
    </w:p>
    <w:p w14:paraId="2381B338" w14:textId="77777777" w:rsidR="00F93109" w:rsidRPr="009C02BF" w:rsidRDefault="00F93109" w:rsidP="00E10AA0">
      <w:pPr>
        <w:pStyle w:val="B2"/>
      </w:pPr>
      <w:r w:rsidRPr="009C02BF">
        <w:t>-</w:t>
      </w:r>
      <w:r w:rsidRPr="009C02BF">
        <w:tab/>
        <w:t>RRC connection Re-establishment procedure is not triggered;</w:t>
      </w:r>
    </w:p>
    <w:p w14:paraId="41C5220B" w14:textId="77777777" w:rsidR="00F93109" w:rsidRPr="009C02BF" w:rsidRDefault="00F93109" w:rsidP="00E10AA0">
      <w:pPr>
        <w:pStyle w:val="B2"/>
      </w:pPr>
      <w:r w:rsidRPr="009C02BF">
        <w:t>-</w:t>
      </w:r>
      <w:r w:rsidRPr="009C02BF">
        <w:tab/>
        <w:t>All UL transmissions towards all cells of the SCG are stopped;</w:t>
      </w:r>
    </w:p>
    <w:p w14:paraId="42B7CA66" w14:textId="77777777" w:rsidR="00F93109" w:rsidRPr="009C02BF" w:rsidRDefault="00F93109" w:rsidP="00E10AA0">
      <w:pPr>
        <w:pStyle w:val="B2"/>
      </w:pPr>
      <w:r w:rsidRPr="009C02BF">
        <w:t>-</w:t>
      </w:r>
      <w:r w:rsidRPr="009C02BF">
        <w:tab/>
        <w:t>MeNB is informed by the UE of SCG failure type</w:t>
      </w:r>
      <w:r w:rsidR="00AB44BE" w:rsidRPr="009C02BF">
        <w:t>;</w:t>
      </w:r>
    </w:p>
    <w:p w14:paraId="1FDC930F" w14:textId="77777777" w:rsidR="00F93109" w:rsidRPr="009C02BF" w:rsidRDefault="00F93109" w:rsidP="00E10AA0">
      <w:pPr>
        <w:pStyle w:val="B2"/>
      </w:pPr>
      <w:r w:rsidRPr="009C02BF">
        <w:t>-</w:t>
      </w:r>
      <w:r w:rsidRPr="009C02BF">
        <w:tab/>
        <w:t>For split bearer, the DL data transfer over the MeNB is maintained.</w:t>
      </w:r>
    </w:p>
    <w:p w14:paraId="6C025E6B" w14:textId="77777777" w:rsidR="00F93109" w:rsidRPr="009C02BF" w:rsidRDefault="00F93109" w:rsidP="00E10AA0">
      <w:pPr>
        <w:pStyle w:val="B1"/>
      </w:pPr>
      <w:r w:rsidRPr="009C02BF">
        <w:lastRenderedPageBreak/>
        <w:t>-</w:t>
      </w:r>
      <w:r w:rsidRPr="009C02BF">
        <w:tab/>
        <w:t>Only the RLC AM bearer can be configured for the split bearer;</w:t>
      </w:r>
    </w:p>
    <w:p w14:paraId="31ED2303" w14:textId="77777777" w:rsidR="00F93109" w:rsidRPr="009C02BF" w:rsidRDefault="00F93109" w:rsidP="00E10AA0">
      <w:pPr>
        <w:pStyle w:val="B1"/>
      </w:pPr>
      <w:r w:rsidRPr="009C02BF">
        <w:t>-</w:t>
      </w:r>
      <w:r w:rsidRPr="009C02BF">
        <w:tab/>
        <w:t xml:space="preserve">Like PCell, PSCell cannot be de-activated </w:t>
      </w:r>
      <w:r w:rsidR="00DF102A" w:rsidRPr="009C02BF">
        <w:t xml:space="preserve">and cannot be in dormant SCell state </w:t>
      </w:r>
      <w:r w:rsidRPr="009C02BF">
        <w:t xml:space="preserve">(see </w:t>
      </w:r>
      <w:r w:rsidR="00240D6D" w:rsidRPr="009C02BF">
        <w:t>clause</w:t>
      </w:r>
      <w:r w:rsidRPr="009C02BF">
        <w:t xml:space="preserve"> 11.2);</w:t>
      </w:r>
    </w:p>
    <w:p w14:paraId="7164F28B" w14:textId="77777777" w:rsidR="00F93109" w:rsidRPr="009C02BF" w:rsidRDefault="00F93109" w:rsidP="00E10AA0">
      <w:pPr>
        <w:pStyle w:val="B1"/>
      </w:pPr>
      <w:r w:rsidRPr="009C02BF">
        <w:t>-</w:t>
      </w:r>
      <w:r w:rsidRPr="009C02BF">
        <w:tab/>
        <w:t>PSCell can only be changed with SCG change (i.e. with security key change and</w:t>
      </w:r>
      <w:r w:rsidR="00681439" w:rsidRPr="009C02BF">
        <w:t>, unless RACH-less HO is configured, with</w:t>
      </w:r>
      <w:r w:rsidRPr="009C02BF">
        <w:t xml:space="preserve"> RACH procedure);</w:t>
      </w:r>
    </w:p>
    <w:p w14:paraId="48B9B123" w14:textId="77777777" w:rsidR="00F93109" w:rsidRPr="009C02BF" w:rsidRDefault="00F93109" w:rsidP="00E10AA0">
      <w:pPr>
        <w:pStyle w:val="B1"/>
      </w:pPr>
      <w:r w:rsidRPr="009C02BF">
        <w:t>-</w:t>
      </w:r>
      <w:r w:rsidRPr="009C02BF">
        <w:tab/>
        <w:t>Neither direct bearer type change between Split bearer and SCG bearer nor simultaneous configuration of SCG and Split bearer are supported.</w:t>
      </w:r>
    </w:p>
    <w:p w14:paraId="16CD6243" w14:textId="77777777" w:rsidR="00F93109" w:rsidRPr="009C02BF" w:rsidRDefault="00F93109" w:rsidP="00E10AA0">
      <w:r w:rsidRPr="009C02BF">
        <w:t>With respect to the interaction between MeNB and SeNB, the following principles are applied:</w:t>
      </w:r>
    </w:p>
    <w:p w14:paraId="603F4FF2" w14:textId="77777777" w:rsidR="00105DA8" w:rsidRPr="009C02BF" w:rsidRDefault="00105DA8" w:rsidP="00E10AA0">
      <w:pPr>
        <w:pStyle w:val="B1"/>
        <w:rPr>
          <w:noProof/>
        </w:rPr>
      </w:pPr>
      <w:r w:rsidRPr="009C02BF">
        <w:t>-</w:t>
      </w:r>
      <w:r w:rsidRPr="009C02BF">
        <w:tab/>
        <w:t>L</w:t>
      </w:r>
      <w:r w:rsidRPr="009C02BF">
        <w:rPr>
          <w:noProof/>
        </w:rPr>
        <w:t>ogical channel identities are independently allocated by the MeNB and the SeNB.</w:t>
      </w:r>
    </w:p>
    <w:p w14:paraId="77EAEC2C" w14:textId="77777777" w:rsidR="00F93109" w:rsidRPr="009C02BF" w:rsidRDefault="00F93109" w:rsidP="00E10AA0">
      <w:pPr>
        <w:pStyle w:val="B1"/>
      </w:pPr>
      <w:r w:rsidRPr="009C02BF">
        <w:t>-</w:t>
      </w:r>
      <w:r w:rsidRPr="009C02BF">
        <w:tab/>
        <w:t>The MeNB maintains the RRM measurement configuration of the UE and may, e.g</w:t>
      </w:r>
      <w:r w:rsidR="005132EF" w:rsidRPr="009C02BF">
        <w:t xml:space="preserve">. </w:t>
      </w:r>
      <w:r w:rsidRPr="009C02BF">
        <w:t>based on received measurement reports or traffic conditions or bearer types, decide to ask a SeNB to provide additional resources (serving cells) for a UE.</w:t>
      </w:r>
    </w:p>
    <w:p w14:paraId="0A735E75" w14:textId="77777777" w:rsidR="00F93109" w:rsidRPr="009C02BF" w:rsidRDefault="00F93109" w:rsidP="00E10AA0">
      <w:pPr>
        <w:pStyle w:val="B1"/>
      </w:pPr>
      <w:r w:rsidRPr="009C02BF">
        <w:t>-</w:t>
      </w:r>
      <w:r w:rsidRPr="009C02BF">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9C02BF" w:rsidRDefault="00F93109" w:rsidP="00E10AA0">
      <w:pPr>
        <w:pStyle w:val="B1"/>
      </w:pPr>
      <w:r w:rsidRPr="009C02BF">
        <w:t>-</w:t>
      </w:r>
      <w:r w:rsidRPr="009C02BF">
        <w:tab/>
        <w:t>For UE capability coordination, the MeNB provides (part of) the AS configuration and the UE capabilities to the SeNB.</w:t>
      </w:r>
    </w:p>
    <w:p w14:paraId="7307C194" w14:textId="77777777" w:rsidR="00F93109" w:rsidRPr="009C02BF" w:rsidRDefault="00F93109" w:rsidP="00E10AA0">
      <w:pPr>
        <w:pStyle w:val="B1"/>
      </w:pPr>
      <w:r w:rsidRPr="009C02BF">
        <w:t>-</w:t>
      </w:r>
      <w:r w:rsidRPr="009C02BF">
        <w:tab/>
        <w:t>The MeNB and the SeNB exchange information about UE configuration by means of RRC containers (inter-node messages) carried in X2 messages.</w:t>
      </w:r>
    </w:p>
    <w:p w14:paraId="0B9A4C52" w14:textId="77777777" w:rsidR="00F93109" w:rsidRPr="009C02BF" w:rsidRDefault="00F93109" w:rsidP="00E10AA0">
      <w:pPr>
        <w:pStyle w:val="B1"/>
      </w:pPr>
      <w:r w:rsidRPr="009C02BF">
        <w:t>-</w:t>
      </w:r>
      <w:r w:rsidRPr="009C02BF">
        <w:tab/>
        <w:t>The SeNB may initiate a reconfiguration of its existing serving cells (e.g., PUCCH towards the SeNB).</w:t>
      </w:r>
    </w:p>
    <w:p w14:paraId="396E9B83" w14:textId="77777777" w:rsidR="00F93109" w:rsidRPr="009C02BF" w:rsidRDefault="00F93109" w:rsidP="00E10AA0">
      <w:pPr>
        <w:pStyle w:val="B1"/>
      </w:pPr>
      <w:r w:rsidRPr="009C02BF">
        <w:t>-</w:t>
      </w:r>
      <w:r w:rsidRPr="009C02BF">
        <w:tab/>
        <w:t>The SeNB decides which cell is the PSCell within the SCG.</w:t>
      </w:r>
    </w:p>
    <w:p w14:paraId="6350D37E" w14:textId="77777777" w:rsidR="00F93109" w:rsidRPr="009C02BF" w:rsidRDefault="00F93109" w:rsidP="00E10AA0">
      <w:pPr>
        <w:pStyle w:val="B1"/>
      </w:pPr>
      <w:r w:rsidRPr="009C02BF">
        <w:t>-</w:t>
      </w:r>
      <w:r w:rsidRPr="009C02BF">
        <w:tab/>
        <w:t>The MeNB does not change the content of the RRC configuration provided by the SeNB.</w:t>
      </w:r>
    </w:p>
    <w:p w14:paraId="2ECE7FFC" w14:textId="77777777" w:rsidR="00F93109" w:rsidRPr="009C02BF" w:rsidRDefault="00F93109" w:rsidP="00E10AA0">
      <w:pPr>
        <w:pStyle w:val="B1"/>
      </w:pPr>
      <w:r w:rsidRPr="009C02BF">
        <w:t>-</w:t>
      </w:r>
      <w:r w:rsidRPr="009C02BF">
        <w:tab/>
        <w:t>In the case of the SCG addition and SCG SCell addition, the MeNB may provide the latest measurement results for the SCG cell(s).</w:t>
      </w:r>
    </w:p>
    <w:p w14:paraId="4310C003" w14:textId="77777777" w:rsidR="00F93109" w:rsidRPr="009C02BF" w:rsidRDefault="00F93109" w:rsidP="00E10AA0">
      <w:pPr>
        <w:pStyle w:val="B1"/>
      </w:pPr>
      <w:r w:rsidRPr="009C02BF">
        <w:t>-</w:t>
      </w:r>
      <w:r w:rsidRPr="009C02BF">
        <w:tab/>
        <w:t>Both MeNB and SeNB know the SFN and subframe offset of each other by OAM</w:t>
      </w:r>
      <w:r w:rsidR="00D33D9C" w:rsidRPr="009C02BF">
        <w:t xml:space="preserve"> or UE measurement</w:t>
      </w:r>
      <w:r w:rsidRPr="009C02BF">
        <w:t>, e.g., for the purpose of DRX alignment and identification of measurement gap.</w:t>
      </w:r>
    </w:p>
    <w:p w14:paraId="74A30848" w14:textId="77777777" w:rsidR="00F93109" w:rsidRPr="009C02BF" w:rsidRDefault="00F93109" w:rsidP="00E10AA0">
      <w:r w:rsidRPr="009C02BF">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9C02BF"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63141705"/>
      <w:r w:rsidRPr="009C02BF">
        <w:t>7.7</w:t>
      </w:r>
      <w:r w:rsidRPr="009C02BF">
        <w:tab/>
        <w:t>Segmentation of RRC messages</w:t>
      </w:r>
      <w:bookmarkEnd w:id="1077"/>
      <w:bookmarkEnd w:id="1078"/>
      <w:bookmarkEnd w:id="1079"/>
      <w:bookmarkEnd w:id="1080"/>
      <w:bookmarkEnd w:id="1083"/>
    </w:p>
    <w:p w14:paraId="60E9C485" w14:textId="77777777" w:rsidR="001348D2" w:rsidRPr="009C02BF" w:rsidRDefault="001348D2" w:rsidP="001348D2">
      <w:r w:rsidRPr="009C02B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9C02BF" w:rsidRDefault="001348D2" w:rsidP="001348D2">
      <w:r w:rsidRPr="009C02BF">
        <w:t xml:space="preserve">In this version of the specification, segmentation applies only to the </w:t>
      </w:r>
      <w:r w:rsidRPr="009C02BF">
        <w:rPr>
          <w:i/>
        </w:rPr>
        <w:t>UECapabilityInformation</w:t>
      </w:r>
      <w:r w:rsidRPr="009C02BF">
        <w:t xml:space="preserve">, </w:t>
      </w:r>
      <w:r w:rsidRPr="009C02BF">
        <w:rPr>
          <w:i/>
        </w:rPr>
        <w:t>RRCConnectionReconfiguration</w:t>
      </w:r>
      <w:r w:rsidRPr="009C02BF">
        <w:t xml:space="preserve">, and </w:t>
      </w:r>
      <w:r w:rsidRPr="009C02BF">
        <w:rPr>
          <w:i/>
        </w:rPr>
        <w:t>RRCConnectionResume</w:t>
      </w:r>
      <w:r w:rsidRPr="009C02BF">
        <w:t xml:space="preserve"> messages.</w:t>
      </w:r>
    </w:p>
    <w:p w14:paraId="3D717620" w14:textId="77777777" w:rsidR="00D51AC6" w:rsidRPr="009C02BF" w:rsidRDefault="00D51AC6" w:rsidP="009C26DC">
      <w:pPr>
        <w:pStyle w:val="Heading1"/>
      </w:pPr>
      <w:bookmarkStart w:id="1084" w:name="_Toc37760235"/>
      <w:bookmarkStart w:id="1085" w:name="_Toc46498469"/>
      <w:bookmarkStart w:id="1086" w:name="_Toc52490782"/>
      <w:bookmarkStart w:id="1087" w:name="_Toc163141706"/>
      <w:r w:rsidRPr="009C02BF">
        <w:t>8</w:t>
      </w:r>
      <w:r w:rsidRPr="009C02BF">
        <w:tab/>
        <w:t>E-UTRAN identities</w:t>
      </w:r>
      <w:bookmarkEnd w:id="1081"/>
      <w:bookmarkEnd w:id="1082"/>
      <w:bookmarkEnd w:id="1084"/>
      <w:bookmarkEnd w:id="1085"/>
      <w:bookmarkEnd w:id="1086"/>
      <w:bookmarkEnd w:id="1087"/>
    </w:p>
    <w:p w14:paraId="44CD8125" w14:textId="77777777" w:rsidR="00D51AC6" w:rsidRPr="009C02BF"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63141707"/>
      <w:r w:rsidRPr="009C02BF">
        <w:t>8.1</w:t>
      </w:r>
      <w:r w:rsidRPr="009C02BF">
        <w:tab/>
        <w:t>E-UTRA related UE identities</w:t>
      </w:r>
      <w:bookmarkEnd w:id="1088"/>
      <w:bookmarkEnd w:id="1089"/>
      <w:bookmarkEnd w:id="1090"/>
      <w:bookmarkEnd w:id="1091"/>
      <w:bookmarkEnd w:id="1092"/>
      <w:bookmarkEnd w:id="1093"/>
    </w:p>
    <w:p w14:paraId="1AE038EB" w14:textId="77777777" w:rsidR="0030529F" w:rsidRPr="009C02BF" w:rsidRDefault="0030529F" w:rsidP="00E10AA0">
      <w:r w:rsidRPr="009C02BF">
        <w:t>The following E-UTRA related UE identities are used at cell level:</w:t>
      </w:r>
    </w:p>
    <w:p w14:paraId="26F445FF" w14:textId="77777777" w:rsidR="0030529F" w:rsidRPr="009C02BF" w:rsidRDefault="0030529F" w:rsidP="00E10AA0">
      <w:pPr>
        <w:pStyle w:val="B1"/>
      </w:pPr>
      <w:r w:rsidRPr="009C02BF">
        <w:t>-</w:t>
      </w:r>
      <w:r w:rsidRPr="009C02BF">
        <w:tab/>
        <w:t>C-RNTI: unique identification used for identifying RRC Connection and scheduling;</w:t>
      </w:r>
    </w:p>
    <w:p w14:paraId="042E0B13" w14:textId="77777777" w:rsidR="0030529F" w:rsidRPr="009C02BF" w:rsidRDefault="0030529F" w:rsidP="00E10AA0">
      <w:pPr>
        <w:pStyle w:val="B1"/>
      </w:pPr>
      <w:r w:rsidRPr="009C02BF">
        <w:t>-</w:t>
      </w:r>
      <w:r w:rsidRPr="009C02BF">
        <w:tab/>
        <w:t>Semi-Persistent Scheduling C-RNTI: unique identification used for semi-persistent scheduling;</w:t>
      </w:r>
    </w:p>
    <w:p w14:paraId="756B9DA8" w14:textId="77777777" w:rsidR="0030529F" w:rsidRPr="009C02BF" w:rsidRDefault="0030529F" w:rsidP="00E10AA0">
      <w:pPr>
        <w:pStyle w:val="B1"/>
      </w:pPr>
      <w:r w:rsidRPr="009C02BF">
        <w:t>-</w:t>
      </w:r>
      <w:r w:rsidRPr="009C02BF">
        <w:tab/>
        <w:t>Temporary C-RNTI: identification used for the random access procedure;</w:t>
      </w:r>
    </w:p>
    <w:p w14:paraId="3C8C3A5B" w14:textId="77777777" w:rsidR="0030529F" w:rsidRPr="009C02BF" w:rsidRDefault="0030529F" w:rsidP="00E10AA0">
      <w:pPr>
        <w:pStyle w:val="B1"/>
      </w:pPr>
      <w:r w:rsidRPr="009C02BF">
        <w:lastRenderedPageBreak/>
        <w:t>-</w:t>
      </w:r>
      <w:r w:rsidRPr="009C02BF">
        <w:tab/>
        <w:t>TPC-PUSCH-RNTI: identification used for the power control of PUSCH;</w:t>
      </w:r>
    </w:p>
    <w:p w14:paraId="6AA78681" w14:textId="77777777" w:rsidR="00F40A82" w:rsidRPr="009C02BF" w:rsidRDefault="0030529F" w:rsidP="00EA047E">
      <w:pPr>
        <w:pStyle w:val="B1"/>
      </w:pPr>
      <w:r w:rsidRPr="009C02BF">
        <w:t>-</w:t>
      </w:r>
      <w:r w:rsidRPr="009C02BF">
        <w:tab/>
        <w:t>TPC-PUCCH-RNTI: identification used for the power control of PUCCH</w:t>
      </w:r>
      <w:r w:rsidR="00BB540C" w:rsidRPr="009C02BF">
        <w:t>;</w:t>
      </w:r>
    </w:p>
    <w:p w14:paraId="37DFEDB6" w14:textId="77777777" w:rsidR="005F4B3E" w:rsidRPr="009C02BF" w:rsidRDefault="00F40A82" w:rsidP="005F4B3E">
      <w:pPr>
        <w:pStyle w:val="B1"/>
        <w:rPr>
          <w:lang w:eastAsia="zh-CN"/>
        </w:rPr>
      </w:pPr>
      <w:r w:rsidRPr="009C02BF">
        <w:t>-</w:t>
      </w:r>
      <w:r w:rsidRPr="009C02BF">
        <w:tab/>
        <w:t>SL-RNTI: identification used for sidelink communication scheduling;</w:t>
      </w:r>
    </w:p>
    <w:p w14:paraId="24AF39B5" w14:textId="77777777" w:rsidR="0030529F" w:rsidRPr="009C02BF" w:rsidRDefault="005F4B3E" w:rsidP="005F4B3E">
      <w:pPr>
        <w:pStyle w:val="B1"/>
      </w:pPr>
      <w:r w:rsidRPr="009C02BF">
        <w:t>-</w:t>
      </w:r>
      <w:r w:rsidRPr="009C02BF">
        <w:tab/>
        <w:t>SL</w:t>
      </w:r>
      <w:r w:rsidRPr="009C02BF">
        <w:rPr>
          <w:lang w:eastAsia="zh-CN"/>
        </w:rPr>
        <w:t>-V</w:t>
      </w:r>
      <w:r w:rsidRPr="009C02BF">
        <w:t xml:space="preserve">-RNTI: identification used for </w:t>
      </w:r>
      <w:r w:rsidRPr="009C02BF">
        <w:rPr>
          <w:lang w:eastAsia="zh-CN"/>
        </w:rPr>
        <w:t xml:space="preserve">V2X </w:t>
      </w:r>
      <w:r w:rsidRPr="009C02BF">
        <w:t>sidelink communication scheduling;</w:t>
      </w:r>
    </w:p>
    <w:p w14:paraId="71459F61" w14:textId="77777777" w:rsidR="0004032C" w:rsidRPr="009C02BF" w:rsidRDefault="0030529F" w:rsidP="0004032C">
      <w:pPr>
        <w:pStyle w:val="B1"/>
      </w:pPr>
      <w:r w:rsidRPr="009C02BF">
        <w:t>-</w:t>
      </w:r>
      <w:r w:rsidRPr="009C02BF">
        <w:tab/>
        <w:t>Random value for contention resolution: during some transient states, the UE is temporarily identified with a random value used for contention resolution purposes</w:t>
      </w:r>
      <w:r w:rsidR="00902140" w:rsidRPr="009C02BF">
        <w:t>;</w:t>
      </w:r>
    </w:p>
    <w:p w14:paraId="17004926" w14:textId="77777777" w:rsidR="00902140" w:rsidRPr="009C02BF" w:rsidRDefault="0004032C" w:rsidP="00902140">
      <w:pPr>
        <w:pStyle w:val="B1"/>
      </w:pPr>
      <w:r w:rsidRPr="009C02BF">
        <w:rPr>
          <w:lang w:eastAsia="zh-CN"/>
        </w:rPr>
        <w:t>-</w:t>
      </w:r>
      <w:r w:rsidRPr="009C02BF">
        <w:rPr>
          <w:lang w:eastAsia="zh-CN"/>
        </w:rPr>
        <w:tab/>
        <w:t xml:space="preserve">SRS-TPC-RNTI: </w:t>
      </w:r>
      <w:r w:rsidRPr="009C02BF">
        <w:t>identification used for triggering group SRS and power control of SRS for SRS-only SCells</w:t>
      </w:r>
      <w:r w:rsidR="00902140" w:rsidRPr="009C02BF">
        <w:t>;</w:t>
      </w:r>
    </w:p>
    <w:p w14:paraId="0102E27E" w14:textId="77777777" w:rsidR="00902140" w:rsidRPr="009C02BF" w:rsidRDefault="00902140" w:rsidP="00902140">
      <w:pPr>
        <w:pStyle w:val="B1"/>
      </w:pPr>
      <w:r w:rsidRPr="009C02BF">
        <w:t>-</w:t>
      </w:r>
      <w:r w:rsidRPr="009C02BF">
        <w:tab/>
        <w:t>SL Semi-Persistent Scheduling V-RNTI: identification used for semi-persistent scheduling for V2X sidelink communication;</w:t>
      </w:r>
    </w:p>
    <w:p w14:paraId="66B7AB47" w14:textId="77777777" w:rsidR="00ED50E5" w:rsidRPr="009C02BF" w:rsidRDefault="00902140" w:rsidP="00ED50E5">
      <w:pPr>
        <w:pStyle w:val="B1"/>
        <w:rPr>
          <w:lang w:eastAsia="zh-CN"/>
        </w:rPr>
      </w:pPr>
      <w:r w:rsidRPr="009C02BF">
        <w:t>-</w:t>
      </w:r>
      <w:r w:rsidRPr="009C02BF">
        <w:tab/>
        <w:t>UL Semi-Persistent Scheduling V-RNTI: identification used for multiple semi-persistent scheduling for UE capable of V2X communication</w:t>
      </w:r>
      <w:r w:rsidR="00ED50E5" w:rsidRPr="009C02BF">
        <w:t>;</w:t>
      </w:r>
    </w:p>
    <w:p w14:paraId="2F32A2C7" w14:textId="77777777" w:rsidR="00F93109" w:rsidRPr="009C02BF" w:rsidRDefault="00ED50E5" w:rsidP="00001FC1">
      <w:pPr>
        <w:pStyle w:val="B1"/>
      </w:pPr>
      <w:r w:rsidRPr="009C02BF">
        <w:t>-</w:t>
      </w:r>
      <w:r w:rsidRPr="009C02BF">
        <w:tab/>
        <w:t>AUL C-RNTI: unique identification used for autonomous uplink scheduling</w:t>
      </w:r>
      <w:r w:rsidR="00580E57" w:rsidRPr="009C02BF">
        <w:t>;</w:t>
      </w:r>
    </w:p>
    <w:p w14:paraId="449B8562" w14:textId="77777777" w:rsidR="00580E57" w:rsidRPr="009C02BF" w:rsidRDefault="00580E57" w:rsidP="00580E57">
      <w:pPr>
        <w:pStyle w:val="B1"/>
      </w:pPr>
      <w:r w:rsidRPr="009C02BF">
        <w:t>-</w:t>
      </w:r>
      <w:r w:rsidRPr="009C02BF">
        <w:tab/>
        <w:t>PUR-RNTI: identification used for transmission using PUR.</w:t>
      </w:r>
    </w:p>
    <w:p w14:paraId="1D58D952" w14:textId="77777777" w:rsidR="00001FC1" w:rsidRPr="009C02BF" w:rsidRDefault="00F93109" w:rsidP="00A35EFB">
      <w:pPr>
        <w:rPr>
          <w:lang w:eastAsia="zh-TW"/>
        </w:rPr>
      </w:pPr>
      <w:r w:rsidRPr="009C02BF">
        <w:t>In DC, two C-RNTIs are independently allocated to the UE: one for MCG, and one for SCG.</w:t>
      </w:r>
    </w:p>
    <w:p w14:paraId="7495D4A9" w14:textId="77777777" w:rsidR="00A35EFB" w:rsidRPr="009C02BF" w:rsidRDefault="00A35EFB" w:rsidP="00A35EFB">
      <w:pPr>
        <w:rPr>
          <w:lang w:eastAsia="zh-TW"/>
        </w:rPr>
      </w:pPr>
      <w:r w:rsidRPr="009C02BF">
        <w:t>The following UE identit</w:t>
      </w:r>
      <w:r w:rsidR="00001FC1" w:rsidRPr="009C02BF">
        <w:t>y</w:t>
      </w:r>
      <w:r w:rsidRPr="009C02BF">
        <w:t xml:space="preserve"> </w:t>
      </w:r>
      <w:r w:rsidR="00001FC1" w:rsidRPr="009C02BF">
        <w:t xml:space="preserve">is only </w:t>
      </w:r>
      <w:r w:rsidRPr="009C02BF">
        <w:t xml:space="preserve">used </w:t>
      </w:r>
      <w:r w:rsidR="00001FC1" w:rsidRPr="009C02BF">
        <w:t>for</w:t>
      </w:r>
      <w:r w:rsidRPr="009C02BF">
        <w:t xml:space="preserve"> </w:t>
      </w:r>
      <w:r w:rsidRPr="009C02BF">
        <w:rPr>
          <w:lang w:eastAsia="zh-TW"/>
        </w:rPr>
        <w:t>E-UTRA</w:t>
      </w:r>
      <w:r w:rsidR="00001FC1" w:rsidRPr="009C02BF">
        <w:rPr>
          <w:lang w:eastAsia="zh-TW"/>
        </w:rPr>
        <w:t xml:space="preserve"> connected to EPC</w:t>
      </w:r>
      <w:r w:rsidRPr="009C02BF">
        <w:t>:</w:t>
      </w:r>
    </w:p>
    <w:p w14:paraId="330C483D" w14:textId="77777777" w:rsidR="00F93109" w:rsidRPr="009C02BF" w:rsidRDefault="00A35EFB" w:rsidP="00A35EFB">
      <w:pPr>
        <w:pStyle w:val="B1"/>
        <w:rPr>
          <w:lang w:eastAsia="zh-TW"/>
        </w:rPr>
      </w:pPr>
      <w:r w:rsidRPr="009C02BF">
        <w:rPr>
          <w:lang w:eastAsia="zh-TW"/>
        </w:rPr>
        <w:t>-</w:t>
      </w:r>
      <w:r w:rsidRPr="009C02BF">
        <w:rPr>
          <w:lang w:eastAsia="zh-TW"/>
        </w:rPr>
        <w:tab/>
        <w:t xml:space="preserve">Resume ID: </w:t>
      </w:r>
      <w:r w:rsidRPr="009C02BF">
        <w:t xml:space="preserve">unique identification used for </w:t>
      </w:r>
      <w:r w:rsidRPr="009C02BF">
        <w:rPr>
          <w:lang w:eastAsia="zh-TW"/>
        </w:rPr>
        <w:t>the RRC connection resume procedure;</w:t>
      </w:r>
    </w:p>
    <w:p w14:paraId="793C14EA" w14:textId="77777777" w:rsidR="00746167" w:rsidRPr="009C02BF" w:rsidRDefault="00001FC1" w:rsidP="00746167">
      <w:r w:rsidRPr="009C02BF">
        <w:t>T</w:t>
      </w:r>
      <w:r w:rsidR="00746167" w:rsidRPr="009C02BF">
        <w:t xml:space="preserve">he following UE identity is </w:t>
      </w:r>
      <w:r w:rsidRPr="009C02BF">
        <w:t xml:space="preserve">only </w:t>
      </w:r>
      <w:r w:rsidR="00746167" w:rsidRPr="009C02BF">
        <w:t>used</w:t>
      </w:r>
      <w:r w:rsidRPr="009C02BF">
        <w:t xml:space="preserve"> for E-UTRA connected to 5GC</w:t>
      </w:r>
      <w:r w:rsidR="00746167" w:rsidRPr="009C02BF">
        <w:t>:</w:t>
      </w:r>
    </w:p>
    <w:p w14:paraId="10FB3D29" w14:textId="77777777" w:rsidR="00746167" w:rsidRPr="009C02BF" w:rsidRDefault="00746167" w:rsidP="00746167">
      <w:pPr>
        <w:pStyle w:val="B1"/>
      </w:pPr>
      <w:r w:rsidRPr="009C02BF">
        <w:t>-</w:t>
      </w:r>
      <w:r w:rsidRPr="009C02BF">
        <w:tab/>
        <w:t xml:space="preserve">I-RNTI: </w:t>
      </w:r>
      <w:r w:rsidR="00001FC1" w:rsidRPr="009C02BF">
        <w:t xml:space="preserve">unique identification </w:t>
      </w:r>
      <w:r w:rsidR="00B060F3" w:rsidRPr="009C02BF">
        <w:t xml:space="preserve">used for </w:t>
      </w:r>
      <w:r w:rsidR="00B060F3" w:rsidRPr="009C02BF">
        <w:rPr>
          <w:lang w:eastAsia="zh-TW"/>
        </w:rPr>
        <w:t>the RRC connection resume procedure</w:t>
      </w:r>
      <w:r w:rsidR="00B060F3" w:rsidRPr="009C02BF">
        <w:t xml:space="preserve"> in RRC_INACTIVE or for the User Plane CIoT 5GS Optimisation </w:t>
      </w:r>
      <w:r w:rsidR="00001FC1" w:rsidRPr="009C02BF">
        <w:t>as specified for NR connected to 5GC in TS 38.300 [79]</w:t>
      </w:r>
      <w:r w:rsidRPr="009C02BF">
        <w:t>;</w:t>
      </w:r>
    </w:p>
    <w:p w14:paraId="116613F5" w14:textId="77777777" w:rsidR="00D51AC6" w:rsidRPr="009C02BF"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63141708"/>
      <w:r w:rsidRPr="009C02BF">
        <w:t>8.2</w:t>
      </w:r>
      <w:r w:rsidRPr="009C02BF">
        <w:tab/>
        <w:t>Network entity related Identities</w:t>
      </w:r>
      <w:bookmarkEnd w:id="1094"/>
      <w:bookmarkEnd w:id="1095"/>
      <w:bookmarkEnd w:id="1096"/>
      <w:bookmarkEnd w:id="1097"/>
      <w:bookmarkEnd w:id="1098"/>
      <w:bookmarkEnd w:id="1099"/>
    </w:p>
    <w:p w14:paraId="14184B1D" w14:textId="77777777" w:rsidR="0030529F" w:rsidRPr="009C02BF" w:rsidRDefault="0030529F" w:rsidP="00E10AA0">
      <w:r w:rsidRPr="009C02BF">
        <w:t>The following identities are used in E-UTRAN for identifying</w:t>
      </w:r>
      <w:r w:rsidR="0004032C" w:rsidRPr="009C02BF">
        <w:rPr>
          <w:lang w:eastAsia="zh-CN"/>
        </w:rPr>
        <w:t xml:space="preserve"> </w:t>
      </w:r>
      <w:r w:rsidRPr="009C02BF">
        <w:t xml:space="preserve">a specific network entity </w:t>
      </w:r>
      <w:r w:rsidR="005228A1" w:rsidRPr="009C02BF">
        <w:t xml:space="preserve">TS 36.413 </w:t>
      </w:r>
      <w:r w:rsidRPr="009C02BF">
        <w:t>[25]:</w:t>
      </w:r>
    </w:p>
    <w:p w14:paraId="0306585A" w14:textId="77777777" w:rsidR="0030529F" w:rsidRPr="009C02BF" w:rsidRDefault="0030529F" w:rsidP="00E10AA0">
      <w:pPr>
        <w:pStyle w:val="B1"/>
      </w:pPr>
      <w:r w:rsidRPr="009C02BF">
        <w:t>-</w:t>
      </w:r>
      <w:r w:rsidRPr="009C02BF">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9C02BF" w:rsidRDefault="00173CFF" w:rsidP="00E10AA0">
      <w:pPr>
        <w:pStyle w:val="NO"/>
      </w:pPr>
      <w:r w:rsidRPr="009C02BF">
        <w:t>NOTE:</w:t>
      </w:r>
      <w:r w:rsidRPr="009C02BF">
        <w:tab/>
        <w:t>GUMMEI or S-TMSI containing the MMEC is provided by the UE to the eNB according to TS 23.401</w:t>
      </w:r>
      <w:r w:rsidR="008F49AE" w:rsidRPr="009C02BF">
        <w:t xml:space="preserve"> </w:t>
      </w:r>
      <w:r w:rsidRPr="009C02BF">
        <w:t>[17], TS 24.301</w:t>
      </w:r>
      <w:r w:rsidR="008F49AE" w:rsidRPr="009C02BF">
        <w:t xml:space="preserve"> </w:t>
      </w:r>
      <w:r w:rsidRPr="009C02BF">
        <w:t>[20] and TS 36.331</w:t>
      </w:r>
      <w:r w:rsidR="008F49AE" w:rsidRPr="009C02BF">
        <w:t xml:space="preserve"> </w:t>
      </w:r>
      <w:r w:rsidRPr="009C02BF">
        <w:t>[16].</w:t>
      </w:r>
    </w:p>
    <w:p w14:paraId="0E5949C6" w14:textId="77777777" w:rsidR="0030529F" w:rsidRPr="009C02BF" w:rsidRDefault="0030529F" w:rsidP="00E10AA0">
      <w:pPr>
        <w:pStyle w:val="B1"/>
      </w:pPr>
      <w:r w:rsidRPr="009C02BF">
        <w:t>-</w:t>
      </w:r>
      <w:r w:rsidRPr="009C02BF">
        <w:tab/>
        <w:t xml:space="preserve">E-UTRAN Cell Global Identifier (ECGI): used to identify cells globally. The ECGI is constructed from the PLMN identity the cell belongs to and the </w:t>
      </w:r>
      <w:r w:rsidR="00001FC1" w:rsidRPr="009C02BF">
        <w:t xml:space="preserve">E-UTRA </w:t>
      </w:r>
      <w:r w:rsidRPr="009C02BF">
        <w:t>Cell Identi</w:t>
      </w:r>
      <w:r w:rsidR="00001FC1" w:rsidRPr="009C02BF">
        <w:t>fier</w:t>
      </w:r>
      <w:r w:rsidRPr="009C02BF">
        <w:t xml:space="preserve"> of the cell.</w:t>
      </w:r>
      <w:r w:rsidR="0018435E" w:rsidRPr="009C02BF">
        <w:t xml:space="preserve"> The included PLMN is the one given by the first PLMN entry in SIB1</w:t>
      </w:r>
      <w:r w:rsidR="002635F2" w:rsidRPr="009C02BF">
        <w:t xml:space="preserve"> associated with the E-UTRA Cell Identifier of the cell</w:t>
      </w:r>
      <w:r w:rsidR="0018435E" w:rsidRPr="009C02BF">
        <w:t xml:space="preserve">, according to </w:t>
      </w:r>
      <w:r w:rsidR="005228A1" w:rsidRPr="009C02BF">
        <w:t xml:space="preserve">TS 36.331 </w:t>
      </w:r>
      <w:r w:rsidR="0018435E" w:rsidRPr="009C02BF">
        <w:t>[16].</w:t>
      </w:r>
    </w:p>
    <w:p w14:paraId="126FE5C2" w14:textId="77777777" w:rsidR="0030529F" w:rsidRPr="009C02BF" w:rsidRDefault="0030529F" w:rsidP="00E10AA0">
      <w:pPr>
        <w:pStyle w:val="B1"/>
      </w:pPr>
      <w:r w:rsidRPr="009C02BF">
        <w:t>-</w:t>
      </w:r>
      <w:r w:rsidRPr="009C02BF">
        <w:tab/>
        <w:t xml:space="preserve">eNB Identifier (eNB ID): used to identify eNBs within a PLMN. The eNB ID is contained within the </w:t>
      </w:r>
      <w:r w:rsidR="00001FC1" w:rsidRPr="009C02BF">
        <w:t xml:space="preserve">E-UTRA </w:t>
      </w:r>
      <w:r w:rsidRPr="009C02BF">
        <w:t>C</w:t>
      </w:r>
      <w:r w:rsidR="00001FC1" w:rsidRPr="009C02BF">
        <w:t xml:space="preserve">ell </w:t>
      </w:r>
      <w:r w:rsidRPr="009C02BF">
        <w:t>I</w:t>
      </w:r>
      <w:r w:rsidR="00001FC1" w:rsidRPr="009C02BF">
        <w:t>dentifier</w:t>
      </w:r>
      <w:r w:rsidRPr="009C02BF">
        <w:t xml:space="preserve"> of its cells.</w:t>
      </w:r>
    </w:p>
    <w:p w14:paraId="69CDF91F" w14:textId="77777777" w:rsidR="00E95632" w:rsidRPr="009C02BF" w:rsidRDefault="0030529F" w:rsidP="00E10AA0">
      <w:pPr>
        <w:pStyle w:val="B1"/>
        <w:rPr>
          <w:lang w:eastAsia="zh-CN"/>
        </w:rPr>
      </w:pPr>
      <w:r w:rsidRPr="009C02BF">
        <w:t>-</w:t>
      </w:r>
      <w:r w:rsidRPr="009C02BF">
        <w:tab/>
        <w:t>Global eNB ID: used to identify eNBs globally. The Global eNB ID is constructed from the PLMN identity the eNB belongs to and the eNB ID.</w:t>
      </w:r>
      <w:r w:rsidR="0018435E" w:rsidRPr="009C02BF">
        <w:t xml:space="preserve"> The MCC and MNC are the same as included in the E-UTRAN Cell Global Identifier (ECGI).</w:t>
      </w:r>
    </w:p>
    <w:p w14:paraId="1DDB1C90" w14:textId="77777777" w:rsidR="0030529F" w:rsidRPr="009C02BF" w:rsidRDefault="00E95632" w:rsidP="00E10AA0">
      <w:pPr>
        <w:pStyle w:val="B1"/>
      </w:pPr>
      <w:r w:rsidRPr="009C02BF">
        <w:t>-</w:t>
      </w:r>
      <w:r w:rsidRPr="009C02BF">
        <w:tab/>
      </w:r>
      <w:r w:rsidRPr="009C02BF">
        <w:rPr>
          <w:lang w:eastAsia="zh-CN"/>
        </w:rPr>
        <w:t>The Global eNB ID of RN is the same as its serving DeNB.</w:t>
      </w:r>
    </w:p>
    <w:p w14:paraId="79E39547" w14:textId="77777777" w:rsidR="0030529F" w:rsidRPr="009C02BF" w:rsidRDefault="0030529F" w:rsidP="00E10AA0">
      <w:pPr>
        <w:pStyle w:val="B1"/>
      </w:pPr>
      <w:r w:rsidRPr="009C02BF">
        <w:t>-</w:t>
      </w:r>
      <w:r w:rsidRPr="009C02BF">
        <w:tab/>
        <w:t>Tracking Area identity (TAI): used to identify tracking areas</w:t>
      </w:r>
      <w:r w:rsidR="00746167" w:rsidRPr="009C02BF">
        <w:t xml:space="preserve"> allocated by EPC or 5GC</w:t>
      </w:r>
      <w:r w:rsidRPr="009C02BF">
        <w:t>. The TAI is constructed from the PLMN identity the tracking area belongs to and the TAC (Tracking Area Code) of the Tracking Area.</w:t>
      </w:r>
      <w:r w:rsidR="00746167" w:rsidRPr="009C02BF">
        <w:t xml:space="preserve"> The TACs allocated to an ng-eNB by EPC and 5GC are separate.</w:t>
      </w:r>
    </w:p>
    <w:p w14:paraId="2AE2C43F" w14:textId="77777777" w:rsidR="0030529F" w:rsidRPr="009C02BF" w:rsidRDefault="0030529F" w:rsidP="00E10AA0">
      <w:pPr>
        <w:pStyle w:val="B1"/>
      </w:pPr>
      <w:r w:rsidRPr="009C02BF">
        <w:t>-</w:t>
      </w:r>
      <w:r w:rsidRPr="009C02BF">
        <w:tab/>
        <w:t>CSG identity (CSG ID): used to identify a CSG within a PLMN.</w:t>
      </w:r>
    </w:p>
    <w:p w14:paraId="588F7DAD" w14:textId="77777777" w:rsidR="0030529F" w:rsidRPr="009C02BF" w:rsidRDefault="0030529F" w:rsidP="00E10AA0">
      <w:pPr>
        <w:pStyle w:val="B1"/>
      </w:pPr>
      <w:r w:rsidRPr="009C02BF">
        <w:t>-</w:t>
      </w:r>
      <w:r w:rsidRPr="009C02BF">
        <w:tab/>
        <w:t>EPS Bearer ID / E-RAB ID:</w:t>
      </w:r>
    </w:p>
    <w:p w14:paraId="13D5390E" w14:textId="77777777" w:rsidR="0030529F" w:rsidRPr="009C02BF" w:rsidRDefault="0030529F" w:rsidP="00E10AA0">
      <w:pPr>
        <w:pStyle w:val="B2"/>
      </w:pPr>
      <w:r w:rsidRPr="009C02BF">
        <w:lastRenderedPageBreak/>
        <w:t>-</w:t>
      </w:r>
      <w:r w:rsidRPr="009C02B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9C02BF">
        <w:t xml:space="preserve">TS 36.413 </w:t>
      </w:r>
      <w:r w:rsidRPr="009C02BF">
        <w:t>[25]).</w:t>
      </w:r>
    </w:p>
    <w:p w14:paraId="75FA9471" w14:textId="77777777" w:rsidR="00001FC1" w:rsidRPr="009C02BF" w:rsidRDefault="00001FC1" w:rsidP="00001FC1">
      <w:pPr>
        <w:pStyle w:val="B1"/>
      </w:pPr>
      <w:r w:rsidRPr="009C02BF">
        <w:t>-</w:t>
      </w:r>
      <w:r w:rsidRPr="009C02BF">
        <w:tab/>
        <w:t>NR Cell Global Identifier (NCGI): specified in TS 38.300 [79].</w:t>
      </w:r>
    </w:p>
    <w:p w14:paraId="291DA265" w14:textId="77777777" w:rsidR="00001FC1" w:rsidRPr="009C02BF" w:rsidRDefault="00001FC1" w:rsidP="00001FC1">
      <w:pPr>
        <w:pStyle w:val="B1"/>
      </w:pPr>
      <w:r w:rsidRPr="009C02BF">
        <w:t>-</w:t>
      </w:r>
      <w:r w:rsidRPr="009C02BF">
        <w:tab/>
        <w:t>en-gNB Identifier (en-gNB ID): as specified for the gNB Identifier in TS 38.300 [79].</w:t>
      </w:r>
    </w:p>
    <w:p w14:paraId="70EBD388" w14:textId="77777777" w:rsidR="00001FC1" w:rsidRPr="009C02BF" w:rsidRDefault="00001FC1" w:rsidP="00001FC1">
      <w:pPr>
        <w:pStyle w:val="B1"/>
        <w:rPr>
          <w:lang w:eastAsia="zh-CN"/>
        </w:rPr>
      </w:pPr>
      <w:r w:rsidRPr="009C02BF">
        <w:t>-</w:t>
      </w:r>
      <w:r w:rsidRPr="009C02BF">
        <w:tab/>
        <w:t>Global en-gNB ID: as specified for the Global gNB ID in TS 38.300 [79].</w:t>
      </w:r>
    </w:p>
    <w:p w14:paraId="221EF641" w14:textId="77777777" w:rsidR="0030529F" w:rsidRPr="009C02BF" w:rsidRDefault="0030529F" w:rsidP="00E10AA0">
      <w:r w:rsidRPr="009C02BF">
        <w:t>The following identities are broadcast in every E-UTRAN cell (SIB1): CI, TAC, CSG ID (if any) and one or more PLMN identities.</w:t>
      </w:r>
    </w:p>
    <w:p w14:paraId="18D9DA2E" w14:textId="77777777" w:rsidR="008A4F18" w:rsidRPr="009C02BF"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63141709"/>
      <w:r w:rsidRPr="009C02BF">
        <w:t>8.3</w:t>
      </w:r>
      <w:r w:rsidRPr="009C02BF">
        <w:tab/>
      </w:r>
      <w:r w:rsidR="005C3E50" w:rsidRPr="009C02BF">
        <w:rPr>
          <w:rFonts w:eastAsia="Malgun Gothic"/>
          <w:lang w:eastAsia="ko-KR"/>
        </w:rPr>
        <w:t>S</w:t>
      </w:r>
      <w:r w:rsidR="005C3E50" w:rsidRPr="009C02BF">
        <w:t>idelink communication</w:t>
      </w:r>
      <w:r w:rsidRPr="009C02BF">
        <w:t xml:space="preserve"> </w:t>
      </w:r>
      <w:r w:rsidR="00B033E6" w:rsidRPr="009C02BF">
        <w:t xml:space="preserve">and V2X Sidelink Communication </w:t>
      </w:r>
      <w:r w:rsidRPr="009C02BF">
        <w:t>related identities</w:t>
      </w:r>
      <w:bookmarkEnd w:id="1100"/>
      <w:bookmarkEnd w:id="1101"/>
      <w:bookmarkEnd w:id="1102"/>
      <w:bookmarkEnd w:id="1103"/>
      <w:bookmarkEnd w:id="1104"/>
      <w:bookmarkEnd w:id="1105"/>
    </w:p>
    <w:p w14:paraId="7893E3E2" w14:textId="77777777" w:rsidR="008A4F18" w:rsidRPr="009C02BF" w:rsidRDefault="008A4F18" w:rsidP="00E10AA0">
      <w:r w:rsidRPr="009C02BF">
        <w:t xml:space="preserve">The following identities are used for </w:t>
      </w:r>
      <w:r w:rsidR="005C3E50" w:rsidRPr="009C02BF">
        <w:t>sidelink communication</w:t>
      </w:r>
      <w:r w:rsidR="002E2877" w:rsidRPr="009C02BF">
        <w:rPr>
          <w:lang w:eastAsia="zh-CN"/>
        </w:rPr>
        <w:t xml:space="preserve"> and V2X sidelink communication</w:t>
      </w:r>
      <w:r w:rsidRPr="009C02BF">
        <w:t>:</w:t>
      </w:r>
    </w:p>
    <w:p w14:paraId="5C9A58C0" w14:textId="77777777" w:rsidR="008A4F18" w:rsidRPr="009C02BF" w:rsidRDefault="008A4F18" w:rsidP="00E10AA0">
      <w:pPr>
        <w:pStyle w:val="B1"/>
      </w:pPr>
      <w:r w:rsidRPr="009C02BF">
        <w:t>-</w:t>
      </w:r>
      <w:r w:rsidRPr="009C02BF">
        <w:tab/>
        <w:t xml:space="preserve">Source Layer-2 ID: Identifies the sender of the data in </w:t>
      </w:r>
      <w:r w:rsidR="005C3E50" w:rsidRPr="009C02BF">
        <w:t>sidelink communication</w:t>
      </w:r>
      <w:r w:rsidR="002E2877" w:rsidRPr="009C02BF">
        <w:rPr>
          <w:lang w:eastAsia="zh-CN"/>
        </w:rPr>
        <w:t xml:space="preserve"> and V2X sidelink communication</w:t>
      </w:r>
      <w:r w:rsidRPr="009C02BF">
        <w:t xml:space="preserve">. The Source Layer-2 ID is 24 bits long and is used together with </w:t>
      </w:r>
      <w:r w:rsidR="005C3E50" w:rsidRPr="009C02BF">
        <w:rPr>
          <w:rFonts w:eastAsia="Malgun Gothic"/>
          <w:lang w:eastAsia="ko-KR"/>
        </w:rPr>
        <w:t>Destination</w:t>
      </w:r>
      <w:r w:rsidR="005C3E50" w:rsidRPr="009C02BF">
        <w:t xml:space="preserve"> </w:t>
      </w:r>
      <w:r w:rsidRPr="009C02BF">
        <w:t>Layer-2 ID and LCID for identification of the RLC UM entity and PDCP entity in the receiver;</w:t>
      </w:r>
    </w:p>
    <w:p w14:paraId="284B9D23" w14:textId="77777777" w:rsidR="008A4F18" w:rsidRPr="009C02BF" w:rsidRDefault="008A4F18" w:rsidP="00E10AA0">
      <w:pPr>
        <w:pStyle w:val="B1"/>
      </w:pPr>
      <w:r w:rsidRPr="009C02BF">
        <w:t>-</w:t>
      </w:r>
      <w:r w:rsidRPr="009C02BF">
        <w:tab/>
        <w:t xml:space="preserve">Destination Layer-2 ID: Identifies the target of the data in </w:t>
      </w:r>
      <w:r w:rsidR="005C3E50" w:rsidRPr="009C02BF">
        <w:t>sidelink communication</w:t>
      </w:r>
      <w:r w:rsidR="00B033E6" w:rsidRPr="009C02BF">
        <w:t xml:space="preserve"> and V2X sidelink communication</w:t>
      </w:r>
      <w:r w:rsidRPr="009C02BF">
        <w:t xml:space="preserve">. </w:t>
      </w:r>
      <w:r w:rsidR="00B033E6" w:rsidRPr="009C02BF">
        <w:t>For sidelink communication, t</w:t>
      </w:r>
      <w:r w:rsidRPr="009C02BF">
        <w:t>he Destination Layer-2 ID is</w:t>
      </w:r>
      <w:r w:rsidR="009D4C33" w:rsidRPr="009C02BF">
        <w:t xml:space="preserve"> </w:t>
      </w:r>
      <w:r w:rsidRPr="009C02BF">
        <w:t>24 bits long and is split in the MAC layer into two bit strings:</w:t>
      </w:r>
    </w:p>
    <w:p w14:paraId="77D803F4" w14:textId="77777777" w:rsidR="00B033E6" w:rsidRPr="009C02BF" w:rsidRDefault="00B033E6" w:rsidP="00B033E6">
      <w:pPr>
        <w:pStyle w:val="B2"/>
      </w:pPr>
      <w:r w:rsidRPr="009C02BF">
        <w:t>-</w:t>
      </w:r>
      <w:r w:rsidRPr="009C02BF">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9C02BF" w:rsidRDefault="00B033E6" w:rsidP="00B033E6">
      <w:pPr>
        <w:pStyle w:val="B2"/>
      </w:pPr>
      <w:r w:rsidRPr="009C02BF">
        <w:t>-</w:t>
      </w:r>
      <w:r w:rsidRPr="009C02BF">
        <w:tab/>
        <w:t>Second bit string is the MSB part (16 bits) of the Destination Layer-2 ID and is carried within the MAC header. This is used for filtering of packets at the MAC layer.</w:t>
      </w:r>
    </w:p>
    <w:p w14:paraId="279958A1" w14:textId="77777777" w:rsidR="00B033E6" w:rsidRPr="009C02BF" w:rsidRDefault="00B033E6" w:rsidP="00B033E6">
      <w:pPr>
        <w:pStyle w:val="B2"/>
      </w:pPr>
      <w:r w:rsidRPr="009C02BF">
        <w:t>-</w:t>
      </w:r>
      <w:r w:rsidRPr="009C02BF">
        <w:tab/>
        <w:t>In case of V2X sidelink communication, Destination Layer-2 ID is not split and is carried within the MAC header.</w:t>
      </w:r>
    </w:p>
    <w:p w14:paraId="40E9F327" w14:textId="77777777" w:rsidR="008A4F18" w:rsidRPr="009C02BF" w:rsidRDefault="008A4F18" w:rsidP="00B033E6">
      <w:r w:rsidRPr="009C02BF">
        <w:t xml:space="preserve">No Access Stratum signalling is required for group formation and to configure Source Layer-2 ID, Destination Layer-2 ID and </w:t>
      </w:r>
      <w:r w:rsidR="005C3E50" w:rsidRPr="009C02BF">
        <w:rPr>
          <w:rFonts w:eastAsia="Malgun Gothic"/>
          <w:lang w:eastAsia="ko-KR"/>
        </w:rPr>
        <w:t xml:space="preserve">Group Destination ID </w:t>
      </w:r>
      <w:r w:rsidRPr="009C02BF">
        <w:t>in the UE. These identities are either provided by higher layer or derived from identities provided by higher layer. In case of groupcast and broadcast, the ProSe UE ID</w:t>
      </w:r>
      <w:r w:rsidR="00436286" w:rsidRPr="009C02BF">
        <w:t>, as specified in</w:t>
      </w:r>
      <w:r w:rsidR="009D4C33" w:rsidRPr="009C02BF">
        <w:t xml:space="preserve"> </w:t>
      </w:r>
      <w:r w:rsidR="00436286" w:rsidRPr="009C02BF">
        <w:t xml:space="preserve">TS 23.303 </w:t>
      </w:r>
      <w:r w:rsidRPr="009C02BF">
        <w:t>[62]</w:t>
      </w:r>
      <w:r w:rsidR="00436286" w:rsidRPr="009C02BF">
        <w:t>,</w:t>
      </w:r>
      <w:r w:rsidRPr="009C02BF">
        <w:t xml:space="preserve"> provided by higher layer is used directly as the Source Layer-2 ID and the ProSe Layer-2 Group ID</w:t>
      </w:r>
      <w:r w:rsidR="00436286" w:rsidRPr="009C02BF">
        <w:t>, as specified in</w:t>
      </w:r>
      <w:r w:rsidR="009D4C33" w:rsidRPr="009C02BF">
        <w:t xml:space="preserve"> </w:t>
      </w:r>
      <w:r w:rsidR="00436286" w:rsidRPr="009C02BF">
        <w:t xml:space="preserve">TS 23.303 </w:t>
      </w:r>
      <w:r w:rsidRPr="009C02BF">
        <w:t>[62]</w:t>
      </w:r>
      <w:r w:rsidR="00436286" w:rsidRPr="009C02BF">
        <w:t>,</w:t>
      </w:r>
      <w:r w:rsidRPr="009C02BF">
        <w:t xml:space="preserve"> provided by higher layer is used directly as the Destination Layer-2 ID in the MAC layer.</w:t>
      </w:r>
      <w:r w:rsidR="00583FED" w:rsidRPr="009C02BF">
        <w:t xml:space="preserve"> In case of one-to-one communications, </w:t>
      </w:r>
      <w:r w:rsidR="00C02539" w:rsidRPr="009C02BF">
        <w:rPr>
          <w:rFonts w:eastAsia="SimSun"/>
          <w:lang w:eastAsia="zh-CN"/>
        </w:rPr>
        <w:t>the ProSe UE ID</w:t>
      </w:r>
      <w:r w:rsidR="00436286" w:rsidRPr="009C02BF">
        <w:t>, as specified in</w:t>
      </w:r>
      <w:r w:rsidR="00C02539" w:rsidRPr="009C02BF">
        <w:rPr>
          <w:rFonts w:eastAsia="SimSun"/>
          <w:lang w:eastAsia="zh-CN"/>
        </w:rPr>
        <w:t xml:space="preserve"> </w:t>
      </w:r>
      <w:r w:rsidR="00436286" w:rsidRPr="009C02BF">
        <w:t xml:space="preserve">TS 23.303 </w:t>
      </w:r>
      <w:r w:rsidR="00C02539" w:rsidRPr="009C02BF">
        <w:rPr>
          <w:rFonts w:eastAsia="SimSun"/>
          <w:lang w:eastAsia="zh-CN"/>
        </w:rPr>
        <w:t>[62]</w:t>
      </w:r>
      <w:r w:rsidR="00436286" w:rsidRPr="009C02BF">
        <w:rPr>
          <w:rFonts w:eastAsia="SimSun"/>
          <w:lang w:eastAsia="zh-CN"/>
        </w:rPr>
        <w:t>,</w:t>
      </w:r>
      <w:r w:rsidR="00C02539" w:rsidRPr="009C02BF">
        <w:rPr>
          <w:rFonts w:eastAsia="SimSun"/>
          <w:lang w:eastAsia="zh-CN"/>
        </w:rPr>
        <w:t xml:space="preserve"> provided by </w:t>
      </w:r>
      <w:r w:rsidR="00583FED" w:rsidRPr="009C02BF">
        <w:t xml:space="preserve">higher layer </w:t>
      </w:r>
      <w:r w:rsidR="00C02539" w:rsidRPr="009C02BF">
        <w:rPr>
          <w:rFonts w:eastAsia="SimSun"/>
          <w:lang w:eastAsia="zh-CN"/>
        </w:rPr>
        <w:t>is used directly as</w:t>
      </w:r>
      <w:r w:rsidR="00583FED" w:rsidRPr="009C02BF">
        <w:t xml:space="preserve"> </w:t>
      </w:r>
      <w:r w:rsidR="00C02539" w:rsidRPr="009C02BF">
        <w:rPr>
          <w:rFonts w:eastAsia="SimSun"/>
          <w:lang w:eastAsia="zh-CN"/>
        </w:rPr>
        <w:t xml:space="preserve">the </w:t>
      </w:r>
      <w:r w:rsidR="00583FED" w:rsidRPr="009C02BF">
        <w:t xml:space="preserve">Source Layer-2 ID </w:t>
      </w:r>
      <w:r w:rsidR="00C02539" w:rsidRPr="009C02BF">
        <w:rPr>
          <w:rFonts w:eastAsia="SimSun"/>
          <w:lang w:eastAsia="zh-CN"/>
        </w:rPr>
        <w:t>or</w:t>
      </w:r>
      <w:r w:rsidR="00583FED" w:rsidRPr="009C02BF">
        <w:t xml:space="preserve"> </w:t>
      </w:r>
      <w:r w:rsidR="00C02539" w:rsidRPr="009C02BF">
        <w:rPr>
          <w:rFonts w:eastAsia="SimSun"/>
          <w:lang w:eastAsia="zh-CN"/>
        </w:rPr>
        <w:t xml:space="preserve">the </w:t>
      </w:r>
      <w:r w:rsidR="00583FED" w:rsidRPr="009C02BF">
        <w:t>Destination Layer-2 ID</w:t>
      </w:r>
      <w:r w:rsidR="00C02539" w:rsidRPr="009C02BF">
        <w:rPr>
          <w:rFonts w:eastAsia="SimSun"/>
          <w:lang w:eastAsia="zh-CN"/>
        </w:rPr>
        <w:t xml:space="preserve"> in the MAC layer</w:t>
      </w:r>
      <w:r w:rsidR="00583FED" w:rsidRPr="009C02BF">
        <w:t>.</w:t>
      </w:r>
      <w:r w:rsidR="005F4B3E" w:rsidRPr="009C02BF">
        <w:rPr>
          <w:lang w:eastAsia="zh-CN"/>
        </w:rPr>
        <w:t xml:space="preserve"> In case of V2X sidelink communication, </w:t>
      </w:r>
      <w:r w:rsidR="005F4B3E" w:rsidRPr="009C02BF">
        <w:t>higher layer provides Source Layer-2 ID and Destination Layer-2 ID</w:t>
      </w:r>
      <w:r w:rsidR="001F4067" w:rsidRPr="009C02BF">
        <w:t>, as specified in</w:t>
      </w:r>
      <w:r w:rsidR="005F4B3E" w:rsidRPr="009C02BF">
        <w:rPr>
          <w:lang w:eastAsia="zh-CN"/>
        </w:rPr>
        <w:t xml:space="preserve"> </w:t>
      </w:r>
      <w:r w:rsidR="00D132B9" w:rsidRPr="009C02BF">
        <w:t xml:space="preserve">TS 23.285 </w:t>
      </w:r>
      <w:r w:rsidR="005F4B3E" w:rsidRPr="009C02BF">
        <w:rPr>
          <w:lang w:eastAsia="zh-CN"/>
        </w:rPr>
        <w:t>[72].</w:t>
      </w:r>
    </w:p>
    <w:p w14:paraId="6A21F0C3" w14:textId="77777777" w:rsidR="0014236B" w:rsidRPr="009C02BF"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63141710"/>
      <w:r w:rsidRPr="009C02BF">
        <w:t>8.4</w:t>
      </w:r>
      <w:r w:rsidRPr="009C02BF">
        <w:tab/>
        <w:t>MBMS related identities</w:t>
      </w:r>
      <w:bookmarkEnd w:id="1106"/>
      <w:bookmarkEnd w:id="1107"/>
      <w:bookmarkEnd w:id="1108"/>
      <w:bookmarkEnd w:id="1109"/>
      <w:bookmarkEnd w:id="1110"/>
      <w:bookmarkEnd w:id="1111"/>
    </w:p>
    <w:p w14:paraId="331E61A0" w14:textId="77777777" w:rsidR="0014236B" w:rsidRPr="009C02BF" w:rsidRDefault="0014236B" w:rsidP="0014236B">
      <w:r w:rsidRPr="009C02BF">
        <w:t>The following identities are used for SC-PTM transmission:</w:t>
      </w:r>
    </w:p>
    <w:p w14:paraId="2F940979" w14:textId="77777777" w:rsidR="0014236B" w:rsidRPr="009C02BF" w:rsidRDefault="0014236B" w:rsidP="0014236B">
      <w:pPr>
        <w:pStyle w:val="B1"/>
      </w:pPr>
      <w:r w:rsidRPr="009C02BF">
        <w:t>-</w:t>
      </w:r>
      <w:r w:rsidRPr="009C02BF">
        <w:tab/>
        <w:t>SC-RNTI:</w:t>
      </w:r>
      <w:r w:rsidR="000F781F" w:rsidRPr="009C02BF">
        <w:t xml:space="preserve"> </w:t>
      </w:r>
      <w:r w:rsidRPr="009C02BF">
        <w:t>Identifies transmissions of the SC-MCCH</w:t>
      </w:r>
      <w:r w:rsidR="00F20FDD" w:rsidRPr="009C02BF">
        <w:t>, and for NB-IoT UEs</w:t>
      </w:r>
      <w:r w:rsidR="002D5995" w:rsidRPr="009C02BF">
        <w:t xml:space="preserve">, BL UEs or UEs in enhanced coverage </w:t>
      </w:r>
      <w:r w:rsidR="000F781F" w:rsidRPr="009C02BF">
        <w:rPr>
          <w:rFonts w:eastAsia="MS Mincho"/>
        </w:rPr>
        <w:t>identifies</w:t>
      </w:r>
      <w:r w:rsidR="000F781F" w:rsidRPr="009C02BF">
        <w:t xml:space="preserve"> </w:t>
      </w:r>
      <w:r w:rsidR="002D5995" w:rsidRPr="009C02BF">
        <w:t>SC-MCCH change notification</w:t>
      </w:r>
      <w:r w:rsidRPr="009C02BF">
        <w:t>;</w:t>
      </w:r>
    </w:p>
    <w:p w14:paraId="5D3C3255" w14:textId="77777777" w:rsidR="0014236B" w:rsidRPr="009C02BF" w:rsidRDefault="0014236B" w:rsidP="0014236B">
      <w:pPr>
        <w:pStyle w:val="B1"/>
      </w:pPr>
      <w:r w:rsidRPr="009C02BF">
        <w:t>-</w:t>
      </w:r>
      <w:r w:rsidRPr="009C02BF">
        <w:tab/>
        <w:t>SC-N-RNTI: Identifies SC-MCCH change notification</w:t>
      </w:r>
      <w:r w:rsidR="00F20FDD" w:rsidRPr="009C02BF">
        <w:t xml:space="preserve"> for UEs </w:t>
      </w:r>
      <w:r w:rsidR="000F781F" w:rsidRPr="009C02BF">
        <w:t xml:space="preserve">other </w:t>
      </w:r>
      <w:r w:rsidR="00F20FDD" w:rsidRPr="009C02BF">
        <w:t>than NB-IoT UEs</w:t>
      </w:r>
      <w:r w:rsidR="007A21E2" w:rsidRPr="009C02BF">
        <w:t>,</w:t>
      </w:r>
      <w:r w:rsidR="002D5995" w:rsidRPr="009C02BF">
        <w:t xml:space="preserve"> BL UEs or UEs in enhanced coverage</w:t>
      </w:r>
      <w:r w:rsidRPr="009C02BF">
        <w:t>;</w:t>
      </w:r>
    </w:p>
    <w:p w14:paraId="6963DCBD" w14:textId="77777777" w:rsidR="0014236B" w:rsidRPr="009C02BF" w:rsidRDefault="0014236B" w:rsidP="0014236B">
      <w:pPr>
        <w:pStyle w:val="B1"/>
      </w:pPr>
      <w:r w:rsidRPr="009C02BF">
        <w:t>-</w:t>
      </w:r>
      <w:r w:rsidRPr="009C02BF">
        <w:tab/>
        <w:t>G-RNTI:</w:t>
      </w:r>
      <w:r w:rsidR="000F781F" w:rsidRPr="009C02BF">
        <w:t xml:space="preserve"> </w:t>
      </w:r>
      <w:r w:rsidRPr="009C02BF">
        <w:t>Identifies transmissions of a SC-MTCH</w:t>
      </w:r>
      <w:r w:rsidR="00F20FDD" w:rsidRPr="009C02BF">
        <w:t>, and for NB-IoT UEs</w:t>
      </w:r>
      <w:r w:rsidR="002D5995" w:rsidRPr="009C02BF">
        <w:t>, BL UEs or UEs in enhanced coverage</w:t>
      </w:r>
      <w:r w:rsidR="000F781F" w:rsidRPr="009C02BF">
        <w:rPr>
          <w:rFonts w:eastAsia="MS Mincho"/>
        </w:rPr>
        <w:t xml:space="preserve"> identifies</w:t>
      </w:r>
      <w:r w:rsidR="002D5995" w:rsidRPr="009C02BF">
        <w:t xml:space="preserve"> SC-MCCH change notification</w:t>
      </w:r>
      <w:r w:rsidRPr="009C02BF">
        <w:t>.</w:t>
      </w:r>
    </w:p>
    <w:p w14:paraId="37183426" w14:textId="77777777" w:rsidR="00D51AC6" w:rsidRPr="009C02BF"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63141711"/>
      <w:r w:rsidRPr="009C02BF">
        <w:lastRenderedPageBreak/>
        <w:t>9</w:t>
      </w:r>
      <w:r w:rsidRPr="009C02BF">
        <w:tab/>
        <w:t>ARQ and HARQ</w:t>
      </w:r>
      <w:bookmarkEnd w:id="1112"/>
      <w:bookmarkEnd w:id="1113"/>
      <w:bookmarkEnd w:id="1114"/>
      <w:bookmarkEnd w:id="1115"/>
      <w:bookmarkEnd w:id="1116"/>
      <w:bookmarkEnd w:id="1117"/>
    </w:p>
    <w:p w14:paraId="36956874" w14:textId="77777777" w:rsidR="00D82DB5" w:rsidRPr="009C02BF"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63141712"/>
      <w:r w:rsidRPr="009C02BF">
        <w:t>9.0</w:t>
      </w:r>
      <w:r w:rsidRPr="009C02BF">
        <w:tab/>
        <w:t>General</w:t>
      </w:r>
      <w:bookmarkEnd w:id="1118"/>
      <w:bookmarkEnd w:id="1119"/>
      <w:bookmarkEnd w:id="1120"/>
      <w:bookmarkEnd w:id="1121"/>
      <w:bookmarkEnd w:id="1122"/>
      <w:bookmarkEnd w:id="1123"/>
    </w:p>
    <w:p w14:paraId="1CD4EB08" w14:textId="77777777" w:rsidR="00D51AC6" w:rsidRPr="009C02BF" w:rsidRDefault="00D51AC6" w:rsidP="00E10AA0">
      <w:r w:rsidRPr="009C02BF">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9C02BF"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63141713"/>
      <w:r w:rsidRPr="009C02BF">
        <w:t>9.1</w:t>
      </w:r>
      <w:r w:rsidRPr="009C02BF">
        <w:tab/>
        <w:t>HARQ principles</w:t>
      </w:r>
      <w:bookmarkEnd w:id="1124"/>
      <w:bookmarkEnd w:id="1125"/>
      <w:bookmarkEnd w:id="1126"/>
      <w:bookmarkEnd w:id="1127"/>
      <w:bookmarkEnd w:id="1128"/>
      <w:bookmarkEnd w:id="1129"/>
    </w:p>
    <w:p w14:paraId="2AB23E5C" w14:textId="77777777" w:rsidR="00D51AC6" w:rsidRPr="009C02BF" w:rsidRDefault="00D51AC6" w:rsidP="00E10AA0">
      <w:r w:rsidRPr="009C02BF">
        <w:t>The HARQ within the MAC sublayer has the following characteristics:</w:t>
      </w:r>
    </w:p>
    <w:p w14:paraId="130F13FC" w14:textId="77777777" w:rsidR="00D51AC6" w:rsidRPr="009C02BF" w:rsidRDefault="00D51AC6" w:rsidP="00E10AA0">
      <w:pPr>
        <w:pStyle w:val="B1"/>
      </w:pPr>
      <w:r w:rsidRPr="009C02BF">
        <w:t>-</w:t>
      </w:r>
      <w:r w:rsidRPr="009C02BF">
        <w:tab/>
        <w:t>HARQ transmits and retransmits transport blocks;</w:t>
      </w:r>
    </w:p>
    <w:p w14:paraId="447E65BE" w14:textId="77777777" w:rsidR="00D51AC6" w:rsidRPr="009C02BF" w:rsidRDefault="00D51AC6" w:rsidP="00E10AA0">
      <w:pPr>
        <w:pStyle w:val="B1"/>
      </w:pPr>
      <w:r w:rsidRPr="009C02BF">
        <w:t>-</w:t>
      </w:r>
      <w:r w:rsidRPr="009C02BF">
        <w:tab/>
        <w:t>In the downlink:</w:t>
      </w:r>
    </w:p>
    <w:p w14:paraId="4011F088" w14:textId="77777777" w:rsidR="00F40A82" w:rsidRPr="009C02BF" w:rsidRDefault="00F40A82" w:rsidP="00F40A82">
      <w:pPr>
        <w:pStyle w:val="B2"/>
        <w:rPr>
          <w:lang w:eastAsia="zh-CN"/>
        </w:rPr>
      </w:pPr>
      <w:r w:rsidRPr="009C02BF">
        <w:rPr>
          <w:lang w:eastAsia="zh-CN"/>
        </w:rPr>
        <w:t>-</w:t>
      </w:r>
      <w:r w:rsidRPr="009C02BF">
        <w:rPr>
          <w:lang w:eastAsia="zh-CN"/>
        </w:rPr>
        <w:tab/>
        <w:t>N-process Stop-And-Wait;</w:t>
      </w:r>
    </w:p>
    <w:p w14:paraId="0B456854" w14:textId="77777777" w:rsidR="00D51AC6" w:rsidRPr="009C02BF" w:rsidRDefault="00D51AC6" w:rsidP="00E10AA0">
      <w:pPr>
        <w:pStyle w:val="B2"/>
      </w:pPr>
      <w:r w:rsidRPr="009C02BF">
        <w:t>-</w:t>
      </w:r>
      <w:r w:rsidRPr="009C02BF">
        <w:tab/>
        <w:t>Asynchronous adaptive HARQ;</w:t>
      </w:r>
    </w:p>
    <w:p w14:paraId="00C0069B" w14:textId="77777777" w:rsidR="0006226F" w:rsidRPr="009C02BF" w:rsidRDefault="00D51AC6" w:rsidP="0006226F">
      <w:pPr>
        <w:pStyle w:val="B2"/>
        <w:rPr>
          <w:rFonts w:eastAsia="SimSun"/>
          <w:lang w:eastAsia="zh-CN"/>
        </w:rPr>
      </w:pPr>
      <w:r w:rsidRPr="009C02BF">
        <w:t>-</w:t>
      </w:r>
      <w:r w:rsidRPr="009C02BF">
        <w:tab/>
        <w:t>Uplink ACK/NAKs in response to downlink (re)transmissions are sent on PUCCH or PUSCH</w:t>
      </w:r>
      <w:r w:rsidR="0006226F" w:rsidRPr="009C02BF">
        <w:rPr>
          <w:rFonts w:eastAsia="SimSun"/>
          <w:lang w:eastAsia="zh-CN"/>
        </w:rPr>
        <w:t xml:space="preserve"> (except for NB-IoT</w:t>
      </w:r>
      <w:r w:rsidR="003069B0" w:rsidRPr="009C02BF">
        <w:rPr>
          <w:rFonts w:eastAsia="SimSun"/>
          <w:lang w:eastAsia="zh-CN"/>
        </w:rPr>
        <w:t xml:space="preserve"> and short TTI</w:t>
      </w:r>
      <w:r w:rsidR="0006226F" w:rsidRPr="009C02BF">
        <w:rPr>
          <w:rFonts w:eastAsia="SimSun"/>
          <w:lang w:eastAsia="zh-CN"/>
        </w:rPr>
        <w:t>)</w:t>
      </w:r>
      <w:r w:rsidRPr="009C02BF">
        <w:t>;</w:t>
      </w:r>
    </w:p>
    <w:p w14:paraId="61CA229A" w14:textId="77777777" w:rsidR="00080347" w:rsidRPr="009C02BF" w:rsidRDefault="00080347" w:rsidP="00080347">
      <w:pPr>
        <w:pStyle w:val="B3"/>
      </w:pPr>
      <w:r w:rsidRPr="009C02BF">
        <w:t>-</w:t>
      </w:r>
      <w:r w:rsidRPr="009C02BF">
        <w:tab/>
        <w:t>For BL UEs or UEs in enhanced coverage, uplink ACK/NAKs are sent in response to transmission bundles;</w:t>
      </w:r>
    </w:p>
    <w:p w14:paraId="229E53ED" w14:textId="77777777" w:rsidR="003069B0" w:rsidRPr="009C02BF" w:rsidRDefault="0006226F" w:rsidP="003069B0">
      <w:pPr>
        <w:pStyle w:val="B2"/>
        <w:rPr>
          <w:rFonts w:eastAsia="SimSun"/>
          <w:lang w:eastAsia="zh-CN"/>
        </w:rPr>
      </w:pPr>
      <w:r w:rsidRPr="009C02BF">
        <w:rPr>
          <w:rFonts w:eastAsia="SimSun"/>
          <w:lang w:eastAsia="zh-CN"/>
        </w:rPr>
        <w:t>-</w:t>
      </w:r>
      <w:r w:rsidRPr="009C02BF">
        <w:rPr>
          <w:rFonts w:eastAsia="SimSun"/>
          <w:lang w:eastAsia="zh-CN"/>
        </w:rPr>
        <w:tab/>
        <w:t xml:space="preserve">For NB-IoT, </w:t>
      </w:r>
      <w:r w:rsidRPr="009C02BF">
        <w:t xml:space="preserve">Uplink ACK/NAKs in response to downlink (re)transmissions are sent on </w:t>
      </w:r>
      <w:r w:rsidRPr="009C02BF">
        <w:rPr>
          <w:rFonts w:eastAsia="SimSun"/>
          <w:lang w:eastAsia="zh-CN"/>
        </w:rPr>
        <w:t>N</w:t>
      </w:r>
      <w:r w:rsidRPr="009C02BF">
        <w:t>PUSCH</w:t>
      </w:r>
      <w:r w:rsidRPr="009C02BF">
        <w:rPr>
          <w:rFonts w:eastAsia="SimSun"/>
          <w:lang w:eastAsia="zh-CN"/>
        </w:rPr>
        <w:t>;</w:t>
      </w:r>
    </w:p>
    <w:p w14:paraId="2F067235" w14:textId="77777777" w:rsidR="00D51AC6" w:rsidRPr="009C02BF" w:rsidRDefault="00AF7F76" w:rsidP="003069B0">
      <w:pPr>
        <w:pStyle w:val="B2"/>
      </w:pPr>
      <w:r w:rsidRPr="009C02BF">
        <w:rPr>
          <w:rFonts w:eastAsia="SimSun"/>
          <w:lang w:eastAsia="zh-CN"/>
        </w:rPr>
        <w:t>-</w:t>
      </w:r>
      <w:r w:rsidR="003069B0" w:rsidRPr="009C02BF">
        <w:rPr>
          <w:rFonts w:eastAsia="SimSun"/>
          <w:lang w:eastAsia="zh-CN"/>
        </w:rPr>
        <w:tab/>
        <w:t>For short TTI, Uplink ACK/NAKs in response to downlink (re)transmissions are sent on SPUCCH or (sub)slot-PUSCH;</w:t>
      </w:r>
    </w:p>
    <w:p w14:paraId="25581D31" w14:textId="77777777" w:rsidR="00D51AC6" w:rsidRPr="009C02BF" w:rsidRDefault="00D51AC6" w:rsidP="00E10AA0">
      <w:pPr>
        <w:pStyle w:val="B2"/>
      </w:pPr>
      <w:r w:rsidRPr="009C02BF">
        <w:t>-</w:t>
      </w:r>
      <w:r w:rsidRPr="009C02BF">
        <w:tab/>
        <w:t>PDCCH</w:t>
      </w:r>
      <w:r w:rsidR="00EB2A16" w:rsidRPr="009C02BF">
        <w:t>,</w:t>
      </w:r>
      <w:r w:rsidR="001008EA" w:rsidRPr="009C02BF">
        <w:rPr>
          <w:lang w:eastAsia="zh-TW"/>
        </w:rPr>
        <w:t xml:space="preserve"> MPDCCH</w:t>
      </w:r>
      <w:r w:rsidR="003069B0" w:rsidRPr="009C02BF">
        <w:rPr>
          <w:lang w:eastAsia="zh-TW"/>
        </w:rPr>
        <w:t>,</w:t>
      </w:r>
      <w:r w:rsidR="00F20FDD" w:rsidRPr="009C02BF">
        <w:rPr>
          <w:lang w:eastAsia="zh-TW"/>
        </w:rPr>
        <w:t xml:space="preserve"> NPDCCH</w:t>
      </w:r>
      <w:r w:rsidR="003069B0" w:rsidRPr="009C02BF">
        <w:t xml:space="preserve"> </w:t>
      </w:r>
      <w:r w:rsidR="003069B0" w:rsidRPr="009C02BF">
        <w:rPr>
          <w:lang w:eastAsia="zh-TW"/>
        </w:rPr>
        <w:t>or SPDCCH</w:t>
      </w:r>
      <w:r w:rsidR="001008EA" w:rsidRPr="009C02BF">
        <w:rPr>
          <w:lang w:eastAsia="zh-TW"/>
        </w:rPr>
        <w:t xml:space="preserve"> </w:t>
      </w:r>
      <w:r w:rsidRPr="009C02BF">
        <w:t xml:space="preserve">signals the HARQ process </w:t>
      </w:r>
      <w:r w:rsidR="00637CEA" w:rsidRPr="009C02BF">
        <w:rPr>
          <w:rFonts w:eastAsia="SimSun"/>
          <w:lang w:eastAsia="zh-CN"/>
        </w:rPr>
        <w:t>identi</w:t>
      </w:r>
      <w:r w:rsidR="003D0596" w:rsidRPr="009C02BF">
        <w:rPr>
          <w:rFonts w:eastAsia="SimSun"/>
          <w:lang w:eastAsia="zh-CN"/>
        </w:rPr>
        <w:t>f</w:t>
      </w:r>
      <w:r w:rsidR="00637CEA" w:rsidRPr="009C02BF">
        <w:rPr>
          <w:rFonts w:eastAsia="SimSun"/>
          <w:lang w:eastAsia="zh-CN"/>
        </w:rPr>
        <w:t>ier</w:t>
      </w:r>
      <w:r w:rsidR="00637CEA" w:rsidRPr="009C02BF">
        <w:t xml:space="preserve"> </w:t>
      </w:r>
      <w:r w:rsidR="0006226F" w:rsidRPr="009C02BF">
        <w:t>(except for NB-IoT</w:t>
      </w:r>
      <w:r w:rsidR="00F20FDD" w:rsidRPr="009C02BF">
        <w:t xml:space="preserve"> when only one HARQ process is configured</w:t>
      </w:r>
      <w:r w:rsidR="0006226F" w:rsidRPr="009C02BF">
        <w:t xml:space="preserve">) </w:t>
      </w:r>
      <w:r w:rsidRPr="009C02BF">
        <w:t>and if it is a transmission or retransmission;</w:t>
      </w:r>
    </w:p>
    <w:p w14:paraId="4064B4A5" w14:textId="77777777" w:rsidR="00D51AC6" w:rsidRPr="009C02BF" w:rsidRDefault="00D51AC6" w:rsidP="00E10AA0">
      <w:pPr>
        <w:pStyle w:val="B2"/>
      </w:pPr>
      <w:r w:rsidRPr="009C02BF">
        <w:t>-</w:t>
      </w:r>
      <w:r w:rsidRPr="009C02BF">
        <w:tab/>
        <w:t>Retransmissions are always scheduled through PDCCH</w:t>
      </w:r>
      <w:r w:rsidR="001008EA" w:rsidRPr="009C02BF">
        <w:rPr>
          <w:lang w:eastAsia="zh-TW"/>
        </w:rPr>
        <w:t>, MPDCCH</w:t>
      </w:r>
      <w:r w:rsidR="003069B0" w:rsidRPr="009C02BF">
        <w:rPr>
          <w:lang w:eastAsia="zh-TW"/>
        </w:rPr>
        <w:t>,</w:t>
      </w:r>
      <w:r w:rsidR="001008EA" w:rsidRPr="009C02BF">
        <w:rPr>
          <w:lang w:eastAsia="zh-TW"/>
        </w:rPr>
        <w:t xml:space="preserve"> NPDCCH</w:t>
      </w:r>
      <w:r w:rsidR="003069B0" w:rsidRPr="009C02BF">
        <w:rPr>
          <w:lang w:eastAsia="zh-TW"/>
        </w:rPr>
        <w:t xml:space="preserve"> or SPDCCH</w:t>
      </w:r>
      <w:r w:rsidRPr="009C02BF">
        <w:t>.</w:t>
      </w:r>
    </w:p>
    <w:p w14:paraId="72730198" w14:textId="77777777" w:rsidR="00D51AC6" w:rsidRPr="009C02BF" w:rsidRDefault="00D51AC6" w:rsidP="00E10AA0">
      <w:pPr>
        <w:pStyle w:val="B1"/>
      </w:pPr>
      <w:r w:rsidRPr="009C02BF">
        <w:t>-</w:t>
      </w:r>
      <w:r w:rsidRPr="009C02BF">
        <w:tab/>
        <w:t>In the uplink:</w:t>
      </w:r>
    </w:p>
    <w:p w14:paraId="41111463" w14:textId="77777777" w:rsidR="0006226F" w:rsidRPr="009C02BF" w:rsidRDefault="00F40A82" w:rsidP="0006226F">
      <w:pPr>
        <w:pStyle w:val="B2"/>
        <w:rPr>
          <w:lang w:eastAsia="zh-CN"/>
        </w:rPr>
      </w:pPr>
      <w:r w:rsidRPr="009C02BF">
        <w:rPr>
          <w:lang w:eastAsia="zh-CN"/>
        </w:rPr>
        <w:t>-</w:t>
      </w:r>
      <w:r w:rsidRPr="009C02BF">
        <w:rPr>
          <w:lang w:eastAsia="zh-CN"/>
        </w:rPr>
        <w:tab/>
        <w:t>N-process Stop-And-Wait;</w:t>
      </w:r>
    </w:p>
    <w:p w14:paraId="4747F0A8" w14:textId="77777777" w:rsidR="00646EFD" w:rsidRPr="009C02BF" w:rsidRDefault="0006226F" w:rsidP="00646EFD">
      <w:pPr>
        <w:pStyle w:val="B2"/>
      </w:pPr>
      <w:r w:rsidRPr="009C02BF">
        <w:rPr>
          <w:lang w:eastAsia="zh-CN"/>
        </w:rPr>
        <w:t>-</w:t>
      </w:r>
      <w:r w:rsidRPr="009C02BF">
        <w:rPr>
          <w:lang w:eastAsia="zh-CN"/>
        </w:rPr>
        <w:tab/>
      </w:r>
      <w:r w:rsidR="00D51AC6" w:rsidRPr="009C02BF">
        <w:t>Synchronous HARQ</w:t>
      </w:r>
      <w:r w:rsidRPr="009C02BF">
        <w:t xml:space="preserve"> (except for </w:t>
      </w:r>
      <w:r w:rsidR="003069B0" w:rsidRPr="009C02BF">
        <w:t>the cases below</w:t>
      </w:r>
      <w:r w:rsidR="00D51AC6" w:rsidRPr="009C02BF">
        <w:t>;</w:t>
      </w:r>
    </w:p>
    <w:p w14:paraId="2DE83CF1" w14:textId="77777777" w:rsidR="00ED50E5" w:rsidRPr="009C02BF" w:rsidRDefault="00646EFD" w:rsidP="00ED50E5">
      <w:pPr>
        <w:pStyle w:val="B2"/>
      </w:pPr>
      <w:r w:rsidRPr="009C02BF">
        <w:t>-</w:t>
      </w:r>
      <w:r w:rsidRPr="009C02BF">
        <w:tab/>
        <w:t>Asynchronous adaptive HARQ</w:t>
      </w:r>
      <w:r w:rsidR="001008EA" w:rsidRPr="009C02BF">
        <w:rPr>
          <w:lang w:eastAsia="zh-TW"/>
        </w:rPr>
        <w:t xml:space="preserve"> f</w:t>
      </w:r>
      <w:r w:rsidR="001008EA" w:rsidRPr="009C02BF">
        <w:rPr>
          <w:lang w:eastAsia="zh-CN"/>
        </w:rPr>
        <w:t>or NB-IoT,</w:t>
      </w:r>
      <w:r w:rsidR="001008EA" w:rsidRPr="009C02BF">
        <w:t xml:space="preserve"> BL UEs</w:t>
      </w:r>
      <w:r w:rsidR="007D7FC7" w:rsidRPr="009C02BF">
        <w:t>,</w:t>
      </w:r>
      <w:r w:rsidR="001008EA" w:rsidRPr="009C02BF">
        <w:t xml:space="preserve"> UEs in enhanced coverage</w:t>
      </w:r>
      <w:r w:rsidR="007D7FC7" w:rsidRPr="009C02BF">
        <w:t>,</w:t>
      </w:r>
      <w:r w:rsidR="006E489C" w:rsidRPr="009C02BF">
        <w:t xml:space="preserve"> </w:t>
      </w:r>
      <w:r w:rsidR="003069B0" w:rsidRPr="009C02BF">
        <w:t xml:space="preserve">HARQ processes scheduled with (sub)slot based PUSCH, HARQ processes scheduled with SPT, or </w:t>
      </w:r>
      <w:r w:rsidR="00ED50E5" w:rsidRPr="009C02BF">
        <w:t xml:space="preserve">for HARQ processes not configured with AUL operation </w:t>
      </w:r>
      <w:r w:rsidR="006E489C" w:rsidRPr="009C02BF">
        <w:t>for SCells configured with uplink LAA</w:t>
      </w:r>
      <w:r w:rsidR="007D7FC7" w:rsidRPr="009C02BF">
        <w:rPr>
          <w:lang w:eastAsia="zh-CN"/>
        </w:rPr>
        <w:t xml:space="preserve"> or </w:t>
      </w:r>
      <w:r w:rsidR="00ED50E5" w:rsidRPr="009C02BF">
        <w:rPr>
          <w:lang w:eastAsia="zh-CN"/>
        </w:rPr>
        <w:t xml:space="preserve">for SCells configured with </w:t>
      </w:r>
      <w:r w:rsidR="007D7FC7" w:rsidRPr="009C02BF">
        <w:rPr>
          <w:lang w:eastAsia="zh-CN"/>
        </w:rPr>
        <w:t>PUSCH enhancement mode</w:t>
      </w:r>
      <w:r w:rsidRPr="009C02BF">
        <w:t>;</w:t>
      </w:r>
    </w:p>
    <w:p w14:paraId="4176B035" w14:textId="77777777" w:rsidR="00D51AC6" w:rsidRPr="009C02BF" w:rsidRDefault="00ED50E5" w:rsidP="00ED50E5">
      <w:pPr>
        <w:pStyle w:val="B2"/>
      </w:pPr>
      <w:r w:rsidRPr="009C02BF">
        <w:t>-</w:t>
      </w:r>
      <w:r w:rsidRPr="009C02BF">
        <w:tab/>
        <w:t>Autonomous HARQ for HARQ processes configured with AUL operation for SCells configured with uplink LAA;</w:t>
      </w:r>
    </w:p>
    <w:p w14:paraId="0152C61D" w14:textId="77777777" w:rsidR="00637CEA" w:rsidRPr="009C02BF" w:rsidRDefault="00D51AC6" w:rsidP="00637CEA">
      <w:pPr>
        <w:pStyle w:val="B2"/>
        <w:rPr>
          <w:rFonts w:eastAsia="SimSun"/>
          <w:lang w:eastAsia="zh-CN"/>
        </w:rPr>
      </w:pPr>
      <w:r w:rsidRPr="009C02BF">
        <w:t>-</w:t>
      </w:r>
      <w:r w:rsidRPr="009C02BF">
        <w:tab/>
        <w:t>Maximum number of retransmissions configured per UE (a</w:t>
      </w:r>
      <w:r w:rsidR="00BB4002" w:rsidRPr="009C02BF">
        <w:t>s opposed to per radio bearer)</w:t>
      </w:r>
      <w:r w:rsidR="001008EA" w:rsidRPr="009C02BF">
        <w:rPr>
          <w:lang w:eastAsia="zh-TW"/>
        </w:rPr>
        <w:t xml:space="preserve"> for synchronous HARQ</w:t>
      </w:r>
      <w:r w:rsidR="00BB4002" w:rsidRPr="009C02BF">
        <w:t>;</w:t>
      </w:r>
    </w:p>
    <w:p w14:paraId="5F86E661" w14:textId="77777777" w:rsidR="00D51AC6" w:rsidRPr="009C02BF" w:rsidRDefault="00637CEA" w:rsidP="00E10AA0">
      <w:pPr>
        <w:pStyle w:val="B2"/>
      </w:pPr>
      <w:r w:rsidRPr="009C02BF">
        <w:t>-</w:t>
      </w:r>
      <w:r w:rsidRPr="009C02BF">
        <w:tab/>
      </w:r>
      <w:r w:rsidR="000F781F" w:rsidRPr="009C02BF">
        <w:rPr>
          <w:lang w:eastAsia="zh-CN"/>
        </w:rPr>
        <w:t>F</w:t>
      </w:r>
      <w:r w:rsidRPr="009C02BF">
        <w:rPr>
          <w:lang w:eastAsia="zh-CN"/>
        </w:rPr>
        <w:t xml:space="preserve">or asynchronous adaptive HARQ, </w:t>
      </w:r>
      <w:r w:rsidRPr="009C02BF">
        <w:t xml:space="preserve">HARQ process </w:t>
      </w:r>
      <w:r w:rsidRPr="009C02BF">
        <w:rPr>
          <w:rFonts w:eastAsia="SimSun"/>
          <w:lang w:eastAsia="zh-CN"/>
        </w:rPr>
        <w:t>identifier</w:t>
      </w:r>
      <w:r w:rsidRPr="009C02BF">
        <w:t xml:space="preserve"> </w:t>
      </w:r>
      <w:r w:rsidRPr="009C02BF">
        <w:rPr>
          <w:lang w:eastAsia="zh-CN"/>
        </w:rPr>
        <w:t>is</w:t>
      </w:r>
      <w:r w:rsidRPr="009C02BF">
        <w:rPr>
          <w:rFonts w:eastAsia="SimSun"/>
          <w:lang w:eastAsia="zh-CN"/>
        </w:rPr>
        <w:t xml:space="preserve"> either</w:t>
      </w:r>
      <w:r w:rsidRPr="009C02BF">
        <w:rPr>
          <w:lang w:eastAsia="zh-CN"/>
        </w:rPr>
        <w:t xml:space="preserve"> signalled by </w:t>
      </w:r>
      <w:r w:rsidR="006E489C" w:rsidRPr="009C02BF">
        <w:rPr>
          <w:lang w:eastAsia="zh-CN"/>
        </w:rPr>
        <w:t xml:space="preserve">PDCCH, </w:t>
      </w:r>
      <w:r w:rsidR="001008EA" w:rsidRPr="009C02BF">
        <w:rPr>
          <w:lang w:eastAsia="zh-TW"/>
        </w:rPr>
        <w:t>M</w:t>
      </w:r>
      <w:r w:rsidRPr="009C02BF">
        <w:t>PDCCH</w:t>
      </w:r>
      <w:r w:rsidR="003069B0" w:rsidRPr="009C02BF">
        <w:rPr>
          <w:lang w:eastAsia="zh-CN"/>
        </w:rPr>
        <w:t>,</w:t>
      </w:r>
      <w:r w:rsidRPr="009C02BF">
        <w:rPr>
          <w:lang w:eastAsia="zh-CN"/>
        </w:rPr>
        <w:t xml:space="preserve"> </w:t>
      </w:r>
      <w:r w:rsidR="000F781F" w:rsidRPr="009C02BF">
        <w:rPr>
          <w:lang w:eastAsia="zh-CN"/>
        </w:rPr>
        <w:t>NPDCCH</w:t>
      </w:r>
      <w:r w:rsidR="003069B0" w:rsidRPr="009C02BF">
        <w:rPr>
          <w:lang w:eastAsia="zh-CN"/>
        </w:rPr>
        <w:t xml:space="preserve"> or SPDCCH</w:t>
      </w:r>
      <w:r w:rsidR="000F781F" w:rsidRPr="009C02BF">
        <w:rPr>
          <w:lang w:eastAsia="zh-CN"/>
        </w:rPr>
        <w:t>,</w:t>
      </w:r>
      <w:r w:rsidR="000F781F" w:rsidRPr="009C02BF">
        <w:rPr>
          <w:rFonts w:eastAsia="SimSun"/>
          <w:lang w:eastAsia="zh-CN"/>
        </w:rPr>
        <w:t xml:space="preserve"> except for NB-IoT when only one HARQ process is configured the HARQ process identifier is fixed (see </w:t>
      </w:r>
      <w:r w:rsidR="00240D6D" w:rsidRPr="009C02BF">
        <w:rPr>
          <w:rFonts w:eastAsia="SimSun"/>
          <w:lang w:eastAsia="zh-CN"/>
        </w:rPr>
        <w:t>clause</w:t>
      </w:r>
      <w:r w:rsidR="000F781F" w:rsidRPr="009C02BF">
        <w:rPr>
          <w:rFonts w:eastAsia="SimSun"/>
          <w:lang w:eastAsia="zh-CN"/>
        </w:rPr>
        <w:t xml:space="preserve"> 5.4.2.1 in </w:t>
      </w:r>
      <w:r w:rsidR="001F4067" w:rsidRPr="009C02BF">
        <w:t xml:space="preserve">TS 36.321 </w:t>
      </w:r>
      <w:r w:rsidR="000F781F" w:rsidRPr="009C02BF">
        <w:rPr>
          <w:rFonts w:eastAsia="SimSun"/>
          <w:lang w:eastAsia="zh-CN"/>
        </w:rPr>
        <w:t>[13])</w:t>
      </w:r>
      <w:r w:rsidR="00ED50E5" w:rsidRPr="009C02BF">
        <w:rPr>
          <w:lang w:eastAsia="zh-CN"/>
        </w:rPr>
        <w:t>;</w:t>
      </w:r>
    </w:p>
    <w:p w14:paraId="5540F8A5" w14:textId="77777777" w:rsidR="00ED50E5" w:rsidRPr="009C02BF" w:rsidRDefault="00ED50E5" w:rsidP="00ED50E5">
      <w:pPr>
        <w:pStyle w:val="B2"/>
      </w:pPr>
      <w:r w:rsidRPr="009C02BF">
        <w:rPr>
          <w:lang w:eastAsia="zh-CN"/>
        </w:rPr>
        <w:t>-</w:t>
      </w:r>
      <w:r w:rsidRPr="009C02BF">
        <w:rPr>
          <w:lang w:eastAsia="zh-CN"/>
        </w:rPr>
        <w:tab/>
        <w:t xml:space="preserve">For </w:t>
      </w:r>
      <w:r w:rsidRPr="009C02BF">
        <w:t>Autonomous HARQ, UE selects HARQ process identifier from a pool of configured HARQ processes;</w:t>
      </w:r>
    </w:p>
    <w:p w14:paraId="388FBC57" w14:textId="77777777" w:rsidR="00D51AC6" w:rsidRPr="009C02BF" w:rsidRDefault="00D51AC6" w:rsidP="00E10AA0">
      <w:pPr>
        <w:pStyle w:val="B2"/>
      </w:pPr>
      <w:r w:rsidRPr="009C02BF">
        <w:t>-</w:t>
      </w:r>
      <w:r w:rsidRPr="009C02BF">
        <w:tab/>
        <w:t>Downlink ACK/NAKs in response to uplink (re)transmissions are sent on PHICH</w:t>
      </w:r>
      <w:r w:rsidR="00646EFD" w:rsidRPr="009C02BF">
        <w:t xml:space="preserve"> </w:t>
      </w:r>
      <w:r w:rsidR="001008EA" w:rsidRPr="009C02BF">
        <w:rPr>
          <w:lang w:eastAsia="zh-TW"/>
        </w:rPr>
        <w:t>except for a</w:t>
      </w:r>
      <w:r w:rsidR="001008EA" w:rsidRPr="009C02BF">
        <w:t xml:space="preserve">synchronous </w:t>
      </w:r>
      <w:r w:rsidR="001008EA" w:rsidRPr="009C02BF">
        <w:rPr>
          <w:lang w:eastAsia="zh-TW"/>
        </w:rPr>
        <w:t xml:space="preserve">adaptive </w:t>
      </w:r>
      <w:r w:rsidR="001008EA" w:rsidRPr="009C02BF">
        <w:t>HARQ</w:t>
      </w:r>
      <w:r w:rsidR="00ED50E5" w:rsidRPr="009C02BF">
        <w:t xml:space="preserve"> and autonomous HARQ</w:t>
      </w:r>
      <w:r w:rsidRPr="009C02BF">
        <w:t>;</w:t>
      </w:r>
    </w:p>
    <w:p w14:paraId="7D392CBE" w14:textId="77777777" w:rsidR="00ED50E5" w:rsidRPr="009C02BF" w:rsidRDefault="00ED50E5" w:rsidP="00ED50E5">
      <w:pPr>
        <w:pStyle w:val="B2"/>
      </w:pPr>
      <w:r w:rsidRPr="009C02BF">
        <w:t>-</w:t>
      </w:r>
      <w:r w:rsidRPr="009C02BF">
        <w:tab/>
      </w:r>
      <w:r w:rsidRPr="009C02BF">
        <w:rPr>
          <w:lang w:eastAsia="zh-CN"/>
        </w:rPr>
        <w:t>F</w:t>
      </w:r>
      <w:r w:rsidRPr="009C02BF">
        <w:t>or autonomous HARQ</w:t>
      </w:r>
      <w:r w:rsidRPr="009C02BF">
        <w:rPr>
          <w:lang w:eastAsia="zh-CN"/>
        </w:rPr>
        <w:t>,</w:t>
      </w:r>
      <w:r w:rsidRPr="009C02BF">
        <w:t xml:space="preserve"> </w:t>
      </w:r>
      <w:r w:rsidRPr="009C02BF">
        <w:rPr>
          <w:lang w:eastAsia="zh-CN"/>
        </w:rPr>
        <w:t>d</w:t>
      </w:r>
      <w:r w:rsidRPr="009C02BF">
        <w:t>ownlink ACK/NAKs in response to uplink (re)transmissions are sent on PDCCH;</w:t>
      </w:r>
    </w:p>
    <w:p w14:paraId="15767EBF" w14:textId="77777777" w:rsidR="009E5D23" w:rsidRPr="009C02BF" w:rsidRDefault="009E5D23" w:rsidP="00E10AA0">
      <w:pPr>
        <w:pStyle w:val="B2"/>
      </w:pPr>
      <w:r w:rsidRPr="009C02BF">
        <w:lastRenderedPageBreak/>
        <w:t>-</w:t>
      </w:r>
      <w:r w:rsidRPr="009C02BF">
        <w:tab/>
        <w:t>HARQ operation in uplink is governed by the following principles (summarized in Table 9.1-1)</w:t>
      </w:r>
      <w:r w:rsidR="00646EFD" w:rsidRPr="009C02BF">
        <w:t xml:space="preserve"> except for asynchronous adaptive HARQ</w:t>
      </w:r>
      <w:r w:rsidRPr="009C02BF">
        <w:t>:</w:t>
      </w:r>
    </w:p>
    <w:p w14:paraId="7DE91377" w14:textId="77777777" w:rsidR="009E5D23" w:rsidRPr="009C02BF" w:rsidRDefault="009E5D23" w:rsidP="00E10AA0">
      <w:pPr>
        <w:pStyle w:val="B3"/>
      </w:pPr>
      <w:r w:rsidRPr="009C02BF">
        <w:t>1)</w:t>
      </w:r>
      <w:r w:rsidRPr="009C02BF">
        <w:tab/>
        <w:t xml:space="preserve">Regardless of the content of the HARQ feedback (ACK or NACK), when a PDCCH </w:t>
      </w:r>
      <w:r w:rsidR="00BF3652" w:rsidRPr="009C02BF">
        <w:t>for</w:t>
      </w:r>
      <w:r w:rsidRPr="009C02BF">
        <w:t xml:space="preserve"> the UE is correctly received, the UE follows what the PDCCH asks the UE to do i.e. perform a transmission or a retransmission (referred to as adaptive retransmission);</w:t>
      </w:r>
    </w:p>
    <w:p w14:paraId="719CB144" w14:textId="77777777" w:rsidR="009E5D23" w:rsidRPr="009C02BF" w:rsidRDefault="009E5D23" w:rsidP="00E10AA0">
      <w:pPr>
        <w:pStyle w:val="B3"/>
      </w:pPr>
      <w:r w:rsidRPr="009C02BF">
        <w:t>2)</w:t>
      </w:r>
      <w:r w:rsidRPr="009C02BF">
        <w:tab/>
        <w:t>When no PDCCH addressed to the C-RNTI of the UE is detected, the HARQ feedback dictates how the UE performs retransmissions:</w:t>
      </w:r>
    </w:p>
    <w:p w14:paraId="2349736B" w14:textId="77777777" w:rsidR="009E5D23" w:rsidRPr="009C02BF" w:rsidRDefault="009E5D23" w:rsidP="00E10AA0">
      <w:pPr>
        <w:pStyle w:val="B4"/>
      </w:pPr>
      <w:r w:rsidRPr="009C02BF">
        <w:t>-</w:t>
      </w:r>
      <w:r w:rsidRPr="009C02BF">
        <w:tab/>
        <w:t>NACK: the UE performs a non-adaptive retransmission i.e. a retransmission on the same uplink resource as previously used by the same process;</w:t>
      </w:r>
    </w:p>
    <w:p w14:paraId="53DD9122" w14:textId="77777777" w:rsidR="00646EFD" w:rsidRPr="009C02BF" w:rsidRDefault="009E5D23" w:rsidP="00646EFD">
      <w:pPr>
        <w:pStyle w:val="B4"/>
      </w:pPr>
      <w:r w:rsidRPr="009C02BF">
        <w:t>-</w:t>
      </w:r>
      <w:r w:rsidRPr="009C02BF">
        <w:tab/>
        <w:t>ACK: the UE does not perform any UL (re)transmission and keeps the data in the HARQ buffer. A PDCCH is then required to perform a retransmission i.e. a non-adaptive retransmission cannot follow.</w:t>
      </w:r>
    </w:p>
    <w:p w14:paraId="7615A734" w14:textId="77777777" w:rsidR="009E5D23" w:rsidRPr="009C02BF" w:rsidRDefault="00646EFD" w:rsidP="00646EFD">
      <w:pPr>
        <w:pStyle w:val="B2"/>
      </w:pPr>
      <w:r w:rsidRPr="009C02BF">
        <w:t>-</w:t>
      </w:r>
      <w:r w:rsidRPr="009C02BF">
        <w:tab/>
        <w:t>For asynchronous adaptive HARQ, HARQ feedback is not sent</w:t>
      </w:r>
      <w:r w:rsidR="00FE1D03" w:rsidRPr="009C02BF">
        <w:t>, except for BL UEs and UEs in enhanced coverage.</w:t>
      </w:r>
      <w:r w:rsidRPr="009C02BF">
        <w:t xml:space="preserve"> </w:t>
      </w:r>
      <w:r w:rsidR="00FE1D03" w:rsidRPr="009C02BF">
        <w:t>T</w:t>
      </w:r>
      <w:r w:rsidRPr="009C02BF">
        <w:t>he UE follows what the PDCCH</w:t>
      </w:r>
      <w:r w:rsidR="00EB2A16" w:rsidRPr="009C02BF">
        <w:t>, MPDCCH</w:t>
      </w:r>
      <w:r w:rsidR="003069B0" w:rsidRPr="009C02BF">
        <w:rPr>
          <w:lang w:eastAsia="zh-TW"/>
        </w:rPr>
        <w:t>,</w:t>
      </w:r>
      <w:r w:rsidR="001008EA" w:rsidRPr="009C02BF">
        <w:rPr>
          <w:lang w:eastAsia="zh-TW"/>
        </w:rPr>
        <w:t xml:space="preserve"> NPDCCH</w:t>
      </w:r>
      <w:r w:rsidR="003069B0" w:rsidRPr="009C02BF">
        <w:t xml:space="preserve"> </w:t>
      </w:r>
      <w:r w:rsidR="003069B0" w:rsidRPr="009C02BF">
        <w:rPr>
          <w:lang w:eastAsia="zh-TW"/>
        </w:rPr>
        <w:t>or SPDCCH</w:t>
      </w:r>
      <w:r w:rsidRPr="009C02BF">
        <w:t xml:space="preserve"> asks the UE to do i.e. perform a transmission or a retransmission.</w:t>
      </w:r>
      <w:r w:rsidR="00FE1D03" w:rsidRPr="009C02BF">
        <w:t xml:space="preserve"> For BL UEs or UEs in enhanced coverage, downlink ACK in response to uplink (re)transmissions may be sent in the DCI with C-RNTI or SPS C-RNTI scheduling </w:t>
      </w:r>
      <w:r w:rsidR="00C41650" w:rsidRPr="009C02BF">
        <w:t>M</w:t>
      </w:r>
      <w:r w:rsidR="00FE1D03" w:rsidRPr="009C02BF">
        <w:t>PDCCH.</w:t>
      </w:r>
    </w:p>
    <w:p w14:paraId="37BC7EA3" w14:textId="77777777" w:rsidR="00F40A82" w:rsidRPr="009C02BF" w:rsidRDefault="00F40A82" w:rsidP="00F40A82">
      <w:pPr>
        <w:pStyle w:val="B1"/>
        <w:rPr>
          <w:lang w:eastAsia="zh-CN"/>
        </w:rPr>
      </w:pPr>
      <w:r w:rsidRPr="009C02BF">
        <w:rPr>
          <w:lang w:eastAsia="zh-CN"/>
        </w:rPr>
        <w:t>-</w:t>
      </w:r>
      <w:r w:rsidRPr="009C02BF">
        <w:rPr>
          <w:lang w:eastAsia="zh-CN"/>
        </w:rPr>
        <w:tab/>
        <w:t>In the sidelink:</w:t>
      </w:r>
    </w:p>
    <w:p w14:paraId="5552F9B9" w14:textId="77777777" w:rsidR="00F40A82" w:rsidRPr="009C02BF" w:rsidRDefault="00F40A82" w:rsidP="00F40A82">
      <w:pPr>
        <w:pStyle w:val="B2"/>
        <w:rPr>
          <w:lang w:eastAsia="zh-CN"/>
        </w:rPr>
      </w:pPr>
      <w:r w:rsidRPr="009C02BF">
        <w:rPr>
          <w:lang w:eastAsia="zh-CN"/>
        </w:rPr>
        <w:t>-</w:t>
      </w:r>
      <w:r w:rsidRPr="009C02BF">
        <w:rPr>
          <w:lang w:eastAsia="zh-CN"/>
        </w:rPr>
        <w:tab/>
        <w:t>No HARQ feedback;</w:t>
      </w:r>
    </w:p>
    <w:p w14:paraId="6B43051F" w14:textId="77777777" w:rsidR="00F40A82" w:rsidRPr="009C02BF" w:rsidRDefault="00F40A82" w:rsidP="00F40A82">
      <w:pPr>
        <w:pStyle w:val="B2"/>
        <w:rPr>
          <w:lang w:eastAsia="zh-CN"/>
        </w:rPr>
      </w:pPr>
      <w:r w:rsidRPr="009C02BF">
        <w:rPr>
          <w:lang w:eastAsia="zh-CN"/>
        </w:rPr>
        <w:t>-</w:t>
      </w:r>
      <w:r w:rsidRPr="009C02BF">
        <w:rPr>
          <w:lang w:eastAsia="zh-CN"/>
        </w:rPr>
        <w:tab/>
        <w:t>Retransmissions are always performed in a pre-defined/ configured</w:t>
      </w:r>
      <w:r w:rsidRPr="009C02BF">
        <w:t xml:space="preserve"> </w:t>
      </w:r>
      <w:r w:rsidRPr="009C02BF">
        <w:rPr>
          <w:lang w:eastAsia="zh-CN"/>
        </w:rPr>
        <w:t>number.</w:t>
      </w:r>
    </w:p>
    <w:p w14:paraId="05286B14" w14:textId="77777777" w:rsidR="00D51AC6" w:rsidRPr="009C02BF" w:rsidRDefault="00D51AC6" w:rsidP="00F40A82">
      <w:pPr>
        <w:pStyle w:val="B1"/>
      </w:pPr>
      <w:r w:rsidRPr="009C02BF">
        <w:t>-</w:t>
      </w:r>
      <w:r w:rsidRPr="009C02BF">
        <w:tab/>
        <w:t xml:space="preserve">Measurement gaps </w:t>
      </w:r>
      <w:r w:rsidR="00C02539" w:rsidRPr="009C02BF">
        <w:rPr>
          <w:rFonts w:eastAsia="SimSun"/>
          <w:lang w:eastAsia="zh-CN"/>
        </w:rPr>
        <w:t xml:space="preserve">and sidelink discovery transmission during a sidelink discovery gap for transmission </w:t>
      </w:r>
      <w:r w:rsidRPr="009C02BF">
        <w:t>are of higher priority than HARQ retransmissions: whenever an HARQ retransmission collides with a measurement gap</w:t>
      </w:r>
      <w:r w:rsidR="00C02539" w:rsidRPr="009C02BF">
        <w:rPr>
          <w:rFonts w:eastAsia="SimSun"/>
          <w:lang w:eastAsia="zh-CN"/>
        </w:rPr>
        <w:t xml:space="preserve"> or side</w:t>
      </w:r>
      <w:r w:rsidR="003D0596" w:rsidRPr="009C02BF">
        <w:rPr>
          <w:rFonts w:eastAsia="SimSun"/>
          <w:lang w:eastAsia="zh-CN"/>
        </w:rPr>
        <w:t>l</w:t>
      </w:r>
      <w:r w:rsidR="00C02539" w:rsidRPr="009C02BF">
        <w:rPr>
          <w:rFonts w:eastAsia="SimSun"/>
          <w:lang w:eastAsia="zh-CN"/>
        </w:rPr>
        <w:t>ink discovery transmission during a sideink discovery gap for transmission</w:t>
      </w:r>
      <w:r w:rsidRPr="009C02BF">
        <w:t>, the HARQ retransmission does not take place.</w:t>
      </w:r>
    </w:p>
    <w:p w14:paraId="7AA098A2" w14:textId="77777777" w:rsidR="008A3648" w:rsidRPr="009C02BF" w:rsidRDefault="008A3648" w:rsidP="00324FF0">
      <w:pPr>
        <w:pStyle w:val="TH"/>
      </w:pPr>
      <w:r w:rsidRPr="009C02BF">
        <w:t xml:space="preserve">Table 9.1-1: UL </w:t>
      </w:r>
      <w:r w:rsidR="00646EFD" w:rsidRPr="009C02BF">
        <w:t xml:space="preserve">synchronous </w:t>
      </w:r>
      <w:r w:rsidRPr="009C02B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9C02BF" w:rsidRPr="009C02BF"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9C02BF" w:rsidRDefault="008A3648" w:rsidP="00E10AA0">
            <w:pPr>
              <w:pStyle w:val="TAH"/>
              <w:spacing w:before="20" w:after="20"/>
              <w:ind w:left="142" w:right="142"/>
            </w:pPr>
            <w:r w:rsidRPr="009C02BF">
              <w:t>HARQ feedback</w:t>
            </w:r>
            <w:r w:rsidR="00561698" w:rsidRPr="009C02BF">
              <w:t xml:space="preserve"> </w:t>
            </w:r>
            <w:r w:rsidRPr="009C02BF">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9C02BF" w:rsidRDefault="008A3648" w:rsidP="00E10AA0">
            <w:pPr>
              <w:pStyle w:val="TAH"/>
              <w:spacing w:before="20" w:after="20"/>
              <w:ind w:left="142" w:right="142"/>
            </w:pPr>
            <w:r w:rsidRPr="009C02BF">
              <w:t>PDCCH</w:t>
            </w:r>
            <w:r w:rsidRPr="009C02B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9C02BF" w:rsidRDefault="008A3648" w:rsidP="00E10AA0">
            <w:pPr>
              <w:pStyle w:val="TAH"/>
              <w:spacing w:before="20" w:after="20"/>
              <w:ind w:left="163"/>
            </w:pPr>
            <w:r w:rsidRPr="009C02BF">
              <w:t>UE behaviour</w:t>
            </w:r>
          </w:p>
        </w:tc>
      </w:tr>
      <w:tr w:rsidR="009C02BF" w:rsidRPr="009C02BF"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9C02BF" w:rsidRDefault="008A3648" w:rsidP="00E10AA0">
            <w:pPr>
              <w:pStyle w:val="TAC"/>
              <w:spacing w:before="20" w:after="20"/>
              <w:ind w:left="142" w:right="142"/>
            </w:pPr>
            <w:r w:rsidRPr="009C02B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9C02BF" w:rsidRDefault="008A3648" w:rsidP="00E10AA0">
            <w:pPr>
              <w:pStyle w:val="TAC"/>
              <w:spacing w:before="20" w:after="20"/>
              <w:ind w:left="142" w:right="142"/>
            </w:pPr>
            <w:r w:rsidRPr="009C02B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9C02BF" w:rsidRDefault="008A3648" w:rsidP="00E10AA0">
            <w:pPr>
              <w:pStyle w:val="TAC"/>
              <w:spacing w:before="20" w:after="20"/>
              <w:ind w:left="163"/>
              <w:jc w:val="left"/>
            </w:pPr>
            <w:r w:rsidRPr="009C02BF">
              <w:t>New transmission according to PDCCH</w:t>
            </w:r>
          </w:p>
        </w:tc>
      </w:tr>
      <w:tr w:rsidR="009C02BF" w:rsidRPr="009C02BF"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9C02BF" w:rsidRDefault="008A3648" w:rsidP="00E10AA0">
            <w:pPr>
              <w:pStyle w:val="TAC"/>
              <w:spacing w:before="20" w:after="20"/>
              <w:ind w:left="142" w:right="142"/>
            </w:pPr>
            <w:r w:rsidRPr="009C02B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9C02BF" w:rsidRDefault="008A3648" w:rsidP="00E10AA0">
            <w:pPr>
              <w:pStyle w:val="TAC"/>
              <w:spacing w:before="20" w:after="20"/>
              <w:ind w:left="142" w:right="142"/>
            </w:pPr>
            <w:r w:rsidRPr="009C02BF">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9C02BF" w:rsidRDefault="008A3648" w:rsidP="00E10AA0">
            <w:pPr>
              <w:pStyle w:val="TAC"/>
              <w:spacing w:before="20" w:after="20"/>
              <w:ind w:left="163"/>
              <w:jc w:val="left"/>
            </w:pPr>
            <w:r w:rsidRPr="009C02BF">
              <w:t>Retransmi</w:t>
            </w:r>
            <w:r w:rsidR="00BF3652" w:rsidRPr="009C02BF">
              <w:t>ss</w:t>
            </w:r>
            <w:r w:rsidRPr="009C02BF">
              <w:t>ion according to PDCCH (adaptive retransmission)</w:t>
            </w:r>
          </w:p>
        </w:tc>
      </w:tr>
      <w:tr w:rsidR="009C02BF" w:rsidRPr="009C02BF"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9C02BF" w:rsidRDefault="008A3648" w:rsidP="00E10AA0">
            <w:pPr>
              <w:pStyle w:val="TAC"/>
              <w:spacing w:before="20" w:after="20"/>
              <w:ind w:left="142" w:right="142"/>
            </w:pPr>
            <w:r w:rsidRPr="009C02BF">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9C02BF" w:rsidRDefault="008A3648" w:rsidP="00E10AA0">
            <w:pPr>
              <w:pStyle w:val="TAC"/>
              <w:spacing w:before="20" w:after="20"/>
              <w:ind w:left="142" w:right="142"/>
            </w:pPr>
            <w:r w:rsidRPr="009C02BF">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9C02BF" w:rsidRDefault="008A3648" w:rsidP="00E10AA0">
            <w:pPr>
              <w:pStyle w:val="TAC"/>
              <w:spacing w:before="20" w:after="20"/>
              <w:ind w:left="163"/>
              <w:jc w:val="left"/>
              <w:rPr>
                <w:iCs/>
              </w:rPr>
            </w:pPr>
            <w:r w:rsidRPr="009C02BF">
              <w:t>No (re)transmission, k</w:t>
            </w:r>
            <w:r w:rsidRPr="009C02BF">
              <w:rPr>
                <w:bCs/>
                <w:iCs/>
              </w:rPr>
              <w:t>eep data in HARQ buffer and a PDDCH is required to resume retransmissions</w:t>
            </w:r>
          </w:p>
        </w:tc>
      </w:tr>
      <w:tr w:rsidR="008A3648" w:rsidRPr="009C02BF"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9C02BF" w:rsidRDefault="008A3648" w:rsidP="00E10AA0">
            <w:pPr>
              <w:pStyle w:val="TAC"/>
              <w:spacing w:before="20" w:after="20"/>
              <w:ind w:left="142" w:right="142"/>
            </w:pPr>
            <w:r w:rsidRPr="009C02BF">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9C02BF" w:rsidRDefault="008A3648" w:rsidP="00E10AA0">
            <w:pPr>
              <w:pStyle w:val="TAC"/>
              <w:spacing w:before="20" w:after="20"/>
              <w:ind w:left="142" w:right="142"/>
            </w:pPr>
            <w:r w:rsidRPr="009C02BF">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9C02BF" w:rsidRDefault="008A3648" w:rsidP="00E10AA0">
            <w:pPr>
              <w:pStyle w:val="TAC"/>
              <w:spacing w:before="20" w:after="20"/>
              <w:ind w:left="163"/>
              <w:jc w:val="left"/>
            </w:pPr>
            <w:r w:rsidRPr="009C02BF">
              <w:t>Non-adaptive retransmission</w:t>
            </w:r>
          </w:p>
        </w:tc>
      </w:tr>
    </w:tbl>
    <w:p w14:paraId="4449FBBC" w14:textId="77777777" w:rsidR="008A3648" w:rsidRPr="009C02BF" w:rsidRDefault="008A3648" w:rsidP="00E10AA0">
      <w:pPr>
        <w:pStyle w:val="B1"/>
      </w:pPr>
    </w:p>
    <w:p w14:paraId="654B367C" w14:textId="77777777" w:rsidR="00D51AC6" w:rsidRPr="009C02BF"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63141714"/>
      <w:r w:rsidRPr="009C02BF">
        <w:t>9.2</w:t>
      </w:r>
      <w:r w:rsidRPr="009C02BF">
        <w:tab/>
        <w:t>ARQ principles</w:t>
      </w:r>
      <w:bookmarkEnd w:id="1130"/>
      <w:bookmarkEnd w:id="1131"/>
      <w:bookmarkEnd w:id="1132"/>
      <w:bookmarkEnd w:id="1133"/>
      <w:bookmarkEnd w:id="1134"/>
      <w:bookmarkEnd w:id="1135"/>
    </w:p>
    <w:p w14:paraId="11760F10" w14:textId="77777777" w:rsidR="00D51AC6" w:rsidRPr="009C02BF" w:rsidRDefault="00D51AC6" w:rsidP="00E10AA0">
      <w:r w:rsidRPr="009C02BF">
        <w:t>The ARQ within the RLC sublayer has the following characteristics:</w:t>
      </w:r>
    </w:p>
    <w:p w14:paraId="792C8E62" w14:textId="77777777" w:rsidR="00D51AC6" w:rsidRPr="009C02BF" w:rsidRDefault="00D51AC6" w:rsidP="00E10AA0">
      <w:pPr>
        <w:pStyle w:val="B1"/>
      </w:pPr>
      <w:r w:rsidRPr="009C02BF">
        <w:t>-</w:t>
      </w:r>
      <w:r w:rsidRPr="009C02BF">
        <w:tab/>
        <w:t>ARQ retransmits RLC PDUs or RLC PDU segments</w:t>
      </w:r>
      <w:r w:rsidR="00B97408" w:rsidRPr="009C02BF">
        <w:t xml:space="preserve"> based on RLC status reports</w:t>
      </w:r>
      <w:r w:rsidRPr="009C02BF">
        <w:t>;</w:t>
      </w:r>
    </w:p>
    <w:p w14:paraId="3D5F40EF" w14:textId="77777777" w:rsidR="00D51AC6" w:rsidRPr="009C02BF" w:rsidRDefault="00D51AC6" w:rsidP="00E10AA0">
      <w:pPr>
        <w:pStyle w:val="B1"/>
      </w:pPr>
      <w:r w:rsidRPr="009C02BF">
        <w:t>-</w:t>
      </w:r>
      <w:r w:rsidRPr="009C02BF">
        <w:tab/>
        <w:t>Polling for RLC status report is used when needed by RLC;</w:t>
      </w:r>
    </w:p>
    <w:p w14:paraId="0A4AEA11" w14:textId="77777777" w:rsidR="00FD5AC7" w:rsidRPr="009C02BF" w:rsidRDefault="00FD5AC7" w:rsidP="00E10AA0">
      <w:pPr>
        <w:pStyle w:val="B1"/>
      </w:pPr>
      <w:r w:rsidRPr="009C02BF">
        <w:t>-</w:t>
      </w:r>
      <w:r w:rsidRPr="009C02BF">
        <w:tab/>
        <w:t>RLC receiver can also trigger RLC status report after detecting a missing RLC PDU or RLC PDU segment.</w:t>
      </w:r>
    </w:p>
    <w:p w14:paraId="77024E76" w14:textId="77777777" w:rsidR="00D51AC6" w:rsidRPr="009C02BF"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63141715"/>
      <w:r w:rsidRPr="009C02BF">
        <w:lastRenderedPageBreak/>
        <w:t>9.3</w:t>
      </w:r>
      <w:r w:rsidRPr="009C02BF">
        <w:tab/>
      </w:r>
      <w:r w:rsidR="00B97408" w:rsidRPr="009C02BF">
        <w:t>Void</w:t>
      </w:r>
      <w:bookmarkEnd w:id="1136"/>
      <w:bookmarkEnd w:id="1137"/>
      <w:bookmarkEnd w:id="1138"/>
      <w:bookmarkEnd w:id="1139"/>
      <w:bookmarkEnd w:id="1140"/>
      <w:bookmarkEnd w:id="1141"/>
    </w:p>
    <w:p w14:paraId="2E88FF3A" w14:textId="77777777" w:rsidR="00D51AC6" w:rsidRPr="009C02BF"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63141716"/>
      <w:r w:rsidRPr="009C02BF">
        <w:t>10</w:t>
      </w:r>
      <w:r w:rsidRPr="009C02BF">
        <w:tab/>
        <w:t>Mobility</w:t>
      </w:r>
      <w:bookmarkEnd w:id="1142"/>
      <w:bookmarkEnd w:id="1143"/>
      <w:bookmarkEnd w:id="1144"/>
      <w:bookmarkEnd w:id="1145"/>
      <w:bookmarkEnd w:id="1146"/>
      <w:bookmarkEnd w:id="1147"/>
    </w:p>
    <w:p w14:paraId="58B41F5F" w14:textId="77777777" w:rsidR="00D82DB5" w:rsidRPr="009C02BF"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63141717"/>
      <w:r w:rsidRPr="009C02BF">
        <w:t>10.0</w:t>
      </w:r>
      <w:r w:rsidRPr="009C02BF">
        <w:tab/>
        <w:t>General</w:t>
      </w:r>
      <w:bookmarkEnd w:id="1148"/>
      <w:bookmarkEnd w:id="1149"/>
      <w:bookmarkEnd w:id="1150"/>
      <w:bookmarkEnd w:id="1151"/>
      <w:bookmarkEnd w:id="1152"/>
      <w:bookmarkEnd w:id="1153"/>
    </w:p>
    <w:p w14:paraId="11246E69" w14:textId="77777777" w:rsidR="00D51AC6" w:rsidRPr="009C02BF" w:rsidRDefault="00D51AC6" w:rsidP="00E10AA0">
      <w:pPr>
        <w:rPr>
          <w:rFonts w:eastAsia="SimSun"/>
          <w:kern w:val="2"/>
          <w:lang w:eastAsia="zh-CN"/>
        </w:rPr>
      </w:pPr>
      <w:r w:rsidRPr="009C02BF">
        <w:rPr>
          <w:rFonts w:eastAsia="SimSun"/>
          <w:kern w:val="2"/>
          <w:lang w:eastAsia="zh-CN"/>
        </w:rPr>
        <w:t xml:space="preserve">Load balancing is achieved in E-UTRAN with </w:t>
      </w:r>
      <w:r w:rsidR="00D8259F" w:rsidRPr="009C02BF">
        <w:rPr>
          <w:kern w:val="2"/>
          <w:lang w:eastAsia="zh-CN"/>
        </w:rPr>
        <w:t>handover,</w:t>
      </w:r>
      <w:r w:rsidR="00D8259F" w:rsidRPr="009C02BF">
        <w:rPr>
          <w:rFonts w:eastAsia="SimSun"/>
          <w:kern w:val="2"/>
          <w:lang w:eastAsia="zh-CN"/>
        </w:rPr>
        <w:t xml:space="preserve"> </w:t>
      </w:r>
      <w:r w:rsidRPr="009C02BF">
        <w:rPr>
          <w:rFonts w:eastAsia="SimSun"/>
          <w:kern w:val="2"/>
          <w:lang w:eastAsia="zh-CN"/>
        </w:rPr>
        <w:t>redirection mechanisms upon RRC release</w:t>
      </w:r>
      <w:r w:rsidR="000D5751" w:rsidRPr="009C02BF">
        <w:rPr>
          <w:rFonts w:eastAsia="SimSun"/>
          <w:kern w:val="2"/>
          <w:lang w:eastAsia="zh-CN"/>
        </w:rPr>
        <w:t>, DC</w:t>
      </w:r>
      <w:r w:rsidRPr="009C02BF">
        <w:rPr>
          <w:rFonts w:eastAsia="SimSun"/>
          <w:kern w:val="2"/>
          <w:lang w:eastAsia="zh-CN"/>
        </w:rPr>
        <w:t xml:space="preserve"> and</w:t>
      </w:r>
      <w:r w:rsidR="00F93109" w:rsidRPr="009C02BF">
        <w:rPr>
          <w:kern w:val="2"/>
        </w:rPr>
        <w:t xml:space="preserve"> </w:t>
      </w:r>
      <w:r w:rsidRPr="009C02BF">
        <w:rPr>
          <w:rFonts w:eastAsia="SimSun"/>
          <w:kern w:val="2"/>
          <w:lang w:eastAsia="zh-CN"/>
        </w:rPr>
        <w:t xml:space="preserve">through the usage of inter-frequency and inter-RAT </w:t>
      </w:r>
      <w:r w:rsidR="00E443F4" w:rsidRPr="009C02BF">
        <w:rPr>
          <w:rFonts w:eastAsia="SimSun"/>
          <w:kern w:val="2"/>
          <w:lang w:eastAsia="zh-CN"/>
        </w:rPr>
        <w:t xml:space="preserve">absolute priorities and inter-frequency </w:t>
      </w:r>
      <w:r w:rsidRPr="009C02BF">
        <w:rPr>
          <w:rFonts w:eastAsia="SimSun"/>
          <w:kern w:val="2"/>
          <w:lang w:eastAsia="zh-CN"/>
        </w:rPr>
        <w:t>Qoffset</w:t>
      </w:r>
      <w:r w:rsidR="00E443F4" w:rsidRPr="009C02BF">
        <w:rPr>
          <w:rFonts w:eastAsia="SimSun"/>
          <w:kern w:val="2"/>
          <w:lang w:eastAsia="zh-CN"/>
        </w:rPr>
        <w:t xml:space="preserve"> parameters</w:t>
      </w:r>
      <w:r w:rsidRPr="009C02BF">
        <w:rPr>
          <w:rFonts w:eastAsia="SimSun"/>
          <w:kern w:val="2"/>
          <w:lang w:eastAsia="zh-CN"/>
        </w:rPr>
        <w:t>.</w:t>
      </w:r>
    </w:p>
    <w:p w14:paraId="3DAC5F07" w14:textId="77777777" w:rsidR="00D51AC6" w:rsidRPr="009C02BF" w:rsidRDefault="00D51AC6" w:rsidP="00E10AA0">
      <w:pPr>
        <w:rPr>
          <w:rFonts w:eastAsia="SimSun"/>
          <w:kern w:val="2"/>
          <w:lang w:eastAsia="zh-CN"/>
        </w:rPr>
      </w:pPr>
      <w:r w:rsidRPr="009C02BF">
        <w:t xml:space="preserve">Measurements to be performed by a UE for mobility are classified in at least </w:t>
      </w:r>
      <w:r w:rsidR="00C20B3D" w:rsidRPr="009C02BF">
        <w:t xml:space="preserve">four </w:t>
      </w:r>
      <w:r w:rsidRPr="009C02BF">
        <w:t>measurement types:</w:t>
      </w:r>
    </w:p>
    <w:p w14:paraId="18C661D1" w14:textId="77777777" w:rsidR="00D51AC6" w:rsidRPr="009C02BF" w:rsidRDefault="00D51AC6" w:rsidP="00E10AA0">
      <w:pPr>
        <w:pStyle w:val="B1"/>
      </w:pPr>
      <w:r w:rsidRPr="009C02BF">
        <w:t>-</w:t>
      </w:r>
      <w:r w:rsidRPr="009C02BF">
        <w:tab/>
        <w:t>Intra-frequency E-UTRAN measurements;</w:t>
      </w:r>
    </w:p>
    <w:p w14:paraId="0DA35357" w14:textId="77777777" w:rsidR="00D51AC6" w:rsidRPr="009C02BF" w:rsidRDefault="00D51AC6" w:rsidP="00E10AA0">
      <w:pPr>
        <w:pStyle w:val="B1"/>
      </w:pPr>
      <w:r w:rsidRPr="009C02BF">
        <w:t>-</w:t>
      </w:r>
      <w:r w:rsidRPr="009C02BF">
        <w:tab/>
        <w:t>Inter-frequency E-UTRAN measurements;</w:t>
      </w:r>
    </w:p>
    <w:p w14:paraId="4DC0DDDD" w14:textId="77777777" w:rsidR="00D51AC6" w:rsidRPr="009C02BF" w:rsidRDefault="00D51AC6" w:rsidP="00E10AA0">
      <w:pPr>
        <w:pStyle w:val="B1"/>
      </w:pPr>
      <w:r w:rsidRPr="009C02BF">
        <w:t>-</w:t>
      </w:r>
      <w:r w:rsidRPr="009C02BF">
        <w:tab/>
        <w:t>Inter-RAT measurements for UTRAN and GERAN</w:t>
      </w:r>
      <w:r w:rsidR="00A34CFE" w:rsidRPr="009C02BF">
        <w:t>;</w:t>
      </w:r>
    </w:p>
    <w:p w14:paraId="7B0C3608" w14:textId="77777777" w:rsidR="00A34CFE" w:rsidRPr="009C02BF" w:rsidRDefault="00A34CFE" w:rsidP="00E10AA0">
      <w:pPr>
        <w:pStyle w:val="B1"/>
      </w:pPr>
      <w:r w:rsidRPr="009C02BF">
        <w:t>-</w:t>
      </w:r>
      <w:r w:rsidRPr="009C02BF">
        <w:tab/>
        <w:t>Inter-RAT measurements of CDMA2000 HRPD or 1xRTT frequencies.</w:t>
      </w:r>
    </w:p>
    <w:p w14:paraId="1E81CD70" w14:textId="77777777" w:rsidR="00ED78C8" w:rsidRPr="009C02BF" w:rsidRDefault="00ED78C8" w:rsidP="00E10AA0">
      <w:r w:rsidRPr="009C02BF">
        <w:t>For each measurement type one or several measurement objects can be defined (a measurement object defines e.g. the carrier frequency to be monitored).</w:t>
      </w:r>
    </w:p>
    <w:p w14:paraId="74B31754" w14:textId="77777777" w:rsidR="00ED78C8" w:rsidRPr="009C02BF" w:rsidRDefault="00ED78C8" w:rsidP="00E10AA0">
      <w:r w:rsidRPr="009C02B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9C02BF" w:rsidRDefault="00ED78C8" w:rsidP="00E10AA0">
      <w:r w:rsidRPr="009C02B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9C02BF" w:rsidRDefault="00ED78C8" w:rsidP="00634FA6">
      <w:pPr>
        <w:pStyle w:val="B1"/>
      </w:pPr>
      <w:r w:rsidRPr="009C02BF">
        <w:t>-</w:t>
      </w:r>
      <w:r w:rsidRPr="009C02BF">
        <w:tab/>
        <w:t>To associate several reporting configurations to one measurement object and;</w:t>
      </w:r>
    </w:p>
    <w:p w14:paraId="56C7719F" w14:textId="77777777" w:rsidR="00ED78C8" w:rsidRPr="009C02BF" w:rsidRDefault="00ED78C8" w:rsidP="00634FA6">
      <w:pPr>
        <w:pStyle w:val="B1"/>
      </w:pPr>
      <w:r w:rsidRPr="009C02BF">
        <w:t>-</w:t>
      </w:r>
      <w:r w:rsidRPr="009C02BF">
        <w:tab/>
        <w:t>To associate one reporting configuration to several measurement objects.</w:t>
      </w:r>
    </w:p>
    <w:p w14:paraId="3C5ED008" w14:textId="77777777" w:rsidR="00ED78C8" w:rsidRPr="009C02BF" w:rsidRDefault="00ED78C8" w:rsidP="00E10AA0">
      <w:r w:rsidRPr="009C02BF">
        <w:t>The measurements identity is as well used when reporting results of the measurements.</w:t>
      </w:r>
    </w:p>
    <w:p w14:paraId="1C5F92A2" w14:textId="77777777" w:rsidR="00ED78C8" w:rsidRPr="009C02BF" w:rsidRDefault="00ED78C8" w:rsidP="00E10AA0">
      <w:r w:rsidRPr="009C02BF">
        <w:t>Measurement quantities are considered separately for each RAT.</w:t>
      </w:r>
    </w:p>
    <w:p w14:paraId="19890E85" w14:textId="77777777" w:rsidR="0006226F" w:rsidRPr="009C02BF" w:rsidRDefault="00ED78C8" w:rsidP="0006226F">
      <w:r w:rsidRPr="009C02BF">
        <w:t>Measurement commands are used by E-UTRAN to order the UE to start measurements, modify measurements or stop measurements.</w:t>
      </w:r>
    </w:p>
    <w:p w14:paraId="39FECA9A" w14:textId="77777777" w:rsidR="0006226F" w:rsidRPr="009C02BF" w:rsidRDefault="0006226F" w:rsidP="0006226F">
      <w:r w:rsidRPr="009C02BF">
        <w:t>For NB-IoT:</w:t>
      </w:r>
    </w:p>
    <w:p w14:paraId="7EAF37F4" w14:textId="77777777" w:rsidR="0006226F" w:rsidRPr="009C02BF" w:rsidRDefault="0006226F" w:rsidP="0006226F">
      <w:pPr>
        <w:pStyle w:val="B1"/>
      </w:pPr>
      <w:r w:rsidRPr="009C02BF">
        <w:t>-</w:t>
      </w:r>
      <w:r w:rsidRPr="009C02BF">
        <w:tab/>
      </w:r>
      <w:r w:rsidRPr="009C02BF">
        <w:rPr>
          <w:rFonts w:eastAsia="SimSun"/>
          <w:lang w:eastAsia="zh-CN"/>
        </w:rPr>
        <w:t>H</w:t>
      </w:r>
      <w:r w:rsidRPr="009C02BF">
        <w:t>andover, measurement reports and inter-RAT mobility are not supported;</w:t>
      </w:r>
    </w:p>
    <w:p w14:paraId="23028CD2" w14:textId="61619EC8" w:rsidR="0006226F" w:rsidRPr="009C02BF" w:rsidRDefault="0006226F" w:rsidP="0006226F">
      <w:pPr>
        <w:pStyle w:val="B1"/>
      </w:pPr>
      <w:r w:rsidRPr="009C02BF">
        <w:t>-</w:t>
      </w:r>
      <w:r w:rsidRPr="009C02BF">
        <w:tab/>
        <w:t xml:space="preserve">10.1.1 Mobility Management in ECM-IDLE, </w:t>
      </w:r>
      <w:r w:rsidR="00B460D2" w:rsidRPr="009C02BF">
        <w:t xml:space="preserve">10.1.3 Measurements, </w:t>
      </w:r>
      <w:r w:rsidRPr="009C02BF">
        <w:t xml:space="preserve">10.1.4 Paging and C-plane establishment, 10.1.5 Random Access Procedure, 10.1.6 Radio Link Failure, 10.1.7 Radio Access Network Sharing and all their </w:t>
      </w:r>
      <w:r w:rsidR="00540D9B" w:rsidRPr="009C02BF">
        <w:t>clause</w:t>
      </w:r>
      <w:r w:rsidRPr="009C02BF">
        <w:t>s are applicable</w:t>
      </w:r>
      <w:r w:rsidRPr="009C02BF">
        <w:rPr>
          <w:rFonts w:eastAsia="SimSun"/>
          <w:lang w:eastAsia="zh-CN"/>
        </w:rPr>
        <w:t>;</w:t>
      </w:r>
    </w:p>
    <w:p w14:paraId="33E10D76" w14:textId="77777777" w:rsidR="00B060F3" w:rsidRPr="009C02BF" w:rsidRDefault="00B060F3" w:rsidP="00B060F3">
      <w:pPr>
        <w:pStyle w:val="B1"/>
      </w:pPr>
      <w:r w:rsidRPr="009C02BF">
        <w:rPr>
          <w:rFonts w:eastAsia="SimSun"/>
          <w:lang w:eastAsia="zh-CN"/>
        </w:rPr>
        <w:t>-</w:t>
      </w:r>
      <w:r w:rsidRPr="009C02BF">
        <w:rPr>
          <w:rFonts w:eastAsia="SimSun"/>
          <w:lang w:eastAsia="zh-CN"/>
        </w:rPr>
        <w:tab/>
      </w:r>
      <w:r w:rsidR="000C2B38" w:rsidRPr="009C02BF">
        <w:rPr>
          <w:rFonts w:eastAsia="SimSun"/>
          <w:lang w:eastAsia="zh-CN"/>
        </w:rPr>
        <w:t>10.2.</w:t>
      </w:r>
      <w:r w:rsidR="00EC11C9" w:rsidRPr="009C02BF">
        <w:rPr>
          <w:rFonts w:eastAsia="SimSun"/>
          <w:lang w:eastAsia="zh-CN"/>
        </w:rPr>
        <w:t>6</w:t>
      </w:r>
      <w:r w:rsidRPr="009C02BF">
        <w:rPr>
          <w:rFonts w:eastAsia="SimSun"/>
          <w:lang w:eastAsia="zh-CN"/>
        </w:rPr>
        <w:t xml:space="preserve"> Idle mode Inter-RAT Cell Selection to/from NB-IoT is supported;</w:t>
      </w:r>
    </w:p>
    <w:p w14:paraId="5BCE320B" w14:textId="77777777" w:rsidR="00ED78C8" w:rsidRPr="009C02BF" w:rsidRDefault="0006226F" w:rsidP="0006226F">
      <w:pPr>
        <w:pStyle w:val="B1"/>
      </w:pPr>
      <w:r w:rsidRPr="009C02BF">
        <w:t>-</w:t>
      </w:r>
      <w:r w:rsidRPr="009C02BF">
        <w:tab/>
      </w:r>
      <w:r w:rsidRPr="009C02BF">
        <w:rPr>
          <w:rFonts w:eastAsia="SimSun"/>
          <w:lang w:eastAsia="zh-CN"/>
        </w:rPr>
        <w:t>A</w:t>
      </w:r>
      <w:r w:rsidRPr="009C02BF">
        <w:t>ll other sub</w:t>
      </w:r>
      <w:r w:rsidR="00540D9B" w:rsidRPr="009C02BF">
        <w:t>clause</w:t>
      </w:r>
      <w:r w:rsidRPr="009C02BF">
        <w:t xml:space="preserve">s of </w:t>
      </w:r>
      <w:r w:rsidR="00540D9B" w:rsidRPr="009C02BF">
        <w:t>clause</w:t>
      </w:r>
      <w:r w:rsidRPr="009C02BF">
        <w:t xml:space="preserve"> 10 are not applicable.</w:t>
      </w:r>
    </w:p>
    <w:p w14:paraId="1062C975" w14:textId="77777777" w:rsidR="00D51AC6" w:rsidRPr="009C02BF"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63141718"/>
      <w:r w:rsidRPr="009C02BF">
        <w:t>10.1</w:t>
      </w:r>
      <w:r w:rsidRPr="009C02BF">
        <w:tab/>
        <w:t>Intra E-UTRAN</w:t>
      </w:r>
      <w:bookmarkEnd w:id="1154"/>
      <w:bookmarkEnd w:id="1155"/>
      <w:bookmarkEnd w:id="1156"/>
      <w:bookmarkEnd w:id="1157"/>
      <w:bookmarkEnd w:id="1158"/>
      <w:bookmarkEnd w:id="1159"/>
    </w:p>
    <w:p w14:paraId="38D751D7" w14:textId="77777777" w:rsidR="00826115" w:rsidRPr="009C02BF"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63141719"/>
      <w:r w:rsidRPr="009C02BF">
        <w:t>10.1.0</w:t>
      </w:r>
      <w:r w:rsidRPr="009C02BF">
        <w:tab/>
        <w:t>General</w:t>
      </w:r>
      <w:bookmarkEnd w:id="1160"/>
      <w:bookmarkEnd w:id="1161"/>
      <w:bookmarkEnd w:id="1162"/>
      <w:bookmarkEnd w:id="1163"/>
      <w:bookmarkEnd w:id="1164"/>
      <w:bookmarkEnd w:id="1165"/>
    </w:p>
    <w:p w14:paraId="376B71C2" w14:textId="77777777" w:rsidR="00D51AC6" w:rsidRPr="009C02BF" w:rsidRDefault="00D51AC6" w:rsidP="00E10AA0">
      <w:r w:rsidRPr="009C02BF">
        <w:t>In E-UTRAN RRC_CONNECTED state, network-controlled UE-assisted handovers</w:t>
      </w:r>
      <w:r w:rsidR="00F93109" w:rsidRPr="009C02BF">
        <w:t xml:space="preserve"> and DC specific activities</w:t>
      </w:r>
      <w:r w:rsidRPr="009C02BF">
        <w:t xml:space="preserve"> are performed</w:t>
      </w:r>
      <w:r w:rsidR="0006226F" w:rsidRPr="009C02BF">
        <w:rPr>
          <w:rFonts w:eastAsia="SimSun"/>
          <w:lang w:eastAsia="zh-CN"/>
        </w:rPr>
        <w:t xml:space="preserve">, </w:t>
      </w:r>
      <w:r w:rsidR="0006226F" w:rsidRPr="009C02BF">
        <w:t>except for NB-IoT,</w:t>
      </w:r>
      <w:r w:rsidRPr="009C02BF">
        <w:t xml:space="preserve"> and various DRX cycles are supported.</w:t>
      </w:r>
    </w:p>
    <w:p w14:paraId="2FF7F259" w14:textId="77777777" w:rsidR="00D51AC6" w:rsidRPr="009C02BF" w:rsidRDefault="00D51AC6" w:rsidP="00E10AA0">
      <w:r w:rsidRPr="009C02BF">
        <w:t>In E-UTRAN RRC_IDLE state, cell reselections are performed and DRX is supported.</w:t>
      </w:r>
    </w:p>
    <w:p w14:paraId="56191620" w14:textId="77777777" w:rsidR="00D51AC6" w:rsidRPr="009C02BF"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63141720"/>
      <w:r w:rsidRPr="009C02BF">
        <w:lastRenderedPageBreak/>
        <w:t>10.1.1</w:t>
      </w:r>
      <w:r w:rsidRPr="009C02BF">
        <w:tab/>
        <w:t xml:space="preserve">Mobility Management in </w:t>
      </w:r>
      <w:r w:rsidR="000756AA" w:rsidRPr="009C02BF">
        <w:t>ECM</w:t>
      </w:r>
      <w:r w:rsidRPr="009C02BF">
        <w:t>-IDLE</w:t>
      </w:r>
      <w:bookmarkEnd w:id="1166"/>
      <w:bookmarkEnd w:id="1167"/>
      <w:bookmarkEnd w:id="1168"/>
      <w:bookmarkEnd w:id="1169"/>
      <w:bookmarkEnd w:id="1170"/>
      <w:bookmarkEnd w:id="1171"/>
    </w:p>
    <w:p w14:paraId="1B72A2A4" w14:textId="77777777" w:rsidR="00D51AC6" w:rsidRPr="009C02BF"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63141721"/>
      <w:r w:rsidRPr="009C02BF">
        <w:t>10.1.1.1</w:t>
      </w:r>
      <w:r w:rsidRPr="009C02BF">
        <w:tab/>
        <w:t>Cell selection</w:t>
      </w:r>
      <w:bookmarkEnd w:id="1172"/>
      <w:bookmarkEnd w:id="1173"/>
      <w:bookmarkEnd w:id="1174"/>
      <w:bookmarkEnd w:id="1175"/>
      <w:bookmarkEnd w:id="1176"/>
      <w:bookmarkEnd w:id="1177"/>
    </w:p>
    <w:p w14:paraId="17D63F54" w14:textId="77777777" w:rsidR="00D51AC6" w:rsidRPr="009C02BF" w:rsidRDefault="00D51AC6" w:rsidP="00E10AA0">
      <w:r w:rsidRPr="009C02BF">
        <w:t xml:space="preserve">The principles of PLMN selection in E-UTRA are based on the 3GPP PLMN selection principles. Cell selection is required on transition from </w:t>
      </w:r>
      <w:r w:rsidR="003E7E9C" w:rsidRPr="009C02BF">
        <w:t>EMM</w:t>
      </w:r>
      <w:r w:rsidRPr="009C02BF">
        <w:t xml:space="preserve">_DETACHED to </w:t>
      </w:r>
      <w:r w:rsidR="003E7E9C" w:rsidRPr="009C02BF">
        <w:t>EMM-REGISTERED and from ECM</w:t>
      </w:r>
      <w:r w:rsidRPr="009C02BF">
        <w:t xml:space="preserve">-IDLE or </w:t>
      </w:r>
      <w:r w:rsidR="003E7E9C" w:rsidRPr="009C02BF">
        <w:t>ECM</w:t>
      </w:r>
      <w:r w:rsidRPr="009C02BF">
        <w:t>-CONNECTED.</w:t>
      </w:r>
    </w:p>
    <w:p w14:paraId="11483383" w14:textId="77777777" w:rsidR="00D51AC6" w:rsidRPr="009C02BF" w:rsidRDefault="00D51AC6" w:rsidP="00E10AA0">
      <w:r w:rsidRPr="009C02BF">
        <w:t>Cell selection:</w:t>
      </w:r>
    </w:p>
    <w:p w14:paraId="19ECF2B2" w14:textId="77777777" w:rsidR="00D51AC6" w:rsidRPr="009C02BF" w:rsidRDefault="00D51AC6" w:rsidP="00E10AA0">
      <w:pPr>
        <w:pStyle w:val="B1"/>
      </w:pPr>
      <w:r w:rsidRPr="009C02BF">
        <w:t>-</w:t>
      </w:r>
      <w:r w:rsidRPr="009C02BF">
        <w:tab/>
        <w:t xml:space="preserve">The UE NAS </w:t>
      </w:r>
      <w:r w:rsidR="00751C02" w:rsidRPr="009C02BF">
        <w:t xml:space="preserve">layer </w:t>
      </w:r>
      <w:r w:rsidRPr="009C02BF">
        <w:t>identifies a selected PLMN and equivalent PLMNs;</w:t>
      </w:r>
    </w:p>
    <w:p w14:paraId="322762CB" w14:textId="77777777" w:rsidR="00D51AC6" w:rsidRPr="009C02BF" w:rsidRDefault="00D51AC6" w:rsidP="00E10AA0">
      <w:pPr>
        <w:pStyle w:val="B1"/>
      </w:pPr>
      <w:r w:rsidRPr="009C02BF">
        <w:t>-</w:t>
      </w:r>
      <w:r w:rsidRPr="009C02BF">
        <w:tab/>
        <w:t>The UE searches the E-UTRA frequency bands and for each carrier frequency identifies the strongest cell. It reads cell system information broadcast to identify its PLMN(s):</w:t>
      </w:r>
    </w:p>
    <w:p w14:paraId="2C05CE34" w14:textId="77777777" w:rsidR="00D51AC6" w:rsidRPr="009C02BF" w:rsidRDefault="00D51AC6" w:rsidP="00E10AA0">
      <w:pPr>
        <w:pStyle w:val="B2"/>
      </w:pPr>
      <w:r w:rsidRPr="009C02BF">
        <w:t>-</w:t>
      </w:r>
      <w:r w:rsidRPr="009C02BF">
        <w:tab/>
        <w:t>The UE may search each carrier in turn (</w:t>
      </w:r>
      <w:r w:rsidR="00B6175E" w:rsidRPr="009C02BF">
        <w:t>"</w:t>
      </w:r>
      <w:r w:rsidRPr="009C02BF">
        <w:t>initial cell selection</w:t>
      </w:r>
      <w:r w:rsidR="00B6175E" w:rsidRPr="009C02BF">
        <w:t>"</w:t>
      </w:r>
      <w:r w:rsidRPr="009C02BF">
        <w:t>) or make use of stored information to shorten the search (</w:t>
      </w:r>
      <w:r w:rsidR="00B6175E" w:rsidRPr="009C02BF">
        <w:t>"</w:t>
      </w:r>
      <w:r w:rsidRPr="009C02BF">
        <w:t>stored information cell selection</w:t>
      </w:r>
      <w:r w:rsidR="00B6175E" w:rsidRPr="009C02BF">
        <w:t>"</w:t>
      </w:r>
      <w:r w:rsidRPr="009C02BF">
        <w:t>).</w:t>
      </w:r>
    </w:p>
    <w:p w14:paraId="75C46D2A" w14:textId="77777777" w:rsidR="00D51AC6" w:rsidRPr="009C02BF" w:rsidRDefault="00D51AC6" w:rsidP="00E10AA0">
      <w:pPr>
        <w:pStyle w:val="B1"/>
      </w:pPr>
      <w:r w:rsidRPr="009C02BF">
        <w:t>-</w:t>
      </w:r>
      <w:r w:rsidRPr="009C02B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9C02BF" w:rsidRDefault="00D51AC6" w:rsidP="00E10AA0">
      <w:pPr>
        <w:pStyle w:val="B2"/>
      </w:pPr>
      <w:r w:rsidRPr="009C02BF">
        <w:t>-</w:t>
      </w:r>
      <w:r w:rsidRPr="009C02B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9C02BF">
        <w:t>"</w:t>
      </w:r>
      <w:r w:rsidRPr="009C02BF">
        <w:t>forbidden tracking areas for roaming</w:t>
      </w:r>
      <w:r w:rsidR="009C2CD3" w:rsidRPr="009C02BF">
        <w:t>"</w:t>
      </w:r>
      <w:r w:rsidRPr="009C02BF">
        <w:t>;</w:t>
      </w:r>
    </w:p>
    <w:p w14:paraId="1C711A91" w14:textId="77777777" w:rsidR="00D51AC6" w:rsidRPr="009C02BF" w:rsidRDefault="00D51AC6" w:rsidP="00E10AA0">
      <w:pPr>
        <w:pStyle w:val="B2"/>
      </w:pPr>
      <w:r w:rsidRPr="009C02BF">
        <w:t>-</w:t>
      </w:r>
      <w:r w:rsidRPr="009C02BF">
        <w:tab/>
        <w:t>An acceptable cell is one for which the measured cell attributes satisfy the cell selection criteria and the cell is not barred</w:t>
      </w:r>
      <w:r w:rsidR="009C2CD3" w:rsidRPr="009C02BF">
        <w:t>.</w:t>
      </w:r>
    </w:p>
    <w:p w14:paraId="3A14E46C" w14:textId="77777777" w:rsidR="00D51AC6" w:rsidRPr="009C02BF" w:rsidRDefault="00D51AC6" w:rsidP="00E10AA0">
      <w:r w:rsidRPr="009C02BF">
        <w:t>Transition to RRC_IDLE:</w:t>
      </w:r>
    </w:p>
    <w:p w14:paraId="4E8BE278" w14:textId="77777777" w:rsidR="00D51AC6" w:rsidRPr="009C02BF" w:rsidRDefault="00D51AC6" w:rsidP="00E10AA0">
      <w:pPr>
        <w:pStyle w:val="B1"/>
      </w:pPr>
      <w:r w:rsidRPr="009C02BF">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9C02BF" w:rsidRDefault="00D51AC6" w:rsidP="00E10AA0">
      <w:r w:rsidRPr="009C02BF">
        <w:t>Recovery from out of coverage:</w:t>
      </w:r>
    </w:p>
    <w:p w14:paraId="17D6EFEC" w14:textId="77777777" w:rsidR="00D51AC6" w:rsidRPr="009C02BF" w:rsidRDefault="00D51AC6" w:rsidP="00E10AA0">
      <w:pPr>
        <w:pStyle w:val="B1"/>
      </w:pPr>
      <w:r w:rsidRPr="009C02BF">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9C02BF"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63141722"/>
      <w:r w:rsidRPr="009C02BF">
        <w:t>10.1.1.2</w:t>
      </w:r>
      <w:r w:rsidRPr="009C02BF">
        <w:tab/>
        <w:t>Cell reselection</w:t>
      </w:r>
      <w:bookmarkEnd w:id="1178"/>
      <w:bookmarkEnd w:id="1179"/>
      <w:bookmarkEnd w:id="1180"/>
      <w:bookmarkEnd w:id="1181"/>
      <w:bookmarkEnd w:id="1182"/>
      <w:bookmarkEnd w:id="1183"/>
    </w:p>
    <w:p w14:paraId="579302C7" w14:textId="77777777" w:rsidR="00D51AC6" w:rsidRPr="009C02BF" w:rsidRDefault="00751C02" w:rsidP="00E10AA0">
      <w:r w:rsidRPr="009C02BF">
        <w:t xml:space="preserve">A </w:t>
      </w:r>
      <w:r w:rsidR="00D51AC6" w:rsidRPr="009C02BF">
        <w:t>UE in RRC_IDLE performs cell reselection. The principles of the procedure are the following:</w:t>
      </w:r>
    </w:p>
    <w:p w14:paraId="3DDE64DC" w14:textId="77777777" w:rsidR="00D51AC6" w:rsidRPr="009C02BF" w:rsidRDefault="00D51AC6" w:rsidP="00E10AA0">
      <w:pPr>
        <w:pStyle w:val="B1"/>
      </w:pPr>
      <w:r w:rsidRPr="009C02BF">
        <w:t>-</w:t>
      </w:r>
      <w:r w:rsidRPr="009C02BF">
        <w:tab/>
        <w:t>The UE makes measurements of attributes of the serving and neighbour cells to enable the reselection process:</w:t>
      </w:r>
    </w:p>
    <w:p w14:paraId="17D01A3A" w14:textId="77777777" w:rsidR="00D51AC6" w:rsidRPr="009C02BF" w:rsidRDefault="00D51AC6" w:rsidP="00E10AA0">
      <w:pPr>
        <w:pStyle w:val="B2"/>
      </w:pPr>
      <w:r w:rsidRPr="009C02BF">
        <w:t>-</w:t>
      </w:r>
      <w:r w:rsidRPr="009C02BF">
        <w:tab/>
        <w:t>There is no need to indicate neighbouring cell</w:t>
      </w:r>
      <w:r w:rsidR="00751C02" w:rsidRPr="009C02BF">
        <w:t>s</w:t>
      </w:r>
      <w:r w:rsidRPr="009C02BF">
        <w:t xml:space="preserve"> in the serving cell system information to enable the UE to search and measure a cell i.e. E-UTRAN relies on the UE to detect the neighbouring cells;</w:t>
      </w:r>
    </w:p>
    <w:p w14:paraId="258ACF6E" w14:textId="77777777" w:rsidR="00D51AC6" w:rsidRPr="009C02BF" w:rsidRDefault="00D51AC6" w:rsidP="00E10AA0">
      <w:pPr>
        <w:pStyle w:val="B2"/>
      </w:pPr>
      <w:r w:rsidRPr="009C02BF">
        <w:t>-</w:t>
      </w:r>
      <w:r w:rsidRPr="009C02BF">
        <w:tab/>
        <w:t>For the search and measurement of inter-frequency neighbouring cells, only the carrier frequencies need to be indicated</w:t>
      </w:r>
      <w:r w:rsidR="004E1DCC" w:rsidRPr="009C02BF">
        <w:t>;</w:t>
      </w:r>
    </w:p>
    <w:p w14:paraId="594476D1" w14:textId="77777777" w:rsidR="00D51AC6" w:rsidRPr="009C02BF" w:rsidRDefault="00D51AC6" w:rsidP="00E10AA0">
      <w:pPr>
        <w:pStyle w:val="B2"/>
      </w:pPr>
      <w:r w:rsidRPr="009C02BF">
        <w:t>-</w:t>
      </w:r>
      <w:r w:rsidRPr="009C02BF">
        <w:tab/>
        <w:t>Measurements may be omitted if the serving cell attribute fulfils particular search or measurement criteria</w:t>
      </w:r>
      <w:r w:rsidR="004E1DCC" w:rsidRPr="009C02BF">
        <w:t>.</w:t>
      </w:r>
    </w:p>
    <w:p w14:paraId="328F112F" w14:textId="77777777" w:rsidR="00D51AC6" w:rsidRPr="009C02BF" w:rsidRDefault="00D51AC6" w:rsidP="00E10AA0">
      <w:pPr>
        <w:pStyle w:val="B1"/>
      </w:pPr>
      <w:r w:rsidRPr="009C02BF">
        <w:t>-</w:t>
      </w:r>
      <w:r w:rsidRPr="009C02BF">
        <w:tab/>
        <w:t>Cell reselection identifies the cell that the UE should camp on. It is based on cell reselection criteria which involves measurements of the serving and neighbour cells</w:t>
      </w:r>
      <w:r w:rsidR="0006226F" w:rsidRPr="009C02BF">
        <w:rPr>
          <w:rFonts w:eastAsia="SimSun"/>
          <w:lang w:eastAsia="zh-CN"/>
        </w:rPr>
        <w:t>, except for NB-IoT</w:t>
      </w:r>
      <w:r w:rsidR="004E1DCC" w:rsidRPr="009C02BF">
        <w:t>:</w:t>
      </w:r>
    </w:p>
    <w:p w14:paraId="35930913" w14:textId="77777777" w:rsidR="00D51AC6" w:rsidRPr="009C02BF" w:rsidRDefault="00D51AC6" w:rsidP="00E10AA0">
      <w:pPr>
        <w:pStyle w:val="B2"/>
      </w:pPr>
      <w:r w:rsidRPr="009C02BF">
        <w:t>-</w:t>
      </w:r>
      <w:r w:rsidRPr="009C02BF">
        <w:tab/>
        <w:t>Intra-frequency reselection is based on ranking of cells;</w:t>
      </w:r>
    </w:p>
    <w:p w14:paraId="64CFDEF0" w14:textId="77777777" w:rsidR="006E6F55" w:rsidRPr="009C02BF" w:rsidRDefault="00D51AC6" w:rsidP="006E6F55">
      <w:pPr>
        <w:pStyle w:val="B2"/>
        <w:rPr>
          <w:lang w:eastAsia="zh-CN"/>
        </w:rPr>
      </w:pPr>
      <w:r w:rsidRPr="009C02BF">
        <w:t>-</w:t>
      </w:r>
      <w:r w:rsidRPr="009C02BF">
        <w:tab/>
        <w:t xml:space="preserve">Inter-frequency reselection is based on absolute priorities where </w:t>
      </w:r>
      <w:r w:rsidR="00751C02" w:rsidRPr="009C02BF">
        <w:t xml:space="preserve">a </w:t>
      </w:r>
      <w:r w:rsidRPr="009C02BF">
        <w:t xml:space="preserve">UE tries to camp on </w:t>
      </w:r>
      <w:r w:rsidR="00751C02" w:rsidRPr="009C02BF">
        <w:t xml:space="preserve">the </w:t>
      </w:r>
      <w:r w:rsidRPr="009C02BF">
        <w:t xml:space="preserve">highest priority frequency available. Absolute priorities for reselection are provided only by the RPLMN and </w:t>
      </w:r>
      <w:r w:rsidR="00751C02" w:rsidRPr="009C02BF">
        <w:t xml:space="preserve">are </w:t>
      </w:r>
      <w:r w:rsidRPr="009C02BF">
        <w:t xml:space="preserve">valid only within the RPLMN; priorities are given by the system information and </w:t>
      </w:r>
      <w:r w:rsidR="00751C02" w:rsidRPr="009C02BF">
        <w:t xml:space="preserve">are </w:t>
      </w:r>
      <w:r w:rsidRPr="009C02BF">
        <w:t>valid for all UEs in a cell, specific priorities per UE can be signalled in the RRC Connection Release message. A validity time can be associated with UE specific priorities.</w:t>
      </w:r>
    </w:p>
    <w:p w14:paraId="15A89081" w14:textId="77777777" w:rsidR="00D51AC6" w:rsidRPr="009C02BF" w:rsidRDefault="006E6F55" w:rsidP="00E10AA0">
      <w:pPr>
        <w:pStyle w:val="B2"/>
      </w:pPr>
      <w:r w:rsidRPr="009C02BF">
        <w:lastRenderedPageBreak/>
        <w:t>-</w:t>
      </w:r>
      <w:r w:rsidRPr="009C02BF">
        <w:tab/>
        <w:t xml:space="preserve">Inter-frequency E-UTRAN reselection </w:t>
      </w:r>
      <w:r w:rsidRPr="009C02BF">
        <w:rPr>
          <w:lang w:eastAsia="zh-CN"/>
        </w:rPr>
        <w:t>can be also</w:t>
      </w:r>
      <w:r w:rsidRPr="009C02BF">
        <w:t xml:space="preserve"> based on</w:t>
      </w:r>
      <w:r w:rsidRPr="009C02BF">
        <w:rPr>
          <w:lang w:eastAsia="zh-CN"/>
        </w:rPr>
        <w:t xml:space="preserve"> redistribution</w:t>
      </w:r>
      <w:r w:rsidRPr="009C02BF">
        <w:t xml:space="preserve"> priorit</w:t>
      </w:r>
      <w:r w:rsidRPr="009C02BF">
        <w:rPr>
          <w:lang w:eastAsia="zh-CN"/>
        </w:rPr>
        <w:t>y.</w:t>
      </w:r>
      <w:r w:rsidRPr="009C02BF">
        <w:t xml:space="preserve"> A UE </w:t>
      </w:r>
      <w:r w:rsidRPr="009C02B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9C02BF">
        <w:t xml:space="preserve">The </w:t>
      </w:r>
      <w:r w:rsidRPr="009C02BF">
        <w:rPr>
          <w:lang w:eastAsia="zh-CN"/>
        </w:rPr>
        <w:t>redistribution parameters are defined in system information and can be triggered by Paging.</w:t>
      </w:r>
    </w:p>
    <w:p w14:paraId="7EBC6D3E" w14:textId="77777777" w:rsidR="00D51AC6" w:rsidRPr="009C02BF" w:rsidRDefault="00D51AC6" w:rsidP="00E10AA0">
      <w:pPr>
        <w:pStyle w:val="B2"/>
      </w:pPr>
      <w:r w:rsidRPr="009C02BF">
        <w:t>-</w:t>
      </w:r>
      <w:r w:rsidRPr="009C02BF">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9C02BF" w:rsidRDefault="00D51AC6" w:rsidP="00E10AA0">
      <w:pPr>
        <w:pStyle w:val="B2"/>
      </w:pPr>
      <w:r w:rsidRPr="009C02BF">
        <w:t>-</w:t>
      </w:r>
      <w:r w:rsidRPr="009C02BF">
        <w:tab/>
        <w:t>An NCL can be provided by the serving cell to handle specific cases for intra- and inter-frequency neighbouring cells. This NCL contain</w:t>
      </w:r>
      <w:r w:rsidR="001B2E8A" w:rsidRPr="009C02BF">
        <w:t>s</w:t>
      </w:r>
      <w:r w:rsidRPr="009C02BF">
        <w:t xml:space="preserve"> cell specific cell reselection parameters (e.g., cell specific offset) for specific neighbouring cells;</w:t>
      </w:r>
    </w:p>
    <w:p w14:paraId="2F948BC1" w14:textId="7B0DC121" w:rsidR="00D51AC6" w:rsidRPr="009C02BF" w:rsidRDefault="00D51AC6" w:rsidP="00E10AA0">
      <w:pPr>
        <w:pStyle w:val="B2"/>
      </w:pPr>
      <w:r w:rsidRPr="009C02BF">
        <w:t>-</w:t>
      </w:r>
      <w:r w:rsidRPr="009C02BF">
        <w:tab/>
      </w:r>
      <w:r w:rsidR="00D30E37" w:rsidRPr="009C02BF">
        <w:t>Exclude-</w:t>
      </w:r>
      <w:r w:rsidR="001B2E8A" w:rsidRPr="009C02BF">
        <w:t xml:space="preserve">lists can be provided to </w:t>
      </w:r>
      <w:r w:rsidRPr="009C02BF">
        <w:t xml:space="preserve">prevent the UE from reselecting to specific </w:t>
      </w:r>
      <w:r w:rsidR="001B2E8A" w:rsidRPr="009C02BF">
        <w:t xml:space="preserve">intra- and inter-frequency </w:t>
      </w:r>
      <w:r w:rsidRPr="009C02BF">
        <w:t>neighbouring cells;</w:t>
      </w:r>
    </w:p>
    <w:p w14:paraId="70C235BD" w14:textId="77777777" w:rsidR="00D51AC6" w:rsidRPr="009C02BF" w:rsidRDefault="00D51AC6" w:rsidP="00E10AA0">
      <w:pPr>
        <w:pStyle w:val="B2"/>
      </w:pPr>
      <w:r w:rsidRPr="009C02BF">
        <w:t>-</w:t>
      </w:r>
      <w:r w:rsidRPr="009C02BF">
        <w:tab/>
        <w:t>Cell reselection can be speed dependent (speed detection based on UTRAN solution)</w:t>
      </w:r>
      <w:r w:rsidR="004E1DCC" w:rsidRPr="009C02BF">
        <w:t>;</w:t>
      </w:r>
    </w:p>
    <w:p w14:paraId="65949090" w14:textId="77777777" w:rsidR="00D51AC6" w:rsidRPr="009C02BF" w:rsidRDefault="00D51AC6" w:rsidP="00634FA6">
      <w:pPr>
        <w:pStyle w:val="B2"/>
      </w:pPr>
      <w:r w:rsidRPr="009C02BF">
        <w:t>-</w:t>
      </w:r>
      <w:r w:rsidRPr="009C02BF">
        <w:tab/>
        <w:t>Cell reselection parameters are applicable for all UEs in a cell, but it is possible to configure specific reselection parameters per UE group or per UE.</w:t>
      </w:r>
    </w:p>
    <w:p w14:paraId="0F7ADCBA" w14:textId="77777777" w:rsidR="0006226F" w:rsidRPr="009C02BF" w:rsidRDefault="0006226F" w:rsidP="0006226F">
      <w:pPr>
        <w:ind w:leftChars="100" w:left="200"/>
        <w:rPr>
          <w:rFonts w:eastAsia="SimSun"/>
          <w:lang w:eastAsia="zh-CN"/>
        </w:rPr>
      </w:pPr>
      <w:r w:rsidRPr="009C02BF">
        <w:rPr>
          <w:rFonts w:eastAsia="SimSun"/>
          <w:lang w:eastAsia="zh-CN"/>
        </w:rPr>
        <w:t>For NB-IoT, c</w:t>
      </w:r>
      <w:r w:rsidRPr="009C02BF">
        <w:t>ell reselection identifies the cell that the UE should camp on. It is based on cell reselection criteria which involve measurements of the serving and neighbour cells</w:t>
      </w:r>
      <w:r w:rsidRPr="009C02BF">
        <w:rPr>
          <w:rFonts w:eastAsia="SimSun"/>
          <w:lang w:eastAsia="zh-CN"/>
        </w:rPr>
        <w:t xml:space="preserve"> as follows:</w:t>
      </w:r>
    </w:p>
    <w:p w14:paraId="77727B12" w14:textId="77777777" w:rsidR="0006226F" w:rsidRPr="009C02BF" w:rsidRDefault="0006226F" w:rsidP="0006226F">
      <w:pPr>
        <w:pStyle w:val="B2"/>
      </w:pPr>
      <w:r w:rsidRPr="009C02BF">
        <w:t>-</w:t>
      </w:r>
      <w:r w:rsidRPr="009C02BF">
        <w:tab/>
        <w:t>Intra-frequency reselection is based on ranking of cells (potentially with cell specific offsets);</w:t>
      </w:r>
    </w:p>
    <w:p w14:paraId="7DE867E2" w14:textId="77777777" w:rsidR="0006226F" w:rsidRPr="009C02BF" w:rsidRDefault="0006226F" w:rsidP="0006226F">
      <w:pPr>
        <w:pStyle w:val="B2"/>
      </w:pPr>
      <w:r w:rsidRPr="009C02BF">
        <w:t>-</w:t>
      </w:r>
      <w:r w:rsidRPr="009C02BF">
        <w:tab/>
        <w:t>Inter-frequency reselection is based on ra</w:t>
      </w:r>
      <w:r w:rsidRPr="009C02BF">
        <w:rPr>
          <w:rFonts w:eastAsia="SimSun"/>
          <w:lang w:eastAsia="zh-CN"/>
        </w:rPr>
        <w:t>n</w:t>
      </w:r>
      <w:r w:rsidRPr="009C02BF">
        <w:t>king of frequencies (potentially with frequency specific offsets);</w:t>
      </w:r>
    </w:p>
    <w:p w14:paraId="57E63D2A" w14:textId="77777777" w:rsidR="0006226F" w:rsidRPr="009C02BF" w:rsidRDefault="0006226F" w:rsidP="0006226F">
      <w:pPr>
        <w:pStyle w:val="B2"/>
      </w:pPr>
      <w:r w:rsidRPr="009C02BF">
        <w:t>-</w:t>
      </w:r>
      <w:r w:rsidRPr="009C02BF">
        <w:tab/>
        <w:t>Blind redirection supported for load balancing</w:t>
      </w:r>
      <w:r w:rsidR="00F20FDD" w:rsidRPr="009C02BF">
        <w:t xml:space="preserve"> (potentially with a dedicated offset for the frequency where the UE is redirected to)</w:t>
      </w:r>
      <w:r w:rsidRPr="009C02BF">
        <w:t>.</w:t>
      </w:r>
    </w:p>
    <w:p w14:paraId="36C55C09" w14:textId="77777777" w:rsidR="00D51AC6" w:rsidRPr="009C02BF" w:rsidRDefault="00D51AC6" w:rsidP="00E10AA0">
      <w:r w:rsidRPr="009C02BF">
        <w:t xml:space="preserve">Cell access restrictions apply as for UTRAN, which consist of access class (AC) barring and cell reservation (e.g. for cells </w:t>
      </w:r>
      <w:r w:rsidR="004E1DCC" w:rsidRPr="009C02BF">
        <w:t>"</w:t>
      </w:r>
      <w:r w:rsidRPr="009C02BF">
        <w:t>reserved for operator use</w:t>
      </w:r>
      <w:r w:rsidR="004E1DCC" w:rsidRPr="009C02BF">
        <w:t>"</w:t>
      </w:r>
      <w:r w:rsidRPr="009C02BF">
        <w:t>) applicable for mobiles in RRC_IDLE mode.</w:t>
      </w:r>
      <w:r w:rsidR="00BF1CA1" w:rsidRPr="009C02BF">
        <w:t xml:space="preserve"> For NB-IoT UEs</w:t>
      </w:r>
      <w:r w:rsidR="00FE1D03" w:rsidRPr="009C02BF">
        <w:t>, BL UEs or UEs in enhanced coverage</w:t>
      </w:r>
      <w:r w:rsidR="00BF1CA1" w:rsidRPr="009C02BF">
        <w:t>, E-UTRAN can also restrict access to the cell based on the level of coverage enhancements that would be needed by the UE.</w:t>
      </w:r>
    </w:p>
    <w:p w14:paraId="4C688EB3" w14:textId="77777777" w:rsidR="00D51AC6" w:rsidRPr="009C02BF"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63141723"/>
      <w:r w:rsidRPr="009C02BF">
        <w:t>10.1.1.3</w:t>
      </w:r>
      <w:r w:rsidRPr="009C02BF">
        <w:tab/>
      </w:r>
      <w:r w:rsidR="000C6F87" w:rsidRPr="009C02BF">
        <w:t>Void</w:t>
      </w:r>
      <w:bookmarkEnd w:id="1184"/>
      <w:bookmarkEnd w:id="1185"/>
      <w:bookmarkEnd w:id="1186"/>
      <w:bookmarkEnd w:id="1187"/>
      <w:bookmarkEnd w:id="1188"/>
      <w:bookmarkEnd w:id="1189"/>
    </w:p>
    <w:p w14:paraId="6237432A" w14:textId="77777777" w:rsidR="00D51AC6" w:rsidRPr="009C02BF"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63141724"/>
      <w:r w:rsidRPr="009C02BF">
        <w:t>10.1.1.4</w:t>
      </w:r>
      <w:r w:rsidRPr="009C02BF">
        <w:tab/>
      </w:r>
      <w:r w:rsidR="000C6F87" w:rsidRPr="009C02BF">
        <w:t>Void</w:t>
      </w:r>
      <w:bookmarkEnd w:id="1190"/>
      <w:bookmarkEnd w:id="1191"/>
      <w:bookmarkEnd w:id="1192"/>
      <w:bookmarkEnd w:id="1193"/>
      <w:bookmarkEnd w:id="1194"/>
      <w:bookmarkEnd w:id="1195"/>
    </w:p>
    <w:p w14:paraId="7D188FCD" w14:textId="77777777" w:rsidR="00D51AC6" w:rsidRPr="009C02BF"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63141725"/>
      <w:r w:rsidRPr="009C02BF">
        <w:t>10.1.1.5</w:t>
      </w:r>
      <w:r w:rsidRPr="009C02BF">
        <w:tab/>
      </w:r>
      <w:r w:rsidR="000C6F87" w:rsidRPr="009C02BF">
        <w:t>Void</w:t>
      </w:r>
      <w:bookmarkEnd w:id="1196"/>
      <w:bookmarkEnd w:id="1197"/>
      <w:bookmarkEnd w:id="1198"/>
      <w:bookmarkEnd w:id="1199"/>
      <w:bookmarkEnd w:id="1200"/>
      <w:bookmarkEnd w:id="1201"/>
    </w:p>
    <w:p w14:paraId="32519ABE" w14:textId="77777777" w:rsidR="00D51AC6" w:rsidRPr="009C02BF"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63141726"/>
      <w:r w:rsidRPr="009C02BF">
        <w:t>10.1.2</w:t>
      </w:r>
      <w:r w:rsidRPr="009C02BF">
        <w:tab/>
        <w:t xml:space="preserve">Mobility Management in </w:t>
      </w:r>
      <w:r w:rsidR="003E7E9C" w:rsidRPr="009C02BF">
        <w:t>ECM</w:t>
      </w:r>
      <w:r w:rsidRPr="009C02BF">
        <w:t>-CONNECTED</w:t>
      </w:r>
      <w:r w:rsidR="00E43F5E" w:rsidRPr="009C02BF">
        <w:t>/CM-CONNECTED</w:t>
      </w:r>
      <w:bookmarkEnd w:id="1202"/>
      <w:bookmarkEnd w:id="1203"/>
      <w:bookmarkEnd w:id="1204"/>
      <w:bookmarkEnd w:id="1205"/>
      <w:bookmarkEnd w:id="1206"/>
      <w:bookmarkEnd w:id="1207"/>
    </w:p>
    <w:p w14:paraId="7FAA3AD2" w14:textId="77777777" w:rsidR="00826115" w:rsidRPr="009C02BF"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63141727"/>
      <w:r w:rsidRPr="009C02BF">
        <w:t>10.1.2.0</w:t>
      </w:r>
      <w:r w:rsidRPr="009C02BF">
        <w:tab/>
        <w:t>General</w:t>
      </w:r>
      <w:bookmarkEnd w:id="1208"/>
      <w:bookmarkEnd w:id="1209"/>
      <w:bookmarkEnd w:id="1210"/>
      <w:bookmarkEnd w:id="1211"/>
      <w:bookmarkEnd w:id="1212"/>
      <w:bookmarkEnd w:id="1213"/>
    </w:p>
    <w:p w14:paraId="409F7549" w14:textId="77777777" w:rsidR="00F93109" w:rsidRPr="009C02BF" w:rsidRDefault="00D51AC6" w:rsidP="00E10AA0">
      <w:r w:rsidRPr="009C02BF">
        <w:t xml:space="preserve">The Intra-E-UTRAN-Access Mobility Support for UEs in </w:t>
      </w:r>
      <w:r w:rsidR="003E7E9C" w:rsidRPr="009C02BF">
        <w:t>ECM</w:t>
      </w:r>
      <w:r w:rsidRPr="009C02BF">
        <w:t>-CONNECTED</w:t>
      </w:r>
      <w:r w:rsidR="00E43F5E" w:rsidRPr="009C02BF">
        <w:t>/CM-CONNECTED</w:t>
      </w:r>
      <w:r w:rsidRPr="009C02BF">
        <w:t xml:space="preserve"> handles all necessary steps for</w:t>
      </w:r>
    </w:p>
    <w:p w14:paraId="40635A0B" w14:textId="77777777" w:rsidR="00F93109" w:rsidRPr="009C02BF" w:rsidRDefault="00F93109" w:rsidP="00E10AA0">
      <w:pPr>
        <w:pStyle w:val="B1"/>
      </w:pPr>
      <w:r w:rsidRPr="009C02BF">
        <w:t>-</w:t>
      </w:r>
      <w:r w:rsidRPr="009C02BF">
        <w:tab/>
      </w:r>
      <w:r w:rsidR="009E56EF" w:rsidRPr="009C02BF">
        <w:t xml:space="preserve">Handover </w:t>
      </w:r>
      <w:r w:rsidR="00D51AC6" w:rsidRPr="009C02BF">
        <w:t xml:space="preserve">procedures, like processes that precede the final HO decision on the source network side (control and evaluation of UE and eNB measurements taking into account certain UE specific </w:t>
      </w:r>
      <w:r w:rsidR="00571524" w:rsidRPr="009C02BF">
        <w:t>roaming and access</w:t>
      </w:r>
      <w:r w:rsidR="00D51AC6" w:rsidRPr="009C02B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9C02BF">
        <w:t xml:space="preserve"> A CHO (for more details, see 10.1.2.1a) configuration may be also included in the handover procedures.</w:t>
      </w:r>
    </w:p>
    <w:p w14:paraId="3E8240BF" w14:textId="77777777" w:rsidR="00F93109" w:rsidRPr="009C02BF" w:rsidRDefault="00F93109" w:rsidP="00E10AA0">
      <w:pPr>
        <w:pStyle w:val="B1"/>
      </w:pPr>
      <w:r w:rsidRPr="009C02BF">
        <w:t>-</w:t>
      </w:r>
      <w:r w:rsidRPr="009C02BF">
        <w:tab/>
        <w:t>DC specific procedures, like processes that precede the final decision for a certain configuration of a SeNB</w:t>
      </w:r>
      <w:r w:rsidR="000D5751" w:rsidRPr="009C02BF">
        <w:t xml:space="preserve"> </w:t>
      </w:r>
      <w:r w:rsidRPr="009C02B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9C02BF" w:rsidRDefault="00D51AC6" w:rsidP="00E10AA0">
      <w:r w:rsidRPr="009C02BF">
        <w:t>In E-UTRAN RRC_CONNECTED state, network-controlled UE-assisted handovers</w:t>
      </w:r>
      <w:r w:rsidR="00F93109" w:rsidRPr="009C02BF">
        <w:t xml:space="preserve"> and DC specific activities</w:t>
      </w:r>
      <w:r w:rsidRPr="009C02BF">
        <w:t xml:space="preserve"> are performed and various DRX cycles are supported</w:t>
      </w:r>
      <w:r w:rsidR="000D5751" w:rsidRPr="009C02BF">
        <w:t>.</w:t>
      </w:r>
    </w:p>
    <w:p w14:paraId="1E3EFC24" w14:textId="77777777" w:rsidR="00D51AC6" w:rsidRPr="009C02BF" w:rsidRDefault="00D51AC6" w:rsidP="00E10AA0">
      <w:r w:rsidRPr="009C02BF">
        <w:lastRenderedPageBreak/>
        <w:t>The UE makes measurements of attributes of the serving and neighbour cells to enable the process:</w:t>
      </w:r>
    </w:p>
    <w:p w14:paraId="715BBD21" w14:textId="77777777" w:rsidR="00D51AC6" w:rsidRPr="009C02BF" w:rsidRDefault="00D51AC6" w:rsidP="00E10AA0">
      <w:pPr>
        <w:pStyle w:val="B1"/>
      </w:pPr>
      <w:r w:rsidRPr="009C02BF">
        <w:t>-</w:t>
      </w:r>
      <w:r w:rsidRPr="009C02BF">
        <w:tab/>
        <w:t>There is no need to indicate neighbouring cell</w:t>
      </w:r>
      <w:r w:rsidR="00751C02" w:rsidRPr="009C02BF">
        <w:t>s</w:t>
      </w:r>
      <w:r w:rsidRPr="009C02BF">
        <w:t xml:space="preserve"> to enable the UE to search and measure a cell i.e. E-UTRAN relies on the UE to detect the neighbouring cells;</w:t>
      </w:r>
    </w:p>
    <w:p w14:paraId="677382D6" w14:textId="77777777" w:rsidR="00D51AC6" w:rsidRPr="009C02BF" w:rsidRDefault="00D51AC6" w:rsidP="00E10AA0">
      <w:pPr>
        <w:pStyle w:val="B1"/>
      </w:pPr>
      <w:r w:rsidRPr="009C02BF">
        <w:t>-</w:t>
      </w:r>
      <w:r w:rsidRPr="009C02BF">
        <w:tab/>
        <w:t xml:space="preserve">For the search and measurement of inter-frequency neighbouring cells, </w:t>
      </w:r>
      <w:r w:rsidR="004E106D" w:rsidRPr="009C02BF">
        <w:t>at least</w:t>
      </w:r>
      <w:r w:rsidRPr="009C02BF">
        <w:t xml:space="preserve"> the carrier frequencies need to be indicated;</w:t>
      </w:r>
    </w:p>
    <w:p w14:paraId="556F42A7" w14:textId="77777777" w:rsidR="00D51AC6" w:rsidRPr="009C02BF" w:rsidRDefault="00D51AC6" w:rsidP="00E10AA0">
      <w:pPr>
        <w:pStyle w:val="B1"/>
      </w:pPr>
      <w:r w:rsidRPr="009C02BF">
        <w:t>-</w:t>
      </w:r>
      <w:r w:rsidRPr="009C02BF">
        <w:tab/>
      </w:r>
      <w:r w:rsidR="00751C02" w:rsidRPr="009C02BF">
        <w:t>The E-UTRAN</w:t>
      </w:r>
      <w:r w:rsidRPr="009C02BF">
        <w:t xml:space="preserve"> signals reporting criteria for event-triggered and periodical reporting;</w:t>
      </w:r>
    </w:p>
    <w:p w14:paraId="285CE4A0" w14:textId="77777777" w:rsidR="00D51AC6" w:rsidRPr="009C02BF" w:rsidRDefault="00D51AC6" w:rsidP="00E10AA0">
      <w:pPr>
        <w:pStyle w:val="B1"/>
      </w:pPr>
      <w:r w:rsidRPr="009C02BF">
        <w:t>-</w:t>
      </w:r>
      <w:r w:rsidRPr="009C02BF">
        <w:tab/>
        <w:t xml:space="preserve">An NCL can be provided by the serving cell </w:t>
      </w:r>
      <w:r w:rsidR="00ED78C8" w:rsidRPr="009C02BF">
        <w:t xml:space="preserve">by RRC dedicated signalling </w:t>
      </w:r>
      <w:r w:rsidRPr="009C02BF">
        <w:t>to handle specific cases</w:t>
      </w:r>
      <w:r w:rsidR="004E106D" w:rsidRPr="009C02BF">
        <w:t xml:space="preserve"> for intra- and inter-frequency neighbouring cells</w:t>
      </w:r>
      <w:r w:rsidRPr="009C02BF">
        <w:t>. This NCL contain</w:t>
      </w:r>
      <w:r w:rsidR="00ED78C8" w:rsidRPr="009C02BF">
        <w:t>s</w:t>
      </w:r>
      <w:r w:rsidRPr="009C02BF">
        <w:t xml:space="preserve"> cell specific </w:t>
      </w:r>
      <w:r w:rsidR="00ED78C8" w:rsidRPr="009C02BF">
        <w:t>measurement</w:t>
      </w:r>
      <w:r w:rsidRPr="009C02BF">
        <w:t xml:space="preserve"> parameters (e.g. cell specific offset) for specific neighbouring cells</w:t>
      </w:r>
      <w:r w:rsidR="004E106D" w:rsidRPr="009C02BF">
        <w:t>;</w:t>
      </w:r>
    </w:p>
    <w:p w14:paraId="0EBB8D71" w14:textId="0F39F702" w:rsidR="0068073E" w:rsidRPr="009C02BF" w:rsidRDefault="004E106D" w:rsidP="00E10AA0">
      <w:pPr>
        <w:pStyle w:val="B1"/>
      </w:pPr>
      <w:r w:rsidRPr="009C02BF">
        <w:t>-</w:t>
      </w:r>
      <w:r w:rsidRPr="009C02BF">
        <w:tab/>
      </w:r>
      <w:r w:rsidR="00D30E37" w:rsidRPr="009C02BF">
        <w:t>Exclude-</w:t>
      </w:r>
      <w:r w:rsidRPr="009C02BF">
        <w:t>lists can be provided to prevent the UE from measuring specific neighbouring cells.</w:t>
      </w:r>
    </w:p>
    <w:p w14:paraId="4C2DEE2F" w14:textId="77777777" w:rsidR="004E106D" w:rsidRPr="009C02BF" w:rsidRDefault="0068073E" w:rsidP="00E10AA0">
      <w:r w:rsidRPr="009C02BF">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9C02BF" w:rsidRDefault="00D51AC6" w:rsidP="00E10AA0">
      <w:r w:rsidRPr="009C02B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9C02BF" w:rsidRDefault="00E43F5E" w:rsidP="00E43F5E">
      <w:r w:rsidRPr="009C02BF">
        <w:t xml:space="preserve">In the text and figure(s) in the following </w:t>
      </w:r>
      <w:r w:rsidR="00540D9B" w:rsidRPr="009C02BF">
        <w:t>clause</w:t>
      </w:r>
      <w:r w:rsidRPr="009C02BF">
        <w:t>s, intra-E-UTRA HO description is applicable for both intra-EPC and intra-5GC cases. In addition, the following differences are applicable for intra-5GC:</w:t>
      </w:r>
    </w:p>
    <w:p w14:paraId="2012FFBA" w14:textId="77777777" w:rsidR="00E43F5E" w:rsidRPr="009C02BF" w:rsidRDefault="00E43F5E" w:rsidP="00E43F5E">
      <w:pPr>
        <w:pStyle w:val="B1"/>
      </w:pPr>
      <w:r w:rsidRPr="009C02BF">
        <w:t>-</w:t>
      </w:r>
      <w:r w:rsidRPr="009C02BF">
        <w:tab/>
        <w:t>ng-eNB should be considered instead of eNB;</w:t>
      </w:r>
    </w:p>
    <w:p w14:paraId="13E953CC" w14:textId="77777777" w:rsidR="00E43F5E" w:rsidRPr="009C02BF" w:rsidRDefault="00E43F5E" w:rsidP="00E43F5E">
      <w:pPr>
        <w:pStyle w:val="B1"/>
      </w:pPr>
      <w:r w:rsidRPr="009C02BF">
        <w:t>-</w:t>
      </w:r>
      <w:r w:rsidRPr="009C02BF">
        <w:tab/>
        <w:t>5GC should be considered instead of EPC, and NG interface should be considered instead of S1 interface;</w:t>
      </w:r>
    </w:p>
    <w:p w14:paraId="794068B0" w14:textId="77777777" w:rsidR="00E43F5E" w:rsidRPr="009C02BF" w:rsidRDefault="00E43F5E" w:rsidP="00E43F5E">
      <w:pPr>
        <w:pStyle w:val="B1"/>
      </w:pPr>
      <w:r w:rsidRPr="009C02BF">
        <w:t>-</w:t>
      </w:r>
      <w:r w:rsidRPr="009C02BF">
        <w:tab/>
        <w:t>Xn interface should be considered instead of X2 interface and the messages sent between ng-eNBs over Xn are defined in TS 38.423 [</w:t>
      </w:r>
      <w:r w:rsidR="003A1EF2" w:rsidRPr="009C02BF">
        <w:t>86</w:t>
      </w:r>
      <w:r w:rsidRPr="009C02BF">
        <w:t>];</w:t>
      </w:r>
    </w:p>
    <w:p w14:paraId="36FD0EE4" w14:textId="77777777" w:rsidR="00E43F5E" w:rsidRPr="009C02BF" w:rsidRDefault="00E43F5E" w:rsidP="00E43F5E">
      <w:pPr>
        <w:pStyle w:val="B1"/>
      </w:pPr>
      <w:r w:rsidRPr="009C02BF">
        <w:t>-</w:t>
      </w:r>
      <w:r w:rsidRPr="009C02BF">
        <w:tab/>
        <w:t>AMF should be considered intead of MME, and UPF should be considered instead of Serving Gateway;</w:t>
      </w:r>
    </w:p>
    <w:p w14:paraId="25310A7C" w14:textId="77777777" w:rsidR="00E43F5E" w:rsidRPr="009C02BF" w:rsidRDefault="00E43F5E" w:rsidP="00E43F5E">
      <w:pPr>
        <w:pStyle w:val="B1"/>
      </w:pPr>
      <w:r w:rsidRPr="009C02BF">
        <w:t>-</w:t>
      </w:r>
      <w:r w:rsidRPr="009C02BF">
        <w:tab/>
        <w:t>PDU session information should be considered instead of E-RAB QoS, and the QoS flow to DRB mapping rules applied to the UE should be forwarded to the target ng-eNB;</w:t>
      </w:r>
    </w:p>
    <w:p w14:paraId="656BFFBA" w14:textId="77777777" w:rsidR="00E43F5E" w:rsidRPr="009C02BF" w:rsidRDefault="00E43F5E" w:rsidP="00E43F5E">
      <w:pPr>
        <w:pStyle w:val="B1"/>
      </w:pPr>
      <w:r w:rsidRPr="009C02BF">
        <w:t>-</w:t>
      </w:r>
      <w:r w:rsidRPr="009C02BF">
        <w:tab/>
        <w:t>For the messages sent between MME and Serving Gateway, and between MME and eNB, use AMF/UPF/ng-eNB respectively;</w:t>
      </w:r>
    </w:p>
    <w:p w14:paraId="7B3E63C0" w14:textId="77777777" w:rsidR="00E43F5E" w:rsidRPr="009C02BF" w:rsidRDefault="00E43F5E" w:rsidP="00E43F5E">
      <w:pPr>
        <w:pStyle w:val="B1"/>
      </w:pPr>
      <w:r w:rsidRPr="009C02BF">
        <w:t>-</w:t>
      </w:r>
      <w:r w:rsidRPr="009C02BF">
        <w:tab/>
        <w:t xml:space="preserve">The data forwarding defined in </w:t>
      </w:r>
      <w:r w:rsidR="00540D9B" w:rsidRPr="009C02BF">
        <w:t>clause</w:t>
      </w:r>
      <w:r w:rsidRPr="009C02BF">
        <w:t xml:space="preserve"> 9.2.3.2.3 in TS 38.300 [79] should be applied instead of </w:t>
      </w:r>
      <w:r w:rsidR="00540D9B" w:rsidRPr="009C02BF">
        <w:t>clause</w:t>
      </w:r>
      <w:r w:rsidRPr="009C02BF">
        <w:t xml:space="preserve"> 10.1.2.3;</w:t>
      </w:r>
    </w:p>
    <w:p w14:paraId="2385AD25" w14:textId="77777777" w:rsidR="00E43F5E" w:rsidRPr="009C02BF" w:rsidRDefault="00E43F5E" w:rsidP="00E43F5E">
      <w:pPr>
        <w:pStyle w:val="B1"/>
      </w:pPr>
      <w:r w:rsidRPr="009C02BF">
        <w:t>-</w:t>
      </w:r>
      <w:r w:rsidRPr="009C02BF">
        <w:tab/>
        <w:t xml:space="preserve">The Dual Connectivity operation in </w:t>
      </w:r>
      <w:r w:rsidR="00540D9B" w:rsidRPr="009C02BF">
        <w:t>clause</w:t>
      </w:r>
      <w:r w:rsidRPr="009C02BF">
        <w:t xml:space="preserve"> 10.1.2.8 is not applicable to intra-5GC mobility. The corresponding Dual Connectivity operations for 5GC are described in TS 37.340 [76].</w:t>
      </w:r>
    </w:p>
    <w:p w14:paraId="5A502999" w14:textId="77777777" w:rsidR="00D51AC6" w:rsidRPr="009C02BF"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63141728"/>
      <w:r w:rsidRPr="009C02BF">
        <w:t>10.1.2.1</w:t>
      </w:r>
      <w:r w:rsidRPr="009C02BF">
        <w:tab/>
        <w:t>Handover</w:t>
      </w:r>
      <w:bookmarkEnd w:id="1214"/>
      <w:bookmarkEnd w:id="1215"/>
      <w:bookmarkEnd w:id="1216"/>
      <w:bookmarkEnd w:id="1217"/>
      <w:bookmarkEnd w:id="1218"/>
      <w:bookmarkEnd w:id="1219"/>
    </w:p>
    <w:p w14:paraId="5058C585" w14:textId="77777777" w:rsidR="00D43C05" w:rsidRPr="009C02BF" w:rsidRDefault="00D43C05" w:rsidP="00D43C05">
      <w:pPr>
        <w:pStyle w:val="Heading5"/>
      </w:pPr>
      <w:bookmarkStart w:id="1220" w:name="_Toc163141729"/>
      <w:r w:rsidRPr="009C02BF">
        <w:t>10.1.2.1.0</w:t>
      </w:r>
      <w:r w:rsidRPr="009C02BF">
        <w:tab/>
        <w:t>General</w:t>
      </w:r>
      <w:bookmarkEnd w:id="1220"/>
    </w:p>
    <w:p w14:paraId="789E7194" w14:textId="77777777" w:rsidR="00D51AC6" w:rsidRPr="009C02BF" w:rsidRDefault="00D51AC6" w:rsidP="00E10AA0">
      <w:r w:rsidRPr="009C02BF">
        <w:t xml:space="preserve">The intra E-UTRAN HO </w:t>
      </w:r>
      <w:r w:rsidR="00751C02" w:rsidRPr="009C02BF">
        <w:t xml:space="preserve">of a UE </w:t>
      </w:r>
      <w:r w:rsidRPr="009C02BF">
        <w:t xml:space="preserve">in RRC_CONNECTED state is </w:t>
      </w:r>
      <w:r w:rsidR="00751C02" w:rsidRPr="009C02BF">
        <w:t>a UE-</w:t>
      </w:r>
      <w:r w:rsidRPr="009C02BF">
        <w:t xml:space="preserve">assisted </w:t>
      </w:r>
      <w:r w:rsidR="00751C02" w:rsidRPr="009C02BF">
        <w:t>network-</w:t>
      </w:r>
      <w:r w:rsidRPr="009C02BF">
        <w:t>controlled HO, with HO preparation signalling in E-UTRAN:</w:t>
      </w:r>
    </w:p>
    <w:p w14:paraId="71783B0A" w14:textId="77777777" w:rsidR="00D51AC6" w:rsidRPr="009C02BF" w:rsidRDefault="00D51AC6" w:rsidP="00E10AA0">
      <w:pPr>
        <w:pStyle w:val="B1"/>
      </w:pPr>
      <w:r w:rsidRPr="009C02BF">
        <w:t>-</w:t>
      </w:r>
      <w:r w:rsidRPr="009C02BF">
        <w:tab/>
        <w:t>Part of the HO command comes from the target eNB and is transparently forwarded to the UE by the source eNB;</w:t>
      </w:r>
    </w:p>
    <w:p w14:paraId="2C7DEDA3" w14:textId="77777777" w:rsidR="00D20F08" w:rsidRPr="009C02BF" w:rsidRDefault="00DA00FE" w:rsidP="00E10AA0">
      <w:pPr>
        <w:pStyle w:val="B1"/>
      </w:pPr>
      <w:r w:rsidRPr="009C02BF">
        <w:t>-</w:t>
      </w:r>
      <w:r w:rsidRPr="009C02BF">
        <w:tab/>
        <w:t xml:space="preserve">To prepare the HO, the source eNB passes all necessary information to the target eNB (e.g. </w:t>
      </w:r>
      <w:r w:rsidR="0069004B" w:rsidRPr="009C02BF">
        <w:t>E-RAB</w:t>
      </w:r>
      <w:r w:rsidRPr="009C02BF">
        <w:t xml:space="preserve"> attributes and RRC context)</w:t>
      </w:r>
      <w:r w:rsidR="00D20F08" w:rsidRPr="009C02BF">
        <w:t>:</w:t>
      </w:r>
    </w:p>
    <w:p w14:paraId="76125B8E" w14:textId="77777777" w:rsidR="00F93109" w:rsidRPr="009C02BF" w:rsidRDefault="00D20F08" w:rsidP="00E10AA0">
      <w:pPr>
        <w:pStyle w:val="B2"/>
      </w:pPr>
      <w:r w:rsidRPr="009C02BF">
        <w:t>-</w:t>
      </w:r>
      <w:r w:rsidRPr="009C02BF">
        <w:tab/>
        <w:t>When CA is configured and to enable SCell selection in the target eNB, the source eNB can provide in decreasing order of radio quality a list of the best cells</w:t>
      </w:r>
      <w:r w:rsidR="00B02C76" w:rsidRPr="009C02BF">
        <w:t xml:space="preserve"> and optionally measurement result of the cells</w:t>
      </w:r>
      <w:r w:rsidRPr="009C02BF">
        <w:t>.</w:t>
      </w:r>
    </w:p>
    <w:p w14:paraId="394F5285" w14:textId="77777777" w:rsidR="00DA00FE" w:rsidRPr="009C02BF" w:rsidRDefault="00F93109" w:rsidP="00E10AA0">
      <w:pPr>
        <w:pStyle w:val="B2"/>
      </w:pPr>
      <w:r w:rsidRPr="009C02BF">
        <w:lastRenderedPageBreak/>
        <w:t>-</w:t>
      </w:r>
      <w:r w:rsidRPr="009C02BF">
        <w:tab/>
        <w:t>When DC is configured, the source MeNB provides the SCG configuration (in addition to the MCG configuration) to the target MeNB.</w:t>
      </w:r>
    </w:p>
    <w:p w14:paraId="331D7C94" w14:textId="77777777" w:rsidR="00D51AC6" w:rsidRPr="009C02BF" w:rsidRDefault="00D51AC6" w:rsidP="00E10AA0">
      <w:pPr>
        <w:pStyle w:val="B1"/>
      </w:pPr>
      <w:r w:rsidRPr="009C02BF">
        <w:t>-</w:t>
      </w:r>
      <w:r w:rsidRPr="009C02BF">
        <w:tab/>
        <w:t>Both the source eNB and UE keep some context (e.g. C-RNTI) to enable the return of the UE in case of HO failure;</w:t>
      </w:r>
    </w:p>
    <w:p w14:paraId="0D40FF74" w14:textId="77777777" w:rsidR="00D51AC6" w:rsidRPr="009C02BF" w:rsidRDefault="00D51AC6" w:rsidP="00E10AA0">
      <w:pPr>
        <w:pStyle w:val="B1"/>
      </w:pPr>
      <w:r w:rsidRPr="009C02BF">
        <w:t>-</w:t>
      </w:r>
      <w:r w:rsidRPr="009C02BF">
        <w:tab/>
      </w:r>
      <w:r w:rsidR="00681439" w:rsidRPr="009C02BF">
        <w:t xml:space="preserve">If RACH-less HO is not configured, the </w:t>
      </w:r>
      <w:r w:rsidRPr="009C02BF">
        <w:t>UE accesses the target cell via RACH following a contention-free procedure using a dedicated RACH preamble or following a contention-based procedure if dedicated RACH preambles are not available</w:t>
      </w:r>
      <w:r w:rsidR="009735E5" w:rsidRPr="009C02BF">
        <w:t>:</w:t>
      </w:r>
    </w:p>
    <w:p w14:paraId="1194B5C6" w14:textId="77777777" w:rsidR="003E7E9C" w:rsidRPr="009C02BF" w:rsidRDefault="003E7E9C" w:rsidP="00E10AA0">
      <w:pPr>
        <w:pStyle w:val="B2"/>
      </w:pPr>
      <w:r w:rsidRPr="009C02BF">
        <w:t>-</w:t>
      </w:r>
      <w:r w:rsidRPr="009C02BF">
        <w:tab/>
        <w:t>the UE uses the dedicated preamble until the handover procedure is finished (successfu</w:t>
      </w:r>
      <w:r w:rsidR="007242DD" w:rsidRPr="009C02BF">
        <w:t>l</w:t>
      </w:r>
      <w:r w:rsidRPr="009C02BF">
        <w:t>ly or unsuccessfu</w:t>
      </w:r>
      <w:r w:rsidR="007242DD" w:rsidRPr="009C02BF">
        <w:t>l</w:t>
      </w:r>
      <w:r w:rsidRPr="009C02BF">
        <w:t>ly);</w:t>
      </w:r>
    </w:p>
    <w:p w14:paraId="110E1BFD" w14:textId="77777777" w:rsidR="00681439" w:rsidRPr="009C02BF" w:rsidRDefault="00681439" w:rsidP="00E10AA0">
      <w:pPr>
        <w:pStyle w:val="B1"/>
      </w:pPr>
      <w:r w:rsidRPr="009C02BF">
        <w:t>-</w:t>
      </w:r>
      <w:r w:rsidRPr="009C02B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9C02BF" w:rsidRDefault="00363059" w:rsidP="00324FF0">
      <w:pPr>
        <w:pStyle w:val="B1"/>
      </w:pPr>
      <w:r w:rsidRPr="009C02BF">
        <w:t>-</w:t>
      </w:r>
      <w:r w:rsidRPr="009C02BF">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9C02BF">
        <w:rPr>
          <w:lang w:eastAsia="zh-CN"/>
        </w:rPr>
        <w:t>the</w:t>
      </w:r>
      <w:r w:rsidRPr="009C02BF">
        <w:t xml:space="preserve"> target eNB. Upon reception of the handover command, the UE:</w:t>
      </w:r>
    </w:p>
    <w:p w14:paraId="73365EFA" w14:textId="77777777" w:rsidR="00363059" w:rsidRPr="009C02BF" w:rsidRDefault="00363059" w:rsidP="00324FF0">
      <w:pPr>
        <w:pStyle w:val="B2"/>
      </w:pPr>
      <w:r w:rsidRPr="009C02BF">
        <w:t>-</w:t>
      </w:r>
      <w:r w:rsidRPr="009C02BF">
        <w:tab/>
        <w:t>Creates a MAC entity for target cell;</w:t>
      </w:r>
    </w:p>
    <w:p w14:paraId="07E6A1AC" w14:textId="77777777" w:rsidR="00363059" w:rsidRPr="009C02BF" w:rsidRDefault="00363059" w:rsidP="00324FF0">
      <w:pPr>
        <w:pStyle w:val="B2"/>
      </w:pPr>
      <w:r w:rsidRPr="009C02BF">
        <w:t>-</w:t>
      </w:r>
      <w:r w:rsidRPr="009C02BF">
        <w:tab/>
        <w:t xml:space="preserve">Establishes </w:t>
      </w:r>
      <w:r w:rsidR="00966DF5" w:rsidRPr="009C02BF">
        <w:t xml:space="preserve">the </w:t>
      </w:r>
      <w:r w:rsidRPr="009C02BF">
        <w:t>RLC entity and an associated DTCH logical channel for target cell for each DRB configured with DAPS;</w:t>
      </w:r>
    </w:p>
    <w:p w14:paraId="35D4F8E9" w14:textId="77777777" w:rsidR="00363059" w:rsidRPr="009C02BF" w:rsidRDefault="00363059" w:rsidP="00324FF0">
      <w:pPr>
        <w:pStyle w:val="B2"/>
      </w:pPr>
      <w:bookmarkStart w:id="1221" w:name="_Hlk22837273"/>
      <w:r w:rsidRPr="009C02BF">
        <w:t>-</w:t>
      </w:r>
      <w:r w:rsidRPr="009C02BF">
        <w:tab/>
        <w:t>For the DRB(s) configured with DAPS, reconfigures the</w:t>
      </w:r>
      <w:r w:rsidR="00313961" w:rsidRPr="009C02BF">
        <w:t xml:space="preserve"> </w:t>
      </w:r>
      <w:r w:rsidRPr="009C02BF">
        <w:t xml:space="preserve">PDCP entity to </w:t>
      </w:r>
      <w:r w:rsidR="00966DF5" w:rsidRPr="009C02BF">
        <w:t xml:space="preserve">configure </w:t>
      </w:r>
      <w:r w:rsidRPr="009C02BF">
        <w:t>DAPS with separate security and ROHC functions for source and target</w:t>
      </w:r>
      <w:r w:rsidR="00313961" w:rsidRPr="009C02BF">
        <w:t xml:space="preserve"> </w:t>
      </w:r>
      <w:r w:rsidRPr="009C02BF">
        <w:t>and associates them with the RLC entities configured for source and target respectively;</w:t>
      </w:r>
    </w:p>
    <w:bookmarkEnd w:id="1221"/>
    <w:p w14:paraId="465DC9AD" w14:textId="77777777" w:rsidR="00E23A84" w:rsidRPr="009C02BF" w:rsidRDefault="00363059" w:rsidP="00E23A84">
      <w:pPr>
        <w:pStyle w:val="B2"/>
      </w:pPr>
      <w:r w:rsidRPr="009C02BF">
        <w:t>-</w:t>
      </w:r>
      <w:r w:rsidRPr="009C02BF">
        <w:tab/>
        <w:t>Retains rest of the source link configurations until release of the source.</w:t>
      </w:r>
    </w:p>
    <w:p w14:paraId="170ED32F" w14:textId="3A5C8752" w:rsidR="00363059" w:rsidRPr="009C02BF" w:rsidRDefault="00E23A84" w:rsidP="00E23A84">
      <w:pPr>
        <w:pStyle w:val="B2"/>
      </w:pPr>
      <w:r w:rsidRPr="009C02BF">
        <w:t>-</w:t>
      </w:r>
      <w:r w:rsidRPr="009C02BF">
        <w:tab/>
        <w:t xml:space="preserve">UE maintains only PCell connection with both source and target </w:t>
      </w:r>
      <w:r w:rsidR="00F26ABD" w:rsidRPr="009C02BF">
        <w:t>eNBs</w:t>
      </w:r>
      <w:r w:rsidR="009A6830" w:rsidRPr="009C02BF">
        <w:t>.</w:t>
      </w:r>
      <w:r w:rsidRPr="009C02BF">
        <w:t xml:space="preserve"> </w:t>
      </w:r>
      <w:r w:rsidR="009A6830" w:rsidRPr="009C02BF">
        <w:t>A</w:t>
      </w:r>
      <w:r w:rsidRPr="009C02BF">
        <w:t xml:space="preserve">ny </w:t>
      </w:r>
      <w:r w:rsidR="00287AB0" w:rsidRPr="009C02BF">
        <w:t xml:space="preserve">other </w:t>
      </w:r>
      <w:r w:rsidRPr="009C02BF">
        <w:t xml:space="preserve">configured </w:t>
      </w:r>
      <w:r w:rsidR="006B4E3F" w:rsidRPr="009C02BF">
        <w:t>serving cells</w:t>
      </w:r>
      <w:r w:rsidR="009A6830" w:rsidRPr="009C02BF">
        <w:t>, NR sidelink configurations and V2X sidelink configurations</w:t>
      </w:r>
      <w:r w:rsidRPr="009C02BF">
        <w:t xml:space="preserve"> are released by</w:t>
      </w:r>
      <w:r w:rsidR="006B4E3F" w:rsidRPr="009C02BF">
        <w:t xml:space="preserve"> the network before the handover command is sent to the UE</w:t>
      </w:r>
      <w:r w:rsidRPr="009C02BF">
        <w:t>.</w:t>
      </w:r>
    </w:p>
    <w:p w14:paraId="2EC863AE" w14:textId="08E074AA" w:rsidR="00363059" w:rsidRPr="009C02BF" w:rsidRDefault="00363059" w:rsidP="00324FF0">
      <w:pPr>
        <w:pStyle w:val="NO"/>
        <w:rPr>
          <w:lang w:eastAsia="zh-CN"/>
        </w:rPr>
      </w:pPr>
      <w:r w:rsidRPr="009C02BF">
        <w:t>NOTE:</w:t>
      </w:r>
      <w:r w:rsidRPr="009C02BF">
        <w:tab/>
      </w:r>
      <w:r w:rsidR="00F26ABD" w:rsidRPr="009C02BF">
        <w:t>Void</w:t>
      </w:r>
      <w:r w:rsidRPr="009C02BF">
        <w:t>.</w:t>
      </w:r>
    </w:p>
    <w:p w14:paraId="58A4C720" w14:textId="77777777" w:rsidR="00363059" w:rsidRPr="009C02BF" w:rsidRDefault="003E7E9C" w:rsidP="00363059">
      <w:pPr>
        <w:pStyle w:val="B1"/>
      </w:pPr>
      <w:r w:rsidRPr="009C02BF">
        <w:t>-</w:t>
      </w:r>
      <w:r w:rsidRPr="009C02BF">
        <w:tab/>
        <w:t xml:space="preserve">If the </w:t>
      </w:r>
      <w:r w:rsidR="00681439" w:rsidRPr="009C02BF">
        <w:t xml:space="preserve">access </w:t>
      </w:r>
      <w:r w:rsidRPr="009C02BF">
        <w:t xml:space="preserve">towards the target cell </w:t>
      </w:r>
      <w:r w:rsidR="00681439" w:rsidRPr="009C02BF">
        <w:t xml:space="preserve">(using RACH or RACH-less procedure) </w:t>
      </w:r>
      <w:r w:rsidRPr="009C02BF">
        <w:t xml:space="preserve">is not successful within a certain time, the UE initiates radio link failure recovery using </w:t>
      </w:r>
      <w:r w:rsidR="00B83C9C" w:rsidRPr="009C02BF">
        <w:t>a suitable</w:t>
      </w:r>
      <w:r w:rsidRPr="009C02BF">
        <w:t xml:space="preserve"> cell</w:t>
      </w:r>
      <w:r w:rsidR="00363059" w:rsidRPr="009C02BF">
        <w:t xml:space="preserve"> except in</w:t>
      </w:r>
      <w:r w:rsidR="00313961" w:rsidRPr="009C02BF">
        <w:t xml:space="preserve"> </w:t>
      </w:r>
      <w:r w:rsidR="00363059" w:rsidRPr="009C02BF">
        <w:t>DAPS handover or CHO scenarios:</w:t>
      </w:r>
    </w:p>
    <w:p w14:paraId="44780A50" w14:textId="77777777" w:rsidR="00363059" w:rsidRPr="009C02BF" w:rsidRDefault="00363059" w:rsidP="00324FF0">
      <w:pPr>
        <w:pStyle w:val="B2"/>
      </w:pPr>
      <w:r w:rsidRPr="009C02BF">
        <w:t>-</w:t>
      </w:r>
      <w:r w:rsidRPr="009C02BF">
        <w:tab/>
        <w:t xml:space="preserve">When DAPS handover fails, the UE </w:t>
      </w:r>
      <w:r w:rsidR="00966DF5" w:rsidRPr="009C02BF">
        <w:t xml:space="preserve">falls back to source cell configuration, resumes the connection with source cell, and </w:t>
      </w:r>
      <w:r w:rsidRPr="009C02BF">
        <w:t>reports the DAPS handover failure via the source without triggering RRC connection re-establishment if the source link is still available; Otherwise, RRC re-establishment is performed;</w:t>
      </w:r>
    </w:p>
    <w:p w14:paraId="4C308A49" w14:textId="77777777" w:rsidR="00363059" w:rsidRPr="009C02BF" w:rsidRDefault="00363059" w:rsidP="00324FF0">
      <w:pPr>
        <w:pStyle w:val="B2"/>
      </w:pPr>
      <w:r w:rsidRPr="009C02BF">
        <w:t>-</w:t>
      </w:r>
      <w:r w:rsidRPr="009C02BF">
        <w:tab/>
        <w:t xml:space="preserve">When initial CHO execution attempt fails or </w:t>
      </w:r>
      <w:r w:rsidR="00D43C05" w:rsidRPr="009C02BF">
        <w:t>Handover</w:t>
      </w:r>
      <w:r w:rsidRPr="009C02BF">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9C02BF" w:rsidRDefault="00D51AC6" w:rsidP="00E10AA0">
      <w:pPr>
        <w:pStyle w:val="B1"/>
      </w:pPr>
      <w:r w:rsidRPr="009C02BF">
        <w:t>-</w:t>
      </w:r>
      <w:r w:rsidRPr="009C02BF">
        <w:tab/>
        <w:t xml:space="preserve">No ROHC </w:t>
      </w:r>
      <w:r w:rsidR="00FE065E" w:rsidRPr="009C02BF">
        <w:t xml:space="preserve">and EHC </w:t>
      </w:r>
      <w:r w:rsidRPr="009C02BF">
        <w:t xml:space="preserve">context is transferred </w:t>
      </w:r>
      <w:r w:rsidR="00DA00FE" w:rsidRPr="009C02BF">
        <w:t>at handover</w:t>
      </w:r>
      <w:r w:rsidR="00B83C9C" w:rsidRPr="009C02BF">
        <w:t>;</w:t>
      </w:r>
    </w:p>
    <w:p w14:paraId="184EFBE2" w14:textId="77777777" w:rsidR="00323823" w:rsidRPr="009C02BF" w:rsidRDefault="00323823" w:rsidP="00E10AA0">
      <w:pPr>
        <w:pStyle w:val="B1"/>
      </w:pPr>
      <w:r w:rsidRPr="009C02BF">
        <w:t>-</w:t>
      </w:r>
      <w:r w:rsidRPr="009C02BF">
        <w:tab/>
        <w:t>No UDC context is transferred at handover;</w:t>
      </w:r>
    </w:p>
    <w:p w14:paraId="2921BF3B" w14:textId="77777777" w:rsidR="00D51AC6" w:rsidRPr="009C02BF" w:rsidRDefault="00B83C9C" w:rsidP="00E10AA0">
      <w:pPr>
        <w:pStyle w:val="B1"/>
      </w:pPr>
      <w:r w:rsidRPr="009C02BF">
        <w:t>-</w:t>
      </w:r>
      <w:r w:rsidRPr="009C02BF">
        <w:tab/>
        <w:t xml:space="preserve">ROHC </w:t>
      </w:r>
      <w:r w:rsidR="00FE065E" w:rsidRPr="009C02BF">
        <w:t xml:space="preserve">and EHC </w:t>
      </w:r>
      <w:r w:rsidRPr="009C02BF">
        <w:t>context</w:t>
      </w:r>
      <w:r w:rsidR="00FE065E" w:rsidRPr="009C02BF">
        <w:t>s</w:t>
      </w:r>
      <w:r w:rsidRPr="009C02BF">
        <w:t xml:space="preserve"> can be kept at handover within the same eNB.</w:t>
      </w:r>
    </w:p>
    <w:p w14:paraId="0EB201C5" w14:textId="77777777" w:rsidR="00D51AC6" w:rsidRPr="009C02BF"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63141730"/>
      <w:r w:rsidRPr="009C02BF">
        <w:t>10.1.2.1.1</w:t>
      </w:r>
      <w:r w:rsidRPr="009C02BF">
        <w:tab/>
        <w:t>C-plane handling</w:t>
      </w:r>
      <w:bookmarkEnd w:id="1222"/>
      <w:bookmarkEnd w:id="1223"/>
      <w:bookmarkEnd w:id="1224"/>
      <w:bookmarkEnd w:id="1225"/>
      <w:bookmarkEnd w:id="1226"/>
      <w:bookmarkEnd w:id="1227"/>
    </w:p>
    <w:p w14:paraId="5DFA930B" w14:textId="77777777" w:rsidR="00D51AC6" w:rsidRPr="009C02BF" w:rsidRDefault="00D51AC6" w:rsidP="00E10AA0">
      <w:r w:rsidRPr="009C02BF">
        <w:t xml:space="preserve">The </w:t>
      </w:r>
      <w:r w:rsidR="00751C02" w:rsidRPr="009C02BF">
        <w:t xml:space="preserve">preparation and execution phase of the </w:t>
      </w:r>
      <w:r w:rsidRPr="009C02BF">
        <w:t xml:space="preserve">HO procedure is performed without EPC involvement, i.e. preparation messages are directly exchanged between the eNBs. The release of the resources at the source side during the HO completion phase is triggered by the eNB. </w:t>
      </w:r>
      <w:r w:rsidR="00EE00DC" w:rsidRPr="009C02B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9C02BF">
        <w:t xml:space="preserve"> (see </w:t>
      </w:r>
      <w:r w:rsidR="00540D9B" w:rsidRPr="009C02BF">
        <w:t>clause</w:t>
      </w:r>
      <w:r w:rsidR="00DA0F53" w:rsidRPr="009C02BF">
        <w:t xml:space="preserve"> 4.7.6.6)</w:t>
      </w:r>
      <w:r w:rsidR="00EE00DC" w:rsidRPr="009C02BF">
        <w:t xml:space="preserve">. </w:t>
      </w:r>
      <w:r w:rsidRPr="009C02BF">
        <w:t>The figure below depicts the basic handover scenario where neither MME nor Serving Gateway changes:</w:t>
      </w:r>
    </w:p>
    <w:p w14:paraId="70E7FAD7" w14:textId="77777777" w:rsidR="00FA5182" w:rsidRPr="009C02BF" w:rsidRDefault="00E75CB1" w:rsidP="00E10AA0">
      <w:pPr>
        <w:pStyle w:val="TH"/>
      </w:pPr>
      <w:r w:rsidRPr="009C02BF">
        <w:object w:dxaOrig="9706" w:dyaOrig="10801" w14:anchorId="64BC0628">
          <v:shape id="_x0000_i1100" type="#_x0000_t75" style="width:480.75pt;height:537pt" o:ole="">
            <v:imagedata r:id="rId157" o:title=""/>
          </v:shape>
          <o:OLEObject Type="Embed" ProgID="Visio.Drawing.11" ShapeID="_x0000_i1100" DrawAspect="Content" ObjectID="_1773755537" r:id="rId158"/>
        </w:object>
      </w:r>
    </w:p>
    <w:p w14:paraId="0E8EEEE3" w14:textId="77777777" w:rsidR="00D51AC6" w:rsidRPr="009C02BF" w:rsidRDefault="00D51AC6" w:rsidP="00324FF0">
      <w:pPr>
        <w:pStyle w:val="TF"/>
      </w:pPr>
      <w:r w:rsidRPr="009C02BF">
        <w:t>Figure 10.1.2.1</w:t>
      </w:r>
      <w:r w:rsidR="00FF502D" w:rsidRPr="009C02BF">
        <w:t>.1-1</w:t>
      </w:r>
      <w:r w:rsidRPr="009C02BF">
        <w:t>: Intra-MME/Serving Gateway HO</w:t>
      </w:r>
    </w:p>
    <w:p w14:paraId="1C6F39C8" w14:textId="77777777" w:rsidR="00D51AC6" w:rsidRPr="009C02BF" w:rsidRDefault="00D51AC6" w:rsidP="00E10AA0">
      <w:r w:rsidRPr="009C02BF">
        <w:t>Below is a more detailed description of the intra-MME/Serving Gateway HO procedure:</w:t>
      </w:r>
    </w:p>
    <w:p w14:paraId="720873C9" w14:textId="77777777" w:rsidR="00D51AC6" w:rsidRPr="009C02BF" w:rsidRDefault="00D51AC6" w:rsidP="00E10AA0">
      <w:pPr>
        <w:pStyle w:val="B1"/>
      </w:pPr>
      <w:r w:rsidRPr="009C02BF">
        <w:t>0</w:t>
      </w:r>
      <w:r w:rsidRPr="009C02BF">
        <w:tab/>
        <w:t xml:space="preserve">The UE context within the source eNB contains information regarding roaming </w:t>
      </w:r>
      <w:r w:rsidR="00571524" w:rsidRPr="009C02BF">
        <w:t xml:space="preserve">and access </w:t>
      </w:r>
      <w:r w:rsidRPr="009C02BF">
        <w:t>restrictions which were provided either at connection establishment or at the last TA update.</w:t>
      </w:r>
    </w:p>
    <w:p w14:paraId="494EE6D2" w14:textId="77777777" w:rsidR="00D51AC6" w:rsidRPr="009C02BF" w:rsidRDefault="00D51AC6" w:rsidP="00E10AA0">
      <w:pPr>
        <w:pStyle w:val="B1"/>
      </w:pPr>
      <w:r w:rsidRPr="009C02BF">
        <w:t>1</w:t>
      </w:r>
      <w:r w:rsidRPr="009C02BF">
        <w:tab/>
        <w:t xml:space="preserve">The source eNB configures the UE measurement procedures according to the </w:t>
      </w:r>
      <w:r w:rsidR="00571524" w:rsidRPr="009C02BF">
        <w:t>roaming and access</w:t>
      </w:r>
      <w:r w:rsidRPr="009C02BF">
        <w:t xml:space="preserve"> restriction information</w:t>
      </w:r>
      <w:r w:rsidR="00F80026" w:rsidRPr="009C02BF">
        <w:t xml:space="preserve"> and e.g. the available multiple frequency band information</w:t>
      </w:r>
      <w:r w:rsidRPr="009C02BF">
        <w:t>. Measurements provided by the source eNB may assist the function controlling the UE's connection mobility.</w:t>
      </w:r>
    </w:p>
    <w:p w14:paraId="72F9E96B" w14:textId="77777777" w:rsidR="00D51AC6" w:rsidRPr="009C02BF" w:rsidRDefault="00D51AC6" w:rsidP="00E10AA0">
      <w:pPr>
        <w:pStyle w:val="B1"/>
      </w:pPr>
      <w:r w:rsidRPr="009C02BF">
        <w:t>2</w:t>
      </w:r>
      <w:r w:rsidRPr="009C02BF">
        <w:tab/>
      </w:r>
      <w:r w:rsidR="00FC4730" w:rsidRPr="009C02BF">
        <w:t>A MEASUREMENT REPORT is triggered and sent to the eNB</w:t>
      </w:r>
      <w:r w:rsidRPr="009C02BF">
        <w:t>.</w:t>
      </w:r>
    </w:p>
    <w:p w14:paraId="787C939F" w14:textId="77777777" w:rsidR="00D51AC6" w:rsidRPr="009C02BF" w:rsidRDefault="00D51AC6" w:rsidP="00E10AA0">
      <w:pPr>
        <w:pStyle w:val="B1"/>
      </w:pPr>
      <w:r w:rsidRPr="009C02BF">
        <w:t>3</w:t>
      </w:r>
      <w:r w:rsidRPr="009C02BF">
        <w:tab/>
      </w:r>
      <w:r w:rsidR="0078011E" w:rsidRPr="009C02BF">
        <w:t>The s</w:t>
      </w:r>
      <w:r w:rsidRPr="009C02BF">
        <w:t xml:space="preserve">ource eNB makes decision based on MEASUREMENT REPORT and RRM information to hand off </w:t>
      </w:r>
      <w:r w:rsidR="0078011E" w:rsidRPr="009C02BF">
        <w:t xml:space="preserve">the </w:t>
      </w:r>
      <w:r w:rsidRPr="009C02BF">
        <w:t>UE.</w:t>
      </w:r>
    </w:p>
    <w:p w14:paraId="5E382E60" w14:textId="77777777" w:rsidR="00DA0F53" w:rsidRPr="009C02BF" w:rsidRDefault="00D51AC6" w:rsidP="00E10AA0">
      <w:pPr>
        <w:pStyle w:val="B1"/>
      </w:pPr>
      <w:r w:rsidRPr="009C02BF">
        <w:lastRenderedPageBreak/>
        <w:t>4</w:t>
      </w:r>
      <w:r w:rsidRPr="009C02BF">
        <w:tab/>
        <w:t>The source eNB issues a HANDOVER REQUEST message to the target eNB passing necessary information to prepare the HO at the target side (UE X2 signalling context reference at source eNB, UE S1 EPC signalling context reference, target cell ID, K</w:t>
      </w:r>
      <w:r w:rsidRPr="009C02BF">
        <w:rPr>
          <w:vertAlign w:val="subscript"/>
        </w:rPr>
        <w:t>eNB*</w:t>
      </w:r>
      <w:r w:rsidRPr="009C02BF">
        <w:t xml:space="preserve">, RRC context including the C-RNTI of the UE in the source eNB, AS-configuration, </w:t>
      </w:r>
      <w:r w:rsidR="0069004B" w:rsidRPr="009C02BF">
        <w:t>E-RAB</w:t>
      </w:r>
      <w:r w:rsidRPr="009C02BF">
        <w:t xml:space="preserve"> context and physical layer ID of the source cell + </w:t>
      </w:r>
      <w:r w:rsidR="00F7417B" w:rsidRPr="009C02BF">
        <w:t xml:space="preserve">short </w:t>
      </w:r>
      <w:r w:rsidRPr="009C02BF">
        <w:t>MAC</w:t>
      </w:r>
      <w:r w:rsidR="00F7417B" w:rsidRPr="009C02BF">
        <w:t>-I</w:t>
      </w:r>
      <w:r w:rsidRPr="009C02BF">
        <w:t xml:space="preserve"> for possible RLF recovery). </w:t>
      </w:r>
      <w:r w:rsidR="00E75CB1" w:rsidRPr="009C02BF">
        <w:t xml:space="preserve">The source eNB may also request a DAPS Handover for </w:t>
      </w:r>
      <w:r w:rsidR="00E23A84" w:rsidRPr="009C02BF">
        <w:t xml:space="preserve">one or more </w:t>
      </w:r>
      <w:r w:rsidR="00E75CB1" w:rsidRPr="009C02BF">
        <w:t xml:space="preserve">E-RABs. </w:t>
      </w:r>
      <w:r w:rsidRPr="009C02BF">
        <w:t xml:space="preserve">UE X2 / UE S1 signalling references enable the target eNB to address the source eNB and the EPC. The </w:t>
      </w:r>
      <w:r w:rsidR="0069004B" w:rsidRPr="009C02BF">
        <w:t>E-RAB</w:t>
      </w:r>
      <w:r w:rsidRPr="009C02BF">
        <w:t xml:space="preserve"> context includes necessary RNL and TNL addressing information, and QoS profiles of the </w:t>
      </w:r>
      <w:r w:rsidR="0069004B" w:rsidRPr="009C02BF">
        <w:t>E-RAB</w:t>
      </w:r>
      <w:r w:rsidRPr="009C02BF">
        <w:t>s.</w:t>
      </w:r>
    </w:p>
    <w:p w14:paraId="2C57FD35" w14:textId="77777777" w:rsidR="00D51AC6" w:rsidRPr="009C02BF" w:rsidRDefault="00D51AC6" w:rsidP="00E10AA0">
      <w:pPr>
        <w:pStyle w:val="B1"/>
      </w:pPr>
      <w:r w:rsidRPr="009C02BF">
        <w:t>5</w:t>
      </w:r>
      <w:r w:rsidRPr="009C02BF">
        <w:tab/>
        <w:t xml:space="preserve">Admission Control may be performed by the target eNB dependent on the received </w:t>
      </w:r>
      <w:r w:rsidR="0069004B" w:rsidRPr="009C02BF">
        <w:t>E-RAB</w:t>
      </w:r>
      <w:r w:rsidRPr="009C02BF">
        <w:t xml:space="preserve"> QoS information to increase the likelihood of a successful HO, if the resources can be granted by target eNB. The target eNB configures the required resources according to the received </w:t>
      </w:r>
      <w:r w:rsidR="0069004B" w:rsidRPr="009C02BF">
        <w:t>E-RAB</w:t>
      </w:r>
      <w:r w:rsidRPr="009C02BF">
        <w:t xml:space="preserve"> QoS information and reserves a C-RNTI and optionally a RACH preamble. The AS-configuration to be used in the target cell can either be specified independently (i.e. an </w:t>
      </w:r>
      <w:r w:rsidR="004D7339" w:rsidRPr="009C02BF">
        <w:t>"</w:t>
      </w:r>
      <w:r w:rsidRPr="009C02BF">
        <w:t>establishment</w:t>
      </w:r>
      <w:r w:rsidR="004D7339" w:rsidRPr="009C02BF">
        <w:t>"</w:t>
      </w:r>
      <w:r w:rsidRPr="009C02BF">
        <w:t>) or as a delta compared to the AS-configuration used in the source cell (i</w:t>
      </w:r>
      <w:r w:rsidR="00484579" w:rsidRPr="009C02BF">
        <w:t>.</w:t>
      </w:r>
      <w:r w:rsidRPr="009C02BF">
        <w:t xml:space="preserve">e. a </w:t>
      </w:r>
      <w:r w:rsidR="004D7339" w:rsidRPr="009C02BF">
        <w:t>"</w:t>
      </w:r>
      <w:r w:rsidRPr="009C02BF">
        <w:t>reconfiguration</w:t>
      </w:r>
      <w:r w:rsidR="004D7339" w:rsidRPr="009C02BF">
        <w:t>"</w:t>
      </w:r>
      <w:r w:rsidRPr="009C02BF">
        <w:t>).</w:t>
      </w:r>
    </w:p>
    <w:p w14:paraId="4699960C" w14:textId="77777777" w:rsidR="00D51AC6" w:rsidRPr="009C02BF" w:rsidRDefault="00D51AC6" w:rsidP="00E10AA0">
      <w:pPr>
        <w:pStyle w:val="B1"/>
      </w:pPr>
      <w:r w:rsidRPr="009C02BF">
        <w:t>6</w:t>
      </w:r>
      <w:r w:rsidRPr="009C02BF">
        <w:tab/>
        <w:t>T</w:t>
      </w:r>
      <w:r w:rsidR="0078011E" w:rsidRPr="009C02BF">
        <w:t>he t</w:t>
      </w:r>
      <w:r w:rsidRPr="009C02BF">
        <w:t xml:space="preserve">arget eNB prepares HO with L1/L2 and sends the HANDOVER REQUEST ACKNOWLEDGE to the source eNB. The HANDOVER REQUEST ACKNOWLEDGE message includes a transparent container to be sent to the UE </w:t>
      </w:r>
      <w:r w:rsidR="004013AE" w:rsidRPr="009C02BF">
        <w:t>as an RRC message to perform the handover</w:t>
      </w:r>
      <w:r w:rsidRPr="009C02BF">
        <w:t>. The container include</w:t>
      </w:r>
      <w:r w:rsidR="00484579" w:rsidRPr="009C02BF">
        <w:t>s</w:t>
      </w:r>
      <w:r w:rsidRPr="009C02BF">
        <w:t xml:space="preserve"> a new C-RNTI, target eNB security algorithm identifiers for the selected security algorithms, </w:t>
      </w:r>
      <w:r w:rsidR="00484579" w:rsidRPr="009C02BF">
        <w:t xml:space="preserve">may include </w:t>
      </w:r>
      <w:r w:rsidRPr="009C02BF">
        <w:t xml:space="preserve">a dedicated RACH preamble, and possibly some other parameters i.e. access parameters, SIBs, etc. </w:t>
      </w:r>
      <w:r w:rsidR="00681439" w:rsidRPr="009C02BF">
        <w:t xml:space="preserve">If RACH-less HO is configured, the container includes timing adjustment indication and optionally a preallocated uplink grant. </w:t>
      </w:r>
      <w:r w:rsidRPr="009C02BF">
        <w:t>The HANDOVER REQUEST ACKNOWLEDGE message may also include RNL/TNL information for the forwarding tunnels, if necessary.</w:t>
      </w:r>
      <w:r w:rsidR="00E75CB1" w:rsidRPr="009C02BF">
        <w:t xml:space="preserve"> The target eNB also indicates if a DAPS Handover is accepted.</w:t>
      </w:r>
    </w:p>
    <w:p w14:paraId="0D1E2241" w14:textId="77777777" w:rsidR="00D51AC6" w:rsidRPr="009C02BF" w:rsidRDefault="00D51AC6" w:rsidP="00E10AA0">
      <w:pPr>
        <w:pStyle w:val="NO"/>
      </w:pPr>
      <w:r w:rsidRPr="009C02BF">
        <w:t>NOTE</w:t>
      </w:r>
      <w:r w:rsidR="00363059" w:rsidRPr="009C02BF">
        <w:t xml:space="preserve"> 1</w:t>
      </w:r>
      <w:r w:rsidRPr="009C02BF">
        <w:t>:</w:t>
      </w:r>
      <w:r w:rsidRPr="009C02BF">
        <w:tab/>
        <w:t>As soon as the source eNB receives the HANDOVER REQUEST ACKNOWLEDGE, or as soon as the transmission of the handover command is initiated in the downlink, data forwarding may be initiated.</w:t>
      </w:r>
    </w:p>
    <w:p w14:paraId="5814CD8F" w14:textId="77777777" w:rsidR="00E75CB1" w:rsidRPr="009C02BF" w:rsidRDefault="00E75CB1" w:rsidP="004F39D7">
      <w:pPr>
        <w:pStyle w:val="NO"/>
        <w:rPr>
          <w:rFonts w:eastAsia="Malgun Gothic"/>
        </w:rPr>
      </w:pPr>
      <w:r w:rsidRPr="009C02BF">
        <w:rPr>
          <w:rFonts w:eastAsia="Malgun Gothic"/>
        </w:rPr>
        <w:t>NOTE 1a:</w:t>
      </w:r>
      <w:r w:rsidRPr="009C02BF">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9C02BF" w:rsidRDefault="00D51AC6" w:rsidP="00E10AA0">
      <w:r w:rsidRPr="009C02BF">
        <w:t>Steps 7 to 16</w:t>
      </w:r>
      <w:r w:rsidR="00E940BC" w:rsidRPr="009C02BF">
        <w:t xml:space="preserve"> </w:t>
      </w:r>
      <w:r w:rsidRPr="009C02BF">
        <w:t>provide means to avoid data loss during HO and are further detailed in 10.1.2.1.2 and 10.1.2.3.</w:t>
      </w:r>
    </w:p>
    <w:p w14:paraId="0854A354" w14:textId="77777777" w:rsidR="00681439" w:rsidRPr="009C02BF" w:rsidRDefault="00D51AC6" w:rsidP="00681439">
      <w:pPr>
        <w:pStyle w:val="B1"/>
      </w:pPr>
      <w:r w:rsidRPr="009C02BF">
        <w:t>7</w:t>
      </w:r>
      <w:r w:rsidRPr="009C02BF">
        <w:tab/>
        <w:t xml:space="preserve">The </w:t>
      </w:r>
      <w:r w:rsidR="00706BE5" w:rsidRPr="009C02BF">
        <w:t xml:space="preserve">target </w:t>
      </w:r>
      <w:r w:rsidRPr="009C02BF">
        <w:t xml:space="preserve">eNB generates the </w:t>
      </w:r>
      <w:r w:rsidR="004013AE" w:rsidRPr="009C02BF">
        <w:t>RRC message to perform the handover, i.e</w:t>
      </w:r>
      <w:r w:rsidR="00B6175E" w:rsidRPr="009C02BF">
        <w:t>.</w:t>
      </w:r>
      <w:r w:rsidR="004013AE" w:rsidRPr="009C02BF">
        <w:t xml:space="preserve"> </w:t>
      </w:r>
      <w:r w:rsidR="004013AE" w:rsidRPr="009C02BF">
        <w:rPr>
          <w:i/>
          <w:iCs/>
        </w:rPr>
        <w:t>RRCConnectionReconfiguration</w:t>
      </w:r>
      <w:r w:rsidR="004013AE" w:rsidRPr="009C02BF">
        <w:t xml:space="preserve"> message including the </w:t>
      </w:r>
      <w:r w:rsidR="004013AE" w:rsidRPr="009C02BF">
        <w:rPr>
          <w:i/>
          <w:iCs/>
        </w:rPr>
        <w:t>mobilityControlInfo</w:t>
      </w:r>
      <w:r w:rsidR="00706BE5" w:rsidRPr="009C02BF">
        <w:t>, to be sent by the source eNB</w:t>
      </w:r>
      <w:r w:rsidR="004013AE" w:rsidRPr="009C02BF">
        <w:t xml:space="preserve"> </w:t>
      </w:r>
      <w:r w:rsidRPr="009C02BF">
        <w:t>towards the UE. The source eNB performs the necessary integrity protection and ciphering of the message.</w:t>
      </w:r>
      <w:r w:rsidR="00681439" w:rsidRPr="009C02BF">
        <w:br/>
      </w:r>
      <w:r w:rsidR="00681439" w:rsidRPr="009C02BF">
        <w:br/>
      </w:r>
      <w:r w:rsidRPr="009C02BF">
        <w:t xml:space="preserve">The UE receives the </w:t>
      </w:r>
      <w:r w:rsidR="004013AE" w:rsidRPr="009C02BF">
        <w:rPr>
          <w:i/>
          <w:iCs/>
        </w:rPr>
        <w:t>RRCConnectionReconfiguration</w:t>
      </w:r>
      <w:r w:rsidR="004013AE" w:rsidRPr="009C02BF">
        <w:t xml:space="preserve"> message </w:t>
      </w:r>
      <w:r w:rsidRPr="009C02BF">
        <w:t xml:space="preserve">with necessary parameters (i.e. new C-RNTI, target eNB security algorithm identifiers, </w:t>
      </w:r>
      <w:r w:rsidR="00F34038" w:rsidRPr="009C02BF">
        <w:t xml:space="preserve">and optionally </w:t>
      </w:r>
      <w:r w:rsidRPr="009C02BF">
        <w:t>dedicated RACH preamble, target eNB SIBs</w:t>
      </w:r>
      <w:r w:rsidR="00706BE5" w:rsidRPr="009C02BF">
        <w:t>,</w:t>
      </w:r>
      <w:r w:rsidRPr="009C02BF">
        <w:t xml:space="preserve"> etc</w:t>
      </w:r>
      <w:r w:rsidR="00706BE5" w:rsidRPr="009C02BF">
        <w:t>.</w:t>
      </w:r>
      <w:r w:rsidRPr="009C02BF">
        <w:t xml:space="preserve">) and is commanded by the source eNB to perform the HO. </w:t>
      </w:r>
      <w:r w:rsidR="00681439" w:rsidRPr="009C02BF">
        <w:t xml:space="preserve">If RACH-less HO is configured, the </w:t>
      </w:r>
      <w:r w:rsidR="00681439" w:rsidRPr="009C02BF">
        <w:rPr>
          <w:i/>
          <w:iCs/>
        </w:rPr>
        <w:t>RRCConnectionReconfiguration</w:t>
      </w:r>
      <w:r w:rsidR="00681439" w:rsidRPr="009C02BF">
        <w:t xml:space="preserve"> includes timing adjustment indication and optionally preallocated uplink grant for accessing the target eNB. If preallocated uplink grant is not included, the UE should monitor PDCCH of the target eNB to receive an uplink grant. </w:t>
      </w:r>
      <w:r w:rsidRPr="009C02BF">
        <w:t>The UE does not need to delay the handover execution for delivering the HARQ/ARQ responses to source eNB.</w:t>
      </w:r>
      <w:r w:rsidR="00681439" w:rsidRPr="009C02BF">
        <w:br/>
      </w:r>
      <w:r w:rsidR="00681439" w:rsidRPr="009C02BF">
        <w:br/>
        <w:t xml:space="preserve">If Make-Before-Break HO is configured, the connection to the source cell is maintained after the reception of </w:t>
      </w:r>
      <w:r w:rsidR="00681439" w:rsidRPr="009C02BF">
        <w:rPr>
          <w:i/>
        </w:rPr>
        <w:t>RRCConnectionReconfiguration</w:t>
      </w:r>
      <w:r w:rsidR="00681439" w:rsidRPr="009C02BF">
        <w:t xml:space="preserve"> message with </w:t>
      </w:r>
      <w:r w:rsidR="00681439" w:rsidRPr="009C02BF">
        <w:rPr>
          <w:i/>
          <w:iCs/>
        </w:rPr>
        <w:t>mobilityControlInfo</w:t>
      </w:r>
      <w:r w:rsidR="00681439" w:rsidRPr="009C02BF">
        <w:t xml:space="preserve"> before the UE executes initial uplink transmission to the target cell.</w:t>
      </w:r>
    </w:p>
    <w:p w14:paraId="320A81BE" w14:textId="77777777" w:rsidR="00681439" w:rsidRPr="009C02BF" w:rsidRDefault="00681439" w:rsidP="00681439">
      <w:pPr>
        <w:pStyle w:val="NO"/>
      </w:pPr>
      <w:r w:rsidRPr="009C02BF">
        <w:t>NOTE</w:t>
      </w:r>
      <w:r w:rsidR="00363059" w:rsidRPr="009C02BF">
        <w:t xml:space="preserve"> 2</w:t>
      </w:r>
      <w:r w:rsidRPr="009C02BF">
        <w:t>:</w:t>
      </w:r>
      <w:r w:rsidRPr="009C02BF">
        <w:tab/>
        <w:t>If Make-Before-Break HO is configured, the source eNB decides when to stop transmitting to the UE.</w:t>
      </w:r>
    </w:p>
    <w:p w14:paraId="582020A7" w14:textId="77777777" w:rsidR="00D51AC6" w:rsidRPr="009C02BF" w:rsidRDefault="00681439" w:rsidP="00681439">
      <w:pPr>
        <w:pStyle w:val="NO"/>
      </w:pPr>
      <w:r w:rsidRPr="009C02BF">
        <w:t>NOTE</w:t>
      </w:r>
      <w:r w:rsidR="00363059" w:rsidRPr="009C02BF">
        <w:t xml:space="preserve"> 3</w:t>
      </w:r>
      <w:r w:rsidRPr="009C02BF">
        <w:t>:</w:t>
      </w:r>
      <w:r w:rsidRPr="009C02BF">
        <w:tab/>
        <w:t>The UE can be configured with Make-Before-Break HO and RACH-less HO simultaneously.</w:t>
      </w:r>
    </w:p>
    <w:p w14:paraId="63917D35" w14:textId="77777777" w:rsidR="00363059" w:rsidRPr="009C02BF" w:rsidRDefault="00363059" w:rsidP="00363059">
      <w:pPr>
        <w:pStyle w:val="NO"/>
        <w:ind w:left="567" w:firstLine="0"/>
      </w:pPr>
      <w:r w:rsidRPr="009C02BF">
        <w:t xml:space="preserve">In case of DAPS </w:t>
      </w:r>
      <w:r w:rsidR="00E23A84" w:rsidRPr="009C02BF">
        <w:t>Handover</w:t>
      </w:r>
      <w:r w:rsidRPr="009C02BF">
        <w:t xml:space="preserve">, the UE does not detach from the source cell upon receiving the </w:t>
      </w:r>
      <w:r w:rsidRPr="009C02BF">
        <w:rPr>
          <w:i/>
        </w:rPr>
        <w:t>RRCConnectionReconfiguration</w:t>
      </w:r>
      <w:r w:rsidRPr="009C02BF">
        <w:t xml:space="preserve"> message. The UE releases the source SRB resources, security configuration of the source cell and stops DL/UL reception/transmission with the source upon receiving an explicit release from the target node</w:t>
      </w:r>
      <w:r w:rsidRPr="009C02BF">
        <w:rPr>
          <w:rFonts w:eastAsia="Arial Unicode MS"/>
        </w:rPr>
        <w:t>.</w:t>
      </w:r>
    </w:p>
    <w:p w14:paraId="5F7D5296" w14:textId="26770748" w:rsidR="00561836" w:rsidRPr="009C02BF" w:rsidRDefault="00561836" w:rsidP="00561836">
      <w:pPr>
        <w:pStyle w:val="NO"/>
      </w:pPr>
      <w:bookmarkStart w:id="1228" w:name="_Hlk47084049"/>
      <w:bookmarkStart w:id="1229" w:name="_Hlk47084079"/>
      <w:r w:rsidRPr="009C02BF">
        <w:t>NOTE 3a:</w:t>
      </w:r>
      <w:r w:rsidRPr="009C02BF">
        <w:tab/>
        <w:t xml:space="preserve">The DAPS </w:t>
      </w:r>
      <w:r w:rsidR="00E23A84" w:rsidRPr="009C02BF">
        <w:t>Handover</w:t>
      </w:r>
      <w:r w:rsidRPr="009C02BF">
        <w:t xml:space="preserve"> is considered to only be completed after the UE has released the source cell as explicitly requested from the target node. </w:t>
      </w:r>
      <w:r w:rsidR="00F26ABD" w:rsidRPr="009C02BF">
        <w:t xml:space="preserve">Features that cannot be configured simultaneously with DAPS Handover (CA, DC, EHC, UDC and CHO) can be configured earliest in the same </w:t>
      </w:r>
      <w:r w:rsidR="00F26ABD" w:rsidRPr="009C02BF">
        <w:rPr>
          <w:i/>
          <w:iCs/>
        </w:rPr>
        <w:t>RRCConnectionReconfiguration</w:t>
      </w:r>
      <w:r w:rsidR="00F26ABD" w:rsidRPr="009C02BF">
        <w:t xml:space="preserve"> message that releases the source cell. </w:t>
      </w:r>
      <w:r w:rsidRPr="009C02BF">
        <w:t>RRC suspend, a subsequent handover or inter-RAT handover cannot be initiated until the source cell has been released.</w:t>
      </w:r>
      <w:bookmarkEnd w:id="1228"/>
    </w:p>
    <w:bookmarkEnd w:id="1229"/>
    <w:p w14:paraId="65D639C1" w14:textId="6A5B95AF" w:rsidR="00966DF5" w:rsidRPr="009C02BF" w:rsidRDefault="00966DF5" w:rsidP="00966DF5">
      <w:pPr>
        <w:pStyle w:val="NO"/>
      </w:pPr>
      <w:r w:rsidRPr="009C02BF">
        <w:lastRenderedPageBreak/>
        <w:t>NOTE 4:</w:t>
      </w:r>
      <w:r w:rsidRPr="009C02BF">
        <w:tab/>
      </w:r>
      <w:r w:rsidR="00F26ABD" w:rsidRPr="009C02BF">
        <w:t xml:space="preserve">CA, </w:t>
      </w:r>
      <w:r w:rsidRPr="009C02BF">
        <w:t xml:space="preserve">DC, </w:t>
      </w:r>
      <w:r w:rsidR="00F26ABD" w:rsidRPr="009C02BF">
        <w:t xml:space="preserve">EHC, UDC, </w:t>
      </w:r>
      <w:r w:rsidRPr="009C02BF">
        <w:t xml:space="preserve">CHO or RACH-less HO cannot be configured simultaneously with DAPS </w:t>
      </w:r>
      <w:r w:rsidR="00E23A84" w:rsidRPr="009C02BF">
        <w:t>Handover</w:t>
      </w:r>
      <w:r w:rsidR="00F26ABD" w:rsidRPr="009C02BF">
        <w:t xml:space="preserve"> and must be released by the source eNB before the DAPS Handover command is sent to the UE</w:t>
      </w:r>
      <w:r w:rsidRPr="009C02BF">
        <w:t>.</w:t>
      </w:r>
    </w:p>
    <w:p w14:paraId="66728537" w14:textId="77777777" w:rsidR="00E75CB1" w:rsidRPr="009C02BF" w:rsidRDefault="00E75CB1" w:rsidP="00E75CB1">
      <w:pPr>
        <w:pStyle w:val="NO"/>
      </w:pPr>
      <w:r w:rsidRPr="009C02BF">
        <w:t>NOTE 5:</w:t>
      </w:r>
      <w:r w:rsidRPr="009C02BF">
        <w:tab/>
        <w:t>For</w:t>
      </w:r>
      <w:r w:rsidRPr="009C02BF">
        <w:rPr>
          <w:rFonts w:eastAsia="Malgun Gothic"/>
        </w:rPr>
        <w:t xml:space="preserve"> E-RABs configured with DAPS</w:t>
      </w:r>
      <w:r w:rsidRPr="009C02BF">
        <w:t>, the source eNB does not stop transmitting downlink packets until it receives the HANDOVER SUCCESS message from the target eNB in step 11a.</w:t>
      </w:r>
    </w:p>
    <w:p w14:paraId="526D8298" w14:textId="77777777" w:rsidR="00E75CB1" w:rsidRPr="009C02BF" w:rsidRDefault="00D43C05" w:rsidP="00E75CB1">
      <w:pPr>
        <w:pStyle w:val="B1"/>
      </w:pPr>
      <w:r w:rsidRPr="009C02BF">
        <w:t>8</w:t>
      </w:r>
      <w:r w:rsidR="00E75CB1" w:rsidRPr="009C02BF">
        <w:t>a</w:t>
      </w:r>
      <w:r w:rsidR="00E75CB1" w:rsidRPr="009C02BF">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9C02BF" w:rsidRDefault="00D51AC6" w:rsidP="00E10AA0">
      <w:pPr>
        <w:pStyle w:val="B1"/>
      </w:pPr>
      <w:r w:rsidRPr="009C02BF">
        <w:t>8</w:t>
      </w:r>
      <w:r w:rsidRPr="009C02BF">
        <w:tab/>
      </w:r>
      <w:r w:rsidR="00E75CB1" w:rsidRPr="009C02BF">
        <w:t>For E-RABs not configured with DAPS, the</w:t>
      </w:r>
      <w:r w:rsidRPr="009C02BF">
        <w:t xml:space="preserve"> source eNB sends the SN STATUS TRANSFER message to the target eNB to convey the uplink PDCP SN receiver status and the downlink PDCP SN transmitter status of </w:t>
      </w:r>
      <w:r w:rsidR="0069004B" w:rsidRPr="009C02BF">
        <w:t>E-RAB</w:t>
      </w:r>
      <w:r w:rsidRPr="009C02BF">
        <w:t>s for which PDCP status preservation applies</w:t>
      </w:r>
      <w:r w:rsidR="003C14C5" w:rsidRPr="009C02BF">
        <w:t xml:space="preserve"> (i.e. for RLC AM)</w:t>
      </w:r>
      <w:r w:rsidRPr="009C02BF">
        <w:t xml:space="preserve">. The uplink PDCP SN receiver status includes at least the PDCP SN of the </w:t>
      </w:r>
      <w:r w:rsidR="00FA5182" w:rsidRPr="009C02BF">
        <w:t>first missing</w:t>
      </w:r>
      <w:r w:rsidR="00034E6B" w:rsidRPr="009C02BF">
        <w:t xml:space="preserve"> </w:t>
      </w:r>
      <w:r w:rsidRPr="009C02BF">
        <w:t xml:space="preserve">UL SDU and may include a </w:t>
      </w:r>
      <w:r w:rsidR="00034E6B" w:rsidRPr="009C02BF">
        <w:t>bit map</w:t>
      </w:r>
      <w:r w:rsidRPr="009C02BF">
        <w:t xml:space="preserve"> of the </w:t>
      </w:r>
      <w:r w:rsidR="00034E6B" w:rsidRPr="009C02BF">
        <w:t>receive status</w:t>
      </w:r>
      <w:r w:rsidRPr="009C02BF">
        <w:t xml:space="preserve"> of the out of sequence UL SDUs that the UE need</w:t>
      </w:r>
      <w:r w:rsidR="003C14C5" w:rsidRPr="009C02BF">
        <w:t>s</w:t>
      </w:r>
      <w:r w:rsidRPr="009C02B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9C02BF">
        <w:t>E-RAB</w:t>
      </w:r>
      <w:r w:rsidRPr="009C02BF">
        <w:t>s of the UE shall be treated with PDCP status preservation.</w:t>
      </w:r>
    </w:p>
    <w:p w14:paraId="516B2E25" w14:textId="77777777" w:rsidR="00E75CB1" w:rsidRPr="009C02BF" w:rsidRDefault="00E75CB1" w:rsidP="004F39D7">
      <w:pPr>
        <w:pStyle w:val="NO"/>
      </w:pPr>
      <w:r w:rsidRPr="009C02BF">
        <w:t>NOTE 6:</w:t>
      </w:r>
      <w:r w:rsidRPr="009C02BF">
        <w:tab/>
      </w:r>
      <w:r w:rsidRPr="009C02BF">
        <w:rPr>
          <w:rFonts w:eastAsia="Malgun Gothic"/>
        </w:rPr>
        <w:t xml:space="preserve">In case of DAPS Handover, </w:t>
      </w:r>
      <w:r w:rsidRPr="009C02BF">
        <w:t>the uplink PDCP SN receiver status and the downlink PDCP SN transmitter status for an E-RAB with RLC-AM and not configured with DAPS may be transferred by the SN STATUS TRANSFER message in step 11b instead of step 8</w:t>
      </w:r>
      <w:r w:rsidRPr="009C02BF">
        <w:rPr>
          <w:rFonts w:eastAsia="Malgun Gothic"/>
        </w:rPr>
        <w:t>.</w:t>
      </w:r>
    </w:p>
    <w:p w14:paraId="17D61D75" w14:textId="77777777" w:rsidR="00E75CB1" w:rsidRPr="009C02BF" w:rsidRDefault="00E75CB1" w:rsidP="004F39D7">
      <w:pPr>
        <w:pStyle w:val="NO"/>
        <w:rPr>
          <w:rFonts w:eastAsia="Malgun Gothic"/>
        </w:rPr>
      </w:pPr>
      <w:r w:rsidRPr="009C02BF">
        <w:t>NOTE 7:</w:t>
      </w:r>
      <w:r w:rsidRPr="009C02BF">
        <w:tab/>
      </w:r>
      <w:bookmarkStart w:id="1230" w:name="_Hlk23508624"/>
      <w:r w:rsidRPr="009C02BF">
        <w:t>For</w:t>
      </w:r>
      <w:r w:rsidRPr="009C02BF">
        <w:rPr>
          <w:rFonts w:eastAsia="Malgun Gothic"/>
        </w:rPr>
        <w:t xml:space="preserve"> E-RABs configured with DAPS</w:t>
      </w:r>
      <w:r w:rsidRPr="009C02BF">
        <w:t xml:space="preserve">, the source eNB may additionally send the </w:t>
      </w:r>
      <w:r w:rsidRPr="009C02BF">
        <w:rPr>
          <w:lang w:eastAsia="en-GB"/>
        </w:rPr>
        <w:t>EARLY STATUS TRANSFER</w:t>
      </w:r>
      <w:r w:rsidRPr="009C02BF">
        <w:rPr>
          <w:rFonts w:eastAsia="Malgun Gothic"/>
        </w:rPr>
        <w:t xml:space="preserve"> </w:t>
      </w:r>
      <w:r w:rsidRPr="009C02BF">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9C02BF" w:rsidRDefault="00D51AC6" w:rsidP="00E10AA0">
      <w:pPr>
        <w:pStyle w:val="B1"/>
      </w:pPr>
      <w:r w:rsidRPr="009C02BF">
        <w:t>9</w:t>
      </w:r>
      <w:r w:rsidRPr="009C02BF">
        <w:tab/>
      </w:r>
      <w:r w:rsidR="00681439" w:rsidRPr="009C02BF">
        <w:t>If RACH-less HO is not configured, a</w:t>
      </w:r>
      <w:r w:rsidRPr="009C02BF">
        <w:t xml:space="preserve">fter receiving the </w:t>
      </w:r>
      <w:r w:rsidR="004013AE" w:rsidRPr="009C02BF">
        <w:rPr>
          <w:i/>
          <w:iCs/>
        </w:rPr>
        <w:t>RRCConnectionReconfiguration</w:t>
      </w:r>
      <w:r w:rsidR="004013AE" w:rsidRPr="009C02BF">
        <w:t xml:space="preserve"> message including the </w:t>
      </w:r>
      <w:r w:rsidR="004013AE" w:rsidRPr="009C02BF">
        <w:rPr>
          <w:i/>
          <w:iCs/>
        </w:rPr>
        <w:t>mobilityControlInfo</w:t>
      </w:r>
      <w:r w:rsidRPr="009C02BF">
        <w:t>, UE performs synchronisation to target eNB and accesses the target cell via RACH</w:t>
      </w:r>
      <w:r w:rsidR="00706BE5" w:rsidRPr="009C02BF">
        <w:t>,</w:t>
      </w:r>
      <w:r w:rsidRPr="009C02BF">
        <w:t xml:space="preserve"> following a contention-free procedure if a dedicated RACH preamble was </w:t>
      </w:r>
      <w:r w:rsidR="00706BE5" w:rsidRPr="009C02BF">
        <w:t xml:space="preserve">indicated in the </w:t>
      </w:r>
      <w:r w:rsidR="00706BE5" w:rsidRPr="009C02BF">
        <w:rPr>
          <w:i/>
          <w:iCs/>
        </w:rPr>
        <w:t>mobilityControlInfo</w:t>
      </w:r>
      <w:r w:rsidR="00706BE5" w:rsidRPr="009C02BF">
        <w:t>,</w:t>
      </w:r>
      <w:r w:rsidRPr="009C02BF">
        <w:t xml:space="preserve"> or following a contention-based procedure if no dedicated preamble was </w:t>
      </w:r>
      <w:r w:rsidR="00706BE5" w:rsidRPr="009C02BF">
        <w:t>indicated</w:t>
      </w:r>
      <w:r w:rsidRPr="009C02BF">
        <w:t>. UE derives target eNB specific keys and configures the selected security algorithms to be used in the target cell.</w:t>
      </w:r>
      <w:r w:rsidR="00681439" w:rsidRPr="009C02BF">
        <w:t xml:space="preserve"> </w:t>
      </w:r>
      <w:r w:rsidR="00681439" w:rsidRPr="009C02BF">
        <w:br/>
      </w:r>
      <w:r w:rsidR="00681439" w:rsidRPr="009C02BF">
        <w:br/>
        <w:t>If RACH-less HO is configured, UE performs synchronisation to target eNB. UE derives target eNB specific keys and configures the selected security algorit</w:t>
      </w:r>
      <w:r w:rsidR="005C282F" w:rsidRPr="009C02BF">
        <w:t>h</w:t>
      </w:r>
      <w:r w:rsidR="00681439" w:rsidRPr="009C02BF">
        <w:t>ms to be used in the target cell.</w:t>
      </w:r>
    </w:p>
    <w:p w14:paraId="5FC61F3C" w14:textId="77777777" w:rsidR="00681439" w:rsidRPr="009C02BF" w:rsidRDefault="00D51AC6" w:rsidP="00681439">
      <w:pPr>
        <w:pStyle w:val="B1"/>
      </w:pPr>
      <w:r w:rsidRPr="009C02BF">
        <w:t>10</w:t>
      </w:r>
      <w:r w:rsidRPr="009C02BF">
        <w:tab/>
      </w:r>
      <w:r w:rsidR="00681439" w:rsidRPr="009C02BF">
        <w:t xml:space="preserve">If RACH-less HO is not configured, the </w:t>
      </w:r>
      <w:r w:rsidR="00706BE5" w:rsidRPr="009C02BF">
        <w:t xml:space="preserve">target eNB </w:t>
      </w:r>
      <w:r w:rsidRPr="009C02BF">
        <w:t>responds with UL allocation and timing advance.</w:t>
      </w:r>
    </w:p>
    <w:p w14:paraId="4EA919E3" w14:textId="77777777" w:rsidR="00D51AC6" w:rsidRPr="009C02BF" w:rsidRDefault="00681439" w:rsidP="00681439">
      <w:pPr>
        <w:pStyle w:val="B1"/>
      </w:pPr>
      <w:r w:rsidRPr="009C02BF">
        <w:t xml:space="preserve">10a If RACH-less HO is configured and the UE did not get the periodic pre-allocated uplink grant in the </w:t>
      </w:r>
      <w:r w:rsidRPr="009C02BF">
        <w:rPr>
          <w:i/>
        </w:rPr>
        <w:t>RRCConnectionReconfiguration</w:t>
      </w:r>
      <w:r w:rsidRPr="009C02BF">
        <w:t xml:space="preserve"> message including the </w:t>
      </w:r>
      <w:r w:rsidRPr="009C02BF">
        <w:rPr>
          <w:i/>
          <w:iCs/>
        </w:rPr>
        <w:t>mobilityControlInfo</w:t>
      </w:r>
      <w:r w:rsidRPr="009C02BF">
        <w:t>, the UE receives uplink grant via the PDCCH of the target cell. The UE uses the first available uplink grant after synchronization to the target cell.</w:t>
      </w:r>
    </w:p>
    <w:p w14:paraId="4852F22E" w14:textId="5DCA174C" w:rsidR="001902DA" w:rsidRPr="009C02BF" w:rsidRDefault="00D51AC6" w:rsidP="001902DA">
      <w:pPr>
        <w:pStyle w:val="B1"/>
      </w:pPr>
      <w:r w:rsidRPr="009C02BF">
        <w:t>11</w:t>
      </w:r>
      <w:r w:rsidRPr="009C02BF">
        <w:tab/>
      </w:r>
      <w:r w:rsidR="001902DA" w:rsidRPr="009C02BF">
        <w:t xml:space="preserve">When the RACH-less HO is not configured and </w:t>
      </w:r>
      <w:r w:rsidRPr="009C02BF">
        <w:t xml:space="preserve">the UE has successfully accessed the target cell, the UE sends the </w:t>
      </w:r>
      <w:r w:rsidR="004013AE" w:rsidRPr="009C02BF">
        <w:rPr>
          <w:i/>
          <w:iCs/>
        </w:rPr>
        <w:t xml:space="preserve">RRCConnectionReconfigurationComplete </w:t>
      </w:r>
      <w:r w:rsidRPr="009C02BF">
        <w:t xml:space="preserve">message </w:t>
      </w:r>
      <w:r w:rsidR="004013AE" w:rsidRPr="009C02BF">
        <w:t>to confirm the handover</w:t>
      </w:r>
      <w:r w:rsidR="00706BE5" w:rsidRPr="009C02BF">
        <w:t>,</w:t>
      </w:r>
      <w:r w:rsidR="004013AE" w:rsidRPr="009C02BF">
        <w:t xml:space="preserve"> </w:t>
      </w:r>
      <w:r w:rsidRPr="009C02BF">
        <w:t>along with an uplink Buffer Status Report</w:t>
      </w:r>
      <w:r w:rsidR="00356F08" w:rsidRPr="009C02BF">
        <w:t>, and/or UL data</w:t>
      </w:r>
      <w:r w:rsidR="00706BE5" w:rsidRPr="009C02BF">
        <w:t>,</w:t>
      </w:r>
      <w:r w:rsidRPr="009C02BF">
        <w:t xml:space="preserve"> when</w:t>
      </w:r>
      <w:r w:rsidR="003C14C5" w:rsidRPr="009C02BF">
        <w:t>ever possible</w:t>
      </w:r>
      <w:r w:rsidR="00706BE5" w:rsidRPr="009C02BF">
        <w:t>,</w:t>
      </w:r>
      <w:r w:rsidR="003C14C5" w:rsidRPr="009C02BF">
        <w:t xml:space="preserve"> </w:t>
      </w:r>
      <w:r w:rsidRPr="009C02BF">
        <w:t>to the target eNB</w:t>
      </w:r>
      <w:r w:rsidR="001902DA" w:rsidRPr="009C02BF">
        <w:t>, which</w:t>
      </w:r>
      <w:r w:rsidRPr="009C02BF">
        <w:t xml:space="preserve"> indicate</w:t>
      </w:r>
      <w:r w:rsidR="001902DA" w:rsidRPr="009C02BF">
        <w:t>s</w:t>
      </w:r>
      <w:r w:rsidRPr="009C02BF">
        <w:t xml:space="preserve"> that the handover procedure is completed for the UE. The target eNB can now begin sending data to the UE.</w:t>
      </w:r>
    </w:p>
    <w:p w14:paraId="3121AAF3" w14:textId="78F8198F" w:rsidR="00D51AC6" w:rsidRPr="009C02BF" w:rsidRDefault="001902DA" w:rsidP="001902DA">
      <w:pPr>
        <w:pStyle w:val="B1"/>
      </w:pPr>
      <w:r w:rsidRPr="009C02BF">
        <w:tab/>
        <w:t xml:space="preserve">When the RACH-less HO is configured, after the UE has received uplink grant, the UE sends the </w:t>
      </w:r>
      <w:r w:rsidRPr="009C02BF">
        <w:rPr>
          <w:i/>
        </w:rPr>
        <w:t>RRCConnectionReconfigurationComplete</w:t>
      </w:r>
      <w:r w:rsidRPr="009C02BF">
        <w:t xml:space="preserve"> message to confirm the handover, along with an uplink Buffer Status Report</w:t>
      </w:r>
      <w:r w:rsidR="00356F08" w:rsidRPr="009C02BF">
        <w:t>, and/or UL data</w:t>
      </w:r>
      <w:r w:rsidRPr="009C02BF">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9C02BF" w:rsidRDefault="00E75CB1" w:rsidP="00E75CB1">
      <w:pPr>
        <w:pStyle w:val="B1"/>
      </w:pPr>
      <w:r w:rsidRPr="009C02BF">
        <w:t>11a/b</w:t>
      </w:r>
      <w:r w:rsidRPr="009C02BF">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9C02BF">
        <w:rPr>
          <w:rFonts w:eastAsia="Malgun Gothic"/>
        </w:rPr>
        <w:t>the normal data forwarding follows as defined in 10.1.2.3</w:t>
      </w:r>
      <w:r w:rsidRPr="009C02BF">
        <w:t>.</w:t>
      </w:r>
    </w:p>
    <w:p w14:paraId="0DB23916" w14:textId="77777777" w:rsidR="00E75CB1" w:rsidRPr="009C02BF" w:rsidRDefault="00E75CB1" w:rsidP="00E75CB1">
      <w:pPr>
        <w:pStyle w:val="NO"/>
      </w:pPr>
      <w:r w:rsidRPr="009C02BF">
        <w:lastRenderedPageBreak/>
        <w:t>NOTE 8:</w:t>
      </w:r>
      <w:r w:rsidRPr="009C02BF">
        <w:tab/>
      </w:r>
      <w:r w:rsidRPr="009C02BF">
        <w:rPr>
          <w:rFonts w:eastAsia="Malgun Gothic"/>
        </w:rPr>
        <w:t>For E-RABs configured with DAPS, the source eNB does not stop delivering uplink packets to the S-GW until it sends the SN STATUS TRANSFER message in step 11b. T</w:t>
      </w:r>
      <w:r w:rsidRPr="009C02BF">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9C02BF" w:rsidRDefault="00E75CB1" w:rsidP="00E75CB1">
      <w:pPr>
        <w:pStyle w:val="NO"/>
      </w:pPr>
      <w:r w:rsidRPr="009C02BF">
        <w:t>NOTE 9:</w:t>
      </w:r>
      <w:r w:rsidRPr="009C02BF">
        <w:tab/>
      </w:r>
      <w:r w:rsidR="00E23A84" w:rsidRPr="009C02BF">
        <w:t>Void.</w:t>
      </w:r>
    </w:p>
    <w:p w14:paraId="2BDD707E" w14:textId="77777777" w:rsidR="00D51AC6" w:rsidRPr="009C02BF" w:rsidRDefault="00D51AC6" w:rsidP="00E10AA0">
      <w:pPr>
        <w:pStyle w:val="B1"/>
      </w:pPr>
      <w:r w:rsidRPr="009C02BF">
        <w:t>12</w:t>
      </w:r>
      <w:r w:rsidRPr="009C02BF">
        <w:tab/>
        <w:t xml:space="preserve">The target eNB sends a PATH SWITCH </w:t>
      </w:r>
      <w:r w:rsidR="00AA66C3" w:rsidRPr="009C02BF">
        <w:t xml:space="preserve">REQUEST </w:t>
      </w:r>
      <w:r w:rsidRPr="009C02BF">
        <w:t>message to MME to inform that the UE has changed cell.</w:t>
      </w:r>
    </w:p>
    <w:p w14:paraId="6931526F" w14:textId="77777777" w:rsidR="00D51AC6" w:rsidRPr="009C02BF" w:rsidRDefault="00D51AC6" w:rsidP="00E10AA0">
      <w:pPr>
        <w:pStyle w:val="B1"/>
      </w:pPr>
      <w:r w:rsidRPr="009C02BF">
        <w:t>13</w:t>
      </w:r>
      <w:r w:rsidRPr="009C02BF">
        <w:tab/>
        <w:t xml:space="preserve">The MME sends </w:t>
      </w:r>
      <w:r w:rsidR="00AA66C3" w:rsidRPr="009C02BF">
        <w:t>a MODIFY BEARER</w:t>
      </w:r>
      <w:r w:rsidRPr="009C02BF">
        <w:t xml:space="preserve"> REQUEST message to the Serving Gateway.</w:t>
      </w:r>
    </w:p>
    <w:p w14:paraId="2434632A" w14:textId="77777777" w:rsidR="00C17C40" w:rsidRPr="009C02BF" w:rsidRDefault="00D51AC6" w:rsidP="00E10AA0">
      <w:pPr>
        <w:pStyle w:val="B1"/>
      </w:pPr>
      <w:r w:rsidRPr="009C02BF">
        <w:t>14</w:t>
      </w:r>
      <w:r w:rsidRPr="009C02BF">
        <w:tab/>
        <w:t>The Serving Gateway switches the downlink data path to the target side</w:t>
      </w:r>
      <w:r w:rsidR="008C7CAD" w:rsidRPr="009C02BF">
        <w:t>.</w:t>
      </w:r>
      <w:r w:rsidR="00C17C40" w:rsidRPr="009C02BF">
        <w:t xml:space="preserve"> The Serving gateway sends one or more "end marker" packets on the old path to the source eNB and then can release any U-plane/TNL resources towards the source eNB.</w:t>
      </w:r>
    </w:p>
    <w:p w14:paraId="08CCF8E2" w14:textId="77777777" w:rsidR="00D51AC6" w:rsidRPr="009C02BF" w:rsidRDefault="00D51AC6" w:rsidP="00E10AA0">
      <w:pPr>
        <w:pStyle w:val="B1"/>
      </w:pPr>
      <w:r w:rsidRPr="009C02BF">
        <w:t>15</w:t>
      </w:r>
      <w:r w:rsidRPr="009C02BF">
        <w:tab/>
      </w:r>
      <w:bookmarkStart w:id="1231" w:name="OLE_LINK25"/>
      <w:bookmarkStart w:id="1232" w:name="OLE_LINK26"/>
      <w:r w:rsidR="0078011E" w:rsidRPr="009C02BF">
        <w:t xml:space="preserve">The </w:t>
      </w:r>
      <w:r w:rsidRPr="009C02BF">
        <w:t xml:space="preserve">Serving Gateway sends </w:t>
      </w:r>
      <w:r w:rsidR="00AA66C3" w:rsidRPr="009C02BF">
        <w:t>a MODIFY BEARER</w:t>
      </w:r>
      <w:r w:rsidRPr="009C02BF">
        <w:t xml:space="preserve"> RESPONSE message to MME.</w:t>
      </w:r>
      <w:bookmarkEnd w:id="1231"/>
      <w:bookmarkEnd w:id="1232"/>
    </w:p>
    <w:p w14:paraId="3A74B98A" w14:textId="77777777" w:rsidR="00D51AC6" w:rsidRPr="009C02BF" w:rsidRDefault="00D51AC6" w:rsidP="00E10AA0">
      <w:pPr>
        <w:pStyle w:val="B1"/>
      </w:pPr>
      <w:r w:rsidRPr="009C02BF">
        <w:t>16</w:t>
      </w:r>
      <w:r w:rsidRPr="009C02BF">
        <w:tab/>
        <w:t xml:space="preserve">The MME confirms the PATH SWITCH </w:t>
      </w:r>
      <w:r w:rsidR="00AA66C3" w:rsidRPr="009C02BF">
        <w:t xml:space="preserve">REQUEST </w:t>
      </w:r>
      <w:r w:rsidRPr="009C02BF">
        <w:t xml:space="preserve">message with the PATH SWITCH </w:t>
      </w:r>
      <w:r w:rsidR="00AA66C3" w:rsidRPr="009C02BF">
        <w:t xml:space="preserve">REQUEST </w:t>
      </w:r>
      <w:r w:rsidRPr="009C02BF">
        <w:t>ACK</w:t>
      </w:r>
      <w:r w:rsidR="00706BE5" w:rsidRPr="009C02BF">
        <w:t>NOWLEDGE</w:t>
      </w:r>
      <w:r w:rsidRPr="009C02BF">
        <w:t xml:space="preserve"> message.</w:t>
      </w:r>
    </w:p>
    <w:p w14:paraId="2AFEA8E5" w14:textId="77777777" w:rsidR="00D51AC6" w:rsidRPr="009C02BF" w:rsidRDefault="00D51AC6" w:rsidP="00E10AA0">
      <w:pPr>
        <w:pStyle w:val="B1"/>
      </w:pPr>
      <w:r w:rsidRPr="009C02BF">
        <w:t>17</w:t>
      </w:r>
      <w:r w:rsidRPr="009C02BF">
        <w:tab/>
        <w:t xml:space="preserve">By sending </w:t>
      </w:r>
      <w:r w:rsidR="00AA66C3" w:rsidRPr="009C02BF">
        <w:t xml:space="preserve">the </w:t>
      </w:r>
      <w:r w:rsidR="00FA5182" w:rsidRPr="009C02BF">
        <w:t>UE CONTEXT RELEASE</w:t>
      </w:r>
      <w:r w:rsidR="00AA66C3" w:rsidRPr="009C02BF">
        <w:t xml:space="preserve"> message</w:t>
      </w:r>
      <w:r w:rsidR="00706BE5" w:rsidRPr="009C02BF">
        <w:t>,</w:t>
      </w:r>
      <w:r w:rsidR="00FA5182" w:rsidRPr="009C02BF">
        <w:t xml:space="preserve"> </w:t>
      </w:r>
      <w:r w:rsidRPr="009C02BF">
        <w:t>the target eNB informs success of HO to source eNB and triggers the release of resources</w:t>
      </w:r>
      <w:r w:rsidR="00706BE5" w:rsidRPr="009C02BF">
        <w:t xml:space="preserve"> by the source eNB</w:t>
      </w:r>
      <w:r w:rsidRPr="009C02BF">
        <w:t xml:space="preserve">. </w:t>
      </w:r>
      <w:r w:rsidR="008C7CAD" w:rsidRPr="009C02BF">
        <w:t xml:space="preserve">The target eNB sends this message after the PATH SWITCH </w:t>
      </w:r>
      <w:r w:rsidR="00AA66C3" w:rsidRPr="009C02BF">
        <w:t xml:space="preserve">REQUEST </w:t>
      </w:r>
      <w:r w:rsidR="008C7CAD" w:rsidRPr="009C02BF">
        <w:t>ACK</w:t>
      </w:r>
      <w:r w:rsidR="00706BE5" w:rsidRPr="009C02BF">
        <w:t>NOWLEDGE</w:t>
      </w:r>
      <w:r w:rsidR="008C7CAD" w:rsidRPr="009C02BF">
        <w:t xml:space="preserve"> message is received from the MME.</w:t>
      </w:r>
    </w:p>
    <w:p w14:paraId="06A210CB" w14:textId="77777777" w:rsidR="00D51AC6" w:rsidRPr="009C02BF" w:rsidRDefault="00D51AC6" w:rsidP="00E10AA0">
      <w:pPr>
        <w:pStyle w:val="B1"/>
      </w:pPr>
      <w:r w:rsidRPr="009C02BF">
        <w:t>18</w:t>
      </w:r>
      <w:r w:rsidRPr="009C02BF">
        <w:tab/>
        <w:t xml:space="preserve">Upon reception of the </w:t>
      </w:r>
      <w:r w:rsidR="00FA5182" w:rsidRPr="009C02BF">
        <w:t xml:space="preserve">UE CONTEXT RELEASE </w:t>
      </w:r>
      <w:r w:rsidRPr="009C02BF">
        <w:t xml:space="preserve">message, the source eNB can release radio and C-plane related resources associated to the UE context. </w:t>
      </w:r>
      <w:r w:rsidR="00D20658" w:rsidRPr="009C02BF">
        <w:t>Any ongoing data forwarding may continue.</w:t>
      </w:r>
    </w:p>
    <w:p w14:paraId="126AE6AF" w14:textId="77777777" w:rsidR="002D3FA2" w:rsidRPr="009C02BF" w:rsidRDefault="002D3FA2" w:rsidP="00E10AA0">
      <w:pPr>
        <w:rPr>
          <w:lang w:eastAsia="zh-CN"/>
        </w:rPr>
      </w:pPr>
      <w:r w:rsidRPr="009C02BF">
        <w:rPr>
          <w:lang w:eastAsia="zh-CN"/>
        </w:rPr>
        <w:t xml:space="preserve">When an X2 handover is used </w:t>
      </w:r>
      <w:r w:rsidR="00D23CE4" w:rsidRPr="009C02BF">
        <w:rPr>
          <w:lang w:eastAsia="zh-CN"/>
        </w:rPr>
        <w:t xml:space="preserve">involving </w:t>
      </w:r>
      <w:r w:rsidRPr="009C02BF">
        <w:rPr>
          <w:lang w:eastAsia="zh-CN"/>
        </w:rPr>
        <w:t xml:space="preserve">HeNBs and when the source HeNB is connected to a HeNB GW, a UE CONTEXT </w:t>
      </w:r>
      <w:r w:rsidRPr="009C02BF">
        <w:t>R</w:t>
      </w:r>
      <w:r w:rsidRPr="009C02BF">
        <w:rPr>
          <w:lang w:eastAsia="zh-CN"/>
        </w:rPr>
        <w:t>ELEASE</w:t>
      </w:r>
      <w:r w:rsidRPr="009C02BF">
        <w:t xml:space="preserve"> </w:t>
      </w:r>
      <w:r w:rsidRPr="009C02BF">
        <w:rPr>
          <w:lang w:eastAsia="zh-CN"/>
        </w:rPr>
        <w:t>REQUEST message including an</w:t>
      </w:r>
      <w:r w:rsidRPr="009C02BF">
        <w:t xml:space="preserve"> </w:t>
      </w:r>
      <w:r w:rsidRPr="009C02BF">
        <w:rPr>
          <w:lang w:eastAsia="zh-CN"/>
        </w:rPr>
        <w:t xml:space="preserve">explicit </w:t>
      </w:r>
      <w:r w:rsidRPr="009C02BF">
        <w:t>GW Context Release Indication</w:t>
      </w:r>
      <w:r w:rsidRPr="009C02BF">
        <w:rPr>
          <w:lang w:eastAsia="zh-CN"/>
        </w:rPr>
        <w:t xml:space="preserve"> is sent by the source HeNB, in order to indicate that the HeNB GW may release of all the resources related to the UE context.</w:t>
      </w:r>
    </w:p>
    <w:p w14:paraId="2A207E20" w14:textId="77777777" w:rsidR="00E23A84" w:rsidRPr="009C02BF" w:rsidRDefault="00E23A84" w:rsidP="00E10AA0">
      <w:r w:rsidRPr="009C02BF">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9C02BF"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63141731"/>
      <w:r w:rsidRPr="009C02BF">
        <w:t>10.1.2.1.2</w:t>
      </w:r>
      <w:r w:rsidRPr="009C02BF">
        <w:tab/>
        <w:t>U-plane handling</w:t>
      </w:r>
      <w:bookmarkEnd w:id="1233"/>
      <w:bookmarkEnd w:id="1234"/>
      <w:bookmarkEnd w:id="1235"/>
      <w:bookmarkEnd w:id="1236"/>
      <w:bookmarkEnd w:id="1237"/>
      <w:bookmarkEnd w:id="1238"/>
    </w:p>
    <w:p w14:paraId="1D27B89A" w14:textId="77777777" w:rsidR="00D51AC6" w:rsidRPr="009C02BF" w:rsidRDefault="00D51AC6" w:rsidP="00E10AA0">
      <w:r w:rsidRPr="009C02BF">
        <w:t xml:space="preserve">The U-plane handling during the Intra-E-UTRAN-Access mobility activity for UEs in </w:t>
      </w:r>
      <w:r w:rsidR="00F34038" w:rsidRPr="009C02BF">
        <w:t>ECM</w:t>
      </w:r>
      <w:r w:rsidRPr="009C02BF">
        <w:t>-CONNECTED takes the following principles into account to avoid data loss during HO:</w:t>
      </w:r>
    </w:p>
    <w:p w14:paraId="17E1A32C" w14:textId="77777777" w:rsidR="00D51AC6" w:rsidRPr="009C02BF" w:rsidRDefault="00D51AC6" w:rsidP="00E10AA0">
      <w:pPr>
        <w:pStyle w:val="B1"/>
      </w:pPr>
      <w:r w:rsidRPr="009C02BF">
        <w:t>-</w:t>
      </w:r>
      <w:r w:rsidRPr="009C02BF">
        <w:tab/>
        <w:t xml:space="preserve">During HO preparation U-plane tunnels can be established between the source eNB and the target eNB. There is one tunnel established for uplink data forwarding and another one for downlink data forwarding for each </w:t>
      </w:r>
      <w:r w:rsidR="0069004B" w:rsidRPr="009C02BF">
        <w:t>E-RAB</w:t>
      </w:r>
      <w:r w:rsidRPr="009C02BF">
        <w:t xml:space="preserve"> for which data forwarding is applied.</w:t>
      </w:r>
      <w:r w:rsidR="00EE00DC" w:rsidRPr="009C02BF">
        <w:t xml:space="preserve"> In the case of a UE under an RN performing handover, forwarding tunnels can be established between the RN and the target eNB via the DeNB.</w:t>
      </w:r>
    </w:p>
    <w:p w14:paraId="463D7D71" w14:textId="77777777" w:rsidR="00D51AC6" w:rsidRPr="009C02BF" w:rsidRDefault="00D51AC6" w:rsidP="00E10AA0">
      <w:pPr>
        <w:pStyle w:val="B1"/>
      </w:pPr>
      <w:r w:rsidRPr="009C02BF">
        <w:t>-</w:t>
      </w:r>
      <w:r w:rsidRPr="009C02BF">
        <w:tab/>
        <w:t>During HO execution, user data can be forwarded from the source eNB to the target eNB. The forwarding may take place in a service and deployment dependent and implementation specific way.</w:t>
      </w:r>
    </w:p>
    <w:p w14:paraId="40022334" w14:textId="77777777" w:rsidR="00D51AC6" w:rsidRPr="009C02BF" w:rsidRDefault="00D51AC6" w:rsidP="00E10AA0">
      <w:pPr>
        <w:pStyle w:val="B2"/>
      </w:pPr>
      <w:r w:rsidRPr="009C02BF">
        <w:t>-</w:t>
      </w:r>
      <w:r w:rsidRPr="009C02BF">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9C02BF" w:rsidRDefault="00D51AC6" w:rsidP="00E10AA0">
      <w:pPr>
        <w:pStyle w:val="B1"/>
      </w:pPr>
      <w:r w:rsidRPr="009C02BF">
        <w:t>-</w:t>
      </w:r>
      <w:r w:rsidRPr="009C02BF">
        <w:tab/>
        <w:t>During HO completion:</w:t>
      </w:r>
    </w:p>
    <w:p w14:paraId="7595FA51" w14:textId="77777777" w:rsidR="00D51AC6" w:rsidRPr="009C02BF" w:rsidRDefault="00D51AC6" w:rsidP="00E10AA0">
      <w:pPr>
        <w:pStyle w:val="B2"/>
      </w:pPr>
      <w:r w:rsidRPr="009C02BF">
        <w:t>-</w:t>
      </w:r>
      <w:r w:rsidRPr="009C02BF">
        <w:tab/>
        <w:t xml:space="preserve">The target eNB sends a PATH SWITCH message to MME to inform that the UE has gained access and MME sends a </w:t>
      </w:r>
      <w:r w:rsidR="00DC3E35" w:rsidRPr="009C02BF">
        <w:t>MODIFY BEARER REQUEST</w:t>
      </w:r>
      <w:r w:rsidR="00DC3E35" w:rsidRPr="009C02BF" w:rsidDel="00CA595F">
        <w:t xml:space="preserve"> </w:t>
      </w:r>
      <w:r w:rsidRPr="009C02BF">
        <w:t>message to the Serving Gateway, the U-plane path is switched by the Serving Gateway from the source eNB to the target eNB.</w:t>
      </w:r>
    </w:p>
    <w:p w14:paraId="15B0ED50" w14:textId="77777777" w:rsidR="00D51AC6" w:rsidRPr="009C02BF" w:rsidRDefault="00D51AC6" w:rsidP="00E10AA0">
      <w:pPr>
        <w:pStyle w:val="B2"/>
      </w:pPr>
      <w:r w:rsidRPr="009C02BF">
        <w:t>-</w:t>
      </w:r>
      <w:r w:rsidRPr="009C02BF">
        <w:tab/>
        <w:t>The source eNB should continue forwarding of U-plane data as long as packets are received at the source eNB from the Serving Gateway or the source eNB buffer has not been emptied.</w:t>
      </w:r>
    </w:p>
    <w:p w14:paraId="3F8CE184" w14:textId="77777777" w:rsidR="007D7A50" w:rsidRPr="009C02BF" w:rsidRDefault="00D51AC6" w:rsidP="00324FF0">
      <w:r w:rsidRPr="009C02BF">
        <w:t xml:space="preserve">For </w:t>
      </w:r>
      <w:r w:rsidRPr="009C02BF">
        <w:rPr>
          <w:b/>
        </w:rPr>
        <w:t>RLC-AM bearers</w:t>
      </w:r>
      <w:r w:rsidRPr="009C02BF">
        <w:t>:</w:t>
      </w:r>
    </w:p>
    <w:p w14:paraId="1AB45B6C" w14:textId="77777777" w:rsidR="00D51AC6" w:rsidRPr="009C02BF" w:rsidRDefault="007D7A50" w:rsidP="00E10AA0">
      <w:pPr>
        <w:pStyle w:val="B1"/>
      </w:pPr>
      <w:r w:rsidRPr="009C02BF">
        <w:lastRenderedPageBreak/>
        <w:t>-</w:t>
      </w:r>
      <w:r w:rsidRPr="009C02BF">
        <w:tab/>
        <w:t>During normal HO not involving Full Configuration:</w:t>
      </w:r>
    </w:p>
    <w:p w14:paraId="1424093E" w14:textId="77777777" w:rsidR="00D51AC6" w:rsidRPr="009C02BF" w:rsidRDefault="00D51AC6" w:rsidP="00E10AA0">
      <w:pPr>
        <w:pStyle w:val="B2"/>
      </w:pPr>
      <w:r w:rsidRPr="009C02BF">
        <w:t>-</w:t>
      </w:r>
      <w:r w:rsidRPr="009C02B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9C02BF" w:rsidRDefault="00D51AC6" w:rsidP="00E10AA0">
      <w:pPr>
        <w:pStyle w:val="B2"/>
      </w:pPr>
      <w:r w:rsidRPr="009C02BF">
        <w:t>-</w:t>
      </w:r>
      <w:r w:rsidRPr="009C02BF">
        <w:tab/>
        <w:t>For security synchronisation, HFN is also maintained and the source eNB provides to the target one reference HFN for the UL and one for the DL i.e. HFN and corresponding SN.</w:t>
      </w:r>
    </w:p>
    <w:p w14:paraId="56A89470" w14:textId="77777777" w:rsidR="00D51AC6" w:rsidRPr="009C02BF" w:rsidRDefault="00D51AC6" w:rsidP="00E10AA0">
      <w:pPr>
        <w:pStyle w:val="B2"/>
      </w:pPr>
      <w:r w:rsidRPr="009C02BF">
        <w:t>-</w:t>
      </w:r>
      <w:r w:rsidRPr="009C02BF">
        <w:tab/>
        <w:t>In both the UE and the target eNB, a window-based mechanism is needed for duplication detection.</w:t>
      </w:r>
    </w:p>
    <w:p w14:paraId="1C5383D3" w14:textId="77777777" w:rsidR="00D51AC6" w:rsidRPr="009C02BF" w:rsidRDefault="00D51AC6" w:rsidP="00E10AA0">
      <w:pPr>
        <w:pStyle w:val="B2"/>
      </w:pPr>
      <w:r w:rsidRPr="009C02BF">
        <w:t>-</w:t>
      </w:r>
      <w:r w:rsidRPr="009C02B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9C02BF" w:rsidRDefault="00D51AC6" w:rsidP="00E10AA0">
      <w:pPr>
        <w:pStyle w:val="B2"/>
      </w:pPr>
      <w:r w:rsidRPr="009C02BF">
        <w:t>-</w:t>
      </w:r>
      <w:r w:rsidRPr="009C02B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9C02BF" w:rsidRDefault="00D51AC6" w:rsidP="00E10AA0">
      <w:pPr>
        <w:pStyle w:val="B2"/>
      </w:pPr>
      <w:r w:rsidRPr="009C02BF">
        <w:t>-</w:t>
      </w:r>
      <w:r w:rsidRPr="009C02B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9C02BF" w:rsidRDefault="007D7A50" w:rsidP="00E10AA0">
      <w:pPr>
        <w:pStyle w:val="B1"/>
      </w:pPr>
      <w:r w:rsidRPr="009C02BF">
        <w:t>-</w:t>
      </w:r>
      <w:r w:rsidRPr="009C02BF">
        <w:tab/>
        <w:t>During HO involving Full Configuration:</w:t>
      </w:r>
    </w:p>
    <w:p w14:paraId="2AB44531" w14:textId="77777777" w:rsidR="007D7A50" w:rsidRPr="009C02BF" w:rsidRDefault="007D7A50" w:rsidP="00E10AA0">
      <w:pPr>
        <w:pStyle w:val="B2"/>
      </w:pPr>
      <w:r w:rsidRPr="009C02BF">
        <w:t>-</w:t>
      </w:r>
      <w:r w:rsidRPr="009C02BF">
        <w:tab/>
        <w:t>The following description below for RLC-UM bearers also applies for RLC-AM bearers. Data loss may happen.</w:t>
      </w:r>
    </w:p>
    <w:p w14:paraId="60CF3467" w14:textId="77777777" w:rsidR="00D51AC6" w:rsidRPr="009C02BF" w:rsidRDefault="00D51AC6" w:rsidP="00324FF0">
      <w:r w:rsidRPr="009C02BF">
        <w:t xml:space="preserve">For </w:t>
      </w:r>
      <w:r w:rsidRPr="009C02BF">
        <w:rPr>
          <w:b/>
        </w:rPr>
        <w:t>RLC-UM bearers</w:t>
      </w:r>
      <w:r w:rsidRPr="009C02BF">
        <w:t>:</w:t>
      </w:r>
    </w:p>
    <w:p w14:paraId="081A37D3" w14:textId="77777777" w:rsidR="00D51AC6" w:rsidRPr="009C02BF" w:rsidRDefault="00D51AC6" w:rsidP="00E10AA0">
      <w:pPr>
        <w:pStyle w:val="B1"/>
      </w:pPr>
      <w:r w:rsidRPr="009C02BF">
        <w:t>-</w:t>
      </w:r>
      <w:r w:rsidRPr="009C02BF">
        <w:tab/>
        <w:t>The PDCP SN and HFN are reset in the target eNB</w:t>
      </w:r>
      <w:r w:rsidR="00E75CB1" w:rsidRPr="009C02BF">
        <w:t>, unless the bearer is configured with DAPS Handover</w:t>
      </w:r>
      <w:r w:rsidRPr="009C02BF">
        <w:t>.</w:t>
      </w:r>
    </w:p>
    <w:p w14:paraId="70DC5C69" w14:textId="77777777" w:rsidR="00D51AC6" w:rsidRPr="009C02BF" w:rsidRDefault="00D51AC6" w:rsidP="00E10AA0">
      <w:pPr>
        <w:pStyle w:val="B1"/>
      </w:pPr>
      <w:r w:rsidRPr="009C02BF">
        <w:t>-</w:t>
      </w:r>
      <w:r w:rsidRPr="009C02BF">
        <w:tab/>
        <w:t>No PDCP SDUs are retransmitted in the target eNB.</w:t>
      </w:r>
    </w:p>
    <w:p w14:paraId="50D22247" w14:textId="77777777" w:rsidR="00D51AC6" w:rsidRPr="009C02BF" w:rsidRDefault="00D51AC6" w:rsidP="00E10AA0">
      <w:pPr>
        <w:pStyle w:val="B1"/>
      </w:pPr>
      <w:r w:rsidRPr="009C02BF">
        <w:t>-</w:t>
      </w:r>
      <w:r w:rsidRPr="009C02BF">
        <w:tab/>
        <w:t>The target eNB prioritize</w:t>
      </w:r>
      <w:r w:rsidR="0078011E" w:rsidRPr="009C02BF">
        <w:t>s</w:t>
      </w:r>
      <w:r w:rsidRPr="009C02BF">
        <w:t xml:space="preserve"> all downlink PDCP SDUs forwarded by the source eNB if any (i.e. the target eNB should send data with PDCP SNs from X2 before sending data from S1).</w:t>
      </w:r>
    </w:p>
    <w:p w14:paraId="2879DAA2" w14:textId="77777777" w:rsidR="00D51AC6" w:rsidRPr="009C02BF" w:rsidRDefault="00D51AC6" w:rsidP="00E10AA0">
      <w:pPr>
        <w:pStyle w:val="B1"/>
      </w:pPr>
      <w:r w:rsidRPr="009C02BF">
        <w:t>-</w:t>
      </w:r>
      <w:r w:rsidRPr="009C02BF">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9C02BF" w:rsidRDefault="00363059" w:rsidP="00363059">
      <w:pPr>
        <w:rPr>
          <w:lang w:eastAsia="zh-CN"/>
        </w:rPr>
      </w:pPr>
      <w:bookmarkStart w:id="1239" w:name="_Toc20402806"/>
      <w:bookmarkStart w:id="1240" w:name="_Toc29372312"/>
      <w:r w:rsidRPr="009C02BF">
        <w:rPr>
          <w:lang w:eastAsia="zh-CN"/>
        </w:rPr>
        <w:t xml:space="preserve">For </w:t>
      </w:r>
      <w:r w:rsidRPr="009C02BF">
        <w:rPr>
          <w:b/>
          <w:bCs/>
          <w:lang w:eastAsia="zh-CN"/>
        </w:rPr>
        <w:t>DAPS handover</w:t>
      </w:r>
      <w:r w:rsidRPr="009C02BF">
        <w:rPr>
          <w:lang w:eastAsia="zh-CN"/>
        </w:rPr>
        <w:t>:</w:t>
      </w:r>
    </w:p>
    <w:p w14:paraId="589000B2" w14:textId="77777777" w:rsidR="00363059" w:rsidRPr="009C02BF" w:rsidRDefault="00E75CB1" w:rsidP="00324FF0">
      <w:r w:rsidRPr="009C02BF">
        <w:t>A DAPS Handover</w:t>
      </w:r>
      <w:r w:rsidR="00363059" w:rsidRPr="009C02BF">
        <w:t xml:space="preserve"> can be </w:t>
      </w:r>
      <w:r w:rsidRPr="009C02BF">
        <w:t>used for an RLC-AM</w:t>
      </w:r>
      <w:r w:rsidR="00363059" w:rsidRPr="009C02BF">
        <w:t xml:space="preserve"> or </w:t>
      </w:r>
      <w:r w:rsidRPr="009C02BF">
        <w:t>RLC-UM bearer</w:t>
      </w:r>
      <w:r w:rsidR="00363059" w:rsidRPr="009C02BF">
        <w:t xml:space="preserve">. For </w:t>
      </w:r>
      <w:r w:rsidRPr="009C02BF">
        <w:t>a DRB</w:t>
      </w:r>
      <w:r w:rsidR="00363059" w:rsidRPr="009C02BF">
        <w:t xml:space="preserve"> configured with DAPS, </w:t>
      </w:r>
      <w:r w:rsidRPr="009C02BF">
        <w:t xml:space="preserve">the </w:t>
      </w:r>
      <w:r w:rsidR="00363059" w:rsidRPr="009C02BF">
        <w:t xml:space="preserve">following </w:t>
      </w:r>
      <w:r w:rsidRPr="009C02BF">
        <w:t>principles are additionally applied</w:t>
      </w:r>
      <w:r w:rsidR="00363059" w:rsidRPr="009C02BF">
        <w:t>.</w:t>
      </w:r>
    </w:p>
    <w:p w14:paraId="277789E0" w14:textId="77777777" w:rsidR="00363059" w:rsidRPr="009C02BF" w:rsidRDefault="00363059" w:rsidP="00363059">
      <w:pPr>
        <w:pStyle w:val="B1"/>
      </w:pPr>
      <w:r w:rsidRPr="009C02BF">
        <w:t>Downlink:</w:t>
      </w:r>
    </w:p>
    <w:p w14:paraId="2FF12EB7" w14:textId="77777777" w:rsidR="00E75CB1" w:rsidRPr="009C02BF" w:rsidRDefault="00E75CB1" w:rsidP="00363059">
      <w:pPr>
        <w:pStyle w:val="B1"/>
        <w:rPr>
          <w:lang w:eastAsia="zh-CN"/>
        </w:rPr>
      </w:pPr>
      <w:r w:rsidRPr="009C02BF">
        <w:t>-</w:t>
      </w:r>
      <w:r w:rsidRPr="009C02BF">
        <w:tab/>
        <w:t xml:space="preserve">During HO preparation, </w:t>
      </w:r>
      <w:r w:rsidRPr="009C02BF">
        <w:rPr>
          <w:lang w:eastAsia="zh-CN"/>
        </w:rPr>
        <w:t>a forwarding tunnel is always established.</w:t>
      </w:r>
    </w:p>
    <w:p w14:paraId="529A023D" w14:textId="77777777" w:rsidR="00E75CB1" w:rsidRPr="009C02BF" w:rsidRDefault="00E75CB1" w:rsidP="00363059">
      <w:pPr>
        <w:pStyle w:val="B1"/>
      </w:pPr>
      <w:r w:rsidRPr="009C02BF">
        <w:rPr>
          <w:lang w:eastAsia="zh-CN"/>
        </w:rPr>
        <w:t>-</w:t>
      </w:r>
      <w:r w:rsidRPr="009C02BF">
        <w:rPr>
          <w:lang w:eastAsia="zh-CN"/>
        </w:rPr>
        <w:tab/>
        <w:t>T</w:t>
      </w:r>
      <w:r w:rsidRPr="009C02BF">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9C02BF" w:rsidRDefault="00363059" w:rsidP="00363059">
      <w:pPr>
        <w:pStyle w:val="B1"/>
        <w:rPr>
          <w:lang w:eastAsia="zh-CN"/>
        </w:rPr>
      </w:pPr>
      <w:r w:rsidRPr="009C02BF">
        <w:t>-</w:t>
      </w:r>
      <w:r w:rsidRPr="009C02BF">
        <w:tab/>
        <w:t>U</w:t>
      </w:r>
      <w:r w:rsidRPr="009C02BF">
        <w:rPr>
          <w:lang w:eastAsia="zh-CN"/>
        </w:rPr>
        <w:t xml:space="preserve">pon allocation of </w:t>
      </w:r>
      <w:r w:rsidR="00E75CB1" w:rsidRPr="009C02BF">
        <w:rPr>
          <w:lang w:eastAsia="zh-CN"/>
        </w:rPr>
        <w:t>downlink</w:t>
      </w:r>
      <w:r w:rsidRPr="009C02BF">
        <w:rPr>
          <w:lang w:eastAsia="zh-CN"/>
        </w:rPr>
        <w:t xml:space="preserve"> PDCP SNs by </w:t>
      </w:r>
      <w:r w:rsidR="00E75CB1" w:rsidRPr="009C02BF">
        <w:rPr>
          <w:lang w:eastAsia="zh-CN"/>
        </w:rPr>
        <w:t>the source</w:t>
      </w:r>
      <w:r w:rsidRPr="009C02BF">
        <w:rPr>
          <w:lang w:eastAsia="zh-CN"/>
        </w:rPr>
        <w:t xml:space="preserve"> eNB, it starts scheduling downlink data on </w:t>
      </w:r>
      <w:r w:rsidR="00E75CB1" w:rsidRPr="009C02BF">
        <w:rPr>
          <w:lang w:eastAsia="zh-CN"/>
        </w:rPr>
        <w:t xml:space="preserve">the </w:t>
      </w:r>
      <w:r w:rsidRPr="009C02BF">
        <w:rPr>
          <w:lang w:eastAsia="zh-CN"/>
        </w:rPr>
        <w:t xml:space="preserve">source radio link and also starts forwarding </w:t>
      </w:r>
      <w:r w:rsidR="00E75CB1" w:rsidRPr="009C02BF">
        <w:rPr>
          <w:lang w:eastAsia="zh-CN"/>
        </w:rPr>
        <w:t>downlink</w:t>
      </w:r>
      <w:r w:rsidRPr="009C02BF">
        <w:rPr>
          <w:lang w:eastAsia="zh-CN"/>
        </w:rPr>
        <w:t xml:space="preserve"> PDCP SDUs along with assigned PDCP SNs to </w:t>
      </w:r>
      <w:r w:rsidR="00E75CB1" w:rsidRPr="009C02BF">
        <w:rPr>
          <w:lang w:eastAsia="zh-CN"/>
        </w:rPr>
        <w:t xml:space="preserve">the </w:t>
      </w:r>
      <w:r w:rsidRPr="009C02BF">
        <w:rPr>
          <w:lang w:eastAsia="zh-CN"/>
        </w:rPr>
        <w:t>target eNB.</w:t>
      </w:r>
    </w:p>
    <w:p w14:paraId="42ECE09F" w14:textId="77777777" w:rsidR="00E75CB1" w:rsidRPr="009C02BF" w:rsidRDefault="00E75CB1" w:rsidP="00363059">
      <w:pPr>
        <w:pStyle w:val="B1"/>
        <w:rPr>
          <w:lang w:eastAsia="zh-CN"/>
        </w:rPr>
      </w:pPr>
      <w:r w:rsidRPr="009C02BF">
        <w:rPr>
          <w:lang w:eastAsia="zh-CN"/>
        </w:rPr>
        <w:t>-</w:t>
      </w:r>
      <w:r w:rsidRPr="009C02BF">
        <w:rPr>
          <w:lang w:eastAsia="zh-CN"/>
        </w:rPr>
        <w:tab/>
        <w:t>F</w:t>
      </w:r>
      <w:r w:rsidRPr="009C02BF">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9C02BF">
        <w:t>PDCP SN and HFN of the first PDCP SDU that the source eNB forwards to the target eNB.</w:t>
      </w:r>
      <w:bookmarkEnd w:id="1241"/>
    </w:p>
    <w:p w14:paraId="1471F939" w14:textId="77777777" w:rsidR="00E75CB1" w:rsidRPr="009C02BF" w:rsidRDefault="00E75CB1" w:rsidP="00363059">
      <w:pPr>
        <w:pStyle w:val="B1"/>
        <w:rPr>
          <w:lang w:eastAsia="zh-CN"/>
        </w:rPr>
      </w:pPr>
      <w:r w:rsidRPr="009C02BF">
        <w:rPr>
          <w:lang w:eastAsia="zh-CN"/>
        </w:rPr>
        <w:lastRenderedPageBreak/>
        <w:t>-</w:t>
      </w:r>
      <w:r w:rsidRPr="009C02BF">
        <w:rPr>
          <w:lang w:eastAsia="zh-CN"/>
        </w:rPr>
        <w:tab/>
        <w:t>H</w:t>
      </w:r>
      <w:r w:rsidRPr="009C02BF">
        <w:t xml:space="preserve">FN and PDCP SN are maintained after the SN assignment is handed over to the target eNB. The SN STATUS TRANSFER message indicates the next DL </w:t>
      </w:r>
      <w:r w:rsidR="00D43C05" w:rsidRPr="009C02BF">
        <w:t>COUNT</w:t>
      </w:r>
      <w:r w:rsidRPr="009C02BF">
        <w:t xml:space="preserve"> to allocate to a packet which does not have a PDCP sequence number yet, even for RLC-UM.</w:t>
      </w:r>
    </w:p>
    <w:p w14:paraId="7372C1CA" w14:textId="77777777" w:rsidR="00363059" w:rsidRPr="009C02BF" w:rsidRDefault="00363059" w:rsidP="00363059">
      <w:pPr>
        <w:pStyle w:val="B1"/>
        <w:rPr>
          <w:lang w:eastAsia="zh-CN"/>
        </w:rPr>
      </w:pPr>
      <w:r w:rsidRPr="009C02BF">
        <w:rPr>
          <w:lang w:eastAsia="zh-CN"/>
        </w:rPr>
        <w:t>-</w:t>
      </w:r>
      <w:r w:rsidRPr="009C02BF">
        <w:rPr>
          <w:lang w:eastAsia="zh-CN"/>
        </w:rPr>
        <w:tab/>
      </w:r>
      <w:r w:rsidR="00E75CB1" w:rsidRPr="009C02BF">
        <w:rPr>
          <w:lang w:eastAsia="zh-CN"/>
        </w:rPr>
        <w:t>During handover execution period, the</w:t>
      </w:r>
      <w:r w:rsidR="00E75CB1" w:rsidRPr="009C02BF">
        <w:rPr>
          <w:i/>
          <w:lang w:eastAsia="zh-CN"/>
        </w:rPr>
        <w:t xml:space="preserve"> </w:t>
      </w:r>
      <w:r w:rsidR="00E75CB1" w:rsidRPr="009C02BF">
        <w:rPr>
          <w:lang w:eastAsia="zh-CN"/>
        </w:rPr>
        <w:t xml:space="preserve">source and target eNBs separately </w:t>
      </w:r>
      <w:r w:rsidRPr="009C02BF">
        <w:rPr>
          <w:lang w:eastAsia="zh-CN"/>
        </w:rPr>
        <w:t>perform ROHC header compression, ciphering and adding PDCP header.</w:t>
      </w:r>
    </w:p>
    <w:p w14:paraId="14816A88" w14:textId="77777777" w:rsidR="00363059" w:rsidRPr="009C02BF" w:rsidRDefault="00363059" w:rsidP="00363059">
      <w:pPr>
        <w:pStyle w:val="B1"/>
        <w:rPr>
          <w:lang w:eastAsia="zh-CN"/>
        </w:rPr>
      </w:pPr>
      <w:r w:rsidRPr="009C02BF">
        <w:rPr>
          <w:lang w:eastAsia="zh-CN"/>
        </w:rPr>
        <w:t>-</w:t>
      </w:r>
      <w:r w:rsidRPr="009C02BF">
        <w:rPr>
          <w:lang w:eastAsia="zh-CN"/>
        </w:rPr>
        <w:tab/>
        <w:t>During handover execution period</w:t>
      </w:r>
      <w:r w:rsidR="00E75CB1" w:rsidRPr="009C02BF">
        <w:rPr>
          <w:lang w:eastAsia="zh-CN"/>
        </w:rPr>
        <w:t>, the</w:t>
      </w:r>
      <w:r w:rsidRPr="009C02BF">
        <w:rPr>
          <w:lang w:eastAsia="zh-CN"/>
        </w:rPr>
        <w:t xml:space="preserve"> UE continue</w:t>
      </w:r>
      <w:r w:rsidR="00E75CB1" w:rsidRPr="009C02BF">
        <w:rPr>
          <w:lang w:eastAsia="zh-CN"/>
        </w:rPr>
        <w:t>s</w:t>
      </w:r>
      <w:r w:rsidRPr="009C02BF">
        <w:rPr>
          <w:lang w:eastAsia="zh-CN"/>
        </w:rPr>
        <w:t xml:space="preserve"> to receive downlink data from both source and target eNBs until </w:t>
      </w:r>
      <w:r w:rsidR="00E75CB1" w:rsidRPr="009C02BF">
        <w:rPr>
          <w:lang w:eastAsia="zh-CN"/>
        </w:rPr>
        <w:t xml:space="preserve">the </w:t>
      </w:r>
      <w:r w:rsidRPr="009C02BF">
        <w:rPr>
          <w:lang w:eastAsia="zh-CN"/>
        </w:rPr>
        <w:t>source eNB connection is released by an explicit release command from</w:t>
      </w:r>
      <w:r w:rsidR="00E75CB1" w:rsidRPr="009C02BF">
        <w:rPr>
          <w:lang w:eastAsia="zh-CN"/>
        </w:rPr>
        <w:t xml:space="preserve"> the</w:t>
      </w:r>
      <w:r w:rsidRPr="009C02BF">
        <w:rPr>
          <w:lang w:eastAsia="zh-CN"/>
        </w:rPr>
        <w:t xml:space="preserve"> target eNB.</w:t>
      </w:r>
    </w:p>
    <w:p w14:paraId="43E09888" w14:textId="77777777" w:rsidR="00363059" w:rsidRPr="009C02BF" w:rsidRDefault="00363059" w:rsidP="00324FF0">
      <w:pPr>
        <w:pStyle w:val="B1"/>
        <w:rPr>
          <w:lang w:eastAsia="zh-CN"/>
        </w:rPr>
      </w:pPr>
      <w:r w:rsidRPr="009C02BF">
        <w:rPr>
          <w:lang w:eastAsia="zh-CN"/>
        </w:rPr>
        <w:t>-</w:t>
      </w:r>
      <w:r w:rsidRPr="009C02BF">
        <w:rPr>
          <w:lang w:eastAsia="zh-CN"/>
        </w:rPr>
        <w:tab/>
      </w:r>
      <w:r w:rsidR="00E75CB1" w:rsidRPr="009C02BF">
        <w:rPr>
          <w:lang w:eastAsia="zh-CN"/>
        </w:rPr>
        <w:t xml:space="preserve">During handover execution period, the </w:t>
      </w:r>
      <w:r w:rsidRPr="009C02BF">
        <w:rPr>
          <w:lang w:eastAsia="zh-CN"/>
        </w:rPr>
        <w:t xml:space="preserve">UE PDCP </w:t>
      </w:r>
      <w:r w:rsidR="00E23A84" w:rsidRPr="009C02BF">
        <w:rPr>
          <w:lang w:eastAsia="zh-CN"/>
        </w:rPr>
        <w:t xml:space="preserve">entity configured with DAPS </w:t>
      </w:r>
      <w:r w:rsidRPr="009C02BF">
        <w:rPr>
          <w:lang w:eastAsia="zh-CN"/>
        </w:rPr>
        <w:t>maintain</w:t>
      </w:r>
      <w:r w:rsidR="00E75CB1" w:rsidRPr="009C02BF">
        <w:rPr>
          <w:lang w:eastAsia="zh-CN"/>
        </w:rPr>
        <w:t>s</w:t>
      </w:r>
      <w:r w:rsidRPr="009C02BF">
        <w:rPr>
          <w:lang w:eastAsia="zh-CN"/>
        </w:rPr>
        <w:t xml:space="preserve"> separate security and ROHC header decompression </w:t>
      </w:r>
      <w:r w:rsidR="00E23A84" w:rsidRPr="009C02BF">
        <w:rPr>
          <w:lang w:eastAsia="zh-CN"/>
        </w:rPr>
        <w:t xml:space="preserve">functions </w:t>
      </w:r>
      <w:r w:rsidRPr="009C02BF">
        <w:rPr>
          <w:lang w:eastAsia="zh-CN"/>
        </w:rPr>
        <w:t xml:space="preserve">associated with </w:t>
      </w:r>
      <w:r w:rsidR="00E75CB1" w:rsidRPr="009C02BF">
        <w:rPr>
          <w:lang w:eastAsia="zh-CN"/>
        </w:rPr>
        <w:t>each</w:t>
      </w:r>
      <w:r w:rsidRPr="009C02BF">
        <w:rPr>
          <w:lang w:eastAsia="zh-CN"/>
        </w:rPr>
        <w:t xml:space="preserve"> eNB, while maintaining common </w:t>
      </w:r>
      <w:r w:rsidR="00E23A84" w:rsidRPr="009C02BF">
        <w:rPr>
          <w:lang w:eastAsia="zh-CN"/>
        </w:rPr>
        <w:t xml:space="preserve">functions for </w:t>
      </w:r>
      <w:r w:rsidRPr="009C02BF">
        <w:rPr>
          <w:lang w:eastAsia="zh-CN"/>
        </w:rPr>
        <w:t>reordering,</w:t>
      </w:r>
      <w:r w:rsidR="00313961" w:rsidRPr="009C02BF">
        <w:rPr>
          <w:lang w:eastAsia="zh-CN"/>
        </w:rPr>
        <w:t xml:space="preserve"> </w:t>
      </w:r>
      <w:r w:rsidRPr="009C02BF">
        <w:rPr>
          <w:lang w:eastAsia="zh-CN"/>
        </w:rPr>
        <w:t>duplicate detection</w:t>
      </w:r>
      <w:r w:rsidR="00E23A84" w:rsidRPr="009C02BF">
        <w:rPr>
          <w:lang w:eastAsia="zh-CN"/>
        </w:rPr>
        <w:t xml:space="preserve"> and</w:t>
      </w:r>
      <w:r w:rsidRPr="009C02BF">
        <w:rPr>
          <w:lang w:eastAsia="zh-CN"/>
        </w:rPr>
        <w:t xml:space="preserve"> discard</w:t>
      </w:r>
      <w:r w:rsidR="00E23A84" w:rsidRPr="009C02BF">
        <w:rPr>
          <w:lang w:eastAsia="zh-CN"/>
        </w:rPr>
        <w:t>,</w:t>
      </w:r>
      <w:r w:rsidRPr="009C02BF">
        <w:rPr>
          <w:lang w:eastAsia="zh-CN"/>
        </w:rPr>
        <w:t xml:space="preserve"> and PDCP SDUs in-sequence delivery to upper layers</w:t>
      </w:r>
      <w:r w:rsidR="00E75CB1" w:rsidRPr="009C02BF">
        <w:rPr>
          <w:lang w:eastAsia="zh-CN"/>
        </w:rPr>
        <w:t>,</w:t>
      </w:r>
      <w:r w:rsidRPr="009C02BF">
        <w:rPr>
          <w:lang w:eastAsia="zh-CN"/>
        </w:rPr>
        <w:t xml:space="preserve"> PDCP SN continuity will be supported for both RLC AM and UM DRBs configured with DAPS.</w:t>
      </w:r>
    </w:p>
    <w:p w14:paraId="1A486AEE" w14:textId="77777777" w:rsidR="00363059" w:rsidRPr="009C02BF" w:rsidRDefault="00363059" w:rsidP="00363059">
      <w:pPr>
        <w:pStyle w:val="B1"/>
        <w:ind w:left="360" w:firstLine="0"/>
        <w:rPr>
          <w:lang w:eastAsia="zh-CN"/>
        </w:rPr>
      </w:pPr>
      <w:r w:rsidRPr="009C02BF">
        <w:rPr>
          <w:lang w:eastAsia="zh-CN"/>
        </w:rPr>
        <w:t>Uplink:</w:t>
      </w:r>
    </w:p>
    <w:p w14:paraId="673AF7E9" w14:textId="77777777" w:rsidR="00363059" w:rsidRPr="009C02BF" w:rsidRDefault="00363059" w:rsidP="004F39D7">
      <w:pPr>
        <w:pStyle w:val="B1"/>
        <w:rPr>
          <w:lang w:eastAsia="zh-CN"/>
        </w:rPr>
      </w:pPr>
      <w:r w:rsidRPr="009C02BF">
        <w:rPr>
          <w:lang w:eastAsia="zh-CN"/>
        </w:rPr>
        <w:t>-</w:t>
      </w:r>
      <w:r w:rsidRPr="009C02BF">
        <w:rPr>
          <w:lang w:eastAsia="zh-CN"/>
        </w:rPr>
        <w:tab/>
      </w:r>
      <w:r w:rsidR="00E75CB1" w:rsidRPr="009C02BF">
        <w:rPr>
          <w:lang w:eastAsia="zh-CN"/>
        </w:rPr>
        <w:t xml:space="preserve">The </w:t>
      </w:r>
      <w:r w:rsidRPr="009C02BF">
        <w:rPr>
          <w:lang w:eastAsia="zh-CN"/>
        </w:rPr>
        <w:t>UE transmit</w:t>
      </w:r>
      <w:r w:rsidR="00E75CB1" w:rsidRPr="009C02BF">
        <w:rPr>
          <w:lang w:eastAsia="zh-CN"/>
        </w:rPr>
        <w:t>s</w:t>
      </w:r>
      <w:r w:rsidRPr="009C02BF">
        <w:rPr>
          <w:lang w:eastAsia="zh-CN"/>
        </w:rPr>
        <w:t xml:space="preserve"> UL data to </w:t>
      </w:r>
      <w:r w:rsidR="00E75CB1" w:rsidRPr="009C02BF">
        <w:rPr>
          <w:lang w:eastAsia="zh-CN"/>
        </w:rPr>
        <w:t xml:space="preserve">the </w:t>
      </w:r>
      <w:r w:rsidRPr="009C02BF">
        <w:rPr>
          <w:lang w:eastAsia="zh-CN"/>
        </w:rPr>
        <w:t xml:space="preserve">source eNB until the random access procedure towards the target eNB has been successfully completed. Afterwards the UE switches its UL data transmission to </w:t>
      </w:r>
      <w:r w:rsidR="00E75CB1" w:rsidRPr="009C02BF">
        <w:rPr>
          <w:lang w:eastAsia="zh-CN"/>
        </w:rPr>
        <w:t xml:space="preserve">the </w:t>
      </w:r>
      <w:r w:rsidRPr="009C02BF">
        <w:rPr>
          <w:lang w:eastAsia="zh-CN"/>
        </w:rPr>
        <w:t>target eNB.</w:t>
      </w:r>
    </w:p>
    <w:p w14:paraId="5C45A279" w14:textId="5275EF57" w:rsidR="00363059" w:rsidRPr="009C02BF" w:rsidRDefault="00363059" w:rsidP="004F39D7">
      <w:pPr>
        <w:pStyle w:val="B1"/>
        <w:rPr>
          <w:lang w:eastAsia="zh-CN"/>
        </w:rPr>
      </w:pPr>
      <w:r w:rsidRPr="009C02BF">
        <w:rPr>
          <w:lang w:eastAsia="zh-CN"/>
        </w:rPr>
        <w:t>-</w:t>
      </w:r>
      <w:r w:rsidRPr="009C02BF">
        <w:rPr>
          <w:lang w:eastAsia="zh-CN"/>
        </w:rPr>
        <w:tab/>
      </w:r>
      <w:r w:rsidR="00E75CB1" w:rsidRPr="009C02BF">
        <w:rPr>
          <w:lang w:eastAsia="zh-CN"/>
        </w:rPr>
        <w:t>Even a</w:t>
      </w:r>
      <w:r w:rsidRPr="009C02BF">
        <w:rPr>
          <w:lang w:eastAsia="zh-CN"/>
        </w:rPr>
        <w:t>fter switching its UL data transmissions</w:t>
      </w:r>
      <w:r w:rsidR="00E23A84" w:rsidRPr="009C02BF">
        <w:rPr>
          <w:lang w:eastAsia="zh-CN"/>
        </w:rPr>
        <w:t xml:space="preserve"> towards the target eNB</w:t>
      </w:r>
      <w:r w:rsidRPr="009C02BF">
        <w:rPr>
          <w:lang w:eastAsia="zh-CN"/>
        </w:rPr>
        <w:t xml:space="preserve">, </w:t>
      </w:r>
      <w:r w:rsidR="00E75CB1" w:rsidRPr="009C02BF">
        <w:rPr>
          <w:lang w:eastAsia="zh-CN"/>
        </w:rPr>
        <w:t xml:space="preserve">the </w:t>
      </w:r>
      <w:r w:rsidRPr="009C02BF">
        <w:rPr>
          <w:lang w:eastAsia="zh-CN"/>
        </w:rPr>
        <w:t>UE continue</w:t>
      </w:r>
      <w:r w:rsidR="00E75CB1" w:rsidRPr="009C02BF">
        <w:rPr>
          <w:lang w:eastAsia="zh-CN"/>
        </w:rPr>
        <w:t>s</w:t>
      </w:r>
      <w:r w:rsidRPr="009C02BF">
        <w:rPr>
          <w:lang w:eastAsia="zh-CN"/>
        </w:rPr>
        <w:t xml:space="preserve"> to send UL layer 1 CSI feedback, HARQ feedback, layer 2 RLC feedback, ROHC feedback, HARQ data </w:t>
      </w:r>
      <w:r w:rsidR="00F26ABD" w:rsidRPr="009C02BF">
        <w:rPr>
          <w:lang w:eastAsia="zh-CN"/>
        </w:rPr>
        <w:t>(</w:t>
      </w:r>
      <w:r w:rsidRPr="009C02BF">
        <w:rPr>
          <w:lang w:eastAsia="zh-CN"/>
        </w:rPr>
        <w:t>re-</w:t>
      </w:r>
      <w:r w:rsidR="00F26ABD" w:rsidRPr="009C02BF">
        <w:rPr>
          <w:lang w:eastAsia="zh-CN"/>
        </w:rPr>
        <w:t>)</w:t>
      </w:r>
      <w:r w:rsidRPr="009C02BF">
        <w:rPr>
          <w:lang w:eastAsia="zh-CN"/>
        </w:rPr>
        <w:t xml:space="preserve">transmissions and RLC data </w:t>
      </w:r>
      <w:r w:rsidR="00F26ABD" w:rsidRPr="009C02BF">
        <w:rPr>
          <w:lang w:eastAsia="zh-CN"/>
        </w:rPr>
        <w:t>(</w:t>
      </w:r>
      <w:r w:rsidRPr="009C02BF">
        <w:rPr>
          <w:lang w:eastAsia="zh-CN"/>
        </w:rPr>
        <w:t>re-</w:t>
      </w:r>
      <w:r w:rsidR="00F26ABD" w:rsidRPr="009C02BF">
        <w:rPr>
          <w:lang w:eastAsia="zh-CN"/>
        </w:rPr>
        <w:t>)</w:t>
      </w:r>
      <w:r w:rsidRPr="009C02BF">
        <w:rPr>
          <w:lang w:eastAsia="zh-CN"/>
        </w:rPr>
        <w:t>transmission</w:t>
      </w:r>
      <w:r w:rsidR="00F26ABD" w:rsidRPr="009C02BF">
        <w:rPr>
          <w:lang w:eastAsia="zh-CN"/>
        </w:rPr>
        <w:t>s</w:t>
      </w:r>
      <w:r w:rsidRPr="009C02BF">
        <w:rPr>
          <w:lang w:eastAsia="zh-CN"/>
        </w:rPr>
        <w:t xml:space="preserve"> to </w:t>
      </w:r>
      <w:r w:rsidR="00E75CB1" w:rsidRPr="009C02BF">
        <w:rPr>
          <w:lang w:eastAsia="zh-CN"/>
        </w:rPr>
        <w:t xml:space="preserve">the </w:t>
      </w:r>
      <w:r w:rsidRPr="009C02BF">
        <w:rPr>
          <w:lang w:eastAsia="zh-CN"/>
        </w:rPr>
        <w:t>source eNB.</w:t>
      </w:r>
    </w:p>
    <w:p w14:paraId="7676ED52" w14:textId="77777777" w:rsidR="00363059" w:rsidRPr="009C02BF" w:rsidRDefault="00363059" w:rsidP="004F39D7">
      <w:pPr>
        <w:pStyle w:val="B1"/>
        <w:rPr>
          <w:lang w:eastAsia="zh-CN"/>
        </w:rPr>
      </w:pPr>
      <w:r w:rsidRPr="009C02BF">
        <w:rPr>
          <w:lang w:eastAsia="zh-CN"/>
        </w:rPr>
        <w:t>-</w:t>
      </w:r>
      <w:r w:rsidRPr="009C02BF">
        <w:rPr>
          <w:lang w:eastAsia="zh-CN"/>
        </w:rPr>
        <w:tab/>
      </w:r>
      <w:r w:rsidR="00E75CB1" w:rsidRPr="009C02BF">
        <w:rPr>
          <w:lang w:eastAsia="zh-CN"/>
        </w:rPr>
        <w:t xml:space="preserve">During handover execution period, the </w:t>
      </w:r>
      <w:r w:rsidRPr="009C02BF">
        <w:rPr>
          <w:lang w:eastAsia="zh-CN"/>
        </w:rPr>
        <w:t xml:space="preserve">UE maintains separate security </w:t>
      </w:r>
      <w:r w:rsidR="00E75CB1" w:rsidRPr="009C02BF">
        <w:rPr>
          <w:lang w:eastAsia="zh-CN"/>
        </w:rPr>
        <w:t xml:space="preserve">context </w:t>
      </w:r>
      <w:r w:rsidRPr="009C02BF">
        <w:rPr>
          <w:lang w:eastAsia="zh-CN"/>
        </w:rPr>
        <w:t xml:space="preserve">and ROHC header compressor context for uplink transmissions towards </w:t>
      </w:r>
      <w:r w:rsidR="00E75CB1" w:rsidRPr="009C02BF">
        <w:rPr>
          <w:lang w:eastAsia="zh-CN"/>
        </w:rPr>
        <w:t xml:space="preserve">the </w:t>
      </w:r>
      <w:r w:rsidRPr="009C02BF">
        <w:rPr>
          <w:lang w:eastAsia="zh-CN"/>
        </w:rPr>
        <w:t>source and target eNBs.</w:t>
      </w:r>
      <w:r w:rsidR="00313961" w:rsidRPr="009C02BF">
        <w:rPr>
          <w:lang w:eastAsia="zh-CN"/>
        </w:rPr>
        <w:t xml:space="preserve"> </w:t>
      </w:r>
      <w:r w:rsidR="00E75CB1" w:rsidRPr="009C02BF">
        <w:rPr>
          <w:lang w:eastAsia="zh-CN"/>
        </w:rPr>
        <w:t xml:space="preserve">The </w:t>
      </w:r>
      <w:r w:rsidRPr="009C02BF">
        <w:rPr>
          <w:lang w:eastAsia="zh-CN"/>
        </w:rPr>
        <w:t>UE maintain</w:t>
      </w:r>
      <w:r w:rsidR="00E75CB1" w:rsidRPr="009C02BF">
        <w:rPr>
          <w:lang w:eastAsia="zh-CN"/>
        </w:rPr>
        <w:t>s</w:t>
      </w:r>
      <w:r w:rsidRPr="009C02BF">
        <w:rPr>
          <w:lang w:eastAsia="zh-CN"/>
        </w:rPr>
        <w:t xml:space="preserve"> common UL PDCP SN allocation</w:t>
      </w:r>
      <w:r w:rsidR="00E75CB1" w:rsidRPr="009C02BF">
        <w:rPr>
          <w:lang w:eastAsia="zh-CN"/>
        </w:rPr>
        <w:t>,</w:t>
      </w:r>
      <w:r w:rsidRPr="009C02BF">
        <w:rPr>
          <w:lang w:eastAsia="zh-CN"/>
        </w:rPr>
        <w:t xml:space="preserve"> PDCP SN continuity </w:t>
      </w:r>
      <w:r w:rsidR="00E75CB1" w:rsidRPr="009C02BF">
        <w:rPr>
          <w:lang w:eastAsia="zh-CN"/>
        </w:rPr>
        <w:t>is</w:t>
      </w:r>
      <w:r w:rsidRPr="009C02BF">
        <w:rPr>
          <w:lang w:eastAsia="zh-CN"/>
        </w:rPr>
        <w:t xml:space="preserve"> supported for both RLC AM and UM DRBs configured with DAPS.</w:t>
      </w:r>
    </w:p>
    <w:p w14:paraId="4B7B5C2C" w14:textId="77777777" w:rsidR="00363059" w:rsidRPr="009C02BF" w:rsidRDefault="00E75CB1" w:rsidP="00E75CB1">
      <w:pPr>
        <w:pStyle w:val="B1"/>
        <w:rPr>
          <w:lang w:eastAsia="zh-CN"/>
        </w:rPr>
      </w:pPr>
      <w:r w:rsidRPr="009C02BF">
        <w:rPr>
          <w:lang w:eastAsia="zh-CN"/>
        </w:rPr>
        <w:t>-</w:t>
      </w:r>
      <w:r w:rsidRPr="009C02BF">
        <w:rPr>
          <w:lang w:eastAsia="zh-CN"/>
        </w:rPr>
        <w:tab/>
        <w:t>During handover execution period, the source and target</w:t>
      </w:r>
      <w:r w:rsidR="00D43C05" w:rsidRPr="009C02BF">
        <w:rPr>
          <w:lang w:eastAsia="zh-CN"/>
        </w:rPr>
        <w:t xml:space="preserve"> </w:t>
      </w:r>
      <w:r w:rsidR="00363059" w:rsidRPr="009C02BF">
        <w:rPr>
          <w:lang w:eastAsia="zh-CN"/>
        </w:rPr>
        <w:t xml:space="preserve">eNBs maintain their own security and ROHC header decompressor contexts to process UL data received from </w:t>
      </w:r>
      <w:r w:rsidRPr="009C02BF">
        <w:rPr>
          <w:lang w:eastAsia="zh-CN"/>
        </w:rPr>
        <w:t xml:space="preserve">the </w:t>
      </w:r>
      <w:r w:rsidR="00363059" w:rsidRPr="009C02BF">
        <w:rPr>
          <w:lang w:eastAsia="zh-CN"/>
        </w:rPr>
        <w:t>UE.</w:t>
      </w:r>
    </w:p>
    <w:p w14:paraId="568BE7B6" w14:textId="77777777" w:rsidR="00E75CB1" w:rsidRPr="009C02BF" w:rsidRDefault="00E75CB1" w:rsidP="00E75CB1">
      <w:pPr>
        <w:pStyle w:val="B1"/>
        <w:rPr>
          <w:lang w:eastAsia="zh-CN"/>
        </w:rPr>
      </w:pPr>
      <w:r w:rsidRPr="009C02BF">
        <w:rPr>
          <w:lang w:eastAsia="zh-CN"/>
        </w:rPr>
        <w:t>-</w:t>
      </w:r>
      <w:r w:rsidRPr="009C02BF">
        <w:rPr>
          <w:lang w:eastAsia="zh-CN"/>
        </w:rPr>
        <w:tab/>
        <w:t>The establishment of a forwarding tunnel is optional.</w:t>
      </w:r>
    </w:p>
    <w:p w14:paraId="50452841" w14:textId="77777777" w:rsidR="00E75CB1" w:rsidRPr="009C02BF" w:rsidRDefault="00E75CB1" w:rsidP="004F39D7">
      <w:pPr>
        <w:pStyle w:val="B1"/>
        <w:rPr>
          <w:lang w:eastAsia="zh-CN"/>
        </w:rPr>
      </w:pPr>
      <w:r w:rsidRPr="009C02BF">
        <w:rPr>
          <w:lang w:eastAsia="zh-CN"/>
        </w:rPr>
        <w:t>-</w:t>
      </w:r>
      <w:r w:rsidRPr="009C02BF">
        <w:rPr>
          <w:lang w:eastAsia="zh-CN"/>
        </w:rPr>
        <w:tab/>
        <w:t>H</w:t>
      </w:r>
      <w:r w:rsidRPr="009C02BF">
        <w:t xml:space="preserve">FN and PDCP SN are maintained in the target eNB. The SN STATUS TRANSFER message indicates the </w:t>
      </w:r>
      <w:r w:rsidR="00E23A84" w:rsidRPr="009C02BF">
        <w:t xml:space="preserve">UL COUNT of the </w:t>
      </w:r>
      <w:r w:rsidRPr="009C02BF">
        <w:t xml:space="preserve">first missing </w:t>
      </w:r>
      <w:r w:rsidR="00E23A84" w:rsidRPr="009C02BF">
        <w:t>PDCP SDU</w:t>
      </w:r>
      <w:r w:rsidRPr="009C02BF">
        <w:t xml:space="preserve"> that the target </w:t>
      </w:r>
      <w:r w:rsidR="00D43C05" w:rsidRPr="009C02BF">
        <w:t xml:space="preserve">eNB </w:t>
      </w:r>
      <w:r w:rsidRPr="009C02BF">
        <w:t>should start delivering to the S-GW, even for RLC-UM.</w:t>
      </w:r>
    </w:p>
    <w:p w14:paraId="0826181D" w14:textId="77777777" w:rsidR="00966DF5" w:rsidRPr="009C02BF" w:rsidRDefault="00966DF5" w:rsidP="00966DF5">
      <w:pPr>
        <w:rPr>
          <w:rFonts w:eastAsia="SimSun"/>
          <w:lang w:eastAsia="zh-CN"/>
        </w:rPr>
      </w:pPr>
      <w:r w:rsidRPr="009C02BF">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9C02BF">
        <w:rPr>
          <w:b/>
          <w:bCs/>
        </w:rPr>
        <w:t xml:space="preserve"> </w:t>
      </w:r>
      <w:r w:rsidRPr="009C02BF">
        <w:t>(including RLC, PDCP state variables and buffers)</w:t>
      </w:r>
      <w:r w:rsidRPr="009C02BF">
        <w:rPr>
          <w:rFonts w:eastAsia="SimSun"/>
          <w:lang w:eastAsia="zh-CN"/>
        </w:rPr>
        <w:t>.</w:t>
      </w:r>
    </w:p>
    <w:p w14:paraId="3877C37D" w14:textId="77777777" w:rsidR="00363059" w:rsidRPr="009C02BF" w:rsidRDefault="00363059" w:rsidP="00363059">
      <w:pPr>
        <w:pStyle w:val="Heading4"/>
      </w:pPr>
      <w:bookmarkStart w:id="1242" w:name="_Toc37760260"/>
      <w:bookmarkStart w:id="1243" w:name="_Toc46498494"/>
      <w:bookmarkStart w:id="1244" w:name="_Toc52490807"/>
      <w:bookmarkStart w:id="1245" w:name="_Toc163141732"/>
      <w:r w:rsidRPr="009C02BF">
        <w:t>10.1.2.1a</w:t>
      </w:r>
      <w:r w:rsidRPr="009C02BF">
        <w:tab/>
        <w:t>Conditional Handover</w:t>
      </w:r>
      <w:bookmarkEnd w:id="1242"/>
      <w:bookmarkEnd w:id="1243"/>
      <w:bookmarkEnd w:id="1244"/>
      <w:bookmarkEnd w:id="1245"/>
    </w:p>
    <w:p w14:paraId="659359AA" w14:textId="77777777" w:rsidR="00363059" w:rsidRPr="009C02BF" w:rsidRDefault="00363059" w:rsidP="00363059">
      <w:pPr>
        <w:pStyle w:val="Heading5"/>
      </w:pPr>
      <w:bookmarkStart w:id="1246" w:name="_Toc37760261"/>
      <w:bookmarkStart w:id="1247" w:name="_Toc46498495"/>
      <w:bookmarkStart w:id="1248" w:name="_Toc52490808"/>
      <w:bookmarkStart w:id="1249" w:name="_Toc163141733"/>
      <w:r w:rsidRPr="009C02BF">
        <w:t>10.1.2.1a.1</w:t>
      </w:r>
      <w:r w:rsidRPr="009C02BF">
        <w:tab/>
        <w:t>General</w:t>
      </w:r>
      <w:bookmarkEnd w:id="1246"/>
      <w:bookmarkEnd w:id="1247"/>
      <w:bookmarkEnd w:id="1248"/>
      <w:bookmarkEnd w:id="1249"/>
    </w:p>
    <w:p w14:paraId="60E3C4FE" w14:textId="36F1A2AD" w:rsidR="00363059" w:rsidRPr="009C02BF" w:rsidRDefault="00363059" w:rsidP="00363059">
      <w:pPr>
        <w:rPr>
          <w:rFonts w:eastAsia="SimSun"/>
          <w:lang w:eastAsia="zh-CN"/>
        </w:rPr>
      </w:pPr>
      <w:r w:rsidRPr="009C02BF">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9C02BF">
        <w:rPr>
          <w:rFonts w:eastAsia="SimSun"/>
          <w:lang w:eastAsia="zh-CN"/>
        </w:rPr>
        <w:t>CHO</w:t>
      </w:r>
      <w:r w:rsidRPr="009C02BF">
        <w:rPr>
          <w:rFonts w:eastAsia="SimSun"/>
          <w:lang w:eastAsia="zh-CN"/>
        </w:rPr>
        <w:t xml:space="preserve"> once the execution condition(s) are met for a CHO candidate cell. UE stop</w:t>
      </w:r>
      <w:r w:rsidR="00966DF5" w:rsidRPr="009C02BF">
        <w:rPr>
          <w:rFonts w:eastAsia="SimSun"/>
          <w:lang w:eastAsia="zh-CN"/>
        </w:rPr>
        <w:t>s</w:t>
      </w:r>
      <w:r w:rsidRPr="009C02BF">
        <w:rPr>
          <w:rFonts w:eastAsia="SimSun"/>
          <w:lang w:eastAsia="zh-CN"/>
        </w:rPr>
        <w:t xml:space="preserve"> evaluating the execution condition(s) once </w:t>
      </w:r>
      <w:r w:rsidR="009A6830" w:rsidRPr="009C02BF">
        <w:rPr>
          <w:rFonts w:eastAsia="SimSun"/>
          <w:lang w:eastAsia="zh-CN"/>
        </w:rPr>
        <w:t xml:space="preserve">a </w:t>
      </w:r>
      <w:r w:rsidR="00966DF5" w:rsidRPr="009C02BF">
        <w:rPr>
          <w:rFonts w:eastAsia="SimSun"/>
          <w:lang w:eastAsia="zh-CN"/>
        </w:rPr>
        <w:t xml:space="preserve">handover is </w:t>
      </w:r>
      <w:r w:rsidR="00554B52" w:rsidRPr="009C02BF">
        <w:rPr>
          <w:rFonts w:eastAsia="SimSun"/>
          <w:lang w:eastAsia="zh-CN"/>
        </w:rPr>
        <w:t>executed</w:t>
      </w:r>
      <w:r w:rsidRPr="009C02BF">
        <w:rPr>
          <w:rFonts w:eastAsia="SimSun"/>
          <w:lang w:eastAsia="zh-CN"/>
        </w:rPr>
        <w:t>.</w:t>
      </w:r>
    </w:p>
    <w:p w14:paraId="1D09363E" w14:textId="77777777" w:rsidR="00363059" w:rsidRPr="009C02BF" w:rsidRDefault="00363059" w:rsidP="00363059">
      <w:r w:rsidRPr="009C02BF">
        <w:rPr>
          <w:rFonts w:eastAsia="SimSun"/>
          <w:lang w:eastAsia="zh-CN"/>
        </w:rPr>
        <w:t>The following principles apply to CHO:</w:t>
      </w:r>
    </w:p>
    <w:p w14:paraId="0572A691" w14:textId="77777777" w:rsidR="00363059" w:rsidRPr="009C02BF" w:rsidRDefault="00363059" w:rsidP="00363059">
      <w:pPr>
        <w:pStyle w:val="B1"/>
        <w:rPr>
          <w:lang w:eastAsia="ko-KR"/>
        </w:rPr>
      </w:pPr>
      <w:r w:rsidRPr="009C02BF">
        <w:t>-</w:t>
      </w:r>
      <w:r w:rsidRPr="009C02BF">
        <w:tab/>
        <w:t xml:space="preserve">The CHO configuration contains </w:t>
      </w:r>
      <w:r w:rsidRPr="009C02BF">
        <w:rPr>
          <w:lang w:eastAsia="ko-KR"/>
        </w:rPr>
        <w:t>the configuration of CHO candidate cell(s) generated by each CHO candidate cell and execution condition(s) generated by the source cell.</w:t>
      </w:r>
    </w:p>
    <w:p w14:paraId="1A6CCB71" w14:textId="77777777" w:rsidR="00363059" w:rsidRPr="009C02BF" w:rsidRDefault="00363059" w:rsidP="00363059">
      <w:pPr>
        <w:pStyle w:val="B1"/>
      </w:pPr>
      <w:r w:rsidRPr="009C02BF">
        <w:t>-</w:t>
      </w:r>
      <w:r w:rsidRPr="009C02BF">
        <w:tab/>
        <w:t xml:space="preserve">An </w:t>
      </w:r>
      <w:r w:rsidRPr="009C02BF">
        <w:rPr>
          <w:lang w:eastAsia="ko-KR"/>
        </w:rPr>
        <w:t>execution</w:t>
      </w:r>
      <w:r w:rsidRPr="009C02BF">
        <w:t xml:space="preserve"> condition may consist of one or two trigger condition(s) (</w:t>
      </w:r>
      <w:r w:rsidR="00554B52" w:rsidRPr="009C02BF">
        <w:t xml:space="preserve">CHO events </w:t>
      </w:r>
      <w:r w:rsidRPr="009C02BF">
        <w:rPr>
          <w:lang w:eastAsia="zh-CN"/>
        </w:rPr>
        <w:t>A3/A5)</w:t>
      </w:r>
      <w:r w:rsidRPr="009C02BF">
        <w:t>.</w:t>
      </w:r>
      <w:r w:rsidR="00313961" w:rsidRPr="009C02BF">
        <w:t xml:space="preserve"> </w:t>
      </w:r>
      <w:r w:rsidRPr="009C02BF">
        <w:t xml:space="preserve">Only single RS type is supported and at most two different trigger quantities (e.g. RSRP and RSRQ, RSRP and SINR, etc.) can be configured simultaneously </w:t>
      </w:r>
      <w:r w:rsidRPr="009C02BF">
        <w:rPr>
          <w:noProof/>
        </w:rPr>
        <w:t>for the evaluation of CHO execution condition of a single candidate cell.</w:t>
      </w:r>
    </w:p>
    <w:p w14:paraId="5AC55B75" w14:textId="77777777" w:rsidR="00363059" w:rsidRPr="009C02BF" w:rsidRDefault="00363059" w:rsidP="00363059">
      <w:pPr>
        <w:pStyle w:val="B1"/>
      </w:pPr>
      <w:r w:rsidRPr="009C02BF">
        <w:t>-</w:t>
      </w:r>
      <w:r w:rsidRPr="009C02BF">
        <w:tab/>
        <w:t>UE maintains connection with source eNB until UE determines a CHO execution condition is met for CHO candidate cell.</w:t>
      </w:r>
    </w:p>
    <w:p w14:paraId="60527430" w14:textId="77777777" w:rsidR="00363059" w:rsidRPr="009C02BF" w:rsidRDefault="00363059" w:rsidP="00363059">
      <w:pPr>
        <w:pStyle w:val="B1"/>
      </w:pPr>
      <w:r w:rsidRPr="009C02BF">
        <w:lastRenderedPageBreak/>
        <w:t>-</w:t>
      </w:r>
      <w:r w:rsidRPr="009C02BF">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9C02BF" w:rsidRDefault="00363059" w:rsidP="00363059">
      <w:pPr>
        <w:pStyle w:val="B1"/>
      </w:pPr>
      <w:r w:rsidRPr="009C02BF">
        <w:t>-</w:t>
      </w:r>
      <w:r w:rsidRPr="009C02BF">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9C02BF" w:rsidRDefault="00363059" w:rsidP="00363059">
      <w:pPr>
        <w:pStyle w:val="B1"/>
      </w:pPr>
      <w:r w:rsidRPr="009C02BF">
        <w:t>-</w:t>
      </w:r>
      <w:r w:rsidRPr="009C02BF">
        <w:tab/>
        <w:t>While executing CHO, i.e. from the time when the UE starts synchronization with target cell, UE does not monitor source cell.</w:t>
      </w:r>
    </w:p>
    <w:p w14:paraId="29321A07" w14:textId="77777777" w:rsidR="00E23A84" w:rsidRPr="009C02BF" w:rsidRDefault="00363059" w:rsidP="00E23A84">
      <w:pPr>
        <w:pStyle w:val="NO"/>
        <w:rPr>
          <w:rFonts w:eastAsia="MS Mincho"/>
        </w:rPr>
      </w:pPr>
      <w:r w:rsidRPr="009C02BF">
        <w:rPr>
          <w:rFonts w:eastAsia="MS Mincho"/>
        </w:rPr>
        <w:t>NOTE</w:t>
      </w:r>
      <w:r w:rsidR="00E23A84" w:rsidRPr="009C02BF">
        <w:rPr>
          <w:rFonts w:eastAsia="MS Mincho"/>
        </w:rPr>
        <w:t xml:space="preserve"> 1</w:t>
      </w:r>
      <w:r w:rsidRPr="009C02BF">
        <w:rPr>
          <w:rFonts w:eastAsia="MS Mincho"/>
        </w:rPr>
        <w:t>:</w:t>
      </w:r>
      <w:r w:rsidRPr="009C02BF">
        <w:rPr>
          <w:rFonts w:eastAsia="MS Mincho"/>
        </w:rPr>
        <w:tab/>
        <w:t>CHO is not supported for S1 based handover in this release of the specification.</w:t>
      </w:r>
    </w:p>
    <w:p w14:paraId="021D37B8" w14:textId="77777777" w:rsidR="00363059" w:rsidRPr="009C02BF" w:rsidRDefault="00E23A84" w:rsidP="00E23A84">
      <w:pPr>
        <w:pStyle w:val="NO"/>
      </w:pPr>
      <w:r w:rsidRPr="009C02BF">
        <w:rPr>
          <w:rFonts w:eastAsia="MS Mincho"/>
        </w:rPr>
        <w:t xml:space="preserve">NOTE </w:t>
      </w:r>
      <w:r w:rsidRPr="009C02BF">
        <w:rPr>
          <w:rFonts w:eastAsia="SimSun"/>
          <w:lang w:eastAsia="zh-CN"/>
        </w:rPr>
        <w:t>2</w:t>
      </w:r>
      <w:r w:rsidRPr="009C02BF">
        <w:rPr>
          <w:rFonts w:eastAsia="MS Mincho"/>
        </w:rPr>
        <w:t>:</w:t>
      </w:r>
      <w:r w:rsidRPr="009C02BF">
        <w:rPr>
          <w:rFonts w:eastAsia="MS Mincho"/>
        </w:rPr>
        <w:tab/>
        <w:t xml:space="preserve">In case LTE-DC is configured, CHO is only supported in MeNB to eNB change </w:t>
      </w:r>
      <w:r w:rsidRPr="009C02BF">
        <w:rPr>
          <w:rFonts w:eastAsia="SimSun"/>
          <w:lang w:eastAsia="zh-CN"/>
        </w:rPr>
        <w:t xml:space="preserve">procedure </w:t>
      </w:r>
      <w:r w:rsidRPr="009C02BF">
        <w:rPr>
          <w:rFonts w:eastAsia="MS Mincho"/>
        </w:rPr>
        <w:t>in this release of the specification.</w:t>
      </w:r>
    </w:p>
    <w:p w14:paraId="35EF31A9" w14:textId="77777777" w:rsidR="00363059" w:rsidRPr="009C02BF" w:rsidRDefault="00363059" w:rsidP="00363059">
      <w:pPr>
        <w:pStyle w:val="Heading5"/>
      </w:pPr>
      <w:bookmarkStart w:id="1250" w:name="_Toc37760262"/>
      <w:bookmarkStart w:id="1251" w:name="_Toc46498496"/>
      <w:bookmarkStart w:id="1252" w:name="_Toc52490809"/>
      <w:bookmarkStart w:id="1253" w:name="_Toc163141734"/>
      <w:r w:rsidRPr="009C02BF">
        <w:t>10.1.2.1a</w:t>
      </w:r>
      <w:r w:rsidRPr="009C02BF">
        <w:rPr>
          <w:lang w:eastAsia="zh-CN"/>
        </w:rPr>
        <w:t>.</w:t>
      </w:r>
      <w:r w:rsidRPr="009C02BF">
        <w:t>2</w:t>
      </w:r>
      <w:r w:rsidRPr="009C02BF">
        <w:tab/>
        <w:t>C-plane handling</w:t>
      </w:r>
      <w:bookmarkEnd w:id="1250"/>
      <w:bookmarkEnd w:id="1251"/>
      <w:bookmarkEnd w:id="1252"/>
      <w:bookmarkEnd w:id="1253"/>
    </w:p>
    <w:p w14:paraId="3450F37E" w14:textId="77777777" w:rsidR="00363059" w:rsidRPr="009C02BF" w:rsidRDefault="00363059" w:rsidP="00363059">
      <w:r w:rsidRPr="009C02BF">
        <w:t>The figure below depicts the CHO scenario where neither MME nor Serving Gateway changes:</w:t>
      </w:r>
    </w:p>
    <w:p w14:paraId="209A041D" w14:textId="77777777" w:rsidR="00363059" w:rsidRPr="009C02BF" w:rsidRDefault="00E75CB1" w:rsidP="00324FF0">
      <w:pPr>
        <w:pStyle w:val="TH"/>
      </w:pPr>
      <w:r w:rsidRPr="009C02BF">
        <w:object w:dxaOrig="10801" w:dyaOrig="8146" w14:anchorId="1C451908">
          <v:shape id="_x0000_i1101" type="#_x0000_t75" style="width:479.25pt;height:365.25pt" o:ole="">
            <v:imagedata r:id="rId159" o:title=""/>
          </v:shape>
          <o:OLEObject Type="Embed" ProgID="Visio.Drawing.11" ShapeID="_x0000_i1101" DrawAspect="Content" ObjectID="_1773755538" r:id="rId160"/>
        </w:object>
      </w:r>
    </w:p>
    <w:p w14:paraId="4F9C901F" w14:textId="77777777" w:rsidR="00363059" w:rsidRPr="009C02BF" w:rsidRDefault="00363059" w:rsidP="00324FF0">
      <w:pPr>
        <w:pStyle w:val="TF"/>
      </w:pPr>
      <w:r w:rsidRPr="009C02BF">
        <w:t>Figure 10.1.2.1a-1: Intra-MME/Serving Gateway Conditional Handover</w:t>
      </w:r>
    </w:p>
    <w:p w14:paraId="4451C8F5" w14:textId="77777777" w:rsidR="00363059" w:rsidRPr="009C02BF" w:rsidRDefault="00363059" w:rsidP="00363059">
      <w:pPr>
        <w:pStyle w:val="B1"/>
      </w:pPr>
      <w:r w:rsidRPr="009C02BF">
        <w:t>1.</w:t>
      </w:r>
      <w:r w:rsidRPr="009C02BF">
        <w:tab/>
        <w:t xml:space="preserve">The source eNB configures the UE with measurement configuration, which may be used by </w:t>
      </w:r>
      <w:r w:rsidR="00E75CB1" w:rsidRPr="009C02BF">
        <w:t xml:space="preserve">the </w:t>
      </w:r>
      <w:r w:rsidRPr="009C02BF">
        <w:t xml:space="preserve">UE to trigger Measurement Reports for potential CHO </w:t>
      </w:r>
      <w:r w:rsidRPr="009C02BF">
        <w:rPr>
          <w:lang w:eastAsia="zh-CN"/>
        </w:rPr>
        <w:t>candidate</w:t>
      </w:r>
      <w:r w:rsidRPr="009C02BF">
        <w:t xml:space="preserve"> cell(s).</w:t>
      </w:r>
    </w:p>
    <w:p w14:paraId="109734BA" w14:textId="77777777" w:rsidR="00363059" w:rsidRPr="009C02BF" w:rsidRDefault="00363059" w:rsidP="00363059">
      <w:pPr>
        <w:pStyle w:val="B1"/>
      </w:pPr>
      <w:r w:rsidRPr="009C02BF">
        <w:t>2.</w:t>
      </w:r>
      <w:r w:rsidRPr="009C02BF">
        <w:tab/>
        <w:t>A MEASUREMENT REPORT is triggered and sent to the source eNB.</w:t>
      </w:r>
    </w:p>
    <w:p w14:paraId="13CE6F42" w14:textId="77777777" w:rsidR="00363059" w:rsidRPr="009C02BF" w:rsidRDefault="00363059" w:rsidP="00363059">
      <w:pPr>
        <w:pStyle w:val="B1"/>
      </w:pPr>
      <w:r w:rsidRPr="009C02BF">
        <w:t>3.</w:t>
      </w:r>
      <w:r w:rsidRPr="009C02BF">
        <w:tab/>
        <w:t>The source eNB makes decision on the usage of CHO to handoff the UE based on MEASUREMENT REPORT information.</w:t>
      </w:r>
    </w:p>
    <w:p w14:paraId="718EE67A" w14:textId="77777777" w:rsidR="00363059" w:rsidRPr="009C02BF" w:rsidRDefault="00363059" w:rsidP="00363059">
      <w:pPr>
        <w:pStyle w:val="B1"/>
      </w:pPr>
      <w:r w:rsidRPr="009C02BF">
        <w:lastRenderedPageBreak/>
        <w:t>4.</w:t>
      </w:r>
      <w:r w:rsidRPr="009C02BF">
        <w:tab/>
        <w:t xml:space="preserve">The source eNB </w:t>
      </w:r>
      <w:r w:rsidR="00E75CB1" w:rsidRPr="009C02BF">
        <w:t xml:space="preserve">requests </w:t>
      </w:r>
      <w:r w:rsidRPr="009C02BF">
        <w:t>a CHO to the eNB(s) of candidate cell(s).</w:t>
      </w:r>
      <w:r w:rsidR="00E75CB1" w:rsidRPr="009C02BF">
        <w:t xml:space="preserve"> A CHO request message is sent for each candidate cell.</w:t>
      </w:r>
    </w:p>
    <w:p w14:paraId="122CDCAB" w14:textId="77777777" w:rsidR="00363059" w:rsidRPr="009C02BF" w:rsidRDefault="00363059" w:rsidP="00363059">
      <w:pPr>
        <w:pStyle w:val="B1"/>
      </w:pPr>
      <w:r w:rsidRPr="009C02BF">
        <w:t>5.</w:t>
      </w:r>
      <w:r w:rsidRPr="009C02BF">
        <w:tab/>
        <w:t xml:space="preserve">Same as step 5 in Figure 10.1.2.1.1-1 of </w:t>
      </w:r>
      <w:r w:rsidR="005B43B7" w:rsidRPr="009C02BF">
        <w:t>clause</w:t>
      </w:r>
      <w:r w:rsidRPr="009C02BF">
        <w:t xml:space="preserve"> 10.1.2.1.1.</w:t>
      </w:r>
    </w:p>
    <w:p w14:paraId="5E1A59D2" w14:textId="77777777" w:rsidR="00363059" w:rsidRPr="009C02BF" w:rsidRDefault="00363059" w:rsidP="00363059">
      <w:pPr>
        <w:pStyle w:val="B1"/>
        <w:rPr>
          <w:i/>
          <w:lang w:eastAsia="zh-CN"/>
        </w:rPr>
      </w:pPr>
      <w:r w:rsidRPr="009C02BF">
        <w:t>6.</w:t>
      </w:r>
      <w:r w:rsidRPr="009C02BF">
        <w:tab/>
        <w:t>The eNB(s) of candidate cell(s) sends CHO response including configuration of CHO candidate cell(s) to the source eNB.</w:t>
      </w:r>
      <w:r w:rsidR="00E75CB1" w:rsidRPr="009C02BF">
        <w:t xml:space="preserve"> The response message is also sent for each candidate cell.</w:t>
      </w:r>
    </w:p>
    <w:p w14:paraId="33F4B4FE" w14:textId="77777777" w:rsidR="00363059" w:rsidRPr="009C02BF" w:rsidRDefault="00363059" w:rsidP="00363059">
      <w:pPr>
        <w:pStyle w:val="B1"/>
        <w:rPr>
          <w:lang w:eastAsia="zh-CN"/>
        </w:rPr>
      </w:pPr>
      <w:r w:rsidRPr="009C02BF">
        <w:t>7.</w:t>
      </w:r>
      <w:r w:rsidRPr="009C02BF">
        <w:tab/>
        <w:t xml:space="preserve">The </w:t>
      </w:r>
      <w:r w:rsidRPr="009C02BF">
        <w:rPr>
          <w:lang w:eastAsia="ko-KR"/>
        </w:rPr>
        <w:t xml:space="preserve">source eNB sends a </w:t>
      </w:r>
      <w:r w:rsidRPr="009C02BF">
        <w:rPr>
          <w:i/>
          <w:iCs/>
        </w:rPr>
        <w:t>RRCConnectionReconfiguration</w:t>
      </w:r>
      <w:r w:rsidRPr="009C02BF">
        <w:rPr>
          <w:lang w:eastAsia="ko-KR"/>
        </w:rPr>
        <w:t xml:space="preserve"> message to the UE, containing configuration of CHO candidate cell(s) and CHO execution condition(s)</w:t>
      </w:r>
      <w:r w:rsidRPr="009C02BF">
        <w:rPr>
          <w:lang w:eastAsia="zh-CN"/>
        </w:rPr>
        <w:t xml:space="preserve">. The source eNB decides on the condition for the execution of CHO and adds the condition(s) to the RRC message sent to </w:t>
      </w:r>
      <w:r w:rsidR="00E75CB1" w:rsidRPr="009C02BF">
        <w:rPr>
          <w:lang w:eastAsia="zh-CN"/>
        </w:rPr>
        <w:t xml:space="preserve">the </w:t>
      </w:r>
      <w:r w:rsidRPr="009C02BF">
        <w:rPr>
          <w:lang w:eastAsia="zh-CN"/>
        </w:rPr>
        <w:t>UE.</w:t>
      </w:r>
    </w:p>
    <w:p w14:paraId="4DD036BC" w14:textId="77777777" w:rsidR="00E23A84" w:rsidRPr="009C02BF" w:rsidRDefault="00966DF5" w:rsidP="00E23A84">
      <w:pPr>
        <w:pStyle w:val="NO"/>
        <w:rPr>
          <w:lang w:eastAsia="zh-CN"/>
        </w:rPr>
      </w:pPr>
      <w:r w:rsidRPr="009C02BF">
        <w:rPr>
          <w:lang w:eastAsia="zh-CN"/>
        </w:rPr>
        <w:t>NOTE</w:t>
      </w:r>
      <w:r w:rsidR="00E75CB1" w:rsidRPr="009C02BF">
        <w:rPr>
          <w:lang w:eastAsia="zh-CN"/>
        </w:rPr>
        <w:t xml:space="preserve"> 1</w:t>
      </w:r>
      <w:r w:rsidRPr="009C02BF">
        <w:rPr>
          <w:lang w:eastAsia="zh-CN"/>
        </w:rPr>
        <w:t>:</w:t>
      </w:r>
      <w:r w:rsidRPr="009C02BF">
        <w:rPr>
          <w:lang w:eastAsia="zh-CN"/>
        </w:rPr>
        <w:tab/>
        <w:t>The source eNB may reconfigure the UE</w:t>
      </w:r>
      <w:r w:rsidR="004F39D7" w:rsidRPr="009C02BF">
        <w:rPr>
          <w:lang w:eastAsia="zh-CN"/>
        </w:rPr>
        <w:t>'</w:t>
      </w:r>
      <w:r w:rsidRPr="009C02BF">
        <w:rPr>
          <w:lang w:eastAsia="zh-CN"/>
        </w:rPr>
        <w:t>s source configuration after providing CHO configuration for candidate target cell(s).</w:t>
      </w:r>
    </w:p>
    <w:p w14:paraId="47D0A88E" w14:textId="77777777" w:rsidR="00966DF5" w:rsidRPr="009C02BF" w:rsidRDefault="00E23A84" w:rsidP="00E23A84">
      <w:pPr>
        <w:pStyle w:val="NO"/>
        <w:rPr>
          <w:lang w:eastAsia="zh-CN"/>
        </w:rPr>
      </w:pPr>
      <w:r w:rsidRPr="009C02BF">
        <w:t>NOTE 1a:</w:t>
      </w:r>
      <w:r w:rsidRPr="009C02BF">
        <w:tab/>
        <w:t>A configuration of a CHO candidate cell cannot contain a DAPS handover.</w:t>
      </w:r>
    </w:p>
    <w:p w14:paraId="2ADF3CC2" w14:textId="77777777" w:rsidR="00363059" w:rsidRPr="009C02BF" w:rsidRDefault="00363059" w:rsidP="00363059">
      <w:pPr>
        <w:pStyle w:val="B1"/>
        <w:rPr>
          <w:i/>
        </w:rPr>
      </w:pPr>
      <w:r w:rsidRPr="009C02BF">
        <w:t>8.</w:t>
      </w:r>
      <w:r w:rsidRPr="009C02BF">
        <w:tab/>
      </w:r>
      <w:r w:rsidR="00E75CB1" w:rsidRPr="009C02BF">
        <w:t xml:space="preserve">The </w:t>
      </w:r>
      <w:r w:rsidRPr="009C02BF">
        <w:t xml:space="preserve">UE sends an </w:t>
      </w:r>
      <w:r w:rsidRPr="009C02BF">
        <w:rPr>
          <w:i/>
          <w:iCs/>
        </w:rPr>
        <w:t>RRCConnectionReconfiguration</w:t>
      </w:r>
      <w:r w:rsidRPr="009C02BF">
        <w:rPr>
          <w:i/>
        </w:rPr>
        <w:t>Complete</w:t>
      </w:r>
      <w:r w:rsidRPr="009C02BF">
        <w:t xml:space="preserve"> message to the source eNB.</w:t>
      </w:r>
    </w:p>
    <w:p w14:paraId="512AAAE7" w14:textId="77777777" w:rsidR="00E75CB1" w:rsidRPr="009C02BF" w:rsidRDefault="00E75CB1" w:rsidP="00E75CB1">
      <w:pPr>
        <w:pStyle w:val="B1"/>
        <w:rPr>
          <w:i/>
        </w:rPr>
      </w:pPr>
      <w:r w:rsidRPr="009C02BF">
        <w:t>8a.</w:t>
      </w:r>
      <w:r w:rsidRPr="009C02BF">
        <w:tab/>
        <w:t>If early data forwarding is applied, the source eNB sends the EARLY STATUS TRANSFER message.</w:t>
      </w:r>
    </w:p>
    <w:p w14:paraId="6CEB443F" w14:textId="77777777" w:rsidR="00363059" w:rsidRPr="009C02BF" w:rsidRDefault="00363059" w:rsidP="00363059">
      <w:pPr>
        <w:pStyle w:val="B1"/>
        <w:rPr>
          <w:rFonts w:eastAsia="MS Mincho"/>
        </w:rPr>
      </w:pPr>
      <w:r w:rsidRPr="009C02BF">
        <w:t>9.</w:t>
      </w:r>
      <w:r w:rsidRPr="009C02BF">
        <w:tab/>
      </w:r>
      <w:r w:rsidR="00E75CB1" w:rsidRPr="009C02BF">
        <w:t xml:space="preserve">The </w:t>
      </w:r>
      <w:r w:rsidRPr="009C02BF">
        <w:t xml:space="preserve">UE maintains connection with </w:t>
      </w:r>
      <w:r w:rsidR="00E75CB1" w:rsidRPr="009C02BF">
        <w:t xml:space="preserve">the </w:t>
      </w:r>
      <w:r w:rsidRPr="009C02BF">
        <w:t xml:space="preserve">source eNB after receiving CHO configuration, and starts evaluating the CHO execution condition(s) for the </w:t>
      </w:r>
      <w:r w:rsidRPr="009C02BF">
        <w:rPr>
          <w:lang w:eastAsia="zh-CN"/>
        </w:rPr>
        <w:t xml:space="preserve">CHO </w:t>
      </w:r>
      <w:r w:rsidRPr="009C02BF">
        <w:t xml:space="preserve">candidate cell(s). If at least one CHO </w:t>
      </w:r>
      <w:r w:rsidRPr="009C02BF">
        <w:rPr>
          <w:lang w:eastAsia="zh-CN"/>
        </w:rPr>
        <w:t>candidate</w:t>
      </w:r>
      <w:r w:rsidRPr="009C02BF">
        <w:t xml:space="preserve"> cell satisfies the corresponding CHO execution condition, the UE detaches from the source eNB, applies the stored corresponding configuration for that candidate cell and synchronises to that candidate cell</w:t>
      </w:r>
      <w:r w:rsidRPr="009C02BF">
        <w:rPr>
          <w:rFonts w:eastAsia="MS Mincho"/>
        </w:rPr>
        <w:t>.</w:t>
      </w:r>
    </w:p>
    <w:p w14:paraId="18A6070C" w14:textId="77777777" w:rsidR="00363059" w:rsidRPr="009C02BF" w:rsidRDefault="00363059" w:rsidP="00363059">
      <w:pPr>
        <w:pStyle w:val="B1"/>
      </w:pPr>
      <w:r w:rsidRPr="009C02BF">
        <w:t xml:space="preserve">10-11. The UE accesses to the target eNB and completes the handover procedure by sending </w:t>
      </w:r>
      <w:r w:rsidRPr="009C02BF">
        <w:rPr>
          <w:i/>
        </w:rPr>
        <w:t>RRCConnectionReconfigurationComplete</w:t>
      </w:r>
      <w:r w:rsidRPr="009C02BF">
        <w:t xml:space="preserve"> message to </w:t>
      </w:r>
      <w:r w:rsidR="00E75CB1" w:rsidRPr="009C02BF">
        <w:t xml:space="preserve">the </w:t>
      </w:r>
      <w:r w:rsidRPr="009C02BF">
        <w:t xml:space="preserve">target eNB. The UE releases </w:t>
      </w:r>
      <w:r w:rsidR="00E75CB1" w:rsidRPr="009C02BF">
        <w:t xml:space="preserve">the </w:t>
      </w:r>
      <w:r w:rsidRPr="009C02BF">
        <w:t>stored CHO configurations after successful completion of RRC handover procedure.</w:t>
      </w:r>
    </w:p>
    <w:p w14:paraId="3469090A" w14:textId="77777777" w:rsidR="00E75CB1" w:rsidRPr="009C02BF" w:rsidRDefault="00E75CB1" w:rsidP="00E75CB1">
      <w:pPr>
        <w:pStyle w:val="B1"/>
      </w:pPr>
      <w:r w:rsidRPr="009C02BF">
        <w:t>11a/b</w:t>
      </w:r>
      <w:r w:rsidR="004F39D7" w:rsidRPr="009C02BF">
        <w:t>.</w:t>
      </w:r>
      <w:r w:rsidRPr="009C02BF">
        <w:tab/>
        <w:t>The target eNB sends the HANDOVER SUCCESS message to the source eNB to inform that the UE has successfully accessed the target cell. In return, the source eNB sends the SN STATUS TRANSFER message.</w:t>
      </w:r>
    </w:p>
    <w:p w14:paraId="3C8C8885" w14:textId="77777777" w:rsidR="00E75CB1" w:rsidRPr="009C02BF" w:rsidRDefault="00E75CB1" w:rsidP="004F39D7">
      <w:pPr>
        <w:pStyle w:val="NO"/>
      </w:pPr>
      <w:r w:rsidRPr="009C02BF">
        <w:t>NOTE 2:</w:t>
      </w:r>
      <w:r w:rsidRPr="009C02BF">
        <w:tab/>
        <w:t>Late data forwarding may be initiated as soon as the source eNB receives the HANDOVER SUCCESS message.</w:t>
      </w:r>
    </w:p>
    <w:p w14:paraId="765E1F85" w14:textId="77777777" w:rsidR="00E75CB1" w:rsidRPr="009C02BF" w:rsidRDefault="00E75CB1" w:rsidP="00E75CB1">
      <w:pPr>
        <w:pStyle w:val="B1"/>
      </w:pPr>
      <w:r w:rsidRPr="009C02BF">
        <w:t>11c.</w:t>
      </w:r>
      <w:r w:rsidRPr="009C02BF">
        <w:tab/>
        <w:t>The source eNB sends the HANDOVER CANCEL message toward the other signalling connections or other potential target eNBs, if any, to cancel CHO for the UE.</w:t>
      </w:r>
    </w:p>
    <w:p w14:paraId="13EC1CEB" w14:textId="77777777" w:rsidR="00363059" w:rsidRPr="009C02BF" w:rsidRDefault="00363059" w:rsidP="00363059">
      <w:pPr>
        <w:pStyle w:val="B1"/>
      </w:pPr>
      <w:r w:rsidRPr="009C02BF">
        <w:t>12.</w:t>
      </w:r>
      <w:r w:rsidRPr="009C02BF">
        <w:tab/>
        <w:t>S</w:t>
      </w:r>
      <w:r w:rsidRPr="009C02BF">
        <w:rPr>
          <w:lang w:eastAsia="zh-CN"/>
        </w:rPr>
        <w:t>teps 12-18 as</w:t>
      </w:r>
      <w:r w:rsidRPr="009C02BF">
        <w:t xml:space="preserve"> in Figure 10.1.2.1.1-1.</w:t>
      </w:r>
    </w:p>
    <w:p w14:paraId="641E108D" w14:textId="77777777" w:rsidR="00363059" w:rsidRPr="009C02BF" w:rsidRDefault="00363059" w:rsidP="00363059">
      <w:pPr>
        <w:pStyle w:val="Heading5"/>
      </w:pPr>
      <w:bookmarkStart w:id="1254" w:name="_Toc37760263"/>
      <w:bookmarkStart w:id="1255" w:name="_Toc46498497"/>
      <w:bookmarkStart w:id="1256" w:name="_Toc52490810"/>
      <w:bookmarkStart w:id="1257" w:name="_Toc163141735"/>
      <w:r w:rsidRPr="009C02BF">
        <w:t>10.1.2.1a.3</w:t>
      </w:r>
      <w:r w:rsidRPr="009C02BF">
        <w:tab/>
        <w:t>U-plane handling</w:t>
      </w:r>
      <w:bookmarkEnd w:id="1254"/>
      <w:bookmarkEnd w:id="1255"/>
      <w:bookmarkEnd w:id="1256"/>
      <w:bookmarkEnd w:id="1257"/>
    </w:p>
    <w:p w14:paraId="706DDF5D" w14:textId="77777777" w:rsidR="00E75CB1" w:rsidRPr="009C02BF" w:rsidRDefault="00E75CB1" w:rsidP="00E75CB1">
      <w:pPr>
        <w:rPr>
          <w:noProof/>
        </w:rPr>
      </w:pPr>
      <w:bookmarkStart w:id="1258" w:name="_Toc37760264"/>
      <w:r w:rsidRPr="009C02BF">
        <w:rPr>
          <w:noProof/>
        </w:rPr>
        <w:t>The U-plane handling for Conditional Handover follows the same principles for DAPS Handover in 10.1.2.1.2, if early data forwarding is applied</w:t>
      </w:r>
      <w:r w:rsidR="003414CA" w:rsidRPr="009C02BF">
        <w:rPr>
          <w:noProof/>
        </w:rPr>
        <w:t>, except that, in case of Full Configuration,</w:t>
      </w:r>
      <w:r w:rsidR="003414CA" w:rsidRPr="009C02BF">
        <w:t xml:space="preserve"> HFN and PDCP SN are reset in the target eNB after the SN assignment is handed over to the target eNB</w:t>
      </w:r>
      <w:r w:rsidRPr="009C02BF">
        <w:rPr>
          <w:noProof/>
        </w:rPr>
        <w:t>. If late data forwarding is applied, the U-plane handling follows the RLC-AM or RLC-UM bearer principles defined in 10.1.2.1.2.</w:t>
      </w:r>
    </w:p>
    <w:p w14:paraId="421EF370" w14:textId="77777777" w:rsidR="00E75CB1" w:rsidRPr="009C02BF" w:rsidRDefault="00E75CB1" w:rsidP="00E75CB1">
      <w:pPr>
        <w:pStyle w:val="Heading5"/>
      </w:pPr>
      <w:bookmarkStart w:id="1259" w:name="_Toc46498498"/>
      <w:bookmarkStart w:id="1260" w:name="_Toc52490811"/>
      <w:bookmarkStart w:id="1261" w:name="_Toc163141736"/>
      <w:r w:rsidRPr="009C02BF">
        <w:t>10.1.2.1a.4</w:t>
      </w:r>
      <w:r w:rsidRPr="009C02BF">
        <w:tab/>
        <w:t>Data Forwarding</w:t>
      </w:r>
      <w:bookmarkEnd w:id="1259"/>
      <w:bookmarkEnd w:id="1260"/>
      <w:bookmarkEnd w:id="1261"/>
    </w:p>
    <w:p w14:paraId="386DE4E2" w14:textId="77777777" w:rsidR="00E75CB1" w:rsidRPr="009C02BF" w:rsidRDefault="00E75CB1" w:rsidP="00E75CB1">
      <w:pPr>
        <w:rPr>
          <w:noProof/>
        </w:rPr>
      </w:pPr>
      <w:r w:rsidRPr="009C02BF">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9C02BF" w:rsidRDefault="00E75CB1" w:rsidP="00E75CB1">
      <w:pPr>
        <w:rPr>
          <w:noProof/>
        </w:rPr>
      </w:pPr>
      <w:r w:rsidRPr="009C02BF">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9C02BF" w:rsidRDefault="00D51AC6" w:rsidP="009C26DC">
      <w:pPr>
        <w:pStyle w:val="Heading4"/>
      </w:pPr>
      <w:bookmarkStart w:id="1262" w:name="_Toc46498499"/>
      <w:bookmarkStart w:id="1263" w:name="_Toc52490812"/>
      <w:bookmarkStart w:id="1264" w:name="_Toc163141737"/>
      <w:r w:rsidRPr="009C02BF">
        <w:t>10.1.2.2</w:t>
      </w:r>
      <w:r w:rsidRPr="009C02BF">
        <w:tab/>
        <w:t>Path Switch</w:t>
      </w:r>
      <w:bookmarkEnd w:id="1239"/>
      <w:bookmarkEnd w:id="1240"/>
      <w:bookmarkEnd w:id="1258"/>
      <w:bookmarkEnd w:id="1262"/>
      <w:bookmarkEnd w:id="1263"/>
      <w:bookmarkEnd w:id="1264"/>
    </w:p>
    <w:p w14:paraId="508DD6BD" w14:textId="77777777" w:rsidR="00D51AC6" w:rsidRPr="009C02BF"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63141738"/>
      <w:r w:rsidRPr="009C02BF">
        <w:t>10.1.2.2.1</w:t>
      </w:r>
      <w:r w:rsidRPr="009C02BF">
        <w:tab/>
        <w:t>Path Switch upon handover</w:t>
      </w:r>
      <w:bookmarkEnd w:id="1265"/>
      <w:bookmarkEnd w:id="1266"/>
      <w:bookmarkEnd w:id="1267"/>
      <w:bookmarkEnd w:id="1268"/>
      <w:bookmarkEnd w:id="1269"/>
      <w:bookmarkEnd w:id="1270"/>
    </w:p>
    <w:p w14:paraId="6C73FDFA" w14:textId="77777777" w:rsidR="00D51AC6" w:rsidRPr="009C02BF" w:rsidRDefault="00D51AC6" w:rsidP="00E10AA0">
      <w:r w:rsidRPr="009C02BF">
        <w:t xml:space="preserve">After the downlink path is switched at the Serving GW downlink packets on the forwarding path and on the new direct path may arrive interchanged at the target eNB. The target eNodeB should first deliver all forwarded packets to the UE </w:t>
      </w:r>
      <w:r w:rsidRPr="009C02BF">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9C02BF" w:rsidRDefault="00D51AC6" w:rsidP="00E10AA0">
      <w:r w:rsidRPr="009C02BF">
        <w:t xml:space="preserve">In order to assist the reordering function in the target eNB, the Serving GW shall send one or more </w:t>
      </w:r>
      <w:r w:rsidR="00E11F8B" w:rsidRPr="009C02BF">
        <w:t>"</w:t>
      </w:r>
      <w:r w:rsidRPr="009C02BF">
        <w:t>end marker</w:t>
      </w:r>
      <w:r w:rsidR="00E11F8B" w:rsidRPr="009C02BF">
        <w:t>"</w:t>
      </w:r>
      <w:r w:rsidRPr="009C02BF">
        <w:t xml:space="preserve"> packets on the old path immediately after switching the path for each </w:t>
      </w:r>
      <w:r w:rsidR="0069004B" w:rsidRPr="009C02BF">
        <w:t>E-RAB</w:t>
      </w:r>
      <w:r w:rsidRPr="009C02BF">
        <w:t xml:space="preserve"> of the UE. The </w:t>
      </w:r>
      <w:r w:rsidR="00E11F8B" w:rsidRPr="009C02BF">
        <w:t>"</w:t>
      </w:r>
      <w:r w:rsidRPr="009C02BF">
        <w:t>end marker</w:t>
      </w:r>
      <w:r w:rsidR="00E11F8B" w:rsidRPr="009C02BF">
        <w:t>"</w:t>
      </w:r>
      <w:r w:rsidRPr="009C02BF">
        <w:t xml:space="preserve"> packet shall not contain user data. The </w:t>
      </w:r>
      <w:r w:rsidR="00E11F8B" w:rsidRPr="009C02BF">
        <w:t>"</w:t>
      </w:r>
      <w:r w:rsidRPr="009C02BF">
        <w:t>end marker</w:t>
      </w:r>
      <w:r w:rsidR="00E11F8B" w:rsidRPr="009C02BF">
        <w:t>"</w:t>
      </w:r>
      <w:r w:rsidRPr="009C02BF">
        <w:t xml:space="preserve"> is indicated in the GTP header. After completing the sending of the tagged packets the GW shall not send any further user data packets via the old path.</w:t>
      </w:r>
    </w:p>
    <w:p w14:paraId="05FBB71A" w14:textId="77777777" w:rsidR="00D51AC6" w:rsidRPr="009C02BF" w:rsidRDefault="00D51AC6" w:rsidP="00E10AA0">
      <w:r w:rsidRPr="009C02BF">
        <w:t xml:space="preserve">Upon receiving the </w:t>
      </w:r>
      <w:r w:rsidR="00E11F8B" w:rsidRPr="009C02BF">
        <w:t>"</w:t>
      </w:r>
      <w:r w:rsidRPr="009C02BF">
        <w:t>end marker</w:t>
      </w:r>
      <w:r w:rsidR="00E11F8B" w:rsidRPr="009C02BF">
        <w:t>"</w:t>
      </w:r>
      <w:r w:rsidRPr="009C02BF">
        <w:t xml:space="preserve"> packets, the source eNB shall</w:t>
      </w:r>
      <w:r w:rsidR="00BC011A" w:rsidRPr="009C02BF">
        <w:t>, if forwarding is activated for that bearer,</w:t>
      </w:r>
      <w:r w:rsidRPr="009C02BF">
        <w:t xml:space="preserve"> forward the packet toward the target eNB.</w:t>
      </w:r>
    </w:p>
    <w:p w14:paraId="24AC0490" w14:textId="77777777" w:rsidR="00BC011A" w:rsidRPr="009C02BF" w:rsidRDefault="00BC011A" w:rsidP="00E10AA0">
      <w:r w:rsidRPr="009C02B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9C02BF" w:rsidRDefault="00BB540C" w:rsidP="00E10AA0">
      <w:pPr>
        <w:rPr>
          <w:lang w:eastAsia="zh-CN"/>
        </w:rPr>
      </w:pPr>
      <w:r w:rsidRPr="009C02BF">
        <w:rPr>
          <w:lang w:eastAsia="zh-CN"/>
        </w:rPr>
        <w:t xml:space="preserve">On detection of the "end marker", </w:t>
      </w:r>
      <w:r w:rsidRPr="009C02BF">
        <w:t>the target eNB</w:t>
      </w:r>
      <w:r w:rsidRPr="009C02BF">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9C02BF" w:rsidRDefault="00D20658" w:rsidP="00E10AA0">
      <w:r w:rsidRPr="009C02BF">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9C02BF"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63141739"/>
      <w:r w:rsidRPr="009C02BF">
        <w:t>10.1.2.2.2</w:t>
      </w:r>
      <w:r w:rsidRPr="009C02BF">
        <w:tab/>
        <w:t>Path Update upon Dual Connectivity specific activities</w:t>
      </w:r>
      <w:bookmarkEnd w:id="1271"/>
      <w:bookmarkEnd w:id="1272"/>
      <w:bookmarkEnd w:id="1273"/>
      <w:bookmarkEnd w:id="1274"/>
      <w:bookmarkEnd w:id="1275"/>
      <w:bookmarkEnd w:id="1276"/>
    </w:p>
    <w:p w14:paraId="11880FBB" w14:textId="77777777" w:rsidR="00F93109" w:rsidRPr="009C02BF" w:rsidRDefault="00F93109" w:rsidP="00E10AA0">
      <w:r w:rsidRPr="009C02B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9C02BF">
        <w:t>clause</w:t>
      </w:r>
      <w:r w:rsidRPr="009C02BF">
        <w:t xml:space="preserve"> 10.1.2.2.1 are applicable for the path update for DC with SCG bearer option as well except that:</w:t>
      </w:r>
    </w:p>
    <w:p w14:paraId="2BD022AC" w14:textId="77777777" w:rsidR="00F93109" w:rsidRPr="009C02BF" w:rsidRDefault="00F93109" w:rsidP="00E10AA0">
      <w:pPr>
        <w:pStyle w:val="B1"/>
      </w:pPr>
      <w:r w:rsidRPr="009C02BF">
        <w:t>-</w:t>
      </w:r>
      <w:r w:rsidRPr="009C02BF">
        <w:tab/>
      </w:r>
      <w:r w:rsidR="009E56EF" w:rsidRPr="009C02BF">
        <w:t>T</w:t>
      </w:r>
      <w:r w:rsidRPr="009C02BF">
        <w:t xml:space="preserve">he role of involved eNBs are different: in DC, the </w:t>
      </w:r>
      <w:r w:rsidR="004C4A69" w:rsidRPr="009C02BF">
        <w:t>"</w:t>
      </w:r>
      <w:r w:rsidRPr="009C02BF">
        <w:t>source eNB</w:t>
      </w:r>
      <w:r w:rsidR="004C4A69" w:rsidRPr="009C02BF">
        <w:t>"</w:t>
      </w:r>
      <w:r w:rsidRPr="009C02BF">
        <w:t xml:space="preserve"> as specified for handover, is the eNB from which the bearer context is transferred and the </w:t>
      </w:r>
      <w:r w:rsidR="004C4A69" w:rsidRPr="009C02BF">
        <w:t>"</w:t>
      </w:r>
      <w:r w:rsidRPr="009C02BF">
        <w:t>target eNB</w:t>
      </w:r>
      <w:r w:rsidR="004C4A69" w:rsidRPr="009C02BF">
        <w:t>"</w:t>
      </w:r>
      <w:r w:rsidRPr="009C02BF">
        <w:t xml:space="preserve"> is the eNB to which the bearer context is transferred.</w:t>
      </w:r>
    </w:p>
    <w:p w14:paraId="6ACEDAA0" w14:textId="77777777" w:rsidR="00D20658" w:rsidRPr="009C02BF" w:rsidRDefault="00F93109" w:rsidP="00E10AA0">
      <w:pPr>
        <w:pStyle w:val="B1"/>
      </w:pPr>
      <w:r w:rsidRPr="009C02BF">
        <w:t>-</w:t>
      </w:r>
      <w:r w:rsidRPr="009C02BF">
        <w:tab/>
      </w:r>
      <w:r w:rsidR="009E56EF" w:rsidRPr="009C02BF">
        <w:t>T</w:t>
      </w:r>
      <w:r w:rsidRPr="009C02BF">
        <w:t>he EPC does not change the uplink end-point of the tunnels with the Path Update procedure in a way that this would change the Serving GW.</w:t>
      </w:r>
    </w:p>
    <w:p w14:paraId="1CA62A88" w14:textId="77777777" w:rsidR="00696134" w:rsidRPr="009C02BF"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63141740"/>
      <w:r w:rsidRPr="009C02BF">
        <w:t>10.1.2.2.3</w:t>
      </w:r>
      <w:r w:rsidRPr="009C02BF">
        <w:tab/>
        <w:t>Path Switch upon UE context resume</w:t>
      </w:r>
      <w:bookmarkEnd w:id="1277"/>
      <w:bookmarkEnd w:id="1278"/>
      <w:bookmarkEnd w:id="1279"/>
      <w:bookmarkEnd w:id="1280"/>
      <w:bookmarkEnd w:id="1281"/>
      <w:bookmarkEnd w:id="1282"/>
    </w:p>
    <w:p w14:paraId="2DBA675E" w14:textId="77777777" w:rsidR="00696134" w:rsidRPr="009C02BF" w:rsidRDefault="00696134" w:rsidP="00696134">
      <w:r w:rsidRPr="009C02BF">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9C02BF"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63141741"/>
      <w:r w:rsidRPr="009C02BF">
        <w:t>10.1.2.3</w:t>
      </w:r>
      <w:r w:rsidRPr="009C02BF">
        <w:tab/>
        <w:t>Data forwarding</w:t>
      </w:r>
      <w:bookmarkEnd w:id="1283"/>
      <w:bookmarkEnd w:id="1284"/>
      <w:bookmarkEnd w:id="1285"/>
      <w:bookmarkEnd w:id="1286"/>
      <w:bookmarkEnd w:id="1287"/>
      <w:bookmarkEnd w:id="1288"/>
    </w:p>
    <w:p w14:paraId="50689E44" w14:textId="77777777" w:rsidR="00D51AC6" w:rsidRPr="009C02BF"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63141742"/>
      <w:r w:rsidRPr="009C02BF">
        <w:t>10.1.2.3.1</w:t>
      </w:r>
      <w:r w:rsidRPr="009C02BF">
        <w:tab/>
        <w:t xml:space="preserve">For RLC-AM </w:t>
      </w:r>
      <w:r w:rsidR="00521A3F" w:rsidRPr="009C02BF">
        <w:t>DRBs</w:t>
      </w:r>
      <w:bookmarkEnd w:id="1289"/>
      <w:bookmarkEnd w:id="1290"/>
      <w:bookmarkEnd w:id="1291"/>
      <w:bookmarkEnd w:id="1292"/>
      <w:bookmarkEnd w:id="1293"/>
      <w:bookmarkEnd w:id="1294"/>
    </w:p>
    <w:p w14:paraId="588C6A9F" w14:textId="77777777" w:rsidR="00D51AC6" w:rsidRPr="009C02BF" w:rsidRDefault="00D51AC6" w:rsidP="00E10AA0">
      <w:r w:rsidRPr="009C02BF">
        <w:t xml:space="preserve">Upon handover, the source eNB </w:t>
      </w:r>
      <w:r w:rsidR="003A7843" w:rsidRPr="009C02BF">
        <w:t xml:space="preserve">may </w:t>
      </w:r>
      <w:r w:rsidRPr="009C02BF">
        <w:t xml:space="preserve">forward in order to the target eNB all downlink PDCP SDUs with their SN that have not been acknowledged by the UE. In addition, the source eNB may </w:t>
      </w:r>
      <w:r w:rsidR="003A7843" w:rsidRPr="009C02BF">
        <w:t xml:space="preserve">also </w:t>
      </w:r>
      <w:r w:rsidRPr="009C02BF">
        <w:t>forward without a PDCP SN fresh data arriving over S1 to the target eNB.</w:t>
      </w:r>
    </w:p>
    <w:p w14:paraId="1DE34063" w14:textId="77777777" w:rsidR="00D51AC6" w:rsidRPr="009C02BF" w:rsidRDefault="00D51AC6" w:rsidP="00634FA6">
      <w:pPr>
        <w:pStyle w:val="NO"/>
      </w:pPr>
      <w:r w:rsidRPr="009C02BF">
        <w:t>NOTE</w:t>
      </w:r>
      <w:r w:rsidR="00E75CB1" w:rsidRPr="009C02BF">
        <w:t xml:space="preserve"> 1</w:t>
      </w:r>
      <w:r w:rsidRPr="009C02BF">
        <w:t>:</w:t>
      </w:r>
      <w:r w:rsidRPr="009C02BF">
        <w:tab/>
        <w:t>T</w:t>
      </w:r>
      <w:r w:rsidR="0078011E" w:rsidRPr="009C02BF">
        <w:t>he t</w:t>
      </w:r>
      <w:r w:rsidRPr="009C02BF">
        <w:t>arget eNB does not have to wait for the completion of forwarding from the source eNB before it begins transmitting packets to the UE.</w:t>
      </w:r>
    </w:p>
    <w:p w14:paraId="3229DBA6" w14:textId="77777777" w:rsidR="00D51AC6" w:rsidRPr="009C02BF" w:rsidRDefault="00D51AC6" w:rsidP="00E10AA0">
      <w:r w:rsidRPr="009C02BF">
        <w:t>The source eNB discards any remaining downlink RLC PDUs. Correspondingly, the source eNB does not forward the downlink RLC context to the target eNB.</w:t>
      </w:r>
    </w:p>
    <w:p w14:paraId="0ADC464D" w14:textId="77777777" w:rsidR="00D51AC6" w:rsidRPr="009C02BF" w:rsidRDefault="00D51AC6" w:rsidP="00E10AA0">
      <w:pPr>
        <w:pStyle w:val="NO"/>
      </w:pPr>
      <w:r w:rsidRPr="009C02BF">
        <w:t>NOTE</w:t>
      </w:r>
      <w:r w:rsidR="00E75CB1" w:rsidRPr="009C02BF">
        <w:t xml:space="preserve"> 2</w:t>
      </w:r>
      <w:r w:rsidRPr="009C02BF">
        <w:t>:</w:t>
      </w:r>
      <w:r w:rsidRPr="009C02BF">
        <w:tab/>
      </w:r>
      <w:r w:rsidR="0078011E" w:rsidRPr="009C02BF">
        <w:t>The s</w:t>
      </w:r>
      <w:r w:rsidRPr="009C02BF">
        <w:t>ource eNB does not need to abort ongoing RLC transmissions with the UE as it starts data forwarding to the target eNB.</w:t>
      </w:r>
    </w:p>
    <w:p w14:paraId="3F81A707" w14:textId="77777777" w:rsidR="00D51AC6" w:rsidRPr="009C02BF" w:rsidRDefault="00D51AC6" w:rsidP="00E10AA0">
      <w:r w:rsidRPr="009C02BF">
        <w:t xml:space="preserve">Upon handover, the source eNB forwards </w:t>
      </w:r>
      <w:r w:rsidR="003A7843" w:rsidRPr="009C02BF">
        <w:t xml:space="preserve">to the Serving Gateway the </w:t>
      </w:r>
      <w:r w:rsidRPr="009C02BF">
        <w:t xml:space="preserve">uplink PDCP SDUs successfully received in-sequence </w:t>
      </w:r>
      <w:r w:rsidR="003A7843" w:rsidRPr="009C02BF">
        <w:t>until the sending of the Status Transfer message to the target eNB. Then at that point of time the source eNB stops delivering uplink PDCP SDUs to the S-GW</w:t>
      </w:r>
      <w:r w:rsidR="00561698" w:rsidRPr="009C02BF">
        <w:t xml:space="preserve"> </w:t>
      </w:r>
      <w:r w:rsidRPr="009C02BF">
        <w:t>and shall discard any remaining uplink RLC PDUs. Correspondingly, the source eNB does not forward the uplink RLC context to the target eNB.</w:t>
      </w:r>
    </w:p>
    <w:p w14:paraId="6BF19414" w14:textId="77777777" w:rsidR="003A7843" w:rsidRPr="009C02BF" w:rsidRDefault="003A7843" w:rsidP="00E10AA0">
      <w:r w:rsidRPr="009C02BF">
        <w:lastRenderedPageBreak/>
        <w:t>Then the source eNB shall either:</w:t>
      </w:r>
    </w:p>
    <w:p w14:paraId="2DCAA99E" w14:textId="77777777" w:rsidR="003A7843" w:rsidRPr="009C02BF" w:rsidRDefault="003A7843" w:rsidP="00E10AA0">
      <w:pPr>
        <w:pStyle w:val="B1"/>
      </w:pPr>
      <w:r w:rsidRPr="009C02BF">
        <w:t>-</w:t>
      </w:r>
      <w:r w:rsidRPr="009C02BF">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9C02BF" w:rsidRDefault="003A7843" w:rsidP="00E10AA0">
      <w:pPr>
        <w:pStyle w:val="B1"/>
      </w:pPr>
      <w:r w:rsidRPr="009C02BF">
        <w:t>-</w:t>
      </w:r>
      <w:r w:rsidRPr="009C02BF">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9C02BF" w:rsidRDefault="00D51AC6" w:rsidP="00E10AA0">
      <w:r w:rsidRPr="009C02BF">
        <w:t xml:space="preserve">The PDCP SN of forwarded SDUs is carried in the </w:t>
      </w:r>
      <w:r w:rsidR="00E940BC" w:rsidRPr="009C02BF">
        <w:t>"</w:t>
      </w:r>
      <w:r w:rsidRPr="009C02BF">
        <w:t>PDCP PDU number</w:t>
      </w:r>
      <w:r w:rsidR="00E940BC" w:rsidRPr="009C02BF">
        <w:t>"</w:t>
      </w:r>
      <w:r w:rsidRPr="009C02BF">
        <w:t xml:space="preserve"> field of the GTP-U extension header. The target eNB shall use the PDCP SN if it is available in the forwarded GTP-U packet.</w:t>
      </w:r>
    </w:p>
    <w:p w14:paraId="4A758AC5" w14:textId="77777777" w:rsidR="00D51AC6" w:rsidRPr="009C02BF" w:rsidRDefault="007D7A50" w:rsidP="00E10AA0">
      <w:r w:rsidRPr="009C02BF">
        <w:t>For normal HO i</w:t>
      </w:r>
      <w:r w:rsidR="00D51AC6" w:rsidRPr="009C02BF">
        <w:t xml:space="preserve">n-sequence delivery of upper layer PDUs during handover is based on a continuous PDCP SN and is provided by the </w:t>
      </w:r>
      <w:r w:rsidR="00B44FA5" w:rsidRPr="009C02BF">
        <w:t>"in-order delivery and duplicate elimination"</w:t>
      </w:r>
      <w:r w:rsidR="00D51AC6" w:rsidRPr="009C02BF">
        <w:t xml:space="preserve"> function at the PDCP layer:</w:t>
      </w:r>
    </w:p>
    <w:p w14:paraId="1A598DC5" w14:textId="77777777" w:rsidR="00D51AC6" w:rsidRPr="009C02BF" w:rsidRDefault="00D51AC6" w:rsidP="00E10AA0">
      <w:pPr>
        <w:pStyle w:val="B1"/>
      </w:pPr>
      <w:r w:rsidRPr="009C02BF">
        <w:t>-</w:t>
      </w:r>
      <w:r w:rsidRPr="009C02BF">
        <w:tab/>
        <w:t xml:space="preserve">in the downlink, the </w:t>
      </w:r>
      <w:r w:rsidR="00B44FA5" w:rsidRPr="009C02BF">
        <w:t>"in-order delivery and duplicate elimination"</w:t>
      </w:r>
      <w:r w:rsidRPr="009C02BF">
        <w:t xml:space="preserve"> function at the UE PDCP layer guarantees in-sequence delivery of downlink PDCP SDUs;</w:t>
      </w:r>
    </w:p>
    <w:p w14:paraId="78A08F1C" w14:textId="77777777" w:rsidR="00D51AC6" w:rsidRPr="009C02BF" w:rsidRDefault="00D51AC6" w:rsidP="00E10AA0">
      <w:pPr>
        <w:pStyle w:val="B1"/>
      </w:pPr>
      <w:r w:rsidRPr="009C02BF">
        <w:t>-</w:t>
      </w:r>
      <w:r w:rsidRPr="009C02BF">
        <w:tab/>
        <w:t xml:space="preserve">in the uplink, the </w:t>
      </w:r>
      <w:r w:rsidR="00B44FA5" w:rsidRPr="009C02BF">
        <w:t>"in-order delivery and duplicate elimination"</w:t>
      </w:r>
      <w:r w:rsidRPr="009C02BF">
        <w:t xml:space="preserve"> function at the target eNB PDCP layer guarantees in-sequence delivery of uplink PDCP SDUs.</w:t>
      </w:r>
    </w:p>
    <w:p w14:paraId="429F2F7D" w14:textId="77777777" w:rsidR="007D7A50" w:rsidRPr="009C02BF" w:rsidRDefault="00D51AC6" w:rsidP="00E10AA0">
      <w:r w:rsidRPr="009C02BF">
        <w:t xml:space="preserve">After </w:t>
      </w:r>
      <w:r w:rsidR="007D7A50" w:rsidRPr="009C02BF">
        <w:t xml:space="preserve">a normal </w:t>
      </w:r>
      <w:r w:rsidRPr="009C02BF">
        <w:t>handover, when the UE receives a PDCP SDU from the target eNB, it can deliver it to higher layer together with all PDCP SDUs with lower SNs regardless of possible gaps.</w:t>
      </w:r>
    </w:p>
    <w:p w14:paraId="6FEDB43C" w14:textId="77777777" w:rsidR="007D7A50" w:rsidRPr="009C02BF" w:rsidRDefault="007D7A50" w:rsidP="00E10AA0">
      <w:r w:rsidRPr="009C02BF">
        <w:t>For handovers involving Full Configuration, the source eNB behaviour is unchanged from the description above.</w:t>
      </w:r>
      <w:r w:rsidR="00561698" w:rsidRPr="009C02BF">
        <w:t xml:space="preserve"> </w:t>
      </w:r>
      <w:r w:rsidRPr="009C02BF">
        <w:t>The target eNB may not send PDCP SDUs for which delivery was attempted by the source eNB.</w:t>
      </w:r>
      <w:r w:rsidR="00561698" w:rsidRPr="009C02BF">
        <w:t xml:space="preserve"> </w:t>
      </w:r>
      <w:r w:rsidRPr="009C02BF">
        <w:t>The target eNB iden</w:t>
      </w:r>
      <w:r w:rsidR="00F5073A" w:rsidRPr="009C02BF">
        <w:t>ti</w:t>
      </w:r>
      <w:r w:rsidRPr="009C02BF">
        <w:t>fies these by the presence of the PDCP SN in the forwarded GTP-U packet and discards them.</w:t>
      </w:r>
    </w:p>
    <w:p w14:paraId="0D285C3C" w14:textId="77777777" w:rsidR="007D7A50" w:rsidRPr="009C02BF" w:rsidRDefault="007D7A50" w:rsidP="00E10AA0">
      <w:r w:rsidRPr="009C02B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9C02BF"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63141743"/>
      <w:r w:rsidRPr="009C02BF">
        <w:t>10.1.2.3.2</w:t>
      </w:r>
      <w:r w:rsidRPr="009C02BF">
        <w:tab/>
        <w:t xml:space="preserve">For RLC-UM </w:t>
      </w:r>
      <w:r w:rsidR="00521A3F" w:rsidRPr="009C02BF">
        <w:t>DRBs</w:t>
      </w:r>
      <w:bookmarkEnd w:id="1295"/>
      <w:bookmarkEnd w:id="1296"/>
      <w:bookmarkEnd w:id="1297"/>
      <w:bookmarkEnd w:id="1298"/>
      <w:bookmarkEnd w:id="1299"/>
      <w:bookmarkEnd w:id="1300"/>
    </w:p>
    <w:p w14:paraId="6DBB6508" w14:textId="77777777" w:rsidR="00D51AC6" w:rsidRPr="009C02BF" w:rsidRDefault="00D51AC6" w:rsidP="00E10AA0">
      <w:pPr>
        <w:widowControl w:val="0"/>
      </w:pPr>
      <w:r w:rsidRPr="009C02B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9C02BF">
        <w:t xml:space="preserve">downlink </w:t>
      </w:r>
      <w:r w:rsidRPr="009C02BF">
        <w:t>data arriving over S1 to the target eNB. The source eNB discards any remaining downlink RLC PDUs. Correspondingly, the source eNB does not forward the downlink RLC context to the target eNB.</w:t>
      </w:r>
    </w:p>
    <w:p w14:paraId="491FD9C5" w14:textId="77777777" w:rsidR="00F93109" w:rsidRPr="009C02BF" w:rsidRDefault="00D51AC6" w:rsidP="00E10AA0">
      <w:pPr>
        <w:widowControl w:val="0"/>
      </w:pPr>
      <w:r w:rsidRPr="009C02BF">
        <w:t xml:space="preserve">Upon handover, the source eNB forwards all uplink PDCP SDUs successfully received to the Serving Gateway </w:t>
      </w:r>
      <w:r w:rsidR="003A7843" w:rsidRPr="009C02BF">
        <w:t xml:space="preserve">(i.e. including the ones received out of sequence) </w:t>
      </w:r>
      <w:r w:rsidRPr="009C02BF">
        <w:t>and discards any remaining uplink RLC PDUs. Correspondingly, the source eNB does not forward the uplink RLC context to the target eNB.</w:t>
      </w:r>
    </w:p>
    <w:p w14:paraId="65F229C3" w14:textId="77777777" w:rsidR="00861154" w:rsidRPr="009C02BF"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63141744"/>
      <w:r w:rsidRPr="009C02BF">
        <w:t>10.1.2.3.3</w:t>
      </w:r>
      <w:r w:rsidRPr="009C02BF">
        <w:tab/>
        <w:t>SRB handling</w:t>
      </w:r>
      <w:bookmarkEnd w:id="1301"/>
      <w:bookmarkEnd w:id="1302"/>
      <w:bookmarkEnd w:id="1303"/>
      <w:bookmarkEnd w:id="1304"/>
      <w:bookmarkEnd w:id="1305"/>
      <w:bookmarkEnd w:id="1306"/>
    </w:p>
    <w:p w14:paraId="16391DD2" w14:textId="77777777" w:rsidR="00861154" w:rsidRPr="009C02BF" w:rsidRDefault="00861154" w:rsidP="00E10AA0">
      <w:r w:rsidRPr="009C02BF">
        <w:t>With respect to SRBs, the following principles apply at HO:</w:t>
      </w:r>
    </w:p>
    <w:p w14:paraId="2839BE0F" w14:textId="77777777" w:rsidR="00861154" w:rsidRPr="009C02BF" w:rsidRDefault="00861154" w:rsidP="00E10AA0">
      <w:pPr>
        <w:pStyle w:val="B1"/>
      </w:pPr>
      <w:r w:rsidRPr="009C02BF">
        <w:t>-</w:t>
      </w:r>
      <w:r w:rsidRPr="009C02BF">
        <w:tab/>
        <w:t>No forwarding or retransmissions of RRC messages in the target;</w:t>
      </w:r>
    </w:p>
    <w:p w14:paraId="4A3D04D7" w14:textId="77777777" w:rsidR="00861154" w:rsidRPr="009C02BF" w:rsidRDefault="00861154" w:rsidP="00E10AA0">
      <w:pPr>
        <w:pStyle w:val="B1"/>
      </w:pPr>
      <w:r w:rsidRPr="009C02BF">
        <w:t>-</w:t>
      </w:r>
      <w:r w:rsidRPr="009C02BF">
        <w:tab/>
        <w:t>The PDCP SN and HFN are reset in the target.</w:t>
      </w:r>
    </w:p>
    <w:p w14:paraId="21EF7935" w14:textId="77777777" w:rsidR="00C92823" w:rsidRPr="009C02BF"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63141745"/>
      <w:r w:rsidRPr="009C02BF">
        <w:t>10.1.2.3.4</w:t>
      </w:r>
      <w:r w:rsidRPr="009C02BF">
        <w:tab/>
        <w:t>User data forwarding for Dual Connectivity</w:t>
      </w:r>
      <w:bookmarkEnd w:id="1307"/>
      <w:bookmarkEnd w:id="1308"/>
      <w:bookmarkEnd w:id="1309"/>
      <w:bookmarkEnd w:id="1310"/>
      <w:bookmarkEnd w:id="1311"/>
      <w:bookmarkEnd w:id="1312"/>
    </w:p>
    <w:p w14:paraId="7B09BC91" w14:textId="77777777" w:rsidR="00C92823" w:rsidRPr="009C02BF" w:rsidRDefault="00C92823" w:rsidP="00634FA6">
      <w:pPr>
        <w:widowControl w:val="0"/>
      </w:pPr>
      <w:r w:rsidRPr="009C02B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9C02BF">
        <w:t xml:space="preserve">Change of </w:t>
      </w:r>
      <w:r w:rsidRPr="009C02BF">
        <w:t>SeNB).</w:t>
      </w:r>
    </w:p>
    <w:p w14:paraId="3F941078" w14:textId="77777777" w:rsidR="00E75CB1" w:rsidRPr="009C02BF"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63141746"/>
      <w:r w:rsidRPr="009C02BF">
        <w:t>10.1.2.3.5</w:t>
      </w:r>
      <w:r w:rsidRPr="009C02BF">
        <w:tab/>
        <w:t>For DRBs configured with DAPS Handover</w:t>
      </w:r>
      <w:bookmarkEnd w:id="1313"/>
      <w:bookmarkEnd w:id="1314"/>
      <w:bookmarkEnd w:id="1318"/>
    </w:p>
    <w:p w14:paraId="2E48A6EF" w14:textId="77777777" w:rsidR="00E75CB1" w:rsidRPr="009C02BF" w:rsidRDefault="00E75CB1" w:rsidP="00E75CB1">
      <w:pPr>
        <w:widowControl w:val="0"/>
      </w:pPr>
      <w:r w:rsidRPr="009C02BF">
        <w:t xml:space="preserve">Data forwarding after the source eNB receives the HANDOVER SUCCESS message from the target eNB follows the same behaviors as defined </w:t>
      </w:r>
      <w:bookmarkStart w:id="1319" w:name="_Hlk32508863"/>
      <w:r w:rsidRPr="009C02BF">
        <w:t>in 10.1.2.3.1 if with RLC-AM and in 10.1.2.3.2 if with RLC-UM.</w:t>
      </w:r>
      <w:bookmarkEnd w:id="1319"/>
    </w:p>
    <w:p w14:paraId="3438E269" w14:textId="77777777" w:rsidR="00E75CB1" w:rsidRPr="009C02BF" w:rsidRDefault="00E75CB1" w:rsidP="00E75CB1">
      <w:pPr>
        <w:widowControl w:val="0"/>
      </w:pPr>
      <w:r w:rsidRPr="009C02BF">
        <w:lastRenderedPageBreak/>
        <w:t>Before the source eNB receives the HANDOVER SUCCESS message:</w:t>
      </w:r>
    </w:p>
    <w:p w14:paraId="0552A9D8" w14:textId="77777777" w:rsidR="00E75CB1" w:rsidRPr="009C02BF" w:rsidRDefault="00E75CB1" w:rsidP="00E75CB1">
      <w:pPr>
        <w:pStyle w:val="B1"/>
      </w:pPr>
      <w:r w:rsidRPr="009C02BF">
        <w:t>-</w:t>
      </w:r>
      <w:r w:rsidRPr="009C02BF">
        <w:tab/>
        <w:t>The source eNB may forward to the target eNB downlink PDCP SDUs with SNs assigned by the source eNB. No downlink PDCP SDU without a SN assigned is forwarded. No uplink PDCP SDU is forwarded.</w:t>
      </w:r>
    </w:p>
    <w:p w14:paraId="4F4A72D3" w14:textId="77777777" w:rsidR="00E75CB1" w:rsidRPr="009C02BF" w:rsidRDefault="00E75CB1" w:rsidP="00E75CB1">
      <w:pPr>
        <w:pStyle w:val="B1"/>
      </w:pPr>
      <w:r w:rsidRPr="009C02BF">
        <w:t>-</w:t>
      </w:r>
      <w:r w:rsidRPr="009C02BF">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9C02BF" w:rsidRDefault="00E75CB1" w:rsidP="00E75CB1">
      <w:pPr>
        <w:pStyle w:val="B1"/>
      </w:pPr>
      <w:r w:rsidRPr="009C02BF">
        <w:t>-</w:t>
      </w:r>
      <w:r w:rsidRPr="009C02BF">
        <w:tab/>
        <w:t>The source eNB does not stop transmitting downlink packets to the UE. The source eNB keeps forwarding to the Serving Gateway the uplink PDCP SDUs successfully received in-sequence from the UE.</w:t>
      </w:r>
    </w:p>
    <w:p w14:paraId="5889DAE5" w14:textId="77777777" w:rsidR="00D51AC6" w:rsidRPr="009C02BF" w:rsidRDefault="00D51AC6" w:rsidP="009C26DC">
      <w:pPr>
        <w:pStyle w:val="Heading4"/>
      </w:pPr>
      <w:bookmarkStart w:id="1320" w:name="_Toc46498509"/>
      <w:bookmarkStart w:id="1321" w:name="_Toc52490822"/>
      <w:bookmarkStart w:id="1322" w:name="_Toc163141747"/>
      <w:r w:rsidRPr="009C02BF">
        <w:t>10.1.2.4</w:t>
      </w:r>
      <w:r w:rsidRPr="009C02BF">
        <w:tab/>
      </w:r>
      <w:r w:rsidR="00B838CB" w:rsidRPr="009C02BF">
        <w:t>Void</w:t>
      </w:r>
      <w:bookmarkEnd w:id="1315"/>
      <w:bookmarkEnd w:id="1316"/>
      <w:bookmarkEnd w:id="1317"/>
      <w:bookmarkEnd w:id="1320"/>
      <w:bookmarkEnd w:id="1321"/>
      <w:bookmarkEnd w:id="1322"/>
    </w:p>
    <w:p w14:paraId="3B9F6353" w14:textId="77777777" w:rsidR="00D51AC6" w:rsidRPr="009C02BF"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63141748"/>
      <w:r w:rsidRPr="009C02BF">
        <w:t>10.1.2.5</w:t>
      </w:r>
      <w:r w:rsidRPr="009C02BF">
        <w:tab/>
      </w:r>
      <w:r w:rsidR="00B838CB" w:rsidRPr="009C02BF">
        <w:t>Void</w:t>
      </w:r>
      <w:bookmarkEnd w:id="1323"/>
      <w:bookmarkEnd w:id="1324"/>
      <w:bookmarkEnd w:id="1325"/>
      <w:bookmarkEnd w:id="1326"/>
      <w:bookmarkEnd w:id="1327"/>
      <w:bookmarkEnd w:id="1328"/>
    </w:p>
    <w:p w14:paraId="6CB242B6" w14:textId="77777777" w:rsidR="00D51AC6" w:rsidRPr="009C02BF"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63141749"/>
      <w:r w:rsidRPr="009C02BF">
        <w:t>10.1.2.6</w:t>
      </w:r>
      <w:r w:rsidRPr="009C02BF">
        <w:tab/>
      </w:r>
      <w:r w:rsidR="00B838CB" w:rsidRPr="009C02BF">
        <w:t>Void</w:t>
      </w:r>
      <w:bookmarkEnd w:id="1329"/>
      <w:bookmarkEnd w:id="1330"/>
      <w:bookmarkEnd w:id="1331"/>
      <w:bookmarkEnd w:id="1332"/>
      <w:bookmarkEnd w:id="1333"/>
      <w:bookmarkEnd w:id="1334"/>
    </w:p>
    <w:p w14:paraId="0DB63EF9" w14:textId="77777777" w:rsidR="00D51AC6" w:rsidRPr="009C02BF"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63141750"/>
      <w:r w:rsidRPr="009C02BF">
        <w:t>10.1.2.7</w:t>
      </w:r>
      <w:r w:rsidRPr="009C02BF">
        <w:tab/>
        <w:t>Timing Advance</w:t>
      </w:r>
      <w:bookmarkEnd w:id="1335"/>
      <w:bookmarkEnd w:id="1336"/>
      <w:bookmarkEnd w:id="1337"/>
      <w:bookmarkEnd w:id="1338"/>
      <w:bookmarkEnd w:id="1339"/>
      <w:bookmarkEnd w:id="1340"/>
    </w:p>
    <w:p w14:paraId="239A9DDE" w14:textId="77777777" w:rsidR="003765BB" w:rsidRPr="009C02BF" w:rsidRDefault="00D51AC6" w:rsidP="00E10AA0">
      <w:r w:rsidRPr="009C02BF">
        <w:t>In RRC_CONNECTED, the eNB is responsible for maintaining the timing advance.</w:t>
      </w:r>
      <w:r w:rsidR="003765BB" w:rsidRPr="009C02B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9C02BF">
        <w:t xml:space="preserve"> In case of DC, a TAG only includes cells that are associated to the same </w:t>
      </w:r>
      <w:r w:rsidR="00662D91" w:rsidRPr="009C02BF">
        <w:rPr>
          <w:lang w:eastAsia="zh-CN"/>
        </w:rPr>
        <w:t>CG</w:t>
      </w:r>
      <w:r w:rsidR="00662D91" w:rsidRPr="009C02BF">
        <w:t xml:space="preserve"> </w:t>
      </w:r>
      <w:r w:rsidR="00F93109" w:rsidRPr="009C02BF">
        <w:t>and the maximum number of TAG is 8.</w:t>
      </w:r>
    </w:p>
    <w:p w14:paraId="7DA70518" w14:textId="77777777" w:rsidR="00C702D4" w:rsidRPr="009C02BF" w:rsidRDefault="00DD7D51" w:rsidP="00C702D4">
      <w:r w:rsidRPr="009C02BF">
        <w:t xml:space="preserve">For the pTAG the UE uses the PCell </w:t>
      </w:r>
      <w:r w:rsidR="00F93109" w:rsidRPr="009C02BF">
        <w:t xml:space="preserve">in MCG and the PSCell in SCG </w:t>
      </w:r>
      <w:r w:rsidRPr="009C02BF">
        <w:t>as timing reference. In a sTAG, the UE may use any of the activated SCells of this TAG as a timing reference cell, but should not change it unless necessary.</w:t>
      </w:r>
    </w:p>
    <w:p w14:paraId="0B7B5372" w14:textId="77777777" w:rsidR="00DD7D51" w:rsidRPr="009C02BF" w:rsidRDefault="00C702D4" w:rsidP="00C702D4">
      <w:r w:rsidRPr="009C02BF">
        <w:t>For NB-IoT, the UE uses the anchor carrier as timing reference no matter if the non-anchor carrier is configured or not.</w:t>
      </w:r>
    </w:p>
    <w:p w14:paraId="153CFB48" w14:textId="77777777" w:rsidR="00D51AC6" w:rsidRPr="009C02BF" w:rsidRDefault="00D51AC6" w:rsidP="00E10AA0">
      <w:r w:rsidRPr="009C02BF">
        <w:t>In some cases (e.g. during DRX), the timing advance is not necessarily always maintained and the MAC sublayer knows if the L1 is synchronised and which procedure to use to start transmitting in the uplink:</w:t>
      </w:r>
    </w:p>
    <w:p w14:paraId="5F80BBD7" w14:textId="77777777" w:rsidR="00D51AC6" w:rsidRPr="009C02BF" w:rsidRDefault="00D51AC6" w:rsidP="00E10AA0">
      <w:pPr>
        <w:pStyle w:val="B1"/>
      </w:pPr>
      <w:r w:rsidRPr="009C02BF">
        <w:t>-</w:t>
      </w:r>
      <w:r w:rsidRPr="009C02BF">
        <w:tab/>
        <w:t>as long as the L1 is non-synchronised, uplink transmission can only take place on PRACH.</w:t>
      </w:r>
    </w:p>
    <w:p w14:paraId="68B31A45" w14:textId="77777777" w:rsidR="00D51AC6" w:rsidRPr="009C02BF" w:rsidRDefault="00D51AC6" w:rsidP="00E10AA0">
      <w:r w:rsidRPr="009C02BF">
        <w:t xml:space="preserve">For </w:t>
      </w:r>
      <w:r w:rsidR="0078011E" w:rsidRPr="009C02BF">
        <w:t xml:space="preserve">a </w:t>
      </w:r>
      <w:r w:rsidR="003765BB" w:rsidRPr="009C02BF">
        <w:t>TAG</w:t>
      </w:r>
      <w:r w:rsidRPr="009C02BF">
        <w:t>, cases where the UL synchronisation status moves from "synchronised" to "non-synchronised" include:</w:t>
      </w:r>
    </w:p>
    <w:p w14:paraId="3A03A9E0" w14:textId="77777777" w:rsidR="00D51AC6" w:rsidRPr="009C02BF" w:rsidRDefault="00D51AC6" w:rsidP="00E10AA0">
      <w:pPr>
        <w:pStyle w:val="B1"/>
      </w:pPr>
      <w:r w:rsidRPr="009C02BF">
        <w:t>-</w:t>
      </w:r>
      <w:r w:rsidRPr="009C02BF">
        <w:tab/>
        <w:t>Expiration of a timer</w:t>
      </w:r>
      <w:r w:rsidR="003765BB" w:rsidRPr="009C02BF">
        <w:t xml:space="preserve"> specific to the TAG</w:t>
      </w:r>
      <w:r w:rsidRPr="009C02BF">
        <w:t>;</w:t>
      </w:r>
    </w:p>
    <w:p w14:paraId="3998C3ED" w14:textId="77777777" w:rsidR="003765BB" w:rsidRPr="009C02BF" w:rsidRDefault="00D51AC6" w:rsidP="00E10AA0">
      <w:pPr>
        <w:pStyle w:val="B1"/>
      </w:pPr>
      <w:r w:rsidRPr="009C02BF">
        <w:t>-</w:t>
      </w:r>
      <w:r w:rsidRPr="009C02BF">
        <w:tab/>
        <w:t>Non-synchronised handover</w:t>
      </w:r>
      <w:r w:rsidR="00C0345C" w:rsidRPr="009C02BF">
        <w:t>.</w:t>
      </w:r>
    </w:p>
    <w:p w14:paraId="34A134DD" w14:textId="77777777" w:rsidR="00D51AC6" w:rsidRPr="009C02BF" w:rsidRDefault="003765BB" w:rsidP="00E10AA0">
      <w:r w:rsidRPr="009C02BF">
        <w:t>The synchronisation status of the UE follows the synchronisation status of the pTAG</w:t>
      </w:r>
      <w:r w:rsidR="00F93109" w:rsidRPr="009C02BF">
        <w:t xml:space="preserve"> of MCG</w:t>
      </w:r>
      <w:r w:rsidRPr="009C02BF">
        <w:t xml:space="preserve">. </w:t>
      </w:r>
      <w:r w:rsidR="00F93109" w:rsidRPr="009C02BF">
        <w:t xml:space="preserve">The synchronisation status of the UE w.r.t. SCG follows the synchronisation status of the pTAG of SCG. </w:t>
      </w:r>
      <w:r w:rsidRPr="009C02BF">
        <w:t>When the timer associated with pTAG is not running, the timer associated with a</w:t>
      </w:r>
      <w:r w:rsidR="000D5751" w:rsidRPr="009C02BF">
        <w:rPr>
          <w:rFonts w:eastAsia="SimSun"/>
          <w:lang w:eastAsia="zh-CN"/>
        </w:rPr>
        <w:t>n</w:t>
      </w:r>
      <w:r w:rsidRPr="009C02BF">
        <w:t xml:space="preserve"> sTAG </w:t>
      </w:r>
      <w:r w:rsidR="00F93109" w:rsidRPr="009C02BF">
        <w:t xml:space="preserve">in that CG </w:t>
      </w:r>
      <w:r w:rsidRPr="009C02BF">
        <w:t>shall not be running.</w:t>
      </w:r>
      <w:r w:rsidR="00F93109" w:rsidRPr="009C02BF">
        <w:t xml:space="preserve"> Expiry of the timers associated with one CG does not affect the operation of the other CG.</w:t>
      </w:r>
    </w:p>
    <w:p w14:paraId="2775CCFE" w14:textId="77777777" w:rsidR="00D51AC6" w:rsidRPr="009C02BF" w:rsidRDefault="00D51AC6" w:rsidP="00E10AA0">
      <w:pPr>
        <w:rPr>
          <w:lang w:eastAsia="ko-KR"/>
        </w:rPr>
      </w:pPr>
      <w:r w:rsidRPr="009C02BF">
        <w:t>The value of the timer</w:t>
      </w:r>
      <w:r w:rsidR="003765BB" w:rsidRPr="009C02BF">
        <w:t xml:space="preserve"> associated to the pTAG</w:t>
      </w:r>
      <w:r w:rsidR="00F93109" w:rsidRPr="009C02BF">
        <w:t xml:space="preserve"> of MCG</w:t>
      </w:r>
      <w:r w:rsidRPr="009C02BF">
        <w:t xml:space="preserve"> is either UE specific and managed through dedicated signalling between the UE and the eNB, or cell specific and indicated via broadcast information. In both cases, t</w:t>
      </w:r>
      <w:r w:rsidRPr="009C02BF">
        <w:rPr>
          <w:lang w:eastAsia="ko-KR"/>
        </w:rPr>
        <w:t xml:space="preserve">he timer is </w:t>
      </w:r>
      <w:r w:rsidR="00BF3652" w:rsidRPr="009C02BF">
        <w:rPr>
          <w:lang w:eastAsia="zh-CN"/>
        </w:rPr>
        <w:t xml:space="preserve">normally </w:t>
      </w:r>
      <w:r w:rsidRPr="009C02BF">
        <w:rPr>
          <w:lang w:eastAsia="ko-KR"/>
        </w:rPr>
        <w:t>restarted whenever a new timing advance is given by the eNB</w:t>
      </w:r>
      <w:r w:rsidR="003765BB" w:rsidRPr="009C02BF">
        <w:rPr>
          <w:lang w:eastAsia="ko-KR"/>
        </w:rPr>
        <w:t xml:space="preserve"> for the pTAG</w:t>
      </w:r>
      <w:r w:rsidRPr="009C02BF">
        <w:rPr>
          <w:lang w:eastAsia="ko-KR"/>
        </w:rPr>
        <w:t>:</w:t>
      </w:r>
    </w:p>
    <w:p w14:paraId="6D45E36B" w14:textId="77777777" w:rsidR="00D51AC6" w:rsidRPr="009C02BF" w:rsidRDefault="00D51AC6" w:rsidP="00E10AA0">
      <w:pPr>
        <w:pStyle w:val="B1"/>
      </w:pPr>
      <w:r w:rsidRPr="009C02BF">
        <w:t>-</w:t>
      </w:r>
      <w:r w:rsidRPr="009C02BF">
        <w:tab/>
        <w:t>restarted to a UE specific value if any; or</w:t>
      </w:r>
    </w:p>
    <w:p w14:paraId="2D327416" w14:textId="77777777" w:rsidR="00D51AC6" w:rsidRPr="009C02BF" w:rsidRDefault="00D51AC6" w:rsidP="00E10AA0">
      <w:pPr>
        <w:pStyle w:val="B1"/>
      </w:pPr>
      <w:r w:rsidRPr="009C02BF">
        <w:t>-</w:t>
      </w:r>
      <w:r w:rsidRPr="009C02BF">
        <w:tab/>
        <w:t>restarted to a cell specific value otherwise.</w:t>
      </w:r>
    </w:p>
    <w:p w14:paraId="039C3F58" w14:textId="77777777" w:rsidR="003765BB" w:rsidRPr="009C02BF" w:rsidRDefault="003765BB" w:rsidP="00E10AA0">
      <w:r w:rsidRPr="009C02BF">
        <w:t xml:space="preserve">The value of the timer associated to a </w:t>
      </w:r>
      <w:r w:rsidR="00F93109" w:rsidRPr="009C02BF">
        <w:t>pTAG of SCG and the value of a timer associated to a</w:t>
      </w:r>
      <w:r w:rsidR="000D5751" w:rsidRPr="009C02BF">
        <w:rPr>
          <w:rFonts w:eastAsia="SimSun"/>
          <w:lang w:eastAsia="zh-CN"/>
        </w:rPr>
        <w:t>n</w:t>
      </w:r>
      <w:r w:rsidR="00F93109" w:rsidRPr="009C02BF">
        <w:t xml:space="preserve"> </w:t>
      </w:r>
      <w:r w:rsidRPr="009C02BF">
        <w:t>sTAG</w:t>
      </w:r>
      <w:r w:rsidR="00F93109" w:rsidRPr="009C02BF">
        <w:t xml:space="preserve"> of a</w:t>
      </w:r>
      <w:r w:rsidR="000D5751" w:rsidRPr="009C02BF">
        <w:rPr>
          <w:rFonts w:eastAsia="SimSun"/>
          <w:lang w:eastAsia="zh-CN"/>
        </w:rPr>
        <w:t>n</w:t>
      </w:r>
      <w:r w:rsidR="00F93109" w:rsidRPr="009C02BF">
        <w:t xml:space="preserve"> MCG or a</w:t>
      </w:r>
      <w:r w:rsidR="000D5751" w:rsidRPr="009C02BF">
        <w:rPr>
          <w:rFonts w:eastAsia="SimSun"/>
          <w:lang w:eastAsia="zh-CN"/>
        </w:rPr>
        <w:t>n</w:t>
      </w:r>
      <w:r w:rsidR="00F93109" w:rsidRPr="009C02BF">
        <w:t xml:space="preserve"> sTAG of SCG</w:t>
      </w:r>
      <w:r w:rsidRPr="009C02BF">
        <w:t xml:space="preserve"> </w:t>
      </w:r>
      <w:r w:rsidR="00F93109" w:rsidRPr="009C02BF">
        <w:t>are</w:t>
      </w:r>
      <w:r w:rsidRPr="009C02BF">
        <w:t xml:space="preserve"> managed through dedicated signalling between the UE and the eNB, and the timers associated to </w:t>
      </w:r>
      <w:r w:rsidR="00F93109" w:rsidRPr="009C02BF">
        <w:t>these</w:t>
      </w:r>
      <w:r w:rsidRPr="009C02BF">
        <w:t xml:space="preserve"> TAGs can be configured with different values. The timer</w:t>
      </w:r>
      <w:r w:rsidR="00F93109" w:rsidRPr="009C02BF">
        <w:t>s</w:t>
      </w:r>
      <w:r w:rsidRPr="009C02BF">
        <w:t xml:space="preserve"> of </w:t>
      </w:r>
      <w:r w:rsidR="00F93109" w:rsidRPr="009C02BF">
        <w:t>these</w:t>
      </w:r>
      <w:r w:rsidRPr="009C02BF">
        <w:t xml:space="preserve"> TAG</w:t>
      </w:r>
      <w:r w:rsidR="00F93109" w:rsidRPr="009C02BF">
        <w:t>s</w:t>
      </w:r>
      <w:r w:rsidRPr="009C02BF">
        <w:t xml:space="preserve"> </w:t>
      </w:r>
      <w:r w:rsidR="00F93109" w:rsidRPr="009C02BF">
        <w:t>are</w:t>
      </w:r>
      <w:r w:rsidRPr="009C02BF">
        <w:t xml:space="preserve"> normally restarted whenever a new timing advance is given by the eNB for the corresponding TAG.</w:t>
      </w:r>
    </w:p>
    <w:p w14:paraId="1C36D429" w14:textId="77777777" w:rsidR="00D51AC6" w:rsidRPr="009C02BF" w:rsidRDefault="00D51AC6" w:rsidP="00E10AA0">
      <w:pPr>
        <w:rPr>
          <w:lang w:eastAsia="ko-KR"/>
        </w:rPr>
      </w:pPr>
      <w:r w:rsidRPr="009C02BF">
        <w:rPr>
          <w:lang w:eastAsia="ko-KR"/>
        </w:rPr>
        <w:t>Upon DL data arrival</w:t>
      </w:r>
      <w:r w:rsidR="00FB0542" w:rsidRPr="009C02BF">
        <w:rPr>
          <w:lang w:eastAsia="ko-KR"/>
        </w:rPr>
        <w:t xml:space="preserve"> or for positioning purpose</w:t>
      </w:r>
      <w:r w:rsidRPr="009C02BF">
        <w:t xml:space="preserve">, </w:t>
      </w:r>
      <w:r w:rsidR="0078011E" w:rsidRPr="009C02BF">
        <w:t xml:space="preserve">a </w:t>
      </w:r>
      <w:r w:rsidRPr="009C02BF">
        <w:t xml:space="preserve">dedicated signature on PRACH can be allocated by the eNB to </w:t>
      </w:r>
      <w:r w:rsidR="0078011E" w:rsidRPr="009C02BF">
        <w:t xml:space="preserve">the </w:t>
      </w:r>
      <w:r w:rsidRPr="009C02BF">
        <w:t>UE</w:t>
      </w:r>
      <w:r w:rsidRPr="009C02BF">
        <w:rPr>
          <w:lang w:eastAsia="ko-KR"/>
        </w:rPr>
        <w:t>. When a dedicated signature on PRACH is allocated, the UE shall perform the corresponding random access procedure regardless of its L1 synchronisation status.</w:t>
      </w:r>
    </w:p>
    <w:p w14:paraId="7E75DD6A" w14:textId="77777777" w:rsidR="00D51AC6" w:rsidRPr="009C02BF" w:rsidRDefault="00521A3F" w:rsidP="00E10AA0">
      <w:pPr>
        <w:rPr>
          <w:lang w:eastAsia="ko-KR"/>
        </w:rPr>
      </w:pPr>
      <w:r w:rsidRPr="009C02BF">
        <w:t>Timing advance</w:t>
      </w:r>
      <w:r w:rsidR="00D51AC6" w:rsidRPr="009C02BF">
        <w:t xml:space="preserve"> updates are signalled by the eNB to the UE in MAC PDUs</w:t>
      </w:r>
      <w:r w:rsidR="00D51AC6" w:rsidRPr="009C02BF">
        <w:rPr>
          <w:lang w:eastAsia="ko-KR"/>
        </w:rPr>
        <w:t>.</w:t>
      </w:r>
    </w:p>
    <w:p w14:paraId="0ABC3860" w14:textId="77777777" w:rsidR="00681439" w:rsidRPr="009C02BF" w:rsidRDefault="00681439" w:rsidP="00E10AA0">
      <w:pPr>
        <w:rPr>
          <w:lang w:eastAsia="ko-KR"/>
        </w:rPr>
      </w:pPr>
      <w:r w:rsidRPr="009C02BF">
        <w:rPr>
          <w:lang w:eastAsia="ko-KR"/>
        </w:rPr>
        <w:lastRenderedPageBreak/>
        <w:t xml:space="preserve">With RACH-less HO, only </w:t>
      </w:r>
      <w:r w:rsidRPr="009C02BF">
        <w:t>timing adjustment indication</w:t>
      </w:r>
      <w:r w:rsidRPr="009C02BF">
        <w:rPr>
          <w:lang w:eastAsia="ko-KR"/>
        </w:rPr>
        <w:t>, N</w:t>
      </w:r>
      <w:r w:rsidRPr="009C02BF">
        <w:rPr>
          <w:vertAlign w:val="subscript"/>
          <w:lang w:eastAsia="ko-KR"/>
        </w:rPr>
        <w:t>TA</w:t>
      </w:r>
      <w:r w:rsidRPr="009C02BF">
        <w:rPr>
          <w:lang w:eastAsia="ko-KR"/>
        </w:rPr>
        <w:t>=0 or reuse N</w:t>
      </w:r>
      <w:r w:rsidRPr="009C02BF">
        <w:rPr>
          <w:vertAlign w:val="subscript"/>
          <w:lang w:eastAsia="ko-KR"/>
        </w:rPr>
        <w:t>TA</w:t>
      </w:r>
      <w:r w:rsidRPr="009C02BF">
        <w:rPr>
          <w:lang w:eastAsia="ko-KR"/>
        </w:rPr>
        <w:t xml:space="preserve"> from a source eNB, are allowed where N</w:t>
      </w:r>
      <w:r w:rsidRPr="009C02BF">
        <w:rPr>
          <w:vertAlign w:val="subscript"/>
          <w:lang w:eastAsia="ko-KR"/>
        </w:rPr>
        <w:t>TA</w:t>
      </w:r>
      <w:r w:rsidRPr="009C02BF">
        <w:rPr>
          <w:lang w:eastAsia="ko-KR"/>
        </w:rPr>
        <w:t xml:space="preserve"> denotes a parameter defined in TS36.213 [6] and TS36.211 [4].</w:t>
      </w:r>
    </w:p>
    <w:p w14:paraId="71CB80EE" w14:textId="77777777" w:rsidR="00DC02B1" w:rsidRPr="009C02BF"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63141751"/>
      <w:r w:rsidRPr="009C02BF">
        <w:t>10.1.2.8</w:t>
      </w:r>
      <w:r w:rsidRPr="009C02BF">
        <w:tab/>
        <w:t>Dual Connectivity operation</w:t>
      </w:r>
      <w:bookmarkEnd w:id="1341"/>
      <w:bookmarkEnd w:id="1342"/>
      <w:bookmarkEnd w:id="1343"/>
      <w:bookmarkEnd w:id="1344"/>
      <w:bookmarkEnd w:id="1345"/>
      <w:bookmarkEnd w:id="1346"/>
    </w:p>
    <w:p w14:paraId="271E244C" w14:textId="77777777" w:rsidR="00DC02B1" w:rsidRPr="009C02BF"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63141752"/>
      <w:r w:rsidRPr="009C02BF">
        <w:t>10.1.2.8.1</w:t>
      </w:r>
      <w:r w:rsidRPr="009C02BF">
        <w:tab/>
        <w:t>SeNB Addition</w:t>
      </w:r>
      <w:bookmarkEnd w:id="1347"/>
      <w:bookmarkEnd w:id="1348"/>
      <w:bookmarkEnd w:id="1349"/>
      <w:bookmarkEnd w:id="1350"/>
      <w:bookmarkEnd w:id="1351"/>
      <w:bookmarkEnd w:id="1352"/>
    </w:p>
    <w:p w14:paraId="4A633892" w14:textId="77777777" w:rsidR="00DC02B1" w:rsidRPr="009C02BF" w:rsidRDefault="00DC02B1" w:rsidP="00E10AA0">
      <w:r w:rsidRPr="009C02B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9C02BF" w:rsidRDefault="00DC02B1" w:rsidP="00E10AA0">
      <w:pPr>
        <w:pStyle w:val="TH"/>
      </w:pPr>
      <w:r w:rsidRPr="009C02BF">
        <w:object w:dxaOrig="10259" w:dyaOrig="5969" w14:anchorId="21DDFBFC">
          <v:shape id="_x0000_i1102" type="#_x0000_t75" style="width:6in;height:251.25pt" o:ole="">
            <v:imagedata r:id="rId161" o:title=""/>
          </v:shape>
          <o:OLEObject Type="Embed" ProgID="Visio.Drawing.11" ShapeID="_x0000_i1102" DrawAspect="Content" ObjectID="_1773755539" r:id="rId162"/>
        </w:object>
      </w:r>
    </w:p>
    <w:p w14:paraId="116D1378" w14:textId="77777777" w:rsidR="00DC02B1" w:rsidRPr="009C02BF" w:rsidRDefault="00DC02B1" w:rsidP="00324FF0">
      <w:pPr>
        <w:pStyle w:val="TF"/>
      </w:pPr>
      <w:r w:rsidRPr="009C02BF">
        <w:t>Figure 10.1.2.8.1-1: SeNB Addition procedure</w:t>
      </w:r>
    </w:p>
    <w:p w14:paraId="2090A788" w14:textId="77777777" w:rsidR="00DC02B1" w:rsidRPr="009C02BF" w:rsidRDefault="00DC02B1" w:rsidP="00E10AA0">
      <w:pPr>
        <w:pStyle w:val="B1"/>
      </w:pPr>
      <w:r w:rsidRPr="009C02BF">
        <w:t>1.</w:t>
      </w:r>
      <w:r w:rsidRPr="009C02BF">
        <w:tab/>
        <w:t xml:space="preserve">The MeNB decides to request the SeNB to allocate radio resources for a specific E-RAB, indicating E-RAB characteristics (E-RAB parameters, TNL address information corresponding to </w:t>
      </w:r>
      <w:r w:rsidR="000D5751" w:rsidRPr="009C02BF">
        <w:t>bearer type</w:t>
      </w:r>
      <w:r w:rsidRPr="009C02BF">
        <w:t xml:space="preserve">). In addition, MeNB indicates within </w:t>
      </w:r>
      <w:r w:rsidRPr="009C02BF">
        <w:rPr>
          <w:i/>
        </w:rPr>
        <w:t>SCG-ConfigInfo</w:t>
      </w:r>
      <w:r w:rsidRPr="009C02B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9C02BF" w:rsidRDefault="00DC02B1" w:rsidP="00E10AA0">
      <w:pPr>
        <w:pStyle w:val="NO"/>
      </w:pPr>
      <w:r w:rsidRPr="009C02BF">
        <w:t>NOTE:</w:t>
      </w:r>
      <w:r w:rsidRPr="009C02BF">
        <w:tab/>
        <w:t>In contrast to SCG bearer,</w:t>
      </w:r>
      <w:r w:rsidR="00561698" w:rsidRPr="009C02BF">
        <w:t xml:space="preserve"> </w:t>
      </w:r>
      <w:r w:rsidRPr="009C02B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9C02BF">
        <w:t xml:space="preserve">1 </w:t>
      </w:r>
      <w:r w:rsidRPr="009C02BF">
        <w:t>by the E-RAB parameters signalled to the SeNB, which may differ from E-RAB parameters received over S1.</w:t>
      </w:r>
    </w:p>
    <w:p w14:paraId="55AA0B88" w14:textId="77777777" w:rsidR="00DC02B1" w:rsidRPr="009C02BF" w:rsidRDefault="00DC02B1" w:rsidP="00E10AA0">
      <w:pPr>
        <w:pStyle w:val="NO"/>
      </w:pPr>
      <w:r w:rsidRPr="009C02BF">
        <w:t>NOTE:</w:t>
      </w:r>
      <w:r w:rsidRPr="009C02BF">
        <w:tab/>
      </w:r>
      <w:r w:rsidR="000D5751" w:rsidRPr="009C02BF">
        <w:t xml:space="preserve">For a specific E-RAB, the </w:t>
      </w:r>
      <w:r w:rsidRPr="009C02BF">
        <w:t xml:space="preserve">MeNB may request the direct establishment of </w:t>
      </w:r>
      <w:r w:rsidR="000D5751" w:rsidRPr="009C02BF">
        <w:t xml:space="preserve">an </w:t>
      </w:r>
      <w:r w:rsidRPr="009C02BF">
        <w:t xml:space="preserve">SCG or </w:t>
      </w:r>
      <w:r w:rsidR="000D5751" w:rsidRPr="009C02BF">
        <w:t xml:space="preserve">a </w:t>
      </w:r>
      <w:r w:rsidRPr="009C02BF">
        <w:t xml:space="preserve">Split bearer, i.e., without </w:t>
      </w:r>
      <w:r w:rsidR="000D5751" w:rsidRPr="009C02BF">
        <w:t xml:space="preserve">first having to establish an </w:t>
      </w:r>
      <w:r w:rsidRPr="009C02BF">
        <w:t>MCG bearer.</w:t>
      </w:r>
    </w:p>
    <w:p w14:paraId="77893931" w14:textId="77777777" w:rsidR="00DC02B1" w:rsidRPr="009C02BF" w:rsidRDefault="00DC02B1" w:rsidP="00E10AA0">
      <w:pPr>
        <w:pStyle w:val="B1"/>
      </w:pPr>
      <w:r w:rsidRPr="009C02BF">
        <w:t>2.</w:t>
      </w:r>
      <w:r w:rsidRPr="009C02B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9C02BF">
        <w:rPr>
          <w:i/>
        </w:rPr>
        <w:t>SCG-Config</w:t>
      </w:r>
      <w:r w:rsidRPr="009C02BF">
        <w:t xml:space="preserve"> to the MeNB. For SCG bearers, </w:t>
      </w:r>
      <w:r w:rsidR="000D5751" w:rsidRPr="009C02BF">
        <w:t xml:space="preserve">the SeNB provides the new radio resource of the SCG </w:t>
      </w:r>
      <w:r w:rsidRPr="009C02BF">
        <w:t xml:space="preserve">together with S1 DL TNL address information for the respective E-RAB and security algorithm, for split bearers </w:t>
      </w:r>
      <w:r w:rsidR="000D5751" w:rsidRPr="009C02BF">
        <w:t xml:space="preserve">together with </w:t>
      </w:r>
      <w:r w:rsidRPr="009C02BF">
        <w:t>X2 DL TNL address information.</w:t>
      </w:r>
    </w:p>
    <w:p w14:paraId="6664165E" w14:textId="77777777" w:rsidR="00DC02B1" w:rsidRPr="009C02BF" w:rsidRDefault="00DC02B1" w:rsidP="00E10AA0">
      <w:pPr>
        <w:pStyle w:val="NO"/>
      </w:pPr>
      <w:r w:rsidRPr="009C02BF">
        <w:t>NOTE:</w:t>
      </w:r>
      <w:r w:rsidRPr="009C02BF">
        <w:tab/>
        <w:t>In case of split bearers, transmission of user plane data may take place after step 2.</w:t>
      </w:r>
    </w:p>
    <w:p w14:paraId="28BB00DF" w14:textId="77777777" w:rsidR="00DC02B1" w:rsidRPr="009C02BF" w:rsidRDefault="00DC02B1" w:rsidP="00E10AA0">
      <w:pPr>
        <w:pStyle w:val="NO"/>
      </w:pPr>
      <w:r w:rsidRPr="009C02BF">
        <w:t>NOTE:</w:t>
      </w:r>
      <w:r w:rsidRPr="009C02BF">
        <w:tab/>
        <w:t>In case of SCG bearers, data forwarding and the SN Status Transfer may take place after step 2.</w:t>
      </w:r>
    </w:p>
    <w:p w14:paraId="291D33FE" w14:textId="77777777" w:rsidR="00DC02B1" w:rsidRPr="009C02BF" w:rsidRDefault="00DC02B1" w:rsidP="00E10AA0">
      <w:pPr>
        <w:pStyle w:val="B1"/>
      </w:pPr>
      <w:r w:rsidRPr="009C02BF">
        <w:lastRenderedPageBreak/>
        <w:t>3.</w:t>
      </w:r>
      <w:r w:rsidRPr="009C02BF">
        <w:tab/>
        <w:t xml:space="preserve">If the MeNB endorses the new configuration, the MeNB sends the </w:t>
      </w:r>
      <w:r w:rsidRPr="009C02BF">
        <w:rPr>
          <w:i/>
        </w:rPr>
        <w:t>RRCConnectionReconfiguration</w:t>
      </w:r>
      <w:r w:rsidRPr="009C02BF">
        <w:t xml:space="preserve"> message to the UE including the new radio resource configuration of SCG according to the </w:t>
      </w:r>
      <w:r w:rsidRPr="009C02BF">
        <w:rPr>
          <w:i/>
        </w:rPr>
        <w:t>SCG-Config</w:t>
      </w:r>
      <w:r w:rsidRPr="009C02BF">
        <w:t>.</w:t>
      </w:r>
    </w:p>
    <w:p w14:paraId="60606DF7" w14:textId="77777777" w:rsidR="00DC02B1" w:rsidRPr="009C02BF" w:rsidRDefault="00DC02B1" w:rsidP="00E10AA0">
      <w:pPr>
        <w:pStyle w:val="B1"/>
      </w:pPr>
      <w:r w:rsidRPr="009C02BF">
        <w:t>4.</w:t>
      </w:r>
      <w:r w:rsidRPr="009C02BF">
        <w:tab/>
        <w:t xml:space="preserve">The UE applies the new configuration and replies with </w:t>
      </w:r>
      <w:r w:rsidRPr="009C02BF">
        <w:rPr>
          <w:i/>
        </w:rPr>
        <w:t>RRCConnectionReconfigurationComplete</w:t>
      </w:r>
      <w:r w:rsidRPr="009C02BF">
        <w:t xml:space="preserve"> message. In case the UE is unable to comply with (part of) the configuration included in the </w:t>
      </w:r>
      <w:r w:rsidRPr="009C02BF">
        <w:rPr>
          <w:i/>
        </w:rPr>
        <w:t>RRCConnectionReconfiguration</w:t>
      </w:r>
      <w:r w:rsidRPr="009C02BF">
        <w:t xml:space="preserve"> message, it performs the reconfiguration failure procedure.</w:t>
      </w:r>
    </w:p>
    <w:p w14:paraId="6E677CA3" w14:textId="77777777" w:rsidR="00DC02B1" w:rsidRPr="009C02BF" w:rsidRDefault="00DC02B1" w:rsidP="00E10AA0">
      <w:pPr>
        <w:pStyle w:val="B1"/>
      </w:pPr>
      <w:r w:rsidRPr="009C02BF">
        <w:t>5.</w:t>
      </w:r>
      <w:r w:rsidRPr="009C02BF">
        <w:tab/>
        <w:t>The MeNB informs the SeNB that the UE has completed the reconfiguration procedure successfully.</w:t>
      </w:r>
    </w:p>
    <w:p w14:paraId="1325663D" w14:textId="77777777" w:rsidR="00AB44BE" w:rsidRPr="009C02BF" w:rsidRDefault="00DC02B1" w:rsidP="00E10AA0">
      <w:pPr>
        <w:pStyle w:val="B1"/>
      </w:pPr>
      <w:r w:rsidRPr="009C02BF">
        <w:t>6.</w:t>
      </w:r>
      <w:r w:rsidRPr="009C02BF">
        <w:tab/>
        <w:t>The UE performs synchronisation towards the PSCell</w:t>
      </w:r>
      <w:r w:rsidR="00BA2BF0" w:rsidRPr="009C02BF">
        <w:t xml:space="preserve"> of the SeNB. </w:t>
      </w:r>
      <w:r w:rsidRPr="009C02BF">
        <w:t xml:space="preserve">The order the UE sends the </w:t>
      </w:r>
      <w:r w:rsidRPr="009C02BF">
        <w:rPr>
          <w:i/>
        </w:rPr>
        <w:t>RRCConnectionReconfigurationComplete</w:t>
      </w:r>
      <w:r w:rsidRPr="009C02BF">
        <w:t xml:space="preserve"> message and performs the Random Access procedure towards the SCG is not defined. The successful RA procedure towards the SCG is not required for a successful completion of the RRC</w:t>
      </w:r>
      <w:r w:rsidRPr="009C02BF">
        <w:rPr>
          <w:rFonts w:eastAsia="Malgun Gothic"/>
          <w:lang w:eastAsia="ko-KR"/>
        </w:rPr>
        <w:t xml:space="preserve"> </w:t>
      </w:r>
      <w:r w:rsidRPr="009C02BF">
        <w:t>Connection</w:t>
      </w:r>
      <w:r w:rsidRPr="009C02BF">
        <w:rPr>
          <w:rFonts w:eastAsia="Malgun Gothic"/>
          <w:lang w:eastAsia="ko-KR"/>
        </w:rPr>
        <w:t xml:space="preserve"> </w:t>
      </w:r>
      <w:r w:rsidRPr="009C02BF">
        <w:t>Reconfiguration procedure.</w:t>
      </w:r>
    </w:p>
    <w:p w14:paraId="1CCFF0BA" w14:textId="77777777" w:rsidR="00DC02B1" w:rsidRPr="009C02BF" w:rsidRDefault="00DC02B1" w:rsidP="00E10AA0">
      <w:pPr>
        <w:pStyle w:val="B1"/>
      </w:pPr>
      <w:r w:rsidRPr="009C02BF">
        <w:t>7./8.</w:t>
      </w:r>
      <w:r w:rsidRPr="009C02BF">
        <w:tab/>
        <w:t xml:space="preserve">In case </w:t>
      </w:r>
      <w:r w:rsidR="000D5751" w:rsidRPr="009C02BF">
        <w:t xml:space="preserve">of </w:t>
      </w:r>
      <w:r w:rsidRPr="009C02BF">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9C02BF" w:rsidRDefault="00DC02B1" w:rsidP="00E10AA0">
      <w:pPr>
        <w:pStyle w:val="B1"/>
      </w:pPr>
      <w:r w:rsidRPr="009C02BF">
        <w:t>9.-12</w:t>
      </w:r>
      <w:r w:rsidR="00BA2BF0" w:rsidRPr="009C02BF">
        <w:t>.</w:t>
      </w:r>
      <w:r w:rsidR="00BA2BF0" w:rsidRPr="009C02BF">
        <w:tab/>
      </w:r>
      <w:r w:rsidRPr="009C02BF">
        <w:t>For SCG bearers, the update of the UP path towards the EPC is performed.</w:t>
      </w:r>
    </w:p>
    <w:p w14:paraId="35EB68AC" w14:textId="77777777" w:rsidR="00DC02B1" w:rsidRPr="009C02BF"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63141753"/>
      <w:r w:rsidRPr="009C02BF">
        <w:t>10.1.2.</w:t>
      </w:r>
      <w:r w:rsidR="00BA2BF0" w:rsidRPr="009C02BF">
        <w:t>8</w:t>
      </w:r>
      <w:r w:rsidRPr="009C02BF">
        <w:t>.2</w:t>
      </w:r>
      <w:r w:rsidRPr="009C02BF">
        <w:tab/>
        <w:t>SeNB Modification</w:t>
      </w:r>
      <w:bookmarkEnd w:id="1353"/>
      <w:bookmarkEnd w:id="1354"/>
      <w:bookmarkEnd w:id="1355"/>
      <w:bookmarkEnd w:id="1356"/>
      <w:bookmarkEnd w:id="1357"/>
      <w:bookmarkEnd w:id="1358"/>
    </w:p>
    <w:p w14:paraId="231B6DDF" w14:textId="77777777" w:rsidR="00DC02B1" w:rsidRPr="009C02BF" w:rsidRDefault="00DC02B1" w:rsidP="00E10AA0">
      <w:r w:rsidRPr="009C02BF">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9C02BF" w:rsidRDefault="000D5751" w:rsidP="00E10AA0">
      <w:r w:rsidRPr="009C02BF">
        <w:rPr>
          <w:rFonts w:eastAsia="SimSun"/>
          <w:lang w:eastAsia="zh-CN"/>
        </w:rPr>
        <w:t xml:space="preserve">The </w:t>
      </w:r>
      <w:r w:rsidR="00DC02B1" w:rsidRPr="009C02BF">
        <w:t>SeNB modification procedure does not necessarily need to involve signa</w:t>
      </w:r>
      <w:r w:rsidR="00A9286B" w:rsidRPr="009C02BF">
        <w:t>l</w:t>
      </w:r>
      <w:r w:rsidR="00DC02B1" w:rsidRPr="009C02BF">
        <w:t>ling towards the UE.</w:t>
      </w:r>
    </w:p>
    <w:p w14:paraId="77A658F3" w14:textId="77777777" w:rsidR="00DC02B1" w:rsidRPr="009C02BF" w:rsidRDefault="00DC02B1" w:rsidP="00324FF0">
      <w:r w:rsidRPr="009C02BF">
        <w:rPr>
          <w:b/>
        </w:rPr>
        <w:t>MeNB initiated SeNB Modification</w:t>
      </w:r>
    </w:p>
    <w:p w14:paraId="43AF4C4D" w14:textId="77777777" w:rsidR="00DC02B1" w:rsidRPr="009C02BF" w:rsidRDefault="00DC02B1" w:rsidP="00E10AA0">
      <w:pPr>
        <w:pStyle w:val="TH"/>
      </w:pPr>
    </w:p>
    <w:p w14:paraId="370F00B6" w14:textId="77777777" w:rsidR="00DC02B1" w:rsidRPr="009C02BF" w:rsidRDefault="00DC02B1" w:rsidP="00E10AA0">
      <w:pPr>
        <w:pStyle w:val="TH"/>
      </w:pPr>
      <w:r w:rsidRPr="009C02BF">
        <w:object w:dxaOrig="10259" w:dyaOrig="5598" w14:anchorId="5C18AF3D">
          <v:shape id="_x0000_i1103" type="#_x0000_t75" style="width:6in;height:235.5pt" o:ole="">
            <v:imagedata r:id="rId163" o:title=""/>
          </v:shape>
          <o:OLEObject Type="Embed" ProgID="Visio.Drawing.11" ShapeID="_x0000_i1103" DrawAspect="Content" ObjectID="_1773755540" r:id="rId164"/>
        </w:object>
      </w:r>
    </w:p>
    <w:p w14:paraId="559B1EAE" w14:textId="77777777" w:rsidR="00DC02B1" w:rsidRPr="009C02BF" w:rsidRDefault="00BA2BF0" w:rsidP="00324FF0">
      <w:pPr>
        <w:pStyle w:val="TF"/>
      </w:pPr>
      <w:r w:rsidRPr="009C02BF">
        <w:t>Figure 10.1.2.8</w:t>
      </w:r>
      <w:r w:rsidR="00DC02B1" w:rsidRPr="009C02BF">
        <w:t>.2-1: SeNB Modification pro</w:t>
      </w:r>
      <w:r w:rsidRPr="009C02BF">
        <w:t>cedure - MeNB initiated</w:t>
      </w:r>
    </w:p>
    <w:p w14:paraId="3AF4EDE0" w14:textId="77777777" w:rsidR="00DC02B1" w:rsidRPr="009C02BF" w:rsidRDefault="00DC02B1" w:rsidP="00E10AA0">
      <w:r w:rsidRPr="009C02BF">
        <w:t xml:space="preserve">The MeNB uses the procedure </w:t>
      </w:r>
      <w:r w:rsidR="000D5751" w:rsidRPr="009C02BF">
        <w:t xml:space="preserve">to initiate configuration changes of the SCG within the same SeNB, e.g. </w:t>
      </w:r>
      <w:r w:rsidRPr="009C02BF">
        <w:t xml:space="preserve">the addition or release of SCG SCells, </w:t>
      </w:r>
      <w:r w:rsidR="000D5751" w:rsidRPr="009C02BF">
        <w:t xml:space="preserve">the addition, modification or release of </w:t>
      </w:r>
      <w:r w:rsidRPr="009C02B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9C02BF">
        <w:t>Figure 10.1.2.8</w:t>
      </w:r>
      <w:r w:rsidRPr="009C02BF">
        <w:t>.2-1 shows an example signa</w:t>
      </w:r>
      <w:r w:rsidR="00A9286B" w:rsidRPr="009C02BF">
        <w:t>l</w:t>
      </w:r>
      <w:r w:rsidRPr="009C02BF">
        <w:t>ling flow for a MeNB initiated SeNB Modification procedure</w:t>
      </w:r>
      <w:r w:rsidR="001F1EE4" w:rsidRPr="009C02BF">
        <w:t>.</w:t>
      </w:r>
    </w:p>
    <w:p w14:paraId="61567D18" w14:textId="77777777" w:rsidR="00DC02B1" w:rsidRPr="009C02BF" w:rsidRDefault="0019611E" w:rsidP="0019611E">
      <w:pPr>
        <w:pStyle w:val="B1"/>
      </w:pPr>
      <w:r w:rsidRPr="009C02BF">
        <w:t>1.</w:t>
      </w:r>
      <w:r w:rsidRPr="009C02BF">
        <w:tab/>
      </w:r>
      <w:r w:rsidR="00DC02B1" w:rsidRPr="009C02BF">
        <w:t xml:space="preserve">The MeNB sends the SeNB Modification Request message, which may contain bearer context related or other UE context related information, data forwarding address information (if applicable) and </w:t>
      </w:r>
      <w:r w:rsidR="00DC02B1" w:rsidRPr="009C02BF">
        <w:rPr>
          <w:i/>
        </w:rPr>
        <w:t>SCG-ConfigInfo</w:t>
      </w:r>
      <w:r w:rsidR="00DC02B1" w:rsidRPr="009C02BF">
        <w:t xml:space="preserve"> which contains the MCG configuration and the entire UE capabilities for UE capability coordination to be used as basis </w:t>
      </w:r>
      <w:r w:rsidR="00DC02B1" w:rsidRPr="009C02BF">
        <w:lastRenderedPageBreak/>
        <w:t>for the reconfiguration by the SeNB.</w:t>
      </w:r>
      <w:r w:rsidR="00561698" w:rsidRPr="009C02BF">
        <w:t xml:space="preserve"> </w:t>
      </w:r>
      <w:r w:rsidR="00DC02B1" w:rsidRPr="009C02BF">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9C02BF" w:rsidRDefault="00DC02B1" w:rsidP="00E10AA0">
      <w:pPr>
        <w:pStyle w:val="NO"/>
      </w:pPr>
      <w:r w:rsidRPr="009C02BF">
        <w:t>N</w:t>
      </w:r>
      <w:r w:rsidR="00BA2BF0" w:rsidRPr="009C02BF">
        <w:t>OTE</w:t>
      </w:r>
      <w:r w:rsidRPr="009C02BF">
        <w:t>:</w:t>
      </w:r>
      <w:r w:rsidRPr="009C02BF">
        <w:tab/>
        <w:t>MeNB may request the establishment or release of SCG or Split bearer while not reconfiguration to MCG bearer, which can be performed without SCG change.</w:t>
      </w:r>
    </w:p>
    <w:p w14:paraId="6E46AB71" w14:textId="77777777" w:rsidR="00DC02B1" w:rsidRPr="009C02BF" w:rsidRDefault="00DC02B1" w:rsidP="00E10AA0">
      <w:pPr>
        <w:pStyle w:val="B1"/>
      </w:pPr>
      <w:r w:rsidRPr="009C02BF">
        <w:t>2.</w:t>
      </w:r>
      <w:r w:rsidRPr="009C02BF">
        <w:tab/>
        <w:t xml:space="preserve">The SeNB responds with the SeNB Modification Request Acknowledge message, which may contain radio configuration information within </w:t>
      </w:r>
      <w:r w:rsidRPr="009C02BF">
        <w:rPr>
          <w:i/>
        </w:rPr>
        <w:t xml:space="preserve">SCG-Config </w:t>
      </w:r>
      <w:r w:rsidRPr="009C02BF">
        <w:t>message and data forwarding address information (if applicable).</w:t>
      </w:r>
      <w:r w:rsidR="008C68A6" w:rsidRPr="009C02BF">
        <w:t xml:space="preserve"> </w:t>
      </w:r>
      <w:r w:rsidR="00D14D01" w:rsidRPr="009C02BF">
        <w:t xml:space="preserve">In this step, the SeNB does not initiate an SCG change i.e. the </w:t>
      </w:r>
      <w:r w:rsidR="00D14D01" w:rsidRPr="009C02BF">
        <w:rPr>
          <w:i/>
        </w:rPr>
        <w:t>SCG-Config</w:t>
      </w:r>
      <w:r w:rsidR="00D14D01" w:rsidRPr="009C02BF">
        <w:t xml:space="preserve"> message indicates an SCG Change only if the MeNB included the SCG Change Indication in the SeNB Modification Request message (as an SCG change initiated by the SeNB would subsequently require an SCG counter from the MeNB). </w:t>
      </w:r>
      <w:r w:rsidR="008C68A6" w:rsidRPr="009C02B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9C02BF" w:rsidRDefault="00DC02B1" w:rsidP="00E10AA0">
      <w:pPr>
        <w:pStyle w:val="B1"/>
      </w:pPr>
      <w:r w:rsidRPr="009C02BF">
        <w:t>3/4.</w:t>
      </w:r>
      <w:r w:rsidRPr="009C02BF">
        <w:tab/>
        <w:t xml:space="preserve">The MeNB initiates the RRC connection reconfiguration procedure. The UE applies the new configuration and replies with </w:t>
      </w:r>
      <w:r w:rsidRPr="009C02BF">
        <w:rPr>
          <w:i/>
        </w:rPr>
        <w:t>RRCConnectionReconfigurationComplete</w:t>
      </w:r>
      <w:r w:rsidRPr="009C02BF">
        <w:t xml:space="preserve">. In case the UE is unable to comply with (part of) the configuration included in the </w:t>
      </w:r>
      <w:r w:rsidRPr="009C02BF">
        <w:rPr>
          <w:i/>
        </w:rPr>
        <w:t>RRCConnectionReconfiguration</w:t>
      </w:r>
      <w:r w:rsidRPr="009C02BF">
        <w:t xml:space="preserve"> message, it performs the reconfiguration failure procedure.</w:t>
      </w:r>
    </w:p>
    <w:p w14:paraId="3BD8749F" w14:textId="77777777" w:rsidR="00DC02B1" w:rsidRPr="009C02BF" w:rsidRDefault="00DC02B1" w:rsidP="00E10AA0">
      <w:pPr>
        <w:pStyle w:val="B1"/>
      </w:pPr>
      <w:r w:rsidRPr="009C02BF">
        <w:t>5.</w:t>
      </w:r>
      <w:r w:rsidRPr="009C02BF">
        <w:tab/>
        <w:t>Upon successful completion of the reconfiguration, the success of the procedure is indicated in the SeNB Reconfiguration Complete message.</w:t>
      </w:r>
    </w:p>
    <w:p w14:paraId="79FECBAE" w14:textId="77777777" w:rsidR="00DC02B1" w:rsidRPr="009C02BF" w:rsidRDefault="00DC02B1" w:rsidP="00E10AA0">
      <w:pPr>
        <w:pStyle w:val="B1"/>
      </w:pPr>
      <w:r w:rsidRPr="009C02BF">
        <w:t>6.</w:t>
      </w:r>
      <w:r w:rsidRPr="009C02BF">
        <w:tab/>
        <w:t xml:space="preserve">If instructed, the UE performs synchronisation towards the </w:t>
      </w:r>
      <w:r w:rsidR="000D5751" w:rsidRPr="009C02BF">
        <w:rPr>
          <w:rFonts w:eastAsia="SimSun"/>
          <w:lang w:eastAsia="zh-CN"/>
        </w:rPr>
        <w:t>PSC</w:t>
      </w:r>
      <w:r w:rsidRPr="009C02BF">
        <w:t>ell of the SeNB as described in SeNB addition procedure. Otherwise, the UE may perform UL transmission after having applied the new configuration.</w:t>
      </w:r>
    </w:p>
    <w:p w14:paraId="3ED8BCD6" w14:textId="77777777" w:rsidR="00DC02B1" w:rsidRPr="009C02BF" w:rsidRDefault="00BA2BF0" w:rsidP="00E10AA0">
      <w:pPr>
        <w:pStyle w:val="B1"/>
      </w:pPr>
      <w:r w:rsidRPr="009C02BF">
        <w:t>7/8.</w:t>
      </w:r>
      <w:r w:rsidRPr="009C02BF">
        <w:tab/>
      </w:r>
      <w:r w:rsidR="00467D8D" w:rsidRPr="009C02BF">
        <w:t>If applicable, d</w:t>
      </w:r>
      <w:r w:rsidR="00DC02B1" w:rsidRPr="009C02BF">
        <w:t>ata forwarding between MeNB and the SeNB takes place (</w:t>
      </w:r>
      <w:r w:rsidRPr="009C02BF">
        <w:t>Figure 10.1.2.8</w:t>
      </w:r>
      <w:r w:rsidR="00DC02B1" w:rsidRPr="009C02BF">
        <w:t>.2-1 depicts the case where a bearer context is transferred from the MeNB to the SeNB)</w:t>
      </w:r>
      <w:r w:rsidR="000D5751" w:rsidRPr="009C02BF">
        <w:t>.</w:t>
      </w:r>
    </w:p>
    <w:p w14:paraId="1BD12381" w14:textId="77777777" w:rsidR="00DC02B1" w:rsidRPr="009C02BF" w:rsidRDefault="00DC02B1" w:rsidP="00E10AA0">
      <w:pPr>
        <w:pStyle w:val="B1"/>
      </w:pPr>
      <w:r w:rsidRPr="009C02BF">
        <w:t>9.</w:t>
      </w:r>
      <w:r w:rsidRPr="009C02BF">
        <w:tab/>
        <w:t>If applicable, a path update is performed.</w:t>
      </w:r>
    </w:p>
    <w:p w14:paraId="414BC376" w14:textId="77777777" w:rsidR="00DC02B1" w:rsidRPr="009C02BF" w:rsidRDefault="00DC02B1" w:rsidP="00324FF0">
      <w:pPr>
        <w:rPr>
          <w:b/>
        </w:rPr>
      </w:pPr>
      <w:r w:rsidRPr="009C02BF">
        <w:rPr>
          <w:b/>
        </w:rPr>
        <w:t>SeNB initiated SeNB Modification</w:t>
      </w:r>
    </w:p>
    <w:p w14:paraId="1296572B" w14:textId="77777777" w:rsidR="00DC02B1" w:rsidRPr="009C02BF" w:rsidRDefault="00DC02B1" w:rsidP="00E10AA0">
      <w:pPr>
        <w:pStyle w:val="TH"/>
      </w:pPr>
      <w:r w:rsidRPr="009C02BF">
        <w:object w:dxaOrig="10259" w:dyaOrig="5598" w14:anchorId="3A0795F2">
          <v:shape id="_x0000_i1104" type="#_x0000_t75" style="width:6in;height:235.5pt" o:ole="">
            <v:imagedata r:id="rId165" o:title=""/>
          </v:shape>
          <o:OLEObject Type="Embed" ProgID="Visio.Drawing.11" ShapeID="_x0000_i1104" DrawAspect="Content" ObjectID="_1773755541" r:id="rId166"/>
        </w:object>
      </w:r>
    </w:p>
    <w:p w14:paraId="2C9AC32C" w14:textId="77777777" w:rsidR="00DC02B1" w:rsidRPr="009C02BF" w:rsidRDefault="00DC02B1" w:rsidP="00324FF0">
      <w:pPr>
        <w:pStyle w:val="TF"/>
      </w:pPr>
      <w:r w:rsidRPr="009C02BF">
        <w:t>Figure 10.1.2.</w:t>
      </w:r>
      <w:r w:rsidR="00BA2BF0" w:rsidRPr="009C02BF">
        <w:t>8</w:t>
      </w:r>
      <w:r w:rsidRPr="009C02BF">
        <w:t>.2-2: SeNB Modifica</w:t>
      </w:r>
      <w:r w:rsidR="00BA2BF0" w:rsidRPr="009C02BF">
        <w:t>tion procedure - SeNB initiated</w:t>
      </w:r>
    </w:p>
    <w:p w14:paraId="483E2B74" w14:textId="77777777" w:rsidR="00DC02B1" w:rsidRPr="009C02BF" w:rsidRDefault="00DC02B1" w:rsidP="00584246">
      <w:r w:rsidRPr="009C02BF">
        <w:t xml:space="preserve">The SeNB uses the procedure to perform configuration changes of the SCG within the same SeNB, e.g. to trigger </w:t>
      </w:r>
      <w:r w:rsidR="000D5751" w:rsidRPr="009C02BF">
        <w:t xml:space="preserve">the </w:t>
      </w:r>
      <w:r w:rsidRPr="009C02B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9C02BF">
        <w:t xml:space="preserve">The </w:t>
      </w:r>
      <w:r w:rsidRPr="009C02BF">
        <w:t xml:space="preserve">SeNB cannot </w:t>
      </w:r>
      <w:r w:rsidRPr="009C02BF">
        <w:lastRenderedPageBreak/>
        <w:t xml:space="preserve">initiate </w:t>
      </w:r>
      <w:r w:rsidR="000D5751" w:rsidRPr="009C02BF">
        <w:t xml:space="preserve">an </w:t>
      </w:r>
      <w:r w:rsidRPr="009C02BF">
        <w:t xml:space="preserve">SCG SCell addition except for the case of SI update of </w:t>
      </w:r>
      <w:r w:rsidR="000D5751" w:rsidRPr="009C02BF">
        <w:t xml:space="preserve">an </w:t>
      </w:r>
      <w:r w:rsidRPr="009C02BF">
        <w:t>SCG SCell. Figure 10.1.2.</w:t>
      </w:r>
      <w:r w:rsidR="00BA2BF0" w:rsidRPr="009C02BF">
        <w:t>8</w:t>
      </w:r>
      <w:r w:rsidRPr="009C02BF">
        <w:t>.2-2 shows an example signal</w:t>
      </w:r>
      <w:r w:rsidR="00A9286B" w:rsidRPr="009C02BF">
        <w:t>l</w:t>
      </w:r>
      <w:r w:rsidRPr="009C02BF">
        <w:t>ing flow for a</w:t>
      </w:r>
      <w:r w:rsidR="000D5751" w:rsidRPr="009C02BF">
        <w:t>n</w:t>
      </w:r>
      <w:r w:rsidRPr="009C02BF">
        <w:t xml:space="preserve"> SeNB initiated SeNB Modification procedure.</w:t>
      </w:r>
    </w:p>
    <w:p w14:paraId="1415CB06" w14:textId="77777777" w:rsidR="00DC02B1" w:rsidRPr="009C02BF" w:rsidRDefault="00DC02B1" w:rsidP="00E10AA0">
      <w:pPr>
        <w:pStyle w:val="B1"/>
      </w:pPr>
      <w:r w:rsidRPr="009C02BF">
        <w:t>1.</w:t>
      </w:r>
      <w:r w:rsidRPr="009C02BF">
        <w:tab/>
        <w:t xml:space="preserve">The SeNB sends the SeNB Modification Required message, which may contain bearer context related, other UE context related information and </w:t>
      </w:r>
      <w:r w:rsidRPr="009C02BF">
        <w:rPr>
          <w:i/>
        </w:rPr>
        <w:t>SCG-Config</w:t>
      </w:r>
      <w:r w:rsidRPr="009C02BF">
        <w:t xml:space="preserve"> which contains the new radio resource configuration of SCG. For bearer release or modification a corresponding E-RAB list is included in the SeNB Modification Required message. In case of SCG Change, SCG Change Indication together with </w:t>
      </w:r>
      <w:r w:rsidRPr="009C02BF">
        <w:rPr>
          <w:i/>
        </w:rPr>
        <w:t>SCG-Config</w:t>
      </w:r>
      <w:r w:rsidRPr="009C02BF">
        <w:t xml:space="preserve"> </w:t>
      </w:r>
      <w:r w:rsidR="000D5751" w:rsidRPr="009C02BF">
        <w:t xml:space="preserve">are </w:t>
      </w:r>
      <w:r w:rsidRPr="009C02BF">
        <w:t xml:space="preserve">included. In case of release of bearer served by SeNB, </w:t>
      </w:r>
      <w:r w:rsidRPr="009C02BF">
        <w:rPr>
          <w:i/>
        </w:rPr>
        <w:t>SCG-Config</w:t>
      </w:r>
      <w:r w:rsidRPr="009C02BF">
        <w:t xml:space="preserve"> is not included.</w:t>
      </w:r>
    </w:p>
    <w:p w14:paraId="231A5C67" w14:textId="77777777" w:rsidR="00DC02B1" w:rsidRPr="009C02BF" w:rsidRDefault="00DC02B1" w:rsidP="00E10AA0">
      <w:pPr>
        <w:pStyle w:val="B1"/>
        <w:ind w:firstLine="0"/>
      </w:pPr>
      <w:r w:rsidRPr="009C02BF">
        <w:t>The SeNB can decide whether the</w:t>
      </w:r>
      <w:r w:rsidR="000D5751" w:rsidRPr="009C02BF">
        <w:t xml:space="preserve"> </w:t>
      </w:r>
      <w:r w:rsidRPr="009C02BF">
        <w:t>Random Access procedure is required, i.e. SCG change.</w:t>
      </w:r>
    </w:p>
    <w:p w14:paraId="4557B03D" w14:textId="77777777" w:rsidR="00DC02B1" w:rsidRPr="009C02BF" w:rsidRDefault="00DC02B1" w:rsidP="00E10AA0">
      <w:pPr>
        <w:pStyle w:val="B1"/>
      </w:pPr>
      <w:r w:rsidRPr="009C02BF">
        <w:t>2./3.</w:t>
      </w:r>
      <w:r w:rsidRPr="009C02B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9C02BF">
        <w:rPr>
          <w:i/>
        </w:rPr>
        <w:t>SCG-Configuration</w:t>
      </w:r>
      <w:r w:rsidRPr="009C02BF">
        <w:t xml:space="preserve"> within the SeNB Modification Request Acknowledgement message.</w:t>
      </w:r>
    </w:p>
    <w:p w14:paraId="5010DF50" w14:textId="77777777" w:rsidR="00D14D01" w:rsidRPr="009C02BF" w:rsidRDefault="00D14D01" w:rsidP="00584246">
      <w:pPr>
        <w:pStyle w:val="NO"/>
      </w:pPr>
      <w:r w:rsidRPr="009C02BF">
        <w:t>NOTE:</w:t>
      </w:r>
      <w:r w:rsidRPr="009C02BF">
        <w:tab/>
        <w:t xml:space="preserve">When the SeNB Modification Required message contains </w:t>
      </w:r>
      <w:r w:rsidRPr="009C02BF">
        <w:rPr>
          <w:i/>
        </w:rPr>
        <w:t>SCG-Config</w:t>
      </w:r>
      <w:r w:rsidRPr="009C02BF">
        <w:t xml:space="preserve"> in step 1, the following MeNB initiated SeNB Modification procedure triggered by the MeNB in step 2 cannot be used for anything that would require a new SCG configuration (as </w:t>
      </w:r>
      <w:r w:rsidRPr="009C02BF">
        <w:rPr>
          <w:i/>
        </w:rPr>
        <w:t>SCG-Config</w:t>
      </w:r>
      <w:r w:rsidRPr="009C02BF">
        <w:t xml:space="preserve"> cannot be subsequently signalled by the SeNB).</w:t>
      </w:r>
    </w:p>
    <w:p w14:paraId="3253E105" w14:textId="77777777" w:rsidR="00DC02B1" w:rsidRPr="009C02BF" w:rsidRDefault="00DC02B1" w:rsidP="00E10AA0">
      <w:pPr>
        <w:pStyle w:val="NO"/>
      </w:pPr>
      <w:r w:rsidRPr="009C02BF">
        <w:t>NOTE:</w:t>
      </w:r>
      <w:r w:rsidRPr="009C02BF">
        <w:tab/>
        <w:t>If only SeNB security key</w:t>
      </w:r>
      <w:r w:rsidR="00C3484A" w:rsidRPr="009C02BF">
        <w:rPr>
          <w:lang w:eastAsia="zh-CN"/>
        </w:rPr>
        <w:t xml:space="preserve"> </w:t>
      </w:r>
      <w:r w:rsidR="00C3484A" w:rsidRPr="009C02BF">
        <w:t>(i.e. without SCG Change Indication)</w:t>
      </w:r>
      <w:r w:rsidRPr="009C02BF">
        <w:t xml:space="preserve"> </w:t>
      </w:r>
      <w:r w:rsidR="00C3484A" w:rsidRPr="009C02BF">
        <w:rPr>
          <w:lang w:eastAsia="zh-CN"/>
        </w:rPr>
        <w:t>is</w:t>
      </w:r>
      <w:r w:rsidR="00C3484A" w:rsidRPr="009C02BF">
        <w:t xml:space="preserve"> </w:t>
      </w:r>
      <w:r w:rsidRPr="009C02BF">
        <w:t>provided in step 2, the MeNB does not need to wait for the reception of step 3 to initiate the RRC connection reconfiguration procedure.</w:t>
      </w:r>
    </w:p>
    <w:p w14:paraId="56EC584E" w14:textId="77777777" w:rsidR="00DC02B1" w:rsidRPr="009C02BF" w:rsidRDefault="00DC02B1" w:rsidP="00E10AA0">
      <w:pPr>
        <w:pStyle w:val="B1"/>
      </w:pPr>
      <w:r w:rsidRPr="009C02BF">
        <w:t>4.</w:t>
      </w:r>
      <w:r w:rsidRPr="009C02BF">
        <w:tab/>
        <w:t xml:space="preserve">If MeNB accepts the SeNB request, the MeNB sends the </w:t>
      </w:r>
      <w:r w:rsidRPr="009C02BF">
        <w:rPr>
          <w:i/>
        </w:rPr>
        <w:t>RRCConnectionReconfiguration</w:t>
      </w:r>
      <w:r w:rsidRPr="009C02BF">
        <w:t xml:space="preserve"> message to the UE including the new radio resource configuration of SCG according to the </w:t>
      </w:r>
      <w:r w:rsidRPr="009C02BF">
        <w:rPr>
          <w:i/>
        </w:rPr>
        <w:t>SCG-Config</w:t>
      </w:r>
      <w:r w:rsidRPr="009C02BF">
        <w:t>.</w:t>
      </w:r>
    </w:p>
    <w:p w14:paraId="440479DC" w14:textId="77777777" w:rsidR="00DC02B1" w:rsidRPr="009C02BF" w:rsidRDefault="00DC02B1" w:rsidP="00E10AA0">
      <w:pPr>
        <w:pStyle w:val="B1"/>
      </w:pPr>
      <w:r w:rsidRPr="009C02BF">
        <w:t>5.</w:t>
      </w:r>
      <w:r w:rsidRPr="009C02BF">
        <w:tab/>
        <w:t xml:space="preserve">The UE applies the new configuration and replies the </w:t>
      </w:r>
      <w:r w:rsidRPr="009C02BF">
        <w:rPr>
          <w:i/>
        </w:rPr>
        <w:t>RRCConnectionReconfigurationComplete</w:t>
      </w:r>
      <w:r w:rsidRPr="009C02BF">
        <w:t xml:space="preserve"> message. In case the UE is unable to comply with (part of) the configuration included in the </w:t>
      </w:r>
      <w:r w:rsidRPr="009C02BF">
        <w:rPr>
          <w:i/>
        </w:rPr>
        <w:t>RRCConnectionReconfiguration</w:t>
      </w:r>
      <w:r w:rsidRPr="009C02BF">
        <w:t xml:space="preserve"> message, it performs the reconfiguration failure procedure.</w:t>
      </w:r>
    </w:p>
    <w:p w14:paraId="7AC3B85F" w14:textId="77777777" w:rsidR="00DC02B1" w:rsidRPr="009C02BF" w:rsidRDefault="00DC02B1" w:rsidP="00E10AA0">
      <w:pPr>
        <w:pStyle w:val="B1"/>
      </w:pPr>
      <w:r w:rsidRPr="009C02BF">
        <w:t>6.</w:t>
      </w:r>
      <w:r w:rsidRPr="009C02BF">
        <w:tab/>
        <w:t xml:space="preserve">Upon successful completion of the reconfiguration, the success of the procedure related to </w:t>
      </w:r>
      <w:r w:rsidRPr="009C02BF">
        <w:rPr>
          <w:i/>
        </w:rPr>
        <w:t>SCG-Config</w:t>
      </w:r>
      <w:r w:rsidRPr="009C02BF">
        <w:t xml:space="preserve"> is indicated in the SeNB Modification Confirm message.</w:t>
      </w:r>
    </w:p>
    <w:p w14:paraId="41851158" w14:textId="77777777" w:rsidR="00DC02B1" w:rsidRPr="009C02BF" w:rsidRDefault="00DC02B1" w:rsidP="00E10AA0">
      <w:pPr>
        <w:pStyle w:val="B1"/>
      </w:pPr>
      <w:r w:rsidRPr="009C02BF">
        <w:t>7.</w:t>
      </w:r>
      <w:r w:rsidRPr="009C02BF">
        <w:tab/>
        <w:t xml:space="preserve">If instructed, the UE performs synchronisation towards the </w:t>
      </w:r>
      <w:r w:rsidR="00CE052E" w:rsidRPr="009C02BF">
        <w:rPr>
          <w:rFonts w:eastAsia="SimSun"/>
          <w:lang w:eastAsia="zh-CN"/>
        </w:rPr>
        <w:t>PSC</w:t>
      </w:r>
      <w:r w:rsidRPr="009C02BF">
        <w:t>ell of the SeNB as described in SeNB addition procedure. Otherwise, the UE may perform UL transmission after having applied the new configuration.</w:t>
      </w:r>
    </w:p>
    <w:p w14:paraId="28F72820" w14:textId="77777777" w:rsidR="00DC02B1" w:rsidRPr="009C02BF" w:rsidRDefault="00DC02B1" w:rsidP="00E10AA0">
      <w:pPr>
        <w:pStyle w:val="B1"/>
        <w:rPr>
          <w:kern w:val="2"/>
        </w:rPr>
      </w:pPr>
      <w:r w:rsidRPr="009C02BF">
        <w:rPr>
          <w:kern w:val="2"/>
        </w:rPr>
        <w:t>8/9</w:t>
      </w:r>
      <w:r w:rsidR="00BA2BF0" w:rsidRPr="009C02BF">
        <w:rPr>
          <w:kern w:val="2"/>
        </w:rPr>
        <w:t>.</w:t>
      </w:r>
      <w:r w:rsidR="00CE052E" w:rsidRPr="009C02BF">
        <w:rPr>
          <w:kern w:val="2"/>
        </w:rPr>
        <w:tab/>
      </w:r>
      <w:r w:rsidR="00467D8D" w:rsidRPr="009C02BF">
        <w:rPr>
          <w:kern w:val="2"/>
          <w:lang w:eastAsia="zh-CN"/>
        </w:rPr>
        <w:t>If applicable,</w:t>
      </w:r>
      <w:r w:rsidR="00467D8D" w:rsidRPr="009C02BF">
        <w:rPr>
          <w:kern w:val="2"/>
        </w:rPr>
        <w:t xml:space="preserve"> </w:t>
      </w:r>
      <w:r w:rsidR="00467D8D" w:rsidRPr="009C02BF">
        <w:rPr>
          <w:kern w:val="2"/>
          <w:lang w:eastAsia="zh-CN"/>
        </w:rPr>
        <w:t>d</w:t>
      </w:r>
      <w:r w:rsidRPr="009C02BF">
        <w:rPr>
          <w:kern w:val="2"/>
        </w:rPr>
        <w:t xml:space="preserve">ata forwarding between MeNB and the SeNB takes place </w:t>
      </w:r>
      <w:r w:rsidRPr="009C02BF">
        <w:t>(</w:t>
      </w:r>
      <w:r w:rsidR="00BA2BF0" w:rsidRPr="009C02BF">
        <w:t>Figure 10.1.2.8</w:t>
      </w:r>
      <w:r w:rsidRPr="009C02BF">
        <w:t>.2-</w:t>
      </w:r>
      <w:r w:rsidR="00CE052E" w:rsidRPr="009C02BF">
        <w:t xml:space="preserve">2 </w:t>
      </w:r>
      <w:r w:rsidRPr="009C02BF">
        <w:t>depicts the case where a bearer context is transferred from the SeNB to the MeNB)</w:t>
      </w:r>
      <w:r w:rsidR="00CE052E" w:rsidRPr="009C02BF">
        <w:t>.</w:t>
      </w:r>
    </w:p>
    <w:p w14:paraId="2CCB0E38" w14:textId="77777777" w:rsidR="00DC02B1" w:rsidRPr="009C02BF" w:rsidRDefault="00DC02B1" w:rsidP="00E10AA0">
      <w:pPr>
        <w:pStyle w:val="B1"/>
      </w:pPr>
      <w:r w:rsidRPr="009C02BF">
        <w:t>10.</w:t>
      </w:r>
      <w:r w:rsidRPr="009C02BF">
        <w:tab/>
        <w:t>If applicable, a path update is performed.</w:t>
      </w:r>
    </w:p>
    <w:p w14:paraId="04ED55D6" w14:textId="77777777" w:rsidR="00DC02B1" w:rsidRPr="009C02BF"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63141754"/>
      <w:r w:rsidRPr="009C02BF">
        <w:t>10.1.2.</w:t>
      </w:r>
      <w:r w:rsidR="00BA2BF0" w:rsidRPr="009C02BF">
        <w:t>8</w:t>
      </w:r>
      <w:r w:rsidRPr="009C02BF">
        <w:t>.2.1</w:t>
      </w:r>
      <w:r w:rsidRPr="009C02BF">
        <w:tab/>
        <w:t xml:space="preserve">Intra-MeNB </w:t>
      </w:r>
      <w:r w:rsidR="00CE052E" w:rsidRPr="009C02BF">
        <w:t xml:space="preserve">handover </w:t>
      </w:r>
      <w:r w:rsidRPr="009C02BF">
        <w:t>involving SCG change</w:t>
      </w:r>
      <w:bookmarkEnd w:id="1359"/>
      <w:bookmarkEnd w:id="1360"/>
      <w:bookmarkEnd w:id="1361"/>
      <w:bookmarkEnd w:id="1362"/>
      <w:bookmarkEnd w:id="1363"/>
      <w:bookmarkEnd w:id="1364"/>
    </w:p>
    <w:p w14:paraId="20029DE7" w14:textId="77777777" w:rsidR="00DC02B1" w:rsidRPr="009C02BF" w:rsidRDefault="00DC02B1" w:rsidP="00E10AA0">
      <w:r w:rsidRPr="009C02BF">
        <w:t>This procedure is used to perform handover within the same MeNB while keeping the SCG in the same SeNB.</w:t>
      </w:r>
    </w:p>
    <w:p w14:paraId="1F707260" w14:textId="77777777" w:rsidR="00DC02B1" w:rsidRPr="009C02BF" w:rsidRDefault="00DC02B1" w:rsidP="00E10AA0">
      <w:pPr>
        <w:pStyle w:val="TH"/>
      </w:pPr>
      <w:r w:rsidRPr="009C02BF">
        <w:object w:dxaOrig="12570" w:dyaOrig="7031" w14:anchorId="50103623">
          <v:shape id="_x0000_i1105" type="#_x0000_t75" style="width:431.25pt;height:241.5pt" o:ole="">
            <v:imagedata r:id="rId167" o:title=""/>
          </v:shape>
          <o:OLEObject Type="Embed" ProgID="Visio.Drawing.11" ShapeID="_x0000_i1105" DrawAspect="Content" ObjectID="_1773755542" r:id="rId168"/>
        </w:object>
      </w:r>
    </w:p>
    <w:p w14:paraId="37E07CFB" w14:textId="77777777" w:rsidR="00DC02B1" w:rsidRPr="009C02BF" w:rsidRDefault="00DC02B1" w:rsidP="00324FF0">
      <w:pPr>
        <w:pStyle w:val="TF"/>
      </w:pPr>
      <w:r w:rsidRPr="009C02BF">
        <w:t>Figure 10.1.2.</w:t>
      </w:r>
      <w:r w:rsidR="0026647D" w:rsidRPr="009C02BF">
        <w:t>8</w:t>
      </w:r>
      <w:r w:rsidRPr="009C02BF">
        <w:t>.2.1-</w:t>
      </w:r>
      <w:r w:rsidR="00CE052E" w:rsidRPr="009C02BF">
        <w:rPr>
          <w:b w:val="0"/>
        </w:rPr>
        <w:t>1</w:t>
      </w:r>
      <w:r w:rsidRPr="009C02BF">
        <w:t xml:space="preserve">: Intra-MeNB </w:t>
      </w:r>
      <w:r w:rsidR="00CE052E" w:rsidRPr="009C02BF">
        <w:t xml:space="preserve">handover </w:t>
      </w:r>
      <w:r w:rsidRPr="009C02BF">
        <w:t>pr</w:t>
      </w:r>
      <w:r w:rsidR="009E56EF" w:rsidRPr="009C02BF">
        <w:t>ocedure with SeNB configuration</w:t>
      </w:r>
    </w:p>
    <w:p w14:paraId="3A277430" w14:textId="77777777" w:rsidR="00DC02B1" w:rsidRPr="009C02BF" w:rsidRDefault="00DC02B1" w:rsidP="00E10AA0">
      <w:pPr>
        <w:pStyle w:val="B1"/>
      </w:pPr>
      <w:r w:rsidRPr="009C02BF">
        <w:t>1.</w:t>
      </w:r>
      <w:r w:rsidRPr="009C02BF">
        <w:tab/>
        <w:t xml:space="preserve">The MeNB sends the SeNB Modification Request message, which may contain bearer context related or other UE context related information, data forwarding address information (if applicable) and </w:t>
      </w:r>
      <w:r w:rsidRPr="009C02BF">
        <w:rPr>
          <w:i/>
        </w:rPr>
        <w:t>SCG-ConfigInfo</w:t>
      </w:r>
      <w:r w:rsidRPr="009C02BF">
        <w:t xml:space="preserve"> which contains the MCG configuration and the entire UE capabilities for UE capability coordination to be used as basis for the reconfiguration by the SeNB.</w:t>
      </w:r>
      <w:r w:rsidR="00561698" w:rsidRPr="009C02BF">
        <w:t xml:space="preserve"> </w:t>
      </w:r>
      <w:r w:rsidRPr="009C02BF">
        <w:t xml:space="preserve">In case of SCG SCell addition request, the MeNB can provide the latest measurement results for the SCG cell(s) requested to be added and SCG serving cell(s). </w:t>
      </w:r>
      <w:r w:rsidR="00AF0C17" w:rsidRPr="009C02B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9C02BF" w:rsidRDefault="00DC02B1" w:rsidP="00E10AA0">
      <w:pPr>
        <w:pStyle w:val="B1"/>
      </w:pPr>
      <w:r w:rsidRPr="009C02BF">
        <w:t>2.</w:t>
      </w:r>
      <w:r w:rsidRPr="009C02BF">
        <w:tab/>
        <w:t xml:space="preserve">The SeNB responds with the SeNB Modification Request Acknowledge message, which may contain radio configuration information within </w:t>
      </w:r>
      <w:r w:rsidRPr="009C02BF">
        <w:rPr>
          <w:i/>
        </w:rPr>
        <w:t xml:space="preserve">SCG-Config </w:t>
      </w:r>
      <w:r w:rsidRPr="009C02BF">
        <w:t>message and data forwarding address information (if applicable).</w:t>
      </w:r>
    </w:p>
    <w:p w14:paraId="3F99F43C" w14:textId="77777777" w:rsidR="00DC02B1" w:rsidRPr="009C02BF" w:rsidRDefault="00DC02B1" w:rsidP="00E10AA0">
      <w:pPr>
        <w:pStyle w:val="B1"/>
      </w:pPr>
      <w:r w:rsidRPr="009C02BF">
        <w:t>3.</w:t>
      </w:r>
      <w:r w:rsidRPr="009C02BF">
        <w:tab/>
        <w:t>The MeNB triggers the UE to apply the new configuration including SCG configuration.</w:t>
      </w:r>
    </w:p>
    <w:p w14:paraId="103B7293" w14:textId="77777777" w:rsidR="00DC02B1" w:rsidRPr="009C02BF" w:rsidRDefault="00DC02B1" w:rsidP="00E10AA0">
      <w:pPr>
        <w:pStyle w:val="B1"/>
      </w:pPr>
      <w:r w:rsidRPr="009C02BF">
        <w:t>4/5.</w:t>
      </w:r>
      <w:r w:rsidRPr="009C02BF">
        <w:tab/>
        <w:t>The UE synchronizes to the MeNB.</w:t>
      </w:r>
    </w:p>
    <w:p w14:paraId="53A71D89" w14:textId="77777777" w:rsidR="00DC02B1" w:rsidRPr="009C02BF" w:rsidRDefault="00DC02B1" w:rsidP="00E10AA0">
      <w:pPr>
        <w:pStyle w:val="B1"/>
      </w:pPr>
      <w:r w:rsidRPr="009C02BF">
        <w:t>6.</w:t>
      </w:r>
      <w:r w:rsidRPr="009C02BF">
        <w:tab/>
        <w:t>Upon successful completion of the reconfiguration, the success of the procedure is indicated in the SeNB Reconfiguration Complete message.</w:t>
      </w:r>
    </w:p>
    <w:p w14:paraId="4D24EA15" w14:textId="77777777" w:rsidR="00DC02B1" w:rsidRPr="009C02BF" w:rsidRDefault="00DC02B1" w:rsidP="00E10AA0">
      <w:pPr>
        <w:pStyle w:val="B1"/>
      </w:pPr>
      <w:r w:rsidRPr="009C02BF">
        <w:t>7.</w:t>
      </w:r>
      <w:r w:rsidRPr="009C02BF">
        <w:tab/>
        <w:t xml:space="preserve">The UE performs synchronisation towards the </w:t>
      </w:r>
      <w:r w:rsidR="00CE052E" w:rsidRPr="009C02BF">
        <w:t>PSC</w:t>
      </w:r>
      <w:r w:rsidRPr="009C02BF">
        <w:t>ell of the SeNB as described in SeNB addition procedure.</w:t>
      </w:r>
    </w:p>
    <w:p w14:paraId="1C351540" w14:textId="77777777" w:rsidR="00DC02B1" w:rsidRPr="009C02BF" w:rsidRDefault="00BA2BF0" w:rsidP="00E10AA0">
      <w:pPr>
        <w:pStyle w:val="B1"/>
      </w:pPr>
      <w:r w:rsidRPr="009C02BF">
        <w:t>8/9.</w:t>
      </w:r>
      <w:r w:rsidRPr="009C02BF">
        <w:tab/>
      </w:r>
      <w:r w:rsidR="00DC02B1" w:rsidRPr="009C02BF">
        <w:t>Data forwarding between MeNB and the SeNB may take</w:t>
      </w:r>
      <w:r w:rsidRPr="009C02BF">
        <w:t xml:space="preserve"> place.</w:t>
      </w:r>
    </w:p>
    <w:p w14:paraId="3B7D0820" w14:textId="77777777" w:rsidR="00DC02B1" w:rsidRPr="009C02BF" w:rsidRDefault="00DC02B1" w:rsidP="00E10AA0">
      <w:pPr>
        <w:pStyle w:val="B1"/>
      </w:pPr>
      <w:r w:rsidRPr="009C02BF">
        <w:t>10.</w:t>
      </w:r>
      <w:r w:rsidRPr="009C02BF">
        <w:tab/>
        <w:t>If applicable, a path update is performed.</w:t>
      </w:r>
    </w:p>
    <w:p w14:paraId="46AD7F3A" w14:textId="77777777" w:rsidR="00DC02B1" w:rsidRPr="009C02BF"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63141755"/>
      <w:r w:rsidRPr="009C02BF">
        <w:t>10.1.2.</w:t>
      </w:r>
      <w:r w:rsidR="00BA2BF0" w:rsidRPr="009C02BF">
        <w:t>8</w:t>
      </w:r>
      <w:r w:rsidRPr="009C02BF">
        <w:t>.3</w:t>
      </w:r>
      <w:r w:rsidRPr="009C02BF">
        <w:tab/>
        <w:t>SeNB Release</w:t>
      </w:r>
      <w:bookmarkEnd w:id="1365"/>
      <w:bookmarkEnd w:id="1366"/>
      <w:bookmarkEnd w:id="1367"/>
      <w:bookmarkEnd w:id="1368"/>
      <w:bookmarkEnd w:id="1369"/>
      <w:bookmarkEnd w:id="1370"/>
    </w:p>
    <w:p w14:paraId="08F6B87A" w14:textId="77777777" w:rsidR="00DC02B1" w:rsidRPr="009C02BF" w:rsidRDefault="00DC02B1" w:rsidP="00E10AA0">
      <w:r w:rsidRPr="009C02BF">
        <w:t>The SeNB Release procedure may be initiated either by the MeNB or by the SeNB and is used to initiate the release of the UE context at the SeNB. The recipient node of this request cannot reject.</w:t>
      </w:r>
    </w:p>
    <w:p w14:paraId="7C0FE314" w14:textId="77777777" w:rsidR="00DC02B1" w:rsidRPr="009C02BF" w:rsidRDefault="00DC02B1" w:rsidP="00E10AA0">
      <w:r w:rsidRPr="009C02BF">
        <w:t>It does not necessarily need to involve signa</w:t>
      </w:r>
      <w:r w:rsidR="00A9286B" w:rsidRPr="009C02BF">
        <w:t>l</w:t>
      </w:r>
      <w:r w:rsidRPr="009C02BF">
        <w:t>ling towards the UE, e.g., RRC connection re-establishment due to Radio Link Failure in MeNB.</w:t>
      </w:r>
    </w:p>
    <w:p w14:paraId="08877067" w14:textId="77777777" w:rsidR="00DC02B1" w:rsidRPr="009C02BF" w:rsidRDefault="00DC02B1" w:rsidP="00324FF0">
      <w:pPr>
        <w:rPr>
          <w:b/>
        </w:rPr>
      </w:pPr>
      <w:r w:rsidRPr="009C02BF">
        <w:rPr>
          <w:b/>
        </w:rPr>
        <w:t>MeNB initiated SeNB Release</w:t>
      </w:r>
    </w:p>
    <w:p w14:paraId="4EEFD5E4" w14:textId="77777777" w:rsidR="00DC02B1" w:rsidRPr="009C02BF" w:rsidRDefault="00DC02B1" w:rsidP="00E10AA0">
      <w:pPr>
        <w:pStyle w:val="TH"/>
      </w:pPr>
      <w:r w:rsidRPr="009C02BF">
        <w:object w:dxaOrig="10259" w:dyaOrig="3977" w14:anchorId="18F9B2A9">
          <v:shape id="_x0000_i1106" type="#_x0000_t75" style="width:6in;height:167.25pt" o:ole="">
            <v:imagedata r:id="rId169" o:title=""/>
          </v:shape>
          <o:OLEObject Type="Embed" ProgID="Visio.Drawing.11" ShapeID="_x0000_i1106" DrawAspect="Content" ObjectID="_1773755543" r:id="rId170"/>
        </w:object>
      </w:r>
    </w:p>
    <w:p w14:paraId="61ED67B0" w14:textId="77777777" w:rsidR="00DC02B1" w:rsidRPr="009C02BF" w:rsidRDefault="00DC02B1" w:rsidP="00324FF0">
      <w:pPr>
        <w:pStyle w:val="TF"/>
      </w:pPr>
      <w:r w:rsidRPr="009C02BF">
        <w:t>Figure 10.1.2.</w:t>
      </w:r>
      <w:r w:rsidR="00BA2BF0" w:rsidRPr="009C02BF">
        <w:t>8</w:t>
      </w:r>
      <w:r w:rsidRPr="009C02BF">
        <w:t>.3-1: SeNB Release procedure – MeNB initiated</w:t>
      </w:r>
    </w:p>
    <w:p w14:paraId="6BAFBF4C" w14:textId="77777777" w:rsidR="00DC02B1" w:rsidRPr="009C02BF" w:rsidRDefault="00DC02B1" w:rsidP="00E10AA0">
      <w:r w:rsidRPr="009C02BF">
        <w:t xml:space="preserve">Figure </w:t>
      </w:r>
      <w:r w:rsidR="00BA2BF0" w:rsidRPr="009C02BF">
        <w:t>10.1.2.8</w:t>
      </w:r>
      <w:r w:rsidRPr="009C02BF">
        <w:t>.3-1 shows an example signa</w:t>
      </w:r>
      <w:r w:rsidR="00A9286B" w:rsidRPr="009C02BF">
        <w:t>l</w:t>
      </w:r>
      <w:r w:rsidRPr="009C02BF">
        <w:t>ling flow for the MeNB initiated SeNB Release procedure.</w:t>
      </w:r>
    </w:p>
    <w:p w14:paraId="504ACA2F" w14:textId="77777777" w:rsidR="00DC02B1" w:rsidRPr="009C02BF" w:rsidRDefault="00DC02B1" w:rsidP="00E10AA0">
      <w:pPr>
        <w:pStyle w:val="B1"/>
      </w:pPr>
      <w:r w:rsidRPr="009C02BF">
        <w:t>1.</w:t>
      </w:r>
      <w:r w:rsidRPr="009C02BF">
        <w:tab/>
        <w:t>The MeNB initiates the procedure by sending the SeNB Release Request message. If data forwarding is requested, the MeNB provides data forwarding addresses to the SeNB.</w:t>
      </w:r>
    </w:p>
    <w:p w14:paraId="603B456A" w14:textId="77777777" w:rsidR="00DC02B1" w:rsidRPr="009C02BF" w:rsidRDefault="00DC02B1" w:rsidP="00E10AA0">
      <w:pPr>
        <w:pStyle w:val="B1"/>
      </w:pPr>
      <w:r w:rsidRPr="009C02BF">
        <w:t>2/3.</w:t>
      </w:r>
      <w:r w:rsidRPr="009C02BF">
        <w:tab/>
        <w:t xml:space="preserve">If required, the MeNB indicates in the </w:t>
      </w:r>
      <w:r w:rsidRPr="009C02BF">
        <w:rPr>
          <w:i/>
        </w:rPr>
        <w:t>RRCConnectionReconfiguration</w:t>
      </w:r>
      <w:r w:rsidRPr="009C02BF">
        <w:t xml:space="preserve"> message towards the UE that the UE shall release the entire SCG configuration. In case the UE is unable to comply with (part of) the configuration included in the </w:t>
      </w:r>
      <w:r w:rsidRPr="009C02BF">
        <w:rPr>
          <w:i/>
        </w:rPr>
        <w:t>RRCConnectionReconfiguration</w:t>
      </w:r>
      <w:r w:rsidRPr="009C02BF">
        <w:t xml:space="preserve"> message, it performs the reconfiguration failure procedure.</w:t>
      </w:r>
    </w:p>
    <w:p w14:paraId="5CE2D344" w14:textId="77777777" w:rsidR="00DC02B1" w:rsidRPr="009C02BF" w:rsidRDefault="00DC02B1" w:rsidP="00E10AA0">
      <w:pPr>
        <w:pStyle w:val="NO"/>
      </w:pPr>
      <w:r w:rsidRPr="009C02BF">
        <w:t>NOTE:</w:t>
      </w:r>
      <w:r w:rsidRPr="009C02BF">
        <w:tab/>
        <w:t>If data forwarding is applied, timely coordination between steps 1 and 2 may minimize gaps in service provision, this is however regarded to be an implementation matter.</w:t>
      </w:r>
    </w:p>
    <w:p w14:paraId="04CFB6CB" w14:textId="77777777" w:rsidR="00DC02B1" w:rsidRPr="009C02BF" w:rsidRDefault="00DC02B1" w:rsidP="00E10AA0">
      <w:pPr>
        <w:pStyle w:val="B1"/>
      </w:pPr>
      <w:r w:rsidRPr="009C02BF">
        <w:t>4/5.</w:t>
      </w:r>
      <w:r w:rsidRPr="009C02BF">
        <w:tab/>
        <w:t>Data forwarding from the SeNB to the MeNB takes place.</w:t>
      </w:r>
    </w:p>
    <w:p w14:paraId="2FA42A1E" w14:textId="77777777" w:rsidR="00DC02B1" w:rsidRPr="009C02BF" w:rsidRDefault="00DC02B1" w:rsidP="00E10AA0">
      <w:pPr>
        <w:pStyle w:val="B1"/>
      </w:pPr>
      <w:r w:rsidRPr="009C02BF">
        <w:t>6.</w:t>
      </w:r>
      <w:r w:rsidRPr="009C02BF">
        <w:tab/>
        <w:t>If applicable, the path update procedure is initiated.</w:t>
      </w:r>
    </w:p>
    <w:p w14:paraId="47F0865B" w14:textId="77777777" w:rsidR="00DC02B1" w:rsidRPr="009C02BF" w:rsidRDefault="009E56EF" w:rsidP="00E10AA0">
      <w:pPr>
        <w:pStyle w:val="B1"/>
      </w:pPr>
      <w:r w:rsidRPr="009C02BF">
        <w:t>7.</w:t>
      </w:r>
      <w:r w:rsidRPr="009C02BF">
        <w:tab/>
      </w:r>
      <w:r w:rsidR="00DC02B1" w:rsidRPr="009C02BF">
        <w:t xml:space="preserve">Upon reception of the UE </w:t>
      </w:r>
      <w:r w:rsidR="00CE052E" w:rsidRPr="009C02BF">
        <w:t xml:space="preserve">Context Release </w:t>
      </w:r>
      <w:r w:rsidR="00DC02B1" w:rsidRPr="009C02BF">
        <w:t>message, the SeNB can release radio and C-plane related resource associated to the UE context. Any ongoing data forwarding may continue.</w:t>
      </w:r>
    </w:p>
    <w:p w14:paraId="715F3982" w14:textId="77777777" w:rsidR="00DC02B1" w:rsidRPr="009C02BF" w:rsidRDefault="00DC02B1" w:rsidP="00324FF0">
      <w:pPr>
        <w:rPr>
          <w:b/>
        </w:rPr>
      </w:pPr>
      <w:r w:rsidRPr="009C02BF">
        <w:rPr>
          <w:b/>
        </w:rPr>
        <w:t>SeNB initiated SeNB Release</w:t>
      </w:r>
    </w:p>
    <w:p w14:paraId="6D2E1201" w14:textId="77777777" w:rsidR="00DC02B1" w:rsidRPr="009C02BF" w:rsidRDefault="00DC02B1" w:rsidP="00E10AA0">
      <w:pPr>
        <w:pStyle w:val="TH"/>
      </w:pPr>
      <w:r w:rsidRPr="009C02BF">
        <w:object w:dxaOrig="10259" w:dyaOrig="4112" w14:anchorId="3E47BDFC">
          <v:shape id="_x0000_i1107" type="#_x0000_t75" style="width:6in;height:173.25pt" o:ole="">
            <v:imagedata r:id="rId171" o:title=""/>
          </v:shape>
          <o:OLEObject Type="Embed" ProgID="Visio.Drawing.11" ShapeID="_x0000_i1107" DrawAspect="Content" ObjectID="_1773755544" r:id="rId172"/>
        </w:object>
      </w:r>
    </w:p>
    <w:p w14:paraId="1B75B237" w14:textId="77777777" w:rsidR="00DC02B1" w:rsidRPr="009C02BF" w:rsidRDefault="00DC02B1" w:rsidP="00324FF0">
      <w:pPr>
        <w:pStyle w:val="TF"/>
      </w:pPr>
      <w:r w:rsidRPr="009C02BF">
        <w:t xml:space="preserve">Figure </w:t>
      </w:r>
      <w:r w:rsidR="00BA2BF0" w:rsidRPr="009C02BF">
        <w:t>10.1.2.8</w:t>
      </w:r>
      <w:r w:rsidRPr="009C02BF">
        <w:t>.3-2: SeNB Release procedure – SeNB initiated</w:t>
      </w:r>
    </w:p>
    <w:p w14:paraId="0D42B995" w14:textId="77777777" w:rsidR="00DC02B1" w:rsidRPr="009C02BF" w:rsidRDefault="00DC02B1" w:rsidP="00E10AA0">
      <w:r w:rsidRPr="009C02BF">
        <w:t xml:space="preserve">Figure </w:t>
      </w:r>
      <w:r w:rsidR="00BA2BF0" w:rsidRPr="009C02BF">
        <w:t>10.1.2.8</w:t>
      </w:r>
      <w:r w:rsidRPr="009C02BF">
        <w:t>.3-2 shows an example signa</w:t>
      </w:r>
      <w:r w:rsidR="00A9286B" w:rsidRPr="009C02BF">
        <w:t>l</w:t>
      </w:r>
      <w:r w:rsidRPr="009C02BF">
        <w:t>ling flow for the SeNB initiated SeNB Release procedure.</w:t>
      </w:r>
    </w:p>
    <w:p w14:paraId="53D63530" w14:textId="77777777" w:rsidR="00DC02B1" w:rsidRPr="009C02BF" w:rsidRDefault="00DC02B1" w:rsidP="00E10AA0">
      <w:pPr>
        <w:pStyle w:val="B1"/>
      </w:pPr>
      <w:r w:rsidRPr="009C02BF">
        <w:t>1.</w:t>
      </w:r>
      <w:r w:rsidRPr="009C02BF">
        <w:tab/>
        <w:t>The SeNB initiates the procedure by sending the SeNB Release Required message which does not contain inter-node message.</w:t>
      </w:r>
    </w:p>
    <w:p w14:paraId="5BC344C8" w14:textId="77777777" w:rsidR="00DC02B1" w:rsidRPr="009C02BF" w:rsidRDefault="00DC02B1" w:rsidP="00E10AA0">
      <w:pPr>
        <w:pStyle w:val="B1"/>
      </w:pPr>
      <w:r w:rsidRPr="009C02BF">
        <w:t>2.</w:t>
      </w:r>
      <w:r w:rsidRPr="009C02BF">
        <w:tab/>
        <w:t>If data forwarding is requested, the MeNB provides data forwarding addresses to the SeNB in the SeNB Release Confirm message.</w:t>
      </w:r>
      <w:r w:rsidR="00CE052E" w:rsidRPr="009C02BF">
        <w:t xml:space="preserve"> </w:t>
      </w:r>
      <w:r w:rsidRPr="009C02BF">
        <w:t>The SeNB may start data forwarding and stop providing user data to the UE as early as it receives the SeNB Release Confirm message.</w:t>
      </w:r>
    </w:p>
    <w:p w14:paraId="6D329E65" w14:textId="77777777" w:rsidR="00DC02B1" w:rsidRPr="009C02BF" w:rsidRDefault="00DC02B1" w:rsidP="00E10AA0">
      <w:pPr>
        <w:pStyle w:val="B1"/>
      </w:pPr>
      <w:r w:rsidRPr="009C02BF">
        <w:lastRenderedPageBreak/>
        <w:t>3/4.</w:t>
      </w:r>
      <w:r w:rsidRPr="009C02BF">
        <w:tab/>
        <w:t xml:space="preserve">If required, the MeNB indicates in the </w:t>
      </w:r>
      <w:r w:rsidRPr="009C02BF">
        <w:rPr>
          <w:i/>
        </w:rPr>
        <w:t>RRCConnectionReconfiguration</w:t>
      </w:r>
      <w:r w:rsidRPr="009C02BF">
        <w:t xml:space="preserve"> message towards the UE that the UE shall release the entire SCG configuration. In case the UE is unable to comply with (part of) the configuration included in the </w:t>
      </w:r>
      <w:r w:rsidRPr="009C02BF">
        <w:rPr>
          <w:i/>
        </w:rPr>
        <w:t>RRCConnectionReconfiguration</w:t>
      </w:r>
      <w:r w:rsidRPr="009C02BF">
        <w:t xml:space="preserve"> message, it performs the reconfiguration failure procedure.</w:t>
      </w:r>
    </w:p>
    <w:p w14:paraId="49F37E8E" w14:textId="77777777" w:rsidR="00DC02B1" w:rsidRPr="009C02BF" w:rsidRDefault="00DC02B1" w:rsidP="00E10AA0">
      <w:pPr>
        <w:pStyle w:val="NO"/>
      </w:pPr>
      <w:r w:rsidRPr="009C02BF">
        <w:t>NOTE:</w:t>
      </w:r>
      <w:r w:rsidRPr="009C02BF">
        <w:tab/>
        <w:t>If data forwarding is applied, timely coordination between steps 2 and 3 may minimize gaps in service provision. This is however regarded to be an implementation matter.</w:t>
      </w:r>
    </w:p>
    <w:p w14:paraId="1D4ADCCA" w14:textId="77777777" w:rsidR="00DC02B1" w:rsidRPr="009C02BF" w:rsidRDefault="00DC02B1" w:rsidP="00E10AA0">
      <w:pPr>
        <w:pStyle w:val="B1"/>
      </w:pPr>
      <w:r w:rsidRPr="009C02BF">
        <w:t>5/6.</w:t>
      </w:r>
      <w:r w:rsidRPr="009C02BF">
        <w:tab/>
        <w:t>Data forwarding from the SeNB to the MeNB takes place.</w:t>
      </w:r>
    </w:p>
    <w:p w14:paraId="5C04E4A2" w14:textId="77777777" w:rsidR="00DC02B1" w:rsidRPr="009C02BF" w:rsidRDefault="00DC02B1" w:rsidP="00E10AA0">
      <w:pPr>
        <w:pStyle w:val="B1"/>
      </w:pPr>
      <w:r w:rsidRPr="009C02BF">
        <w:t>7.</w:t>
      </w:r>
      <w:r w:rsidRPr="009C02BF">
        <w:tab/>
        <w:t>If applicable, the path update procedure is initiated.</w:t>
      </w:r>
    </w:p>
    <w:p w14:paraId="42C3FDFB" w14:textId="77777777" w:rsidR="00DC02B1" w:rsidRPr="009C02BF" w:rsidRDefault="00BA2BF0" w:rsidP="00E10AA0">
      <w:pPr>
        <w:pStyle w:val="B1"/>
      </w:pPr>
      <w:r w:rsidRPr="009C02BF">
        <w:t>8.</w:t>
      </w:r>
      <w:r w:rsidRPr="009C02BF">
        <w:tab/>
      </w:r>
      <w:r w:rsidR="00DC02B1" w:rsidRPr="009C02BF">
        <w:t xml:space="preserve">Upon reception of the UE </w:t>
      </w:r>
      <w:r w:rsidR="00CE052E" w:rsidRPr="009C02BF">
        <w:rPr>
          <w:rFonts w:eastAsia="SimSun"/>
          <w:lang w:eastAsia="zh-CN"/>
        </w:rPr>
        <w:t xml:space="preserve">Context Release </w:t>
      </w:r>
      <w:r w:rsidR="00DC02B1" w:rsidRPr="009C02BF">
        <w:t>message, the SeNB can release radio and C-plane related resource associated to the UE context. Any ongoing data forwarding may continue.</w:t>
      </w:r>
    </w:p>
    <w:p w14:paraId="73F36BEF" w14:textId="77777777" w:rsidR="00DC02B1" w:rsidRPr="009C02BF"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63141756"/>
      <w:r w:rsidRPr="009C02BF">
        <w:t>1</w:t>
      </w:r>
      <w:r w:rsidR="00BA2BF0" w:rsidRPr="009C02BF">
        <w:t>0.1.2.8</w:t>
      </w:r>
      <w:r w:rsidRPr="009C02BF">
        <w:t>.4</w:t>
      </w:r>
      <w:r w:rsidRPr="009C02BF">
        <w:tab/>
      </w:r>
      <w:r w:rsidR="009D4DFC" w:rsidRPr="009C02BF">
        <w:t xml:space="preserve">Change of </w:t>
      </w:r>
      <w:r w:rsidRPr="009C02BF">
        <w:t>SeNB</w:t>
      </w:r>
      <w:bookmarkEnd w:id="1371"/>
      <w:bookmarkEnd w:id="1372"/>
      <w:bookmarkEnd w:id="1373"/>
      <w:bookmarkEnd w:id="1374"/>
      <w:bookmarkEnd w:id="1375"/>
      <w:bookmarkEnd w:id="1376"/>
    </w:p>
    <w:p w14:paraId="5C80A34A" w14:textId="77777777" w:rsidR="00DC02B1" w:rsidRPr="009C02BF" w:rsidRDefault="00DC02B1" w:rsidP="00E10AA0">
      <w:r w:rsidRPr="009C02BF">
        <w:t xml:space="preserve">The </w:t>
      </w:r>
      <w:r w:rsidR="009D4DFC" w:rsidRPr="009C02BF">
        <w:t xml:space="preserve">change of </w:t>
      </w:r>
      <w:r w:rsidRPr="009C02BF">
        <w:t>SeNB procedure is in</w:t>
      </w:r>
      <w:r w:rsidR="009D4DFC" w:rsidRPr="009C02BF">
        <w:t>i</w:t>
      </w:r>
      <w:r w:rsidRPr="009C02BF">
        <w:t>tiated by MeNB and used to transfer a UE context from a source SeNB to a target SeNB and to change the SCG configuration in UE from one SeNB to another.</w:t>
      </w:r>
    </w:p>
    <w:p w14:paraId="4E052446" w14:textId="77777777" w:rsidR="00DC02B1" w:rsidRPr="009C02BF" w:rsidRDefault="00681439" w:rsidP="00681439">
      <w:pPr>
        <w:pStyle w:val="TH"/>
      </w:pPr>
      <w:r w:rsidRPr="009C02BF">
        <w:object w:dxaOrig="12555" w:dyaOrig="7245" w14:anchorId="6150360D">
          <v:shape id="_x0000_i1108" type="#_x0000_t75" style="width:430.5pt;height:248.25pt" o:ole="">
            <v:imagedata r:id="rId173" o:title=""/>
          </v:shape>
          <o:OLEObject Type="Embed" ProgID="Visio.Drawing.11" ShapeID="_x0000_i1108" DrawAspect="Content" ObjectID="_1773755545" r:id="rId174"/>
        </w:object>
      </w:r>
    </w:p>
    <w:p w14:paraId="364D7BD4" w14:textId="77777777" w:rsidR="00DC02B1" w:rsidRPr="009C02BF" w:rsidRDefault="00DC02B1" w:rsidP="00324FF0">
      <w:pPr>
        <w:pStyle w:val="TF"/>
      </w:pPr>
      <w:r w:rsidRPr="009C02BF">
        <w:t>Figure 10.1.2.</w:t>
      </w:r>
      <w:r w:rsidR="00BA2BF0" w:rsidRPr="009C02BF">
        <w:t>8</w:t>
      </w:r>
      <w:r w:rsidRPr="009C02BF">
        <w:t xml:space="preserve">.4-1: </w:t>
      </w:r>
      <w:r w:rsidR="009D4DFC" w:rsidRPr="009C02BF">
        <w:t xml:space="preserve">Change of </w:t>
      </w:r>
      <w:r w:rsidRPr="009C02BF">
        <w:t>SeNB</w:t>
      </w:r>
    </w:p>
    <w:p w14:paraId="55944B28" w14:textId="77777777" w:rsidR="00DC02B1" w:rsidRPr="009C02BF" w:rsidRDefault="00DC02B1" w:rsidP="00E10AA0">
      <w:r w:rsidRPr="009C02BF">
        <w:t xml:space="preserve">Figure </w:t>
      </w:r>
      <w:r w:rsidR="00BA2BF0" w:rsidRPr="009C02BF">
        <w:t>10.1.2.8</w:t>
      </w:r>
      <w:r w:rsidRPr="009C02BF">
        <w:t>.4-1 shows an example signa</w:t>
      </w:r>
      <w:r w:rsidR="00A9286B" w:rsidRPr="009C02BF">
        <w:t>l</w:t>
      </w:r>
      <w:r w:rsidRPr="009C02BF">
        <w:t>ling flow</w:t>
      </w:r>
      <w:r w:rsidR="00BA2BF0" w:rsidRPr="009C02BF">
        <w:t xml:space="preserve"> for the </w:t>
      </w:r>
      <w:r w:rsidR="009D4DFC" w:rsidRPr="009C02BF">
        <w:t xml:space="preserve">Change of </w:t>
      </w:r>
      <w:r w:rsidR="00BA2BF0" w:rsidRPr="009C02BF">
        <w:t>SeNB:</w:t>
      </w:r>
    </w:p>
    <w:p w14:paraId="351420E3" w14:textId="77777777" w:rsidR="00DC02B1" w:rsidRPr="009C02BF" w:rsidRDefault="00DC02B1" w:rsidP="00681439">
      <w:pPr>
        <w:pStyle w:val="B1"/>
      </w:pPr>
      <w:r w:rsidRPr="009C02BF">
        <w:t>1/2.</w:t>
      </w:r>
      <w:r w:rsidRPr="009C02BF">
        <w:tab/>
        <w:t xml:space="preserve">The MeNB initiates </w:t>
      </w:r>
      <w:r w:rsidR="009D4DFC" w:rsidRPr="009C02BF">
        <w:t>the change of</w:t>
      </w:r>
      <w:r w:rsidRPr="009C02B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9C02BF">
        <w:br/>
      </w:r>
      <w:r w:rsidR="00681439" w:rsidRPr="009C02BF">
        <w:br/>
        <w:t>If RACH-less SeNB Change is configured, the target SeNB includes timing adjustment indication and optionally a preallocated uplink grant in the container.</w:t>
      </w:r>
    </w:p>
    <w:p w14:paraId="603E78C2" w14:textId="77777777" w:rsidR="00DC02B1" w:rsidRPr="009C02BF" w:rsidRDefault="00DC02B1" w:rsidP="00E10AA0">
      <w:pPr>
        <w:pStyle w:val="B1"/>
      </w:pPr>
      <w:r w:rsidRPr="009C02BF">
        <w:t>3.</w:t>
      </w:r>
      <w:r w:rsidRPr="009C02BF">
        <w:tab/>
        <w:t xml:space="preserve">If the allocation of target SeNB resources was successful, the MeNB initiates the release of the source SeNB resources towards the UE and </w:t>
      </w:r>
      <w:r w:rsidR="00CE052E" w:rsidRPr="009C02BF">
        <w:t>the s</w:t>
      </w:r>
      <w:r w:rsidRPr="009C02BF">
        <w:t xml:space="preserve">ource SeNB. </w:t>
      </w:r>
      <w:r w:rsidR="00681439" w:rsidRPr="009C02BF">
        <w:t xml:space="preserve">In case Make-Before-Break SeNB change is configured, the source SeNB decides when to stop transmitting to the UE. </w:t>
      </w:r>
      <w:r w:rsidRPr="009C02B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9C02BF" w:rsidRDefault="00DC02B1" w:rsidP="00681439">
      <w:pPr>
        <w:pStyle w:val="B1"/>
      </w:pPr>
      <w:r w:rsidRPr="009C02BF">
        <w:t>4/5.</w:t>
      </w:r>
      <w:r w:rsidRPr="009C02BF">
        <w:tab/>
        <w:t xml:space="preserve">The MeNB triggers the UE to apply the new configuration. </w:t>
      </w:r>
      <w:r w:rsidR="00CE052E" w:rsidRPr="009C02BF">
        <w:t xml:space="preserve">The </w:t>
      </w:r>
      <w:r w:rsidRPr="009C02BF">
        <w:t>MeNB indicates</w:t>
      </w:r>
      <w:r w:rsidR="00CE052E" w:rsidRPr="009C02BF">
        <w:t xml:space="preserve"> the new configuration</w:t>
      </w:r>
      <w:r w:rsidRPr="009C02BF">
        <w:t xml:space="preserve"> in the </w:t>
      </w:r>
      <w:r w:rsidRPr="009C02BF">
        <w:rPr>
          <w:i/>
        </w:rPr>
        <w:t>RRCConnectionReconfiguration</w:t>
      </w:r>
      <w:r w:rsidRPr="009C02BF">
        <w:t xml:space="preserve"> message towards the UE. In case the UE is unable to comply with (part of) the </w:t>
      </w:r>
      <w:r w:rsidRPr="009C02BF">
        <w:lastRenderedPageBreak/>
        <w:t xml:space="preserve">configuration included in the </w:t>
      </w:r>
      <w:r w:rsidRPr="009C02BF">
        <w:rPr>
          <w:i/>
        </w:rPr>
        <w:t>RRCConnectionReconfiguration</w:t>
      </w:r>
      <w:r w:rsidRPr="009C02BF">
        <w:t xml:space="preserve"> message, it performs the reconfiguration failure procedure.</w:t>
      </w:r>
    </w:p>
    <w:p w14:paraId="6BFCB234" w14:textId="77777777" w:rsidR="00681439" w:rsidRPr="009C02BF" w:rsidRDefault="00681439" w:rsidP="00681439">
      <w:pPr>
        <w:pStyle w:val="B1"/>
        <w:ind w:firstLine="0"/>
      </w:pPr>
      <w:r w:rsidRPr="009C02BF">
        <w:t xml:space="preserve">If Make-Before-Break SeNB change is configured, the connection to the source SeNB is maintained after the reception of </w:t>
      </w:r>
      <w:r w:rsidRPr="009C02BF">
        <w:rPr>
          <w:i/>
        </w:rPr>
        <w:t>RRCConnectionReconfiguration</w:t>
      </w:r>
      <w:r w:rsidRPr="009C02BF">
        <w:t xml:space="preserve"> message with </w:t>
      </w:r>
      <w:r w:rsidRPr="009C02BF">
        <w:rPr>
          <w:i/>
          <w:iCs/>
        </w:rPr>
        <w:t>mobilityControlInfoSCG</w:t>
      </w:r>
      <w:r w:rsidRPr="009C02BF">
        <w:t xml:space="preserve"> before the UE executes initial uplink transmission to the target cell.</w:t>
      </w:r>
    </w:p>
    <w:p w14:paraId="584D741E" w14:textId="77777777" w:rsidR="00DC02B1" w:rsidRPr="009C02BF" w:rsidRDefault="00681439" w:rsidP="00681439">
      <w:pPr>
        <w:pStyle w:val="NO"/>
        <w:ind w:left="1419"/>
        <w:rPr>
          <w:lang w:eastAsia="en-US"/>
        </w:rPr>
      </w:pPr>
      <w:r w:rsidRPr="009C02BF">
        <w:t>NOTE:</w:t>
      </w:r>
      <w:r w:rsidRPr="009C02BF">
        <w:tab/>
        <w:t>The UE can be configured with Make-Before-Break SeNB change and RACH-less SeNB change simultaneously.</w:t>
      </w:r>
    </w:p>
    <w:p w14:paraId="2E6C8D39" w14:textId="77777777" w:rsidR="00DC02B1" w:rsidRPr="009C02BF" w:rsidRDefault="00DC02B1" w:rsidP="00E10AA0">
      <w:pPr>
        <w:pStyle w:val="B1"/>
      </w:pPr>
      <w:r w:rsidRPr="009C02BF">
        <w:t>6.</w:t>
      </w:r>
      <w:r w:rsidRPr="009C02BF">
        <w:tab/>
        <w:t>If the RRC connection reconfiguration procedure was successful, the MeNB informs the target SeNB.</w:t>
      </w:r>
    </w:p>
    <w:p w14:paraId="157293E2" w14:textId="77777777" w:rsidR="00DC02B1" w:rsidRPr="009C02BF" w:rsidRDefault="00DC02B1" w:rsidP="00E10AA0">
      <w:pPr>
        <w:pStyle w:val="B1"/>
      </w:pPr>
      <w:r w:rsidRPr="009C02BF">
        <w:t>7.</w:t>
      </w:r>
      <w:r w:rsidRPr="009C02BF">
        <w:tab/>
        <w:t>The UE synchronizes to the target SeNB.</w:t>
      </w:r>
      <w:r w:rsidR="00681439" w:rsidRPr="009C02BF">
        <w:br/>
      </w:r>
      <w:r w:rsidR="00681439" w:rsidRPr="009C02BF">
        <w:br/>
        <w:t xml:space="preserve">If RACH-less SeNB Change is configured, the preallocated uplink grant may be included in the </w:t>
      </w:r>
      <w:r w:rsidR="00681439" w:rsidRPr="009C02BF">
        <w:rPr>
          <w:i/>
          <w:iCs/>
        </w:rPr>
        <w:t>RRCConnectionReconfiguration</w:t>
      </w:r>
      <w:r w:rsidR="00681439" w:rsidRPr="009C02BF">
        <w:t xml:space="preserve"> message. If the preallocated uplink grant is not included, the UE should monitor PDCCH of the target SeNB for uplink grant.</w:t>
      </w:r>
      <w:r w:rsidR="001902DA" w:rsidRPr="009C02BF">
        <w:t xml:space="preserve"> The SeNB Change procedure is completed for the UE when the UE receives the UE contention resolution identity.</w:t>
      </w:r>
    </w:p>
    <w:p w14:paraId="67A00636" w14:textId="77777777" w:rsidR="00DC02B1" w:rsidRPr="009C02BF" w:rsidRDefault="00BA2BF0" w:rsidP="00E10AA0">
      <w:pPr>
        <w:pStyle w:val="B1"/>
      </w:pPr>
      <w:r w:rsidRPr="009C02BF">
        <w:t>8/9.</w:t>
      </w:r>
      <w:r w:rsidR="00584246" w:rsidRPr="009C02BF">
        <w:rPr>
          <w:lang w:eastAsia="zh-CN"/>
        </w:rPr>
        <w:tab/>
      </w:r>
      <w:r w:rsidR="00467D8D" w:rsidRPr="009C02BF">
        <w:rPr>
          <w:lang w:eastAsia="zh-CN"/>
        </w:rPr>
        <w:t>If applicable,</w:t>
      </w:r>
      <w:r w:rsidR="00467D8D" w:rsidRPr="009C02BF">
        <w:t xml:space="preserve"> </w:t>
      </w:r>
      <w:r w:rsidR="00467D8D" w:rsidRPr="009C02BF">
        <w:rPr>
          <w:lang w:eastAsia="zh-CN"/>
        </w:rPr>
        <w:t>d</w:t>
      </w:r>
      <w:r w:rsidR="00DC02B1" w:rsidRPr="009C02BF">
        <w:t>ata forwarding from the source SeNB takes place. It may be initiated as early as the source SeNB receives the SeNB Release Request message from the MeNB.</w:t>
      </w:r>
    </w:p>
    <w:p w14:paraId="011B3FE8" w14:textId="77777777" w:rsidR="00DC02B1" w:rsidRPr="009C02BF" w:rsidRDefault="00DC02B1" w:rsidP="00E10AA0">
      <w:pPr>
        <w:pStyle w:val="B1"/>
      </w:pPr>
      <w:r w:rsidRPr="009C02BF">
        <w:t>10-14</w:t>
      </w:r>
      <w:r w:rsidR="00BA2BF0" w:rsidRPr="009C02BF">
        <w:t>.</w:t>
      </w:r>
      <w:r w:rsidR="00BA2BF0" w:rsidRPr="009C02BF">
        <w:tab/>
      </w:r>
      <w:r w:rsidRPr="009C02BF">
        <w:t>If one of the bearer contexts was configured with the SCG bearer option at the source SeNB, path update is triggered by the MeNB.</w:t>
      </w:r>
    </w:p>
    <w:p w14:paraId="0D6F452E" w14:textId="77777777" w:rsidR="00DC02B1" w:rsidRPr="009C02BF" w:rsidRDefault="00DC02B1" w:rsidP="00E10AA0">
      <w:pPr>
        <w:pStyle w:val="B1"/>
      </w:pPr>
      <w:r w:rsidRPr="009C02BF">
        <w:t>15.</w:t>
      </w:r>
      <w:r w:rsidRPr="009C02BF">
        <w:tab/>
        <w:t xml:space="preserve">Upon reception of the UE </w:t>
      </w:r>
      <w:r w:rsidR="00CE052E" w:rsidRPr="009C02BF">
        <w:t xml:space="preserve">Context Release </w:t>
      </w:r>
      <w:r w:rsidRPr="009C02BF">
        <w:t xml:space="preserve">message, the </w:t>
      </w:r>
      <w:r w:rsidR="00CE052E" w:rsidRPr="009C02BF">
        <w:t xml:space="preserve">source </w:t>
      </w:r>
      <w:r w:rsidRPr="009C02BF">
        <w:t>SeNB can release radio and C-plane related resource associated to the UE context. Any ongoing data forwarding may continue.</w:t>
      </w:r>
    </w:p>
    <w:p w14:paraId="00BDBB66" w14:textId="77777777" w:rsidR="00DC02B1" w:rsidRPr="009C02BF"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63141757"/>
      <w:r w:rsidRPr="009C02BF">
        <w:t>10.1.2.8</w:t>
      </w:r>
      <w:r w:rsidR="00DC02B1" w:rsidRPr="009C02BF">
        <w:t>.5</w:t>
      </w:r>
      <w:r w:rsidR="00DC02B1" w:rsidRPr="009C02BF">
        <w:tab/>
        <w:t>MeNB to eNB Change</w:t>
      </w:r>
      <w:bookmarkEnd w:id="1377"/>
      <w:bookmarkEnd w:id="1378"/>
      <w:bookmarkEnd w:id="1379"/>
      <w:bookmarkEnd w:id="1380"/>
      <w:bookmarkEnd w:id="1381"/>
      <w:bookmarkEnd w:id="1382"/>
    </w:p>
    <w:p w14:paraId="09CAF430" w14:textId="77777777" w:rsidR="00DC02B1" w:rsidRPr="009C02BF" w:rsidRDefault="00DC02B1" w:rsidP="00E10AA0">
      <w:r w:rsidRPr="009C02BF">
        <w:t>The MeNB to eNB Change procedure is used to transfer context data from a source MeNB/SeNB to a target eNB.</w:t>
      </w:r>
    </w:p>
    <w:p w14:paraId="4A069324" w14:textId="77777777" w:rsidR="00DC02B1" w:rsidRPr="009C02BF" w:rsidRDefault="00DC02B1" w:rsidP="00E10AA0">
      <w:pPr>
        <w:pStyle w:val="TH"/>
      </w:pPr>
      <w:r w:rsidRPr="009C02BF">
        <w:object w:dxaOrig="12570" w:dyaOrig="7031" w14:anchorId="5D3671D4">
          <v:shape id="_x0000_i1109" type="#_x0000_t75" style="width:431.25pt;height:241.5pt" o:ole="">
            <v:imagedata r:id="rId175" o:title=""/>
          </v:shape>
          <o:OLEObject Type="Embed" ProgID="Visio.Drawing.11" ShapeID="_x0000_i1109" DrawAspect="Content" ObjectID="_1773755546" r:id="rId176"/>
        </w:object>
      </w:r>
    </w:p>
    <w:p w14:paraId="7947B486" w14:textId="77777777" w:rsidR="00DC02B1" w:rsidRPr="009C02BF" w:rsidRDefault="00DC02B1" w:rsidP="00324FF0">
      <w:pPr>
        <w:pStyle w:val="TF"/>
      </w:pPr>
      <w:r w:rsidRPr="009C02BF">
        <w:t>Figure 10.1.2.</w:t>
      </w:r>
      <w:r w:rsidR="00BA2BF0" w:rsidRPr="009C02BF">
        <w:t>8</w:t>
      </w:r>
      <w:r w:rsidRPr="009C02BF">
        <w:t>.5-</w:t>
      </w:r>
      <w:r w:rsidR="00BA2BF0" w:rsidRPr="009C02BF">
        <w:t>1: MeNB to eNB Change procedure</w:t>
      </w:r>
    </w:p>
    <w:p w14:paraId="4EE580D3" w14:textId="77777777" w:rsidR="00DC02B1" w:rsidRPr="009C02BF" w:rsidRDefault="00BA2BF0" w:rsidP="00E10AA0">
      <w:r w:rsidRPr="009C02BF">
        <w:t>Figure 10.1.2.8</w:t>
      </w:r>
      <w:r w:rsidR="00DC02B1" w:rsidRPr="009C02BF">
        <w:t>.5-1 shows an example signa</w:t>
      </w:r>
      <w:r w:rsidR="00A9286B" w:rsidRPr="009C02BF">
        <w:t>l</w:t>
      </w:r>
      <w:r w:rsidR="00DC02B1" w:rsidRPr="009C02BF">
        <w:t>ling flow for the MeNB to eNB Chang</w:t>
      </w:r>
      <w:r w:rsidR="009E56EF" w:rsidRPr="009C02BF">
        <w:t>e procedure:</w:t>
      </w:r>
    </w:p>
    <w:p w14:paraId="558BFA24" w14:textId="77777777" w:rsidR="00DC02B1" w:rsidRPr="009C02BF" w:rsidRDefault="00DC02B1" w:rsidP="00E10AA0">
      <w:pPr>
        <w:pStyle w:val="B1"/>
      </w:pPr>
      <w:r w:rsidRPr="009C02BF">
        <w:t>1.</w:t>
      </w:r>
      <w:r w:rsidRPr="009C02BF">
        <w:tab/>
        <w:t xml:space="preserve">The source MeNB starts the MeNB to eNB Change procedure by initiating the X2 Handover Preparation procedure. The source MeNB includes the SCG configuration in the </w:t>
      </w:r>
      <w:r w:rsidRPr="009C02BF">
        <w:rPr>
          <w:i/>
        </w:rPr>
        <w:t>HandoverPreparationInformation</w:t>
      </w:r>
      <w:r w:rsidRPr="009C02BF">
        <w:t>.</w:t>
      </w:r>
    </w:p>
    <w:p w14:paraId="76080899" w14:textId="77777777" w:rsidR="00DC02B1" w:rsidRPr="009C02BF" w:rsidRDefault="00DC02B1" w:rsidP="00E10AA0">
      <w:pPr>
        <w:pStyle w:val="B1"/>
      </w:pPr>
      <w:r w:rsidRPr="009C02BF">
        <w:t>2.</w:t>
      </w:r>
      <w:r w:rsidRPr="009C02BF">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9C02BF" w:rsidRDefault="00DC02B1" w:rsidP="00E10AA0">
      <w:pPr>
        <w:pStyle w:val="B1"/>
      </w:pPr>
      <w:r w:rsidRPr="009C02BF">
        <w:lastRenderedPageBreak/>
        <w:t>3.</w:t>
      </w:r>
      <w:r w:rsidRPr="009C02B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9C02BF" w:rsidRDefault="00E75CB1" w:rsidP="004F39D7">
      <w:pPr>
        <w:pStyle w:val="NO"/>
      </w:pPr>
      <w:r w:rsidRPr="009C02BF">
        <w:t>NOTE 1:</w:t>
      </w:r>
      <w:r w:rsidRPr="009C02BF">
        <w:tab/>
        <w:t xml:space="preserve">In case the handover is a conditional handover, step 3 is performed after the source MeNB receives an indication that the UE has successfully accessed one of the potential target </w:t>
      </w:r>
      <w:r w:rsidRPr="009C02BF">
        <w:rPr>
          <w:lang w:eastAsia="zh-CN"/>
        </w:rPr>
        <w:t>eNB</w:t>
      </w:r>
      <w:r w:rsidRPr="009C02BF">
        <w:t xml:space="preserve"> (i.e. after step 6).</w:t>
      </w:r>
    </w:p>
    <w:p w14:paraId="792A418D" w14:textId="37852857" w:rsidR="00E75CB1" w:rsidRPr="009C02BF" w:rsidRDefault="00E75CB1" w:rsidP="004F39D7">
      <w:pPr>
        <w:pStyle w:val="NO"/>
      </w:pPr>
      <w:r w:rsidRPr="009C02BF">
        <w:t>NOTE 2:</w:t>
      </w:r>
      <w:r w:rsidRPr="009C02BF">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9C02BF">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9C02BF">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9C02BF" w:rsidRDefault="00DC02B1" w:rsidP="00E10AA0">
      <w:pPr>
        <w:pStyle w:val="B1"/>
      </w:pPr>
      <w:r w:rsidRPr="009C02BF">
        <w:t>4.</w:t>
      </w:r>
      <w:r w:rsidRPr="009C02BF">
        <w:tab/>
        <w:t>The MeNB triggers the UE to apply the new configuration. Upon receiving the new configuration, the UE releases the entire SCG configuration.</w:t>
      </w:r>
    </w:p>
    <w:p w14:paraId="58EF803A" w14:textId="77777777" w:rsidR="00DC02B1" w:rsidRPr="009C02BF" w:rsidRDefault="00DC02B1" w:rsidP="00E10AA0">
      <w:pPr>
        <w:pStyle w:val="B1"/>
      </w:pPr>
      <w:r w:rsidRPr="009C02BF">
        <w:t>5/6.</w:t>
      </w:r>
      <w:r w:rsidRPr="009C02BF">
        <w:tab/>
        <w:t>The UE synchronizes to the target eNB.</w:t>
      </w:r>
    </w:p>
    <w:p w14:paraId="77170549" w14:textId="77777777" w:rsidR="00DC02B1" w:rsidRPr="009C02BF" w:rsidRDefault="00DC02B1" w:rsidP="00E10AA0">
      <w:pPr>
        <w:pStyle w:val="B1"/>
      </w:pPr>
      <w:r w:rsidRPr="009C02BF">
        <w:t>7/8.</w:t>
      </w:r>
      <w:r w:rsidR="001F1EE4" w:rsidRPr="009C02BF">
        <w:tab/>
      </w:r>
      <w:r w:rsidR="00467D8D" w:rsidRPr="009C02BF">
        <w:rPr>
          <w:lang w:eastAsia="zh-CN"/>
        </w:rPr>
        <w:t>If applicable,</w:t>
      </w:r>
      <w:r w:rsidR="00467D8D" w:rsidRPr="009C02BF">
        <w:t xml:space="preserve"> </w:t>
      </w:r>
      <w:r w:rsidR="00467D8D" w:rsidRPr="009C02BF">
        <w:rPr>
          <w:lang w:eastAsia="zh-CN"/>
        </w:rPr>
        <w:t>d</w:t>
      </w:r>
      <w:r w:rsidRPr="009C02BF">
        <w:t xml:space="preserve">ata forwarding from the </w:t>
      </w:r>
      <w:r w:rsidR="00467D8D" w:rsidRPr="009C02BF">
        <w:rPr>
          <w:lang w:eastAsia="zh-CN"/>
        </w:rPr>
        <w:t xml:space="preserve">source </w:t>
      </w:r>
      <w:r w:rsidRPr="009C02BF">
        <w:t>SeNB takes place. It may start as early as the source SeNB receives the SeNB Release Request message from the MeNB.</w:t>
      </w:r>
    </w:p>
    <w:p w14:paraId="4932C804" w14:textId="77777777" w:rsidR="00DC02B1" w:rsidRPr="009C02BF" w:rsidRDefault="00BA2BF0" w:rsidP="00E10AA0">
      <w:pPr>
        <w:pStyle w:val="B1"/>
      </w:pPr>
      <w:r w:rsidRPr="009C02BF">
        <w:t>9-13.</w:t>
      </w:r>
      <w:r w:rsidRPr="009C02BF">
        <w:tab/>
      </w:r>
      <w:r w:rsidR="00DC02B1" w:rsidRPr="009C02BF">
        <w:t>The target eNB initiates the S1 Path Switch procedure.</w:t>
      </w:r>
    </w:p>
    <w:p w14:paraId="3C301D17" w14:textId="77777777" w:rsidR="00DC02B1" w:rsidRPr="009C02BF" w:rsidRDefault="00DC02B1" w:rsidP="00E10AA0">
      <w:pPr>
        <w:pStyle w:val="B1"/>
      </w:pPr>
      <w:r w:rsidRPr="009C02BF">
        <w:t>14.</w:t>
      </w:r>
      <w:r w:rsidRPr="009C02BF">
        <w:tab/>
        <w:t>The target eNB initiates the UE Context Release procedure towards the source MeNB.</w:t>
      </w:r>
    </w:p>
    <w:p w14:paraId="1CD8DAD1" w14:textId="77777777" w:rsidR="00DC02B1" w:rsidRPr="009C02BF" w:rsidRDefault="00DC02B1" w:rsidP="00E10AA0">
      <w:pPr>
        <w:pStyle w:val="B1"/>
      </w:pPr>
      <w:r w:rsidRPr="009C02BF">
        <w:t>15.</w:t>
      </w:r>
      <w:r w:rsidRPr="009C02BF">
        <w:tab/>
        <w:t>Upon reception of the UE CONTEXT RELEASE message, the S-SeNB can release radio and C-plane related resource associated to the UE context. Any ongoing data forwarding may continue.</w:t>
      </w:r>
    </w:p>
    <w:p w14:paraId="464F4723" w14:textId="77777777" w:rsidR="00DC02B1" w:rsidRPr="009C02BF"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63141758"/>
      <w:r w:rsidRPr="009C02BF">
        <w:t>10.1.2.</w:t>
      </w:r>
      <w:r w:rsidR="00BA2BF0" w:rsidRPr="009C02BF">
        <w:t>8</w:t>
      </w:r>
      <w:r w:rsidRPr="009C02BF">
        <w:t>.6</w:t>
      </w:r>
      <w:r w:rsidRPr="009C02BF">
        <w:tab/>
        <w:t>SCG change</w:t>
      </w:r>
      <w:bookmarkEnd w:id="1383"/>
      <w:bookmarkEnd w:id="1384"/>
      <w:bookmarkEnd w:id="1385"/>
      <w:bookmarkEnd w:id="1386"/>
      <w:bookmarkEnd w:id="1387"/>
      <w:bookmarkEnd w:id="1388"/>
    </w:p>
    <w:p w14:paraId="6A68E0EE" w14:textId="77777777" w:rsidR="00DC02B1" w:rsidRPr="009C02BF" w:rsidRDefault="004C4A69" w:rsidP="00584246">
      <w:r w:rsidRPr="009C02BF">
        <w:t>"</w:t>
      </w:r>
      <w:r w:rsidR="00DC02B1" w:rsidRPr="009C02BF">
        <w:t>SCG change</w:t>
      </w:r>
      <w:r w:rsidRPr="009C02BF">
        <w:t>"</w:t>
      </w:r>
      <w:r w:rsidR="00DC02B1" w:rsidRPr="009C02BF">
        <w:t xml:space="preserve"> refers to a synchronous </w:t>
      </w:r>
      <w:r w:rsidR="009D4DFC" w:rsidRPr="009C02BF">
        <w:t xml:space="preserve">SCG reconfiguration procedure </w:t>
      </w:r>
      <w:r w:rsidR="00DC02B1" w:rsidRPr="009C02BF">
        <w:t>towards the UE</w:t>
      </w:r>
      <w:r w:rsidR="009D4DFC" w:rsidRPr="009C02BF">
        <w:t xml:space="preserve"> involving random access on PSCell</w:t>
      </w:r>
      <w:r w:rsidR="00DC02B1" w:rsidRPr="009C02BF">
        <w:t xml:space="preserve">. </w:t>
      </w:r>
      <w:r w:rsidR="009D4DFC" w:rsidRPr="009C02BF">
        <w:t xml:space="preserve">This procedure is used to establish SCG, and can be used to reconfigure the SCG configuration. </w:t>
      </w:r>
      <w:r w:rsidR="00DC02B1" w:rsidRPr="009C02B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9C02BF">
        <w:t xml:space="preserve">for </w:t>
      </w:r>
      <w:r w:rsidR="00DC02B1" w:rsidRPr="009C02BF">
        <w:t xml:space="preserve">SCG is released. During SCG change, S-KeNB key is refreshed. To perform SCG change within the </w:t>
      </w:r>
      <w:r w:rsidR="009D4DFC" w:rsidRPr="009C02BF">
        <w:t xml:space="preserve">same </w:t>
      </w:r>
      <w:r w:rsidR="00DC02B1" w:rsidRPr="009C02BF">
        <w:t xml:space="preserve">SeNB, the SeNB Modification procedure as described in </w:t>
      </w:r>
      <w:r w:rsidR="00540D9B" w:rsidRPr="009C02BF">
        <w:t>clause</w:t>
      </w:r>
      <w:r w:rsidR="00DC02B1" w:rsidRPr="009C02BF">
        <w:t xml:space="preserve"> 10.1.2.</w:t>
      </w:r>
      <w:r w:rsidR="00BA2BF0" w:rsidRPr="009C02BF">
        <w:t>8</w:t>
      </w:r>
      <w:r w:rsidR="00DC02B1" w:rsidRPr="009C02BF">
        <w:t xml:space="preserve">.2 is used and in this case, the path switch and data forwarding for DRB on SCG may be suppressed. To perform SCG change between different SeNBs, the </w:t>
      </w:r>
      <w:r w:rsidR="009D4DFC" w:rsidRPr="009C02BF">
        <w:t xml:space="preserve">change of </w:t>
      </w:r>
      <w:r w:rsidR="00DC02B1" w:rsidRPr="009C02BF">
        <w:t xml:space="preserve">SeNB as described in </w:t>
      </w:r>
      <w:r w:rsidR="00540D9B" w:rsidRPr="009C02BF">
        <w:t>clause</w:t>
      </w:r>
      <w:r w:rsidR="00DC02B1" w:rsidRPr="009C02BF">
        <w:t xml:space="preserve"> 10</w:t>
      </w:r>
      <w:r w:rsidR="00BA2BF0" w:rsidRPr="009C02BF">
        <w:t>.1.2.8</w:t>
      </w:r>
      <w:r w:rsidR="00DC02B1" w:rsidRPr="009C02BF">
        <w:t>.4 is used.</w:t>
      </w:r>
    </w:p>
    <w:p w14:paraId="5489F4C9" w14:textId="77777777" w:rsidR="00416E1B" w:rsidRPr="009C02BF"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63141759"/>
      <w:r w:rsidRPr="009C02BF">
        <w:t>10.1.2.8.7</w:t>
      </w:r>
      <w:r w:rsidRPr="009C02BF">
        <w:tab/>
        <w:t>eNB to MeNB change</w:t>
      </w:r>
      <w:bookmarkEnd w:id="1389"/>
      <w:bookmarkEnd w:id="1390"/>
      <w:bookmarkEnd w:id="1391"/>
      <w:bookmarkEnd w:id="1392"/>
      <w:bookmarkEnd w:id="1393"/>
      <w:bookmarkEnd w:id="1394"/>
    </w:p>
    <w:p w14:paraId="4B809331" w14:textId="77777777" w:rsidR="00416E1B" w:rsidRPr="009C02BF" w:rsidRDefault="00416E1B" w:rsidP="00416E1B">
      <w:r w:rsidRPr="009C02BF">
        <w:t>The eNB to MeNB change procedure is used to transfer context data from a source eNB to a target MeNB that adds an SeNB during the handover.</w:t>
      </w:r>
    </w:p>
    <w:p w14:paraId="1E9BA647" w14:textId="77777777" w:rsidR="00416E1B" w:rsidRPr="009C02BF" w:rsidRDefault="00416E1B" w:rsidP="00416E1B">
      <w:pPr>
        <w:pStyle w:val="TH"/>
      </w:pPr>
      <w:r w:rsidRPr="009C02BF">
        <w:object w:dxaOrig="12571" w:dyaOrig="7698" w14:anchorId="0CB9BB71">
          <v:shape id="_x0000_i1110" type="#_x0000_t75" style="width:431.25pt;height:264pt" o:ole="">
            <v:imagedata r:id="rId177" o:title=""/>
          </v:shape>
          <o:OLEObject Type="Embed" ProgID="Visio.Drawing.11" ShapeID="_x0000_i1110" DrawAspect="Content" ObjectID="_1773755547" r:id="rId178"/>
        </w:object>
      </w:r>
    </w:p>
    <w:p w14:paraId="5446C5B6" w14:textId="77777777" w:rsidR="00416E1B" w:rsidRPr="009C02BF" w:rsidRDefault="00416E1B" w:rsidP="00324FF0">
      <w:pPr>
        <w:pStyle w:val="TF"/>
      </w:pPr>
      <w:r w:rsidRPr="009C02BF">
        <w:t>Figure 10.1.2.8.7-1: eNB to MeNB change</w:t>
      </w:r>
    </w:p>
    <w:p w14:paraId="3A1BC1BE" w14:textId="77777777" w:rsidR="00416E1B" w:rsidRPr="009C02BF" w:rsidRDefault="00416E1B" w:rsidP="00416E1B">
      <w:r w:rsidRPr="009C02BF">
        <w:t>Figure 10.1.2.8.7-1 shows an example signaling flow for eNB to MeNB change:</w:t>
      </w:r>
    </w:p>
    <w:p w14:paraId="55E45BB5" w14:textId="77777777" w:rsidR="00416E1B" w:rsidRPr="009C02BF" w:rsidRDefault="00416E1B" w:rsidP="00416E1B">
      <w:pPr>
        <w:pStyle w:val="B1"/>
      </w:pPr>
      <w:r w:rsidRPr="009C02BF">
        <w:t>1.</w:t>
      </w:r>
      <w:r w:rsidRPr="009C02BF">
        <w:tab/>
        <w:t>The source eNB starts the handover procedure by initiating the X2 Handover Preparation procedure.</w:t>
      </w:r>
    </w:p>
    <w:p w14:paraId="349F05BF" w14:textId="77777777" w:rsidR="00416E1B" w:rsidRPr="009C02BF" w:rsidRDefault="00416E1B" w:rsidP="00416E1B">
      <w:pPr>
        <w:pStyle w:val="B1"/>
      </w:pPr>
      <w:r w:rsidRPr="009C02BF">
        <w:t>2.</w:t>
      </w:r>
      <w:r w:rsidRPr="009C02BF">
        <w:tab/>
        <w:t>The target MeNB sends SeNB Addition Request to the target SeNB.</w:t>
      </w:r>
    </w:p>
    <w:p w14:paraId="53AC45CE" w14:textId="77777777" w:rsidR="00416E1B" w:rsidRPr="009C02BF" w:rsidRDefault="00416E1B" w:rsidP="00416E1B">
      <w:pPr>
        <w:pStyle w:val="B1"/>
      </w:pPr>
      <w:r w:rsidRPr="009C02BF">
        <w:t>3.</w:t>
      </w:r>
      <w:r w:rsidRPr="009C02BF">
        <w:tab/>
        <w:t>The target SeNB replies with SeNB Addition Request Acknowledge. If data forwarding is needed, the target SeNB provides forwarding addresses to the target MeNB.</w:t>
      </w:r>
    </w:p>
    <w:p w14:paraId="12FECC60" w14:textId="77777777" w:rsidR="00416E1B" w:rsidRPr="009C02BF" w:rsidRDefault="00416E1B" w:rsidP="00416E1B">
      <w:pPr>
        <w:pStyle w:val="B1"/>
      </w:pPr>
      <w:r w:rsidRPr="009C02BF">
        <w:t>4.</w:t>
      </w:r>
      <w:r w:rsidRPr="009C02B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9C02BF" w:rsidRDefault="00416E1B" w:rsidP="00416E1B">
      <w:pPr>
        <w:pStyle w:val="B1"/>
      </w:pPr>
      <w:r w:rsidRPr="009C02BF">
        <w:t>5.</w:t>
      </w:r>
      <w:r w:rsidRPr="009C02BF">
        <w:tab/>
        <w:t>The source eNB triggers the UE to apply the new configuration.</w:t>
      </w:r>
    </w:p>
    <w:p w14:paraId="35BF82C5" w14:textId="77777777" w:rsidR="00416E1B" w:rsidRPr="009C02BF" w:rsidRDefault="00416E1B" w:rsidP="00416E1B">
      <w:pPr>
        <w:pStyle w:val="B1"/>
      </w:pPr>
      <w:r w:rsidRPr="009C02BF">
        <w:t>6/7.</w:t>
      </w:r>
      <w:r w:rsidRPr="009C02BF">
        <w:tab/>
        <w:t xml:space="preserve">The UE synchronizes to the target MeNB and replies with </w:t>
      </w:r>
      <w:r w:rsidRPr="009C02BF">
        <w:rPr>
          <w:i/>
        </w:rPr>
        <w:t>RRCConnectionReconfigurationComplete</w:t>
      </w:r>
      <w:r w:rsidRPr="009C02BF">
        <w:t xml:space="preserve"> message.</w:t>
      </w:r>
    </w:p>
    <w:p w14:paraId="0F089B48" w14:textId="77777777" w:rsidR="00416E1B" w:rsidRPr="009C02BF" w:rsidRDefault="00416E1B" w:rsidP="00416E1B">
      <w:pPr>
        <w:pStyle w:val="B1"/>
      </w:pPr>
      <w:r w:rsidRPr="009C02BF">
        <w:t>8.</w:t>
      </w:r>
      <w:r w:rsidRPr="009C02BF">
        <w:tab/>
        <w:t>The UE synchronizes to the target SeNB</w:t>
      </w:r>
    </w:p>
    <w:p w14:paraId="5839D938" w14:textId="77777777" w:rsidR="00416E1B" w:rsidRPr="009C02BF" w:rsidRDefault="00416E1B" w:rsidP="00416E1B">
      <w:pPr>
        <w:pStyle w:val="B1"/>
        <w:rPr>
          <w:lang w:eastAsia="zh-CN"/>
        </w:rPr>
      </w:pPr>
      <w:r w:rsidRPr="009C02BF">
        <w:t>9.</w:t>
      </w:r>
      <w:r w:rsidRPr="009C02BF">
        <w:tab/>
        <w:t xml:space="preserve">If the RRC connection reconfiguration procedure was successful, the </w:t>
      </w:r>
      <w:r w:rsidRPr="009C02BF">
        <w:rPr>
          <w:lang w:eastAsia="zh-CN"/>
        </w:rPr>
        <w:t xml:space="preserve">target </w:t>
      </w:r>
      <w:r w:rsidRPr="009C02BF">
        <w:t xml:space="preserve">MeNB informs the </w:t>
      </w:r>
      <w:r w:rsidRPr="009C02BF">
        <w:rPr>
          <w:lang w:eastAsia="zh-CN"/>
        </w:rPr>
        <w:t xml:space="preserve">target </w:t>
      </w:r>
      <w:r w:rsidRPr="009C02BF">
        <w:t>SeNB.</w:t>
      </w:r>
    </w:p>
    <w:p w14:paraId="3E4F1ECC" w14:textId="77777777" w:rsidR="00416E1B" w:rsidRPr="009C02BF" w:rsidRDefault="00416E1B" w:rsidP="00416E1B">
      <w:pPr>
        <w:pStyle w:val="B1"/>
      </w:pPr>
      <w:r w:rsidRPr="009C02BF">
        <w:t>10/11.</w:t>
      </w:r>
      <w:r w:rsidRPr="009C02BF">
        <w:tab/>
        <w:t>Data forwarding from the source eNB takes place.</w:t>
      </w:r>
    </w:p>
    <w:p w14:paraId="7C5D4FB2" w14:textId="77777777" w:rsidR="00416E1B" w:rsidRPr="009C02BF" w:rsidRDefault="00416E1B" w:rsidP="00416E1B">
      <w:pPr>
        <w:pStyle w:val="B1"/>
      </w:pPr>
      <w:r w:rsidRPr="009C02BF">
        <w:t>12-15.</w:t>
      </w:r>
      <w:r w:rsidRPr="009C02BF">
        <w:tab/>
        <w:t>The target MeNB initiates the S1 Path Switch procedure.</w:t>
      </w:r>
    </w:p>
    <w:p w14:paraId="22C76CD5" w14:textId="77777777" w:rsidR="00416E1B" w:rsidRPr="009C02BF" w:rsidRDefault="00416E1B" w:rsidP="00416E1B">
      <w:pPr>
        <w:pStyle w:val="NO"/>
      </w:pPr>
      <w:r w:rsidRPr="009C02BF">
        <w:t>NOTE:</w:t>
      </w:r>
      <w:r w:rsidRPr="009C02BF">
        <w:tab/>
        <w:t>If new UL TEIDs of the S-GW are included, the target MeNB performs MeNB initiated SeNB Modification procedure to provide them to the target SeNB.</w:t>
      </w:r>
    </w:p>
    <w:p w14:paraId="57A6E2F2" w14:textId="77777777" w:rsidR="00416E1B" w:rsidRPr="009C02BF" w:rsidRDefault="00416E1B" w:rsidP="00416E1B">
      <w:pPr>
        <w:pStyle w:val="B1"/>
        <w:rPr>
          <w:b/>
        </w:rPr>
      </w:pPr>
      <w:r w:rsidRPr="009C02BF">
        <w:t>16.</w:t>
      </w:r>
      <w:r w:rsidRPr="009C02BF">
        <w:tab/>
        <w:t>The target MeNB initiates the UE Context Release procedure towards the source eNB.</w:t>
      </w:r>
    </w:p>
    <w:p w14:paraId="385D4744" w14:textId="77777777" w:rsidR="00416E1B" w:rsidRPr="009C02BF"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63141760"/>
      <w:r w:rsidRPr="009C02BF">
        <w:t>10.1.2.8.8</w:t>
      </w:r>
      <w:r w:rsidRPr="009C02BF">
        <w:tab/>
        <w:t>Inter-MeNB handover without SeNB change</w:t>
      </w:r>
      <w:bookmarkEnd w:id="1395"/>
      <w:bookmarkEnd w:id="1396"/>
      <w:bookmarkEnd w:id="1397"/>
      <w:bookmarkEnd w:id="1398"/>
      <w:bookmarkEnd w:id="1399"/>
      <w:bookmarkEnd w:id="1400"/>
    </w:p>
    <w:p w14:paraId="6D83BE03" w14:textId="77777777" w:rsidR="00416E1B" w:rsidRPr="009C02BF" w:rsidRDefault="00416E1B" w:rsidP="00416E1B">
      <w:r w:rsidRPr="009C02BF">
        <w:t>Inter-MeNB handover without SeNB change is used to transfer context data from a source MeNB to a target MeNB while the context at the SeNB is kept.</w:t>
      </w:r>
    </w:p>
    <w:p w14:paraId="721D6FC6" w14:textId="77777777" w:rsidR="00416E1B" w:rsidRPr="009C02BF" w:rsidRDefault="00416E1B" w:rsidP="00416E1B">
      <w:pPr>
        <w:pStyle w:val="TH"/>
        <w:rPr>
          <w:rFonts w:ascii="Times New Roman" w:hAnsi="Times New Roman"/>
        </w:rPr>
      </w:pPr>
      <w:r w:rsidRPr="009C02BF">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73755548" r:id="rId180"/>
        </w:object>
      </w:r>
    </w:p>
    <w:p w14:paraId="6E55F457" w14:textId="77777777" w:rsidR="00416E1B" w:rsidRPr="009C02BF" w:rsidRDefault="00416E1B" w:rsidP="00324FF0">
      <w:pPr>
        <w:pStyle w:val="TF"/>
      </w:pPr>
      <w:r w:rsidRPr="009C02BF">
        <w:t>Figure 10.1.2.</w:t>
      </w:r>
      <w:r w:rsidRPr="009C02BF">
        <w:rPr>
          <w:lang w:eastAsia="zh-CN"/>
        </w:rPr>
        <w:t>8.8</w:t>
      </w:r>
      <w:r w:rsidRPr="009C02BF">
        <w:t>-1: Inter-MeNB handover without SeNB change</w:t>
      </w:r>
    </w:p>
    <w:p w14:paraId="728B9FB8" w14:textId="77777777" w:rsidR="00416E1B" w:rsidRPr="009C02BF" w:rsidRDefault="00416E1B" w:rsidP="00416E1B">
      <w:r w:rsidRPr="009C02BF">
        <w:t>Figure 10.1.2.8.8-1 shows an example signaling flow for inter-MeNB handover without SeNB change:</w:t>
      </w:r>
    </w:p>
    <w:p w14:paraId="717B4842" w14:textId="77777777" w:rsidR="00416E1B" w:rsidRPr="009C02BF" w:rsidRDefault="00416E1B" w:rsidP="00416E1B">
      <w:pPr>
        <w:pStyle w:val="B1"/>
      </w:pPr>
      <w:r w:rsidRPr="009C02BF">
        <w:t>1.</w:t>
      </w:r>
      <w:r w:rsidRPr="009C02BF">
        <w:tab/>
        <w:t xml:space="preserve">The source MeNB starts the handover procedure by initiating the X2 Handover Preparation procedure. The source MeNB includes the SCG configuration in the </w:t>
      </w:r>
      <w:r w:rsidRPr="009C02BF">
        <w:rPr>
          <w:i/>
        </w:rPr>
        <w:t>HandoverPreparationInformation</w:t>
      </w:r>
      <w:r w:rsidRPr="009C02BF">
        <w:t>.</w:t>
      </w:r>
      <w:r w:rsidRPr="009C02BF">
        <w:rPr>
          <w:lang w:eastAsia="zh-CN"/>
        </w:rPr>
        <w:t xml:space="preserve"> </w:t>
      </w:r>
      <w:r w:rsidRPr="009C02BF">
        <w:t>The source MeNB includes the SeNB UE X2AP ID and SeNB ID as a reference to the UE context in the SeNB that was established by the source MeNB in the Handover Request message.</w:t>
      </w:r>
    </w:p>
    <w:p w14:paraId="218FF3E7" w14:textId="77777777" w:rsidR="00416E1B" w:rsidRPr="009C02BF" w:rsidRDefault="00416E1B" w:rsidP="00416E1B">
      <w:pPr>
        <w:pStyle w:val="B1"/>
      </w:pPr>
      <w:r w:rsidRPr="009C02BF">
        <w:t>2.</w:t>
      </w:r>
      <w:r w:rsidRPr="009C02BF">
        <w:tab/>
        <w:t>If the target MeNB decides to keep the SeNB, the target MeNB sends SeNB Addition Request to the SeNB</w:t>
      </w:r>
      <w:r w:rsidRPr="009C02BF">
        <w:rPr>
          <w:lang w:eastAsia="zh-CN"/>
        </w:rPr>
        <w:t xml:space="preserve"> including </w:t>
      </w:r>
      <w:r w:rsidRPr="009C02BF">
        <w:rPr>
          <w:rFonts w:eastAsia="Malgun Gothic"/>
          <w:lang w:eastAsia="ko-KR"/>
        </w:rPr>
        <w:t xml:space="preserve">the SeNB UE X2AP ID </w:t>
      </w:r>
      <w:r w:rsidRPr="009C02BF">
        <w:rPr>
          <w:lang w:eastAsia="zh-CN"/>
        </w:rPr>
        <w:t xml:space="preserve">as a reference </w:t>
      </w:r>
      <w:r w:rsidRPr="009C02BF">
        <w:t xml:space="preserve">to the UE context in the SeNB that was established by </w:t>
      </w:r>
      <w:r w:rsidRPr="009C02BF">
        <w:rPr>
          <w:lang w:eastAsia="zh-CN"/>
        </w:rPr>
        <w:t xml:space="preserve">the </w:t>
      </w:r>
      <w:r w:rsidRPr="009C02BF">
        <w:t>s</w:t>
      </w:r>
      <w:r w:rsidRPr="009C02BF">
        <w:rPr>
          <w:lang w:eastAsia="zh-CN"/>
        </w:rPr>
        <w:t>ource M</w:t>
      </w:r>
      <w:r w:rsidRPr="009C02BF">
        <w:t>eNB.</w:t>
      </w:r>
    </w:p>
    <w:p w14:paraId="2A8CBC5C" w14:textId="77777777" w:rsidR="00416E1B" w:rsidRPr="009C02BF" w:rsidRDefault="00416E1B" w:rsidP="00416E1B">
      <w:pPr>
        <w:pStyle w:val="B1"/>
      </w:pPr>
      <w:r w:rsidRPr="009C02BF">
        <w:t>3.</w:t>
      </w:r>
      <w:r w:rsidRPr="009C02BF">
        <w:tab/>
        <w:t>The SeNB replies with SeNB Addition Request Acknowledge.</w:t>
      </w:r>
    </w:p>
    <w:p w14:paraId="7422EE49" w14:textId="77777777" w:rsidR="00416E1B" w:rsidRPr="009C02BF" w:rsidRDefault="00416E1B" w:rsidP="00416E1B">
      <w:pPr>
        <w:pStyle w:val="B1"/>
      </w:pPr>
      <w:r w:rsidRPr="009C02BF">
        <w:t>4.</w:t>
      </w:r>
      <w:r w:rsidRPr="009C02B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9C02BF">
        <w:rPr>
          <w:lang w:eastAsia="zh-CN"/>
        </w:rPr>
        <w:t xml:space="preserve"> The target MeNB indicates to the source MeNB that the UE context in </w:t>
      </w:r>
      <w:r w:rsidRPr="009C02BF">
        <w:t>the</w:t>
      </w:r>
      <w:r w:rsidRPr="009C02BF">
        <w:rPr>
          <w:lang w:eastAsia="zh-CN"/>
        </w:rPr>
        <w:t xml:space="preserve"> SeNB is kept if </w:t>
      </w:r>
      <w:r w:rsidRPr="009C02BF">
        <w:t>the target MeNB and the SeNB decided to keep the UE context in the SeNB in step 2 and step 3.</w:t>
      </w:r>
    </w:p>
    <w:p w14:paraId="7B1C50B1" w14:textId="77777777" w:rsidR="00416E1B" w:rsidRPr="009C02BF" w:rsidRDefault="00416E1B" w:rsidP="00416E1B">
      <w:pPr>
        <w:pStyle w:val="B1"/>
      </w:pPr>
      <w:bookmarkStart w:id="1401" w:name="OLE_LINK9"/>
      <w:bookmarkStart w:id="1402" w:name="OLE_LINK10"/>
      <w:r w:rsidRPr="009C02BF">
        <w:t>5.</w:t>
      </w:r>
      <w:r w:rsidRPr="009C02BF">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9C02BF" w:rsidRDefault="00416E1B" w:rsidP="00416E1B">
      <w:pPr>
        <w:pStyle w:val="B1"/>
      </w:pPr>
      <w:r w:rsidRPr="009C02BF">
        <w:t>6.</w:t>
      </w:r>
      <w:r w:rsidRPr="009C02BF">
        <w:tab/>
        <w:t>The source MeNB triggers the UE to apply the new configuration.</w:t>
      </w:r>
    </w:p>
    <w:p w14:paraId="13240D39" w14:textId="77777777" w:rsidR="00416E1B" w:rsidRPr="009C02BF" w:rsidRDefault="00416E1B" w:rsidP="00416E1B">
      <w:pPr>
        <w:pStyle w:val="B1"/>
      </w:pPr>
      <w:r w:rsidRPr="009C02BF">
        <w:t>7/8.</w:t>
      </w:r>
      <w:r w:rsidRPr="009C02BF">
        <w:tab/>
        <w:t xml:space="preserve">The UE synchronizes to the target MeNB and replies with </w:t>
      </w:r>
      <w:r w:rsidRPr="009C02BF">
        <w:rPr>
          <w:i/>
        </w:rPr>
        <w:t>RRCConnectionReconfigurationComplete</w:t>
      </w:r>
      <w:r w:rsidRPr="009C02BF">
        <w:t xml:space="preserve"> message.</w:t>
      </w:r>
    </w:p>
    <w:p w14:paraId="691BF35C" w14:textId="77777777" w:rsidR="00416E1B" w:rsidRPr="009C02BF" w:rsidRDefault="00416E1B" w:rsidP="00416E1B">
      <w:pPr>
        <w:pStyle w:val="B1"/>
      </w:pPr>
      <w:r w:rsidRPr="009C02BF">
        <w:t>9.</w:t>
      </w:r>
      <w:r w:rsidRPr="009C02BF">
        <w:tab/>
        <w:t>The UE synchronizes to the SeNB.</w:t>
      </w:r>
    </w:p>
    <w:p w14:paraId="7053FE57" w14:textId="77777777" w:rsidR="00416E1B" w:rsidRPr="009C02BF" w:rsidRDefault="00416E1B" w:rsidP="00416E1B">
      <w:pPr>
        <w:pStyle w:val="B1"/>
        <w:rPr>
          <w:lang w:eastAsia="zh-CN"/>
        </w:rPr>
      </w:pPr>
      <w:r w:rsidRPr="009C02BF">
        <w:t>10.</w:t>
      </w:r>
      <w:r w:rsidRPr="009C02BF">
        <w:tab/>
        <w:t xml:space="preserve">If the RRC connection reconfiguration procedure was successful, the </w:t>
      </w:r>
      <w:r w:rsidRPr="009C02BF">
        <w:rPr>
          <w:lang w:eastAsia="zh-CN"/>
        </w:rPr>
        <w:t xml:space="preserve">target </w:t>
      </w:r>
      <w:r w:rsidRPr="009C02BF">
        <w:t>MeNB informs the SeNB.</w:t>
      </w:r>
    </w:p>
    <w:p w14:paraId="61513B5A" w14:textId="77777777" w:rsidR="00416E1B" w:rsidRPr="009C02BF" w:rsidRDefault="00416E1B" w:rsidP="00416E1B">
      <w:pPr>
        <w:pStyle w:val="B1"/>
      </w:pPr>
      <w:r w:rsidRPr="009C02BF">
        <w:t>11/12.</w:t>
      </w:r>
      <w:r w:rsidRPr="009C02BF">
        <w:tab/>
        <w:t>Data forwarding from the source MeNB takes place. Data forwarding may be omitted for SCG bearers. Direct data forwarding from the source MeNB to the SeNB is not possible for split bearers.</w:t>
      </w:r>
    </w:p>
    <w:p w14:paraId="045ECD55" w14:textId="77777777" w:rsidR="00416E1B" w:rsidRPr="009C02BF" w:rsidRDefault="00416E1B" w:rsidP="00416E1B">
      <w:pPr>
        <w:pStyle w:val="NO"/>
      </w:pPr>
      <w:r w:rsidRPr="009C02BF">
        <w:t>NOTE:</w:t>
      </w:r>
      <w:r w:rsidRPr="009C02BF">
        <w:tab/>
        <w:t>Direct data forwarding may occur only for bearer type change.</w:t>
      </w:r>
    </w:p>
    <w:p w14:paraId="43F7DCFE" w14:textId="77777777" w:rsidR="00416E1B" w:rsidRPr="009C02BF" w:rsidRDefault="00416E1B" w:rsidP="00416E1B">
      <w:pPr>
        <w:pStyle w:val="B1"/>
      </w:pPr>
      <w:r w:rsidRPr="009C02BF">
        <w:t>13-16.</w:t>
      </w:r>
      <w:r w:rsidRPr="009C02BF">
        <w:tab/>
        <w:t>The target MeNB initiates the S1 Path Switch procedure.</w:t>
      </w:r>
    </w:p>
    <w:p w14:paraId="16E5CF12" w14:textId="77777777" w:rsidR="00416E1B" w:rsidRPr="009C02BF" w:rsidRDefault="00416E1B" w:rsidP="00416E1B">
      <w:pPr>
        <w:pStyle w:val="NO"/>
      </w:pPr>
      <w:r w:rsidRPr="009C02BF">
        <w:lastRenderedPageBreak/>
        <w:t>NOTE:</w:t>
      </w:r>
      <w:r w:rsidRPr="009C02BF">
        <w:tab/>
        <w:t>If new UL TEIDs of the S-GW are included, the target MeNB performs MeNB initiated SeNB Modification procedure to provide them to the SeNB.</w:t>
      </w:r>
    </w:p>
    <w:p w14:paraId="0945B45E" w14:textId="77777777" w:rsidR="00416E1B" w:rsidRPr="009C02BF" w:rsidRDefault="00416E1B" w:rsidP="00416E1B">
      <w:pPr>
        <w:pStyle w:val="B1"/>
      </w:pPr>
      <w:r w:rsidRPr="009C02BF">
        <w:t>17.</w:t>
      </w:r>
      <w:r w:rsidRPr="009C02BF">
        <w:tab/>
        <w:t>The target MeNB initiates the UE Context Release procedure towards the source MeNB.</w:t>
      </w:r>
    </w:p>
    <w:p w14:paraId="522530EC" w14:textId="77777777" w:rsidR="00416E1B" w:rsidRPr="009C02BF" w:rsidRDefault="00416E1B" w:rsidP="00416E1B">
      <w:pPr>
        <w:pStyle w:val="B1"/>
      </w:pPr>
      <w:r w:rsidRPr="009C02BF">
        <w:t>18.</w:t>
      </w:r>
      <w:r w:rsidRPr="009C02BF">
        <w:tab/>
      </w:r>
      <w:r w:rsidRPr="009C02BF">
        <w:rPr>
          <w:lang w:eastAsia="zh-CN"/>
        </w:rPr>
        <w:t xml:space="preserve">Upon reception of the </w:t>
      </w:r>
      <w:r w:rsidRPr="009C02BF">
        <w:t>UE Context Release</w:t>
      </w:r>
      <w:r w:rsidRPr="009C02BF">
        <w:rPr>
          <w:lang w:eastAsia="zh-CN"/>
        </w:rPr>
        <w:t xml:space="preserve"> message, the SeNB can release C-plane related resource associated to the UE context</w:t>
      </w:r>
      <w:r w:rsidRPr="009C02BF">
        <w:t xml:space="preserve"> towards the source MeNB</w:t>
      </w:r>
      <w:r w:rsidRPr="009C02BF">
        <w:rPr>
          <w:lang w:eastAsia="zh-CN"/>
        </w:rPr>
        <w:t>. Any ongoing data forwarding may continue</w:t>
      </w:r>
      <w:r w:rsidRPr="009C02BF">
        <w:t>. The SeNB shall not release the UE context associated with the target MeNB if the indication was included in the SeNB Release Request in step 5.</w:t>
      </w:r>
      <w:bookmarkEnd w:id="1401"/>
      <w:bookmarkEnd w:id="1402"/>
    </w:p>
    <w:p w14:paraId="77D29F1A" w14:textId="77777777" w:rsidR="001D0B33" w:rsidRPr="009C02BF"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63141761"/>
      <w:r w:rsidRPr="009C02BF">
        <w:lastRenderedPageBreak/>
        <w:t>10.1.2.8.9</w:t>
      </w:r>
      <w:r w:rsidRPr="009C02BF">
        <w:tab/>
        <w:t>Addition of a hybrid HeNB as the SeNB</w:t>
      </w:r>
      <w:bookmarkEnd w:id="1403"/>
      <w:bookmarkEnd w:id="1404"/>
      <w:bookmarkEnd w:id="1405"/>
      <w:bookmarkEnd w:id="1406"/>
      <w:bookmarkEnd w:id="1407"/>
      <w:bookmarkEnd w:id="1408"/>
    </w:p>
    <w:p w14:paraId="662EB2B0" w14:textId="77777777" w:rsidR="007858D9" w:rsidRPr="009C02BF" w:rsidRDefault="007858D9" w:rsidP="007858D9">
      <w:pPr>
        <w:pStyle w:val="TH"/>
        <w:rPr>
          <w:sz w:val="22"/>
        </w:rPr>
      </w:pPr>
      <w:r w:rsidRPr="009C02BF">
        <w:object w:dxaOrig="11399" w:dyaOrig="14965" w14:anchorId="00183416">
          <v:shape id="_x0000_i1112" type="#_x0000_t75" style="width:481.5pt;height:632.25pt" o:ole="">
            <v:imagedata r:id="rId181" o:title=""/>
          </v:shape>
          <o:OLEObject Type="Embed" ProgID="Visio.Drawing.11" ShapeID="_x0000_i1112" DrawAspect="Content" ObjectID="_1773755549" r:id="rId182"/>
        </w:object>
      </w:r>
    </w:p>
    <w:p w14:paraId="2889E8B9" w14:textId="77777777" w:rsidR="007858D9" w:rsidRPr="009C02BF" w:rsidRDefault="007858D9" w:rsidP="00324FF0">
      <w:pPr>
        <w:pStyle w:val="TF"/>
      </w:pPr>
      <w:r w:rsidRPr="009C02BF">
        <w:t>Figure 10.1.2.8.9-1: Addition of a hybrid cell as serving cell of the SeNB</w:t>
      </w:r>
    </w:p>
    <w:p w14:paraId="4DB1D26E" w14:textId="77777777" w:rsidR="007858D9" w:rsidRPr="009C02BF" w:rsidRDefault="007858D9" w:rsidP="007858D9">
      <w:r w:rsidRPr="009C02BF">
        <w:t xml:space="preserve">Figure 10.1.2.8.9-1 shows </w:t>
      </w:r>
      <w:r w:rsidRPr="009C02BF">
        <w:rPr>
          <w:lang w:eastAsia="zh-CN"/>
        </w:rPr>
        <w:t>the</w:t>
      </w:r>
      <w:r w:rsidRPr="009C02BF">
        <w:t xml:space="preserve"> signalling flow for the </w:t>
      </w:r>
      <w:r w:rsidRPr="009C02BF">
        <w:rPr>
          <w:lang w:eastAsia="zh-CN"/>
        </w:rPr>
        <w:t xml:space="preserve">addition of </w:t>
      </w:r>
      <w:r w:rsidRPr="009C02BF">
        <w:t>the hybrid cell as serving cell of the SeNB procedure:</w:t>
      </w:r>
    </w:p>
    <w:p w14:paraId="39E29BE8" w14:textId="77777777" w:rsidR="007858D9" w:rsidRPr="009C02BF" w:rsidRDefault="007858D9" w:rsidP="007858D9">
      <w:pPr>
        <w:pStyle w:val="B1"/>
      </w:pPr>
      <w:r w:rsidRPr="009C02BF">
        <w:lastRenderedPageBreak/>
        <w:t>1a.</w:t>
      </w:r>
      <w:r w:rsidRPr="009C02BF">
        <w:tab/>
        <w:t>The UE is connected to an MeNB and detects a potential candidate cell for dual connectivity.</w:t>
      </w:r>
    </w:p>
    <w:p w14:paraId="4583D3DF" w14:textId="77777777" w:rsidR="007858D9" w:rsidRPr="009C02BF" w:rsidRDefault="007858D9" w:rsidP="007858D9">
      <w:pPr>
        <w:pStyle w:val="B1"/>
      </w:pPr>
      <w:r w:rsidRPr="009C02BF">
        <w:t>1b.</w:t>
      </w:r>
      <w:r w:rsidRPr="009C02BF">
        <w:tab/>
        <w:t>The UE reads System Information from the candidate cell (</w:t>
      </w:r>
      <w:r w:rsidRPr="009C02BF">
        <w:rPr>
          <w:i/>
        </w:rPr>
        <w:t>csg-Indication</w:t>
      </w:r>
      <w:r w:rsidRPr="009C02BF">
        <w:t xml:space="preserve">, </w:t>
      </w:r>
      <w:r w:rsidRPr="009C02BF">
        <w:rPr>
          <w:i/>
        </w:rPr>
        <w:t>csg-Identity</w:t>
      </w:r>
      <w:r w:rsidRPr="009C02BF">
        <w:t>).</w:t>
      </w:r>
    </w:p>
    <w:p w14:paraId="6D63DB84" w14:textId="77777777" w:rsidR="007858D9" w:rsidRPr="009C02BF" w:rsidRDefault="007858D9" w:rsidP="007858D9">
      <w:pPr>
        <w:pStyle w:val="B1"/>
      </w:pPr>
      <w:r w:rsidRPr="009C02BF">
        <w:t>1c.</w:t>
      </w:r>
      <w:r w:rsidRPr="009C02BF">
        <w:tab/>
        <w:t>The MeNB receives CSG related information from the UE (</w:t>
      </w:r>
      <w:r w:rsidRPr="009C02BF">
        <w:rPr>
          <w:i/>
        </w:rPr>
        <w:t>csg-MemberStatus, csg-Identity</w:t>
      </w:r>
      <w:r w:rsidRPr="009C02BF">
        <w:t>).</w:t>
      </w:r>
    </w:p>
    <w:p w14:paraId="2AE93810" w14:textId="77777777" w:rsidR="007858D9" w:rsidRPr="009C02BF" w:rsidRDefault="007858D9" w:rsidP="007858D9">
      <w:pPr>
        <w:pStyle w:val="B1"/>
      </w:pPr>
      <w:r w:rsidRPr="009C02BF">
        <w:rPr>
          <w:lang w:eastAsia="zh-CN"/>
        </w:rPr>
        <w:t>2</w:t>
      </w:r>
      <w:r w:rsidRPr="009C02BF">
        <w:t>.</w:t>
      </w:r>
      <w:r w:rsidRPr="009C02BF">
        <w:tab/>
        <w:t>The MeNB initiates the SeNB Addition preparation procedure</w:t>
      </w:r>
      <w:r w:rsidRPr="009C02BF">
        <w:rPr>
          <w:lang w:eastAsia="zh-CN"/>
        </w:rPr>
        <w:t xml:space="preserve"> including Memebership Status of the UE in the hybrid HeNB</w:t>
      </w:r>
      <w:r w:rsidRPr="009C02BF">
        <w:t>.</w:t>
      </w:r>
    </w:p>
    <w:p w14:paraId="501880DF" w14:textId="77777777" w:rsidR="007858D9" w:rsidRPr="009C02BF" w:rsidRDefault="007858D9" w:rsidP="007858D9">
      <w:pPr>
        <w:pStyle w:val="B1"/>
        <w:rPr>
          <w:lang w:eastAsia="zh-CN"/>
        </w:rPr>
      </w:pPr>
      <w:r w:rsidRPr="009C02BF">
        <w:rPr>
          <w:lang w:eastAsia="zh-CN"/>
        </w:rPr>
        <w:t>3</w:t>
      </w:r>
      <w:r w:rsidRPr="009C02BF">
        <w:t>.</w:t>
      </w:r>
      <w:r w:rsidRPr="009C02BF">
        <w:tab/>
        <w:t>The SeNB takes the membership information provided by the MeNB into account (even if this was not yet verified with the MME).</w:t>
      </w:r>
    </w:p>
    <w:p w14:paraId="5714DAA7" w14:textId="77777777" w:rsidR="007858D9" w:rsidRPr="009C02BF" w:rsidRDefault="007858D9" w:rsidP="007858D9">
      <w:pPr>
        <w:pStyle w:val="B1"/>
        <w:rPr>
          <w:lang w:eastAsia="zh-CN"/>
        </w:rPr>
      </w:pPr>
      <w:r w:rsidRPr="009C02BF">
        <w:rPr>
          <w:lang w:eastAsia="zh-CN"/>
        </w:rPr>
        <w:t>4</w:t>
      </w:r>
      <w:r w:rsidRPr="009C02BF">
        <w:t>-</w:t>
      </w:r>
      <w:r w:rsidRPr="009C02BF">
        <w:rPr>
          <w:lang w:eastAsia="zh-CN"/>
        </w:rPr>
        <w:t>7</w:t>
      </w:r>
      <w:r w:rsidR="00584246" w:rsidRPr="009C02BF">
        <w:t>.</w:t>
      </w:r>
      <w:r w:rsidR="00584246" w:rsidRPr="009C02BF">
        <w:tab/>
      </w:r>
      <w:r w:rsidRPr="009C02BF">
        <w:t>No difference to the SeNB Addition Preparation procedure as described in 10.2.1.1.</w:t>
      </w:r>
    </w:p>
    <w:p w14:paraId="56152B3B" w14:textId="77777777" w:rsidR="007858D9" w:rsidRPr="009C02BF" w:rsidRDefault="007858D9" w:rsidP="007858D9">
      <w:pPr>
        <w:pStyle w:val="B1"/>
      </w:pPr>
      <w:r w:rsidRPr="009C02BF">
        <w:rPr>
          <w:lang w:eastAsia="zh-CN"/>
        </w:rPr>
        <w:t>8</w:t>
      </w:r>
      <w:r w:rsidRPr="009C02BF">
        <w:t>/</w:t>
      </w:r>
      <w:r w:rsidRPr="009C02BF">
        <w:rPr>
          <w:lang w:eastAsia="zh-CN"/>
        </w:rPr>
        <w:t>9</w:t>
      </w:r>
      <w:r w:rsidR="00584246" w:rsidRPr="009C02BF">
        <w:t>.</w:t>
      </w:r>
      <w:r w:rsidR="00584246" w:rsidRPr="009C02BF">
        <w:tab/>
      </w:r>
      <w:r w:rsidRPr="009C02BF">
        <w:t>The MeNB requests the MME to verify the membership status of the UE for the CSG-ID reported by the UE.</w:t>
      </w:r>
    </w:p>
    <w:p w14:paraId="05286C3A" w14:textId="77777777" w:rsidR="007858D9" w:rsidRPr="009C02BF" w:rsidRDefault="007858D9" w:rsidP="007858D9">
      <w:pPr>
        <w:pStyle w:val="B2"/>
      </w:pPr>
      <w:r w:rsidRPr="009C02BF">
        <w:t>-</w:t>
      </w:r>
      <w:r w:rsidRPr="009C02BF">
        <w:tab/>
        <w:t>For SCG bearer, the MeNB triggers the E-RAB Modification Indication procedure.</w:t>
      </w:r>
    </w:p>
    <w:p w14:paraId="7ACC8EDC" w14:textId="77777777" w:rsidR="007858D9" w:rsidRPr="009C02BF" w:rsidRDefault="007858D9" w:rsidP="007858D9">
      <w:pPr>
        <w:pStyle w:val="B2"/>
      </w:pPr>
      <w:r w:rsidRPr="009C02BF">
        <w:t>-</w:t>
      </w:r>
      <w:r w:rsidRPr="009C02BF">
        <w:tab/>
        <w:t>For split bearer, the MeNB triggers the UE Context Modification Indication procedure.</w:t>
      </w:r>
    </w:p>
    <w:p w14:paraId="14918B0E" w14:textId="77777777" w:rsidR="007858D9" w:rsidRPr="009C02BF" w:rsidRDefault="007858D9" w:rsidP="007858D9">
      <w:pPr>
        <w:pStyle w:val="B1"/>
      </w:pPr>
      <w:r w:rsidRPr="009C02BF">
        <w:t>1</w:t>
      </w:r>
      <w:r w:rsidRPr="009C02BF">
        <w:rPr>
          <w:lang w:eastAsia="zh-CN"/>
        </w:rPr>
        <w:t>0</w:t>
      </w:r>
      <w:r w:rsidRPr="009C02BF">
        <w:t>-1</w:t>
      </w:r>
      <w:r w:rsidRPr="009C02BF">
        <w:rPr>
          <w:lang w:eastAsia="zh-CN"/>
        </w:rPr>
        <w:t>3</w:t>
      </w:r>
      <w:r w:rsidR="00584246" w:rsidRPr="009C02BF">
        <w:t>.</w:t>
      </w:r>
      <w:r w:rsidR="00584246" w:rsidRPr="009C02BF">
        <w:tab/>
      </w:r>
      <w:r w:rsidRPr="009C02BF">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9C02BF"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63141762"/>
      <w:r w:rsidRPr="009C02BF">
        <w:t>10.1.2.9</w:t>
      </w:r>
      <w:r w:rsidRPr="009C02BF">
        <w:tab/>
        <w:t>LWA mobility</w:t>
      </w:r>
      <w:bookmarkEnd w:id="1409"/>
      <w:bookmarkEnd w:id="1410"/>
      <w:bookmarkEnd w:id="1411"/>
      <w:bookmarkEnd w:id="1412"/>
      <w:bookmarkEnd w:id="1413"/>
      <w:bookmarkEnd w:id="1414"/>
    </w:p>
    <w:p w14:paraId="72A98E38" w14:textId="77777777" w:rsidR="00A03DC9" w:rsidRPr="009C02BF"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63141763"/>
      <w:r w:rsidRPr="009C02BF">
        <w:t>10.1.2.9.1</w:t>
      </w:r>
      <w:r w:rsidRPr="009C02BF">
        <w:tab/>
        <w:t>Inter-eNB handover without WT change</w:t>
      </w:r>
      <w:bookmarkEnd w:id="1415"/>
      <w:bookmarkEnd w:id="1416"/>
      <w:bookmarkEnd w:id="1417"/>
      <w:bookmarkEnd w:id="1418"/>
      <w:bookmarkEnd w:id="1419"/>
      <w:bookmarkEnd w:id="1420"/>
    </w:p>
    <w:p w14:paraId="6DC1FDB1" w14:textId="77777777" w:rsidR="00A03DC9" w:rsidRPr="009C02BF" w:rsidRDefault="00A03DC9" w:rsidP="00A03DC9">
      <w:r w:rsidRPr="009C02BF">
        <w:t>Inter-eNB handover without WT change is used to transfer context data from a source eNB to a target eNB while the LWA connectivity is kept.</w:t>
      </w:r>
    </w:p>
    <w:p w14:paraId="462E592D" w14:textId="77777777" w:rsidR="00A03DC9" w:rsidRPr="009C02BF" w:rsidRDefault="00BD6DC7" w:rsidP="00A03DC9">
      <w:pPr>
        <w:pStyle w:val="TH"/>
      </w:pPr>
      <w:r w:rsidRPr="009C02BF">
        <w:object w:dxaOrig="11393" w:dyaOrig="7652" w14:anchorId="3B92D90E">
          <v:shape id="_x0000_i1113" type="#_x0000_t75" style="width:482.25pt;height:324.75pt" o:ole="">
            <v:imagedata r:id="rId183" o:title=""/>
          </v:shape>
          <o:OLEObject Type="Embed" ProgID="Visio.Drawing.11" ShapeID="_x0000_i1113" DrawAspect="Content" ObjectID="_1773755550" r:id="rId184"/>
        </w:object>
      </w:r>
    </w:p>
    <w:p w14:paraId="7B1FE025" w14:textId="77777777" w:rsidR="00A03DC9" w:rsidRPr="009C02BF" w:rsidRDefault="00A03DC9" w:rsidP="00324FF0">
      <w:pPr>
        <w:pStyle w:val="TF"/>
      </w:pPr>
      <w:r w:rsidRPr="009C02BF">
        <w:t>Figure 10.1.2.9-1: Handover without WT change</w:t>
      </w:r>
    </w:p>
    <w:p w14:paraId="10E6F29E" w14:textId="77777777" w:rsidR="00A03DC9" w:rsidRPr="009C02BF" w:rsidRDefault="00A03DC9" w:rsidP="00A03DC9">
      <w:pPr>
        <w:pStyle w:val="B1"/>
      </w:pPr>
      <w:r w:rsidRPr="009C02BF">
        <w:t>1.</w:t>
      </w:r>
      <w:r w:rsidRPr="009C02BF">
        <w:tab/>
        <w:t xml:space="preserve">The source eNB starts the handover procedure by initiating the X2 Handover Preparation procedure. The source eNB includes the LWA configuration in the HANDOVER REQUEST: the Mobility Set currently valid for the </w:t>
      </w:r>
      <w:r w:rsidRPr="009C02BF">
        <w:lastRenderedPageBreak/>
        <w:t>UE, the WT UE X</w:t>
      </w:r>
      <w:r w:rsidRPr="009C02BF">
        <w:rPr>
          <w:lang w:eastAsia="zh-CN"/>
        </w:rPr>
        <w:t>w</w:t>
      </w:r>
      <w:r w:rsidRPr="009C02BF">
        <w:t>AP ID and WT ID as a reference to the UE context in the WT that was established by the source eNB.</w:t>
      </w:r>
    </w:p>
    <w:p w14:paraId="06F63E97" w14:textId="77777777" w:rsidR="00A03DC9" w:rsidRPr="009C02BF" w:rsidRDefault="00A03DC9" w:rsidP="00A03DC9">
      <w:pPr>
        <w:pStyle w:val="B1"/>
      </w:pPr>
      <w:r w:rsidRPr="009C02BF">
        <w:t>2.</w:t>
      </w:r>
      <w:r w:rsidRPr="009C02BF">
        <w:tab/>
        <w:t>If the target eNB decides to keep the LWA connection, the target eNB sends WT ADDITION REQUEST to the WT</w:t>
      </w:r>
      <w:r w:rsidRPr="009C02BF">
        <w:rPr>
          <w:lang w:eastAsia="zh-CN"/>
        </w:rPr>
        <w:t xml:space="preserve"> including </w:t>
      </w:r>
      <w:r w:rsidRPr="009C02BF">
        <w:rPr>
          <w:rFonts w:eastAsia="Malgun Gothic"/>
          <w:lang w:eastAsia="ko-KR"/>
        </w:rPr>
        <w:t>the WT UE X</w:t>
      </w:r>
      <w:r w:rsidRPr="009C02BF">
        <w:rPr>
          <w:lang w:eastAsia="zh-CN"/>
        </w:rPr>
        <w:t>w</w:t>
      </w:r>
      <w:r w:rsidRPr="009C02BF">
        <w:rPr>
          <w:rFonts w:eastAsia="Malgun Gothic"/>
          <w:lang w:eastAsia="ko-KR"/>
        </w:rPr>
        <w:t xml:space="preserve">AP ID </w:t>
      </w:r>
      <w:r w:rsidRPr="009C02BF">
        <w:rPr>
          <w:lang w:eastAsia="zh-CN"/>
        </w:rPr>
        <w:t xml:space="preserve">as a reference </w:t>
      </w:r>
      <w:r w:rsidRPr="009C02BF">
        <w:t xml:space="preserve">to the UE context in the WT that was established by </w:t>
      </w:r>
      <w:r w:rsidRPr="009C02BF">
        <w:rPr>
          <w:lang w:eastAsia="zh-CN"/>
        </w:rPr>
        <w:t xml:space="preserve">the </w:t>
      </w:r>
      <w:r w:rsidRPr="009C02BF">
        <w:t>s</w:t>
      </w:r>
      <w:r w:rsidRPr="009C02BF">
        <w:rPr>
          <w:lang w:eastAsia="zh-CN"/>
        </w:rPr>
        <w:t xml:space="preserve">ource </w:t>
      </w:r>
      <w:r w:rsidRPr="009C02BF">
        <w:t>eNB. The WT shall use this information to check if the UE context is present.</w:t>
      </w:r>
    </w:p>
    <w:p w14:paraId="2FCBDA42" w14:textId="77777777" w:rsidR="00A03DC9" w:rsidRPr="009C02BF" w:rsidRDefault="00A03DC9" w:rsidP="00A03DC9">
      <w:pPr>
        <w:pStyle w:val="B1"/>
      </w:pPr>
      <w:r w:rsidRPr="009C02BF">
        <w:t>3.</w:t>
      </w:r>
      <w:r w:rsidRPr="009C02BF">
        <w:tab/>
        <w:t>If successful, the WT replies with WT ADDITION REQUEST ACKNOWLEDGE.</w:t>
      </w:r>
    </w:p>
    <w:p w14:paraId="3A80E0AE" w14:textId="77777777" w:rsidR="00A03DC9" w:rsidRPr="009C02BF" w:rsidRDefault="00A03DC9" w:rsidP="00A03DC9">
      <w:pPr>
        <w:pStyle w:val="B1"/>
      </w:pPr>
      <w:r w:rsidRPr="009C02BF">
        <w:t>4.</w:t>
      </w:r>
      <w:r w:rsidRPr="009C02B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9C02BF" w:rsidRDefault="00A03DC9" w:rsidP="00A03DC9">
      <w:pPr>
        <w:pStyle w:val="B1"/>
      </w:pPr>
      <w:r w:rsidRPr="009C02BF">
        <w:t>5.</w:t>
      </w:r>
      <w:r w:rsidRPr="009C02BF">
        <w:tab/>
        <w:t>The source eNB triggers the UE to apply the new configuration.</w:t>
      </w:r>
    </w:p>
    <w:p w14:paraId="747D970E" w14:textId="77777777" w:rsidR="00BD6DC7" w:rsidRPr="009C02BF" w:rsidRDefault="00BD6DC7" w:rsidP="00BD6DC7">
      <w:pPr>
        <w:pStyle w:val="B1"/>
      </w:pPr>
      <w:r w:rsidRPr="009C02BF">
        <w:t>6a.</w:t>
      </w:r>
      <w:r w:rsidRPr="009C02BF">
        <w:tab/>
        <w:t>After the UE applies the target eNB PDCP keys contained in the handover command for UL, the UL end marker packet is sent to WT.</w:t>
      </w:r>
    </w:p>
    <w:p w14:paraId="1118E9CD" w14:textId="77777777" w:rsidR="00BD6DC7" w:rsidRPr="009C02BF" w:rsidRDefault="00BD6DC7" w:rsidP="00BD6DC7">
      <w:pPr>
        <w:pStyle w:val="B1"/>
      </w:pPr>
      <w:r w:rsidRPr="009C02BF">
        <w:t>NOTE:</w:t>
      </w:r>
      <w:r w:rsidRPr="009C02BF">
        <w:tab/>
        <w:t>The UE can change the DL and UL encryption keys at different times since it can receive an end marker packet at a different time than changing the PDCP key for UL.</w:t>
      </w:r>
    </w:p>
    <w:p w14:paraId="03CE1EBD" w14:textId="77777777" w:rsidR="00BD6DC7" w:rsidRPr="009C02BF" w:rsidRDefault="00BD6DC7" w:rsidP="00BD6DC7">
      <w:pPr>
        <w:pStyle w:val="B1"/>
      </w:pPr>
      <w:r w:rsidRPr="009C02BF">
        <w:t>6b.</w:t>
      </w:r>
      <w:r w:rsidRPr="009C02BF">
        <w:tab/>
        <w:t>WT forwards the UL end marker packet to the source eNB. If WT is able to distinguish the UL end marker packet, it may also forward the end marker packet to target eNB.</w:t>
      </w:r>
    </w:p>
    <w:p w14:paraId="157DF428" w14:textId="77777777" w:rsidR="00BD6DC7" w:rsidRPr="009C02BF" w:rsidRDefault="00BD6DC7" w:rsidP="00BD6DC7">
      <w:pPr>
        <w:pStyle w:val="B1"/>
      </w:pPr>
      <w:r w:rsidRPr="009C02BF">
        <w:t>6c.</w:t>
      </w:r>
      <w:r w:rsidRPr="009C02BF">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9C02BF" w:rsidRDefault="00BD6DC7" w:rsidP="00BD6DC7">
      <w:pPr>
        <w:pStyle w:val="NO"/>
      </w:pPr>
      <w:r w:rsidRPr="009C02BF">
        <w:t>NOTE:</w:t>
      </w:r>
      <w:r w:rsidRPr="009C02BF">
        <w:tab/>
        <w:t>The DL end marker packet should be sent before the UE completes the handover, i.e. before step 9.</w:t>
      </w:r>
    </w:p>
    <w:p w14:paraId="21940DA8" w14:textId="77777777" w:rsidR="00A03DC9" w:rsidRPr="009C02BF" w:rsidRDefault="00BD6DC7" w:rsidP="00BD6DC7">
      <w:pPr>
        <w:pStyle w:val="B1"/>
      </w:pPr>
      <w:r w:rsidRPr="009C02BF">
        <w:t>7</w:t>
      </w:r>
      <w:r w:rsidR="00A03DC9" w:rsidRPr="009C02BF">
        <w:t>.</w:t>
      </w:r>
      <w:r w:rsidR="00A03DC9" w:rsidRPr="009C02BF">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9C02BF" w:rsidRDefault="00A03DC9" w:rsidP="00A03DC9">
      <w:pPr>
        <w:pStyle w:val="NO"/>
      </w:pPr>
      <w:r w:rsidRPr="009C02BF">
        <w:t>NOTE:</w:t>
      </w:r>
      <w:r w:rsidRPr="009C02BF">
        <w:tab/>
        <w:t>The source eNB may postpone sending the WT Release Request until the UE CONTEXT RELEASE is received in step 12.</w:t>
      </w:r>
    </w:p>
    <w:p w14:paraId="793E30C0" w14:textId="77777777" w:rsidR="00A03DC9" w:rsidRPr="009C02BF" w:rsidRDefault="00BD6DC7" w:rsidP="00A03DC9">
      <w:pPr>
        <w:pStyle w:val="B1"/>
      </w:pPr>
      <w:r w:rsidRPr="009C02BF">
        <w:t>8</w:t>
      </w:r>
      <w:r w:rsidR="00A03DC9" w:rsidRPr="009C02BF">
        <w:t>-</w:t>
      </w:r>
      <w:r w:rsidRPr="009C02BF">
        <w:t>9</w:t>
      </w:r>
      <w:r w:rsidR="00A03DC9" w:rsidRPr="009C02BF">
        <w:t>.</w:t>
      </w:r>
      <w:r w:rsidR="00A03DC9" w:rsidRPr="009C02BF">
        <w:tab/>
        <w:t xml:space="preserve">The UE synchronizes to the target eNB and replies with </w:t>
      </w:r>
      <w:r w:rsidR="00A03DC9" w:rsidRPr="009C02BF">
        <w:rPr>
          <w:i/>
        </w:rPr>
        <w:t>RRCConnectionReconfigurationComplete</w:t>
      </w:r>
      <w:r w:rsidR="00A03DC9" w:rsidRPr="009C02BF">
        <w:t xml:space="preserve"> message.</w:t>
      </w:r>
    </w:p>
    <w:p w14:paraId="61E13C65" w14:textId="77777777" w:rsidR="00A03DC9" w:rsidRPr="009C02BF" w:rsidRDefault="00BD6DC7" w:rsidP="00A03DC9">
      <w:pPr>
        <w:pStyle w:val="B1"/>
      </w:pPr>
      <w:r w:rsidRPr="009C02BF">
        <w:t>10</w:t>
      </w:r>
      <w:r w:rsidR="00A03DC9" w:rsidRPr="009C02BF">
        <w:t>.</w:t>
      </w:r>
      <w:r w:rsidR="00A03DC9" w:rsidRPr="009C02BF">
        <w:tab/>
        <w:t>The source eNB forwards the SN status to the target eNB.</w:t>
      </w:r>
    </w:p>
    <w:p w14:paraId="18D6D845" w14:textId="77777777" w:rsidR="00A03DC9" w:rsidRPr="009C02BF" w:rsidRDefault="00A03DC9" w:rsidP="00A03DC9">
      <w:pPr>
        <w:pStyle w:val="B1"/>
      </w:pPr>
      <w:r w:rsidRPr="009C02BF">
        <w:t>1</w:t>
      </w:r>
      <w:r w:rsidR="00BD6DC7" w:rsidRPr="009C02BF">
        <w:t>1</w:t>
      </w:r>
      <w:r w:rsidRPr="009C02BF">
        <w:t>-1</w:t>
      </w:r>
      <w:r w:rsidR="00BD6DC7" w:rsidRPr="009C02BF">
        <w:t>2</w:t>
      </w:r>
      <w:r w:rsidRPr="009C02BF">
        <w:t>.</w:t>
      </w:r>
      <w:r w:rsidRPr="009C02BF">
        <w:tab/>
        <w:t>The target eNB initiates the S1 Path Switch procedure.</w:t>
      </w:r>
    </w:p>
    <w:p w14:paraId="05337FEC" w14:textId="77777777" w:rsidR="00A03DC9" w:rsidRPr="009C02BF" w:rsidRDefault="00A03DC9" w:rsidP="00A03DC9">
      <w:pPr>
        <w:pStyle w:val="B1"/>
      </w:pPr>
      <w:r w:rsidRPr="009C02BF">
        <w:t>1</w:t>
      </w:r>
      <w:r w:rsidR="00BD6DC7" w:rsidRPr="009C02BF">
        <w:t>3</w:t>
      </w:r>
      <w:r w:rsidRPr="009C02BF">
        <w:t>.</w:t>
      </w:r>
      <w:r w:rsidRPr="009C02BF">
        <w:tab/>
        <w:t>The target eNB initiates the UE Context Release procedure towards the source eNB.</w:t>
      </w:r>
    </w:p>
    <w:p w14:paraId="23BF44B2" w14:textId="77777777" w:rsidR="00A03DC9" w:rsidRPr="009C02BF" w:rsidRDefault="00A03DC9" w:rsidP="00A03DC9">
      <w:pPr>
        <w:pStyle w:val="NO"/>
      </w:pPr>
      <w:r w:rsidRPr="009C02BF">
        <w:t>NOTE:</w:t>
      </w:r>
      <w:r w:rsidRPr="009C02BF">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9C02BF" w:rsidRDefault="00A03DC9" w:rsidP="00324FF0">
      <w:pPr>
        <w:rPr>
          <w:b/>
        </w:rPr>
      </w:pPr>
      <w:r w:rsidRPr="009C02BF">
        <w:rPr>
          <w:b/>
        </w:rPr>
        <w:t>User plane aspects:</w:t>
      </w:r>
    </w:p>
    <w:p w14:paraId="574D6938" w14:textId="77777777" w:rsidR="00A03DC9" w:rsidRPr="009C02BF" w:rsidRDefault="00A03DC9" w:rsidP="00A03DC9">
      <w:r w:rsidRPr="009C02BF">
        <w:t>Before the source eNB initiates the WT Release Request, the WT is configured with bearer tunnels to both source and target eNB</w:t>
      </w:r>
      <w:r w:rsidR="00BD6DC7" w:rsidRPr="009C02BF">
        <w:t xml:space="preserve"> (after WT Addition by the target eNB)</w:t>
      </w:r>
      <w:r w:rsidRPr="009C02BF">
        <w:t>.</w:t>
      </w:r>
    </w:p>
    <w:p w14:paraId="4FCA5D56" w14:textId="77777777" w:rsidR="00A03DC9" w:rsidRPr="009C02BF" w:rsidRDefault="00A03DC9" w:rsidP="00A03DC9">
      <w:r w:rsidRPr="009C02B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9C02BF" w:rsidRDefault="00A03DC9" w:rsidP="00A03DC9">
      <w:r w:rsidRPr="009C02BF">
        <w:t xml:space="preserve">In the uplink, the UE inserts end marker packets to indicate the key switch. </w:t>
      </w:r>
      <w:r w:rsidR="00BD6DC7" w:rsidRPr="009C02BF">
        <w:t xml:space="preserve">The WT may use the end marker packets to infer which packets should be forwarded to source eNB or target eNB. </w:t>
      </w:r>
      <w:r w:rsidRPr="009C02BF">
        <w:t>The source eNB may use the end marker packets to infer which packets it should process or discard while the source Xw-u tunnel is operational. The target eNB processes all received packets.</w:t>
      </w:r>
    </w:p>
    <w:p w14:paraId="3892DC4E" w14:textId="77777777" w:rsidR="003314DA" w:rsidRPr="009C02BF"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63141764"/>
      <w:r w:rsidRPr="009C02BF">
        <w:t>10.1.2.10</w:t>
      </w:r>
      <w:r w:rsidRPr="009C02BF">
        <w:tab/>
        <w:t>EN-DC Operation</w:t>
      </w:r>
      <w:bookmarkEnd w:id="1421"/>
      <w:bookmarkEnd w:id="1422"/>
      <w:bookmarkEnd w:id="1423"/>
      <w:bookmarkEnd w:id="1424"/>
      <w:bookmarkEnd w:id="1425"/>
      <w:bookmarkEnd w:id="1426"/>
    </w:p>
    <w:p w14:paraId="751A73B3" w14:textId="77777777" w:rsidR="003314DA" w:rsidRPr="009C02BF" w:rsidRDefault="003314DA" w:rsidP="003314DA">
      <w:r w:rsidRPr="009C02BF">
        <w:t>Procedures to support EN-DC Operation are described in TS 37.340 [76].</w:t>
      </w:r>
    </w:p>
    <w:p w14:paraId="12D5924A" w14:textId="77777777" w:rsidR="00D51AC6" w:rsidRPr="009C02BF"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63141765"/>
      <w:r w:rsidRPr="009C02BF">
        <w:lastRenderedPageBreak/>
        <w:t>10.1.3</w:t>
      </w:r>
      <w:r w:rsidRPr="009C02BF">
        <w:tab/>
        <w:t>Measurements</w:t>
      </w:r>
      <w:bookmarkEnd w:id="1427"/>
      <w:bookmarkEnd w:id="1428"/>
      <w:bookmarkEnd w:id="1429"/>
      <w:bookmarkEnd w:id="1430"/>
      <w:bookmarkEnd w:id="1431"/>
      <w:bookmarkEnd w:id="1432"/>
    </w:p>
    <w:p w14:paraId="2659E8E4" w14:textId="77777777" w:rsidR="00826115" w:rsidRPr="009C02BF"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63141766"/>
      <w:r w:rsidRPr="009C02BF">
        <w:t>10.1.3.0</w:t>
      </w:r>
      <w:r w:rsidRPr="009C02BF">
        <w:tab/>
        <w:t>General</w:t>
      </w:r>
      <w:bookmarkEnd w:id="1433"/>
      <w:bookmarkEnd w:id="1434"/>
      <w:bookmarkEnd w:id="1435"/>
      <w:bookmarkEnd w:id="1436"/>
      <w:bookmarkEnd w:id="1437"/>
      <w:bookmarkEnd w:id="1438"/>
    </w:p>
    <w:p w14:paraId="62483BA8" w14:textId="77777777" w:rsidR="0068073E" w:rsidRPr="009C02BF" w:rsidRDefault="00D51AC6" w:rsidP="00E10AA0">
      <w:r w:rsidRPr="009C02BF">
        <w:t>Measurements</w:t>
      </w:r>
      <w:r w:rsidR="00342F27" w:rsidRPr="009C02BF">
        <w:t xml:space="preserve"> </w:t>
      </w:r>
      <w:r w:rsidRPr="009C02BF">
        <w:t>to</w:t>
      </w:r>
      <w:r w:rsidR="00342F27" w:rsidRPr="009C02BF">
        <w:t xml:space="preserve"> </w:t>
      </w:r>
      <w:r w:rsidRPr="009C02BF">
        <w:t>be</w:t>
      </w:r>
      <w:r w:rsidR="00342F27" w:rsidRPr="009C02BF">
        <w:t xml:space="preserve"> </w:t>
      </w:r>
      <w:r w:rsidRPr="009C02BF">
        <w:t>performed by a UE for intra/inter-frequency</w:t>
      </w:r>
      <w:r w:rsidR="00450359" w:rsidRPr="009C02BF">
        <w:t>/inter-RAT</w:t>
      </w:r>
      <w:r w:rsidRPr="009C02B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9C02BF">
        <w:t xml:space="preserve">possible through the provision of UE specific priorities (see </w:t>
      </w:r>
      <w:r w:rsidR="00240D6D" w:rsidRPr="009C02BF">
        <w:t>clause</w:t>
      </w:r>
      <w:r w:rsidR="00917DBF" w:rsidRPr="009C02BF">
        <w:t xml:space="preserve"> 10.2.4)</w:t>
      </w:r>
      <w:r w:rsidRPr="009C02BF">
        <w:t>. In RRC_CONNECTED state, a UE shall follow the measurement configurations specified by RRC directed from the E-UTRAN (e.g. as in UTRAN MEASUREMENT_CONTROL).</w:t>
      </w:r>
    </w:p>
    <w:p w14:paraId="08258B27" w14:textId="77777777" w:rsidR="00CC5102" w:rsidRPr="009C02BF" w:rsidRDefault="00CC5102" w:rsidP="00E10AA0">
      <w:pPr>
        <w:rPr>
          <w:rFonts w:eastAsia="SimSun"/>
          <w:lang w:eastAsia="zh-CN"/>
        </w:rPr>
      </w:pPr>
      <w:r w:rsidRPr="009C02BF">
        <w:t>In RRC_IDLE and RRC_CONNECTED</w:t>
      </w:r>
      <w:r w:rsidRPr="009C02BF">
        <w:rPr>
          <w:lang w:eastAsia="ko-KR"/>
        </w:rPr>
        <w:t xml:space="preserve"> the UE</w:t>
      </w:r>
      <w:r w:rsidR="00342F27" w:rsidRPr="009C02BF">
        <w:rPr>
          <w:lang w:eastAsia="ko-KR"/>
        </w:rPr>
        <w:t xml:space="preserve"> </w:t>
      </w:r>
      <w:r w:rsidRPr="009C02BF">
        <w:t xml:space="preserve">may be configured to monitor </w:t>
      </w:r>
      <w:r w:rsidRPr="009C02BF">
        <w:rPr>
          <w:lang w:eastAsia="ko-KR"/>
        </w:rPr>
        <w:t>some</w:t>
      </w:r>
      <w:r w:rsidRPr="009C02BF">
        <w:t xml:space="preserve"> UTRA or E-UTRA carriers according to reduced performance requirements as specified in </w:t>
      </w:r>
      <w:r w:rsidR="00584246" w:rsidRPr="009C02BF">
        <w:t xml:space="preserve">TS </w:t>
      </w:r>
      <w:r w:rsidRPr="009C02BF">
        <w:t>36.133 [21].</w:t>
      </w:r>
    </w:p>
    <w:p w14:paraId="235818F5" w14:textId="77777777" w:rsidR="005D1AE9" w:rsidRPr="009C02BF" w:rsidRDefault="005D1AE9" w:rsidP="00E10AA0">
      <w:r w:rsidRPr="009C02BF">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9C02BF" w:rsidRDefault="00B060F3" w:rsidP="00B060F3">
      <w:r w:rsidRPr="009C02BF">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9C02BF" w:rsidRDefault="0068073E" w:rsidP="00E10AA0">
      <w:r w:rsidRPr="009C02BF">
        <w:t>For CSI-RS based discovery signals measurements, "cell" should be interpreted as "transmission point of the concerned cell" in the following descriptions.</w:t>
      </w:r>
    </w:p>
    <w:p w14:paraId="47252F8D" w14:textId="77777777" w:rsidR="00D51AC6" w:rsidRPr="009C02BF" w:rsidRDefault="00D51AC6" w:rsidP="00E10AA0">
      <w:r w:rsidRPr="009C02BF">
        <w:t>Intra-frequency neighbour (cell) measurements</w:t>
      </w:r>
      <w:r w:rsidR="00450359" w:rsidRPr="009C02BF">
        <w:t>,</w:t>
      </w:r>
      <w:r w:rsidRPr="009C02BF">
        <w:t xml:space="preserve"> inter-frequency neighbour (cell) measurements </w:t>
      </w:r>
      <w:r w:rsidR="00450359" w:rsidRPr="009C02BF">
        <w:t xml:space="preserve">and inter-RAT measurements </w:t>
      </w:r>
      <w:r w:rsidRPr="009C02BF">
        <w:t>are defined as follows:</w:t>
      </w:r>
    </w:p>
    <w:p w14:paraId="789E11E1" w14:textId="77777777" w:rsidR="00D51AC6" w:rsidRPr="009C02BF" w:rsidRDefault="00D51AC6" w:rsidP="00E10AA0">
      <w:pPr>
        <w:pStyle w:val="B1"/>
      </w:pPr>
      <w:r w:rsidRPr="009C02BF">
        <w:t>-</w:t>
      </w:r>
      <w:r w:rsidRPr="009C02BF">
        <w:tab/>
        <w:t>Intra-frequency neighbour (cell) measurements: Neighbour cell measurements performed by the UE are intra-frequency measurements when the current and target cell operates on the same carrier frequency.</w:t>
      </w:r>
    </w:p>
    <w:p w14:paraId="6320E6E3" w14:textId="77777777" w:rsidR="00450359" w:rsidRPr="009C02BF" w:rsidRDefault="00D51AC6" w:rsidP="00450359">
      <w:pPr>
        <w:pStyle w:val="B1"/>
      </w:pPr>
      <w:r w:rsidRPr="009C02BF">
        <w:t>-</w:t>
      </w:r>
      <w:r w:rsidRPr="009C02BF">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9C02BF" w:rsidRDefault="00450359" w:rsidP="00450359">
      <w:pPr>
        <w:pStyle w:val="B1"/>
      </w:pPr>
      <w:r w:rsidRPr="009C02BF">
        <w:t>-</w:t>
      </w:r>
      <w:r w:rsidRPr="009C02BF">
        <w:tab/>
        <w:t>Inter-RAT neighbour (cell) measurements: Neighbour cell measurements performed by the UE are inter-RAT measurements when the neighbour cell operates on a different RAT, compared to the current cell.</w:t>
      </w:r>
    </w:p>
    <w:p w14:paraId="2BA6DC20" w14:textId="77777777" w:rsidR="00D51AC6" w:rsidRPr="009C02BF" w:rsidRDefault="00D51AC6" w:rsidP="00E10AA0">
      <w:r w:rsidRPr="009C02BF">
        <w:t xml:space="preserve">Whether a measurement is non gap assisted or gap assisted depends on the UE's capability and </w:t>
      </w:r>
      <w:r w:rsidR="0078011E" w:rsidRPr="009C02BF">
        <w:t xml:space="preserve">the </w:t>
      </w:r>
      <w:r w:rsidRPr="009C02BF">
        <w:t xml:space="preserve">current operating frequency. </w:t>
      </w:r>
      <w:r w:rsidR="00F64362" w:rsidRPr="009C02BF">
        <w:t xml:space="preserve">In non gap assisted scenarios, the UE shall be able to carry out such measurements without measurement gaps. In gap assisted scenarios, the UE </w:t>
      </w:r>
      <w:r w:rsidR="00826115" w:rsidRPr="009C02BF">
        <w:t xml:space="preserve">may </w:t>
      </w:r>
      <w:r w:rsidR="00F64362" w:rsidRPr="009C02BF">
        <w:t xml:space="preserve">not be able to </w:t>
      </w:r>
      <w:r w:rsidR="00826115" w:rsidRPr="009C02BF">
        <w:t>perform</w:t>
      </w:r>
      <w:r w:rsidR="00F64362" w:rsidRPr="009C02BF">
        <w:t xml:space="preserve"> such measurements without measurement gaps. </w:t>
      </w:r>
      <w:r w:rsidRPr="009C02BF">
        <w:t>The UE determines whether a particular cell measurement needs to be performed in a transmission/reception gap and the scheduler needs to know whether gaps are needed:</w:t>
      </w:r>
    </w:p>
    <w:p w14:paraId="3B578B79" w14:textId="77777777" w:rsidR="00D51AC6" w:rsidRPr="009C02BF" w:rsidRDefault="00D51AC6" w:rsidP="00E10AA0">
      <w:pPr>
        <w:pStyle w:val="B1"/>
      </w:pPr>
      <w:r w:rsidRPr="009C02BF">
        <w:t>-</w:t>
      </w:r>
      <w:r w:rsidRPr="009C02BF">
        <w:tab/>
        <w:t>Same carrier frequency and cell bandwidths (Scenario A): an intra-frequency scenario; not measurement gap assisted.</w:t>
      </w:r>
    </w:p>
    <w:p w14:paraId="288E6CA3" w14:textId="77777777" w:rsidR="00D51AC6" w:rsidRPr="009C02BF" w:rsidRDefault="00D51AC6" w:rsidP="00E10AA0">
      <w:pPr>
        <w:pStyle w:val="B1"/>
      </w:pPr>
      <w:r w:rsidRPr="009C02BF">
        <w:t>-</w:t>
      </w:r>
      <w:r w:rsidRPr="009C02BF">
        <w:tab/>
        <w:t>Same carrier frequency, bandwidth of the target cell smaller than the bandwidth of the current cell (Scenario B): an intra-frequency scenario; not measurement gap assisted.</w:t>
      </w:r>
    </w:p>
    <w:p w14:paraId="7AEA6E38" w14:textId="77777777" w:rsidR="00D51AC6" w:rsidRPr="009C02BF" w:rsidRDefault="00D51AC6" w:rsidP="00E10AA0">
      <w:pPr>
        <w:pStyle w:val="B1"/>
      </w:pPr>
      <w:r w:rsidRPr="009C02BF">
        <w:t>-</w:t>
      </w:r>
      <w:r w:rsidRPr="009C02BF">
        <w:tab/>
        <w:t xml:space="preserve">Same carrier frequency, bandwidth of the target cell larger than the bandwidth of the current cell (Scenario C): </w:t>
      </w:r>
      <w:r w:rsidR="00A457FC" w:rsidRPr="009C02BF">
        <w:t>an intra-frequency scenario; not measurement gap assisted</w:t>
      </w:r>
      <w:r w:rsidRPr="009C02BF">
        <w:t>.</w:t>
      </w:r>
    </w:p>
    <w:p w14:paraId="0E9365B7" w14:textId="77777777" w:rsidR="00D51AC6" w:rsidRPr="009C02BF" w:rsidRDefault="00D51AC6" w:rsidP="00E10AA0">
      <w:pPr>
        <w:pStyle w:val="B1"/>
      </w:pPr>
      <w:r w:rsidRPr="009C02BF">
        <w:t>-</w:t>
      </w:r>
      <w:r w:rsidRPr="009C02BF">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9C02BF" w:rsidRDefault="00D51AC6" w:rsidP="00E10AA0">
      <w:pPr>
        <w:pStyle w:val="B1"/>
      </w:pPr>
      <w:r w:rsidRPr="009C02BF">
        <w:t>-</w:t>
      </w:r>
      <w:r w:rsidRPr="009C02BF">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9C02BF" w:rsidRDefault="00D51AC6" w:rsidP="00E10AA0">
      <w:pPr>
        <w:pStyle w:val="B1"/>
      </w:pPr>
      <w:r w:rsidRPr="009C02BF">
        <w:t>-</w:t>
      </w:r>
      <w:r w:rsidRPr="009C02BF">
        <w:tab/>
        <w:t>Different carrier frequencies and non-overlapping bandwidth, (Scenario F): an inter-frequency scenario; measurement gap-assisted scenario.</w:t>
      </w:r>
    </w:p>
    <w:p w14:paraId="5A9A0E8C" w14:textId="77777777" w:rsidR="00F64362" w:rsidRPr="009C02BF" w:rsidRDefault="00F64362" w:rsidP="00F64362">
      <w:pPr>
        <w:pStyle w:val="B1"/>
      </w:pPr>
      <w:r w:rsidRPr="009C02BF">
        <w:t>-</w:t>
      </w:r>
      <w:r w:rsidRPr="009C02B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9C02BF" w:rsidRDefault="00D51AC6" w:rsidP="00E10AA0">
      <w:pPr>
        <w:pStyle w:val="B1"/>
      </w:pPr>
    </w:p>
    <w:p w14:paraId="4CF289AC" w14:textId="77777777" w:rsidR="00D51AC6" w:rsidRPr="009C02BF" w:rsidRDefault="00D51AC6" w:rsidP="00E10AA0">
      <w:pPr>
        <w:pStyle w:val="TH"/>
      </w:pPr>
      <w:r w:rsidRPr="009C02BF">
        <w:object w:dxaOrig="10401" w:dyaOrig="2181" w14:anchorId="0B9DB63F">
          <v:shape id="_x0000_i1114" type="#_x0000_t75" style="width:455.25pt;height:96pt" o:ole="">
            <v:imagedata r:id="rId185" o:title=""/>
          </v:shape>
          <o:OLEObject Type="Embed" ProgID="Visio.Drawing.11" ShapeID="_x0000_i1114" DrawAspect="Content" ObjectID="_1773755551" r:id="rId186"/>
        </w:object>
      </w:r>
    </w:p>
    <w:p w14:paraId="0F9876EF" w14:textId="77777777" w:rsidR="00F64362" w:rsidRPr="009C02BF" w:rsidRDefault="00D51AC6" w:rsidP="00F64362">
      <w:pPr>
        <w:pStyle w:val="TH"/>
      </w:pPr>
      <w:r w:rsidRPr="009C02BF">
        <w:object w:dxaOrig="10401" w:dyaOrig="3031" w14:anchorId="3C654CEE">
          <v:shape id="_x0000_i1115" type="#_x0000_t75" style="width:455.25pt;height:132.75pt" o:ole="">
            <v:imagedata r:id="rId187" o:title=""/>
          </v:shape>
          <o:OLEObject Type="Embed" ProgID="Visio.Drawing.11" ShapeID="_x0000_i1115" DrawAspect="Content" ObjectID="_1773755552" r:id="rId188"/>
        </w:object>
      </w:r>
    </w:p>
    <w:p w14:paraId="6717746E" w14:textId="77777777" w:rsidR="00D51AC6" w:rsidRPr="009C02BF" w:rsidRDefault="00F64362" w:rsidP="00F64362">
      <w:pPr>
        <w:pStyle w:val="TH"/>
      </w:pPr>
      <w:r w:rsidRPr="009C02BF">
        <w:object w:dxaOrig="3315" w:dyaOrig="2181" w14:anchorId="1545093A">
          <v:shape id="_x0000_i1116" type="#_x0000_t75" style="width:143.25pt;height:93.75pt" o:ole="">
            <v:imagedata r:id="rId189" o:title=""/>
          </v:shape>
          <o:OLEObject Type="Embed" ProgID="Visio.Drawing.11" ShapeID="_x0000_i1116" DrawAspect="Content" ObjectID="_1773755553" r:id="rId190"/>
        </w:object>
      </w:r>
    </w:p>
    <w:p w14:paraId="09DA965A" w14:textId="77777777" w:rsidR="005D5C1D" w:rsidRPr="009C02BF" w:rsidRDefault="00D51AC6" w:rsidP="007B5FDC">
      <w:pPr>
        <w:pStyle w:val="TF"/>
      </w:pPr>
      <w:r w:rsidRPr="009C02BF">
        <w:t>Figure 10.1.3-1: Inter and Intra-frequency measurements scenarios</w:t>
      </w:r>
    </w:p>
    <w:p w14:paraId="21C6ADE0" w14:textId="77777777" w:rsidR="00450359" w:rsidRPr="009C02BF" w:rsidRDefault="00450359" w:rsidP="00450359">
      <w:r w:rsidRPr="009C02BF">
        <w:t xml:space="preserve">Measurement gaps may be needed by the UE to carry out inter-RAT measurements on NR frequencies. </w:t>
      </w:r>
      <w:r w:rsidR="005D5C1D" w:rsidRPr="009C02BF">
        <w:t xml:space="preserve">UE may need </w:t>
      </w:r>
      <w:r w:rsidRPr="009C02BF">
        <w:t xml:space="preserve">measurement gaps </w:t>
      </w:r>
      <w:r w:rsidR="005D5C1D" w:rsidRPr="009C02BF">
        <w:t xml:space="preserve">to perform inter-RAT measurements on NR frequencies depending on </w:t>
      </w:r>
      <w:r w:rsidR="00B55CCB" w:rsidRPr="009C02BF">
        <w:t xml:space="preserve">the UE's </w:t>
      </w:r>
      <w:r w:rsidR="00B55CCB" w:rsidRPr="009C02BF">
        <w:rPr>
          <w:lang w:eastAsia="zh-CN"/>
        </w:rPr>
        <w:t>need</w:t>
      </w:r>
      <w:r w:rsidR="00B55CCB" w:rsidRPr="009C02BF">
        <w:t xml:space="preserve"> </w:t>
      </w:r>
      <w:r w:rsidR="00B55CCB" w:rsidRPr="009C02BF">
        <w:rPr>
          <w:lang w:eastAsia="zh-CN"/>
        </w:rPr>
        <w:t>for</w:t>
      </w:r>
      <w:r w:rsidR="00B55CCB" w:rsidRPr="009C02BF">
        <w:t xml:space="preserve"> gap capability, as well as </w:t>
      </w:r>
      <w:r w:rsidR="005D5C1D" w:rsidRPr="009C02BF">
        <w:t xml:space="preserve">the UE capability </w:t>
      </w:r>
      <w:r w:rsidRPr="009C02BF">
        <w:t>to support independent FR measurement as specified in TS 38.</w:t>
      </w:r>
      <w:r w:rsidR="005D5C1D" w:rsidRPr="009C02BF">
        <w:t>306</w:t>
      </w:r>
      <w:r w:rsidRPr="009C02BF">
        <w:t xml:space="preserve"> [8</w:t>
      </w:r>
      <w:r w:rsidR="005D5C1D" w:rsidRPr="009C02BF">
        <w:t>9</w:t>
      </w:r>
      <w:r w:rsidRPr="009C02BF">
        <w:t xml:space="preserve">]. The UE </w:t>
      </w:r>
      <w:r w:rsidR="005D5C1D" w:rsidRPr="009C02BF">
        <w:t xml:space="preserve">may </w:t>
      </w:r>
      <w:r w:rsidRPr="009C02BF">
        <w:t>not be able to</w:t>
      </w:r>
      <w:r w:rsidR="005D5C1D" w:rsidRPr="009C02BF">
        <w:t xml:space="preserve"> perform</w:t>
      </w:r>
      <w:r w:rsidRPr="009C02BF">
        <w:t xml:space="preserve"> inter-RAT NR measurements without measurement gaps in the following cases:</w:t>
      </w:r>
    </w:p>
    <w:p w14:paraId="5E09202C" w14:textId="77777777" w:rsidR="00450359" w:rsidRPr="009C02BF" w:rsidRDefault="00EF6AAE" w:rsidP="00EF6AAE">
      <w:pPr>
        <w:pStyle w:val="B1"/>
      </w:pPr>
      <w:r w:rsidRPr="009C02BF">
        <w:t>-</w:t>
      </w:r>
      <w:r w:rsidRPr="009C02BF">
        <w:tab/>
      </w:r>
      <w:r w:rsidR="00450359" w:rsidRPr="009C02BF">
        <w:t>If the UE only supports per-UE gaps and the UE is required to measure NR frequencies:</w:t>
      </w:r>
    </w:p>
    <w:p w14:paraId="1F2421DC" w14:textId="77777777" w:rsidR="00450359" w:rsidRPr="009C02BF" w:rsidRDefault="00EF6AAE" w:rsidP="009E36C4">
      <w:pPr>
        <w:pStyle w:val="B1"/>
      </w:pPr>
      <w:r w:rsidRPr="009C02BF">
        <w:t>-</w:t>
      </w:r>
      <w:r w:rsidRPr="009C02BF">
        <w:tab/>
      </w:r>
      <w:r w:rsidR="00450359" w:rsidRPr="009C02BF">
        <w:t>If the UE supports per-FR gaps and the UE is required to measure at</w:t>
      </w:r>
      <w:r w:rsidR="00E12129" w:rsidRPr="009C02BF">
        <w:t xml:space="preserve"> </w:t>
      </w:r>
      <w:r w:rsidR="00450359" w:rsidRPr="009C02BF">
        <w:t>least one NR frequency in FR1;</w:t>
      </w:r>
    </w:p>
    <w:p w14:paraId="4833C1A6" w14:textId="77777777" w:rsidR="00D51AC6" w:rsidRPr="009C02BF" w:rsidRDefault="00D51AC6" w:rsidP="00E10AA0">
      <w:r w:rsidRPr="009C02BF">
        <w:t>Measurement gaps patterns are configured and activated by RRC.</w:t>
      </w:r>
    </w:p>
    <w:p w14:paraId="0498D726" w14:textId="77777777" w:rsidR="00BB0CD9" w:rsidRPr="009C02BF" w:rsidRDefault="001320F7" w:rsidP="00E10AA0">
      <w:r w:rsidRPr="009C02BF">
        <w:t>When CA is configured, the "current cell"</w:t>
      </w:r>
      <w:r w:rsidR="00BB0CD9" w:rsidRPr="009C02BF">
        <w:t xml:space="preserve"> above refers to any serving cell of the configured set of serving cells. For instance, for the definition of intra and inter frequency measurements, this means:</w:t>
      </w:r>
    </w:p>
    <w:p w14:paraId="7682781C" w14:textId="77777777" w:rsidR="00BB0CD9" w:rsidRPr="009C02BF" w:rsidRDefault="00BB0CD9" w:rsidP="00E10AA0">
      <w:pPr>
        <w:pStyle w:val="B1"/>
      </w:pPr>
      <w:r w:rsidRPr="009C02BF">
        <w:t>-</w:t>
      </w:r>
      <w:r w:rsidRPr="009C02B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9C02BF">
        <w:t>ments without measurement gaps.</w:t>
      </w:r>
    </w:p>
    <w:p w14:paraId="0646C9EE" w14:textId="77777777" w:rsidR="009E56EF" w:rsidRPr="009C02BF" w:rsidRDefault="00BB0CD9" w:rsidP="00E10AA0">
      <w:pPr>
        <w:pStyle w:val="B1"/>
      </w:pPr>
      <w:r w:rsidRPr="009C02BF">
        <w:t>-</w:t>
      </w:r>
      <w:r w:rsidRPr="009C02B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9C02BF">
        <w:t xml:space="preserve">may </w:t>
      </w:r>
      <w:r w:rsidRPr="009C02BF">
        <w:t xml:space="preserve">not be able to </w:t>
      </w:r>
      <w:r w:rsidR="000C1C42" w:rsidRPr="009C02BF">
        <w:t>perform</w:t>
      </w:r>
      <w:r w:rsidRPr="009C02BF">
        <w:t xml:space="preserve"> such measurements without measurement gaps.</w:t>
      </w:r>
    </w:p>
    <w:p w14:paraId="64BD5765" w14:textId="77777777" w:rsidR="009E56EF" w:rsidRPr="009C02BF" w:rsidRDefault="009E56EF" w:rsidP="00E10AA0">
      <w:r w:rsidRPr="009C02BF">
        <w:t xml:space="preserve">When DC is configured, </w:t>
      </w:r>
      <w:r w:rsidR="00CE052E" w:rsidRPr="009C02BF">
        <w:t xml:space="preserve">the </w:t>
      </w:r>
      <w:r w:rsidRPr="009C02BF">
        <w:t>following principles are applied:</w:t>
      </w:r>
    </w:p>
    <w:p w14:paraId="4ECEB6C6" w14:textId="77777777" w:rsidR="009E56EF" w:rsidRPr="009C02BF" w:rsidRDefault="009E56EF" w:rsidP="002C3095">
      <w:pPr>
        <w:pStyle w:val="B1"/>
      </w:pPr>
      <w:r w:rsidRPr="009C02BF">
        <w:t>-</w:t>
      </w:r>
      <w:r w:rsidRPr="009C02BF">
        <w:tab/>
        <w:t>The configured set of serving cells includes all the cells from MCG and SCG as for CA;</w:t>
      </w:r>
    </w:p>
    <w:p w14:paraId="6B46B826" w14:textId="77777777" w:rsidR="009E56EF" w:rsidRPr="009C02BF" w:rsidRDefault="009E56EF" w:rsidP="002C3095">
      <w:pPr>
        <w:pStyle w:val="B1"/>
      </w:pPr>
      <w:r w:rsidRPr="009C02BF">
        <w:t>-</w:t>
      </w:r>
      <w:r w:rsidRPr="009C02BF">
        <w:tab/>
        <w:t>The measurement procedure of serving cells belonging to the SeNB shall not be impacted due to RLF of SeNB;</w:t>
      </w:r>
    </w:p>
    <w:p w14:paraId="13136B11" w14:textId="77777777" w:rsidR="009E56EF" w:rsidRPr="009C02BF" w:rsidRDefault="009E56EF" w:rsidP="002C3095">
      <w:pPr>
        <w:pStyle w:val="B1"/>
      </w:pPr>
      <w:r w:rsidRPr="009C02BF">
        <w:t>-</w:t>
      </w:r>
      <w:r w:rsidRPr="009C02BF">
        <w:tab/>
        <w:t>Common gap for the MeNB and the SeNB is applied;</w:t>
      </w:r>
    </w:p>
    <w:p w14:paraId="6AFF15F5" w14:textId="77777777" w:rsidR="009E56EF" w:rsidRPr="009C02BF" w:rsidRDefault="009E56EF" w:rsidP="002C3095">
      <w:pPr>
        <w:pStyle w:val="B2"/>
      </w:pPr>
      <w:r w:rsidRPr="009C02BF">
        <w:lastRenderedPageBreak/>
        <w:t>-</w:t>
      </w:r>
      <w:r w:rsidRPr="009C02BF">
        <w:tab/>
        <w:t>There is only a single measurement gap configuration for the UE which is controlled and informed by the MeNB.</w:t>
      </w:r>
    </w:p>
    <w:p w14:paraId="56FA4D57" w14:textId="77777777" w:rsidR="00BB0CD9" w:rsidRPr="009C02BF" w:rsidRDefault="009E56EF" w:rsidP="002C3095">
      <w:pPr>
        <w:pStyle w:val="B1"/>
      </w:pPr>
      <w:r w:rsidRPr="009C02BF">
        <w:t>-</w:t>
      </w:r>
      <w:r w:rsidRPr="009C02BF">
        <w:tab/>
        <w:t>UE determines the starting point of the measurement gap based on the SFN, subframe number and subframe boundaries of the MCG serving cells.</w:t>
      </w:r>
    </w:p>
    <w:p w14:paraId="5B75EDD4" w14:textId="77777777" w:rsidR="0014236B" w:rsidRPr="009C02BF" w:rsidRDefault="0014236B" w:rsidP="00584246">
      <w:r w:rsidRPr="009C02BF">
        <w:t>When LAA is configured:</w:t>
      </w:r>
    </w:p>
    <w:p w14:paraId="5631B515" w14:textId="77777777" w:rsidR="0014236B" w:rsidRPr="009C02BF" w:rsidRDefault="0014236B" w:rsidP="0014236B">
      <w:pPr>
        <w:pStyle w:val="B1"/>
        <w:rPr>
          <w:lang w:eastAsia="zh-CN"/>
        </w:rPr>
      </w:pPr>
      <w:r w:rsidRPr="009C02BF">
        <w:t>-</w:t>
      </w:r>
      <w:r w:rsidRPr="009C02BF">
        <w:tab/>
        <w:t>The eNB configures the UE with one DMTC window for all neighbor cells as well as for the serving cell (if any) on one frequency;</w:t>
      </w:r>
    </w:p>
    <w:p w14:paraId="4BFCC304" w14:textId="77777777" w:rsidR="0014236B" w:rsidRPr="009C02BF" w:rsidRDefault="0014236B" w:rsidP="0014236B">
      <w:pPr>
        <w:pStyle w:val="B1"/>
        <w:rPr>
          <w:lang w:eastAsia="zh-CN"/>
        </w:rPr>
      </w:pPr>
      <w:r w:rsidRPr="009C02BF">
        <w:t>-</w:t>
      </w:r>
      <w:r w:rsidRPr="009C02BF">
        <w:tab/>
        <w:t>The UE is only expected to detect and measure cells transmitting DRS during the configured DRS DMTC window;</w:t>
      </w:r>
    </w:p>
    <w:p w14:paraId="3AD248DF" w14:textId="1957292C" w:rsidR="0014236B" w:rsidRPr="009C02BF" w:rsidRDefault="0014236B" w:rsidP="0014236B">
      <w:pPr>
        <w:pStyle w:val="B1"/>
        <w:rPr>
          <w:lang w:eastAsia="zh-CN"/>
        </w:rPr>
      </w:pPr>
      <w:r w:rsidRPr="009C02BF">
        <w:t>-</w:t>
      </w:r>
      <w:r w:rsidRPr="009C02BF">
        <w:tab/>
        <w:t>For channel selection in an environment where hidden nodes may exist</w:t>
      </w:r>
      <w:r w:rsidRPr="009C02BF">
        <w:rPr>
          <w:lang w:eastAsia="zh-CN"/>
        </w:rPr>
        <w:t xml:space="preserve">, </w:t>
      </w:r>
      <w:r w:rsidRPr="009C02BF">
        <w:t xml:space="preserve">UE </w:t>
      </w:r>
      <w:r w:rsidRPr="009C02BF">
        <w:rPr>
          <w:lang w:eastAsia="zh-CN"/>
        </w:rPr>
        <w:t xml:space="preserve">may be configured with one RMTC per a frequency to perform RSSI measurement, and to report average RSSI </w:t>
      </w:r>
      <w:r w:rsidRPr="009C02BF">
        <w:t>and channel occupancy (percentage of measurement samples that RSSI value is above a threshold) in a reporting interval</w:t>
      </w:r>
      <w:r w:rsidRPr="009C02BF">
        <w:rPr>
          <w:lang w:eastAsia="zh-CN"/>
        </w:rPr>
        <w:t>.</w:t>
      </w:r>
    </w:p>
    <w:p w14:paraId="310831AA" w14:textId="77777777" w:rsidR="00B97FBA" w:rsidRPr="009C02BF" w:rsidRDefault="00B97FBA" w:rsidP="00B97FBA">
      <w:r w:rsidRPr="009C02BF">
        <w:t xml:space="preserve">For NB-IoT, measurements in RRC_CONNECTED are optionally supported </w:t>
      </w:r>
      <w:r w:rsidRPr="009C02BF">
        <w:rPr>
          <w:rFonts w:eastAsia="DengXian"/>
          <w:lang w:eastAsia="zh-CN"/>
        </w:rPr>
        <w:t>to reduce the time taken for RRC reestablishment. The following principles are applied</w:t>
      </w:r>
      <w:r w:rsidRPr="009C02BF">
        <w:t>:</w:t>
      </w:r>
    </w:p>
    <w:p w14:paraId="22660553" w14:textId="77777777" w:rsidR="00B97FBA" w:rsidRPr="009C02BF" w:rsidRDefault="00B97FBA" w:rsidP="00B97FBA">
      <w:pPr>
        <w:pStyle w:val="B1"/>
      </w:pPr>
      <w:r w:rsidRPr="009C02BF">
        <w:t>-</w:t>
      </w:r>
      <w:r w:rsidRPr="009C02BF">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9C02BF" w:rsidRDefault="00B97FBA" w:rsidP="00B97FBA">
      <w:pPr>
        <w:pStyle w:val="B2"/>
      </w:pPr>
      <w:r w:rsidRPr="009C02BF">
        <w:t>-</w:t>
      </w:r>
      <w:r w:rsidRPr="009C02BF">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9C02BF" w:rsidRDefault="00B97FBA" w:rsidP="00B97FBA">
      <w:pPr>
        <w:pStyle w:val="B2"/>
      </w:pPr>
      <w:r w:rsidRPr="009C02BF">
        <w:t>-</w:t>
      </w:r>
      <w:r w:rsidRPr="009C02BF">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9C02BF" w:rsidRDefault="00B97FBA" w:rsidP="00B97FBA">
      <w:pPr>
        <w:pStyle w:val="B1"/>
        <w:rPr>
          <w:lang w:eastAsia="zh-CN"/>
        </w:rPr>
      </w:pPr>
      <w:r w:rsidRPr="009C02BF">
        <w:t>-</w:t>
      </w:r>
      <w:r w:rsidRPr="009C02BF">
        <w:tab/>
        <w:t>The eNB configures the criteria to perform measurements via broadcast signalling;</w:t>
      </w:r>
    </w:p>
    <w:p w14:paraId="17C0404C" w14:textId="77777777" w:rsidR="00B97FBA" w:rsidRPr="009C02BF" w:rsidRDefault="00B97FBA" w:rsidP="00B97FBA">
      <w:pPr>
        <w:pStyle w:val="B1"/>
      </w:pPr>
      <w:r w:rsidRPr="009C02BF">
        <w:t>-</w:t>
      </w:r>
      <w:r w:rsidRPr="009C02BF">
        <w:tab/>
        <w:t>Dedicated measurements gaps are not supported. The UE may need to perform neighbour cell measurements during DL/UL idle periods that are provided by DRX or packet scheduling;</w:t>
      </w:r>
    </w:p>
    <w:p w14:paraId="3FD3400C" w14:textId="456F5CB4" w:rsidR="00B97FBA" w:rsidRPr="009C02BF" w:rsidRDefault="00B97FBA" w:rsidP="00B97FBA">
      <w:pPr>
        <w:pStyle w:val="B1"/>
        <w:rPr>
          <w:lang w:eastAsia="zh-CN"/>
        </w:rPr>
      </w:pPr>
      <w:r w:rsidRPr="009C02BF">
        <w:t>-</w:t>
      </w:r>
      <w:r w:rsidRPr="009C02BF">
        <w:tab/>
        <w:t>Measurement reporting is not supported.</w:t>
      </w:r>
    </w:p>
    <w:p w14:paraId="30425360" w14:textId="7C4C364A" w:rsidR="00D51AC6" w:rsidRPr="009C02BF"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63141767"/>
      <w:r w:rsidRPr="009C02BF">
        <w:t>10.1.3.1</w:t>
      </w:r>
      <w:r w:rsidRPr="009C02BF">
        <w:tab/>
        <w:t>Intra-frequency neighbour (cell) measurements</w:t>
      </w:r>
      <w:bookmarkEnd w:id="1439"/>
      <w:bookmarkEnd w:id="1440"/>
      <w:bookmarkEnd w:id="1441"/>
      <w:bookmarkEnd w:id="1442"/>
      <w:bookmarkEnd w:id="1443"/>
      <w:bookmarkEnd w:id="1444"/>
    </w:p>
    <w:p w14:paraId="7B8564D6" w14:textId="77777777" w:rsidR="00D51AC6" w:rsidRPr="009C02BF" w:rsidRDefault="00D51AC6" w:rsidP="00E10AA0">
      <w:r w:rsidRPr="009C02B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9C02BF" w:rsidRDefault="00D51AC6" w:rsidP="00E10AA0">
      <w:pPr>
        <w:pStyle w:val="NO"/>
      </w:pPr>
      <w:r w:rsidRPr="009C02BF">
        <w:t>NOTE:</w:t>
      </w:r>
      <w:r w:rsidRPr="009C02BF">
        <w:tab/>
        <w:t>To avoid UE activity outside the DRX cycle, the reporting criteria for neighbour cell measurements should match the used DRX cycle.</w:t>
      </w:r>
    </w:p>
    <w:p w14:paraId="3AD726FE" w14:textId="77777777" w:rsidR="00D51AC6" w:rsidRPr="009C02BF"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63141768"/>
      <w:r w:rsidRPr="009C02BF">
        <w:t>10.1.3.2</w:t>
      </w:r>
      <w:r w:rsidRPr="009C02BF">
        <w:tab/>
        <w:t>Inter-frequency neighbour (cell) measurements</w:t>
      </w:r>
      <w:bookmarkEnd w:id="1445"/>
      <w:bookmarkEnd w:id="1446"/>
      <w:bookmarkEnd w:id="1447"/>
      <w:bookmarkEnd w:id="1448"/>
      <w:bookmarkEnd w:id="1449"/>
      <w:bookmarkEnd w:id="1450"/>
    </w:p>
    <w:p w14:paraId="6AFFB916" w14:textId="77777777" w:rsidR="00D51AC6" w:rsidRPr="009C02BF" w:rsidRDefault="00D51AC6" w:rsidP="00E10AA0">
      <w:r w:rsidRPr="009C02BF">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9C02BF" w:rsidRDefault="00DF102A" w:rsidP="00E10AA0">
      <w:r w:rsidRPr="009C02BF">
        <w:t>Network may request UE to measure inter-frequency carriers in RRC_IDLE</w:t>
      </w:r>
      <w:r w:rsidR="00077DFC" w:rsidRPr="009C02BF">
        <w:t xml:space="preserve"> or RRC_INACTIVE</w:t>
      </w:r>
      <w:r w:rsidRPr="009C02BF">
        <w:t xml:space="preserve"> via system information or via dedicated measurement configuration in RRC Connection Release. The UE performs the requested measurements and </w:t>
      </w:r>
      <w:r w:rsidR="005C1EF6" w:rsidRPr="009C02BF">
        <w:t xml:space="preserve">may </w:t>
      </w:r>
      <w:r w:rsidRPr="009C02BF">
        <w:t xml:space="preserve">provide </w:t>
      </w:r>
      <w:r w:rsidR="005C1EF6" w:rsidRPr="009C02BF">
        <w:t xml:space="preserve">an </w:t>
      </w:r>
      <w:r w:rsidRPr="009C02BF">
        <w:t>indication of the availability of measurement report to the eNB during RRC Connection Setup or Resume procedure. The network may request UE to report those measurements after security activation.</w:t>
      </w:r>
      <w:r w:rsidR="005C1EF6" w:rsidRPr="009C02BF">
        <w:t xml:space="preserve"> The request for the measurements can be sent by the network immediately after transmitting the Security Mode Command (i.e. before the reception of the Security Mode Complete from the UE). Alternatively, during </w:t>
      </w:r>
      <w:r w:rsidR="005C1EF6" w:rsidRPr="009C02BF">
        <w:lastRenderedPageBreak/>
        <w:t xml:space="preserve">connection resume from suspended RRC connection or from RRC_INACTIVE, the eNB can request the UE to provide idle/inactive measurement results in the </w:t>
      </w:r>
      <w:r w:rsidR="005C1EF6" w:rsidRPr="009C02BF">
        <w:rPr>
          <w:i/>
        </w:rPr>
        <w:t>RRCConnectionResume</w:t>
      </w:r>
      <w:r w:rsidR="005C1EF6" w:rsidRPr="009C02BF">
        <w:t xml:space="preserve"> message and then the UE can include the available measurement results in the </w:t>
      </w:r>
      <w:r w:rsidR="005C1EF6" w:rsidRPr="009C02BF">
        <w:rPr>
          <w:i/>
        </w:rPr>
        <w:t>RRCConnectionResumeComplete</w:t>
      </w:r>
      <w:r w:rsidR="005C1EF6" w:rsidRPr="009C02BF">
        <w:t xml:space="preserve"> message.</w:t>
      </w:r>
    </w:p>
    <w:p w14:paraId="2BBFE54C" w14:textId="77777777" w:rsidR="00D51AC6" w:rsidRPr="009C02BF"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63141769"/>
      <w:r w:rsidRPr="009C02BF">
        <w:t>10.1.4</w:t>
      </w:r>
      <w:r w:rsidRPr="009C02BF">
        <w:tab/>
        <w:t>Paging and C-plane establishment</w:t>
      </w:r>
      <w:bookmarkEnd w:id="1451"/>
      <w:bookmarkEnd w:id="1452"/>
      <w:bookmarkEnd w:id="1453"/>
      <w:bookmarkEnd w:id="1454"/>
      <w:bookmarkEnd w:id="1455"/>
      <w:bookmarkEnd w:id="1456"/>
    </w:p>
    <w:p w14:paraId="7BCC6EBF" w14:textId="77777777" w:rsidR="00D51AC6" w:rsidRPr="009C02BF" w:rsidRDefault="00D51AC6" w:rsidP="00E10AA0">
      <w:r w:rsidRPr="009C02BF">
        <w:t>Paging groups (where multiple UEs can be addressed) are used on</w:t>
      </w:r>
      <w:r w:rsidR="0008648A" w:rsidRPr="009C02BF">
        <w:t xml:space="preserve"> </w:t>
      </w:r>
      <w:r w:rsidR="0008648A" w:rsidRPr="009C02BF">
        <w:rPr>
          <w:lang w:eastAsia="ko-KR"/>
        </w:rPr>
        <w:t>PDCCH</w:t>
      </w:r>
      <w:r w:rsidRPr="009C02BF">
        <w:t>:</w:t>
      </w:r>
    </w:p>
    <w:p w14:paraId="6CC182EE" w14:textId="77777777" w:rsidR="00D51AC6" w:rsidRPr="009C02BF" w:rsidRDefault="00D51AC6" w:rsidP="00E10AA0">
      <w:pPr>
        <w:pStyle w:val="B1"/>
      </w:pPr>
      <w:r w:rsidRPr="009C02BF">
        <w:t>-</w:t>
      </w:r>
      <w:r w:rsidRPr="009C02BF">
        <w:tab/>
        <w:t>Precise UE identity is found on PCH;</w:t>
      </w:r>
    </w:p>
    <w:p w14:paraId="56C8D3E1" w14:textId="77777777" w:rsidR="00D51AC6" w:rsidRPr="009C02BF" w:rsidRDefault="00D51AC6" w:rsidP="00E10AA0">
      <w:pPr>
        <w:pStyle w:val="B1"/>
      </w:pPr>
      <w:r w:rsidRPr="009C02BF">
        <w:t>-</w:t>
      </w:r>
      <w:r w:rsidRPr="009C02BF">
        <w:tab/>
        <w:t xml:space="preserve">DRX configurable via BCCH </w:t>
      </w:r>
      <w:r w:rsidR="00C84F52" w:rsidRPr="009C02BF">
        <w:t>and NAS</w:t>
      </w:r>
      <w:r w:rsidRPr="009C02BF">
        <w:t>;</w:t>
      </w:r>
    </w:p>
    <w:p w14:paraId="71753C79" w14:textId="77777777" w:rsidR="00D51AC6" w:rsidRPr="009C02BF" w:rsidRDefault="00D51AC6" w:rsidP="00E10AA0">
      <w:pPr>
        <w:pStyle w:val="B1"/>
      </w:pPr>
      <w:r w:rsidRPr="009C02BF">
        <w:t>-</w:t>
      </w:r>
      <w:r w:rsidRPr="009C02BF">
        <w:tab/>
        <w:t>Only one subframe allocated per paging interval per UE;</w:t>
      </w:r>
    </w:p>
    <w:p w14:paraId="399DD0B7" w14:textId="77777777" w:rsidR="00D51AC6" w:rsidRPr="009C02BF" w:rsidRDefault="00D51AC6" w:rsidP="00E10AA0">
      <w:pPr>
        <w:pStyle w:val="B1"/>
      </w:pPr>
      <w:r w:rsidRPr="009C02BF">
        <w:t>-</w:t>
      </w:r>
      <w:r w:rsidRPr="009C02BF">
        <w:tab/>
        <w:t>The network may divide UEs to different paging occasions in time;</w:t>
      </w:r>
    </w:p>
    <w:p w14:paraId="765CBF8A" w14:textId="77777777" w:rsidR="00D51AC6" w:rsidRPr="009C02BF" w:rsidRDefault="00D51AC6" w:rsidP="00E10AA0">
      <w:pPr>
        <w:pStyle w:val="B1"/>
      </w:pPr>
      <w:r w:rsidRPr="009C02BF">
        <w:t>-</w:t>
      </w:r>
      <w:r w:rsidRPr="009C02BF">
        <w:tab/>
        <w:t>There is no grouping within paging occasion;</w:t>
      </w:r>
    </w:p>
    <w:p w14:paraId="5F2D00C6" w14:textId="77777777" w:rsidR="00D51AC6" w:rsidRPr="009C02BF" w:rsidRDefault="00D51AC6" w:rsidP="00E10AA0">
      <w:pPr>
        <w:pStyle w:val="B1"/>
      </w:pPr>
      <w:r w:rsidRPr="009C02BF">
        <w:t>-</w:t>
      </w:r>
      <w:r w:rsidRPr="009C02BF">
        <w:tab/>
        <w:t>One paging RNTI for PCH.</w:t>
      </w:r>
    </w:p>
    <w:p w14:paraId="5C839EA5" w14:textId="77777777" w:rsidR="003E0D55" w:rsidRPr="009C02BF" w:rsidRDefault="003E0D55" w:rsidP="003E0D55">
      <w:r w:rsidRPr="009C02BF">
        <w:t>When extended DRX (eDRX) is used in idle mode, the following are applicable:</w:t>
      </w:r>
    </w:p>
    <w:p w14:paraId="4069FD4D" w14:textId="77777777" w:rsidR="003E0D55" w:rsidRPr="009C02BF" w:rsidRDefault="003E0D55" w:rsidP="003E0D55">
      <w:pPr>
        <w:pStyle w:val="B1"/>
      </w:pPr>
      <w:r w:rsidRPr="009C02BF">
        <w:t>-</w:t>
      </w:r>
      <w:r w:rsidRPr="009C02BF">
        <w:tab/>
        <w:t>The DRX cycle is extended up to and beyond 10.24s in idle mode, with a maximum value of 2621.44 seconds (43.69 minutes);</w:t>
      </w:r>
      <w:r w:rsidR="0006226F" w:rsidRPr="009C02BF">
        <w:rPr>
          <w:rFonts w:eastAsia="SimSun"/>
          <w:lang w:eastAsia="zh-CN"/>
        </w:rPr>
        <w:t xml:space="preserve"> For NB-IoT, the maximum value of the DRX cycle is 10485.76 seconds (2.91 hours);</w:t>
      </w:r>
    </w:p>
    <w:p w14:paraId="3D275940" w14:textId="77777777" w:rsidR="003E0D55" w:rsidRPr="009C02BF" w:rsidRDefault="003E0D55" w:rsidP="003E0D55">
      <w:pPr>
        <w:pStyle w:val="B1"/>
      </w:pPr>
      <w:r w:rsidRPr="009C02BF">
        <w:t>-</w:t>
      </w:r>
      <w:r w:rsidRPr="009C02BF">
        <w:tab/>
        <w:t>The hyper SFN (H-SFN) is broadcast by the cell and increments by one when the SFN wraps around;</w:t>
      </w:r>
    </w:p>
    <w:p w14:paraId="2997C3C5" w14:textId="77777777" w:rsidR="003E0D55" w:rsidRPr="009C02BF" w:rsidRDefault="003E0D55" w:rsidP="003E0D55">
      <w:pPr>
        <w:pStyle w:val="B1"/>
      </w:pPr>
      <w:r w:rsidRPr="009C02BF">
        <w:t>-</w:t>
      </w:r>
      <w:r w:rsidRPr="009C02BF">
        <w:tab/>
        <w:t xml:space="preserve">Paging Hyperframe (PH) refers to the H-SFN in which the UE starts monitoring paging DRX during a </w:t>
      </w:r>
      <w:r w:rsidR="00A075CC" w:rsidRPr="009C02BF">
        <w:t xml:space="preserve">Paging Time Window </w:t>
      </w:r>
      <w:r w:rsidRPr="009C02BF">
        <w:t>(PTW) used in ECM-IDLE. The PH is determined based on a formula that is known by the MME</w:t>
      </w:r>
      <w:r w:rsidR="00B060F3" w:rsidRPr="009C02BF">
        <w:t>/AMF</w:t>
      </w:r>
      <w:r w:rsidRPr="009C02BF">
        <w:t xml:space="preserve">, UE and </w:t>
      </w:r>
      <w:r w:rsidR="00B060F3" w:rsidRPr="009C02BF">
        <w:t>(ng-)</w:t>
      </w:r>
      <w:r w:rsidRPr="009C02BF">
        <w:t>eNB as a function of eDRX cycle and UE identity;</w:t>
      </w:r>
    </w:p>
    <w:p w14:paraId="3E3E1609" w14:textId="77777777" w:rsidR="003E0D55" w:rsidRPr="009C02BF" w:rsidRDefault="003E0D55" w:rsidP="003E0D55">
      <w:pPr>
        <w:pStyle w:val="B1"/>
      </w:pPr>
      <w:r w:rsidRPr="009C02BF">
        <w:t>-</w:t>
      </w:r>
      <w:r w:rsidRPr="009C02BF">
        <w:tab/>
        <w:t>During the PTW, the UE monitors paging for the duration of the PTW (as configured by NAS) or until a paging message is</w:t>
      </w:r>
      <w:r w:rsidR="00A075CC" w:rsidRPr="009C02BF">
        <w:t xml:space="preserve"> including the UE</w:t>
      </w:r>
      <w:r w:rsidR="00FA4A7A" w:rsidRPr="009C02BF">
        <w:t>'</w:t>
      </w:r>
      <w:r w:rsidR="00A075CC" w:rsidRPr="009C02BF">
        <w:t xml:space="preserve">s </w:t>
      </w:r>
      <w:r w:rsidR="00A075CC" w:rsidRPr="009C02BF">
        <w:rPr>
          <w:bCs/>
          <w:noProof/>
          <w:lang w:eastAsia="en-GB"/>
        </w:rPr>
        <w:t>NAS identity</w:t>
      </w:r>
      <w:r w:rsidRPr="009C02BF">
        <w:t xml:space="preserve"> received for the UE, whichever is earlier. The possible starting offsets for the PTW are uniformly distributed within the PH and defined in TS 36.304 [11];</w:t>
      </w:r>
    </w:p>
    <w:p w14:paraId="6EE03D52" w14:textId="77777777" w:rsidR="003E0D55" w:rsidRPr="009C02BF" w:rsidRDefault="003E0D55" w:rsidP="003E0D55">
      <w:pPr>
        <w:pStyle w:val="B1"/>
      </w:pPr>
      <w:r w:rsidRPr="009C02BF">
        <w:t>-</w:t>
      </w:r>
      <w:r w:rsidRPr="009C02BF">
        <w:tab/>
        <w:t>MME</w:t>
      </w:r>
      <w:r w:rsidR="00B060F3" w:rsidRPr="009C02BF">
        <w:t>/AMF</w:t>
      </w:r>
      <w:r w:rsidRPr="009C02BF">
        <w:t xml:space="preserve"> uses the formulas defined in TS 36.304 [11] to determine the PH as well as the beginning of the PTW and sends the S1 paging request just before the occurrence of the </w:t>
      </w:r>
      <w:r w:rsidR="0004032C" w:rsidRPr="009C02BF">
        <w:t>start of PTW or during PTW</w:t>
      </w:r>
      <w:r w:rsidRPr="009C02BF">
        <w:t xml:space="preserve"> to avoid storing paging messages in the </w:t>
      </w:r>
      <w:r w:rsidR="00B060F3" w:rsidRPr="009C02BF">
        <w:t>(ng-)</w:t>
      </w:r>
      <w:r w:rsidRPr="009C02BF">
        <w:t>eNB;</w:t>
      </w:r>
    </w:p>
    <w:p w14:paraId="2B9D5BC4" w14:textId="77777777" w:rsidR="003E0D55" w:rsidRPr="009C02BF" w:rsidRDefault="003E0D55" w:rsidP="003E0D55">
      <w:pPr>
        <w:pStyle w:val="B1"/>
      </w:pPr>
      <w:r w:rsidRPr="009C02BF">
        <w:t>-</w:t>
      </w:r>
      <w:r w:rsidRPr="009C02BF">
        <w:tab/>
        <w:t>ETWS, CMAS, PWS requirement may not be met when a UE is in eDRX. For EAB, if the UE supports SIB14, when in extended DRX, it acquires SIB14 before establishing the RRC connection;</w:t>
      </w:r>
    </w:p>
    <w:p w14:paraId="4ED6341C" w14:textId="77777777" w:rsidR="0006226F" w:rsidRPr="009C02BF" w:rsidRDefault="003E0D55" w:rsidP="0006226F">
      <w:pPr>
        <w:pStyle w:val="B1"/>
        <w:rPr>
          <w:rFonts w:eastAsia="SimSun"/>
          <w:lang w:eastAsia="zh-CN"/>
        </w:rPr>
      </w:pPr>
      <w:r w:rsidRPr="009C02BF">
        <w:t>-</w:t>
      </w:r>
      <w:r w:rsidRPr="009C02B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9C02BF">
        <w:rPr>
          <w:i/>
        </w:rPr>
        <w:t>systemInfoModification-eDRX</w:t>
      </w:r>
      <w:r w:rsidRPr="009C02BF">
        <w:t>, for a UE configured with eDRX cycle longer than the system information modification period.</w:t>
      </w:r>
    </w:p>
    <w:p w14:paraId="0A9A0212" w14:textId="77777777" w:rsidR="00BF1CA1" w:rsidRPr="009C02BF" w:rsidRDefault="00BF1CA1" w:rsidP="00BF1CA1">
      <w:r w:rsidRPr="009C02BF">
        <w:t>NB-IoT UEs</w:t>
      </w:r>
      <w:r w:rsidR="00FE1D03" w:rsidRPr="009C02BF">
        <w:t>, BL UEs or UEs in enhanced coverage</w:t>
      </w:r>
      <w:r w:rsidRPr="009C02BF">
        <w:t xml:space="preserve"> can use </w:t>
      </w:r>
      <w:r w:rsidR="00B060F3" w:rsidRPr="009C02BF">
        <w:t>(G)</w:t>
      </w:r>
      <w:r w:rsidRPr="009C02BF">
        <w:t>WUS, when configured in the cell, to reduce the power consumption related to paging monitoring.</w:t>
      </w:r>
      <w:r w:rsidR="009E50B3" w:rsidRPr="009C02BF">
        <w:t xml:space="preserve"> (G)WUS is only applicable in RRC_IDLE.</w:t>
      </w:r>
    </w:p>
    <w:p w14:paraId="514E3598" w14:textId="77777777" w:rsidR="00B060F3" w:rsidRPr="009C02BF" w:rsidRDefault="00B060F3" w:rsidP="00B060F3">
      <w:r w:rsidRPr="009C02BF">
        <w:t xml:space="preserve">When GWUS is used in </w:t>
      </w:r>
      <w:r w:rsidR="00892931" w:rsidRPr="009C02BF">
        <w:t>RRC_IDLE</w:t>
      </w:r>
      <w:r w:rsidRPr="009C02BF">
        <w:t>, the following are applicable:</w:t>
      </w:r>
    </w:p>
    <w:p w14:paraId="406AE5E1" w14:textId="77777777" w:rsidR="00B060F3" w:rsidRPr="009C02BF" w:rsidRDefault="00B060F3" w:rsidP="00B060F3">
      <w:pPr>
        <w:pStyle w:val="B1"/>
      </w:pPr>
      <w:r w:rsidRPr="009C02BF">
        <w:t>-</w:t>
      </w:r>
      <w:r w:rsidRPr="009C02BF">
        <w:tab/>
      </w:r>
      <w:bookmarkStart w:id="1457" w:name="_Hlk27217014"/>
      <w:r w:rsidRPr="009C02BF">
        <w:t>Multiple WUS groups, possibly distributed over multiple WUS resources, can be configured in the cell;</w:t>
      </w:r>
      <w:bookmarkEnd w:id="1457"/>
    </w:p>
    <w:p w14:paraId="6001C486" w14:textId="77777777" w:rsidR="00B060F3" w:rsidRPr="009C02BF" w:rsidRDefault="00B060F3" w:rsidP="00B060F3">
      <w:pPr>
        <w:pStyle w:val="B1"/>
      </w:pPr>
      <w:r w:rsidRPr="009C02BF">
        <w:t>-</w:t>
      </w:r>
      <w:r w:rsidRPr="009C02BF">
        <w:tab/>
      </w:r>
      <w:bookmarkStart w:id="1458" w:name="_Hlk27216653"/>
      <w:r w:rsidRPr="009C02BF">
        <w:t xml:space="preserve">If the UE supports WUS assistance information, the MME/AMF may provide the UE with UE paging probability information (see TS 24.301 [20] and TS 24.501 </w:t>
      </w:r>
      <w:r w:rsidR="000C2B38" w:rsidRPr="009C02BF">
        <w:t>[91]</w:t>
      </w:r>
      <w:r w:rsidRPr="009C02BF">
        <w:t>);</w:t>
      </w:r>
      <w:bookmarkEnd w:id="1458"/>
    </w:p>
    <w:p w14:paraId="3EDD3613" w14:textId="77777777" w:rsidR="00B060F3" w:rsidRPr="009C02BF" w:rsidRDefault="00B060F3" w:rsidP="00B060F3">
      <w:pPr>
        <w:pStyle w:val="B1"/>
      </w:pPr>
      <w:r w:rsidRPr="009C02BF">
        <w:t>-</w:t>
      </w:r>
      <w:r w:rsidRPr="009C02BF">
        <w:tab/>
      </w:r>
      <w:bookmarkStart w:id="1459" w:name="_Hlk27216680"/>
      <w:r w:rsidRPr="009C02BF">
        <w:t>UE selects one WUS group based on its UE paging probability information and /or its UE NAS identity as defined in TS 36.304 [11];</w:t>
      </w:r>
      <w:bookmarkEnd w:id="1459"/>
    </w:p>
    <w:p w14:paraId="4770583C" w14:textId="77777777" w:rsidR="00B060F3" w:rsidRPr="009C02BF" w:rsidRDefault="00B060F3" w:rsidP="00B060F3">
      <w:pPr>
        <w:pStyle w:val="B1"/>
      </w:pPr>
      <w:r w:rsidRPr="009C02BF">
        <w:t>-</w:t>
      </w:r>
      <w:r w:rsidRPr="009C02BF">
        <w:tab/>
      </w:r>
      <w:bookmarkStart w:id="1460" w:name="_Hlk27216780"/>
      <w:r w:rsidRPr="009C02BF">
        <w:t xml:space="preserve">A common WUS group may be used to wake up all </w:t>
      </w:r>
      <w:r w:rsidR="00892931" w:rsidRPr="009C02BF">
        <w:t>UEs</w:t>
      </w:r>
      <w:r w:rsidRPr="009C02BF">
        <w:t xml:space="preserve"> monitoring the same WUS resource</w:t>
      </w:r>
      <w:bookmarkEnd w:id="1460"/>
      <w:r w:rsidRPr="009C02BF">
        <w:t>.</w:t>
      </w:r>
    </w:p>
    <w:p w14:paraId="3BF5CDC3" w14:textId="77777777" w:rsidR="00BF1CA1" w:rsidRPr="009C02BF" w:rsidRDefault="00BF1CA1" w:rsidP="00BF1CA1">
      <w:r w:rsidRPr="009C02BF">
        <w:t xml:space="preserve">When </w:t>
      </w:r>
      <w:r w:rsidR="00B060F3" w:rsidRPr="009C02BF">
        <w:t>(G)</w:t>
      </w:r>
      <w:r w:rsidRPr="009C02BF">
        <w:t xml:space="preserve">WUS is used in </w:t>
      </w:r>
      <w:r w:rsidR="00892931" w:rsidRPr="009C02BF">
        <w:t>RRC_IDLE</w:t>
      </w:r>
      <w:r w:rsidRPr="009C02BF">
        <w:t>, the following are applicable:</w:t>
      </w:r>
    </w:p>
    <w:p w14:paraId="5FE3951E" w14:textId="77777777" w:rsidR="006C19FB" w:rsidRPr="009C02BF" w:rsidRDefault="006C19FB" w:rsidP="00BF1CA1">
      <w:pPr>
        <w:pStyle w:val="B1"/>
      </w:pPr>
      <w:r w:rsidRPr="009C02BF">
        <w:t>-</w:t>
      </w:r>
      <w:r w:rsidRPr="009C02BF">
        <w:tab/>
        <w:t>The UE monitors (G)WUS only in the last used cell</w:t>
      </w:r>
      <w:r w:rsidR="00D43C05" w:rsidRPr="009C02BF">
        <w:t xml:space="preserve"> as defined in TS 36.304 [11]</w:t>
      </w:r>
      <w:r w:rsidR="00CF2070" w:rsidRPr="009C02BF">
        <w:t>;</w:t>
      </w:r>
    </w:p>
    <w:p w14:paraId="38DC9397" w14:textId="77777777" w:rsidR="00BF1CA1" w:rsidRPr="009C02BF" w:rsidRDefault="00BF1CA1" w:rsidP="00BF1CA1">
      <w:pPr>
        <w:pStyle w:val="B1"/>
      </w:pPr>
      <w:r w:rsidRPr="009C02BF">
        <w:lastRenderedPageBreak/>
        <w:t>-</w:t>
      </w:r>
      <w:r w:rsidRPr="009C02BF">
        <w:tab/>
        <w:t xml:space="preserve">The WUS </w:t>
      </w:r>
      <w:r w:rsidR="000C2B38" w:rsidRPr="009C02BF">
        <w:t xml:space="preserve">or WUS group </w:t>
      </w:r>
      <w:r w:rsidRPr="009C02BF">
        <w:t xml:space="preserve">is used to indicate that the UE shall monitor </w:t>
      </w:r>
      <w:r w:rsidR="00C41650" w:rsidRPr="009C02BF">
        <w:t xml:space="preserve">MPDCCH or </w:t>
      </w:r>
      <w:r w:rsidRPr="009C02BF">
        <w:t>NPDCCH to receive paging in that cell;</w:t>
      </w:r>
    </w:p>
    <w:p w14:paraId="0116CCB8" w14:textId="77777777" w:rsidR="00BF1CA1" w:rsidRPr="009C02BF" w:rsidRDefault="00BF1CA1" w:rsidP="00BF1CA1">
      <w:pPr>
        <w:pStyle w:val="B1"/>
      </w:pPr>
      <w:r w:rsidRPr="009C02BF">
        <w:t>-</w:t>
      </w:r>
      <w:r w:rsidRPr="009C02BF">
        <w:tab/>
        <w:t xml:space="preserve">For a UE not configured with extended DRX, the WUS </w:t>
      </w:r>
      <w:r w:rsidR="000C2B38" w:rsidRPr="009C02BF">
        <w:t xml:space="preserve">or WUS group </w:t>
      </w:r>
      <w:r w:rsidRPr="009C02BF">
        <w:t>is associated to one paging occasion (N = 1);</w:t>
      </w:r>
    </w:p>
    <w:p w14:paraId="62B85F8C" w14:textId="77777777" w:rsidR="00BF1CA1" w:rsidRPr="009C02BF" w:rsidRDefault="00BF1CA1" w:rsidP="00BF1CA1">
      <w:pPr>
        <w:pStyle w:val="B1"/>
      </w:pPr>
      <w:r w:rsidRPr="009C02BF">
        <w:t>-</w:t>
      </w:r>
      <w:r w:rsidRPr="009C02BF">
        <w:tab/>
        <w:t xml:space="preserve">For a UE configured with extended DRX, the WUS </w:t>
      </w:r>
      <w:r w:rsidR="000C2B38" w:rsidRPr="009C02BF">
        <w:t xml:space="preserve">or WUS group </w:t>
      </w:r>
      <w:r w:rsidRPr="009C02BF">
        <w:t xml:space="preserve">can be associated to </w:t>
      </w:r>
      <w:r w:rsidR="00C41650" w:rsidRPr="009C02BF">
        <w:t xml:space="preserve">one or </w:t>
      </w:r>
      <w:r w:rsidRPr="009C02BF">
        <w:t>multiple paging occasion</w:t>
      </w:r>
      <w:r w:rsidR="00C41650" w:rsidRPr="009C02BF">
        <w:t>(</w:t>
      </w:r>
      <w:r w:rsidRPr="009C02BF">
        <w:t>s</w:t>
      </w:r>
      <w:r w:rsidR="00C41650" w:rsidRPr="009C02BF">
        <w:t>)</w:t>
      </w:r>
      <w:r w:rsidRPr="009C02BF">
        <w:t xml:space="preserve"> (N </w:t>
      </w:r>
      <w:r w:rsidRPr="009C02BF">
        <w:rPr>
          <w:rFonts w:ascii="Calibri" w:hAnsi="Calibri" w:cs="Calibri"/>
        </w:rPr>
        <w:t>≥</w:t>
      </w:r>
      <w:r w:rsidRPr="009C02BF">
        <w:t xml:space="preserve"> 1) in a PTW;</w:t>
      </w:r>
    </w:p>
    <w:p w14:paraId="56365A3F" w14:textId="77777777" w:rsidR="00BF1CA1" w:rsidRPr="009C02BF" w:rsidRDefault="00BF1CA1" w:rsidP="00BF1CA1">
      <w:pPr>
        <w:pStyle w:val="B1"/>
      </w:pPr>
      <w:r w:rsidRPr="009C02BF">
        <w:t>-</w:t>
      </w:r>
      <w:r w:rsidRPr="009C02BF">
        <w:tab/>
        <w:t>If UE detects the WUS</w:t>
      </w:r>
      <w:r w:rsidR="000C2B38" w:rsidRPr="009C02BF">
        <w:t xml:space="preserve"> or WUS group</w:t>
      </w:r>
      <w:r w:rsidRPr="009C02BF">
        <w:t>, the UE shall monitor the following N paging occasions unless it has received a paging message;</w:t>
      </w:r>
    </w:p>
    <w:p w14:paraId="7E3106C3" w14:textId="77777777" w:rsidR="00BF1CA1" w:rsidRPr="009C02BF" w:rsidRDefault="00BF1CA1" w:rsidP="00BF1CA1">
      <w:pPr>
        <w:pStyle w:val="B1"/>
      </w:pPr>
      <w:r w:rsidRPr="009C02BF">
        <w:t>-</w:t>
      </w:r>
      <w:r w:rsidRPr="009C02BF">
        <w:tab/>
        <w:t>The paging operation in the MME</w:t>
      </w:r>
      <w:r w:rsidR="009E50B3" w:rsidRPr="009C02BF">
        <w:t>/AMF</w:t>
      </w:r>
      <w:r w:rsidRPr="009C02BF">
        <w:t xml:space="preserve"> is not aware of the use of the WUS in the </w:t>
      </w:r>
      <w:r w:rsidR="009E50B3" w:rsidRPr="009C02BF">
        <w:t>(ng-)</w:t>
      </w:r>
      <w:r w:rsidRPr="009C02BF">
        <w:t>eNB</w:t>
      </w:r>
      <w:r w:rsidR="006D553A" w:rsidRPr="009C02BF">
        <w:t>;</w:t>
      </w:r>
    </w:p>
    <w:p w14:paraId="39DD6BEA" w14:textId="77777777" w:rsidR="006D553A" w:rsidRPr="009C02BF" w:rsidRDefault="006D553A" w:rsidP="004F39D7">
      <w:pPr>
        <w:pStyle w:val="B1"/>
      </w:pPr>
      <w:r w:rsidRPr="009C02BF">
        <w:t>-</w:t>
      </w:r>
      <w:r w:rsidRPr="009C02BF">
        <w:tab/>
        <w:t xml:space="preserve">To reduce WUS use in cells not monitored by the UE, WUS-capable </w:t>
      </w:r>
      <w:r w:rsidR="009E50B3" w:rsidRPr="009C02BF">
        <w:t>(ng-)</w:t>
      </w:r>
      <w:r w:rsidRPr="009C02BF">
        <w:t>eNBs provide UE</w:t>
      </w:r>
      <w:r w:rsidR="004F39D7" w:rsidRPr="009C02BF">
        <w:t>'</w:t>
      </w:r>
      <w:r w:rsidRPr="009C02BF">
        <w:t xml:space="preserve">s last </w:t>
      </w:r>
      <w:r w:rsidR="00D43C05" w:rsidRPr="009C02BF">
        <w:t xml:space="preserve">used </w:t>
      </w:r>
      <w:r w:rsidRPr="009C02BF">
        <w:t>cell information to MME</w:t>
      </w:r>
      <w:r w:rsidR="009E50B3" w:rsidRPr="009C02BF">
        <w:t>/AMF</w:t>
      </w:r>
      <w:r w:rsidRPr="009C02BF">
        <w:t xml:space="preserve"> in the S1</w:t>
      </w:r>
      <w:r w:rsidR="009E50B3" w:rsidRPr="009C02BF">
        <w:t>-AP/NG-AP</w:t>
      </w:r>
      <w:r w:rsidRPr="009C02BF">
        <w:t xml:space="preserve"> UE Context Release Complete or UE Context Suspend Request messages for all UEs, as described in TS 23.401 [17]</w:t>
      </w:r>
      <w:r w:rsidR="009E50B3" w:rsidRPr="009C02BF">
        <w:t xml:space="preserve"> and TS 23.501 [82]</w:t>
      </w:r>
      <w:r w:rsidRPr="009C02BF">
        <w:t>.</w:t>
      </w:r>
      <w:r w:rsidR="00AA7201" w:rsidRPr="009C02BF">
        <w:t xml:space="preserve"> In case of immediate suspension of a UE, the WUS-capable ng-eNB also provides the UE</w:t>
      </w:r>
      <w:r w:rsidR="002843AF" w:rsidRPr="009C02BF">
        <w:rPr>
          <w:rFonts w:eastAsiaTheme="minorEastAsia"/>
        </w:rPr>
        <w:t>'</w:t>
      </w:r>
      <w:r w:rsidR="00AA7201" w:rsidRPr="009C02BF">
        <w:t>s last cell information to the AMF in the UE Context Resume Request message, as described in TS 23.501 [82].</w:t>
      </w:r>
    </w:p>
    <w:p w14:paraId="7E81BA42" w14:textId="77777777" w:rsidR="00BF1CA1" w:rsidRPr="009C02BF" w:rsidRDefault="00BF1CA1" w:rsidP="00BF1CA1">
      <w:r w:rsidRPr="009C02BF">
        <w:t xml:space="preserve">The timing between WUS and the paging occasion (PO) is illustrated in Figure 10.1.4-1. </w:t>
      </w:r>
      <w:r w:rsidR="000C2B38" w:rsidRPr="009C02BF">
        <w:t>The timing between GWUS and the paging occasion (PO) is illustrated in Figure 10.1.4-2</w:t>
      </w:r>
      <w:r w:rsidR="003373CC" w:rsidRPr="009C02BF">
        <w:t xml:space="preserve"> and Figure 10.1.4-3</w:t>
      </w:r>
      <w:r w:rsidR="000C2B38" w:rsidRPr="009C02BF">
        <w:t xml:space="preserve">. </w:t>
      </w:r>
      <w:r w:rsidRPr="009C02BF">
        <w:t xml:space="preserve">The UE can expect WUS repetitions during "Configured maximum WUS duration" but the actual WUS transmission can be shorter, e.g. for UE in good coverage. The UE does not monitor </w:t>
      </w:r>
      <w:bookmarkStart w:id="1461" w:name="_Hlk515624233"/>
      <w:r w:rsidRPr="009C02BF">
        <w:t>WUS during the non-zero "Gap".</w:t>
      </w:r>
    </w:p>
    <w:p w14:paraId="51D37667" w14:textId="77777777" w:rsidR="00BF1CA1" w:rsidRPr="009C02BF" w:rsidRDefault="00645A2B" w:rsidP="00BF1CA1">
      <w:pPr>
        <w:pStyle w:val="TH"/>
      </w:pPr>
      <w:r w:rsidRPr="009C02BF">
        <w:pict w14:anchorId="147FA37B">
          <v:shape id="_x0000_i1117" type="#_x0000_t75" style="width:229.5pt;height:51.75pt">
            <v:imagedata r:id="rId191" o:title=""/>
          </v:shape>
        </w:pict>
      </w:r>
    </w:p>
    <w:p w14:paraId="38723425" w14:textId="77777777" w:rsidR="00BF1CA1" w:rsidRPr="009C02BF" w:rsidRDefault="00BF1CA1" w:rsidP="00324FF0">
      <w:pPr>
        <w:pStyle w:val="TF"/>
      </w:pPr>
      <w:r w:rsidRPr="009C02BF">
        <w:t>Figure 10.1.4-1: Illustration of WUS timing</w:t>
      </w:r>
    </w:p>
    <w:bookmarkStart w:id="1462" w:name="_MON_1647952103"/>
    <w:bookmarkEnd w:id="1462"/>
    <w:p w14:paraId="10474A68" w14:textId="77777777" w:rsidR="00EC11C9" w:rsidRPr="009C02BF" w:rsidRDefault="00892931" w:rsidP="00EC11C9">
      <w:pPr>
        <w:pStyle w:val="TH"/>
        <w:ind w:right="-424"/>
      </w:pPr>
      <w:r w:rsidRPr="009C02BF">
        <w:object w:dxaOrig="6499" w:dyaOrig="1359" w14:anchorId="7FAF5C01">
          <v:shape id="_x0000_i1118" type="#_x0000_t75" style="width:325.5pt;height:68.25pt" o:ole="">
            <v:imagedata r:id="rId192" o:title=""/>
          </v:shape>
          <o:OLEObject Type="Embed" ProgID="Word.Document.12" ShapeID="_x0000_i1118" DrawAspect="Content" ObjectID="_1773755554" r:id="rId193">
            <o:FieldCodes>\s</o:FieldCodes>
          </o:OLEObject>
        </w:object>
      </w:r>
    </w:p>
    <w:p w14:paraId="19FE3EE4" w14:textId="77777777" w:rsidR="00EC11C9" w:rsidRPr="009C02BF" w:rsidRDefault="00EC11C9" w:rsidP="00324FF0">
      <w:pPr>
        <w:pStyle w:val="TF"/>
      </w:pPr>
      <w:r w:rsidRPr="009C02BF">
        <w:t>Figure 10.1.4-2: Illustration of GWUS timing for NB-IoT UEs</w:t>
      </w:r>
    </w:p>
    <w:p w14:paraId="49BF72C4" w14:textId="77777777" w:rsidR="00561836" w:rsidRPr="009C02BF" w:rsidRDefault="00561836" w:rsidP="00F47F62">
      <w:pPr>
        <w:pStyle w:val="TH"/>
      </w:pPr>
      <w:r w:rsidRPr="009C02BF">
        <w:object w:dxaOrig="11460" w:dyaOrig="4186" w14:anchorId="056986A8">
          <v:shape id="_x0000_i1119" type="#_x0000_t75" style="width:375.75pt;height:138pt" o:ole="">
            <v:imagedata r:id="rId194" o:title=""/>
          </v:shape>
          <o:OLEObject Type="Embed" ProgID="Visio.Drawing.15" ShapeID="_x0000_i1119" DrawAspect="Content" ObjectID="_1773755555" r:id="rId195"/>
        </w:object>
      </w:r>
    </w:p>
    <w:bookmarkEnd w:id="1461"/>
    <w:p w14:paraId="50A29D0C" w14:textId="77777777" w:rsidR="000C2B38" w:rsidRPr="009C02BF" w:rsidRDefault="00EC11C9" w:rsidP="000C2B38">
      <w:pPr>
        <w:pStyle w:val="TF"/>
      </w:pPr>
      <w:r w:rsidRPr="009C02BF">
        <w:t>Figure 10.1.4-3: Illustration of GWUS timing for BL UEs and UEs in enhanced coverage</w:t>
      </w:r>
    </w:p>
    <w:p w14:paraId="096FB905" w14:textId="77777777" w:rsidR="004846E5" w:rsidRPr="009C02BF" w:rsidRDefault="004846E5" w:rsidP="00324FF0">
      <w:pPr>
        <w:pStyle w:val="NO"/>
        <w:rPr>
          <w:lang w:eastAsia="zh-CN"/>
        </w:rPr>
      </w:pPr>
      <w:r w:rsidRPr="009C02BF">
        <w:t>NOTE:</w:t>
      </w:r>
      <w:r w:rsidRPr="009C02BF">
        <w:tab/>
        <w:t>WUS1/WUS3 could be higher or lower frequency than WUS0/WUS2.</w:t>
      </w:r>
    </w:p>
    <w:p w14:paraId="1E199843" w14:textId="5E98AFD9" w:rsidR="003E0D55" w:rsidRPr="009C02BF" w:rsidRDefault="0006226F" w:rsidP="0006226F">
      <w:pPr>
        <w:rPr>
          <w:lang w:eastAsia="zh-CN"/>
        </w:rPr>
      </w:pPr>
      <w:r w:rsidRPr="009C02BF">
        <w:rPr>
          <w:lang w:eastAsia="zh-CN"/>
        </w:rPr>
        <w:t xml:space="preserve">For NB-IoT, UE in RRC_IDLE receives paging on </w:t>
      </w:r>
      <w:r w:rsidR="00A45B08" w:rsidRPr="009C02BF">
        <w:rPr>
          <w:lang w:eastAsia="zh-CN"/>
        </w:rPr>
        <w:t>the anchor</w:t>
      </w:r>
      <w:r w:rsidRPr="009C02BF">
        <w:rPr>
          <w:lang w:eastAsia="zh-CN"/>
        </w:rPr>
        <w:t xml:space="preserve"> carrier</w:t>
      </w:r>
      <w:r w:rsidR="00F20FDD" w:rsidRPr="009C02BF">
        <w:rPr>
          <w:lang w:eastAsia="zh-CN"/>
        </w:rPr>
        <w:t xml:space="preserve"> or on a non</w:t>
      </w:r>
      <w:r w:rsidR="00561836" w:rsidRPr="009C02BF">
        <w:rPr>
          <w:lang w:eastAsia="zh-CN"/>
        </w:rPr>
        <w:t>-</w:t>
      </w:r>
      <w:r w:rsidR="00F20FDD" w:rsidRPr="009C02BF">
        <w:rPr>
          <w:lang w:eastAsia="zh-CN"/>
        </w:rPr>
        <w:t>anchor carrier based on system information</w:t>
      </w:r>
      <w:r w:rsidRPr="009C02BF">
        <w:rPr>
          <w:lang w:eastAsia="zh-CN"/>
        </w:rPr>
        <w:t>.</w:t>
      </w:r>
    </w:p>
    <w:p w14:paraId="7BEFE335" w14:textId="5C32AF80" w:rsidR="00B97FBA" w:rsidRPr="009C02BF" w:rsidRDefault="00B97FBA" w:rsidP="00B97FBA">
      <w:pPr>
        <w:rPr>
          <w:lang w:eastAsia="zh-CN"/>
        </w:rPr>
      </w:pPr>
      <w:r w:rsidRPr="009C02BF">
        <w:rPr>
          <w:lang w:eastAsia="zh-CN"/>
        </w:rPr>
        <w:t>When coverage based paging is used in NB-IoT:</w:t>
      </w:r>
    </w:p>
    <w:p w14:paraId="3CEC5DAB" w14:textId="1F68DE38" w:rsidR="00B97FBA" w:rsidRPr="009C02BF" w:rsidRDefault="00B97FBA" w:rsidP="00B97FBA">
      <w:pPr>
        <w:pStyle w:val="B1"/>
        <w:rPr>
          <w:lang w:eastAsia="zh-CN"/>
        </w:rPr>
      </w:pPr>
      <w:r w:rsidRPr="009C02BF">
        <w:rPr>
          <w:lang w:eastAsia="zh-CN"/>
        </w:rPr>
        <w:t>-</w:t>
      </w:r>
      <w:r w:rsidRPr="009C02BF">
        <w:rPr>
          <w:lang w:eastAsia="zh-CN"/>
        </w:rPr>
        <w:tab/>
        <w:t>Some paging carriers may be configured for lower levels of coverage enhancements;</w:t>
      </w:r>
    </w:p>
    <w:p w14:paraId="52D234DF" w14:textId="1ED4B07D" w:rsidR="00B97FBA" w:rsidRPr="009C02BF" w:rsidRDefault="00B97FBA" w:rsidP="00B97FBA">
      <w:pPr>
        <w:pStyle w:val="B1"/>
        <w:rPr>
          <w:lang w:eastAsia="zh-CN"/>
        </w:rPr>
      </w:pPr>
      <w:r w:rsidRPr="009C02BF">
        <w:rPr>
          <w:lang w:eastAsia="zh-CN"/>
        </w:rPr>
        <w:lastRenderedPageBreak/>
        <w:t>-</w:t>
      </w:r>
      <w:r w:rsidRPr="009C02BF">
        <w:rPr>
          <w:lang w:eastAsia="zh-CN"/>
        </w:rPr>
        <w:tab/>
        <w:t>The eNB can configure a UE during RRC connection release to select one of these paging carriers according to coverage information provided by the eNB;</w:t>
      </w:r>
    </w:p>
    <w:p w14:paraId="6543415A" w14:textId="77777777" w:rsidR="00B97FBA" w:rsidRPr="009C02BF" w:rsidRDefault="00B97FBA" w:rsidP="00B97FBA">
      <w:pPr>
        <w:pStyle w:val="B1"/>
        <w:rPr>
          <w:lang w:eastAsia="zh-CN"/>
        </w:rPr>
      </w:pPr>
      <w:r w:rsidRPr="009C02BF">
        <w:rPr>
          <w:lang w:eastAsia="zh-CN"/>
        </w:rPr>
        <w:t>-</w:t>
      </w:r>
      <w:r w:rsidRPr="009C02BF">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9C02BF" w:rsidRDefault="00B97FBA" w:rsidP="0017374D">
      <w:pPr>
        <w:pStyle w:val="B1"/>
        <w:rPr>
          <w:lang w:eastAsia="zh-CN"/>
        </w:rPr>
      </w:pPr>
      <w:r w:rsidRPr="009C02BF">
        <w:rPr>
          <w:lang w:eastAsia="zh-CN"/>
        </w:rPr>
        <w:t>-</w:t>
      </w:r>
      <w:r w:rsidRPr="009C02BF">
        <w:rPr>
          <w:lang w:eastAsia="zh-CN"/>
        </w:rPr>
        <w:tab/>
        <w:t>Coverage based paging is only applicable in the last cell where the coverage information was received;-</w:t>
      </w:r>
      <w:r w:rsidRPr="009C02BF">
        <w:rPr>
          <w:lang w:eastAsia="zh-CN"/>
        </w:rPr>
        <w:tab/>
        <w:t xml:space="preserve">The eNB includes the coverage based paging information provided to the UE </w:t>
      </w:r>
      <w:r w:rsidRPr="009C02BF">
        <w:t>within the information on the coverage enhancement (CE) level described in clause 23.13.2.</w:t>
      </w:r>
    </w:p>
    <w:p w14:paraId="56F2F298" w14:textId="77777777" w:rsidR="00D51AC6" w:rsidRPr="009C02BF"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63141770"/>
      <w:r w:rsidRPr="009C02BF">
        <w:t>10.1.5</w:t>
      </w:r>
      <w:r w:rsidRPr="009C02BF">
        <w:tab/>
        <w:t>Random Access Procedure</w:t>
      </w:r>
      <w:bookmarkEnd w:id="1463"/>
      <w:bookmarkEnd w:id="1464"/>
      <w:bookmarkEnd w:id="1465"/>
      <w:bookmarkEnd w:id="1466"/>
      <w:bookmarkEnd w:id="1467"/>
      <w:bookmarkEnd w:id="1468"/>
    </w:p>
    <w:p w14:paraId="41518A29" w14:textId="77777777" w:rsidR="000C1C42" w:rsidRPr="009C02BF"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63141771"/>
      <w:r w:rsidRPr="009C02BF">
        <w:t>10.1.5.0</w:t>
      </w:r>
      <w:r w:rsidRPr="009C02BF">
        <w:tab/>
        <w:t>General</w:t>
      </w:r>
      <w:bookmarkEnd w:id="1469"/>
      <w:bookmarkEnd w:id="1470"/>
      <w:bookmarkEnd w:id="1471"/>
      <w:bookmarkEnd w:id="1472"/>
      <w:bookmarkEnd w:id="1473"/>
      <w:bookmarkEnd w:id="1474"/>
    </w:p>
    <w:p w14:paraId="702E11AC" w14:textId="77777777" w:rsidR="00D51AC6" w:rsidRPr="009C02BF" w:rsidRDefault="00D51AC6" w:rsidP="00E10AA0">
      <w:r w:rsidRPr="009C02BF">
        <w:t>The random access procedure is characterized by:</w:t>
      </w:r>
    </w:p>
    <w:p w14:paraId="3268D7F7" w14:textId="77777777" w:rsidR="00D51AC6" w:rsidRPr="009C02BF" w:rsidRDefault="00D51AC6" w:rsidP="00E10AA0">
      <w:pPr>
        <w:pStyle w:val="B1"/>
      </w:pPr>
      <w:r w:rsidRPr="009C02BF">
        <w:t>-</w:t>
      </w:r>
      <w:r w:rsidRPr="009C02BF">
        <w:tab/>
        <w:t>Common procedure for FDD and TDD;</w:t>
      </w:r>
    </w:p>
    <w:p w14:paraId="7B31E888" w14:textId="77777777" w:rsidR="00D51AC6" w:rsidRPr="009C02BF" w:rsidRDefault="00D51AC6" w:rsidP="00E10AA0">
      <w:pPr>
        <w:pStyle w:val="B1"/>
      </w:pPr>
      <w:r w:rsidRPr="009C02BF">
        <w:t>-</w:t>
      </w:r>
      <w:r w:rsidRPr="009C02BF">
        <w:tab/>
        <w:t>One procedure irrespective of cell size</w:t>
      </w:r>
      <w:r w:rsidR="003F47B1" w:rsidRPr="009C02BF">
        <w:t xml:space="preserve"> and </w:t>
      </w:r>
      <w:r w:rsidR="003A377A" w:rsidRPr="009C02BF">
        <w:t xml:space="preserve">the </w:t>
      </w:r>
      <w:r w:rsidR="003F47B1" w:rsidRPr="009C02BF">
        <w:t xml:space="preserve">number </w:t>
      </w:r>
      <w:r w:rsidR="003A377A" w:rsidRPr="009C02BF">
        <w:t xml:space="preserve">of </w:t>
      </w:r>
      <w:r w:rsidR="003F47B1" w:rsidRPr="009C02BF">
        <w:t>serving cells when CA is configured</w:t>
      </w:r>
      <w:r w:rsidRPr="009C02BF">
        <w:t>;</w:t>
      </w:r>
    </w:p>
    <w:p w14:paraId="44B2A663" w14:textId="77777777" w:rsidR="00D51AC6" w:rsidRPr="009C02BF" w:rsidRDefault="00D51AC6" w:rsidP="00E10AA0">
      <w:r w:rsidRPr="009C02BF">
        <w:t>The random access procedure is performed for the following events</w:t>
      </w:r>
      <w:r w:rsidR="003765BB" w:rsidRPr="009C02BF">
        <w:t xml:space="preserve"> related to the PCell</w:t>
      </w:r>
      <w:r w:rsidRPr="009C02BF">
        <w:t>:</w:t>
      </w:r>
    </w:p>
    <w:p w14:paraId="14A5FCE8" w14:textId="77777777" w:rsidR="00D51AC6" w:rsidRPr="009C02BF" w:rsidRDefault="00D51AC6" w:rsidP="00E10AA0">
      <w:pPr>
        <w:pStyle w:val="B1"/>
      </w:pPr>
      <w:r w:rsidRPr="009C02BF">
        <w:t>-</w:t>
      </w:r>
      <w:r w:rsidRPr="009C02BF">
        <w:tab/>
        <w:t>Initial access from RRC_IDLE;</w:t>
      </w:r>
    </w:p>
    <w:p w14:paraId="3EE41B0F" w14:textId="77777777" w:rsidR="00596B44" w:rsidRPr="009C02BF" w:rsidRDefault="00596B44" w:rsidP="00E10AA0">
      <w:pPr>
        <w:pStyle w:val="B1"/>
      </w:pPr>
      <w:r w:rsidRPr="009C02BF">
        <w:t>-</w:t>
      </w:r>
      <w:r w:rsidRPr="009C02BF">
        <w:tab/>
      </w:r>
      <w:r w:rsidRPr="009C02BF">
        <w:rPr>
          <w:lang w:eastAsia="zh-CN"/>
        </w:rPr>
        <w:t>RRC Connection Re-establishment procedure</w:t>
      </w:r>
      <w:r w:rsidR="0006226F" w:rsidRPr="009C02BF">
        <w:rPr>
          <w:rFonts w:eastAsia="SimSun"/>
          <w:lang w:eastAsia="zh-CN"/>
        </w:rPr>
        <w:t xml:space="preserve">, </w:t>
      </w:r>
      <w:r w:rsidR="00A45B08" w:rsidRPr="009C02BF">
        <w:t>as defined in TS 24.301</w:t>
      </w:r>
      <w:r w:rsidR="003D0596" w:rsidRPr="009C02BF">
        <w:t xml:space="preserve"> </w:t>
      </w:r>
      <w:r w:rsidR="0006226F" w:rsidRPr="009C02BF">
        <w:rPr>
          <w:rFonts w:eastAsia="SimSun"/>
          <w:lang w:eastAsia="zh-CN"/>
        </w:rPr>
        <w:t>[20]</w:t>
      </w:r>
      <w:r w:rsidRPr="009C02BF">
        <w:rPr>
          <w:lang w:eastAsia="zh-CN"/>
        </w:rPr>
        <w:t>;</w:t>
      </w:r>
    </w:p>
    <w:p w14:paraId="4FEEF2ED" w14:textId="77777777" w:rsidR="00D51AC6" w:rsidRPr="009C02BF" w:rsidRDefault="00D51AC6" w:rsidP="00E10AA0">
      <w:pPr>
        <w:pStyle w:val="B1"/>
      </w:pPr>
      <w:r w:rsidRPr="009C02BF">
        <w:t>-</w:t>
      </w:r>
      <w:r w:rsidRPr="009C02BF">
        <w:tab/>
        <w:t>Handover</w:t>
      </w:r>
      <w:r w:rsidR="0006226F" w:rsidRPr="009C02BF">
        <w:rPr>
          <w:rFonts w:eastAsia="SimSun"/>
          <w:lang w:eastAsia="zh-CN"/>
        </w:rPr>
        <w:t>, except for NB-IoT</w:t>
      </w:r>
      <w:r w:rsidR="00681439" w:rsidRPr="009C02BF">
        <w:rPr>
          <w:lang w:eastAsia="zh-CN"/>
        </w:rPr>
        <w:t xml:space="preserve"> or when RACH-less HO is configured</w:t>
      </w:r>
      <w:r w:rsidRPr="009C02BF">
        <w:t>;</w:t>
      </w:r>
    </w:p>
    <w:p w14:paraId="1CEA5E31" w14:textId="77777777" w:rsidR="00D51AC6" w:rsidRPr="009C02BF" w:rsidRDefault="00D51AC6" w:rsidP="00E10AA0">
      <w:pPr>
        <w:pStyle w:val="B1"/>
      </w:pPr>
      <w:r w:rsidRPr="009C02BF">
        <w:t>-</w:t>
      </w:r>
      <w:r w:rsidRPr="009C02BF">
        <w:tab/>
        <w:t>DL data arrival during RRC_CONNECTED requiring random access procedure</w:t>
      </w:r>
      <w:r w:rsidR="00C0345C" w:rsidRPr="009C02BF">
        <w:t>:</w:t>
      </w:r>
    </w:p>
    <w:p w14:paraId="662C4D73" w14:textId="77777777" w:rsidR="00D51AC6" w:rsidRPr="009C02BF" w:rsidRDefault="00D51AC6" w:rsidP="00E10AA0">
      <w:pPr>
        <w:pStyle w:val="B1"/>
        <w:ind w:firstLine="0"/>
      </w:pPr>
      <w:r w:rsidRPr="009C02BF">
        <w:t>-</w:t>
      </w:r>
      <w:r w:rsidRPr="009C02BF">
        <w:tab/>
        <w:t xml:space="preserve">E.g. when UL synchronisation status is </w:t>
      </w:r>
      <w:r w:rsidR="00C0345C" w:rsidRPr="009C02BF">
        <w:t>"</w:t>
      </w:r>
      <w:r w:rsidRPr="009C02BF">
        <w:t>non-synchronised</w:t>
      </w:r>
      <w:r w:rsidR="00C0345C" w:rsidRPr="009C02BF">
        <w:t>".</w:t>
      </w:r>
    </w:p>
    <w:p w14:paraId="4CA411D6" w14:textId="77777777" w:rsidR="00D51AC6" w:rsidRPr="009C02BF" w:rsidRDefault="00D51AC6" w:rsidP="00E10AA0">
      <w:pPr>
        <w:pStyle w:val="B1"/>
      </w:pPr>
      <w:r w:rsidRPr="009C02BF">
        <w:t>-</w:t>
      </w:r>
      <w:r w:rsidRPr="009C02BF">
        <w:tab/>
        <w:t>UL data arrival during RRC_CONNECTED requiring random access procedure</w:t>
      </w:r>
      <w:r w:rsidR="00C0345C" w:rsidRPr="009C02BF">
        <w:t>:</w:t>
      </w:r>
    </w:p>
    <w:p w14:paraId="4D4D2F82" w14:textId="77777777" w:rsidR="00D51AC6" w:rsidRPr="009C02BF" w:rsidRDefault="00D51AC6" w:rsidP="00584246">
      <w:pPr>
        <w:pStyle w:val="B2"/>
      </w:pPr>
      <w:r w:rsidRPr="009C02BF">
        <w:t>-</w:t>
      </w:r>
      <w:r w:rsidRPr="009C02BF">
        <w:tab/>
        <w:t xml:space="preserve">E.g. when UL synchronisation status is </w:t>
      </w:r>
      <w:r w:rsidR="00E11F8B" w:rsidRPr="009C02BF">
        <w:t>"</w:t>
      </w:r>
      <w:r w:rsidRPr="009C02BF">
        <w:t>non-synchronised</w:t>
      </w:r>
      <w:r w:rsidR="00E11F8B" w:rsidRPr="009C02BF">
        <w:t>"</w:t>
      </w:r>
      <w:r w:rsidRPr="009C02BF">
        <w:t xml:space="preserve"> or there are no PUCCH resources for SR available.</w:t>
      </w:r>
    </w:p>
    <w:p w14:paraId="2524763B" w14:textId="77777777" w:rsidR="00FB0542" w:rsidRPr="009C02BF" w:rsidRDefault="00FB0542" w:rsidP="00E10AA0">
      <w:pPr>
        <w:pStyle w:val="B1"/>
      </w:pPr>
      <w:r w:rsidRPr="009C02BF">
        <w:t>-</w:t>
      </w:r>
      <w:r w:rsidRPr="009C02BF">
        <w:tab/>
        <w:t>For positioning purpose during RRC_CONNECTED requiring random access procedure</w:t>
      </w:r>
      <w:r w:rsidR="00A45B08" w:rsidRPr="009C02BF">
        <w:t>:</w:t>
      </w:r>
    </w:p>
    <w:p w14:paraId="02D86D69" w14:textId="77777777" w:rsidR="00FB0542" w:rsidRPr="009C02BF" w:rsidRDefault="00FB0542" w:rsidP="00E10AA0">
      <w:pPr>
        <w:pStyle w:val="B2"/>
      </w:pPr>
      <w:r w:rsidRPr="009C02BF">
        <w:t>-</w:t>
      </w:r>
      <w:r w:rsidRPr="009C02BF">
        <w:tab/>
        <w:t>E.g. when timing advance is needed for UE positioning</w:t>
      </w:r>
      <w:r w:rsidR="00C0345C" w:rsidRPr="009C02BF">
        <w:t>.</w:t>
      </w:r>
    </w:p>
    <w:p w14:paraId="43E9FC8F" w14:textId="77777777" w:rsidR="009E56EF" w:rsidRPr="009C02BF" w:rsidRDefault="003765BB" w:rsidP="00E10AA0">
      <w:r w:rsidRPr="009C02BF">
        <w:t>The random access procedure is also performed on a SCell to establish time alignment for the corresponding sTAG.</w:t>
      </w:r>
    </w:p>
    <w:p w14:paraId="028AC243" w14:textId="77777777" w:rsidR="00746167" w:rsidRPr="009C02BF" w:rsidRDefault="00746167" w:rsidP="00E10AA0">
      <w:r w:rsidRPr="009C02BF">
        <w:t>For E-UTRA connected to 5GC, the random access procedure is also performed for the transition from RRC_INACTIVE.</w:t>
      </w:r>
    </w:p>
    <w:p w14:paraId="204B3352" w14:textId="77777777" w:rsidR="003765BB" w:rsidRPr="009C02BF" w:rsidRDefault="009E56EF" w:rsidP="00E10AA0">
      <w:r w:rsidRPr="009C02B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9C02BF" w:rsidRDefault="00D51AC6" w:rsidP="00E10AA0">
      <w:r w:rsidRPr="009C02BF">
        <w:t>Furthermore, the random access procedure takes two distinct forms:</w:t>
      </w:r>
    </w:p>
    <w:p w14:paraId="1A86F28A" w14:textId="77777777" w:rsidR="00D51AC6" w:rsidRPr="009C02BF" w:rsidRDefault="00D51AC6" w:rsidP="00E10AA0">
      <w:pPr>
        <w:pStyle w:val="B1"/>
      </w:pPr>
      <w:r w:rsidRPr="009C02BF">
        <w:t>-</w:t>
      </w:r>
      <w:r w:rsidRPr="009C02BF">
        <w:tab/>
        <w:t xml:space="preserve">Contention based (applicable to </w:t>
      </w:r>
      <w:r w:rsidR="00A45B08" w:rsidRPr="009C02BF">
        <w:t>all six</w:t>
      </w:r>
      <w:r w:rsidRPr="009C02BF">
        <w:t xml:space="preserve"> events</w:t>
      </w:r>
      <w:r w:rsidR="00A45B08" w:rsidRPr="009C02BF">
        <w:t>, but the sixth event for positioning is applicable for NB-IoT only</w:t>
      </w:r>
      <w:r w:rsidRPr="009C02BF">
        <w:t>);</w:t>
      </w:r>
    </w:p>
    <w:p w14:paraId="461346D0" w14:textId="77777777" w:rsidR="00D51AC6" w:rsidRPr="009C02BF" w:rsidRDefault="00D51AC6" w:rsidP="00E10AA0">
      <w:pPr>
        <w:pStyle w:val="B1"/>
      </w:pPr>
      <w:r w:rsidRPr="009C02BF">
        <w:t>-</w:t>
      </w:r>
      <w:r w:rsidRPr="009C02BF">
        <w:tab/>
        <w:t>Non-contention based (applicable to only handover</w:t>
      </w:r>
      <w:r w:rsidR="00FB0542" w:rsidRPr="009C02BF">
        <w:t>,</w:t>
      </w:r>
      <w:r w:rsidRPr="009C02BF">
        <w:t xml:space="preserve"> DL data arrival</w:t>
      </w:r>
      <w:r w:rsidR="003765BB" w:rsidRPr="009C02BF">
        <w:t>,</w:t>
      </w:r>
      <w:r w:rsidR="00FB0542" w:rsidRPr="009C02BF">
        <w:t xml:space="preserve"> positioning</w:t>
      </w:r>
      <w:r w:rsidR="003765BB" w:rsidRPr="009C02BF">
        <w:t xml:space="preserve"> and obtaining timing advance alignment for a sTAG</w:t>
      </w:r>
      <w:r w:rsidRPr="009C02BF">
        <w:t>).</w:t>
      </w:r>
    </w:p>
    <w:p w14:paraId="6C90799E" w14:textId="77777777" w:rsidR="00D51AC6" w:rsidRPr="009C02BF" w:rsidRDefault="00D51AC6" w:rsidP="00E10AA0">
      <w:r w:rsidRPr="009C02BF">
        <w:t>Normal DL/UL transmission can take place after the random access procedure.</w:t>
      </w:r>
    </w:p>
    <w:p w14:paraId="7D969D5A" w14:textId="77777777" w:rsidR="0006226F" w:rsidRPr="009C02BF" w:rsidRDefault="00A7612F" w:rsidP="0006226F">
      <w:pPr>
        <w:rPr>
          <w:rFonts w:eastAsia="SimSun"/>
          <w:lang w:eastAsia="zh-CN"/>
        </w:rPr>
      </w:pPr>
      <w:r w:rsidRPr="009C02BF">
        <w:t xml:space="preserve">An RN supports both contention-based and non-contention-based random access. When an RN performs the random access procedure, it suspends any current </w:t>
      </w:r>
      <w:r w:rsidR="00C512D0" w:rsidRPr="009C02BF">
        <w:t>RN</w:t>
      </w:r>
      <w:r w:rsidRPr="009C02BF">
        <w:t xml:space="preserve"> subframe configuration, meaning it temporarily disregards </w:t>
      </w:r>
      <w:r w:rsidR="00C512D0" w:rsidRPr="009C02BF">
        <w:t xml:space="preserve">the RN subframe </w:t>
      </w:r>
      <w:r w:rsidRPr="009C02BF">
        <w:t xml:space="preserve">configuration. The </w:t>
      </w:r>
      <w:r w:rsidR="00C512D0" w:rsidRPr="009C02BF">
        <w:t>RN</w:t>
      </w:r>
      <w:r w:rsidRPr="009C02BF">
        <w:t xml:space="preserve"> subframe configuration is resumed at successful random access procedure completion.</w:t>
      </w:r>
    </w:p>
    <w:p w14:paraId="161F88BF" w14:textId="77777777" w:rsidR="00A7612F" w:rsidRPr="009C02BF" w:rsidRDefault="0006226F" w:rsidP="0006226F">
      <w:pPr>
        <w:rPr>
          <w:rFonts w:eastAsia="SimSun"/>
          <w:kern w:val="2"/>
          <w:lang w:eastAsia="zh-CN"/>
        </w:rPr>
      </w:pPr>
      <w:r w:rsidRPr="009C02BF">
        <w:rPr>
          <w:rFonts w:eastAsia="SimSun"/>
          <w:lang w:eastAsia="zh-CN"/>
        </w:rPr>
        <w:t>For NB-IoT, t</w:t>
      </w:r>
      <w:r w:rsidRPr="009C02BF">
        <w:rPr>
          <w:lang w:eastAsia="zh-CN"/>
        </w:rPr>
        <w:t xml:space="preserve">he </w:t>
      </w:r>
      <w:r w:rsidRPr="009C02BF">
        <w:rPr>
          <w:rFonts w:eastAsia="SimSun"/>
          <w:lang w:eastAsia="zh-CN"/>
        </w:rPr>
        <w:t>random access</w:t>
      </w:r>
      <w:r w:rsidRPr="009C02BF">
        <w:rPr>
          <w:lang w:eastAsia="zh-CN"/>
        </w:rPr>
        <w:t xml:space="preserve"> procedure is performed on </w:t>
      </w:r>
      <w:r w:rsidR="00A45B08" w:rsidRPr="009C02BF">
        <w:rPr>
          <w:lang w:eastAsia="zh-CN"/>
        </w:rPr>
        <w:t>the anchor</w:t>
      </w:r>
      <w:r w:rsidRPr="009C02BF">
        <w:rPr>
          <w:rFonts w:eastAsia="SimSun"/>
          <w:lang w:eastAsia="zh-CN"/>
        </w:rPr>
        <w:t xml:space="preserve"> carrier</w:t>
      </w:r>
      <w:r w:rsidR="00F20FDD" w:rsidRPr="009C02BF">
        <w:rPr>
          <w:lang w:eastAsia="zh-CN"/>
        </w:rPr>
        <w:t xml:space="preserve"> or on a non</w:t>
      </w:r>
      <w:r w:rsidR="00561836" w:rsidRPr="009C02BF">
        <w:rPr>
          <w:lang w:eastAsia="zh-CN"/>
        </w:rPr>
        <w:t>-</w:t>
      </w:r>
      <w:r w:rsidR="00F20FDD" w:rsidRPr="009C02BF">
        <w:rPr>
          <w:lang w:eastAsia="zh-CN"/>
        </w:rPr>
        <w:t>anchor carrier based on system information</w:t>
      </w:r>
      <w:r w:rsidRPr="009C02BF">
        <w:rPr>
          <w:rFonts w:eastAsia="SimSun"/>
          <w:lang w:eastAsia="zh-CN"/>
        </w:rPr>
        <w:t>.</w:t>
      </w:r>
    </w:p>
    <w:p w14:paraId="52CDD563" w14:textId="77777777" w:rsidR="00D51AC6" w:rsidRPr="009C02BF"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63141772"/>
      <w:r w:rsidRPr="009C02BF">
        <w:lastRenderedPageBreak/>
        <w:t>10.1.5.1</w:t>
      </w:r>
      <w:r w:rsidRPr="009C02BF">
        <w:tab/>
        <w:t>Contention based random access procedure</w:t>
      </w:r>
      <w:bookmarkEnd w:id="1475"/>
      <w:bookmarkEnd w:id="1476"/>
      <w:bookmarkEnd w:id="1477"/>
      <w:bookmarkEnd w:id="1478"/>
      <w:bookmarkEnd w:id="1479"/>
      <w:bookmarkEnd w:id="1480"/>
    </w:p>
    <w:p w14:paraId="3D80142D" w14:textId="77777777" w:rsidR="00D51AC6" w:rsidRPr="009C02BF" w:rsidRDefault="00D51AC6" w:rsidP="00E10AA0">
      <w:r w:rsidRPr="009C02BF">
        <w:t>The contention based random access procedure is outlined on Figure 10.1.5.1-1 below:</w:t>
      </w:r>
    </w:p>
    <w:p w14:paraId="7592DAAF" w14:textId="77777777" w:rsidR="00D51AC6" w:rsidRPr="009C02BF" w:rsidRDefault="00D51AC6" w:rsidP="00E10AA0">
      <w:pPr>
        <w:pStyle w:val="TH"/>
      </w:pPr>
      <w:r w:rsidRPr="009C02BF">
        <w:object w:dxaOrig="4052" w:dyaOrig="4185" w14:anchorId="3C5F8AE9">
          <v:shape id="_x0000_i1120" type="#_x0000_t75" style="width:202.5pt;height:209.25pt" o:ole="">
            <v:imagedata r:id="rId196" o:title=""/>
          </v:shape>
          <o:OLEObject Type="Embed" ProgID="Visio.Drawing.11" ShapeID="_x0000_i1120" DrawAspect="Content" ObjectID="_1773755556" r:id="rId197"/>
        </w:object>
      </w:r>
    </w:p>
    <w:p w14:paraId="1DDC71B3" w14:textId="77777777" w:rsidR="00D51AC6" w:rsidRPr="009C02BF" w:rsidRDefault="00D51AC6" w:rsidP="00324FF0">
      <w:pPr>
        <w:pStyle w:val="TF"/>
      </w:pPr>
      <w:r w:rsidRPr="009C02BF">
        <w:t>Figure 10.1.5.1-1: Contention based Random Access Procedure</w:t>
      </w:r>
    </w:p>
    <w:p w14:paraId="2D0298E6" w14:textId="77777777" w:rsidR="00D51AC6" w:rsidRPr="009C02BF" w:rsidRDefault="00D51AC6" w:rsidP="00E10AA0">
      <w:r w:rsidRPr="009C02BF">
        <w:t>The four steps of the contention based random access procedures are:</w:t>
      </w:r>
    </w:p>
    <w:p w14:paraId="57B08439" w14:textId="77777777" w:rsidR="00D51AC6" w:rsidRPr="009C02BF" w:rsidRDefault="00D51AC6" w:rsidP="00E10AA0">
      <w:pPr>
        <w:pStyle w:val="B1"/>
      </w:pPr>
      <w:r w:rsidRPr="009C02BF">
        <w:t>1)</w:t>
      </w:r>
      <w:r w:rsidRPr="009C02BF">
        <w:tab/>
        <w:t>Random Access Preamble on RACH in uplink:</w:t>
      </w:r>
    </w:p>
    <w:p w14:paraId="29CD624A" w14:textId="77777777" w:rsidR="00D51AC6" w:rsidRPr="009C02BF" w:rsidRDefault="00D51AC6" w:rsidP="00E10AA0">
      <w:pPr>
        <w:pStyle w:val="B3"/>
        <w:ind w:left="851"/>
      </w:pPr>
      <w:r w:rsidRPr="009C02BF">
        <w:t>-</w:t>
      </w:r>
      <w:r w:rsidRPr="009C02BF">
        <w:tab/>
      </w:r>
      <w:r w:rsidR="006C6658" w:rsidRPr="009C02B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9C02BF" w:rsidRDefault="00D51AC6" w:rsidP="00E10AA0">
      <w:pPr>
        <w:pStyle w:val="B1"/>
      </w:pPr>
      <w:r w:rsidRPr="009C02BF">
        <w:t>2)</w:t>
      </w:r>
      <w:r w:rsidRPr="009C02BF">
        <w:tab/>
        <w:t>Random Access Response generated by MAC on DL-SCH:</w:t>
      </w:r>
    </w:p>
    <w:p w14:paraId="0EA43496" w14:textId="77777777" w:rsidR="00D51AC6" w:rsidRPr="009C02BF" w:rsidRDefault="00D51AC6" w:rsidP="00E10AA0">
      <w:pPr>
        <w:pStyle w:val="B2"/>
      </w:pPr>
      <w:r w:rsidRPr="009C02BF">
        <w:t>-</w:t>
      </w:r>
      <w:r w:rsidRPr="009C02BF">
        <w:tab/>
        <w:t>Semi-synchronous (within a flexible window of which the size is one or more TTI) with message 1;</w:t>
      </w:r>
    </w:p>
    <w:p w14:paraId="4C8210B2" w14:textId="77777777" w:rsidR="00D51AC6" w:rsidRPr="009C02BF" w:rsidRDefault="00D51AC6" w:rsidP="00E10AA0">
      <w:pPr>
        <w:pStyle w:val="B2"/>
      </w:pPr>
      <w:r w:rsidRPr="009C02BF">
        <w:t>-</w:t>
      </w:r>
      <w:r w:rsidRPr="009C02BF">
        <w:tab/>
        <w:t>No HARQ;</w:t>
      </w:r>
    </w:p>
    <w:p w14:paraId="34C74AF7" w14:textId="77777777" w:rsidR="00D51AC6" w:rsidRPr="009C02BF" w:rsidRDefault="00D51AC6" w:rsidP="00E10AA0">
      <w:pPr>
        <w:pStyle w:val="B2"/>
      </w:pPr>
      <w:r w:rsidRPr="009C02BF">
        <w:t>-</w:t>
      </w:r>
      <w:r w:rsidRPr="009C02BF">
        <w:tab/>
        <w:t xml:space="preserve">Addressed to RA-RNTI on </w:t>
      </w:r>
      <w:r w:rsidR="008260FF" w:rsidRPr="009C02BF">
        <w:rPr>
          <w:lang w:eastAsia="ko-KR"/>
        </w:rPr>
        <w:t>PDCCH</w:t>
      </w:r>
      <w:r w:rsidRPr="009C02BF">
        <w:t>;</w:t>
      </w:r>
    </w:p>
    <w:p w14:paraId="5C93B873" w14:textId="77777777" w:rsidR="00D51AC6" w:rsidRPr="009C02BF" w:rsidRDefault="00D51AC6" w:rsidP="00584246">
      <w:pPr>
        <w:pStyle w:val="B2"/>
      </w:pPr>
      <w:r w:rsidRPr="009C02BF">
        <w:t>-</w:t>
      </w:r>
      <w:r w:rsidRPr="009C02BF">
        <w:tab/>
        <w:t>Conveys at least RA-preamble identifier, Timing Alignment information</w:t>
      </w:r>
      <w:r w:rsidR="003765BB" w:rsidRPr="009C02BF">
        <w:t xml:space="preserve"> for the pTAG</w:t>
      </w:r>
      <w:r w:rsidRPr="009C02BF">
        <w:t>, initial UL grant and assignment of Temporary C-RNTI (which may or may not be made permanent upon Contention Resolution);</w:t>
      </w:r>
    </w:p>
    <w:p w14:paraId="2A180200" w14:textId="77777777" w:rsidR="00D51AC6" w:rsidRPr="009C02BF" w:rsidRDefault="00D51AC6" w:rsidP="00E10AA0">
      <w:pPr>
        <w:pStyle w:val="B2"/>
      </w:pPr>
      <w:r w:rsidRPr="009C02BF">
        <w:t>-</w:t>
      </w:r>
      <w:r w:rsidRPr="009C02BF">
        <w:tab/>
        <w:t>Intended for a variable number of UEs in one DL-SCH message.</w:t>
      </w:r>
    </w:p>
    <w:p w14:paraId="761174E4" w14:textId="77777777" w:rsidR="00D51AC6" w:rsidRPr="009C02BF" w:rsidRDefault="00D51AC6" w:rsidP="00E10AA0">
      <w:pPr>
        <w:pStyle w:val="B1"/>
      </w:pPr>
      <w:r w:rsidRPr="009C02BF">
        <w:t>3)</w:t>
      </w:r>
      <w:r w:rsidRPr="009C02BF">
        <w:tab/>
        <w:t>First scheduled UL transmission on UL-SCH:</w:t>
      </w:r>
    </w:p>
    <w:p w14:paraId="16BE4631" w14:textId="77777777" w:rsidR="00D51AC6" w:rsidRPr="009C02BF" w:rsidRDefault="00D51AC6" w:rsidP="00E10AA0">
      <w:pPr>
        <w:pStyle w:val="B2"/>
      </w:pPr>
      <w:r w:rsidRPr="009C02BF">
        <w:t>-</w:t>
      </w:r>
      <w:r w:rsidRPr="009C02BF">
        <w:tab/>
        <w:t>Uses HARQ;</w:t>
      </w:r>
    </w:p>
    <w:p w14:paraId="1C9786EA" w14:textId="77777777" w:rsidR="00D51AC6" w:rsidRPr="009C02BF" w:rsidRDefault="00D51AC6" w:rsidP="00E10AA0">
      <w:pPr>
        <w:pStyle w:val="B2"/>
      </w:pPr>
      <w:r w:rsidRPr="009C02BF">
        <w:t>-</w:t>
      </w:r>
      <w:r w:rsidRPr="009C02BF">
        <w:tab/>
        <w:t>Size of the transport blocks depends on the UL grant conveyed in step 2.</w:t>
      </w:r>
    </w:p>
    <w:p w14:paraId="7C1F92ED" w14:textId="77777777" w:rsidR="00D51AC6" w:rsidRPr="009C02BF" w:rsidRDefault="00D51AC6" w:rsidP="00E10AA0">
      <w:pPr>
        <w:pStyle w:val="B2"/>
      </w:pPr>
      <w:r w:rsidRPr="009C02BF">
        <w:t>-</w:t>
      </w:r>
      <w:r w:rsidRPr="009C02BF">
        <w:tab/>
        <w:t>For initial access:</w:t>
      </w:r>
    </w:p>
    <w:p w14:paraId="625478B8" w14:textId="77777777" w:rsidR="00D51AC6" w:rsidRPr="009C02BF" w:rsidRDefault="00D51AC6" w:rsidP="00584246">
      <w:pPr>
        <w:pStyle w:val="B3"/>
      </w:pPr>
      <w:r w:rsidRPr="009C02BF">
        <w:t>-</w:t>
      </w:r>
      <w:r w:rsidRPr="009C02BF">
        <w:tab/>
        <w:t>Conveys the RRC Connection Request generated by the RRC layer and transmitted via CCCH;</w:t>
      </w:r>
    </w:p>
    <w:p w14:paraId="5DA816F7" w14:textId="77777777" w:rsidR="00D51AC6" w:rsidRPr="009C02BF" w:rsidRDefault="00D51AC6" w:rsidP="00584246">
      <w:pPr>
        <w:pStyle w:val="B3"/>
      </w:pPr>
      <w:r w:rsidRPr="009C02BF">
        <w:t>-</w:t>
      </w:r>
      <w:r w:rsidRPr="009C02BF">
        <w:tab/>
        <w:t>Conveys at least NAS UE identifier but no NAS message;</w:t>
      </w:r>
    </w:p>
    <w:p w14:paraId="1485DFB2" w14:textId="77777777" w:rsidR="00D51AC6" w:rsidRPr="009C02BF" w:rsidRDefault="00D51AC6" w:rsidP="00584246">
      <w:pPr>
        <w:pStyle w:val="B3"/>
      </w:pPr>
      <w:r w:rsidRPr="009C02BF">
        <w:t>-</w:t>
      </w:r>
      <w:r w:rsidRPr="009C02BF">
        <w:tab/>
        <w:t>RLC TM: no segmentation</w:t>
      </w:r>
      <w:r w:rsidR="00C0345C" w:rsidRPr="009C02BF">
        <w:t>.</w:t>
      </w:r>
    </w:p>
    <w:p w14:paraId="6EE35A98" w14:textId="77777777" w:rsidR="00596B44" w:rsidRPr="009C02BF" w:rsidRDefault="00596B44" w:rsidP="00E10AA0">
      <w:pPr>
        <w:pStyle w:val="B2"/>
      </w:pPr>
      <w:r w:rsidRPr="009C02BF">
        <w:t>-</w:t>
      </w:r>
      <w:r w:rsidRPr="009C02BF">
        <w:tab/>
      </w:r>
      <w:r w:rsidRPr="009C02BF">
        <w:rPr>
          <w:lang w:eastAsia="zh-CN"/>
        </w:rPr>
        <w:t>For RRC Connection Re-establishment procedure</w:t>
      </w:r>
      <w:r w:rsidRPr="009C02BF">
        <w:t>:</w:t>
      </w:r>
    </w:p>
    <w:p w14:paraId="23177C7F" w14:textId="77777777" w:rsidR="00D51AC6" w:rsidRPr="009C02BF" w:rsidRDefault="00D51AC6" w:rsidP="00E10AA0">
      <w:pPr>
        <w:pStyle w:val="B3"/>
      </w:pPr>
      <w:r w:rsidRPr="009C02BF">
        <w:t>-</w:t>
      </w:r>
      <w:r w:rsidRPr="009C02BF">
        <w:tab/>
        <w:t>Conveys the RRC Connection Re-establishment Request generated by the RRC layer and transmitted via CCCH;</w:t>
      </w:r>
    </w:p>
    <w:p w14:paraId="570FD09A" w14:textId="77777777" w:rsidR="00D51AC6" w:rsidRPr="009C02BF" w:rsidRDefault="00D51AC6" w:rsidP="00E10AA0">
      <w:pPr>
        <w:pStyle w:val="B3"/>
      </w:pPr>
      <w:r w:rsidRPr="009C02BF">
        <w:lastRenderedPageBreak/>
        <w:t>-</w:t>
      </w:r>
      <w:r w:rsidRPr="009C02BF">
        <w:tab/>
        <w:t>RLC TM: no segmentation;</w:t>
      </w:r>
    </w:p>
    <w:p w14:paraId="14C29431" w14:textId="77777777" w:rsidR="00D51AC6" w:rsidRPr="009C02BF" w:rsidRDefault="00D51AC6" w:rsidP="00E10AA0">
      <w:pPr>
        <w:pStyle w:val="B3"/>
      </w:pPr>
      <w:r w:rsidRPr="009C02BF">
        <w:t>-</w:t>
      </w:r>
      <w:r w:rsidRPr="009C02BF">
        <w:tab/>
        <w:t>Does not contain any NAS message.</w:t>
      </w:r>
    </w:p>
    <w:p w14:paraId="07BBD307" w14:textId="77777777" w:rsidR="00D51AC6" w:rsidRPr="009C02BF" w:rsidRDefault="00D51AC6" w:rsidP="00E10AA0">
      <w:pPr>
        <w:pStyle w:val="B2"/>
      </w:pPr>
      <w:r w:rsidRPr="009C02BF">
        <w:t>-</w:t>
      </w:r>
      <w:r w:rsidRPr="009C02BF">
        <w:tab/>
        <w:t>After handover, in the target cell:</w:t>
      </w:r>
    </w:p>
    <w:p w14:paraId="4B9B6200" w14:textId="77777777" w:rsidR="00D51AC6" w:rsidRPr="009C02BF" w:rsidRDefault="00D51AC6" w:rsidP="00E10AA0">
      <w:pPr>
        <w:pStyle w:val="B3"/>
      </w:pPr>
      <w:r w:rsidRPr="009C02BF">
        <w:t>-</w:t>
      </w:r>
      <w:r w:rsidRPr="009C02BF">
        <w:tab/>
        <w:t>Conveys the ciphered and integrity protected RRC Handover Confirm generated by the RRC layer and transmitted via DCCH;</w:t>
      </w:r>
    </w:p>
    <w:p w14:paraId="230B6528" w14:textId="77777777" w:rsidR="00D51AC6" w:rsidRPr="009C02BF" w:rsidRDefault="00D51AC6" w:rsidP="00E10AA0">
      <w:pPr>
        <w:pStyle w:val="B3"/>
      </w:pPr>
      <w:r w:rsidRPr="009C02BF">
        <w:t>-</w:t>
      </w:r>
      <w:r w:rsidRPr="009C02BF">
        <w:tab/>
        <w:t>Conveys the C-RNTI of the UE (which was allocated via the Handover Command);</w:t>
      </w:r>
    </w:p>
    <w:p w14:paraId="07346A21" w14:textId="77777777" w:rsidR="00D51AC6" w:rsidRPr="009C02BF" w:rsidRDefault="00D51AC6" w:rsidP="00E10AA0">
      <w:pPr>
        <w:pStyle w:val="B3"/>
      </w:pPr>
      <w:r w:rsidRPr="009C02BF">
        <w:t>-</w:t>
      </w:r>
      <w:r w:rsidRPr="009C02BF">
        <w:tab/>
        <w:t xml:space="preserve">Includes an uplink Buffer Status Report when </w:t>
      </w:r>
      <w:r w:rsidR="003F3250" w:rsidRPr="009C02BF">
        <w:t>possible</w:t>
      </w:r>
      <w:r w:rsidRPr="009C02BF">
        <w:t>.</w:t>
      </w:r>
    </w:p>
    <w:p w14:paraId="00D8291E" w14:textId="77777777" w:rsidR="00D51AC6" w:rsidRPr="009C02BF" w:rsidRDefault="00D51AC6" w:rsidP="00E10AA0">
      <w:pPr>
        <w:pStyle w:val="B2"/>
      </w:pPr>
      <w:r w:rsidRPr="009C02BF">
        <w:t>-</w:t>
      </w:r>
      <w:r w:rsidRPr="009C02BF">
        <w:tab/>
        <w:t>For other events:</w:t>
      </w:r>
    </w:p>
    <w:p w14:paraId="7FAE0F0E" w14:textId="77777777" w:rsidR="0006226F" w:rsidRPr="009C02BF" w:rsidRDefault="00D51AC6" w:rsidP="0006226F">
      <w:pPr>
        <w:pStyle w:val="B3"/>
        <w:rPr>
          <w:rFonts w:eastAsia="SimSun"/>
          <w:lang w:eastAsia="zh-CN"/>
        </w:rPr>
      </w:pPr>
      <w:r w:rsidRPr="009C02BF">
        <w:t>-</w:t>
      </w:r>
      <w:r w:rsidRPr="009C02BF">
        <w:tab/>
        <w:t>Conveys at least the C-RNTI of the UE</w:t>
      </w:r>
      <w:r w:rsidR="0006226F" w:rsidRPr="009C02BF">
        <w:rPr>
          <w:rFonts w:eastAsia="SimSun"/>
          <w:lang w:eastAsia="zh-CN"/>
        </w:rPr>
        <w:t>;</w:t>
      </w:r>
    </w:p>
    <w:p w14:paraId="53847DE7" w14:textId="77777777" w:rsidR="00A35EFB" w:rsidRPr="009C02BF" w:rsidRDefault="00A35EFB" w:rsidP="00A35EFB">
      <w:pPr>
        <w:pStyle w:val="B2"/>
      </w:pPr>
      <w:r w:rsidRPr="009C02BF">
        <w:t>-</w:t>
      </w:r>
      <w:r w:rsidRPr="009C02BF">
        <w:tab/>
        <w:t>In the procedure to resume the RRC connection</w:t>
      </w:r>
      <w:r w:rsidR="00EA1EF3" w:rsidRPr="009C02BF">
        <w:t xml:space="preserve"> or in the EDT procedure for User Plane CIoT EPS</w:t>
      </w:r>
      <w:r w:rsidR="000C2B38" w:rsidRPr="009C02BF">
        <w:t>/5GS</w:t>
      </w:r>
      <w:r w:rsidR="00EA1EF3" w:rsidRPr="009C02BF">
        <w:t xml:space="preserve"> </w:t>
      </w:r>
      <w:r w:rsidR="001348D2" w:rsidRPr="009C02BF">
        <w:t>Optimisation</w:t>
      </w:r>
      <w:r w:rsidR="00EA1EF3" w:rsidRPr="009C02BF">
        <w:t>s</w:t>
      </w:r>
      <w:r w:rsidRPr="009C02BF">
        <w:t>:</w:t>
      </w:r>
    </w:p>
    <w:p w14:paraId="1CDEE900" w14:textId="77777777" w:rsidR="00A35EFB" w:rsidRPr="009C02BF" w:rsidRDefault="00A35EFB" w:rsidP="00A35EFB">
      <w:pPr>
        <w:pStyle w:val="B3"/>
        <w:rPr>
          <w:lang w:eastAsia="zh-TW"/>
        </w:rPr>
      </w:pPr>
      <w:r w:rsidRPr="009C02BF">
        <w:t>-</w:t>
      </w:r>
      <w:r w:rsidRPr="009C02BF">
        <w:tab/>
        <w:t xml:space="preserve">Conveys the RRC Connection </w:t>
      </w:r>
      <w:r w:rsidRPr="009C02BF">
        <w:rPr>
          <w:lang w:eastAsia="zh-TW"/>
        </w:rPr>
        <w:t xml:space="preserve">Resume </w:t>
      </w:r>
      <w:r w:rsidRPr="009C02BF">
        <w:t>Request generated by the RRC layer and transmitted via CCCH;</w:t>
      </w:r>
    </w:p>
    <w:p w14:paraId="2E9D75ED" w14:textId="77777777" w:rsidR="00A35EFB" w:rsidRPr="009C02BF" w:rsidRDefault="00A35EFB" w:rsidP="00A35EFB">
      <w:pPr>
        <w:pStyle w:val="B3"/>
        <w:rPr>
          <w:lang w:eastAsia="zh-TW"/>
        </w:rPr>
      </w:pPr>
      <w:r w:rsidRPr="009C02BF">
        <w:t>-</w:t>
      </w:r>
      <w:r w:rsidRPr="009C02BF">
        <w:tab/>
        <w:t xml:space="preserve">Conveys </w:t>
      </w:r>
      <w:r w:rsidRPr="009C02BF">
        <w:rPr>
          <w:rFonts w:eastAsia="SimSun"/>
          <w:lang w:eastAsia="zh-CN"/>
        </w:rPr>
        <w:t>a Resume ID</w:t>
      </w:r>
      <w:r w:rsidR="000C2B38" w:rsidRPr="009C02BF">
        <w:rPr>
          <w:rFonts w:eastAsia="SimSun"/>
          <w:lang w:eastAsia="zh-CN"/>
        </w:rPr>
        <w:t xml:space="preserve"> (for EPS) or I-RNTI (for 5GS)</w:t>
      </w:r>
      <w:r w:rsidRPr="009C02BF">
        <w:rPr>
          <w:rFonts w:eastAsia="SimSun"/>
          <w:lang w:eastAsia="zh-CN"/>
        </w:rPr>
        <w:t xml:space="preserve"> to resume the RRC connection</w:t>
      </w:r>
      <w:r w:rsidRPr="009C02BF">
        <w:t>;</w:t>
      </w:r>
    </w:p>
    <w:p w14:paraId="69C1BF2A" w14:textId="77777777" w:rsidR="00040A52" w:rsidRPr="009C02BF" w:rsidRDefault="00040A52" w:rsidP="00040A52">
      <w:pPr>
        <w:pStyle w:val="B3"/>
      </w:pPr>
      <w:r w:rsidRPr="009C02BF">
        <w:t>-</w:t>
      </w:r>
      <w:r w:rsidRPr="009C02BF">
        <w:tab/>
        <w:t xml:space="preserve">For the </w:t>
      </w:r>
      <w:r w:rsidR="000C2B38" w:rsidRPr="009C02BF">
        <w:t>MO-</w:t>
      </w:r>
      <w:r w:rsidRPr="009C02BF">
        <w:t>EDT procedure for User Plane CIoT EPS</w:t>
      </w:r>
      <w:r w:rsidR="000C2B38" w:rsidRPr="009C02BF">
        <w:t>/5GS</w:t>
      </w:r>
      <w:r w:rsidRPr="009C02BF">
        <w:t xml:space="preserve"> </w:t>
      </w:r>
      <w:r w:rsidR="001348D2" w:rsidRPr="009C02BF">
        <w:t>Optimisation</w:t>
      </w:r>
      <w:r w:rsidRPr="009C02BF">
        <w:t>s:</w:t>
      </w:r>
    </w:p>
    <w:p w14:paraId="48CFA5B1" w14:textId="77777777" w:rsidR="00040A52" w:rsidRPr="009C02BF" w:rsidRDefault="00040A52" w:rsidP="00040A52">
      <w:pPr>
        <w:pStyle w:val="B4"/>
      </w:pPr>
      <w:r w:rsidRPr="009C02BF">
        <w:t>-</w:t>
      </w:r>
      <w:r w:rsidRPr="009C02BF">
        <w:tab/>
        <w:t>Conveys ciphered user data transmitted via DTCH;</w:t>
      </w:r>
    </w:p>
    <w:p w14:paraId="611465AB" w14:textId="77777777" w:rsidR="00040A52" w:rsidRPr="009C02BF" w:rsidRDefault="00040A52" w:rsidP="00040A52">
      <w:pPr>
        <w:pStyle w:val="B4"/>
      </w:pPr>
      <w:r w:rsidRPr="009C02BF">
        <w:t>-</w:t>
      </w:r>
      <w:r w:rsidRPr="009C02BF">
        <w:tab/>
        <w:t>RLC UM/AM: no segmentation;</w:t>
      </w:r>
    </w:p>
    <w:p w14:paraId="668D4050" w14:textId="77777777" w:rsidR="00040A52" w:rsidRPr="009C02BF" w:rsidRDefault="00040A52" w:rsidP="00040A52">
      <w:pPr>
        <w:pStyle w:val="B4"/>
      </w:pPr>
      <w:r w:rsidRPr="009C02BF">
        <w:t>-</w:t>
      </w:r>
      <w:r w:rsidRPr="009C02BF">
        <w:tab/>
        <w:t>Does not contain any NAS message.</w:t>
      </w:r>
    </w:p>
    <w:p w14:paraId="53E92C2E" w14:textId="77777777" w:rsidR="0006226F" w:rsidRPr="009C02BF" w:rsidRDefault="0006226F" w:rsidP="0006226F">
      <w:pPr>
        <w:pStyle w:val="B2"/>
      </w:pPr>
      <w:r w:rsidRPr="009C02BF">
        <w:t>-</w:t>
      </w:r>
      <w:r w:rsidRPr="009C02BF">
        <w:tab/>
        <w:t>For NB-IoT:</w:t>
      </w:r>
    </w:p>
    <w:p w14:paraId="3350C8DD" w14:textId="77777777" w:rsidR="0006226F" w:rsidRPr="009C02BF" w:rsidRDefault="0006226F" w:rsidP="0006226F">
      <w:pPr>
        <w:pStyle w:val="B3"/>
      </w:pPr>
      <w:r w:rsidRPr="009C02BF">
        <w:t>-</w:t>
      </w:r>
      <w:r w:rsidRPr="009C02BF">
        <w:tab/>
      </w:r>
      <w:r w:rsidRPr="009C02BF">
        <w:rPr>
          <w:rFonts w:eastAsia="SimSun"/>
          <w:lang w:eastAsia="zh-CN"/>
        </w:rPr>
        <w:t>In the</w:t>
      </w:r>
      <w:r w:rsidRPr="009C02BF">
        <w:t xml:space="preserve"> procedure</w:t>
      </w:r>
      <w:r w:rsidRPr="009C02BF">
        <w:rPr>
          <w:rFonts w:eastAsia="SimSun"/>
          <w:lang w:eastAsia="zh-CN"/>
        </w:rPr>
        <w:t xml:space="preserve"> to setup the RRC connection</w:t>
      </w:r>
      <w:r w:rsidRPr="009C02BF">
        <w:t>:</w:t>
      </w:r>
    </w:p>
    <w:p w14:paraId="3D368C32" w14:textId="77777777" w:rsidR="00D51AC6" w:rsidRPr="009C02BF" w:rsidRDefault="0006226F" w:rsidP="0006226F">
      <w:pPr>
        <w:pStyle w:val="B4"/>
      </w:pPr>
      <w:r w:rsidRPr="009C02BF">
        <w:t>-</w:t>
      </w:r>
      <w:r w:rsidRPr="009C02BF">
        <w:tab/>
      </w:r>
      <w:r w:rsidRPr="009C02BF">
        <w:rPr>
          <w:rFonts w:eastAsia="SimSun"/>
          <w:lang w:eastAsia="zh-CN"/>
        </w:rPr>
        <w:t>A</w:t>
      </w:r>
      <w:r w:rsidRPr="009C02BF">
        <w:t xml:space="preserve">n indication of the amount of data for subsequent transmission(s) on SRB or DRB </w:t>
      </w:r>
      <w:r w:rsidRPr="009C02BF">
        <w:rPr>
          <w:rFonts w:eastAsia="SimSun"/>
          <w:lang w:eastAsia="zh-CN"/>
        </w:rPr>
        <w:t>can be indicated.</w:t>
      </w:r>
    </w:p>
    <w:p w14:paraId="70AD1FB2" w14:textId="77777777" w:rsidR="00296B5A" w:rsidRPr="009C02BF" w:rsidRDefault="00296B5A" w:rsidP="00296B5A">
      <w:pPr>
        <w:pStyle w:val="B2"/>
      </w:pPr>
      <w:r w:rsidRPr="009C02BF">
        <w:t>-</w:t>
      </w:r>
      <w:r w:rsidRPr="009C02BF">
        <w:tab/>
        <w:t>For EDT for Control Plane CIoT EPS</w:t>
      </w:r>
      <w:r w:rsidR="000C2B38" w:rsidRPr="009C02BF">
        <w:t>/5GS</w:t>
      </w:r>
      <w:r w:rsidRPr="009C02BF">
        <w:t xml:space="preserve"> </w:t>
      </w:r>
      <w:r w:rsidR="001348D2" w:rsidRPr="009C02BF">
        <w:t>Optimisation</w:t>
      </w:r>
      <w:r w:rsidRPr="009C02BF">
        <w:t>s:</w:t>
      </w:r>
    </w:p>
    <w:p w14:paraId="3CA5DF15" w14:textId="77777777" w:rsidR="00296B5A" w:rsidRPr="009C02BF" w:rsidRDefault="00296B5A" w:rsidP="00296B5A">
      <w:pPr>
        <w:pStyle w:val="B3"/>
      </w:pPr>
      <w:r w:rsidRPr="009C02BF">
        <w:t>-</w:t>
      </w:r>
      <w:r w:rsidRPr="009C02BF">
        <w:tab/>
        <w:t>Conveys the RRC Early Data Request generated by the RRC layer and transmitted via CCCH;</w:t>
      </w:r>
    </w:p>
    <w:p w14:paraId="426C065D" w14:textId="77777777" w:rsidR="000C2B38" w:rsidRPr="009C02BF" w:rsidRDefault="00296B5A" w:rsidP="00040A52">
      <w:pPr>
        <w:pStyle w:val="B3"/>
      </w:pPr>
      <w:r w:rsidRPr="009C02BF">
        <w:t>-</w:t>
      </w:r>
      <w:r w:rsidRPr="009C02BF">
        <w:tab/>
        <w:t>Conveys NAS UE identifier</w:t>
      </w:r>
      <w:r w:rsidR="000C2B38" w:rsidRPr="009C02BF">
        <w:t>;</w:t>
      </w:r>
    </w:p>
    <w:p w14:paraId="453D008A" w14:textId="77777777" w:rsidR="000C2B38" w:rsidRPr="009C02BF" w:rsidRDefault="000C2B38" w:rsidP="000C2B38">
      <w:pPr>
        <w:pStyle w:val="B3"/>
      </w:pPr>
      <w:r w:rsidRPr="009C02BF">
        <w:t>-</w:t>
      </w:r>
      <w:r w:rsidRPr="009C02BF">
        <w:tab/>
        <w:t>For the MO-EDT procedure for Control Plane CIoT EPS/5GS Optimisations:</w:t>
      </w:r>
    </w:p>
    <w:p w14:paraId="504A9768" w14:textId="77777777" w:rsidR="00040A52" w:rsidRPr="009C02BF" w:rsidRDefault="000C2B38" w:rsidP="00324FF0">
      <w:pPr>
        <w:pStyle w:val="B4"/>
      </w:pPr>
      <w:r w:rsidRPr="009C02BF">
        <w:t>-</w:t>
      </w:r>
      <w:r w:rsidRPr="009C02BF">
        <w:tab/>
        <w:t>Conveys</w:t>
      </w:r>
      <w:r w:rsidR="00296B5A" w:rsidRPr="009C02BF">
        <w:t xml:space="preserve"> user data concatenated in a NAS message</w:t>
      </w:r>
      <w:r w:rsidR="00040A52" w:rsidRPr="009C02BF">
        <w:t>;</w:t>
      </w:r>
    </w:p>
    <w:p w14:paraId="589F527D" w14:textId="77777777" w:rsidR="00296B5A" w:rsidRPr="009C02BF" w:rsidRDefault="00040A52" w:rsidP="00040A52">
      <w:pPr>
        <w:pStyle w:val="B3"/>
      </w:pPr>
      <w:r w:rsidRPr="009C02BF">
        <w:t>-</w:t>
      </w:r>
      <w:r w:rsidRPr="009C02BF">
        <w:tab/>
        <w:t>RLC TM: no segmentation</w:t>
      </w:r>
      <w:r w:rsidR="00CD113D" w:rsidRPr="009C02BF">
        <w:t>.</w:t>
      </w:r>
    </w:p>
    <w:p w14:paraId="732C59DA" w14:textId="77777777" w:rsidR="00D51AC6" w:rsidRPr="009C02BF" w:rsidRDefault="00D51AC6" w:rsidP="00296B5A">
      <w:pPr>
        <w:pStyle w:val="B1"/>
      </w:pPr>
      <w:r w:rsidRPr="009C02BF">
        <w:t>4)</w:t>
      </w:r>
      <w:r w:rsidRPr="009C02BF">
        <w:tab/>
        <w:t>Contention Resolution on DL:</w:t>
      </w:r>
    </w:p>
    <w:p w14:paraId="077FF53D" w14:textId="77777777" w:rsidR="00D51AC6" w:rsidRPr="009C02BF" w:rsidRDefault="00D51AC6" w:rsidP="00E10AA0">
      <w:pPr>
        <w:pStyle w:val="B2"/>
      </w:pPr>
      <w:r w:rsidRPr="009C02BF">
        <w:t>-</w:t>
      </w:r>
      <w:r w:rsidRPr="009C02BF">
        <w:tab/>
        <w:t>Early contention resolution shall be used i.e. eNB does not wait for NAS reply before resolving contention</w:t>
      </w:r>
      <w:r w:rsidR="00C0345C" w:rsidRPr="009C02BF">
        <w:t>;</w:t>
      </w:r>
    </w:p>
    <w:p w14:paraId="52EFCE25" w14:textId="77777777" w:rsidR="004015EB" w:rsidRPr="009C02BF" w:rsidRDefault="004015EB" w:rsidP="004015EB">
      <w:pPr>
        <w:pStyle w:val="B2"/>
      </w:pPr>
      <w:r w:rsidRPr="009C02BF">
        <w:t>-</w:t>
      </w:r>
      <w:r w:rsidRPr="009C02BF">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9C02BF" w:rsidRDefault="004015EB" w:rsidP="004015EB">
      <w:pPr>
        <w:pStyle w:val="NO"/>
        <w:ind w:left="1418"/>
      </w:pPr>
      <w:r w:rsidRPr="009C02BF">
        <w:t>NOTE:</w:t>
      </w:r>
      <w:r w:rsidRPr="009C02BF">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9C02BF" w:rsidRDefault="00D51AC6" w:rsidP="004015EB">
      <w:pPr>
        <w:pStyle w:val="B2"/>
      </w:pPr>
      <w:r w:rsidRPr="009C02BF">
        <w:t>-</w:t>
      </w:r>
      <w:r w:rsidRPr="009C02BF">
        <w:tab/>
        <w:t>Not synchronised with message 3;</w:t>
      </w:r>
    </w:p>
    <w:p w14:paraId="3AB8F266" w14:textId="77777777" w:rsidR="00D51AC6" w:rsidRPr="009C02BF" w:rsidRDefault="00D51AC6" w:rsidP="00E10AA0">
      <w:pPr>
        <w:pStyle w:val="B2"/>
      </w:pPr>
      <w:r w:rsidRPr="009C02BF">
        <w:t>-</w:t>
      </w:r>
      <w:r w:rsidRPr="009C02BF">
        <w:tab/>
        <w:t>HARQ is supported;</w:t>
      </w:r>
    </w:p>
    <w:p w14:paraId="6437F91C" w14:textId="77777777" w:rsidR="00D51AC6" w:rsidRPr="009C02BF" w:rsidRDefault="00D51AC6" w:rsidP="00E10AA0">
      <w:pPr>
        <w:pStyle w:val="B2"/>
      </w:pPr>
      <w:r w:rsidRPr="009C02BF">
        <w:t>-</w:t>
      </w:r>
      <w:r w:rsidRPr="009C02BF">
        <w:tab/>
        <w:t>Addressed to:</w:t>
      </w:r>
    </w:p>
    <w:p w14:paraId="525CA101" w14:textId="77777777" w:rsidR="00D51AC6" w:rsidRPr="009C02BF" w:rsidRDefault="00D51AC6" w:rsidP="00E10AA0">
      <w:pPr>
        <w:pStyle w:val="B3"/>
      </w:pPr>
      <w:r w:rsidRPr="009C02BF">
        <w:lastRenderedPageBreak/>
        <w:t>-</w:t>
      </w:r>
      <w:r w:rsidRPr="009C02BF">
        <w:tab/>
        <w:t xml:space="preserve">The Temporary C-RNTI on </w:t>
      </w:r>
      <w:r w:rsidR="008260FF" w:rsidRPr="009C02BF">
        <w:rPr>
          <w:lang w:eastAsia="ko-KR"/>
        </w:rPr>
        <w:t>PDCCH</w:t>
      </w:r>
      <w:r w:rsidRPr="009C02BF">
        <w:t xml:space="preserve"> for initial access and after radio link failure</w:t>
      </w:r>
      <w:r w:rsidR="000A3F46" w:rsidRPr="009C02BF">
        <w:t>;</w:t>
      </w:r>
    </w:p>
    <w:p w14:paraId="46998A8A" w14:textId="77777777" w:rsidR="00D51AC6" w:rsidRPr="009C02BF" w:rsidRDefault="00D51AC6" w:rsidP="00E10AA0">
      <w:pPr>
        <w:pStyle w:val="B3"/>
      </w:pPr>
      <w:r w:rsidRPr="009C02BF">
        <w:t>-</w:t>
      </w:r>
      <w:r w:rsidRPr="009C02BF">
        <w:tab/>
        <w:t xml:space="preserve">The C-RNTI </w:t>
      </w:r>
      <w:r w:rsidR="008260FF" w:rsidRPr="009C02BF">
        <w:t xml:space="preserve">on PDCCH </w:t>
      </w:r>
      <w:r w:rsidRPr="009C02BF">
        <w:t>for UE in RRC_CONNECTED</w:t>
      </w:r>
      <w:r w:rsidR="00C0345C" w:rsidRPr="009C02BF">
        <w:t>.</w:t>
      </w:r>
    </w:p>
    <w:p w14:paraId="0B64AE8C" w14:textId="77777777" w:rsidR="00D51AC6" w:rsidRPr="009C02BF" w:rsidRDefault="00D51AC6" w:rsidP="00E10AA0">
      <w:pPr>
        <w:pStyle w:val="B2"/>
      </w:pPr>
      <w:r w:rsidRPr="009C02BF">
        <w:t>-</w:t>
      </w:r>
      <w:r w:rsidRPr="009C02BF">
        <w:tab/>
        <w:t>HARQ feedback is transmitted only by the UE which detects its own UE identity, as provided in message 3, echoed in the Contention Resolution message</w:t>
      </w:r>
      <w:r w:rsidR="003F3250" w:rsidRPr="009C02BF">
        <w:t>;</w:t>
      </w:r>
    </w:p>
    <w:p w14:paraId="3088DF3E" w14:textId="77777777" w:rsidR="003F3250" w:rsidRPr="009C02BF" w:rsidRDefault="003F3250" w:rsidP="00E10AA0">
      <w:pPr>
        <w:pStyle w:val="B2"/>
      </w:pPr>
      <w:r w:rsidRPr="009C02BF">
        <w:t>-</w:t>
      </w:r>
      <w:r w:rsidRPr="009C02BF">
        <w:tab/>
        <w:t>For initial access</w:t>
      </w:r>
      <w:r w:rsidR="00296B5A" w:rsidRPr="009C02BF">
        <w:t>,</w:t>
      </w:r>
      <w:r w:rsidRPr="009C02BF">
        <w:t xml:space="preserve"> </w:t>
      </w:r>
      <w:r w:rsidR="00291941" w:rsidRPr="009C02BF">
        <w:t>RRC Connection Re-establishment procedure</w:t>
      </w:r>
      <w:r w:rsidR="00296B5A" w:rsidRPr="009C02BF">
        <w:t xml:space="preserve"> and EDT for Control Plane CIoT EPS</w:t>
      </w:r>
      <w:r w:rsidR="000C2B38" w:rsidRPr="009C02BF">
        <w:t>/5GS</w:t>
      </w:r>
      <w:r w:rsidR="00296B5A" w:rsidRPr="009C02BF">
        <w:t xml:space="preserve"> </w:t>
      </w:r>
      <w:r w:rsidR="001348D2" w:rsidRPr="009C02BF">
        <w:t>Optimisation</w:t>
      </w:r>
      <w:r w:rsidR="00296B5A" w:rsidRPr="009C02BF">
        <w:t>s</w:t>
      </w:r>
      <w:r w:rsidRPr="009C02BF">
        <w:t>, no segmentation is used (RLC-TM).</w:t>
      </w:r>
    </w:p>
    <w:p w14:paraId="0DE911B6" w14:textId="77777777" w:rsidR="00D51AC6" w:rsidRPr="009C02BF" w:rsidRDefault="00D51AC6" w:rsidP="00E10AA0">
      <w:r w:rsidRPr="009C02BF">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9C02BF" w:rsidRDefault="003F47B1" w:rsidP="00E10AA0">
      <w:r w:rsidRPr="009C02BF">
        <w:t>When CA is configured, the first three steps of the contention based random access procedures occur on the PCell</w:t>
      </w:r>
      <w:r w:rsidR="00D20F08" w:rsidRPr="009C02BF">
        <w:t xml:space="preserve"> while contention resolution (step 4) can be cross-scheduled by the PCell</w:t>
      </w:r>
      <w:r w:rsidRPr="009C02BF">
        <w:t>.</w:t>
      </w:r>
    </w:p>
    <w:p w14:paraId="15D9937F" w14:textId="77777777" w:rsidR="00C377B2" w:rsidRPr="009C02BF" w:rsidRDefault="00D86B0E" w:rsidP="00E10AA0">
      <w:r w:rsidRPr="009C02BF">
        <w:t>When DC is configured, the first three steps of the contention based random access procedures occur on the PCell in MCG and PSCell in SCG.</w:t>
      </w:r>
      <w:r w:rsidR="00D34F7A" w:rsidRPr="009C02BF">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9C02BF"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63141773"/>
      <w:r w:rsidRPr="009C02BF">
        <w:t>10.1.5.2</w:t>
      </w:r>
      <w:r w:rsidRPr="009C02BF">
        <w:tab/>
        <w:t>Non-contention based random access procedure</w:t>
      </w:r>
      <w:bookmarkEnd w:id="1481"/>
      <w:bookmarkEnd w:id="1482"/>
      <w:bookmarkEnd w:id="1483"/>
      <w:bookmarkEnd w:id="1484"/>
      <w:bookmarkEnd w:id="1485"/>
      <w:bookmarkEnd w:id="1486"/>
    </w:p>
    <w:p w14:paraId="2110BAFC" w14:textId="77777777" w:rsidR="00D51AC6" w:rsidRPr="009C02BF" w:rsidRDefault="00D51AC6" w:rsidP="00E10AA0">
      <w:r w:rsidRPr="009C02BF">
        <w:t>The non-contention based random access procedure is outlined on Figure 10.1.5.2-1 below:</w:t>
      </w:r>
    </w:p>
    <w:p w14:paraId="19E22A25" w14:textId="77777777" w:rsidR="00D51AC6" w:rsidRPr="009C02BF" w:rsidRDefault="00D51AC6" w:rsidP="00E10AA0">
      <w:pPr>
        <w:pStyle w:val="TH"/>
      </w:pPr>
      <w:r w:rsidRPr="009C02BF">
        <w:object w:dxaOrig="4047" w:dyaOrig="3348" w14:anchorId="3860E91B">
          <v:shape id="_x0000_i1121" type="#_x0000_t75" style="width:202.5pt;height:167.25pt" o:ole="">
            <v:imagedata r:id="rId198" o:title=""/>
          </v:shape>
          <o:OLEObject Type="Embed" ProgID="Visio.Drawing.11" ShapeID="_x0000_i1121" DrawAspect="Content" ObjectID="_1773755557" r:id="rId199"/>
        </w:object>
      </w:r>
    </w:p>
    <w:p w14:paraId="147783B1" w14:textId="77777777" w:rsidR="00D51AC6" w:rsidRPr="009C02BF" w:rsidRDefault="00D51AC6" w:rsidP="00324FF0">
      <w:pPr>
        <w:pStyle w:val="TF"/>
      </w:pPr>
      <w:r w:rsidRPr="009C02BF">
        <w:t>Figure 10.1.5.2-1: Non-contention based Random Access Procedure</w:t>
      </w:r>
    </w:p>
    <w:p w14:paraId="4803E442" w14:textId="77777777" w:rsidR="00D51AC6" w:rsidRPr="009C02BF" w:rsidRDefault="00D51AC6" w:rsidP="00E10AA0">
      <w:r w:rsidRPr="009C02BF">
        <w:t>The three steps of the non-contention based random access procedures are:</w:t>
      </w:r>
    </w:p>
    <w:p w14:paraId="58589257" w14:textId="77777777" w:rsidR="00D51AC6" w:rsidRPr="009C02BF" w:rsidRDefault="00D51AC6" w:rsidP="00E10AA0">
      <w:pPr>
        <w:pStyle w:val="B1"/>
      </w:pPr>
      <w:r w:rsidRPr="009C02BF">
        <w:t>0)</w:t>
      </w:r>
      <w:r w:rsidRPr="009C02BF">
        <w:tab/>
        <w:t>Random Access Preamble assignment via dedicated signalling in DL:</w:t>
      </w:r>
    </w:p>
    <w:p w14:paraId="58F2EFB1" w14:textId="77777777" w:rsidR="00D51AC6" w:rsidRPr="009C02BF" w:rsidRDefault="00D51AC6" w:rsidP="00E10AA0">
      <w:pPr>
        <w:pStyle w:val="B2"/>
      </w:pPr>
      <w:r w:rsidRPr="009C02BF">
        <w:t>-</w:t>
      </w:r>
      <w:r w:rsidRPr="009C02BF">
        <w:tab/>
        <w:t xml:space="preserve">eNB assigns to UE a non-contention Random Access Preamble (a Random Access Preamble not within the </w:t>
      </w:r>
      <w:r w:rsidR="00D13F29" w:rsidRPr="009C02BF">
        <w:t>set sent in broadcast signalling</w:t>
      </w:r>
      <w:r w:rsidRPr="009C02BF">
        <w:t>).</w:t>
      </w:r>
    </w:p>
    <w:p w14:paraId="7AE23C34" w14:textId="77777777" w:rsidR="00D51AC6" w:rsidRPr="009C02BF" w:rsidRDefault="00D51AC6" w:rsidP="00E10AA0">
      <w:pPr>
        <w:pStyle w:val="B2"/>
      </w:pPr>
      <w:r w:rsidRPr="009C02BF">
        <w:t>-</w:t>
      </w:r>
      <w:r w:rsidRPr="009C02BF">
        <w:tab/>
        <w:t>Signalled via:</w:t>
      </w:r>
    </w:p>
    <w:p w14:paraId="542C8E1A" w14:textId="77777777" w:rsidR="00D51AC6" w:rsidRPr="009C02BF" w:rsidRDefault="00D51AC6" w:rsidP="00E10AA0">
      <w:pPr>
        <w:pStyle w:val="B3"/>
      </w:pPr>
      <w:r w:rsidRPr="009C02BF">
        <w:t>-</w:t>
      </w:r>
      <w:r w:rsidRPr="009C02BF">
        <w:tab/>
        <w:t>HO command generated by target eNB and sent via source eNB for handover;</w:t>
      </w:r>
    </w:p>
    <w:p w14:paraId="4C5454FC" w14:textId="77777777" w:rsidR="003765BB" w:rsidRPr="009C02BF" w:rsidRDefault="00D51AC6" w:rsidP="00E10AA0">
      <w:pPr>
        <w:pStyle w:val="B3"/>
      </w:pPr>
      <w:r w:rsidRPr="009C02BF">
        <w:t>-</w:t>
      </w:r>
      <w:r w:rsidRPr="009C02BF">
        <w:tab/>
      </w:r>
      <w:r w:rsidR="008260FF" w:rsidRPr="009C02BF">
        <w:rPr>
          <w:lang w:eastAsia="ko-KR"/>
        </w:rPr>
        <w:t>PDCCH</w:t>
      </w:r>
      <w:r w:rsidRPr="009C02BF">
        <w:t xml:space="preserve"> in case of DL data arrival</w:t>
      </w:r>
      <w:r w:rsidR="002D5F05" w:rsidRPr="009C02BF">
        <w:rPr>
          <w:lang w:eastAsia="zh-CN"/>
        </w:rPr>
        <w:t xml:space="preserve"> or positioning</w:t>
      </w:r>
      <w:r w:rsidR="003765BB" w:rsidRPr="009C02BF">
        <w:t>;</w:t>
      </w:r>
    </w:p>
    <w:p w14:paraId="5A4D23B5" w14:textId="77777777" w:rsidR="00D51AC6" w:rsidRPr="009C02BF" w:rsidRDefault="003765BB" w:rsidP="00E10AA0">
      <w:pPr>
        <w:pStyle w:val="B3"/>
      </w:pPr>
      <w:r w:rsidRPr="009C02BF">
        <w:t>-</w:t>
      </w:r>
      <w:r w:rsidRPr="009C02BF">
        <w:tab/>
        <w:t>PDCCH for initial UL time alignment for a sTAG.</w:t>
      </w:r>
    </w:p>
    <w:p w14:paraId="5C5FC0A0" w14:textId="77777777" w:rsidR="00D51AC6" w:rsidRPr="009C02BF" w:rsidRDefault="00D51AC6" w:rsidP="00E10AA0">
      <w:pPr>
        <w:pStyle w:val="B1"/>
      </w:pPr>
      <w:r w:rsidRPr="009C02BF">
        <w:t>1)</w:t>
      </w:r>
      <w:r w:rsidRPr="009C02BF">
        <w:tab/>
        <w:t>Random Access Preamble on RACH in uplink:</w:t>
      </w:r>
    </w:p>
    <w:p w14:paraId="606DAD37" w14:textId="77777777" w:rsidR="00D51AC6" w:rsidRPr="009C02BF" w:rsidRDefault="00D51AC6" w:rsidP="00E10AA0">
      <w:pPr>
        <w:pStyle w:val="B2"/>
      </w:pPr>
      <w:r w:rsidRPr="009C02BF">
        <w:t>-</w:t>
      </w:r>
      <w:r w:rsidRPr="009C02BF">
        <w:tab/>
        <w:t>UE transmits the assigned non-contention Random Access Preamble.</w:t>
      </w:r>
    </w:p>
    <w:p w14:paraId="6A9AF0D1" w14:textId="77777777" w:rsidR="00D51AC6" w:rsidRPr="009C02BF" w:rsidRDefault="00D51AC6" w:rsidP="00E10AA0">
      <w:pPr>
        <w:pStyle w:val="B1"/>
      </w:pPr>
      <w:r w:rsidRPr="009C02BF">
        <w:t>2)</w:t>
      </w:r>
      <w:r w:rsidRPr="009C02BF">
        <w:tab/>
        <w:t>Random Access Response on DL-SCH:</w:t>
      </w:r>
    </w:p>
    <w:p w14:paraId="551579F6" w14:textId="77777777" w:rsidR="00D51AC6" w:rsidRPr="009C02BF" w:rsidRDefault="00D51AC6" w:rsidP="00E10AA0">
      <w:pPr>
        <w:pStyle w:val="B2"/>
      </w:pPr>
      <w:r w:rsidRPr="009C02BF">
        <w:t>-</w:t>
      </w:r>
      <w:r w:rsidRPr="009C02BF">
        <w:tab/>
        <w:t xml:space="preserve">Semi-synchronous (within a flexible window of which the size is </w:t>
      </w:r>
      <w:r w:rsidR="00D13F29" w:rsidRPr="009C02BF">
        <w:rPr>
          <w:lang w:eastAsia="zh-CN"/>
        </w:rPr>
        <w:t>two or more</w:t>
      </w:r>
      <w:r w:rsidRPr="009C02BF">
        <w:t xml:space="preserve"> TTI</w:t>
      </w:r>
      <w:r w:rsidR="00D13F29" w:rsidRPr="009C02BF">
        <w:t>s</w:t>
      </w:r>
      <w:r w:rsidRPr="009C02BF">
        <w:t>) with message 1;</w:t>
      </w:r>
    </w:p>
    <w:p w14:paraId="33F4ABC2" w14:textId="77777777" w:rsidR="00D51AC6" w:rsidRPr="009C02BF" w:rsidRDefault="00D51AC6" w:rsidP="00E10AA0">
      <w:pPr>
        <w:pStyle w:val="B2"/>
      </w:pPr>
      <w:r w:rsidRPr="009C02BF">
        <w:t>-</w:t>
      </w:r>
      <w:r w:rsidRPr="009C02BF">
        <w:tab/>
        <w:t>No HARQ;</w:t>
      </w:r>
    </w:p>
    <w:p w14:paraId="4C6DFFB4" w14:textId="77777777" w:rsidR="00D51AC6" w:rsidRPr="009C02BF" w:rsidRDefault="00D51AC6" w:rsidP="00E10AA0">
      <w:pPr>
        <w:pStyle w:val="B2"/>
      </w:pPr>
      <w:r w:rsidRPr="009C02BF">
        <w:lastRenderedPageBreak/>
        <w:t>-</w:t>
      </w:r>
      <w:r w:rsidRPr="009C02BF">
        <w:tab/>
        <w:t xml:space="preserve">Addressed to RA-RNTI on </w:t>
      </w:r>
      <w:r w:rsidR="008260FF" w:rsidRPr="009C02BF">
        <w:rPr>
          <w:lang w:eastAsia="ko-KR"/>
        </w:rPr>
        <w:t>PDCCH</w:t>
      </w:r>
      <w:r w:rsidRPr="009C02BF">
        <w:t>;</w:t>
      </w:r>
    </w:p>
    <w:p w14:paraId="32F76825" w14:textId="77777777" w:rsidR="00D51AC6" w:rsidRPr="009C02BF" w:rsidRDefault="00D51AC6" w:rsidP="00E10AA0">
      <w:pPr>
        <w:pStyle w:val="B2"/>
      </w:pPr>
      <w:r w:rsidRPr="009C02BF">
        <w:t>-</w:t>
      </w:r>
      <w:r w:rsidRPr="009C02BF">
        <w:tab/>
        <w:t>Conveys at least:</w:t>
      </w:r>
    </w:p>
    <w:p w14:paraId="58631F6B" w14:textId="77777777" w:rsidR="00D51AC6" w:rsidRPr="009C02BF" w:rsidRDefault="00D51AC6" w:rsidP="00E10AA0">
      <w:pPr>
        <w:pStyle w:val="B3"/>
      </w:pPr>
      <w:r w:rsidRPr="009C02BF">
        <w:t>-</w:t>
      </w:r>
      <w:r w:rsidRPr="009C02BF">
        <w:tab/>
        <w:t>Timing Alignment information and initial UL grant for handover;</w:t>
      </w:r>
    </w:p>
    <w:p w14:paraId="6DB92CC0" w14:textId="77777777" w:rsidR="00D51AC6" w:rsidRPr="009C02BF" w:rsidRDefault="00D51AC6" w:rsidP="00E10AA0">
      <w:pPr>
        <w:pStyle w:val="B3"/>
      </w:pPr>
      <w:r w:rsidRPr="009C02BF">
        <w:t>-</w:t>
      </w:r>
      <w:r w:rsidRPr="009C02BF">
        <w:tab/>
        <w:t>Timing Alignment information for DL data arrival;</w:t>
      </w:r>
    </w:p>
    <w:p w14:paraId="73F6BCA1" w14:textId="77777777" w:rsidR="00D51AC6" w:rsidRPr="009C02BF" w:rsidRDefault="00D51AC6" w:rsidP="00E10AA0">
      <w:pPr>
        <w:pStyle w:val="B3"/>
      </w:pPr>
      <w:r w:rsidRPr="009C02BF">
        <w:t>-</w:t>
      </w:r>
      <w:r w:rsidRPr="009C02BF">
        <w:tab/>
        <w:t>RA-preamble identifier</w:t>
      </w:r>
      <w:r w:rsidR="00C0345C" w:rsidRPr="009C02BF">
        <w:t>;</w:t>
      </w:r>
    </w:p>
    <w:p w14:paraId="5BAF687E" w14:textId="77777777" w:rsidR="00D51AC6" w:rsidRPr="009C02BF" w:rsidRDefault="00D51AC6" w:rsidP="00E10AA0">
      <w:pPr>
        <w:pStyle w:val="B3"/>
      </w:pPr>
      <w:r w:rsidRPr="009C02BF">
        <w:t>-</w:t>
      </w:r>
      <w:r w:rsidRPr="009C02BF">
        <w:tab/>
        <w:t>Intended for</w:t>
      </w:r>
      <w:r w:rsidR="00E2042A" w:rsidRPr="009C02BF">
        <w:t xml:space="preserve"> </w:t>
      </w:r>
      <w:r w:rsidRPr="009C02BF">
        <w:t>one or multiple UEs in one DL-SCH message.</w:t>
      </w:r>
    </w:p>
    <w:p w14:paraId="73489B49" w14:textId="77777777" w:rsidR="003F47B1" w:rsidRPr="009C02BF" w:rsidRDefault="003F47B1" w:rsidP="00E10AA0">
      <w:r w:rsidRPr="009C02BF">
        <w:t>When</w:t>
      </w:r>
      <w:r w:rsidR="003765BB" w:rsidRPr="009C02BF">
        <w:t xml:space="preserve"> performing non-contention based random access on the PCell while</w:t>
      </w:r>
      <w:r w:rsidRPr="009C02BF">
        <w:t xml:space="preserve"> CA is configured, </w:t>
      </w:r>
      <w:r w:rsidR="00D20F08" w:rsidRPr="009C02BF">
        <w:t xml:space="preserve">the Random Access Preamble assignment via PDCCH of step 0, step 1 and 2 </w:t>
      </w:r>
      <w:r w:rsidRPr="009C02BF">
        <w:t>of the non-contention based random access procedure occur on the PCell.</w:t>
      </w:r>
      <w:r w:rsidR="009D78BB" w:rsidRPr="009C02B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9C02BF" w:rsidRDefault="00D86B0E" w:rsidP="00E10AA0">
      <w:r w:rsidRPr="009C02B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9C02BF">
        <w:rPr>
          <w:lang w:eastAsia="zh-TW"/>
        </w:rPr>
        <w:t>for</w:t>
      </w:r>
      <w:r w:rsidR="00D34F7A" w:rsidRPr="009C02BF">
        <w:t xml:space="preserve"> </w:t>
      </w:r>
      <w:r w:rsidRPr="009C02BF">
        <w:t xml:space="preserve">MCG </w:t>
      </w:r>
      <w:r w:rsidR="00D34F7A" w:rsidRPr="009C02BF">
        <w:rPr>
          <w:lang w:eastAsia="zh-TW"/>
        </w:rPr>
        <w:t>and</w:t>
      </w:r>
      <w:r w:rsidRPr="009C02BF">
        <w:t xml:space="preserve"> PSCell </w:t>
      </w:r>
      <w:r w:rsidR="00D34F7A" w:rsidRPr="009C02BF">
        <w:rPr>
          <w:lang w:eastAsia="zh-TW"/>
        </w:rPr>
        <w:t>for</w:t>
      </w:r>
      <w:r w:rsidRPr="009C02BF">
        <w:t xml:space="preserve"> SCG.</w:t>
      </w:r>
    </w:p>
    <w:p w14:paraId="44FC81BE" w14:textId="77777777" w:rsidR="00D51AC6" w:rsidRPr="009C02BF"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63141774"/>
      <w:r w:rsidRPr="009C02BF">
        <w:t>10.1.5.3</w:t>
      </w:r>
      <w:r w:rsidRPr="009C02BF">
        <w:tab/>
        <w:t>Interaction model between L1 and L2/3 for Random Access Procedure</w:t>
      </w:r>
      <w:bookmarkEnd w:id="1487"/>
      <w:bookmarkEnd w:id="1488"/>
      <w:bookmarkEnd w:id="1489"/>
      <w:bookmarkEnd w:id="1490"/>
      <w:bookmarkEnd w:id="1491"/>
      <w:bookmarkEnd w:id="1492"/>
    </w:p>
    <w:p w14:paraId="260A357C" w14:textId="77777777" w:rsidR="00D51AC6" w:rsidRPr="009C02BF" w:rsidRDefault="00D51AC6" w:rsidP="00E10AA0">
      <w:r w:rsidRPr="009C02B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9C02BF" w:rsidRDefault="00D51AC6" w:rsidP="00E10AA0">
      <w:pPr>
        <w:pStyle w:val="TH"/>
      </w:pPr>
      <w:r w:rsidRPr="009C02BF">
        <w:object w:dxaOrig="13378" w:dyaOrig="2607" w14:anchorId="78DB9030">
          <v:shape id="_x0000_i1122" type="#_x0000_t75" style="width:481.5pt;height:93.75pt" o:ole="">
            <v:imagedata r:id="rId200" o:title=""/>
          </v:shape>
          <o:OLEObject Type="Embed" ProgID="Visio.Drawing.11" ShapeID="_x0000_i1122" DrawAspect="Content" ObjectID="_1773755558" r:id="rId201"/>
        </w:object>
      </w:r>
    </w:p>
    <w:p w14:paraId="0EAE5032" w14:textId="77777777" w:rsidR="00D51AC6" w:rsidRPr="009C02BF" w:rsidRDefault="00D51AC6" w:rsidP="00324FF0">
      <w:pPr>
        <w:pStyle w:val="TF"/>
      </w:pPr>
      <w:r w:rsidRPr="009C02BF">
        <w:t>Figure 10.1.5.3-1: Interaction model between L1 and L2/3 for Random Access Procedure</w:t>
      </w:r>
    </w:p>
    <w:p w14:paraId="50475220" w14:textId="77777777" w:rsidR="00D51AC6" w:rsidRPr="009C02BF"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63141775"/>
      <w:r w:rsidRPr="009C02BF">
        <w:t>10.1.6</w:t>
      </w:r>
      <w:r w:rsidRPr="009C02BF">
        <w:tab/>
        <w:t>Radio Link Failure</w:t>
      </w:r>
      <w:bookmarkEnd w:id="1493"/>
      <w:bookmarkEnd w:id="1494"/>
      <w:bookmarkEnd w:id="1495"/>
      <w:bookmarkEnd w:id="1496"/>
      <w:bookmarkEnd w:id="1497"/>
      <w:bookmarkEnd w:id="1498"/>
    </w:p>
    <w:p w14:paraId="5B2665CC" w14:textId="77777777" w:rsidR="00D51AC6" w:rsidRPr="009C02BF" w:rsidRDefault="00EE00DC" w:rsidP="00E10AA0">
      <w:r w:rsidRPr="009C02BF">
        <w:t>Two phases govern</w:t>
      </w:r>
      <w:r w:rsidR="00D51AC6" w:rsidRPr="009C02BF">
        <w:t xml:space="preserve"> the behaviour associated to radio link failure as shown on Figure 10.1.6</w:t>
      </w:r>
      <w:r w:rsidR="000336C5" w:rsidRPr="009C02BF">
        <w:t>-1</w:t>
      </w:r>
      <w:r w:rsidR="00D51AC6" w:rsidRPr="009C02BF">
        <w:t>:</w:t>
      </w:r>
    </w:p>
    <w:p w14:paraId="6B1C2A95" w14:textId="77777777" w:rsidR="00D51AC6" w:rsidRPr="009C02BF" w:rsidRDefault="00D51AC6" w:rsidP="00E10AA0">
      <w:pPr>
        <w:pStyle w:val="B1"/>
      </w:pPr>
      <w:r w:rsidRPr="009C02BF">
        <w:t>-</w:t>
      </w:r>
      <w:r w:rsidRPr="009C02BF">
        <w:tab/>
        <w:t>First phase:</w:t>
      </w:r>
    </w:p>
    <w:p w14:paraId="329A906A" w14:textId="77777777" w:rsidR="00D51AC6" w:rsidRPr="009C02BF" w:rsidRDefault="00D51AC6" w:rsidP="00E10AA0">
      <w:pPr>
        <w:pStyle w:val="B2"/>
      </w:pPr>
      <w:r w:rsidRPr="009C02BF">
        <w:t>-</w:t>
      </w:r>
      <w:r w:rsidRPr="009C02BF">
        <w:tab/>
        <w:t>started upon radio problem detection;</w:t>
      </w:r>
    </w:p>
    <w:p w14:paraId="6EA2F6C4" w14:textId="77777777" w:rsidR="00D51AC6" w:rsidRPr="009C02BF" w:rsidRDefault="00D51AC6" w:rsidP="00E10AA0">
      <w:pPr>
        <w:pStyle w:val="B2"/>
      </w:pPr>
      <w:r w:rsidRPr="009C02BF">
        <w:t>-</w:t>
      </w:r>
      <w:r w:rsidRPr="009C02BF">
        <w:tab/>
        <w:t>leads to radio link failure detection;</w:t>
      </w:r>
    </w:p>
    <w:p w14:paraId="7CE1A93F" w14:textId="77777777" w:rsidR="00D51AC6" w:rsidRPr="009C02BF" w:rsidRDefault="00D51AC6" w:rsidP="00E10AA0">
      <w:pPr>
        <w:pStyle w:val="B2"/>
      </w:pPr>
      <w:r w:rsidRPr="009C02BF">
        <w:t>-</w:t>
      </w:r>
      <w:r w:rsidRPr="009C02BF">
        <w:tab/>
        <w:t>no UE-based mobility;</w:t>
      </w:r>
    </w:p>
    <w:p w14:paraId="7826D363" w14:textId="77777777" w:rsidR="00D51AC6" w:rsidRPr="009C02BF" w:rsidRDefault="00D51AC6" w:rsidP="00E10AA0">
      <w:pPr>
        <w:pStyle w:val="B2"/>
        <w:rPr>
          <w:rFonts w:eastAsia="SimSun"/>
          <w:kern w:val="2"/>
          <w:lang w:eastAsia="zh-CN"/>
        </w:rPr>
      </w:pPr>
      <w:r w:rsidRPr="009C02BF">
        <w:t>-</w:t>
      </w:r>
      <w:r w:rsidRPr="009C02BF">
        <w:tab/>
        <w:t>based on timer or other (e.g. counting) criteria (T</w:t>
      </w:r>
      <w:r w:rsidRPr="009C02BF">
        <w:rPr>
          <w:rFonts w:eastAsia="SimSun"/>
          <w:kern w:val="2"/>
          <w:vertAlign w:val="subscript"/>
          <w:lang w:eastAsia="zh-CN"/>
        </w:rPr>
        <w:t>1</w:t>
      </w:r>
      <w:r w:rsidRPr="009C02BF">
        <w:t>).</w:t>
      </w:r>
    </w:p>
    <w:p w14:paraId="048886C3" w14:textId="77777777" w:rsidR="00D51AC6" w:rsidRPr="009C02BF" w:rsidRDefault="00D51AC6" w:rsidP="00E10AA0">
      <w:pPr>
        <w:pStyle w:val="B1"/>
      </w:pPr>
      <w:r w:rsidRPr="009C02BF">
        <w:t>-</w:t>
      </w:r>
      <w:r w:rsidRPr="009C02BF">
        <w:tab/>
        <w:t>Second Phase:</w:t>
      </w:r>
    </w:p>
    <w:p w14:paraId="04A69BD1" w14:textId="77777777" w:rsidR="00D51AC6" w:rsidRPr="009C02BF" w:rsidRDefault="00D51AC6" w:rsidP="00E10AA0">
      <w:pPr>
        <w:pStyle w:val="B2"/>
      </w:pPr>
      <w:r w:rsidRPr="009C02BF">
        <w:t>-</w:t>
      </w:r>
      <w:r w:rsidRPr="009C02BF">
        <w:tab/>
        <w:t>started upon radio link failure detection</w:t>
      </w:r>
      <w:r w:rsidR="00A10FAC" w:rsidRPr="009C02BF">
        <w:t xml:space="preserve"> or handover failure</w:t>
      </w:r>
      <w:r w:rsidRPr="009C02BF">
        <w:t>;</w:t>
      </w:r>
    </w:p>
    <w:p w14:paraId="06B46484" w14:textId="77777777" w:rsidR="00D51AC6" w:rsidRPr="009C02BF" w:rsidRDefault="00D51AC6" w:rsidP="00E10AA0">
      <w:pPr>
        <w:pStyle w:val="B2"/>
      </w:pPr>
      <w:r w:rsidRPr="009C02BF">
        <w:t>-</w:t>
      </w:r>
      <w:r w:rsidRPr="009C02BF">
        <w:tab/>
        <w:t>leads to RRC_IDLE;</w:t>
      </w:r>
    </w:p>
    <w:p w14:paraId="5180C949" w14:textId="77777777" w:rsidR="00D51AC6" w:rsidRPr="009C02BF" w:rsidRDefault="00D51AC6" w:rsidP="00E10AA0">
      <w:pPr>
        <w:pStyle w:val="B2"/>
      </w:pPr>
      <w:r w:rsidRPr="009C02BF">
        <w:t>-</w:t>
      </w:r>
      <w:r w:rsidRPr="009C02BF">
        <w:tab/>
        <w:t>UE-based mobility;</w:t>
      </w:r>
    </w:p>
    <w:p w14:paraId="54B6CB3D" w14:textId="77777777" w:rsidR="00D51AC6" w:rsidRPr="009C02BF" w:rsidRDefault="00D51AC6" w:rsidP="00E10AA0">
      <w:pPr>
        <w:pStyle w:val="B2"/>
        <w:rPr>
          <w:rFonts w:eastAsia="SimSun"/>
          <w:kern w:val="2"/>
          <w:lang w:eastAsia="zh-CN"/>
        </w:rPr>
      </w:pPr>
      <w:r w:rsidRPr="009C02BF">
        <w:t>-</w:t>
      </w:r>
      <w:r w:rsidRPr="009C02BF">
        <w:tab/>
        <w:t>Timer based (T</w:t>
      </w:r>
      <w:r w:rsidRPr="009C02BF">
        <w:rPr>
          <w:rFonts w:eastAsia="SimSun"/>
          <w:kern w:val="2"/>
          <w:vertAlign w:val="subscript"/>
          <w:lang w:eastAsia="zh-CN"/>
        </w:rPr>
        <w:t>2</w:t>
      </w:r>
      <w:r w:rsidRPr="009C02BF">
        <w:t>).</w:t>
      </w:r>
    </w:p>
    <w:p w14:paraId="039FB536" w14:textId="77777777" w:rsidR="00D51AC6" w:rsidRPr="009C02BF" w:rsidRDefault="00D51AC6" w:rsidP="00E10AA0">
      <w:pPr>
        <w:pStyle w:val="TH"/>
      </w:pPr>
      <w:r w:rsidRPr="009C02BF">
        <w:object w:dxaOrig="8559" w:dyaOrig="2309" w14:anchorId="1A378A69">
          <v:shape id="_x0000_i1123" type="#_x0000_t75" style="width:428.25pt;height:115.5pt" o:ole="">
            <v:imagedata r:id="rId202" o:title=""/>
          </v:shape>
          <o:OLEObject Type="Embed" ProgID="Visio.Drawing.11" ShapeID="_x0000_i1123" DrawAspect="Content" ObjectID="_1773755559" r:id="rId203"/>
        </w:object>
      </w:r>
    </w:p>
    <w:p w14:paraId="20F78820" w14:textId="77777777" w:rsidR="00D51AC6" w:rsidRPr="009C02BF" w:rsidRDefault="00D51AC6" w:rsidP="00324FF0">
      <w:pPr>
        <w:pStyle w:val="TF"/>
      </w:pPr>
      <w:r w:rsidRPr="009C02BF">
        <w:t>Figure 10.1.6</w:t>
      </w:r>
      <w:r w:rsidR="000336C5" w:rsidRPr="009C02BF">
        <w:t>-1</w:t>
      </w:r>
      <w:r w:rsidRPr="009C02BF">
        <w:t>: Radio Link Failure</w:t>
      </w:r>
    </w:p>
    <w:p w14:paraId="532DED3E" w14:textId="77777777" w:rsidR="00D51AC6" w:rsidRPr="009C02BF" w:rsidRDefault="00D51AC6" w:rsidP="00E10AA0">
      <w:r w:rsidRPr="009C02BF">
        <w:t>Table 10.1.6</w:t>
      </w:r>
      <w:r w:rsidR="000336C5" w:rsidRPr="009C02BF">
        <w:t>-1</w:t>
      </w:r>
      <w:r w:rsidRPr="009C02BF">
        <w:t xml:space="preserve"> below describes how mobility is handled with respect to radio link failure:</w:t>
      </w:r>
    </w:p>
    <w:p w14:paraId="23F35784" w14:textId="77777777" w:rsidR="00D51AC6" w:rsidRPr="009C02BF" w:rsidRDefault="00D51AC6" w:rsidP="00324FF0">
      <w:pPr>
        <w:pStyle w:val="TH"/>
      </w:pPr>
      <w:r w:rsidRPr="009C02BF">
        <w:t>Table 10.1.6</w:t>
      </w:r>
      <w:r w:rsidR="000336C5" w:rsidRPr="009C02BF">
        <w:t>-1</w:t>
      </w:r>
      <w:r w:rsidRPr="009C02B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9C02BF" w:rsidRPr="009C02BF" w14:paraId="4C3B4673" w14:textId="77777777">
        <w:trPr>
          <w:trHeight w:val="240"/>
          <w:jc w:val="center"/>
        </w:trPr>
        <w:tc>
          <w:tcPr>
            <w:tcW w:w="2349" w:type="dxa"/>
            <w:tcBorders>
              <w:bottom w:val="double" w:sz="4" w:space="0" w:color="auto"/>
            </w:tcBorders>
            <w:noWrap/>
            <w:vAlign w:val="center"/>
          </w:tcPr>
          <w:p w14:paraId="49711D52" w14:textId="77777777" w:rsidR="00D51AC6" w:rsidRPr="009C02BF" w:rsidRDefault="00D51AC6" w:rsidP="00E10AA0">
            <w:pPr>
              <w:pStyle w:val="TAH"/>
              <w:spacing w:before="20" w:after="20"/>
              <w:ind w:left="57" w:right="57"/>
              <w:jc w:val="left"/>
            </w:pPr>
            <w:r w:rsidRPr="009C02BF">
              <w:t>Cases</w:t>
            </w:r>
          </w:p>
        </w:tc>
        <w:tc>
          <w:tcPr>
            <w:tcW w:w="1984" w:type="dxa"/>
            <w:tcBorders>
              <w:bottom w:val="double" w:sz="4" w:space="0" w:color="auto"/>
            </w:tcBorders>
            <w:vAlign w:val="center"/>
          </w:tcPr>
          <w:p w14:paraId="137EBFBD" w14:textId="77777777" w:rsidR="00D51AC6" w:rsidRPr="009C02BF" w:rsidRDefault="00D51AC6" w:rsidP="00E10AA0">
            <w:pPr>
              <w:pStyle w:val="TAH"/>
              <w:spacing w:before="20" w:after="20"/>
              <w:ind w:left="57" w:right="57"/>
              <w:jc w:val="left"/>
            </w:pPr>
            <w:r w:rsidRPr="009C02BF">
              <w:t>First Phase</w:t>
            </w:r>
          </w:p>
        </w:tc>
        <w:tc>
          <w:tcPr>
            <w:tcW w:w="2653" w:type="dxa"/>
            <w:tcBorders>
              <w:bottom w:val="double" w:sz="4" w:space="0" w:color="auto"/>
            </w:tcBorders>
            <w:vAlign w:val="bottom"/>
          </w:tcPr>
          <w:p w14:paraId="008E6D30" w14:textId="77777777" w:rsidR="00D51AC6" w:rsidRPr="009C02BF" w:rsidRDefault="00D51AC6" w:rsidP="00E10AA0">
            <w:pPr>
              <w:pStyle w:val="TAH"/>
              <w:spacing w:before="20" w:after="20"/>
              <w:ind w:left="57" w:right="57"/>
              <w:jc w:val="left"/>
            </w:pPr>
            <w:r w:rsidRPr="009C02BF">
              <w:t>Second Phase</w:t>
            </w:r>
          </w:p>
        </w:tc>
        <w:tc>
          <w:tcPr>
            <w:tcW w:w="2248" w:type="dxa"/>
            <w:tcBorders>
              <w:bottom w:val="double" w:sz="4" w:space="0" w:color="auto"/>
            </w:tcBorders>
            <w:vAlign w:val="bottom"/>
          </w:tcPr>
          <w:p w14:paraId="72FF6E66" w14:textId="77777777" w:rsidR="00D51AC6" w:rsidRPr="009C02BF" w:rsidRDefault="00D51AC6" w:rsidP="00E10AA0">
            <w:pPr>
              <w:pStyle w:val="TAH"/>
              <w:spacing w:before="20" w:after="20"/>
              <w:ind w:left="57" w:right="57"/>
              <w:jc w:val="left"/>
            </w:pPr>
            <w:r w:rsidRPr="009C02BF">
              <w:t>T2 expired</w:t>
            </w:r>
          </w:p>
        </w:tc>
      </w:tr>
      <w:tr w:rsidR="009C02BF" w:rsidRPr="009C02BF" w14:paraId="5D417A51" w14:textId="77777777">
        <w:trPr>
          <w:trHeight w:val="240"/>
          <w:jc w:val="center"/>
        </w:trPr>
        <w:tc>
          <w:tcPr>
            <w:tcW w:w="2349" w:type="dxa"/>
            <w:tcBorders>
              <w:top w:val="double" w:sz="4" w:space="0" w:color="auto"/>
            </w:tcBorders>
            <w:noWrap/>
          </w:tcPr>
          <w:p w14:paraId="190A97DA" w14:textId="77777777" w:rsidR="00D51AC6" w:rsidRPr="009C02BF" w:rsidRDefault="00D51AC6" w:rsidP="00E10AA0">
            <w:pPr>
              <w:pStyle w:val="TAC"/>
              <w:spacing w:before="20" w:after="20"/>
              <w:ind w:left="57" w:right="57"/>
              <w:jc w:val="left"/>
            </w:pPr>
            <w:r w:rsidRPr="009C02BF">
              <w:t>UE returns to the same cell</w:t>
            </w:r>
          </w:p>
        </w:tc>
        <w:tc>
          <w:tcPr>
            <w:tcW w:w="1984" w:type="dxa"/>
            <w:tcBorders>
              <w:top w:val="double" w:sz="4" w:space="0" w:color="auto"/>
            </w:tcBorders>
          </w:tcPr>
          <w:p w14:paraId="46703327" w14:textId="77777777" w:rsidR="00D51AC6" w:rsidRPr="009C02BF" w:rsidRDefault="00D51AC6" w:rsidP="00E10AA0">
            <w:pPr>
              <w:pStyle w:val="TAC"/>
              <w:spacing w:before="20" w:after="20"/>
              <w:ind w:left="57" w:right="57"/>
              <w:jc w:val="left"/>
            </w:pPr>
            <w:r w:rsidRPr="009C02BF">
              <w:t>Continue as if no radio problems occurred</w:t>
            </w:r>
          </w:p>
        </w:tc>
        <w:tc>
          <w:tcPr>
            <w:tcW w:w="2653" w:type="dxa"/>
            <w:tcBorders>
              <w:top w:val="double" w:sz="4" w:space="0" w:color="auto"/>
            </w:tcBorders>
          </w:tcPr>
          <w:p w14:paraId="59673868" w14:textId="77777777" w:rsidR="00D51AC6" w:rsidRPr="009C02BF" w:rsidRDefault="00D51AC6" w:rsidP="00E10AA0">
            <w:pPr>
              <w:pStyle w:val="TAC"/>
              <w:spacing w:before="20" w:after="20"/>
              <w:ind w:left="57" w:right="57"/>
              <w:jc w:val="left"/>
            </w:pPr>
            <w:r w:rsidRPr="009C02BF">
              <w:t>Activity is resumed by means of explicit signalling between UE and eNB</w:t>
            </w:r>
          </w:p>
        </w:tc>
        <w:tc>
          <w:tcPr>
            <w:tcW w:w="2248" w:type="dxa"/>
            <w:tcBorders>
              <w:top w:val="double" w:sz="4" w:space="0" w:color="auto"/>
            </w:tcBorders>
          </w:tcPr>
          <w:p w14:paraId="67EBD46E" w14:textId="77777777" w:rsidR="00D51AC6" w:rsidRPr="009C02BF" w:rsidRDefault="00D51AC6" w:rsidP="00E10AA0">
            <w:pPr>
              <w:pStyle w:val="TAC"/>
              <w:spacing w:before="20" w:after="20"/>
              <w:ind w:left="57" w:right="57"/>
              <w:jc w:val="left"/>
            </w:pPr>
            <w:r w:rsidRPr="009C02BF">
              <w:t>Go via RRC_IDLE</w:t>
            </w:r>
          </w:p>
        </w:tc>
      </w:tr>
      <w:tr w:rsidR="009C02BF" w:rsidRPr="009C02BF" w14:paraId="04821144" w14:textId="77777777">
        <w:trPr>
          <w:trHeight w:val="240"/>
          <w:jc w:val="center"/>
        </w:trPr>
        <w:tc>
          <w:tcPr>
            <w:tcW w:w="2349" w:type="dxa"/>
            <w:noWrap/>
          </w:tcPr>
          <w:p w14:paraId="33FE6705" w14:textId="77777777" w:rsidR="00D51AC6" w:rsidRPr="009C02BF" w:rsidRDefault="00D51AC6" w:rsidP="00E10AA0">
            <w:pPr>
              <w:pStyle w:val="TAC"/>
              <w:spacing w:before="20" w:after="20"/>
              <w:ind w:left="57" w:right="57"/>
              <w:jc w:val="left"/>
            </w:pPr>
            <w:r w:rsidRPr="009C02BF">
              <w:t>UE selects a different cell from the same eNB</w:t>
            </w:r>
          </w:p>
        </w:tc>
        <w:tc>
          <w:tcPr>
            <w:tcW w:w="1984" w:type="dxa"/>
          </w:tcPr>
          <w:p w14:paraId="41C2EC61" w14:textId="77777777" w:rsidR="00D51AC6" w:rsidRPr="009C02BF" w:rsidRDefault="00D51AC6" w:rsidP="00E10AA0">
            <w:pPr>
              <w:pStyle w:val="TAC"/>
              <w:spacing w:before="20" w:after="20"/>
              <w:ind w:left="57" w:right="57"/>
              <w:jc w:val="left"/>
            </w:pPr>
            <w:r w:rsidRPr="009C02BF">
              <w:t>N/A</w:t>
            </w:r>
          </w:p>
        </w:tc>
        <w:tc>
          <w:tcPr>
            <w:tcW w:w="2653" w:type="dxa"/>
          </w:tcPr>
          <w:p w14:paraId="6DF31C9A" w14:textId="77777777" w:rsidR="00D51AC6" w:rsidRPr="009C02BF" w:rsidRDefault="00D51AC6" w:rsidP="00E10AA0">
            <w:pPr>
              <w:pStyle w:val="TAC"/>
              <w:spacing w:before="20" w:after="20"/>
              <w:ind w:left="57" w:right="57"/>
              <w:jc w:val="left"/>
            </w:pPr>
            <w:r w:rsidRPr="009C02BF">
              <w:t>Activity is resumed by means of explicit signalling between UE and eNB</w:t>
            </w:r>
          </w:p>
        </w:tc>
        <w:tc>
          <w:tcPr>
            <w:tcW w:w="2248" w:type="dxa"/>
          </w:tcPr>
          <w:p w14:paraId="229D3835" w14:textId="77777777" w:rsidR="00D51AC6" w:rsidRPr="009C02BF" w:rsidRDefault="00D51AC6" w:rsidP="00E10AA0">
            <w:pPr>
              <w:pStyle w:val="TAC"/>
              <w:spacing w:before="20" w:after="20"/>
              <w:ind w:left="57" w:right="57"/>
              <w:jc w:val="left"/>
            </w:pPr>
            <w:r w:rsidRPr="009C02BF">
              <w:t>Go via RRC_IDLE</w:t>
            </w:r>
          </w:p>
        </w:tc>
      </w:tr>
      <w:tr w:rsidR="009C02BF" w:rsidRPr="009C02BF" w14:paraId="3ED9DE7E" w14:textId="77777777">
        <w:trPr>
          <w:trHeight w:val="240"/>
          <w:jc w:val="center"/>
        </w:trPr>
        <w:tc>
          <w:tcPr>
            <w:tcW w:w="2349" w:type="dxa"/>
            <w:noWrap/>
          </w:tcPr>
          <w:p w14:paraId="0CDD002C" w14:textId="77777777" w:rsidR="00D51AC6" w:rsidRPr="009C02BF" w:rsidRDefault="00D51AC6" w:rsidP="00E10AA0">
            <w:pPr>
              <w:pStyle w:val="TAC"/>
              <w:spacing w:before="20" w:after="20"/>
              <w:ind w:left="57" w:right="57"/>
              <w:jc w:val="left"/>
            </w:pPr>
            <w:r w:rsidRPr="009C02BF">
              <w:t>UE selects a cell of a prepared eNB (NOTE)</w:t>
            </w:r>
          </w:p>
        </w:tc>
        <w:tc>
          <w:tcPr>
            <w:tcW w:w="1984" w:type="dxa"/>
          </w:tcPr>
          <w:p w14:paraId="155C60BE" w14:textId="77777777" w:rsidR="00D51AC6" w:rsidRPr="009C02BF" w:rsidRDefault="00D51AC6" w:rsidP="00E10AA0">
            <w:pPr>
              <w:pStyle w:val="TAC"/>
              <w:spacing w:before="20" w:after="20"/>
              <w:ind w:left="57" w:right="57"/>
              <w:jc w:val="left"/>
            </w:pPr>
            <w:r w:rsidRPr="009C02BF">
              <w:t>N/A</w:t>
            </w:r>
          </w:p>
        </w:tc>
        <w:tc>
          <w:tcPr>
            <w:tcW w:w="2653" w:type="dxa"/>
          </w:tcPr>
          <w:p w14:paraId="13F81AD0" w14:textId="77777777" w:rsidR="00D51AC6" w:rsidRPr="009C02BF" w:rsidRDefault="00D51AC6" w:rsidP="00E10AA0">
            <w:pPr>
              <w:pStyle w:val="TAC"/>
              <w:spacing w:before="20" w:after="20"/>
              <w:ind w:left="57" w:right="57"/>
              <w:jc w:val="left"/>
            </w:pPr>
            <w:r w:rsidRPr="009C02BF">
              <w:t>Activity is resumed by means of explicit signalling between UE and eNB</w:t>
            </w:r>
          </w:p>
        </w:tc>
        <w:tc>
          <w:tcPr>
            <w:tcW w:w="2248" w:type="dxa"/>
          </w:tcPr>
          <w:p w14:paraId="30296379" w14:textId="77777777" w:rsidR="00D51AC6" w:rsidRPr="009C02BF" w:rsidRDefault="00D51AC6" w:rsidP="00E10AA0">
            <w:pPr>
              <w:pStyle w:val="TAC"/>
              <w:spacing w:before="20" w:after="20"/>
              <w:ind w:left="57" w:right="57"/>
              <w:jc w:val="left"/>
            </w:pPr>
            <w:r w:rsidRPr="009C02BF">
              <w:t>Go via RRC_IDLE</w:t>
            </w:r>
          </w:p>
        </w:tc>
      </w:tr>
      <w:tr w:rsidR="009C02BF" w:rsidRPr="009C02BF" w14:paraId="49D99817" w14:textId="77777777">
        <w:trPr>
          <w:trHeight w:val="240"/>
          <w:jc w:val="center"/>
        </w:trPr>
        <w:tc>
          <w:tcPr>
            <w:tcW w:w="2349" w:type="dxa"/>
            <w:noWrap/>
          </w:tcPr>
          <w:p w14:paraId="473950D4" w14:textId="77777777" w:rsidR="00D51AC6" w:rsidRPr="009C02BF" w:rsidRDefault="00D51AC6" w:rsidP="00E10AA0">
            <w:pPr>
              <w:pStyle w:val="TAC"/>
              <w:spacing w:before="20" w:after="20"/>
              <w:ind w:left="57" w:right="57"/>
              <w:jc w:val="left"/>
            </w:pPr>
            <w:r w:rsidRPr="009C02BF">
              <w:t>UE selects a cell of a different eNB that is not prepared (NOTE)</w:t>
            </w:r>
          </w:p>
        </w:tc>
        <w:tc>
          <w:tcPr>
            <w:tcW w:w="1984" w:type="dxa"/>
          </w:tcPr>
          <w:p w14:paraId="7CDEB2AC" w14:textId="77777777" w:rsidR="00D51AC6" w:rsidRPr="009C02BF" w:rsidRDefault="00D51AC6" w:rsidP="00E10AA0">
            <w:pPr>
              <w:pStyle w:val="TAC"/>
              <w:spacing w:before="20" w:after="20"/>
              <w:ind w:left="57" w:right="57"/>
              <w:jc w:val="left"/>
            </w:pPr>
            <w:r w:rsidRPr="009C02BF">
              <w:t>N/A</w:t>
            </w:r>
          </w:p>
        </w:tc>
        <w:tc>
          <w:tcPr>
            <w:tcW w:w="2653" w:type="dxa"/>
          </w:tcPr>
          <w:p w14:paraId="067972A3" w14:textId="77777777" w:rsidR="00D51AC6" w:rsidRPr="009C02BF" w:rsidRDefault="00D51AC6" w:rsidP="00E10AA0">
            <w:pPr>
              <w:pStyle w:val="TAC"/>
              <w:spacing w:before="20" w:after="20"/>
              <w:ind w:left="57" w:right="57"/>
              <w:jc w:val="left"/>
            </w:pPr>
            <w:r w:rsidRPr="009C02BF">
              <w:t>Go via RRC_IDLE</w:t>
            </w:r>
          </w:p>
        </w:tc>
        <w:tc>
          <w:tcPr>
            <w:tcW w:w="2248" w:type="dxa"/>
          </w:tcPr>
          <w:p w14:paraId="7C2F9E52" w14:textId="77777777" w:rsidR="00D51AC6" w:rsidRPr="009C02BF" w:rsidRDefault="00D51AC6" w:rsidP="00E10AA0">
            <w:pPr>
              <w:pStyle w:val="TAC"/>
              <w:spacing w:before="20" w:after="20"/>
              <w:ind w:left="57" w:right="57"/>
              <w:jc w:val="left"/>
            </w:pPr>
            <w:r w:rsidRPr="009C02BF">
              <w:t>Go via RRC_IDLE</w:t>
            </w:r>
          </w:p>
        </w:tc>
      </w:tr>
      <w:tr w:rsidR="00D51AC6" w:rsidRPr="009C02BF" w14:paraId="63724E2E" w14:textId="77777777">
        <w:trPr>
          <w:trHeight w:val="240"/>
          <w:jc w:val="center"/>
        </w:trPr>
        <w:tc>
          <w:tcPr>
            <w:tcW w:w="9234" w:type="dxa"/>
            <w:gridSpan w:val="4"/>
            <w:noWrap/>
          </w:tcPr>
          <w:p w14:paraId="3BAC7E33" w14:textId="77777777" w:rsidR="00D51AC6" w:rsidRPr="009C02BF" w:rsidRDefault="00D51AC6" w:rsidP="00DE3CA3">
            <w:pPr>
              <w:pStyle w:val="TAN"/>
            </w:pPr>
            <w:r w:rsidRPr="009C02BF">
              <w:t>NOTE:</w:t>
            </w:r>
            <w:r w:rsidRPr="009C02BF">
              <w:tab/>
              <w:t>a prepared eNB is an eNB which has admitted the UE during an earlier executed HO preparation phase</w:t>
            </w:r>
            <w:r w:rsidR="00954361" w:rsidRPr="009C02BF">
              <w:t>, or obtains the UE context during the Second Phase</w:t>
            </w:r>
            <w:r w:rsidRPr="009C02BF">
              <w:t>.</w:t>
            </w:r>
          </w:p>
        </w:tc>
      </w:tr>
    </w:tbl>
    <w:p w14:paraId="332E2AE1" w14:textId="77777777" w:rsidR="00D51AC6" w:rsidRPr="009C02BF" w:rsidRDefault="00D51AC6" w:rsidP="00E10AA0"/>
    <w:p w14:paraId="0D2FD05C" w14:textId="77777777" w:rsidR="00D51AC6" w:rsidRPr="009C02BF" w:rsidRDefault="0006226F" w:rsidP="00E10AA0">
      <w:r w:rsidRPr="009C02BF">
        <w:t xml:space="preserve">For </w:t>
      </w:r>
      <w:r w:rsidR="00A45B08" w:rsidRPr="009C02BF">
        <w:rPr>
          <w:rFonts w:eastAsia="SimSun"/>
          <w:lang w:eastAsia="zh-CN"/>
        </w:rPr>
        <w:t xml:space="preserve">a </w:t>
      </w:r>
      <w:r w:rsidRPr="009C02BF">
        <w:t xml:space="preserve">NB-IoT </w:t>
      </w:r>
      <w:r w:rsidRPr="009C02BF">
        <w:rPr>
          <w:rFonts w:eastAsia="SimSun"/>
          <w:lang w:eastAsia="zh-CN"/>
        </w:rPr>
        <w:t xml:space="preserve">UE </w:t>
      </w:r>
      <w:r w:rsidR="00A45B08" w:rsidRPr="009C02BF">
        <w:rPr>
          <w:rFonts w:eastAsia="SimSun"/>
          <w:lang w:eastAsia="zh-CN"/>
        </w:rPr>
        <w:t xml:space="preserve">that </w:t>
      </w:r>
      <w:r w:rsidRPr="009C02BF">
        <w:rPr>
          <w:rFonts w:eastAsia="SimSun"/>
          <w:lang w:eastAsia="zh-CN"/>
        </w:rPr>
        <w:t xml:space="preserve">only </w:t>
      </w:r>
      <w:r w:rsidR="00A45B08" w:rsidRPr="009C02BF">
        <w:rPr>
          <w:rFonts w:eastAsia="SimSun"/>
          <w:lang w:eastAsia="zh-CN"/>
        </w:rPr>
        <w:t>uses</w:t>
      </w:r>
      <w:r w:rsidR="00A45B08" w:rsidRPr="009C02BF">
        <w:t xml:space="preserve"> </w:t>
      </w:r>
      <w:r w:rsidRPr="009C02BF">
        <w:t>Control Plane CIoT EPS</w:t>
      </w:r>
      <w:r w:rsidR="000C2B38" w:rsidRPr="009C02BF">
        <w:t>/5GS</w:t>
      </w:r>
      <w:r w:rsidRPr="009C02BF">
        <w:t xml:space="preserve"> </w:t>
      </w:r>
      <w:r w:rsidR="001348D2" w:rsidRPr="009C02BF">
        <w:t>optimisation</w:t>
      </w:r>
      <w:r w:rsidRPr="009C02BF">
        <w:t>s</w:t>
      </w:r>
      <w:r w:rsidR="00A45B08" w:rsidRPr="009C02BF">
        <w:t>, as defined in TS 24.301</w:t>
      </w:r>
      <w:r w:rsidRPr="009C02BF">
        <w:t xml:space="preserve"> </w:t>
      </w:r>
      <w:r w:rsidRPr="009C02BF">
        <w:rPr>
          <w:rFonts w:eastAsia="SimSun"/>
          <w:lang w:eastAsia="zh-CN"/>
        </w:rPr>
        <w:t>[20]</w:t>
      </w:r>
      <w:r w:rsidR="0039079B" w:rsidRPr="009C02BF">
        <w:rPr>
          <w:rFonts w:eastAsia="SimSun"/>
          <w:lang w:eastAsia="zh-CN"/>
        </w:rPr>
        <w:t xml:space="preserve"> and does not support RRC Connection re-establishment for the control plane as defined in TS 36.331 [16]</w:t>
      </w:r>
      <w:r w:rsidRPr="009C02BF">
        <w:t>, at the end of the first phase, the UE enters RRC_IDLE (there is no second phase).</w:t>
      </w:r>
      <w:r w:rsidR="00D51AC6" w:rsidRPr="009C02BF">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9C02BF" w:rsidRDefault="00D51AC6" w:rsidP="00E10AA0">
      <w:pPr>
        <w:pStyle w:val="B1"/>
      </w:pPr>
      <w:r w:rsidRPr="009C02BF">
        <w:t>-</w:t>
      </w:r>
      <w:r w:rsidRPr="009C02BF">
        <w:tab/>
        <w:t>The UE stays in RRC_CONNECTED;</w:t>
      </w:r>
    </w:p>
    <w:p w14:paraId="392E26C7" w14:textId="77777777" w:rsidR="00D51AC6" w:rsidRPr="009C02BF" w:rsidRDefault="00D51AC6" w:rsidP="00E10AA0">
      <w:pPr>
        <w:pStyle w:val="B1"/>
      </w:pPr>
      <w:r w:rsidRPr="009C02BF">
        <w:t>-</w:t>
      </w:r>
      <w:r w:rsidRPr="009C02BF">
        <w:tab/>
        <w:t>The UE accesses the cell through the random access procedure;</w:t>
      </w:r>
    </w:p>
    <w:p w14:paraId="3A9284EC" w14:textId="77777777" w:rsidR="00D51AC6" w:rsidRPr="009C02BF" w:rsidRDefault="00D51AC6" w:rsidP="00E10AA0">
      <w:pPr>
        <w:pStyle w:val="B1"/>
      </w:pPr>
      <w:r w:rsidRPr="009C02BF">
        <w:t>-</w:t>
      </w:r>
      <w:r w:rsidR="00FA4A7A" w:rsidRPr="009C02BF">
        <w:tab/>
      </w:r>
      <w:r w:rsidR="0039079B" w:rsidRPr="009C02BF">
        <w:t>Except for a NB-IoT UE using only Control Plane CIoT EPS</w:t>
      </w:r>
      <w:r w:rsidR="000C2B38" w:rsidRPr="009C02BF">
        <w:t>/5GS</w:t>
      </w:r>
      <w:r w:rsidR="0039079B" w:rsidRPr="009C02BF">
        <w:t xml:space="preserve"> </w:t>
      </w:r>
      <w:r w:rsidR="001348D2" w:rsidRPr="009C02BF">
        <w:t>optimisation</w:t>
      </w:r>
      <w:r w:rsidR="0039079B" w:rsidRPr="009C02BF">
        <w:t>s, t</w:t>
      </w:r>
      <w:r w:rsidRPr="009C02BF">
        <w:t>he UE identifier used in the random access procedure for contention resolution (i.e. C</w:t>
      </w:r>
      <w:r w:rsidRPr="009C02BF">
        <w:noBreakHyphen/>
        <w:t xml:space="preserve">RNTI of the UE in the cell where the RLF occurred + physical layer identity of that cell + </w:t>
      </w:r>
      <w:r w:rsidR="00F7417B" w:rsidRPr="009C02BF">
        <w:t xml:space="preserve">short </w:t>
      </w:r>
      <w:r w:rsidRPr="009C02BF">
        <w:t>MAC</w:t>
      </w:r>
      <w:r w:rsidR="00F7417B" w:rsidRPr="009C02BF">
        <w:t>-I</w:t>
      </w:r>
      <w:r w:rsidRPr="009C02BF">
        <w:t xml:space="preserve"> based on the keys of that cell) is used by the selected eNB to authenticate the UE and check whether it has a context stored for that UE:</w:t>
      </w:r>
    </w:p>
    <w:p w14:paraId="22022967" w14:textId="77777777" w:rsidR="00D51AC6" w:rsidRPr="009C02BF" w:rsidRDefault="00D51AC6" w:rsidP="00E10AA0">
      <w:pPr>
        <w:pStyle w:val="B2"/>
      </w:pPr>
      <w:r w:rsidRPr="009C02BF">
        <w:t>-</w:t>
      </w:r>
      <w:r w:rsidRPr="009C02BF">
        <w:tab/>
        <w:t xml:space="preserve">If the eNB finds a context that matches the identity of the UE, </w:t>
      </w:r>
      <w:r w:rsidR="00954361" w:rsidRPr="009C02BF">
        <w:t xml:space="preserve">or obtains this context from the </w:t>
      </w:r>
      <w:r w:rsidR="00954361" w:rsidRPr="009C02BF">
        <w:rPr>
          <w:lang w:eastAsia="zh-CN"/>
        </w:rPr>
        <w:t xml:space="preserve">previously serving </w:t>
      </w:r>
      <w:r w:rsidR="00954361" w:rsidRPr="009C02BF">
        <w:t xml:space="preserve">eNB, </w:t>
      </w:r>
      <w:r w:rsidRPr="009C02BF">
        <w:t>it indicates to the UE that its connection can be resumed;</w:t>
      </w:r>
    </w:p>
    <w:p w14:paraId="47FB1BD3" w14:textId="77777777" w:rsidR="0039079B" w:rsidRPr="009C02BF" w:rsidRDefault="00D51AC6" w:rsidP="0039079B">
      <w:pPr>
        <w:pStyle w:val="B2"/>
      </w:pPr>
      <w:r w:rsidRPr="009C02BF">
        <w:t>-</w:t>
      </w:r>
      <w:r w:rsidRPr="009C02BF">
        <w:tab/>
        <w:t xml:space="preserve">If the context is not found, RRC connection is released and UE initiates procedure to establish new RRC connection. In this case UE </w:t>
      </w:r>
      <w:r w:rsidR="000930B4" w:rsidRPr="009C02BF">
        <w:t xml:space="preserve">is </w:t>
      </w:r>
      <w:r w:rsidRPr="009C02BF">
        <w:t>required to go via RRC_IDLE.</w:t>
      </w:r>
    </w:p>
    <w:p w14:paraId="07674B77" w14:textId="77777777" w:rsidR="0039079B" w:rsidRPr="009C02BF" w:rsidRDefault="0039079B" w:rsidP="0039079B">
      <w:pPr>
        <w:pStyle w:val="B1"/>
      </w:pPr>
      <w:r w:rsidRPr="009C02BF">
        <w:t>-</w:t>
      </w:r>
      <w:r w:rsidRPr="009C02BF">
        <w:tab/>
        <w:t>For a NB-IoT UE using only Control Plane CIoT EPS</w:t>
      </w:r>
      <w:r w:rsidR="000C2B38" w:rsidRPr="009C02BF">
        <w:t>/5GS</w:t>
      </w:r>
      <w:r w:rsidRPr="009C02BF">
        <w:t xml:space="preserve"> </w:t>
      </w:r>
      <w:r w:rsidR="001348D2" w:rsidRPr="009C02BF">
        <w:t>optimisation</w:t>
      </w:r>
      <w:r w:rsidRPr="009C02BF">
        <w:t xml:space="preserve">s, the UE identifier used in the random access procedure for contention resolution (i.e. S-TMSI </w:t>
      </w:r>
      <w:r w:rsidR="000C2B38" w:rsidRPr="009C02BF">
        <w:t xml:space="preserve">(for EPS) or truncated 5G-S-TMSI (for 5GS) </w:t>
      </w:r>
      <w:r w:rsidRPr="009C02BF">
        <w:t xml:space="preserve">of the UE at the time where the RLF occurred + UL NAS MAC + UL NAS COUNT) is used by the selected </w:t>
      </w:r>
      <w:r w:rsidR="000C2B38" w:rsidRPr="009C02BF">
        <w:t>(ng-)</w:t>
      </w:r>
      <w:r w:rsidRPr="009C02BF">
        <w:t>eNB to request the MME</w:t>
      </w:r>
      <w:r w:rsidR="000C2B38" w:rsidRPr="009C02BF">
        <w:t>/AMF</w:t>
      </w:r>
      <w:r w:rsidRPr="009C02BF">
        <w:t xml:space="preserve"> to authenticate the UE</w:t>
      </w:r>
      <w:r w:rsidR="00FA4A7A" w:rsidRPr="009C02BF">
        <w:t>'</w:t>
      </w:r>
      <w:r w:rsidRPr="009C02BF">
        <w:t>s re-establishment request and provide the UE context:</w:t>
      </w:r>
    </w:p>
    <w:p w14:paraId="20C6D798" w14:textId="77777777" w:rsidR="0039079B" w:rsidRPr="009C02BF" w:rsidRDefault="0039079B" w:rsidP="0039079B">
      <w:pPr>
        <w:pStyle w:val="B2"/>
      </w:pPr>
      <w:r w:rsidRPr="009C02BF">
        <w:t>-</w:t>
      </w:r>
      <w:r w:rsidRPr="009C02BF">
        <w:tab/>
        <w:t>If the authentication of the UE is successful and a context is provided, it indicates to the UE that its connection can be resumed;</w:t>
      </w:r>
    </w:p>
    <w:p w14:paraId="0749A103" w14:textId="77777777" w:rsidR="00D51AC6" w:rsidRPr="009C02BF" w:rsidRDefault="0039079B" w:rsidP="0039079B">
      <w:pPr>
        <w:pStyle w:val="B2"/>
      </w:pPr>
      <w:r w:rsidRPr="009C02BF">
        <w:lastRenderedPageBreak/>
        <w:t>-</w:t>
      </w:r>
      <w:r w:rsidRPr="009C02BF">
        <w:tab/>
        <w:t>If no context is provided, the RRC connection is released and UE initiates procedure to establish new RRC connection. In this case UE is required to go via RRC_IDLE.</w:t>
      </w:r>
    </w:p>
    <w:p w14:paraId="2EB2ABCF" w14:textId="77777777" w:rsidR="00EE00DC" w:rsidRPr="009C02BF" w:rsidRDefault="00EE00DC" w:rsidP="00E10AA0">
      <w:r w:rsidRPr="009C02BF">
        <w:t>The radio link failure procedure applies also for RNs</w:t>
      </w:r>
      <w:r w:rsidR="00083169" w:rsidRPr="009C02BF">
        <w:t>, with the exception that the RN is limited to select a cell from its DeNB cell list</w:t>
      </w:r>
      <w:r w:rsidRPr="009C02BF">
        <w:t xml:space="preserve">. Upon detecting radio link failure, the RN discards any current </w:t>
      </w:r>
      <w:r w:rsidR="00C512D0" w:rsidRPr="009C02BF">
        <w:t>RN</w:t>
      </w:r>
      <w:r w:rsidRPr="009C02BF">
        <w:t xml:space="preserve"> subframe configuration (for communication with its DeNB), enabling </w:t>
      </w:r>
      <w:r w:rsidR="00C512D0" w:rsidRPr="009C02BF">
        <w:t>the RN</w:t>
      </w:r>
      <w:r w:rsidRPr="009C02BF">
        <w:t xml:space="preserve"> to </w:t>
      </w:r>
      <w:r w:rsidRPr="009C02BF">
        <w:rPr>
          <w:bCs/>
        </w:rPr>
        <w:t>perform normal contention-based RACH as part of the re-establishment</w:t>
      </w:r>
      <w:r w:rsidRPr="009C02BF">
        <w:t xml:space="preserve">. Upon successful re-establishment, </w:t>
      </w:r>
      <w:r w:rsidR="00C512D0" w:rsidRPr="009C02BF">
        <w:t>an RN</w:t>
      </w:r>
      <w:r w:rsidRPr="009C02BF">
        <w:t xml:space="preserve"> subframe configuration can be configured </w:t>
      </w:r>
      <w:r w:rsidR="00EF4BFC" w:rsidRPr="009C02BF">
        <w:t xml:space="preserve">again </w:t>
      </w:r>
      <w:r w:rsidRPr="009C02BF">
        <w:t xml:space="preserve">using the </w:t>
      </w:r>
      <w:r w:rsidR="00EF4BFC" w:rsidRPr="009C02BF">
        <w:t xml:space="preserve">RN reconfiguration </w:t>
      </w:r>
      <w:r w:rsidRPr="009C02BF">
        <w:t>procedure.</w:t>
      </w:r>
    </w:p>
    <w:p w14:paraId="1775F520" w14:textId="77777777" w:rsidR="00D86B0E" w:rsidRPr="009C02BF" w:rsidRDefault="00D86B0E" w:rsidP="00E10AA0">
      <w:r w:rsidRPr="009C02BF">
        <w:t>For DC, PCell supports above phases. In addition, the first phase of the radio link failure procedure is supported for PSCell. However, upon detecting RLF on th</w:t>
      </w:r>
      <w:r w:rsidR="00D34F7A" w:rsidRPr="009C02BF">
        <w:rPr>
          <w:lang w:eastAsia="zh-TW"/>
        </w:rPr>
        <w:t>e</w:t>
      </w:r>
      <w:r w:rsidRPr="009C02BF">
        <w:t xml:space="preserve"> </w:t>
      </w:r>
      <w:r w:rsidR="00D34F7A" w:rsidRPr="009C02BF">
        <w:rPr>
          <w:lang w:eastAsia="zh-TW"/>
        </w:rPr>
        <w:t>P</w:t>
      </w:r>
      <w:r w:rsidRPr="009C02BF">
        <w:t>SCell, the re-establishment procedure is not triggered at the end of the first phase. Instead, UE shall inform the radio link failure of PSCell to the MeNB.</w:t>
      </w:r>
    </w:p>
    <w:p w14:paraId="234986B2" w14:textId="77777777" w:rsidR="00342B84" w:rsidRPr="009C02BF" w:rsidRDefault="00342B84" w:rsidP="00E10AA0">
      <w:pPr>
        <w:pStyle w:val="NO"/>
      </w:pPr>
      <w:r w:rsidRPr="009C02BF">
        <w:t>NOTE:</w:t>
      </w:r>
      <w:r w:rsidRPr="009C02BF">
        <w:tab/>
        <w:t>If the recovery attempt in the second phase fails, the details of the RN behaviour in RRC_IDLE to recover an RRC connection are up to the RN implementation.</w:t>
      </w:r>
    </w:p>
    <w:p w14:paraId="56C12BBC" w14:textId="23EEBFE7" w:rsidR="00363059" w:rsidRPr="009C02BF" w:rsidRDefault="00363059" w:rsidP="00363059">
      <w:bookmarkStart w:id="1499" w:name="_Toc20402844"/>
      <w:bookmarkStart w:id="1500" w:name="_Toc29372350"/>
      <w:r w:rsidRPr="009C02BF">
        <w:rPr>
          <w:shd w:val="clear" w:color="auto" w:fill="FFFFFF"/>
        </w:rPr>
        <w:t xml:space="preserve">In case of DAPS handover, the UE continues the </w:t>
      </w:r>
      <w:r w:rsidR="00C140F2" w:rsidRPr="009C02BF">
        <w:rPr>
          <w:shd w:val="clear" w:color="auto" w:fill="FFFFFF"/>
        </w:rPr>
        <w:t xml:space="preserve">detection of radio link failure at </w:t>
      </w:r>
      <w:r w:rsidRPr="009C02BF">
        <w:rPr>
          <w:shd w:val="clear" w:color="auto" w:fill="FFFFFF"/>
        </w:rPr>
        <w:t>the source cell until the successful completion of the random access procedure to the target cell.</w:t>
      </w:r>
      <w:r w:rsidR="00966DF5" w:rsidRPr="009C02BF">
        <w:rPr>
          <w:shd w:val="clear" w:color="auto" w:fill="FFFFFF"/>
        </w:rPr>
        <w:t xml:space="preserve"> If </w:t>
      </w:r>
      <w:r w:rsidR="00966DF5" w:rsidRPr="009C02BF">
        <w:rPr>
          <w:noProof/>
        </w:rPr>
        <w:t>RLF is declared in the source cell, the UE:</w:t>
      </w:r>
    </w:p>
    <w:p w14:paraId="4BB7B9AA" w14:textId="77777777" w:rsidR="00363059" w:rsidRPr="009C02BF" w:rsidRDefault="00363059" w:rsidP="00363059">
      <w:pPr>
        <w:pStyle w:val="B1"/>
      </w:pPr>
      <w:r w:rsidRPr="009C02BF">
        <w:t>-</w:t>
      </w:r>
      <w:r w:rsidRPr="009C02BF">
        <w:tab/>
        <w:t>stays in RRC_CONNECTED;</w:t>
      </w:r>
    </w:p>
    <w:p w14:paraId="625A9DF3" w14:textId="77777777" w:rsidR="00966DF5" w:rsidRPr="009C02BF" w:rsidRDefault="00363059" w:rsidP="00966DF5">
      <w:pPr>
        <w:pStyle w:val="B1"/>
      </w:pPr>
      <w:r w:rsidRPr="009C02BF">
        <w:t>-</w:t>
      </w:r>
      <w:r w:rsidRPr="009C02BF">
        <w:tab/>
        <w:t>stops any data transmission or reception via the source link and releases the source link, but maintains the source RRC configuration;</w:t>
      </w:r>
    </w:p>
    <w:p w14:paraId="496A6265" w14:textId="77777777" w:rsidR="00966DF5" w:rsidRPr="009C02BF" w:rsidRDefault="00966DF5" w:rsidP="004F39D7">
      <w:pPr>
        <w:pStyle w:val="B2"/>
        <w:rPr>
          <w:noProof/>
        </w:rPr>
      </w:pPr>
      <w:r w:rsidRPr="009C02BF">
        <w:t>-</w:t>
      </w:r>
      <w:r w:rsidRPr="009C02BF">
        <w:tab/>
        <w:t xml:space="preserve">if </w:t>
      </w:r>
      <w:r w:rsidRPr="009C02BF">
        <w:rPr>
          <w:noProof/>
        </w:rPr>
        <w:t>handover failure is declared at the target cell after source cell RLF was declared,</w:t>
      </w:r>
    </w:p>
    <w:p w14:paraId="114DA4D8" w14:textId="77777777" w:rsidR="00966DF5" w:rsidRPr="009C02BF" w:rsidRDefault="00966DF5" w:rsidP="004F39D7">
      <w:pPr>
        <w:pStyle w:val="B3"/>
      </w:pPr>
      <w:r w:rsidRPr="009C02BF">
        <w:t>-</w:t>
      </w:r>
      <w:r w:rsidRPr="009C02BF">
        <w:tab/>
        <w:t>selects a suitable cell and initiates RRC re-establishment;</w:t>
      </w:r>
    </w:p>
    <w:p w14:paraId="6AB9B860" w14:textId="77777777" w:rsidR="00363059" w:rsidRPr="009C02BF" w:rsidRDefault="00966DF5" w:rsidP="004F39D7">
      <w:pPr>
        <w:pStyle w:val="B3"/>
      </w:pPr>
      <w:r w:rsidRPr="009C02BF">
        <w:t>-</w:t>
      </w:r>
      <w:r w:rsidRPr="009C02BF">
        <w:tab/>
        <w:t>enters RRC_IDLE if a suitable cell was not found within a certain time after handover failure was declared.</w:t>
      </w:r>
    </w:p>
    <w:p w14:paraId="71E326C5" w14:textId="77777777" w:rsidR="00363059" w:rsidRPr="009C02BF" w:rsidRDefault="00363059" w:rsidP="00363059">
      <w:bookmarkStart w:id="1501" w:name="_Hlk22303705"/>
      <w:r w:rsidRPr="009C02BF">
        <w:rPr>
          <w:noProof/>
        </w:rPr>
        <w:t>I</w:t>
      </w:r>
      <w:r w:rsidR="00966DF5" w:rsidRPr="009C02BF">
        <w:rPr>
          <w:noProof/>
        </w:rPr>
        <w:t>n</w:t>
      </w:r>
      <w:r w:rsidRPr="009C02BF">
        <w:rPr>
          <w:noProof/>
        </w:rPr>
        <w:t xml:space="preserve"> case of CHO, after RLF is declared in the source cell, the UE:</w:t>
      </w:r>
    </w:p>
    <w:p w14:paraId="325342FC" w14:textId="77777777" w:rsidR="00363059" w:rsidRPr="009C02BF" w:rsidRDefault="00363059" w:rsidP="00363059">
      <w:pPr>
        <w:pStyle w:val="B1"/>
      </w:pPr>
      <w:r w:rsidRPr="009C02BF">
        <w:t>-</w:t>
      </w:r>
      <w:r w:rsidRPr="009C02BF">
        <w:tab/>
        <w:t>stays in RRC_CONNECTED;</w:t>
      </w:r>
    </w:p>
    <w:p w14:paraId="3F3D9B48" w14:textId="77777777" w:rsidR="00363059" w:rsidRPr="009C02BF" w:rsidRDefault="00363059" w:rsidP="00363059">
      <w:pPr>
        <w:pStyle w:val="B1"/>
      </w:pPr>
      <w:r w:rsidRPr="009C02BF">
        <w:t>-</w:t>
      </w:r>
      <w:r w:rsidRPr="009C02BF">
        <w:tab/>
        <w:t xml:space="preserve">selects a suitable cell and if the selected cell is a CHO candidate and if network configured the UE to try CHO at the selected CHO candidate cell after </w:t>
      </w:r>
      <w:r w:rsidRPr="009C02BF">
        <w:rPr>
          <w:lang w:eastAsia="zh-CN"/>
        </w:rPr>
        <w:t>RLF</w:t>
      </w:r>
      <w:r w:rsidRPr="009C02BF">
        <w:t>, then the UE attempts CHO execution, otherwise re-establishment is performed;</w:t>
      </w:r>
    </w:p>
    <w:p w14:paraId="397AFBEA" w14:textId="77777777" w:rsidR="00363059" w:rsidRPr="009C02BF" w:rsidRDefault="00363059" w:rsidP="00363059">
      <w:pPr>
        <w:pStyle w:val="B1"/>
      </w:pPr>
      <w:r w:rsidRPr="009C02BF">
        <w:t>-</w:t>
      </w:r>
      <w:r w:rsidRPr="009C02BF">
        <w:tab/>
        <w:t>enters RRC_IDLE if a suitable cell was not found within a certain time after RLF was declared.</w:t>
      </w:r>
    </w:p>
    <w:p w14:paraId="3E1F02EB" w14:textId="77777777" w:rsidR="00D51AC6" w:rsidRPr="009C02BF" w:rsidRDefault="00D51AC6" w:rsidP="009C26DC">
      <w:pPr>
        <w:pStyle w:val="Heading3"/>
      </w:pPr>
      <w:bookmarkStart w:id="1502" w:name="_Toc37760302"/>
      <w:bookmarkStart w:id="1503" w:name="_Toc46498538"/>
      <w:bookmarkStart w:id="1504" w:name="_Toc52490851"/>
      <w:bookmarkStart w:id="1505" w:name="_Toc163141776"/>
      <w:bookmarkEnd w:id="1501"/>
      <w:r w:rsidRPr="009C02BF">
        <w:t>10.1.7</w:t>
      </w:r>
      <w:r w:rsidRPr="009C02BF">
        <w:tab/>
        <w:t>Radio Access Network Sharing</w:t>
      </w:r>
      <w:bookmarkEnd w:id="1499"/>
      <w:bookmarkEnd w:id="1500"/>
      <w:bookmarkEnd w:id="1502"/>
      <w:bookmarkEnd w:id="1503"/>
      <w:bookmarkEnd w:id="1504"/>
      <w:bookmarkEnd w:id="1505"/>
    </w:p>
    <w:p w14:paraId="46BFD314" w14:textId="77777777" w:rsidR="00D51AC6" w:rsidRPr="009C02BF" w:rsidRDefault="00D51AC6" w:rsidP="00E10AA0">
      <w:r w:rsidRPr="009C02BF">
        <w:t>E-UTRAN shall support radio access network sharing based on support for multi-to-multi relationship between E-UTRAN nodes and EPC nodes (S1-flex).</w:t>
      </w:r>
    </w:p>
    <w:p w14:paraId="48117AB6" w14:textId="77777777" w:rsidR="00025086" w:rsidRPr="009C02BF" w:rsidRDefault="00D51AC6" w:rsidP="00025086">
      <w:r w:rsidRPr="009C02BF">
        <w:t>If the E-UTRAN is shared by multiple operators, the system information broadcasted in each shared cell contains the PLMN-id of each operator (up to 6)</w:t>
      </w:r>
      <w:r w:rsidR="00025086" w:rsidRPr="009C02BF">
        <w:t>.</w:t>
      </w:r>
    </w:p>
    <w:p w14:paraId="619D66CA" w14:textId="77777777" w:rsidR="00D51AC6" w:rsidRPr="009C02BF" w:rsidRDefault="00025086" w:rsidP="00025086">
      <w:r w:rsidRPr="009C02BF">
        <w:t xml:space="preserve">E-UTRA </w:t>
      </w:r>
      <w:r w:rsidR="00046CEB" w:rsidRPr="009C02BF">
        <w:t xml:space="preserve">may </w:t>
      </w:r>
      <w:r w:rsidRPr="009C02BF">
        <w:t>provide</w:t>
      </w:r>
      <w:r w:rsidR="00D51AC6" w:rsidRPr="009C02BF">
        <w:t xml:space="preserve"> a single tracking area code (TAC)</w:t>
      </w:r>
      <w:r w:rsidRPr="009C02BF">
        <w:t xml:space="preserve"> and Cell Identity</w:t>
      </w:r>
      <w:r w:rsidR="00D51AC6" w:rsidRPr="009C02BF">
        <w:t xml:space="preserve"> valid </w:t>
      </w:r>
      <w:r w:rsidRPr="009C02BF">
        <w:t xml:space="preserve">for </w:t>
      </w:r>
      <w:r w:rsidR="00D51AC6" w:rsidRPr="009C02BF">
        <w:t>all the PLMNs sharing the radio access network resources.</w:t>
      </w:r>
      <w:r w:rsidRPr="009C02BF">
        <w:t xml:space="preserve"> Alternatively, E-UTRA </w:t>
      </w:r>
      <w:r w:rsidR="00046CEB" w:rsidRPr="009C02BF">
        <w:t xml:space="preserve">may </w:t>
      </w:r>
      <w:r w:rsidRPr="009C02BF">
        <w:t>provide TACs and Cell Identities valid only for a subset of the PLMNs sharing the radio network resources. With both alternatives, E-UTRA provides only one TAC and one Cell Identity per cell per PLMN.</w:t>
      </w:r>
    </w:p>
    <w:p w14:paraId="6E7D48F1" w14:textId="77777777" w:rsidR="00D51AC6" w:rsidRPr="009C02BF" w:rsidRDefault="00D51AC6" w:rsidP="00E10AA0">
      <w:r w:rsidRPr="009C02BF">
        <w:t xml:space="preserve">The UE shall be able to read up to 6 PLMN-ids, to select one of the PLMN-ids at initial attachment and to indicate this PLMN-id to the E-UTRAN in subsequent instances of the Random Access procedures (e.g. as defined in </w:t>
      </w:r>
      <w:r w:rsidR="00240D6D" w:rsidRPr="009C02BF">
        <w:t>clause</w:t>
      </w:r>
      <w:r w:rsidRPr="009C02BF">
        <w:t xml:space="preserve"> 10.1.5). The E-UTRAN shall select an appropriate MME for the PLMN indicated by the UE. Once attached to an MME, the UE shall be able to indicate the allocated MME in subsequent instances of the Random Access procedures. </w:t>
      </w:r>
      <w:r w:rsidR="00D27857" w:rsidRPr="009C02BF">
        <w:t>The indication of the allocated MMEC is contained in the temporary UE identity.</w:t>
      </w:r>
    </w:p>
    <w:p w14:paraId="57644587" w14:textId="77777777" w:rsidR="00D51AC6" w:rsidRPr="009C02BF" w:rsidRDefault="00D51AC6" w:rsidP="00E10AA0">
      <w:r w:rsidRPr="009C02BF">
        <w:t xml:space="preserve">Handling of </w:t>
      </w:r>
      <w:r w:rsidR="00571524" w:rsidRPr="009C02BF">
        <w:t>roaming and access</w:t>
      </w:r>
      <w:r w:rsidRPr="009C02BF">
        <w:t xml:space="preserve"> restrictions for UE in E</w:t>
      </w:r>
      <w:r w:rsidR="00A10FAC" w:rsidRPr="009C02BF">
        <w:t>C</w:t>
      </w:r>
      <w:r w:rsidRPr="009C02BF">
        <w:t xml:space="preserve">M-CONNECTED shall follow the principles specified in </w:t>
      </w:r>
      <w:r w:rsidR="00240D6D" w:rsidRPr="009C02BF">
        <w:t>clause</w:t>
      </w:r>
      <w:r w:rsidRPr="009C02BF">
        <w:t xml:space="preserve"> 10.4</w:t>
      </w:r>
      <w:r w:rsidR="00571524" w:rsidRPr="009C02BF">
        <w:t>a</w:t>
      </w:r>
      <w:r w:rsidRPr="009C02BF">
        <w:t>.</w:t>
      </w:r>
    </w:p>
    <w:p w14:paraId="3CCC2F2C" w14:textId="77777777" w:rsidR="00046CEB" w:rsidRPr="009C02BF" w:rsidRDefault="00046CEB" w:rsidP="00E10AA0">
      <w:r w:rsidRPr="009C02BF">
        <w:t>Each Cell Identity associated with a subset of PLMNs identifies its serving eNB.</w:t>
      </w:r>
    </w:p>
    <w:p w14:paraId="003A90BE" w14:textId="77777777" w:rsidR="00D51AC6" w:rsidRPr="009C02BF"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63141777"/>
      <w:r w:rsidRPr="009C02BF">
        <w:lastRenderedPageBreak/>
        <w:t>10.1.8</w:t>
      </w:r>
      <w:r w:rsidRPr="009C02BF">
        <w:tab/>
        <w:t>Handling of Roaming and Area Restrictions for UEs in E</w:t>
      </w:r>
      <w:r w:rsidR="00A10FAC" w:rsidRPr="009C02BF">
        <w:t>C</w:t>
      </w:r>
      <w:r w:rsidRPr="009C02BF">
        <w:t>M-CONNECTED</w:t>
      </w:r>
      <w:bookmarkEnd w:id="1506"/>
      <w:bookmarkEnd w:id="1507"/>
      <w:bookmarkEnd w:id="1508"/>
      <w:bookmarkEnd w:id="1509"/>
      <w:bookmarkEnd w:id="1510"/>
      <w:bookmarkEnd w:id="1511"/>
    </w:p>
    <w:p w14:paraId="61CF6FC2" w14:textId="77777777" w:rsidR="00571524" w:rsidRPr="009C02BF" w:rsidRDefault="00571524" w:rsidP="00E10AA0">
      <w:pPr>
        <w:pStyle w:val="NO"/>
      </w:pPr>
      <w:r w:rsidRPr="009C02BF">
        <w:t>NOTE:</w:t>
      </w:r>
      <w:r w:rsidRPr="009C02BF">
        <w:tab/>
        <w:t xml:space="preserve">The term Roaming and Area Restrictions is not used in Rel-11 and onwards. It has been replaced by the term Roaming and Access Restrictions, see </w:t>
      </w:r>
      <w:r w:rsidR="00540D9B" w:rsidRPr="009C02BF">
        <w:t>clause</w:t>
      </w:r>
      <w:r w:rsidRPr="009C02BF">
        <w:t xml:space="preserve"> 10.1.8a.</w:t>
      </w:r>
    </w:p>
    <w:p w14:paraId="6DFF6228" w14:textId="77777777" w:rsidR="00571524" w:rsidRPr="009C02BF"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63141778"/>
      <w:r w:rsidRPr="009C02BF">
        <w:t>10.1.8a</w:t>
      </w:r>
      <w:r w:rsidRPr="009C02BF">
        <w:tab/>
        <w:t>Handling of Roaming and Access Restrictions for UEs in ECM-CONNECTED</w:t>
      </w:r>
      <w:bookmarkEnd w:id="1512"/>
      <w:bookmarkEnd w:id="1513"/>
      <w:bookmarkEnd w:id="1514"/>
      <w:bookmarkEnd w:id="1515"/>
      <w:bookmarkEnd w:id="1516"/>
      <w:bookmarkEnd w:id="1517"/>
    </w:p>
    <w:p w14:paraId="79658A58" w14:textId="77777777" w:rsidR="00D51AC6" w:rsidRPr="009C02BF" w:rsidRDefault="00D51AC6" w:rsidP="00DE3CA3">
      <w:r w:rsidRPr="009C02BF">
        <w:t>Handling of roaming</w:t>
      </w:r>
      <w:r w:rsidR="00571524" w:rsidRPr="009C02BF">
        <w:t xml:space="preserve"> and access</w:t>
      </w:r>
      <w:r w:rsidRPr="009C02BF">
        <w:t xml:space="preserve"> restrictions and handling of subscription specific preferences in E</w:t>
      </w:r>
      <w:r w:rsidR="00A10FAC" w:rsidRPr="009C02BF">
        <w:t>C</w:t>
      </w:r>
      <w:r w:rsidRPr="009C02BF">
        <w:t>M-CONNECTED is performed in the eNB based on information provided by the EPC over the S1 interface.</w:t>
      </w:r>
    </w:p>
    <w:p w14:paraId="47794EE0" w14:textId="77777777" w:rsidR="00746167" w:rsidRPr="009C02BF"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63141779"/>
      <w:r w:rsidRPr="009C02BF">
        <w:t>10.1.9</w:t>
      </w:r>
      <w:r w:rsidRPr="009C02BF">
        <w:tab/>
        <w:t>Mobility in RRC_INACTIVE</w:t>
      </w:r>
      <w:bookmarkEnd w:id="1518"/>
      <w:bookmarkEnd w:id="1519"/>
      <w:bookmarkEnd w:id="1520"/>
      <w:bookmarkEnd w:id="1521"/>
      <w:bookmarkEnd w:id="1522"/>
      <w:bookmarkEnd w:id="1523"/>
    </w:p>
    <w:p w14:paraId="13D3B96D" w14:textId="77777777" w:rsidR="00746167" w:rsidRPr="009C02BF"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63141780"/>
      <w:r w:rsidRPr="009C02BF">
        <w:t>10.1.9.1</w:t>
      </w:r>
      <w:r w:rsidRPr="009C02BF">
        <w:tab/>
        <w:t>Overview</w:t>
      </w:r>
      <w:bookmarkEnd w:id="1524"/>
      <w:bookmarkEnd w:id="1525"/>
      <w:bookmarkEnd w:id="1526"/>
      <w:bookmarkEnd w:id="1527"/>
      <w:bookmarkEnd w:id="1528"/>
      <w:bookmarkEnd w:id="1529"/>
    </w:p>
    <w:p w14:paraId="3C7D3A1A" w14:textId="52111D76" w:rsidR="00746167" w:rsidRPr="009C02BF" w:rsidRDefault="00001FC1" w:rsidP="00746167">
      <w:r w:rsidRPr="009C02BF">
        <w:t>Mobility procedures for the</w:t>
      </w:r>
      <w:r w:rsidR="00746167" w:rsidRPr="009C02BF">
        <w:t xml:space="preserve"> RRC_INACTIVE</w:t>
      </w:r>
      <w:r w:rsidRPr="009C02BF">
        <w:t xml:space="preserve"> state as specified in </w:t>
      </w:r>
      <w:r w:rsidR="00240D6D" w:rsidRPr="009C02BF">
        <w:t>clause</w:t>
      </w:r>
      <w:r w:rsidR="00746167" w:rsidRPr="009C02BF">
        <w:t xml:space="preserve"> 9.2.2.1 of TS 38.300 </w:t>
      </w:r>
      <w:r w:rsidR="00976C0F" w:rsidRPr="009C02BF">
        <w:t>[79]</w:t>
      </w:r>
      <w:r w:rsidR="00746167" w:rsidRPr="009C02BF">
        <w:t xml:space="preserve"> also appl</w:t>
      </w:r>
      <w:r w:rsidRPr="009C02BF">
        <w:t>y</w:t>
      </w:r>
      <w:r w:rsidR="00746167" w:rsidRPr="009C02BF">
        <w:t xml:space="preserve"> for EUTRA connected to 5GC with the following differences:</w:t>
      </w:r>
    </w:p>
    <w:p w14:paraId="2B2AD76E" w14:textId="77777777" w:rsidR="00746167" w:rsidRPr="009C02BF" w:rsidRDefault="00746167" w:rsidP="00746167">
      <w:pPr>
        <w:pStyle w:val="B1"/>
      </w:pPr>
      <w:r w:rsidRPr="009C02BF">
        <w:t>-</w:t>
      </w:r>
      <w:r w:rsidRPr="009C02BF">
        <w:tab/>
        <w:t>ng-eNB sha</w:t>
      </w:r>
      <w:r w:rsidR="00976C0F" w:rsidRPr="009C02BF">
        <w:t>ll be considered instead of gNB.</w:t>
      </w:r>
    </w:p>
    <w:p w14:paraId="25976497" w14:textId="77777777" w:rsidR="00746167" w:rsidRPr="009C02BF"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63141781"/>
      <w:r w:rsidRPr="009C02BF">
        <w:t>10.1.9.2</w:t>
      </w:r>
      <w:r w:rsidRPr="009C02BF">
        <w:tab/>
        <w:t>Cell Reselection</w:t>
      </w:r>
      <w:bookmarkEnd w:id="1530"/>
      <w:bookmarkEnd w:id="1531"/>
      <w:bookmarkEnd w:id="1532"/>
      <w:bookmarkEnd w:id="1533"/>
      <w:bookmarkEnd w:id="1534"/>
      <w:bookmarkEnd w:id="1535"/>
    </w:p>
    <w:p w14:paraId="3BFAAF3A" w14:textId="77777777" w:rsidR="00746167" w:rsidRPr="009C02BF" w:rsidRDefault="00746167" w:rsidP="00746167">
      <w:r w:rsidRPr="009C02BF">
        <w:t>A UE in RRC_INACTIVE performs cell reselection. The principles of the procedure are same as for the RRC_IDLE state (see sublclause 10.1.1.2). In addition, for E-UTRA RRC_INACTIVE state:</w:t>
      </w:r>
    </w:p>
    <w:p w14:paraId="1B210AA8" w14:textId="77777777" w:rsidR="00746167" w:rsidRPr="009C02BF" w:rsidRDefault="00746167" w:rsidP="005F1BAD">
      <w:pPr>
        <w:pStyle w:val="B1"/>
      </w:pPr>
      <w:r w:rsidRPr="009C02BF">
        <w:t>-</w:t>
      </w:r>
      <w:r w:rsidRPr="009C02BF">
        <w:tab/>
        <w:t>Cell reselection from E-UTRA RRC_INACTIVE to NR RRC_IDLE is supported;</w:t>
      </w:r>
    </w:p>
    <w:p w14:paraId="5DA2868D" w14:textId="77777777" w:rsidR="00746167" w:rsidRPr="009C02BF" w:rsidRDefault="00746167" w:rsidP="005F1BAD">
      <w:pPr>
        <w:pStyle w:val="B1"/>
      </w:pPr>
      <w:r w:rsidRPr="009C02BF">
        <w:t>-</w:t>
      </w:r>
      <w:r w:rsidRPr="009C02BF">
        <w:tab/>
        <w:t>Cell reselection from E-UTRA RRC_INACTIVE to E</w:t>
      </w:r>
      <w:r w:rsidR="00976C0F" w:rsidRPr="009C02BF">
        <w:t>-UTRA/EPC RRC_IDLE is supported.</w:t>
      </w:r>
    </w:p>
    <w:p w14:paraId="3F10BFEA" w14:textId="77777777" w:rsidR="00746167" w:rsidRPr="009C02BF"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63141782"/>
      <w:r w:rsidRPr="009C02BF">
        <w:t>10.1.9</w:t>
      </w:r>
      <w:r w:rsidR="00746167" w:rsidRPr="009C02BF">
        <w:t>.3</w:t>
      </w:r>
      <w:r w:rsidR="00746167" w:rsidRPr="009C02BF">
        <w:tab/>
        <w:t>RAN-Based Notification Area</w:t>
      </w:r>
      <w:bookmarkEnd w:id="1536"/>
      <w:bookmarkEnd w:id="1537"/>
      <w:bookmarkEnd w:id="1538"/>
      <w:bookmarkEnd w:id="1539"/>
      <w:bookmarkEnd w:id="1540"/>
      <w:bookmarkEnd w:id="1541"/>
    </w:p>
    <w:p w14:paraId="009F550B" w14:textId="77777777" w:rsidR="00746167" w:rsidRPr="009C02BF" w:rsidRDefault="00746167" w:rsidP="00746167">
      <w:r w:rsidRPr="009C02BF">
        <w:t xml:space="preserve">A UE in the RRC_INACTIVE state can be configured with an RNA as it is specified in clause 9.2.2.3 of TS 38.300 </w:t>
      </w:r>
      <w:r w:rsidR="00976C0F" w:rsidRPr="009C02BF">
        <w:t>[79]</w:t>
      </w:r>
      <w:r w:rsidRPr="009C02BF">
        <w:t>.</w:t>
      </w:r>
    </w:p>
    <w:p w14:paraId="7B8E4316" w14:textId="77777777" w:rsidR="00746167" w:rsidRPr="009C02BF"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63141783"/>
      <w:r w:rsidRPr="009C02BF">
        <w:t>10.1.9</w:t>
      </w:r>
      <w:r w:rsidR="00746167" w:rsidRPr="009C02BF">
        <w:t>.4</w:t>
      </w:r>
      <w:r w:rsidR="00746167" w:rsidRPr="009C02BF">
        <w:tab/>
        <w:t>State Transitions</w:t>
      </w:r>
      <w:bookmarkEnd w:id="1542"/>
      <w:bookmarkEnd w:id="1543"/>
      <w:bookmarkEnd w:id="1544"/>
      <w:bookmarkEnd w:id="1545"/>
      <w:bookmarkEnd w:id="1546"/>
      <w:bookmarkEnd w:id="1547"/>
    </w:p>
    <w:p w14:paraId="1BB096C3" w14:textId="77777777" w:rsidR="00746167" w:rsidRPr="009C02BF"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63141784"/>
      <w:r w:rsidRPr="009C02BF">
        <w:t>10.1.9</w:t>
      </w:r>
      <w:r w:rsidR="00746167" w:rsidRPr="009C02BF">
        <w:t>.4.1</w:t>
      </w:r>
      <w:r w:rsidR="00746167" w:rsidRPr="009C02BF">
        <w:tab/>
        <w:t>UE triggered transition from RRC_INACTIVE to RRC_CONNECTED</w:t>
      </w:r>
      <w:bookmarkEnd w:id="1548"/>
      <w:bookmarkEnd w:id="1549"/>
      <w:bookmarkEnd w:id="1550"/>
      <w:bookmarkEnd w:id="1551"/>
      <w:bookmarkEnd w:id="1552"/>
      <w:bookmarkEnd w:id="1553"/>
    </w:p>
    <w:p w14:paraId="609467EB" w14:textId="77777777" w:rsidR="00746167" w:rsidRPr="009C02BF" w:rsidRDefault="00746167" w:rsidP="00746167">
      <w:r w:rsidRPr="009C02BF">
        <w:t xml:space="preserve">The UE triggered transition from RRC_INACTIVE to RRC_CONNECTED procedure of clause 9.2.2.4.1 of TS 38.300 </w:t>
      </w:r>
      <w:r w:rsidR="00976C0F" w:rsidRPr="009C02BF">
        <w:t>[79]</w:t>
      </w:r>
      <w:r w:rsidRPr="009C02BF">
        <w:t xml:space="preserve"> is applicable with the following differences:</w:t>
      </w:r>
    </w:p>
    <w:p w14:paraId="38637B3D" w14:textId="77777777" w:rsidR="00746167" w:rsidRPr="009C02BF" w:rsidRDefault="00746167" w:rsidP="005F1BAD">
      <w:pPr>
        <w:pStyle w:val="B1"/>
      </w:pPr>
      <w:r w:rsidRPr="009C02BF">
        <w:t>-</w:t>
      </w:r>
      <w:r w:rsidRPr="009C02BF">
        <w:tab/>
        <w:t>ng-eNB shall be co</w:t>
      </w:r>
      <w:r w:rsidR="00976C0F" w:rsidRPr="009C02BF">
        <w:t>nsidered instead of gNB.</w:t>
      </w:r>
    </w:p>
    <w:p w14:paraId="5B7B96F8" w14:textId="77777777" w:rsidR="00746167" w:rsidRPr="009C02BF"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63141785"/>
      <w:r w:rsidRPr="009C02BF">
        <w:t>10.1.9</w:t>
      </w:r>
      <w:r w:rsidR="00746167" w:rsidRPr="009C02BF">
        <w:t>.4.2</w:t>
      </w:r>
      <w:r w:rsidR="00746167" w:rsidRPr="009C02BF">
        <w:tab/>
        <w:t>Network triggered transition from RRC_INACTIVE to RRC_CONNECTED</w:t>
      </w:r>
      <w:bookmarkEnd w:id="1554"/>
      <w:bookmarkEnd w:id="1555"/>
      <w:bookmarkEnd w:id="1556"/>
      <w:bookmarkEnd w:id="1557"/>
      <w:bookmarkEnd w:id="1558"/>
      <w:bookmarkEnd w:id="1559"/>
    </w:p>
    <w:p w14:paraId="2F5B90B2" w14:textId="77777777" w:rsidR="00746167" w:rsidRPr="009C02BF" w:rsidRDefault="00746167" w:rsidP="00746167">
      <w:r w:rsidRPr="009C02BF">
        <w:t xml:space="preserve">The Network triggered transition from RRC_INACTIVE to RRC_CONNECTED procedure of clause 9.2.2.4.2 of TS 38.300 </w:t>
      </w:r>
      <w:r w:rsidR="00976C0F" w:rsidRPr="009C02BF">
        <w:t>[79]</w:t>
      </w:r>
      <w:r w:rsidRPr="009C02BF">
        <w:t xml:space="preserve"> is applicable with the following differences:</w:t>
      </w:r>
    </w:p>
    <w:p w14:paraId="66CAC604" w14:textId="77777777" w:rsidR="00746167" w:rsidRPr="009C02BF" w:rsidRDefault="00746167" w:rsidP="005F1BAD">
      <w:pPr>
        <w:pStyle w:val="B1"/>
      </w:pPr>
      <w:r w:rsidRPr="009C02BF">
        <w:t>-</w:t>
      </w:r>
      <w:r w:rsidRPr="009C02BF">
        <w:tab/>
        <w:t>ng-eNB sha</w:t>
      </w:r>
      <w:r w:rsidR="00976C0F" w:rsidRPr="009C02BF">
        <w:t>ll be considered instead of gNB;</w:t>
      </w:r>
    </w:p>
    <w:p w14:paraId="0C1B80FE" w14:textId="5978D9A0" w:rsidR="00746167" w:rsidRPr="009C02BF" w:rsidRDefault="00746167" w:rsidP="005F1BAD">
      <w:pPr>
        <w:pStyle w:val="B1"/>
      </w:pPr>
      <w:r w:rsidRPr="009C02BF">
        <w:t>-</w:t>
      </w:r>
      <w:r w:rsidRPr="009C02BF">
        <w:tab/>
        <w:t xml:space="preserve">To resume from RRC_INACTIVE the procedure in </w:t>
      </w:r>
      <w:r w:rsidR="00240D6D" w:rsidRPr="009C02BF">
        <w:t>clause</w:t>
      </w:r>
      <w:r w:rsidRPr="009C02BF">
        <w:t xml:space="preserve"> 10.1.</w:t>
      </w:r>
      <w:r w:rsidR="00AD6AE1" w:rsidRPr="009C02BF">
        <w:t>9</w:t>
      </w:r>
      <w:r w:rsidRPr="009C02BF">
        <w:t>.4.1 shall be applied.</w:t>
      </w:r>
    </w:p>
    <w:p w14:paraId="16303537" w14:textId="77777777" w:rsidR="00746167" w:rsidRPr="009C02BF"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63141786"/>
      <w:r w:rsidRPr="009C02BF">
        <w:t>10.1.9</w:t>
      </w:r>
      <w:r w:rsidR="00746167" w:rsidRPr="009C02BF">
        <w:t>.5</w:t>
      </w:r>
      <w:r w:rsidR="00746167" w:rsidRPr="009C02BF">
        <w:tab/>
        <w:t>RNA update</w:t>
      </w:r>
      <w:bookmarkEnd w:id="1560"/>
      <w:bookmarkEnd w:id="1561"/>
      <w:bookmarkEnd w:id="1562"/>
      <w:bookmarkEnd w:id="1563"/>
      <w:bookmarkEnd w:id="1564"/>
      <w:bookmarkEnd w:id="1565"/>
    </w:p>
    <w:p w14:paraId="52764783" w14:textId="77777777" w:rsidR="00746167" w:rsidRPr="009C02BF" w:rsidRDefault="00746167" w:rsidP="00746167">
      <w:r w:rsidRPr="009C02BF">
        <w:t xml:space="preserve">The RNA update procedure of clause 9.2.2.5 of TS 38.300 </w:t>
      </w:r>
      <w:r w:rsidR="00976C0F" w:rsidRPr="009C02BF">
        <w:t>[79]</w:t>
      </w:r>
      <w:r w:rsidRPr="009C02BF">
        <w:t xml:space="preserve"> is applicable with the following differences:</w:t>
      </w:r>
    </w:p>
    <w:p w14:paraId="1EA23FD6" w14:textId="77777777" w:rsidR="00746167" w:rsidRPr="009C02BF" w:rsidRDefault="00746167" w:rsidP="005F1BAD">
      <w:pPr>
        <w:pStyle w:val="B1"/>
      </w:pPr>
      <w:r w:rsidRPr="009C02BF">
        <w:t>-</w:t>
      </w:r>
      <w:r w:rsidRPr="009C02BF">
        <w:tab/>
        <w:t>ng-eNB shall be considered instead of gNB</w:t>
      </w:r>
      <w:r w:rsidR="00976C0F" w:rsidRPr="009C02BF">
        <w:t>.</w:t>
      </w:r>
    </w:p>
    <w:p w14:paraId="5177C703" w14:textId="77777777" w:rsidR="00D51AC6" w:rsidRPr="009C02BF"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63141787"/>
      <w:r w:rsidRPr="009C02BF">
        <w:lastRenderedPageBreak/>
        <w:t>10.2</w:t>
      </w:r>
      <w:r w:rsidRPr="009C02BF">
        <w:tab/>
        <w:t>Inter RAT</w:t>
      </w:r>
      <w:bookmarkEnd w:id="1566"/>
      <w:bookmarkEnd w:id="1567"/>
      <w:bookmarkEnd w:id="1568"/>
      <w:bookmarkEnd w:id="1569"/>
      <w:bookmarkEnd w:id="1570"/>
      <w:bookmarkEnd w:id="1571"/>
    </w:p>
    <w:p w14:paraId="7B1AA8DC" w14:textId="77777777" w:rsidR="000C1C42" w:rsidRPr="009C02BF"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63141788"/>
      <w:r w:rsidRPr="009C02BF">
        <w:t>10.2.0</w:t>
      </w:r>
      <w:r w:rsidRPr="009C02BF">
        <w:tab/>
        <w:t>General</w:t>
      </w:r>
      <w:bookmarkEnd w:id="1572"/>
      <w:bookmarkEnd w:id="1573"/>
      <w:bookmarkEnd w:id="1574"/>
      <w:bookmarkEnd w:id="1575"/>
      <w:bookmarkEnd w:id="1576"/>
      <w:bookmarkEnd w:id="1577"/>
    </w:p>
    <w:p w14:paraId="48CCF9E8" w14:textId="77777777" w:rsidR="00D51AC6" w:rsidRPr="009C02BF" w:rsidRDefault="00D51AC6" w:rsidP="00E10AA0">
      <w:r w:rsidRPr="009C02BF">
        <w:t xml:space="preserve">Service-based redirection </w:t>
      </w:r>
      <w:r w:rsidR="00A10FAC" w:rsidRPr="009C02BF">
        <w:t xml:space="preserve">between GERAN / </w:t>
      </w:r>
      <w:r w:rsidRPr="009C02BF">
        <w:t xml:space="preserve">UTRAN </w:t>
      </w:r>
      <w:r w:rsidR="00A10FAC" w:rsidRPr="009C02BF">
        <w:t>and</w:t>
      </w:r>
      <w:r w:rsidRPr="009C02BF">
        <w:t xml:space="preserve"> E-UTRAN is supported</w:t>
      </w:r>
      <w:r w:rsidR="00A10FAC" w:rsidRPr="009C02BF">
        <w:t xml:space="preserve"> in both directions</w:t>
      </w:r>
      <w:r w:rsidRPr="009C02BF">
        <w:t>. This should not require inter-RAT reporting in RRC CONNECTION REQUEST.</w:t>
      </w:r>
    </w:p>
    <w:p w14:paraId="7A9C0807" w14:textId="77777777" w:rsidR="00D51AC6" w:rsidRPr="009C02BF"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63141789"/>
      <w:r w:rsidRPr="009C02BF">
        <w:t>10.2.1</w:t>
      </w:r>
      <w:r w:rsidRPr="009C02BF">
        <w:tab/>
        <w:t>Cell reselection</w:t>
      </w:r>
      <w:bookmarkEnd w:id="1578"/>
      <w:bookmarkEnd w:id="1579"/>
      <w:bookmarkEnd w:id="1580"/>
      <w:bookmarkEnd w:id="1581"/>
      <w:bookmarkEnd w:id="1582"/>
      <w:bookmarkEnd w:id="1583"/>
    </w:p>
    <w:p w14:paraId="4EECF113" w14:textId="77777777" w:rsidR="00D51AC6" w:rsidRPr="009C02BF" w:rsidRDefault="00D51AC6" w:rsidP="00E10AA0">
      <w:r w:rsidRPr="009C02BF">
        <w:t>A UE in RRC_IDLE performs cell reselection. The principles of this procedure are as follows:</w:t>
      </w:r>
    </w:p>
    <w:p w14:paraId="72E93B8B" w14:textId="77777777" w:rsidR="00D51AC6" w:rsidRPr="009C02BF" w:rsidRDefault="00D51AC6" w:rsidP="00E10AA0">
      <w:pPr>
        <w:pStyle w:val="B1"/>
      </w:pPr>
      <w:r w:rsidRPr="009C02BF">
        <w:t>-</w:t>
      </w:r>
      <w:r w:rsidRPr="009C02BF">
        <w:tab/>
        <w:t xml:space="preserve">The UE makes </w:t>
      </w:r>
      <w:r w:rsidRPr="009C02BF">
        <w:rPr>
          <w:b/>
        </w:rPr>
        <w:t>measurements</w:t>
      </w:r>
      <w:r w:rsidRPr="009C02BF">
        <w:t xml:space="preserve"> of attributes of the serving and neighbour cells to enable the reselection process:</w:t>
      </w:r>
    </w:p>
    <w:p w14:paraId="789E34EF" w14:textId="77777777" w:rsidR="00D51AC6" w:rsidRPr="009C02BF" w:rsidRDefault="00D51AC6" w:rsidP="00E10AA0">
      <w:pPr>
        <w:pStyle w:val="B2"/>
      </w:pPr>
      <w:r w:rsidRPr="009C02BF">
        <w:t>-</w:t>
      </w:r>
      <w:r w:rsidRPr="009C02BF">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9C02BF" w:rsidRDefault="00D51AC6" w:rsidP="00834FA2">
      <w:pPr>
        <w:pStyle w:val="B2"/>
      </w:pPr>
      <w:r w:rsidRPr="009C02BF">
        <w:t>-</w:t>
      </w:r>
      <w:r w:rsidRPr="009C02BF">
        <w:tab/>
        <w:t>For a UE to search and measure neighbouring UTRAN cells, the serving cell can indicate an NCL containing a list of carrier frequencies and scrambling codes.</w:t>
      </w:r>
    </w:p>
    <w:p w14:paraId="07761EC7" w14:textId="77777777" w:rsidR="00D51AC6" w:rsidRPr="009C02BF" w:rsidRDefault="00834FA2" w:rsidP="00834FA2">
      <w:pPr>
        <w:pStyle w:val="B2"/>
      </w:pPr>
      <w:r w:rsidRPr="009C02BF">
        <w:t>-</w:t>
      </w:r>
      <w:r w:rsidRPr="009C02BF">
        <w:tab/>
        <w:t>For a UE to search and measure neighbouring NR cells, the serving cell can indicate the measured RS types and parameters for cell quality derivation.</w:t>
      </w:r>
    </w:p>
    <w:p w14:paraId="598761CD" w14:textId="77777777" w:rsidR="00D51AC6" w:rsidRPr="009C02BF" w:rsidRDefault="00D51AC6" w:rsidP="00E10AA0">
      <w:pPr>
        <w:pStyle w:val="B2"/>
      </w:pPr>
      <w:r w:rsidRPr="009C02BF">
        <w:t>-</w:t>
      </w:r>
      <w:r w:rsidRPr="009C02BF">
        <w:tab/>
        <w:t>Measurements may be omitted if the serving cell attribute fulfils particular search or measurement criteria.</w:t>
      </w:r>
    </w:p>
    <w:p w14:paraId="39BFE770" w14:textId="77777777" w:rsidR="00D51AC6" w:rsidRPr="009C02BF" w:rsidRDefault="00D51AC6" w:rsidP="00E10AA0">
      <w:pPr>
        <w:pStyle w:val="B1"/>
      </w:pPr>
      <w:r w:rsidRPr="009C02BF">
        <w:t>-</w:t>
      </w:r>
      <w:r w:rsidRPr="009C02BF">
        <w:tab/>
      </w:r>
      <w:r w:rsidRPr="009C02BF">
        <w:rPr>
          <w:b/>
        </w:rPr>
        <w:t>Cell reselection</w:t>
      </w:r>
      <w:r w:rsidRPr="009C02BF">
        <w:t xml:space="preserve"> identifies the cell that the UE should camp on. It is based on cell reselection criteria which involves measurements of the serving and neighbour cells:</w:t>
      </w:r>
    </w:p>
    <w:p w14:paraId="121E9818" w14:textId="77777777" w:rsidR="00D51AC6" w:rsidRPr="009C02BF" w:rsidRDefault="00D51AC6" w:rsidP="00E10AA0">
      <w:pPr>
        <w:pStyle w:val="B2"/>
      </w:pPr>
      <w:r w:rsidRPr="009C02BF">
        <w:t>-</w:t>
      </w:r>
      <w:r w:rsidRPr="009C02B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9C02BF" w:rsidRDefault="00D51AC6" w:rsidP="00E10AA0">
      <w:pPr>
        <w:pStyle w:val="B2"/>
      </w:pPr>
      <w:r w:rsidRPr="009C02BF">
        <w:t>-</w:t>
      </w:r>
      <w:r w:rsidRPr="009C02BF">
        <w:tab/>
        <w:t>It should be possible to prevent the UE from reselecting to specific detected neighbouring cells;</w:t>
      </w:r>
    </w:p>
    <w:p w14:paraId="15CFA975" w14:textId="77777777" w:rsidR="00D51AC6" w:rsidRPr="009C02BF" w:rsidRDefault="00D51AC6" w:rsidP="00E10AA0">
      <w:pPr>
        <w:pStyle w:val="B2"/>
      </w:pPr>
      <w:r w:rsidRPr="009C02BF">
        <w:t>-</w:t>
      </w:r>
      <w:r w:rsidRPr="009C02BF">
        <w:tab/>
        <w:t xml:space="preserve">The UE is allowed to </w:t>
      </w:r>
      <w:r w:rsidR="006C0305" w:rsidRPr="009C02BF">
        <w:t>"</w:t>
      </w:r>
      <w:r w:rsidRPr="009C02BF">
        <w:t>leave</w:t>
      </w:r>
      <w:r w:rsidR="006C0305" w:rsidRPr="009C02BF">
        <w:t>"</w:t>
      </w:r>
      <w:r w:rsidRPr="009C02BF">
        <w:t xml:space="preserve"> the source E-UTRAN cell to read the target GERAN cell broadcast, in order to determine its </w:t>
      </w:r>
      <w:r w:rsidR="006C0305" w:rsidRPr="009C02BF">
        <w:t>"</w:t>
      </w:r>
      <w:r w:rsidRPr="009C02BF">
        <w:t>suitability</w:t>
      </w:r>
      <w:r w:rsidR="006C0305" w:rsidRPr="009C02BF">
        <w:t>"</w:t>
      </w:r>
      <w:r w:rsidRPr="009C02BF">
        <w:t>, prior to completing the cell reselection;</w:t>
      </w:r>
    </w:p>
    <w:p w14:paraId="5AA4A3D3" w14:textId="77777777" w:rsidR="00D51AC6" w:rsidRPr="009C02BF" w:rsidRDefault="00D51AC6" w:rsidP="00E10AA0">
      <w:pPr>
        <w:pStyle w:val="B2"/>
      </w:pPr>
      <w:r w:rsidRPr="009C02BF">
        <w:t>-</w:t>
      </w:r>
      <w:r w:rsidRPr="009C02BF">
        <w:tab/>
        <w:t>Cell reselection can be speed dependent (speed detection based on UTRAN solution);</w:t>
      </w:r>
    </w:p>
    <w:p w14:paraId="792DC9F0" w14:textId="77777777" w:rsidR="00D51AC6" w:rsidRPr="009C02BF" w:rsidRDefault="00D51AC6" w:rsidP="00E10AA0">
      <w:r w:rsidRPr="009C02BF">
        <w:t xml:space="preserve">Cell access restrictions apply as for UTRAN, which consist of access class (AC) barring and cell reservation (e.g. for cells </w:t>
      </w:r>
      <w:r w:rsidR="004F6A7B" w:rsidRPr="009C02BF">
        <w:t>"</w:t>
      </w:r>
      <w:r w:rsidRPr="009C02BF">
        <w:t>reserved for operator use</w:t>
      </w:r>
      <w:r w:rsidR="004F6A7B" w:rsidRPr="009C02BF">
        <w:t>"</w:t>
      </w:r>
      <w:r w:rsidRPr="009C02BF">
        <w:t>) applicable for mobiles in RRC_IDLE mode.</w:t>
      </w:r>
    </w:p>
    <w:p w14:paraId="6CA8F8CA" w14:textId="77777777" w:rsidR="00D51AC6" w:rsidRPr="009C02BF" w:rsidRDefault="00D51AC6" w:rsidP="00E10AA0">
      <w:r w:rsidRPr="009C02BF">
        <w:t>When performing cell reselection while the UE is camped on another RAT, the principles of this procedure are as follows:</w:t>
      </w:r>
    </w:p>
    <w:p w14:paraId="295D6049" w14:textId="77777777" w:rsidR="00D51AC6" w:rsidRPr="009C02BF" w:rsidRDefault="00D51AC6" w:rsidP="00E10AA0">
      <w:pPr>
        <w:pStyle w:val="B1"/>
      </w:pPr>
      <w:r w:rsidRPr="009C02BF">
        <w:t>-</w:t>
      </w:r>
      <w:r w:rsidRPr="009C02BF">
        <w:tab/>
        <w:t>The UE measures attributes of the E-UTRA neighbouring cells:</w:t>
      </w:r>
    </w:p>
    <w:p w14:paraId="7E439094" w14:textId="77777777" w:rsidR="00D51AC6" w:rsidRPr="009C02BF" w:rsidRDefault="00D51AC6" w:rsidP="00E10AA0">
      <w:pPr>
        <w:pStyle w:val="B2"/>
      </w:pPr>
      <w:r w:rsidRPr="009C02BF">
        <w:t>-</w:t>
      </w:r>
      <w:r w:rsidRPr="009C02BF">
        <w:tab/>
        <w:t>Only the carrier frequencies need to be indicated to enable the UE to search and measure E-UTRA neighbouring cells;</w:t>
      </w:r>
    </w:p>
    <w:p w14:paraId="010E8996" w14:textId="77777777" w:rsidR="00D51AC6" w:rsidRPr="009C02BF" w:rsidRDefault="00D51AC6" w:rsidP="00E10AA0">
      <w:pPr>
        <w:pStyle w:val="B1"/>
      </w:pPr>
      <w:r w:rsidRPr="009C02BF">
        <w:t>-</w:t>
      </w:r>
      <w:r w:rsidRPr="009C02BF">
        <w:tab/>
        <w:t>Cell reselection identifies the cell that the UE should camp on. It is based on cell reselection criteria which involves measurements of the serving and neighbour cells</w:t>
      </w:r>
      <w:r w:rsidR="00CE1D7F" w:rsidRPr="009C02BF">
        <w:t>:</w:t>
      </w:r>
    </w:p>
    <w:p w14:paraId="25C0F0DF" w14:textId="77777777" w:rsidR="00D51AC6" w:rsidRPr="009C02BF" w:rsidRDefault="00D51AC6" w:rsidP="00E10AA0">
      <w:pPr>
        <w:pStyle w:val="B2"/>
      </w:pPr>
      <w:r w:rsidRPr="009C02BF">
        <w:t>-</w:t>
      </w:r>
      <w:r w:rsidRPr="009C02BF">
        <w:tab/>
        <w:t>For E-UTRA neighbouring cells, there is no need to indicate cell-specific cell reselection parameters i.e. these parameters are common to all neighbouring cells on an E-UTRA frequency;</w:t>
      </w:r>
    </w:p>
    <w:p w14:paraId="75E56963" w14:textId="77777777" w:rsidR="00D51AC6" w:rsidRPr="009C02BF" w:rsidRDefault="00D51AC6" w:rsidP="00E10AA0">
      <w:pPr>
        <w:pStyle w:val="B1"/>
      </w:pPr>
      <w:r w:rsidRPr="009C02BF">
        <w:t>-</w:t>
      </w:r>
      <w:r w:rsidRPr="009C02BF">
        <w:tab/>
        <w:t>Cell reselection parameters are applicable to all UEs in a cell, but it is possible to configure specific reselection parameters per UE group or per UE.</w:t>
      </w:r>
    </w:p>
    <w:p w14:paraId="7D08E027" w14:textId="77777777" w:rsidR="00D51AC6" w:rsidRPr="009C02BF" w:rsidRDefault="00D51AC6" w:rsidP="00E10AA0">
      <w:pPr>
        <w:pStyle w:val="B1"/>
      </w:pPr>
      <w:r w:rsidRPr="009C02BF">
        <w:t>-</w:t>
      </w:r>
      <w:r w:rsidRPr="009C02BF">
        <w:tab/>
        <w:t>It should be possible to prevent the UE from reselecting to specific detected neighbouring cells</w:t>
      </w:r>
      <w:r w:rsidR="00CE1D7F" w:rsidRPr="009C02BF">
        <w:t>.</w:t>
      </w:r>
    </w:p>
    <w:p w14:paraId="588C3107" w14:textId="77777777" w:rsidR="00D51AC6" w:rsidRPr="009C02BF"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63141790"/>
      <w:r w:rsidRPr="009C02BF">
        <w:lastRenderedPageBreak/>
        <w:t>10.2.2</w:t>
      </w:r>
      <w:r w:rsidRPr="009C02BF">
        <w:tab/>
        <w:t>Handover</w:t>
      </w:r>
      <w:bookmarkEnd w:id="1584"/>
      <w:bookmarkEnd w:id="1585"/>
      <w:bookmarkEnd w:id="1586"/>
      <w:bookmarkEnd w:id="1587"/>
      <w:bookmarkEnd w:id="1588"/>
      <w:bookmarkEnd w:id="1589"/>
    </w:p>
    <w:p w14:paraId="1541B2EF" w14:textId="77777777" w:rsidR="00D51AC6" w:rsidRPr="009C02BF" w:rsidRDefault="00D51AC6" w:rsidP="00E10AA0">
      <w:r w:rsidRPr="009C02BF">
        <w:t>Inter RAT HO is designed so that changes to GERAN</w:t>
      </w:r>
      <w:r w:rsidR="00834FA2" w:rsidRPr="009C02BF">
        <w:t>,</w:t>
      </w:r>
      <w:r w:rsidRPr="009C02BF">
        <w:t xml:space="preserve"> UTRAN</w:t>
      </w:r>
      <w:r w:rsidR="00834FA2" w:rsidRPr="009C02BF">
        <w:t xml:space="preserve"> and NR</w:t>
      </w:r>
      <w:r w:rsidRPr="009C02BF">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9C02BF" w:rsidRDefault="00D51AC6" w:rsidP="00E10AA0">
      <w:pPr>
        <w:pStyle w:val="B1"/>
      </w:pPr>
      <w:r w:rsidRPr="009C02BF">
        <w:t>1.</w:t>
      </w:r>
      <w:r w:rsidRPr="009C02B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9C02BF" w:rsidRDefault="00D51AC6" w:rsidP="00E10AA0">
      <w:pPr>
        <w:pStyle w:val="B1"/>
      </w:pPr>
      <w:r w:rsidRPr="009C02BF">
        <w:t>2.</w:t>
      </w:r>
      <w:r w:rsidRPr="009C02BF">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9C02BF" w:rsidRDefault="00D51AC6" w:rsidP="00E10AA0">
      <w:pPr>
        <w:pStyle w:val="B1"/>
      </w:pPr>
      <w:r w:rsidRPr="009C02BF">
        <w:t>3.</w:t>
      </w:r>
      <w:r w:rsidRPr="009C02BF">
        <w:tab/>
        <w:t>To enable backwards handover, and while RAN level interfaces are not available, a control interface exists in CN level. In Inter RAT HO involving E-UTRAN access, this interface is between</w:t>
      </w:r>
      <w:r w:rsidR="00834FA2" w:rsidRPr="009C02BF">
        <w:t>:</w:t>
      </w:r>
    </w:p>
    <w:p w14:paraId="0F9F237F" w14:textId="77777777" w:rsidR="00834FA2" w:rsidRPr="009C02BF" w:rsidRDefault="00834FA2" w:rsidP="00834FA2">
      <w:pPr>
        <w:pStyle w:val="B2"/>
      </w:pPr>
      <w:r w:rsidRPr="009C02BF">
        <w:t>-</w:t>
      </w:r>
      <w:r w:rsidRPr="009C02BF">
        <w:tab/>
      </w:r>
      <w:r w:rsidR="00D51AC6" w:rsidRPr="009C02BF">
        <w:t>2G/3G SGSN and corresponding MME/Serving Gateway</w:t>
      </w:r>
      <w:r w:rsidRPr="009C02BF">
        <w:t>;</w:t>
      </w:r>
    </w:p>
    <w:p w14:paraId="67216D5E" w14:textId="77777777" w:rsidR="00D51AC6" w:rsidRPr="009C02BF" w:rsidRDefault="00834FA2" w:rsidP="00834FA2">
      <w:pPr>
        <w:pStyle w:val="B2"/>
      </w:pPr>
      <w:r w:rsidRPr="009C02BF">
        <w:t>-</w:t>
      </w:r>
      <w:r w:rsidRPr="009C02BF">
        <w:tab/>
        <w:t>AMF/UPF and corresponding MME/Serving Gateway</w:t>
      </w:r>
      <w:r w:rsidR="00D51AC6" w:rsidRPr="009C02BF">
        <w:t>.</w:t>
      </w:r>
    </w:p>
    <w:p w14:paraId="086D8BC3" w14:textId="77777777" w:rsidR="00D51AC6" w:rsidRPr="009C02BF" w:rsidRDefault="00D51AC6" w:rsidP="00E10AA0">
      <w:pPr>
        <w:pStyle w:val="B1"/>
      </w:pPr>
      <w:r w:rsidRPr="009C02BF">
        <w:t>4.</w:t>
      </w:r>
      <w:r w:rsidRPr="009C02B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9C02BF" w:rsidRDefault="00D51AC6" w:rsidP="00E10AA0">
      <w:pPr>
        <w:pStyle w:val="B1"/>
      </w:pPr>
      <w:r w:rsidRPr="009C02BF">
        <w:t>5.</w:t>
      </w:r>
      <w:r w:rsidRPr="009C02BF">
        <w:tab/>
        <w:t>Mechanisms for avoiding or mitigating the loss of user data (i.e. forwarding) can be used until the 3GPP Anchor determines that it can send DL U-plane data directly to the target system.</w:t>
      </w:r>
    </w:p>
    <w:p w14:paraId="67E83279" w14:textId="77777777" w:rsidR="00D51AC6" w:rsidRPr="009C02BF" w:rsidRDefault="00D51AC6" w:rsidP="00E10AA0">
      <w:pPr>
        <w:pStyle w:val="B1"/>
      </w:pPr>
      <w:r w:rsidRPr="009C02BF">
        <w:t>6.</w:t>
      </w:r>
      <w:r w:rsidRPr="009C02B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9C02BF" w:rsidRDefault="00D51AC6" w:rsidP="00E10AA0">
      <w:pPr>
        <w:pStyle w:val="B1"/>
      </w:pPr>
      <w:r w:rsidRPr="009C02BF">
        <w:t>7.</w:t>
      </w:r>
      <w:r w:rsidRPr="009C02BF">
        <w:tab/>
        <w:t>Similar handover procedure should apply for handovers of both real time and non-real time services.</w:t>
      </w:r>
    </w:p>
    <w:p w14:paraId="5F43D0A4" w14:textId="77777777" w:rsidR="00D51AC6" w:rsidRPr="009C02BF" w:rsidRDefault="00D51AC6" w:rsidP="00E10AA0">
      <w:pPr>
        <w:pStyle w:val="B1"/>
      </w:pPr>
      <w:r w:rsidRPr="009C02BF">
        <w:t>8.</w:t>
      </w:r>
      <w:r w:rsidRPr="009C02BF">
        <w:tab/>
        <w:t>Similar handover procedure should apply for Inter RAT Handover</w:t>
      </w:r>
      <w:r w:rsidR="00976C0F" w:rsidRPr="009C02BF">
        <w:t>,</w:t>
      </w:r>
      <w:r w:rsidRPr="009C02BF">
        <w:t xml:space="preserve"> intra-LTE Handover with EPC node change</w:t>
      </w:r>
      <w:r w:rsidR="00976C0F" w:rsidRPr="009C02BF">
        <w:t>, and intra-E-UTRA inter-system Handover</w:t>
      </w:r>
      <w:r w:rsidRPr="009C02BF">
        <w:t>.</w:t>
      </w:r>
    </w:p>
    <w:p w14:paraId="47A8128C" w14:textId="77777777" w:rsidR="00E43F5E" w:rsidRPr="009C02BF" w:rsidRDefault="00D51AC6" w:rsidP="00E43F5E">
      <w:pPr>
        <w:pStyle w:val="B1"/>
      </w:pPr>
      <w:r w:rsidRPr="009C02BF">
        <w:t>9.</w:t>
      </w:r>
      <w:r w:rsidRPr="009C02BF">
        <w:tab/>
        <w:t xml:space="preserve">Network controlled mobility is supported even if no prior UE measurements have been performed on the target cell and/or frequency i.e. </w:t>
      </w:r>
      <w:r w:rsidR="004C4A69" w:rsidRPr="009C02BF">
        <w:t>"</w:t>
      </w:r>
      <w:r w:rsidRPr="009C02BF">
        <w:t>blind HO</w:t>
      </w:r>
      <w:r w:rsidR="004C4A69" w:rsidRPr="009C02BF">
        <w:t>"</w:t>
      </w:r>
      <w:r w:rsidRPr="009C02BF">
        <w:t xml:space="preserve"> is supported.</w:t>
      </w:r>
    </w:p>
    <w:p w14:paraId="15DC5F13" w14:textId="77777777" w:rsidR="00E43F5E" w:rsidRPr="009C02BF" w:rsidRDefault="00E43F5E" w:rsidP="00E43F5E">
      <w:pPr>
        <w:pStyle w:val="B1"/>
      </w:pPr>
      <w:r w:rsidRPr="009C02BF">
        <w:t>10.</w:t>
      </w:r>
      <w:r w:rsidR="00EF6AAE" w:rsidRPr="009C02BF">
        <w:tab/>
      </w:r>
      <w:r w:rsidRPr="009C02BF">
        <w:t>Inter-RAT HO from E-UTRA with EN-DC configuration to GERAN/UTRAN</w:t>
      </w:r>
      <w:r w:rsidR="00DA378F" w:rsidRPr="009C02BF">
        <w:t>/NR</w:t>
      </w:r>
      <w:r w:rsidRPr="009C02BF">
        <w:t xml:space="preserve"> is supported.</w:t>
      </w:r>
    </w:p>
    <w:p w14:paraId="42382A0E" w14:textId="77777777" w:rsidR="00D51AC6" w:rsidRPr="009C02BF" w:rsidRDefault="00E43F5E" w:rsidP="00E10AA0">
      <w:pPr>
        <w:pStyle w:val="B1"/>
      </w:pPr>
      <w:r w:rsidRPr="009C02BF">
        <w:t>11.</w:t>
      </w:r>
      <w:r w:rsidR="00EF6AAE" w:rsidRPr="009C02BF">
        <w:tab/>
      </w:r>
      <w:r w:rsidRPr="009C02BF">
        <w:t>Inter-RAT HO from GERAN/UTRAN to E-UTRA with EN-DC configuration is not supported.</w:t>
      </w:r>
    </w:p>
    <w:p w14:paraId="7FB21FDE" w14:textId="77777777" w:rsidR="00757888" w:rsidRPr="009C02BF" w:rsidRDefault="00757888" w:rsidP="004F39D7">
      <w:pPr>
        <w:pStyle w:val="B1"/>
      </w:pPr>
      <w:bookmarkStart w:id="1590" w:name="_Toc20402859"/>
      <w:bookmarkStart w:id="1591" w:name="_Toc29372365"/>
      <w:bookmarkStart w:id="1592" w:name="_Toc37760317"/>
      <w:r w:rsidRPr="009C02BF">
        <w:t>12.</w:t>
      </w:r>
      <w:r w:rsidRPr="009C02BF">
        <w:tab/>
        <w:t>Inter-RAT HO from NR standalone to E-UTRA with EN-DC configuration is supported.</w:t>
      </w:r>
    </w:p>
    <w:p w14:paraId="2E62DC19" w14:textId="77777777" w:rsidR="008E410C" w:rsidRPr="009C02BF" w:rsidRDefault="008E410C" w:rsidP="009C02BF">
      <w:pPr>
        <w:pStyle w:val="NO"/>
      </w:pPr>
      <w:bookmarkStart w:id="1593" w:name="_Toc46498553"/>
      <w:bookmarkStart w:id="1594" w:name="_Toc52490866"/>
      <w:r w:rsidRPr="009C02BF">
        <w:t>NOTE:</w:t>
      </w:r>
      <w:r w:rsidRPr="009C02BF">
        <w:tab/>
        <w:t>It is up to the E-UTRA network, if possible, to avoid handover attempts of a RedCap UE to a target NR cell not supporting RedCap (see TS 38.300 [79]).</w:t>
      </w:r>
    </w:p>
    <w:p w14:paraId="6F7D7E1C" w14:textId="77777777" w:rsidR="00D51AC6" w:rsidRPr="009C02BF" w:rsidRDefault="00D51AC6" w:rsidP="00E10AA0">
      <w:pPr>
        <w:pStyle w:val="Heading3"/>
      </w:pPr>
      <w:bookmarkStart w:id="1595" w:name="_Toc163141791"/>
      <w:r w:rsidRPr="009C02BF">
        <w:t>10.2.2a</w:t>
      </w:r>
      <w:r w:rsidRPr="009C02BF">
        <w:tab/>
        <w:t>Inter-RAT cell change order to GERAN with NACC</w:t>
      </w:r>
      <w:bookmarkEnd w:id="1590"/>
      <w:bookmarkEnd w:id="1591"/>
      <w:bookmarkEnd w:id="1592"/>
      <w:bookmarkEnd w:id="1593"/>
      <w:bookmarkEnd w:id="1594"/>
      <w:bookmarkEnd w:id="1595"/>
    </w:p>
    <w:p w14:paraId="3C5BD8C1" w14:textId="77777777" w:rsidR="00D51AC6" w:rsidRPr="009C02BF" w:rsidRDefault="00D51AC6" w:rsidP="00E10AA0">
      <w:r w:rsidRPr="009C02BF">
        <w:t xml:space="preserve">For interworking towards GERAN, inter-RAT cell change order with NACC is supported even if no prior UE measurements have been performed on the system i.e. </w:t>
      </w:r>
      <w:r w:rsidR="004C4A69" w:rsidRPr="009C02BF">
        <w:t>"</w:t>
      </w:r>
      <w:r w:rsidRPr="009C02BF">
        <w:t>blind NACC</w:t>
      </w:r>
      <w:r w:rsidR="004C4A69" w:rsidRPr="009C02BF">
        <w:t>"</w:t>
      </w:r>
      <w:r w:rsidRPr="009C02BF">
        <w:t xml:space="preserve"> is supported.</w:t>
      </w:r>
    </w:p>
    <w:p w14:paraId="2A974333" w14:textId="77777777" w:rsidR="00F2047D" w:rsidRPr="009C02BF"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63141792"/>
      <w:r w:rsidRPr="009C02BF">
        <w:t>10.2.2b</w:t>
      </w:r>
      <w:r w:rsidR="00F2047D" w:rsidRPr="009C02BF">
        <w:tab/>
        <w:t>Inter-RAT handovers from E-UTRAN</w:t>
      </w:r>
      <w:bookmarkEnd w:id="1596"/>
      <w:bookmarkEnd w:id="1597"/>
      <w:bookmarkEnd w:id="1598"/>
      <w:bookmarkEnd w:id="1599"/>
      <w:bookmarkEnd w:id="1600"/>
      <w:bookmarkEnd w:id="1601"/>
    </w:p>
    <w:p w14:paraId="07F9C243" w14:textId="77777777" w:rsidR="00F2047D" w:rsidRPr="009C02BF"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63141793"/>
      <w:r w:rsidRPr="009C02BF">
        <w:t>10.2.2</w:t>
      </w:r>
      <w:r w:rsidR="00E1185A" w:rsidRPr="009C02BF">
        <w:t>b.1</w:t>
      </w:r>
      <w:r w:rsidRPr="009C02BF">
        <w:tab/>
        <w:t>Data forwarding</w:t>
      </w:r>
      <w:bookmarkEnd w:id="1602"/>
      <w:bookmarkEnd w:id="1603"/>
      <w:bookmarkEnd w:id="1604"/>
      <w:bookmarkEnd w:id="1605"/>
      <w:bookmarkEnd w:id="1606"/>
      <w:bookmarkEnd w:id="1607"/>
    </w:p>
    <w:p w14:paraId="139E49CD" w14:textId="77777777" w:rsidR="00F2047D" w:rsidRPr="009C02BF"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63141794"/>
      <w:r w:rsidRPr="009C02BF">
        <w:t>10.2.2</w:t>
      </w:r>
      <w:r w:rsidR="00E1185A" w:rsidRPr="009C02BF">
        <w:t>b.1.1</w:t>
      </w:r>
      <w:r w:rsidRPr="009C02BF">
        <w:tab/>
        <w:t>For RLC-AM bearers</w:t>
      </w:r>
      <w:bookmarkEnd w:id="1608"/>
      <w:bookmarkEnd w:id="1609"/>
      <w:bookmarkEnd w:id="1610"/>
      <w:bookmarkEnd w:id="1611"/>
      <w:bookmarkEnd w:id="1612"/>
      <w:bookmarkEnd w:id="1613"/>
    </w:p>
    <w:p w14:paraId="3A81FF8F" w14:textId="77777777" w:rsidR="00F2047D" w:rsidRPr="009C02BF" w:rsidRDefault="00F2047D" w:rsidP="00E10AA0">
      <w:r w:rsidRPr="009C02BF">
        <w:t>Upon handover, the eNB may forward all downlink PDCP SDUs that have not been acknowledged by the UE</w:t>
      </w:r>
      <w:r w:rsidR="008D5215" w:rsidRPr="009C02BF">
        <w:t>, or all downlink PDCP SDUs that have not been transmitted to the UE,</w:t>
      </w:r>
      <w:r w:rsidRPr="009C02BF">
        <w:t xml:space="preserve"> to the target node. In addition, the eNB may forward fresh data arriving over S1 to the target node.</w:t>
      </w:r>
    </w:p>
    <w:p w14:paraId="2835F2BB" w14:textId="77777777" w:rsidR="00F2047D" w:rsidRPr="009C02BF" w:rsidRDefault="00F2047D" w:rsidP="00E10AA0">
      <w:pPr>
        <w:pStyle w:val="NO"/>
      </w:pPr>
      <w:r w:rsidRPr="009C02BF">
        <w:lastRenderedPageBreak/>
        <w:t>NOTE:</w:t>
      </w:r>
      <w:r w:rsidRPr="009C02BF">
        <w:tab/>
        <w:t>Any assigned PDCP SNs are not forwarded because of PDCP reset.</w:t>
      </w:r>
    </w:p>
    <w:p w14:paraId="38ADCB59" w14:textId="77777777" w:rsidR="00F2047D" w:rsidRPr="009C02BF" w:rsidRDefault="00F2047D" w:rsidP="00E10AA0">
      <w:pPr>
        <w:pStyle w:val="NO"/>
      </w:pPr>
      <w:r w:rsidRPr="009C02BF">
        <w:t>NOTE:</w:t>
      </w:r>
      <w:r w:rsidRPr="009C02BF">
        <w:tab/>
        <w:t>Target node does not have to wait for the completion of forwarding from the eNB before it begins transmitting packets to the UE.</w:t>
      </w:r>
    </w:p>
    <w:p w14:paraId="7E5EDFE2" w14:textId="77777777" w:rsidR="00F2047D" w:rsidRPr="009C02BF" w:rsidRDefault="00F2047D" w:rsidP="00E10AA0">
      <w:r w:rsidRPr="009C02BF">
        <w:t>The eNB discards any remaining downlink RLC PDUs.</w:t>
      </w:r>
    </w:p>
    <w:p w14:paraId="18BFD70B" w14:textId="77777777" w:rsidR="00A243C4" w:rsidRPr="009C02BF" w:rsidRDefault="00A243C4" w:rsidP="00E10AA0">
      <w:r w:rsidRPr="009C02BF">
        <w:t>Upon handover, all successfully received PDCP SDUs are delivered to the upper layers in the UE.</w:t>
      </w:r>
    </w:p>
    <w:p w14:paraId="12A970E1" w14:textId="77777777" w:rsidR="00F2047D" w:rsidRPr="009C02BF" w:rsidRDefault="00F2047D" w:rsidP="00E10AA0">
      <w:pPr>
        <w:pStyle w:val="NO"/>
      </w:pPr>
      <w:r w:rsidRPr="009C02BF">
        <w:t>NOTE:</w:t>
      </w:r>
      <w:r w:rsidRPr="009C02BF">
        <w:tab/>
        <w:t>eNB does not need to abort ongoing RLC transmissions with the UE as it starts data forwarding to the target node.</w:t>
      </w:r>
    </w:p>
    <w:p w14:paraId="095C1DD7" w14:textId="77777777" w:rsidR="00F2047D" w:rsidRPr="009C02BF" w:rsidRDefault="00F2047D" w:rsidP="00E10AA0">
      <w:r w:rsidRPr="009C02BF">
        <w:t>Upon handover, the eNB may forward uplink PDCP SDUs successfully received to the Serving Gateway and shall discard any remaining uplink RLC PDUs.</w:t>
      </w:r>
    </w:p>
    <w:p w14:paraId="2DF17A21" w14:textId="77777777" w:rsidR="00F2047D" w:rsidRPr="009C02BF" w:rsidRDefault="00F2047D" w:rsidP="00E10AA0">
      <w:pPr>
        <w:widowControl w:val="0"/>
      </w:pPr>
      <w:r w:rsidRPr="009C02BF">
        <w:t>Correspondingly, the eNB does not forward the downlink and uplink RLC context.</w:t>
      </w:r>
    </w:p>
    <w:p w14:paraId="23E7003C" w14:textId="77777777" w:rsidR="00A243C4" w:rsidRPr="009C02BF" w:rsidRDefault="00A243C4" w:rsidP="00E10AA0">
      <w:pPr>
        <w:widowControl w:val="0"/>
      </w:pPr>
      <w:r w:rsidRPr="009C02BF">
        <w:t>For the uplink, the UE transmits over the target RAT from the first PDCP SDU for which transmission has not been attempted in the source cell.</w:t>
      </w:r>
    </w:p>
    <w:p w14:paraId="7000B2C5" w14:textId="77777777" w:rsidR="00F2047D" w:rsidRPr="009C02BF" w:rsidRDefault="00F2047D" w:rsidP="00E10AA0">
      <w:r w:rsidRPr="009C02BF">
        <w:t>In-sequence delivery of upper layer PDUs during handover is not guaranteed.</w:t>
      </w:r>
    </w:p>
    <w:p w14:paraId="65D71983" w14:textId="77777777" w:rsidR="00F2047D" w:rsidRPr="009C02BF"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63141795"/>
      <w:r w:rsidRPr="009C02BF">
        <w:t>10.2.2</w:t>
      </w:r>
      <w:r w:rsidR="00E1185A" w:rsidRPr="009C02BF">
        <w:t>b.1.2</w:t>
      </w:r>
      <w:r w:rsidRPr="009C02BF">
        <w:tab/>
        <w:t>For RLC-UM bearers</w:t>
      </w:r>
      <w:bookmarkEnd w:id="1614"/>
      <w:bookmarkEnd w:id="1615"/>
      <w:bookmarkEnd w:id="1616"/>
      <w:bookmarkEnd w:id="1617"/>
      <w:bookmarkEnd w:id="1618"/>
      <w:bookmarkEnd w:id="1619"/>
    </w:p>
    <w:p w14:paraId="07FAB0CD" w14:textId="77777777" w:rsidR="00F2047D" w:rsidRPr="009C02BF" w:rsidRDefault="00F2047D" w:rsidP="00E10AA0">
      <w:pPr>
        <w:widowControl w:val="0"/>
      </w:pPr>
      <w:r w:rsidRPr="009C02B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9C02BF" w:rsidRDefault="003A3704" w:rsidP="00E10AA0">
      <w:r w:rsidRPr="009C02BF">
        <w:t>Upon handover, all successfully received PDCP SDUs are delivered to the upper layers in the UE.</w:t>
      </w:r>
    </w:p>
    <w:p w14:paraId="1515DA03" w14:textId="77777777" w:rsidR="00F2047D" w:rsidRPr="009C02BF" w:rsidRDefault="00F2047D" w:rsidP="00E10AA0">
      <w:pPr>
        <w:widowControl w:val="0"/>
      </w:pPr>
      <w:r w:rsidRPr="009C02BF">
        <w:t>Upon handover, the eNB may forward all uplink PDCP SDUs successfully received to the Serving Gateway and discards any remaining uplink RLC PDUs.</w:t>
      </w:r>
    </w:p>
    <w:p w14:paraId="02595559" w14:textId="77777777" w:rsidR="003A3704" w:rsidRPr="009C02BF" w:rsidRDefault="003A3704" w:rsidP="00E10AA0">
      <w:pPr>
        <w:widowControl w:val="0"/>
      </w:pPr>
      <w:r w:rsidRPr="009C02BF">
        <w:t>For the uplink, the UE transmits over the target RAT from the first PDCP SDU for which transmission has not been attempted in the source cell.</w:t>
      </w:r>
    </w:p>
    <w:p w14:paraId="382BE9E9" w14:textId="77777777" w:rsidR="00F2047D" w:rsidRPr="009C02BF" w:rsidRDefault="00F2047D" w:rsidP="00E10AA0">
      <w:pPr>
        <w:widowControl w:val="0"/>
      </w:pPr>
      <w:r w:rsidRPr="009C02BF">
        <w:t>Correspondingly, the eNB does not forward the downlink and uplink RLC context.</w:t>
      </w:r>
    </w:p>
    <w:p w14:paraId="07B95A6E" w14:textId="77777777" w:rsidR="00976C0F" w:rsidRPr="009C02BF"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63141796"/>
      <w:r w:rsidRPr="009C02BF">
        <w:t>10.2.2c</w:t>
      </w:r>
      <w:r w:rsidRPr="009C02BF">
        <w:tab/>
        <w:t>Intra-EUTRA inter-system Handover</w:t>
      </w:r>
      <w:bookmarkEnd w:id="1620"/>
      <w:bookmarkEnd w:id="1621"/>
      <w:bookmarkEnd w:id="1622"/>
      <w:bookmarkEnd w:id="1623"/>
      <w:bookmarkEnd w:id="1624"/>
      <w:bookmarkEnd w:id="1625"/>
    </w:p>
    <w:p w14:paraId="6CCEDCB7" w14:textId="77777777" w:rsidR="00976C0F" w:rsidRPr="009C02BF" w:rsidRDefault="00976C0F" w:rsidP="00976C0F">
      <w:pPr>
        <w:widowControl w:val="0"/>
      </w:pPr>
      <w:r w:rsidRPr="009C02BF">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9C02BF"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63141797"/>
      <w:r w:rsidRPr="009C02BF">
        <w:t>10.2.3</w:t>
      </w:r>
      <w:r w:rsidRPr="009C02BF">
        <w:tab/>
        <w:t>Measurements</w:t>
      </w:r>
      <w:bookmarkEnd w:id="1626"/>
      <w:bookmarkEnd w:id="1627"/>
      <w:bookmarkEnd w:id="1628"/>
      <w:bookmarkEnd w:id="1629"/>
      <w:bookmarkEnd w:id="1630"/>
      <w:bookmarkEnd w:id="1631"/>
    </w:p>
    <w:p w14:paraId="3FEF2EC6" w14:textId="77777777" w:rsidR="00D51AC6" w:rsidRPr="009C02BF"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63141798"/>
      <w:r w:rsidRPr="009C02BF">
        <w:t>10.2.3.1</w:t>
      </w:r>
      <w:r w:rsidRPr="009C02BF">
        <w:tab/>
        <w:t>Inter-RAT handovers from E-UTRAN</w:t>
      </w:r>
      <w:bookmarkEnd w:id="1632"/>
      <w:bookmarkEnd w:id="1633"/>
      <w:bookmarkEnd w:id="1634"/>
      <w:bookmarkEnd w:id="1635"/>
      <w:bookmarkEnd w:id="1636"/>
      <w:bookmarkEnd w:id="1637"/>
    </w:p>
    <w:p w14:paraId="55E245E2" w14:textId="77777777" w:rsidR="00D51AC6" w:rsidRPr="009C02BF" w:rsidRDefault="00D51AC6" w:rsidP="00E10AA0">
      <w:r w:rsidRPr="009C02B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9C02BF" w:rsidRDefault="00D51AC6" w:rsidP="00E10AA0">
      <w:r w:rsidRPr="009C02BF">
        <w:t>UE performs inter-RAT neighbour cell measurements during DL/UL idle periods that are provided by the network through suitable DRX/DTX period or packet scheduling if necessary.</w:t>
      </w:r>
    </w:p>
    <w:p w14:paraId="62B2C2CA" w14:textId="77777777" w:rsidR="00D51AC6" w:rsidRPr="009C02BF"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63141799"/>
      <w:r w:rsidRPr="009C02BF">
        <w:t>10.2.3.2</w:t>
      </w:r>
      <w:r w:rsidRPr="009C02BF">
        <w:tab/>
        <w:t>Inter-RAT handovers to E-UTRAN</w:t>
      </w:r>
      <w:bookmarkEnd w:id="1638"/>
      <w:bookmarkEnd w:id="1639"/>
      <w:bookmarkEnd w:id="1640"/>
      <w:bookmarkEnd w:id="1641"/>
      <w:bookmarkEnd w:id="1642"/>
      <w:bookmarkEnd w:id="1643"/>
    </w:p>
    <w:p w14:paraId="7EE799D1" w14:textId="77777777" w:rsidR="00D51AC6" w:rsidRPr="009C02BF" w:rsidRDefault="00D51AC6" w:rsidP="00E10AA0">
      <w:r w:rsidRPr="009C02BF">
        <w:t>From UTRAN, UE performs E-UTRAN measurements by using idle periods created by compressed mode (CELL_DCH) or DRX (other states)</w:t>
      </w:r>
      <w:r w:rsidR="004B1530" w:rsidRPr="009C02BF">
        <w:t xml:space="preserve"> or measurement occasions (CELL_FACH)</w:t>
      </w:r>
      <w:r w:rsidRPr="009C02BF">
        <w:t>.</w:t>
      </w:r>
    </w:p>
    <w:p w14:paraId="1604F059" w14:textId="77777777" w:rsidR="00834FA2" w:rsidRPr="009C02BF" w:rsidRDefault="00D51AC6" w:rsidP="00834FA2">
      <w:r w:rsidRPr="009C02BF">
        <w:t>From GERAN, E-UTRAN measurements are performed in the same way as WCDMA measurements for handover to UTRAN: E-UTRAN measurements are performed in GSM idle frames in a time multiplexed manner.</w:t>
      </w:r>
    </w:p>
    <w:p w14:paraId="56853EE7" w14:textId="77777777" w:rsidR="00824151" w:rsidRPr="009C02BF" w:rsidRDefault="00834FA2" w:rsidP="00834FA2">
      <w:r w:rsidRPr="009C02BF">
        <w:t>For NR, UE performs E-UTRAN measurements according to the measurement configuration decided by gNB.</w:t>
      </w:r>
    </w:p>
    <w:p w14:paraId="50CB0314" w14:textId="77777777" w:rsidR="00D51AC6" w:rsidRPr="009C02BF"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63141800"/>
      <w:r w:rsidRPr="009C02BF">
        <w:lastRenderedPageBreak/>
        <w:t>10.2.3.3</w:t>
      </w:r>
      <w:r w:rsidRPr="009C02BF">
        <w:tab/>
        <w:t>Inter-RAT cell reselection from E-UTRAN</w:t>
      </w:r>
      <w:bookmarkEnd w:id="1644"/>
      <w:bookmarkEnd w:id="1645"/>
      <w:bookmarkEnd w:id="1646"/>
      <w:bookmarkEnd w:id="1647"/>
      <w:bookmarkEnd w:id="1648"/>
      <w:bookmarkEnd w:id="1649"/>
    </w:p>
    <w:p w14:paraId="1741E3F8" w14:textId="77777777" w:rsidR="00D51AC6" w:rsidRPr="009C02BF" w:rsidRDefault="00D51AC6" w:rsidP="00E10AA0">
      <w:r w:rsidRPr="009C02BF">
        <w:t xml:space="preserve">In RRC_IDLE state, a UE shall follow the measurement parameters specified by the E-UTRAN broadcast (as in UTRAN SIB). The use of dedicated measurement control </w:t>
      </w:r>
      <w:r w:rsidR="00B92824" w:rsidRPr="009C02BF">
        <w:t xml:space="preserve">is possible through the provision of UE specific priorities (see </w:t>
      </w:r>
      <w:r w:rsidR="00240D6D" w:rsidRPr="009C02BF">
        <w:t>clause</w:t>
      </w:r>
      <w:r w:rsidR="00B92824" w:rsidRPr="009C02BF">
        <w:t xml:space="preserve"> 10.2.4)</w:t>
      </w:r>
      <w:r w:rsidRPr="009C02BF">
        <w:t>.</w:t>
      </w:r>
    </w:p>
    <w:p w14:paraId="55D3626E" w14:textId="77777777" w:rsidR="00D51AC6" w:rsidRPr="009C02BF"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63141801"/>
      <w:r w:rsidRPr="009C02BF">
        <w:t>10.2.3.4</w:t>
      </w:r>
      <w:r w:rsidRPr="009C02BF">
        <w:tab/>
        <w:t>Limiting measurement load at UE</w:t>
      </w:r>
      <w:bookmarkEnd w:id="1650"/>
      <w:bookmarkEnd w:id="1651"/>
      <w:bookmarkEnd w:id="1652"/>
      <w:bookmarkEnd w:id="1653"/>
      <w:bookmarkEnd w:id="1654"/>
      <w:bookmarkEnd w:id="1655"/>
    </w:p>
    <w:p w14:paraId="2973FECA" w14:textId="77777777" w:rsidR="00D51AC6" w:rsidRPr="009C02BF" w:rsidRDefault="00D51AC6" w:rsidP="00E10AA0">
      <w:r w:rsidRPr="009C02B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9C02BF" w:rsidRDefault="00D51AC6" w:rsidP="00E10AA0">
      <w:pPr>
        <w:pStyle w:val="B1"/>
      </w:pPr>
      <w:r w:rsidRPr="009C02BF">
        <w:t>-</w:t>
      </w:r>
      <w:r w:rsidRPr="009C02BF">
        <w:tab/>
        <w:t>E-UTRAN can configure the RATs to be measured by UE;</w:t>
      </w:r>
    </w:p>
    <w:p w14:paraId="0BDBE7F8" w14:textId="77777777" w:rsidR="00D51AC6" w:rsidRPr="009C02BF" w:rsidRDefault="00D51AC6" w:rsidP="00E10AA0">
      <w:pPr>
        <w:pStyle w:val="B1"/>
      </w:pPr>
      <w:r w:rsidRPr="009C02BF">
        <w:t>-</w:t>
      </w:r>
      <w:r w:rsidRPr="009C02BF">
        <w:tab/>
        <w:t xml:space="preserve">The number of measurement criteria (event and periodic reporting criteria) should be limited (as in TS 25.133 </w:t>
      </w:r>
      <w:r w:rsidR="001F4067" w:rsidRPr="009C02BF">
        <w:t xml:space="preserve">[7] </w:t>
      </w:r>
      <w:r w:rsidR="00240D6D" w:rsidRPr="009C02BF">
        <w:t>clause</w:t>
      </w:r>
      <w:r w:rsidRPr="009C02BF">
        <w:t xml:space="preserve"> 8.3.2);</w:t>
      </w:r>
    </w:p>
    <w:p w14:paraId="0E5EBB29" w14:textId="77777777" w:rsidR="00D51AC6" w:rsidRPr="009C02BF" w:rsidRDefault="00D51AC6" w:rsidP="00E10AA0">
      <w:pPr>
        <w:pStyle w:val="B1"/>
      </w:pPr>
      <w:r w:rsidRPr="009C02BF">
        <w:t>-</w:t>
      </w:r>
      <w:r w:rsidRPr="009C02BF">
        <w:tab/>
        <w:t>E-UTRAN should be aware of the UE capabilities for efficient measurement control, to prevent unnecessary waking up of the measurement entity;</w:t>
      </w:r>
    </w:p>
    <w:p w14:paraId="633ED1DC" w14:textId="77777777" w:rsidR="00D51AC6" w:rsidRPr="009C02BF" w:rsidRDefault="00D51AC6" w:rsidP="00E10AA0">
      <w:pPr>
        <w:pStyle w:val="B1"/>
      </w:pPr>
      <w:r w:rsidRPr="009C02BF">
        <w:t>-</w:t>
      </w:r>
      <w:r w:rsidRPr="009C02BF">
        <w:tab/>
      </w:r>
      <w:r w:rsidR="00B92824" w:rsidRPr="009C02BF">
        <w:t>B</w:t>
      </w:r>
      <w:r w:rsidRPr="009C02BF">
        <w:t xml:space="preserve">lind HO (i.e., HO without measurement reports from UE) is </w:t>
      </w:r>
      <w:r w:rsidR="00B92824" w:rsidRPr="009C02BF">
        <w:t>possible</w:t>
      </w:r>
      <w:r w:rsidRPr="009C02BF">
        <w:t>.</w:t>
      </w:r>
    </w:p>
    <w:p w14:paraId="7C05C713" w14:textId="77777777" w:rsidR="005C1EF6" w:rsidRPr="009C02BF"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63141802"/>
      <w:r w:rsidRPr="009C02BF">
        <w:t>10.2.3.5</w:t>
      </w:r>
      <w:r w:rsidRPr="009C02BF">
        <w:tab/>
        <w:t xml:space="preserve">Inter-RAT </w:t>
      </w:r>
      <w:r w:rsidRPr="009C02BF">
        <w:rPr>
          <w:lang w:eastAsia="zh-CN"/>
        </w:rPr>
        <w:t>measurements in RRC_IDLE or RRC_INACTIVE</w:t>
      </w:r>
      <w:bookmarkEnd w:id="1656"/>
      <w:bookmarkEnd w:id="1657"/>
      <w:bookmarkEnd w:id="1658"/>
      <w:bookmarkEnd w:id="1661"/>
    </w:p>
    <w:p w14:paraId="04B32229" w14:textId="77777777" w:rsidR="005C1EF6" w:rsidRPr="009C02BF" w:rsidRDefault="005C1EF6" w:rsidP="00324FF0">
      <w:r w:rsidRPr="009C02BF">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9C02BF">
        <w:rPr>
          <w:i/>
        </w:rPr>
        <w:t>RRCConnectionResume</w:t>
      </w:r>
      <w:r w:rsidRPr="009C02BF">
        <w:t xml:space="preserve"> message and then the UE can include the available measurement results in the </w:t>
      </w:r>
      <w:r w:rsidRPr="009C02BF">
        <w:rPr>
          <w:i/>
        </w:rPr>
        <w:t>RRCConnectionResumeComplete</w:t>
      </w:r>
      <w:r w:rsidRPr="009C02BF">
        <w:t xml:space="preserve"> message.</w:t>
      </w:r>
    </w:p>
    <w:p w14:paraId="673234EA" w14:textId="77777777" w:rsidR="00D51AC6" w:rsidRPr="009C02BF" w:rsidRDefault="00D51AC6" w:rsidP="009C26DC">
      <w:pPr>
        <w:pStyle w:val="Heading3"/>
      </w:pPr>
      <w:bookmarkStart w:id="1662" w:name="_Toc37760329"/>
      <w:bookmarkStart w:id="1663" w:name="_Toc46498565"/>
      <w:bookmarkStart w:id="1664" w:name="_Toc52490878"/>
      <w:bookmarkStart w:id="1665" w:name="_Toc163141803"/>
      <w:r w:rsidRPr="009C02BF">
        <w:t>10.2.4</w:t>
      </w:r>
      <w:r w:rsidRPr="009C02BF">
        <w:tab/>
        <w:t>Network Aspects</w:t>
      </w:r>
      <w:bookmarkEnd w:id="1659"/>
      <w:bookmarkEnd w:id="1660"/>
      <w:bookmarkEnd w:id="1662"/>
      <w:bookmarkEnd w:id="1663"/>
      <w:bookmarkEnd w:id="1664"/>
      <w:bookmarkEnd w:id="1665"/>
    </w:p>
    <w:p w14:paraId="0C24F3CA" w14:textId="77777777" w:rsidR="00A10FAC" w:rsidRPr="009C02BF" w:rsidRDefault="00A10FAC" w:rsidP="00E10AA0">
      <w:r w:rsidRPr="009C02BF">
        <w:t xml:space="preserve">Inter-frequency/inter-RAT UE based mobility relies on a </w:t>
      </w:r>
      <w:r w:rsidR="004C4A69" w:rsidRPr="009C02BF">
        <w:t>"</w:t>
      </w:r>
      <w:r w:rsidRPr="009C02BF">
        <w:t>priority based scheme</w:t>
      </w:r>
      <w:r w:rsidR="004C4A69" w:rsidRPr="009C02BF">
        <w:t>"</w:t>
      </w:r>
      <w:r w:rsidRPr="009C02BF">
        <w:t>, where the network configures a list of RATs/frequencies to be taken as basis for UE</w:t>
      </w:r>
      <w:r w:rsidR="00FA4A7A" w:rsidRPr="009C02BF">
        <w:t>'</w:t>
      </w:r>
      <w:r w:rsidRPr="009C02BF">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9C02BF" w:rsidRDefault="00A10FAC" w:rsidP="00DE3CA3">
      <w:pPr>
        <w:pStyle w:val="NO"/>
      </w:pPr>
      <w:r w:rsidRPr="009C02BF">
        <w:t>NOTE:</w:t>
      </w:r>
      <w:r w:rsidRPr="009C02BF">
        <w:tab/>
        <w:t>The same principles apply in UTRAN.</w:t>
      </w:r>
    </w:p>
    <w:p w14:paraId="79F21659" w14:textId="77777777" w:rsidR="00A10FAC" w:rsidRPr="009C02BF" w:rsidRDefault="00A10FAC" w:rsidP="00E10AA0">
      <w:r w:rsidRPr="009C02BF">
        <w:t>These common priorities can be overwritten by E-UTRAN through dedicated signalling to individual UEs at RRC_CONNECTED to RRC_IDLE transition.</w:t>
      </w:r>
    </w:p>
    <w:p w14:paraId="575041CD" w14:textId="77777777" w:rsidR="00A10FAC" w:rsidRPr="009C02BF" w:rsidRDefault="00A10FAC" w:rsidP="00DE3CA3">
      <w:pPr>
        <w:pStyle w:val="NO"/>
      </w:pPr>
      <w:r w:rsidRPr="009C02BF">
        <w:t>NOTE:</w:t>
      </w:r>
      <w:r w:rsidR="00FA4A7A" w:rsidRPr="009C02BF">
        <w:tab/>
      </w:r>
      <w:r w:rsidRPr="009C02BF">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9C02BF" w:rsidRDefault="00A10FAC" w:rsidP="00E10AA0">
      <w:r w:rsidRPr="009C02BF">
        <w:t>Setting dedicated priorities by E-UTRAN can be based on subscription related information provided by the MME.</w:t>
      </w:r>
    </w:p>
    <w:p w14:paraId="428134BB" w14:textId="77777777" w:rsidR="00B124CB" w:rsidRPr="009C02BF" w:rsidRDefault="00B124CB" w:rsidP="00E10AA0">
      <w:r w:rsidRPr="009C02BF">
        <w:t>Based on operator policy the eNBs may be configured to always integrity protect the redirection to GERAN as described in TS 33.401 [22].</w:t>
      </w:r>
    </w:p>
    <w:p w14:paraId="71D0B4A2" w14:textId="77777777" w:rsidR="006F6607" w:rsidRPr="009C02BF"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63141804"/>
      <w:r w:rsidRPr="009C02BF">
        <w:t>10.2.5</w:t>
      </w:r>
      <w:r w:rsidRPr="009C02BF">
        <w:tab/>
        <w:t>CS fallback</w:t>
      </w:r>
      <w:bookmarkEnd w:id="1666"/>
      <w:bookmarkEnd w:id="1667"/>
      <w:bookmarkEnd w:id="1668"/>
      <w:bookmarkEnd w:id="1669"/>
      <w:bookmarkEnd w:id="1670"/>
      <w:bookmarkEnd w:id="1671"/>
    </w:p>
    <w:p w14:paraId="6EAEAEB9" w14:textId="77777777" w:rsidR="006F6607" w:rsidRPr="009C02BF" w:rsidRDefault="006F6607" w:rsidP="00E10AA0">
      <w:r w:rsidRPr="009C02BF">
        <w:t xml:space="preserve">CS fallback can be performed via different options. The following table summarize the various CS fallback options per RAT, necessary UE capabilities and FGI index which should be set to </w:t>
      </w:r>
      <w:r w:rsidR="00FA4A7A" w:rsidRPr="009C02BF">
        <w:t>'</w:t>
      </w:r>
      <w:r w:rsidRPr="009C02BF">
        <w:t>1</w:t>
      </w:r>
      <w:r w:rsidR="00FA4A7A" w:rsidRPr="009C02BF">
        <w:t>'</w:t>
      </w:r>
      <w:r w:rsidRPr="009C02BF">
        <w:t>. The meaning of FGI index is specified in</w:t>
      </w:r>
      <w:r w:rsidR="001F4067" w:rsidRPr="009C02BF">
        <w:t xml:space="preserve"> TS 36.331</w:t>
      </w:r>
      <w:r w:rsidRPr="009C02BF">
        <w:t xml:space="preserve"> [16</w:t>
      </w:r>
      <w:r w:rsidR="001F4067" w:rsidRPr="009C02BF">
        <w:t>]</w:t>
      </w:r>
      <w:r w:rsidRPr="009C02BF">
        <w:t>, Annex B</w:t>
      </w:r>
      <w:r w:rsidR="001F4067" w:rsidRPr="009C02BF">
        <w:t>.</w:t>
      </w:r>
    </w:p>
    <w:p w14:paraId="3E71E36C" w14:textId="77777777" w:rsidR="006F6607" w:rsidRPr="009C02BF" w:rsidRDefault="006F6607" w:rsidP="00324FF0">
      <w:pPr>
        <w:pStyle w:val="TH"/>
      </w:pPr>
      <w:r w:rsidRPr="009C02BF">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C02BF" w:rsidRPr="009C02BF" w14:paraId="4073E3B1" w14:textId="77777777">
        <w:trPr>
          <w:trHeight w:val="240"/>
          <w:jc w:val="center"/>
        </w:trPr>
        <w:tc>
          <w:tcPr>
            <w:tcW w:w="1358" w:type="dxa"/>
            <w:tcBorders>
              <w:bottom w:val="double" w:sz="4" w:space="0" w:color="auto"/>
            </w:tcBorders>
            <w:noWrap/>
            <w:vAlign w:val="center"/>
          </w:tcPr>
          <w:p w14:paraId="322E7596" w14:textId="77777777" w:rsidR="006F6607" w:rsidRPr="009C02BF" w:rsidRDefault="006F6607" w:rsidP="00E10AA0">
            <w:pPr>
              <w:pStyle w:val="TAH"/>
              <w:spacing w:before="20" w:after="20"/>
              <w:ind w:left="57" w:right="57"/>
              <w:jc w:val="left"/>
            </w:pPr>
            <w:r w:rsidRPr="009C02BF">
              <w:t>Target RAT</w:t>
            </w:r>
          </w:p>
        </w:tc>
        <w:tc>
          <w:tcPr>
            <w:tcW w:w="2723" w:type="dxa"/>
            <w:tcBorders>
              <w:bottom w:val="double" w:sz="4" w:space="0" w:color="auto"/>
            </w:tcBorders>
            <w:vAlign w:val="center"/>
          </w:tcPr>
          <w:p w14:paraId="3B61BCAE" w14:textId="77777777" w:rsidR="006F6607" w:rsidRPr="009C02BF" w:rsidRDefault="006F6607" w:rsidP="00E10AA0">
            <w:pPr>
              <w:pStyle w:val="TAH"/>
              <w:spacing w:before="20" w:after="20"/>
              <w:ind w:left="57" w:right="57"/>
              <w:jc w:val="left"/>
            </w:pPr>
            <w:r w:rsidRPr="009C02BF">
              <w:t>Solutions</w:t>
            </w:r>
          </w:p>
        </w:tc>
        <w:tc>
          <w:tcPr>
            <w:tcW w:w="1104" w:type="dxa"/>
            <w:tcBorders>
              <w:bottom w:val="double" w:sz="4" w:space="0" w:color="auto"/>
            </w:tcBorders>
            <w:vAlign w:val="bottom"/>
          </w:tcPr>
          <w:p w14:paraId="2F903A1A" w14:textId="77777777" w:rsidR="006F6607" w:rsidRPr="009C02BF" w:rsidRDefault="006F6607" w:rsidP="00E10AA0">
            <w:pPr>
              <w:pStyle w:val="TAH"/>
              <w:spacing w:before="20" w:after="20"/>
              <w:ind w:left="57" w:right="57"/>
              <w:jc w:val="left"/>
            </w:pPr>
            <w:r w:rsidRPr="009C02BF">
              <w:t>Release</w:t>
            </w:r>
          </w:p>
        </w:tc>
        <w:tc>
          <w:tcPr>
            <w:tcW w:w="2369" w:type="dxa"/>
            <w:tcBorders>
              <w:bottom w:val="double" w:sz="4" w:space="0" w:color="auto"/>
            </w:tcBorders>
            <w:vAlign w:val="bottom"/>
          </w:tcPr>
          <w:p w14:paraId="4B11B795" w14:textId="77777777" w:rsidR="006F6607" w:rsidRPr="009C02BF" w:rsidRDefault="006F6607" w:rsidP="00E10AA0">
            <w:pPr>
              <w:pStyle w:val="TAH"/>
              <w:spacing w:before="20" w:after="20"/>
              <w:ind w:left="57" w:right="57"/>
              <w:jc w:val="left"/>
            </w:pPr>
            <w:r w:rsidRPr="009C02BF">
              <w:t>UE Capability</w:t>
            </w:r>
          </w:p>
        </w:tc>
        <w:tc>
          <w:tcPr>
            <w:tcW w:w="1883" w:type="dxa"/>
            <w:tcBorders>
              <w:bottom w:val="double" w:sz="4" w:space="0" w:color="auto"/>
            </w:tcBorders>
          </w:tcPr>
          <w:p w14:paraId="01BCBB8E" w14:textId="77777777" w:rsidR="006F6607" w:rsidRPr="009C02BF" w:rsidRDefault="006F6607" w:rsidP="00E10AA0">
            <w:pPr>
              <w:pStyle w:val="TAH"/>
              <w:spacing w:before="20" w:after="20"/>
              <w:ind w:left="57" w:right="57"/>
              <w:jc w:val="left"/>
            </w:pPr>
            <w:r w:rsidRPr="009C02BF">
              <w:t>FGI Index</w:t>
            </w:r>
          </w:p>
        </w:tc>
      </w:tr>
      <w:tr w:rsidR="009C02BF" w:rsidRPr="009C02BF" w14:paraId="671B2288" w14:textId="77777777">
        <w:trPr>
          <w:trHeight w:val="240"/>
          <w:jc w:val="center"/>
        </w:trPr>
        <w:tc>
          <w:tcPr>
            <w:tcW w:w="1358" w:type="dxa"/>
            <w:vMerge w:val="restart"/>
            <w:tcBorders>
              <w:top w:val="double" w:sz="4" w:space="0" w:color="auto"/>
            </w:tcBorders>
            <w:noWrap/>
          </w:tcPr>
          <w:p w14:paraId="38F2E47B" w14:textId="77777777" w:rsidR="006F6607" w:rsidRPr="009C02BF" w:rsidRDefault="006F6607" w:rsidP="00E10AA0">
            <w:pPr>
              <w:pStyle w:val="TAC"/>
              <w:spacing w:before="20" w:after="20"/>
              <w:ind w:left="57" w:right="57"/>
              <w:jc w:val="left"/>
            </w:pPr>
            <w:r w:rsidRPr="009C02BF">
              <w:t>CS fallback to UMTS</w:t>
            </w:r>
          </w:p>
        </w:tc>
        <w:tc>
          <w:tcPr>
            <w:tcW w:w="2723" w:type="dxa"/>
            <w:tcBorders>
              <w:top w:val="double" w:sz="4" w:space="0" w:color="auto"/>
            </w:tcBorders>
          </w:tcPr>
          <w:p w14:paraId="593411BB" w14:textId="77777777" w:rsidR="006F6607" w:rsidRPr="009C02BF" w:rsidRDefault="006F6607" w:rsidP="00E10AA0">
            <w:pPr>
              <w:pStyle w:val="TAC"/>
              <w:spacing w:before="20" w:after="20"/>
              <w:ind w:left="57" w:right="57"/>
              <w:jc w:val="left"/>
            </w:pPr>
            <w:r w:rsidRPr="009C02BF">
              <w:t>RRC Connection Release with Redirection without Sys Info</w:t>
            </w:r>
          </w:p>
        </w:tc>
        <w:tc>
          <w:tcPr>
            <w:tcW w:w="1104" w:type="dxa"/>
            <w:tcBorders>
              <w:top w:val="double" w:sz="4" w:space="0" w:color="auto"/>
            </w:tcBorders>
          </w:tcPr>
          <w:p w14:paraId="3D9924FA" w14:textId="77777777" w:rsidR="006F6607" w:rsidRPr="009C02BF" w:rsidRDefault="006F6607" w:rsidP="00E10AA0">
            <w:pPr>
              <w:pStyle w:val="TAC"/>
              <w:spacing w:before="20" w:after="20"/>
              <w:ind w:left="57" w:right="57"/>
              <w:jc w:val="left"/>
            </w:pPr>
            <w:r w:rsidRPr="009C02BF">
              <w:t>Rel-8</w:t>
            </w:r>
          </w:p>
        </w:tc>
        <w:tc>
          <w:tcPr>
            <w:tcW w:w="2369" w:type="dxa"/>
            <w:tcBorders>
              <w:top w:val="double" w:sz="4" w:space="0" w:color="auto"/>
            </w:tcBorders>
          </w:tcPr>
          <w:p w14:paraId="372C4FD5" w14:textId="77777777" w:rsidR="006F6607" w:rsidRPr="009C02BF" w:rsidRDefault="006F6607" w:rsidP="00E10AA0">
            <w:pPr>
              <w:pStyle w:val="TAC"/>
              <w:spacing w:before="20" w:after="20"/>
              <w:ind w:left="57" w:right="57"/>
              <w:jc w:val="left"/>
            </w:pPr>
            <w:r w:rsidRPr="009C02BF">
              <w:t>(NOTE 1)</w:t>
            </w:r>
          </w:p>
          <w:p w14:paraId="39FF5D05" w14:textId="77777777" w:rsidR="006F6607" w:rsidRPr="009C02BF" w:rsidRDefault="006F6607" w:rsidP="00E10AA0">
            <w:pPr>
              <w:pStyle w:val="TAC"/>
              <w:spacing w:before="20" w:after="20"/>
              <w:ind w:left="57" w:right="57"/>
              <w:jc w:val="left"/>
            </w:pPr>
            <w:r w:rsidRPr="009C02BF">
              <w:t>Mandatory for UEs supporting CS fallback to UMTS</w:t>
            </w:r>
          </w:p>
        </w:tc>
        <w:tc>
          <w:tcPr>
            <w:tcW w:w="1883" w:type="dxa"/>
            <w:tcBorders>
              <w:top w:val="double" w:sz="4" w:space="0" w:color="auto"/>
            </w:tcBorders>
          </w:tcPr>
          <w:p w14:paraId="14A05CF7" w14:textId="77777777" w:rsidR="006F6607" w:rsidRPr="009C02BF" w:rsidRDefault="006F6607" w:rsidP="00E10AA0">
            <w:pPr>
              <w:pStyle w:val="TAC"/>
              <w:spacing w:before="20" w:after="20"/>
              <w:ind w:left="57" w:right="57"/>
              <w:jc w:val="left"/>
            </w:pPr>
          </w:p>
        </w:tc>
      </w:tr>
      <w:tr w:rsidR="009C02BF" w:rsidRPr="009C02BF" w14:paraId="7F8A0B18" w14:textId="77777777">
        <w:trPr>
          <w:trHeight w:val="240"/>
          <w:jc w:val="center"/>
        </w:trPr>
        <w:tc>
          <w:tcPr>
            <w:tcW w:w="1358" w:type="dxa"/>
            <w:vMerge/>
            <w:noWrap/>
          </w:tcPr>
          <w:p w14:paraId="17089B18" w14:textId="77777777" w:rsidR="006F6607" w:rsidRPr="009C02BF" w:rsidRDefault="006F6607" w:rsidP="00E10AA0">
            <w:pPr>
              <w:pStyle w:val="TAC"/>
              <w:spacing w:before="20" w:after="20"/>
              <w:ind w:left="57" w:right="57"/>
              <w:jc w:val="left"/>
            </w:pPr>
          </w:p>
        </w:tc>
        <w:tc>
          <w:tcPr>
            <w:tcW w:w="2723" w:type="dxa"/>
          </w:tcPr>
          <w:p w14:paraId="40329979" w14:textId="77777777" w:rsidR="006F6607" w:rsidRPr="009C02BF" w:rsidRDefault="006F6607" w:rsidP="00E10AA0">
            <w:pPr>
              <w:pStyle w:val="TAC"/>
              <w:spacing w:before="20" w:after="20"/>
              <w:ind w:left="57" w:right="57"/>
              <w:jc w:val="left"/>
            </w:pPr>
            <w:r w:rsidRPr="009C02BF">
              <w:t>RRC Connection Release with Redirection with Sys Info</w:t>
            </w:r>
          </w:p>
        </w:tc>
        <w:tc>
          <w:tcPr>
            <w:tcW w:w="1104" w:type="dxa"/>
          </w:tcPr>
          <w:p w14:paraId="703681CF" w14:textId="77777777" w:rsidR="006F6607" w:rsidRPr="009C02BF" w:rsidRDefault="006F6607" w:rsidP="00E10AA0">
            <w:pPr>
              <w:pStyle w:val="TAC"/>
              <w:spacing w:before="20" w:after="20"/>
              <w:ind w:left="57" w:right="57"/>
              <w:jc w:val="left"/>
            </w:pPr>
            <w:r w:rsidRPr="009C02BF">
              <w:t>Rel-9</w:t>
            </w:r>
          </w:p>
        </w:tc>
        <w:tc>
          <w:tcPr>
            <w:tcW w:w="2369" w:type="dxa"/>
          </w:tcPr>
          <w:p w14:paraId="761ECDA5" w14:textId="77777777" w:rsidR="006F6607" w:rsidRPr="009C02BF" w:rsidRDefault="006F6607" w:rsidP="00E10AA0">
            <w:pPr>
              <w:pStyle w:val="TAC"/>
              <w:spacing w:before="20" w:after="20"/>
              <w:ind w:left="57" w:right="57"/>
              <w:jc w:val="left"/>
            </w:pPr>
            <w:r w:rsidRPr="009C02BF">
              <w:t>(NOTE 1)</w:t>
            </w:r>
          </w:p>
          <w:p w14:paraId="16C41F11" w14:textId="77777777" w:rsidR="006F6607" w:rsidRPr="009C02BF" w:rsidRDefault="006F6607" w:rsidP="00E10AA0">
            <w:pPr>
              <w:pStyle w:val="TAC"/>
              <w:spacing w:before="20" w:after="20"/>
              <w:ind w:left="57" w:right="57"/>
              <w:jc w:val="left"/>
            </w:pPr>
            <w:r w:rsidRPr="009C02BF">
              <w:t>e-RedirectionUTRA</w:t>
            </w:r>
          </w:p>
        </w:tc>
        <w:tc>
          <w:tcPr>
            <w:tcW w:w="1883" w:type="dxa"/>
          </w:tcPr>
          <w:p w14:paraId="7CE886D8" w14:textId="77777777" w:rsidR="006F6607" w:rsidRPr="009C02BF" w:rsidRDefault="006F6607" w:rsidP="00E10AA0">
            <w:pPr>
              <w:pStyle w:val="TAC"/>
              <w:spacing w:before="20" w:after="20"/>
              <w:ind w:left="57" w:right="57"/>
              <w:jc w:val="left"/>
            </w:pPr>
          </w:p>
        </w:tc>
      </w:tr>
      <w:tr w:rsidR="009C02BF" w:rsidRPr="009C02BF" w14:paraId="6913B6B6" w14:textId="77777777">
        <w:trPr>
          <w:trHeight w:val="240"/>
          <w:jc w:val="center"/>
        </w:trPr>
        <w:tc>
          <w:tcPr>
            <w:tcW w:w="1358" w:type="dxa"/>
            <w:vMerge/>
            <w:noWrap/>
          </w:tcPr>
          <w:p w14:paraId="6DD89705" w14:textId="77777777" w:rsidR="006F6607" w:rsidRPr="009C02BF" w:rsidRDefault="006F6607" w:rsidP="00E10AA0">
            <w:pPr>
              <w:pStyle w:val="TAC"/>
              <w:spacing w:before="20" w:after="20"/>
              <w:ind w:left="57" w:right="57"/>
              <w:jc w:val="left"/>
            </w:pPr>
          </w:p>
        </w:tc>
        <w:tc>
          <w:tcPr>
            <w:tcW w:w="2723" w:type="dxa"/>
          </w:tcPr>
          <w:p w14:paraId="29268C09" w14:textId="77777777" w:rsidR="006F6607" w:rsidRPr="009C02BF" w:rsidRDefault="006F6607" w:rsidP="00E10AA0">
            <w:pPr>
              <w:pStyle w:val="TAC"/>
              <w:spacing w:before="20" w:after="20"/>
              <w:ind w:left="57" w:right="57"/>
              <w:jc w:val="left"/>
            </w:pPr>
            <w:r w:rsidRPr="009C02BF">
              <w:t>PS handover with DRB(s)</w:t>
            </w:r>
          </w:p>
        </w:tc>
        <w:tc>
          <w:tcPr>
            <w:tcW w:w="1104" w:type="dxa"/>
          </w:tcPr>
          <w:p w14:paraId="46D6FA6E" w14:textId="77777777" w:rsidR="006F6607" w:rsidRPr="009C02BF" w:rsidRDefault="006F6607" w:rsidP="00E10AA0">
            <w:pPr>
              <w:pStyle w:val="TAC"/>
              <w:spacing w:before="20" w:after="20"/>
              <w:ind w:left="57" w:right="57"/>
              <w:jc w:val="left"/>
            </w:pPr>
            <w:r w:rsidRPr="009C02BF">
              <w:t>Rel-8</w:t>
            </w:r>
          </w:p>
        </w:tc>
        <w:tc>
          <w:tcPr>
            <w:tcW w:w="2369" w:type="dxa"/>
          </w:tcPr>
          <w:p w14:paraId="40521A8A" w14:textId="77777777" w:rsidR="006F6607" w:rsidRPr="009C02BF" w:rsidRDefault="006F6607" w:rsidP="00E10AA0">
            <w:pPr>
              <w:pStyle w:val="TAC"/>
              <w:spacing w:before="20" w:after="20"/>
              <w:ind w:left="57" w:right="57"/>
              <w:jc w:val="left"/>
            </w:pPr>
            <w:r w:rsidRPr="009C02BF">
              <w:t>(NOTE 1)</w:t>
            </w:r>
          </w:p>
          <w:p w14:paraId="28D0EC09" w14:textId="77777777" w:rsidR="006F6607" w:rsidRPr="009C02BF" w:rsidRDefault="006F6607" w:rsidP="00E10AA0">
            <w:pPr>
              <w:pStyle w:val="TAC"/>
              <w:spacing w:before="20" w:after="20"/>
              <w:ind w:left="57" w:right="57"/>
              <w:jc w:val="left"/>
            </w:pPr>
            <w:r w:rsidRPr="009C02BF">
              <w:t>Mandatory for UEs supporting CS fallback to UMTS</w:t>
            </w:r>
          </w:p>
        </w:tc>
        <w:tc>
          <w:tcPr>
            <w:tcW w:w="1883" w:type="dxa"/>
          </w:tcPr>
          <w:p w14:paraId="71FBEF2E" w14:textId="77777777" w:rsidR="006F6607" w:rsidRPr="009C02BF" w:rsidRDefault="006F6607" w:rsidP="00E10AA0">
            <w:pPr>
              <w:pStyle w:val="TAC"/>
              <w:spacing w:before="20" w:after="20"/>
              <w:ind w:left="57" w:right="57"/>
              <w:jc w:val="left"/>
            </w:pPr>
            <w:r w:rsidRPr="009C02BF">
              <w:t>FGI8, FGI22</w:t>
            </w:r>
          </w:p>
        </w:tc>
      </w:tr>
      <w:tr w:rsidR="009C02BF" w:rsidRPr="009C02BF" w14:paraId="47696AFC" w14:textId="77777777">
        <w:trPr>
          <w:trHeight w:val="240"/>
          <w:jc w:val="center"/>
        </w:trPr>
        <w:tc>
          <w:tcPr>
            <w:tcW w:w="1358" w:type="dxa"/>
            <w:vMerge w:val="restart"/>
            <w:noWrap/>
          </w:tcPr>
          <w:p w14:paraId="34555FD3" w14:textId="77777777" w:rsidR="006F6607" w:rsidRPr="009C02BF" w:rsidRDefault="006F6607" w:rsidP="00E10AA0">
            <w:pPr>
              <w:pStyle w:val="TAC"/>
              <w:spacing w:before="20" w:after="20"/>
              <w:ind w:left="57" w:right="57"/>
              <w:jc w:val="left"/>
            </w:pPr>
            <w:r w:rsidRPr="009C02BF">
              <w:t>CS fallback to GSM</w:t>
            </w:r>
          </w:p>
        </w:tc>
        <w:tc>
          <w:tcPr>
            <w:tcW w:w="2723" w:type="dxa"/>
          </w:tcPr>
          <w:p w14:paraId="4A49F738" w14:textId="77777777" w:rsidR="006F6607" w:rsidRPr="009C02BF" w:rsidRDefault="006F6607" w:rsidP="00E10AA0">
            <w:pPr>
              <w:pStyle w:val="TAC"/>
              <w:spacing w:before="20" w:after="20"/>
              <w:ind w:left="57" w:right="57"/>
              <w:jc w:val="left"/>
            </w:pPr>
            <w:r w:rsidRPr="009C02BF">
              <w:t>RRC Connection Release with Redirection without Sys Info</w:t>
            </w:r>
          </w:p>
        </w:tc>
        <w:tc>
          <w:tcPr>
            <w:tcW w:w="1104" w:type="dxa"/>
          </w:tcPr>
          <w:p w14:paraId="129E09D2" w14:textId="77777777" w:rsidR="006F6607" w:rsidRPr="009C02BF" w:rsidRDefault="006F6607" w:rsidP="00E10AA0">
            <w:pPr>
              <w:pStyle w:val="TAC"/>
              <w:spacing w:before="20" w:after="20"/>
              <w:ind w:left="57" w:right="57"/>
              <w:jc w:val="left"/>
            </w:pPr>
            <w:r w:rsidRPr="009C02BF">
              <w:t>Rel-8</w:t>
            </w:r>
          </w:p>
        </w:tc>
        <w:tc>
          <w:tcPr>
            <w:tcW w:w="2369" w:type="dxa"/>
          </w:tcPr>
          <w:p w14:paraId="53EB7509" w14:textId="77777777" w:rsidR="006F6607" w:rsidRPr="009C02BF" w:rsidRDefault="006F6607" w:rsidP="00E10AA0">
            <w:pPr>
              <w:pStyle w:val="TAC"/>
              <w:spacing w:before="20" w:after="20"/>
              <w:ind w:left="57" w:right="57"/>
              <w:jc w:val="left"/>
            </w:pPr>
            <w:r w:rsidRPr="009C02BF">
              <w:t>(NOTE 2)</w:t>
            </w:r>
          </w:p>
          <w:p w14:paraId="0AF5B982" w14:textId="77777777" w:rsidR="006F6607" w:rsidRPr="009C02BF" w:rsidRDefault="006F6607" w:rsidP="00E10AA0">
            <w:pPr>
              <w:pStyle w:val="TAC"/>
              <w:spacing w:before="20" w:after="20"/>
              <w:ind w:left="57" w:right="57"/>
              <w:jc w:val="left"/>
            </w:pPr>
            <w:r w:rsidRPr="009C02BF">
              <w:t>Mandatory for UEs supporting CS fallback to GSM</w:t>
            </w:r>
          </w:p>
        </w:tc>
        <w:tc>
          <w:tcPr>
            <w:tcW w:w="1883" w:type="dxa"/>
          </w:tcPr>
          <w:p w14:paraId="0FDA5E89" w14:textId="77777777" w:rsidR="006F6607" w:rsidRPr="009C02BF" w:rsidRDefault="006F6607" w:rsidP="00E10AA0">
            <w:pPr>
              <w:pStyle w:val="TAC"/>
              <w:spacing w:before="20" w:after="20"/>
              <w:ind w:left="57" w:right="57"/>
              <w:jc w:val="left"/>
            </w:pPr>
          </w:p>
        </w:tc>
      </w:tr>
      <w:tr w:rsidR="009C02BF" w:rsidRPr="009C02BF" w14:paraId="15A608FC" w14:textId="77777777">
        <w:trPr>
          <w:trHeight w:val="240"/>
          <w:jc w:val="center"/>
        </w:trPr>
        <w:tc>
          <w:tcPr>
            <w:tcW w:w="1358" w:type="dxa"/>
            <w:vMerge/>
            <w:noWrap/>
          </w:tcPr>
          <w:p w14:paraId="323A2EBF" w14:textId="77777777" w:rsidR="006F6607" w:rsidRPr="009C02BF" w:rsidRDefault="006F6607" w:rsidP="00E10AA0">
            <w:pPr>
              <w:pStyle w:val="TAC"/>
              <w:spacing w:before="20" w:after="20"/>
              <w:ind w:left="57" w:right="57"/>
              <w:jc w:val="left"/>
            </w:pPr>
          </w:p>
        </w:tc>
        <w:tc>
          <w:tcPr>
            <w:tcW w:w="2723" w:type="dxa"/>
          </w:tcPr>
          <w:p w14:paraId="7D20301F" w14:textId="77777777" w:rsidR="006F6607" w:rsidRPr="009C02BF" w:rsidRDefault="006F6607" w:rsidP="00E10AA0">
            <w:pPr>
              <w:pStyle w:val="TAC"/>
              <w:spacing w:before="20" w:after="20"/>
              <w:ind w:left="57" w:right="57"/>
              <w:jc w:val="left"/>
            </w:pPr>
            <w:r w:rsidRPr="009C02BF">
              <w:t>RRC Connection Release with Redirection with Sys Info</w:t>
            </w:r>
          </w:p>
        </w:tc>
        <w:tc>
          <w:tcPr>
            <w:tcW w:w="1104" w:type="dxa"/>
          </w:tcPr>
          <w:p w14:paraId="56E31430" w14:textId="77777777" w:rsidR="006F6607" w:rsidRPr="009C02BF" w:rsidRDefault="006F6607" w:rsidP="00E10AA0">
            <w:pPr>
              <w:pStyle w:val="TAC"/>
              <w:spacing w:before="20" w:after="20"/>
              <w:ind w:left="57" w:right="57"/>
              <w:jc w:val="left"/>
            </w:pPr>
            <w:r w:rsidRPr="009C02BF">
              <w:t>Rel-9</w:t>
            </w:r>
          </w:p>
        </w:tc>
        <w:tc>
          <w:tcPr>
            <w:tcW w:w="2369" w:type="dxa"/>
          </w:tcPr>
          <w:p w14:paraId="608A6A40" w14:textId="77777777" w:rsidR="006F6607" w:rsidRPr="009C02BF" w:rsidRDefault="006F6607" w:rsidP="00E10AA0">
            <w:pPr>
              <w:pStyle w:val="TAC"/>
              <w:spacing w:before="20" w:after="20"/>
              <w:ind w:left="57" w:right="57"/>
              <w:jc w:val="left"/>
            </w:pPr>
            <w:r w:rsidRPr="009C02BF">
              <w:t>(NOTE 2)</w:t>
            </w:r>
          </w:p>
          <w:p w14:paraId="391AF9E9" w14:textId="77777777" w:rsidR="006F6607" w:rsidRPr="009C02BF" w:rsidRDefault="002D3929" w:rsidP="00E10AA0">
            <w:pPr>
              <w:pStyle w:val="TAC"/>
              <w:spacing w:before="20" w:after="20"/>
              <w:ind w:left="57" w:right="57"/>
              <w:jc w:val="left"/>
            </w:pPr>
            <w:r w:rsidRPr="009C02BF">
              <w:t>Mandatory for UEs supporting CS fallback to GSM</w:t>
            </w:r>
          </w:p>
        </w:tc>
        <w:tc>
          <w:tcPr>
            <w:tcW w:w="1883" w:type="dxa"/>
          </w:tcPr>
          <w:p w14:paraId="5AF21F42" w14:textId="77777777" w:rsidR="006F6607" w:rsidRPr="009C02BF" w:rsidRDefault="006F6607" w:rsidP="00E10AA0">
            <w:pPr>
              <w:pStyle w:val="TAC"/>
              <w:spacing w:before="20" w:after="20"/>
              <w:ind w:left="57" w:right="57"/>
              <w:jc w:val="left"/>
            </w:pPr>
          </w:p>
        </w:tc>
      </w:tr>
      <w:tr w:rsidR="009C02BF" w:rsidRPr="009C02BF" w14:paraId="31FB5E2B" w14:textId="77777777">
        <w:trPr>
          <w:trHeight w:val="240"/>
          <w:jc w:val="center"/>
        </w:trPr>
        <w:tc>
          <w:tcPr>
            <w:tcW w:w="1358" w:type="dxa"/>
            <w:vMerge/>
            <w:noWrap/>
          </w:tcPr>
          <w:p w14:paraId="1DB37581" w14:textId="77777777" w:rsidR="006F6607" w:rsidRPr="009C02BF" w:rsidRDefault="006F6607" w:rsidP="00E10AA0">
            <w:pPr>
              <w:pStyle w:val="TAC"/>
              <w:spacing w:before="20" w:after="20"/>
              <w:ind w:left="57" w:right="57"/>
              <w:jc w:val="left"/>
            </w:pPr>
          </w:p>
        </w:tc>
        <w:tc>
          <w:tcPr>
            <w:tcW w:w="2723" w:type="dxa"/>
          </w:tcPr>
          <w:p w14:paraId="08AF940F" w14:textId="77777777" w:rsidR="006F6607" w:rsidRPr="009C02BF" w:rsidRDefault="006F6607" w:rsidP="00E10AA0">
            <w:pPr>
              <w:pStyle w:val="TAC"/>
              <w:spacing w:before="20" w:after="20"/>
              <w:ind w:left="57" w:right="57"/>
              <w:jc w:val="left"/>
            </w:pPr>
            <w:r w:rsidRPr="009C02BF">
              <w:t>Cell change order without NACC</w:t>
            </w:r>
          </w:p>
        </w:tc>
        <w:tc>
          <w:tcPr>
            <w:tcW w:w="1104" w:type="dxa"/>
          </w:tcPr>
          <w:p w14:paraId="52CFADC8" w14:textId="77777777" w:rsidR="006F6607" w:rsidRPr="009C02BF" w:rsidRDefault="006F6607" w:rsidP="00E10AA0">
            <w:pPr>
              <w:pStyle w:val="TAC"/>
              <w:spacing w:before="20" w:after="20"/>
              <w:ind w:left="57" w:right="57"/>
              <w:jc w:val="left"/>
            </w:pPr>
            <w:r w:rsidRPr="009C02BF">
              <w:t>Rel-8</w:t>
            </w:r>
          </w:p>
        </w:tc>
        <w:tc>
          <w:tcPr>
            <w:tcW w:w="2369" w:type="dxa"/>
          </w:tcPr>
          <w:p w14:paraId="044AC38D" w14:textId="77777777" w:rsidR="006F6607" w:rsidRPr="009C02BF" w:rsidRDefault="006F6607" w:rsidP="00E10AA0">
            <w:pPr>
              <w:pStyle w:val="TAC"/>
              <w:spacing w:before="20" w:after="20"/>
              <w:ind w:left="57" w:right="57"/>
              <w:jc w:val="left"/>
            </w:pPr>
            <w:r w:rsidRPr="009C02BF">
              <w:t>(NOTE 2)</w:t>
            </w:r>
          </w:p>
          <w:p w14:paraId="433CAF4C" w14:textId="77777777" w:rsidR="006F6607" w:rsidRPr="009C02BF" w:rsidRDefault="006F6607" w:rsidP="00E10AA0">
            <w:pPr>
              <w:pStyle w:val="TAC"/>
              <w:spacing w:before="20" w:after="20"/>
              <w:ind w:left="57" w:right="57"/>
              <w:jc w:val="left"/>
            </w:pPr>
            <w:r w:rsidRPr="009C02BF">
              <w:t>Mandatory for UEs supporting CS fallback to GSM</w:t>
            </w:r>
          </w:p>
        </w:tc>
        <w:tc>
          <w:tcPr>
            <w:tcW w:w="1883" w:type="dxa"/>
          </w:tcPr>
          <w:p w14:paraId="0A1DBD7F" w14:textId="77777777" w:rsidR="006F6607" w:rsidRPr="009C02BF" w:rsidRDefault="006F6607" w:rsidP="00E10AA0">
            <w:pPr>
              <w:pStyle w:val="TAC"/>
              <w:spacing w:before="20" w:after="20"/>
              <w:ind w:left="57" w:right="57"/>
              <w:jc w:val="left"/>
            </w:pPr>
            <w:r w:rsidRPr="009C02BF">
              <w:t>FGI10</w:t>
            </w:r>
          </w:p>
        </w:tc>
      </w:tr>
      <w:tr w:rsidR="009C02BF" w:rsidRPr="009C02BF" w14:paraId="43D7C9E6" w14:textId="77777777">
        <w:trPr>
          <w:trHeight w:val="240"/>
          <w:jc w:val="center"/>
        </w:trPr>
        <w:tc>
          <w:tcPr>
            <w:tcW w:w="1358" w:type="dxa"/>
            <w:vMerge/>
            <w:noWrap/>
          </w:tcPr>
          <w:p w14:paraId="135877D5" w14:textId="77777777" w:rsidR="006F6607" w:rsidRPr="009C02BF" w:rsidRDefault="006F6607" w:rsidP="00E10AA0">
            <w:pPr>
              <w:pStyle w:val="TAC"/>
              <w:spacing w:before="20" w:after="20"/>
              <w:ind w:left="57" w:right="57"/>
              <w:jc w:val="left"/>
            </w:pPr>
          </w:p>
        </w:tc>
        <w:tc>
          <w:tcPr>
            <w:tcW w:w="2723" w:type="dxa"/>
          </w:tcPr>
          <w:p w14:paraId="43F9E28C" w14:textId="77777777" w:rsidR="006F6607" w:rsidRPr="009C02BF" w:rsidRDefault="006F6607" w:rsidP="00E10AA0">
            <w:pPr>
              <w:pStyle w:val="TAC"/>
              <w:spacing w:before="20" w:after="20"/>
              <w:ind w:left="57" w:right="57"/>
              <w:jc w:val="left"/>
            </w:pPr>
            <w:r w:rsidRPr="009C02BF">
              <w:t>Cell change order with NACC</w:t>
            </w:r>
          </w:p>
        </w:tc>
        <w:tc>
          <w:tcPr>
            <w:tcW w:w="1104" w:type="dxa"/>
          </w:tcPr>
          <w:p w14:paraId="6474E93A" w14:textId="77777777" w:rsidR="006F6607" w:rsidRPr="009C02BF" w:rsidRDefault="006F6607" w:rsidP="00E10AA0">
            <w:pPr>
              <w:pStyle w:val="TAC"/>
              <w:spacing w:before="20" w:after="20"/>
              <w:ind w:left="57" w:right="57"/>
              <w:jc w:val="left"/>
            </w:pPr>
            <w:r w:rsidRPr="009C02BF">
              <w:t>Rel-8</w:t>
            </w:r>
          </w:p>
        </w:tc>
        <w:tc>
          <w:tcPr>
            <w:tcW w:w="2369" w:type="dxa"/>
          </w:tcPr>
          <w:p w14:paraId="74244423" w14:textId="77777777" w:rsidR="006F6607" w:rsidRPr="009C02BF" w:rsidRDefault="006F6607" w:rsidP="00E10AA0">
            <w:pPr>
              <w:pStyle w:val="TAC"/>
              <w:spacing w:before="20" w:after="20"/>
              <w:ind w:left="57" w:right="57"/>
              <w:jc w:val="left"/>
            </w:pPr>
            <w:r w:rsidRPr="009C02BF">
              <w:t>(NOTE 2)</w:t>
            </w:r>
          </w:p>
          <w:p w14:paraId="2E56EC66" w14:textId="77777777" w:rsidR="006F6607" w:rsidRPr="009C02BF" w:rsidRDefault="006F6607" w:rsidP="00E10AA0">
            <w:pPr>
              <w:pStyle w:val="TAC"/>
              <w:spacing w:before="20" w:after="20"/>
              <w:ind w:left="57" w:right="57"/>
              <w:jc w:val="left"/>
            </w:pPr>
            <w:r w:rsidRPr="009C02BF">
              <w:t>Mandatory for UEs supporting CS fallback to GSM</w:t>
            </w:r>
          </w:p>
        </w:tc>
        <w:tc>
          <w:tcPr>
            <w:tcW w:w="1883" w:type="dxa"/>
          </w:tcPr>
          <w:p w14:paraId="57B7DE4B" w14:textId="77777777" w:rsidR="006F6607" w:rsidRPr="009C02BF" w:rsidRDefault="006F6607" w:rsidP="00E10AA0">
            <w:pPr>
              <w:pStyle w:val="TAC"/>
              <w:spacing w:before="20" w:after="20"/>
              <w:ind w:left="57" w:right="57"/>
              <w:jc w:val="left"/>
            </w:pPr>
            <w:r w:rsidRPr="009C02BF">
              <w:t>FGI10</w:t>
            </w:r>
          </w:p>
        </w:tc>
      </w:tr>
      <w:tr w:rsidR="009C02BF" w:rsidRPr="009C02BF" w14:paraId="3277DBEF" w14:textId="77777777">
        <w:trPr>
          <w:trHeight w:val="240"/>
          <w:jc w:val="center"/>
        </w:trPr>
        <w:tc>
          <w:tcPr>
            <w:tcW w:w="1358" w:type="dxa"/>
            <w:vMerge/>
            <w:noWrap/>
          </w:tcPr>
          <w:p w14:paraId="4869508D" w14:textId="77777777" w:rsidR="006F6607" w:rsidRPr="009C02BF" w:rsidRDefault="006F6607" w:rsidP="00E10AA0">
            <w:pPr>
              <w:pStyle w:val="TAC"/>
              <w:spacing w:before="20" w:after="20"/>
              <w:ind w:left="57" w:right="57"/>
              <w:jc w:val="left"/>
            </w:pPr>
          </w:p>
        </w:tc>
        <w:tc>
          <w:tcPr>
            <w:tcW w:w="2723" w:type="dxa"/>
          </w:tcPr>
          <w:p w14:paraId="0B43FC74" w14:textId="77777777" w:rsidR="006F6607" w:rsidRPr="009C02BF" w:rsidRDefault="006F6607" w:rsidP="00E10AA0">
            <w:pPr>
              <w:pStyle w:val="TAC"/>
              <w:spacing w:before="20" w:after="20"/>
              <w:ind w:left="57" w:right="57"/>
              <w:jc w:val="left"/>
            </w:pPr>
            <w:r w:rsidRPr="009C02BF">
              <w:t>PS handover</w:t>
            </w:r>
          </w:p>
        </w:tc>
        <w:tc>
          <w:tcPr>
            <w:tcW w:w="1104" w:type="dxa"/>
          </w:tcPr>
          <w:p w14:paraId="4A38AFB4" w14:textId="77777777" w:rsidR="006F6607" w:rsidRPr="009C02BF" w:rsidRDefault="006F6607" w:rsidP="00E10AA0">
            <w:pPr>
              <w:pStyle w:val="TAC"/>
              <w:spacing w:before="20" w:after="20"/>
              <w:ind w:left="57" w:right="57"/>
              <w:jc w:val="left"/>
            </w:pPr>
            <w:r w:rsidRPr="009C02BF">
              <w:t>Rel-8</w:t>
            </w:r>
          </w:p>
        </w:tc>
        <w:tc>
          <w:tcPr>
            <w:tcW w:w="2369" w:type="dxa"/>
          </w:tcPr>
          <w:p w14:paraId="7BB963C1" w14:textId="77777777" w:rsidR="006F6607" w:rsidRPr="009C02BF" w:rsidRDefault="006F6607" w:rsidP="00E10AA0">
            <w:pPr>
              <w:pStyle w:val="TAC"/>
              <w:spacing w:before="20" w:after="20"/>
              <w:ind w:left="57" w:right="57"/>
              <w:jc w:val="left"/>
            </w:pPr>
            <w:r w:rsidRPr="009C02BF">
              <w:t>(NOTE 2)</w:t>
            </w:r>
          </w:p>
          <w:p w14:paraId="1234DB60" w14:textId="77777777" w:rsidR="006F6607" w:rsidRPr="009C02BF" w:rsidRDefault="006F6607" w:rsidP="00E10AA0">
            <w:pPr>
              <w:pStyle w:val="TAC"/>
              <w:spacing w:before="20" w:after="20"/>
              <w:ind w:left="57" w:right="57"/>
              <w:jc w:val="left"/>
            </w:pPr>
            <w:r w:rsidRPr="009C02BF">
              <w:t>interRAT-PS-HO-ToGERAN</w:t>
            </w:r>
          </w:p>
        </w:tc>
        <w:tc>
          <w:tcPr>
            <w:tcW w:w="1883" w:type="dxa"/>
          </w:tcPr>
          <w:p w14:paraId="10D0B9E2" w14:textId="77777777" w:rsidR="006F6607" w:rsidRPr="009C02BF" w:rsidRDefault="006F6607" w:rsidP="00E10AA0">
            <w:pPr>
              <w:pStyle w:val="TAC"/>
              <w:spacing w:before="20" w:after="20"/>
              <w:ind w:left="57" w:right="57"/>
              <w:jc w:val="left"/>
            </w:pPr>
          </w:p>
        </w:tc>
      </w:tr>
      <w:tr w:rsidR="006F6607" w:rsidRPr="009C02BF" w14:paraId="6292BDB0" w14:textId="77777777">
        <w:trPr>
          <w:trHeight w:val="240"/>
          <w:jc w:val="center"/>
        </w:trPr>
        <w:tc>
          <w:tcPr>
            <w:tcW w:w="9437" w:type="dxa"/>
            <w:gridSpan w:val="5"/>
            <w:noWrap/>
          </w:tcPr>
          <w:p w14:paraId="3B3D2895" w14:textId="77777777" w:rsidR="006F6607" w:rsidRPr="009C02BF" w:rsidRDefault="006F6607" w:rsidP="00E10AA0">
            <w:pPr>
              <w:pStyle w:val="TAN"/>
            </w:pPr>
            <w:r w:rsidRPr="009C02BF">
              <w:t>NOTE 1:</w:t>
            </w:r>
            <w:r w:rsidRPr="009C02BF">
              <w:tab/>
              <w:t>All CS fallback to UMTS capable UE shall indicate that it supports UTRA FDD or TDD and supported band list in the UE capability.</w:t>
            </w:r>
          </w:p>
          <w:p w14:paraId="344A9DEB" w14:textId="77777777" w:rsidR="006F6607" w:rsidRPr="009C02BF" w:rsidRDefault="006F6607" w:rsidP="00E10AA0">
            <w:pPr>
              <w:pStyle w:val="TAN"/>
            </w:pPr>
            <w:r w:rsidRPr="009C02BF">
              <w:t>NOTE 2:</w:t>
            </w:r>
            <w:r w:rsidRPr="009C02BF">
              <w:tab/>
              <w:t>All CS fallback to GSM capable UE shall indicate that it supports GERAN and supported band list in the UE capability.</w:t>
            </w:r>
          </w:p>
          <w:p w14:paraId="2D990648" w14:textId="77777777" w:rsidR="006F6607" w:rsidRPr="009C02BF" w:rsidRDefault="006F6607" w:rsidP="00E10AA0">
            <w:pPr>
              <w:pStyle w:val="TAN"/>
            </w:pPr>
            <w:r w:rsidRPr="009C02BF">
              <w:t>NOTE 3:</w:t>
            </w:r>
            <w:r w:rsidRPr="009C02BF">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9C02BF" w:rsidRDefault="006F6607" w:rsidP="00E10AA0"/>
    <w:p w14:paraId="0BDB98B9" w14:textId="77777777" w:rsidR="000C2B38" w:rsidRPr="009C02BF"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63141805"/>
      <w:r w:rsidRPr="009C02BF">
        <w:rPr>
          <w:kern w:val="2"/>
        </w:rPr>
        <w:t>10.2.6</w:t>
      </w:r>
      <w:r w:rsidRPr="009C02BF">
        <w:rPr>
          <w:kern w:val="2"/>
        </w:rPr>
        <w:tab/>
        <w:t>Idle mode I</w:t>
      </w:r>
      <w:r w:rsidRPr="009C02BF">
        <w:t>nter-RAT Cell Selection to/from NB-IoT</w:t>
      </w:r>
      <w:bookmarkEnd w:id="1672"/>
      <w:bookmarkEnd w:id="1673"/>
      <w:bookmarkEnd w:id="1674"/>
      <w:bookmarkEnd w:id="1677"/>
    </w:p>
    <w:p w14:paraId="027EA6A3" w14:textId="77777777" w:rsidR="000C2B38" w:rsidRPr="009C02BF" w:rsidRDefault="000C2B38" w:rsidP="000C2B38">
      <w:pPr>
        <w:rPr>
          <w:noProof/>
        </w:rPr>
      </w:pPr>
      <w:r w:rsidRPr="009C02BF">
        <w:t xml:space="preserve">NB-IoT may provide assistance information for inter-RAT </w:t>
      </w:r>
      <w:r w:rsidRPr="009C02BF">
        <w:rPr>
          <w:bCs/>
        </w:rPr>
        <w:t xml:space="preserve">cell selection to E-UTRAN/GERAN and E-UTRAN may </w:t>
      </w:r>
      <w:r w:rsidRPr="009C02BF">
        <w:t xml:space="preserve">provide assistance information for inter-RAT </w:t>
      </w:r>
      <w:r w:rsidRPr="009C02BF">
        <w:rPr>
          <w:bCs/>
        </w:rPr>
        <w:t>cell selection to NB-IoT.</w:t>
      </w:r>
      <w:r w:rsidRPr="009C02BF">
        <w:t xml:space="preserve"> A UE may use the assistance information provided by the network for cell selection to/from NB-IoT.</w:t>
      </w:r>
    </w:p>
    <w:p w14:paraId="4FCB5BE2" w14:textId="77777777" w:rsidR="00411E42" w:rsidRPr="009C02BF" w:rsidRDefault="00411E42" w:rsidP="009C26DC">
      <w:pPr>
        <w:pStyle w:val="Heading2"/>
      </w:pPr>
      <w:bookmarkStart w:id="1678" w:name="_Toc37760332"/>
      <w:bookmarkStart w:id="1679" w:name="_Toc46498568"/>
      <w:bookmarkStart w:id="1680" w:name="_Toc52490881"/>
      <w:bookmarkStart w:id="1681" w:name="_Toc163141806"/>
      <w:r w:rsidRPr="009C02BF">
        <w:t>10.3</w:t>
      </w:r>
      <w:r w:rsidRPr="009C02BF">
        <w:tab/>
        <w:t>Mobility between E-UTRAN and Non-3GPP radio technologies</w:t>
      </w:r>
      <w:bookmarkEnd w:id="1675"/>
      <w:bookmarkEnd w:id="1676"/>
      <w:bookmarkEnd w:id="1678"/>
      <w:bookmarkEnd w:id="1679"/>
      <w:bookmarkEnd w:id="1680"/>
      <w:bookmarkEnd w:id="1681"/>
    </w:p>
    <w:p w14:paraId="4790CE70" w14:textId="77777777" w:rsidR="00411E42" w:rsidRPr="009C02BF"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63141807"/>
      <w:r w:rsidRPr="009C02BF">
        <w:t>10.3.1</w:t>
      </w:r>
      <w:r w:rsidRPr="009C02BF">
        <w:tab/>
      </w:r>
      <w:r w:rsidRPr="009C02BF">
        <w:rPr>
          <w:szCs w:val="28"/>
        </w:rPr>
        <w:t>UE Capability Configuration</w:t>
      </w:r>
      <w:bookmarkEnd w:id="1682"/>
      <w:bookmarkEnd w:id="1683"/>
      <w:bookmarkEnd w:id="1684"/>
      <w:bookmarkEnd w:id="1685"/>
      <w:bookmarkEnd w:id="1686"/>
      <w:bookmarkEnd w:id="1687"/>
    </w:p>
    <w:p w14:paraId="194C674C" w14:textId="77777777" w:rsidR="00411E42" w:rsidRPr="009C02BF" w:rsidRDefault="00411E42" w:rsidP="00DE3CA3">
      <w:r w:rsidRPr="009C02B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9C02BF"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63141808"/>
      <w:r w:rsidRPr="009C02BF">
        <w:t>10.3.2</w:t>
      </w:r>
      <w:r w:rsidRPr="009C02BF">
        <w:tab/>
        <w:t>Mobility between E-UTRAN and cdma2000 network</w:t>
      </w:r>
      <w:bookmarkEnd w:id="1688"/>
      <w:bookmarkEnd w:id="1689"/>
      <w:bookmarkEnd w:id="1690"/>
      <w:bookmarkEnd w:id="1691"/>
      <w:bookmarkEnd w:id="1692"/>
      <w:bookmarkEnd w:id="1693"/>
    </w:p>
    <w:p w14:paraId="2450B705" w14:textId="77777777" w:rsidR="00411E42" w:rsidRPr="009C02BF" w:rsidRDefault="00411E42" w:rsidP="00DE3CA3">
      <w:r w:rsidRPr="009C02BF">
        <w:t xml:space="preserve">This </w:t>
      </w:r>
      <w:r w:rsidR="00540D9B" w:rsidRPr="009C02BF">
        <w:t>clause</w:t>
      </w:r>
      <w:r w:rsidRPr="009C02BF">
        <w:t xml:space="preserve"> describes the E-UTRAN mechanisms to support idle and active mode mobility between E-UTRAN and cdma2000 HRPD or 1xRTT. The overall system is described in</w:t>
      </w:r>
      <w:r w:rsidR="002B1C33" w:rsidRPr="009C02BF">
        <w:t xml:space="preserve"> </w:t>
      </w:r>
      <w:r w:rsidR="001F4067" w:rsidRPr="009C02BF">
        <w:t xml:space="preserve">TS 23.401 </w:t>
      </w:r>
      <w:r w:rsidR="002B1C33" w:rsidRPr="009C02BF">
        <w:t>[17]</w:t>
      </w:r>
      <w:r w:rsidRPr="009C02BF">
        <w:t>.</w:t>
      </w:r>
    </w:p>
    <w:p w14:paraId="4789FF9A" w14:textId="77777777" w:rsidR="00411E42" w:rsidRPr="009C02BF"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63141809"/>
      <w:r w:rsidRPr="009C02BF">
        <w:lastRenderedPageBreak/>
        <w:t>10.3.2.1</w:t>
      </w:r>
      <w:r w:rsidRPr="009C02BF">
        <w:tab/>
        <w:t>Tunne</w:t>
      </w:r>
      <w:r w:rsidR="00A10FAC" w:rsidRPr="009C02BF">
        <w:t>l</w:t>
      </w:r>
      <w:r w:rsidRPr="009C02BF">
        <w:t>ling of cdma2000 Messages over E-UTRAN between UE and cdma2000 Access Nodes</w:t>
      </w:r>
      <w:bookmarkEnd w:id="1694"/>
      <w:bookmarkEnd w:id="1695"/>
      <w:bookmarkEnd w:id="1696"/>
      <w:bookmarkEnd w:id="1697"/>
      <w:bookmarkEnd w:id="1698"/>
      <w:bookmarkEnd w:id="1699"/>
    </w:p>
    <w:p w14:paraId="141F870C" w14:textId="77777777" w:rsidR="00411E42" w:rsidRPr="009C02BF" w:rsidRDefault="00411E42" w:rsidP="00E10AA0">
      <w:r w:rsidRPr="009C02BF">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9C02BF" w:rsidRDefault="00411E42" w:rsidP="00DE3CA3">
      <w:r w:rsidRPr="009C02BF">
        <w:t>To support the MME in its selection of the correct target system node to which it should route an Uplink tunnel</w:t>
      </w:r>
      <w:r w:rsidR="00A10FAC" w:rsidRPr="009C02BF">
        <w:t>l</w:t>
      </w:r>
      <w:r w:rsidRPr="009C02BF">
        <w:t>ed message and to provide the target system with information that is needed to resolve technology-specific measurement information (RouteUpdate and pilot strength measurements) that are delivered to the cdma2000 system</w:t>
      </w:r>
      <w:r w:rsidR="00824151" w:rsidRPr="009C02BF">
        <w:t>,</w:t>
      </w:r>
      <w:r w:rsidRPr="009C02BF">
        <w:t xml:space="preserve"> each eNB cell is associated with a cdma2000 HRPD SectorID and/or with a cdma2000 1xRTT SectorID (generically referred to as cdma2000 reference cellid).</w:t>
      </w:r>
      <w:r w:rsidR="00C92823" w:rsidRPr="009C02BF">
        <w:t xml:space="preserve"> </w:t>
      </w:r>
      <w:r w:rsidRPr="009C02BF">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9C02BF" w:rsidRDefault="00411E42" w:rsidP="00DE3CA3">
      <w:r w:rsidRPr="009C02BF">
        <w:t>Tunne</w:t>
      </w:r>
      <w:r w:rsidR="00A10FAC" w:rsidRPr="009C02BF">
        <w:t>l</w:t>
      </w:r>
      <w:r w:rsidRPr="009C02BF">
        <w:t>ling is achieved over the E-UTRAN radio interface by encapsulating tunnel</w:t>
      </w:r>
      <w:r w:rsidR="00A10FAC" w:rsidRPr="009C02BF">
        <w:t>l</w:t>
      </w:r>
      <w:r w:rsidRPr="009C02BF">
        <w:t xml:space="preserve">ed cdma2000 messages in the UL Information Transfer </w:t>
      </w:r>
      <w:r w:rsidR="00692914" w:rsidRPr="009C02BF">
        <w:t>(for pre-registration signal</w:t>
      </w:r>
      <w:r w:rsidR="004236AD" w:rsidRPr="009C02BF">
        <w:t>l</w:t>
      </w:r>
      <w:r w:rsidR="00692914" w:rsidRPr="009C02BF">
        <w:t>ing) or UL Handover Preparation transfer (for handover signal</w:t>
      </w:r>
      <w:r w:rsidR="004236AD" w:rsidRPr="009C02BF">
        <w:t>l</w:t>
      </w:r>
      <w:r w:rsidR="00692914" w:rsidRPr="009C02BF">
        <w:t xml:space="preserve">ing) </w:t>
      </w:r>
      <w:r w:rsidRPr="009C02BF">
        <w:t xml:space="preserve">and DL Information Transfer RRC messages (e.g., similar to UMTS Uplink/Downlink Direct Transfer). </w:t>
      </w:r>
      <w:r w:rsidR="00692914" w:rsidRPr="009C02BF">
        <w:t>The reason for using different UL transfer messages is so that the UL Handover Preparation transfer messages can use a higher priority signal</w:t>
      </w:r>
      <w:r w:rsidR="004236AD" w:rsidRPr="009C02BF">
        <w:t>l</w:t>
      </w:r>
      <w:r w:rsidR="00692914" w:rsidRPr="009C02BF">
        <w:t>ing radio bearer. For the UL/DL Information Transfer messages a</w:t>
      </w:r>
      <w:r w:rsidRPr="009C02BF">
        <w:t xml:space="preserve"> specific IE in these RRC messages is used to identify the type of information contained in the message (e.g., NAS, TunneledMsg). Additionally if the message is carrying a tunnel</w:t>
      </w:r>
      <w:r w:rsidR="00A10FAC" w:rsidRPr="009C02BF">
        <w:t>l</w:t>
      </w:r>
      <w:r w:rsidRPr="009C02BF">
        <w:t xml:space="preserve">ed message, an additional IE is included to carry </w:t>
      </w:r>
      <w:r w:rsidR="00764630" w:rsidRPr="009C02BF">
        <w:t xml:space="preserve">cdma2000 specific </w:t>
      </w:r>
      <w:r w:rsidRPr="009C02BF">
        <w:t>RRC Tunne</w:t>
      </w:r>
      <w:r w:rsidR="00A10FAC" w:rsidRPr="009C02BF">
        <w:t>l</w:t>
      </w:r>
      <w:r w:rsidRPr="009C02BF">
        <w:t>ling Procedure Information</w:t>
      </w:r>
      <w:r w:rsidR="00764630" w:rsidRPr="009C02BF">
        <w:t xml:space="preserve"> (e.g. RAT type)</w:t>
      </w:r>
      <w:r w:rsidRPr="009C02BF">
        <w:t>.</w:t>
      </w:r>
    </w:p>
    <w:p w14:paraId="78D25D2A" w14:textId="77777777" w:rsidR="00411E42" w:rsidRPr="009C02BF" w:rsidRDefault="00411E42" w:rsidP="00DE3CA3">
      <w:r w:rsidRPr="009C02BF">
        <w:t xml:space="preserve">AS level security will be applied for these UL Information Transfer </w:t>
      </w:r>
      <w:r w:rsidR="00985FD3" w:rsidRPr="009C02BF">
        <w:t xml:space="preserve">/ UL Handover Preparation Transfer </w:t>
      </w:r>
      <w:r w:rsidRPr="009C02BF">
        <w:t>and DL Information Transfer RRC messages as normal but there is no NAS level security for these tunnel</w:t>
      </w:r>
      <w:r w:rsidR="00A10FAC" w:rsidRPr="009C02BF">
        <w:t>l</w:t>
      </w:r>
      <w:r w:rsidRPr="009C02BF">
        <w:t>ed cdma2000 messages.</w:t>
      </w:r>
    </w:p>
    <w:p w14:paraId="394D03D4" w14:textId="77777777" w:rsidR="004E1AE3" w:rsidRPr="009C02BF" w:rsidRDefault="004E1AE3" w:rsidP="00E10AA0">
      <w:pPr>
        <w:pStyle w:val="TH"/>
      </w:pPr>
      <w:r w:rsidRPr="009C02BF">
        <w:object w:dxaOrig="7263" w:dyaOrig="2328" w14:anchorId="5FC5931E">
          <v:shape id="_x0000_i1124" type="#_x0000_t75" style="width:363pt;height:116.25pt" o:ole="">
            <v:imagedata r:id="rId204" o:title=""/>
          </v:shape>
          <o:OLEObject Type="Embed" ProgID="Visio.Drawing.11" ShapeID="_x0000_i1124" DrawAspect="Content" ObjectID="_1773755560" r:id="rId205"/>
        </w:object>
      </w:r>
    </w:p>
    <w:p w14:paraId="5A98A153" w14:textId="77777777" w:rsidR="00411E42" w:rsidRPr="009C02BF" w:rsidRDefault="00411E42" w:rsidP="00324FF0">
      <w:pPr>
        <w:pStyle w:val="TF"/>
      </w:pPr>
      <w:r w:rsidRPr="009C02BF">
        <w:t xml:space="preserve">Figure </w:t>
      </w:r>
      <w:r w:rsidR="002B1C33" w:rsidRPr="009C02BF">
        <w:t>10.3.2.1-1</w:t>
      </w:r>
      <w:r w:rsidRPr="009C02BF">
        <w:t>: Downlink Direct Transfer</w:t>
      </w:r>
    </w:p>
    <w:p w14:paraId="2C71C7AB" w14:textId="77777777" w:rsidR="004E1AE3" w:rsidRPr="009C02BF" w:rsidRDefault="004E1AE3" w:rsidP="00E10AA0">
      <w:pPr>
        <w:pStyle w:val="TH"/>
      </w:pPr>
      <w:r w:rsidRPr="009C02BF">
        <w:object w:dxaOrig="7262" w:dyaOrig="1946" w14:anchorId="39A9CFD9">
          <v:shape id="_x0000_i1125" type="#_x0000_t75" style="width:363pt;height:97.5pt" o:ole="">
            <v:imagedata r:id="rId206" o:title=""/>
          </v:shape>
          <o:OLEObject Type="Embed" ProgID="Visio.Drawing.11" ShapeID="_x0000_i1125" DrawAspect="Content" ObjectID="_1773755561" r:id="rId207"/>
        </w:object>
      </w:r>
    </w:p>
    <w:p w14:paraId="2405AEC9" w14:textId="77777777" w:rsidR="00411E42" w:rsidRPr="009C02BF" w:rsidRDefault="00411E42" w:rsidP="00324FF0">
      <w:pPr>
        <w:pStyle w:val="TF"/>
      </w:pPr>
      <w:r w:rsidRPr="009C02BF">
        <w:t xml:space="preserve">Figure </w:t>
      </w:r>
      <w:r w:rsidR="002B1C33" w:rsidRPr="009C02BF">
        <w:t>10.3.2.1-</w:t>
      </w:r>
      <w:r w:rsidR="004E21E9" w:rsidRPr="009C02BF">
        <w:t>2</w:t>
      </w:r>
      <w:r w:rsidRPr="009C02BF">
        <w:t>: Uplink Direct Transfer</w:t>
      </w:r>
    </w:p>
    <w:p w14:paraId="090F0953" w14:textId="77777777" w:rsidR="00411E42" w:rsidRPr="009C02BF" w:rsidRDefault="00411E42" w:rsidP="00E10AA0">
      <w:r w:rsidRPr="009C02BF">
        <w:t>Tunne</w:t>
      </w:r>
      <w:r w:rsidR="00A10FAC" w:rsidRPr="009C02BF">
        <w:t>l</w:t>
      </w:r>
      <w:r w:rsidRPr="009C02BF">
        <w:t>ling to the MME is achieved over the S1-MME interface by encapsulating the tunne</w:t>
      </w:r>
      <w:r w:rsidR="00A10FAC" w:rsidRPr="009C02BF">
        <w:t>l</w:t>
      </w:r>
      <w:r w:rsidRPr="009C02BF">
        <w:t xml:space="preserve">led cdma2000 message in a new S1 </w:t>
      </w:r>
      <w:r w:rsidR="004E1AE3" w:rsidRPr="009C02BF">
        <w:t>CDMA tunnel</w:t>
      </w:r>
      <w:r w:rsidR="00824151" w:rsidRPr="009C02BF">
        <w:t>l</w:t>
      </w:r>
      <w:r w:rsidR="004E1AE3" w:rsidRPr="009C02BF">
        <w:t xml:space="preserve">ing </w:t>
      </w:r>
      <w:r w:rsidRPr="009C02BF">
        <w:t>message</w:t>
      </w:r>
      <w:r w:rsidR="004E1AE3" w:rsidRPr="009C02BF">
        <w:t>s</w:t>
      </w:r>
      <w:r w:rsidRPr="009C02BF">
        <w:t xml:space="preserve">. These S1 messages carry </w:t>
      </w:r>
      <w:r w:rsidR="004E1AE3" w:rsidRPr="009C02BF">
        <w:t>in addition to the tunnel</w:t>
      </w:r>
      <w:r w:rsidR="00824151" w:rsidRPr="009C02BF">
        <w:t>l</w:t>
      </w:r>
      <w:r w:rsidR="004E1AE3" w:rsidRPr="009C02BF">
        <w:t>ed message some additional cdma2000 specific IEs (e.g. cdma2000 Reference Cell Id, RAT type, cdma2000 message type).</w:t>
      </w:r>
    </w:p>
    <w:p w14:paraId="20E56063" w14:textId="77777777" w:rsidR="00411E42" w:rsidRPr="009C02BF"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63141810"/>
      <w:r w:rsidRPr="009C02BF">
        <w:t>10.3.2.2</w:t>
      </w:r>
      <w:r w:rsidRPr="009C02BF">
        <w:tab/>
        <w:t>Mobility between E-UTRAN and HRPD</w:t>
      </w:r>
      <w:bookmarkEnd w:id="1700"/>
      <w:bookmarkEnd w:id="1701"/>
      <w:bookmarkEnd w:id="1702"/>
      <w:bookmarkEnd w:id="1703"/>
      <w:bookmarkEnd w:id="1704"/>
      <w:bookmarkEnd w:id="1705"/>
    </w:p>
    <w:p w14:paraId="1AAF8863" w14:textId="77777777" w:rsidR="00411E42" w:rsidRPr="009C02BF"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63141811"/>
      <w:r w:rsidRPr="009C02BF">
        <w:t>10.3.2.2.1</w:t>
      </w:r>
      <w:r w:rsidRPr="009C02BF">
        <w:tab/>
        <w:t>Mobility from E-UTRAN to HRPD</w:t>
      </w:r>
      <w:bookmarkEnd w:id="1706"/>
      <w:bookmarkEnd w:id="1707"/>
      <w:bookmarkEnd w:id="1708"/>
      <w:bookmarkEnd w:id="1709"/>
      <w:bookmarkEnd w:id="1710"/>
      <w:bookmarkEnd w:id="1711"/>
    </w:p>
    <w:p w14:paraId="5B10104F" w14:textId="77777777" w:rsidR="00411E42" w:rsidRPr="009C02BF"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63141812"/>
      <w:r w:rsidRPr="009C02BF">
        <w:t>10.3.2.2.1.1</w:t>
      </w:r>
      <w:r w:rsidRPr="009C02BF">
        <w:tab/>
        <w:t>HRPD System Information Transmission in E-UTRAN</w:t>
      </w:r>
      <w:bookmarkEnd w:id="1712"/>
      <w:bookmarkEnd w:id="1713"/>
      <w:bookmarkEnd w:id="1714"/>
      <w:bookmarkEnd w:id="1715"/>
      <w:bookmarkEnd w:id="1716"/>
      <w:bookmarkEnd w:id="1717"/>
    </w:p>
    <w:p w14:paraId="124E9872" w14:textId="77777777" w:rsidR="00411E42" w:rsidRPr="009C02BF" w:rsidRDefault="00411E42" w:rsidP="00DE3CA3">
      <w:r w:rsidRPr="009C02BF">
        <w:t xml:space="preserve">The HRPD system information block (SIB) shall be sent on the E-UTRAN BCCH. The UE shall monitor the E-UTRAN BCCH during the RRC_IDLE and RRC_CONNECTED modes to retrieve the HRPD system information for </w:t>
      </w:r>
      <w:r w:rsidRPr="009C02BF">
        <w:lastRenderedPageBreak/>
        <w:t>the preparation of cell reselection or handover from the E-UTRAN to HRPD system.</w:t>
      </w:r>
      <w:r w:rsidR="00561698" w:rsidRPr="009C02BF">
        <w:t xml:space="preserve"> </w:t>
      </w:r>
      <w:r w:rsidRPr="009C02BF">
        <w:t xml:space="preserve">HRPD system information may also be provided to the UE by means of dedicated signalling. </w:t>
      </w:r>
      <w:r w:rsidR="004E1AE3" w:rsidRPr="009C02BF">
        <w:t>The HRPD system information contains HRPD neighbouring cell information, cdma timing information, as well as information controlling the HRPD pre-registration.</w:t>
      </w:r>
    </w:p>
    <w:p w14:paraId="6C3AF68C" w14:textId="77777777" w:rsidR="00411E42" w:rsidRPr="009C02BF"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63141813"/>
      <w:r w:rsidRPr="009C02BF">
        <w:t>10.3.2.2.1.2</w:t>
      </w:r>
      <w:r w:rsidRPr="009C02BF">
        <w:tab/>
        <w:t>Measuring HRPD from E-UTRAN</w:t>
      </w:r>
      <w:bookmarkEnd w:id="1718"/>
      <w:bookmarkEnd w:id="1719"/>
      <w:bookmarkEnd w:id="1720"/>
      <w:bookmarkEnd w:id="1721"/>
      <w:bookmarkEnd w:id="1722"/>
      <w:bookmarkEnd w:id="1723"/>
    </w:p>
    <w:p w14:paraId="2D114E59" w14:textId="77777777" w:rsidR="00411E42" w:rsidRPr="009C02BF" w:rsidRDefault="00411E42" w:rsidP="00E10AA0">
      <w:pPr>
        <w:spacing w:after="120"/>
        <w:rPr>
          <w:rFonts w:ascii="Arial" w:eastAsia="SimSun" w:hAnsi="Arial" w:cs="Arial"/>
          <w:kern w:val="2"/>
          <w:lang w:eastAsia="zh-CN"/>
        </w:rPr>
      </w:pPr>
      <w:r w:rsidRPr="009C02BF">
        <w:t xml:space="preserve">Measurement events and parameters for HRPD measurements are to be aligned with those defined in </w:t>
      </w:r>
      <w:r w:rsidR="00540D9B" w:rsidRPr="009C02BF">
        <w:t>clause</w:t>
      </w:r>
      <w:r w:rsidRPr="009C02BF">
        <w:t xml:space="preserve"> 10.2.3.</w:t>
      </w:r>
    </w:p>
    <w:p w14:paraId="0BF77EFB" w14:textId="77777777" w:rsidR="00411E42" w:rsidRPr="009C02BF"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63141814"/>
      <w:r w:rsidRPr="009C02BF">
        <w:t>10.3.2.2.1.2.1</w:t>
      </w:r>
      <w:r w:rsidRPr="009C02BF">
        <w:tab/>
        <w:t>Idle Mode Measurement Control</w:t>
      </w:r>
      <w:bookmarkEnd w:id="1724"/>
      <w:bookmarkEnd w:id="1725"/>
      <w:bookmarkEnd w:id="1726"/>
      <w:bookmarkEnd w:id="1727"/>
      <w:bookmarkEnd w:id="1728"/>
      <w:bookmarkEnd w:id="1729"/>
    </w:p>
    <w:p w14:paraId="30CF2413" w14:textId="77777777" w:rsidR="00411E42" w:rsidRPr="009C02BF" w:rsidRDefault="00411E42" w:rsidP="00DE3CA3">
      <w:r w:rsidRPr="009C02BF">
        <w:t>UE shall be able to make measurements on the HRPD cells in RRC_IDLE mode to perform cell re-selection.</w:t>
      </w:r>
    </w:p>
    <w:p w14:paraId="15A7ABEC" w14:textId="77777777" w:rsidR="00411E42" w:rsidRPr="009C02BF" w:rsidRDefault="00411E42" w:rsidP="00DE3CA3">
      <w:r w:rsidRPr="009C02BF">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9C02BF"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63141815"/>
      <w:r w:rsidRPr="009C02BF">
        <w:t>10.3.2.2.1.2.2</w:t>
      </w:r>
      <w:r w:rsidRPr="009C02BF">
        <w:tab/>
        <w:t>Active Mode Measurement Control</w:t>
      </w:r>
      <w:bookmarkEnd w:id="1730"/>
      <w:bookmarkEnd w:id="1731"/>
      <w:bookmarkEnd w:id="1732"/>
      <w:bookmarkEnd w:id="1733"/>
      <w:bookmarkEnd w:id="1734"/>
      <w:bookmarkEnd w:id="1735"/>
    </w:p>
    <w:p w14:paraId="7B93C931" w14:textId="77777777" w:rsidR="00411E42" w:rsidRPr="009C02BF" w:rsidRDefault="00411E42" w:rsidP="00DE3CA3">
      <w:r w:rsidRPr="009C02BF">
        <w:t>In RRC_CONNECTED mode, the UE shall perform radio measurements on the HRPD network when directed by the E-UTRAN network.</w:t>
      </w:r>
      <w:r w:rsidR="00561698" w:rsidRPr="009C02BF">
        <w:t xml:space="preserve"> </w:t>
      </w:r>
      <w:r w:rsidRPr="009C02BF">
        <w:t>The network provides the required HRPD neighbo</w:t>
      </w:r>
      <w:r w:rsidR="00A10FAC" w:rsidRPr="009C02BF">
        <w:t>u</w:t>
      </w:r>
      <w:r w:rsidRPr="009C02BF">
        <w:t>r cell list information and measurement controls to the UE through dedicated RRC signal</w:t>
      </w:r>
      <w:r w:rsidR="00A10FAC" w:rsidRPr="009C02BF">
        <w:t>l</w:t>
      </w:r>
      <w:r w:rsidRPr="009C02BF">
        <w:t>ing. When needed the eNB is responsible for configuring and activating the HRPD measurements on the UE via the dedicated RRC signal</w:t>
      </w:r>
      <w:r w:rsidR="00A10FAC" w:rsidRPr="009C02BF">
        <w:t>l</w:t>
      </w:r>
      <w:r w:rsidRPr="009C02BF">
        <w:t>ing message. Periodic and event-triggered measurements are supported.</w:t>
      </w:r>
    </w:p>
    <w:p w14:paraId="6F9A64B8" w14:textId="77777777" w:rsidR="00411E42" w:rsidRPr="009C02BF" w:rsidRDefault="00411E42" w:rsidP="00DE3CA3">
      <w:r w:rsidRPr="009C02B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9C02BF">
        <w:t>l</w:t>
      </w:r>
      <w:r w:rsidRPr="009C02BF">
        <w:t>ing. Terminals with a dual receiver perform measurements on HRPD neighbo</w:t>
      </w:r>
      <w:r w:rsidR="00AB179A" w:rsidRPr="009C02BF">
        <w:t>u</w:t>
      </w:r>
      <w:r w:rsidRPr="009C02B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9C02BF"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63141816"/>
      <w:r w:rsidRPr="009C02BF">
        <w:t>10.3.2.2.1.2.3</w:t>
      </w:r>
      <w:r w:rsidRPr="009C02BF">
        <w:tab/>
        <w:t>Active Mode Measurement</w:t>
      </w:r>
      <w:bookmarkEnd w:id="1736"/>
      <w:bookmarkEnd w:id="1737"/>
      <w:bookmarkEnd w:id="1738"/>
      <w:bookmarkEnd w:id="1739"/>
      <w:bookmarkEnd w:id="1740"/>
      <w:bookmarkEnd w:id="1741"/>
    </w:p>
    <w:p w14:paraId="33CAAA37" w14:textId="77777777" w:rsidR="00411E42" w:rsidRPr="009C02BF" w:rsidRDefault="00411E42" w:rsidP="00DE3CA3">
      <w:r w:rsidRPr="009C02BF">
        <w:t>In RRC_CONNECTED mode, the UE measures the strengths of each of the HRPD neighbo</w:t>
      </w:r>
      <w:r w:rsidR="00AB179A" w:rsidRPr="009C02BF">
        <w:t>u</w:t>
      </w:r>
      <w:r w:rsidRPr="009C02BF">
        <w:t>r cells and reports them in an RRC message.</w:t>
      </w:r>
    </w:p>
    <w:p w14:paraId="00F0CD29" w14:textId="77777777" w:rsidR="00411E42" w:rsidRPr="009C02BF"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63141817"/>
      <w:r w:rsidRPr="009C02BF">
        <w:t>10.3.2.2.1.3</w:t>
      </w:r>
      <w:r w:rsidRPr="009C02BF">
        <w:tab/>
        <w:t>Pre-registration to HRPD Procedure</w:t>
      </w:r>
      <w:bookmarkEnd w:id="1742"/>
      <w:bookmarkEnd w:id="1743"/>
      <w:bookmarkEnd w:id="1744"/>
      <w:bookmarkEnd w:id="1745"/>
      <w:bookmarkEnd w:id="1746"/>
      <w:bookmarkEnd w:id="1747"/>
    </w:p>
    <w:p w14:paraId="30FB54D1" w14:textId="77777777" w:rsidR="00411E42" w:rsidRPr="009C02BF" w:rsidRDefault="00411E42" w:rsidP="00DE3CA3">
      <w:r w:rsidRPr="009C02BF">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9C02BF" w:rsidRDefault="00411E42" w:rsidP="00DE3CA3">
      <w:r w:rsidRPr="009C02BF">
        <w:t xml:space="preserve">The </w:t>
      </w:r>
      <w:r w:rsidR="004D386B" w:rsidRPr="009C02BF">
        <w:t>signa</w:t>
      </w:r>
      <w:r w:rsidR="004236AD" w:rsidRPr="009C02BF">
        <w:t>l</w:t>
      </w:r>
      <w:r w:rsidR="004D386B" w:rsidRPr="009C02BF">
        <w:t xml:space="preserve">ling </w:t>
      </w:r>
      <w:r w:rsidRPr="009C02BF">
        <w:t xml:space="preserve">procedure is transparent to E-UTRAN network. In the pre-registration to HRPD, messages shall be tunnelled inside RRC and S1-AP messages between the UE and MME and in a generic </w:t>
      </w:r>
      <w:r w:rsidR="002054CB" w:rsidRPr="009C02BF">
        <w:t>"</w:t>
      </w:r>
      <w:r w:rsidRPr="009C02BF">
        <w:t>transfer</w:t>
      </w:r>
      <w:r w:rsidR="002054CB" w:rsidRPr="009C02BF">
        <w:t>"</w:t>
      </w:r>
      <w:r w:rsidRPr="009C02BF">
        <w:t xml:space="preserve"> message between source MME and target </w:t>
      </w:r>
      <w:r w:rsidR="004E1AE3" w:rsidRPr="009C02BF">
        <w:t>access network</w:t>
      </w:r>
      <w:r w:rsidRPr="009C02BF">
        <w:t>.</w:t>
      </w:r>
    </w:p>
    <w:p w14:paraId="37C2A5F0" w14:textId="77777777" w:rsidR="00411E42" w:rsidRPr="009C02BF" w:rsidRDefault="00411E42" w:rsidP="00DE3CA3">
      <w:r w:rsidRPr="009C02BF">
        <w:t xml:space="preserve">The UE is responsible for maintaining the HRPD context e.g. by performing periodic re-registrations if needed. The UE will use </w:t>
      </w:r>
      <w:r w:rsidR="004E1AE3" w:rsidRPr="009C02BF">
        <w:t>pre-registration zone information (including the current HRPD Pre-registration Zone and a list of HRPD Secondary Pre-registration Zone ID)</w:t>
      </w:r>
      <w:r w:rsidRPr="009C02BF">
        <w:t xml:space="preserve"> to decide whether a re-registration shall be performed. A dual-receiver UE can ignore the parameter. E-UTRAN will provide the </w:t>
      </w:r>
      <w:r w:rsidR="004E1AE3" w:rsidRPr="009C02BF">
        <w:t>pre-registration zone information</w:t>
      </w:r>
      <w:r w:rsidR="00561698" w:rsidRPr="009C02BF">
        <w:t xml:space="preserve"> </w:t>
      </w:r>
      <w:r w:rsidRPr="009C02B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9C02BF" w:rsidRDefault="004E1AE3" w:rsidP="00DE3CA3">
      <w:r w:rsidRPr="009C02BF">
        <w:t>The managing of pre-registration and re-registration is handled by HRPD upper layer.</w:t>
      </w:r>
      <w:r w:rsidR="00837B91" w:rsidRPr="009C02BF">
        <w:t xml:space="preserve"> The UE should indicate if it is pre-registered when sending measurement reports on cdma2000 cells.</w:t>
      </w:r>
    </w:p>
    <w:p w14:paraId="4EBE2769" w14:textId="77777777" w:rsidR="00411E42" w:rsidRPr="009C02BF"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63141818"/>
      <w:r w:rsidRPr="009C02BF">
        <w:t>10.3.2.2.1.4</w:t>
      </w:r>
      <w:r w:rsidRPr="009C02BF">
        <w:tab/>
      </w:r>
      <w:r w:rsidRPr="009C02BF">
        <w:rPr>
          <w:kern w:val="2"/>
          <w:lang w:eastAsia="zh-CN"/>
        </w:rPr>
        <w:t>E-UTRAN to HRPD Cell Re-selection</w:t>
      </w:r>
      <w:bookmarkEnd w:id="1748"/>
      <w:bookmarkEnd w:id="1749"/>
      <w:bookmarkEnd w:id="1750"/>
      <w:bookmarkEnd w:id="1751"/>
      <w:bookmarkEnd w:id="1752"/>
      <w:bookmarkEnd w:id="1753"/>
    </w:p>
    <w:p w14:paraId="6FFABAD6" w14:textId="77777777" w:rsidR="00C97924" w:rsidRPr="009C02BF" w:rsidRDefault="00C97924" w:rsidP="00DE3CA3">
      <w:r w:rsidRPr="009C02BF">
        <w:t xml:space="preserve">For the "Optimized Idle-mode Mobility" in </w:t>
      </w:r>
      <w:r w:rsidR="001F4067" w:rsidRPr="009C02BF">
        <w:t xml:space="preserve">TS 23.402 </w:t>
      </w:r>
      <w:r w:rsidRPr="009C02BF">
        <w:t>[19], t</w:t>
      </w:r>
      <w:r w:rsidR="00411E42" w:rsidRPr="009C02BF">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9C02BF" w:rsidRDefault="00C97924" w:rsidP="00DE3CA3">
      <w:r w:rsidRPr="009C02BF">
        <w:t xml:space="preserve">For the "Non-optimized Handover" in </w:t>
      </w:r>
      <w:r w:rsidR="001F4067" w:rsidRPr="009C02BF">
        <w:t xml:space="preserve">TS 23.402 </w:t>
      </w:r>
      <w:r w:rsidRPr="009C02BF">
        <w:t>[19], the above pre-condition does not apply.</w:t>
      </w:r>
    </w:p>
    <w:p w14:paraId="77A633B2" w14:textId="77777777" w:rsidR="00411E42" w:rsidRPr="009C02BF" w:rsidRDefault="00411E42" w:rsidP="00DE3CA3">
      <w:r w:rsidRPr="009C02BF">
        <w:t>The UE performs Cell re-selection to HRPD while in RRC_IDLE.</w:t>
      </w:r>
    </w:p>
    <w:p w14:paraId="3E1A2FE6" w14:textId="77777777" w:rsidR="00411E42" w:rsidRPr="009C02BF" w:rsidRDefault="00411E42" w:rsidP="00DE3CA3">
      <w:r w:rsidRPr="009C02BF">
        <w:lastRenderedPageBreak/>
        <w:t>Cell reselection from E-UTRAN to HRPD should be aligned with 3GPP inter RAT cell reselection mechanism.</w:t>
      </w:r>
    </w:p>
    <w:p w14:paraId="0DAC4FB8" w14:textId="77777777" w:rsidR="00411E42" w:rsidRPr="009C02BF"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63141819"/>
      <w:r w:rsidRPr="009C02BF">
        <w:t>10.3.2.2.1.5</w:t>
      </w:r>
      <w:r w:rsidRPr="009C02BF">
        <w:tab/>
      </w:r>
      <w:r w:rsidRPr="009C02BF">
        <w:rPr>
          <w:kern w:val="2"/>
          <w:lang w:eastAsia="zh-CN"/>
        </w:rPr>
        <w:t>E-UTRAN to HRPD Handover</w:t>
      </w:r>
      <w:bookmarkEnd w:id="1754"/>
      <w:bookmarkEnd w:id="1755"/>
      <w:bookmarkEnd w:id="1756"/>
      <w:bookmarkEnd w:id="1757"/>
      <w:bookmarkEnd w:id="1758"/>
      <w:bookmarkEnd w:id="1759"/>
    </w:p>
    <w:p w14:paraId="267AEC0F" w14:textId="77777777" w:rsidR="000E78AA" w:rsidRPr="009C02BF" w:rsidRDefault="00411E42" w:rsidP="00DE3CA3">
      <w:r w:rsidRPr="009C02B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9C02BF">
        <w:t xml:space="preserve">Handover FROM E-UTRA PREPARATION REQUEST </w:t>
      </w:r>
      <w:r w:rsidRPr="009C02BF">
        <w:t xml:space="preserve">message to the UE to indicate to the UE that it should begin the handover procedure. This message shall include the specified target </w:t>
      </w:r>
      <w:r w:rsidR="000E78AA" w:rsidRPr="009C02BF">
        <w:t xml:space="preserve">RAT </w:t>
      </w:r>
      <w:r w:rsidRPr="009C02BF">
        <w:t xml:space="preserve">type and any cdma2000 specific HRPD parameters needed by the UE to create the appropriate HRPD messages needed to request a connection. </w:t>
      </w:r>
      <w:r w:rsidR="000E78AA" w:rsidRPr="009C02BF">
        <w:t xml:space="preserve">Upon reception of this message the UE should begin handover signalling towards the HRPD access. The HRPD handover signalling is tunnelled through E-UTRAN between the UE and HRPD network. </w:t>
      </w:r>
      <w:r w:rsidRPr="009C02BF">
        <w:t xml:space="preserve">These HRPD parameters </w:t>
      </w:r>
      <w:r w:rsidR="000E78AA" w:rsidRPr="009C02BF">
        <w:t xml:space="preserve">and HRPD messages </w:t>
      </w:r>
      <w:r w:rsidRPr="009C02BF">
        <w:t>are transparent to E-UTRAN. The set of the required HRPD parameters are out of scope of this specification.</w:t>
      </w:r>
    </w:p>
    <w:p w14:paraId="54BEC75A" w14:textId="77777777" w:rsidR="00411E42" w:rsidRPr="009C02BF" w:rsidRDefault="000E78AA" w:rsidP="00DE3CA3">
      <w:r w:rsidRPr="009C02BF">
        <w:t>The messages are transferred inside RRC transfer messages and S1 CDMA2000 tunnel</w:t>
      </w:r>
      <w:r w:rsidR="00824151" w:rsidRPr="009C02BF">
        <w:t>l</w:t>
      </w:r>
      <w:r w:rsidRPr="009C02BF">
        <w:t>ing messages. The MME will, based on indication provided by the HRPD network, get information about if the handover succeeded or failed making it possible for the MME set the handover status in the S1 CDMA2000 tunnel</w:t>
      </w:r>
      <w:r w:rsidR="00824151" w:rsidRPr="009C02BF">
        <w:t>l</w:t>
      </w:r>
      <w:r w:rsidRPr="009C02BF">
        <w:t xml:space="preserve">ing messages (e.g. handover success, handover failure). In case the handover succeeded E-UTRAN will include the tunnelled </w:t>
      </w:r>
      <w:r w:rsidR="00824151" w:rsidRPr="009C02BF">
        <w:t>"</w:t>
      </w:r>
      <w:r w:rsidRPr="009C02BF">
        <w:t>CDMA2000 handover command</w:t>
      </w:r>
      <w:r w:rsidR="00824151" w:rsidRPr="009C02BF">
        <w:t>"</w:t>
      </w:r>
      <w:r w:rsidRPr="009C02BF">
        <w:t xml:space="preserve">, which will be sent to the UE, inside the RRC MOBILITY from E-UTRA </w:t>
      </w:r>
      <w:r w:rsidR="00F7417B" w:rsidRPr="009C02BF">
        <w:t xml:space="preserve">COMMAND </w:t>
      </w:r>
      <w:r w:rsidRPr="009C02BF">
        <w:t>message.</w:t>
      </w:r>
    </w:p>
    <w:p w14:paraId="35F2A19C" w14:textId="77777777" w:rsidR="00411E42" w:rsidRPr="009C02BF" w:rsidRDefault="00411E42" w:rsidP="00DE3CA3">
      <w:r w:rsidRPr="009C02BF">
        <w:t xml:space="preserve">The UE can continue to send and receive data on the E-UTRAN radio until it receives </w:t>
      </w:r>
      <w:r w:rsidR="000E78AA" w:rsidRPr="009C02BF">
        <w:t xml:space="preserve">the RRC MOBILITY from E-UTRA </w:t>
      </w:r>
      <w:r w:rsidR="00F7417B" w:rsidRPr="009C02BF">
        <w:t xml:space="preserve">COMMAND </w:t>
      </w:r>
      <w:r w:rsidR="000E78AA" w:rsidRPr="009C02BF">
        <w:t>message including a tunnelled</w:t>
      </w:r>
      <w:r w:rsidRPr="009C02BF">
        <w:t xml:space="preserve"> </w:t>
      </w:r>
      <w:r w:rsidR="00824151" w:rsidRPr="009C02BF">
        <w:t>"</w:t>
      </w:r>
      <w:r w:rsidR="000E78AA" w:rsidRPr="009C02BF">
        <w:t xml:space="preserve">CDMA2000 </w:t>
      </w:r>
      <w:r w:rsidRPr="009C02BF">
        <w:t>handover command</w:t>
      </w:r>
      <w:r w:rsidR="00824151" w:rsidRPr="009C02BF">
        <w:t>"</w:t>
      </w:r>
      <w:r w:rsidRPr="009C02BF">
        <w:t>. After th</w:t>
      </w:r>
      <w:r w:rsidR="000E78AA" w:rsidRPr="009C02BF">
        <w:t>is message</w:t>
      </w:r>
      <w:r w:rsidRPr="009C02BF">
        <w:t xml:space="preserve"> is received by the UE, the UE shall leave the E-UTRAN radio and start acquiring the HRPD traffic channel. The HRPD handover signalling is tunnelled between the UE and HRPD network.</w:t>
      </w:r>
    </w:p>
    <w:p w14:paraId="382EB650" w14:textId="77777777" w:rsidR="00411E42" w:rsidRPr="009C02BF"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63141820"/>
      <w:r w:rsidRPr="009C02BF">
        <w:t>10.3.2.2.2</w:t>
      </w:r>
      <w:r w:rsidRPr="009C02BF">
        <w:tab/>
        <w:t>Mobility from HRPD to E-UTRAN</w:t>
      </w:r>
      <w:bookmarkEnd w:id="1760"/>
      <w:bookmarkEnd w:id="1761"/>
      <w:bookmarkEnd w:id="1762"/>
      <w:bookmarkEnd w:id="1763"/>
      <w:bookmarkEnd w:id="1764"/>
      <w:bookmarkEnd w:id="1765"/>
    </w:p>
    <w:p w14:paraId="7314F054" w14:textId="77777777" w:rsidR="00411E42" w:rsidRPr="009C02BF" w:rsidRDefault="00411E42" w:rsidP="00DE3CA3">
      <w:r w:rsidRPr="009C02BF">
        <w:t>Mobility from HRPD to E-UTRAN has no impact on the E-UTRAN.</w:t>
      </w:r>
    </w:p>
    <w:p w14:paraId="0554BB7C" w14:textId="77777777" w:rsidR="00411E42" w:rsidRPr="009C02BF"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63141821"/>
      <w:r w:rsidRPr="009C02BF">
        <w:t>10.3.2.3</w:t>
      </w:r>
      <w:r w:rsidRPr="009C02BF">
        <w:tab/>
        <w:t>Mobility between E-UTRAN and cdma2000 1xRTT</w:t>
      </w:r>
      <w:bookmarkEnd w:id="1766"/>
      <w:bookmarkEnd w:id="1767"/>
      <w:bookmarkEnd w:id="1768"/>
      <w:bookmarkEnd w:id="1769"/>
      <w:bookmarkEnd w:id="1770"/>
      <w:bookmarkEnd w:id="1771"/>
    </w:p>
    <w:p w14:paraId="1EA925FE" w14:textId="77777777" w:rsidR="00411E42" w:rsidRPr="009C02BF"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63141822"/>
      <w:r w:rsidRPr="009C02BF">
        <w:t>10.3.2.3.1</w:t>
      </w:r>
      <w:r w:rsidRPr="009C02BF">
        <w:tab/>
        <w:t>Mobility from E-UTRAN to cdma2000 1xRTT</w:t>
      </w:r>
      <w:bookmarkEnd w:id="1772"/>
      <w:bookmarkEnd w:id="1773"/>
      <w:bookmarkEnd w:id="1774"/>
      <w:bookmarkEnd w:id="1775"/>
      <w:bookmarkEnd w:id="1776"/>
      <w:bookmarkEnd w:id="1777"/>
    </w:p>
    <w:p w14:paraId="5A233F9D" w14:textId="77777777" w:rsidR="00411E42" w:rsidRPr="009C02BF"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63141823"/>
      <w:r w:rsidRPr="009C02BF">
        <w:t>10.3.2.3.1.1</w:t>
      </w:r>
      <w:r w:rsidRPr="009C02BF">
        <w:tab/>
        <w:t>cdma2000 1xRTT System Information Transmission in E-UTRAN</w:t>
      </w:r>
      <w:bookmarkEnd w:id="1778"/>
      <w:bookmarkEnd w:id="1779"/>
      <w:bookmarkEnd w:id="1780"/>
      <w:bookmarkEnd w:id="1781"/>
      <w:bookmarkEnd w:id="1782"/>
      <w:bookmarkEnd w:id="1783"/>
    </w:p>
    <w:p w14:paraId="154C48AC" w14:textId="77777777" w:rsidR="00411E42" w:rsidRPr="009C02BF" w:rsidRDefault="00411E42" w:rsidP="00E10AA0">
      <w:pPr>
        <w:rPr>
          <w:rFonts w:ascii="Arial" w:eastAsia="SimSun" w:hAnsi="Arial" w:cs="Arial"/>
          <w:kern w:val="2"/>
          <w:lang w:eastAsia="zh-CN"/>
        </w:rPr>
      </w:pPr>
      <w:r w:rsidRPr="009C02BF">
        <w:t>The cdma2000 1xRTT system information block (SIB) shall be sent on E-UTRAN BCCH.</w:t>
      </w:r>
      <w:r w:rsidR="00561698" w:rsidRPr="009C02BF">
        <w:t xml:space="preserve"> </w:t>
      </w:r>
      <w:r w:rsidRPr="009C02BF">
        <w:t xml:space="preserve">The UE shall monitor the E-UTRAN BCCH during the </w:t>
      </w:r>
      <w:r w:rsidR="00C84766" w:rsidRPr="009C02BF">
        <w:t>RRC</w:t>
      </w:r>
      <w:r w:rsidRPr="009C02BF">
        <w:t>_IDLE and RRC_CONNECTED modes to retrieve the 1xRTT system information for the preparation of handover from the E-UTRAN to cdma2000 1xRTT system.</w:t>
      </w:r>
      <w:r w:rsidR="00561698" w:rsidRPr="009C02BF">
        <w:t xml:space="preserve"> </w:t>
      </w:r>
      <w:r w:rsidRPr="009C02BF">
        <w:t>1xRTT system information may also be provided to the UE by means of dedicated signa</w:t>
      </w:r>
      <w:r w:rsidR="00AB179A" w:rsidRPr="009C02BF">
        <w:t>l</w:t>
      </w:r>
      <w:r w:rsidRPr="009C02BF">
        <w:t xml:space="preserve">ling. </w:t>
      </w:r>
      <w:r w:rsidR="00A410D3" w:rsidRPr="009C02BF">
        <w:t>The 1xRTT system information contains 1xRTT neighbouring cell information</w:t>
      </w:r>
      <w:r w:rsidR="00C84766" w:rsidRPr="009C02BF">
        <w:t>,</w:t>
      </w:r>
      <w:r w:rsidR="00A410D3" w:rsidRPr="009C02BF">
        <w:t xml:space="preserve"> cdma timing information</w:t>
      </w:r>
      <w:r w:rsidR="00667F5C" w:rsidRPr="009C02BF">
        <w:t xml:space="preserve">, </w:t>
      </w:r>
      <w:r w:rsidR="00C84766" w:rsidRPr="009C02BF">
        <w:t>and</w:t>
      </w:r>
      <w:r w:rsidR="00432FA6" w:rsidRPr="009C02BF">
        <w:t xml:space="preserve"> 1x</w:t>
      </w:r>
      <w:r w:rsidR="00C84766" w:rsidRPr="009C02BF">
        <w:t xml:space="preserve">RTT </w:t>
      </w:r>
      <w:r w:rsidR="00432FA6" w:rsidRPr="009C02BF">
        <w:t>CS Fallback</w:t>
      </w:r>
      <w:r w:rsidR="00C84766" w:rsidRPr="009C02BF">
        <w:t xml:space="preserve"> information</w:t>
      </w:r>
      <w:r w:rsidR="00A410D3" w:rsidRPr="009C02BF">
        <w:t>.</w:t>
      </w:r>
    </w:p>
    <w:p w14:paraId="2A8CB1C6" w14:textId="77777777" w:rsidR="00411E42" w:rsidRPr="009C02BF"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63141824"/>
      <w:r w:rsidRPr="009C02BF">
        <w:t>10.3.2.3.1.2</w:t>
      </w:r>
      <w:r w:rsidRPr="009C02BF">
        <w:tab/>
        <w:t>Measuring cdma2000 1xRTT from E-UTRAN</w:t>
      </w:r>
      <w:bookmarkEnd w:id="1784"/>
      <w:bookmarkEnd w:id="1785"/>
      <w:bookmarkEnd w:id="1786"/>
      <w:bookmarkEnd w:id="1787"/>
      <w:bookmarkEnd w:id="1788"/>
      <w:bookmarkEnd w:id="1789"/>
    </w:p>
    <w:p w14:paraId="728CB0C0" w14:textId="77777777" w:rsidR="00411E42" w:rsidRPr="009C02BF" w:rsidRDefault="00411E42" w:rsidP="00DE3CA3">
      <w:r w:rsidRPr="009C02BF">
        <w:t xml:space="preserve">Measurement events and parameters for 1xRTT measurements are to be aligned with those defined in </w:t>
      </w:r>
      <w:r w:rsidR="00540D9B" w:rsidRPr="009C02BF">
        <w:t>clause</w:t>
      </w:r>
      <w:r w:rsidRPr="009C02BF">
        <w:t xml:space="preserve"> 10.2.3.</w:t>
      </w:r>
    </w:p>
    <w:p w14:paraId="1A659BF4" w14:textId="77777777" w:rsidR="00411E42" w:rsidRPr="009C02BF"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63141825"/>
      <w:r w:rsidRPr="009C02BF">
        <w:t>10.3.2.3.1.2.1</w:t>
      </w:r>
      <w:r w:rsidRPr="009C02BF">
        <w:tab/>
      </w:r>
      <w:r w:rsidRPr="009C02BF">
        <w:rPr>
          <w:rFonts w:eastAsia="SimSun"/>
        </w:rPr>
        <w:t>Idle Mode Measurement Control</w:t>
      </w:r>
      <w:bookmarkEnd w:id="1790"/>
      <w:bookmarkEnd w:id="1791"/>
      <w:bookmarkEnd w:id="1792"/>
      <w:bookmarkEnd w:id="1793"/>
      <w:bookmarkEnd w:id="1794"/>
      <w:bookmarkEnd w:id="1795"/>
    </w:p>
    <w:p w14:paraId="471CB030" w14:textId="77777777" w:rsidR="00411E42" w:rsidRPr="009C02BF" w:rsidRDefault="00411E42" w:rsidP="00DE3CA3">
      <w:r w:rsidRPr="009C02BF">
        <w:t>UE shall be able to make measurements on the 1xRTT system cells in LTE_IDLE mode to perform cell re-selection. UE shall perform cdma2000 1xRTT neighbo</w:t>
      </w:r>
      <w:r w:rsidR="00AB179A" w:rsidRPr="009C02BF">
        <w:t>u</w:t>
      </w:r>
      <w:r w:rsidRPr="009C02BF">
        <w:t>r cell measurements during DRX periods, between paging occasions.</w:t>
      </w:r>
    </w:p>
    <w:p w14:paraId="32A00565" w14:textId="77777777" w:rsidR="00411E42" w:rsidRPr="009C02BF" w:rsidRDefault="00411E42" w:rsidP="00DE3CA3">
      <w:r w:rsidRPr="009C02BF">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9C02BF"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63141826"/>
      <w:r w:rsidRPr="009C02BF">
        <w:t>10.3.2.3.1.2.2</w:t>
      </w:r>
      <w:r w:rsidRPr="009C02BF">
        <w:tab/>
      </w:r>
      <w:r w:rsidRPr="009C02BF">
        <w:rPr>
          <w:rFonts w:eastAsia="SimSun"/>
        </w:rPr>
        <w:t>Active Mode Measurement Control</w:t>
      </w:r>
      <w:bookmarkEnd w:id="1796"/>
      <w:bookmarkEnd w:id="1797"/>
      <w:bookmarkEnd w:id="1798"/>
      <w:bookmarkEnd w:id="1799"/>
      <w:bookmarkEnd w:id="1800"/>
      <w:bookmarkEnd w:id="1801"/>
    </w:p>
    <w:p w14:paraId="360F19DC" w14:textId="77777777" w:rsidR="00411E42" w:rsidRPr="009C02BF" w:rsidRDefault="00411E42" w:rsidP="00DE3CA3">
      <w:r w:rsidRPr="009C02BF">
        <w:t>In the E-UTRAN network, in RRC_CONNECTED mode, the UE shall perform radio measurements on the cdma2000 1xRTT network when directed by the E-UTRAN network.</w:t>
      </w:r>
      <w:r w:rsidR="00561698" w:rsidRPr="009C02BF">
        <w:t xml:space="preserve"> </w:t>
      </w:r>
      <w:r w:rsidRPr="009C02BF">
        <w:t>The network provides the required cdma2000 1xRTT neighbo</w:t>
      </w:r>
      <w:r w:rsidR="00AB179A" w:rsidRPr="009C02BF">
        <w:t>u</w:t>
      </w:r>
      <w:r w:rsidRPr="009C02BF">
        <w:t xml:space="preserve">r cell list information and measurement controls to the UE through dedicated RRC </w:t>
      </w:r>
      <w:r w:rsidR="00507A24" w:rsidRPr="009C02BF">
        <w:t>signalling</w:t>
      </w:r>
      <w:r w:rsidRPr="009C02BF">
        <w:t xml:space="preserve">. When needed the eNB is responsible for configuring and activating the cdma2000 1xRTT measurements on the UE via the dedicated RRC </w:t>
      </w:r>
      <w:r w:rsidR="00507A24" w:rsidRPr="009C02BF">
        <w:t>signalling</w:t>
      </w:r>
      <w:r w:rsidRPr="009C02BF">
        <w:t xml:space="preserve"> message. As for intra-3GPP inter-RAT measurement reporting, periodic and event-triggered measurements are supported.</w:t>
      </w:r>
    </w:p>
    <w:p w14:paraId="7C5FE75B" w14:textId="77777777" w:rsidR="00411E42" w:rsidRPr="009C02BF" w:rsidRDefault="00411E42" w:rsidP="00DE3CA3">
      <w:r w:rsidRPr="009C02BF">
        <w:t xml:space="preserve">For single-radio terminals, measurement gaps are needed to allow the UE to switch into the cdma2000 1xRTT network and do radio measurements. These Measurement gaps are network-controlled. The eNB is responsible for configuring </w:t>
      </w:r>
      <w:r w:rsidRPr="009C02BF">
        <w:lastRenderedPageBreak/>
        <w:t xml:space="preserve">the gap pattern and providing it to the UE through RRC dedicated </w:t>
      </w:r>
      <w:r w:rsidR="00507A24" w:rsidRPr="009C02BF">
        <w:t>signalling</w:t>
      </w:r>
      <w:r w:rsidRPr="009C02BF">
        <w:t xml:space="preserve">. Terminals with a dual receiver perform measurements on cdma2000 1xRTT </w:t>
      </w:r>
      <w:r w:rsidR="00507A24" w:rsidRPr="009C02BF">
        <w:t>neighbour</w:t>
      </w:r>
      <w:r w:rsidRPr="009C02B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9C02BF"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63141827"/>
      <w:r w:rsidRPr="009C02BF">
        <w:t>10.3.2.3.1.2.3</w:t>
      </w:r>
      <w:r w:rsidRPr="009C02BF">
        <w:tab/>
        <w:t>Active Mode Measurement</w:t>
      </w:r>
      <w:bookmarkEnd w:id="1802"/>
      <w:bookmarkEnd w:id="1803"/>
      <w:bookmarkEnd w:id="1804"/>
      <w:bookmarkEnd w:id="1805"/>
      <w:bookmarkEnd w:id="1806"/>
      <w:bookmarkEnd w:id="1807"/>
    </w:p>
    <w:p w14:paraId="372F0241" w14:textId="77777777" w:rsidR="00411E42" w:rsidRPr="009C02BF" w:rsidRDefault="00411E42" w:rsidP="00DE3CA3">
      <w:r w:rsidRPr="009C02BF">
        <w:t xml:space="preserve">In RRC_CONNECTED mode, the UE measures the strengths of each of the cdma2000 1xRTT </w:t>
      </w:r>
      <w:r w:rsidR="00507A24" w:rsidRPr="009C02BF">
        <w:t>neighbour</w:t>
      </w:r>
      <w:r w:rsidRPr="009C02BF">
        <w:t xml:space="preserve"> cells and reports them in an RRC Message.</w:t>
      </w:r>
    </w:p>
    <w:p w14:paraId="217656C6" w14:textId="77777777" w:rsidR="00411E42" w:rsidRPr="009C02BF"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63141828"/>
      <w:r w:rsidRPr="009C02BF">
        <w:t>10.3.2.3.1.3</w:t>
      </w:r>
      <w:r w:rsidRPr="009C02BF">
        <w:tab/>
      </w:r>
      <w:r w:rsidRPr="009C02BF">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9C02BF" w:rsidRDefault="00411E42" w:rsidP="00DE3CA3">
      <w:r w:rsidRPr="009C02BF">
        <w:t>UE performs Cell re-selection to cdma2000 1xRTT while in RRC_IDLE.</w:t>
      </w:r>
    </w:p>
    <w:p w14:paraId="14F08331" w14:textId="77777777" w:rsidR="00411E42" w:rsidRPr="009C02BF" w:rsidRDefault="00411E42" w:rsidP="00DE3CA3">
      <w:r w:rsidRPr="009C02BF">
        <w:t>Cell reselection from E-UTRAN to 1xRTT should be aligned with 3GPP inter RAT cell reselection mechanism.</w:t>
      </w:r>
    </w:p>
    <w:p w14:paraId="69E5B143" w14:textId="77777777" w:rsidR="00411E42" w:rsidRPr="009C02BF"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63141829"/>
      <w:r w:rsidRPr="009C02BF">
        <w:t>10.3.2.3.1.4</w:t>
      </w:r>
      <w:r w:rsidRPr="009C02BF">
        <w:tab/>
      </w:r>
      <w:r w:rsidRPr="009C02BF">
        <w:rPr>
          <w:kern w:val="2"/>
          <w:lang w:eastAsia="zh-CN"/>
        </w:rPr>
        <w:t>E-UTRAN to cdma2000 1xRTT Handover</w:t>
      </w:r>
      <w:bookmarkEnd w:id="1814"/>
      <w:bookmarkEnd w:id="1815"/>
      <w:bookmarkEnd w:id="1816"/>
      <w:bookmarkEnd w:id="1817"/>
      <w:bookmarkEnd w:id="1818"/>
      <w:bookmarkEnd w:id="1819"/>
    </w:p>
    <w:p w14:paraId="2BCE359A" w14:textId="77777777" w:rsidR="00411E42" w:rsidRPr="009C02BF" w:rsidRDefault="00411E42" w:rsidP="00DE3CA3">
      <w:r w:rsidRPr="009C02BF">
        <w:t>In the high level procedure for handover from E-UTRAN to cdma2000 1xRTT</w:t>
      </w:r>
      <w:r w:rsidR="00667F5C" w:rsidRPr="009C02BF">
        <w:t xml:space="preserve"> except 1xRTT CS Fallback</w:t>
      </w:r>
      <w:r w:rsidRPr="009C02BF">
        <w:t xml:space="preserve">, registration and handover is performed directly after the handover decision has been made. Based on measurement reports received from the UE the eNB initiates a handover by sending a RRC </w:t>
      </w:r>
      <w:r w:rsidR="00E936BE" w:rsidRPr="009C02BF">
        <w:t xml:space="preserve">Handover FROM E-UTRA PREPARATION REQUEST </w:t>
      </w:r>
      <w:r w:rsidRPr="009C02BF">
        <w:t xml:space="preserve">message to the UE to indicate to the UE that it should begin the handover procedure. This message shall include the specified target </w:t>
      </w:r>
      <w:r w:rsidR="00E936BE" w:rsidRPr="009C02BF">
        <w:t xml:space="preserve">RAT </w:t>
      </w:r>
      <w:r w:rsidRPr="009C02BF">
        <w:t xml:space="preserve">type and any cdma2000 specific 1xRTT access parameters needed by the UE to create the appropriate 1xRTT Origination Request message. </w:t>
      </w:r>
      <w:r w:rsidR="00E936BE" w:rsidRPr="009C02BF">
        <w:t xml:space="preserve">The 1xRTT handover signalling is tunnelled between the UE and 1xRTT network. </w:t>
      </w:r>
      <w:r w:rsidRPr="009C02BF">
        <w:t xml:space="preserve">The 1xRTT access parameters </w:t>
      </w:r>
      <w:r w:rsidR="00E936BE" w:rsidRPr="009C02BF">
        <w:t xml:space="preserve">and 1xRTT messages </w:t>
      </w:r>
      <w:r w:rsidRPr="009C02BF">
        <w:t>are transparent to E-UTRAN. The set of the required 1xRTT access parameters are out of scope of this specification.</w:t>
      </w:r>
    </w:p>
    <w:p w14:paraId="20EB1BC1" w14:textId="77777777" w:rsidR="000C2BA1" w:rsidRPr="009C02BF" w:rsidRDefault="000C2BA1" w:rsidP="00E10AA0">
      <w:pPr>
        <w:rPr>
          <w:caps/>
        </w:rPr>
      </w:pPr>
      <w:r w:rsidRPr="009C02BF">
        <w:t>The messages are transferred inside RRC transfer messages and S1 CDMA2000 tunnel</w:t>
      </w:r>
      <w:r w:rsidR="00CC22C1" w:rsidRPr="009C02BF">
        <w:t>l</w:t>
      </w:r>
      <w:r w:rsidRPr="009C02BF">
        <w:t>ing messages. The MME will, based on indication provided by the 1xRTT network, get information about if the handover succeeded or failed making it possible for the MME set the handover status in the S1 CDMA2000 tunnel</w:t>
      </w:r>
      <w:r w:rsidR="00CC22C1" w:rsidRPr="009C02BF">
        <w:t>l</w:t>
      </w:r>
      <w:r w:rsidRPr="009C02BF">
        <w:t xml:space="preserve">ing messages (e.g. handover success, handover failure). In case the handover succeeded E-UTRAN will include the tunnelled </w:t>
      </w:r>
      <w:r w:rsidR="004C4A69" w:rsidRPr="009C02BF">
        <w:t>"</w:t>
      </w:r>
      <w:r w:rsidRPr="009C02BF">
        <w:t>CDMA2000 handover command</w:t>
      </w:r>
      <w:r w:rsidR="004C4A69" w:rsidRPr="009C02BF">
        <w:t>"</w:t>
      </w:r>
      <w:r w:rsidRPr="009C02BF">
        <w:t xml:space="preserve">, which will be sent to the UE, inside the RRC </w:t>
      </w:r>
      <w:r w:rsidRPr="009C02BF">
        <w:rPr>
          <w:caps/>
        </w:rPr>
        <w:t xml:space="preserve">MOBILITY from E-UTRA </w:t>
      </w:r>
      <w:r w:rsidR="00F7417B" w:rsidRPr="009C02BF">
        <w:rPr>
          <w:caps/>
        </w:rPr>
        <w:t xml:space="preserve">COMMAND </w:t>
      </w:r>
      <w:r w:rsidRPr="009C02BF">
        <w:t>message.</w:t>
      </w:r>
    </w:p>
    <w:p w14:paraId="7694878A" w14:textId="77777777" w:rsidR="000C2BA1" w:rsidRPr="009C02BF" w:rsidRDefault="000C2BA1" w:rsidP="00E10AA0">
      <w:r w:rsidRPr="009C02BF">
        <w:t xml:space="preserve">The UE can continue to send and receive data on the E-UTRAN radio until it receives the RRC </w:t>
      </w:r>
      <w:r w:rsidRPr="009C02BF">
        <w:rPr>
          <w:caps/>
        </w:rPr>
        <w:t xml:space="preserve">MOBILITY from E-UTRA </w:t>
      </w:r>
      <w:r w:rsidR="00F7417B" w:rsidRPr="009C02BF">
        <w:rPr>
          <w:caps/>
        </w:rPr>
        <w:t xml:space="preserve">COMMAND </w:t>
      </w:r>
      <w:r w:rsidRPr="009C02BF">
        <w:t xml:space="preserve">message including a tunnelled </w:t>
      </w:r>
      <w:r w:rsidR="004C4A69" w:rsidRPr="009C02BF">
        <w:t>"</w:t>
      </w:r>
      <w:r w:rsidRPr="009C02BF">
        <w:t>CDMA2000 handover command</w:t>
      </w:r>
      <w:r w:rsidR="004C4A69" w:rsidRPr="009C02BF">
        <w:t>"</w:t>
      </w:r>
      <w:r w:rsidRPr="009C02BF">
        <w:t>. After this message is received by the UE, the UE shall leave the E-UTRAN radio and start acquiring the 1xRTT traffic channel.</w:t>
      </w:r>
    </w:p>
    <w:p w14:paraId="3B209D76" w14:textId="77777777" w:rsidR="00411E42" w:rsidRPr="009C02BF"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63141830"/>
      <w:r w:rsidRPr="009C02BF">
        <w:t>10.3.2.3.2</w:t>
      </w:r>
      <w:r w:rsidRPr="009C02BF">
        <w:tab/>
        <w:t>Mobility from cdma2000 1xRTT to E-UTRAN</w:t>
      </w:r>
      <w:bookmarkEnd w:id="1820"/>
      <w:bookmarkEnd w:id="1821"/>
      <w:bookmarkEnd w:id="1822"/>
      <w:bookmarkEnd w:id="1823"/>
      <w:bookmarkEnd w:id="1824"/>
      <w:bookmarkEnd w:id="1825"/>
    </w:p>
    <w:p w14:paraId="6D459A19" w14:textId="77777777" w:rsidR="00411E42" w:rsidRPr="009C02BF" w:rsidRDefault="00411E42" w:rsidP="00DE3CA3">
      <w:r w:rsidRPr="009C02BF">
        <w:t>Mobility from cdma2000 1xRTT has no impact on E-UTRAN.</w:t>
      </w:r>
    </w:p>
    <w:p w14:paraId="22358FF2" w14:textId="77777777" w:rsidR="00667F5C" w:rsidRPr="009C02BF"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63141831"/>
      <w:r w:rsidRPr="009C02BF">
        <w:t>10.3.2.3.3</w:t>
      </w:r>
      <w:r w:rsidRPr="009C02BF">
        <w:tab/>
        <w:t>1xRTT CS Fallback</w:t>
      </w:r>
      <w:bookmarkEnd w:id="1826"/>
      <w:bookmarkEnd w:id="1827"/>
      <w:bookmarkEnd w:id="1828"/>
      <w:bookmarkEnd w:id="1829"/>
      <w:bookmarkEnd w:id="1830"/>
      <w:bookmarkEnd w:id="1831"/>
    </w:p>
    <w:p w14:paraId="7BDFE8E3" w14:textId="77777777" w:rsidR="00C84766" w:rsidRPr="009C02BF" w:rsidRDefault="00667F5C" w:rsidP="00E10AA0">
      <w:r w:rsidRPr="009C02BF">
        <w:t xml:space="preserve">CS fallback </w:t>
      </w:r>
      <w:r w:rsidR="00C84766" w:rsidRPr="009C02BF">
        <w:t xml:space="preserve">to </w:t>
      </w:r>
      <w:r w:rsidRPr="009C02BF">
        <w:t>1xRTT enables the delivery of CS-domain services when a UE is being served by the E-UTRAN</w:t>
      </w:r>
      <w:r w:rsidR="001F4067" w:rsidRPr="009C02BF">
        <w:t>, as specified in TS 23.272</w:t>
      </w:r>
      <w:r w:rsidRPr="009C02BF">
        <w:t xml:space="preserve"> </w:t>
      </w:r>
      <w:r w:rsidR="00317451" w:rsidRPr="009C02BF">
        <w:t>[23</w:t>
      </w:r>
      <w:r w:rsidRPr="009C02BF">
        <w:t>].</w:t>
      </w:r>
    </w:p>
    <w:p w14:paraId="57F65296" w14:textId="77777777" w:rsidR="00C84766" w:rsidRPr="009C02BF" w:rsidRDefault="00C84766" w:rsidP="00E10AA0">
      <w:r w:rsidRPr="009C02BF">
        <w:t>The UE initiates 1xCSFB (e.g. to perform a 1xCS call origination or accept a 1xCS call termination) by using NAS signalling to send a CSFB indication to the MME.</w:t>
      </w:r>
      <w:r w:rsidR="00561698" w:rsidRPr="009C02BF">
        <w:t xml:space="preserve"> </w:t>
      </w:r>
      <w:r w:rsidRPr="009C02BF">
        <w:t>The MME then indicates to the eNB that 1xCSFB is required, which triggers the eNB to execute one of the following 1xCSFB procedures depending on network support and UE capability:</w:t>
      </w:r>
    </w:p>
    <w:p w14:paraId="1FCB23BA" w14:textId="77777777" w:rsidR="00C84766" w:rsidRPr="009C02BF" w:rsidRDefault="00C84766" w:rsidP="00E10AA0">
      <w:pPr>
        <w:pStyle w:val="B1"/>
      </w:pPr>
      <w:r w:rsidRPr="009C02BF">
        <w:t>-</w:t>
      </w:r>
      <w:r w:rsidRPr="009C02BF">
        <w:tab/>
        <w:t>Rel-8 1xCSFB, characterized by RRC connection release with redirection to 1xRTT;</w:t>
      </w:r>
    </w:p>
    <w:p w14:paraId="4F266B3D" w14:textId="77777777" w:rsidR="00C84766" w:rsidRPr="009C02BF" w:rsidRDefault="00C84766" w:rsidP="00E10AA0">
      <w:pPr>
        <w:pStyle w:val="B1"/>
      </w:pPr>
      <w:r w:rsidRPr="009C02BF">
        <w:t>-</w:t>
      </w:r>
      <w:r w:rsidRPr="009C02BF">
        <w:tab/>
        <w:t>enhanced 1xCSFB, characterized by 1xRTT handover signalling tunnelled between the UE and 1xRTT network;</w:t>
      </w:r>
    </w:p>
    <w:p w14:paraId="0FECE6BE" w14:textId="77777777" w:rsidR="0037381B" w:rsidRPr="009C02BF" w:rsidRDefault="00C84766" w:rsidP="00E10AA0">
      <w:pPr>
        <w:pStyle w:val="B1"/>
      </w:pPr>
      <w:r w:rsidRPr="009C02BF">
        <w:t>-</w:t>
      </w:r>
      <w:r w:rsidRPr="009C02BF">
        <w:tab/>
        <w:t>dual receiver 1xCSFB, characterized by RRC connection release without redirection information</w:t>
      </w:r>
      <w:r w:rsidR="0037381B" w:rsidRPr="009C02BF">
        <w:t>; or</w:t>
      </w:r>
    </w:p>
    <w:p w14:paraId="0E5CC9DD" w14:textId="77777777" w:rsidR="0037381B" w:rsidRPr="009C02BF" w:rsidRDefault="0037381B" w:rsidP="00E10AA0">
      <w:pPr>
        <w:pStyle w:val="B1"/>
      </w:pPr>
      <w:r w:rsidRPr="009C02BF">
        <w:t>-</w:t>
      </w:r>
      <w:r w:rsidRPr="009C02BF">
        <w:tab/>
        <w:t>dual receiver/transmitter enhanced 1xCSFB, characterized by either 1xRTT handover signalling tunnelled between the UE and 1xRTT network, or redirection of the UE</w:t>
      </w:r>
      <w:r w:rsidR="00FA4A7A" w:rsidRPr="009C02BF">
        <w:t>'</w:t>
      </w:r>
      <w:r w:rsidRPr="009C02BF">
        <w:t>s second radio to 1xRTT.</w:t>
      </w:r>
    </w:p>
    <w:p w14:paraId="18B8D7AA" w14:textId="77777777" w:rsidR="00C84766" w:rsidRPr="009C02BF" w:rsidRDefault="00C84766" w:rsidP="00E10AA0">
      <w:r w:rsidRPr="009C02BF">
        <w:t xml:space="preserve">The network advertises its support for Rel-8 1xCSFB by broadcasting 1xRTT pre-registration parameters in system information (SIB8). The Rel-8 1xCSFB procedure is the default procedure, when </w:t>
      </w:r>
      <w:r w:rsidR="006B7F33" w:rsidRPr="009C02BF">
        <w:t>no other 1xCSFB procedure</w:t>
      </w:r>
      <w:r w:rsidRPr="009C02B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9C02BF" w:rsidRDefault="00C84766" w:rsidP="00E10AA0">
      <w:r w:rsidRPr="009C02BF">
        <w:lastRenderedPageBreak/>
        <w:t>A network which advertises support for Rel-8 1xCSFB may also support enhanced 1xCSFB, in which case the eNB determines to perform enhanced 1xCSFB based on UE capability.</w:t>
      </w:r>
      <w:r w:rsidR="00561698" w:rsidRPr="009C02BF">
        <w:t xml:space="preserve"> </w:t>
      </w:r>
      <w:r w:rsidRPr="009C02BF">
        <w:t>If enhanced 1xCSFB is to be performed, the eNB optionally solicits 1xRTT measurements from the UE, and then sends it a Handover From EUTRA Preparation Request message.</w:t>
      </w:r>
      <w:r w:rsidR="00561698" w:rsidRPr="009C02BF">
        <w:t xml:space="preserve"> </w:t>
      </w:r>
      <w:r w:rsidRPr="009C02B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9C02BF" w:rsidRDefault="00C84766" w:rsidP="00E10AA0">
      <w:r w:rsidRPr="009C02B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9C02BF">
        <w:t xml:space="preserve"> </w:t>
      </w:r>
      <w:r w:rsidRPr="009C02B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9C02BF" w:rsidRDefault="0037381B" w:rsidP="00E10AA0">
      <w:pPr>
        <w:rPr>
          <w:rFonts w:eastAsia="SimSun"/>
          <w:kern w:val="2"/>
        </w:rPr>
      </w:pPr>
      <w:r w:rsidRPr="009C02B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9C02BF">
        <w:t>supports dual Rx/Tx e1xCSFB</w:t>
      </w:r>
      <w:r w:rsidRPr="009C02B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9C02BF">
        <w:rPr>
          <w:rFonts w:eastAsia="SimSun"/>
          <w:kern w:val="2"/>
        </w:rPr>
        <w:t>If dual Rx/Tx e1xCSFB is to be performed, the eNB optionally solicits 1xRTT measurements from the UE</w:t>
      </w:r>
      <w:r w:rsidRPr="009C02BF">
        <w:t>, and then sends a Handover From EUTRA Preparation Request message. This triggers the UE to perform one of the following</w:t>
      </w:r>
      <w:r w:rsidRPr="009C02BF">
        <w:rPr>
          <w:rFonts w:eastAsia="SimSun"/>
          <w:kern w:val="2"/>
        </w:rPr>
        <w:t>:</w:t>
      </w:r>
    </w:p>
    <w:p w14:paraId="7F0E3152" w14:textId="77777777" w:rsidR="0037381B" w:rsidRPr="009C02BF" w:rsidRDefault="0037381B" w:rsidP="00E10AA0">
      <w:pPr>
        <w:pStyle w:val="B1"/>
      </w:pPr>
      <w:r w:rsidRPr="009C02BF">
        <w:t>-</w:t>
      </w:r>
      <w:r w:rsidRPr="009C02B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9C02BF" w:rsidRDefault="0037381B" w:rsidP="00E10AA0">
      <w:pPr>
        <w:pStyle w:val="B1"/>
        <w:rPr>
          <w:rFonts w:eastAsia="SimSun"/>
          <w:kern w:val="2"/>
        </w:rPr>
      </w:pPr>
      <w:r w:rsidRPr="009C02BF">
        <w:t>-</w:t>
      </w:r>
      <w:r w:rsidRPr="009C02BF">
        <w:tab/>
        <w:t>direct its second radio to 1xRTT, where it performs the 1xCS call origination or termination procedure in the 1xRTT access network while continuing to be served by the E-UTRAN (for PS-domain services).</w:t>
      </w:r>
    </w:p>
    <w:p w14:paraId="00A6734C" w14:textId="77777777" w:rsidR="006F6607" w:rsidRPr="009C02BF" w:rsidRDefault="006F6607" w:rsidP="00E10AA0">
      <w:r w:rsidRPr="009C02BF">
        <w:t xml:space="preserve">The following table summarizes the various CS fallback options for 1xRTT, necessary UE capabilities and FGI index which should be set to </w:t>
      </w:r>
      <w:r w:rsidR="00FA4A7A" w:rsidRPr="009C02BF">
        <w:t>'</w:t>
      </w:r>
      <w:r w:rsidRPr="009C02BF">
        <w:t>1</w:t>
      </w:r>
      <w:r w:rsidR="00FA4A7A" w:rsidRPr="009C02BF">
        <w:t>'</w:t>
      </w:r>
      <w:r w:rsidRPr="009C02BF">
        <w:t xml:space="preserve">. The meaning of FGI index is specified in </w:t>
      </w:r>
      <w:r w:rsidR="001F4067" w:rsidRPr="009C02BF">
        <w:t xml:space="preserve">TS 36.331 </w:t>
      </w:r>
      <w:r w:rsidRPr="009C02BF">
        <w:t>[16</w:t>
      </w:r>
      <w:r w:rsidR="001F4067" w:rsidRPr="009C02BF">
        <w:t>]</w:t>
      </w:r>
      <w:r w:rsidRPr="009C02BF">
        <w:t>, Annex B.</w:t>
      </w:r>
    </w:p>
    <w:p w14:paraId="0CA1D339" w14:textId="77777777" w:rsidR="006F6607" w:rsidRPr="009C02BF" w:rsidRDefault="006F6607" w:rsidP="00324FF0">
      <w:pPr>
        <w:pStyle w:val="TH"/>
      </w:pPr>
      <w:r w:rsidRPr="009C02B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C02BF" w:rsidRPr="009C02BF" w14:paraId="331890D2" w14:textId="77777777">
        <w:trPr>
          <w:trHeight w:val="240"/>
          <w:jc w:val="center"/>
        </w:trPr>
        <w:tc>
          <w:tcPr>
            <w:tcW w:w="1358" w:type="dxa"/>
            <w:tcBorders>
              <w:bottom w:val="double" w:sz="4" w:space="0" w:color="auto"/>
            </w:tcBorders>
            <w:noWrap/>
            <w:vAlign w:val="center"/>
          </w:tcPr>
          <w:p w14:paraId="3730F66B" w14:textId="77777777" w:rsidR="006F6607" w:rsidRPr="009C02BF" w:rsidRDefault="006F6607" w:rsidP="00E10AA0">
            <w:pPr>
              <w:pStyle w:val="TAH"/>
              <w:spacing w:before="20" w:after="20"/>
              <w:ind w:left="57" w:right="57"/>
              <w:jc w:val="left"/>
            </w:pPr>
            <w:r w:rsidRPr="009C02BF">
              <w:t>Target RAT</w:t>
            </w:r>
          </w:p>
        </w:tc>
        <w:tc>
          <w:tcPr>
            <w:tcW w:w="2723" w:type="dxa"/>
            <w:tcBorders>
              <w:bottom w:val="double" w:sz="4" w:space="0" w:color="auto"/>
            </w:tcBorders>
            <w:vAlign w:val="center"/>
          </w:tcPr>
          <w:p w14:paraId="6C6A3B80" w14:textId="77777777" w:rsidR="006F6607" w:rsidRPr="009C02BF" w:rsidRDefault="006F6607" w:rsidP="00E10AA0">
            <w:pPr>
              <w:pStyle w:val="TAH"/>
              <w:spacing w:before="20" w:after="20"/>
              <w:ind w:left="57" w:right="57"/>
              <w:jc w:val="left"/>
            </w:pPr>
            <w:r w:rsidRPr="009C02BF">
              <w:t>Solutions</w:t>
            </w:r>
          </w:p>
        </w:tc>
        <w:tc>
          <w:tcPr>
            <w:tcW w:w="1104" w:type="dxa"/>
            <w:tcBorders>
              <w:bottom w:val="double" w:sz="4" w:space="0" w:color="auto"/>
            </w:tcBorders>
            <w:vAlign w:val="bottom"/>
          </w:tcPr>
          <w:p w14:paraId="427990BD" w14:textId="77777777" w:rsidR="006F6607" w:rsidRPr="009C02BF" w:rsidRDefault="006F6607" w:rsidP="00E10AA0">
            <w:pPr>
              <w:pStyle w:val="TAH"/>
              <w:spacing w:before="20" w:after="20"/>
              <w:ind w:left="57" w:right="57"/>
              <w:jc w:val="left"/>
            </w:pPr>
            <w:r w:rsidRPr="009C02BF">
              <w:t>Release</w:t>
            </w:r>
          </w:p>
        </w:tc>
        <w:tc>
          <w:tcPr>
            <w:tcW w:w="2369" w:type="dxa"/>
            <w:tcBorders>
              <w:bottom w:val="double" w:sz="4" w:space="0" w:color="auto"/>
            </w:tcBorders>
            <w:vAlign w:val="bottom"/>
          </w:tcPr>
          <w:p w14:paraId="4CB28A96" w14:textId="77777777" w:rsidR="006F6607" w:rsidRPr="009C02BF" w:rsidRDefault="006F6607" w:rsidP="00E10AA0">
            <w:pPr>
              <w:pStyle w:val="TAH"/>
              <w:spacing w:before="20" w:after="20"/>
              <w:ind w:left="57" w:right="57"/>
              <w:jc w:val="left"/>
            </w:pPr>
            <w:r w:rsidRPr="009C02BF">
              <w:t>UE Capability</w:t>
            </w:r>
          </w:p>
        </w:tc>
        <w:tc>
          <w:tcPr>
            <w:tcW w:w="1883" w:type="dxa"/>
            <w:tcBorders>
              <w:bottom w:val="double" w:sz="4" w:space="0" w:color="auto"/>
            </w:tcBorders>
          </w:tcPr>
          <w:p w14:paraId="787B73DB" w14:textId="77777777" w:rsidR="006F6607" w:rsidRPr="009C02BF" w:rsidRDefault="006F6607" w:rsidP="00E10AA0">
            <w:pPr>
              <w:pStyle w:val="TAH"/>
              <w:spacing w:before="20" w:after="20"/>
              <w:ind w:left="57" w:right="57"/>
              <w:jc w:val="left"/>
            </w:pPr>
            <w:r w:rsidRPr="009C02BF">
              <w:t>FGI Index</w:t>
            </w:r>
          </w:p>
        </w:tc>
      </w:tr>
      <w:tr w:rsidR="009C02BF" w:rsidRPr="009C02BF" w14:paraId="253008B6" w14:textId="77777777">
        <w:trPr>
          <w:trHeight w:val="240"/>
          <w:jc w:val="center"/>
        </w:trPr>
        <w:tc>
          <w:tcPr>
            <w:tcW w:w="1358" w:type="dxa"/>
            <w:vMerge w:val="restart"/>
            <w:noWrap/>
          </w:tcPr>
          <w:p w14:paraId="5078904B" w14:textId="77777777" w:rsidR="00107F94" w:rsidRPr="009C02BF" w:rsidRDefault="00107F94" w:rsidP="00E10AA0">
            <w:pPr>
              <w:pStyle w:val="TAC"/>
              <w:spacing w:before="20" w:after="20"/>
              <w:ind w:left="57" w:right="57"/>
              <w:jc w:val="left"/>
            </w:pPr>
            <w:r w:rsidRPr="009C02BF">
              <w:t>CS fallback to 1xRTT</w:t>
            </w:r>
          </w:p>
        </w:tc>
        <w:tc>
          <w:tcPr>
            <w:tcW w:w="2723" w:type="dxa"/>
          </w:tcPr>
          <w:p w14:paraId="3C447C71" w14:textId="77777777" w:rsidR="00107F94" w:rsidRPr="009C02BF" w:rsidRDefault="00107F94" w:rsidP="00E10AA0">
            <w:pPr>
              <w:pStyle w:val="TAC"/>
              <w:spacing w:before="20" w:after="20"/>
              <w:ind w:left="57" w:right="57"/>
              <w:jc w:val="left"/>
            </w:pPr>
            <w:r w:rsidRPr="009C02BF">
              <w:t>RRC Connection Release with Redirection</w:t>
            </w:r>
          </w:p>
        </w:tc>
        <w:tc>
          <w:tcPr>
            <w:tcW w:w="1104" w:type="dxa"/>
          </w:tcPr>
          <w:p w14:paraId="2A66C3CF" w14:textId="77777777" w:rsidR="00107F94" w:rsidRPr="009C02BF" w:rsidRDefault="00107F94" w:rsidP="00E10AA0">
            <w:pPr>
              <w:pStyle w:val="TAC"/>
              <w:spacing w:before="20" w:after="20"/>
              <w:ind w:left="57" w:right="57"/>
              <w:jc w:val="left"/>
            </w:pPr>
            <w:r w:rsidRPr="009C02BF">
              <w:t>Rel-8</w:t>
            </w:r>
          </w:p>
        </w:tc>
        <w:tc>
          <w:tcPr>
            <w:tcW w:w="2369" w:type="dxa"/>
          </w:tcPr>
          <w:p w14:paraId="43729DFD" w14:textId="77777777" w:rsidR="00107F94" w:rsidRPr="009C02BF" w:rsidRDefault="00107F94" w:rsidP="00E10AA0">
            <w:pPr>
              <w:pStyle w:val="TAC"/>
              <w:spacing w:before="20" w:after="20"/>
              <w:ind w:left="57" w:right="57"/>
              <w:jc w:val="left"/>
            </w:pPr>
            <w:r w:rsidRPr="009C02BF">
              <w:t>(NOTE 1)</w:t>
            </w:r>
          </w:p>
          <w:p w14:paraId="1F23B8D2" w14:textId="77777777" w:rsidR="00107F94" w:rsidRPr="009C02BF" w:rsidRDefault="00107F94" w:rsidP="00E10AA0">
            <w:pPr>
              <w:pStyle w:val="TAC"/>
              <w:spacing w:before="20" w:after="20"/>
              <w:ind w:left="57" w:right="57"/>
              <w:jc w:val="left"/>
            </w:pPr>
            <w:r w:rsidRPr="009C02BF">
              <w:t>Mandatory for UEs supporting CS fallback to 1xRTT</w:t>
            </w:r>
          </w:p>
        </w:tc>
        <w:tc>
          <w:tcPr>
            <w:tcW w:w="1883" w:type="dxa"/>
          </w:tcPr>
          <w:p w14:paraId="387615D3" w14:textId="77777777" w:rsidR="00107F94" w:rsidRPr="009C02BF" w:rsidRDefault="00107F94" w:rsidP="00E10AA0">
            <w:pPr>
              <w:pStyle w:val="TAC"/>
              <w:spacing w:before="20" w:after="20"/>
              <w:ind w:left="57" w:right="57"/>
              <w:jc w:val="left"/>
            </w:pPr>
          </w:p>
        </w:tc>
      </w:tr>
      <w:tr w:rsidR="009C02BF" w:rsidRPr="009C02BF" w14:paraId="7E08D7F7" w14:textId="77777777">
        <w:trPr>
          <w:trHeight w:val="240"/>
          <w:jc w:val="center"/>
        </w:trPr>
        <w:tc>
          <w:tcPr>
            <w:tcW w:w="1358" w:type="dxa"/>
            <w:vMerge/>
            <w:noWrap/>
          </w:tcPr>
          <w:p w14:paraId="3ECAE56A" w14:textId="77777777" w:rsidR="00107F94" w:rsidRPr="009C02BF" w:rsidRDefault="00107F94" w:rsidP="00E10AA0">
            <w:pPr>
              <w:pStyle w:val="TAC"/>
              <w:spacing w:before="20" w:after="20"/>
              <w:ind w:left="57" w:right="57"/>
              <w:jc w:val="left"/>
            </w:pPr>
          </w:p>
        </w:tc>
        <w:tc>
          <w:tcPr>
            <w:tcW w:w="2723" w:type="dxa"/>
          </w:tcPr>
          <w:p w14:paraId="08CFEF4C" w14:textId="77777777" w:rsidR="00107F94" w:rsidRPr="009C02BF" w:rsidRDefault="00107F94" w:rsidP="00E10AA0">
            <w:pPr>
              <w:pStyle w:val="TAC"/>
              <w:spacing w:before="20" w:after="20"/>
              <w:ind w:left="57" w:right="57"/>
              <w:jc w:val="left"/>
            </w:pPr>
            <w:r w:rsidRPr="009C02BF">
              <w:t>enhanced 1xCSFB</w:t>
            </w:r>
          </w:p>
        </w:tc>
        <w:tc>
          <w:tcPr>
            <w:tcW w:w="1104" w:type="dxa"/>
          </w:tcPr>
          <w:p w14:paraId="2C1BFDA5" w14:textId="77777777" w:rsidR="00107F94" w:rsidRPr="009C02BF" w:rsidRDefault="00107F94" w:rsidP="00E10AA0">
            <w:pPr>
              <w:pStyle w:val="TAC"/>
              <w:spacing w:before="20" w:after="20"/>
              <w:ind w:left="57" w:right="57"/>
              <w:jc w:val="left"/>
            </w:pPr>
            <w:r w:rsidRPr="009C02BF">
              <w:t>Rel-9</w:t>
            </w:r>
          </w:p>
        </w:tc>
        <w:tc>
          <w:tcPr>
            <w:tcW w:w="2369" w:type="dxa"/>
          </w:tcPr>
          <w:p w14:paraId="48DE5DE9" w14:textId="77777777" w:rsidR="00107F94" w:rsidRPr="009C02BF" w:rsidRDefault="00107F94" w:rsidP="00E10AA0">
            <w:pPr>
              <w:pStyle w:val="TAC"/>
              <w:spacing w:before="20" w:after="20"/>
              <w:ind w:left="57" w:right="57"/>
              <w:jc w:val="left"/>
            </w:pPr>
            <w:r w:rsidRPr="009C02BF">
              <w:t>(NOTE 1)</w:t>
            </w:r>
          </w:p>
          <w:p w14:paraId="15C58B9D" w14:textId="77777777" w:rsidR="00107F94" w:rsidRPr="009C02BF" w:rsidRDefault="00107F94" w:rsidP="00E10AA0">
            <w:pPr>
              <w:pStyle w:val="TAC"/>
              <w:spacing w:before="20" w:after="20"/>
              <w:ind w:left="57" w:right="57"/>
              <w:jc w:val="left"/>
            </w:pPr>
            <w:r w:rsidRPr="009C02BF">
              <w:t>e-CSFB-1XRTT</w:t>
            </w:r>
          </w:p>
        </w:tc>
        <w:tc>
          <w:tcPr>
            <w:tcW w:w="1883" w:type="dxa"/>
          </w:tcPr>
          <w:p w14:paraId="5689C2F3" w14:textId="77777777" w:rsidR="00107F94" w:rsidRPr="009C02BF" w:rsidRDefault="00107F94" w:rsidP="00E10AA0">
            <w:pPr>
              <w:pStyle w:val="TAC"/>
              <w:spacing w:before="20" w:after="20"/>
              <w:ind w:left="57" w:right="57"/>
              <w:jc w:val="left"/>
            </w:pPr>
          </w:p>
        </w:tc>
      </w:tr>
      <w:tr w:rsidR="009C02BF" w:rsidRPr="009C02BF" w14:paraId="30D9553F" w14:textId="77777777">
        <w:trPr>
          <w:trHeight w:val="240"/>
          <w:jc w:val="center"/>
        </w:trPr>
        <w:tc>
          <w:tcPr>
            <w:tcW w:w="1358" w:type="dxa"/>
            <w:vMerge/>
            <w:noWrap/>
          </w:tcPr>
          <w:p w14:paraId="345209F4" w14:textId="77777777" w:rsidR="00107F94" w:rsidRPr="009C02BF" w:rsidRDefault="00107F94" w:rsidP="00E10AA0">
            <w:pPr>
              <w:pStyle w:val="TAC"/>
              <w:spacing w:before="20" w:after="20"/>
              <w:ind w:left="57" w:right="57"/>
              <w:jc w:val="left"/>
            </w:pPr>
          </w:p>
        </w:tc>
        <w:tc>
          <w:tcPr>
            <w:tcW w:w="2723" w:type="dxa"/>
          </w:tcPr>
          <w:p w14:paraId="4A54ACC8" w14:textId="77777777" w:rsidR="00107F94" w:rsidRPr="009C02BF" w:rsidRDefault="00107F94" w:rsidP="00E10AA0">
            <w:pPr>
              <w:pStyle w:val="TAC"/>
              <w:tabs>
                <w:tab w:val="right" w:pos="2651"/>
              </w:tabs>
              <w:spacing w:before="20" w:after="20"/>
              <w:ind w:left="57" w:right="57"/>
              <w:jc w:val="left"/>
            </w:pPr>
            <w:r w:rsidRPr="009C02BF">
              <w:t>enhanced 1xCSFB with concurrent HRPD handover</w:t>
            </w:r>
            <w:r w:rsidRPr="009C02BF">
              <w:tab/>
            </w:r>
          </w:p>
        </w:tc>
        <w:tc>
          <w:tcPr>
            <w:tcW w:w="1104" w:type="dxa"/>
          </w:tcPr>
          <w:p w14:paraId="2D755803" w14:textId="77777777" w:rsidR="00107F94" w:rsidRPr="009C02BF" w:rsidRDefault="00107F94" w:rsidP="00E10AA0">
            <w:pPr>
              <w:pStyle w:val="TAC"/>
              <w:spacing w:before="20" w:after="20"/>
              <w:ind w:left="57" w:right="57"/>
              <w:jc w:val="left"/>
            </w:pPr>
            <w:r w:rsidRPr="009C02BF">
              <w:t>Rel-9</w:t>
            </w:r>
          </w:p>
        </w:tc>
        <w:tc>
          <w:tcPr>
            <w:tcW w:w="2369" w:type="dxa"/>
          </w:tcPr>
          <w:p w14:paraId="09BE3F63" w14:textId="77777777" w:rsidR="00107F94" w:rsidRPr="009C02BF" w:rsidRDefault="00107F94" w:rsidP="00E10AA0">
            <w:pPr>
              <w:pStyle w:val="TAC"/>
              <w:spacing w:before="20" w:after="20"/>
              <w:ind w:left="57" w:right="57"/>
              <w:jc w:val="left"/>
            </w:pPr>
            <w:r w:rsidRPr="009C02BF">
              <w:t>(NOTE 1)</w:t>
            </w:r>
          </w:p>
          <w:p w14:paraId="629279B3" w14:textId="77777777" w:rsidR="00107F94" w:rsidRPr="009C02BF" w:rsidRDefault="00107F94" w:rsidP="00E10AA0">
            <w:pPr>
              <w:pStyle w:val="TAC"/>
              <w:spacing w:before="20" w:after="20"/>
              <w:ind w:left="57" w:right="57"/>
              <w:jc w:val="left"/>
              <w:rPr>
                <w:iCs/>
              </w:rPr>
            </w:pPr>
            <w:r w:rsidRPr="009C02BF">
              <w:rPr>
                <w:iCs/>
                <w:lang w:eastAsia="zh-CN"/>
              </w:rPr>
              <w:t xml:space="preserve">e-CSFB-ConcPS-Mob1XRTT, </w:t>
            </w:r>
            <w:r w:rsidRPr="009C02BF">
              <w:t xml:space="preserve">Support of HRPD, </w:t>
            </w:r>
            <w:r w:rsidRPr="009C02BF">
              <w:rPr>
                <w:iCs/>
              </w:rPr>
              <w:t>supportedBandListHRPD</w:t>
            </w:r>
          </w:p>
        </w:tc>
        <w:tc>
          <w:tcPr>
            <w:tcW w:w="1883" w:type="dxa"/>
          </w:tcPr>
          <w:p w14:paraId="2853C5D5" w14:textId="77777777" w:rsidR="00107F94" w:rsidRPr="009C02BF" w:rsidRDefault="00107F94" w:rsidP="00E10AA0">
            <w:pPr>
              <w:pStyle w:val="TAC"/>
              <w:spacing w:before="20" w:after="20"/>
              <w:ind w:left="57" w:right="57"/>
              <w:jc w:val="left"/>
            </w:pPr>
            <w:r w:rsidRPr="009C02BF">
              <w:t>FGI12, FGI26</w:t>
            </w:r>
          </w:p>
        </w:tc>
      </w:tr>
      <w:tr w:rsidR="009C02BF" w:rsidRPr="009C02BF" w14:paraId="34E01034" w14:textId="77777777">
        <w:trPr>
          <w:trHeight w:val="240"/>
          <w:jc w:val="center"/>
        </w:trPr>
        <w:tc>
          <w:tcPr>
            <w:tcW w:w="1358" w:type="dxa"/>
            <w:vMerge/>
            <w:noWrap/>
          </w:tcPr>
          <w:p w14:paraId="1CA815B3" w14:textId="77777777" w:rsidR="00107F94" w:rsidRPr="009C02BF" w:rsidRDefault="00107F94" w:rsidP="00E10AA0">
            <w:pPr>
              <w:pStyle w:val="TAC"/>
              <w:spacing w:before="20" w:after="20"/>
              <w:ind w:left="57" w:right="57"/>
              <w:jc w:val="left"/>
            </w:pPr>
          </w:p>
        </w:tc>
        <w:tc>
          <w:tcPr>
            <w:tcW w:w="2723" w:type="dxa"/>
          </w:tcPr>
          <w:p w14:paraId="77553643" w14:textId="77777777" w:rsidR="00107F94" w:rsidRPr="009C02BF" w:rsidRDefault="00107F94" w:rsidP="00E10AA0">
            <w:pPr>
              <w:pStyle w:val="TAC"/>
              <w:spacing w:before="20" w:after="20"/>
              <w:ind w:left="57" w:right="57"/>
              <w:jc w:val="left"/>
            </w:pPr>
            <w:r w:rsidRPr="009C02BF">
              <w:t xml:space="preserve">dual receiver 1xCSFB </w:t>
            </w:r>
            <w:r w:rsidRPr="009C02BF">
              <w:rPr>
                <w:rFonts w:cs="Arial"/>
                <w:szCs w:val="18"/>
              </w:rPr>
              <w:t>(RRC Connection Release without Redirection)</w:t>
            </w:r>
          </w:p>
        </w:tc>
        <w:tc>
          <w:tcPr>
            <w:tcW w:w="1104" w:type="dxa"/>
          </w:tcPr>
          <w:p w14:paraId="1B0F980F" w14:textId="77777777" w:rsidR="00107F94" w:rsidRPr="009C02BF" w:rsidRDefault="00107F94" w:rsidP="00E10AA0">
            <w:pPr>
              <w:pStyle w:val="TAC"/>
              <w:spacing w:before="20" w:after="20"/>
              <w:ind w:left="57" w:right="57"/>
              <w:jc w:val="left"/>
            </w:pPr>
            <w:r w:rsidRPr="009C02BF">
              <w:t>Rel-9</w:t>
            </w:r>
          </w:p>
        </w:tc>
        <w:tc>
          <w:tcPr>
            <w:tcW w:w="2369" w:type="dxa"/>
          </w:tcPr>
          <w:p w14:paraId="40494AB2" w14:textId="77777777" w:rsidR="00107F94" w:rsidRPr="009C02BF" w:rsidRDefault="00107F94" w:rsidP="00E10AA0">
            <w:pPr>
              <w:pStyle w:val="TAC"/>
              <w:spacing w:before="20" w:after="20"/>
              <w:ind w:left="57" w:right="57"/>
              <w:jc w:val="left"/>
            </w:pPr>
            <w:r w:rsidRPr="009C02BF">
              <w:t>(NOTE 1)</w:t>
            </w:r>
          </w:p>
          <w:p w14:paraId="56C360EF" w14:textId="77777777" w:rsidR="00107F94" w:rsidRPr="009C02BF" w:rsidRDefault="00107F94" w:rsidP="00E10AA0">
            <w:pPr>
              <w:pStyle w:val="TAC"/>
              <w:spacing w:before="20" w:after="20"/>
              <w:ind w:left="57" w:right="57"/>
              <w:jc w:val="left"/>
              <w:rPr>
                <w:iCs/>
              </w:rPr>
            </w:pPr>
            <w:r w:rsidRPr="009C02BF">
              <w:rPr>
                <w:iCs/>
              </w:rPr>
              <w:t xml:space="preserve">rx-Config1XRTT (set to </w:t>
            </w:r>
            <w:r w:rsidR="00FA4A7A" w:rsidRPr="009C02BF">
              <w:rPr>
                <w:iCs/>
              </w:rPr>
              <w:t>'</w:t>
            </w:r>
            <w:r w:rsidRPr="009C02BF">
              <w:rPr>
                <w:iCs/>
              </w:rPr>
              <w:t>dual</w:t>
            </w:r>
            <w:r w:rsidR="00FA4A7A" w:rsidRPr="009C02BF">
              <w:rPr>
                <w:iCs/>
              </w:rPr>
              <w:t>'</w:t>
            </w:r>
            <w:r w:rsidRPr="009C02BF">
              <w:rPr>
                <w:iCs/>
              </w:rPr>
              <w:t>)</w:t>
            </w:r>
          </w:p>
        </w:tc>
        <w:tc>
          <w:tcPr>
            <w:tcW w:w="1883" w:type="dxa"/>
          </w:tcPr>
          <w:p w14:paraId="206A9B99" w14:textId="77777777" w:rsidR="00107F94" w:rsidRPr="009C02BF" w:rsidRDefault="00107F94" w:rsidP="00E10AA0">
            <w:pPr>
              <w:pStyle w:val="TAC"/>
              <w:spacing w:before="20" w:after="20"/>
              <w:ind w:left="57" w:right="57"/>
              <w:jc w:val="left"/>
            </w:pPr>
          </w:p>
        </w:tc>
      </w:tr>
      <w:tr w:rsidR="009C02BF" w:rsidRPr="009C02BF" w14:paraId="032B2786" w14:textId="77777777">
        <w:trPr>
          <w:trHeight w:val="240"/>
          <w:jc w:val="center"/>
        </w:trPr>
        <w:tc>
          <w:tcPr>
            <w:tcW w:w="1358" w:type="dxa"/>
            <w:vMerge/>
            <w:noWrap/>
          </w:tcPr>
          <w:p w14:paraId="12DA69A5" w14:textId="77777777" w:rsidR="00107F94" w:rsidRPr="009C02BF" w:rsidRDefault="00107F94" w:rsidP="00E10AA0">
            <w:pPr>
              <w:pStyle w:val="TAC"/>
              <w:spacing w:before="20" w:after="20"/>
              <w:ind w:left="57" w:right="57"/>
              <w:jc w:val="left"/>
            </w:pPr>
          </w:p>
        </w:tc>
        <w:tc>
          <w:tcPr>
            <w:tcW w:w="2723" w:type="dxa"/>
          </w:tcPr>
          <w:p w14:paraId="60138EBE" w14:textId="77777777" w:rsidR="00107F94" w:rsidRPr="009C02BF" w:rsidRDefault="00107F94" w:rsidP="00E10AA0">
            <w:pPr>
              <w:pStyle w:val="TAC"/>
              <w:spacing w:before="20" w:after="20"/>
              <w:ind w:left="57" w:right="57"/>
              <w:jc w:val="left"/>
            </w:pPr>
            <w:r w:rsidRPr="009C02BF">
              <w:t>dual receiver/transmitter enhanced 1xCSFB</w:t>
            </w:r>
          </w:p>
        </w:tc>
        <w:tc>
          <w:tcPr>
            <w:tcW w:w="1104" w:type="dxa"/>
          </w:tcPr>
          <w:p w14:paraId="69580AE1" w14:textId="77777777" w:rsidR="00107F94" w:rsidRPr="009C02BF" w:rsidRDefault="00107F94" w:rsidP="00E10AA0">
            <w:pPr>
              <w:pStyle w:val="TAC"/>
              <w:spacing w:before="20" w:after="20"/>
              <w:ind w:left="57" w:right="57"/>
              <w:jc w:val="left"/>
            </w:pPr>
            <w:r w:rsidRPr="009C02BF">
              <w:t>Rel-10</w:t>
            </w:r>
          </w:p>
        </w:tc>
        <w:tc>
          <w:tcPr>
            <w:tcW w:w="2369" w:type="dxa"/>
          </w:tcPr>
          <w:p w14:paraId="71A63D3E" w14:textId="77777777" w:rsidR="00107F94" w:rsidRPr="009C02BF" w:rsidRDefault="00107F94" w:rsidP="00E10AA0">
            <w:pPr>
              <w:pStyle w:val="TAC"/>
              <w:spacing w:before="20" w:after="20"/>
              <w:ind w:left="57" w:right="57"/>
              <w:jc w:val="left"/>
            </w:pPr>
            <w:r w:rsidRPr="009C02BF">
              <w:t>(NOTE 1)</w:t>
            </w:r>
          </w:p>
          <w:p w14:paraId="118855C2" w14:textId="77777777" w:rsidR="00107F94" w:rsidRPr="009C02BF" w:rsidRDefault="001813B0" w:rsidP="00E10AA0">
            <w:pPr>
              <w:pStyle w:val="TAC"/>
              <w:spacing w:before="20" w:after="20"/>
              <w:ind w:left="57" w:right="57"/>
              <w:jc w:val="left"/>
            </w:pPr>
            <w:r w:rsidRPr="009C02BF">
              <w:t>e-CSFB-dual-1XRTT</w:t>
            </w:r>
          </w:p>
        </w:tc>
        <w:tc>
          <w:tcPr>
            <w:tcW w:w="1883" w:type="dxa"/>
          </w:tcPr>
          <w:p w14:paraId="364EAC0C" w14:textId="77777777" w:rsidR="00107F94" w:rsidRPr="009C02BF" w:rsidRDefault="00107F94" w:rsidP="00E10AA0">
            <w:pPr>
              <w:pStyle w:val="TAC"/>
              <w:spacing w:before="20" w:after="20"/>
              <w:ind w:left="57" w:right="57"/>
              <w:jc w:val="left"/>
            </w:pPr>
          </w:p>
        </w:tc>
      </w:tr>
      <w:tr w:rsidR="006F6607" w:rsidRPr="009C02BF" w14:paraId="16F01400" w14:textId="77777777">
        <w:trPr>
          <w:trHeight w:val="240"/>
          <w:jc w:val="center"/>
        </w:trPr>
        <w:tc>
          <w:tcPr>
            <w:tcW w:w="9437" w:type="dxa"/>
            <w:gridSpan w:val="5"/>
            <w:noWrap/>
          </w:tcPr>
          <w:p w14:paraId="2997E705" w14:textId="77777777" w:rsidR="006F6607" w:rsidRPr="009C02BF" w:rsidRDefault="006F6607" w:rsidP="00E10AA0">
            <w:pPr>
              <w:pStyle w:val="TAN"/>
            </w:pPr>
            <w:r w:rsidRPr="009C02BF">
              <w:t>NOTE 1:</w:t>
            </w:r>
            <w:r w:rsidRPr="009C02BF">
              <w:tab/>
              <w:t>All CS fallback to 1xRTT capable UE shall indicate that it supports 1xRTT and supported band list in the UE capability.</w:t>
            </w:r>
          </w:p>
          <w:p w14:paraId="43866C28" w14:textId="77777777" w:rsidR="006F6607" w:rsidRPr="009C02BF" w:rsidRDefault="006F6607" w:rsidP="00E10AA0">
            <w:pPr>
              <w:pStyle w:val="TAN"/>
            </w:pPr>
            <w:r w:rsidRPr="009C02BF">
              <w:t>NOTE 2:</w:t>
            </w:r>
            <w:r w:rsidRPr="009C02BF">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9C02BF" w:rsidRDefault="00C84766" w:rsidP="00E10AA0">
      <w:pPr>
        <w:rPr>
          <w:rFonts w:eastAsia="SimSun"/>
          <w:kern w:val="2"/>
        </w:rPr>
      </w:pPr>
    </w:p>
    <w:p w14:paraId="7DDF9D02" w14:textId="77777777" w:rsidR="00667F5C" w:rsidRPr="009C02BF" w:rsidRDefault="00667F5C" w:rsidP="00E10AA0">
      <w:pPr>
        <w:pStyle w:val="H6"/>
      </w:pPr>
      <w:r w:rsidRPr="009C02BF">
        <w:t>10.3.2.3.</w:t>
      </w:r>
      <w:r w:rsidR="00B6351C" w:rsidRPr="009C02BF">
        <w:t>3</w:t>
      </w:r>
      <w:r w:rsidRPr="009C02BF">
        <w:t>.1</w:t>
      </w:r>
      <w:r w:rsidRPr="009C02BF">
        <w:tab/>
        <w:t>Pre-registration Procedure for 1xRTT CSFB</w:t>
      </w:r>
    </w:p>
    <w:p w14:paraId="06974872" w14:textId="77777777" w:rsidR="00A45BEC" w:rsidRPr="009C02BF" w:rsidRDefault="00A45BEC" w:rsidP="00487BF1">
      <w:r w:rsidRPr="009C02BF">
        <w:t>A 1xCSFB capable terminal may pre-register in the 1xRTT network via the E-UTRAN in order to establish CS services (e.g. originating and terminating voice calls) in the 1xRTT network. Pre-registration applies only to Rel-8 1xCSFB</w:t>
      </w:r>
      <w:r w:rsidR="006B7F33" w:rsidRPr="009C02BF">
        <w:t>,</w:t>
      </w:r>
      <w:r w:rsidRPr="009C02BF">
        <w:t xml:space="preserve"> enhanced 1xCSFB</w:t>
      </w:r>
      <w:r w:rsidR="006B7F33" w:rsidRPr="009C02BF">
        <w:t xml:space="preserve"> and dual receiver/transmitter enhanced 1xCSFB</w:t>
      </w:r>
      <w:r w:rsidRPr="009C02BF">
        <w:t>. It does not apply to dual receiver 1xCSFB, since the UE registers directly in the 1xRTT network using the normal 1xCS registration procedure</w:t>
      </w:r>
      <w:r w:rsidR="00FD00EB" w:rsidRPr="009C02BF">
        <w:t>.</w:t>
      </w:r>
    </w:p>
    <w:p w14:paraId="74C2F47C" w14:textId="77777777" w:rsidR="00667F5C" w:rsidRPr="009C02BF" w:rsidRDefault="00A45BEC" w:rsidP="00487BF1">
      <w:r w:rsidRPr="009C02BF">
        <w:t xml:space="preserve">The UE determines whether pre-registration is needed based on 1xRTT pre-registration parameters broadcast in system information (SIB8). </w:t>
      </w:r>
      <w:r w:rsidR="00667F5C" w:rsidRPr="009C02BF">
        <w:t>Before performing a 1xRTT pre-registration, the UE requests from the eNB the necessary information to perform the 1xRTT pre-registration using</w:t>
      </w:r>
      <w:r w:rsidRPr="009C02BF">
        <w:t xml:space="preserve"> the</w:t>
      </w:r>
      <w:r w:rsidR="00667F5C" w:rsidRPr="009C02BF">
        <w:t xml:space="preserve"> CDMA2000</w:t>
      </w:r>
      <w:r w:rsidRPr="009C02BF">
        <w:t xml:space="preserve"> </w:t>
      </w:r>
      <w:r w:rsidR="00667F5C" w:rsidRPr="009C02BF">
        <w:t>CSFB</w:t>
      </w:r>
      <w:r w:rsidRPr="009C02BF">
        <w:t xml:space="preserve"> </w:t>
      </w:r>
      <w:r w:rsidR="00667F5C" w:rsidRPr="009C02BF">
        <w:t>Parameters</w:t>
      </w:r>
      <w:r w:rsidRPr="009C02BF">
        <w:t xml:space="preserve"> </w:t>
      </w:r>
      <w:r w:rsidR="00667F5C" w:rsidRPr="009C02BF">
        <w:t>Request message. The eNB provides the necessary parameters in the CDMA2000</w:t>
      </w:r>
      <w:r w:rsidRPr="009C02BF">
        <w:t xml:space="preserve"> </w:t>
      </w:r>
      <w:r w:rsidR="00667F5C" w:rsidRPr="009C02BF">
        <w:t>CSFB</w:t>
      </w:r>
      <w:r w:rsidRPr="009C02BF">
        <w:t xml:space="preserve"> </w:t>
      </w:r>
      <w:r w:rsidR="00667F5C" w:rsidRPr="009C02BF">
        <w:t>Parameters</w:t>
      </w:r>
      <w:r w:rsidRPr="009C02BF">
        <w:t xml:space="preserve"> </w:t>
      </w:r>
      <w:r w:rsidR="00667F5C" w:rsidRPr="009C02BF">
        <w:t>Response</w:t>
      </w:r>
      <w:r w:rsidRPr="009C02BF">
        <w:t xml:space="preserve"> message</w:t>
      </w:r>
      <w:r w:rsidR="00667F5C" w:rsidRPr="009C02BF">
        <w:t>. These necessary parameters are pre-configured in the eNB and are transparent to E-UTRAN.</w:t>
      </w:r>
    </w:p>
    <w:p w14:paraId="762A264A" w14:textId="77777777" w:rsidR="00667F5C" w:rsidRPr="009C02BF" w:rsidRDefault="00667F5C" w:rsidP="00E10AA0">
      <w:r w:rsidRPr="009C02BF">
        <w:t>The UE is responsible for maintaining the 1xRTT context</w:t>
      </w:r>
      <w:r w:rsidR="00A45BEC" w:rsidRPr="009C02BF">
        <w:t>,</w:t>
      </w:r>
      <w:r w:rsidRPr="009C02BF">
        <w:t xml:space="preserve"> e.g. by performing re-registrations if needed. The UE will use the 1xRTT pre-registration information to decide whether a re-registration shall be performed. A dual</w:t>
      </w:r>
      <w:r w:rsidR="00A45BEC" w:rsidRPr="009C02BF">
        <w:t xml:space="preserve"> </w:t>
      </w:r>
      <w:r w:rsidRPr="009C02BF">
        <w:t xml:space="preserve">receiver UE </w:t>
      </w:r>
      <w:r w:rsidR="00A45BEC" w:rsidRPr="009C02BF">
        <w:t xml:space="preserve">which registers directly in the 1xRTT network </w:t>
      </w:r>
      <w:r w:rsidRPr="009C02BF">
        <w:t xml:space="preserve">can ignore these parameters. Re-registrations are only allowed in areas where pre-registration is </w:t>
      </w:r>
      <w:r w:rsidR="00A45BEC" w:rsidRPr="009C02BF">
        <w:t>allowed</w:t>
      </w:r>
      <w:r w:rsidRPr="009C02BF">
        <w:t>.</w:t>
      </w:r>
    </w:p>
    <w:p w14:paraId="4A0BDECA" w14:textId="77777777" w:rsidR="00667F5C" w:rsidRPr="009C02BF" w:rsidRDefault="00667F5C" w:rsidP="00E10AA0">
      <w:r w:rsidRPr="009C02BF">
        <w:t>The management of the pre-registration and re-registration is handled by the 1xRTT upper layer in the UE.</w:t>
      </w:r>
    </w:p>
    <w:p w14:paraId="446ED99A" w14:textId="77777777" w:rsidR="0026437D" w:rsidRPr="009C02BF"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63141832"/>
      <w:r w:rsidRPr="009C02BF">
        <w:t>10.3.3</w:t>
      </w:r>
      <w:r w:rsidRPr="009C02BF">
        <w:tab/>
        <w:t>CDMA2000 interworking in LTE shared networks</w:t>
      </w:r>
      <w:bookmarkEnd w:id="1832"/>
      <w:bookmarkEnd w:id="1833"/>
      <w:bookmarkEnd w:id="1834"/>
      <w:bookmarkEnd w:id="1835"/>
      <w:bookmarkEnd w:id="1836"/>
      <w:bookmarkEnd w:id="1837"/>
    </w:p>
    <w:p w14:paraId="6B9ECA33" w14:textId="77777777" w:rsidR="0026437D" w:rsidRPr="009C02BF" w:rsidRDefault="0026437D" w:rsidP="00E10AA0">
      <w:r w:rsidRPr="009C02B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9C02BF">
        <w:t>'</w:t>
      </w:r>
      <w:r w:rsidRPr="009C02BF">
        <w:t>s RPLMN. All UEs not supporting the per</w:t>
      </w:r>
      <w:r w:rsidR="00C0345C" w:rsidRPr="009C02BF">
        <w:t>-</w:t>
      </w:r>
      <w:r w:rsidRPr="009C02BF">
        <w:t>PLMN signalling inter-work with the same CDMA2000 network independent of their RPLMN.</w:t>
      </w:r>
    </w:p>
    <w:p w14:paraId="45BFFDE3" w14:textId="77777777" w:rsidR="00D51AC6" w:rsidRPr="009C02BF"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63141833"/>
      <w:r w:rsidRPr="009C02BF">
        <w:t>10.4</w:t>
      </w:r>
      <w:r w:rsidRPr="009C02BF">
        <w:tab/>
        <w:t>Area Restrictions</w:t>
      </w:r>
      <w:bookmarkEnd w:id="1838"/>
      <w:bookmarkEnd w:id="1839"/>
      <w:bookmarkEnd w:id="1840"/>
      <w:bookmarkEnd w:id="1841"/>
      <w:bookmarkEnd w:id="1842"/>
      <w:bookmarkEnd w:id="1843"/>
    </w:p>
    <w:p w14:paraId="717BD4F0" w14:textId="77777777" w:rsidR="00571524" w:rsidRPr="009C02BF" w:rsidRDefault="00571524" w:rsidP="00E10AA0">
      <w:pPr>
        <w:pStyle w:val="NO"/>
      </w:pPr>
      <w:r w:rsidRPr="009C02BF">
        <w:t>NOTE:</w:t>
      </w:r>
      <w:r w:rsidRPr="009C02BF">
        <w:tab/>
        <w:t xml:space="preserve">The term Area Restrictions is not used in Rel-11 and onwards. It has been replaced by the term Roaming and Access Restrictions, see </w:t>
      </w:r>
      <w:r w:rsidR="00540D9B" w:rsidRPr="009C02BF">
        <w:t>clause</w:t>
      </w:r>
      <w:r w:rsidRPr="009C02BF">
        <w:t xml:space="preserve"> 10.4a.</w:t>
      </w:r>
    </w:p>
    <w:p w14:paraId="36A4F579" w14:textId="77777777" w:rsidR="00571524" w:rsidRPr="009C02BF"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63141834"/>
      <w:r w:rsidRPr="009C02BF">
        <w:rPr>
          <w:kern w:val="2"/>
          <w:lang w:bidi="ta-IN"/>
        </w:rPr>
        <w:t>10.4a</w:t>
      </w:r>
      <w:r w:rsidRPr="009C02BF">
        <w:rPr>
          <w:kern w:val="2"/>
          <w:lang w:bidi="ta-IN"/>
        </w:rPr>
        <w:tab/>
        <w:t>Roaming and Access Restrictions</w:t>
      </w:r>
      <w:bookmarkEnd w:id="1844"/>
      <w:bookmarkEnd w:id="1845"/>
      <w:bookmarkEnd w:id="1846"/>
      <w:bookmarkEnd w:id="1847"/>
      <w:bookmarkEnd w:id="1848"/>
      <w:bookmarkEnd w:id="1849"/>
    </w:p>
    <w:p w14:paraId="7169E737" w14:textId="77777777" w:rsidR="00D51AC6" w:rsidRPr="009C02BF" w:rsidRDefault="00571524" w:rsidP="00E10AA0">
      <w:pPr>
        <w:rPr>
          <w:rFonts w:eastAsia="SimSun"/>
          <w:kern w:val="2"/>
          <w:lang w:eastAsia="zh-CN"/>
        </w:rPr>
      </w:pPr>
      <w:r w:rsidRPr="009C02B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9C02BF">
        <w:rPr>
          <w:kern w:val="2"/>
          <w:lang w:bidi="ta-IN"/>
        </w:rPr>
        <w:lastRenderedPageBreak/>
        <w:t xml:space="preserve">equivalent PLMNs and other information. </w:t>
      </w:r>
      <w:r w:rsidR="003B73C5" w:rsidRPr="009C02BF">
        <w:rPr>
          <w:rFonts w:eastAsia="SimSun"/>
          <w:kern w:val="2"/>
          <w:lang w:eastAsia="zh-CN"/>
        </w:rPr>
        <w:t>It may be</w:t>
      </w:r>
      <w:r w:rsidR="00D51AC6" w:rsidRPr="009C02BF">
        <w:rPr>
          <w:rFonts w:eastAsia="SimSun"/>
          <w:kern w:val="2"/>
          <w:lang w:eastAsia="zh-CN"/>
        </w:rPr>
        <w:t xml:space="preserve"> provided by the MME at context setup over the S1 interface</w:t>
      </w:r>
      <w:r w:rsidR="003B73C5" w:rsidRPr="009C02BF">
        <w:rPr>
          <w:rFonts w:eastAsia="SimSun"/>
          <w:kern w:val="2"/>
          <w:lang w:eastAsia="zh-CN"/>
        </w:rPr>
        <w:t xml:space="preserve">, </w:t>
      </w:r>
      <w:r w:rsidR="003B73C5" w:rsidRPr="009C02BF">
        <w:rPr>
          <w:kern w:val="2"/>
          <w:lang w:bidi="ta-IN"/>
        </w:rPr>
        <w:t>and may be updated by the MME during S1 Handover, and when sending NAS Downlink messages</w:t>
      </w:r>
      <w:r w:rsidR="00D51AC6" w:rsidRPr="009C02BF">
        <w:rPr>
          <w:rFonts w:eastAsia="SimSun"/>
          <w:kern w:val="2"/>
          <w:lang w:eastAsia="zh-CN"/>
        </w:rPr>
        <w:t>.</w:t>
      </w:r>
    </w:p>
    <w:p w14:paraId="06D81508" w14:textId="77777777" w:rsidR="00855D1A" w:rsidRPr="009C02BF" w:rsidRDefault="00855D1A" w:rsidP="00E10AA0">
      <w:pPr>
        <w:pStyle w:val="NO"/>
      </w:pPr>
      <w:r w:rsidRPr="009C02BF">
        <w:t>NOTE:</w:t>
      </w:r>
      <w:r w:rsidRPr="009C02BF">
        <w:tab/>
        <w:t xml:space="preserve">In case of GWCN network sharing scenario, the </w:t>
      </w:r>
      <w:r w:rsidR="00571524" w:rsidRPr="009C02BF">
        <w:t>roaming and access</w:t>
      </w:r>
      <w:r w:rsidRPr="009C02BF">
        <w:t xml:space="preserve"> restriction information should always be provided by the MME to the eNBs.</w:t>
      </w:r>
    </w:p>
    <w:p w14:paraId="2AAB84B0" w14:textId="77777777" w:rsidR="00D51AC6" w:rsidRPr="009C02BF" w:rsidRDefault="00107908" w:rsidP="00E10AA0">
      <w:pPr>
        <w:rPr>
          <w:rFonts w:eastAsia="SimSun"/>
          <w:kern w:val="2"/>
          <w:lang w:eastAsia="zh-CN"/>
        </w:rPr>
      </w:pPr>
      <w:r w:rsidRPr="009C02BF">
        <w:rPr>
          <w:rFonts w:eastAsia="SimSun"/>
          <w:kern w:val="2"/>
          <w:lang w:eastAsia="zh-CN"/>
        </w:rPr>
        <w:t xml:space="preserve">Upon receiving the </w:t>
      </w:r>
      <w:r w:rsidR="00705F83" w:rsidRPr="009C02BF">
        <w:rPr>
          <w:rFonts w:eastAsia="SimSun"/>
          <w:kern w:val="2"/>
          <w:lang w:eastAsia="zh-CN"/>
        </w:rPr>
        <w:t>roaming and access</w:t>
      </w:r>
      <w:r w:rsidRPr="009C02BF">
        <w:rPr>
          <w:rFonts w:eastAsia="SimSun"/>
          <w:kern w:val="2"/>
          <w:lang w:eastAsia="zh-CN"/>
        </w:rPr>
        <w:t xml:space="preserve"> restriction information</w:t>
      </w:r>
      <w:r w:rsidR="00705F83" w:rsidRPr="009C02BF">
        <w:rPr>
          <w:rFonts w:eastAsia="SimSun"/>
          <w:kern w:val="2"/>
          <w:lang w:eastAsia="zh-CN"/>
        </w:rPr>
        <w:t xml:space="preserve"> for a UE</w:t>
      </w:r>
      <w:r w:rsidRPr="009C02BF">
        <w:rPr>
          <w:rFonts w:eastAsia="SimSun"/>
          <w:kern w:val="2"/>
          <w:lang w:eastAsia="zh-CN"/>
        </w:rPr>
        <w:t>, t</w:t>
      </w:r>
      <w:r w:rsidR="00D51AC6" w:rsidRPr="009C02BF">
        <w:rPr>
          <w:rFonts w:eastAsia="SimSun"/>
          <w:kern w:val="2"/>
          <w:lang w:eastAsia="zh-CN"/>
        </w:rPr>
        <w:t xml:space="preserve">he eNB shall store </w:t>
      </w:r>
      <w:r w:rsidRPr="009C02BF">
        <w:rPr>
          <w:rFonts w:eastAsia="SimSun"/>
          <w:kern w:val="2"/>
          <w:lang w:eastAsia="zh-CN"/>
        </w:rPr>
        <w:t>it</w:t>
      </w:r>
      <w:r w:rsidR="00D51AC6" w:rsidRPr="009C02BF">
        <w:rPr>
          <w:rFonts w:eastAsia="SimSun"/>
          <w:kern w:val="2"/>
          <w:lang w:eastAsia="zh-CN"/>
        </w:rPr>
        <w:t xml:space="preserve"> </w:t>
      </w:r>
      <w:r w:rsidRPr="009C02BF">
        <w:rPr>
          <w:rFonts w:eastAsia="SimSun"/>
          <w:kern w:val="2"/>
          <w:lang w:eastAsia="zh-CN"/>
        </w:rPr>
        <w:t xml:space="preserve">and thereafter it </w:t>
      </w:r>
      <w:r w:rsidR="00D51AC6" w:rsidRPr="009C02BF">
        <w:rPr>
          <w:rFonts w:eastAsia="SimSun"/>
          <w:kern w:val="2"/>
          <w:lang w:eastAsia="zh-CN"/>
        </w:rPr>
        <w:t xml:space="preserve">should </w:t>
      </w:r>
      <w:r w:rsidRPr="009C02BF">
        <w:rPr>
          <w:rFonts w:eastAsia="SimSun"/>
          <w:kern w:val="2"/>
          <w:lang w:eastAsia="zh-CN"/>
        </w:rPr>
        <w:t xml:space="preserve">use it to determine whether to </w:t>
      </w:r>
      <w:r w:rsidR="00D51AC6" w:rsidRPr="009C02BF">
        <w:rPr>
          <w:rFonts w:eastAsia="SimSun"/>
          <w:kern w:val="2"/>
          <w:lang w:eastAsia="zh-CN"/>
        </w:rPr>
        <w:t xml:space="preserve">apply restriction handling </w:t>
      </w:r>
      <w:r w:rsidR="00173CFF" w:rsidRPr="009C02BF">
        <w:t xml:space="preserve">for </w:t>
      </w:r>
      <w:r w:rsidR="00173CFF" w:rsidRPr="009C02BF">
        <w:rPr>
          <w:lang w:eastAsia="zh-CN"/>
        </w:rPr>
        <w:t xml:space="preserve">subsequent mobility action for which the eNB provides information about the target of the mobility action towards the UE, e.g., </w:t>
      </w:r>
      <w:r w:rsidR="00173CFF" w:rsidRPr="009C02BF">
        <w:t xml:space="preserve">handover and </w:t>
      </w:r>
      <w:r w:rsidR="00173CFF" w:rsidRPr="009C02BF">
        <w:rPr>
          <w:lang w:eastAsia="zh-CN"/>
        </w:rPr>
        <w:t>CCO</w:t>
      </w:r>
      <w:r w:rsidR="001A2C26" w:rsidRPr="009C02BF">
        <w:rPr>
          <w:rFonts w:eastAsia="SimSun"/>
          <w:kern w:val="2"/>
          <w:lang w:eastAsia="zh-CN"/>
        </w:rPr>
        <w:t>, if applicable</w:t>
      </w:r>
      <w:r w:rsidR="001F4067" w:rsidRPr="009C02BF">
        <w:rPr>
          <w:rFonts w:eastAsia="SimSun"/>
          <w:kern w:val="2"/>
          <w:lang w:eastAsia="zh-CN"/>
        </w:rPr>
        <w:t xml:space="preserve"> as specified in </w:t>
      </w:r>
      <w:r w:rsidR="00FB6087" w:rsidRPr="009C02BF">
        <w:t>TS 23.401</w:t>
      </w:r>
      <w:r w:rsidR="001A2C26" w:rsidRPr="009C02BF">
        <w:rPr>
          <w:rFonts w:eastAsia="SimSun"/>
          <w:kern w:val="2"/>
          <w:lang w:eastAsia="zh-CN"/>
        </w:rPr>
        <w:t xml:space="preserve"> [17]</w:t>
      </w:r>
      <w:r w:rsidR="001F4067" w:rsidRPr="009C02BF">
        <w:rPr>
          <w:rFonts w:eastAsia="SimSun"/>
          <w:kern w:val="2"/>
          <w:lang w:eastAsia="zh-CN"/>
        </w:rPr>
        <w:t xml:space="preserve"> and </w:t>
      </w:r>
      <w:r w:rsidR="00FB6087" w:rsidRPr="009C02BF">
        <w:t>TS 23.272</w:t>
      </w:r>
      <w:r w:rsidR="00E95632" w:rsidRPr="009C02BF">
        <w:rPr>
          <w:kern w:val="2"/>
        </w:rPr>
        <w:t xml:space="preserve"> [23]</w:t>
      </w:r>
      <w:r w:rsidR="001A2C26" w:rsidRPr="009C02BF">
        <w:rPr>
          <w:rFonts w:eastAsia="SimSun"/>
          <w:kern w:val="2"/>
          <w:lang w:eastAsia="zh-CN"/>
        </w:rPr>
        <w:t>.</w:t>
      </w:r>
      <w:r w:rsidR="00B72C00" w:rsidRPr="009C02BF">
        <w:rPr>
          <w:rFonts w:eastAsia="SimSun"/>
          <w:kern w:val="2"/>
          <w:lang w:eastAsia="zh-CN"/>
        </w:rPr>
        <w:t xml:space="preserve"> If the </w:t>
      </w:r>
      <w:r w:rsidR="00705F83" w:rsidRPr="009C02BF">
        <w:rPr>
          <w:rFonts w:eastAsia="SimSun"/>
          <w:kern w:val="2"/>
          <w:lang w:eastAsia="zh-CN"/>
        </w:rPr>
        <w:t xml:space="preserve">roaming and access </w:t>
      </w:r>
      <w:r w:rsidR="00B72C00" w:rsidRPr="009C02BF">
        <w:rPr>
          <w:rFonts w:eastAsia="SimSun"/>
          <w:kern w:val="2"/>
          <w:lang w:eastAsia="zh-CN"/>
        </w:rPr>
        <w:t>restriction information is not available at the eNB, the eNB shall consider that there is no restriction for subsequent mobility actions.</w:t>
      </w:r>
    </w:p>
    <w:p w14:paraId="110E10EF" w14:textId="77777777" w:rsidR="00D51AC6" w:rsidRPr="009C02BF" w:rsidRDefault="0025596D" w:rsidP="00E10AA0">
      <w:pPr>
        <w:rPr>
          <w:kern w:val="2"/>
          <w:lang w:bidi="ta-IN"/>
        </w:rPr>
      </w:pPr>
      <w:r w:rsidRPr="009C02BF">
        <w:rPr>
          <w:rFonts w:eastAsia="SimSun"/>
          <w:kern w:val="2"/>
          <w:lang w:eastAsia="zh-CN"/>
        </w:rPr>
        <w:t xml:space="preserve">Only if received via S1 signalling or X2 signalling, the </w:t>
      </w:r>
      <w:r w:rsidR="00DA6412" w:rsidRPr="009C02BF">
        <w:rPr>
          <w:rFonts w:eastAsia="SimSun"/>
          <w:kern w:val="2"/>
          <w:lang w:eastAsia="zh-CN"/>
        </w:rPr>
        <w:t>roaming and access</w:t>
      </w:r>
      <w:r w:rsidR="003B73C5" w:rsidRPr="009C02BF">
        <w:rPr>
          <w:rFonts w:eastAsia="SimSun"/>
          <w:kern w:val="2"/>
          <w:lang w:eastAsia="zh-CN"/>
        </w:rPr>
        <w:t xml:space="preserve"> </w:t>
      </w:r>
      <w:r w:rsidR="00D51AC6" w:rsidRPr="009C02BF">
        <w:rPr>
          <w:rFonts w:eastAsia="SimSun"/>
          <w:kern w:val="2"/>
          <w:lang w:eastAsia="zh-CN"/>
        </w:rPr>
        <w:t xml:space="preserve">restriction information </w:t>
      </w:r>
      <w:r w:rsidR="00DA6412" w:rsidRPr="009C02BF">
        <w:rPr>
          <w:rFonts w:eastAsia="SimSun"/>
          <w:kern w:val="2"/>
          <w:lang w:eastAsia="zh-CN"/>
        </w:rPr>
        <w:t xml:space="preserve">for a UE </w:t>
      </w:r>
      <w:r w:rsidR="00D51AC6" w:rsidRPr="009C02BF">
        <w:rPr>
          <w:rFonts w:eastAsia="SimSun"/>
          <w:kern w:val="2"/>
          <w:lang w:eastAsia="zh-CN"/>
        </w:rPr>
        <w:t>shall be propagated by the source eNB over X2 at intra E-UTRAN handover.</w:t>
      </w:r>
      <w:r w:rsidR="003B73C5" w:rsidRPr="009C02BF">
        <w:rPr>
          <w:rFonts w:eastAsia="SimSun"/>
          <w:kern w:val="2"/>
          <w:lang w:eastAsia="zh-CN"/>
        </w:rPr>
        <w:t xml:space="preserve"> </w:t>
      </w:r>
      <w:r w:rsidR="003B73C5" w:rsidRPr="009C02B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9C02BF">
        <w:rPr>
          <w:kern w:val="2"/>
          <w:lang w:bidi="ta-IN"/>
        </w:rPr>
        <w:t>roaming and access</w:t>
      </w:r>
      <w:r w:rsidR="003B73C5" w:rsidRPr="009C02BF">
        <w:rPr>
          <w:kern w:val="2"/>
          <w:lang w:bidi="ta-IN"/>
        </w:rPr>
        <w:t xml:space="preserve"> restriction information.</w:t>
      </w:r>
    </w:p>
    <w:p w14:paraId="63AC4EC1" w14:textId="77777777" w:rsidR="00D86B0E" w:rsidRPr="009C02BF" w:rsidRDefault="00D86B0E" w:rsidP="00E10AA0">
      <w:pPr>
        <w:rPr>
          <w:lang w:eastAsia="zh-CN"/>
        </w:rPr>
      </w:pPr>
      <w:r w:rsidRPr="009C02BF">
        <w:rPr>
          <w:lang w:eastAsia="zh-CN"/>
        </w:rPr>
        <w:t xml:space="preserve">SCG selection for </w:t>
      </w:r>
      <w:r w:rsidRPr="009C02BF">
        <w:t>DC</w:t>
      </w:r>
      <w:r w:rsidRPr="009C02B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9C02BF" w:rsidRDefault="003314DA" w:rsidP="00E10AA0">
      <w:pPr>
        <w:rPr>
          <w:kern w:val="2"/>
        </w:rPr>
      </w:pPr>
      <w:r w:rsidRPr="009C02BF">
        <w:rPr>
          <w:kern w:val="2"/>
        </w:rPr>
        <w:t xml:space="preserve">SCG (re)selection for EN-DC at the </w:t>
      </w:r>
      <w:r w:rsidR="007E03F1" w:rsidRPr="009C02BF">
        <w:rPr>
          <w:kern w:val="2"/>
        </w:rPr>
        <w:t>S</w:t>
      </w:r>
      <w:r w:rsidRPr="009C02BF">
        <w:rPr>
          <w:kern w:val="2"/>
        </w:rPr>
        <w:t xml:space="preserve">gNB is based on roaming and access restriction information in </w:t>
      </w:r>
      <w:r w:rsidR="007E03F1" w:rsidRPr="009C02BF">
        <w:rPr>
          <w:kern w:val="2"/>
        </w:rPr>
        <w:t>S</w:t>
      </w:r>
      <w:r w:rsidRPr="009C02BF">
        <w:rPr>
          <w:kern w:val="2"/>
        </w:rPr>
        <w:t xml:space="preserve">gNB. If roaming and access restriction information is not available at the </w:t>
      </w:r>
      <w:r w:rsidR="007E03F1" w:rsidRPr="009C02BF">
        <w:rPr>
          <w:kern w:val="2"/>
        </w:rPr>
        <w:t>S</w:t>
      </w:r>
      <w:r w:rsidRPr="009C02BF">
        <w:rPr>
          <w:kern w:val="2"/>
        </w:rPr>
        <w:t xml:space="preserve">gNB, the </w:t>
      </w:r>
      <w:r w:rsidR="007E03F1" w:rsidRPr="009C02BF">
        <w:rPr>
          <w:kern w:val="2"/>
        </w:rPr>
        <w:t>S</w:t>
      </w:r>
      <w:r w:rsidRPr="009C02BF">
        <w:rPr>
          <w:kern w:val="2"/>
        </w:rPr>
        <w:t xml:space="preserve">gNB shall consider that there is no restriction for SCG (re)selection. Therefore, MeNB needs to convey the up-to-date roaming and access restriction information </w:t>
      </w:r>
      <w:r w:rsidR="00962663" w:rsidRPr="009C02BF">
        <w:rPr>
          <w:kern w:val="2"/>
        </w:rPr>
        <w:t xml:space="preserve">from MME </w:t>
      </w:r>
      <w:r w:rsidRPr="009C02BF">
        <w:rPr>
          <w:kern w:val="2"/>
        </w:rPr>
        <w:t xml:space="preserve">to </w:t>
      </w:r>
      <w:r w:rsidR="007E03F1" w:rsidRPr="009C02BF">
        <w:rPr>
          <w:kern w:val="2"/>
        </w:rPr>
        <w:t>S</w:t>
      </w:r>
      <w:r w:rsidRPr="009C02BF">
        <w:rPr>
          <w:kern w:val="2"/>
        </w:rPr>
        <w:t>gNB via X2AP messages.</w:t>
      </w:r>
    </w:p>
    <w:p w14:paraId="5877FA6C" w14:textId="77777777" w:rsidR="00524A9D" w:rsidRPr="009C02BF" w:rsidRDefault="00524A9D" w:rsidP="00524A9D">
      <w:pPr>
        <w:rPr>
          <w:kern w:val="2"/>
        </w:rPr>
      </w:pPr>
      <w:bookmarkStart w:id="1850" w:name="_Toc20402901"/>
      <w:bookmarkStart w:id="1851" w:name="_Toc29372407"/>
      <w:r w:rsidRPr="009C02BF">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9C02BF" w:rsidRDefault="00524A9D" w:rsidP="00324FF0">
      <w:pPr>
        <w:pStyle w:val="NO"/>
      </w:pPr>
      <w:r w:rsidRPr="009C02BF">
        <w:t>NOTE:</w:t>
      </w:r>
      <w:r w:rsidRPr="009C02BF">
        <w:tab/>
        <w:t>Alternatively, the EPC may provide the S1AP Handover Restriction List to the target eNB or new eNB at path switch, either based on knowledge about the eNB</w:t>
      </w:r>
      <w:r w:rsidR="00200BAD" w:rsidRPr="009C02BF">
        <w:t>'</w:t>
      </w:r>
      <w:r w:rsidRPr="009C02BF">
        <w:t>s implementation status or always.</w:t>
      </w:r>
    </w:p>
    <w:p w14:paraId="5391DB41" w14:textId="77777777" w:rsidR="00D51AC6" w:rsidRPr="009C02BF" w:rsidRDefault="00D51AC6" w:rsidP="009C26DC">
      <w:pPr>
        <w:pStyle w:val="Heading2"/>
      </w:pPr>
      <w:bookmarkStart w:id="1852" w:name="_Toc37760361"/>
      <w:bookmarkStart w:id="1853" w:name="_Toc46498597"/>
      <w:bookmarkStart w:id="1854" w:name="_Toc52490910"/>
      <w:bookmarkStart w:id="1855" w:name="_Toc163141835"/>
      <w:r w:rsidRPr="009C02BF">
        <w:t>10.5</w:t>
      </w:r>
      <w:r w:rsidRPr="009C02BF">
        <w:tab/>
        <w:t xml:space="preserve">Mobility to and from CSG </w:t>
      </w:r>
      <w:r w:rsidR="00D55333" w:rsidRPr="009C02BF">
        <w:t xml:space="preserve">and Hybrid </w:t>
      </w:r>
      <w:r w:rsidRPr="009C02BF">
        <w:t>cells</w:t>
      </w:r>
      <w:bookmarkEnd w:id="1850"/>
      <w:bookmarkEnd w:id="1851"/>
      <w:bookmarkEnd w:id="1852"/>
      <w:bookmarkEnd w:id="1853"/>
      <w:bookmarkEnd w:id="1854"/>
      <w:bookmarkEnd w:id="1855"/>
    </w:p>
    <w:p w14:paraId="1D953537" w14:textId="77777777" w:rsidR="003E083B" w:rsidRPr="009C02BF"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63141836"/>
      <w:r w:rsidRPr="009C02BF">
        <w:t>10.5.0</w:t>
      </w:r>
      <w:r w:rsidRPr="009C02BF">
        <w:tab/>
        <w:t>Principles for idle-mode mobility with CSG cells</w:t>
      </w:r>
      <w:bookmarkEnd w:id="1856"/>
      <w:bookmarkEnd w:id="1857"/>
      <w:bookmarkEnd w:id="1858"/>
      <w:bookmarkEnd w:id="1859"/>
      <w:bookmarkEnd w:id="1860"/>
      <w:bookmarkEnd w:id="1861"/>
    </w:p>
    <w:p w14:paraId="00274857" w14:textId="77777777" w:rsidR="003E083B" w:rsidRPr="009C02BF"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63141837"/>
      <w:r w:rsidRPr="009C02BF">
        <w:t>10.5.0.1</w:t>
      </w:r>
      <w:r w:rsidRPr="009C02BF">
        <w:tab/>
        <w:t>Intra-frequency mobility</w:t>
      </w:r>
      <w:bookmarkEnd w:id="1862"/>
      <w:bookmarkEnd w:id="1863"/>
      <w:bookmarkEnd w:id="1864"/>
      <w:bookmarkEnd w:id="1865"/>
      <w:bookmarkEnd w:id="1866"/>
      <w:bookmarkEnd w:id="1867"/>
    </w:p>
    <w:p w14:paraId="7E0EDE69" w14:textId="77777777" w:rsidR="003E083B" w:rsidRPr="009C02BF" w:rsidRDefault="003E083B" w:rsidP="00E10AA0">
      <w:r w:rsidRPr="009C02BF">
        <w:t xml:space="preserve">Intra-frequency mobility in idle mode in the presence of CSG </w:t>
      </w:r>
      <w:r w:rsidR="000A4C0F" w:rsidRPr="009C02BF">
        <w:t xml:space="preserve">member </w:t>
      </w:r>
      <w:r w:rsidRPr="009C02BF">
        <w:t xml:space="preserve">cells is based on cell ranking and reselection using the </w:t>
      </w:r>
      <w:r w:rsidR="004C4A69" w:rsidRPr="009C02BF">
        <w:t>"</w:t>
      </w:r>
      <w:r w:rsidRPr="009C02BF">
        <w:t>best cell principle</w:t>
      </w:r>
      <w:r w:rsidR="004C4A69" w:rsidRPr="009C02BF">
        <w:t>"</w:t>
      </w:r>
      <w:r w:rsidRPr="009C02BF">
        <w:t xml:space="preserve">: </w:t>
      </w:r>
      <w:r w:rsidR="004674B0" w:rsidRPr="009C02BF">
        <w:t xml:space="preserve">For cell ranking and reselection, the UE may ignore all CSG cells that are known by the UE </w:t>
      </w:r>
      <w:r w:rsidR="000A4C0F" w:rsidRPr="009C02BF">
        <w:t xml:space="preserve">not </w:t>
      </w:r>
      <w:r w:rsidR="004674B0" w:rsidRPr="009C02BF">
        <w:t xml:space="preserve">to be </w:t>
      </w:r>
      <w:r w:rsidR="000A4C0F" w:rsidRPr="009C02BF">
        <w:t>CSG member cells</w:t>
      </w:r>
      <w:r w:rsidR="004674B0" w:rsidRPr="009C02BF">
        <w:t>.</w:t>
      </w:r>
    </w:p>
    <w:p w14:paraId="1B7753D1" w14:textId="77777777" w:rsidR="003E083B" w:rsidRPr="009C02BF"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63141838"/>
      <w:r w:rsidRPr="009C02BF">
        <w:t>10.5.0.2</w:t>
      </w:r>
      <w:r w:rsidRPr="009C02BF">
        <w:tab/>
        <w:t>Inter-frequency mobility</w:t>
      </w:r>
      <w:bookmarkEnd w:id="1868"/>
      <w:bookmarkEnd w:id="1869"/>
      <w:bookmarkEnd w:id="1870"/>
      <w:bookmarkEnd w:id="1871"/>
      <w:bookmarkEnd w:id="1872"/>
      <w:bookmarkEnd w:id="1873"/>
    </w:p>
    <w:p w14:paraId="4BD7298E" w14:textId="77777777" w:rsidR="004674B0" w:rsidRPr="009C02BF" w:rsidRDefault="004674B0" w:rsidP="00E10AA0">
      <w:r w:rsidRPr="009C02BF">
        <w:t xml:space="preserve">For cell ranking and reselection, the UE should prioritize CSG </w:t>
      </w:r>
      <w:r w:rsidR="000A4C0F" w:rsidRPr="009C02BF">
        <w:t xml:space="preserve">member </w:t>
      </w:r>
      <w:r w:rsidRPr="009C02BF">
        <w:t>cells irrespective of normal network configured frequency priorities.</w:t>
      </w:r>
    </w:p>
    <w:p w14:paraId="18620202" w14:textId="77777777" w:rsidR="004674B0" w:rsidRPr="009C02BF"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63141839"/>
      <w:r w:rsidRPr="009C02BF">
        <w:t>10.5.0.3</w:t>
      </w:r>
      <w:r w:rsidRPr="009C02BF">
        <w:tab/>
        <w:t>Inter-RAT Mobility</w:t>
      </w:r>
      <w:bookmarkEnd w:id="1874"/>
      <w:bookmarkEnd w:id="1875"/>
      <w:bookmarkEnd w:id="1876"/>
      <w:bookmarkEnd w:id="1877"/>
      <w:bookmarkEnd w:id="1878"/>
      <w:bookmarkEnd w:id="1879"/>
    </w:p>
    <w:p w14:paraId="02F3BCE7" w14:textId="77777777" w:rsidR="00E03642" w:rsidRPr="009C02BF" w:rsidRDefault="004674B0" w:rsidP="00E10AA0">
      <w:r w:rsidRPr="009C02BF">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9C02BF"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63141840"/>
      <w:r w:rsidRPr="009C02BF">
        <w:lastRenderedPageBreak/>
        <w:t>10.5.1</w:t>
      </w:r>
      <w:r w:rsidRPr="009C02BF">
        <w:tab/>
        <w:t>Inbound mobility to CSG cells</w:t>
      </w:r>
      <w:bookmarkEnd w:id="1880"/>
      <w:bookmarkEnd w:id="1881"/>
      <w:bookmarkEnd w:id="1882"/>
      <w:bookmarkEnd w:id="1883"/>
      <w:bookmarkEnd w:id="1884"/>
      <w:bookmarkEnd w:id="1885"/>
    </w:p>
    <w:p w14:paraId="0A5D07C6" w14:textId="77777777" w:rsidR="00D51AC6" w:rsidRPr="009C02BF"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63141841"/>
      <w:r w:rsidRPr="009C02BF">
        <w:t>10.5.1.1</w:t>
      </w:r>
      <w:r w:rsidRPr="009C02BF">
        <w:tab/>
        <w:t>RRC_IDLE</w:t>
      </w:r>
      <w:bookmarkEnd w:id="1886"/>
      <w:bookmarkEnd w:id="1887"/>
      <w:bookmarkEnd w:id="1888"/>
      <w:bookmarkEnd w:id="1889"/>
      <w:bookmarkEnd w:id="1890"/>
      <w:bookmarkEnd w:id="1891"/>
    </w:p>
    <w:p w14:paraId="2DFFDCEB" w14:textId="77777777" w:rsidR="00D51AC6" w:rsidRPr="009C02BF" w:rsidRDefault="00D51AC6" w:rsidP="00E10AA0">
      <w:r w:rsidRPr="009C02BF">
        <w:t>Cell selection/reselection to CSG cells is based on a UE autonomous search function. The search function determines itself when/where to search</w:t>
      </w:r>
      <w:r w:rsidR="003B1EA9" w:rsidRPr="009C02BF">
        <w:t>, and need not be assisted by the network with information about frequencies which are dedicated to CSG cells</w:t>
      </w:r>
      <w:r w:rsidRPr="009C02BF">
        <w:t>.</w:t>
      </w:r>
    </w:p>
    <w:p w14:paraId="4BCB00BB" w14:textId="77777777" w:rsidR="00D06436" w:rsidRPr="009C02BF" w:rsidRDefault="003B1EA9" w:rsidP="00E10AA0">
      <w:r w:rsidRPr="009C02B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9C02BF">
        <w:t>'</w:t>
      </w:r>
      <w:r w:rsidRPr="009C02BF">
        <w:t>s use of the received PCI split information is UE implementation dependent.</w:t>
      </w:r>
    </w:p>
    <w:p w14:paraId="45E7EC36" w14:textId="77777777" w:rsidR="003B1EA9" w:rsidRPr="009C02BF" w:rsidRDefault="00D06436" w:rsidP="00E10AA0">
      <w:pPr>
        <w:pStyle w:val="NO"/>
      </w:pPr>
      <w:r w:rsidRPr="009C02BF">
        <w:t>NOTE:</w:t>
      </w:r>
      <w:r w:rsidRPr="009C02B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9C02BF" w:rsidRDefault="00D51AC6" w:rsidP="00E10AA0">
      <w:r w:rsidRPr="009C02BF">
        <w:t xml:space="preserve">UE checks the suitability of CSG cells (identified by the 1 bit indicator) based on the </w:t>
      </w:r>
      <w:r w:rsidR="00D30E37" w:rsidRPr="009C02BF">
        <w:t xml:space="preserve">Permitted </w:t>
      </w:r>
      <w:r w:rsidR="00C319AF" w:rsidRPr="009C02BF">
        <w:t>CSG list</w:t>
      </w:r>
      <w:r w:rsidRPr="009C02BF">
        <w:t xml:space="preserve"> in the UE (provided by upper layers). </w:t>
      </w:r>
      <w:r w:rsidR="000A4C0F" w:rsidRPr="009C02BF">
        <w:t>Only</w:t>
      </w:r>
      <w:r w:rsidRPr="009C02BF">
        <w:t xml:space="preserve"> CSG </w:t>
      </w:r>
      <w:r w:rsidR="000A4C0F" w:rsidRPr="009C02BF">
        <w:t xml:space="preserve">member </w:t>
      </w:r>
      <w:r w:rsidRPr="009C02BF">
        <w:t>cell</w:t>
      </w:r>
      <w:r w:rsidR="000A4C0F" w:rsidRPr="009C02BF">
        <w:t>s are considered suitable</w:t>
      </w:r>
      <w:r w:rsidRPr="009C02BF">
        <w:t>.</w:t>
      </w:r>
    </w:p>
    <w:p w14:paraId="3D7B172F" w14:textId="6972DB56" w:rsidR="00D51AC6" w:rsidRPr="009C02BF" w:rsidRDefault="00D51AC6" w:rsidP="00E10AA0">
      <w:r w:rsidRPr="009C02BF">
        <w:t xml:space="preserve">The automated searching for the CSG cells by the UE shall be disabled by the search function, if the </w:t>
      </w:r>
      <w:r w:rsidR="00D30E37" w:rsidRPr="009C02BF">
        <w:t xml:space="preserve">Permitted </w:t>
      </w:r>
      <w:r w:rsidR="00C319AF" w:rsidRPr="009C02BF">
        <w:t>CSG list</w:t>
      </w:r>
      <w:r w:rsidRPr="009C02BF">
        <w:t xml:space="preserve"> configured in the UE is empty.</w:t>
      </w:r>
    </w:p>
    <w:p w14:paraId="36354C34" w14:textId="77777777" w:rsidR="00D51AC6" w:rsidRPr="009C02BF" w:rsidRDefault="00D51AC6" w:rsidP="00E10AA0">
      <w:r w:rsidRPr="009C02BF">
        <w:t>In addition, manual selection of CSG cells is supported.</w:t>
      </w:r>
    </w:p>
    <w:p w14:paraId="35B93079" w14:textId="77777777" w:rsidR="007D5BF8" w:rsidRPr="009C02BF" w:rsidRDefault="00D51AC6" w:rsidP="00E10AA0">
      <w:r w:rsidRPr="009C02B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9C02BF" w:rsidRDefault="00C73B27" w:rsidP="00E10AA0">
      <w:r w:rsidRPr="009C02BF">
        <w:t xml:space="preserve">Cell Reselection between CSG </w:t>
      </w:r>
      <w:r w:rsidR="000A4C0F" w:rsidRPr="009C02BF">
        <w:t xml:space="preserve">member </w:t>
      </w:r>
      <w:r w:rsidRPr="009C02BF">
        <w:t>cells is based on normal cell reselection procedure.</w:t>
      </w:r>
    </w:p>
    <w:p w14:paraId="41E7AC6D" w14:textId="77777777" w:rsidR="00D51AC6" w:rsidRPr="009C02BF"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63141842"/>
      <w:r w:rsidRPr="009C02BF">
        <w:t>10.5.1.2</w:t>
      </w:r>
      <w:r w:rsidRPr="009C02BF">
        <w:tab/>
        <w:t>RRC_CONNECTED</w:t>
      </w:r>
      <w:bookmarkEnd w:id="1892"/>
      <w:bookmarkEnd w:id="1893"/>
      <w:bookmarkEnd w:id="1894"/>
      <w:bookmarkEnd w:id="1895"/>
      <w:bookmarkEnd w:id="1896"/>
      <w:bookmarkEnd w:id="1897"/>
    </w:p>
    <w:p w14:paraId="6FCE9B40" w14:textId="77777777" w:rsidR="00C73B27" w:rsidRPr="009C02BF" w:rsidRDefault="00C73B27" w:rsidP="00E10AA0">
      <w:r w:rsidRPr="009C02BF">
        <w:t>While the UE is in RRC_CONNECTED state, the UE performs normal measurement and mobility procedures based on configuration provided</w:t>
      </w:r>
      <w:r w:rsidRPr="009C02BF" w:rsidDel="005C59C6">
        <w:t xml:space="preserve"> </w:t>
      </w:r>
      <w:r w:rsidRPr="009C02BF">
        <w:t>by the network.</w:t>
      </w:r>
    </w:p>
    <w:p w14:paraId="6426D54B" w14:textId="77777777" w:rsidR="00D55333" w:rsidRPr="009C02BF" w:rsidRDefault="00C73B27" w:rsidP="00E10AA0">
      <w:r w:rsidRPr="009C02BF">
        <w:t>The UE is not required to support manual selection of CSG IDs while in RRC_CONNECTED state.</w:t>
      </w:r>
    </w:p>
    <w:p w14:paraId="40D17F94" w14:textId="77777777" w:rsidR="00D55333" w:rsidRPr="009C02BF" w:rsidRDefault="00D55333" w:rsidP="00E10AA0">
      <w:r w:rsidRPr="009C02BF">
        <w:t xml:space="preserve">Handover to a HNB/HeNB follows the framework of UE assisted network controlled handover as described in 10.1.2.1. Handover to a HNB/HeNB is different from the normal handover procedure in </w:t>
      </w:r>
      <w:r w:rsidR="009D1807" w:rsidRPr="009C02BF">
        <w:t xml:space="preserve">four </w:t>
      </w:r>
      <w:r w:rsidRPr="009C02BF">
        <w:t>aspects:</w:t>
      </w:r>
    </w:p>
    <w:p w14:paraId="401828BB" w14:textId="77777777" w:rsidR="00D55333" w:rsidRPr="009C02BF" w:rsidRDefault="00D55333" w:rsidP="00E10AA0">
      <w:pPr>
        <w:pStyle w:val="B1"/>
      </w:pPr>
      <w:r w:rsidRPr="009C02BF">
        <w:rPr>
          <w:b/>
        </w:rPr>
        <w:t>1.</w:t>
      </w:r>
      <w:r w:rsidRPr="009C02BF">
        <w:rPr>
          <w:b/>
        </w:rPr>
        <w:tab/>
        <w:t>Proximity Estimation</w:t>
      </w:r>
      <w:r w:rsidRPr="009C02BF">
        <w:t xml:space="preserve">: in case the UE is able to determine, using autonomous search procedures, that it is near a CSG </w:t>
      </w:r>
      <w:r w:rsidR="000A4C0F" w:rsidRPr="009C02BF">
        <w:t>member cell</w:t>
      </w:r>
      <w:r w:rsidRPr="009C02BF">
        <w:t>, the UE may provide to the source eNB an indication of proximity. The proximity indication may be used as follows:</w:t>
      </w:r>
    </w:p>
    <w:p w14:paraId="79DF7136" w14:textId="77777777" w:rsidR="00D55333" w:rsidRPr="009C02BF" w:rsidRDefault="00D55333" w:rsidP="00E10AA0">
      <w:pPr>
        <w:pStyle w:val="B2"/>
      </w:pPr>
      <w:r w:rsidRPr="009C02BF">
        <w:t>-</w:t>
      </w:r>
      <w:r w:rsidRPr="009C02BF">
        <w:tab/>
        <w:t>If a measurement configuration is not present for the concerned frequency/RAT, the source eNB may configure the UE to perform measurements and reporting for the concerned frequency/RAT.</w:t>
      </w:r>
    </w:p>
    <w:p w14:paraId="0C07184F" w14:textId="77777777" w:rsidR="00D55333" w:rsidRPr="009C02BF" w:rsidRDefault="00D55333" w:rsidP="00E10AA0">
      <w:pPr>
        <w:pStyle w:val="B2"/>
      </w:pPr>
      <w:r w:rsidRPr="009C02BF">
        <w:t>-</w:t>
      </w:r>
      <w:r w:rsidRPr="009C02B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9C02BF" w:rsidRDefault="00D55333" w:rsidP="00E10AA0">
      <w:pPr>
        <w:pStyle w:val="B1"/>
      </w:pPr>
      <w:r w:rsidRPr="009C02BF">
        <w:rPr>
          <w:b/>
        </w:rPr>
        <w:t>2.</w:t>
      </w:r>
      <w:r w:rsidRPr="009C02BF">
        <w:rPr>
          <w:b/>
        </w:rPr>
        <w:tab/>
        <w:t xml:space="preserve">PSC/PCI Confusion: </w:t>
      </w:r>
      <w:r w:rsidRPr="009C02B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9C02BF" w:rsidRDefault="00D55333" w:rsidP="00E10AA0">
      <w:pPr>
        <w:pStyle w:val="B1"/>
      </w:pPr>
      <w:r w:rsidRPr="009C02BF">
        <w:rPr>
          <w:b/>
        </w:rPr>
        <w:t>3.</w:t>
      </w:r>
      <w:r w:rsidRPr="009C02BF">
        <w:rPr>
          <w:b/>
        </w:rPr>
        <w:tab/>
        <w:t>Access Control:</w:t>
      </w:r>
      <w:r w:rsidRPr="009C02BF">
        <w:t xml:space="preserve"> if the target cell is a hybrid cell, prioritization of allocated resources may be performed based on the UE</w:t>
      </w:r>
      <w:r w:rsidR="00FA4A7A" w:rsidRPr="009C02BF">
        <w:t>'</w:t>
      </w:r>
      <w:r w:rsidRPr="009C02BF">
        <w:t xml:space="preserve">s membership status. Access control is done by a two step process, where first the UE reports </w:t>
      </w:r>
      <w:r w:rsidR="00D07565" w:rsidRPr="009C02BF">
        <w:t>whether</w:t>
      </w:r>
      <w:r w:rsidRPr="009C02BF">
        <w:t xml:space="preserve"> the target cell </w:t>
      </w:r>
      <w:r w:rsidR="00D07565" w:rsidRPr="009C02BF">
        <w:t xml:space="preserve">is a CSG member cell based on </w:t>
      </w:r>
      <w:r w:rsidRPr="009C02BF">
        <w:t>the UE</w:t>
      </w:r>
      <w:r w:rsidR="00FA4A7A" w:rsidRPr="009C02BF">
        <w:t>'</w:t>
      </w:r>
      <w:r w:rsidRPr="009C02BF">
        <w:t xml:space="preserve">s </w:t>
      </w:r>
      <w:r w:rsidR="00D30E37" w:rsidRPr="009C02BF">
        <w:t xml:space="preserve">Permitted </w:t>
      </w:r>
      <w:r w:rsidRPr="009C02BF">
        <w:t xml:space="preserve">CSG list, and then the network verifies the </w:t>
      </w:r>
      <w:r w:rsidRPr="009C02BF">
        <w:lastRenderedPageBreak/>
        <w:t>reported status.</w:t>
      </w:r>
      <w:r w:rsidR="008A1612" w:rsidRPr="009C02BF">
        <w:t xml:space="preserve"> When the UE has an emergency call the MME allows inbound mobility to CSG cells even if the access control fails</w:t>
      </w:r>
      <w:r w:rsidR="006D7933" w:rsidRPr="009C02BF">
        <w:t xml:space="preserve"> as specified in TS 23.401[17]</w:t>
      </w:r>
      <w:r w:rsidR="008A1612" w:rsidRPr="009C02BF">
        <w:t>.</w:t>
      </w:r>
    </w:p>
    <w:p w14:paraId="3162B1D7" w14:textId="2C5CEDBD" w:rsidR="00A81501" w:rsidRPr="009C02BF" w:rsidRDefault="00A81501" w:rsidP="00E10AA0">
      <w:pPr>
        <w:pStyle w:val="B1"/>
      </w:pPr>
      <w:r w:rsidRPr="009C02BF">
        <w:rPr>
          <w:b/>
          <w:bCs/>
        </w:rPr>
        <w:t>4.</w:t>
      </w:r>
      <w:r w:rsidRPr="009C02BF">
        <w:rPr>
          <w:b/>
          <w:bCs/>
        </w:rPr>
        <w:tab/>
        <w:t>PLMN Selection:</w:t>
      </w:r>
      <w:r w:rsidRPr="009C02BF">
        <w:t xml:space="preserve"> If the target cell is a shared CSG/hybrid cell, the UE reports the subset of the broadcasted PLMN identities passing PLMN ID check and the </w:t>
      </w:r>
      <w:r w:rsidR="00D30E37" w:rsidRPr="009C02BF">
        <w:t xml:space="preserve">Permitted </w:t>
      </w:r>
      <w:r w:rsidRPr="009C02BF">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9C02BF" w:rsidRDefault="00D55333" w:rsidP="00E10AA0">
      <w:r w:rsidRPr="009C02BF">
        <w:t>Mobility from eNB/HeNB to a HeNB</w:t>
      </w:r>
      <w:r w:rsidR="00FA4A7A" w:rsidRPr="009C02BF">
        <w:t>'</w:t>
      </w:r>
      <w:r w:rsidRPr="009C02BF">
        <w:t xml:space="preserve">s CSG/hybrid cell </w:t>
      </w:r>
      <w:r w:rsidR="00A86923" w:rsidRPr="009C02BF">
        <w:t xml:space="preserve">may </w:t>
      </w:r>
      <w:r w:rsidRPr="009C02BF">
        <w:t>take place with the S1 Handover procedure. In the following call flow the source cell can be an eNB or a HeNB.</w:t>
      </w:r>
    </w:p>
    <w:p w14:paraId="5D099E0B" w14:textId="77777777" w:rsidR="000D1784" w:rsidRPr="009C02BF" w:rsidRDefault="00A86923" w:rsidP="00E10AA0">
      <w:r w:rsidRPr="009C02BF">
        <w:t xml:space="preserve">The current version of the specification also supports mobility </w:t>
      </w:r>
      <w:r w:rsidR="00855D1A" w:rsidRPr="009C02BF">
        <w:t>involving</w:t>
      </w:r>
      <w:r w:rsidRPr="009C02BF">
        <w:t xml:space="preserve"> HeNB</w:t>
      </w:r>
      <w:r w:rsidR="000D1784" w:rsidRPr="009C02BF">
        <w:t>s</w:t>
      </w:r>
      <w:r w:rsidRPr="009C02BF">
        <w:t xml:space="preserve"> by using X2 handover in some cases (see </w:t>
      </w:r>
      <w:r w:rsidR="00540D9B" w:rsidRPr="009C02BF">
        <w:t>clause</w:t>
      </w:r>
      <w:r w:rsidRPr="009C02BF">
        <w:t xml:space="preserve"> 4.6.1).</w:t>
      </w:r>
      <w:r w:rsidR="000D1784" w:rsidRPr="009C02BF">
        <w:t xml:space="preserve"> If membership verification is required for X2 mobility, the procedure described in </w:t>
      </w:r>
      <w:r w:rsidR="00540D9B" w:rsidRPr="009C02BF">
        <w:t>clause</w:t>
      </w:r>
      <w:r w:rsidR="000D1784" w:rsidRPr="009C02BF">
        <w:t xml:space="preserve"> 10.1.2.1 applies, with the following additions to the steps described in </w:t>
      </w:r>
      <w:r w:rsidR="00540D9B" w:rsidRPr="009C02BF">
        <w:t>clause</w:t>
      </w:r>
      <w:r w:rsidR="000D1784" w:rsidRPr="009C02BF">
        <w:t xml:space="preserve"> 10.1.2.1.1:</w:t>
      </w:r>
    </w:p>
    <w:p w14:paraId="5500E6F5" w14:textId="77777777" w:rsidR="000D1784" w:rsidRPr="009C02BF" w:rsidRDefault="000D1784" w:rsidP="00E10AA0">
      <w:pPr>
        <w:pStyle w:val="B1"/>
      </w:pPr>
      <w:r w:rsidRPr="009C02BF">
        <w:t>-</w:t>
      </w:r>
      <w:r w:rsidRPr="009C02BF">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9C02BF" w:rsidRDefault="000D1784" w:rsidP="00E10AA0">
      <w:pPr>
        <w:pStyle w:val="B1"/>
      </w:pPr>
      <w:r w:rsidRPr="009C02BF">
        <w:t>-</w:t>
      </w:r>
      <w:r w:rsidRPr="009C02BF">
        <w:tab/>
        <w:t>In Step 12, the target HeNB includes the CSG membership status of the UE handed over in the PATH SWITCH REQUEST message to the MME;</w:t>
      </w:r>
    </w:p>
    <w:p w14:paraId="5C023441" w14:textId="77777777" w:rsidR="00D55333" w:rsidRPr="009C02BF" w:rsidRDefault="000D1784" w:rsidP="00E10AA0">
      <w:pPr>
        <w:pStyle w:val="B1"/>
      </w:pPr>
      <w:r w:rsidRPr="009C02BF">
        <w:t>-</w:t>
      </w:r>
      <w:r w:rsidRPr="009C02B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9C02BF" w:rsidRDefault="00D55333" w:rsidP="00E10AA0">
      <w:r w:rsidRPr="009C02BF">
        <w:t xml:space="preserve">The procedure </w:t>
      </w:r>
      <w:r w:rsidR="000D1784" w:rsidRPr="009C02BF">
        <w:t xml:space="preserve">below </w:t>
      </w:r>
      <w:r w:rsidRPr="009C02BF">
        <w:t>applies to any scenario where the CSG ID is provided by the UE or provided by the source eNB.</w:t>
      </w:r>
    </w:p>
    <w:p w14:paraId="7BB5AAF1" w14:textId="77777777" w:rsidR="00D55333" w:rsidRPr="009C02BF" w:rsidRDefault="00D55333" w:rsidP="00E10AA0">
      <w:pPr>
        <w:pStyle w:val="Header"/>
        <w:rPr>
          <w:rFonts w:ascii="Times New Roman" w:hAnsi="Times New Roman"/>
          <w:b w:val="0"/>
          <w:noProof w:val="0"/>
          <w:sz w:val="20"/>
        </w:rPr>
      </w:pPr>
    </w:p>
    <w:p w14:paraId="036BCFB9" w14:textId="77777777" w:rsidR="00D55333" w:rsidRPr="009C02BF" w:rsidRDefault="00892FBC" w:rsidP="00E10AA0">
      <w:pPr>
        <w:pStyle w:val="TH"/>
      </w:pPr>
      <w:r w:rsidRPr="009C02BF">
        <w:object w:dxaOrig="11535" w:dyaOrig="7595" w14:anchorId="42978B87">
          <v:shape id="_x0000_i1126" type="#_x0000_t75" style="width:431.25pt;height:284.25pt" o:ole="">
            <v:imagedata r:id="rId208" o:title=""/>
          </v:shape>
          <o:OLEObject Type="Embed" ProgID="Visio.Drawing.11" ShapeID="_x0000_i1126" DrawAspect="Content" ObjectID="_1773755562" r:id="rId209"/>
        </w:object>
      </w:r>
    </w:p>
    <w:p w14:paraId="5A0C9C89" w14:textId="77777777" w:rsidR="00D55333" w:rsidRPr="009C02BF" w:rsidRDefault="00D55333" w:rsidP="00324FF0">
      <w:pPr>
        <w:pStyle w:val="TF"/>
      </w:pPr>
      <w:r w:rsidRPr="009C02BF">
        <w:t>Figure 10.5.</w:t>
      </w:r>
      <w:r w:rsidR="005E1095" w:rsidRPr="009C02BF">
        <w:t>1.</w:t>
      </w:r>
      <w:r w:rsidRPr="009C02BF">
        <w:t>2</w:t>
      </w:r>
      <w:r w:rsidR="005E1095" w:rsidRPr="009C02BF">
        <w:t>-1:</w:t>
      </w:r>
      <w:r w:rsidRPr="009C02BF">
        <w:t xml:space="preserve"> Mobility to HeNB</w:t>
      </w:r>
      <w:r w:rsidR="00FA4A7A" w:rsidRPr="009C02BF">
        <w:t>'</w:t>
      </w:r>
      <w:r w:rsidRPr="009C02BF">
        <w:t>s CSG and hybrid cells.</w:t>
      </w:r>
    </w:p>
    <w:p w14:paraId="30DE13AE" w14:textId="77777777" w:rsidR="00D55333" w:rsidRPr="009C02BF" w:rsidRDefault="00D55333" w:rsidP="00487BF1">
      <w:pPr>
        <w:pStyle w:val="B1"/>
      </w:pPr>
      <w:r w:rsidRPr="009C02BF">
        <w:t>1)</w:t>
      </w:r>
      <w:r w:rsidRPr="009C02BF">
        <w:tab/>
        <w:t>The source eNB configures the UE with proximity indication control.</w:t>
      </w:r>
    </w:p>
    <w:p w14:paraId="52A5C0DE" w14:textId="77777777" w:rsidR="00D55333" w:rsidRPr="009C02BF" w:rsidRDefault="00D55333" w:rsidP="00487BF1">
      <w:pPr>
        <w:pStyle w:val="B1"/>
      </w:pPr>
      <w:r w:rsidRPr="009C02BF">
        <w:t>2)</w:t>
      </w:r>
      <w:r w:rsidRPr="009C02BF">
        <w:tab/>
        <w:t xml:space="preserve">The UE sends an </w:t>
      </w:r>
      <w:r w:rsidR="004C4A69" w:rsidRPr="009C02BF">
        <w:t>"</w:t>
      </w:r>
      <w:r w:rsidRPr="009C02BF">
        <w:t>entering</w:t>
      </w:r>
      <w:r w:rsidR="004C4A69" w:rsidRPr="009C02BF">
        <w:t>"</w:t>
      </w:r>
      <w:r w:rsidRPr="009C02BF">
        <w:t xml:space="preserve"> proximity indication when it determines it may be near a </w:t>
      </w:r>
      <w:r w:rsidR="00D07565" w:rsidRPr="009C02BF">
        <w:t xml:space="preserve">CSG member </w:t>
      </w:r>
      <w:r w:rsidRPr="009C02BF">
        <w:t>cell (based on autonomous search procedures). The proximity indication includes the RAT and frequency of the cell.</w:t>
      </w:r>
    </w:p>
    <w:p w14:paraId="3BE4E981" w14:textId="77777777" w:rsidR="00D55333" w:rsidRPr="009C02BF" w:rsidRDefault="00D55333" w:rsidP="00487BF1">
      <w:pPr>
        <w:pStyle w:val="B1"/>
      </w:pPr>
      <w:r w:rsidRPr="009C02BF">
        <w:lastRenderedPageBreak/>
        <w:t>3)</w:t>
      </w:r>
      <w:r w:rsidRPr="009C02B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9C02BF">
        <w:t xml:space="preserve">its CSG member </w:t>
      </w:r>
      <w:r w:rsidRPr="009C02BF">
        <w:t>cells are located.</w:t>
      </w:r>
    </w:p>
    <w:p w14:paraId="57DEC012" w14:textId="77777777" w:rsidR="00D55333" w:rsidRPr="009C02BF" w:rsidRDefault="00D55333" w:rsidP="00487BF1">
      <w:pPr>
        <w:pStyle w:val="B1"/>
      </w:pPr>
      <w:r w:rsidRPr="009C02BF">
        <w:t>4)</w:t>
      </w:r>
      <w:r w:rsidRPr="009C02BF">
        <w:tab/>
        <w:t>The UE sends a measurement report including the PCI (e.g., due to triggered event A3).</w:t>
      </w:r>
    </w:p>
    <w:p w14:paraId="177B53F3" w14:textId="77777777" w:rsidR="00D55333" w:rsidRPr="009C02BF" w:rsidRDefault="00D55333" w:rsidP="00487BF1">
      <w:pPr>
        <w:pStyle w:val="B1"/>
      </w:pPr>
      <w:r w:rsidRPr="009C02BF">
        <w:t>5)</w:t>
      </w:r>
      <w:r w:rsidRPr="009C02BF">
        <w:tab/>
        <w:t>The source eNB configures the UE to perform SI acquisition and reporting of a particular PCI.</w:t>
      </w:r>
    </w:p>
    <w:p w14:paraId="715049D8" w14:textId="77777777" w:rsidR="00D55333" w:rsidRPr="009C02BF" w:rsidRDefault="00D55333" w:rsidP="00487BF1">
      <w:pPr>
        <w:pStyle w:val="B1"/>
      </w:pPr>
      <w:r w:rsidRPr="009C02BF">
        <w:t>6)</w:t>
      </w:r>
      <w:r w:rsidRPr="009C02BF">
        <w:tab/>
        <w:t>The UE performs SI acquisition using autonomous gaps, i.e., the UE may suspend reception and transmission with the source eNB within the limits defined in TS 36.133</w:t>
      </w:r>
      <w:r w:rsidR="00FB6087" w:rsidRPr="009C02BF">
        <w:t xml:space="preserve"> [21</w:t>
      </w:r>
      <w:r w:rsidRPr="009C02BF">
        <w:t>] to acquire the relevant system information from the target HeNB.</w:t>
      </w:r>
    </w:p>
    <w:p w14:paraId="302DE8FE" w14:textId="05D37065" w:rsidR="00D55333" w:rsidRPr="009C02BF" w:rsidRDefault="00D55333" w:rsidP="00487BF1">
      <w:pPr>
        <w:pStyle w:val="B1"/>
      </w:pPr>
      <w:r w:rsidRPr="009C02BF">
        <w:t>7)</w:t>
      </w:r>
      <w:r w:rsidRPr="009C02BF">
        <w:tab/>
        <w:t>The UE sends a measurement report including (E-)CGI, TAI</w:t>
      </w:r>
      <w:r w:rsidR="00C5353D" w:rsidRPr="009C02BF">
        <w:t>, CSG ID</w:t>
      </w:r>
      <w:r w:rsidRPr="009C02BF">
        <w:t xml:space="preserve"> and </w:t>
      </w:r>
      <w:r w:rsidR="004C4A69" w:rsidRPr="009C02BF">
        <w:t>"</w:t>
      </w:r>
      <w:r w:rsidRPr="009C02BF">
        <w:t>member/non-member</w:t>
      </w:r>
      <w:r w:rsidR="004C4A69" w:rsidRPr="009C02BF">
        <w:t>"</w:t>
      </w:r>
      <w:r w:rsidRPr="009C02BF">
        <w:t xml:space="preserve"> indication.</w:t>
      </w:r>
      <w:r w:rsidR="00892FBC" w:rsidRPr="009C02BF">
        <w:t xml:space="preserve"> If the target cell is a shared CSG/hybrid cell, the measurement report also includes the subset of the broadcast PLMN identities that pass PLMN ID check and for which the </w:t>
      </w:r>
      <w:r w:rsidR="00D30E37" w:rsidRPr="009C02BF">
        <w:t xml:space="preserve">Permitted </w:t>
      </w:r>
      <w:r w:rsidR="00892FBC" w:rsidRPr="009C02BF">
        <w:t>CSG list of the UE includes an entry comprising the cell's CSG ID and the respective PLMN identity.</w:t>
      </w:r>
    </w:p>
    <w:p w14:paraId="6C50261F" w14:textId="77777777" w:rsidR="00D55333" w:rsidRPr="009C02BF" w:rsidRDefault="00D55333" w:rsidP="00487BF1">
      <w:pPr>
        <w:pStyle w:val="B1"/>
      </w:pPr>
      <w:r w:rsidRPr="009C02BF">
        <w:t>8)</w:t>
      </w:r>
      <w:r w:rsidRPr="009C02BF">
        <w:tab/>
        <w:t>The source eNB includes the target E-CGI and the CSG ID in the Handover Required message sent to the MME. If the target is a hybrid cell the Cell Access Mode of the target is included.</w:t>
      </w:r>
    </w:p>
    <w:p w14:paraId="59D368E6" w14:textId="77777777" w:rsidR="00D55333" w:rsidRPr="009C02BF" w:rsidRDefault="00D55333" w:rsidP="00487BF1">
      <w:pPr>
        <w:pStyle w:val="B1"/>
      </w:pPr>
      <w:r w:rsidRPr="009C02BF">
        <w:t>9)</w:t>
      </w:r>
      <w:r w:rsidRPr="009C02BF">
        <w:tab/>
        <w:t xml:space="preserve">The MME performs UE access control to the CSG cell based on the CSG ID </w:t>
      </w:r>
      <w:r w:rsidR="00892FBC" w:rsidRPr="009C02BF">
        <w:t>and</w:t>
      </w:r>
      <w:r w:rsidR="00896605" w:rsidRPr="009C02BF">
        <w:t xml:space="preserve"> the selected target PLMN </w:t>
      </w:r>
      <w:r w:rsidRPr="009C02BF">
        <w:t>received in the Handover Required message and the stored CSG subscription data for the UE</w:t>
      </w:r>
      <w:r w:rsidR="00896605" w:rsidRPr="009C02BF">
        <w:t xml:space="preserve"> (see TS 23.401 [17])</w:t>
      </w:r>
      <w:r w:rsidRPr="009C02B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9C02BF" w:rsidRDefault="00D55333" w:rsidP="00487BF1">
      <w:pPr>
        <w:pStyle w:val="B1"/>
      </w:pPr>
      <w:r w:rsidRPr="009C02BF">
        <w:t>10-11)</w:t>
      </w:r>
      <w:r w:rsidRPr="009C02BF">
        <w:tab/>
        <w:t>The MME sends the Handover Request message to the target HeNB including the target CSG ID received in the Handover Required message.</w:t>
      </w:r>
      <w:r w:rsidR="00561698" w:rsidRPr="009C02BF">
        <w:t xml:space="preserve"> </w:t>
      </w:r>
      <w:r w:rsidRPr="009C02BF">
        <w:t>If the target is a hybrid cell the CSG Membership Status will be included in the Handover Request message.</w:t>
      </w:r>
    </w:p>
    <w:p w14:paraId="351F7D77" w14:textId="77777777" w:rsidR="00D55333" w:rsidRPr="009C02BF" w:rsidRDefault="00D55333" w:rsidP="00487BF1">
      <w:pPr>
        <w:pStyle w:val="B1"/>
      </w:pPr>
      <w:r w:rsidRPr="009C02BF">
        <w:t>12)</w:t>
      </w:r>
      <w:r w:rsidRPr="009C02B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9C02BF" w:rsidRDefault="00D55333" w:rsidP="00487BF1">
      <w:pPr>
        <w:pStyle w:val="B1"/>
      </w:pPr>
      <w:r w:rsidRPr="009C02BF">
        <w:t>13-14)</w:t>
      </w:r>
      <w:r w:rsidRPr="009C02BF">
        <w:tab/>
        <w:t>The target HeNB sends the Handover Request Acknowledge message to the MME via the HeNB GW if present.</w:t>
      </w:r>
    </w:p>
    <w:p w14:paraId="3BCC753A" w14:textId="77777777" w:rsidR="00D55333" w:rsidRPr="009C02BF" w:rsidRDefault="00D55333" w:rsidP="00487BF1">
      <w:pPr>
        <w:pStyle w:val="B1"/>
      </w:pPr>
      <w:r w:rsidRPr="009C02BF">
        <w:t>15)</w:t>
      </w:r>
      <w:r w:rsidRPr="009C02BF">
        <w:tab/>
        <w:t>The MME sends the Handover Command message to the source eNB.</w:t>
      </w:r>
    </w:p>
    <w:p w14:paraId="2DBA131B" w14:textId="77777777" w:rsidR="00D55333" w:rsidRPr="009C02BF" w:rsidRDefault="00D55333" w:rsidP="00487BF1">
      <w:pPr>
        <w:pStyle w:val="B1"/>
      </w:pPr>
      <w:r w:rsidRPr="009C02BF">
        <w:t>16)</w:t>
      </w:r>
      <w:r w:rsidRPr="009C02BF">
        <w:tab/>
        <w:t>The source eNB transmits the Handover Command (RRC Connection Reconfiguration message including mobility control information) to the UE.</w:t>
      </w:r>
    </w:p>
    <w:p w14:paraId="567BAEE6" w14:textId="77777777" w:rsidR="00D55333" w:rsidRPr="009C02BF" w:rsidRDefault="00CC22C1" w:rsidP="00E10AA0">
      <w:pPr>
        <w:pStyle w:val="NO"/>
      </w:pPr>
      <w:r w:rsidRPr="009C02BF">
        <w:t>NOTE</w:t>
      </w:r>
      <w:r w:rsidR="00D55333" w:rsidRPr="009C02BF">
        <w:t>:</w:t>
      </w:r>
      <w:r w:rsidRPr="009C02BF">
        <w:tab/>
      </w:r>
      <w:r w:rsidR="00D55333" w:rsidRPr="009C02BF">
        <w:t>Steps 1-9, 15 and 16 also apply to inter-RAT mobility from LTE to HNB.</w:t>
      </w:r>
    </w:p>
    <w:p w14:paraId="61F1A151" w14:textId="77777777" w:rsidR="00D55333" w:rsidRPr="009C02BF" w:rsidRDefault="00D55333" w:rsidP="00E10AA0">
      <w:r w:rsidRPr="009C02BF">
        <w:t xml:space="preserve">After sending an </w:t>
      </w:r>
      <w:r w:rsidR="004C4A69" w:rsidRPr="009C02BF">
        <w:t>"</w:t>
      </w:r>
      <w:r w:rsidRPr="009C02BF">
        <w:t>entering</w:t>
      </w:r>
      <w:r w:rsidR="004C4A69" w:rsidRPr="009C02BF">
        <w:t>"</w:t>
      </w:r>
      <w:r w:rsidRPr="009C02BF">
        <w:t xml:space="preserve"> proximity indication (step 2), if the UE determines that it is no longer near a </w:t>
      </w:r>
      <w:r w:rsidR="00D07565" w:rsidRPr="009C02BF">
        <w:t xml:space="preserve">CSG member </w:t>
      </w:r>
      <w:r w:rsidRPr="009C02BF">
        <w:t xml:space="preserve">cell, the UE sends a </w:t>
      </w:r>
      <w:r w:rsidR="004C4A69" w:rsidRPr="009C02BF">
        <w:t>"</w:t>
      </w:r>
      <w:r w:rsidRPr="009C02BF">
        <w:t>leaving</w:t>
      </w:r>
      <w:r w:rsidR="004C4A69" w:rsidRPr="009C02BF">
        <w:t>"</w:t>
      </w:r>
      <w:r w:rsidRPr="009C02BF">
        <w:t xml:space="preserve"> proximity indication to the source eNB. Upon reception of this indication, the source eNB may reconfigure the UE to stop measurements on the reported RAT and frequency.</w:t>
      </w:r>
    </w:p>
    <w:p w14:paraId="0DC6929F" w14:textId="77777777" w:rsidR="00D55333" w:rsidRPr="009C02BF" w:rsidRDefault="00D55333" w:rsidP="00E10AA0">
      <w:r w:rsidRPr="009C02BF">
        <w:t>In the above procedure, steps 2 and 3 may not be performed in case the UE has not previously visited the HeNB, e.g., when the UE first visits a hybrid cell.</w:t>
      </w:r>
    </w:p>
    <w:p w14:paraId="15F38A59" w14:textId="77777777" w:rsidR="00C73B27" w:rsidRPr="009C02BF" w:rsidRDefault="00D55333" w:rsidP="00E10AA0">
      <w:r w:rsidRPr="009C02BF">
        <w:t>The PCI confusion is resolved by steps 5, 6 and 7. The source eNB can request SI acquisition and reporting for any PCI, not limited to PSCs/PCIs of CSG or hybrid cells.</w:t>
      </w:r>
    </w:p>
    <w:p w14:paraId="3B0F2EBB" w14:textId="77777777" w:rsidR="00D51AC6" w:rsidRPr="009C02BF"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63141843"/>
      <w:r w:rsidRPr="009C02BF">
        <w:t>10.5.2</w:t>
      </w:r>
      <w:r w:rsidRPr="009C02BF">
        <w:tab/>
        <w:t>Outbound mobility from CSG cells</w:t>
      </w:r>
      <w:bookmarkEnd w:id="1898"/>
      <w:bookmarkEnd w:id="1899"/>
      <w:bookmarkEnd w:id="1900"/>
      <w:bookmarkEnd w:id="1901"/>
      <w:bookmarkEnd w:id="1902"/>
      <w:bookmarkEnd w:id="1903"/>
    </w:p>
    <w:p w14:paraId="508090D4" w14:textId="77777777" w:rsidR="00D51AC6" w:rsidRPr="009C02BF"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63141844"/>
      <w:r w:rsidRPr="009C02BF">
        <w:t>10.5.2.1</w:t>
      </w:r>
      <w:r w:rsidRPr="009C02BF">
        <w:tab/>
        <w:t>RRC_IDLE</w:t>
      </w:r>
      <w:bookmarkEnd w:id="1904"/>
      <w:bookmarkEnd w:id="1905"/>
      <w:bookmarkEnd w:id="1906"/>
      <w:bookmarkEnd w:id="1907"/>
      <w:bookmarkEnd w:id="1908"/>
      <w:bookmarkEnd w:id="1909"/>
    </w:p>
    <w:p w14:paraId="6F40E722" w14:textId="77777777" w:rsidR="00D51AC6" w:rsidRPr="009C02BF" w:rsidRDefault="00D51AC6" w:rsidP="00E10AA0">
      <w:r w:rsidRPr="009C02BF">
        <w:t>For a UE leaving a CSG cell in idle mode normal cell reselection based on configuration from the BCCH of the CSG cell applies.</w:t>
      </w:r>
    </w:p>
    <w:p w14:paraId="27F0068E" w14:textId="77777777" w:rsidR="00D51AC6" w:rsidRPr="009C02BF"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63141845"/>
      <w:r w:rsidRPr="009C02BF">
        <w:lastRenderedPageBreak/>
        <w:t>10.5.2.2</w:t>
      </w:r>
      <w:r w:rsidRPr="009C02BF">
        <w:tab/>
        <w:t>RRC_CONNECTED</w:t>
      </w:r>
      <w:bookmarkEnd w:id="1910"/>
      <w:bookmarkEnd w:id="1911"/>
      <w:bookmarkEnd w:id="1912"/>
      <w:bookmarkEnd w:id="1913"/>
      <w:bookmarkEnd w:id="1914"/>
      <w:bookmarkEnd w:id="1915"/>
    </w:p>
    <w:p w14:paraId="3E382B29" w14:textId="77777777" w:rsidR="00D51AC6" w:rsidRPr="009C02BF" w:rsidRDefault="00D51AC6" w:rsidP="00E10AA0">
      <w:r w:rsidRPr="009C02BF">
        <w:t>For a UE leaving a CSG cell in active mode normal network controlled mobility applies.</w:t>
      </w:r>
    </w:p>
    <w:p w14:paraId="0BDC98DE" w14:textId="77777777" w:rsidR="00075549" w:rsidRPr="009C02BF"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63141846"/>
      <w:r w:rsidRPr="009C02BF">
        <w:t>10.6</w:t>
      </w:r>
      <w:r w:rsidRPr="009C02BF">
        <w:tab/>
        <w:t>Measurement Model</w:t>
      </w:r>
      <w:bookmarkEnd w:id="1916"/>
      <w:bookmarkEnd w:id="1917"/>
      <w:bookmarkEnd w:id="1918"/>
      <w:bookmarkEnd w:id="1919"/>
      <w:bookmarkEnd w:id="1920"/>
      <w:bookmarkEnd w:id="1921"/>
    </w:p>
    <w:bookmarkStart w:id="1922" w:name="_MON_1286956315"/>
    <w:bookmarkStart w:id="1923" w:name="_MON_1286956323"/>
    <w:bookmarkStart w:id="1924" w:name="_MON_1347051562"/>
    <w:bookmarkStart w:id="1925" w:name="_MON_1286956181"/>
    <w:bookmarkStart w:id="1926" w:name="_MON_1286956248"/>
    <w:bookmarkStart w:id="1927" w:name="_MON_1286956254"/>
    <w:bookmarkStart w:id="1928" w:name="_MON_1286956269"/>
    <w:bookmarkEnd w:id="1922"/>
    <w:bookmarkEnd w:id="1923"/>
    <w:bookmarkEnd w:id="1924"/>
    <w:bookmarkEnd w:id="1925"/>
    <w:bookmarkEnd w:id="1926"/>
    <w:bookmarkEnd w:id="1927"/>
    <w:bookmarkEnd w:id="1928"/>
    <w:bookmarkStart w:id="1929" w:name="_MON_1286956295"/>
    <w:bookmarkEnd w:id="1929"/>
    <w:p w14:paraId="28E12F60" w14:textId="77777777" w:rsidR="00075549" w:rsidRPr="009C02BF" w:rsidRDefault="00075549" w:rsidP="00E10AA0">
      <w:pPr>
        <w:pStyle w:val="TH"/>
      </w:pPr>
      <w:r w:rsidRPr="009C02BF">
        <w:object w:dxaOrig="7095" w:dyaOrig="2625" w14:anchorId="4AD08FC3">
          <v:shape id="_x0000_i1127" type="#_x0000_t75" style="width:354.75pt;height:131.25pt" o:ole="" fillcolor="window">
            <v:imagedata r:id="rId210" o:title=""/>
          </v:shape>
          <o:OLEObject Type="Embed" ProgID="Word.Picture.8" ShapeID="_x0000_i1127" DrawAspect="Content" ObjectID="_1773755563" r:id="rId211"/>
        </w:object>
      </w:r>
    </w:p>
    <w:p w14:paraId="61E34E97" w14:textId="77777777" w:rsidR="00075549" w:rsidRPr="009C02BF" w:rsidRDefault="00075549" w:rsidP="00324FF0">
      <w:pPr>
        <w:pStyle w:val="TF"/>
      </w:pPr>
      <w:r w:rsidRPr="009C02BF">
        <w:t>Figure 10.6-1: Measurement model</w:t>
      </w:r>
    </w:p>
    <w:p w14:paraId="684AD317" w14:textId="77777777" w:rsidR="00487BF1" w:rsidRPr="009C02BF" w:rsidRDefault="00487BF1" w:rsidP="00487BF1">
      <w:pPr>
        <w:pStyle w:val="B1"/>
      </w:pPr>
      <w:r w:rsidRPr="009C02BF">
        <w:t>-</w:t>
      </w:r>
      <w:r w:rsidRPr="009C02BF">
        <w:tab/>
      </w:r>
      <w:r w:rsidRPr="009C02BF">
        <w:rPr>
          <w:b/>
        </w:rPr>
        <w:t>A</w:t>
      </w:r>
      <w:r w:rsidRPr="009C02BF">
        <w:t>: measurements (samples) internal to the physical layer.</w:t>
      </w:r>
    </w:p>
    <w:p w14:paraId="19910A33" w14:textId="77777777" w:rsidR="00487BF1" w:rsidRPr="009C02BF" w:rsidRDefault="00487BF1" w:rsidP="00487BF1">
      <w:pPr>
        <w:pStyle w:val="B1"/>
      </w:pPr>
      <w:r w:rsidRPr="009C02BF">
        <w:t>-</w:t>
      </w:r>
      <w:r w:rsidRPr="009C02BF">
        <w:tab/>
      </w:r>
      <w:r w:rsidRPr="009C02BF">
        <w:rPr>
          <w:b/>
        </w:rPr>
        <w:t>Layer 1 filtering</w:t>
      </w:r>
      <w:r w:rsidRPr="009C02BF">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9C02BF" w:rsidRDefault="00487BF1" w:rsidP="00487BF1">
      <w:pPr>
        <w:pStyle w:val="B1"/>
      </w:pPr>
      <w:r w:rsidRPr="009C02BF">
        <w:t>-</w:t>
      </w:r>
      <w:r w:rsidRPr="009C02BF">
        <w:tab/>
      </w:r>
      <w:r w:rsidRPr="009C02BF">
        <w:rPr>
          <w:b/>
        </w:rPr>
        <w:t>B</w:t>
      </w:r>
      <w:r w:rsidRPr="009C02BF">
        <w:t>: A measurement reported by layer 1 to layer 3 after layer 1 filtering.</w:t>
      </w:r>
    </w:p>
    <w:p w14:paraId="16EE6591" w14:textId="77777777" w:rsidR="00487BF1" w:rsidRPr="009C02BF" w:rsidRDefault="00487BF1" w:rsidP="00487BF1">
      <w:pPr>
        <w:pStyle w:val="B1"/>
      </w:pPr>
      <w:r w:rsidRPr="009C02BF">
        <w:t>-</w:t>
      </w:r>
      <w:r w:rsidRPr="009C02BF">
        <w:tab/>
      </w:r>
      <w:r w:rsidRPr="009C02BF">
        <w:rPr>
          <w:b/>
        </w:rPr>
        <w:t>Layer 3 filtering</w:t>
      </w:r>
      <w:r w:rsidRPr="009C02BF">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9C02BF" w:rsidRDefault="00487BF1" w:rsidP="00487BF1">
      <w:pPr>
        <w:pStyle w:val="B1"/>
      </w:pPr>
      <w:r w:rsidRPr="009C02BF">
        <w:t>-</w:t>
      </w:r>
      <w:r w:rsidRPr="009C02BF">
        <w:tab/>
      </w:r>
      <w:r w:rsidRPr="009C02BF">
        <w:rPr>
          <w:b/>
        </w:rPr>
        <w:t>C</w:t>
      </w:r>
      <w:r w:rsidRPr="009C02BF">
        <w:t>: A measurement after processing in the layer 3 filter. The reporting rate is identical to the reporting rate at point B. This measurement is used as input for one or more evaluation of reporting criteria.</w:t>
      </w:r>
    </w:p>
    <w:p w14:paraId="73A63ECC" w14:textId="77777777" w:rsidR="00487BF1" w:rsidRPr="009C02BF" w:rsidRDefault="00487BF1" w:rsidP="00487BF1">
      <w:pPr>
        <w:pStyle w:val="B1"/>
      </w:pPr>
      <w:r w:rsidRPr="009C02BF">
        <w:t>-</w:t>
      </w:r>
      <w:r w:rsidRPr="009C02BF">
        <w:tab/>
      </w:r>
      <w:r w:rsidRPr="009C02BF">
        <w:rPr>
          <w:b/>
        </w:rPr>
        <w:t>Evaluation of reporting criteria</w:t>
      </w:r>
      <w:r w:rsidRPr="009C02B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9C02BF" w:rsidRDefault="00487BF1" w:rsidP="00487BF1">
      <w:pPr>
        <w:pStyle w:val="B1"/>
      </w:pPr>
      <w:r w:rsidRPr="009C02BF">
        <w:t>-</w:t>
      </w:r>
      <w:r w:rsidRPr="009C02BF">
        <w:tab/>
      </w:r>
      <w:r w:rsidRPr="009C02BF">
        <w:rPr>
          <w:b/>
        </w:rPr>
        <w:t>D</w:t>
      </w:r>
      <w:r w:rsidRPr="009C02BF">
        <w:t>: Measurement report information (message) sent on the radio interface.</w:t>
      </w:r>
    </w:p>
    <w:p w14:paraId="3B6FD79F" w14:textId="77777777" w:rsidR="00075549" w:rsidRPr="009C02BF" w:rsidRDefault="00075549" w:rsidP="00E10AA0">
      <w:r w:rsidRPr="009C02B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9C02BF">
        <w:t xml:space="preserve">TS </w:t>
      </w:r>
      <w:r w:rsidR="00BF545A" w:rsidRPr="009C02BF">
        <w:t>36.133</w:t>
      </w:r>
      <w:r w:rsidR="00371F22" w:rsidRPr="009C02BF">
        <w:t xml:space="preserve"> </w:t>
      </w:r>
      <w:r w:rsidRPr="009C02BF">
        <w:t xml:space="preserve">[21]. Layer 3 filtering and parameters used is specified in </w:t>
      </w:r>
      <w:r w:rsidR="00371F22" w:rsidRPr="009C02BF">
        <w:t xml:space="preserve">TS 36.331 </w:t>
      </w:r>
      <w:r w:rsidRPr="009C02BF">
        <w:t>[16] and does not introduce any delay in the sample availability between B and C. Measurement at point C, C' is the input used in the event evaluation.</w:t>
      </w:r>
    </w:p>
    <w:p w14:paraId="4CAFCDC5" w14:textId="77777777" w:rsidR="007F190F" w:rsidRPr="009C02BF"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63141847"/>
      <w:r w:rsidRPr="009C02BF">
        <w:t>10.7</w:t>
      </w:r>
      <w:r w:rsidRPr="009C02BF">
        <w:tab/>
        <w:t>Hybrid Cells</w:t>
      </w:r>
      <w:bookmarkEnd w:id="1930"/>
      <w:bookmarkEnd w:id="1931"/>
      <w:bookmarkEnd w:id="1932"/>
      <w:bookmarkEnd w:id="1933"/>
      <w:bookmarkEnd w:id="1934"/>
      <w:bookmarkEnd w:id="1935"/>
    </w:p>
    <w:p w14:paraId="0F75E4B2" w14:textId="77777777" w:rsidR="000C1C42" w:rsidRPr="009C02BF"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63141848"/>
      <w:r w:rsidRPr="009C02BF">
        <w:t>10.7.0</w:t>
      </w:r>
      <w:r w:rsidRPr="009C02BF">
        <w:tab/>
        <w:t>General</w:t>
      </w:r>
      <w:bookmarkEnd w:id="1936"/>
      <w:bookmarkEnd w:id="1937"/>
      <w:bookmarkEnd w:id="1938"/>
      <w:bookmarkEnd w:id="1939"/>
      <w:bookmarkEnd w:id="1940"/>
      <w:bookmarkEnd w:id="1941"/>
    </w:p>
    <w:p w14:paraId="38D34A3F" w14:textId="77777777" w:rsidR="007F190F" w:rsidRPr="009C02BF" w:rsidRDefault="007F190F" w:rsidP="00E10AA0">
      <w:r w:rsidRPr="009C02BF">
        <w:t>Hybrid Cells have a CSG Indication bit set to FALSE but broadcast a CSG Identity and the PCI values for hybrid cells are not contained within the reserved PCI range for CSG cells.</w:t>
      </w:r>
      <w:r w:rsidR="00B27E09" w:rsidRPr="009C02BF">
        <w:t xml:space="preserve"> Similar to CSG cells, the network can reserve a PCI list for hybrid cells.</w:t>
      </w:r>
    </w:p>
    <w:p w14:paraId="1CD4149A" w14:textId="77777777" w:rsidR="0071014E" w:rsidRPr="009C02BF" w:rsidRDefault="0071014E" w:rsidP="00E10AA0">
      <w:r w:rsidRPr="009C02BF">
        <w:t>The network shall distinguish whether it is a hybrid cell, e.g. by reserving a PCI list for hybrid cells.</w:t>
      </w:r>
    </w:p>
    <w:p w14:paraId="0F2716E3" w14:textId="77777777" w:rsidR="007F190F" w:rsidRPr="009C02BF"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63141849"/>
      <w:r w:rsidRPr="009C02BF">
        <w:t>10.7.1</w:t>
      </w:r>
      <w:r w:rsidR="007F190F" w:rsidRPr="009C02BF">
        <w:tab/>
        <w:t>RRC_IDLE</w:t>
      </w:r>
      <w:bookmarkEnd w:id="1942"/>
      <w:bookmarkEnd w:id="1943"/>
      <w:bookmarkEnd w:id="1944"/>
      <w:bookmarkEnd w:id="1945"/>
      <w:bookmarkEnd w:id="1946"/>
      <w:bookmarkEnd w:id="1947"/>
    </w:p>
    <w:p w14:paraId="69A5CC1E" w14:textId="43A9C9E9" w:rsidR="007F190F" w:rsidRPr="009C02BF" w:rsidRDefault="007F190F" w:rsidP="00E10AA0">
      <w:r w:rsidRPr="009C02BF">
        <w:t xml:space="preserve">When the CSG ID </w:t>
      </w:r>
      <w:r w:rsidR="00D07565" w:rsidRPr="009C02BF">
        <w:t xml:space="preserve">and associated PLMN ID </w:t>
      </w:r>
      <w:r w:rsidRPr="009C02BF">
        <w:t xml:space="preserve">of the hybrid cell belong to the </w:t>
      </w:r>
      <w:r w:rsidR="00D30E37" w:rsidRPr="009C02BF">
        <w:t xml:space="preserve">Permitted </w:t>
      </w:r>
      <w:r w:rsidR="00C319AF" w:rsidRPr="009C02BF">
        <w:t>CSG list</w:t>
      </w:r>
      <w:r w:rsidRPr="009C02BF">
        <w:t xml:space="preserve"> of the UE, the hybrid cell is considered by the UE as a CSG cell in idle mode cell selection/reselection procedures.</w:t>
      </w:r>
    </w:p>
    <w:p w14:paraId="189489F2" w14:textId="77777777" w:rsidR="007F190F" w:rsidRPr="009C02BF" w:rsidRDefault="007F190F" w:rsidP="00487BF1">
      <w:pPr>
        <w:pStyle w:val="NO"/>
      </w:pPr>
      <w:r w:rsidRPr="009C02BF">
        <w:lastRenderedPageBreak/>
        <w:t>NOTE:</w:t>
      </w:r>
      <w:r w:rsidRPr="009C02BF">
        <w:tab/>
        <w:t>The autonomous search for hybrid cells does not imply that</w:t>
      </w:r>
      <w:r w:rsidR="00561698" w:rsidRPr="009C02BF">
        <w:t xml:space="preserve"> </w:t>
      </w:r>
      <w:r w:rsidRPr="009C02BF">
        <w:t xml:space="preserve">a UE needs to constantly check the CSG ID </w:t>
      </w:r>
      <w:r w:rsidR="00D07565" w:rsidRPr="009C02BF">
        <w:t xml:space="preserve">and associated PLMN ID </w:t>
      </w:r>
      <w:r w:rsidRPr="009C02BF">
        <w:t>of all cells it sees.</w:t>
      </w:r>
    </w:p>
    <w:p w14:paraId="157CC3BC" w14:textId="77777777" w:rsidR="007F190F" w:rsidRPr="009C02BF" w:rsidRDefault="007F190F" w:rsidP="00E10AA0">
      <w:r w:rsidRPr="009C02BF">
        <w:t>For all other UEs, normal cell selection/reselection procedures apply with hybrid cells (as for non CSG cells).</w:t>
      </w:r>
    </w:p>
    <w:p w14:paraId="6E6DCD53" w14:textId="77777777" w:rsidR="007F190F" w:rsidRPr="009C02BF" w:rsidRDefault="007F190F" w:rsidP="00E10AA0">
      <w:r w:rsidRPr="009C02BF">
        <w:t>Manual selection of CSG IDs of hybrid cells is also supported in the same way as for CSG cells.</w:t>
      </w:r>
    </w:p>
    <w:p w14:paraId="056AD4AE" w14:textId="77777777" w:rsidR="007F190F" w:rsidRPr="009C02BF"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63141850"/>
      <w:r w:rsidRPr="009C02BF">
        <w:rPr>
          <w:rStyle w:val="Heading3Char"/>
        </w:rPr>
        <w:t>10.7.2</w:t>
      </w:r>
      <w:r w:rsidRPr="009C02BF">
        <w:rPr>
          <w:rStyle w:val="Heading3Char"/>
        </w:rPr>
        <w:tab/>
      </w:r>
      <w:r w:rsidR="007F190F" w:rsidRPr="009C02BF">
        <w:rPr>
          <w:rStyle w:val="Heading3Char"/>
        </w:rPr>
        <w:t>RRC_CONNECTED</w:t>
      </w:r>
      <w:bookmarkEnd w:id="1948"/>
      <w:bookmarkEnd w:id="1949"/>
      <w:bookmarkEnd w:id="1950"/>
      <w:bookmarkEnd w:id="1951"/>
      <w:bookmarkEnd w:id="1952"/>
      <w:bookmarkEnd w:id="1953"/>
    </w:p>
    <w:p w14:paraId="6E6DBD7F" w14:textId="77777777" w:rsidR="005F2DB2" w:rsidRPr="009C02BF"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63141851"/>
      <w:r w:rsidRPr="009C02BF">
        <w:t>10.7.2.1</w:t>
      </w:r>
      <w:r w:rsidRPr="009C02BF">
        <w:tab/>
        <w:t>Inbound Mobility</w:t>
      </w:r>
      <w:bookmarkEnd w:id="1954"/>
      <w:bookmarkEnd w:id="1955"/>
      <w:bookmarkEnd w:id="1956"/>
      <w:bookmarkEnd w:id="1957"/>
      <w:bookmarkEnd w:id="1958"/>
      <w:bookmarkEnd w:id="1959"/>
    </w:p>
    <w:p w14:paraId="030BAA60" w14:textId="77777777" w:rsidR="005F2DB2" w:rsidRPr="009C02BF" w:rsidRDefault="005F2DB2" w:rsidP="00487BF1">
      <w:r w:rsidRPr="009C02BF">
        <w:t xml:space="preserve">Inbound mobility to hybrid cells is described in </w:t>
      </w:r>
      <w:r w:rsidR="00540D9B" w:rsidRPr="009C02BF">
        <w:t>clause</w:t>
      </w:r>
      <w:r w:rsidRPr="009C02BF">
        <w:t xml:space="preserve"> 10.5.1.2.</w:t>
      </w:r>
    </w:p>
    <w:p w14:paraId="7193D474" w14:textId="77777777" w:rsidR="005F2DB2" w:rsidRPr="009C02BF"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63141852"/>
      <w:r w:rsidRPr="009C02BF">
        <w:t>10.7.2.2</w:t>
      </w:r>
      <w:r w:rsidRPr="009C02BF">
        <w:tab/>
        <w:t>Outbound Mobility</w:t>
      </w:r>
      <w:bookmarkEnd w:id="1960"/>
      <w:bookmarkEnd w:id="1961"/>
      <w:bookmarkEnd w:id="1962"/>
      <w:bookmarkEnd w:id="1963"/>
      <w:bookmarkEnd w:id="1964"/>
      <w:bookmarkEnd w:id="1965"/>
    </w:p>
    <w:p w14:paraId="4F4A4D18" w14:textId="77777777" w:rsidR="007F190F" w:rsidRPr="009C02BF" w:rsidRDefault="005F2DB2" w:rsidP="00487BF1">
      <w:r w:rsidRPr="009C02BF">
        <w:t xml:space="preserve">Procedure for outbound mobility from CSG cells applies (See </w:t>
      </w:r>
      <w:r w:rsidR="00540D9B" w:rsidRPr="009C02BF">
        <w:t>clause</w:t>
      </w:r>
      <w:r w:rsidRPr="009C02BF">
        <w:t xml:space="preserve"> 10.5.2.2).</w:t>
      </w:r>
    </w:p>
    <w:p w14:paraId="707C724C" w14:textId="77777777" w:rsidR="00D51AC6" w:rsidRPr="009C02BF"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63141853"/>
      <w:r w:rsidRPr="009C02BF">
        <w:t>11</w:t>
      </w:r>
      <w:r w:rsidRPr="009C02BF">
        <w:tab/>
        <w:t>Scheduling and Rate Control</w:t>
      </w:r>
      <w:bookmarkEnd w:id="1966"/>
      <w:bookmarkEnd w:id="1967"/>
      <w:bookmarkEnd w:id="1968"/>
      <w:bookmarkEnd w:id="1969"/>
      <w:bookmarkEnd w:id="1970"/>
      <w:bookmarkEnd w:id="1971"/>
    </w:p>
    <w:p w14:paraId="7139D2FB" w14:textId="77777777" w:rsidR="000C1C42" w:rsidRPr="009C02BF"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63141854"/>
      <w:r w:rsidRPr="009C02BF">
        <w:t>11.0</w:t>
      </w:r>
      <w:r w:rsidRPr="009C02BF">
        <w:tab/>
        <w:t>General</w:t>
      </w:r>
      <w:bookmarkEnd w:id="1972"/>
      <w:bookmarkEnd w:id="1973"/>
      <w:bookmarkEnd w:id="1974"/>
      <w:bookmarkEnd w:id="1975"/>
      <w:bookmarkEnd w:id="1976"/>
      <w:bookmarkEnd w:id="1977"/>
    </w:p>
    <w:p w14:paraId="525FCD4F" w14:textId="77777777" w:rsidR="0006226F" w:rsidRPr="009C02BF" w:rsidRDefault="00D51AC6" w:rsidP="0006226F">
      <w:pPr>
        <w:rPr>
          <w:rFonts w:eastAsia="SimSun"/>
          <w:lang w:eastAsia="zh-CN"/>
        </w:rPr>
      </w:pPr>
      <w:r w:rsidRPr="009C02BF">
        <w:t xml:space="preserve">In order to utilise the SCH resources efficiently, a scheduling function is used in MAC. In this </w:t>
      </w:r>
      <w:r w:rsidR="00240D6D" w:rsidRPr="009C02BF">
        <w:t>clause</w:t>
      </w:r>
      <w:r w:rsidRPr="009C02BF">
        <w:t>, an overview of the scheduler is given in terms of scheduler operation, signalling of scheduler decisions, and measurements to support scheduler operation.</w:t>
      </w:r>
    </w:p>
    <w:p w14:paraId="40543FB8" w14:textId="77777777" w:rsidR="00D51AC6" w:rsidRPr="009C02BF" w:rsidRDefault="0006226F" w:rsidP="0006226F">
      <w:r w:rsidRPr="009C02BF">
        <w:t>For NB-IoT</w:t>
      </w:r>
      <w:r w:rsidR="00A45B08" w:rsidRPr="009C02BF">
        <w:t xml:space="preserve">, the </w:t>
      </w:r>
      <w:r w:rsidRPr="009C02BF">
        <w:rPr>
          <w:rFonts w:eastAsia="SimSun"/>
          <w:lang w:eastAsia="zh-CN"/>
        </w:rPr>
        <w:t xml:space="preserve">Basic Scheduler Operation </w:t>
      </w:r>
      <w:r w:rsidR="00A45B08" w:rsidRPr="009C02BF">
        <w:rPr>
          <w:rFonts w:eastAsia="SimSun"/>
          <w:lang w:eastAsia="zh-CN"/>
        </w:rPr>
        <w:t>in 11.1</w:t>
      </w:r>
      <w:r w:rsidR="005663C7" w:rsidRPr="009C02BF">
        <w:rPr>
          <w:rFonts w:eastAsia="SimSun"/>
          <w:lang w:eastAsia="zh-CN"/>
        </w:rPr>
        <w:t>,</w:t>
      </w:r>
      <w:r w:rsidR="00A45B08" w:rsidRPr="009C02BF">
        <w:rPr>
          <w:rFonts w:eastAsia="SimSun"/>
          <w:lang w:eastAsia="zh-CN"/>
        </w:rPr>
        <w:t xml:space="preserve"> </w:t>
      </w:r>
      <w:r w:rsidRPr="009C02BF">
        <w:rPr>
          <w:rFonts w:eastAsia="SimSun"/>
          <w:lang w:eastAsia="zh-CN"/>
        </w:rPr>
        <w:t xml:space="preserve">the </w:t>
      </w:r>
      <w:r w:rsidRPr="009C02BF">
        <w:t>uplink buffer status reports</w:t>
      </w:r>
      <w:r w:rsidRPr="009C02BF">
        <w:rPr>
          <w:rFonts w:eastAsia="SimSun"/>
          <w:lang w:eastAsia="zh-CN"/>
        </w:rPr>
        <w:t xml:space="preserve"> part in 11.3 </w:t>
      </w:r>
      <w:r w:rsidR="005663C7" w:rsidRPr="009C02BF">
        <w:rPr>
          <w:rFonts w:eastAsia="SimSun"/>
          <w:lang w:eastAsia="zh-CN"/>
        </w:rPr>
        <w:t xml:space="preserve">and the DL channel quality reporting in 11.7 </w:t>
      </w:r>
      <w:r w:rsidRPr="009C02BF">
        <w:rPr>
          <w:rFonts w:eastAsia="SimSun"/>
          <w:lang w:eastAsia="zh-CN"/>
        </w:rPr>
        <w:t xml:space="preserve">are applicable, </w:t>
      </w:r>
      <w:r w:rsidR="00690CD9" w:rsidRPr="009C02BF">
        <w:rPr>
          <w:rFonts w:eastAsia="SimSun"/>
          <w:lang w:eastAsia="zh-CN"/>
        </w:rPr>
        <w:t xml:space="preserve">the UE-AMBR part in 11.4 is applicable only for UE which is enabled to use S1-U data transfer or User Plane CIoT EPS </w:t>
      </w:r>
      <w:r w:rsidR="001348D2" w:rsidRPr="009C02BF">
        <w:rPr>
          <w:rFonts w:eastAsia="SimSun"/>
          <w:lang w:eastAsia="zh-CN"/>
        </w:rPr>
        <w:t>optimisation</w:t>
      </w:r>
      <w:r w:rsidR="000C2B38" w:rsidRPr="009C02BF">
        <w:rPr>
          <w:rFonts w:eastAsia="SimSun"/>
          <w:lang w:eastAsia="zh-CN"/>
        </w:rPr>
        <w:t xml:space="preserve"> or for UE which is enabled to use NG-U data transfer or User Plane CIoT 5GS Optimisation</w:t>
      </w:r>
      <w:r w:rsidR="00690CD9" w:rsidRPr="009C02BF">
        <w:rPr>
          <w:rFonts w:eastAsia="SimSun"/>
          <w:lang w:eastAsia="zh-CN"/>
        </w:rPr>
        <w:t xml:space="preserve">, </w:t>
      </w:r>
      <w:r w:rsidRPr="009C02BF">
        <w:rPr>
          <w:rFonts w:eastAsia="SimSun"/>
          <w:lang w:eastAsia="zh-CN"/>
        </w:rPr>
        <w:t>and all other sub</w:t>
      </w:r>
      <w:r w:rsidR="00540D9B" w:rsidRPr="009C02BF">
        <w:rPr>
          <w:rFonts w:eastAsia="SimSun"/>
          <w:lang w:eastAsia="zh-CN"/>
        </w:rPr>
        <w:t>clause</w:t>
      </w:r>
      <w:r w:rsidRPr="009C02BF">
        <w:rPr>
          <w:rFonts w:eastAsia="SimSun"/>
          <w:lang w:eastAsia="zh-CN"/>
        </w:rPr>
        <w:t xml:space="preserve">s of </w:t>
      </w:r>
      <w:r w:rsidR="00540D9B" w:rsidRPr="009C02BF">
        <w:rPr>
          <w:rFonts w:eastAsia="SimSun"/>
          <w:lang w:eastAsia="zh-CN"/>
        </w:rPr>
        <w:t>clause</w:t>
      </w:r>
      <w:r w:rsidRPr="009C02BF">
        <w:rPr>
          <w:rFonts w:eastAsia="SimSun"/>
          <w:lang w:eastAsia="zh-CN"/>
        </w:rPr>
        <w:t xml:space="preserve"> 11 are not applicable.</w:t>
      </w:r>
    </w:p>
    <w:p w14:paraId="7B1D3E85" w14:textId="77777777" w:rsidR="00D51AC6" w:rsidRPr="009C02BF"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63141855"/>
      <w:r w:rsidRPr="009C02BF">
        <w:t>11.1</w:t>
      </w:r>
      <w:r w:rsidRPr="009C02BF">
        <w:tab/>
        <w:t>Basic Scheduler Operation</w:t>
      </w:r>
      <w:bookmarkEnd w:id="1978"/>
      <w:bookmarkEnd w:id="1979"/>
      <w:bookmarkEnd w:id="1980"/>
      <w:bookmarkEnd w:id="1981"/>
      <w:bookmarkEnd w:id="1982"/>
      <w:bookmarkEnd w:id="1983"/>
    </w:p>
    <w:p w14:paraId="2BF47BDD" w14:textId="77777777" w:rsidR="00D51AC6" w:rsidRPr="009C02BF" w:rsidRDefault="00D51AC6" w:rsidP="00E10AA0">
      <w:r w:rsidRPr="009C02BF">
        <w:t>MAC in eNB includes dynamic resource schedulers that allocate physical layer resources for the DL-SCH</w:t>
      </w:r>
      <w:r w:rsidR="00B24E93" w:rsidRPr="009C02BF">
        <w:rPr>
          <w:rFonts w:eastAsia="SimSun"/>
          <w:lang w:eastAsia="zh-CN"/>
        </w:rPr>
        <w:t>,</w:t>
      </w:r>
      <w:r w:rsidRPr="009C02BF">
        <w:t xml:space="preserve"> UL-SCH </w:t>
      </w:r>
      <w:r w:rsidR="00B24E93" w:rsidRPr="009C02BF">
        <w:rPr>
          <w:rFonts w:eastAsia="SimSun"/>
          <w:lang w:eastAsia="zh-CN"/>
        </w:rPr>
        <w:t xml:space="preserve">and SL-SCH </w:t>
      </w:r>
      <w:r w:rsidRPr="009C02BF">
        <w:t>transport channels. Different schedulers operate for the DL-SCH</w:t>
      </w:r>
      <w:r w:rsidR="00B24E93" w:rsidRPr="009C02BF">
        <w:rPr>
          <w:rFonts w:eastAsia="SimSun"/>
          <w:lang w:eastAsia="zh-CN"/>
        </w:rPr>
        <w:t>,</w:t>
      </w:r>
      <w:r w:rsidRPr="009C02BF">
        <w:t xml:space="preserve"> UL-SCH</w:t>
      </w:r>
      <w:r w:rsidR="00893765" w:rsidRPr="009C02BF">
        <w:t xml:space="preserve"> and </w:t>
      </w:r>
      <w:r w:rsidR="009F669E" w:rsidRPr="009C02BF">
        <w:t>S</w:t>
      </w:r>
      <w:r w:rsidR="00893765" w:rsidRPr="009C02BF">
        <w:t>L-SCH</w:t>
      </w:r>
      <w:r w:rsidRPr="009C02BF">
        <w:t>.</w:t>
      </w:r>
    </w:p>
    <w:p w14:paraId="5D409763" w14:textId="77777777" w:rsidR="00D51AC6" w:rsidRPr="009C02BF" w:rsidRDefault="00D51AC6" w:rsidP="00E10AA0">
      <w:r w:rsidRPr="009C02BF">
        <w:t xml:space="preserve">The scheduler should take account of the traffic volume and the QoS requirements of each UE and associated radio bearers, when sharing resources between UEs. Only </w:t>
      </w:r>
      <w:r w:rsidR="004C4A69" w:rsidRPr="009C02BF">
        <w:t>"</w:t>
      </w:r>
      <w:r w:rsidRPr="009C02BF">
        <w:t>per UE</w:t>
      </w:r>
      <w:r w:rsidR="004C4A69" w:rsidRPr="009C02BF">
        <w:t>"</w:t>
      </w:r>
      <w:r w:rsidRPr="009C02BF">
        <w:t xml:space="preserve"> grants are used to grant the right to transmit on the UL-SCH</w:t>
      </w:r>
      <w:r w:rsidR="00F40A82" w:rsidRPr="009C02BF">
        <w:rPr>
          <w:rFonts w:eastAsia="SimSun"/>
          <w:lang w:eastAsia="zh-CN"/>
        </w:rPr>
        <w:t xml:space="preserve"> and SL-SCH</w:t>
      </w:r>
      <w:r w:rsidRPr="009C02BF">
        <w:t xml:space="preserve"> (i.e. there are no </w:t>
      </w:r>
      <w:r w:rsidR="004C4A69" w:rsidRPr="009C02BF">
        <w:t>"</w:t>
      </w:r>
      <w:r w:rsidRPr="009C02BF">
        <w:t>per UE per RB</w:t>
      </w:r>
      <w:r w:rsidR="004C4A69" w:rsidRPr="009C02BF">
        <w:t>"</w:t>
      </w:r>
      <w:r w:rsidRPr="009C02BF">
        <w:t xml:space="preserve"> grants).</w:t>
      </w:r>
    </w:p>
    <w:p w14:paraId="11FCA375" w14:textId="77777777" w:rsidR="00D51AC6" w:rsidRPr="009C02BF" w:rsidRDefault="00D51AC6" w:rsidP="00E10AA0">
      <w:r w:rsidRPr="009C02BF">
        <w:t>Schedulers may assign resources taking account the radio conditions at the UE identified through measurements made at the eNB and/or reported by the UE.</w:t>
      </w:r>
    </w:p>
    <w:p w14:paraId="241787F6" w14:textId="77777777" w:rsidR="00D51AC6" w:rsidRPr="009C02BF" w:rsidRDefault="00D51AC6" w:rsidP="00E10AA0">
      <w:r w:rsidRPr="009C02BF">
        <w:t>Radio resource allocations can be valid for one or multiple TTIs.</w:t>
      </w:r>
    </w:p>
    <w:p w14:paraId="35C7B4A5" w14:textId="77777777" w:rsidR="00D51AC6" w:rsidRPr="009C02BF" w:rsidRDefault="00D51AC6" w:rsidP="00E10AA0">
      <w:r w:rsidRPr="009C02BF">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9C02BF" w:rsidRDefault="003F47B1" w:rsidP="00E10AA0">
      <w:r w:rsidRPr="009C02B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9C02BF">
        <w:t xml:space="preserve"> but with the following restrictions:</w:t>
      </w:r>
    </w:p>
    <w:p w14:paraId="00CF4B48" w14:textId="77777777" w:rsidR="00D20F08" w:rsidRPr="009C02BF" w:rsidRDefault="00D20F08" w:rsidP="00E10AA0">
      <w:pPr>
        <w:pStyle w:val="B1"/>
      </w:pPr>
      <w:r w:rsidRPr="009C02BF">
        <w:t>-</w:t>
      </w:r>
      <w:r w:rsidRPr="009C02BF">
        <w:tab/>
        <w:t>Cross-carrier scheduling does not apply to PCell i.e. PCell is always scheduled via its PDCCH;</w:t>
      </w:r>
    </w:p>
    <w:p w14:paraId="2B87B9F0" w14:textId="77777777" w:rsidR="00D20F08" w:rsidRPr="009C02BF" w:rsidRDefault="00D20F08" w:rsidP="00E10AA0">
      <w:pPr>
        <w:pStyle w:val="B1"/>
      </w:pPr>
      <w:r w:rsidRPr="009C02BF">
        <w:t>-</w:t>
      </w:r>
      <w:r w:rsidRPr="009C02BF">
        <w:tab/>
        <w:t>When the PDCCH of an SCell is configured</w:t>
      </w:r>
      <w:r w:rsidR="007B20B9" w:rsidRPr="009C02BF">
        <w:rPr>
          <w:lang w:eastAsia="zh-CN"/>
        </w:rPr>
        <w:t xml:space="preserve"> except for an LAA SCell</w:t>
      </w:r>
      <w:r w:rsidRPr="009C02BF">
        <w:t xml:space="preserve">, cross-carrier scheduling </w:t>
      </w:r>
      <w:r w:rsidR="007B20B9" w:rsidRPr="009C02BF">
        <w:rPr>
          <w:lang w:eastAsia="zh-CN"/>
        </w:rPr>
        <w:t>for uplink</w:t>
      </w:r>
      <w:r w:rsidR="007B20B9" w:rsidRPr="009C02BF">
        <w:t xml:space="preserve"> transmission</w:t>
      </w:r>
      <w:r w:rsidR="007B20B9" w:rsidRPr="009C02BF">
        <w:rPr>
          <w:lang w:eastAsia="zh-CN"/>
        </w:rPr>
        <w:t xml:space="preserve"> and downlink</w:t>
      </w:r>
      <w:r w:rsidR="007B20B9" w:rsidRPr="009C02BF">
        <w:t xml:space="preserve"> transmission </w:t>
      </w:r>
      <w:r w:rsidRPr="009C02BF">
        <w:t xml:space="preserve">does not apply to this SCell i.e. it is always scheduled </w:t>
      </w:r>
      <w:r w:rsidR="007B20B9" w:rsidRPr="009C02BF">
        <w:rPr>
          <w:lang w:eastAsia="zh-CN"/>
        </w:rPr>
        <w:t>for uplink</w:t>
      </w:r>
      <w:r w:rsidR="007B20B9" w:rsidRPr="009C02BF">
        <w:t xml:space="preserve"> transmission</w:t>
      </w:r>
      <w:r w:rsidR="007B20B9" w:rsidRPr="009C02BF">
        <w:rPr>
          <w:lang w:eastAsia="zh-CN"/>
        </w:rPr>
        <w:t xml:space="preserve"> and downlink</w:t>
      </w:r>
      <w:r w:rsidR="007B20B9" w:rsidRPr="009C02BF">
        <w:t xml:space="preserve"> transmission </w:t>
      </w:r>
      <w:r w:rsidRPr="009C02BF">
        <w:t>via its PDCCH;</w:t>
      </w:r>
    </w:p>
    <w:p w14:paraId="10F4E92F" w14:textId="77777777" w:rsidR="007B20B9" w:rsidRPr="009C02BF" w:rsidRDefault="007B20B9" w:rsidP="007B20B9">
      <w:pPr>
        <w:pStyle w:val="B1"/>
        <w:rPr>
          <w:lang w:eastAsia="zh-CN"/>
        </w:rPr>
      </w:pPr>
      <w:r w:rsidRPr="009C02BF">
        <w:t>-</w:t>
      </w:r>
      <w:r w:rsidRPr="009C02BF">
        <w:tab/>
        <w:t>When the PDCCH of an</w:t>
      </w:r>
      <w:r w:rsidRPr="009C02BF">
        <w:rPr>
          <w:lang w:eastAsia="zh-CN"/>
        </w:rPr>
        <w:t xml:space="preserve"> LAA</w:t>
      </w:r>
      <w:r w:rsidRPr="009C02BF">
        <w:t xml:space="preserve"> SCell is configured</w:t>
      </w:r>
      <w:r w:rsidRPr="009C02BF">
        <w:rPr>
          <w:lang w:eastAsia="zh-CN"/>
        </w:rPr>
        <w:t>:</w:t>
      </w:r>
    </w:p>
    <w:p w14:paraId="1EA26982" w14:textId="77777777" w:rsidR="007B20B9" w:rsidRPr="009C02BF" w:rsidRDefault="002E2877" w:rsidP="007B20B9">
      <w:pPr>
        <w:pStyle w:val="B2"/>
        <w:rPr>
          <w:lang w:eastAsia="zh-CN"/>
        </w:rPr>
      </w:pPr>
      <w:r w:rsidRPr="009C02BF">
        <w:rPr>
          <w:lang w:eastAsia="zh-CN"/>
        </w:rPr>
        <w:t>-</w:t>
      </w:r>
      <w:r w:rsidRPr="009C02BF">
        <w:rPr>
          <w:lang w:eastAsia="zh-CN"/>
        </w:rPr>
        <w:tab/>
      </w:r>
      <w:r w:rsidR="007B20B9" w:rsidRPr="009C02BF">
        <w:rPr>
          <w:lang w:eastAsia="zh-CN"/>
        </w:rPr>
        <w:t xml:space="preserve">If </w:t>
      </w:r>
      <w:r w:rsidR="007B20B9" w:rsidRPr="009C02BF">
        <w:t>cross-carrier scheduling</w:t>
      </w:r>
      <w:r w:rsidR="007B20B9" w:rsidRPr="009C02BF">
        <w:rPr>
          <w:lang w:eastAsia="zh-CN"/>
        </w:rPr>
        <w:t xml:space="preserve"> applies only to uplink </w:t>
      </w:r>
      <w:r w:rsidR="007B20B9" w:rsidRPr="009C02BF">
        <w:t>transmission</w:t>
      </w:r>
      <w:r w:rsidR="007B20B9" w:rsidRPr="009C02BF">
        <w:rPr>
          <w:lang w:eastAsia="zh-CN"/>
        </w:rPr>
        <w:t>, it is scheduled for downlink</w:t>
      </w:r>
      <w:r w:rsidR="007B20B9" w:rsidRPr="009C02BF">
        <w:t xml:space="preserve"> transmission</w:t>
      </w:r>
      <w:r w:rsidR="007B20B9" w:rsidRPr="009C02BF">
        <w:rPr>
          <w:lang w:eastAsia="zh-CN"/>
        </w:rPr>
        <w:t xml:space="preserve"> via its PDCCH and for uplink</w:t>
      </w:r>
      <w:r w:rsidR="007B20B9" w:rsidRPr="009C02BF">
        <w:t xml:space="preserve"> transmission</w:t>
      </w:r>
      <w:r w:rsidR="007B20B9" w:rsidRPr="009C02BF">
        <w:rPr>
          <w:lang w:eastAsia="zh-CN"/>
        </w:rPr>
        <w:t xml:space="preserve"> via the PDCCH of one other serving cell;</w:t>
      </w:r>
    </w:p>
    <w:p w14:paraId="57B66F9D" w14:textId="77777777" w:rsidR="007B20B9" w:rsidRPr="009C02BF" w:rsidRDefault="002E2877" w:rsidP="007B20B9">
      <w:pPr>
        <w:pStyle w:val="B2"/>
        <w:rPr>
          <w:lang w:eastAsia="zh-CN"/>
        </w:rPr>
      </w:pPr>
      <w:r w:rsidRPr="009C02BF">
        <w:rPr>
          <w:lang w:eastAsia="zh-CN"/>
        </w:rPr>
        <w:lastRenderedPageBreak/>
        <w:t>-</w:t>
      </w:r>
      <w:r w:rsidRPr="009C02BF">
        <w:rPr>
          <w:lang w:eastAsia="zh-CN"/>
        </w:rPr>
        <w:tab/>
      </w:r>
      <w:r w:rsidR="007B20B9" w:rsidRPr="009C02BF">
        <w:rPr>
          <w:lang w:eastAsia="zh-CN"/>
        </w:rPr>
        <w:t xml:space="preserve">If self-scheduling applies to both uplink </w:t>
      </w:r>
      <w:r w:rsidR="007B20B9" w:rsidRPr="009C02BF">
        <w:t xml:space="preserve">transmission </w:t>
      </w:r>
      <w:r w:rsidR="007B20B9" w:rsidRPr="009C02BF">
        <w:rPr>
          <w:lang w:eastAsia="zh-CN"/>
        </w:rPr>
        <w:t xml:space="preserve">and downlink </w:t>
      </w:r>
      <w:r w:rsidR="007B20B9" w:rsidRPr="009C02BF">
        <w:t>transmission</w:t>
      </w:r>
      <w:r w:rsidR="007B20B9" w:rsidRPr="009C02BF">
        <w:rPr>
          <w:lang w:eastAsia="zh-CN"/>
        </w:rPr>
        <w:t>, it is always scheduled for uplink</w:t>
      </w:r>
      <w:r w:rsidR="007B20B9" w:rsidRPr="009C02BF">
        <w:t xml:space="preserve"> transmission</w:t>
      </w:r>
      <w:r w:rsidR="007B20B9" w:rsidRPr="009C02BF">
        <w:rPr>
          <w:lang w:eastAsia="zh-CN"/>
        </w:rPr>
        <w:t xml:space="preserve"> and downlink </w:t>
      </w:r>
      <w:r w:rsidR="007B20B9" w:rsidRPr="009C02BF">
        <w:t xml:space="preserve">transmission </w:t>
      </w:r>
      <w:r w:rsidR="007B20B9" w:rsidRPr="009C02BF">
        <w:rPr>
          <w:lang w:eastAsia="zh-CN"/>
        </w:rPr>
        <w:t>via its PDCCH.</w:t>
      </w:r>
    </w:p>
    <w:p w14:paraId="0CE4B1E4" w14:textId="77777777" w:rsidR="00D20F08" w:rsidRPr="009C02BF" w:rsidRDefault="00D20F08" w:rsidP="007B20B9">
      <w:pPr>
        <w:pStyle w:val="B1"/>
      </w:pPr>
      <w:r w:rsidRPr="009C02BF">
        <w:t>-</w:t>
      </w:r>
      <w:r w:rsidRPr="009C02BF">
        <w:tab/>
        <w:t xml:space="preserve">When the PDCCH of an SCell is not configured, cross-carrier scheduling </w:t>
      </w:r>
      <w:r w:rsidR="007B20B9" w:rsidRPr="009C02BF">
        <w:rPr>
          <w:lang w:eastAsia="zh-CN"/>
        </w:rPr>
        <w:t xml:space="preserve">for uplink </w:t>
      </w:r>
      <w:r w:rsidR="007B20B9" w:rsidRPr="009C02BF">
        <w:t xml:space="preserve">transmission </w:t>
      </w:r>
      <w:r w:rsidR="007B20B9" w:rsidRPr="009C02BF">
        <w:rPr>
          <w:lang w:eastAsia="zh-CN"/>
        </w:rPr>
        <w:t>and downlink</w:t>
      </w:r>
      <w:r w:rsidR="007B20B9" w:rsidRPr="009C02BF">
        <w:t xml:space="preserve"> transmission </w:t>
      </w:r>
      <w:r w:rsidRPr="009C02BF">
        <w:t xml:space="preserve">applies and this SCell is always scheduled </w:t>
      </w:r>
      <w:r w:rsidR="007B20B9" w:rsidRPr="009C02BF">
        <w:rPr>
          <w:lang w:eastAsia="zh-CN"/>
        </w:rPr>
        <w:t xml:space="preserve">for uplink </w:t>
      </w:r>
      <w:r w:rsidR="007B20B9" w:rsidRPr="009C02BF">
        <w:t xml:space="preserve">transmission </w:t>
      </w:r>
      <w:r w:rsidR="007B20B9" w:rsidRPr="009C02BF">
        <w:rPr>
          <w:lang w:eastAsia="zh-CN"/>
        </w:rPr>
        <w:t xml:space="preserve">and downlink </w:t>
      </w:r>
      <w:r w:rsidR="007B20B9" w:rsidRPr="009C02BF">
        <w:t xml:space="preserve">transmission </w:t>
      </w:r>
      <w:r w:rsidRPr="009C02BF">
        <w:t>via the PDCCH of one other serving cell</w:t>
      </w:r>
      <w:r w:rsidR="003F47B1" w:rsidRPr="009C02BF">
        <w:t>.</w:t>
      </w:r>
    </w:p>
    <w:p w14:paraId="3C893D83" w14:textId="77777777" w:rsidR="003F47B1" w:rsidRPr="009C02BF" w:rsidRDefault="003F47B1" w:rsidP="00E10AA0">
      <w:r w:rsidRPr="009C02BF">
        <w:t xml:space="preserve">A linking between UL and DL allows identifying the serving cell for which the </w:t>
      </w:r>
      <w:r w:rsidR="003A377A" w:rsidRPr="009C02BF">
        <w:t xml:space="preserve">DL assignment or UL </w:t>
      </w:r>
      <w:r w:rsidRPr="009C02BF">
        <w:t>grant applies when the CIF is not present:</w:t>
      </w:r>
    </w:p>
    <w:p w14:paraId="7809A194" w14:textId="77777777" w:rsidR="0004032C" w:rsidRPr="009C02BF" w:rsidRDefault="003F47B1" w:rsidP="0004032C">
      <w:pPr>
        <w:pStyle w:val="B1"/>
      </w:pPr>
      <w:r w:rsidRPr="009C02BF">
        <w:t>-</w:t>
      </w:r>
      <w:r w:rsidRPr="009C02BF">
        <w:tab/>
        <w:t xml:space="preserve">DL assignment received </w:t>
      </w:r>
      <w:r w:rsidR="003A377A" w:rsidRPr="009C02BF">
        <w:t>o</w:t>
      </w:r>
      <w:r w:rsidRPr="009C02BF">
        <w:t xml:space="preserve">n PCell corresponds to downlink transmission </w:t>
      </w:r>
      <w:r w:rsidR="003A377A" w:rsidRPr="009C02BF">
        <w:t>o</w:t>
      </w:r>
      <w:r w:rsidRPr="009C02BF">
        <w:t>n PCell;</w:t>
      </w:r>
    </w:p>
    <w:p w14:paraId="2488A68D" w14:textId="77777777" w:rsidR="003F47B1" w:rsidRPr="009C02BF" w:rsidRDefault="0004032C" w:rsidP="0004032C">
      <w:pPr>
        <w:pStyle w:val="B1"/>
      </w:pPr>
      <w:r w:rsidRPr="009C02BF">
        <w:t>-</w:t>
      </w:r>
      <w:r w:rsidRPr="009C02BF">
        <w:tab/>
        <w:t>For DC, DL assignment received on PSCell corresponds to downlink transmission on PSCell;</w:t>
      </w:r>
    </w:p>
    <w:p w14:paraId="296A2566" w14:textId="77777777" w:rsidR="0004032C" w:rsidRPr="009C02BF" w:rsidRDefault="003F47B1" w:rsidP="0004032C">
      <w:pPr>
        <w:pStyle w:val="B1"/>
      </w:pPr>
      <w:r w:rsidRPr="009C02BF">
        <w:t>-</w:t>
      </w:r>
      <w:r w:rsidRPr="009C02BF">
        <w:tab/>
        <w:t xml:space="preserve">UL grant received </w:t>
      </w:r>
      <w:r w:rsidR="003A377A" w:rsidRPr="009C02BF">
        <w:t>o</w:t>
      </w:r>
      <w:r w:rsidRPr="009C02BF">
        <w:t xml:space="preserve">n PCell corresponds to uplink transmission </w:t>
      </w:r>
      <w:r w:rsidR="003A377A" w:rsidRPr="009C02BF">
        <w:t>o</w:t>
      </w:r>
      <w:r w:rsidRPr="009C02BF">
        <w:t>n PCell</w:t>
      </w:r>
      <w:r w:rsidR="0004032C" w:rsidRPr="009C02BF">
        <w:t>,</w:t>
      </w:r>
      <w:r w:rsidR="0004032C" w:rsidRPr="009C02BF">
        <w:rPr>
          <w:noProof/>
        </w:rPr>
        <w:t xml:space="preserve"> except for the UL grant in Random Access Response from PCell in response to a random access preamble on SCell of MCG for which case the UL grant is for the SCell where the preamble is sent</w:t>
      </w:r>
      <w:r w:rsidRPr="009C02BF">
        <w:t>;</w:t>
      </w:r>
    </w:p>
    <w:p w14:paraId="68297A0B" w14:textId="77777777" w:rsidR="003F47B1" w:rsidRPr="009C02BF" w:rsidRDefault="0004032C" w:rsidP="0004032C">
      <w:pPr>
        <w:pStyle w:val="B1"/>
      </w:pPr>
      <w:r w:rsidRPr="009C02BF">
        <w:t>-</w:t>
      </w:r>
      <w:r w:rsidRPr="009C02B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9C02BF" w:rsidRDefault="003F47B1" w:rsidP="00E10AA0">
      <w:pPr>
        <w:pStyle w:val="B1"/>
      </w:pPr>
      <w:r w:rsidRPr="009C02BF">
        <w:t>-</w:t>
      </w:r>
      <w:r w:rsidRPr="009C02BF">
        <w:tab/>
        <w:t>DL assignment received on SCell</w:t>
      </w:r>
      <w:r w:rsidRPr="009C02BF">
        <w:rPr>
          <w:i/>
          <w:vertAlign w:val="subscript"/>
        </w:rPr>
        <w:t>n</w:t>
      </w:r>
      <w:r w:rsidRPr="009C02BF">
        <w:t xml:space="preserve"> corresponds to downlink transmission on SCell</w:t>
      </w:r>
      <w:r w:rsidRPr="009C02BF">
        <w:rPr>
          <w:i/>
          <w:vertAlign w:val="subscript"/>
        </w:rPr>
        <w:t>n</w:t>
      </w:r>
      <w:r w:rsidRPr="009C02BF">
        <w:t>;</w:t>
      </w:r>
    </w:p>
    <w:p w14:paraId="04A00866" w14:textId="77777777" w:rsidR="00D86B0E" w:rsidRPr="009C02BF" w:rsidRDefault="003F47B1" w:rsidP="00E10AA0">
      <w:pPr>
        <w:pStyle w:val="B1"/>
      </w:pPr>
      <w:r w:rsidRPr="009C02BF">
        <w:t>-</w:t>
      </w:r>
      <w:r w:rsidRPr="009C02BF">
        <w:tab/>
        <w:t xml:space="preserve">UL grant received </w:t>
      </w:r>
      <w:r w:rsidR="003A377A" w:rsidRPr="009C02BF">
        <w:t>o</w:t>
      </w:r>
      <w:r w:rsidRPr="009C02BF">
        <w:t>n SCell</w:t>
      </w:r>
      <w:r w:rsidRPr="009C02BF">
        <w:rPr>
          <w:i/>
          <w:vertAlign w:val="subscript"/>
        </w:rPr>
        <w:t>n</w:t>
      </w:r>
      <w:r w:rsidRPr="009C02BF">
        <w:t xml:space="preserve"> corresponds to uplink transmission </w:t>
      </w:r>
      <w:r w:rsidR="003A377A" w:rsidRPr="009C02BF">
        <w:t>o</w:t>
      </w:r>
      <w:r w:rsidRPr="009C02BF">
        <w:t>n SCell</w:t>
      </w:r>
      <w:r w:rsidRPr="009C02BF">
        <w:rPr>
          <w:i/>
          <w:vertAlign w:val="subscript"/>
        </w:rPr>
        <w:t>n</w:t>
      </w:r>
      <w:r w:rsidRPr="009C02BF">
        <w:t>. If SCell</w:t>
      </w:r>
      <w:r w:rsidRPr="009C02BF">
        <w:rPr>
          <w:i/>
          <w:vertAlign w:val="subscript"/>
        </w:rPr>
        <w:t>n</w:t>
      </w:r>
      <w:r w:rsidRPr="009C02BF">
        <w:t xml:space="preserve"> is not configured for uplink usage by the UE, the grant is ignored by the UE.</w:t>
      </w:r>
    </w:p>
    <w:p w14:paraId="0A6EF11F" w14:textId="77777777" w:rsidR="007A6242" w:rsidRPr="009C02BF" w:rsidRDefault="00D86B0E" w:rsidP="007A6242">
      <w:r w:rsidRPr="009C02BF">
        <w:t>When DC is configured, cross-carrier scheduling can only be used across serving cells within the same CG. Within a CG, neither PCell of MCG nor PSCell of SCG can be cross-carrier scheduled</w:t>
      </w:r>
      <w:r w:rsidR="007B20B9" w:rsidRPr="009C02BF">
        <w:t>.</w:t>
      </w:r>
    </w:p>
    <w:p w14:paraId="5D24F15A" w14:textId="77777777" w:rsidR="00D86B0E" w:rsidRPr="009C02BF" w:rsidRDefault="007A6242" w:rsidP="007A6242">
      <w:r w:rsidRPr="009C02BF">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9C02BF" w:rsidRDefault="004846E5" w:rsidP="004846E5">
      <w:bookmarkStart w:id="1984" w:name="_Hlk34332431"/>
      <w:bookmarkStart w:id="1985" w:name="_Toc20402922"/>
      <w:bookmarkStart w:id="1986" w:name="_Toc29372428"/>
      <w:r w:rsidRPr="009C02BF">
        <w:t>For BL UEs or UEs in enhanced coverage,</w:t>
      </w:r>
      <w:bookmarkEnd w:id="1984"/>
      <w:r w:rsidRPr="009C02BF">
        <w:t xml:space="preserve"> when multi-TB scheduling is configured, a single MPDCCH can indicate scheduling of multiple downlink transmissions, where each transmission corresponds to one HARQ process</w:t>
      </w:r>
    </w:p>
    <w:p w14:paraId="130E9453" w14:textId="77777777" w:rsidR="00D51AC6" w:rsidRPr="009C02BF" w:rsidRDefault="00D51AC6" w:rsidP="009C26DC">
      <w:pPr>
        <w:pStyle w:val="Heading3"/>
      </w:pPr>
      <w:bookmarkStart w:id="1987" w:name="_Toc37760382"/>
      <w:bookmarkStart w:id="1988" w:name="_Toc46498618"/>
      <w:bookmarkStart w:id="1989" w:name="_Toc52490931"/>
      <w:bookmarkStart w:id="1990" w:name="_Toc163141856"/>
      <w:r w:rsidRPr="009C02BF">
        <w:t>11.1.1</w:t>
      </w:r>
      <w:r w:rsidRPr="009C02BF">
        <w:tab/>
        <w:t>Downlink Scheduling</w:t>
      </w:r>
      <w:bookmarkEnd w:id="1985"/>
      <w:bookmarkEnd w:id="1986"/>
      <w:bookmarkEnd w:id="1987"/>
      <w:bookmarkEnd w:id="1988"/>
      <w:bookmarkEnd w:id="1989"/>
      <w:bookmarkEnd w:id="1990"/>
    </w:p>
    <w:p w14:paraId="315CEFB9" w14:textId="77777777" w:rsidR="00D51AC6" w:rsidRPr="009C02BF" w:rsidRDefault="00D51AC6" w:rsidP="00E10AA0">
      <w:r w:rsidRPr="009C02BF">
        <w:t xml:space="preserve">In the downlink, E-UTRAN can dynamically allocate resources (PRBs and MCS) to UEs at each TTI via the C-RNTI on </w:t>
      </w:r>
      <w:r w:rsidR="008260FF" w:rsidRPr="009C02BF">
        <w:rPr>
          <w:lang w:eastAsia="ko-KR"/>
        </w:rPr>
        <w:t>PDCCH</w:t>
      </w:r>
      <w:r w:rsidRPr="009C02BF">
        <w:rPr>
          <w:lang w:eastAsia="ko-KR"/>
        </w:rPr>
        <w:t>(s)</w:t>
      </w:r>
      <w:r w:rsidRPr="009C02BF">
        <w:t xml:space="preserve">. A UE always monitors the </w:t>
      </w:r>
      <w:r w:rsidR="008260FF" w:rsidRPr="009C02BF">
        <w:rPr>
          <w:lang w:eastAsia="ko-KR"/>
        </w:rPr>
        <w:t>PDCCH</w:t>
      </w:r>
      <w:r w:rsidRPr="009C02BF">
        <w:t>(s) in order to find possible allocation when its downlink reception is enabled (activity governed by DRX</w:t>
      </w:r>
      <w:r w:rsidR="00513F9D" w:rsidRPr="009C02BF">
        <w:t xml:space="preserve"> when configured</w:t>
      </w:r>
      <w:r w:rsidRPr="009C02BF">
        <w:t>).</w:t>
      </w:r>
      <w:r w:rsidR="00FE7857" w:rsidRPr="009C02BF">
        <w:t xml:space="preserve"> When CA is configured, the same C-RNTI applies to all serving cells.</w:t>
      </w:r>
    </w:p>
    <w:p w14:paraId="55654F31" w14:textId="77777777" w:rsidR="00513F9D" w:rsidRPr="009C02BF" w:rsidRDefault="00D51AC6" w:rsidP="00E10AA0">
      <w:r w:rsidRPr="009C02BF">
        <w:t xml:space="preserve">In addition, E-UTRAN can allocate </w:t>
      </w:r>
      <w:r w:rsidR="00513F9D" w:rsidRPr="009C02BF">
        <w:t>semi-</w:t>
      </w:r>
      <w:r w:rsidR="00B5188D" w:rsidRPr="009C02BF">
        <w:t xml:space="preserve">persistent </w:t>
      </w:r>
      <w:r w:rsidRPr="009C02BF">
        <w:t>downlink resources for the first HARQ transmissions to UEs</w:t>
      </w:r>
      <w:r w:rsidR="00513F9D" w:rsidRPr="009C02BF">
        <w:t>:</w:t>
      </w:r>
    </w:p>
    <w:p w14:paraId="2A9BF37A" w14:textId="77777777" w:rsidR="00513F9D" w:rsidRPr="009C02BF" w:rsidRDefault="00513F9D" w:rsidP="00E10AA0">
      <w:pPr>
        <w:pStyle w:val="B1"/>
      </w:pPr>
      <w:r w:rsidRPr="009C02BF">
        <w:t>-</w:t>
      </w:r>
      <w:r w:rsidRPr="009C02BF">
        <w:tab/>
        <w:t>RRC defines the periodicity of the semi-persistent downlink grant;</w:t>
      </w:r>
    </w:p>
    <w:p w14:paraId="3BD85FA5" w14:textId="77777777" w:rsidR="00513F9D" w:rsidRPr="009C02BF" w:rsidRDefault="00513F9D" w:rsidP="00E10AA0">
      <w:pPr>
        <w:pStyle w:val="B1"/>
      </w:pPr>
      <w:r w:rsidRPr="009C02BF">
        <w:t>-</w:t>
      </w:r>
      <w:r w:rsidRPr="009C02BF">
        <w:tab/>
        <w:t>PDCCH indicates whether the downlink grant is a semi-persistent one i.e. whether it can be implicitly reused in the following TTIs according to the periodicity defined by RRC.</w:t>
      </w:r>
    </w:p>
    <w:p w14:paraId="76DA0BFD" w14:textId="77777777" w:rsidR="00D51AC6" w:rsidRPr="009C02BF" w:rsidRDefault="00D51AC6" w:rsidP="00E10AA0">
      <w:r w:rsidRPr="009C02BF">
        <w:t xml:space="preserve">When required, retransmissions are explicitly signalled via the </w:t>
      </w:r>
      <w:r w:rsidR="008260FF" w:rsidRPr="009C02BF">
        <w:rPr>
          <w:lang w:eastAsia="ko-KR"/>
        </w:rPr>
        <w:t>PDCCH</w:t>
      </w:r>
      <w:r w:rsidRPr="009C02BF">
        <w:t xml:space="preserve">(s). In the </w:t>
      </w:r>
      <w:r w:rsidR="001F2C8E" w:rsidRPr="009C02BF">
        <w:t>TTIs</w:t>
      </w:r>
      <w:r w:rsidRPr="009C02BF">
        <w:t xml:space="preserve"> where the UE has </w:t>
      </w:r>
      <w:r w:rsidR="00513F9D" w:rsidRPr="009C02BF">
        <w:t>semi-</w:t>
      </w:r>
      <w:r w:rsidR="00B5188D" w:rsidRPr="009C02BF">
        <w:t xml:space="preserve">persistent </w:t>
      </w:r>
      <w:r w:rsidR="00513F9D" w:rsidRPr="009C02BF">
        <w:t xml:space="preserve">downlink </w:t>
      </w:r>
      <w:r w:rsidRPr="009C02BF">
        <w:t xml:space="preserve">resource, if the UE cannot find its C-RNTI on the </w:t>
      </w:r>
      <w:r w:rsidR="008260FF" w:rsidRPr="009C02BF">
        <w:rPr>
          <w:lang w:eastAsia="ko-KR"/>
        </w:rPr>
        <w:t>PDCCH</w:t>
      </w:r>
      <w:r w:rsidRPr="009C02BF">
        <w:t xml:space="preserve">(s), a downlink transmission according to </w:t>
      </w:r>
      <w:r w:rsidR="00B5188D" w:rsidRPr="009C02BF">
        <w:t xml:space="preserve">the </w:t>
      </w:r>
      <w:r w:rsidR="00513F9D" w:rsidRPr="009C02BF">
        <w:t>semi-</w:t>
      </w:r>
      <w:r w:rsidR="00B5188D" w:rsidRPr="009C02BF">
        <w:t xml:space="preserve">persistent </w:t>
      </w:r>
      <w:r w:rsidRPr="009C02BF">
        <w:t>allocation that the UE has been assigned in the TTI is assumed. Otherwise, in the sub-</w:t>
      </w:r>
      <w:r w:rsidR="001F2C8E" w:rsidRPr="009C02BF">
        <w:t xml:space="preserve">TTIs </w:t>
      </w:r>
      <w:r w:rsidRPr="009C02BF">
        <w:t xml:space="preserve">where the UE has </w:t>
      </w:r>
      <w:r w:rsidR="00513F9D" w:rsidRPr="009C02BF">
        <w:t>semi-</w:t>
      </w:r>
      <w:r w:rsidR="00B5188D" w:rsidRPr="009C02BF">
        <w:t xml:space="preserve">persistent </w:t>
      </w:r>
      <w:r w:rsidR="00513F9D" w:rsidRPr="009C02BF">
        <w:t xml:space="preserve">downlink </w:t>
      </w:r>
      <w:r w:rsidRPr="009C02BF">
        <w:t xml:space="preserve">resource, if the UE finds its C-RNTI on the </w:t>
      </w:r>
      <w:r w:rsidR="008260FF" w:rsidRPr="009C02BF">
        <w:rPr>
          <w:lang w:eastAsia="ko-KR"/>
        </w:rPr>
        <w:t>PDCCH</w:t>
      </w:r>
      <w:r w:rsidRPr="009C02BF">
        <w:t xml:space="preserve">(s), the </w:t>
      </w:r>
      <w:r w:rsidR="008260FF" w:rsidRPr="009C02BF">
        <w:rPr>
          <w:lang w:eastAsia="ko-KR"/>
        </w:rPr>
        <w:t>PDCCH</w:t>
      </w:r>
      <w:r w:rsidRPr="009C02BF">
        <w:t xml:space="preserve"> allocation overrides the </w:t>
      </w:r>
      <w:r w:rsidR="00513F9D" w:rsidRPr="009C02BF">
        <w:t>semi-</w:t>
      </w:r>
      <w:r w:rsidR="00B5188D" w:rsidRPr="009C02BF">
        <w:t xml:space="preserve">persistent </w:t>
      </w:r>
      <w:r w:rsidRPr="009C02BF">
        <w:t xml:space="preserve">allocation for that TTI and the UE does not </w:t>
      </w:r>
      <w:r w:rsidR="00B5188D" w:rsidRPr="009C02BF">
        <w:t>decode</w:t>
      </w:r>
      <w:r w:rsidRPr="009C02BF">
        <w:t xml:space="preserve"> the </w:t>
      </w:r>
      <w:r w:rsidR="00513F9D" w:rsidRPr="009C02BF">
        <w:t>semi-</w:t>
      </w:r>
      <w:r w:rsidR="00B5188D" w:rsidRPr="009C02BF">
        <w:t xml:space="preserve">persistent </w:t>
      </w:r>
      <w:r w:rsidRPr="009C02BF">
        <w:t>resources.</w:t>
      </w:r>
    </w:p>
    <w:p w14:paraId="260ADAF4" w14:textId="77777777" w:rsidR="0006226F" w:rsidRPr="009C02BF" w:rsidRDefault="0060133E" w:rsidP="0006226F">
      <w:pPr>
        <w:rPr>
          <w:rFonts w:eastAsia="SimSun"/>
          <w:lang w:eastAsia="zh-CN"/>
        </w:rPr>
      </w:pPr>
      <w:r w:rsidRPr="009C02BF">
        <w:t>S</w:t>
      </w:r>
      <w:r w:rsidR="00FE7857" w:rsidRPr="009C02BF">
        <w:t xml:space="preserve">emi-persistent downlink resources can be configured </w:t>
      </w:r>
      <w:r w:rsidRPr="009C02BF">
        <w:t xml:space="preserve">per serving cell with </w:t>
      </w:r>
      <w:r w:rsidR="00FE7857" w:rsidRPr="009C02BF">
        <w:t xml:space="preserve">the </w:t>
      </w:r>
      <w:r w:rsidRPr="009C02BF">
        <w:t>restriction that multiple DL SPS configurations per serving cell are not supported. SPS configurations can be active simultaneously for different cells.</w:t>
      </w:r>
      <w:r w:rsidR="00D20F08" w:rsidRPr="009C02BF">
        <w:t xml:space="preserve"> PDCCH allocations </w:t>
      </w:r>
      <w:r w:rsidRPr="009C02BF">
        <w:t>made on a given serving cell</w:t>
      </w:r>
      <w:r w:rsidR="00D20F08" w:rsidRPr="009C02BF">
        <w:t xml:space="preserve"> can </w:t>
      </w:r>
      <w:r w:rsidRPr="009C02BF">
        <w:t xml:space="preserve">only </w:t>
      </w:r>
      <w:r w:rsidR="00D20F08" w:rsidRPr="009C02BF">
        <w:t>override the semi-persistent allocation</w:t>
      </w:r>
      <w:r w:rsidRPr="009C02BF">
        <w:t xml:space="preserve"> for that serving cell.</w:t>
      </w:r>
    </w:p>
    <w:p w14:paraId="097E87CE" w14:textId="77777777" w:rsidR="0006226F" w:rsidRPr="009C02BF" w:rsidRDefault="0006226F" w:rsidP="0006226F">
      <w:pPr>
        <w:rPr>
          <w:rFonts w:eastAsia="SimSun"/>
          <w:lang w:eastAsia="zh-CN"/>
        </w:rPr>
      </w:pPr>
      <w:r w:rsidRPr="009C02BF">
        <w:t>For NB-IoT</w:t>
      </w:r>
      <w:r w:rsidRPr="009C02BF">
        <w:rPr>
          <w:rFonts w:eastAsia="SimSun"/>
          <w:lang w:eastAsia="zh-CN"/>
        </w:rPr>
        <w:t>:</w:t>
      </w:r>
    </w:p>
    <w:p w14:paraId="562C900C" w14:textId="77777777" w:rsidR="0006226F" w:rsidRPr="009C02BF" w:rsidRDefault="0006226F" w:rsidP="0006226F">
      <w:pPr>
        <w:pStyle w:val="B1"/>
      </w:pPr>
      <w:r w:rsidRPr="009C02BF">
        <w:rPr>
          <w:rFonts w:eastAsia="SimSun"/>
          <w:lang w:eastAsia="zh-CN"/>
        </w:rPr>
        <w:t>-</w:t>
      </w:r>
      <w:r w:rsidRPr="009C02BF">
        <w:rPr>
          <w:rFonts w:eastAsia="SimSun"/>
          <w:lang w:eastAsia="zh-CN"/>
        </w:rPr>
        <w:tab/>
      </w:r>
      <w:r w:rsidRPr="009C02BF">
        <w:t xml:space="preserve">Scheduling information for downlink data is transmitted on </w:t>
      </w:r>
      <w:r w:rsidR="00A45B08" w:rsidRPr="009C02BF">
        <w:t xml:space="preserve">the </w:t>
      </w:r>
      <w:r w:rsidRPr="009C02BF">
        <w:t xml:space="preserve">downlink physical control channel NPDCCH. The scheduled downlink data is transmitted on </w:t>
      </w:r>
      <w:r w:rsidR="00A45B08" w:rsidRPr="009C02BF">
        <w:t xml:space="preserve">the </w:t>
      </w:r>
      <w:r w:rsidRPr="009C02BF">
        <w:t>shared data channel NPDSCH</w:t>
      </w:r>
      <w:r w:rsidRPr="009C02BF">
        <w:rPr>
          <w:rFonts w:eastAsia="SimSun"/>
          <w:lang w:eastAsia="zh-CN"/>
        </w:rPr>
        <w:t>;</w:t>
      </w:r>
    </w:p>
    <w:p w14:paraId="069F0EA1" w14:textId="77777777" w:rsidR="0006226F" w:rsidRPr="009C02BF" w:rsidRDefault="0006226F" w:rsidP="0006226F">
      <w:pPr>
        <w:pStyle w:val="B1"/>
      </w:pPr>
      <w:r w:rsidRPr="009C02BF">
        <w:rPr>
          <w:rFonts w:eastAsia="SimSun"/>
          <w:lang w:eastAsia="zh-CN"/>
        </w:rPr>
        <w:lastRenderedPageBreak/>
        <w:t>-</w:t>
      </w:r>
      <w:r w:rsidRPr="009C02BF">
        <w:rPr>
          <w:rFonts w:eastAsia="SimSun"/>
          <w:lang w:eastAsia="zh-CN"/>
        </w:rPr>
        <w:tab/>
        <w:t>O</w:t>
      </w:r>
      <w:r w:rsidRPr="009C02BF">
        <w:t xml:space="preserve">nly cross-subframe scheduling </w:t>
      </w:r>
      <w:r w:rsidRPr="009C02BF">
        <w:rPr>
          <w:rFonts w:eastAsia="SimSun"/>
          <w:lang w:eastAsia="zh-CN"/>
        </w:rPr>
        <w:t>is supported, cross-carrier scheduling is not supported</w:t>
      </w:r>
      <w:r w:rsidRPr="009C02BF">
        <w:t>.</w:t>
      </w:r>
      <w:r w:rsidRPr="009C02BF">
        <w:rPr>
          <w:rFonts w:eastAsia="SimSun"/>
          <w:lang w:eastAsia="zh-CN"/>
        </w:rPr>
        <w:t xml:space="preserve"> </w:t>
      </w:r>
      <w:r w:rsidRPr="009C02BF">
        <w:t>The transmission duration in number of sub-frames for the NPDCCH</w:t>
      </w:r>
      <w:r w:rsidRPr="009C02BF">
        <w:rPr>
          <w:rFonts w:eastAsia="SimSun"/>
          <w:lang w:eastAsia="zh-CN"/>
        </w:rPr>
        <w:t xml:space="preserve"> and </w:t>
      </w:r>
      <w:r w:rsidRPr="009C02BF">
        <w:t>the NPDSCH is variable</w:t>
      </w:r>
      <w:r w:rsidRPr="009C02BF">
        <w:rPr>
          <w:rFonts w:eastAsia="SimSun"/>
          <w:lang w:eastAsia="zh-CN"/>
        </w:rPr>
        <w:t>;</w:t>
      </w:r>
    </w:p>
    <w:p w14:paraId="1F00EA0B" w14:textId="77777777" w:rsidR="0006226F" w:rsidRPr="009C02BF" w:rsidRDefault="0006226F" w:rsidP="0006226F">
      <w:pPr>
        <w:pStyle w:val="B1"/>
      </w:pPr>
      <w:r w:rsidRPr="009C02BF">
        <w:rPr>
          <w:rFonts w:eastAsia="SimSun"/>
          <w:lang w:eastAsia="zh-CN"/>
        </w:rPr>
        <w:t>-</w:t>
      </w:r>
      <w:r w:rsidRPr="009C02BF">
        <w:rPr>
          <w:rFonts w:eastAsia="SimSun"/>
          <w:lang w:eastAsia="zh-CN"/>
        </w:rPr>
        <w:tab/>
      </w:r>
      <w:r w:rsidRPr="009C02BF">
        <w:t>The transmission duration in number of sub-frames is semi-static for the NPDCCH and is indicated for the NPDSCH as part of the scheduling information transmitted on the NPDCCH</w:t>
      </w:r>
      <w:r w:rsidRPr="009C02BF">
        <w:rPr>
          <w:rFonts w:eastAsia="SimSun"/>
          <w:lang w:eastAsia="zh-CN"/>
        </w:rPr>
        <w:t>;</w:t>
      </w:r>
    </w:p>
    <w:p w14:paraId="011F5A47" w14:textId="77777777" w:rsidR="000C2B38" w:rsidRPr="009C02BF" w:rsidRDefault="0006226F" w:rsidP="000C2B38">
      <w:pPr>
        <w:pStyle w:val="B1"/>
      </w:pPr>
      <w:r w:rsidRPr="009C02BF">
        <w:rPr>
          <w:rFonts w:eastAsia="SimSun"/>
          <w:lang w:eastAsia="zh-CN"/>
        </w:rPr>
        <w:t>-</w:t>
      </w:r>
      <w:r w:rsidRPr="009C02BF">
        <w:rPr>
          <w:rFonts w:eastAsia="SimSun"/>
          <w:lang w:eastAsia="zh-CN"/>
        </w:rPr>
        <w:tab/>
      </w:r>
      <w:r w:rsidRPr="009C02BF">
        <w:t>The start time of the NPDSCH relative to the NPDCCH is signaled as part of the scheduling message</w:t>
      </w:r>
      <w:r w:rsidR="000C2B38" w:rsidRPr="009C02BF">
        <w:t>;</w:t>
      </w:r>
    </w:p>
    <w:p w14:paraId="2AD704B3" w14:textId="77777777" w:rsidR="00FE7857" w:rsidRPr="009C02BF" w:rsidRDefault="000C2B38" w:rsidP="000C2B38">
      <w:pPr>
        <w:pStyle w:val="B1"/>
      </w:pPr>
      <w:r w:rsidRPr="009C02BF">
        <w:t>-</w:t>
      </w:r>
      <w:r w:rsidRPr="009C02BF">
        <w:tab/>
        <w:t>When multi-TB scheduling is configured, a single NPDCCH can indicate scheduling of multiple downlink transmissions, where each transmission corresponds to one HARQ process</w:t>
      </w:r>
      <w:r w:rsidR="0006226F" w:rsidRPr="009C02BF">
        <w:rPr>
          <w:rFonts w:eastAsia="SimSun"/>
          <w:lang w:eastAsia="zh-CN"/>
        </w:rPr>
        <w:t>.</w:t>
      </w:r>
    </w:p>
    <w:p w14:paraId="15DC15A2" w14:textId="77777777" w:rsidR="00D51AC6" w:rsidRPr="009C02BF"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63141857"/>
      <w:r w:rsidRPr="009C02BF">
        <w:t>11.1.2</w:t>
      </w:r>
      <w:r w:rsidRPr="009C02BF">
        <w:tab/>
        <w:t>Uplink Scheduling</w:t>
      </w:r>
      <w:bookmarkEnd w:id="1991"/>
      <w:bookmarkEnd w:id="1992"/>
      <w:bookmarkEnd w:id="1993"/>
      <w:bookmarkEnd w:id="1994"/>
      <w:bookmarkEnd w:id="1995"/>
      <w:bookmarkEnd w:id="1996"/>
    </w:p>
    <w:p w14:paraId="37369539" w14:textId="77777777" w:rsidR="00D51AC6" w:rsidRPr="009C02BF" w:rsidRDefault="00D51AC6" w:rsidP="00E10AA0">
      <w:r w:rsidRPr="009C02BF">
        <w:t xml:space="preserve">In the uplink, E-UTRAN can dynamically allocate resources (PRBs and MCS) to UEs at each TTI via the C-RNTI on </w:t>
      </w:r>
      <w:r w:rsidR="00083665" w:rsidRPr="009C02BF">
        <w:rPr>
          <w:lang w:eastAsia="ko-KR"/>
        </w:rPr>
        <w:t>PDCCH</w:t>
      </w:r>
      <w:r w:rsidRPr="009C02BF">
        <w:rPr>
          <w:lang w:eastAsia="ko-KR"/>
        </w:rPr>
        <w:t>(s)</w:t>
      </w:r>
      <w:r w:rsidRPr="009C02BF">
        <w:t xml:space="preserve">. A UE always monitors the </w:t>
      </w:r>
      <w:r w:rsidR="00083665" w:rsidRPr="009C02BF">
        <w:rPr>
          <w:lang w:eastAsia="ko-KR"/>
        </w:rPr>
        <w:t>PDCCH</w:t>
      </w:r>
      <w:r w:rsidRPr="009C02BF">
        <w:t>(s) in order to find possible allocation for uplink transmission when its downlink reception is enabled (activity governed by DRX</w:t>
      </w:r>
      <w:r w:rsidR="00D013ED" w:rsidRPr="009C02BF">
        <w:t xml:space="preserve"> when configured</w:t>
      </w:r>
      <w:r w:rsidRPr="009C02BF">
        <w:t>).</w:t>
      </w:r>
      <w:r w:rsidR="00FE7857" w:rsidRPr="009C02BF">
        <w:t xml:space="preserve"> When CA is configured, the same C-RNTI applies to all serving cells.</w:t>
      </w:r>
    </w:p>
    <w:p w14:paraId="440771BA" w14:textId="77777777" w:rsidR="00AE13D7" w:rsidRPr="009C02BF" w:rsidRDefault="00D51AC6" w:rsidP="00E10AA0">
      <w:bookmarkStart w:id="1997" w:name="OLE_LINK15"/>
      <w:r w:rsidRPr="009C02BF">
        <w:t xml:space="preserve">In addition, E-UTRAN can allocate a </w:t>
      </w:r>
      <w:r w:rsidR="00D013ED" w:rsidRPr="009C02BF">
        <w:t>semi-</w:t>
      </w:r>
      <w:r w:rsidR="00AE13D7" w:rsidRPr="009C02BF">
        <w:t>persistent</w:t>
      </w:r>
      <w:r w:rsidRPr="009C02BF">
        <w:t xml:space="preserve"> uplink resource </w:t>
      </w:r>
      <w:r w:rsidR="00870D0B" w:rsidRPr="009C02BF">
        <w:t xml:space="preserve">or autonomous uplink resource </w:t>
      </w:r>
      <w:r w:rsidRPr="009C02BF">
        <w:t>for the first HARQ transmissions and potentially retransmissions to UEs</w:t>
      </w:r>
      <w:r w:rsidR="00AE13D7" w:rsidRPr="009C02BF">
        <w:t>:</w:t>
      </w:r>
    </w:p>
    <w:p w14:paraId="6CA2CFC6" w14:textId="77777777" w:rsidR="00AE13D7" w:rsidRPr="009C02BF" w:rsidRDefault="00AE13D7" w:rsidP="00E10AA0">
      <w:pPr>
        <w:pStyle w:val="B1"/>
      </w:pPr>
      <w:r w:rsidRPr="009C02BF">
        <w:t>-</w:t>
      </w:r>
      <w:r w:rsidRPr="009C02BF">
        <w:tab/>
        <w:t xml:space="preserve">RRC defines the periodicity of the </w:t>
      </w:r>
      <w:r w:rsidR="00D013ED" w:rsidRPr="009C02BF">
        <w:t>semi-</w:t>
      </w:r>
      <w:r w:rsidRPr="009C02BF">
        <w:t xml:space="preserve">persistent </w:t>
      </w:r>
      <w:r w:rsidR="00D013ED" w:rsidRPr="009C02BF">
        <w:t xml:space="preserve">uplink </w:t>
      </w:r>
      <w:r w:rsidRPr="009C02BF">
        <w:t>grant</w:t>
      </w:r>
      <w:r w:rsidR="00870D0B" w:rsidRPr="009C02BF">
        <w:t xml:space="preserve"> or the bitmap of the autonomous uplink grant</w:t>
      </w:r>
      <w:r w:rsidRPr="009C02BF">
        <w:t>;</w:t>
      </w:r>
    </w:p>
    <w:p w14:paraId="3D09CBA7" w14:textId="77777777" w:rsidR="00AE13D7" w:rsidRPr="009C02BF" w:rsidRDefault="00AE13D7" w:rsidP="00E10AA0">
      <w:pPr>
        <w:pStyle w:val="B1"/>
      </w:pPr>
      <w:r w:rsidRPr="009C02BF">
        <w:t>-</w:t>
      </w:r>
      <w:r w:rsidRPr="009C02BF">
        <w:tab/>
        <w:t xml:space="preserve">PDCCH indicates whether the </w:t>
      </w:r>
      <w:r w:rsidR="00BD643A" w:rsidRPr="009C02BF">
        <w:t>uplink</w:t>
      </w:r>
      <w:r w:rsidRPr="009C02BF">
        <w:t xml:space="preserve"> grant is a </w:t>
      </w:r>
      <w:r w:rsidR="00BD643A" w:rsidRPr="009C02BF">
        <w:t>semi-</w:t>
      </w:r>
      <w:r w:rsidRPr="009C02BF">
        <w:t xml:space="preserve">persistent one </w:t>
      </w:r>
      <w:r w:rsidR="00870D0B" w:rsidRPr="009C02BF">
        <w:t xml:space="preserve">or an autonomous uplink one </w:t>
      </w:r>
      <w:r w:rsidRPr="009C02BF">
        <w:t xml:space="preserve">i.e. whether it can be implicitly reused in the following TTIs according to the periodicity </w:t>
      </w:r>
      <w:r w:rsidR="00870D0B" w:rsidRPr="009C02BF">
        <w:t xml:space="preserve">or the bitmap </w:t>
      </w:r>
      <w:r w:rsidRPr="009C02BF">
        <w:t>defined by RRC.</w:t>
      </w:r>
    </w:p>
    <w:p w14:paraId="3BD68EB9" w14:textId="77777777" w:rsidR="00ED50E5" w:rsidRPr="009C02BF" w:rsidRDefault="00D51AC6" w:rsidP="00E10AA0">
      <w:r w:rsidRPr="009C02BF">
        <w:t xml:space="preserve">In the </w:t>
      </w:r>
      <w:r w:rsidR="001F2C8E" w:rsidRPr="009C02BF">
        <w:t>TTIs</w:t>
      </w:r>
      <w:r w:rsidRPr="009C02BF">
        <w:t xml:space="preserve"> where the UE has </w:t>
      </w:r>
      <w:r w:rsidR="00BD643A" w:rsidRPr="009C02BF">
        <w:t>semi-</w:t>
      </w:r>
      <w:r w:rsidR="004F024A" w:rsidRPr="009C02BF">
        <w:t>persistent</w:t>
      </w:r>
      <w:r w:rsidRPr="009C02BF">
        <w:t xml:space="preserve"> </w:t>
      </w:r>
      <w:r w:rsidR="00BD643A" w:rsidRPr="009C02BF">
        <w:t xml:space="preserve">uplink </w:t>
      </w:r>
      <w:r w:rsidRPr="009C02BF">
        <w:t>resource</w:t>
      </w:r>
      <w:r w:rsidR="00870D0B" w:rsidRPr="009C02BF">
        <w:t xml:space="preserve"> or autonomous uplink resource</w:t>
      </w:r>
      <w:r w:rsidRPr="009C02BF">
        <w:t xml:space="preserve">, if the UE cannot find its C-RNTI on the </w:t>
      </w:r>
      <w:r w:rsidR="00083665" w:rsidRPr="009C02BF">
        <w:rPr>
          <w:lang w:eastAsia="ko-KR"/>
        </w:rPr>
        <w:t>PDCCH</w:t>
      </w:r>
      <w:r w:rsidRPr="009C02BF">
        <w:t xml:space="preserve">(s), an uplink transmission according to the </w:t>
      </w:r>
      <w:r w:rsidR="00BD643A" w:rsidRPr="009C02BF">
        <w:t>semi-</w:t>
      </w:r>
      <w:r w:rsidR="004F024A" w:rsidRPr="009C02BF">
        <w:t xml:space="preserve">persistent </w:t>
      </w:r>
      <w:r w:rsidRPr="009C02BF">
        <w:t>allocation</w:t>
      </w:r>
      <w:r w:rsidR="00870D0B" w:rsidRPr="009C02BF">
        <w:t xml:space="preserve"> or autonomous uplink allocation</w:t>
      </w:r>
      <w:r w:rsidRPr="009C02BF">
        <w:t xml:space="preserve"> that the UE has been assigned in the TTI can be made. The network performs decoding of the pre-defined PRBs according to the pre-defined MCS. Otherwise, in the</w:t>
      </w:r>
      <w:r w:rsidR="001F2C8E" w:rsidRPr="009C02BF">
        <w:t>TTIs</w:t>
      </w:r>
      <w:r w:rsidRPr="009C02BF">
        <w:t xml:space="preserve"> where the UE has </w:t>
      </w:r>
      <w:r w:rsidR="00BD643A" w:rsidRPr="009C02BF">
        <w:t>semi-</w:t>
      </w:r>
      <w:r w:rsidR="004F024A" w:rsidRPr="009C02BF">
        <w:t xml:space="preserve">persistent </w:t>
      </w:r>
      <w:r w:rsidR="00BD643A" w:rsidRPr="009C02BF">
        <w:t xml:space="preserve">uplink </w:t>
      </w:r>
      <w:r w:rsidRPr="009C02BF">
        <w:t>resource</w:t>
      </w:r>
      <w:r w:rsidR="00870D0B" w:rsidRPr="009C02BF">
        <w:t xml:space="preserve"> or autonomous uplink resource</w:t>
      </w:r>
      <w:r w:rsidRPr="009C02BF">
        <w:t xml:space="preserve">, if the UE finds its C-RNTI on the </w:t>
      </w:r>
      <w:r w:rsidR="00083665" w:rsidRPr="009C02BF">
        <w:rPr>
          <w:lang w:eastAsia="ko-KR"/>
        </w:rPr>
        <w:t>PDCCH</w:t>
      </w:r>
      <w:r w:rsidRPr="009C02BF">
        <w:t xml:space="preserve">(s), the </w:t>
      </w:r>
      <w:r w:rsidR="00083665" w:rsidRPr="009C02BF">
        <w:rPr>
          <w:lang w:eastAsia="ko-KR"/>
        </w:rPr>
        <w:t>PDCCH</w:t>
      </w:r>
      <w:r w:rsidRPr="009C02BF">
        <w:t xml:space="preserve"> allocation overrides the </w:t>
      </w:r>
      <w:r w:rsidR="004F024A" w:rsidRPr="009C02BF">
        <w:t>persistent</w:t>
      </w:r>
      <w:r w:rsidRPr="009C02BF">
        <w:t xml:space="preserve"> allocation </w:t>
      </w:r>
      <w:r w:rsidR="00870D0B" w:rsidRPr="009C02BF">
        <w:t xml:space="preserve">or autonomous uplink allocation </w:t>
      </w:r>
      <w:r w:rsidRPr="009C02BF">
        <w:t>for that TTI and the UE</w:t>
      </w:r>
      <w:r w:rsidR="00FA4A7A" w:rsidRPr="009C02BF">
        <w:t>'</w:t>
      </w:r>
      <w:r w:rsidRPr="009C02BF">
        <w:t xml:space="preserve">s transmission follows the </w:t>
      </w:r>
      <w:r w:rsidR="00083665" w:rsidRPr="009C02BF">
        <w:rPr>
          <w:lang w:eastAsia="ko-KR"/>
        </w:rPr>
        <w:t>PDCCH allocation</w:t>
      </w:r>
      <w:r w:rsidRPr="009C02BF">
        <w:t xml:space="preserve">, not the </w:t>
      </w:r>
      <w:r w:rsidR="00BD643A" w:rsidRPr="009C02BF">
        <w:t>semi-</w:t>
      </w:r>
      <w:r w:rsidR="004F024A" w:rsidRPr="009C02BF">
        <w:t xml:space="preserve">persistent </w:t>
      </w:r>
      <w:r w:rsidRPr="009C02BF">
        <w:t>allocation</w:t>
      </w:r>
      <w:r w:rsidR="00870D0B" w:rsidRPr="009C02BF">
        <w:t xml:space="preserve"> or autonomous uplink</w:t>
      </w:r>
      <w:r w:rsidRPr="009C02BF">
        <w:t xml:space="preserve">. Retransmissions are either implicitly allocated in which case the UE uses the </w:t>
      </w:r>
      <w:r w:rsidR="00BD643A" w:rsidRPr="009C02BF">
        <w:t>semi-</w:t>
      </w:r>
      <w:r w:rsidR="004F024A" w:rsidRPr="009C02BF">
        <w:t xml:space="preserve">persistent </w:t>
      </w:r>
      <w:r w:rsidR="00BD643A" w:rsidRPr="009C02BF">
        <w:t xml:space="preserve">uplink </w:t>
      </w:r>
      <w:r w:rsidRPr="009C02BF">
        <w:t>allocation</w:t>
      </w:r>
      <w:r w:rsidR="00870D0B" w:rsidRPr="009C02BF">
        <w:t xml:space="preserve"> or autonomous uplink allocation</w:t>
      </w:r>
      <w:r w:rsidRPr="009C02BF">
        <w:t xml:space="preserve">, or explicitly allocated via </w:t>
      </w:r>
      <w:r w:rsidR="00083665" w:rsidRPr="009C02BF">
        <w:rPr>
          <w:lang w:eastAsia="ko-KR"/>
        </w:rPr>
        <w:t>PDCCH</w:t>
      </w:r>
      <w:r w:rsidRPr="009C02BF">
        <w:t xml:space="preserve">(s) in which case the UE does not follow the </w:t>
      </w:r>
      <w:r w:rsidR="00BD643A" w:rsidRPr="009C02BF">
        <w:t>semi-</w:t>
      </w:r>
      <w:r w:rsidR="004F024A" w:rsidRPr="009C02BF">
        <w:t xml:space="preserve">persistent </w:t>
      </w:r>
      <w:r w:rsidRPr="009C02BF">
        <w:t>allocation</w:t>
      </w:r>
      <w:r w:rsidR="00870D0B" w:rsidRPr="009C02BF">
        <w:t xml:space="preserve"> or autonomous uplink allocation</w:t>
      </w:r>
      <w:r w:rsidRPr="009C02BF">
        <w:t>.</w:t>
      </w:r>
      <w:r w:rsidR="00ED50E5" w:rsidRPr="009C02BF">
        <w:t xml:space="preserve"> The UE is not allowed to use autonomous uplink resource for retransmission of dynamically scheduled transmission.</w:t>
      </w:r>
    </w:p>
    <w:p w14:paraId="312E2CDE" w14:textId="77777777" w:rsidR="00D51AC6" w:rsidRPr="009C02BF" w:rsidRDefault="00D51AC6" w:rsidP="00E10AA0">
      <w:pPr>
        <w:pStyle w:val="NO"/>
      </w:pPr>
      <w:r w:rsidRPr="009C02BF">
        <w:t>NOTE:</w:t>
      </w:r>
      <w:r w:rsidRPr="009C02BF">
        <w:tab/>
        <w:t>there is no blind decoding in uplink and when the UE does not have enough data to fill the allocated resource, padding is used</w:t>
      </w:r>
      <w:r w:rsidR="006C0305" w:rsidRPr="009C02BF">
        <w:t>.</w:t>
      </w:r>
    </w:p>
    <w:p w14:paraId="537C1C6F" w14:textId="77777777" w:rsidR="00FE7857" w:rsidRPr="009C02BF" w:rsidRDefault="00FE7857" w:rsidP="00E10AA0">
      <w:r w:rsidRPr="009C02B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9C02BF">
        <w:t>, while adhering to transmission restrictions of a logical channel via LAA SCells</w:t>
      </w:r>
      <w:r w:rsidRPr="009C02BF">
        <w:t>.</w:t>
      </w:r>
    </w:p>
    <w:p w14:paraId="5B5BBBB8" w14:textId="77777777" w:rsidR="00785992" w:rsidRPr="009C02BF" w:rsidRDefault="00785992" w:rsidP="00074A70">
      <w:r w:rsidRPr="009C02B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9C02BF" w:rsidRDefault="00356F08" w:rsidP="00074A70">
      <w:r w:rsidRPr="009C02B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9C02BF" w:rsidRDefault="00074A70" w:rsidP="00074A70">
      <w:pPr>
        <w:rPr>
          <w:rFonts w:eastAsia="SimSun"/>
          <w:lang w:eastAsia="zh-CN"/>
        </w:rPr>
      </w:pPr>
      <w:r w:rsidRPr="009C02B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9C02BF" w:rsidRDefault="00870D0B" w:rsidP="0006226F">
      <w:r w:rsidRPr="009C02BF">
        <w:t>Autonomous uplink allocation can be configured for LAA SCell(s). The UE will not transmit on autonomous uplink resources if no data is available for transmission.</w:t>
      </w:r>
    </w:p>
    <w:p w14:paraId="630D125E" w14:textId="77777777" w:rsidR="004846E5" w:rsidRPr="009C02BF" w:rsidRDefault="004846E5" w:rsidP="004846E5">
      <w:r w:rsidRPr="009C02BF">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9C02BF" w:rsidRDefault="004846E5" w:rsidP="004846E5">
      <w:r w:rsidRPr="009C02BF">
        <w:lastRenderedPageBreak/>
        <w:t>For BL UEs or UEs in enhanced coverage, E-UTRAN can allocate preconfigured uplink resources to be used in RRC_IDLE for transmission using PUR, see clause 7.3d</w:t>
      </w:r>
      <w:r w:rsidR="003373CC" w:rsidRPr="009C02BF">
        <w:t>.</w:t>
      </w:r>
    </w:p>
    <w:p w14:paraId="50A8E68D" w14:textId="77777777" w:rsidR="0006226F" w:rsidRPr="009C02BF" w:rsidRDefault="0006226F" w:rsidP="004846E5">
      <w:pPr>
        <w:rPr>
          <w:rFonts w:eastAsia="SimSun"/>
          <w:lang w:eastAsia="zh-CN"/>
        </w:rPr>
      </w:pPr>
      <w:r w:rsidRPr="009C02BF">
        <w:t>For NB-IoT</w:t>
      </w:r>
      <w:r w:rsidRPr="009C02BF">
        <w:rPr>
          <w:rFonts w:eastAsia="SimSun"/>
          <w:lang w:eastAsia="zh-CN"/>
        </w:rPr>
        <w:t>:</w:t>
      </w:r>
    </w:p>
    <w:p w14:paraId="7AA18BFB" w14:textId="77777777" w:rsidR="0006226F" w:rsidRPr="009C02BF" w:rsidRDefault="0006226F" w:rsidP="0006226F">
      <w:pPr>
        <w:pStyle w:val="B1"/>
        <w:rPr>
          <w:rFonts w:eastAsia="SimSun"/>
          <w:lang w:eastAsia="zh-CN"/>
        </w:rPr>
      </w:pPr>
      <w:r w:rsidRPr="009C02BF">
        <w:rPr>
          <w:rFonts w:eastAsia="SimSun"/>
          <w:lang w:eastAsia="zh-CN"/>
        </w:rPr>
        <w:t>-</w:t>
      </w:r>
      <w:r w:rsidRPr="009C02BF">
        <w:rPr>
          <w:rFonts w:eastAsia="SimSun"/>
          <w:lang w:eastAsia="zh-CN"/>
        </w:rPr>
        <w:tab/>
      </w:r>
      <w:r w:rsidRPr="009C02BF">
        <w:t xml:space="preserve">Scheduling information for uplink data is transmitted on </w:t>
      </w:r>
      <w:r w:rsidR="00A45B08" w:rsidRPr="009C02BF">
        <w:t xml:space="preserve">the </w:t>
      </w:r>
      <w:r w:rsidRPr="009C02BF">
        <w:t xml:space="preserve">downlink physical control channel NPDCCH. The scheduled uplink data is transmitted on </w:t>
      </w:r>
      <w:r w:rsidR="00A45B08" w:rsidRPr="009C02BF">
        <w:t xml:space="preserve">the </w:t>
      </w:r>
      <w:r w:rsidRPr="009C02BF">
        <w:t>shared data channel NPUSCH</w:t>
      </w:r>
      <w:r w:rsidRPr="009C02BF">
        <w:rPr>
          <w:rFonts w:eastAsia="SimSun"/>
          <w:lang w:eastAsia="zh-CN"/>
        </w:rPr>
        <w:t>;</w:t>
      </w:r>
    </w:p>
    <w:p w14:paraId="22841771" w14:textId="77777777" w:rsidR="0006226F" w:rsidRPr="009C02BF" w:rsidRDefault="0006226F" w:rsidP="0006226F">
      <w:pPr>
        <w:pStyle w:val="B1"/>
        <w:rPr>
          <w:rFonts w:eastAsia="SimSun"/>
          <w:lang w:eastAsia="zh-CN"/>
        </w:rPr>
      </w:pPr>
      <w:r w:rsidRPr="009C02BF">
        <w:rPr>
          <w:rFonts w:eastAsia="SimSun"/>
          <w:lang w:eastAsia="zh-CN"/>
        </w:rPr>
        <w:t>-</w:t>
      </w:r>
      <w:r w:rsidRPr="009C02BF">
        <w:rPr>
          <w:rFonts w:eastAsia="SimSun"/>
          <w:lang w:eastAsia="zh-CN"/>
        </w:rPr>
        <w:tab/>
      </w:r>
      <w:r w:rsidRPr="009C02BF">
        <w:t>The transmission duration in number of sub-frames for the NPUSCH is variable</w:t>
      </w:r>
      <w:r w:rsidRPr="009C02BF">
        <w:rPr>
          <w:rFonts w:eastAsia="SimSun"/>
          <w:lang w:eastAsia="zh-CN"/>
        </w:rPr>
        <w:t>;</w:t>
      </w:r>
    </w:p>
    <w:p w14:paraId="40841C3F" w14:textId="77777777" w:rsidR="0006226F" w:rsidRPr="009C02BF" w:rsidRDefault="0006226F" w:rsidP="0006226F">
      <w:pPr>
        <w:pStyle w:val="B1"/>
      </w:pPr>
      <w:r w:rsidRPr="009C02BF">
        <w:rPr>
          <w:rFonts w:eastAsia="SimSun"/>
          <w:lang w:eastAsia="zh-CN"/>
        </w:rPr>
        <w:t>-</w:t>
      </w:r>
      <w:r w:rsidRPr="009C02BF">
        <w:rPr>
          <w:rFonts w:eastAsia="SimSun"/>
          <w:lang w:eastAsia="zh-CN"/>
        </w:rPr>
        <w:tab/>
      </w:r>
      <w:r w:rsidRPr="009C02BF">
        <w:t>The transmission duration in number of sub-frames is semi-static for the NPDCCH and is indicated for the NPUSCH as part of the scheduling information transmitted on the NPDCCH</w:t>
      </w:r>
      <w:r w:rsidRPr="009C02BF">
        <w:rPr>
          <w:rFonts w:eastAsia="SimSun"/>
          <w:lang w:eastAsia="zh-CN"/>
        </w:rPr>
        <w:t>;</w:t>
      </w:r>
    </w:p>
    <w:p w14:paraId="273C80B1" w14:textId="77777777" w:rsidR="00BF1CA1" w:rsidRPr="009C02BF" w:rsidRDefault="0006226F" w:rsidP="00BF1CA1">
      <w:pPr>
        <w:pStyle w:val="B1"/>
      </w:pPr>
      <w:r w:rsidRPr="009C02BF">
        <w:rPr>
          <w:rFonts w:eastAsia="SimSun"/>
          <w:lang w:eastAsia="zh-CN"/>
        </w:rPr>
        <w:t>-</w:t>
      </w:r>
      <w:r w:rsidRPr="009C02BF">
        <w:rPr>
          <w:rFonts w:eastAsia="SimSun"/>
          <w:lang w:eastAsia="zh-CN"/>
        </w:rPr>
        <w:tab/>
      </w:r>
      <w:r w:rsidRPr="009C02BF">
        <w:t>The start time of the NPUSCH relative to the NPDCCH is signaled as part of the scheduling message</w:t>
      </w:r>
      <w:r w:rsidR="00BF1CA1" w:rsidRPr="009C02BF">
        <w:t>;</w:t>
      </w:r>
    </w:p>
    <w:p w14:paraId="5721DE0A" w14:textId="77777777" w:rsidR="000C2B38" w:rsidRPr="009C02BF" w:rsidRDefault="00BF1CA1" w:rsidP="000C2B38">
      <w:pPr>
        <w:pStyle w:val="B1"/>
      </w:pPr>
      <w:r w:rsidRPr="009C02BF">
        <w:t>-</w:t>
      </w:r>
      <w:r w:rsidRPr="009C02BF">
        <w:tab/>
        <w:t>E-UTRAN can allocate semi-persistent uplink resource for sending a BSR acting as a Scheduling Request</w:t>
      </w:r>
      <w:r w:rsidR="000C2B38" w:rsidRPr="009C02BF">
        <w:t>;</w:t>
      </w:r>
    </w:p>
    <w:p w14:paraId="49501A5F" w14:textId="77777777" w:rsidR="000C2B38" w:rsidRPr="009C02BF" w:rsidRDefault="000C2B38" w:rsidP="000C2B38">
      <w:pPr>
        <w:pStyle w:val="B1"/>
      </w:pPr>
      <w:r w:rsidRPr="009C02BF">
        <w:t>-</w:t>
      </w:r>
      <w:r w:rsidRPr="009C02BF">
        <w:tab/>
        <w:t>When multi-TB scheduling is configured, a single NPDCCH can indicate scheduling of multiple uplink transmissions, where each transmission corresponds to one HARQ process;</w:t>
      </w:r>
    </w:p>
    <w:p w14:paraId="21108834" w14:textId="77777777" w:rsidR="00FE7857" w:rsidRPr="009C02BF" w:rsidRDefault="000C2B38" w:rsidP="000C2B38">
      <w:pPr>
        <w:pStyle w:val="B1"/>
      </w:pPr>
      <w:r w:rsidRPr="009C02BF">
        <w:rPr>
          <w:rFonts w:eastAsia="SimSun"/>
          <w:lang w:eastAsia="zh-CN"/>
        </w:rPr>
        <w:t>-</w:t>
      </w:r>
      <w:r w:rsidRPr="009C02BF">
        <w:rPr>
          <w:rFonts w:eastAsia="SimSun"/>
          <w:lang w:eastAsia="zh-CN"/>
        </w:rPr>
        <w:tab/>
      </w:r>
      <w:r w:rsidRPr="009C02BF">
        <w:t>E-UTRAN can allocate preconfigured uplink resources to be used in RRC_IDLE for transmission using PUR, see clause 7.3d</w:t>
      </w:r>
      <w:r w:rsidR="0006226F" w:rsidRPr="009C02BF">
        <w:rPr>
          <w:rFonts w:eastAsia="SimSun"/>
          <w:lang w:eastAsia="zh-CN"/>
        </w:rPr>
        <w:t>.</w:t>
      </w:r>
    </w:p>
    <w:p w14:paraId="1245F6A1" w14:textId="77777777" w:rsidR="00D51AC6" w:rsidRPr="009C02BF"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63141858"/>
      <w:r w:rsidRPr="009C02BF">
        <w:t>11.2</w:t>
      </w:r>
      <w:r w:rsidRPr="009C02BF">
        <w:tab/>
      </w:r>
      <w:r w:rsidR="00FE7857" w:rsidRPr="009C02BF">
        <w:t>Activation/Deactivation Mechanism</w:t>
      </w:r>
      <w:bookmarkEnd w:id="1998"/>
      <w:bookmarkEnd w:id="1999"/>
      <w:bookmarkEnd w:id="2000"/>
      <w:bookmarkEnd w:id="2001"/>
      <w:bookmarkEnd w:id="2002"/>
      <w:bookmarkEnd w:id="2003"/>
    </w:p>
    <w:p w14:paraId="211339C2" w14:textId="77777777" w:rsidR="00FE7857" w:rsidRPr="009C02BF" w:rsidRDefault="00FE7857" w:rsidP="00E10AA0">
      <w:r w:rsidRPr="009C02BF">
        <w:t>To enable reasonable UE battery consumption when CA is configured, a</w:t>
      </w:r>
      <w:r w:rsidR="00B02C76" w:rsidRPr="009C02BF">
        <w:t>n</w:t>
      </w:r>
      <w:r w:rsidRPr="009C02BF">
        <w:t xml:space="preserve"> activation/deactivation mechanism of SCells is supported (i.e. activation/deactivation does not apply to PCell). When an SCell is deactivated, the UE does not need to receive the corresponding PDCCH or PDSCH, </w:t>
      </w:r>
      <w:r w:rsidR="00B02C76" w:rsidRPr="009C02BF">
        <w:t xml:space="preserve">cannot transmit in the corresponding uplink, </w:t>
      </w:r>
      <w:r w:rsidRPr="009C02B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9C02BF">
        <w:t xml:space="preserve">To enable faster CQI reporting, a temporary CQI reporting period (called short CQI period) can be supported during SCell activation period. </w:t>
      </w:r>
      <w:r w:rsidR="00852867" w:rsidRPr="009C02BF">
        <w:t>E-UTRAN ensures that while PUCCH SCell is deactivated, SCells of secondary PUCCH group should not be activated</w:t>
      </w:r>
      <w:r w:rsidR="00DF102A" w:rsidRPr="009C02BF">
        <w:t xml:space="preserve"> or dormant</w:t>
      </w:r>
      <w:r w:rsidR="00852867" w:rsidRPr="009C02BF">
        <w:t>.</w:t>
      </w:r>
      <w:r w:rsidR="0029153D" w:rsidRPr="009C02BF">
        <w:t xml:space="preserve"> E-UTRAN ensures that SCells mapped to PUCCH SCell are deactivated before the PUCCH SCell is changed or removed.</w:t>
      </w:r>
    </w:p>
    <w:p w14:paraId="799B94F3" w14:textId="77777777" w:rsidR="00DF102A" w:rsidRPr="009C02BF" w:rsidRDefault="00DF102A" w:rsidP="00E10AA0">
      <w:r w:rsidRPr="009C02B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9C02BF" w:rsidRDefault="00FE7857" w:rsidP="00DF102A">
      <w:r w:rsidRPr="009C02B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9C02BF" w:rsidRDefault="00DF102A" w:rsidP="00DF102A">
      <w:r w:rsidRPr="009C02BF">
        <w:t>The state transitions to and from dormant Scell state use MAC control elements.</w:t>
      </w:r>
    </w:p>
    <w:p w14:paraId="6DD4D898" w14:textId="77777777" w:rsidR="00FE7857" w:rsidRPr="009C02BF" w:rsidRDefault="00FE7857" w:rsidP="00E10AA0">
      <w:r w:rsidRPr="009C02BF">
        <w:t>At reconfiguration without mobility control information:</w:t>
      </w:r>
    </w:p>
    <w:p w14:paraId="198632D6" w14:textId="77777777" w:rsidR="00FE7857" w:rsidRPr="009C02BF" w:rsidRDefault="00FE7857" w:rsidP="00E10AA0">
      <w:pPr>
        <w:pStyle w:val="B1"/>
      </w:pPr>
      <w:r w:rsidRPr="009C02BF">
        <w:t>-</w:t>
      </w:r>
      <w:r w:rsidRPr="009C02BF">
        <w:tab/>
        <w:t xml:space="preserve">SCells added to the set of serving cells are initially </w:t>
      </w:r>
      <w:r w:rsidR="004C4A69" w:rsidRPr="009C02BF">
        <w:t>"</w:t>
      </w:r>
      <w:r w:rsidRPr="009C02BF">
        <w:t>deactivated</w:t>
      </w:r>
      <w:r w:rsidR="004C4A69" w:rsidRPr="009C02BF">
        <w:t>"</w:t>
      </w:r>
      <w:r w:rsidR="00DF102A" w:rsidRPr="009C02BF">
        <w:t>, "dormant" or "activated"</w:t>
      </w:r>
      <w:r w:rsidRPr="009C02BF">
        <w:t>;</w:t>
      </w:r>
    </w:p>
    <w:p w14:paraId="4C58F9B5" w14:textId="77777777" w:rsidR="00FE7857" w:rsidRPr="009C02BF" w:rsidRDefault="00FE7857" w:rsidP="00E10AA0">
      <w:pPr>
        <w:pStyle w:val="B1"/>
      </w:pPr>
      <w:r w:rsidRPr="009C02BF">
        <w:t>-</w:t>
      </w:r>
      <w:r w:rsidRPr="009C02BF">
        <w:tab/>
        <w:t>SCells which remain in the set of serving cells (either unchanged or reconfigured) do not change their activation status (</w:t>
      </w:r>
      <w:r w:rsidR="004C4A69" w:rsidRPr="009C02BF">
        <w:t>"</w:t>
      </w:r>
      <w:r w:rsidRPr="009C02BF">
        <w:t>activated</w:t>
      </w:r>
      <w:r w:rsidR="004C4A69" w:rsidRPr="009C02BF">
        <w:t>"</w:t>
      </w:r>
      <w:r w:rsidR="00DF102A" w:rsidRPr="009C02BF">
        <w:t>,</w:t>
      </w:r>
      <w:r w:rsidRPr="009C02BF">
        <w:t xml:space="preserve"> </w:t>
      </w:r>
      <w:r w:rsidR="004C4A69" w:rsidRPr="009C02BF">
        <w:t>"</w:t>
      </w:r>
      <w:r w:rsidRPr="009C02BF">
        <w:t>deactivated</w:t>
      </w:r>
      <w:r w:rsidR="004C4A69" w:rsidRPr="009C02BF">
        <w:t>"</w:t>
      </w:r>
      <w:r w:rsidR="00DF102A" w:rsidRPr="009C02BF">
        <w:t xml:space="preserve"> or "dormant"</w:t>
      </w:r>
      <w:r w:rsidRPr="009C02BF">
        <w:t>).</w:t>
      </w:r>
    </w:p>
    <w:p w14:paraId="0C7076EA" w14:textId="77777777" w:rsidR="00FE7857" w:rsidRPr="009C02BF" w:rsidRDefault="00FE7857" w:rsidP="00E10AA0">
      <w:r w:rsidRPr="009C02BF">
        <w:t>At reconfiguration with mobility control information (i.e. handover)</w:t>
      </w:r>
      <w:r w:rsidR="005C1EF6" w:rsidRPr="009C02BF">
        <w:t xml:space="preserve"> or connection resume from RRC_INACTIVE</w:t>
      </w:r>
      <w:r w:rsidRPr="009C02BF">
        <w:t>:</w:t>
      </w:r>
    </w:p>
    <w:p w14:paraId="518EA089" w14:textId="77777777" w:rsidR="00D86B0E" w:rsidRPr="009C02BF" w:rsidRDefault="00FE7857" w:rsidP="00E10AA0">
      <w:pPr>
        <w:pStyle w:val="B1"/>
      </w:pPr>
      <w:r w:rsidRPr="009C02BF">
        <w:rPr>
          <w:lang w:eastAsia="zh-CN"/>
        </w:rPr>
        <w:t>-</w:t>
      </w:r>
      <w:r w:rsidRPr="009C02BF">
        <w:rPr>
          <w:lang w:eastAsia="zh-CN"/>
        </w:rPr>
        <w:tab/>
        <w:t xml:space="preserve">SCells are </w:t>
      </w:r>
      <w:r w:rsidR="004C4A69" w:rsidRPr="009C02BF">
        <w:rPr>
          <w:lang w:eastAsia="zh-CN"/>
        </w:rPr>
        <w:t>"</w:t>
      </w:r>
      <w:r w:rsidRPr="009C02BF">
        <w:rPr>
          <w:lang w:eastAsia="zh-CN"/>
        </w:rPr>
        <w:t>deactivated</w:t>
      </w:r>
      <w:r w:rsidR="004C4A69" w:rsidRPr="009C02BF">
        <w:rPr>
          <w:lang w:eastAsia="zh-CN"/>
        </w:rPr>
        <w:t>"</w:t>
      </w:r>
      <w:r w:rsidR="00DF102A" w:rsidRPr="009C02BF">
        <w:rPr>
          <w:lang w:eastAsia="zh-CN"/>
        </w:rPr>
        <w:t>, "dormant" or "activated"</w:t>
      </w:r>
      <w:r w:rsidRPr="009C02BF">
        <w:rPr>
          <w:lang w:eastAsia="zh-CN"/>
        </w:rPr>
        <w:t>.</w:t>
      </w:r>
    </w:p>
    <w:p w14:paraId="67B18414" w14:textId="77777777" w:rsidR="00D51AC6" w:rsidRPr="009C02BF" w:rsidRDefault="00D86B0E" w:rsidP="00E10AA0">
      <w:pPr>
        <w:rPr>
          <w:lang w:eastAsia="zh-CN"/>
        </w:rPr>
      </w:pPr>
      <w:r w:rsidRPr="009C02BF">
        <w:rPr>
          <w:lang w:eastAsia="zh-CN"/>
        </w:rPr>
        <w:t xml:space="preserve">In DC, the serving cells of the MCG other than the PCell can only be activated/deactivated by the MAC Control Element received on MCG, and the serving cells of the SCG other than </w:t>
      </w:r>
      <w:r w:rsidRPr="009C02BF">
        <w:t>P</w:t>
      </w:r>
      <w:r w:rsidRPr="009C02BF">
        <w:rPr>
          <w:lang w:eastAsia="zh-CN"/>
        </w:rPr>
        <w:t>SCell can only be activated/</w:t>
      </w:r>
      <w:r w:rsidRPr="009C02BF">
        <w:t xml:space="preserve"> </w:t>
      </w:r>
      <w:r w:rsidRPr="009C02BF">
        <w:rPr>
          <w:lang w:eastAsia="zh-CN"/>
        </w:rPr>
        <w:t>deactivated by the MAC Control Element received on SCG. The MAC entity applies the bitmap for the associated cells</w:t>
      </w:r>
      <w:r w:rsidRPr="009C02BF">
        <w:rPr>
          <w:rFonts w:eastAsia="SimSun"/>
          <w:lang w:eastAsia="zh-CN"/>
        </w:rPr>
        <w:t xml:space="preserve"> of either MCG </w:t>
      </w:r>
      <w:r w:rsidRPr="009C02BF">
        <w:t>o</w:t>
      </w:r>
      <w:r w:rsidRPr="009C02BF">
        <w:rPr>
          <w:rFonts w:eastAsia="SimSun"/>
          <w:lang w:eastAsia="zh-CN"/>
        </w:rPr>
        <w:t xml:space="preserve">r SCG. </w:t>
      </w:r>
      <w:r w:rsidRPr="009C02BF">
        <w:t>P</w:t>
      </w:r>
      <w:r w:rsidRPr="009C02BF">
        <w:rPr>
          <w:rFonts w:eastAsia="SimSun"/>
          <w:lang w:eastAsia="zh-CN"/>
        </w:rPr>
        <w:t xml:space="preserve">SCell in SCG is always activated like the PCell (i.e. deactivation timer is not applied to </w:t>
      </w:r>
      <w:r w:rsidRPr="009C02BF">
        <w:t>P</w:t>
      </w:r>
      <w:r w:rsidRPr="009C02BF">
        <w:rPr>
          <w:rFonts w:eastAsia="SimSun"/>
          <w:lang w:eastAsia="zh-CN"/>
        </w:rPr>
        <w:t xml:space="preserve">SCell). </w:t>
      </w:r>
      <w:r w:rsidR="00852867" w:rsidRPr="009C02BF">
        <w:rPr>
          <w:lang w:eastAsia="zh-CN"/>
        </w:rPr>
        <w:t>With the exception of PUCCH SCell, o</w:t>
      </w:r>
      <w:r w:rsidRPr="009C02BF">
        <w:rPr>
          <w:rFonts w:eastAsia="SimSun"/>
          <w:lang w:eastAsia="zh-CN"/>
        </w:rPr>
        <w:t>ne deactivation timer is maintained per SCell but one common value is configured per CG by RRC.</w:t>
      </w:r>
    </w:p>
    <w:p w14:paraId="2024EB14" w14:textId="77777777" w:rsidR="00D51AC6" w:rsidRPr="009C02BF"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63141859"/>
      <w:bookmarkEnd w:id="1997"/>
      <w:r w:rsidRPr="009C02BF">
        <w:lastRenderedPageBreak/>
        <w:t>11.3</w:t>
      </w:r>
      <w:r w:rsidRPr="009C02BF">
        <w:tab/>
        <w:t>Measurements to Support Scheduler Operation</w:t>
      </w:r>
      <w:bookmarkEnd w:id="2004"/>
      <w:bookmarkEnd w:id="2005"/>
      <w:bookmarkEnd w:id="2006"/>
      <w:bookmarkEnd w:id="2007"/>
      <w:bookmarkEnd w:id="2008"/>
      <w:bookmarkEnd w:id="2009"/>
    </w:p>
    <w:p w14:paraId="435B22C0" w14:textId="77777777" w:rsidR="00D51AC6" w:rsidRPr="009C02BF" w:rsidRDefault="00D51AC6" w:rsidP="00E10AA0">
      <w:r w:rsidRPr="009C02BF">
        <w:t>Measurement reports are required to enable the scheduler to operate in both uplink and downlink. These include transport volume and measurements of a UEs radio environment.</w:t>
      </w:r>
    </w:p>
    <w:p w14:paraId="1A50FA57" w14:textId="77777777" w:rsidR="00D51AC6" w:rsidRPr="009C02BF" w:rsidRDefault="00D51AC6" w:rsidP="00E10AA0">
      <w:r w:rsidRPr="009C02BF">
        <w:t xml:space="preserve">Uplink buffer status reports (BSR) are needed to provide support for QoS-aware packet scheduling. In E-UTRAN uplink buffer status reports refer to the data that is buffered in for a group of </w:t>
      </w:r>
      <w:r w:rsidR="006612D5" w:rsidRPr="009C02BF">
        <w:rPr>
          <w:rFonts w:eastAsia="Malgun Gothic"/>
          <w:lang w:eastAsia="ko-KR"/>
        </w:rPr>
        <w:t>logical channel</w:t>
      </w:r>
      <w:r w:rsidR="006612D5" w:rsidRPr="009C02BF">
        <w:t xml:space="preserve"> (LCG)</w:t>
      </w:r>
      <w:r w:rsidRPr="009C02BF">
        <w:t xml:space="preserve"> in the UE. Four </w:t>
      </w:r>
      <w:r w:rsidR="006612D5" w:rsidRPr="009C02BF">
        <w:t>LCG</w:t>
      </w:r>
      <w:r w:rsidRPr="009C02BF">
        <w:t>s and two formats are used for reporting in uplink:</w:t>
      </w:r>
    </w:p>
    <w:p w14:paraId="2FA0A63C" w14:textId="77777777" w:rsidR="00D51AC6" w:rsidRPr="009C02BF" w:rsidRDefault="00D51AC6" w:rsidP="00487BF1">
      <w:pPr>
        <w:pStyle w:val="B1"/>
        <w:rPr>
          <w:lang w:eastAsia="zh-CN"/>
        </w:rPr>
      </w:pPr>
      <w:r w:rsidRPr="009C02BF">
        <w:rPr>
          <w:lang w:eastAsia="zh-CN"/>
        </w:rPr>
        <w:t>-</w:t>
      </w:r>
      <w:r w:rsidRPr="009C02BF">
        <w:rPr>
          <w:lang w:eastAsia="zh-CN"/>
        </w:rPr>
        <w:tab/>
        <w:t xml:space="preserve">A short format for which only one BSR (of one </w:t>
      </w:r>
      <w:r w:rsidR="006612D5" w:rsidRPr="009C02BF">
        <w:rPr>
          <w:lang w:eastAsia="zh-CN"/>
        </w:rPr>
        <w:t>LCG</w:t>
      </w:r>
      <w:r w:rsidRPr="009C02BF">
        <w:rPr>
          <w:lang w:eastAsia="zh-CN"/>
        </w:rPr>
        <w:t>) is reported;</w:t>
      </w:r>
    </w:p>
    <w:p w14:paraId="41162257" w14:textId="77777777" w:rsidR="00D51AC6" w:rsidRPr="009C02BF" w:rsidRDefault="00D51AC6" w:rsidP="00487BF1">
      <w:pPr>
        <w:pStyle w:val="B1"/>
        <w:rPr>
          <w:lang w:eastAsia="zh-CN"/>
        </w:rPr>
      </w:pPr>
      <w:r w:rsidRPr="009C02BF">
        <w:rPr>
          <w:lang w:eastAsia="zh-CN"/>
        </w:rPr>
        <w:t>-</w:t>
      </w:r>
      <w:r w:rsidRPr="009C02BF">
        <w:rPr>
          <w:lang w:eastAsia="zh-CN"/>
        </w:rPr>
        <w:tab/>
        <w:t xml:space="preserve">A long format for which all four BSRs (of all four </w:t>
      </w:r>
      <w:r w:rsidR="006612D5" w:rsidRPr="009C02BF">
        <w:rPr>
          <w:lang w:eastAsia="zh-CN"/>
        </w:rPr>
        <w:t>LCG</w:t>
      </w:r>
      <w:r w:rsidRPr="009C02BF">
        <w:rPr>
          <w:lang w:eastAsia="zh-CN"/>
        </w:rPr>
        <w:t>s) are reported.</w:t>
      </w:r>
    </w:p>
    <w:p w14:paraId="09303595" w14:textId="77777777" w:rsidR="00D51AC6" w:rsidRPr="009C02BF" w:rsidRDefault="00D51AC6" w:rsidP="00E10AA0">
      <w:r w:rsidRPr="009C02BF">
        <w:t>Uplink buffer status reports are transmitted using MAC signalling.</w:t>
      </w:r>
    </w:p>
    <w:p w14:paraId="19843DAB" w14:textId="77777777" w:rsidR="00D86B0E" w:rsidRPr="009C02BF" w:rsidRDefault="00D86B0E" w:rsidP="00E10AA0">
      <w:r w:rsidRPr="009C02BF">
        <w:t>In DC, LCG is configured per CG.</w:t>
      </w:r>
    </w:p>
    <w:p w14:paraId="013E86DE" w14:textId="77777777" w:rsidR="00D86B0E" w:rsidRPr="009C02BF" w:rsidRDefault="00D86B0E" w:rsidP="00E10AA0">
      <w:r w:rsidRPr="009C02BF">
        <w:t xml:space="preserve">In DC, BSR configuration, triggering and reporting are independently performed per CG. For split bearers, the PDCP data is considered in BSR in </w:t>
      </w:r>
      <w:r w:rsidR="00D33D9C" w:rsidRPr="009C02BF">
        <w:t>the</w:t>
      </w:r>
      <w:r w:rsidRPr="009C02BF">
        <w:t xml:space="preserve"> CG</w:t>
      </w:r>
      <w:r w:rsidR="00D33D9C" w:rsidRPr="009C02BF">
        <w:t>(s)</w:t>
      </w:r>
      <w:r w:rsidRPr="009C02BF">
        <w:t xml:space="preserve"> configured by RRC.</w:t>
      </w:r>
      <w:r w:rsidR="00484E27" w:rsidRPr="009C02BF">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9C02BF"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63141860"/>
      <w:r w:rsidRPr="009C02BF">
        <w:t>11.4</w:t>
      </w:r>
      <w:r w:rsidRPr="009C02BF">
        <w:tab/>
        <w:t>Rate Control of GBR</w:t>
      </w:r>
      <w:r w:rsidR="005A566A" w:rsidRPr="009C02BF">
        <w:t>, MBR</w:t>
      </w:r>
      <w:r w:rsidRPr="009C02BF">
        <w:t xml:space="preserve"> and </w:t>
      </w:r>
      <w:r w:rsidR="0081386C" w:rsidRPr="009C02BF">
        <w:t>UE-</w:t>
      </w:r>
      <w:r w:rsidRPr="009C02BF">
        <w:t>AMBR</w:t>
      </w:r>
      <w:bookmarkEnd w:id="2010"/>
      <w:bookmarkEnd w:id="2011"/>
      <w:bookmarkEnd w:id="2012"/>
      <w:bookmarkEnd w:id="2013"/>
      <w:bookmarkEnd w:id="2014"/>
      <w:bookmarkEnd w:id="2015"/>
    </w:p>
    <w:p w14:paraId="68B70106" w14:textId="77777777" w:rsidR="00D51AC6" w:rsidRPr="009C02BF"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63141861"/>
      <w:r w:rsidRPr="009C02BF">
        <w:rPr>
          <w:rFonts w:eastAsia="SimSun"/>
          <w:kern w:val="2"/>
        </w:rPr>
        <w:t>11.4.1</w:t>
      </w:r>
      <w:r w:rsidRPr="009C02BF">
        <w:rPr>
          <w:rFonts w:eastAsia="SimSun"/>
          <w:kern w:val="2"/>
        </w:rPr>
        <w:tab/>
        <w:t>Downlink</w:t>
      </w:r>
      <w:bookmarkEnd w:id="2016"/>
      <w:bookmarkEnd w:id="2017"/>
      <w:bookmarkEnd w:id="2018"/>
      <w:bookmarkEnd w:id="2019"/>
      <w:bookmarkEnd w:id="2020"/>
      <w:bookmarkEnd w:id="2021"/>
    </w:p>
    <w:p w14:paraId="4FAF29D5" w14:textId="77777777" w:rsidR="00D51AC6" w:rsidRPr="009C02BF" w:rsidRDefault="00D51AC6" w:rsidP="00E10AA0">
      <w:pPr>
        <w:tabs>
          <w:tab w:val="left" w:pos="3402"/>
        </w:tabs>
        <w:rPr>
          <w:szCs w:val="22"/>
        </w:rPr>
      </w:pPr>
      <w:r w:rsidRPr="009C02BF">
        <w:rPr>
          <w:szCs w:val="22"/>
        </w:rPr>
        <w:t xml:space="preserve">The eNB </w:t>
      </w:r>
      <w:r w:rsidR="001E35AC" w:rsidRPr="009C02BF">
        <w:rPr>
          <w:szCs w:val="22"/>
        </w:rPr>
        <w:t>guarantees</w:t>
      </w:r>
      <w:r w:rsidRPr="009C02BF">
        <w:rPr>
          <w:szCs w:val="22"/>
        </w:rPr>
        <w:t xml:space="preserve"> the downlink </w:t>
      </w:r>
      <w:r w:rsidR="001E35AC" w:rsidRPr="009C02BF">
        <w:rPr>
          <w:szCs w:val="22"/>
        </w:rPr>
        <w:t>G</w:t>
      </w:r>
      <w:r w:rsidRPr="009C02BF">
        <w:rPr>
          <w:szCs w:val="22"/>
        </w:rPr>
        <w:t>BR associated with a GBR bearer</w:t>
      </w:r>
      <w:r w:rsidR="005A566A" w:rsidRPr="009C02BF">
        <w:rPr>
          <w:szCs w:val="22"/>
        </w:rPr>
        <w:t>, enforces the downlink MBR associated with a GBR bearer</w:t>
      </w:r>
      <w:r w:rsidRPr="009C02BF">
        <w:rPr>
          <w:szCs w:val="22"/>
        </w:rPr>
        <w:t xml:space="preserve"> and </w:t>
      </w:r>
      <w:r w:rsidR="001E35AC" w:rsidRPr="009C02BF">
        <w:rPr>
          <w:szCs w:val="22"/>
        </w:rPr>
        <w:t xml:space="preserve">enforces </w:t>
      </w:r>
      <w:r w:rsidRPr="009C02BF">
        <w:rPr>
          <w:szCs w:val="22"/>
        </w:rPr>
        <w:t>the downlink AMBR associated with a group of Non-GBR bearers.</w:t>
      </w:r>
    </w:p>
    <w:p w14:paraId="0DE4A460" w14:textId="77777777" w:rsidR="00D51AC6" w:rsidRPr="009C02BF"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63141862"/>
      <w:r w:rsidRPr="009C02BF">
        <w:rPr>
          <w:rFonts w:eastAsia="SimSun"/>
          <w:kern w:val="2"/>
        </w:rPr>
        <w:t>11.4.2</w:t>
      </w:r>
      <w:r w:rsidRPr="009C02BF">
        <w:rPr>
          <w:rFonts w:eastAsia="SimSun"/>
          <w:kern w:val="2"/>
        </w:rPr>
        <w:tab/>
        <w:t>Uplink</w:t>
      </w:r>
      <w:bookmarkEnd w:id="2022"/>
      <w:bookmarkEnd w:id="2023"/>
      <w:bookmarkEnd w:id="2024"/>
      <w:bookmarkEnd w:id="2025"/>
      <w:bookmarkEnd w:id="2026"/>
      <w:bookmarkEnd w:id="2027"/>
    </w:p>
    <w:p w14:paraId="1782C21B" w14:textId="77777777" w:rsidR="00D51AC6" w:rsidRPr="009C02BF" w:rsidRDefault="00D51AC6" w:rsidP="00E10AA0">
      <w:pPr>
        <w:tabs>
          <w:tab w:val="left" w:pos="3402"/>
        </w:tabs>
      </w:pPr>
      <w:r w:rsidRPr="009C02BF">
        <w:rPr>
          <w:szCs w:val="22"/>
        </w:rPr>
        <w:t xml:space="preserve">The UE has an </w:t>
      </w:r>
      <w:r w:rsidRPr="009C02BF">
        <w:t xml:space="preserve">uplink rate control function </w:t>
      </w:r>
      <w:r w:rsidRPr="009C02BF">
        <w:rPr>
          <w:szCs w:val="22"/>
        </w:rPr>
        <w:t xml:space="preserve">which manages the sharing of </w:t>
      </w:r>
      <w:r w:rsidRPr="009C02BF">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9C02BF" w:rsidRDefault="00D51AC6" w:rsidP="00E10AA0">
      <w:pPr>
        <w:rPr>
          <w:szCs w:val="22"/>
        </w:rPr>
      </w:pPr>
      <w:r w:rsidRPr="009C02BF">
        <w:t xml:space="preserve">The uplink rate control function ensures that the UE serves its radio bearer(s) </w:t>
      </w:r>
      <w:r w:rsidRPr="009C02BF">
        <w:rPr>
          <w:szCs w:val="22"/>
        </w:rPr>
        <w:t>in the following sequence:</w:t>
      </w:r>
    </w:p>
    <w:p w14:paraId="2B87DEE1" w14:textId="77777777" w:rsidR="00D51AC6" w:rsidRPr="009C02BF" w:rsidRDefault="00D51AC6" w:rsidP="00E10AA0">
      <w:pPr>
        <w:pStyle w:val="B1"/>
      </w:pPr>
      <w:r w:rsidRPr="009C02BF">
        <w:t>1.</w:t>
      </w:r>
      <w:r w:rsidRPr="009C02BF">
        <w:tab/>
        <w:t>All the radio bearer(s) in decreasing priority order up to their PBR;</w:t>
      </w:r>
    </w:p>
    <w:p w14:paraId="167E2FA3" w14:textId="77777777" w:rsidR="00D51AC6" w:rsidRPr="009C02BF" w:rsidRDefault="00D51AC6" w:rsidP="00E10AA0">
      <w:pPr>
        <w:pStyle w:val="B1"/>
      </w:pPr>
      <w:r w:rsidRPr="009C02BF">
        <w:t>2.</w:t>
      </w:r>
      <w:r w:rsidRPr="009C02BF">
        <w:tab/>
        <w:t>All the radio bearer(s) in decreasing priority order for the remaining resources assigned by the grant.</w:t>
      </w:r>
    </w:p>
    <w:p w14:paraId="01F64826" w14:textId="77777777" w:rsidR="00D51AC6" w:rsidRPr="009C02BF" w:rsidRDefault="00D51AC6" w:rsidP="00E10AA0">
      <w:pPr>
        <w:pStyle w:val="NO"/>
      </w:pPr>
      <w:r w:rsidRPr="009C02BF">
        <w:t>NOTE1:</w:t>
      </w:r>
      <w:r w:rsidRPr="009C02BF">
        <w:tab/>
        <w:t>In case the PBRs are all set to zero, the first step is skipped and the radio bearer(s) are served in strict priority order: the UE maximises the transmission of higher priority data.</w:t>
      </w:r>
    </w:p>
    <w:p w14:paraId="603A9BAA" w14:textId="77777777" w:rsidR="00D51AC6" w:rsidRPr="009C02BF" w:rsidRDefault="00D51AC6" w:rsidP="00E10AA0">
      <w:pPr>
        <w:pStyle w:val="NO"/>
      </w:pPr>
      <w:r w:rsidRPr="009C02BF">
        <w:t>NOTE2:</w:t>
      </w:r>
      <w:r w:rsidRPr="009C02BF">
        <w:tab/>
        <w:t xml:space="preserve">By limiting the total grant to the UE, the eNB can ensure that the </w:t>
      </w:r>
      <w:r w:rsidR="0081386C" w:rsidRPr="009C02BF">
        <w:t>UE-</w:t>
      </w:r>
      <w:r w:rsidRPr="009C02BF">
        <w:t xml:space="preserve">AMBR </w:t>
      </w:r>
      <w:r w:rsidR="006B7195" w:rsidRPr="009C02BF">
        <w:t xml:space="preserve">plus the sum of MBRs </w:t>
      </w:r>
      <w:r w:rsidRPr="009C02BF">
        <w:t>is not exceeded.</w:t>
      </w:r>
    </w:p>
    <w:p w14:paraId="4372BC00" w14:textId="77777777" w:rsidR="006F20EB" w:rsidRPr="009C02BF" w:rsidRDefault="006F20EB" w:rsidP="00E10AA0">
      <w:pPr>
        <w:pStyle w:val="NO"/>
      </w:pPr>
      <w:r w:rsidRPr="009C02BF">
        <w:t>NOTE3:</w:t>
      </w:r>
      <w:r w:rsidRPr="009C02BF">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9C02BF" w:rsidRDefault="00D51AC6" w:rsidP="00E10AA0">
      <w:r w:rsidRPr="009C02BF">
        <w:t>If more than one radio bearer has the same priority, the UE shall serve these radio bearers equally.</w:t>
      </w:r>
    </w:p>
    <w:p w14:paraId="44B8DD3C" w14:textId="77777777" w:rsidR="00D86B0E" w:rsidRPr="009C02BF"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63141863"/>
      <w:r w:rsidRPr="009C02BF">
        <w:rPr>
          <w:rFonts w:eastAsia="SimSun"/>
          <w:kern w:val="2"/>
        </w:rPr>
        <w:t>11.4.3</w:t>
      </w:r>
      <w:r w:rsidR="003B7064" w:rsidRPr="009C02BF">
        <w:rPr>
          <w:rFonts w:eastAsia="SimSun"/>
          <w:kern w:val="2"/>
        </w:rPr>
        <w:tab/>
      </w:r>
      <w:r w:rsidRPr="009C02BF">
        <w:rPr>
          <w:kern w:val="2"/>
        </w:rPr>
        <w:t>UE-AMBR for Dual Connectivity</w:t>
      </w:r>
      <w:bookmarkEnd w:id="2028"/>
      <w:bookmarkEnd w:id="2029"/>
      <w:bookmarkEnd w:id="2030"/>
      <w:bookmarkEnd w:id="2031"/>
      <w:bookmarkEnd w:id="2032"/>
      <w:bookmarkEnd w:id="2033"/>
    </w:p>
    <w:p w14:paraId="030C21C4" w14:textId="77777777" w:rsidR="00D86B0E" w:rsidRPr="009C02BF" w:rsidRDefault="00D86B0E" w:rsidP="00E10AA0">
      <w:r w:rsidRPr="009C02BF">
        <w:t>In DC, the MeNB ensures that the UE-AMBR is not exceeded by</w:t>
      </w:r>
      <w:r w:rsidR="00BE1E92" w:rsidRPr="009C02BF">
        <w:t>:</w:t>
      </w:r>
    </w:p>
    <w:p w14:paraId="0377FCF3" w14:textId="77777777" w:rsidR="00D86B0E" w:rsidRPr="009C02BF" w:rsidRDefault="00D86B0E" w:rsidP="00E10AA0">
      <w:pPr>
        <w:pStyle w:val="B1"/>
      </w:pPr>
      <w:r w:rsidRPr="009C02BF">
        <w:t>1)</w:t>
      </w:r>
      <w:r w:rsidR="00BE1E92" w:rsidRPr="009C02BF">
        <w:tab/>
      </w:r>
      <w:r w:rsidRPr="009C02BF">
        <w:t>limiting the resources it allocates to the UE in MCG; and</w:t>
      </w:r>
    </w:p>
    <w:p w14:paraId="2D2FB838" w14:textId="77777777" w:rsidR="00D86B0E" w:rsidRPr="009C02BF" w:rsidRDefault="00D86B0E" w:rsidP="00E10AA0">
      <w:pPr>
        <w:pStyle w:val="B1"/>
      </w:pPr>
      <w:r w:rsidRPr="009C02BF">
        <w:t>2)</w:t>
      </w:r>
      <w:r w:rsidR="00BE1E92" w:rsidRPr="009C02BF">
        <w:tab/>
      </w:r>
      <w:r w:rsidRPr="009C02BF">
        <w:t>indicating to the SeNB a limit so that the SeNB can also in turn guarantee that this limit is not exceeded.</w:t>
      </w:r>
    </w:p>
    <w:p w14:paraId="1ABB00D2" w14:textId="77777777" w:rsidR="00C3484A" w:rsidRPr="009C02BF" w:rsidRDefault="00C3484A" w:rsidP="00C3484A">
      <w:r w:rsidRPr="009C02BF">
        <w:rPr>
          <w:lang w:eastAsia="zh-CN"/>
        </w:rPr>
        <w:t xml:space="preserve">For </w:t>
      </w:r>
      <w:r w:rsidRPr="009C02BF">
        <w:t>s</w:t>
      </w:r>
      <w:r w:rsidRPr="009C02BF">
        <w:rPr>
          <w:lang w:eastAsia="zh-CN"/>
        </w:rPr>
        <w:t>plit bearers the</w:t>
      </w:r>
      <w:r w:rsidRPr="009C02BF">
        <w:t xml:space="preserve"> </w:t>
      </w:r>
      <w:r w:rsidRPr="009C02BF">
        <w:rPr>
          <w:lang w:eastAsia="zh-CN"/>
        </w:rPr>
        <w:t>SeNB ignores the indicated downlink UE-AMBR</w:t>
      </w:r>
      <w:r w:rsidRPr="009C02BF">
        <w:t>. If the SeNB is not configured to serve the uplink for split bearers, the SeNB ignores the indicated uplink UE-AMBR.</w:t>
      </w:r>
    </w:p>
    <w:p w14:paraId="131B43A2" w14:textId="77777777" w:rsidR="00D51AC6" w:rsidRPr="009C02BF"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63141864"/>
      <w:r w:rsidRPr="009C02BF">
        <w:lastRenderedPageBreak/>
        <w:t>11.5</w:t>
      </w:r>
      <w:r w:rsidRPr="009C02BF">
        <w:tab/>
        <w:t>CQI reporting for Scheduling</w:t>
      </w:r>
      <w:bookmarkEnd w:id="2034"/>
      <w:bookmarkEnd w:id="2035"/>
      <w:bookmarkEnd w:id="2036"/>
      <w:bookmarkEnd w:id="2037"/>
      <w:bookmarkEnd w:id="2038"/>
      <w:bookmarkEnd w:id="2039"/>
    </w:p>
    <w:p w14:paraId="17FE56B0" w14:textId="77777777" w:rsidR="00D51AC6" w:rsidRPr="009C02BF" w:rsidRDefault="00D51AC6" w:rsidP="00E10AA0">
      <w:r w:rsidRPr="009C02B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9C02BF">
        <w:rPr>
          <w:lang w:eastAsia="ko-KR"/>
        </w:rPr>
        <w:t xml:space="preserve"> for a particular CG</w:t>
      </w:r>
      <w:r w:rsidRPr="009C02BF">
        <w:t>, only the aperiodic report is transmitted in that subframe.</w:t>
      </w:r>
    </w:p>
    <w:p w14:paraId="13505BF2" w14:textId="77777777" w:rsidR="00D51AC6" w:rsidRPr="009C02BF" w:rsidRDefault="00D51AC6" w:rsidP="00E10AA0">
      <w:r w:rsidRPr="009C02BF">
        <w:t>For efficient support of localized, distributed and MIMO transmissions, E-UTRA supports three types of CQI reporting:</w:t>
      </w:r>
    </w:p>
    <w:p w14:paraId="0CE3FF03" w14:textId="77777777" w:rsidR="00D51AC6" w:rsidRPr="009C02BF" w:rsidRDefault="00D51AC6" w:rsidP="00E10AA0">
      <w:pPr>
        <w:pStyle w:val="B1"/>
      </w:pPr>
      <w:r w:rsidRPr="009C02BF">
        <w:t>-</w:t>
      </w:r>
      <w:r w:rsidRPr="009C02BF">
        <w:tab/>
        <w:t>Wideband type: providing channel quality information of entire system bandwidth of the cell;</w:t>
      </w:r>
    </w:p>
    <w:p w14:paraId="21BAD8BE" w14:textId="77777777" w:rsidR="00D51AC6" w:rsidRPr="009C02BF" w:rsidRDefault="00D51AC6" w:rsidP="00E10AA0">
      <w:pPr>
        <w:pStyle w:val="B1"/>
      </w:pPr>
      <w:r w:rsidRPr="009C02BF">
        <w:t>-</w:t>
      </w:r>
      <w:r w:rsidRPr="009C02BF">
        <w:tab/>
        <w:t>Multi-band type: providing channel quality information of some subset(s) of system bandwidth of the cell;</w:t>
      </w:r>
    </w:p>
    <w:p w14:paraId="1819A729" w14:textId="77777777" w:rsidR="00D51AC6" w:rsidRPr="009C02BF" w:rsidRDefault="00D51AC6" w:rsidP="00E10AA0">
      <w:pPr>
        <w:pStyle w:val="B1"/>
      </w:pPr>
      <w:r w:rsidRPr="009C02BF">
        <w:t>-</w:t>
      </w:r>
      <w:r w:rsidRPr="009C02BF">
        <w:tab/>
        <w:t xml:space="preserve">MIMO type: </w:t>
      </w:r>
      <w:r w:rsidR="00C84F52" w:rsidRPr="009C02BF">
        <w:t>open loop or closed loop operation (with or without PMI feedback)</w:t>
      </w:r>
      <w:r w:rsidRPr="009C02BF">
        <w:t>.</w:t>
      </w:r>
    </w:p>
    <w:p w14:paraId="2B2E9F95" w14:textId="77777777" w:rsidR="00D51AC6" w:rsidRPr="009C02BF" w:rsidRDefault="00D51AC6" w:rsidP="00E10AA0">
      <w:r w:rsidRPr="009C02BF">
        <w:t>Periodic CQI reporting is defined by the following characteristics:</w:t>
      </w:r>
    </w:p>
    <w:p w14:paraId="36ACE47E" w14:textId="77777777" w:rsidR="00D51AC6" w:rsidRPr="009C02BF" w:rsidRDefault="00D51AC6" w:rsidP="00E10AA0">
      <w:pPr>
        <w:pStyle w:val="B1"/>
      </w:pPr>
      <w:r w:rsidRPr="009C02BF">
        <w:t>-</w:t>
      </w:r>
      <w:r w:rsidRPr="009C02BF">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9C02BF" w:rsidRDefault="00D51AC6" w:rsidP="00E10AA0">
      <w:r w:rsidRPr="009C02BF">
        <w:t>Aperiodic CQI reporting is defined by the following characteristics:</w:t>
      </w:r>
    </w:p>
    <w:p w14:paraId="59C0F8C2" w14:textId="77777777" w:rsidR="00D51AC6" w:rsidRPr="009C02BF" w:rsidRDefault="00D51AC6" w:rsidP="00487BF1">
      <w:pPr>
        <w:pStyle w:val="B1"/>
      </w:pPr>
      <w:r w:rsidRPr="009C02BF">
        <w:t>-</w:t>
      </w:r>
      <w:r w:rsidRPr="009C02BF">
        <w:tab/>
        <w:t>The report is scheduled by the eNB via the PDCCH;</w:t>
      </w:r>
    </w:p>
    <w:p w14:paraId="5B1416BF" w14:textId="77777777" w:rsidR="00D51AC6" w:rsidRPr="009C02BF" w:rsidRDefault="00D51AC6" w:rsidP="00487BF1">
      <w:pPr>
        <w:pStyle w:val="B1"/>
      </w:pPr>
      <w:r w:rsidRPr="009C02BF">
        <w:t>-</w:t>
      </w:r>
      <w:r w:rsidRPr="009C02BF">
        <w:tab/>
        <w:t>Transmitted together with uplink data on PUSCH.</w:t>
      </w:r>
    </w:p>
    <w:p w14:paraId="2CB98949" w14:textId="77777777" w:rsidR="00D51AC6" w:rsidRPr="009C02BF" w:rsidRDefault="00D51AC6" w:rsidP="00E10AA0">
      <w:r w:rsidRPr="009C02BF">
        <w:t>When a CQI report is transmitted together with uplink data on PUSCH, it is multiplexed with the transport block by L1 (i.e. the CQI report is not part of the uplink the transport block).</w:t>
      </w:r>
    </w:p>
    <w:p w14:paraId="64D47E93" w14:textId="77777777" w:rsidR="00D51AC6" w:rsidRPr="009C02BF" w:rsidRDefault="00D51AC6" w:rsidP="00E10AA0">
      <w:r w:rsidRPr="009C02BF">
        <w:t>The eNB configures a set of sizes and formats of the reports. Size and format of the report depends on whether it is transmitted over PUCCH or PUSCH and whether it is a periodic or aperiodic CQI report.</w:t>
      </w:r>
    </w:p>
    <w:p w14:paraId="4708AB10" w14:textId="77777777" w:rsidR="00FC14C8" w:rsidRPr="009C02BF"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63141865"/>
      <w:r w:rsidRPr="009C02BF">
        <w:t>11.6</w:t>
      </w:r>
      <w:r w:rsidRPr="009C02BF">
        <w:tab/>
        <w:t>Explicit Congestion Notification</w:t>
      </w:r>
      <w:bookmarkEnd w:id="2040"/>
      <w:bookmarkEnd w:id="2041"/>
      <w:bookmarkEnd w:id="2042"/>
      <w:bookmarkEnd w:id="2043"/>
      <w:bookmarkEnd w:id="2044"/>
      <w:bookmarkEnd w:id="2045"/>
    </w:p>
    <w:p w14:paraId="3297609A" w14:textId="77777777" w:rsidR="00FC14C8" w:rsidRPr="009C02BF" w:rsidRDefault="00FC14C8" w:rsidP="00E10AA0">
      <w:r w:rsidRPr="009C02BF">
        <w:t xml:space="preserve">The eNB and the UE support of the Explicit Congestion Notification (ECN) is specified in </w:t>
      </w:r>
      <w:r w:rsidR="00757D40" w:rsidRPr="009C02BF">
        <w:t>clause</w:t>
      </w:r>
      <w:r w:rsidRPr="009C02BF">
        <w:t xml:space="preserve"> 5 of </w:t>
      </w:r>
      <w:r w:rsidR="00371F22" w:rsidRPr="009C02BF">
        <w:t xml:space="preserve">IETF RFC 3168 </w:t>
      </w:r>
      <w:r w:rsidRPr="009C02BF">
        <w:t xml:space="preserve">[35] (i.e., the normative part of </w:t>
      </w:r>
      <w:r w:rsidR="00371F22" w:rsidRPr="009C02BF">
        <w:t xml:space="preserve">IETF RFC 3168 </w:t>
      </w:r>
      <w:r w:rsidRPr="009C02BF">
        <w:t xml:space="preserve">[35] that applies to the </w:t>
      </w:r>
      <w:r w:rsidRPr="009C02BF">
        <w:rPr>
          <w:lang w:eastAsia="ko-KR"/>
        </w:rPr>
        <w:t>end-to-end flow of IP packets</w:t>
      </w:r>
      <w:r w:rsidRPr="009C02BF">
        <w:t xml:space="preserve">), and below. </w:t>
      </w:r>
      <w:r w:rsidR="007174F9" w:rsidRPr="009C02B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9C02BF" w:rsidRDefault="00FC14C8" w:rsidP="00E10AA0">
      <w:r w:rsidRPr="009C02BF">
        <w:t>The eNB should set the Congestion Experienced (CE) codepoint (</w:t>
      </w:r>
      <w:r w:rsidR="00FA4A7A" w:rsidRPr="009C02BF">
        <w:t>'</w:t>
      </w:r>
      <w:r w:rsidRPr="009C02BF">
        <w:t>11</w:t>
      </w:r>
      <w:r w:rsidR="00FA4A7A" w:rsidRPr="009C02BF">
        <w:t>'</w:t>
      </w:r>
      <w:r w:rsidRPr="009C02BF">
        <w:t>) in PDCP SDUs in the downlink direction to indicate downlink (radio) congestion if those PDCP SDUs have one of the two ECN-Capable Transport (ECT) codepoints set. The eNB should set the Congestion Experienced (CE) codepoint (</w:t>
      </w:r>
      <w:r w:rsidR="00FA4A7A" w:rsidRPr="009C02BF">
        <w:t>'</w:t>
      </w:r>
      <w:r w:rsidRPr="009C02BF">
        <w:t>11</w:t>
      </w:r>
      <w:r w:rsidR="00FA4A7A" w:rsidRPr="009C02BF">
        <w:t>'</w:t>
      </w:r>
      <w:r w:rsidRPr="009C02BF">
        <w:t>) in PDCP SDUs in the uplink direction to indicate uplink (radio) congestion if those PDCP SDUs have one of the two ECN-Capable Transport (ECT) codepoints set.</w:t>
      </w:r>
      <w:r w:rsidR="007174F9" w:rsidRPr="009C02BF">
        <w:t xml:space="preserve"> ECN marking should be per the recommendations in </w:t>
      </w:r>
      <w:r w:rsidR="00371F22" w:rsidRPr="009C02BF">
        <w:rPr>
          <w:noProof/>
        </w:rPr>
        <w:t xml:space="preserve">IETF RFC 7567 </w:t>
      </w:r>
      <w:r w:rsidR="007174F9" w:rsidRPr="009C02BF">
        <w:t>[73].</w:t>
      </w:r>
    </w:p>
    <w:p w14:paraId="644EEA26" w14:textId="77777777" w:rsidR="005663C7" w:rsidRPr="009C02BF"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63141866"/>
      <w:r w:rsidRPr="009C02BF">
        <w:t>11.7</w:t>
      </w:r>
      <w:r w:rsidRPr="009C02BF">
        <w:tab/>
        <w:t>DL channel quality reporting</w:t>
      </w:r>
      <w:bookmarkEnd w:id="2046"/>
      <w:bookmarkEnd w:id="2047"/>
      <w:bookmarkEnd w:id="2048"/>
      <w:bookmarkEnd w:id="2049"/>
      <w:bookmarkEnd w:id="2050"/>
      <w:bookmarkEnd w:id="2051"/>
    </w:p>
    <w:p w14:paraId="4279B235" w14:textId="77777777" w:rsidR="003373CC" w:rsidRPr="009C02BF" w:rsidRDefault="00EC11C9" w:rsidP="005663C7">
      <w:r w:rsidRPr="009C02BF">
        <w:t>The DL channel quality report is only applicable to BL UEs, UEs in enhanced coverage and NB-IoT UEs.</w:t>
      </w:r>
    </w:p>
    <w:p w14:paraId="51B68580" w14:textId="77777777" w:rsidR="005663C7" w:rsidRPr="009C02BF" w:rsidRDefault="005663C7" w:rsidP="005663C7">
      <w:r w:rsidRPr="009C02BF">
        <w:t>The DL channel quality report in RRC_IDLE is defined by the following characteristics:</w:t>
      </w:r>
    </w:p>
    <w:p w14:paraId="622C6F11" w14:textId="77777777" w:rsidR="005663C7" w:rsidRPr="009C02BF" w:rsidRDefault="005663C7" w:rsidP="005663C7">
      <w:pPr>
        <w:pStyle w:val="B1"/>
      </w:pPr>
      <w:r w:rsidRPr="009C02BF">
        <w:t>-</w:t>
      </w:r>
      <w:r w:rsidRPr="009C02BF">
        <w:tab/>
        <w:t>The reporting is configured by eNB via system information;</w:t>
      </w:r>
    </w:p>
    <w:p w14:paraId="5DADCAC5" w14:textId="77777777" w:rsidR="00EC11C9" w:rsidRPr="009C02BF" w:rsidRDefault="00EC11C9" w:rsidP="005663C7">
      <w:pPr>
        <w:pStyle w:val="B1"/>
      </w:pPr>
      <w:r w:rsidRPr="009C02BF">
        <w:t>-</w:t>
      </w:r>
      <w:r w:rsidRPr="009C02BF">
        <w:tab/>
        <w:t>For NB-IOT UEs:</w:t>
      </w:r>
    </w:p>
    <w:p w14:paraId="6F48E179" w14:textId="77777777" w:rsidR="005663C7" w:rsidRPr="009C02BF" w:rsidRDefault="005663C7" w:rsidP="00324FF0">
      <w:pPr>
        <w:pStyle w:val="B2"/>
      </w:pPr>
      <w:r w:rsidRPr="009C02BF">
        <w:t>-</w:t>
      </w:r>
      <w:r w:rsidRPr="009C02BF">
        <w:tab/>
        <w:t>The report is related to the DL carrier used for the initial random access procedure;</w:t>
      </w:r>
    </w:p>
    <w:p w14:paraId="59FECD1A" w14:textId="77777777" w:rsidR="005663C7" w:rsidRPr="009C02BF" w:rsidRDefault="005663C7" w:rsidP="00324FF0">
      <w:pPr>
        <w:pStyle w:val="B2"/>
      </w:pPr>
      <w:r w:rsidRPr="009C02BF">
        <w:t>-</w:t>
      </w:r>
      <w:r w:rsidRPr="009C02BF">
        <w:tab/>
        <w:t>The report is carried in the RRC message during the random access procedure.</w:t>
      </w:r>
    </w:p>
    <w:p w14:paraId="1F0F38E3" w14:textId="77777777" w:rsidR="000C2B38" w:rsidRPr="009C02BF" w:rsidRDefault="000C2B38" w:rsidP="000C2B38">
      <w:bookmarkStart w:id="2052" w:name="_Toc20402933"/>
      <w:bookmarkStart w:id="2053" w:name="_Toc29372439"/>
      <w:r w:rsidRPr="009C02BF">
        <w:t>The DL channel quality report in RRC_CONNECTED is defined by the following characteristics:</w:t>
      </w:r>
    </w:p>
    <w:p w14:paraId="26061929" w14:textId="77777777" w:rsidR="000C2B38" w:rsidRPr="009C02BF" w:rsidRDefault="000C2B38" w:rsidP="000C2B38">
      <w:pPr>
        <w:pStyle w:val="B1"/>
      </w:pPr>
      <w:r w:rsidRPr="009C02BF">
        <w:t>-</w:t>
      </w:r>
      <w:r w:rsidRPr="009C02BF">
        <w:tab/>
        <w:t>The reporting is triggered by the eNB via a MAC Control Element;</w:t>
      </w:r>
    </w:p>
    <w:p w14:paraId="52FFF251" w14:textId="77777777" w:rsidR="000C2B38" w:rsidRPr="009C02BF" w:rsidRDefault="000C2B38" w:rsidP="000C2B38">
      <w:pPr>
        <w:pStyle w:val="B1"/>
      </w:pPr>
      <w:r w:rsidRPr="009C02BF">
        <w:lastRenderedPageBreak/>
        <w:t>-</w:t>
      </w:r>
      <w:r w:rsidRPr="009C02BF">
        <w:tab/>
      </w:r>
      <w:r w:rsidR="00EC11C9" w:rsidRPr="009C02BF">
        <w:t>For NB-IOT UEs, t</w:t>
      </w:r>
      <w:r w:rsidRPr="009C02BF">
        <w:t>he report is related to the configured DL carrier used in unicast transmission;</w:t>
      </w:r>
    </w:p>
    <w:p w14:paraId="3FFFDEA6" w14:textId="77777777" w:rsidR="000C2B38" w:rsidRPr="009C02BF" w:rsidRDefault="000C2B38" w:rsidP="000C2B38">
      <w:pPr>
        <w:pStyle w:val="B1"/>
      </w:pPr>
      <w:r w:rsidRPr="009C02BF">
        <w:t>-</w:t>
      </w:r>
      <w:r w:rsidRPr="009C02BF">
        <w:tab/>
        <w:t>The report is carried in a MAC Control Element.</w:t>
      </w:r>
    </w:p>
    <w:p w14:paraId="560D5C3F" w14:textId="77777777" w:rsidR="00D51AC6" w:rsidRPr="009C02BF" w:rsidRDefault="00D51AC6" w:rsidP="009C26DC">
      <w:pPr>
        <w:pStyle w:val="Heading1"/>
      </w:pPr>
      <w:bookmarkStart w:id="2054" w:name="_Toc37760393"/>
      <w:bookmarkStart w:id="2055" w:name="_Toc46498629"/>
      <w:bookmarkStart w:id="2056" w:name="_Toc52490942"/>
      <w:bookmarkStart w:id="2057" w:name="_Toc163141867"/>
      <w:r w:rsidRPr="009C02BF">
        <w:t>12</w:t>
      </w:r>
      <w:r w:rsidRPr="009C02BF">
        <w:tab/>
        <w:t>DRX in RRC_CONNECTED</w:t>
      </w:r>
      <w:bookmarkEnd w:id="2052"/>
      <w:bookmarkEnd w:id="2053"/>
      <w:bookmarkEnd w:id="2054"/>
      <w:bookmarkEnd w:id="2055"/>
      <w:bookmarkEnd w:id="2056"/>
      <w:bookmarkEnd w:id="2057"/>
    </w:p>
    <w:p w14:paraId="5998C3D6" w14:textId="77777777" w:rsidR="00D51AC6" w:rsidRPr="009C02BF" w:rsidRDefault="00D51AC6" w:rsidP="00E10AA0">
      <w:r w:rsidRPr="009C02BF">
        <w:t>In order to enable reasonable UE battery consumption, DRX in E-UTRAN is characterised by the following:</w:t>
      </w:r>
    </w:p>
    <w:p w14:paraId="549DD89C" w14:textId="77777777" w:rsidR="00D51AC6" w:rsidRPr="009C02BF" w:rsidRDefault="00D51AC6" w:rsidP="00E10AA0">
      <w:pPr>
        <w:pStyle w:val="B1"/>
      </w:pPr>
      <w:r w:rsidRPr="009C02BF">
        <w:t>-</w:t>
      </w:r>
      <w:r w:rsidRPr="009C02BF">
        <w:tab/>
        <w:t>Per UE mechanism (as opposed to per radio bearer);</w:t>
      </w:r>
    </w:p>
    <w:p w14:paraId="468BB9C7" w14:textId="77777777" w:rsidR="00D51AC6" w:rsidRPr="009C02BF" w:rsidRDefault="00D51AC6" w:rsidP="00E10AA0">
      <w:pPr>
        <w:pStyle w:val="B1"/>
      </w:pPr>
      <w:r w:rsidRPr="009C02BF">
        <w:t>-</w:t>
      </w:r>
      <w:r w:rsidRPr="009C02BF">
        <w:tab/>
        <w:t>No RRC or MAC substate to distinguish between different levels of DRX;</w:t>
      </w:r>
    </w:p>
    <w:p w14:paraId="7962F0B7" w14:textId="77777777" w:rsidR="00D51AC6" w:rsidRPr="009C02BF" w:rsidRDefault="00D51AC6" w:rsidP="00E10AA0">
      <w:pPr>
        <w:pStyle w:val="B1"/>
      </w:pPr>
      <w:r w:rsidRPr="009C02BF">
        <w:t>-</w:t>
      </w:r>
      <w:r w:rsidRPr="009C02BF">
        <w:tab/>
        <w:t xml:space="preserve">Available DRX values are controlled by the network and start from non-DRX up to </w:t>
      </w:r>
      <w:r w:rsidR="003E0D55" w:rsidRPr="009C02BF">
        <w:t>10.24</w:t>
      </w:r>
      <w:r w:rsidRPr="009C02BF">
        <w:t xml:space="preserve"> seconds</w:t>
      </w:r>
      <w:r w:rsidR="003E0D55" w:rsidRPr="009C02BF">
        <w:t>;</w:t>
      </w:r>
    </w:p>
    <w:p w14:paraId="63B98C1F" w14:textId="77777777" w:rsidR="00D51AC6" w:rsidRPr="009C02BF" w:rsidRDefault="00D51AC6" w:rsidP="00E10AA0">
      <w:pPr>
        <w:pStyle w:val="B1"/>
      </w:pPr>
      <w:r w:rsidRPr="009C02BF">
        <w:t>-</w:t>
      </w:r>
      <w:r w:rsidRPr="009C02BF">
        <w:tab/>
        <w:t>Measurement requirement and reporting criteria can differ according to the length of the DRX interval i.e. long DRX intervals may experience more relaxed requirements;</w:t>
      </w:r>
    </w:p>
    <w:p w14:paraId="604173FA" w14:textId="77777777" w:rsidR="00D51AC6" w:rsidRPr="009C02BF" w:rsidRDefault="00D51AC6" w:rsidP="00E10AA0">
      <w:pPr>
        <w:pStyle w:val="B1"/>
      </w:pPr>
      <w:r w:rsidRPr="009C02BF">
        <w:t>-</w:t>
      </w:r>
      <w:r w:rsidRPr="009C02BF">
        <w:tab/>
        <w:t>Irrespective of DRX, UE may use first available RACH opportunity to send an UL measurement report;</w:t>
      </w:r>
    </w:p>
    <w:p w14:paraId="4A0B1B2E" w14:textId="77777777" w:rsidR="00D51AC6" w:rsidRPr="009C02BF" w:rsidRDefault="00D51AC6" w:rsidP="00E10AA0">
      <w:pPr>
        <w:pStyle w:val="B1"/>
      </w:pPr>
      <w:r w:rsidRPr="009C02BF">
        <w:t>-</w:t>
      </w:r>
      <w:r w:rsidRPr="009C02B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9C02BF">
        <w:rPr>
          <w:rFonts w:eastAsia="SimSun"/>
          <w:lang w:eastAsia="zh-CN"/>
        </w:rPr>
        <w:t xml:space="preserve">. </w:t>
      </w:r>
      <w:r w:rsidR="00637CEA" w:rsidRPr="009C02BF">
        <w:t>In the uplink, for asynchronous HARQ, a timer is used to limit the time the UE stays awake awaiting for a retransmission</w:t>
      </w:r>
      <w:r w:rsidRPr="009C02BF">
        <w:t>;</w:t>
      </w:r>
    </w:p>
    <w:p w14:paraId="271E99FD" w14:textId="77777777" w:rsidR="00D51AC6" w:rsidRPr="009C02BF" w:rsidRDefault="00D51AC6" w:rsidP="00E10AA0">
      <w:pPr>
        <w:pStyle w:val="B1"/>
      </w:pPr>
      <w:r w:rsidRPr="009C02BF">
        <w:t>-</w:t>
      </w:r>
      <w:r w:rsidRPr="009C02BF">
        <w:tab/>
        <w:t xml:space="preserve">When DRX is configured, the UE may be further configured with an </w:t>
      </w:r>
      <w:r w:rsidR="00B515B8" w:rsidRPr="009C02BF">
        <w:t>"</w:t>
      </w:r>
      <w:r w:rsidRPr="009C02BF">
        <w:t>on-duration</w:t>
      </w:r>
      <w:r w:rsidR="00B515B8" w:rsidRPr="009C02BF">
        <w:t>"</w:t>
      </w:r>
      <w:r w:rsidR="001E35AC" w:rsidRPr="009C02BF">
        <w:t xml:space="preserve"> timer</w:t>
      </w:r>
      <w:r w:rsidRPr="009C02BF">
        <w:t xml:space="preserve"> during which time the UE monitors the </w:t>
      </w:r>
      <w:r w:rsidR="00083665" w:rsidRPr="009C02BF">
        <w:rPr>
          <w:lang w:eastAsia="ko-KR"/>
        </w:rPr>
        <w:t>PDCCH</w:t>
      </w:r>
      <w:r w:rsidRPr="009C02BF">
        <w:t>s for possible allocations;</w:t>
      </w:r>
    </w:p>
    <w:p w14:paraId="5C06566D" w14:textId="77777777" w:rsidR="00D51AC6" w:rsidRPr="009C02BF" w:rsidRDefault="00D51AC6" w:rsidP="00E10AA0">
      <w:pPr>
        <w:pStyle w:val="B1"/>
      </w:pPr>
      <w:r w:rsidRPr="009C02BF">
        <w:t>-</w:t>
      </w:r>
      <w:r w:rsidRPr="009C02BF">
        <w:tab/>
        <w:t xml:space="preserve">When DRX is configured, periodic CQI reports can only be sent by the UE during the </w:t>
      </w:r>
      <w:r w:rsidR="004C4A69" w:rsidRPr="009C02BF">
        <w:t>"</w:t>
      </w:r>
      <w:r w:rsidR="0019528F" w:rsidRPr="009C02BF">
        <w:t>active-time</w:t>
      </w:r>
      <w:r w:rsidR="004C4A69" w:rsidRPr="009C02BF">
        <w:t>"</w:t>
      </w:r>
      <w:r w:rsidR="0019528F" w:rsidRPr="009C02BF">
        <w:t>. RRC can further restrict periodic CQI reports so that they are only sent during the on-duration</w:t>
      </w:r>
      <w:r w:rsidRPr="009C02BF">
        <w:t>;</w:t>
      </w:r>
    </w:p>
    <w:p w14:paraId="7A2E736D" w14:textId="77777777" w:rsidR="00D51AC6" w:rsidRPr="009C02BF" w:rsidRDefault="00D51AC6" w:rsidP="00E10AA0">
      <w:pPr>
        <w:pStyle w:val="B1"/>
      </w:pPr>
      <w:r w:rsidRPr="009C02BF">
        <w:t>-</w:t>
      </w:r>
      <w:r w:rsidRPr="009C02BF">
        <w:tab/>
        <w:t>A timer</w:t>
      </w:r>
      <w:r w:rsidR="009D78BB" w:rsidRPr="009C02BF">
        <w:t xml:space="preserve"> per TAG</w:t>
      </w:r>
      <w:r w:rsidRPr="009C02BF">
        <w:t xml:space="preserve"> in the UE is used to detect need for obtaining timing advance</w:t>
      </w:r>
      <w:r w:rsidR="009D78BB" w:rsidRPr="009C02BF">
        <w:t xml:space="preserve"> for each TAG</w:t>
      </w:r>
      <w:r w:rsidRPr="009C02BF">
        <w:t>.</w:t>
      </w:r>
    </w:p>
    <w:p w14:paraId="630F2903" w14:textId="77777777" w:rsidR="00D51AC6" w:rsidRPr="009C02BF" w:rsidRDefault="00D51AC6" w:rsidP="00E10AA0">
      <w:r w:rsidRPr="009C02BF">
        <w:t>The following definitions apply to DRX in E-UTRAN</w:t>
      </w:r>
      <w:r w:rsidR="00A35EFB" w:rsidRPr="009C02BF">
        <w:rPr>
          <w:lang w:eastAsia="zh-TW"/>
        </w:rPr>
        <w:t>, except for NB-IoT</w:t>
      </w:r>
      <w:r w:rsidRPr="009C02BF">
        <w:t>:</w:t>
      </w:r>
    </w:p>
    <w:p w14:paraId="57A54137" w14:textId="77777777" w:rsidR="00D51AC6" w:rsidRPr="009C02BF" w:rsidRDefault="00D51AC6" w:rsidP="00E10AA0">
      <w:pPr>
        <w:pStyle w:val="B1"/>
      </w:pPr>
      <w:r w:rsidRPr="009C02BF">
        <w:t>-</w:t>
      </w:r>
      <w:r w:rsidRPr="009C02BF">
        <w:tab/>
      </w:r>
      <w:r w:rsidRPr="009C02BF">
        <w:rPr>
          <w:b/>
          <w:bCs/>
        </w:rPr>
        <w:t>on-duration</w:t>
      </w:r>
      <w:r w:rsidRPr="009C02BF">
        <w:t xml:space="preserve">: duration in </w:t>
      </w:r>
      <w:r w:rsidR="001E35AC" w:rsidRPr="009C02BF">
        <w:t xml:space="preserve">downlink subframes </w:t>
      </w:r>
      <w:r w:rsidRPr="009C02BF">
        <w:t>that the UE waits for, after waking up from DRX, to receive PDCCHs. If the UE successfully decodes a PDCCH, the UE stays awake and starts the inactivity timer;</w:t>
      </w:r>
    </w:p>
    <w:p w14:paraId="79C3AEBF" w14:textId="77777777" w:rsidR="00D51AC6" w:rsidRPr="009C02BF" w:rsidRDefault="00D51AC6" w:rsidP="00E10AA0">
      <w:pPr>
        <w:pStyle w:val="B1"/>
      </w:pPr>
      <w:r w:rsidRPr="009C02BF">
        <w:t>-</w:t>
      </w:r>
      <w:r w:rsidRPr="009C02BF">
        <w:tab/>
      </w:r>
      <w:r w:rsidRPr="009C02BF">
        <w:rPr>
          <w:b/>
          <w:bCs/>
        </w:rPr>
        <w:t>inactivity-timer</w:t>
      </w:r>
      <w:r w:rsidRPr="009C02BF">
        <w:t xml:space="preserve">: duration in </w:t>
      </w:r>
      <w:r w:rsidR="001E35AC" w:rsidRPr="009C02BF">
        <w:t xml:space="preserve">downlink subframes </w:t>
      </w:r>
      <w:r w:rsidRPr="009C02BF">
        <w:t>that the UE waits to successfully decode a PDCCH, from the last successful decoding of a PDCCH</w:t>
      </w:r>
      <w:r w:rsidR="003D0596" w:rsidRPr="009C02BF">
        <w:rPr>
          <w:rFonts w:eastAsia="SimSun"/>
          <w:lang w:eastAsia="zh-CN"/>
        </w:rPr>
        <w:t>,</w:t>
      </w:r>
      <w:r w:rsidRPr="009C02BF">
        <w:t xml:space="preserve"> failing which it re-enters DRX. The UE shall restart the inactivity timer following a single successful decoding of a PDCCH for a first transmission only (i.e. not for retransmissions).</w:t>
      </w:r>
    </w:p>
    <w:p w14:paraId="6313D86F" w14:textId="77777777" w:rsidR="00D51AC6" w:rsidRPr="009C02BF" w:rsidRDefault="00D51AC6" w:rsidP="00E10AA0">
      <w:pPr>
        <w:pStyle w:val="B1"/>
      </w:pPr>
      <w:r w:rsidRPr="009C02BF">
        <w:t>-</w:t>
      </w:r>
      <w:r w:rsidRPr="009C02BF">
        <w:tab/>
      </w:r>
      <w:r w:rsidRPr="009C02BF">
        <w:rPr>
          <w:b/>
        </w:rPr>
        <w:t>active-time</w:t>
      </w:r>
      <w:r w:rsidRPr="009C02BF">
        <w:t xml:space="preserve">: total duration that the UE is awake. This includes the </w:t>
      </w:r>
      <w:r w:rsidR="004C4A69" w:rsidRPr="009C02BF">
        <w:t>"</w:t>
      </w:r>
      <w:r w:rsidRPr="009C02BF">
        <w:t>on-duration</w:t>
      </w:r>
      <w:r w:rsidR="004C4A69" w:rsidRPr="009C02BF">
        <w:t>"</w:t>
      </w:r>
      <w:r w:rsidRPr="009C02BF">
        <w:t xml:space="preserve"> of the DRX cycle</w:t>
      </w:r>
      <w:r w:rsidR="008B2689" w:rsidRPr="009C02BF">
        <w:t>,</w:t>
      </w:r>
      <w:r w:rsidRPr="009C02BF">
        <w:t xml:space="preserve"> the time UE is performing continuous reception while the inactivity timer has not expired</w:t>
      </w:r>
      <w:r w:rsidR="008B2689" w:rsidRPr="009C02BF">
        <w:t xml:space="preserve"> and the time UE is performing continuous reception while waiting for a DL retransmission after one HARQ RTT</w:t>
      </w:r>
      <w:r w:rsidR="00637CEA" w:rsidRPr="009C02BF">
        <w:rPr>
          <w:lang w:eastAsia="zh-CN"/>
        </w:rPr>
        <w:t xml:space="preserve"> or, for</w:t>
      </w:r>
      <w:r w:rsidR="00637CEA" w:rsidRPr="009C02BF">
        <w:t xml:space="preserve"> </w:t>
      </w:r>
      <w:r w:rsidR="00637CEA" w:rsidRPr="009C02BF">
        <w:rPr>
          <w:lang w:eastAsia="zh-CN"/>
        </w:rPr>
        <w:t xml:space="preserve">asynchronous UL HARQ operation, for </w:t>
      </w:r>
      <w:r w:rsidR="00637CEA" w:rsidRPr="009C02BF">
        <w:t xml:space="preserve">an </w:t>
      </w:r>
      <w:r w:rsidR="00637CEA" w:rsidRPr="009C02BF">
        <w:rPr>
          <w:lang w:eastAsia="zh-CN"/>
        </w:rPr>
        <w:t>UL</w:t>
      </w:r>
      <w:r w:rsidR="00637CEA" w:rsidRPr="009C02BF">
        <w:t xml:space="preserve"> retransmission</w:t>
      </w:r>
      <w:r w:rsidR="00637CEA" w:rsidRPr="009C02BF">
        <w:rPr>
          <w:lang w:eastAsia="zh-CN"/>
        </w:rPr>
        <w:t xml:space="preserve"> grant</w:t>
      </w:r>
      <w:r w:rsidR="00637CEA" w:rsidRPr="009C02BF">
        <w:t xml:space="preserve"> after one </w:t>
      </w:r>
      <w:r w:rsidR="00637CEA" w:rsidRPr="009C02BF">
        <w:rPr>
          <w:lang w:eastAsia="zh-CN"/>
        </w:rPr>
        <w:t xml:space="preserve">UL </w:t>
      </w:r>
      <w:r w:rsidR="00637CEA" w:rsidRPr="009C02BF">
        <w:t>HARQ RTT</w:t>
      </w:r>
      <w:r w:rsidRPr="009C02BF">
        <w:t>. Based on the above the minimum active time is of length equal to on-duration, and the maximum is undefined (infinite);</w:t>
      </w:r>
    </w:p>
    <w:p w14:paraId="0B630EB1" w14:textId="77777777" w:rsidR="00D51AC6" w:rsidRPr="009C02BF" w:rsidRDefault="00D51AC6" w:rsidP="00E10AA0">
      <w:r w:rsidRPr="009C02BF">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9C02BF" w:rsidRDefault="00D51AC6" w:rsidP="00E10AA0">
      <w:pPr>
        <w:pStyle w:val="B1"/>
      </w:pPr>
      <w:r w:rsidRPr="009C02BF">
        <w:t>-</w:t>
      </w:r>
      <w:r w:rsidRPr="009C02BF">
        <w:tab/>
        <w:t>There is only one DRX configuration applied in the UE at any time;</w:t>
      </w:r>
    </w:p>
    <w:p w14:paraId="4F7DB125" w14:textId="77777777" w:rsidR="00D51AC6" w:rsidRPr="009C02BF" w:rsidRDefault="00D51AC6" w:rsidP="00E10AA0">
      <w:pPr>
        <w:pStyle w:val="B1"/>
      </w:pPr>
      <w:r w:rsidRPr="009C02BF">
        <w:t>-</w:t>
      </w:r>
      <w:r w:rsidRPr="009C02BF">
        <w:tab/>
        <w:t>UE shall apply an on-duration on wake-up from DRX sleep;</w:t>
      </w:r>
    </w:p>
    <w:p w14:paraId="2401B847" w14:textId="77777777" w:rsidR="00D51AC6" w:rsidRPr="009C02BF" w:rsidRDefault="00D51AC6" w:rsidP="00E10AA0">
      <w:pPr>
        <w:pStyle w:val="NO"/>
      </w:pPr>
      <w:r w:rsidRPr="009C02BF">
        <w:t>NOTE:</w:t>
      </w:r>
      <w:r w:rsidRPr="009C02BF">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9C02BF" w:rsidRDefault="00D51AC6" w:rsidP="00E10AA0">
      <w:pPr>
        <w:pStyle w:val="B1"/>
      </w:pPr>
      <w:r w:rsidRPr="009C02BF">
        <w:t>-</w:t>
      </w:r>
      <w:r w:rsidRPr="009C02BF">
        <w:tab/>
        <w:t>New transmissions can only take place during the active-time</w:t>
      </w:r>
      <w:r w:rsidR="008B2689" w:rsidRPr="009C02BF">
        <w:t xml:space="preserve"> (so that when the UE is waiting for one retransmission only, it does not have to be </w:t>
      </w:r>
      <w:r w:rsidR="004C4A69" w:rsidRPr="009C02BF">
        <w:t>"</w:t>
      </w:r>
      <w:r w:rsidR="008B2689" w:rsidRPr="009C02BF">
        <w:t>awake</w:t>
      </w:r>
      <w:r w:rsidR="004C4A69" w:rsidRPr="009C02BF">
        <w:t>"</w:t>
      </w:r>
      <w:r w:rsidR="008B2689" w:rsidRPr="009C02BF">
        <w:t xml:space="preserve"> during the RTT)</w:t>
      </w:r>
      <w:r w:rsidRPr="009C02BF">
        <w:t>.</w:t>
      </w:r>
    </w:p>
    <w:p w14:paraId="3D81C6A9" w14:textId="77777777" w:rsidR="00D51AC6" w:rsidRPr="009C02BF" w:rsidRDefault="00D51AC6" w:rsidP="00E10AA0">
      <w:pPr>
        <w:pStyle w:val="B1"/>
      </w:pPr>
      <w:r w:rsidRPr="009C02BF">
        <w:t>-</w:t>
      </w:r>
      <w:r w:rsidRPr="009C02BF">
        <w:tab/>
        <w:t>If PDCCH has not been successfully decoded during the on-duration, the UE shall follow the DRX configuration (i.e</w:t>
      </w:r>
      <w:r w:rsidR="007242DD" w:rsidRPr="009C02BF">
        <w:t>.</w:t>
      </w:r>
      <w:r w:rsidRPr="009C02BF">
        <w:t xml:space="preserve"> the UE can enter DRX sleep if allowed by the DRX configuration):</w:t>
      </w:r>
    </w:p>
    <w:p w14:paraId="36AF074E" w14:textId="77777777" w:rsidR="00D51AC6" w:rsidRPr="009C02BF" w:rsidRDefault="00D51AC6" w:rsidP="00E10AA0">
      <w:pPr>
        <w:pStyle w:val="B2"/>
      </w:pPr>
      <w:r w:rsidRPr="009C02BF">
        <w:lastRenderedPageBreak/>
        <w:t>-</w:t>
      </w:r>
      <w:r w:rsidRPr="009C02BF">
        <w:tab/>
        <w:t>This applies also for the sub-frames where the UE has been allocated predefined resources.</w:t>
      </w:r>
    </w:p>
    <w:p w14:paraId="73B800DE" w14:textId="77777777" w:rsidR="002A4969" w:rsidRPr="009C02BF" w:rsidRDefault="00D51AC6" w:rsidP="00487BF1">
      <w:pPr>
        <w:pStyle w:val="B1"/>
      </w:pPr>
      <w:r w:rsidRPr="009C02BF">
        <w:t>-</w:t>
      </w:r>
      <w:r w:rsidRPr="009C02BF">
        <w:tab/>
      </w:r>
      <w:r w:rsidR="00A35EFB" w:rsidRPr="009C02BF">
        <w:rPr>
          <w:lang w:eastAsia="zh-TW"/>
        </w:rPr>
        <w:t>Except for NB-IoT, i</w:t>
      </w:r>
      <w:r w:rsidRPr="009C02BF">
        <w:t>f it successfully decodes a PDCCH for a first transmission, the UE shall stay awake and start the inactivity timer (even if a PDCCH is successfully decoded in the sub-frames where the UE has also been allocated predefined resou</w:t>
      </w:r>
      <w:r w:rsidR="007242DD" w:rsidRPr="009C02BF">
        <w:t>r</w:t>
      </w:r>
      <w:r w:rsidRPr="009C02BF">
        <w:t>ces)</w:t>
      </w:r>
      <w:r w:rsidR="002A4969" w:rsidRPr="009C02BF">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9C02BF" w:rsidRDefault="002A4969" w:rsidP="00487BF1">
      <w:pPr>
        <w:pStyle w:val="B2"/>
      </w:pPr>
      <w:r w:rsidRPr="009C02BF">
        <w:t>-</w:t>
      </w:r>
      <w:r w:rsidRPr="009C02BF">
        <w:tab/>
        <w:t>If a short DRX cycle is configured; the UE first follows the short DRX cycle and after a longer period of inactivity the UE follows the long DRX cycle;</w:t>
      </w:r>
    </w:p>
    <w:p w14:paraId="0A084DEA" w14:textId="77777777" w:rsidR="002A4969" w:rsidRPr="009C02BF" w:rsidRDefault="002A4969" w:rsidP="00487BF1">
      <w:pPr>
        <w:pStyle w:val="B2"/>
      </w:pPr>
      <w:r w:rsidRPr="009C02BF">
        <w:t>-</w:t>
      </w:r>
      <w:r w:rsidRPr="009C02BF">
        <w:tab/>
        <w:t>Else the UE follows the long DRX cycle directly.</w:t>
      </w:r>
    </w:p>
    <w:p w14:paraId="7BA1C679" w14:textId="77777777" w:rsidR="00A36802" w:rsidRPr="009C02BF" w:rsidRDefault="00A36802" w:rsidP="00E10AA0">
      <w:pPr>
        <w:pStyle w:val="NO"/>
      </w:pPr>
      <w:r w:rsidRPr="009C02BF">
        <w:t>NOTE:</w:t>
      </w:r>
      <w:r w:rsidRPr="009C02BF">
        <w:tab/>
        <w:t>When DRX is configured, the network should detect whether UE remains in EUTRAN coverage by requesting UE to send periodic signals to the network.</w:t>
      </w:r>
    </w:p>
    <w:p w14:paraId="08480034" w14:textId="77777777" w:rsidR="00B54C36" w:rsidRPr="009C02BF" w:rsidRDefault="00B54C36" w:rsidP="00E10AA0">
      <w:r w:rsidRPr="009C02BF">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9C02BF" w:rsidRDefault="00D86B0E" w:rsidP="00E10AA0">
      <w:r w:rsidRPr="009C02BF">
        <w:t xml:space="preserve">In </w:t>
      </w:r>
      <w:r w:rsidRPr="009C02BF">
        <w:rPr>
          <w:rFonts w:eastAsia="Malgun Gothic"/>
          <w:lang w:eastAsia="ko-KR"/>
        </w:rPr>
        <w:t>DC</w:t>
      </w:r>
      <w:r w:rsidRPr="009C02BF">
        <w:t xml:space="preserve">, </w:t>
      </w:r>
      <w:r w:rsidRPr="009C02BF">
        <w:rPr>
          <w:rFonts w:eastAsia="Malgun Gothic"/>
          <w:lang w:eastAsia="ko-KR"/>
        </w:rPr>
        <w:t xml:space="preserve">separate DRX configurations can be applied to MCG and SCG, and </w:t>
      </w:r>
      <w:r w:rsidRPr="009C02BF">
        <w:t>the CG specific DRX operation applies to all configured and activated serving cells in the same CG (i.e. identical active time for PDCCH monitoring).</w:t>
      </w:r>
    </w:p>
    <w:p w14:paraId="255E2719" w14:textId="77777777" w:rsidR="00D51AC6" w:rsidRPr="009C02BF"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63141868"/>
      <w:r w:rsidRPr="009C02BF">
        <w:t>13</w:t>
      </w:r>
      <w:r w:rsidRPr="009C02BF">
        <w:tab/>
        <w:t>QoS</w:t>
      </w:r>
      <w:bookmarkEnd w:id="2058"/>
      <w:bookmarkEnd w:id="2059"/>
      <w:bookmarkEnd w:id="2060"/>
      <w:bookmarkEnd w:id="2061"/>
      <w:bookmarkEnd w:id="2062"/>
      <w:bookmarkEnd w:id="2063"/>
    </w:p>
    <w:p w14:paraId="280EACFF" w14:textId="77777777" w:rsidR="000C1C42" w:rsidRPr="009C02BF"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63141869"/>
      <w:r w:rsidRPr="009C02BF">
        <w:t>13.0</w:t>
      </w:r>
      <w:r w:rsidRPr="009C02BF">
        <w:tab/>
        <w:t>General</w:t>
      </w:r>
      <w:bookmarkEnd w:id="2064"/>
      <w:bookmarkEnd w:id="2065"/>
      <w:bookmarkEnd w:id="2066"/>
      <w:bookmarkEnd w:id="2067"/>
      <w:bookmarkEnd w:id="2068"/>
      <w:bookmarkEnd w:id="2069"/>
    </w:p>
    <w:p w14:paraId="560F6DFB" w14:textId="77777777" w:rsidR="005E1188" w:rsidRPr="009C02BF" w:rsidRDefault="005E1188" w:rsidP="00E10AA0">
      <w:r w:rsidRPr="009C02BF">
        <w:t>An EPS bearer</w:t>
      </w:r>
      <w:r w:rsidR="0069004B" w:rsidRPr="009C02BF">
        <w:t>/E-RAB</w:t>
      </w:r>
      <w:r w:rsidRPr="009C02B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9C02BF">
        <w:t>, as specified in</w:t>
      </w:r>
      <w:r w:rsidRPr="009C02BF">
        <w:t xml:space="preserve"> </w:t>
      </w:r>
      <w:r w:rsidR="00371F22" w:rsidRPr="009C02BF">
        <w:t xml:space="preserve">TS 23.401 </w:t>
      </w:r>
      <w:r w:rsidRPr="009C02BF">
        <w:t>[17].</w:t>
      </w:r>
    </w:p>
    <w:p w14:paraId="28FB0AA1" w14:textId="77777777" w:rsidR="005E1188" w:rsidRPr="009C02BF" w:rsidRDefault="005E1188" w:rsidP="00E10AA0">
      <w:r w:rsidRPr="009C02BF">
        <w:t>One EPS bearer</w:t>
      </w:r>
      <w:r w:rsidR="0069004B" w:rsidRPr="009C02BF">
        <w:t>/E-RAB</w:t>
      </w:r>
      <w:r w:rsidRPr="009C02BF">
        <w:t xml:space="preserve"> is established when the UE connects to a PDN, and that remains established throughout the lifetime of the PDN connection to provide the UE with always-on IP connectivity to that PDN. That bearer is referred to as the </w:t>
      </w:r>
      <w:r w:rsidRPr="009C02BF">
        <w:rPr>
          <w:i/>
        </w:rPr>
        <w:t>default</w:t>
      </w:r>
      <w:r w:rsidRPr="009C02BF">
        <w:t xml:space="preserve"> bearer. Any additional EPS bearer</w:t>
      </w:r>
      <w:r w:rsidR="0069004B" w:rsidRPr="009C02BF">
        <w:t>/E-RAB</w:t>
      </w:r>
      <w:r w:rsidRPr="009C02BF">
        <w:t xml:space="preserve"> that is established to the same PDN is referred to as a </w:t>
      </w:r>
      <w:r w:rsidRPr="009C02BF">
        <w:rPr>
          <w:i/>
        </w:rPr>
        <w:t>dedicated</w:t>
      </w:r>
      <w:r w:rsidRPr="009C02B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9C02BF" w:rsidRDefault="005E1188" w:rsidP="00E10AA0">
      <w:r w:rsidRPr="009C02BF">
        <w:t>An EPS bearer</w:t>
      </w:r>
      <w:r w:rsidR="00FE1B4B" w:rsidRPr="009C02BF">
        <w:t>/E-RAB</w:t>
      </w:r>
      <w:r w:rsidRPr="009C02BF">
        <w:t xml:space="preserve"> is referred to as a GBR bearer if dedicated network resources related to a Guaranteed Bit Rate (GBR) value that is associated with the EPS bearer</w:t>
      </w:r>
      <w:r w:rsidR="00FE1B4B" w:rsidRPr="009C02BF">
        <w:t>/E-RAB</w:t>
      </w:r>
      <w:r w:rsidRPr="009C02BF">
        <w:t xml:space="preserve"> are permanently allocated (e.g. by an admission control function in the eNodeB) at bearer establishment/modification. Otherwise, an EPS bearer</w:t>
      </w:r>
      <w:r w:rsidR="00FE1B4B" w:rsidRPr="009C02BF">
        <w:t>/E-RAB</w:t>
      </w:r>
      <w:r w:rsidRPr="009C02BF">
        <w:t xml:space="preserve"> is referred to as a Non-GBR bearer. A dedicated bearer can either be a GBR or a Non-GBR bearer while a default bearer shall be a Non-GBR bearer.</w:t>
      </w:r>
    </w:p>
    <w:p w14:paraId="6C74C774" w14:textId="77777777" w:rsidR="00D51AC6" w:rsidRPr="009C02BF"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63141870"/>
      <w:r w:rsidRPr="009C02BF">
        <w:t>13.1</w:t>
      </w:r>
      <w:r w:rsidRPr="009C02BF">
        <w:tab/>
      </w:r>
      <w:r w:rsidR="005E1188" w:rsidRPr="009C02BF">
        <w:t>B</w:t>
      </w:r>
      <w:r w:rsidRPr="009C02BF">
        <w:t>earer service architecture</w:t>
      </w:r>
      <w:bookmarkEnd w:id="2070"/>
      <w:bookmarkEnd w:id="2071"/>
      <w:bookmarkEnd w:id="2072"/>
      <w:bookmarkEnd w:id="2073"/>
      <w:bookmarkEnd w:id="2074"/>
      <w:bookmarkEnd w:id="2075"/>
    </w:p>
    <w:p w14:paraId="5714AD1E" w14:textId="77777777" w:rsidR="00D51AC6" w:rsidRPr="009C02BF" w:rsidRDefault="00D51AC6" w:rsidP="00E10AA0">
      <w:r w:rsidRPr="009C02BF">
        <w:t>The EPS bearer service layered architecture is depicted in Figure 13.1</w:t>
      </w:r>
      <w:r w:rsidR="00DA0AFA" w:rsidRPr="009C02BF">
        <w:t>-1</w:t>
      </w:r>
      <w:r w:rsidRPr="009C02BF">
        <w:t xml:space="preserve"> below, where:</w:t>
      </w:r>
    </w:p>
    <w:p w14:paraId="4F423B07" w14:textId="77777777" w:rsidR="00D51AC6" w:rsidRPr="009C02BF" w:rsidRDefault="00D51AC6" w:rsidP="00E10AA0">
      <w:pPr>
        <w:pStyle w:val="B1"/>
      </w:pPr>
      <w:r w:rsidRPr="009C02BF">
        <w:t>-</w:t>
      </w:r>
      <w:r w:rsidRPr="009C02BF">
        <w:tab/>
        <w:t>An UL TFT in the UE binds an SDF to an EPS bearer in the uplink direction. Multiple SDFs can be multiplexed onto the same EPS bearer by including multiple uplink packet filters in the UL TFT.</w:t>
      </w:r>
    </w:p>
    <w:p w14:paraId="3ADF614C" w14:textId="77777777" w:rsidR="00D51AC6" w:rsidRPr="009C02BF" w:rsidRDefault="00D51AC6" w:rsidP="00E10AA0">
      <w:pPr>
        <w:pStyle w:val="B1"/>
      </w:pPr>
      <w:r w:rsidRPr="009C02BF">
        <w:t>-</w:t>
      </w:r>
      <w:r w:rsidRPr="009C02BF">
        <w:tab/>
        <w:t>A DL TFT in the PDN GW binds an SDF to an EPS bearer in the downlink direction. Multiple SDFs can be multiplexed onto the same EPS bearer by including multiple downlink packet filters in the DL TFT.</w:t>
      </w:r>
    </w:p>
    <w:p w14:paraId="26A46DB6" w14:textId="77777777" w:rsidR="00FE1B4B" w:rsidRPr="009C02BF" w:rsidRDefault="00FE1B4B" w:rsidP="00E10AA0">
      <w:pPr>
        <w:pStyle w:val="B1"/>
      </w:pPr>
      <w:r w:rsidRPr="009C02BF">
        <w:t>-</w:t>
      </w:r>
      <w:r w:rsidRPr="009C02BF">
        <w:tab/>
        <w:t>An E-RAB transports the packets of an EPS bearer between the UE and the EPC. When an E-RAB exists, there is a one-to-one mapping between this E-RAB and an EPS bearer.</w:t>
      </w:r>
    </w:p>
    <w:p w14:paraId="0D11B570" w14:textId="77777777" w:rsidR="00D51AC6" w:rsidRPr="009C02BF" w:rsidRDefault="00D51AC6" w:rsidP="00E10AA0">
      <w:pPr>
        <w:pStyle w:val="B1"/>
      </w:pPr>
      <w:r w:rsidRPr="009C02BF">
        <w:t>-</w:t>
      </w:r>
      <w:r w:rsidRPr="009C02BF">
        <w:tab/>
        <w:t xml:space="preserve">A </w:t>
      </w:r>
      <w:r w:rsidR="00FE1B4B" w:rsidRPr="009C02BF">
        <w:t xml:space="preserve">data </w:t>
      </w:r>
      <w:r w:rsidRPr="009C02BF">
        <w:t xml:space="preserve">radio bearer transports the packets of an EPS bearer between a UE and </w:t>
      </w:r>
      <w:r w:rsidR="00D86B0E" w:rsidRPr="009C02BF">
        <w:t>one or more</w:t>
      </w:r>
      <w:r w:rsidRPr="009C02BF">
        <w:t xml:space="preserve"> eNB</w:t>
      </w:r>
      <w:r w:rsidR="0026647D" w:rsidRPr="009C02BF">
        <w:t>(s)</w:t>
      </w:r>
      <w:r w:rsidRPr="009C02BF">
        <w:t xml:space="preserve">. </w:t>
      </w:r>
      <w:r w:rsidR="00FE1B4B" w:rsidRPr="009C02BF">
        <w:t>When a data radio bearer exists, t</w:t>
      </w:r>
      <w:r w:rsidRPr="009C02BF">
        <w:t xml:space="preserve">here is a one-to-one mapping between </w:t>
      </w:r>
      <w:r w:rsidR="00FE1B4B" w:rsidRPr="009C02BF">
        <w:t xml:space="preserve">this data radio bearer </w:t>
      </w:r>
      <w:r w:rsidRPr="009C02BF">
        <w:t>an</w:t>
      </w:r>
      <w:r w:rsidR="00FE1B4B" w:rsidRPr="009C02BF">
        <w:t>d the</w:t>
      </w:r>
      <w:r w:rsidRPr="009C02BF">
        <w:t xml:space="preserve"> EPS bearer</w:t>
      </w:r>
      <w:r w:rsidR="00FE1B4B" w:rsidRPr="009C02BF">
        <w:t>/E-RAB</w:t>
      </w:r>
      <w:r w:rsidRPr="009C02BF">
        <w:t>.</w:t>
      </w:r>
    </w:p>
    <w:p w14:paraId="7B6A46C0" w14:textId="77777777" w:rsidR="00D51AC6" w:rsidRPr="009C02BF" w:rsidRDefault="00D51AC6" w:rsidP="00E10AA0">
      <w:pPr>
        <w:pStyle w:val="B1"/>
      </w:pPr>
      <w:r w:rsidRPr="009C02BF">
        <w:t>-</w:t>
      </w:r>
      <w:r w:rsidRPr="009C02BF">
        <w:tab/>
        <w:t xml:space="preserve">An S1 bearer transports the packets of an </w:t>
      </w:r>
      <w:r w:rsidR="00642780" w:rsidRPr="009C02BF">
        <w:t>E-RAB</w:t>
      </w:r>
      <w:r w:rsidRPr="009C02BF">
        <w:t xml:space="preserve"> between an eNodeB and a Serving GW.</w:t>
      </w:r>
    </w:p>
    <w:p w14:paraId="37293560" w14:textId="77777777" w:rsidR="00D51AC6" w:rsidRPr="009C02BF" w:rsidRDefault="00D51AC6" w:rsidP="00E10AA0">
      <w:pPr>
        <w:pStyle w:val="B1"/>
      </w:pPr>
      <w:r w:rsidRPr="009C02BF">
        <w:t>-</w:t>
      </w:r>
      <w:r w:rsidRPr="009C02BF">
        <w:tab/>
        <w:t>An S5/S8 bearer transports the packets of an EPS bearer between a Serving GW and a PDN GW.</w:t>
      </w:r>
    </w:p>
    <w:p w14:paraId="42F18701" w14:textId="77777777" w:rsidR="00D51AC6" w:rsidRPr="009C02BF" w:rsidRDefault="00D51AC6" w:rsidP="00E10AA0">
      <w:pPr>
        <w:pStyle w:val="B1"/>
      </w:pPr>
      <w:r w:rsidRPr="009C02BF">
        <w:lastRenderedPageBreak/>
        <w:t>-</w:t>
      </w:r>
      <w:r w:rsidRPr="009C02BF">
        <w:tab/>
        <w:t xml:space="preserve">A UE stores a mapping between an uplink packet filter and a </w:t>
      </w:r>
      <w:r w:rsidR="00642780" w:rsidRPr="009C02BF">
        <w:t xml:space="preserve">data </w:t>
      </w:r>
      <w:r w:rsidRPr="009C02BF">
        <w:t xml:space="preserve">radio bearer to create the binding between an SDF and a </w:t>
      </w:r>
      <w:r w:rsidR="00642780" w:rsidRPr="009C02BF">
        <w:t xml:space="preserve">data </w:t>
      </w:r>
      <w:r w:rsidRPr="009C02BF">
        <w:t>radio bearer in the uplink.</w:t>
      </w:r>
    </w:p>
    <w:p w14:paraId="46D5171E" w14:textId="77777777" w:rsidR="00D51AC6" w:rsidRPr="009C02BF" w:rsidRDefault="00D51AC6" w:rsidP="00E10AA0">
      <w:pPr>
        <w:pStyle w:val="B1"/>
      </w:pPr>
      <w:r w:rsidRPr="009C02BF">
        <w:t>-</w:t>
      </w:r>
      <w:r w:rsidRPr="009C02BF">
        <w:tab/>
        <w:t>A PDN GW stores a mapping between a downlink packet filter and an S5/S8a bearer to create the binding between an SDF and an S5/S8a bearer in the downlink.</w:t>
      </w:r>
    </w:p>
    <w:p w14:paraId="77E4A6FF" w14:textId="77777777" w:rsidR="00D51AC6" w:rsidRPr="009C02BF" w:rsidRDefault="00D51AC6" w:rsidP="00E10AA0">
      <w:pPr>
        <w:pStyle w:val="B1"/>
      </w:pPr>
      <w:r w:rsidRPr="009C02BF">
        <w:t>-</w:t>
      </w:r>
      <w:r w:rsidRPr="009C02BF">
        <w:tab/>
        <w:t xml:space="preserve">An eNB stores a one-to-one mapping between a </w:t>
      </w:r>
      <w:r w:rsidR="00642780" w:rsidRPr="009C02BF">
        <w:t xml:space="preserve">data </w:t>
      </w:r>
      <w:r w:rsidRPr="009C02BF">
        <w:t xml:space="preserve">radio bearer and an S1 </w:t>
      </w:r>
      <w:r w:rsidR="00642780" w:rsidRPr="009C02BF">
        <w:t xml:space="preserve">bearer </w:t>
      </w:r>
      <w:r w:rsidRPr="009C02BF">
        <w:t xml:space="preserve">to create the binding between a </w:t>
      </w:r>
      <w:r w:rsidR="00642780" w:rsidRPr="009C02BF">
        <w:t xml:space="preserve">data </w:t>
      </w:r>
      <w:r w:rsidRPr="009C02BF">
        <w:t>radio bearer and an S1 bearer in both the uplink and downlink.</w:t>
      </w:r>
    </w:p>
    <w:p w14:paraId="19E78152" w14:textId="77777777" w:rsidR="00D51AC6" w:rsidRPr="009C02BF" w:rsidRDefault="00D51AC6" w:rsidP="00E10AA0">
      <w:pPr>
        <w:pStyle w:val="B2"/>
        <w:ind w:left="568"/>
      </w:pPr>
      <w:r w:rsidRPr="009C02BF">
        <w:t>-</w:t>
      </w:r>
      <w:r w:rsidRPr="009C02BF">
        <w:tab/>
        <w:t>A Serving GW stores a one-to-one mapping between an S1 bearer and an S5/S8a bearer to create the binding between an S1 bearer and an S5/S8a bearer in both the uplink and downlink.</w:t>
      </w:r>
    </w:p>
    <w:p w14:paraId="6158E3DB" w14:textId="77777777" w:rsidR="00D51AC6" w:rsidRPr="009C02BF" w:rsidRDefault="00324B13" w:rsidP="00E10AA0">
      <w:pPr>
        <w:pStyle w:val="TH"/>
      </w:pPr>
      <w:r w:rsidRPr="009C02BF">
        <w:object w:dxaOrig="5471" w:dyaOrig="3269" w14:anchorId="3E27FDE3">
          <v:shape id="_x0000_i1128" type="#_x0000_t75" style="width:363.75pt;height:217.5pt" o:ole="">
            <v:imagedata r:id="rId212" o:title=""/>
          </v:shape>
          <o:OLEObject Type="Embed" ProgID="Visio.Drawing.11" ShapeID="_x0000_i1128" DrawAspect="Content" ObjectID="_1773755564" r:id="rId213"/>
        </w:object>
      </w:r>
    </w:p>
    <w:p w14:paraId="2A2A23D3" w14:textId="77777777" w:rsidR="00D51AC6" w:rsidRPr="009C02BF" w:rsidRDefault="00D51AC6" w:rsidP="00324FF0">
      <w:pPr>
        <w:pStyle w:val="TF"/>
      </w:pPr>
      <w:r w:rsidRPr="009C02BF">
        <w:t>Figure 13.1</w:t>
      </w:r>
      <w:r w:rsidR="00DA0AFA" w:rsidRPr="009C02BF">
        <w:t>-1</w:t>
      </w:r>
      <w:r w:rsidRPr="009C02BF">
        <w:t>: EPS Bearer Service Architecture</w:t>
      </w:r>
    </w:p>
    <w:p w14:paraId="2DAD1245" w14:textId="77777777" w:rsidR="00D51AC6" w:rsidRPr="009C02BF"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63141871"/>
      <w:r w:rsidRPr="009C02BF">
        <w:t>13.2</w:t>
      </w:r>
      <w:r w:rsidRPr="009C02BF">
        <w:tab/>
        <w:t xml:space="preserve">QoS </w:t>
      </w:r>
      <w:r w:rsidR="005E1188" w:rsidRPr="009C02BF">
        <w:t>parameters</w:t>
      </w:r>
      <w:bookmarkEnd w:id="2076"/>
      <w:bookmarkEnd w:id="2077"/>
      <w:bookmarkEnd w:id="2078"/>
      <w:bookmarkEnd w:id="2079"/>
      <w:bookmarkEnd w:id="2080"/>
      <w:bookmarkEnd w:id="2081"/>
    </w:p>
    <w:p w14:paraId="63A2B8E1" w14:textId="77777777" w:rsidR="005E1188" w:rsidRPr="009C02BF" w:rsidRDefault="005E1188" w:rsidP="00E10AA0">
      <w:r w:rsidRPr="009C02BF">
        <w:t>The bearer level (i.e. per bearer or per bearer aggregate) QoS parameters are QCI, ARP, GBR, and AMBR</w:t>
      </w:r>
      <w:r w:rsidR="00371F22" w:rsidRPr="009C02BF">
        <w:t>, as specified in</w:t>
      </w:r>
      <w:r w:rsidRPr="009C02BF">
        <w:t xml:space="preserve"> </w:t>
      </w:r>
      <w:r w:rsidR="00371F22" w:rsidRPr="009C02BF">
        <w:t xml:space="preserve">TS 23.401 </w:t>
      </w:r>
      <w:r w:rsidRPr="009C02BF">
        <w:t>[17]. Each EPS bearer</w:t>
      </w:r>
      <w:r w:rsidR="00865D6B" w:rsidRPr="009C02BF">
        <w:t>/E-RAB</w:t>
      </w:r>
      <w:r w:rsidRPr="009C02BF">
        <w:t xml:space="preserve"> (GBR and Non-GBR) is associated with the following bearer level QoS parameters:</w:t>
      </w:r>
    </w:p>
    <w:p w14:paraId="749B8B71" w14:textId="77777777" w:rsidR="005E1188" w:rsidRPr="009C02BF" w:rsidRDefault="005E1188" w:rsidP="00E10AA0">
      <w:pPr>
        <w:pStyle w:val="B1"/>
      </w:pPr>
      <w:r w:rsidRPr="009C02BF">
        <w:t>-</w:t>
      </w:r>
      <w:r w:rsidRPr="009C02B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9C02BF">
        <w:t xml:space="preserve">TS 23.401 </w:t>
      </w:r>
      <w:r w:rsidRPr="009C02BF">
        <w:t>[17].</w:t>
      </w:r>
    </w:p>
    <w:p w14:paraId="0E4169FC" w14:textId="77777777" w:rsidR="005E1188" w:rsidRPr="009C02BF" w:rsidRDefault="005E1188" w:rsidP="00E10AA0">
      <w:pPr>
        <w:pStyle w:val="B1"/>
      </w:pPr>
      <w:r w:rsidRPr="009C02BF">
        <w:t>-</w:t>
      </w:r>
      <w:r w:rsidRPr="009C02B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9C02BF" w:rsidRDefault="005E1188" w:rsidP="00E10AA0">
      <w:r w:rsidRPr="009C02BF">
        <w:t>Each GBR bearer is additionally associated with the following bearer level QoS parameter:</w:t>
      </w:r>
    </w:p>
    <w:p w14:paraId="4F7146E2" w14:textId="77777777" w:rsidR="005E1188" w:rsidRPr="009C02BF" w:rsidRDefault="005E1188" w:rsidP="00E10AA0">
      <w:pPr>
        <w:pStyle w:val="B1"/>
      </w:pPr>
      <w:r w:rsidRPr="009C02BF">
        <w:t>-</w:t>
      </w:r>
      <w:r w:rsidRPr="009C02BF">
        <w:tab/>
        <w:t>Guaranteed Bit Rate (GBR): the bit rate that can be expected to be provided by a GBR bearer</w:t>
      </w:r>
      <w:r w:rsidR="00C0345C" w:rsidRPr="009C02BF">
        <w:t>;</w:t>
      </w:r>
    </w:p>
    <w:p w14:paraId="47B9233E" w14:textId="77777777" w:rsidR="0065644E" w:rsidRPr="009C02BF" w:rsidRDefault="0065644E" w:rsidP="00E10AA0">
      <w:pPr>
        <w:pStyle w:val="B1"/>
      </w:pPr>
      <w:r w:rsidRPr="009C02BF">
        <w:t>-</w:t>
      </w:r>
      <w:r w:rsidRPr="009C02BF">
        <w:tab/>
        <w:t>Maximum Bit Rate (MBR): the maximum bit rate that can be expected to be provided by a GBR bearer. MBR can be greater or equal to the GBR.</w:t>
      </w:r>
    </w:p>
    <w:p w14:paraId="2489E4E1" w14:textId="77777777" w:rsidR="0081386C" w:rsidRPr="009C02BF" w:rsidRDefault="0081386C" w:rsidP="00E10AA0">
      <w:r w:rsidRPr="009C02BF">
        <w:t>Each APN access, by a UE, is associated with the following QoS parameter:</w:t>
      </w:r>
    </w:p>
    <w:p w14:paraId="591E6008" w14:textId="77777777" w:rsidR="0081386C" w:rsidRPr="009C02BF" w:rsidRDefault="0081386C" w:rsidP="00E10AA0">
      <w:pPr>
        <w:pStyle w:val="B1"/>
      </w:pPr>
      <w:r w:rsidRPr="009C02BF">
        <w:t>-</w:t>
      </w:r>
      <w:r w:rsidRPr="009C02BF">
        <w:tab/>
        <w:t>per APN Aggregate Maximum Bit Rate (APN-AMBR).</w:t>
      </w:r>
    </w:p>
    <w:p w14:paraId="7D56FA01" w14:textId="77777777" w:rsidR="0081386C" w:rsidRPr="009C02BF" w:rsidRDefault="0081386C" w:rsidP="00E10AA0">
      <w:r w:rsidRPr="009C02BF">
        <w:t>Each UE in state EMM-REGISTERED is associated with the following bearer aggregate level QoS parameter:</w:t>
      </w:r>
    </w:p>
    <w:p w14:paraId="0CC1F62C" w14:textId="77777777" w:rsidR="0081386C" w:rsidRPr="009C02BF" w:rsidRDefault="0081386C" w:rsidP="00E10AA0">
      <w:pPr>
        <w:pStyle w:val="B1"/>
      </w:pPr>
      <w:r w:rsidRPr="009C02BF">
        <w:lastRenderedPageBreak/>
        <w:t>-</w:t>
      </w:r>
      <w:r w:rsidRPr="009C02BF">
        <w:tab/>
        <w:t>per UE Aggregate Maximum Bit Rate (UE-AMBR).</w:t>
      </w:r>
    </w:p>
    <w:p w14:paraId="080DA891" w14:textId="77777777" w:rsidR="0081386C" w:rsidRPr="009C02BF" w:rsidRDefault="0081386C" w:rsidP="00E10AA0">
      <w:r w:rsidRPr="009C02BF">
        <w:t xml:space="preserve">The definitions of APN AMBR and UE-AMBR are captured in </w:t>
      </w:r>
      <w:r w:rsidR="00371F22" w:rsidRPr="009C02BF">
        <w:t xml:space="preserve">TS 23.401 </w:t>
      </w:r>
      <w:r w:rsidRPr="009C02BF">
        <w:t>[17].</w:t>
      </w:r>
    </w:p>
    <w:p w14:paraId="0F086718" w14:textId="77777777" w:rsidR="0081386C" w:rsidRPr="009C02BF" w:rsidRDefault="0081386C" w:rsidP="00E10AA0">
      <w:r w:rsidRPr="009C02BF">
        <w:t xml:space="preserve">The GBR </w:t>
      </w:r>
      <w:r w:rsidR="0065644E" w:rsidRPr="009C02BF">
        <w:t xml:space="preserve">and MBR </w:t>
      </w:r>
      <w:r w:rsidRPr="009C02BF">
        <w:t>denotes bit rate of traffic per bearer while UE-AMBR/APN-AMBR denote bit rate of traffic per group of bearers. Each of those QoS parameters has an uplink and a downlink component.</w:t>
      </w:r>
    </w:p>
    <w:p w14:paraId="5067C1D5" w14:textId="77777777" w:rsidR="00982A11" w:rsidRPr="009C02BF"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63141872"/>
      <w:r w:rsidRPr="009C02BF">
        <w:t>13.3</w:t>
      </w:r>
      <w:r w:rsidRPr="009C02BF">
        <w:tab/>
        <w:t xml:space="preserve">QoS support </w:t>
      </w:r>
      <w:r w:rsidR="00D27CCA" w:rsidRPr="009C02BF">
        <w:t>in</w:t>
      </w:r>
      <w:r w:rsidRPr="009C02BF">
        <w:t xml:space="preserve"> Hybrid Cells</w:t>
      </w:r>
      <w:bookmarkEnd w:id="2082"/>
      <w:bookmarkEnd w:id="2083"/>
      <w:bookmarkEnd w:id="2084"/>
      <w:bookmarkEnd w:id="2085"/>
      <w:bookmarkEnd w:id="2086"/>
      <w:bookmarkEnd w:id="2087"/>
    </w:p>
    <w:p w14:paraId="3783F879" w14:textId="77777777" w:rsidR="00982A11" w:rsidRPr="009C02BF" w:rsidRDefault="00982A11" w:rsidP="00E10AA0">
      <w:r w:rsidRPr="009C02BF">
        <w:t>The following principles apply to serving non CSG members and CSG members of a Hybrid Cell:</w:t>
      </w:r>
    </w:p>
    <w:p w14:paraId="5CE0099B" w14:textId="77777777" w:rsidR="00982A11" w:rsidRPr="009C02BF" w:rsidRDefault="00487BF1" w:rsidP="00E10AA0">
      <w:pPr>
        <w:pStyle w:val="NO"/>
      </w:pPr>
      <w:r w:rsidRPr="009C02BF">
        <w:t>NOTE</w:t>
      </w:r>
      <w:r w:rsidR="00982A11" w:rsidRPr="009C02BF">
        <w:t>:</w:t>
      </w:r>
      <w:r w:rsidR="00982A11" w:rsidRPr="009C02BF">
        <w:tab/>
        <w:t xml:space="preserve">The term "eNB" in this </w:t>
      </w:r>
      <w:r w:rsidR="00540D9B" w:rsidRPr="009C02BF">
        <w:t>clause</w:t>
      </w:r>
      <w:r w:rsidR="00982A11" w:rsidRPr="009C02BF">
        <w:t xml:space="preserve"> applies to HeNBs (as described in </w:t>
      </w:r>
      <w:r w:rsidR="000E2690" w:rsidRPr="009C02BF">
        <w:t xml:space="preserve">clause </w:t>
      </w:r>
      <w:r w:rsidR="00982A11" w:rsidRPr="009C02BF">
        <w:t>4.6.1), as well as eNBs (as denoted in the basic E-UTRAN architecture in Figure 4-1).</w:t>
      </w:r>
    </w:p>
    <w:p w14:paraId="19DD5C5F" w14:textId="77777777" w:rsidR="00982A11" w:rsidRPr="009C02BF" w:rsidRDefault="00982A11" w:rsidP="00E10AA0">
      <w:pPr>
        <w:pStyle w:val="B1"/>
      </w:pPr>
      <w:r w:rsidRPr="009C02BF">
        <w:t>-</w:t>
      </w:r>
      <w:r w:rsidRPr="009C02BF">
        <w:tab/>
        <w:t>When the UE connects to a Hybrid Cell, the MME shall inform the eNB serving this Hybrid Cell whether the UE is a member or not of the CSG associated with this Hybrid Cell;</w:t>
      </w:r>
    </w:p>
    <w:p w14:paraId="5C2D72EA" w14:textId="77777777" w:rsidR="00982A11" w:rsidRPr="009C02BF" w:rsidRDefault="00982A11" w:rsidP="00E10AA0">
      <w:pPr>
        <w:pStyle w:val="B1"/>
      </w:pPr>
      <w:r w:rsidRPr="009C02BF">
        <w:t>-</w:t>
      </w:r>
      <w:r w:rsidRPr="009C02BF">
        <w:tab/>
        <w:t>Based on CSG membership, the offered QoS for UEs served by this Hybrid Cell may be modified as follows:</w:t>
      </w:r>
    </w:p>
    <w:p w14:paraId="569E6302" w14:textId="77777777" w:rsidR="00982A11" w:rsidRPr="009C02BF" w:rsidRDefault="00982A11" w:rsidP="00E10AA0">
      <w:pPr>
        <w:pStyle w:val="B2"/>
      </w:pPr>
      <w:r w:rsidRPr="009C02BF">
        <w:t>-</w:t>
      </w:r>
      <w:r w:rsidRPr="009C02BF">
        <w:tab/>
        <w:t>The eNB serving this Hybrid Cell may distinguish between a CSG member and non-member when determining whether to handover a UE</w:t>
      </w:r>
      <w:r w:rsidR="00DB3ACC" w:rsidRPr="009C02BF">
        <w:t>,</w:t>
      </w:r>
      <w:r w:rsidRPr="009C02BF">
        <w:t xml:space="preserve"> which GBR bearers to </w:t>
      </w:r>
      <w:r w:rsidR="00DB3ACC" w:rsidRPr="009C02BF">
        <w:t xml:space="preserve">admit and which GBR bearers to </w:t>
      </w:r>
      <w:r w:rsidRPr="009C02BF">
        <w:t>deactivate;</w:t>
      </w:r>
    </w:p>
    <w:p w14:paraId="15492210" w14:textId="77777777" w:rsidR="00982A11" w:rsidRPr="009C02BF" w:rsidRDefault="00982A11" w:rsidP="00E10AA0">
      <w:pPr>
        <w:pStyle w:val="B2"/>
      </w:pPr>
      <w:r w:rsidRPr="009C02BF">
        <w:t>-</w:t>
      </w:r>
      <w:r w:rsidRPr="009C02BF">
        <w:tab/>
        <w:t xml:space="preserve">The eNB serving this Hybrid Cell may distinguish between a CSG member and non-member for handover and packet scheduling </w:t>
      </w:r>
      <w:r w:rsidR="001258C6" w:rsidRPr="009C02BF">
        <w:t xml:space="preserve">on Uu interface </w:t>
      </w:r>
      <w:r w:rsidRPr="009C02BF">
        <w:t>(including reduced QoS) of non-GBR bearers.</w:t>
      </w:r>
    </w:p>
    <w:p w14:paraId="31AC8D97" w14:textId="77777777" w:rsidR="00D51AC6" w:rsidRPr="009C02BF"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63141873"/>
      <w:r w:rsidRPr="009C02BF">
        <w:t>14</w:t>
      </w:r>
      <w:r w:rsidRPr="009C02BF">
        <w:tab/>
        <w:t>Security</w:t>
      </w:r>
      <w:bookmarkEnd w:id="2088"/>
      <w:bookmarkEnd w:id="2089"/>
      <w:bookmarkEnd w:id="2090"/>
      <w:bookmarkEnd w:id="2091"/>
      <w:bookmarkEnd w:id="2092"/>
      <w:bookmarkEnd w:id="2093"/>
    </w:p>
    <w:p w14:paraId="43C0A229" w14:textId="77777777" w:rsidR="00D51AC6" w:rsidRPr="009C02BF"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63141874"/>
      <w:r w:rsidRPr="009C02BF">
        <w:t>14.1</w:t>
      </w:r>
      <w:r w:rsidRPr="009C02BF">
        <w:tab/>
        <w:t>Overview and Principles</w:t>
      </w:r>
      <w:bookmarkEnd w:id="2094"/>
      <w:bookmarkEnd w:id="2095"/>
      <w:bookmarkEnd w:id="2096"/>
      <w:bookmarkEnd w:id="2097"/>
      <w:bookmarkEnd w:id="2098"/>
      <w:bookmarkEnd w:id="2099"/>
    </w:p>
    <w:p w14:paraId="5019E399" w14:textId="77777777" w:rsidR="00D51AC6" w:rsidRPr="009C02BF" w:rsidRDefault="00D51AC6" w:rsidP="00E10AA0">
      <w:r w:rsidRPr="009C02BF">
        <w:t>The following principles apply to E-UTRAN security:</w:t>
      </w:r>
    </w:p>
    <w:p w14:paraId="0C3D4338" w14:textId="77777777" w:rsidR="00D51AC6" w:rsidRPr="009C02BF" w:rsidRDefault="00D51AC6" w:rsidP="00E10AA0">
      <w:pPr>
        <w:pStyle w:val="B1"/>
      </w:pPr>
      <w:r w:rsidRPr="009C02BF">
        <w:t>-</w:t>
      </w:r>
      <w:r w:rsidRPr="009C02BF">
        <w:tab/>
        <w:t>The keys used for NAS and AS protection shall be dependent on the algorithm with which they are used</w:t>
      </w:r>
      <w:r w:rsidR="0095556C" w:rsidRPr="009C02BF">
        <w:t>.</w:t>
      </w:r>
    </w:p>
    <w:p w14:paraId="25487EA2" w14:textId="77777777" w:rsidR="00D86B0E" w:rsidRPr="009C02BF" w:rsidRDefault="00D51AC6" w:rsidP="00E10AA0">
      <w:pPr>
        <w:pStyle w:val="B1"/>
      </w:pPr>
      <w:r w:rsidRPr="009C02BF">
        <w:t>-</w:t>
      </w:r>
      <w:r w:rsidRPr="009C02BF">
        <w:tab/>
        <w:t>The eNB keys are cryptographically separated from the EPC keys used for NAS protection (making it impossible to use the eNB key to figure out an EPC key).</w:t>
      </w:r>
    </w:p>
    <w:p w14:paraId="692EC4AC" w14:textId="77777777" w:rsidR="00D51AC6" w:rsidRPr="009C02BF" w:rsidRDefault="00D86B0E" w:rsidP="00E10AA0">
      <w:pPr>
        <w:pStyle w:val="B1"/>
      </w:pPr>
      <w:r w:rsidRPr="009C02BF">
        <w:t>-</w:t>
      </w:r>
      <w:r w:rsidRPr="009C02BF">
        <w:tab/>
        <w:t>For SCG bearers in DC, the SeNB keys are cryptographically separated from the eNB keys.</w:t>
      </w:r>
    </w:p>
    <w:p w14:paraId="423BE0B0" w14:textId="77777777" w:rsidR="00D86B0E" w:rsidRPr="009C02BF" w:rsidRDefault="00D51AC6" w:rsidP="00E10AA0">
      <w:pPr>
        <w:pStyle w:val="B1"/>
      </w:pPr>
      <w:r w:rsidRPr="009C02BF">
        <w:t>-</w:t>
      </w:r>
      <w:r w:rsidRPr="009C02BF">
        <w:tab/>
        <w:t>The AS (RRC and UP) and NAS keys are derived in the EPC/UE from key material that was generated by a NAS (EPC/UE) level AKA procedure (K</w:t>
      </w:r>
      <w:r w:rsidRPr="009C02BF">
        <w:rPr>
          <w:vertAlign w:val="subscript"/>
        </w:rPr>
        <w:t>ASME</w:t>
      </w:r>
      <w:r w:rsidRPr="009C02BF">
        <w:t>) and identified with a key identifier (</w:t>
      </w:r>
      <w:r w:rsidRPr="009C02BF">
        <w:rPr>
          <w:lang w:eastAsia="zh-CN"/>
        </w:rPr>
        <w:t>KSI</w:t>
      </w:r>
      <w:r w:rsidRPr="009C02BF">
        <w:rPr>
          <w:vertAlign w:val="subscript"/>
          <w:lang w:eastAsia="zh-CN"/>
        </w:rPr>
        <w:t>ASME</w:t>
      </w:r>
      <w:r w:rsidRPr="009C02BF">
        <w:t>).</w:t>
      </w:r>
    </w:p>
    <w:p w14:paraId="0E27907D" w14:textId="77777777" w:rsidR="00D51AC6" w:rsidRPr="009C02BF" w:rsidRDefault="00D86B0E" w:rsidP="00E10AA0">
      <w:pPr>
        <w:pStyle w:val="B1"/>
      </w:pPr>
      <w:r w:rsidRPr="009C02BF">
        <w:t>-</w:t>
      </w:r>
      <w:r w:rsidRPr="009C02BF">
        <w:tab/>
        <w:t>For SCG bearers in DC, the AS (UP) keys are derived in the SeNB/UE from key material that was generated in the MeNB/UE.</w:t>
      </w:r>
    </w:p>
    <w:p w14:paraId="1EDEC901" w14:textId="77777777" w:rsidR="00D86B0E" w:rsidRPr="009C02BF" w:rsidRDefault="00D51AC6" w:rsidP="00E10AA0">
      <w:pPr>
        <w:pStyle w:val="B1"/>
      </w:pPr>
      <w:r w:rsidRPr="009C02BF">
        <w:t>-</w:t>
      </w:r>
      <w:r w:rsidRPr="009C02BF">
        <w:tab/>
        <w:t>The eNB key (K</w:t>
      </w:r>
      <w:r w:rsidRPr="009C02BF">
        <w:rPr>
          <w:vertAlign w:val="subscript"/>
        </w:rPr>
        <w:t>eNB</w:t>
      </w:r>
      <w:r w:rsidRPr="009C02BF">
        <w:t>) is sent from the EPC to the eNB when the UE is entering E</w:t>
      </w:r>
      <w:r w:rsidR="00A76C4F" w:rsidRPr="009C02BF">
        <w:t>C</w:t>
      </w:r>
      <w:r w:rsidRPr="009C02BF">
        <w:t>M-CONNECTED state (i.e. during RRC connection or S1 context setup).</w:t>
      </w:r>
    </w:p>
    <w:p w14:paraId="63D1EAAD" w14:textId="77777777" w:rsidR="007A3EE8" w:rsidRPr="009C02BF" w:rsidRDefault="00D86B0E" w:rsidP="007A3EE8">
      <w:pPr>
        <w:pStyle w:val="B1"/>
      </w:pPr>
      <w:r w:rsidRPr="009C02BF">
        <w:t>-</w:t>
      </w:r>
      <w:r w:rsidRPr="009C02BF">
        <w:tab/>
        <w:t>For SCG bearers in DC, the SeNB key (S-K</w:t>
      </w:r>
      <w:r w:rsidRPr="009C02BF">
        <w:rPr>
          <w:vertAlign w:val="subscript"/>
        </w:rPr>
        <w:t>eNB</w:t>
      </w:r>
      <w:r w:rsidRPr="009C02BF">
        <w:t>) is sent from the MeNB to the SeNB when adding an SCG.</w:t>
      </w:r>
    </w:p>
    <w:p w14:paraId="0724DB59" w14:textId="77777777" w:rsidR="00D51AC6" w:rsidRPr="009C02BF" w:rsidRDefault="007A3EE8" w:rsidP="007A3EE8">
      <w:pPr>
        <w:pStyle w:val="B1"/>
      </w:pPr>
      <w:r w:rsidRPr="009C02BF">
        <w:t>-</w:t>
      </w:r>
      <w:r w:rsidRPr="009C02BF">
        <w:tab/>
        <w:t>For LWA bearers, the WT Counter, if included in LWA Configuration, is used when computing the S-K</w:t>
      </w:r>
      <w:r w:rsidRPr="009C02BF">
        <w:rPr>
          <w:vertAlign w:val="subscript"/>
        </w:rPr>
        <w:t>WT</w:t>
      </w:r>
      <w:r w:rsidRPr="009C02BF">
        <w:t xml:space="preserve"> (as specified in TS 33.401 </w:t>
      </w:r>
      <w:r w:rsidR="00371F22" w:rsidRPr="009C02BF">
        <w:t xml:space="preserve">[22], </w:t>
      </w:r>
      <w:r w:rsidR="00240D6D" w:rsidRPr="009C02BF">
        <w:t>clause</w:t>
      </w:r>
      <w:r w:rsidRPr="009C02BF">
        <w:t xml:space="preserve"> G and TS 36.331 </w:t>
      </w:r>
      <w:r w:rsidR="00371F22" w:rsidRPr="009C02BF">
        <w:t xml:space="preserve">[16], </w:t>
      </w:r>
      <w:r w:rsidR="00240D6D" w:rsidRPr="009C02BF">
        <w:t>clause</w:t>
      </w:r>
      <w:r w:rsidRPr="009C02BF">
        <w:t xml:space="preserve"> 5.6.14.2). If WT Counter is not signalled to the UE, the UE uses authentication methods specified in TS 33.402 </w:t>
      </w:r>
      <w:r w:rsidR="00371F22" w:rsidRPr="009C02BF">
        <w:t xml:space="preserve">[70], </w:t>
      </w:r>
      <w:r w:rsidR="00240D6D" w:rsidRPr="009C02BF">
        <w:t>clause</w:t>
      </w:r>
      <w:r w:rsidRPr="009C02BF">
        <w:t xml:space="preserve"> 6</w:t>
      </w:r>
      <w:r w:rsidR="00371F22" w:rsidRPr="009C02BF">
        <w:t>,</w:t>
      </w:r>
      <w:r w:rsidRPr="009C02BF">
        <w:t xml:space="preserve"> as described in</w:t>
      </w:r>
      <w:r w:rsidR="006E18F0" w:rsidRPr="009C02BF">
        <w:t xml:space="preserve"> </w:t>
      </w:r>
      <w:r w:rsidRPr="009C02BF">
        <w:t>22A.1</w:t>
      </w:r>
      <w:r w:rsidR="00275C1B" w:rsidRPr="009C02BF">
        <w:t>.8</w:t>
      </w:r>
      <w:r w:rsidRPr="009C02BF">
        <w:t>.</w:t>
      </w:r>
    </w:p>
    <w:p w14:paraId="2BFF9969" w14:textId="77777777" w:rsidR="001008EA" w:rsidRPr="009C02BF" w:rsidRDefault="001008EA" w:rsidP="001008EA">
      <w:pPr>
        <w:pStyle w:val="B1"/>
        <w:rPr>
          <w:lang w:eastAsia="zh-TW"/>
        </w:rPr>
      </w:pPr>
      <w:r w:rsidRPr="009C02BF">
        <w:rPr>
          <w:lang w:eastAsia="zh-TW"/>
        </w:rPr>
        <w:t>-</w:t>
      </w:r>
      <w:r w:rsidRPr="009C02BF">
        <w:rPr>
          <w:lang w:eastAsia="zh-TW"/>
        </w:rPr>
        <w:tab/>
        <w:t xml:space="preserve">For LWIP, the LWIP Counter in the LWIP Configuration is used when computing the LWIP-PSK (as specified in TS 33.401 </w:t>
      </w:r>
      <w:r w:rsidR="00371F22" w:rsidRPr="009C02BF">
        <w:rPr>
          <w:lang w:eastAsia="zh-TW"/>
        </w:rPr>
        <w:t xml:space="preserve">[13], </w:t>
      </w:r>
      <w:r w:rsidR="00240D6D" w:rsidRPr="009C02BF">
        <w:rPr>
          <w:lang w:eastAsia="zh-TW"/>
        </w:rPr>
        <w:t>clause</w:t>
      </w:r>
      <w:r w:rsidRPr="009C02BF">
        <w:rPr>
          <w:lang w:eastAsia="zh-TW"/>
        </w:rPr>
        <w:t xml:space="preserve"> A.13</w:t>
      </w:r>
      <w:r w:rsidR="00371F22" w:rsidRPr="009C02BF">
        <w:rPr>
          <w:lang w:eastAsia="zh-TW"/>
        </w:rPr>
        <w:t>,</w:t>
      </w:r>
      <w:r w:rsidRPr="009C02BF">
        <w:rPr>
          <w:lang w:eastAsia="zh-TW"/>
        </w:rPr>
        <w:t xml:space="preserve"> and TS 36.331 </w:t>
      </w:r>
      <w:r w:rsidR="00371F22" w:rsidRPr="009C02BF">
        <w:rPr>
          <w:lang w:eastAsia="zh-TW"/>
        </w:rPr>
        <w:t xml:space="preserve">[16], </w:t>
      </w:r>
      <w:r w:rsidRPr="009C02BF">
        <w:rPr>
          <w:lang w:eastAsia="zh-TW"/>
        </w:rPr>
        <w:t xml:space="preserve">subcause </w:t>
      </w:r>
      <w:r w:rsidRPr="009C02BF">
        <w:t>5.6.1</w:t>
      </w:r>
      <w:r w:rsidRPr="009C02BF">
        <w:rPr>
          <w:lang w:eastAsia="zh-TW"/>
        </w:rPr>
        <w:t>7</w:t>
      </w:r>
      <w:r w:rsidRPr="009C02BF">
        <w:t>.2</w:t>
      </w:r>
      <w:r w:rsidRPr="009C02BF">
        <w:rPr>
          <w:lang w:eastAsia="zh-TW"/>
        </w:rPr>
        <w:t>).</w:t>
      </w:r>
    </w:p>
    <w:p w14:paraId="07AD0DD7" w14:textId="2BC77505" w:rsidR="00D51AC6" w:rsidRPr="009C02BF" w:rsidRDefault="00D51AC6" w:rsidP="00E10AA0">
      <w:pPr>
        <w:pStyle w:val="B1"/>
      </w:pPr>
      <w:r w:rsidRPr="009C02BF">
        <w:t>-</w:t>
      </w:r>
      <w:r w:rsidRPr="009C02BF">
        <w:tab/>
      </w:r>
      <w:r w:rsidRPr="009C02B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9C02BF">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9C02BF">
        <w:rPr>
          <w:lang w:eastAsia="zh-CN"/>
        </w:rPr>
        <w:t>.</w:t>
      </w:r>
    </w:p>
    <w:p w14:paraId="14F8A988" w14:textId="77777777" w:rsidR="00D51AC6" w:rsidRPr="009C02BF" w:rsidRDefault="00D51AC6" w:rsidP="00E10AA0">
      <w:pPr>
        <w:pStyle w:val="B1"/>
      </w:pPr>
      <w:r w:rsidRPr="009C02BF">
        <w:lastRenderedPageBreak/>
        <w:t>-</w:t>
      </w:r>
      <w:r w:rsidRPr="009C02B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9C02BF" w:rsidRDefault="00D51AC6" w:rsidP="00E10AA0">
      <w:pPr>
        <w:pStyle w:val="B1"/>
      </w:pPr>
      <w:r w:rsidRPr="009C02BF">
        <w:rPr>
          <w:rFonts w:eastAsia="SimSun" w:cs="Times"/>
          <w:lang w:eastAsia="zh-CN"/>
        </w:rPr>
        <w:t>-</w:t>
      </w:r>
      <w:r w:rsidRPr="009C02BF">
        <w:rPr>
          <w:rFonts w:eastAsia="SimSun" w:cs="Times"/>
          <w:lang w:eastAsia="zh-CN"/>
        </w:rPr>
        <w:tab/>
        <w:t>Key material for t</w:t>
      </w:r>
      <w:r w:rsidRPr="009C02BF">
        <w:t>he eNB keys is sent between the eNBs during E</w:t>
      </w:r>
      <w:r w:rsidR="00A76C4F" w:rsidRPr="009C02BF">
        <w:t>C</w:t>
      </w:r>
      <w:r w:rsidRPr="009C02BF">
        <w:t>M-CONNECTED intra-E-UTRAN mobility</w:t>
      </w:r>
      <w:r w:rsidR="00D86B0E" w:rsidRPr="009C02BF">
        <w:t xml:space="preserve"> and from the MeNB to the SeNB in DC for SCG bearer during SCG addition</w:t>
      </w:r>
      <w:r w:rsidR="000A1FDE" w:rsidRPr="009C02BF">
        <w:t xml:space="preserve"> and SCG change</w:t>
      </w:r>
      <w:r w:rsidRPr="009C02BF">
        <w:t>.</w:t>
      </w:r>
    </w:p>
    <w:p w14:paraId="00E213A6" w14:textId="77777777" w:rsidR="00D51AC6" w:rsidRPr="009C02BF" w:rsidRDefault="00D51AC6" w:rsidP="00E10AA0">
      <w:pPr>
        <w:pStyle w:val="B1"/>
      </w:pPr>
      <w:r w:rsidRPr="009C02BF">
        <w:t>-</w:t>
      </w:r>
      <w:r w:rsidRPr="009C02BF">
        <w:tab/>
        <w:t xml:space="preserve">A sequence number </w:t>
      </w:r>
      <w:r w:rsidR="008D5215" w:rsidRPr="009C02BF">
        <w:t xml:space="preserve">(COUNT) </w:t>
      </w:r>
      <w:r w:rsidRPr="009C02BF">
        <w:t>is used as input to the ciphering and integrity protection. A given sequence number must only be used once for a given eNB key (except for identical re-transmission)</w:t>
      </w:r>
      <w:r w:rsidR="008D5215" w:rsidRPr="009C02BF">
        <w:t xml:space="preserve"> on the same radio bearer in the same direction</w:t>
      </w:r>
      <w:r w:rsidRPr="009C02BF">
        <w:t>. The same sequence number can be used for both ciphering and integrity protection.</w:t>
      </w:r>
    </w:p>
    <w:p w14:paraId="7C1887E4" w14:textId="77777777" w:rsidR="00D51AC6" w:rsidRPr="009C02BF" w:rsidRDefault="00D51AC6" w:rsidP="00E10AA0">
      <w:pPr>
        <w:pStyle w:val="B1"/>
      </w:pPr>
      <w:r w:rsidRPr="009C02BF">
        <w:t>-</w:t>
      </w:r>
      <w:r w:rsidRPr="009C02BF">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9C02BF" w:rsidRDefault="00D51AC6" w:rsidP="00E10AA0">
      <w:pPr>
        <w:pStyle w:val="B1"/>
      </w:pPr>
      <w:r w:rsidRPr="009C02BF">
        <w:t>-</w:t>
      </w:r>
      <w:r w:rsidRPr="009C02BF">
        <w:tab/>
        <w:t>No integrity protection initialisation number (FRESH).</w:t>
      </w:r>
    </w:p>
    <w:p w14:paraId="3D0D0A63" w14:textId="77777777" w:rsidR="000F2CF8" w:rsidRPr="009C02BF" w:rsidRDefault="000F2CF8" w:rsidP="00E10AA0">
      <w:pPr>
        <w:pStyle w:val="B1"/>
      </w:pPr>
      <w:r w:rsidRPr="009C02BF">
        <w:t>-</w:t>
      </w:r>
      <w:r w:rsidRPr="009C02BF">
        <w:tab/>
        <w:t xml:space="preserve">Since SIM access is not granted in E-UTRAN </w:t>
      </w:r>
      <w:r w:rsidR="00804ECE" w:rsidRPr="009C02BF">
        <w:rPr>
          <w:lang w:eastAsia="zh-CN"/>
        </w:rPr>
        <w:t>TS 33.401</w:t>
      </w:r>
      <w:r w:rsidR="00804ECE" w:rsidRPr="009C02BF">
        <w:t xml:space="preserve"> </w:t>
      </w:r>
      <w:r w:rsidRPr="009C02BF">
        <w:t>[</w:t>
      </w:r>
      <w:r w:rsidR="00804ECE" w:rsidRPr="009C02BF">
        <w:t>22</w:t>
      </w:r>
      <w:r w:rsidRPr="009C02BF">
        <w:t>]</w:t>
      </w:r>
      <w:r w:rsidR="001B1DF7" w:rsidRPr="009C02BF">
        <w:t xml:space="preserve"> except for making IMS Emergency calls</w:t>
      </w:r>
      <w:r w:rsidRPr="009C02BF">
        <w:t>, idle mode UE not equipped with USIM shall not attempt to reselect to E-UTRAN</w:t>
      </w:r>
      <w:r w:rsidR="001B1DF7" w:rsidRPr="009C02BF">
        <w:t xml:space="preserve"> unless it is originating an IMS Emergency call. The RNC may try t</w:t>
      </w:r>
      <w:r w:rsidRPr="009C02BF">
        <w:t>o prevent handover to E-UTRAN</w:t>
      </w:r>
      <w:r w:rsidR="001B1DF7" w:rsidRPr="009C02BF">
        <w:t xml:space="preserve"> for example by identifying a SIM based UE from the security keys provided by the CN.</w:t>
      </w:r>
    </w:p>
    <w:p w14:paraId="385440F2" w14:textId="77777777" w:rsidR="00D51AC6" w:rsidRPr="009C02BF" w:rsidRDefault="00042E89" w:rsidP="00E10AA0">
      <w:r w:rsidRPr="009C02BF">
        <w:t>A simplified</w:t>
      </w:r>
      <w:r w:rsidR="00D51AC6" w:rsidRPr="009C02BF">
        <w:t xml:space="preserve"> </w:t>
      </w:r>
      <w:r w:rsidRPr="009C02BF">
        <w:t>key derivation</w:t>
      </w:r>
      <w:r w:rsidR="00D51AC6" w:rsidRPr="009C02BF">
        <w:t xml:space="preserve"> is depicted on Figure 14.1-1 below, where:</w:t>
      </w:r>
    </w:p>
    <w:p w14:paraId="134C5A9C" w14:textId="77777777" w:rsidR="00D51AC6" w:rsidRPr="009C02BF" w:rsidRDefault="00D51AC6" w:rsidP="00E10AA0">
      <w:pPr>
        <w:pStyle w:val="B1"/>
      </w:pPr>
      <w:r w:rsidRPr="009C02BF">
        <w:rPr>
          <w:b/>
        </w:rPr>
        <w:t>-</w:t>
      </w:r>
      <w:r w:rsidRPr="009C02BF">
        <w:rPr>
          <w:b/>
        </w:rPr>
        <w:tab/>
        <w:t>K</w:t>
      </w:r>
      <w:r w:rsidRPr="009C02BF">
        <w:rPr>
          <w:b/>
          <w:vertAlign w:val="subscript"/>
        </w:rPr>
        <w:t>NASint</w:t>
      </w:r>
      <w:r w:rsidRPr="009C02BF">
        <w:t xml:space="preserve"> is a key, which shall only be used for the protection of NAS traffic with a particular integrity algorithm This key is derived by UE and MME from K</w:t>
      </w:r>
      <w:r w:rsidRPr="009C02BF">
        <w:rPr>
          <w:vertAlign w:val="subscript"/>
        </w:rPr>
        <w:t xml:space="preserve">ASME , </w:t>
      </w:r>
      <w:r w:rsidRPr="009C02BF">
        <w:t>as well as an identifier for the integrity algorithm.</w:t>
      </w:r>
    </w:p>
    <w:p w14:paraId="733CCC37" w14:textId="77777777" w:rsidR="00D51AC6" w:rsidRPr="009C02BF" w:rsidRDefault="00D51AC6" w:rsidP="00E10AA0">
      <w:pPr>
        <w:pStyle w:val="B1"/>
      </w:pPr>
      <w:r w:rsidRPr="009C02BF">
        <w:rPr>
          <w:b/>
        </w:rPr>
        <w:t>-</w:t>
      </w:r>
      <w:r w:rsidRPr="009C02BF">
        <w:rPr>
          <w:b/>
        </w:rPr>
        <w:tab/>
        <w:t>K</w:t>
      </w:r>
      <w:r w:rsidRPr="009C02BF">
        <w:rPr>
          <w:b/>
          <w:vertAlign w:val="subscript"/>
        </w:rPr>
        <w:t>NASenc</w:t>
      </w:r>
      <w:r w:rsidRPr="009C02BF">
        <w:t xml:space="preserve"> is a key, which shall only be used for the protection of NAS traffic with a particular encryption algorithm. This key is derived by UE and MME from K</w:t>
      </w:r>
      <w:r w:rsidRPr="009C02BF">
        <w:rPr>
          <w:vertAlign w:val="subscript"/>
        </w:rPr>
        <w:t xml:space="preserve">ASME, </w:t>
      </w:r>
      <w:r w:rsidRPr="009C02BF">
        <w:t>as well as an identifier for the encryption algorithm.</w:t>
      </w:r>
    </w:p>
    <w:p w14:paraId="7E7346FF" w14:textId="77777777" w:rsidR="0095556C" w:rsidRPr="009C02BF" w:rsidRDefault="0095556C" w:rsidP="00E10AA0">
      <w:pPr>
        <w:pStyle w:val="B1"/>
      </w:pPr>
      <w:r w:rsidRPr="009C02BF">
        <w:rPr>
          <w:b/>
        </w:rPr>
        <w:t>-</w:t>
      </w:r>
      <w:r w:rsidRPr="009C02BF">
        <w:rPr>
          <w:b/>
        </w:rPr>
        <w:tab/>
        <w:t>K</w:t>
      </w:r>
      <w:r w:rsidRPr="009C02BF">
        <w:rPr>
          <w:b/>
          <w:vertAlign w:val="subscript"/>
        </w:rPr>
        <w:t>eNB</w:t>
      </w:r>
      <w:r w:rsidRPr="009C02BF">
        <w:rPr>
          <w:vertAlign w:val="subscript"/>
        </w:rPr>
        <w:t xml:space="preserve"> </w:t>
      </w:r>
      <w:r w:rsidRPr="009C02BF">
        <w:t>is a key derived by UE and MME from K</w:t>
      </w:r>
      <w:r w:rsidRPr="009C02BF">
        <w:rPr>
          <w:vertAlign w:val="subscript"/>
        </w:rPr>
        <w:t>ASME</w:t>
      </w:r>
      <w:r w:rsidRPr="009C02BF">
        <w:t>. K</w:t>
      </w:r>
      <w:r w:rsidRPr="009C02BF">
        <w:rPr>
          <w:vertAlign w:val="subscript"/>
        </w:rPr>
        <w:t>eNB</w:t>
      </w:r>
      <w:r w:rsidRPr="009C02BF">
        <w:t xml:space="preserve"> may also be derived by the target eNB from NH at handover. K</w:t>
      </w:r>
      <w:r w:rsidRPr="009C02BF">
        <w:rPr>
          <w:vertAlign w:val="subscript"/>
        </w:rPr>
        <w:t>eNB</w:t>
      </w:r>
      <w:r w:rsidRPr="009C02BF">
        <w:t xml:space="preserve"> shall be used for the derivation of K</w:t>
      </w:r>
      <w:r w:rsidRPr="009C02BF">
        <w:rPr>
          <w:vertAlign w:val="subscript"/>
        </w:rPr>
        <w:t>RRCint</w:t>
      </w:r>
      <w:r w:rsidRPr="009C02BF">
        <w:t>, K</w:t>
      </w:r>
      <w:r w:rsidRPr="009C02BF">
        <w:rPr>
          <w:vertAlign w:val="subscript"/>
        </w:rPr>
        <w:t>RRCenc</w:t>
      </w:r>
      <w:r w:rsidRPr="009C02BF">
        <w:t xml:space="preserve"> and K</w:t>
      </w:r>
      <w:r w:rsidRPr="009C02BF">
        <w:rPr>
          <w:vertAlign w:val="subscript"/>
        </w:rPr>
        <w:t>UPenc</w:t>
      </w:r>
      <w:r w:rsidRPr="009C02BF">
        <w:t>, and for the derivation of K</w:t>
      </w:r>
      <w:r w:rsidRPr="009C02BF">
        <w:rPr>
          <w:vertAlign w:val="subscript"/>
        </w:rPr>
        <w:t>eNB</w:t>
      </w:r>
      <w:r w:rsidRPr="009C02BF">
        <w:rPr>
          <w:b/>
          <w:vertAlign w:val="subscript"/>
        </w:rPr>
        <w:t>*</w:t>
      </w:r>
      <w:r w:rsidRPr="009C02BF">
        <w:t xml:space="preserve"> upon handover.</w:t>
      </w:r>
    </w:p>
    <w:p w14:paraId="2777AFEE" w14:textId="77777777" w:rsidR="0095556C" w:rsidRPr="009C02BF" w:rsidRDefault="0095556C" w:rsidP="00E10AA0">
      <w:pPr>
        <w:pStyle w:val="B1"/>
      </w:pPr>
      <w:r w:rsidRPr="009C02BF">
        <w:t>-</w:t>
      </w:r>
      <w:r w:rsidRPr="009C02BF">
        <w:tab/>
      </w:r>
      <w:r w:rsidRPr="009C02BF">
        <w:rPr>
          <w:b/>
        </w:rPr>
        <w:t>K</w:t>
      </w:r>
      <w:r w:rsidRPr="009C02BF">
        <w:rPr>
          <w:b/>
          <w:vertAlign w:val="subscript"/>
        </w:rPr>
        <w:t>eNB*</w:t>
      </w:r>
      <w:r w:rsidRPr="009C02BF">
        <w:t xml:space="preserve"> is a key derived by UE and source eNB from either K</w:t>
      </w:r>
      <w:r w:rsidRPr="009C02BF">
        <w:rPr>
          <w:vertAlign w:val="subscript"/>
        </w:rPr>
        <w:t>eNB</w:t>
      </w:r>
      <w:r w:rsidRPr="009C02BF">
        <w:t xml:space="preserve"> or from a fresh NH. K</w:t>
      </w:r>
      <w:r w:rsidRPr="009C02BF">
        <w:rPr>
          <w:vertAlign w:val="subscript"/>
        </w:rPr>
        <w:t>eNB*</w:t>
      </w:r>
      <w:r w:rsidRPr="009C02BF">
        <w:t xml:space="preserve"> shall be used by UE and target eNB as a new K</w:t>
      </w:r>
      <w:r w:rsidRPr="009C02BF">
        <w:rPr>
          <w:vertAlign w:val="subscript"/>
        </w:rPr>
        <w:t>eNB</w:t>
      </w:r>
      <w:r w:rsidRPr="009C02BF">
        <w:t xml:space="preserve"> for RRC and UP traffic.</w:t>
      </w:r>
    </w:p>
    <w:p w14:paraId="62F41496" w14:textId="77777777" w:rsidR="000355B1" w:rsidRPr="009C02BF" w:rsidRDefault="000355B1" w:rsidP="0017374D">
      <w:pPr>
        <w:pStyle w:val="B1"/>
      </w:pPr>
      <w:r w:rsidRPr="009C02BF">
        <w:t>-</w:t>
      </w:r>
      <w:r w:rsidRPr="009C02BF">
        <w:tab/>
      </w:r>
      <w:r w:rsidRPr="009C02BF">
        <w:rPr>
          <w:b/>
          <w:bCs/>
        </w:rPr>
        <w:t>K</w:t>
      </w:r>
      <w:r w:rsidRPr="009C02BF">
        <w:rPr>
          <w:b/>
          <w:bCs/>
          <w:vertAlign w:val="subscript"/>
        </w:rPr>
        <w:t>UPint</w:t>
      </w:r>
      <w:r w:rsidRPr="009C02BF">
        <w:t xml:space="preserve"> is a key, which shall only be used for the protection of UP traffic with a particular integrity algorithm. This key is derived by UE and eNB from K</w:t>
      </w:r>
      <w:r w:rsidRPr="009C02BF">
        <w:rPr>
          <w:vertAlign w:val="subscript"/>
        </w:rPr>
        <w:t>eNB</w:t>
      </w:r>
      <w:r w:rsidRPr="009C02BF">
        <w:t>, as well as an identifier for the integrity algorithm.</w:t>
      </w:r>
    </w:p>
    <w:p w14:paraId="35A50AB7" w14:textId="77777777" w:rsidR="00D51AC6" w:rsidRPr="009C02BF" w:rsidRDefault="00D51AC6" w:rsidP="00E10AA0">
      <w:pPr>
        <w:pStyle w:val="B1"/>
      </w:pPr>
      <w:r w:rsidRPr="009C02BF">
        <w:rPr>
          <w:b/>
        </w:rPr>
        <w:t>-</w:t>
      </w:r>
      <w:r w:rsidRPr="009C02BF">
        <w:rPr>
          <w:b/>
        </w:rPr>
        <w:tab/>
        <w:t>K</w:t>
      </w:r>
      <w:r w:rsidRPr="009C02BF">
        <w:rPr>
          <w:b/>
          <w:vertAlign w:val="subscript"/>
        </w:rPr>
        <w:t>UPenc</w:t>
      </w:r>
      <w:r w:rsidRPr="009C02BF">
        <w:rPr>
          <w:vertAlign w:val="subscript"/>
        </w:rPr>
        <w:t xml:space="preserve"> </w:t>
      </w:r>
      <w:r w:rsidRPr="009C02BF">
        <w:t>is a key, which shall only be used for the protection of UP traffic with a particular encryption algorithm. This key is derived by UE and eNB from K</w:t>
      </w:r>
      <w:r w:rsidRPr="009C02BF">
        <w:rPr>
          <w:vertAlign w:val="subscript"/>
        </w:rPr>
        <w:t>eNB</w:t>
      </w:r>
      <w:r w:rsidRPr="009C02BF">
        <w:t>, as well as an identifier for the encryption algorithm.</w:t>
      </w:r>
    </w:p>
    <w:p w14:paraId="1798CC60" w14:textId="77777777" w:rsidR="00D51AC6" w:rsidRPr="009C02BF" w:rsidRDefault="00D51AC6" w:rsidP="00E10AA0">
      <w:pPr>
        <w:pStyle w:val="B1"/>
      </w:pPr>
      <w:r w:rsidRPr="009C02BF">
        <w:rPr>
          <w:b/>
        </w:rPr>
        <w:t>-</w:t>
      </w:r>
      <w:r w:rsidRPr="009C02BF">
        <w:rPr>
          <w:b/>
        </w:rPr>
        <w:tab/>
        <w:t>K</w:t>
      </w:r>
      <w:r w:rsidRPr="009C02BF">
        <w:rPr>
          <w:b/>
          <w:vertAlign w:val="subscript"/>
        </w:rPr>
        <w:t xml:space="preserve">RRCint </w:t>
      </w:r>
      <w:r w:rsidRPr="009C02BF">
        <w:t>is a key, which shall only be used for the protection of RRC traffic with a particular integrity algorithm.</w:t>
      </w:r>
      <w:r w:rsidRPr="009C02BF">
        <w:rPr>
          <w:b/>
        </w:rPr>
        <w:t xml:space="preserve"> </w:t>
      </w:r>
      <w:r w:rsidR="0095556C" w:rsidRPr="009C02BF">
        <w:rPr>
          <w:bCs/>
        </w:rPr>
        <w:t>K</w:t>
      </w:r>
      <w:r w:rsidR="0095556C" w:rsidRPr="009C02BF">
        <w:rPr>
          <w:bCs/>
          <w:vertAlign w:val="subscript"/>
        </w:rPr>
        <w:t>RRCint</w:t>
      </w:r>
      <w:r w:rsidR="0095556C" w:rsidRPr="009C02BF">
        <w:t xml:space="preserve"> </w:t>
      </w:r>
      <w:r w:rsidRPr="009C02BF">
        <w:t>is derived by UE and eNB from K</w:t>
      </w:r>
      <w:r w:rsidRPr="009C02BF">
        <w:rPr>
          <w:vertAlign w:val="subscript"/>
        </w:rPr>
        <w:t>eNB</w:t>
      </w:r>
      <w:r w:rsidRPr="009C02BF">
        <w:t>, as well as an identifier for the integrity algorithm.</w:t>
      </w:r>
    </w:p>
    <w:p w14:paraId="5BE533B3" w14:textId="77777777" w:rsidR="00D51AC6" w:rsidRPr="009C02BF" w:rsidRDefault="00D51AC6" w:rsidP="00E10AA0">
      <w:pPr>
        <w:pStyle w:val="B2"/>
        <w:ind w:left="568"/>
      </w:pPr>
      <w:r w:rsidRPr="009C02BF">
        <w:rPr>
          <w:b/>
        </w:rPr>
        <w:t>-</w:t>
      </w:r>
      <w:r w:rsidRPr="009C02BF">
        <w:rPr>
          <w:b/>
        </w:rPr>
        <w:tab/>
        <w:t>K</w:t>
      </w:r>
      <w:r w:rsidRPr="009C02BF">
        <w:rPr>
          <w:b/>
          <w:vertAlign w:val="subscript"/>
        </w:rPr>
        <w:t xml:space="preserve">RRCenc </w:t>
      </w:r>
      <w:r w:rsidRPr="009C02BF">
        <w:t>is a key, which shall only be used for the protection of RRC traffic with a particular encryption algorithm.</w:t>
      </w:r>
      <w:r w:rsidRPr="009C02BF">
        <w:rPr>
          <w:b/>
        </w:rPr>
        <w:t xml:space="preserve"> </w:t>
      </w:r>
      <w:r w:rsidRPr="009C02BF">
        <w:t>K</w:t>
      </w:r>
      <w:r w:rsidRPr="009C02BF">
        <w:rPr>
          <w:vertAlign w:val="subscript"/>
        </w:rPr>
        <w:t>RRCenc</w:t>
      </w:r>
      <w:r w:rsidRPr="009C02BF">
        <w:t xml:space="preserve"> is derived by UE and eNB from K</w:t>
      </w:r>
      <w:r w:rsidRPr="009C02BF">
        <w:rPr>
          <w:vertAlign w:val="subscript"/>
        </w:rPr>
        <w:t>eNB</w:t>
      </w:r>
      <w:r w:rsidRPr="009C02BF">
        <w:t xml:space="preserve"> as well as an identifier for the encryption algorithm.</w:t>
      </w:r>
    </w:p>
    <w:p w14:paraId="02FD360B" w14:textId="77777777" w:rsidR="009E3231" w:rsidRPr="009C02BF" w:rsidRDefault="009E3231" w:rsidP="00E10AA0">
      <w:pPr>
        <w:pStyle w:val="B1"/>
      </w:pPr>
      <w:r w:rsidRPr="009C02BF">
        <w:t>-</w:t>
      </w:r>
      <w:r w:rsidRPr="009C02BF">
        <w:tab/>
        <w:t>Next Hop (</w:t>
      </w:r>
      <w:r w:rsidRPr="009C02BF">
        <w:rPr>
          <w:b/>
        </w:rPr>
        <w:t>NH</w:t>
      </w:r>
      <w:r w:rsidRPr="009C02BF">
        <w:t xml:space="preserve">) is used </w:t>
      </w:r>
      <w:r w:rsidR="0095556C" w:rsidRPr="009C02BF">
        <w:t xml:space="preserve">by UE and eNB </w:t>
      </w:r>
      <w:r w:rsidRPr="009C02BF">
        <w:t>in the derivation of K</w:t>
      </w:r>
      <w:r w:rsidRPr="009C02BF">
        <w:rPr>
          <w:vertAlign w:val="subscript"/>
        </w:rPr>
        <w:t>eNB*</w:t>
      </w:r>
      <w:r w:rsidRPr="009C02BF">
        <w:t xml:space="preserve"> for the pro</w:t>
      </w:r>
      <w:r w:rsidR="00D62DE2" w:rsidRPr="009C02BF">
        <w:t>vision of "forward security"</w:t>
      </w:r>
      <w:r w:rsidR="00371F22" w:rsidRPr="009C02BF">
        <w:t>, as specified in TS 33.401</w:t>
      </w:r>
      <w:r w:rsidR="00D62DE2" w:rsidRPr="009C02BF">
        <w:t xml:space="preserve"> [22</w:t>
      </w:r>
      <w:r w:rsidRPr="009C02BF">
        <w:t xml:space="preserve">]. NH is derived </w:t>
      </w:r>
      <w:r w:rsidR="0095556C" w:rsidRPr="009C02BF">
        <w:t xml:space="preserve">by UE and MME </w:t>
      </w:r>
      <w:r w:rsidRPr="009C02BF">
        <w:t>from K</w:t>
      </w:r>
      <w:r w:rsidRPr="009C02BF">
        <w:rPr>
          <w:vertAlign w:val="subscript"/>
        </w:rPr>
        <w:t>ASME</w:t>
      </w:r>
      <w:r w:rsidRPr="009C02BF">
        <w:t xml:space="preserve"> and K</w:t>
      </w:r>
      <w:r w:rsidRPr="009C02BF">
        <w:rPr>
          <w:vertAlign w:val="subscript"/>
        </w:rPr>
        <w:t>eNB</w:t>
      </w:r>
      <w:r w:rsidRPr="009C02BF">
        <w:t xml:space="preserve"> when the security context is established</w:t>
      </w:r>
      <w:r w:rsidR="0095556C" w:rsidRPr="009C02BF">
        <w:t>,</w:t>
      </w:r>
      <w:r w:rsidRPr="009C02BF">
        <w:t xml:space="preserve"> or from K</w:t>
      </w:r>
      <w:r w:rsidRPr="009C02BF">
        <w:rPr>
          <w:vertAlign w:val="subscript"/>
        </w:rPr>
        <w:t>ASME</w:t>
      </w:r>
      <w:r w:rsidRPr="009C02BF">
        <w:t xml:space="preserve"> and previous NH</w:t>
      </w:r>
      <w:r w:rsidR="0095556C" w:rsidRPr="009C02BF">
        <w:t>,</w:t>
      </w:r>
      <w:r w:rsidRPr="009C02BF">
        <w:t xml:space="preserve"> otherwise.</w:t>
      </w:r>
    </w:p>
    <w:p w14:paraId="470EF992" w14:textId="77777777" w:rsidR="00D51AC6" w:rsidRPr="009C02BF" w:rsidRDefault="009E3231" w:rsidP="00E10AA0">
      <w:pPr>
        <w:pStyle w:val="B1"/>
      </w:pPr>
      <w:r w:rsidRPr="009C02BF">
        <w:t>-</w:t>
      </w:r>
      <w:r w:rsidRPr="009C02BF">
        <w:tab/>
        <w:t>Next Hop Chaining Count (</w:t>
      </w:r>
      <w:r w:rsidRPr="009C02BF">
        <w:rPr>
          <w:b/>
        </w:rPr>
        <w:t>NCC</w:t>
      </w:r>
      <w:r w:rsidRPr="009C02BF">
        <w:t xml:space="preserve">) is a counter related to NH (i.e. the amount of Key chaining that has been performed) which allow the UE </w:t>
      </w:r>
      <w:r w:rsidR="0095556C" w:rsidRPr="009C02BF">
        <w:t xml:space="preserve">to </w:t>
      </w:r>
      <w:r w:rsidRPr="009C02BF">
        <w:t xml:space="preserve">be synchronised with the eNB and to determine whether the next </w:t>
      </w:r>
      <w:r w:rsidRPr="009C02BF">
        <w:rPr>
          <w:b/>
        </w:rPr>
        <w:t>K</w:t>
      </w:r>
      <w:r w:rsidRPr="009C02BF">
        <w:rPr>
          <w:b/>
          <w:vertAlign w:val="subscript"/>
        </w:rPr>
        <w:t>eNB*</w:t>
      </w:r>
      <w:r w:rsidRPr="009C02BF">
        <w:t xml:space="preserve"> needs to be based on the current K</w:t>
      </w:r>
      <w:r w:rsidRPr="009C02BF">
        <w:rPr>
          <w:vertAlign w:val="subscript"/>
        </w:rPr>
        <w:t>eNB</w:t>
      </w:r>
      <w:r w:rsidRPr="009C02BF">
        <w:t xml:space="preserve"> or a fresh NH.</w:t>
      </w:r>
    </w:p>
    <w:p w14:paraId="24892B03" w14:textId="5FEB2200" w:rsidR="00D51AC6" w:rsidRPr="009C02BF" w:rsidRDefault="000355B1" w:rsidP="00E10AA0">
      <w:pPr>
        <w:pStyle w:val="TH"/>
      </w:pPr>
      <w:r w:rsidRPr="009C02BF">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73755565" r:id="rId215"/>
        </w:object>
      </w:r>
    </w:p>
    <w:p w14:paraId="3D43DBD2" w14:textId="77777777" w:rsidR="00D86B0E" w:rsidRPr="009C02BF" w:rsidRDefault="00D51AC6" w:rsidP="00324FF0">
      <w:pPr>
        <w:pStyle w:val="TF"/>
      </w:pPr>
      <w:r w:rsidRPr="009C02BF">
        <w:t xml:space="preserve">Figure 14.1-1: Key </w:t>
      </w:r>
      <w:r w:rsidR="009E3231" w:rsidRPr="009C02BF">
        <w:t>Derivation</w:t>
      </w:r>
    </w:p>
    <w:p w14:paraId="6F54D6EF" w14:textId="77777777" w:rsidR="00D86B0E" w:rsidRPr="009C02BF" w:rsidRDefault="00D86B0E" w:rsidP="00E10AA0">
      <w:r w:rsidRPr="009C02BF">
        <w:t>Key derivation for SCG bearers in DC is depicted on Figure 14.1-2 below, where:</w:t>
      </w:r>
    </w:p>
    <w:p w14:paraId="24C69240" w14:textId="77777777" w:rsidR="00D86B0E" w:rsidRPr="009C02BF" w:rsidRDefault="00D86B0E" w:rsidP="00E10AA0">
      <w:pPr>
        <w:pStyle w:val="B1"/>
      </w:pPr>
      <w:r w:rsidRPr="009C02BF">
        <w:t>-</w:t>
      </w:r>
      <w:r w:rsidRPr="009C02BF">
        <w:tab/>
        <w:t>SCG Counter is a counter used as freshness input into S-K</w:t>
      </w:r>
      <w:r w:rsidRPr="009C02BF">
        <w:rPr>
          <w:vertAlign w:val="subscript"/>
        </w:rPr>
        <w:t>eNB</w:t>
      </w:r>
      <w:r w:rsidRPr="009C02BF">
        <w:t xml:space="preserve"> derivations (see TS 33.401 </w:t>
      </w:r>
      <w:r w:rsidR="00371F22" w:rsidRPr="009C02BF">
        <w:t xml:space="preserve">[22], </w:t>
      </w:r>
      <w:r w:rsidRPr="009C02BF">
        <w:t>Annex E.2.4).</w:t>
      </w:r>
    </w:p>
    <w:p w14:paraId="70E56BCD" w14:textId="77777777" w:rsidR="00D86B0E" w:rsidRPr="009C02BF" w:rsidRDefault="00D86B0E" w:rsidP="00E10AA0">
      <w:pPr>
        <w:pStyle w:val="TH"/>
      </w:pPr>
      <w:r w:rsidRPr="009C02BF">
        <w:object w:dxaOrig="8463" w:dyaOrig="4174" w14:anchorId="05A973DE">
          <v:shape id="_x0000_i1130" type="#_x0000_t75" style="width:353.25pt;height:174.75pt" o:ole="">
            <v:imagedata r:id="rId216" o:title=""/>
          </v:shape>
          <o:OLEObject Type="Embed" ProgID="Visio.Drawing.11" ShapeID="_x0000_i1130" DrawAspect="Content" ObjectID="_1773755566" r:id="rId217"/>
        </w:object>
      </w:r>
    </w:p>
    <w:p w14:paraId="2C658D69" w14:textId="77777777" w:rsidR="00D51AC6" w:rsidRPr="009C02BF" w:rsidRDefault="00D86B0E" w:rsidP="00324FF0">
      <w:pPr>
        <w:pStyle w:val="TF"/>
      </w:pPr>
      <w:r w:rsidRPr="009C02BF">
        <w:t>Figure 14.1-2: DC Key Derivation</w:t>
      </w:r>
    </w:p>
    <w:p w14:paraId="4EEECB63" w14:textId="77777777" w:rsidR="00A5407F" w:rsidRPr="009C02BF" w:rsidRDefault="00A5407F" w:rsidP="00E10AA0">
      <w:r w:rsidRPr="009C02B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9C02BF">
        <w:rPr>
          <w:vertAlign w:val="subscript"/>
        </w:rPr>
        <w:t>ASME</w:t>
      </w:r>
      <w:r w:rsidRPr="009C02BF">
        <w:t>. Thus, as a result of an AKA run, the EPC and the UE share K</w:t>
      </w:r>
      <w:r w:rsidRPr="009C02BF">
        <w:rPr>
          <w:vertAlign w:val="subscript"/>
        </w:rPr>
        <w:t>ASME</w:t>
      </w:r>
      <w:r w:rsidRPr="009C02BF">
        <w:t>. From K</w:t>
      </w:r>
      <w:r w:rsidRPr="009C02BF">
        <w:rPr>
          <w:vertAlign w:val="subscript"/>
        </w:rPr>
        <w:t>ASME</w:t>
      </w:r>
      <w:r w:rsidRPr="009C02BF">
        <w:t>, the NAS keys, (and indirectly) K</w:t>
      </w:r>
      <w:r w:rsidRPr="009C02BF">
        <w:rPr>
          <w:vertAlign w:val="subscript"/>
        </w:rPr>
        <w:t>eNB</w:t>
      </w:r>
      <w:r w:rsidRPr="009C02BF">
        <w:t xml:space="preserve"> keys and NH are derived. The K</w:t>
      </w:r>
      <w:r w:rsidRPr="009C02BF">
        <w:rPr>
          <w:vertAlign w:val="subscript"/>
        </w:rPr>
        <w:t>ASME</w:t>
      </w:r>
      <w:r w:rsidRPr="009C02BF">
        <w:t xml:space="preserve"> is never transported to an entity outside of the EPC, but K</w:t>
      </w:r>
      <w:r w:rsidRPr="009C02BF">
        <w:rPr>
          <w:vertAlign w:val="subscript"/>
        </w:rPr>
        <w:t>eNB</w:t>
      </w:r>
      <w:r w:rsidRPr="009C02BF">
        <w:t xml:space="preserve"> and NH are transported to the eNB from the EPC when the UE transitions to ECM-CONNECTED. From the K</w:t>
      </w:r>
      <w:r w:rsidRPr="009C02BF">
        <w:rPr>
          <w:vertAlign w:val="subscript"/>
        </w:rPr>
        <w:t>eNB</w:t>
      </w:r>
      <w:r w:rsidRPr="009C02BF">
        <w:t>, the eNB and UE can derive the UP and RRC keys.</w:t>
      </w:r>
    </w:p>
    <w:p w14:paraId="39FD716D" w14:textId="77777777" w:rsidR="00D86B0E" w:rsidRPr="009C02BF" w:rsidRDefault="00A5407F" w:rsidP="00E10AA0">
      <w:r w:rsidRPr="009C02BF">
        <w:t>RRC and UP keys are refreshed at handover. K</w:t>
      </w:r>
      <w:r w:rsidRPr="009C02BF">
        <w:rPr>
          <w:vertAlign w:val="subscript"/>
        </w:rPr>
        <w:t>eNB*</w:t>
      </w:r>
      <w:r w:rsidRPr="009C02BF">
        <w:t xml:space="preserve"> is derived by UE and source eNB from target PCI, target frequency and K</w:t>
      </w:r>
      <w:r w:rsidRPr="009C02BF">
        <w:rPr>
          <w:vertAlign w:val="subscript"/>
        </w:rPr>
        <w:t>eNB</w:t>
      </w:r>
      <w:r w:rsidRPr="009C02BF">
        <w:t xml:space="preserve"> (this is referred to as a </w:t>
      </w:r>
      <w:r w:rsidRPr="009C02BF">
        <w:rPr>
          <w:i/>
        </w:rPr>
        <w:t>horizontal</w:t>
      </w:r>
      <w:r w:rsidRPr="009C02BF">
        <w:t xml:space="preserve"> key derivation and is indicated to UE with an NCC that does not increase) or from target PCI, target frequency and NH (this is referred to as a </w:t>
      </w:r>
      <w:r w:rsidRPr="009C02BF">
        <w:rPr>
          <w:i/>
        </w:rPr>
        <w:t>vertical</w:t>
      </w:r>
      <w:r w:rsidRPr="009C02BF">
        <w:t xml:space="preserve"> key derivation and is indicated to UE with an NCC increase). K</w:t>
      </w:r>
      <w:r w:rsidRPr="009C02BF">
        <w:rPr>
          <w:vertAlign w:val="subscript"/>
        </w:rPr>
        <w:t>eNB*</w:t>
      </w:r>
      <w:r w:rsidRPr="009C02BF">
        <w:t xml:space="preserve"> is then used as new K</w:t>
      </w:r>
      <w:r w:rsidRPr="009C02BF">
        <w:rPr>
          <w:vertAlign w:val="subscript"/>
        </w:rPr>
        <w:t>eNB</w:t>
      </w:r>
      <w:r w:rsidRPr="009C02BF">
        <w:t xml:space="preserve"> for RRC and UP traffic at the target. When the UE goes into ECM-IDLE all keys are deleted from the eNB</w:t>
      </w:r>
      <w:r w:rsidR="00B1753A" w:rsidRPr="009C02BF">
        <w:rPr>
          <w:lang w:eastAsia="zh-CN"/>
        </w:rPr>
        <w:t xml:space="preserve"> except for the UE which was enabled to use User Plane CIoT EPS </w:t>
      </w:r>
      <w:r w:rsidR="001348D2" w:rsidRPr="009C02BF">
        <w:rPr>
          <w:lang w:eastAsia="zh-CN"/>
        </w:rPr>
        <w:t>Optimisation</w:t>
      </w:r>
      <w:r w:rsidRPr="009C02BF">
        <w:t>.</w:t>
      </w:r>
    </w:p>
    <w:p w14:paraId="4AF541FB" w14:textId="77777777" w:rsidR="00A5407F" w:rsidRPr="009C02BF" w:rsidRDefault="00D86B0E" w:rsidP="00E10AA0">
      <w:r w:rsidRPr="009C02BF">
        <w:t>For SCG Bearers in DC, UP keys are updated at SCG change by indicating in RRC signalling to the UE the value of the SCG Counter to be used in key derivation. When K</w:t>
      </w:r>
      <w:r w:rsidRPr="009C02BF">
        <w:rPr>
          <w:vertAlign w:val="subscript"/>
        </w:rPr>
        <w:t>eNB</w:t>
      </w:r>
      <w:r w:rsidRPr="009C02BF">
        <w:t xml:space="preserve"> is refreshed, SCG Counter shall be reset and S-K</w:t>
      </w:r>
      <w:r w:rsidRPr="009C02BF">
        <w:rPr>
          <w:vertAlign w:val="subscript"/>
        </w:rPr>
        <w:t>eNB</w:t>
      </w:r>
      <w:r w:rsidRPr="009C02BF">
        <w:t xml:space="preserve"> shall be newly derived from the K</w:t>
      </w:r>
      <w:r w:rsidRPr="009C02BF">
        <w:rPr>
          <w:vertAlign w:val="subscript"/>
        </w:rPr>
        <w:t>eNB</w:t>
      </w:r>
      <w:r w:rsidRPr="009C02BF">
        <w:t>.</w:t>
      </w:r>
    </w:p>
    <w:p w14:paraId="3DF11CCA" w14:textId="77777777" w:rsidR="00D86B0E" w:rsidRPr="009C02BF" w:rsidRDefault="00D51AC6" w:rsidP="00E10AA0">
      <w:r w:rsidRPr="009C02BF">
        <w:lastRenderedPageBreak/>
        <w:t>COUNT reusing avoidance for the same radio bearer identity in RRC_CONNECTED mode without K</w:t>
      </w:r>
      <w:r w:rsidRPr="009C02BF">
        <w:rPr>
          <w:vertAlign w:val="subscript"/>
        </w:rPr>
        <w:t>eNB</w:t>
      </w:r>
      <w:r w:rsidRPr="009C02BF">
        <w:t xml:space="preserve"> change is left to eNB implementation e.g. by using intra-cell handover, smart management of radio bearer identities or triggering a transition to RRC_IDLE.</w:t>
      </w:r>
    </w:p>
    <w:p w14:paraId="65EA4CB8" w14:textId="77777777" w:rsidR="00D51AC6" w:rsidRPr="009C02BF" w:rsidRDefault="00D86B0E" w:rsidP="00E10AA0">
      <w:r w:rsidRPr="009C02BF">
        <w:t>SCG bearers in DC share a common pool of radio bearer identities (DRB IDs) together with the MCG bearers and when no new DRB ID can be allocated for an SCG bearer without guaranteeing COUNT reuse avoidance, the MeNB shall derive a new S-K</w:t>
      </w:r>
      <w:r w:rsidRPr="009C02BF">
        <w:rPr>
          <w:vertAlign w:val="subscript"/>
        </w:rPr>
        <w:t>eNB</w:t>
      </w:r>
      <w:r w:rsidRPr="009C02BF">
        <w:t>. SeNB indicates to MeNB when uplink or downlink PDCP COUNTs are about to wrap around and MeNB shall update the S-K</w:t>
      </w:r>
      <w:r w:rsidRPr="009C02BF">
        <w:rPr>
          <w:vertAlign w:val="subscript"/>
        </w:rPr>
        <w:t>eNB</w:t>
      </w:r>
      <w:r w:rsidRPr="009C02BF">
        <w:t>. To update the S-K</w:t>
      </w:r>
      <w:r w:rsidRPr="009C02BF">
        <w:rPr>
          <w:vertAlign w:val="subscript"/>
        </w:rPr>
        <w:t>eNB</w:t>
      </w:r>
      <w:r w:rsidRPr="009C02BF">
        <w:t>, the MeNB increases the SCG Counter and uses it to derive a new S-K</w:t>
      </w:r>
      <w:r w:rsidRPr="009C02BF">
        <w:rPr>
          <w:vertAlign w:val="subscript"/>
        </w:rPr>
        <w:t>eNB</w:t>
      </w:r>
      <w:r w:rsidRPr="009C02BF">
        <w:t xml:space="preserve"> from the currently active KeNB in the MeNB. The MeNB sends the newly derived S-K</w:t>
      </w:r>
      <w:r w:rsidRPr="009C02BF">
        <w:rPr>
          <w:vertAlign w:val="subscript"/>
        </w:rPr>
        <w:t>eNB</w:t>
      </w:r>
      <w:r w:rsidRPr="009C02BF">
        <w:t xml:space="preserve"> to the SeNB. The newly derived S-K</w:t>
      </w:r>
      <w:r w:rsidRPr="009C02BF">
        <w:rPr>
          <w:vertAlign w:val="subscript"/>
        </w:rPr>
        <w:t>eNB</w:t>
      </w:r>
      <w:r w:rsidRPr="009C02BF">
        <w:t xml:space="preserve"> is then used by the SeNB in computing a new encryption key </w:t>
      </w:r>
      <w:r w:rsidR="00662D91" w:rsidRPr="009C02BF">
        <w:t>K</w:t>
      </w:r>
      <w:r w:rsidR="00662D91" w:rsidRPr="009C02BF">
        <w:rPr>
          <w:vertAlign w:val="subscript"/>
        </w:rPr>
        <w:t>UPenc</w:t>
      </w:r>
      <w:r w:rsidRPr="009C02BF">
        <w:t xml:space="preserve"> which is used with all DRBs in the SeNB for this UE. Furthermore, when the SCG Counter approaches its maximum value, the MeNB refreshes the currently active KeNB, before any further S-K</w:t>
      </w:r>
      <w:r w:rsidRPr="009C02BF">
        <w:rPr>
          <w:vertAlign w:val="subscript"/>
        </w:rPr>
        <w:t>eNB</w:t>
      </w:r>
      <w:r w:rsidRPr="009C02BF">
        <w:t xml:space="preserve"> is derived.</w:t>
      </w:r>
    </w:p>
    <w:p w14:paraId="688E18CA" w14:textId="0EB83FA3" w:rsidR="00D51AC6" w:rsidRPr="009C02BF" w:rsidRDefault="00D51AC6" w:rsidP="00E10AA0">
      <w:r w:rsidRPr="009C02BF">
        <w:t>In case of HFN de</w:t>
      </w:r>
      <w:r w:rsidR="003E445C" w:rsidRPr="009C02BF">
        <w:t>-</w:t>
      </w:r>
      <w:r w:rsidRPr="009C02BF">
        <w:t>synchronisation in RRC_CONNECTED mode between the UE and eNB, the UE is pushed to IDLE.</w:t>
      </w:r>
    </w:p>
    <w:p w14:paraId="4D6E0304" w14:textId="5007137B" w:rsidR="006C1A82" w:rsidRPr="009C02BF" w:rsidRDefault="006C1A82" w:rsidP="006C1A82">
      <w:r w:rsidRPr="009C02BF">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9C02BF"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63141875"/>
      <w:r w:rsidRPr="009C02BF">
        <w:t>14.2</w:t>
      </w:r>
      <w:r w:rsidRPr="009C02BF">
        <w:tab/>
        <w:t>Security termination points</w:t>
      </w:r>
      <w:bookmarkEnd w:id="2100"/>
      <w:bookmarkEnd w:id="2101"/>
      <w:bookmarkEnd w:id="2102"/>
      <w:bookmarkEnd w:id="2103"/>
      <w:bookmarkEnd w:id="2104"/>
      <w:bookmarkEnd w:id="2105"/>
    </w:p>
    <w:p w14:paraId="4C767FC5" w14:textId="77777777" w:rsidR="00D51AC6" w:rsidRPr="009C02BF" w:rsidRDefault="00D51AC6" w:rsidP="00E10AA0">
      <w:r w:rsidRPr="009C02BF">
        <w:t>The table below describes the security termination points.</w:t>
      </w:r>
    </w:p>
    <w:p w14:paraId="79107A9C" w14:textId="77777777" w:rsidR="00D51AC6" w:rsidRPr="009C02BF" w:rsidRDefault="00D51AC6" w:rsidP="00324FF0">
      <w:pPr>
        <w:pStyle w:val="TH"/>
      </w:pPr>
      <w:r w:rsidRPr="009C02BF">
        <w:t>Table 14.2</w:t>
      </w:r>
      <w:r w:rsidR="006A54CB" w:rsidRPr="009C02BF">
        <w:t>-1</w:t>
      </w:r>
      <w:r w:rsidRPr="009C02B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C02BF" w:rsidRPr="009C02BF" w14:paraId="077BF303" w14:textId="77777777">
        <w:trPr>
          <w:trHeight w:val="240"/>
          <w:jc w:val="center"/>
        </w:trPr>
        <w:tc>
          <w:tcPr>
            <w:tcW w:w="2266" w:type="dxa"/>
            <w:tcBorders>
              <w:bottom w:val="double" w:sz="4" w:space="0" w:color="auto"/>
            </w:tcBorders>
            <w:noWrap/>
            <w:vAlign w:val="bottom"/>
          </w:tcPr>
          <w:p w14:paraId="083CAEE8" w14:textId="77777777" w:rsidR="00D51AC6" w:rsidRPr="009C02B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9C02BF" w:rsidRDefault="00D51AC6" w:rsidP="00E10AA0">
            <w:pPr>
              <w:pStyle w:val="TAH"/>
              <w:spacing w:beforeLines="20" w:before="48" w:afterLines="20" w:after="48"/>
              <w:ind w:left="167" w:right="141"/>
            </w:pPr>
            <w:r w:rsidRPr="009C02BF">
              <w:t>Ciphering</w:t>
            </w:r>
          </w:p>
        </w:tc>
        <w:tc>
          <w:tcPr>
            <w:tcW w:w="3504" w:type="dxa"/>
            <w:tcBorders>
              <w:bottom w:val="double" w:sz="4" w:space="0" w:color="auto"/>
            </w:tcBorders>
            <w:vAlign w:val="bottom"/>
          </w:tcPr>
          <w:p w14:paraId="1E1E324A" w14:textId="77777777" w:rsidR="00D51AC6" w:rsidRPr="009C02BF" w:rsidRDefault="00D51AC6" w:rsidP="00E10AA0">
            <w:pPr>
              <w:pStyle w:val="TAH"/>
              <w:spacing w:beforeLines="20" w:before="48" w:afterLines="20" w:after="48"/>
              <w:ind w:left="167" w:right="101"/>
            </w:pPr>
            <w:r w:rsidRPr="009C02BF">
              <w:t>Integrity Protection</w:t>
            </w:r>
          </w:p>
        </w:tc>
      </w:tr>
      <w:tr w:rsidR="009C02BF" w:rsidRPr="009C02BF" w14:paraId="7E08AD29" w14:textId="77777777">
        <w:trPr>
          <w:trHeight w:val="240"/>
          <w:jc w:val="center"/>
        </w:trPr>
        <w:tc>
          <w:tcPr>
            <w:tcW w:w="2266" w:type="dxa"/>
            <w:tcBorders>
              <w:top w:val="double" w:sz="4" w:space="0" w:color="auto"/>
            </w:tcBorders>
            <w:noWrap/>
          </w:tcPr>
          <w:p w14:paraId="3926816C" w14:textId="77777777" w:rsidR="00D51AC6" w:rsidRPr="009C02BF" w:rsidRDefault="00D51AC6" w:rsidP="00E10AA0">
            <w:pPr>
              <w:pStyle w:val="TAC"/>
              <w:spacing w:beforeLines="20" w:before="48" w:afterLines="20" w:after="48"/>
              <w:ind w:left="124"/>
              <w:jc w:val="left"/>
            </w:pPr>
            <w:r w:rsidRPr="009C02BF">
              <w:t>NAS Signalling</w:t>
            </w:r>
          </w:p>
        </w:tc>
        <w:tc>
          <w:tcPr>
            <w:tcW w:w="3504" w:type="dxa"/>
            <w:tcBorders>
              <w:top w:val="double" w:sz="4" w:space="0" w:color="auto"/>
            </w:tcBorders>
          </w:tcPr>
          <w:p w14:paraId="153FE314" w14:textId="77777777" w:rsidR="00D51AC6" w:rsidRPr="009C02BF" w:rsidRDefault="00D51AC6" w:rsidP="00E10AA0">
            <w:pPr>
              <w:pStyle w:val="TAC"/>
              <w:spacing w:beforeLines="20" w:before="48" w:afterLines="20" w:after="48"/>
              <w:ind w:left="167" w:right="141"/>
            </w:pPr>
            <w:r w:rsidRPr="009C02BF">
              <w:t>Required and terminated in MME</w:t>
            </w:r>
          </w:p>
        </w:tc>
        <w:tc>
          <w:tcPr>
            <w:tcW w:w="3504" w:type="dxa"/>
            <w:tcBorders>
              <w:top w:val="double" w:sz="4" w:space="0" w:color="auto"/>
            </w:tcBorders>
          </w:tcPr>
          <w:p w14:paraId="4EF73DBF" w14:textId="77777777" w:rsidR="00D51AC6" w:rsidRPr="009C02BF" w:rsidRDefault="00D51AC6" w:rsidP="00E10AA0">
            <w:pPr>
              <w:pStyle w:val="TAC"/>
              <w:spacing w:beforeLines="20" w:before="48" w:afterLines="20" w:after="48"/>
              <w:ind w:left="167" w:right="101"/>
            </w:pPr>
            <w:r w:rsidRPr="009C02BF">
              <w:t>Required and terminated in MME</w:t>
            </w:r>
          </w:p>
        </w:tc>
      </w:tr>
      <w:tr w:rsidR="009C02BF" w:rsidRPr="009C02BF" w14:paraId="1AA0E9ED" w14:textId="77777777">
        <w:trPr>
          <w:trHeight w:val="240"/>
          <w:jc w:val="center"/>
        </w:trPr>
        <w:tc>
          <w:tcPr>
            <w:tcW w:w="2266" w:type="dxa"/>
            <w:noWrap/>
          </w:tcPr>
          <w:p w14:paraId="2DE809DD" w14:textId="77777777" w:rsidR="00D51AC6" w:rsidRPr="009C02BF" w:rsidRDefault="00D51AC6" w:rsidP="00E10AA0">
            <w:pPr>
              <w:pStyle w:val="TAC"/>
              <w:spacing w:beforeLines="20" w:before="48" w:afterLines="20" w:after="48"/>
              <w:ind w:left="124"/>
              <w:jc w:val="left"/>
            </w:pPr>
            <w:r w:rsidRPr="009C02BF">
              <w:t>U-Plane Data</w:t>
            </w:r>
          </w:p>
        </w:tc>
        <w:tc>
          <w:tcPr>
            <w:tcW w:w="3504" w:type="dxa"/>
          </w:tcPr>
          <w:p w14:paraId="39CF2273" w14:textId="77777777" w:rsidR="00D51AC6" w:rsidRPr="009C02BF" w:rsidRDefault="00D51AC6" w:rsidP="00E10AA0">
            <w:pPr>
              <w:pStyle w:val="TAC"/>
              <w:spacing w:beforeLines="20" w:before="48" w:afterLines="20" w:after="48"/>
              <w:ind w:left="167" w:right="141"/>
            </w:pPr>
            <w:r w:rsidRPr="009C02BF">
              <w:t xml:space="preserve">Required and terminated in eNB </w:t>
            </w:r>
          </w:p>
        </w:tc>
        <w:tc>
          <w:tcPr>
            <w:tcW w:w="3504" w:type="dxa"/>
          </w:tcPr>
          <w:p w14:paraId="5A697456" w14:textId="044FD3B4" w:rsidR="00D51AC6" w:rsidRPr="009C02BF" w:rsidRDefault="00FD3FF4" w:rsidP="00E10AA0">
            <w:pPr>
              <w:pStyle w:val="TAC"/>
              <w:spacing w:beforeLines="20" w:before="48" w:afterLines="20" w:after="48"/>
              <w:ind w:left="167" w:right="101"/>
            </w:pPr>
            <w:r w:rsidRPr="009C02BF">
              <w:rPr>
                <w:rFonts w:cs="Arial"/>
              </w:rPr>
              <w:t>Terminated in eNB</w:t>
            </w:r>
            <w:r w:rsidR="00D51AC6" w:rsidRPr="009C02BF">
              <w:br/>
              <w:t>(NOTE 1)</w:t>
            </w:r>
          </w:p>
        </w:tc>
      </w:tr>
      <w:tr w:rsidR="009C02BF" w:rsidRPr="009C02BF" w14:paraId="4B7EC962" w14:textId="77777777">
        <w:trPr>
          <w:trHeight w:val="240"/>
          <w:jc w:val="center"/>
        </w:trPr>
        <w:tc>
          <w:tcPr>
            <w:tcW w:w="2266" w:type="dxa"/>
            <w:noWrap/>
          </w:tcPr>
          <w:p w14:paraId="2A3AE50B" w14:textId="77777777" w:rsidR="00D51AC6" w:rsidRPr="009C02BF" w:rsidRDefault="00D51AC6" w:rsidP="00E10AA0">
            <w:pPr>
              <w:pStyle w:val="TAC"/>
              <w:spacing w:beforeLines="20" w:before="48" w:afterLines="20" w:after="48"/>
              <w:ind w:left="124"/>
              <w:jc w:val="left"/>
            </w:pPr>
            <w:r w:rsidRPr="009C02BF">
              <w:t>RRC Signalling (AS)</w:t>
            </w:r>
          </w:p>
        </w:tc>
        <w:tc>
          <w:tcPr>
            <w:tcW w:w="3504" w:type="dxa"/>
          </w:tcPr>
          <w:p w14:paraId="30719676" w14:textId="77777777" w:rsidR="00D51AC6" w:rsidRPr="009C02BF" w:rsidRDefault="00D51AC6" w:rsidP="00E10AA0">
            <w:pPr>
              <w:pStyle w:val="TAC"/>
              <w:spacing w:beforeLines="20" w:before="48" w:afterLines="20" w:after="48"/>
              <w:ind w:left="167" w:right="141"/>
            </w:pPr>
            <w:r w:rsidRPr="009C02BF">
              <w:t>Required and terminated in eNB</w:t>
            </w:r>
            <w:r w:rsidRPr="009C02BF">
              <w:br/>
            </w:r>
          </w:p>
        </w:tc>
        <w:tc>
          <w:tcPr>
            <w:tcW w:w="3504" w:type="dxa"/>
          </w:tcPr>
          <w:p w14:paraId="10A600F1" w14:textId="77777777" w:rsidR="00D51AC6" w:rsidRPr="009C02BF" w:rsidRDefault="00D51AC6" w:rsidP="00E10AA0">
            <w:pPr>
              <w:pStyle w:val="TAC"/>
              <w:spacing w:beforeLines="20" w:before="48" w:afterLines="20" w:after="48"/>
              <w:ind w:left="167" w:right="101"/>
            </w:pPr>
            <w:r w:rsidRPr="009C02BF">
              <w:t>Required and terminated in eNB</w:t>
            </w:r>
            <w:r w:rsidRPr="009C02BF">
              <w:br/>
            </w:r>
          </w:p>
        </w:tc>
      </w:tr>
      <w:tr w:rsidR="009C02BF" w:rsidRPr="009C02BF" w14:paraId="7140F6C6" w14:textId="77777777">
        <w:trPr>
          <w:trHeight w:val="240"/>
          <w:jc w:val="center"/>
        </w:trPr>
        <w:tc>
          <w:tcPr>
            <w:tcW w:w="2266" w:type="dxa"/>
            <w:noWrap/>
          </w:tcPr>
          <w:p w14:paraId="5A009868" w14:textId="77777777" w:rsidR="00D51AC6" w:rsidRPr="009C02BF" w:rsidRDefault="00D51AC6" w:rsidP="00E10AA0">
            <w:pPr>
              <w:pStyle w:val="TAC"/>
              <w:spacing w:beforeLines="20" w:before="48" w:afterLines="20" w:after="48"/>
              <w:ind w:left="124"/>
              <w:jc w:val="left"/>
            </w:pPr>
            <w:r w:rsidRPr="009C02BF">
              <w:t>MAC Signalling (AS)</w:t>
            </w:r>
          </w:p>
        </w:tc>
        <w:tc>
          <w:tcPr>
            <w:tcW w:w="3504" w:type="dxa"/>
          </w:tcPr>
          <w:p w14:paraId="63E3A585" w14:textId="77777777" w:rsidR="00D51AC6" w:rsidRPr="009C02BF" w:rsidRDefault="00D51AC6" w:rsidP="00E10AA0">
            <w:pPr>
              <w:pStyle w:val="TAC"/>
              <w:spacing w:beforeLines="20" w:before="48" w:afterLines="20" w:after="48"/>
              <w:ind w:left="167" w:right="141"/>
            </w:pPr>
            <w:r w:rsidRPr="009C02BF">
              <w:t>Not required</w:t>
            </w:r>
          </w:p>
        </w:tc>
        <w:tc>
          <w:tcPr>
            <w:tcW w:w="3504" w:type="dxa"/>
          </w:tcPr>
          <w:p w14:paraId="2F51D40E" w14:textId="77777777" w:rsidR="00D51AC6" w:rsidRPr="009C02BF" w:rsidRDefault="00D51AC6" w:rsidP="00E10AA0">
            <w:pPr>
              <w:pStyle w:val="TAC"/>
              <w:spacing w:beforeLines="20" w:before="48" w:afterLines="20" w:after="48"/>
              <w:ind w:left="167" w:right="101"/>
            </w:pPr>
            <w:r w:rsidRPr="009C02BF">
              <w:t>Not required</w:t>
            </w:r>
          </w:p>
        </w:tc>
      </w:tr>
      <w:tr w:rsidR="00D51AC6" w:rsidRPr="009C02BF" w14:paraId="681995D2" w14:textId="77777777">
        <w:trPr>
          <w:trHeight w:val="240"/>
          <w:jc w:val="center"/>
        </w:trPr>
        <w:tc>
          <w:tcPr>
            <w:tcW w:w="9274" w:type="dxa"/>
            <w:gridSpan w:val="3"/>
            <w:noWrap/>
          </w:tcPr>
          <w:p w14:paraId="3769922D" w14:textId="0E6C03E0" w:rsidR="00D51AC6" w:rsidRPr="009C02BF" w:rsidRDefault="00D51AC6" w:rsidP="00E10AA0">
            <w:pPr>
              <w:pStyle w:val="TAN"/>
              <w:ind w:right="101" w:hanging="731"/>
            </w:pPr>
            <w:r w:rsidRPr="009C02BF">
              <w:t>NOTE 1:</w:t>
            </w:r>
            <w:r w:rsidR="00487BF1" w:rsidRPr="009C02BF">
              <w:tab/>
            </w:r>
            <w:r w:rsidR="00FD3FF4" w:rsidRPr="009C02BF">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9C02BF" w:rsidRDefault="00D86B0E" w:rsidP="00E10AA0"/>
    <w:p w14:paraId="5D20149A" w14:textId="77777777" w:rsidR="00D86B0E" w:rsidRPr="009C02BF" w:rsidRDefault="00D86B0E" w:rsidP="00E10AA0">
      <w:r w:rsidRPr="009C02BF">
        <w:t>The table below describes the security termination points for DC with SCG bearers and split bearers.</w:t>
      </w:r>
    </w:p>
    <w:p w14:paraId="32C33515" w14:textId="77777777" w:rsidR="00D86B0E" w:rsidRPr="009C02BF" w:rsidRDefault="00D86B0E" w:rsidP="00324FF0">
      <w:pPr>
        <w:pStyle w:val="TH"/>
      </w:pPr>
      <w:r w:rsidRPr="009C02BF">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C02BF" w:rsidRPr="009C02BF"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9C02B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9C02BF" w:rsidRDefault="00D86B0E" w:rsidP="00E10AA0">
            <w:pPr>
              <w:pStyle w:val="TAH"/>
              <w:spacing w:beforeLines="20" w:before="48" w:afterLines="20" w:after="48"/>
              <w:ind w:left="167" w:right="141"/>
            </w:pPr>
            <w:r w:rsidRPr="009C02BF">
              <w:t>Ciphering</w:t>
            </w:r>
          </w:p>
        </w:tc>
        <w:tc>
          <w:tcPr>
            <w:tcW w:w="3504" w:type="dxa"/>
            <w:tcBorders>
              <w:bottom w:val="double" w:sz="4" w:space="0" w:color="auto"/>
            </w:tcBorders>
            <w:vAlign w:val="bottom"/>
          </w:tcPr>
          <w:p w14:paraId="58AB0572" w14:textId="77777777" w:rsidR="00D86B0E" w:rsidRPr="009C02BF" w:rsidRDefault="00D86B0E" w:rsidP="00E10AA0">
            <w:pPr>
              <w:pStyle w:val="TAH"/>
              <w:spacing w:beforeLines="20" w:before="48" w:afterLines="20" w:after="48"/>
              <w:ind w:left="167" w:right="141"/>
            </w:pPr>
            <w:r w:rsidRPr="009C02BF">
              <w:t>Integrity Protection</w:t>
            </w:r>
          </w:p>
        </w:tc>
      </w:tr>
      <w:tr w:rsidR="009C02BF" w:rsidRPr="009C02BF" w14:paraId="62A72AF0" w14:textId="77777777" w:rsidTr="004A4DCA">
        <w:trPr>
          <w:trHeight w:val="240"/>
          <w:jc w:val="center"/>
        </w:trPr>
        <w:tc>
          <w:tcPr>
            <w:tcW w:w="2266" w:type="dxa"/>
            <w:tcBorders>
              <w:top w:val="double" w:sz="4" w:space="0" w:color="auto"/>
            </w:tcBorders>
            <w:noWrap/>
          </w:tcPr>
          <w:p w14:paraId="05D227F9" w14:textId="77777777" w:rsidR="00D86B0E" w:rsidRPr="009C02BF" w:rsidRDefault="00D86B0E" w:rsidP="00E10AA0">
            <w:pPr>
              <w:pStyle w:val="TAC"/>
              <w:spacing w:beforeLines="20" w:before="48" w:afterLines="20" w:after="48"/>
              <w:ind w:left="124"/>
              <w:jc w:val="left"/>
            </w:pPr>
            <w:r w:rsidRPr="009C02BF">
              <w:t>NAS Signalling</w:t>
            </w:r>
          </w:p>
        </w:tc>
        <w:tc>
          <w:tcPr>
            <w:tcW w:w="3504" w:type="dxa"/>
            <w:tcBorders>
              <w:top w:val="double" w:sz="4" w:space="0" w:color="auto"/>
            </w:tcBorders>
          </w:tcPr>
          <w:p w14:paraId="6A543BAB" w14:textId="77777777" w:rsidR="00D86B0E" w:rsidRPr="009C02BF" w:rsidRDefault="00D86B0E" w:rsidP="00E10AA0">
            <w:pPr>
              <w:pStyle w:val="TAC"/>
            </w:pPr>
            <w:r w:rsidRPr="009C02BF">
              <w:t>Required and terminated in MME</w:t>
            </w:r>
          </w:p>
        </w:tc>
        <w:tc>
          <w:tcPr>
            <w:tcW w:w="3504" w:type="dxa"/>
            <w:tcBorders>
              <w:top w:val="double" w:sz="4" w:space="0" w:color="auto"/>
            </w:tcBorders>
          </w:tcPr>
          <w:p w14:paraId="3C820283" w14:textId="77777777" w:rsidR="00D86B0E" w:rsidRPr="009C02BF" w:rsidRDefault="00D86B0E" w:rsidP="00E10AA0">
            <w:pPr>
              <w:pStyle w:val="TAC"/>
            </w:pPr>
            <w:r w:rsidRPr="009C02BF">
              <w:t>Required and terminated in MME</w:t>
            </w:r>
          </w:p>
        </w:tc>
      </w:tr>
      <w:tr w:rsidR="009C02BF" w:rsidRPr="009C02BF" w14:paraId="062067D9" w14:textId="77777777" w:rsidTr="004A4DCA">
        <w:trPr>
          <w:trHeight w:val="240"/>
          <w:jc w:val="center"/>
        </w:trPr>
        <w:tc>
          <w:tcPr>
            <w:tcW w:w="2266" w:type="dxa"/>
            <w:noWrap/>
          </w:tcPr>
          <w:p w14:paraId="422720BD" w14:textId="77777777" w:rsidR="00D86B0E" w:rsidRPr="009C02BF" w:rsidRDefault="00D86B0E" w:rsidP="00E10AA0">
            <w:pPr>
              <w:pStyle w:val="TAC"/>
              <w:spacing w:beforeLines="20" w:before="48" w:afterLines="20" w:after="48"/>
              <w:ind w:left="124"/>
              <w:jc w:val="left"/>
            </w:pPr>
            <w:r w:rsidRPr="009C02BF">
              <w:t>U-Plane Data for MCG bearers</w:t>
            </w:r>
          </w:p>
        </w:tc>
        <w:tc>
          <w:tcPr>
            <w:tcW w:w="3504" w:type="dxa"/>
          </w:tcPr>
          <w:p w14:paraId="721FCD8C" w14:textId="77777777" w:rsidR="00D86B0E" w:rsidRPr="009C02BF" w:rsidRDefault="00D86B0E" w:rsidP="00E10AA0">
            <w:pPr>
              <w:pStyle w:val="TAC"/>
            </w:pPr>
            <w:r w:rsidRPr="009C02BF">
              <w:t>Required and terminated in MeNB</w:t>
            </w:r>
          </w:p>
        </w:tc>
        <w:tc>
          <w:tcPr>
            <w:tcW w:w="3504" w:type="dxa"/>
          </w:tcPr>
          <w:p w14:paraId="491D5A5C" w14:textId="77777777" w:rsidR="00D86B0E" w:rsidRPr="009C02BF" w:rsidRDefault="00D86B0E" w:rsidP="00E10AA0">
            <w:pPr>
              <w:pStyle w:val="TAC"/>
            </w:pPr>
            <w:r w:rsidRPr="009C02BF">
              <w:t>Not Required</w:t>
            </w:r>
          </w:p>
        </w:tc>
      </w:tr>
      <w:tr w:rsidR="009C02BF" w:rsidRPr="009C02BF" w14:paraId="20B882E9" w14:textId="77777777" w:rsidTr="004A4DCA">
        <w:trPr>
          <w:trHeight w:val="240"/>
          <w:jc w:val="center"/>
        </w:trPr>
        <w:tc>
          <w:tcPr>
            <w:tcW w:w="2266" w:type="dxa"/>
            <w:noWrap/>
          </w:tcPr>
          <w:p w14:paraId="243C9CF1" w14:textId="77777777" w:rsidR="00D86B0E" w:rsidRPr="009C02BF" w:rsidRDefault="00D86B0E" w:rsidP="00E10AA0">
            <w:pPr>
              <w:pStyle w:val="TAC"/>
              <w:spacing w:beforeLines="20" w:before="48" w:afterLines="20" w:after="48"/>
              <w:ind w:left="124"/>
              <w:jc w:val="left"/>
            </w:pPr>
            <w:r w:rsidRPr="009C02BF">
              <w:t>U-Plane Data for SCG bearers</w:t>
            </w:r>
          </w:p>
        </w:tc>
        <w:tc>
          <w:tcPr>
            <w:tcW w:w="3504" w:type="dxa"/>
          </w:tcPr>
          <w:p w14:paraId="445D8A5D" w14:textId="77777777" w:rsidR="00D86B0E" w:rsidRPr="009C02BF" w:rsidRDefault="00D86B0E" w:rsidP="00E10AA0">
            <w:pPr>
              <w:pStyle w:val="TAC"/>
            </w:pPr>
            <w:r w:rsidRPr="009C02BF">
              <w:t>Required and terminated in SeNB</w:t>
            </w:r>
          </w:p>
        </w:tc>
        <w:tc>
          <w:tcPr>
            <w:tcW w:w="3504" w:type="dxa"/>
          </w:tcPr>
          <w:p w14:paraId="5391F032" w14:textId="77777777" w:rsidR="00D86B0E" w:rsidRPr="009C02BF" w:rsidRDefault="00D86B0E" w:rsidP="00E10AA0">
            <w:pPr>
              <w:pStyle w:val="TAC"/>
            </w:pPr>
            <w:r w:rsidRPr="009C02BF">
              <w:t>Not Required</w:t>
            </w:r>
          </w:p>
        </w:tc>
      </w:tr>
      <w:tr w:rsidR="009C02BF" w:rsidRPr="009C02BF" w14:paraId="6B9A896C" w14:textId="77777777" w:rsidTr="004A4DCA">
        <w:trPr>
          <w:trHeight w:val="240"/>
          <w:jc w:val="center"/>
        </w:trPr>
        <w:tc>
          <w:tcPr>
            <w:tcW w:w="2266" w:type="dxa"/>
            <w:noWrap/>
          </w:tcPr>
          <w:p w14:paraId="6182E8D4" w14:textId="77777777" w:rsidR="00D86B0E" w:rsidRPr="009C02BF" w:rsidRDefault="00D86B0E" w:rsidP="00E10AA0">
            <w:pPr>
              <w:pStyle w:val="TAC"/>
              <w:spacing w:beforeLines="20" w:before="48" w:afterLines="20" w:after="48"/>
              <w:ind w:left="124"/>
              <w:jc w:val="left"/>
            </w:pPr>
            <w:r w:rsidRPr="009C02BF">
              <w:t>U-Plane Data for split bearers</w:t>
            </w:r>
          </w:p>
        </w:tc>
        <w:tc>
          <w:tcPr>
            <w:tcW w:w="3504" w:type="dxa"/>
          </w:tcPr>
          <w:p w14:paraId="762AF217" w14:textId="77777777" w:rsidR="00D86B0E" w:rsidRPr="009C02BF" w:rsidRDefault="00D86B0E" w:rsidP="00E10AA0">
            <w:pPr>
              <w:pStyle w:val="TAC"/>
            </w:pPr>
            <w:r w:rsidRPr="009C02BF">
              <w:t>Required and terminated in MeNB</w:t>
            </w:r>
          </w:p>
        </w:tc>
        <w:tc>
          <w:tcPr>
            <w:tcW w:w="3504" w:type="dxa"/>
          </w:tcPr>
          <w:p w14:paraId="68965DD4" w14:textId="77777777" w:rsidR="00D86B0E" w:rsidRPr="009C02BF" w:rsidRDefault="00D86B0E" w:rsidP="00E10AA0">
            <w:pPr>
              <w:pStyle w:val="TAC"/>
            </w:pPr>
            <w:r w:rsidRPr="009C02BF">
              <w:t>Not Required</w:t>
            </w:r>
          </w:p>
        </w:tc>
      </w:tr>
      <w:tr w:rsidR="00D86B0E" w:rsidRPr="009C02BF" w14:paraId="0011EE96" w14:textId="77777777" w:rsidTr="004A4DCA">
        <w:trPr>
          <w:trHeight w:val="240"/>
          <w:jc w:val="center"/>
        </w:trPr>
        <w:tc>
          <w:tcPr>
            <w:tcW w:w="2266" w:type="dxa"/>
            <w:noWrap/>
          </w:tcPr>
          <w:p w14:paraId="2296D44B" w14:textId="77777777" w:rsidR="00D86B0E" w:rsidRPr="009C02BF" w:rsidRDefault="00D86B0E" w:rsidP="00E10AA0">
            <w:pPr>
              <w:pStyle w:val="TAC"/>
              <w:spacing w:beforeLines="20" w:before="48" w:afterLines="20" w:after="48"/>
              <w:ind w:left="124"/>
              <w:jc w:val="left"/>
            </w:pPr>
            <w:r w:rsidRPr="009C02BF">
              <w:t>RRC Signalling (AS)</w:t>
            </w:r>
          </w:p>
        </w:tc>
        <w:tc>
          <w:tcPr>
            <w:tcW w:w="3504" w:type="dxa"/>
          </w:tcPr>
          <w:p w14:paraId="0F5B15FE" w14:textId="77777777" w:rsidR="00D86B0E" w:rsidRPr="009C02BF" w:rsidRDefault="00D86B0E" w:rsidP="00E10AA0">
            <w:pPr>
              <w:pStyle w:val="TAC"/>
            </w:pPr>
            <w:r w:rsidRPr="009C02BF">
              <w:t>Required and terminated in MeNB</w:t>
            </w:r>
          </w:p>
        </w:tc>
        <w:tc>
          <w:tcPr>
            <w:tcW w:w="3504" w:type="dxa"/>
          </w:tcPr>
          <w:p w14:paraId="34677576" w14:textId="77777777" w:rsidR="00D86B0E" w:rsidRPr="009C02BF" w:rsidRDefault="00D86B0E" w:rsidP="00E10AA0">
            <w:pPr>
              <w:pStyle w:val="TAC"/>
            </w:pPr>
            <w:r w:rsidRPr="009C02BF">
              <w:t>Required and terminated in MeNB</w:t>
            </w:r>
          </w:p>
        </w:tc>
      </w:tr>
    </w:tbl>
    <w:p w14:paraId="4AFAA53E" w14:textId="77777777" w:rsidR="00D86B0E" w:rsidRPr="009C02BF" w:rsidRDefault="00D86B0E" w:rsidP="00E10AA0"/>
    <w:p w14:paraId="0CA21092" w14:textId="77777777" w:rsidR="00D51AC6" w:rsidRPr="009C02BF" w:rsidRDefault="00D51AC6" w:rsidP="00E10AA0"/>
    <w:p w14:paraId="4062785F" w14:textId="77777777" w:rsidR="00D51AC6" w:rsidRPr="009C02BF"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63141876"/>
      <w:r w:rsidRPr="009C02BF">
        <w:lastRenderedPageBreak/>
        <w:t>14.3</w:t>
      </w:r>
      <w:r w:rsidRPr="009C02BF">
        <w:tab/>
        <w:t>State Transitions and Mobility</w:t>
      </w:r>
      <w:bookmarkEnd w:id="2106"/>
      <w:bookmarkEnd w:id="2107"/>
      <w:bookmarkEnd w:id="2108"/>
      <w:bookmarkEnd w:id="2109"/>
      <w:bookmarkEnd w:id="2110"/>
      <w:bookmarkEnd w:id="2111"/>
    </w:p>
    <w:p w14:paraId="1CB0AB5B" w14:textId="77777777" w:rsidR="00D51AC6" w:rsidRPr="009C02BF"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63141877"/>
      <w:r w:rsidRPr="009C02BF">
        <w:t>14.3.1</w:t>
      </w:r>
      <w:r w:rsidRPr="009C02BF">
        <w:tab/>
        <w:t>RRC_IDLE to RRC_CONNECTED</w:t>
      </w:r>
      <w:bookmarkEnd w:id="2112"/>
      <w:bookmarkEnd w:id="2113"/>
      <w:bookmarkEnd w:id="2114"/>
      <w:bookmarkEnd w:id="2115"/>
      <w:bookmarkEnd w:id="2116"/>
      <w:bookmarkEnd w:id="2117"/>
    </w:p>
    <w:p w14:paraId="40AA898A" w14:textId="77777777" w:rsidR="00D51AC6" w:rsidRPr="009C02BF" w:rsidRDefault="00D51AC6" w:rsidP="00E10AA0">
      <w:r w:rsidRPr="009C02B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9C02BF">
        <w:t>, as specified in TS 33.401</w:t>
      </w:r>
      <w:r w:rsidR="00376F3B" w:rsidRPr="009C02BF">
        <w:t xml:space="preserve"> [22]</w:t>
      </w:r>
      <w:r w:rsidRPr="009C02BF">
        <w:t>.</w:t>
      </w:r>
    </w:p>
    <w:p w14:paraId="696B57E9" w14:textId="77777777" w:rsidR="00D51AC6" w:rsidRPr="009C02BF"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63141878"/>
      <w:r w:rsidRPr="009C02BF">
        <w:t>14.3.2</w:t>
      </w:r>
      <w:r w:rsidRPr="009C02BF">
        <w:tab/>
        <w:t>RRC_CONNECTED to RRC_IDLE</w:t>
      </w:r>
      <w:bookmarkEnd w:id="2118"/>
      <w:bookmarkEnd w:id="2119"/>
      <w:bookmarkEnd w:id="2120"/>
      <w:bookmarkEnd w:id="2121"/>
      <w:bookmarkEnd w:id="2122"/>
      <w:bookmarkEnd w:id="2123"/>
    </w:p>
    <w:p w14:paraId="56186B3F" w14:textId="77777777" w:rsidR="00D51AC6" w:rsidRPr="009C02BF" w:rsidRDefault="00B1753A" w:rsidP="00E10AA0">
      <w:r w:rsidRPr="009C02BF">
        <w:rPr>
          <w:lang w:eastAsia="zh-CN"/>
        </w:rPr>
        <w:t xml:space="preserve">Except for the UE which was enabled to use User Plane CIoT EPS </w:t>
      </w:r>
      <w:r w:rsidR="001348D2" w:rsidRPr="009C02BF">
        <w:rPr>
          <w:lang w:eastAsia="zh-CN"/>
        </w:rPr>
        <w:t>Optimisation</w:t>
      </w:r>
      <w:r w:rsidRPr="009C02BF">
        <w:rPr>
          <w:lang w:eastAsia="zh-CN"/>
        </w:rPr>
        <w:t>, o</w:t>
      </w:r>
      <w:r w:rsidR="00D51AC6" w:rsidRPr="009C02B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9C02BF" w:rsidRDefault="00376F3B" w:rsidP="00E10AA0">
      <w:pPr>
        <w:pStyle w:val="B1"/>
      </w:pPr>
      <w:r w:rsidRPr="009C02BF">
        <w:t>-</w:t>
      </w:r>
      <w:r w:rsidRPr="009C02BF">
        <w:tab/>
        <w:t>The eNB and UE deletes NH, K</w:t>
      </w:r>
      <w:r w:rsidRPr="009C02BF">
        <w:rPr>
          <w:vertAlign w:val="subscript"/>
        </w:rPr>
        <w:t>eNB</w:t>
      </w:r>
      <w:r w:rsidRPr="009C02BF">
        <w:t xml:space="preserve"> , K</w:t>
      </w:r>
      <w:r w:rsidRPr="009C02BF">
        <w:rPr>
          <w:vertAlign w:val="subscript"/>
        </w:rPr>
        <w:t>RRCenc</w:t>
      </w:r>
      <w:r w:rsidRPr="009C02BF">
        <w:t xml:space="preserve"> , K</w:t>
      </w:r>
      <w:r w:rsidRPr="009C02BF">
        <w:rPr>
          <w:vertAlign w:val="subscript"/>
        </w:rPr>
        <w:t>RRCint</w:t>
      </w:r>
      <w:r w:rsidR="00561698" w:rsidRPr="009C02BF">
        <w:t xml:space="preserve"> </w:t>
      </w:r>
      <w:r w:rsidRPr="009C02BF">
        <w:t>and K</w:t>
      </w:r>
      <w:r w:rsidRPr="009C02BF">
        <w:rPr>
          <w:vertAlign w:val="subscript"/>
        </w:rPr>
        <w:t>UPenc</w:t>
      </w:r>
      <w:r w:rsidRPr="009C02BF">
        <w:t xml:space="preserve"> and related NCC.</w:t>
      </w:r>
    </w:p>
    <w:p w14:paraId="38290211" w14:textId="77777777" w:rsidR="00B1753A" w:rsidRPr="009C02BF" w:rsidRDefault="00376F3B" w:rsidP="00B1753A">
      <w:pPr>
        <w:pStyle w:val="B1"/>
        <w:rPr>
          <w:lang w:eastAsia="zh-CN"/>
        </w:rPr>
      </w:pPr>
      <w:r w:rsidRPr="009C02BF">
        <w:t>-</w:t>
      </w:r>
      <w:r w:rsidRPr="009C02BF">
        <w:tab/>
        <w:t>MME and UE keeps K</w:t>
      </w:r>
      <w:r w:rsidRPr="009C02BF">
        <w:rPr>
          <w:vertAlign w:val="subscript"/>
        </w:rPr>
        <w:t>ASME</w:t>
      </w:r>
      <w:r w:rsidRPr="009C02BF">
        <w:t>, K</w:t>
      </w:r>
      <w:r w:rsidRPr="009C02BF">
        <w:rPr>
          <w:vertAlign w:val="subscript"/>
        </w:rPr>
        <w:t>NASint</w:t>
      </w:r>
      <w:r w:rsidRPr="009C02BF">
        <w:t xml:space="preserve"> and K</w:t>
      </w:r>
      <w:r w:rsidRPr="009C02BF">
        <w:rPr>
          <w:vertAlign w:val="subscript"/>
        </w:rPr>
        <w:t>NASenc</w:t>
      </w:r>
      <w:r w:rsidRPr="009C02BF">
        <w:t xml:space="preserve"> stored.</w:t>
      </w:r>
    </w:p>
    <w:p w14:paraId="184128DD" w14:textId="77777777" w:rsidR="00376F3B" w:rsidRPr="009C02BF" w:rsidRDefault="00B1753A" w:rsidP="00B1753A">
      <w:r w:rsidRPr="009C02BF">
        <w:rPr>
          <w:lang w:eastAsia="zh-CN"/>
        </w:rPr>
        <w:t>O</w:t>
      </w:r>
      <w:r w:rsidRPr="009C02BF">
        <w:t>n RRC_CONNECTED to RRC_IDLE transitions</w:t>
      </w:r>
      <w:r w:rsidRPr="009C02BF">
        <w:rPr>
          <w:lang w:eastAsia="zh-CN"/>
        </w:rPr>
        <w:t xml:space="preserve"> for the UE which was enabled to use User Plane CIoT EPS </w:t>
      </w:r>
      <w:r w:rsidR="001348D2" w:rsidRPr="009C02BF">
        <w:rPr>
          <w:lang w:eastAsia="zh-CN"/>
        </w:rPr>
        <w:t>Optimisation</w:t>
      </w:r>
      <w:r w:rsidRPr="009C02BF">
        <w:t xml:space="preserve">, </w:t>
      </w:r>
      <w:r w:rsidR="006E489C" w:rsidRPr="009C02BF">
        <w:rPr>
          <w:lang w:eastAsia="zh-CN"/>
        </w:rPr>
        <w:t>t</w:t>
      </w:r>
      <w:r w:rsidRPr="009C02BF">
        <w:rPr>
          <w:lang w:eastAsia="zh-CN"/>
        </w:rPr>
        <w:t xml:space="preserve">he </w:t>
      </w:r>
      <w:r w:rsidRPr="009C02BF">
        <w:t>eNBs</w:t>
      </w:r>
      <w:r w:rsidRPr="009C02BF">
        <w:rPr>
          <w:lang w:eastAsia="zh-CN"/>
        </w:rPr>
        <w:t>, the UE and MME</w:t>
      </w:r>
      <w:r w:rsidRPr="009C02BF">
        <w:t xml:space="preserve"> shall</w:t>
      </w:r>
      <w:r w:rsidRPr="009C02BF">
        <w:rPr>
          <w:lang w:eastAsia="zh-CN"/>
        </w:rPr>
        <w:t xml:space="preserve"> </w:t>
      </w:r>
      <w:r w:rsidRPr="009C02BF">
        <w:t>maintain the keys they store</w:t>
      </w:r>
      <w:r w:rsidRPr="009C02BF">
        <w:rPr>
          <w:lang w:eastAsia="zh-CN"/>
        </w:rPr>
        <w:t>.</w:t>
      </w:r>
    </w:p>
    <w:p w14:paraId="16C952DF" w14:textId="77777777" w:rsidR="00D51AC6" w:rsidRPr="009C02BF"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63141879"/>
      <w:r w:rsidRPr="009C02BF">
        <w:t>14.3.3</w:t>
      </w:r>
      <w:r w:rsidRPr="009C02BF">
        <w:tab/>
        <w:t>Intra E-UTRAN Mobility</w:t>
      </w:r>
      <w:bookmarkEnd w:id="2124"/>
      <w:bookmarkEnd w:id="2125"/>
      <w:bookmarkEnd w:id="2126"/>
      <w:bookmarkEnd w:id="2127"/>
      <w:bookmarkEnd w:id="2128"/>
      <w:bookmarkEnd w:id="2129"/>
    </w:p>
    <w:p w14:paraId="447CEB69" w14:textId="77777777" w:rsidR="00376F3B" w:rsidRPr="009C02BF" w:rsidRDefault="00376F3B" w:rsidP="00E10AA0">
      <w:r w:rsidRPr="009C02BF">
        <w:t>The key hierarchy does not allow, as is, explicit RRC and UP key updates, but RRC and UP keys are derived based on the algorithm identifiers and K</w:t>
      </w:r>
      <w:r w:rsidRPr="009C02BF">
        <w:rPr>
          <w:vertAlign w:val="subscript"/>
        </w:rPr>
        <w:t>eNB</w:t>
      </w:r>
      <w:r w:rsidRPr="009C02BF">
        <w:t xml:space="preserve"> which results with new RRC and UP keys at every handover:</w:t>
      </w:r>
    </w:p>
    <w:p w14:paraId="075FF00B" w14:textId="77777777" w:rsidR="00376F3B" w:rsidRPr="009C02BF" w:rsidRDefault="00376F3B" w:rsidP="00E10AA0">
      <w:pPr>
        <w:pStyle w:val="B1"/>
      </w:pPr>
      <w:r w:rsidRPr="009C02BF">
        <w:t>-</w:t>
      </w:r>
      <w:r w:rsidRPr="009C02BF">
        <w:tab/>
        <w:t>Source eNB and UE independently create K</w:t>
      </w:r>
      <w:r w:rsidRPr="009C02BF">
        <w:rPr>
          <w:vertAlign w:val="subscript"/>
        </w:rPr>
        <w:t>eNB*</w:t>
      </w:r>
      <w:r w:rsidRPr="009C02BF">
        <w:t xml:space="preserve"> with the input parameters as described in TS 33.401 [22];</w:t>
      </w:r>
    </w:p>
    <w:p w14:paraId="068881C2" w14:textId="77777777" w:rsidR="00376F3B" w:rsidRPr="009C02BF" w:rsidRDefault="00376F3B" w:rsidP="00E10AA0">
      <w:pPr>
        <w:pStyle w:val="B1"/>
      </w:pPr>
      <w:r w:rsidRPr="009C02BF">
        <w:t>-</w:t>
      </w:r>
      <w:r w:rsidRPr="009C02BF">
        <w:tab/>
        <w:t>K</w:t>
      </w:r>
      <w:r w:rsidRPr="009C02BF">
        <w:rPr>
          <w:vertAlign w:val="subscript"/>
        </w:rPr>
        <w:t>eNB*</w:t>
      </w:r>
      <w:r w:rsidRPr="009C02BF">
        <w:t xml:space="preserve"> is given to Target eNB during the HO preparation phase;</w:t>
      </w:r>
    </w:p>
    <w:p w14:paraId="3DE6A5F3" w14:textId="77777777" w:rsidR="00376F3B" w:rsidRPr="009C02BF" w:rsidRDefault="00376F3B" w:rsidP="00E10AA0">
      <w:pPr>
        <w:pStyle w:val="B1"/>
      </w:pPr>
      <w:r w:rsidRPr="009C02BF">
        <w:t>-</w:t>
      </w:r>
      <w:r w:rsidRPr="009C02BF">
        <w:tab/>
        <w:t>Both Target eNB and UE considers the new K</w:t>
      </w:r>
      <w:r w:rsidRPr="009C02BF">
        <w:rPr>
          <w:vertAlign w:val="subscript"/>
        </w:rPr>
        <w:t>eNB</w:t>
      </w:r>
      <w:r w:rsidRPr="009C02BF">
        <w:t xml:space="preserve"> equal to the received K</w:t>
      </w:r>
      <w:r w:rsidRPr="009C02BF">
        <w:rPr>
          <w:vertAlign w:val="subscript"/>
        </w:rPr>
        <w:t>eNB*</w:t>
      </w:r>
      <w:r w:rsidRPr="009C02BF">
        <w:t>.</w:t>
      </w:r>
    </w:p>
    <w:p w14:paraId="54793723" w14:textId="77777777" w:rsidR="00D51AC6" w:rsidRPr="009C02BF" w:rsidRDefault="00D51AC6" w:rsidP="00E10AA0">
      <w:r w:rsidRPr="009C02BF">
        <w:t>The handling of HFN and PDCP SN at handover depends on the type of radio bearer:</w:t>
      </w:r>
    </w:p>
    <w:p w14:paraId="49452E14" w14:textId="77777777" w:rsidR="00D51AC6" w:rsidRPr="009C02BF" w:rsidRDefault="00D51AC6" w:rsidP="00487BF1">
      <w:pPr>
        <w:pStyle w:val="B1"/>
      </w:pPr>
      <w:r w:rsidRPr="009C02BF">
        <w:t>-</w:t>
      </w:r>
      <w:r w:rsidRPr="009C02BF">
        <w:tab/>
        <w:t>SRB: HFN and PDCP SN are reset.</w:t>
      </w:r>
    </w:p>
    <w:p w14:paraId="7E059279" w14:textId="77777777" w:rsidR="00D51AC6" w:rsidRPr="009C02BF" w:rsidRDefault="00D51AC6" w:rsidP="00487BF1">
      <w:pPr>
        <w:pStyle w:val="B1"/>
      </w:pPr>
      <w:r w:rsidRPr="009C02BF">
        <w:t>-</w:t>
      </w:r>
      <w:r w:rsidRPr="009C02BF">
        <w:tab/>
        <w:t>RLC-UM bearers: HFN and PDCP SN are reset.</w:t>
      </w:r>
    </w:p>
    <w:p w14:paraId="36D12AA9" w14:textId="77777777" w:rsidR="00D51AC6" w:rsidRPr="009C02BF" w:rsidRDefault="00D51AC6" w:rsidP="00487BF1">
      <w:pPr>
        <w:pStyle w:val="B1"/>
      </w:pPr>
      <w:r w:rsidRPr="009C02BF">
        <w:t>-</w:t>
      </w:r>
      <w:r w:rsidRPr="009C02BF">
        <w:tab/>
        <w:t>RLC-AM bearers: PDCP SN and HFN are maintained (10.1.2.3).</w:t>
      </w:r>
    </w:p>
    <w:p w14:paraId="115E753B" w14:textId="77777777" w:rsidR="002C45B2" w:rsidRPr="009C02BF" w:rsidRDefault="00D51AC6" w:rsidP="00E10AA0">
      <w:pPr>
        <w:pStyle w:val="NO"/>
      </w:pPr>
      <w:r w:rsidRPr="009C02BF">
        <w:t>NOTE:</w:t>
      </w:r>
      <w:r w:rsidRPr="009C02BF">
        <w:tab/>
        <w:t>COUNT reusing avoidance is left to network implementation.</w:t>
      </w:r>
    </w:p>
    <w:p w14:paraId="6FC4181F" w14:textId="77777777" w:rsidR="00484E27" w:rsidRPr="009C02BF" w:rsidRDefault="00484E27" w:rsidP="00484E27">
      <w:r w:rsidRPr="009C02BF">
        <w:t>For LWA, eNB may not trigger the S-K</w:t>
      </w:r>
      <w:r w:rsidRPr="009C02BF">
        <w:rPr>
          <w:vertAlign w:val="subscript"/>
        </w:rPr>
        <w:t>WT</w:t>
      </w:r>
      <w:r w:rsidRPr="009C02B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9C02BF">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9C02BF">
        <w:t>e</w:t>
      </w:r>
      <w:bookmarkStart w:id="2134" w:name="OLE_LINK68"/>
      <w:bookmarkStart w:id="2135" w:name="OLE_LINK69"/>
      <w:r w:rsidRPr="009C02BF">
        <w:t>n</w:t>
      </w:r>
      <w:bookmarkEnd w:id="2134"/>
      <w:bookmarkEnd w:id="2135"/>
      <w:r w:rsidRPr="009C02BF">
        <w:t>crypted</w:t>
      </w:r>
      <w:bookmarkEnd w:id="2132"/>
      <w:bookmarkEnd w:id="2133"/>
      <w:r w:rsidRPr="009C02BF">
        <w:t xml:space="preserve"> with source K</w:t>
      </w:r>
      <w:bookmarkStart w:id="2136" w:name="OLE_LINK70"/>
      <w:bookmarkStart w:id="2137" w:name="OLE_LINK71"/>
      <w:r w:rsidRPr="009C02BF">
        <w:rPr>
          <w:vertAlign w:val="subscript"/>
        </w:rPr>
        <w:t>eNB</w:t>
      </w:r>
      <w:bookmarkEnd w:id="2136"/>
      <w:bookmarkEnd w:id="2137"/>
      <w:r w:rsidRPr="009C02BF">
        <w:rPr>
          <w:rFonts w:eastAsia="SimSun"/>
          <w:lang w:eastAsia="zh-CN"/>
        </w:rPr>
        <w:t>,</w:t>
      </w:r>
      <w:bookmarkEnd w:id="2130"/>
      <w:bookmarkEnd w:id="2131"/>
      <w:r w:rsidRPr="009C02BF">
        <w:t xml:space="preserve"> as described in </w:t>
      </w:r>
      <w:r w:rsidR="00A03DC9" w:rsidRPr="009C02BF">
        <w:t>10.1.2.9</w:t>
      </w:r>
      <w:r w:rsidRPr="009C02BF">
        <w:t>.</w:t>
      </w:r>
    </w:p>
    <w:p w14:paraId="50DE463C" w14:textId="77777777" w:rsidR="002C45B2" w:rsidRPr="009C02BF"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63141880"/>
      <w:r w:rsidRPr="009C02BF">
        <w:t>14.3.4</w:t>
      </w:r>
      <w:r w:rsidRPr="009C02BF">
        <w:tab/>
        <w:t>SeNB Removal</w:t>
      </w:r>
      <w:bookmarkEnd w:id="2138"/>
      <w:bookmarkEnd w:id="2139"/>
      <w:bookmarkEnd w:id="2140"/>
      <w:bookmarkEnd w:id="2141"/>
      <w:bookmarkEnd w:id="2142"/>
      <w:bookmarkEnd w:id="2143"/>
    </w:p>
    <w:p w14:paraId="7A395811" w14:textId="77777777" w:rsidR="002C45B2" w:rsidRPr="009C02BF" w:rsidRDefault="002C45B2" w:rsidP="00E10AA0">
      <w:r w:rsidRPr="009C02BF">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9C02BF" w:rsidRDefault="002C45B2" w:rsidP="00E10AA0">
      <w:pPr>
        <w:pStyle w:val="B1"/>
      </w:pPr>
      <w:r w:rsidRPr="009C02BF">
        <w:t>-</w:t>
      </w:r>
      <w:r w:rsidRPr="009C02BF">
        <w:tab/>
        <w:t>The SeNB and UE delete S-K</w:t>
      </w:r>
      <w:r w:rsidRPr="009C02BF">
        <w:rPr>
          <w:vertAlign w:val="subscript"/>
        </w:rPr>
        <w:t>eNB</w:t>
      </w:r>
      <w:r w:rsidRPr="009C02BF">
        <w:t xml:space="preserve"> and K</w:t>
      </w:r>
      <w:r w:rsidRPr="009C02BF">
        <w:rPr>
          <w:vertAlign w:val="subscript"/>
        </w:rPr>
        <w:t>UPenc</w:t>
      </w:r>
      <w:r w:rsidRPr="009C02BF">
        <w:t>.</w:t>
      </w:r>
    </w:p>
    <w:p w14:paraId="307C51F5" w14:textId="77777777" w:rsidR="002C45B2" w:rsidRPr="009C02BF" w:rsidRDefault="002C45B2" w:rsidP="00E10AA0">
      <w:pPr>
        <w:pStyle w:val="B1"/>
      </w:pPr>
      <w:r w:rsidRPr="009C02BF">
        <w:t>-</w:t>
      </w:r>
      <w:r w:rsidRPr="009C02BF">
        <w:tab/>
        <w:t>The MeNB and UE keep K</w:t>
      </w:r>
      <w:r w:rsidRPr="009C02BF">
        <w:rPr>
          <w:vertAlign w:val="subscript"/>
        </w:rPr>
        <w:t>eNB</w:t>
      </w:r>
      <w:r w:rsidRPr="009C02BF">
        <w:t>.</w:t>
      </w:r>
    </w:p>
    <w:p w14:paraId="2C6101AA" w14:textId="77777777" w:rsidR="00D51AC6" w:rsidRPr="009C02BF"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63141881"/>
      <w:r w:rsidRPr="009C02BF">
        <w:lastRenderedPageBreak/>
        <w:t>14.4</w:t>
      </w:r>
      <w:r w:rsidRPr="009C02BF">
        <w:tab/>
        <w:t>AS Key Change in RRC_CONNECTED</w:t>
      </w:r>
      <w:bookmarkEnd w:id="2144"/>
      <w:bookmarkEnd w:id="2145"/>
      <w:bookmarkEnd w:id="2146"/>
      <w:bookmarkEnd w:id="2147"/>
      <w:bookmarkEnd w:id="2148"/>
      <w:bookmarkEnd w:id="2149"/>
    </w:p>
    <w:p w14:paraId="2089B28C" w14:textId="3247FA3F" w:rsidR="002C45B2" w:rsidRPr="009C02BF" w:rsidRDefault="00844ABC" w:rsidP="00E10AA0">
      <w:r w:rsidRPr="009C02BF">
        <w:t>If AS Keys (K</w:t>
      </w:r>
      <w:r w:rsidRPr="009C02BF">
        <w:rPr>
          <w:vertAlign w:val="subscript"/>
        </w:rPr>
        <w:t xml:space="preserve">UPenc, </w:t>
      </w:r>
      <w:r w:rsidRPr="009C02BF">
        <w:t>K</w:t>
      </w:r>
      <w:r w:rsidRPr="009C02BF">
        <w:rPr>
          <w:vertAlign w:val="subscript"/>
        </w:rPr>
        <w:t>RRCint</w:t>
      </w:r>
      <w:r w:rsidR="00FD3FF4" w:rsidRPr="009C02BF">
        <w:t>,</w:t>
      </w:r>
      <w:r w:rsidRPr="009C02BF">
        <w:t xml:space="preserve"> K</w:t>
      </w:r>
      <w:r w:rsidRPr="009C02BF">
        <w:rPr>
          <w:vertAlign w:val="subscript"/>
        </w:rPr>
        <w:t>RRCenc</w:t>
      </w:r>
      <w:r w:rsidR="00FD3FF4" w:rsidRPr="009C02BF">
        <w:rPr>
          <w:vertAlign w:val="subscript"/>
        </w:rPr>
        <w:t>,</w:t>
      </w:r>
      <w:r w:rsidR="00FD3FF4" w:rsidRPr="009C02BF">
        <w:t xml:space="preserve"> K</w:t>
      </w:r>
      <w:r w:rsidR="00FD3FF4" w:rsidRPr="009C02BF">
        <w:rPr>
          <w:vertAlign w:val="subscript"/>
        </w:rPr>
        <w:t>UPint</w:t>
      </w:r>
      <w:r w:rsidRPr="009C02BF">
        <w:t>) need to be changed in RRC_CONNECTED, an intra-cell handover shall be used.</w:t>
      </w:r>
    </w:p>
    <w:p w14:paraId="5D936BE4" w14:textId="77777777" w:rsidR="00844ABC" w:rsidRPr="009C02BF" w:rsidRDefault="002C45B2" w:rsidP="00E10AA0">
      <w:r w:rsidRPr="009C02BF">
        <w:t>For SCG bearers in DC, if AS Key (K</w:t>
      </w:r>
      <w:r w:rsidRPr="009C02BF">
        <w:rPr>
          <w:vertAlign w:val="subscript"/>
        </w:rPr>
        <w:t>UPenc</w:t>
      </w:r>
      <w:r w:rsidRPr="009C02BF">
        <w:t>) needs to be changed, the SCG change shall be performed.</w:t>
      </w:r>
    </w:p>
    <w:p w14:paraId="7B9EEB28" w14:textId="77777777" w:rsidR="00D51AC6" w:rsidRPr="009C02BF"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63141882"/>
      <w:r w:rsidRPr="009C02BF">
        <w:t>14.5</w:t>
      </w:r>
      <w:r w:rsidRPr="009C02BF">
        <w:tab/>
        <w:t>Security Interworking</w:t>
      </w:r>
      <w:bookmarkEnd w:id="2150"/>
      <w:bookmarkEnd w:id="2151"/>
      <w:bookmarkEnd w:id="2152"/>
      <w:bookmarkEnd w:id="2153"/>
      <w:bookmarkEnd w:id="2154"/>
      <w:bookmarkEnd w:id="2155"/>
    </w:p>
    <w:p w14:paraId="1AB05BDD" w14:textId="77777777" w:rsidR="00844ABC" w:rsidRPr="009C02BF" w:rsidRDefault="00844ABC" w:rsidP="00E10AA0">
      <w:r w:rsidRPr="009C02B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9C02BF">
        <w:t>.</w:t>
      </w:r>
    </w:p>
    <w:p w14:paraId="7AC0EA59" w14:textId="77777777" w:rsidR="00844ABC" w:rsidRPr="009C02BF" w:rsidRDefault="00844ABC" w:rsidP="00E10AA0">
      <w:r w:rsidRPr="009C02BF">
        <w:t>For E-UTRAN to UTRAN/GERAN mobility, the MME shall derive and transfer to the SGSN a confidentially key and an integrity key derived from K</w:t>
      </w:r>
      <w:r w:rsidRPr="009C02BF">
        <w:rPr>
          <w:vertAlign w:val="subscript"/>
        </w:rPr>
        <w:t>ASME</w:t>
      </w:r>
      <w:r w:rsidRPr="009C02BF">
        <w:t xml:space="preserve"> and other input parameters as specified in TS 33.401 [22]. Based on this information, the SGSN can in turn derive appropriate keys to be used in the target RAN.</w:t>
      </w:r>
    </w:p>
    <w:p w14:paraId="55EB59F5" w14:textId="77777777" w:rsidR="00844ABC" w:rsidRPr="009C02BF" w:rsidRDefault="00844ABC" w:rsidP="00E10AA0">
      <w:r w:rsidRPr="009C02BF">
        <w:t>Similarly for UTRAN/GERAN to E-UTRAN mobility, the SGSN shall derive and transfer to the MME a confidentially key and an integrity key CK and IK. Based on this information and other input param</w:t>
      </w:r>
      <w:r w:rsidR="00CC22C1" w:rsidRPr="009C02BF">
        <w:t>e</w:t>
      </w:r>
      <w:r w:rsidRPr="009C02BF">
        <w:t>ters as specified in TS 33.401 [22], the MME and UE can in turn derive K</w:t>
      </w:r>
      <w:r w:rsidRPr="009C02BF">
        <w:rPr>
          <w:vertAlign w:val="subscript"/>
        </w:rPr>
        <w:t>ASME</w:t>
      </w:r>
      <w:r w:rsidRPr="009C02BF">
        <w:t>.</w:t>
      </w:r>
    </w:p>
    <w:p w14:paraId="40E6EF22" w14:textId="77777777" w:rsidR="001B716B" w:rsidRPr="009C02BF"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63141883"/>
      <w:r w:rsidRPr="009C02BF">
        <w:t>14.6</w:t>
      </w:r>
      <w:r w:rsidRPr="009C02BF">
        <w:tab/>
        <w:t>RN integrity protection for DRB(s)</w:t>
      </w:r>
      <w:bookmarkEnd w:id="2156"/>
      <w:bookmarkEnd w:id="2157"/>
      <w:bookmarkEnd w:id="2158"/>
      <w:bookmarkEnd w:id="2159"/>
      <w:bookmarkEnd w:id="2160"/>
      <w:bookmarkEnd w:id="2161"/>
    </w:p>
    <w:p w14:paraId="7670D11A" w14:textId="77777777" w:rsidR="001B716B" w:rsidRPr="009C02BF" w:rsidRDefault="001B716B" w:rsidP="00E10AA0">
      <w:r w:rsidRPr="009C02BF">
        <w:t>Between the DeNB and the RN, integrity protection is required for the DRB(s) carrying S1AP and/or X2AP signalling and optional for other DRB(s).</w:t>
      </w:r>
    </w:p>
    <w:p w14:paraId="6112C5E8" w14:textId="77777777" w:rsidR="001B716B" w:rsidRPr="009C02BF" w:rsidRDefault="001B716B" w:rsidP="00E10AA0">
      <w:r w:rsidRPr="009C02BF">
        <w:t>K</w:t>
      </w:r>
      <w:r w:rsidRPr="009C02BF">
        <w:rPr>
          <w:vertAlign w:val="subscript"/>
        </w:rPr>
        <w:t>UPint</w:t>
      </w:r>
      <w:r w:rsidRPr="009C02BF">
        <w:t>, used for the integrity protection of the DRBs, is derived by the RN and the DeNB from KeNB, as well as an identifier for the integrity algorithm used as specified in TS 33.401 [22]. K</w:t>
      </w:r>
      <w:r w:rsidRPr="009C02BF">
        <w:rPr>
          <w:vertAlign w:val="subscript"/>
        </w:rPr>
        <w:t>UPint</w:t>
      </w:r>
      <w:r w:rsidRPr="009C02BF">
        <w:t xml:space="preserve"> is generated, changed or deleted when other AS keys are generated, changed or deleted.</w:t>
      </w:r>
    </w:p>
    <w:p w14:paraId="283F520A" w14:textId="77777777" w:rsidR="00D51AC6" w:rsidRPr="009C02BF"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63141884"/>
      <w:r w:rsidRPr="009C02BF">
        <w:t>15</w:t>
      </w:r>
      <w:r w:rsidRPr="009C02BF">
        <w:tab/>
        <w:t>MBMS</w:t>
      </w:r>
      <w:bookmarkEnd w:id="2162"/>
      <w:bookmarkEnd w:id="2163"/>
      <w:bookmarkEnd w:id="2164"/>
      <w:bookmarkEnd w:id="2165"/>
      <w:bookmarkEnd w:id="2166"/>
      <w:bookmarkEnd w:id="2167"/>
    </w:p>
    <w:p w14:paraId="203B0DAC" w14:textId="77777777" w:rsidR="000C1C42" w:rsidRPr="009C02BF"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63141885"/>
      <w:r w:rsidRPr="009C02BF">
        <w:t>15.0</w:t>
      </w:r>
      <w:r w:rsidRPr="009C02BF">
        <w:tab/>
        <w:t>MBMS-Specific Definitions</w:t>
      </w:r>
      <w:bookmarkEnd w:id="2168"/>
      <w:bookmarkEnd w:id="2169"/>
      <w:bookmarkEnd w:id="2170"/>
      <w:bookmarkEnd w:id="2171"/>
      <w:bookmarkEnd w:id="2172"/>
      <w:bookmarkEnd w:id="2173"/>
    </w:p>
    <w:p w14:paraId="14883044" w14:textId="77777777" w:rsidR="00D51AC6" w:rsidRPr="009C02BF" w:rsidRDefault="00D51AC6" w:rsidP="00E10AA0">
      <w:r w:rsidRPr="009C02BF">
        <w:t>For MBMS, the following definitions are introduced:</w:t>
      </w:r>
    </w:p>
    <w:p w14:paraId="47B05DB2" w14:textId="77777777" w:rsidR="00D51AC6" w:rsidRPr="009C02BF" w:rsidRDefault="00D51AC6" w:rsidP="00E10AA0">
      <w:pPr>
        <w:rPr>
          <w:kern w:val="2"/>
          <w:lang w:eastAsia="zh-CN"/>
        </w:rPr>
      </w:pPr>
      <w:r w:rsidRPr="009C02BF">
        <w:rPr>
          <w:rFonts w:eastAsia="SimSun"/>
          <w:b/>
          <w:kern w:val="2"/>
          <w:lang w:eastAsia="zh-CN"/>
        </w:rPr>
        <w:t>MBSFN</w:t>
      </w:r>
      <w:r w:rsidRPr="009C02BF">
        <w:rPr>
          <w:b/>
          <w:kern w:val="2"/>
        </w:rPr>
        <w:t xml:space="preserve"> Synchronization Area</w:t>
      </w:r>
      <w:r w:rsidRPr="009C02BF">
        <w:rPr>
          <w:kern w:val="2"/>
        </w:rPr>
        <w:t>: an area of the network where all eNodeBs can be synchronized and perform MBSFN transmissions. MB</w:t>
      </w:r>
      <w:r w:rsidRPr="009C02BF">
        <w:rPr>
          <w:kern w:val="2"/>
          <w:lang w:eastAsia="zh-CN"/>
        </w:rPr>
        <w:t>SFN Synchronization Areas are capable of supporting one or more MBSFN Areas. On a given frequency layer, a eNodeB can only belong to one MBSFN Synchronization Area.</w:t>
      </w:r>
      <w:r w:rsidR="00561698" w:rsidRPr="009C02BF">
        <w:rPr>
          <w:kern w:val="2"/>
          <w:lang w:eastAsia="zh-CN"/>
        </w:rPr>
        <w:t xml:space="preserve"> </w:t>
      </w:r>
      <w:r w:rsidRPr="009C02BF">
        <w:rPr>
          <w:kern w:val="2"/>
          <w:lang w:eastAsia="zh-CN"/>
        </w:rPr>
        <w:t>MB</w:t>
      </w:r>
      <w:r w:rsidRPr="009C02BF">
        <w:rPr>
          <w:kern w:val="2"/>
        </w:rPr>
        <w:t>SFN Synchronization Areas are independent from the definition of MBMS Service Areas</w:t>
      </w:r>
    </w:p>
    <w:p w14:paraId="540749F5" w14:textId="77777777" w:rsidR="00D51AC6" w:rsidRPr="009C02BF" w:rsidRDefault="00D51AC6" w:rsidP="00E10AA0">
      <w:r w:rsidRPr="009C02BF">
        <w:rPr>
          <w:rFonts w:eastAsia="SimSun"/>
          <w:b/>
        </w:rPr>
        <w:t>MBSFN Transmission or a transmission in MBSFN mode</w:t>
      </w:r>
      <w:r w:rsidRPr="009C02BF">
        <w:rPr>
          <w:rFonts w:eastAsia="SimSun"/>
        </w:rPr>
        <w:t xml:space="preserve">: </w:t>
      </w:r>
      <w:r w:rsidRPr="009C02BF">
        <w:rPr>
          <w:lang w:eastAsia="ko-KR"/>
        </w:rPr>
        <w:t xml:space="preserve">a simulcast </w:t>
      </w:r>
      <w:r w:rsidRPr="009C02BF">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9C02BF" w:rsidRDefault="00A417B1" w:rsidP="00E10AA0">
      <w:pPr>
        <w:rPr>
          <w:kern w:val="2"/>
          <w:lang w:eastAsia="zh-CN"/>
        </w:rPr>
      </w:pPr>
      <w:r w:rsidRPr="009C02BF">
        <w:rPr>
          <w:b/>
          <w:kern w:val="2"/>
        </w:rPr>
        <w:t>MBSFN Area</w:t>
      </w:r>
      <w:r w:rsidRPr="009C02BF">
        <w:rPr>
          <w:kern w:val="2"/>
        </w:rPr>
        <w:t xml:space="preserve">: </w:t>
      </w:r>
      <w:r w:rsidRPr="009C02B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9C02BF">
        <w:t>The UE may only need to consider a subset of the MBSFN areas that are configured, i.e. when it knows which MBSFN area applies for the service(s) it is interested to receive.</w:t>
      </w:r>
    </w:p>
    <w:p w14:paraId="2B289A40" w14:textId="77777777" w:rsidR="00572C21" w:rsidRPr="009C02BF" w:rsidRDefault="00572C21" w:rsidP="00E10AA0">
      <w:pPr>
        <w:pStyle w:val="TH"/>
      </w:pPr>
    </w:p>
    <w:p w14:paraId="4FB2621D" w14:textId="77777777" w:rsidR="00D51AC6" w:rsidRPr="009C02BF" w:rsidRDefault="00572C21" w:rsidP="00E10AA0">
      <w:pPr>
        <w:pStyle w:val="TH"/>
      </w:pPr>
      <w:r w:rsidRPr="009C02BF">
        <w:object w:dxaOrig="10293" w:dyaOrig="4512" w14:anchorId="50CEB2E9">
          <v:shape id="_x0000_i1131" type="#_x0000_t75" style="width:317.25pt;height:139.5pt" o:ole="">
            <v:imagedata r:id="rId218" o:title=""/>
          </v:shape>
          <o:OLEObject Type="Embed" ProgID="Visio.Drawing.11" ShapeID="_x0000_i1131" DrawAspect="Content" ObjectID="_1773755567" r:id="rId219"/>
        </w:object>
      </w:r>
    </w:p>
    <w:p w14:paraId="096ADCB6" w14:textId="77777777" w:rsidR="00D51AC6" w:rsidRPr="009C02BF" w:rsidRDefault="00D51AC6" w:rsidP="00324FF0">
      <w:pPr>
        <w:pStyle w:val="TF"/>
      </w:pPr>
      <w:r w:rsidRPr="009C02BF">
        <w:t>Figure 15-1: MBMS Definitions</w:t>
      </w:r>
    </w:p>
    <w:p w14:paraId="63A1F45A" w14:textId="77777777" w:rsidR="00D51AC6" w:rsidRPr="009C02BF" w:rsidRDefault="00D51AC6" w:rsidP="00E10AA0">
      <w:r w:rsidRPr="009C02BF">
        <w:rPr>
          <w:b/>
          <w:kern w:val="2"/>
          <w:lang w:eastAsia="zh-CN"/>
        </w:rPr>
        <w:t>MBSFN Area Reserved Cell</w:t>
      </w:r>
      <w:r w:rsidRPr="009C02BF">
        <w:rPr>
          <w:kern w:val="2"/>
          <w:lang w:eastAsia="zh-CN"/>
        </w:rPr>
        <w:t xml:space="preserve">: </w:t>
      </w:r>
      <w:r w:rsidRPr="009C02BF">
        <w:t>A cell within a MBSFN Area which does not contribute to the MBSFN Transmission. The cell may be allowed to transmit for other services but at restricted power on the resource allocated for the MBSFN transmission</w:t>
      </w:r>
      <w:r w:rsidR="005C3A61" w:rsidRPr="009C02BF">
        <w:t>.</w:t>
      </w:r>
    </w:p>
    <w:p w14:paraId="5728106A" w14:textId="77777777" w:rsidR="00C8661E" w:rsidRPr="009C02BF" w:rsidRDefault="00C8661E" w:rsidP="00E10AA0">
      <w:pPr>
        <w:rPr>
          <w:kern w:val="2"/>
          <w:lang w:eastAsia="zh-CN"/>
        </w:rPr>
      </w:pPr>
      <w:r w:rsidRPr="009C02BF">
        <w:rPr>
          <w:b/>
          <w:kern w:val="2"/>
          <w:lang w:eastAsia="zh-CN"/>
        </w:rPr>
        <w:t>Synchronisation Sequence</w:t>
      </w:r>
      <w:r w:rsidRPr="009C02BF">
        <w:rPr>
          <w:kern w:val="2"/>
          <w:lang w:eastAsia="zh-CN"/>
        </w:rPr>
        <w:t xml:space="preserve">: Each SYNC PDU contains a time stamp which indicates the start time of the synchronisation sequence. </w:t>
      </w:r>
      <w:r w:rsidR="00656917" w:rsidRPr="009C02BF">
        <w:rPr>
          <w:kern w:val="2"/>
          <w:lang w:eastAsia="zh-CN"/>
        </w:rPr>
        <w:t>For an MBMS service, e</w:t>
      </w:r>
      <w:r w:rsidRPr="009C02BF">
        <w:rPr>
          <w:kern w:val="2"/>
          <w:lang w:eastAsia="zh-CN"/>
        </w:rPr>
        <w:t>ach sy</w:t>
      </w:r>
      <w:r w:rsidR="00CC22C1" w:rsidRPr="009C02BF">
        <w:rPr>
          <w:kern w:val="2"/>
          <w:lang w:eastAsia="zh-CN"/>
        </w:rPr>
        <w:t>n</w:t>
      </w:r>
      <w:r w:rsidRPr="009C02BF">
        <w:rPr>
          <w:kern w:val="2"/>
          <w:lang w:eastAsia="zh-CN"/>
        </w:rPr>
        <w:t>chronisation sequence has the same duration which is configured in the BM-SC</w:t>
      </w:r>
      <w:r w:rsidR="0014308C" w:rsidRPr="009C02BF">
        <w:rPr>
          <w:kern w:val="2"/>
          <w:lang w:eastAsia="zh-CN"/>
        </w:rPr>
        <w:t xml:space="preserve"> and the </w:t>
      </w:r>
      <w:r w:rsidR="00656917" w:rsidRPr="009C02BF">
        <w:rPr>
          <w:kern w:val="2"/>
          <w:lang w:eastAsia="zh-CN"/>
        </w:rPr>
        <w:t>MCE</w:t>
      </w:r>
      <w:r w:rsidRPr="009C02BF">
        <w:rPr>
          <w:kern w:val="2"/>
          <w:lang w:eastAsia="zh-CN"/>
        </w:rPr>
        <w:t>.</w:t>
      </w:r>
    </w:p>
    <w:p w14:paraId="370A85AE" w14:textId="77777777" w:rsidR="00C8661E" w:rsidRPr="009C02BF" w:rsidRDefault="00C8661E" w:rsidP="00E10AA0">
      <w:r w:rsidRPr="009C02BF">
        <w:rPr>
          <w:b/>
        </w:rPr>
        <w:t>Synchronisation Period</w:t>
      </w:r>
      <w:r w:rsidRPr="009C02B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9C02BF"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63141886"/>
      <w:r w:rsidRPr="009C02BF">
        <w:t>15.1</w:t>
      </w:r>
      <w:r w:rsidRPr="009C02BF">
        <w:tab/>
        <w:t>General</w:t>
      </w:r>
      <w:bookmarkEnd w:id="2174"/>
      <w:bookmarkEnd w:id="2175"/>
      <w:bookmarkEnd w:id="2176"/>
      <w:bookmarkEnd w:id="2177"/>
      <w:bookmarkEnd w:id="2178"/>
      <w:bookmarkEnd w:id="2179"/>
    </w:p>
    <w:p w14:paraId="73A6A37B" w14:textId="77777777" w:rsidR="000C1C42" w:rsidRPr="009C02BF"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63141887"/>
      <w:r w:rsidRPr="009C02BF">
        <w:t>15.1.0</w:t>
      </w:r>
      <w:r w:rsidRPr="009C02BF">
        <w:tab/>
        <w:t>Overview</w:t>
      </w:r>
      <w:bookmarkEnd w:id="2180"/>
      <w:bookmarkEnd w:id="2181"/>
      <w:bookmarkEnd w:id="2182"/>
      <w:bookmarkEnd w:id="2183"/>
      <w:bookmarkEnd w:id="2184"/>
      <w:bookmarkEnd w:id="2185"/>
    </w:p>
    <w:p w14:paraId="5ADA9F4A" w14:textId="77777777" w:rsidR="00F27F83" w:rsidRPr="009C02BF" w:rsidRDefault="00F27F83" w:rsidP="00E10AA0">
      <w:r w:rsidRPr="009C02BF">
        <w:t>In E-UTRAN, MBMS</w:t>
      </w:r>
      <w:r w:rsidRPr="009C02BF">
        <w:rPr>
          <w:lang w:eastAsia="ko-KR"/>
        </w:rPr>
        <w:t xml:space="preserve"> can be provided with s</w:t>
      </w:r>
      <w:r w:rsidRPr="009C02BF">
        <w:t xml:space="preserve">ingle frequency network mode of operation (MBSFN) </w:t>
      </w:r>
      <w:r w:rsidR="002F1D9A" w:rsidRPr="009C02BF">
        <w:t xml:space="preserve">either </w:t>
      </w:r>
      <w:r w:rsidRPr="009C02BF">
        <w:t xml:space="preserve">on a frequency layer </w:t>
      </w:r>
      <w:r w:rsidRPr="009C02BF">
        <w:rPr>
          <w:lang w:eastAsia="ko-KR"/>
        </w:rPr>
        <w:t xml:space="preserve">shared </w:t>
      </w:r>
      <w:r w:rsidRPr="009C02BF">
        <w:t xml:space="preserve">with </w:t>
      </w:r>
      <w:r w:rsidRPr="009C02BF">
        <w:rPr>
          <w:lang w:eastAsia="ko-KR"/>
        </w:rPr>
        <w:t>non-MBMS services (set of cells supporting both unicast and MBMS transmissions i.e. set of "</w:t>
      </w:r>
      <w:r w:rsidR="00C84EA6" w:rsidRPr="009C02BF">
        <w:rPr>
          <w:lang w:eastAsia="ko-KR"/>
        </w:rPr>
        <w:t>MBMS/Unicast-mixed</w:t>
      </w:r>
      <w:r w:rsidRPr="009C02BF">
        <w:rPr>
          <w:lang w:eastAsia="ko-KR"/>
        </w:rPr>
        <w:t xml:space="preserve"> cells")</w:t>
      </w:r>
      <w:r w:rsidR="002F1D9A" w:rsidRPr="009C02BF">
        <w:rPr>
          <w:lang w:eastAsia="ko-KR"/>
        </w:rPr>
        <w:t xml:space="preserve"> or on a frequency layer dedicated for MBMS (set of cells supporting MBMS transmission only i.e. set of "MBMS-dedicated cells")</w:t>
      </w:r>
      <w:r w:rsidRPr="009C02BF">
        <w:t>.</w:t>
      </w:r>
    </w:p>
    <w:p w14:paraId="101DD298" w14:textId="77777777" w:rsidR="000F781F" w:rsidRPr="009C02BF" w:rsidRDefault="00D51AC6" w:rsidP="00E10AA0">
      <w:pPr>
        <w:rPr>
          <w:lang w:eastAsia="ko-KR"/>
        </w:rPr>
      </w:pPr>
      <w:r w:rsidRPr="009C02BF">
        <w:rPr>
          <w:lang w:eastAsia="ko-KR"/>
        </w:rPr>
        <w:t xml:space="preserve">MBMS reception is possible for UEs in </w:t>
      </w:r>
      <w:r w:rsidR="00D67826" w:rsidRPr="009C02BF">
        <w:rPr>
          <w:lang w:eastAsia="ko-KR"/>
        </w:rPr>
        <w:t xml:space="preserve">RRC_IDLE state, or except for NB- IoT UEs, BL UEs or UEs in enhanced coverage, in </w:t>
      </w:r>
      <w:r w:rsidRPr="009C02BF">
        <w:rPr>
          <w:lang w:eastAsia="ko-KR"/>
        </w:rPr>
        <w:t>RRC_CONNECTED state. Whenever receiving MBMS services, a user shall be notified of an incoming call, and originating calls shall be possible.</w:t>
      </w:r>
    </w:p>
    <w:p w14:paraId="6324DC98" w14:textId="77777777" w:rsidR="00A7612F" w:rsidRPr="009C02BF" w:rsidRDefault="00A037C8" w:rsidP="00E10AA0">
      <w:pPr>
        <w:rPr>
          <w:lang w:eastAsia="ko-KR"/>
        </w:rPr>
      </w:pPr>
      <w:r w:rsidRPr="009C02BF">
        <w:rPr>
          <w:lang w:eastAsia="ko-KR"/>
        </w:rPr>
        <w:t>ROHC for MBMS is supported by upper layers (outside of Access Stratum) and only for Mission Critical services, as described in TS 23.280 [77].</w:t>
      </w:r>
    </w:p>
    <w:p w14:paraId="182FA915" w14:textId="77777777" w:rsidR="002F1D9A" w:rsidRPr="009C02BF" w:rsidRDefault="00A7612F" w:rsidP="00F20FDD">
      <w:pPr>
        <w:rPr>
          <w:lang w:eastAsia="ko-KR"/>
        </w:rPr>
      </w:pPr>
      <w:r w:rsidRPr="009C02BF">
        <w:rPr>
          <w:lang w:eastAsia="ko-KR"/>
        </w:rPr>
        <w:t>RNs do not support MBMS.</w:t>
      </w:r>
    </w:p>
    <w:p w14:paraId="777659C0" w14:textId="77777777" w:rsidR="002F1D9A" w:rsidRPr="009C02BF" w:rsidRDefault="002F1D9A" w:rsidP="00F20FDD">
      <w:pPr>
        <w:rPr>
          <w:lang w:eastAsia="ko-KR"/>
        </w:rPr>
      </w:pPr>
      <w:r w:rsidRPr="009C02BF">
        <w:rPr>
          <w:lang w:eastAsia="ko-KR"/>
        </w:rPr>
        <w:t>HeNBs do not support MBMS.</w:t>
      </w:r>
    </w:p>
    <w:p w14:paraId="125E13C3" w14:textId="77777777" w:rsidR="00F20FDD" w:rsidRPr="009C02BF" w:rsidRDefault="00F20FDD" w:rsidP="00F20FDD">
      <w:r w:rsidRPr="009C02BF">
        <w:t>For NB-IoT UEs</w:t>
      </w:r>
      <w:r w:rsidR="007A21E2" w:rsidRPr="009C02BF">
        <w:t>, BL UEs or UEs in enhanced coverage</w:t>
      </w:r>
      <w:r w:rsidRPr="009C02BF">
        <w:t>:</w:t>
      </w:r>
    </w:p>
    <w:p w14:paraId="3E28E0CE" w14:textId="77777777" w:rsidR="00F20FDD" w:rsidRPr="009C02BF" w:rsidRDefault="000F781F" w:rsidP="000F781F">
      <w:pPr>
        <w:pStyle w:val="B1"/>
        <w:ind w:left="284" w:firstLine="0"/>
        <w:rPr>
          <w:lang w:eastAsia="ko-KR"/>
        </w:rPr>
      </w:pPr>
      <w:r w:rsidRPr="009C02BF">
        <w:t>-</w:t>
      </w:r>
      <w:r w:rsidRPr="009C02BF">
        <w:tab/>
      </w:r>
      <w:r w:rsidR="00F20FDD" w:rsidRPr="009C02BF">
        <w:t>MBMS</w:t>
      </w:r>
      <w:r w:rsidR="00F20FDD" w:rsidRPr="009C02BF">
        <w:rPr>
          <w:lang w:eastAsia="ko-KR"/>
        </w:rPr>
        <w:t xml:space="preserve"> is provided in "MBMS/Unicast-mixed cells" with single-cell transmission.</w:t>
      </w:r>
    </w:p>
    <w:p w14:paraId="414504D2" w14:textId="77777777" w:rsidR="000F781F" w:rsidRPr="009C02BF" w:rsidRDefault="000F781F" w:rsidP="000F781F">
      <w:pPr>
        <w:pStyle w:val="B1"/>
        <w:rPr>
          <w:lang w:eastAsia="ko-KR"/>
        </w:rPr>
      </w:pPr>
      <w:r w:rsidRPr="009C02BF">
        <w:rPr>
          <w:lang w:eastAsia="ko-KR"/>
        </w:rPr>
        <w:t>-</w:t>
      </w:r>
      <w:r w:rsidRPr="009C02BF">
        <w:rPr>
          <w:lang w:eastAsia="ko-KR"/>
        </w:rPr>
        <w:tab/>
      </w:r>
      <w:r w:rsidR="00F20FDD" w:rsidRPr="009C02BF">
        <w:rPr>
          <w:lang w:eastAsia="ko-KR"/>
        </w:rPr>
        <w:t>MBMS reception is possible only for UEs in RRC_IDLE state.</w:t>
      </w:r>
    </w:p>
    <w:p w14:paraId="0FD6B8CB" w14:textId="77777777" w:rsidR="00F20FDD" w:rsidRPr="009C02BF" w:rsidRDefault="000F781F" w:rsidP="000F781F">
      <w:pPr>
        <w:pStyle w:val="B1"/>
        <w:rPr>
          <w:lang w:eastAsia="ko-KR"/>
        </w:rPr>
      </w:pPr>
      <w:r w:rsidRPr="009C02BF">
        <w:rPr>
          <w:lang w:eastAsia="ko-KR"/>
        </w:rPr>
        <w:t>-</w:t>
      </w:r>
      <w:r w:rsidRPr="009C02BF">
        <w:rPr>
          <w:lang w:eastAsia="ko-KR"/>
        </w:rPr>
        <w:tab/>
      </w:r>
      <w:r w:rsidR="00F20FDD" w:rsidRPr="009C02BF">
        <w:rPr>
          <w:lang w:eastAsia="ko-KR"/>
        </w:rPr>
        <w:t>Whenever receiving MBMS services, a user shall be notified of an incoming call, and originating calls shall be possible:</w:t>
      </w:r>
    </w:p>
    <w:p w14:paraId="3B7C08AE" w14:textId="77777777" w:rsidR="00F20FDD" w:rsidRPr="009C02BF" w:rsidRDefault="00F20FDD" w:rsidP="00B60533">
      <w:pPr>
        <w:pStyle w:val="B2"/>
      </w:pPr>
      <w:r w:rsidRPr="009C02BF">
        <w:t>-</w:t>
      </w:r>
      <w:r w:rsidRPr="009C02BF">
        <w:tab/>
        <w:t>Mobile Terminated call has higher priority than MBMS reception;</w:t>
      </w:r>
    </w:p>
    <w:p w14:paraId="2065D940" w14:textId="77777777" w:rsidR="00F20FDD" w:rsidRPr="009C02BF" w:rsidRDefault="00F20FDD" w:rsidP="00B60533">
      <w:pPr>
        <w:pStyle w:val="B2"/>
      </w:pPr>
      <w:r w:rsidRPr="009C02BF">
        <w:t>-</w:t>
      </w:r>
      <w:r w:rsidRPr="009C02BF">
        <w:tab/>
        <w:t>Mobile Originated signalling has higher priority than MBMS reception;</w:t>
      </w:r>
    </w:p>
    <w:p w14:paraId="7E4C1E26" w14:textId="77777777" w:rsidR="00D51AC6" w:rsidRPr="009C02BF" w:rsidRDefault="00F20FDD" w:rsidP="00B60533">
      <w:pPr>
        <w:pStyle w:val="B2"/>
        <w:rPr>
          <w:lang w:eastAsia="ko-KR"/>
        </w:rPr>
      </w:pPr>
      <w:r w:rsidRPr="009C02BF">
        <w:t>-</w:t>
      </w:r>
      <w:r w:rsidRPr="009C02BF">
        <w:tab/>
        <w:t>Other cases are left to UE implementation.</w:t>
      </w:r>
    </w:p>
    <w:p w14:paraId="492D96F5" w14:textId="77777777" w:rsidR="00D51AC6" w:rsidRPr="009C02BF"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63141888"/>
      <w:r w:rsidRPr="009C02BF">
        <w:lastRenderedPageBreak/>
        <w:t>15.1.1</w:t>
      </w:r>
      <w:r w:rsidRPr="009C02BF">
        <w:tab/>
        <w:t>E-MBMS Logical Architecture</w:t>
      </w:r>
      <w:bookmarkEnd w:id="2186"/>
      <w:bookmarkEnd w:id="2187"/>
      <w:bookmarkEnd w:id="2188"/>
      <w:bookmarkEnd w:id="2189"/>
      <w:bookmarkEnd w:id="2190"/>
      <w:bookmarkEnd w:id="2191"/>
    </w:p>
    <w:p w14:paraId="75051848" w14:textId="77777777" w:rsidR="00D51AC6" w:rsidRPr="009C02BF" w:rsidRDefault="00B74400" w:rsidP="00E10AA0">
      <w:pPr>
        <w:pStyle w:val="TH"/>
      </w:pPr>
      <w:r w:rsidRPr="009C02BF">
        <w:object w:dxaOrig="4979" w:dyaOrig="2469" w14:anchorId="24B27561">
          <v:shape id="_x0000_i1132" type="#_x0000_t75" style="width:371.25pt;height:184.5pt" o:ole="">
            <v:imagedata r:id="rId220" o:title=""/>
          </v:shape>
          <o:OLEObject Type="Embed" ProgID="Visio.Drawing.11" ShapeID="_x0000_i1132" DrawAspect="Content" ObjectID="_1773755568" r:id="rId221"/>
        </w:object>
      </w:r>
    </w:p>
    <w:p w14:paraId="5F8175D8" w14:textId="77777777" w:rsidR="00010296" w:rsidRPr="009C02BF" w:rsidRDefault="00010296" w:rsidP="00324FF0">
      <w:pPr>
        <w:pStyle w:val="TF"/>
      </w:pPr>
      <w:r w:rsidRPr="009C02BF">
        <w:t>Figure 15.1.1-1: E-MBMS Logical Architecture</w:t>
      </w:r>
    </w:p>
    <w:p w14:paraId="0492CAB2" w14:textId="77777777" w:rsidR="00D51AC6" w:rsidRPr="009C02BF" w:rsidRDefault="00D51AC6" w:rsidP="00E10AA0">
      <w:pPr>
        <w:rPr>
          <w:rFonts w:ascii="Times New Roman Bold" w:hAnsi="Times New Roman Bold"/>
        </w:rPr>
      </w:pPr>
      <w:r w:rsidRPr="009C02BF">
        <w:t>Figure 15.1.1-1 depicts the E-</w:t>
      </w:r>
      <w:r w:rsidRPr="009C02BF">
        <w:rPr>
          <w:rFonts w:eastAsia="SimSun"/>
          <w:kern w:val="2"/>
          <w:lang w:eastAsia="zh-CN"/>
        </w:rPr>
        <w:t>MBMS Logical Architecture.</w:t>
      </w:r>
    </w:p>
    <w:p w14:paraId="0E76BF5F" w14:textId="77777777" w:rsidR="00D51AC6" w:rsidRPr="009C02BF" w:rsidRDefault="00D51AC6" w:rsidP="00324FF0">
      <w:pPr>
        <w:rPr>
          <w:rFonts w:eastAsia="SimSun"/>
          <w:b/>
          <w:kern w:val="2"/>
          <w:lang w:eastAsia="zh-CN"/>
        </w:rPr>
      </w:pPr>
      <w:r w:rsidRPr="009C02BF">
        <w:rPr>
          <w:rFonts w:eastAsia="SimSun"/>
          <w:b/>
          <w:kern w:val="2"/>
          <w:lang w:eastAsia="zh-CN"/>
        </w:rPr>
        <w:t>Multi-cell/multicast Coordination Entity (MCE)</w:t>
      </w:r>
    </w:p>
    <w:p w14:paraId="7C985588" w14:textId="77777777" w:rsidR="00913F4C" w:rsidRPr="009C02BF" w:rsidRDefault="00D51AC6" w:rsidP="00E10AA0">
      <w:r w:rsidRPr="009C02BF">
        <w:t>The MCE is a logical entity – this does not preclude the possibility that it may be part of another network element – whose functions are</w:t>
      </w:r>
      <w:r w:rsidR="00913F4C" w:rsidRPr="009C02BF">
        <w:t>:</w:t>
      </w:r>
    </w:p>
    <w:p w14:paraId="7B16412E" w14:textId="77777777" w:rsidR="00973CDE" w:rsidRPr="009C02BF" w:rsidRDefault="00913F4C" w:rsidP="00973CDE">
      <w:pPr>
        <w:pStyle w:val="B1"/>
      </w:pPr>
      <w:r w:rsidRPr="009C02BF">
        <w:t>-</w:t>
      </w:r>
      <w:r w:rsidRPr="009C02BF">
        <w:tab/>
      </w:r>
      <w:r w:rsidR="005B7633" w:rsidRPr="009C02BF">
        <w:t xml:space="preserve">the admission control and </w:t>
      </w:r>
      <w:r w:rsidR="00D51AC6" w:rsidRPr="009C02BF">
        <w:t xml:space="preserve">the allocation of the radio resources used by all eNBs in the MBSFN area for multi-cell MBMS transmissions using MBSFN operation. </w:t>
      </w:r>
      <w:r w:rsidR="005B7633" w:rsidRPr="009C02BF">
        <w:t>The MCE decides not to establish the radio bearer(s) of the new MBMS service(s) if the radio resources are not sufficient for the corresponding MBMS service(s)</w:t>
      </w:r>
      <w:r w:rsidR="00B449BF" w:rsidRPr="009C02BF">
        <w:t xml:space="preserve"> or may pre-empt radio resources from other radio bearer(s) of ongoing MBMS service(s) according to ARP</w:t>
      </w:r>
      <w:r w:rsidR="005B7633" w:rsidRPr="009C02BF">
        <w:t xml:space="preserve">. </w:t>
      </w:r>
      <w:r w:rsidR="00D51AC6" w:rsidRPr="009C02BF">
        <w:t>Besides allocation of the time/ frequency radio resources this also includes deciding the further details of the radio configuration e.g. the modulation and coding scheme.</w:t>
      </w:r>
    </w:p>
    <w:p w14:paraId="1FCF8ECE" w14:textId="77777777" w:rsidR="00913F4C" w:rsidRPr="009C02BF" w:rsidRDefault="00973CDE" w:rsidP="00973CDE">
      <w:pPr>
        <w:pStyle w:val="B1"/>
      </w:pPr>
      <w:r w:rsidRPr="009C02BF">
        <w:t>-</w:t>
      </w:r>
      <w:r w:rsidRPr="009C02BF">
        <w:tab/>
        <w:t>deciding on whether to use SC-PTM or MBSFN.</w:t>
      </w:r>
    </w:p>
    <w:p w14:paraId="78A62982" w14:textId="77777777" w:rsidR="00913F4C" w:rsidRPr="009C02BF" w:rsidRDefault="00913F4C" w:rsidP="00E10AA0">
      <w:pPr>
        <w:pStyle w:val="B1"/>
      </w:pPr>
      <w:r w:rsidRPr="009C02BF">
        <w:t>-</w:t>
      </w:r>
      <w:r w:rsidRPr="009C02BF">
        <w:tab/>
        <w:t>counting and acquisition of counting results for MBMS service(s).</w:t>
      </w:r>
    </w:p>
    <w:p w14:paraId="199354AB" w14:textId="77777777" w:rsidR="00913F4C" w:rsidRPr="009C02BF" w:rsidRDefault="00913F4C" w:rsidP="00E10AA0">
      <w:pPr>
        <w:pStyle w:val="B1"/>
      </w:pPr>
      <w:r w:rsidRPr="009C02BF">
        <w:t>-</w:t>
      </w:r>
      <w:r w:rsidRPr="009C02BF">
        <w:tab/>
      </w:r>
      <w:r w:rsidR="00BC5BA2" w:rsidRPr="009C02BF">
        <w:t>resumption</w:t>
      </w:r>
      <w:r w:rsidRPr="009C02BF">
        <w:t xml:space="preserve"> of MBMS session(s) within MBSFN area(s) based on </w:t>
      </w:r>
      <w:r w:rsidR="00BC5BA2" w:rsidRPr="009C02BF">
        <w:t xml:space="preserve">e.g. the ARP and/or </w:t>
      </w:r>
      <w:r w:rsidRPr="009C02BF">
        <w:t>the counting results for the corresponding MBMS service(s).</w:t>
      </w:r>
    </w:p>
    <w:p w14:paraId="4423E216" w14:textId="77777777" w:rsidR="00B95A76" w:rsidRPr="009C02BF" w:rsidRDefault="00913F4C" w:rsidP="00E10AA0">
      <w:pPr>
        <w:pStyle w:val="B1"/>
      </w:pPr>
      <w:r w:rsidRPr="009C02BF">
        <w:t>-</w:t>
      </w:r>
      <w:r w:rsidRPr="009C02BF">
        <w:tab/>
      </w:r>
      <w:r w:rsidR="00BC5BA2" w:rsidRPr="009C02BF">
        <w:t>suspension</w:t>
      </w:r>
      <w:r w:rsidRPr="009C02BF">
        <w:t xml:space="preserve"> of MBMS session(s) within MBSFN area(s) based </w:t>
      </w:r>
      <w:r w:rsidR="00BC5BA2" w:rsidRPr="009C02BF">
        <w:t xml:space="preserve">e.g. the ARP and/or </w:t>
      </w:r>
      <w:r w:rsidRPr="009C02BF">
        <w:t>on the counting results for the corresponding MBMS service(s).</w:t>
      </w:r>
    </w:p>
    <w:p w14:paraId="2FA54826" w14:textId="77777777" w:rsidR="00913F4C" w:rsidRPr="009C02BF" w:rsidRDefault="00B95A76" w:rsidP="00E10AA0">
      <w:pPr>
        <w:pStyle w:val="NO"/>
      </w:pPr>
      <w:r w:rsidRPr="009C02BF">
        <w:t>NOTE:</w:t>
      </w:r>
      <w:r w:rsidRPr="009C02BF">
        <w:tab/>
        <w:t>In case of distributed MCE architecture, the MCE manages the above functions for a single eNB of a MBSFN. The coordination of the functions between MCEs is provided by OAM, if needed.</w:t>
      </w:r>
    </w:p>
    <w:p w14:paraId="72CDB1B1" w14:textId="77777777" w:rsidR="00B74400" w:rsidRPr="009C02BF" w:rsidRDefault="00D51AC6" w:rsidP="00E10AA0">
      <w:r w:rsidRPr="009C02BF">
        <w:t xml:space="preserve">The MCE is involved in MBMS Session Control Signalling. The MCE does not perform UE - MCE </w:t>
      </w:r>
      <w:r w:rsidR="00507A24" w:rsidRPr="009C02BF">
        <w:t>signalling</w:t>
      </w:r>
      <w:r w:rsidRPr="009C02BF">
        <w:t>.</w:t>
      </w:r>
    </w:p>
    <w:p w14:paraId="5826D5F9" w14:textId="77777777" w:rsidR="00D51AC6" w:rsidRPr="009C02BF" w:rsidRDefault="005A76DE" w:rsidP="00E10AA0">
      <w:r w:rsidRPr="009C02BF">
        <w:t>A</w:t>
      </w:r>
      <w:r w:rsidR="00B74400" w:rsidRPr="009C02BF">
        <w:t>n eNB is served by a single MCE.</w:t>
      </w:r>
    </w:p>
    <w:p w14:paraId="64EBA944" w14:textId="77777777" w:rsidR="00D51AC6" w:rsidRPr="009C02BF" w:rsidRDefault="00D51AC6" w:rsidP="00324FF0">
      <w:pPr>
        <w:rPr>
          <w:b/>
        </w:rPr>
      </w:pPr>
      <w:r w:rsidRPr="009C02BF">
        <w:rPr>
          <w:b/>
        </w:rPr>
        <w:t>E-MBMS Gateway (MBMS GW)</w:t>
      </w:r>
    </w:p>
    <w:p w14:paraId="3FC9808D" w14:textId="77777777" w:rsidR="00D51AC6" w:rsidRPr="009C02BF" w:rsidRDefault="00D51AC6" w:rsidP="00E10AA0">
      <w:r w:rsidRPr="009C02B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9C02BF">
        <w:t>uses</w:t>
      </w:r>
      <w:r w:rsidRPr="009C02BF">
        <w:t xml:space="preserve"> IP Multicast as the means of forwarding MBMS user data to the eNB. The MBMS GW performs MBMS Session Control Signalling (Session start/</w:t>
      </w:r>
      <w:r w:rsidR="005A76DE" w:rsidRPr="009C02BF">
        <w:t>update</w:t>
      </w:r>
      <w:r w:rsidR="00534CB2" w:rsidRPr="009C02BF">
        <w:t>/</w:t>
      </w:r>
      <w:r w:rsidRPr="009C02BF">
        <w:t xml:space="preserve">stop) towards the </w:t>
      </w:r>
      <w:r w:rsidR="003E445C" w:rsidRPr="009C02BF">
        <w:t>E-</w:t>
      </w:r>
      <w:r w:rsidRPr="009C02BF">
        <w:t>UTRAN</w:t>
      </w:r>
      <w:r w:rsidR="00E72F34" w:rsidRPr="009C02BF">
        <w:t xml:space="preserve"> via MME</w:t>
      </w:r>
      <w:r w:rsidRPr="009C02BF">
        <w:t>.</w:t>
      </w:r>
    </w:p>
    <w:p w14:paraId="30557BD0" w14:textId="77777777" w:rsidR="00D51AC6" w:rsidRPr="007041D3" w:rsidRDefault="00D51AC6" w:rsidP="00324FF0">
      <w:pPr>
        <w:rPr>
          <w:rFonts w:ascii="Times New Roman Bold" w:hAnsi="Times New Roman Bold"/>
          <w:lang w:val="fr-FR"/>
        </w:rPr>
      </w:pPr>
      <w:r w:rsidRPr="007041D3">
        <w:rPr>
          <w:rFonts w:eastAsia="SimSun"/>
          <w:b/>
          <w:kern w:val="2"/>
          <w:lang w:val="fr-FR" w:eastAsia="zh-CN"/>
        </w:rPr>
        <w:t>Control Plane Interfaces</w:t>
      </w:r>
    </w:p>
    <w:p w14:paraId="5A7BA531" w14:textId="77777777" w:rsidR="00D51AC6" w:rsidRPr="007041D3" w:rsidRDefault="00EB2674" w:rsidP="00324FF0">
      <w:pPr>
        <w:rPr>
          <w:b/>
          <w:i/>
          <w:lang w:val="fr-FR"/>
        </w:rPr>
      </w:pPr>
      <w:r w:rsidRPr="007041D3">
        <w:rPr>
          <w:b/>
          <w:i/>
          <w:lang w:val="fr-FR"/>
        </w:rPr>
        <w:t>"</w:t>
      </w:r>
      <w:r w:rsidR="00D51AC6" w:rsidRPr="007041D3">
        <w:rPr>
          <w:b/>
          <w:i/>
          <w:lang w:val="fr-FR"/>
        </w:rPr>
        <w:t>M3</w:t>
      </w:r>
      <w:r w:rsidRPr="007041D3">
        <w:rPr>
          <w:b/>
          <w:i/>
          <w:lang w:val="fr-FR"/>
        </w:rPr>
        <w:t>"</w:t>
      </w:r>
      <w:r w:rsidR="00D51AC6" w:rsidRPr="007041D3">
        <w:rPr>
          <w:b/>
          <w:i/>
          <w:lang w:val="fr-FR"/>
        </w:rPr>
        <w:t xml:space="preserve"> Interface: MCE – </w:t>
      </w:r>
      <w:r w:rsidR="00EF746E" w:rsidRPr="007041D3">
        <w:rPr>
          <w:b/>
          <w:i/>
          <w:lang w:val="fr-FR"/>
        </w:rPr>
        <w:t>MME</w:t>
      </w:r>
    </w:p>
    <w:p w14:paraId="547D1F58" w14:textId="77777777" w:rsidR="00D51AC6" w:rsidRPr="009C02BF" w:rsidRDefault="00D51AC6" w:rsidP="00E10AA0">
      <w:r w:rsidRPr="009C02BF">
        <w:lastRenderedPageBreak/>
        <w:t xml:space="preserve">An Application Part is defined for this interface between </w:t>
      </w:r>
      <w:r w:rsidR="00EF746E" w:rsidRPr="009C02BF">
        <w:t>MME</w:t>
      </w:r>
      <w:r w:rsidRPr="009C02BF">
        <w:t xml:space="preserve"> and MCE. This application part allows for MBMS Session Control Signalling on </w:t>
      </w:r>
      <w:r w:rsidR="00865D6B" w:rsidRPr="009C02BF">
        <w:t>E-RAB</w:t>
      </w:r>
      <w:r w:rsidRPr="009C02BF">
        <w:t xml:space="preserve"> level (i.e. does not convey radio configuration data). The procedures comprise e.g. MBMS Session Start and Stop. SCTP is used as </w:t>
      </w:r>
      <w:r w:rsidR="00507A24" w:rsidRPr="009C02BF">
        <w:t>signalling</w:t>
      </w:r>
      <w:r w:rsidRPr="009C02BF">
        <w:t xml:space="preserve"> transport i.e. Point-to-Point </w:t>
      </w:r>
      <w:r w:rsidR="00507A24" w:rsidRPr="009C02BF">
        <w:t>signalling</w:t>
      </w:r>
      <w:r w:rsidRPr="009C02BF">
        <w:t xml:space="preserve"> is applied.</w:t>
      </w:r>
    </w:p>
    <w:p w14:paraId="5F2844F0" w14:textId="77777777" w:rsidR="00D51AC6" w:rsidRPr="009C02BF" w:rsidRDefault="00EB2674" w:rsidP="00324FF0">
      <w:r w:rsidRPr="009C02BF">
        <w:rPr>
          <w:b/>
          <w:i/>
        </w:rPr>
        <w:t>"</w:t>
      </w:r>
      <w:r w:rsidR="00D51AC6" w:rsidRPr="009C02BF">
        <w:rPr>
          <w:b/>
          <w:i/>
        </w:rPr>
        <w:t>M2</w:t>
      </w:r>
      <w:r w:rsidRPr="009C02BF">
        <w:rPr>
          <w:b/>
          <w:i/>
        </w:rPr>
        <w:t>"</w:t>
      </w:r>
      <w:r w:rsidR="00D51AC6" w:rsidRPr="009C02BF">
        <w:rPr>
          <w:b/>
          <w:i/>
        </w:rPr>
        <w:t xml:space="preserve"> Interface: MCE – eNB</w:t>
      </w:r>
    </w:p>
    <w:p w14:paraId="26E9A074" w14:textId="77777777" w:rsidR="00D51AC6" w:rsidRPr="009C02BF" w:rsidRDefault="00D51AC6" w:rsidP="00E10AA0">
      <w:r w:rsidRPr="009C02BF">
        <w:t xml:space="preserve">An Application Part is defined for this interface, which conveys at least radio configuration data for the multi-cell transmission mode eNBs and Session Control </w:t>
      </w:r>
      <w:r w:rsidR="00507A24" w:rsidRPr="009C02BF">
        <w:t>Signalling</w:t>
      </w:r>
      <w:r w:rsidRPr="009C02BF">
        <w:t xml:space="preserve">. SCTP is used as </w:t>
      </w:r>
      <w:r w:rsidR="00507A24" w:rsidRPr="009C02BF">
        <w:t>signalling</w:t>
      </w:r>
      <w:r w:rsidRPr="009C02BF">
        <w:t xml:space="preserve"> transport i.e. Point-to-Point </w:t>
      </w:r>
      <w:r w:rsidR="00507A24" w:rsidRPr="009C02BF">
        <w:t>signalling</w:t>
      </w:r>
      <w:r w:rsidRPr="009C02BF">
        <w:t xml:space="preserve"> is applied.</w:t>
      </w:r>
    </w:p>
    <w:p w14:paraId="6BBD3FE1" w14:textId="77777777" w:rsidR="00D51AC6" w:rsidRPr="009C02BF" w:rsidRDefault="00D51AC6" w:rsidP="00324FF0">
      <w:pPr>
        <w:rPr>
          <w:rFonts w:eastAsia="SimSun"/>
          <w:b/>
          <w:kern w:val="2"/>
          <w:lang w:eastAsia="zh-CN"/>
        </w:rPr>
      </w:pPr>
      <w:r w:rsidRPr="009C02BF">
        <w:rPr>
          <w:rFonts w:eastAsia="SimSun"/>
          <w:b/>
          <w:kern w:val="2"/>
          <w:lang w:eastAsia="zh-CN"/>
        </w:rPr>
        <w:t>User Plane Interface</w:t>
      </w:r>
    </w:p>
    <w:p w14:paraId="56488E5A" w14:textId="77777777" w:rsidR="00D51AC6" w:rsidRPr="009C02BF" w:rsidRDefault="00EB2674" w:rsidP="00324FF0">
      <w:pPr>
        <w:rPr>
          <w:i/>
        </w:rPr>
      </w:pPr>
      <w:r w:rsidRPr="009C02BF">
        <w:rPr>
          <w:b/>
          <w:i/>
        </w:rPr>
        <w:t>"</w:t>
      </w:r>
      <w:r w:rsidR="00D51AC6" w:rsidRPr="009C02BF">
        <w:rPr>
          <w:b/>
          <w:i/>
        </w:rPr>
        <w:t>M1</w:t>
      </w:r>
      <w:r w:rsidRPr="009C02BF">
        <w:rPr>
          <w:b/>
          <w:i/>
        </w:rPr>
        <w:t>"</w:t>
      </w:r>
      <w:r w:rsidR="00D51AC6" w:rsidRPr="009C02BF">
        <w:rPr>
          <w:b/>
          <w:i/>
        </w:rPr>
        <w:t xml:space="preserve"> Interface: MBMS GW – eNB</w:t>
      </w:r>
    </w:p>
    <w:p w14:paraId="3889F706" w14:textId="77777777" w:rsidR="00D51AC6" w:rsidRPr="009C02BF" w:rsidRDefault="00D51AC6" w:rsidP="00E10AA0">
      <w:r w:rsidRPr="009C02BF">
        <w:t>This interface is a pure user plane interface. Consequently no Control Plane Application Part is defined for this interface. IP Multicast is used for point-to-multipoint delivery of user packets.</w:t>
      </w:r>
    </w:p>
    <w:p w14:paraId="1FD68357" w14:textId="77777777" w:rsidR="00D51AC6" w:rsidRPr="009C02BF" w:rsidRDefault="00D51AC6" w:rsidP="00324FF0">
      <w:pPr>
        <w:rPr>
          <w:b/>
        </w:rPr>
      </w:pPr>
      <w:r w:rsidRPr="009C02BF">
        <w:rPr>
          <w:b/>
        </w:rPr>
        <w:t>Deployment consideration</w:t>
      </w:r>
    </w:p>
    <w:p w14:paraId="03795223" w14:textId="77777777" w:rsidR="0025422C" w:rsidRPr="009C02BF" w:rsidRDefault="00BB0CD9" w:rsidP="00205BCD">
      <w:r w:rsidRPr="009C02BF">
        <w:t>The two envisaged alternatives are shown in Figure 15.1.1-2.</w:t>
      </w:r>
    </w:p>
    <w:p w14:paraId="6050BEA9" w14:textId="77777777" w:rsidR="0025422C" w:rsidRPr="009C02BF" w:rsidRDefault="0025422C" w:rsidP="00E10AA0">
      <w:r w:rsidRPr="009C02BF">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9C02BF" w:rsidRDefault="0025422C" w:rsidP="00E10AA0">
      <w:r w:rsidRPr="009C02BF">
        <w:t>The architecture on the left part is defined as the "centralized MCE architecture". In this architecture, the MCE is a logical entity which means it can be deployed as a stand-alone physical entity or collocated in another physical entity e</w:t>
      </w:r>
      <w:r w:rsidR="0040427C" w:rsidRPr="009C02BF">
        <w:t>.</w:t>
      </w:r>
      <w:r w:rsidRPr="009C02BF">
        <w:t>g</w:t>
      </w:r>
      <w:r w:rsidR="0040427C" w:rsidRPr="009C02BF">
        <w:t>.</w:t>
      </w:r>
      <w:r w:rsidRPr="009C02BF">
        <w:t xml:space="preserve"> eNB. In both cases of the centralized MCE architecture, the M2 interface is kept between the MCE and all eNB(s) belonging to the corresponding MBSFN area.</w:t>
      </w:r>
    </w:p>
    <w:bookmarkStart w:id="2192" w:name="_MON_1306361284"/>
    <w:bookmarkStart w:id="2193" w:name="_MON_1306361542"/>
    <w:bookmarkStart w:id="2194" w:name="_MON_1306361560"/>
    <w:bookmarkStart w:id="2195" w:name="_MON_1306361615"/>
    <w:bookmarkStart w:id="2196" w:name="_MON_1306361622"/>
    <w:bookmarkStart w:id="2197" w:name="_MON_1306361650"/>
    <w:bookmarkStart w:id="2198" w:name="_MON_1306361683"/>
    <w:bookmarkStart w:id="2199" w:name="_MON_1306361803"/>
    <w:bookmarkStart w:id="2200" w:name="_MON_1347051566"/>
    <w:bookmarkEnd w:id="2192"/>
    <w:bookmarkEnd w:id="2193"/>
    <w:bookmarkEnd w:id="2194"/>
    <w:bookmarkEnd w:id="2195"/>
    <w:bookmarkEnd w:id="2196"/>
    <w:bookmarkEnd w:id="2197"/>
    <w:bookmarkEnd w:id="2198"/>
    <w:bookmarkEnd w:id="2199"/>
    <w:bookmarkEnd w:id="2200"/>
    <w:bookmarkStart w:id="2201" w:name="_MON_1306360851"/>
    <w:bookmarkEnd w:id="2201"/>
    <w:p w14:paraId="24CB22BE" w14:textId="77777777" w:rsidR="00C44AE2" w:rsidRPr="009C02BF" w:rsidRDefault="00C44AE2" w:rsidP="007B2A3B">
      <w:pPr>
        <w:pStyle w:val="TH"/>
      </w:pPr>
      <w:r w:rsidRPr="009C02BF">
        <w:object w:dxaOrig="10260" w:dyaOrig="4860" w14:anchorId="6D4DD0D1">
          <v:shape id="_x0000_i1133" type="#_x0000_t75" style="width:472.5pt;height:238.5pt" o:ole="">
            <v:imagedata r:id="rId222" o:title=""/>
          </v:shape>
          <o:OLEObject Type="Embed" ProgID="Word.Picture.8" ShapeID="_x0000_i1133" DrawAspect="Content" ObjectID="_1773755569" r:id="rId223"/>
        </w:object>
      </w:r>
    </w:p>
    <w:p w14:paraId="20008740" w14:textId="77777777" w:rsidR="00D51AC6" w:rsidRPr="009C02BF" w:rsidRDefault="00D51AC6" w:rsidP="00324FF0">
      <w:pPr>
        <w:pStyle w:val="TF"/>
      </w:pPr>
      <w:r w:rsidRPr="009C02BF">
        <w:t>Figure 15.1.1-2: eMBMS Architecture deployment alternatives</w:t>
      </w:r>
    </w:p>
    <w:p w14:paraId="4F516CE1" w14:textId="77777777" w:rsidR="00A87D0C" w:rsidRPr="009C02BF" w:rsidRDefault="00A87D0C" w:rsidP="00324FF0">
      <w:pPr>
        <w:rPr>
          <w:rFonts w:ascii="Times New Roman Bold" w:hAnsi="Times New Roman Bold"/>
          <w:b/>
          <w:lang w:eastAsia="ko-KR"/>
        </w:rPr>
      </w:pPr>
      <w:r w:rsidRPr="009C02BF">
        <w:rPr>
          <w:b/>
          <w:lang w:eastAsia="ko-KR"/>
        </w:rPr>
        <w:t>MBMS for V2X</w:t>
      </w:r>
    </w:p>
    <w:p w14:paraId="01CACA49" w14:textId="77777777" w:rsidR="00A87D0C" w:rsidRPr="009C02BF" w:rsidRDefault="00A87D0C" w:rsidP="00A87D0C">
      <w:r w:rsidRPr="009C02BF">
        <w:rPr>
          <w:lang w:eastAsia="ko-KR"/>
        </w:rPr>
        <w:t>When MBMS is used to deliver downlink V2X messages, the localized MBMS specified in TS 23.285 [72] may be used to improve latency if desired.</w:t>
      </w:r>
    </w:p>
    <w:p w14:paraId="5BBEFE20" w14:textId="77777777" w:rsidR="00A87D0C" w:rsidRPr="009C02BF" w:rsidRDefault="00A87D0C" w:rsidP="00A87D0C">
      <w:r w:rsidRPr="009C02BF">
        <w:rPr>
          <w:lang w:eastAsia="ko-KR"/>
        </w:rPr>
        <w:t>Single TMGI in non-overlapped MBMS service areas or multiple TMGIs in overlapped MBMS service areas may be used to support small MBMS areas for V2X.</w:t>
      </w:r>
    </w:p>
    <w:p w14:paraId="492806E4" w14:textId="77777777" w:rsidR="00D51AC6" w:rsidRPr="009C02BF"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63141889"/>
      <w:r w:rsidRPr="009C02BF">
        <w:lastRenderedPageBreak/>
        <w:t>15.1.2</w:t>
      </w:r>
      <w:r w:rsidRPr="009C02BF">
        <w:tab/>
        <w:t>E-MBMS User Plane Protocol Architecture</w:t>
      </w:r>
      <w:bookmarkEnd w:id="2202"/>
      <w:bookmarkEnd w:id="2203"/>
      <w:bookmarkEnd w:id="2204"/>
      <w:bookmarkEnd w:id="2205"/>
      <w:bookmarkEnd w:id="2206"/>
      <w:bookmarkEnd w:id="2207"/>
    </w:p>
    <w:p w14:paraId="1F9D2D93" w14:textId="77777777" w:rsidR="00D51AC6" w:rsidRPr="009C02BF" w:rsidRDefault="00D51AC6" w:rsidP="00E10AA0">
      <w:r w:rsidRPr="009C02BF">
        <w:t>The overall U-plane architecture of content synchronization is shown in Figure 15.1</w:t>
      </w:r>
      <w:r w:rsidR="005C3A61" w:rsidRPr="009C02BF">
        <w:t>.2</w:t>
      </w:r>
      <w:r w:rsidRPr="009C02BF">
        <w:t>-1. This architecture is based on the functional allocation for Unicast and the SYNC protocol layer is defined additionally on transport network layer to support content synchronization mechanism.</w:t>
      </w:r>
    </w:p>
    <w:bookmarkStart w:id="2208" w:name="_MON_1298353064"/>
    <w:bookmarkStart w:id="2209" w:name="_MON_1301239138"/>
    <w:bookmarkStart w:id="2210" w:name="_MON_1302420608"/>
    <w:bookmarkStart w:id="2211" w:name="_MON_1347051568"/>
    <w:bookmarkEnd w:id="2208"/>
    <w:bookmarkEnd w:id="2209"/>
    <w:bookmarkEnd w:id="2210"/>
    <w:bookmarkEnd w:id="2211"/>
    <w:bookmarkStart w:id="2212" w:name="_MON_1298352886"/>
    <w:bookmarkEnd w:id="2212"/>
    <w:p w14:paraId="6BEA2496" w14:textId="77777777" w:rsidR="00D51AC6" w:rsidRPr="009C02BF" w:rsidRDefault="00EF746E" w:rsidP="00E10AA0">
      <w:pPr>
        <w:pStyle w:val="TH"/>
      </w:pPr>
      <w:r w:rsidRPr="009C02BF">
        <w:object w:dxaOrig="7529" w:dyaOrig="3864" w14:anchorId="5D50E62C">
          <v:shape id="_x0000_i1134" type="#_x0000_t75" style="width:376.5pt;height:193.5pt" o:ole="">
            <v:imagedata r:id="rId224" o:title=""/>
          </v:shape>
          <o:OLEObject Type="Embed" ProgID="Word.Picture.8" ShapeID="_x0000_i1134" DrawAspect="Content" ObjectID="_1773755570" r:id="rId225"/>
        </w:object>
      </w:r>
    </w:p>
    <w:p w14:paraId="108A7393" w14:textId="77777777" w:rsidR="00D51AC6" w:rsidRPr="009C02BF" w:rsidRDefault="00D51AC6" w:rsidP="00324FF0">
      <w:pPr>
        <w:pStyle w:val="TF"/>
      </w:pPr>
      <w:r w:rsidRPr="009C02BF">
        <w:t>Figure 15.1.2-1: The overall u-plane architecture of the MBMS content synchronization</w:t>
      </w:r>
    </w:p>
    <w:p w14:paraId="2A80833A" w14:textId="77777777" w:rsidR="00D51AC6" w:rsidRPr="009C02BF" w:rsidRDefault="00D51AC6" w:rsidP="00E10AA0">
      <w:r w:rsidRPr="009C02BF">
        <w:t xml:space="preserve">The SYNC protocol is defined as a protocol to carry additional information that enable eNBs to identify the timing for radio frame transmission and detect packet loss. </w:t>
      </w:r>
      <w:r w:rsidR="00BD1E54" w:rsidRPr="009C02BF">
        <w:t xml:space="preserve">Every E-MBMS service uses its own SYNC entity. </w:t>
      </w:r>
      <w:r w:rsidR="00EF746E" w:rsidRPr="009C02BF">
        <w:t>The SYNC protocol is applicable to DL and is terminated in the BM-SC.</w:t>
      </w:r>
    </w:p>
    <w:p w14:paraId="1F372416" w14:textId="77777777" w:rsidR="00C8661E" w:rsidRPr="009C02BF"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63141890"/>
      <w:r w:rsidRPr="009C02BF">
        <w:t>15.1.3</w:t>
      </w:r>
      <w:r w:rsidRPr="009C02BF">
        <w:tab/>
        <w:t xml:space="preserve">E-MBMS </w:t>
      </w:r>
      <w:r w:rsidRPr="009C02BF">
        <w:rPr>
          <w:lang w:eastAsia="zh-CN"/>
        </w:rPr>
        <w:t>Control</w:t>
      </w:r>
      <w:r w:rsidRPr="009C02BF">
        <w:t xml:space="preserve"> Plane Protocol Architecture</w:t>
      </w:r>
      <w:bookmarkEnd w:id="2213"/>
      <w:bookmarkEnd w:id="2214"/>
      <w:bookmarkEnd w:id="2215"/>
      <w:bookmarkEnd w:id="2216"/>
      <w:bookmarkEnd w:id="2217"/>
      <w:bookmarkEnd w:id="2218"/>
    </w:p>
    <w:p w14:paraId="21701591" w14:textId="77777777" w:rsidR="00C8661E" w:rsidRPr="009C02BF" w:rsidRDefault="00C8661E" w:rsidP="00E10AA0">
      <w:pPr>
        <w:rPr>
          <w:lang w:eastAsia="zh-CN"/>
        </w:rPr>
      </w:pPr>
      <w:r w:rsidRPr="009C02BF">
        <w:t xml:space="preserve">The </w:t>
      </w:r>
      <w:r w:rsidRPr="009C02BF">
        <w:rPr>
          <w:lang w:eastAsia="zh-CN"/>
        </w:rPr>
        <w:t>E-MBMS C-plane protocol architecture</w:t>
      </w:r>
      <w:r w:rsidRPr="009C02BF">
        <w:t xml:space="preserve"> is shown in Figure 15.1</w:t>
      </w:r>
      <w:r w:rsidRPr="009C02BF">
        <w:rPr>
          <w:lang w:eastAsia="zh-CN"/>
        </w:rPr>
        <w:t>.3</w:t>
      </w:r>
      <w:r w:rsidRPr="009C02BF">
        <w:t>-</w:t>
      </w:r>
      <w:r w:rsidRPr="009C02BF">
        <w:rPr>
          <w:lang w:eastAsia="zh-CN"/>
        </w:rPr>
        <w:t>1</w:t>
      </w:r>
      <w:r w:rsidRPr="009C02BF">
        <w:t>.</w:t>
      </w:r>
    </w:p>
    <w:bookmarkStart w:id="2219" w:name="_MON_1316957885"/>
    <w:bookmarkStart w:id="2220" w:name="_MON_1316957920"/>
    <w:bookmarkStart w:id="2221" w:name="_MON_1316958529"/>
    <w:bookmarkStart w:id="2222" w:name="_MON_1316974774"/>
    <w:bookmarkStart w:id="2223" w:name="_MON_1316974878"/>
    <w:bookmarkStart w:id="2224" w:name="_MON_1316957148"/>
    <w:bookmarkStart w:id="2225" w:name="_MON_1316957226"/>
    <w:bookmarkStart w:id="2226" w:name="_MON_1316957282"/>
    <w:bookmarkStart w:id="2227" w:name="_MON_1316957317"/>
    <w:bookmarkStart w:id="2228" w:name="_MON_1316957350"/>
    <w:bookmarkEnd w:id="2219"/>
    <w:bookmarkEnd w:id="2220"/>
    <w:bookmarkEnd w:id="2221"/>
    <w:bookmarkEnd w:id="2222"/>
    <w:bookmarkEnd w:id="2223"/>
    <w:bookmarkEnd w:id="2224"/>
    <w:bookmarkEnd w:id="2225"/>
    <w:bookmarkEnd w:id="2226"/>
    <w:bookmarkEnd w:id="2227"/>
    <w:bookmarkEnd w:id="2228"/>
    <w:bookmarkStart w:id="2229" w:name="_MON_1316957391"/>
    <w:bookmarkEnd w:id="2229"/>
    <w:p w14:paraId="63F830A5" w14:textId="77777777" w:rsidR="00C8661E" w:rsidRPr="009C02BF" w:rsidRDefault="00C8661E" w:rsidP="0019611E">
      <w:pPr>
        <w:pStyle w:val="TH"/>
      </w:pPr>
      <w:r w:rsidRPr="009C02BF">
        <w:object w:dxaOrig="8459" w:dyaOrig="3864" w14:anchorId="039B16C1">
          <v:shape id="_x0000_i1135" type="#_x0000_t75" style="width:423pt;height:193.5pt" o:ole="">
            <v:imagedata r:id="rId226" o:title=""/>
          </v:shape>
          <o:OLEObject Type="Embed" ProgID="Word.Picture.8" ShapeID="_x0000_i1135" DrawAspect="Content" ObjectID="_1773755571" r:id="rId227"/>
        </w:object>
      </w:r>
    </w:p>
    <w:p w14:paraId="436F0308" w14:textId="77777777" w:rsidR="00C8661E" w:rsidRPr="009C02BF" w:rsidRDefault="00C8661E" w:rsidP="00324FF0">
      <w:pPr>
        <w:pStyle w:val="TF"/>
      </w:pPr>
      <w:r w:rsidRPr="009C02BF">
        <w:t>Figure 15.1.3-</w:t>
      </w:r>
      <w:r w:rsidRPr="009C02BF">
        <w:rPr>
          <w:lang w:eastAsia="zh-CN"/>
        </w:rPr>
        <w:t>1</w:t>
      </w:r>
      <w:r w:rsidRPr="009C02BF">
        <w:t xml:space="preserve">: The </w:t>
      </w:r>
      <w:r w:rsidRPr="009C02BF">
        <w:rPr>
          <w:lang w:eastAsia="zh-CN"/>
        </w:rPr>
        <w:t>E-</w:t>
      </w:r>
      <w:r w:rsidRPr="009C02BF">
        <w:t>MBMS</w:t>
      </w:r>
      <w:r w:rsidRPr="009C02BF">
        <w:rPr>
          <w:lang w:eastAsia="zh-CN"/>
        </w:rPr>
        <w:t xml:space="preserve"> c</w:t>
      </w:r>
      <w:r w:rsidRPr="009C02BF">
        <w:t>-plane architecture</w:t>
      </w:r>
    </w:p>
    <w:p w14:paraId="14D422A0" w14:textId="77777777" w:rsidR="00C8661E" w:rsidRPr="009C02BF" w:rsidRDefault="00C8661E" w:rsidP="00E10AA0">
      <w:r w:rsidRPr="009C02BF">
        <w:rPr>
          <w:lang w:eastAsia="zh-CN"/>
        </w:rPr>
        <w:t xml:space="preserve">MCCH is terminated in the eNB on the network side. </w:t>
      </w:r>
      <w:r w:rsidRPr="009C02BF">
        <w:t xml:space="preserve">How to achieve the synchronisation of MCCH signalling is </w:t>
      </w:r>
      <w:r w:rsidR="000752C1" w:rsidRPr="009C02BF">
        <w:t xml:space="preserve">described in </w:t>
      </w:r>
      <w:r w:rsidR="00240D6D" w:rsidRPr="009C02BF">
        <w:t>clause</w:t>
      </w:r>
      <w:r w:rsidR="000752C1" w:rsidRPr="009C02BF">
        <w:t xml:space="preserve"> 15.3.8</w:t>
      </w:r>
      <w:r w:rsidRPr="009C02BF">
        <w:t>.</w:t>
      </w:r>
    </w:p>
    <w:p w14:paraId="29410A00" w14:textId="77777777" w:rsidR="00D51AC6" w:rsidRPr="009C02BF"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63141891"/>
      <w:r w:rsidRPr="009C02BF">
        <w:lastRenderedPageBreak/>
        <w:t>15.2</w:t>
      </w:r>
      <w:r w:rsidRPr="009C02BF">
        <w:tab/>
        <w:t>MBMS Cells</w:t>
      </w:r>
      <w:bookmarkEnd w:id="2230"/>
      <w:bookmarkEnd w:id="2231"/>
      <w:bookmarkEnd w:id="2232"/>
      <w:bookmarkEnd w:id="2233"/>
      <w:bookmarkEnd w:id="2234"/>
      <w:bookmarkEnd w:id="2235"/>
    </w:p>
    <w:p w14:paraId="3F296C7B" w14:textId="77777777" w:rsidR="00D51AC6" w:rsidRPr="009C02BF"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63141892"/>
      <w:r w:rsidRPr="009C02BF">
        <w:rPr>
          <w:rFonts w:eastAsia="SimSun"/>
          <w:kern w:val="2"/>
          <w:lang w:eastAsia="ko-KR"/>
        </w:rPr>
        <w:t>15.2.1</w:t>
      </w:r>
      <w:r w:rsidRPr="009C02BF">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9C02BF" w:rsidRDefault="002F1D9A" w:rsidP="002F1D9A">
      <w:pPr>
        <w:rPr>
          <w:kern w:val="2"/>
          <w:lang w:eastAsia="ko-KR"/>
        </w:rPr>
      </w:pPr>
      <w:r w:rsidRPr="009C02BF">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9C02BF" w:rsidRDefault="002F1D9A" w:rsidP="002F1D9A">
      <w:pPr>
        <w:rPr>
          <w:lang w:eastAsia="ko-KR"/>
        </w:rPr>
      </w:pPr>
      <w:r w:rsidRPr="009C02BF">
        <w:rPr>
          <w:lang w:eastAsia="ko-KR"/>
        </w:rPr>
        <w:t>For MBMS-dedicated cells:</w:t>
      </w:r>
    </w:p>
    <w:p w14:paraId="7CD5653B" w14:textId="77777777" w:rsidR="002F1D9A" w:rsidRPr="009C02BF" w:rsidRDefault="002F1D9A" w:rsidP="002F1D9A">
      <w:pPr>
        <w:pStyle w:val="B1"/>
        <w:rPr>
          <w:kern w:val="2"/>
          <w:lang w:eastAsia="ko-KR"/>
        </w:rPr>
      </w:pPr>
      <w:r w:rsidRPr="009C02BF">
        <w:rPr>
          <w:kern w:val="2"/>
          <w:lang w:eastAsia="ko-KR"/>
        </w:rPr>
        <w:t>-</w:t>
      </w:r>
      <w:r w:rsidRPr="009C02BF">
        <w:rPr>
          <w:kern w:val="2"/>
          <w:lang w:eastAsia="ko-KR"/>
        </w:rPr>
        <w:tab/>
        <w:t>MTCH and MCCH are mapped on MCH for MBSFN transmission;</w:t>
      </w:r>
    </w:p>
    <w:p w14:paraId="21997395" w14:textId="77777777" w:rsidR="00D51AC6" w:rsidRPr="009C02BF" w:rsidRDefault="002F1D9A" w:rsidP="002F1D9A">
      <w:pPr>
        <w:rPr>
          <w:kern w:val="2"/>
          <w:lang w:eastAsia="ko-KR"/>
        </w:rPr>
      </w:pPr>
      <w:r w:rsidRPr="009C02B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9C02BF">
        <w:rPr>
          <w:kern w:val="2"/>
          <w:lang w:eastAsia="ko-KR"/>
        </w:rPr>
        <w:t>as well as ETWS/CMAS notification are</w:t>
      </w:r>
      <w:bookmarkEnd w:id="2242"/>
      <w:bookmarkEnd w:id="2243"/>
      <w:r w:rsidRPr="009C02BF">
        <w:rPr>
          <w:kern w:val="2"/>
          <w:lang w:eastAsia="ko-KR"/>
        </w:rPr>
        <w:t xml:space="preserve"> provided via L1 signalling on non-MBSFN subframes. The </w:t>
      </w:r>
      <w:r w:rsidRPr="009C02BF">
        <w:t>PBCH of MBMS-dedicated cell, uses a different scrambling sequence initialization than the PBCH of MBMS/Unicast-mixed cell which prevents UEs not supporting FeMBMS from camping on this cell.</w:t>
      </w:r>
    </w:p>
    <w:p w14:paraId="16F3EB61" w14:textId="77777777" w:rsidR="00D51AC6" w:rsidRPr="009C02BF"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63141893"/>
      <w:r w:rsidRPr="009C02BF">
        <w:rPr>
          <w:rFonts w:eastAsia="SimSun"/>
          <w:kern w:val="2"/>
          <w:lang w:eastAsia="ko-KR"/>
        </w:rPr>
        <w:t>15.2.2</w:t>
      </w:r>
      <w:r w:rsidRPr="009C02BF">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9C02BF" w:rsidRDefault="00955528" w:rsidP="00E10AA0">
      <w:pPr>
        <w:rPr>
          <w:lang w:eastAsia="ko-KR"/>
        </w:rPr>
      </w:pPr>
      <w:r w:rsidRPr="009C02BF">
        <w:rPr>
          <w:lang w:eastAsia="ko-KR"/>
        </w:rPr>
        <w:t xml:space="preserve">Cells performing </w:t>
      </w:r>
      <w:r w:rsidR="002F1D9A" w:rsidRPr="009C02BF">
        <w:rPr>
          <w:lang w:eastAsia="ko-KR"/>
        </w:rPr>
        <w:t xml:space="preserve">both </w:t>
      </w:r>
      <w:r w:rsidRPr="009C02BF">
        <w:rPr>
          <w:lang w:eastAsia="ko-KR"/>
        </w:rPr>
        <w:t xml:space="preserve">MBMS </w:t>
      </w:r>
      <w:r w:rsidR="002F1D9A" w:rsidRPr="009C02BF">
        <w:rPr>
          <w:lang w:eastAsia="ko-KR"/>
        </w:rPr>
        <w:t xml:space="preserve">and unicast </w:t>
      </w:r>
      <w:r w:rsidRPr="009C02BF">
        <w:rPr>
          <w:lang w:eastAsia="ko-KR"/>
        </w:rPr>
        <w:t>transmissions are referred to as MBMS/Unicast-mixed cells.</w:t>
      </w:r>
    </w:p>
    <w:p w14:paraId="710E0996" w14:textId="77777777" w:rsidR="00955528" w:rsidRPr="009C02BF" w:rsidRDefault="00955528" w:rsidP="00E10AA0">
      <w:pPr>
        <w:rPr>
          <w:lang w:eastAsia="ko-KR"/>
        </w:rPr>
      </w:pPr>
      <w:r w:rsidRPr="009C02BF">
        <w:rPr>
          <w:lang w:eastAsia="ko-KR"/>
        </w:rPr>
        <w:t>For MBMS/Unicast mixed cells:</w:t>
      </w:r>
    </w:p>
    <w:p w14:paraId="4292AA7D" w14:textId="77777777" w:rsidR="00DB7C02" w:rsidRPr="009C02BF" w:rsidRDefault="00955528" w:rsidP="00DB7C02">
      <w:pPr>
        <w:pStyle w:val="B1"/>
        <w:rPr>
          <w:kern w:val="2"/>
          <w:lang w:eastAsia="ko-KR"/>
        </w:rPr>
      </w:pPr>
      <w:r w:rsidRPr="009C02BF">
        <w:rPr>
          <w:kern w:val="2"/>
          <w:lang w:eastAsia="ko-KR"/>
        </w:rPr>
        <w:t>-</w:t>
      </w:r>
      <w:r w:rsidRPr="009C02BF">
        <w:rPr>
          <w:kern w:val="2"/>
          <w:lang w:eastAsia="ko-KR"/>
        </w:rPr>
        <w:tab/>
        <w:t xml:space="preserve">MTCH and MCCH are mapped on MCH for </w:t>
      </w:r>
      <w:r w:rsidR="0014236B" w:rsidRPr="009C02BF">
        <w:rPr>
          <w:kern w:val="2"/>
          <w:lang w:eastAsia="ko-KR"/>
        </w:rPr>
        <w:t>MBSFN</w:t>
      </w:r>
      <w:r w:rsidRPr="009C02BF">
        <w:rPr>
          <w:kern w:val="2"/>
          <w:lang w:eastAsia="ko-KR"/>
        </w:rPr>
        <w:t xml:space="preserve"> transmission;</w:t>
      </w:r>
    </w:p>
    <w:p w14:paraId="0FA365F0" w14:textId="77777777" w:rsidR="00955528" w:rsidRPr="009C02BF" w:rsidRDefault="00DB7C02" w:rsidP="00DB7C02">
      <w:pPr>
        <w:pStyle w:val="B1"/>
        <w:rPr>
          <w:kern w:val="2"/>
          <w:lang w:eastAsia="zh-CN"/>
        </w:rPr>
      </w:pPr>
      <w:r w:rsidRPr="009C02BF">
        <w:rPr>
          <w:kern w:val="2"/>
          <w:lang w:eastAsia="ko-KR"/>
        </w:rPr>
        <w:t>-</w:t>
      </w:r>
      <w:r w:rsidRPr="009C02BF">
        <w:rPr>
          <w:kern w:val="2"/>
          <w:lang w:eastAsia="ko-KR"/>
        </w:rPr>
        <w:tab/>
        <w:t>SC-MTCH and SC-MCCH are mapped on DL-SCH for SC-PTM transmission;</w:t>
      </w:r>
    </w:p>
    <w:p w14:paraId="0A8A6A94" w14:textId="77777777" w:rsidR="002F1D9A" w:rsidRPr="009C02BF" w:rsidRDefault="00955528" w:rsidP="002F1D9A">
      <w:pPr>
        <w:pStyle w:val="B1"/>
        <w:rPr>
          <w:kern w:val="2"/>
          <w:lang w:eastAsia="ko-KR"/>
        </w:rPr>
      </w:pPr>
      <w:r w:rsidRPr="009C02BF">
        <w:rPr>
          <w:kern w:val="2"/>
          <w:lang w:eastAsia="ko-KR"/>
        </w:rPr>
        <w:t>-</w:t>
      </w:r>
      <w:r w:rsidRPr="009C02BF">
        <w:rPr>
          <w:kern w:val="2"/>
          <w:lang w:eastAsia="ko-KR"/>
        </w:rPr>
        <w:tab/>
        <w:t>Transmission of both unicast and MBMS in the cell is done in a co-ordinated manner.</w:t>
      </w:r>
    </w:p>
    <w:p w14:paraId="7B2760B1" w14:textId="77777777" w:rsidR="002F1D9A" w:rsidRPr="009C02BF"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63141894"/>
      <w:r w:rsidRPr="009C02BF">
        <w:rPr>
          <w:rFonts w:eastAsia="SimSun"/>
          <w:kern w:val="2"/>
          <w:lang w:eastAsia="ko-KR"/>
        </w:rPr>
        <w:t>15.2.2.1</w:t>
      </w:r>
      <w:r w:rsidRPr="009C02BF">
        <w:rPr>
          <w:rFonts w:eastAsia="SimSun"/>
          <w:kern w:val="2"/>
          <w:lang w:eastAsia="ko-KR"/>
        </w:rPr>
        <w:tab/>
      </w:r>
      <w:bookmarkStart w:id="2256" w:name="OLE_LINK35"/>
      <w:bookmarkStart w:id="2257" w:name="OLE_LINK36"/>
      <w:r w:rsidRPr="009C02BF">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9C02BF" w:rsidRDefault="002F1D9A" w:rsidP="002F1D9A">
      <w:r w:rsidRPr="009C02BF">
        <w:t xml:space="preserve">An FeMBMS/Unicast-mixed cell is an </w:t>
      </w:r>
      <w:r w:rsidRPr="009C02BF">
        <w:rPr>
          <w:rFonts w:eastAsia="SimSun"/>
          <w:kern w:val="2"/>
          <w:lang w:eastAsia="ko-KR"/>
        </w:rPr>
        <w:t>MBMS/Unicast-mixed cell</w:t>
      </w:r>
      <w:r w:rsidRPr="009C02BF">
        <w:t xml:space="preserve"> that operates with at least one of the following:</w:t>
      </w:r>
    </w:p>
    <w:p w14:paraId="37EE2E46" w14:textId="77777777" w:rsidR="002F1D9A" w:rsidRPr="009C02BF" w:rsidRDefault="002F1D9A" w:rsidP="002F1D9A">
      <w:pPr>
        <w:pStyle w:val="B1"/>
      </w:pPr>
      <w:r w:rsidRPr="009C02BF">
        <w:t>-</w:t>
      </w:r>
      <w:r w:rsidRPr="009C02BF">
        <w:tab/>
        <w:t>subframes 4 or 9 or both configured as MBSFN subframes</w:t>
      </w:r>
    </w:p>
    <w:p w14:paraId="4771F4EB" w14:textId="77777777" w:rsidR="002F1D9A" w:rsidRPr="009C02BF" w:rsidRDefault="002F1D9A" w:rsidP="002F1D9A">
      <w:pPr>
        <w:pStyle w:val="B1"/>
      </w:pPr>
      <w:r w:rsidRPr="009C02BF">
        <w:t>-</w:t>
      </w:r>
      <w:r w:rsidRPr="009C02BF">
        <w:tab/>
        <w:t>subframes that may not contain unicast control region</w:t>
      </w:r>
    </w:p>
    <w:p w14:paraId="79CDABC4" w14:textId="77777777" w:rsidR="00955528" w:rsidRPr="009C02BF" w:rsidRDefault="002F1D9A" w:rsidP="002F1D9A">
      <w:pPr>
        <w:rPr>
          <w:kern w:val="2"/>
          <w:lang w:eastAsia="ko-KR"/>
        </w:rPr>
      </w:pPr>
      <w:r w:rsidRPr="009C02BF">
        <w:t xml:space="preserve">The FeMBMS/Unicast-mixed cell cannot be used as a PCell or PSCell. To provide unicast traffic on non-MBSFN subframes, such cell needs to be configured as an SCell. </w:t>
      </w:r>
      <w:r w:rsidRPr="009C02B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9C02BF"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63141895"/>
      <w:r w:rsidRPr="009C02BF">
        <w:rPr>
          <w:rFonts w:eastAsia="SimSun"/>
          <w:kern w:val="2"/>
          <w:lang w:eastAsia="ko-KR"/>
        </w:rPr>
        <w:t>15.3</w:t>
      </w:r>
      <w:r w:rsidRPr="009C02BF">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9C02BF"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63141896"/>
      <w:r w:rsidRPr="009C02BF">
        <w:rPr>
          <w:rFonts w:eastAsia="SimSun"/>
          <w:kern w:val="2"/>
          <w:lang w:eastAsia="ko-KR"/>
        </w:rPr>
        <w:t>15.3.1</w:t>
      </w:r>
      <w:r w:rsidRPr="009C02BF">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9C02BF" w:rsidRDefault="00DB7C02" w:rsidP="00E10AA0">
      <w:pPr>
        <w:rPr>
          <w:lang w:eastAsia="ko-KR"/>
        </w:rPr>
      </w:pPr>
      <w:r w:rsidRPr="009C02BF">
        <w:rPr>
          <w:lang w:eastAsia="ko-KR"/>
        </w:rPr>
        <w:t>Transmission of a MBMS in E-UTRAN uses either MBSFN transmission or SC-PTM transmission. The MCE makes the decision on whether to use SC-PTM or MBSFN for each MBMS session.</w:t>
      </w:r>
    </w:p>
    <w:p w14:paraId="63C3F94A" w14:textId="77777777" w:rsidR="00D51AC6" w:rsidRPr="009C02BF"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63141897"/>
      <w:r w:rsidRPr="009C02BF">
        <w:rPr>
          <w:rFonts w:eastAsia="SimSun"/>
          <w:kern w:val="2"/>
          <w:lang w:eastAsia="ko-KR"/>
        </w:rPr>
        <w:t>15.3.2</w:t>
      </w:r>
      <w:r w:rsidRPr="009C02BF">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9C02BF" w:rsidRDefault="00DB7C02" w:rsidP="00DB7C02">
      <w:pPr>
        <w:rPr>
          <w:lang w:eastAsia="ko-KR"/>
        </w:rPr>
      </w:pPr>
      <w:r w:rsidRPr="009C02BF">
        <w:rPr>
          <w:lang w:eastAsia="ko-KR"/>
        </w:rPr>
        <w:t>Single-cell transmission of MBMS is characterized by:</w:t>
      </w:r>
    </w:p>
    <w:p w14:paraId="4CFD070F" w14:textId="77777777" w:rsidR="00DB7C02" w:rsidRPr="009C02BF" w:rsidRDefault="00DB7C02" w:rsidP="00DB7C02">
      <w:pPr>
        <w:pStyle w:val="B1"/>
      </w:pPr>
      <w:r w:rsidRPr="009C02BF">
        <w:t>-</w:t>
      </w:r>
      <w:r w:rsidRPr="009C02BF">
        <w:tab/>
        <w:t>MBMS is transmitted in the coverage of a single cell;</w:t>
      </w:r>
    </w:p>
    <w:p w14:paraId="2204989A" w14:textId="77777777" w:rsidR="00DB7C02" w:rsidRPr="009C02BF" w:rsidRDefault="00DB7C02" w:rsidP="00DB7C02">
      <w:pPr>
        <w:pStyle w:val="B1"/>
        <w:rPr>
          <w:lang w:eastAsia="ko-KR"/>
        </w:rPr>
      </w:pPr>
      <w:r w:rsidRPr="009C02BF">
        <w:rPr>
          <w:lang w:eastAsia="ko-KR"/>
        </w:rPr>
        <w:t>-</w:t>
      </w:r>
      <w:r w:rsidRPr="009C02BF">
        <w:rPr>
          <w:lang w:eastAsia="ko-KR"/>
        </w:rPr>
        <w:tab/>
        <w:t>One SC-MCCH and one or more SC-MTCH(s) are mapped on DL-SCH;</w:t>
      </w:r>
    </w:p>
    <w:p w14:paraId="255F10BB" w14:textId="77777777" w:rsidR="00DB7C02" w:rsidRPr="009C02BF" w:rsidRDefault="00DB7C02" w:rsidP="00DB7C02">
      <w:pPr>
        <w:pStyle w:val="B1"/>
        <w:rPr>
          <w:lang w:eastAsia="ko-KR"/>
        </w:rPr>
      </w:pPr>
      <w:r w:rsidRPr="009C02BF">
        <w:rPr>
          <w:lang w:eastAsia="ko-KR"/>
        </w:rPr>
        <w:t>-</w:t>
      </w:r>
      <w:r w:rsidRPr="009C02BF">
        <w:rPr>
          <w:lang w:eastAsia="ko-KR"/>
        </w:rPr>
        <w:tab/>
        <w:t>Scheduling is done by the eNB;</w:t>
      </w:r>
    </w:p>
    <w:p w14:paraId="4B11A608" w14:textId="77777777" w:rsidR="00DB7C02" w:rsidRPr="009C02BF" w:rsidRDefault="00DB7C02" w:rsidP="00DB7C02">
      <w:pPr>
        <w:pStyle w:val="B1"/>
        <w:rPr>
          <w:lang w:eastAsia="ko-KR"/>
        </w:rPr>
      </w:pPr>
      <w:r w:rsidRPr="009C02BF">
        <w:rPr>
          <w:lang w:eastAsia="ko-KR"/>
        </w:rPr>
        <w:t>-</w:t>
      </w:r>
      <w:r w:rsidRPr="009C02BF">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9C02BF" w:rsidRDefault="00DB7C02" w:rsidP="00DB7C02">
      <w:pPr>
        <w:pStyle w:val="B1"/>
        <w:rPr>
          <w:lang w:eastAsia="ko-KR"/>
        </w:rPr>
      </w:pPr>
      <w:r w:rsidRPr="009C02BF">
        <w:rPr>
          <w:lang w:eastAsia="ko-KR"/>
        </w:rPr>
        <w:lastRenderedPageBreak/>
        <w:t>-</w:t>
      </w:r>
      <w:r w:rsidRPr="009C02BF">
        <w:rPr>
          <w:lang w:eastAsia="ko-KR"/>
        </w:rPr>
        <w:tab/>
        <w:t>A single transmission is used for DL-SCH (i.e. neither blind HARQ repetitions nor RLC quick repeat) on which SC-MCCH or SC-MTCH is mapped;</w:t>
      </w:r>
    </w:p>
    <w:p w14:paraId="5874F78C" w14:textId="77777777" w:rsidR="00DB7C02" w:rsidRPr="009C02BF" w:rsidRDefault="00DB7C02" w:rsidP="00DB7C02">
      <w:pPr>
        <w:pStyle w:val="B1"/>
        <w:rPr>
          <w:lang w:eastAsia="ko-KR"/>
        </w:rPr>
      </w:pPr>
      <w:r w:rsidRPr="009C02BF">
        <w:rPr>
          <w:lang w:eastAsia="ko-KR"/>
        </w:rPr>
        <w:t>-</w:t>
      </w:r>
      <w:r w:rsidRPr="009C02BF">
        <w:rPr>
          <w:lang w:eastAsia="ko-KR"/>
        </w:rPr>
        <w:tab/>
        <w:t>SC-MCCH and SC-MTCH use the RLC-UM mode.</w:t>
      </w:r>
    </w:p>
    <w:p w14:paraId="1A49A02F" w14:textId="77777777" w:rsidR="00DB7C02" w:rsidRPr="009C02BF" w:rsidRDefault="00DB7C02" w:rsidP="00DB7C02">
      <w:pPr>
        <w:rPr>
          <w:lang w:eastAsia="ko-KR"/>
        </w:rPr>
      </w:pPr>
      <w:r w:rsidRPr="009C02BF">
        <w:rPr>
          <w:lang w:eastAsia="ko-KR"/>
        </w:rPr>
        <w:t>For each SC-MTCH, the following scheduling information is provided on SC-MCCH:</w:t>
      </w:r>
    </w:p>
    <w:p w14:paraId="1592FB40" w14:textId="77777777" w:rsidR="00DB7C02" w:rsidRPr="009C02BF" w:rsidRDefault="00DB7C02" w:rsidP="00DB7C02">
      <w:pPr>
        <w:pStyle w:val="B1"/>
        <w:rPr>
          <w:lang w:eastAsia="ko-KR"/>
        </w:rPr>
      </w:pPr>
      <w:r w:rsidRPr="009C02BF">
        <w:rPr>
          <w:lang w:eastAsia="ko-KR"/>
        </w:rPr>
        <w:t>-</w:t>
      </w:r>
      <w:r w:rsidRPr="009C02BF">
        <w:rPr>
          <w:lang w:eastAsia="ko-KR"/>
        </w:rPr>
        <w:tab/>
      </w:r>
      <w:r w:rsidRPr="009C02BF">
        <w:rPr>
          <w:b/>
          <w:lang w:eastAsia="ko-KR"/>
        </w:rPr>
        <w:t>SC-MTCH scheduling cycle</w:t>
      </w:r>
      <w:r w:rsidRPr="009C02BF">
        <w:rPr>
          <w:lang w:eastAsia="ko-KR"/>
        </w:rPr>
        <w:t>;</w:t>
      </w:r>
    </w:p>
    <w:p w14:paraId="42BD875D" w14:textId="77777777" w:rsidR="00DB7C02" w:rsidRPr="009C02BF" w:rsidRDefault="00DB7C02" w:rsidP="00DB7C02">
      <w:pPr>
        <w:pStyle w:val="B1"/>
        <w:rPr>
          <w:lang w:eastAsia="ko-KR"/>
        </w:rPr>
      </w:pPr>
      <w:r w:rsidRPr="009C02BF">
        <w:rPr>
          <w:lang w:eastAsia="ko-KR"/>
        </w:rPr>
        <w:t>-</w:t>
      </w:r>
      <w:r w:rsidRPr="009C02BF">
        <w:rPr>
          <w:lang w:eastAsia="ko-KR"/>
        </w:rPr>
        <w:tab/>
      </w:r>
      <w:r w:rsidRPr="009C02BF">
        <w:rPr>
          <w:b/>
          <w:lang w:eastAsia="ko-KR"/>
        </w:rPr>
        <w:t>SC-MTCH on-duration</w:t>
      </w:r>
      <w:r w:rsidRPr="009C02B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9C02BF" w:rsidRDefault="00DB7C02" w:rsidP="00DB7C02">
      <w:pPr>
        <w:pStyle w:val="B1"/>
        <w:rPr>
          <w:lang w:eastAsia="ko-KR"/>
        </w:rPr>
      </w:pPr>
      <w:r w:rsidRPr="009C02BF">
        <w:rPr>
          <w:lang w:eastAsia="ko-KR"/>
        </w:rPr>
        <w:t>-</w:t>
      </w:r>
      <w:r w:rsidRPr="009C02BF">
        <w:rPr>
          <w:lang w:eastAsia="ko-KR"/>
        </w:rPr>
        <w:tab/>
      </w:r>
      <w:r w:rsidRPr="009C02BF">
        <w:rPr>
          <w:b/>
          <w:lang w:eastAsia="ko-KR"/>
        </w:rPr>
        <w:t>SC-MTCH inactivity-timer</w:t>
      </w:r>
      <w:r w:rsidRPr="009C02B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9C02BF" w:rsidRDefault="00DB7C02" w:rsidP="00DB7C02">
      <w:pPr>
        <w:pStyle w:val="NO"/>
        <w:rPr>
          <w:lang w:eastAsia="ko-KR"/>
        </w:rPr>
      </w:pPr>
      <w:r w:rsidRPr="009C02BF">
        <w:rPr>
          <w:lang w:eastAsia="ko-KR"/>
        </w:rPr>
        <w:t>NOTE 1:</w:t>
      </w:r>
      <w:r w:rsidRPr="009C02BF">
        <w:rPr>
          <w:lang w:eastAsia="ko-KR"/>
        </w:rPr>
        <w:tab/>
        <w:t>The SC-PTM reception opportunities are independent of the unicast DRX scheme.</w:t>
      </w:r>
    </w:p>
    <w:p w14:paraId="0F88F137" w14:textId="77777777" w:rsidR="00DB7C02" w:rsidRPr="009C02BF" w:rsidRDefault="00DB7C02" w:rsidP="00DB7C02">
      <w:pPr>
        <w:pStyle w:val="NO"/>
        <w:rPr>
          <w:lang w:eastAsia="ko-KR"/>
        </w:rPr>
      </w:pPr>
      <w:r w:rsidRPr="009C02BF">
        <w:rPr>
          <w:lang w:eastAsia="ko-KR"/>
        </w:rPr>
        <w:t>NOTE 2:</w:t>
      </w:r>
      <w:r w:rsidRPr="009C02BF">
        <w:rPr>
          <w:lang w:eastAsia="ko-KR"/>
        </w:rPr>
        <w:tab/>
        <w:t>The SC-MTCH inactivity-timer may be set to 0.</w:t>
      </w:r>
    </w:p>
    <w:p w14:paraId="139A82A8" w14:textId="77777777" w:rsidR="00F20FDD" w:rsidRPr="009C02BF" w:rsidRDefault="00DB7C02" w:rsidP="00F20FDD">
      <w:pPr>
        <w:pStyle w:val="NO"/>
        <w:rPr>
          <w:lang w:eastAsia="ko-KR"/>
        </w:rPr>
      </w:pPr>
      <w:r w:rsidRPr="009C02BF">
        <w:rPr>
          <w:lang w:eastAsia="ko-KR"/>
        </w:rPr>
        <w:t>NOTE 3:</w:t>
      </w:r>
      <w:r w:rsidRPr="009C02BF">
        <w:rPr>
          <w:lang w:eastAsia="ko-KR"/>
        </w:rPr>
        <w:tab/>
        <w:t>Although the above parameters are per SC-MTCH (i.e. per MBMS service), the network may configure the same scheduling pattern for multiple SC-MTCHs (i.e. multiple MBMS services).</w:t>
      </w:r>
    </w:p>
    <w:p w14:paraId="299318EF" w14:textId="77777777" w:rsidR="00D51AC6" w:rsidRPr="009C02BF" w:rsidRDefault="00F20FDD" w:rsidP="00DB7C02">
      <w:pPr>
        <w:pStyle w:val="NO"/>
        <w:rPr>
          <w:lang w:eastAsia="ko-KR"/>
        </w:rPr>
      </w:pPr>
      <w:r w:rsidRPr="009C02BF">
        <w:rPr>
          <w:lang w:eastAsia="ko-KR"/>
        </w:rPr>
        <w:t>NOTE 4:</w:t>
      </w:r>
      <w:r w:rsidRPr="009C02BF">
        <w:rPr>
          <w:lang w:eastAsia="ko-KR"/>
        </w:rPr>
        <w:tab/>
        <w:t>For NB-IoT UEs, the definition of the above parameters does not apply.</w:t>
      </w:r>
    </w:p>
    <w:p w14:paraId="0B30619E" w14:textId="77777777" w:rsidR="002D5995" w:rsidRPr="009C02BF" w:rsidRDefault="002D5995" w:rsidP="00DB7C02">
      <w:pPr>
        <w:pStyle w:val="NO"/>
        <w:rPr>
          <w:lang w:eastAsia="ko-KR"/>
        </w:rPr>
      </w:pPr>
      <w:r w:rsidRPr="009C02BF">
        <w:rPr>
          <w:lang w:eastAsia="ko-KR"/>
        </w:rPr>
        <w:t>NOTE 5:</w:t>
      </w:r>
      <w:r w:rsidRPr="009C02BF">
        <w:rPr>
          <w:lang w:eastAsia="ko-KR"/>
        </w:rPr>
        <w:tab/>
        <w:t xml:space="preserve">For </w:t>
      </w:r>
      <w:r w:rsidRPr="009C02BF">
        <w:t>BL UEs and UEs in enhanced coverage</w:t>
      </w:r>
      <w:r w:rsidRPr="009C02BF">
        <w:rPr>
          <w:lang w:eastAsia="ko-KR"/>
        </w:rPr>
        <w:t>, the definition of the above parameters does not apply.</w:t>
      </w:r>
    </w:p>
    <w:p w14:paraId="5A1DA73D" w14:textId="77777777" w:rsidR="000C2B38" w:rsidRPr="009C02BF" w:rsidRDefault="000C2B38" w:rsidP="000C2B38">
      <w:bookmarkStart w:id="2276" w:name="_Toc20402964"/>
      <w:bookmarkStart w:id="2277" w:name="_Toc29372470"/>
      <w:r w:rsidRPr="009C02BF">
        <w:t>For BL UEs, UEs in enhanced coverage and NB-IoT UEs, when multi-TB scheduling is configured, a single MPDCCH/NPDCCH can indicate scheduling of multiple downlink transmissions.</w:t>
      </w:r>
    </w:p>
    <w:p w14:paraId="3EA5BBE2" w14:textId="77777777" w:rsidR="00D51AC6" w:rsidRPr="009C02BF"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63141898"/>
      <w:r w:rsidRPr="009C02BF">
        <w:rPr>
          <w:rFonts w:eastAsia="SimSun"/>
          <w:kern w:val="2"/>
          <w:lang w:eastAsia="ko-KR"/>
        </w:rPr>
        <w:t>15.3.3</w:t>
      </w:r>
      <w:r w:rsidRPr="009C02BF">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9C02BF" w:rsidRDefault="00D51AC6" w:rsidP="00E10AA0">
      <w:pPr>
        <w:rPr>
          <w:lang w:eastAsia="ko-KR"/>
        </w:rPr>
      </w:pPr>
      <w:r w:rsidRPr="009C02BF">
        <w:rPr>
          <w:lang w:eastAsia="ko-KR"/>
        </w:rPr>
        <w:t>Multi-cell transmission of MBMS is characterized by:</w:t>
      </w:r>
    </w:p>
    <w:p w14:paraId="77FB7A51" w14:textId="77777777" w:rsidR="00D51AC6" w:rsidRPr="009C02BF" w:rsidRDefault="00D51AC6" w:rsidP="00E10AA0">
      <w:pPr>
        <w:pStyle w:val="B1"/>
        <w:rPr>
          <w:lang w:eastAsia="ko-KR"/>
        </w:rPr>
      </w:pPr>
      <w:r w:rsidRPr="009C02BF">
        <w:rPr>
          <w:lang w:eastAsia="ko-KR"/>
        </w:rPr>
        <w:t>-</w:t>
      </w:r>
      <w:r w:rsidRPr="009C02BF">
        <w:rPr>
          <w:lang w:eastAsia="ko-KR"/>
        </w:rPr>
        <w:tab/>
        <w:t>Synchronous transmission of MBMS within its MBSFN Area;</w:t>
      </w:r>
    </w:p>
    <w:p w14:paraId="05907BC7" w14:textId="77777777" w:rsidR="00D51AC6" w:rsidRPr="009C02BF" w:rsidRDefault="00D51AC6" w:rsidP="00E10AA0">
      <w:pPr>
        <w:pStyle w:val="B1"/>
        <w:rPr>
          <w:lang w:eastAsia="ko-KR"/>
        </w:rPr>
      </w:pPr>
      <w:r w:rsidRPr="009C02BF">
        <w:rPr>
          <w:lang w:eastAsia="ko-KR"/>
        </w:rPr>
        <w:t>-</w:t>
      </w:r>
      <w:r w:rsidRPr="009C02BF">
        <w:rPr>
          <w:lang w:eastAsia="ko-KR"/>
        </w:rPr>
        <w:tab/>
        <w:t>Combining of MBMS transmission from multiple cells is supported;</w:t>
      </w:r>
    </w:p>
    <w:p w14:paraId="12E928A2" w14:textId="77777777" w:rsidR="00955528" w:rsidRPr="009C02BF" w:rsidRDefault="00955528" w:rsidP="00E10AA0">
      <w:pPr>
        <w:pStyle w:val="B1"/>
        <w:rPr>
          <w:lang w:eastAsia="ko-KR"/>
        </w:rPr>
      </w:pPr>
      <w:r w:rsidRPr="009C02BF">
        <w:rPr>
          <w:lang w:eastAsia="ko-KR"/>
        </w:rPr>
        <w:t>-</w:t>
      </w:r>
      <w:r w:rsidRPr="009C02BF">
        <w:rPr>
          <w:lang w:eastAsia="ko-KR"/>
        </w:rPr>
        <w:tab/>
        <w:t>Scheduling of each MCH is done by the MCE;</w:t>
      </w:r>
    </w:p>
    <w:p w14:paraId="15C89031" w14:textId="77777777" w:rsidR="00955528" w:rsidRPr="009C02BF" w:rsidRDefault="00955528" w:rsidP="00E10AA0">
      <w:pPr>
        <w:pStyle w:val="B1"/>
        <w:rPr>
          <w:lang w:eastAsia="ko-KR"/>
        </w:rPr>
      </w:pPr>
      <w:r w:rsidRPr="009C02BF">
        <w:rPr>
          <w:lang w:eastAsia="ko-KR"/>
        </w:rPr>
        <w:t>-</w:t>
      </w:r>
      <w:r w:rsidRPr="009C02BF">
        <w:rPr>
          <w:lang w:eastAsia="ko-KR"/>
        </w:rPr>
        <w:tab/>
        <w:t>A single transmission is used for MCH (i.e. neither blind HARQ repetitions nor RLC quick repeat);</w:t>
      </w:r>
    </w:p>
    <w:p w14:paraId="4A506A43" w14:textId="77777777" w:rsidR="00955528" w:rsidRPr="009C02BF" w:rsidRDefault="00955528" w:rsidP="00E10AA0">
      <w:pPr>
        <w:pStyle w:val="B1"/>
        <w:rPr>
          <w:lang w:eastAsia="ko-KR"/>
        </w:rPr>
      </w:pPr>
      <w:r w:rsidRPr="009C02BF">
        <w:rPr>
          <w:lang w:eastAsia="ko-KR"/>
        </w:rPr>
        <w:t>-</w:t>
      </w:r>
      <w:r w:rsidRPr="009C02BF">
        <w:rPr>
          <w:lang w:eastAsia="ko-KR"/>
        </w:rPr>
        <w:tab/>
        <w:t>A single Transport Block is used per TTI for MCH transmission, that TB uses all the MBSFN resources in that subframe;</w:t>
      </w:r>
    </w:p>
    <w:p w14:paraId="0A096A9A" w14:textId="77777777" w:rsidR="00D51AC6" w:rsidRPr="009C02BF" w:rsidRDefault="00D51AC6" w:rsidP="00E10AA0">
      <w:pPr>
        <w:pStyle w:val="B1"/>
        <w:rPr>
          <w:lang w:eastAsia="ko-KR"/>
        </w:rPr>
      </w:pPr>
      <w:r w:rsidRPr="009C02BF">
        <w:rPr>
          <w:lang w:eastAsia="ko-KR"/>
        </w:rPr>
        <w:t>-</w:t>
      </w:r>
      <w:r w:rsidRPr="009C02BF">
        <w:rPr>
          <w:lang w:eastAsia="ko-KR"/>
        </w:rPr>
        <w:tab/>
        <w:t xml:space="preserve">MTCH and MCCH </w:t>
      </w:r>
      <w:r w:rsidR="00955528" w:rsidRPr="009C02BF">
        <w:rPr>
          <w:lang w:eastAsia="ko-KR"/>
        </w:rPr>
        <w:t xml:space="preserve">can be multiplexed on the same MCH and </w:t>
      </w:r>
      <w:r w:rsidRPr="009C02BF">
        <w:rPr>
          <w:lang w:eastAsia="ko-KR"/>
        </w:rPr>
        <w:t>are mapped on MCH for p-t-m transmission;</w:t>
      </w:r>
    </w:p>
    <w:p w14:paraId="264B5CC1" w14:textId="77777777" w:rsidR="00955528" w:rsidRPr="009C02BF" w:rsidRDefault="00955528" w:rsidP="00E10AA0">
      <w:pPr>
        <w:pStyle w:val="B1"/>
        <w:rPr>
          <w:lang w:eastAsia="ko-KR"/>
        </w:rPr>
      </w:pPr>
      <w:r w:rsidRPr="009C02BF">
        <w:rPr>
          <w:lang w:eastAsia="ko-KR"/>
        </w:rPr>
        <w:t>-</w:t>
      </w:r>
      <w:r w:rsidRPr="009C02BF">
        <w:rPr>
          <w:lang w:eastAsia="ko-KR"/>
        </w:rPr>
        <w:tab/>
        <w:t xml:space="preserve">MTCH </w:t>
      </w:r>
      <w:r w:rsidR="00186611" w:rsidRPr="009C02BF">
        <w:rPr>
          <w:lang w:eastAsia="ko-KR"/>
        </w:rPr>
        <w:t xml:space="preserve">and MCCH </w:t>
      </w:r>
      <w:r w:rsidRPr="009C02BF">
        <w:rPr>
          <w:lang w:eastAsia="ko-KR"/>
        </w:rPr>
        <w:t>use the RLC-UM mode</w:t>
      </w:r>
      <w:r w:rsidR="00186611" w:rsidRPr="009C02BF">
        <w:rPr>
          <w:lang w:eastAsia="ko-KR"/>
        </w:rPr>
        <w:t>;</w:t>
      </w:r>
    </w:p>
    <w:p w14:paraId="3432248B" w14:textId="77777777" w:rsidR="00C84EA6" w:rsidRPr="009C02BF" w:rsidRDefault="00C84EA6" w:rsidP="00E10AA0">
      <w:pPr>
        <w:pStyle w:val="B1"/>
        <w:rPr>
          <w:lang w:eastAsia="ko-KR"/>
        </w:rPr>
      </w:pPr>
      <w:r w:rsidRPr="009C02BF">
        <w:rPr>
          <w:lang w:eastAsia="ko-KR"/>
        </w:rPr>
        <w:t>-</w:t>
      </w:r>
      <w:r w:rsidRPr="009C02BF">
        <w:rPr>
          <w:lang w:eastAsia="ko-KR"/>
        </w:rPr>
        <w:tab/>
        <w:t>The MAC subheader indicates the LCID for MTCH and MCCH;</w:t>
      </w:r>
    </w:p>
    <w:p w14:paraId="02B0A677" w14:textId="77777777" w:rsidR="00D51AC6" w:rsidRPr="009C02BF" w:rsidRDefault="00D51AC6" w:rsidP="00E10AA0">
      <w:pPr>
        <w:pStyle w:val="B1"/>
        <w:rPr>
          <w:lang w:eastAsia="ko-KR"/>
        </w:rPr>
      </w:pPr>
      <w:r w:rsidRPr="009C02BF">
        <w:rPr>
          <w:lang w:eastAsia="ko-KR"/>
        </w:rPr>
        <w:t>-</w:t>
      </w:r>
      <w:r w:rsidRPr="009C02BF">
        <w:rPr>
          <w:lang w:eastAsia="ko-KR"/>
        </w:rPr>
        <w:tab/>
        <w:t>The MBSFN Synchronization Area, the MBSFN Area, and the MBSFN cells are semi-statically configured e.g. by O&amp;M</w:t>
      </w:r>
      <w:r w:rsidR="00955528" w:rsidRPr="009C02BF">
        <w:rPr>
          <w:lang w:eastAsia="ko-KR"/>
        </w:rPr>
        <w:t>;</w:t>
      </w:r>
    </w:p>
    <w:p w14:paraId="4DEEDF06" w14:textId="77777777" w:rsidR="00955528" w:rsidRPr="009C02BF" w:rsidRDefault="00955528" w:rsidP="00E10AA0">
      <w:pPr>
        <w:pStyle w:val="B1"/>
        <w:rPr>
          <w:lang w:eastAsia="ko-KR"/>
        </w:rPr>
      </w:pPr>
      <w:r w:rsidRPr="009C02BF">
        <w:rPr>
          <w:lang w:eastAsia="ko-KR"/>
        </w:rPr>
        <w:t>-</w:t>
      </w:r>
      <w:r w:rsidRPr="009C02BF">
        <w:rPr>
          <w:lang w:eastAsia="ko-KR"/>
        </w:rPr>
        <w:tab/>
        <w:t>MBSFN areas are static, unless changed by O&amp;M (i.e. no dynamic change of areas);</w:t>
      </w:r>
    </w:p>
    <w:p w14:paraId="5FEEC112" w14:textId="77777777" w:rsidR="005C3A61" w:rsidRPr="009C02BF" w:rsidRDefault="005C3A61" w:rsidP="00E10AA0">
      <w:pPr>
        <w:pStyle w:val="NO"/>
      </w:pPr>
      <w:r w:rsidRPr="009C02BF">
        <w:t>NOTE:</w:t>
      </w:r>
      <w:r w:rsidRPr="009C02BF">
        <w:tab/>
        <w:t>The UE is not required to receive services from more than one MBSFN Area simultaneously and may support only a limited number of MTCHs.</w:t>
      </w:r>
    </w:p>
    <w:p w14:paraId="6571C2DA" w14:textId="77777777" w:rsidR="005604DA" w:rsidRPr="009C02BF" w:rsidRDefault="005604DA" w:rsidP="00E10AA0">
      <w:pPr>
        <w:rPr>
          <w:lang w:eastAsia="ko-KR"/>
        </w:rPr>
      </w:pPr>
      <w:r w:rsidRPr="009C02BF">
        <w:rPr>
          <w:lang w:eastAsia="ko-KR"/>
        </w:rPr>
        <w:t xml:space="preserve">Multiple MBMS services can be mapped to the same MCH and one MCH contains data belonging to only one MBSFN Area. </w:t>
      </w:r>
      <w:r w:rsidR="00C84EA6" w:rsidRPr="009C02BF">
        <w:rPr>
          <w:lang w:eastAsia="ko-KR"/>
        </w:rPr>
        <w:t xml:space="preserve">An MBSFN Area contains one or more MCHs. </w:t>
      </w:r>
      <w:r w:rsidR="005C3A61" w:rsidRPr="009C02BF">
        <w:rPr>
          <w:lang w:eastAsia="ko-KR"/>
        </w:rPr>
        <w:t>An MCH specific MCS is used for all subframes of the MCH that do not use the MCS indicated in BCCH.</w:t>
      </w:r>
      <w:r w:rsidR="00C84EA6" w:rsidRPr="009C02BF">
        <w:rPr>
          <w:lang w:eastAsia="ko-KR"/>
        </w:rPr>
        <w:t xml:space="preserve"> All MCHs have the same coverage area.</w:t>
      </w:r>
    </w:p>
    <w:p w14:paraId="584D13F0" w14:textId="77777777" w:rsidR="005604DA" w:rsidRPr="009C02BF" w:rsidRDefault="00347B1F" w:rsidP="00E10AA0">
      <w:pPr>
        <w:rPr>
          <w:lang w:eastAsia="ko-KR"/>
        </w:rPr>
      </w:pPr>
      <w:r w:rsidRPr="009C02BF">
        <w:rPr>
          <w:lang w:eastAsia="ko-KR"/>
        </w:rPr>
        <w:t xml:space="preserve">For MCCH and MTCH, the UE shall not perform RLC re-establishment at cell change between cells of the same MBSFN area. </w:t>
      </w:r>
      <w:r w:rsidR="005604DA" w:rsidRPr="009C02BF">
        <w:rPr>
          <w:lang w:eastAsia="ko-KR"/>
        </w:rPr>
        <w:t xml:space="preserve">Within the MBSFN subframes, </w:t>
      </w:r>
      <w:r w:rsidR="004B1EFF" w:rsidRPr="009C02BF">
        <w:rPr>
          <w:lang w:eastAsia="ko-KR"/>
        </w:rPr>
        <w:t xml:space="preserve">all </w:t>
      </w:r>
      <w:r w:rsidR="005604DA" w:rsidRPr="009C02BF">
        <w:rPr>
          <w:lang w:eastAsia="ko-KR"/>
        </w:rPr>
        <w:t>MCH</w:t>
      </w:r>
      <w:r w:rsidR="004B1EFF" w:rsidRPr="009C02BF">
        <w:rPr>
          <w:lang w:eastAsia="ko-KR"/>
        </w:rPr>
        <w:t>s</w:t>
      </w:r>
      <w:r w:rsidR="005604DA" w:rsidRPr="009C02BF">
        <w:rPr>
          <w:lang w:eastAsia="ko-KR"/>
        </w:rPr>
        <w:t xml:space="preserve"> </w:t>
      </w:r>
      <w:r w:rsidR="004B1EFF" w:rsidRPr="009C02BF">
        <w:rPr>
          <w:lang w:eastAsia="ko-KR"/>
        </w:rPr>
        <w:t xml:space="preserve">within the same MBSFN area occupy </w:t>
      </w:r>
      <w:r w:rsidR="005604DA" w:rsidRPr="009C02BF">
        <w:rPr>
          <w:lang w:eastAsia="ko-KR"/>
        </w:rPr>
        <w:t xml:space="preserve">a pattern of subframes, </w:t>
      </w:r>
      <w:r w:rsidR="005604DA" w:rsidRPr="009C02BF">
        <w:rPr>
          <w:lang w:eastAsia="ko-KR"/>
        </w:rPr>
        <w:lastRenderedPageBreak/>
        <w:t xml:space="preserve">not necessarily adjacent in time, </w:t>
      </w:r>
      <w:r w:rsidR="004B1EFF" w:rsidRPr="009C02BF">
        <w:rPr>
          <w:lang w:eastAsia="ko-KR"/>
        </w:rPr>
        <w:t xml:space="preserve">that is common for all these MCHs and is therefore </w:t>
      </w:r>
      <w:r w:rsidR="005604DA" w:rsidRPr="009C02BF">
        <w:rPr>
          <w:lang w:eastAsia="ko-KR"/>
        </w:rPr>
        <w:t xml:space="preserve">called the </w:t>
      </w:r>
      <w:r w:rsidR="00B53B35" w:rsidRPr="009C02BF">
        <w:rPr>
          <w:lang w:eastAsia="ko-KR"/>
        </w:rPr>
        <w:t xml:space="preserve">Common </w:t>
      </w:r>
      <w:r w:rsidR="005604DA" w:rsidRPr="009C02BF">
        <w:rPr>
          <w:lang w:eastAsia="ko-KR"/>
        </w:rPr>
        <w:t xml:space="preserve">Subframe Allocation </w:t>
      </w:r>
      <w:r w:rsidR="00B53B35" w:rsidRPr="009C02BF">
        <w:rPr>
          <w:lang w:eastAsia="ko-KR"/>
        </w:rPr>
        <w:t xml:space="preserve">(CSA) </w:t>
      </w:r>
      <w:r w:rsidR="005604DA" w:rsidRPr="009C02BF">
        <w:rPr>
          <w:lang w:eastAsia="ko-KR"/>
        </w:rPr>
        <w:t xml:space="preserve">Pattern. </w:t>
      </w:r>
      <w:r w:rsidR="00B53B35" w:rsidRPr="009C02BF">
        <w:rPr>
          <w:lang w:eastAsia="ko-KR"/>
        </w:rPr>
        <w:t xml:space="preserve">The CSA pattern is periodically repeated with the CSA period. </w:t>
      </w:r>
      <w:r w:rsidR="005604DA" w:rsidRPr="009C02BF">
        <w:rPr>
          <w:lang w:eastAsia="ko-KR"/>
        </w:rPr>
        <w:t xml:space="preserve">The </w:t>
      </w:r>
      <w:r w:rsidR="00B53B35" w:rsidRPr="009C02BF">
        <w:rPr>
          <w:lang w:eastAsia="ko-KR"/>
        </w:rPr>
        <w:t xml:space="preserve">actual MCH subframe allocation (MSA) </w:t>
      </w:r>
      <w:r w:rsidR="005604DA" w:rsidRPr="009C02BF">
        <w:rPr>
          <w:lang w:eastAsia="ko-KR"/>
        </w:rPr>
        <w:t xml:space="preserve">for every MCH carrying MTCH is </w:t>
      </w:r>
      <w:r w:rsidR="00B53B35" w:rsidRPr="009C02BF">
        <w:rPr>
          <w:lang w:eastAsia="ko-KR"/>
        </w:rPr>
        <w:t xml:space="preserve">defined by the CSA pattern, the CSA period, and the MSA end, that are all </w:t>
      </w:r>
      <w:r w:rsidR="005604DA" w:rsidRPr="009C02BF">
        <w:rPr>
          <w:lang w:eastAsia="ko-KR"/>
        </w:rPr>
        <w:t xml:space="preserve">signalled on MCCH. </w:t>
      </w:r>
      <w:r w:rsidR="00B53B35" w:rsidRPr="009C02B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9C02BF">
        <w:rPr>
          <w:lang w:eastAsia="ko-KR"/>
        </w:rPr>
        <w:t>It shall be possible for MCH</w:t>
      </w:r>
      <w:r w:rsidR="009A47E4" w:rsidRPr="009C02BF">
        <w:rPr>
          <w:lang w:eastAsia="ko-KR"/>
        </w:rPr>
        <w:t>s</w:t>
      </w:r>
      <w:r w:rsidR="005604DA" w:rsidRPr="009C02BF">
        <w:rPr>
          <w:lang w:eastAsia="ko-KR"/>
        </w:rPr>
        <w:t xml:space="preserve"> to not use all MBSFN resources signalled as part of the Rel-8 MBSFN signalling</w:t>
      </w:r>
      <w:r w:rsidR="00C84EA6" w:rsidRPr="009C02BF">
        <w:rPr>
          <w:lang w:eastAsia="ko-KR"/>
        </w:rPr>
        <w:t>. Further, such MBSFN resource can be shared for more than one purpose (MBMS, Positioning, etc.)</w:t>
      </w:r>
      <w:r w:rsidR="005604DA" w:rsidRPr="009C02BF">
        <w:rPr>
          <w:lang w:eastAsia="ko-KR"/>
        </w:rPr>
        <w:t xml:space="preserve">. </w:t>
      </w:r>
      <w:r w:rsidR="00B53B35" w:rsidRPr="009C02BF">
        <w:rPr>
          <w:lang w:eastAsia="ko-KR"/>
        </w:rPr>
        <w:t>During one MCH scheduling period (MSP), which is configurable per MCH,</w:t>
      </w:r>
      <w:r w:rsidR="005604DA" w:rsidRPr="009C02BF">
        <w:rPr>
          <w:lang w:eastAsia="ko-KR"/>
        </w:rPr>
        <w:t xml:space="preserve"> the eNB applies MAC multiplexing of different MTCHs and optionally MCCH to be transmitted on this MCH.</w:t>
      </w:r>
    </w:p>
    <w:p w14:paraId="2002C9DD" w14:textId="77777777" w:rsidR="005604DA" w:rsidRPr="009C02BF" w:rsidRDefault="00531C62" w:rsidP="00E10AA0">
      <w:r w:rsidRPr="009C02BF">
        <w:t xml:space="preserve">MCH </w:t>
      </w:r>
      <w:r w:rsidR="005604DA" w:rsidRPr="009C02BF">
        <w:t xml:space="preserve">scheduling information </w:t>
      </w:r>
      <w:r w:rsidRPr="009C02BF">
        <w:t xml:space="preserve">(MSI) </w:t>
      </w:r>
      <w:r w:rsidR="00C84EA6" w:rsidRPr="009C02BF">
        <w:t>is</w:t>
      </w:r>
      <w:r w:rsidR="005604DA" w:rsidRPr="009C02BF">
        <w:t xml:space="preserve"> provided per MCH to indicate which subframes are used by each MTCH </w:t>
      </w:r>
      <w:r w:rsidRPr="009C02BF">
        <w:t>during the MSP</w:t>
      </w:r>
      <w:r w:rsidR="00C840FC" w:rsidRPr="009C02BF">
        <w:t>, and to indicate whether transmission for an MTCH is going to be, or has been, suspended by the eNode B</w:t>
      </w:r>
      <w:r w:rsidR="005604DA" w:rsidRPr="009C02BF">
        <w:t xml:space="preserve">. The following principles are used for the </w:t>
      </w:r>
      <w:r w:rsidRPr="009C02BF">
        <w:t>MSI</w:t>
      </w:r>
      <w:r w:rsidR="005604DA" w:rsidRPr="009C02BF">
        <w:t>:</w:t>
      </w:r>
    </w:p>
    <w:p w14:paraId="2606D770" w14:textId="77777777" w:rsidR="005604DA" w:rsidRPr="009C02BF" w:rsidRDefault="0019611E" w:rsidP="0019611E">
      <w:pPr>
        <w:pStyle w:val="B1"/>
      </w:pPr>
      <w:r w:rsidRPr="009C02BF">
        <w:t>-</w:t>
      </w:r>
      <w:r w:rsidRPr="009C02BF">
        <w:tab/>
      </w:r>
      <w:r w:rsidR="005604DA" w:rsidRPr="009C02BF">
        <w:t>it is used both when services are multiplexed onto the MCH and when only a single service is transmitted on the MCH;</w:t>
      </w:r>
    </w:p>
    <w:p w14:paraId="6F83A758" w14:textId="77777777" w:rsidR="005604DA" w:rsidRPr="009C02BF" w:rsidRDefault="0019611E" w:rsidP="0019611E">
      <w:pPr>
        <w:pStyle w:val="B1"/>
      </w:pPr>
      <w:r w:rsidRPr="009C02BF">
        <w:t>-</w:t>
      </w:r>
      <w:r w:rsidRPr="009C02BF">
        <w:tab/>
      </w:r>
      <w:r w:rsidR="005604DA" w:rsidRPr="009C02BF">
        <w:t xml:space="preserve">it is generated by the eNB and provided </w:t>
      </w:r>
      <w:r w:rsidR="00C84EA6" w:rsidRPr="009C02BF">
        <w:t xml:space="preserve">once </w:t>
      </w:r>
      <w:r w:rsidR="005604DA" w:rsidRPr="009C02BF">
        <w:t xml:space="preserve">at the beginning of the </w:t>
      </w:r>
      <w:r w:rsidR="00531C62" w:rsidRPr="009C02BF">
        <w:t>MSP</w:t>
      </w:r>
      <w:r w:rsidR="005604DA" w:rsidRPr="009C02BF">
        <w:t>;</w:t>
      </w:r>
    </w:p>
    <w:p w14:paraId="28B7DBFF" w14:textId="77777777" w:rsidR="00C84EA6" w:rsidRPr="009C02BF" w:rsidRDefault="0019611E" w:rsidP="0019611E">
      <w:pPr>
        <w:pStyle w:val="B1"/>
      </w:pPr>
      <w:r w:rsidRPr="009C02BF">
        <w:t>-</w:t>
      </w:r>
      <w:r w:rsidRPr="009C02BF">
        <w:tab/>
      </w:r>
      <w:r w:rsidR="00C84EA6" w:rsidRPr="009C02BF">
        <w:t>it has higher scheduling priority than the MCCH and, when needed, it appears first in the PDU;</w:t>
      </w:r>
    </w:p>
    <w:p w14:paraId="307F9762" w14:textId="77777777" w:rsidR="005604DA" w:rsidRPr="009C02BF" w:rsidRDefault="0019611E" w:rsidP="0019611E">
      <w:pPr>
        <w:pStyle w:val="B1"/>
      </w:pPr>
      <w:r w:rsidRPr="009C02BF">
        <w:t>-</w:t>
      </w:r>
      <w:r w:rsidRPr="009C02BF">
        <w:tab/>
      </w:r>
      <w:r w:rsidR="005604DA" w:rsidRPr="009C02BF">
        <w:t>it allows the receiver to determine what subframes are used by every MTCH</w:t>
      </w:r>
      <w:r w:rsidR="00C84EA6" w:rsidRPr="009C02BF">
        <w:t>, sessions are scheduled in the order in which they are included in the MCCH session list</w:t>
      </w:r>
      <w:r w:rsidR="005604DA" w:rsidRPr="009C02BF">
        <w:t>;</w:t>
      </w:r>
    </w:p>
    <w:p w14:paraId="29DF6AF6" w14:textId="77777777" w:rsidR="00F90E23" w:rsidRPr="009C02BF" w:rsidRDefault="0019611E" w:rsidP="0019611E">
      <w:pPr>
        <w:pStyle w:val="B1"/>
      </w:pPr>
      <w:r w:rsidRPr="009C02BF">
        <w:t>-</w:t>
      </w:r>
      <w:r w:rsidRPr="009C02BF">
        <w:tab/>
      </w:r>
      <w:r w:rsidR="00531C62" w:rsidRPr="009C02BF">
        <w:t xml:space="preserve">it </w:t>
      </w:r>
      <w:r w:rsidR="00F90E23" w:rsidRPr="009C02BF">
        <w:t>is carried in a MAC control element which cannot be segmented;</w:t>
      </w:r>
    </w:p>
    <w:p w14:paraId="7B172978" w14:textId="77777777" w:rsidR="00C840FC" w:rsidRPr="009C02BF" w:rsidRDefault="0019611E" w:rsidP="0019611E">
      <w:pPr>
        <w:pStyle w:val="B1"/>
      </w:pPr>
      <w:r w:rsidRPr="009C02BF">
        <w:t>-</w:t>
      </w:r>
      <w:r w:rsidRPr="009C02BF">
        <w:tab/>
      </w:r>
      <w:r w:rsidR="005604DA" w:rsidRPr="009C02BF">
        <w:t xml:space="preserve">it carries the mapping of MTCHs to the subframes of the associated </w:t>
      </w:r>
      <w:r w:rsidR="00531C62" w:rsidRPr="009C02BF">
        <w:t>MSP</w:t>
      </w:r>
      <w:r w:rsidR="005604DA" w:rsidRPr="009C02BF">
        <w:t xml:space="preserve">. This mapping is based on the indexing of subframes belonging to one </w:t>
      </w:r>
      <w:r w:rsidR="00531C62" w:rsidRPr="009C02BF">
        <w:t>MSP</w:t>
      </w:r>
      <w:r w:rsidR="0040427C" w:rsidRPr="009C02BF">
        <w:t>;</w:t>
      </w:r>
    </w:p>
    <w:p w14:paraId="429ED316" w14:textId="77777777" w:rsidR="005604DA" w:rsidRPr="009C02BF" w:rsidRDefault="0019611E" w:rsidP="0019611E">
      <w:pPr>
        <w:pStyle w:val="B1"/>
      </w:pPr>
      <w:r w:rsidRPr="009C02BF">
        <w:t>-</w:t>
      </w:r>
      <w:r w:rsidRPr="009C02BF">
        <w:tab/>
      </w:r>
      <w:r w:rsidR="00C840FC" w:rsidRPr="009C02BF">
        <w:t>it carries an indication of whether the transmission of an MTCH is to be suspended by the eNode B.</w:t>
      </w:r>
    </w:p>
    <w:p w14:paraId="6214BB72" w14:textId="77777777" w:rsidR="00D51AC6" w:rsidRPr="009C02BF" w:rsidRDefault="00D51AC6" w:rsidP="00205BCD">
      <w:r w:rsidRPr="009C02BF">
        <w:t>The content synchronization for multi-cell transmission is provided by the following principles:</w:t>
      </w:r>
    </w:p>
    <w:p w14:paraId="5067F70E" w14:textId="77777777" w:rsidR="00D51AC6" w:rsidRPr="009C02BF" w:rsidRDefault="00D51AC6" w:rsidP="00E10AA0">
      <w:pPr>
        <w:pStyle w:val="B1"/>
      </w:pPr>
      <w:r w:rsidRPr="009C02BF">
        <w:t>1.</w:t>
      </w:r>
      <w:r w:rsidRPr="009C02BF">
        <w:tab/>
        <w:t xml:space="preserve">All eNBs in a given MBSFN Synchronization Area have a </w:t>
      </w:r>
      <w:r w:rsidR="00531C62" w:rsidRPr="009C02BF">
        <w:t xml:space="preserve">synchronized </w:t>
      </w:r>
      <w:r w:rsidRPr="009C02BF">
        <w:t>radio frame timing such that the radio frames are transmitted at the same time</w:t>
      </w:r>
      <w:r w:rsidR="002C34B4" w:rsidRPr="009C02BF">
        <w:t xml:space="preserve"> and have the same SFN</w:t>
      </w:r>
      <w:r w:rsidRPr="009C02BF">
        <w:t>.</w:t>
      </w:r>
    </w:p>
    <w:p w14:paraId="3F7DAA7B" w14:textId="77777777" w:rsidR="00D51AC6" w:rsidRPr="009C02BF" w:rsidRDefault="00D51AC6" w:rsidP="00E10AA0">
      <w:pPr>
        <w:pStyle w:val="B1"/>
      </w:pPr>
      <w:r w:rsidRPr="009C02BF">
        <w:t>2.</w:t>
      </w:r>
      <w:r w:rsidRPr="009C02BF">
        <w:tab/>
        <w:t xml:space="preserve">All eNBs have the same configuration of RLC/MAC/PHY for each MBMS service, and identical information (e.g. time information, transmission order/priority information) such that synchronized </w:t>
      </w:r>
      <w:r w:rsidR="00531C62" w:rsidRPr="009C02BF">
        <w:t xml:space="preserve">MCH </w:t>
      </w:r>
      <w:r w:rsidRPr="009C02BF">
        <w:t>scheduling in the eNBs is ensured. These are indicated in advance by the MCE.</w:t>
      </w:r>
    </w:p>
    <w:p w14:paraId="5301F4B8" w14:textId="77777777" w:rsidR="00D51AC6" w:rsidRPr="009C02BF" w:rsidRDefault="00D51AC6" w:rsidP="00E10AA0">
      <w:pPr>
        <w:pStyle w:val="B1"/>
      </w:pPr>
      <w:r w:rsidRPr="009C02BF">
        <w:t>3.</w:t>
      </w:r>
      <w:r w:rsidRPr="009C02BF">
        <w:tab/>
        <w:t>An E-MBMS GW sends/broadcasts MBMS packet with the SYNC protocol to each eNB transmitting the service.</w:t>
      </w:r>
    </w:p>
    <w:p w14:paraId="0D160DFD" w14:textId="77777777" w:rsidR="00D51AC6" w:rsidRPr="009C02BF" w:rsidRDefault="00D51AC6" w:rsidP="00E10AA0">
      <w:pPr>
        <w:pStyle w:val="B1"/>
      </w:pPr>
      <w:r w:rsidRPr="009C02BF">
        <w:t>4.</w:t>
      </w:r>
      <w:r w:rsidRPr="009C02B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9C02BF" w:rsidRDefault="00D51AC6" w:rsidP="00E10AA0">
      <w:pPr>
        <w:pStyle w:val="B1"/>
      </w:pPr>
      <w:r w:rsidRPr="009C02BF">
        <w:t>5.</w:t>
      </w:r>
      <w:r w:rsidRPr="009C02BF">
        <w:tab/>
        <w:t>eNB buffers MBMS packet and waits for the transmission timing indicated in the SYNC protocol.</w:t>
      </w:r>
    </w:p>
    <w:p w14:paraId="4222F536" w14:textId="77777777" w:rsidR="00D51AC6" w:rsidRPr="009C02BF" w:rsidRDefault="00D51AC6" w:rsidP="00E10AA0">
      <w:pPr>
        <w:pStyle w:val="B1"/>
      </w:pPr>
      <w:r w:rsidRPr="009C02BF">
        <w:t>6.</w:t>
      </w:r>
      <w:r w:rsidRPr="009C02BF">
        <w:tab/>
        <w:t>The segmentation/concatenation is needed for MBMS packets and should be totally up to the RLC/MAC layer in eNB.</w:t>
      </w:r>
    </w:p>
    <w:p w14:paraId="5225FFB8" w14:textId="77777777" w:rsidR="00D51AC6" w:rsidRPr="009C02BF" w:rsidRDefault="00D51AC6" w:rsidP="00E10AA0">
      <w:pPr>
        <w:pStyle w:val="B1"/>
      </w:pPr>
      <w:r w:rsidRPr="009C02BF">
        <w:t>7.</w:t>
      </w:r>
      <w:r w:rsidRPr="009C02BF">
        <w:tab/>
        <w:t>The SYNC protocol provides means to detect packet loss(es) and supports a recovery mechanism robust against loss of consecutive PDU packets (MBMS Packets with SYNC Header).</w:t>
      </w:r>
    </w:p>
    <w:p w14:paraId="16D00D4A" w14:textId="77777777" w:rsidR="00D51AC6" w:rsidRPr="009C02BF" w:rsidRDefault="00D51AC6" w:rsidP="00E10AA0">
      <w:pPr>
        <w:pStyle w:val="B1"/>
      </w:pPr>
      <w:r w:rsidRPr="009C02BF">
        <w:t>8.</w:t>
      </w:r>
      <w:r w:rsidRPr="009C02BF">
        <w:tab/>
        <w:t>For the packet loss case the transmission of radio blocks potentially impacted by the lost packet should be muted.</w:t>
      </w:r>
    </w:p>
    <w:p w14:paraId="469A8262" w14:textId="77777777" w:rsidR="00D51AC6" w:rsidRPr="009C02BF" w:rsidRDefault="00D51AC6" w:rsidP="00E10AA0">
      <w:pPr>
        <w:pStyle w:val="B1"/>
      </w:pPr>
      <w:r w:rsidRPr="009C02BF">
        <w:t>9.</w:t>
      </w:r>
      <w:r w:rsidRPr="009C02BF">
        <w:tab/>
        <w:t>The mechanism supports indication or detection of MBMS data burst termination (e.g. to identify and alternately use available spare resources related to pauses in the MBMS PDU data flow).</w:t>
      </w:r>
    </w:p>
    <w:p w14:paraId="3088D3C7" w14:textId="77777777" w:rsidR="00FA1F76" w:rsidRPr="009C02BF" w:rsidRDefault="00FA1F76" w:rsidP="00E10AA0">
      <w:pPr>
        <w:pStyle w:val="B1"/>
      </w:pPr>
      <w:r w:rsidRPr="009C02BF">
        <w:t>10.</w:t>
      </w:r>
      <w:r w:rsidRPr="009C02BF">
        <w:tab/>
        <w:t xml:space="preserve">If two or more consecutive SYNC SDUs within a SYNC bearer are not received by the eNB, </w:t>
      </w:r>
      <w:r w:rsidR="00771AB9" w:rsidRPr="009C02BF">
        <w:t>or if no SYNC PDUs of Type 0 or 3 are received for some synchronization sequence, the eNB</w:t>
      </w:r>
      <w:r w:rsidRPr="009C02BF">
        <w:t xml:space="preserve"> </w:t>
      </w:r>
      <w:r w:rsidR="00C23E9F" w:rsidRPr="009C02BF">
        <w:t>may mute the exact subframes impacted by lost SYNC PDUs using information provided by SYNC protocol</w:t>
      </w:r>
      <w:r w:rsidR="00771AB9" w:rsidRPr="009C02BF">
        <w:t>. If not muting only those exact subframes</w:t>
      </w:r>
      <w:r w:rsidR="00C23E9F" w:rsidRPr="009C02BF">
        <w:t xml:space="preserve">, </w:t>
      </w:r>
      <w:r w:rsidR="00771AB9" w:rsidRPr="009C02BF">
        <w:t>the eNB</w:t>
      </w:r>
      <w:r w:rsidR="00C23E9F" w:rsidRPr="009C02BF">
        <w:t xml:space="preserve"> </w:t>
      </w:r>
      <w:r w:rsidRPr="009C02BF">
        <w:t>stop</w:t>
      </w:r>
      <w:r w:rsidR="00771AB9" w:rsidRPr="009C02BF">
        <w:t>s</w:t>
      </w:r>
      <w:r w:rsidRPr="009C02BF">
        <w:t xml:space="preserve"> transmitting the associated MCH from the subframe corresponding to the consecutive losses until the end of the corresponding </w:t>
      </w:r>
      <w:r w:rsidR="00BA2890" w:rsidRPr="009C02BF">
        <w:t>MSP</w:t>
      </w:r>
      <w:r w:rsidR="00771AB9" w:rsidRPr="009C02BF">
        <w:t xml:space="preserve"> and it</w:t>
      </w:r>
      <w:r w:rsidR="0074558E" w:rsidRPr="009C02BF">
        <w:t xml:space="preserve"> does not transmit in the subframe corresponding to the </w:t>
      </w:r>
      <w:r w:rsidR="00BA2890" w:rsidRPr="009C02BF">
        <w:t>MSI</w:t>
      </w:r>
      <w:r w:rsidR="0074558E" w:rsidRPr="009C02BF">
        <w:t xml:space="preserve"> of that </w:t>
      </w:r>
      <w:r w:rsidR="00BA2890" w:rsidRPr="009C02BF">
        <w:t>MSP</w:t>
      </w:r>
      <w:r w:rsidR="0074558E" w:rsidRPr="009C02BF">
        <w:t>.</w:t>
      </w:r>
    </w:p>
    <w:p w14:paraId="0C313B88" w14:textId="77777777" w:rsidR="0074558E" w:rsidRPr="009C02BF" w:rsidRDefault="0074558E" w:rsidP="00E10AA0">
      <w:pPr>
        <w:pStyle w:val="B1"/>
      </w:pPr>
      <w:r w:rsidRPr="009C02BF">
        <w:lastRenderedPageBreak/>
        <w:t>11.</w:t>
      </w:r>
      <w:r w:rsidRPr="009C02BF">
        <w:tab/>
        <w:t>The eNB sets VT(US) to zero in the RLC UM entity corresponding to an MCCH</w:t>
      </w:r>
      <w:r w:rsidR="004D495B" w:rsidRPr="009C02BF">
        <w:t xml:space="preserve"> </w:t>
      </w:r>
      <w:r w:rsidRPr="009C02BF">
        <w:t>at its modification period boundary.</w:t>
      </w:r>
    </w:p>
    <w:p w14:paraId="57C599C3" w14:textId="77777777" w:rsidR="0074558E" w:rsidRPr="009C02BF" w:rsidRDefault="0074558E" w:rsidP="00E10AA0">
      <w:pPr>
        <w:pStyle w:val="B1"/>
      </w:pPr>
      <w:r w:rsidRPr="009C02BF">
        <w:t>12.</w:t>
      </w:r>
      <w:r w:rsidRPr="009C02BF">
        <w:tab/>
        <w:t xml:space="preserve">The eNB sets VT(US) to zero in each RLC UM entity corresponding to an MTCH at the beginning of its </w:t>
      </w:r>
      <w:r w:rsidR="00BA2890" w:rsidRPr="009C02BF">
        <w:t>MSP</w:t>
      </w:r>
      <w:r w:rsidRPr="009C02BF">
        <w:t>.</w:t>
      </w:r>
    </w:p>
    <w:p w14:paraId="52A8A102" w14:textId="77777777" w:rsidR="006B7F33" w:rsidRPr="009C02BF" w:rsidRDefault="00C43C54" w:rsidP="00E10AA0">
      <w:pPr>
        <w:pStyle w:val="B1"/>
        <w:rPr>
          <w:lang w:eastAsia="zh-CN"/>
        </w:rPr>
      </w:pPr>
      <w:r w:rsidRPr="009C02BF">
        <w:rPr>
          <w:lang w:eastAsia="zh-CN"/>
        </w:rPr>
        <w:t>13.</w:t>
      </w:r>
      <w:r w:rsidRPr="009C02BF">
        <w:rPr>
          <w:lang w:eastAsia="zh-CN"/>
        </w:rPr>
        <w:tab/>
        <w:t>The eNB sets every bit in the MAC padding on MCH to "0".</w:t>
      </w:r>
    </w:p>
    <w:p w14:paraId="2A35BB65" w14:textId="77777777" w:rsidR="006B7F33" w:rsidRPr="009C02BF" w:rsidRDefault="006B7F33" w:rsidP="00E10AA0">
      <w:pPr>
        <w:pStyle w:val="B1"/>
        <w:rPr>
          <w:lang w:eastAsia="zh-CN"/>
        </w:rPr>
      </w:pPr>
      <w:r w:rsidRPr="009C02BF">
        <w:rPr>
          <w:lang w:eastAsia="zh-CN"/>
        </w:rPr>
        <w:t>14.</w:t>
      </w:r>
      <w:r w:rsidRPr="009C02BF">
        <w:rPr>
          <w:lang w:eastAsia="zh-CN"/>
        </w:rPr>
        <w:tab/>
        <w:t>The eNB</w:t>
      </w:r>
      <w:r w:rsidR="00FA4A7A" w:rsidRPr="009C02BF">
        <w:rPr>
          <w:lang w:eastAsia="zh-CN"/>
        </w:rPr>
        <w:t>'</w:t>
      </w:r>
      <w:r w:rsidRPr="009C02BF">
        <w:rPr>
          <w:lang w:eastAsia="zh-CN"/>
        </w:rPr>
        <w:t>s RLC concatenates as many RLC SDUs from the same radio bearer as possible.</w:t>
      </w:r>
    </w:p>
    <w:p w14:paraId="6A62DA38" w14:textId="77777777" w:rsidR="00C43C54" w:rsidRPr="009C02BF" w:rsidRDefault="006B7F33" w:rsidP="00E10AA0">
      <w:pPr>
        <w:pStyle w:val="B1"/>
        <w:rPr>
          <w:lang w:eastAsia="zh-CN"/>
        </w:rPr>
      </w:pPr>
      <w:r w:rsidRPr="009C02BF">
        <w:rPr>
          <w:lang w:eastAsia="zh-CN"/>
        </w:rPr>
        <w:t>15.</w:t>
      </w:r>
      <w:r w:rsidRPr="009C02BF">
        <w:rPr>
          <w:lang w:eastAsia="zh-CN"/>
        </w:rPr>
        <w:tab/>
        <w:t>The eNB</w:t>
      </w:r>
      <w:r w:rsidR="00FA4A7A" w:rsidRPr="009C02BF">
        <w:rPr>
          <w:lang w:eastAsia="zh-CN"/>
        </w:rPr>
        <w:t>'</w:t>
      </w:r>
      <w:r w:rsidRPr="009C02BF">
        <w:rPr>
          <w:lang w:eastAsia="zh-CN"/>
        </w:rPr>
        <w:t>s MAC multiplexes as many RLC PDUs as fit in the Transport Block.</w:t>
      </w:r>
    </w:p>
    <w:p w14:paraId="6D5A8FF3" w14:textId="77777777" w:rsidR="00E0038D" w:rsidRPr="009C02BF" w:rsidRDefault="00E0038D" w:rsidP="00E10AA0">
      <w:pPr>
        <w:pStyle w:val="B1"/>
        <w:rPr>
          <w:lang w:eastAsia="zh-CN"/>
        </w:rPr>
      </w:pPr>
      <w:r w:rsidRPr="009C02BF">
        <w:rPr>
          <w:lang w:eastAsia="zh-CN"/>
        </w:rPr>
        <w:t>16.</w:t>
      </w:r>
      <w:r w:rsidRPr="009C02BF">
        <w:rPr>
          <w:lang w:eastAsia="zh-CN"/>
        </w:rPr>
        <w:tab/>
        <w:t xml:space="preserve">The eNB sets every padding bit in the RLC UM PDU corresponding to an MTCH or MCCH to </w:t>
      </w:r>
      <w:r w:rsidR="004C4A69" w:rsidRPr="009C02BF">
        <w:rPr>
          <w:lang w:eastAsia="zh-CN"/>
        </w:rPr>
        <w:t>"</w:t>
      </w:r>
      <w:r w:rsidRPr="009C02BF">
        <w:rPr>
          <w:lang w:eastAsia="zh-CN"/>
        </w:rPr>
        <w:t>0</w:t>
      </w:r>
      <w:r w:rsidR="004C4A69" w:rsidRPr="009C02BF">
        <w:rPr>
          <w:lang w:eastAsia="zh-CN"/>
        </w:rPr>
        <w:t>"</w:t>
      </w:r>
      <w:r w:rsidRPr="009C02BF">
        <w:rPr>
          <w:lang w:eastAsia="zh-CN"/>
        </w:rPr>
        <w:t>.</w:t>
      </w:r>
    </w:p>
    <w:p w14:paraId="465155E9" w14:textId="77777777" w:rsidR="003B3807" w:rsidRPr="009C02BF" w:rsidRDefault="003B3807" w:rsidP="003B3807">
      <w:pPr>
        <w:pStyle w:val="B1"/>
        <w:rPr>
          <w:lang w:eastAsia="zh-CN"/>
        </w:rPr>
      </w:pPr>
      <w:r w:rsidRPr="009C02BF">
        <w:rPr>
          <w:lang w:eastAsia="zh-CN"/>
        </w:rPr>
        <w:t>17.</w:t>
      </w:r>
      <w:r w:rsidRPr="009C02BF">
        <w:rPr>
          <w:lang w:eastAsia="zh-CN"/>
        </w:rPr>
        <w:tab/>
        <w:t>A MAC PDU including a MAC subheader for a MTCH MAC SDU always includes non-zero size of MTCH MAC SDU.</w:t>
      </w:r>
    </w:p>
    <w:p w14:paraId="3959B691" w14:textId="77777777" w:rsidR="003B3807" w:rsidRPr="009C02BF" w:rsidRDefault="003B3807" w:rsidP="00E10AA0">
      <w:pPr>
        <w:pStyle w:val="B1"/>
        <w:rPr>
          <w:lang w:eastAsia="zh-CN"/>
        </w:rPr>
      </w:pPr>
      <w:r w:rsidRPr="009C02BF">
        <w:rPr>
          <w:lang w:eastAsia="zh-CN"/>
        </w:rPr>
        <w:t>18.</w:t>
      </w:r>
      <w:r w:rsidRPr="009C02BF">
        <w:rPr>
          <w:lang w:eastAsia="zh-CN"/>
        </w:rPr>
        <w:tab/>
        <w:t>A MAC PDU including a MAC subheader for a MSI MAC control element always includes non-zero size of MSI MAC control element.</w:t>
      </w:r>
    </w:p>
    <w:p w14:paraId="41BDBA3C" w14:textId="77777777" w:rsidR="00D51AC6" w:rsidRPr="009C02BF"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63141899"/>
      <w:r w:rsidRPr="009C02BF">
        <w:t>15.3.4</w:t>
      </w:r>
      <w:r w:rsidRPr="009C02BF">
        <w:tab/>
        <w:t>MBMS Reception States</w:t>
      </w:r>
      <w:bookmarkEnd w:id="2282"/>
      <w:bookmarkEnd w:id="2283"/>
      <w:bookmarkEnd w:id="2284"/>
      <w:bookmarkEnd w:id="2285"/>
      <w:bookmarkEnd w:id="2286"/>
      <w:bookmarkEnd w:id="2287"/>
    </w:p>
    <w:p w14:paraId="269E564E" w14:textId="77777777" w:rsidR="005604DA" w:rsidRPr="009C02BF" w:rsidRDefault="005604DA" w:rsidP="00E10AA0">
      <w:r w:rsidRPr="009C02BF">
        <w:t xml:space="preserve">UEs that are receiving MTCH </w:t>
      </w:r>
      <w:r w:rsidR="00DB7C02" w:rsidRPr="009C02BF">
        <w:t xml:space="preserve">and/or SC-MTCH </w:t>
      </w:r>
      <w:r w:rsidRPr="009C02BF">
        <w:t>transmissions can be in RRC_IDLE or</w:t>
      </w:r>
      <w:r w:rsidR="00F20FDD" w:rsidRPr="009C02BF">
        <w:t xml:space="preserve"> except for NB-IoT UEs</w:t>
      </w:r>
      <w:r w:rsidR="002D5995" w:rsidRPr="009C02BF">
        <w:t>, BL UEs or UEs in enhanced coverage</w:t>
      </w:r>
      <w:r w:rsidR="00F20FDD" w:rsidRPr="009C02BF">
        <w:t>, in</w:t>
      </w:r>
      <w:r w:rsidRPr="009C02BF">
        <w:t xml:space="preserve"> RRC_CONNECTED state.</w:t>
      </w:r>
    </w:p>
    <w:p w14:paraId="2361C541" w14:textId="77777777" w:rsidR="00C702D4" w:rsidRPr="009C02BF" w:rsidRDefault="00C702D4" w:rsidP="00C702D4">
      <w:r w:rsidRPr="009C02BF">
        <w:t xml:space="preserve">UEs </w:t>
      </w:r>
      <w:r w:rsidR="00B60533" w:rsidRPr="009C02BF">
        <w:t xml:space="preserve">except for NB-IoT UEs, BL UEs or UEs in enhanced coverage </w:t>
      </w:r>
      <w:r w:rsidRPr="009C02BF">
        <w:t>that are receiving MTCH can also be in Receive Only Mode as defined in TS 23.246 [48].</w:t>
      </w:r>
    </w:p>
    <w:p w14:paraId="78D91D0F" w14:textId="77777777" w:rsidR="00D51AC6" w:rsidRPr="009C02BF"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63141900"/>
      <w:r w:rsidRPr="009C02BF">
        <w:rPr>
          <w:kern w:val="2"/>
        </w:rPr>
        <w:t>15.3.5</w:t>
      </w:r>
      <w:r w:rsidRPr="009C02BF">
        <w:rPr>
          <w:kern w:val="2"/>
        </w:rPr>
        <w:tab/>
        <w:t>MCCH Structure</w:t>
      </w:r>
      <w:bookmarkEnd w:id="2288"/>
      <w:bookmarkEnd w:id="2289"/>
      <w:bookmarkEnd w:id="2290"/>
      <w:bookmarkEnd w:id="2291"/>
      <w:bookmarkEnd w:id="2292"/>
      <w:bookmarkEnd w:id="2293"/>
    </w:p>
    <w:p w14:paraId="3C3CCF78" w14:textId="77777777" w:rsidR="005604DA" w:rsidRPr="009C02BF" w:rsidRDefault="005604DA" w:rsidP="00E10AA0">
      <w:r w:rsidRPr="009C02BF">
        <w:t>The following principles govern the MCCH structure:</w:t>
      </w:r>
    </w:p>
    <w:p w14:paraId="03F014BA" w14:textId="77777777" w:rsidR="00D55B59" w:rsidRPr="009C02BF" w:rsidRDefault="00D55B59" w:rsidP="00E10AA0">
      <w:pPr>
        <w:pStyle w:val="B1"/>
        <w:rPr>
          <w:lang w:eastAsia="zh-CN"/>
        </w:rPr>
      </w:pPr>
      <w:r w:rsidRPr="009C02BF">
        <w:rPr>
          <w:lang w:eastAsia="zh-CN"/>
        </w:rPr>
        <w:t>-</w:t>
      </w:r>
      <w:r w:rsidRPr="009C02BF">
        <w:rPr>
          <w:lang w:eastAsia="zh-CN"/>
        </w:rPr>
        <w:tab/>
        <w:t>One MBSFN Area is associated with one MCCH and one MCCH corresponds to one MBSFN Area;</w:t>
      </w:r>
    </w:p>
    <w:p w14:paraId="2C57C6CA" w14:textId="77777777" w:rsidR="005604DA" w:rsidRPr="009C02BF" w:rsidRDefault="005604DA" w:rsidP="00E10AA0">
      <w:pPr>
        <w:pStyle w:val="B1"/>
      </w:pPr>
      <w:r w:rsidRPr="009C02BF">
        <w:t>-</w:t>
      </w:r>
      <w:r w:rsidRPr="009C02BF">
        <w:tab/>
        <w:t>The MCCH is sent on MCH;</w:t>
      </w:r>
    </w:p>
    <w:p w14:paraId="3E71F518" w14:textId="77777777" w:rsidR="005604DA" w:rsidRPr="009C02BF" w:rsidRDefault="005604DA" w:rsidP="00E10AA0">
      <w:pPr>
        <w:pStyle w:val="B1"/>
      </w:pPr>
      <w:r w:rsidRPr="009C02BF">
        <w:t>-</w:t>
      </w:r>
      <w:r w:rsidRPr="009C02BF">
        <w:tab/>
        <w:t xml:space="preserve">MCCH consists of a single </w:t>
      </w:r>
      <w:r w:rsidR="00186BDC" w:rsidRPr="009C02BF">
        <w:t xml:space="preserve">MBSFN Area configuration </w:t>
      </w:r>
      <w:r w:rsidRPr="009C02BF">
        <w:t>RRC message which lists all the MBMS services with ongoing sessions</w:t>
      </w:r>
      <w:r w:rsidR="00186BDC" w:rsidRPr="009C02BF">
        <w:t xml:space="preserve"> and an optional MBMS counting request message</w:t>
      </w:r>
      <w:r w:rsidR="0066097A" w:rsidRPr="009C02BF">
        <w:t xml:space="preserve"> which, when present, comes after the former message in the repetition period</w:t>
      </w:r>
      <w:r w:rsidRPr="009C02BF">
        <w:t>;</w:t>
      </w:r>
    </w:p>
    <w:p w14:paraId="34D47F06" w14:textId="77777777" w:rsidR="005604DA" w:rsidRPr="009C02BF" w:rsidRDefault="005604DA" w:rsidP="00E10AA0">
      <w:pPr>
        <w:pStyle w:val="B1"/>
      </w:pPr>
      <w:r w:rsidRPr="009C02BF">
        <w:t>-</w:t>
      </w:r>
      <w:r w:rsidRPr="009C02BF">
        <w:tab/>
        <w:t>MCCH is transmitted by all cells within an MBSFN Area, except the MBSFN Area Reserved Cells;</w:t>
      </w:r>
    </w:p>
    <w:p w14:paraId="5719D2D5" w14:textId="77777777" w:rsidR="005604DA" w:rsidRPr="009C02BF" w:rsidRDefault="005604DA" w:rsidP="00E10AA0">
      <w:pPr>
        <w:pStyle w:val="B1"/>
      </w:pPr>
      <w:r w:rsidRPr="009C02BF">
        <w:t>-</w:t>
      </w:r>
      <w:r w:rsidRPr="009C02BF">
        <w:tab/>
        <w:t xml:space="preserve">MCCH is transmitted </w:t>
      </w:r>
      <w:r w:rsidR="001E7921" w:rsidRPr="009C02BF">
        <w:t xml:space="preserve">by RRC </w:t>
      </w:r>
      <w:r w:rsidRPr="009C02BF">
        <w:t>every MCCH repetition period</w:t>
      </w:r>
      <w:r w:rsidR="001E7921" w:rsidRPr="009C02BF">
        <w:t>;</w:t>
      </w:r>
    </w:p>
    <w:p w14:paraId="14BA246D" w14:textId="77777777" w:rsidR="00B96F5A" w:rsidRPr="009C02BF" w:rsidRDefault="00B96F5A" w:rsidP="00E10AA0">
      <w:pPr>
        <w:pStyle w:val="B1"/>
      </w:pPr>
      <w:r w:rsidRPr="009C02BF">
        <w:t>-</w:t>
      </w:r>
      <w:r w:rsidRPr="009C02BF">
        <w:tab/>
        <w:t>MCCH uses a modification period;</w:t>
      </w:r>
    </w:p>
    <w:p w14:paraId="4414246B" w14:textId="77777777" w:rsidR="00B96F5A" w:rsidRPr="009C02BF" w:rsidRDefault="00B96F5A" w:rsidP="00E10AA0">
      <w:pPr>
        <w:pStyle w:val="B1"/>
      </w:pPr>
      <w:r w:rsidRPr="009C02BF">
        <w:t>-</w:t>
      </w:r>
      <w:r w:rsidRPr="009C02BF">
        <w:tab/>
        <w:t xml:space="preserve">A notification mechanism is used to announce changes of MCCH due to </w:t>
      </w:r>
      <w:r w:rsidR="00186BDC" w:rsidRPr="009C02BF">
        <w:t xml:space="preserve">either </w:t>
      </w:r>
      <w:r w:rsidRPr="009C02BF">
        <w:t>Session Start</w:t>
      </w:r>
      <w:r w:rsidR="00186BDC" w:rsidRPr="009C02BF">
        <w:t xml:space="preserve"> or the presence of an MBMS counting request message</w:t>
      </w:r>
      <w:r w:rsidRPr="009C02BF">
        <w:t>;</w:t>
      </w:r>
    </w:p>
    <w:p w14:paraId="53C5E6E6" w14:textId="77777777" w:rsidR="00B96F5A" w:rsidRPr="009C02BF" w:rsidRDefault="00B96F5A" w:rsidP="00E10AA0">
      <w:pPr>
        <w:pStyle w:val="B2"/>
      </w:pPr>
      <w:r w:rsidRPr="009C02BF">
        <w:t>-</w:t>
      </w:r>
      <w:r w:rsidRPr="009C02BF">
        <w:tab/>
      </w:r>
      <w:r w:rsidR="00D55B59" w:rsidRPr="009C02BF">
        <w:t>The n</w:t>
      </w:r>
      <w:r w:rsidRPr="009C02BF">
        <w:t xml:space="preserve">otification is sent </w:t>
      </w:r>
      <w:r w:rsidR="00D55B59" w:rsidRPr="009C02BF">
        <w:t>periodically throughout the modification period preceding the change of MCCH, in MBSFN subframes configured for notification</w:t>
      </w:r>
      <w:r w:rsidRPr="009C02BF">
        <w:t>;</w:t>
      </w:r>
    </w:p>
    <w:p w14:paraId="6A37F113" w14:textId="77777777" w:rsidR="00D55B59" w:rsidRPr="009C02BF" w:rsidRDefault="00D55B59" w:rsidP="00E10AA0">
      <w:pPr>
        <w:pStyle w:val="B2"/>
      </w:pPr>
      <w:r w:rsidRPr="009C02BF">
        <w:t>-</w:t>
      </w:r>
      <w:r w:rsidRPr="009C02BF">
        <w:tab/>
        <w:t>The DCI format 1C with M-RNTI is used for notification and includes an 8-bit bitmap to indicate the one or more MBSFN Area(s) in which the MCCH change(s);</w:t>
      </w:r>
    </w:p>
    <w:p w14:paraId="7F2858D7" w14:textId="77777777" w:rsidR="00D55B59" w:rsidRPr="009C02BF" w:rsidRDefault="00D55B59" w:rsidP="00E10AA0">
      <w:pPr>
        <w:pStyle w:val="B2"/>
      </w:pPr>
      <w:r w:rsidRPr="009C02BF">
        <w:t>-</w:t>
      </w:r>
      <w:r w:rsidRPr="009C02BF">
        <w:tab/>
        <w:t>The UE monitors more than one notification subframe per modification period;</w:t>
      </w:r>
    </w:p>
    <w:p w14:paraId="49E5225F" w14:textId="77777777" w:rsidR="00B96F5A" w:rsidRPr="009C02BF" w:rsidRDefault="00B96F5A" w:rsidP="00E10AA0">
      <w:pPr>
        <w:pStyle w:val="B2"/>
      </w:pPr>
      <w:r w:rsidRPr="009C02BF">
        <w:t>-</w:t>
      </w:r>
      <w:r w:rsidRPr="009C02BF">
        <w:tab/>
        <w:t>When the UE receives a notification, it acquires the MCCH at the next modification period boundary;</w:t>
      </w:r>
    </w:p>
    <w:p w14:paraId="7664707F" w14:textId="77777777" w:rsidR="00DB7C02" w:rsidRPr="009C02BF" w:rsidRDefault="00B96F5A" w:rsidP="00DB7C02">
      <w:pPr>
        <w:pStyle w:val="B1"/>
      </w:pPr>
      <w:r w:rsidRPr="009C02BF">
        <w:t>-</w:t>
      </w:r>
      <w:r w:rsidRPr="009C02BF">
        <w:tab/>
        <w:t xml:space="preserve">The UE </w:t>
      </w:r>
      <w:r w:rsidR="00186BDC" w:rsidRPr="009C02BF">
        <w:t>detects changes to MCCH which are not announced by the notification mechanism</w:t>
      </w:r>
      <w:r w:rsidRPr="009C02BF">
        <w:t xml:space="preserve"> by MCCH monitoring at the modification period.</w:t>
      </w:r>
    </w:p>
    <w:p w14:paraId="063CBE1D" w14:textId="77777777" w:rsidR="00DB7C02" w:rsidRPr="009C02BF"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63141901"/>
      <w:r w:rsidRPr="009C02BF">
        <w:t>15.3.5a</w:t>
      </w:r>
      <w:r w:rsidRPr="009C02BF">
        <w:tab/>
        <w:t>SC-MCCH structure</w:t>
      </w:r>
      <w:bookmarkEnd w:id="2294"/>
      <w:bookmarkEnd w:id="2295"/>
      <w:bookmarkEnd w:id="2296"/>
      <w:bookmarkEnd w:id="2297"/>
      <w:bookmarkEnd w:id="2298"/>
      <w:bookmarkEnd w:id="2299"/>
    </w:p>
    <w:p w14:paraId="63560951" w14:textId="77777777" w:rsidR="00DB7C02" w:rsidRPr="009C02BF" w:rsidRDefault="00DB7C02" w:rsidP="00DB7C02">
      <w:r w:rsidRPr="009C02BF">
        <w:t>The following principles govern the SC-MCCH structure:</w:t>
      </w:r>
    </w:p>
    <w:p w14:paraId="76B05DC3" w14:textId="77777777" w:rsidR="00DB7C02" w:rsidRPr="009C02BF" w:rsidRDefault="00DB7C02" w:rsidP="00DB7C02">
      <w:pPr>
        <w:pStyle w:val="B1"/>
      </w:pPr>
      <w:r w:rsidRPr="009C02BF">
        <w:t>-</w:t>
      </w:r>
      <w:r w:rsidRPr="009C02BF">
        <w:tab/>
        <w:t>there is one SC-MCCH per cell;</w:t>
      </w:r>
    </w:p>
    <w:p w14:paraId="6709ECE9" w14:textId="77777777" w:rsidR="00DB7C02" w:rsidRPr="009C02BF" w:rsidRDefault="00DB7C02" w:rsidP="00DB7C02">
      <w:pPr>
        <w:pStyle w:val="B1"/>
      </w:pPr>
      <w:r w:rsidRPr="009C02BF">
        <w:lastRenderedPageBreak/>
        <w:t>-</w:t>
      </w:r>
      <w:r w:rsidRPr="009C02BF">
        <w:tab/>
        <w:t>the SC-MCCH is sent on DL-SCH</w:t>
      </w:r>
      <w:r w:rsidR="006826BC" w:rsidRPr="009C02BF">
        <w:t>;</w:t>
      </w:r>
    </w:p>
    <w:p w14:paraId="02D29638" w14:textId="77777777" w:rsidR="00DB7C02" w:rsidRPr="009C02BF" w:rsidRDefault="00DB7C02" w:rsidP="00DB7C02">
      <w:pPr>
        <w:pStyle w:val="B1"/>
      </w:pPr>
      <w:r w:rsidRPr="009C02BF">
        <w:t>-</w:t>
      </w:r>
      <w:r w:rsidRPr="009C02BF">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9C02BF" w:rsidRDefault="00DB7C02" w:rsidP="00DB7C02">
      <w:pPr>
        <w:pStyle w:val="B1"/>
      </w:pPr>
      <w:r w:rsidRPr="009C02BF">
        <w:t>-</w:t>
      </w:r>
      <w:r w:rsidRPr="009C02BF">
        <w:tab/>
        <w:t>SC-MCCH is transmitted by RRC every SC-MCCH repetition period;</w:t>
      </w:r>
    </w:p>
    <w:p w14:paraId="2A3EEE88" w14:textId="77777777" w:rsidR="00DB7C02" w:rsidRPr="009C02BF" w:rsidRDefault="00DB7C02" w:rsidP="00DB7C02">
      <w:pPr>
        <w:pStyle w:val="B1"/>
      </w:pPr>
      <w:r w:rsidRPr="009C02BF">
        <w:t>-</w:t>
      </w:r>
      <w:r w:rsidRPr="009C02BF">
        <w:tab/>
        <w:t>SC-MCCH uses a modification period;</w:t>
      </w:r>
    </w:p>
    <w:p w14:paraId="4B518FD4" w14:textId="77777777" w:rsidR="00DB7C02" w:rsidRPr="009C02BF" w:rsidRDefault="00DB7C02" w:rsidP="00DB7C02">
      <w:pPr>
        <w:pStyle w:val="B1"/>
      </w:pPr>
      <w:r w:rsidRPr="009C02BF">
        <w:t>-</w:t>
      </w:r>
      <w:r w:rsidRPr="009C02BF">
        <w:tab/>
      </w:r>
      <w:r w:rsidR="00F20FDD" w:rsidRPr="009C02BF">
        <w:t xml:space="preserve">Except for NB-IoT UEs, </w:t>
      </w:r>
      <w:r w:rsidR="002D5995" w:rsidRPr="009C02BF">
        <w:t xml:space="preserve">BL UEs or UEs in enhanced coverage </w:t>
      </w:r>
      <w:r w:rsidR="00F20FDD" w:rsidRPr="009C02BF">
        <w:t>a</w:t>
      </w:r>
      <w:r w:rsidRPr="009C02BF">
        <w:t xml:space="preserve"> notification mechanism is used to announce changes of SC-MCCH due to Session Start:</w:t>
      </w:r>
    </w:p>
    <w:p w14:paraId="1307893E" w14:textId="77777777" w:rsidR="00DB7C02" w:rsidRPr="009C02BF" w:rsidRDefault="00DB7C02" w:rsidP="00DB7C02">
      <w:pPr>
        <w:pStyle w:val="B2"/>
      </w:pPr>
      <w:r w:rsidRPr="009C02BF">
        <w:t>-</w:t>
      </w:r>
      <w:r w:rsidRPr="009C02BF">
        <w:tab/>
        <w:t xml:space="preserve">The notification is sent in the </w:t>
      </w:r>
      <w:r w:rsidR="00314EBB" w:rsidRPr="009C02BF">
        <w:t xml:space="preserve">first </w:t>
      </w:r>
      <w:r w:rsidRPr="009C02BF">
        <w:t xml:space="preserve">subframe </w:t>
      </w:r>
      <w:r w:rsidR="00314EBB" w:rsidRPr="009C02BF">
        <w:t>in a repetition period where</w:t>
      </w:r>
      <w:r w:rsidRPr="009C02BF">
        <w:t xml:space="preserve"> the SC-MCCH</w:t>
      </w:r>
      <w:r w:rsidR="00314EBB" w:rsidRPr="009C02BF">
        <w:t xml:space="preserve"> can be scheduled. The notification is sent</w:t>
      </w:r>
      <w:r w:rsidRPr="009C02BF">
        <w:t xml:space="preserve"> using </w:t>
      </w:r>
      <w:r w:rsidR="00C021D5" w:rsidRPr="009C02BF">
        <w:t xml:space="preserve">the DCI format 1C with SC-N-RNTI </w:t>
      </w:r>
      <w:r w:rsidRPr="009C02BF">
        <w:t>and one bit within the 8-bit bitmap;</w:t>
      </w:r>
    </w:p>
    <w:p w14:paraId="2328BF1B" w14:textId="77777777" w:rsidR="00DB7C02" w:rsidRPr="009C02BF" w:rsidRDefault="00DB7C02" w:rsidP="00DB7C02">
      <w:pPr>
        <w:pStyle w:val="B2"/>
      </w:pPr>
      <w:r w:rsidRPr="009C02BF">
        <w:t>-</w:t>
      </w:r>
      <w:r w:rsidRPr="009C02BF">
        <w:tab/>
        <w:t>When the UE receives a notification, it acquires the SC-MCCH in the same subframe;</w:t>
      </w:r>
    </w:p>
    <w:p w14:paraId="6D382F65" w14:textId="77777777" w:rsidR="00F20FDD" w:rsidRPr="009C02BF" w:rsidRDefault="00F20FDD" w:rsidP="00F20FDD">
      <w:pPr>
        <w:pStyle w:val="B1"/>
      </w:pPr>
      <w:r w:rsidRPr="009C02BF">
        <w:t>-</w:t>
      </w:r>
      <w:r w:rsidRPr="009C02BF">
        <w:tab/>
        <w:t>For NB-IoT UEs</w:t>
      </w:r>
      <w:r w:rsidR="002D5995" w:rsidRPr="009C02BF">
        <w:t>, BL UEs or UEs in enhanced coverage</w:t>
      </w:r>
      <w:r w:rsidRPr="009C02BF">
        <w:t>:</w:t>
      </w:r>
    </w:p>
    <w:p w14:paraId="1F7F2590" w14:textId="77777777" w:rsidR="00F20FDD" w:rsidRPr="009C02BF" w:rsidRDefault="00F20FDD" w:rsidP="00F20FDD">
      <w:pPr>
        <w:pStyle w:val="B2"/>
      </w:pPr>
      <w:r w:rsidRPr="009C02BF">
        <w:t>-</w:t>
      </w:r>
      <w:r w:rsidRPr="009C02BF">
        <w:tab/>
        <w:t>Two notification mechanisms are used to announce changes of SC-MCCH due to Session Start:</w:t>
      </w:r>
    </w:p>
    <w:p w14:paraId="6BD0C021" w14:textId="77777777" w:rsidR="00F20FDD" w:rsidRPr="009C02BF" w:rsidRDefault="00F20FDD" w:rsidP="00F20FDD">
      <w:pPr>
        <w:pStyle w:val="B3"/>
      </w:pPr>
      <w:r w:rsidRPr="009C02BF">
        <w:t>-</w:t>
      </w:r>
      <w:r w:rsidRPr="009C02BF">
        <w:tab/>
        <w:t>A notification is sent in the DCI with SC-RNTI scheduling SC-MCCH. When the UE receives the notification, it acquires the SC-MCCH in the same modification period;</w:t>
      </w:r>
    </w:p>
    <w:p w14:paraId="4267A262" w14:textId="77777777" w:rsidR="00F20FDD" w:rsidRPr="009C02BF" w:rsidRDefault="00F20FDD" w:rsidP="00F20FDD">
      <w:pPr>
        <w:pStyle w:val="B3"/>
      </w:pPr>
      <w:r w:rsidRPr="009C02BF">
        <w:t>-</w:t>
      </w:r>
      <w:r w:rsidRPr="009C02BF">
        <w:tab/>
        <w:t>A notification is sent in the DCI with G-RNTI scheduling SC-MTCH. When the UE receives the notification, it acquires the SC-MCCH in the next modification period;</w:t>
      </w:r>
    </w:p>
    <w:p w14:paraId="1CCD4EC3" w14:textId="77777777" w:rsidR="00F20FDD" w:rsidRPr="009C02BF" w:rsidRDefault="00F20FDD" w:rsidP="00F20FDD">
      <w:pPr>
        <w:pStyle w:val="B2"/>
      </w:pPr>
      <w:r w:rsidRPr="009C02BF">
        <w:t>-</w:t>
      </w:r>
      <w:r w:rsidRPr="009C02BF">
        <w:tab/>
        <w:t>One notification mechanism is used to announce changes of SC-MCCH for the ongoing service:</w:t>
      </w:r>
    </w:p>
    <w:p w14:paraId="0B535B6C" w14:textId="77777777" w:rsidR="00F20FDD" w:rsidRPr="009C02BF" w:rsidRDefault="00F20FDD" w:rsidP="00F20FDD">
      <w:pPr>
        <w:pStyle w:val="B3"/>
      </w:pPr>
      <w:r w:rsidRPr="009C02BF">
        <w:t>-</w:t>
      </w:r>
      <w:r w:rsidRPr="009C02BF">
        <w:tab/>
        <w:t>The notification is sent in the DCI with G-RNTI scheduling SC-MTCH. When the UE receives the notification, it acquires the SC-MCCH in the next modification period.</w:t>
      </w:r>
    </w:p>
    <w:p w14:paraId="17E6E3C7" w14:textId="77777777" w:rsidR="00B96F5A" w:rsidRPr="009C02BF" w:rsidRDefault="00DB7C02" w:rsidP="00DB7C02">
      <w:pPr>
        <w:pStyle w:val="B1"/>
      </w:pPr>
      <w:r w:rsidRPr="009C02BF">
        <w:t>-</w:t>
      </w:r>
      <w:r w:rsidRPr="009C02BF">
        <w:tab/>
        <w:t>The UE detects changes to SC-MCCH which are not announced by the notification mechanism by SC-MCCH monitoring at the modification period.</w:t>
      </w:r>
    </w:p>
    <w:p w14:paraId="0FBCFCD9" w14:textId="77777777" w:rsidR="005604DA" w:rsidRPr="009C02BF"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63141902"/>
      <w:r w:rsidRPr="009C02BF">
        <w:rPr>
          <w:kern w:val="2"/>
        </w:rPr>
        <w:t>15.3.6</w:t>
      </w:r>
      <w:r w:rsidRPr="009C02BF">
        <w:rPr>
          <w:kern w:val="2"/>
        </w:rPr>
        <w:tab/>
        <w:t>MBMS signalling on BCCH</w:t>
      </w:r>
      <w:bookmarkEnd w:id="2300"/>
      <w:bookmarkEnd w:id="2301"/>
      <w:bookmarkEnd w:id="2302"/>
      <w:bookmarkEnd w:id="2303"/>
      <w:bookmarkEnd w:id="2304"/>
      <w:bookmarkEnd w:id="2305"/>
    </w:p>
    <w:p w14:paraId="603CC31B" w14:textId="77777777" w:rsidR="005604DA" w:rsidRPr="009C02BF" w:rsidRDefault="005604DA" w:rsidP="00E10AA0">
      <w:pPr>
        <w:pStyle w:val="B1"/>
      </w:pPr>
      <w:r w:rsidRPr="009C02BF">
        <w:t>-</w:t>
      </w:r>
      <w:r w:rsidRPr="009C02BF">
        <w:tab/>
        <w:t>BCCH only points to the resources where the MCCH(s)</w:t>
      </w:r>
      <w:r w:rsidR="00DB7C02" w:rsidRPr="009C02BF">
        <w:t>/SC-MCCH</w:t>
      </w:r>
      <w:r w:rsidRPr="009C02BF">
        <w:t xml:space="preserve"> can be found i.e. it does not indicate the availability of the services;</w:t>
      </w:r>
    </w:p>
    <w:p w14:paraId="1615DE71" w14:textId="77777777" w:rsidR="00D55B59" w:rsidRPr="009C02BF" w:rsidRDefault="00D55B59" w:rsidP="00E10AA0">
      <w:pPr>
        <w:pStyle w:val="B1"/>
      </w:pPr>
      <w:r w:rsidRPr="009C02BF">
        <w:t>-</w:t>
      </w:r>
      <w:r w:rsidRPr="009C02BF">
        <w:tab/>
        <w:t>For each MCCH, BCCH indicates independently:</w:t>
      </w:r>
    </w:p>
    <w:p w14:paraId="600363A6" w14:textId="77777777" w:rsidR="005604DA" w:rsidRPr="009C02BF" w:rsidRDefault="005604DA" w:rsidP="00E10AA0">
      <w:pPr>
        <w:pStyle w:val="B2"/>
      </w:pPr>
      <w:r w:rsidRPr="009C02BF">
        <w:t>-</w:t>
      </w:r>
      <w:r w:rsidRPr="009C02BF">
        <w:tab/>
        <w:t>the scheduling of the MCCH for multi-cell transmission on MCH</w:t>
      </w:r>
      <w:r w:rsidR="001E7921" w:rsidRPr="009C02BF">
        <w:t>;</w:t>
      </w:r>
    </w:p>
    <w:p w14:paraId="7D12C5E5" w14:textId="77777777" w:rsidR="005604DA" w:rsidRPr="009C02BF" w:rsidRDefault="005604DA" w:rsidP="00E10AA0">
      <w:pPr>
        <w:pStyle w:val="B2"/>
      </w:pPr>
      <w:r w:rsidRPr="009C02BF">
        <w:t>-</w:t>
      </w:r>
      <w:r w:rsidRPr="009C02BF">
        <w:tab/>
        <w:t xml:space="preserve">the MCCH </w:t>
      </w:r>
      <w:r w:rsidR="00D55B59" w:rsidRPr="009C02BF">
        <w:t xml:space="preserve">modification period, </w:t>
      </w:r>
      <w:r w:rsidRPr="009C02BF">
        <w:t>repetition period</w:t>
      </w:r>
      <w:r w:rsidR="001E7921" w:rsidRPr="009C02BF">
        <w:t xml:space="preserve"> radio frame offset</w:t>
      </w:r>
      <w:r w:rsidR="00AA757F" w:rsidRPr="009C02BF">
        <w:t xml:space="preserve"> and </w:t>
      </w:r>
      <w:bookmarkStart w:id="2306" w:name="OLE_LINK143"/>
      <w:r w:rsidR="00AA757F" w:rsidRPr="009C02BF">
        <w:t>subframe allocation</w:t>
      </w:r>
      <w:bookmarkEnd w:id="2306"/>
      <w:r w:rsidR="001E7921" w:rsidRPr="009C02BF">
        <w:t>;</w:t>
      </w:r>
    </w:p>
    <w:p w14:paraId="543EE64A" w14:textId="77777777" w:rsidR="005604DA" w:rsidRPr="009C02BF" w:rsidRDefault="005604DA" w:rsidP="00E10AA0">
      <w:pPr>
        <w:pStyle w:val="B2"/>
      </w:pPr>
      <w:r w:rsidRPr="009C02BF">
        <w:t>-</w:t>
      </w:r>
      <w:r w:rsidRPr="009C02BF">
        <w:tab/>
        <w:t>an MCS</w:t>
      </w:r>
      <w:r w:rsidR="00D55B59" w:rsidRPr="009C02BF">
        <w:t xml:space="preserve"> which applies to the subframes indicated for MCCH scheduling and for the first subframe of all </w:t>
      </w:r>
      <w:r w:rsidR="00BA2890" w:rsidRPr="009C02BF">
        <w:t>MSP</w:t>
      </w:r>
      <w:r w:rsidR="00D55B59" w:rsidRPr="009C02BF">
        <w:t>s in that MBSFN Area</w:t>
      </w:r>
      <w:r w:rsidRPr="009C02BF">
        <w:t>.</w:t>
      </w:r>
    </w:p>
    <w:p w14:paraId="0C1587B7" w14:textId="77777777" w:rsidR="00AA757F" w:rsidRPr="009C02BF" w:rsidRDefault="00AA757F" w:rsidP="00E10AA0">
      <w:pPr>
        <w:pStyle w:val="B1"/>
      </w:pPr>
      <w:r w:rsidRPr="009C02BF">
        <w:t>-</w:t>
      </w:r>
      <w:r w:rsidRPr="009C02BF">
        <w:tab/>
        <w:t>For the notification commonly used for all MCCH, BCCH:</w:t>
      </w:r>
    </w:p>
    <w:p w14:paraId="3104415C" w14:textId="77777777" w:rsidR="00AA757F" w:rsidRPr="009C02BF" w:rsidRDefault="00D55B59" w:rsidP="00E10AA0">
      <w:pPr>
        <w:pStyle w:val="B2"/>
      </w:pPr>
      <w:r w:rsidRPr="009C02BF">
        <w:t>-</w:t>
      </w:r>
      <w:r w:rsidRPr="009C02BF">
        <w:tab/>
        <w:t>configures the position of the MCCH change notification subframe and the number of occasions monitored by the UE</w:t>
      </w:r>
      <w:r w:rsidR="004D495B" w:rsidRPr="009C02BF">
        <w:t>;</w:t>
      </w:r>
    </w:p>
    <w:p w14:paraId="0B4C4403" w14:textId="77777777" w:rsidR="00DB7C02" w:rsidRPr="009C02BF" w:rsidRDefault="00AA757F" w:rsidP="00DB7C02">
      <w:pPr>
        <w:pStyle w:val="B2"/>
      </w:pPr>
      <w:r w:rsidRPr="009C02BF">
        <w:t>-</w:t>
      </w:r>
      <w:r w:rsidRPr="009C02BF">
        <w:tab/>
        <w:t>indicates the mapping between the PDCCH bit(s) carried in the notification and the MCCH(s).</w:t>
      </w:r>
    </w:p>
    <w:p w14:paraId="07D9D58D" w14:textId="77777777" w:rsidR="00D55B59" w:rsidRPr="009C02BF" w:rsidRDefault="00DB7C02" w:rsidP="00DB7C02">
      <w:pPr>
        <w:pStyle w:val="B1"/>
      </w:pPr>
      <w:r w:rsidRPr="009C02BF">
        <w:t>-</w:t>
      </w:r>
      <w:r w:rsidRPr="009C02BF">
        <w:tab/>
        <w:t>BCCH indicates the SC-MCCH modification period, SC-MCCH repetition period and SC-MCCH subframe</w:t>
      </w:r>
      <w:r w:rsidRPr="009C02BF">
        <w:rPr>
          <w:kern w:val="2"/>
        </w:rPr>
        <w:t xml:space="preserve"> </w:t>
      </w:r>
      <w:r w:rsidRPr="009C02BF">
        <w:t>offset</w:t>
      </w:r>
      <w:r w:rsidR="006826BC" w:rsidRPr="009C02BF">
        <w:t>.</w:t>
      </w:r>
    </w:p>
    <w:p w14:paraId="4AE22703" w14:textId="77777777" w:rsidR="009013A9" w:rsidRPr="009C02BF"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63141903"/>
      <w:r w:rsidRPr="009C02BF">
        <w:t>15.3.7</w:t>
      </w:r>
      <w:r w:rsidRPr="009C02BF">
        <w:tab/>
        <w:t>MBMS User Data flow synchronisation</w:t>
      </w:r>
      <w:bookmarkEnd w:id="2307"/>
      <w:bookmarkEnd w:id="2308"/>
      <w:bookmarkEnd w:id="2309"/>
      <w:bookmarkEnd w:id="2310"/>
      <w:bookmarkEnd w:id="2311"/>
      <w:bookmarkEnd w:id="2314"/>
    </w:p>
    <w:p w14:paraId="60FF7F0C" w14:textId="77777777" w:rsidR="009013A9" w:rsidRPr="009C02BF" w:rsidRDefault="009013A9" w:rsidP="00E10AA0">
      <w:r w:rsidRPr="009C02BF">
        <w:t>The synchronised radio interface transmission from the cells controlled by different eNBs require</w:t>
      </w:r>
      <w:r w:rsidR="007867E5" w:rsidRPr="009C02BF">
        <w:t>s</w:t>
      </w:r>
      <w:r w:rsidRPr="009C02BF">
        <w:t xml:space="preserve"> a SYNC-protocol support between the BM-SC and the eNBs.</w:t>
      </w:r>
    </w:p>
    <w:bookmarkEnd w:id="2312"/>
    <w:bookmarkEnd w:id="2313"/>
    <w:p w14:paraId="44B9CAD9" w14:textId="77777777" w:rsidR="009013A9" w:rsidRPr="009C02BF" w:rsidRDefault="009013A9" w:rsidP="00E10AA0">
      <w:r w:rsidRPr="009C02BF">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9C02BF">
        <w:t xml:space="preserve">, and common start of the </w:t>
      </w:r>
      <w:r w:rsidR="000570C5" w:rsidRPr="009C02BF">
        <w:rPr>
          <w:kern w:val="2"/>
          <w:lang w:eastAsia="zh-CN"/>
        </w:rPr>
        <w:t>first synchronisation period</w:t>
      </w:r>
      <w:r w:rsidRPr="009C02BF">
        <w:t xml:space="preserve"> available at the BM-SC and the concerned eNBs and represents a relative time value which refers to the start time of the sy</w:t>
      </w:r>
      <w:r w:rsidR="000570C5" w:rsidRPr="009C02BF">
        <w:t>n</w:t>
      </w:r>
      <w:r w:rsidRPr="009C02BF">
        <w:t>chronisation period.</w:t>
      </w:r>
    </w:p>
    <w:p w14:paraId="26A7B85B" w14:textId="77777777" w:rsidR="009013A9" w:rsidRPr="009C02BF" w:rsidRDefault="009013A9" w:rsidP="00E10AA0">
      <w:pPr>
        <w:rPr>
          <w:kern w:val="2"/>
          <w:lang w:eastAsia="zh-CN"/>
        </w:rPr>
      </w:pPr>
      <w:r w:rsidRPr="009C02BF">
        <w:rPr>
          <w:kern w:val="2"/>
          <w:lang w:eastAsia="zh-CN"/>
        </w:rPr>
        <w:t xml:space="preserve">The BM-SC shall set the timestamp of all SYNC </w:t>
      </w:r>
      <w:r w:rsidR="0085201D" w:rsidRPr="009C02BF">
        <w:rPr>
          <w:kern w:val="2"/>
          <w:lang w:eastAsia="zh-CN"/>
        </w:rPr>
        <w:t xml:space="preserve">PDU </w:t>
      </w:r>
      <w:r w:rsidRPr="009C02B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9C02BF">
        <w:rPr>
          <w:kern w:val="2"/>
          <w:lang w:eastAsia="zh-CN"/>
        </w:rPr>
        <w:t xml:space="preserve"> The </w:t>
      </w:r>
      <w:r w:rsidR="00BA2890" w:rsidRPr="009C02BF">
        <w:rPr>
          <w:kern w:val="2"/>
          <w:lang w:eastAsia="zh-CN"/>
        </w:rPr>
        <w:t>MSP</w:t>
      </w:r>
      <w:r w:rsidR="00B64DDC" w:rsidRPr="009C02BF">
        <w:rPr>
          <w:kern w:val="2"/>
          <w:lang w:eastAsia="zh-CN"/>
        </w:rPr>
        <w:t xml:space="preserve"> length is one or multiple times of the </w:t>
      </w:r>
      <w:r w:rsidR="00BA2890" w:rsidRPr="009C02BF">
        <w:rPr>
          <w:kern w:val="2"/>
          <w:lang w:eastAsia="zh-CN"/>
        </w:rPr>
        <w:t xml:space="preserve">synchronisation </w:t>
      </w:r>
      <w:r w:rsidR="00B64DDC" w:rsidRPr="009C02BF">
        <w:rPr>
          <w:kern w:val="2"/>
          <w:lang w:eastAsia="zh-CN"/>
        </w:rPr>
        <w:t>sequence length for MBMS services in the MCH.</w:t>
      </w:r>
    </w:p>
    <w:p w14:paraId="0B584684" w14:textId="77777777" w:rsidR="009013A9" w:rsidRPr="009C02BF" w:rsidRDefault="009013A9" w:rsidP="00E10AA0">
      <w:r w:rsidRPr="009C02B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9C02BF" w:rsidRDefault="009013A9" w:rsidP="00E10AA0">
      <w:r w:rsidRPr="009C02B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9C02BF" w:rsidRDefault="00973CDE" w:rsidP="00E10AA0">
      <w:r w:rsidRPr="009C02BF">
        <w:rPr>
          <w:lang w:eastAsia="zh-CN"/>
        </w:rPr>
        <w:t>In MBSFN operation,t</w:t>
      </w:r>
      <w:r w:rsidRPr="009C02BF">
        <w:t xml:space="preserve">he </w:t>
      </w:r>
      <w:r w:rsidR="009013A9" w:rsidRPr="009C02BF">
        <w:t>eNB shall schedule the received data packets in the</w:t>
      </w:r>
      <w:r w:rsidR="00EB7583" w:rsidRPr="009C02BF">
        <w:t xml:space="preserve"> first</w:t>
      </w:r>
      <w:r w:rsidR="009013A9" w:rsidRPr="009C02BF">
        <w:t xml:space="preserve"> </w:t>
      </w:r>
      <w:r w:rsidR="00BA2890" w:rsidRPr="009C02BF">
        <w:t>MSP</w:t>
      </w:r>
      <w:r w:rsidR="009013A9" w:rsidRPr="009C02BF">
        <w:t xml:space="preserve"> follow</w:t>
      </w:r>
      <w:r w:rsidR="00EB7583" w:rsidRPr="009C02BF">
        <w:t>ing</w:t>
      </w:r>
      <w:r w:rsidR="009013A9" w:rsidRPr="009C02BF">
        <w:t xml:space="preserve"> the time point indicated by the timestamp</w:t>
      </w:r>
      <w:r w:rsidR="0024564C" w:rsidRPr="009C02B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9C02BF">
        <w:rPr>
          <w:i/>
        </w:rPr>
        <w:t>MCCH Update Time</w:t>
      </w:r>
      <w:r w:rsidR="009013A9" w:rsidRPr="009C02BF">
        <w:t>.</w:t>
      </w:r>
    </w:p>
    <w:p w14:paraId="59906D29" w14:textId="77777777" w:rsidR="009013A9" w:rsidRPr="009C02BF" w:rsidRDefault="009013A9" w:rsidP="00E10AA0">
      <w:r w:rsidRPr="009C02BF">
        <w:t xml:space="preserve">The elementary procedures related to the SYNC-protocol are defined in </w:t>
      </w:r>
      <w:r w:rsidR="00371F22" w:rsidRPr="009C02BF">
        <w:t xml:space="preserve">TS 25.446 </w:t>
      </w:r>
      <w:r w:rsidRPr="009C02BF">
        <w:t>[</w:t>
      </w:r>
      <w:r w:rsidR="00CE354D" w:rsidRPr="009C02BF">
        <w:t>36</w:t>
      </w:r>
      <w:r w:rsidRPr="009C02BF">
        <w:t>].</w:t>
      </w:r>
    </w:p>
    <w:p w14:paraId="14B8A1A1" w14:textId="77777777" w:rsidR="009013A9" w:rsidRPr="009C02BF" w:rsidRDefault="009013A9" w:rsidP="00E10AA0">
      <w:r w:rsidRPr="009C02B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9C02BF">
        <w:t xml:space="preserve">Furthermore, the eNB may also be able to know the sizes of each lost SYNC packet if multiple consecutive SYNC packets are lost. </w:t>
      </w:r>
      <w:r w:rsidRPr="009C02BF">
        <w:t>Additionally the eNB is able to reorder the PDUs before passing them to RLC processing, if needed.</w:t>
      </w:r>
    </w:p>
    <w:p w14:paraId="0A1D47E7" w14:textId="77777777" w:rsidR="000570C5" w:rsidRPr="009C02BF" w:rsidRDefault="009013A9" w:rsidP="00E10AA0">
      <w:r w:rsidRPr="009C02BF">
        <w:t>At the end of each synchronisation sequence the BM-SC shall send to the eNBs a user data frame, which contains counter information</w:t>
      </w:r>
      <w:r w:rsidRPr="009C02BF">
        <w:rPr>
          <w:rFonts w:ascii="MS Mincho" w:hAnsi="MS Mincho"/>
        </w:rPr>
        <w:t xml:space="preserve"> </w:t>
      </w:r>
      <w:r w:rsidRPr="009C02BF">
        <w:t>including '</w:t>
      </w:r>
      <w:r w:rsidRPr="009C02BF">
        <w:rPr>
          <w:i/>
        </w:rPr>
        <w:t>Total Number Of Packet Counter</w:t>
      </w:r>
      <w:r w:rsidRPr="009C02BF">
        <w:t>' and '</w:t>
      </w:r>
      <w:r w:rsidRPr="009C02BF">
        <w:rPr>
          <w:i/>
        </w:rPr>
        <w:t>Total Number Of Octet</w:t>
      </w:r>
      <w:r w:rsidRPr="009C02BF">
        <w:t xml:space="preserve">' without MBMS payload. This </w:t>
      </w:r>
      <w:r w:rsidRPr="009C02BF">
        <w:rPr>
          <w:i/>
        </w:rPr>
        <w:t>Total Counter</w:t>
      </w:r>
      <w:r w:rsidRPr="009C02BF">
        <w:t xml:space="preserve"> frame is implicitly marking the end-of-sync.seq. The </w:t>
      </w:r>
      <w:r w:rsidRPr="009C02BF">
        <w:rPr>
          <w:i/>
        </w:rPr>
        <w:t xml:space="preserve">Total Counter </w:t>
      </w:r>
      <w:r w:rsidRPr="009C02BF">
        <w:t>frame without payload may be repeated in order to improve the reliability of the delivery to the eNBs.</w:t>
      </w:r>
    </w:p>
    <w:p w14:paraId="205C150E" w14:textId="77777777" w:rsidR="000570C5" w:rsidRPr="009C02BF" w:rsidRDefault="000570C5" w:rsidP="00E10AA0">
      <w:r w:rsidRPr="009C02BF">
        <w:t xml:space="preserve">In </w:t>
      </w:r>
      <w:r w:rsidR="00973CDE" w:rsidRPr="009C02BF">
        <w:rPr>
          <w:lang w:eastAsia="zh-CN"/>
        </w:rPr>
        <w:t>MBSFN operation, in</w:t>
      </w:r>
      <w:r w:rsidR="00973CDE" w:rsidRPr="009C02BF">
        <w:t xml:space="preserve"> </w:t>
      </w:r>
      <w:r w:rsidRPr="009C02BF">
        <w:t>case the SYNC protocol delivers more data for an MCH than the air interface can transport</w:t>
      </w:r>
      <w:r w:rsidR="00026C23" w:rsidRPr="009C02BF">
        <w:t xml:space="preserve"> in the scheduling period</w:t>
      </w:r>
      <w:r w:rsidRPr="009C02BF">
        <w:t xml:space="preserve">, the following procedure shall be used by the eNB. As long as </w:t>
      </w:r>
      <w:r w:rsidRPr="009C02BF">
        <w:rPr>
          <w:lang w:eastAsia="zh-CN"/>
        </w:rPr>
        <w:t>the</w:t>
      </w:r>
      <w:r w:rsidRPr="009C02BF">
        <w:t xml:space="preserve"> eNB must drop a packet because it has too much data for this </w:t>
      </w:r>
      <w:r w:rsidRPr="009C02BF">
        <w:rPr>
          <w:lang w:eastAsia="zh-CN"/>
        </w:rPr>
        <w:t xml:space="preserve">MCH scheduling </w:t>
      </w:r>
      <w:r w:rsidR="00731FB4" w:rsidRPr="009C02BF">
        <w:rPr>
          <w:lang w:eastAsia="zh-CN"/>
        </w:rPr>
        <w:t>period</w:t>
      </w:r>
      <w:r w:rsidRPr="009C02BF">
        <w:t>, it does the following,</w:t>
      </w:r>
    </w:p>
    <w:p w14:paraId="07A06D0A" w14:textId="77777777" w:rsidR="000570C5" w:rsidRPr="009C02BF" w:rsidRDefault="000570C5" w:rsidP="00E10AA0">
      <w:pPr>
        <w:pStyle w:val="B1"/>
        <w:rPr>
          <w:lang w:eastAsia="zh-CN"/>
        </w:rPr>
      </w:pPr>
      <w:r w:rsidRPr="009C02BF">
        <w:t>-</w:t>
      </w:r>
      <w:r w:rsidRPr="009C02BF">
        <w:tab/>
        <w:t xml:space="preserve">select the last bearer according to the order in the MCCH list with a SYNC </w:t>
      </w:r>
      <w:r w:rsidRPr="009C02BF">
        <w:rPr>
          <w:lang w:eastAsia="zh-CN"/>
        </w:rPr>
        <w:t>S</w:t>
      </w:r>
      <w:r w:rsidRPr="009C02BF">
        <w:t>DU available</w:t>
      </w:r>
      <w:r w:rsidRPr="009C02BF">
        <w:rPr>
          <w:lang w:eastAsia="zh-CN"/>
        </w:rPr>
        <w:t xml:space="preserve"> for dropping;</w:t>
      </w:r>
    </w:p>
    <w:p w14:paraId="3083DFE4" w14:textId="77777777" w:rsidR="000570C5" w:rsidRPr="009C02BF" w:rsidRDefault="000570C5" w:rsidP="00E10AA0">
      <w:pPr>
        <w:pStyle w:val="B1"/>
        <w:rPr>
          <w:lang w:eastAsia="zh-CN"/>
        </w:rPr>
      </w:pPr>
      <w:r w:rsidRPr="009C02BF">
        <w:t>-</w:t>
      </w:r>
      <w:r w:rsidRPr="009C02BF">
        <w:tab/>
        <w:t xml:space="preserve">for </w:t>
      </w:r>
      <w:r w:rsidRPr="009C02BF">
        <w:rPr>
          <w:lang w:eastAsia="zh-CN"/>
        </w:rPr>
        <w:t>the selected</w:t>
      </w:r>
      <w:r w:rsidRPr="009C02BF">
        <w:t xml:space="preserve"> bearer, drop the available </w:t>
      </w:r>
      <w:r w:rsidRPr="009C02BF">
        <w:rPr>
          <w:lang w:eastAsia="zh-CN"/>
        </w:rPr>
        <w:t xml:space="preserve">SYNC SDU </w:t>
      </w:r>
      <w:r w:rsidRPr="009C02BF">
        <w:t>with the</w:t>
      </w:r>
      <w:r w:rsidRPr="009C02BF">
        <w:rPr>
          <w:lang w:eastAsia="zh-CN"/>
        </w:rPr>
        <w:t xml:space="preserve"> highest P</w:t>
      </w:r>
      <w:r w:rsidRPr="009C02BF">
        <w:t xml:space="preserve">acket </w:t>
      </w:r>
      <w:r w:rsidRPr="009C02BF">
        <w:rPr>
          <w:lang w:eastAsia="zh-CN"/>
        </w:rPr>
        <w:t>N</w:t>
      </w:r>
      <w:r w:rsidRPr="009C02BF">
        <w:t>umber</w:t>
      </w:r>
      <w:r w:rsidRPr="009C02BF">
        <w:rPr>
          <w:lang w:eastAsia="zh-CN"/>
        </w:rPr>
        <w:t xml:space="preserve"> among the SYNC SDUs with the latest Timestamp.</w:t>
      </w:r>
    </w:p>
    <w:p w14:paraId="4E30FDB3" w14:textId="77777777" w:rsidR="00973CDE" w:rsidRPr="009C02BF" w:rsidRDefault="000570C5" w:rsidP="00973CDE">
      <w:pPr>
        <w:rPr>
          <w:lang w:eastAsia="zh-CN"/>
        </w:rPr>
      </w:pPr>
      <w:r w:rsidRPr="009C02BF">
        <w:t xml:space="preserve">A </w:t>
      </w:r>
      <w:r w:rsidRPr="009C02BF">
        <w:rPr>
          <w:lang w:eastAsia="zh-CN"/>
        </w:rPr>
        <w:t>SYNC SDU</w:t>
      </w:r>
      <w:r w:rsidRPr="009C02BF">
        <w:t xml:space="preserve"> is considered available</w:t>
      </w:r>
      <w:r w:rsidRPr="009C02BF">
        <w:rPr>
          <w:lang w:eastAsia="zh-CN"/>
        </w:rPr>
        <w:t xml:space="preserve"> for dropping</w:t>
      </w:r>
      <w:r w:rsidRPr="009C02BF">
        <w:t xml:space="preserve"> when </w:t>
      </w:r>
      <w:r w:rsidRPr="009C02BF">
        <w:rPr>
          <w:lang w:eastAsia="zh-CN"/>
        </w:rPr>
        <w:t xml:space="preserve">the eNB knows </w:t>
      </w:r>
      <w:r w:rsidRPr="009C02BF">
        <w:t>it</w:t>
      </w:r>
      <w:r w:rsidRPr="009C02BF">
        <w:rPr>
          <w:lang w:eastAsia="zh-CN"/>
        </w:rPr>
        <w:t>s</w:t>
      </w:r>
      <w:r w:rsidRPr="009C02BF">
        <w:t xml:space="preserve"> </w:t>
      </w:r>
      <w:r w:rsidRPr="009C02BF">
        <w:rPr>
          <w:lang w:eastAsia="zh-CN"/>
        </w:rPr>
        <w:t>s</w:t>
      </w:r>
      <w:r w:rsidRPr="009C02BF">
        <w:t>i</w:t>
      </w:r>
      <w:r w:rsidRPr="009C02BF">
        <w:rPr>
          <w:lang w:eastAsia="zh-CN"/>
        </w:rPr>
        <w:t xml:space="preserve">ze </w:t>
      </w:r>
      <w:r w:rsidRPr="009C02BF">
        <w:t xml:space="preserve">and it </w:t>
      </w:r>
      <w:r w:rsidRPr="009C02BF">
        <w:rPr>
          <w:lang w:eastAsia="zh-CN"/>
        </w:rPr>
        <w:t>ha</w:t>
      </w:r>
      <w:r w:rsidRPr="009C02BF">
        <w:t xml:space="preserve">s not </w:t>
      </w:r>
      <w:r w:rsidRPr="009C02BF">
        <w:rPr>
          <w:lang w:eastAsia="zh-CN"/>
        </w:rPr>
        <w:t xml:space="preserve">been </w:t>
      </w:r>
      <w:r w:rsidRPr="009C02BF">
        <w:t>dropped</w:t>
      </w:r>
      <w:r w:rsidRPr="009C02BF">
        <w:rPr>
          <w:lang w:eastAsia="zh-CN"/>
        </w:rPr>
        <w:t xml:space="preserve"> by the eNB</w:t>
      </w:r>
      <w:r w:rsidRPr="009C02BF">
        <w:t>.</w:t>
      </w:r>
    </w:p>
    <w:p w14:paraId="4881ADFE" w14:textId="77777777" w:rsidR="009013A9" w:rsidRPr="009C02BF" w:rsidRDefault="00973CDE" w:rsidP="00E10AA0">
      <w:pPr>
        <w:rPr>
          <w:kern w:val="2"/>
          <w:lang w:eastAsia="zh-CN"/>
        </w:rPr>
      </w:pPr>
      <w:r w:rsidRPr="009C02BF">
        <w:rPr>
          <w:lang w:eastAsia="zh-CN"/>
        </w:rPr>
        <w:t>In</w:t>
      </w:r>
      <w:r w:rsidRPr="009C02BF">
        <w:t xml:space="preserve"> </w:t>
      </w:r>
      <w:r w:rsidRPr="009C02BF">
        <w:rPr>
          <w:lang w:eastAsia="zh-CN"/>
        </w:rPr>
        <w:t>SC-PTM operation</w:t>
      </w:r>
      <w:r w:rsidRPr="009C02BF">
        <w:t>, if/how to use the timestamp information is left to eNB implementation.</w:t>
      </w:r>
    </w:p>
    <w:p w14:paraId="31FCCDAE" w14:textId="77777777" w:rsidR="009013A9" w:rsidRPr="009C02BF"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63141904"/>
      <w:r w:rsidRPr="009C02BF">
        <w:t>15.3.8</w:t>
      </w:r>
      <w:r w:rsidRPr="009C02BF">
        <w:tab/>
        <w:t>Synchronisation of MCCH Update Signalling via M2</w:t>
      </w:r>
      <w:bookmarkEnd w:id="2315"/>
      <w:bookmarkEnd w:id="2316"/>
      <w:bookmarkEnd w:id="2317"/>
      <w:bookmarkEnd w:id="2318"/>
      <w:bookmarkEnd w:id="2319"/>
      <w:bookmarkEnd w:id="2320"/>
    </w:p>
    <w:p w14:paraId="4A6B4EF9" w14:textId="77777777" w:rsidR="009013A9" w:rsidRPr="009C02BF" w:rsidRDefault="009013A9" w:rsidP="00E10AA0">
      <w:r w:rsidRPr="009C02BF">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9C02BF" w:rsidRDefault="009013A9" w:rsidP="00E10AA0">
      <w:pPr>
        <w:rPr>
          <w:lang w:eastAsia="zh-CN"/>
        </w:rPr>
      </w:pPr>
      <w:r w:rsidRPr="009C02BF">
        <w:t>The MCE and the concerned eNBs maintain a common time reference which allow</w:t>
      </w:r>
      <w:r w:rsidR="0009749A" w:rsidRPr="009C02BF">
        <w:t>s</w:t>
      </w:r>
      <w:r w:rsidRPr="009C02BF">
        <w:t xml:space="preserve"> each node to be aware of the modification period boundary within an MBSFN Area. In addition, each node maintains a counter of modification periods which is incremented by one at each modification period boundary. This counter </w:t>
      </w:r>
      <w:r w:rsidR="0009749A" w:rsidRPr="009C02BF">
        <w:rPr>
          <w:lang w:eastAsia="zh-CN"/>
        </w:rPr>
        <w:t xml:space="preserve">which is based on common </w:t>
      </w:r>
      <w:r w:rsidR="0009749A" w:rsidRPr="009C02BF">
        <w:rPr>
          <w:lang w:eastAsia="zh-CN"/>
        </w:rPr>
        <w:lastRenderedPageBreak/>
        <w:t xml:space="preserve">start of the first MCCH modification period, </w:t>
      </w:r>
      <w:r w:rsidRPr="009C02BF">
        <w:t>allows the MCE to indicate to the eNBs at which modification period the MCCH update shall take place. The MCE shall ensure that it starts to inform all eNBs within the MBSFN Area well in advance.</w:t>
      </w:r>
      <w:r w:rsidR="006C4771" w:rsidRPr="009C02BF">
        <w:t xml:space="preserve"> In case of the simultaneously change of the MCCH informati</w:t>
      </w:r>
      <w:r w:rsidR="006C4771" w:rsidRPr="009C02BF">
        <w:rPr>
          <w:lang w:eastAsia="zh-CN"/>
        </w:rPr>
        <w:t>on</w:t>
      </w:r>
      <w:r w:rsidR="006C4771" w:rsidRPr="009C02BF">
        <w:t xml:space="preserve"> and the MCCH related BCCH information, the eNB </w:t>
      </w:r>
      <w:r w:rsidR="006C4771" w:rsidRPr="009C02BF">
        <w:rPr>
          <w:lang w:eastAsia="zh-CN"/>
        </w:rPr>
        <w:t xml:space="preserve">may </w:t>
      </w:r>
      <w:r w:rsidR="006C4771" w:rsidRPr="009C02BF">
        <w:t xml:space="preserve">use this counter to decide after which </w:t>
      </w:r>
      <w:r w:rsidR="006C4771" w:rsidRPr="009C02BF">
        <w:rPr>
          <w:lang w:eastAsia="zh-CN"/>
        </w:rPr>
        <w:t>BCCH</w:t>
      </w:r>
      <w:r w:rsidR="006C4771" w:rsidRPr="009C02BF">
        <w:t xml:space="preserve"> modification period the MCCH related BCCH information update take</w:t>
      </w:r>
      <w:r w:rsidR="006C4771" w:rsidRPr="009C02BF">
        <w:rPr>
          <w:lang w:eastAsia="zh-CN"/>
        </w:rPr>
        <w:t>s</w:t>
      </w:r>
      <w:r w:rsidR="006C4771" w:rsidRPr="009C02BF">
        <w:t xml:space="preserve"> place</w:t>
      </w:r>
      <w:r w:rsidR="006C4771" w:rsidRPr="009C02BF">
        <w:rPr>
          <w:lang w:eastAsia="zh-CN"/>
        </w:rPr>
        <w:t>.</w:t>
      </w:r>
    </w:p>
    <w:p w14:paraId="467ADFC2" w14:textId="77777777" w:rsidR="00B81F45" w:rsidRPr="009C02BF"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63141905"/>
      <w:r w:rsidRPr="009C02BF">
        <w:t>15.3.9</w:t>
      </w:r>
      <w:r w:rsidRPr="009C02BF">
        <w:tab/>
        <w:t>IP Multicast Distribution</w:t>
      </w:r>
      <w:bookmarkEnd w:id="2321"/>
      <w:bookmarkEnd w:id="2322"/>
      <w:bookmarkEnd w:id="2323"/>
      <w:bookmarkEnd w:id="2324"/>
      <w:bookmarkEnd w:id="2325"/>
      <w:bookmarkEnd w:id="2326"/>
    </w:p>
    <w:p w14:paraId="72E6E366" w14:textId="77777777" w:rsidR="00B81F45" w:rsidRPr="009C02BF" w:rsidRDefault="00B81F45" w:rsidP="00E10AA0">
      <w:r w:rsidRPr="009C02BF">
        <w:t>To improve the transport efficiency the IP Multicast shall be used for the MBMS payload distribution in the backbone network between the MBMS-GW and the eNBs that have joined the IP Multicast Group.</w:t>
      </w:r>
    </w:p>
    <w:p w14:paraId="1EAEBCAA" w14:textId="77777777" w:rsidR="00B81F45" w:rsidRPr="009C02BF" w:rsidRDefault="00B81F45" w:rsidP="00E10AA0">
      <w:r w:rsidRPr="009C02BF">
        <w:t>The MBMS-GW allocates the Transport Layer Address</w:t>
      </w:r>
      <w:r w:rsidR="0088224C" w:rsidRPr="009C02BF">
        <w:t>(es)</w:t>
      </w:r>
      <w:r w:rsidRPr="009C02BF">
        <w:t xml:space="preserve"> used for the IP multicast and the DL TEID used for the M1 Transport association. The MBMS-GW sends this information to the MME(s) during the Session Start procedure. The MCE(s) receive</w:t>
      </w:r>
      <w:r w:rsidR="0088224C" w:rsidRPr="009C02BF">
        <w:t>s</w:t>
      </w:r>
      <w:r w:rsidRPr="009C02BF">
        <w:t xml:space="preserve"> these parameters from the MME in the MBMS Session Start Request message</w:t>
      </w:r>
      <w:r w:rsidR="0088224C" w:rsidRPr="009C02BF">
        <w:t>. The MCE passes the received parameters including at least one set of the Transport Layer Address</w:t>
      </w:r>
      <w:r w:rsidRPr="009C02BF">
        <w:t xml:space="preserve"> to the relevant eNBs.</w:t>
      </w:r>
    </w:p>
    <w:p w14:paraId="30887BEF" w14:textId="77777777" w:rsidR="00B81F45" w:rsidRPr="009C02BF" w:rsidRDefault="00B81F45" w:rsidP="00E10AA0">
      <w:r w:rsidRPr="009C02BF">
        <w:t>If the eNB accepts the MBMS Session Start request, or if it is required following the acceptance of the MBMS Session Update request, the eNB join</w:t>
      </w:r>
      <w:r w:rsidR="0088224C" w:rsidRPr="009C02BF">
        <w:t>s</w:t>
      </w:r>
      <w:r w:rsidRPr="009C02BF">
        <w:t xml:space="preserve"> the channel (IP Multicast and Source address) to the backbone in order to join the bearer service multicast distribution.</w:t>
      </w:r>
    </w:p>
    <w:p w14:paraId="7F073FCF" w14:textId="77777777" w:rsidR="00B81F45" w:rsidRPr="009C02BF" w:rsidRDefault="00B81F45" w:rsidP="00E10AA0">
      <w:r w:rsidRPr="009C02BF">
        <w:t>The MBMS payload is forwarded by the MBMS-GW towards the IP Multicast address</w:t>
      </w:r>
      <w:r w:rsidR="0088224C" w:rsidRPr="009C02BF">
        <w:t>(es)</w:t>
      </w:r>
      <w:r w:rsidRPr="009C02BF">
        <w:t>. The eNBs having joined that IP Multicast will receive the user data packets (SYNC PDU) together with the synchronisation-related informat</w:t>
      </w:r>
      <w:r w:rsidR="00141E90" w:rsidRPr="009C02BF">
        <w:t>ion in header part of SYNC PDU.</w:t>
      </w:r>
    </w:p>
    <w:p w14:paraId="5427ED0C" w14:textId="77777777" w:rsidR="00141E90" w:rsidRPr="009C02BF"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63141906"/>
      <w:r w:rsidRPr="009C02BF">
        <w:rPr>
          <w:rFonts w:eastAsia="SimSun"/>
          <w:kern w:val="2"/>
        </w:rPr>
        <w:t>15.4</w:t>
      </w:r>
      <w:r w:rsidRPr="009C02BF">
        <w:rPr>
          <w:rFonts w:eastAsia="SimSun"/>
          <w:kern w:val="2"/>
        </w:rPr>
        <w:tab/>
        <w:t>Service Continuity</w:t>
      </w:r>
      <w:bookmarkEnd w:id="2327"/>
      <w:bookmarkEnd w:id="2328"/>
      <w:bookmarkEnd w:id="2329"/>
      <w:bookmarkEnd w:id="2330"/>
      <w:bookmarkEnd w:id="2331"/>
      <w:bookmarkEnd w:id="2332"/>
    </w:p>
    <w:p w14:paraId="1ABDC126" w14:textId="77777777" w:rsidR="00DB7C02" w:rsidRPr="009C02BF" w:rsidRDefault="000A3711" w:rsidP="00DB7C02">
      <w:r w:rsidRPr="009C02BF">
        <w:t xml:space="preserve">Mobility procedures for MBMS reception allow the UE to start or continue receiving MBMS service(s) via MBSFN </w:t>
      </w:r>
      <w:r w:rsidR="00DB7C02" w:rsidRPr="009C02BF">
        <w:t xml:space="preserve">or SC-PTM </w:t>
      </w:r>
      <w:r w:rsidRPr="009C02BF">
        <w:t xml:space="preserve">when changing cell(s). </w:t>
      </w:r>
      <w:r w:rsidR="00DB7C02" w:rsidRPr="009C02BF">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9C02BF" w:rsidRDefault="00DB7C02" w:rsidP="00DB7C02">
      <w:r w:rsidRPr="009C02BF">
        <w:t xml:space="preserve">For MBSFN transmission, </w:t>
      </w:r>
      <w:r w:rsidR="000A3711" w:rsidRPr="009C02BF">
        <w:t>E-UTRAN procedures provide support for service continuity with respect to mobility within the same MBSFN area.</w:t>
      </w:r>
      <w:r w:rsidR="004D495B" w:rsidRPr="009C02BF">
        <w:t xml:space="preserve"> </w:t>
      </w:r>
      <w:r w:rsidR="000A3711" w:rsidRPr="009C02BF">
        <w:t>Within the same geographic area, MBMS services can be provided on more than one frequency and the frequencies used to provide MBMS services may change from one geographic</w:t>
      </w:r>
      <w:r w:rsidR="004B1530" w:rsidRPr="009C02BF">
        <w:t xml:space="preserve"> area to another within a PLMN.</w:t>
      </w:r>
    </w:p>
    <w:p w14:paraId="442C1413" w14:textId="77777777" w:rsidR="000A3711" w:rsidRPr="009C02BF" w:rsidRDefault="000A3711" w:rsidP="00E10AA0">
      <w:r w:rsidRPr="009C02BF">
        <w:t xml:space="preserve">UEs that are receiving MBMS service(s) in RRC_IDLE state performing cell reselection or are in RRC_CONNECTED state obtain target cell </w:t>
      </w:r>
      <w:r w:rsidR="00DB7C02" w:rsidRPr="009C02BF">
        <w:t>(SC-)</w:t>
      </w:r>
      <w:r w:rsidRPr="009C02BF">
        <w:t xml:space="preserve">MTCH information from the target cell </w:t>
      </w:r>
      <w:r w:rsidR="00DB7C02" w:rsidRPr="009C02BF">
        <w:t>(SC-)</w:t>
      </w:r>
      <w:r w:rsidRPr="009C02BF">
        <w:t>MCCH.</w:t>
      </w:r>
    </w:p>
    <w:p w14:paraId="6A0AF4F1" w14:textId="77777777" w:rsidR="000A3711" w:rsidRPr="009C02BF" w:rsidRDefault="000A3711" w:rsidP="00E10AA0">
      <w:r w:rsidRPr="009C02BF">
        <w:t xml:space="preserve">To avoid the need to read MBMS related system information and potentially </w:t>
      </w:r>
      <w:r w:rsidR="00DB7C02" w:rsidRPr="009C02BF">
        <w:t>(SC-)</w:t>
      </w:r>
      <w:r w:rsidRPr="009C02BF">
        <w:t xml:space="preserve">MCCH on neighbour frequencies, the UE is made aware of which frequency is providing which MBMS services via MBSFN </w:t>
      </w:r>
      <w:r w:rsidR="00DB7C02" w:rsidRPr="009C02BF">
        <w:t xml:space="preserve">or SC-PTM </w:t>
      </w:r>
      <w:r w:rsidRPr="009C02BF">
        <w:t>through the combination of the following MBMS assistance information:</w:t>
      </w:r>
    </w:p>
    <w:p w14:paraId="4163ABCD" w14:textId="77777777" w:rsidR="000A3711" w:rsidRPr="009C02BF" w:rsidRDefault="000A3711" w:rsidP="00E10AA0">
      <w:pPr>
        <w:pStyle w:val="B1"/>
      </w:pPr>
      <w:r w:rsidRPr="009C02BF">
        <w:t>-</w:t>
      </w:r>
      <w:r w:rsidRPr="009C02BF">
        <w:tab/>
        <w:t xml:space="preserve">user service description (USD): in the USD (see TS 26.346 </w:t>
      </w:r>
      <w:r w:rsidR="004B1530" w:rsidRPr="009C02BF">
        <w:t>[49]</w:t>
      </w:r>
      <w:r w:rsidRPr="009C02BF">
        <w:t xml:space="preserve">), the application/service layer provides for each service the TMGI, the session start and end time, the frequencies and the MBMS service area identities (MBMS SAIs, see definition in </w:t>
      </w:r>
      <w:r w:rsidR="00757D40" w:rsidRPr="009C02BF">
        <w:t>clause</w:t>
      </w:r>
      <w:r w:rsidRPr="009C02BF">
        <w:t xml:space="preserve"> 15.3 of TS 23.003 [26]) belonging to the MBMS service area (see definition in TS </w:t>
      </w:r>
      <w:r w:rsidR="0040427C" w:rsidRPr="009C02BF">
        <w:t>23</w:t>
      </w:r>
      <w:r w:rsidRPr="009C02BF">
        <w:t xml:space="preserve">.246 </w:t>
      </w:r>
      <w:r w:rsidR="004B1530" w:rsidRPr="009C02BF">
        <w:t>[48]</w:t>
      </w:r>
      <w:r w:rsidRPr="009C02BF">
        <w:t>);</w:t>
      </w:r>
    </w:p>
    <w:p w14:paraId="27C2A0AE" w14:textId="77777777" w:rsidR="000A3711" w:rsidRPr="009C02BF" w:rsidRDefault="000A3711" w:rsidP="00E10AA0">
      <w:pPr>
        <w:pStyle w:val="B1"/>
      </w:pPr>
      <w:r w:rsidRPr="009C02BF">
        <w:t>-</w:t>
      </w:r>
      <w:r w:rsidRPr="009C02BF">
        <w:tab/>
        <w:t xml:space="preserve">system information: MBMS and non-MBMS cells indicate in </w:t>
      </w:r>
      <w:r w:rsidRPr="009C02BF">
        <w:rPr>
          <w:i/>
        </w:rPr>
        <w:t>SystemInformationBlockType15</w:t>
      </w:r>
      <w:r w:rsidRPr="009C02BF">
        <w:t xml:space="preserve"> the MBMS SAIs of the current frequency and of each neighbour frequency.</w:t>
      </w:r>
    </w:p>
    <w:p w14:paraId="709AF871" w14:textId="77777777" w:rsidR="00C65CAD" w:rsidRPr="009C02BF" w:rsidRDefault="00C65CAD" w:rsidP="00E10AA0">
      <w:r w:rsidRPr="009C02BF">
        <w:t>The MBMS SAIs of the neighbouring cell may be provided by X2 signalling (i.e. X2 Setup and eNB Configuration Update procedures) or/and OAM.</w:t>
      </w:r>
    </w:p>
    <w:p w14:paraId="043A00F7" w14:textId="77777777" w:rsidR="000A3711" w:rsidRPr="009C02BF" w:rsidRDefault="000A3711" w:rsidP="00E10AA0">
      <w:r w:rsidRPr="009C02BF">
        <w:t>When applying the procedures described below for UEs in RRC_IDLE and RRC_CONNECTED state:</w:t>
      </w:r>
    </w:p>
    <w:p w14:paraId="4043A539" w14:textId="77777777" w:rsidR="000A3711" w:rsidRPr="009C02BF" w:rsidRDefault="000A3711" w:rsidP="00E10AA0">
      <w:pPr>
        <w:pStyle w:val="B1"/>
      </w:pPr>
      <w:r w:rsidRPr="009C02BF">
        <w:t>-</w:t>
      </w:r>
      <w:r w:rsidRPr="009C02BF">
        <w:tab/>
        <w:t xml:space="preserve">the UE does not need to verify that a frequency is providing a MBMS service by acquiring </w:t>
      </w:r>
      <w:r w:rsidR="00DB7C02" w:rsidRPr="009C02BF">
        <w:t>(SC-)</w:t>
      </w:r>
      <w:r w:rsidRPr="009C02BF">
        <w:t>MCCH and may apply these procedures even though a MBMS service is not provided via MBSFN</w:t>
      </w:r>
      <w:r w:rsidR="00DB7C02" w:rsidRPr="009C02BF">
        <w:t xml:space="preserve"> or SC-PTM</w:t>
      </w:r>
      <w:r w:rsidRPr="009C02BF">
        <w:t>;</w:t>
      </w:r>
    </w:p>
    <w:p w14:paraId="7E265CF6" w14:textId="77777777" w:rsidR="000A3711" w:rsidRPr="009C02BF" w:rsidRDefault="000A3711" w:rsidP="00E10AA0">
      <w:pPr>
        <w:pStyle w:val="B1"/>
      </w:pPr>
      <w:r w:rsidRPr="009C02BF">
        <w:t>-</w:t>
      </w:r>
      <w:r w:rsidRPr="009C02BF">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9C02BF" w:rsidRDefault="000A3711" w:rsidP="00E10AA0">
      <w:pPr>
        <w:pStyle w:val="B1"/>
      </w:pPr>
      <w:r w:rsidRPr="009C02BF">
        <w:t>-</w:t>
      </w:r>
      <w:r w:rsidRPr="009C02BF">
        <w:tab/>
        <w:t>the UE determines the frequency on which a service is provided according to the following:</w:t>
      </w:r>
    </w:p>
    <w:p w14:paraId="63C5070B" w14:textId="77777777" w:rsidR="000A3711" w:rsidRPr="009C02BF" w:rsidRDefault="000A3711" w:rsidP="00E10AA0">
      <w:pPr>
        <w:pStyle w:val="B2"/>
      </w:pPr>
      <w:r w:rsidRPr="009C02BF">
        <w:t>-</w:t>
      </w:r>
      <w:r w:rsidRPr="009C02BF">
        <w:tab/>
        <w:t xml:space="preserve">if the serving cell provides </w:t>
      </w:r>
      <w:r w:rsidRPr="009C02BF">
        <w:rPr>
          <w:i/>
        </w:rPr>
        <w:t>SystemInformationBlockType15</w:t>
      </w:r>
      <w:r w:rsidR="00F20FDD" w:rsidRPr="009C02BF">
        <w:rPr>
          <w:i/>
        </w:rPr>
        <w:t xml:space="preserve"> </w:t>
      </w:r>
      <w:r w:rsidR="00F20FDD" w:rsidRPr="009C02BF">
        <w:t>(</w:t>
      </w:r>
      <w:r w:rsidR="00F20FDD" w:rsidRPr="009C02BF">
        <w:rPr>
          <w:i/>
        </w:rPr>
        <w:t xml:space="preserve">SystemInformationBlockType15-NB </w:t>
      </w:r>
      <w:r w:rsidR="00F20FDD" w:rsidRPr="009C02BF">
        <w:t>in NB-IoT)</w:t>
      </w:r>
      <w:r w:rsidRPr="009C02BF">
        <w:t xml:space="preserve">, the UE considers that a frequency is providing the MBMS service via MBSFN </w:t>
      </w:r>
      <w:r w:rsidR="00DB7C02" w:rsidRPr="009C02BF">
        <w:t xml:space="preserve">or SC-PTM </w:t>
      </w:r>
      <w:r w:rsidRPr="009C02BF">
        <w:t xml:space="preserve">if and only if one </w:t>
      </w:r>
      <w:r w:rsidRPr="009C02BF">
        <w:lastRenderedPageBreak/>
        <w:t xml:space="preserve">of the MBMS SAI(s) of this frequency as indicated in </w:t>
      </w:r>
      <w:r w:rsidRPr="009C02BF">
        <w:rPr>
          <w:i/>
        </w:rPr>
        <w:t>SystemInformationBlockType15</w:t>
      </w:r>
      <w:r w:rsidRPr="009C02BF">
        <w:t xml:space="preserve"> of the serving cell is indicated for this MBMS service in the USD;</w:t>
      </w:r>
    </w:p>
    <w:p w14:paraId="18AC2B48" w14:textId="77777777" w:rsidR="000A3711" w:rsidRPr="009C02BF" w:rsidRDefault="000A3711" w:rsidP="00E10AA0">
      <w:pPr>
        <w:pStyle w:val="B2"/>
      </w:pPr>
      <w:r w:rsidRPr="009C02BF">
        <w:t>-</w:t>
      </w:r>
      <w:r w:rsidRPr="009C02BF">
        <w:tab/>
      </w:r>
      <w:r w:rsidR="00F20FDD" w:rsidRPr="009C02BF">
        <w:t xml:space="preserve">except for NB-IoT UEs, </w:t>
      </w:r>
      <w:r w:rsidR="002D5995" w:rsidRPr="009C02BF">
        <w:t xml:space="preserve">BL UEs or UEs in enhanced coverage, </w:t>
      </w:r>
      <w:r w:rsidRPr="009C02BF">
        <w:t xml:space="preserve">if the serving cell does not provide </w:t>
      </w:r>
      <w:r w:rsidRPr="009C02BF">
        <w:rPr>
          <w:i/>
        </w:rPr>
        <w:t>SystemInformationBlockType15</w:t>
      </w:r>
      <w:r w:rsidRPr="009C02BF">
        <w:t xml:space="preserve">, the UE in RRC_IDLE state may consider that a frequency included in the USD for the MBMS service is providing this MBMS service as long as the UE reselects cells where </w:t>
      </w:r>
      <w:r w:rsidRPr="009C02BF">
        <w:rPr>
          <w:i/>
        </w:rPr>
        <w:t>SystemInformationBlockType13</w:t>
      </w:r>
      <w:r w:rsidRPr="009C02BF">
        <w:t xml:space="preserve"> is provided.</w:t>
      </w:r>
    </w:p>
    <w:p w14:paraId="20052D6B" w14:textId="77777777" w:rsidR="000A3711" w:rsidRPr="009C02BF" w:rsidRDefault="00F20FDD" w:rsidP="00E10AA0">
      <w:r w:rsidRPr="009C02BF">
        <w:t>Except for NB-IoT UEs,</w:t>
      </w:r>
      <w:r w:rsidR="002D5995" w:rsidRPr="009C02BF">
        <w:t xml:space="preserve"> BL UEs or UEs in enhanced coverage,</w:t>
      </w:r>
      <w:r w:rsidRPr="009C02BF">
        <w:t xml:space="preserve"> i</w:t>
      </w:r>
      <w:r w:rsidR="000A3711" w:rsidRPr="009C02BF">
        <w:t>n RRC_IDLE, the UE applies the normal cell reselection rules with the following modifications:</w:t>
      </w:r>
    </w:p>
    <w:p w14:paraId="01AC278F" w14:textId="77777777" w:rsidR="000A3711" w:rsidRPr="009C02BF" w:rsidRDefault="000A3711" w:rsidP="00E10AA0">
      <w:pPr>
        <w:pStyle w:val="B1"/>
      </w:pPr>
      <w:r w:rsidRPr="009C02BF">
        <w:t>-</w:t>
      </w:r>
      <w:r w:rsidRPr="009C02BF">
        <w:tab/>
        <w:t>the UE which is recei</w:t>
      </w:r>
      <w:r w:rsidR="004B1530" w:rsidRPr="009C02BF">
        <w:t xml:space="preserve">ving MBMS service(s) via MBSFN </w:t>
      </w:r>
      <w:r w:rsidR="00DB7C02" w:rsidRPr="009C02BF">
        <w:t xml:space="preserve">or SC-PTM </w:t>
      </w:r>
      <w:r w:rsidRPr="009C02BF">
        <w:t xml:space="preserve">and can only receive these MBMS service(s) via MBSFN </w:t>
      </w:r>
      <w:r w:rsidR="00DB7C02" w:rsidRPr="009C02BF">
        <w:t xml:space="preserve">or SC-PTM </w:t>
      </w:r>
      <w:r w:rsidRPr="009C02BF">
        <w:t>while camping on the frequency providing these MBMS service(s) is allowed to make this frequency highest priority;</w:t>
      </w:r>
    </w:p>
    <w:p w14:paraId="44764994" w14:textId="77777777" w:rsidR="000A3711" w:rsidRPr="009C02BF" w:rsidRDefault="000A3711" w:rsidP="00E10AA0">
      <w:pPr>
        <w:pStyle w:val="B1"/>
      </w:pPr>
      <w:r w:rsidRPr="009C02BF">
        <w:t>-</w:t>
      </w:r>
      <w:r w:rsidRPr="009C02BF">
        <w:tab/>
        <w:t xml:space="preserve">the UE which is interested in receiving MBMS service(s) via MBSFN </w:t>
      </w:r>
      <w:r w:rsidR="00DB7C02" w:rsidRPr="009C02BF">
        <w:t xml:space="preserve">or SC-PTM </w:t>
      </w:r>
      <w:r w:rsidRPr="009C02BF">
        <w:t xml:space="preserve">and can only receive these MBMS service(s) via MBSFN </w:t>
      </w:r>
      <w:r w:rsidR="00DB7C02" w:rsidRPr="009C02BF">
        <w:t xml:space="preserve">or SC-PTM </w:t>
      </w:r>
      <w:r w:rsidRPr="009C02BF">
        <w:t>while camping on</w:t>
      </w:r>
      <w:r w:rsidR="00561698" w:rsidRPr="009C02BF">
        <w:t xml:space="preserve"> </w:t>
      </w:r>
      <w:r w:rsidRPr="009C02BF">
        <w:t>the frequency providing these MBMS service(s) is allowed to make this frequency highest priority when it intends to receive these MBMS service(s);</w:t>
      </w:r>
    </w:p>
    <w:p w14:paraId="08F18831" w14:textId="77777777" w:rsidR="000A3711" w:rsidRPr="009C02BF" w:rsidRDefault="000A3711" w:rsidP="00E10AA0">
      <w:pPr>
        <w:pStyle w:val="B1"/>
      </w:pPr>
      <w:r w:rsidRPr="009C02BF">
        <w:t>-</w:t>
      </w:r>
      <w:r w:rsidRPr="009C02BF">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9C02BF" w:rsidRDefault="000A3711" w:rsidP="00F20FDD">
      <w:pPr>
        <w:pStyle w:val="NO"/>
      </w:pPr>
      <w:r w:rsidRPr="009C02BF">
        <w:t>NOTE 1:</w:t>
      </w:r>
      <w:r w:rsidRPr="009C02BF">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9C02BF" w:rsidRDefault="00F20FDD" w:rsidP="00F20FDD">
      <w:r w:rsidRPr="009C02BF">
        <w:t xml:space="preserve">For NB-IoT UEs, </w:t>
      </w:r>
      <w:r w:rsidR="002D5995" w:rsidRPr="009C02BF">
        <w:t xml:space="preserve">BL UEs or UEs in enhanced coverage, </w:t>
      </w:r>
      <w:r w:rsidRPr="009C02BF">
        <w:t>the UE applies the normal cell reselection rules with the following modifications:</w:t>
      </w:r>
    </w:p>
    <w:p w14:paraId="5C599319" w14:textId="77777777" w:rsidR="00F20FDD" w:rsidRPr="009C02BF" w:rsidRDefault="00F20FDD" w:rsidP="00F20FDD">
      <w:pPr>
        <w:pStyle w:val="B1"/>
      </w:pPr>
      <w:r w:rsidRPr="009C02BF">
        <w:t>-</w:t>
      </w:r>
      <w:r w:rsidRPr="009C02BF">
        <w:tab/>
        <w:t xml:space="preserve">the UE which is receiving MBMS service(s) via SC-PTM and can only receive these MBMS service(s) via SC-PTM while camping on the frequency providing these MBMS service(s) applies an offset signalled in </w:t>
      </w:r>
      <w:r w:rsidRPr="009C02BF">
        <w:rPr>
          <w:i/>
        </w:rPr>
        <w:t>SystemInformationBlockType5-NB</w:t>
      </w:r>
      <w:r w:rsidRPr="009C02BF">
        <w:t xml:space="preserve"> </w:t>
      </w:r>
      <w:r w:rsidR="00C41F01" w:rsidRPr="009C02BF">
        <w:t xml:space="preserve">for NB-IoT UEs and </w:t>
      </w:r>
      <w:r w:rsidR="00C41F01" w:rsidRPr="009C02BF">
        <w:rPr>
          <w:i/>
        </w:rPr>
        <w:t>SystemInformationBlockType5</w:t>
      </w:r>
      <w:r w:rsidR="00C41F01" w:rsidRPr="009C02BF">
        <w:t xml:space="preserve"> for BL UEs or UEs in CE </w:t>
      </w:r>
      <w:r w:rsidRPr="009C02BF">
        <w:t>to this frequency in ranking based cell reselection;</w:t>
      </w:r>
    </w:p>
    <w:p w14:paraId="736D01B7" w14:textId="77777777" w:rsidR="00F20FDD" w:rsidRPr="009C02BF" w:rsidRDefault="00F20FDD" w:rsidP="00F20FDD">
      <w:pPr>
        <w:pStyle w:val="B1"/>
      </w:pPr>
      <w:r w:rsidRPr="009C02BF">
        <w:t>-</w:t>
      </w:r>
      <w:r w:rsidRPr="009C02BF">
        <w:tab/>
        <w:t xml:space="preserve">the UE which is interested in receiving MBMS service(s) via SC-PTM and can only receive these MBMS service(s) via SC-PTM while camping on the frequency providing these MBMS service(s) applies an offset signalled in </w:t>
      </w:r>
      <w:r w:rsidRPr="009C02BF">
        <w:rPr>
          <w:i/>
        </w:rPr>
        <w:t>SystemInformationBlockType5-NB</w:t>
      </w:r>
      <w:r w:rsidRPr="009C02BF">
        <w:t xml:space="preserve"> </w:t>
      </w:r>
      <w:r w:rsidR="00C41F01" w:rsidRPr="009C02BF">
        <w:t xml:space="preserve">for NB-IoT UEs and </w:t>
      </w:r>
      <w:r w:rsidR="00C41F01" w:rsidRPr="009C02BF">
        <w:rPr>
          <w:i/>
        </w:rPr>
        <w:t>SystemInformationBlockType5</w:t>
      </w:r>
      <w:r w:rsidR="00C41F01" w:rsidRPr="009C02BF">
        <w:t xml:space="preserve"> for BL UEs or UEs in CE </w:t>
      </w:r>
      <w:r w:rsidRPr="009C02BF">
        <w:t>to this frequency in ranking based cell reselection;</w:t>
      </w:r>
    </w:p>
    <w:p w14:paraId="37E7CF4E" w14:textId="77777777" w:rsidR="00F20FDD" w:rsidRPr="009C02BF" w:rsidRDefault="00F20FDD" w:rsidP="00F20FDD">
      <w:pPr>
        <w:pStyle w:val="B1"/>
      </w:pPr>
      <w:r w:rsidRPr="009C02BF">
        <w:t>-</w:t>
      </w:r>
      <w:r w:rsidRPr="009C02B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9C02BF" w:rsidRDefault="00F20FDD" w:rsidP="00E10AA0">
      <w:r w:rsidRPr="009C02BF">
        <w:t>Except for NB-IoT UEs, i</w:t>
      </w:r>
      <w:r w:rsidR="000A3711" w:rsidRPr="009C02BF">
        <w:t xml:space="preserve">n RRC_CONNECTED, the UE that is receiving or interested to receive MBMS via MBSFN </w:t>
      </w:r>
      <w:r w:rsidR="00DB7C02" w:rsidRPr="009C02BF">
        <w:t xml:space="preserve">or SC-PTM </w:t>
      </w:r>
      <w:r w:rsidR="000A3711" w:rsidRPr="009C02BF">
        <w:t>informs the network about its MBMS interest via a RRC message and the network does its best to ensure that the UE is able to receive MBMS and unicast services subject to the UE</w:t>
      </w:r>
      <w:r w:rsidR="00FA4A7A" w:rsidRPr="009C02BF">
        <w:t>'</w:t>
      </w:r>
      <w:r w:rsidR="000A3711" w:rsidRPr="009C02BF">
        <w:t>s capabilities:</w:t>
      </w:r>
    </w:p>
    <w:p w14:paraId="0DEFDFD2" w14:textId="77777777" w:rsidR="00DB7C02" w:rsidRPr="009C02BF" w:rsidRDefault="000A3711" w:rsidP="00DB7C02">
      <w:pPr>
        <w:pStyle w:val="B1"/>
      </w:pPr>
      <w:r w:rsidRPr="009C02BF">
        <w:t>-</w:t>
      </w:r>
      <w:r w:rsidRPr="009C02BF">
        <w:tab/>
        <w:t>the UE indicates the frequencies which provide the service(s) that the UE is receiving or is interested to receive simultaneously, and which can be received simultaneously in accordance with the UE capabilities</w:t>
      </w:r>
      <w:r w:rsidR="000671B3" w:rsidRPr="009C02BF">
        <w:t>.</w:t>
      </w:r>
    </w:p>
    <w:p w14:paraId="466A3702" w14:textId="77777777" w:rsidR="000A3711" w:rsidRPr="009C02BF" w:rsidRDefault="00DB7C02" w:rsidP="00DB7C02">
      <w:pPr>
        <w:pStyle w:val="B1"/>
      </w:pPr>
      <w:r w:rsidRPr="009C02BF">
        <w:t>-</w:t>
      </w:r>
      <w:r w:rsidRPr="009C02BF">
        <w:tab/>
        <w:t xml:space="preserve">if the PCell broadcasts </w:t>
      </w:r>
      <w:r w:rsidRPr="009C02BF">
        <w:rPr>
          <w:i/>
        </w:rPr>
        <w:t>SystemInformationBlockType20</w:t>
      </w:r>
      <w:r w:rsidRPr="009C02BF">
        <w:t>, the UE also indicates the list of services that the UE is receiving or is interested to receive on the indicated frequencies.</w:t>
      </w:r>
    </w:p>
    <w:p w14:paraId="73CD18A5" w14:textId="77777777" w:rsidR="000A3711" w:rsidRPr="009C02BF" w:rsidRDefault="000A3711" w:rsidP="00E10AA0">
      <w:pPr>
        <w:pStyle w:val="B1"/>
      </w:pPr>
      <w:r w:rsidRPr="009C02BF">
        <w:t>-</w:t>
      </w:r>
      <w:r w:rsidRPr="009C02BF">
        <w:tab/>
        <w:t>the UE indicates its MBMS interest at RRC connection establishment (the UE does not need to wait until AS security is activated), and whenever the set of frequencies on which the UE is interested in receiving</w:t>
      </w:r>
      <w:r w:rsidR="00561698" w:rsidRPr="009C02BF">
        <w:t xml:space="preserve"> </w:t>
      </w:r>
      <w:r w:rsidRPr="009C02BF">
        <w:t>MBMS services has changed compared with the last indication sent to the network (e.g. due to a change of user interest or of service availability)</w:t>
      </w:r>
      <w:r w:rsidR="00DB7C02" w:rsidRPr="009C02BF">
        <w:t>, and whenever the list of MBMS services that the UE is interested in receiving has changed compared with the last indication sent to the network</w:t>
      </w:r>
      <w:r w:rsidR="000671B3" w:rsidRPr="009C02BF">
        <w:t>.</w:t>
      </w:r>
    </w:p>
    <w:p w14:paraId="1E3778BD" w14:textId="77777777" w:rsidR="000A3711" w:rsidRPr="009C02BF" w:rsidRDefault="000A3711" w:rsidP="00E10AA0">
      <w:pPr>
        <w:pStyle w:val="B1"/>
      </w:pPr>
      <w:r w:rsidRPr="009C02BF">
        <w:t>-</w:t>
      </w:r>
      <w:r w:rsidRPr="009C02BF">
        <w:tab/>
        <w:t xml:space="preserve">the UE may only indicate its interest when the </w:t>
      </w:r>
      <w:r w:rsidR="00B83C9C" w:rsidRPr="009C02BF">
        <w:t>PC</w:t>
      </w:r>
      <w:r w:rsidRPr="009C02BF">
        <w:t xml:space="preserve">ell provides </w:t>
      </w:r>
      <w:r w:rsidRPr="009C02BF">
        <w:rPr>
          <w:i/>
        </w:rPr>
        <w:t>SystemInformationBlockType15</w:t>
      </w:r>
      <w:r w:rsidRPr="009C02BF">
        <w:t xml:space="preserve"> and after having acquired </w:t>
      </w:r>
      <w:r w:rsidRPr="009C02BF">
        <w:rPr>
          <w:i/>
        </w:rPr>
        <w:t>SystemInformationBlockType15</w:t>
      </w:r>
      <w:r w:rsidRPr="009C02BF">
        <w:t xml:space="preserve"> of the current </w:t>
      </w:r>
      <w:r w:rsidR="00B83C9C" w:rsidRPr="009C02BF">
        <w:t>PC</w:t>
      </w:r>
      <w:r w:rsidRPr="009C02BF">
        <w:t>ell</w:t>
      </w:r>
      <w:r w:rsidR="000671B3" w:rsidRPr="009C02BF">
        <w:t>.</w:t>
      </w:r>
    </w:p>
    <w:p w14:paraId="511FBBCF" w14:textId="77777777" w:rsidR="000A3711" w:rsidRPr="009C02BF" w:rsidRDefault="000A3711" w:rsidP="00E10AA0">
      <w:pPr>
        <w:pStyle w:val="B1"/>
      </w:pPr>
      <w:r w:rsidRPr="009C02BF">
        <w:t>-</w:t>
      </w:r>
      <w:r w:rsidRPr="009C02BF">
        <w:tab/>
        <w:t>the UE may indicate its MBMS interest even if the current configured serving cell(s) do not prevent it from receiving the MBMS services it is interested in</w:t>
      </w:r>
      <w:r w:rsidR="000671B3" w:rsidRPr="009C02BF">
        <w:t>.</w:t>
      </w:r>
    </w:p>
    <w:p w14:paraId="4974C32C" w14:textId="77777777" w:rsidR="000A3711" w:rsidRPr="009C02BF" w:rsidRDefault="000A3711" w:rsidP="00E10AA0">
      <w:pPr>
        <w:pStyle w:val="B1"/>
      </w:pPr>
      <w:r w:rsidRPr="009C02BF">
        <w:lastRenderedPageBreak/>
        <w:t>-</w:t>
      </w:r>
      <w:r w:rsidRPr="009C02BF">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9C02BF" w:rsidRDefault="000A3711" w:rsidP="00DB7C02">
      <w:pPr>
        <w:pStyle w:val="B1"/>
      </w:pPr>
      <w:r w:rsidRPr="009C02BF">
        <w:t>-</w:t>
      </w:r>
      <w:r w:rsidRPr="009C02BF">
        <w:tab/>
        <w:t xml:space="preserve">the E-UTRAN reuses the </w:t>
      </w:r>
      <w:r w:rsidRPr="009C02BF">
        <w:rPr>
          <w:i/>
        </w:rPr>
        <w:t>SupportedBandCombination</w:t>
      </w:r>
      <w:r w:rsidRPr="009C02BF">
        <w:t xml:space="preserve"> IE to derive the UEs MBMS related reception capabilities, i.e. the E-UTRAN tries to ensure that the UE is able to receive MBMS and unicast bearers by providing them on the frequencies indicated in </w:t>
      </w:r>
      <w:r w:rsidRPr="009C02BF">
        <w:rPr>
          <w:i/>
        </w:rPr>
        <w:t>SupportedBandCombination</w:t>
      </w:r>
      <w:r w:rsidRPr="009C02BF">
        <w:t xml:space="preserve"> IE signalled by the UE. The UE </w:t>
      </w:r>
      <w:r w:rsidR="00DB7C02" w:rsidRPr="009C02BF">
        <w:t xml:space="preserve">supporting MBMS reception via MBSFN </w:t>
      </w:r>
      <w:r w:rsidR="009E66D1" w:rsidRPr="009C02BF">
        <w:t xml:space="preserve">or SC-PTM </w:t>
      </w:r>
      <w:r w:rsidRPr="009C02BF">
        <w:t xml:space="preserve">shall support MBMS reception </w:t>
      </w:r>
      <w:r w:rsidR="00DB7C02" w:rsidRPr="009C02BF">
        <w:t xml:space="preserve">via MBSFN </w:t>
      </w:r>
      <w:r w:rsidR="009E66D1" w:rsidRPr="009C02BF">
        <w:t xml:space="preserve">or SC-PTM respectively, </w:t>
      </w:r>
      <w:r w:rsidRPr="009C02BF">
        <w:t>on any serving cell and on any cell that may be additionally configured as serving cell according to the UE capa</w:t>
      </w:r>
      <w:r w:rsidR="004B1530" w:rsidRPr="009C02BF">
        <w:t>bilities</w:t>
      </w:r>
      <w:r w:rsidR="000671B3" w:rsidRPr="009C02BF">
        <w:t>.</w:t>
      </w:r>
    </w:p>
    <w:p w14:paraId="343BBA95" w14:textId="77777777" w:rsidR="000A3711" w:rsidRPr="009C02BF" w:rsidRDefault="00DB7C02" w:rsidP="00DB7C02">
      <w:pPr>
        <w:pStyle w:val="B1"/>
      </w:pPr>
      <w:r w:rsidRPr="009C02BF">
        <w:t>-</w:t>
      </w:r>
      <w:r w:rsidRPr="009C02B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9C02BF" w:rsidRDefault="000A3711" w:rsidP="00E10AA0">
      <w:pPr>
        <w:pStyle w:val="B1"/>
      </w:pPr>
      <w:r w:rsidRPr="009C02BF">
        <w:t>-</w:t>
      </w:r>
      <w:r w:rsidRPr="009C02BF">
        <w:tab/>
        <w:t xml:space="preserve">for handover preparation, the source eNB transfers the MBMS interest of the UE, if available, to the target eNB. After handover, the UE reads </w:t>
      </w:r>
      <w:r w:rsidRPr="009C02BF">
        <w:rPr>
          <w:i/>
        </w:rPr>
        <w:t>SystemInformationBlockType15</w:t>
      </w:r>
      <w:r w:rsidRPr="009C02BF">
        <w:t xml:space="preserve"> before updating its MBMS interest. If </w:t>
      </w:r>
      <w:r w:rsidRPr="009C02BF">
        <w:rPr>
          <w:i/>
        </w:rPr>
        <w:t>SystemInformationBlockType15</w:t>
      </w:r>
      <w:r w:rsidRPr="009C02BF">
        <w:t xml:space="preserve"> is provided on the target cell but not on the source cell, the UE indicates its MBMS interest after handover.</w:t>
      </w:r>
    </w:p>
    <w:p w14:paraId="0CBC8E5C" w14:textId="77777777" w:rsidR="000A3711" w:rsidRPr="009C02BF" w:rsidRDefault="000A3711" w:rsidP="00E10AA0">
      <w:r w:rsidRPr="009C02B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9C02BF">
        <w:t>f the released unicast bearers.</w:t>
      </w:r>
      <w:r w:rsidRPr="009C02BF">
        <w:t xml:space="preserve"> For congestion control, the E-UTRAN can rely on exis</w:t>
      </w:r>
      <w:r w:rsidR="00175D39" w:rsidRPr="009C02BF">
        <w:t>ting access control mechanisms.</w:t>
      </w:r>
    </w:p>
    <w:p w14:paraId="38AE26FB" w14:textId="77777777" w:rsidR="00E616E0" w:rsidRPr="009C02BF" w:rsidRDefault="000A3711" w:rsidP="00E10AA0">
      <w:r w:rsidRPr="009C02BF">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9C02BF"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63141907"/>
      <w:r w:rsidRPr="009C02BF">
        <w:rPr>
          <w:rFonts w:eastAsia="SimSun"/>
          <w:kern w:val="2"/>
        </w:rPr>
        <w:t>15.5</w:t>
      </w:r>
      <w:r w:rsidRPr="009C02BF">
        <w:rPr>
          <w:rFonts w:eastAsia="SimSun"/>
          <w:kern w:val="2"/>
        </w:rPr>
        <w:tab/>
        <w:t>Network sharing</w:t>
      </w:r>
      <w:bookmarkEnd w:id="2333"/>
      <w:bookmarkEnd w:id="2334"/>
      <w:bookmarkEnd w:id="2335"/>
      <w:bookmarkEnd w:id="2336"/>
      <w:bookmarkEnd w:id="2337"/>
      <w:bookmarkEnd w:id="2338"/>
    </w:p>
    <w:p w14:paraId="63C60C28" w14:textId="77777777" w:rsidR="00D51AC6" w:rsidRPr="009C02BF" w:rsidRDefault="00D51AC6" w:rsidP="00E10AA0">
      <w:r w:rsidRPr="009C02BF">
        <w:t>Unicast mobility shall not be affected by the sharing of MBMS resources by operators.</w:t>
      </w:r>
    </w:p>
    <w:p w14:paraId="3FCD406F" w14:textId="77777777" w:rsidR="00D51AC6" w:rsidRPr="009C02BF"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63141908"/>
      <w:r w:rsidRPr="009C02BF">
        <w:t>15.6</w:t>
      </w:r>
      <w:r w:rsidRPr="009C02BF">
        <w:tab/>
        <w:t>Network Functions for Support of Multiplexing</w:t>
      </w:r>
      <w:bookmarkEnd w:id="2339"/>
      <w:bookmarkEnd w:id="2340"/>
      <w:bookmarkEnd w:id="2341"/>
      <w:bookmarkEnd w:id="2342"/>
      <w:bookmarkEnd w:id="2343"/>
      <w:bookmarkEnd w:id="2344"/>
    </w:p>
    <w:p w14:paraId="402DBD5D" w14:textId="77777777" w:rsidR="00D51AC6" w:rsidRPr="009C02BF" w:rsidRDefault="00D51AC6" w:rsidP="00E10AA0">
      <w:r w:rsidRPr="009C02B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9C02BF">
        <w:t>n</w:t>
      </w:r>
      <w:r w:rsidRPr="009C02BF">
        <w:t xml:space="preserve"> E-MBMS Service Multiplex can be smaller than the sum of radio resources, which would need to be allocate</w:t>
      </w:r>
      <w:r w:rsidR="00046FA9" w:rsidRPr="009C02BF">
        <w:t>d</w:t>
      </w:r>
      <w:r w:rsidRPr="009C02BF">
        <w:t xml:space="preserve"> for the individual services without multiplexing. This represents the statistical multiplexing gain.</w:t>
      </w:r>
    </w:p>
    <w:p w14:paraId="35C666DD" w14:textId="77777777" w:rsidR="00D51AC6" w:rsidRPr="009C02BF" w:rsidRDefault="00D51AC6" w:rsidP="00E10AA0">
      <w:r w:rsidRPr="009C02BF">
        <w:t xml:space="preserve">The </w:t>
      </w:r>
      <w:r w:rsidR="00B64DDC" w:rsidRPr="009C02BF">
        <w:t>MCE manages</w:t>
      </w:r>
      <w:r w:rsidRPr="009C02BF">
        <w:t xml:space="preserve"> the E-MBMS Service Multiplex e.g. deciding which services are to be multiplexed </w:t>
      </w:r>
      <w:r w:rsidR="00B64DDC" w:rsidRPr="009C02BF">
        <w:t>on which MCH</w:t>
      </w:r>
      <w:r w:rsidRPr="009C02B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9C02BF">
        <w:t xml:space="preserve">The MCE selects the </w:t>
      </w:r>
      <w:r w:rsidR="00BA2890" w:rsidRPr="009C02BF">
        <w:t xml:space="preserve">CSA pattern for the MCHs </w:t>
      </w:r>
      <w:r w:rsidR="003B0590" w:rsidRPr="009C02BF">
        <w:t xml:space="preserve">and also the order in which the services appear in the MCCH. </w:t>
      </w:r>
      <w:r w:rsidRPr="009C02BF">
        <w:t xml:space="preserve">MBSFN transmission is ensured by identical multiplexing of the services in </w:t>
      </w:r>
      <w:r w:rsidR="005A76DE" w:rsidRPr="009C02BF">
        <w:t>all cells</w:t>
      </w:r>
      <w:r w:rsidRPr="009C02BF">
        <w:t xml:space="preserve"> </w:t>
      </w:r>
      <w:r w:rsidR="005A76DE" w:rsidRPr="009C02BF">
        <w:t>belonging to the same MBSFN area</w:t>
      </w:r>
      <w:r w:rsidRPr="009C02BF">
        <w:t xml:space="preserve">. The location of the multiplexing function is </w:t>
      </w:r>
      <w:r w:rsidR="003B0590" w:rsidRPr="009C02BF">
        <w:t>in the eNB MAC layer</w:t>
      </w:r>
      <w:r w:rsidRPr="009C02BF">
        <w:t>.</w:t>
      </w:r>
    </w:p>
    <w:p w14:paraId="1764EA1B" w14:textId="77777777" w:rsidR="003B0590" w:rsidRPr="009C02BF" w:rsidRDefault="003B0590" w:rsidP="00205BCD">
      <w:r w:rsidRPr="009C02BF">
        <w:t>These functions are supported by respective signalling information on M2 interface. This scheduling information is sent to all eNBs via the M2 interface procedure "MBMS Scheduling Information".</w:t>
      </w:r>
    </w:p>
    <w:bookmarkStart w:id="2345" w:name="_MON_1280145409"/>
    <w:bookmarkStart w:id="2346" w:name="_MON_1286179523"/>
    <w:bookmarkStart w:id="2347" w:name="_MON_1287925126"/>
    <w:bookmarkStart w:id="2348" w:name="_MON_1298983970"/>
    <w:bookmarkStart w:id="2349" w:name="_MON_1298984029"/>
    <w:bookmarkStart w:id="2350" w:name="_MON_1298984083"/>
    <w:bookmarkStart w:id="2351" w:name="_MON_1298984200"/>
    <w:bookmarkStart w:id="2352" w:name="_MON_1298984456"/>
    <w:bookmarkStart w:id="2353" w:name="_MON_1298984558"/>
    <w:bookmarkStart w:id="2354" w:name="_MON_1298984795"/>
    <w:bookmarkStart w:id="2355" w:name="_MON_1301384158"/>
    <w:bookmarkStart w:id="2356" w:name="_MON_1301384221"/>
    <w:bookmarkStart w:id="2357" w:name="_MON_1306323494"/>
    <w:bookmarkStart w:id="2358" w:name="_MON_1347051569"/>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80091974"/>
    <w:bookmarkEnd w:id="2359"/>
    <w:p w14:paraId="1575BBAB" w14:textId="77777777" w:rsidR="003B0590" w:rsidRPr="009C02BF" w:rsidRDefault="003B0590" w:rsidP="00E10AA0">
      <w:pPr>
        <w:pStyle w:val="TH"/>
        <w:rPr>
          <w:lang w:eastAsia="zh-CN"/>
        </w:rPr>
      </w:pPr>
      <w:r w:rsidRPr="009C02BF">
        <w:object w:dxaOrig="6329" w:dyaOrig="2062" w14:anchorId="6FC4ABBF">
          <v:shape id="_x0000_i1136" type="#_x0000_t75" style="width:231pt;height:66.75pt" o:ole="">
            <v:imagedata r:id="rId228" o:title=""/>
          </v:shape>
          <o:OLEObject Type="Embed" ProgID="Word.Picture.8" ShapeID="_x0000_i1136" DrawAspect="Content" ObjectID="_1773755572" r:id="rId229"/>
        </w:object>
      </w:r>
    </w:p>
    <w:p w14:paraId="60AD48E4" w14:textId="77777777" w:rsidR="00D51AC6" w:rsidRPr="009C02BF" w:rsidRDefault="003B0590" w:rsidP="00324FF0">
      <w:pPr>
        <w:pStyle w:val="TF"/>
      </w:pPr>
      <w:r w:rsidRPr="009C02BF">
        <w:rPr>
          <w:lang w:eastAsia="zh-CN"/>
        </w:rPr>
        <w:t xml:space="preserve">Figure </w:t>
      </w:r>
      <w:r w:rsidRPr="009C02BF">
        <w:rPr>
          <w:rFonts w:eastAsia="SimSun"/>
          <w:lang w:eastAsia="zh-CN"/>
        </w:rPr>
        <w:t>15.6.1</w:t>
      </w:r>
      <w:r w:rsidRPr="009C02BF">
        <w:rPr>
          <w:lang w:eastAsia="zh-CN"/>
        </w:rPr>
        <w:t xml:space="preserve"> M</w:t>
      </w:r>
      <w:r w:rsidRPr="009C02BF">
        <w:rPr>
          <w:rFonts w:eastAsia="SimSun"/>
          <w:lang w:eastAsia="zh-CN"/>
        </w:rPr>
        <w:t>BMS</w:t>
      </w:r>
      <w:r w:rsidRPr="009C02BF">
        <w:rPr>
          <w:lang w:eastAsia="zh-CN"/>
        </w:rPr>
        <w:t xml:space="preserve"> </w:t>
      </w:r>
      <w:r w:rsidRPr="009C02BF">
        <w:rPr>
          <w:rFonts w:eastAsia="SimSun"/>
          <w:lang w:eastAsia="zh-CN"/>
        </w:rPr>
        <w:t xml:space="preserve">Scheduling </w:t>
      </w:r>
      <w:r w:rsidRPr="009C02BF">
        <w:rPr>
          <w:lang w:eastAsia="zh-CN"/>
        </w:rPr>
        <w:t>Information procedure message flow on M2 interface</w:t>
      </w:r>
    </w:p>
    <w:p w14:paraId="72D22E63" w14:textId="77777777" w:rsidR="001F1271" w:rsidRPr="009C02BF"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63141909"/>
      <w:r w:rsidRPr="009C02BF">
        <w:rPr>
          <w:kern w:val="2"/>
        </w:rPr>
        <w:lastRenderedPageBreak/>
        <w:t>15.7</w:t>
      </w:r>
      <w:r w:rsidRPr="009C02BF">
        <w:rPr>
          <w:kern w:val="2"/>
        </w:rPr>
        <w:tab/>
        <w:t>Procedures</w:t>
      </w:r>
      <w:bookmarkEnd w:id="2360"/>
      <w:bookmarkEnd w:id="2361"/>
      <w:bookmarkEnd w:id="2362"/>
      <w:bookmarkEnd w:id="2363"/>
      <w:bookmarkEnd w:id="2364"/>
      <w:bookmarkEnd w:id="2365"/>
    </w:p>
    <w:p w14:paraId="044A8AD3" w14:textId="77777777" w:rsidR="001F1271" w:rsidRPr="009C02BF"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63141910"/>
      <w:r w:rsidRPr="009C02BF">
        <w:rPr>
          <w:kern w:val="2"/>
        </w:rPr>
        <w:t>15.7.1</w:t>
      </w:r>
      <w:r w:rsidRPr="009C02BF">
        <w:rPr>
          <w:kern w:val="2"/>
        </w:rPr>
        <w:tab/>
        <w:t>Procedures for Broadcast mode</w:t>
      </w:r>
      <w:bookmarkEnd w:id="2366"/>
      <w:bookmarkEnd w:id="2367"/>
      <w:bookmarkEnd w:id="2368"/>
      <w:bookmarkEnd w:id="2369"/>
      <w:bookmarkEnd w:id="2370"/>
      <w:bookmarkEnd w:id="2371"/>
    </w:p>
    <w:p w14:paraId="3ABC61B2" w14:textId="77777777" w:rsidR="001F1271" w:rsidRPr="009C02BF"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63141911"/>
      <w:r w:rsidRPr="009C02BF">
        <w:t>15.7.1.1</w:t>
      </w:r>
      <w:r w:rsidRPr="009C02BF">
        <w:tab/>
        <w:t>Session Start procedure</w:t>
      </w:r>
      <w:bookmarkEnd w:id="2372"/>
      <w:bookmarkEnd w:id="2373"/>
      <w:bookmarkEnd w:id="2374"/>
      <w:bookmarkEnd w:id="2375"/>
      <w:bookmarkEnd w:id="2376"/>
      <w:bookmarkEnd w:id="2377"/>
    </w:p>
    <w:p w14:paraId="67FCC779" w14:textId="77777777" w:rsidR="001F1271" w:rsidRPr="009C02BF" w:rsidRDefault="001F1271" w:rsidP="00E10AA0">
      <w:pPr>
        <w:rPr>
          <w:lang w:eastAsia="zh-CN"/>
        </w:rPr>
      </w:pPr>
      <w:r w:rsidRPr="009C02BF">
        <w:t xml:space="preserve">The purpose of the MBMS Session Start procedure is to request the </w:t>
      </w:r>
      <w:r w:rsidRPr="009C02BF">
        <w:rPr>
          <w:lang w:eastAsia="zh-CN"/>
        </w:rPr>
        <w:t>E-</w:t>
      </w:r>
      <w:r w:rsidRPr="009C02BF">
        <w:t>UTRAN to notify UEs about an upcoming MBMS Session of a given MBMS Bearer Service and to establish a</w:t>
      </w:r>
      <w:r w:rsidRPr="009C02BF">
        <w:rPr>
          <w:lang w:eastAsia="zh-CN"/>
        </w:rPr>
        <w:t>n</w:t>
      </w:r>
      <w:r w:rsidRPr="009C02BF">
        <w:t xml:space="preserve"> MBMS </w:t>
      </w:r>
      <w:r w:rsidR="00865D6B" w:rsidRPr="009C02BF">
        <w:rPr>
          <w:lang w:eastAsia="zh-CN"/>
        </w:rPr>
        <w:t>E-RAB</w:t>
      </w:r>
      <w:r w:rsidRPr="009C02BF">
        <w:rPr>
          <w:lang w:eastAsia="zh-CN"/>
        </w:rPr>
        <w:t xml:space="preserve"> </w:t>
      </w:r>
      <w:r w:rsidRPr="009C02BF">
        <w:t xml:space="preserve">for this MBMS Session. The MBMS Session Start procedure is triggered by the </w:t>
      </w:r>
      <w:r w:rsidRPr="009C02BF">
        <w:rPr>
          <w:lang w:eastAsia="zh-CN"/>
        </w:rPr>
        <w:t>EPC.</w:t>
      </w:r>
    </w:p>
    <w:p w14:paraId="677D56AE" w14:textId="77777777" w:rsidR="009E44B8" w:rsidRPr="009C02BF" w:rsidRDefault="00174747" w:rsidP="009E44B8">
      <w:pPr>
        <w:pStyle w:val="TH"/>
        <w:rPr>
          <w:lang w:eastAsia="zh-CN"/>
        </w:rPr>
      </w:pPr>
      <w:r w:rsidRPr="009C02BF">
        <w:object w:dxaOrig="6556" w:dyaOrig="4771" w14:anchorId="66FDC315">
          <v:shape id="_x0000_i1137" type="#_x0000_t75" style="width:375.75pt;height:273.75pt" o:ole="">
            <v:imagedata r:id="rId230" o:title=""/>
          </v:shape>
          <o:OLEObject Type="Embed" ProgID="Visio.Drawing.15" ShapeID="_x0000_i1137" DrawAspect="Content" ObjectID="_1773755573" r:id="rId231"/>
        </w:object>
      </w:r>
    </w:p>
    <w:p w14:paraId="4E73365D" w14:textId="77777777" w:rsidR="001F1271" w:rsidRPr="009C02BF" w:rsidRDefault="001F1271" w:rsidP="00324FF0">
      <w:pPr>
        <w:pStyle w:val="TF"/>
        <w:rPr>
          <w:kern w:val="2"/>
          <w:lang w:eastAsia="zh-CN"/>
        </w:rPr>
      </w:pPr>
      <w:r w:rsidRPr="009C02BF">
        <w:t>Figure 15.7.1.1-1. Session Start procedure</w:t>
      </w:r>
    </w:p>
    <w:p w14:paraId="34F96FDE" w14:textId="77777777" w:rsidR="00F633B0" w:rsidRPr="009C02BF" w:rsidRDefault="001F1271" w:rsidP="00F633B0">
      <w:pPr>
        <w:pStyle w:val="B1"/>
      </w:pPr>
      <w:r w:rsidRPr="009C02BF">
        <w:t>1.</w:t>
      </w:r>
      <w:r w:rsidRPr="009C02BF">
        <w:tab/>
        <w:t xml:space="preserve">The </w:t>
      </w:r>
      <w:r w:rsidR="00BA61C7" w:rsidRPr="009C02BF">
        <w:t>MME</w:t>
      </w:r>
      <w:r w:rsidRPr="009C02BF">
        <w:t xml:space="preserve"> sends MBMS session start request message to the MCE(s) controlling eNBs in the targeted MBMS service area. The message includes the IP multicast address</w:t>
      </w:r>
      <w:r w:rsidR="00D712D9" w:rsidRPr="009C02BF">
        <w:t>,</w:t>
      </w:r>
      <w:r w:rsidRPr="009C02BF">
        <w:t xml:space="preserve"> session attributes</w:t>
      </w:r>
      <w:r w:rsidR="00D712D9" w:rsidRPr="009C02BF">
        <w:t xml:space="preserve"> and the minimum time to wait before the first data delivery</w:t>
      </w:r>
      <w:r w:rsidR="00E53C6F" w:rsidRPr="009C02BF">
        <w:rPr>
          <w:lang w:eastAsia="zh-CN"/>
        </w:rPr>
        <w:t xml:space="preserve">, and includes </w:t>
      </w:r>
      <w:r w:rsidR="00E53C6F" w:rsidRPr="009C02BF">
        <w:t>the list of cell identities</w:t>
      </w:r>
      <w:r w:rsidR="00E53C6F" w:rsidRPr="009C02BF">
        <w:rPr>
          <w:lang w:eastAsia="zh-CN"/>
        </w:rPr>
        <w:t xml:space="preserve"> if available</w:t>
      </w:r>
      <w:r w:rsidRPr="009C02BF">
        <w:t>.</w:t>
      </w:r>
    </w:p>
    <w:p w14:paraId="60456892" w14:textId="77777777" w:rsidR="001F1271" w:rsidRPr="009C02BF" w:rsidRDefault="00F633B0" w:rsidP="00F633B0">
      <w:pPr>
        <w:pStyle w:val="NO"/>
      </w:pPr>
      <w:r w:rsidRPr="009C02BF">
        <w:t>NOTE</w:t>
      </w:r>
      <w:r w:rsidR="00D36AA4" w:rsidRPr="009C02BF">
        <w:t xml:space="preserve"> 1</w:t>
      </w:r>
      <w:r w:rsidRPr="009C02BF">
        <w:t>:</w:t>
      </w:r>
      <w:r w:rsidRPr="009C02BF">
        <w:tab/>
        <w:t>The MME does not need to check the PLMN ID included in the TMGI</w:t>
      </w:r>
    </w:p>
    <w:p w14:paraId="61C98978" w14:textId="77777777" w:rsidR="00E53C6F" w:rsidRPr="009C02BF" w:rsidRDefault="001F1271" w:rsidP="00E53C6F">
      <w:pPr>
        <w:pStyle w:val="B1"/>
      </w:pPr>
      <w:r w:rsidRPr="009C02BF">
        <w:t>2.</w:t>
      </w:r>
      <w:r w:rsidRPr="009C02BF">
        <w:tab/>
      </w:r>
      <w:r w:rsidR="00E53C6F" w:rsidRPr="009C02BF">
        <w:rPr>
          <w:lang w:eastAsia="zh-CN"/>
        </w:rPr>
        <w:t xml:space="preserve">T he </w:t>
      </w:r>
      <w:r w:rsidR="00E53C6F" w:rsidRPr="009C02BF">
        <w:t xml:space="preserve">MCE decides whether to use SC-PTM </w:t>
      </w:r>
      <w:r w:rsidR="00E53C6F" w:rsidRPr="009C02BF">
        <w:rPr>
          <w:lang w:eastAsia="zh-CN"/>
        </w:rPr>
        <w:t xml:space="preserve">or MBSFN </w:t>
      </w:r>
      <w:r w:rsidR="00E53C6F" w:rsidRPr="009C02BF">
        <w:t xml:space="preserve">to carry the MBMS bearer </w:t>
      </w:r>
      <w:r w:rsidR="00E53C6F" w:rsidRPr="009C02BF">
        <w:rPr>
          <w:lang w:eastAsia="zh-CN"/>
        </w:rPr>
        <w:t>over</w:t>
      </w:r>
      <w:r w:rsidR="00E53C6F" w:rsidRPr="009C02BF">
        <w:t xml:space="preserve"> the air interface.</w:t>
      </w:r>
    </w:p>
    <w:p w14:paraId="0BABB808" w14:textId="77777777" w:rsidR="00D36AA4" w:rsidRPr="009C02BF" w:rsidRDefault="00E53C6F" w:rsidP="00D36AA4">
      <w:pPr>
        <w:pStyle w:val="B1"/>
      </w:pPr>
      <w:r w:rsidRPr="009C02BF">
        <w:tab/>
      </w:r>
      <w:r w:rsidRPr="009C02BF">
        <w:rPr>
          <w:lang w:eastAsia="zh-CN"/>
        </w:rPr>
        <w:t xml:space="preserve">In MBSFN operation, the </w:t>
      </w:r>
      <w:r w:rsidR="001F1271" w:rsidRPr="009C02BF">
        <w:t xml:space="preserve">MCE </w:t>
      </w:r>
      <w:r w:rsidR="005B7633" w:rsidRPr="009C02B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9C02BF">
        <w:rPr>
          <w:lang w:eastAsia="zh-CN"/>
        </w:rPr>
        <w:t xml:space="preserve">, </w:t>
      </w:r>
      <w:r w:rsidR="00B449BF" w:rsidRPr="009C02BF">
        <w:rPr>
          <w:kern w:val="2"/>
          <w:lang w:eastAsia="zh-CN"/>
        </w:rPr>
        <w:t>or may pre-empt radio resources from other radio bearer(s) of ongoing MBMS service(s) according to ARP</w:t>
      </w:r>
      <w:r w:rsidR="005B7633" w:rsidRPr="009C02BF">
        <w:t xml:space="preserve">. The MCE </w:t>
      </w:r>
      <w:r w:rsidR="001F1271" w:rsidRPr="009C02BF">
        <w:t xml:space="preserve">confirms the reception of the MBMS Session Start request to the </w:t>
      </w:r>
      <w:r w:rsidR="00BA61C7" w:rsidRPr="009C02BF">
        <w:t>MME</w:t>
      </w:r>
      <w:r w:rsidR="001F1271" w:rsidRPr="009C02BF">
        <w:t xml:space="preserve">. </w:t>
      </w:r>
      <w:r w:rsidR="00F35830" w:rsidRPr="009C02BF">
        <w:t>This message can be transmitted before the step 4.</w:t>
      </w:r>
      <w:r w:rsidR="00220963" w:rsidRPr="009C02B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9C02BF" w:rsidRDefault="00D36AA4" w:rsidP="00D36AA4">
      <w:pPr>
        <w:pStyle w:val="NO"/>
      </w:pPr>
      <w:r w:rsidRPr="009C02BF">
        <w:t>NOTE 2:</w:t>
      </w:r>
      <w:r w:rsidRPr="009C02BF">
        <w:tab/>
        <w:t>In MBSFN operation, the MCE may send the MBMS SESSION START RESPONSE message after it receives at least one confirmation from the eNB(s) (i.e. Step 4).</w:t>
      </w:r>
    </w:p>
    <w:p w14:paraId="3B0B23D7" w14:textId="77777777" w:rsidR="00E53C6F" w:rsidRPr="009C02BF" w:rsidRDefault="00E53C6F" w:rsidP="00E53C6F">
      <w:pPr>
        <w:pStyle w:val="B1"/>
      </w:pPr>
      <w:r w:rsidRPr="009C02BF">
        <w:tab/>
        <w:t>In SC-PTM operation, the MCE only confirms the reception of the MBMS Session Start request to the MME, after the MCE receives at least one confirmation from the eNB(s) (i.e. Step 4).</w:t>
      </w:r>
    </w:p>
    <w:p w14:paraId="356AB7DD" w14:textId="77777777" w:rsidR="00E53C6F" w:rsidRPr="009C02BF" w:rsidRDefault="001F1271" w:rsidP="00E53C6F">
      <w:pPr>
        <w:pStyle w:val="B1"/>
        <w:rPr>
          <w:lang w:eastAsia="zh-CN"/>
        </w:rPr>
      </w:pPr>
      <w:r w:rsidRPr="009C02BF">
        <w:t>3.</w:t>
      </w:r>
      <w:r w:rsidRPr="009C02BF">
        <w:tab/>
      </w:r>
      <w:r w:rsidR="00E53C6F" w:rsidRPr="009C02BF">
        <w:rPr>
          <w:lang w:eastAsia="zh-CN"/>
        </w:rPr>
        <w:t xml:space="preserve">In MBSFN operation, the </w:t>
      </w:r>
      <w:r w:rsidRPr="009C02BF">
        <w:t xml:space="preserve">MCE sends the MBMS Session Start </w:t>
      </w:r>
      <w:r w:rsidR="00E225CD" w:rsidRPr="009C02BF">
        <w:t xml:space="preserve">Request </w:t>
      </w:r>
      <w:r w:rsidRPr="009C02BF">
        <w:t xml:space="preserve">message to the </w:t>
      </w:r>
      <w:r w:rsidR="00E53C6F" w:rsidRPr="009C02BF">
        <w:rPr>
          <w:lang w:eastAsia="zh-CN"/>
        </w:rPr>
        <w:t xml:space="preserve">relevant </w:t>
      </w:r>
      <w:r w:rsidRPr="009C02BF">
        <w:t xml:space="preserve">eNBs. </w:t>
      </w:r>
      <w:r w:rsidR="009B4DA9" w:rsidRPr="009C02BF">
        <w:t>If the MBMS Session Start message includes the MBMS Service Area Identity with value 0 as defined in TS</w:t>
      </w:r>
      <w:r w:rsidR="00C07C57" w:rsidRPr="009C02BF">
        <w:t xml:space="preserve"> </w:t>
      </w:r>
      <w:r w:rsidR="009B4DA9" w:rsidRPr="009C02BF">
        <w:t>23.003 [26], the MCE shall consider that all th</w:t>
      </w:r>
      <w:r w:rsidR="00E225CD" w:rsidRPr="009C02BF">
        <w:t>os</w:t>
      </w:r>
      <w:r w:rsidR="009B4DA9" w:rsidRPr="009C02BF">
        <w:t xml:space="preserve">e eNBs </w:t>
      </w:r>
      <w:r w:rsidR="00E225CD" w:rsidRPr="009C02BF">
        <w:t xml:space="preserve">supporting the PLMN as indicated by the received MBMS </w:t>
      </w:r>
      <w:r w:rsidR="00E225CD" w:rsidRPr="009C02BF">
        <w:lastRenderedPageBreak/>
        <w:t xml:space="preserve">Session Start Request message </w:t>
      </w:r>
      <w:r w:rsidR="009B4DA9" w:rsidRPr="009C02BF">
        <w:t>are involved. The MCE then determines in which MBSFN area(s) the service should be delivered.</w:t>
      </w:r>
    </w:p>
    <w:p w14:paraId="5A1C5B12" w14:textId="77777777" w:rsidR="00F633B0" w:rsidRPr="009C02BF" w:rsidRDefault="00E53C6F" w:rsidP="00F633B0">
      <w:pPr>
        <w:pStyle w:val="B1"/>
      </w:pPr>
      <w:r w:rsidRPr="009C02BF">
        <w:rPr>
          <w:lang w:eastAsia="zh-CN"/>
        </w:rPr>
        <w:tab/>
        <w:t xml:space="preserve">In SC-PTM operation, the MCE </w:t>
      </w:r>
      <w:r w:rsidRPr="009C02BF">
        <w:t xml:space="preserve">includes </w:t>
      </w:r>
      <w:r w:rsidRPr="009C02BF">
        <w:rPr>
          <w:lang w:eastAsia="zh-CN"/>
        </w:rPr>
        <w:t>the SC-PTM information (i.e.</w:t>
      </w:r>
      <w:r w:rsidRPr="009C02BF">
        <w:t xml:space="preserve"> list of cell identities and QoS information received from the </w:t>
      </w:r>
      <w:r w:rsidRPr="009C02BF">
        <w:rPr>
          <w:lang w:eastAsia="zh-CN"/>
        </w:rPr>
        <w:t>MME</w:t>
      </w:r>
      <w:r w:rsidRPr="009C02BF">
        <w:t xml:space="preserve"> in Step 1</w:t>
      </w:r>
      <w:r w:rsidRPr="009C02BF">
        <w:rPr>
          <w:lang w:eastAsia="zh-CN"/>
        </w:rPr>
        <w:t>) , in the</w:t>
      </w:r>
      <w:r w:rsidRPr="009C02BF">
        <w:t xml:space="preserve"> MBMS Session Start Request message</w:t>
      </w:r>
      <w:r w:rsidRPr="009C02BF">
        <w:rPr>
          <w:lang w:eastAsia="zh-CN"/>
        </w:rPr>
        <w:t xml:space="preserve"> to the relevant eNBs.</w:t>
      </w:r>
    </w:p>
    <w:p w14:paraId="0CDEADD0" w14:textId="77777777" w:rsidR="001F1271" w:rsidRPr="009C02BF" w:rsidRDefault="00F633B0" w:rsidP="00F633B0">
      <w:pPr>
        <w:pStyle w:val="NO"/>
      </w:pPr>
      <w:r w:rsidRPr="009C02BF">
        <w:t>NOTE</w:t>
      </w:r>
      <w:r w:rsidR="00D36AA4" w:rsidRPr="009C02BF">
        <w:t xml:space="preserve"> 3</w:t>
      </w:r>
      <w:r w:rsidRPr="009C02BF">
        <w:t>:</w:t>
      </w:r>
      <w:r w:rsidRPr="009C02BF">
        <w:tab/>
        <w:t>The MCE does not need to check the PLMN ID included in the TMGI.</w:t>
      </w:r>
    </w:p>
    <w:p w14:paraId="55BECA18" w14:textId="77777777" w:rsidR="00D712D9" w:rsidRPr="009C02BF" w:rsidRDefault="00D712D9" w:rsidP="00E10AA0">
      <w:pPr>
        <w:pStyle w:val="NO"/>
      </w:pPr>
      <w:r w:rsidRPr="009C02BF">
        <w:t>NOTE</w:t>
      </w:r>
      <w:r w:rsidR="00D36AA4" w:rsidRPr="009C02BF">
        <w:t xml:space="preserve"> 4</w:t>
      </w:r>
      <w:r w:rsidRPr="009C02BF">
        <w:t>:</w:t>
      </w:r>
      <w:r w:rsidRPr="009C02BF">
        <w:tab/>
        <w:t>When to send the MBMS Session Start message from MCE to eNB according to the minimum time to wait indication is an MCE implementation issue.</w:t>
      </w:r>
    </w:p>
    <w:p w14:paraId="135BEA24" w14:textId="77777777" w:rsidR="00E53C6F" w:rsidRPr="009C02BF" w:rsidRDefault="001F1271" w:rsidP="00E53C6F">
      <w:pPr>
        <w:pStyle w:val="B1"/>
      </w:pPr>
      <w:r w:rsidRPr="009C02BF">
        <w:t>4.</w:t>
      </w:r>
      <w:r w:rsidRPr="009C02BF">
        <w:tab/>
      </w:r>
      <w:r w:rsidR="00E53C6F" w:rsidRPr="009C02BF">
        <w:t xml:space="preserve">In MBSFN operation, </w:t>
      </w:r>
      <w:r w:rsidRPr="009C02BF">
        <w:t xml:space="preserve">eNB confirms the reception of </w:t>
      </w:r>
      <w:r w:rsidR="001C28E5" w:rsidRPr="009C02BF">
        <w:t>the MBMS Session Start message.</w:t>
      </w:r>
    </w:p>
    <w:p w14:paraId="48321E60" w14:textId="77777777" w:rsidR="00E53C6F" w:rsidRPr="009C02BF" w:rsidRDefault="00E53C6F" w:rsidP="00E53C6F">
      <w:pPr>
        <w:pStyle w:val="B1"/>
        <w:ind w:firstLine="0"/>
      </w:pPr>
      <w:r w:rsidRPr="009C02B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9C02BF" w:rsidRDefault="00E53C6F" w:rsidP="00E53C6F">
      <w:pPr>
        <w:pStyle w:val="B1"/>
      </w:pPr>
      <w:r w:rsidRPr="009C02BF">
        <w:rPr>
          <w:lang w:eastAsia="zh-CN"/>
        </w:rPr>
        <w:tab/>
        <w:t>Step 5 and 6 are only applicable to MBSFN operation.</w:t>
      </w:r>
    </w:p>
    <w:p w14:paraId="10BF54CB" w14:textId="77777777" w:rsidR="00F805AC" w:rsidRPr="009C02BF" w:rsidRDefault="00F805AC" w:rsidP="00E10AA0">
      <w:pPr>
        <w:pStyle w:val="B1"/>
      </w:pPr>
      <w:r w:rsidRPr="009C02BF">
        <w:t>5.</w:t>
      </w:r>
      <w:r w:rsidRPr="009C02BF">
        <w:tab/>
        <w:t>MCE sends the MBMS Scheduling Information message to the eNB including the updated MCCH information which carries the MBMS service</w:t>
      </w:r>
      <w:r w:rsidR="00FA4A7A" w:rsidRPr="009C02BF">
        <w:t>'</w:t>
      </w:r>
      <w:r w:rsidRPr="009C02BF">
        <w:t>s configuration information. This message can be transmitted before the step 3.</w:t>
      </w:r>
    </w:p>
    <w:p w14:paraId="1724AAB8" w14:textId="77777777" w:rsidR="001F1271" w:rsidRPr="009C02BF" w:rsidRDefault="00F805AC" w:rsidP="00E10AA0">
      <w:pPr>
        <w:pStyle w:val="B1"/>
      </w:pPr>
      <w:r w:rsidRPr="009C02BF">
        <w:t>6.</w:t>
      </w:r>
      <w:r w:rsidRPr="009C02BF">
        <w:tab/>
        <w:t>eNB confirms the reception of the MBMS Scheduling Information message.</w:t>
      </w:r>
    </w:p>
    <w:p w14:paraId="74B60672" w14:textId="77777777" w:rsidR="001F1271" w:rsidRPr="009C02BF" w:rsidRDefault="00DE1FB5" w:rsidP="00E10AA0">
      <w:pPr>
        <w:pStyle w:val="B1"/>
      </w:pPr>
      <w:r w:rsidRPr="009C02BF">
        <w:t>7</w:t>
      </w:r>
      <w:r w:rsidR="001F1271" w:rsidRPr="009C02BF">
        <w:t>.</w:t>
      </w:r>
      <w:r w:rsidR="001F1271" w:rsidRPr="009C02BF">
        <w:tab/>
      </w:r>
      <w:r w:rsidR="00AA757F" w:rsidRPr="009C02BF">
        <w:t>eNB indicates MBMS session start to UEs by</w:t>
      </w:r>
      <w:r w:rsidR="00AA757F" w:rsidRPr="009C02BF">
        <w:rPr>
          <w:rFonts w:eastAsia="SimSun"/>
          <w:lang w:eastAsia="zh-CN"/>
        </w:rPr>
        <w:t xml:space="preserve"> MCCH change notification and updated MCCH information which carries the MBMS service</w:t>
      </w:r>
      <w:r w:rsidR="00FA4A7A" w:rsidRPr="009C02BF">
        <w:rPr>
          <w:rFonts w:eastAsia="SimSun"/>
          <w:lang w:eastAsia="zh-CN"/>
        </w:rPr>
        <w:t>'</w:t>
      </w:r>
      <w:r w:rsidR="00AA757F" w:rsidRPr="009C02BF">
        <w:rPr>
          <w:rFonts w:eastAsia="SimSun"/>
          <w:lang w:eastAsia="zh-CN"/>
        </w:rPr>
        <w:t>s configuration information.</w:t>
      </w:r>
    </w:p>
    <w:p w14:paraId="062226B3" w14:textId="77777777" w:rsidR="001F1271" w:rsidRPr="009C02BF" w:rsidRDefault="00DE1FB5" w:rsidP="00E10AA0">
      <w:pPr>
        <w:pStyle w:val="B1"/>
      </w:pPr>
      <w:r w:rsidRPr="009C02BF">
        <w:t>8</w:t>
      </w:r>
      <w:r w:rsidR="001F1271" w:rsidRPr="009C02BF">
        <w:t>.</w:t>
      </w:r>
      <w:r w:rsidR="001F1271" w:rsidRPr="009C02BF">
        <w:tab/>
        <w:t>eNB joins the IP multicast group to receive the MBMS User Plane data</w:t>
      </w:r>
      <w:r w:rsidR="001C28E5" w:rsidRPr="009C02BF">
        <w:t>.</w:t>
      </w:r>
    </w:p>
    <w:p w14:paraId="67334810" w14:textId="77777777" w:rsidR="001F1271" w:rsidRPr="009C02BF" w:rsidRDefault="00DE1FB5" w:rsidP="00E10AA0">
      <w:pPr>
        <w:pStyle w:val="B1"/>
      </w:pPr>
      <w:r w:rsidRPr="009C02BF">
        <w:t>9</w:t>
      </w:r>
      <w:r w:rsidR="001F1271" w:rsidRPr="009C02BF">
        <w:t>.</w:t>
      </w:r>
      <w:r w:rsidR="001F1271" w:rsidRPr="009C02BF">
        <w:tab/>
        <w:t>eNB sends the MBMS data to radio interface</w:t>
      </w:r>
      <w:r w:rsidR="00E53C6F" w:rsidRPr="009C02BF">
        <w:rPr>
          <w:lang w:eastAsia="zh-CN"/>
        </w:rPr>
        <w:t>; In MBSFN operation, the MBMS data is sent</w:t>
      </w:r>
      <w:r w:rsidR="001F1271" w:rsidRPr="009C02BF">
        <w:t xml:space="preserve"> at the determined time.</w:t>
      </w:r>
    </w:p>
    <w:p w14:paraId="35608001" w14:textId="77777777" w:rsidR="001F1271" w:rsidRPr="009C02BF"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63141912"/>
      <w:r w:rsidRPr="009C02BF">
        <w:t>15.7.1.2</w:t>
      </w:r>
      <w:r w:rsidRPr="009C02BF">
        <w:tab/>
        <w:t>Session Stop procedure</w:t>
      </w:r>
      <w:bookmarkEnd w:id="2378"/>
      <w:bookmarkEnd w:id="2379"/>
      <w:bookmarkEnd w:id="2380"/>
      <w:bookmarkEnd w:id="2381"/>
      <w:bookmarkEnd w:id="2382"/>
      <w:bookmarkEnd w:id="2383"/>
    </w:p>
    <w:p w14:paraId="521B794F" w14:textId="77777777" w:rsidR="00703240" w:rsidRPr="009C02BF" w:rsidRDefault="001F1271" w:rsidP="00E10AA0">
      <w:r w:rsidRPr="009C02BF">
        <w:rPr>
          <w:lang w:eastAsia="zh-CN"/>
        </w:rPr>
        <w:t xml:space="preserve">The MBMS </w:t>
      </w:r>
      <w:r w:rsidRPr="009C02BF">
        <w:t xml:space="preserve">Session Stop procedure is to request the </w:t>
      </w:r>
      <w:r w:rsidRPr="009C02BF">
        <w:rPr>
          <w:lang w:eastAsia="zh-CN"/>
        </w:rPr>
        <w:t>E-</w:t>
      </w:r>
      <w:r w:rsidRPr="009C02BF">
        <w:t xml:space="preserve">UTRAN to notify UEs about the end of a given MBMS Session and to release the corresponding MBMS </w:t>
      </w:r>
      <w:r w:rsidR="00865D6B" w:rsidRPr="009C02BF">
        <w:rPr>
          <w:lang w:eastAsia="zh-CN"/>
        </w:rPr>
        <w:t>E-RAB</w:t>
      </w:r>
      <w:r w:rsidRPr="009C02BF">
        <w:rPr>
          <w:lang w:eastAsia="zh-CN"/>
        </w:rPr>
        <w:t xml:space="preserve"> </w:t>
      </w:r>
      <w:r w:rsidRPr="009C02BF">
        <w:t>this MBMS Session.</w:t>
      </w:r>
      <w:r w:rsidRPr="009C02BF">
        <w:rPr>
          <w:lang w:eastAsia="zh-CN"/>
        </w:rPr>
        <w:t xml:space="preserve"> </w:t>
      </w:r>
      <w:r w:rsidRPr="009C02BF">
        <w:t xml:space="preserve">The MBMS Session Stop procedure is triggered by the </w:t>
      </w:r>
      <w:r w:rsidRPr="009C02BF">
        <w:rPr>
          <w:lang w:eastAsia="zh-CN"/>
        </w:rPr>
        <w:t>EPC</w:t>
      </w:r>
      <w:r w:rsidRPr="009C02BF">
        <w:t>.</w:t>
      </w:r>
    </w:p>
    <w:p w14:paraId="0309A877" w14:textId="77777777" w:rsidR="00A61727" w:rsidRPr="009C02BF" w:rsidRDefault="00174747" w:rsidP="00A61727">
      <w:pPr>
        <w:pStyle w:val="TH"/>
      </w:pPr>
      <w:r w:rsidRPr="009C02BF">
        <w:object w:dxaOrig="6556" w:dyaOrig="3900" w14:anchorId="3031F0D8">
          <v:shape id="_x0000_i1138" type="#_x0000_t75" style="width:393.75pt;height:234pt" o:ole="">
            <v:imagedata r:id="rId232" o:title=""/>
          </v:shape>
          <o:OLEObject Type="Embed" ProgID="Visio.Drawing.15" ShapeID="_x0000_i1138" DrawAspect="Content" ObjectID="_1773755574" r:id="rId233"/>
        </w:object>
      </w:r>
    </w:p>
    <w:p w14:paraId="24908BC3" w14:textId="77777777" w:rsidR="001F1271" w:rsidRPr="009C02BF" w:rsidRDefault="001F1271" w:rsidP="00324FF0">
      <w:pPr>
        <w:pStyle w:val="TF"/>
      </w:pPr>
      <w:r w:rsidRPr="009C02BF">
        <w:t>Figure 15.7.1.2-1. Session Stop procedure</w:t>
      </w:r>
    </w:p>
    <w:p w14:paraId="584E89F6" w14:textId="77777777" w:rsidR="001F1271" w:rsidRPr="009C02BF" w:rsidRDefault="001F1271" w:rsidP="00E10AA0">
      <w:pPr>
        <w:pStyle w:val="B1"/>
      </w:pPr>
      <w:r w:rsidRPr="009C02BF">
        <w:lastRenderedPageBreak/>
        <w:t>1.</w:t>
      </w:r>
      <w:r w:rsidRPr="009C02BF">
        <w:tab/>
        <w:t xml:space="preserve">The </w:t>
      </w:r>
      <w:r w:rsidR="006726AA" w:rsidRPr="009C02BF">
        <w:t>MME</w:t>
      </w:r>
      <w:r w:rsidRPr="009C02BF">
        <w:t xml:space="preserve"> sends MBMS session stop request message to the MCE(s) controlling eNBs </w:t>
      </w:r>
      <w:r w:rsidRPr="009C02BF">
        <w:rPr>
          <w:lang w:eastAsia="zh-CN"/>
        </w:rPr>
        <w:t>in</w:t>
      </w:r>
      <w:r w:rsidRPr="009C02BF">
        <w:t xml:space="preserve"> </w:t>
      </w:r>
      <w:r w:rsidR="001C28E5" w:rsidRPr="009C02BF">
        <w:t>the targeted MBMS service area.</w:t>
      </w:r>
    </w:p>
    <w:p w14:paraId="580F9635" w14:textId="77777777" w:rsidR="001F1271" w:rsidRPr="009C02BF" w:rsidRDefault="001F1271" w:rsidP="00E10AA0">
      <w:pPr>
        <w:pStyle w:val="B1"/>
      </w:pPr>
      <w:r w:rsidRPr="009C02BF">
        <w:t>2.</w:t>
      </w:r>
      <w:r w:rsidRPr="009C02BF">
        <w:tab/>
        <w:t xml:space="preserve">MCE confirms the reception of the MBMS Session stop request to the </w:t>
      </w:r>
      <w:r w:rsidR="006726AA" w:rsidRPr="009C02BF">
        <w:t>MME</w:t>
      </w:r>
      <w:r w:rsidRPr="009C02BF">
        <w:t>.</w:t>
      </w:r>
    </w:p>
    <w:p w14:paraId="6902420C" w14:textId="77777777" w:rsidR="001F1271" w:rsidRPr="009C02BF" w:rsidRDefault="001F1271" w:rsidP="00E10AA0">
      <w:pPr>
        <w:pStyle w:val="B1"/>
      </w:pPr>
      <w:r w:rsidRPr="009C02BF">
        <w:t>3.</w:t>
      </w:r>
      <w:r w:rsidRPr="009C02BF">
        <w:tab/>
        <w:t xml:space="preserve">MCE forwards the MBMS Session stop message to the </w:t>
      </w:r>
      <w:r w:rsidR="00E53C6F" w:rsidRPr="009C02BF">
        <w:rPr>
          <w:lang w:eastAsia="zh-CN"/>
        </w:rPr>
        <w:t xml:space="preserve">relevant </w:t>
      </w:r>
      <w:r w:rsidRPr="009C02BF">
        <w:t>eNBs</w:t>
      </w:r>
      <w:r w:rsidR="001C28E5" w:rsidRPr="009C02BF">
        <w:t>.</w:t>
      </w:r>
    </w:p>
    <w:p w14:paraId="16ACBB8D" w14:textId="77777777" w:rsidR="00E53C6F" w:rsidRPr="009C02BF" w:rsidRDefault="001F1271" w:rsidP="00E53C6F">
      <w:pPr>
        <w:pStyle w:val="B1"/>
        <w:rPr>
          <w:lang w:eastAsia="zh-CN"/>
        </w:rPr>
      </w:pPr>
      <w:r w:rsidRPr="009C02BF">
        <w:t>4.</w:t>
      </w:r>
      <w:r w:rsidRPr="009C02BF">
        <w:tab/>
        <w:t>eNB confirms the reception of</w:t>
      </w:r>
      <w:r w:rsidR="001C28E5" w:rsidRPr="009C02BF">
        <w:t xml:space="preserve"> the MBMS Session stop message.</w:t>
      </w:r>
    </w:p>
    <w:p w14:paraId="7BA3C6FE" w14:textId="77777777" w:rsidR="00DE1FB5" w:rsidRPr="009C02BF" w:rsidRDefault="00E53C6F" w:rsidP="00E10AA0">
      <w:pPr>
        <w:pStyle w:val="B1"/>
      </w:pPr>
      <w:r w:rsidRPr="009C02BF">
        <w:rPr>
          <w:lang w:eastAsia="zh-CN"/>
        </w:rPr>
        <w:tab/>
        <w:t>Step 5 and 6 are only applicable to MBSFN operation.</w:t>
      </w:r>
    </w:p>
    <w:p w14:paraId="5515F602" w14:textId="77777777" w:rsidR="00DE1FB5" w:rsidRPr="009C02BF" w:rsidRDefault="00DE1FB5" w:rsidP="00E10AA0">
      <w:pPr>
        <w:pStyle w:val="B1"/>
      </w:pPr>
      <w:r w:rsidRPr="009C02BF">
        <w:t>5.</w:t>
      </w:r>
      <w:r w:rsidRPr="009C02BF">
        <w:tab/>
        <w:t>MCE sends the MBMS Scheduling Information message to the eNB including the updated MCCH information which carries the MBMS service</w:t>
      </w:r>
      <w:r w:rsidR="00FA4A7A" w:rsidRPr="009C02BF">
        <w:t>'</w:t>
      </w:r>
      <w:r w:rsidRPr="009C02BF">
        <w:t>s configuration information. This message can be transmitted before the step 3.</w:t>
      </w:r>
    </w:p>
    <w:p w14:paraId="468B8EC1" w14:textId="77777777" w:rsidR="001F1271" w:rsidRPr="009C02BF" w:rsidRDefault="00DE1FB5" w:rsidP="00E10AA0">
      <w:pPr>
        <w:pStyle w:val="B1"/>
      </w:pPr>
      <w:r w:rsidRPr="009C02BF">
        <w:t>6.</w:t>
      </w:r>
      <w:r w:rsidRPr="009C02BF">
        <w:tab/>
        <w:t>eNB confirms the reception of the MBMS Scheduling Information message.</w:t>
      </w:r>
    </w:p>
    <w:p w14:paraId="72F06EC2" w14:textId="77777777" w:rsidR="001F1271" w:rsidRPr="009C02BF" w:rsidRDefault="00DE1FB5" w:rsidP="00E10AA0">
      <w:pPr>
        <w:pStyle w:val="B1"/>
      </w:pPr>
      <w:r w:rsidRPr="009C02BF">
        <w:t>7</w:t>
      </w:r>
      <w:r w:rsidR="001F1271" w:rsidRPr="009C02BF">
        <w:t>.</w:t>
      </w:r>
      <w:r w:rsidR="001F1271" w:rsidRPr="009C02BF">
        <w:tab/>
      </w:r>
      <w:r w:rsidR="00AA757F" w:rsidRPr="009C02BF">
        <w:t>eNB indicates MBMS session stop to UEs by removing any service configuration associated with the stopped session from the updated MCCH message.</w:t>
      </w:r>
    </w:p>
    <w:p w14:paraId="0CD5F0DB" w14:textId="77777777" w:rsidR="001F1271" w:rsidRPr="009C02BF" w:rsidRDefault="00DE1FB5" w:rsidP="00E10AA0">
      <w:pPr>
        <w:pStyle w:val="B1"/>
      </w:pPr>
      <w:r w:rsidRPr="009C02BF">
        <w:rPr>
          <w:lang w:eastAsia="zh-CN"/>
        </w:rPr>
        <w:t>8</w:t>
      </w:r>
      <w:r w:rsidR="001F1271" w:rsidRPr="009C02BF">
        <w:rPr>
          <w:lang w:eastAsia="zh-CN"/>
        </w:rPr>
        <w:t>.</w:t>
      </w:r>
      <w:r w:rsidR="001F1271" w:rsidRPr="009C02BF">
        <w:rPr>
          <w:lang w:eastAsia="zh-CN"/>
        </w:rPr>
        <w:tab/>
        <w:t xml:space="preserve">The corresponding </w:t>
      </w:r>
      <w:r w:rsidR="00865D6B" w:rsidRPr="009C02BF">
        <w:rPr>
          <w:lang w:eastAsia="zh-CN"/>
        </w:rPr>
        <w:t>E-RAB</w:t>
      </w:r>
      <w:r w:rsidR="001F1271" w:rsidRPr="009C02BF">
        <w:rPr>
          <w:lang w:eastAsia="zh-CN"/>
        </w:rPr>
        <w:t xml:space="preserve"> is</w:t>
      </w:r>
      <w:r w:rsidR="001F1271" w:rsidRPr="009C02BF">
        <w:t xml:space="preserve"> released</w:t>
      </w:r>
      <w:r w:rsidR="001F1271" w:rsidRPr="009C02BF">
        <w:rPr>
          <w:lang w:eastAsia="zh-CN"/>
        </w:rPr>
        <w:t>, and</w:t>
      </w:r>
      <w:r w:rsidR="001F1271" w:rsidRPr="009C02BF">
        <w:t xml:space="preserve"> eNB leaves</w:t>
      </w:r>
      <w:r w:rsidR="001C28E5" w:rsidRPr="009C02BF">
        <w:t xml:space="preserve"> the IP multicast group.</w:t>
      </w:r>
    </w:p>
    <w:p w14:paraId="0685B616" w14:textId="77777777" w:rsidR="00C276C3" w:rsidRPr="009C02BF"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63141913"/>
      <w:r w:rsidRPr="009C02BF">
        <w:t>1</w:t>
      </w:r>
      <w:r w:rsidRPr="009C02BF">
        <w:rPr>
          <w:lang w:eastAsia="zh-CN"/>
        </w:rPr>
        <w:t>5</w:t>
      </w:r>
      <w:r w:rsidRPr="009C02BF">
        <w:t>.</w:t>
      </w:r>
      <w:r w:rsidR="00AD0223" w:rsidRPr="009C02BF">
        <w:rPr>
          <w:lang w:eastAsia="zh-CN"/>
        </w:rPr>
        <w:t>7a</w:t>
      </w:r>
      <w:r w:rsidRPr="009C02BF">
        <w:tab/>
      </w:r>
      <w:r w:rsidRPr="009C02BF">
        <w:rPr>
          <w:lang w:eastAsia="zh-CN"/>
        </w:rPr>
        <w:t>M1 Interface</w:t>
      </w:r>
      <w:bookmarkEnd w:id="2384"/>
      <w:bookmarkEnd w:id="2385"/>
      <w:bookmarkEnd w:id="2386"/>
      <w:bookmarkEnd w:id="2387"/>
      <w:bookmarkEnd w:id="2388"/>
      <w:bookmarkEnd w:id="2389"/>
    </w:p>
    <w:p w14:paraId="52A72A21" w14:textId="77777777" w:rsidR="00C276C3" w:rsidRPr="009C02BF"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63141914"/>
      <w:r w:rsidRPr="009C02BF">
        <w:t>15.</w:t>
      </w:r>
      <w:r w:rsidR="00AD0223" w:rsidRPr="009C02B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9C02BF">
          <w:t>.1</w:t>
        </w:r>
        <w:r w:rsidRPr="009C02BF">
          <w:tab/>
        </w:r>
      </w:smartTag>
      <w:r w:rsidRPr="009C02BF">
        <w:t>M</w:t>
      </w:r>
      <w:r w:rsidRPr="009C02BF">
        <w:rPr>
          <w:lang w:eastAsia="zh-CN"/>
        </w:rPr>
        <w:t>1</w:t>
      </w:r>
      <w:r w:rsidRPr="009C02BF">
        <w:t xml:space="preserve"> </w:t>
      </w:r>
      <w:r w:rsidRPr="009C02BF">
        <w:rPr>
          <w:lang w:eastAsia="zh-CN"/>
        </w:rPr>
        <w:t>User</w:t>
      </w:r>
      <w:r w:rsidRPr="009C02BF">
        <w:t xml:space="preserve"> Plane</w:t>
      </w:r>
      <w:bookmarkEnd w:id="2390"/>
      <w:bookmarkEnd w:id="2391"/>
      <w:bookmarkEnd w:id="2392"/>
      <w:bookmarkEnd w:id="2393"/>
      <w:bookmarkEnd w:id="2394"/>
      <w:bookmarkEnd w:id="2395"/>
    </w:p>
    <w:p w14:paraId="72082068" w14:textId="77777777" w:rsidR="00C276C3" w:rsidRPr="009C02BF" w:rsidRDefault="00C276C3" w:rsidP="00205BCD">
      <w:r w:rsidRPr="009C02BF">
        <w:t xml:space="preserve">The </w:t>
      </w:r>
      <w:r w:rsidRPr="009C02BF">
        <w:rPr>
          <w:rFonts w:eastAsia="SimSun"/>
          <w:lang w:eastAsia="zh-CN"/>
        </w:rPr>
        <w:t>M</w:t>
      </w:r>
      <w:r w:rsidRPr="009C02BF">
        <w:t xml:space="preserve">1 user plane interface is defined between the eNB and the </w:t>
      </w:r>
      <w:r w:rsidRPr="009C02BF">
        <w:rPr>
          <w:rFonts w:eastAsia="SimSun"/>
          <w:lang w:eastAsia="zh-CN"/>
        </w:rPr>
        <w:t xml:space="preserve">MBMS </w:t>
      </w:r>
      <w:r w:rsidRPr="009C02BF">
        <w:t xml:space="preserve">GW. The </w:t>
      </w:r>
      <w:r w:rsidRPr="009C02BF">
        <w:rPr>
          <w:rFonts w:eastAsia="SimSun"/>
          <w:lang w:eastAsia="zh-CN"/>
        </w:rPr>
        <w:t>M1 user plane</w:t>
      </w:r>
      <w:r w:rsidRPr="009C02BF">
        <w:t xml:space="preserve"> interface provides non guaranteed delivery of user plane PDUs between the eNB and the</w:t>
      </w:r>
      <w:r w:rsidRPr="009C02BF">
        <w:rPr>
          <w:rFonts w:eastAsia="SimSun"/>
          <w:lang w:eastAsia="zh-CN"/>
        </w:rPr>
        <w:t xml:space="preserve"> MBMS</w:t>
      </w:r>
      <w:r w:rsidRPr="009C02BF">
        <w:t xml:space="preserve"> GW. The user plane protocol stack on the </w:t>
      </w:r>
      <w:r w:rsidRPr="009C02BF">
        <w:rPr>
          <w:rFonts w:eastAsia="SimSun"/>
          <w:lang w:eastAsia="zh-CN"/>
        </w:rPr>
        <w:t>M1</w:t>
      </w:r>
      <w:r w:rsidRPr="009C02BF">
        <w:t xml:space="preserve"> interface is shown in Figure 1</w:t>
      </w:r>
      <w:r w:rsidR="00AD0223" w:rsidRPr="009C02BF">
        <w:rPr>
          <w:rFonts w:eastAsia="SimSun"/>
          <w:lang w:eastAsia="zh-CN"/>
        </w:rPr>
        <w:t>5.7a</w:t>
      </w:r>
      <w:r w:rsidRPr="009C02BF">
        <w:rPr>
          <w:rFonts w:eastAsia="SimSun"/>
          <w:lang w:eastAsia="zh-CN"/>
        </w:rPr>
        <w:t>.1</w:t>
      </w:r>
      <w:r w:rsidRPr="009C02BF">
        <w:t xml:space="preserve">-1. The transport network layer is built on IP transport and GTP-U is used on top of UDP/IP to carry the user plane PDUs between the eNB and the </w:t>
      </w:r>
      <w:r w:rsidRPr="009C02BF">
        <w:rPr>
          <w:rFonts w:eastAsia="SimSun"/>
          <w:lang w:eastAsia="zh-CN"/>
        </w:rPr>
        <w:t xml:space="preserve">MBMS </w:t>
      </w:r>
      <w:r w:rsidRPr="009C02BF">
        <w:t>GW.</w:t>
      </w:r>
    </w:p>
    <w:p w14:paraId="3CD02F9D" w14:textId="77777777" w:rsidR="00C276C3" w:rsidRPr="009C02BF" w:rsidRDefault="00C276C3" w:rsidP="00205BCD"/>
    <w:bookmarkStart w:id="2396" w:name="_MON_1347051573"/>
    <w:bookmarkEnd w:id="2396"/>
    <w:p w14:paraId="19BF815D" w14:textId="77777777" w:rsidR="00C276C3" w:rsidRPr="009C02BF" w:rsidRDefault="00C276C3" w:rsidP="00E10AA0">
      <w:pPr>
        <w:pStyle w:val="TH"/>
      </w:pPr>
      <w:r w:rsidRPr="009C02BF">
        <w:object w:dxaOrig="1695" w:dyaOrig="3899" w14:anchorId="06F15DBF">
          <v:shape id="_x0000_i1139" type="#_x0000_t75" style="width:84.75pt;height:195pt" o:ole="">
            <v:imagedata r:id="rId234" o:title=""/>
          </v:shape>
          <o:OLEObject Type="Embed" ProgID="Word.Picture.8" ShapeID="_x0000_i1139" DrawAspect="Content" ObjectID="_1773755575" r:id="rId235"/>
        </w:object>
      </w:r>
    </w:p>
    <w:p w14:paraId="62D292C4" w14:textId="77777777" w:rsidR="00C276C3" w:rsidRPr="009C02BF" w:rsidRDefault="00C276C3" w:rsidP="00324FF0">
      <w:pPr>
        <w:pStyle w:val="TF"/>
      </w:pPr>
      <w:r w:rsidRPr="009C02BF">
        <w:t>Figure 1</w:t>
      </w:r>
      <w:r w:rsidRPr="009C02BF">
        <w:rPr>
          <w:lang w:eastAsia="zh-CN"/>
        </w:rPr>
        <w:t>5</w:t>
      </w:r>
      <w:r w:rsidRPr="009C02BF">
        <w:t>.</w:t>
      </w:r>
      <w:r w:rsidR="00AD0223" w:rsidRPr="009C02BF">
        <w:rPr>
          <w:lang w:eastAsia="zh-CN"/>
        </w:rPr>
        <w:t>7a</w:t>
      </w:r>
      <w:r w:rsidRPr="009C02BF">
        <w:rPr>
          <w:lang w:eastAsia="zh-CN"/>
        </w:rPr>
        <w:t>.1</w:t>
      </w:r>
      <w:r w:rsidRPr="009C02BF">
        <w:t xml:space="preserve">-1: </w:t>
      </w:r>
      <w:r w:rsidRPr="009C02BF">
        <w:rPr>
          <w:lang w:eastAsia="zh-CN"/>
        </w:rPr>
        <w:t>M</w:t>
      </w:r>
      <w:r w:rsidRPr="009C02BF">
        <w:t xml:space="preserve">1 Interface User Plane (eNB – </w:t>
      </w:r>
      <w:r w:rsidRPr="009C02BF">
        <w:rPr>
          <w:lang w:eastAsia="zh-CN"/>
        </w:rPr>
        <w:t xml:space="preserve">MBMS </w:t>
      </w:r>
      <w:r w:rsidRPr="009C02BF">
        <w:t>GW)</w:t>
      </w:r>
    </w:p>
    <w:p w14:paraId="43555C11" w14:textId="77777777" w:rsidR="001914F4" w:rsidRPr="009C02BF"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63141915"/>
      <w:r w:rsidRPr="009C02BF">
        <w:t>15.8</w:t>
      </w:r>
      <w:r w:rsidRPr="009C02BF">
        <w:tab/>
        <w:t>M2 Interface</w:t>
      </w:r>
      <w:bookmarkEnd w:id="2397"/>
      <w:bookmarkEnd w:id="2398"/>
      <w:bookmarkEnd w:id="2399"/>
      <w:bookmarkEnd w:id="2400"/>
      <w:bookmarkEnd w:id="2401"/>
      <w:bookmarkEnd w:id="2402"/>
    </w:p>
    <w:p w14:paraId="3CB9E379" w14:textId="77777777" w:rsidR="001914F4" w:rsidRPr="009C02BF"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63141916"/>
      <w:r w:rsidRPr="009C02BF">
        <w:t>15.8.1</w:t>
      </w:r>
      <w:r w:rsidRPr="009C02BF">
        <w:tab/>
        <w:t>M2 Control Plane</w:t>
      </w:r>
      <w:bookmarkEnd w:id="2403"/>
      <w:bookmarkEnd w:id="2404"/>
      <w:bookmarkEnd w:id="2405"/>
      <w:bookmarkEnd w:id="2406"/>
      <w:bookmarkEnd w:id="2407"/>
      <w:bookmarkEnd w:id="2408"/>
    </w:p>
    <w:p w14:paraId="425876FE" w14:textId="77777777" w:rsidR="001914F4" w:rsidRPr="009C02BF" w:rsidRDefault="001914F4" w:rsidP="00205BCD">
      <w:r w:rsidRPr="009C02B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9C02BF" w:rsidRDefault="001914F4" w:rsidP="00E10AA0">
      <w:pPr>
        <w:pStyle w:val="TH"/>
      </w:pPr>
      <w:r w:rsidRPr="009C02BF">
        <w:object w:dxaOrig="1695" w:dyaOrig="3404" w14:anchorId="74A6229A">
          <v:shape id="_x0000_i1140" type="#_x0000_t75" style="width:84.75pt;height:170.25pt" o:ole="">
            <v:imagedata r:id="rId236" o:title=""/>
          </v:shape>
          <o:OLEObject Type="Embed" ProgID="Word.Picture.8" ShapeID="_x0000_i1140" DrawAspect="Content" ObjectID="_1773755576" r:id="rId237"/>
        </w:object>
      </w:r>
    </w:p>
    <w:p w14:paraId="7BA274EB" w14:textId="77777777" w:rsidR="001914F4" w:rsidRPr="009C02BF" w:rsidRDefault="00544052" w:rsidP="00324FF0">
      <w:pPr>
        <w:pStyle w:val="TF"/>
      </w:pPr>
      <w:r w:rsidRPr="009C02BF">
        <w:t>Figure 15.8.1-1:</w:t>
      </w:r>
      <w:r w:rsidR="001914F4" w:rsidRPr="009C02BF">
        <w:t xml:space="preserve"> M2 In</w:t>
      </w:r>
      <w:r w:rsidRPr="009C02BF">
        <w:t>terface Control Plane (eNB-MCE)</w:t>
      </w:r>
    </w:p>
    <w:p w14:paraId="226C64F1" w14:textId="77777777" w:rsidR="001914F4" w:rsidRPr="009C02BF" w:rsidRDefault="001914F4" w:rsidP="00205BCD">
      <w:r w:rsidRPr="009C02BF">
        <w:t>The SCTP layer provides the guaranteed delivery of application layer messages.</w:t>
      </w:r>
    </w:p>
    <w:p w14:paraId="336937E9" w14:textId="77777777" w:rsidR="001914F4" w:rsidRPr="009C02BF" w:rsidRDefault="001914F4" w:rsidP="00E10AA0">
      <w:r w:rsidRPr="009C02BF">
        <w:t>In the transport IP layer point-to-point transmission is used to deliver the signalling PDUs.</w:t>
      </w:r>
    </w:p>
    <w:p w14:paraId="6692AE9F" w14:textId="77777777" w:rsidR="001914F4" w:rsidRPr="009C02BF" w:rsidRDefault="001914F4" w:rsidP="00E10AA0">
      <w:r w:rsidRPr="009C02BF">
        <w:t>A single SCTP association per eNB-MCE interface instance shall be used with one pair of stream identifiers for M2 common procedures. Only a few pairs of stream identifiers should be used for M2 MBMS-service-</w:t>
      </w:r>
      <w:r w:rsidR="0085201D" w:rsidRPr="009C02BF">
        <w:t xml:space="preserve">associated </w:t>
      </w:r>
      <w:r w:rsidRPr="009C02BF">
        <w:t>procedures. eNB and MCE communication context identifiers that are assigned by the eNB and the MCE for M2 MBMS-service-</w:t>
      </w:r>
      <w:r w:rsidR="0085201D" w:rsidRPr="009C02BF">
        <w:t xml:space="preserve">associated </w:t>
      </w:r>
      <w:r w:rsidRPr="009C02BF">
        <w:t>procedures shall be used to distinguish MBMS service specific M2 signalling transport bearers. The communication context identifiers are conveyed in the respective M2AP messages.</w:t>
      </w:r>
    </w:p>
    <w:p w14:paraId="244206D2" w14:textId="77777777" w:rsidR="001914F4" w:rsidRPr="009C02BF"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63141917"/>
      <w:r w:rsidRPr="009C02BF">
        <w:t>15.8.2</w:t>
      </w:r>
      <w:r w:rsidRPr="009C02BF">
        <w:tab/>
        <w:t>M2 Interface Functions</w:t>
      </w:r>
      <w:bookmarkEnd w:id="2411"/>
      <w:bookmarkEnd w:id="2412"/>
      <w:bookmarkEnd w:id="2413"/>
      <w:bookmarkEnd w:id="2414"/>
      <w:bookmarkEnd w:id="2415"/>
      <w:bookmarkEnd w:id="2416"/>
    </w:p>
    <w:p w14:paraId="140C5FD6" w14:textId="77777777" w:rsidR="001914F4" w:rsidRPr="009C02BF"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63141918"/>
      <w:r w:rsidRPr="009C02BF">
        <w:t>15.8.2.1</w:t>
      </w:r>
      <w:r w:rsidRPr="009C02BF">
        <w:tab/>
        <w:t>General</w:t>
      </w:r>
      <w:bookmarkEnd w:id="2417"/>
      <w:bookmarkEnd w:id="2418"/>
      <w:bookmarkEnd w:id="2419"/>
      <w:bookmarkEnd w:id="2420"/>
      <w:bookmarkEnd w:id="2421"/>
      <w:bookmarkEnd w:id="2422"/>
    </w:p>
    <w:p w14:paraId="39C55B66" w14:textId="77777777" w:rsidR="001914F4" w:rsidRPr="009C02BF" w:rsidRDefault="001914F4" w:rsidP="00E10AA0">
      <w:r w:rsidRPr="009C02BF">
        <w:t>The M2 interface provides the following functions:</w:t>
      </w:r>
    </w:p>
    <w:p w14:paraId="63503CE8" w14:textId="77777777" w:rsidR="001914F4" w:rsidRPr="009C02BF" w:rsidRDefault="001914F4" w:rsidP="00E10AA0">
      <w:pPr>
        <w:pStyle w:val="B1"/>
      </w:pPr>
      <w:r w:rsidRPr="009C02BF">
        <w:t>-</w:t>
      </w:r>
      <w:r w:rsidRPr="009C02BF">
        <w:tab/>
        <w:t>MBMS Session Handling Function:</w:t>
      </w:r>
    </w:p>
    <w:p w14:paraId="183D7CDB" w14:textId="77777777" w:rsidR="001914F4" w:rsidRPr="009C02BF" w:rsidRDefault="001914F4" w:rsidP="00E10AA0">
      <w:pPr>
        <w:pStyle w:val="B2"/>
      </w:pPr>
      <w:r w:rsidRPr="009C02BF">
        <w:t>-</w:t>
      </w:r>
      <w:r w:rsidRPr="009C02BF">
        <w:tab/>
        <w:t>MBMS Session Start, MBMS Session Stop</w:t>
      </w:r>
      <w:r w:rsidR="0009749A" w:rsidRPr="009C02BF">
        <w:t>, MBMS Session Update</w:t>
      </w:r>
      <w:r w:rsidRPr="009C02BF">
        <w:t>.</w:t>
      </w:r>
    </w:p>
    <w:p w14:paraId="09EB989B" w14:textId="77777777" w:rsidR="001914F4" w:rsidRPr="009C02BF" w:rsidRDefault="001914F4" w:rsidP="00E10AA0">
      <w:pPr>
        <w:pStyle w:val="B1"/>
      </w:pPr>
      <w:r w:rsidRPr="009C02BF">
        <w:t>-</w:t>
      </w:r>
      <w:r w:rsidRPr="009C02BF">
        <w:tab/>
        <w:t>MBMS Scheduling Information Provision Function.</w:t>
      </w:r>
    </w:p>
    <w:p w14:paraId="2E4A2AE2" w14:textId="77777777" w:rsidR="001914F4" w:rsidRPr="009C02BF" w:rsidRDefault="001914F4" w:rsidP="00E10AA0">
      <w:pPr>
        <w:pStyle w:val="B1"/>
      </w:pPr>
      <w:r w:rsidRPr="009C02BF">
        <w:t>-</w:t>
      </w:r>
      <w:r w:rsidRPr="009C02BF">
        <w:tab/>
        <w:t>M2 Interface Management Function:</w:t>
      </w:r>
    </w:p>
    <w:p w14:paraId="6E5BD8E5" w14:textId="77777777" w:rsidR="001914F4" w:rsidRPr="009C02BF" w:rsidRDefault="001914F4" w:rsidP="00E10AA0">
      <w:pPr>
        <w:pStyle w:val="B2"/>
      </w:pPr>
      <w:r w:rsidRPr="009C02BF">
        <w:t>-</w:t>
      </w:r>
      <w:r w:rsidRPr="009C02BF">
        <w:tab/>
        <w:t>Reset, Error Indication</w:t>
      </w:r>
      <w:r w:rsidR="00EA516B" w:rsidRPr="009C02BF">
        <w:t>, Restoration</w:t>
      </w:r>
      <w:r w:rsidRPr="009C02BF">
        <w:t>.</w:t>
      </w:r>
    </w:p>
    <w:p w14:paraId="549CBD41" w14:textId="77777777" w:rsidR="001914F4" w:rsidRPr="009C02BF" w:rsidRDefault="001914F4" w:rsidP="00E10AA0">
      <w:pPr>
        <w:pStyle w:val="B1"/>
      </w:pPr>
      <w:r w:rsidRPr="009C02BF">
        <w:t>-</w:t>
      </w:r>
      <w:r w:rsidRPr="009C02BF">
        <w:tab/>
        <w:t>M2 Configuration Function.</w:t>
      </w:r>
    </w:p>
    <w:p w14:paraId="1C154E64" w14:textId="77777777" w:rsidR="00190EC4" w:rsidRPr="009C02BF" w:rsidRDefault="00190EC4" w:rsidP="00E10AA0">
      <w:pPr>
        <w:pStyle w:val="B1"/>
      </w:pPr>
      <w:r w:rsidRPr="009C02BF">
        <w:t>-</w:t>
      </w:r>
      <w:r w:rsidRPr="009C02BF">
        <w:tab/>
        <w:t>MBMS Service Counting Function.</w:t>
      </w:r>
    </w:p>
    <w:p w14:paraId="786D1BC1" w14:textId="77777777" w:rsidR="00BC5BA2" w:rsidRPr="009C02BF" w:rsidRDefault="00BC5BA2" w:rsidP="00E10AA0">
      <w:pPr>
        <w:pStyle w:val="B1"/>
      </w:pPr>
      <w:r w:rsidRPr="009C02BF">
        <w:t>-</w:t>
      </w:r>
      <w:r w:rsidRPr="009C02BF">
        <w:tab/>
        <w:t>MBMS Service Suspension and Resumption Function.</w:t>
      </w:r>
    </w:p>
    <w:p w14:paraId="0CCEBB9E" w14:textId="77777777" w:rsidR="001914F4" w:rsidRPr="009C02BF"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63141919"/>
      <w:r w:rsidRPr="009C02BF">
        <w:t>15.8.2.2</w:t>
      </w:r>
      <w:r w:rsidRPr="009C02BF">
        <w:tab/>
        <w:t>MBMS Session Handling Function</w:t>
      </w:r>
      <w:bookmarkEnd w:id="2423"/>
      <w:bookmarkEnd w:id="2424"/>
      <w:bookmarkEnd w:id="2425"/>
      <w:bookmarkEnd w:id="2426"/>
      <w:bookmarkEnd w:id="2427"/>
      <w:bookmarkEnd w:id="2428"/>
    </w:p>
    <w:p w14:paraId="720063A7" w14:textId="77777777" w:rsidR="001914F4" w:rsidRPr="009C02BF" w:rsidRDefault="001914F4" w:rsidP="00E10AA0">
      <w:r w:rsidRPr="009C02BF">
        <w:t>The MBMS Session Handling Function enables the MCE to provide Session Start</w:t>
      </w:r>
      <w:r w:rsidR="0009749A" w:rsidRPr="009C02BF">
        <w:t>,</w:t>
      </w:r>
      <w:r w:rsidRPr="009C02BF">
        <w:t xml:space="preserve"> Session Stop </w:t>
      </w:r>
      <w:r w:rsidR="0009749A" w:rsidRPr="009C02BF">
        <w:t xml:space="preserve">and Session Update </w:t>
      </w:r>
      <w:r w:rsidRPr="009C02BF">
        <w:t xml:space="preserve">messages to the eNBs it is connected to. The MCE provides </w:t>
      </w:r>
      <w:r w:rsidR="00855D1A" w:rsidRPr="009C02BF">
        <w:t xml:space="preserve">the information of the MBMS session, e.g., the </w:t>
      </w:r>
      <w:r w:rsidRPr="009C02BF">
        <w:t xml:space="preserve">MBMS </w:t>
      </w:r>
      <w:r w:rsidR="0085201D" w:rsidRPr="009C02BF">
        <w:t xml:space="preserve">Service </w:t>
      </w:r>
      <w:r w:rsidRPr="009C02BF">
        <w:t>Area information</w:t>
      </w:r>
      <w:r w:rsidR="00E53C6F" w:rsidRPr="009C02BF">
        <w:rPr>
          <w:lang w:eastAsia="zh-CN"/>
        </w:rPr>
        <w:t>, and the SC-PTM information</w:t>
      </w:r>
      <w:r w:rsidRPr="009C02BF">
        <w:t xml:space="preserve"> to the eNB</w:t>
      </w:r>
      <w:r w:rsidR="00E53C6F" w:rsidRPr="009C02BF">
        <w:rPr>
          <w:lang w:eastAsia="zh-CN"/>
        </w:rPr>
        <w:t xml:space="preserve">, </w:t>
      </w:r>
      <w:r w:rsidR="00E53C6F" w:rsidRPr="009C02BF">
        <w:t>where the</w:t>
      </w:r>
      <w:r w:rsidR="00E53C6F" w:rsidRPr="009C02BF">
        <w:rPr>
          <w:lang w:eastAsia="zh-CN"/>
        </w:rPr>
        <w:t xml:space="preserve"> SC-PTM information is included only in case of SC-PTM operation</w:t>
      </w:r>
      <w:r w:rsidRPr="009C02BF">
        <w:t>.</w:t>
      </w:r>
    </w:p>
    <w:p w14:paraId="13FBF3E8" w14:textId="77777777" w:rsidR="001914F4" w:rsidRPr="009C02BF"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63141920"/>
      <w:r w:rsidRPr="009C02BF">
        <w:t>15.8.2.3</w:t>
      </w:r>
      <w:r w:rsidRPr="009C02BF">
        <w:tab/>
        <w:t>MBMS Scheduling Information Provision Function</w:t>
      </w:r>
      <w:bookmarkEnd w:id="2429"/>
      <w:bookmarkEnd w:id="2430"/>
      <w:bookmarkEnd w:id="2431"/>
      <w:bookmarkEnd w:id="2432"/>
      <w:bookmarkEnd w:id="2433"/>
      <w:bookmarkEnd w:id="2434"/>
    </w:p>
    <w:p w14:paraId="43C8D709" w14:textId="77777777" w:rsidR="001914F4" w:rsidRPr="009C02BF" w:rsidRDefault="001914F4" w:rsidP="00E10AA0">
      <w:r w:rsidRPr="009C02BF">
        <w:t>The MBMS Scheduling Information Provision Function enables the MCE to configure MCCH content according to the expected or ongoing MBMS services</w:t>
      </w:r>
      <w:r w:rsidR="001B22FA" w:rsidRPr="009C02BF">
        <w:t>, and to configure MCH Scheduling Information for suspension notification</w:t>
      </w:r>
      <w:r w:rsidRPr="009C02BF">
        <w:t>.</w:t>
      </w:r>
    </w:p>
    <w:p w14:paraId="0AEE4040" w14:textId="77777777" w:rsidR="001914F4" w:rsidRPr="009C02BF"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63141921"/>
      <w:r w:rsidRPr="009C02BF">
        <w:t>15.8.2.4</w:t>
      </w:r>
      <w:r w:rsidRPr="009C02BF">
        <w:tab/>
        <w:t>M2 Interface Management Function</w:t>
      </w:r>
      <w:bookmarkEnd w:id="2435"/>
      <w:bookmarkEnd w:id="2436"/>
      <w:bookmarkEnd w:id="2437"/>
      <w:bookmarkEnd w:id="2438"/>
      <w:bookmarkEnd w:id="2439"/>
      <w:bookmarkEnd w:id="2440"/>
    </w:p>
    <w:p w14:paraId="712391C4" w14:textId="77777777" w:rsidR="001914F4" w:rsidRPr="009C02BF" w:rsidRDefault="001914F4" w:rsidP="00205BCD">
      <w:r w:rsidRPr="009C02BF">
        <w:t>The M2 interface management functions provide:</w:t>
      </w:r>
    </w:p>
    <w:p w14:paraId="7C9C0715" w14:textId="77777777" w:rsidR="001914F4" w:rsidRPr="009C02BF" w:rsidRDefault="001914F4" w:rsidP="00E10AA0">
      <w:pPr>
        <w:pStyle w:val="B1"/>
      </w:pPr>
      <w:r w:rsidRPr="009C02BF">
        <w:lastRenderedPageBreak/>
        <w:t>-</w:t>
      </w:r>
      <w:r w:rsidRPr="009C02BF">
        <w:tab/>
        <w:t>means to ensure a defined start of the M2 interface operation (reset);</w:t>
      </w:r>
    </w:p>
    <w:p w14:paraId="08C8ACA4" w14:textId="77777777" w:rsidR="00EA516B" w:rsidRPr="009C02BF" w:rsidRDefault="001914F4" w:rsidP="00E10AA0">
      <w:pPr>
        <w:pStyle w:val="B1"/>
      </w:pPr>
      <w:r w:rsidRPr="009C02BF">
        <w:t>-</w:t>
      </w:r>
      <w:r w:rsidRPr="009C02BF">
        <w:tab/>
        <w:t>means to handle different versions of application part implementations and protocol errors (error indication)</w:t>
      </w:r>
      <w:r w:rsidR="00EA516B" w:rsidRPr="009C02BF">
        <w:t>;</w:t>
      </w:r>
    </w:p>
    <w:p w14:paraId="1593B45F" w14:textId="77777777" w:rsidR="001914F4" w:rsidRPr="009C02BF" w:rsidRDefault="00EA516B" w:rsidP="00E10AA0">
      <w:pPr>
        <w:pStyle w:val="B1"/>
      </w:pPr>
      <w:r w:rsidRPr="009C02BF">
        <w:t>-</w:t>
      </w:r>
      <w:r w:rsidRPr="009C02B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9C02BF">
        <w:t>.</w:t>
      </w:r>
    </w:p>
    <w:p w14:paraId="5E7B5B1B" w14:textId="77777777" w:rsidR="001914F4" w:rsidRPr="009C02BF"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63141922"/>
      <w:r w:rsidRPr="009C02BF">
        <w:t>15.8.2.5</w:t>
      </w:r>
      <w:r w:rsidRPr="009C02BF">
        <w:tab/>
        <w:t>M2 Configuration Function</w:t>
      </w:r>
      <w:bookmarkEnd w:id="2441"/>
      <w:bookmarkEnd w:id="2442"/>
      <w:bookmarkEnd w:id="2443"/>
      <w:bookmarkEnd w:id="2444"/>
      <w:bookmarkEnd w:id="2445"/>
      <w:bookmarkEnd w:id="2446"/>
    </w:p>
    <w:p w14:paraId="3D62F64C" w14:textId="77777777" w:rsidR="001914F4" w:rsidRPr="009C02BF" w:rsidRDefault="001914F4" w:rsidP="00E10AA0">
      <w:r w:rsidRPr="009C02BF">
        <w:t>The M2 Configuration Function allows the eNB</w:t>
      </w:r>
      <w:r w:rsidR="00855D1A" w:rsidRPr="009C02BF">
        <w:t xml:space="preserve"> and MCE</w:t>
      </w:r>
      <w:r w:rsidRPr="009C02BF">
        <w:t xml:space="preserve"> to exchange configuration information necessary for</w:t>
      </w:r>
      <w:r w:rsidR="00855D1A" w:rsidRPr="009C02BF">
        <w:t xml:space="preserve"> the</w:t>
      </w:r>
      <w:r w:rsidRPr="009C02BF">
        <w:t xml:space="preserve"> operation</w:t>
      </w:r>
      <w:r w:rsidR="00855D1A" w:rsidRPr="009C02BF">
        <w:t xml:space="preserve"> of</w:t>
      </w:r>
      <w:r w:rsidRPr="009C02BF">
        <w:t xml:space="preserve"> the M2 interface</w:t>
      </w:r>
      <w:r w:rsidR="0009749A" w:rsidRPr="009C02BF">
        <w:t>, and MCCH related BCCH content</w:t>
      </w:r>
      <w:r w:rsidRPr="009C02BF">
        <w:t>.</w:t>
      </w:r>
    </w:p>
    <w:p w14:paraId="188F9322" w14:textId="77777777" w:rsidR="0042669F" w:rsidRPr="009C02BF"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63141923"/>
      <w:r w:rsidRPr="009C02BF">
        <w:t>15.8.2.6</w:t>
      </w:r>
      <w:r w:rsidRPr="009C02BF">
        <w:tab/>
        <w:t>MBMS Service Counting Function</w:t>
      </w:r>
      <w:bookmarkEnd w:id="2447"/>
      <w:bookmarkEnd w:id="2448"/>
      <w:bookmarkEnd w:id="2449"/>
      <w:bookmarkEnd w:id="2450"/>
      <w:bookmarkEnd w:id="2451"/>
      <w:bookmarkEnd w:id="2452"/>
    </w:p>
    <w:p w14:paraId="570C4ACE" w14:textId="77777777" w:rsidR="0042669F" w:rsidRPr="009C02BF" w:rsidRDefault="0042669F" w:rsidP="00E10AA0">
      <w:r w:rsidRPr="009C02B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9C02BF"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63141924"/>
      <w:r w:rsidRPr="009C02BF">
        <w:t>15.8.2.7</w:t>
      </w:r>
      <w:r w:rsidRPr="009C02BF">
        <w:tab/>
        <w:t>MBMS Service Suspension and Resumption Function</w:t>
      </w:r>
      <w:bookmarkEnd w:id="2453"/>
      <w:bookmarkEnd w:id="2454"/>
      <w:bookmarkEnd w:id="2455"/>
      <w:bookmarkEnd w:id="2456"/>
      <w:bookmarkEnd w:id="2457"/>
      <w:bookmarkEnd w:id="2458"/>
    </w:p>
    <w:p w14:paraId="181F5658" w14:textId="77777777" w:rsidR="00BC5BA2" w:rsidRPr="009C02BF" w:rsidRDefault="00BC5BA2" w:rsidP="00E10AA0">
      <w:r w:rsidRPr="009C02BF">
        <w:t xml:space="preserve">The MBMS Service Suspension and Resumption Function enables the MCE to </w:t>
      </w:r>
      <w:r w:rsidR="00AB3573" w:rsidRPr="009C02BF">
        <w:t xml:space="preserve">request </w:t>
      </w:r>
      <w:r w:rsidRPr="009C02BF">
        <w:t xml:space="preserve">the eNB that it may release the allocated RAN resources, may leave the IP multicast if already joined, </w:t>
      </w:r>
      <w:r w:rsidR="00AB3573" w:rsidRPr="009C02BF">
        <w:t xml:space="preserve">shall </w:t>
      </w:r>
      <w:r w:rsidRPr="009C02BF">
        <w:t xml:space="preserve">update the </w:t>
      </w:r>
      <w:r w:rsidR="00FC36D1" w:rsidRPr="009C02BF">
        <w:t xml:space="preserve">MCCH information </w:t>
      </w:r>
      <w:r w:rsidRPr="009C02BF">
        <w:t xml:space="preserve">and </w:t>
      </w:r>
      <w:r w:rsidR="00AB3573" w:rsidRPr="009C02BF">
        <w:t xml:space="preserve">shall </w:t>
      </w:r>
      <w:r w:rsidRPr="009C02BF">
        <w:t xml:space="preserve">suspend the MBSFN transmission while keeping the MBMS context for that service in the eNB. If the MCE subsequently </w:t>
      </w:r>
      <w:r w:rsidR="00AB3573" w:rsidRPr="009C02BF">
        <w:t xml:space="preserve">requests </w:t>
      </w:r>
      <w:r w:rsidRPr="009C02BF">
        <w:t xml:space="preserve">the eNB for resumption, then the eNB </w:t>
      </w:r>
      <w:r w:rsidR="00AB3573" w:rsidRPr="009C02BF">
        <w:t xml:space="preserve">shall </w:t>
      </w:r>
      <w:r w:rsidRPr="009C02BF">
        <w:t xml:space="preserve">allocate the RAN resources, </w:t>
      </w:r>
      <w:r w:rsidR="00A86923" w:rsidRPr="009C02BF">
        <w:t xml:space="preserve">shall </w:t>
      </w:r>
      <w:r w:rsidR="00FC36D1" w:rsidRPr="009C02BF">
        <w:t xml:space="preserve">send the MCCH change notification, </w:t>
      </w:r>
      <w:r w:rsidR="00A86923" w:rsidRPr="009C02BF">
        <w:t xml:space="preserve">shall </w:t>
      </w:r>
      <w:r w:rsidRPr="009C02BF">
        <w:t xml:space="preserve">update the </w:t>
      </w:r>
      <w:r w:rsidR="00FC36D1" w:rsidRPr="009C02BF">
        <w:t>MCCH information</w:t>
      </w:r>
      <w:r w:rsidR="00AB3573" w:rsidRPr="009C02BF">
        <w:t>,</w:t>
      </w:r>
      <w:r w:rsidR="00FC36D1" w:rsidRPr="009C02BF">
        <w:t xml:space="preserve"> </w:t>
      </w:r>
      <w:r w:rsidR="00A86923" w:rsidRPr="009C02BF">
        <w:t xml:space="preserve">shall </w:t>
      </w:r>
      <w:r w:rsidRPr="009C02BF">
        <w:t xml:space="preserve">resume the MBSFN transmission and </w:t>
      </w:r>
      <w:r w:rsidR="00A86923" w:rsidRPr="009C02BF">
        <w:t xml:space="preserve">shall </w:t>
      </w:r>
      <w:r w:rsidRPr="009C02BF">
        <w:t xml:space="preserve">join IP multicast if </w:t>
      </w:r>
      <w:r w:rsidR="00A86923" w:rsidRPr="009C02BF">
        <w:t xml:space="preserve">previously </w:t>
      </w:r>
      <w:r w:rsidRPr="009C02BF">
        <w:t xml:space="preserve">left. This MBMS Services Suspension and Resumption function is implemented by the MBMS Scheduling Information procedure as described in </w:t>
      </w:r>
      <w:r w:rsidR="00240D6D" w:rsidRPr="009C02BF">
        <w:t>clause</w:t>
      </w:r>
      <w:r w:rsidRPr="009C02BF">
        <w:t xml:space="preserve"> 15.8.3.3.</w:t>
      </w:r>
    </w:p>
    <w:p w14:paraId="05401AA1" w14:textId="77777777" w:rsidR="00BC5BA2" w:rsidRPr="009C02BF" w:rsidRDefault="00BC5BA2" w:rsidP="00E10AA0">
      <w:r w:rsidRPr="009C02BF">
        <w:t>Suspension/Resumption of MBMS service provision is applied to a whole MBSFN area.</w:t>
      </w:r>
    </w:p>
    <w:p w14:paraId="074A4FDC" w14:textId="77777777" w:rsidR="001B22FA" w:rsidRPr="009C02BF"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63141925"/>
      <w:r w:rsidRPr="009C02BF">
        <w:rPr>
          <w:lang w:eastAsia="zh-CN"/>
        </w:rPr>
        <w:t>15.8.2.8</w:t>
      </w:r>
      <w:r w:rsidRPr="009C02BF">
        <w:rPr>
          <w:lang w:eastAsia="zh-CN"/>
        </w:rPr>
        <w:tab/>
        <w:t>MBMS Overload Notification Function</w:t>
      </w:r>
      <w:bookmarkEnd w:id="2459"/>
      <w:bookmarkEnd w:id="2460"/>
      <w:bookmarkEnd w:id="2461"/>
      <w:bookmarkEnd w:id="2462"/>
      <w:bookmarkEnd w:id="2463"/>
      <w:bookmarkEnd w:id="2464"/>
    </w:p>
    <w:p w14:paraId="48E65555" w14:textId="77777777" w:rsidR="001B22FA" w:rsidRPr="009C02BF" w:rsidRDefault="001B22FA" w:rsidP="001B22FA">
      <w:r w:rsidRPr="009C02BF">
        <w:t>The MBMS Overload Notification Function enables the eNB to notify the MCE about MBMS overload status.</w:t>
      </w:r>
    </w:p>
    <w:p w14:paraId="47647060" w14:textId="77777777" w:rsidR="001914F4" w:rsidRPr="009C02BF"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63141926"/>
      <w:r w:rsidRPr="009C02BF">
        <w:t>15.8.3</w:t>
      </w:r>
      <w:r w:rsidRPr="009C02BF">
        <w:tab/>
        <w:t>M2 Interface Signalling Procedures</w:t>
      </w:r>
      <w:bookmarkEnd w:id="2465"/>
      <w:bookmarkEnd w:id="2466"/>
      <w:bookmarkEnd w:id="2467"/>
      <w:bookmarkEnd w:id="2468"/>
      <w:bookmarkEnd w:id="2469"/>
      <w:bookmarkEnd w:id="2470"/>
    </w:p>
    <w:p w14:paraId="7337EC30" w14:textId="77777777" w:rsidR="001914F4" w:rsidRPr="009C02BF"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63141927"/>
      <w:r w:rsidRPr="009C02BF">
        <w:t>15.8.3.1</w:t>
      </w:r>
      <w:r w:rsidRPr="009C02BF">
        <w:tab/>
        <w:t>General</w:t>
      </w:r>
      <w:bookmarkEnd w:id="2471"/>
      <w:bookmarkEnd w:id="2472"/>
      <w:bookmarkEnd w:id="2473"/>
      <w:bookmarkEnd w:id="2474"/>
      <w:bookmarkEnd w:id="2475"/>
      <w:bookmarkEnd w:id="2476"/>
    </w:p>
    <w:p w14:paraId="436CDB0F" w14:textId="77777777" w:rsidR="003C0CA9" w:rsidRPr="009C02BF" w:rsidRDefault="003C0CA9" w:rsidP="00E10AA0">
      <w:r w:rsidRPr="009C02BF">
        <w:t>The elementary procedures supported by the M2AP protocol are listed in Table 2 and Table 3 of TS 36.443 [44].</w:t>
      </w:r>
    </w:p>
    <w:p w14:paraId="421C9E66" w14:textId="77777777" w:rsidR="001914F4" w:rsidRPr="009C02BF"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63141928"/>
      <w:r w:rsidRPr="009C02BF">
        <w:t>15.8.3.2</w:t>
      </w:r>
      <w:r w:rsidRPr="009C02BF">
        <w:tab/>
        <w:t>MBMS Session signalling procedure</w:t>
      </w:r>
      <w:bookmarkEnd w:id="2477"/>
      <w:bookmarkEnd w:id="2478"/>
      <w:bookmarkEnd w:id="2479"/>
      <w:bookmarkEnd w:id="2480"/>
      <w:bookmarkEnd w:id="2481"/>
      <w:bookmarkEnd w:id="2482"/>
    </w:p>
    <w:p w14:paraId="5EF581A0" w14:textId="77777777" w:rsidR="001914F4" w:rsidRPr="009C02BF" w:rsidRDefault="001914F4" w:rsidP="00E10AA0">
      <w:r w:rsidRPr="009C02BF">
        <w:t xml:space="preserve">The MBMS Session </w:t>
      </w:r>
      <w:r w:rsidR="0085201D" w:rsidRPr="009C02BF">
        <w:t>signalling procedure</w:t>
      </w:r>
      <w:r w:rsidRPr="009C02BF">
        <w:t xml:space="preserve"> enables the MCE to deliver Session Start</w:t>
      </w:r>
      <w:r w:rsidR="00535B2F" w:rsidRPr="009C02BF">
        <w:t>,</w:t>
      </w:r>
      <w:r w:rsidRPr="009C02BF">
        <w:t xml:space="preserve"> Session Stop </w:t>
      </w:r>
      <w:r w:rsidR="00535B2F" w:rsidRPr="009C02BF">
        <w:t xml:space="preserve">and Session Update </w:t>
      </w:r>
      <w:r w:rsidRPr="009C02BF">
        <w:t>messages to the concerned eNBs. At Session Start</w:t>
      </w:r>
      <w:r w:rsidR="00535B2F" w:rsidRPr="009C02BF">
        <w:t xml:space="preserve"> and Session Update</w:t>
      </w:r>
      <w:r w:rsidRPr="009C02BF">
        <w:t xml:space="preserve">, the MCE provides </w:t>
      </w:r>
      <w:r w:rsidR="00855D1A" w:rsidRPr="009C02BF">
        <w:t xml:space="preserve">the information of the MBMS session, e.g., the </w:t>
      </w:r>
      <w:r w:rsidRPr="009C02BF">
        <w:t xml:space="preserve">MBMS </w:t>
      </w:r>
      <w:r w:rsidR="0085201D" w:rsidRPr="009C02BF">
        <w:t xml:space="preserve">Service </w:t>
      </w:r>
      <w:r w:rsidRPr="009C02BF">
        <w:t>Area information</w:t>
      </w:r>
      <w:r w:rsidR="00E53C6F" w:rsidRPr="009C02BF">
        <w:rPr>
          <w:lang w:eastAsia="zh-CN"/>
        </w:rPr>
        <w:t>,</w:t>
      </w:r>
      <w:r w:rsidR="00E53C6F" w:rsidRPr="009C02BF" w:rsidDel="001A1683">
        <w:rPr>
          <w:lang w:eastAsia="zh-CN"/>
        </w:rPr>
        <w:t xml:space="preserve"> </w:t>
      </w:r>
      <w:r w:rsidR="00E53C6F" w:rsidRPr="009C02BF">
        <w:rPr>
          <w:lang w:eastAsia="zh-CN"/>
        </w:rPr>
        <w:t>and the SC-PTM information</w:t>
      </w:r>
      <w:r w:rsidRPr="009C02BF">
        <w:t xml:space="preserve"> to the eNB</w:t>
      </w:r>
      <w:r w:rsidR="00E53C6F" w:rsidRPr="009C02BF">
        <w:rPr>
          <w:lang w:eastAsia="zh-CN"/>
        </w:rPr>
        <w:t xml:space="preserve">, </w:t>
      </w:r>
      <w:r w:rsidR="00E53C6F" w:rsidRPr="009C02BF">
        <w:t>where the</w:t>
      </w:r>
      <w:r w:rsidR="00E53C6F" w:rsidRPr="009C02BF">
        <w:rPr>
          <w:lang w:eastAsia="zh-CN"/>
        </w:rPr>
        <w:t xml:space="preserve"> SC-PTM information is included only in case of SC-PTM operation</w:t>
      </w:r>
      <w:r w:rsidRPr="009C02BF">
        <w:t>.</w:t>
      </w:r>
    </w:p>
    <w:p w14:paraId="0B7AB769" w14:textId="77777777" w:rsidR="001914F4" w:rsidRPr="009C02BF"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63141929"/>
      <w:r w:rsidRPr="009C02BF">
        <w:t>15.8.3.3</w:t>
      </w:r>
      <w:r w:rsidRPr="009C02BF">
        <w:tab/>
        <w:t>MBMS Scheduling Information procedure</w:t>
      </w:r>
      <w:bookmarkEnd w:id="2483"/>
      <w:bookmarkEnd w:id="2484"/>
      <w:bookmarkEnd w:id="2485"/>
      <w:bookmarkEnd w:id="2486"/>
      <w:bookmarkEnd w:id="2487"/>
      <w:bookmarkEnd w:id="2488"/>
    </w:p>
    <w:p w14:paraId="7DDAFA47" w14:textId="77777777" w:rsidR="001B22FA" w:rsidRPr="009C02BF" w:rsidRDefault="001914F4" w:rsidP="001B22FA">
      <w:r w:rsidRPr="009C02BF">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9C02BF" w:rsidRDefault="001B22FA" w:rsidP="001B22FA">
      <w:r w:rsidRPr="009C02BF">
        <w:t>The MBMS Scheduling Information procedure also enables the MCE to update MCH Scheduling Information for suspension notification.</w:t>
      </w:r>
    </w:p>
    <w:p w14:paraId="750B99EF" w14:textId="77777777" w:rsidR="001914F4" w:rsidRPr="009C02BF"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63141930"/>
      <w:r w:rsidRPr="009C02BF">
        <w:t>15.8.3.4</w:t>
      </w:r>
      <w:r w:rsidRPr="009C02BF">
        <w:tab/>
        <w:t>M2 Interface Management procedures</w:t>
      </w:r>
      <w:bookmarkEnd w:id="2489"/>
      <w:bookmarkEnd w:id="2490"/>
      <w:bookmarkEnd w:id="2491"/>
      <w:bookmarkEnd w:id="2492"/>
      <w:bookmarkEnd w:id="2493"/>
      <w:bookmarkEnd w:id="2494"/>
    </w:p>
    <w:p w14:paraId="591D62F4" w14:textId="77777777" w:rsidR="001914F4" w:rsidRPr="009C02BF"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63141931"/>
      <w:r w:rsidRPr="009C02BF">
        <w:t>15.8.3.4.1</w:t>
      </w:r>
      <w:r w:rsidRPr="009C02BF">
        <w:tab/>
        <w:t>Reset procedure</w:t>
      </w:r>
      <w:bookmarkEnd w:id="2495"/>
      <w:bookmarkEnd w:id="2496"/>
      <w:bookmarkEnd w:id="2497"/>
      <w:bookmarkEnd w:id="2498"/>
      <w:bookmarkEnd w:id="2499"/>
      <w:bookmarkEnd w:id="2500"/>
    </w:p>
    <w:p w14:paraId="576A11AA" w14:textId="77777777" w:rsidR="001914F4" w:rsidRPr="009C02BF" w:rsidRDefault="001914F4" w:rsidP="00E10AA0">
      <w:r w:rsidRPr="009C02BF">
        <w:t xml:space="preserve">The Reset procedure is issued in order to </w:t>
      </w:r>
      <w:r w:rsidR="00DE43AB" w:rsidRPr="009C02BF">
        <w:t>re-</w:t>
      </w:r>
      <w:r w:rsidRPr="009C02BF">
        <w:t xml:space="preserve">initialize the peer entity </w:t>
      </w:r>
      <w:r w:rsidR="00DE43AB" w:rsidRPr="009C02BF">
        <w:t xml:space="preserve">or part of the peer entity </w:t>
      </w:r>
      <w:r w:rsidRPr="009C02BF">
        <w:t>after node setup and after a failure event occurred. This procedure may be initiated by both the eNB and MCE.</w:t>
      </w:r>
    </w:p>
    <w:p w14:paraId="1B349D99" w14:textId="77777777" w:rsidR="001914F4" w:rsidRPr="009C02BF"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63141932"/>
      <w:r w:rsidRPr="009C02BF">
        <w:lastRenderedPageBreak/>
        <w:t>15.8.3.4.2</w:t>
      </w:r>
      <w:r w:rsidRPr="009C02BF">
        <w:tab/>
        <w:t>Error Indication procedure</w:t>
      </w:r>
      <w:bookmarkEnd w:id="2501"/>
      <w:bookmarkEnd w:id="2502"/>
      <w:bookmarkEnd w:id="2503"/>
      <w:bookmarkEnd w:id="2504"/>
      <w:bookmarkEnd w:id="2505"/>
      <w:bookmarkEnd w:id="2506"/>
    </w:p>
    <w:p w14:paraId="4C8EAD34" w14:textId="77777777" w:rsidR="001914F4" w:rsidRPr="009C02BF" w:rsidRDefault="001914F4" w:rsidP="00E10AA0">
      <w:r w:rsidRPr="009C02BF">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9C02BF"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63141933"/>
      <w:r w:rsidRPr="009C02BF">
        <w:t>15.8.3.5</w:t>
      </w:r>
      <w:r w:rsidRPr="009C02BF">
        <w:tab/>
        <w:t>M2 Configuration procedures</w:t>
      </w:r>
      <w:bookmarkEnd w:id="2507"/>
      <w:bookmarkEnd w:id="2508"/>
      <w:bookmarkEnd w:id="2509"/>
      <w:bookmarkEnd w:id="2510"/>
      <w:bookmarkEnd w:id="2511"/>
      <w:bookmarkEnd w:id="2512"/>
    </w:p>
    <w:p w14:paraId="09238510" w14:textId="77777777" w:rsidR="001914F4" w:rsidRPr="009C02BF"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63141934"/>
      <w:r w:rsidRPr="009C02BF">
        <w:t>15.8.3.5.1</w:t>
      </w:r>
      <w:r w:rsidRPr="009C02BF">
        <w:tab/>
        <w:t>M2 Setup procedure</w:t>
      </w:r>
      <w:bookmarkEnd w:id="2513"/>
      <w:bookmarkEnd w:id="2514"/>
      <w:bookmarkEnd w:id="2515"/>
      <w:bookmarkEnd w:id="2516"/>
      <w:bookmarkEnd w:id="2517"/>
      <w:bookmarkEnd w:id="2518"/>
    </w:p>
    <w:p w14:paraId="32B46E69" w14:textId="77777777" w:rsidR="001914F4" w:rsidRPr="009C02BF" w:rsidRDefault="001914F4" w:rsidP="00E10AA0">
      <w:r w:rsidRPr="009C02BF">
        <w:t>The M2 Setup procedure allows the exchange of configured data which is required in the MCE and in the eNB respectively to ensure a proper interoperation</w:t>
      </w:r>
      <w:r w:rsidR="0009749A" w:rsidRPr="009C02BF">
        <w:rPr>
          <w:lang w:eastAsia="zh-CN"/>
        </w:rPr>
        <w:t xml:space="preserve"> and MCCH related BCCH content</w:t>
      </w:r>
      <w:r w:rsidRPr="009C02BF">
        <w:t>. The M2 Setup procedure is triggered by the eNB. The M2 Setup procedure is the first M2AP procedure executed on an M2 interface instance.</w:t>
      </w:r>
    </w:p>
    <w:p w14:paraId="4EFC8371" w14:textId="77777777" w:rsidR="001914F4" w:rsidRPr="009C02BF"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63141935"/>
      <w:r w:rsidRPr="009C02BF">
        <w:t>15.8.3.5.2</w:t>
      </w:r>
      <w:r w:rsidRPr="009C02BF">
        <w:tab/>
        <w:t>eNB Configuration Update procedure</w:t>
      </w:r>
      <w:bookmarkEnd w:id="2519"/>
      <w:bookmarkEnd w:id="2520"/>
      <w:bookmarkEnd w:id="2521"/>
      <w:bookmarkEnd w:id="2522"/>
      <w:bookmarkEnd w:id="2523"/>
      <w:bookmarkEnd w:id="2524"/>
    </w:p>
    <w:p w14:paraId="484B62F6" w14:textId="77777777" w:rsidR="001914F4" w:rsidRPr="009C02BF" w:rsidRDefault="001914F4" w:rsidP="00E10AA0">
      <w:r w:rsidRPr="009C02BF">
        <w:t>The eNB Configuration Update procedure is used to provide updated configured data in the eNB</w:t>
      </w:r>
      <w:r w:rsidR="0009749A" w:rsidRPr="009C02BF">
        <w:rPr>
          <w:lang w:eastAsia="zh-CN"/>
        </w:rPr>
        <w:t xml:space="preserve"> and receive MCCH related BCCH content from MCE</w:t>
      </w:r>
      <w:r w:rsidRPr="009C02BF">
        <w:t>. The eNB Configuration Update pro</w:t>
      </w:r>
      <w:r w:rsidR="00E05D98" w:rsidRPr="009C02BF">
        <w:t>cedure is triggered by the eNB.</w:t>
      </w:r>
    </w:p>
    <w:p w14:paraId="0F205A33" w14:textId="77777777" w:rsidR="001914F4" w:rsidRPr="009C02BF"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63141936"/>
      <w:r w:rsidRPr="009C02BF">
        <w:t>15.8.3.5.3</w:t>
      </w:r>
      <w:r w:rsidRPr="009C02BF">
        <w:tab/>
        <w:t>MCE Configuration Update procedure</w:t>
      </w:r>
      <w:bookmarkEnd w:id="2525"/>
      <w:bookmarkEnd w:id="2526"/>
      <w:bookmarkEnd w:id="2527"/>
      <w:bookmarkEnd w:id="2528"/>
      <w:bookmarkEnd w:id="2529"/>
      <w:bookmarkEnd w:id="2530"/>
    </w:p>
    <w:p w14:paraId="67312068" w14:textId="77777777" w:rsidR="001914F4" w:rsidRPr="009C02BF" w:rsidRDefault="001914F4" w:rsidP="00E10AA0">
      <w:r w:rsidRPr="009C02BF">
        <w:t>The MCE Configuration Update procedure is used to provide updated configured data in the MCE</w:t>
      </w:r>
      <w:r w:rsidR="0009749A" w:rsidRPr="009C02BF">
        <w:rPr>
          <w:lang w:eastAsia="zh-CN"/>
        </w:rPr>
        <w:t xml:space="preserve"> and tell eNB updated MCCH related BCCH content</w:t>
      </w:r>
      <w:r w:rsidRPr="009C02BF">
        <w:t>. The MCE Configuration Update procedure is triggered by the MCE.</w:t>
      </w:r>
    </w:p>
    <w:p w14:paraId="62B5135D" w14:textId="77777777" w:rsidR="00192AEA" w:rsidRPr="009C02BF"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63141937"/>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15.8.3</w:t>
        </w:r>
      </w:smartTag>
      <w:r w:rsidRPr="009C02BF">
        <w:rPr>
          <w:lang w:eastAsia="zh-CN"/>
        </w:rPr>
        <w:t>.6</w:t>
      </w:r>
      <w:r w:rsidRPr="009C02BF">
        <w:rPr>
          <w:lang w:eastAsia="zh-CN"/>
        </w:rPr>
        <w:tab/>
        <w:t>MBMS Service Counting procedures</w:t>
      </w:r>
      <w:bookmarkEnd w:id="2531"/>
      <w:bookmarkEnd w:id="2532"/>
      <w:bookmarkEnd w:id="2533"/>
      <w:bookmarkEnd w:id="2534"/>
      <w:bookmarkEnd w:id="2535"/>
      <w:bookmarkEnd w:id="2536"/>
    </w:p>
    <w:p w14:paraId="57B4D1F7" w14:textId="77777777" w:rsidR="00192AEA" w:rsidRPr="009C02BF"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63141938"/>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15.8.3</w:t>
        </w:r>
      </w:smartTag>
      <w:r w:rsidRPr="009C02BF">
        <w:rPr>
          <w:lang w:eastAsia="zh-CN"/>
        </w:rPr>
        <w:t>.6.1</w:t>
      </w:r>
      <w:r w:rsidRPr="009C02BF">
        <w:rPr>
          <w:lang w:eastAsia="zh-CN"/>
        </w:rPr>
        <w:tab/>
        <w:t>MBMS Service Counting procedure</w:t>
      </w:r>
      <w:bookmarkEnd w:id="2537"/>
      <w:bookmarkEnd w:id="2538"/>
      <w:bookmarkEnd w:id="2539"/>
      <w:bookmarkEnd w:id="2540"/>
      <w:bookmarkEnd w:id="2541"/>
      <w:bookmarkEnd w:id="2542"/>
    </w:p>
    <w:p w14:paraId="4EE7E23F" w14:textId="77777777" w:rsidR="00192AEA" w:rsidRPr="009C02BF" w:rsidRDefault="00192AEA" w:rsidP="00E10AA0">
      <w:pPr>
        <w:rPr>
          <w:lang w:eastAsia="zh-CN"/>
        </w:rPr>
      </w:pPr>
      <w:r w:rsidRPr="009C02BF">
        <w:rPr>
          <w:lang w:eastAsia="zh-CN"/>
        </w:rPr>
        <w:t xml:space="preserve">The MBMS Service Counting procedure is used to trigger the eNB to count the number of </w:t>
      </w:r>
      <w:r w:rsidR="00FC36D1" w:rsidRPr="009C02BF">
        <w:rPr>
          <w:lang w:eastAsia="zh-CN"/>
        </w:rPr>
        <w:t xml:space="preserve">connected mode </w:t>
      </w:r>
      <w:r w:rsidRPr="009C02BF">
        <w:rPr>
          <w:lang w:eastAsia="zh-CN"/>
        </w:rPr>
        <w:t>UEs that either are receiving the MBMS service(s) or are interested in the reception of the MBMS service(s).</w:t>
      </w:r>
    </w:p>
    <w:p w14:paraId="30DF6BD8" w14:textId="77777777" w:rsidR="00192AEA" w:rsidRPr="009C02BF"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63141939"/>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15.8.3</w:t>
        </w:r>
      </w:smartTag>
      <w:r w:rsidRPr="009C02BF">
        <w:rPr>
          <w:lang w:eastAsia="zh-CN"/>
        </w:rPr>
        <w:t>.6.2</w:t>
      </w:r>
      <w:r w:rsidRPr="009C02BF">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9C02BF" w:rsidRDefault="00192AEA" w:rsidP="00E10AA0">
      <w:pPr>
        <w:rPr>
          <w:lang w:eastAsia="zh-CN"/>
        </w:rPr>
      </w:pPr>
      <w:r w:rsidRPr="009C02BF">
        <w:t xml:space="preserve">The </w:t>
      </w:r>
      <w:r w:rsidRPr="009C02BF">
        <w:rPr>
          <w:lang w:eastAsia="zh-CN"/>
        </w:rPr>
        <w:t>MBMS Service Counting Results Report procedure</w:t>
      </w:r>
      <w:r w:rsidRPr="009C02BF">
        <w:t xml:space="preserve"> </w:t>
      </w:r>
      <w:r w:rsidRPr="009C02BF">
        <w:rPr>
          <w:lang w:eastAsia="zh-CN"/>
        </w:rPr>
        <w:t xml:space="preserve">is used </w:t>
      </w:r>
      <w:r w:rsidR="00FC36D1" w:rsidRPr="009C02BF">
        <w:rPr>
          <w:lang w:eastAsia="zh-CN"/>
        </w:rPr>
        <w:t xml:space="preserve">by the eNB </w:t>
      </w:r>
      <w:r w:rsidRPr="009C02BF">
        <w:rPr>
          <w:lang w:eastAsia="zh-CN"/>
        </w:rPr>
        <w:t xml:space="preserve">to provide the MCE with the number of </w:t>
      </w:r>
      <w:r w:rsidR="00FC36D1" w:rsidRPr="009C02BF">
        <w:rPr>
          <w:lang w:eastAsia="zh-CN"/>
        </w:rPr>
        <w:t xml:space="preserve">connected mode </w:t>
      </w:r>
      <w:r w:rsidRPr="009C02BF">
        <w:rPr>
          <w:lang w:eastAsia="zh-CN"/>
        </w:rPr>
        <w:t>UEs that either are receiving the MBMS service(s) or are interested in the reception of the MBMS service(s) based on counting performed by the eNB.</w:t>
      </w:r>
    </w:p>
    <w:p w14:paraId="577F4086" w14:textId="77777777" w:rsidR="001B22FA" w:rsidRPr="009C02BF"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63141940"/>
      <w:r w:rsidRPr="009C02BF">
        <w:rPr>
          <w:lang w:eastAsia="zh-CN"/>
        </w:rPr>
        <w:t>15.8.3.7</w:t>
      </w:r>
      <w:r w:rsidRPr="009C02BF">
        <w:rPr>
          <w:lang w:eastAsia="zh-CN"/>
        </w:rPr>
        <w:tab/>
        <w:t>MBMS Overload Notification procedure</w:t>
      </w:r>
      <w:bookmarkEnd w:id="2549"/>
      <w:bookmarkEnd w:id="2550"/>
      <w:bookmarkEnd w:id="2551"/>
      <w:bookmarkEnd w:id="2552"/>
      <w:bookmarkEnd w:id="2553"/>
      <w:bookmarkEnd w:id="2554"/>
    </w:p>
    <w:p w14:paraId="47DB467F" w14:textId="77777777" w:rsidR="001B22FA" w:rsidRPr="009C02BF" w:rsidRDefault="001B22FA" w:rsidP="001B22FA">
      <w:pPr>
        <w:rPr>
          <w:lang w:eastAsia="zh-CN"/>
        </w:rPr>
      </w:pPr>
      <w:r w:rsidRPr="009C02BF">
        <w:t>The MBMS Overload Notification procedure enables the eNB to notify the MCE about MBMS overload status.</w:t>
      </w:r>
    </w:p>
    <w:p w14:paraId="422C4C9B" w14:textId="77777777" w:rsidR="002D6001" w:rsidRPr="009C02BF"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63141941"/>
      <w:r w:rsidRPr="009C02BF">
        <w:t>15.9</w:t>
      </w:r>
      <w:r w:rsidRPr="009C02BF">
        <w:tab/>
        <w:t>M</w:t>
      </w:r>
      <w:r w:rsidRPr="009C02BF">
        <w:rPr>
          <w:lang w:eastAsia="zh-CN"/>
        </w:rPr>
        <w:t>3</w:t>
      </w:r>
      <w:r w:rsidRPr="009C02BF">
        <w:t xml:space="preserve"> Interface</w:t>
      </w:r>
      <w:bookmarkEnd w:id="2555"/>
      <w:bookmarkEnd w:id="2556"/>
      <w:bookmarkEnd w:id="2557"/>
      <w:bookmarkEnd w:id="2558"/>
      <w:bookmarkEnd w:id="2559"/>
      <w:bookmarkEnd w:id="2560"/>
    </w:p>
    <w:p w14:paraId="3883A150" w14:textId="77777777" w:rsidR="002D6001" w:rsidRPr="009C02BF"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63141942"/>
      <w:r w:rsidRPr="009C02B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9C02BF">
          <w:t>.1</w:t>
        </w:r>
        <w:r w:rsidRPr="009C02BF">
          <w:tab/>
          <w:t>M</w:t>
        </w:r>
      </w:smartTag>
      <w:r w:rsidRPr="009C02BF">
        <w:rPr>
          <w:lang w:eastAsia="zh-CN"/>
        </w:rPr>
        <w:t>3</w:t>
      </w:r>
      <w:r w:rsidRPr="009C02BF">
        <w:t xml:space="preserve"> Control Plane</w:t>
      </w:r>
      <w:bookmarkEnd w:id="2561"/>
      <w:bookmarkEnd w:id="2562"/>
      <w:bookmarkEnd w:id="2563"/>
      <w:bookmarkEnd w:id="2564"/>
      <w:bookmarkEnd w:id="2565"/>
      <w:bookmarkEnd w:id="2566"/>
    </w:p>
    <w:p w14:paraId="2CD04D16" w14:textId="77777777" w:rsidR="002D6001" w:rsidRPr="009C02BF" w:rsidRDefault="002D6001" w:rsidP="00E10AA0">
      <w:r w:rsidRPr="009C02BF">
        <w:t>The M</w:t>
      </w:r>
      <w:r w:rsidRPr="009C02BF">
        <w:rPr>
          <w:rFonts w:eastAsia="SimSun"/>
          <w:lang w:eastAsia="zh-CN"/>
        </w:rPr>
        <w:t>3</w:t>
      </w:r>
      <w:r w:rsidRPr="009C02BF">
        <w:t xml:space="preserve"> control plane interface is defined between the </w:t>
      </w:r>
      <w:r w:rsidRPr="009C02BF">
        <w:rPr>
          <w:rFonts w:eastAsia="SimSun"/>
          <w:lang w:eastAsia="zh-CN"/>
        </w:rPr>
        <w:t>MME</w:t>
      </w:r>
      <w:r w:rsidRPr="009C02BF">
        <w:t xml:space="preserve"> and the MCE. The control plane protocol stack of the M</w:t>
      </w:r>
      <w:r w:rsidRPr="009C02BF">
        <w:rPr>
          <w:rFonts w:eastAsia="SimSun"/>
          <w:lang w:eastAsia="zh-CN"/>
        </w:rPr>
        <w:t>3</w:t>
      </w:r>
      <w:r w:rsidRPr="009C02BF">
        <w:t xml:space="preserve"> interface is shown on Figure 15.9.1-1. The transport network layer is built on IP transport, for the reliable transport of signalling messages SCTP is added on top of IP. The application layer signalling protocol is referred to as M</w:t>
      </w:r>
      <w:r w:rsidRPr="009C02BF">
        <w:rPr>
          <w:rFonts w:eastAsia="SimSun"/>
          <w:lang w:eastAsia="zh-CN"/>
        </w:rPr>
        <w:t>3</w:t>
      </w:r>
      <w:r w:rsidRPr="009C02BF">
        <w:t>AP (M</w:t>
      </w:r>
      <w:r w:rsidRPr="009C02BF">
        <w:rPr>
          <w:rFonts w:eastAsia="SimSun"/>
          <w:lang w:eastAsia="zh-CN"/>
        </w:rPr>
        <w:t>3</w:t>
      </w:r>
      <w:r w:rsidRPr="009C02BF">
        <w:t xml:space="preserve"> Application Protocol).</w:t>
      </w:r>
    </w:p>
    <w:bookmarkStart w:id="2567" w:name="_MON_1319461134"/>
    <w:bookmarkEnd w:id="2567"/>
    <w:p w14:paraId="4E2A025C" w14:textId="77777777" w:rsidR="002D6001" w:rsidRPr="009C02BF" w:rsidRDefault="002D6001" w:rsidP="00E10AA0">
      <w:pPr>
        <w:pStyle w:val="TH"/>
      </w:pPr>
      <w:r w:rsidRPr="009C02BF">
        <w:object w:dxaOrig="1695" w:dyaOrig="3404" w14:anchorId="248A7352">
          <v:shape id="_x0000_i1141" type="#_x0000_t75" style="width:84.75pt;height:170.25pt" o:ole="">
            <v:imagedata r:id="rId238" o:title=""/>
          </v:shape>
          <o:OLEObject Type="Embed" ProgID="Word.Picture.8" ShapeID="_x0000_i1141" DrawAspect="Content" ObjectID="_1773755577" r:id="rId239"/>
        </w:object>
      </w:r>
    </w:p>
    <w:p w14:paraId="3CA95432" w14:textId="77777777" w:rsidR="002D6001" w:rsidRPr="007041D3" w:rsidRDefault="002D6001" w:rsidP="00324FF0">
      <w:pPr>
        <w:pStyle w:val="TF"/>
        <w:rPr>
          <w:lang w:val="fr-FR"/>
        </w:rPr>
      </w:pPr>
      <w:r w:rsidRPr="007041D3">
        <w:rPr>
          <w:lang w:val="fr-FR"/>
        </w:rPr>
        <w:t>Figure 15.9.1-1: M</w:t>
      </w:r>
      <w:r w:rsidRPr="007041D3">
        <w:rPr>
          <w:lang w:val="fr-FR" w:eastAsia="zh-CN"/>
        </w:rPr>
        <w:t>3</w:t>
      </w:r>
      <w:r w:rsidRPr="007041D3">
        <w:rPr>
          <w:lang w:val="fr-FR"/>
        </w:rPr>
        <w:t xml:space="preserve"> Interface Control Plane (</w:t>
      </w:r>
      <w:r w:rsidRPr="007041D3">
        <w:rPr>
          <w:lang w:val="fr-FR" w:eastAsia="zh-CN"/>
        </w:rPr>
        <w:t>MME</w:t>
      </w:r>
      <w:r w:rsidRPr="007041D3">
        <w:rPr>
          <w:lang w:val="fr-FR"/>
        </w:rPr>
        <w:t>-MCE)</w:t>
      </w:r>
    </w:p>
    <w:p w14:paraId="470FD4A9" w14:textId="77777777" w:rsidR="002D6001" w:rsidRPr="009C02BF" w:rsidRDefault="002D6001" w:rsidP="00205BCD">
      <w:r w:rsidRPr="009C02BF">
        <w:t>The SCTP layer provides the guaranteed delivery of application layer messages.</w:t>
      </w:r>
    </w:p>
    <w:p w14:paraId="455E30B6" w14:textId="77777777" w:rsidR="002D6001" w:rsidRPr="009C02BF" w:rsidRDefault="002D6001" w:rsidP="00E10AA0">
      <w:r w:rsidRPr="009C02BF">
        <w:t>In the transport IP layer point-to-point transmission is used to deliver the signalling PDUs.</w:t>
      </w:r>
    </w:p>
    <w:p w14:paraId="497F7D60" w14:textId="77777777" w:rsidR="002D6001" w:rsidRPr="009C02BF" w:rsidRDefault="002D6001" w:rsidP="00E10AA0">
      <w:r w:rsidRPr="009C02BF">
        <w:t xml:space="preserve">A single SCTP association per </w:t>
      </w:r>
      <w:r w:rsidRPr="009C02BF">
        <w:rPr>
          <w:lang w:eastAsia="zh-CN"/>
        </w:rPr>
        <w:t>MME</w:t>
      </w:r>
      <w:r w:rsidRPr="009C02BF">
        <w:t>-MCE interface instance shall be used with one pair of stream identifiers for M</w:t>
      </w:r>
      <w:r w:rsidRPr="009C02BF">
        <w:rPr>
          <w:lang w:eastAsia="zh-CN"/>
        </w:rPr>
        <w:t>3</w:t>
      </w:r>
      <w:r w:rsidRPr="009C02BF">
        <w:t xml:space="preserve"> common procedures. Only a few pairs of stream identifiers should be used for M</w:t>
      </w:r>
      <w:r w:rsidRPr="009C02BF">
        <w:rPr>
          <w:lang w:eastAsia="zh-CN"/>
        </w:rPr>
        <w:t>3</w:t>
      </w:r>
      <w:r w:rsidRPr="009C02BF">
        <w:t xml:space="preserve"> MBMS-service-</w:t>
      </w:r>
      <w:r w:rsidR="0085201D" w:rsidRPr="009C02BF">
        <w:t xml:space="preserve">associated </w:t>
      </w:r>
      <w:r w:rsidRPr="009C02BF">
        <w:t xml:space="preserve">procedures. </w:t>
      </w:r>
      <w:r w:rsidRPr="009C02BF">
        <w:rPr>
          <w:lang w:eastAsia="zh-CN"/>
        </w:rPr>
        <w:t>MME</w:t>
      </w:r>
      <w:r w:rsidRPr="009C02BF">
        <w:t xml:space="preserve"> and MCE communication context identifiers that are assigned by the </w:t>
      </w:r>
      <w:r w:rsidRPr="009C02BF">
        <w:rPr>
          <w:lang w:eastAsia="zh-CN"/>
        </w:rPr>
        <w:t>MME</w:t>
      </w:r>
      <w:r w:rsidRPr="009C02BF">
        <w:t xml:space="preserve"> and the MCE for M</w:t>
      </w:r>
      <w:r w:rsidRPr="009C02BF">
        <w:rPr>
          <w:lang w:eastAsia="zh-CN"/>
        </w:rPr>
        <w:t>3</w:t>
      </w:r>
      <w:r w:rsidRPr="009C02BF">
        <w:t xml:space="preserve"> MBMS-service-</w:t>
      </w:r>
      <w:r w:rsidR="0033658A" w:rsidRPr="009C02BF">
        <w:t xml:space="preserve">associated </w:t>
      </w:r>
      <w:r w:rsidRPr="009C02BF">
        <w:t>procedures shall be used to distinguish MBMS service specific M</w:t>
      </w:r>
      <w:r w:rsidRPr="009C02BF">
        <w:rPr>
          <w:lang w:eastAsia="zh-CN"/>
        </w:rPr>
        <w:t>3</w:t>
      </w:r>
      <w:r w:rsidRPr="009C02BF">
        <w:t xml:space="preserve"> signalling transport bearers. The communication context identifiers are conveyed in the respective M</w:t>
      </w:r>
      <w:r w:rsidRPr="009C02BF">
        <w:rPr>
          <w:lang w:eastAsia="zh-CN"/>
        </w:rPr>
        <w:t>3</w:t>
      </w:r>
      <w:r w:rsidRPr="009C02BF">
        <w:t>AP messages.</w:t>
      </w:r>
    </w:p>
    <w:p w14:paraId="3AF99BC0" w14:textId="77777777" w:rsidR="002D6001" w:rsidRPr="009C02BF"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63141943"/>
      <w:r w:rsidRPr="009C02B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9C02BF">
          <w:t>.2</w:t>
        </w:r>
        <w:r w:rsidRPr="009C02BF">
          <w:tab/>
          <w:t>M</w:t>
        </w:r>
      </w:smartTag>
      <w:r w:rsidRPr="009C02BF">
        <w:rPr>
          <w:lang w:eastAsia="zh-CN"/>
        </w:rPr>
        <w:t>3</w:t>
      </w:r>
      <w:r w:rsidRPr="009C02BF">
        <w:t xml:space="preserve"> Interface Functions</w:t>
      </w:r>
      <w:bookmarkEnd w:id="2568"/>
      <w:bookmarkEnd w:id="2569"/>
      <w:bookmarkEnd w:id="2570"/>
      <w:bookmarkEnd w:id="2571"/>
      <w:bookmarkEnd w:id="2572"/>
      <w:bookmarkEnd w:id="2573"/>
    </w:p>
    <w:p w14:paraId="14D8E05B" w14:textId="77777777" w:rsidR="002D6001" w:rsidRPr="009C02BF"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63141944"/>
      <w:r w:rsidRPr="009C02BF">
        <w:t>15.9.2.1</w:t>
      </w:r>
      <w:r w:rsidRPr="009C02BF">
        <w:tab/>
        <w:t>General</w:t>
      </w:r>
      <w:bookmarkEnd w:id="2574"/>
      <w:bookmarkEnd w:id="2575"/>
      <w:bookmarkEnd w:id="2576"/>
      <w:bookmarkEnd w:id="2577"/>
      <w:bookmarkEnd w:id="2578"/>
      <w:bookmarkEnd w:id="2579"/>
    </w:p>
    <w:p w14:paraId="5F23C119" w14:textId="77777777" w:rsidR="00CC22C1" w:rsidRPr="009C02BF" w:rsidRDefault="00CC22C1" w:rsidP="00E10AA0">
      <w:r w:rsidRPr="009C02BF">
        <w:t>The M3 interface provides the following functions:</w:t>
      </w:r>
    </w:p>
    <w:p w14:paraId="79B3C534" w14:textId="77777777" w:rsidR="002D6001" w:rsidRPr="009C02BF" w:rsidRDefault="002D6001" w:rsidP="00E10AA0">
      <w:pPr>
        <w:pStyle w:val="B1"/>
      </w:pPr>
      <w:r w:rsidRPr="009C02BF">
        <w:t>-</w:t>
      </w:r>
      <w:r w:rsidRPr="009C02BF">
        <w:tab/>
        <w:t>MBMS Session Handling Function:</w:t>
      </w:r>
    </w:p>
    <w:p w14:paraId="00A15607" w14:textId="77777777" w:rsidR="002D6001" w:rsidRPr="009C02BF" w:rsidRDefault="002D6001" w:rsidP="00E10AA0">
      <w:pPr>
        <w:pStyle w:val="B2"/>
        <w:rPr>
          <w:lang w:eastAsia="zh-CN"/>
        </w:rPr>
      </w:pPr>
      <w:r w:rsidRPr="009C02BF">
        <w:t>-</w:t>
      </w:r>
      <w:r w:rsidRPr="009C02BF">
        <w:tab/>
        <w:t>MBMS Session Start, MBMS Session Stop</w:t>
      </w:r>
      <w:r w:rsidR="00277E50" w:rsidRPr="009C02BF">
        <w:t>, MBMS Session Update</w:t>
      </w:r>
      <w:r w:rsidRPr="009C02BF">
        <w:rPr>
          <w:lang w:eastAsia="zh-CN"/>
        </w:rPr>
        <w:t>.</w:t>
      </w:r>
    </w:p>
    <w:p w14:paraId="486E0104" w14:textId="77777777" w:rsidR="002D6001" w:rsidRPr="009C02BF" w:rsidRDefault="002D6001" w:rsidP="00E10AA0">
      <w:pPr>
        <w:pStyle w:val="B1"/>
        <w:rPr>
          <w:lang w:eastAsia="zh-CN"/>
        </w:rPr>
      </w:pPr>
      <w:r w:rsidRPr="009C02BF">
        <w:t>-</w:t>
      </w:r>
      <w:r w:rsidRPr="009C02BF">
        <w:tab/>
        <w:t>M</w:t>
      </w:r>
      <w:r w:rsidRPr="009C02BF">
        <w:rPr>
          <w:lang w:eastAsia="zh-CN"/>
        </w:rPr>
        <w:t>3</w:t>
      </w:r>
      <w:r w:rsidRPr="009C02BF">
        <w:t xml:space="preserve"> Interface Management Function</w:t>
      </w:r>
      <w:r w:rsidRPr="009C02BF">
        <w:rPr>
          <w:lang w:eastAsia="zh-CN"/>
        </w:rPr>
        <w:t>:</w:t>
      </w:r>
    </w:p>
    <w:p w14:paraId="3F29D251" w14:textId="77777777" w:rsidR="002D6001" w:rsidRPr="009C02BF" w:rsidRDefault="002D6001" w:rsidP="00E10AA0">
      <w:pPr>
        <w:pStyle w:val="B2"/>
        <w:rPr>
          <w:lang w:eastAsia="zh-CN"/>
        </w:rPr>
      </w:pPr>
      <w:r w:rsidRPr="009C02BF">
        <w:t>-</w:t>
      </w:r>
      <w:r w:rsidRPr="009C02BF">
        <w:tab/>
        <w:t>Reset, Error Indication</w:t>
      </w:r>
      <w:r w:rsidR="009E73D0" w:rsidRPr="009C02BF">
        <w:t>, Restoration</w:t>
      </w:r>
      <w:r w:rsidRPr="009C02BF">
        <w:rPr>
          <w:lang w:eastAsia="zh-CN"/>
        </w:rPr>
        <w:t>.</w:t>
      </w:r>
    </w:p>
    <w:p w14:paraId="427646E4" w14:textId="77777777" w:rsidR="00F70A86" w:rsidRPr="009C02BF" w:rsidRDefault="00F70A86" w:rsidP="00E10AA0">
      <w:pPr>
        <w:pStyle w:val="B1"/>
        <w:rPr>
          <w:lang w:eastAsia="zh-CN"/>
        </w:rPr>
      </w:pPr>
      <w:r w:rsidRPr="009C02BF">
        <w:rPr>
          <w:lang w:eastAsia="zh-CN"/>
        </w:rPr>
        <w:t>-</w:t>
      </w:r>
      <w:r w:rsidRPr="009C02BF">
        <w:rPr>
          <w:lang w:eastAsia="zh-CN"/>
        </w:rPr>
        <w:tab/>
        <w:t>M3 Configuration Function (distributed MCE architecture only, see clause 15.1.1)</w:t>
      </w:r>
    </w:p>
    <w:p w14:paraId="4E8A6E05" w14:textId="77777777" w:rsidR="00F70A86" w:rsidRPr="009C02BF" w:rsidRDefault="00F70A86" w:rsidP="00E10AA0">
      <w:pPr>
        <w:pStyle w:val="B2"/>
        <w:rPr>
          <w:lang w:eastAsia="zh-CN"/>
        </w:rPr>
      </w:pPr>
      <w:r w:rsidRPr="009C02BF">
        <w:rPr>
          <w:lang w:eastAsia="zh-CN"/>
        </w:rPr>
        <w:t>-</w:t>
      </w:r>
      <w:r w:rsidRPr="009C02BF">
        <w:rPr>
          <w:lang w:eastAsia="zh-CN"/>
        </w:rPr>
        <w:tab/>
        <w:t>M3 Setup, MCE Configuration Update.</w:t>
      </w:r>
    </w:p>
    <w:p w14:paraId="2FABA3D0" w14:textId="77777777" w:rsidR="002D6001" w:rsidRPr="009C02BF"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63141945"/>
      <w:r w:rsidRPr="009C02BF">
        <w:t>15.9.2.2</w:t>
      </w:r>
      <w:r w:rsidRPr="009C02BF">
        <w:tab/>
        <w:t>MBMS Session Handling Function</w:t>
      </w:r>
      <w:bookmarkEnd w:id="2580"/>
      <w:bookmarkEnd w:id="2581"/>
      <w:bookmarkEnd w:id="2582"/>
      <w:bookmarkEnd w:id="2583"/>
      <w:bookmarkEnd w:id="2584"/>
      <w:bookmarkEnd w:id="2585"/>
    </w:p>
    <w:p w14:paraId="66B82EEA" w14:textId="77777777" w:rsidR="002D6001" w:rsidRPr="009C02BF" w:rsidRDefault="002D6001" w:rsidP="00E10AA0">
      <w:r w:rsidRPr="009C02BF">
        <w:t xml:space="preserve">The MBMS Session Handling Function enables the </w:t>
      </w:r>
      <w:r w:rsidRPr="009C02BF">
        <w:rPr>
          <w:lang w:eastAsia="zh-CN"/>
        </w:rPr>
        <w:t>MME</w:t>
      </w:r>
      <w:r w:rsidRPr="009C02BF">
        <w:t xml:space="preserve"> to provided Session Start</w:t>
      </w:r>
      <w:r w:rsidR="00277E50" w:rsidRPr="009C02BF">
        <w:t>,</w:t>
      </w:r>
      <w:r w:rsidRPr="009C02BF">
        <w:t xml:space="preserve"> Session Stop </w:t>
      </w:r>
      <w:r w:rsidR="00277E50" w:rsidRPr="009C02BF">
        <w:t xml:space="preserve">and Session Update </w:t>
      </w:r>
      <w:r w:rsidRPr="009C02BF">
        <w:t xml:space="preserve">messages to the </w:t>
      </w:r>
      <w:r w:rsidRPr="009C02BF">
        <w:rPr>
          <w:lang w:eastAsia="zh-CN"/>
        </w:rPr>
        <w:t>MCEs</w:t>
      </w:r>
      <w:r w:rsidRPr="009C02BF">
        <w:t xml:space="preserve"> it is connected to. The M</w:t>
      </w:r>
      <w:r w:rsidRPr="009C02BF">
        <w:rPr>
          <w:lang w:eastAsia="zh-CN"/>
        </w:rPr>
        <w:t>ME</w:t>
      </w:r>
      <w:r w:rsidRPr="009C02BF">
        <w:t xml:space="preserve"> provides </w:t>
      </w:r>
      <w:r w:rsidR="00855D1A" w:rsidRPr="009C02BF">
        <w:t xml:space="preserve">the information of the MBMS session, e.g., </w:t>
      </w:r>
      <w:r w:rsidRPr="009C02BF">
        <w:t>QoS</w:t>
      </w:r>
      <w:r w:rsidR="00E53C6F" w:rsidRPr="009C02BF">
        <w:rPr>
          <w:lang w:eastAsia="zh-CN"/>
        </w:rPr>
        <w:t>,</w:t>
      </w:r>
      <w:r w:rsidRPr="009C02BF">
        <w:t xml:space="preserve"> MBMS </w:t>
      </w:r>
      <w:r w:rsidR="0033658A" w:rsidRPr="009C02BF">
        <w:t xml:space="preserve">Service </w:t>
      </w:r>
      <w:r w:rsidRPr="009C02BF">
        <w:t>Area</w:t>
      </w:r>
      <w:r w:rsidR="00855D1A" w:rsidRPr="009C02BF">
        <w:t>,</w:t>
      </w:r>
      <w:r w:rsidR="00E53C6F" w:rsidRPr="009C02BF">
        <w:rPr>
          <w:lang w:eastAsia="zh-CN"/>
        </w:rPr>
        <w:t xml:space="preserve"> and the</w:t>
      </w:r>
      <w:r w:rsidR="00E53C6F" w:rsidRPr="009C02BF">
        <w:t xml:space="preserve"> list of cell identities</w:t>
      </w:r>
      <w:r w:rsidR="00E53C6F" w:rsidRPr="009C02BF">
        <w:rPr>
          <w:lang w:eastAsia="zh-CN"/>
        </w:rPr>
        <w:t xml:space="preserve"> if available,</w:t>
      </w:r>
      <w:r w:rsidRPr="009C02BF">
        <w:t xml:space="preserve"> to the </w:t>
      </w:r>
      <w:r w:rsidRPr="009C02BF">
        <w:rPr>
          <w:lang w:eastAsia="zh-CN"/>
        </w:rPr>
        <w:t>MCEs</w:t>
      </w:r>
      <w:r w:rsidRPr="009C02BF">
        <w:t>.</w:t>
      </w:r>
    </w:p>
    <w:p w14:paraId="42ECA45E" w14:textId="77777777" w:rsidR="00A3623D" w:rsidRPr="009C02BF" w:rsidRDefault="00A3623D" w:rsidP="00E10AA0">
      <w:r w:rsidRPr="009C02BF">
        <w:t>In this release the MBMS Session Update procedure only supports the update of MBMS Service Area</w:t>
      </w:r>
      <w:r w:rsidR="004613A6" w:rsidRPr="009C02BF">
        <w:t xml:space="preserve">, </w:t>
      </w:r>
      <w:r w:rsidR="00E53C6F" w:rsidRPr="009C02BF">
        <w:rPr>
          <w:lang w:eastAsia="zh-CN"/>
        </w:rPr>
        <w:t>the update of the</w:t>
      </w:r>
      <w:r w:rsidR="00E53C6F" w:rsidRPr="009C02BF">
        <w:t xml:space="preserve"> list of cell identities</w:t>
      </w:r>
      <w:r w:rsidR="00E53C6F" w:rsidRPr="009C02BF">
        <w:rPr>
          <w:lang w:eastAsia="zh-CN"/>
        </w:rPr>
        <w:t xml:space="preserve">, </w:t>
      </w:r>
      <w:r w:rsidR="004613A6" w:rsidRPr="009C02BF">
        <w:t>the update of the allocation and retention priority of the MBMS session</w:t>
      </w:r>
      <w:r w:rsidRPr="009C02BF">
        <w:t xml:space="preserve"> and the update of time of MBMS data transfer where the last one is used in the distributed MCE architecture only.</w:t>
      </w:r>
    </w:p>
    <w:p w14:paraId="0B6A906E" w14:textId="77777777" w:rsidR="002D6001" w:rsidRPr="009C02BF"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63141946"/>
      <w:r w:rsidRPr="009C02B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9C02BF">
          <w:t>2.</w:t>
        </w:r>
        <w:r w:rsidRPr="009C02BF">
          <w:rPr>
            <w:lang w:eastAsia="zh-CN"/>
          </w:rPr>
          <w:t>3</w:t>
        </w:r>
        <w:r w:rsidRPr="009C02BF">
          <w:tab/>
          <w:t>M</w:t>
        </w:r>
      </w:smartTag>
      <w:r w:rsidRPr="009C02BF">
        <w:rPr>
          <w:lang w:eastAsia="zh-CN"/>
        </w:rPr>
        <w:t>3</w:t>
      </w:r>
      <w:r w:rsidRPr="009C02BF">
        <w:t xml:space="preserve"> Interface Management Function</w:t>
      </w:r>
      <w:bookmarkEnd w:id="2586"/>
      <w:bookmarkEnd w:id="2587"/>
      <w:bookmarkEnd w:id="2588"/>
      <w:bookmarkEnd w:id="2589"/>
      <w:bookmarkEnd w:id="2590"/>
      <w:bookmarkEnd w:id="2591"/>
    </w:p>
    <w:p w14:paraId="12337D1E" w14:textId="77777777" w:rsidR="002D6001" w:rsidRPr="009C02BF" w:rsidRDefault="002D6001" w:rsidP="00E10AA0">
      <w:r w:rsidRPr="009C02BF">
        <w:t>The M</w:t>
      </w:r>
      <w:r w:rsidRPr="009C02BF">
        <w:rPr>
          <w:lang w:eastAsia="zh-CN"/>
        </w:rPr>
        <w:t>3</w:t>
      </w:r>
      <w:r w:rsidRPr="009C02BF">
        <w:t xml:space="preserve"> interface management functions provide</w:t>
      </w:r>
      <w:r w:rsidRPr="009C02BF">
        <w:rPr>
          <w:lang w:eastAsia="zh-CN"/>
        </w:rPr>
        <w:t>:</w:t>
      </w:r>
    </w:p>
    <w:p w14:paraId="5C53A15E" w14:textId="77777777" w:rsidR="002D6001" w:rsidRPr="009C02BF" w:rsidRDefault="002D6001" w:rsidP="00E10AA0">
      <w:pPr>
        <w:pStyle w:val="B1"/>
        <w:rPr>
          <w:lang w:eastAsia="zh-CN"/>
        </w:rPr>
      </w:pPr>
      <w:r w:rsidRPr="009C02BF">
        <w:t>-</w:t>
      </w:r>
      <w:r w:rsidRPr="009C02BF">
        <w:tab/>
        <w:t>means to ensure a defined start of the M</w:t>
      </w:r>
      <w:r w:rsidRPr="009C02BF">
        <w:rPr>
          <w:lang w:eastAsia="zh-CN"/>
        </w:rPr>
        <w:t>3</w:t>
      </w:r>
      <w:r w:rsidRPr="009C02BF">
        <w:t xml:space="preserve"> interface operation (reset)</w:t>
      </w:r>
      <w:r w:rsidRPr="009C02BF">
        <w:rPr>
          <w:lang w:eastAsia="zh-CN"/>
        </w:rPr>
        <w:t>;</w:t>
      </w:r>
    </w:p>
    <w:p w14:paraId="0F627934" w14:textId="77777777" w:rsidR="009E73D0" w:rsidRPr="009C02BF" w:rsidRDefault="002D6001" w:rsidP="00E10AA0">
      <w:pPr>
        <w:pStyle w:val="B1"/>
      </w:pPr>
      <w:r w:rsidRPr="009C02BF">
        <w:t>-</w:t>
      </w:r>
      <w:r w:rsidRPr="009C02BF">
        <w:tab/>
        <w:t>means to handle different versions of application part implementations and protocol errors (error indication)</w:t>
      </w:r>
      <w:r w:rsidR="009E73D0" w:rsidRPr="009C02BF">
        <w:t>;</w:t>
      </w:r>
    </w:p>
    <w:p w14:paraId="4FD08280" w14:textId="77777777" w:rsidR="002D6001" w:rsidRPr="009C02BF" w:rsidRDefault="009E73D0" w:rsidP="00E10AA0">
      <w:pPr>
        <w:pStyle w:val="B1"/>
        <w:rPr>
          <w:lang w:eastAsia="zh-CN"/>
        </w:rPr>
      </w:pPr>
      <w:r w:rsidRPr="009C02BF">
        <w:rPr>
          <w:lang w:eastAsia="zh-CN"/>
        </w:rPr>
        <w:lastRenderedPageBreak/>
        <w:t>-</w:t>
      </w:r>
      <w:r w:rsidRPr="009C02B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9C02BF">
        <w:rPr>
          <w:lang w:eastAsia="zh-CN"/>
        </w:rPr>
        <w:t>.</w:t>
      </w:r>
    </w:p>
    <w:p w14:paraId="0D2B54B3" w14:textId="77777777" w:rsidR="00F70A86" w:rsidRPr="009C02BF"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63141947"/>
      <w:r w:rsidRPr="009C02BF">
        <w:rPr>
          <w:lang w:eastAsia="zh-CN"/>
        </w:rPr>
        <w:t>15.9.2.4</w:t>
      </w:r>
      <w:r w:rsidRPr="009C02BF">
        <w:rPr>
          <w:lang w:eastAsia="zh-CN"/>
        </w:rPr>
        <w:tab/>
        <w:t>M3 Configuration Function</w:t>
      </w:r>
      <w:bookmarkEnd w:id="2592"/>
      <w:bookmarkEnd w:id="2593"/>
      <w:bookmarkEnd w:id="2594"/>
      <w:bookmarkEnd w:id="2595"/>
      <w:bookmarkEnd w:id="2596"/>
      <w:bookmarkEnd w:id="2597"/>
    </w:p>
    <w:p w14:paraId="525D1597" w14:textId="77777777" w:rsidR="00F70A86" w:rsidRPr="009C02BF" w:rsidRDefault="00F70A86" w:rsidP="00E10AA0">
      <w:pPr>
        <w:rPr>
          <w:lang w:eastAsia="zh-CN"/>
        </w:rPr>
      </w:pPr>
      <w:r w:rsidRPr="009C02BF">
        <w:rPr>
          <w:lang w:eastAsia="zh-CN"/>
        </w:rPr>
        <w:t>The M3 Configuration Function allows the MCE to exchange with the MME node configuration information necessary for the operation of the M3 interface such as the</w:t>
      </w:r>
      <w:r w:rsidR="00855D1A" w:rsidRPr="009C02BF">
        <w:t xml:space="preserve"> </w:t>
      </w:r>
      <w:r w:rsidR="00855D1A" w:rsidRPr="009C02BF">
        <w:rPr>
          <w:lang w:eastAsia="zh-CN"/>
        </w:rPr>
        <w:t>supported</w:t>
      </w:r>
      <w:r w:rsidRPr="009C02BF">
        <w:rPr>
          <w:lang w:eastAsia="zh-CN"/>
        </w:rPr>
        <w:t xml:space="preserve"> MBMS Service Area information.</w:t>
      </w:r>
    </w:p>
    <w:p w14:paraId="58123565" w14:textId="77777777" w:rsidR="002D6001" w:rsidRPr="009C02BF"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63141948"/>
      <w:r w:rsidRPr="009C02B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9C02BF">
          <w:t>.3</w:t>
        </w:r>
        <w:r w:rsidRPr="009C02BF">
          <w:tab/>
          <w:t>M</w:t>
        </w:r>
      </w:smartTag>
      <w:r w:rsidRPr="009C02BF">
        <w:rPr>
          <w:lang w:eastAsia="zh-CN"/>
        </w:rPr>
        <w:t>3</w:t>
      </w:r>
      <w:r w:rsidRPr="009C02BF">
        <w:t xml:space="preserve"> Interface Signalling Procedures</w:t>
      </w:r>
      <w:bookmarkEnd w:id="2598"/>
      <w:bookmarkEnd w:id="2599"/>
      <w:bookmarkEnd w:id="2600"/>
      <w:bookmarkEnd w:id="2601"/>
      <w:bookmarkEnd w:id="2602"/>
      <w:bookmarkEnd w:id="2603"/>
    </w:p>
    <w:p w14:paraId="4D9740FA" w14:textId="77777777" w:rsidR="002D6001" w:rsidRPr="009C02BF"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63141949"/>
      <w:r w:rsidRPr="009C02BF">
        <w:t>15.9.</w:t>
      </w:r>
      <w:r w:rsidRPr="009C02BF">
        <w:rPr>
          <w:lang w:eastAsia="zh-CN"/>
        </w:rPr>
        <w:t>3</w:t>
      </w:r>
      <w:r w:rsidRPr="009C02BF">
        <w:t>.1</w:t>
      </w:r>
      <w:r w:rsidRPr="009C02BF">
        <w:tab/>
        <w:t>General</w:t>
      </w:r>
      <w:bookmarkEnd w:id="2604"/>
      <w:bookmarkEnd w:id="2605"/>
      <w:bookmarkEnd w:id="2606"/>
      <w:bookmarkEnd w:id="2607"/>
      <w:bookmarkEnd w:id="2608"/>
      <w:bookmarkEnd w:id="2609"/>
    </w:p>
    <w:p w14:paraId="3EA49621" w14:textId="77777777" w:rsidR="003C0CA9" w:rsidRPr="009C02BF" w:rsidRDefault="003C0CA9" w:rsidP="00E10AA0">
      <w:r w:rsidRPr="009C02BF">
        <w:t>The elementary procedures supported by the M3AP protocol are listed in Table 8-1 and Table 8-2 of TS 36.444 [45].</w:t>
      </w:r>
    </w:p>
    <w:p w14:paraId="4B204BA0" w14:textId="77777777" w:rsidR="002D6001" w:rsidRPr="009C02BF"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63141950"/>
      <w:r w:rsidRPr="009C02BF">
        <w:t>15.9.</w:t>
      </w:r>
      <w:r w:rsidRPr="009C02BF">
        <w:rPr>
          <w:lang w:eastAsia="zh-CN"/>
        </w:rPr>
        <w:t>3</w:t>
      </w:r>
      <w:r w:rsidRPr="009C02BF">
        <w:t>.2</w:t>
      </w:r>
      <w:r w:rsidRPr="009C02BF">
        <w:tab/>
        <w:t>MBMS Session signalling procedure</w:t>
      </w:r>
      <w:bookmarkEnd w:id="2610"/>
      <w:bookmarkEnd w:id="2611"/>
      <w:bookmarkEnd w:id="2612"/>
      <w:bookmarkEnd w:id="2613"/>
      <w:bookmarkEnd w:id="2614"/>
      <w:bookmarkEnd w:id="2615"/>
    </w:p>
    <w:p w14:paraId="31021896" w14:textId="77777777" w:rsidR="007903AB" w:rsidRPr="009C02BF" w:rsidRDefault="002D6001" w:rsidP="00E10AA0">
      <w:r w:rsidRPr="009C02BF">
        <w:t xml:space="preserve">The MBMS Session </w:t>
      </w:r>
      <w:r w:rsidR="00DD2670" w:rsidRPr="009C02BF">
        <w:t>signalling procedure</w:t>
      </w:r>
      <w:r w:rsidRPr="009C02BF">
        <w:t xml:space="preserve"> enables the </w:t>
      </w:r>
      <w:r w:rsidRPr="009C02BF">
        <w:rPr>
          <w:lang w:eastAsia="zh-CN"/>
        </w:rPr>
        <w:t>MME</w:t>
      </w:r>
      <w:r w:rsidRPr="009C02BF">
        <w:t xml:space="preserve"> to deliver Session Start</w:t>
      </w:r>
      <w:r w:rsidR="00277E50" w:rsidRPr="009C02BF">
        <w:t>,</w:t>
      </w:r>
      <w:r w:rsidRPr="009C02BF">
        <w:t xml:space="preserve"> Session Stop </w:t>
      </w:r>
      <w:r w:rsidR="00277E50" w:rsidRPr="009C02BF">
        <w:t xml:space="preserve">and Session Update </w:t>
      </w:r>
      <w:r w:rsidRPr="009C02BF">
        <w:t xml:space="preserve">messages to the concerned </w:t>
      </w:r>
      <w:r w:rsidRPr="009C02BF">
        <w:rPr>
          <w:lang w:eastAsia="zh-CN"/>
        </w:rPr>
        <w:t>MCEs</w:t>
      </w:r>
      <w:r w:rsidRPr="009C02BF">
        <w:t>. At Session Start</w:t>
      </w:r>
      <w:r w:rsidR="00277E50" w:rsidRPr="009C02BF">
        <w:t xml:space="preserve"> and Session Update</w:t>
      </w:r>
      <w:r w:rsidRPr="009C02BF">
        <w:t>, the M</w:t>
      </w:r>
      <w:r w:rsidRPr="009C02BF">
        <w:rPr>
          <w:lang w:eastAsia="zh-CN"/>
        </w:rPr>
        <w:t>M</w:t>
      </w:r>
      <w:r w:rsidRPr="009C02BF">
        <w:t xml:space="preserve">E provides </w:t>
      </w:r>
      <w:r w:rsidR="00855D1A" w:rsidRPr="009C02BF">
        <w:t xml:space="preserve">the information of the MBMS session, e.g., </w:t>
      </w:r>
      <w:r w:rsidRPr="009C02BF">
        <w:t>QoS</w:t>
      </w:r>
      <w:r w:rsidR="00E53C6F" w:rsidRPr="009C02BF">
        <w:rPr>
          <w:lang w:eastAsia="zh-CN"/>
        </w:rPr>
        <w:t>,</w:t>
      </w:r>
      <w:r w:rsidRPr="009C02BF">
        <w:t xml:space="preserve"> MBMS </w:t>
      </w:r>
      <w:r w:rsidR="00DD2670" w:rsidRPr="009C02BF">
        <w:t xml:space="preserve">Service </w:t>
      </w:r>
      <w:r w:rsidRPr="009C02BF">
        <w:t>Area</w:t>
      </w:r>
      <w:r w:rsidR="00855D1A" w:rsidRPr="009C02BF">
        <w:t>,</w:t>
      </w:r>
      <w:r w:rsidR="00E53C6F" w:rsidRPr="009C02BF">
        <w:t xml:space="preserve"> </w:t>
      </w:r>
      <w:r w:rsidR="00E53C6F" w:rsidRPr="009C02BF">
        <w:rPr>
          <w:lang w:eastAsia="zh-CN"/>
        </w:rPr>
        <w:t>and the</w:t>
      </w:r>
      <w:r w:rsidR="00E53C6F" w:rsidRPr="009C02BF">
        <w:t xml:space="preserve"> list of cell identities</w:t>
      </w:r>
      <w:r w:rsidR="00E53C6F" w:rsidRPr="009C02BF">
        <w:rPr>
          <w:lang w:eastAsia="zh-CN"/>
        </w:rPr>
        <w:t xml:space="preserve"> if available,</w:t>
      </w:r>
      <w:r w:rsidRPr="009C02BF">
        <w:t xml:space="preserve"> to the </w:t>
      </w:r>
      <w:r w:rsidRPr="009C02BF">
        <w:rPr>
          <w:lang w:eastAsia="zh-CN"/>
        </w:rPr>
        <w:t>MCEs</w:t>
      </w:r>
      <w:r w:rsidR="00F637A0" w:rsidRPr="009C02BF">
        <w:t>.</w:t>
      </w:r>
    </w:p>
    <w:p w14:paraId="3875F5B4" w14:textId="77777777" w:rsidR="002D6001" w:rsidRPr="009C02BF" w:rsidRDefault="00220963" w:rsidP="00E10AA0">
      <w:r w:rsidRPr="009C02BF">
        <w:t xml:space="preserve">In distributed MCE architecture only, the MME may also provide a </w:t>
      </w:r>
      <w:r w:rsidR="007903AB" w:rsidRPr="009C02BF">
        <w:t>"</w:t>
      </w:r>
      <w:r w:rsidRPr="009C02BF">
        <w:t>time of MBMS data transfer</w:t>
      </w:r>
      <w:r w:rsidR="007903AB" w:rsidRPr="009C02BF">
        <w:t>"</w:t>
      </w:r>
      <w:r w:rsidRPr="009C02BF">
        <w:t xml:space="preserve"> to indicate the absolute start time of data delivery</w:t>
      </w:r>
      <w:r w:rsidR="00855D1A" w:rsidRPr="009C02BF">
        <w:t xml:space="preserve">, and a </w:t>
      </w:r>
      <w:r w:rsidR="007903AB" w:rsidRPr="009C02BF">
        <w:t>"</w:t>
      </w:r>
      <w:r w:rsidR="00855D1A" w:rsidRPr="009C02BF">
        <w:t>time of MBMS data stop</w:t>
      </w:r>
      <w:r w:rsidR="007903AB" w:rsidRPr="009C02BF">
        <w:t>"</w:t>
      </w:r>
      <w:r w:rsidR="00855D1A" w:rsidRPr="009C02BF">
        <w:t xml:space="preserve"> to indicate the absolute end time of data delivery</w:t>
      </w:r>
      <w:r w:rsidRPr="009C02BF">
        <w:t>.</w:t>
      </w:r>
    </w:p>
    <w:p w14:paraId="205FD19C" w14:textId="77777777" w:rsidR="007903AB" w:rsidRPr="009C02BF" w:rsidRDefault="007903AB" w:rsidP="00E10AA0">
      <w:r w:rsidRPr="009C02BF">
        <w:t>In this release the MBMS Session Update procedure only supports the update of MBMS Service Area</w:t>
      </w:r>
      <w:r w:rsidR="004613A6" w:rsidRPr="009C02BF">
        <w:t xml:space="preserve">, </w:t>
      </w:r>
      <w:r w:rsidR="00E53C6F" w:rsidRPr="009C02BF">
        <w:rPr>
          <w:lang w:eastAsia="zh-CN"/>
        </w:rPr>
        <w:t>the update of the</w:t>
      </w:r>
      <w:r w:rsidR="00E53C6F" w:rsidRPr="009C02BF">
        <w:t xml:space="preserve"> list of cell identities</w:t>
      </w:r>
      <w:r w:rsidR="00E53C6F" w:rsidRPr="009C02BF">
        <w:rPr>
          <w:lang w:eastAsia="zh-CN"/>
        </w:rPr>
        <w:t xml:space="preserve"> if available, </w:t>
      </w:r>
      <w:r w:rsidR="004613A6" w:rsidRPr="009C02BF">
        <w:t>the update of the allocation and retention priority of the MBMS session</w:t>
      </w:r>
      <w:r w:rsidRPr="009C02BF">
        <w:t xml:space="preserve"> and the update of time of MBMS data transfer where the last one is used in the distributed MCE architecture only.</w:t>
      </w:r>
    </w:p>
    <w:p w14:paraId="16F911A2" w14:textId="77777777" w:rsidR="002D6001" w:rsidRPr="009C02BF"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63141951"/>
      <w:r w:rsidRPr="009C02BF">
        <w:t>15.9</w:t>
      </w:r>
      <w:r w:rsidR="002D6001" w:rsidRPr="009C02B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9C02BF">
          <w:rPr>
            <w:lang w:eastAsia="zh-CN"/>
          </w:rPr>
          <w:t>3.3</w:t>
        </w:r>
        <w:r w:rsidR="002D6001" w:rsidRPr="009C02BF">
          <w:tab/>
          <w:t>M</w:t>
        </w:r>
      </w:smartTag>
      <w:r w:rsidR="002D6001" w:rsidRPr="009C02BF">
        <w:rPr>
          <w:lang w:eastAsia="zh-CN"/>
        </w:rPr>
        <w:t>3</w:t>
      </w:r>
      <w:r w:rsidR="002D6001" w:rsidRPr="009C02BF">
        <w:t xml:space="preserve"> Interface Management procedures</w:t>
      </w:r>
      <w:bookmarkEnd w:id="2616"/>
      <w:bookmarkEnd w:id="2617"/>
      <w:bookmarkEnd w:id="2618"/>
      <w:bookmarkEnd w:id="2619"/>
      <w:bookmarkEnd w:id="2620"/>
      <w:bookmarkEnd w:id="2621"/>
    </w:p>
    <w:p w14:paraId="6C264406" w14:textId="77777777" w:rsidR="002D6001" w:rsidRPr="009C02BF"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63141952"/>
      <w:r w:rsidRPr="009C02BF">
        <w:t>15.9</w:t>
      </w:r>
      <w:r w:rsidR="002D6001" w:rsidRPr="009C02BF">
        <w:t>.</w:t>
      </w:r>
      <w:smartTag w:uri="urn:schemas-microsoft-com:office:smarttags" w:element="chsdate">
        <w:smartTagPr>
          <w:attr w:name="Year" w:val="1899"/>
          <w:attr w:name="Month" w:val="12"/>
          <w:attr w:name="Day" w:val="30"/>
          <w:attr w:name="IsLunarDate" w:val="False"/>
          <w:attr w:name="IsROCDate" w:val="False"/>
        </w:smartTagPr>
        <w:r w:rsidR="002D6001" w:rsidRPr="009C02BF">
          <w:rPr>
            <w:lang w:eastAsia="zh-CN"/>
          </w:rPr>
          <w:t>3</w:t>
        </w:r>
        <w:r w:rsidR="002D6001" w:rsidRPr="009C02BF">
          <w:t>.</w:t>
        </w:r>
        <w:r w:rsidR="002D6001" w:rsidRPr="009C02BF">
          <w:rPr>
            <w:lang w:eastAsia="zh-CN"/>
          </w:rPr>
          <w:t>3</w:t>
        </w:r>
        <w:r w:rsidR="002D6001" w:rsidRPr="009C02BF">
          <w:t>.1</w:t>
        </w:r>
        <w:r w:rsidR="002D6001" w:rsidRPr="009C02BF">
          <w:tab/>
        </w:r>
      </w:smartTag>
      <w:r w:rsidR="002D6001" w:rsidRPr="009C02BF">
        <w:t>Reset procedure</w:t>
      </w:r>
      <w:bookmarkEnd w:id="2622"/>
      <w:bookmarkEnd w:id="2623"/>
      <w:bookmarkEnd w:id="2624"/>
      <w:bookmarkEnd w:id="2625"/>
      <w:bookmarkEnd w:id="2626"/>
      <w:bookmarkEnd w:id="2627"/>
    </w:p>
    <w:p w14:paraId="130C81A9" w14:textId="77777777" w:rsidR="002D6001" w:rsidRPr="009C02BF" w:rsidRDefault="002D6001" w:rsidP="00E10AA0">
      <w:r w:rsidRPr="009C02BF">
        <w:t xml:space="preserve">The Reset procedure is issued in order to </w:t>
      </w:r>
      <w:r w:rsidR="00DE43AB" w:rsidRPr="009C02BF">
        <w:t>re-</w:t>
      </w:r>
      <w:r w:rsidRPr="009C02BF">
        <w:t xml:space="preserve">initialize the peer entity </w:t>
      </w:r>
      <w:r w:rsidR="00DE43AB" w:rsidRPr="009C02BF">
        <w:t xml:space="preserve">or part of the peer entity </w:t>
      </w:r>
      <w:r w:rsidRPr="009C02BF">
        <w:t>after node setup and after a failure event occurred. This procedure may be</w:t>
      </w:r>
      <w:r w:rsidRPr="009C02BF">
        <w:rPr>
          <w:lang w:eastAsia="zh-CN"/>
        </w:rPr>
        <w:t xml:space="preserve"> </w:t>
      </w:r>
      <w:r w:rsidRPr="009C02BF">
        <w:t xml:space="preserve">initiated by both the </w:t>
      </w:r>
      <w:r w:rsidRPr="009C02BF">
        <w:rPr>
          <w:lang w:eastAsia="zh-CN"/>
        </w:rPr>
        <w:t>MME</w:t>
      </w:r>
      <w:r w:rsidRPr="009C02BF">
        <w:t xml:space="preserve"> and MCE.</w:t>
      </w:r>
    </w:p>
    <w:p w14:paraId="61D6DE06" w14:textId="77777777" w:rsidR="002D6001" w:rsidRPr="009C02BF"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63141953"/>
      <w:r w:rsidRPr="009C02BF">
        <w:t>15.</w:t>
      </w:r>
      <w:r w:rsidR="00F637A0" w:rsidRPr="009C02BF">
        <w:t>9</w:t>
      </w:r>
      <w:r w:rsidRPr="009C02BF">
        <w:t>.</w:t>
      </w:r>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3</w:t>
        </w:r>
        <w:r w:rsidRPr="009C02BF">
          <w:t>.</w:t>
        </w:r>
        <w:r w:rsidRPr="009C02BF">
          <w:rPr>
            <w:lang w:eastAsia="zh-CN"/>
          </w:rPr>
          <w:t>3</w:t>
        </w:r>
        <w:r w:rsidRPr="009C02BF">
          <w:t>.2</w:t>
        </w:r>
        <w:r w:rsidRPr="009C02BF">
          <w:tab/>
        </w:r>
      </w:smartTag>
      <w:r w:rsidRPr="009C02BF">
        <w:t>Error Indication procedure</w:t>
      </w:r>
      <w:bookmarkEnd w:id="2628"/>
      <w:bookmarkEnd w:id="2629"/>
      <w:bookmarkEnd w:id="2630"/>
      <w:bookmarkEnd w:id="2631"/>
      <w:bookmarkEnd w:id="2632"/>
      <w:bookmarkEnd w:id="2633"/>
    </w:p>
    <w:p w14:paraId="0B107DC6" w14:textId="77777777" w:rsidR="002D6001" w:rsidRPr="009C02BF" w:rsidRDefault="002D6001" w:rsidP="00E10AA0">
      <w:r w:rsidRPr="009C02BF">
        <w:t xml:space="preserve">The Error Indication procedure may be initiated by the </w:t>
      </w:r>
      <w:r w:rsidRPr="009C02BF">
        <w:rPr>
          <w:lang w:eastAsia="zh-CN"/>
        </w:rPr>
        <w:t xml:space="preserve">MME </w:t>
      </w:r>
      <w:r w:rsidRPr="009C02BF">
        <w:t>and the MCE. It is used to report detected errors in one incoming message, if an appropriate failure message cannot be reported to the sending entity.</w:t>
      </w:r>
    </w:p>
    <w:p w14:paraId="12B5D67F" w14:textId="77777777" w:rsidR="00F70A86" w:rsidRPr="009C02BF"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63141954"/>
      <w:r w:rsidRPr="009C02BF">
        <w:t>15.9.3.4</w:t>
      </w:r>
      <w:r w:rsidRPr="009C02BF">
        <w:tab/>
        <w:t>M3 Configuration procedures</w:t>
      </w:r>
      <w:bookmarkEnd w:id="2634"/>
      <w:bookmarkEnd w:id="2635"/>
      <w:bookmarkEnd w:id="2636"/>
      <w:bookmarkEnd w:id="2637"/>
      <w:bookmarkEnd w:id="2638"/>
      <w:bookmarkEnd w:id="2639"/>
    </w:p>
    <w:p w14:paraId="64F27723" w14:textId="77777777" w:rsidR="00F70A86" w:rsidRPr="009C02BF"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63141955"/>
      <w:r w:rsidRPr="009C02BF">
        <w:t>15.9.3.4.1</w:t>
      </w:r>
      <w:r w:rsidRPr="009C02BF">
        <w:tab/>
        <w:t>M3 Setup procedure</w:t>
      </w:r>
      <w:bookmarkEnd w:id="2640"/>
      <w:bookmarkEnd w:id="2641"/>
      <w:bookmarkEnd w:id="2642"/>
      <w:bookmarkEnd w:id="2643"/>
      <w:bookmarkEnd w:id="2644"/>
      <w:bookmarkEnd w:id="2645"/>
    </w:p>
    <w:p w14:paraId="44D171FA" w14:textId="77777777" w:rsidR="00F70A86" w:rsidRPr="009C02BF" w:rsidRDefault="00F70A86" w:rsidP="00E10AA0">
      <w:r w:rsidRPr="009C02BF">
        <w:t xml:space="preserve">The M3 Setup procedure allows the initial exchange of configured data which is required in the MCE and in the MME such as the </w:t>
      </w:r>
      <w:r w:rsidR="00855D1A" w:rsidRPr="009C02BF">
        <w:t xml:space="preserve">supported </w:t>
      </w:r>
      <w:r w:rsidRPr="009C02BF">
        <w:t>MBMS Service Area information. The M3 Setup procedure is initiated by the MCE.</w:t>
      </w:r>
    </w:p>
    <w:p w14:paraId="320E4BC1" w14:textId="77777777" w:rsidR="00F70A86" w:rsidRPr="009C02BF"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63141956"/>
      <w:r w:rsidRPr="009C02BF">
        <w:t>15.9.3.4.2</w:t>
      </w:r>
      <w:r w:rsidRPr="009C02BF">
        <w:tab/>
        <w:t>MCE Configuration Update procedure</w:t>
      </w:r>
      <w:bookmarkEnd w:id="2646"/>
      <w:bookmarkEnd w:id="2647"/>
      <w:bookmarkEnd w:id="2648"/>
      <w:bookmarkEnd w:id="2649"/>
      <w:bookmarkEnd w:id="2650"/>
      <w:bookmarkEnd w:id="2651"/>
    </w:p>
    <w:p w14:paraId="697CECF9" w14:textId="77777777" w:rsidR="00F70A86" w:rsidRPr="009C02BF" w:rsidRDefault="00F70A86" w:rsidP="00E10AA0">
      <w:r w:rsidRPr="009C02BF">
        <w:t>The MCE Configuration Update procedure is used to provide updated configured data in the MCE to the MME. The MCE Configuration Update procedure is triggered by the MCE.</w:t>
      </w:r>
    </w:p>
    <w:p w14:paraId="789BFFB2" w14:textId="77777777" w:rsidR="00B22906" w:rsidRPr="009C02BF"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63141957"/>
      <w:r w:rsidRPr="009C02BF">
        <w:rPr>
          <w:lang w:eastAsia="zh-CN"/>
        </w:rPr>
        <w:t>15.10</w:t>
      </w:r>
      <w:r w:rsidRPr="009C02BF">
        <w:rPr>
          <w:lang w:eastAsia="zh-CN"/>
        </w:rPr>
        <w:tab/>
        <w:t>MBMS Counting</w:t>
      </w:r>
      <w:bookmarkEnd w:id="2652"/>
      <w:bookmarkEnd w:id="2653"/>
      <w:bookmarkEnd w:id="2654"/>
      <w:bookmarkEnd w:id="2655"/>
      <w:bookmarkEnd w:id="2656"/>
      <w:bookmarkEnd w:id="2657"/>
    </w:p>
    <w:p w14:paraId="13AD3771" w14:textId="77777777" w:rsidR="00B22906" w:rsidRPr="009C02BF"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63141958"/>
      <w:r w:rsidRPr="009C02BF">
        <w:rPr>
          <w:kern w:val="2"/>
          <w:lang w:eastAsia="ko-KR"/>
        </w:rPr>
        <w:t>15.10.1</w:t>
      </w:r>
      <w:r w:rsidRPr="009C02BF">
        <w:rPr>
          <w:kern w:val="2"/>
          <w:lang w:eastAsia="ko-KR"/>
        </w:rPr>
        <w:tab/>
        <w:t>General</w:t>
      </w:r>
      <w:bookmarkEnd w:id="2658"/>
      <w:bookmarkEnd w:id="2659"/>
      <w:bookmarkEnd w:id="2660"/>
      <w:bookmarkEnd w:id="2661"/>
      <w:bookmarkEnd w:id="2662"/>
      <w:bookmarkEnd w:id="2663"/>
    </w:p>
    <w:p w14:paraId="7734B38D" w14:textId="77777777" w:rsidR="00B22906" w:rsidRPr="009C02BF" w:rsidRDefault="00B22906" w:rsidP="00966F63">
      <w:r w:rsidRPr="009C02B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9C02BF">
        <w:t xml:space="preserve"> </w:t>
      </w:r>
      <w:r w:rsidRPr="009C02BF">
        <w:t xml:space="preserve">Enabling </w:t>
      </w:r>
      <w:r w:rsidR="00182DC6" w:rsidRPr="009C02BF">
        <w:t xml:space="preserve">and disabling </w:t>
      </w:r>
      <w:r w:rsidRPr="009C02BF">
        <w:t xml:space="preserve">MBSFN transmission is </w:t>
      </w:r>
      <w:r w:rsidR="00182DC6" w:rsidRPr="009C02BF">
        <w:t>realized by MBMS Se</w:t>
      </w:r>
      <w:r w:rsidR="00FC36D1" w:rsidRPr="009C02BF">
        <w:t>r</w:t>
      </w:r>
      <w:r w:rsidR="00182DC6" w:rsidRPr="009C02BF">
        <w:t xml:space="preserve">vice Suspension and Resumption function in </w:t>
      </w:r>
      <w:r w:rsidR="00240D6D" w:rsidRPr="009C02BF">
        <w:t>clause</w:t>
      </w:r>
      <w:r w:rsidR="00182DC6" w:rsidRPr="009C02BF">
        <w:t xml:space="preserve"> 15.8.2.7</w:t>
      </w:r>
      <w:r w:rsidRPr="009C02BF">
        <w:t>.</w:t>
      </w:r>
    </w:p>
    <w:p w14:paraId="3BD92FB2" w14:textId="77777777" w:rsidR="00B22906" w:rsidRPr="009C02BF" w:rsidRDefault="00B22906" w:rsidP="00966F63">
      <w:r w:rsidRPr="009C02BF">
        <w:t>The following principles are used for the MBMS counting:</w:t>
      </w:r>
    </w:p>
    <w:p w14:paraId="160782BA" w14:textId="77777777" w:rsidR="00B22906" w:rsidRPr="009C02BF" w:rsidRDefault="00B22906" w:rsidP="00E10AA0">
      <w:pPr>
        <w:pStyle w:val="B1"/>
        <w:rPr>
          <w:lang w:eastAsia="zh-CN"/>
        </w:rPr>
      </w:pPr>
      <w:r w:rsidRPr="009C02BF">
        <w:rPr>
          <w:lang w:eastAsia="zh-CN"/>
        </w:rPr>
        <w:lastRenderedPageBreak/>
        <w:t>-</w:t>
      </w:r>
      <w:r w:rsidRPr="009C02BF">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9C02BF" w:rsidRDefault="00B22906" w:rsidP="00E10AA0">
      <w:pPr>
        <w:pStyle w:val="B2"/>
      </w:pPr>
      <w:r w:rsidRPr="009C02BF">
        <w:rPr>
          <w:lang w:eastAsia="zh-CN"/>
        </w:rPr>
        <w:t>-</w:t>
      </w:r>
      <w:r w:rsidRPr="009C02BF">
        <w:rPr>
          <w:lang w:eastAsia="zh-CN"/>
        </w:rPr>
        <w:tab/>
      </w:r>
      <w:r w:rsidRPr="009C02BF">
        <w:t>Service provided via unicast bearer.</w:t>
      </w:r>
    </w:p>
    <w:p w14:paraId="56C19165" w14:textId="77777777" w:rsidR="00B22906" w:rsidRPr="009C02BF" w:rsidRDefault="00B22906" w:rsidP="00E10AA0">
      <w:pPr>
        <w:pStyle w:val="B2"/>
      </w:pPr>
      <w:r w:rsidRPr="009C02BF">
        <w:rPr>
          <w:lang w:eastAsia="zh-CN"/>
        </w:rPr>
        <w:t>-</w:t>
      </w:r>
      <w:r w:rsidRPr="009C02BF">
        <w:rPr>
          <w:lang w:eastAsia="zh-CN"/>
        </w:rPr>
        <w:tab/>
      </w:r>
      <w:r w:rsidRPr="009C02BF">
        <w:t>Service not yet provided either by MBSFN or by unicast.</w:t>
      </w:r>
    </w:p>
    <w:p w14:paraId="5AF3C57A" w14:textId="77777777" w:rsidR="00B22906" w:rsidRPr="009C02BF" w:rsidRDefault="00B22906" w:rsidP="00E10AA0">
      <w:pPr>
        <w:pStyle w:val="B1"/>
      </w:pPr>
      <w:r w:rsidRPr="009C02BF">
        <w:rPr>
          <w:lang w:eastAsia="zh-CN"/>
        </w:rPr>
        <w:t>-</w:t>
      </w:r>
      <w:r w:rsidRPr="009C02BF">
        <w:rPr>
          <w:lang w:eastAsia="zh-CN"/>
        </w:rPr>
        <w:tab/>
      </w:r>
      <w:r w:rsidRPr="009C02BF">
        <w:t>RAN is not aware of MBMS service provisioning through unicast bearers</w:t>
      </w:r>
      <w:r w:rsidRPr="009C02BF">
        <w:rPr>
          <w:lang w:eastAsia="zh-CN"/>
        </w:rPr>
        <w:t>.</w:t>
      </w:r>
    </w:p>
    <w:p w14:paraId="54EBC7D7" w14:textId="77777777" w:rsidR="00B22906" w:rsidRPr="009C02BF"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63141959"/>
      <w:r w:rsidRPr="009C02BF">
        <w:rPr>
          <w:kern w:val="2"/>
          <w:lang w:eastAsia="ko-KR"/>
        </w:rPr>
        <w:t>15.10.2</w:t>
      </w:r>
      <w:r w:rsidRPr="009C02BF">
        <w:rPr>
          <w:kern w:val="2"/>
          <w:lang w:eastAsia="ko-KR"/>
        </w:rPr>
        <w:tab/>
        <w:t>Counting Procedure</w:t>
      </w:r>
      <w:bookmarkEnd w:id="2664"/>
      <w:bookmarkEnd w:id="2665"/>
      <w:bookmarkEnd w:id="2666"/>
      <w:bookmarkEnd w:id="2667"/>
      <w:bookmarkEnd w:id="2668"/>
      <w:bookmarkEnd w:id="2669"/>
    </w:p>
    <w:p w14:paraId="745E59DF" w14:textId="77777777" w:rsidR="00B22906" w:rsidRPr="009C02BF" w:rsidRDefault="00B22906" w:rsidP="00E10AA0">
      <w:pPr>
        <w:rPr>
          <w:lang w:eastAsia="zh-CN"/>
        </w:rPr>
      </w:pPr>
      <w:r w:rsidRPr="009C02BF">
        <w:rPr>
          <w:lang w:eastAsia="zh-CN"/>
        </w:rPr>
        <w:t xml:space="preserve">The Counting Procedure is initiated by the network. </w:t>
      </w:r>
      <w:r w:rsidRPr="009C02BF">
        <w:t>Initiation of the Counting Procedure results in a request to each eNB involved in the providing MBSFN area to send a Counting Request (the Counting Request is included in the directly extended MCCH message)</w:t>
      </w:r>
      <w:r w:rsidRPr="009C02BF">
        <w:rPr>
          <w:lang w:eastAsia="zh-CN"/>
        </w:rPr>
        <w:t xml:space="preserve">, which </w:t>
      </w:r>
      <w:r w:rsidRPr="009C02BF">
        <w:t>contains a list of TMGI's requiring UE feedback</w:t>
      </w:r>
      <w:r w:rsidRPr="009C02BF">
        <w:rPr>
          <w:lang w:eastAsia="zh-CN"/>
        </w:rPr>
        <w:t xml:space="preserve">. </w:t>
      </w:r>
      <w:r w:rsidRPr="009C02BF">
        <w:t>The connected mode UEs which are re</w:t>
      </w:r>
      <w:r w:rsidRPr="009C02BF">
        <w:rPr>
          <w:lang w:eastAsia="zh-CN"/>
        </w:rPr>
        <w:t>ceiving or interested in the indicated services will respond with a RRC Counting Response message, which includes short MBMS service identities (unique within the MBSFN service area) and may optionally include the information</w:t>
      </w:r>
      <w:r w:rsidRPr="009C02BF">
        <w:t xml:space="preserve"> to identify the MBSFN Area</w:t>
      </w:r>
      <w:r w:rsidRPr="009C02BF">
        <w:rPr>
          <w:lang w:eastAsia="zh-CN"/>
        </w:rPr>
        <w:t xml:space="preserve"> (</w:t>
      </w:r>
      <w:r w:rsidRPr="009C02BF">
        <w:t>if overlapping is configured</w:t>
      </w:r>
      <w:r w:rsidRPr="009C02BF">
        <w:rPr>
          <w:lang w:eastAsia="zh-CN"/>
        </w:rPr>
        <w:t>).</w:t>
      </w:r>
    </w:p>
    <w:p w14:paraId="62AAA6E3" w14:textId="77777777" w:rsidR="00B22906" w:rsidRPr="009C02BF" w:rsidRDefault="00B22906" w:rsidP="00E10AA0">
      <w:pPr>
        <w:rPr>
          <w:lang w:eastAsia="zh-CN"/>
        </w:rPr>
      </w:pPr>
      <w:r w:rsidRPr="009C02BF">
        <w:t xml:space="preserve">The following principles are used for the </w:t>
      </w:r>
      <w:r w:rsidRPr="009C02BF">
        <w:rPr>
          <w:lang w:eastAsia="zh-CN"/>
        </w:rPr>
        <w:t>Counting Procedure</w:t>
      </w:r>
      <w:r w:rsidRPr="009C02BF">
        <w:t>:</w:t>
      </w:r>
    </w:p>
    <w:p w14:paraId="47D13B70" w14:textId="77777777" w:rsidR="00B22906" w:rsidRPr="009C02BF" w:rsidRDefault="00B22906" w:rsidP="00E10AA0">
      <w:pPr>
        <w:pStyle w:val="B1"/>
        <w:rPr>
          <w:lang w:eastAsia="zh-CN"/>
        </w:rPr>
      </w:pPr>
      <w:r w:rsidRPr="009C02BF">
        <w:rPr>
          <w:lang w:eastAsia="zh-CN"/>
        </w:rPr>
        <w:t>-</w:t>
      </w:r>
      <w:r w:rsidRPr="009C02BF">
        <w:rPr>
          <w:lang w:eastAsia="zh-CN"/>
        </w:rPr>
        <w:tab/>
        <w:t>Network has means to disable UE counting per service.</w:t>
      </w:r>
    </w:p>
    <w:p w14:paraId="40E223E2" w14:textId="77777777" w:rsidR="00B22906" w:rsidRPr="009C02BF" w:rsidRDefault="00B22906" w:rsidP="00E10AA0">
      <w:pPr>
        <w:pStyle w:val="B1"/>
      </w:pPr>
      <w:r w:rsidRPr="009C02BF">
        <w:t>-</w:t>
      </w:r>
      <w:r w:rsidRPr="009C02BF">
        <w:tab/>
        <w:t xml:space="preserve">The UE is able to report on multiple MBMS services via a single </w:t>
      </w:r>
      <w:r w:rsidRPr="009C02BF">
        <w:rPr>
          <w:lang w:eastAsia="zh-CN"/>
        </w:rPr>
        <w:t>Counting Response</w:t>
      </w:r>
      <w:r w:rsidRPr="009C02BF">
        <w:t xml:space="preserve"> message.</w:t>
      </w:r>
    </w:p>
    <w:p w14:paraId="3E877A08" w14:textId="77777777" w:rsidR="00B22906" w:rsidRPr="009C02BF" w:rsidRDefault="00B22906" w:rsidP="00E10AA0">
      <w:pPr>
        <w:pStyle w:val="B1"/>
      </w:pPr>
      <w:r w:rsidRPr="009C02BF">
        <w:t>-</w:t>
      </w:r>
      <w:r w:rsidRPr="009C02BF">
        <w:tab/>
        <w:t xml:space="preserve">It is unnecessary to retransmit the </w:t>
      </w:r>
      <w:r w:rsidRPr="009C02BF">
        <w:rPr>
          <w:lang w:eastAsia="zh-CN"/>
        </w:rPr>
        <w:t>Counting Response</w:t>
      </w:r>
      <w:r w:rsidRPr="009C02BF">
        <w:t xml:space="preserve"> when the UE moves within the same MBSFN area</w:t>
      </w:r>
      <w:r w:rsidRPr="009C02BF">
        <w:rPr>
          <w:lang w:eastAsia="zh-CN"/>
        </w:rPr>
        <w:t>.</w:t>
      </w:r>
    </w:p>
    <w:p w14:paraId="6E615214" w14:textId="77777777" w:rsidR="00B22906" w:rsidRPr="009C02BF" w:rsidRDefault="00B22906" w:rsidP="00E10AA0">
      <w:pPr>
        <w:pStyle w:val="B1"/>
        <w:rPr>
          <w:lang w:eastAsia="zh-CN"/>
        </w:rPr>
      </w:pPr>
      <w:r w:rsidRPr="009C02BF">
        <w:rPr>
          <w:lang w:eastAsia="zh-CN"/>
        </w:rPr>
        <w:t>-</w:t>
      </w:r>
      <w:r w:rsidRPr="009C02BF">
        <w:rPr>
          <w:lang w:eastAsia="zh-CN"/>
        </w:rPr>
        <w:tab/>
        <w:t xml:space="preserve">The network </w:t>
      </w:r>
      <w:r w:rsidRPr="009C02BF">
        <w:t>only get</w:t>
      </w:r>
      <w:r w:rsidRPr="009C02BF">
        <w:rPr>
          <w:lang w:eastAsia="zh-CN"/>
        </w:rPr>
        <w:t>s</w:t>
      </w:r>
      <w:r w:rsidRPr="009C02BF">
        <w:t xml:space="preserve"> one response from a UE related to one </w:t>
      </w:r>
      <w:r w:rsidRPr="009C02BF">
        <w:rPr>
          <w:lang w:eastAsia="zh-CN"/>
        </w:rPr>
        <w:t>Counting R</w:t>
      </w:r>
      <w:r w:rsidRPr="009C02BF">
        <w:t>eques</w:t>
      </w:r>
      <w:r w:rsidRPr="009C02BF">
        <w:rPr>
          <w:lang w:eastAsia="zh-CN"/>
        </w:rPr>
        <w:t>t message, which is broadcast for one modification period.</w:t>
      </w:r>
    </w:p>
    <w:p w14:paraId="2696CCEB" w14:textId="77777777" w:rsidR="00B22906" w:rsidRPr="009C02BF" w:rsidRDefault="00B22906" w:rsidP="00E10AA0">
      <w:pPr>
        <w:pStyle w:val="B1"/>
      </w:pPr>
      <w:r w:rsidRPr="009C02BF">
        <w:rPr>
          <w:lang w:eastAsia="zh-CN"/>
        </w:rPr>
        <w:t>-</w:t>
      </w:r>
      <w:r w:rsidRPr="009C02BF">
        <w:rPr>
          <w:lang w:eastAsia="zh-CN"/>
        </w:rPr>
        <w:tab/>
        <w:t>The UE cannot automatically indicate to network a change of interest in MBMS service(s).</w:t>
      </w:r>
    </w:p>
    <w:p w14:paraId="02400C65" w14:textId="77777777" w:rsidR="002D6001" w:rsidRPr="009C02BF" w:rsidRDefault="00B22906" w:rsidP="00E10AA0">
      <w:pPr>
        <w:pStyle w:val="B1"/>
        <w:rPr>
          <w:lang w:eastAsia="zh-CN"/>
        </w:rPr>
      </w:pPr>
      <w:r w:rsidRPr="009C02BF">
        <w:rPr>
          <w:lang w:eastAsia="zh-CN"/>
        </w:rPr>
        <w:t>-</w:t>
      </w:r>
      <w:r w:rsidRPr="009C02BF">
        <w:rPr>
          <w:lang w:eastAsia="zh-CN"/>
        </w:rPr>
        <w:tab/>
        <w:t>The network</w:t>
      </w:r>
      <w:r w:rsidRPr="009C02BF">
        <w:t xml:space="preserve"> count</w:t>
      </w:r>
      <w:r w:rsidRPr="009C02BF">
        <w:rPr>
          <w:lang w:eastAsia="zh-CN"/>
        </w:rPr>
        <w:t>s</w:t>
      </w:r>
      <w:r w:rsidRPr="009C02BF">
        <w:t xml:space="preserve"> UE interest per service</w:t>
      </w:r>
      <w:r w:rsidRPr="009C02BF">
        <w:rPr>
          <w:lang w:eastAsia="zh-CN"/>
        </w:rPr>
        <w:t>.</w:t>
      </w:r>
    </w:p>
    <w:p w14:paraId="6E283AEE" w14:textId="77777777" w:rsidR="00FE2118" w:rsidRPr="009C02BF"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63141960"/>
      <w:r w:rsidRPr="009C02BF">
        <w:rPr>
          <w:kern w:val="2"/>
        </w:rPr>
        <w:t>15.11</w:t>
      </w:r>
      <w:r w:rsidRPr="009C02BF">
        <w:rPr>
          <w:kern w:val="2"/>
        </w:rPr>
        <w:tab/>
        <w:t>MBMS service reception using Receive Only Mode</w:t>
      </w:r>
      <w:bookmarkEnd w:id="2670"/>
      <w:bookmarkEnd w:id="2671"/>
      <w:bookmarkEnd w:id="2672"/>
      <w:bookmarkEnd w:id="2673"/>
      <w:bookmarkEnd w:id="2674"/>
      <w:bookmarkEnd w:id="2675"/>
    </w:p>
    <w:p w14:paraId="1869BE2B" w14:textId="77777777" w:rsidR="00FE2118" w:rsidRPr="009C02BF" w:rsidRDefault="00FE2118" w:rsidP="009E36C4">
      <w:r w:rsidRPr="009C02BF">
        <w:t xml:space="preserve">MBMS service(s) can be received by a UE in ROM as described in </w:t>
      </w:r>
      <w:r w:rsidRPr="009C02BF">
        <w:rPr>
          <w:lang w:eastAsia="ko-KR"/>
        </w:rPr>
        <w:t xml:space="preserve">TS 23.246 [48], </w:t>
      </w:r>
      <w:r w:rsidR="00240D6D" w:rsidRPr="009C02BF">
        <w:rPr>
          <w:lang w:eastAsia="ko-KR"/>
        </w:rPr>
        <w:t>clause</w:t>
      </w:r>
      <w:r w:rsidRPr="009C02BF">
        <w:rPr>
          <w:lang w:eastAsia="ko-KR"/>
        </w:rPr>
        <w:t xml:space="preserve"> D.2.3 and in TS 26.346 [49]. </w:t>
      </w:r>
      <w:r w:rsidRPr="009C02BF">
        <w:t xml:space="preserve">A UE may receive or be interested to receive broadcast MBMS service(s) in ROM from </w:t>
      </w:r>
      <w:r w:rsidRPr="009C02BF">
        <w:rPr>
          <w:lang w:eastAsia="ko-KR"/>
        </w:rPr>
        <w:t>a different eNB while receiving unicast or MBMS service(s) from serving eNB. If UE</w:t>
      </w:r>
      <w:r w:rsidRPr="009C02BF">
        <w:t xml:space="preserve"> baseband resources are shared for receiving unicast service and MBMS service(s) in ROM from different eNBs, the UE may use </w:t>
      </w:r>
      <w:r w:rsidRPr="009C02BF">
        <w:rPr>
          <w:i/>
        </w:rPr>
        <w:t>MBMSInterestIndication</w:t>
      </w:r>
      <w:r w:rsidRPr="009C02BF">
        <w:t xml:space="preserve"> signaling procedure as described in TS 36.331 [16] to inform the unicast serving eNB about the baseband resources used for the purpose of MBMS service(s) in ROM from a different eNB.</w:t>
      </w:r>
    </w:p>
    <w:p w14:paraId="2BB12BD9" w14:textId="77777777" w:rsidR="00D51AC6" w:rsidRPr="009C02BF"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63141961"/>
      <w:r w:rsidRPr="009C02BF">
        <w:t>16</w:t>
      </w:r>
      <w:r w:rsidRPr="009C02BF">
        <w:tab/>
        <w:t>Radio Resource Management aspects</w:t>
      </w:r>
      <w:bookmarkEnd w:id="2676"/>
      <w:bookmarkEnd w:id="2677"/>
      <w:bookmarkEnd w:id="2678"/>
      <w:bookmarkEnd w:id="2679"/>
      <w:bookmarkEnd w:id="2680"/>
      <w:bookmarkEnd w:id="2681"/>
    </w:p>
    <w:p w14:paraId="46EBEE76" w14:textId="77777777" w:rsidR="000C1C42" w:rsidRPr="009C02BF"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63141962"/>
      <w:r w:rsidRPr="009C02BF">
        <w:t>16.0</w:t>
      </w:r>
      <w:r w:rsidRPr="009C02BF">
        <w:tab/>
        <w:t>General</w:t>
      </w:r>
      <w:bookmarkEnd w:id="2682"/>
      <w:bookmarkEnd w:id="2683"/>
      <w:bookmarkEnd w:id="2684"/>
      <w:bookmarkEnd w:id="2685"/>
      <w:bookmarkEnd w:id="2686"/>
      <w:bookmarkEnd w:id="2687"/>
    </w:p>
    <w:p w14:paraId="6427FB68" w14:textId="77777777" w:rsidR="00D51AC6" w:rsidRPr="009C02BF" w:rsidRDefault="00D51AC6" w:rsidP="00E10AA0">
      <w:r w:rsidRPr="009C02BF">
        <w:t xml:space="preserve">The purpose of radio resource management (RRM) is to ensure the efficient use the available radio resources and to provide mechanisms that enable E-UTRAN to meet radio resource related requirements identified in </w:t>
      </w:r>
      <w:r w:rsidR="00240D6D" w:rsidRPr="009C02BF">
        <w:t>clause</w:t>
      </w:r>
      <w:r w:rsidRPr="009C02BF">
        <w:t xml:space="preserve"> 10 of TR 25.913 [2]. In particular, RRM in E-UTRAN provides means to manage (e.g. assign, re-assign and release) radio resources taking into account single and multi-cell aspects.</w:t>
      </w:r>
    </w:p>
    <w:p w14:paraId="6CE4BD1D" w14:textId="77777777" w:rsidR="00D51AC6" w:rsidRPr="009C02BF"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63141963"/>
      <w:r w:rsidRPr="009C02BF">
        <w:t>16.1</w:t>
      </w:r>
      <w:r w:rsidRPr="009C02BF">
        <w:tab/>
        <w:t>RRM functions</w:t>
      </w:r>
      <w:bookmarkEnd w:id="2688"/>
      <w:bookmarkEnd w:id="2689"/>
      <w:bookmarkEnd w:id="2690"/>
      <w:bookmarkEnd w:id="2691"/>
      <w:bookmarkEnd w:id="2692"/>
      <w:bookmarkEnd w:id="2693"/>
    </w:p>
    <w:p w14:paraId="1E37F6CD" w14:textId="77777777" w:rsidR="00D51AC6" w:rsidRPr="009C02BF"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63141964"/>
      <w:r w:rsidRPr="009C02BF">
        <w:t>16.1.1</w:t>
      </w:r>
      <w:r w:rsidRPr="009C02BF">
        <w:tab/>
        <w:t>Radio Bearer Control (RBC)</w:t>
      </w:r>
      <w:bookmarkEnd w:id="2694"/>
      <w:bookmarkEnd w:id="2695"/>
      <w:bookmarkEnd w:id="2696"/>
      <w:bookmarkEnd w:id="2697"/>
      <w:bookmarkEnd w:id="2698"/>
      <w:bookmarkEnd w:id="2699"/>
    </w:p>
    <w:p w14:paraId="6403D449" w14:textId="77777777" w:rsidR="00D51AC6" w:rsidRPr="009C02BF" w:rsidRDefault="00D51AC6" w:rsidP="00E10AA0">
      <w:r w:rsidRPr="009C02B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9C02BF" w:rsidRDefault="00D51AC6" w:rsidP="00E10AA0">
      <w:r w:rsidRPr="009C02BF">
        <w:lastRenderedPageBreak/>
        <w:t>RBC is located in the eNB.</w:t>
      </w:r>
    </w:p>
    <w:p w14:paraId="06289895" w14:textId="77777777" w:rsidR="00D51AC6" w:rsidRPr="009C02BF"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63141965"/>
      <w:r w:rsidRPr="009C02BF">
        <w:t>16.1.2</w:t>
      </w:r>
      <w:r w:rsidRPr="009C02BF">
        <w:tab/>
        <w:t>Radio Admission Control (RAC)</w:t>
      </w:r>
      <w:bookmarkEnd w:id="2700"/>
      <w:bookmarkEnd w:id="2701"/>
      <w:bookmarkEnd w:id="2702"/>
      <w:bookmarkEnd w:id="2703"/>
      <w:bookmarkEnd w:id="2704"/>
      <w:bookmarkEnd w:id="2705"/>
    </w:p>
    <w:p w14:paraId="5E724154" w14:textId="77777777" w:rsidR="00D51AC6" w:rsidRPr="009C02BF" w:rsidRDefault="00D51AC6" w:rsidP="00E10AA0">
      <w:r w:rsidRPr="009C02B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9C02BF" w:rsidRDefault="00D51AC6" w:rsidP="00E10AA0">
      <w:r w:rsidRPr="009C02BF">
        <w:t>RAC is located in the eNB.</w:t>
      </w:r>
    </w:p>
    <w:p w14:paraId="3DE88C58" w14:textId="77777777" w:rsidR="00D51AC6" w:rsidRPr="009C02BF"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63141966"/>
      <w:r w:rsidRPr="009C02BF">
        <w:t>16.1.3</w:t>
      </w:r>
      <w:r w:rsidRPr="009C02BF">
        <w:tab/>
        <w:t>Connection Mobility Control (CMC)</w:t>
      </w:r>
      <w:bookmarkEnd w:id="2706"/>
      <w:bookmarkEnd w:id="2707"/>
      <w:bookmarkEnd w:id="2708"/>
      <w:bookmarkEnd w:id="2709"/>
      <w:bookmarkEnd w:id="2710"/>
      <w:bookmarkEnd w:id="2711"/>
    </w:p>
    <w:p w14:paraId="1D5CE18A" w14:textId="77777777" w:rsidR="00D51AC6" w:rsidRPr="009C02BF" w:rsidRDefault="00D51AC6" w:rsidP="00E10AA0">
      <w:r w:rsidRPr="009C02B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9C02BF" w:rsidRDefault="00D51AC6" w:rsidP="00E10AA0">
      <w:r w:rsidRPr="009C02BF">
        <w:t>CMC is located in the eNB.</w:t>
      </w:r>
    </w:p>
    <w:p w14:paraId="6C323BA2" w14:textId="77777777" w:rsidR="00D51AC6" w:rsidRPr="009C02BF"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63141967"/>
      <w:r w:rsidRPr="009C02BF">
        <w:t>16.1.4</w:t>
      </w:r>
      <w:r w:rsidRPr="009C02BF">
        <w:tab/>
        <w:t>Dynamic Resource Allocation (DRA) - Packet Scheduling (PS)</w:t>
      </w:r>
      <w:bookmarkEnd w:id="2712"/>
      <w:bookmarkEnd w:id="2713"/>
      <w:bookmarkEnd w:id="2714"/>
      <w:bookmarkEnd w:id="2715"/>
      <w:bookmarkEnd w:id="2716"/>
      <w:bookmarkEnd w:id="2717"/>
    </w:p>
    <w:p w14:paraId="5E269515" w14:textId="77777777" w:rsidR="00D51AC6" w:rsidRPr="009C02BF" w:rsidRDefault="00D51AC6" w:rsidP="00E10AA0">
      <w:r w:rsidRPr="009C02B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9C02BF" w:rsidRDefault="00D51AC6" w:rsidP="00E10AA0">
      <w:r w:rsidRPr="009C02BF">
        <w:t>DRA is located in the eNB.</w:t>
      </w:r>
    </w:p>
    <w:p w14:paraId="6810B3D8" w14:textId="77777777" w:rsidR="00D51AC6" w:rsidRPr="009C02BF"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63141968"/>
      <w:r w:rsidRPr="009C02BF">
        <w:t>16.1.5</w:t>
      </w:r>
      <w:r w:rsidRPr="009C02BF">
        <w:tab/>
        <w:t>Inter-cell Interference Coordination (ICIC)</w:t>
      </w:r>
      <w:bookmarkEnd w:id="2718"/>
      <w:bookmarkEnd w:id="2719"/>
      <w:bookmarkEnd w:id="2720"/>
      <w:bookmarkEnd w:id="2721"/>
      <w:bookmarkEnd w:id="2722"/>
      <w:bookmarkEnd w:id="2723"/>
    </w:p>
    <w:p w14:paraId="63D04A8C" w14:textId="77777777" w:rsidR="000C1C42" w:rsidRPr="009C02BF"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63141969"/>
      <w:r w:rsidRPr="009C02BF">
        <w:rPr>
          <w:lang w:eastAsia="ko-KR"/>
        </w:rPr>
        <w:t>16.1.5.0</w:t>
      </w:r>
      <w:r w:rsidRPr="009C02BF">
        <w:tab/>
        <w:t>General</w:t>
      </w:r>
      <w:bookmarkEnd w:id="2724"/>
      <w:bookmarkEnd w:id="2725"/>
      <w:bookmarkEnd w:id="2726"/>
      <w:bookmarkEnd w:id="2727"/>
      <w:bookmarkEnd w:id="2728"/>
      <w:bookmarkEnd w:id="2729"/>
    </w:p>
    <w:p w14:paraId="48C8B7F9" w14:textId="77777777" w:rsidR="00D51AC6" w:rsidRPr="009C02BF" w:rsidRDefault="00D51AC6" w:rsidP="00E10AA0">
      <w:r w:rsidRPr="009C02BF">
        <w:t xml:space="preserve">Inter-cell interference coordination has the task to manage radio resources such that inter-cell interference is kept under control. </w:t>
      </w:r>
      <w:r w:rsidR="00C1397E" w:rsidRPr="009C02BF">
        <w:t>ICIC mechanism includes a frequency domain component and time domain component</w:t>
      </w:r>
      <w:r w:rsidR="00C1397E" w:rsidRPr="009C02BF">
        <w:rPr>
          <w:rFonts w:eastAsia="Batang"/>
          <w:lang w:eastAsia="ko-KR"/>
        </w:rPr>
        <w:t xml:space="preserve">. </w:t>
      </w:r>
      <w:r w:rsidRPr="009C02BF">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9C02BF" w:rsidRDefault="00C1397E" w:rsidP="00E10AA0">
      <w:pPr>
        <w:rPr>
          <w:lang w:eastAsia="ko-KR"/>
        </w:rPr>
      </w:pPr>
      <w:r w:rsidRPr="009C02BF">
        <w:rPr>
          <w:lang w:eastAsia="ko-KR"/>
        </w:rPr>
        <w:t>The frequency domain ICIC manages radio resource, notably the radio resource blocks</w:t>
      </w:r>
      <w:r w:rsidR="00D004BA" w:rsidRPr="009C02BF">
        <w:rPr>
          <w:lang w:eastAsia="ko-KR"/>
        </w:rPr>
        <w:t>, such that multiple cells coordinate use of frequency domain resources</w:t>
      </w:r>
      <w:r w:rsidRPr="009C02BF">
        <w:rPr>
          <w:lang w:eastAsia="ko-KR"/>
        </w:rPr>
        <w:t>.</w:t>
      </w:r>
    </w:p>
    <w:p w14:paraId="4B882E8F" w14:textId="77777777" w:rsidR="00F96E3C" w:rsidRPr="009C02BF" w:rsidRDefault="00F96E3C" w:rsidP="00E10AA0">
      <w:pPr>
        <w:rPr>
          <w:lang w:eastAsia="ko-KR"/>
        </w:rPr>
      </w:pPr>
      <w:r w:rsidRPr="009C02B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9C02BF" w:rsidRDefault="00C1397E" w:rsidP="00E10AA0">
      <w:r w:rsidRPr="009C02BF">
        <w:t xml:space="preserve">For the time domain ICIC, </w:t>
      </w:r>
      <w:r w:rsidR="00D004BA" w:rsidRPr="009C02BF">
        <w:t xml:space="preserve">subframe utilization across different cells are coordinated in time through backhaul signalling </w:t>
      </w:r>
      <w:r w:rsidR="007F1B48" w:rsidRPr="009C02BF">
        <w:t>or OAM configuration</w:t>
      </w:r>
      <w:r w:rsidR="007F1B48" w:rsidRPr="009C02BF" w:rsidDel="00090036">
        <w:t xml:space="preserve"> </w:t>
      </w:r>
      <w:r w:rsidR="00D004BA" w:rsidRPr="009C02BF">
        <w:t xml:space="preserve">of so called Almost Blank Subframe patterns. The </w:t>
      </w:r>
      <w:r w:rsidRPr="009C02BF">
        <w:t xml:space="preserve">Almost Blank Subframes (ABSs) </w:t>
      </w:r>
      <w:r w:rsidR="00D004BA" w:rsidRPr="009C02BF">
        <w:t xml:space="preserve">in an aggressor cell </w:t>
      </w:r>
      <w:r w:rsidRPr="009C02BF">
        <w:t xml:space="preserve">are used to protect resources </w:t>
      </w:r>
      <w:r w:rsidR="00D004BA" w:rsidRPr="009C02BF">
        <w:t xml:space="preserve">in subframes in the victim cell </w:t>
      </w:r>
      <w:r w:rsidRPr="009C02BF">
        <w:t xml:space="preserve">receiving strong inter-cell interference. </w:t>
      </w:r>
      <w:r w:rsidR="00A66629" w:rsidRPr="009C02B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9C02BF">
        <w:t>Patterns based on ABSs are signalled to the UE to restrict the UE measurement to specific subframes, called measurement resource restrictions. There are different patterns depending on the type of measured cell (serving or neighbo</w:t>
      </w:r>
      <w:r w:rsidR="00CD75AF" w:rsidRPr="009C02BF">
        <w:t>u</w:t>
      </w:r>
      <w:r w:rsidR="00D004BA" w:rsidRPr="009C02BF">
        <w:t xml:space="preserve">r cell) and measurement type (e.g. RRM, RLM). </w:t>
      </w:r>
      <w:r w:rsidRPr="009C02BF">
        <w:t xml:space="preserve">MBSFN subframes can be used for </w:t>
      </w:r>
      <w:r w:rsidRPr="009C02BF">
        <w:rPr>
          <w:rFonts w:eastAsia="Batang"/>
          <w:lang w:eastAsia="ko-KR"/>
        </w:rPr>
        <w:t xml:space="preserve">time domain </w:t>
      </w:r>
      <w:r w:rsidRPr="009C02BF">
        <w:t xml:space="preserve">ICIC when they are also included in ABS patterns. The eNB cannot </w:t>
      </w:r>
      <w:r w:rsidRPr="009C02BF">
        <w:lastRenderedPageBreak/>
        <w:t>configure MBSFN subframes</w:t>
      </w:r>
      <w:r w:rsidR="00371F22" w:rsidRPr="009C02BF">
        <w:t>, as specified in</w:t>
      </w:r>
      <w:r w:rsidRPr="009C02BF">
        <w:t xml:space="preserve"> </w:t>
      </w:r>
      <w:r w:rsidR="0078011E" w:rsidRPr="009C02BF">
        <w:t xml:space="preserve">TS 36.211 </w:t>
      </w:r>
      <w:r w:rsidRPr="009C02BF">
        <w:t>[4]</w:t>
      </w:r>
      <w:r w:rsidR="00371F22" w:rsidRPr="009C02BF">
        <w:t>,</w:t>
      </w:r>
      <w:r w:rsidRPr="009C02BF">
        <w:t xml:space="preserve"> as ABSs when these MBSFN sub</w:t>
      </w:r>
      <w:r w:rsidRPr="009C02BF">
        <w:rPr>
          <w:rFonts w:eastAsia="Batang"/>
          <w:lang w:eastAsia="ko-KR"/>
        </w:rPr>
        <w:t>f</w:t>
      </w:r>
      <w:r w:rsidRPr="009C02BF">
        <w:t>rames are used for other usages (e.g., MBMS, LCS).</w:t>
      </w:r>
    </w:p>
    <w:p w14:paraId="3641C91C" w14:textId="77777777" w:rsidR="00E0038D" w:rsidRPr="009C02BF" w:rsidRDefault="00E0038D" w:rsidP="00E10AA0">
      <w:r w:rsidRPr="009C02B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9C02BF" w:rsidRDefault="00E0038D" w:rsidP="00E10AA0">
      <w:r w:rsidRPr="009C02B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9C02BF" w:rsidRDefault="00E0038D" w:rsidP="00E10AA0">
      <w:pPr>
        <w:rPr>
          <w:rFonts w:eastAsia="Batang"/>
        </w:rPr>
      </w:pPr>
      <w:r w:rsidRPr="009C02BF">
        <w:t>The network may provide SIB1 to the UE in the CRE region by a dedicated RRC signal</w:t>
      </w:r>
      <w:r w:rsidR="000671B3" w:rsidRPr="009C02BF">
        <w:t>l</w:t>
      </w:r>
      <w:r w:rsidRPr="009C02BF">
        <w:t>ing to assist UE system information acquisition.</w:t>
      </w:r>
    </w:p>
    <w:p w14:paraId="4352E2C8" w14:textId="77777777" w:rsidR="00D51AC6" w:rsidRPr="009C02BF" w:rsidRDefault="00D51AC6" w:rsidP="00E10AA0">
      <w:r w:rsidRPr="009C02BF">
        <w:t>ICIC is located in the eNB.</w:t>
      </w:r>
    </w:p>
    <w:p w14:paraId="5DD2F58F" w14:textId="77777777" w:rsidR="00E4078B" w:rsidRPr="009C02BF"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63141970"/>
      <w:r w:rsidRPr="009C02BF">
        <w:rPr>
          <w:lang w:eastAsia="ko-KR"/>
        </w:rPr>
        <w:t>16.1.5.</w:t>
      </w:r>
      <w:r w:rsidRPr="009C02BF">
        <w:rPr>
          <w:rFonts w:eastAsia="Batang"/>
          <w:lang w:eastAsia="ko-KR"/>
        </w:rPr>
        <w:t>1</w:t>
      </w:r>
      <w:r w:rsidRPr="009C02BF">
        <w:tab/>
        <w:t>UE configurations</w:t>
      </w:r>
      <w:r w:rsidRPr="009C02BF">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9C02BF" w:rsidRDefault="00E4078B" w:rsidP="00E10AA0">
      <w:r w:rsidRPr="009C02BF">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9C02BF" w:rsidRDefault="00E4078B" w:rsidP="00E10AA0">
      <w:pPr>
        <w:pStyle w:val="B1"/>
      </w:pPr>
      <w:r w:rsidRPr="009C02BF">
        <w:t>-</w:t>
      </w:r>
      <w:r w:rsidRPr="009C02BF">
        <w:tab/>
        <w:t>Pattern 1:</w:t>
      </w:r>
      <w:r w:rsidRPr="009C02BF">
        <w:tab/>
        <w:t xml:space="preserve">A single RRM/RLM measurement resource restriction for the </w:t>
      </w:r>
      <w:r w:rsidR="00DE35D6" w:rsidRPr="009C02BF">
        <w:t>PC</w:t>
      </w:r>
      <w:r w:rsidRPr="009C02BF">
        <w:t>ell.</w:t>
      </w:r>
    </w:p>
    <w:p w14:paraId="63CDFA9D" w14:textId="77777777" w:rsidR="00E4078B" w:rsidRPr="009C02BF" w:rsidRDefault="00E4078B" w:rsidP="00E10AA0">
      <w:pPr>
        <w:pStyle w:val="B1"/>
      </w:pPr>
      <w:r w:rsidRPr="009C02BF">
        <w:t>-</w:t>
      </w:r>
      <w:r w:rsidRPr="009C02BF">
        <w:tab/>
        <w:t>Pattern 2:</w:t>
      </w:r>
      <w:r w:rsidRPr="009C02BF">
        <w:tab/>
      </w:r>
      <w:r w:rsidR="00DE35D6" w:rsidRPr="009C02BF">
        <w:t xml:space="preserve">A single </w:t>
      </w:r>
      <w:r w:rsidRPr="009C02BF">
        <w:t xml:space="preserve">RRM measurement resource restriction for </w:t>
      </w:r>
      <w:r w:rsidR="00DE35D6" w:rsidRPr="009C02BF">
        <w:t xml:space="preserve">indicated list of </w:t>
      </w:r>
      <w:r w:rsidRPr="009C02BF">
        <w:t>neighbour cells</w:t>
      </w:r>
      <w:r w:rsidR="00DE35D6" w:rsidRPr="009C02BF">
        <w:t xml:space="preserve"> operating in the same carrier frequency as the PCell</w:t>
      </w:r>
      <w:r w:rsidRPr="009C02BF">
        <w:t>.</w:t>
      </w:r>
    </w:p>
    <w:p w14:paraId="7014527E" w14:textId="77777777" w:rsidR="00DE35D6" w:rsidRPr="009C02BF" w:rsidRDefault="00E4078B" w:rsidP="00E10AA0">
      <w:pPr>
        <w:pStyle w:val="B1"/>
      </w:pPr>
      <w:r w:rsidRPr="009C02BF">
        <w:t>-</w:t>
      </w:r>
      <w:r w:rsidRPr="009C02BF">
        <w:tab/>
        <w:t>Pattern 3:</w:t>
      </w:r>
      <w:r w:rsidRPr="009C02BF">
        <w:tab/>
        <w:t xml:space="preserve">Resource restriction for CSI measurement of the </w:t>
      </w:r>
      <w:r w:rsidR="00DE35D6" w:rsidRPr="009C02BF">
        <w:t>PC</w:t>
      </w:r>
      <w:r w:rsidRPr="009C02BF">
        <w:t>ell.</w:t>
      </w:r>
      <w:r w:rsidR="00766DB5" w:rsidRPr="009C02BF">
        <w:t xml:space="preserve"> </w:t>
      </w:r>
      <w:r w:rsidR="00DE35D6" w:rsidRPr="009C02BF">
        <w:t>If configured, two</w:t>
      </w:r>
      <w:r w:rsidR="00766DB5" w:rsidRPr="009C02BF">
        <w:t xml:space="preserve"> subframe subsets are configured per UE. The UE reports CSI for each configured subframe subset.</w:t>
      </w:r>
    </w:p>
    <w:p w14:paraId="56AD9678" w14:textId="77777777" w:rsidR="00E4078B" w:rsidRPr="009C02BF" w:rsidRDefault="00DE35D6" w:rsidP="00E10AA0">
      <w:pPr>
        <w:pStyle w:val="B1"/>
        <w:ind w:hanging="1"/>
      </w:pPr>
      <w:r w:rsidRPr="009C02B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9C02BF">
        <w:t xml:space="preserve"> For periodic CSI reports, linkage of each CSI report to a configured subset of subframe is defined in </w:t>
      </w:r>
      <w:r w:rsidR="00C11A57" w:rsidRPr="009C02BF">
        <w:t xml:space="preserve">TS 36.331 </w:t>
      </w:r>
      <w:r w:rsidR="00766DB5" w:rsidRPr="009C02BF">
        <w:t>[16].</w:t>
      </w:r>
      <w:r w:rsidRPr="009C02BF">
        <w:t xml:space="preserve"> </w:t>
      </w:r>
      <w:r w:rsidRPr="009C02BF">
        <w:rPr>
          <w:rFonts w:eastAsia="Malgun Gothic"/>
          <w:lang w:eastAsia="ko-KR"/>
        </w:rPr>
        <w:t>For aperiodic CSI reports, the UE reports CSI based on the subframe subset containing the CSI reference resource.</w:t>
      </w:r>
    </w:p>
    <w:p w14:paraId="5C726C9B" w14:textId="77777777" w:rsidR="00E0038D" w:rsidRPr="009C02BF" w:rsidRDefault="00E4078B" w:rsidP="00E10AA0">
      <w:r w:rsidRPr="009C02BF">
        <w:t>In RRC_CONNECTED, the RRM/RLM/CSI measurement resource restrictions are configured by dedicated RRC signalling.</w:t>
      </w:r>
    </w:p>
    <w:p w14:paraId="2CBD6F8B" w14:textId="77777777" w:rsidR="00E4078B" w:rsidRPr="009C02BF" w:rsidRDefault="00E0038D" w:rsidP="00E10AA0">
      <w:r w:rsidRPr="009C02BF">
        <w:t>The network may configure the UE with CRS assistance information of the aggressor cells in order to aid the UE to mitigate the interference from CRS of the aggressor cells.</w:t>
      </w:r>
    </w:p>
    <w:p w14:paraId="7A6CFD49" w14:textId="77777777" w:rsidR="00E04905" w:rsidRPr="009C02BF"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63141971"/>
      <w:r w:rsidRPr="009C02BF">
        <w:rPr>
          <w:lang w:eastAsia="ko-KR"/>
        </w:rPr>
        <w:t>16.1.5.2</w:t>
      </w:r>
      <w:r w:rsidRPr="009C02BF">
        <w:tab/>
      </w:r>
      <w:r w:rsidRPr="009C02BF">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9C02BF"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63141972"/>
      <w:r w:rsidRPr="009C02BF">
        <w:rPr>
          <w:lang w:eastAsia="ko-KR"/>
        </w:rPr>
        <w:t>16.1.5.</w:t>
      </w:r>
      <w:r w:rsidRPr="009C02BF">
        <w:rPr>
          <w:rFonts w:eastAsia="Batang"/>
          <w:lang w:eastAsia="ko-KR"/>
        </w:rPr>
        <w:t>2.1</w:t>
      </w:r>
      <w:r w:rsidRPr="009C02BF">
        <w:tab/>
      </w:r>
      <w:r w:rsidRPr="009C02BF">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9C02BF" w:rsidRDefault="00E04905" w:rsidP="00E10AA0">
      <w:pPr>
        <w:rPr>
          <w:lang w:eastAsia="ko-KR"/>
        </w:rPr>
      </w:pPr>
      <w:r w:rsidRPr="009C02BF">
        <w:rPr>
          <w:lang w:eastAsia="ko-KR"/>
        </w:rPr>
        <w:t xml:space="preserve">When the time-domain inter-cell interference coordination is used for non-members UE </w:t>
      </w:r>
      <w:r w:rsidRPr="009C02BF">
        <w:t xml:space="preserve">in close proximity of </w:t>
      </w:r>
      <w:r w:rsidRPr="009C02BF">
        <w:rPr>
          <w:lang w:eastAsia="ko-KR"/>
        </w:rPr>
        <w:t>a</w:t>
      </w:r>
      <w:r w:rsidRPr="009C02BF">
        <w:t xml:space="preserve"> CSG cell</w:t>
      </w:r>
      <w:r w:rsidRPr="009C02BF">
        <w:rPr>
          <w:lang w:eastAsia="ko-KR"/>
        </w:rPr>
        <w:t>, OAM configures a</w:t>
      </w:r>
      <w:r w:rsidRPr="009C02BF">
        <w:t xml:space="preserve"> </w:t>
      </w:r>
      <w:r w:rsidRPr="009C02BF">
        <w:rPr>
          <w:lang w:eastAsia="ko-KR"/>
        </w:rPr>
        <w:t xml:space="preserve">CSG cell not to use a time domain </w:t>
      </w:r>
      <w:r w:rsidRPr="009C02BF">
        <w:t>resource set (i.e. a set of subframes)</w:t>
      </w:r>
      <w:r w:rsidRPr="009C02BF">
        <w:rPr>
          <w:lang w:eastAsia="ko-KR"/>
        </w:rPr>
        <w:t xml:space="preserve">, so that a non-member UE </w:t>
      </w:r>
      <w:r w:rsidRPr="009C02BF">
        <w:t xml:space="preserve">in close proximity of </w:t>
      </w:r>
      <w:r w:rsidRPr="009C02BF">
        <w:rPr>
          <w:lang w:eastAsia="ko-KR"/>
        </w:rPr>
        <w:t>the</w:t>
      </w:r>
      <w:r w:rsidRPr="009C02BF">
        <w:t xml:space="preserve"> CSG cell</w:t>
      </w:r>
      <w:r w:rsidRPr="009C02BF">
        <w:rPr>
          <w:lang w:eastAsia="ko-KR"/>
        </w:rPr>
        <w:t xml:space="preserve"> can be still served by another cell. OAM also configures a cell neighbour to a CSG cell with the protected time domain resource set not used by the CSG cell, so that the neighbo</w:t>
      </w:r>
      <w:r w:rsidR="000B4B7E" w:rsidRPr="009C02BF">
        <w:rPr>
          <w:lang w:eastAsia="ko-KR"/>
        </w:rPr>
        <w:t>u</w:t>
      </w:r>
      <w:r w:rsidRPr="009C02BF">
        <w:rPr>
          <w:lang w:eastAsia="ko-KR"/>
        </w:rPr>
        <w:t xml:space="preserve">r cell knows which time domain resource can be used for a non-member UE </w:t>
      </w:r>
      <w:r w:rsidRPr="009C02BF">
        <w:t xml:space="preserve">in close proximity of </w:t>
      </w:r>
      <w:r w:rsidRPr="009C02BF">
        <w:rPr>
          <w:lang w:eastAsia="ko-KR"/>
        </w:rPr>
        <w:t>the</w:t>
      </w:r>
      <w:r w:rsidRPr="009C02BF">
        <w:t xml:space="preserve"> CSG cell</w:t>
      </w:r>
      <w:r w:rsidRPr="009C02BF">
        <w:rPr>
          <w:lang w:eastAsia="ko-KR"/>
        </w:rPr>
        <w:t>.</w:t>
      </w:r>
    </w:p>
    <w:p w14:paraId="53228754" w14:textId="77777777" w:rsidR="009F5717" w:rsidRPr="009C02BF"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63141973"/>
      <w:r w:rsidRPr="009C02BF">
        <w:rPr>
          <w:lang w:eastAsia="ko-KR"/>
        </w:rPr>
        <w:t>16.1.5.2.2</w:t>
      </w:r>
      <w:r w:rsidRPr="009C02BF">
        <w:rPr>
          <w:lang w:eastAsia="ko-KR"/>
        </w:rPr>
        <w:tab/>
        <w:t>Configuration for interfering non-CSG cell</w:t>
      </w:r>
      <w:bookmarkEnd w:id="2748"/>
      <w:bookmarkEnd w:id="2749"/>
      <w:bookmarkEnd w:id="2750"/>
      <w:bookmarkEnd w:id="2751"/>
      <w:bookmarkEnd w:id="2752"/>
      <w:bookmarkEnd w:id="2753"/>
    </w:p>
    <w:p w14:paraId="6EAE91FB" w14:textId="77777777" w:rsidR="009F5717" w:rsidRPr="009C02BF" w:rsidRDefault="009F5717" w:rsidP="00E10AA0">
      <w:pPr>
        <w:rPr>
          <w:lang w:eastAsia="ko-KR"/>
        </w:rPr>
      </w:pPr>
      <w:r w:rsidRPr="009C02BF">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9C02BF" w:rsidRDefault="009F5717" w:rsidP="00E10AA0">
      <w:pPr>
        <w:pStyle w:val="B1"/>
        <w:rPr>
          <w:lang w:eastAsia="ko-KR"/>
        </w:rPr>
      </w:pPr>
      <w:r w:rsidRPr="009C02BF">
        <w:rPr>
          <w:lang w:eastAsia="ko-KR"/>
        </w:rPr>
        <w:t>-</w:t>
      </w:r>
      <w:r w:rsidRPr="009C02BF">
        <w:rPr>
          <w:lang w:eastAsia="ko-KR"/>
        </w:rPr>
        <w:tab/>
        <w:t>OAM may configure association between eNBs to use the time-domain inter-cell interference coordination.</w:t>
      </w:r>
    </w:p>
    <w:p w14:paraId="74DB814D" w14:textId="77777777" w:rsidR="009F5717" w:rsidRPr="009C02BF" w:rsidRDefault="009F5717" w:rsidP="00E10AA0">
      <w:pPr>
        <w:pStyle w:val="B1"/>
        <w:rPr>
          <w:lang w:eastAsia="ko-KR"/>
        </w:rPr>
      </w:pPr>
      <w:r w:rsidRPr="009C02BF">
        <w:rPr>
          <w:lang w:eastAsia="ko-KR"/>
        </w:rPr>
        <w:t>-</w:t>
      </w:r>
      <w:r w:rsidRPr="009C02BF">
        <w:rPr>
          <w:lang w:eastAsia="ko-KR"/>
        </w:rPr>
        <w:tab/>
        <w:t xml:space="preserve">For the deployment scenarios where common subset for ABS patterns from multiple interfering cells is desirable, OAM configuration ensures that a </w:t>
      </w:r>
      <w:r w:rsidR="00FA4A7A" w:rsidRPr="009C02BF">
        <w:rPr>
          <w:lang w:eastAsia="ko-KR"/>
        </w:rPr>
        <w:t>'</w:t>
      </w:r>
      <w:r w:rsidRPr="009C02BF">
        <w:rPr>
          <w:lang w:eastAsia="ko-KR"/>
        </w:rPr>
        <w:t>common subset</w:t>
      </w:r>
      <w:r w:rsidR="00FA4A7A" w:rsidRPr="009C02BF">
        <w:rPr>
          <w:lang w:eastAsia="ko-KR"/>
        </w:rPr>
        <w:t>'</w:t>
      </w:r>
      <w:r w:rsidRPr="009C02BF">
        <w:rPr>
          <w:lang w:eastAsia="ko-KR"/>
        </w:rPr>
        <w:t xml:space="preserve"> exists between the ABS patterns of those interfering cells.</w:t>
      </w:r>
    </w:p>
    <w:p w14:paraId="23FC599D" w14:textId="77777777" w:rsidR="009F5717" w:rsidRPr="009C02BF" w:rsidRDefault="009F5717" w:rsidP="00E10AA0">
      <w:pPr>
        <w:pStyle w:val="NO"/>
        <w:rPr>
          <w:lang w:eastAsia="ko-KR"/>
        </w:rPr>
      </w:pPr>
      <w:r w:rsidRPr="009C02BF">
        <w:rPr>
          <w:lang w:eastAsia="ko-KR"/>
        </w:rPr>
        <w:lastRenderedPageBreak/>
        <w:t>NOTE</w:t>
      </w:r>
      <w:r w:rsidR="003D0596" w:rsidRPr="009C02BF">
        <w:rPr>
          <w:lang w:eastAsia="ko-KR"/>
        </w:rPr>
        <w:t xml:space="preserve"> 1</w:t>
      </w:r>
      <w:r w:rsidRPr="009C02BF">
        <w:rPr>
          <w:lang w:eastAsia="ko-KR"/>
        </w:rPr>
        <w:t>:</w:t>
      </w:r>
      <w:r w:rsidRPr="009C02BF">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9C02BF" w:rsidRDefault="009F5717" w:rsidP="00E10AA0">
      <w:pPr>
        <w:pStyle w:val="NO"/>
        <w:rPr>
          <w:lang w:eastAsia="ko-KR"/>
        </w:rPr>
      </w:pPr>
      <w:r w:rsidRPr="009C02BF">
        <w:rPr>
          <w:lang w:eastAsia="ko-KR"/>
        </w:rPr>
        <w:t>NOTE</w:t>
      </w:r>
      <w:r w:rsidR="003D0596" w:rsidRPr="009C02BF">
        <w:rPr>
          <w:lang w:eastAsia="ko-KR"/>
        </w:rPr>
        <w:t xml:space="preserve"> 2</w:t>
      </w:r>
      <w:r w:rsidRPr="009C02BF">
        <w:rPr>
          <w:lang w:eastAsia="ko-KR"/>
        </w:rPr>
        <w:t>:</w:t>
      </w:r>
      <w:r w:rsidRPr="009C02BF">
        <w:rPr>
          <w:lang w:eastAsia="ko-KR"/>
        </w:rPr>
        <w:tab/>
        <w:t xml:space="preserve">It is up to eNB implementation how a receiving eNB derives the </w:t>
      </w:r>
      <w:r w:rsidR="00FA4A7A" w:rsidRPr="009C02BF">
        <w:rPr>
          <w:lang w:eastAsia="ko-KR"/>
        </w:rPr>
        <w:t>'</w:t>
      </w:r>
      <w:r w:rsidRPr="009C02BF">
        <w:rPr>
          <w:lang w:eastAsia="ko-KR"/>
        </w:rPr>
        <w:t>usable ABS subset</w:t>
      </w:r>
      <w:r w:rsidR="00FA4A7A" w:rsidRPr="009C02BF">
        <w:rPr>
          <w:lang w:eastAsia="ko-KR"/>
        </w:rPr>
        <w:t>'</w:t>
      </w:r>
      <w:r w:rsidRPr="009C02BF">
        <w:rPr>
          <w:lang w:eastAsia="ko-KR"/>
        </w:rPr>
        <w:t xml:space="preserve"> from the ABS patterns coming from multiple neighbour eNBs.</w:t>
      </w:r>
    </w:p>
    <w:p w14:paraId="52FDA9BD" w14:textId="77777777" w:rsidR="00D51AC6" w:rsidRPr="009C02BF"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63141974"/>
      <w:r w:rsidRPr="009C02BF">
        <w:t>16.1.6</w:t>
      </w:r>
      <w:r w:rsidRPr="009C02BF">
        <w:tab/>
        <w:t>Load Balancing (LB)</w:t>
      </w:r>
      <w:bookmarkEnd w:id="2754"/>
      <w:bookmarkEnd w:id="2755"/>
      <w:bookmarkEnd w:id="2756"/>
      <w:bookmarkEnd w:id="2757"/>
      <w:bookmarkEnd w:id="2758"/>
      <w:bookmarkEnd w:id="2759"/>
    </w:p>
    <w:p w14:paraId="6865868F" w14:textId="77777777" w:rsidR="00D51AC6" w:rsidRPr="009C02BF" w:rsidRDefault="00D51AC6" w:rsidP="00E10AA0">
      <w:r w:rsidRPr="009C02B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9C02BF" w:rsidRDefault="00D51AC6" w:rsidP="00E10AA0">
      <w:r w:rsidRPr="009C02BF">
        <w:t>LB is located in the eNB.</w:t>
      </w:r>
    </w:p>
    <w:p w14:paraId="7456E656" w14:textId="77777777" w:rsidR="00D51AC6" w:rsidRPr="009C02BF"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63141975"/>
      <w:r w:rsidRPr="009C02BF">
        <w:t>16.1.7</w:t>
      </w:r>
      <w:r w:rsidRPr="009C02BF">
        <w:tab/>
        <w:t>Inter-RAT Radio Resource Management</w:t>
      </w:r>
      <w:bookmarkEnd w:id="2760"/>
      <w:bookmarkEnd w:id="2761"/>
      <w:bookmarkEnd w:id="2762"/>
      <w:bookmarkEnd w:id="2763"/>
      <w:bookmarkEnd w:id="2764"/>
      <w:bookmarkEnd w:id="2765"/>
    </w:p>
    <w:p w14:paraId="44CF557F" w14:textId="77777777" w:rsidR="00D51AC6" w:rsidRPr="009C02BF" w:rsidRDefault="00D51AC6" w:rsidP="00966F63">
      <w:r w:rsidRPr="009C02B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9C02BF"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63141976"/>
      <w:r w:rsidRPr="009C02BF">
        <w:t>16.1.8</w:t>
      </w:r>
      <w:r w:rsidRPr="009C02BF">
        <w:tab/>
        <w:t>Subscriber Profile ID for RAT/Frequency Priority</w:t>
      </w:r>
      <w:bookmarkEnd w:id="2766"/>
      <w:bookmarkEnd w:id="2767"/>
      <w:bookmarkEnd w:id="2768"/>
      <w:bookmarkEnd w:id="2769"/>
      <w:bookmarkEnd w:id="2770"/>
      <w:bookmarkEnd w:id="2771"/>
    </w:p>
    <w:p w14:paraId="34F13FE8" w14:textId="77777777" w:rsidR="00295E84" w:rsidRPr="009C02BF" w:rsidRDefault="00295E84" w:rsidP="00966F63">
      <w:pPr>
        <w:rPr>
          <w:kern w:val="2"/>
        </w:rPr>
      </w:pPr>
      <w:r w:rsidRPr="009C02BF">
        <w:rPr>
          <w:kern w:val="2"/>
        </w:rPr>
        <w:t>The RRM strategy in E-UTRAN may be based on user specific information.</w:t>
      </w:r>
    </w:p>
    <w:p w14:paraId="262D7AFA" w14:textId="77777777" w:rsidR="00FF238C" w:rsidRPr="009C02BF" w:rsidRDefault="00295E84" w:rsidP="00FF238C">
      <w:pPr>
        <w:rPr>
          <w:kern w:val="2"/>
        </w:rPr>
      </w:pPr>
      <w:r w:rsidRPr="009C02BF">
        <w:rPr>
          <w:kern w:val="2"/>
        </w:rPr>
        <w:t xml:space="preserve">The Subscriber Profile ID for RAT/Frequency Priority (SPID) parameter </w:t>
      </w:r>
      <w:r w:rsidR="00FF238C" w:rsidRPr="009C02BF">
        <w:rPr>
          <w:kern w:val="2"/>
        </w:rPr>
        <w:t xml:space="preserve">and the Additional RRM Policy Index (ARPI) </w:t>
      </w:r>
      <w:r w:rsidRPr="009C02BF">
        <w:rPr>
          <w:kern w:val="2"/>
        </w:rPr>
        <w:t xml:space="preserve">received by the eNB via the S1 interface </w:t>
      </w:r>
      <w:r w:rsidR="009F0329" w:rsidRPr="009C02BF">
        <w:rPr>
          <w:kern w:val="2"/>
        </w:rPr>
        <w:t xml:space="preserve">or the X2 interface </w:t>
      </w:r>
      <w:r w:rsidR="00FF238C" w:rsidRPr="009C02BF">
        <w:rPr>
          <w:kern w:val="2"/>
        </w:rPr>
        <w:t>are</w:t>
      </w:r>
      <w:r w:rsidRPr="009C02BF">
        <w:rPr>
          <w:kern w:val="2"/>
        </w:rPr>
        <w:t xml:space="preserve"> ind</w:t>
      </w:r>
      <w:r w:rsidR="00FF238C" w:rsidRPr="009C02BF">
        <w:rPr>
          <w:kern w:val="2"/>
        </w:rPr>
        <w:t>ices</w:t>
      </w:r>
      <w:r w:rsidRPr="009C02BF">
        <w:rPr>
          <w:kern w:val="2"/>
        </w:rPr>
        <w:t xml:space="preserve"> referring to user information (e.g. mobility profile, service usage profile). The information is UE specific and applies to all its Radio Bearers.</w:t>
      </w:r>
    </w:p>
    <w:p w14:paraId="39D39E8A" w14:textId="77777777" w:rsidR="00FF238C" w:rsidRPr="009C02BF" w:rsidRDefault="00FF238C" w:rsidP="00FF238C">
      <w:pPr>
        <w:pStyle w:val="NO"/>
        <w:rPr>
          <w:kern w:val="2"/>
        </w:rPr>
      </w:pPr>
      <w:r w:rsidRPr="009C02BF">
        <w:rPr>
          <w:kern w:val="2"/>
        </w:rPr>
        <w:t>NOTE:</w:t>
      </w:r>
      <w:r w:rsidRPr="009C02BF">
        <w:rPr>
          <w:kern w:val="2"/>
        </w:rPr>
        <w:tab/>
        <w:t xml:space="preserve">The Additional RRM Policy Index (ARPI) </w:t>
      </w:r>
      <w:r w:rsidRPr="009C02BF">
        <w:rPr>
          <w:rFonts w:cs="Calibri"/>
        </w:rPr>
        <w:t xml:space="preserve">may be applied for specific RRM strategies </w:t>
      </w:r>
      <w:r w:rsidRPr="009C02BF">
        <w:rPr>
          <w:kern w:val="2"/>
        </w:rPr>
        <w:t xml:space="preserve">independently </w:t>
      </w:r>
      <w:r w:rsidRPr="009C02BF">
        <w:rPr>
          <w:rFonts w:cs="Calibri"/>
        </w:rPr>
        <w:t xml:space="preserve">or in combination with </w:t>
      </w:r>
      <w:r w:rsidRPr="009C02BF">
        <w:rPr>
          <w:kern w:val="2"/>
        </w:rPr>
        <w:t>the Subscriber Profile ID for RAT/Frequency Priority (SPID).</w:t>
      </w:r>
    </w:p>
    <w:p w14:paraId="0675E62F" w14:textId="77777777" w:rsidR="00295E84" w:rsidRPr="009C02BF" w:rsidRDefault="00FF238C" w:rsidP="00966F63">
      <w:pPr>
        <w:rPr>
          <w:kern w:val="2"/>
        </w:rPr>
      </w:pPr>
      <w:r w:rsidRPr="009C02BF">
        <w:rPr>
          <w:kern w:val="2"/>
        </w:rPr>
        <w:t>TS 23.401 [17] specifies that a target eNB may receive an ARPI from the MME while receiving an ARPI from the source eNB, in which case information received from the MME shall prevail.</w:t>
      </w:r>
    </w:p>
    <w:p w14:paraId="740C4893" w14:textId="77777777" w:rsidR="00295E84" w:rsidRPr="009C02BF" w:rsidRDefault="00FF238C" w:rsidP="00966F63">
      <w:pPr>
        <w:rPr>
          <w:kern w:val="2"/>
        </w:rPr>
      </w:pPr>
      <w:r w:rsidRPr="009C02BF">
        <w:rPr>
          <w:kern w:val="2"/>
        </w:rPr>
        <w:t xml:space="preserve">Both </w:t>
      </w:r>
      <w:r w:rsidR="00295E84" w:rsidRPr="009C02BF">
        <w:rPr>
          <w:kern w:val="2"/>
        </w:rPr>
        <w:t>ind</w:t>
      </w:r>
      <w:r w:rsidRPr="009C02BF">
        <w:rPr>
          <w:kern w:val="2"/>
        </w:rPr>
        <w:t>ices</w:t>
      </w:r>
      <w:r w:rsidR="00295E84" w:rsidRPr="009C02BF">
        <w:rPr>
          <w:kern w:val="2"/>
        </w:rPr>
        <w:t xml:space="preserve"> </w:t>
      </w:r>
      <w:r w:rsidRPr="009C02BF">
        <w:rPr>
          <w:kern w:val="2"/>
        </w:rPr>
        <w:t>are</w:t>
      </w:r>
      <w:r w:rsidR="00295E84" w:rsidRPr="009C02BF">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9C02BF"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63141977"/>
      <w:r w:rsidRPr="009C02BF">
        <w:t>16.1.</w:t>
      </w:r>
      <w:r w:rsidRPr="009C02BF">
        <w:rPr>
          <w:lang w:eastAsia="ko-KR"/>
        </w:rPr>
        <w:t>9</w:t>
      </w:r>
      <w:r w:rsidRPr="009C02BF">
        <w:tab/>
      </w:r>
      <w:r w:rsidRPr="009C02BF">
        <w:rPr>
          <w:lang w:eastAsia="ko-KR"/>
        </w:rPr>
        <w:t>Inter-eNB CoMP</w:t>
      </w:r>
      <w:bookmarkEnd w:id="2772"/>
      <w:bookmarkEnd w:id="2773"/>
      <w:bookmarkEnd w:id="2774"/>
      <w:bookmarkEnd w:id="2775"/>
      <w:bookmarkEnd w:id="2776"/>
      <w:bookmarkEnd w:id="2777"/>
    </w:p>
    <w:p w14:paraId="119FD474" w14:textId="77777777" w:rsidR="008B056B" w:rsidRPr="009C02BF" w:rsidRDefault="008B056B" w:rsidP="00966F63">
      <w:pPr>
        <w:rPr>
          <w:kern w:val="2"/>
          <w:lang w:eastAsia="ko-KR"/>
        </w:rPr>
      </w:pPr>
      <w:r w:rsidRPr="009C02B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9C02BF" w:rsidRDefault="008B056B" w:rsidP="00966F63">
      <w:pPr>
        <w:rPr>
          <w:kern w:val="2"/>
          <w:lang w:eastAsia="ko-KR"/>
        </w:rPr>
      </w:pPr>
      <w:r w:rsidRPr="009C02BF">
        <w:rPr>
          <w:kern w:val="2"/>
          <w:lang w:eastAsia="ko-KR"/>
        </w:rPr>
        <w:t>RSRP measurement reports</w:t>
      </w:r>
      <w:r w:rsidR="009B75BE" w:rsidRPr="009C02BF">
        <w:rPr>
          <w:kern w:val="2"/>
          <w:lang w:eastAsia="ko-KR"/>
        </w:rPr>
        <w:t xml:space="preserve"> and CSI reports</w:t>
      </w:r>
      <w:r w:rsidRPr="009C02BF">
        <w:rPr>
          <w:kern w:val="2"/>
          <w:lang w:eastAsia="ko-KR"/>
        </w:rPr>
        <w:t xml:space="preserve"> </w:t>
      </w:r>
      <w:r w:rsidR="00710022" w:rsidRPr="009C02BF">
        <w:rPr>
          <w:rFonts w:eastAsia="SimSun"/>
        </w:rPr>
        <w:t xml:space="preserve">may </w:t>
      </w:r>
      <w:r w:rsidRPr="009C02BF">
        <w:rPr>
          <w:kern w:val="2"/>
          <w:lang w:eastAsia="ko-KR"/>
        </w:rPr>
        <w:t>be exploited for inter-eNB CoMP. For example, the RSRP measurement reports</w:t>
      </w:r>
      <w:r w:rsidR="00AD61A7" w:rsidRPr="009C02BF">
        <w:rPr>
          <w:kern w:val="2"/>
          <w:lang w:eastAsia="ko-KR"/>
        </w:rPr>
        <w:t xml:space="preserve"> and CSI reports</w:t>
      </w:r>
      <w:r w:rsidRPr="009C02BF">
        <w:rPr>
          <w:kern w:val="2"/>
          <w:lang w:eastAsia="ko-KR"/>
        </w:rPr>
        <w:t xml:space="preserve"> can be used to determine and/or validate CoMP hypotheses and benefit metrics.</w:t>
      </w:r>
    </w:p>
    <w:p w14:paraId="70455C24" w14:textId="77777777" w:rsidR="009B75BE" w:rsidRPr="009C02BF" w:rsidRDefault="009B75BE" w:rsidP="00966F63">
      <w:pPr>
        <w:rPr>
          <w:kern w:val="2"/>
          <w:lang w:eastAsia="ko-KR"/>
        </w:rPr>
      </w:pPr>
      <w:r w:rsidRPr="009C02BF">
        <w:rPr>
          <w:kern w:val="2"/>
          <w:lang w:eastAsia="ko-KR"/>
        </w:rPr>
        <w:t>The enhanced RNTP may be used in inter-eNB CoMP to exchange information between eNBs concerning the adopted power allocation.</w:t>
      </w:r>
    </w:p>
    <w:p w14:paraId="2FECD5B4" w14:textId="77777777" w:rsidR="008B056B" w:rsidRPr="009C02BF" w:rsidRDefault="008B056B" w:rsidP="00E10AA0">
      <w:pPr>
        <w:rPr>
          <w:lang w:eastAsia="ko-KR"/>
        </w:rPr>
      </w:pPr>
      <w:r w:rsidRPr="009C02BF">
        <w:rPr>
          <w:lang w:eastAsia="ko-KR"/>
        </w:rPr>
        <w:t>Inter-eNB CoMP is located in the eNB.</w:t>
      </w:r>
    </w:p>
    <w:p w14:paraId="2BCF2159" w14:textId="77777777" w:rsidR="0068073E" w:rsidRPr="009C02BF"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63141978"/>
      <w:r w:rsidRPr="009C02BF">
        <w:t>16.1.</w:t>
      </w:r>
      <w:r w:rsidRPr="009C02BF">
        <w:rPr>
          <w:rFonts w:eastAsia="SimSun"/>
          <w:lang w:eastAsia="zh-CN"/>
        </w:rPr>
        <w:t>10</w:t>
      </w:r>
      <w:r w:rsidRPr="009C02BF">
        <w:tab/>
        <w:t xml:space="preserve">Cell on/off and </w:t>
      </w:r>
      <w:r w:rsidRPr="009C02BF">
        <w:rPr>
          <w:rFonts w:eastAsia="SimSun"/>
          <w:lang w:eastAsia="zh-CN"/>
        </w:rPr>
        <w:t xml:space="preserve">cell </w:t>
      </w:r>
      <w:r w:rsidRPr="009C02BF">
        <w:t>discovery</w:t>
      </w:r>
      <w:bookmarkEnd w:id="2778"/>
      <w:bookmarkEnd w:id="2779"/>
      <w:bookmarkEnd w:id="2780"/>
      <w:bookmarkEnd w:id="2781"/>
      <w:bookmarkEnd w:id="2782"/>
      <w:bookmarkEnd w:id="2783"/>
    </w:p>
    <w:p w14:paraId="443F2DB2" w14:textId="77777777" w:rsidR="0068073E" w:rsidRPr="009C02BF" w:rsidRDefault="0068073E" w:rsidP="00E10AA0">
      <w:r w:rsidRPr="009C02BF">
        <w:t xml:space="preserve">The eNB using </w:t>
      </w:r>
      <w:r w:rsidRPr="009C02BF">
        <w:rPr>
          <w:rFonts w:eastAsia="SimSun"/>
          <w:lang w:eastAsia="zh-CN"/>
        </w:rPr>
        <w:t>c</w:t>
      </w:r>
      <w:r w:rsidRPr="009C02BF">
        <w:t>ell on/off may adaptively turn the downlink transmission of a cell on and off. A cell whose downlink transmission is turned off may be configured as a deactivated SCell for a UE. A cell performing on/off may transmit only periodic discovery signals and UEs</w:t>
      </w:r>
      <w:r w:rsidRPr="009C02BF">
        <w:rPr>
          <w:rFonts w:eastAsia="SimSun"/>
          <w:lang w:eastAsia="zh-CN"/>
        </w:rPr>
        <w:t xml:space="preserve"> may be</w:t>
      </w:r>
      <w:r w:rsidRPr="009C02BF">
        <w:t xml:space="preserve"> configured to measure the discovery signals for RRM. Cell on/off may </w:t>
      </w:r>
      <w:r w:rsidRPr="009C02BF">
        <w:lastRenderedPageBreak/>
        <w:t>be performed for the purpose of</w:t>
      </w:r>
      <w:r w:rsidRPr="009C02BF">
        <w:rPr>
          <w:rFonts w:eastAsia="SimSun"/>
          <w:lang w:eastAsia="zh-CN"/>
        </w:rPr>
        <w:t xml:space="preserve"> e.g.</w:t>
      </w:r>
      <w:r w:rsidRPr="009C02BF">
        <w:t xml:space="preserve"> inter-cell interference coordination and avoidance, load balancing, and energy saving, etc. The criteria used for cell on/off may be</w:t>
      </w:r>
      <w:r w:rsidRPr="009C02BF">
        <w:rPr>
          <w:rFonts w:eastAsia="SimSun"/>
          <w:lang w:eastAsia="zh-CN"/>
        </w:rPr>
        <w:t xml:space="preserve"> e.g.</w:t>
      </w:r>
      <w:r w:rsidRPr="009C02BF">
        <w:t xml:space="preserve"> traffic load increase/decrease, UE arrival/departure (i.e. UE-cell association), and packet arrival/completion.</w:t>
      </w:r>
    </w:p>
    <w:p w14:paraId="46C8E1C0" w14:textId="77777777" w:rsidR="0068073E" w:rsidRPr="009C02BF" w:rsidRDefault="0068073E" w:rsidP="00E10AA0">
      <w:pPr>
        <w:rPr>
          <w:kern w:val="2"/>
        </w:rPr>
      </w:pPr>
      <w:r w:rsidRPr="009C02BF">
        <w:t>A UE performs RRM measurement and may discover a cell or transmission point of a cell based on discovery signals when the UE is configured with discovery-signal-based measurements.</w:t>
      </w:r>
    </w:p>
    <w:p w14:paraId="238965A8" w14:textId="77777777" w:rsidR="000C2B38" w:rsidRPr="009C02BF"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63141979"/>
      <w:r w:rsidRPr="009C02BF">
        <w:t>16.1.</w:t>
      </w:r>
      <w:r w:rsidRPr="009C02BF">
        <w:rPr>
          <w:rFonts w:eastAsia="SimSun"/>
          <w:lang w:eastAsia="zh-CN"/>
        </w:rPr>
        <w:t>11</w:t>
      </w:r>
      <w:r w:rsidRPr="009C02BF">
        <w:tab/>
        <w:t>Resource reservation</w:t>
      </w:r>
      <w:bookmarkEnd w:id="2784"/>
      <w:bookmarkEnd w:id="2785"/>
      <w:bookmarkEnd w:id="2786"/>
      <w:bookmarkEnd w:id="2789"/>
    </w:p>
    <w:p w14:paraId="690DAEE0" w14:textId="77777777" w:rsidR="000C2B38" w:rsidRPr="009C02BF" w:rsidRDefault="000C2B38" w:rsidP="000C2B38">
      <w:pPr>
        <w:rPr>
          <w:lang w:eastAsia="ko-KR"/>
        </w:rPr>
      </w:pPr>
      <w:bookmarkStart w:id="2790" w:name="_Hlk34650399"/>
      <w:r w:rsidRPr="009C02BF">
        <w:t>E-UTRAN may reserve resources in uplink and downlink</w:t>
      </w:r>
      <w:r w:rsidRPr="009C02BF">
        <w:rPr>
          <w:bCs/>
        </w:rPr>
        <w:t xml:space="preserve"> on a NB-IoT non-anchor carrier to avoid resource overlap </w:t>
      </w:r>
      <w:r w:rsidR="00FE065E" w:rsidRPr="009C02BF">
        <w:rPr>
          <w:bCs/>
        </w:rPr>
        <w:t xml:space="preserve">e.g. </w:t>
      </w:r>
      <w:r w:rsidRPr="009C02BF">
        <w:rPr>
          <w:bCs/>
        </w:rPr>
        <w:t>with NR when NB-IoT is deployed within an NR carrier. The resource reservation signalled to the UE is carrier specific and is for use in unicast transmission</w:t>
      </w:r>
      <w:r w:rsidR="00FE065E" w:rsidRPr="009C02BF">
        <w:rPr>
          <w:bCs/>
        </w:rPr>
        <w:t xml:space="preserve"> in connected mode</w:t>
      </w:r>
      <w:r w:rsidRPr="009C02BF">
        <w:rPr>
          <w:bCs/>
        </w:rPr>
        <w:t>.</w:t>
      </w:r>
    </w:p>
    <w:bookmarkEnd w:id="2790"/>
    <w:p w14:paraId="4CFAC734" w14:textId="77777777" w:rsidR="00EC11C9" w:rsidRPr="009C02BF" w:rsidRDefault="00EC11C9" w:rsidP="00324FF0">
      <w:r w:rsidRPr="009C02BF">
        <w:t xml:space="preserve">For BL UEs or UEs in enhanced coverage, E-UTRAN may reserve resources in uplink and downlink to avoid resource overlap </w:t>
      </w:r>
      <w:r w:rsidR="0050766A" w:rsidRPr="009C02BF">
        <w:t xml:space="preserve">e.g. </w:t>
      </w:r>
      <w:r w:rsidRPr="009C02BF">
        <w:t>with NR when it is deployed within an NR carrier. The resource reservation signalled to the UE is cell specific and is for use in unicast transmission</w:t>
      </w:r>
      <w:r w:rsidR="00624C7D" w:rsidRPr="009C02BF">
        <w:rPr>
          <w:bCs/>
        </w:rPr>
        <w:t xml:space="preserve"> in connected mode</w:t>
      </w:r>
      <w:r w:rsidRPr="009C02BF">
        <w:t>.</w:t>
      </w:r>
    </w:p>
    <w:p w14:paraId="4BB8EB15" w14:textId="77777777" w:rsidR="00D51AC6" w:rsidRPr="009C02BF" w:rsidRDefault="00D51AC6" w:rsidP="009C26DC">
      <w:pPr>
        <w:pStyle w:val="Heading2"/>
      </w:pPr>
      <w:bookmarkStart w:id="2791" w:name="_Toc37760506"/>
      <w:bookmarkStart w:id="2792" w:name="_Toc46498742"/>
      <w:bookmarkStart w:id="2793" w:name="_Toc52491055"/>
      <w:bookmarkStart w:id="2794" w:name="_Toc163141980"/>
      <w:r w:rsidRPr="009C02BF">
        <w:t>16.2</w:t>
      </w:r>
      <w:r w:rsidRPr="009C02BF">
        <w:tab/>
        <w:t>RRM architecture</w:t>
      </w:r>
      <w:bookmarkEnd w:id="2787"/>
      <w:bookmarkEnd w:id="2788"/>
      <w:bookmarkEnd w:id="2791"/>
      <w:bookmarkEnd w:id="2792"/>
      <w:bookmarkEnd w:id="2793"/>
      <w:bookmarkEnd w:id="2794"/>
    </w:p>
    <w:p w14:paraId="101F72A0" w14:textId="77777777" w:rsidR="00D51AC6" w:rsidRPr="009C02BF"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63141981"/>
      <w:r w:rsidRPr="009C02BF">
        <w:t>16.2.1</w:t>
      </w:r>
      <w:r w:rsidRPr="009C02BF">
        <w:tab/>
        <w:t>Centralised Handling of certain RRM Functions</w:t>
      </w:r>
      <w:bookmarkEnd w:id="2795"/>
      <w:bookmarkEnd w:id="2796"/>
      <w:bookmarkEnd w:id="2797"/>
      <w:bookmarkEnd w:id="2798"/>
      <w:bookmarkEnd w:id="2799"/>
      <w:bookmarkEnd w:id="2800"/>
    </w:p>
    <w:p w14:paraId="217D307B" w14:textId="77777777" w:rsidR="00CC22C1" w:rsidRPr="009C02BF" w:rsidRDefault="00CC22C1" w:rsidP="00966F63">
      <w:pPr>
        <w:rPr>
          <w:kern w:val="2"/>
          <w:lang w:eastAsia="zh-CN"/>
        </w:rPr>
      </w:pPr>
      <w:r w:rsidRPr="009C02BF">
        <w:rPr>
          <w:kern w:val="2"/>
          <w:lang w:eastAsia="zh-CN"/>
        </w:rPr>
        <w:t>Void.</w:t>
      </w:r>
    </w:p>
    <w:p w14:paraId="5AB995AE" w14:textId="77777777" w:rsidR="00D51AC6" w:rsidRPr="009C02BF"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63141982"/>
      <w:r w:rsidRPr="009C02BF">
        <w:t>16.2.2</w:t>
      </w:r>
      <w:r w:rsidRPr="009C02BF">
        <w:tab/>
        <w:t>De-Centralised RRM</w:t>
      </w:r>
      <w:bookmarkEnd w:id="2801"/>
      <w:bookmarkEnd w:id="2802"/>
      <w:bookmarkEnd w:id="2803"/>
      <w:bookmarkEnd w:id="2804"/>
      <w:bookmarkEnd w:id="2805"/>
      <w:bookmarkEnd w:id="2806"/>
    </w:p>
    <w:p w14:paraId="1CB01A7E" w14:textId="77777777" w:rsidR="00865D6B" w:rsidRPr="009C02BF"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63141983"/>
      <w:r w:rsidRPr="009C02BF">
        <w:t>16.2.2.1</w:t>
      </w:r>
      <w:r w:rsidRPr="009C02BF">
        <w:tab/>
        <w:t>UE History Information</w:t>
      </w:r>
      <w:bookmarkEnd w:id="2807"/>
      <w:bookmarkEnd w:id="2808"/>
      <w:bookmarkEnd w:id="2809"/>
      <w:bookmarkEnd w:id="2810"/>
      <w:bookmarkEnd w:id="2811"/>
      <w:bookmarkEnd w:id="2812"/>
    </w:p>
    <w:p w14:paraId="2AF504EE" w14:textId="77777777" w:rsidR="00865D6B" w:rsidRPr="009C02BF" w:rsidRDefault="00865D6B" w:rsidP="00966F63">
      <w:r w:rsidRPr="009C02BF">
        <w:t>The source eNB collects and stores the UE History Information for as long as the UE stays in one of its cells.</w:t>
      </w:r>
    </w:p>
    <w:p w14:paraId="14CAD7EF" w14:textId="77777777" w:rsidR="00865D6B" w:rsidRPr="009C02BF" w:rsidRDefault="00865D6B" w:rsidP="00966F63">
      <w:r w:rsidRPr="009C02BF">
        <w:t>When information needs to be discarded because the list is full, such information will be discarded in order of its position in the list, starting with the oldest cell record.</w:t>
      </w:r>
      <w:r w:rsidR="003036DE" w:rsidRPr="009C02BF">
        <w:t xml:space="preserve"> If the list is full, and the UE history information from the UE is available, the UE history information from the UE should also be discarded.</w:t>
      </w:r>
    </w:p>
    <w:p w14:paraId="44CAAB83" w14:textId="77777777" w:rsidR="00865D6B" w:rsidRPr="009C02BF" w:rsidRDefault="00865D6B" w:rsidP="00966F63">
      <w:r w:rsidRPr="009C02B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9C02BF"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63141984"/>
      <w:r w:rsidRPr="009C02BF">
        <w:t>16.2.3</w:t>
      </w:r>
      <w:r w:rsidRPr="009C02BF">
        <w:tab/>
      </w:r>
      <w:r w:rsidR="00CC22C1" w:rsidRPr="009C02BF">
        <w:t>Void</w:t>
      </w:r>
      <w:bookmarkEnd w:id="2813"/>
      <w:bookmarkEnd w:id="2814"/>
      <w:bookmarkEnd w:id="2815"/>
      <w:bookmarkEnd w:id="2816"/>
      <w:bookmarkEnd w:id="2817"/>
      <w:bookmarkEnd w:id="2818"/>
    </w:p>
    <w:p w14:paraId="02CFE583" w14:textId="77777777" w:rsidR="00142839" w:rsidRPr="009C02BF"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63141985"/>
      <w:r w:rsidRPr="009C02BF">
        <w:rPr>
          <w:kern w:val="2"/>
          <w:lang w:eastAsia="zh-CN"/>
        </w:rPr>
        <w:t>16.3</w:t>
      </w:r>
      <w:r w:rsidRPr="009C02BF">
        <w:rPr>
          <w:kern w:val="2"/>
          <w:lang w:eastAsia="zh-CN"/>
        </w:rPr>
        <w:tab/>
        <w:t>UE assistance information for RRM</w:t>
      </w:r>
      <w:r w:rsidR="00837440" w:rsidRPr="009C02BF">
        <w:rPr>
          <w:kern w:val="2"/>
          <w:lang w:eastAsia="zh-CN"/>
        </w:rPr>
        <w:t>,</w:t>
      </w:r>
      <w:r w:rsidRPr="009C02BF">
        <w:rPr>
          <w:kern w:val="2"/>
          <w:lang w:eastAsia="zh-CN"/>
        </w:rPr>
        <w:t xml:space="preserve"> and UE power optimisations</w:t>
      </w:r>
      <w:r w:rsidR="00837440" w:rsidRPr="009C02BF">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9C02BF" w:rsidRDefault="00F20FDD" w:rsidP="00E10AA0">
      <w:r w:rsidRPr="009C02BF">
        <w:t>Except for NB-IoT UEs, i</w:t>
      </w:r>
      <w:r w:rsidR="00142839" w:rsidRPr="009C02BF">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9C02BF" w:rsidRDefault="00142839" w:rsidP="00E10AA0">
      <w:pPr>
        <w:pStyle w:val="B1"/>
        <w:rPr>
          <w:lang w:eastAsia="ko-KR"/>
        </w:rPr>
      </w:pPr>
      <w:r w:rsidRPr="009C02BF">
        <w:rPr>
          <w:lang w:eastAsia="ko-KR"/>
        </w:rPr>
        <w:t>-</w:t>
      </w:r>
      <w:r w:rsidRPr="009C02BF">
        <w:rPr>
          <w:lang w:eastAsia="ko-KR"/>
        </w:rPr>
        <w:tab/>
        <w:t>UE preference for power optimised configuration (1 bit):</w:t>
      </w:r>
    </w:p>
    <w:p w14:paraId="4660AC1E" w14:textId="77777777" w:rsidR="00142839" w:rsidRPr="009C02BF" w:rsidRDefault="00142839" w:rsidP="00E10AA0">
      <w:pPr>
        <w:pStyle w:val="B2"/>
        <w:rPr>
          <w:lang w:eastAsia="zh-CN"/>
        </w:rPr>
      </w:pPr>
      <w:r w:rsidRPr="009C02BF">
        <w:rPr>
          <w:lang w:eastAsia="zh-CN"/>
        </w:rPr>
        <w:t>-</w:t>
      </w:r>
      <w:r w:rsidRPr="009C02BF">
        <w:rPr>
          <w:lang w:eastAsia="zh-CN"/>
        </w:rPr>
        <w:tab/>
        <w:t>When this bit is sent by the UE, the UE shall set th</w:t>
      </w:r>
      <w:r w:rsidR="00E0038D" w:rsidRPr="009C02BF">
        <w:rPr>
          <w:lang w:eastAsia="zh-CN"/>
        </w:rPr>
        <w:t>is</w:t>
      </w:r>
      <w:r w:rsidRPr="009C02BF">
        <w:rPr>
          <w:lang w:eastAsia="zh-CN"/>
        </w:rPr>
        <w:t xml:space="preserve"> in accordance with its preference for a configuration that is primarily optimised for power saving (e.g. a long value for the long DRX cycle or RRC connection release) or not</w:t>
      </w:r>
      <w:r w:rsidR="000671B3" w:rsidRPr="009C02BF">
        <w:rPr>
          <w:lang w:eastAsia="zh-CN"/>
        </w:rPr>
        <w:t>;</w:t>
      </w:r>
    </w:p>
    <w:p w14:paraId="05B7D81D" w14:textId="77777777" w:rsidR="00142839" w:rsidRPr="009C02BF" w:rsidRDefault="00142839" w:rsidP="00E10AA0">
      <w:pPr>
        <w:pStyle w:val="B2"/>
        <w:rPr>
          <w:lang w:eastAsia="zh-CN"/>
        </w:rPr>
      </w:pPr>
      <w:r w:rsidRPr="009C02BF">
        <w:rPr>
          <w:lang w:eastAsia="zh-CN"/>
        </w:rPr>
        <w:t>-</w:t>
      </w:r>
      <w:r w:rsidRPr="009C02BF">
        <w:rPr>
          <w:lang w:eastAsia="zh-CN"/>
        </w:rPr>
        <w:tab/>
        <w:t>The details regarding how the UE sets the indicator are left to UE implementation</w:t>
      </w:r>
      <w:r w:rsidR="000671B3" w:rsidRPr="009C02BF">
        <w:rPr>
          <w:lang w:eastAsia="zh-CN"/>
        </w:rPr>
        <w:t>.</w:t>
      </w:r>
    </w:p>
    <w:p w14:paraId="78EA8282" w14:textId="77777777" w:rsidR="00C41F01" w:rsidRPr="009C02BF" w:rsidRDefault="00C41F01" w:rsidP="00C41F01">
      <w:pPr>
        <w:pStyle w:val="B1"/>
      </w:pPr>
      <w:r w:rsidRPr="009C02BF">
        <w:t>-</w:t>
      </w:r>
      <w:r w:rsidRPr="009C02BF">
        <w:tab/>
        <w:t>UE bandwidth preference on maximum PDSCH/PUSCH bandwidth:</w:t>
      </w:r>
    </w:p>
    <w:p w14:paraId="579DBB59" w14:textId="77777777" w:rsidR="00C41F01" w:rsidRPr="009C02BF" w:rsidRDefault="00C41F01" w:rsidP="00C41F01">
      <w:pPr>
        <w:pStyle w:val="B2"/>
      </w:pPr>
      <w:r w:rsidRPr="009C02BF">
        <w:t>-</w:t>
      </w:r>
      <w:r w:rsidRPr="009C02BF">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9C02BF" w:rsidRDefault="00C41F01" w:rsidP="00837440">
      <w:pPr>
        <w:pStyle w:val="B2"/>
      </w:pPr>
      <w:r w:rsidRPr="009C02BF">
        <w:t>-</w:t>
      </w:r>
      <w:r w:rsidRPr="009C02BF">
        <w:tab/>
        <w:t>The details regarding how the UE sets the bandwidth preference are left to UE implementation.</w:t>
      </w:r>
    </w:p>
    <w:p w14:paraId="1A6CA359" w14:textId="77777777" w:rsidR="00837440" w:rsidRPr="009C02BF" w:rsidRDefault="00837440" w:rsidP="00837440">
      <w:pPr>
        <w:pStyle w:val="B1"/>
      </w:pPr>
      <w:r w:rsidRPr="009C02BF">
        <w:lastRenderedPageBreak/>
        <w:t>-</w:t>
      </w:r>
      <w:r w:rsidRPr="009C02BF">
        <w:tab/>
        <w:t>UE indication on detected overheating:</w:t>
      </w:r>
    </w:p>
    <w:p w14:paraId="54C34A8C" w14:textId="77777777" w:rsidR="00837440" w:rsidRPr="009C02BF" w:rsidRDefault="00837440" w:rsidP="00837440">
      <w:pPr>
        <w:pStyle w:val="B2"/>
      </w:pPr>
      <w:r w:rsidRPr="009C02BF">
        <w:t>-</w:t>
      </w:r>
      <w:r w:rsidRPr="009C02B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9C02B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9C02BF">
        <w:t>If the eNB does not provide any mitigation, the UE may need to mitigate the indicated overheating based on UE implementation.</w:t>
      </w:r>
    </w:p>
    <w:p w14:paraId="630FC60F" w14:textId="77777777" w:rsidR="00C41F01" w:rsidRPr="009C02BF" w:rsidRDefault="00837440" w:rsidP="00837440">
      <w:pPr>
        <w:pStyle w:val="B2"/>
      </w:pPr>
      <w:r w:rsidRPr="009C02BF">
        <w:t>-</w:t>
      </w:r>
      <w:r w:rsidRPr="009C02BF">
        <w:tab/>
        <w:t>The details regarding how the UE detects the internal overheating are left to UE implementation.</w:t>
      </w:r>
    </w:p>
    <w:p w14:paraId="6F2E082F" w14:textId="77777777" w:rsidR="00F20FDD" w:rsidRPr="009C02BF" w:rsidRDefault="000C2B38" w:rsidP="00F20FDD">
      <w:r w:rsidRPr="009C02BF">
        <w:t>In 5GS and, if configured, in EPS, a</w:t>
      </w:r>
      <w:r w:rsidR="00F20FDD" w:rsidRPr="009C02BF">
        <w:t xml:space="preserve"> NB-IoT UE </w:t>
      </w:r>
      <w:r w:rsidR="00AB20BA" w:rsidRPr="009C02BF">
        <w:t xml:space="preserve">or BL UE </w:t>
      </w:r>
      <w:r w:rsidR="00F20FDD" w:rsidRPr="009C02BF">
        <w:t>may send assistance information to the eNB to assist the eNB in connection release handling.</w:t>
      </w:r>
    </w:p>
    <w:p w14:paraId="53FCF200" w14:textId="77777777" w:rsidR="00142839" w:rsidRPr="009C02BF" w:rsidRDefault="00142839" w:rsidP="00E10AA0">
      <w:r w:rsidRPr="009C02BF">
        <w:t>The network response to the UE assistance information is left to network implementation.</w:t>
      </w:r>
      <w:r w:rsidR="009E5830" w:rsidRPr="009C02BF">
        <w:t xml:space="preserve"> The eNB ensures that an appropriate QoS level is provided irrespective of received power preference indication</w:t>
      </w:r>
      <w:r w:rsidR="00F75A94" w:rsidRPr="009C02BF">
        <w:t xml:space="preserve"> or the bandwidth preference</w:t>
      </w:r>
      <w:r w:rsidR="009E5830" w:rsidRPr="009C02BF">
        <w:t>.</w:t>
      </w:r>
    </w:p>
    <w:p w14:paraId="29DCDED1" w14:textId="77777777" w:rsidR="00D51AC6" w:rsidRPr="009C02BF"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63141986"/>
      <w:r w:rsidRPr="009C02BF">
        <w:t>17</w:t>
      </w:r>
      <w:r w:rsidRPr="009C02BF">
        <w:tab/>
      </w:r>
      <w:r w:rsidR="00CC22C1" w:rsidRPr="009C02BF">
        <w:t>Void</w:t>
      </w:r>
      <w:bookmarkEnd w:id="2825"/>
      <w:bookmarkEnd w:id="2826"/>
      <w:bookmarkEnd w:id="2827"/>
      <w:bookmarkEnd w:id="2828"/>
      <w:bookmarkEnd w:id="2829"/>
      <w:bookmarkEnd w:id="2830"/>
    </w:p>
    <w:p w14:paraId="195CB239" w14:textId="77777777" w:rsidR="00D51AC6" w:rsidRPr="009C02BF"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63141987"/>
      <w:r w:rsidRPr="009C02BF">
        <w:t>17.1</w:t>
      </w:r>
      <w:r w:rsidRPr="009C02BF">
        <w:tab/>
      </w:r>
      <w:r w:rsidR="00CC22C1" w:rsidRPr="009C02BF">
        <w:t>Void</w:t>
      </w:r>
      <w:bookmarkEnd w:id="2831"/>
      <w:bookmarkEnd w:id="2832"/>
      <w:bookmarkEnd w:id="2833"/>
      <w:bookmarkEnd w:id="2834"/>
      <w:bookmarkEnd w:id="2835"/>
      <w:bookmarkEnd w:id="2836"/>
    </w:p>
    <w:p w14:paraId="142DF453" w14:textId="77777777" w:rsidR="00D51AC6" w:rsidRPr="009C02BF"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63141988"/>
      <w:r w:rsidRPr="009C02BF">
        <w:rPr>
          <w:rFonts w:eastAsia="?? ??"/>
        </w:rPr>
        <w:t>18</w:t>
      </w:r>
      <w:r w:rsidRPr="009C02BF">
        <w:rPr>
          <w:rFonts w:eastAsia="?? ??"/>
        </w:rPr>
        <w:tab/>
        <w:t>UE capabilities</w:t>
      </w:r>
      <w:bookmarkEnd w:id="2837"/>
      <w:bookmarkEnd w:id="2838"/>
      <w:bookmarkEnd w:id="2839"/>
      <w:bookmarkEnd w:id="2840"/>
      <w:bookmarkEnd w:id="2841"/>
      <w:bookmarkEnd w:id="2842"/>
    </w:p>
    <w:p w14:paraId="4202CFCC" w14:textId="77777777" w:rsidR="0076237A" w:rsidRPr="009C02BF" w:rsidRDefault="00541709" w:rsidP="00966F63">
      <w:pPr>
        <w:rPr>
          <w:kern w:val="2"/>
        </w:rPr>
      </w:pPr>
      <w:r w:rsidRPr="009C02BF">
        <w:rPr>
          <w:kern w:val="2"/>
        </w:rPr>
        <w:t xml:space="preserve">RRC signalling carries AS capabilities and NAS signalling carries NAS capabilities. </w:t>
      </w:r>
      <w:r w:rsidR="001348D2" w:rsidRPr="009C02BF">
        <w:rPr>
          <w:kern w:val="2"/>
        </w:rPr>
        <w:t xml:space="preserve">When a capability ID is used as described below, the ID representing AS capabilities may be carried in NAS signalling. </w:t>
      </w:r>
      <w:r w:rsidRPr="009C02BF">
        <w:rPr>
          <w:kern w:val="2"/>
        </w:rPr>
        <w:t xml:space="preserve">The UE capability information is stored in the MME. In the uplink, </w:t>
      </w:r>
      <w:r w:rsidR="00A45B08" w:rsidRPr="009C02BF">
        <w:rPr>
          <w:kern w:val="2"/>
        </w:rPr>
        <w:t xml:space="preserve">except of NB-IoT </w:t>
      </w:r>
      <w:r w:rsidRPr="009C02BF">
        <w:rPr>
          <w:kern w:val="2"/>
        </w:rPr>
        <w:t xml:space="preserve">no capability information is sent early in e.g. </w:t>
      </w:r>
      <w:r w:rsidRPr="009C02BF">
        <w:rPr>
          <w:i/>
          <w:iCs/>
          <w:kern w:val="2"/>
        </w:rPr>
        <w:t>RRCConnectionRequest</w:t>
      </w:r>
      <w:r w:rsidRPr="009C02BF">
        <w:rPr>
          <w:kern w:val="2"/>
        </w:rPr>
        <w:t xml:space="preserve"> message</w:t>
      </w:r>
      <w:r w:rsidR="0006226F" w:rsidRPr="009C02BF">
        <w:rPr>
          <w:rFonts w:eastAsia="SimSun"/>
          <w:kern w:val="2"/>
          <w:lang w:eastAsia="zh-CN"/>
        </w:rPr>
        <w:t>.</w:t>
      </w:r>
      <w:r w:rsidR="0006226F" w:rsidRPr="009C02BF">
        <w:rPr>
          <w:kern w:val="2"/>
        </w:rPr>
        <w:t xml:space="preserve"> </w:t>
      </w:r>
      <w:r w:rsidR="0006226F" w:rsidRPr="009C02BF">
        <w:rPr>
          <w:rFonts w:eastAsia="SimSun"/>
          <w:kern w:val="2"/>
          <w:lang w:eastAsia="zh-CN"/>
        </w:rPr>
        <w:t>F</w:t>
      </w:r>
      <w:r w:rsidR="0006226F" w:rsidRPr="009C02BF">
        <w:rPr>
          <w:kern w:val="2"/>
        </w:rPr>
        <w:t>or NB-IoT,</w:t>
      </w:r>
      <w:r w:rsidR="0006226F" w:rsidRPr="009C02BF">
        <w:rPr>
          <w:rFonts w:eastAsia="SimSun"/>
          <w:kern w:val="2"/>
          <w:lang w:eastAsia="zh-CN"/>
        </w:rPr>
        <w:t xml:space="preserve"> </w:t>
      </w:r>
      <w:r w:rsidR="00A45B08" w:rsidRPr="009C02BF">
        <w:rPr>
          <w:rFonts w:eastAsia="SimSun"/>
          <w:kern w:val="2"/>
          <w:lang w:eastAsia="zh-CN"/>
        </w:rPr>
        <w:t xml:space="preserve">early indications for </w:t>
      </w:r>
      <w:r w:rsidR="0006226F" w:rsidRPr="009C02BF">
        <w:rPr>
          <w:rFonts w:eastAsia="SimSun"/>
          <w:kern w:val="2"/>
          <w:lang w:eastAsia="zh-CN"/>
        </w:rPr>
        <w:t xml:space="preserve">multi-tone </w:t>
      </w:r>
      <w:r w:rsidR="00A45B08" w:rsidRPr="009C02BF">
        <w:rPr>
          <w:rFonts w:eastAsia="SimSun"/>
          <w:kern w:val="2"/>
          <w:lang w:eastAsia="zh-CN"/>
        </w:rPr>
        <w:t>support</w:t>
      </w:r>
      <w:r w:rsidR="0006226F" w:rsidRPr="009C02BF">
        <w:rPr>
          <w:rFonts w:eastAsia="SimSun"/>
          <w:kern w:val="2"/>
          <w:lang w:eastAsia="zh-CN"/>
        </w:rPr>
        <w:t xml:space="preserve"> </w:t>
      </w:r>
      <w:r w:rsidR="00A45B08" w:rsidRPr="009C02BF">
        <w:rPr>
          <w:rFonts w:eastAsia="SimSun"/>
          <w:kern w:val="2"/>
          <w:lang w:eastAsia="zh-CN"/>
        </w:rPr>
        <w:t xml:space="preserve">(IOT bit) </w:t>
      </w:r>
      <w:r w:rsidR="0006226F" w:rsidRPr="009C02BF">
        <w:rPr>
          <w:rFonts w:eastAsia="SimSun"/>
          <w:kern w:val="2"/>
          <w:lang w:eastAsia="zh-CN"/>
        </w:rPr>
        <w:t xml:space="preserve">and multi-carrier </w:t>
      </w:r>
      <w:r w:rsidR="00A45B08" w:rsidRPr="009C02BF">
        <w:rPr>
          <w:rFonts w:eastAsia="SimSun"/>
          <w:kern w:val="2"/>
          <w:lang w:eastAsia="zh-CN"/>
        </w:rPr>
        <w:t>support (IOT bit)</w:t>
      </w:r>
      <w:r w:rsidR="0006226F" w:rsidRPr="009C02BF">
        <w:rPr>
          <w:rFonts w:eastAsia="SimSun"/>
          <w:kern w:val="2"/>
          <w:lang w:eastAsia="zh-CN"/>
        </w:rPr>
        <w:t xml:space="preserve"> </w:t>
      </w:r>
      <w:r w:rsidR="00A45B08" w:rsidRPr="009C02BF">
        <w:rPr>
          <w:rFonts w:eastAsia="SimSun"/>
          <w:kern w:val="2"/>
          <w:lang w:eastAsia="zh-CN"/>
        </w:rPr>
        <w:t>are</w:t>
      </w:r>
      <w:r w:rsidR="0006226F" w:rsidRPr="009C02BF">
        <w:rPr>
          <w:rFonts w:eastAsia="SimSun"/>
          <w:kern w:val="2"/>
          <w:lang w:eastAsia="zh-CN"/>
        </w:rPr>
        <w:t xml:space="preserve"> sent in </w:t>
      </w:r>
      <w:r w:rsidR="0006226F" w:rsidRPr="009C02BF">
        <w:rPr>
          <w:i/>
          <w:iCs/>
          <w:kern w:val="2"/>
        </w:rPr>
        <w:t>RRCConnectionRequest</w:t>
      </w:r>
      <w:r w:rsidR="00A45B08" w:rsidRPr="009C02BF">
        <w:rPr>
          <w:i/>
          <w:iCs/>
          <w:kern w:val="2"/>
        </w:rPr>
        <w:t>-NB</w:t>
      </w:r>
      <w:r w:rsidR="0006226F" w:rsidRPr="009C02BF">
        <w:rPr>
          <w:kern w:val="2"/>
        </w:rPr>
        <w:t xml:space="preserve"> message</w:t>
      </w:r>
      <w:r w:rsidRPr="009C02BF">
        <w:rPr>
          <w:kern w:val="2"/>
        </w:rPr>
        <w:t>. In the downlink, enquiry procedure of the UE capability is supported.</w:t>
      </w:r>
    </w:p>
    <w:p w14:paraId="00EA8F11" w14:textId="77777777" w:rsidR="00681ECD" w:rsidRPr="009C02BF" w:rsidRDefault="00541709" w:rsidP="00E10AA0">
      <w:pPr>
        <w:pStyle w:val="TH"/>
      </w:pPr>
      <w:r w:rsidRPr="009C02BF">
        <w:object w:dxaOrig="7212" w:dyaOrig="5819" w14:anchorId="6E76D08D">
          <v:shape id="_x0000_i1142" type="#_x0000_t75" style="width:453.75pt;height:366pt" o:ole="">
            <v:imagedata r:id="rId240" o:title=""/>
          </v:shape>
          <o:OLEObject Type="Embed" ProgID="Visio.Drawing.11" ShapeID="_x0000_i1142" DrawAspect="Content" ObjectID="_1773755578" r:id="rId241"/>
        </w:object>
      </w:r>
    </w:p>
    <w:p w14:paraId="417F3D5E" w14:textId="77777777" w:rsidR="00681ECD" w:rsidRPr="009C02BF" w:rsidRDefault="00681ECD" w:rsidP="00324FF0">
      <w:pPr>
        <w:pStyle w:val="TF"/>
      </w:pPr>
      <w:r w:rsidRPr="009C02BF">
        <w:t>Figure 18-1: Initial UE Capability Handling</w:t>
      </w:r>
    </w:p>
    <w:p w14:paraId="49620FD9" w14:textId="77777777" w:rsidR="00541709" w:rsidRPr="009C02BF" w:rsidRDefault="00541709" w:rsidP="00E10AA0">
      <w:pPr>
        <w:rPr>
          <w:iCs/>
        </w:rPr>
      </w:pPr>
      <w:r w:rsidRPr="009C02BF">
        <w:rPr>
          <w:iCs/>
        </w:rPr>
        <w:t>The MME stores the UE Radio Capability uploaded in the UE CAPABILITY INFO INDICATION message.</w:t>
      </w:r>
    </w:p>
    <w:p w14:paraId="5206CED3" w14:textId="77777777" w:rsidR="00541709" w:rsidRPr="009C02BF" w:rsidRDefault="00541709" w:rsidP="00E10AA0">
      <w:r w:rsidRPr="009C02B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9C02BF" w:rsidRDefault="00541709" w:rsidP="00E10AA0">
      <w:r w:rsidRPr="009C02BF">
        <w:t>The eNB may acquire the UE capabilities after a Handover completion. The UE capabilities are then uploaded to the MME.</w:t>
      </w:r>
    </w:p>
    <w:p w14:paraId="32DB7114" w14:textId="77777777" w:rsidR="00F11A67" w:rsidRPr="009C02BF" w:rsidRDefault="00541709" w:rsidP="00E10AA0">
      <w:pPr>
        <w:rPr>
          <w:lang w:eastAsia="zh-CN"/>
        </w:rPr>
      </w:pPr>
      <w:r w:rsidRPr="009C02BF">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9C02BF">
        <w:rPr>
          <w:lang w:eastAsia="zh-CN"/>
        </w:rPr>
        <w:t>clause</w:t>
      </w:r>
      <w:r w:rsidRPr="009C02BF">
        <w:rPr>
          <w:lang w:eastAsia="zh-CN"/>
        </w:rPr>
        <w:t xml:space="preserve"> 10.2.2. </w:t>
      </w:r>
      <w:r w:rsidR="00F11A67" w:rsidRPr="009C02BF">
        <w:rPr>
          <w:lang w:eastAsia="zh-CN"/>
        </w:rPr>
        <w:t xml:space="preserve">The source RAN is not mandated to acquire other RAT capabilities (i.e. other than the source and target RAT capabilities) in order to start a handover preparation. </w:t>
      </w:r>
      <w:r w:rsidRPr="009C02BF">
        <w:rPr>
          <w:lang w:eastAsia="zh-CN"/>
        </w:rPr>
        <w:t xml:space="preserve">This is described in </w:t>
      </w:r>
      <w:r w:rsidR="00240D6D" w:rsidRPr="009C02BF">
        <w:rPr>
          <w:lang w:eastAsia="zh-CN"/>
        </w:rPr>
        <w:t>clause</w:t>
      </w:r>
      <w:r w:rsidRPr="009C02BF">
        <w:rPr>
          <w:lang w:eastAsia="zh-CN"/>
        </w:rPr>
        <w:t xml:space="preserve"> 19.2.2.5.6. However</w:t>
      </w:r>
      <w:r w:rsidR="00F11A67" w:rsidRPr="009C02BF">
        <w:rPr>
          <w:lang w:eastAsia="zh-CN"/>
        </w:rPr>
        <w:t>, there are exceptions to this principle:</w:t>
      </w:r>
    </w:p>
    <w:p w14:paraId="278DCC42" w14:textId="77777777" w:rsidR="00F11A67" w:rsidRPr="009C02BF" w:rsidRDefault="00F11A67" w:rsidP="00E10AA0">
      <w:pPr>
        <w:pStyle w:val="B1"/>
        <w:rPr>
          <w:lang w:eastAsia="zh-CN"/>
        </w:rPr>
      </w:pPr>
      <w:r w:rsidRPr="009C02BF">
        <w:rPr>
          <w:lang w:eastAsia="zh-CN"/>
        </w:rPr>
        <w:t>-</w:t>
      </w:r>
      <w:r w:rsidRPr="009C02BF">
        <w:rPr>
          <w:lang w:eastAsia="zh-CN"/>
        </w:rPr>
        <w:tab/>
        <w:t>For handover from GERAN to EUTRAN, due to limitations in GERAN radio interface signalling, source RAT (GERAN) never provides the EUTRA capabilities to the target RAN node.</w:t>
      </w:r>
    </w:p>
    <w:p w14:paraId="05E1B81A" w14:textId="77777777" w:rsidR="00541709" w:rsidRPr="009C02BF" w:rsidRDefault="00F11A67" w:rsidP="00E10AA0">
      <w:pPr>
        <w:pStyle w:val="B1"/>
        <w:rPr>
          <w:lang w:eastAsia="zh-CN"/>
        </w:rPr>
      </w:pPr>
      <w:r w:rsidRPr="009C02BF">
        <w:rPr>
          <w:lang w:eastAsia="zh-CN"/>
        </w:rPr>
        <w:t>-</w:t>
      </w:r>
      <w:r w:rsidRPr="009C02BF">
        <w:rPr>
          <w:lang w:eastAsia="zh-CN"/>
        </w:rPr>
        <w:tab/>
        <w:t>At handover</w:t>
      </w:r>
      <w:r w:rsidR="00541709" w:rsidRPr="009C02BF">
        <w:t xml:space="preserve"> from UTRAN to EUTRAN, it is optional to forward the UTRAN capabilities to the target RAN.</w:t>
      </w:r>
    </w:p>
    <w:p w14:paraId="3F6072CB" w14:textId="77777777" w:rsidR="00541709" w:rsidRPr="009C02BF" w:rsidRDefault="00541709" w:rsidP="00E10AA0">
      <w:r w:rsidRPr="009C02BF">
        <w:t xml:space="preserve">The UTRAN capabilities, i.e. the INTER RAT HANDOVER INFO, include START-CS, START-PS and </w:t>
      </w:r>
      <w:r w:rsidRPr="009C02BF" w:rsidDel="00730C8C">
        <w:t>"</w:t>
      </w:r>
      <w:r w:rsidRPr="009C02BF">
        <w:t>predefined configurations</w:t>
      </w:r>
      <w:r w:rsidRPr="009C02BF" w:rsidDel="00730C8C">
        <w:t>"</w:t>
      </w:r>
      <w:r w:rsidRPr="009C02BF">
        <w:t xml:space="preserve">, which are </w:t>
      </w:r>
      <w:r w:rsidRPr="009C02BF" w:rsidDel="00730C8C">
        <w:t>"</w:t>
      </w:r>
      <w:r w:rsidRPr="009C02BF">
        <w:t>dynamic</w:t>
      </w:r>
      <w:r w:rsidRPr="009C02BF" w:rsidDel="00730C8C">
        <w:t>"</w:t>
      </w:r>
      <w:r w:rsidRPr="009C02B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9C02BF" w:rsidRDefault="00F11A67" w:rsidP="00E10AA0">
      <w:r w:rsidRPr="009C02BF">
        <w:t>Due to limitations in radio interface signalling, transfer of EUTRA capabilities is not supported in GERAN.</w:t>
      </w:r>
    </w:p>
    <w:p w14:paraId="6CDFC96F" w14:textId="77777777" w:rsidR="004846E5" w:rsidRPr="009C02BF" w:rsidRDefault="004846E5" w:rsidP="004846E5">
      <w:r w:rsidRPr="009C02BF">
        <w:rPr>
          <w:rFonts w:eastAsia="SimSun"/>
          <w:lang w:eastAsia="zh-CN"/>
        </w:rPr>
        <w:lastRenderedPageBreak/>
        <w:t xml:space="preserve">For </w:t>
      </w:r>
      <w:r w:rsidRPr="009C02BF">
        <w:t>BL UEs, UEs supporting Enhanced Coverage and NB-IoT UEs</w:t>
      </w:r>
      <w:r w:rsidRPr="009C02BF">
        <w:rPr>
          <w:rFonts w:eastAsia="SimSun"/>
          <w:lang w:eastAsia="zh-CN"/>
        </w:rPr>
        <w:t>, t</w:t>
      </w:r>
      <w:r w:rsidRPr="009C02BF">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9C02BF">
        <w:rPr>
          <w:lang w:eastAsia="zh-CN"/>
        </w:rPr>
        <w:t>paging request to the eNB. The eNB may use the UE Radio Capability for Paging to determine how to page the UE.</w:t>
      </w:r>
    </w:p>
    <w:p w14:paraId="603FA56D" w14:textId="77777777" w:rsidR="0006226F" w:rsidRPr="009C02BF" w:rsidRDefault="0006226F" w:rsidP="0006226F">
      <w:pPr>
        <w:rPr>
          <w:rFonts w:eastAsia="SimSun"/>
          <w:lang w:eastAsia="zh-CN"/>
        </w:rPr>
      </w:pPr>
      <w:r w:rsidRPr="009C02BF">
        <w:rPr>
          <w:rFonts w:eastAsia="SimSun"/>
          <w:lang w:eastAsia="zh-CN"/>
        </w:rPr>
        <w:t xml:space="preserve">For a </w:t>
      </w:r>
      <w:r w:rsidR="00A45B08" w:rsidRPr="009C02BF">
        <w:rPr>
          <w:rFonts w:eastAsia="SimSun"/>
          <w:lang w:eastAsia="zh-CN"/>
        </w:rPr>
        <w:t xml:space="preserve">NB-IoT </w:t>
      </w:r>
      <w:r w:rsidRPr="009C02BF">
        <w:rPr>
          <w:rFonts w:eastAsia="SimSun"/>
          <w:lang w:eastAsia="zh-CN"/>
        </w:rPr>
        <w:t xml:space="preserve">UE that supports </w:t>
      </w:r>
      <w:r w:rsidR="006E489C" w:rsidRPr="009C02BF">
        <w:rPr>
          <w:lang w:eastAsia="zh-CN"/>
        </w:rPr>
        <w:t xml:space="preserve">S1-U data transfer or </w:t>
      </w:r>
      <w:r w:rsidRPr="009C02BF">
        <w:rPr>
          <w:rFonts w:eastAsia="SimSun"/>
          <w:lang w:eastAsia="zh-CN"/>
        </w:rPr>
        <w:t xml:space="preserve">User Plane CIoT EPS </w:t>
      </w:r>
      <w:r w:rsidR="001348D2" w:rsidRPr="009C02BF">
        <w:rPr>
          <w:rFonts w:eastAsia="SimSun"/>
          <w:lang w:eastAsia="zh-CN"/>
        </w:rPr>
        <w:t>optimisation</w:t>
      </w:r>
      <w:r w:rsidRPr="009C02BF">
        <w:rPr>
          <w:rFonts w:eastAsia="SimSun"/>
          <w:lang w:eastAsia="zh-CN"/>
        </w:rPr>
        <w:t>s</w:t>
      </w:r>
      <w:r w:rsidR="00A45B08" w:rsidRPr="009C02BF">
        <w:rPr>
          <w:rFonts w:eastAsia="SimSun"/>
          <w:lang w:eastAsia="zh-CN"/>
        </w:rPr>
        <w:t xml:space="preserve">, </w:t>
      </w:r>
      <w:r w:rsidR="00A45B08" w:rsidRPr="009C02BF">
        <w:t>as defined in TS 24.301</w:t>
      </w:r>
      <w:r w:rsidRPr="009C02BF">
        <w:rPr>
          <w:rFonts w:eastAsia="SimSun"/>
          <w:lang w:eastAsia="zh-CN"/>
        </w:rPr>
        <w:t xml:space="preserve"> [20], the procedure in </w:t>
      </w:r>
      <w:r w:rsidRPr="009C02BF">
        <w:t>Figure 18-1</w:t>
      </w:r>
      <w:r w:rsidRPr="009C02BF">
        <w:rPr>
          <w:rFonts w:eastAsia="SimSun"/>
          <w:lang w:eastAsia="zh-CN"/>
        </w:rPr>
        <w:t xml:space="preserve"> is applicable except that RAT-Types and handover are not supported.</w:t>
      </w:r>
    </w:p>
    <w:p w14:paraId="04BA3B6A" w14:textId="77777777" w:rsidR="009B45EE" w:rsidRPr="009C02BF" w:rsidRDefault="009B45EE" w:rsidP="009B45EE">
      <w:pPr>
        <w:rPr>
          <w:rFonts w:eastAsia="SimSun"/>
          <w:lang w:eastAsia="zh-CN"/>
        </w:rPr>
      </w:pPr>
      <w:r w:rsidRPr="009C02B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9C02BF" w:rsidRDefault="0006226F" w:rsidP="0006226F">
      <w:pPr>
        <w:rPr>
          <w:rFonts w:eastAsia="SimSun"/>
          <w:lang w:eastAsia="zh-CN"/>
        </w:rPr>
      </w:pPr>
      <w:r w:rsidRPr="009C02BF">
        <w:rPr>
          <w:rFonts w:eastAsia="SimSun"/>
          <w:lang w:eastAsia="zh-CN"/>
        </w:rPr>
        <w:t xml:space="preserve">For a UE that supports Control Plane CIoT EPS </w:t>
      </w:r>
      <w:r w:rsidR="001348D2" w:rsidRPr="009C02BF">
        <w:rPr>
          <w:rFonts w:eastAsia="SimSun"/>
          <w:lang w:eastAsia="zh-CN"/>
        </w:rPr>
        <w:t>optimisation</w:t>
      </w:r>
      <w:r w:rsidR="00A45B08" w:rsidRPr="009C02BF">
        <w:rPr>
          <w:rFonts w:eastAsia="SimSun"/>
          <w:lang w:eastAsia="zh-CN"/>
        </w:rPr>
        <w:t xml:space="preserve">, </w:t>
      </w:r>
      <w:r w:rsidR="00A45B08" w:rsidRPr="009C02BF">
        <w:t>as defined in TS 24.301</w:t>
      </w:r>
      <w:r w:rsidRPr="009C02B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9C02BF">
        <w:rPr>
          <w:rFonts w:eastAsia="SimSun"/>
          <w:lang w:eastAsia="zh-CN"/>
        </w:rPr>
        <w:t>25</w:t>
      </w:r>
      <w:r w:rsidRPr="009C02BF">
        <w:rPr>
          <w:rFonts w:eastAsia="SimSun"/>
          <w:lang w:eastAsia="zh-CN"/>
        </w:rPr>
        <w:t>].</w:t>
      </w:r>
    </w:p>
    <w:p w14:paraId="6C7F9D73" w14:textId="77777777" w:rsidR="00F20FDD" w:rsidRPr="009C02BF" w:rsidRDefault="00F20FDD" w:rsidP="0006226F">
      <w:r w:rsidRPr="009C02BF">
        <w:rPr>
          <w:rFonts w:eastAsia="SimSun"/>
          <w:lang w:eastAsia="zh-CN"/>
        </w:rPr>
        <w:t xml:space="preserve">In NB-IoT, for a UE that supports Control Plane CIoT EPS </w:t>
      </w:r>
      <w:r w:rsidR="001348D2" w:rsidRPr="009C02BF">
        <w:rPr>
          <w:rFonts w:eastAsia="SimSun"/>
          <w:lang w:eastAsia="zh-CN"/>
        </w:rPr>
        <w:t>optimisation</w:t>
      </w:r>
      <w:r w:rsidRPr="009C02BF">
        <w:rPr>
          <w:rFonts w:eastAsia="SimSun"/>
          <w:lang w:eastAsia="zh-CN"/>
        </w:rPr>
        <w:t xml:space="preserve">s, </w:t>
      </w:r>
      <w:r w:rsidRPr="009C02BF">
        <w:t>as defined in TS 24.301</w:t>
      </w:r>
      <w:r w:rsidRPr="009C02BF">
        <w:rPr>
          <w:rFonts w:eastAsia="SimSun"/>
          <w:lang w:eastAsia="zh-CN"/>
        </w:rPr>
        <w:t xml:space="preserve"> [20], </w:t>
      </w:r>
      <w:r w:rsidRPr="009C02BF">
        <w:t>the eNB, based on configuration, may retrieve the UE Radio capability from the MME upon reception of RRC Connection Request as defined in TS 23.401 [17</w:t>
      </w:r>
      <w:r w:rsidR="00371F22" w:rsidRPr="009C02BF">
        <w:t>]</w:t>
      </w:r>
      <w:r w:rsidRPr="009C02BF">
        <w:t xml:space="preserve">, </w:t>
      </w:r>
      <w:r w:rsidR="00371F22" w:rsidRPr="009C02BF">
        <w:t xml:space="preserve">clauses </w:t>
      </w:r>
      <w:r w:rsidRPr="009C02BF">
        <w:t xml:space="preserve">5.3.4B.2 </w:t>
      </w:r>
      <w:r w:rsidR="00371F22" w:rsidRPr="009C02BF">
        <w:t>and</w:t>
      </w:r>
      <w:r w:rsidRPr="009C02BF">
        <w:t xml:space="preserve"> 5.3.4B.</w:t>
      </w:r>
      <w:r w:rsidR="00C41F01" w:rsidRPr="009C02BF">
        <w:t>3</w:t>
      </w:r>
      <w:r w:rsidRPr="009C02BF">
        <w:t>.</w:t>
      </w:r>
    </w:p>
    <w:p w14:paraId="76C826DB" w14:textId="77777777" w:rsidR="001348D2" w:rsidRPr="009C02BF" w:rsidRDefault="001348D2" w:rsidP="001348D2">
      <w:bookmarkStart w:id="2843" w:name="_Toc20403054"/>
      <w:bookmarkStart w:id="2844" w:name="_Toc29372560"/>
      <w:r w:rsidRPr="009C02B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9C02BF" w:rsidRDefault="00D51AC6" w:rsidP="009C26DC">
      <w:pPr>
        <w:pStyle w:val="Heading1"/>
      </w:pPr>
      <w:bookmarkStart w:id="2845" w:name="_Toc37760515"/>
      <w:bookmarkStart w:id="2846" w:name="_Toc46498751"/>
      <w:bookmarkStart w:id="2847" w:name="_Toc52491064"/>
      <w:bookmarkStart w:id="2848" w:name="_Toc163141989"/>
      <w:r w:rsidRPr="009C02BF">
        <w:t>19</w:t>
      </w:r>
      <w:r w:rsidRPr="009C02BF">
        <w:tab/>
        <w:t>S1 Interface</w:t>
      </w:r>
      <w:bookmarkEnd w:id="2843"/>
      <w:bookmarkEnd w:id="2844"/>
      <w:bookmarkEnd w:id="2845"/>
      <w:bookmarkEnd w:id="2846"/>
      <w:bookmarkEnd w:id="2847"/>
      <w:bookmarkEnd w:id="2848"/>
    </w:p>
    <w:p w14:paraId="27B59CD9" w14:textId="77777777" w:rsidR="00D51AC6" w:rsidRPr="009C02BF"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63141990"/>
      <w:r w:rsidRPr="009C02BF">
        <w:t>19.1</w:t>
      </w:r>
      <w:r w:rsidRPr="009C02BF">
        <w:tab/>
        <w:t>S1 User plane</w:t>
      </w:r>
      <w:bookmarkEnd w:id="2849"/>
      <w:bookmarkEnd w:id="2850"/>
      <w:bookmarkEnd w:id="2851"/>
      <w:bookmarkEnd w:id="2852"/>
      <w:bookmarkEnd w:id="2853"/>
      <w:bookmarkEnd w:id="2854"/>
    </w:p>
    <w:p w14:paraId="7D4F04D3" w14:textId="77777777" w:rsidR="00D51AC6" w:rsidRPr="009C02BF" w:rsidRDefault="00D51AC6" w:rsidP="00E10AA0">
      <w:r w:rsidRPr="009C02BF">
        <w:t>The S1 user plane interface (S1-U) is defined between the eNB and the S-GW. The S1-U interface provides non guaranteed delivery of user plane PDUs between the eNB and the S-GW. The user plane protocol stack on the S1 interface is shown in Figure 19.1</w:t>
      </w:r>
      <w:r w:rsidR="004515D0" w:rsidRPr="009C02BF">
        <w:t>-1</w:t>
      </w:r>
      <w:r w:rsidRPr="009C02BF">
        <w:t>. The transport network layer is built on IP transport and GTP-U is used on top of UDP/IP to carry the user plane PDUs between the eNB and the S-GW.</w:t>
      </w:r>
    </w:p>
    <w:p w14:paraId="5B79043E" w14:textId="77777777" w:rsidR="00D51AC6" w:rsidRPr="009C02BF" w:rsidRDefault="00D51AC6" w:rsidP="00E10AA0"/>
    <w:bookmarkStart w:id="2855" w:name="_MON_1233069079"/>
    <w:bookmarkStart w:id="2856" w:name="_MON_1234266017"/>
    <w:bookmarkStart w:id="2857" w:name="_MON_1266448920"/>
    <w:bookmarkStart w:id="2858" w:name="_MON_1347051577"/>
    <w:bookmarkEnd w:id="2855"/>
    <w:bookmarkEnd w:id="2856"/>
    <w:bookmarkEnd w:id="2857"/>
    <w:bookmarkEnd w:id="2858"/>
    <w:bookmarkStart w:id="2859" w:name="_MON_1233069067"/>
    <w:bookmarkEnd w:id="2859"/>
    <w:p w14:paraId="4CA4A673" w14:textId="77777777" w:rsidR="00D51AC6" w:rsidRPr="009C02BF" w:rsidRDefault="00D51AC6" w:rsidP="00E10AA0">
      <w:pPr>
        <w:pStyle w:val="TH"/>
      </w:pPr>
      <w:r w:rsidRPr="009C02BF">
        <w:object w:dxaOrig="1695" w:dyaOrig="3899" w14:anchorId="5F2BA12A">
          <v:shape id="_x0000_i1143" type="#_x0000_t75" style="width:84.75pt;height:195pt" o:ole="">
            <v:imagedata r:id="rId234" o:title=""/>
          </v:shape>
          <o:OLEObject Type="Embed" ProgID="Word.Picture.8" ShapeID="_x0000_i1143" DrawAspect="Content" ObjectID="_1773755579" r:id="rId242"/>
        </w:object>
      </w:r>
    </w:p>
    <w:p w14:paraId="63926124" w14:textId="77777777" w:rsidR="00D51AC6" w:rsidRPr="009C02BF" w:rsidRDefault="00D51AC6" w:rsidP="00324FF0">
      <w:pPr>
        <w:pStyle w:val="TF"/>
      </w:pPr>
      <w:r w:rsidRPr="009C02BF">
        <w:t>Figure 19.1</w:t>
      </w:r>
      <w:r w:rsidR="004515D0" w:rsidRPr="009C02BF">
        <w:t>-1</w:t>
      </w:r>
      <w:r w:rsidRPr="009C02BF">
        <w:t>: S1 Interface User Plane (eNB - S-GW)</w:t>
      </w:r>
    </w:p>
    <w:p w14:paraId="01A59A58" w14:textId="77777777" w:rsidR="00D51AC6" w:rsidRPr="009C02BF"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63141991"/>
      <w:r w:rsidRPr="009C02BF">
        <w:lastRenderedPageBreak/>
        <w:t>19.2</w:t>
      </w:r>
      <w:r w:rsidRPr="009C02BF">
        <w:tab/>
        <w:t>S1 Control Plane</w:t>
      </w:r>
      <w:bookmarkEnd w:id="2860"/>
      <w:bookmarkEnd w:id="2861"/>
      <w:bookmarkEnd w:id="2862"/>
      <w:bookmarkEnd w:id="2863"/>
      <w:bookmarkEnd w:id="2864"/>
      <w:bookmarkEnd w:id="2865"/>
    </w:p>
    <w:p w14:paraId="491EC389" w14:textId="77777777" w:rsidR="000C1C42" w:rsidRPr="009C02BF"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63141992"/>
      <w:r w:rsidRPr="009C02BF">
        <w:t>19.2.0</w:t>
      </w:r>
      <w:r w:rsidRPr="009C02BF">
        <w:tab/>
        <w:t>General</w:t>
      </w:r>
      <w:bookmarkEnd w:id="2866"/>
      <w:bookmarkEnd w:id="2867"/>
      <w:bookmarkEnd w:id="2868"/>
      <w:bookmarkEnd w:id="2869"/>
      <w:bookmarkEnd w:id="2870"/>
      <w:bookmarkEnd w:id="2871"/>
    </w:p>
    <w:p w14:paraId="3C4046FF" w14:textId="77777777" w:rsidR="00D51AC6" w:rsidRPr="009C02BF" w:rsidRDefault="00D51AC6" w:rsidP="00E10AA0">
      <w:r w:rsidRPr="009C02BF">
        <w:t>The S1 control plane interface (S1-MME) is defined between the eNB and the MME. The control plane protocol stack of the S1 interface is shown on Figure 19.2</w:t>
      </w:r>
      <w:r w:rsidR="004515D0" w:rsidRPr="009C02BF">
        <w:t>-1</w:t>
      </w:r>
      <w:r w:rsidRPr="009C02B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9C02BF" w:rsidRDefault="00D51AC6" w:rsidP="00E10AA0">
      <w:pPr>
        <w:pStyle w:val="TH"/>
      </w:pPr>
      <w:r w:rsidRPr="009C02BF">
        <w:object w:dxaOrig="1695" w:dyaOrig="3404" w14:anchorId="27D2B07C">
          <v:shape id="_x0000_i1144" type="#_x0000_t75" style="width:84.75pt;height:170.25pt" o:ole="">
            <v:imagedata r:id="rId243" o:title=""/>
          </v:shape>
          <o:OLEObject Type="Embed" ProgID="Word.Picture.8" ShapeID="_x0000_i1144" DrawAspect="Content" ObjectID="_1773755580" r:id="rId244"/>
        </w:object>
      </w:r>
    </w:p>
    <w:p w14:paraId="0CF76295" w14:textId="77777777" w:rsidR="00D51AC6" w:rsidRPr="009C02BF" w:rsidRDefault="00D51AC6" w:rsidP="00324FF0">
      <w:pPr>
        <w:pStyle w:val="TF"/>
      </w:pPr>
      <w:r w:rsidRPr="009C02BF">
        <w:t>Figure 19.2</w:t>
      </w:r>
      <w:r w:rsidR="004515D0" w:rsidRPr="009C02BF">
        <w:t>-1</w:t>
      </w:r>
      <w:r w:rsidRPr="009C02BF">
        <w:t>: S1 Interface Control Plane (eNB-MME)</w:t>
      </w:r>
    </w:p>
    <w:p w14:paraId="098DA6DA" w14:textId="77777777" w:rsidR="00D51AC6" w:rsidRPr="009C02BF" w:rsidRDefault="00D51AC6" w:rsidP="00E10AA0">
      <w:r w:rsidRPr="009C02BF">
        <w:t>The SCTP layer provides the guaranteed delivery of application layer messages.</w:t>
      </w:r>
    </w:p>
    <w:p w14:paraId="1A46BFEE" w14:textId="77777777" w:rsidR="00D51AC6" w:rsidRPr="009C02BF" w:rsidRDefault="00D51AC6" w:rsidP="00E10AA0">
      <w:r w:rsidRPr="009C02BF">
        <w:t>In the transport IP layer point-to-point transmission is used to deliver the signalling PDUs.</w:t>
      </w:r>
    </w:p>
    <w:p w14:paraId="273DD2EC" w14:textId="77777777" w:rsidR="00D51AC6" w:rsidRPr="009C02BF" w:rsidRDefault="00D51AC6" w:rsidP="00E10AA0">
      <w:r w:rsidRPr="009C02B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9C02BF" w:rsidRDefault="00082A3B" w:rsidP="00E10AA0">
      <w:r w:rsidRPr="009C02BF">
        <w:t>If the S1 signalling transport layer notifies the S1AP layer that the signalling connection broke:</w:t>
      </w:r>
    </w:p>
    <w:p w14:paraId="41D57F12" w14:textId="77777777" w:rsidR="00696134" w:rsidRPr="009C02BF" w:rsidRDefault="00082A3B" w:rsidP="00696134">
      <w:pPr>
        <w:pStyle w:val="B1"/>
      </w:pPr>
      <w:r w:rsidRPr="009C02BF">
        <w:t>-</w:t>
      </w:r>
      <w:r w:rsidRPr="009C02BF">
        <w:tab/>
        <w:t>the MME</w:t>
      </w:r>
    </w:p>
    <w:p w14:paraId="3678B0F4" w14:textId="77777777" w:rsidR="00696134" w:rsidRPr="009C02BF" w:rsidRDefault="00696134" w:rsidP="00696134">
      <w:pPr>
        <w:pStyle w:val="B2"/>
      </w:pPr>
      <w:r w:rsidRPr="009C02BF">
        <w:t>-</w:t>
      </w:r>
      <w:r w:rsidRPr="009C02BF">
        <w:tab/>
      </w:r>
      <w:r w:rsidR="006D7A02" w:rsidRPr="009C02BF">
        <w:t xml:space="preserve">either </w:t>
      </w:r>
      <w:r w:rsidR="00082A3B" w:rsidRPr="009C02BF">
        <w:t xml:space="preserve">locally changes the state of the UEs which used this signalling connection to the </w:t>
      </w:r>
      <w:r w:rsidR="004D53C8" w:rsidRPr="009C02BF">
        <w:t>ECM-</w:t>
      </w:r>
      <w:r w:rsidR="00082A3B" w:rsidRPr="009C02BF">
        <w:t>IDLE state</w:t>
      </w:r>
      <w:r w:rsidR="004D53C8" w:rsidRPr="009C02BF">
        <w:t xml:space="preserve"> as described in TS 23.401 [17]</w:t>
      </w:r>
      <w:r w:rsidR="006D7A02" w:rsidRPr="009C02BF">
        <w:t xml:space="preserve"> </w:t>
      </w:r>
      <w:r w:rsidRPr="009C02BF">
        <w:t>and removes suspended UE Context data for UEs in ECM-IDLE which have used the S1 signalling connection before it was broken</w:t>
      </w:r>
      <w:r w:rsidR="003D0596" w:rsidRPr="009C02BF">
        <w:t>;</w:t>
      </w:r>
      <w:r w:rsidR="00080347" w:rsidRPr="009C02BF">
        <w:t xml:space="preserve"> or</w:t>
      </w:r>
    </w:p>
    <w:p w14:paraId="4F294B32" w14:textId="77777777" w:rsidR="00082A3B" w:rsidRPr="009C02BF" w:rsidRDefault="00696134" w:rsidP="00696134">
      <w:pPr>
        <w:pStyle w:val="B2"/>
      </w:pPr>
      <w:r w:rsidRPr="009C02BF">
        <w:t>-</w:t>
      </w:r>
      <w:r w:rsidRPr="009C02BF">
        <w:tab/>
      </w:r>
      <w:r w:rsidR="006D7A02" w:rsidRPr="009C02BF">
        <w:t xml:space="preserve">keep those UEs in ECM_CONNECTED </w:t>
      </w:r>
      <w:r w:rsidRPr="009C02BF">
        <w:t xml:space="preserve">and keep the suspended UE Context data for UEs in ECM-IDLE </w:t>
      </w:r>
      <w:r w:rsidR="006D7A02" w:rsidRPr="009C02BF">
        <w:t>which have used the S1 signalling connection before it was broken</w:t>
      </w:r>
      <w:r w:rsidR="00082A3B" w:rsidRPr="009C02BF">
        <w:t>;</w:t>
      </w:r>
    </w:p>
    <w:p w14:paraId="7E368CBC" w14:textId="77777777" w:rsidR="00696134" w:rsidRPr="009C02BF" w:rsidRDefault="00082A3B" w:rsidP="00696134">
      <w:pPr>
        <w:pStyle w:val="B1"/>
      </w:pPr>
      <w:r w:rsidRPr="009C02BF">
        <w:t>-</w:t>
      </w:r>
      <w:r w:rsidRPr="009C02BF">
        <w:tab/>
        <w:t>the eNB</w:t>
      </w:r>
    </w:p>
    <w:p w14:paraId="0DC204C2" w14:textId="77777777" w:rsidR="00696134" w:rsidRPr="009C02BF" w:rsidRDefault="00696134" w:rsidP="00696134">
      <w:pPr>
        <w:pStyle w:val="B2"/>
      </w:pPr>
      <w:r w:rsidRPr="009C02BF">
        <w:t>-</w:t>
      </w:r>
      <w:r w:rsidRPr="009C02BF">
        <w:tab/>
      </w:r>
      <w:r w:rsidR="006D7A02" w:rsidRPr="009C02BF">
        <w:t xml:space="preserve">either </w:t>
      </w:r>
      <w:r w:rsidR="00082A3B" w:rsidRPr="009C02BF">
        <w:t>releases the RRC connection with those UEs</w:t>
      </w:r>
      <w:r w:rsidR="006D7A02" w:rsidRPr="009C02BF">
        <w:t xml:space="preserve"> </w:t>
      </w:r>
      <w:r w:rsidRPr="009C02BF">
        <w:t>and removes suspended UE Context data for UEs in RRC_IDLE which have used the S1 signalling connection before it was broken</w:t>
      </w:r>
      <w:r w:rsidR="003D0596" w:rsidRPr="009C02BF">
        <w:t>;</w:t>
      </w:r>
      <w:r w:rsidR="00080347" w:rsidRPr="009C02BF">
        <w:t xml:space="preserve"> or</w:t>
      </w:r>
    </w:p>
    <w:p w14:paraId="673D2EB6" w14:textId="77777777" w:rsidR="00082A3B" w:rsidRPr="009C02BF" w:rsidRDefault="00696134" w:rsidP="00696134">
      <w:pPr>
        <w:pStyle w:val="B2"/>
      </w:pPr>
      <w:r w:rsidRPr="009C02BF">
        <w:t>-</w:t>
      </w:r>
      <w:r w:rsidRPr="009C02BF">
        <w:tab/>
      </w:r>
      <w:r w:rsidR="006D7A02" w:rsidRPr="009C02BF">
        <w:t xml:space="preserve">keep those UEs in RRC_CONNECTED </w:t>
      </w:r>
      <w:r w:rsidRPr="009C02BF">
        <w:t xml:space="preserve">and keep the suspended UE Context data for UEs in ECM-IDLE </w:t>
      </w:r>
      <w:r w:rsidR="006D7A02" w:rsidRPr="009C02BF">
        <w:t>which have used the S1 signalling connection before it was broken</w:t>
      </w:r>
      <w:r w:rsidR="00082A3B" w:rsidRPr="009C02BF">
        <w:t>.</w:t>
      </w:r>
    </w:p>
    <w:p w14:paraId="3135EAB6" w14:textId="77777777" w:rsidR="006D7A02" w:rsidRPr="009C02BF" w:rsidRDefault="006D7A02" w:rsidP="006D7A02">
      <w:r w:rsidRPr="009C02BF">
        <w:t xml:space="preserve">If the S1 signalling transport layer notifies the S1AP layer that the signalling connection is operational again and the eNB and the MME have decided to keep UEs in ECM-CONNECTED and RRC_CONNECTED respectively </w:t>
      </w:r>
      <w:r w:rsidR="00696134" w:rsidRPr="009C02BF">
        <w:t xml:space="preserve">and keep the suspended UE Context data for UEs in ECM-IDLE </w:t>
      </w:r>
      <w:r w:rsidRPr="009C02BF">
        <w:t xml:space="preserve">while the signalling connection was broken, handling of the UE-related contexts and related signalling connections during the S1 Setup procedure that attempts to re-establish the broken signalling connection is described in </w:t>
      </w:r>
      <w:r w:rsidR="00540D9B" w:rsidRPr="009C02BF">
        <w:t>clause</w:t>
      </w:r>
      <w:r w:rsidRPr="009C02BF">
        <w:t xml:space="preserve"> 19.2.2.8.</w:t>
      </w:r>
    </w:p>
    <w:p w14:paraId="7C7A25D9" w14:textId="77777777" w:rsidR="00EE00DC" w:rsidRPr="009C02BF" w:rsidRDefault="00EE00DC" w:rsidP="00E10AA0">
      <w:r w:rsidRPr="009C02BF">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9C02BF">
        <w:t xml:space="preserve"> </w:t>
      </w:r>
      <w:r w:rsidRPr="009C02BF">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9C02BF"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63141993"/>
      <w:r w:rsidRPr="009C02BF">
        <w:t>19.2.1</w:t>
      </w:r>
      <w:r w:rsidRPr="009C02BF">
        <w:tab/>
        <w:t>S1 Interface Functions</w:t>
      </w:r>
      <w:bookmarkEnd w:id="2874"/>
      <w:bookmarkEnd w:id="2875"/>
      <w:bookmarkEnd w:id="2876"/>
      <w:bookmarkEnd w:id="2877"/>
      <w:bookmarkEnd w:id="2878"/>
      <w:bookmarkEnd w:id="2879"/>
    </w:p>
    <w:p w14:paraId="41E399B4" w14:textId="77777777" w:rsidR="000C1C42" w:rsidRPr="009C02BF"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63141994"/>
      <w:r w:rsidRPr="009C02BF">
        <w:t>19.2.1.0</w:t>
      </w:r>
      <w:r w:rsidRPr="009C02BF">
        <w:tab/>
        <w:t>General</w:t>
      </w:r>
      <w:bookmarkEnd w:id="2880"/>
      <w:bookmarkEnd w:id="2881"/>
      <w:bookmarkEnd w:id="2882"/>
      <w:bookmarkEnd w:id="2883"/>
      <w:bookmarkEnd w:id="2884"/>
      <w:bookmarkEnd w:id="2885"/>
    </w:p>
    <w:p w14:paraId="538C57BF" w14:textId="77777777" w:rsidR="00CC22C1" w:rsidRPr="009C02BF" w:rsidRDefault="00CC22C1" w:rsidP="00E10AA0">
      <w:r w:rsidRPr="009C02BF">
        <w:t>The S1 interface provides the following functions:</w:t>
      </w:r>
    </w:p>
    <w:p w14:paraId="4A0F0D8F" w14:textId="77777777" w:rsidR="00D51AC6" w:rsidRPr="009C02BF" w:rsidRDefault="00D51AC6" w:rsidP="00E10AA0">
      <w:pPr>
        <w:pStyle w:val="B1"/>
      </w:pPr>
      <w:r w:rsidRPr="009C02BF">
        <w:t>-</w:t>
      </w:r>
      <w:r w:rsidRPr="009C02BF">
        <w:tab/>
      </w:r>
      <w:r w:rsidR="00865D6B" w:rsidRPr="009C02BF">
        <w:t>E-RAB</w:t>
      </w:r>
      <w:r w:rsidRPr="009C02BF">
        <w:t xml:space="preserve"> Service Management function:</w:t>
      </w:r>
    </w:p>
    <w:p w14:paraId="3E87F241" w14:textId="77777777" w:rsidR="00D51AC6" w:rsidRPr="009C02BF" w:rsidRDefault="00D51AC6" w:rsidP="00E10AA0">
      <w:pPr>
        <w:pStyle w:val="B2"/>
      </w:pPr>
      <w:r w:rsidRPr="009C02BF">
        <w:t>-</w:t>
      </w:r>
      <w:r w:rsidRPr="009C02BF">
        <w:tab/>
        <w:t xml:space="preserve">Setup, Modify, </w:t>
      </w:r>
      <w:r w:rsidR="00865D6B" w:rsidRPr="009C02BF">
        <w:t>R</w:t>
      </w:r>
      <w:r w:rsidRPr="009C02BF">
        <w:t>elease.</w:t>
      </w:r>
    </w:p>
    <w:p w14:paraId="00657026" w14:textId="77777777" w:rsidR="00D51AC6" w:rsidRPr="009C02BF" w:rsidRDefault="00D51AC6" w:rsidP="00E10AA0">
      <w:pPr>
        <w:pStyle w:val="B1"/>
      </w:pPr>
      <w:r w:rsidRPr="009C02BF">
        <w:t>-</w:t>
      </w:r>
      <w:r w:rsidRPr="009C02BF">
        <w:tab/>
        <w:t>Mobility Functions for UEs in E</w:t>
      </w:r>
      <w:r w:rsidR="005A0653" w:rsidRPr="009C02BF">
        <w:t>C</w:t>
      </w:r>
      <w:r w:rsidRPr="009C02BF">
        <w:t>M-CONNECTED:</w:t>
      </w:r>
    </w:p>
    <w:p w14:paraId="4E8C0EB0" w14:textId="77777777" w:rsidR="00D51AC6" w:rsidRPr="009C02BF" w:rsidRDefault="00D51AC6" w:rsidP="00E10AA0">
      <w:pPr>
        <w:pStyle w:val="B2"/>
      </w:pPr>
      <w:r w:rsidRPr="009C02BF">
        <w:t>-</w:t>
      </w:r>
      <w:r w:rsidRPr="009C02BF">
        <w:tab/>
        <w:t>Intra-LTE Handover;</w:t>
      </w:r>
    </w:p>
    <w:p w14:paraId="6E1C4835" w14:textId="77777777" w:rsidR="00D51AC6" w:rsidRPr="009C02BF" w:rsidRDefault="00D51AC6" w:rsidP="00E10AA0">
      <w:pPr>
        <w:pStyle w:val="B2"/>
      </w:pPr>
      <w:r w:rsidRPr="009C02BF">
        <w:t>-</w:t>
      </w:r>
      <w:r w:rsidRPr="009C02BF">
        <w:tab/>
        <w:t>Inter-3GPP-RAT Handover.</w:t>
      </w:r>
    </w:p>
    <w:p w14:paraId="4E0B126A" w14:textId="77777777" w:rsidR="00D51AC6" w:rsidRPr="009C02BF" w:rsidRDefault="00D51AC6" w:rsidP="00E10AA0">
      <w:pPr>
        <w:pStyle w:val="B1"/>
      </w:pPr>
      <w:r w:rsidRPr="009C02BF">
        <w:t>-</w:t>
      </w:r>
      <w:r w:rsidRPr="009C02BF">
        <w:tab/>
        <w:t>S1 Paging function:</w:t>
      </w:r>
    </w:p>
    <w:p w14:paraId="19CE3B69" w14:textId="77777777" w:rsidR="00D51AC6" w:rsidRPr="009C02BF" w:rsidRDefault="00D51AC6" w:rsidP="00E10AA0">
      <w:pPr>
        <w:pStyle w:val="B1"/>
      </w:pPr>
      <w:r w:rsidRPr="009C02BF">
        <w:t>-</w:t>
      </w:r>
      <w:r w:rsidRPr="009C02BF">
        <w:tab/>
        <w:t>NAS Signalling Transport function;</w:t>
      </w:r>
    </w:p>
    <w:p w14:paraId="17C9E8E3" w14:textId="77777777" w:rsidR="00DF62A0" w:rsidRPr="009C02BF" w:rsidRDefault="00DF62A0" w:rsidP="00E10AA0">
      <w:pPr>
        <w:pStyle w:val="B1"/>
      </w:pPr>
      <w:r w:rsidRPr="009C02BF">
        <w:t>-</w:t>
      </w:r>
      <w:r w:rsidRPr="009C02BF">
        <w:tab/>
        <w:t>LPPa Signalling Transport function;</w:t>
      </w:r>
    </w:p>
    <w:p w14:paraId="37F819B7" w14:textId="77777777" w:rsidR="00D51AC6" w:rsidRPr="009C02BF" w:rsidRDefault="00D51AC6" w:rsidP="00E10AA0">
      <w:pPr>
        <w:pStyle w:val="B1"/>
      </w:pPr>
      <w:r w:rsidRPr="009C02BF">
        <w:t>-</w:t>
      </w:r>
      <w:r w:rsidRPr="009C02BF">
        <w:tab/>
        <w:t>S1-interface management functions:</w:t>
      </w:r>
    </w:p>
    <w:p w14:paraId="43FF65BC" w14:textId="77777777" w:rsidR="00D51AC6" w:rsidRPr="009C02BF" w:rsidRDefault="00D51AC6" w:rsidP="00E10AA0">
      <w:pPr>
        <w:pStyle w:val="B2"/>
      </w:pPr>
      <w:r w:rsidRPr="009C02BF">
        <w:t>-</w:t>
      </w:r>
      <w:r w:rsidRPr="009C02BF">
        <w:tab/>
        <w:t>Error indication;</w:t>
      </w:r>
    </w:p>
    <w:p w14:paraId="37EEB87C" w14:textId="77777777" w:rsidR="00D51AC6" w:rsidRPr="009C02BF" w:rsidRDefault="00D51AC6" w:rsidP="00E10AA0">
      <w:pPr>
        <w:pStyle w:val="B2"/>
      </w:pPr>
      <w:r w:rsidRPr="009C02BF">
        <w:t>-</w:t>
      </w:r>
      <w:r w:rsidRPr="009C02BF">
        <w:tab/>
        <w:t>Reset.</w:t>
      </w:r>
    </w:p>
    <w:p w14:paraId="5C28490F" w14:textId="77777777" w:rsidR="00D51AC6" w:rsidRPr="009C02BF" w:rsidRDefault="00D51AC6" w:rsidP="00E10AA0">
      <w:pPr>
        <w:pStyle w:val="B1"/>
      </w:pPr>
      <w:r w:rsidRPr="009C02BF">
        <w:t>-</w:t>
      </w:r>
      <w:r w:rsidRPr="009C02BF">
        <w:tab/>
        <w:t>Network Sharing Function;</w:t>
      </w:r>
    </w:p>
    <w:p w14:paraId="1087A064" w14:textId="77777777" w:rsidR="00D51AC6" w:rsidRPr="009C02BF" w:rsidRDefault="00D51AC6" w:rsidP="00E10AA0">
      <w:pPr>
        <w:pStyle w:val="B1"/>
      </w:pPr>
      <w:r w:rsidRPr="009C02BF">
        <w:t>-</w:t>
      </w:r>
      <w:r w:rsidRPr="009C02BF">
        <w:tab/>
        <w:t xml:space="preserve">Roaming and </w:t>
      </w:r>
      <w:r w:rsidR="00F87727" w:rsidRPr="009C02BF">
        <w:t>Access</w:t>
      </w:r>
      <w:r w:rsidRPr="009C02BF">
        <w:t xml:space="preserve"> Restriction Support function;</w:t>
      </w:r>
    </w:p>
    <w:p w14:paraId="3E20CAEF" w14:textId="77777777" w:rsidR="00D51AC6" w:rsidRPr="009C02BF" w:rsidRDefault="00D51AC6" w:rsidP="00E10AA0">
      <w:pPr>
        <w:pStyle w:val="B1"/>
      </w:pPr>
      <w:r w:rsidRPr="009C02BF">
        <w:t>-</w:t>
      </w:r>
      <w:r w:rsidRPr="009C02BF">
        <w:tab/>
        <w:t>NAS Node Selection Function;</w:t>
      </w:r>
    </w:p>
    <w:p w14:paraId="0B160BEB" w14:textId="77777777" w:rsidR="00074C49" w:rsidRPr="009C02BF" w:rsidRDefault="00D51AC6" w:rsidP="00E10AA0">
      <w:pPr>
        <w:pStyle w:val="B1"/>
      </w:pPr>
      <w:r w:rsidRPr="009C02BF">
        <w:t>-</w:t>
      </w:r>
      <w:r w:rsidRPr="009C02BF">
        <w:tab/>
        <w:t>Initial Context Setup Function</w:t>
      </w:r>
      <w:r w:rsidR="00074C49" w:rsidRPr="009C02BF">
        <w:t>;</w:t>
      </w:r>
    </w:p>
    <w:p w14:paraId="67D3E8B9" w14:textId="77777777" w:rsidR="00B05C52" w:rsidRPr="009C02BF" w:rsidRDefault="00074C49" w:rsidP="00E10AA0">
      <w:pPr>
        <w:pStyle w:val="B1"/>
      </w:pPr>
      <w:r w:rsidRPr="009C02BF">
        <w:t>-</w:t>
      </w:r>
      <w:r w:rsidRPr="009C02BF">
        <w:tab/>
      </w:r>
      <w:r w:rsidRPr="009C02BF">
        <w:rPr>
          <w:lang w:eastAsia="zh-CN"/>
        </w:rPr>
        <w:t xml:space="preserve">UE </w:t>
      </w:r>
      <w:r w:rsidRPr="009C02BF">
        <w:t xml:space="preserve">Context </w:t>
      </w:r>
      <w:r w:rsidRPr="009C02BF">
        <w:rPr>
          <w:lang w:eastAsia="zh-CN"/>
        </w:rPr>
        <w:t>Modification</w:t>
      </w:r>
      <w:r w:rsidRPr="009C02BF">
        <w:t xml:space="preserve"> Function</w:t>
      </w:r>
      <w:r w:rsidR="00B05C52" w:rsidRPr="009C02BF">
        <w:t>;</w:t>
      </w:r>
    </w:p>
    <w:p w14:paraId="4793DD72" w14:textId="77777777" w:rsidR="00696134" w:rsidRPr="009C02BF" w:rsidRDefault="00696134" w:rsidP="00696134">
      <w:pPr>
        <w:pStyle w:val="B1"/>
      </w:pPr>
      <w:r w:rsidRPr="009C02BF">
        <w:t>-</w:t>
      </w:r>
      <w:r w:rsidRPr="009C02BF">
        <w:tab/>
      </w:r>
      <w:r w:rsidRPr="009C02BF">
        <w:rPr>
          <w:lang w:eastAsia="zh-CN"/>
        </w:rPr>
        <w:t xml:space="preserve">UE </w:t>
      </w:r>
      <w:r w:rsidRPr="009C02BF">
        <w:t>Context Resume Function;</w:t>
      </w:r>
    </w:p>
    <w:p w14:paraId="0EA328E5" w14:textId="77777777" w:rsidR="00B05C52" w:rsidRPr="009C02BF" w:rsidRDefault="00B05C52" w:rsidP="00E10AA0">
      <w:pPr>
        <w:pStyle w:val="B1"/>
      </w:pPr>
      <w:r w:rsidRPr="009C02BF">
        <w:t>-</w:t>
      </w:r>
      <w:r w:rsidRPr="009C02BF">
        <w:tab/>
        <w:t>MME Load balancing Function;</w:t>
      </w:r>
    </w:p>
    <w:p w14:paraId="2464A1CD" w14:textId="77777777" w:rsidR="00E846B8" w:rsidRPr="009C02BF" w:rsidRDefault="00B05C52" w:rsidP="00E10AA0">
      <w:pPr>
        <w:pStyle w:val="B1"/>
        <w:rPr>
          <w:lang w:eastAsia="zh-CN"/>
        </w:rPr>
      </w:pPr>
      <w:r w:rsidRPr="009C02BF">
        <w:t>-</w:t>
      </w:r>
      <w:r w:rsidRPr="009C02BF">
        <w:tab/>
      </w:r>
      <w:r w:rsidRPr="009C02BF">
        <w:rPr>
          <w:lang w:eastAsia="zh-CN"/>
        </w:rPr>
        <w:t>Location Reporting Function</w:t>
      </w:r>
      <w:r w:rsidR="00E846B8" w:rsidRPr="009C02BF">
        <w:rPr>
          <w:lang w:eastAsia="zh-CN"/>
        </w:rPr>
        <w:t>;</w:t>
      </w:r>
    </w:p>
    <w:p w14:paraId="439FE953" w14:textId="77777777" w:rsidR="00D51AC6" w:rsidRPr="009C02BF" w:rsidRDefault="00E846B8" w:rsidP="00E10AA0">
      <w:pPr>
        <w:pStyle w:val="B1"/>
      </w:pPr>
      <w:r w:rsidRPr="009C02BF">
        <w:t>-</w:t>
      </w:r>
      <w:r w:rsidRPr="009C02BF">
        <w:tab/>
      </w:r>
      <w:r w:rsidR="00A65E5D" w:rsidRPr="009C02BF">
        <w:t xml:space="preserve">PWS (which includes </w:t>
      </w:r>
      <w:r w:rsidRPr="009C02BF">
        <w:t xml:space="preserve">ETWS </w:t>
      </w:r>
      <w:r w:rsidR="00A65E5D" w:rsidRPr="009C02BF">
        <w:t xml:space="preserve">and CMAS) </w:t>
      </w:r>
      <w:r w:rsidRPr="009C02BF">
        <w:t>Message Transmission Function</w:t>
      </w:r>
      <w:r w:rsidR="004236AD" w:rsidRPr="009C02BF">
        <w:t>;</w:t>
      </w:r>
    </w:p>
    <w:p w14:paraId="68C6E34D" w14:textId="77777777" w:rsidR="00865D6B" w:rsidRPr="009C02BF" w:rsidRDefault="00044A59" w:rsidP="00E10AA0">
      <w:pPr>
        <w:pStyle w:val="B1"/>
      </w:pPr>
      <w:r w:rsidRPr="009C02BF">
        <w:t>-</w:t>
      </w:r>
      <w:r w:rsidRPr="009C02BF">
        <w:tab/>
        <w:t>Overload function</w:t>
      </w:r>
      <w:r w:rsidR="00865D6B" w:rsidRPr="009C02BF">
        <w:t>;</w:t>
      </w:r>
    </w:p>
    <w:p w14:paraId="310AEC1F" w14:textId="77777777" w:rsidR="004C71C8" w:rsidRPr="009C02BF" w:rsidRDefault="00865D6B" w:rsidP="00E10AA0">
      <w:pPr>
        <w:pStyle w:val="B1"/>
      </w:pPr>
      <w:r w:rsidRPr="009C02BF">
        <w:t>-</w:t>
      </w:r>
      <w:r w:rsidRPr="009C02BF">
        <w:tab/>
        <w:t>RAN Information Management Function</w:t>
      </w:r>
      <w:r w:rsidR="004C71C8" w:rsidRPr="009C02BF">
        <w:t>;</w:t>
      </w:r>
    </w:p>
    <w:p w14:paraId="0B11315D" w14:textId="77777777" w:rsidR="000854BA" w:rsidRPr="009C02BF" w:rsidRDefault="000854BA" w:rsidP="00E10AA0">
      <w:pPr>
        <w:pStyle w:val="B1"/>
      </w:pPr>
      <w:r w:rsidRPr="009C02BF">
        <w:t>-</w:t>
      </w:r>
      <w:r w:rsidRPr="009C02BF">
        <w:tab/>
        <w:t>Configuration Transfer Function</w:t>
      </w:r>
      <w:r w:rsidR="00FD00EB" w:rsidRPr="009C02BF">
        <w:t>;</w:t>
      </w:r>
    </w:p>
    <w:p w14:paraId="2D9F76EE" w14:textId="77777777" w:rsidR="00044A59" w:rsidRPr="009C02BF" w:rsidRDefault="004C71C8" w:rsidP="00E10AA0">
      <w:pPr>
        <w:pStyle w:val="B1"/>
      </w:pPr>
      <w:r w:rsidRPr="009C02BF">
        <w:t>-</w:t>
      </w:r>
      <w:r w:rsidRPr="009C02BF">
        <w:tab/>
        <w:t>S1 CDMA2000 Tunnelling</w:t>
      </w:r>
      <w:r w:rsidRPr="009C02BF">
        <w:rPr>
          <w:lang w:eastAsia="zh-CN"/>
        </w:rPr>
        <w:t xml:space="preserve"> function</w:t>
      </w:r>
      <w:r w:rsidR="00FD00EB" w:rsidRPr="009C02BF">
        <w:rPr>
          <w:lang w:eastAsia="zh-CN"/>
        </w:rPr>
        <w:t>;</w:t>
      </w:r>
    </w:p>
    <w:p w14:paraId="59A26080" w14:textId="77777777" w:rsidR="002F5292" w:rsidRPr="009C02BF" w:rsidRDefault="002F5292" w:rsidP="00E10AA0">
      <w:pPr>
        <w:pStyle w:val="B1"/>
      </w:pPr>
      <w:r w:rsidRPr="009C02BF">
        <w:t>-</w:t>
      </w:r>
      <w:r w:rsidRPr="009C02BF">
        <w:tab/>
        <w:t>Trace function</w:t>
      </w:r>
      <w:r w:rsidR="004B2644" w:rsidRPr="009C02BF">
        <w:t>;</w:t>
      </w:r>
    </w:p>
    <w:p w14:paraId="455CF8C0" w14:textId="77777777" w:rsidR="00A03DC9" w:rsidRPr="009C02BF" w:rsidRDefault="004B2644" w:rsidP="00A03DC9">
      <w:pPr>
        <w:pStyle w:val="B1"/>
      </w:pPr>
      <w:r w:rsidRPr="009C02BF">
        <w:t>-</w:t>
      </w:r>
      <w:r w:rsidRPr="009C02BF">
        <w:tab/>
        <w:t>UE Radio Capability Match</w:t>
      </w:r>
      <w:r w:rsidR="00A03DC9" w:rsidRPr="009C02BF">
        <w:t>;</w:t>
      </w:r>
    </w:p>
    <w:p w14:paraId="1ABFA6F5" w14:textId="77777777" w:rsidR="00A03DC9" w:rsidRPr="009C02BF" w:rsidRDefault="00A03DC9" w:rsidP="00A03DC9">
      <w:pPr>
        <w:pStyle w:val="B1"/>
        <w:rPr>
          <w:lang w:eastAsia="zh-CN"/>
        </w:rPr>
      </w:pPr>
      <w:r w:rsidRPr="009C02BF">
        <w:rPr>
          <w:lang w:eastAsia="zh-CN"/>
        </w:rPr>
        <w:t>-</w:t>
      </w:r>
      <w:r w:rsidRPr="009C02BF">
        <w:rPr>
          <w:lang w:eastAsia="zh-CN"/>
        </w:rPr>
        <w:tab/>
        <w:t>Retrieve UE Information Function;</w:t>
      </w:r>
    </w:p>
    <w:p w14:paraId="4574CA3D" w14:textId="77777777" w:rsidR="003314DA" w:rsidRPr="009C02BF" w:rsidRDefault="00A03DC9" w:rsidP="003314DA">
      <w:pPr>
        <w:pStyle w:val="B1"/>
        <w:rPr>
          <w:lang w:eastAsia="zh-CN"/>
        </w:rPr>
      </w:pPr>
      <w:r w:rsidRPr="009C02BF">
        <w:rPr>
          <w:lang w:eastAsia="zh-CN"/>
        </w:rPr>
        <w:t>-</w:t>
      </w:r>
      <w:r w:rsidRPr="009C02BF">
        <w:rPr>
          <w:lang w:eastAsia="zh-CN"/>
        </w:rPr>
        <w:tab/>
        <w:t>UE Information Transfer Func</w:t>
      </w:r>
      <w:r w:rsidR="00C41F01" w:rsidRPr="009C02BF">
        <w:rPr>
          <w:lang w:eastAsia="zh-CN"/>
        </w:rPr>
        <w:t>t</w:t>
      </w:r>
      <w:r w:rsidRPr="009C02BF">
        <w:rPr>
          <w:lang w:eastAsia="zh-CN"/>
        </w:rPr>
        <w:t>ion</w:t>
      </w:r>
      <w:r w:rsidR="003314DA" w:rsidRPr="009C02BF">
        <w:rPr>
          <w:lang w:eastAsia="zh-CN"/>
        </w:rPr>
        <w:t>;</w:t>
      </w:r>
    </w:p>
    <w:p w14:paraId="2C7F59B5" w14:textId="77777777" w:rsidR="004B2644" w:rsidRPr="009C02BF" w:rsidRDefault="003314DA" w:rsidP="003314DA">
      <w:pPr>
        <w:pStyle w:val="B1"/>
      </w:pPr>
      <w:r w:rsidRPr="009C02BF">
        <w:rPr>
          <w:lang w:eastAsia="zh-CN"/>
        </w:rPr>
        <w:lastRenderedPageBreak/>
        <w:t>-</w:t>
      </w:r>
      <w:r w:rsidRPr="009C02BF">
        <w:rPr>
          <w:lang w:eastAsia="zh-CN"/>
        </w:rPr>
        <w:tab/>
        <w:t>Report of Secondary RAT data volumes Function</w:t>
      </w:r>
      <w:r w:rsidR="00375F95" w:rsidRPr="009C02BF">
        <w:t>;</w:t>
      </w:r>
    </w:p>
    <w:p w14:paraId="2CA13C89" w14:textId="77777777" w:rsidR="00375F95" w:rsidRPr="009C02BF" w:rsidRDefault="00375F95" w:rsidP="004F39D7">
      <w:pPr>
        <w:pStyle w:val="B1"/>
      </w:pPr>
      <w:bookmarkStart w:id="2886" w:name="_Toc20403060"/>
      <w:bookmarkStart w:id="2887" w:name="_Toc29372566"/>
      <w:bookmarkStart w:id="2888" w:name="_Toc37760521"/>
      <w:r w:rsidRPr="009C02BF">
        <w:t>-</w:t>
      </w:r>
      <w:r w:rsidRPr="009C02BF">
        <w:tab/>
        <w:t>UE Radio Capability ID Mapping Function.</w:t>
      </w:r>
    </w:p>
    <w:p w14:paraId="409C2E0F" w14:textId="77777777" w:rsidR="00D51AC6" w:rsidRPr="009C02BF" w:rsidRDefault="00D51AC6" w:rsidP="009C26DC">
      <w:pPr>
        <w:pStyle w:val="Heading4"/>
      </w:pPr>
      <w:bookmarkStart w:id="2889" w:name="_Toc46498757"/>
      <w:bookmarkStart w:id="2890" w:name="_Toc52491070"/>
      <w:bookmarkStart w:id="2891" w:name="_Toc163141995"/>
      <w:r w:rsidRPr="009C02BF">
        <w:t>19.2.1.1</w:t>
      </w:r>
      <w:r w:rsidRPr="009C02BF">
        <w:tab/>
        <w:t>S1 Paging function</w:t>
      </w:r>
      <w:bookmarkEnd w:id="2886"/>
      <w:bookmarkEnd w:id="2887"/>
      <w:bookmarkEnd w:id="2888"/>
      <w:bookmarkEnd w:id="2889"/>
      <w:bookmarkEnd w:id="2890"/>
      <w:bookmarkEnd w:id="2891"/>
    </w:p>
    <w:p w14:paraId="429FCA91" w14:textId="77777777" w:rsidR="00D51AC6" w:rsidRPr="009C02BF" w:rsidRDefault="00D51AC6" w:rsidP="00E10AA0">
      <w:r w:rsidRPr="009C02BF">
        <w:t>The paging function supports the sending of paging requests to all cells of the TA(s) the UE is registered.</w:t>
      </w:r>
    </w:p>
    <w:p w14:paraId="072B03B5" w14:textId="77777777" w:rsidR="00D51AC6" w:rsidRPr="009C02BF" w:rsidRDefault="00D51AC6" w:rsidP="00E10AA0">
      <w:r w:rsidRPr="009C02BF">
        <w:t>Paging requests are sent to the relevant eNBs according to the mobility information kept in the UE</w:t>
      </w:r>
      <w:r w:rsidR="00FA4A7A" w:rsidRPr="009C02BF">
        <w:t>'</w:t>
      </w:r>
      <w:r w:rsidRPr="009C02BF">
        <w:t>s MM context in the serving MME.</w:t>
      </w:r>
    </w:p>
    <w:p w14:paraId="1839E0DE" w14:textId="77777777" w:rsidR="00D51AC6" w:rsidRPr="009C02BF"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63141996"/>
      <w:r w:rsidRPr="009C02BF">
        <w:t>19.2.1.2</w:t>
      </w:r>
      <w:r w:rsidRPr="009C02BF">
        <w:tab/>
        <w:t>S1 UE Context Management function</w:t>
      </w:r>
      <w:bookmarkEnd w:id="2892"/>
      <w:bookmarkEnd w:id="2893"/>
      <w:bookmarkEnd w:id="2894"/>
      <w:bookmarkEnd w:id="2895"/>
      <w:bookmarkEnd w:id="2896"/>
      <w:bookmarkEnd w:id="2897"/>
    </w:p>
    <w:p w14:paraId="7F745B45" w14:textId="77777777" w:rsidR="00D51AC6" w:rsidRPr="009C02BF" w:rsidRDefault="00D51AC6" w:rsidP="00E10AA0">
      <w:r w:rsidRPr="009C02BF">
        <w:t>In order to support UEs in E</w:t>
      </w:r>
      <w:r w:rsidR="005A0653" w:rsidRPr="009C02BF">
        <w:t>C</w:t>
      </w:r>
      <w:r w:rsidRPr="009C02BF">
        <w:t>M-CONNECTED, UE contexts need to be managed, i.e. established and released in the eNodeB and in the EPC to support user individual signalling on S1.</w:t>
      </w:r>
    </w:p>
    <w:p w14:paraId="2DDE4FDE" w14:textId="77777777" w:rsidR="00D51AC6" w:rsidRPr="009C02BF"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63141997"/>
      <w:r w:rsidRPr="009C02BF">
        <w:t>19.2.1.3</w:t>
      </w:r>
      <w:r w:rsidRPr="009C02BF">
        <w:tab/>
        <w:t>Initial Context Setup Function</w:t>
      </w:r>
      <w:bookmarkEnd w:id="2898"/>
      <w:bookmarkEnd w:id="2899"/>
      <w:bookmarkEnd w:id="2900"/>
      <w:bookmarkEnd w:id="2901"/>
      <w:bookmarkEnd w:id="2902"/>
      <w:bookmarkEnd w:id="2903"/>
    </w:p>
    <w:p w14:paraId="44AABD68" w14:textId="77777777" w:rsidR="00D51AC6" w:rsidRPr="009C02BF" w:rsidRDefault="00D51AC6" w:rsidP="00E10AA0">
      <w:r w:rsidRPr="009C02BF">
        <w:t xml:space="preserve">The Initial Context Setup function supports the establishment of the necessary overall initial UE Context including </w:t>
      </w:r>
      <w:r w:rsidR="00865D6B" w:rsidRPr="009C02BF">
        <w:t>E-RAB</w:t>
      </w:r>
      <w:r w:rsidRPr="009C02BF">
        <w:t xml:space="preserve"> context, Security context, roaming </w:t>
      </w:r>
      <w:r w:rsidR="00F87727" w:rsidRPr="009C02BF">
        <w:t xml:space="preserve">and access </w:t>
      </w:r>
      <w:r w:rsidRPr="009C02BF">
        <w:t>restriction</w:t>
      </w:r>
      <w:r w:rsidR="00F87727" w:rsidRPr="009C02BF">
        <w:t>s</w:t>
      </w:r>
      <w:r w:rsidRPr="009C02BF">
        <w:t xml:space="preserve">, UE capability information, </w:t>
      </w:r>
      <w:r w:rsidR="005A0653" w:rsidRPr="009C02BF">
        <w:t>Subscriber Profile ID for RAT/Frequency Priority</w:t>
      </w:r>
      <w:r w:rsidRPr="009C02BF">
        <w:t>, UE S1 signalling connection ID, etc. in the eNB to enable fast Idle-to-Active transition.</w:t>
      </w:r>
    </w:p>
    <w:p w14:paraId="65311CBD" w14:textId="77777777" w:rsidR="00D51AC6" w:rsidRPr="009C02BF" w:rsidRDefault="00D51AC6" w:rsidP="00E10AA0">
      <w:r w:rsidRPr="009C02BF">
        <w:t>In addition to the setup of overall initial UE Contexts, Initial Context Setup function also supports the piggy-backing of the corresponding NAS messages. Initial Context Setup is initiated by the MME.</w:t>
      </w:r>
    </w:p>
    <w:p w14:paraId="28287653" w14:textId="77777777" w:rsidR="00074C49" w:rsidRPr="009C02BF"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63141998"/>
      <w:r w:rsidRPr="009C02BF">
        <w:t>19.2.1.3</w:t>
      </w:r>
      <w:r w:rsidR="0022122F" w:rsidRPr="009C02BF">
        <w:t>a</w:t>
      </w:r>
      <w:r w:rsidRPr="009C02BF">
        <w:tab/>
      </w:r>
      <w:r w:rsidRPr="009C02BF">
        <w:rPr>
          <w:lang w:eastAsia="zh-CN"/>
        </w:rPr>
        <w:t>UE</w:t>
      </w:r>
      <w:r w:rsidRPr="009C02BF">
        <w:t xml:space="preserve"> Context </w:t>
      </w:r>
      <w:r w:rsidRPr="009C02BF">
        <w:rPr>
          <w:lang w:eastAsia="zh-CN"/>
        </w:rPr>
        <w:t>Modification</w:t>
      </w:r>
      <w:r w:rsidRPr="009C02BF">
        <w:t xml:space="preserve"> Function</w:t>
      </w:r>
      <w:bookmarkEnd w:id="2904"/>
      <w:bookmarkEnd w:id="2905"/>
      <w:bookmarkEnd w:id="2906"/>
      <w:bookmarkEnd w:id="2907"/>
      <w:bookmarkEnd w:id="2908"/>
      <w:bookmarkEnd w:id="2909"/>
    </w:p>
    <w:p w14:paraId="335004B4" w14:textId="77777777" w:rsidR="00074C49" w:rsidRPr="009C02BF" w:rsidRDefault="00074C49" w:rsidP="00E10AA0">
      <w:r w:rsidRPr="009C02BF">
        <w:t xml:space="preserve">The </w:t>
      </w:r>
      <w:r w:rsidRPr="009C02BF">
        <w:rPr>
          <w:lang w:eastAsia="zh-CN"/>
        </w:rPr>
        <w:t>UE</w:t>
      </w:r>
      <w:r w:rsidRPr="009C02BF">
        <w:t xml:space="preserve"> Context </w:t>
      </w:r>
      <w:r w:rsidRPr="009C02BF">
        <w:rPr>
          <w:lang w:eastAsia="zh-CN"/>
        </w:rPr>
        <w:t>Modification</w:t>
      </w:r>
      <w:r w:rsidRPr="009C02BF">
        <w:t xml:space="preserve"> function supports the </w:t>
      </w:r>
      <w:r w:rsidRPr="009C02BF">
        <w:rPr>
          <w:lang w:eastAsia="zh-CN"/>
        </w:rPr>
        <w:t>modification</w:t>
      </w:r>
      <w:r w:rsidRPr="009C02BF">
        <w:t xml:space="preserve"> of UE Context </w:t>
      </w:r>
      <w:r w:rsidRPr="009C02BF">
        <w:rPr>
          <w:lang w:eastAsia="zh-CN"/>
        </w:rPr>
        <w:t>in eNB for UEs in active state.</w:t>
      </w:r>
    </w:p>
    <w:p w14:paraId="1FD129DC" w14:textId="77777777" w:rsidR="00696134" w:rsidRPr="009C02BF"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63141999"/>
      <w:r w:rsidRPr="009C02BF">
        <w:t>19.2.1.3b</w:t>
      </w:r>
      <w:r w:rsidRPr="009C02BF">
        <w:tab/>
      </w:r>
      <w:r w:rsidRPr="009C02BF">
        <w:rPr>
          <w:lang w:eastAsia="zh-CN"/>
        </w:rPr>
        <w:t>UE</w:t>
      </w:r>
      <w:r w:rsidRPr="009C02BF">
        <w:t xml:space="preserve"> Context Resume Function</w:t>
      </w:r>
      <w:bookmarkEnd w:id="2910"/>
      <w:bookmarkEnd w:id="2911"/>
      <w:bookmarkEnd w:id="2912"/>
      <w:bookmarkEnd w:id="2913"/>
      <w:bookmarkEnd w:id="2914"/>
      <w:bookmarkEnd w:id="2915"/>
    </w:p>
    <w:p w14:paraId="363FA6CD" w14:textId="77777777" w:rsidR="00696134" w:rsidRPr="009C02BF" w:rsidRDefault="00696134" w:rsidP="00696134">
      <w:r w:rsidRPr="009C02BF">
        <w:t xml:space="preserve">The </w:t>
      </w:r>
      <w:r w:rsidRPr="009C02BF">
        <w:rPr>
          <w:lang w:eastAsia="zh-CN"/>
        </w:rPr>
        <w:t>UE</w:t>
      </w:r>
      <w:r w:rsidRPr="009C02B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9C02BF">
        <w:rPr>
          <w:lang w:eastAsia="zh-CN"/>
        </w:rPr>
        <w:t>.</w:t>
      </w:r>
    </w:p>
    <w:p w14:paraId="42EEE40F" w14:textId="77777777" w:rsidR="00D51AC6" w:rsidRPr="009C02BF"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63142000"/>
      <w:r w:rsidRPr="009C02BF">
        <w:t>19.2.1.4</w:t>
      </w:r>
      <w:r w:rsidRPr="009C02BF">
        <w:tab/>
        <w:t>Mobility Functions for UEs in E</w:t>
      </w:r>
      <w:r w:rsidR="005A0653" w:rsidRPr="009C02BF">
        <w:t>C</w:t>
      </w:r>
      <w:r w:rsidRPr="009C02BF">
        <w:t>M-CONNECTED</w:t>
      </w:r>
      <w:bookmarkEnd w:id="2916"/>
      <w:bookmarkEnd w:id="2917"/>
      <w:bookmarkEnd w:id="2918"/>
      <w:bookmarkEnd w:id="2919"/>
      <w:bookmarkEnd w:id="2920"/>
      <w:bookmarkEnd w:id="2921"/>
    </w:p>
    <w:p w14:paraId="61AFE844" w14:textId="77777777" w:rsidR="00D51AC6" w:rsidRPr="009C02BF"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63142001"/>
      <w:r w:rsidRPr="009C02BF">
        <w:t>19.2.1.4.1</w:t>
      </w:r>
      <w:r w:rsidRPr="009C02BF">
        <w:tab/>
        <w:t>Intra-LTE Handover</w:t>
      </w:r>
      <w:bookmarkEnd w:id="2922"/>
      <w:bookmarkEnd w:id="2923"/>
      <w:bookmarkEnd w:id="2924"/>
      <w:bookmarkEnd w:id="2925"/>
      <w:bookmarkEnd w:id="2926"/>
      <w:bookmarkEnd w:id="2927"/>
    </w:p>
    <w:p w14:paraId="346E6A38" w14:textId="77777777" w:rsidR="00D51AC6" w:rsidRPr="009C02BF" w:rsidRDefault="00D51AC6" w:rsidP="00E10AA0">
      <w:r w:rsidRPr="009C02BF">
        <w:t>The Intra-LTE-Handover function supports mobility for UEs in E</w:t>
      </w:r>
      <w:r w:rsidR="00815984" w:rsidRPr="009C02BF">
        <w:t>C</w:t>
      </w:r>
      <w:r w:rsidRPr="009C02BF">
        <w:t>M-CONNECTED and comprises the preparation, execution and completion of handover via the X2 and S1 interfaces.</w:t>
      </w:r>
    </w:p>
    <w:p w14:paraId="0AEDC74E" w14:textId="75A415C0" w:rsidR="00D51AC6" w:rsidRPr="009C02BF"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63142002"/>
      <w:r w:rsidRPr="009C02BF">
        <w:t>19.2.1.4.2</w:t>
      </w:r>
      <w:r w:rsidRPr="009C02BF">
        <w:tab/>
      </w:r>
      <w:r w:rsidR="00D51AC6" w:rsidRPr="009C02BF">
        <w:t>Inter-3GPP-RAT Handover</w:t>
      </w:r>
      <w:bookmarkEnd w:id="2928"/>
      <w:bookmarkEnd w:id="2929"/>
      <w:bookmarkEnd w:id="2930"/>
      <w:bookmarkEnd w:id="2931"/>
      <w:bookmarkEnd w:id="2932"/>
      <w:bookmarkEnd w:id="2933"/>
    </w:p>
    <w:p w14:paraId="5F03B075" w14:textId="77777777" w:rsidR="00D51AC6" w:rsidRPr="009C02BF" w:rsidRDefault="00D51AC6" w:rsidP="00E10AA0">
      <w:r w:rsidRPr="009C02BF">
        <w:t>The Inter-3GPP-RAT Handover function supports mobility to and from other 3GPP-RATs for UEs in E</w:t>
      </w:r>
      <w:r w:rsidR="00815984" w:rsidRPr="009C02BF">
        <w:t>C</w:t>
      </w:r>
      <w:r w:rsidRPr="009C02BF">
        <w:t>M-CONNECTED and comprises the preparation, execution and completion of handover via the S1 interface.</w:t>
      </w:r>
    </w:p>
    <w:p w14:paraId="2B957064" w14:textId="77777777" w:rsidR="00D51AC6" w:rsidRPr="009C02BF"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63142003"/>
      <w:r w:rsidRPr="009C02BF">
        <w:t>19.2.1.5</w:t>
      </w:r>
      <w:r w:rsidRPr="009C02BF">
        <w:tab/>
      </w:r>
      <w:r w:rsidR="00865D6B" w:rsidRPr="009C02BF">
        <w:t>E-RAB</w:t>
      </w:r>
      <w:r w:rsidRPr="009C02BF">
        <w:t xml:space="preserve"> Service Management function</w:t>
      </w:r>
      <w:bookmarkEnd w:id="2934"/>
      <w:bookmarkEnd w:id="2935"/>
      <w:bookmarkEnd w:id="2936"/>
      <w:bookmarkEnd w:id="2937"/>
      <w:bookmarkEnd w:id="2938"/>
      <w:bookmarkEnd w:id="2939"/>
    </w:p>
    <w:p w14:paraId="1F0577C9" w14:textId="77777777" w:rsidR="002C45B2" w:rsidRPr="009C02BF" w:rsidRDefault="00D51AC6" w:rsidP="00E10AA0">
      <w:r w:rsidRPr="009C02BF">
        <w:t xml:space="preserve">The </w:t>
      </w:r>
      <w:r w:rsidR="00865D6B" w:rsidRPr="009C02BF">
        <w:t>E-RAB</w:t>
      </w:r>
      <w:r w:rsidRPr="009C02B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9C02BF" w:rsidRDefault="002C45B2" w:rsidP="00E10AA0">
      <w:r w:rsidRPr="009C02BF">
        <w:t>For DC when SCG bearer option is applied, the modification of the E-RAB is triggered by the MeNB towards the MME for the modification of the transport information.</w:t>
      </w:r>
    </w:p>
    <w:p w14:paraId="017E38A2" w14:textId="77777777" w:rsidR="00D51AC6" w:rsidRPr="009C02BF"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63142004"/>
      <w:r w:rsidRPr="009C02BF">
        <w:t>19.2.1.6</w:t>
      </w:r>
      <w:r w:rsidRPr="009C02BF">
        <w:tab/>
        <w:t>NAS Signalling Transport function</w:t>
      </w:r>
      <w:bookmarkEnd w:id="2940"/>
      <w:bookmarkEnd w:id="2941"/>
      <w:bookmarkEnd w:id="2942"/>
      <w:bookmarkEnd w:id="2943"/>
      <w:bookmarkEnd w:id="2944"/>
      <w:bookmarkEnd w:id="2945"/>
    </w:p>
    <w:p w14:paraId="624F4B82" w14:textId="77777777" w:rsidR="00D51AC6" w:rsidRPr="009C02BF" w:rsidRDefault="00D51AC6" w:rsidP="00E10AA0">
      <w:r w:rsidRPr="009C02BF">
        <w:t xml:space="preserve">The NAS Signalling Transport function provides means to transport </w:t>
      </w:r>
      <w:r w:rsidR="00416E1B" w:rsidRPr="009C02BF">
        <w:rPr>
          <w:lang w:eastAsia="zh-CN"/>
        </w:rPr>
        <w:t xml:space="preserve">or reroute </w:t>
      </w:r>
      <w:r w:rsidRPr="009C02BF">
        <w:t>a NAS message (e.g. for NAS mobility management) for a specific UE on the S1 interface.</w:t>
      </w:r>
    </w:p>
    <w:p w14:paraId="17109DF6" w14:textId="77777777" w:rsidR="00D51AC6" w:rsidRPr="009C02BF"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63142005"/>
      <w:r w:rsidRPr="009C02BF">
        <w:lastRenderedPageBreak/>
        <w:t>19.2.1.7</w:t>
      </w:r>
      <w:r w:rsidRPr="009C02BF">
        <w:tab/>
        <w:t>NAS Node Selection Function</w:t>
      </w:r>
      <w:r w:rsidR="009B7F71" w:rsidRPr="009C02BF">
        <w:t xml:space="preserve"> (NNSF)</w:t>
      </w:r>
      <w:bookmarkEnd w:id="2946"/>
      <w:bookmarkEnd w:id="2947"/>
      <w:bookmarkEnd w:id="2948"/>
      <w:bookmarkEnd w:id="2949"/>
      <w:bookmarkEnd w:id="2950"/>
      <w:bookmarkEnd w:id="2951"/>
    </w:p>
    <w:p w14:paraId="73889C3D" w14:textId="77777777" w:rsidR="00D51AC6" w:rsidRPr="009C02BF" w:rsidRDefault="00D51AC6" w:rsidP="00E10AA0">
      <w:pPr>
        <w:spacing w:after="120"/>
      </w:pPr>
      <w:r w:rsidRPr="009C02BF">
        <w:t>The interconnection of eNBs</w:t>
      </w:r>
      <w:r w:rsidR="00FB3904" w:rsidRPr="009C02BF">
        <w:t xml:space="preserve"> or HeNB GW, if deployed,</w:t>
      </w:r>
      <w:r w:rsidRPr="009C02BF">
        <w:t xml:space="preserve"> to multiple MME/Serving S-GWs is supported in the </w:t>
      </w:r>
      <w:r w:rsidR="00865D6B" w:rsidRPr="009C02BF">
        <w:t>E-UTRAN/EPC</w:t>
      </w:r>
      <w:r w:rsidRPr="009C02BF">
        <w:t xml:space="preserve"> architecture. Therefore a NAS node selection function is located in the eNB </w:t>
      </w:r>
      <w:r w:rsidR="00FB3904" w:rsidRPr="009C02BF">
        <w:t xml:space="preserve">or the HeNB GW, if deployed, </w:t>
      </w:r>
      <w:r w:rsidRPr="009C02BF">
        <w:t>to determine the MME association of the UE, based on the UE</w:t>
      </w:r>
      <w:r w:rsidR="00FA4A7A" w:rsidRPr="009C02BF">
        <w:t>'</w:t>
      </w:r>
      <w:r w:rsidRPr="009C02BF">
        <w:t xml:space="preserve">s temporary identifier, which was assigned to the UE by the </w:t>
      </w:r>
      <w:r w:rsidR="009B7F71" w:rsidRPr="009C02BF">
        <w:t xml:space="preserve">CN node (e.g. </w:t>
      </w:r>
      <w:r w:rsidRPr="009C02BF">
        <w:t>MME</w:t>
      </w:r>
      <w:r w:rsidR="009B7F71" w:rsidRPr="009C02BF">
        <w:t xml:space="preserve"> or SGSN)</w:t>
      </w:r>
      <w:r w:rsidRPr="009C02BF">
        <w:t>.</w:t>
      </w:r>
    </w:p>
    <w:p w14:paraId="5ADEC100" w14:textId="77777777" w:rsidR="00277218" w:rsidRPr="009C02BF" w:rsidRDefault="00BB540C" w:rsidP="00E10AA0">
      <w:pPr>
        <w:pStyle w:val="NO"/>
      </w:pPr>
      <w:r w:rsidRPr="009C02BF">
        <w:t>NOTE</w:t>
      </w:r>
      <w:r w:rsidR="00277218" w:rsidRPr="009C02BF">
        <w:t>:</w:t>
      </w:r>
      <w:r w:rsidR="00277218" w:rsidRPr="009C02BF">
        <w:tab/>
        <w:t>In case the UE</w:t>
      </w:r>
      <w:r w:rsidR="00FA4A7A" w:rsidRPr="009C02BF">
        <w:t>'</w:t>
      </w:r>
      <w:r w:rsidR="00277218" w:rsidRPr="009C02BF">
        <w:t xml:space="preserve">s temporary identifier is assigned by the SGSN, respective mapping rules are defined in </w:t>
      </w:r>
      <w:r w:rsidR="00736712" w:rsidRPr="009C02BF">
        <w:t xml:space="preserve">TS 23.003 </w:t>
      </w:r>
      <w:r w:rsidR="00277218" w:rsidRPr="009C02BF">
        <w:t>[26].</w:t>
      </w:r>
    </w:p>
    <w:p w14:paraId="2E9F0C1F" w14:textId="77777777" w:rsidR="00173CFF" w:rsidRPr="009C02BF" w:rsidRDefault="00277218" w:rsidP="00E10AA0">
      <w:r w:rsidRPr="009C02BF">
        <w:t>Depending on the actual scenario the NNSF determines the UE</w:t>
      </w:r>
      <w:r w:rsidR="00FA4A7A" w:rsidRPr="009C02BF">
        <w:t>'</w:t>
      </w:r>
      <w:r w:rsidRPr="009C02BF">
        <w:t>s MME association either based its S-TMSI (e.g. at service request) or based on its GUMMEI and selected PLMN (e.g. at attach or tracking area update in non-registered TA).</w:t>
      </w:r>
    </w:p>
    <w:p w14:paraId="26A0C30D" w14:textId="77777777" w:rsidR="00277218" w:rsidRPr="009C02BF" w:rsidRDefault="00173CFF" w:rsidP="00E10AA0">
      <w:pPr>
        <w:spacing w:after="120"/>
      </w:pPr>
      <w:r w:rsidRPr="009C02BF">
        <w:t>The NNSF in the eNB</w:t>
      </w:r>
      <w:r w:rsidR="00FB3904" w:rsidRPr="009C02BF">
        <w:t xml:space="preserve"> or HeNB GW, if deployed,</w:t>
      </w:r>
      <w:r w:rsidRPr="009C02BF">
        <w:t xml:space="preserve"> may differentiate between a GUMMEI mapped from P</w:t>
      </w:r>
      <w:r w:rsidRPr="009C02BF">
        <w:noBreakHyphen/>
        <w:t>TMSI/RAI and a native GUMMEI as described in TS 23.401 [17].</w:t>
      </w:r>
    </w:p>
    <w:p w14:paraId="00678FA3" w14:textId="77777777" w:rsidR="00D51AC6" w:rsidRPr="009C02BF" w:rsidRDefault="00D51AC6" w:rsidP="00E10AA0">
      <w:r w:rsidRPr="009C02BF">
        <w:t xml:space="preserve">This functionality is located in the eNB </w:t>
      </w:r>
      <w:r w:rsidR="00FB3904" w:rsidRPr="009C02BF">
        <w:t xml:space="preserve">or in the HeNB GW, if deployed, </w:t>
      </w:r>
      <w:r w:rsidRPr="009C02BF">
        <w:t>and enables proper routing via the S1 interface. On S1, no specific procedure corresponds to the NAS Node Selection Function.</w:t>
      </w:r>
    </w:p>
    <w:p w14:paraId="1FFDFF63" w14:textId="77777777" w:rsidR="00A03DC9" w:rsidRPr="009C02BF" w:rsidRDefault="00A03DC9" w:rsidP="00E10AA0">
      <w:r w:rsidRPr="009C02BF">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9C02BF"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63142006"/>
      <w:r w:rsidRPr="009C02BF">
        <w:t>19.2.1.8</w:t>
      </w:r>
      <w:r w:rsidRPr="009C02BF">
        <w:tab/>
        <w:t>S1-interface management functions</w:t>
      </w:r>
      <w:bookmarkEnd w:id="2952"/>
      <w:bookmarkEnd w:id="2953"/>
      <w:bookmarkEnd w:id="2954"/>
      <w:bookmarkEnd w:id="2955"/>
      <w:bookmarkEnd w:id="2956"/>
      <w:bookmarkEnd w:id="2957"/>
    </w:p>
    <w:p w14:paraId="7260A5DC" w14:textId="77777777" w:rsidR="00D51AC6" w:rsidRPr="009C02BF" w:rsidRDefault="00D51AC6" w:rsidP="00E10AA0">
      <w:r w:rsidRPr="009C02BF">
        <w:t>The S1-interface management functions provide</w:t>
      </w:r>
    </w:p>
    <w:p w14:paraId="00C7E66E" w14:textId="77777777" w:rsidR="00D51AC6" w:rsidRPr="009C02BF" w:rsidRDefault="00D51AC6" w:rsidP="00E10AA0">
      <w:pPr>
        <w:pStyle w:val="B1"/>
      </w:pPr>
      <w:r w:rsidRPr="009C02BF">
        <w:t>-</w:t>
      </w:r>
      <w:r w:rsidRPr="009C02BF">
        <w:tab/>
        <w:t>means to ensure a defined start of S1-interface operation (reset)</w:t>
      </w:r>
      <w:r w:rsidR="000671B3" w:rsidRPr="009C02BF">
        <w:t>;</w:t>
      </w:r>
    </w:p>
    <w:p w14:paraId="0FDFC708" w14:textId="77777777" w:rsidR="00D51AC6" w:rsidRPr="009C02BF" w:rsidRDefault="00D51AC6" w:rsidP="00E10AA0">
      <w:pPr>
        <w:pStyle w:val="B1"/>
      </w:pPr>
      <w:r w:rsidRPr="009C02BF">
        <w:t>-</w:t>
      </w:r>
      <w:r w:rsidRPr="009C02BF">
        <w:tab/>
        <w:t>means to handle different versions of application part implementations and protocol errors (error indication)</w:t>
      </w:r>
      <w:r w:rsidR="000671B3" w:rsidRPr="009C02BF">
        <w:t>.</w:t>
      </w:r>
    </w:p>
    <w:p w14:paraId="16E332CF" w14:textId="77777777" w:rsidR="00B05C52" w:rsidRPr="009C02BF"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63142007"/>
      <w:r w:rsidRPr="009C02BF">
        <w:t>19.2.1.9</w:t>
      </w:r>
      <w:r w:rsidRPr="009C02BF">
        <w:tab/>
        <w:t>MME Load balancing Function</w:t>
      </w:r>
      <w:bookmarkEnd w:id="2958"/>
      <w:bookmarkEnd w:id="2959"/>
      <w:bookmarkEnd w:id="2960"/>
      <w:bookmarkEnd w:id="2961"/>
      <w:bookmarkEnd w:id="2962"/>
      <w:bookmarkEnd w:id="2963"/>
    </w:p>
    <w:p w14:paraId="2520F752" w14:textId="77777777" w:rsidR="00B05C52" w:rsidRPr="009C02BF" w:rsidRDefault="00B05C52" w:rsidP="00E10AA0">
      <w:r w:rsidRPr="009C02B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9C02BF" w:rsidRDefault="00B05C52" w:rsidP="00E10AA0">
      <w:r w:rsidRPr="009C02B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9C02BF">
        <w:t>When there are more than one MME operational in the pool, t</w:t>
      </w:r>
      <w:r w:rsidRPr="009C02BF">
        <w:t>he indicated relative MME capacity steers the UE assignment for UEs newly entering the MME pool.</w:t>
      </w:r>
      <w:r w:rsidR="007771CC" w:rsidRPr="009C02BF">
        <w:t xml:space="preserve"> When there is only one MME operational in the pool, UEs may be assigned to this MME.</w:t>
      </w:r>
    </w:p>
    <w:p w14:paraId="70DA3495" w14:textId="77777777" w:rsidR="00416E1B" w:rsidRPr="009C02BF" w:rsidRDefault="007E6956" w:rsidP="00416E1B">
      <w:pPr>
        <w:rPr>
          <w:lang w:eastAsia="zh-CN"/>
        </w:rPr>
      </w:pPr>
      <w:r w:rsidRPr="009C02BF">
        <w:t>The MME Load balancing Function is described in detail in TS 23.401 [17].</w:t>
      </w:r>
    </w:p>
    <w:p w14:paraId="7E2020F3" w14:textId="77777777" w:rsidR="007E6956" w:rsidRPr="009C02BF" w:rsidRDefault="00416E1B" w:rsidP="00E10AA0">
      <w:r w:rsidRPr="009C02BF">
        <w:t xml:space="preserve">When DCN are used, </w:t>
      </w:r>
      <w:r w:rsidRPr="009C02BF">
        <w:rPr>
          <w:lang w:eastAsia="zh-CN"/>
        </w:rPr>
        <w:t>the MME Load Balancing</w:t>
      </w:r>
      <w:r w:rsidRPr="009C02BF">
        <w:t xml:space="preserve"> </w:t>
      </w:r>
      <w:r w:rsidRPr="009C02BF">
        <w:rPr>
          <w:lang w:eastAsia="zh-CN"/>
        </w:rPr>
        <w:t xml:space="preserve">function </w:t>
      </w:r>
      <w:r w:rsidRPr="009C02BF">
        <w:t>is only performed between MMEs that belong to the same</w:t>
      </w:r>
      <w:r w:rsidRPr="009C02BF">
        <w:rPr>
          <w:lang w:eastAsia="zh-CN"/>
        </w:rPr>
        <w:t xml:space="preserve"> DCN. The MME Load Balancing for DCN </w:t>
      </w:r>
      <w:r w:rsidRPr="009C02BF">
        <w:t>is described in TS 23.401 [17]</w:t>
      </w:r>
      <w:r w:rsidRPr="009C02BF">
        <w:rPr>
          <w:lang w:eastAsia="zh-CN"/>
        </w:rPr>
        <w:t>.</w:t>
      </w:r>
    </w:p>
    <w:p w14:paraId="319D0EFA" w14:textId="77777777" w:rsidR="00B05C52" w:rsidRPr="009C02BF"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63142008"/>
      <w:r w:rsidRPr="009C02BF">
        <w:t>19.2.1.10</w:t>
      </w:r>
      <w:r w:rsidRPr="009C02BF">
        <w:tab/>
        <w:t>Location Reporting Function</w:t>
      </w:r>
      <w:bookmarkEnd w:id="2964"/>
      <w:bookmarkEnd w:id="2965"/>
      <w:bookmarkEnd w:id="2966"/>
      <w:bookmarkEnd w:id="2967"/>
      <w:bookmarkEnd w:id="2968"/>
      <w:bookmarkEnd w:id="2969"/>
    </w:p>
    <w:p w14:paraId="71545AAB" w14:textId="77777777" w:rsidR="00B05C52" w:rsidRPr="009C02BF" w:rsidRDefault="00B05C52" w:rsidP="00E10AA0">
      <w:r w:rsidRPr="009C02BF">
        <w:t>The Location Reporting function supports the MME requests to the eNB to report the location information of the UE.</w:t>
      </w:r>
    </w:p>
    <w:p w14:paraId="4C2747C2" w14:textId="77777777" w:rsidR="005D0808" w:rsidRPr="009C02BF"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63142009"/>
      <w:r w:rsidRPr="009C02BF">
        <w:rPr>
          <w:kern w:val="2"/>
        </w:rPr>
        <w:t>19.2.1.11</w:t>
      </w:r>
      <w:r w:rsidRPr="009C02BF">
        <w:rPr>
          <w:kern w:val="2"/>
        </w:rPr>
        <w:tab/>
      </w:r>
      <w:r w:rsidR="00044A59" w:rsidRPr="009C02BF">
        <w:rPr>
          <w:kern w:val="2"/>
        </w:rPr>
        <w:t xml:space="preserve">Warning </w:t>
      </w:r>
      <w:r w:rsidRPr="009C02BF">
        <w:rPr>
          <w:kern w:val="2"/>
        </w:rPr>
        <w:t>Message Transmission function</w:t>
      </w:r>
      <w:bookmarkEnd w:id="2970"/>
      <w:bookmarkEnd w:id="2971"/>
      <w:bookmarkEnd w:id="2972"/>
      <w:bookmarkEnd w:id="2973"/>
      <w:bookmarkEnd w:id="2974"/>
      <w:bookmarkEnd w:id="2975"/>
    </w:p>
    <w:p w14:paraId="19F8BE36" w14:textId="77777777" w:rsidR="005D0808" w:rsidRPr="009C02BF" w:rsidRDefault="005D0808" w:rsidP="00E10AA0">
      <w:pPr>
        <w:rPr>
          <w:kern w:val="2"/>
        </w:rPr>
      </w:pPr>
      <w:r w:rsidRPr="009C02BF">
        <w:rPr>
          <w:kern w:val="2"/>
        </w:rPr>
        <w:t xml:space="preserve">The </w:t>
      </w:r>
      <w:r w:rsidR="00044A59" w:rsidRPr="009C02BF">
        <w:t xml:space="preserve">warning </w:t>
      </w:r>
      <w:r w:rsidRPr="009C02BF">
        <w:rPr>
          <w:kern w:val="2"/>
        </w:rPr>
        <w:t xml:space="preserve">message transmission function provides means to transfer </w:t>
      </w:r>
      <w:r w:rsidR="00044A59" w:rsidRPr="009C02BF">
        <w:t xml:space="preserve">warning </w:t>
      </w:r>
      <w:r w:rsidRPr="009C02BF">
        <w:rPr>
          <w:kern w:val="2"/>
        </w:rPr>
        <w:t>message via S1 interface.</w:t>
      </w:r>
    </w:p>
    <w:p w14:paraId="76A5E432" w14:textId="77777777" w:rsidR="00044A59" w:rsidRPr="009C02BF"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63142010"/>
      <w:r w:rsidRPr="009C02BF">
        <w:t>19.2.1.12</w:t>
      </w:r>
      <w:r w:rsidRPr="009C02BF">
        <w:tab/>
        <w:t>Overload Function</w:t>
      </w:r>
      <w:bookmarkEnd w:id="2976"/>
      <w:bookmarkEnd w:id="2977"/>
      <w:bookmarkEnd w:id="2978"/>
      <w:bookmarkEnd w:id="2979"/>
      <w:bookmarkEnd w:id="2980"/>
      <w:bookmarkEnd w:id="2981"/>
    </w:p>
    <w:p w14:paraId="55305669" w14:textId="77777777" w:rsidR="00044A59" w:rsidRPr="009C02BF" w:rsidRDefault="00044A59" w:rsidP="00E10AA0">
      <w:r w:rsidRPr="009C02BF">
        <w:t>The overload function comprises the signalling means:</w:t>
      </w:r>
    </w:p>
    <w:p w14:paraId="3A6FEAEA" w14:textId="77777777" w:rsidR="00044A59" w:rsidRPr="009C02BF" w:rsidRDefault="00044A59" w:rsidP="00E10AA0">
      <w:pPr>
        <w:pStyle w:val="B1"/>
      </w:pPr>
      <w:r w:rsidRPr="009C02BF">
        <w:t>-</w:t>
      </w:r>
      <w:r w:rsidRPr="009C02BF">
        <w:tab/>
        <w:t>to indicate to a proportion of eNBs that the serving MME is overloaded</w:t>
      </w:r>
      <w:r w:rsidR="000671B3" w:rsidRPr="009C02BF">
        <w:t>;</w:t>
      </w:r>
    </w:p>
    <w:p w14:paraId="7293D4A4" w14:textId="77777777" w:rsidR="00044A59" w:rsidRPr="009C02BF" w:rsidRDefault="00044A59" w:rsidP="00E10AA0">
      <w:pPr>
        <w:pStyle w:val="B1"/>
      </w:pPr>
      <w:r w:rsidRPr="009C02BF">
        <w:lastRenderedPageBreak/>
        <w:t>-</w:t>
      </w:r>
      <w:r w:rsidRPr="009C02BF">
        <w:tab/>
        <w:t>to indicate to the eNBs that the serving MME is back in the "normal operation mode"</w:t>
      </w:r>
      <w:r w:rsidR="000671B3" w:rsidRPr="009C02BF">
        <w:t>.</w:t>
      </w:r>
    </w:p>
    <w:p w14:paraId="2C519C47" w14:textId="77777777" w:rsidR="00865D6B" w:rsidRPr="009C02BF"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63142011"/>
      <w:smartTag w:uri="urn:schemas-microsoft-com:office:smarttags" w:element="chsdate">
        <w:smartTagPr>
          <w:attr w:name="IsROCDate" w:val="False"/>
          <w:attr w:name="IsLunarDate" w:val="False"/>
          <w:attr w:name="Day" w:val="30"/>
          <w:attr w:name="Month" w:val="12"/>
          <w:attr w:name="Year" w:val="1899"/>
        </w:smartTagPr>
        <w:r w:rsidRPr="009C02BF">
          <w:t>19.2.1</w:t>
        </w:r>
      </w:smartTag>
      <w:r w:rsidRPr="009C02BF">
        <w:t>.13</w:t>
      </w:r>
      <w:r w:rsidRPr="009C02BF">
        <w:tab/>
        <w:t>RAN Information Management Function</w:t>
      </w:r>
      <w:bookmarkEnd w:id="2982"/>
      <w:bookmarkEnd w:id="2983"/>
      <w:bookmarkEnd w:id="2984"/>
      <w:bookmarkEnd w:id="2985"/>
      <w:bookmarkEnd w:id="2986"/>
      <w:bookmarkEnd w:id="2987"/>
    </w:p>
    <w:p w14:paraId="51E51DA5" w14:textId="77777777" w:rsidR="00865D6B" w:rsidRPr="009C02BF" w:rsidRDefault="00865D6B" w:rsidP="00E10AA0">
      <w:r w:rsidRPr="009C02BF">
        <w:t>The RAN Information Management (RIM) function is a generic mechanism that allows the request and transfer of information (e.g. GERAN System information) between two RAN nodes via the core network.</w:t>
      </w:r>
    </w:p>
    <w:p w14:paraId="5DAF1237" w14:textId="77777777" w:rsidR="004F5CEE" w:rsidRPr="009C02BF"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63142012"/>
      <w:r w:rsidRPr="009C02BF">
        <w:t>19.2.1.14</w:t>
      </w:r>
      <w:r w:rsidRPr="009C02BF">
        <w:tab/>
        <w:t>S1 CDMA2000 Tunnelling</w:t>
      </w:r>
      <w:r w:rsidRPr="009C02BF">
        <w:rPr>
          <w:lang w:eastAsia="zh-CN"/>
        </w:rPr>
        <w:t xml:space="preserve"> function</w:t>
      </w:r>
      <w:bookmarkEnd w:id="2988"/>
      <w:bookmarkEnd w:id="2989"/>
      <w:bookmarkEnd w:id="2990"/>
      <w:bookmarkEnd w:id="2991"/>
      <w:bookmarkEnd w:id="2992"/>
      <w:bookmarkEnd w:id="2993"/>
    </w:p>
    <w:p w14:paraId="205AA891" w14:textId="77777777" w:rsidR="004F5CEE" w:rsidRPr="009C02BF" w:rsidRDefault="004F5CEE" w:rsidP="00E10AA0">
      <w:pPr>
        <w:rPr>
          <w:kern w:val="2"/>
        </w:rPr>
      </w:pPr>
      <w:r w:rsidRPr="009C02BF">
        <w:rPr>
          <w:kern w:val="2"/>
        </w:rPr>
        <w:t xml:space="preserve">The </w:t>
      </w:r>
      <w:r w:rsidRPr="009C02BF">
        <w:t>S1 CDMA2000 Tunnelling</w:t>
      </w:r>
      <w:r w:rsidRPr="009C02BF">
        <w:rPr>
          <w:lang w:eastAsia="zh-CN"/>
        </w:rPr>
        <w:t xml:space="preserve"> function</w:t>
      </w:r>
      <w:r w:rsidRPr="009C02BF">
        <w:rPr>
          <w:kern w:val="2"/>
        </w:rPr>
        <w:t xml:space="preserve"> transports </w:t>
      </w:r>
      <w:r w:rsidRPr="009C02BF">
        <w:t>CDMA2000 signalling between UE and CDMA2000 RAT over the S1 Interface</w:t>
      </w:r>
      <w:r w:rsidRPr="009C02BF">
        <w:rPr>
          <w:kern w:val="2"/>
        </w:rPr>
        <w:t xml:space="preserve"> for mobility from E-UTRAN to CDMA2000 HRPD and CDMA2000 1xRTT and for circuit switched fallback to CDMA2000 1xRTT.</w:t>
      </w:r>
    </w:p>
    <w:p w14:paraId="51017B52" w14:textId="77777777" w:rsidR="00EA1E31" w:rsidRPr="009C02BF"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63142013"/>
      <w:r w:rsidRPr="009C02BF">
        <w:t>19.2.1.15</w:t>
      </w:r>
      <w:r w:rsidRPr="009C02BF">
        <w:tab/>
        <w:t>Configuration Transfer Function</w:t>
      </w:r>
      <w:bookmarkEnd w:id="2994"/>
      <w:bookmarkEnd w:id="2995"/>
      <w:bookmarkEnd w:id="2996"/>
      <w:bookmarkEnd w:id="2997"/>
      <w:bookmarkEnd w:id="2998"/>
      <w:bookmarkEnd w:id="2999"/>
    </w:p>
    <w:p w14:paraId="40E4DEEB" w14:textId="77777777" w:rsidR="00EA1E31" w:rsidRPr="009C02BF" w:rsidRDefault="00EA1E31" w:rsidP="00E10AA0">
      <w:pPr>
        <w:rPr>
          <w:kern w:val="2"/>
        </w:rPr>
      </w:pPr>
      <w:r w:rsidRPr="009C02BF">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9C02BF"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63142014"/>
      <w:smartTag w:uri="urn:schemas-microsoft-com:office:smarttags" w:element="chsdate">
        <w:smartTagPr>
          <w:attr w:name="Year" w:val="1899"/>
          <w:attr w:name="Month" w:val="12"/>
          <w:attr w:name="Day" w:val="30"/>
          <w:attr w:name="IsLunarDate" w:val="False"/>
          <w:attr w:name="IsROCDate" w:val="False"/>
        </w:smartTagPr>
        <w:r w:rsidRPr="009C02BF">
          <w:t>19.2.1</w:t>
        </w:r>
      </w:smartTag>
      <w:r w:rsidRPr="009C02BF">
        <w:t>.16</w:t>
      </w:r>
      <w:r w:rsidRPr="009C02BF">
        <w:tab/>
      </w:r>
      <w:r w:rsidRPr="009C02BF">
        <w:rPr>
          <w:lang w:eastAsia="zh-CN"/>
        </w:rPr>
        <w:t>LPPa</w:t>
      </w:r>
      <w:r w:rsidRPr="009C02BF">
        <w:t xml:space="preserve"> Signalling Transport function</w:t>
      </w:r>
      <w:bookmarkEnd w:id="3000"/>
      <w:bookmarkEnd w:id="3001"/>
      <w:bookmarkEnd w:id="3002"/>
      <w:bookmarkEnd w:id="3003"/>
      <w:bookmarkEnd w:id="3004"/>
      <w:bookmarkEnd w:id="3005"/>
    </w:p>
    <w:p w14:paraId="2939A05B" w14:textId="77777777" w:rsidR="00DF62A0" w:rsidRPr="009C02BF" w:rsidRDefault="00DF62A0" w:rsidP="00E10AA0">
      <w:r w:rsidRPr="009C02BF">
        <w:t xml:space="preserve">The </w:t>
      </w:r>
      <w:r w:rsidRPr="009C02BF">
        <w:rPr>
          <w:lang w:eastAsia="zh-CN"/>
        </w:rPr>
        <w:t>LPPa</w:t>
      </w:r>
      <w:r w:rsidRPr="009C02BF">
        <w:t xml:space="preserve"> Signalling Transport function provides means to transport an </w:t>
      </w:r>
      <w:r w:rsidRPr="009C02BF">
        <w:rPr>
          <w:lang w:eastAsia="zh-CN"/>
        </w:rPr>
        <w:t>LPPa</w:t>
      </w:r>
      <w:r w:rsidRPr="009C02BF">
        <w:t xml:space="preserve"> message on the S1 interface.</w:t>
      </w:r>
    </w:p>
    <w:p w14:paraId="22C98200" w14:textId="77777777" w:rsidR="002F5292" w:rsidRPr="009C02BF"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63142015"/>
      <w:r w:rsidRPr="009C02BF">
        <w:t>19.2.1.17</w:t>
      </w:r>
      <w:r w:rsidRPr="009C02BF">
        <w:tab/>
        <w:t>Trace Function</w:t>
      </w:r>
      <w:bookmarkEnd w:id="3006"/>
      <w:bookmarkEnd w:id="3007"/>
      <w:bookmarkEnd w:id="3008"/>
      <w:bookmarkEnd w:id="3009"/>
      <w:bookmarkEnd w:id="3010"/>
      <w:bookmarkEnd w:id="3011"/>
    </w:p>
    <w:p w14:paraId="278D03A8" w14:textId="77777777" w:rsidR="00DF62A0" w:rsidRPr="009C02BF" w:rsidRDefault="002F5292" w:rsidP="00E10AA0">
      <w:r w:rsidRPr="009C02BF">
        <w:t>The Trace function provides means to control trace sessions</w:t>
      </w:r>
      <w:r w:rsidR="00FD00EB" w:rsidRPr="009C02BF">
        <w:t xml:space="preserve"> </w:t>
      </w:r>
      <w:r w:rsidRPr="009C02BF">
        <w:t>in the eNB.</w:t>
      </w:r>
      <w:r w:rsidR="00BA3808" w:rsidRPr="009C02BF">
        <w:t xml:space="preserve"> The Trace function also provides means to control MDT sessions as described in </w:t>
      </w:r>
      <w:r w:rsidR="00736712" w:rsidRPr="009C02BF">
        <w:t xml:space="preserve">TS 32.422 </w:t>
      </w:r>
      <w:r w:rsidR="00BA3808" w:rsidRPr="009C02BF">
        <w:t xml:space="preserve">[30] and </w:t>
      </w:r>
      <w:r w:rsidR="00736712" w:rsidRPr="009C02BF">
        <w:t xml:space="preserve">TS 37.320 </w:t>
      </w:r>
      <w:r w:rsidR="00BA3808" w:rsidRPr="009C02BF">
        <w:t>[43]</w:t>
      </w:r>
      <w:r w:rsidR="00834FA2" w:rsidRPr="009C02BF">
        <w:t xml:space="preserve"> or </w:t>
      </w:r>
      <w:r w:rsidR="00A21521" w:rsidRPr="009C02BF">
        <w:t>Application Layer</w:t>
      </w:r>
      <w:r w:rsidR="00834FA2" w:rsidRPr="009C02BF">
        <w:t xml:space="preserve"> Measurement Collection, as described in </w:t>
      </w:r>
      <w:r w:rsidR="00240D6D" w:rsidRPr="009C02BF">
        <w:t>clause</w:t>
      </w:r>
      <w:r w:rsidR="00834FA2" w:rsidRPr="009C02BF">
        <w:t xml:space="preserve"> 23.16</w:t>
      </w:r>
      <w:r w:rsidR="00BA3808" w:rsidRPr="009C02BF">
        <w:t>.</w:t>
      </w:r>
    </w:p>
    <w:p w14:paraId="67D20CB6" w14:textId="77777777" w:rsidR="004B2644" w:rsidRPr="009C02BF"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63142016"/>
      <w:r w:rsidRPr="009C02BF">
        <w:t>19.2.1.18</w:t>
      </w:r>
      <w:r w:rsidRPr="009C02BF">
        <w:tab/>
        <w:t>UE Radio Capability Match</w:t>
      </w:r>
      <w:bookmarkEnd w:id="3012"/>
      <w:bookmarkEnd w:id="3013"/>
      <w:bookmarkEnd w:id="3014"/>
      <w:bookmarkEnd w:id="3015"/>
      <w:bookmarkEnd w:id="3016"/>
      <w:bookmarkEnd w:id="3017"/>
    </w:p>
    <w:p w14:paraId="003E834E" w14:textId="77777777" w:rsidR="004B2644" w:rsidRPr="009C02BF" w:rsidRDefault="004B2644" w:rsidP="00E10AA0">
      <w:r w:rsidRPr="009C02BF">
        <w:t>The UE Radio Capability Match function enables the eNB to provide an indication to the MME whether the UE radio capabilities are compatible with the network configuration for voice continuity.</w:t>
      </w:r>
    </w:p>
    <w:p w14:paraId="793FEB00" w14:textId="77777777" w:rsidR="00A03DC9" w:rsidRPr="009C02BF"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63142017"/>
      <w:r w:rsidRPr="009C02BF">
        <w:t>19.2.1.19</w:t>
      </w:r>
      <w:r w:rsidRPr="009C02BF">
        <w:tab/>
      </w:r>
      <w:r w:rsidRPr="009C02BF">
        <w:rPr>
          <w:lang w:eastAsia="zh-CN"/>
        </w:rPr>
        <w:t xml:space="preserve">Retrieve </w:t>
      </w:r>
      <w:r w:rsidRPr="009C02BF">
        <w:t xml:space="preserve">UE </w:t>
      </w:r>
      <w:r w:rsidRPr="009C02BF">
        <w:rPr>
          <w:lang w:eastAsia="zh-CN"/>
        </w:rPr>
        <w:t>Information Function</w:t>
      </w:r>
      <w:bookmarkEnd w:id="3018"/>
      <w:bookmarkEnd w:id="3019"/>
      <w:bookmarkEnd w:id="3020"/>
      <w:bookmarkEnd w:id="3021"/>
      <w:bookmarkEnd w:id="3022"/>
      <w:bookmarkEnd w:id="3023"/>
    </w:p>
    <w:p w14:paraId="24274A87" w14:textId="77777777" w:rsidR="00A03DC9" w:rsidRPr="009C02BF" w:rsidRDefault="00A03DC9" w:rsidP="00A03DC9">
      <w:pPr>
        <w:rPr>
          <w:lang w:eastAsia="zh-CN"/>
        </w:rPr>
      </w:pPr>
      <w:r w:rsidRPr="009C02BF">
        <w:rPr>
          <w:lang w:eastAsia="zh-CN"/>
        </w:rPr>
        <w:t xml:space="preserve">The Retrieve </w:t>
      </w:r>
      <w:r w:rsidRPr="009C02BF">
        <w:t xml:space="preserve">UE </w:t>
      </w:r>
      <w:r w:rsidRPr="009C02BF">
        <w:rPr>
          <w:lang w:eastAsia="zh-CN"/>
        </w:rPr>
        <w:t>Information Function enables the eNB to retrieve the UE information from MME.</w:t>
      </w:r>
    </w:p>
    <w:p w14:paraId="1262D1B8" w14:textId="77777777" w:rsidR="00A03DC9" w:rsidRPr="009C02BF"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63142018"/>
      <w:r w:rsidRPr="009C02BF">
        <w:t>19.2.1.</w:t>
      </w:r>
      <w:r w:rsidRPr="009C02BF">
        <w:rPr>
          <w:lang w:eastAsia="zh-CN"/>
        </w:rPr>
        <w:t>20</w:t>
      </w:r>
      <w:r w:rsidRPr="009C02BF">
        <w:tab/>
        <w:t xml:space="preserve">UE </w:t>
      </w:r>
      <w:r w:rsidRPr="009C02BF">
        <w:rPr>
          <w:lang w:eastAsia="zh-CN"/>
        </w:rPr>
        <w:t>Information Transfer Function</w:t>
      </w:r>
      <w:bookmarkEnd w:id="3024"/>
      <w:bookmarkEnd w:id="3025"/>
      <w:bookmarkEnd w:id="3026"/>
      <w:bookmarkEnd w:id="3027"/>
      <w:bookmarkEnd w:id="3028"/>
      <w:bookmarkEnd w:id="3029"/>
    </w:p>
    <w:p w14:paraId="74144DEB" w14:textId="77777777" w:rsidR="00A03DC9" w:rsidRPr="009C02BF" w:rsidRDefault="00A03DC9" w:rsidP="00E10AA0">
      <w:pPr>
        <w:rPr>
          <w:lang w:eastAsia="zh-CN"/>
        </w:rPr>
      </w:pPr>
      <w:r w:rsidRPr="009C02BF">
        <w:rPr>
          <w:lang w:eastAsia="zh-CN"/>
        </w:rPr>
        <w:t xml:space="preserve">The </w:t>
      </w:r>
      <w:r w:rsidRPr="009C02BF">
        <w:t xml:space="preserve">UE </w:t>
      </w:r>
      <w:r w:rsidRPr="009C02BF">
        <w:rPr>
          <w:lang w:eastAsia="zh-CN"/>
        </w:rPr>
        <w:t>Information Transfer Function enables the MME to send the UE information to the eNB.</w:t>
      </w:r>
    </w:p>
    <w:p w14:paraId="49FE148D" w14:textId="77777777" w:rsidR="003314DA" w:rsidRPr="009C02BF"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63142019"/>
      <w:r w:rsidRPr="009C02BF">
        <w:rPr>
          <w:lang w:eastAsia="zh-CN"/>
        </w:rPr>
        <w:t>19.2.1.21</w:t>
      </w:r>
      <w:r w:rsidRPr="009C02BF">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9C02BF" w:rsidRDefault="003314DA" w:rsidP="003314DA">
      <w:pPr>
        <w:rPr>
          <w:lang w:eastAsia="zh-CN"/>
        </w:rPr>
      </w:pPr>
      <w:r w:rsidRPr="009C02B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9C02BF"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63142020"/>
      <w:r w:rsidRPr="009C02BF">
        <w:t>19.2.1.22</w:t>
      </w:r>
      <w:r w:rsidRPr="009C02BF">
        <w:tab/>
        <w:t>UE Radio Capability ID Mapping Function</w:t>
      </w:r>
      <w:bookmarkEnd w:id="3036"/>
      <w:bookmarkEnd w:id="3037"/>
      <w:bookmarkEnd w:id="3041"/>
    </w:p>
    <w:p w14:paraId="68094486" w14:textId="77777777" w:rsidR="00375F95" w:rsidRPr="009C02BF" w:rsidRDefault="00375F95" w:rsidP="00375F95">
      <w:r w:rsidRPr="009C02BF">
        <w:t xml:space="preserve">The </w:t>
      </w:r>
      <w:r w:rsidRPr="009C02BF">
        <w:rPr>
          <w:lang w:eastAsia="zh-CN"/>
        </w:rPr>
        <w:t xml:space="preserve">UE Radio Capability ID Mapping function </w:t>
      </w:r>
      <w:r w:rsidRPr="009C02BF">
        <w:t xml:space="preserve">enables </w:t>
      </w:r>
      <w:r w:rsidRPr="009C02BF">
        <w:rPr>
          <w:lang w:eastAsia="en-GB"/>
        </w:rPr>
        <w:t>the eNB to request the MME to provide the UE Radio Capability information that maps to a specific UE Radio Capability ID.</w:t>
      </w:r>
    </w:p>
    <w:p w14:paraId="4696C7E8" w14:textId="77777777" w:rsidR="00D51AC6" w:rsidRPr="009C02BF" w:rsidRDefault="00D51AC6" w:rsidP="009C26DC">
      <w:pPr>
        <w:pStyle w:val="Heading3"/>
      </w:pPr>
      <w:bookmarkStart w:id="3042" w:name="_Toc46498783"/>
      <w:bookmarkStart w:id="3043" w:name="_Toc52491096"/>
      <w:bookmarkStart w:id="3044" w:name="_Toc163142021"/>
      <w:r w:rsidRPr="009C02BF">
        <w:t>19.2.2</w:t>
      </w:r>
      <w:r w:rsidRPr="009C02BF">
        <w:tab/>
        <w:t>S1 Interface Signalling Procedures</w:t>
      </w:r>
      <w:bookmarkEnd w:id="3038"/>
      <w:bookmarkEnd w:id="3039"/>
      <w:bookmarkEnd w:id="3040"/>
      <w:bookmarkEnd w:id="3042"/>
      <w:bookmarkEnd w:id="3043"/>
      <w:bookmarkEnd w:id="3044"/>
    </w:p>
    <w:p w14:paraId="217FF975" w14:textId="77777777" w:rsidR="00955263" w:rsidRPr="009C02BF" w:rsidRDefault="00955263" w:rsidP="00E10AA0">
      <w:pPr>
        <w:rPr>
          <w:lang w:eastAsia="zh-CN"/>
        </w:rPr>
      </w:pPr>
      <w:r w:rsidRPr="009C02BF">
        <w:t xml:space="preserve">The elementary procedures supported by the </w:t>
      </w:r>
      <w:r w:rsidRPr="009C02BF">
        <w:rPr>
          <w:lang w:eastAsia="zh-CN"/>
        </w:rPr>
        <w:t>S1</w:t>
      </w:r>
      <w:r w:rsidRPr="009C02BF">
        <w:t>AP protocol are listed in</w:t>
      </w:r>
      <w:r w:rsidRPr="009C02BF">
        <w:rPr>
          <w:lang w:eastAsia="zh-CN"/>
        </w:rPr>
        <w:t xml:space="preserve"> Table 1 and Table 2 of TS 36.413 [25].</w:t>
      </w:r>
    </w:p>
    <w:p w14:paraId="4591BFBE" w14:textId="77777777" w:rsidR="000C1C42" w:rsidRPr="009C02BF"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63142022"/>
      <w:r w:rsidRPr="009C02BF">
        <w:lastRenderedPageBreak/>
        <w:t>19.2.2.0</w:t>
      </w:r>
      <w:r w:rsidRPr="009C02BF">
        <w:tab/>
        <w:t>General</w:t>
      </w:r>
      <w:bookmarkEnd w:id="3045"/>
      <w:bookmarkEnd w:id="3046"/>
      <w:bookmarkEnd w:id="3047"/>
      <w:bookmarkEnd w:id="3048"/>
      <w:bookmarkEnd w:id="3049"/>
      <w:bookmarkEnd w:id="3050"/>
    </w:p>
    <w:p w14:paraId="0375A562" w14:textId="77777777" w:rsidR="00D51AC6" w:rsidRPr="009C02BF"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63142023"/>
      <w:r w:rsidRPr="009C02BF">
        <w:t>19.2.2.1</w:t>
      </w:r>
      <w:r w:rsidRPr="009C02BF">
        <w:tab/>
        <w:t>Paging procedure</w:t>
      </w:r>
      <w:bookmarkEnd w:id="3051"/>
      <w:bookmarkEnd w:id="3052"/>
      <w:bookmarkEnd w:id="3053"/>
      <w:bookmarkEnd w:id="3054"/>
      <w:bookmarkEnd w:id="3055"/>
      <w:bookmarkEnd w:id="3056"/>
    </w:p>
    <w:p w14:paraId="53564D68" w14:textId="77777777" w:rsidR="005F3420" w:rsidRPr="009C02BF" w:rsidRDefault="00174747" w:rsidP="005F3420">
      <w:pPr>
        <w:pStyle w:val="TH"/>
      </w:pPr>
      <w:r w:rsidRPr="009C02BF">
        <w:object w:dxaOrig="6361" w:dyaOrig="1681" w14:anchorId="58C951EC">
          <v:shape id="_x0000_i1145" type="#_x0000_t75" style="width:475.5pt;height:125.25pt" o:ole="">
            <v:imagedata r:id="rId245" o:title=""/>
          </v:shape>
          <o:OLEObject Type="Embed" ProgID="Visio.Drawing.15" ShapeID="_x0000_i1145" DrawAspect="Content" ObjectID="_1773755581" r:id="rId246"/>
        </w:object>
      </w:r>
    </w:p>
    <w:p w14:paraId="30E48073" w14:textId="77777777" w:rsidR="00D51AC6" w:rsidRPr="009C02BF" w:rsidRDefault="00D51AC6" w:rsidP="00324FF0">
      <w:pPr>
        <w:pStyle w:val="TF"/>
      </w:pPr>
      <w:r w:rsidRPr="009C02BF">
        <w:t>Figure 19.2.2.1</w:t>
      </w:r>
      <w:r w:rsidR="00B560AB" w:rsidRPr="009C02BF">
        <w:t>-1</w:t>
      </w:r>
      <w:r w:rsidRPr="009C02BF">
        <w:t>: Paging procedure</w:t>
      </w:r>
    </w:p>
    <w:p w14:paraId="4920844F" w14:textId="77777777" w:rsidR="00D51AC6" w:rsidRPr="009C02BF" w:rsidRDefault="00D51AC6" w:rsidP="00E10AA0">
      <w:r w:rsidRPr="009C02B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9C02BF">
        <w:t xml:space="preserve"> In case MME initiates the paging procedure with eDRX configuration it shall include the S-TMSI in the PAGING message.</w:t>
      </w:r>
    </w:p>
    <w:p w14:paraId="7F809DF1" w14:textId="77777777" w:rsidR="00D51AC6" w:rsidRPr="009C02BF" w:rsidRDefault="00D51AC6" w:rsidP="00E10AA0">
      <w:r w:rsidRPr="009C02BF">
        <w:t>The paging response back to the MME is initiated on NAS layer and is sent by the eNB based on NAS-level routing information.</w:t>
      </w:r>
    </w:p>
    <w:p w14:paraId="04381F30" w14:textId="77777777" w:rsidR="00D51AC6" w:rsidRPr="009C02BF"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63142024"/>
      <w:r w:rsidRPr="009C02BF">
        <w:t>19.2.2.2</w:t>
      </w:r>
      <w:r w:rsidRPr="009C02BF">
        <w:tab/>
        <w:t>S1 UE Context Release procedure</w:t>
      </w:r>
      <w:bookmarkEnd w:id="3057"/>
      <w:bookmarkEnd w:id="3058"/>
      <w:bookmarkEnd w:id="3059"/>
      <w:bookmarkEnd w:id="3060"/>
      <w:bookmarkEnd w:id="3061"/>
      <w:bookmarkEnd w:id="3062"/>
    </w:p>
    <w:p w14:paraId="781138FE" w14:textId="77777777" w:rsidR="000C1C42" w:rsidRPr="009C02BF"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63142025"/>
      <w:r w:rsidRPr="009C02BF">
        <w:t>19.2.2.2.0</w:t>
      </w:r>
      <w:r w:rsidRPr="009C02BF">
        <w:tab/>
        <w:t>General</w:t>
      </w:r>
      <w:bookmarkEnd w:id="3063"/>
      <w:bookmarkEnd w:id="3064"/>
      <w:bookmarkEnd w:id="3065"/>
      <w:bookmarkEnd w:id="3066"/>
      <w:bookmarkEnd w:id="3067"/>
      <w:bookmarkEnd w:id="3068"/>
    </w:p>
    <w:p w14:paraId="47C47031" w14:textId="77777777" w:rsidR="00D51AC6" w:rsidRPr="009C02BF" w:rsidRDefault="00D51AC6" w:rsidP="00E10AA0">
      <w:r w:rsidRPr="009C02BF">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9C02BF"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63142026"/>
      <w:r w:rsidRPr="009C02BF">
        <w:t>19.2.2.2.1</w:t>
      </w:r>
      <w:r w:rsidRPr="009C02BF">
        <w:tab/>
        <w:t>S1 UE Context Release (EPC triggered)</w:t>
      </w:r>
      <w:bookmarkEnd w:id="3069"/>
      <w:bookmarkEnd w:id="3070"/>
      <w:bookmarkEnd w:id="3071"/>
      <w:bookmarkEnd w:id="3072"/>
      <w:bookmarkEnd w:id="3073"/>
      <w:bookmarkEnd w:id="3074"/>
    </w:p>
    <w:p w14:paraId="638D0124" w14:textId="77777777" w:rsidR="005F3420" w:rsidRPr="009C02BF" w:rsidRDefault="00174747" w:rsidP="005F3420">
      <w:pPr>
        <w:pStyle w:val="TH"/>
      </w:pPr>
      <w:r w:rsidRPr="009C02BF">
        <w:object w:dxaOrig="6361" w:dyaOrig="1845" w14:anchorId="3E58B283">
          <v:shape id="_x0000_i1146" type="#_x0000_t75" style="width:474pt;height:137.25pt" o:ole="">
            <v:imagedata r:id="rId247" o:title=""/>
          </v:shape>
          <o:OLEObject Type="Embed" ProgID="Visio.Drawing.15" ShapeID="_x0000_i1146" DrawAspect="Content" ObjectID="_1773755582" r:id="rId248"/>
        </w:object>
      </w:r>
    </w:p>
    <w:p w14:paraId="3371AEA6" w14:textId="77777777" w:rsidR="00D51AC6" w:rsidRPr="009C02BF" w:rsidRDefault="00D51AC6" w:rsidP="00324FF0">
      <w:pPr>
        <w:pStyle w:val="TF"/>
      </w:pPr>
      <w:r w:rsidRPr="009C02BF">
        <w:t>Figure 19.2.2.2.1</w:t>
      </w:r>
      <w:r w:rsidR="00B560AB" w:rsidRPr="009C02BF">
        <w:t>-1</w:t>
      </w:r>
      <w:r w:rsidRPr="009C02BF">
        <w:t>: S1 UE Context Release procedure (EPC triggered)</w:t>
      </w:r>
    </w:p>
    <w:p w14:paraId="2B45F7B7" w14:textId="77777777" w:rsidR="00D51AC6" w:rsidRPr="009C02BF" w:rsidRDefault="00D51AC6" w:rsidP="00E10AA0">
      <w:pPr>
        <w:pStyle w:val="B1"/>
      </w:pPr>
      <w:r w:rsidRPr="009C02BF">
        <w:t>-</w:t>
      </w:r>
      <w:r w:rsidRPr="009C02BF">
        <w:tab/>
        <w:t>The EPC initiates the UE Context Release procedure by sending the S1 UE Context Release Command towards the E-UTRAN. The eNodeB releases all related signalling and user data transport resources.</w:t>
      </w:r>
    </w:p>
    <w:p w14:paraId="363CE00D" w14:textId="77777777" w:rsidR="00D51AC6" w:rsidRPr="009C02BF" w:rsidRDefault="00D51AC6" w:rsidP="00E10AA0">
      <w:pPr>
        <w:pStyle w:val="B1"/>
      </w:pPr>
      <w:r w:rsidRPr="009C02BF">
        <w:t>-</w:t>
      </w:r>
      <w:r w:rsidRPr="009C02BF">
        <w:tab/>
        <w:t xml:space="preserve">The eNB confirms the S1 UE Context Release activity with the S1 UE Context Release Complete message. </w:t>
      </w:r>
      <w:r w:rsidR="007C5B35" w:rsidRPr="009C02BF">
        <w:t xml:space="preserve">The behaviour of the eNodeB in case of Control Plane CIoT EPS </w:t>
      </w:r>
      <w:r w:rsidR="001348D2" w:rsidRPr="009C02BF">
        <w:t>Optimisation</w:t>
      </w:r>
      <w:r w:rsidR="007C5B35" w:rsidRPr="009C02BF">
        <w:t xml:space="preserve"> is specified in TS 23.401 [11].</w:t>
      </w:r>
    </w:p>
    <w:p w14:paraId="586C31E1" w14:textId="77777777" w:rsidR="00D51AC6" w:rsidRPr="009C02BF" w:rsidRDefault="00D51AC6" w:rsidP="00E10AA0">
      <w:pPr>
        <w:pStyle w:val="B1"/>
      </w:pPr>
      <w:r w:rsidRPr="009C02BF">
        <w:t>-</w:t>
      </w:r>
      <w:r w:rsidRPr="009C02BF">
        <w:tab/>
        <w:t>In the course of this procedure the EPC releases all related resources as well, except context resources in the EPC for mobility management and the default EPS Bearer</w:t>
      </w:r>
      <w:r w:rsidR="0028751A" w:rsidRPr="009C02BF">
        <w:t>/E-RAB</w:t>
      </w:r>
      <w:r w:rsidRPr="009C02BF">
        <w:t xml:space="preserve"> configuration.</w:t>
      </w:r>
    </w:p>
    <w:p w14:paraId="49C278CD" w14:textId="77777777" w:rsidR="00D51AC6" w:rsidRPr="009C02BF"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63142027"/>
      <w:r w:rsidRPr="009C02BF">
        <w:t>19.2.2.2.2</w:t>
      </w:r>
      <w:r w:rsidRPr="009C02BF">
        <w:tab/>
        <w:t>S1 UE Context Release Request (eNB triggered)</w:t>
      </w:r>
      <w:bookmarkEnd w:id="3075"/>
      <w:bookmarkEnd w:id="3076"/>
      <w:bookmarkEnd w:id="3077"/>
      <w:bookmarkEnd w:id="3078"/>
      <w:bookmarkEnd w:id="3079"/>
      <w:bookmarkEnd w:id="3080"/>
    </w:p>
    <w:p w14:paraId="44A1382C" w14:textId="77777777" w:rsidR="00D51AC6" w:rsidRPr="009C02BF" w:rsidRDefault="00D51AC6" w:rsidP="00E10AA0">
      <w:r w:rsidRPr="009C02BF">
        <w:t>The S1 UE Context Release Request procedure is initiated for E-UTRAN internal reasons and comprises the following steps:</w:t>
      </w:r>
    </w:p>
    <w:p w14:paraId="77F4D8CE" w14:textId="77777777" w:rsidR="00D51AC6" w:rsidRPr="009C02BF" w:rsidRDefault="00D51AC6" w:rsidP="00E10AA0">
      <w:pPr>
        <w:pStyle w:val="B1"/>
      </w:pPr>
      <w:r w:rsidRPr="009C02BF">
        <w:lastRenderedPageBreak/>
        <w:t>-</w:t>
      </w:r>
      <w:r w:rsidRPr="009C02BF">
        <w:tab/>
        <w:t>The eNB sends the S1 UE Context Release Request message to the EPC.</w:t>
      </w:r>
    </w:p>
    <w:p w14:paraId="072E5B76" w14:textId="77777777" w:rsidR="0019611E" w:rsidRPr="009C02BF" w:rsidRDefault="00D51AC6" w:rsidP="00E10AA0">
      <w:pPr>
        <w:pStyle w:val="B1"/>
      </w:pPr>
      <w:r w:rsidRPr="009C02BF">
        <w:t>-</w:t>
      </w:r>
      <w:r w:rsidRPr="009C02BF">
        <w:tab/>
        <w:t>The EPC triggers the EPC initiate</w:t>
      </w:r>
      <w:r w:rsidR="00703240" w:rsidRPr="009C02BF">
        <w:t>d UE context release procedure.</w:t>
      </w:r>
    </w:p>
    <w:p w14:paraId="187784D4" w14:textId="77777777" w:rsidR="005F3420" w:rsidRPr="009C02BF" w:rsidRDefault="007A498B" w:rsidP="005F3420">
      <w:pPr>
        <w:pStyle w:val="TH"/>
      </w:pPr>
      <w:r w:rsidRPr="009C02BF">
        <w:object w:dxaOrig="6361" w:dyaOrig="1845" w14:anchorId="6BC51504">
          <v:shape id="_x0000_i1147" type="#_x0000_t75" style="width:460.5pt;height:133.5pt" o:ole="">
            <v:imagedata r:id="rId249" o:title=""/>
          </v:shape>
          <o:OLEObject Type="Embed" ProgID="Visio.Drawing.15" ShapeID="_x0000_i1147" DrawAspect="Content" ObjectID="_1773755583" r:id="rId250"/>
        </w:object>
      </w:r>
    </w:p>
    <w:p w14:paraId="3C2F6D04" w14:textId="77777777" w:rsidR="00D51AC6" w:rsidRPr="009C02BF" w:rsidRDefault="00D51AC6" w:rsidP="00E10AA0">
      <w:pPr>
        <w:pStyle w:val="TF"/>
      </w:pPr>
      <w:r w:rsidRPr="009C02BF">
        <w:t>Figure 19.2.2.2.2</w:t>
      </w:r>
      <w:r w:rsidR="00B560AB" w:rsidRPr="009C02BF">
        <w:t>-1</w:t>
      </w:r>
      <w:r w:rsidRPr="009C02BF">
        <w:t>: S1 UE Context Release Request procedure (eNB triggered)</w:t>
      </w:r>
      <w:r w:rsidRPr="009C02BF">
        <w:br/>
        <w:t>and subsequent S1 UE Context Release procedure (EPC triggered)</w:t>
      </w:r>
    </w:p>
    <w:p w14:paraId="02760E8B" w14:textId="77777777" w:rsidR="00044F11" w:rsidRPr="009C02BF" w:rsidRDefault="00044F11" w:rsidP="00E10AA0">
      <w:r w:rsidRPr="009C02BF">
        <w:t>If the E-UTRAN internal reason is a radio link failure detected in the eNB, the eNB shall wait a sufficient time before triggering the S1 UE Context Release Request procedure in order to allow the UE to perform the NAS recovery procedure</w:t>
      </w:r>
      <w:r w:rsidR="00BE457B" w:rsidRPr="009C02BF">
        <w:t xml:space="preserve">, see TS 23.401 </w:t>
      </w:r>
      <w:r w:rsidRPr="009C02BF">
        <w:t>[17].</w:t>
      </w:r>
    </w:p>
    <w:p w14:paraId="0618A70B" w14:textId="77777777" w:rsidR="00D51AC6" w:rsidRPr="009C02BF"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63142028"/>
      <w:r w:rsidRPr="009C02BF">
        <w:t>19.2.2.3</w:t>
      </w:r>
      <w:r w:rsidRPr="009C02BF">
        <w:tab/>
        <w:t>Initial Context Setup procedure</w:t>
      </w:r>
      <w:bookmarkEnd w:id="3081"/>
      <w:bookmarkEnd w:id="3082"/>
      <w:bookmarkEnd w:id="3083"/>
      <w:bookmarkEnd w:id="3084"/>
      <w:bookmarkEnd w:id="3085"/>
      <w:bookmarkEnd w:id="3086"/>
    </w:p>
    <w:p w14:paraId="7ACCFB7B" w14:textId="77777777" w:rsidR="00D51AC6" w:rsidRPr="009C02BF" w:rsidRDefault="00D51AC6" w:rsidP="00E10AA0">
      <w:r w:rsidRPr="009C02BF">
        <w:t>The Initial Context Setup procedure establishes the necessary overall initial UE context in the eNB in case of an Idle-to Active transition. The Initial Context Setup procedure is initiated by the MME.</w:t>
      </w:r>
    </w:p>
    <w:p w14:paraId="24D88E25" w14:textId="77777777" w:rsidR="00D51AC6" w:rsidRPr="009C02BF" w:rsidRDefault="00D51AC6" w:rsidP="00E10AA0">
      <w:r w:rsidRPr="009C02BF">
        <w:t>The Initial Context Setup procedure comprises the following steps:</w:t>
      </w:r>
    </w:p>
    <w:p w14:paraId="22D1DE5C" w14:textId="77777777" w:rsidR="00D51AC6" w:rsidRPr="009C02BF" w:rsidRDefault="00D51AC6" w:rsidP="00E10AA0">
      <w:pPr>
        <w:pStyle w:val="B1"/>
      </w:pPr>
      <w:r w:rsidRPr="009C02BF">
        <w:t>-</w:t>
      </w:r>
      <w:r w:rsidRPr="009C02BF">
        <w:tab/>
        <w:t xml:space="preserve">The MME initiates the Initial Context Setup procedure by sending INITIAL CONTEXT SETUP REQUEST to the eNB. This message may include general UE Context (e.g. security context, roaming </w:t>
      </w:r>
      <w:r w:rsidR="00F87727" w:rsidRPr="009C02BF">
        <w:t xml:space="preserve">and access </w:t>
      </w:r>
      <w:r w:rsidRPr="009C02BF">
        <w:t xml:space="preserve">restrictions, UE capability information, UE S1 signalling connection ID, </w:t>
      </w:r>
      <w:r w:rsidR="0080618B" w:rsidRPr="009C02BF">
        <w:t xml:space="preserve">CN assistance information, </w:t>
      </w:r>
      <w:r w:rsidRPr="009C02BF">
        <w:t xml:space="preserve">etc.), </w:t>
      </w:r>
      <w:r w:rsidR="0028751A" w:rsidRPr="009C02BF">
        <w:t>E-RAB</w:t>
      </w:r>
      <w:r w:rsidRPr="009C02BF">
        <w:t xml:space="preserve"> context (Serving GW TEID, QoS information</w:t>
      </w:r>
      <w:r w:rsidR="00C241B1" w:rsidRPr="009C02BF">
        <w:t xml:space="preserve">, Correlation id i.e. collocated L-GW TEID </w:t>
      </w:r>
      <w:r w:rsidR="00E82B24" w:rsidRPr="009C02BF">
        <w:t xml:space="preserve">or GRE key </w:t>
      </w:r>
      <w:r w:rsidR="00C241B1" w:rsidRPr="009C02BF">
        <w:t>in case of LIPA support</w:t>
      </w:r>
      <w:r w:rsidR="00F25CB0" w:rsidRPr="009C02BF">
        <w:t xml:space="preserve"> or in case of</w:t>
      </w:r>
      <w:r w:rsidR="00561698" w:rsidRPr="009C02BF">
        <w:t xml:space="preserve"> </w:t>
      </w:r>
      <w:r w:rsidR="00F25CB0" w:rsidRPr="009C02BF">
        <w:t>SIPTO@LN with collocated L-GW support</w:t>
      </w:r>
      <w:r w:rsidRPr="009C02BF">
        <w:t>), and may be piggy-backed with the corresponding NAS message</w:t>
      </w:r>
      <w:r w:rsidR="000F0D2A" w:rsidRPr="009C02B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9C02BF">
        <w:t>.</w:t>
      </w:r>
    </w:p>
    <w:p w14:paraId="684C3CBF" w14:textId="77777777" w:rsidR="00D51AC6" w:rsidRPr="009C02BF" w:rsidRDefault="00D51AC6" w:rsidP="00E10AA0">
      <w:pPr>
        <w:pStyle w:val="B1"/>
      </w:pPr>
      <w:r w:rsidRPr="009C02BF">
        <w:t>-</w:t>
      </w:r>
      <w:r w:rsidRPr="009C02BF">
        <w:tab/>
        <w:t>Upon receipt of INITIAL CONTEXT SETUP REQUEST, the eNB setup the context of the associated UE, and perform the necessary RRC signalling towards the UE, e.g. Radio Bearer Setup procedure.</w:t>
      </w:r>
      <w:r w:rsidR="000F0D2A" w:rsidRPr="009C02BF">
        <w:t xml:space="preserve"> When there are multiple NAS messages to be sent in the RRC message, the order of the NAS messages in the RRC message shall be kept the same as that in the INITIAL CONTEXT SETUP REQUEST message.</w:t>
      </w:r>
      <w:r w:rsidR="0080618B" w:rsidRPr="009C02BF">
        <w:t xml:space="preserve"> If present, the eNB uses the CN assistance information as defined in TS 23.401[17] and propagates it during inter-eNB mobility.</w:t>
      </w:r>
    </w:p>
    <w:p w14:paraId="4FC3569C" w14:textId="77777777" w:rsidR="00D51AC6" w:rsidRPr="009C02BF" w:rsidRDefault="00D51AC6" w:rsidP="00E10AA0">
      <w:pPr>
        <w:pStyle w:val="B1"/>
      </w:pPr>
      <w:r w:rsidRPr="009C02BF">
        <w:t>-</w:t>
      </w:r>
      <w:r w:rsidRPr="009C02BF">
        <w:tab/>
        <w:t xml:space="preserve">The eNB responds with INITIAL CONTEXT SETUP </w:t>
      </w:r>
      <w:r w:rsidR="00AF5890" w:rsidRPr="009C02BF">
        <w:t>RESPONSE</w:t>
      </w:r>
      <w:r w:rsidRPr="009C02BF">
        <w:t xml:space="preserve"> to inform a successful operation, and with INITIAL CONTEXT SETUP FAILURE to inform an unsuccessful operation.</w:t>
      </w:r>
    </w:p>
    <w:p w14:paraId="13DE75BE" w14:textId="77777777" w:rsidR="005A6D63" w:rsidRPr="009C02BF" w:rsidRDefault="00CC22C1" w:rsidP="00E10AA0">
      <w:pPr>
        <w:pStyle w:val="NO"/>
      </w:pPr>
      <w:r w:rsidRPr="009C02BF">
        <w:t>NOTE</w:t>
      </w:r>
      <w:r w:rsidR="005A6D63" w:rsidRPr="009C02BF">
        <w:t>:</w:t>
      </w:r>
      <w:r w:rsidR="005A6D63" w:rsidRPr="009C02B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9C02BF" w:rsidRDefault="00C241B1" w:rsidP="00E10AA0">
      <w:pPr>
        <w:pStyle w:val="TH"/>
        <w:rPr>
          <w:rFonts w:eastAsia="SimSun"/>
        </w:rPr>
      </w:pPr>
      <w:r w:rsidRPr="009C02BF">
        <w:object w:dxaOrig="7213" w:dyaOrig="5734" w14:anchorId="02C43AF6">
          <v:shape id="_x0000_i1148" type="#_x0000_t75" style="width:396.75pt;height:315pt" o:ole="">
            <v:imagedata r:id="rId251" o:title=""/>
          </v:shape>
          <o:OLEObject Type="Embed" ProgID="Visio.Drawing.11" ShapeID="_x0000_i1148" DrawAspect="Content" ObjectID="_1773755584" r:id="rId252"/>
        </w:object>
      </w:r>
    </w:p>
    <w:p w14:paraId="370994C7" w14:textId="77777777" w:rsidR="00D51AC6" w:rsidRPr="009C02BF" w:rsidRDefault="00D51AC6" w:rsidP="00324FF0">
      <w:pPr>
        <w:pStyle w:val="TF"/>
      </w:pPr>
      <w:bookmarkStart w:id="3087" w:name="_Ref156032294"/>
      <w:r w:rsidRPr="009C02BF">
        <w:t xml:space="preserve">Figure </w:t>
      </w:r>
      <w:bookmarkEnd w:id="3087"/>
      <w:r w:rsidRPr="009C02BF">
        <w:t>19.2.2.3</w:t>
      </w:r>
      <w:r w:rsidR="00B560AB" w:rsidRPr="009C02BF">
        <w:t>-1</w:t>
      </w:r>
      <w:r w:rsidRPr="009C02BF">
        <w:t>: Initial Context Setup procedure (highlighted in blue) in Idle-to-Active procedure</w:t>
      </w:r>
    </w:p>
    <w:p w14:paraId="059D56A9" w14:textId="77777777" w:rsidR="00223A79" w:rsidRPr="009C02BF"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63142029"/>
      <w:r w:rsidRPr="009C02BF">
        <w:t>19.2.2.3</w:t>
      </w:r>
      <w:r w:rsidR="0022122F" w:rsidRPr="009C02BF">
        <w:t>a</w:t>
      </w:r>
      <w:r w:rsidRPr="009C02BF">
        <w:tab/>
      </w:r>
      <w:r w:rsidRPr="009C02BF">
        <w:rPr>
          <w:lang w:eastAsia="zh-CN"/>
        </w:rPr>
        <w:t xml:space="preserve">UE </w:t>
      </w:r>
      <w:r w:rsidRPr="009C02BF">
        <w:t xml:space="preserve">Context </w:t>
      </w:r>
      <w:r w:rsidRPr="009C02BF">
        <w:rPr>
          <w:lang w:eastAsia="zh-CN"/>
        </w:rPr>
        <w:t>Modification</w:t>
      </w:r>
      <w:r w:rsidRPr="009C02BF">
        <w:t xml:space="preserve"> procedure</w:t>
      </w:r>
      <w:bookmarkEnd w:id="3088"/>
      <w:bookmarkEnd w:id="3089"/>
      <w:bookmarkEnd w:id="3090"/>
      <w:bookmarkEnd w:id="3091"/>
      <w:bookmarkEnd w:id="3092"/>
      <w:bookmarkEnd w:id="3093"/>
    </w:p>
    <w:p w14:paraId="00124600" w14:textId="77777777" w:rsidR="00223A79" w:rsidRPr="009C02BF" w:rsidRDefault="00223A79" w:rsidP="00E10AA0">
      <w:pPr>
        <w:rPr>
          <w:lang w:eastAsia="zh-CN"/>
        </w:rPr>
      </w:pPr>
      <w:r w:rsidRPr="009C02BF">
        <w:t xml:space="preserve">The </w:t>
      </w:r>
      <w:r w:rsidRPr="009C02BF">
        <w:rPr>
          <w:lang w:eastAsia="zh-CN"/>
        </w:rPr>
        <w:t>UE</w:t>
      </w:r>
      <w:r w:rsidRPr="009C02BF">
        <w:t xml:space="preserve"> Context </w:t>
      </w:r>
      <w:r w:rsidRPr="009C02BF">
        <w:rPr>
          <w:lang w:eastAsia="zh-CN"/>
        </w:rPr>
        <w:t>Modification</w:t>
      </w:r>
      <w:r w:rsidRPr="009C02BF">
        <w:t xml:space="preserve"> procedure </w:t>
      </w:r>
      <w:r w:rsidRPr="009C02BF">
        <w:rPr>
          <w:lang w:eastAsia="zh-CN"/>
        </w:rPr>
        <w:t xml:space="preserve">enables the MME to modify the </w:t>
      </w:r>
      <w:r w:rsidRPr="009C02BF">
        <w:t xml:space="preserve">UE context in the eNB for UEs </w:t>
      </w:r>
      <w:r w:rsidRPr="009C02BF">
        <w:rPr>
          <w:lang w:eastAsia="zh-CN"/>
        </w:rPr>
        <w:t>in a</w:t>
      </w:r>
      <w:r w:rsidRPr="009C02BF">
        <w:t xml:space="preserve">ctive </w:t>
      </w:r>
      <w:r w:rsidRPr="009C02BF">
        <w:rPr>
          <w:lang w:eastAsia="zh-CN"/>
        </w:rPr>
        <w:t>state</w:t>
      </w:r>
      <w:r w:rsidRPr="009C02BF">
        <w:t xml:space="preserve">. The </w:t>
      </w:r>
      <w:r w:rsidRPr="009C02BF">
        <w:rPr>
          <w:lang w:eastAsia="zh-CN"/>
        </w:rPr>
        <w:t>UE</w:t>
      </w:r>
      <w:r w:rsidRPr="009C02BF">
        <w:t xml:space="preserve"> Context </w:t>
      </w:r>
      <w:r w:rsidRPr="009C02BF">
        <w:rPr>
          <w:lang w:eastAsia="zh-CN"/>
        </w:rPr>
        <w:t>Modification</w:t>
      </w:r>
      <w:r w:rsidRPr="009C02BF">
        <w:t xml:space="preserve"> procedure is initiated by the MME.</w:t>
      </w:r>
    </w:p>
    <w:p w14:paraId="58140EBE" w14:textId="77777777" w:rsidR="00223A79" w:rsidRPr="009C02BF" w:rsidRDefault="00223A79" w:rsidP="00E10AA0">
      <w:r w:rsidRPr="009C02BF">
        <w:t xml:space="preserve">The </w:t>
      </w:r>
      <w:r w:rsidRPr="009C02BF">
        <w:rPr>
          <w:lang w:eastAsia="zh-CN"/>
        </w:rPr>
        <w:t xml:space="preserve">UE </w:t>
      </w:r>
      <w:r w:rsidRPr="009C02BF">
        <w:t xml:space="preserve">Context </w:t>
      </w:r>
      <w:r w:rsidRPr="009C02BF">
        <w:rPr>
          <w:lang w:eastAsia="zh-CN"/>
        </w:rPr>
        <w:t>Modification</w:t>
      </w:r>
      <w:r w:rsidRPr="009C02BF">
        <w:t xml:space="preserve"> procedure comprises the following steps:</w:t>
      </w:r>
    </w:p>
    <w:p w14:paraId="14867754" w14:textId="77777777" w:rsidR="00223A79" w:rsidRPr="009C02BF" w:rsidRDefault="00223A79" w:rsidP="00E10AA0">
      <w:pPr>
        <w:pStyle w:val="B1"/>
        <w:rPr>
          <w:lang w:eastAsia="zh-CN"/>
        </w:rPr>
      </w:pPr>
      <w:r w:rsidRPr="009C02BF">
        <w:t>-</w:t>
      </w:r>
      <w:r w:rsidRPr="009C02BF">
        <w:tab/>
        <w:t>T</w:t>
      </w:r>
      <w:r w:rsidRPr="009C02BF">
        <w:rPr>
          <w:lang w:eastAsia="zh-CN"/>
        </w:rPr>
        <w:t>he MME initiates the UE Context Modification procedure by sending UE CONTEXT MODIFICATION REQUEST to the eNB to modify the UE context in the eNB for UEs in active state.</w:t>
      </w:r>
    </w:p>
    <w:p w14:paraId="059C8CA3" w14:textId="77777777" w:rsidR="00945488" w:rsidRPr="009C02BF" w:rsidRDefault="00223A79" w:rsidP="00E10AA0">
      <w:pPr>
        <w:pStyle w:val="B1"/>
      </w:pPr>
      <w:r w:rsidRPr="009C02BF">
        <w:rPr>
          <w:lang w:eastAsia="zh-CN"/>
        </w:rPr>
        <w:t>-</w:t>
      </w:r>
      <w:r w:rsidRPr="009C02BF">
        <w:rPr>
          <w:lang w:eastAsia="zh-CN"/>
        </w:rPr>
        <w:tab/>
        <w:t xml:space="preserve">The eNB responds with UE CONTEXT MODIFICATION RESPONSE </w:t>
      </w:r>
      <w:r w:rsidR="00945488" w:rsidRPr="009C02BF">
        <w:rPr>
          <w:lang w:eastAsia="zh-CN"/>
        </w:rPr>
        <w:t>in case of</w:t>
      </w:r>
      <w:r w:rsidRPr="009C02BF">
        <w:t xml:space="preserve"> a successful operation</w:t>
      </w:r>
    </w:p>
    <w:p w14:paraId="61CC08C1" w14:textId="77777777" w:rsidR="00945488" w:rsidRPr="009C02BF" w:rsidRDefault="00945488" w:rsidP="00E10AA0">
      <w:pPr>
        <w:pStyle w:val="B2"/>
      </w:pPr>
      <w:r w:rsidRPr="009C02BF">
        <w:t>-</w:t>
      </w:r>
      <w:r w:rsidR="003E5170" w:rsidRPr="009C02BF">
        <w:tab/>
      </w:r>
      <w:r w:rsidRPr="009C02BF">
        <w:t>If the UE is served by a CSG cell, and is no longer a member of the CSG cell, the eNB may initiate a handover to another cell. If the UE is not handed over, the eNB should req</w:t>
      </w:r>
      <w:r w:rsidR="003E5170" w:rsidRPr="009C02BF">
        <w:t>uest the release of UE context;</w:t>
      </w:r>
    </w:p>
    <w:p w14:paraId="6B78AF26" w14:textId="77777777" w:rsidR="00945488" w:rsidRPr="009C02BF" w:rsidRDefault="00945488" w:rsidP="00E10AA0">
      <w:pPr>
        <w:pStyle w:val="B2"/>
      </w:pPr>
      <w:r w:rsidRPr="009C02BF">
        <w:t>-</w:t>
      </w:r>
      <w:r w:rsidR="003E5170" w:rsidRPr="009C02BF">
        <w:tab/>
      </w:r>
      <w:r w:rsidRPr="009C02BF">
        <w:t>If the UE is served by a hybrid cell, and is no longer a CSG member of the hybrid cell, the eNB may provide the QoS for the UE as a non CSG member.</w:t>
      </w:r>
    </w:p>
    <w:p w14:paraId="0FE4393F" w14:textId="77777777" w:rsidR="00223A79" w:rsidRPr="009C02BF" w:rsidRDefault="008F2502" w:rsidP="00E10AA0">
      <w:pPr>
        <w:pStyle w:val="B1"/>
      </w:pPr>
      <w:r w:rsidRPr="009C02BF">
        <w:t>-</w:t>
      </w:r>
      <w:r w:rsidRPr="009C02BF">
        <w:tab/>
      </w:r>
      <w:r w:rsidR="00945488" w:rsidRPr="009C02BF">
        <w:t xml:space="preserve">The eNB responds </w:t>
      </w:r>
      <w:r w:rsidR="00223A79" w:rsidRPr="009C02BF">
        <w:t xml:space="preserve">with UE CONTEXT MODIFICATION FAILURE </w:t>
      </w:r>
      <w:r w:rsidRPr="009C02BF">
        <w:t>in case of</w:t>
      </w:r>
      <w:r w:rsidR="00223A79" w:rsidRPr="009C02BF">
        <w:t xml:space="preserve"> an unsuccessful operation.</w:t>
      </w:r>
    </w:p>
    <w:bookmarkStart w:id="3094" w:name="_MON_1266448924"/>
    <w:bookmarkStart w:id="3095" w:name="_MON_1266698904"/>
    <w:bookmarkStart w:id="3096" w:name="_MON_1347051580"/>
    <w:bookmarkStart w:id="3097" w:name="_MON_1264854904"/>
    <w:bookmarkStart w:id="3098" w:name="_MON_1264855253"/>
    <w:bookmarkStart w:id="3099" w:name="_MON_1264855414"/>
    <w:bookmarkStart w:id="3100" w:name="_MON_1264855439"/>
    <w:bookmarkEnd w:id="3094"/>
    <w:bookmarkEnd w:id="3095"/>
    <w:bookmarkEnd w:id="3096"/>
    <w:bookmarkEnd w:id="3097"/>
    <w:bookmarkEnd w:id="3098"/>
    <w:bookmarkEnd w:id="3099"/>
    <w:bookmarkEnd w:id="3100"/>
    <w:bookmarkStart w:id="3101" w:name="_MON_1264855881"/>
    <w:bookmarkEnd w:id="3101"/>
    <w:p w14:paraId="4174E3DA" w14:textId="77777777" w:rsidR="00223A79" w:rsidRPr="009C02BF" w:rsidRDefault="00223A79" w:rsidP="00E10AA0">
      <w:pPr>
        <w:pStyle w:val="TH"/>
      </w:pPr>
      <w:r w:rsidRPr="009C02BF">
        <w:object w:dxaOrig="8744" w:dyaOrig="3254" w14:anchorId="3D169043">
          <v:shape id="_x0000_i1149" type="#_x0000_t75" style="width:437.25pt;height:162.75pt" o:ole="">
            <v:imagedata r:id="rId253" o:title=""/>
          </v:shape>
          <o:OLEObject Type="Embed" ProgID="Word.Picture.8" ShapeID="_x0000_i1149" DrawAspect="Content" ObjectID="_1773755585" r:id="rId254"/>
        </w:object>
      </w:r>
    </w:p>
    <w:p w14:paraId="3C56045A" w14:textId="77777777" w:rsidR="00223A79" w:rsidRPr="009C02BF" w:rsidRDefault="00223A79" w:rsidP="00324FF0">
      <w:pPr>
        <w:pStyle w:val="TF"/>
      </w:pPr>
      <w:r w:rsidRPr="009C02BF">
        <w:t>Figure 19.2.2.3</w:t>
      </w:r>
      <w:r w:rsidR="0022122F" w:rsidRPr="009C02BF">
        <w:t>a</w:t>
      </w:r>
      <w:r w:rsidRPr="009C02BF">
        <w:t>-1: UE Context Modification procedure</w:t>
      </w:r>
    </w:p>
    <w:p w14:paraId="4AF1C896" w14:textId="77777777" w:rsidR="00D51AC6" w:rsidRPr="009C02BF"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63142030"/>
      <w:r w:rsidRPr="009C02BF">
        <w:t>19.2.2.4</w:t>
      </w:r>
      <w:r w:rsidRPr="009C02BF">
        <w:tab/>
      </w:r>
      <w:r w:rsidR="0028751A" w:rsidRPr="009C02BF">
        <w:t>E-RAB</w:t>
      </w:r>
      <w:r w:rsidRPr="009C02BF">
        <w:t xml:space="preserve"> signalling procedures</w:t>
      </w:r>
      <w:bookmarkEnd w:id="3102"/>
      <w:bookmarkEnd w:id="3103"/>
      <w:bookmarkEnd w:id="3104"/>
      <w:bookmarkEnd w:id="3105"/>
      <w:bookmarkEnd w:id="3106"/>
      <w:bookmarkEnd w:id="3107"/>
    </w:p>
    <w:p w14:paraId="38A8FECE" w14:textId="77777777" w:rsidR="00D51AC6" w:rsidRPr="009C02BF"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63142031"/>
      <w:r w:rsidRPr="009C02BF">
        <w:t>19.2.2.4.1</w:t>
      </w:r>
      <w:r w:rsidRPr="009C02BF">
        <w:tab/>
      </w:r>
      <w:r w:rsidR="0028751A" w:rsidRPr="009C02BF">
        <w:t>E-RAB</w:t>
      </w:r>
      <w:r w:rsidRPr="009C02BF">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9C02BF" w:rsidRDefault="0028751A" w:rsidP="00E10AA0">
      <w:pPr>
        <w:pStyle w:val="TH"/>
      </w:pPr>
      <w:r w:rsidRPr="009C02BF">
        <w:object w:dxaOrig="10732" w:dyaOrig="4370" w14:anchorId="25A92A38">
          <v:shape id="_x0000_i1150" type="#_x0000_t75" style="width:468pt;height:190.5pt" o:ole="">
            <v:imagedata r:id="rId255" o:title=""/>
          </v:shape>
          <o:OLEObject Type="Embed" ProgID="Visio.Drawing.11" ShapeID="_x0000_i1150" DrawAspect="Content" ObjectID="_1773755586" r:id="rId256"/>
        </w:object>
      </w:r>
      <w:bookmarkEnd w:id="3114"/>
      <w:bookmarkEnd w:id="3115"/>
    </w:p>
    <w:p w14:paraId="384C1301" w14:textId="77777777" w:rsidR="00D51AC6" w:rsidRPr="009C02BF" w:rsidRDefault="00D51AC6" w:rsidP="00324FF0">
      <w:pPr>
        <w:pStyle w:val="TF"/>
      </w:pPr>
      <w:r w:rsidRPr="009C02BF">
        <w:t xml:space="preserve">Figure 19.2.2.4.1-1: </w:t>
      </w:r>
      <w:r w:rsidR="0028751A" w:rsidRPr="009C02BF">
        <w:t>E-RAB</w:t>
      </w:r>
      <w:r w:rsidRPr="009C02BF">
        <w:t xml:space="preserve"> Setup procedure</w:t>
      </w:r>
    </w:p>
    <w:p w14:paraId="5981E7F3" w14:textId="77777777" w:rsidR="00D51AC6" w:rsidRPr="009C02BF" w:rsidRDefault="00D51AC6" w:rsidP="00E10AA0">
      <w:r w:rsidRPr="009C02BF">
        <w:t xml:space="preserve">The </w:t>
      </w:r>
      <w:r w:rsidR="0028751A" w:rsidRPr="009C02BF">
        <w:t>E-RAB</w:t>
      </w:r>
      <w:r w:rsidRPr="009C02BF">
        <w:t xml:space="preserve"> Setup procedure is initiated by the MME to support:</w:t>
      </w:r>
    </w:p>
    <w:p w14:paraId="67AC4644" w14:textId="77777777" w:rsidR="00D51AC6" w:rsidRPr="009C02BF" w:rsidRDefault="00D51AC6" w:rsidP="00E10AA0">
      <w:pPr>
        <w:pStyle w:val="B1"/>
      </w:pPr>
      <w:r w:rsidRPr="009C02BF">
        <w:t>-</w:t>
      </w:r>
      <w:r w:rsidRPr="009C02BF">
        <w:tab/>
        <w:t xml:space="preserve">Assignment of resources to a dedicated </w:t>
      </w:r>
      <w:r w:rsidR="0028751A" w:rsidRPr="009C02BF">
        <w:t>E-RAB</w:t>
      </w:r>
      <w:r w:rsidRPr="009C02BF">
        <w:t>.</w:t>
      </w:r>
    </w:p>
    <w:p w14:paraId="57109B9C" w14:textId="77777777" w:rsidR="00D51AC6" w:rsidRPr="009C02BF" w:rsidRDefault="00D51AC6" w:rsidP="00E10AA0">
      <w:pPr>
        <w:pStyle w:val="B1"/>
      </w:pPr>
      <w:r w:rsidRPr="009C02BF">
        <w:t>-</w:t>
      </w:r>
      <w:r w:rsidRPr="009C02BF">
        <w:tab/>
        <w:t xml:space="preserve">Assignment of resources for a default </w:t>
      </w:r>
      <w:r w:rsidR="0028751A" w:rsidRPr="009C02BF">
        <w:t>E-RAB</w:t>
      </w:r>
      <w:r w:rsidR="00C84F52" w:rsidRPr="009C02BF">
        <w:t>.</w:t>
      </w:r>
    </w:p>
    <w:p w14:paraId="332E81A5" w14:textId="77777777" w:rsidR="00D51AC6" w:rsidRPr="009C02BF" w:rsidRDefault="00D51AC6" w:rsidP="00E10AA0">
      <w:pPr>
        <w:pStyle w:val="B1"/>
      </w:pPr>
      <w:r w:rsidRPr="009C02BF">
        <w:t>-</w:t>
      </w:r>
      <w:r w:rsidRPr="009C02BF">
        <w:tab/>
        <w:t xml:space="preserve">Setup of S1 Bearer (on S1) and </w:t>
      </w:r>
      <w:r w:rsidR="0028751A" w:rsidRPr="009C02BF">
        <w:t xml:space="preserve">Data </w:t>
      </w:r>
      <w:r w:rsidRPr="009C02BF">
        <w:t>Radio Bearer (on Uu)</w:t>
      </w:r>
      <w:r w:rsidR="00C84F52" w:rsidRPr="009C02BF">
        <w:t>.</w:t>
      </w:r>
    </w:p>
    <w:p w14:paraId="1A3065D8" w14:textId="77777777" w:rsidR="00D51AC6" w:rsidRPr="009C02BF" w:rsidRDefault="00D51AC6" w:rsidP="00E10AA0">
      <w:r w:rsidRPr="009C02BF">
        <w:t xml:space="preserve">The </w:t>
      </w:r>
      <w:r w:rsidR="0028751A" w:rsidRPr="009C02BF">
        <w:t>E-RAB</w:t>
      </w:r>
      <w:r w:rsidRPr="009C02BF">
        <w:t xml:space="preserve"> Setup procedure comprises the following steps:</w:t>
      </w:r>
    </w:p>
    <w:p w14:paraId="4DBFCD36" w14:textId="77777777" w:rsidR="00D51AC6" w:rsidRPr="009C02BF" w:rsidRDefault="00D51AC6" w:rsidP="00E10AA0">
      <w:pPr>
        <w:pStyle w:val="B1"/>
      </w:pPr>
      <w:r w:rsidRPr="009C02BF">
        <w:t>-</w:t>
      </w:r>
      <w:r w:rsidRPr="009C02BF">
        <w:tab/>
        <w:t xml:space="preserve">The </w:t>
      </w:r>
      <w:r w:rsidR="0028751A" w:rsidRPr="009C02BF">
        <w:t>E-RAB</w:t>
      </w:r>
      <w:r w:rsidRPr="009C02BF">
        <w:t xml:space="preserve"> SETUP REQUEST </w:t>
      </w:r>
      <w:r w:rsidR="0028751A" w:rsidRPr="009C02BF">
        <w:t xml:space="preserve">message </w:t>
      </w:r>
      <w:r w:rsidRPr="009C02BF">
        <w:t xml:space="preserve">is sent by the MME to the eNB to setup resources on S1 and Uu for one or several </w:t>
      </w:r>
      <w:r w:rsidR="0028751A" w:rsidRPr="009C02BF">
        <w:t>E-RAB</w:t>
      </w:r>
      <w:r w:rsidRPr="009C02BF">
        <w:t xml:space="preserve">(s). The </w:t>
      </w:r>
      <w:r w:rsidR="0028751A" w:rsidRPr="009C02BF">
        <w:t>E-RAB</w:t>
      </w:r>
      <w:r w:rsidRPr="009C02BF">
        <w:t xml:space="preserve"> SETUP REQUEST message contains the Serving GW TEID</w:t>
      </w:r>
      <w:r w:rsidR="000F0D2A" w:rsidRPr="009C02BF">
        <w:t>,</w:t>
      </w:r>
      <w:r w:rsidRPr="009C02BF">
        <w:t xml:space="preserve"> QoS indicator(s) </w:t>
      </w:r>
      <w:r w:rsidR="000F0D2A" w:rsidRPr="009C02BF">
        <w:t xml:space="preserve">and the corresponding NAS message </w:t>
      </w:r>
      <w:r w:rsidRPr="009C02BF">
        <w:t xml:space="preserve">per </w:t>
      </w:r>
      <w:r w:rsidR="0028751A" w:rsidRPr="009C02BF">
        <w:t>E-RAB</w:t>
      </w:r>
      <w:r w:rsidRPr="009C02BF">
        <w:t xml:space="preserve"> within the </w:t>
      </w:r>
      <w:r w:rsidR="0028751A" w:rsidRPr="009C02BF">
        <w:t>E-RAB To Be</w:t>
      </w:r>
      <w:r w:rsidRPr="009C02BF">
        <w:t xml:space="preserve"> Setup List.</w:t>
      </w:r>
      <w:r w:rsidR="000F0D2A" w:rsidRPr="009C02BF">
        <w:t xml:space="preserve"> </w:t>
      </w:r>
      <w:r w:rsidR="00A93035" w:rsidRPr="009C02BF">
        <w:t xml:space="preserve">It may also include the Correlation id i.e. collocated L-GW TEID </w:t>
      </w:r>
      <w:r w:rsidR="00E82B24" w:rsidRPr="009C02BF">
        <w:t xml:space="preserve">or GRE key </w:t>
      </w:r>
      <w:r w:rsidR="00A93035" w:rsidRPr="009C02BF">
        <w:t>in case of LIPA support</w:t>
      </w:r>
      <w:r w:rsidR="00F25CB0" w:rsidRPr="009C02BF">
        <w:t xml:space="preserve"> or in case of SIPTO@LN with collocated L-GW support</w:t>
      </w:r>
      <w:r w:rsidR="00A93035" w:rsidRPr="009C02BF">
        <w:t xml:space="preserve">. </w:t>
      </w:r>
      <w:r w:rsidR="000F0D2A" w:rsidRPr="009C02BF">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9C02BF" w:rsidRDefault="00D51AC6" w:rsidP="00E10AA0">
      <w:pPr>
        <w:pStyle w:val="B1"/>
      </w:pPr>
      <w:r w:rsidRPr="009C02BF">
        <w:t>-</w:t>
      </w:r>
      <w:r w:rsidRPr="009C02BF">
        <w:tab/>
        <w:t xml:space="preserve">Upon receipt of the </w:t>
      </w:r>
      <w:r w:rsidR="0028751A" w:rsidRPr="009C02BF">
        <w:t>E-RAB</w:t>
      </w:r>
      <w:r w:rsidRPr="009C02BF">
        <w:t xml:space="preserve"> SETUP REQUEST </w:t>
      </w:r>
      <w:r w:rsidR="0028751A" w:rsidRPr="009C02BF">
        <w:t xml:space="preserve">message </w:t>
      </w:r>
      <w:r w:rsidRPr="009C02BF">
        <w:t xml:space="preserve">the eNB establishes the </w:t>
      </w:r>
      <w:r w:rsidR="0028751A" w:rsidRPr="009C02BF">
        <w:t xml:space="preserve">Data </w:t>
      </w:r>
      <w:r w:rsidRPr="009C02BF">
        <w:t>Radio Bearer(s) (RRC: Radio Bearer Setup) and resources for S1 Bearers.</w:t>
      </w:r>
      <w:r w:rsidR="000F0D2A" w:rsidRPr="009C02BF">
        <w:t xml:space="preserve"> When there are multiple NAS messages to be sent in the RRC message, the order of the NAS messages in the RRC message shall be kept the same as that in the E-RAB SETUP REQUEST message.</w:t>
      </w:r>
    </w:p>
    <w:p w14:paraId="248DF1E8" w14:textId="77777777" w:rsidR="00D51AC6" w:rsidRPr="009C02BF" w:rsidRDefault="00D51AC6" w:rsidP="00E10AA0">
      <w:pPr>
        <w:pStyle w:val="B1"/>
      </w:pPr>
      <w:r w:rsidRPr="009C02BF">
        <w:lastRenderedPageBreak/>
        <w:t>-</w:t>
      </w:r>
      <w:r w:rsidRPr="009C02BF">
        <w:tab/>
        <w:t xml:space="preserve">The eNB responds with a </w:t>
      </w:r>
      <w:r w:rsidR="0028751A" w:rsidRPr="009C02BF">
        <w:t>E-RAB</w:t>
      </w:r>
      <w:r w:rsidRPr="009C02BF">
        <w:t xml:space="preserve"> SETUP RESPONSE messages to inform whether the setup of resources and establishment of </w:t>
      </w:r>
      <w:r w:rsidR="0028751A" w:rsidRPr="009C02BF">
        <w:t>each E-RAB was successful or unsuccessful, with the E-RAB Setup list (E-RAB ID, eNB TEID) and the E-RAB Failed to Setup list (E-RAB ID, Cause)</w:t>
      </w:r>
      <w:r w:rsidRPr="009C02BF">
        <w:t xml:space="preserve"> The eNB also creates the binding between the S1 bearer(s) (DL/UL TEID) and the </w:t>
      </w:r>
      <w:r w:rsidR="0028751A" w:rsidRPr="009C02BF">
        <w:t xml:space="preserve">Data </w:t>
      </w:r>
      <w:r w:rsidRPr="009C02BF">
        <w:t>Radio Bearer(s).</w:t>
      </w:r>
    </w:p>
    <w:p w14:paraId="7486061A" w14:textId="77777777" w:rsidR="00C5071E" w:rsidRPr="009C02BF" w:rsidRDefault="00C5071E" w:rsidP="00324FF0">
      <w:pPr>
        <w:rPr>
          <w:b/>
        </w:rPr>
      </w:pPr>
      <w:r w:rsidRPr="009C02BF">
        <w:rPr>
          <w:b/>
        </w:rPr>
        <w:t>Interactions with UE Context Release Request procedure:</w:t>
      </w:r>
    </w:p>
    <w:p w14:paraId="54A515D2" w14:textId="77777777" w:rsidR="00C5071E" w:rsidRPr="009C02BF" w:rsidRDefault="00C5071E" w:rsidP="00E10AA0">
      <w:r w:rsidRPr="009C02BF">
        <w:t>In case of no response from the UE the eNB shall trigger the S1 UE Context Release Request procedure.</w:t>
      </w:r>
    </w:p>
    <w:p w14:paraId="5C42F53A" w14:textId="77777777" w:rsidR="00D51AC6" w:rsidRPr="009C02BF"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63142032"/>
      <w:r w:rsidRPr="009C02BF">
        <w:t>19.2.2.4.2</w:t>
      </w:r>
      <w:r w:rsidRPr="009C02BF">
        <w:tab/>
      </w:r>
      <w:r w:rsidR="0028751A" w:rsidRPr="009C02BF">
        <w:t>E-RAB</w:t>
      </w:r>
      <w:r w:rsidRPr="009C02BF">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9C02BF" w:rsidRDefault="0028751A" w:rsidP="00E10AA0">
      <w:pPr>
        <w:pStyle w:val="TH"/>
        <w:rPr>
          <w:rFonts w:cs="Arial"/>
          <w:sz w:val="22"/>
          <w:szCs w:val="22"/>
        </w:rPr>
      </w:pPr>
      <w:r w:rsidRPr="009C02BF">
        <w:object w:dxaOrig="10732" w:dyaOrig="4369" w14:anchorId="65C56296">
          <v:shape id="_x0000_i1151" type="#_x0000_t75" style="width:468pt;height:190.5pt" o:ole="">
            <v:imagedata r:id="rId257" o:title=""/>
          </v:shape>
          <o:OLEObject Type="Embed" ProgID="Visio.Drawing.11" ShapeID="_x0000_i1151" DrawAspect="Content" ObjectID="_1773755587" r:id="rId258"/>
        </w:object>
      </w:r>
      <w:bookmarkEnd w:id="3122"/>
      <w:bookmarkEnd w:id="3123"/>
    </w:p>
    <w:p w14:paraId="4E3763B9" w14:textId="77777777" w:rsidR="00D51AC6" w:rsidRPr="009C02BF" w:rsidRDefault="00D51AC6" w:rsidP="00324FF0">
      <w:pPr>
        <w:pStyle w:val="TF"/>
      </w:pPr>
      <w:r w:rsidRPr="009C02BF">
        <w:t xml:space="preserve">Figure 19.2.2.4.2-1: </w:t>
      </w:r>
      <w:r w:rsidR="0028751A" w:rsidRPr="009C02BF">
        <w:t>E-RAB</w:t>
      </w:r>
      <w:r w:rsidRPr="009C02BF">
        <w:t xml:space="preserve"> Modification procedure</w:t>
      </w:r>
    </w:p>
    <w:p w14:paraId="3DF988EC" w14:textId="77777777" w:rsidR="00D51AC6" w:rsidRPr="009C02BF" w:rsidRDefault="00D51AC6" w:rsidP="00E10AA0">
      <w:pPr>
        <w:spacing w:after="120"/>
        <w:rPr>
          <w:rFonts w:ascii="Arial" w:hAnsi="Arial" w:cs="Arial"/>
          <w:sz w:val="22"/>
          <w:szCs w:val="22"/>
        </w:rPr>
      </w:pPr>
    </w:p>
    <w:p w14:paraId="2906A1F9" w14:textId="77777777" w:rsidR="00D51AC6" w:rsidRPr="009C02BF" w:rsidRDefault="00D51AC6" w:rsidP="00E10AA0">
      <w:r w:rsidRPr="009C02BF">
        <w:t xml:space="preserve">The </w:t>
      </w:r>
      <w:r w:rsidR="009226F6" w:rsidRPr="009C02BF">
        <w:t>E-RAB</w:t>
      </w:r>
      <w:r w:rsidRPr="009C02BF">
        <w:t xml:space="preserve"> Modification procedure is initiated by the MME to support the modification of already established </w:t>
      </w:r>
      <w:r w:rsidR="009226F6" w:rsidRPr="009C02BF">
        <w:t>E-RAB</w:t>
      </w:r>
      <w:r w:rsidRPr="009C02BF">
        <w:t xml:space="preserve"> configurations:</w:t>
      </w:r>
    </w:p>
    <w:p w14:paraId="7E8097EF" w14:textId="77777777" w:rsidR="00D51AC6" w:rsidRPr="009C02BF" w:rsidRDefault="00F24D5F" w:rsidP="00E10AA0">
      <w:pPr>
        <w:pStyle w:val="B1"/>
      </w:pPr>
      <w:r w:rsidRPr="009C02BF">
        <w:t>-</w:t>
      </w:r>
      <w:r w:rsidRPr="009C02BF">
        <w:tab/>
      </w:r>
      <w:r w:rsidR="00D51AC6" w:rsidRPr="009C02BF">
        <w:t>Modify of S1 Bearer (on S1) and Radio Bearer (on Uu)</w:t>
      </w:r>
      <w:r w:rsidR="000671B3" w:rsidRPr="009C02BF">
        <w:t>.</w:t>
      </w:r>
    </w:p>
    <w:p w14:paraId="26519ACB" w14:textId="77777777" w:rsidR="00F24D5F" w:rsidRPr="009C02BF" w:rsidRDefault="00F24D5F" w:rsidP="00E10AA0">
      <w:pPr>
        <w:pStyle w:val="B1"/>
      </w:pPr>
      <w:r w:rsidRPr="009C02BF">
        <w:t>-</w:t>
      </w:r>
      <w:r w:rsidRPr="009C02BF">
        <w:tab/>
        <w:t>S-GW relocation without UE mobility.</w:t>
      </w:r>
    </w:p>
    <w:p w14:paraId="23AC3809" w14:textId="77777777" w:rsidR="00D51AC6" w:rsidRPr="009C02BF" w:rsidRDefault="00D51AC6" w:rsidP="00E10AA0">
      <w:r w:rsidRPr="009C02BF">
        <w:t>The EPS Bearer Modification procedure comprises the following steps:</w:t>
      </w:r>
    </w:p>
    <w:p w14:paraId="20EE8664" w14:textId="77777777" w:rsidR="00D51AC6" w:rsidRPr="009C02BF" w:rsidRDefault="00D51AC6" w:rsidP="00E10AA0">
      <w:pPr>
        <w:pStyle w:val="B1"/>
      </w:pPr>
      <w:r w:rsidRPr="009C02BF">
        <w:t>-</w:t>
      </w:r>
      <w:r w:rsidRPr="009C02BF">
        <w:tab/>
      </w:r>
      <w:r w:rsidR="009226F6" w:rsidRPr="009C02BF">
        <w:t>The E-RAB MODIFY REQUEST message is sent by the MME to the eNB to modify one or several E-RAB(s). The E-RAB MODIFY REQUEST message contains the QoS indicator(s)</w:t>
      </w:r>
      <w:r w:rsidR="000F0D2A" w:rsidRPr="009C02BF">
        <w:t>, and the corresponding NAS message</w:t>
      </w:r>
      <w:r w:rsidR="009226F6" w:rsidRPr="009C02BF">
        <w:t xml:space="preserve"> per E-RAB in the E-RAB To Be Modified List.</w:t>
      </w:r>
      <w:r w:rsidR="000F0D2A" w:rsidRPr="009C02B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9C02BF">
        <w:t xml:space="preserve"> The transport information for the new S-GW may be included in case of S-GW relocation without UE mobility.</w:t>
      </w:r>
    </w:p>
    <w:p w14:paraId="79A66AFD" w14:textId="77777777" w:rsidR="00D51AC6" w:rsidRPr="009C02BF" w:rsidRDefault="00D51AC6" w:rsidP="00E10AA0">
      <w:pPr>
        <w:pStyle w:val="B1"/>
      </w:pPr>
      <w:r w:rsidRPr="009C02BF">
        <w:t>-</w:t>
      </w:r>
      <w:r w:rsidRPr="009C02BF">
        <w:tab/>
      </w:r>
      <w:r w:rsidR="009226F6" w:rsidRPr="009C02BF">
        <w:t>Upon receipt of the E-RAB MODIFY REQUEST message the eNB modifies the Data Radio Bearer configuration (RRC procedure to modify the Data Radio bearer).</w:t>
      </w:r>
      <w:r w:rsidR="000F0D2A" w:rsidRPr="009C02BF">
        <w:t xml:space="preserve"> When there are multiple NAS messages to be sent</w:t>
      </w:r>
      <w:r w:rsidR="00561698" w:rsidRPr="009C02BF">
        <w:t xml:space="preserve"> </w:t>
      </w:r>
      <w:r w:rsidR="000F0D2A" w:rsidRPr="009C02BF">
        <w:t>in the RRC message, the order of the NAS messages in the RRC message shall be kept the same as that in the E-RAB MODIFY REQUEST message.</w:t>
      </w:r>
      <w:r w:rsidR="00E8363D" w:rsidRPr="009C02BF">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9C02BF" w:rsidRDefault="00D51AC6" w:rsidP="00E10AA0">
      <w:pPr>
        <w:pStyle w:val="B1"/>
      </w:pPr>
      <w:r w:rsidRPr="009C02BF">
        <w:t>-</w:t>
      </w:r>
      <w:r w:rsidRPr="009C02BF">
        <w:tab/>
      </w:r>
      <w:r w:rsidR="009226F6" w:rsidRPr="009C02B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9C02BF" w:rsidRDefault="00C5071E" w:rsidP="00324FF0">
      <w:pPr>
        <w:rPr>
          <w:b/>
        </w:rPr>
      </w:pPr>
      <w:r w:rsidRPr="009C02BF">
        <w:rPr>
          <w:b/>
        </w:rPr>
        <w:t>Interactions with UE Context Release Request procedure:</w:t>
      </w:r>
    </w:p>
    <w:p w14:paraId="6CFCE40D" w14:textId="77777777" w:rsidR="00C5071E" w:rsidRPr="009C02BF" w:rsidRDefault="00C5071E" w:rsidP="00E10AA0">
      <w:r w:rsidRPr="009C02BF">
        <w:t>In case of no response from the UE the eNB shall trigger the S1 UE Context Release Request procedure.</w:t>
      </w:r>
    </w:p>
    <w:p w14:paraId="3CC5B8FD" w14:textId="77777777" w:rsidR="00D51AC6" w:rsidRPr="009C02BF"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63142033"/>
      <w:r w:rsidRPr="009C02BF">
        <w:lastRenderedPageBreak/>
        <w:t>19.2.2.4.3</w:t>
      </w:r>
      <w:r w:rsidRPr="009C02BF">
        <w:tab/>
      </w:r>
      <w:r w:rsidR="00507B48" w:rsidRPr="009C02BF">
        <w:t>E-RAB</w:t>
      </w:r>
      <w:r w:rsidRPr="009C02BF">
        <w:t xml:space="preserve"> Release procedure</w:t>
      </w:r>
      <w:bookmarkEnd w:id="3124"/>
      <w:bookmarkEnd w:id="3125"/>
      <w:bookmarkEnd w:id="3126"/>
      <w:bookmarkEnd w:id="3127"/>
      <w:bookmarkEnd w:id="3128"/>
      <w:bookmarkEnd w:id="3129"/>
    </w:p>
    <w:p w14:paraId="08569BE7" w14:textId="77777777" w:rsidR="00507B48" w:rsidRPr="009C02BF" w:rsidRDefault="00507B48" w:rsidP="00E10AA0">
      <w:pPr>
        <w:pStyle w:val="TH"/>
        <w:rPr>
          <w:rFonts w:cs="Arial"/>
          <w:sz w:val="22"/>
          <w:szCs w:val="22"/>
        </w:rPr>
      </w:pPr>
      <w:r w:rsidRPr="009C02BF">
        <w:object w:dxaOrig="10732" w:dyaOrig="4369" w14:anchorId="6063EFD4">
          <v:shape id="_x0000_i1152" type="#_x0000_t75" style="width:468pt;height:190.5pt" o:ole="">
            <v:imagedata r:id="rId259" o:title=""/>
          </v:shape>
          <o:OLEObject Type="Embed" ProgID="Visio.Drawing.11" ShapeID="_x0000_i1152" DrawAspect="Content" ObjectID="_1773755588" r:id="rId260"/>
        </w:object>
      </w:r>
    </w:p>
    <w:p w14:paraId="7DA7A629" w14:textId="77777777" w:rsidR="00D51AC6" w:rsidRPr="009C02BF" w:rsidRDefault="00D51AC6" w:rsidP="00324FF0">
      <w:pPr>
        <w:pStyle w:val="TF"/>
      </w:pPr>
      <w:r w:rsidRPr="009C02BF">
        <w:t xml:space="preserve">Figure 19.2.2.4.3-1: </w:t>
      </w:r>
      <w:r w:rsidR="00507B48" w:rsidRPr="009C02BF">
        <w:t>E-RAB</w:t>
      </w:r>
      <w:r w:rsidRPr="009C02BF">
        <w:t xml:space="preserve"> Release procedure</w:t>
      </w:r>
    </w:p>
    <w:p w14:paraId="239E6A68" w14:textId="77777777" w:rsidR="00D51AC6" w:rsidRPr="009C02BF" w:rsidRDefault="00D51AC6" w:rsidP="00E10AA0">
      <w:r w:rsidRPr="009C02BF">
        <w:t xml:space="preserve">The </w:t>
      </w:r>
      <w:r w:rsidR="00507B48" w:rsidRPr="009C02BF">
        <w:t>E-RAB</w:t>
      </w:r>
      <w:r w:rsidRPr="009C02BF">
        <w:t xml:space="preserve"> Release procedure is initiated by the MME to release resources for the indicated </w:t>
      </w:r>
      <w:r w:rsidR="00507B48" w:rsidRPr="009C02BF">
        <w:t>E-RAB</w:t>
      </w:r>
      <w:r w:rsidRPr="009C02BF">
        <w:t>s.</w:t>
      </w:r>
    </w:p>
    <w:p w14:paraId="0F64E6D5" w14:textId="77777777" w:rsidR="00D51AC6" w:rsidRPr="009C02BF" w:rsidRDefault="00D51AC6" w:rsidP="00E10AA0">
      <w:r w:rsidRPr="009C02BF">
        <w:t xml:space="preserve">The </w:t>
      </w:r>
      <w:r w:rsidR="00507B48" w:rsidRPr="009C02BF">
        <w:t>E-RAB</w:t>
      </w:r>
      <w:r w:rsidRPr="009C02BF">
        <w:t xml:space="preserve"> Release procedure comprises the following steps:</w:t>
      </w:r>
    </w:p>
    <w:p w14:paraId="2CF8450F" w14:textId="77777777" w:rsidR="00D51AC6" w:rsidRPr="009C02BF" w:rsidRDefault="00D51AC6" w:rsidP="00E10AA0">
      <w:pPr>
        <w:pStyle w:val="B1"/>
      </w:pPr>
      <w:r w:rsidRPr="009C02BF">
        <w:t>-</w:t>
      </w:r>
      <w:r w:rsidRPr="009C02BF">
        <w:tab/>
      </w:r>
      <w:r w:rsidR="00507B48" w:rsidRPr="009C02BF">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9C02BF" w:rsidRDefault="00D51AC6" w:rsidP="00E10AA0">
      <w:pPr>
        <w:pStyle w:val="B1"/>
      </w:pPr>
      <w:r w:rsidRPr="009C02BF">
        <w:t>-</w:t>
      </w:r>
      <w:r w:rsidRPr="009C02BF">
        <w:tab/>
      </w:r>
      <w:r w:rsidR="00507B48" w:rsidRPr="009C02BF">
        <w:t>Upon receipt of the E-RAB RELEASE COMMAND message the eNB releases the Data Radio Bearers (RRC: Radio bearer release) and S1 Bearers.</w:t>
      </w:r>
    </w:p>
    <w:p w14:paraId="3F0A0E82" w14:textId="77777777" w:rsidR="00D51AC6" w:rsidRPr="009C02BF" w:rsidRDefault="00D51AC6" w:rsidP="00E10AA0">
      <w:pPr>
        <w:pStyle w:val="B1"/>
      </w:pPr>
      <w:r w:rsidRPr="009C02BF">
        <w:t>-</w:t>
      </w:r>
      <w:r w:rsidRPr="009C02BF">
        <w:tab/>
      </w:r>
      <w:r w:rsidR="00507B48" w:rsidRPr="009C02BF">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9C02BF" w:rsidRDefault="002E7449" w:rsidP="00324FF0">
      <w:pPr>
        <w:rPr>
          <w:b/>
        </w:rPr>
      </w:pPr>
      <w:r w:rsidRPr="009C02BF">
        <w:rPr>
          <w:b/>
        </w:rPr>
        <w:t>Interactions with UE Context Release Request procedure:</w:t>
      </w:r>
    </w:p>
    <w:p w14:paraId="1ECCC6AE" w14:textId="77777777" w:rsidR="002E7449" w:rsidRPr="009C02BF" w:rsidRDefault="002E7449" w:rsidP="00E10AA0">
      <w:r w:rsidRPr="009C02BF">
        <w:t>In case of no response or negative response from the UE or in case the eNB cannot successfully perform the release of any of the requested bearers, the eNB shall trigger the S1 UE Context Release Request procedure</w:t>
      </w:r>
      <w:r w:rsidR="00DA7019" w:rsidRPr="009C02BF">
        <w:t>, except if the eNB has already initiated the procedures associated with X2 Handover</w:t>
      </w:r>
      <w:r w:rsidRPr="009C02BF">
        <w:t>.</w:t>
      </w:r>
    </w:p>
    <w:p w14:paraId="30EEBAAF" w14:textId="77777777" w:rsidR="00D51AC6" w:rsidRPr="009C02BF"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63142034"/>
      <w:r w:rsidRPr="009C02BF">
        <w:t>19.2.2.4.4</w:t>
      </w:r>
      <w:r w:rsidRPr="009C02BF">
        <w:tab/>
      </w:r>
      <w:r w:rsidR="002C47E3" w:rsidRPr="009C02BF">
        <w:t>E-RAB</w:t>
      </w:r>
      <w:r w:rsidRPr="009C02BF">
        <w:t xml:space="preserve"> Release </w:t>
      </w:r>
      <w:r w:rsidR="009165C3" w:rsidRPr="009C02BF">
        <w:t xml:space="preserve">Indication </w:t>
      </w:r>
      <w:r w:rsidRPr="009C02BF">
        <w:t>procedure</w:t>
      </w:r>
      <w:bookmarkEnd w:id="3130"/>
      <w:bookmarkEnd w:id="3131"/>
      <w:bookmarkEnd w:id="3132"/>
      <w:bookmarkEnd w:id="3133"/>
      <w:bookmarkEnd w:id="3134"/>
      <w:bookmarkEnd w:id="3135"/>
    </w:p>
    <w:p w14:paraId="517C8B43" w14:textId="77777777" w:rsidR="002C47E3" w:rsidRPr="009C02BF" w:rsidRDefault="009165C3" w:rsidP="00E10AA0">
      <w:pPr>
        <w:pStyle w:val="TH"/>
      </w:pPr>
      <w:r w:rsidRPr="009C02BF">
        <w:object w:dxaOrig="10542" w:dyaOrig="2758" w14:anchorId="74F481F6">
          <v:shape id="_x0000_i1153" type="#_x0000_t75" style="width:459.75pt;height:120pt" o:ole="">
            <v:imagedata r:id="rId261" o:title=""/>
          </v:shape>
          <o:OLEObject Type="Embed" ProgID="Visio.Drawing.11" ShapeID="_x0000_i1153" DrawAspect="Content" ObjectID="_1773755589" r:id="rId262"/>
        </w:object>
      </w:r>
    </w:p>
    <w:p w14:paraId="31F77251" w14:textId="77777777" w:rsidR="00D51AC6" w:rsidRPr="009C02BF" w:rsidRDefault="00D51AC6" w:rsidP="00324FF0">
      <w:pPr>
        <w:pStyle w:val="TF"/>
      </w:pPr>
      <w:r w:rsidRPr="009C02BF">
        <w:t xml:space="preserve">Figure 19.2.2.4.4-1: </w:t>
      </w:r>
      <w:r w:rsidR="002C47E3" w:rsidRPr="009C02BF">
        <w:t>E-RAB</w:t>
      </w:r>
      <w:r w:rsidRPr="009C02BF">
        <w:t xml:space="preserve"> Release </w:t>
      </w:r>
      <w:r w:rsidR="00705AAC" w:rsidRPr="009C02BF">
        <w:t>Indication</w:t>
      </w:r>
      <w:r w:rsidRPr="009C02BF">
        <w:t xml:space="preserve"> procedure</w:t>
      </w:r>
    </w:p>
    <w:p w14:paraId="7CE95341" w14:textId="77777777" w:rsidR="00705AAC" w:rsidRPr="009C02BF" w:rsidRDefault="00705AAC" w:rsidP="00E10AA0">
      <w:r w:rsidRPr="009C02B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9C02BF"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63142035"/>
      <w:r w:rsidRPr="009C02BF">
        <w:lastRenderedPageBreak/>
        <w:t>19.2.2.4.5</w:t>
      </w:r>
      <w:r w:rsidRPr="009C02BF">
        <w:tab/>
        <w:t>E-RAB Modification Indication procedure</w:t>
      </w:r>
      <w:bookmarkEnd w:id="3136"/>
      <w:bookmarkEnd w:id="3137"/>
      <w:bookmarkEnd w:id="3138"/>
      <w:bookmarkEnd w:id="3139"/>
      <w:bookmarkEnd w:id="3140"/>
      <w:bookmarkEnd w:id="3141"/>
    </w:p>
    <w:p w14:paraId="169F6489" w14:textId="77777777" w:rsidR="002C45B2" w:rsidRPr="009C02BF" w:rsidRDefault="002C45B2" w:rsidP="00E10AA0">
      <w:pPr>
        <w:pStyle w:val="TH"/>
      </w:pPr>
      <w:r w:rsidRPr="009C02BF">
        <w:object w:dxaOrig="5414" w:dyaOrig="2639" w14:anchorId="632AB46C">
          <v:shape id="_x0000_i1154" type="#_x0000_t75" style="width:321.75pt;height:156pt" o:ole="">
            <v:imagedata r:id="rId263" o:title=""/>
          </v:shape>
          <o:OLEObject Type="Embed" ProgID="Visio.Drawing.11" ShapeID="_x0000_i1154" DrawAspect="Content" ObjectID="_1773755590" r:id="rId264"/>
        </w:object>
      </w:r>
    </w:p>
    <w:p w14:paraId="7BE099A8" w14:textId="77777777" w:rsidR="002C45B2" w:rsidRPr="009C02BF" w:rsidRDefault="002C45B2" w:rsidP="00324FF0">
      <w:pPr>
        <w:pStyle w:val="TF"/>
      </w:pPr>
      <w:r w:rsidRPr="009C02BF">
        <w:t>Figure 19.2.2.4.5-1: E-RAB Modification Indication procedure</w:t>
      </w:r>
    </w:p>
    <w:p w14:paraId="7273C394" w14:textId="77777777" w:rsidR="002C45B2" w:rsidRPr="009C02BF" w:rsidRDefault="002C45B2" w:rsidP="00E10AA0">
      <w:r w:rsidRPr="009C02BF">
        <w:t>The E-RAB Modification Indication procedure is initiated by the eNB to support the modification of already established E-RAB configurations</w:t>
      </w:r>
      <w:r w:rsidR="007858D9" w:rsidRPr="009C02BF">
        <w:rPr>
          <w:lang w:eastAsia="ko-KR"/>
        </w:rPr>
        <w:t xml:space="preserve"> and </w:t>
      </w:r>
      <w:r w:rsidR="00A7366F" w:rsidRPr="009C02BF">
        <w:rPr>
          <w:lang w:eastAsia="zh-CN"/>
        </w:rPr>
        <w:t>CSG</w:t>
      </w:r>
      <w:r w:rsidR="00A7366F" w:rsidRPr="009C02BF">
        <w:rPr>
          <w:lang w:eastAsia="ko-KR"/>
        </w:rPr>
        <w:t xml:space="preserve"> </w:t>
      </w:r>
      <w:r w:rsidR="007858D9" w:rsidRPr="009C02BF">
        <w:rPr>
          <w:lang w:eastAsia="ko-KR"/>
        </w:rPr>
        <w:t>membership verification</w:t>
      </w:r>
      <w:r w:rsidRPr="009C02BF">
        <w:t xml:space="preserve">. The current version of the specification supports the modification of the transport information </w:t>
      </w:r>
      <w:r w:rsidR="007858D9" w:rsidRPr="009C02BF">
        <w:rPr>
          <w:lang w:eastAsia="ko-KR"/>
        </w:rPr>
        <w:t xml:space="preserve">and </w:t>
      </w:r>
      <w:r w:rsidR="00A7366F" w:rsidRPr="009C02BF">
        <w:rPr>
          <w:lang w:eastAsia="zh-CN"/>
        </w:rPr>
        <w:t>CSG</w:t>
      </w:r>
      <w:r w:rsidR="00A7366F" w:rsidRPr="009C02BF">
        <w:rPr>
          <w:lang w:eastAsia="ko-KR"/>
        </w:rPr>
        <w:t xml:space="preserve"> </w:t>
      </w:r>
      <w:r w:rsidR="007858D9" w:rsidRPr="009C02BF">
        <w:rPr>
          <w:lang w:eastAsia="ko-KR"/>
        </w:rPr>
        <w:t>membership verification</w:t>
      </w:r>
      <w:r w:rsidRPr="009C02BF">
        <w:t>. This procedure is used for DC if the SCG bearer option is applied.</w:t>
      </w:r>
    </w:p>
    <w:p w14:paraId="5E230737" w14:textId="77777777" w:rsidR="002C45B2" w:rsidRPr="009C02BF" w:rsidRDefault="002C45B2" w:rsidP="00E10AA0">
      <w:r w:rsidRPr="009C02BF">
        <w:t>If the EPC is able to apply the requested modification, the MME responds with the E-RAB MODIFICATION CONFIRM.</w:t>
      </w:r>
    </w:p>
    <w:p w14:paraId="00D8ABF7" w14:textId="77777777" w:rsidR="002C45B2" w:rsidRPr="009C02BF" w:rsidRDefault="002C45B2" w:rsidP="00E10AA0">
      <w:pPr>
        <w:rPr>
          <w:lang w:eastAsia="ko-KR"/>
        </w:rPr>
      </w:pPr>
      <w:r w:rsidRPr="009C02BF">
        <w:rPr>
          <w:lang w:eastAsia="ko-KR"/>
        </w:rPr>
        <w:t xml:space="preserve">If the EPC is not able to modify a transport path as requested, the MME responds with </w:t>
      </w:r>
      <w:r w:rsidR="000A1FDE" w:rsidRPr="009C02BF">
        <w:rPr>
          <w:lang w:eastAsia="ko-KR"/>
        </w:rPr>
        <w:t xml:space="preserve">the </w:t>
      </w:r>
      <w:r w:rsidRPr="009C02BF">
        <w:rPr>
          <w:lang w:eastAsia="ko-KR"/>
        </w:rPr>
        <w:t>list of E-RAB</w:t>
      </w:r>
      <w:r w:rsidR="000A1FDE" w:rsidRPr="009C02BF">
        <w:rPr>
          <w:lang w:eastAsia="ko-KR"/>
        </w:rPr>
        <w:t>s</w:t>
      </w:r>
      <w:r w:rsidRPr="009C02BF">
        <w:rPr>
          <w:lang w:eastAsia="ko-KR"/>
        </w:rPr>
        <w:t xml:space="preserve"> failed in the E-RAB MODIFICATION CONFIRM, the MeNB either keeps the previous transport path unchanged and, if applicable, trigger</w:t>
      </w:r>
      <w:r w:rsidR="000A1FDE" w:rsidRPr="009C02BF">
        <w:rPr>
          <w:lang w:eastAsia="ko-KR"/>
        </w:rPr>
        <w:t>s</w:t>
      </w:r>
      <w:r w:rsidRPr="009C02BF">
        <w:rPr>
          <w:lang w:eastAsia="ko-KR"/>
        </w:rPr>
        <w:t xml:space="preserve"> to release the corresponding SCG bearers, or tears down the corresponding E-RABs.</w:t>
      </w:r>
    </w:p>
    <w:p w14:paraId="1349D430" w14:textId="77777777" w:rsidR="00D51AC6" w:rsidRPr="009C02BF"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63142036"/>
      <w:r w:rsidRPr="009C02BF">
        <w:t>19.2.2.5</w:t>
      </w:r>
      <w:r w:rsidRPr="009C02BF">
        <w:tab/>
        <w:t>Handover signalling procedures</w:t>
      </w:r>
      <w:bookmarkEnd w:id="3142"/>
      <w:bookmarkEnd w:id="3143"/>
      <w:bookmarkEnd w:id="3144"/>
      <w:bookmarkEnd w:id="3145"/>
      <w:bookmarkEnd w:id="3146"/>
      <w:bookmarkEnd w:id="3147"/>
    </w:p>
    <w:p w14:paraId="125DE46C" w14:textId="77777777" w:rsidR="000C1C42" w:rsidRPr="009C02BF"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63142037"/>
      <w:r w:rsidRPr="009C02BF">
        <w:t>19.2.2.5.0</w:t>
      </w:r>
      <w:r w:rsidRPr="009C02BF">
        <w:tab/>
        <w:t>General</w:t>
      </w:r>
      <w:bookmarkEnd w:id="3148"/>
      <w:bookmarkEnd w:id="3149"/>
      <w:bookmarkEnd w:id="3150"/>
      <w:bookmarkEnd w:id="3151"/>
      <w:bookmarkEnd w:id="3152"/>
      <w:bookmarkEnd w:id="3153"/>
    </w:p>
    <w:p w14:paraId="3710BDF1" w14:textId="77777777" w:rsidR="00D51AC6" w:rsidRPr="009C02BF" w:rsidRDefault="00D51AC6" w:rsidP="00E10AA0">
      <w:r w:rsidRPr="009C02BF">
        <w:t>Handover signalling procedures support both, inter-eNB handover and inter-RAT handover.</w:t>
      </w:r>
    </w:p>
    <w:p w14:paraId="18539950" w14:textId="77777777" w:rsidR="00D51AC6" w:rsidRPr="009C02BF" w:rsidRDefault="00D51AC6" w:rsidP="00E10AA0">
      <w:r w:rsidRPr="009C02BF">
        <w:t>Inter-RAT handovers shall be initiated via the S1 interface.</w:t>
      </w:r>
    </w:p>
    <w:p w14:paraId="5A2D4A42" w14:textId="77777777" w:rsidR="00D51AC6" w:rsidRPr="009C02BF" w:rsidRDefault="00D51AC6" w:rsidP="00E10AA0">
      <w:r w:rsidRPr="009C02BF">
        <w:t>Inter-eNB handovers shall be initiated via the X2 interface except if any of the following conditions are true:</w:t>
      </w:r>
    </w:p>
    <w:p w14:paraId="1686A8A9" w14:textId="77777777" w:rsidR="00D51AC6" w:rsidRPr="009C02BF" w:rsidRDefault="00D51AC6" w:rsidP="00E10AA0">
      <w:pPr>
        <w:pStyle w:val="B1"/>
      </w:pPr>
      <w:r w:rsidRPr="009C02BF">
        <w:t>-</w:t>
      </w:r>
      <w:r w:rsidRPr="009C02BF">
        <w:tab/>
      </w:r>
      <w:r w:rsidR="00DA0F53" w:rsidRPr="009C02BF">
        <w:t xml:space="preserve">the source eNB is not an RN and </w:t>
      </w:r>
      <w:r w:rsidRPr="009C02BF">
        <w:t>there is no X2 between source and target eNB.</w:t>
      </w:r>
    </w:p>
    <w:p w14:paraId="47011756" w14:textId="77777777" w:rsidR="00DA0F53" w:rsidRPr="009C02BF" w:rsidRDefault="00DA0F53" w:rsidP="00E10AA0">
      <w:pPr>
        <w:pStyle w:val="B1"/>
      </w:pPr>
      <w:r w:rsidRPr="009C02BF">
        <w:t>-</w:t>
      </w:r>
      <w:r w:rsidRPr="009C02BF">
        <w:tab/>
        <w:t>the source eNB is an RN and there is no X2 between DeNB and the target eNB or between the source RN and the DeNB.</w:t>
      </w:r>
    </w:p>
    <w:p w14:paraId="0FE92413" w14:textId="77777777" w:rsidR="00DA0F53" w:rsidRPr="009C02BF" w:rsidRDefault="00DA0F53" w:rsidP="00E10AA0">
      <w:pPr>
        <w:pStyle w:val="B1"/>
      </w:pPr>
      <w:r w:rsidRPr="009C02BF">
        <w:t>-</w:t>
      </w:r>
      <w:r w:rsidRPr="009C02BF">
        <w:tab/>
        <w:t>the source eNB is an RN and the UE</w:t>
      </w:r>
      <w:r w:rsidR="00FA4A7A" w:rsidRPr="009C02BF">
        <w:t>'</w:t>
      </w:r>
      <w:r w:rsidRPr="009C02BF">
        <w:t>s serving MME is not included in the MME Pool(s) connected with the target eNB.</w:t>
      </w:r>
    </w:p>
    <w:p w14:paraId="7E199A9B" w14:textId="77777777" w:rsidR="00D51AC6" w:rsidRPr="009C02BF" w:rsidRDefault="00D51AC6" w:rsidP="00E10AA0">
      <w:pPr>
        <w:pStyle w:val="B1"/>
      </w:pPr>
      <w:r w:rsidRPr="009C02BF">
        <w:t>-</w:t>
      </w:r>
      <w:r w:rsidRPr="009C02BF">
        <w:tab/>
        <w:t>the source eNB has been configured to initiate handover to the particular target eNB via S1 interface in order to enable the change of an EPC node (MME and/or Serving GW).</w:t>
      </w:r>
    </w:p>
    <w:p w14:paraId="374D24DE" w14:textId="77777777" w:rsidR="00D51AC6" w:rsidRPr="009C02BF" w:rsidRDefault="00D51AC6" w:rsidP="00E10AA0">
      <w:pPr>
        <w:pStyle w:val="B1"/>
      </w:pPr>
      <w:r w:rsidRPr="009C02BF">
        <w:t>-</w:t>
      </w:r>
      <w:r w:rsidRPr="009C02BF">
        <w:tab/>
        <w:t>the source eNB has attempted to start the inter-eNB HO via X2 but receives a negative reply from the target eNB with a specific cause value.</w:t>
      </w:r>
    </w:p>
    <w:p w14:paraId="258C3C88" w14:textId="77777777" w:rsidR="00D51AC6" w:rsidRPr="009C02BF" w:rsidRDefault="00D51AC6" w:rsidP="00966F63">
      <w:r w:rsidRPr="009C02BF">
        <w:t>Inter-eNB handovers shall be initiated via the S1 interface, if one of the above conditions applies.</w:t>
      </w:r>
    </w:p>
    <w:p w14:paraId="0FFAE5C1" w14:textId="77777777" w:rsidR="00D51AC6" w:rsidRPr="009C02BF"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63142038"/>
      <w:r w:rsidRPr="009C02BF">
        <w:t>19.2.2.5.1</w:t>
      </w:r>
      <w:r w:rsidRPr="009C02BF">
        <w:tab/>
        <w:t>Handover Preparation procedure</w:t>
      </w:r>
      <w:bookmarkEnd w:id="3154"/>
      <w:bookmarkEnd w:id="3155"/>
      <w:bookmarkEnd w:id="3156"/>
      <w:bookmarkEnd w:id="3157"/>
      <w:bookmarkEnd w:id="3158"/>
      <w:bookmarkEnd w:id="3159"/>
    </w:p>
    <w:p w14:paraId="274CE75E" w14:textId="77777777" w:rsidR="00D51AC6" w:rsidRPr="009C02BF" w:rsidRDefault="00D51AC6" w:rsidP="00E10AA0">
      <w:r w:rsidRPr="009C02BF">
        <w:t>The Handover preparation procedure is initiated by the source eNB if it determines the necessity to initiate the handover via the S1 interface.</w:t>
      </w:r>
    </w:p>
    <w:bookmarkStart w:id="3160" w:name="_MON_1249413038"/>
    <w:bookmarkStart w:id="3161" w:name="_MON_1249413058"/>
    <w:bookmarkStart w:id="3162" w:name="_MON_1266448926"/>
    <w:bookmarkStart w:id="3163" w:name="_MON_1347051586"/>
    <w:bookmarkEnd w:id="3160"/>
    <w:bookmarkEnd w:id="3161"/>
    <w:bookmarkEnd w:id="3162"/>
    <w:bookmarkEnd w:id="3163"/>
    <w:bookmarkStart w:id="3164" w:name="_MON_1249382681"/>
    <w:bookmarkEnd w:id="3164"/>
    <w:p w14:paraId="4C54DB36" w14:textId="77777777" w:rsidR="00D51AC6" w:rsidRPr="009C02BF" w:rsidRDefault="00D51AC6" w:rsidP="00E10AA0">
      <w:pPr>
        <w:pStyle w:val="TH"/>
      </w:pPr>
      <w:r w:rsidRPr="009C02BF">
        <w:object w:dxaOrig="9164" w:dyaOrig="3269" w14:anchorId="78588F63">
          <v:shape id="_x0000_i1155" type="#_x0000_t75" style="width:458.25pt;height:163.5pt" o:ole="">
            <v:imagedata r:id="rId265" o:title=""/>
          </v:shape>
          <o:OLEObject Type="Embed" ProgID="Word.Picture.8" ShapeID="_x0000_i1155" DrawAspect="Content" ObjectID="_1773755591" r:id="rId266"/>
        </w:object>
      </w:r>
    </w:p>
    <w:p w14:paraId="6E6A8D31" w14:textId="77777777" w:rsidR="00D51AC6" w:rsidRPr="009C02BF" w:rsidRDefault="00D51AC6" w:rsidP="00324FF0">
      <w:pPr>
        <w:pStyle w:val="TF"/>
      </w:pPr>
      <w:r w:rsidRPr="009C02BF">
        <w:t>Figure 19.2.2.5.1-1: Handover preparation procedure</w:t>
      </w:r>
    </w:p>
    <w:p w14:paraId="08B78432" w14:textId="77777777" w:rsidR="00D51AC6" w:rsidRPr="009C02BF" w:rsidRDefault="00D51AC6" w:rsidP="00E10AA0">
      <w:r w:rsidRPr="009C02BF">
        <w:t>The handover preparation comprises the following steps:</w:t>
      </w:r>
    </w:p>
    <w:p w14:paraId="03571B27" w14:textId="77777777" w:rsidR="00562980" w:rsidRPr="009C02BF" w:rsidRDefault="00D51AC6" w:rsidP="00562980">
      <w:pPr>
        <w:pStyle w:val="B1"/>
      </w:pPr>
      <w:r w:rsidRPr="009C02BF">
        <w:t>-</w:t>
      </w:r>
      <w:r w:rsidRPr="009C02BF">
        <w:tab/>
        <w:t>The HANDOVER REQUIRED message is sent to the MME.</w:t>
      </w:r>
    </w:p>
    <w:p w14:paraId="3FB9685B" w14:textId="77777777" w:rsidR="00562980" w:rsidRPr="009C02BF" w:rsidRDefault="00562980" w:rsidP="00562980">
      <w:pPr>
        <w:pStyle w:val="B1"/>
      </w:pPr>
      <w:r w:rsidRPr="009C02BF">
        <w:t>-</w:t>
      </w:r>
      <w:r w:rsidRPr="009C02BF">
        <w:tab/>
        <w:t>The source eNB shall ensure that the size of the Source to Target Transparent Container does not exceed the limits that can be handled by interfaces involved in the handover.</w:t>
      </w:r>
    </w:p>
    <w:p w14:paraId="46E545F2" w14:textId="77777777" w:rsidR="00D51AC6" w:rsidRPr="009C02BF" w:rsidRDefault="00562980" w:rsidP="00562980">
      <w:pPr>
        <w:pStyle w:val="NO"/>
      </w:pPr>
      <w:r w:rsidRPr="009C02BF">
        <w:t>NOTE:</w:t>
      </w:r>
      <w:r w:rsidRPr="009C02BF">
        <w:tab/>
        <w:t>For SRVCC handover, the size limit is 2560 octets (see AN-APDU in TS 29.002 [84]). For inter RAT PS domain handover, the size limit is 4092 octets (see TS 25.412 [85]).</w:t>
      </w:r>
    </w:p>
    <w:p w14:paraId="64B93B6A" w14:textId="77777777" w:rsidR="00D51AC6" w:rsidRPr="009C02BF" w:rsidRDefault="00D51AC6" w:rsidP="00E10AA0">
      <w:pPr>
        <w:pStyle w:val="B1"/>
      </w:pPr>
      <w:r w:rsidRPr="009C02BF">
        <w:t>-</w:t>
      </w:r>
      <w:r w:rsidRPr="009C02BF">
        <w:tab/>
        <w:t xml:space="preserve">The handover preparation phase is finished upon the reception of the HANDOVER COMMAND </w:t>
      </w:r>
      <w:r w:rsidR="002C47E3" w:rsidRPr="009C02BF">
        <w:t xml:space="preserve">message </w:t>
      </w:r>
      <w:r w:rsidRPr="009C02BF">
        <w:t xml:space="preserve">in the source eNB, which includes at least radio interface related information (HO Command for the UE), successfully established </w:t>
      </w:r>
      <w:r w:rsidR="002C47E3" w:rsidRPr="009C02BF">
        <w:t>E-RAB</w:t>
      </w:r>
      <w:r w:rsidRPr="009C02BF">
        <w:t xml:space="preserve">(s) and </w:t>
      </w:r>
      <w:r w:rsidR="002C47E3" w:rsidRPr="009C02BF">
        <w:t>E-RAB</w:t>
      </w:r>
      <w:r w:rsidRPr="009C02BF">
        <w:t>(s) which failed to setup.</w:t>
      </w:r>
    </w:p>
    <w:p w14:paraId="31293DEE" w14:textId="77777777" w:rsidR="00D51AC6" w:rsidRPr="009C02BF" w:rsidRDefault="00B9020A" w:rsidP="00B9020A">
      <w:pPr>
        <w:pStyle w:val="B1"/>
      </w:pPr>
      <w:r w:rsidRPr="009C02BF">
        <w:t>-</w:t>
      </w:r>
      <w:r w:rsidRPr="009C02BF">
        <w:tab/>
      </w:r>
      <w:r w:rsidR="00D51AC6" w:rsidRPr="009C02BF">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9C02BF"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63142039"/>
      <w:r w:rsidRPr="009C02BF">
        <w:t>19.2.2.5.2</w:t>
      </w:r>
      <w:r w:rsidRPr="009C02BF">
        <w:tab/>
        <w:t>Handover Resource Allocation procedure</w:t>
      </w:r>
      <w:bookmarkEnd w:id="3165"/>
      <w:bookmarkEnd w:id="3166"/>
      <w:bookmarkEnd w:id="3167"/>
      <w:bookmarkEnd w:id="3168"/>
      <w:bookmarkEnd w:id="3169"/>
      <w:bookmarkEnd w:id="3170"/>
    </w:p>
    <w:p w14:paraId="3CC5DFA3" w14:textId="77777777" w:rsidR="00D51AC6" w:rsidRPr="009C02BF" w:rsidRDefault="00D51AC6" w:rsidP="00E10AA0">
      <w:r w:rsidRPr="009C02BF">
        <w:t>The handover resource allocation comprises the following steps:</w:t>
      </w:r>
    </w:p>
    <w:bookmarkStart w:id="3171" w:name="_Hlk6312194"/>
    <w:p w14:paraId="0E214EA1" w14:textId="77777777" w:rsidR="00447219" w:rsidRPr="009C02BF" w:rsidRDefault="002D6CA3" w:rsidP="00492806">
      <w:pPr>
        <w:pStyle w:val="TH"/>
      </w:pPr>
      <w:r w:rsidRPr="009C02BF">
        <w:object w:dxaOrig="5956" w:dyaOrig="2235" w14:anchorId="7881C857">
          <v:shape id="_x0000_i1156" type="#_x0000_t75" style="width:438.75pt;height:165pt" o:ole="">
            <v:imagedata r:id="rId267" o:title=""/>
          </v:shape>
          <o:OLEObject Type="Embed" ProgID="Visio.Drawing.15" ShapeID="_x0000_i1156" DrawAspect="Content" ObjectID="_1773755592" r:id="rId268"/>
        </w:object>
      </w:r>
      <w:bookmarkEnd w:id="3171"/>
    </w:p>
    <w:p w14:paraId="2ED224DF" w14:textId="77777777" w:rsidR="00D51AC6" w:rsidRPr="009C02BF" w:rsidRDefault="00D51AC6" w:rsidP="00324FF0">
      <w:pPr>
        <w:pStyle w:val="TF"/>
      </w:pPr>
      <w:r w:rsidRPr="009C02BF">
        <w:t>Figure 19.2.2.5.2-1: Handover resource allocation procedure</w:t>
      </w:r>
    </w:p>
    <w:p w14:paraId="4EDD4332" w14:textId="77777777" w:rsidR="00D51AC6" w:rsidRPr="009C02BF" w:rsidRDefault="00D51AC6" w:rsidP="00E10AA0">
      <w:pPr>
        <w:pStyle w:val="B1"/>
      </w:pPr>
      <w:r w:rsidRPr="009C02BF">
        <w:t>-</w:t>
      </w:r>
      <w:r w:rsidRPr="009C02BF">
        <w:tab/>
        <w:t xml:space="preserve">The MME sends the HANDOVER REQUEST message including the </w:t>
      </w:r>
      <w:r w:rsidR="002C47E3" w:rsidRPr="009C02BF">
        <w:t>E-RAB</w:t>
      </w:r>
      <w:r w:rsidRPr="009C02BF">
        <w:t>(s) which needs to be setup by the target eNB.</w:t>
      </w:r>
    </w:p>
    <w:p w14:paraId="1967BA3F" w14:textId="77777777" w:rsidR="00E67A7E" w:rsidRPr="009C02BF" w:rsidRDefault="00286321" w:rsidP="00E10AA0">
      <w:pPr>
        <w:pStyle w:val="B1"/>
      </w:pPr>
      <w:r w:rsidRPr="009C02BF">
        <w:t>-</w:t>
      </w:r>
      <w:r w:rsidR="00E67A7E" w:rsidRPr="009C02BF">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9C02BF" w:rsidRDefault="00D51AC6" w:rsidP="00E10AA0">
      <w:pPr>
        <w:pStyle w:val="B1"/>
      </w:pPr>
      <w:r w:rsidRPr="009C02BF">
        <w:lastRenderedPageBreak/>
        <w:t>-</w:t>
      </w:r>
      <w:r w:rsidRPr="009C02BF">
        <w:tab/>
        <w:t xml:space="preserve">The target eNB responds with the HANDOVER REQUEST ACK message after the required resources for all accepted </w:t>
      </w:r>
      <w:r w:rsidR="002C47E3" w:rsidRPr="009C02BF">
        <w:t>E-RAB</w:t>
      </w:r>
      <w:r w:rsidRPr="009C02BF">
        <w:t xml:space="preserve">s are allocated. The HANDOVER REQUEST ACK message contains successfully established </w:t>
      </w:r>
      <w:r w:rsidR="002C47E3" w:rsidRPr="009C02BF">
        <w:t>E-RAB</w:t>
      </w:r>
      <w:r w:rsidRPr="009C02BF">
        <w:t xml:space="preserve">(s), </w:t>
      </w:r>
      <w:r w:rsidR="002C47E3" w:rsidRPr="009C02BF">
        <w:t>E-RAB</w:t>
      </w:r>
      <w:r w:rsidRPr="009C02BF">
        <w:t>(s) which failed to setup and radio interface related information (HO Command for the UE), which is later sent transparently via the EPC/CN from the target RAT to the source RAT.</w:t>
      </w:r>
    </w:p>
    <w:p w14:paraId="0871BD43" w14:textId="77777777" w:rsidR="00D51AC6" w:rsidRPr="009C02BF" w:rsidRDefault="00286321" w:rsidP="00E10AA0">
      <w:pPr>
        <w:pStyle w:val="B1"/>
      </w:pPr>
      <w:r w:rsidRPr="009C02BF">
        <w:t>-</w:t>
      </w:r>
      <w:r w:rsidR="00D51AC6" w:rsidRPr="009C02BF">
        <w:tab/>
        <w:t>If no resources are available on the target side, the target eNB responds with the HANDOVER FAILURE message instead of the HANDOVER REQUEST ACK message.</w:t>
      </w:r>
    </w:p>
    <w:p w14:paraId="0E766D0A" w14:textId="77777777" w:rsidR="00D51AC6" w:rsidRPr="009C02BF"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63142040"/>
      <w:r w:rsidRPr="009C02BF">
        <w:t>19.2.2.5.3</w:t>
      </w:r>
      <w:r w:rsidRPr="009C02BF">
        <w:tab/>
        <w:t>Handover Notification procedure</w:t>
      </w:r>
      <w:bookmarkEnd w:id="3172"/>
      <w:bookmarkEnd w:id="3173"/>
      <w:bookmarkEnd w:id="3174"/>
      <w:bookmarkEnd w:id="3175"/>
      <w:bookmarkEnd w:id="3176"/>
      <w:bookmarkEnd w:id="3177"/>
    </w:p>
    <w:p w14:paraId="7041C6DC" w14:textId="77777777" w:rsidR="00D51AC6" w:rsidRPr="009C02BF" w:rsidRDefault="00D51AC6" w:rsidP="00E10AA0">
      <w:r w:rsidRPr="009C02BF">
        <w:t>The Handover Completion for S1 initiated handovers comprises the following steps:</w:t>
      </w:r>
    </w:p>
    <w:p w14:paraId="2676E8E6" w14:textId="77777777" w:rsidR="00D51AC6" w:rsidRPr="009C02BF" w:rsidRDefault="00D51AC6" w:rsidP="00E10AA0">
      <w:pPr>
        <w:pStyle w:val="B1"/>
      </w:pPr>
      <w:r w:rsidRPr="009C02BF">
        <w:t>-</w:t>
      </w:r>
      <w:r w:rsidRPr="009C02BF">
        <w:tab/>
        <w:t xml:space="preserve">The HANDOVER NOTIFY message is sent by the target eNB to the MME when the UE has successfully been transferred to the target cell. </w:t>
      </w:r>
      <w:r w:rsidR="00E8363D" w:rsidRPr="009C02BF">
        <w:t>If the eNB supports SIPTO@LN with stand-alone gateway, the message shall include the LHN ID.</w:t>
      </w:r>
    </w:p>
    <w:bookmarkStart w:id="3178" w:name="_MON_1249382231"/>
    <w:bookmarkStart w:id="3179" w:name="_MON_1249382288"/>
    <w:bookmarkStart w:id="3180" w:name="_MON_1249412992"/>
    <w:bookmarkStart w:id="3181" w:name="_MON_1266448928"/>
    <w:bookmarkStart w:id="3182" w:name="_MON_1347051588"/>
    <w:bookmarkEnd w:id="3178"/>
    <w:bookmarkEnd w:id="3179"/>
    <w:bookmarkEnd w:id="3180"/>
    <w:bookmarkEnd w:id="3181"/>
    <w:bookmarkEnd w:id="3182"/>
    <w:bookmarkStart w:id="3183" w:name="_MON_1249382172"/>
    <w:bookmarkEnd w:id="3183"/>
    <w:p w14:paraId="3AD18683" w14:textId="77777777" w:rsidR="00286321" w:rsidRPr="009C02BF" w:rsidRDefault="00286321" w:rsidP="00286321">
      <w:pPr>
        <w:pStyle w:val="TH"/>
        <w:jc w:val="left"/>
      </w:pPr>
      <w:r w:rsidRPr="009C02BF">
        <w:object w:dxaOrig="8700" w:dyaOrig="2340" w14:anchorId="25EFA9B8">
          <v:shape id="_x0000_i1157" type="#_x0000_t75" style="width:471pt;height:136.5pt" o:ole="">
            <v:imagedata r:id="rId269" o:title=""/>
          </v:shape>
          <o:OLEObject Type="Embed" ProgID="Word.Picture.8" ShapeID="_x0000_i1157" DrawAspect="Content" ObjectID="_1773755593" r:id="rId270"/>
        </w:object>
      </w:r>
    </w:p>
    <w:p w14:paraId="132229F5" w14:textId="77777777" w:rsidR="00D51AC6" w:rsidRPr="009C02BF" w:rsidRDefault="00D51AC6" w:rsidP="00324FF0">
      <w:pPr>
        <w:pStyle w:val="TF"/>
      </w:pPr>
      <w:r w:rsidRPr="009C02BF">
        <w:t>Figure 19.2.2.5.3-1: Handover completion procedure</w:t>
      </w:r>
    </w:p>
    <w:p w14:paraId="20B051BB" w14:textId="77777777" w:rsidR="00D51AC6" w:rsidRPr="009C02BF"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63142041"/>
      <w:r w:rsidRPr="009C02BF">
        <w:t>19.2.2.5.4</w:t>
      </w:r>
      <w:r w:rsidRPr="009C02BF">
        <w:tab/>
        <w:t>Handover Cancellation</w:t>
      </w:r>
      <w:bookmarkEnd w:id="3184"/>
      <w:bookmarkEnd w:id="3185"/>
      <w:bookmarkEnd w:id="3186"/>
      <w:bookmarkEnd w:id="3187"/>
      <w:bookmarkEnd w:id="3188"/>
      <w:bookmarkEnd w:id="3189"/>
    </w:p>
    <w:p w14:paraId="273C2F7A" w14:textId="77777777" w:rsidR="00D51AC6" w:rsidRPr="009C02BF" w:rsidRDefault="00D51AC6" w:rsidP="00E10AA0">
      <w:r w:rsidRPr="009C02BF">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9C02BF" w:rsidRDefault="00695E4E" w:rsidP="000E2690">
      <w:pPr>
        <w:pStyle w:val="TH"/>
      </w:pPr>
      <w:r w:rsidRPr="009C02BF">
        <w:object w:dxaOrig="4126" w:dyaOrig="1621" w14:anchorId="764EB1E9">
          <v:shape id="_x0000_i1158" type="#_x0000_t75" style="width:309.75pt;height:121.5pt" o:ole="">
            <v:imagedata r:id="rId271" o:title=""/>
          </v:shape>
          <o:OLEObject Type="Embed" ProgID="Visio.Drawing.15" ShapeID="_x0000_i1158" DrawAspect="Content" ObjectID="_1773755594" r:id="rId272"/>
        </w:object>
      </w:r>
      <w:bookmarkEnd w:id="3190"/>
    </w:p>
    <w:p w14:paraId="61094715" w14:textId="77777777" w:rsidR="00D51AC6" w:rsidRPr="009C02BF" w:rsidRDefault="00D51AC6" w:rsidP="00324FF0">
      <w:pPr>
        <w:pStyle w:val="TF"/>
      </w:pPr>
      <w:r w:rsidRPr="009C02BF">
        <w:t>Figure 19.2.2.5.4-1: Handover cancellation procedure</w:t>
      </w:r>
    </w:p>
    <w:p w14:paraId="3BF8EC30" w14:textId="77777777" w:rsidR="00D51AC6" w:rsidRPr="009C02BF" w:rsidRDefault="00D51AC6" w:rsidP="00E10AA0">
      <w:pPr>
        <w:pStyle w:val="B1"/>
      </w:pPr>
      <w:r w:rsidRPr="009C02BF">
        <w:t>-</w:t>
      </w:r>
      <w:r w:rsidRPr="009C02BF">
        <w:tab/>
        <w:t>The source eNB sends a HANDOVER CANCEL message to the MME indicating the reason for the handover cancellation.</w:t>
      </w:r>
    </w:p>
    <w:p w14:paraId="5789B511" w14:textId="77777777" w:rsidR="00D51AC6" w:rsidRPr="009C02BF" w:rsidRDefault="00D51AC6" w:rsidP="00E10AA0">
      <w:pPr>
        <w:pStyle w:val="B1"/>
      </w:pPr>
      <w:r w:rsidRPr="009C02BF">
        <w:t>-</w:t>
      </w:r>
      <w:r w:rsidRPr="009C02BF">
        <w:tab/>
        <w:t>The MME confirms the reception of the HANDOVER CANCEL message by returning the HANDOVER CANCEL ACK message.</w:t>
      </w:r>
    </w:p>
    <w:p w14:paraId="58F43FE4" w14:textId="77777777" w:rsidR="00D51AC6" w:rsidRPr="009C02BF"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63142042"/>
      <w:r w:rsidRPr="009C02BF">
        <w:t>19.2.2.5.5</w:t>
      </w:r>
      <w:r w:rsidRPr="009C02BF">
        <w:tab/>
        <w:t>Path Switch procedure</w:t>
      </w:r>
      <w:bookmarkEnd w:id="3191"/>
      <w:bookmarkEnd w:id="3192"/>
      <w:bookmarkEnd w:id="3193"/>
      <w:bookmarkEnd w:id="3194"/>
      <w:bookmarkEnd w:id="3195"/>
      <w:bookmarkEnd w:id="3196"/>
    </w:p>
    <w:p w14:paraId="2D43EB31" w14:textId="77777777" w:rsidR="00D51AC6" w:rsidRPr="009C02BF" w:rsidRDefault="00D51AC6" w:rsidP="00E10AA0">
      <w:r w:rsidRPr="009C02BF">
        <w:t xml:space="preserve">The handover completion </w:t>
      </w:r>
      <w:r w:rsidR="00815984" w:rsidRPr="009C02BF">
        <w:t xml:space="preserve">phase for X2 initiated handovers comprises </w:t>
      </w:r>
      <w:r w:rsidRPr="009C02BF">
        <w:t>the following steps:</w:t>
      </w:r>
    </w:p>
    <w:p w14:paraId="21A276B7" w14:textId="77777777" w:rsidR="00D51AC6" w:rsidRPr="009C02BF" w:rsidRDefault="00D51AC6" w:rsidP="00E10AA0">
      <w:pPr>
        <w:pStyle w:val="B1"/>
      </w:pPr>
      <w:r w:rsidRPr="009C02BF">
        <w:t>-</w:t>
      </w:r>
      <w:r w:rsidRPr="009C02B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9C02BF">
        <w:t>E-RAB</w:t>
      </w:r>
      <w:r w:rsidRPr="009C02BF">
        <w:t>(s).</w:t>
      </w:r>
      <w:r w:rsidR="00E8363D" w:rsidRPr="009C02BF">
        <w:t xml:space="preserve"> If the eNB supports SIPTO@LN with stand-alone gateway, the message shall include the LHN ID.</w:t>
      </w:r>
    </w:p>
    <w:p w14:paraId="70B121FE" w14:textId="77777777" w:rsidR="00D51AC6" w:rsidRPr="009C02BF" w:rsidRDefault="00B9020A" w:rsidP="00B9020A">
      <w:pPr>
        <w:pStyle w:val="B1"/>
      </w:pPr>
      <w:r w:rsidRPr="009C02BF">
        <w:lastRenderedPageBreak/>
        <w:t>-</w:t>
      </w:r>
      <w:r w:rsidRPr="009C02BF">
        <w:tab/>
      </w:r>
      <w:r w:rsidR="00D51AC6" w:rsidRPr="009C02BF">
        <w:t>The MME responds with the PATH SWITCH ACK message which is sent to the eNB.</w:t>
      </w:r>
    </w:p>
    <w:p w14:paraId="56721378" w14:textId="77777777" w:rsidR="00D51AC6" w:rsidRPr="009C02BF" w:rsidRDefault="00B9020A" w:rsidP="00B9020A">
      <w:pPr>
        <w:pStyle w:val="B1"/>
      </w:pPr>
      <w:r w:rsidRPr="009C02BF">
        <w:t>-</w:t>
      </w:r>
      <w:r w:rsidRPr="009C02BF">
        <w:tab/>
      </w:r>
      <w:r w:rsidR="00D51AC6" w:rsidRPr="009C02BF">
        <w:t>The MME responds with the PATH SWITCH FAILURE message in case a failure occurs in the EPC.</w:t>
      </w:r>
    </w:p>
    <w:bookmarkStart w:id="3197" w:name="_MON_1249412742"/>
    <w:bookmarkStart w:id="3198" w:name="_MON_1249412857"/>
    <w:bookmarkStart w:id="3199" w:name="_MON_1266448931"/>
    <w:bookmarkEnd w:id="3197"/>
    <w:bookmarkEnd w:id="3198"/>
    <w:bookmarkEnd w:id="3199"/>
    <w:bookmarkStart w:id="3200" w:name="_MON_1249382465"/>
    <w:bookmarkEnd w:id="3200"/>
    <w:p w14:paraId="7161C8B8" w14:textId="77777777" w:rsidR="00D51AC6" w:rsidRPr="009C02BF" w:rsidRDefault="00D51AC6" w:rsidP="00E10AA0">
      <w:pPr>
        <w:pStyle w:val="TH"/>
      </w:pPr>
      <w:r w:rsidRPr="009C02BF">
        <w:object w:dxaOrig="8909" w:dyaOrig="2805" w14:anchorId="440C2F15">
          <v:shape id="_x0000_i1159" type="#_x0000_t75" style="width:445.5pt;height:140.25pt" o:ole="">
            <v:imagedata r:id="rId273" o:title=""/>
          </v:shape>
          <o:OLEObject Type="Embed" ProgID="Word.Picture.8" ShapeID="_x0000_i1159" DrawAspect="Content" ObjectID="_1773755595" r:id="rId274"/>
        </w:object>
      </w:r>
    </w:p>
    <w:p w14:paraId="4F5E2AC9" w14:textId="77777777" w:rsidR="00D51AC6" w:rsidRPr="009C02BF" w:rsidRDefault="00D51AC6" w:rsidP="00324FF0">
      <w:pPr>
        <w:pStyle w:val="TF"/>
      </w:pPr>
      <w:r w:rsidRPr="009C02BF">
        <w:t>Figure 19.2.2.5.5-1: Path Switch procedure</w:t>
      </w:r>
    </w:p>
    <w:p w14:paraId="6A9C493E" w14:textId="77777777" w:rsidR="008A6CA7" w:rsidRPr="009C02BF"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63142043"/>
      <w:r w:rsidRPr="009C02BF">
        <w:t>19.2.2.5.6</w:t>
      </w:r>
      <w:r w:rsidRPr="009C02BF">
        <w:tab/>
        <w:t>Message sequence diagrams</w:t>
      </w:r>
      <w:bookmarkEnd w:id="3201"/>
      <w:bookmarkEnd w:id="3202"/>
      <w:bookmarkEnd w:id="3203"/>
      <w:bookmarkEnd w:id="3204"/>
      <w:bookmarkEnd w:id="3205"/>
      <w:bookmarkEnd w:id="3206"/>
    </w:p>
    <w:p w14:paraId="08B2C2C4" w14:textId="77777777" w:rsidR="008A6CA7" w:rsidRPr="009C02BF" w:rsidRDefault="008A6CA7" w:rsidP="00E10AA0">
      <w:pPr>
        <w:tabs>
          <w:tab w:val="left" w:pos="3969"/>
        </w:tabs>
      </w:pPr>
      <w:r w:rsidRPr="009C02BF">
        <w:t xml:space="preserve">This </w:t>
      </w:r>
      <w:r w:rsidR="00240D6D" w:rsidRPr="009C02BF">
        <w:t>clause</w:t>
      </w:r>
      <w:r w:rsidRPr="009C02BF">
        <w:t xml:space="preserve"> complements TR 25.922 </w:t>
      </w:r>
      <w:r w:rsidR="00FE6309" w:rsidRPr="009C02BF">
        <w:t xml:space="preserve">[27] </w:t>
      </w:r>
      <w:r w:rsidR="00240D6D" w:rsidRPr="009C02BF">
        <w:t>clause</w:t>
      </w:r>
      <w:r w:rsidRPr="009C02BF">
        <w:t xml:space="preserve"> 5.1.7.2 regarding the E-UTRAN handling of containers.</w:t>
      </w:r>
    </w:p>
    <w:p w14:paraId="4CE69A9D" w14:textId="77777777" w:rsidR="008A6CA7" w:rsidRPr="009C02BF" w:rsidRDefault="00FE6309" w:rsidP="00E10AA0">
      <w:pPr>
        <w:tabs>
          <w:tab w:val="left" w:pos="3969"/>
        </w:tabs>
      </w:pPr>
      <w:r w:rsidRPr="009C02BF">
        <w:t>M</w:t>
      </w:r>
      <w:r w:rsidR="008A6CA7" w:rsidRPr="009C02BF">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9C02BF" w:rsidRDefault="008A6CA7" w:rsidP="00E10AA0">
      <w:pPr>
        <w:pStyle w:val="NO"/>
      </w:pPr>
      <w:r w:rsidRPr="009C02BF">
        <w:t>NOTE:</w:t>
      </w:r>
      <w:r w:rsidRPr="009C02BF">
        <w:tab/>
        <w:t>In order to maintain independence between protocols, no requirements are included in the interface protocols that are used to transfer the RRC information.</w:t>
      </w:r>
    </w:p>
    <w:p w14:paraId="67B06727" w14:textId="77777777" w:rsidR="00FE6309" w:rsidRPr="009C02BF" w:rsidRDefault="00FE6309" w:rsidP="00E10AA0">
      <w:pPr>
        <w:tabs>
          <w:tab w:val="left" w:pos="3969"/>
        </w:tabs>
      </w:pPr>
      <w:r w:rsidRPr="009C02BF">
        <w:t>SRVCC (see TS 23.216 [28]) is supported from EUTRAN to UTRAN or GERAN A/Gb mode</w:t>
      </w:r>
      <w:r w:rsidR="00F11A67" w:rsidRPr="009C02BF">
        <w:t xml:space="preserve"> and from UTRAN or GERAN A/Gb mode to EUTRAN</w:t>
      </w:r>
      <w:r w:rsidRPr="009C02BF">
        <w:t>.</w:t>
      </w:r>
    </w:p>
    <w:p w14:paraId="757230B6" w14:textId="77777777" w:rsidR="00FE6309" w:rsidRPr="009C02BF" w:rsidRDefault="00FE6309" w:rsidP="00E10AA0">
      <w:pPr>
        <w:tabs>
          <w:tab w:val="left" w:pos="3969"/>
        </w:tabs>
      </w:pPr>
      <w:r w:rsidRPr="009C02BF">
        <w:t>There is no support for interworking between EUTRAN and GERAN Iu-mode and between EUTRAN and GAN.</w:t>
      </w:r>
    </w:p>
    <w:p w14:paraId="38C3A563" w14:textId="77777777" w:rsidR="008A6CA7" w:rsidRPr="009C02BF" w:rsidRDefault="00FE6309" w:rsidP="00E10AA0">
      <w:pPr>
        <w:tabs>
          <w:tab w:val="left" w:pos="3969"/>
        </w:tabs>
      </w:pPr>
      <w:r w:rsidRPr="009C02BF">
        <w:t>F</w:t>
      </w:r>
      <w:r w:rsidR="008A6CA7" w:rsidRPr="009C02BF">
        <w:t xml:space="preserve">igure 19.2.2.5.6-1 </w:t>
      </w:r>
      <w:r w:rsidR="00F11A67" w:rsidRPr="009C02BF">
        <w:t xml:space="preserve">and 19.2.2.5.6-1a </w:t>
      </w:r>
      <w:r w:rsidR="008A6CA7" w:rsidRPr="009C02BF">
        <w:t>illustrate the message sequence for handover from GERAN to EUTRAN procedure:</w:t>
      </w:r>
    </w:p>
    <w:p w14:paraId="44AC96C3" w14:textId="77777777" w:rsidR="006402F3" w:rsidRPr="009C02BF" w:rsidRDefault="00703240" w:rsidP="00E10AA0">
      <w:pPr>
        <w:pStyle w:val="TH"/>
      </w:pPr>
      <w:r w:rsidRPr="009C02BF">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73755596" r:id="rId276"/>
        </w:object>
      </w:r>
    </w:p>
    <w:p w14:paraId="2C20A1D7" w14:textId="77777777" w:rsidR="008A6CA7" w:rsidRPr="009C02BF" w:rsidRDefault="008A6CA7" w:rsidP="00324FF0">
      <w:pPr>
        <w:pStyle w:val="TF"/>
      </w:pPr>
      <w:r w:rsidRPr="009C02BF">
        <w:t>Figure 19.2.2.5.6-1. Handover of PS domain service from GERAN A/Gb mode to EUTRAN, normal flow</w:t>
      </w:r>
    </w:p>
    <w:p w14:paraId="7AED7744" w14:textId="77777777" w:rsidR="008A6CA7" w:rsidRPr="009C02BF" w:rsidRDefault="00F11A67" w:rsidP="00E10AA0">
      <w:r w:rsidRPr="009C02BF">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9C02BF" w:rsidRDefault="00F11A67" w:rsidP="00703240">
      <w:pPr>
        <w:pStyle w:val="TH"/>
      </w:pPr>
      <w:r w:rsidRPr="009C02BF">
        <w:object w:dxaOrig="12060" w:dyaOrig="10186" w14:anchorId="4A65F5C9">
          <v:shape id="_x0000_i1161" type="#_x0000_t75" style="width:480.75pt;height:357.75pt" o:ole="" fillcolor="window">
            <v:imagedata r:id="rId277" o:title=""/>
          </v:shape>
          <o:OLEObject Type="Embed" ProgID="Word.Picture.8" ShapeID="_x0000_i1161" DrawAspect="Content" ObjectID="_1773755597" r:id="rId278"/>
        </w:object>
      </w:r>
    </w:p>
    <w:p w14:paraId="7E85BD94" w14:textId="77777777" w:rsidR="00643366" w:rsidRPr="009C02BF" w:rsidRDefault="00643366" w:rsidP="00E10AA0">
      <w:pPr>
        <w:pStyle w:val="TF"/>
      </w:pPr>
      <w:r w:rsidRPr="009C02BF">
        <w:t>Figure 19.2.2.5.6-1a. Handover of CS domain service from GERAN A/Gb mode to PS-domain service in EUTRAN, normal flow</w:t>
      </w:r>
    </w:p>
    <w:p w14:paraId="6BC6D5FE" w14:textId="77777777" w:rsidR="00643366" w:rsidRPr="009C02BF" w:rsidRDefault="00643366" w:rsidP="00E10AA0">
      <w:pPr>
        <w:tabs>
          <w:tab w:val="left" w:pos="3969"/>
        </w:tabs>
      </w:pPr>
      <w:r w:rsidRPr="009C02BF">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9C02BF" w:rsidRDefault="00160EA7" w:rsidP="00E10AA0">
      <w:pPr>
        <w:tabs>
          <w:tab w:val="left" w:pos="3969"/>
        </w:tabs>
      </w:pPr>
      <w:r w:rsidRPr="009C02BF">
        <w:t>F</w:t>
      </w:r>
      <w:r w:rsidR="008A6CA7" w:rsidRPr="009C02BF">
        <w:t xml:space="preserve">igure 19.2.2.5.6-2 illustrates the message sequence for PS handover </w:t>
      </w:r>
      <w:r w:rsidR="00643366" w:rsidRPr="009C02BF">
        <w:t xml:space="preserve">and CS handover </w:t>
      </w:r>
      <w:r w:rsidR="008A6CA7" w:rsidRPr="009C02BF">
        <w:t>from UTRAN to EUTRAN procedure:</w:t>
      </w:r>
    </w:p>
    <w:bookmarkStart w:id="3208" w:name="_MON_1453737775"/>
    <w:bookmarkEnd w:id="3208"/>
    <w:p w14:paraId="66926541" w14:textId="77777777" w:rsidR="00703240" w:rsidRPr="009C02BF" w:rsidRDefault="00703240" w:rsidP="00703240">
      <w:pPr>
        <w:pStyle w:val="TH"/>
      </w:pPr>
      <w:r w:rsidRPr="009C02BF">
        <w:object w:dxaOrig="12188" w:dyaOrig="9637" w14:anchorId="449306E5">
          <v:shape id="_x0000_i1162" type="#_x0000_t75" style="width:470.25pt;height:389.25pt" o:ole="" fillcolor="window">
            <v:imagedata r:id="rId279" o:title=""/>
          </v:shape>
          <o:OLEObject Type="Embed" ProgID="Word.Picture.8" ShapeID="_x0000_i1162" DrawAspect="Content" ObjectID="_1773755598" r:id="rId280"/>
        </w:object>
      </w:r>
    </w:p>
    <w:p w14:paraId="19436201" w14:textId="77777777" w:rsidR="008A6CA7" w:rsidRPr="009C02BF" w:rsidRDefault="008A6CA7" w:rsidP="00E10AA0">
      <w:pPr>
        <w:pStyle w:val="TF"/>
      </w:pPr>
      <w:r w:rsidRPr="009C02BF">
        <w:t xml:space="preserve">Figure 19.2.2.5.6-2: Handover of PS domain service </w:t>
      </w:r>
      <w:r w:rsidR="00643366" w:rsidRPr="009C02BF">
        <w:t xml:space="preserve">and handover of CS domain service </w:t>
      </w:r>
      <w:r w:rsidRPr="009C02BF">
        <w:t>from UTRAN to EUTRAN, normal flow</w:t>
      </w:r>
    </w:p>
    <w:p w14:paraId="49138FB6" w14:textId="77777777" w:rsidR="00160EA7" w:rsidRPr="009C02BF" w:rsidRDefault="00160EA7" w:rsidP="00E10AA0">
      <w:pPr>
        <w:tabs>
          <w:tab w:val="left" w:pos="3969"/>
        </w:tabs>
      </w:pPr>
      <w:r w:rsidRPr="009C02BF">
        <w:t>Figure 19.2.2.5.6-3 to Figure 19.2.2.5.6-5 illustrate the message sequence for the handover from EUTRAN to GERAN A/Gb mode procedure:</w:t>
      </w:r>
    </w:p>
    <w:bookmarkStart w:id="3209" w:name="_MON_1298741395"/>
    <w:bookmarkStart w:id="3210" w:name="_MON_1298741399"/>
    <w:bookmarkStart w:id="3211" w:name="_MON_1298741827"/>
    <w:bookmarkStart w:id="3212" w:name="_MON_1298742114"/>
    <w:bookmarkStart w:id="3213" w:name="_MON_1298742206"/>
    <w:bookmarkStart w:id="3214" w:name="_MON_1298746490"/>
    <w:bookmarkStart w:id="3215" w:name="_MON_1298746629"/>
    <w:bookmarkStart w:id="3216" w:name="_MON_1299410753"/>
    <w:bookmarkStart w:id="3217" w:name="_MON_1299410957"/>
    <w:bookmarkStart w:id="3218" w:name="_MON_1299411083"/>
    <w:bookmarkStart w:id="3219" w:name="_MON_1347051594"/>
    <w:bookmarkStart w:id="3220" w:name="_MON_1298464724"/>
    <w:bookmarkStart w:id="3221" w:name="_MON_1298465073"/>
    <w:bookmarkStart w:id="3222" w:name="_MON_1298465110"/>
    <w:bookmarkStart w:id="3223" w:name="_MON_1298465842"/>
    <w:bookmarkStart w:id="3224" w:name="_MON_1298465929"/>
    <w:bookmarkStart w:id="3225" w:name="_MON_1298476362"/>
    <w:bookmarkStart w:id="3226" w:name="_MON_1298476564"/>
    <w:bookmarkStart w:id="3227" w:name="_MON_1298476704"/>
    <w:bookmarkStart w:id="3228" w:name="_MON_1298476959"/>
    <w:bookmarkStart w:id="3229" w:name="_MON_1298477035"/>
    <w:bookmarkStart w:id="3230" w:name="_MON_1298477453"/>
    <w:bookmarkStart w:id="3231" w:name="_MON_1298741210"/>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1384"/>
    <w:bookmarkEnd w:id="3232"/>
    <w:p w14:paraId="0E7D20AC" w14:textId="77777777" w:rsidR="008A6CA7" w:rsidRPr="009C02BF" w:rsidRDefault="00703240" w:rsidP="00E10AA0">
      <w:pPr>
        <w:pStyle w:val="TH"/>
        <w:tabs>
          <w:tab w:val="left" w:pos="3969"/>
        </w:tabs>
      </w:pPr>
      <w:r w:rsidRPr="009C02BF">
        <w:object w:dxaOrig="11970" w:dyaOrig="8510" w14:anchorId="577C6817">
          <v:shape id="_x0000_i1163" type="#_x0000_t75" style="width:481.5pt;height:345.75pt" o:ole="" fillcolor="window">
            <v:imagedata r:id="rId281" o:title=""/>
          </v:shape>
          <o:OLEObject Type="Embed" ProgID="Word.Picture.8" ShapeID="_x0000_i1163" DrawAspect="Content" ObjectID="_1773755599" r:id="rId282"/>
        </w:object>
      </w:r>
    </w:p>
    <w:p w14:paraId="715B1B02" w14:textId="77777777" w:rsidR="008A6CA7" w:rsidRPr="009C02BF" w:rsidRDefault="008A6CA7" w:rsidP="00324FF0">
      <w:pPr>
        <w:pStyle w:val="TF"/>
        <w:tabs>
          <w:tab w:val="left" w:pos="3969"/>
        </w:tabs>
      </w:pPr>
      <w:r w:rsidRPr="009C02BF">
        <w:t>Figure 19.2.2.5.6-3: Handover of CS domain service from EUTRAN to GERAN A/Gb mode, normal flow</w:t>
      </w:r>
    </w:p>
    <w:bookmarkStart w:id="3233" w:name="_MON_1299557759"/>
    <w:bookmarkStart w:id="3234" w:name="_MON_1299620007"/>
    <w:bookmarkStart w:id="3235" w:name="_MON_1303273898"/>
    <w:bookmarkStart w:id="3236" w:name="_MON_1303848406"/>
    <w:bookmarkStart w:id="3237" w:name="_MON_1303891726"/>
    <w:bookmarkStart w:id="3238" w:name="_MON_1303892421"/>
    <w:bookmarkStart w:id="3239" w:name="_MON_1303901517"/>
    <w:bookmarkStart w:id="3240" w:name="_MON_1347051595"/>
    <w:bookmarkStart w:id="3241" w:name="_MON_1298465084"/>
    <w:bookmarkStart w:id="3242" w:name="_MON_1298477051"/>
    <w:bookmarkStart w:id="3243" w:name="_MON_1298477095"/>
    <w:bookmarkStart w:id="3244" w:name="_MON_1298477331"/>
    <w:bookmarkStart w:id="3245" w:name="_MON_1298478289"/>
    <w:bookmarkStart w:id="3246" w:name="_MON_1298478502"/>
    <w:bookmarkStart w:id="3247" w:name="_MON_1298742134"/>
    <w:bookmarkStart w:id="3248" w:name="_MON_1298742815"/>
    <w:bookmarkStart w:id="3249" w:name="_MON_1298746676"/>
    <w:bookmarkStart w:id="3250" w:name="_MON_1298747123"/>
    <w:bookmarkStart w:id="3251" w:name="_MON_1298747170"/>
    <w:bookmarkStart w:id="3252" w:name="_MON_1298747184"/>
    <w:bookmarkStart w:id="3253" w:name="_MON_1298748125"/>
    <w:bookmarkStart w:id="3254" w:name="_MON_1298753946"/>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9557091"/>
    <w:bookmarkEnd w:id="3255"/>
    <w:p w14:paraId="4F28023A" w14:textId="77777777" w:rsidR="008A6CA7" w:rsidRPr="009C02BF" w:rsidRDefault="00160EA7" w:rsidP="00E10AA0">
      <w:pPr>
        <w:pStyle w:val="TH"/>
      </w:pPr>
      <w:r w:rsidRPr="009C02BF">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73755600" r:id="rId284"/>
        </w:object>
      </w:r>
    </w:p>
    <w:p w14:paraId="4CEA577E" w14:textId="77777777" w:rsidR="008A6CA7" w:rsidRPr="009C02BF" w:rsidRDefault="008A6CA7" w:rsidP="00324FF0">
      <w:pPr>
        <w:pStyle w:val="TF"/>
      </w:pPr>
      <w:r w:rsidRPr="009C02BF">
        <w:t>Figure 19.2.2.5.6-4. Handover of PS domain service from EUTRAN to GERAN A/Gb mode, normal flow</w:t>
      </w:r>
    </w:p>
    <w:p w14:paraId="552B503E" w14:textId="77777777" w:rsidR="00CC22C1" w:rsidRPr="009C02BF" w:rsidRDefault="00CC22C1" w:rsidP="00E10AA0"/>
    <w:bookmarkStart w:id="3256" w:name="_MON_1405164719"/>
    <w:bookmarkEnd w:id="3256"/>
    <w:bookmarkStart w:id="3257" w:name="_MON_1405163754"/>
    <w:bookmarkEnd w:id="3257"/>
    <w:p w14:paraId="79B241B2" w14:textId="77777777" w:rsidR="008A6CA7" w:rsidRPr="009C02BF" w:rsidRDefault="00120E4B" w:rsidP="00E10AA0">
      <w:pPr>
        <w:pStyle w:val="TH"/>
      </w:pPr>
      <w:r w:rsidRPr="009C02BF">
        <w:object w:dxaOrig="11970" w:dyaOrig="14287" w14:anchorId="7E72802D">
          <v:shape id="_x0000_i1165" type="#_x0000_t75" style="width:446.25pt;height:532.5pt" o:ole="" fillcolor="window">
            <v:imagedata r:id="rId285" o:title=""/>
          </v:shape>
          <o:OLEObject Type="Embed" ProgID="Word.Picture.8" ShapeID="_x0000_i1165" DrawAspect="Content" ObjectID="_1773755601" r:id="rId286"/>
        </w:object>
      </w:r>
    </w:p>
    <w:p w14:paraId="468F4E70" w14:textId="77777777" w:rsidR="008A6CA7" w:rsidRPr="009C02BF" w:rsidRDefault="008A6CA7" w:rsidP="00E10AA0">
      <w:pPr>
        <w:pStyle w:val="TF"/>
        <w:tabs>
          <w:tab w:val="left" w:pos="3969"/>
        </w:tabs>
      </w:pPr>
      <w:r w:rsidRPr="009C02BF">
        <w:t>Figure 19.2.2.5.6-5: Handover of CS and PS domain services from EUTRAN to GERAN A/Gb mode, normal flow</w:t>
      </w:r>
    </w:p>
    <w:p w14:paraId="02C0F36F" w14:textId="77777777" w:rsidR="00160EA7" w:rsidRPr="009C02BF" w:rsidRDefault="00160EA7" w:rsidP="00E10AA0">
      <w:pPr>
        <w:tabs>
          <w:tab w:val="left" w:pos="3969"/>
        </w:tabs>
      </w:pPr>
      <w:r w:rsidRPr="009C02BF">
        <w:t>Figure 19.2.2.5.6-6 and Figure 19.2.2.5.6-7 illustrate the message sequence for the handover from EUTRAN to UTRAN procedure:</w:t>
      </w:r>
    </w:p>
    <w:bookmarkStart w:id="3258" w:name="_MON_1303892591"/>
    <w:bookmarkStart w:id="3259" w:name="_MON_1303901572"/>
    <w:bookmarkStart w:id="3260" w:name="_MON_1304020626"/>
    <w:bookmarkStart w:id="3261" w:name="_MON_1347051598"/>
    <w:bookmarkStart w:id="3262" w:name="_MON_1297253890"/>
    <w:bookmarkStart w:id="3263" w:name="_MON_1298742501"/>
    <w:bookmarkStart w:id="3264" w:name="_MON_1299410785"/>
    <w:bookmarkStart w:id="3265" w:name="_MON_1299410932"/>
    <w:bookmarkStart w:id="3266" w:name="_MON_1299410982"/>
    <w:bookmarkStart w:id="3267" w:name="_MON_1299411147"/>
    <w:bookmarkStart w:id="3268" w:name="_MON_1299558085"/>
    <w:bookmarkStart w:id="3269" w:name="_MON_1299558653"/>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303273476"/>
    <w:bookmarkEnd w:id="3270"/>
    <w:p w14:paraId="3F47AD82" w14:textId="77777777" w:rsidR="008A6CA7" w:rsidRPr="009C02BF" w:rsidRDefault="00160EA7" w:rsidP="00E10AA0">
      <w:pPr>
        <w:pStyle w:val="TH"/>
      </w:pPr>
      <w:r w:rsidRPr="009C02BF">
        <w:object w:dxaOrig="11955" w:dyaOrig="9558" w14:anchorId="09AC3184">
          <v:shape id="_x0000_i1166" type="#_x0000_t75" style="width:445.5pt;height:356.25pt" o:ole="" fillcolor="window">
            <v:imagedata r:id="rId287" o:title=""/>
          </v:shape>
          <o:OLEObject Type="Embed" ProgID="Word.Picture.8" ShapeID="_x0000_i1166" DrawAspect="Content" ObjectID="_1773755602" r:id="rId288"/>
        </w:object>
      </w:r>
    </w:p>
    <w:p w14:paraId="3BD8394F" w14:textId="77777777" w:rsidR="008A6CA7" w:rsidRPr="009C02BF" w:rsidRDefault="008A6CA7" w:rsidP="00324FF0">
      <w:pPr>
        <w:pStyle w:val="TF"/>
      </w:pPr>
      <w:r w:rsidRPr="009C02BF">
        <w:t>Figure 19.2.2.5.6-6. Handover of PS or CS domain service from EUTRAN to UTRAN, normal flow</w:t>
      </w:r>
    </w:p>
    <w:bookmarkStart w:id="3271" w:name="_MON_1299558848"/>
    <w:bookmarkStart w:id="3272" w:name="_MON_1299558865"/>
    <w:bookmarkStart w:id="3273" w:name="_MON_1299558903"/>
    <w:bookmarkStart w:id="3274" w:name="_MON_1303273529"/>
    <w:bookmarkStart w:id="3275" w:name="_MON_1303892819"/>
    <w:bookmarkStart w:id="3276" w:name="_MON_1303901764"/>
    <w:bookmarkStart w:id="3277" w:name="_MON_1303903751"/>
    <w:bookmarkStart w:id="3278" w:name="_MON_1304020700"/>
    <w:bookmarkStart w:id="3279" w:name="_MON_1347051600"/>
    <w:bookmarkStart w:id="3280" w:name="_MON_1297253901"/>
    <w:bookmarkStart w:id="3281" w:name="_MON_1297258718"/>
    <w:bookmarkStart w:id="3282" w:name="_MON_1297260316"/>
    <w:bookmarkStart w:id="3283" w:name="_MON_1298743226"/>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9558137"/>
    <w:bookmarkEnd w:id="3284"/>
    <w:p w14:paraId="711B5773" w14:textId="77777777" w:rsidR="008A6CA7" w:rsidRPr="009C02BF" w:rsidRDefault="00160EA7" w:rsidP="00E10AA0">
      <w:pPr>
        <w:pStyle w:val="TH"/>
      </w:pPr>
      <w:r w:rsidRPr="009C02BF">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73755603" r:id="rId290"/>
        </w:object>
      </w:r>
    </w:p>
    <w:p w14:paraId="40F6C91E" w14:textId="77777777" w:rsidR="008A6CA7" w:rsidRPr="009C02BF" w:rsidRDefault="008A6CA7" w:rsidP="00324FF0">
      <w:pPr>
        <w:pStyle w:val="TF"/>
      </w:pPr>
      <w:r w:rsidRPr="009C02BF">
        <w:t>Figure 19.2.2.5.6-7. Handover of PS and CS domain service from EUTRAN to UTRAN, normal flow</w:t>
      </w:r>
    </w:p>
    <w:p w14:paraId="568E64EE" w14:textId="77777777" w:rsidR="003E5170" w:rsidRPr="009C02BF"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63142044"/>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.5.7</w:t>
      </w:r>
      <w:r w:rsidRPr="009C02BF">
        <w:rPr>
          <w:rFonts w:eastAsia="SimSun"/>
          <w:lang w:eastAsia="zh-CN"/>
        </w:rPr>
        <w:tab/>
      </w:r>
      <w:r w:rsidRPr="009C02BF">
        <w:t>eNB Status Transfer</w:t>
      </w:r>
      <w:r w:rsidRPr="009C02BF">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9C02BF" w:rsidRDefault="003E5170" w:rsidP="00E10AA0">
      <w:r w:rsidRPr="009C02B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14:paraId="623B64C5" w14:textId="77777777" w:rsidR="003E5170" w:rsidRPr="009C02BF" w:rsidRDefault="003E5170" w:rsidP="00E10AA0">
      <w:pPr>
        <w:pStyle w:val="TH"/>
        <w:rPr>
          <w:rFonts w:eastAsia="SimSun"/>
          <w:lang w:eastAsia="zh-CN"/>
        </w:rPr>
      </w:pPr>
      <w:r w:rsidRPr="009C02BF">
        <w:object w:dxaOrig="5829" w:dyaOrig="2589" w14:anchorId="1099A97B">
          <v:shape id="_x0000_i1168" type="#_x0000_t75" style="width:291.75pt;height:129.75pt" o:ole="">
            <v:imagedata r:id="rId291" o:title=""/>
          </v:shape>
          <o:OLEObject Type="Embed" ProgID="Word.Picture.8" ShapeID="_x0000_i1168" DrawAspect="Content" ObjectID="_1773755604" r:id="rId292"/>
        </w:object>
      </w:r>
    </w:p>
    <w:p w14:paraId="1B95CBC2" w14:textId="77777777" w:rsidR="003E5170" w:rsidRPr="009C02BF" w:rsidRDefault="003E5170" w:rsidP="00324FF0">
      <w:pPr>
        <w:pStyle w:val="TF"/>
        <w:rPr>
          <w:rFonts w:eastAsia="SimSun"/>
          <w:lang w:eastAsia="zh-CN"/>
        </w:rPr>
      </w:pPr>
      <w:r w:rsidRPr="009C02BF">
        <w:t xml:space="preserve">Figure </w:t>
      </w:r>
      <w:smartTag w:uri="urn:schemas-microsoft-com:office:smarttags" w:element="chsdate">
        <w:smartTagPr>
          <w:attr w:name="IsROCDate" w:val="False"/>
          <w:attr w:name="IsLunarDate" w:val="False"/>
          <w:attr w:name="Day" w:val="30"/>
          <w:attr w:name="Month" w:val="12"/>
          <w:attr w:name="Year" w:val="1899"/>
        </w:smartTagPr>
        <w:r w:rsidRPr="009C02BF">
          <w:t>19.2.2</w:t>
        </w:r>
      </w:smartTag>
      <w:r w:rsidRPr="009C02BF">
        <w:t>.5.</w:t>
      </w:r>
      <w:r w:rsidRPr="009C02BF">
        <w:rPr>
          <w:rFonts w:eastAsia="SimSun"/>
          <w:lang w:eastAsia="zh-CN"/>
        </w:rPr>
        <w:t>7</w:t>
      </w:r>
      <w:r w:rsidRPr="009C02BF">
        <w:t xml:space="preserve">-1: </w:t>
      </w:r>
      <w:r w:rsidRPr="009C02BF">
        <w:rPr>
          <w:rFonts w:eastAsia="SimSun"/>
          <w:lang w:eastAsia="zh-CN"/>
        </w:rPr>
        <w:t>eNB Status Transfer</w:t>
      </w:r>
    </w:p>
    <w:p w14:paraId="5CB6A46C" w14:textId="77777777" w:rsidR="003E5170" w:rsidRPr="009C02BF"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63142045"/>
      <w:smartTag w:uri="urn:schemas-microsoft-com:office:smarttags" w:element="chsdate">
        <w:smartTagPr>
          <w:attr w:name="IsROCDate" w:val="False"/>
          <w:attr w:name="IsLunarDate" w:val="False"/>
          <w:attr w:name="Day" w:val="30"/>
          <w:attr w:name="Month" w:val="12"/>
          <w:attr w:name="Year" w:val="1899"/>
        </w:smartTagPr>
        <w:r w:rsidRPr="009C02BF">
          <w:t>19.2.2</w:t>
        </w:r>
      </w:smartTag>
      <w:r w:rsidRPr="009C02BF">
        <w:t>.5.</w:t>
      </w:r>
      <w:r w:rsidRPr="009C02BF">
        <w:rPr>
          <w:rFonts w:eastAsia="SimSun"/>
          <w:lang w:eastAsia="zh-CN"/>
        </w:rPr>
        <w:t>8</w:t>
      </w:r>
      <w:r w:rsidRPr="009C02BF">
        <w:rPr>
          <w:rFonts w:eastAsia="SimSun"/>
          <w:lang w:eastAsia="zh-CN"/>
        </w:rPr>
        <w:tab/>
        <w:t>MME</w:t>
      </w:r>
      <w:r w:rsidRPr="009C02BF">
        <w:t xml:space="preserve"> Status Transfer</w:t>
      </w:r>
      <w:r w:rsidRPr="009C02BF">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9C02BF" w:rsidRDefault="003E5170" w:rsidP="00E10AA0">
      <w:r w:rsidRPr="009C02B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9C02BF" w:rsidRDefault="003E5170" w:rsidP="00E10AA0">
      <w:pPr>
        <w:pStyle w:val="TH"/>
      </w:pPr>
      <w:r w:rsidRPr="009C02BF">
        <w:object w:dxaOrig="6113" w:dyaOrig="2731" w14:anchorId="720782F6">
          <v:shape id="_x0000_i1169" type="#_x0000_t75" style="width:306pt;height:136.5pt" o:ole="">
            <v:imagedata r:id="rId293" o:title=""/>
          </v:shape>
          <o:OLEObject Type="Embed" ProgID="Word.Picture.8" ShapeID="_x0000_i1169" DrawAspect="Content" ObjectID="_1773755605" r:id="rId294"/>
        </w:object>
      </w:r>
    </w:p>
    <w:p w14:paraId="2BEC0987" w14:textId="77777777" w:rsidR="003E5170" w:rsidRPr="009C02BF" w:rsidRDefault="003E5170" w:rsidP="00324FF0">
      <w:pPr>
        <w:pStyle w:val="TF"/>
        <w:rPr>
          <w:rFonts w:eastAsia="SimSun"/>
          <w:lang w:eastAsia="zh-CN"/>
        </w:rPr>
      </w:pPr>
      <w:r w:rsidRPr="009C02BF">
        <w:t>Figure 19.2.2.5.</w:t>
      </w:r>
      <w:r w:rsidRPr="009C02BF">
        <w:rPr>
          <w:rFonts w:eastAsia="SimSun"/>
          <w:lang w:eastAsia="zh-CN"/>
        </w:rPr>
        <w:t>8</w:t>
      </w:r>
      <w:r w:rsidRPr="009C02BF">
        <w:t>-</w:t>
      </w:r>
      <w:r w:rsidRPr="009C02BF">
        <w:rPr>
          <w:rFonts w:eastAsia="SimSun"/>
          <w:lang w:eastAsia="zh-CN"/>
        </w:rPr>
        <w:t>1</w:t>
      </w:r>
      <w:r w:rsidRPr="009C02BF">
        <w:t xml:space="preserve">: </w:t>
      </w:r>
      <w:r w:rsidRPr="009C02BF">
        <w:rPr>
          <w:rFonts w:eastAsia="SimSun"/>
          <w:lang w:eastAsia="zh-CN"/>
        </w:rPr>
        <w:t>MME Status Transfer</w:t>
      </w:r>
    </w:p>
    <w:p w14:paraId="19365CE2" w14:textId="77777777" w:rsidR="00D51AC6" w:rsidRPr="009C02BF"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63142046"/>
      <w:r w:rsidRPr="009C02BF">
        <w:t>19.2.2.6</w:t>
      </w:r>
      <w:r w:rsidRPr="009C02BF">
        <w:tab/>
        <w:t>NAS transport procedures</w:t>
      </w:r>
      <w:bookmarkEnd w:id="3302"/>
      <w:bookmarkEnd w:id="3303"/>
      <w:bookmarkEnd w:id="3304"/>
      <w:bookmarkEnd w:id="3305"/>
      <w:bookmarkEnd w:id="3306"/>
      <w:bookmarkEnd w:id="3307"/>
    </w:p>
    <w:p w14:paraId="5595FF99" w14:textId="77777777" w:rsidR="00D51AC6" w:rsidRPr="009C02BF" w:rsidRDefault="00D51AC6" w:rsidP="00E10AA0">
      <w:r w:rsidRPr="009C02BF">
        <w:t>A NAS signalling message is transferred on the S1 interface in both directions. The procedures providing this functionality are</w:t>
      </w:r>
      <w:r w:rsidR="005622D1" w:rsidRPr="009C02BF">
        <w:t>:</w:t>
      </w:r>
    </w:p>
    <w:p w14:paraId="767B84F1" w14:textId="77777777" w:rsidR="00D51AC6" w:rsidRPr="009C02BF" w:rsidRDefault="005622D1" w:rsidP="00E10AA0">
      <w:pPr>
        <w:pStyle w:val="B1"/>
      </w:pPr>
      <w:r w:rsidRPr="009C02BF">
        <w:t>-</w:t>
      </w:r>
      <w:r w:rsidRPr="009C02BF">
        <w:tab/>
      </w:r>
      <w:r w:rsidR="00D51AC6" w:rsidRPr="009C02BF">
        <w:t>Initial UE Message procedure (eNB initiated)</w:t>
      </w:r>
      <w:r w:rsidRPr="009C02BF">
        <w:t>;</w:t>
      </w:r>
    </w:p>
    <w:p w14:paraId="7BA8151F" w14:textId="77777777" w:rsidR="00D51AC6" w:rsidRPr="009C02BF" w:rsidRDefault="005622D1" w:rsidP="00E10AA0">
      <w:pPr>
        <w:pStyle w:val="B1"/>
      </w:pPr>
      <w:r w:rsidRPr="009C02BF">
        <w:t>-</w:t>
      </w:r>
      <w:r w:rsidRPr="009C02BF">
        <w:tab/>
      </w:r>
      <w:r w:rsidR="00D51AC6" w:rsidRPr="009C02BF">
        <w:t>Uplink NAS transport procedure (eNB initiated)</w:t>
      </w:r>
      <w:r w:rsidRPr="009C02BF">
        <w:t>;</w:t>
      </w:r>
    </w:p>
    <w:p w14:paraId="7A3F44F6" w14:textId="77777777" w:rsidR="00D51AC6" w:rsidRPr="009C02BF" w:rsidRDefault="005622D1" w:rsidP="00E10AA0">
      <w:pPr>
        <w:pStyle w:val="B1"/>
      </w:pPr>
      <w:r w:rsidRPr="009C02BF">
        <w:t>-</w:t>
      </w:r>
      <w:r w:rsidRPr="009C02BF">
        <w:tab/>
      </w:r>
      <w:r w:rsidR="00D51AC6" w:rsidRPr="009C02BF">
        <w:t>Downlink NAS transport procedure (MME initiated)</w:t>
      </w:r>
      <w:r w:rsidRPr="009C02BF">
        <w:t>;</w:t>
      </w:r>
    </w:p>
    <w:p w14:paraId="68459790" w14:textId="77777777" w:rsidR="009078E7" w:rsidRPr="009C02BF" w:rsidRDefault="005622D1" w:rsidP="00416E1B">
      <w:pPr>
        <w:pStyle w:val="B1"/>
        <w:rPr>
          <w:lang w:eastAsia="zh-CN"/>
        </w:rPr>
      </w:pPr>
      <w:r w:rsidRPr="009C02BF">
        <w:t>-</w:t>
      </w:r>
      <w:r w:rsidRPr="009C02BF">
        <w:tab/>
      </w:r>
      <w:r w:rsidR="00D51AC6" w:rsidRPr="009C02BF">
        <w:t>D</w:t>
      </w:r>
      <w:r w:rsidR="00D51AC6" w:rsidRPr="009C02BF">
        <w:rPr>
          <w:lang w:eastAsia="zh-CN"/>
        </w:rPr>
        <w:t>ownlink</w:t>
      </w:r>
      <w:r w:rsidR="00D51AC6" w:rsidRPr="009C02BF">
        <w:t xml:space="preserve"> NAS non delivery indication</w:t>
      </w:r>
      <w:r w:rsidR="00D51AC6" w:rsidRPr="009C02BF">
        <w:rPr>
          <w:lang w:eastAsia="zh-CN"/>
        </w:rPr>
        <w:t xml:space="preserve"> procedure</w:t>
      </w:r>
      <w:r w:rsidR="009078E7" w:rsidRPr="009C02BF">
        <w:rPr>
          <w:lang w:eastAsia="zh-CN"/>
        </w:rPr>
        <w:t xml:space="preserve"> (eNB initiated)</w:t>
      </w:r>
    </w:p>
    <w:p w14:paraId="50D45570" w14:textId="77777777" w:rsidR="00416E1B" w:rsidRPr="009C02BF" w:rsidRDefault="009078E7" w:rsidP="00416E1B">
      <w:pPr>
        <w:pStyle w:val="B1"/>
      </w:pPr>
      <w:r w:rsidRPr="009C02BF">
        <w:t>-</w:t>
      </w:r>
      <w:r w:rsidRPr="009C02BF">
        <w:tab/>
        <w:t>Downlink NAS delivery indication procedure; (eNB initiated)</w:t>
      </w:r>
      <w:r w:rsidR="006826BC" w:rsidRPr="009C02BF">
        <w:rPr>
          <w:lang w:eastAsia="zh-CN"/>
        </w:rPr>
        <w:t>;</w:t>
      </w:r>
    </w:p>
    <w:p w14:paraId="7CDE99A1" w14:textId="77777777" w:rsidR="00D51AC6" w:rsidRPr="009C02BF" w:rsidRDefault="00416E1B" w:rsidP="00E10AA0">
      <w:pPr>
        <w:pStyle w:val="B1"/>
      </w:pPr>
      <w:r w:rsidRPr="009C02BF">
        <w:rPr>
          <w:lang w:eastAsia="zh-CN"/>
        </w:rPr>
        <w:t>-</w:t>
      </w:r>
      <w:r w:rsidRPr="009C02BF">
        <w:rPr>
          <w:lang w:eastAsia="zh-CN"/>
        </w:rPr>
        <w:tab/>
        <w:t>Reroute NAS Request procedure.</w:t>
      </w:r>
    </w:p>
    <w:p w14:paraId="02B89D91" w14:textId="77777777" w:rsidR="00D51AC6" w:rsidRPr="009C02BF" w:rsidRDefault="00D51AC6" w:rsidP="00324FF0">
      <w:r w:rsidRPr="009C02BF">
        <w:t>i) Initial UE Message procedure</w:t>
      </w:r>
    </w:p>
    <w:bookmarkStart w:id="3308" w:name="_MON_1237733078"/>
    <w:bookmarkStart w:id="3309" w:name="_MON_1266448932"/>
    <w:bookmarkStart w:id="3310" w:name="_MON_1347051604"/>
    <w:bookmarkEnd w:id="3308"/>
    <w:bookmarkEnd w:id="3309"/>
    <w:bookmarkEnd w:id="3310"/>
    <w:bookmarkStart w:id="3311" w:name="_MON_1237733062"/>
    <w:bookmarkEnd w:id="3311"/>
    <w:p w14:paraId="7F8182B0" w14:textId="77777777" w:rsidR="00D51AC6" w:rsidRPr="009C02BF" w:rsidRDefault="00D51AC6" w:rsidP="00E10AA0">
      <w:pPr>
        <w:pStyle w:val="TH"/>
      </w:pPr>
      <w:r w:rsidRPr="009C02BF">
        <w:object w:dxaOrig="5829" w:dyaOrig="2589" w14:anchorId="253808D0">
          <v:shape id="_x0000_i1170" type="#_x0000_t75" style="width:291.75pt;height:129.75pt" o:ole="">
            <v:imagedata r:id="rId295" o:title=""/>
          </v:shape>
          <o:OLEObject Type="Embed" ProgID="Word.Picture.8" ShapeID="_x0000_i1170" DrawAspect="Content" ObjectID="_1773755606" r:id="rId296"/>
        </w:object>
      </w:r>
    </w:p>
    <w:p w14:paraId="267F90EE" w14:textId="77777777" w:rsidR="00D51AC6" w:rsidRPr="009C02BF" w:rsidRDefault="00D51AC6" w:rsidP="00324FF0">
      <w:pPr>
        <w:pStyle w:val="TF"/>
      </w:pPr>
      <w:r w:rsidRPr="009C02BF">
        <w:t>Figure 19.2.2.6-1: Initial UE Message procedure</w:t>
      </w:r>
    </w:p>
    <w:p w14:paraId="06E7AFBD" w14:textId="77777777" w:rsidR="00D51AC6" w:rsidRPr="009C02BF" w:rsidRDefault="00D51AC6" w:rsidP="00E10AA0">
      <w:pPr>
        <w:pStyle w:val="B1"/>
      </w:pPr>
      <w:r w:rsidRPr="009C02BF">
        <w:t>-</w:t>
      </w:r>
      <w:r w:rsidRPr="009C02B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9C02BF">
        <w:t xml:space="preserve">If the eNB is a HeNB supporting LIPA, the message </w:t>
      </w:r>
      <w:r w:rsidR="00056ADF" w:rsidRPr="009C02BF">
        <w:rPr>
          <w:rFonts w:eastAsia="SimSun"/>
          <w:lang w:eastAsia="zh-CN"/>
        </w:rPr>
        <w:t>shall</w:t>
      </w:r>
      <w:r w:rsidR="00A93035" w:rsidRPr="009C02BF">
        <w:t xml:space="preserve"> include the HeNB collocated L-GW IP address to enable the establishment of a LIPA PDN connection. </w:t>
      </w:r>
      <w:r w:rsidR="00F25CB0" w:rsidRPr="009C02BF">
        <w:t xml:space="preserve">If the eNB supports SIPTO@LN with collocated L-GW, the message shall include the collocated L-GW IP address to enable the establishment of a SIPTO@LN PDN connection. </w:t>
      </w:r>
      <w:r w:rsidR="00E8363D" w:rsidRPr="009C02BF">
        <w:t xml:space="preserve">If the eNB supports SIPTO@LN with stand-alone gateway, the message shall include the LHN ID. </w:t>
      </w:r>
      <w:r w:rsidR="0071014E" w:rsidRPr="009C02BF">
        <w:t xml:space="preserve">In case of UE access to a </w:t>
      </w:r>
      <w:r w:rsidR="0071014E" w:rsidRPr="009C02BF">
        <w:rPr>
          <w:rFonts w:eastAsia="SimSun"/>
          <w:lang w:eastAsia="zh-CN"/>
        </w:rPr>
        <w:t>CSG</w:t>
      </w:r>
      <w:r w:rsidR="0071014E" w:rsidRPr="009C02BF">
        <w:t xml:space="preserve"> cell the INITIAL UE MESSAGE contains the </w:t>
      </w:r>
      <w:r w:rsidR="0071014E" w:rsidRPr="009C02BF">
        <w:rPr>
          <w:rFonts w:eastAsia="SimSun"/>
          <w:lang w:eastAsia="zh-CN"/>
        </w:rPr>
        <w:t>CSG id</w:t>
      </w:r>
      <w:r w:rsidR="0071014E" w:rsidRPr="009C02BF">
        <w:t xml:space="preserve"> of the cell.</w:t>
      </w:r>
      <w:r w:rsidR="005E1095" w:rsidRPr="009C02BF">
        <w:t xml:space="preserve"> </w:t>
      </w:r>
      <w:r w:rsidR="00466B45" w:rsidRPr="009C02BF">
        <w:t xml:space="preserve">In case of UE access to a hybrid cell the INITIAL UE MESSAGE contains the </w:t>
      </w:r>
      <w:r w:rsidR="0071014E" w:rsidRPr="009C02BF">
        <w:rPr>
          <w:rFonts w:eastAsia="SimSun"/>
          <w:lang w:eastAsia="zh-CN"/>
        </w:rPr>
        <w:t xml:space="preserve">CSG id and </w:t>
      </w:r>
      <w:r w:rsidR="00466B45" w:rsidRPr="009C02BF">
        <w:t>Access Mode of the cell.</w:t>
      </w:r>
    </w:p>
    <w:p w14:paraId="014D9EC2" w14:textId="77777777" w:rsidR="00D51AC6" w:rsidRPr="009C02BF" w:rsidRDefault="00D51AC6" w:rsidP="00324FF0">
      <w:r w:rsidRPr="009C02BF">
        <w:t xml:space="preserve">ii) </w:t>
      </w:r>
      <w:r w:rsidR="009078E7" w:rsidRPr="009C02BF">
        <w:t xml:space="preserve">Uplink </w:t>
      </w:r>
      <w:r w:rsidRPr="009C02BF">
        <w:t>NAS Transport procedure (eNB initiated)</w:t>
      </w:r>
    </w:p>
    <w:bookmarkStart w:id="3312" w:name="_MON_1237732973"/>
    <w:bookmarkStart w:id="3313" w:name="_MON_1266448933"/>
    <w:bookmarkStart w:id="3314" w:name="_MON_1347051605"/>
    <w:bookmarkEnd w:id="3312"/>
    <w:bookmarkEnd w:id="3313"/>
    <w:bookmarkEnd w:id="3314"/>
    <w:bookmarkStart w:id="3315" w:name="_MON_1237732954"/>
    <w:bookmarkEnd w:id="3315"/>
    <w:p w14:paraId="19D03BB1" w14:textId="77777777" w:rsidR="00D51AC6" w:rsidRPr="009C02BF" w:rsidRDefault="00D51AC6" w:rsidP="00E10AA0">
      <w:pPr>
        <w:pStyle w:val="TH"/>
      </w:pPr>
      <w:r w:rsidRPr="009C02BF">
        <w:object w:dxaOrig="5829" w:dyaOrig="2589" w14:anchorId="71B6C756">
          <v:shape id="_x0000_i1171" type="#_x0000_t75" style="width:291.75pt;height:129.75pt" o:ole="">
            <v:imagedata r:id="rId297" o:title=""/>
          </v:shape>
          <o:OLEObject Type="Embed" ProgID="Word.Picture.8" ShapeID="_x0000_i1171" DrawAspect="Content" ObjectID="_1773755607" r:id="rId298"/>
        </w:object>
      </w:r>
    </w:p>
    <w:p w14:paraId="648EA627" w14:textId="77777777" w:rsidR="00D51AC6" w:rsidRPr="009C02BF" w:rsidRDefault="00D51AC6" w:rsidP="00324FF0">
      <w:pPr>
        <w:pStyle w:val="TF"/>
      </w:pPr>
      <w:r w:rsidRPr="009C02BF">
        <w:t>Figure 19.2.2.6-2: Uplink NAS Transport procedure</w:t>
      </w:r>
    </w:p>
    <w:p w14:paraId="4F891BFE" w14:textId="77777777" w:rsidR="00D51AC6" w:rsidRPr="009C02BF" w:rsidRDefault="00D51AC6" w:rsidP="00E10AA0">
      <w:pPr>
        <w:pStyle w:val="B1"/>
      </w:pPr>
      <w:r w:rsidRPr="009C02BF">
        <w:t>-</w:t>
      </w:r>
      <w:r w:rsidRPr="009C02BF">
        <w:tab/>
        <w:t>The Uplink NAS Transport procedure is initiated by the eNB by sending the UPLINK NAS TRANSPORT message to the MME. The UPLINK NAS TRANSPORT message contains a NAS message, UE identification and other S1 related addressing information.</w:t>
      </w:r>
      <w:r w:rsidR="00A93035" w:rsidRPr="009C02BF">
        <w:t xml:space="preserve"> If the eNB is a HeNB supporting LIPA, the message </w:t>
      </w:r>
      <w:r w:rsidR="00056ADF" w:rsidRPr="009C02BF">
        <w:t>shall</w:t>
      </w:r>
      <w:r w:rsidR="00A93035" w:rsidRPr="009C02BF">
        <w:t xml:space="preserve"> include the HeNB collocated L-GW IP address to enable the establishment of a LIPA PDN connection.</w:t>
      </w:r>
      <w:r w:rsidR="00F25CB0" w:rsidRPr="009C02BF">
        <w:t xml:space="preserve"> If the eNB supports SIPTO@LN with collocated L-GW, the message shall include the collocated L-GW IP address to enable the establishment of a SIPTO@LN PDN connection.</w:t>
      </w:r>
      <w:r w:rsidR="00E8363D" w:rsidRPr="009C02BF">
        <w:t xml:space="preserve"> If the eNB supports SIPTO@LN with stand-alone gateway, the message shall include the LHN ID.</w:t>
      </w:r>
    </w:p>
    <w:p w14:paraId="5A03BE22" w14:textId="77777777" w:rsidR="00D51AC6" w:rsidRPr="009C02BF" w:rsidRDefault="00D51AC6" w:rsidP="00324FF0">
      <w:r w:rsidRPr="009C02BF">
        <w:t xml:space="preserve">iii) </w:t>
      </w:r>
      <w:r w:rsidR="009078E7" w:rsidRPr="009C02BF">
        <w:t xml:space="preserve">Downlink </w:t>
      </w:r>
      <w:r w:rsidRPr="009C02BF">
        <w:t>NAS Transport procedure (MME initiated)</w:t>
      </w:r>
    </w:p>
    <w:bookmarkStart w:id="3316" w:name="_MON_1266448935"/>
    <w:bookmarkStart w:id="3317" w:name="_MON_1347051606"/>
    <w:bookmarkStart w:id="3318" w:name="_MON_1237732770"/>
    <w:bookmarkStart w:id="3319" w:name="_MON_1237732794"/>
    <w:bookmarkStart w:id="3320" w:name="_MON_1237732811"/>
    <w:bookmarkStart w:id="3321" w:name="_MON_1237732868"/>
    <w:bookmarkEnd w:id="3316"/>
    <w:bookmarkEnd w:id="3317"/>
    <w:bookmarkEnd w:id="3318"/>
    <w:bookmarkEnd w:id="3319"/>
    <w:bookmarkEnd w:id="3320"/>
    <w:bookmarkEnd w:id="3321"/>
    <w:bookmarkStart w:id="3322" w:name="_MON_1237732913"/>
    <w:bookmarkEnd w:id="3322"/>
    <w:p w14:paraId="5CA1F68A" w14:textId="77777777" w:rsidR="00D51AC6" w:rsidRPr="009C02BF" w:rsidRDefault="00D51AC6" w:rsidP="00E10AA0">
      <w:pPr>
        <w:pStyle w:val="TH"/>
      </w:pPr>
      <w:r w:rsidRPr="009C02BF">
        <w:object w:dxaOrig="6113" w:dyaOrig="2730" w14:anchorId="0C0A1BCA">
          <v:shape id="_x0000_i1172" type="#_x0000_t75" style="width:306pt;height:136.5pt" o:ole="">
            <v:imagedata r:id="rId299" o:title=""/>
          </v:shape>
          <o:OLEObject Type="Embed" ProgID="Word.Picture.8" ShapeID="_x0000_i1172" DrawAspect="Content" ObjectID="_1773755608" r:id="rId300"/>
        </w:object>
      </w:r>
    </w:p>
    <w:p w14:paraId="4C7C0451" w14:textId="77777777" w:rsidR="00D51AC6" w:rsidRPr="009C02BF" w:rsidRDefault="00D51AC6" w:rsidP="00324FF0">
      <w:pPr>
        <w:pStyle w:val="TF"/>
      </w:pPr>
      <w:r w:rsidRPr="009C02BF">
        <w:t>Figure 19.2.2.6-3: Downlink NAS Transport procedure</w:t>
      </w:r>
    </w:p>
    <w:p w14:paraId="4CBE7EC0" w14:textId="77777777" w:rsidR="007C5B35" w:rsidRPr="009C02BF" w:rsidRDefault="00D51AC6" w:rsidP="007C5B35">
      <w:pPr>
        <w:pStyle w:val="B1"/>
      </w:pPr>
      <w:r w:rsidRPr="009C02BF">
        <w:t>-</w:t>
      </w:r>
      <w:r w:rsidRPr="009C02BF">
        <w:tab/>
        <w:t>The Downlink NAS Transport procedure is initiated by the MME by sending the DOWNLINK NAS TRANSPORT message to the eNB. The DOWNLINK NAS TRANSPORT contains a NAS message, UE identification and other S1 related addressing information</w:t>
      </w:r>
      <w:r w:rsidR="00805380" w:rsidRPr="009C02BF">
        <w:t xml:space="preserve"> and may contain the UE Radio Capability information</w:t>
      </w:r>
      <w:r w:rsidRPr="009C02BF">
        <w:t>.</w:t>
      </w:r>
      <w:r w:rsidR="009078E7" w:rsidRPr="009C02BF">
        <w:t xml:space="preserve"> In addition a request to indicate the successful delivery of the Downlink NAS PDU to the UE may be included in the DOWNLINK NAS TRANSPORT message.</w:t>
      </w:r>
    </w:p>
    <w:p w14:paraId="43117819" w14:textId="77777777" w:rsidR="00212257" w:rsidRPr="009C02BF" w:rsidRDefault="00212257" w:rsidP="00324FF0">
      <w:pPr>
        <w:rPr>
          <w:lang w:eastAsia="zh-CN"/>
        </w:rPr>
      </w:pPr>
      <w:r w:rsidRPr="009C02BF">
        <w:t>iv) D</w:t>
      </w:r>
      <w:r w:rsidRPr="009C02BF">
        <w:rPr>
          <w:lang w:eastAsia="zh-CN"/>
        </w:rPr>
        <w:t>ownlink</w:t>
      </w:r>
      <w:r w:rsidRPr="009C02BF">
        <w:t xml:space="preserve"> NAS non delivery </w:t>
      </w:r>
      <w:r w:rsidR="009078E7" w:rsidRPr="009C02BF">
        <w:t xml:space="preserve">indication </w:t>
      </w:r>
      <w:r w:rsidRPr="009C02BF">
        <w:rPr>
          <w:lang w:eastAsia="zh-CN"/>
        </w:rPr>
        <w:t>procedure</w:t>
      </w:r>
    </w:p>
    <w:p w14:paraId="10392396" w14:textId="77777777" w:rsidR="00212257" w:rsidRPr="009C02BF" w:rsidRDefault="006F5E38" w:rsidP="00E10AA0">
      <w:pPr>
        <w:pStyle w:val="TH"/>
        <w:rPr>
          <w:lang w:eastAsia="zh-CN"/>
        </w:rPr>
      </w:pPr>
      <w:r w:rsidRPr="009C02BF">
        <w:object w:dxaOrig="3976" w:dyaOrig="1786" w14:anchorId="7AD8DD6F">
          <v:shape id="_x0000_i1173" type="#_x0000_t75" style="width:289.5pt;height:129.75pt" o:ole="">
            <v:imagedata r:id="rId301" o:title=""/>
          </v:shape>
          <o:OLEObject Type="Embed" ProgID="Visio.Drawing.15" ShapeID="_x0000_i1173" DrawAspect="Content" ObjectID="_1773755609" r:id="rId302"/>
        </w:object>
      </w:r>
    </w:p>
    <w:p w14:paraId="7B16F66C" w14:textId="77777777" w:rsidR="00212257" w:rsidRPr="009C02BF" w:rsidRDefault="00212257" w:rsidP="00324FF0">
      <w:pPr>
        <w:pStyle w:val="TF"/>
      </w:pPr>
      <w:r w:rsidRPr="009C02BF">
        <w:t>Figure 19.2.2.6-4: Downlink NAS Non Delivery Indication procedure</w:t>
      </w:r>
    </w:p>
    <w:p w14:paraId="3AF891A2" w14:textId="77777777" w:rsidR="00416E1B" w:rsidRPr="009C02BF" w:rsidRDefault="00212257" w:rsidP="00416E1B">
      <w:pPr>
        <w:pStyle w:val="B1"/>
      </w:pPr>
      <w:r w:rsidRPr="009C02BF">
        <w:rPr>
          <w:lang w:eastAsia="zh-CN"/>
        </w:rPr>
        <w:t>-</w:t>
      </w:r>
      <w:r w:rsidRPr="009C02BF">
        <w:rPr>
          <w:lang w:eastAsia="zh-CN"/>
        </w:rPr>
        <w:tab/>
      </w:r>
      <w:r w:rsidRPr="009C02BF">
        <w:t xml:space="preserve">When the </w:t>
      </w:r>
      <w:r w:rsidRPr="009C02BF">
        <w:rPr>
          <w:rFonts w:eastAsia="Batang"/>
        </w:rPr>
        <w:t>eNB</w:t>
      </w:r>
      <w:r w:rsidRPr="009C02BF">
        <w:t xml:space="preserve"> decides to not start the delivery of a NAS message that has been received </w:t>
      </w:r>
      <w:r w:rsidRPr="009C02BF">
        <w:rPr>
          <w:lang w:eastAsia="zh-CN"/>
        </w:rPr>
        <w:t>from MME</w:t>
      </w:r>
      <w:r w:rsidRPr="009C02BF">
        <w:t xml:space="preserve">, </w:t>
      </w:r>
      <w:r w:rsidRPr="009C02BF">
        <w:rPr>
          <w:lang w:eastAsia="zh-CN"/>
        </w:rPr>
        <w:t xml:space="preserve">it </w:t>
      </w:r>
      <w:r w:rsidRPr="009C02BF">
        <w:t xml:space="preserve">shall report the non-delivery of this NAS message by sending a </w:t>
      </w:r>
      <w:r w:rsidRPr="009C02BF">
        <w:rPr>
          <w:lang w:eastAsia="zh-CN"/>
        </w:rPr>
        <w:t xml:space="preserve">DOWNLINK </w:t>
      </w:r>
      <w:r w:rsidRPr="009C02BF">
        <w:t>NAS NON DELIVERY INDICATION message to the MME including the non-delivered NAS message</w:t>
      </w:r>
      <w:r w:rsidRPr="009C02BF">
        <w:rPr>
          <w:lang w:eastAsia="zh-CN"/>
        </w:rPr>
        <w:t xml:space="preserve"> </w:t>
      </w:r>
      <w:r w:rsidRPr="009C02BF">
        <w:t>and an appropriate cause value.</w:t>
      </w:r>
    </w:p>
    <w:p w14:paraId="6CF7CC31" w14:textId="77777777" w:rsidR="009078E7" w:rsidRPr="009C02BF" w:rsidRDefault="009078E7" w:rsidP="00324FF0">
      <w:r w:rsidRPr="009C02BF">
        <w:t>v) D</w:t>
      </w:r>
      <w:r w:rsidRPr="009C02BF">
        <w:rPr>
          <w:lang w:eastAsia="zh-CN"/>
        </w:rPr>
        <w:t>ownlink</w:t>
      </w:r>
      <w:r w:rsidRPr="009C02BF">
        <w:t xml:space="preserve"> NAS delivery indication procedure</w:t>
      </w:r>
    </w:p>
    <w:bookmarkStart w:id="3323" w:name="_MON_1551170611"/>
    <w:bookmarkEnd w:id="3323"/>
    <w:p w14:paraId="7961538E" w14:textId="77777777" w:rsidR="009078E7" w:rsidRPr="009C02BF" w:rsidRDefault="00112990" w:rsidP="009078E7">
      <w:pPr>
        <w:pStyle w:val="TH"/>
        <w:rPr>
          <w:lang w:eastAsia="zh-CN"/>
        </w:rPr>
      </w:pPr>
      <w:r w:rsidRPr="009C02BF">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73755610" r:id="rId304"/>
        </w:object>
      </w:r>
    </w:p>
    <w:p w14:paraId="25CF742F" w14:textId="77777777" w:rsidR="009078E7" w:rsidRPr="009C02BF" w:rsidRDefault="009078E7" w:rsidP="00324FF0">
      <w:pPr>
        <w:pStyle w:val="TF"/>
      </w:pPr>
      <w:r w:rsidRPr="009C02BF">
        <w:t>Figure 19.2.2.6-5: Downlink NAS Delivery Indication procedure</w:t>
      </w:r>
    </w:p>
    <w:p w14:paraId="22A903D2" w14:textId="77777777" w:rsidR="009078E7" w:rsidRPr="009C02BF" w:rsidRDefault="009078E7" w:rsidP="009078E7">
      <w:pPr>
        <w:pStyle w:val="B1"/>
      </w:pPr>
      <w:r w:rsidRPr="009C02BF">
        <w:rPr>
          <w:lang w:eastAsia="zh-CN"/>
        </w:rPr>
        <w:t>-</w:t>
      </w:r>
      <w:r w:rsidRPr="009C02BF">
        <w:rPr>
          <w:lang w:eastAsia="zh-CN"/>
        </w:rPr>
        <w:tab/>
      </w:r>
      <w:r w:rsidRPr="009C02BF">
        <w:t xml:space="preserve">The </w:t>
      </w:r>
      <w:r w:rsidRPr="009C02BF">
        <w:rPr>
          <w:rFonts w:eastAsia="Batang"/>
        </w:rPr>
        <w:t>eNB</w:t>
      </w:r>
      <w:r w:rsidRPr="009C02B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9C02BF" w:rsidRDefault="00C44AE2" w:rsidP="00324FF0">
      <w:r w:rsidRPr="009C02BF">
        <w:lastRenderedPageBreak/>
        <w:t>vi) Reroute NAS Request procedure</w:t>
      </w:r>
    </w:p>
    <w:bookmarkStart w:id="3324" w:name="_MON_1551170720"/>
    <w:bookmarkEnd w:id="3324"/>
    <w:p w14:paraId="46032E09" w14:textId="77777777" w:rsidR="00C44AE2" w:rsidRPr="009C02BF" w:rsidRDefault="00C44AE2" w:rsidP="00C44AE2">
      <w:pPr>
        <w:pStyle w:val="TH"/>
      </w:pPr>
      <w:r w:rsidRPr="009C02BF">
        <w:object w:dxaOrig="5700" w:dyaOrig="2850" w14:anchorId="4DF20545">
          <v:shape id="_x0000_i1175" type="#_x0000_t75" style="width:285pt;height:142.5pt" o:ole="">
            <v:imagedata r:id="rId305" o:title=""/>
          </v:shape>
          <o:OLEObject Type="Embed" ProgID="Word.Picture.8" ShapeID="_x0000_i1175" DrawAspect="Content" ObjectID="_1773755611" r:id="rId306"/>
        </w:object>
      </w:r>
    </w:p>
    <w:p w14:paraId="0309EA63" w14:textId="77777777" w:rsidR="00C44AE2" w:rsidRPr="009C02BF" w:rsidRDefault="00C44AE2" w:rsidP="00324FF0">
      <w:pPr>
        <w:pStyle w:val="TF"/>
      </w:pPr>
      <w:r w:rsidRPr="009C02BF">
        <w:t>Figure 19.2.2.6-6: Reroute NAS Request procedure</w:t>
      </w:r>
    </w:p>
    <w:p w14:paraId="2E7186A6" w14:textId="77777777" w:rsidR="00416E1B" w:rsidRPr="009C02BF" w:rsidRDefault="00416E1B" w:rsidP="00416E1B">
      <w:r w:rsidRPr="009C02BF">
        <w:t xml:space="preserve">The </w:t>
      </w:r>
      <w:r w:rsidRPr="009C02BF">
        <w:rPr>
          <w:lang w:eastAsia="zh-CN"/>
        </w:rPr>
        <w:t xml:space="preserve">Reroute NAS Request </w:t>
      </w:r>
      <w:r w:rsidRPr="009C02BF">
        <w:t>procedure is used to</w:t>
      </w:r>
      <w:r w:rsidRPr="009C02BF">
        <w:rPr>
          <w:lang w:eastAsia="zh-CN"/>
        </w:rPr>
        <w:t xml:space="preserve"> reroute a NAS message (and there by a UE) to another MME when DCNs are used</w:t>
      </w:r>
      <w:r w:rsidRPr="009C02BF">
        <w:t>.</w:t>
      </w:r>
    </w:p>
    <w:p w14:paraId="54474800" w14:textId="77777777" w:rsidR="00A45767" w:rsidRPr="009C02BF" w:rsidRDefault="00416E1B" w:rsidP="00416E1B">
      <w:r w:rsidRPr="009C02BF">
        <w:t xml:space="preserve">The procedure is initiated by the </w:t>
      </w:r>
      <w:r w:rsidRPr="009C02BF">
        <w:rPr>
          <w:lang w:eastAsia="zh-CN"/>
        </w:rPr>
        <w:t>MME</w:t>
      </w:r>
      <w:r w:rsidRPr="009C02BF">
        <w:t xml:space="preserve"> sending the </w:t>
      </w:r>
      <w:r w:rsidRPr="009C02BF">
        <w:rPr>
          <w:lang w:eastAsia="zh-CN"/>
        </w:rPr>
        <w:t>REROUTE NAS REQUEST</w:t>
      </w:r>
      <w:r w:rsidRPr="009C02BF">
        <w:t xml:space="preserve"> message.</w:t>
      </w:r>
      <w:r w:rsidRPr="009C02BF">
        <w:rPr>
          <w:lang w:eastAsia="zh-CN"/>
        </w:rPr>
        <w:t xml:space="preserve"> Upon receiving the REROUTE NAS REQUEST</w:t>
      </w:r>
      <w:r w:rsidRPr="009C02BF">
        <w:t xml:space="preserve"> message</w:t>
      </w:r>
      <w:r w:rsidRPr="009C02BF">
        <w:rPr>
          <w:lang w:eastAsia="zh-CN"/>
        </w:rPr>
        <w:t xml:space="preserve">, the eNB selects a MME in the indicated DCN and sends the INITIAL UE MESSAGE message to the new selected MME </w:t>
      </w:r>
      <w:r w:rsidRPr="009C02BF">
        <w:t>as described in TS 23.401 [17]</w:t>
      </w:r>
      <w:r w:rsidRPr="009C02BF">
        <w:rPr>
          <w:lang w:eastAsia="zh-CN"/>
        </w:rPr>
        <w:t>.</w:t>
      </w:r>
      <w:r w:rsidR="00A366B3" w:rsidRPr="009C02B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9C02BF"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63142047"/>
      <w:r w:rsidRPr="009C02BF">
        <w:t>19.2.2.7</w:t>
      </w:r>
      <w:r w:rsidRPr="009C02BF">
        <w:tab/>
        <w:t>S1 interface Management procedures</w:t>
      </w:r>
      <w:bookmarkEnd w:id="3325"/>
      <w:bookmarkEnd w:id="3326"/>
      <w:bookmarkEnd w:id="3327"/>
      <w:bookmarkEnd w:id="3328"/>
      <w:bookmarkEnd w:id="3329"/>
      <w:bookmarkEnd w:id="3330"/>
    </w:p>
    <w:p w14:paraId="5DD6A820" w14:textId="77777777" w:rsidR="00D51AC6" w:rsidRPr="009C02BF"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63142048"/>
      <w:r w:rsidRPr="009C02BF">
        <w:t>19.2.2.7.1</w:t>
      </w:r>
      <w:r w:rsidRPr="009C02BF">
        <w:tab/>
        <w:t>Reset procedure</w:t>
      </w:r>
      <w:bookmarkEnd w:id="3331"/>
      <w:bookmarkEnd w:id="3332"/>
      <w:bookmarkEnd w:id="3333"/>
      <w:bookmarkEnd w:id="3334"/>
      <w:bookmarkEnd w:id="3335"/>
      <w:bookmarkEnd w:id="3336"/>
    </w:p>
    <w:p w14:paraId="0EFCC1C6" w14:textId="77777777" w:rsidR="00D51AC6" w:rsidRPr="009C02BF" w:rsidRDefault="00D51AC6" w:rsidP="00E10AA0">
      <w:r w:rsidRPr="009C02BF">
        <w:t xml:space="preserve">The purpose of the Reset procedure is to </w:t>
      </w:r>
      <w:r w:rsidR="00DE43AB" w:rsidRPr="009C02BF">
        <w:t>re-</w:t>
      </w:r>
      <w:r w:rsidRPr="009C02BF">
        <w:t xml:space="preserve">initialize the peer entity </w:t>
      </w:r>
      <w:r w:rsidR="00DE43AB" w:rsidRPr="009C02BF">
        <w:t xml:space="preserve">or part of the peer entity </w:t>
      </w:r>
      <w:r w:rsidRPr="009C02BF">
        <w:t>after node setup and after a failure event occur</w:t>
      </w:r>
      <w:r w:rsidR="00815984" w:rsidRPr="009C02BF">
        <w:t>r</w:t>
      </w:r>
      <w:r w:rsidRPr="009C02BF">
        <w:t>ed. This procedure is ini</w:t>
      </w:r>
      <w:r w:rsidR="00112990" w:rsidRPr="009C02BF">
        <w:t>tiated by both the eNB and MME.</w:t>
      </w:r>
    </w:p>
    <w:p w14:paraId="11A27CDC" w14:textId="77777777" w:rsidR="00D51AC6" w:rsidRPr="009C02BF"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63142049"/>
      <w:r w:rsidRPr="009C02BF">
        <w:t>19.2.2.7.1a</w:t>
      </w:r>
      <w:r w:rsidRPr="009C02BF">
        <w:tab/>
        <w:t>eNB initiated Reset procedure</w:t>
      </w:r>
      <w:bookmarkEnd w:id="3337"/>
      <w:bookmarkEnd w:id="3338"/>
      <w:bookmarkEnd w:id="3339"/>
      <w:bookmarkEnd w:id="3340"/>
      <w:bookmarkEnd w:id="3341"/>
      <w:bookmarkEnd w:id="3342"/>
    </w:p>
    <w:bookmarkStart w:id="3343" w:name="_MON_1249462200"/>
    <w:bookmarkStart w:id="3344" w:name="_MON_1266448936"/>
    <w:bookmarkStart w:id="3345" w:name="_MON_1347051608"/>
    <w:bookmarkEnd w:id="3343"/>
    <w:bookmarkEnd w:id="3344"/>
    <w:bookmarkEnd w:id="3345"/>
    <w:bookmarkStart w:id="3346" w:name="_MON_1249447645"/>
    <w:bookmarkEnd w:id="3346"/>
    <w:p w14:paraId="219CB2AE" w14:textId="77777777" w:rsidR="00D51AC6" w:rsidRPr="009C02BF" w:rsidRDefault="00D51AC6" w:rsidP="00E10AA0">
      <w:pPr>
        <w:pStyle w:val="TH"/>
      </w:pPr>
      <w:r w:rsidRPr="009C02BF">
        <w:object w:dxaOrig="5639" w:dyaOrig="2234" w14:anchorId="58C0FD1C">
          <v:shape id="_x0000_i1176" type="#_x0000_t75" style="width:282pt;height:111.75pt" o:ole="">
            <v:imagedata r:id="rId307" o:title=""/>
          </v:shape>
          <o:OLEObject Type="Embed" ProgID="Word.Picture.8" ShapeID="_x0000_i1176" DrawAspect="Content" ObjectID="_1773755612" r:id="rId308"/>
        </w:object>
      </w:r>
    </w:p>
    <w:p w14:paraId="137F7DE1" w14:textId="77777777" w:rsidR="00D51AC6" w:rsidRPr="009C02BF" w:rsidRDefault="00D51AC6" w:rsidP="00324FF0">
      <w:pPr>
        <w:pStyle w:val="TF"/>
      </w:pPr>
      <w:r w:rsidRPr="009C02BF">
        <w:t>Figure 19.2.2.7.1a-1: eNB initiated Reset procedure</w:t>
      </w:r>
    </w:p>
    <w:p w14:paraId="1D0CCADA" w14:textId="77777777" w:rsidR="00D51AC6" w:rsidRPr="009C02BF" w:rsidRDefault="00D51AC6" w:rsidP="00E10AA0">
      <w:pPr>
        <w:pStyle w:val="B1"/>
      </w:pPr>
      <w:r w:rsidRPr="009C02BF">
        <w:t>-</w:t>
      </w:r>
      <w:r w:rsidRPr="009C02BF">
        <w:tab/>
        <w:t>The eNB triggers the RESET message to indicate that an initialisation in the MME is required. The MME releases the corresponding references and resources.</w:t>
      </w:r>
    </w:p>
    <w:p w14:paraId="0ECEC3D2" w14:textId="77777777" w:rsidR="00D51AC6" w:rsidRPr="009C02BF" w:rsidRDefault="00D51AC6" w:rsidP="00E10AA0">
      <w:pPr>
        <w:pStyle w:val="B1"/>
      </w:pPr>
      <w:r w:rsidRPr="009C02BF">
        <w:t>-</w:t>
      </w:r>
      <w:r w:rsidRPr="009C02BF">
        <w:tab/>
        <w:t>Afterwards the MME sends the RESET ACK message to confirm that the resources and references are cleared.</w:t>
      </w:r>
    </w:p>
    <w:p w14:paraId="2D3B12BA" w14:textId="77777777" w:rsidR="00D51AC6" w:rsidRPr="009C02BF"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63142050"/>
      <w:r w:rsidRPr="009C02BF">
        <w:lastRenderedPageBreak/>
        <w:t>19.2.2.7.1b</w:t>
      </w:r>
      <w:r w:rsidRPr="009C02BF">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14:paraId="4E4A2F54" w14:textId="77777777" w:rsidR="00D51AC6" w:rsidRPr="009C02BF" w:rsidRDefault="00D51AC6" w:rsidP="00E10AA0">
      <w:pPr>
        <w:pStyle w:val="TH"/>
      </w:pPr>
      <w:r w:rsidRPr="009C02BF">
        <w:object w:dxaOrig="5640" w:dyaOrig="2280" w14:anchorId="7EBAFB3A">
          <v:shape id="_x0000_i1177" type="#_x0000_t75" style="width:282pt;height:114pt" o:ole="">
            <v:imagedata r:id="rId309" o:title=""/>
          </v:shape>
          <o:OLEObject Type="Embed" ProgID="Word.Picture.8" ShapeID="_x0000_i1177" DrawAspect="Content" ObjectID="_1773755613" r:id="rId310"/>
        </w:object>
      </w:r>
    </w:p>
    <w:p w14:paraId="0F06877B" w14:textId="77777777" w:rsidR="00D51AC6" w:rsidRPr="009C02BF" w:rsidRDefault="00D51AC6" w:rsidP="00324FF0">
      <w:pPr>
        <w:pStyle w:val="TF"/>
      </w:pPr>
      <w:r w:rsidRPr="009C02BF">
        <w:t>Figure 19.2.2.7.1b-1: MME initiated Reset procedure</w:t>
      </w:r>
    </w:p>
    <w:p w14:paraId="0888249F" w14:textId="77777777" w:rsidR="00D51AC6" w:rsidRPr="009C02BF" w:rsidRDefault="00D51AC6" w:rsidP="00E10AA0">
      <w:pPr>
        <w:pStyle w:val="B1"/>
      </w:pPr>
      <w:r w:rsidRPr="009C02BF">
        <w:t>-</w:t>
      </w:r>
      <w:r w:rsidRPr="009C02BF">
        <w:tab/>
        <w:t>The MME triggers the RESET message to indicate that an initialisation in the eNB is required. The eNB releases the corresponding references and resources.</w:t>
      </w:r>
    </w:p>
    <w:p w14:paraId="69F19E4F" w14:textId="77777777" w:rsidR="00D51AC6" w:rsidRPr="009C02BF" w:rsidRDefault="00D51AC6" w:rsidP="00E10AA0">
      <w:pPr>
        <w:pStyle w:val="B1"/>
      </w:pPr>
      <w:r w:rsidRPr="009C02BF">
        <w:t>-</w:t>
      </w:r>
      <w:r w:rsidRPr="009C02BF">
        <w:tab/>
        <w:t>Afterwards the eNB sends the RESET ACK message to confirm that the resources and references are cleared.</w:t>
      </w:r>
    </w:p>
    <w:p w14:paraId="75531F87" w14:textId="77777777" w:rsidR="00D51AC6" w:rsidRPr="009C02BF"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63142051"/>
      <w:r w:rsidRPr="009C02BF">
        <w:t>19.2.2.7.2</w:t>
      </w:r>
      <w:r w:rsidRPr="009C02BF">
        <w:tab/>
      </w:r>
      <w:r w:rsidR="00D51AC6" w:rsidRPr="009C02BF">
        <w:t>Error Indication functions and procedures</w:t>
      </w:r>
      <w:bookmarkEnd w:id="3356"/>
      <w:bookmarkEnd w:id="3357"/>
      <w:bookmarkEnd w:id="3358"/>
      <w:bookmarkEnd w:id="3359"/>
      <w:bookmarkEnd w:id="3360"/>
      <w:bookmarkEnd w:id="3361"/>
    </w:p>
    <w:p w14:paraId="10ED6E4A" w14:textId="77777777" w:rsidR="00D51AC6" w:rsidRPr="009C02BF" w:rsidRDefault="00D51AC6" w:rsidP="00E10AA0">
      <w:r w:rsidRPr="009C02BF">
        <w:t>The Error Indication procedure is initiated by the eNB and the MME, to report detected errors in one incoming message, if an appropriate failure message cannot be reported to the sending entity.</w:t>
      </w:r>
    </w:p>
    <w:p w14:paraId="7FACC440" w14:textId="77777777" w:rsidR="00D51AC6" w:rsidRPr="009C02BF"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63142052"/>
      <w:r w:rsidRPr="009C02BF">
        <w:t>19.2.2.7.2a</w:t>
      </w:r>
      <w:r w:rsidRPr="009C02BF">
        <w:tab/>
        <w:t>eNB initiated error indication</w:t>
      </w:r>
      <w:bookmarkEnd w:id="3362"/>
      <w:bookmarkEnd w:id="3363"/>
      <w:bookmarkEnd w:id="3364"/>
      <w:bookmarkEnd w:id="3365"/>
      <w:bookmarkEnd w:id="3366"/>
      <w:bookmarkEnd w:id="3367"/>
    </w:p>
    <w:bookmarkStart w:id="3368" w:name="_MON_1249455292"/>
    <w:bookmarkStart w:id="3369" w:name="_MON_1266448938"/>
    <w:bookmarkStart w:id="3370" w:name="_MON_1347051610"/>
    <w:bookmarkEnd w:id="3368"/>
    <w:bookmarkEnd w:id="3369"/>
    <w:bookmarkEnd w:id="3370"/>
    <w:bookmarkStart w:id="3371" w:name="_MON_1249447546"/>
    <w:bookmarkEnd w:id="3371"/>
    <w:p w14:paraId="21F1D45F" w14:textId="77777777" w:rsidR="00D51AC6" w:rsidRPr="009C02BF" w:rsidRDefault="00D51AC6" w:rsidP="00E10AA0">
      <w:pPr>
        <w:pStyle w:val="TH"/>
      </w:pPr>
      <w:r w:rsidRPr="009C02BF">
        <w:object w:dxaOrig="5625" w:dyaOrig="2129" w14:anchorId="6644DB07">
          <v:shape id="_x0000_i1178" type="#_x0000_t75" style="width:281.25pt;height:106.5pt" o:ole="">
            <v:imagedata r:id="rId311" o:title=""/>
          </v:shape>
          <o:OLEObject Type="Embed" ProgID="Word.Picture.8" ShapeID="_x0000_i1178" DrawAspect="Content" ObjectID="_1773755614" r:id="rId312"/>
        </w:object>
      </w:r>
    </w:p>
    <w:p w14:paraId="556D0392" w14:textId="77777777" w:rsidR="00D51AC6" w:rsidRPr="009C02BF" w:rsidRDefault="00D51AC6" w:rsidP="00324FF0">
      <w:pPr>
        <w:pStyle w:val="TF"/>
      </w:pPr>
      <w:r w:rsidRPr="009C02BF">
        <w:t>Figure 19.2.2.7.2a-1: eNB initiated Error Indication procedure</w:t>
      </w:r>
    </w:p>
    <w:p w14:paraId="522EE7AE" w14:textId="77777777" w:rsidR="00D51AC6" w:rsidRPr="009C02BF" w:rsidRDefault="00D51AC6" w:rsidP="00E10AA0">
      <w:r w:rsidRPr="009C02BF">
        <w:t>The eNB sends the ERROR INDICATION message to report the peer entity which kind of error occurs.</w:t>
      </w:r>
    </w:p>
    <w:p w14:paraId="6C7AF0C6" w14:textId="77777777" w:rsidR="00D51AC6" w:rsidRPr="009C02BF"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63142053"/>
      <w:r w:rsidRPr="009C02BF">
        <w:t>19.2.2.7.2b</w:t>
      </w:r>
      <w:r w:rsidRPr="009C02BF">
        <w:tab/>
        <w:t>MME initiated error indication</w:t>
      </w:r>
      <w:bookmarkEnd w:id="3372"/>
      <w:bookmarkEnd w:id="3373"/>
      <w:bookmarkEnd w:id="3374"/>
      <w:bookmarkEnd w:id="3375"/>
      <w:bookmarkEnd w:id="3376"/>
      <w:bookmarkEnd w:id="3377"/>
    </w:p>
    <w:bookmarkStart w:id="3378" w:name="_MON_1249455249"/>
    <w:bookmarkStart w:id="3379" w:name="_MON_1266448940"/>
    <w:bookmarkStart w:id="3380" w:name="_MON_1347051155"/>
    <w:bookmarkEnd w:id="3378"/>
    <w:bookmarkEnd w:id="3379"/>
    <w:bookmarkEnd w:id="3380"/>
    <w:bookmarkStart w:id="3381" w:name="_MON_1249455230"/>
    <w:bookmarkEnd w:id="3381"/>
    <w:p w14:paraId="4373D1B8" w14:textId="77777777" w:rsidR="00D51AC6" w:rsidRPr="009C02BF" w:rsidRDefault="00D51AC6" w:rsidP="00E10AA0">
      <w:pPr>
        <w:pStyle w:val="TH"/>
      </w:pPr>
      <w:r w:rsidRPr="009C02BF">
        <w:object w:dxaOrig="5729" w:dyaOrig="2129" w14:anchorId="7A93783A">
          <v:shape id="_x0000_i1179" type="#_x0000_t75" style="width:286.5pt;height:106.5pt" o:ole="">
            <v:imagedata r:id="rId313" o:title=""/>
          </v:shape>
          <o:OLEObject Type="Embed" ProgID="Word.Picture.8" ShapeID="_x0000_i1179" DrawAspect="Content" ObjectID="_1773755615" r:id="rId314"/>
        </w:object>
      </w:r>
    </w:p>
    <w:p w14:paraId="4D414800" w14:textId="77777777" w:rsidR="00D51AC6" w:rsidRPr="009C02BF" w:rsidRDefault="00D51AC6" w:rsidP="00324FF0">
      <w:pPr>
        <w:pStyle w:val="TF"/>
      </w:pPr>
      <w:r w:rsidRPr="009C02BF">
        <w:t>Figure 19.2.2.7.2b-1: MME initiated Error Indication procedure</w:t>
      </w:r>
    </w:p>
    <w:p w14:paraId="5C73FEC4" w14:textId="77777777" w:rsidR="00D51AC6" w:rsidRPr="009C02BF" w:rsidRDefault="00D51AC6" w:rsidP="00E10AA0">
      <w:r w:rsidRPr="009C02BF">
        <w:t>The MME sends the ERROR INDICATION message to report the peer entity which kind of error occurs.</w:t>
      </w:r>
    </w:p>
    <w:p w14:paraId="69018C14" w14:textId="77777777" w:rsidR="009B4547" w:rsidRPr="009C02BF"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63142054"/>
      <w:r w:rsidRPr="009C02BF">
        <w:t>19.2.2.8</w:t>
      </w:r>
      <w:r w:rsidRPr="009C02BF">
        <w:tab/>
        <w:t>S1 Setup procedure</w:t>
      </w:r>
      <w:bookmarkEnd w:id="3382"/>
      <w:bookmarkEnd w:id="3383"/>
      <w:bookmarkEnd w:id="3384"/>
      <w:bookmarkEnd w:id="3385"/>
      <w:bookmarkEnd w:id="3386"/>
      <w:bookmarkEnd w:id="3387"/>
    </w:p>
    <w:p w14:paraId="7B67C429" w14:textId="77777777" w:rsidR="009B4547" w:rsidRPr="009C02BF" w:rsidRDefault="009B4547" w:rsidP="00E10AA0">
      <w:r w:rsidRPr="009C02B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9C02BF" w:rsidRDefault="009B4547" w:rsidP="00E10AA0">
      <w:pPr>
        <w:pStyle w:val="TH"/>
      </w:pPr>
      <w:r w:rsidRPr="009C02BF">
        <w:object w:dxaOrig="5829" w:dyaOrig="2589" w14:anchorId="06783D5D">
          <v:shape id="_x0000_i1180" type="#_x0000_t75" style="width:291.75pt;height:129.75pt" o:ole="">
            <v:imagedata r:id="rId315" o:title=""/>
          </v:shape>
          <o:OLEObject Type="Embed" ProgID="Word.Picture.8" ShapeID="_x0000_i1180" DrawAspect="Content" ObjectID="_1773755616" r:id="rId316"/>
        </w:object>
      </w:r>
    </w:p>
    <w:p w14:paraId="0664D22D" w14:textId="77777777" w:rsidR="009B4547" w:rsidRPr="009C02BF" w:rsidRDefault="009B4547" w:rsidP="00324FF0">
      <w:pPr>
        <w:pStyle w:val="TF"/>
      </w:pPr>
      <w:r w:rsidRPr="009C02BF">
        <w:t>Figure 19.2.2.8-1: S1 Setup procedure</w:t>
      </w:r>
    </w:p>
    <w:p w14:paraId="64DFB5C1" w14:textId="77777777" w:rsidR="009B4547" w:rsidRPr="009C02BF" w:rsidRDefault="009B4547" w:rsidP="00E10AA0">
      <w:pPr>
        <w:pStyle w:val="B1"/>
      </w:pPr>
      <w:r w:rsidRPr="009C02BF">
        <w:t>-</w:t>
      </w:r>
      <w:r w:rsidRPr="009C02BF">
        <w:tab/>
        <w:t>The eNB initiates the S1 Setup procedure by sending the S1 SETUP REQUEST message including supported TAs and broadcasted PLMNs to the MME.</w:t>
      </w:r>
    </w:p>
    <w:p w14:paraId="754C89CC" w14:textId="77777777" w:rsidR="009B4547" w:rsidRPr="009C02BF" w:rsidRDefault="009B4547" w:rsidP="00E10AA0">
      <w:pPr>
        <w:pStyle w:val="B1"/>
      </w:pPr>
      <w:r w:rsidRPr="009C02BF">
        <w:t>-</w:t>
      </w:r>
      <w:r w:rsidRPr="009C02BF">
        <w:tab/>
        <w:t>In the successful case the MME responds with the S1 SETUP RESPONSE message which includes served PLMNs as well as a relative MME capacity indicator to achieve load balanced MMEs in the pool area.</w:t>
      </w:r>
    </w:p>
    <w:p w14:paraId="144F4B67" w14:textId="77777777" w:rsidR="006D7A02" w:rsidRPr="009C02BF" w:rsidRDefault="006D7A02" w:rsidP="006D7A02">
      <w:pPr>
        <w:pStyle w:val="B1"/>
      </w:pPr>
      <w:r w:rsidRPr="009C02BF">
        <w:tab/>
        <w:t xml:space="preserve">The MME and the eNB may agree at the S1 Setup procedure that UE-related contexts and related signalling connection that have been existing before the S1 Setup shall not be affected. </w:t>
      </w:r>
      <w:r w:rsidRPr="009C02B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9C02BF">
        <w:t xml:space="preserve"> If either the MME and the eNB do not agree to keep the UE-related contexts (if any), then they are removed and all related signalling connections are erased.</w:t>
      </w:r>
    </w:p>
    <w:p w14:paraId="410C5E4C" w14:textId="77777777" w:rsidR="009B4547" w:rsidRPr="009C02BF" w:rsidRDefault="009B4547" w:rsidP="006D7A02">
      <w:pPr>
        <w:pStyle w:val="B1"/>
      </w:pPr>
      <w:r w:rsidRPr="009C02BF">
        <w:t>-</w:t>
      </w:r>
      <w:r w:rsidRPr="009C02B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9C02BF"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63142055"/>
      <w:r w:rsidRPr="009C02BF">
        <w:t>19.2.2.9</w:t>
      </w:r>
      <w:r w:rsidRPr="009C02BF">
        <w:tab/>
        <w:t>eNB Configuration Update procedure</w:t>
      </w:r>
      <w:bookmarkEnd w:id="3389"/>
      <w:bookmarkEnd w:id="3390"/>
      <w:bookmarkEnd w:id="3391"/>
      <w:bookmarkEnd w:id="3392"/>
      <w:bookmarkEnd w:id="3393"/>
      <w:bookmarkEnd w:id="3394"/>
    </w:p>
    <w:p w14:paraId="627A9FEC" w14:textId="77777777" w:rsidR="009B4547" w:rsidRPr="009C02BF" w:rsidRDefault="009B4547" w:rsidP="00E10AA0">
      <w:r w:rsidRPr="009C02BF">
        <w:t>The eNB Configuration Update procedure is used to provide updated configured data in eNB. The eNB Configuration Update procedure is triggered by the eNB.</w:t>
      </w:r>
    </w:p>
    <w:bookmarkStart w:id="3395" w:name="_MON_1271852715"/>
    <w:bookmarkStart w:id="3396" w:name="_MON_1271853482"/>
    <w:bookmarkStart w:id="3397" w:name="_MON_1347051613"/>
    <w:bookmarkEnd w:id="3395"/>
    <w:bookmarkEnd w:id="3396"/>
    <w:bookmarkEnd w:id="3397"/>
    <w:bookmarkStart w:id="3398" w:name="_MON_1270973175"/>
    <w:bookmarkEnd w:id="3398"/>
    <w:p w14:paraId="15560358" w14:textId="77777777" w:rsidR="009B4547" w:rsidRPr="009C02BF" w:rsidRDefault="009B4547" w:rsidP="00E10AA0">
      <w:pPr>
        <w:pStyle w:val="TH"/>
      </w:pPr>
      <w:r w:rsidRPr="009C02BF">
        <w:object w:dxaOrig="6300" w:dyaOrig="2819" w14:anchorId="4DD6C8AA">
          <v:shape id="_x0000_i1181" type="#_x0000_t75" style="width:315pt;height:141pt" o:ole="">
            <v:imagedata r:id="rId317" o:title=""/>
          </v:shape>
          <o:OLEObject Type="Embed" ProgID="Word.Picture.8" ShapeID="_x0000_i1181" DrawAspect="Content" ObjectID="_1773755617" r:id="rId318"/>
        </w:object>
      </w:r>
    </w:p>
    <w:p w14:paraId="1FCAFBF2" w14:textId="77777777" w:rsidR="009B4547" w:rsidRPr="009C02BF" w:rsidRDefault="009B4547" w:rsidP="00324FF0">
      <w:pPr>
        <w:pStyle w:val="TF"/>
      </w:pPr>
      <w:r w:rsidRPr="009C02BF">
        <w:t>Figure 19.2.2.9-1: eNB Configuration Update procedure</w:t>
      </w:r>
    </w:p>
    <w:p w14:paraId="49303680" w14:textId="77777777" w:rsidR="009B4547" w:rsidRPr="009C02BF" w:rsidRDefault="009B4547" w:rsidP="00E10AA0">
      <w:pPr>
        <w:pStyle w:val="B1"/>
      </w:pPr>
      <w:r w:rsidRPr="009C02BF">
        <w:t>-</w:t>
      </w:r>
      <w:r w:rsidRPr="009C02B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9C02BF" w:rsidRDefault="009B4547" w:rsidP="00E10AA0">
      <w:pPr>
        <w:pStyle w:val="B1"/>
      </w:pPr>
      <w:r w:rsidRPr="009C02BF">
        <w:t>-</w:t>
      </w:r>
      <w:r w:rsidRPr="009C02BF">
        <w:tab/>
        <w:t>The MME responds with the ENB CONFIGURATION UPDATE ACKNOWLEDGE message to acknowledge that the provided configuration data are successfully updated.</w:t>
      </w:r>
    </w:p>
    <w:p w14:paraId="0EB973E3" w14:textId="77777777" w:rsidR="009B4547" w:rsidRPr="009C02BF" w:rsidRDefault="009B4547" w:rsidP="00E10AA0">
      <w:pPr>
        <w:pStyle w:val="B1"/>
      </w:pPr>
      <w:r w:rsidRPr="009C02BF">
        <w:t>-</w:t>
      </w:r>
      <w:r w:rsidRPr="009C02BF">
        <w:tab/>
        <w:t xml:space="preserve">The MME shall overwrite and store the received configuration data which are included in the ENB CONFIGURATION UPDATE message. Configuration data which has not been included in the ENB </w:t>
      </w:r>
      <w:r w:rsidRPr="009C02BF">
        <w:lastRenderedPageBreak/>
        <w:t>CONFIGURATION UPDATE message are interpreted by the MME as still valid. For the provided TA(s) the MME shall overwrite the whole list of supported TA(s).</w:t>
      </w:r>
    </w:p>
    <w:p w14:paraId="7B9F7725" w14:textId="77777777" w:rsidR="009B4547" w:rsidRPr="009C02BF" w:rsidRDefault="009B4547" w:rsidP="00E10AA0">
      <w:pPr>
        <w:pStyle w:val="B1"/>
      </w:pPr>
      <w:r w:rsidRPr="009C02BF">
        <w:t>-</w:t>
      </w:r>
      <w:r w:rsidRPr="009C02B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9C02BF"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63142056"/>
      <w:r w:rsidRPr="009C02BF">
        <w:t>19.2.2.9a</w:t>
      </w:r>
      <w:r w:rsidRPr="009C02BF">
        <w:tab/>
        <w:t>eNB Configuration Transfer procedure</w:t>
      </w:r>
      <w:bookmarkEnd w:id="3399"/>
      <w:bookmarkEnd w:id="3400"/>
      <w:bookmarkEnd w:id="3401"/>
      <w:bookmarkEnd w:id="3402"/>
      <w:bookmarkEnd w:id="3403"/>
      <w:bookmarkEnd w:id="3404"/>
    </w:p>
    <w:p w14:paraId="44FB209E" w14:textId="77777777" w:rsidR="00DC347F" w:rsidRPr="009C02BF" w:rsidRDefault="00DC347F" w:rsidP="00E10AA0">
      <w:r w:rsidRPr="009C02BF">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9C02BF" w:rsidRDefault="00DC347F" w:rsidP="00E10AA0">
      <w:pPr>
        <w:pStyle w:val="TH"/>
      </w:pPr>
      <w:r w:rsidRPr="009C02BF">
        <w:object w:dxaOrig="5829" w:dyaOrig="2589" w14:anchorId="43DCFE38">
          <v:shape id="_x0000_i1182" type="#_x0000_t75" style="width:291.75pt;height:129.75pt" o:ole="">
            <v:imagedata r:id="rId319" o:title=""/>
          </v:shape>
          <o:OLEObject Type="Embed" ProgID="Word.Picture.8" ShapeID="_x0000_i1182" DrawAspect="Content" ObjectID="_1773755618" r:id="rId320"/>
        </w:object>
      </w:r>
    </w:p>
    <w:p w14:paraId="53733DDB" w14:textId="77777777" w:rsidR="00DC347F" w:rsidRPr="009C02BF" w:rsidRDefault="00DC347F" w:rsidP="00324FF0">
      <w:pPr>
        <w:pStyle w:val="TF"/>
      </w:pPr>
      <w:r w:rsidRPr="009C02BF">
        <w:t>Figure 19.2.2.</w:t>
      </w:r>
      <w:r w:rsidR="003E7A77" w:rsidRPr="009C02BF">
        <w:t>9a</w:t>
      </w:r>
      <w:r w:rsidRPr="009C02BF">
        <w:t>-1: eNB Configuration Transfer procedure</w:t>
      </w:r>
    </w:p>
    <w:p w14:paraId="0718E855" w14:textId="77777777" w:rsidR="00DC347F" w:rsidRPr="009C02BF" w:rsidRDefault="00DC347F" w:rsidP="00E10AA0">
      <w:r w:rsidRPr="009C02B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9C02BF">
        <w:t>the final RAN destination node.</w:t>
      </w:r>
    </w:p>
    <w:p w14:paraId="6195BC53" w14:textId="77777777" w:rsidR="009B4547" w:rsidRPr="009C02BF"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63142057"/>
      <w:r w:rsidRPr="009C02BF">
        <w:t>19.2.2.10</w:t>
      </w:r>
      <w:r w:rsidRPr="009C02BF">
        <w:tab/>
        <w:t>MME Configuration Update procedure</w:t>
      </w:r>
      <w:bookmarkEnd w:id="3407"/>
      <w:bookmarkEnd w:id="3408"/>
      <w:bookmarkEnd w:id="3409"/>
      <w:bookmarkEnd w:id="3410"/>
      <w:bookmarkEnd w:id="3411"/>
      <w:bookmarkEnd w:id="3412"/>
    </w:p>
    <w:p w14:paraId="4866A5E0" w14:textId="77777777" w:rsidR="009B4547" w:rsidRPr="009C02BF" w:rsidRDefault="009B4547" w:rsidP="00E10AA0">
      <w:r w:rsidRPr="009C02BF">
        <w:t>The MME Configuration Update procedure is used to provide updated configured data and changes of the relative MME capacity values in the MME. The MME Configuration Update procedure is triggered by the MME.</w:t>
      </w:r>
    </w:p>
    <w:bookmarkStart w:id="3413" w:name="_MON_1271853379"/>
    <w:bookmarkStart w:id="3414" w:name="_MON_1271853418"/>
    <w:bookmarkStart w:id="3415" w:name="_MON_1271853437"/>
    <w:bookmarkStart w:id="3416" w:name="_MON_1271853461"/>
    <w:bookmarkEnd w:id="3413"/>
    <w:bookmarkEnd w:id="3414"/>
    <w:bookmarkEnd w:id="3415"/>
    <w:bookmarkEnd w:id="3416"/>
    <w:bookmarkStart w:id="3417" w:name="_MON_1271853315"/>
    <w:bookmarkEnd w:id="3417"/>
    <w:p w14:paraId="24F66788" w14:textId="77777777" w:rsidR="009B4547" w:rsidRPr="009C02BF" w:rsidRDefault="009B4547" w:rsidP="00E10AA0">
      <w:pPr>
        <w:pStyle w:val="TH"/>
      </w:pPr>
      <w:r w:rsidRPr="009C02BF">
        <w:object w:dxaOrig="6300" w:dyaOrig="2819" w14:anchorId="101189BB">
          <v:shape id="_x0000_i1183" type="#_x0000_t75" style="width:315pt;height:141pt" o:ole="">
            <v:imagedata r:id="rId321" o:title=""/>
          </v:shape>
          <o:OLEObject Type="Embed" ProgID="Word.Picture.8" ShapeID="_x0000_i1183" DrawAspect="Content" ObjectID="_1773755619" r:id="rId322"/>
        </w:object>
      </w:r>
    </w:p>
    <w:p w14:paraId="1BEE8820" w14:textId="77777777" w:rsidR="009B4547" w:rsidRPr="009C02BF" w:rsidRDefault="009B4547" w:rsidP="00324FF0">
      <w:pPr>
        <w:pStyle w:val="TF"/>
      </w:pPr>
      <w:r w:rsidRPr="009C02BF">
        <w:t>Figure 19.2.2.10-1: MME Configuration Update procedure</w:t>
      </w:r>
    </w:p>
    <w:p w14:paraId="28E9048D" w14:textId="77777777" w:rsidR="009B4547" w:rsidRPr="009C02BF" w:rsidRDefault="009B4547" w:rsidP="00E10AA0">
      <w:pPr>
        <w:pStyle w:val="B1"/>
      </w:pPr>
      <w:r w:rsidRPr="009C02BF">
        <w:t>-</w:t>
      </w:r>
      <w:r w:rsidRPr="009C02BF">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9C02BF" w:rsidRDefault="009B4547" w:rsidP="00E10AA0">
      <w:pPr>
        <w:pStyle w:val="B1"/>
      </w:pPr>
      <w:r w:rsidRPr="009C02BF">
        <w:t>-</w:t>
      </w:r>
      <w:r w:rsidRPr="009C02BF">
        <w:tab/>
        <w:t>The eNB responds with the MME CONFIGURATION UPDATE ACKNOWLEDGE message to acknowledge that the provided configuration data and the relative MME capacity values are successfully updated.</w:t>
      </w:r>
    </w:p>
    <w:p w14:paraId="1FCEC152" w14:textId="77777777" w:rsidR="009B4547" w:rsidRPr="009C02BF" w:rsidRDefault="009B4547" w:rsidP="00E10AA0">
      <w:pPr>
        <w:pStyle w:val="B1"/>
      </w:pPr>
      <w:r w:rsidRPr="009C02BF">
        <w:t>-</w:t>
      </w:r>
      <w:r w:rsidRPr="009C02B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9C02BF" w:rsidRDefault="009B4547" w:rsidP="00E10AA0">
      <w:pPr>
        <w:pStyle w:val="B1"/>
      </w:pPr>
      <w:r w:rsidRPr="009C02BF">
        <w:lastRenderedPageBreak/>
        <w:t>-</w:t>
      </w:r>
      <w:r w:rsidRPr="009C02B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9C02BF"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63142058"/>
      <w:r w:rsidRPr="009C02BF">
        <w:t>19.2.2.10a</w:t>
      </w:r>
      <w:r w:rsidRPr="009C02BF">
        <w:tab/>
        <w:t>MME Configuration Transfer procedure</w:t>
      </w:r>
      <w:bookmarkEnd w:id="3418"/>
      <w:bookmarkEnd w:id="3419"/>
      <w:bookmarkEnd w:id="3420"/>
      <w:bookmarkEnd w:id="3421"/>
      <w:bookmarkEnd w:id="3422"/>
      <w:bookmarkEnd w:id="3423"/>
    </w:p>
    <w:p w14:paraId="1959B64F" w14:textId="77777777" w:rsidR="003E7A77" w:rsidRPr="009C02BF" w:rsidRDefault="003E7A77" w:rsidP="00E10AA0">
      <w:r w:rsidRPr="009C02BF">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9C02BF" w:rsidRDefault="003E7A77" w:rsidP="00E10AA0">
      <w:pPr>
        <w:pStyle w:val="TH"/>
      </w:pPr>
      <w:r w:rsidRPr="009C02BF">
        <w:object w:dxaOrig="5829" w:dyaOrig="2589" w14:anchorId="0BDD872E">
          <v:shape id="_x0000_i1184" type="#_x0000_t75" style="width:291.75pt;height:129.75pt" o:ole="">
            <v:imagedata r:id="rId323" o:title=""/>
          </v:shape>
          <o:OLEObject Type="Embed" ProgID="Word.Picture.8" ShapeID="_x0000_i1184" DrawAspect="Content" ObjectID="_1773755620" r:id="rId324"/>
        </w:object>
      </w:r>
    </w:p>
    <w:p w14:paraId="066C9F52" w14:textId="77777777" w:rsidR="003E7A77" w:rsidRPr="009C02BF" w:rsidRDefault="003E7A77" w:rsidP="00324FF0">
      <w:pPr>
        <w:pStyle w:val="TF"/>
      </w:pPr>
      <w:r w:rsidRPr="009C02BF">
        <w:t>Figure 19.2.2.10a-1: MME Configuration Transfer procedure</w:t>
      </w:r>
    </w:p>
    <w:p w14:paraId="1028D253" w14:textId="77777777" w:rsidR="003E7A77" w:rsidRPr="009C02BF" w:rsidRDefault="003E7A77" w:rsidP="00E10AA0">
      <w:r w:rsidRPr="009C02BF">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9C02BF"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63142059"/>
      <w:r w:rsidRPr="009C02BF">
        <w:t>19.2.2.</w:t>
      </w:r>
      <w:r w:rsidRPr="009C02BF">
        <w:rPr>
          <w:lang w:eastAsia="zh-CN"/>
        </w:rPr>
        <w:t>11</w:t>
      </w:r>
      <w:r w:rsidRPr="009C02BF">
        <w:tab/>
        <w:t>Location Reporting procedures</w:t>
      </w:r>
      <w:bookmarkEnd w:id="3426"/>
      <w:bookmarkEnd w:id="3427"/>
      <w:bookmarkEnd w:id="3428"/>
      <w:bookmarkEnd w:id="3429"/>
      <w:bookmarkEnd w:id="3430"/>
      <w:bookmarkEnd w:id="3431"/>
    </w:p>
    <w:p w14:paraId="32CB65EA" w14:textId="77777777" w:rsidR="000C1C42" w:rsidRPr="009C02BF"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63142060"/>
      <w:r w:rsidRPr="009C02BF">
        <w:t>19.2.2.11.0</w:t>
      </w:r>
      <w:r w:rsidRPr="009C02BF">
        <w:tab/>
        <w:t>General</w:t>
      </w:r>
      <w:bookmarkEnd w:id="3432"/>
      <w:bookmarkEnd w:id="3433"/>
      <w:bookmarkEnd w:id="3434"/>
      <w:bookmarkEnd w:id="3435"/>
      <w:bookmarkEnd w:id="3436"/>
      <w:bookmarkEnd w:id="3437"/>
    </w:p>
    <w:p w14:paraId="40119DCC" w14:textId="77777777" w:rsidR="009B4547" w:rsidRPr="009C02BF" w:rsidRDefault="009B4547" w:rsidP="00E10AA0">
      <w:r w:rsidRPr="009C02BF">
        <w:t>The Location Reporting procedures provide the means to report the current location of a specific UE.</w:t>
      </w:r>
    </w:p>
    <w:p w14:paraId="7EDF6223" w14:textId="77777777" w:rsidR="009B4547" w:rsidRPr="009C02BF" w:rsidRDefault="009B4547" w:rsidP="00E10AA0">
      <w:r w:rsidRPr="009C02BF">
        <w:t>The procedures providing this function are:</w:t>
      </w:r>
    </w:p>
    <w:p w14:paraId="5AC4E069" w14:textId="77777777" w:rsidR="009B4547" w:rsidRPr="009C02BF" w:rsidRDefault="009B4547" w:rsidP="00E10AA0">
      <w:pPr>
        <w:pStyle w:val="B1"/>
      </w:pPr>
      <w:r w:rsidRPr="009C02BF">
        <w:t>-</w:t>
      </w:r>
      <w:r w:rsidRPr="009C02BF">
        <w:tab/>
        <w:t>Location Reporting Control procedure</w:t>
      </w:r>
      <w:r w:rsidR="00EA0F73" w:rsidRPr="009C02BF">
        <w:t>;</w:t>
      </w:r>
    </w:p>
    <w:p w14:paraId="4DE1F42F" w14:textId="77777777" w:rsidR="009B4547" w:rsidRPr="009C02BF" w:rsidRDefault="009B4547" w:rsidP="00E10AA0">
      <w:pPr>
        <w:pStyle w:val="B1"/>
      </w:pPr>
      <w:r w:rsidRPr="009C02BF">
        <w:t>-</w:t>
      </w:r>
      <w:r w:rsidRPr="009C02BF">
        <w:tab/>
        <w:t>Location Report procedure</w:t>
      </w:r>
      <w:r w:rsidR="00EA0F73" w:rsidRPr="009C02BF">
        <w:t>;</w:t>
      </w:r>
    </w:p>
    <w:p w14:paraId="70619952" w14:textId="77777777" w:rsidR="002C45B2" w:rsidRPr="009C02BF" w:rsidRDefault="009B4547" w:rsidP="00E10AA0">
      <w:pPr>
        <w:pStyle w:val="B1"/>
      </w:pPr>
      <w:r w:rsidRPr="009C02BF">
        <w:t>-</w:t>
      </w:r>
      <w:r w:rsidRPr="009C02BF">
        <w:tab/>
        <w:t>Location Report Failure Indication procedure</w:t>
      </w:r>
      <w:r w:rsidR="00EA0F73" w:rsidRPr="009C02BF">
        <w:t>.</w:t>
      </w:r>
    </w:p>
    <w:p w14:paraId="6B43CE5B" w14:textId="77777777" w:rsidR="009B4547" w:rsidRPr="009C02BF" w:rsidRDefault="002C45B2" w:rsidP="00E10AA0">
      <w:r w:rsidRPr="009C02BF">
        <w:t>If DC is configured for a specific UE, the location reported refers to the cell served by the MeNB.</w:t>
      </w:r>
      <w:r w:rsidR="00C916E9" w:rsidRPr="009C02BF">
        <w:t xml:space="preserve"> If EN-DC is configured for a specific UE, the location reported refers to the cell served by the MeNB and, if requested, the PSCell at the en-gNB.</w:t>
      </w:r>
    </w:p>
    <w:p w14:paraId="235064BC" w14:textId="77777777" w:rsidR="00CA3C99" w:rsidRPr="009C02BF" w:rsidRDefault="00CA3C99" w:rsidP="00E10AA0">
      <w:pPr>
        <w:pStyle w:val="NO"/>
      </w:pPr>
      <w:r w:rsidRPr="009C02BF">
        <w:t>NOTE:</w:t>
      </w:r>
      <w:r w:rsidRPr="009C02BF">
        <w:tab/>
        <w:t xml:space="preserve">The following S1AP procedures are able to provide location information without the reporting being triggered by the Location Reporting Control procedure: </w:t>
      </w:r>
      <w:r w:rsidRPr="009C02BF">
        <w:br/>
        <w:t xml:space="preserve">S1 UE Context Release, </w:t>
      </w:r>
      <w:r w:rsidR="009010D9" w:rsidRPr="009C02BF">
        <w:t xml:space="preserve">UE Context Suspend, </w:t>
      </w:r>
      <w:r w:rsidRPr="009C02BF">
        <w:t>E-RAB Release, E-RAB Release Indication, Path Switch, Handover Notification, Initial UE Message, Uplink NAS Transport</w:t>
      </w:r>
      <w:r w:rsidR="009010D9" w:rsidRPr="009C02BF">
        <w:t xml:space="preserve">, </w:t>
      </w:r>
      <w:r w:rsidR="009010D9" w:rsidRPr="009C02BF">
        <w:rPr>
          <w:lang w:eastAsia="zh-CN"/>
        </w:rPr>
        <w:t xml:space="preserve">Secondary RAT </w:t>
      </w:r>
      <w:r w:rsidR="009010D9" w:rsidRPr="009C02BF">
        <w:rPr>
          <w:rFonts w:eastAsia="MS Mincho"/>
        </w:rPr>
        <w:t xml:space="preserve">Data Usage </w:t>
      </w:r>
      <w:r w:rsidR="009010D9" w:rsidRPr="009C02BF">
        <w:rPr>
          <w:lang w:eastAsia="zh-CN"/>
        </w:rPr>
        <w:t>Report</w:t>
      </w:r>
      <w:r w:rsidRPr="009C02BF">
        <w:t>.</w:t>
      </w:r>
    </w:p>
    <w:p w14:paraId="5E353485" w14:textId="77777777" w:rsidR="009B4547" w:rsidRPr="009C02BF"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63142061"/>
      <w:r w:rsidRPr="009C02BF">
        <w:lastRenderedPageBreak/>
        <w:t>19.2.2.11.1</w:t>
      </w:r>
      <w:r w:rsidRPr="009C02BF">
        <w:tab/>
      </w:r>
      <w:r w:rsidRPr="009C02BF">
        <w:rPr>
          <w:lang w:eastAsia="zh-CN"/>
        </w:rPr>
        <w:t>Location Reporting</w:t>
      </w:r>
      <w:r w:rsidRPr="009C02BF">
        <w:t xml:space="preserve"> Control procedure</w:t>
      </w:r>
      <w:bookmarkEnd w:id="3438"/>
      <w:bookmarkEnd w:id="3439"/>
      <w:bookmarkEnd w:id="3440"/>
      <w:bookmarkEnd w:id="3441"/>
      <w:bookmarkEnd w:id="3442"/>
      <w:bookmarkEnd w:id="3443"/>
    </w:p>
    <w:bookmarkStart w:id="3444" w:name="_MON_1270455335"/>
    <w:bookmarkStart w:id="3445" w:name="_MON_1270455390"/>
    <w:bookmarkStart w:id="3446" w:name="_MON_1270898227"/>
    <w:bookmarkStart w:id="3447" w:name="_MON_1270898292"/>
    <w:bookmarkStart w:id="3448" w:name="_MON_1347051617"/>
    <w:bookmarkStart w:id="3449" w:name="_MON_1270367148"/>
    <w:bookmarkStart w:id="3450" w:name="_MON_1270367338"/>
    <w:bookmarkStart w:id="3451" w:name="_MON_1270367792"/>
    <w:bookmarkStart w:id="3452" w:name="_MON_1270367901"/>
    <w:bookmarkStart w:id="3453" w:name="_MON_1270369420"/>
    <w:bookmarkEnd w:id="3444"/>
    <w:bookmarkEnd w:id="3445"/>
    <w:bookmarkEnd w:id="3446"/>
    <w:bookmarkEnd w:id="3447"/>
    <w:bookmarkEnd w:id="3448"/>
    <w:bookmarkEnd w:id="3449"/>
    <w:bookmarkEnd w:id="3450"/>
    <w:bookmarkEnd w:id="3451"/>
    <w:bookmarkEnd w:id="3452"/>
    <w:bookmarkEnd w:id="3453"/>
    <w:bookmarkStart w:id="3454" w:name="_MON_1270455259"/>
    <w:bookmarkEnd w:id="3454"/>
    <w:p w14:paraId="3A2CC34F" w14:textId="77777777" w:rsidR="009B4547" w:rsidRPr="009C02BF" w:rsidRDefault="009B4547" w:rsidP="00E10AA0">
      <w:pPr>
        <w:pStyle w:val="TH"/>
      </w:pPr>
      <w:r w:rsidRPr="009C02BF">
        <w:object w:dxaOrig="5655" w:dyaOrig="2189" w14:anchorId="4C97A4AF">
          <v:shape id="_x0000_i1185" type="#_x0000_t75" style="width:282.75pt;height:109.5pt" o:ole="">
            <v:imagedata r:id="rId325" o:title=""/>
          </v:shape>
          <o:OLEObject Type="Embed" ProgID="Word.Picture.8" ShapeID="_x0000_i1185" DrawAspect="Content" ObjectID="_1773755621" r:id="rId326"/>
        </w:object>
      </w:r>
    </w:p>
    <w:p w14:paraId="624D843D" w14:textId="77777777" w:rsidR="009B4547" w:rsidRPr="009C02BF" w:rsidRDefault="009B4547" w:rsidP="00324FF0">
      <w:pPr>
        <w:pStyle w:val="TF"/>
      </w:pPr>
      <w:r w:rsidRPr="009C02BF">
        <w:t>Figure 19.2.2.</w:t>
      </w:r>
      <w:r w:rsidRPr="009C02BF">
        <w:rPr>
          <w:lang w:eastAsia="zh-CN"/>
        </w:rPr>
        <w:t>11.1</w:t>
      </w:r>
      <w:r w:rsidRPr="009C02BF">
        <w:t xml:space="preserve">-1: </w:t>
      </w:r>
      <w:r w:rsidRPr="009C02BF">
        <w:rPr>
          <w:lang w:eastAsia="zh-CN"/>
        </w:rPr>
        <w:t>Location Reporting</w:t>
      </w:r>
      <w:r w:rsidRPr="009C02BF">
        <w:t xml:space="preserve"> Control procedure</w:t>
      </w:r>
    </w:p>
    <w:p w14:paraId="52D7107F" w14:textId="77777777" w:rsidR="009B4547" w:rsidRPr="009C02BF" w:rsidRDefault="009B4547" w:rsidP="00E10AA0">
      <w:r w:rsidRPr="009C02BF">
        <w:t xml:space="preserve">The Location Reporting Control procedure is initiated by the MME sending the </w:t>
      </w:r>
      <w:r w:rsidRPr="009C02BF">
        <w:rPr>
          <w:rFonts w:eastAsia="SimSun"/>
          <w:lang w:eastAsia="zh-CN"/>
        </w:rPr>
        <w:t>LOCATION REPORTING</w:t>
      </w:r>
      <w:r w:rsidRPr="009C02BF">
        <w:t xml:space="preserve"> </w:t>
      </w:r>
      <w:r w:rsidRPr="009C02BF">
        <w:rPr>
          <w:rFonts w:eastAsia="SimSun"/>
          <w:lang w:eastAsia="zh-CN"/>
        </w:rPr>
        <w:t xml:space="preserve">CONTROL </w:t>
      </w:r>
      <w:r w:rsidRPr="009C02BF">
        <w:t>to the eNB to request the current location information, e.g. Cell ID, of a specific UE, and how the information shall be reported, e.g. direct report, report every cell change</w:t>
      </w:r>
      <w:r w:rsidRPr="009C02BF" w:rsidDel="00C9250F">
        <w:rPr>
          <w:rFonts w:eastAsia="SimSun"/>
        </w:rPr>
        <w:t>.</w:t>
      </w:r>
      <w:r w:rsidRPr="009C02BF">
        <w:t xml:space="preserve"> The Location Reporting Control procedure is also used to terminate reporting on cell change.</w:t>
      </w:r>
    </w:p>
    <w:p w14:paraId="1FA0A70A" w14:textId="77777777" w:rsidR="009B4547" w:rsidRPr="009C02BF" w:rsidRDefault="009B4547" w:rsidP="00E10AA0">
      <w:r w:rsidRPr="009C02BF">
        <w:t>If the Location Reporting Control procedure fails, e.g. due to an i</w:t>
      </w:r>
      <w:r w:rsidR="00CC22C1" w:rsidRPr="009C02BF">
        <w:t>n</w:t>
      </w:r>
      <w:r w:rsidRPr="009C02BF">
        <w:t>teraction with an initiated handover then the eNB shall indicate the failure using the Location Report Failure Indication procedure.</w:t>
      </w:r>
    </w:p>
    <w:p w14:paraId="7134E85F" w14:textId="77777777" w:rsidR="00657713" w:rsidRPr="009C02BF" w:rsidRDefault="00657713" w:rsidP="00E10AA0">
      <w:r w:rsidRPr="009C02BF">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9C02BF"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63142062"/>
      <w:r w:rsidRPr="009C02BF">
        <w:t>19.2.2.11.2</w:t>
      </w:r>
      <w:r w:rsidRPr="009C02BF">
        <w:tab/>
      </w:r>
      <w:r w:rsidRPr="009C02BF">
        <w:rPr>
          <w:lang w:eastAsia="zh-CN"/>
        </w:rPr>
        <w:t>Location Report</w:t>
      </w:r>
      <w:r w:rsidRPr="009C02BF">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9C02BF" w:rsidRDefault="009B4547" w:rsidP="00E10AA0">
      <w:pPr>
        <w:pStyle w:val="TH"/>
      </w:pPr>
      <w:r w:rsidRPr="009C02BF">
        <w:object w:dxaOrig="5655" w:dyaOrig="2234" w14:anchorId="7095B785">
          <v:shape id="_x0000_i1186" type="#_x0000_t75" style="width:282.75pt;height:111.75pt" o:ole="">
            <v:imagedata r:id="rId327" o:title=""/>
          </v:shape>
          <o:OLEObject Type="Embed" ProgID="Word.Picture.8" ShapeID="_x0000_i1186" DrawAspect="Content" ObjectID="_1773755622" r:id="rId328"/>
        </w:object>
      </w:r>
    </w:p>
    <w:p w14:paraId="7EA93DCB" w14:textId="77777777" w:rsidR="009B4547" w:rsidRPr="009C02BF" w:rsidRDefault="009B4547" w:rsidP="00324FF0">
      <w:pPr>
        <w:pStyle w:val="TF"/>
        <w:rPr>
          <w:rFonts w:eastAsia="SimSun"/>
        </w:rPr>
      </w:pPr>
      <w:r w:rsidRPr="009C02BF">
        <w:t>Figure 19.2.2.11.2-1: Location Report procedure</w:t>
      </w:r>
    </w:p>
    <w:p w14:paraId="3DB49300" w14:textId="77777777" w:rsidR="009B4547" w:rsidRPr="009C02BF" w:rsidRDefault="009B4547" w:rsidP="00E10AA0">
      <w:pPr>
        <w:pStyle w:val="B1"/>
        <w:ind w:left="0" w:firstLine="0"/>
      </w:pPr>
      <w:r w:rsidRPr="009C02BF">
        <w:t>The Location Report procedure is initiated by the eNB by sending t</w:t>
      </w:r>
      <w:r w:rsidRPr="009C02BF">
        <w:rPr>
          <w:rFonts w:eastAsia="SimSun"/>
        </w:rPr>
        <w:t xml:space="preserve">he LOCATION REPORT to the MME to report the current location information of a specific UE as a standalone report, or </w:t>
      </w:r>
      <w:r w:rsidRPr="009C02BF">
        <w:t>every time</w:t>
      </w:r>
      <w:r w:rsidRPr="009C02BF">
        <w:rPr>
          <w:rFonts w:eastAsia="SimSun"/>
        </w:rPr>
        <w:t xml:space="preserve"> UE change</w:t>
      </w:r>
      <w:r w:rsidRPr="009C02BF">
        <w:t>s</w:t>
      </w:r>
      <w:r w:rsidRPr="009C02BF">
        <w:rPr>
          <w:rFonts w:eastAsia="SimSun"/>
        </w:rPr>
        <w:t xml:space="preserve"> cell.</w:t>
      </w:r>
    </w:p>
    <w:p w14:paraId="53784363" w14:textId="77777777" w:rsidR="009B4547" w:rsidRPr="009C02BF"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63142063"/>
      <w:r w:rsidRPr="009C02BF">
        <w:t>19.2.2.11.3</w:t>
      </w:r>
      <w:r w:rsidRPr="009C02BF">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14:paraId="47BE0561" w14:textId="77777777" w:rsidR="009B4547" w:rsidRPr="009C02BF" w:rsidRDefault="009B4547" w:rsidP="00E10AA0">
      <w:pPr>
        <w:pStyle w:val="TH"/>
      </w:pPr>
      <w:r w:rsidRPr="009C02BF">
        <w:object w:dxaOrig="5655" w:dyaOrig="2189" w14:anchorId="3AAE6360">
          <v:shape id="_x0000_i1187" type="#_x0000_t75" style="width:282.75pt;height:109.5pt" o:ole="">
            <v:imagedata r:id="rId329" o:title=""/>
          </v:shape>
          <o:OLEObject Type="Embed" ProgID="Word.Picture.8" ShapeID="_x0000_i1187" DrawAspect="Content" ObjectID="_1773755623" r:id="rId330"/>
        </w:object>
      </w:r>
    </w:p>
    <w:p w14:paraId="5FE140F7" w14:textId="77777777" w:rsidR="009B4547" w:rsidRPr="009C02BF" w:rsidRDefault="009B4547" w:rsidP="00324FF0">
      <w:pPr>
        <w:pStyle w:val="TF"/>
      </w:pPr>
      <w:r w:rsidRPr="009C02BF">
        <w:t>Figure 19.2.2.11.3-1: Location Report Failure Indication procedure</w:t>
      </w:r>
    </w:p>
    <w:p w14:paraId="5F861EB1" w14:textId="77777777" w:rsidR="009B4547" w:rsidRPr="009C02BF" w:rsidRDefault="009B4547" w:rsidP="00E10AA0">
      <w:r w:rsidRPr="009C02BF">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9C02BF"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63142064"/>
      <w:r w:rsidRPr="009C02BF">
        <w:lastRenderedPageBreak/>
        <w:t>19.2.2.12</w:t>
      </w:r>
      <w:r w:rsidRPr="009C02BF">
        <w:tab/>
        <w:t>Overload procedure</w:t>
      </w:r>
      <w:bookmarkEnd w:id="3472"/>
      <w:bookmarkEnd w:id="3473"/>
      <w:bookmarkEnd w:id="3474"/>
      <w:bookmarkEnd w:id="3475"/>
      <w:bookmarkEnd w:id="3476"/>
      <w:bookmarkEnd w:id="3477"/>
    </w:p>
    <w:p w14:paraId="3A04C2DE" w14:textId="77777777" w:rsidR="00D4595C" w:rsidRPr="009C02BF"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63142065"/>
      <w:r w:rsidRPr="009C02BF">
        <w:t>19.2.2.12.1</w:t>
      </w:r>
      <w:r w:rsidRPr="009C02BF">
        <w:tab/>
      </w:r>
      <w:r w:rsidR="00D4595C" w:rsidRPr="009C02BF">
        <w:t>Overload Start procedure</w:t>
      </w:r>
      <w:bookmarkEnd w:id="3478"/>
      <w:bookmarkEnd w:id="3479"/>
      <w:bookmarkEnd w:id="3480"/>
      <w:bookmarkEnd w:id="3481"/>
      <w:bookmarkEnd w:id="3482"/>
      <w:bookmarkEnd w:id="3483"/>
    </w:p>
    <w:p w14:paraId="63B4927E" w14:textId="77777777" w:rsidR="00D4595C" w:rsidRPr="009C02BF" w:rsidRDefault="00D4595C" w:rsidP="00E10AA0">
      <w:r w:rsidRPr="009C02BF">
        <w:t xml:space="preserve">The Overload Start procedure is used by the MME to indicate to a proportion of eNBs to which the MME has an S1 interface connection that the MME is overloaded. The Overload Start procedure is used to provide an indication </w:t>
      </w:r>
      <w:r w:rsidR="00A85437" w:rsidRPr="009C02BF">
        <w:t xml:space="preserve">of which type of RRC connections </w:t>
      </w:r>
      <w:r w:rsidRPr="009C02BF">
        <w:t>needs to be rejected/permitted only.</w:t>
      </w:r>
    </w:p>
    <w:bookmarkStart w:id="3484" w:name="_MON_1347051621"/>
    <w:bookmarkEnd w:id="3484"/>
    <w:p w14:paraId="2164CF6E" w14:textId="77777777" w:rsidR="00D4595C" w:rsidRPr="009C02BF" w:rsidRDefault="00D4595C" w:rsidP="00E10AA0">
      <w:pPr>
        <w:pStyle w:val="TH"/>
      </w:pPr>
      <w:r w:rsidRPr="009C02BF">
        <w:object w:dxaOrig="5729" w:dyaOrig="2129" w14:anchorId="4F272FAB">
          <v:shape id="_x0000_i1188" type="#_x0000_t75" style="width:286.5pt;height:106.5pt" o:ole="">
            <v:imagedata r:id="rId331" o:title=""/>
          </v:shape>
          <o:OLEObject Type="Embed" ProgID="Word.Picture.8" ShapeID="_x0000_i1188" DrawAspect="Content" ObjectID="_1773755624" r:id="rId332"/>
        </w:object>
      </w:r>
    </w:p>
    <w:p w14:paraId="337678C4" w14:textId="77777777" w:rsidR="00D4595C" w:rsidRPr="009C02BF" w:rsidRDefault="00D4595C" w:rsidP="00324FF0">
      <w:pPr>
        <w:pStyle w:val="TF"/>
      </w:pPr>
      <w:r w:rsidRPr="009C02BF">
        <w:t>Figure 19.2.2.12.1-1 Overload Start procedure</w:t>
      </w:r>
    </w:p>
    <w:p w14:paraId="6303CDD2" w14:textId="77777777" w:rsidR="0014053B" w:rsidRPr="009C02BF" w:rsidRDefault="00A10E22" w:rsidP="00E10AA0">
      <w:r w:rsidRPr="009C02BF">
        <w:t>If the OVERLOAD START message contains a list of GUMMEIs, the eNB shall select the new RRC connections to be rejected based on this list.</w:t>
      </w:r>
    </w:p>
    <w:p w14:paraId="23FBCA3B" w14:textId="77777777" w:rsidR="00A10E22" w:rsidRPr="009C02BF" w:rsidRDefault="0014053B" w:rsidP="00E10AA0">
      <w:r w:rsidRPr="009C02BF">
        <w:t xml:space="preserve">The eNB may also trigger EAB as specified in TS 23.401 [17] </w:t>
      </w:r>
      <w:r w:rsidR="00240D6D" w:rsidRPr="009C02BF">
        <w:t>clause</w:t>
      </w:r>
      <w:r w:rsidRPr="009C02BF">
        <w:t xml:space="preserve"> 4.3.7.4.1 and TS 23.251 [54] </w:t>
      </w:r>
      <w:r w:rsidR="00240D6D" w:rsidRPr="009C02BF">
        <w:t>clause</w:t>
      </w:r>
      <w:r w:rsidRPr="009C02BF">
        <w:t xml:space="preserve"> 4.6.</w:t>
      </w:r>
    </w:p>
    <w:p w14:paraId="0D8A0437" w14:textId="77777777" w:rsidR="00D4595C" w:rsidRPr="009C02BF"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63142066"/>
      <w:r w:rsidRPr="009C02BF">
        <w:t>19.2.2.12.2</w:t>
      </w:r>
      <w:r w:rsidRPr="009C02BF">
        <w:tab/>
        <w:t>Overload Stop procedure</w:t>
      </w:r>
      <w:bookmarkEnd w:id="3485"/>
      <w:bookmarkEnd w:id="3486"/>
      <w:bookmarkEnd w:id="3487"/>
      <w:bookmarkEnd w:id="3488"/>
      <w:bookmarkEnd w:id="3489"/>
      <w:bookmarkEnd w:id="3490"/>
    </w:p>
    <w:p w14:paraId="02D0701A" w14:textId="77777777" w:rsidR="00D4595C" w:rsidRPr="009C02BF" w:rsidRDefault="00D4595C" w:rsidP="00E10AA0">
      <w:r w:rsidRPr="009C02BF">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9C02BF" w:rsidRDefault="00D4595C" w:rsidP="00E10AA0">
      <w:pPr>
        <w:pStyle w:val="TH"/>
      </w:pPr>
      <w:r w:rsidRPr="009C02BF">
        <w:object w:dxaOrig="5729" w:dyaOrig="2129" w14:anchorId="2D5C8C23">
          <v:shape id="_x0000_i1189" type="#_x0000_t75" style="width:286.5pt;height:106.5pt" o:ole="">
            <v:imagedata r:id="rId333" o:title=""/>
          </v:shape>
          <o:OLEObject Type="Embed" ProgID="Word.Picture.8" ShapeID="_x0000_i1189" DrawAspect="Content" ObjectID="_1773755625" r:id="rId334"/>
        </w:object>
      </w:r>
    </w:p>
    <w:p w14:paraId="0CB55338" w14:textId="77777777" w:rsidR="0076335D" w:rsidRPr="009C02BF" w:rsidRDefault="00D4595C" w:rsidP="00324FF0">
      <w:pPr>
        <w:pStyle w:val="TF"/>
      </w:pPr>
      <w:r w:rsidRPr="009C02BF">
        <w:t>Figure 19.2.2.12.2-1: Overload Stop procedure</w:t>
      </w:r>
    </w:p>
    <w:p w14:paraId="234632AF" w14:textId="77777777" w:rsidR="00D4595C" w:rsidRPr="009C02BF" w:rsidRDefault="0076335D" w:rsidP="00E10AA0">
      <w:r w:rsidRPr="009C02BF">
        <w:t>If the OVERLOAD STOP message contains a list of GUMMEIs, the eNB shall stop rejecting the new RRC connections corresponding to each received GUMMEI value if applicable.</w:t>
      </w:r>
    </w:p>
    <w:p w14:paraId="571324E9" w14:textId="77777777" w:rsidR="0014053B" w:rsidRPr="009C02BF" w:rsidRDefault="0014053B" w:rsidP="00E10AA0">
      <w:r w:rsidRPr="009C02BF">
        <w:t>The eNB may also stop ongoing EAB actions.</w:t>
      </w:r>
    </w:p>
    <w:p w14:paraId="147BE779" w14:textId="77777777" w:rsidR="00D4595C" w:rsidRPr="009C02BF"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63142067"/>
      <w:r w:rsidRPr="009C02BF">
        <w:lastRenderedPageBreak/>
        <w:t>19.2.2.13</w:t>
      </w:r>
      <w:r w:rsidRPr="009C02BF">
        <w:tab/>
        <w:t>Write-Replace Warning procedure</w:t>
      </w:r>
      <w:bookmarkEnd w:id="3493"/>
      <w:bookmarkEnd w:id="3494"/>
      <w:bookmarkEnd w:id="3495"/>
      <w:bookmarkEnd w:id="3496"/>
      <w:bookmarkEnd w:id="3497"/>
      <w:bookmarkEnd w:id="3498"/>
    </w:p>
    <w:bookmarkStart w:id="3499" w:name="_MON_1281188791"/>
    <w:bookmarkStart w:id="3500" w:name="_MON_1347051623"/>
    <w:bookmarkStart w:id="3501" w:name="_MON_1281188169"/>
    <w:bookmarkStart w:id="3502" w:name="_MON_1281188216"/>
    <w:bookmarkStart w:id="3503" w:name="_MON_1281188224"/>
    <w:bookmarkStart w:id="3504" w:name="_MON_1281188243"/>
    <w:bookmarkEnd w:id="3499"/>
    <w:bookmarkEnd w:id="3500"/>
    <w:bookmarkEnd w:id="3501"/>
    <w:bookmarkEnd w:id="3502"/>
    <w:bookmarkEnd w:id="3503"/>
    <w:bookmarkEnd w:id="3504"/>
    <w:bookmarkStart w:id="3505" w:name="_MON_1281188261"/>
    <w:bookmarkEnd w:id="3505"/>
    <w:p w14:paraId="706BC4DA" w14:textId="77777777" w:rsidR="00D4595C" w:rsidRPr="009C02BF" w:rsidRDefault="00D4595C" w:rsidP="00E10AA0">
      <w:pPr>
        <w:pStyle w:val="TH"/>
      </w:pPr>
      <w:r w:rsidRPr="009C02BF">
        <w:object w:dxaOrig="5639" w:dyaOrig="2984" w14:anchorId="5278EC76">
          <v:shape id="_x0000_i1190" type="#_x0000_t75" style="width:282pt;height:149.25pt" o:ole="">
            <v:imagedata r:id="rId335" o:title=""/>
          </v:shape>
          <o:OLEObject Type="Embed" ProgID="Word.Picture.8" ShapeID="_x0000_i1190" DrawAspect="Content" ObjectID="_1773755626" r:id="rId336"/>
        </w:object>
      </w:r>
    </w:p>
    <w:p w14:paraId="716BCC5D" w14:textId="77777777" w:rsidR="00D4595C" w:rsidRPr="009C02BF" w:rsidRDefault="00D4595C" w:rsidP="00324FF0">
      <w:pPr>
        <w:pStyle w:val="TF"/>
      </w:pPr>
      <w:r w:rsidRPr="009C02BF">
        <w:t>Figure 19.2.2.13.1-1: Write-Replace Warning procedure</w:t>
      </w:r>
    </w:p>
    <w:p w14:paraId="4F8BFEA6" w14:textId="77777777" w:rsidR="00D4595C" w:rsidRPr="009C02BF" w:rsidRDefault="00D4595C" w:rsidP="00E10AA0">
      <w:r w:rsidRPr="009C02BF">
        <w:t xml:space="preserve">The Write-Replace Warning procedure is used to start the broadcasting </w:t>
      </w:r>
      <w:r w:rsidR="00A65E5D" w:rsidRPr="009C02BF">
        <w:t>of a PWS warning message</w:t>
      </w:r>
      <w:r w:rsidRPr="009C02BF">
        <w:t>.</w:t>
      </w:r>
    </w:p>
    <w:p w14:paraId="48B511AD" w14:textId="77777777" w:rsidR="00D4595C" w:rsidRPr="009C02BF" w:rsidRDefault="00D4595C" w:rsidP="00E10AA0">
      <w:r w:rsidRPr="009C02BF">
        <w:t xml:space="preserve">ETWS is an example of </w:t>
      </w:r>
      <w:r w:rsidR="00A65E5D" w:rsidRPr="009C02BF">
        <w:t xml:space="preserve">PWS </w:t>
      </w:r>
      <w:r w:rsidRPr="009C02BF">
        <w:t>warning system using this procedure</w:t>
      </w:r>
      <w:r w:rsidR="00A65E5D" w:rsidRPr="009C02BF">
        <w:t xml:space="preserve"> where one message at a time can be delivered over the radio</w:t>
      </w:r>
      <w:r w:rsidRPr="009C02BF">
        <w:t>.</w:t>
      </w:r>
    </w:p>
    <w:p w14:paraId="6573FED9" w14:textId="77777777" w:rsidR="00A65E5D" w:rsidRPr="009C02BF" w:rsidRDefault="00A65E5D" w:rsidP="00E10AA0">
      <w:r w:rsidRPr="009C02BF">
        <w:t>CMAS is another example of PWS warning system using this procedure which allows the broadcast of multiple concurrent warning messages over the radio.</w:t>
      </w:r>
    </w:p>
    <w:p w14:paraId="2E04C557" w14:textId="77777777" w:rsidR="00D4595C" w:rsidRPr="009C02BF" w:rsidRDefault="00D4595C" w:rsidP="00E10AA0">
      <w:r w:rsidRPr="009C02BF">
        <w:t>Th</w:t>
      </w:r>
      <w:r w:rsidR="00A65E5D" w:rsidRPr="009C02BF">
        <w:t>e</w:t>
      </w:r>
      <w:r w:rsidRPr="009C02BF">
        <w:t xml:space="preserve"> procedure is initiated by the MME by sending WRITE-REPLACE WARNING REQUEST message containing at least the Message Identifier, </w:t>
      </w:r>
      <w:r w:rsidR="00A65E5D" w:rsidRPr="009C02BF">
        <w:t>Warning</w:t>
      </w:r>
      <w:r w:rsidRPr="009C02BF">
        <w:t xml:space="preserve"> Area list, information on how the broadcast should be performed, and the contents of the warning message to be broadcast.</w:t>
      </w:r>
    </w:p>
    <w:p w14:paraId="081373C6" w14:textId="77777777" w:rsidR="00D4595C" w:rsidRPr="009C02BF" w:rsidRDefault="00D4595C" w:rsidP="00E10AA0">
      <w:r w:rsidRPr="009C02BF">
        <w:t xml:space="preserve">The eNB responds with WRITE-REPLACE WARNING RESPONSE message to acknowledge that the requested </w:t>
      </w:r>
      <w:r w:rsidR="00A65E5D" w:rsidRPr="009C02BF">
        <w:t>PWS warning</w:t>
      </w:r>
      <w:r w:rsidRPr="009C02BF">
        <w:t xml:space="preserve"> message broadcast was initiated.</w:t>
      </w:r>
    </w:p>
    <w:p w14:paraId="6D4D2C3F" w14:textId="77777777" w:rsidR="00A65E5D" w:rsidRPr="009C02BF" w:rsidRDefault="00A65E5D" w:rsidP="00E10AA0">
      <w:r w:rsidRPr="009C02BF">
        <w:t>ETWS and CMAS are independent services and ETWS and CMAS messages are differentiated over S1 in order to allow different handling.</w:t>
      </w:r>
    </w:p>
    <w:p w14:paraId="44A76B5E" w14:textId="77777777" w:rsidR="00A65E5D" w:rsidRPr="009C02BF" w:rsidRDefault="00A65E5D" w:rsidP="00E10AA0">
      <w:r w:rsidRPr="009C02BF">
        <w:t>In the case of ETWS, the Write-Replace Warning procedure can also be used to overwrite the ongoing broadcasting of an ETWS warning message.</w:t>
      </w:r>
    </w:p>
    <w:p w14:paraId="65CEC000" w14:textId="77777777" w:rsidR="002C47E3" w:rsidRPr="009C02BF"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63142068"/>
      <w:r w:rsidRPr="009C02BF">
        <w:t>19.2.2.14</w:t>
      </w:r>
      <w:r w:rsidRPr="009C02BF">
        <w:tab/>
        <w:t>eNB Direct Information Transfer procedure</w:t>
      </w:r>
      <w:bookmarkEnd w:id="3506"/>
      <w:bookmarkEnd w:id="3507"/>
      <w:bookmarkEnd w:id="3508"/>
      <w:bookmarkEnd w:id="3509"/>
      <w:bookmarkEnd w:id="3510"/>
      <w:bookmarkEnd w:id="3511"/>
    </w:p>
    <w:p w14:paraId="47A8AB72" w14:textId="77777777" w:rsidR="002C47E3" w:rsidRPr="009C02BF" w:rsidRDefault="002C47E3" w:rsidP="00E10AA0">
      <w:r w:rsidRPr="009C02BF">
        <w:t>The eNB Direct Information Transfer procedure is initiated by the eNB to request and transfer information to the core network.</w:t>
      </w:r>
    </w:p>
    <w:bookmarkStart w:id="3512" w:name="_MON_1292023567"/>
    <w:bookmarkStart w:id="3513" w:name="_MON_1347051625"/>
    <w:bookmarkStart w:id="3514" w:name="_MON_1287217845"/>
    <w:bookmarkStart w:id="3515" w:name="_MON_1287217863"/>
    <w:bookmarkStart w:id="3516" w:name="_MON_1287217867"/>
    <w:bookmarkStart w:id="3517" w:name="_MON_1287217881"/>
    <w:bookmarkStart w:id="3518" w:name="_MON_1288093245"/>
    <w:bookmarkStart w:id="3519" w:name="_MON_1288093267"/>
    <w:bookmarkEnd w:id="3512"/>
    <w:bookmarkEnd w:id="3513"/>
    <w:bookmarkEnd w:id="3514"/>
    <w:bookmarkEnd w:id="3515"/>
    <w:bookmarkEnd w:id="3516"/>
    <w:bookmarkEnd w:id="3517"/>
    <w:bookmarkEnd w:id="3518"/>
    <w:bookmarkEnd w:id="3519"/>
    <w:bookmarkStart w:id="3520" w:name="_MON_1288093281"/>
    <w:bookmarkEnd w:id="3520"/>
    <w:p w14:paraId="2CC62063" w14:textId="77777777" w:rsidR="002C47E3" w:rsidRPr="009C02BF" w:rsidRDefault="002C47E3" w:rsidP="00E10AA0">
      <w:pPr>
        <w:pStyle w:val="TH"/>
      </w:pPr>
      <w:r w:rsidRPr="009C02BF">
        <w:object w:dxaOrig="5829" w:dyaOrig="2589" w14:anchorId="04144B3B">
          <v:shape id="_x0000_i1191" type="#_x0000_t75" style="width:291.75pt;height:129.75pt" o:ole="">
            <v:imagedata r:id="rId337" o:title=""/>
          </v:shape>
          <o:OLEObject Type="Embed" ProgID="Word.Picture.8" ShapeID="_x0000_i1191" DrawAspect="Content" ObjectID="_1773755627" r:id="rId338"/>
        </w:object>
      </w:r>
    </w:p>
    <w:p w14:paraId="47D545FD" w14:textId="77777777" w:rsidR="002C47E3" w:rsidRPr="009C02BF" w:rsidRDefault="002C47E3"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.14-1: eNB Direct Information Transfer procedure</w:t>
      </w:r>
    </w:p>
    <w:p w14:paraId="5BEAD473" w14:textId="77777777" w:rsidR="002C47E3" w:rsidRPr="009C02BF" w:rsidRDefault="002C47E3" w:rsidP="00E10AA0">
      <w:r w:rsidRPr="009C02B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9C02BF">
        <w:t>the final RAN destination node.</w:t>
      </w:r>
    </w:p>
    <w:p w14:paraId="5AE51BF0" w14:textId="77777777" w:rsidR="002C47E3" w:rsidRPr="009C02BF"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63142069"/>
      <w:smartTag w:uri="urn:schemas-microsoft-com:office:smarttags" w:element="chsdate">
        <w:smartTagPr>
          <w:attr w:name="Year" w:val="1899"/>
          <w:attr w:name="Month" w:val="12"/>
          <w:attr w:name="Day" w:val="30"/>
          <w:attr w:name="IsLunarDate" w:val="False"/>
          <w:attr w:name="IsROCDate" w:val="False"/>
        </w:smartTagPr>
        <w:r w:rsidRPr="009C02BF">
          <w:lastRenderedPageBreak/>
          <w:t>19.2.2</w:t>
        </w:r>
      </w:smartTag>
      <w:r w:rsidRPr="009C02BF">
        <w:t>.15</w:t>
      </w:r>
      <w:r w:rsidRPr="009C02BF">
        <w:tab/>
        <w:t>MME Direct Information Transfer procedure</w:t>
      </w:r>
      <w:bookmarkEnd w:id="3521"/>
      <w:bookmarkEnd w:id="3522"/>
      <w:bookmarkEnd w:id="3523"/>
      <w:bookmarkEnd w:id="3524"/>
      <w:bookmarkEnd w:id="3525"/>
      <w:bookmarkEnd w:id="3526"/>
    </w:p>
    <w:p w14:paraId="226DB010" w14:textId="77777777" w:rsidR="002C47E3" w:rsidRPr="009C02BF" w:rsidRDefault="002C47E3" w:rsidP="00E10AA0">
      <w:r w:rsidRPr="009C02BF">
        <w:t xml:space="preserve">The MME Direct Information Transfer procedure is initiated by the MME to request and transfer information to the </w:t>
      </w:r>
      <w:r w:rsidR="00F13A0F" w:rsidRPr="009C02BF">
        <w:t>eNB</w:t>
      </w:r>
      <w:r w:rsidRPr="009C02BF">
        <w:t>.</w:t>
      </w:r>
    </w:p>
    <w:bookmarkStart w:id="3527" w:name="_MON_1288093834"/>
    <w:bookmarkStart w:id="3528" w:name="_MON_1292023568"/>
    <w:bookmarkStart w:id="3529" w:name="_MON_1347051626"/>
    <w:bookmarkEnd w:id="3527"/>
    <w:bookmarkEnd w:id="3528"/>
    <w:bookmarkEnd w:id="3529"/>
    <w:bookmarkStart w:id="3530" w:name="_MON_1287219024"/>
    <w:bookmarkEnd w:id="3530"/>
    <w:p w14:paraId="6508228A" w14:textId="77777777" w:rsidR="002C47E3" w:rsidRPr="009C02BF" w:rsidRDefault="002C47E3" w:rsidP="00E10AA0">
      <w:pPr>
        <w:pStyle w:val="TH"/>
      </w:pPr>
      <w:r w:rsidRPr="009C02BF">
        <w:object w:dxaOrig="5829" w:dyaOrig="2589" w14:anchorId="1996BA2D">
          <v:shape id="_x0000_i1192" type="#_x0000_t75" style="width:291.75pt;height:129.75pt" o:ole="">
            <v:imagedata r:id="rId339" o:title=""/>
          </v:shape>
          <o:OLEObject Type="Embed" ProgID="Word.Picture.8" ShapeID="_x0000_i1192" DrawAspect="Content" ObjectID="_1773755628" r:id="rId340"/>
        </w:object>
      </w:r>
    </w:p>
    <w:p w14:paraId="0421E1FA" w14:textId="77777777" w:rsidR="002C47E3" w:rsidRPr="009C02BF" w:rsidRDefault="002C47E3"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.15-1: MME Direct Information Transfer procedure</w:t>
      </w:r>
    </w:p>
    <w:p w14:paraId="22E6DF22" w14:textId="77777777" w:rsidR="002C47E3" w:rsidRPr="009C02BF" w:rsidRDefault="002C47E3" w:rsidP="00E10AA0">
      <w:r w:rsidRPr="009C02BF">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9C02BF"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63142070"/>
      <w:r w:rsidRPr="009C02BF">
        <w:t>19.2.2.16</w:t>
      </w:r>
      <w:r w:rsidRPr="009C02BF">
        <w:tab/>
        <w:t>S1 CDMA2000 Tunnelling procedures</w:t>
      </w:r>
      <w:bookmarkEnd w:id="3531"/>
      <w:bookmarkEnd w:id="3532"/>
      <w:bookmarkEnd w:id="3533"/>
      <w:bookmarkEnd w:id="3534"/>
      <w:bookmarkEnd w:id="3535"/>
      <w:bookmarkEnd w:id="3536"/>
    </w:p>
    <w:p w14:paraId="4F9C2D76" w14:textId="77777777" w:rsidR="00E0574F" w:rsidRPr="009C02BF" w:rsidRDefault="00E0574F" w:rsidP="00E10AA0">
      <w:r w:rsidRPr="009C02B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9C02BF">
        <w:rPr>
          <w:lang w:eastAsia="ko-KR"/>
        </w:rPr>
        <w:t xml:space="preserve"> and signalling to support CS fallback to CDMA2000 1xRTT for mobile originated and mobile terminated CS domain services</w:t>
      </w:r>
      <w:r w:rsidRPr="009C02BF">
        <w:t xml:space="preserve">. The </w:t>
      </w:r>
      <w:r w:rsidRPr="009C02BF">
        <w:rPr>
          <w:rFonts w:eastAsia="Batang"/>
        </w:rPr>
        <w:t xml:space="preserve">CDMA2000 </w:t>
      </w:r>
      <w:r w:rsidRPr="009C02BF">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9C02BF" w:rsidRDefault="00E0574F" w:rsidP="00E10AA0">
      <w:pPr>
        <w:pStyle w:val="B1"/>
      </w:pPr>
      <w:r w:rsidRPr="009C02BF">
        <w:t>-</w:t>
      </w:r>
      <w:r w:rsidRPr="009C02BF">
        <w:tab/>
        <w:t>Downlink S1 CDMA2000 Tunnelling procedure;</w:t>
      </w:r>
    </w:p>
    <w:p w14:paraId="62EB0486" w14:textId="77777777" w:rsidR="00E0574F" w:rsidRPr="009C02BF" w:rsidRDefault="00E0574F" w:rsidP="00E10AA0">
      <w:pPr>
        <w:pStyle w:val="B1"/>
      </w:pPr>
      <w:r w:rsidRPr="009C02BF">
        <w:t>-</w:t>
      </w:r>
      <w:r w:rsidRPr="009C02BF">
        <w:tab/>
        <w:t>Uplink S1 CDMA2000 Tunnelling procedure.</w:t>
      </w:r>
    </w:p>
    <w:p w14:paraId="6D19698F" w14:textId="77777777" w:rsidR="00E0574F" w:rsidRPr="009C02BF"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63142071"/>
      <w:r w:rsidRPr="009C02BF">
        <w:t>19.2.2.16.1</w:t>
      </w:r>
      <w:r w:rsidRPr="009C02BF">
        <w:tab/>
        <w:t>Downlink S1 CDMA2000 Tunnelling procedure</w:t>
      </w:r>
      <w:bookmarkEnd w:id="3537"/>
      <w:bookmarkEnd w:id="3538"/>
      <w:bookmarkEnd w:id="3539"/>
      <w:bookmarkEnd w:id="3540"/>
      <w:bookmarkEnd w:id="3541"/>
      <w:bookmarkEnd w:id="3542"/>
    </w:p>
    <w:p w14:paraId="02F38DD6" w14:textId="77777777" w:rsidR="00E0574F" w:rsidRPr="009C02BF" w:rsidRDefault="00E0574F" w:rsidP="00E10AA0">
      <w:r w:rsidRPr="009C02BF">
        <w:t>The MME sends the DOWNLINK S1 CDMA2000 TUNNELLING message to the eNB to forward a CDMA2000 message towards an UE for which a logical S1 connection exists (see Figure 19.2.2.16.1-1 below).</w:t>
      </w:r>
    </w:p>
    <w:bookmarkStart w:id="3543" w:name="_MON_1262965674"/>
    <w:bookmarkStart w:id="3544" w:name="_MON_1262967383"/>
    <w:bookmarkStart w:id="3545" w:name="_MON_1263019739"/>
    <w:bookmarkStart w:id="3546" w:name="_MON_1263019827"/>
    <w:bookmarkStart w:id="3547" w:name="_MON_1347051627"/>
    <w:bookmarkEnd w:id="3543"/>
    <w:bookmarkEnd w:id="3544"/>
    <w:bookmarkEnd w:id="3545"/>
    <w:bookmarkEnd w:id="3546"/>
    <w:bookmarkEnd w:id="3547"/>
    <w:bookmarkStart w:id="3548" w:name="_MON_1262965593"/>
    <w:bookmarkEnd w:id="3548"/>
    <w:p w14:paraId="5494FA05" w14:textId="77777777" w:rsidR="00E0574F" w:rsidRPr="009C02BF" w:rsidRDefault="00E0574F" w:rsidP="00E10AA0">
      <w:pPr>
        <w:pStyle w:val="TH"/>
      </w:pPr>
      <w:r w:rsidRPr="009C02BF">
        <w:object w:dxaOrig="5220" w:dyaOrig="2565" w14:anchorId="46711C7A">
          <v:shape id="_x0000_i1193" type="#_x0000_t75" style="width:261pt;height:128.25pt" o:ole="" fillcolor="window">
            <v:imagedata r:id="rId341" o:title=""/>
          </v:shape>
          <o:OLEObject Type="Embed" ProgID="Word.Picture.8" ShapeID="_x0000_i1193" DrawAspect="Content" ObjectID="_1773755629" r:id="rId342"/>
        </w:object>
      </w:r>
    </w:p>
    <w:p w14:paraId="72488342" w14:textId="77777777" w:rsidR="00E0574F" w:rsidRPr="009C02BF" w:rsidRDefault="00E0574F" w:rsidP="00324FF0">
      <w:pPr>
        <w:pStyle w:val="TF"/>
      </w:pPr>
      <w:r w:rsidRPr="009C02BF">
        <w:t>Figure 19.2.2.16.1-1: Downlink S1 CDMA2000 Tunnelling procedure</w:t>
      </w:r>
    </w:p>
    <w:p w14:paraId="62E06BF7" w14:textId="77777777" w:rsidR="00E0574F" w:rsidRPr="009C02BF"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63142072"/>
      <w:r w:rsidRPr="009C02BF">
        <w:t>19.2.2.16.2</w:t>
      </w:r>
      <w:r w:rsidRPr="009C02BF">
        <w:tab/>
        <w:t>Uplink S1 CDMA2000 Tunnelling procedure</w:t>
      </w:r>
      <w:bookmarkEnd w:id="3549"/>
      <w:bookmarkEnd w:id="3550"/>
      <w:bookmarkEnd w:id="3551"/>
      <w:bookmarkEnd w:id="3552"/>
      <w:bookmarkEnd w:id="3553"/>
      <w:bookmarkEnd w:id="3554"/>
    </w:p>
    <w:p w14:paraId="569ADFA3" w14:textId="77777777" w:rsidR="00E0574F" w:rsidRPr="009C02BF" w:rsidRDefault="00E0574F" w:rsidP="00E10AA0">
      <w:pPr>
        <w:rPr>
          <w:rFonts w:ascii="Arial" w:eastAsia="SimSun" w:hAnsi="Arial" w:cs="Arial"/>
          <w:kern w:val="2"/>
          <w:lang w:eastAsia="zh-CN"/>
        </w:rPr>
      </w:pPr>
      <w:r w:rsidRPr="009C02BF">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14:paraId="0E824231" w14:textId="77777777" w:rsidR="00E0574F" w:rsidRPr="009C02BF" w:rsidRDefault="00E0574F" w:rsidP="00E10AA0">
      <w:pPr>
        <w:pStyle w:val="TH"/>
      </w:pPr>
      <w:r w:rsidRPr="009C02BF">
        <w:object w:dxaOrig="5220" w:dyaOrig="2565" w14:anchorId="7C5E3CC6">
          <v:shape id="_x0000_i1194" type="#_x0000_t75" style="width:261pt;height:128.25pt" o:ole="" fillcolor="window">
            <v:imagedata r:id="rId343" o:title=""/>
          </v:shape>
          <o:OLEObject Type="Embed" ProgID="Word.Picture.8" ShapeID="_x0000_i1194" DrawAspect="Content" ObjectID="_1773755630" r:id="rId344"/>
        </w:object>
      </w:r>
    </w:p>
    <w:p w14:paraId="3631FA57" w14:textId="77777777" w:rsidR="00E0574F" w:rsidRPr="009C02BF" w:rsidRDefault="00E0574F" w:rsidP="00324FF0">
      <w:pPr>
        <w:pStyle w:val="TF"/>
      </w:pPr>
      <w:r w:rsidRPr="009C02BF">
        <w:t>Figure 19.2.2.16.2-1: Uplink S1 CDMA2000 Tunnelling procedure</w:t>
      </w:r>
    </w:p>
    <w:p w14:paraId="365D9959" w14:textId="77777777" w:rsidR="00A65E5D" w:rsidRPr="009C02BF" w:rsidRDefault="00A65E5D" w:rsidP="00E10AA0"/>
    <w:p w14:paraId="3FD0B895" w14:textId="77777777" w:rsidR="00A65E5D" w:rsidRPr="009C02BF"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63142073"/>
      <w:r w:rsidRPr="009C02BF">
        <w:t>19.2.2.17</w:t>
      </w:r>
      <w:r w:rsidRPr="009C02BF">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9C02BF" w:rsidRDefault="00A65E5D" w:rsidP="00E10AA0">
      <w:pPr>
        <w:pStyle w:val="TH"/>
      </w:pPr>
      <w:r w:rsidRPr="009C02BF">
        <w:object w:dxaOrig="5699" w:dyaOrig="2849" w14:anchorId="464E6A92">
          <v:shape id="_x0000_i1195" type="#_x0000_t75" style="width:285pt;height:142.5pt" o:ole="">
            <v:imagedata r:id="rId345" o:title=""/>
          </v:shape>
          <o:OLEObject Type="Embed" ProgID="Word.Picture.8" ShapeID="_x0000_i1195" DrawAspect="Content" ObjectID="_1773755631" r:id="rId346"/>
        </w:object>
      </w:r>
    </w:p>
    <w:p w14:paraId="2BEF5ACA" w14:textId="77777777" w:rsidR="00A65E5D" w:rsidRPr="009C02BF" w:rsidRDefault="00A65E5D" w:rsidP="00324FF0">
      <w:pPr>
        <w:pStyle w:val="TF"/>
      </w:pPr>
      <w:r w:rsidRPr="009C02BF">
        <w:t>Figure 19.2.2.17-1: Kill procedure</w:t>
      </w:r>
    </w:p>
    <w:p w14:paraId="187AD366" w14:textId="77777777" w:rsidR="00A65E5D" w:rsidRPr="009C02BF" w:rsidRDefault="00A65E5D" w:rsidP="00E10AA0">
      <w:r w:rsidRPr="009C02BF">
        <w:t xml:space="preserve">The Kill procedure is used to stop the broadcasting </w:t>
      </w:r>
      <w:r w:rsidR="007E6956" w:rsidRPr="009C02BF">
        <w:t xml:space="preserve">of </w:t>
      </w:r>
      <w:r w:rsidRPr="009C02BF">
        <w:t>a PWS warning message</w:t>
      </w:r>
      <w:r w:rsidR="007E6956" w:rsidRPr="009C02BF">
        <w:t xml:space="preserve"> or all PWS warning messages</w:t>
      </w:r>
      <w:r w:rsidRPr="009C02BF">
        <w:t>.</w:t>
      </w:r>
    </w:p>
    <w:p w14:paraId="3B0CA5A1" w14:textId="77777777" w:rsidR="00A65E5D" w:rsidRPr="009C02BF" w:rsidRDefault="00A65E5D" w:rsidP="00E10AA0">
      <w:r w:rsidRPr="009C02BF">
        <w:t>CMAS is an example of warning system using this procedure. The ETWS warning system doesn</w:t>
      </w:r>
      <w:r w:rsidR="00FA4A7A" w:rsidRPr="009C02BF">
        <w:t>'</w:t>
      </w:r>
      <w:r w:rsidRPr="009C02BF">
        <w:t>t use this procedure.</w:t>
      </w:r>
    </w:p>
    <w:p w14:paraId="6F3AE674" w14:textId="77777777" w:rsidR="00A65E5D" w:rsidRPr="009C02BF" w:rsidRDefault="00A65E5D" w:rsidP="00E10AA0">
      <w:r w:rsidRPr="009C02BF">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9C02BF" w:rsidRDefault="00A65E5D" w:rsidP="00E10AA0">
      <w:r w:rsidRPr="009C02BF">
        <w:t>The eNB responds with a KILL RESPONSE message to acknowledge that the requested PWS message broadcast delivery has actually been stopped.</w:t>
      </w:r>
    </w:p>
    <w:p w14:paraId="629F7302" w14:textId="77777777" w:rsidR="006D1596" w:rsidRPr="009C02BF"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63142074"/>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w:t>
      </w:r>
      <w:r w:rsidRPr="009C02BF">
        <w:tab/>
      </w:r>
      <w:r w:rsidRPr="009C02BF">
        <w:rPr>
          <w:lang w:eastAsia="zh-CN"/>
        </w:rPr>
        <w:t>LPPa Transport</w:t>
      </w:r>
      <w:r w:rsidRPr="009C02BF">
        <w:t xml:space="preserve"> procedures</w:t>
      </w:r>
      <w:bookmarkEnd w:id="3566"/>
      <w:bookmarkEnd w:id="3567"/>
      <w:bookmarkEnd w:id="3568"/>
      <w:bookmarkEnd w:id="3569"/>
      <w:bookmarkEnd w:id="3570"/>
      <w:bookmarkEnd w:id="3571"/>
    </w:p>
    <w:p w14:paraId="1A0BF6EF" w14:textId="77777777" w:rsidR="000C1C42" w:rsidRPr="009C02BF"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63142075"/>
      <w:smartTag w:uri="urn:schemas-microsoft-com:office:smarttags" w:element="chsdate">
        <w:smartTagPr>
          <w:attr w:name="IsROCDate" w:val="False"/>
          <w:attr w:name="IsLunarDate" w:val="False"/>
          <w:attr w:name="Day" w:val="30"/>
          <w:attr w:name="Month" w:val="12"/>
          <w:attr w:name="Year" w:val="1899"/>
        </w:smartTagPr>
        <w:r w:rsidRPr="009C02BF">
          <w:t>19.2.2</w:t>
        </w:r>
      </w:smartTag>
      <w:r w:rsidRPr="009C02BF">
        <w:t>.</w:t>
      </w:r>
      <w:r w:rsidRPr="009C02BF">
        <w:rPr>
          <w:lang w:eastAsia="zh-CN"/>
        </w:rPr>
        <w:t>18</w:t>
      </w:r>
      <w:r w:rsidRPr="009C02BF">
        <w:t>.</w:t>
      </w:r>
      <w:r w:rsidRPr="009C02BF">
        <w:rPr>
          <w:lang w:eastAsia="zh-CN"/>
        </w:rPr>
        <w:t>0</w:t>
      </w:r>
      <w:r w:rsidRPr="009C02BF">
        <w:tab/>
        <w:t>General</w:t>
      </w:r>
      <w:bookmarkEnd w:id="3572"/>
      <w:bookmarkEnd w:id="3573"/>
      <w:bookmarkEnd w:id="3574"/>
      <w:bookmarkEnd w:id="3575"/>
      <w:bookmarkEnd w:id="3576"/>
      <w:bookmarkEnd w:id="3577"/>
    </w:p>
    <w:p w14:paraId="580CF52E" w14:textId="77777777" w:rsidR="006D1596" w:rsidRPr="009C02BF" w:rsidRDefault="006D1596" w:rsidP="00E10AA0">
      <w:r w:rsidRPr="009C02BF">
        <w:t xml:space="preserve">An </w:t>
      </w:r>
      <w:r w:rsidRPr="009C02BF">
        <w:rPr>
          <w:lang w:eastAsia="zh-CN"/>
        </w:rPr>
        <w:t>LPPa</w:t>
      </w:r>
      <w:r w:rsidRPr="009C02BF">
        <w:t xml:space="preserve"> signalling message is transferred on the S1 interface in both directions. The procedures providing this functionality are:</w:t>
      </w:r>
    </w:p>
    <w:p w14:paraId="0426D50F" w14:textId="77777777" w:rsidR="006D1596" w:rsidRPr="009C02BF" w:rsidRDefault="006D1596" w:rsidP="00E10AA0">
      <w:pPr>
        <w:pStyle w:val="B1"/>
        <w:rPr>
          <w:lang w:eastAsia="zh-CN"/>
        </w:rPr>
      </w:pPr>
      <w:r w:rsidRPr="009C02BF">
        <w:t>-</w:t>
      </w:r>
      <w:r w:rsidRPr="009C02BF">
        <w:tab/>
      </w:r>
      <w:r w:rsidRPr="009C02BF">
        <w:rPr>
          <w:lang w:eastAsia="zh-CN"/>
        </w:rPr>
        <w:t>Downlink UE Associated LPPa Transport procedure;</w:t>
      </w:r>
    </w:p>
    <w:p w14:paraId="60C850C7" w14:textId="77777777" w:rsidR="006D1596" w:rsidRPr="009C02BF" w:rsidRDefault="006D1596" w:rsidP="00E10AA0">
      <w:pPr>
        <w:pStyle w:val="B1"/>
        <w:rPr>
          <w:lang w:eastAsia="zh-CN"/>
        </w:rPr>
      </w:pPr>
      <w:r w:rsidRPr="009C02BF">
        <w:rPr>
          <w:lang w:eastAsia="zh-CN"/>
        </w:rPr>
        <w:t>-</w:t>
      </w:r>
      <w:r w:rsidRPr="009C02BF">
        <w:rPr>
          <w:lang w:eastAsia="zh-CN"/>
        </w:rPr>
        <w:tab/>
        <w:t>Uplink UE Associated LPPa Transport procedure;</w:t>
      </w:r>
    </w:p>
    <w:p w14:paraId="7FCFC233" w14:textId="77777777" w:rsidR="006D1596" w:rsidRPr="009C02BF" w:rsidRDefault="006D1596" w:rsidP="00E10AA0">
      <w:pPr>
        <w:pStyle w:val="B1"/>
        <w:rPr>
          <w:lang w:eastAsia="zh-CN"/>
        </w:rPr>
      </w:pPr>
      <w:r w:rsidRPr="009C02BF">
        <w:rPr>
          <w:lang w:eastAsia="zh-CN"/>
        </w:rPr>
        <w:t>-</w:t>
      </w:r>
      <w:r w:rsidRPr="009C02BF">
        <w:rPr>
          <w:lang w:eastAsia="zh-CN"/>
        </w:rPr>
        <w:tab/>
        <w:t>Downlink Non UE Associated LPPa Transport procedure;</w:t>
      </w:r>
    </w:p>
    <w:p w14:paraId="605A0B8C" w14:textId="77777777" w:rsidR="006D1596" w:rsidRPr="009C02BF" w:rsidRDefault="006D1596" w:rsidP="00E10AA0">
      <w:pPr>
        <w:pStyle w:val="B1"/>
        <w:rPr>
          <w:lang w:eastAsia="zh-CN"/>
        </w:rPr>
      </w:pPr>
      <w:r w:rsidRPr="009C02BF">
        <w:rPr>
          <w:lang w:eastAsia="zh-CN"/>
        </w:rPr>
        <w:t>-</w:t>
      </w:r>
      <w:r w:rsidRPr="009C02BF">
        <w:rPr>
          <w:lang w:eastAsia="zh-CN"/>
        </w:rPr>
        <w:tab/>
        <w:t>Uplink Non UE Associated LPPa Transport procedure.</w:t>
      </w:r>
    </w:p>
    <w:p w14:paraId="7979DEC9" w14:textId="77777777" w:rsidR="006D1596" w:rsidRPr="009C02BF" w:rsidRDefault="006D1596" w:rsidP="00E10AA0">
      <w:pPr>
        <w:rPr>
          <w:lang w:eastAsia="zh-CN"/>
        </w:rPr>
      </w:pPr>
      <w:r w:rsidRPr="009C02BF">
        <w:t>The UE-associated signalling</w:t>
      </w:r>
      <w:r w:rsidRPr="009C02BF">
        <w:rPr>
          <w:lang w:eastAsia="zh-CN"/>
        </w:rPr>
        <w:t xml:space="preserve"> is used to support E-CID positioning of a specific UE. The n</w:t>
      </w:r>
      <w:r w:rsidRPr="009C02BF">
        <w:t>on-UE associated signalling</w:t>
      </w:r>
      <w:r w:rsidRPr="009C02BF">
        <w:rPr>
          <w:lang w:eastAsia="zh-CN"/>
        </w:rPr>
        <w:t xml:space="preserve"> is used to obtain assistance data from an eNodeB to support OTDOA positioning for any UE</w:t>
      </w:r>
      <w:r w:rsidRPr="009C02BF">
        <w:t>.</w:t>
      </w:r>
    </w:p>
    <w:p w14:paraId="5364B88F" w14:textId="77777777" w:rsidR="006D1596" w:rsidRPr="009C02BF"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63142076"/>
      <w:smartTag w:uri="urn:schemas-microsoft-com:office:smarttags" w:element="chsdate">
        <w:smartTagPr>
          <w:attr w:name="Year" w:val="1899"/>
          <w:attr w:name="Month" w:val="12"/>
          <w:attr w:name="Day" w:val="30"/>
          <w:attr w:name="IsLunarDate" w:val="False"/>
          <w:attr w:name="IsROCDate" w:val="False"/>
        </w:smartTagPr>
        <w:r w:rsidRPr="009C02BF">
          <w:lastRenderedPageBreak/>
          <w:t>19.2.2</w:t>
        </w:r>
      </w:smartTag>
      <w:r w:rsidRPr="009C02BF">
        <w:t>.</w:t>
      </w:r>
      <w:r w:rsidRPr="009C02BF">
        <w:rPr>
          <w:lang w:eastAsia="zh-CN"/>
        </w:rPr>
        <w:t>18</w:t>
      </w:r>
      <w:r w:rsidRPr="009C02BF">
        <w:t>.</w:t>
      </w:r>
      <w:r w:rsidRPr="009C02BF">
        <w:rPr>
          <w:lang w:eastAsia="zh-CN"/>
        </w:rPr>
        <w:t>1</w:t>
      </w:r>
      <w:r w:rsidRPr="009C02BF">
        <w:tab/>
      </w:r>
      <w:r w:rsidRPr="009C02BF">
        <w:rPr>
          <w:lang w:eastAsia="zh-CN"/>
        </w:rPr>
        <w:t>Down</w:t>
      </w:r>
      <w:r w:rsidRPr="009C02BF">
        <w:t>link UE Associated LPP</w:t>
      </w:r>
      <w:r w:rsidRPr="009C02BF">
        <w:rPr>
          <w:lang w:eastAsia="zh-CN"/>
        </w:rPr>
        <w:t>a Transport</w:t>
      </w:r>
      <w:r w:rsidRPr="009C02BF">
        <w:t xml:space="preserve"> procedure</w:t>
      </w:r>
      <w:bookmarkEnd w:id="3578"/>
      <w:bookmarkEnd w:id="3579"/>
      <w:bookmarkEnd w:id="3580"/>
      <w:bookmarkEnd w:id="3581"/>
      <w:bookmarkEnd w:id="3582"/>
      <w:bookmarkEnd w:id="3583"/>
    </w:p>
    <w:p w14:paraId="5A092362" w14:textId="77777777" w:rsidR="006D1596" w:rsidRPr="009C02BF" w:rsidRDefault="006D1596" w:rsidP="00E10AA0">
      <w:pPr>
        <w:rPr>
          <w:rFonts w:ascii="Arial" w:hAnsi="Arial" w:cs="Arial"/>
          <w:kern w:val="2"/>
          <w:lang w:eastAsia="zh-CN"/>
        </w:rPr>
      </w:pPr>
      <w:r w:rsidRPr="009C02BF">
        <w:t xml:space="preserve">The Downlink </w:t>
      </w:r>
      <w:r w:rsidRPr="009C02BF">
        <w:rPr>
          <w:lang w:eastAsia="zh-CN"/>
        </w:rPr>
        <w:t xml:space="preserve">UE Associated </w:t>
      </w:r>
      <w:r w:rsidRPr="009C02BF">
        <w:t xml:space="preserve">LPPa Transport procedure is initiated by the MME by sending the DOWNLINK </w:t>
      </w:r>
      <w:r w:rsidRPr="009C02BF">
        <w:rPr>
          <w:lang w:eastAsia="zh-CN"/>
        </w:rPr>
        <w:t xml:space="preserve">UE ASSOCIATED </w:t>
      </w:r>
      <w:r w:rsidRPr="009C02BF">
        <w:t xml:space="preserve">LPPA TRANSPORT message to the eNB. The DOWNLINK </w:t>
      </w:r>
      <w:r w:rsidRPr="009C02BF">
        <w:rPr>
          <w:lang w:eastAsia="zh-CN"/>
        </w:rPr>
        <w:t xml:space="preserve">UE ASSOCIATED </w:t>
      </w:r>
      <w:r w:rsidRPr="009C02BF">
        <w:t xml:space="preserve">LPPA TRANSPORT contains an </w:t>
      </w:r>
      <w:r w:rsidRPr="009C02BF">
        <w:rPr>
          <w:lang w:eastAsia="zh-CN"/>
        </w:rPr>
        <w:t>LPPa</w:t>
      </w:r>
      <w:r w:rsidRPr="009C02BF">
        <w:t xml:space="preserve"> message.</w:t>
      </w:r>
    </w:p>
    <w:bookmarkStart w:id="3584" w:name="_MON_1317555727"/>
    <w:bookmarkStart w:id="3585" w:name="_MON_1347051631"/>
    <w:bookmarkEnd w:id="3584"/>
    <w:bookmarkEnd w:id="3585"/>
    <w:bookmarkStart w:id="3586" w:name="_MON_1310374016"/>
    <w:bookmarkEnd w:id="3586"/>
    <w:p w14:paraId="2B9F53D9" w14:textId="77777777" w:rsidR="006D1596" w:rsidRPr="009C02BF" w:rsidRDefault="006D1596" w:rsidP="00E10AA0">
      <w:pPr>
        <w:pStyle w:val="TH"/>
      </w:pPr>
      <w:r w:rsidRPr="009C02BF">
        <w:object w:dxaOrig="6113" w:dyaOrig="2730" w14:anchorId="495B3995">
          <v:shape id="_x0000_i1196" type="#_x0000_t75" style="width:306pt;height:136.5pt" o:ole="">
            <v:imagedata r:id="rId347" o:title=""/>
          </v:shape>
          <o:OLEObject Type="Embed" ProgID="Word.Picture.8" ShapeID="_x0000_i1196" DrawAspect="Content" ObjectID="_1773755632" r:id="rId348"/>
        </w:object>
      </w:r>
    </w:p>
    <w:p w14:paraId="1A607F3B" w14:textId="77777777" w:rsidR="006D1596" w:rsidRPr="009C02BF" w:rsidRDefault="006D1596"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18.1</w:t>
      </w:r>
      <w:r w:rsidRPr="009C02BF">
        <w:t>-</w:t>
      </w:r>
      <w:r w:rsidRPr="009C02BF">
        <w:rPr>
          <w:lang w:eastAsia="zh-CN"/>
        </w:rPr>
        <w:t>1</w:t>
      </w:r>
      <w:r w:rsidRPr="009C02BF">
        <w:t xml:space="preserve">: Downlink </w:t>
      </w:r>
      <w:r w:rsidRPr="009C02BF">
        <w:rPr>
          <w:lang w:eastAsia="zh-CN"/>
        </w:rPr>
        <w:t>UE Associated LPPa</w:t>
      </w:r>
      <w:r w:rsidRPr="009C02BF">
        <w:t xml:space="preserve"> Transport procedure</w:t>
      </w:r>
    </w:p>
    <w:p w14:paraId="02FDB448" w14:textId="77777777" w:rsidR="006D1596" w:rsidRPr="009C02BF"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63142077"/>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18.2</w:t>
      </w:r>
      <w:r w:rsidRPr="009C02BF">
        <w:tab/>
      </w:r>
      <w:r w:rsidRPr="009C02BF">
        <w:rPr>
          <w:lang w:eastAsia="zh-CN"/>
        </w:rPr>
        <w:t>Up</w:t>
      </w:r>
      <w:r w:rsidRPr="009C02BF">
        <w:t xml:space="preserve">link UE Associated </w:t>
      </w:r>
      <w:r w:rsidRPr="009C02BF">
        <w:rPr>
          <w:lang w:eastAsia="zh-CN"/>
        </w:rPr>
        <w:t>LPPa Transport</w:t>
      </w:r>
      <w:r w:rsidRPr="009C02BF">
        <w:t xml:space="preserve"> procedure</w:t>
      </w:r>
      <w:bookmarkEnd w:id="3587"/>
      <w:bookmarkEnd w:id="3588"/>
      <w:bookmarkEnd w:id="3589"/>
      <w:bookmarkEnd w:id="3590"/>
      <w:bookmarkEnd w:id="3591"/>
      <w:bookmarkEnd w:id="3592"/>
    </w:p>
    <w:p w14:paraId="59F9EA53" w14:textId="77777777" w:rsidR="006D1596" w:rsidRPr="009C02BF" w:rsidRDefault="006D1596" w:rsidP="00E10AA0">
      <w:r w:rsidRPr="009C02BF">
        <w:t xml:space="preserve">The Uplink </w:t>
      </w:r>
      <w:r w:rsidRPr="009C02BF">
        <w:rPr>
          <w:lang w:eastAsia="zh-CN"/>
        </w:rPr>
        <w:t>UE Associated</w:t>
      </w:r>
      <w:r w:rsidRPr="009C02BF">
        <w:t xml:space="preserve"> </w:t>
      </w:r>
      <w:r w:rsidRPr="009C02BF">
        <w:rPr>
          <w:lang w:eastAsia="zh-CN"/>
        </w:rPr>
        <w:t>LPPa</w:t>
      </w:r>
      <w:r w:rsidRPr="009C02BF">
        <w:t xml:space="preserve"> Transport procedure is initiated by the eNB by sending the UPLINK </w:t>
      </w:r>
      <w:r w:rsidRPr="009C02BF">
        <w:rPr>
          <w:lang w:eastAsia="zh-CN"/>
        </w:rPr>
        <w:t>UE ASSOCIATED</w:t>
      </w:r>
      <w:r w:rsidRPr="009C02BF">
        <w:t xml:space="preserve"> </w:t>
      </w:r>
      <w:r w:rsidRPr="009C02BF">
        <w:rPr>
          <w:lang w:eastAsia="zh-CN"/>
        </w:rPr>
        <w:t>LPPA</w:t>
      </w:r>
      <w:r w:rsidRPr="009C02BF">
        <w:t xml:space="preserve"> TRANSPORT message to the MME</w:t>
      </w:r>
      <w:r w:rsidRPr="009C02BF">
        <w:rPr>
          <w:lang w:eastAsia="zh-CN"/>
        </w:rPr>
        <w:t xml:space="preserve">. </w:t>
      </w:r>
      <w:r w:rsidRPr="009C02BF">
        <w:t xml:space="preserve">The UPLINK </w:t>
      </w:r>
      <w:r w:rsidRPr="009C02BF">
        <w:rPr>
          <w:lang w:eastAsia="zh-CN"/>
        </w:rPr>
        <w:t>UE ASSOCIATED</w:t>
      </w:r>
      <w:r w:rsidRPr="009C02BF">
        <w:t xml:space="preserve"> </w:t>
      </w:r>
      <w:r w:rsidRPr="009C02BF">
        <w:rPr>
          <w:lang w:eastAsia="zh-CN"/>
        </w:rPr>
        <w:t>LPPA</w:t>
      </w:r>
      <w:r w:rsidRPr="009C02BF">
        <w:t xml:space="preserve"> TRANSPORT message contains a </w:t>
      </w:r>
      <w:r w:rsidRPr="009C02BF">
        <w:rPr>
          <w:lang w:eastAsia="zh-CN"/>
        </w:rPr>
        <w:t>LPPa</w:t>
      </w:r>
      <w:r w:rsidRPr="009C02BF">
        <w:t xml:space="preserve"> message.</w:t>
      </w:r>
    </w:p>
    <w:bookmarkStart w:id="3593" w:name="_MON_1310373551"/>
    <w:bookmarkStart w:id="3594" w:name="_MON_1317555941"/>
    <w:bookmarkStart w:id="3595" w:name="_MON_1347051633"/>
    <w:bookmarkEnd w:id="3593"/>
    <w:bookmarkEnd w:id="3594"/>
    <w:bookmarkEnd w:id="3595"/>
    <w:bookmarkStart w:id="3596" w:name="_MON_1310373537"/>
    <w:bookmarkEnd w:id="3596"/>
    <w:p w14:paraId="639F4686" w14:textId="77777777" w:rsidR="006D1596" w:rsidRPr="009C02BF" w:rsidRDefault="006D1596" w:rsidP="00E10AA0">
      <w:pPr>
        <w:pStyle w:val="TH"/>
      </w:pPr>
      <w:r w:rsidRPr="009C02BF">
        <w:object w:dxaOrig="5829" w:dyaOrig="2589" w14:anchorId="4BBCDB1A">
          <v:shape id="_x0000_i1197" type="#_x0000_t75" style="width:291.75pt;height:129.75pt" o:ole="">
            <v:imagedata r:id="rId349" o:title=""/>
          </v:shape>
          <o:OLEObject Type="Embed" ProgID="Word.Picture.8" ShapeID="_x0000_i1197" DrawAspect="Content" ObjectID="_1773755633" r:id="rId350"/>
        </w:object>
      </w:r>
    </w:p>
    <w:p w14:paraId="70616163" w14:textId="77777777" w:rsidR="006D1596" w:rsidRPr="009C02BF" w:rsidRDefault="006D1596"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18.2</w:t>
      </w:r>
      <w:r w:rsidRPr="009C02BF">
        <w:t>-</w:t>
      </w:r>
      <w:r w:rsidRPr="009C02BF">
        <w:rPr>
          <w:lang w:eastAsia="zh-CN"/>
        </w:rPr>
        <w:t>1</w:t>
      </w:r>
      <w:r w:rsidRPr="009C02BF">
        <w:t xml:space="preserve">: Uplink </w:t>
      </w:r>
      <w:r w:rsidRPr="009C02BF">
        <w:rPr>
          <w:lang w:eastAsia="zh-CN"/>
        </w:rPr>
        <w:t>UE Associated</w:t>
      </w:r>
      <w:r w:rsidRPr="009C02BF">
        <w:t xml:space="preserve"> </w:t>
      </w:r>
      <w:r w:rsidRPr="009C02BF">
        <w:rPr>
          <w:lang w:eastAsia="zh-CN"/>
        </w:rPr>
        <w:t>LPPa</w:t>
      </w:r>
      <w:r w:rsidRPr="009C02BF">
        <w:t xml:space="preserve"> Transport procedure</w:t>
      </w:r>
    </w:p>
    <w:p w14:paraId="62E20395" w14:textId="77777777" w:rsidR="006D1596" w:rsidRPr="009C02BF"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63142078"/>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w:t>
      </w:r>
      <w:r w:rsidRPr="009C02BF">
        <w:t>.</w:t>
      </w:r>
      <w:r w:rsidRPr="009C02BF">
        <w:rPr>
          <w:lang w:eastAsia="zh-CN"/>
        </w:rPr>
        <w:t>3</w:t>
      </w:r>
      <w:r w:rsidRPr="009C02BF">
        <w:tab/>
      </w:r>
      <w:r w:rsidRPr="009C02BF">
        <w:rPr>
          <w:lang w:eastAsia="zh-CN"/>
        </w:rPr>
        <w:t>Down</w:t>
      </w:r>
      <w:r w:rsidRPr="009C02BF">
        <w:t xml:space="preserve">link </w:t>
      </w:r>
      <w:r w:rsidRPr="009C02BF">
        <w:rPr>
          <w:lang w:eastAsia="zh-CN"/>
        </w:rPr>
        <w:t xml:space="preserve">Non </w:t>
      </w:r>
      <w:r w:rsidRPr="009C02BF">
        <w:t>UE Associated LPP</w:t>
      </w:r>
      <w:r w:rsidRPr="009C02BF">
        <w:rPr>
          <w:lang w:eastAsia="zh-CN"/>
        </w:rPr>
        <w:t>a Transport</w:t>
      </w:r>
      <w:r w:rsidR="00B85467" w:rsidRPr="009C02BF">
        <w:t xml:space="preserve"> procedure</w:t>
      </w:r>
      <w:bookmarkEnd w:id="3597"/>
      <w:bookmarkEnd w:id="3598"/>
      <w:bookmarkEnd w:id="3599"/>
      <w:bookmarkEnd w:id="3600"/>
      <w:bookmarkEnd w:id="3601"/>
      <w:bookmarkEnd w:id="3602"/>
    </w:p>
    <w:p w14:paraId="13B04545" w14:textId="77777777" w:rsidR="006D1596" w:rsidRPr="009C02BF" w:rsidRDefault="006D1596" w:rsidP="00E10AA0">
      <w:pPr>
        <w:rPr>
          <w:rFonts w:ascii="Arial" w:hAnsi="Arial" w:cs="Arial"/>
          <w:kern w:val="2"/>
          <w:lang w:eastAsia="zh-CN"/>
        </w:rPr>
      </w:pPr>
      <w:r w:rsidRPr="009C02BF">
        <w:t>The Downlink</w:t>
      </w:r>
      <w:r w:rsidRPr="009C02BF">
        <w:rPr>
          <w:lang w:eastAsia="zh-CN"/>
        </w:rPr>
        <w:t xml:space="preserve"> Non</w:t>
      </w:r>
      <w:r w:rsidRPr="009C02BF">
        <w:t xml:space="preserve"> </w:t>
      </w:r>
      <w:r w:rsidRPr="009C02BF">
        <w:rPr>
          <w:lang w:eastAsia="zh-CN"/>
        </w:rPr>
        <w:t xml:space="preserve">UE Associated </w:t>
      </w:r>
      <w:r w:rsidRPr="009C02BF">
        <w:t>LPPa Transport procedure is initiated by the MME by sending the DOWNLINK</w:t>
      </w:r>
      <w:r w:rsidRPr="009C02BF">
        <w:rPr>
          <w:lang w:eastAsia="zh-CN"/>
        </w:rPr>
        <w:t xml:space="preserve"> NON</w:t>
      </w:r>
      <w:r w:rsidRPr="009C02BF">
        <w:t xml:space="preserve"> </w:t>
      </w:r>
      <w:r w:rsidRPr="009C02BF">
        <w:rPr>
          <w:lang w:eastAsia="zh-CN"/>
        </w:rPr>
        <w:t xml:space="preserve">UE ASSOCIATED </w:t>
      </w:r>
      <w:r w:rsidRPr="009C02BF">
        <w:t>LPPA TRANSPORT message to the eNB. The DOWNLINK</w:t>
      </w:r>
      <w:r w:rsidRPr="009C02BF">
        <w:rPr>
          <w:lang w:eastAsia="zh-CN"/>
        </w:rPr>
        <w:t xml:space="preserve"> NON</w:t>
      </w:r>
      <w:r w:rsidRPr="009C02BF">
        <w:t xml:space="preserve"> </w:t>
      </w:r>
      <w:r w:rsidRPr="009C02BF">
        <w:rPr>
          <w:lang w:eastAsia="zh-CN"/>
        </w:rPr>
        <w:t xml:space="preserve">UE ASSOCIATED </w:t>
      </w:r>
      <w:r w:rsidRPr="009C02BF">
        <w:t xml:space="preserve">LPPA TRANSPORT contains a </w:t>
      </w:r>
      <w:r w:rsidRPr="009C02BF">
        <w:rPr>
          <w:lang w:eastAsia="zh-CN"/>
        </w:rPr>
        <w:t>LPPa</w:t>
      </w:r>
      <w:r w:rsidRPr="009C02BF">
        <w:t xml:space="preserve"> message.</w:t>
      </w:r>
    </w:p>
    <w:bookmarkStart w:id="3603" w:name="_MON_1347051634"/>
    <w:bookmarkEnd w:id="3603"/>
    <w:bookmarkStart w:id="3604" w:name="_MON_1317556023"/>
    <w:bookmarkEnd w:id="3604"/>
    <w:p w14:paraId="6C5E2F3F" w14:textId="77777777" w:rsidR="006D1596" w:rsidRPr="009C02BF" w:rsidRDefault="006D1596" w:rsidP="00E10AA0">
      <w:pPr>
        <w:pStyle w:val="TH"/>
      </w:pPr>
      <w:r w:rsidRPr="009C02BF">
        <w:object w:dxaOrig="6113" w:dyaOrig="2730" w14:anchorId="272E4359">
          <v:shape id="_x0000_i1198" type="#_x0000_t75" style="width:306pt;height:136.5pt" o:ole="">
            <v:imagedata r:id="rId351" o:title=""/>
          </v:shape>
          <o:OLEObject Type="Embed" ProgID="Word.Picture.8" ShapeID="_x0000_i1198" DrawAspect="Content" ObjectID="_1773755634" r:id="rId352"/>
        </w:object>
      </w:r>
    </w:p>
    <w:p w14:paraId="74477327" w14:textId="77777777" w:rsidR="006D1596" w:rsidRPr="009C02BF" w:rsidRDefault="006D1596"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18.3</w:t>
      </w:r>
      <w:r w:rsidRPr="009C02BF">
        <w:t>-</w:t>
      </w:r>
      <w:r w:rsidRPr="009C02BF">
        <w:rPr>
          <w:lang w:eastAsia="zh-CN"/>
        </w:rPr>
        <w:t>1</w:t>
      </w:r>
      <w:r w:rsidRPr="009C02BF">
        <w:t xml:space="preserve">: Downlink </w:t>
      </w:r>
      <w:r w:rsidRPr="009C02BF">
        <w:rPr>
          <w:lang w:eastAsia="zh-CN"/>
        </w:rPr>
        <w:t>Non UE Associated LPPa</w:t>
      </w:r>
      <w:r w:rsidRPr="009C02BF">
        <w:t xml:space="preserve"> Transport procedure</w:t>
      </w:r>
    </w:p>
    <w:p w14:paraId="74199554" w14:textId="77777777" w:rsidR="006D1596" w:rsidRPr="009C02BF"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63142079"/>
      <w:smartTag w:uri="urn:schemas-microsoft-com:office:smarttags" w:element="chsdate">
        <w:smartTagPr>
          <w:attr w:name="Year" w:val="1899"/>
          <w:attr w:name="Month" w:val="12"/>
          <w:attr w:name="Day" w:val="30"/>
          <w:attr w:name="IsLunarDate" w:val="False"/>
          <w:attr w:name="IsROCDate" w:val="False"/>
        </w:smartTagPr>
        <w:r w:rsidRPr="009C02BF">
          <w:lastRenderedPageBreak/>
          <w:t>19.2.2</w:t>
        </w:r>
      </w:smartTag>
      <w:r w:rsidRPr="009C02BF">
        <w:t>.</w:t>
      </w:r>
      <w:r w:rsidRPr="009C02BF">
        <w:rPr>
          <w:lang w:eastAsia="zh-CN"/>
        </w:rPr>
        <w:t>18</w:t>
      </w:r>
      <w:r w:rsidRPr="009C02BF">
        <w:t>.</w:t>
      </w:r>
      <w:r w:rsidRPr="009C02BF">
        <w:rPr>
          <w:lang w:eastAsia="zh-CN"/>
        </w:rPr>
        <w:t>4</w:t>
      </w:r>
      <w:r w:rsidRPr="009C02BF">
        <w:tab/>
      </w:r>
      <w:r w:rsidRPr="009C02BF">
        <w:rPr>
          <w:lang w:eastAsia="zh-CN"/>
        </w:rPr>
        <w:t>Up</w:t>
      </w:r>
      <w:r w:rsidRPr="009C02BF">
        <w:t xml:space="preserve">link </w:t>
      </w:r>
      <w:r w:rsidRPr="009C02BF">
        <w:rPr>
          <w:lang w:eastAsia="zh-CN"/>
        </w:rPr>
        <w:t xml:space="preserve">Non </w:t>
      </w:r>
      <w:r w:rsidRPr="009C02BF">
        <w:t xml:space="preserve">UE Associated </w:t>
      </w:r>
      <w:r w:rsidRPr="009C02BF">
        <w:rPr>
          <w:lang w:eastAsia="zh-CN"/>
        </w:rPr>
        <w:t>LPPa Transport</w:t>
      </w:r>
      <w:r w:rsidRPr="009C02BF">
        <w:t xml:space="preserve"> procedure</w:t>
      </w:r>
      <w:bookmarkEnd w:id="3605"/>
      <w:bookmarkEnd w:id="3606"/>
      <w:bookmarkEnd w:id="3607"/>
      <w:bookmarkEnd w:id="3608"/>
      <w:bookmarkEnd w:id="3609"/>
      <w:bookmarkEnd w:id="3610"/>
    </w:p>
    <w:p w14:paraId="1482A297" w14:textId="77777777" w:rsidR="006D1596" w:rsidRPr="009C02BF" w:rsidRDefault="006D1596" w:rsidP="00E10AA0">
      <w:r w:rsidRPr="009C02BF">
        <w:t xml:space="preserve">The Uplink </w:t>
      </w:r>
      <w:r w:rsidRPr="009C02BF">
        <w:rPr>
          <w:lang w:eastAsia="zh-CN"/>
        </w:rPr>
        <w:t>Non UE Associated</w:t>
      </w:r>
      <w:r w:rsidRPr="009C02BF">
        <w:t xml:space="preserve"> </w:t>
      </w:r>
      <w:r w:rsidRPr="009C02BF">
        <w:rPr>
          <w:lang w:eastAsia="zh-CN"/>
        </w:rPr>
        <w:t>LPPa</w:t>
      </w:r>
      <w:r w:rsidRPr="009C02BF">
        <w:t xml:space="preserve"> Transport procedure is initiated by the eNB by sending the UPLINK</w:t>
      </w:r>
      <w:r w:rsidRPr="009C02BF">
        <w:rPr>
          <w:lang w:eastAsia="zh-CN"/>
        </w:rPr>
        <w:t xml:space="preserve"> NON</w:t>
      </w:r>
      <w:r w:rsidRPr="009C02BF">
        <w:t xml:space="preserve"> </w:t>
      </w:r>
      <w:r w:rsidRPr="009C02BF">
        <w:rPr>
          <w:lang w:eastAsia="zh-CN"/>
        </w:rPr>
        <w:t>UE ASSOCIATED</w:t>
      </w:r>
      <w:r w:rsidRPr="009C02BF">
        <w:t xml:space="preserve"> </w:t>
      </w:r>
      <w:r w:rsidRPr="009C02BF">
        <w:rPr>
          <w:lang w:eastAsia="zh-CN"/>
        </w:rPr>
        <w:t>LPPA</w:t>
      </w:r>
      <w:r w:rsidRPr="009C02BF">
        <w:t xml:space="preserve"> TRANSPORT message to the MME</w:t>
      </w:r>
      <w:r w:rsidRPr="009C02BF">
        <w:rPr>
          <w:lang w:eastAsia="zh-CN"/>
        </w:rPr>
        <w:t xml:space="preserve">. </w:t>
      </w:r>
      <w:r w:rsidRPr="009C02BF">
        <w:t>The UPLINK</w:t>
      </w:r>
      <w:r w:rsidRPr="009C02BF">
        <w:rPr>
          <w:lang w:eastAsia="zh-CN"/>
        </w:rPr>
        <w:t xml:space="preserve"> NON</w:t>
      </w:r>
      <w:r w:rsidRPr="009C02BF">
        <w:t xml:space="preserve"> </w:t>
      </w:r>
      <w:r w:rsidRPr="009C02BF">
        <w:rPr>
          <w:lang w:eastAsia="zh-CN"/>
        </w:rPr>
        <w:t>UE ASSOCIATED</w:t>
      </w:r>
      <w:r w:rsidRPr="009C02BF">
        <w:t xml:space="preserve"> </w:t>
      </w:r>
      <w:r w:rsidRPr="009C02BF">
        <w:rPr>
          <w:lang w:eastAsia="zh-CN"/>
        </w:rPr>
        <w:t>LPPA</w:t>
      </w:r>
      <w:r w:rsidRPr="009C02BF">
        <w:t xml:space="preserve"> TRANSPORT message contains an </w:t>
      </w:r>
      <w:r w:rsidRPr="009C02BF">
        <w:rPr>
          <w:lang w:eastAsia="zh-CN"/>
        </w:rPr>
        <w:t>LPPa</w:t>
      </w:r>
      <w:r w:rsidRPr="009C02BF">
        <w:t xml:space="preserve"> message.</w:t>
      </w:r>
    </w:p>
    <w:bookmarkStart w:id="3611" w:name="_MON_1347051635"/>
    <w:bookmarkEnd w:id="3611"/>
    <w:bookmarkStart w:id="3612" w:name="_MON_1317556103"/>
    <w:bookmarkEnd w:id="3612"/>
    <w:p w14:paraId="72A4440F" w14:textId="77777777" w:rsidR="006D1596" w:rsidRPr="009C02BF" w:rsidRDefault="006D1596" w:rsidP="00E10AA0">
      <w:pPr>
        <w:pStyle w:val="TH"/>
      </w:pPr>
      <w:r w:rsidRPr="009C02BF">
        <w:object w:dxaOrig="5829" w:dyaOrig="2589" w14:anchorId="34DA6B13">
          <v:shape id="_x0000_i1199" type="#_x0000_t75" style="width:291.75pt;height:129.75pt" o:ole="">
            <v:imagedata r:id="rId353" o:title=""/>
          </v:shape>
          <o:OLEObject Type="Embed" ProgID="Word.Picture.8" ShapeID="_x0000_i1199" DrawAspect="Content" ObjectID="_1773755635" r:id="rId354"/>
        </w:object>
      </w:r>
    </w:p>
    <w:p w14:paraId="22D3DF0C" w14:textId="77777777" w:rsidR="006D1596" w:rsidRPr="009C02BF" w:rsidRDefault="006D1596"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18.4</w:t>
      </w:r>
      <w:r w:rsidRPr="009C02BF">
        <w:t>-</w:t>
      </w:r>
      <w:r w:rsidRPr="009C02BF">
        <w:rPr>
          <w:lang w:eastAsia="zh-CN"/>
        </w:rPr>
        <w:t>1</w:t>
      </w:r>
      <w:r w:rsidRPr="009C02BF">
        <w:t xml:space="preserve">: Uplink </w:t>
      </w:r>
      <w:r w:rsidRPr="009C02BF">
        <w:rPr>
          <w:lang w:eastAsia="zh-CN"/>
        </w:rPr>
        <w:t>Non UE Associated</w:t>
      </w:r>
      <w:r w:rsidRPr="009C02BF">
        <w:t xml:space="preserve"> </w:t>
      </w:r>
      <w:r w:rsidRPr="009C02BF">
        <w:rPr>
          <w:lang w:eastAsia="zh-CN"/>
        </w:rPr>
        <w:t>LPPa</w:t>
      </w:r>
      <w:r w:rsidRPr="009C02BF">
        <w:t xml:space="preserve"> Transport procedure</w:t>
      </w:r>
    </w:p>
    <w:p w14:paraId="3520A2E8" w14:textId="77777777" w:rsidR="00BB54C5" w:rsidRPr="009C02BF"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63142080"/>
      <w:r w:rsidRPr="009C02BF">
        <w:t>19.2.2.</w:t>
      </w:r>
      <w:r w:rsidRPr="009C02BF">
        <w:rPr>
          <w:lang w:eastAsia="zh-CN"/>
        </w:rPr>
        <w:t>19</w:t>
      </w:r>
      <w:r w:rsidRPr="009C02BF">
        <w:tab/>
        <w:t>Trace procedures</w:t>
      </w:r>
      <w:bookmarkEnd w:id="3613"/>
      <w:bookmarkEnd w:id="3614"/>
      <w:bookmarkEnd w:id="3615"/>
      <w:bookmarkEnd w:id="3616"/>
      <w:bookmarkEnd w:id="3617"/>
      <w:bookmarkEnd w:id="3618"/>
    </w:p>
    <w:p w14:paraId="40166610" w14:textId="77777777" w:rsidR="000C1C42" w:rsidRPr="009C02BF"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63142081"/>
      <w:r w:rsidRPr="009C02BF">
        <w:t>19.2.2.19.0</w:t>
      </w:r>
      <w:r w:rsidRPr="009C02BF">
        <w:tab/>
        <w:t>General</w:t>
      </w:r>
      <w:bookmarkEnd w:id="3619"/>
      <w:bookmarkEnd w:id="3620"/>
      <w:bookmarkEnd w:id="3621"/>
      <w:bookmarkEnd w:id="3622"/>
      <w:bookmarkEnd w:id="3623"/>
      <w:bookmarkEnd w:id="3624"/>
    </w:p>
    <w:p w14:paraId="36564E1A" w14:textId="77777777" w:rsidR="00BB54C5" w:rsidRPr="009C02BF" w:rsidRDefault="00BB54C5" w:rsidP="00E10AA0">
      <w:r w:rsidRPr="009C02BF">
        <w:t xml:space="preserve">The Trace procedures provide the means to control trace sessions </w:t>
      </w:r>
      <w:r w:rsidR="00EC2B29" w:rsidRPr="009C02BF">
        <w:t xml:space="preserve">and MDT sessions </w:t>
      </w:r>
      <w:r w:rsidRPr="009C02BF">
        <w:t>in the eNB for both signalling and management triggered sessions.</w:t>
      </w:r>
    </w:p>
    <w:p w14:paraId="27FF1091" w14:textId="77777777" w:rsidR="00BB54C5" w:rsidRPr="009C02BF" w:rsidRDefault="00BB54C5" w:rsidP="00E10AA0">
      <w:r w:rsidRPr="009C02BF">
        <w:t>The procedures providing this function are:</w:t>
      </w:r>
    </w:p>
    <w:p w14:paraId="7F2B4B56" w14:textId="77777777" w:rsidR="00BB54C5" w:rsidRPr="009C02BF" w:rsidRDefault="00BB54C5" w:rsidP="00E10AA0">
      <w:pPr>
        <w:pStyle w:val="B1"/>
      </w:pPr>
      <w:r w:rsidRPr="009C02BF">
        <w:t>-</w:t>
      </w:r>
      <w:r w:rsidRPr="009C02BF">
        <w:tab/>
        <w:t>Trace Start procedure</w:t>
      </w:r>
      <w:r w:rsidR="00FD00EB" w:rsidRPr="009C02BF">
        <w:t>;</w:t>
      </w:r>
    </w:p>
    <w:p w14:paraId="3AF61914" w14:textId="77777777" w:rsidR="00BB54C5" w:rsidRPr="009C02BF" w:rsidRDefault="00BB54C5" w:rsidP="00E10AA0">
      <w:pPr>
        <w:pStyle w:val="B1"/>
      </w:pPr>
      <w:r w:rsidRPr="009C02BF">
        <w:t>-</w:t>
      </w:r>
      <w:r w:rsidRPr="009C02BF">
        <w:tab/>
        <w:t>Trace Failure Indication procedure</w:t>
      </w:r>
      <w:r w:rsidR="00FD00EB" w:rsidRPr="009C02BF">
        <w:t>;</w:t>
      </w:r>
    </w:p>
    <w:p w14:paraId="0E2CF168" w14:textId="77777777" w:rsidR="00BB54C5" w:rsidRPr="009C02BF" w:rsidRDefault="00BB54C5" w:rsidP="00E10AA0">
      <w:pPr>
        <w:pStyle w:val="B1"/>
      </w:pPr>
      <w:r w:rsidRPr="009C02BF">
        <w:t>-</w:t>
      </w:r>
      <w:r w:rsidRPr="009C02BF">
        <w:tab/>
        <w:t>Deactivate Trace procedure</w:t>
      </w:r>
      <w:r w:rsidR="00FD00EB" w:rsidRPr="009C02BF">
        <w:t>;</w:t>
      </w:r>
    </w:p>
    <w:p w14:paraId="6D35CDCA" w14:textId="77777777" w:rsidR="00BB54C5" w:rsidRPr="009C02BF" w:rsidRDefault="00BB54C5" w:rsidP="00E10AA0">
      <w:pPr>
        <w:pStyle w:val="B1"/>
      </w:pPr>
      <w:r w:rsidRPr="009C02BF">
        <w:t>-</w:t>
      </w:r>
      <w:r w:rsidRPr="009C02BF">
        <w:tab/>
        <w:t>Cell Traffic Trace procedure</w:t>
      </w:r>
      <w:r w:rsidR="00FD00EB" w:rsidRPr="009C02BF">
        <w:t>.</w:t>
      </w:r>
    </w:p>
    <w:p w14:paraId="4424A243" w14:textId="77777777" w:rsidR="00BB54C5" w:rsidRPr="009C02BF"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63142082"/>
      <w:r w:rsidRPr="009C02BF">
        <w:t>19.2.2.19.1</w:t>
      </w:r>
      <w:r w:rsidRPr="009C02BF">
        <w:tab/>
      </w:r>
      <w:r w:rsidRPr="009C02BF">
        <w:rPr>
          <w:lang w:eastAsia="zh-CN"/>
        </w:rPr>
        <w:t>Trace Start</w:t>
      </w:r>
      <w:r w:rsidRPr="009C02BF">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14:paraId="4C71C320" w14:textId="77777777" w:rsidR="00BB54C5" w:rsidRPr="009C02BF" w:rsidRDefault="00BB54C5" w:rsidP="00E10AA0">
      <w:pPr>
        <w:pStyle w:val="TH"/>
      </w:pPr>
      <w:r w:rsidRPr="009C02BF">
        <w:object w:dxaOrig="5655" w:dyaOrig="2189" w14:anchorId="3A4A8527">
          <v:shape id="_x0000_i1200" type="#_x0000_t75" style="width:282.75pt;height:109.5pt" o:ole="">
            <v:imagedata r:id="rId355" o:title=""/>
          </v:shape>
          <o:OLEObject Type="Embed" ProgID="Word.Picture.8" ShapeID="_x0000_i1200" DrawAspect="Content" ObjectID="_1773755636" r:id="rId356"/>
        </w:object>
      </w:r>
    </w:p>
    <w:p w14:paraId="435773D9" w14:textId="77777777" w:rsidR="00BB54C5" w:rsidRPr="009C02BF" w:rsidRDefault="00BB54C5" w:rsidP="00324FF0">
      <w:pPr>
        <w:pStyle w:val="TF"/>
      </w:pPr>
      <w:r w:rsidRPr="009C02BF">
        <w:t>Figure 19.2.2.</w:t>
      </w:r>
      <w:r w:rsidRPr="009C02BF">
        <w:rPr>
          <w:lang w:eastAsia="zh-CN"/>
        </w:rPr>
        <w:t>19.1</w:t>
      </w:r>
      <w:r w:rsidRPr="009C02BF">
        <w:t>-1: Trace Start procedure</w:t>
      </w:r>
    </w:p>
    <w:p w14:paraId="0D0421C7" w14:textId="77777777" w:rsidR="00BB54C5" w:rsidRPr="009C02BF" w:rsidRDefault="00BB54C5" w:rsidP="00E10AA0">
      <w:r w:rsidRPr="009C02BF">
        <w:t xml:space="preserve">The Trace Start procedure is initiated by the MME by sending the </w:t>
      </w:r>
      <w:r w:rsidRPr="009C02BF">
        <w:rPr>
          <w:rFonts w:eastAsia="SimSun"/>
          <w:lang w:eastAsia="zh-CN"/>
        </w:rPr>
        <w:t xml:space="preserve">TRACE START message </w:t>
      </w:r>
      <w:r w:rsidRPr="009C02BF">
        <w:t>to the eNB in order to request the initiation of a trace session for a specific UE in ECM_CONNECTED mode</w:t>
      </w:r>
      <w:r w:rsidR="009F7B12" w:rsidRPr="009C02BF">
        <w:t xml:space="preserve"> or request the initiation of an MDT session for a specific UE</w:t>
      </w:r>
      <w:r w:rsidRPr="009C02BF">
        <w:t>.</w:t>
      </w:r>
    </w:p>
    <w:p w14:paraId="72908FE1" w14:textId="77777777" w:rsidR="00BB54C5" w:rsidRPr="009C02BF"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63142083"/>
      <w:r w:rsidRPr="009C02BF">
        <w:lastRenderedPageBreak/>
        <w:t>19.2.2.19.2</w:t>
      </w:r>
      <w:r w:rsidRPr="009C02BF">
        <w:tab/>
      </w:r>
      <w:r w:rsidRPr="009C02BF">
        <w:rPr>
          <w:lang w:eastAsia="zh-CN"/>
        </w:rPr>
        <w:t>Trace Failure Indication</w:t>
      </w:r>
      <w:r w:rsidRPr="009C02BF">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9C02BF" w:rsidRDefault="00BB54C5" w:rsidP="00E10AA0">
      <w:pPr>
        <w:pStyle w:val="TH"/>
      </w:pPr>
      <w:r w:rsidRPr="009C02BF">
        <w:object w:dxaOrig="5655" w:dyaOrig="2234" w14:anchorId="57E30D6C">
          <v:shape id="_x0000_i1201" type="#_x0000_t75" style="width:282.75pt;height:111.75pt" o:ole="">
            <v:imagedata r:id="rId357" o:title=""/>
          </v:shape>
          <o:OLEObject Type="Embed" ProgID="Word.Picture.8" ShapeID="_x0000_i1201" DrawAspect="Content" ObjectID="_1773755637" r:id="rId358"/>
        </w:object>
      </w:r>
    </w:p>
    <w:p w14:paraId="45F40D7E" w14:textId="77777777" w:rsidR="00BB54C5" w:rsidRPr="009C02BF" w:rsidRDefault="00BB54C5" w:rsidP="00324FF0">
      <w:pPr>
        <w:pStyle w:val="TF"/>
        <w:rPr>
          <w:rFonts w:eastAsia="SimSun"/>
        </w:rPr>
      </w:pPr>
      <w:r w:rsidRPr="009C02BF">
        <w:t>Figure 19.2.2.19.2-1: Trace Failure Indication procedure</w:t>
      </w:r>
    </w:p>
    <w:p w14:paraId="3EB664CE" w14:textId="77777777" w:rsidR="00BB54C5" w:rsidRPr="009C02BF" w:rsidRDefault="00BB54C5" w:rsidP="00E10AA0">
      <w:r w:rsidRPr="009C02BF">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9C02BF"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63142084"/>
      <w:r w:rsidRPr="009C02BF">
        <w:t>19.2.2.19.3</w:t>
      </w:r>
      <w:r w:rsidRPr="009C02BF">
        <w:tab/>
      </w:r>
      <w:r w:rsidRPr="009C02BF">
        <w:rPr>
          <w:lang w:eastAsia="zh-CN"/>
        </w:rPr>
        <w:t>Deactivate Trace</w:t>
      </w:r>
      <w:r w:rsidRPr="009C02BF">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9C02BF" w:rsidRDefault="00BB54C5" w:rsidP="00E10AA0">
      <w:pPr>
        <w:pStyle w:val="TH"/>
      </w:pPr>
      <w:r w:rsidRPr="009C02BF">
        <w:object w:dxaOrig="5655" w:dyaOrig="2189" w14:anchorId="3C86C36C">
          <v:shape id="_x0000_i1202" type="#_x0000_t75" style="width:282.75pt;height:109.5pt" o:ole="">
            <v:imagedata r:id="rId359" o:title=""/>
          </v:shape>
          <o:OLEObject Type="Embed" ProgID="Word.Picture.8" ShapeID="_x0000_i1202" DrawAspect="Content" ObjectID="_1773755638" r:id="rId360"/>
        </w:object>
      </w:r>
    </w:p>
    <w:p w14:paraId="5C591008" w14:textId="77777777" w:rsidR="00BB54C5" w:rsidRPr="009C02BF" w:rsidRDefault="00BB54C5" w:rsidP="00324FF0">
      <w:pPr>
        <w:pStyle w:val="TF"/>
      </w:pPr>
      <w:r w:rsidRPr="009C02BF">
        <w:t>Figure 19.2.2.</w:t>
      </w:r>
      <w:r w:rsidRPr="009C02BF">
        <w:rPr>
          <w:lang w:eastAsia="zh-CN"/>
        </w:rPr>
        <w:t>19.3</w:t>
      </w:r>
      <w:r w:rsidRPr="009C02BF">
        <w:t>-1: Deactivate Trace procedure</w:t>
      </w:r>
    </w:p>
    <w:p w14:paraId="5FC8EAD5" w14:textId="77777777" w:rsidR="00BB54C5" w:rsidRPr="009C02BF" w:rsidRDefault="00BB54C5" w:rsidP="00E10AA0">
      <w:r w:rsidRPr="009C02BF">
        <w:t xml:space="preserve">The Deactivate Trace procedure is initiated by the MME by sending the </w:t>
      </w:r>
      <w:r w:rsidRPr="009C02BF">
        <w:rPr>
          <w:rFonts w:eastAsia="SimSun"/>
          <w:lang w:eastAsia="zh-CN"/>
        </w:rPr>
        <w:t xml:space="preserve">DEACTIVATE TRACE message </w:t>
      </w:r>
      <w:r w:rsidRPr="009C02BF">
        <w:t>to the eNB to request the termination of an ongoing trace session.</w:t>
      </w:r>
    </w:p>
    <w:p w14:paraId="39E5C4BF" w14:textId="77777777" w:rsidR="00BB54C5" w:rsidRPr="009C02BF"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63142085"/>
      <w:r w:rsidRPr="009C02BF">
        <w:t>19.2.2.19.4</w:t>
      </w:r>
      <w:r w:rsidRPr="009C02BF">
        <w:tab/>
      </w:r>
      <w:r w:rsidRPr="009C02BF">
        <w:rPr>
          <w:lang w:eastAsia="zh-CN"/>
        </w:rPr>
        <w:t>Cell Traffic Trace</w:t>
      </w:r>
      <w:r w:rsidRPr="009C02BF">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9C02BF" w:rsidRDefault="00BB54C5" w:rsidP="00E10AA0">
      <w:pPr>
        <w:pStyle w:val="TH"/>
      </w:pPr>
      <w:r w:rsidRPr="009C02BF">
        <w:object w:dxaOrig="5655" w:dyaOrig="2234" w14:anchorId="1903E240">
          <v:shape id="_x0000_i1203" type="#_x0000_t75" style="width:282.75pt;height:111.75pt" o:ole="">
            <v:imagedata r:id="rId361" o:title=""/>
          </v:shape>
          <o:OLEObject Type="Embed" ProgID="Word.Picture.8" ShapeID="_x0000_i1203" DrawAspect="Content" ObjectID="_1773755639" r:id="rId362"/>
        </w:object>
      </w:r>
    </w:p>
    <w:p w14:paraId="7306A973" w14:textId="77777777" w:rsidR="00BB54C5" w:rsidRPr="009C02BF" w:rsidRDefault="00BB54C5" w:rsidP="00324FF0">
      <w:pPr>
        <w:pStyle w:val="TF"/>
        <w:rPr>
          <w:rFonts w:eastAsia="SimSun"/>
        </w:rPr>
      </w:pPr>
      <w:r w:rsidRPr="009C02BF">
        <w:t>Figure 19.2.2.19.4-1: Cell Traffic Trace procedure</w:t>
      </w:r>
    </w:p>
    <w:p w14:paraId="619F8900" w14:textId="77777777" w:rsidR="00BB54C5" w:rsidRPr="009C02BF" w:rsidRDefault="00BB54C5" w:rsidP="00E10AA0">
      <w:pPr>
        <w:rPr>
          <w:lang w:eastAsia="zh-CN"/>
        </w:rPr>
      </w:pPr>
      <w:r w:rsidRPr="009C02BF">
        <w:t>The Cell Traffic Trace procedure is initiated by the eNB by sending t</w:t>
      </w:r>
      <w:r w:rsidRPr="009C02BF">
        <w:rPr>
          <w:rFonts w:eastAsia="SimSun"/>
        </w:rPr>
        <w:t xml:space="preserve">he CELL TRAFFIC TRACE message to the MME to report the </w:t>
      </w:r>
      <w:r w:rsidRPr="009C02BF">
        <w:rPr>
          <w:lang w:eastAsia="zh-CN"/>
        </w:rPr>
        <w:t>allocated Trace Recording Session Reference and the Trace Reference to MME. This procedure is used to support management triggered trace.</w:t>
      </w:r>
    </w:p>
    <w:p w14:paraId="4057B851" w14:textId="77777777" w:rsidR="00AF5890" w:rsidRPr="009C02BF"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63142086"/>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19.2.2</w:t>
        </w:r>
      </w:smartTag>
      <w:r w:rsidRPr="009C02BF">
        <w:rPr>
          <w:lang w:eastAsia="zh-CN"/>
        </w:rPr>
        <w:t>.20</w:t>
      </w:r>
      <w:r w:rsidRPr="009C02BF">
        <w:rPr>
          <w:lang w:eastAsia="zh-CN"/>
        </w:rPr>
        <w:tab/>
        <w:t>UE Capability Info Indication procedure</w:t>
      </w:r>
      <w:bookmarkEnd w:id="3658"/>
      <w:bookmarkEnd w:id="3659"/>
      <w:bookmarkEnd w:id="3660"/>
      <w:bookmarkEnd w:id="3661"/>
      <w:bookmarkEnd w:id="3662"/>
      <w:bookmarkEnd w:id="3663"/>
    </w:p>
    <w:p w14:paraId="0046C3D0" w14:textId="77777777" w:rsidR="00AF5890" w:rsidRPr="009C02BF" w:rsidRDefault="00AF5890" w:rsidP="00E10AA0">
      <w:r w:rsidRPr="009C02BF">
        <w:t>The purpose of the UE Capability Info Indication procedure is to enable the eNB to provide to the MME UE capability-related information</w:t>
      </w:r>
      <w:r w:rsidR="004436F3" w:rsidRPr="009C02BF">
        <w:t>, as described in TS 23.401 [17]</w:t>
      </w:r>
      <w:r w:rsidRPr="009C02BF">
        <w:t>.</w:t>
      </w:r>
    </w:p>
    <w:bookmarkStart w:id="3664" w:name="_MON_1353836948"/>
    <w:bookmarkEnd w:id="3664"/>
    <w:bookmarkStart w:id="3665" w:name="_MON_1350301408"/>
    <w:bookmarkEnd w:id="3665"/>
    <w:p w14:paraId="35D2A182" w14:textId="77777777" w:rsidR="00AF5890" w:rsidRPr="009C02BF" w:rsidRDefault="00AF5890" w:rsidP="00E10AA0">
      <w:pPr>
        <w:pStyle w:val="TH"/>
      </w:pPr>
      <w:r w:rsidRPr="009C02BF">
        <w:object w:dxaOrig="5829" w:dyaOrig="2589" w14:anchorId="450B66D3">
          <v:shape id="_x0000_i1204" type="#_x0000_t75" style="width:291.75pt;height:129.75pt" o:ole="">
            <v:imagedata r:id="rId363" o:title=""/>
          </v:shape>
          <o:OLEObject Type="Embed" ProgID="Word.Picture.8" ShapeID="_x0000_i1204" DrawAspect="Content" ObjectID="_1773755640" r:id="rId364"/>
        </w:object>
      </w:r>
    </w:p>
    <w:p w14:paraId="6C8AD2BD" w14:textId="77777777" w:rsidR="00AF5890" w:rsidRPr="009C02BF" w:rsidRDefault="00AF5890" w:rsidP="00324FF0">
      <w:pPr>
        <w:pStyle w:val="TF"/>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t>19.2.2</w:t>
        </w:r>
      </w:smartTag>
      <w:r w:rsidRPr="009C02BF">
        <w:t>.</w:t>
      </w:r>
      <w:r w:rsidRPr="009C02BF">
        <w:rPr>
          <w:lang w:eastAsia="zh-CN"/>
        </w:rPr>
        <w:t>20</w:t>
      </w:r>
      <w:r w:rsidRPr="009C02BF">
        <w:t xml:space="preserve">-1: </w:t>
      </w:r>
      <w:r w:rsidRPr="009C02BF">
        <w:rPr>
          <w:lang w:eastAsia="zh-CN"/>
        </w:rPr>
        <w:t xml:space="preserve">UE Capability Info Indication </w:t>
      </w:r>
      <w:r w:rsidRPr="009C02BF">
        <w:t>procedure</w:t>
      </w:r>
    </w:p>
    <w:p w14:paraId="24C39512" w14:textId="77777777" w:rsidR="00AF5890" w:rsidRPr="009C02BF"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63142087"/>
      <w:r w:rsidRPr="009C02BF">
        <w:t>19.2.2.21</w:t>
      </w:r>
      <w:r w:rsidRPr="009C02BF">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9C02BF" w:rsidRDefault="009D794C" w:rsidP="00E10AA0">
      <w:pPr>
        <w:pStyle w:val="TH"/>
      </w:pPr>
      <w:r w:rsidRPr="009C02BF">
        <w:object w:dxaOrig="5639" w:dyaOrig="2984" w14:anchorId="6174819F">
          <v:shape id="_x0000_i1205" type="#_x0000_t75" style="width:282pt;height:149.25pt" o:ole="">
            <v:imagedata r:id="rId365" o:title=""/>
          </v:shape>
          <o:OLEObject Type="Embed" ProgID="Word.Picture.8" ShapeID="_x0000_i1205" DrawAspect="Content" ObjectID="_1773755641" r:id="rId366"/>
        </w:object>
      </w:r>
    </w:p>
    <w:p w14:paraId="2B84BAA3" w14:textId="77777777" w:rsidR="009D794C" w:rsidRPr="009C02BF" w:rsidRDefault="009D794C" w:rsidP="00324FF0">
      <w:pPr>
        <w:pStyle w:val="TF"/>
      </w:pPr>
      <w:r w:rsidRPr="009C02BF">
        <w:t>Figure 19.2.2.21-1: UE Radio Capability Match procedure</w:t>
      </w:r>
    </w:p>
    <w:p w14:paraId="1DF8C8DF" w14:textId="77777777" w:rsidR="009D794C" w:rsidRPr="009C02BF" w:rsidRDefault="009D794C" w:rsidP="00E10AA0">
      <w:r w:rsidRPr="009C02BF">
        <w:t>The UE Radio Capability Match procedure is initiated by the MME to request an indication on whether the UE Radio capabilit</w:t>
      </w:r>
      <w:r w:rsidR="004B2644" w:rsidRPr="009C02BF">
        <w:t>i</w:t>
      </w:r>
      <w:r w:rsidRPr="009C02BF">
        <w:t>es match the network configuration for voice continuity.</w:t>
      </w:r>
    </w:p>
    <w:p w14:paraId="6C3EDBB1" w14:textId="77777777" w:rsidR="00051726" w:rsidRPr="009C02BF"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63142088"/>
      <w:r w:rsidRPr="009C02BF">
        <w:t>19.2.2.22</w:t>
      </w:r>
      <w:r w:rsidRPr="009C02BF">
        <w:tab/>
        <w:t>PWS Restart Indication procedure</w:t>
      </w:r>
      <w:bookmarkEnd w:id="3674"/>
      <w:bookmarkEnd w:id="3675"/>
      <w:bookmarkEnd w:id="3676"/>
      <w:bookmarkEnd w:id="3677"/>
      <w:bookmarkEnd w:id="3678"/>
      <w:bookmarkEnd w:id="3679"/>
    </w:p>
    <w:p w14:paraId="427EF67C" w14:textId="77777777" w:rsidR="00051726" w:rsidRPr="009C02BF" w:rsidRDefault="00051726" w:rsidP="00E10AA0"/>
    <w:p w14:paraId="1BC2BD27" w14:textId="77777777" w:rsidR="00051726" w:rsidRPr="009C02BF" w:rsidRDefault="00051726" w:rsidP="00E10AA0">
      <w:pPr>
        <w:pStyle w:val="TH"/>
      </w:pPr>
      <w:r w:rsidRPr="009C02BF">
        <w:object w:dxaOrig="5700" w:dyaOrig="2850" w14:anchorId="4D9D89DA">
          <v:shape id="_x0000_i1206" type="#_x0000_t75" style="width:285pt;height:142.5pt" o:ole="">
            <v:imagedata r:id="rId367" o:title=""/>
          </v:shape>
          <o:OLEObject Type="Embed" ProgID="Word.Picture.8" ShapeID="_x0000_i1206" DrawAspect="Content" ObjectID="_1773755642" r:id="rId368"/>
        </w:object>
      </w:r>
    </w:p>
    <w:p w14:paraId="18DF4D4C" w14:textId="77777777" w:rsidR="00051726" w:rsidRPr="009C02BF" w:rsidRDefault="00051726" w:rsidP="00324FF0">
      <w:pPr>
        <w:pStyle w:val="TF"/>
      </w:pPr>
      <w:r w:rsidRPr="009C02BF">
        <w:t>Figure 19.2.2.22-1: PWS Restart Indication procedure</w:t>
      </w:r>
    </w:p>
    <w:p w14:paraId="49A52511" w14:textId="77777777" w:rsidR="00051726" w:rsidRPr="009C02BF" w:rsidRDefault="00051726" w:rsidP="00E10AA0">
      <w:r w:rsidRPr="009C02BF">
        <w:t>The PWS Restart Indication procedure is used to inform the MME that PWS information for some cells or all cells of the eNB are available for reloading from the CBC if needed.</w:t>
      </w:r>
    </w:p>
    <w:p w14:paraId="5F8BC974" w14:textId="77777777" w:rsidR="00051726" w:rsidRPr="009C02BF" w:rsidRDefault="00051726" w:rsidP="00E10AA0">
      <w:r w:rsidRPr="009C02BF">
        <w:t>The procedure is initiated by the eNB sending the PWS RESTART INDICATION message.</w:t>
      </w:r>
    </w:p>
    <w:p w14:paraId="10BC3D89" w14:textId="77777777" w:rsidR="001E2C72" w:rsidRPr="009C02BF"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63142089"/>
      <w:r w:rsidRPr="009C02BF">
        <w:lastRenderedPageBreak/>
        <w:t>19.2.2.23</w:t>
      </w:r>
      <w:r w:rsidRPr="009C02BF">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9C02BF" w:rsidRDefault="001E2C72" w:rsidP="001E2C72">
      <w:pPr>
        <w:pStyle w:val="TH"/>
      </w:pPr>
      <w:r w:rsidRPr="009C02BF">
        <w:object w:dxaOrig="5700" w:dyaOrig="2850" w14:anchorId="2FBE48E9">
          <v:shape id="_x0000_i1207" type="#_x0000_t75" style="width:285pt;height:142.5pt" o:ole="">
            <v:imagedata r:id="rId369" o:title=""/>
          </v:shape>
          <o:OLEObject Type="Embed" ProgID="Word.Picture.8" ShapeID="_x0000_i1207" DrawAspect="Content" ObjectID="_1773755643" r:id="rId370"/>
        </w:object>
      </w:r>
    </w:p>
    <w:p w14:paraId="073AD9FB" w14:textId="77777777" w:rsidR="001E2C72" w:rsidRPr="009C02BF" w:rsidRDefault="001E2C72" w:rsidP="00324FF0">
      <w:pPr>
        <w:pStyle w:val="TF"/>
      </w:pPr>
      <w:r w:rsidRPr="009C02BF">
        <w:t>Figure 19.2.2.23-1: PWS Failure Indication procedure</w:t>
      </w:r>
    </w:p>
    <w:p w14:paraId="77C92F2C" w14:textId="77777777" w:rsidR="001E2C72" w:rsidRPr="009C02BF" w:rsidRDefault="001E2C72" w:rsidP="001E2C72">
      <w:r w:rsidRPr="009C02BF">
        <w:t>The PWS Failure Indication procedure is used to inform the MME that ongoing PWS operation has failed for one or more cells.</w:t>
      </w:r>
    </w:p>
    <w:p w14:paraId="7C23A5A3" w14:textId="77777777" w:rsidR="001E2C72" w:rsidRPr="009C02BF" w:rsidRDefault="001E2C72" w:rsidP="00E10AA0">
      <w:r w:rsidRPr="009C02BF">
        <w:t>The procedure is initiated by the eNB sending the PWS FAILURE INDICATION message.</w:t>
      </w:r>
    </w:p>
    <w:p w14:paraId="7E966BC0" w14:textId="77777777" w:rsidR="007858D9" w:rsidRPr="009C02BF"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63142090"/>
      <w:r w:rsidRPr="009C02BF">
        <w:t>19.2.2.24</w:t>
      </w:r>
      <w:r w:rsidRPr="009C02BF">
        <w:tab/>
        <w:t>UE Context Modification Indication procedure</w:t>
      </w:r>
      <w:bookmarkEnd w:id="3687"/>
      <w:bookmarkEnd w:id="3688"/>
      <w:bookmarkEnd w:id="3689"/>
      <w:bookmarkEnd w:id="3690"/>
      <w:bookmarkEnd w:id="3691"/>
      <w:bookmarkEnd w:id="3692"/>
    </w:p>
    <w:p w14:paraId="6BB0A998" w14:textId="77777777" w:rsidR="007858D9" w:rsidRPr="009C02BF" w:rsidRDefault="007858D9" w:rsidP="00490932">
      <w:pPr>
        <w:pStyle w:val="TH"/>
      </w:pPr>
      <w:r w:rsidRPr="009C02BF">
        <w:object w:dxaOrig="5414" w:dyaOrig="2639" w14:anchorId="31FFEEE2">
          <v:shape id="_x0000_i1208" type="#_x0000_t75" style="width:321.75pt;height:156pt" o:ole="">
            <v:imagedata r:id="rId371" o:title=""/>
          </v:shape>
          <o:OLEObject Type="Embed" ProgID="Visio.Drawing.11" ShapeID="_x0000_i1208" DrawAspect="Content" ObjectID="_1773755644" r:id="rId372"/>
        </w:object>
      </w:r>
    </w:p>
    <w:p w14:paraId="73672E5E" w14:textId="77777777" w:rsidR="007858D9" w:rsidRPr="009C02BF" w:rsidRDefault="007858D9" w:rsidP="00324FF0">
      <w:pPr>
        <w:pStyle w:val="TF"/>
      </w:pPr>
      <w:r w:rsidRPr="009C02BF">
        <w:t>Figure 19.2.2.24-1: UE Context Modification Indication procedure</w:t>
      </w:r>
    </w:p>
    <w:p w14:paraId="586AB99E" w14:textId="77777777" w:rsidR="007858D9" w:rsidRPr="009C02BF" w:rsidRDefault="007858D9" w:rsidP="007858D9">
      <w:r w:rsidRPr="009C02BF">
        <w:t>The UE Context Modificat</w:t>
      </w:r>
      <w:r w:rsidRPr="009C02BF">
        <w:rPr>
          <w:lang w:eastAsia="zh-CN"/>
        </w:rPr>
        <w:t>i</w:t>
      </w:r>
      <w:r w:rsidRPr="009C02BF">
        <w:t>on Indication procedure enables the eNB to request the modifications of the UE Context.</w:t>
      </w:r>
    </w:p>
    <w:p w14:paraId="115FCAC7" w14:textId="77777777" w:rsidR="00A7366F" w:rsidRPr="009C02BF" w:rsidRDefault="00A7366F" w:rsidP="00A7366F">
      <w:pPr>
        <w:rPr>
          <w:lang w:eastAsia="zh-CN"/>
        </w:rPr>
      </w:pPr>
      <w:r w:rsidRPr="009C02BF">
        <w:rPr>
          <w:lang w:eastAsia="zh-CN"/>
        </w:rPr>
        <w:t>In the current version of the specification, the procedure is only used for CSG membership verification</w:t>
      </w:r>
      <w:r w:rsidR="00805380" w:rsidRPr="009C02BF">
        <w:rPr>
          <w:lang w:eastAsia="zh-CN"/>
        </w:rPr>
        <w:t xml:space="preserve"> for Dual Connectivity</w:t>
      </w:r>
      <w:r w:rsidRPr="009C02BF">
        <w:rPr>
          <w:lang w:eastAsia="zh-CN"/>
        </w:rPr>
        <w:t>.</w:t>
      </w:r>
    </w:p>
    <w:p w14:paraId="22F2E8BF" w14:textId="77777777" w:rsidR="007858D9" w:rsidRPr="009C02BF" w:rsidRDefault="007858D9" w:rsidP="00E10AA0">
      <w:r w:rsidRPr="009C02BF">
        <w:t>This procedure is initiated by the eNB.</w:t>
      </w:r>
    </w:p>
    <w:p w14:paraId="5BD7A08E" w14:textId="77777777" w:rsidR="007C5B35" w:rsidRPr="009C02BF"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63142091"/>
      <w:r w:rsidRPr="009C02BF">
        <w:t>19.2.2.25</w:t>
      </w:r>
      <w:r w:rsidRPr="009C02BF">
        <w:tab/>
        <w:t>Connection Establishment Indication procedure</w:t>
      </w:r>
      <w:bookmarkEnd w:id="3693"/>
      <w:bookmarkEnd w:id="3694"/>
      <w:bookmarkEnd w:id="3695"/>
      <w:bookmarkEnd w:id="3696"/>
      <w:bookmarkEnd w:id="3697"/>
      <w:bookmarkEnd w:id="3698"/>
    </w:p>
    <w:p w14:paraId="7A375820" w14:textId="77777777" w:rsidR="007C5B35" w:rsidRPr="009C02BF" w:rsidRDefault="007C5B35" w:rsidP="0019611E">
      <w:pPr>
        <w:pStyle w:val="TH"/>
      </w:pPr>
      <w:r w:rsidRPr="009C02BF">
        <w:object w:dxaOrig="5385" w:dyaOrig="2610" w14:anchorId="427C1E95">
          <v:shape id="_x0000_i1209" type="#_x0000_t75" style="width:320.25pt;height:132.75pt" o:ole="">
            <v:imagedata r:id="rId373" o:title="" cropbottom="9226f"/>
          </v:shape>
          <o:OLEObject Type="Embed" ProgID="Visio.Drawing.11" ShapeID="_x0000_i1209" DrawAspect="Content" ObjectID="_1773755645" r:id="rId374"/>
        </w:object>
      </w:r>
    </w:p>
    <w:p w14:paraId="383CBD16" w14:textId="77777777" w:rsidR="007C5B35" w:rsidRPr="009C02BF" w:rsidRDefault="007C5B35" w:rsidP="00324FF0">
      <w:pPr>
        <w:pStyle w:val="TF"/>
      </w:pPr>
      <w:r w:rsidRPr="009C02BF">
        <w:t>Figure 19.2.2.25-1: Connection Establishment Indication</w:t>
      </w:r>
      <w:r w:rsidRPr="009C02BF" w:rsidDel="005B0476">
        <w:t xml:space="preserve"> </w:t>
      </w:r>
      <w:r w:rsidRPr="009C02BF">
        <w:t>procedure</w:t>
      </w:r>
    </w:p>
    <w:p w14:paraId="0D2EB968" w14:textId="77777777" w:rsidR="002B6B67" w:rsidRPr="009C02BF" w:rsidRDefault="007C5B35" w:rsidP="007C5B35">
      <w:r w:rsidRPr="009C02BF">
        <w:lastRenderedPageBreak/>
        <w:t>The Connection Establishment Indication</w:t>
      </w:r>
      <w:r w:rsidRPr="009C02BF" w:rsidDel="005B0476">
        <w:t xml:space="preserve"> </w:t>
      </w:r>
      <w:r w:rsidRPr="009C02BF">
        <w:t xml:space="preserve">procedure </w:t>
      </w:r>
      <w:r w:rsidR="002B6B67" w:rsidRPr="009C02BF">
        <w:t xml:space="preserve">is used in case of CIoT EPS </w:t>
      </w:r>
      <w:r w:rsidR="001348D2" w:rsidRPr="009C02BF">
        <w:t>Optimisation</w:t>
      </w:r>
      <w:r w:rsidR="002B6B67" w:rsidRPr="009C02BF">
        <w:t xml:space="preserve"> and it </w:t>
      </w:r>
      <w:r w:rsidRPr="009C02BF">
        <w:t xml:space="preserve">enables the MME to provide information </w:t>
      </w:r>
      <w:r w:rsidRPr="009C02BF">
        <w:rPr>
          <w:bCs/>
        </w:rPr>
        <w:t>to the eNB to complete the establishment of the UE</w:t>
      </w:r>
      <w:r w:rsidRPr="009C02BF">
        <w:t xml:space="preserve">-associated logical S1-connection </w:t>
      </w:r>
      <w:r w:rsidR="002B6B67" w:rsidRPr="009C02BF">
        <w:t>and/or to trigger the eNB to obtain and report UE Radio Capability.</w:t>
      </w:r>
    </w:p>
    <w:p w14:paraId="548B7809" w14:textId="77777777" w:rsidR="006516C0" w:rsidRPr="009C02BF" w:rsidRDefault="002B6B67" w:rsidP="007C5B35">
      <w:r w:rsidRPr="009C02BF">
        <w:t xml:space="preserve">The MME may trigger Connection Establishment Indication procedure </w:t>
      </w:r>
      <w:r w:rsidR="006516C0" w:rsidRPr="009C02BF">
        <w:t>either</w:t>
      </w:r>
    </w:p>
    <w:p w14:paraId="0588E663" w14:textId="77777777" w:rsidR="006516C0" w:rsidRPr="009C02BF" w:rsidRDefault="006516C0" w:rsidP="006516C0">
      <w:pPr>
        <w:pStyle w:val="B1"/>
        <w:rPr>
          <w:bCs/>
        </w:rPr>
      </w:pPr>
      <w:r w:rsidRPr="009C02BF">
        <w:t>-</w:t>
      </w:r>
      <w:r w:rsidRPr="009C02BF">
        <w:tab/>
      </w:r>
      <w:r w:rsidR="007C5B35" w:rsidRPr="009C02BF">
        <w:t>after receiving INITIAL UE MESSAGE message, if the MME has no NAS PDU to send in DL</w:t>
      </w:r>
      <w:r w:rsidR="002B6B67" w:rsidRPr="009C02BF">
        <w:t xml:space="preserve"> in case of Control Plane CIoT EPS </w:t>
      </w:r>
      <w:r w:rsidR="001348D2" w:rsidRPr="009C02BF">
        <w:t>Optimisation</w:t>
      </w:r>
      <w:r w:rsidRPr="009C02BF">
        <w:rPr>
          <w:bCs/>
        </w:rPr>
        <w:t>, or</w:t>
      </w:r>
    </w:p>
    <w:p w14:paraId="6FFB13C4" w14:textId="77777777" w:rsidR="002B6B67" w:rsidRPr="009C02BF" w:rsidRDefault="006516C0" w:rsidP="002B6B67">
      <w:pPr>
        <w:pStyle w:val="B1"/>
        <w:rPr>
          <w:bCs/>
        </w:rPr>
      </w:pPr>
      <w:r w:rsidRPr="009C02BF">
        <w:rPr>
          <w:bCs/>
        </w:rPr>
        <w:t>-</w:t>
      </w:r>
      <w:r w:rsidRPr="009C02BF">
        <w:rPr>
          <w:bCs/>
        </w:rPr>
        <w:tab/>
        <w:t>after receiving an eNB CP RELOCATION INDICATION message</w:t>
      </w:r>
      <w:r w:rsidR="002B6B67" w:rsidRPr="009C02BF">
        <w:rPr>
          <w:bCs/>
        </w:rPr>
        <w:t xml:space="preserve"> in case of Control Plane CIoT EPS </w:t>
      </w:r>
      <w:r w:rsidR="001348D2" w:rsidRPr="009C02BF">
        <w:rPr>
          <w:bCs/>
        </w:rPr>
        <w:t>Optimisation</w:t>
      </w:r>
      <w:r w:rsidR="002B6B67" w:rsidRPr="009C02BF">
        <w:rPr>
          <w:bCs/>
        </w:rPr>
        <w:t>, or</w:t>
      </w:r>
    </w:p>
    <w:p w14:paraId="0E324210" w14:textId="77777777" w:rsidR="007C5B35" w:rsidRPr="009C02BF" w:rsidRDefault="002B6B67" w:rsidP="002B6B67">
      <w:pPr>
        <w:pStyle w:val="B1"/>
        <w:rPr>
          <w:bCs/>
          <w:lang w:eastAsia="zh-CN"/>
        </w:rPr>
      </w:pPr>
      <w:r w:rsidRPr="009C02BF">
        <w:rPr>
          <w:bCs/>
        </w:rPr>
        <w:t>-</w:t>
      </w:r>
      <w:r w:rsidRPr="009C02BF">
        <w:rPr>
          <w:bCs/>
        </w:rPr>
        <w:tab/>
        <w:t>when deciding to trigger the eNB to obtain and report UE Radio Capability</w:t>
      </w:r>
      <w:r w:rsidR="007C5B35" w:rsidRPr="009C02BF">
        <w:rPr>
          <w:bCs/>
        </w:rPr>
        <w:t>.</w:t>
      </w:r>
    </w:p>
    <w:p w14:paraId="391D1D08" w14:textId="77777777" w:rsidR="006516C0" w:rsidRPr="009C02BF" w:rsidRDefault="007C5B35" w:rsidP="006516C0">
      <w:r w:rsidRPr="009C02BF">
        <w:rPr>
          <w:bCs/>
        </w:rPr>
        <w:t>The UE Radio Capability may be provided from the MME to the eNB in this procedure. If the UE radio capability is not included, t</w:t>
      </w:r>
      <w:r w:rsidRPr="009C02BF">
        <w:t>his may trigger the eNB to request the UE Radio Capability from the UE and to provide it to the MME in the UE CAPABILITY INFO INDICATION message.</w:t>
      </w:r>
    </w:p>
    <w:p w14:paraId="2CEF7EBE" w14:textId="77777777" w:rsidR="007C5B35" w:rsidRPr="009C02BF" w:rsidRDefault="006516C0" w:rsidP="006516C0">
      <w:pPr>
        <w:rPr>
          <w:lang w:eastAsia="zh-CN"/>
        </w:rPr>
      </w:pPr>
      <w:r w:rsidRPr="009C02BF">
        <w:t xml:space="preserve">NAS-level security information may be provided from the MME to the eNB in this procedure in case the UE-associated logical S1-signalling connection is established for a NB-IOT UE using Control Plane CIoT EPS </w:t>
      </w:r>
      <w:r w:rsidR="001348D2" w:rsidRPr="009C02BF">
        <w:t>optimisation</w:t>
      </w:r>
      <w:r w:rsidRPr="009C02BF">
        <w:t>s after the MME receives an eNB CP RELOCATION INDICATION message from the eNB, as described in TS 33.401 [22].</w:t>
      </w:r>
    </w:p>
    <w:p w14:paraId="7ADE19C2" w14:textId="77777777" w:rsidR="007C5B35" w:rsidRPr="009C02BF" w:rsidRDefault="007C5B35" w:rsidP="00E10AA0">
      <w:r w:rsidRPr="009C02BF">
        <w:t>This procedure is initiated by the MME.</w:t>
      </w:r>
    </w:p>
    <w:p w14:paraId="358F2668" w14:textId="77777777" w:rsidR="00696134" w:rsidRPr="009C02BF"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63142092"/>
      <w:r w:rsidRPr="009C02BF">
        <w:t>19.2.2.26</w:t>
      </w:r>
      <w:r w:rsidRPr="009C02BF">
        <w:tab/>
        <w:t>UE Context Suspend procedure</w:t>
      </w:r>
      <w:bookmarkEnd w:id="3699"/>
      <w:bookmarkEnd w:id="3700"/>
      <w:bookmarkEnd w:id="3701"/>
      <w:bookmarkEnd w:id="3702"/>
      <w:bookmarkEnd w:id="3703"/>
      <w:bookmarkEnd w:id="3704"/>
    </w:p>
    <w:p w14:paraId="4FC1323B" w14:textId="77777777" w:rsidR="00696134" w:rsidRPr="009C02BF" w:rsidRDefault="00696134" w:rsidP="00696134">
      <w:pPr>
        <w:pStyle w:val="TH"/>
      </w:pPr>
      <w:r w:rsidRPr="009C02BF">
        <w:object w:dxaOrig="5640" w:dyaOrig="2985" w14:anchorId="2EAE02BC">
          <v:shape id="_x0000_i1210" type="#_x0000_t75" style="width:282pt;height:149.25pt" o:ole="">
            <v:imagedata r:id="rId375" o:title=""/>
          </v:shape>
          <o:OLEObject Type="Embed" ProgID="Word.Picture.8" ShapeID="_x0000_i1210" DrawAspect="Content" ObjectID="_1773755646" r:id="rId376"/>
        </w:object>
      </w:r>
    </w:p>
    <w:p w14:paraId="41B0E217" w14:textId="77777777" w:rsidR="00696134" w:rsidRPr="009C02BF" w:rsidRDefault="00696134" w:rsidP="00324FF0">
      <w:pPr>
        <w:pStyle w:val="TF"/>
      </w:pPr>
      <w:r w:rsidRPr="009C02BF">
        <w:t>Figure 19.2.2.26-1: UE Context Suspend procedure</w:t>
      </w:r>
    </w:p>
    <w:p w14:paraId="39DE7255" w14:textId="77777777" w:rsidR="00696134" w:rsidRPr="009C02BF" w:rsidRDefault="00696134" w:rsidP="00696134">
      <w:r w:rsidRPr="009C02BF">
        <w:t>The UE Context Suspend procedure is initiated by the eNB to request the MME to suspend the UE context and the related bearer contexts in the EPC after which the eNB sends the UE to RRC_IDLE.</w:t>
      </w:r>
    </w:p>
    <w:p w14:paraId="25D508E3" w14:textId="77777777" w:rsidR="00696134" w:rsidRPr="009C02BF" w:rsidRDefault="00696134" w:rsidP="00696134">
      <w:r w:rsidRPr="009C02B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9C02BF" w:rsidRDefault="00696134" w:rsidP="00696134">
      <w:pPr>
        <w:pStyle w:val="B1"/>
      </w:pPr>
      <w:r w:rsidRPr="009C02BF">
        <w:t>-</w:t>
      </w:r>
      <w:r w:rsidRPr="009C02BF">
        <w:tab/>
        <w:t>UE Context Resume;</w:t>
      </w:r>
    </w:p>
    <w:p w14:paraId="60DD0B6C" w14:textId="77777777" w:rsidR="00696134" w:rsidRPr="009C02BF" w:rsidRDefault="00696134" w:rsidP="00696134">
      <w:pPr>
        <w:pStyle w:val="B1"/>
      </w:pPr>
      <w:r w:rsidRPr="009C02BF">
        <w:t>-</w:t>
      </w:r>
      <w:r w:rsidRPr="009C02BF">
        <w:tab/>
        <w:t>S1AP UE Context Release (eNB and MME initiated);</w:t>
      </w:r>
    </w:p>
    <w:p w14:paraId="1B0C2573" w14:textId="77777777" w:rsidR="00696134" w:rsidRPr="009C02BF"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63142093"/>
      <w:r w:rsidRPr="009C02BF">
        <w:lastRenderedPageBreak/>
        <w:t>19.2.2.27</w:t>
      </w:r>
      <w:r w:rsidRPr="009C02BF">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9C02BF" w:rsidRDefault="00696134" w:rsidP="00696134">
      <w:pPr>
        <w:pStyle w:val="TH"/>
      </w:pPr>
      <w:r w:rsidRPr="009C02BF">
        <w:object w:dxaOrig="5640" w:dyaOrig="2985" w14:anchorId="64ABC082">
          <v:shape id="_x0000_i1211" type="#_x0000_t75" style="width:282pt;height:149.25pt" o:ole="">
            <v:imagedata r:id="rId377" o:title=""/>
          </v:shape>
          <o:OLEObject Type="Embed" ProgID="Word.Picture.8" ShapeID="_x0000_i1211" DrawAspect="Content" ObjectID="_1773755647" r:id="rId378"/>
        </w:object>
      </w:r>
    </w:p>
    <w:p w14:paraId="353C0FEF" w14:textId="77777777" w:rsidR="00696134" w:rsidRPr="009C02BF" w:rsidRDefault="00696134" w:rsidP="00324FF0">
      <w:pPr>
        <w:pStyle w:val="TF"/>
      </w:pPr>
      <w:r w:rsidRPr="009C02BF">
        <w:t>Figure 19.2.2.27-1: UE Context Resume procedure</w:t>
      </w:r>
    </w:p>
    <w:p w14:paraId="5C3C0B74" w14:textId="77777777" w:rsidR="00696134" w:rsidRPr="009C02BF" w:rsidRDefault="00696134" w:rsidP="00E10AA0">
      <w:r w:rsidRPr="009C02B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9C02BF"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63142094"/>
      <w:r w:rsidRPr="009C02BF">
        <w:t>19.2.2.28</w:t>
      </w:r>
      <w:r w:rsidRPr="009C02BF">
        <w:rPr>
          <w:lang w:eastAsia="zh-CN"/>
        </w:rPr>
        <w:tab/>
        <w:t xml:space="preserve">Retrieve </w:t>
      </w:r>
      <w:r w:rsidRPr="009C02BF">
        <w:t xml:space="preserve">UE </w:t>
      </w:r>
      <w:r w:rsidRPr="009C02BF">
        <w:rPr>
          <w:lang w:eastAsia="zh-CN"/>
        </w:rPr>
        <w:t>Information</w:t>
      </w:r>
      <w:r w:rsidRPr="009C02BF">
        <w:t xml:space="preserve"> procedure</w:t>
      </w:r>
      <w:bookmarkEnd w:id="3712"/>
      <w:bookmarkEnd w:id="3713"/>
      <w:bookmarkEnd w:id="3714"/>
      <w:bookmarkEnd w:id="3715"/>
      <w:bookmarkEnd w:id="3716"/>
      <w:bookmarkEnd w:id="3717"/>
    </w:p>
    <w:p w14:paraId="69EDD5EB" w14:textId="77777777" w:rsidR="00A03DC9" w:rsidRPr="009C02BF" w:rsidRDefault="00A03DC9" w:rsidP="00A03DC9">
      <w:pPr>
        <w:pStyle w:val="TH"/>
      </w:pPr>
      <w:r w:rsidRPr="009C02BF">
        <w:object w:dxaOrig="5640" w:dyaOrig="2985" w14:anchorId="2C052FBE">
          <v:shape id="_x0000_i1212" type="#_x0000_t75" style="width:282pt;height:149.25pt" o:ole="">
            <v:imagedata r:id="rId379" o:title=""/>
          </v:shape>
          <o:OLEObject Type="Embed" ProgID="Word.Picture.8" ShapeID="_x0000_i1212" DrawAspect="Content" ObjectID="_1773755648" r:id="rId380"/>
        </w:object>
      </w:r>
    </w:p>
    <w:p w14:paraId="64347EA5" w14:textId="77777777" w:rsidR="00A03DC9" w:rsidRPr="009C02BF" w:rsidRDefault="00A03DC9" w:rsidP="00324FF0">
      <w:pPr>
        <w:pStyle w:val="TF"/>
      </w:pPr>
      <w:r w:rsidRPr="009C02BF">
        <w:t>Figure 19.2.2.28: Retrieve UE Information procedure</w:t>
      </w:r>
    </w:p>
    <w:p w14:paraId="4CEB7DD2" w14:textId="77777777" w:rsidR="00A03DC9" w:rsidRPr="009C02BF" w:rsidRDefault="00A03DC9" w:rsidP="00324FF0">
      <w:pPr>
        <w:pStyle w:val="TF"/>
        <w:jc w:val="both"/>
        <w:rPr>
          <w:rFonts w:ascii="Times New Roman" w:hAnsi="Times New Roman"/>
          <w:b w:val="0"/>
        </w:rPr>
      </w:pPr>
      <w:r w:rsidRPr="009C02BF">
        <w:rPr>
          <w:rFonts w:ascii="Times New Roman" w:hAnsi="Times New Roman"/>
          <w:b w:val="0"/>
        </w:rPr>
        <w:t>The Retrieve UE Information procedure is initiated by the eNB to re</w:t>
      </w:r>
      <w:r w:rsidRPr="009C02BF">
        <w:rPr>
          <w:rFonts w:ascii="Times New Roman" w:hAnsi="Times New Roman"/>
          <w:b w:val="0"/>
          <w:lang w:eastAsia="zh-CN"/>
        </w:rPr>
        <w:t>quest</w:t>
      </w:r>
      <w:r w:rsidRPr="009C02BF">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9C02BF"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63142095"/>
      <w:r w:rsidRPr="009C02BF">
        <w:t>19.2.2.</w:t>
      </w:r>
      <w:r w:rsidRPr="009C02BF">
        <w:rPr>
          <w:lang w:eastAsia="zh-CN"/>
        </w:rPr>
        <w:t>29</w:t>
      </w:r>
      <w:r w:rsidRPr="009C02BF">
        <w:rPr>
          <w:lang w:eastAsia="zh-CN"/>
        </w:rPr>
        <w:tab/>
      </w:r>
      <w:r w:rsidRPr="009C02BF">
        <w:t xml:space="preserve">UE </w:t>
      </w:r>
      <w:r w:rsidRPr="009C02BF">
        <w:rPr>
          <w:lang w:eastAsia="zh-CN"/>
        </w:rPr>
        <w:t>Information</w:t>
      </w:r>
      <w:r w:rsidRPr="009C02BF">
        <w:t xml:space="preserve"> </w:t>
      </w:r>
      <w:r w:rsidRPr="009C02BF">
        <w:rPr>
          <w:lang w:eastAsia="zh-CN"/>
        </w:rPr>
        <w:t xml:space="preserve">Transfer </w:t>
      </w:r>
      <w:r w:rsidRPr="009C02BF">
        <w:t>procedure</w:t>
      </w:r>
      <w:bookmarkEnd w:id="3718"/>
      <w:bookmarkEnd w:id="3719"/>
      <w:bookmarkEnd w:id="3720"/>
      <w:bookmarkEnd w:id="3721"/>
      <w:bookmarkEnd w:id="3722"/>
      <w:bookmarkEnd w:id="3723"/>
    </w:p>
    <w:bookmarkStart w:id="3724" w:name="_MON_1548867202"/>
    <w:bookmarkEnd w:id="3724"/>
    <w:p w14:paraId="126BA851" w14:textId="77777777" w:rsidR="00A03DC9" w:rsidRPr="009C02BF" w:rsidRDefault="00A03DC9" w:rsidP="00A03DC9">
      <w:pPr>
        <w:pStyle w:val="TH"/>
      </w:pPr>
      <w:r w:rsidRPr="009C02BF">
        <w:object w:dxaOrig="5640" w:dyaOrig="2985" w14:anchorId="5E0550CE">
          <v:shape id="_x0000_i1213" type="#_x0000_t75" style="width:282pt;height:149.25pt" o:ole="">
            <v:imagedata r:id="rId381" o:title=""/>
          </v:shape>
          <o:OLEObject Type="Embed" ProgID="Word.Picture.8" ShapeID="_x0000_i1213" DrawAspect="Content" ObjectID="_1773755649" r:id="rId382"/>
        </w:object>
      </w:r>
    </w:p>
    <w:p w14:paraId="4724EE0A" w14:textId="77777777" w:rsidR="00A03DC9" w:rsidRPr="009C02BF" w:rsidRDefault="00A03DC9" w:rsidP="00324FF0">
      <w:pPr>
        <w:pStyle w:val="TF"/>
      </w:pPr>
      <w:r w:rsidRPr="009C02BF">
        <w:t>Figure 19.2.2.</w:t>
      </w:r>
      <w:r w:rsidRPr="009C02BF">
        <w:rPr>
          <w:lang w:eastAsia="zh-CN"/>
        </w:rPr>
        <w:t xml:space="preserve">29: </w:t>
      </w:r>
      <w:r w:rsidRPr="009C02BF">
        <w:t xml:space="preserve">UE Information </w:t>
      </w:r>
      <w:r w:rsidRPr="009C02BF">
        <w:rPr>
          <w:lang w:eastAsia="zh-CN"/>
        </w:rPr>
        <w:t xml:space="preserve">Transfer </w:t>
      </w:r>
      <w:r w:rsidRPr="009C02BF">
        <w:t>procedure</w:t>
      </w:r>
    </w:p>
    <w:p w14:paraId="6ECCC6F7" w14:textId="77777777" w:rsidR="00A03DC9" w:rsidRPr="009C02BF" w:rsidRDefault="00A03DC9" w:rsidP="004615F9">
      <w:r w:rsidRPr="009C02BF">
        <w:lastRenderedPageBreak/>
        <w:t xml:space="preserve">The UE Information </w:t>
      </w:r>
      <w:r w:rsidRPr="009C02BF">
        <w:rPr>
          <w:lang w:eastAsia="zh-CN"/>
        </w:rPr>
        <w:t xml:space="preserve">Transfer </w:t>
      </w:r>
      <w:r w:rsidRPr="009C02BF">
        <w:t>procedure is initiated by the</w:t>
      </w:r>
      <w:r w:rsidRPr="009C02BF">
        <w:rPr>
          <w:lang w:eastAsia="zh-CN"/>
        </w:rPr>
        <w:t xml:space="preserve"> MME</w:t>
      </w:r>
      <w:r w:rsidRPr="009C02BF">
        <w:t xml:space="preserve"> to</w:t>
      </w:r>
      <w:r w:rsidRPr="009C02BF">
        <w:rPr>
          <w:lang w:eastAsia="zh-CN"/>
        </w:rPr>
        <w:t xml:space="preserve"> send</w:t>
      </w:r>
      <w:r w:rsidRPr="009C02BF">
        <w:t xml:space="preserve"> the UE information (i.e. QoS parameters, UE capability) </w:t>
      </w:r>
      <w:r w:rsidRPr="009C02BF">
        <w:rPr>
          <w:lang w:eastAsia="zh-CN"/>
        </w:rPr>
        <w:t>to the eNB</w:t>
      </w:r>
      <w:r w:rsidRPr="009C02BF">
        <w:t xml:space="preserve"> for NB-IoT UE using Control Plane CIoT EPS Optimisation, as specified in TS 23.401 [17].</w:t>
      </w:r>
    </w:p>
    <w:p w14:paraId="40F9E545" w14:textId="77777777" w:rsidR="006516C0" w:rsidRPr="009C02BF"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63142096"/>
      <w:r w:rsidRPr="009C02BF">
        <w:t>19.2.2.30</w:t>
      </w:r>
      <w:r w:rsidRPr="009C02BF">
        <w:tab/>
        <w:t>eNB CP Relocation Indication</w:t>
      </w:r>
      <w:bookmarkEnd w:id="3725"/>
      <w:bookmarkEnd w:id="3726"/>
      <w:bookmarkEnd w:id="3727"/>
      <w:bookmarkEnd w:id="3728"/>
      <w:bookmarkEnd w:id="3729"/>
      <w:bookmarkEnd w:id="3730"/>
    </w:p>
    <w:p w14:paraId="4DDD6580" w14:textId="77777777" w:rsidR="006516C0" w:rsidRPr="009C02BF" w:rsidRDefault="006516C0" w:rsidP="006516C0">
      <w:r w:rsidRPr="009C02BF">
        <w:rPr>
          <w:rFonts w:eastAsia="SimSun"/>
          <w:kern w:val="2"/>
          <w:lang w:eastAsia="zh-CN"/>
        </w:rPr>
        <w:t>The eNB CP Relocation Indication procedure is only applicable for NB-IOT UEs using</w:t>
      </w:r>
      <w:r w:rsidRPr="009C02BF">
        <w:rPr>
          <w:lang w:eastAsia="zh-CN"/>
        </w:rPr>
        <w:t xml:space="preserve"> Control Plane CIoT EPS </w:t>
      </w:r>
      <w:r w:rsidR="001348D2" w:rsidRPr="009C02BF">
        <w:rPr>
          <w:lang w:eastAsia="zh-CN"/>
        </w:rPr>
        <w:t>optimisation</w:t>
      </w:r>
      <w:r w:rsidRPr="009C02BF">
        <w:rPr>
          <w:lang w:eastAsia="zh-CN"/>
        </w:rPr>
        <w:t xml:space="preserve">s. </w:t>
      </w:r>
      <w:r w:rsidRPr="009C02BF">
        <w:t>The purpose of the eNB CP Relocation Indication procedure is to request the MME to authenticate the UE</w:t>
      </w:r>
      <w:r w:rsidR="00FA4A7A" w:rsidRPr="009C02BF">
        <w:t>'</w:t>
      </w:r>
      <w:r w:rsidRPr="009C02BF">
        <w:t xml:space="preserve">s re-establishment request as described in TS 33.401 [22], and initiate the establishment of the </w:t>
      </w:r>
      <w:r w:rsidRPr="009C02BF">
        <w:rPr>
          <w:bCs/>
        </w:rPr>
        <w:t>UE</w:t>
      </w:r>
      <w:r w:rsidRPr="009C02BF">
        <w:t>-associated logical S1-connection after the UE has initiated a RRC Re-establishment procedure in a</w:t>
      </w:r>
      <w:r w:rsidR="009D5D8C" w:rsidRPr="009C02BF">
        <w:t>n</w:t>
      </w:r>
      <w:r w:rsidRPr="009C02BF">
        <w:t xml:space="preserve"> eNB.</w:t>
      </w:r>
    </w:p>
    <w:p w14:paraId="418BCCBF" w14:textId="77777777" w:rsidR="006516C0" w:rsidRPr="009C02BF" w:rsidRDefault="006516C0" w:rsidP="006516C0">
      <w:r w:rsidRPr="009C02BF">
        <w:t xml:space="preserve">When the eNB receives the </w:t>
      </w:r>
      <w:r w:rsidRPr="009C02BF">
        <w:rPr>
          <w:i/>
        </w:rPr>
        <w:t>RRCConnectionReestablishmentRequest</w:t>
      </w:r>
      <w:r w:rsidRPr="009C02B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9C02BF">
        <w:rPr>
          <w:i/>
        </w:rPr>
        <w:t>RRCConnectionReestablishment</w:t>
      </w:r>
      <w:r w:rsidRPr="009C02BF">
        <w:t xml:space="preserve"> message. In case the MME cannot authenticate the UE</w:t>
      </w:r>
      <w:r w:rsidR="00FA4A7A" w:rsidRPr="009C02BF">
        <w:t>'</w:t>
      </w:r>
      <w:r w:rsidRPr="009C02BF">
        <w:t>s request, the CONNECTION ESTABLISHMENT INDICATION message does not contain security information, and the eNB shall fail the RRC Re-establishment.</w:t>
      </w:r>
      <w:r w:rsidR="00B44B0C" w:rsidRPr="009C02BF">
        <w:t xml:space="preserve"> In case of authentication failure, the eNB and the MME should locally release the allocated S1 resources, if any.</w:t>
      </w:r>
    </w:p>
    <w:p w14:paraId="2B3A8EC9" w14:textId="77777777" w:rsidR="006516C0" w:rsidRPr="009C02BF" w:rsidRDefault="003E32E1" w:rsidP="003E32E1">
      <w:pPr>
        <w:pStyle w:val="TH"/>
        <w:overflowPunct/>
        <w:autoSpaceDE/>
        <w:autoSpaceDN/>
        <w:adjustRightInd/>
        <w:ind w:left="644"/>
        <w:jc w:val="left"/>
        <w:textAlignment w:val="auto"/>
      </w:pPr>
      <w:r w:rsidRPr="009C02BF">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73755650" r:id="rId384"/>
        </w:object>
      </w:r>
    </w:p>
    <w:p w14:paraId="00846EDE" w14:textId="77777777" w:rsidR="006516C0" w:rsidRPr="009C02BF" w:rsidRDefault="006516C0" w:rsidP="00324FF0">
      <w:pPr>
        <w:pStyle w:val="TF"/>
      </w:pPr>
      <w:r w:rsidRPr="009C02BF">
        <w:t>Figure 19.2.2.30-1: eNB CP Relocation Indication procedure (highlighted in blue)</w:t>
      </w:r>
    </w:p>
    <w:p w14:paraId="739DF6D0" w14:textId="77777777" w:rsidR="006516C0" w:rsidRPr="009C02BF" w:rsidRDefault="006516C0" w:rsidP="00324FF0">
      <w:pPr>
        <w:rPr>
          <w:rFonts w:eastAsia="MS Mincho"/>
          <w:b/>
        </w:rPr>
      </w:pPr>
      <w:r w:rsidRPr="009C02BF">
        <w:rPr>
          <w:rFonts w:eastAsia="MS Mincho"/>
          <w:b/>
        </w:rPr>
        <w:t>Interactions with the MME CP Relocation and UE Context Release procedures:</w:t>
      </w:r>
    </w:p>
    <w:p w14:paraId="0E12844D" w14:textId="77777777" w:rsidR="006516C0" w:rsidRPr="009C02BF" w:rsidRDefault="006516C0" w:rsidP="004615F9">
      <w:pPr>
        <w:rPr>
          <w:rFonts w:eastAsia="MS Mincho"/>
        </w:rPr>
      </w:pPr>
      <w:r w:rsidRPr="009C02BF">
        <w:rPr>
          <w:rFonts w:eastAsia="MS Mincho"/>
        </w:rPr>
        <w:t>In case of successful UE authentication, the MME initiates the UE Context Release procedure to release the UE</w:t>
      </w:r>
      <w:r w:rsidR="00FA4A7A" w:rsidRPr="009C02BF">
        <w:rPr>
          <w:rFonts w:eastAsia="MS Mincho"/>
        </w:rPr>
        <w:t>'</w:t>
      </w:r>
      <w:r w:rsidRPr="009C02BF">
        <w:rPr>
          <w:rFonts w:eastAsia="MS Mincho"/>
        </w:rPr>
        <w:t xml:space="preserve">s </w:t>
      </w:r>
      <w:r w:rsidR="003E32E1" w:rsidRPr="009C02BF">
        <w:t xml:space="preserve">old </w:t>
      </w:r>
      <w:r w:rsidRPr="009C02BF">
        <w:rPr>
          <w:rFonts w:eastAsia="MS Mincho"/>
        </w:rPr>
        <w:t xml:space="preserve">S1-connection. The MME may initiate the MME CP Relocation procedure before the release procedure in order to trigger the return </w:t>
      </w:r>
      <w:r w:rsidR="003E32E1" w:rsidRPr="009C02BF">
        <w:t xml:space="preserve">of </w:t>
      </w:r>
      <w:r w:rsidRPr="009C02BF">
        <w:rPr>
          <w:rFonts w:eastAsia="MS Mincho"/>
        </w:rPr>
        <w:t>non-delivered NAS PDUs to the MME.</w:t>
      </w:r>
    </w:p>
    <w:p w14:paraId="776A2ADA" w14:textId="77777777" w:rsidR="006516C0" w:rsidRPr="009C02BF"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63142097"/>
      <w:r w:rsidRPr="009C02BF">
        <w:t>19.2.2.31</w:t>
      </w:r>
      <w:r w:rsidRPr="009C02BF">
        <w:tab/>
        <w:t>MME CP Relocation Indication</w:t>
      </w:r>
      <w:bookmarkEnd w:id="3731"/>
      <w:bookmarkEnd w:id="3732"/>
      <w:bookmarkEnd w:id="3733"/>
      <w:bookmarkEnd w:id="3734"/>
      <w:bookmarkEnd w:id="3735"/>
      <w:bookmarkEnd w:id="3736"/>
    </w:p>
    <w:p w14:paraId="3EFAE5D5" w14:textId="77777777" w:rsidR="006516C0" w:rsidRPr="009C02BF" w:rsidRDefault="006516C0" w:rsidP="006516C0">
      <w:pPr>
        <w:rPr>
          <w:rFonts w:eastAsia="SimSun"/>
          <w:kern w:val="2"/>
          <w:lang w:eastAsia="zh-CN"/>
        </w:rPr>
      </w:pPr>
      <w:r w:rsidRPr="009C02BF">
        <w:rPr>
          <w:rFonts w:eastAsia="SimSun"/>
          <w:kern w:val="2"/>
          <w:lang w:eastAsia="zh-CN"/>
        </w:rPr>
        <w:t>The MME CP Relocation Indication procedure is only applicable for UEs using</w:t>
      </w:r>
      <w:r w:rsidRPr="009C02BF">
        <w:rPr>
          <w:lang w:eastAsia="zh-CN"/>
        </w:rPr>
        <w:t xml:space="preserve"> Control Plane CIoT EPS </w:t>
      </w:r>
      <w:r w:rsidR="001348D2" w:rsidRPr="009C02BF">
        <w:rPr>
          <w:lang w:eastAsia="zh-CN"/>
        </w:rPr>
        <w:t>optimisation</w:t>
      </w:r>
      <w:r w:rsidRPr="009C02BF">
        <w:rPr>
          <w:lang w:eastAsia="zh-CN"/>
        </w:rPr>
        <w:t>s.</w:t>
      </w:r>
      <w:r w:rsidRPr="009C02BF">
        <w:rPr>
          <w:rFonts w:eastAsia="SimSun"/>
          <w:kern w:val="2"/>
          <w:lang w:eastAsia="zh-CN"/>
        </w:rPr>
        <w:t xml:space="preserve"> The purpose of the MME CP Relocation Indication procedure is to inform the previously serving eNB that the UE</w:t>
      </w:r>
      <w:r w:rsidR="00FA4A7A" w:rsidRPr="009C02BF">
        <w:rPr>
          <w:rFonts w:eastAsia="SimSun"/>
          <w:kern w:val="2"/>
          <w:lang w:eastAsia="zh-CN"/>
        </w:rPr>
        <w:t>'</w:t>
      </w:r>
      <w:r w:rsidRPr="009C02BF">
        <w:rPr>
          <w:rFonts w:eastAsia="SimSun"/>
          <w:kern w:val="2"/>
          <w:lang w:eastAsia="zh-CN"/>
        </w:rPr>
        <w:t>s connection is to be relocated to a new eNB.</w:t>
      </w:r>
    </w:p>
    <w:p w14:paraId="3A4FE0F0" w14:textId="77777777" w:rsidR="006516C0" w:rsidRPr="009C02BF" w:rsidRDefault="006516C0" w:rsidP="006516C0">
      <w:r w:rsidRPr="009C02BF">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9C02BF" w:rsidRDefault="006516C0" w:rsidP="006516C0">
      <w:pPr>
        <w:pStyle w:val="TH"/>
      </w:pPr>
      <w:r w:rsidRPr="009C02BF">
        <w:object w:dxaOrig="5878" w:dyaOrig="2097" w14:anchorId="69DE751D">
          <v:shape id="_x0000_i1215" type="#_x0000_t75" style="width:294pt;height:105pt" o:ole="">
            <v:imagedata r:id="rId385" o:title=""/>
          </v:shape>
          <o:OLEObject Type="Embed" ProgID="Visio.Drawing.11" ShapeID="_x0000_i1215" DrawAspect="Content" ObjectID="_1773755651" r:id="rId386"/>
        </w:object>
      </w:r>
    </w:p>
    <w:p w14:paraId="1D0EBDE6" w14:textId="77777777" w:rsidR="006516C0" w:rsidRPr="009C02BF" w:rsidRDefault="006516C0" w:rsidP="00324FF0">
      <w:pPr>
        <w:pStyle w:val="TF"/>
      </w:pPr>
      <w:r w:rsidRPr="009C02BF">
        <w:t>Figure 19.2.2.31-1: MME CP Relocation Indication procedure (highlighted in blue).</w:t>
      </w:r>
    </w:p>
    <w:p w14:paraId="5997D11B" w14:textId="77777777" w:rsidR="003314DA" w:rsidRPr="009C02BF"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63142098"/>
      <w:r w:rsidRPr="009C02BF">
        <w:lastRenderedPageBreak/>
        <w:t>19.2.2.</w:t>
      </w:r>
      <w:r w:rsidR="00443D88" w:rsidRPr="009C02BF">
        <w:t>32</w:t>
      </w:r>
      <w:r w:rsidRPr="009C02BF">
        <w:tab/>
        <w:t>Secondary RAT Report</w:t>
      </w:r>
      <w:bookmarkEnd w:id="3737"/>
      <w:bookmarkEnd w:id="3738"/>
      <w:bookmarkEnd w:id="3739"/>
      <w:bookmarkEnd w:id="3740"/>
      <w:bookmarkEnd w:id="3741"/>
      <w:bookmarkEnd w:id="3742"/>
    </w:p>
    <w:p w14:paraId="303DEDA0" w14:textId="77777777" w:rsidR="003314DA" w:rsidRPr="009C02BF" w:rsidRDefault="003314DA" w:rsidP="003314DA">
      <w:r w:rsidRPr="009C02BF">
        <w:t>The Secondary RAT Report procedure is used by the eNB during mobility procedures or for periodic reporting to provide information on the used NR resources during EN-DC.</w:t>
      </w:r>
    </w:p>
    <w:p w14:paraId="52D1CD6B" w14:textId="77777777" w:rsidR="003314DA" w:rsidRPr="009C02BF" w:rsidRDefault="003314DA" w:rsidP="003314DA">
      <w:pPr>
        <w:pStyle w:val="TH"/>
      </w:pPr>
      <w:r w:rsidRPr="009C02BF">
        <w:object w:dxaOrig="5850" w:dyaOrig="2070" w14:anchorId="163FD7F1">
          <v:shape id="_x0000_i1216" type="#_x0000_t75" style="width:292.5pt;height:80.25pt" o:ole="">
            <v:imagedata r:id="rId387" o:title="" cropbottom="14687f"/>
          </v:shape>
          <o:OLEObject Type="Embed" ProgID="Visio.Drawing.11" ShapeID="_x0000_i1216" DrawAspect="Content" ObjectID="_1773755652" r:id="rId388"/>
        </w:object>
      </w:r>
    </w:p>
    <w:p w14:paraId="55C267D9" w14:textId="77777777" w:rsidR="003314DA" w:rsidRPr="009C02BF" w:rsidRDefault="003314DA" w:rsidP="00324FF0">
      <w:pPr>
        <w:pStyle w:val="TF"/>
      </w:pPr>
      <w:r w:rsidRPr="009C02BF">
        <w:t>Figure 19.2.2.</w:t>
      </w:r>
      <w:r w:rsidR="00443D88" w:rsidRPr="009C02BF">
        <w:t>32</w:t>
      </w:r>
      <w:r w:rsidRPr="009C02BF">
        <w:t>-1: Secondary RAT Report Procedure.</w:t>
      </w:r>
    </w:p>
    <w:p w14:paraId="1E16D1D7" w14:textId="77777777" w:rsidR="00375F95" w:rsidRPr="009C02BF" w:rsidRDefault="00375F95" w:rsidP="004F39D7">
      <w:pPr>
        <w:pStyle w:val="Heading4"/>
      </w:pPr>
      <w:bookmarkStart w:id="3743" w:name="_Toc46498861"/>
      <w:bookmarkStart w:id="3744" w:name="_Toc52491174"/>
      <w:bookmarkStart w:id="3745" w:name="_Toc163142099"/>
      <w:r w:rsidRPr="009C02BF">
        <w:t>19.2.2.33</w:t>
      </w:r>
      <w:r w:rsidRPr="009C02BF">
        <w:tab/>
        <w:t>UE Radio Capability ID Mapping procedure</w:t>
      </w:r>
      <w:bookmarkEnd w:id="3743"/>
      <w:bookmarkEnd w:id="3744"/>
      <w:bookmarkEnd w:id="3745"/>
    </w:p>
    <w:p w14:paraId="6C7CEF0F" w14:textId="77777777" w:rsidR="00375F95" w:rsidRPr="009C02BF" w:rsidRDefault="00375F95" w:rsidP="004F39D7">
      <w:pPr>
        <w:rPr>
          <w:lang w:eastAsia="en-GB"/>
        </w:rPr>
      </w:pPr>
      <w:r w:rsidRPr="009C02BF">
        <w:t xml:space="preserve">The </w:t>
      </w:r>
      <w:r w:rsidRPr="009C02BF">
        <w:rPr>
          <w:lang w:eastAsia="zh-CN"/>
        </w:rPr>
        <w:t xml:space="preserve">UE Radio Capability ID Mapping procedure is initiated by the eNB to request </w:t>
      </w:r>
      <w:r w:rsidRPr="009C02BF">
        <w:rPr>
          <w:lang w:eastAsia="en-GB"/>
        </w:rPr>
        <w:t>the UE Radio Capability information that maps to a specific capability ID from the MME.</w:t>
      </w:r>
    </w:p>
    <w:bookmarkStart w:id="3746" w:name="_MON_1647357902"/>
    <w:bookmarkEnd w:id="3746"/>
    <w:p w14:paraId="0FEBF702" w14:textId="77777777" w:rsidR="00375F95" w:rsidRPr="009C02BF" w:rsidRDefault="00375F95" w:rsidP="00375F95">
      <w:pPr>
        <w:pStyle w:val="TH"/>
      </w:pPr>
      <w:r w:rsidRPr="009C02BF">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73755653" r:id="rId390"/>
        </w:object>
      </w:r>
    </w:p>
    <w:p w14:paraId="6A6FB235" w14:textId="77777777" w:rsidR="00375F95" w:rsidRPr="009C02BF" w:rsidRDefault="00375F95" w:rsidP="00375F95">
      <w:pPr>
        <w:pStyle w:val="TF"/>
        <w:outlineLvl w:val="0"/>
      </w:pPr>
      <w:r w:rsidRPr="009C02BF">
        <w:t>Figure 19.2.2.33-1: UE radio capability ID mapping procedure</w:t>
      </w:r>
    </w:p>
    <w:p w14:paraId="5A149B15" w14:textId="77777777" w:rsidR="00375F95" w:rsidRPr="009C02BF" w:rsidRDefault="00375F95" w:rsidP="00375F95">
      <w:r w:rsidRPr="009C02BF">
        <w:t>The UE Radio Capability ID Mapping procedure comprises the following steps:</w:t>
      </w:r>
    </w:p>
    <w:p w14:paraId="638E49D2" w14:textId="77777777" w:rsidR="00375F95" w:rsidRPr="009C02BF" w:rsidRDefault="00375F95" w:rsidP="004F39D7">
      <w:pPr>
        <w:pStyle w:val="B1"/>
      </w:pPr>
      <w:r w:rsidRPr="009C02BF">
        <w:t>-</w:t>
      </w:r>
      <w:r w:rsidRPr="009C02BF">
        <w:tab/>
        <w:t>The eNB initiates the UE Radio Capability ID Mapping procedure by sending UE RADIO CAPABILITY ID MAPPING REQUEST to the MME.</w:t>
      </w:r>
    </w:p>
    <w:p w14:paraId="64B2EB48" w14:textId="77777777" w:rsidR="006516C0" w:rsidRPr="009C02BF" w:rsidRDefault="00375F95" w:rsidP="004F39D7">
      <w:pPr>
        <w:pStyle w:val="B1"/>
      </w:pPr>
      <w:r w:rsidRPr="009C02BF">
        <w:t>-</w:t>
      </w:r>
      <w:r w:rsidRPr="009C02BF">
        <w:tab/>
        <w:t>The MME responds with UE RADIO CAPABILITY ID MAPPING RESPONSE including the UE radio capability information.</w:t>
      </w:r>
    </w:p>
    <w:p w14:paraId="3EF91BDF" w14:textId="77777777" w:rsidR="00D51AC6" w:rsidRPr="009C02BF"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63142100"/>
      <w:r w:rsidRPr="009C02BF">
        <w:t>20</w:t>
      </w:r>
      <w:r w:rsidRPr="009C02BF">
        <w:tab/>
        <w:t>X2 Interface</w:t>
      </w:r>
      <w:bookmarkEnd w:id="3747"/>
      <w:bookmarkEnd w:id="3748"/>
      <w:bookmarkEnd w:id="3749"/>
      <w:bookmarkEnd w:id="3750"/>
      <w:bookmarkEnd w:id="3751"/>
      <w:bookmarkEnd w:id="3752"/>
    </w:p>
    <w:p w14:paraId="75AF175F" w14:textId="77777777" w:rsidR="00D51AC6" w:rsidRPr="009C02BF"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63142101"/>
      <w:r w:rsidRPr="009C02BF">
        <w:t>20.1</w:t>
      </w:r>
      <w:r w:rsidRPr="009C02BF">
        <w:tab/>
        <w:t>User Plane</w:t>
      </w:r>
      <w:bookmarkEnd w:id="3753"/>
      <w:bookmarkEnd w:id="3754"/>
      <w:bookmarkEnd w:id="3755"/>
      <w:bookmarkEnd w:id="3756"/>
      <w:bookmarkEnd w:id="3757"/>
      <w:bookmarkEnd w:id="3758"/>
    </w:p>
    <w:p w14:paraId="59207DCA" w14:textId="77777777" w:rsidR="00D51AC6" w:rsidRPr="009C02BF" w:rsidRDefault="00D51AC6" w:rsidP="00E10AA0">
      <w:r w:rsidRPr="009C02BF">
        <w:t xml:space="preserve">The X2 user plane interface (X2-U) is defined between eNBs. The X2-U interface provides non guaranteed delivery of user plane PDUs. The user plane protocol stack on the X2 interface is shown in Figure </w:t>
      </w:r>
      <w:r w:rsidR="00DD1833" w:rsidRPr="009C02BF">
        <w:t>20.1-1</w:t>
      </w:r>
      <w:r w:rsidRPr="009C02BF">
        <w:t>. The transport network layer is built on IP transport and GTP-U is used on top of UDP/IP to carry the user plane PDUs.</w:t>
      </w:r>
    </w:p>
    <w:p w14:paraId="4E8685F9" w14:textId="77777777" w:rsidR="00D51AC6" w:rsidRPr="009C02BF" w:rsidRDefault="00D51AC6" w:rsidP="00E10AA0">
      <w:r w:rsidRPr="009C02BF">
        <w:t>The X2-U interface protocol stack is identical to the S1-U protocol stack.</w:t>
      </w:r>
    </w:p>
    <w:p w14:paraId="19CE8843" w14:textId="77777777" w:rsidR="00D51AC6" w:rsidRPr="009C02BF" w:rsidRDefault="002C45B2" w:rsidP="00E10AA0">
      <w:r w:rsidRPr="009C02B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9C02BF" w:rsidRDefault="00D51AC6" w:rsidP="00E10AA0">
      <w:pPr>
        <w:pStyle w:val="TH"/>
      </w:pPr>
      <w:r w:rsidRPr="009C02BF">
        <w:object w:dxaOrig="1695" w:dyaOrig="3899" w14:anchorId="40201DE5">
          <v:shape id="_x0000_i1218" type="#_x0000_t75" style="width:84.75pt;height:195pt" o:ole="">
            <v:imagedata r:id="rId234" o:title=""/>
          </v:shape>
          <o:OLEObject Type="Embed" ProgID="Word.Picture.8" ShapeID="_x0000_i1218" DrawAspect="Content" ObjectID="_1773755654" r:id="rId391"/>
        </w:object>
      </w:r>
    </w:p>
    <w:p w14:paraId="094406A2" w14:textId="77777777" w:rsidR="00D51AC6" w:rsidRPr="009C02BF" w:rsidRDefault="00D51AC6" w:rsidP="00324FF0">
      <w:pPr>
        <w:pStyle w:val="TF"/>
      </w:pPr>
      <w:r w:rsidRPr="009C02BF">
        <w:t>Figure 20.1-1: X2 Interface User Plane (eNB-eNB)</w:t>
      </w:r>
    </w:p>
    <w:p w14:paraId="11BF372B" w14:textId="77777777" w:rsidR="002C45B2" w:rsidRPr="009C02BF"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63142102"/>
      <w:r w:rsidRPr="009C02BF">
        <w:t>20.1.1</w:t>
      </w:r>
      <w:r w:rsidR="00CD17DD" w:rsidRPr="009C02BF">
        <w:tab/>
      </w:r>
      <w:r w:rsidRPr="009C02BF">
        <w:t>Flow Control Functions</w:t>
      </w:r>
      <w:bookmarkEnd w:id="3761"/>
      <w:bookmarkEnd w:id="3762"/>
      <w:bookmarkEnd w:id="3763"/>
      <w:bookmarkEnd w:id="3764"/>
      <w:bookmarkEnd w:id="3765"/>
      <w:bookmarkEnd w:id="3766"/>
    </w:p>
    <w:p w14:paraId="6FB41694" w14:textId="77777777" w:rsidR="002C45B2" w:rsidRPr="009C02BF" w:rsidRDefault="002C45B2" w:rsidP="00E10AA0">
      <w:pPr>
        <w:rPr>
          <w:kern w:val="2"/>
        </w:rPr>
      </w:pPr>
      <w:r w:rsidRPr="009C02B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9C02BF"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63142103"/>
      <w:r w:rsidRPr="009C02BF">
        <w:t>20.2</w:t>
      </w:r>
      <w:r w:rsidRPr="009C02BF">
        <w:tab/>
        <w:t>Control Plane</w:t>
      </w:r>
      <w:bookmarkEnd w:id="3767"/>
      <w:bookmarkEnd w:id="3768"/>
      <w:bookmarkEnd w:id="3769"/>
      <w:bookmarkEnd w:id="3770"/>
      <w:bookmarkEnd w:id="3771"/>
      <w:bookmarkEnd w:id="3772"/>
    </w:p>
    <w:p w14:paraId="40ACAD77" w14:textId="77777777" w:rsidR="007E03F1" w:rsidRPr="009C02BF"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63142104"/>
      <w:r w:rsidRPr="009C02BF">
        <w:t>20.2.0</w:t>
      </w:r>
      <w:r w:rsidRPr="009C02BF">
        <w:tab/>
        <w:t>X2-CP Overview</w:t>
      </w:r>
      <w:bookmarkEnd w:id="3773"/>
      <w:bookmarkEnd w:id="3774"/>
      <w:bookmarkEnd w:id="3775"/>
      <w:bookmarkEnd w:id="3776"/>
      <w:bookmarkEnd w:id="3777"/>
      <w:bookmarkEnd w:id="3778"/>
    </w:p>
    <w:p w14:paraId="3B877A49" w14:textId="77777777" w:rsidR="00D51AC6" w:rsidRPr="009C02BF" w:rsidRDefault="00D51AC6" w:rsidP="00E10AA0">
      <w:r w:rsidRPr="009C02BF">
        <w:t>The X2 control plane interface (X2-CP) is defined between two neighbour eNBs. The control plane protocol stack of the X2 interface is shown on Figure 20.2</w:t>
      </w:r>
      <w:r w:rsidR="00B560AB" w:rsidRPr="009C02BF">
        <w:t>-1</w:t>
      </w:r>
      <w:r w:rsidRPr="009C02BF">
        <w:t xml:space="preserve"> below. The transport network layer is built on SCTP on top of IP. The application layer signalling protocol is referred to as X2-AP (X2 Application Protocol).</w:t>
      </w:r>
    </w:p>
    <w:bookmarkStart w:id="3779" w:name="_MON_1223190430"/>
    <w:bookmarkStart w:id="3780" w:name="_MON_1223276749"/>
    <w:bookmarkStart w:id="3781" w:name="_MON_1223806216"/>
    <w:bookmarkStart w:id="3782" w:name="_MON_1266448942"/>
    <w:bookmarkStart w:id="3783" w:name="_MON_1347051643"/>
    <w:bookmarkEnd w:id="3779"/>
    <w:bookmarkEnd w:id="3780"/>
    <w:bookmarkEnd w:id="3781"/>
    <w:bookmarkEnd w:id="3782"/>
    <w:bookmarkEnd w:id="3783"/>
    <w:bookmarkStart w:id="3784" w:name="_MON_1223187428"/>
    <w:bookmarkEnd w:id="3784"/>
    <w:p w14:paraId="576B0401" w14:textId="77777777" w:rsidR="00D51AC6" w:rsidRPr="009C02BF" w:rsidRDefault="00D51AC6" w:rsidP="00E10AA0">
      <w:pPr>
        <w:pStyle w:val="TH"/>
      </w:pPr>
      <w:r w:rsidRPr="009C02BF">
        <w:object w:dxaOrig="1695" w:dyaOrig="3404" w14:anchorId="2B279F6D">
          <v:shape id="_x0000_i1219" type="#_x0000_t75" style="width:84.75pt;height:170.25pt" o:ole="">
            <v:imagedata r:id="rId392" o:title=""/>
          </v:shape>
          <o:OLEObject Type="Embed" ProgID="Word.Picture.8" ShapeID="_x0000_i1219" DrawAspect="Content" ObjectID="_1773755655" r:id="rId393"/>
        </w:object>
      </w:r>
    </w:p>
    <w:p w14:paraId="3F859120" w14:textId="77777777" w:rsidR="00D51AC6" w:rsidRPr="009C02BF" w:rsidRDefault="00D51AC6" w:rsidP="00324FF0">
      <w:pPr>
        <w:pStyle w:val="TF"/>
      </w:pPr>
      <w:r w:rsidRPr="009C02BF">
        <w:t>Figure 20.2</w:t>
      </w:r>
      <w:r w:rsidR="00B560AB" w:rsidRPr="009C02BF">
        <w:t>-1</w:t>
      </w:r>
      <w:r w:rsidRPr="009C02BF">
        <w:t>: X2 Interface Control Plane</w:t>
      </w:r>
    </w:p>
    <w:p w14:paraId="021D4EA6" w14:textId="77777777" w:rsidR="00D51AC6" w:rsidRPr="009C02BF" w:rsidRDefault="00D51AC6" w:rsidP="00E10AA0">
      <w:r w:rsidRPr="009C02BF">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9C02BF" w:rsidRDefault="00D51AC6" w:rsidP="00E10AA0">
      <w:r w:rsidRPr="009C02B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9C02BF">
        <w:t>n the respective X2AP messages.</w:t>
      </w:r>
    </w:p>
    <w:p w14:paraId="067E0EE4" w14:textId="77777777" w:rsidR="00EE00DC" w:rsidRPr="009C02BF" w:rsidRDefault="00EE00DC" w:rsidP="00E10AA0">
      <w:r w:rsidRPr="009C02BF">
        <w:t>RNs terminate X2-AP. In this case, there is one X2 interface relation between the RN and the DeNB.</w:t>
      </w:r>
    </w:p>
    <w:p w14:paraId="2D0DEC96" w14:textId="77777777" w:rsidR="00D51AC6" w:rsidRPr="009C02BF"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63142105"/>
      <w:r w:rsidRPr="009C02BF">
        <w:lastRenderedPageBreak/>
        <w:t>20.2.1</w:t>
      </w:r>
      <w:r w:rsidRPr="009C02BF">
        <w:tab/>
        <w:t>X2-CP Functions</w:t>
      </w:r>
      <w:bookmarkEnd w:id="3785"/>
      <w:bookmarkEnd w:id="3786"/>
      <w:bookmarkEnd w:id="3787"/>
      <w:bookmarkEnd w:id="3788"/>
      <w:bookmarkEnd w:id="3789"/>
      <w:bookmarkEnd w:id="3790"/>
    </w:p>
    <w:p w14:paraId="0A3A1355" w14:textId="77777777" w:rsidR="00D51AC6" w:rsidRPr="009C02BF" w:rsidRDefault="00D51AC6" w:rsidP="00E10AA0">
      <w:r w:rsidRPr="009C02BF">
        <w:t>The X2AP protocol supports the following functions:</w:t>
      </w:r>
    </w:p>
    <w:p w14:paraId="71045960" w14:textId="77777777" w:rsidR="00D51AC6" w:rsidRPr="009C02BF" w:rsidRDefault="00D51AC6" w:rsidP="00E10AA0">
      <w:pPr>
        <w:pStyle w:val="B1"/>
      </w:pPr>
      <w:r w:rsidRPr="009C02BF">
        <w:t>-</w:t>
      </w:r>
      <w:r w:rsidRPr="009C02BF">
        <w:tab/>
        <w:t>Intra LTE-Access-System Mobility Support for UE in E</w:t>
      </w:r>
      <w:r w:rsidR="00FE4704" w:rsidRPr="009C02BF">
        <w:t>C</w:t>
      </w:r>
      <w:r w:rsidRPr="009C02BF">
        <w:t>M-CONNECTED:</w:t>
      </w:r>
    </w:p>
    <w:p w14:paraId="4EE5AC3D" w14:textId="77777777" w:rsidR="00D51AC6" w:rsidRPr="009C02BF" w:rsidRDefault="00D51AC6" w:rsidP="00E10AA0">
      <w:pPr>
        <w:pStyle w:val="B2"/>
      </w:pPr>
      <w:r w:rsidRPr="009C02BF">
        <w:t>-</w:t>
      </w:r>
      <w:r w:rsidRPr="009C02BF">
        <w:tab/>
        <w:t>Context transfer from source eNB to target eNB;</w:t>
      </w:r>
    </w:p>
    <w:p w14:paraId="5C0D7D72" w14:textId="77777777" w:rsidR="00D51AC6" w:rsidRPr="009C02BF" w:rsidRDefault="00D51AC6" w:rsidP="00E10AA0">
      <w:pPr>
        <w:pStyle w:val="B2"/>
      </w:pPr>
      <w:r w:rsidRPr="009C02BF">
        <w:t>-</w:t>
      </w:r>
      <w:r w:rsidRPr="009C02BF">
        <w:tab/>
        <w:t>Control of user plane tunnels between source eNB and target eNB;</w:t>
      </w:r>
    </w:p>
    <w:p w14:paraId="0C925DBA" w14:textId="77777777" w:rsidR="002C45B2" w:rsidRPr="009C02BF" w:rsidRDefault="00D51AC6" w:rsidP="00E10AA0">
      <w:pPr>
        <w:pStyle w:val="B2"/>
      </w:pPr>
      <w:r w:rsidRPr="009C02BF">
        <w:t>-</w:t>
      </w:r>
      <w:r w:rsidRPr="009C02BF">
        <w:tab/>
        <w:t>Handover cancellation.</w:t>
      </w:r>
    </w:p>
    <w:p w14:paraId="66225DD8" w14:textId="77777777" w:rsidR="002C45B2" w:rsidRPr="009C02BF" w:rsidRDefault="002C45B2" w:rsidP="00E10AA0">
      <w:pPr>
        <w:pStyle w:val="B1"/>
      </w:pPr>
      <w:r w:rsidRPr="009C02BF">
        <w:t>-</w:t>
      </w:r>
      <w:r w:rsidRPr="009C02BF">
        <w:tab/>
        <w:t>Support of DC for UE in ECM-CONNECTED:</w:t>
      </w:r>
    </w:p>
    <w:p w14:paraId="4F7706ED" w14:textId="77777777" w:rsidR="002C45B2" w:rsidRPr="009C02BF" w:rsidRDefault="002C45B2" w:rsidP="00E10AA0">
      <w:pPr>
        <w:pStyle w:val="B2"/>
      </w:pPr>
      <w:r w:rsidRPr="009C02BF">
        <w:t>-</w:t>
      </w:r>
      <w:r w:rsidRPr="009C02BF">
        <w:tab/>
        <w:t>Establishment, Modification and Release of a UE context at the SeNB</w:t>
      </w:r>
      <w:r w:rsidR="00CD17DD" w:rsidRPr="009C02BF">
        <w:t>;</w:t>
      </w:r>
    </w:p>
    <w:p w14:paraId="24519BAC" w14:textId="77777777" w:rsidR="002C45B2" w:rsidRPr="009C02BF" w:rsidRDefault="002C45B2" w:rsidP="00E10AA0">
      <w:pPr>
        <w:pStyle w:val="B2"/>
      </w:pPr>
      <w:r w:rsidRPr="009C02BF">
        <w:t>-</w:t>
      </w:r>
      <w:r w:rsidRPr="009C02BF">
        <w:tab/>
        <w:t>Control of user plane tunnels between MeNB and SeNB for a specific UE for split bearer and data forwarding</w:t>
      </w:r>
      <w:r w:rsidR="00CD17DD" w:rsidRPr="009C02BF">
        <w:t>;</w:t>
      </w:r>
    </w:p>
    <w:p w14:paraId="69CDECB3" w14:textId="77777777" w:rsidR="00D51AC6" w:rsidRPr="009C02BF" w:rsidRDefault="002C45B2" w:rsidP="00E10AA0">
      <w:pPr>
        <w:pStyle w:val="B2"/>
      </w:pPr>
      <w:r w:rsidRPr="009C02BF">
        <w:t>-</w:t>
      </w:r>
      <w:r w:rsidRPr="009C02BF">
        <w:tab/>
        <w:t>Provision of the TNL information of the S1 user plane tunnels for SCG bearers.</w:t>
      </w:r>
    </w:p>
    <w:p w14:paraId="1BFE795A" w14:textId="77777777" w:rsidR="0056068E" w:rsidRPr="009C02BF" w:rsidRDefault="0056068E" w:rsidP="0056068E">
      <w:pPr>
        <w:pStyle w:val="B1"/>
      </w:pPr>
      <w:r w:rsidRPr="009C02BF">
        <w:t>-</w:t>
      </w:r>
      <w:r w:rsidRPr="009C02BF">
        <w:tab/>
        <w:t>Support of EN-DC for UE in ECM-CONNECTED:</w:t>
      </w:r>
    </w:p>
    <w:p w14:paraId="0C8241DF" w14:textId="77777777" w:rsidR="0056068E" w:rsidRPr="009C02BF" w:rsidRDefault="0056068E" w:rsidP="0056068E">
      <w:pPr>
        <w:pStyle w:val="B2"/>
      </w:pPr>
      <w:r w:rsidRPr="009C02BF">
        <w:t>-</w:t>
      </w:r>
      <w:r w:rsidRPr="009C02BF">
        <w:tab/>
        <w:t xml:space="preserve">Establishment, Modification and Release of a UE context at the </w:t>
      </w:r>
      <w:r w:rsidR="007E03F1" w:rsidRPr="009C02BF">
        <w:t>S</w:t>
      </w:r>
      <w:r w:rsidRPr="009C02BF">
        <w:t>gNB;</w:t>
      </w:r>
    </w:p>
    <w:p w14:paraId="7C25C91F" w14:textId="77777777" w:rsidR="0056068E" w:rsidRPr="009C02BF" w:rsidRDefault="0056068E" w:rsidP="0056068E">
      <w:pPr>
        <w:pStyle w:val="B2"/>
      </w:pPr>
      <w:r w:rsidRPr="009C02BF">
        <w:t>-</w:t>
      </w:r>
      <w:r w:rsidRPr="009C02BF">
        <w:tab/>
        <w:t xml:space="preserve">Control of user plane tunnels between MeNB and </w:t>
      </w:r>
      <w:r w:rsidR="007E03F1" w:rsidRPr="009C02BF">
        <w:t>S</w:t>
      </w:r>
      <w:r w:rsidRPr="009C02BF">
        <w:t>gNB for a specific UE for split bearer, SCG split bearer and data forwarding;</w:t>
      </w:r>
    </w:p>
    <w:p w14:paraId="50A1A48B" w14:textId="77777777" w:rsidR="0056068E" w:rsidRPr="009C02BF" w:rsidRDefault="0056068E" w:rsidP="0056068E">
      <w:pPr>
        <w:pStyle w:val="B2"/>
      </w:pPr>
      <w:r w:rsidRPr="009C02BF">
        <w:t>-</w:t>
      </w:r>
      <w:r w:rsidRPr="009C02BF">
        <w:tab/>
        <w:t>Provision of the TNL information of the S1 user plane tunnels for SCG bearers and SCG split bearers.</w:t>
      </w:r>
    </w:p>
    <w:p w14:paraId="6432531E" w14:textId="77777777" w:rsidR="00696134" w:rsidRPr="009C02BF" w:rsidRDefault="00696134" w:rsidP="0056068E">
      <w:pPr>
        <w:pStyle w:val="B1"/>
      </w:pPr>
      <w:r w:rsidRPr="009C02BF">
        <w:t>-</w:t>
      </w:r>
      <w:r w:rsidRPr="009C02BF">
        <w:tab/>
        <w:t>Support of inter-eNB UE Context Resume:</w:t>
      </w:r>
    </w:p>
    <w:p w14:paraId="79AB91F1" w14:textId="77777777" w:rsidR="00696134" w:rsidRPr="009C02BF" w:rsidRDefault="00696134" w:rsidP="00696134">
      <w:pPr>
        <w:pStyle w:val="B2"/>
      </w:pPr>
      <w:r w:rsidRPr="009C02BF">
        <w:t>-</w:t>
      </w:r>
      <w:r w:rsidRPr="009C02BF">
        <w:tab/>
        <w:t>Retrieval of UE context for a UE which attempts to resume its RRC connection in an eNB different from where the RRC connection was suspended.</w:t>
      </w:r>
    </w:p>
    <w:p w14:paraId="460AC7E8" w14:textId="77777777" w:rsidR="00D51AC6" w:rsidRPr="009C02BF" w:rsidRDefault="00D51AC6" w:rsidP="00696134">
      <w:pPr>
        <w:pStyle w:val="B1"/>
      </w:pPr>
      <w:r w:rsidRPr="009C02BF">
        <w:t>-</w:t>
      </w:r>
      <w:r w:rsidRPr="009C02BF">
        <w:tab/>
        <w:t>Load Management;</w:t>
      </w:r>
    </w:p>
    <w:p w14:paraId="26A3E4C7" w14:textId="77777777" w:rsidR="00D51AC6" w:rsidRPr="009C02BF" w:rsidRDefault="00D51AC6" w:rsidP="00E10AA0">
      <w:pPr>
        <w:pStyle w:val="B1"/>
      </w:pPr>
      <w:r w:rsidRPr="009C02BF">
        <w:t>-</w:t>
      </w:r>
      <w:r w:rsidRPr="009C02BF">
        <w:tab/>
        <w:t>General X2 management and error handling functions:</w:t>
      </w:r>
    </w:p>
    <w:p w14:paraId="788C636E" w14:textId="77777777" w:rsidR="005D6915" w:rsidRPr="009C02BF" w:rsidRDefault="00D51AC6" w:rsidP="00E10AA0">
      <w:pPr>
        <w:pStyle w:val="B2"/>
      </w:pPr>
      <w:r w:rsidRPr="009C02BF">
        <w:t>-</w:t>
      </w:r>
      <w:r w:rsidRPr="009C02BF">
        <w:tab/>
        <w:t>Error indication</w:t>
      </w:r>
      <w:r w:rsidR="005D6915" w:rsidRPr="009C02BF">
        <w:t>;</w:t>
      </w:r>
    </w:p>
    <w:p w14:paraId="3CCF7B8E" w14:textId="77777777" w:rsidR="005D6915" w:rsidRPr="009C02BF" w:rsidRDefault="005D6915" w:rsidP="00E10AA0">
      <w:pPr>
        <w:pStyle w:val="B2"/>
      </w:pPr>
      <w:r w:rsidRPr="009C02BF">
        <w:t>-</w:t>
      </w:r>
      <w:r w:rsidRPr="009C02BF">
        <w:tab/>
        <w:t>Setting up the X2;</w:t>
      </w:r>
    </w:p>
    <w:p w14:paraId="7EC3D584" w14:textId="77777777" w:rsidR="005D6915" w:rsidRPr="009C02BF" w:rsidRDefault="005D6915" w:rsidP="00E10AA0">
      <w:pPr>
        <w:pStyle w:val="B2"/>
      </w:pPr>
      <w:r w:rsidRPr="009C02BF">
        <w:t>-</w:t>
      </w:r>
      <w:r w:rsidRPr="009C02BF">
        <w:tab/>
        <w:t>Resetting the X2;</w:t>
      </w:r>
    </w:p>
    <w:p w14:paraId="39E32E7A" w14:textId="77777777" w:rsidR="00BC1115" w:rsidRPr="009C02BF" w:rsidRDefault="005D6915" w:rsidP="00E10AA0">
      <w:pPr>
        <w:pStyle w:val="B2"/>
      </w:pPr>
      <w:r w:rsidRPr="009C02BF">
        <w:t>-</w:t>
      </w:r>
      <w:r w:rsidRPr="009C02BF">
        <w:tab/>
        <w:t>Updating the X2 configuration data</w:t>
      </w:r>
      <w:r w:rsidR="006B0FE8" w:rsidRPr="009C02BF">
        <w:t>;</w:t>
      </w:r>
    </w:p>
    <w:p w14:paraId="5B7ACC2B" w14:textId="77777777" w:rsidR="006B0FE8" w:rsidRPr="009C02BF" w:rsidRDefault="006B0FE8" w:rsidP="00E10AA0">
      <w:pPr>
        <w:pStyle w:val="B2"/>
      </w:pPr>
      <w:r w:rsidRPr="009C02BF">
        <w:t>-</w:t>
      </w:r>
      <w:r w:rsidRPr="009C02BF">
        <w:tab/>
        <w:t>X2 Release;</w:t>
      </w:r>
    </w:p>
    <w:p w14:paraId="10F78343" w14:textId="77777777" w:rsidR="006B0FE8" w:rsidRPr="009C02BF" w:rsidRDefault="006B0FE8" w:rsidP="00E10AA0">
      <w:pPr>
        <w:pStyle w:val="B2"/>
      </w:pPr>
      <w:r w:rsidRPr="009C02BF">
        <w:t>-</w:t>
      </w:r>
      <w:r w:rsidRPr="009C02BF">
        <w:tab/>
        <w:t>X2AP Message Transfer;</w:t>
      </w:r>
    </w:p>
    <w:p w14:paraId="02735B90" w14:textId="77777777" w:rsidR="0039166C" w:rsidRPr="009C02BF" w:rsidRDefault="006B0FE8" w:rsidP="00E10AA0">
      <w:pPr>
        <w:pStyle w:val="B2"/>
      </w:pPr>
      <w:r w:rsidRPr="009C02BF">
        <w:t>-</w:t>
      </w:r>
      <w:r w:rsidRPr="009C02BF">
        <w:tab/>
        <w:t>Registration</w:t>
      </w:r>
      <w:r w:rsidR="0039166C" w:rsidRPr="009C02BF">
        <w:t>;</w:t>
      </w:r>
    </w:p>
    <w:p w14:paraId="1E8C5BF6" w14:textId="77777777" w:rsidR="006B0FE8" w:rsidRPr="009C02BF" w:rsidRDefault="0039166C" w:rsidP="00E10AA0">
      <w:pPr>
        <w:pStyle w:val="B2"/>
      </w:pPr>
      <w:r w:rsidRPr="009C02BF">
        <w:t>-</w:t>
      </w:r>
      <w:r w:rsidRPr="009C02BF">
        <w:tab/>
        <w:t>X2 Removal</w:t>
      </w:r>
      <w:r w:rsidR="006B0FE8" w:rsidRPr="009C02BF">
        <w:t>.</w:t>
      </w:r>
    </w:p>
    <w:p w14:paraId="09B0AC23" w14:textId="77777777" w:rsidR="00724009" w:rsidRPr="009C02BF" w:rsidRDefault="00BC1115" w:rsidP="00966F63">
      <w:pPr>
        <w:pStyle w:val="B1"/>
      </w:pPr>
      <w:r w:rsidRPr="009C02BF">
        <w:t>-</w:t>
      </w:r>
      <w:r w:rsidRPr="009C02BF">
        <w:tab/>
      </w:r>
      <w:r w:rsidR="00501A8A" w:rsidRPr="009C02BF">
        <w:t>Mobility failure event notification and i</w:t>
      </w:r>
      <w:r w:rsidRPr="009C02BF">
        <w:t xml:space="preserve">nformation exchange in support of </w:t>
      </w:r>
      <w:r w:rsidR="00731FB4" w:rsidRPr="009C02BF">
        <w:t>handover settings negotiation</w:t>
      </w:r>
      <w:r w:rsidR="00EA0F73" w:rsidRPr="009C02BF">
        <w:t>;</w:t>
      </w:r>
    </w:p>
    <w:p w14:paraId="59C874EF" w14:textId="77777777" w:rsidR="00222545" w:rsidRPr="009C02BF" w:rsidRDefault="00724009" w:rsidP="00222545">
      <w:pPr>
        <w:pStyle w:val="B1"/>
        <w:rPr>
          <w:lang w:eastAsia="en-GB"/>
        </w:rPr>
      </w:pPr>
      <w:r w:rsidRPr="009C02BF">
        <w:t>-</w:t>
      </w:r>
      <w:r w:rsidRPr="009C02BF">
        <w:tab/>
      </w:r>
      <w:r w:rsidRPr="009C02BF">
        <w:rPr>
          <w:lang w:eastAsia="en-GB"/>
        </w:rPr>
        <w:t xml:space="preserve">Energy Saving. This </w:t>
      </w:r>
      <w:r w:rsidRPr="009C02BF">
        <w:t>function</w:t>
      </w:r>
      <w:r w:rsidRPr="009C02BF">
        <w:rPr>
          <w:lang w:eastAsia="en-GB"/>
        </w:rPr>
        <w:t xml:space="preserve"> </w:t>
      </w:r>
      <w:r w:rsidRPr="009C02BF">
        <w:t>allow</w:t>
      </w:r>
      <w:r w:rsidRPr="009C02BF">
        <w:rPr>
          <w:lang w:eastAsia="en-GB"/>
        </w:rPr>
        <w:t>s</w:t>
      </w:r>
      <w:r w:rsidRPr="009C02BF">
        <w:t xml:space="preserve"> </w:t>
      </w:r>
      <w:r w:rsidRPr="009C02BF">
        <w:rPr>
          <w:lang w:eastAsia="en-GB"/>
        </w:rPr>
        <w:t>decreasing energy consumption by enabling indication of cell activation/de</w:t>
      </w:r>
      <w:r w:rsidRPr="009C02BF">
        <w:t>activation</w:t>
      </w:r>
      <w:r w:rsidRPr="009C02BF">
        <w:rPr>
          <w:lang w:eastAsia="en-GB"/>
        </w:rPr>
        <w:t>.</w:t>
      </w:r>
    </w:p>
    <w:p w14:paraId="7A3AD3D4" w14:textId="77777777" w:rsidR="00D51AC6" w:rsidRPr="009C02BF" w:rsidRDefault="00222545" w:rsidP="00222545">
      <w:pPr>
        <w:pStyle w:val="B1"/>
      </w:pPr>
      <w:r w:rsidRPr="009C02BF">
        <w:rPr>
          <w:lang w:eastAsia="en-GB"/>
        </w:rPr>
        <w:t>-</w:t>
      </w:r>
      <w:r w:rsidRPr="009C02BF">
        <w:rPr>
          <w:lang w:eastAsia="en-GB"/>
        </w:rPr>
        <w:tab/>
        <w:t xml:space="preserve">Support of </w:t>
      </w:r>
      <w:r w:rsidR="006F51F6" w:rsidRPr="009C02BF">
        <w:rPr>
          <w:lang w:eastAsia="zh-CN"/>
        </w:rPr>
        <w:t>cell</w:t>
      </w:r>
      <w:r w:rsidRPr="009C02BF">
        <w:rPr>
          <w:lang w:eastAsia="en-GB"/>
        </w:rPr>
        <w:t xml:space="preserve"> resource coordination between eNB and en-gNB.</w:t>
      </w:r>
    </w:p>
    <w:p w14:paraId="3DDD7882" w14:textId="77777777" w:rsidR="00B55CCB" w:rsidRPr="009C02BF" w:rsidRDefault="00B55CCB" w:rsidP="00B55CCB">
      <w:pPr>
        <w:pStyle w:val="B1"/>
      </w:pPr>
      <w:bookmarkStart w:id="3791" w:name="_Toc20403169"/>
      <w:bookmarkStart w:id="3792" w:name="_Toc29372675"/>
      <w:bookmarkStart w:id="3793" w:name="_Toc37760630"/>
      <w:bookmarkStart w:id="3794" w:name="_Toc46498868"/>
      <w:r w:rsidRPr="009C02BF">
        <w:rPr>
          <w:lang w:eastAsia="en-GB"/>
        </w:rPr>
        <w:t>-</w:t>
      </w:r>
      <w:r w:rsidRPr="009C02BF">
        <w:rPr>
          <w:lang w:eastAsia="en-GB"/>
        </w:rPr>
        <w:tab/>
        <w:t xml:space="preserve">Support of </w:t>
      </w:r>
      <w:r w:rsidRPr="009C02BF">
        <w:t xml:space="preserve">UE Radio Capability ID Mapping </w:t>
      </w:r>
      <w:r w:rsidRPr="009C02BF">
        <w:rPr>
          <w:lang w:eastAsia="en-GB"/>
        </w:rPr>
        <w:t>between eNB and en-gNB.</w:t>
      </w:r>
    </w:p>
    <w:p w14:paraId="7464DCE1" w14:textId="77777777" w:rsidR="00D51AC6" w:rsidRPr="009C02BF" w:rsidRDefault="00D51AC6" w:rsidP="00E10AA0">
      <w:pPr>
        <w:pStyle w:val="Heading3"/>
      </w:pPr>
      <w:bookmarkStart w:id="3795" w:name="_Toc52491181"/>
      <w:bookmarkStart w:id="3796" w:name="_Toc163142106"/>
      <w:r w:rsidRPr="009C02BF">
        <w:lastRenderedPageBreak/>
        <w:t>20.2.2</w:t>
      </w:r>
      <w:r w:rsidRPr="009C02BF">
        <w:tab/>
        <w:t>X2-CP Procedures</w:t>
      </w:r>
      <w:bookmarkEnd w:id="3791"/>
      <w:bookmarkEnd w:id="3792"/>
      <w:bookmarkEnd w:id="3793"/>
      <w:bookmarkEnd w:id="3794"/>
      <w:bookmarkEnd w:id="3795"/>
      <w:bookmarkEnd w:id="3796"/>
    </w:p>
    <w:p w14:paraId="5C7A92C8" w14:textId="77777777" w:rsidR="007E03F1" w:rsidRPr="009C02BF"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63142107"/>
      <w:r w:rsidRPr="009C02BF">
        <w:t>20.2.2.0</w:t>
      </w:r>
      <w:r w:rsidRPr="009C02BF">
        <w:tab/>
        <w:t>Overview of X2-CP procedures</w:t>
      </w:r>
      <w:bookmarkEnd w:id="3797"/>
      <w:bookmarkEnd w:id="3798"/>
      <w:bookmarkEnd w:id="3799"/>
      <w:bookmarkEnd w:id="3800"/>
      <w:bookmarkEnd w:id="3801"/>
      <w:bookmarkEnd w:id="3802"/>
    </w:p>
    <w:p w14:paraId="655DE3FC" w14:textId="77777777" w:rsidR="00D51AC6" w:rsidRPr="009C02BF" w:rsidRDefault="00D51AC6" w:rsidP="00E10AA0">
      <w:r w:rsidRPr="009C02BF">
        <w:t xml:space="preserve">The elementary procedures supported by the X2AP protocol are listed in </w:t>
      </w:r>
      <w:r w:rsidR="00071148" w:rsidRPr="009C02BF">
        <w:rPr>
          <w:lang w:eastAsia="zh-CN"/>
        </w:rPr>
        <w:t>Table 8.1-1 and Table 8.1-2 of TS 36.423 [42].</w:t>
      </w:r>
    </w:p>
    <w:p w14:paraId="5E0038E0" w14:textId="77777777" w:rsidR="00D51AC6" w:rsidRPr="009C02BF"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63142108"/>
      <w:r w:rsidRPr="009C02BF">
        <w:t>20.2.2.1</w:t>
      </w:r>
      <w:r w:rsidRPr="009C02BF">
        <w:tab/>
        <w:t>Handover Preparation procedure</w:t>
      </w:r>
      <w:bookmarkEnd w:id="3803"/>
      <w:bookmarkEnd w:id="3804"/>
      <w:bookmarkEnd w:id="3805"/>
      <w:bookmarkEnd w:id="3806"/>
      <w:bookmarkEnd w:id="3807"/>
      <w:bookmarkEnd w:id="3808"/>
    </w:p>
    <w:p w14:paraId="4992CCA8" w14:textId="77777777" w:rsidR="00D51AC6" w:rsidRPr="009C02BF" w:rsidRDefault="00D51AC6" w:rsidP="00E10AA0">
      <w:r w:rsidRPr="009C02BF">
        <w:t xml:space="preserve">The Handover preparation procedure is initiated by the source eNB if it determines the necessity to initiate the handover via the </w:t>
      </w:r>
      <w:r w:rsidRPr="009C02BF">
        <w:rPr>
          <w:lang w:eastAsia="zh-CN"/>
        </w:rPr>
        <w:t>X2</w:t>
      </w:r>
      <w:r w:rsidRPr="009C02BF">
        <w:t xml:space="preserve"> interface.</w:t>
      </w:r>
    </w:p>
    <w:p w14:paraId="1FC2165C" w14:textId="77777777" w:rsidR="008260DD" w:rsidRPr="009C02BF" w:rsidRDefault="008260DD" w:rsidP="000E2690">
      <w:pPr>
        <w:pStyle w:val="TH"/>
      </w:pPr>
      <w:r w:rsidRPr="009C02BF">
        <w:object w:dxaOrig="6076" w:dyaOrig="2131" w14:anchorId="2A1BEC25">
          <v:shape id="_x0000_i1220" type="#_x0000_t75" style="width:449.25pt;height:157.5pt" o:ole="">
            <v:imagedata r:id="rId394" o:title=""/>
          </v:shape>
          <o:OLEObject Type="Embed" ProgID="Visio.Drawing.15" ShapeID="_x0000_i1220" DrawAspect="Content" ObjectID="_1773755656" r:id="rId395"/>
        </w:object>
      </w:r>
    </w:p>
    <w:p w14:paraId="73E08C47" w14:textId="77777777" w:rsidR="00D51AC6" w:rsidRPr="009C02BF" w:rsidRDefault="00D51AC6" w:rsidP="00324FF0">
      <w:pPr>
        <w:pStyle w:val="TF"/>
      </w:pPr>
      <w:r w:rsidRPr="009C02BF">
        <w:t>Figure 20.2.2.1-1: Handover Preparation procedure</w:t>
      </w:r>
    </w:p>
    <w:p w14:paraId="08727D3A" w14:textId="77777777" w:rsidR="00D51AC6" w:rsidRPr="009C02BF" w:rsidRDefault="00D51AC6" w:rsidP="00E10AA0">
      <w:pPr>
        <w:rPr>
          <w:lang w:eastAsia="zh-CN"/>
        </w:rPr>
      </w:pPr>
      <w:r w:rsidRPr="009C02BF">
        <w:rPr>
          <w:lang w:eastAsia="zh-CN"/>
        </w:rPr>
        <w:t>The source eNB sends a HANDOVER REQUEST to the target eNB including the bearers to be setup by the target ENB.</w:t>
      </w:r>
    </w:p>
    <w:p w14:paraId="2B3AD03F" w14:textId="77777777" w:rsidR="00D51AC6" w:rsidRPr="009C02BF" w:rsidRDefault="00D51AC6" w:rsidP="00E10AA0">
      <w:pPr>
        <w:rPr>
          <w:lang w:eastAsia="zh-CN"/>
        </w:rPr>
      </w:pPr>
      <w:r w:rsidRPr="009C02BF">
        <w:t xml:space="preserve">The handover preparation phase is finished upon the reception of the HANDOVER </w:t>
      </w:r>
      <w:r w:rsidRPr="009C02BF">
        <w:rPr>
          <w:lang w:eastAsia="zh-CN"/>
        </w:rPr>
        <w:t>REQUEST ACKNOWLEDGE</w:t>
      </w:r>
      <w:r w:rsidRPr="009C02BF">
        <w:t xml:space="preserve"> </w:t>
      </w:r>
      <w:r w:rsidR="005430CF" w:rsidRPr="009C02BF">
        <w:t xml:space="preserve">message </w:t>
      </w:r>
      <w:r w:rsidRPr="009C02BF">
        <w:t xml:space="preserve">in the source eNB, which includes at least radio interface related information (HO Command for the UE), successfully established </w:t>
      </w:r>
      <w:r w:rsidR="005430CF" w:rsidRPr="009C02BF">
        <w:t>E-RAB</w:t>
      </w:r>
      <w:r w:rsidRPr="009C02BF">
        <w:t>(s)</w:t>
      </w:r>
      <w:r w:rsidRPr="009C02BF">
        <w:rPr>
          <w:lang w:eastAsia="zh-CN"/>
        </w:rPr>
        <w:t xml:space="preserve"> and failed established </w:t>
      </w:r>
      <w:r w:rsidR="005430CF" w:rsidRPr="009C02BF">
        <w:t>E-RAB</w:t>
      </w:r>
      <w:r w:rsidRPr="009C02BF">
        <w:rPr>
          <w:lang w:eastAsia="zh-CN"/>
        </w:rPr>
        <w:t>(s)</w:t>
      </w:r>
      <w:r w:rsidR="008E43F5" w:rsidRPr="009C02BF">
        <w:t>.</w:t>
      </w:r>
    </w:p>
    <w:p w14:paraId="0A53C0E1" w14:textId="77777777" w:rsidR="00D51AC6" w:rsidRPr="009C02BF" w:rsidRDefault="00D51AC6" w:rsidP="00E10AA0">
      <w:r w:rsidRPr="009C02BF">
        <w:t xml:space="preserve">In case the handover resource allocation is not successful (e.g. no resources are available on the target side) the </w:t>
      </w:r>
      <w:r w:rsidRPr="009C02BF">
        <w:rPr>
          <w:lang w:eastAsia="zh-CN"/>
        </w:rPr>
        <w:t>target eNB</w:t>
      </w:r>
      <w:r w:rsidRPr="009C02BF">
        <w:t xml:space="preserve"> responds with the HANDOVER </w:t>
      </w:r>
      <w:r w:rsidRPr="009C02BF">
        <w:rPr>
          <w:lang w:eastAsia="zh-CN"/>
        </w:rPr>
        <w:t xml:space="preserve">PREPARATION </w:t>
      </w:r>
      <w:r w:rsidRPr="009C02BF">
        <w:t xml:space="preserve">FAILURE message instead of the HANDOVER </w:t>
      </w:r>
      <w:r w:rsidRPr="009C02BF">
        <w:rPr>
          <w:lang w:eastAsia="zh-CN"/>
        </w:rPr>
        <w:t>REQUEST ACKNOWLEDGE</w:t>
      </w:r>
      <w:r w:rsidRPr="009C02BF">
        <w:t xml:space="preserve"> message.</w:t>
      </w:r>
    </w:p>
    <w:p w14:paraId="4A1B2FDC" w14:textId="77777777" w:rsidR="00D51AC6" w:rsidRPr="009C02BF" w:rsidRDefault="002160AF" w:rsidP="00E10AA0">
      <w:pPr>
        <w:rPr>
          <w:lang w:eastAsia="zh-CN"/>
        </w:rPr>
      </w:pPr>
      <w:r w:rsidRPr="009C02BF">
        <w:rPr>
          <w:lang w:eastAsia="zh-CN"/>
        </w:rPr>
        <w:t xml:space="preserve">If eNB received NAS message from MME during X2 handover procedure, it shall be acted as specified in </w:t>
      </w:r>
      <w:r w:rsidR="00240D6D" w:rsidRPr="009C02BF">
        <w:rPr>
          <w:lang w:eastAsia="zh-CN"/>
        </w:rPr>
        <w:t>clause</w:t>
      </w:r>
      <w:r w:rsidRPr="009C02BF">
        <w:rPr>
          <w:lang w:eastAsia="zh-CN"/>
        </w:rPr>
        <w:t xml:space="preserve"> </w:t>
      </w:r>
      <w:r w:rsidRPr="009C02BF">
        <w:t>19.2.2.6</w:t>
      </w:r>
      <w:r w:rsidRPr="009C02BF">
        <w:rPr>
          <w:lang w:eastAsia="zh-CN"/>
        </w:rPr>
        <w:t>.</w:t>
      </w:r>
    </w:p>
    <w:p w14:paraId="1007E6A3" w14:textId="77777777" w:rsidR="00D51AC6" w:rsidRPr="009C02BF"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63142109"/>
      <w:r w:rsidRPr="009C02BF">
        <w:t>20.2.2.2</w:t>
      </w:r>
      <w:r w:rsidRPr="009C02BF">
        <w:tab/>
        <w:t>Handover Cancel procedure</w:t>
      </w:r>
      <w:bookmarkEnd w:id="3809"/>
      <w:bookmarkEnd w:id="3810"/>
      <w:bookmarkEnd w:id="3811"/>
      <w:bookmarkEnd w:id="3812"/>
      <w:bookmarkEnd w:id="3813"/>
      <w:bookmarkEnd w:id="3814"/>
    </w:p>
    <w:p w14:paraId="1A27BB48" w14:textId="77777777" w:rsidR="0019611E" w:rsidRPr="009C02BF" w:rsidRDefault="00D51AC6" w:rsidP="00E10AA0">
      <w:pPr>
        <w:spacing w:after="120"/>
      </w:pPr>
      <w:r w:rsidRPr="009C02BF">
        <w:t>This functionality is located in the source eNB to allow cancel</w:t>
      </w:r>
      <w:r w:rsidRPr="009C02BF">
        <w:rPr>
          <w:lang w:eastAsia="zh-CN"/>
        </w:rPr>
        <w:t>lation of</w:t>
      </w:r>
      <w:r w:rsidRPr="009C02BF">
        <w:t xml:space="preserve"> the handover procedure.</w:t>
      </w:r>
    </w:p>
    <w:p w14:paraId="01487840" w14:textId="77777777" w:rsidR="00C80F5D" w:rsidRPr="009C02BF" w:rsidRDefault="008260DD" w:rsidP="00046C85">
      <w:pPr>
        <w:pStyle w:val="TH"/>
      </w:pPr>
      <w:r w:rsidRPr="009C02BF">
        <w:object w:dxaOrig="9660" w:dyaOrig="3211" w14:anchorId="0C3F0F3A">
          <v:shape id="_x0000_i1221" type="#_x0000_t75" style="width:483pt;height:160.5pt" o:ole="">
            <v:imagedata r:id="rId396" o:title=""/>
          </v:shape>
          <o:OLEObject Type="Embed" ProgID="Visio.Drawing.15" ShapeID="_x0000_i1221" DrawAspect="Content" ObjectID="_1773755657" r:id="rId397"/>
        </w:object>
      </w:r>
    </w:p>
    <w:p w14:paraId="5439E07A" w14:textId="77777777" w:rsidR="00D51AC6" w:rsidRPr="009C02BF" w:rsidRDefault="00D51AC6" w:rsidP="00324FF0">
      <w:pPr>
        <w:pStyle w:val="TF"/>
      </w:pPr>
      <w:r w:rsidRPr="009C02BF">
        <w:t>Figure 20.2.2.2-1: Handover Cancel procedure</w:t>
      </w:r>
    </w:p>
    <w:p w14:paraId="4B658F1F" w14:textId="77777777" w:rsidR="00D51AC6" w:rsidRPr="009C02BF" w:rsidRDefault="00D51AC6" w:rsidP="00E10AA0">
      <w:r w:rsidRPr="009C02BF">
        <w:lastRenderedPageBreak/>
        <w:t>The source eNB sends a HANDOVER CANCEL message to the target eNB indicating the reason for the handover cancellation.</w:t>
      </w:r>
    </w:p>
    <w:p w14:paraId="123085A9" w14:textId="77777777" w:rsidR="00514702" w:rsidRPr="009C02BF"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63142110"/>
      <w:r w:rsidRPr="009C02BF">
        <w:t>20.2.2.2a</w:t>
      </w:r>
      <w:r w:rsidRPr="009C02BF">
        <w:tab/>
        <w:t>SeNB Addition Preparation procedure</w:t>
      </w:r>
      <w:bookmarkEnd w:id="3815"/>
      <w:bookmarkEnd w:id="3816"/>
      <w:bookmarkEnd w:id="3817"/>
      <w:bookmarkEnd w:id="3818"/>
      <w:bookmarkEnd w:id="3819"/>
      <w:bookmarkEnd w:id="3820"/>
    </w:p>
    <w:p w14:paraId="6A845F5C" w14:textId="77777777" w:rsidR="00514702" w:rsidRPr="009C02BF" w:rsidRDefault="00514702" w:rsidP="00E10AA0">
      <w:pPr>
        <w:rPr>
          <w:lang w:eastAsia="zh-CN"/>
        </w:rPr>
      </w:pPr>
      <w:r w:rsidRPr="009C02BF">
        <w:t>The SeNB Addition Preparation procedure is initiated by the MeNB to request the SeNB to allocate resources for DC operation for a specific UE.</w:t>
      </w:r>
    </w:p>
    <w:p w14:paraId="734B4AC0" w14:textId="77777777" w:rsidR="00514702" w:rsidRPr="009C02BF" w:rsidRDefault="00514702" w:rsidP="00E10AA0">
      <w:pPr>
        <w:pStyle w:val="TH"/>
        <w:rPr>
          <w:lang w:eastAsia="zh-CN"/>
        </w:rPr>
      </w:pPr>
      <w:r w:rsidRPr="009C02BF">
        <w:object w:dxaOrig="5724" w:dyaOrig="2464" w14:anchorId="6A37D7FE">
          <v:shape id="_x0000_i1222" type="#_x0000_t75" style="width:340.5pt;height:146.25pt" o:ole="">
            <v:imagedata r:id="rId398" o:title=""/>
          </v:shape>
          <o:OLEObject Type="Embed" ProgID="Visio.Drawing.11" ShapeID="_x0000_i1222" DrawAspect="Content" ObjectID="_1773755658" r:id="rId399"/>
        </w:object>
      </w:r>
    </w:p>
    <w:p w14:paraId="2A7F8B08" w14:textId="77777777" w:rsidR="00514702" w:rsidRPr="009C02BF" w:rsidRDefault="00514702" w:rsidP="00324FF0">
      <w:pPr>
        <w:pStyle w:val="TF"/>
      </w:pPr>
      <w:r w:rsidRPr="009C02BF">
        <w:t>Figure 20.2.2.2a-1: SeNB Addition Preparation procedure</w:t>
      </w:r>
    </w:p>
    <w:p w14:paraId="7A057F4E" w14:textId="77777777" w:rsidR="00514702" w:rsidRPr="009C02BF" w:rsidRDefault="00514702" w:rsidP="00E10AA0">
      <w:pPr>
        <w:rPr>
          <w:lang w:eastAsia="zh-CN"/>
        </w:rPr>
      </w:pPr>
      <w:r w:rsidRPr="009C02BF">
        <w:rPr>
          <w:lang w:eastAsia="zh-CN"/>
        </w:rPr>
        <w:t xml:space="preserve">The MeNB sends an SENB ADDITION REQUEST message to the SeNB including the bearers for which </w:t>
      </w:r>
      <w:r w:rsidRPr="009C02BF">
        <w:t>DC</w:t>
      </w:r>
      <w:r w:rsidRPr="009C02BF">
        <w:rPr>
          <w:lang w:eastAsia="zh-CN"/>
        </w:rPr>
        <w:t xml:space="preserve"> shall be configured.</w:t>
      </w:r>
    </w:p>
    <w:p w14:paraId="3FF1C587" w14:textId="77777777" w:rsidR="00514702" w:rsidRPr="009C02BF" w:rsidRDefault="00514702" w:rsidP="00E10AA0">
      <w:pPr>
        <w:rPr>
          <w:lang w:eastAsia="zh-CN"/>
        </w:rPr>
      </w:pPr>
      <w:r w:rsidRPr="009C02BF">
        <w:t xml:space="preserve">In case resource allocation at the SeNB has been performed successfully, the SeNB responds with an SENB ADDITION REQUEST ACKNOWLEDGE message, which includes radio interface related information, successfully established </w:t>
      </w:r>
      <w:r w:rsidRPr="009C02BF">
        <w:rPr>
          <w:lang w:eastAsia="zh-CN"/>
        </w:rPr>
        <w:t xml:space="preserve">and failed to be established bearers for </w:t>
      </w:r>
      <w:r w:rsidRPr="009C02BF">
        <w:t>DC.</w:t>
      </w:r>
    </w:p>
    <w:p w14:paraId="39339EFD" w14:textId="77777777" w:rsidR="00514702" w:rsidRPr="009C02BF" w:rsidRDefault="00514702" w:rsidP="00E10AA0">
      <w:r w:rsidRPr="009C02BF">
        <w:t>In case the SeNB addition is not successful (e.g. no resources are available on the SeNB side) the S</w:t>
      </w:r>
      <w:r w:rsidRPr="009C02BF">
        <w:rPr>
          <w:lang w:eastAsia="zh-CN"/>
        </w:rPr>
        <w:t>eNB</w:t>
      </w:r>
      <w:r w:rsidRPr="009C02BF">
        <w:t xml:space="preserve"> responds with the SENB ADDITION REJECT message instead.</w:t>
      </w:r>
    </w:p>
    <w:p w14:paraId="0C672CAD" w14:textId="77777777" w:rsidR="00514702" w:rsidRPr="009C02BF"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63142111"/>
      <w:r w:rsidRPr="009C02BF">
        <w:t>20.2.2.2b</w:t>
      </w:r>
      <w:r w:rsidRPr="009C02BF">
        <w:tab/>
        <w:t>SeNB Reconfiguration Completion procedure</w:t>
      </w:r>
      <w:bookmarkEnd w:id="3821"/>
      <w:bookmarkEnd w:id="3822"/>
      <w:bookmarkEnd w:id="3823"/>
      <w:bookmarkEnd w:id="3824"/>
      <w:bookmarkEnd w:id="3825"/>
      <w:bookmarkEnd w:id="3826"/>
    </w:p>
    <w:p w14:paraId="6D299760" w14:textId="77777777" w:rsidR="00514702" w:rsidRPr="009C02BF" w:rsidRDefault="00514702" w:rsidP="00E10AA0">
      <w:pPr>
        <w:rPr>
          <w:rFonts w:eastAsia="SimSun"/>
          <w:kern w:val="2"/>
          <w:lang w:eastAsia="zh-CN"/>
        </w:rPr>
      </w:pPr>
      <w:r w:rsidRPr="009C02BF">
        <w:t xml:space="preserve">The </w:t>
      </w:r>
      <w:r w:rsidRPr="009C02BF">
        <w:rPr>
          <w:rFonts w:eastAsia="SimSun"/>
          <w:kern w:val="2"/>
          <w:lang w:eastAsia="zh-CN"/>
        </w:rPr>
        <w:t>SeNB Reconfiguration Complete procedure</w:t>
      </w:r>
      <w:r w:rsidRPr="009C02BF">
        <w:t xml:space="preserve"> is initiated by the MeNB to </w:t>
      </w:r>
      <w:r w:rsidRPr="009C02BF">
        <w:rPr>
          <w:rFonts w:eastAsia="SimSun"/>
          <w:kern w:val="2"/>
          <w:lang w:eastAsia="zh-CN"/>
        </w:rPr>
        <w:t>indicate to the SeNB that the UE has been successfully configured with the requested SeNB radio configuration.</w:t>
      </w:r>
    </w:p>
    <w:p w14:paraId="6FA1365B" w14:textId="77777777" w:rsidR="00514702" w:rsidRPr="009C02BF" w:rsidRDefault="00514702" w:rsidP="00E10AA0">
      <w:pPr>
        <w:pStyle w:val="TH"/>
      </w:pPr>
      <w:r w:rsidRPr="009C02BF">
        <w:object w:dxaOrig="5724" w:dyaOrig="1680" w14:anchorId="7B6626C1">
          <v:shape id="_x0000_i1223" type="#_x0000_t75" style="width:340.5pt;height:99.75pt" o:ole="">
            <v:imagedata r:id="rId400" o:title=""/>
          </v:shape>
          <o:OLEObject Type="Embed" ProgID="Visio.Drawing.11" ShapeID="_x0000_i1223" DrawAspect="Content" ObjectID="_1773755659" r:id="rId401"/>
        </w:object>
      </w:r>
    </w:p>
    <w:p w14:paraId="16AF4443" w14:textId="77777777" w:rsidR="00514702" w:rsidRPr="009C02BF" w:rsidRDefault="00514702" w:rsidP="00324FF0">
      <w:pPr>
        <w:pStyle w:val="TF"/>
      </w:pPr>
      <w:r w:rsidRPr="009C02BF">
        <w:t>Figure 20.2.2.2b-1: SeNB Reconfiguration Completion procedure</w:t>
      </w:r>
    </w:p>
    <w:p w14:paraId="5CDA73EA" w14:textId="77777777" w:rsidR="00514702" w:rsidRPr="009C02BF" w:rsidRDefault="00514702" w:rsidP="00E10AA0">
      <w:r w:rsidRPr="009C02BF">
        <w:t>The same procedure is also used by the MeNB to indicate that the MeNB finally decided to not request the UE to apply the radio configuration requested by the SeNB.</w:t>
      </w:r>
    </w:p>
    <w:p w14:paraId="439DACFA" w14:textId="77777777" w:rsidR="00514702" w:rsidRPr="009C02BF" w:rsidRDefault="00514702" w:rsidP="00E10AA0">
      <w:r w:rsidRPr="009C02BF">
        <w:t>The SeNB Reconfiguration Completion procedure is used in the course of a</w:t>
      </w:r>
      <w:r w:rsidR="000A1FDE" w:rsidRPr="009C02BF">
        <w:t>n</w:t>
      </w:r>
      <w:r w:rsidRPr="009C02BF">
        <w:t xml:space="preserve"> SeNB Addition and in the course of a</w:t>
      </w:r>
      <w:r w:rsidR="000A1FDE" w:rsidRPr="009C02BF">
        <w:t>n</w:t>
      </w:r>
      <w:r w:rsidRPr="009C02BF">
        <w:rPr>
          <w:rFonts w:eastAsia="SimSun"/>
          <w:kern w:val="2"/>
          <w:lang w:eastAsia="zh-CN"/>
        </w:rPr>
        <w:t xml:space="preserve"> </w:t>
      </w:r>
      <w:r w:rsidRPr="009C02BF">
        <w:t>MeNB initiated SeNB Modification if the MeNB initiated SeNB Modification requires signalling towards the UE.</w:t>
      </w:r>
    </w:p>
    <w:p w14:paraId="1301CBEA" w14:textId="77777777" w:rsidR="00514702" w:rsidRPr="009C02BF"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63142112"/>
      <w:r w:rsidRPr="009C02BF">
        <w:t>20.2.2.2c</w:t>
      </w:r>
      <w:r w:rsidRPr="009C02BF">
        <w:tab/>
        <w:t>MeNB initiated SeNB Modification Preparation procedure</w:t>
      </w:r>
      <w:bookmarkEnd w:id="3827"/>
      <w:bookmarkEnd w:id="3828"/>
      <w:bookmarkEnd w:id="3829"/>
      <w:bookmarkEnd w:id="3830"/>
      <w:bookmarkEnd w:id="3831"/>
      <w:bookmarkEnd w:id="3832"/>
    </w:p>
    <w:p w14:paraId="46F8825C" w14:textId="77777777" w:rsidR="00514702" w:rsidRPr="009C02BF" w:rsidRDefault="00514702" w:rsidP="00E10AA0">
      <w:pPr>
        <w:rPr>
          <w:lang w:eastAsia="zh-CN"/>
        </w:rPr>
      </w:pPr>
      <w:r w:rsidRPr="009C02BF">
        <w:t>The MeNB initiated SeNB Modification Preparation procedure is initiated by the MeNB to request the SeNB to modify resources allocated for a specific UE at the SeNB.</w:t>
      </w:r>
    </w:p>
    <w:p w14:paraId="46ADDFA9" w14:textId="77777777" w:rsidR="00514702" w:rsidRPr="009C02BF" w:rsidRDefault="00514702" w:rsidP="00E10AA0">
      <w:pPr>
        <w:pStyle w:val="TH"/>
        <w:rPr>
          <w:lang w:eastAsia="zh-CN"/>
        </w:rPr>
      </w:pPr>
      <w:r w:rsidRPr="009C02BF">
        <w:object w:dxaOrig="5724" w:dyaOrig="2464" w14:anchorId="18E9A124">
          <v:shape id="_x0000_i1224" type="#_x0000_t75" style="width:340.5pt;height:146.25pt" o:ole="">
            <v:imagedata r:id="rId402" o:title=""/>
          </v:shape>
          <o:OLEObject Type="Embed" ProgID="Visio.Drawing.11" ShapeID="_x0000_i1224" DrawAspect="Content" ObjectID="_1773755660" r:id="rId403"/>
        </w:object>
      </w:r>
    </w:p>
    <w:p w14:paraId="176A20E0" w14:textId="77777777" w:rsidR="00514702" w:rsidRPr="009C02BF" w:rsidRDefault="00514702" w:rsidP="00324FF0">
      <w:pPr>
        <w:pStyle w:val="TF"/>
      </w:pPr>
      <w:r w:rsidRPr="009C02BF">
        <w:t>Figure 20.2.2.2c-1: MeNB initiated SeNB Modification Preparation procedure</w:t>
      </w:r>
    </w:p>
    <w:p w14:paraId="5D7BF9FB" w14:textId="77777777" w:rsidR="00514702" w:rsidRPr="009C02BF" w:rsidRDefault="00514702" w:rsidP="00E10AA0">
      <w:pPr>
        <w:rPr>
          <w:lang w:eastAsia="zh-CN"/>
        </w:rPr>
      </w:pPr>
      <w:r w:rsidRPr="009C02BF">
        <w:rPr>
          <w:lang w:eastAsia="zh-CN"/>
        </w:rPr>
        <w:t xml:space="preserve">The </w:t>
      </w:r>
      <w:r w:rsidRPr="009C02BF">
        <w:t>M</w:t>
      </w:r>
      <w:r w:rsidRPr="009C02BF">
        <w:rPr>
          <w:lang w:eastAsia="zh-CN"/>
        </w:rPr>
        <w:t>eNB initiated SeNB Modification does not necessarily result in communication towards the UE.</w:t>
      </w:r>
    </w:p>
    <w:p w14:paraId="7831EC65" w14:textId="77777777" w:rsidR="00514702" w:rsidRPr="009C02BF" w:rsidRDefault="00514702" w:rsidP="00E10AA0">
      <w:pPr>
        <w:rPr>
          <w:lang w:eastAsia="zh-CN"/>
        </w:rPr>
      </w:pPr>
      <w:r w:rsidRPr="009C02BF">
        <w:t>In case resource modification at the SeNB has been performed successfully, the SeNB responds with an SENB MODICATION REQUEST ACKNOWLEDGE message.</w:t>
      </w:r>
    </w:p>
    <w:p w14:paraId="2E46D335" w14:textId="77777777" w:rsidR="00514702" w:rsidRPr="009C02BF" w:rsidRDefault="00514702" w:rsidP="00E10AA0">
      <w:r w:rsidRPr="009C02BF">
        <w:t>In case the SeNB modification is not successful (e.g. no resources are available on the SeNB side)</w:t>
      </w:r>
      <w:r w:rsidR="000A1FDE" w:rsidRPr="009C02BF">
        <w:rPr>
          <w:rFonts w:eastAsia="SimSun"/>
          <w:lang w:eastAsia="zh-CN"/>
        </w:rPr>
        <w:t>,</w:t>
      </w:r>
      <w:r w:rsidRPr="009C02BF">
        <w:t xml:space="preserve"> the S</w:t>
      </w:r>
      <w:r w:rsidRPr="009C02BF">
        <w:rPr>
          <w:lang w:eastAsia="zh-CN"/>
        </w:rPr>
        <w:t>eNB</w:t>
      </w:r>
      <w:r w:rsidRPr="009C02BF">
        <w:t xml:space="preserve"> responds with the SENB MODIFICATION REQUEST REJECT message instead.</w:t>
      </w:r>
    </w:p>
    <w:p w14:paraId="6E215D1C" w14:textId="77777777" w:rsidR="00514702" w:rsidRPr="009C02BF"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63142113"/>
      <w:r w:rsidRPr="009C02BF">
        <w:t>20.2.2.2d</w:t>
      </w:r>
      <w:r w:rsidRPr="009C02BF">
        <w:tab/>
        <w:t>SeNB initiated SeNB Modification procedure</w:t>
      </w:r>
      <w:bookmarkEnd w:id="3833"/>
      <w:bookmarkEnd w:id="3834"/>
      <w:bookmarkEnd w:id="3835"/>
      <w:bookmarkEnd w:id="3836"/>
      <w:bookmarkEnd w:id="3837"/>
      <w:bookmarkEnd w:id="3838"/>
    </w:p>
    <w:p w14:paraId="10FDF89B" w14:textId="77777777" w:rsidR="00514702" w:rsidRPr="009C02BF" w:rsidRDefault="00514702" w:rsidP="00E10AA0">
      <w:r w:rsidRPr="009C02BF">
        <w:t>The SeNB initiated SeNB Modification Preparation procedure is initiated to request the modification of the UE context at the SeNB.</w:t>
      </w:r>
    </w:p>
    <w:p w14:paraId="7A37087B" w14:textId="77777777" w:rsidR="00514702" w:rsidRPr="009C02BF" w:rsidRDefault="00514702" w:rsidP="00E10AA0">
      <w:pPr>
        <w:pStyle w:val="TH"/>
      </w:pPr>
      <w:r w:rsidRPr="009C02BF">
        <w:object w:dxaOrig="5724" w:dyaOrig="2464" w14:anchorId="55D7B2A0">
          <v:shape id="_x0000_i1225" type="#_x0000_t75" style="width:340.5pt;height:146.25pt" o:ole="">
            <v:imagedata r:id="rId404" o:title=""/>
          </v:shape>
          <o:OLEObject Type="Embed" ProgID="Visio.Drawing.11" ShapeID="_x0000_i1225" DrawAspect="Content" ObjectID="_1773755661" r:id="rId405"/>
        </w:object>
      </w:r>
    </w:p>
    <w:p w14:paraId="2C4D3D0A" w14:textId="77777777" w:rsidR="00514702" w:rsidRPr="009C02BF" w:rsidRDefault="00514702" w:rsidP="00324FF0">
      <w:pPr>
        <w:pStyle w:val="TF"/>
      </w:pPr>
      <w:r w:rsidRPr="009C02BF">
        <w:t>Figure 20.2.2.2d-1: SeNB initiated SeNB Modification procedure</w:t>
      </w:r>
    </w:p>
    <w:p w14:paraId="2A2B60E8" w14:textId="77777777" w:rsidR="00514702" w:rsidRPr="009C02BF" w:rsidRDefault="00514702" w:rsidP="00E10AA0">
      <w:pPr>
        <w:rPr>
          <w:lang w:eastAsia="zh-CN"/>
        </w:rPr>
      </w:pPr>
      <w:r w:rsidRPr="009C02BF">
        <w:rPr>
          <w:lang w:eastAsia="zh-CN"/>
        </w:rPr>
        <w:t>The SeNB initiated SeNB Modification does not necessarily result in communication towards the UE.</w:t>
      </w:r>
    </w:p>
    <w:p w14:paraId="5D316791" w14:textId="77777777" w:rsidR="00514702" w:rsidRPr="009C02BF" w:rsidRDefault="00514702" w:rsidP="00E10AA0">
      <w:r w:rsidRPr="009C02BF">
        <w:rPr>
          <w:lang w:eastAsia="zh-CN"/>
        </w:rPr>
        <w:t>If the MeNB decides to not follow the SeNBs request it replies with a</w:t>
      </w:r>
      <w:r w:rsidR="000A1FDE" w:rsidRPr="009C02BF">
        <w:rPr>
          <w:rFonts w:eastAsia="SimSun"/>
          <w:lang w:eastAsia="zh-CN"/>
        </w:rPr>
        <w:t>n</w:t>
      </w:r>
      <w:r w:rsidRPr="009C02BF">
        <w:rPr>
          <w:lang w:eastAsia="zh-CN"/>
        </w:rPr>
        <w:t xml:space="preserve"> SENB MODIFICATION REFUSE message.</w:t>
      </w:r>
    </w:p>
    <w:p w14:paraId="4B5F03DC" w14:textId="77777777" w:rsidR="00514702" w:rsidRPr="009C02BF"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63142114"/>
      <w:r w:rsidRPr="009C02BF">
        <w:t>20.2.2.</w:t>
      </w:r>
      <w:r w:rsidR="00084750" w:rsidRPr="009C02BF">
        <w:t>2e</w:t>
      </w:r>
      <w:r w:rsidRPr="009C02BF">
        <w:tab/>
        <w:t>MeNB initiated SeNB Release procedure</w:t>
      </w:r>
      <w:bookmarkEnd w:id="3839"/>
      <w:bookmarkEnd w:id="3840"/>
      <w:bookmarkEnd w:id="3841"/>
      <w:bookmarkEnd w:id="3842"/>
      <w:bookmarkEnd w:id="3843"/>
      <w:bookmarkEnd w:id="3844"/>
    </w:p>
    <w:p w14:paraId="1723F520" w14:textId="77777777" w:rsidR="00514702" w:rsidRPr="009C02BF" w:rsidRDefault="00514702" w:rsidP="00E10AA0">
      <w:r w:rsidRPr="009C02BF">
        <w:rPr>
          <w:lang w:eastAsia="zh-CN"/>
        </w:rPr>
        <w:t>The MeNB initiated SeNB Release procedure is triggered by the MeNB to initiate the release of the resources for a</w:t>
      </w:r>
      <w:r w:rsidRPr="009C02BF">
        <w:t xml:space="preserve"> specific UE at the SeNB.</w:t>
      </w:r>
    </w:p>
    <w:p w14:paraId="597F9D2C" w14:textId="77777777" w:rsidR="00514702" w:rsidRPr="009C02BF" w:rsidRDefault="00514702" w:rsidP="00E10AA0">
      <w:pPr>
        <w:pStyle w:val="TH"/>
        <w:rPr>
          <w:lang w:eastAsia="zh-CN"/>
        </w:rPr>
      </w:pPr>
      <w:r w:rsidRPr="009C02BF">
        <w:object w:dxaOrig="5724" w:dyaOrig="1822" w14:anchorId="4EEC8814">
          <v:shape id="_x0000_i1226" type="#_x0000_t75" style="width:340.5pt;height:108pt" o:ole="">
            <v:imagedata r:id="rId406" o:title=""/>
          </v:shape>
          <o:OLEObject Type="Embed" ProgID="Visio.Drawing.11" ShapeID="_x0000_i1226" DrawAspect="Content" ObjectID="_1773755662" r:id="rId407"/>
        </w:object>
      </w:r>
    </w:p>
    <w:p w14:paraId="0FBD84F1" w14:textId="77777777" w:rsidR="00514702" w:rsidRPr="009C02BF" w:rsidRDefault="00514702" w:rsidP="00324FF0">
      <w:pPr>
        <w:pStyle w:val="TF"/>
      </w:pPr>
      <w:r w:rsidRPr="009C02BF">
        <w:t>Figure 20.2.2.</w:t>
      </w:r>
      <w:r w:rsidR="00084750" w:rsidRPr="009C02BF">
        <w:t>2e</w:t>
      </w:r>
      <w:r w:rsidRPr="009C02BF">
        <w:t>-1: MeNB initiated SeNB Release procedure</w:t>
      </w:r>
    </w:p>
    <w:p w14:paraId="74A1D0DD" w14:textId="77777777" w:rsidR="00514702" w:rsidRPr="009C02BF"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63142115"/>
      <w:r w:rsidRPr="009C02BF">
        <w:t>20.2.2.</w:t>
      </w:r>
      <w:r w:rsidR="00084750" w:rsidRPr="009C02BF">
        <w:t>2f</w:t>
      </w:r>
      <w:r w:rsidRPr="009C02BF">
        <w:tab/>
        <w:t>SeNB initiated SeNB Release procedure</w:t>
      </w:r>
      <w:bookmarkEnd w:id="3845"/>
      <w:bookmarkEnd w:id="3846"/>
      <w:bookmarkEnd w:id="3847"/>
      <w:bookmarkEnd w:id="3848"/>
      <w:bookmarkEnd w:id="3849"/>
      <w:bookmarkEnd w:id="3850"/>
    </w:p>
    <w:p w14:paraId="7ED69AC7" w14:textId="77777777" w:rsidR="00514702" w:rsidRPr="009C02BF" w:rsidRDefault="00514702" w:rsidP="00E10AA0">
      <w:pPr>
        <w:rPr>
          <w:lang w:eastAsia="zh-CN"/>
        </w:rPr>
      </w:pPr>
      <w:r w:rsidRPr="009C02BF">
        <w:rPr>
          <w:lang w:eastAsia="zh-CN"/>
        </w:rPr>
        <w:t>The SeNB initiated SeNB Release procedure is triggered by the SeNB to initiate the release of the resources for a specific UE at the SeNB.</w:t>
      </w:r>
    </w:p>
    <w:p w14:paraId="09FCC519" w14:textId="77777777" w:rsidR="00514702" w:rsidRPr="009C02BF" w:rsidRDefault="00514702" w:rsidP="00E10AA0">
      <w:pPr>
        <w:pStyle w:val="TH"/>
        <w:rPr>
          <w:lang w:eastAsia="zh-CN"/>
        </w:rPr>
      </w:pPr>
      <w:r w:rsidRPr="009C02BF">
        <w:object w:dxaOrig="5724" w:dyaOrig="2022" w14:anchorId="632D4CF1">
          <v:shape id="_x0000_i1227" type="#_x0000_t75" style="width:340.5pt;height:120pt" o:ole="">
            <v:imagedata r:id="rId408" o:title=""/>
          </v:shape>
          <o:OLEObject Type="Embed" ProgID="Visio.Drawing.11" ShapeID="_x0000_i1227" DrawAspect="Content" ObjectID="_1773755663" r:id="rId409"/>
        </w:object>
      </w:r>
    </w:p>
    <w:p w14:paraId="41220CD9" w14:textId="77777777" w:rsidR="00514702" w:rsidRPr="009C02BF" w:rsidRDefault="00514702" w:rsidP="00324FF0">
      <w:pPr>
        <w:pStyle w:val="TF"/>
      </w:pPr>
      <w:r w:rsidRPr="009C02BF">
        <w:t>Figure 20.2.2.</w:t>
      </w:r>
      <w:r w:rsidR="00084750" w:rsidRPr="009C02BF">
        <w:t>2f</w:t>
      </w:r>
      <w:r w:rsidRPr="009C02BF">
        <w:t>-1: SeNB initiated SeNB Release procedure</w:t>
      </w:r>
    </w:p>
    <w:p w14:paraId="5253C695" w14:textId="77777777" w:rsidR="00514702" w:rsidRPr="009C02BF"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63142116"/>
      <w:r w:rsidRPr="009C02BF">
        <w:t>20.2.2.</w:t>
      </w:r>
      <w:r w:rsidR="00084750" w:rsidRPr="009C02BF">
        <w:t>2g</w:t>
      </w:r>
      <w:r w:rsidRPr="009C02BF">
        <w:tab/>
      </w:r>
      <w:r w:rsidRPr="009C02BF">
        <w:rPr>
          <w:lang w:eastAsia="zh-CN"/>
        </w:rPr>
        <w:t>SeNB</w:t>
      </w:r>
      <w:r w:rsidRPr="009C02BF">
        <w:rPr>
          <w:b/>
          <w:bCs/>
        </w:rPr>
        <w:t xml:space="preserve"> </w:t>
      </w:r>
      <w:r w:rsidRPr="009C02BF">
        <w:t>Counter Check procedure</w:t>
      </w:r>
      <w:bookmarkEnd w:id="3851"/>
      <w:bookmarkEnd w:id="3852"/>
      <w:bookmarkEnd w:id="3853"/>
      <w:bookmarkEnd w:id="3854"/>
      <w:bookmarkEnd w:id="3855"/>
      <w:bookmarkEnd w:id="3856"/>
    </w:p>
    <w:p w14:paraId="72F63597" w14:textId="77777777" w:rsidR="00514702" w:rsidRPr="009C02BF" w:rsidRDefault="00514702" w:rsidP="00966F63">
      <w:pPr>
        <w:rPr>
          <w:lang w:eastAsia="zh-CN"/>
        </w:rPr>
      </w:pPr>
      <w:r w:rsidRPr="009C02BF">
        <w:rPr>
          <w:lang w:eastAsia="zh-CN"/>
        </w:rPr>
        <w:t>The SeNB Counter Check procedure is initiated by the SeNB to request the MeNB to execute a counter check procedure to verify the value of the PDCP COUNTs associated with SCG bearers established in the SeNB</w:t>
      </w:r>
      <w:r w:rsidR="00084750" w:rsidRPr="009C02BF">
        <w:rPr>
          <w:lang w:eastAsia="zh-CN"/>
        </w:rPr>
        <w:t>.</w:t>
      </w:r>
    </w:p>
    <w:p w14:paraId="6A72DE89" w14:textId="77777777" w:rsidR="00514702" w:rsidRPr="009C02BF" w:rsidRDefault="00514702" w:rsidP="00E10AA0">
      <w:pPr>
        <w:pStyle w:val="TH"/>
        <w:rPr>
          <w:lang w:eastAsia="zh-CN"/>
        </w:rPr>
      </w:pPr>
      <w:r w:rsidRPr="009C02BF">
        <w:object w:dxaOrig="5724" w:dyaOrig="2022" w14:anchorId="5BEDA60C">
          <v:shape id="_x0000_i1228" type="#_x0000_t75" style="width:340.5pt;height:120pt" o:ole="">
            <v:imagedata r:id="rId410" o:title=""/>
          </v:shape>
          <o:OLEObject Type="Embed" ProgID="Visio.Drawing.11" ShapeID="_x0000_i1228" DrawAspect="Content" ObjectID="_1773755664" r:id="rId411"/>
        </w:object>
      </w:r>
    </w:p>
    <w:p w14:paraId="53D01133" w14:textId="77777777" w:rsidR="00514702" w:rsidRPr="009C02BF" w:rsidRDefault="00514702" w:rsidP="00324FF0">
      <w:pPr>
        <w:pStyle w:val="TF"/>
      </w:pPr>
      <w:r w:rsidRPr="009C02BF">
        <w:t>Figure 20.2.2.</w:t>
      </w:r>
      <w:r w:rsidR="00084750" w:rsidRPr="009C02BF">
        <w:t>2g</w:t>
      </w:r>
      <w:r w:rsidRPr="009C02BF">
        <w:t>-1: SeNB Counter Check procedure</w:t>
      </w:r>
    </w:p>
    <w:p w14:paraId="7030ACCA" w14:textId="77777777" w:rsidR="008342C3" w:rsidRPr="009C02BF"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63142117"/>
      <w:r w:rsidRPr="009C02BF">
        <w:t>20.2.2.3</w:t>
      </w:r>
      <w:r w:rsidRPr="009C02BF">
        <w:tab/>
        <w:t>UE Context Release procedure</w:t>
      </w:r>
      <w:bookmarkEnd w:id="3857"/>
      <w:bookmarkEnd w:id="3858"/>
      <w:bookmarkEnd w:id="3859"/>
      <w:bookmarkEnd w:id="3860"/>
      <w:bookmarkEnd w:id="3861"/>
      <w:bookmarkEnd w:id="3862"/>
    </w:p>
    <w:p w14:paraId="1661A45E" w14:textId="77777777" w:rsidR="00514702" w:rsidRPr="009C02BF" w:rsidRDefault="00514702" w:rsidP="00E10AA0">
      <w:r w:rsidRPr="009C02BF">
        <w:t>At handover, t</w:t>
      </w:r>
      <w:r w:rsidR="008342C3" w:rsidRPr="009C02BF">
        <w:t>he</w:t>
      </w:r>
      <w:r w:rsidR="008342C3" w:rsidRPr="009C02BF">
        <w:rPr>
          <w:rFonts w:eastAsia="SimSun"/>
          <w:lang w:eastAsia="zh-CN"/>
        </w:rPr>
        <w:t xml:space="preserve"> UE Context Release </w:t>
      </w:r>
      <w:r w:rsidR="008342C3" w:rsidRPr="009C02BF">
        <w:t xml:space="preserve">procedure is initiated by the </w:t>
      </w:r>
      <w:r w:rsidR="008342C3" w:rsidRPr="009C02BF">
        <w:rPr>
          <w:rFonts w:eastAsia="SimSun"/>
          <w:lang w:eastAsia="zh-CN"/>
        </w:rPr>
        <w:t xml:space="preserve">target </w:t>
      </w:r>
      <w:r w:rsidR="008342C3" w:rsidRPr="009C02BF">
        <w:t xml:space="preserve">eNB to signal to </w:t>
      </w:r>
      <w:r w:rsidR="008342C3" w:rsidRPr="009C02BF">
        <w:rPr>
          <w:rFonts w:eastAsia="SimSun"/>
          <w:lang w:eastAsia="zh-CN"/>
        </w:rPr>
        <w:t xml:space="preserve">the </w:t>
      </w:r>
      <w:r w:rsidR="008342C3" w:rsidRPr="009C02BF">
        <w:t>source eNB that resources for the handed over UE context can be released</w:t>
      </w:r>
      <w:r w:rsidR="008342C3" w:rsidRPr="009C02BF">
        <w:rPr>
          <w:rFonts w:eastAsia="SimSun"/>
          <w:lang w:eastAsia="zh-CN"/>
        </w:rPr>
        <w:t>.</w:t>
      </w:r>
    </w:p>
    <w:p w14:paraId="3AEB5BAD" w14:textId="77777777" w:rsidR="008342C3" w:rsidRPr="009C02BF" w:rsidRDefault="00514702" w:rsidP="00E10AA0">
      <w:r w:rsidRPr="009C02BF">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14:paraId="7228D828" w14:textId="77777777" w:rsidR="008342C3" w:rsidRPr="009C02BF" w:rsidRDefault="008342C3" w:rsidP="00E10AA0">
      <w:pPr>
        <w:pStyle w:val="TH"/>
        <w:rPr>
          <w:lang w:eastAsia="zh-CN"/>
        </w:rPr>
      </w:pPr>
      <w:r w:rsidRPr="009C02BF">
        <w:object w:dxaOrig="5655" w:dyaOrig="2189" w14:anchorId="4707F4CC">
          <v:shape id="_x0000_i1229" type="#_x0000_t75" style="width:282.75pt;height:109.5pt" o:ole="">
            <v:imagedata r:id="rId412" o:title=""/>
          </v:shape>
          <o:OLEObject Type="Embed" ProgID="Word.Picture.8" ShapeID="_x0000_i1229" DrawAspect="Content" ObjectID="_1773755665" r:id="rId413"/>
        </w:object>
      </w:r>
    </w:p>
    <w:p w14:paraId="23F96E58" w14:textId="77777777" w:rsidR="008342C3" w:rsidRPr="009C02BF" w:rsidRDefault="008342C3" w:rsidP="00324FF0">
      <w:pPr>
        <w:pStyle w:val="TF"/>
      </w:pPr>
      <w:r w:rsidRPr="009C02BF">
        <w:t>Figure 20.2.2.3-1: UE Context Release procedure</w:t>
      </w:r>
      <w:r w:rsidR="0056068E" w:rsidRPr="009C02BF">
        <w:t xml:space="preserve"> for handover and DC.</w:t>
      </w:r>
    </w:p>
    <w:p w14:paraId="330AEA87" w14:textId="77777777" w:rsidR="008342C3" w:rsidRPr="009C02BF" w:rsidRDefault="00514702" w:rsidP="00E10AA0">
      <w:r w:rsidRPr="009C02BF">
        <w:t>At handover, b</w:t>
      </w:r>
      <w:r w:rsidR="008342C3" w:rsidRPr="009C02BF">
        <w:t>y sending UE CONTEXT RELEASE the target eNB informs the source eNB of Handover success and triggers the release of resources.</w:t>
      </w:r>
    </w:p>
    <w:bookmarkStart w:id="3866" w:name="_MON_1579352468"/>
    <w:bookmarkEnd w:id="3866"/>
    <w:p w14:paraId="44D41E9A" w14:textId="77777777" w:rsidR="007E03F1" w:rsidRPr="009C02BF" w:rsidRDefault="007E03F1" w:rsidP="007E03F1">
      <w:pPr>
        <w:pStyle w:val="TH"/>
      </w:pPr>
      <w:r w:rsidRPr="009C02BF">
        <w:object w:dxaOrig="5655" w:dyaOrig="2190" w14:anchorId="1747192B">
          <v:shape id="_x0000_i1230" type="#_x0000_t75" style="width:282.75pt;height:109.5pt" o:ole="">
            <v:imagedata r:id="rId414" o:title=""/>
          </v:shape>
          <o:OLEObject Type="Embed" ProgID="Word.Picture.8" ShapeID="_x0000_i1230" DrawAspect="Content" ObjectID="_1773755666" r:id="rId415"/>
        </w:object>
      </w:r>
    </w:p>
    <w:p w14:paraId="18A6C075" w14:textId="77777777" w:rsidR="0056068E" w:rsidRPr="009C02BF" w:rsidRDefault="0056068E" w:rsidP="00324FF0">
      <w:pPr>
        <w:pStyle w:val="TF"/>
      </w:pPr>
      <w:r w:rsidRPr="009C02BF">
        <w:t>Figure 20.2.2.3-2: UE Context Release procedure for EN-DC.</w:t>
      </w:r>
    </w:p>
    <w:p w14:paraId="5031F90F" w14:textId="77777777" w:rsidR="0056068E" w:rsidRPr="009C02BF" w:rsidRDefault="0056068E" w:rsidP="00E10AA0">
      <w:pPr>
        <w:rPr>
          <w:rFonts w:eastAsia="SimSun"/>
          <w:lang w:eastAsia="zh-CN"/>
        </w:rPr>
      </w:pPr>
      <w:r w:rsidRPr="009C02BF">
        <w:rPr>
          <w:rFonts w:eastAsia="SimSun"/>
          <w:lang w:eastAsia="zh-CN"/>
        </w:rPr>
        <w:t xml:space="preserve">For EN-DC, the UE Context Release procedure is initiated by the MeNB to finally release the UE context at the </w:t>
      </w:r>
      <w:r w:rsidR="007E03F1" w:rsidRPr="009C02BF">
        <w:rPr>
          <w:rFonts w:eastAsia="SimSun"/>
          <w:lang w:eastAsia="zh-CN"/>
        </w:rPr>
        <w:t>S</w:t>
      </w:r>
      <w:r w:rsidRPr="009C02BF">
        <w:rPr>
          <w:rFonts w:eastAsia="SimSun"/>
          <w:lang w:eastAsia="zh-CN"/>
        </w:rPr>
        <w:t>gNB</w:t>
      </w:r>
      <w:r w:rsidR="007E03F1" w:rsidRPr="009C02BF">
        <w:rPr>
          <w:rFonts w:eastAsia="SimSun"/>
          <w:lang w:eastAsia="zh-CN"/>
        </w:rPr>
        <w:t xml:space="preserve"> for the specific UE once either the SgNB initiated or the MeNB initiated SgNB Release Procedure has been performed</w:t>
      </w:r>
      <w:r w:rsidRPr="009C02BF">
        <w:rPr>
          <w:rFonts w:eastAsia="SimSun"/>
          <w:lang w:eastAsia="zh-CN"/>
        </w:rPr>
        <w:t>.</w:t>
      </w:r>
    </w:p>
    <w:p w14:paraId="282C82E7" w14:textId="77777777" w:rsidR="008342C3" w:rsidRPr="009C02BF"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63142118"/>
      <w:r w:rsidRPr="009C02BF">
        <w:t>20.2.2.4</w:t>
      </w:r>
      <w:r w:rsidRPr="009C02BF">
        <w:tab/>
        <w:t>SN Status Transfer procedure</w:t>
      </w:r>
      <w:bookmarkEnd w:id="3867"/>
      <w:bookmarkEnd w:id="3868"/>
      <w:bookmarkEnd w:id="3869"/>
      <w:bookmarkEnd w:id="3870"/>
      <w:bookmarkEnd w:id="3871"/>
      <w:bookmarkEnd w:id="3872"/>
    </w:p>
    <w:p w14:paraId="4EA69236" w14:textId="77777777" w:rsidR="008342C3" w:rsidRPr="009C02BF" w:rsidRDefault="008342C3" w:rsidP="00E10AA0">
      <w:r w:rsidRPr="009C02BF">
        <w:t>The purpose of the SN Status Transfer procedure is to transfer the uplink PDCP SN and HFN receiver status and the downlink PDCP SN and HFN transmitter status from the source to the target eNB during an X2 handover</w:t>
      </w:r>
      <w:r w:rsidR="0056068E" w:rsidRPr="009C02BF">
        <w:t xml:space="preserve">, or between </w:t>
      </w:r>
      <w:r w:rsidR="007E03F1" w:rsidRPr="009C02BF">
        <w:t>M</w:t>
      </w:r>
      <w:r w:rsidR="0056068E" w:rsidRPr="009C02BF">
        <w:t xml:space="preserve">eNB and </w:t>
      </w:r>
      <w:r w:rsidR="007E03F1" w:rsidRPr="009C02BF">
        <w:t>S</w:t>
      </w:r>
      <w:r w:rsidR="0056068E" w:rsidRPr="009C02BF">
        <w:t>gNB involved in EN-DC,</w:t>
      </w:r>
      <w:r w:rsidRPr="009C02BF">
        <w:t xml:space="preserve"> </w:t>
      </w:r>
      <w:r w:rsidR="007B66EE" w:rsidRPr="009C02BF">
        <w:t xml:space="preserve">or between the old and the new eNB at RRC connection re-establishment </w:t>
      </w:r>
      <w:r w:rsidRPr="009C02BF">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14:paraId="67440798" w14:textId="77777777" w:rsidR="008342C3" w:rsidRPr="009C02BF" w:rsidRDefault="008342C3" w:rsidP="00E10AA0">
      <w:pPr>
        <w:pStyle w:val="TH"/>
        <w:rPr>
          <w:lang w:eastAsia="zh-CN"/>
        </w:rPr>
      </w:pPr>
      <w:r w:rsidRPr="009C02BF">
        <w:object w:dxaOrig="5639" w:dyaOrig="2835" w14:anchorId="1D9D3F0B">
          <v:shape id="_x0000_i1231" type="#_x0000_t75" style="width:282pt;height:141.75pt" o:ole="">
            <v:imagedata r:id="rId416" o:title=""/>
          </v:shape>
          <o:OLEObject Type="Embed" ProgID="Word.Picture.8" ShapeID="_x0000_i1231" DrawAspect="Content" ObjectID="_1773755667" r:id="rId417"/>
        </w:object>
      </w:r>
    </w:p>
    <w:p w14:paraId="37E4343A" w14:textId="77777777" w:rsidR="008342C3" w:rsidRPr="009C02BF" w:rsidRDefault="008342C3" w:rsidP="00324FF0">
      <w:pPr>
        <w:pStyle w:val="TF"/>
      </w:pPr>
      <w:r w:rsidRPr="009C02BF">
        <w:t>Figure 20.2.2.4-1: SN Status Transfer procedure</w:t>
      </w:r>
      <w:r w:rsidR="0056068E" w:rsidRPr="009C02BF">
        <w:t xml:space="preserve"> for handover.</w:t>
      </w:r>
    </w:p>
    <w:bookmarkStart w:id="3876" w:name="_MON_1579352511"/>
    <w:bookmarkEnd w:id="3876"/>
    <w:p w14:paraId="48B45F06" w14:textId="77777777" w:rsidR="0056068E" w:rsidRPr="009C02BF" w:rsidRDefault="007E03F1" w:rsidP="007E03F1">
      <w:pPr>
        <w:pStyle w:val="TH"/>
        <w:rPr>
          <w:lang w:eastAsia="zh-CN"/>
        </w:rPr>
      </w:pPr>
      <w:r w:rsidRPr="009C02BF">
        <w:object w:dxaOrig="5640" w:dyaOrig="2835" w14:anchorId="34885A38">
          <v:shape id="_x0000_i1232" type="#_x0000_t75" style="width:282pt;height:141.75pt" o:ole="">
            <v:imagedata r:id="rId418" o:title=""/>
          </v:shape>
          <o:OLEObject Type="Embed" ProgID="Word.Picture.8" ShapeID="_x0000_i1232" DrawAspect="Content" ObjectID="_1773755668" r:id="rId419"/>
        </w:object>
      </w:r>
    </w:p>
    <w:p w14:paraId="4AAE4DBC" w14:textId="77777777" w:rsidR="007E03F1" w:rsidRPr="009C02BF" w:rsidRDefault="0056068E" w:rsidP="00324FF0">
      <w:pPr>
        <w:pStyle w:val="TF"/>
      </w:pPr>
      <w:r w:rsidRPr="009C02BF">
        <w:t xml:space="preserve">Figure 20.2.2.4-2: </w:t>
      </w:r>
      <w:r w:rsidR="007E03F1" w:rsidRPr="009C02BF">
        <w:t xml:space="preserve">MeNB-initiated </w:t>
      </w:r>
      <w:r w:rsidRPr="009C02BF">
        <w:t>SN Status Transfer procedure for EN-DC.</w:t>
      </w:r>
    </w:p>
    <w:bookmarkStart w:id="3877" w:name="_MON_1579355152"/>
    <w:bookmarkEnd w:id="3877"/>
    <w:p w14:paraId="1BE8F5FF" w14:textId="77777777" w:rsidR="0056068E" w:rsidRPr="009C02BF" w:rsidRDefault="007E03F1" w:rsidP="007E03F1">
      <w:pPr>
        <w:pStyle w:val="TH"/>
      </w:pPr>
      <w:r w:rsidRPr="009C02BF">
        <w:object w:dxaOrig="5640" w:dyaOrig="2835" w14:anchorId="6DF9EC49">
          <v:shape id="_x0000_i1233" type="#_x0000_t75" style="width:282pt;height:141.75pt" o:ole="">
            <v:imagedata r:id="rId420" o:title=""/>
          </v:shape>
          <o:OLEObject Type="Embed" ProgID="Word.Picture.8" ShapeID="_x0000_i1233" DrawAspect="Content" ObjectID="_1773755669" r:id="rId421"/>
        </w:object>
      </w:r>
    </w:p>
    <w:p w14:paraId="5332032A" w14:textId="77777777" w:rsidR="0056068E" w:rsidRPr="009C02BF" w:rsidRDefault="007E03F1" w:rsidP="00324FF0">
      <w:pPr>
        <w:pStyle w:val="TF"/>
      </w:pPr>
      <w:r w:rsidRPr="009C02BF">
        <w:t>Figure 20.2.2.4-3: SgNB-initiated SN Status Transfer procedure for EN-DC.</w:t>
      </w:r>
    </w:p>
    <w:p w14:paraId="40B03FB2" w14:textId="77777777" w:rsidR="007B66EE" w:rsidRPr="009C02BF" w:rsidRDefault="007B66EE" w:rsidP="007B66EE">
      <w:pPr>
        <w:pStyle w:val="TH"/>
      </w:pPr>
      <w:r w:rsidRPr="009C02BF">
        <w:object w:dxaOrig="5640" w:dyaOrig="2835" w14:anchorId="27EA9379">
          <v:shape id="_x0000_i1234" type="#_x0000_t75" style="width:282pt;height:141.75pt" o:ole="">
            <v:imagedata r:id="rId422" o:title=""/>
          </v:shape>
          <o:OLEObject Type="Embed" ProgID="Word.Picture.8" ShapeID="_x0000_i1234" DrawAspect="Content" ObjectID="_1773755670" r:id="rId423"/>
        </w:object>
      </w:r>
    </w:p>
    <w:p w14:paraId="4488568C" w14:textId="77777777" w:rsidR="007B66EE" w:rsidRPr="009C02BF" w:rsidRDefault="007B66EE" w:rsidP="00324FF0">
      <w:pPr>
        <w:pStyle w:val="TF"/>
      </w:pPr>
      <w:r w:rsidRPr="009C02BF">
        <w:t>Figure 20.2.2.4-4: SN Status Transfer procedure for RRC Connection Re-establishment.</w:t>
      </w:r>
    </w:p>
    <w:p w14:paraId="3D6D0C41" w14:textId="77777777" w:rsidR="007B66EE" w:rsidRPr="009C02BF" w:rsidRDefault="007B66EE" w:rsidP="00324FF0">
      <w:pPr>
        <w:pStyle w:val="TF"/>
      </w:pPr>
    </w:p>
    <w:p w14:paraId="1B7BF9D3" w14:textId="77777777" w:rsidR="008342C3" w:rsidRPr="009C02BF"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63142119"/>
      <w:r w:rsidRPr="009C02BF">
        <w:t>20.2.2.5</w:t>
      </w:r>
      <w:r w:rsidRPr="009C02BF">
        <w:tab/>
        <w:t>Error Indication procedure</w:t>
      </w:r>
      <w:bookmarkEnd w:id="3878"/>
      <w:bookmarkEnd w:id="3879"/>
      <w:bookmarkEnd w:id="3880"/>
      <w:bookmarkEnd w:id="3881"/>
      <w:bookmarkEnd w:id="3882"/>
      <w:bookmarkEnd w:id="3883"/>
    </w:p>
    <w:p w14:paraId="7E2BCFD1" w14:textId="77777777" w:rsidR="008342C3" w:rsidRPr="009C02BF" w:rsidRDefault="008342C3" w:rsidP="00E10AA0">
      <w:pPr>
        <w:rPr>
          <w:rFonts w:eastAsia="SimSun"/>
          <w:lang w:eastAsia="zh-CN"/>
        </w:rPr>
      </w:pPr>
      <w:r w:rsidRPr="009C02BF">
        <w:t>The</w:t>
      </w:r>
      <w:r w:rsidRPr="009C02BF">
        <w:rPr>
          <w:rFonts w:eastAsia="SimSun"/>
          <w:lang w:eastAsia="zh-CN"/>
        </w:rPr>
        <w:t xml:space="preserve"> Error Indication </w:t>
      </w:r>
      <w:r w:rsidRPr="009C02BF">
        <w:t>procedure is initiated by an</w:t>
      </w:r>
      <w:r w:rsidRPr="009C02BF">
        <w:rPr>
          <w:rFonts w:eastAsia="SimSun"/>
          <w:lang w:eastAsia="zh-CN"/>
        </w:rPr>
        <w:t xml:space="preserve"> </w:t>
      </w:r>
      <w:r w:rsidRPr="009C02BF">
        <w:t xml:space="preserve">eNB </w:t>
      </w:r>
      <w:r w:rsidR="0056068E" w:rsidRPr="009C02BF">
        <w:t xml:space="preserve">or an en-gNB </w:t>
      </w:r>
      <w:r w:rsidRPr="009C02BF">
        <w:t xml:space="preserve">to signal to </w:t>
      </w:r>
      <w:r w:rsidRPr="009C02BF">
        <w:rPr>
          <w:rFonts w:eastAsia="SimSun"/>
          <w:lang w:eastAsia="zh-CN"/>
        </w:rPr>
        <w:t>a peer</w:t>
      </w:r>
      <w:r w:rsidRPr="009C02BF">
        <w:t xml:space="preserve"> </w:t>
      </w:r>
      <w:r w:rsidR="0056068E" w:rsidRPr="009C02BF">
        <w:t xml:space="preserve">E-UTRAN node </w:t>
      </w:r>
      <w:r w:rsidRPr="009C02BF">
        <w:t>an error situation in a received message, provided it cannot be reported by an appropriate failure message.</w:t>
      </w:r>
    </w:p>
    <w:bookmarkStart w:id="3884" w:name="_MON_1579355351"/>
    <w:bookmarkEnd w:id="3884"/>
    <w:p w14:paraId="71D07FA8" w14:textId="77777777" w:rsidR="0056068E" w:rsidRPr="009C02BF" w:rsidRDefault="007E03F1" w:rsidP="0056068E">
      <w:pPr>
        <w:pStyle w:val="TH"/>
        <w:rPr>
          <w:lang w:eastAsia="zh-CN"/>
        </w:rPr>
      </w:pPr>
      <w:r w:rsidRPr="009C02BF">
        <w:object w:dxaOrig="5640" w:dyaOrig="2835" w14:anchorId="6D28529C">
          <v:shape id="_x0000_i1235" type="#_x0000_t75" style="width:282pt;height:141.75pt" o:ole="">
            <v:imagedata r:id="rId424" o:title=""/>
          </v:shape>
          <o:OLEObject Type="Embed" ProgID="Word.Picture.8" ShapeID="_x0000_i1235" DrawAspect="Content" ObjectID="_1773755671" r:id="rId425"/>
        </w:object>
      </w:r>
    </w:p>
    <w:p w14:paraId="66BE3E40" w14:textId="77777777" w:rsidR="008342C3" w:rsidRPr="009C02BF" w:rsidRDefault="008342C3" w:rsidP="00324FF0">
      <w:pPr>
        <w:pStyle w:val="TF"/>
      </w:pPr>
      <w:r w:rsidRPr="009C02BF">
        <w:t>Figure 20.2.2.5-1: Error Indication procedure</w:t>
      </w:r>
      <w:r w:rsidR="00BB2A54" w:rsidRPr="009C02BF">
        <w:t xml:space="preserve"> between eNB and eNB</w:t>
      </w:r>
    </w:p>
    <w:bookmarkStart w:id="3885" w:name="_MON_1579355303"/>
    <w:bookmarkEnd w:id="3885"/>
    <w:p w14:paraId="2B66FE95" w14:textId="77777777" w:rsidR="00BB2A54" w:rsidRPr="009C02BF" w:rsidRDefault="00BB2A54" w:rsidP="00BB2A54">
      <w:pPr>
        <w:pStyle w:val="TH"/>
      </w:pPr>
      <w:r w:rsidRPr="009C02BF">
        <w:object w:dxaOrig="5640" w:dyaOrig="2835" w14:anchorId="3EF619B7">
          <v:shape id="_x0000_i1236" type="#_x0000_t75" style="width:282pt;height:141.75pt" o:ole="">
            <v:imagedata r:id="rId426" o:title=""/>
          </v:shape>
          <o:OLEObject Type="Embed" ProgID="Word.Picture.8" ShapeID="_x0000_i1236" DrawAspect="Content" ObjectID="_1773755672" r:id="rId427"/>
        </w:object>
      </w:r>
    </w:p>
    <w:p w14:paraId="29417219" w14:textId="77777777" w:rsidR="00BB2A54" w:rsidRPr="009C02BF" w:rsidRDefault="00BB2A54" w:rsidP="00324FF0">
      <w:pPr>
        <w:pStyle w:val="TF"/>
      </w:pPr>
      <w:r w:rsidRPr="009C02BF">
        <w:t>Figure 20.2.2.5-2: en-gNB-initiated Error Indication procedure between en-gNB and eNB</w:t>
      </w:r>
    </w:p>
    <w:bookmarkStart w:id="3886" w:name="_MON_1579355444"/>
    <w:bookmarkEnd w:id="3886"/>
    <w:p w14:paraId="4EC2E600" w14:textId="77777777" w:rsidR="00BB2A54" w:rsidRPr="009C02BF" w:rsidRDefault="00BB2A54" w:rsidP="00BB2A54">
      <w:pPr>
        <w:pStyle w:val="TH"/>
      </w:pPr>
      <w:r w:rsidRPr="009C02BF">
        <w:object w:dxaOrig="5640" w:dyaOrig="2835" w14:anchorId="024562D1">
          <v:shape id="_x0000_i1237" type="#_x0000_t75" style="width:282pt;height:141.75pt" o:ole="">
            <v:imagedata r:id="rId428" o:title=""/>
          </v:shape>
          <o:OLEObject Type="Embed" ProgID="Word.Picture.8" ShapeID="_x0000_i1237" DrawAspect="Content" ObjectID="_1773755673" r:id="rId429"/>
        </w:object>
      </w:r>
    </w:p>
    <w:p w14:paraId="25FE5B54" w14:textId="77777777" w:rsidR="00BB2A54" w:rsidRPr="009C02BF" w:rsidRDefault="00BB2A54" w:rsidP="00324FF0">
      <w:pPr>
        <w:pStyle w:val="TF"/>
      </w:pPr>
      <w:r w:rsidRPr="009C02BF">
        <w:t>Figure 20.2.2.5-3: eNB-initiated Error Indication procedure between eNB and en-gNB</w:t>
      </w:r>
    </w:p>
    <w:p w14:paraId="2A026A60" w14:textId="77777777" w:rsidR="008342C3" w:rsidRPr="009C02BF"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63142120"/>
      <w:r w:rsidRPr="009C02BF">
        <w:t>20.2.2.6</w:t>
      </w:r>
      <w:r w:rsidRPr="009C02BF">
        <w:tab/>
        <w:t>Load Indication procedure</w:t>
      </w:r>
      <w:bookmarkEnd w:id="3887"/>
      <w:bookmarkEnd w:id="3888"/>
      <w:bookmarkEnd w:id="3889"/>
      <w:bookmarkEnd w:id="3890"/>
      <w:bookmarkEnd w:id="3891"/>
      <w:bookmarkEnd w:id="3892"/>
    </w:p>
    <w:p w14:paraId="39B7BBF1" w14:textId="77777777" w:rsidR="008342C3" w:rsidRPr="009C02BF" w:rsidRDefault="008342C3" w:rsidP="00E10AA0">
      <w:pPr>
        <w:rPr>
          <w:rFonts w:cs="Arial"/>
        </w:rPr>
      </w:pPr>
      <w:r w:rsidRPr="009C02B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9C02BF" w:rsidRDefault="005F534F" w:rsidP="00E10AA0">
      <w:pPr>
        <w:rPr>
          <w:rFonts w:cs="Arial"/>
        </w:rPr>
      </w:pPr>
      <w:r w:rsidRPr="009C02BF">
        <w:rPr>
          <w:rFonts w:cs="Arial"/>
        </w:rPr>
        <w:t>When the time-domain inter-cell interference coordination is used to mitigate interfere</w:t>
      </w:r>
      <w:r w:rsidR="00EA0F73" w:rsidRPr="009C02BF">
        <w:rPr>
          <w:rFonts w:cs="Arial"/>
        </w:rPr>
        <w:t>n</w:t>
      </w:r>
      <w:r w:rsidRPr="009C02BF">
        <w:rPr>
          <w:rFonts w:cs="Arial"/>
        </w:rPr>
        <w:t>ce, the eNB signals its almost blank subframe (ABS) patterns to its neighbo</w:t>
      </w:r>
      <w:r w:rsidR="00EA0F73" w:rsidRPr="009C02BF">
        <w:rPr>
          <w:rFonts w:cs="Arial"/>
        </w:rPr>
        <w:t>u</w:t>
      </w:r>
      <w:r w:rsidRPr="009C02BF">
        <w:rPr>
          <w:rFonts w:cs="Arial"/>
        </w:rPr>
        <w:t>r eNBs, so that the receiving eNB can utilize the ABS of the sending eNB with less interference.</w:t>
      </w:r>
    </w:p>
    <w:p w14:paraId="3C42179A" w14:textId="77777777" w:rsidR="005F534F" w:rsidRPr="009C02BF" w:rsidRDefault="005F534F" w:rsidP="00966F63">
      <w:pPr>
        <w:pStyle w:val="NO"/>
        <w:rPr>
          <w:lang w:eastAsia="ko-KR"/>
        </w:rPr>
      </w:pPr>
      <w:r w:rsidRPr="009C02BF">
        <w:rPr>
          <w:lang w:eastAsia="ko-KR"/>
        </w:rPr>
        <w:t>NOTE:</w:t>
      </w:r>
      <w:r w:rsidRPr="009C02B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9C02BF" w:rsidRDefault="00710022" w:rsidP="00E10AA0">
      <w:pPr>
        <w:rPr>
          <w:rFonts w:cs="Arial"/>
        </w:rPr>
      </w:pPr>
      <w:r w:rsidRPr="009C02BF">
        <w:rPr>
          <w:rFonts w:cs="Arial"/>
        </w:rPr>
        <w:t>When inter-eNB CoMP is used, the eNB signals the CoMP hypotheses and associated benefit metrics to its neighbour eNB(s), so that the receiving eNB may take them into account for RRM.</w:t>
      </w:r>
    </w:p>
    <w:p w14:paraId="12338273" w14:textId="77777777" w:rsidR="008342C3" w:rsidRPr="009C02BF" w:rsidRDefault="008342C3" w:rsidP="00E10AA0">
      <w:pPr>
        <w:rPr>
          <w:rFonts w:cs="Arial"/>
        </w:rPr>
      </w:pPr>
      <w:r w:rsidRPr="009C02BF">
        <w:rPr>
          <w:rFonts w:cs="Arial"/>
        </w:rPr>
        <w:lastRenderedPageBreak/>
        <w:t>The Load Indication procedure is used to transfer interference co-ordination information between neighbo</w:t>
      </w:r>
      <w:r w:rsidR="00A63A74" w:rsidRPr="009C02BF">
        <w:rPr>
          <w:rFonts w:cs="Arial"/>
        </w:rPr>
        <w:t>u</w:t>
      </w:r>
      <w:r w:rsidRPr="009C02BF">
        <w:rPr>
          <w:rFonts w:cs="Arial"/>
        </w:rPr>
        <w:t>ring eNBs managing intra-frequency cells</w:t>
      </w:r>
      <w:r w:rsidR="00F96E3C" w:rsidRPr="009C02BF">
        <w:rPr>
          <w:rFonts w:cs="Arial"/>
        </w:rPr>
        <w:t>, and adjacent frequency TDD cells</w:t>
      </w:r>
      <w:r w:rsidRPr="009C02BF">
        <w:rPr>
          <w:rFonts w:cs="Arial"/>
        </w:rPr>
        <w:t>.</w:t>
      </w:r>
    </w:p>
    <w:bookmarkStart w:id="3893" w:name="_MON_1279358774"/>
    <w:bookmarkStart w:id="3894" w:name="_MON_1279358819"/>
    <w:bookmarkStart w:id="3895" w:name="_MON_1279359556"/>
    <w:bookmarkStart w:id="3896" w:name="_MON_1347051648"/>
    <w:bookmarkEnd w:id="3893"/>
    <w:bookmarkEnd w:id="3894"/>
    <w:bookmarkEnd w:id="3895"/>
    <w:bookmarkEnd w:id="3896"/>
    <w:bookmarkStart w:id="3897" w:name="_MON_1279358741"/>
    <w:bookmarkEnd w:id="3897"/>
    <w:p w14:paraId="5D203CE2" w14:textId="77777777" w:rsidR="008342C3" w:rsidRPr="009C02BF" w:rsidRDefault="008342C3" w:rsidP="00E10AA0">
      <w:pPr>
        <w:pStyle w:val="TH"/>
      </w:pPr>
      <w:r w:rsidRPr="009C02BF">
        <w:object w:dxaOrig="5655" w:dyaOrig="2189" w14:anchorId="3AEC9D87">
          <v:shape id="_x0000_i1238" type="#_x0000_t75" style="width:282.75pt;height:109.5pt" o:ole="">
            <v:imagedata r:id="rId430" o:title=""/>
          </v:shape>
          <o:OLEObject Type="Embed" ProgID="Word.Picture.8" ShapeID="_x0000_i1238" DrawAspect="Content" ObjectID="_1773755674" r:id="rId431"/>
        </w:object>
      </w:r>
    </w:p>
    <w:p w14:paraId="38CC9267" w14:textId="77777777" w:rsidR="008342C3" w:rsidRPr="009C02BF" w:rsidRDefault="008342C3" w:rsidP="00324FF0">
      <w:pPr>
        <w:pStyle w:val="TF"/>
      </w:pPr>
      <w:r w:rsidRPr="009C02BF">
        <w:t>Figure 20.2.2.6-1: Load Indication procedure</w:t>
      </w:r>
    </w:p>
    <w:p w14:paraId="1B194D44" w14:textId="77777777" w:rsidR="008342C3" w:rsidRPr="009C02BF"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63142121"/>
      <w:r w:rsidRPr="009C02BF">
        <w:t>20.2.2.7</w:t>
      </w:r>
      <w:r w:rsidRPr="009C02BF">
        <w:tab/>
        <w:t>X2 Setup procedure</w:t>
      </w:r>
      <w:bookmarkEnd w:id="3898"/>
      <w:bookmarkEnd w:id="3899"/>
      <w:bookmarkEnd w:id="3900"/>
      <w:bookmarkEnd w:id="3901"/>
      <w:bookmarkEnd w:id="3902"/>
      <w:bookmarkEnd w:id="3903"/>
    </w:p>
    <w:p w14:paraId="34B5E6FF" w14:textId="77777777" w:rsidR="008342C3" w:rsidRPr="009C02BF" w:rsidRDefault="008342C3" w:rsidP="00E10AA0">
      <w:pPr>
        <w:rPr>
          <w:rFonts w:cs="Arial"/>
        </w:rPr>
      </w:pPr>
      <w:r w:rsidRPr="009C02BF">
        <w:rPr>
          <w:rFonts w:cs="Arial"/>
        </w:rPr>
        <w:t>The purpose of the X2 Setup procedure is to exchange application level data needed for two eNBs to interoperate correctly over the X2 interface.</w:t>
      </w:r>
    </w:p>
    <w:bookmarkStart w:id="3904" w:name="_MON_1279361446"/>
    <w:bookmarkStart w:id="3905" w:name="_MON_1347051650"/>
    <w:bookmarkStart w:id="3906" w:name="_MON_1279360978"/>
    <w:bookmarkStart w:id="3907" w:name="_MON_1279361260"/>
    <w:bookmarkStart w:id="3908" w:name="_MON_1279361271"/>
    <w:bookmarkStart w:id="3909" w:name="_MON_1279361282"/>
    <w:bookmarkStart w:id="3910" w:name="_MON_1279361290"/>
    <w:bookmarkStart w:id="3911" w:name="_MON_1279361305"/>
    <w:bookmarkEnd w:id="3904"/>
    <w:bookmarkEnd w:id="3905"/>
    <w:bookmarkEnd w:id="3906"/>
    <w:bookmarkEnd w:id="3907"/>
    <w:bookmarkEnd w:id="3908"/>
    <w:bookmarkEnd w:id="3909"/>
    <w:bookmarkEnd w:id="3910"/>
    <w:bookmarkEnd w:id="3911"/>
    <w:bookmarkStart w:id="3912" w:name="_MON_1279361313"/>
    <w:bookmarkEnd w:id="3912"/>
    <w:p w14:paraId="416B8E71" w14:textId="77777777" w:rsidR="008342C3" w:rsidRPr="009C02BF" w:rsidRDefault="008342C3" w:rsidP="00E10AA0">
      <w:pPr>
        <w:pStyle w:val="TH"/>
        <w:rPr>
          <w:lang w:eastAsia="zh-CN"/>
        </w:rPr>
      </w:pPr>
      <w:r w:rsidRPr="009C02BF">
        <w:object w:dxaOrig="5639" w:dyaOrig="3434" w14:anchorId="22642754">
          <v:shape id="_x0000_i1239" type="#_x0000_t75" style="width:315pt;height:192pt" o:ole="">
            <v:imagedata r:id="rId432" o:title=""/>
          </v:shape>
          <o:OLEObject Type="Embed" ProgID="Word.Picture.8" ShapeID="_x0000_i1239" DrawAspect="Content" ObjectID="_1773755675" r:id="rId433"/>
        </w:object>
      </w:r>
    </w:p>
    <w:p w14:paraId="56445BAB" w14:textId="77777777" w:rsidR="008342C3" w:rsidRPr="009C02BF" w:rsidRDefault="008342C3" w:rsidP="00324FF0">
      <w:pPr>
        <w:pStyle w:val="TF"/>
      </w:pPr>
      <w:r w:rsidRPr="009C02BF">
        <w:t>Figure 20.2.2.7-1: X2 Setup procedure</w:t>
      </w:r>
    </w:p>
    <w:p w14:paraId="177D8810" w14:textId="77777777" w:rsidR="008342C3" w:rsidRPr="009C02BF"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63142122"/>
      <w:r w:rsidRPr="009C02BF">
        <w:t>20.2.2.8</w:t>
      </w:r>
      <w:r w:rsidRPr="009C02BF">
        <w:tab/>
        <w:t>eNB Configuration Update procedure</w:t>
      </w:r>
      <w:bookmarkEnd w:id="3913"/>
      <w:bookmarkEnd w:id="3914"/>
      <w:bookmarkEnd w:id="3915"/>
      <w:bookmarkEnd w:id="3916"/>
      <w:bookmarkEnd w:id="3917"/>
      <w:bookmarkEnd w:id="3918"/>
    </w:p>
    <w:p w14:paraId="45D99897" w14:textId="77777777" w:rsidR="008342C3" w:rsidRPr="009C02BF" w:rsidRDefault="008342C3" w:rsidP="00E10AA0">
      <w:pPr>
        <w:rPr>
          <w:rFonts w:cs="Arial"/>
        </w:rPr>
      </w:pPr>
      <w:r w:rsidRPr="009C02BF">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9C02BF" w:rsidRDefault="008342C3" w:rsidP="00E10AA0">
      <w:pPr>
        <w:pStyle w:val="TH"/>
        <w:rPr>
          <w:lang w:eastAsia="zh-CN"/>
        </w:rPr>
      </w:pPr>
      <w:r w:rsidRPr="009C02BF">
        <w:object w:dxaOrig="5969" w:dyaOrig="3254" w14:anchorId="77457F7A">
          <v:shape id="_x0000_i1240" type="#_x0000_t75" style="width:333.75pt;height:182.25pt" o:ole="">
            <v:imagedata r:id="rId434" o:title=""/>
          </v:shape>
          <o:OLEObject Type="Embed" ProgID="Word.Picture.8" ShapeID="_x0000_i1240" DrawAspect="Content" ObjectID="_1773755676" r:id="rId435"/>
        </w:object>
      </w:r>
    </w:p>
    <w:p w14:paraId="21CF55F9" w14:textId="77777777" w:rsidR="008342C3" w:rsidRPr="009C02BF" w:rsidRDefault="008342C3" w:rsidP="00324FF0">
      <w:pPr>
        <w:pStyle w:val="TF"/>
      </w:pPr>
      <w:r w:rsidRPr="009C02BF">
        <w:t>Figure 20.2.2.8-1: eNB Configuration Update procedure</w:t>
      </w:r>
    </w:p>
    <w:p w14:paraId="2A22011C" w14:textId="77777777" w:rsidR="008342C3" w:rsidRPr="009C02BF"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63142123"/>
      <w:r w:rsidRPr="009C02BF">
        <w:lastRenderedPageBreak/>
        <w:t>20.2.2.9</w:t>
      </w:r>
      <w:r w:rsidRPr="009C02BF">
        <w:tab/>
        <w:t>Reset procedure</w:t>
      </w:r>
      <w:bookmarkEnd w:id="3921"/>
      <w:bookmarkEnd w:id="3922"/>
      <w:bookmarkEnd w:id="3923"/>
      <w:bookmarkEnd w:id="3924"/>
      <w:bookmarkEnd w:id="3925"/>
      <w:bookmarkEnd w:id="3926"/>
    </w:p>
    <w:p w14:paraId="759145DE" w14:textId="77777777" w:rsidR="008342C3" w:rsidRPr="009C02BF" w:rsidRDefault="008342C3" w:rsidP="00E10AA0">
      <w:r w:rsidRPr="009C02BF">
        <w:t>The</w:t>
      </w:r>
      <w:r w:rsidRPr="009C02BF">
        <w:rPr>
          <w:rFonts w:eastAsia="SimSun"/>
          <w:lang w:eastAsia="zh-CN"/>
        </w:rPr>
        <w:t xml:space="preserve"> Reset </w:t>
      </w:r>
      <w:r w:rsidRPr="009C02BF">
        <w:t>procedure is initiated by an</w:t>
      </w:r>
      <w:r w:rsidRPr="009C02BF">
        <w:rPr>
          <w:rFonts w:eastAsia="SimSun"/>
          <w:lang w:eastAsia="zh-CN"/>
        </w:rPr>
        <w:t xml:space="preserve"> </w:t>
      </w:r>
      <w:r w:rsidRPr="009C02BF">
        <w:t xml:space="preserve">eNB </w:t>
      </w:r>
      <w:r w:rsidR="0056068E" w:rsidRPr="009C02BF">
        <w:t xml:space="preserve">or an en-gNB </w:t>
      </w:r>
      <w:r w:rsidRPr="009C02BF">
        <w:t xml:space="preserve">to align the resources with a peer </w:t>
      </w:r>
      <w:r w:rsidR="0056068E" w:rsidRPr="009C02BF">
        <w:t>E-UTRAN node</w:t>
      </w:r>
      <w:r w:rsidR="0056068E" w:rsidRPr="009C02BF" w:rsidDel="0056068E">
        <w:t xml:space="preserve"> </w:t>
      </w:r>
      <w:r w:rsidRPr="009C02BF">
        <w:t>in the event of an abnormal failure. The procedure resets the whole X2 interface.</w:t>
      </w:r>
    </w:p>
    <w:bookmarkStart w:id="3927" w:name="_MON_1551516354"/>
    <w:bookmarkEnd w:id="3927"/>
    <w:p w14:paraId="6132466A" w14:textId="77777777" w:rsidR="008342C3" w:rsidRPr="009C02BF" w:rsidRDefault="0056068E" w:rsidP="00E10AA0">
      <w:pPr>
        <w:pStyle w:val="TH"/>
        <w:rPr>
          <w:lang w:eastAsia="zh-CN"/>
        </w:rPr>
      </w:pPr>
      <w:r w:rsidRPr="009C02BF">
        <w:object w:dxaOrig="5640" w:dyaOrig="2835" w14:anchorId="403873D7">
          <v:shape id="_x0000_i1241" type="#_x0000_t75" style="width:282pt;height:141.75pt" o:ole="">
            <v:imagedata r:id="rId436" o:title=""/>
          </v:shape>
          <o:OLEObject Type="Embed" ProgID="Word.Picture.8" ShapeID="_x0000_i1241" DrawAspect="Content" ObjectID="_1773755677" r:id="rId437"/>
        </w:object>
      </w:r>
    </w:p>
    <w:p w14:paraId="60C43895" w14:textId="77777777" w:rsidR="00BB2A54" w:rsidRPr="009C02BF" w:rsidRDefault="008342C3" w:rsidP="00324FF0">
      <w:pPr>
        <w:pStyle w:val="TF"/>
      </w:pPr>
      <w:r w:rsidRPr="009C02BF">
        <w:t>Figure 20.2.2.9-1: Reset procedure</w:t>
      </w:r>
      <w:r w:rsidR="00BB2A54" w:rsidRPr="009C02BF">
        <w:t xml:space="preserve"> between eNBs</w:t>
      </w:r>
    </w:p>
    <w:bookmarkStart w:id="3928" w:name="_MON_1579355753"/>
    <w:bookmarkEnd w:id="3928"/>
    <w:p w14:paraId="62BB916E" w14:textId="77777777" w:rsidR="00BB2A54" w:rsidRPr="009C02BF" w:rsidRDefault="00BB2A54" w:rsidP="00BB2A54">
      <w:pPr>
        <w:pStyle w:val="TH"/>
        <w:rPr>
          <w:lang w:eastAsia="zh-CN"/>
        </w:rPr>
      </w:pPr>
      <w:r w:rsidRPr="009C02BF">
        <w:object w:dxaOrig="5640" w:dyaOrig="2835" w14:anchorId="50C0D725">
          <v:shape id="_x0000_i1242" type="#_x0000_t75" style="width:282pt;height:141.75pt" o:ole="">
            <v:imagedata r:id="rId438" o:title=""/>
          </v:shape>
          <o:OLEObject Type="Embed" ProgID="Word.Picture.8" ShapeID="_x0000_i1242" DrawAspect="Content" ObjectID="_1773755678" r:id="rId439"/>
        </w:object>
      </w:r>
    </w:p>
    <w:p w14:paraId="50C718FA" w14:textId="77777777" w:rsidR="00BB2A54" w:rsidRPr="009C02BF" w:rsidRDefault="00BB2A54" w:rsidP="00324FF0">
      <w:pPr>
        <w:pStyle w:val="TF"/>
      </w:pPr>
      <w:r w:rsidRPr="009C02BF">
        <w:t>Figure 20.2.2.9-2: eNB-initiated Reset procedure between eNB and en-gNB</w:t>
      </w:r>
    </w:p>
    <w:bookmarkStart w:id="3929" w:name="_MON_1579355813"/>
    <w:bookmarkEnd w:id="3929"/>
    <w:p w14:paraId="01161DDE" w14:textId="77777777" w:rsidR="00BB2A54" w:rsidRPr="009C02BF" w:rsidRDefault="00BB2A54" w:rsidP="00BB2A54">
      <w:pPr>
        <w:pStyle w:val="TH"/>
        <w:rPr>
          <w:lang w:eastAsia="zh-CN"/>
        </w:rPr>
      </w:pPr>
      <w:r w:rsidRPr="009C02BF">
        <w:object w:dxaOrig="5640" w:dyaOrig="2835" w14:anchorId="110A90B1">
          <v:shape id="_x0000_i1243" type="#_x0000_t75" style="width:282pt;height:141.75pt" o:ole="">
            <v:imagedata r:id="rId440" o:title=""/>
          </v:shape>
          <o:OLEObject Type="Embed" ProgID="Word.Picture.8" ShapeID="_x0000_i1243" DrawAspect="Content" ObjectID="_1773755679" r:id="rId441"/>
        </w:object>
      </w:r>
    </w:p>
    <w:p w14:paraId="48848878" w14:textId="77777777" w:rsidR="008342C3" w:rsidRPr="009C02BF" w:rsidRDefault="00BB2A54" w:rsidP="00324FF0">
      <w:pPr>
        <w:pStyle w:val="TF"/>
      </w:pPr>
      <w:r w:rsidRPr="009C02BF">
        <w:t>Figure 20.2.2.9-3: en-gNB-initiated Reset procedure between en-gNB and eNB</w:t>
      </w:r>
    </w:p>
    <w:p w14:paraId="1F742DA0" w14:textId="77777777" w:rsidR="0096487D" w:rsidRPr="009C02BF"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63142124"/>
      <w:r w:rsidRPr="009C02BF">
        <w:t>20.2.2.10</w:t>
      </w:r>
      <w:r w:rsidRPr="009C02BF">
        <w:tab/>
        <w:t>Resource Status Reporting Initiation procedure</w:t>
      </w:r>
      <w:bookmarkEnd w:id="3930"/>
      <w:bookmarkEnd w:id="3931"/>
      <w:bookmarkEnd w:id="3932"/>
      <w:bookmarkEnd w:id="3933"/>
      <w:bookmarkEnd w:id="3934"/>
      <w:bookmarkEnd w:id="3935"/>
    </w:p>
    <w:p w14:paraId="470723BF" w14:textId="77777777" w:rsidR="0096487D" w:rsidRPr="009C02BF" w:rsidRDefault="0096487D" w:rsidP="00E10AA0">
      <w:r w:rsidRPr="009C02BF">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9C02BF" w:rsidRDefault="0096487D" w:rsidP="00E10AA0">
      <w:pPr>
        <w:pStyle w:val="TH"/>
        <w:rPr>
          <w:lang w:eastAsia="zh-CN"/>
        </w:rPr>
      </w:pPr>
      <w:r w:rsidRPr="009C02BF">
        <w:object w:dxaOrig="5969" w:dyaOrig="3254" w14:anchorId="5D5D9F81">
          <v:shape id="_x0000_i1244" type="#_x0000_t75" style="width:333.75pt;height:182.25pt" o:ole="">
            <v:imagedata r:id="rId442" o:title=""/>
          </v:shape>
          <o:OLEObject Type="Embed" ProgID="Word.Picture.8" ShapeID="_x0000_i1244" DrawAspect="Content" ObjectID="_1773755680" r:id="rId443"/>
        </w:object>
      </w:r>
    </w:p>
    <w:p w14:paraId="4A1D5541" w14:textId="77777777" w:rsidR="0096487D" w:rsidRPr="009C02BF" w:rsidRDefault="0096487D" w:rsidP="00324FF0">
      <w:pPr>
        <w:pStyle w:val="TF"/>
      </w:pPr>
      <w:r w:rsidRPr="009C02BF">
        <w:t>Figure 20.2.2.10-1: Resource Status Reporting Initiation procedure</w:t>
      </w:r>
    </w:p>
    <w:p w14:paraId="625C8BA2" w14:textId="77777777" w:rsidR="0096487D" w:rsidRPr="009C02BF"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63142125"/>
      <w:r w:rsidRPr="009C02BF">
        <w:t>20.2.2.11</w:t>
      </w:r>
      <w:r w:rsidRPr="009C02BF">
        <w:tab/>
        <w:t>Resource Status Reporting procedure</w:t>
      </w:r>
      <w:bookmarkEnd w:id="3938"/>
      <w:bookmarkEnd w:id="3939"/>
      <w:bookmarkEnd w:id="3940"/>
      <w:bookmarkEnd w:id="3941"/>
      <w:bookmarkEnd w:id="3942"/>
      <w:bookmarkEnd w:id="3943"/>
    </w:p>
    <w:p w14:paraId="1365AAB5" w14:textId="77777777" w:rsidR="0096487D" w:rsidRPr="009C02BF" w:rsidRDefault="0096487D" w:rsidP="00E10AA0">
      <w:r w:rsidRPr="009C02BF">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14:paraId="3E52A7F6" w14:textId="77777777" w:rsidR="0096487D" w:rsidRPr="009C02BF" w:rsidRDefault="0096487D" w:rsidP="00E10AA0">
      <w:pPr>
        <w:pStyle w:val="TH"/>
        <w:rPr>
          <w:lang w:eastAsia="zh-CN"/>
        </w:rPr>
      </w:pPr>
      <w:r w:rsidRPr="009C02BF">
        <w:object w:dxaOrig="5655" w:dyaOrig="2189" w14:anchorId="6BBD0375">
          <v:shape id="_x0000_i1245" type="#_x0000_t75" style="width:282.75pt;height:109.5pt" o:ole="">
            <v:imagedata r:id="rId444" o:title=""/>
          </v:shape>
          <o:OLEObject Type="Embed" ProgID="Word.Picture.8" ShapeID="_x0000_i1245" DrawAspect="Content" ObjectID="_1773755681" r:id="rId445"/>
        </w:object>
      </w:r>
    </w:p>
    <w:p w14:paraId="040269C7" w14:textId="77777777" w:rsidR="0096487D" w:rsidRPr="009C02BF" w:rsidRDefault="0096487D" w:rsidP="00324FF0">
      <w:pPr>
        <w:pStyle w:val="TF"/>
      </w:pPr>
      <w:r w:rsidRPr="009C02BF">
        <w:t>Figure 20.2.2.11-1: Resource Status Reporting procedure</w:t>
      </w:r>
    </w:p>
    <w:p w14:paraId="6BA0AFDD" w14:textId="77777777" w:rsidR="00B220D8" w:rsidRPr="009C02BF"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63142126"/>
      <w:r w:rsidRPr="009C02BF">
        <w:t>20.2.2.12</w:t>
      </w:r>
      <w:r w:rsidRPr="009C02BF">
        <w:tab/>
        <w:t>Radio Link Failure Indication procedure</w:t>
      </w:r>
      <w:bookmarkEnd w:id="3947"/>
      <w:bookmarkEnd w:id="3948"/>
      <w:bookmarkEnd w:id="3949"/>
      <w:bookmarkEnd w:id="3950"/>
      <w:bookmarkEnd w:id="3951"/>
      <w:bookmarkEnd w:id="3952"/>
    </w:p>
    <w:p w14:paraId="0E879073" w14:textId="77777777" w:rsidR="00B220D8" w:rsidRPr="009C02BF" w:rsidRDefault="00B220D8" w:rsidP="00E10AA0">
      <w:pPr>
        <w:rPr>
          <w:rFonts w:eastAsia="SimSun"/>
          <w:kern w:val="2"/>
          <w:lang w:eastAsia="zh-CN"/>
        </w:rPr>
      </w:pPr>
      <w:r w:rsidRPr="009C02BF">
        <w:rPr>
          <w:rFonts w:eastAsia="SimSun"/>
          <w:kern w:val="2"/>
          <w:lang w:eastAsia="zh-CN"/>
        </w:rPr>
        <w:t xml:space="preserve">The purpose of the Radio Link Failure Indication procedure is to enable mobility robustness </w:t>
      </w:r>
      <w:r w:rsidR="00954361" w:rsidRPr="009C02BF">
        <w:rPr>
          <w:kern w:val="2"/>
          <w:lang w:eastAsia="zh-CN"/>
        </w:rPr>
        <w:t xml:space="preserve">and radio link failure recovery </w:t>
      </w:r>
      <w:r w:rsidRPr="009C02BF">
        <w:rPr>
          <w:rFonts w:eastAsia="SimSun"/>
          <w:kern w:val="2"/>
          <w:lang w:eastAsia="zh-CN"/>
        </w:rPr>
        <w:t xml:space="preserve">improvement in E-UTRAN by passing information </w:t>
      </w:r>
      <w:r w:rsidR="00501A8A" w:rsidRPr="009C02BF">
        <w:rPr>
          <w:rFonts w:eastAsia="SimSun"/>
          <w:kern w:val="2"/>
          <w:lang w:eastAsia="zh-CN"/>
        </w:rPr>
        <w:t>about a failure event</w:t>
      </w:r>
      <w:r w:rsidRPr="009C02BF">
        <w:rPr>
          <w:rFonts w:eastAsia="SimSun"/>
          <w:kern w:val="2"/>
          <w:lang w:eastAsia="zh-CN"/>
        </w:rPr>
        <w:t xml:space="preserve"> over the X2 interface.</w:t>
      </w:r>
    </w:p>
    <w:p w14:paraId="01BD3345" w14:textId="77777777" w:rsidR="00B220D8" w:rsidRPr="009C02BF" w:rsidRDefault="00B220D8" w:rsidP="00E10AA0">
      <w:pPr>
        <w:rPr>
          <w:rFonts w:eastAsia="SimSun"/>
          <w:kern w:val="2"/>
          <w:lang w:eastAsia="zh-CN"/>
        </w:rPr>
      </w:pPr>
      <w:r w:rsidRPr="009C02BF">
        <w:rPr>
          <w:rFonts w:eastAsia="SimSun"/>
          <w:kern w:val="2"/>
          <w:lang w:eastAsia="zh-CN"/>
        </w:rPr>
        <w:t xml:space="preserve">When a re-establishment </w:t>
      </w:r>
      <w:r w:rsidR="006C257A" w:rsidRPr="009C02BF">
        <w:rPr>
          <w:rFonts w:eastAsia="SimSun"/>
          <w:kern w:val="2"/>
          <w:lang w:eastAsia="zh-CN"/>
        </w:rPr>
        <w:t>request is received or a connection failure reported after RRC connection setup</w:t>
      </w:r>
      <w:r w:rsidR="008261D1" w:rsidRPr="009C02BF">
        <w:rPr>
          <w:rFonts w:eastAsia="SimSun"/>
          <w:kern w:val="2"/>
          <w:lang w:eastAsia="zh-CN"/>
        </w:rPr>
        <w:t xml:space="preserve"> or an incoming successful handover</w:t>
      </w:r>
      <w:r w:rsidRPr="009C02BF">
        <w:rPr>
          <w:rFonts w:eastAsia="SimSun"/>
          <w:kern w:val="2"/>
          <w:lang w:eastAsia="zh-CN"/>
        </w:rPr>
        <w:t xml:space="preserve">, the eNB uses the </w:t>
      </w:r>
      <w:r w:rsidR="006C257A" w:rsidRPr="009C02BF">
        <w:rPr>
          <w:rFonts w:eastAsia="SimSun"/>
          <w:kern w:val="2"/>
          <w:lang w:eastAsia="zh-CN"/>
        </w:rPr>
        <w:t xml:space="preserve">cell identifiers </w:t>
      </w:r>
      <w:r w:rsidRPr="009C02BF">
        <w:rPr>
          <w:rFonts w:eastAsia="SimSun"/>
          <w:kern w:val="2"/>
          <w:lang w:eastAsia="zh-CN"/>
        </w:rPr>
        <w:t>provided by the UE to identify the potentially previous serving cell/eNB.</w:t>
      </w:r>
      <w:r w:rsidR="00A63A74" w:rsidRPr="009C02BF">
        <w:rPr>
          <w:rFonts w:eastAsia="SimSun"/>
          <w:kern w:val="2"/>
          <w:lang w:eastAsia="zh-CN"/>
        </w:rPr>
        <w:t xml:space="preserve"> </w:t>
      </w:r>
      <w:r w:rsidRPr="009C02BF">
        <w:rPr>
          <w:rFonts w:eastAsia="SimSun"/>
          <w:kern w:val="2"/>
          <w:lang w:eastAsia="zh-CN"/>
        </w:rPr>
        <w:t xml:space="preserve">The eNB that received the </w:t>
      </w:r>
      <w:r w:rsidR="006C257A" w:rsidRPr="009C02BF">
        <w:rPr>
          <w:rFonts w:eastAsia="SimSun"/>
          <w:kern w:val="2"/>
          <w:lang w:eastAsia="zh-CN"/>
        </w:rPr>
        <w:t xml:space="preserve">information about the failure </w:t>
      </w:r>
      <w:r w:rsidRPr="009C02BF">
        <w:rPr>
          <w:rFonts w:eastAsia="SimSun"/>
          <w:kern w:val="2"/>
          <w:lang w:eastAsia="zh-CN"/>
        </w:rPr>
        <w:t xml:space="preserve">sends a RLF INDICATION message to the concerned eNB(s). The previously serving eNB may then match the correct context, </w:t>
      </w:r>
      <w:r w:rsidR="006C257A" w:rsidRPr="009C02BF">
        <w:rPr>
          <w:rFonts w:eastAsia="SimSun"/>
          <w:kern w:val="2"/>
          <w:lang w:eastAsia="zh-CN"/>
        </w:rPr>
        <w:t xml:space="preserve">or use the information available in the RLF Report, if included in the RLF INDICATION message, to </w:t>
      </w:r>
      <w:r w:rsidRPr="009C02BF">
        <w:rPr>
          <w:rFonts w:eastAsia="SimSun"/>
          <w:kern w:val="2"/>
          <w:lang w:eastAsia="zh-CN"/>
        </w:rPr>
        <w:t>analyze the possible root cause of the failure.</w:t>
      </w:r>
      <w:r w:rsidR="00CF01AD" w:rsidRPr="009C02BF">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9C02BF" w:rsidRDefault="00C702D4" w:rsidP="00C702D4">
      <w:pPr>
        <w:pStyle w:val="NO"/>
        <w:rPr>
          <w:lang w:eastAsia="zh-CN"/>
        </w:rPr>
      </w:pPr>
      <w:r w:rsidRPr="009C02BF">
        <w:rPr>
          <w:lang w:eastAsia="zh-CN"/>
        </w:rPr>
        <w:t>NOTE:</w:t>
      </w:r>
      <w:r w:rsidRPr="009C02BF">
        <w:rPr>
          <w:lang w:eastAsia="zh-CN"/>
        </w:rPr>
        <w:tab/>
        <w:t xml:space="preserve">When deciding whether to trigger the Handover preparation procedure the previously serving eNB may take into account a number of factors, e.g. the CSFB indicator </w:t>
      </w:r>
      <w:r w:rsidRPr="009C02BF">
        <w:rPr>
          <w:kern w:val="2"/>
          <w:lang w:eastAsia="zh-CN"/>
        </w:rPr>
        <w:t>in the UE Context</w:t>
      </w:r>
      <w:r w:rsidRPr="009C02BF">
        <w:rPr>
          <w:lang w:eastAsia="zh-CN"/>
        </w:rPr>
        <w:t>.</w:t>
      </w:r>
    </w:p>
    <w:bookmarkStart w:id="3953" w:name="_MON_1318407825"/>
    <w:bookmarkStart w:id="3954" w:name="_MON_1319545286"/>
    <w:bookmarkStart w:id="3955" w:name="_MON_1347051657"/>
    <w:bookmarkEnd w:id="3953"/>
    <w:bookmarkEnd w:id="3954"/>
    <w:bookmarkEnd w:id="3955"/>
    <w:bookmarkStart w:id="3956" w:name="_MON_1315993485"/>
    <w:bookmarkEnd w:id="3956"/>
    <w:p w14:paraId="759B0567" w14:textId="77777777" w:rsidR="00B220D8" w:rsidRPr="009C02BF" w:rsidRDefault="00B220D8" w:rsidP="00E10AA0">
      <w:pPr>
        <w:pStyle w:val="TH"/>
      </w:pPr>
      <w:r w:rsidRPr="009C02BF">
        <w:object w:dxaOrig="5655" w:dyaOrig="2189" w14:anchorId="4D3A9969">
          <v:shape id="_x0000_i1246" type="#_x0000_t75" style="width:282.75pt;height:109.5pt" o:ole="">
            <v:imagedata r:id="rId446" o:title=""/>
          </v:shape>
          <o:OLEObject Type="Embed" ProgID="Word.Picture.8" ShapeID="_x0000_i1246" DrawAspect="Content" ObjectID="_1773755682" r:id="rId447"/>
        </w:object>
      </w:r>
    </w:p>
    <w:p w14:paraId="572B366E" w14:textId="77777777" w:rsidR="00B220D8" w:rsidRPr="009C02BF" w:rsidRDefault="00B220D8" w:rsidP="00324FF0">
      <w:pPr>
        <w:pStyle w:val="TF"/>
      </w:pPr>
      <w:r w:rsidRPr="009C02BF">
        <w:t>Figure 20.2.2.12-1: Radio Link Failure Indication procedure</w:t>
      </w:r>
    </w:p>
    <w:p w14:paraId="2FD3F719" w14:textId="77777777" w:rsidR="00B220D8" w:rsidRPr="009C02BF"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63142127"/>
      <w:r w:rsidRPr="009C02BF">
        <w:lastRenderedPageBreak/>
        <w:t>20.2.2.13</w:t>
      </w:r>
      <w:r w:rsidRPr="009C02BF">
        <w:tab/>
        <w:t>Handover Report procedure</w:t>
      </w:r>
      <w:bookmarkEnd w:id="3957"/>
      <w:bookmarkEnd w:id="3958"/>
      <w:bookmarkEnd w:id="3959"/>
      <w:bookmarkEnd w:id="3960"/>
      <w:bookmarkEnd w:id="3961"/>
      <w:bookmarkEnd w:id="3962"/>
    </w:p>
    <w:p w14:paraId="71BB4B74" w14:textId="77777777" w:rsidR="00FF6974" w:rsidRPr="009C02BF" w:rsidRDefault="00B220D8" w:rsidP="00E10AA0">
      <w:pPr>
        <w:rPr>
          <w:rFonts w:cs="Arial"/>
        </w:rPr>
      </w:pPr>
      <w:r w:rsidRPr="009C02BF">
        <w:rPr>
          <w:rFonts w:cs="Arial"/>
        </w:rPr>
        <w:t>The purpose of the Handover Report procedure is to enable mobility robustness improvement in E-UTRAN</w:t>
      </w:r>
      <w:r w:rsidR="00FF6974" w:rsidRPr="009C02BF">
        <w:rPr>
          <w:rFonts w:cs="Arial"/>
        </w:rPr>
        <w:t>.</w:t>
      </w:r>
    </w:p>
    <w:p w14:paraId="394A8505" w14:textId="77777777" w:rsidR="00B220D8" w:rsidRPr="009C02BF" w:rsidRDefault="00FF6974" w:rsidP="00E10AA0">
      <w:pPr>
        <w:rPr>
          <w:rFonts w:cs="Arial"/>
        </w:rPr>
      </w:pPr>
      <w:r w:rsidRPr="009C02BF">
        <w:rPr>
          <w:rFonts w:cs="Arial"/>
        </w:rPr>
        <w:t>The Handover Report procedure is used to</w:t>
      </w:r>
      <w:r w:rsidR="00B220D8" w:rsidRPr="009C02BF">
        <w:rPr>
          <w:rFonts w:cs="Arial"/>
        </w:rPr>
        <w:t xml:space="preserve"> pass information connected to the analysis of an RLF which occurred shortly after a successful handover.</w:t>
      </w:r>
    </w:p>
    <w:p w14:paraId="7ADDEF99" w14:textId="77777777" w:rsidR="00B220D8" w:rsidRPr="009C02BF" w:rsidRDefault="00B220D8" w:rsidP="00E10AA0">
      <w:pPr>
        <w:rPr>
          <w:rFonts w:cs="Arial"/>
        </w:rPr>
      </w:pPr>
      <w:r w:rsidRPr="009C02BF">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9C02BF" w:rsidRDefault="00195BA6" w:rsidP="00E10AA0">
      <w:pPr>
        <w:rPr>
          <w:rFonts w:cs="Arial"/>
        </w:rPr>
      </w:pPr>
      <w:r w:rsidRPr="009C02B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8407994"/>
    <w:bookmarkStart w:id="3964" w:name="_MON_1319545179"/>
    <w:bookmarkStart w:id="3965" w:name="_MON_1347051658"/>
    <w:bookmarkEnd w:id="3963"/>
    <w:bookmarkEnd w:id="3964"/>
    <w:bookmarkEnd w:id="3965"/>
    <w:bookmarkStart w:id="3966" w:name="_MON_1315994161"/>
    <w:bookmarkEnd w:id="3966"/>
    <w:p w14:paraId="6DCF1F90" w14:textId="77777777" w:rsidR="00B220D8" w:rsidRPr="009C02BF" w:rsidRDefault="00B220D8" w:rsidP="00E10AA0">
      <w:pPr>
        <w:pStyle w:val="TH"/>
      </w:pPr>
      <w:r w:rsidRPr="009C02BF">
        <w:object w:dxaOrig="5655" w:dyaOrig="2189" w14:anchorId="5C1C3F5D">
          <v:shape id="_x0000_i1247" type="#_x0000_t75" style="width:282.75pt;height:109.5pt" o:ole="">
            <v:imagedata r:id="rId448" o:title=""/>
          </v:shape>
          <o:OLEObject Type="Embed" ProgID="Word.Picture.8" ShapeID="_x0000_i1247" DrawAspect="Content" ObjectID="_1773755683" r:id="rId449"/>
        </w:object>
      </w:r>
    </w:p>
    <w:p w14:paraId="3DFABE44" w14:textId="77777777" w:rsidR="00B220D8" w:rsidRPr="009C02BF" w:rsidRDefault="00B220D8" w:rsidP="00324FF0">
      <w:pPr>
        <w:pStyle w:val="TF"/>
      </w:pPr>
      <w:r w:rsidRPr="009C02BF">
        <w:t>Figure 20.2.2.13-1: Handover Report procedure</w:t>
      </w:r>
    </w:p>
    <w:p w14:paraId="5762005B" w14:textId="77777777" w:rsidR="00731FB4" w:rsidRPr="009C02BF"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63142128"/>
      <w:r w:rsidRPr="009C02BF">
        <w:t>20.2.2.14</w:t>
      </w:r>
      <w:r w:rsidRPr="009C02BF">
        <w:tab/>
        <w:t>Mobility Settings Change procedure</w:t>
      </w:r>
      <w:bookmarkEnd w:id="3967"/>
      <w:bookmarkEnd w:id="3968"/>
      <w:bookmarkEnd w:id="3969"/>
      <w:bookmarkEnd w:id="3970"/>
      <w:bookmarkEnd w:id="3971"/>
      <w:bookmarkEnd w:id="3972"/>
    </w:p>
    <w:p w14:paraId="65B4921A" w14:textId="77777777" w:rsidR="00731FB4" w:rsidRPr="009C02BF" w:rsidRDefault="00731FB4" w:rsidP="00E10AA0">
      <w:pPr>
        <w:rPr>
          <w:rFonts w:cs="Arial"/>
        </w:rPr>
      </w:pPr>
      <w:r w:rsidRPr="009C02BF">
        <w:rPr>
          <w:rFonts w:cs="Arial"/>
        </w:rPr>
        <w:t>The purpose of the MOBILITY SETTINGS CHANGE procedure is to enable an eNB to send a MOBILITY CHANGE REQUEST message to a peer eNB to negotiate the handover trigger settings.</w:t>
      </w:r>
    </w:p>
    <w:bookmarkStart w:id="3973" w:name="_MON_1327474607"/>
    <w:bookmarkStart w:id="3974" w:name="_MON_1335015575"/>
    <w:bookmarkStart w:id="3975" w:name="_MON_1335102950"/>
    <w:bookmarkStart w:id="3976" w:name="_MON_1335105630"/>
    <w:bookmarkStart w:id="3977" w:name="_MON_1347051659"/>
    <w:bookmarkEnd w:id="3973"/>
    <w:bookmarkEnd w:id="3974"/>
    <w:bookmarkEnd w:id="3975"/>
    <w:bookmarkEnd w:id="3976"/>
    <w:bookmarkEnd w:id="3977"/>
    <w:bookmarkStart w:id="3978" w:name="_MON_1327437298"/>
    <w:bookmarkEnd w:id="3978"/>
    <w:p w14:paraId="5B55D0A0" w14:textId="77777777" w:rsidR="00731FB4" w:rsidRPr="009C02BF" w:rsidRDefault="00731FB4" w:rsidP="00E10AA0">
      <w:pPr>
        <w:pStyle w:val="TH"/>
      </w:pPr>
      <w:r w:rsidRPr="009C02BF">
        <w:object w:dxaOrig="5639" w:dyaOrig="3434" w14:anchorId="42B7B40B">
          <v:shape id="_x0000_i1248" type="#_x0000_t75" style="width:315pt;height:192pt" o:ole="">
            <v:imagedata r:id="rId450" o:title=""/>
          </v:shape>
          <o:OLEObject Type="Embed" ProgID="Word.Picture.8" ShapeID="_x0000_i1248" DrawAspect="Content" ObjectID="_1773755684" r:id="rId451"/>
        </w:object>
      </w:r>
    </w:p>
    <w:p w14:paraId="06317A85" w14:textId="77777777" w:rsidR="00731FB4" w:rsidRPr="009C02BF" w:rsidRDefault="00731FB4" w:rsidP="00324FF0">
      <w:pPr>
        <w:pStyle w:val="TF"/>
      </w:pPr>
      <w:r w:rsidRPr="009C02BF">
        <w:t>Figure 20.2.2.14-1: Mobility Settings Change procedure</w:t>
      </w:r>
    </w:p>
    <w:p w14:paraId="3336057A" w14:textId="77777777" w:rsidR="00724009" w:rsidRPr="009C02BF"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63142129"/>
      <w:r w:rsidRPr="009C02BF">
        <w:t>20.2.2.15</w:t>
      </w:r>
      <w:r w:rsidRPr="009C02BF">
        <w:tab/>
        <w:t>Cell Activation procedure</w:t>
      </w:r>
      <w:bookmarkEnd w:id="3979"/>
      <w:bookmarkEnd w:id="3980"/>
      <w:bookmarkEnd w:id="3981"/>
      <w:bookmarkEnd w:id="3982"/>
      <w:bookmarkEnd w:id="3983"/>
      <w:bookmarkEnd w:id="3984"/>
    </w:p>
    <w:p w14:paraId="3A7CE5E6" w14:textId="77777777" w:rsidR="00724009" w:rsidRPr="009C02BF" w:rsidRDefault="00724009" w:rsidP="00E10AA0">
      <w:pPr>
        <w:rPr>
          <w:rFonts w:cs="Arial"/>
        </w:rPr>
      </w:pPr>
      <w:r w:rsidRPr="009C02B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9C02BF" w:rsidRDefault="00724009" w:rsidP="00E10AA0">
      <w:pPr>
        <w:pStyle w:val="TH"/>
      </w:pPr>
      <w:r w:rsidRPr="009C02BF">
        <w:object w:dxaOrig="5639" w:dyaOrig="3434" w14:anchorId="1C82DAFF">
          <v:shape id="_x0000_i1249" type="#_x0000_t75" style="width:315pt;height:192pt" o:ole="">
            <v:imagedata r:id="rId452" o:title=""/>
          </v:shape>
          <o:OLEObject Type="Embed" ProgID="Word.Picture.8" ShapeID="_x0000_i1249" DrawAspect="Content" ObjectID="_1773755685" r:id="rId453"/>
        </w:object>
      </w:r>
    </w:p>
    <w:p w14:paraId="7B5C866A" w14:textId="77777777" w:rsidR="00724009" w:rsidRPr="009C02BF" w:rsidRDefault="00724009" w:rsidP="00324FF0">
      <w:pPr>
        <w:pStyle w:val="TF"/>
      </w:pPr>
      <w:r w:rsidRPr="009C02BF">
        <w:t>Figure 20.2.2.15-1: Cell Activation procedure</w:t>
      </w:r>
    </w:p>
    <w:p w14:paraId="279D8F83" w14:textId="77777777" w:rsidR="006B0FE8" w:rsidRPr="009C02BF"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63142130"/>
      <w:r w:rsidRPr="009C02BF">
        <w:t>20.2.2.16</w:t>
      </w:r>
      <w:r w:rsidRPr="009C02BF">
        <w:tab/>
        <w:t>X2 Release procedure</w:t>
      </w:r>
      <w:bookmarkEnd w:id="3987"/>
      <w:bookmarkEnd w:id="3988"/>
      <w:bookmarkEnd w:id="3989"/>
      <w:bookmarkEnd w:id="3990"/>
      <w:bookmarkEnd w:id="3991"/>
      <w:bookmarkEnd w:id="3992"/>
    </w:p>
    <w:p w14:paraId="629769EE" w14:textId="77777777" w:rsidR="006B0FE8" w:rsidRPr="009C02BF" w:rsidRDefault="006B0FE8" w:rsidP="00E10AA0">
      <w:r w:rsidRPr="009C02BF">
        <w:t>The purpose of the X2 Release procedure is to enable an X2 GW to inform the relevant (H)eNBs that the signalling (i.e. SCTP) connection to a peer (H)eNB is unavailable.</w:t>
      </w:r>
    </w:p>
    <w:p w14:paraId="65C7CB64" w14:textId="77777777" w:rsidR="006B0FE8" w:rsidRPr="009C02BF" w:rsidRDefault="006B0FE8" w:rsidP="00E10AA0">
      <w:pPr>
        <w:pStyle w:val="TH"/>
      </w:pPr>
      <w:r w:rsidRPr="009C02BF">
        <w:object w:dxaOrig="5640" w:dyaOrig="2000" w14:anchorId="631829AC">
          <v:shape id="_x0000_i1250" type="#_x0000_t75" style="width:315pt;height:111.75pt" o:ole="">
            <v:imagedata r:id="rId454" o:title=""/>
          </v:shape>
          <o:OLEObject Type="Embed" ProgID="Word.Picture.8" ShapeID="_x0000_i1250" DrawAspect="Content" ObjectID="_1773755686" r:id="rId455"/>
        </w:object>
      </w:r>
    </w:p>
    <w:p w14:paraId="3CD2A5CD" w14:textId="77777777" w:rsidR="006B0FE8" w:rsidRPr="009C02BF" w:rsidRDefault="006B0FE8" w:rsidP="00324FF0">
      <w:pPr>
        <w:pStyle w:val="TF"/>
      </w:pPr>
      <w:r w:rsidRPr="009C02BF">
        <w:t>Figure 20.2.2.16-1: X2 Release procedure</w:t>
      </w:r>
    </w:p>
    <w:p w14:paraId="782F8794" w14:textId="77777777" w:rsidR="006B0FE8" w:rsidRPr="009C02BF"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63142131"/>
      <w:r w:rsidRPr="009C02BF">
        <w:t>20.2.2.17</w:t>
      </w:r>
      <w:r w:rsidRPr="009C02BF">
        <w:tab/>
        <w:t>X2AP Message Transfer procedure</w:t>
      </w:r>
      <w:bookmarkEnd w:id="3993"/>
      <w:bookmarkEnd w:id="3994"/>
      <w:bookmarkEnd w:id="3995"/>
      <w:bookmarkEnd w:id="3996"/>
      <w:bookmarkEnd w:id="3997"/>
      <w:bookmarkEnd w:id="3998"/>
    </w:p>
    <w:p w14:paraId="52713E5D" w14:textId="77777777" w:rsidR="006B0FE8" w:rsidRPr="009C02BF" w:rsidRDefault="006B0FE8" w:rsidP="00E10AA0">
      <w:r w:rsidRPr="009C02BF">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9C02BF" w:rsidRDefault="006B0FE8" w:rsidP="00E10AA0">
      <w:pPr>
        <w:pStyle w:val="TH"/>
      </w:pPr>
      <w:r w:rsidRPr="009C02BF">
        <w:object w:dxaOrig="8384" w:dyaOrig="2283" w14:anchorId="31039ECD">
          <v:shape id="_x0000_i1251" type="#_x0000_t75" style="width:5in;height:98.25pt" o:ole="">
            <v:imagedata r:id="rId456" o:title=""/>
          </v:shape>
          <o:OLEObject Type="Embed" ProgID="Word.Picture.8" ShapeID="_x0000_i1251" DrawAspect="Content" ObjectID="_1773755687" r:id="rId457"/>
        </w:object>
      </w:r>
    </w:p>
    <w:p w14:paraId="04A20798" w14:textId="77777777" w:rsidR="006B0FE8" w:rsidRPr="009C02BF" w:rsidRDefault="006B0FE8" w:rsidP="00324FF0">
      <w:pPr>
        <w:pStyle w:val="TF"/>
      </w:pPr>
      <w:r w:rsidRPr="009C02BF">
        <w:t>Figure 20.2.2.17-1: X2AP Message Transfer procedure</w:t>
      </w:r>
    </w:p>
    <w:p w14:paraId="570A10EF" w14:textId="77777777" w:rsidR="0039166C" w:rsidRPr="009C02BF"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63142132"/>
      <w:r w:rsidRPr="009C02BF">
        <w:t>20.2.2.18</w:t>
      </w:r>
      <w:r w:rsidRPr="009C02BF">
        <w:tab/>
        <w:t>X2 Removal procedure</w:t>
      </w:r>
      <w:bookmarkEnd w:id="4000"/>
      <w:bookmarkEnd w:id="4001"/>
      <w:bookmarkEnd w:id="4002"/>
      <w:bookmarkEnd w:id="4003"/>
      <w:bookmarkEnd w:id="4004"/>
      <w:bookmarkEnd w:id="4005"/>
    </w:p>
    <w:p w14:paraId="38387BF0" w14:textId="77777777" w:rsidR="0039166C" w:rsidRPr="009C02BF" w:rsidRDefault="0039166C" w:rsidP="00E10AA0">
      <w:r w:rsidRPr="009C02B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9C02BF">
        <w:t>l</w:t>
      </w:r>
      <w:r w:rsidRPr="009C02BF">
        <w:t>ing connection between them and may release all associated resources. In case the receiving eNB cannot remove the X2 signa</w:t>
      </w:r>
      <w:r w:rsidR="00A9286B" w:rsidRPr="009C02BF">
        <w:t>l</w:t>
      </w:r>
      <w:r w:rsidRPr="009C02BF">
        <w:t>ling connection (e.g. because of an ongoing procedure and/or due to local configuration), it responds with the X2 REMOVAL FAILURE message.</w:t>
      </w:r>
      <w:r w:rsidR="0003664D" w:rsidRPr="009C02BF">
        <w:t xml:space="preserve"> The initiating eNB may include an X2 removal threshold for removal of a signalling connection.</w:t>
      </w:r>
    </w:p>
    <w:p w14:paraId="69F77B3B" w14:textId="77777777" w:rsidR="0039166C" w:rsidRPr="009C02BF" w:rsidRDefault="0039166C" w:rsidP="00E10AA0">
      <w:pPr>
        <w:pStyle w:val="TH"/>
        <w:rPr>
          <w:lang w:eastAsia="zh-CN"/>
        </w:rPr>
      </w:pPr>
      <w:r w:rsidRPr="009C02BF">
        <w:object w:dxaOrig="5640" w:dyaOrig="3435" w14:anchorId="72EFE6DA">
          <v:shape id="_x0000_i1252" type="#_x0000_t75" style="width:315pt;height:192pt" o:ole="">
            <v:imagedata r:id="rId458" o:title=""/>
          </v:shape>
          <o:OLEObject Type="Embed" ProgID="Word.Picture.8" ShapeID="_x0000_i1252" DrawAspect="Content" ObjectID="_1773755688" r:id="rId459"/>
        </w:object>
      </w:r>
    </w:p>
    <w:p w14:paraId="563F667E" w14:textId="77777777" w:rsidR="00D278A3" w:rsidRPr="009C02BF" w:rsidRDefault="0039166C" w:rsidP="00324FF0">
      <w:pPr>
        <w:pStyle w:val="TF"/>
      </w:pPr>
      <w:r w:rsidRPr="009C02BF">
        <w:t>Figure 20.2.2.18-1: X2 Removal procedure</w:t>
      </w:r>
    </w:p>
    <w:p w14:paraId="594BC45E" w14:textId="77777777" w:rsidR="00696134" w:rsidRPr="009C02BF"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63142133"/>
      <w:r w:rsidRPr="009C02BF">
        <w:t>20.2.2.19</w:t>
      </w:r>
      <w:r w:rsidRPr="009C02BF">
        <w:tab/>
        <w:t>Retrieve UE Context</w:t>
      </w:r>
      <w:bookmarkEnd w:id="4006"/>
      <w:bookmarkEnd w:id="4007"/>
      <w:bookmarkEnd w:id="4008"/>
      <w:bookmarkEnd w:id="4009"/>
      <w:bookmarkEnd w:id="4010"/>
      <w:bookmarkEnd w:id="4011"/>
    </w:p>
    <w:p w14:paraId="4AB926C2" w14:textId="77777777" w:rsidR="00696134" w:rsidRPr="009C02BF" w:rsidRDefault="00696134" w:rsidP="00696134">
      <w:r w:rsidRPr="009C02BF">
        <w:rPr>
          <w:rFonts w:eastAsia="SimSun"/>
          <w:kern w:val="2"/>
          <w:lang w:eastAsia="zh-CN"/>
        </w:rPr>
        <w:t xml:space="preserve">The purpose of the Retrieve UE Context procedure is to retrieve the UE context for a UE which attempts to resume its RRC connection in an eNB (the new eNB) different </w:t>
      </w:r>
      <w:r w:rsidRPr="009C02BF">
        <w:t>from the eNB (the old eNB) where the RRC connection was suspended</w:t>
      </w:r>
      <w:r w:rsidR="00296B5A" w:rsidRPr="009C02BF">
        <w:t xml:space="preserve"> or for a UE which attempts to re-establish its RRC connection in an eNB (the new eNB) different from the eNB (the old eNB) where the RRC connection failed, e.g. due to RLF</w:t>
      </w:r>
      <w:r w:rsidRPr="009C02BF">
        <w:t>.</w:t>
      </w:r>
    </w:p>
    <w:p w14:paraId="3C10CDCC" w14:textId="77777777" w:rsidR="00696134" w:rsidRPr="009C02BF" w:rsidRDefault="00696134" w:rsidP="00696134">
      <w:pPr>
        <w:rPr>
          <w:rFonts w:eastAsia="SimSun"/>
          <w:kern w:val="2"/>
          <w:lang w:eastAsia="zh-CN"/>
        </w:rPr>
      </w:pPr>
      <w:r w:rsidRPr="009C02BF">
        <w:rPr>
          <w:rFonts w:eastAsia="SimSun"/>
          <w:kern w:val="2"/>
          <w:lang w:eastAsia="zh-CN"/>
        </w:rPr>
        <w:t>If the new eNB is able to identify the old eNB based on the Resume ID</w:t>
      </w:r>
      <w:r w:rsidR="00296B5A" w:rsidRPr="009C02BF">
        <w:t xml:space="preserve"> </w:t>
      </w:r>
      <w:r w:rsidR="00296B5A" w:rsidRPr="009C02BF">
        <w:rPr>
          <w:rFonts w:eastAsia="SimSun"/>
          <w:kern w:val="2"/>
          <w:lang w:eastAsia="zh-CN"/>
        </w:rPr>
        <w:t>or based on the Physical Cell ID</w:t>
      </w:r>
      <w:r w:rsidRPr="009C02BF">
        <w:rPr>
          <w:rFonts w:eastAsia="SimSun"/>
          <w:kern w:val="2"/>
          <w:lang w:eastAsia="zh-CN"/>
        </w:rPr>
        <w:t xml:space="preserve"> received from the UE, it triggers the Retrieve UE Context procedure towards the old eNB.</w:t>
      </w:r>
    </w:p>
    <w:p w14:paraId="6BB3E578" w14:textId="77777777" w:rsidR="00696134" w:rsidRPr="009C02BF" w:rsidRDefault="00696134" w:rsidP="00696134">
      <w:pPr>
        <w:rPr>
          <w:rFonts w:eastAsia="SimSun"/>
          <w:kern w:val="2"/>
          <w:lang w:eastAsia="zh-CN"/>
        </w:rPr>
      </w:pPr>
      <w:r w:rsidRPr="009C02BF">
        <w:rPr>
          <w:rFonts w:eastAsia="SimSun"/>
          <w:kern w:val="2"/>
          <w:lang w:eastAsia="zh-CN"/>
        </w:rPr>
        <w:t>If the old eNB is able to match the UE context with the Resume ID</w:t>
      </w:r>
      <w:r w:rsidR="00296B5A" w:rsidRPr="009C02BF">
        <w:rPr>
          <w:rFonts w:eastAsia="SimSun"/>
          <w:kern w:val="2"/>
          <w:lang w:eastAsia="zh-CN"/>
        </w:rPr>
        <w:t xml:space="preserve"> or with the ShortMAC-I, C-RNTI, failed PCI and new E-UTRAN Cell Identifier</w:t>
      </w:r>
      <w:r w:rsidRPr="009C02BF">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9C02BF" w:rsidRDefault="00696134" w:rsidP="00696134">
      <w:pPr>
        <w:rPr>
          <w:rFonts w:eastAsia="SimSun"/>
          <w:kern w:val="2"/>
          <w:lang w:eastAsia="zh-CN"/>
        </w:rPr>
      </w:pPr>
      <w:r w:rsidRPr="009C02BF">
        <w:rPr>
          <w:rFonts w:eastAsia="SimSun"/>
          <w:kern w:val="2"/>
          <w:lang w:eastAsia="zh-CN"/>
        </w:rPr>
        <w:t>Upon resumption of the UE Context in the new eNB, the new eNB resumes</w:t>
      </w:r>
      <w:r w:rsidR="00296B5A" w:rsidRPr="009C02BF">
        <w:rPr>
          <w:rFonts w:eastAsia="SimSun"/>
          <w:kern w:val="2"/>
          <w:lang w:eastAsia="zh-CN"/>
        </w:rPr>
        <w:t>/re</w:t>
      </w:r>
      <w:r w:rsidR="005B37E6" w:rsidRPr="009C02BF">
        <w:rPr>
          <w:rFonts w:eastAsia="SimSun"/>
          <w:kern w:val="2"/>
          <w:lang w:eastAsia="zh-CN"/>
        </w:rPr>
        <w:t>-</w:t>
      </w:r>
      <w:r w:rsidR="00296B5A" w:rsidRPr="009C02BF">
        <w:rPr>
          <w:rFonts w:eastAsia="SimSun"/>
          <w:kern w:val="2"/>
          <w:lang w:eastAsia="zh-CN"/>
        </w:rPr>
        <w:t>establishes</w:t>
      </w:r>
      <w:r w:rsidRPr="009C02BF">
        <w:rPr>
          <w:rFonts w:eastAsia="SimSun"/>
          <w:kern w:val="2"/>
          <w:lang w:eastAsia="zh-CN"/>
        </w:rPr>
        <w:t xml:space="preserve"> the RRC connection and performs the S1-AP Path Switch procedure to establish a S1 UE associated signalling connection to the serving MME and </w:t>
      </w:r>
      <w:r w:rsidRPr="009C02BF">
        <w:t>to request the MME to resume the UE context and related bearer contexts in the EPC</w:t>
      </w:r>
      <w:r w:rsidR="00296B5A" w:rsidRPr="009C02BF">
        <w:t xml:space="preserve"> (for resuming UEs)</w:t>
      </w:r>
      <w:r w:rsidRPr="009C02BF">
        <w:t xml:space="preserve"> and update the downlink path</w:t>
      </w:r>
      <w:r w:rsidR="00296B5A" w:rsidRPr="009C02BF">
        <w:t xml:space="preserve"> (for resuming and re</w:t>
      </w:r>
      <w:r w:rsidR="005B37E6" w:rsidRPr="009C02BF">
        <w:t>-</w:t>
      </w:r>
      <w:r w:rsidR="00296B5A" w:rsidRPr="009C02BF">
        <w:t>establishing UEs)</w:t>
      </w:r>
      <w:r w:rsidRPr="009C02BF">
        <w:rPr>
          <w:rFonts w:eastAsia="SimSun"/>
          <w:kern w:val="2"/>
          <w:lang w:eastAsia="zh-CN"/>
        </w:rPr>
        <w:t xml:space="preserve">. </w:t>
      </w:r>
      <w:r w:rsidR="006E48F4" w:rsidRPr="009C02B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9C02BF">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9C02BF" w:rsidRDefault="00696134" w:rsidP="00696134">
      <w:pPr>
        <w:pStyle w:val="TH"/>
      </w:pPr>
      <w:r w:rsidRPr="009C02BF">
        <w:object w:dxaOrig="7171" w:dyaOrig="2777" w14:anchorId="787824DD">
          <v:shape id="_x0000_i1253" type="#_x0000_t75" style="width:440.25pt;height:170.25pt" o:ole="">
            <v:imagedata r:id="rId460" o:title=""/>
          </v:shape>
          <o:OLEObject Type="Embed" ProgID="Visio.Drawing.11" ShapeID="_x0000_i1253" DrawAspect="Content" ObjectID="_1773755689" r:id="rId461"/>
        </w:object>
      </w:r>
    </w:p>
    <w:p w14:paraId="2AF09DB6" w14:textId="77777777" w:rsidR="00696134" w:rsidRPr="009C02BF" w:rsidRDefault="00696134" w:rsidP="00696134">
      <w:pPr>
        <w:pStyle w:val="TF"/>
      </w:pPr>
      <w:r w:rsidRPr="009C02BF">
        <w:t>Figure 20.2.2.19-1: Retrieve UE Context procedure (highlighted in blue)</w:t>
      </w:r>
      <w:r w:rsidR="00296B5A" w:rsidRPr="009C02BF">
        <w:t xml:space="preserve"> for cases of UE context resumption</w:t>
      </w:r>
      <w:r w:rsidRPr="009C02BF">
        <w:t>. Successful case</w:t>
      </w:r>
    </w:p>
    <w:p w14:paraId="6BDF2B6D" w14:textId="77777777" w:rsidR="00296B5A" w:rsidRPr="009C02BF" w:rsidRDefault="006E48F4" w:rsidP="00296B5A">
      <w:pPr>
        <w:pStyle w:val="TH"/>
      </w:pPr>
      <w:r w:rsidRPr="009C02BF">
        <w:object w:dxaOrig="7155" w:dyaOrig="2760" w14:anchorId="342B333D">
          <v:shape id="_x0000_i1254" type="#_x0000_t75" style="width:439.5pt;height:169.5pt" o:ole="">
            <v:imagedata r:id="rId462" o:title=""/>
          </v:shape>
          <o:OLEObject Type="Embed" ProgID="Visio.Drawing.11" ShapeID="_x0000_i1254" DrawAspect="Content" ObjectID="_1773755690" r:id="rId463"/>
        </w:object>
      </w:r>
    </w:p>
    <w:p w14:paraId="6B91EC68" w14:textId="77777777" w:rsidR="00296B5A" w:rsidRPr="009C02BF" w:rsidRDefault="00296B5A" w:rsidP="00296B5A">
      <w:pPr>
        <w:pStyle w:val="TF"/>
      </w:pPr>
      <w:r w:rsidRPr="009C02BF">
        <w:t>Figure 20.2.2.19-</w:t>
      </w:r>
      <w:r w:rsidR="00BB58EA" w:rsidRPr="009C02BF">
        <w:t>1A</w:t>
      </w:r>
      <w:r w:rsidRPr="009C02BF">
        <w:t>: Retrieve UE Context procedure (highlighted in blue) for cases of UE re-establishment. Successful case</w:t>
      </w:r>
    </w:p>
    <w:p w14:paraId="58273CB4" w14:textId="77777777" w:rsidR="00696134" w:rsidRPr="009C02BF" w:rsidRDefault="00696134" w:rsidP="00696134">
      <w:r w:rsidRPr="009C02BF">
        <w:t xml:space="preserve">In case the old eNB cannot find UE Context Information corresponding to the Resume ID </w:t>
      </w:r>
      <w:r w:rsidR="00BB58EA" w:rsidRPr="009C02BF">
        <w:t>or to the ShortMAC-I, C-RNTI, fai</w:t>
      </w:r>
      <w:r w:rsidR="005B37E6" w:rsidRPr="009C02BF">
        <w:t>l</w:t>
      </w:r>
      <w:r w:rsidR="00BB58EA" w:rsidRPr="009C02BF">
        <w:t xml:space="preserve">ed PCI and new E-UTRAN Cell Identifier </w:t>
      </w:r>
      <w:r w:rsidRPr="009C02BF">
        <w:t>received from the UE, it responds with the RETRIEVE UE CONTEXT FAILURE message and the new eNB fails the RRC connection resume</w:t>
      </w:r>
      <w:r w:rsidR="00BB58EA" w:rsidRPr="009C02BF">
        <w:t>/re</w:t>
      </w:r>
      <w:r w:rsidR="00832C71" w:rsidRPr="009C02BF">
        <w:t>-</w:t>
      </w:r>
      <w:r w:rsidR="00BB58EA" w:rsidRPr="009C02BF">
        <w:t>establishment</w:t>
      </w:r>
      <w:r w:rsidRPr="009C02BF">
        <w:t xml:space="preserve"> procedure as specified in TS 36.331 [16].</w:t>
      </w:r>
    </w:p>
    <w:p w14:paraId="7450A705" w14:textId="77777777" w:rsidR="00696134" w:rsidRPr="009C02BF" w:rsidRDefault="00696134" w:rsidP="00696134">
      <w:pPr>
        <w:pStyle w:val="TH"/>
      </w:pPr>
      <w:r w:rsidRPr="009C02BF">
        <w:object w:dxaOrig="5471" w:dyaOrig="2338" w14:anchorId="785975DC">
          <v:shape id="_x0000_i1255" type="#_x0000_t75" style="width:357pt;height:153pt" o:ole="">
            <v:imagedata r:id="rId464" o:title=""/>
          </v:shape>
          <o:OLEObject Type="Embed" ProgID="Visio.Drawing.11" ShapeID="_x0000_i1255" DrawAspect="Content" ObjectID="_1773755691" r:id="rId465"/>
        </w:object>
      </w:r>
    </w:p>
    <w:p w14:paraId="55245EA8" w14:textId="77777777" w:rsidR="00696134" w:rsidRPr="009C02BF" w:rsidRDefault="00696134" w:rsidP="00696134">
      <w:pPr>
        <w:pStyle w:val="TF"/>
      </w:pPr>
      <w:r w:rsidRPr="009C02BF">
        <w:t>Figure 20.2.2.19-2: Retrieve UE Context procedure (highlighted in blue)</w:t>
      </w:r>
      <w:r w:rsidR="00BB58EA" w:rsidRPr="009C02BF">
        <w:t xml:space="preserve"> for cases of UE context resumption</w:t>
      </w:r>
      <w:r w:rsidRPr="009C02BF">
        <w:t>. Unsuccessful case</w:t>
      </w:r>
    </w:p>
    <w:p w14:paraId="6F5025F9" w14:textId="77777777" w:rsidR="00BB58EA" w:rsidRPr="009C02BF" w:rsidRDefault="00BB58EA" w:rsidP="00BB58EA">
      <w:pPr>
        <w:pStyle w:val="TH"/>
      </w:pPr>
      <w:r w:rsidRPr="009C02BF">
        <w:object w:dxaOrig="5445" w:dyaOrig="2310" w14:anchorId="1B0B7CCC">
          <v:shape id="_x0000_i1256" type="#_x0000_t75" style="width:355.5pt;height:150.75pt" o:ole="">
            <v:imagedata r:id="rId466" o:title=""/>
          </v:shape>
          <o:OLEObject Type="Embed" ProgID="Visio.Drawing.11" ShapeID="_x0000_i1256" DrawAspect="Content" ObjectID="_1773755692" r:id="rId467"/>
        </w:object>
      </w:r>
    </w:p>
    <w:p w14:paraId="70CDC494" w14:textId="77777777" w:rsidR="00BB58EA" w:rsidRPr="009C02BF" w:rsidRDefault="00BB58EA" w:rsidP="00BB58EA">
      <w:pPr>
        <w:pStyle w:val="TF"/>
      </w:pPr>
      <w:r w:rsidRPr="009C02BF">
        <w:t>Figure 20.2.2.19-3: Retrieve UE Context procedure (highlighted in blue) for cases of UE re-establishment. Unsuccessful case</w:t>
      </w:r>
    </w:p>
    <w:p w14:paraId="20FB5D2D" w14:textId="77777777" w:rsidR="00BB58EA" w:rsidRPr="009C02BF" w:rsidRDefault="00BB58EA" w:rsidP="00696134">
      <w:pPr>
        <w:pStyle w:val="TF"/>
      </w:pPr>
    </w:p>
    <w:p w14:paraId="6632411E" w14:textId="77777777" w:rsidR="0056068E" w:rsidRPr="009C02BF"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63142134"/>
      <w:r w:rsidRPr="009C02BF">
        <w:lastRenderedPageBreak/>
        <w:t>20.2.2.20</w:t>
      </w:r>
      <w:r w:rsidRPr="009C02BF">
        <w:tab/>
        <w:t>SgNB Addition Preparation procedure</w:t>
      </w:r>
      <w:bookmarkEnd w:id="4012"/>
      <w:bookmarkEnd w:id="4013"/>
      <w:bookmarkEnd w:id="4014"/>
      <w:bookmarkEnd w:id="4015"/>
      <w:bookmarkEnd w:id="4016"/>
      <w:bookmarkEnd w:id="4017"/>
    </w:p>
    <w:p w14:paraId="30F8F776" w14:textId="77777777" w:rsidR="0056068E" w:rsidRPr="009C02BF" w:rsidRDefault="0056068E" w:rsidP="0056068E">
      <w:pPr>
        <w:rPr>
          <w:lang w:eastAsia="zh-CN"/>
        </w:rPr>
      </w:pPr>
      <w:r w:rsidRPr="009C02BF">
        <w:t xml:space="preserve">The SgNB Addition Preparation procedure is initiated by the MeNB to request the </w:t>
      </w:r>
      <w:r w:rsidR="0017166B" w:rsidRPr="009C02BF">
        <w:t>S</w:t>
      </w:r>
      <w:r w:rsidRPr="009C02BF">
        <w:t>gNB to allocate resources for EN-DC operation for a specific UE.</w:t>
      </w:r>
    </w:p>
    <w:p w14:paraId="5A3A425B" w14:textId="77777777" w:rsidR="0056068E" w:rsidRPr="009C02BF" w:rsidRDefault="00BB2A54" w:rsidP="0056068E">
      <w:pPr>
        <w:pStyle w:val="TH"/>
        <w:rPr>
          <w:lang w:eastAsia="zh-CN"/>
        </w:rPr>
      </w:pPr>
      <w:r w:rsidRPr="009C02BF">
        <w:object w:dxaOrig="5700" w:dyaOrig="2445" w14:anchorId="22BF6BF6">
          <v:shape id="_x0000_i1257" type="#_x0000_t75" style="width:285pt;height:122.25pt" o:ole="">
            <v:imagedata r:id="rId468" o:title=""/>
          </v:shape>
          <o:OLEObject Type="Embed" ProgID="Visio.Drawing.11" ShapeID="_x0000_i1257" DrawAspect="Content" ObjectID="_1773755693" r:id="rId469"/>
        </w:object>
      </w:r>
    </w:p>
    <w:p w14:paraId="08108AC2" w14:textId="77777777" w:rsidR="0056068E" w:rsidRPr="009C02BF" w:rsidRDefault="0056068E" w:rsidP="00324FF0">
      <w:pPr>
        <w:pStyle w:val="TF"/>
      </w:pPr>
      <w:r w:rsidRPr="009C02BF">
        <w:t>Figure 20.2.2.20-1: SgNB Addition Preparation procedure</w:t>
      </w:r>
    </w:p>
    <w:p w14:paraId="7DA7E4F4" w14:textId="77777777" w:rsidR="0056068E" w:rsidRPr="009C02BF" w:rsidRDefault="0056068E" w:rsidP="0056068E">
      <w:pPr>
        <w:rPr>
          <w:lang w:eastAsia="zh-CN"/>
        </w:rPr>
      </w:pPr>
      <w:r w:rsidRPr="009C02BF">
        <w:rPr>
          <w:lang w:eastAsia="zh-CN"/>
        </w:rPr>
        <w:t xml:space="preserve">The MeNB sends an SGNB ADDITION REQUEST message to the </w:t>
      </w:r>
      <w:r w:rsidR="00BB2A54" w:rsidRPr="009C02BF">
        <w:rPr>
          <w:lang w:eastAsia="zh-CN"/>
        </w:rPr>
        <w:t>S</w:t>
      </w:r>
      <w:r w:rsidRPr="009C02BF">
        <w:rPr>
          <w:lang w:eastAsia="zh-CN"/>
        </w:rPr>
        <w:t xml:space="preserve">gNB including the bearers for which </w:t>
      </w:r>
      <w:r w:rsidRPr="009C02BF">
        <w:t xml:space="preserve">EN-DC </w:t>
      </w:r>
      <w:r w:rsidRPr="009C02BF">
        <w:rPr>
          <w:lang w:eastAsia="zh-CN"/>
        </w:rPr>
        <w:t>shall be configured.</w:t>
      </w:r>
    </w:p>
    <w:p w14:paraId="2D07527D" w14:textId="77777777" w:rsidR="0056068E" w:rsidRPr="009C02BF" w:rsidRDefault="0056068E" w:rsidP="0056068E">
      <w:pPr>
        <w:rPr>
          <w:lang w:eastAsia="zh-CN"/>
        </w:rPr>
      </w:pPr>
      <w:r w:rsidRPr="009C02BF">
        <w:t xml:space="preserve">In case resource allocation at the </w:t>
      </w:r>
      <w:r w:rsidR="00BB2A54" w:rsidRPr="009C02BF">
        <w:t>S</w:t>
      </w:r>
      <w:r w:rsidRPr="009C02BF">
        <w:t xml:space="preserve">gNB has been performed successfully, the </w:t>
      </w:r>
      <w:r w:rsidR="00BB2A54" w:rsidRPr="009C02BF">
        <w:t>S</w:t>
      </w:r>
      <w:r w:rsidRPr="009C02BF">
        <w:t xml:space="preserve">gNB responds with an SGNB ADDITION REQUEST ACKNOWLEDGE message, which includes radio interface related information, successfully established </w:t>
      </w:r>
      <w:r w:rsidRPr="009C02BF">
        <w:rPr>
          <w:lang w:eastAsia="zh-CN"/>
        </w:rPr>
        <w:t xml:space="preserve">and failed to be established bearers for </w:t>
      </w:r>
      <w:r w:rsidRPr="009C02BF">
        <w:t>EN-DC.</w:t>
      </w:r>
    </w:p>
    <w:p w14:paraId="0CF443FB" w14:textId="77777777" w:rsidR="0056068E" w:rsidRPr="009C02BF" w:rsidRDefault="0056068E" w:rsidP="0056068E">
      <w:r w:rsidRPr="009C02BF">
        <w:t xml:space="preserve">In case the SgNB Addition is not successful (e.g. no resources are available on the </w:t>
      </w:r>
      <w:r w:rsidR="00BB2A54" w:rsidRPr="009C02BF">
        <w:t>S</w:t>
      </w:r>
      <w:r w:rsidRPr="009C02BF">
        <w:t xml:space="preserve">gNB side) the </w:t>
      </w:r>
      <w:r w:rsidR="00BB2A54" w:rsidRPr="009C02BF">
        <w:t>S</w:t>
      </w:r>
      <w:r w:rsidRPr="009C02BF">
        <w:t>g</w:t>
      </w:r>
      <w:r w:rsidRPr="009C02BF">
        <w:rPr>
          <w:lang w:eastAsia="zh-CN"/>
        </w:rPr>
        <w:t>NB</w:t>
      </w:r>
      <w:r w:rsidRPr="009C02BF">
        <w:t xml:space="preserve"> responds with the SGNB ADDITION REJECT message instead.</w:t>
      </w:r>
    </w:p>
    <w:p w14:paraId="11E09B00" w14:textId="77777777" w:rsidR="0056068E" w:rsidRPr="009C02BF"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63142135"/>
      <w:r w:rsidRPr="009C02BF">
        <w:t>20.2.2.21</w:t>
      </w:r>
      <w:r w:rsidRPr="009C02BF">
        <w:tab/>
        <w:t>SgNB Reconfiguration Completion procedure</w:t>
      </w:r>
      <w:bookmarkEnd w:id="4018"/>
      <w:bookmarkEnd w:id="4019"/>
      <w:bookmarkEnd w:id="4020"/>
      <w:bookmarkEnd w:id="4021"/>
      <w:bookmarkEnd w:id="4022"/>
      <w:bookmarkEnd w:id="4023"/>
    </w:p>
    <w:p w14:paraId="70A705EB" w14:textId="77777777" w:rsidR="0056068E" w:rsidRPr="009C02BF" w:rsidRDefault="0056068E" w:rsidP="0056068E">
      <w:pPr>
        <w:rPr>
          <w:rFonts w:eastAsia="SimSun"/>
          <w:kern w:val="2"/>
          <w:lang w:eastAsia="zh-CN"/>
        </w:rPr>
      </w:pPr>
      <w:r w:rsidRPr="009C02BF">
        <w:t xml:space="preserve">The </w:t>
      </w:r>
      <w:r w:rsidRPr="009C02BF">
        <w:rPr>
          <w:rFonts w:eastAsia="SimSun"/>
          <w:kern w:val="2"/>
          <w:lang w:eastAsia="zh-CN"/>
        </w:rPr>
        <w:t>SgNB Reconfiguration Complete procedure</w:t>
      </w:r>
      <w:r w:rsidRPr="009C02BF">
        <w:t xml:space="preserve"> is initiated by the MeNB to </w:t>
      </w:r>
      <w:r w:rsidRPr="009C02BF">
        <w:rPr>
          <w:rFonts w:eastAsia="SimSun"/>
          <w:kern w:val="2"/>
          <w:lang w:eastAsia="zh-CN"/>
        </w:rPr>
        <w:t xml:space="preserve">indicate to the </w:t>
      </w:r>
      <w:r w:rsidR="00BB2A54" w:rsidRPr="009C02BF">
        <w:rPr>
          <w:rFonts w:eastAsia="SimSun"/>
          <w:kern w:val="2"/>
          <w:lang w:eastAsia="zh-CN"/>
        </w:rPr>
        <w:t>S</w:t>
      </w:r>
      <w:r w:rsidRPr="009C02BF">
        <w:rPr>
          <w:rFonts w:eastAsia="SimSun"/>
          <w:kern w:val="2"/>
          <w:lang w:eastAsia="zh-CN"/>
        </w:rPr>
        <w:t xml:space="preserve">gNB that the UE has been successfully configured with the requested </w:t>
      </w:r>
      <w:r w:rsidR="00BB2A54" w:rsidRPr="009C02BF">
        <w:rPr>
          <w:rFonts w:eastAsia="SimSun"/>
          <w:kern w:val="2"/>
          <w:lang w:eastAsia="zh-CN"/>
        </w:rPr>
        <w:t>S</w:t>
      </w:r>
      <w:r w:rsidRPr="009C02BF">
        <w:rPr>
          <w:rFonts w:eastAsia="SimSun"/>
          <w:kern w:val="2"/>
          <w:lang w:eastAsia="zh-CN"/>
        </w:rPr>
        <w:t>gNB radio configuration.</w:t>
      </w:r>
    </w:p>
    <w:p w14:paraId="529B0E0B" w14:textId="77777777" w:rsidR="00BB2A54" w:rsidRPr="009C02BF" w:rsidRDefault="00BB2A54" w:rsidP="00BB2A54">
      <w:pPr>
        <w:pStyle w:val="TH"/>
      </w:pPr>
      <w:r w:rsidRPr="009C02BF">
        <w:object w:dxaOrig="5700" w:dyaOrig="1650" w14:anchorId="249D8BA5">
          <v:shape id="_x0000_i1258" type="#_x0000_t75" style="width:285pt;height:82.5pt" o:ole="">
            <v:imagedata r:id="rId470" o:title=""/>
          </v:shape>
          <o:OLEObject Type="Embed" ProgID="Visio.Drawing.11" ShapeID="_x0000_i1258" DrawAspect="Content" ObjectID="_1773755694" r:id="rId471"/>
        </w:object>
      </w:r>
    </w:p>
    <w:p w14:paraId="217697A3" w14:textId="77777777" w:rsidR="0056068E" w:rsidRPr="009C02BF" w:rsidRDefault="0056068E" w:rsidP="00324FF0">
      <w:pPr>
        <w:pStyle w:val="TF"/>
      </w:pPr>
      <w:r w:rsidRPr="009C02BF">
        <w:t>Figure 20.2.2.21-1: SgNB Reconfiguration Completion procedure</w:t>
      </w:r>
    </w:p>
    <w:p w14:paraId="5DA4014F" w14:textId="77777777" w:rsidR="0056068E" w:rsidRPr="009C02BF" w:rsidRDefault="0056068E" w:rsidP="0056068E">
      <w:r w:rsidRPr="009C02BF">
        <w:t xml:space="preserve">The same procedure is also used by the MeNB to indicate that the MeNB finally decided to not request the UE to apply the radio configuration requested by the </w:t>
      </w:r>
      <w:r w:rsidR="00354796" w:rsidRPr="009C02BF">
        <w:t>S</w:t>
      </w:r>
      <w:r w:rsidRPr="009C02BF">
        <w:t>gNB.</w:t>
      </w:r>
    </w:p>
    <w:p w14:paraId="77D31D45" w14:textId="77777777" w:rsidR="0056068E" w:rsidRPr="009C02BF" w:rsidRDefault="0056068E" w:rsidP="0056068E">
      <w:r w:rsidRPr="009C02BF">
        <w:t>The SgNB Reconfiguration Completion procedure is used in the course of an SgNB Addition and in the course of an</w:t>
      </w:r>
      <w:r w:rsidRPr="009C02BF">
        <w:rPr>
          <w:rFonts w:eastAsia="SimSun"/>
          <w:kern w:val="2"/>
          <w:lang w:eastAsia="zh-CN"/>
        </w:rPr>
        <w:t xml:space="preserve"> </w:t>
      </w:r>
      <w:r w:rsidRPr="009C02BF">
        <w:t>MeNB initiated SgNB Modification if the MeNB initiated SgNB Modification requires signalling towards the UE.</w:t>
      </w:r>
    </w:p>
    <w:p w14:paraId="7916DDA5" w14:textId="77777777" w:rsidR="0056068E" w:rsidRPr="009C02BF"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63142136"/>
      <w:r w:rsidRPr="009C02BF">
        <w:t>20.2.2.22</w:t>
      </w:r>
      <w:r w:rsidRPr="009C02BF">
        <w:tab/>
        <w:t>MeNB initiated SgNB Modification Preparation procedure</w:t>
      </w:r>
      <w:bookmarkEnd w:id="4024"/>
      <w:bookmarkEnd w:id="4025"/>
      <w:bookmarkEnd w:id="4026"/>
      <w:bookmarkEnd w:id="4027"/>
      <w:bookmarkEnd w:id="4028"/>
      <w:bookmarkEnd w:id="4029"/>
    </w:p>
    <w:p w14:paraId="7D41ED43" w14:textId="77777777" w:rsidR="0056068E" w:rsidRPr="009C02BF" w:rsidRDefault="0056068E" w:rsidP="0056068E">
      <w:pPr>
        <w:rPr>
          <w:lang w:eastAsia="zh-CN"/>
        </w:rPr>
      </w:pPr>
      <w:r w:rsidRPr="009C02BF">
        <w:t xml:space="preserve">The MeNB initiated SgNB Modification Preparation procedure is initiated by the MeNB to request the </w:t>
      </w:r>
      <w:r w:rsidR="00354796" w:rsidRPr="009C02BF">
        <w:t>S</w:t>
      </w:r>
      <w:r w:rsidRPr="009C02BF">
        <w:t xml:space="preserve">gNB to modify resources allocated for a specific UE at the </w:t>
      </w:r>
      <w:r w:rsidR="00354796" w:rsidRPr="009C02BF">
        <w:t>S</w:t>
      </w:r>
      <w:r w:rsidRPr="009C02BF">
        <w:t>gNB.</w:t>
      </w:r>
    </w:p>
    <w:p w14:paraId="653819F3" w14:textId="77777777" w:rsidR="0056068E" w:rsidRPr="009C02BF" w:rsidRDefault="00354796" w:rsidP="0056068E">
      <w:pPr>
        <w:pStyle w:val="TH"/>
        <w:rPr>
          <w:lang w:eastAsia="zh-CN"/>
        </w:rPr>
      </w:pPr>
      <w:r w:rsidRPr="009C02BF">
        <w:object w:dxaOrig="5700" w:dyaOrig="2445" w14:anchorId="4B02F329">
          <v:shape id="_x0000_i1259" type="#_x0000_t75" style="width:285pt;height:122.25pt" o:ole="">
            <v:imagedata r:id="rId472" o:title=""/>
          </v:shape>
          <o:OLEObject Type="Embed" ProgID="Visio.Drawing.11" ShapeID="_x0000_i1259" DrawAspect="Content" ObjectID="_1773755695" r:id="rId473"/>
        </w:object>
      </w:r>
    </w:p>
    <w:p w14:paraId="34486DCC" w14:textId="77777777" w:rsidR="0056068E" w:rsidRPr="009C02BF" w:rsidRDefault="0056068E" w:rsidP="00324FF0">
      <w:pPr>
        <w:pStyle w:val="TF"/>
      </w:pPr>
      <w:r w:rsidRPr="009C02BF">
        <w:t>Figure 20.2.2.22-1: MeNB initiated SgNB Modification Preparation procedure</w:t>
      </w:r>
    </w:p>
    <w:p w14:paraId="59A901E0" w14:textId="77777777" w:rsidR="0056068E" w:rsidRPr="009C02BF" w:rsidRDefault="0056068E" w:rsidP="0056068E">
      <w:pPr>
        <w:rPr>
          <w:lang w:eastAsia="zh-CN"/>
        </w:rPr>
      </w:pPr>
      <w:r w:rsidRPr="009C02BF">
        <w:rPr>
          <w:lang w:eastAsia="zh-CN"/>
        </w:rPr>
        <w:t xml:space="preserve">The </w:t>
      </w:r>
      <w:r w:rsidRPr="009C02BF">
        <w:t>M</w:t>
      </w:r>
      <w:r w:rsidRPr="009C02BF">
        <w:rPr>
          <w:lang w:eastAsia="zh-CN"/>
        </w:rPr>
        <w:t>eNB initiated SgNB Modification does not necessarily result in communication towards the UE.</w:t>
      </w:r>
    </w:p>
    <w:p w14:paraId="43B9D540" w14:textId="77777777" w:rsidR="0056068E" w:rsidRPr="009C02BF" w:rsidRDefault="0056068E" w:rsidP="0056068E">
      <w:pPr>
        <w:rPr>
          <w:lang w:eastAsia="zh-CN"/>
        </w:rPr>
      </w:pPr>
      <w:r w:rsidRPr="009C02BF">
        <w:t xml:space="preserve">In case resource modification at the </w:t>
      </w:r>
      <w:r w:rsidR="00354796" w:rsidRPr="009C02BF">
        <w:t>S</w:t>
      </w:r>
      <w:r w:rsidRPr="009C02BF">
        <w:t xml:space="preserve">gNB has been performed successfully, the </w:t>
      </w:r>
      <w:r w:rsidR="00354796" w:rsidRPr="009C02BF">
        <w:t>S</w:t>
      </w:r>
      <w:r w:rsidRPr="009C02BF">
        <w:t>gNB responds with an SGNB MODICATION REQUEST ACKNOWLEDGE message.</w:t>
      </w:r>
    </w:p>
    <w:p w14:paraId="4B36E126" w14:textId="77777777" w:rsidR="0056068E" w:rsidRPr="009C02BF" w:rsidRDefault="0056068E" w:rsidP="0056068E">
      <w:r w:rsidRPr="009C02BF">
        <w:t xml:space="preserve">In case the SgNB modification is not successful (e.g. no resources are available on the </w:t>
      </w:r>
      <w:r w:rsidR="00354796" w:rsidRPr="009C02BF">
        <w:t>S</w:t>
      </w:r>
      <w:r w:rsidRPr="009C02BF">
        <w:t>gNB side)</w:t>
      </w:r>
      <w:r w:rsidRPr="009C02BF">
        <w:rPr>
          <w:rFonts w:eastAsia="SimSun"/>
          <w:lang w:eastAsia="zh-CN"/>
        </w:rPr>
        <w:t>,</w:t>
      </w:r>
      <w:r w:rsidRPr="009C02BF">
        <w:t xml:space="preserve"> the </w:t>
      </w:r>
      <w:r w:rsidR="00354796" w:rsidRPr="009C02BF">
        <w:t>S</w:t>
      </w:r>
      <w:r w:rsidRPr="009C02BF">
        <w:t>g</w:t>
      </w:r>
      <w:r w:rsidRPr="009C02BF">
        <w:rPr>
          <w:lang w:eastAsia="zh-CN"/>
        </w:rPr>
        <w:t>NB</w:t>
      </w:r>
      <w:r w:rsidRPr="009C02BF">
        <w:t xml:space="preserve"> responds with the SGNB MODIFICATION REQUEST REJECT message instead.</w:t>
      </w:r>
    </w:p>
    <w:p w14:paraId="13685409" w14:textId="77777777" w:rsidR="0056068E" w:rsidRPr="009C02BF"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63142137"/>
      <w:r w:rsidRPr="009C02BF">
        <w:t>20.2.2.23</w:t>
      </w:r>
      <w:r w:rsidRPr="009C02BF">
        <w:tab/>
        <w:t>SgNB initiated SgNB Modification Preparation procedure</w:t>
      </w:r>
      <w:bookmarkEnd w:id="4030"/>
      <w:bookmarkEnd w:id="4031"/>
      <w:bookmarkEnd w:id="4032"/>
      <w:bookmarkEnd w:id="4033"/>
      <w:bookmarkEnd w:id="4034"/>
      <w:bookmarkEnd w:id="4035"/>
    </w:p>
    <w:p w14:paraId="246C9FF5" w14:textId="77777777" w:rsidR="0056068E" w:rsidRPr="009C02BF" w:rsidRDefault="0056068E" w:rsidP="0056068E">
      <w:r w:rsidRPr="009C02BF">
        <w:t>The SgNB initiated SgNB Modification Preparation procedure is initiated to request the modification of the UE context at the SgNB.</w:t>
      </w:r>
    </w:p>
    <w:p w14:paraId="764146CD" w14:textId="77777777" w:rsidR="0056068E" w:rsidRPr="009C02BF" w:rsidRDefault="00354796" w:rsidP="0056068E">
      <w:pPr>
        <w:pStyle w:val="TH"/>
      </w:pPr>
      <w:r w:rsidRPr="009C02BF">
        <w:object w:dxaOrig="5700" w:dyaOrig="2445" w14:anchorId="4B374AE7">
          <v:shape id="_x0000_i1260" type="#_x0000_t75" style="width:285pt;height:122.25pt" o:ole="">
            <v:imagedata r:id="rId474" o:title=""/>
          </v:shape>
          <o:OLEObject Type="Embed" ProgID="Visio.Drawing.11" ShapeID="_x0000_i1260" DrawAspect="Content" ObjectID="_1773755696" r:id="rId475"/>
        </w:object>
      </w:r>
    </w:p>
    <w:p w14:paraId="41462DA5" w14:textId="77777777" w:rsidR="0056068E" w:rsidRPr="009C02BF" w:rsidRDefault="0056068E" w:rsidP="00324FF0">
      <w:pPr>
        <w:pStyle w:val="TF"/>
      </w:pPr>
      <w:r w:rsidRPr="009C02BF">
        <w:t>Figure 20.2.2.23-1: SgNB initiated SgNB Modification procedure</w:t>
      </w:r>
    </w:p>
    <w:p w14:paraId="3C51E07E" w14:textId="77777777" w:rsidR="0056068E" w:rsidRPr="009C02BF" w:rsidRDefault="0056068E" w:rsidP="0056068E">
      <w:pPr>
        <w:rPr>
          <w:lang w:eastAsia="zh-CN"/>
        </w:rPr>
      </w:pPr>
      <w:r w:rsidRPr="009C02BF">
        <w:rPr>
          <w:lang w:eastAsia="zh-CN"/>
        </w:rPr>
        <w:t>The SgNB initiated SgNB Modification does not necessarily result in communication towards the UE.</w:t>
      </w:r>
    </w:p>
    <w:p w14:paraId="2C1E1B8A" w14:textId="77777777" w:rsidR="0056068E" w:rsidRPr="009C02BF" w:rsidRDefault="0056068E" w:rsidP="0056068E">
      <w:r w:rsidRPr="009C02BF">
        <w:rPr>
          <w:lang w:eastAsia="zh-CN"/>
        </w:rPr>
        <w:t xml:space="preserve">If the MeNB decides to not follow the </w:t>
      </w:r>
      <w:r w:rsidR="00354796" w:rsidRPr="009C02BF">
        <w:rPr>
          <w:lang w:eastAsia="zh-CN"/>
        </w:rPr>
        <w:t>S</w:t>
      </w:r>
      <w:r w:rsidRPr="009C02BF">
        <w:rPr>
          <w:lang w:eastAsia="zh-CN"/>
        </w:rPr>
        <w:t>gNBs request it replies with a</w:t>
      </w:r>
      <w:r w:rsidRPr="009C02BF">
        <w:rPr>
          <w:rFonts w:eastAsia="SimSun"/>
          <w:lang w:eastAsia="zh-CN"/>
        </w:rPr>
        <w:t>n</w:t>
      </w:r>
      <w:r w:rsidRPr="009C02BF">
        <w:rPr>
          <w:lang w:eastAsia="zh-CN"/>
        </w:rPr>
        <w:t xml:space="preserve"> SGNB MODIFICATION REFUSE message.</w:t>
      </w:r>
    </w:p>
    <w:p w14:paraId="1A1347D7" w14:textId="77777777" w:rsidR="0056068E" w:rsidRPr="009C02BF"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63142138"/>
      <w:r w:rsidRPr="009C02BF">
        <w:t>20.2.2.24</w:t>
      </w:r>
      <w:r w:rsidRPr="009C02BF">
        <w:tab/>
        <w:t>MeNB initiated SgNB Release procedure</w:t>
      </w:r>
      <w:bookmarkEnd w:id="4036"/>
      <w:bookmarkEnd w:id="4037"/>
      <w:bookmarkEnd w:id="4038"/>
      <w:bookmarkEnd w:id="4039"/>
      <w:bookmarkEnd w:id="4040"/>
      <w:bookmarkEnd w:id="4041"/>
    </w:p>
    <w:p w14:paraId="70B7BA40" w14:textId="77777777" w:rsidR="0056068E" w:rsidRPr="009C02BF" w:rsidRDefault="0056068E" w:rsidP="0056068E">
      <w:r w:rsidRPr="009C02BF">
        <w:rPr>
          <w:lang w:eastAsia="zh-CN"/>
        </w:rPr>
        <w:t>The MeNB initiated SgNB Release procedure is triggered by the MeNB to initiate the release of the resources for a</w:t>
      </w:r>
      <w:r w:rsidRPr="009C02BF">
        <w:t xml:space="preserve"> specific UE at the </w:t>
      </w:r>
      <w:r w:rsidR="00354796" w:rsidRPr="009C02BF">
        <w:t>S</w:t>
      </w:r>
      <w:r w:rsidRPr="009C02BF">
        <w:t>gNB.</w:t>
      </w:r>
    </w:p>
    <w:p w14:paraId="53711D77" w14:textId="77777777" w:rsidR="00354796" w:rsidRPr="009C02BF" w:rsidRDefault="00354796" w:rsidP="00354796">
      <w:pPr>
        <w:pStyle w:val="TH"/>
      </w:pPr>
    </w:p>
    <w:p w14:paraId="35842D95" w14:textId="77777777" w:rsidR="0056068E" w:rsidRPr="009C02BF" w:rsidRDefault="00354796" w:rsidP="00354796">
      <w:pPr>
        <w:pStyle w:val="TH"/>
      </w:pPr>
      <w:r w:rsidRPr="009C02BF">
        <w:object w:dxaOrig="5700" w:dyaOrig="2415" w14:anchorId="2341660C">
          <v:shape id="_x0000_i1261" type="#_x0000_t75" style="width:285pt;height:120.75pt" o:ole="">
            <v:imagedata r:id="rId476" o:title=""/>
          </v:shape>
          <o:OLEObject Type="Embed" ProgID="Visio.Drawing.11" ShapeID="_x0000_i1261" DrawAspect="Content" ObjectID="_1773755697" r:id="rId477"/>
        </w:object>
      </w:r>
    </w:p>
    <w:p w14:paraId="2AD56E51" w14:textId="77777777" w:rsidR="0056068E" w:rsidRPr="009C02BF" w:rsidRDefault="0056068E" w:rsidP="00324FF0">
      <w:pPr>
        <w:pStyle w:val="TF"/>
      </w:pPr>
      <w:r w:rsidRPr="009C02BF">
        <w:t>Figure 20.2.2.24-1: MeNB initiated S</w:t>
      </w:r>
      <w:r w:rsidR="00354796" w:rsidRPr="009C02BF">
        <w:t>g</w:t>
      </w:r>
      <w:r w:rsidRPr="009C02BF">
        <w:t>NB Release procedure</w:t>
      </w:r>
    </w:p>
    <w:p w14:paraId="58F5F450" w14:textId="77777777" w:rsidR="0056068E" w:rsidRPr="009C02BF"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63142139"/>
      <w:r w:rsidRPr="009C02BF">
        <w:lastRenderedPageBreak/>
        <w:t>20.2.2.25</w:t>
      </w:r>
      <w:r w:rsidRPr="009C02BF">
        <w:tab/>
        <w:t>SgNB initiated SgNB Release procedure</w:t>
      </w:r>
      <w:bookmarkEnd w:id="4042"/>
      <w:bookmarkEnd w:id="4043"/>
      <w:bookmarkEnd w:id="4044"/>
      <w:bookmarkEnd w:id="4045"/>
      <w:bookmarkEnd w:id="4046"/>
      <w:bookmarkEnd w:id="4047"/>
    </w:p>
    <w:p w14:paraId="6EAA8790" w14:textId="77777777" w:rsidR="0056068E" w:rsidRPr="009C02BF" w:rsidRDefault="0056068E" w:rsidP="0056068E">
      <w:pPr>
        <w:rPr>
          <w:lang w:eastAsia="zh-CN"/>
        </w:rPr>
      </w:pPr>
      <w:r w:rsidRPr="009C02BF">
        <w:rPr>
          <w:lang w:eastAsia="zh-CN"/>
        </w:rPr>
        <w:t xml:space="preserve">The SgNB initiated SgNB Release procedure is triggered by the </w:t>
      </w:r>
      <w:r w:rsidR="00354796" w:rsidRPr="009C02BF">
        <w:rPr>
          <w:lang w:eastAsia="zh-CN"/>
        </w:rPr>
        <w:t>S</w:t>
      </w:r>
      <w:r w:rsidRPr="009C02BF">
        <w:rPr>
          <w:lang w:eastAsia="zh-CN"/>
        </w:rPr>
        <w:t xml:space="preserve">gNB to initiate the release of the resources for a specific UE at the </w:t>
      </w:r>
      <w:r w:rsidR="00354796" w:rsidRPr="009C02BF">
        <w:rPr>
          <w:lang w:eastAsia="zh-CN"/>
        </w:rPr>
        <w:t>S</w:t>
      </w:r>
      <w:r w:rsidRPr="009C02BF">
        <w:rPr>
          <w:lang w:eastAsia="zh-CN"/>
        </w:rPr>
        <w:t>gNB.</w:t>
      </w:r>
    </w:p>
    <w:p w14:paraId="1F1F8BBC" w14:textId="77777777" w:rsidR="0056068E" w:rsidRPr="009C02BF" w:rsidRDefault="00354796" w:rsidP="00354796">
      <w:pPr>
        <w:pStyle w:val="TH"/>
        <w:rPr>
          <w:lang w:eastAsia="zh-CN"/>
        </w:rPr>
      </w:pPr>
      <w:r w:rsidRPr="009C02BF">
        <w:object w:dxaOrig="5700" w:dyaOrig="1995" w14:anchorId="1EF4A3F1">
          <v:shape id="_x0000_i1262" type="#_x0000_t75" style="width:285pt;height:99.75pt" o:ole="">
            <v:imagedata r:id="rId478" o:title=""/>
          </v:shape>
          <o:OLEObject Type="Embed" ProgID="Visio.Drawing.11" ShapeID="_x0000_i1262" DrawAspect="Content" ObjectID="_1773755698" r:id="rId479"/>
        </w:object>
      </w:r>
    </w:p>
    <w:p w14:paraId="18407ED8" w14:textId="77777777" w:rsidR="0056068E" w:rsidRPr="009C02BF" w:rsidRDefault="0056068E" w:rsidP="00324FF0">
      <w:pPr>
        <w:pStyle w:val="TF"/>
      </w:pPr>
      <w:r w:rsidRPr="009C02BF">
        <w:t>Figure 20.2.2.25-1: SgNB initiated SgNB Release procedure</w:t>
      </w:r>
    </w:p>
    <w:p w14:paraId="7D4EEC3F" w14:textId="77777777" w:rsidR="0056068E" w:rsidRPr="009C02BF"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63142140"/>
      <w:r w:rsidRPr="009C02BF">
        <w:t>20.2.2.26</w:t>
      </w:r>
      <w:r w:rsidR="0056068E" w:rsidRPr="009C02BF">
        <w:tab/>
        <w:t>SgNB initiated SgNB Change procedure</w:t>
      </w:r>
      <w:bookmarkEnd w:id="4048"/>
      <w:bookmarkEnd w:id="4049"/>
      <w:bookmarkEnd w:id="4050"/>
      <w:bookmarkEnd w:id="4051"/>
      <w:bookmarkEnd w:id="4052"/>
      <w:bookmarkEnd w:id="4053"/>
    </w:p>
    <w:p w14:paraId="57CA2D8A" w14:textId="77777777" w:rsidR="0056068E" w:rsidRPr="009C02BF" w:rsidRDefault="0056068E" w:rsidP="0056068E">
      <w:pPr>
        <w:rPr>
          <w:lang w:eastAsia="zh-CN"/>
        </w:rPr>
      </w:pPr>
      <w:r w:rsidRPr="009C02BF">
        <w:rPr>
          <w:lang w:eastAsia="zh-CN"/>
        </w:rPr>
        <w:t xml:space="preserve">The SgNB initiated SgNB Change procedure is triggered by the </w:t>
      </w:r>
      <w:r w:rsidR="00354796" w:rsidRPr="009C02BF">
        <w:rPr>
          <w:lang w:eastAsia="zh-CN"/>
        </w:rPr>
        <w:t>S</w:t>
      </w:r>
      <w:r w:rsidRPr="009C02BF">
        <w:rPr>
          <w:lang w:eastAsia="zh-CN"/>
        </w:rPr>
        <w:t xml:space="preserve">gNB to initiate the transfer of the resources for a specific UE at the </w:t>
      </w:r>
      <w:r w:rsidR="00354796" w:rsidRPr="009C02BF">
        <w:rPr>
          <w:lang w:eastAsia="zh-CN"/>
        </w:rPr>
        <w:t>S</w:t>
      </w:r>
      <w:r w:rsidRPr="009C02BF">
        <w:rPr>
          <w:lang w:eastAsia="zh-CN"/>
        </w:rPr>
        <w:t>gNB to another en-gNB.</w:t>
      </w:r>
    </w:p>
    <w:p w14:paraId="0241DC55" w14:textId="77777777" w:rsidR="0056068E" w:rsidRPr="009C02BF" w:rsidRDefault="00A3520C" w:rsidP="0056068E">
      <w:pPr>
        <w:pStyle w:val="TH"/>
        <w:rPr>
          <w:lang w:eastAsia="zh-CN"/>
        </w:rPr>
      </w:pPr>
      <w:r w:rsidRPr="009C02BF">
        <w:object w:dxaOrig="5700" w:dyaOrig="2655" w14:anchorId="2A421644">
          <v:shape id="_x0000_i1263" type="#_x0000_t75" style="width:285pt;height:132.75pt" o:ole="">
            <v:imagedata r:id="rId480" o:title=""/>
          </v:shape>
          <o:OLEObject Type="Embed" ProgID="Visio.Drawing.11" ShapeID="_x0000_i1263" DrawAspect="Content" ObjectID="_1773755699" r:id="rId481"/>
        </w:object>
      </w:r>
    </w:p>
    <w:p w14:paraId="33AE4A26" w14:textId="77777777" w:rsidR="0056068E" w:rsidRPr="009C02BF" w:rsidRDefault="0056068E" w:rsidP="00324FF0">
      <w:pPr>
        <w:pStyle w:val="TF"/>
      </w:pPr>
      <w:r w:rsidRPr="009C02BF">
        <w:t>Figure 20.2.2.</w:t>
      </w:r>
      <w:r w:rsidR="00F3454A" w:rsidRPr="009C02BF">
        <w:t>26</w:t>
      </w:r>
      <w:r w:rsidRPr="009C02BF">
        <w:t>-1: SgNB initiated SgNB Change procedure</w:t>
      </w:r>
    </w:p>
    <w:p w14:paraId="405F6029" w14:textId="77777777" w:rsidR="0056068E" w:rsidRPr="009C02BF" w:rsidRDefault="0056068E" w:rsidP="0056068E">
      <w:pPr>
        <w:rPr>
          <w:lang w:eastAsia="zh-CN"/>
        </w:rPr>
      </w:pPr>
      <w:r w:rsidRPr="009C02BF">
        <w:t>In case the transfer of the UE context to the target en-gNB has been performed successfully, the MeNB responds with an SGNB CHANGE CONFIRM message.</w:t>
      </w:r>
    </w:p>
    <w:p w14:paraId="25F8D2E6" w14:textId="77777777" w:rsidR="0056068E" w:rsidRPr="009C02BF" w:rsidRDefault="0056068E" w:rsidP="0056068E">
      <w:r w:rsidRPr="009C02BF">
        <w:rPr>
          <w:lang w:eastAsia="zh-CN"/>
        </w:rPr>
        <w:t>If the MeNB is not able to transfer the UE context to the target en-gNB, it replies with a</w:t>
      </w:r>
      <w:r w:rsidRPr="009C02BF">
        <w:rPr>
          <w:rFonts w:eastAsia="SimSun"/>
          <w:lang w:eastAsia="zh-CN"/>
        </w:rPr>
        <w:t>n</w:t>
      </w:r>
      <w:r w:rsidRPr="009C02BF">
        <w:rPr>
          <w:lang w:eastAsia="zh-CN"/>
        </w:rPr>
        <w:t xml:space="preserve"> SGNB CHANGE FAILURE message.</w:t>
      </w:r>
    </w:p>
    <w:p w14:paraId="55BF7867" w14:textId="77777777" w:rsidR="0056068E" w:rsidRPr="009C02BF"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63142141"/>
      <w:r w:rsidRPr="009C02BF">
        <w:t>20.2.2.</w:t>
      </w:r>
      <w:r w:rsidR="00F3454A" w:rsidRPr="009C02BF">
        <w:t>27</w:t>
      </w:r>
      <w:r w:rsidRPr="009C02BF">
        <w:tab/>
      </w:r>
      <w:r w:rsidRPr="009C02BF">
        <w:rPr>
          <w:lang w:eastAsia="zh-CN"/>
        </w:rPr>
        <w:t>SgNB</w:t>
      </w:r>
      <w:r w:rsidRPr="009C02BF">
        <w:rPr>
          <w:b/>
          <w:bCs/>
        </w:rPr>
        <w:t xml:space="preserve"> </w:t>
      </w:r>
      <w:r w:rsidRPr="009C02BF">
        <w:t>Counter Check procedure</w:t>
      </w:r>
      <w:bookmarkEnd w:id="4054"/>
      <w:bookmarkEnd w:id="4055"/>
      <w:bookmarkEnd w:id="4056"/>
      <w:bookmarkEnd w:id="4057"/>
      <w:bookmarkEnd w:id="4058"/>
      <w:bookmarkEnd w:id="4059"/>
    </w:p>
    <w:p w14:paraId="2D7ADFC3" w14:textId="77777777" w:rsidR="0056068E" w:rsidRPr="009C02BF" w:rsidRDefault="0056068E" w:rsidP="0056068E">
      <w:pPr>
        <w:rPr>
          <w:lang w:eastAsia="zh-CN"/>
        </w:rPr>
      </w:pPr>
      <w:r w:rsidRPr="009C02BF">
        <w:rPr>
          <w:lang w:eastAsia="zh-CN"/>
        </w:rPr>
        <w:t xml:space="preserve">The SgNB Counter Check procedure is initiated by the </w:t>
      </w:r>
      <w:r w:rsidR="00A3520C" w:rsidRPr="009C02BF">
        <w:rPr>
          <w:lang w:eastAsia="zh-CN"/>
        </w:rPr>
        <w:t>S</w:t>
      </w:r>
      <w:r w:rsidRPr="009C02BF">
        <w:rPr>
          <w:lang w:eastAsia="zh-CN"/>
        </w:rPr>
        <w:t>gNB to request the MeNB to execute a counter check procedure to verify the value of the PDCP COUNTs associated with SCG bearers or SCG split bearers.</w:t>
      </w:r>
    </w:p>
    <w:p w14:paraId="5DE6F53C" w14:textId="77777777" w:rsidR="0056068E" w:rsidRPr="009C02BF" w:rsidRDefault="00A3520C" w:rsidP="0056068E">
      <w:pPr>
        <w:pStyle w:val="TH"/>
        <w:rPr>
          <w:lang w:eastAsia="zh-CN"/>
        </w:rPr>
      </w:pPr>
      <w:r w:rsidRPr="009C02BF">
        <w:object w:dxaOrig="5700" w:dyaOrig="1995" w14:anchorId="445CEDA5">
          <v:shape id="_x0000_i1264" type="#_x0000_t75" style="width:339pt;height:118.5pt" o:ole="">
            <v:imagedata r:id="rId482" o:title=""/>
          </v:shape>
          <o:OLEObject Type="Embed" ProgID="Visio.Drawing.11" ShapeID="_x0000_i1264" DrawAspect="Content" ObjectID="_1773755700" r:id="rId483"/>
        </w:object>
      </w:r>
    </w:p>
    <w:p w14:paraId="005ADDE3" w14:textId="77777777" w:rsidR="0056068E" w:rsidRPr="009C02BF" w:rsidRDefault="0056068E" w:rsidP="00324FF0">
      <w:pPr>
        <w:pStyle w:val="TF"/>
      </w:pPr>
      <w:r w:rsidRPr="009C02BF">
        <w:t>Figure 20.2.2.</w:t>
      </w:r>
      <w:r w:rsidR="00F3454A" w:rsidRPr="009C02BF">
        <w:t>27</w:t>
      </w:r>
      <w:r w:rsidRPr="009C02BF">
        <w:t>-1: SgNB Counter Check procedure</w:t>
      </w:r>
    </w:p>
    <w:p w14:paraId="38FEEDD6" w14:textId="77777777" w:rsidR="0056068E" w:rsidRPr="009C02BF"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63142142"/>
      <w:r w:rsidRPr="009C02BF">
        <w:lastRenderedPageBreak/>
        <w:t>20.2.2.</w:t>
      </w:r>
      <w:r w:rsidR="00F3454A" w:rsidRPr="009C02BF">
        <w:t>28</w:t>
      </w:r>
      <w:r w:rsidRPr="009C02BF">
        <w:tab/>
        <w:t>EN-DC X2 Setup procedure</w:t>
      </w:r>
      <w:bookmarkEnd w:id="4060"/>
      <w:bookmarkEnd w:id="4061"/>
      <w:bookmarkEnd w:id="4062"/>
      <w:bookmarkEnd w:id="4063"/>
      <w:bookmarkEnd w:id="4064"/>
      <w:bookmarkEnd w:id="4065"/>
    </w:p>
    <w:p w14:paraId="26F6F034" w14:textId="77777777" w:rsidR="0056068E" w:rsidRPr="009C02BF" w:rsidRDefault="0056068E" w:rsidP="0056068E">
      <w:pPr>
        <w:rPr>
          <w:rFonts w:cs="Arial"/>
        </w:rPr>
      </w:pPr>
      <w:r w:rsidRPr="009C02B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9C02BF" w:rsidRDefault="0056068E" w:rsidP="00383972">
      <w:pPr>
        <w:pStyle w:val="TH"/>
      </w:pPr>
      <w:r w:rsidRPr="009C02BF">
        <w:object w:dxaOrig="5640" w:dyaOrig="3435" w14:anchorId="3C159C99">
          <v:shape id="_x0000_i1265" type="#_x0000_t75" style="width:282pt;height:171.75pt" o:ole="">
            <v:imagedata r:id="rId484" o:title=""/>
          </v:shape>
          <o:OLEObject Type="Embed" ProgID="Word.Picture.8" ShapeID="_x0000_i1265" DrawAspect="Content" ObjectID="_1773755701" r:id="rId485"/>
        </w:object>
      </w:r>
    </w:p>
    <w:p w14:paraId="77AB8BC5" w14:textId="77777777" w:rsidR="0056068E" w:rsidRPr="009C02BF" w:rsidRDefault="0056068E" w:rsidP="00324FF0">
      <w:pPr>
        <w:pStyle w:val="TF"/>
      </w:pPr>
      <w:r w:rsidRPr="009C02BF">
        <w:t>Figure 20.2.2.</w:t>
      </w:r>
      <w:r w:rsidR="00F3454A" w:rsidRPr="009C02BF">
        <w:t>28</w:t>
      </w:r>
      <w:r w:rsidRPr="009C02BF">
        <w:t>-1: EN-DC X2 Setup procedure triggered by the eNB.</w:t>
      </w:r>
    </w:p>
    <w:bookmarkStart w:id="4067" w:name="_MON_1569326430"/>
    <w:bookmarkEnd w:id="4067"/>
    <w:p w14:paraId="0B1DEE5E" w14:textId="77777777" w:rsidR="0056068E" w:rsidRPr="009C02BF" w:rsidRDefault="0056068E" w:rsidP="0056068E">
      <w:pPr>
        <w:pStyle w:val="TH"/>
        <w:rPr>
          <w:lang w:eastAsia="zh-CN"/>
        </w:rPr>
      </w:pPr>
      <w:r w:rsidRPr="009C02BF">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73755702" r:id="rId487"/>
        </w:object>
      </w:r>
    </w:p>
    <w:p w14:paraId="164E51E9" w14:textId="77777777" w:rsidR="0056068E" w:rsidRPr="009C02BF" w:rsidRDefault="0056068E" w:rsidP="00324FF0">
      <w:pPr>
        <w:pStyle w:val="TF"/>
      </w:pPr>
      <w:r w:rsidRPr="009C02BF">
        <w:t>Figure 20.2.2.</w:t>
      </w:r>
      <w:r w:rsidR="00F3454A" w:rsidRPr="009C02BF">
        <w:t>28</w:t>
      </w:r>
      <w:r w:rsidRPr="009C02BF">
        <w:t>-2: EN-DC X2 Setup procedure triggered by the en-gNB.</w:t>
      </w:r>
    </w:p>
    <w:p w14:paraId="55A90F3E" w14:textId="77777777" w:rsidR="0056068E" w:rsidRPr="009C02BF"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63142143"/>
      <w:r w:rsidRPr="009C02BF">
        <w:t>20.2.2.</w:t>
      </w:r>
      <w:r w:rsidR="00F3454A" w:rsidRPr="009C02BF">
        <w:t>29</w:t>
      </w:r>
      <w:r w:rsidRPr="009C02BF">
        <w:tab/>
        <w:t>EN-DC Configuration Update procedure</w:t>
      </w:r>
      <w:bookmarkEnd w:id="4068"/>
      <w:bookmarkEnd w:id="4069"/>
      <w:bookmarkEnd w:id="4070"/>
      <w:bookmarkEnd w:id="4071"/>
      <w:bookmarkEnd w:id="4072"/>
      <w:bookmarkEnd w:id="4073"/>
    </w:p>
    <w:p w14:paraId="51BA8ED2" w14:textId="77777777" w:rsidR="0056068E" w:rsidRPr="009C02BF" w:rsidRDefault="0056068E" w:rsidP="0056068E">
      <w:pPr>
        <w:rPr>
          <w:rFonts w:cs="Arial"/>
        </w:rPr>
      </w:pPr>
      <w:r w:rsidRPr="009C02B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9C02BF" w:rsidRDefault="0056068E" w:rsidP="0056068E">
      <w:pPr>
        <w:pStyle w:val="TH"/>
        <w:rPr>
          <w:lang w:eastAsia="zh-CN"/>
        </w:rPr>
      </w:pPr>
      <w:r w:rsidRPr="009C02BF">
        <w:object w:dxaOrig="6258" w:dyaOrig="3255" w14:anchorId="49378586">
          <v:shape id="_x0000_i1267" type="#_x0000_t75" style="width:312.75pt;height:162.75pt" o:ole="">
            <v:imagedata r:id="rId488" o:title=""/>
          </v:shape>
          <o:OLEObject Type="Embed" ProgID="Word.Picture.8" ShapeID="_x0000_i1267" DrawAspect="Content" ObjectID="_1773755703" r:id="rId489"/>
        </w:object>
      </w:r>
    </w:p>
    <w:p w14:paraId="671CE65B" w14:textId="77777777" w:rsidR="0056068E" w:rsidRPr="009C02BF" w:rsidRDefault="0056068E" w:rsidP="00324FF0">
      <w:pPr>
        <w:pStyle w:val="TF"/>
      </w:pPr>
      <w:r w:rsidRPr="009C02BF">
        <w:t>Figure 20.2.2.</w:t>
      </w:r>
      <w:r w:rsidR="00F3454A" w:rsidRPr="009C02BF">
        <w:t>29</w:t>
      </w:r>
      <w:r w:rsidRPr="009C02BF">
        <w:t>-1: EN-DC Configuration Update procedure triggered by the eNB.</w:t>
      </w:r>
    </w:p>
    <w:bookmarkStart w:id="4075" w:name="_MON_1569327322"/>
    <w:bookmarkEnd w:id="4075"/>
    <w:p w14:paraId="5ABE2160" w14:textId="77777777" w:rsidR="0056068E" w:rsidRPr="009C02BF" w:rsidRDefault="0056068E" w:rsidP="0056068E">
      <w:pPr>
        <w:pStyle w:val="TH"/>
        <w:rPr>
          <w:lang w:eastAsia="zh-CN"/>
        </w:rPr>
      </w:pPr>
      <w:r w:rsidRPr="009C02BF">
        <w:object w:dxaOrig="6258" w:dyaOrig="3255" w14:anchorId="720A2FB5">
          <v:shape id="_x0000_i1268" type="#_x0000_t75" style="width:312.75pt;height:162.75pt" o:ole="">
            <v:imagedata r:id="rId490" o:title=""/>
          </v:shape>
          <o:OLEObject Type="Embed" ProgID="Word.Picture.8" ShapeID="_x0000_i1268" DrawAspect="Content" ObjectID="_1773755704" r:id="rId491"/>
        </w:object>
      </w:r>
    </w:p>
    <w:p w14:paraId="4B13446E" w14:textId="77777777" w:rsidR="0056068E" w:rsidRPr="009C02BF" w:rsidRDefault="0056068E" w:rsidP="00324FF0">
      <w:pPr>
        <w:pStyle w:val="TF"/>
      </w:pPr>
      <w:r w:rsidRPr="009C02BF">
        <w:t>Figure 20.2.2.</w:t>
      </w:r>
      <w:r w:rsidR="00F3454A" w:rsidRPr="009C02BF">
        <w:t>29</w:t>
      </w:r>
      <w:r w:rsidRPr="009C02BF">
        <w:t>-2: EN-DC Configuration Update procedure triggered by the en-gNB.</w:t>
      </w:r>
    </w:p>
    <w:p w14:paraId="3D3500A9" w14:textId="77777777" w:rsidR="00962663" w:rsidRPr="009C02BF" w:rsidRDefault="00962663" w:rsidP="00962663">
      <w:pPr>
        <w:keepNext/>
        <w:keepLines/>
        <w:spacing w:before="120"/>
        <w:ind w:left="1418" w:hanging="1418"/>
        <w:outlineLvl w:val="3"/>
        <w:rPr>
          <w:rFonts w:ascii="Arial" w:eastAsia="Malgun Gothic" w:hAnsi="Arial"/>
          <w:sz w:val="24"/>
          <w:lang w:eastAsia="x-none"/>
        </w:rPr>
      </w:pPr>
      <w:r w:rsidRPr="009C02BF">
        <w:rPr>
          <w:rFonts w:ascii="Arial" w:eastAsia="Malgun Gothic" w:hAnsi="Arial"/>
          <w:sz w:val="24"/>
          <w:lang w:eastAsia="x-none"/>
        </w:rPr>
        <w:t>20.2.2.30</w:t>
      </w:r>
      <w:r w:rsidRPr="009C02BF">
        <w:rPr>
          <w:rFonts w:ascii="Arial" w:eastAsia="Malgun Gothic" w:hAnsi="Arial"/>
          <w:sz w:val="24"/>
          <w:lang w:eastAsia="x-none"/>
        </w:rPr>
        <w:tab/>
        <w:t>EN-DC Cell Activation procedure</w:t>
      </w:r>
    </w:p>
    <w:p w14:paraId="35671EEC" w14:textId="77777777" w:rsidR="00962663" w:rsidRPr="009C02BF" w:rsidRDefault="00962663" w:rsidP="00962663">
      <w:pPr>
        <w:rPr>
          <w:rFonts w:eastAsia="Malgun Gothic" w:cs="Arial"/>
        </w:rPr>
      </w:pPr>
      <w:r w:rsidRPr="009C02BF">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9C02BF" w:rsidRDefault="00645A2B" w:rsidP="00083EDD">
      <w:pPr>
        <w:pStyle w:val="TH"/>
        <w:rPr>
          <w:rFonts w:eastAsia="Malgun Gothic"/>
        </w:rPr>
      </w:pPr>
      <w:r w:rsidRPr="009C02BF">
        <w:rPr>
          <w:rFonts w:eastAsia="Malgun Gothic"/>
        </w:rPr>
        <w:pict w14:anchorId="0BD51E48">
          <v:shape id="_x0000_i1269" type="#_x0000_t75" style="width:315pt;height:192pt">
            <v:imagedata r:id="rId492" o:title=""/>
          </v:shape>
        </w:pict>
      </w:r>
    </w:p>
    <w:p w14:paraId="15775BDF" w14:textId="77777777" w:rsidR="00962663" w:rsidRPr="009C02BF" w:rsidRDefault="00962663" w:rsidP="00324FF0">
      <w:pPr>
        <w:pStyle w:val="TF"/>
        <w:rPr>
          <w:rFonts w:eastAsia="Malgun Gothic"/>
        </w:rPr>
      </w:pPr>
      <w:r w:rsidRPr="009C02BF">
        <w:rPr>
          <w:rFonts w:eastAsia="Malgun Gothic"/>
        </w:rPr>
        <w:t>Figure 20.2.2.30-1: EN-DC Cell Activation procedure</w:t>
      </w:r>
    </w:p>
    <w:p w14:paraId="1F0C270C" w14:textId="77777777" w:rsidR="00222545" w:rsidRPr="009C02BF"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63142144"/>
      <w:r w:rsidRPr="009C02BF">
        <w:t>20.2.2.31</w:t>
      </w:r>
      <w:r w:rsidRPr="009C02BF">
        <w:tab/>
      </w:r>
      <w:bookmarkStart w:id="4083" w:name="_Hlk501464237"/>
      <w:r w:rsidRPr="009C02BF">
        <w:t xml:space="preserve">E-UTRA - NR Cell Resource Coordination </w:t>
      </w:r>
      <w:bookmarkEnd w:id="4083"/>
      <w:r w:rsidRPr="009C02BF">
        <w:t>procedure</w:t>
      </w:r>
      <w:bookmarkEnd w:id="4076"/>
      <w:bookmarkEnd w:id="4077"/>
      <w:bookmarkEnd w:id="4078"/>
      <w:bookmarkEnd w:id="4079"/>
      <w:bookmarkEnd w:id="4080"/>
      <w:bookmarkEnd w:id="4082"/>
    </w:p>
    <w:p w14:paraId="3042B135" w14:textId="77777777" w:rsidR="00222545" w:rsidRPr="009C02BF" w:rsidRDefault="00222545" w:rsidP="00222545">
      <w:pPr>
        <w:rPr>
          <w:rFonts w:cs="Arial"/>
        </w:rPr>
      </w:pPr>
      <w:r w:rsidRPr="009C02BF">
        <w:rPr>
          <w:rFonts w:cs="Arial"/>
        </w:rPr>
        <w:t xml:space="preserve">The purpose of the </w:t>
      </w:r>
      <w:r w:rsidRPr="009C02BF">
        <w:t xml:space="preserve">E-UTRA - NR Cell Resource Coordination </w:t>
      </w:r>
      <w:r w:rsidRPr="009C02BF">
        <w:rPr>
          <w:rFonts w:cs="Arial"/>
        </w:rPr>
        <w:t xml:space="preserve">procedure is to exchange information needed for an eNB and an en-gNB to coordinate </w:t>
      </w:r>
      <w:r w:rsidR="006F51F6" w:rsidRPr="009C02BF">
        <w:rPr>
          <w:lang w:eastAsia="zh-CN"/>
        </w:rPr>
        <w:t>cell</w:t>
      </w:r>
      <w:r w:rsidRPr="009C02BF">
        <w:rPr>
          <w:lang w:eastAsia="en-GB"/>
        </w:rPr>
        <w:t xml:space="preserve"> resources when E-UTRA and NR cells are deployed on overlapping carrier</w:t>
      </w:r>
      <w:r w:rsidRPr="009C02BF">
        <w:rPr>
          <w:rFonts w:cs="Arial"/>
        </w:rPr>
        <w:t>. The procedure is triggered by the eNB or by the en-gNB.</w:t>
      </w:r>
    </w:p>
    <w:bookmarkStart w:id="4084" w:name="_MON_1595080878"/>
    <w:bookmarkEnd w:id="4084"/>
    <w:p w14:paraId="0994FA6D" w14:textId="77777777" w:rsidR="00222545" w:rsidRPr="009C02BF" w:rsidRDefault="0029160B" w:rsidP="00222545">
      <w:pPr>
        <w:pStyle w:val="TH"/>
      </w:pPr>
      <w:r w:rsidRPr="009C02BF">
        <w:object w:dxaOrig="5640" w:dyaOrig="3435" w14:anchorId="09F75673">
          <v:shape id="_x0000_i1270" type="#_x0000_t75" style="width:282pt;height:171.75pt" o:ole="">
            <v:imagedata r:id="rId493" o:title=""/>
          </v:shape>
          <o:OLEObject Type="Embed" ProgID="Word.Picture.8" ShapeID="_x0000_i1270" DrawAspect="Content" ObjectID="_1773755705" r:id="rId494"/>
        </w:object>
      </w:r>
    </w:p>
    <w:p w14:paraId="3357D59B" w14:textId="77777777" w:rsidR="00222545" w:rsidRPr="009C02BF" w:rsidRDefault="00222545" w:rsidP="00324FF0">
      <w:pPr>
        <w:pStyle w:val="TF"/>
      </w:pPr>
      <w:r w:rsidRPr="009C02BF">
        <w:t>Figure 20.2.2.31-1: E-UTRA - NR Cell Resource Coordination procedure triggered by the eNB.</w:t>
      </w:r>
    </w:p>
    <w:bookmarkStart w:id="4085" w:name="_MON_1595081047"/>
    <w:bookmarkEnd w:id="4085"/>
    <w:p w14:paraId="4BAA6304" w14:textId="77777777" w:rsidR="00222545" w:rsidRPr="009C02BF" w:rsidRDefault="0029160B" w:rsidP="00222545">
      <w:pPr>
        <w:pStyle w:val="TH"/>
        <w:rPr>
          <w:lang w:eastAsia="zh-CN"/>
        </w:rPr>
      </w:pPr>
      <w:r w:rsidRPr="009C02BF">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73755706" r:id="rId496"/>
        </w:object>
      </w:r>
    </w:p>
    <w:p w14:paraId="62A563C6" w14:textId="77777777" w:rsidR="00222545" w:rsidRPr="009C02BF" w:rsidRDefault="00222545" w:rsidP="00324FF0">
      <w:pPr>
        <w:pStyle w:val="TF"/>
      </w:pPr>
      <w:r w:rsidRPr="009C02BF">
        <w:t>Figure 20.2.2.31-2: E-UTRA - NR Cell Resource Coordination procedure triggered by the en-gNB.</w:t>
      </w:r>
      <w:bookmarkEnd w:id="4081"/>
    </w:p>
    <w:p w14:paraId="7DF17C2A" w14:textId="77777777" w:rsidR="004E1086" w:rsidRPr="009C02BF"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63142145"/>
      <w:r w:rsidRPr="009C02BF">
        <w:t>20.2.2.32</w:t>
      </w:r>
      <w:r w:rsidRPr="009C02BF">
        <w:tab/>
        <w:t>Partial Reset procedure for EN-DC</w:t>
      </w:r>
      <w:bookmarkEnd w:id="4086"/>
      <w:bookmarkEnd w:id="4087"/>
      <w:bookmarkEnd w:id="4088"/>
      <w:bookmarkEnd w:id="4089"/>
      <w:bookmarkEnd w:id="4090"/>
      <w:bookmarkEnd w:id="4091"/>
    </w:p>
    <w:p w14:paraId="34356446" w14:textId="77777777" w:rsidR="004E1086" w:rsidRPr="009C02BF" w:rsidRDefault="004E1086" w:rsidP="004E1086">
      <w:pPr>
        <w:rPr>
          <w:lang w:eastAsia="zh-CN"/>
        </w:rPr>
      </w:pPr>
      <w:r w:rsidRPr="009C02BF">
        <w:rPr>
          <w:lang w:eastAsia="zh-CN"/>
        </w:rPr>
        <w:t xml:space="preserve">The </w:t>
      </w:r>
      <w:r w:rsidRPr="009C02BF">
        <w:t>Partial Reset procedure for EN-DC</w:t>
      </w:r>
      <w:r w:rsidRPr="009C02BF">
        <w:rPr>
          <w:lang w:eastAsia="zh-CN"/>
        </w:rPr>
        <w:t xml:space="preserve"> is triggered by the en-gNB or the MeNB to initiate the release of the resources for a list of UEs with the EN-DC configuration.</w:t>
      </w:r>
    </w:p>
    <w:p w14:paraId="7F54A592" w14:textId="77777777" w:rsidR="004E1086" w:rsidRPr="009C02BF" w:rsidRDefault="004E1086" w:rsidP="004E1086">
      <w:pPr>
        <w:pStyle w:val="TH"/>
        <w:rPr>
          <w:lang w:eastAsia="zh-CN"/>
        </w:rPr>
      </w:pPr>
      <w:r w:rsidRPr="009C02BF">
        <w:object w:dxaOrig="5724" w:dyaOrig="2022" w14:anchorId="7D15944F">
          <v:shape id="_x0000_i1272" type="#_x0000_t75" style="width:286.5pt;height:101.25pt" o:ole="">
            <v:imagedata r:id="rId497" o:title=""/>
          </v:shape>
          <o:OLEObject Type="Embed" ProgID="Visio.Drawing.11" ShapeID="_x0000_i1272" DrawAspect="Content" ObjectID="_1773755707" r:id="rId498"/>
        </w:object>
      </w:r>
    </w:p>
    <w:p w14:paraId="6D60D191" w14:textId="77777777" w:rsidR="004E1086" w:rsidRPr="009C02BF" w:rsidRDefault="004E1086" w:rsidP="00324FF0">
      <w:pPr>
        <w:pStyle w:val="TF"/>
      </w:pPr>
      <w:r w:rsidRPr="009C02BF">
        <w:t>Figure 20.2.2.32-1: Partial Reset procedure for EN-DC (initiated at the en-gNB)</w:t>
      </w:r>
    </w:p>
    <w:p w14:paraId="36548783" w14:textId="77777777" w:rsidR="004E1086" w:rsidRPr="009C02BF" w:rsidRDefault="004E1086" w:rsidP="004E1086">
      <w:pPr>
        <w:pStyle w:val="TH"/>
        <w:rPr>
          <w:lang w:eastAsia="zh-CN"/>
        </w:rPr>
      </w:pPr>
      <w:r w:rsidRPr="009C02BF">
        <w:object w:dxaOrig="5724" w:dyaOrig="2022" w14:anchorId="3FE79A27">
          <v:shape id="_x0000_i1273" type="#_x0000_t75" style="width:286.5pt;height:101.25pt" o:ole="">
            <v:imagedata r:id="rId499" o:title=""/>
          </v:shape>
          <o:OLEObject Type="Embed" ProgID="Visio.Drawing.11" ShapeID="_x0000_i1273" DrawAspect="Content" ObjectID="_1773755708" r:id="rId500"/>
        </w:object>
      </w:r>
    </w:p>
    <w:p w14:paraId="63DF6C5A" w14:textId="77777777" w:rsidR="004E1086" w:rsidRPr="009C02BF" w:rsidRDefault="004E1086" w:rsidP="00324FF0">
      <w:pPr>
        <w:pStyle w:val="TF"/>
      </w:pPr>
      <w:r w:rsidRPr="009C02BF">
        <w:t>Figure 20.2.2.32-2: Partial Reset procedure for EN-DC (initiated at the MeNB)</w:t>
      </w:r>
    </w:p>
    <w:p w14:paraId="0D4CA8A4" w14:textId="77777777" w:rsidR="00B55CCB" w:rsidRPr="009C02BF"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9C02BF">
        <w:rPr>
          <w:rFonts w:ascii="Arial" w:eastAsia="Malgun Gothic" w:hAnsi="Arial"/>
          <w:sz w:val="24"/>
          <w:lang w:eastAsia="x-none"/>
        </w:rPr>
        <w:t>20.2.2.33</w:t>
      </w:r>
      <w:r w:rsidRPr="009C02BF">
        <w:rPr>
          <w:rFonts w:ascii="Arial" w:eastAsia="Malgun Gothic" w:hAnsi="Arial"/>
          <w:sz w:val="24"/>
          <w:lang w:eastAsia="x-none"/>
        </w:rPr>
        <w:tab/>
        <w:t>UE Radio Capability ID Mapping procedure</w:t>
      </w:r>
    </w:p>
    <w:p w14:paraId="50EE5D4A" w14:textId="77777777" w:rsidR="00B55CCB" w:rsidRPr="009C02BF" w:rsidRDefault="00B55CCB" w:rsidP="00B55CCB">
      <w:pPr>
        <w:rPr>
          <w:rFonts w:eastAsia="Malgun Gothic" w:cs="Arial"/>
        </w:rPr>
      </w:pPr>
      <w:r w:rsidRPr="009C02BF">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9C02BF" w:rsidRDefault="00B55CCB" w:rsidP="00B55CCB">
      <w:pPr>
        <w:pStyle w:val="TH"/>
        <w:rPr>
          <w:rFonts w:eastAsia="Malgun Gothic"/>
        </w:rPr>
      </w:pPr>
      <w:r w:rsidRPr="009C02BF">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73755709" r:id="rId502"/>
        </w:object>
      </w:r>
    </w:p>
    <w:p w14:paraId="6B028C17" w14:textId="77777777" w:rsidR="00B55CCB" w:rsidRPr="009C02BF" w:rsidRDefault="00B55CCB" w:rsidP="00B55CCB">
      <w:pPr>
        <w:pStyle w:val="TF"/>
        <w:rPr>
          <w:rFonts w:eastAsia="Malgun Gothic"/>
        </w:rPr>
      </w:pPr>
      <w:r w:rsidRPr="009C02BF">
        <w:rPr>
          <w:rFonts w:eastAsia="Malgun Gothic"/>
        </w:rPr>
        <w:t>Figure 20.2.2.33-1: UE Radio Capability ID Mapping procedure</w:t>
      </w:r>
    </w:p>
    <w:p w14:paraId="5BC53D66" w14:textId="77777777" w:rsidR="00D51AC6" w:rsidRPr="009C02BF" w:rsidRDefault="00D51AC6" w:rsidP="00E10AA0">
      <w:pPr>
        <w:pStyle w:val="Heading3"/>
      </w:pPr>
      <w:bookmarkStart w:id="4096" w:name="_Toc52491221"/>
      <w:bookmarkStart w:id="4097" w:name="_Toc163142146"/>
      <w:r w:rsidRPr="009C02BF">
        <w:t>20.2.3</w:t>
      </w:r>
      <w:r w:rsidRPr="009C02BF">
        <w:tab/>
      </w:r>
      <w:r w:rsidR="008342C3" w:rsidRPr="009C02BF">
        <w:t>Void</w:t>
      </w:r>
      <w:bookmarkEnd w:id="4092"/>
      <w:bookmarkEnd w:id="4093"/>
      <w:bookmarkEnd w:id="4094"/>
      <w:bookmarkEnd w:id="4095"/>
      <w:bookmarkEnd w:id="4096"/>
      <w:bookmarkEnd w:id="4097"/>
    </w:p>
    <w:p w14:paraId="38D15363" w14:textId="77777777" w:rsidR="00D51AC6" w:rsidRPr="009C02BF"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63142147"/>
      <w:r w:rsidRPr="009C02BF">
        <w:rPr>
          <w:rFonts w:eastAsia="?? ??"/>
        </w:rPr>
        <w:t>21</w:t>
      </w:r>
      <w:r w:rsidRPr="009C02BF">
        <w:rPr>
          <w:rFonts w:eastAsia="?? ??"/>
        </w:rPr>
        <w:tab/>
      </w:r>
      <w:r w:rsidR="00A63A74" w:rsidRPr="009C02BF">
        <w:rPr>
          <w:rFonts w:eastAsia="?? ??"/>
        </w:rPr>
        <w:t>Void</w:t>
      </w:r>
      <w:bookmarkEnd w:id="4098"/>
      <w:bookmarkEnd w:id="4099"/>
      <w:bookmarkEnd w:id="4100"/>
      <w:bookmarkEnd w:id="4101"/>
      <w:bookmarkEnd w:id="4102"/>
      <w:bookmarkEnd w:id="4103"/>
    </w:p>
    <w:p w14:paraId="5178D4EE" w14:textId="77777777" w:rsidR="00D51AC6" w:rsidRPr="009C02BF"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63142148"/>
      <w:r w:rsidRPr="009C02BF">
        <w:rPr>
          <w:rFonts w:eastAsia="?? ??"/>
        </w:rPr>
        <w:t>21.1</w:t>
      </w:r>
      <w:r w:rsidRPr="009C02BF">
        <w:rPr>
          <w:rFonts w:eastAsia="?? ??"/>
        </w:rPr>
        <w:tab/>
      </w:r>
      <w:r w:rsidR="00A63A74" w:rsidRPr="009C02BF">
        <w:rPr>
          <w:rFonts w:eastAsia="?? ??"/>
        </w:rPr>
        <w:t>Void</w:t>
      </w:r>
      <w:bookmarkEnd w:id="4104"/>
      <w:bookmarkEnd w:id="4105"/>
      <w:bookmarkEnd w:id="4106"/>
      <w:bookmarkEnd w:id="4107"/>
      <w:bookmarkEnd w:id="4108"/>
      <w:bookmarkEnd w:id="4109"/>
    </w:p>
    <w:p w14:paraId="238D91BE" w14:textId="77777777" w:rsidR="00D51AC6" w:rsidRPr="009C02BF"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63142149"/>
      <w:r w:rsidRPr="009C02BF">
        <w:rPr>
          <w:rFonts w:eastAsia="?? ??"/>
        </w:rPr>
        <w:t>21.2</w:t>
      </w:r>
      <w:r w:rsidRPr="009C02BF">
        <w:rPr>
          <w:rFonts w:eastAsia="?? ??"/>
        </w:rPr>
        <w:tab/>
      </w:r>
      <w:r w:rsidR="00A63A74" w:rsidRPr="009C02BF">
        <w:rPr>
          <w:rFonts w:eastAsia="?? ??"/>
        </w:rPr>
        <w:t>Void</w:t>
      </w:r>
      <w:bookmarkEnd w:id="4110"/>
      <w:bookmarkEnd w:id="4111"/>
      <w:bookmarkEnd w:id="4112"/>
      <w:bookmarkEnd w:id="4113"/>
      <w:bookmarkEnd w:id="4114"/>
      <w:bookmarkEnd w:id="4115"/>
    </w:p>
    <w:p w14:paraId="091CF35A" w14:textId="77777777" w:rsidR="00D51AC6" w:rsidRPr="009C02BF"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63142150"/>
      <w:r w:rsidRPr="009C02BF">
        <w:rPr>
          <w:rFonts w:eastAsia="?? ??"/>
        </w:rPr>
        <w:t>21.3</w:t>
      </w:r>
      <w:r w:rsidRPr="009C02BF">
        <w:rPr>
          <w:rFonts w:eastAsia="?? ??"/>
        </w:rPr>
        <w:tab/>
      </w:r>
      <w:r w:rsidR="00A63A74" w:rsidRPr="009C02BF">
        <w:rPr>
          <w:rFonts w:eastAsia="?? ??"/>
        </w:rPr>
        <w:t>Void</w:t>
      </w:r>
      <w:bookmarkEnd w:id="4116"/>
      <w:bookmarkEnd w:id="4117"/>
      <w:bookmarkEnd w:id="4118"/>
      <w:bookmarkEnd w:id="4119"/>
      <w:bookmarkEnd w:id="4120"/>
      <w:bookmarkEnd w:id="4121"/>
    </w:p>
    <w:p w14:paraId="36B0888E" w14:textId="77777777" w:rsidR="00D51AC6" w:rsidRPr="009C02BF"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63142151"/>
      <w:r w:rsidRPr="009C02BF">
        <w:t>22</w:t>
      </w:r>
      <w:r w:rsidRPr="009C02BF">
        <w:tab/>
        <w:t>Support for self-configuration and self-optimisation</w:t>
      </w:r>
      <w:bookmarkEnd w:id="4122"/>
      <w:bookmarkEnd w:id="4123"/>
      <w:bookmarkEnd w:id="4124"/>
      <w:bookmarkEnd w:id="4125"/>
      <w:bookmarkEnd w:id="4126"/>
      <w:bookmarkEnd w:id="4127"/>
    </w:p>
    <w:p w14:paraId="2D7386A7" w14:textId="77777777" w:rsidR="00D51AC6" w:rsidRPr="009C02BF"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63142152"/>
      <w:r w:rsidRPr="009C02BF">
        <w:t>22.1</w:t>
      </w:r>
      <w:r w:rsidRPr="009C02BF">
        <w:tab/>
        <w:t>Definitions</w:t>
      </w:r>
      <w:bookmarkEnd w:id="4128"/>
      <w:bookmarkEnd w:id="4129"/>
      <w:bookmarkEnd w:id="4130"/>
      <w:bookmarkEnd w:id="4131"/>
      <w:bookmarkEnd w:id="4132"/>
      <w:bookmarkEnd w:id="4133"/>
    </w:p>
    <w:p w14:paraId="4401910E" w14:textId="77777777" w:rsidR="00D51AC6" w:rsidRPr="009C02BF" w:rsidRDefault="00D51AC6" w:rsidP="00E10AA0">
      <w:r w:rsidRPr="009C02BF">
        <w:t>This concept includes several different functions from eNB activation to radio parameter tuning. Figure 22.1-1 is a basic framework for all self-configuration /self-</w:t>
      </w:r>
      <w:r w:rsidR="001348D2" w:rsidRPr="009C02BF">
        <w:t>optimisation</w:t>
      </w:r>
      <w:r w:rsidRPr="009C02BF">
        <w:t xml:space="preserve"> functions.</w:t>
      </w:r>
    </w:p>
    <w:p w14:paraId="0B269E81" w14:textId="77777777" w:rsidR="00D51AC6" w:rsidRPr="009C02BF" w:rsidRDefault="00D51AC6" w:rsidP="00E10AA0">
      <w:r w:rsidRPr="009C02BF">
        <w:rPr>
          <w:b/>
        </w:rPr>
        <w:t>Self-configuration process</w:t>
      </w:r>
      <w:r w:rsidRPr="009C02BF">
        <w:t xml:space="preserve"> is defined as the process where newly deployed nodes are configured by automatic installation procedures to get the necessary basic configuration for system operation.</w:t>
      </w:r>
    </w:p>
    <w:p w14:paraId="639B7B3A" w14:textId="77777777" w:rsidR="00D51AC6" w:rsidRPr="009C02BF" w:rsidRDefault="00D51AC6" w:rsidP="00E10AA0">
      <w:r w:rsidRPr="009C02BF">
        <w:t>This process works in pre-operational state. Pre-operational state is understood as the state from when the eNB is powered up and has backbone connectivity until the RF transmitter is switched on.</w:t>
      </w:r>
    </w:p>
    <w:p w14:paraId="5ED33B08" w14:textId="77777777" w:rsidR="00D51AC6" w:rsidRPr="009C02BF" w:rsidRDefault="00D51AC6" w:rsidP="00E10AA0">
      <w:r w:rsidRPr="009C02BF">
        <w:t>As described in Figure 21.1, functions handled in the pre-operational state like:</w:t>
      </w:r>
    </w:p>
    <w:p w14:paraId="688C8F60" w14:textId="77777777" w:rsidR="00D51AC6" w:rsidRPr="009C02BF" w:rsidRDefault="00D51AC6" w:rsidP="00E10AA0">
      <w:pPr>
        <w:pStyle w:val="B1"/>
      </w:pPr>
      <w:r w:rsidRPr="009C02BF">
        <w:t>-</w:t>
      </w:r>
      <w:r w:rsidRPr="009C02BF">
        <w:tab/>
        <w:t>Basic Setup</w:t>
      </w:r>
      <w:r w:rsidR="00EA0F73" w:rsidRPr="009C02BF">
        <w:t>;</w:t>
      </w:r>
      <w:r w:rsidRPr="009C02BF">
        <w:t xml:space="preserve"> and</w:t>
      </w:r>
    </w:p>
    <w:p w14:paraId="73653E2C" w14:textId="77777777" w:rsidR="00D51AC6" w:rsidRPr="009C02BF" w:rsidRDefault="00D51AC6" w:rsidP="00E10AA0">
      <w:pPr>
        <w:pStyle w:val="B1"/>
      </w:pPr>
      <w:r w:rsidRPr="009C02BF">
        <w:t>-</w:t>
      </w:r>
      <w:r w:rsidRPr="009C02BF">
        <w:tab/>
        <w:t>Initial Radio Configuration</w:t>
      </w:r>
      <w:r w:rsidR="00EA0F73" w:rsidRPr="009C02BF">
        <w:t>.</w:t>
      </w:r>
    </w:p>
    <w:p w14:paraId="0E0F1832" w14:textId="77777777" w:rsidR="00D51AC6" w:rsidRPr="009C02BF" w:rsidRDefault="00D51AC6" w:rsidP="00E10AA0">
      <w:r w:rsidRPr="009C02BF">
        <w:t>are covered by the Self Configuration process.</w:t>
      </w:r>
    </w:p>
    <w:p w14:paraId="741FF387" w14:textId="77777777" w:rsidR="00D51AC6" w:rsidRPr="009C02BF" w:rsidRDefault="00D51AC6" w:rsidP="00E10AA0">
      <w:r w:rsidRPr="009C02BF">
        <w:rPr>
          <w:b/>
        </w:rPr>
        <w:lastRenderedPageBreak/>
        <w:t>Self-</w:t>
      </w:r>
      <w:r w:rsidR="001348D2" w:rsidRPr="009C02BF">
        <w:rPr>
          <w:b/>
        </w:rPr>
        <w:t>optimisation</w:t>
      </w:r>
      <w:r w:rsidRPr="009C02BF">
        <w:rPr>
          <w:b/>
        </w:rPr>
        <w:t xml:space="preserve"> process</w:t>
      </w:r>
      <w:r w:rsidRPr="009C02BF">
        <w:t xml:space="preserve"> is defined as the process where UE &amp; eNB measurements and performance measurements are used to auto-tune the network.</w:t>
      </w:r>
    </w:p>
    <w:p w14:paraId="08CE792F" w14:textId="77777777" w:rsidR="00D51AC6" w:rsidRPr="009C02BF" w:rsidRDefault="00D51AC6" w:rsidP="00E10AA0">
      <w:r w:rsidRPr="009C02BF">
        <w:t>This process works in operational state. Operational state is understood as the state where the RF interface is additionally switched on.</w:t>
      </w:r>
    </w:p>
    <w:p w14:paraId="740BAC5B" w14:textId="77777777" w:rsidR="00D51AC6" w:rsidRPr="009C02BF" w:rsidRDefault="00D51AC6" w:rsidP="00E10AA0">
      <w:r w:rsidRPr="009C02BF">
        <w:t>As described in Figure 21.1, functions handled in the operational state like:</w:t>
      </w:r>
    </w:p>
    <w:p w14:paraId="7EE0064E" w14:textId="77777777" w:rsidR="00D51AC6" w:rsidRPr="009C02BF" w:rsidRDefault="00D51AC6" w:rsidP="00E10AA0">
      <w:pPr>
        <w:pStyle w:val="B1"/>
        <w:rPr>
          <w:rFonts w:eastAsia="SimSun"/>
          <w:kern w:val="2"/>
        </w:rPr>
      </w:pPr>
      <w:r w:rsidRPr="009C02BF">
        <w:t>-</w:t>
      </w:r>
      <w:r w:rsidRPr="009C02BF">
        <w:tab/>
      </w:r>
      <w:r w:rsidR="001348D2" w:rsidRPr="009C02BF">
        <w:t>Optimisation</w:t>
      </w:r>
      <w:r w:rsidRPr="009C02BF">
        <w:t xml:space="preserve"> / </w:t>
      </w:r>
      <w:r w:rsidRPr="009C02BF">
        <w:rPr>
          <w:rFonts w:eastAsia="SimSun"/>
          <w:kern w:val="2"/>
        </w:rPr>
        <w:t>Adaptation</w:t>
      </w:r>
    </w:p>
    <w:p w14:paraId="735EEA39" w14:textId="77777777" w:rsidR="00D51AC6" w:rsidRPr="009C02BF" w:rsidRDefault="00D51AC6" w:rsidP="00E10AA0">
      <w:r w:rsidRPr="009C02BF">
        <w:t xml:space="preserve">are covered by the Self </w:t>
      </w:r>
      <w:r w:rsidR="001348D2" w:rsidRPr="009C02BF">
        <w:t>Optimisation</w:t>
      </w:r>
      <w:r w:rsidRPr="009C02BF">
        <w:t xml:space="preserve"> process.</w:t>
      </w:r>
    </w:p>
    <w:p w14:paraId="1B4C91B5" w14:textId="77777777" w:rsidR="00D51AC6" w:rsidRPr="009C02BF"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9C02BF" w:rsidRDefault="00D51AC6" w:rsidP="00E10AA0">
      <w:pPr>
        <w:pStyle w:val="TH"/>
        <w:rPr>
          <w:kern w:val="2"/>
        </w:rPr>
      </w:pPr>
      <w:r w:rsidRPr="009C02BF">
        <w:object w:dxaOrig="6311" w:dyaOrig="5668" w14:anchorId="46A57435">
          <v:shape id="_x0000_i1275" type="#_x0000_t75" style="width:315.75pt;height:283.5pt" o:ole="">
            <v:imagedata r:id="rId503" o:title=""/>
          </v:shape>
          <o:OLEObject Type="Embed" ProgID="Visio.Drawing.11" ShapeID="_x0000_i1275" DrawAspect="Content" ObjectID="_1773755710" r:id="rId504"/>
        </w:object>
      </w:r>
    </w:p>
    <w:p w14:paraId="096B8DB1" w14:textId="77777777" w:rsidR="00D51AC6" w:rsidRPr="009C02BF" w:rsidRDefault="00D51AC6" w:rsidP="00324FF0">
      <w:pPr>
        <w:pStyle w:val="TF"/>
      </w:pPr>
      <w:r w:rsidRPr="009C02BF">
        <w:t>Figure 22.1-1: Ramifications of Self-Configuration /Self-</w:t>
      </w:r>
      <w:r w:rsidR="001348D2" w:rsidRPr="009C02BF">
        <w:t>Optimisation</w:t>
      </w:r>
      <w:r w:rsidRPr="009C02BF">
        <w:t xml:space="preserve"> functionality</w:t>
      </w:r>
    </w:p>
    <w:p w14:paraId="7E277B04" w14:textId="77777777" w:rsidR="00D51AC6" w:rsidRPr="009C02BF"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63142153"/>
      <w:r w:rsidRPr="009C02BF">
        <w:rPr>
          <w:kern w:val="2"/>
        </w:rPr>
        <w:t>22.2</w:t>
      </w:r>
      <w:r w:rsidRPr="009C02BF">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9C02BF" w:rsidRDefault="00D51AC6" w:rsidP="00E10AA0">
      <w:pPr>
        <w:rPr>
          <w:rFonts w:eastAsia="SimSun"/>
          <w:kern w:val="2"/>
        </w:rPr>
      </w:pPr>
      <w:r w:rsidRPr="009C02BF">
        <w:t>UE shall support measurements and procedures which can be used for self-configuration and self-optimisation of the E-UTRAN system.</w:t>
      </w:r>
    </w:p>
    <w:p w14:paraId="6A451617" w14:textId="77777777" w:rsidR="00D51AC6" w:rsidRPr="009C02BF" w:rsidRDefault="00D51AC6" w:rsidP="00E10AA0">
      <w:pPr>
        <w:pStyle w:val="B1"/>
      </w:pPr>
      <w:r w:rsidRPr="009C02BF">
        <w:t>-</w:t>
      </w:r>
      <w:r w:rsidRPr="009C02BF">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9C02BF" w:rsidRDefault="00D51AC6" w:rsidP="00E10AA0">
      <w:pPr>
        <w:pStyle w:val="B1"/>
      </w:pPr>
      <w:r w:rsidRPr="009C02BF">
        <w:t>-</w:t>
      </w:r>
      <w:r w:rsidRPr="009C02BF">
        <w:tab/>
        <w:t>The network is able to configure the measurements and the reporting for self-optimisation support by RRC signalling messages.</w:t>
      </w:r>
    </w:p>
    <w:p w14:paraId="3B339EC1" w14:textId="77777777" w:rsidR="00D51AC6" w:rsidRPr="009C02BF"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63142154"/>
      <w:r w:rsidRPr="009C02BF">
        <w:t>22.3</w:t>
      </w:r>
      <w:r w:rsidRPr="009C02BF">
        <w:tab/>
        <w:t>Self-configuration</w:t>
      </w:r>
      <w:bookmarkEnd w:id="4140"/>
      <w:bookmarkEnd w:id="4141"/>
      <w:bookmarkEnd w:id="4142"/>
      <w:bookmarkEnd w:id="4143"/>
      <w:bookmarkEnd w:id="4144"/>
      <w:bookmarkEnd w:id="4145"/>
    </w:p>
    <w:p w14:paraId="465E1B05" w14:textId="77777777" w:rsidR="00D51AC6" w:rsidRPr="009C02BF"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63142155"/>
      <w:r w:rsidRPr="009C02BF">
        <w:t>22.3.1</w:t>
      </w:r>
      <w:r w:rsidRPr="009C02BF">
        <w:tab/>
        <w:t>Dynamic configuration of the S1-MME interface</w:t>
      </w:r>
      <w:bookmarkEnd w:id="4146"/>
      <w:bookmarkEnd w:id="4147"/>
      <w:bookmarkEnd w:id="4148"/>
      <w:bookmarkEnd w:id="4149"/>
      <w:bookmarkEnd w:id="4150"/>
      <w:bookmarkEnd w:id="4151"/>
    </w:p>
    <w:p w14:paraId="233F5E8B" w14:textId="77777777" w:rsidR="00D51AC6" w:rsidRPr="009C02BF"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63142156"/>
      <w:r w:rsidRPr="009C02BF">
        <w:t>22.3.1.1</w:t>
      </w:r>
      <w:r w:rsidRPr="009C02BF">
        <w:tab/>
        <w:t>Prerequisites</w:t>
      </w:r>
      <w:bookmarkEnd w:id="4152"/>
      <w:bookmarkEnd w:id="4153"/>
      <w:bookmarkEnd w:id="4154"/>
      <w:bookmarkEnd w:id="4155"/>
      <w:bookmarkEnd w:id="4156"/>
      <w:bookmarkEnd w:id="4157"/>
    </w:p>
    <w:p w14:paraId="511AB829" w14:textId="77777777" w:rsidR="00D51AC6" w:rsidRPr="009C02BF" w:rsidRDefault="00D51AC6" w:rsidP="00E10AA0">
      <w:r w:rsidRPr="009C02BF">
        <w:t>The following prerequisites are assumed:</w:t>
      </w:r>
    </w:p>
    <w:p w14:paraId="0917E98B" w14:textId="77777777" w:rsidR="000A6B03" w:rsidRPr="009C02BF" w:rsidRDefault="000A6B03" w:rsidP="000A6B03">
      <w:pPr>
        <w:pStyle w:val="B1"/>
      </w:pPr>
      <w:r w:rsidRPr="009C02BF">
        <w:lastRenderedPageBreak/>
        <w:t>-</w:t>
      </w:r>
      <w:r w:rsidRPr="009C02BF">
        <w:tab/>
        <w:t>An initial remote IP end point to be used for SCTP initialisation is provided to the eNB for each MME. The eNB may be in pre-operational or operational state when this occurs.</w:t>
      </w:r>
    </w:p>
    <w:p w14:paraId="75673B81" w14:textId="77777777" w:rsidR="00D51AC6" w:rsidRPr="009C02BF" w:rsidRDefault="00D51AC6" w:rsidP="00E10AA0">
      <w:r w:rsidRPr="009C02BF">
        <w:t>How the eNB gets the remote IP end point(s) and its own IP ad</w:t>
      </w:r>
      <w:r w:rsidR="00FE4704" w:rsidRPr="009C02BF">
        <w:t>d</w:t>
      </w:r>
      <w:r w:rsidRPr="009C02BF">
        <w:t xml:space="preserve">ress are </w:t>
      </w:r>
      <w:r w:rsidR="001420B1" w:rsidRPr="009C02BF">
        <w:t>outside the scope of this specification.</w:t>
      </w:r>
    </w:p>
    <w:p w14:paraId="1462C50B" w14:textId="77777777" w:rsidR="00D51AC6" w:rsidRPr="009C02BF"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63142157"/>
      <w:r w:rsidRPr="009C02BF">
        <w:t>22.3.1.2</w:t>
      </w:r>
      <w:r w:rsidRPr="009C02BF">
        <w:tab/>
        <w:t>SCTP initialization</w:t>
      </w:r>
      <w:bookmarkEnd w:id="4158"/>
      <w:bookmarkEnd w:id="4159"/>
      <w:bookmarkEnd w:id="4160"/>
      <w:bookmarkEnd w:id="4161"/>
      <w:bookmarkEnd w:id="4162"/>
      <w:bookmarkEnd w:id="4163"/>
    </w:p>
    <w:p w14:paraId="2C2DF02B" w14:textId="77777777" w:rsidR="005D2CAF" w:rsidRPr="009C02BF" w:rsidRDefault="00D51AC6" w:rsidP="005D2CAF">
      <w:r w:rsidRPr="009C02BF">
        <w:t xml:space="preserve">For each MME the eNodeB tries to initialize a SCTP association as described in </w:t>
      </w:r>
      <w:r w:rsidR="003B1CF2" w:rsidRPr="009C02BF">
        <w:t xml:space="preserve">IETF RFC 4960 </w:t>
      </w:r>
      <w:r w:rsidRPr="009C02BF">
        <w:t>[8], using a known initial remote IP Endpoint as the starting point, until SCTP connectivity is established.</w:t>
      </w:r>
    </w:p>
    <w:p w14:paraId="79636BCC" w14:textId="77777777" w:rsidR="00D51AC6" w:rsidRPr="009C02BF" w:rsidRDefault="005D2CAF" w:rsidP="005D2CAF">
      <w:pPr>
        <w:pStyle w:val="NO"/>
      </w:pPr>
      <w:r w:rsidRPr="009C02BF">
        <w:t>NOTE:</w:t>
      </w:r>
      <w:r w:rsidRPr="009C02BF">
        <w:tab/>
        <w:t>The eNB may use different source and/or destination IP end point(s) if the SCTP establishment towards one IP endpoint fails.</w:t>
      </w:r>
    </w:p>
    <w:p w14:paraId="762B6A91" w14:textId="77777777" w:rsidR="00D51AC6" w:rsidRPr="009C02BF"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63142158"/>
      <w:r w:rsidRPr="009C02BF">
        <w:t>22.3.1.3</w:t>
      </w:r>
      <w:r w:rsidRPr="009C02BF">
        <w:tab/>
        <w:t>Application layer initialization</w:t>
      </w:r>
      <w:bookmarkEnd w:id="4164"/>
      <w:bookmarkEnd w:id="4165"/>
      <w:bookmarkEnd w:id="4166"/>
      <w:bookmarkEnd w:id="4167"/>
      <w:bookmarkEnd w:id="4168"/>
      <w:bookmarkEnd w:id="4169"/>
    </w:p>
    <w:p w14:paraId="7AA42772" w14:textId="77777777" w:rsidR="00D51AC6" w:rsidRPr="009C02BF" w:rsidRDefault="00D51AC6" w:rsidP="00E10AA0">
      <w:r w:rsidRPr="009C02BF">
        <w:t xml:space="preserve">Once SCTP connectivity has been established, the eNodeB and MME </w:t>
      </w:r>
      <w:r w:rsidR="00747514" w:rsidRPr="009C02BF">
        <w:t>shall</w:t>
      </w:r>
      <w:r w:rsidRPr="009C02BF">
        <w:t xml:space="preserve"> exchange application level configuration data over the S1-MME application protocol </w:t>
      </w:r>
      <w:r w:rsidR="00747514" w:rsidRPr="009C02BF">
        <w:t xml:space="preserve">with the S1 Setup Procedure, which is </w:t>
      </w:r>
      <w:r w:rsidRPr="009C02BF">
        <w:t>needed for the</w:t>
      </w:r>
      <w:r w:rsidR="00747514" w:rsidRPr="009C02BF">
        <w:t>se</w:t>
      </w:r>
      <w:r w:rsidRPr="009C02BF">
        <w:t xml:space="preserve"> two nodes to interwork correctly on the S1 interface.</w:t>
      </w:r>
    </w:p>
    <w:p w14:paraId="068A3A7A" w14:textId="77777777" w:rsidR="00D51AC6" w:rsidRPr="009C02BF" w:rsidRDefault="00D51AC6" w:rsidP="00E10AA0">
      <w:pPr>
        <w:pStyle w:val="B1"/>
      </w:pPr>
      <w:r w:rsidRPr="009C02BF">
        <w:t>-</w:t>
      </w:r>
      <w:r w:rsidRPr="009C02BF">
        <w:tab/>
      </w:r>
      <w:r w:rsidR="00620698" w:rsidRPr="009C02BF">
        <w:t>The eNodeB provides the relevant configuration information to the MME, which includes list of supported TA(s), etc.</w:t>
      </w:r>
    </w:p>
    <w:p w14:paraId="7FF209BF" w14:textId="77777777" w:rsidR="00D51AC6" w:rsidRPr="009C02BF" w:rsidRDefault="00D51AC6" w:rsidP="00E10AA0">
      <w:pPr>
        <w:pStyle w:val="B1"/>
      </w:pPr>
      <w:r w:rsidRPr="009C02BF">
        <w:t>-</w:t>
      </w:r>
      <w:r w:rsidRPr="009C02BF">
        <w:tab/>
      </w:r>
      <w:r w:rsidR="00620698" w:rsidRPr="009C02BF">
        <w:t>The MME provides the relevant configuration information to the eNodeB, which includes PLMN ID, etc.</w:t>
      </w:r>
    </w:p>
    <w:p w14:paraId="036CE3C5" w14:textId="77777777" w:rsidR="00F461EA" w:rsidRPr="009C02BF" w:rsidRDefault="00D51AC6" w:rsidP="00F461EA">
      <w:pPr>
        <w:pStyle w:val="B1"/>
      </w:pPr>
      <w:r w:rsidRPr="009C02BF">
        <w:t>-</w:t>
      </w:r>
      <w:r w:rsidRPr="009C02BF">
        <w:tab/>
      </w:r>
      <w:r w:rsidR="00BA63E7" w:rsidRPr="009C02BF">
        <w:t>When the application layer initialization is successfully concluded,</w:t>
      </w:r>
      <w:r w:rsidR="006858B9" w:rsidRPr="009C02BF">
        <w:t xml:space="preserve"> </w:t>
      </w:r>
      <w:r w:rsidR="00BA63E7" w:rsidRPr="009C02BF">
        <w:t>the dynamic configuration procedure is completed and the S1-MME interface is operational.</w:t>
      </w:r>
    </w:p>
    <w:p w14:paraId="036AA7F4" w14:textId="77777777" w:rsidR="00D51AC6" w:rsidRPr="009C02BF" w:rsidRDefault="00F461EA" w:rsidP="007B5FDC">
      <w:r w:rsidRPr="009C02BF">
        <w:t>In addition, an eNB which has become X2-C connected to an en-gNB provides the connected en-gNB</w:t>
      </w:r>
      <w:r w:rsidR="00553D16" w:rsidRPr="009C02BF">
        <w:t>'</w:t>
      </w:r>
      <w:r w:rsidRPr="009C02BF">
        <w:t xml:space="preserve">s </w:t>
      </w:r>
      <w:r w:rsidR="002635F2" w:rsidRPr="009C02BF">
        <w:t xml:space="preserve">Global </w:t>
      </w:r>
      <w:r w:rsidRPr="009C02BF">
        <w:t>en-gNB Identifier to the MME.</w:t>
      </w:r>
    </w:p>
    <w:p w14:paraId="2DB9F5A3" w14:textId="77777777" w:rsidR="0066079F" w:rsidRPr="009C02BF"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63142159"/>
      <w:r w:rsidRPr="009C02BF">
        <w:t>22.3.2</w:t>
      </w:r>
      <w:r w:rsidRPr="009C02BF">
        <w:tab/>
        <w:t>Dynamic Configuration of the X2 interface</w:t>
      </w:r>
      <w:bookmarkEnd w:id="4170"/>
      <w:bookmarkEnd w:id="4171"/>
      <w:bookmarkEnd w:id="4172"/>
      <w:bookmarkEnd w:id="4173"/>
      <w:bookmarkEnd w:id="4174"/>
      <w:bookmarkEnd w:id="4175"/>
    </w:p>
    <w:p w14:paraId="52113851" w14:textId="77777777" w:rsidR="0066079F" w:rsidRPr="009C02BF"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63142160"/>
      <w:r w:rsidRPr="009C02BF">
        <w:t>22.3.2.1</w:t>
      </w:r>
      <w:r w:rsidRPr="009C02BF">
        <w:tab/>
        <w:t>Prerequisites</w:t>
      </w:r>
      <w:bookmarkEnd w:id="4176"/>
      <w:bookmarkEnd w:id="4177"/>
      <w:bookmarkEnd w:id="4178"/>
      <w:bookmarkEnd w:id="4179"/>
      <w:bookmarkEnd w:id="4180"/>
      <w:bookmarkEnd w:id="4181"/>
    </w:p>
    <w:p w14:paraId="79AA6DEA" w14:textId="77777777" w:rsidR="00F70DA4" w:rsidRPr="009C02BF" w:rsidRDefault="00F70DA4" w:rsidP="00E10AA0">
      <w:r w:rsidRPr="009C02BF">
        <w:t>The following prerequisites are assumed:</w:t>
      </w:r>
    </w:p>
    <w:p w14:paraId="1A4798D4" w14:textId="77777777" w:rsidR="00F461EA" w:rsidRPr="009C02BF" w:rsidRDefault="00F70DA4" w:rsidP="00F461EA">
      <w:pPr>
        <w:pStyle w:val="B1"/>
      </w:pPr>
      <w:r w:rsidRPr="009C02BF">
        <w:t>-</w:t>
      </w:r>
      <w:r w:rsidRPr="009C02BF">
        <w:tab/>
        <w:t xml:space="preserve">An initial </w:t>
      </w:r>
      <w:r w:rsidR="00F461EA" w:rsidRPr="009C02BF">
        <w:t xml:space="preserve">local </w:t>
      </w:r>
      <w:r w:rsidRPr="009C02BF">
        <w:t>IP end point to be used for SCTP initialisation is provided to the eNB</w:t>
      </w:r>
      <w:r w:rsidR="00F3454A" w:rsidRPr="009C02BF">
        <w:t>/en-gNB</w:t>
      </w:r>
      <w:r w:rsidRPr="009C02BF">
        <w:t>.</w:t>
      </w:r>
    </w:p>
    <w:p w14:paraId="47BEC95E" w14:textId="77777777" w:rsidR="00F70DA4" w:rsidRPr="009C02BF" w:rsidRDefault="00F461EA" w:rsidP="00F461EA">
      <w:pPr>
        <w:pStyle w:val="B1"/>
      </w:pPr>
      <w:r w:rsidRPr="009C02BF">
        <w:t>-</w:t>
      </w:r>
      <w:r w:rsidRPr="009C02BF">
        <w:tab/>
        <w:t>For EN-DC, the en-gNB is provided with an initial remote IP end point of an eNB to be used for SCTP initialisation.</w:t>
      </w:r>
    </w:p>
    <w:p w14:paraId="7D3FF881" w14:textId="77777777" w:rsidR="0066079F" w:rsidRPr="009C02BF"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63142161"/>
      <w:r w:rsidRPr="009C02BF">
        <w:t>22.3.2.2</w:t>
      </w:r>
      <w:r w:rsidRPr="009C02BF">
        <w:tab/>
        <w:t>SCTP initialization</w:t>
      </w:r>
      <w:bookmarkEnd w:id="4182"/>
      <w:bookmarkEnd w:id="4183"/>
      <w:bookmarkEnd w:id="4184"/>
      <w:bookmarkEnd w:id="4185"/>
      <w:bookmarkEnd w:id="4186"/>
      <w:bookmarkEnd w:id="4187"/>
    </w:p>
    <w:p w14:paraId="1A2D7982" w14:textId="77777777" w:rsidR="00F70DA4" w:rsidRPr="009C02BF" w:rsidRDefault="00F70DA4" w:rsidP="00E10AA0">
      <w:r w:rsidRPr="009C02BF">
        <w:t>For candidate eNB</w:t>
      </w:r>
      <w:r w:rsidR="00F3454A" w:rsidRPr="009C02BF">
        <w:t>/en-gNB</w:t>
      </w:r>
      <w:r w:rsidRPr="009C02BF">
        <w:t xml:space="preserve"> the eNB</w:t>
      </w:r>
      <w:r w:rsidR="00F3454A" w:rsidRPr="009C02BF">
        <w:t>/en-gNB</w:t>
      </w:r>
      <w:r w:rsidRPr="009C02BF">
        <w:t xml:space="preserve"> tries to initialize a SCTP association as described in </w:t>
      </w:r>
      <w:r w:rsidR="003B1CF2" w:rsidRPr="009C02BF">
        <w:t xml:space="preserve">IETF RFC 4960 </w:t>
      </w:r>
      <w:r w:rsidRPr="009C02BF">
        <w:t>[8], using a known initial remote IP Endpoint as the starting point, until SCTP connectivity is established.</w:t>
      </w:r>
    </w:p>
    <w:p w14:paraId="5D9B2174" w14:textId="77777777" w:rsidR="005D2CAF" w:rsidRPr="009C02BF" w:rsidRDefault="005D2CAF" w:rsidP="005D2CAF">
      <w:pPr>
        <w:pStyle w:val="NO"/>
      </w:pPr>
      <w:r w:rsidRPr="009C02BF">
        <w:t>NOTE:</w:t>
      </w:r>
      <w:r w:rsidRPr="009C02BF">
        <w:tab/>
        <w:t>The eNB/en-gNB may use different source and/or destination IP end point(s) if the SCTP establishment towards one IP endpoint fails.</w:t>
      </w:r>
    </w:p>
    <w:p w14:paraId="235F45F2" w14:textId="77777777" w:rsidR="0066079F" w:rsidRPr="009C02BF"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63142162"/>
      <w:r w:rsidRPr="009C02BF">
        <w:t>22.3.2.3</w:t>
      </w:r>
      <w:r w:rsidRPr="009C02BF">
        <w:tab/>
        <w:t>Application layer initialization</w:t>
      </w:r>
      <w:bookmarkEnd w:id="4188"/>
      <w:bookmarkEnd w:id="4189"/>
      <w:bookmarkEnd w:id="4190"/>
      <w:bookmarkEnd w:id="4191"/>
      <w:bookmarkEnd w:id="4192"/>
      <w:bookmarkEnd w:id="4193"/>
    </w:p>
    <w:p w14:paraId="190B107C" w14:textId="77777777" w:rsidR="00F461EA" w:rsidRPr="009C02BF" w:rsidRDefault="00F461EA" w:rsidP="00E10AA0">
      <w:pPr>
        <w:rPr>
          <w:lang w:eastAsia="zh-CN"/>
        </w:rPr>
      </w:pPr>
      <w:r w:rsidRPr="009C02BF">
        <w:t>In the below, one of the involved eNBs (initiating or candidate eNB) may instead be an en-gNB</w:t>
      </w:r>
      <w:r w:rsidRPr="009C02BF">
        <w:rPr>
          <w:lang w:eastAsia="zh-CN"/>
        </w:rPr>
        <w:t>.</w:t>
      </w:r>
    </w:p>
    <w:p w14:paraId="58842808" w14:textId="77777777" w:rsidR="00072BB9" w:rsidRPr="009C02BF" w:rsidRDefault="00F461EA" w:rsidP="007B5FDC">
      <w:pPr>
        <w:pStyle w:val="B1"/>
      </w:pPr>
      <w:r w:rsidRPr="009C02BF">
        <w:t>-</w:t>
      </w:r>
      <w:r w:rsidRPr="009C02BF">
        <w:tab/>
      </w:r>
      <w:r w:rsidR="00072BB9" w:rsidRPr="009C02BF">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9C02BF" w:rsidRDefault="00072BB9" w:rsidP="007B5FDC">
      <w:pPr>
        <w:pStyle w:val="B2"/>
      </w:pPr>
      <w:r w:rsidRPr="009C02BF">
        <w:t>-</w:t>
      </w:r>
      <w:r w:rsidRPr="009C02BF">
        <w:tab/>
        <w:t>The eNB provides the relevant configuration information to the candidate eNB, which includes served cell information, etc.</w:t>
      </w:r>
    </w:p>
    <w:p w14:paraId="70905B73" w14:textId="77777777" w:rsidR="00072BB9" w:rsidRPr="009C02BF" w:rsidRDefault="00072BB9" w:rsidP="007B5FDC">
      <w:pPr>
        <w:pStyle w:val="B2"/>
      </w:pPr>
      <w:r w:rsidRPr="009C02BF">
        <w:t>-</w:t>
      </w:r>
      <w:r w:rsidRPr="009C02BF">
        <w:tab/>
        <w:t>The candidate eNB provides the relevant configuration information to the initiating eNB, which includes served cell information, etc.</w:t>
      </w:r>
    </w:p>
    <w:p w14:paraId="6D114030" w14:textId="77777777" w:rsidR="00A503CD" w:rsidRPr="009C02BF" w:rsidRDefault="00072BB9" w:rsidP="007B5FDC">
      <w:pPr>
        <w:pStyle w:val="B2"/>
      </w:pPr>
      <w:r w:rsidRPr="009C02BF">
        <w:t>-</w:t>
      </w:r>
      <w:r w:rsidRPr="009C02BF">
        <w:tab/>
        <w:t>When the application layer initialization is successfully concluded, the dynamic configuration procedure is completed and the X2 interface is operational.</w:t>
      </w:r>
    </w:p>
    <w:p w14:paraId="49D8638E" w14:textId="77777777" w:rsidR="00F461EA" w:rsidRPr="009C02BF" w:rsidRDefault="00F461EA" w:rsidP="00F461EA">
      <w:r w:rsidRPr="009C02BF">
        <w:lastRenderedPageBreak/>
        <w:t>The following principles apply for the exchange of served cell information:</w:t>
      </w:r>
    </w:p>
    <w:p w14:paraId="0D700AA4" w14:textId="77777777" w:rsidR="004E1086" w:rsidRPr="009C02BF" w:rsidRDefault="00A503CD" w:rsidP="004E1086">
      <w:pPr>
        <w:pStyle w:val="B1"/>
      </w:pPr>
      <w:r w:rsidRPr="009C02BF">
        <w:t>-</w:t>
      </w:r>
      <w:r w:rsidR="00FA4A7A" w:rsidRPr="009C02BF">
        <w:tab/>
      </w:r>
      <w:r w:rsidRPr="009C02BF">
        <w:t>eNBs shall keep neighbo</w:t>
      </w:r>
      <w:r w:rsidR="006858B9" w:rsidRPr="009C02BF">
        <w:t>u</w:t>
      </w:r>
      <w:r w:rsidRPr="009C02BF">
        <w:t xml:space="preserve">ring eNBs </w:t>
      </w:r>
      <w:r w:rsidR="004E1086" w:rsidRPr="009C02BF">
        <w:t xml:space="preserve">and en-gNBs </w:t>
      </w:r>
      <w:r w:rsidRPr="009C02BF">
        <w:t xml:space="preserve">updated with the complete list of served </w:t>
      </w:r>
      <w:r w:rsidR="004E1086" w:rsidRPr="009C02BF">
        <w:t xml:space="preserve">E-UTRA </w:t>
      </w:r>
      <w:r w:rsidRPr="009C02BF">
        <w:t>cells while the X2 interface is operational.</w:t>
      </w:r>
    </w:p>
    <w:p w14:paraId="1E54F711" w14:textId="77777777" w:rsidR="00072BB9" w:rsidRPr="009C02BF" w:rsidRDefault="004E1086" w:rsidP="004E1086">
      <w:pPr>
        <w:pStyle w:val="B1"/>
      </w:pPr>
      <w:r w:rsidRPr="009C02BF">
        <w:t>-</w:t>
      </w:r>
      <w:r w:rsidR="00AF7F76" w:rsidRPr="009C02BF">
        <w:tab/>
      </w:r>
      <w:r w:rsidRPr="009C02BF">
        <w:t xml:space="preserve">en-gNBs shall inform neighbouring eNBs of the </w:t>
      </w:r>
      <w:r w:rsidR="00FF238C" w:rsidRPr="009C02BF">
        <w:rPr>
          <w:rFonts w:eastAsia="SimSun"/>
          <w:lang w:eastAsia="zh-CN"/>
        </w:rPr>
        <w:t>full or partial</w:t>
      </w:r>
      <w:r w:rsidR="00927EC9" w:rsidRPr="009C02BF">
        <w:rPr>
          <w:rFonts w:eastAsia="SimSun"/>
          <w:lang w:eastAsia="zh-CN"/>
        </w:rPr>
        <w:t xml:space="preserve"> </w:t>
      </w:r>
      <w:r w:rsidRPr="009C02BF">
        <w:t xml:space="preserve">list of served NR served cell during application layer initialization, and keep neighbouring eNBs updated with the </w:t>
      </w:r>
      <w:r w:rsidR="00927EC9" w:rsidRPr="009C02BF">
        <w:rPr>
          <w:rFonts w:eastAsia="SimSun"/>
          <w:lang w:eastAsia="zh-CN"/>
        </w:rPr>
        <w:t xml:space="preserve">full or partial </w:t>
      </w:r>
      <w:r w:rsidRPr="009C02BF">
        <w:t>list of served NR served cells, or, if requested by the eNB, with a limited list of served NR cells, while the X2 interface is operational.</w:t>
      </w:r>
    </w:p>
    <w:p w14:paraId="3C971793" w14:textId="77777777" w:rsidR="005430CF" w:rsidRPr="009C02BF"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63142163"/>
      <w:r w:rsidRPr="009C02BF">
        <w:t>22.3.2a</w:t>
      </w:r>
      <w:r w:rsidRPr="009C02BF">
        <w:tab/>
        <w:t>Automatic Neighbour Relation Function</w:t>
      </w:r>
      <w:bookmarkEnd w:id="4194"/>
      <w:bookmarkEnd w:id="4195"/>
      <w:bookmarkEnd w:id="4196"/>
      <w:bookmarkEnd w:id="4197"/>
      <w:bookmarkEnd w:id="4198"/>
      <w:bookmarkEnd w:id="4199"/>
    </w:p>
    <w:p w14:paraId="0B70386C" w14:textId="77777777" w:rsidR="005430CF" w:rsidRPr="009C02BF" w:rsidRDefault="005430CF" w:rsidP="00E10AA0">
      <w:r w:rsidRPr="009C02BF">
        <w:t xml:space="preserve">The purpose of the </w:t>
      </w:r>
      <w:r w:rsidRPr="009C02BF">
        <w:rPr>
          <w:b/>
          <w:bCs/>
        </w:rPr>
        <w:t>Automatic Neighbour Relation</w:t>
      </w:r>
      <w:r w:rsidRPr="009C02BF">
        <w:t xml:space="preserve"> (ANR) function is to relieve the operator from the burden of manually managing Neighbour </w:t>
      </w:r>
      <w:r w:rsidR="00FE37CD" w:rsidRPr="009C02BF">
        <w:t xml:space="preserve">Cell </w:t>
      </w:r>
      <w:r w:rsidRPr="009C02BF">
        <w:t>Relations (N</w:t>
      </w:r>
      <w:r w:rsidR="00FE37CD" w:rsidRPr="009C02BF">
        <w:t>C</w:t>
      </w:r>
      <w:r w:rsidRPr="009C02BF">
        <w:t>Rs). Figure 22.3.2a-1 shows ANR and its environment:</w:t>
      </w:r>
    </w:p>
    <w:p w14:paraId="6B314ECA" w14:textId="77777777" w:rsidR="005430CF" w:rsidRPr="009C02BF" w:rsidRDefault="00FE37CD" w:rsidP="00E10AA0">
      <w:pPr>
        <w:pStyle w:val="TH"/>
      </w:pPr>
      <w:r w:rsidRPr="009C02BF">
        <w:object w:dxaOrig="11805" w:dyaOrig="12600" w14:anchorId="546801F9">
          <v:shape id="_x0000_i1276" type="#_x0000_t75" style="width:413.25pt;height:441pt" o:ole="">
            <v:imagedata r:id="rId505" o:title=""/>
          </v:shape>
          <o:OLEObject Type="Embed" ProgID="Visio.Drawing.11" ShapeID="_x0000_i1276" DrawAspect="Content" ObjectID="_1773755711" r:id="rId506"/>
        </w:object>
      </w:r>
    </w:p>
    <w:p w14:paraId="5DA88721" w14:textId="77777777" w:rsidR="005430CF" w:rsidRPr="009C02BF" w:rsidRDefault="005430CF" w:rsidP="009E36C4">
      <w:pPr>
        <w:pStyle w:val="TF"/>
      </w:pPr>
      <w:r w:rsidRPr="009C02BF">
        <w:t>Figure 22.3.2a-1: Interaction between eNB and O&amp;M due to ANR</w:t>
      </w:r>
    </w:p>
    <w:p w14:paraId="2554DE9F" w14:textId="77777777" w:rsidR="005430CF" w:rsidRPr="009C02BF" w:rsidRDefault="005430CF" w:rsidP="00E10AA0">
      <w:r w:rsidRPr="009C02BF">
        <w:t xml:space="preserve">The ANR function resides in the eNB and manages the conceptual Neighbour </w:t>
      </w:r>
      <w:r w:rsidR="00FE37CD" w:rsidRPr="009C02BF">
        <w:t xml:space="preserve">Cell </w:t>
      </w:r>
      <w:r w:rsidRPr="009C02BF">
        <w:t>Relation Table (N</w:t>
      </w:r>
      <w:r w:rsidR="00FE37CD" w:rsidRPr="009C02BF">
        <w:t>C</w:t>
      </w:r>
      <w:r w:rsidRPr="009C02BF">
        <w:t>RT). Located within ANR, the Neighbour Detection Function finds new neighbours and adds them to the N</w:t>
      </w:r>
      <w:r w:rsidR="00FE37CD" w:rsidRPr="009C02BF">
        <w:t>C</w:t>
      </w:r>
      <w:r w:rsidRPr="009C02BF">
        <w:t>RT. ANR also contains the Neighbour Removal Function which removes outdated N</w:t>
      </w:r>
      <w:r w:rsidR="00FE37CD" w:rsidRPr="009C02BF">
        <w:t>C</w:t>
      </w:r>
      <w:r w:rsidRPr="009C02BF">
        <w:t>Rs. The Neighbour Detection Function and the Neighbour Removal Function are implementation specific.</w:t>
      </w:r>
    </w:p>
    <w:p w14:paraId="43ED473D" w14:textId="77777777" w:rsidR="005430CF" w:rsidRPr="009C02BF" w:rsidRDefault="005430CF" w:rsidP="00E10AA0">
      <w:r w:rsidRPr="009C02BF">
        <w:t xml:space="preserve">A </w:t>
      </w:r>
      <w:r w:rsidRPr="009C02BF">
        <w:rPr>
          <w:b/>
          <w:bCs/>
        </w:rPr>
        <w:t xml:space="preserve">Neighbour </w:t>
      </w:r>
      <w:r w:rsidR="00F3454A" w:rsidRPr="009C02BF">
        <w:rPr>
          <w:b/>
          <w:bCs/>
        </w:rPr>
        <w:t>C</w:t>
      </w:r>
      <w:r w:rsidRPr="009C02BF">
        <w:rPr>
          <w:b/>
          <w:bCs/>
        </w:rPr>
        <w:t>ell Relation</w:t>
      </w:r>
      <w:r w:rsidRPr="009C02BF">
        <w:t xml:space="preserve"> (N</w:t>
      </w:r>
      <w:r w:rsidR="00F3454A" w:rsidRPr="009C02BF">
        <w:t>C</w:t>
      </w:r>
      <w:r w:rsidRPr="009C02BF">
        <w:t>R) in the context of ANR is defined as follows:</w:t>
      </w:r>
    </w:p>
    <w:p w14:paraId="00D2C1F6" w14:textId="77777777" w:rsidR="005430CF" w:rsidRPr="009C02BF" w:rsidRDefault="005430CF" w:rsidP="00E10AA0">
      <w:pPr>
        <w:rPr>
          <w:lang w:eastAsia="de-DE"/>
        </w:rPr>
      </w:pPr>
      <w:r w:rsidRPr="009C02BF">
        <w:rPr>
          <w:lang w:eastAsia="de-DE"/>
        </w:rPr>
        <w:t>An existing Neighbour Relation from a source cell to a target cell means that eNB controlling the source cell:</w:t>
      </w:r>
    </w:p>
    <w:p w14:paraId="3067A2D4" w14:textId="77777777" w:rsidR="005430CF" w:rsidRPr="009C02BF" w:rsidRDefault="005430CF" w:rsidP="00E10AA0">
      <w:pPr>
        <w:pStyle w:val="B1"/>
        <w:rPr>
          <w:lang w:eastAsia="de-DE"/>
        </w:rPr>
      </w:pPr>
      <w:r w:rsidRPr="009C02BF">
        <w:rPr>
          <w:iCs/>
          <w:lang w:eastAsia="de-DE"/>
        </w:rPr>
        <w:lastRenderedPageBreak/>
        <w:t>a)</w:t>
      </w:r>
      <w:r w:rsidRPr="009C02BF">
        <w:rPr>
          <w:iCs/>
          <w:lang w:eastAsia="de-DE"/>
        </w:rPr>
        <w:tab/>
      </w:r>
      <w:r w:rsidRPr="009C02BF">
        <w:rPr>
          <w:lang w:eastAsia="de-DE"/>
        </w:rPr>
        <w:t>Knows the ECGI/CGI and PCI of the target cell.</w:t>
      </w:r>
    </w:p>
    <w:p w14:paraId="12DE7C28" w14:textId="77777777" w:rsidR="005430CF" w:rsidRPr="009C02BF" w:rsidRDefault="005430CF" w:rsidP="00E10AA0">
      <w:pPr>
        <w:pStyle w:val="B1"/>
        <w:rPr>
          <w:lang w:eastAsia="de-DE"/>
        </w:rPr>
      </w:pPr>
      <w:r w:rsidRPr="009C02BF">
        <w:rPr>
          <w:iCs/>
          <w:lang w:eastAsia="de-DE"/>
        </w:rPr>
        <w:t>b)</w:t>
      </w:r>
      <w:r w:rsidRPr="009C02BF">
        <w:rPr>
          <w:iCs/>
          <w:lang w:eastAsia="de-DE"/>
        </w:rPr>
        <w:tab/>
      </w:r>
      <w:r w:rsidRPr="009C02BF">
        <w:rPr>
          <w:lang w:eastAsia="de-DE"/>
        </w:rPr>
        <w:t xml:space="preserve">Has an entry in the Neighbour </w:t>
      </w:r>
      <w:r w:rsidR="00FE37CD" w:rsidRPr="009C02BF">
        <w:rPr>
          <w:lang w:eastAsia="de-DE"/>
        </w:rPr>
        <w:t xml:space="preserve">Cell </w:t>
      </w:r>
      <w:r w:rsidRPr="009C02BF">
        <w:rPr>
          <w:lang w:eastAsia="de-DE"/>
        </w:rPr>
        <w:t>Relation Table for the source cell identifying the target cell.</w:t>
      </w:r>
    </w:p>
    <w:p w14:paraId="7C4DC10A" w14:textId="77777777" w:rsidR="005430CF" w:rsidRPr="009C02BF" w:rsidRDefault="005430CF" w:rsidP="00E10AA0">
      <w:pPr>
        <w:pStyle w:val="B1"/>
        <w:rPr>
          <w:lang w:eastAsia="de-DE"/>
        </w:rPr>
      </w:pPr>
      <w:r w:rsidRPr="009C02BF">
        <w:rPr>
          <w:iCs/>
          <w:lang w:eastAsia="de-DE"/>
        </w:rPr>
        <w:t>c)</w:t>
      </w:r>
      <w:r w:rsidRPr="009C02BF">
        <w:rPr>
          <w:iCs/>
          <w:lang w:eastAsia="de-DE"/>
        </w:rPr>
        <w:tab/>
      </w:r>
      <w:r w:rsidRPr="009C02BF">
        <w:rPr>
          <w:lang w:eastAsia="de-DE"/>
        </w:rPr>
        <w:t xml:space="preserve">Has the attributes in this Neighbour </w:t>
      </w:r>
      <w:r w:rsidR="00FE37CD" w:rsidRPr="009C02BF">
        <w:rPr>
          <w:lang w:eastAsia="de-DE"/>
        </w:rPr>
        <w:t xml:space="preserve">Cell </w:t>
      </w:r>
      <w:r w:rsidRPr="009C02BF">
        <w:rPr>
          <w:lang w:eastAsia="de-DE"/>
        </w:rPr>
        <w:t>Relation Table entry defined, either by O&amp;M or set to default values.</w:t>
      </w:r>
    </w:p>
    <w:p w14:paraId="4DF38F29" w14:textId="77777777" w:rsidR="005430CF" w:rsidRPr="009C02BF" w:rsidRDefault="005430CF" w:rsidP="00E10AA0">
      <w:r w:rsidRPr="009C02BF">
        <w:t>For each cell that the eNB has, the eNB keeps a N</w:t>
      </w:r>
      <w:r w:rsidR="00FE37CD" w:rsidRPr="009C02BF">
        <w:t>C</w:t>
      </w:r>
      <w:r w:rsidRPr="009C02BF">
        <w:t>RT, see Figure 22.3.2a-1. For each N</w:t>
      </w:r>
      <w:r w:rsidR="00F3454A" w:rsidRPr="009C02BF">
        <w:t>C</w:t>
      </w:r>
      <w:r w:rsidRPr="009C02BF">
        <w:t>R, the N</w:t>
      </w:r>
      <w:r w:rsidR="00FE37CD" w:rsidRPr="009C02BF">
        <w:t>C</w:t>
      </w:r>
      <w:r w:rsidRPr="009C02BF">
        <w:t>RT contains the Target Cell Identifier (TCI), which identifies the target cell. For E-UTRAN, the TCI corresponds to the E-UTAN Cell Global Identifier (ECGI) and Physical Cell Identifier (PCI) of the target cell. Furthermore, each N</w:t>
      </w:r>
      <w:r w:rsidR="00F3454A" w:rsidRPr="009C02BF">
        <w:t>C</w:t>
      </w:r>
      <w:r w:rsidRPr="009C02BF">
        <w:t>R has three attributes, the NoRemove, the NoHO and the NoX2 attribute. These attributes have the following definitions:</w:t>
      </w:r>
    </w:p>
    <w:p w14:paraId="13C7F722" w14:textId="77777777" w:rsidR="005430CF" w:rsidRPr="009C02BF" w:rsidRDefault="005430CF" w:rsidP="00E10AA0">
      <w:pPr>
        <w:pStyle w:val="B1"/>
        <w:rPr>
          <w:kern w:val="2"/>
        </w:rPr>
      </w:pPr>
      <w:r w:rsidRPr="009C02BF">
        <w:rPr>
          <w:b/>
          <w:bCs/>
          <w:kern w:val="2"/>
        </w:rPr>
        <w:t>-</w:t>
      </w:r>
      <w:r w:rsidRPr="009C02BF">
        <w:rPr>
          <w:b/>
          <w:bCs/>
          <w:kern w:val="2"/>
        </w:rPr>
        <w:tab/>
        <w:t>No Remove</w:t>
      </w:r>
      <w:r w:rsidRPr="009C02BF">
        <w:rPr>
          <w:kern w:val="2"/>
        </w:rPr>
        <w:t xml:space="preserve">: If checked, the eNB shall not remove the Neighbour </w:t>
      </w:r>
      <w:r w:rsidR="00F3454A" w:rsidRPr="009C02BF">
        <w:rPr>
          <w:kern w:val="2"/>
        </w:rPr>
        <w:t>C</w:t>
      </w:r>
      <w:r w:rsidRPr="009C02BF">
        <w:rPr>
          <w:kern w:val="2"/>
        </w:rPr>
        <w:t>ell Relation from the NRT.</w:t>
      </w:r>
    </w:p>
    <w:p w14:paraId="796081A7" w14:textId="77777777" w:rsidR="005430CF" w:rsidRPr="009C02BF" w:rsidRDefault="005430CF" w:rsidP="00E10AA0">
      <w:pPr>
        <w:pStyle w:val="B1"/>
      </w:pPr>
      <w:r w:rsidRPr="009C02BF">
        <w:rPr>
          <w:b/>
        </w:rPr>
        <w:t>-</w:t>
      </w:r>
      <w:r w:rsidRPr="009C02BF">
        <w:rPr>
          <w:b/>
        </w:rPr>
        <w:tab/>
        <w:t>No HO</w:t>
      </w:r>
      <w:r w:rsidRPr="009C02BF">
        <w:t xml:space="preserve">: If checked, the Neighbour </w:t>
      </w:r>
      <w:r w:rsidR="00F3454A" w:rsidRPr="009C02BF">
        <w:t>C</w:t>
      </w:r>
      <w:r w:rsidRPr="009C02BF">
        <w:t>ell Relation shall not be used by the eNB for handover reasons.</w:t>
      </w:r>
    </w:p>
    <w:p w14:paraId="065AED9D" w14:textId="77777777" w:rsidR="005430CF" w:rsidRPr="009C02BF" w:rsidRDefault="005430CF" w:rsidP="00E10AA0">
      <w:pPr>
        <w:pStyle w:val="B1"/>
      </w:pPr>
      <w:r w:rsidRPr="009C02BF">
        <w:rPr>
          <w:b/>
        </w:rPr>
        <w:t>-</w:t>
      </w:r>
      <w:r w:rsidRPr="009C02BF">
        <w:rPr>
          <w:b/>
        </w:rPr>
        <w:tab/>
        <w:t xml:space="preserve">No X2: </w:t>
      </w:r>
      <w:r w:rsidRPr="009C02BF">
        <w:t>If checked, the Neighbour Relation shall not use an X2 interface in order to initiate procedures towards the eNB parenting the target cell.</w:t>
      </w:r>
    </w:p>
    <w:p w14:paraId="695A62F2" w14:textId="77777777" w:rsidR="00EC7A7A" w:rsidRPr="009C02BF" w:rsidRDefault="005430CF" w:rsidP="00E10AA0">
      <w:r w:rsidRPr="009C02BF">
        <w:t xml:space="preserve">Neighbour </w:t>
      </w:r>
      <w:r w:rsidR="00F3454A" w:rsidRPr="009C02BF">
        <w:t>C</w:t>
      </w:r>
      <w:r w:rsidRPr="009C02BF">
        <w:t xml:space="preserve">ell Relations are cell-to-cell relations, while an X2 link is set up between two eNBs. Neighbour </w:t>
      </w:r>
      <w:r w:rsidR="00F3454A" w:rsidRPr="009C02BF">
        <w:t>C</w:t>
      </w:r>
      <w:r w:rsidRPr="009C02BF">
        <w:t>ell Relations are unidirectional, while an X2 link is bidirectional.</w:t>
      </w:r>
    </w:p>
    <w:p w14:paraId="4B92BF9F" w14:textId="77777777" w:rsidR="005430CF" w:rsidRPr="009C02BF" w:rsidRDefault="00EC7A7A" w:rsidP="00E10AA0">
      <w:pPr>
        <w:pStyle w:val="NO"/>
      </w:pPr>
      <w:r w:rsidRPr="009C02BF">
        <w:t>NOTE:</w:t>
      </w:r>
      <w:r w:rsidRPr="009C02BF">
        <w:tab/>
        <w:t>The neighbour information exchange, which occurs during the X2 Setup procedure or in the eNB Configuration Update procedure, may be used for ANR purpose.</w:t>
      </w:r>
    </w:p>
    <w:p w14:paraId="57CE0B34" w14:textId="77777777" w:rsidR="005430CF" w:rsidRPr="009C02BF" w:rsidRDefault="005430CF" w:rsidP="00E10AA0">
      <w:r w:rsidRPr="009C02BF">
        <w:t>The ANR function also allows O&amp;M to manage the N</w:t>
      </w:r>
      <w:r w:rsidR="00FE37CD" w:rsidRPr="009C02BF">
        <w:t>C</w:t>
      </w:r>
      <w:r w:rsidRPr="009C02BF">
        <w:t>RT. O&amp;M can add and delete N</w:t>
      </w:r>
      <w:r w:rsidR="00F3454A" w:rsidRPr="009C02BF">
        <w:t>C</w:t>
      </w:r>
      <w:r w:rsidRPr="009C02BF">
        <w:t>Rs. It can also change the attributes of the N</w:t>
      </w:r>
      <w:r w:rsidR="00FE37CD" w:rsidRPr="009C02BF">
        <w:t>C</w:t>
      </w:r>
      <w:r w:rsidRPr="009C02BF">
        <w:t>RT. The O&amp;M system is informed about changes in the N</w:t>
      </w:r>
      <w:r w:rsidR="00FE37CD" w:rsidRPr="009C02BF">
        <w:t>C</w:t>
      </w:r>
      <w:r w:rsidRPr="009C02BF">
        <w:t>RT.</w:t>
      </w:r>
    </w:p>
    <w:p w14:paraId="1690BEEE" w14:textId="77777777" w:rsidR="0066079F" w:rsidRPr="009C02BF"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63142164"/>
      <w:r w:rsidRPr="009C02BF">
        <w:rPr>
          <w:kern w:val="2"/>
        </w:rPr>
        <w:t>22.3.3</w:t>
      </w:r>
      <w:r w:rsidRPr="009C02BF">
        <w:rPr>
          <w:kern w:val="2"/>
        </w:rPr>
        <w:tab/>
      </w:r>
      <w:r w:rsidR="00747514" w:rsidRPr="009C02BF">
        <w:rPr>
          <w:kern w:val="2"/>
        </w:rPr>
        <w:t xml:space="preserve">Intra-LTE/frequency </w:t>
      </w:r>
      <w:r w:rsidRPr="009C02BF">
        <w:rPr>
          <w:kern w:val="2"/>
        </w:rPr>
        <w:t>Automatic Neighbour Relation Function</w:t>
      </w:r>
      <w:bookmarkEnd w:id="4200"/>
      <w:bookmarkEnd w:id="4201"/>
      <w:bookmarkEnd w:id="4202"/>
      <w:bookmarkEnd w:id="4203"/>
      <w:bookmarkEnd w:id="4204"/>
      <w:bookmarkEnd w:id="4205"/>
    </w:p>
    <w:p w14:paraId="49F97FA9" w14:textId="77777777" w:rsidR="0066079F" w:rsidRPr="009C02BF" w:rsidRDefault="0066079F" w:rsidP="00E10AA0">
      <w:r w:rsidRPr="009C02BF">
        <w:t>The ANR (Automatic Neighbo</w:t>
      </w:r>
      <w:r w:rsidR="006858B9" w:rsidRPr="009C02BF">
        <w:t>u</w:t>
      </w:r>
      <w:r w:rsidRPr="009C02BF">
        <w:t xml:space="preserve">r Relation) function relies on cells broadcasting their identity on global level, </w:t>
      </w:r>
      <w:r w:rsidR="006A4819" w:rsidRPr="009C02BF">
        <w:t xml:space="preserve">E-UTRAN </w:t>
      </w:r>
      <w:r w:rsidRPr="009C02BF">
        <w:t>Cell Global</w:t>
      </w:r>
      <w:r w:rsidR="006A4819" w:rsidRPr="009C02BF">
        <w:t xml:space="preserve"> </w:t>
      </w:r>
      <w:r w:rsidRPr="009C02BF">
        <w:t>Identifier (</w:t>
      </w:r>
      <w:r w:rsidR="006A4819" w:rsidRPr="009C02BF">
        <w:t>ECGI</w:t>
      </w:r>
      <w:r w:rsidRPr="009C02BF">
        <w:t>).</w:t>
      </w:r>
    </w:p>
    <w:p w14:paraId="03A35003" w14:textId="77777777" w:rsidR="0066079F" w:rsidRPr="009C02BF" w:rsidRDefault="001E4609" w:rsidP="00E10AA0">
      <w:pPr>
        <w:pStyle w:val="TH"/>
      </w:pPr>
      <w:r w:rsidRPr="009C02BF">
        <w:object w:dxaOrig="6391" w:dyaOrig="3811" w14:anchorId="35209CCD">
          <v:shape id="_x0000_i1277" type="#_x0000_t75" style="width:465.75pt;height:277.5pt" o:ole="">
            <v:imagedata r:id="rId507" o:title=""/>
          </v:shape>
          <o:OLEObject Type="Embed" ProgID="Visio.Drawing.15" ShapeID="_x0000_i1277" DrawAspect="Content" ObjectID="_1773755712" r:id="rId508"/>
        </w:object>
      </w:r>
    </w:p>
    <w:p w14:paraId="2B413FDC" w14:textId="77777777" w:rsidR="0066079F" w:rsidRPr="009C02BF" w:rsidRDefault="0066079F" w:rsidP="00324FF0">
      <w:pPr>
        <w:pStyle w:val="TF"/>
      </w:pPr>
      <w:r w:rsidRPr="009C02BF">
        <w:t>Figure 22.3.3-1: Automatic Neighbo</w:t>
      </w:r>
      <w:r w:rsidR="006858B9" w:rsidRPr="009C02BF">
        <w:t>u</w:t>
      </w:r>
      <w:r w:rsidRPr="009C02BF">
        <w:t>r Relation Function</w:t>
      </w:r>
    </w:p>
    <w:p w14:paraId="013B9A51" w14:textId="77777777" w:rsidR="0066079F" w:rsidRPr="009C02BF" w:rsidRDefault="0066079F" w:rsidP="00E10AA0">
      <w:r w:rsidRPr="009C02BF">
        <w:t>The function works as follows:</w:t>
      </w:r>
    </w:p>
    <w:p w14:paraId="669BBC29" w14:textId="77777777" w:rsidR="0066079F" w:rsidRPr="009C02BF" w:rsidRDefault="0066079F" w:rsidP="00E10AA0">
      <w:r w:rsidRPr="009C02BF">
        <w:t xml:space="preserve">The eNB serving cell A has an ANR function. As a part of the normal </w:t>
      </w:r>
      <w:r w:rsidR="008F310D" w:rsidRPr="009C02BF">
        <w:t>call</w:t>
      </w:r>
      <w:r w:rsidR="00747514" w:rsidRPr="009C02BF">
        <w:t xml:space="preserve"> </w:t>
      </w:r>
      <w:r w:rsidRPr="009C02BF">
        <w:t>procedure, the eNB instructs each UE to perform measurements on neighbo</w:t>
      </w:r>
      <w:r w:rsidR="006858B9" w:rsidRPr="009C02BF">
        <w:t>u</w:t>
      </w:r>
      <w:r w:rsidRPr="009C02BF">
        <w:t>r cells. The eNB may use different policies for instructing the UE to do measurements, and when to report them to the eNB.</w:t>
      </w:r>
      <w:r w:rsidR="00D113A4" w:rsidRPr="009C02BF">
        <w:t xml:space="preserve"> This measurement procedure is as specified in </w:t>
      </w:r>
      <w:r w:rsidR="003B1CF2" w:rsidRPr="009C02BF">
        <w:t xml:space="preserve">TS 36.331 </w:t>
      </w:r>
      <w:r w:rsidR="00D87C95" w:rsidRPr="009C02BF">
        <w:t>[16]</w:t>
      </w:r>
      <w:r w:rsidR="00D113A4" w:rsidRPr="009C02BF">
        <w:t>.</w:t>
      </w:r>
    </w:p>
    <w:p w14:paraId="7F8E6D93" w14:textId="77777777" w:rsidR="0066079F" w:rsidRPr="009C02BF" w:rsidRDefault="0066079F" w:rsidP="00E10AA0">
      <w:pPr>
        <w:pStyle w:val="B1"/>
      </w:pPr>
      <w:r w:rsidRPr="009C02BF">
        <w:lastRenderedPageBreak/>
        <w:t>1.</w:t>
      </w:r>
      <w:r w:rsidRPr="009C02BF">
        <w:tab/>
        <w:t>The UE sends a measurement report regarding cell B. This report contains Cell B</w:t>
      </w:r>
      <w:r w:rsidR="00FA4A7A" w:rsidRPr="009C02BF">
        <w:t>'</w:t>
      </w:r>
      <w:r w:rsidRPr="009C02BF">
        <w:t xml:space="preserve">s </w:t>
      </w:r>
      <w:r w:rsidR="00D87C95" w:rsidRPr="009C02BF">
        <w:t>PCI</w:t>
      </w:r>
      <w:r w:rsidRPr="009C02BF">
        <w:t xml:space="preserve">, but not its </w:t>
      </w:r>
      <w:r w:rsidR="00D87C95" w:rsidRPr="009C02BF">
        <w:t>ECGI</w:t>
      </w:r>
      <w:r w:rsidRPr="009C02BF">
        <w:t>.</w:t>
      </w:r>
    </w:p>
    <w:p w14:paraId="160E8F4D" w14:textId="77777777" w:rsidR="0066079F" w:rsidRPr="009C02BF" w:rsidRDefault="0066079F" w:rsidP="00E10AA0">
      <w:r w:rsidRPr="009C02BF">
        <w:t xml:space="preserve">When the eNB receives a UE measurement report containing </w:t>
      </w:r>
      <w:r w:rsidR="00D87C95" w:rsidRPr="009C02BF">
        <w:t>the PCI</w:t>
      </w:r>
      <w:r w:rsidRPr="009C02BF">
        <w:t>, the following sequence may be used.</w:t>
      </w:r>
    </w:p>
    <w:p w14:paraId="479C29DB" w14:textId="77777777" w:rsidR="0066079F" w:rsidRPr="009C02BF" w:rsidRDefault="0066079F" w:rsidP="00E10AA0">
      <w:pPr>
        <w:pStyle w:val="B1"/>
      </w:pPr>
      <w:r w:rsidRPr="009C02BF">
        <w:t>2.</w:t>
      </w:r>
      <w:r w:rsidRPr="009C02BF">
        <w:tab/>
      </w:r>
      <w:r w:rsidR="00D87C95" w:rsidRPr="009C02B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9C02BF">
        <w:t xml:space="preserve">TS 36.331 </w:t>
      </w:r>
      <w:r w:rsidR="00D87C95" w:rsidRPr="009C02BF">
        <w:t>[16].</w:t>
      </w:r>
    </w:p>
    <w:p w14:paraId="4CFE88D4" w14:textId="77777777" w:rsidR="0066079F" w:rsidRPr="009C02BF" w:rsidRDefault="0066079F" w:rsidP="00E10AA0">
      <w:pPr>
        <w:pStyle w:val="B1"/>
      </w:pPr>
      <w:r w:rsidRPr="009C02BF">
        <w:t>3.</w:t>
      </w:r>
      <w:r w:rsidRPr="009C02BF">
        <w:tab/>
      </w:r>
      <w:r w:rsidR="00D87C95" w:rsidRPr="009C02BF">
        <w:t>When the UE has found out the new cell</w:t>
      </w:r>
      <w:r w:rsidR="00FA4A7A" w:rsidRPr="009C02BF">
        <w:t>'</w:t>
      </w:r>
      <w:r w:rsidR="00D87C95" w:rsidRPr="009C02BF">
        <w:t>s ECGI, the UE reports the detected ECGI to the serving cell eNB. In addition</w:t>
      </w:r>
      <w:r w:rsidR="00FE37CD" w:rsidRPr="009C02BF">
        <w:t>,</w:t>
      </w:r>
      <w:r w:rsidR="00D87C95" w:rsidRPr="009C02BF">
        <w:t xml:space="preserve"> the UE reports the tracking area code and all PLMN IDs that have been detected.</w:t>
      </w:r>
      <w:r w:rsidR="00B81F45" w:rsidRPr="009C02BF">
        <w:rPr>
          <w:rFonts w:eastAsia="Malgun Gothic"/>
          <w:lang w:eastAsia="ko-KR"/>
        </w:rPr>
        <w:t xml:space="preserve"> If the detected cell is a CSG or hybrid cell, the UE also reports the CSG ID to the serving cell eNB.</w:t>
      </w:r>
    </w:p>
    <w:p w14:paraId="5BD417C9" w14:textId="77777777" w:rsidR="0066079F" w:rsidRPr="009C02BF" w:rsidRDefault="0066079F" w:rsidP="00E10AA0">
      <w:pPr>
        <w:pStyle w:val="B1"/>
      </w:pPr>
      <w:r w:rsidRPr="009C02BF">
        <w:t>4.</w:t>
      </w:r>
      <w:r w:rsidRPr="009C02BF">
        <w:tab/>
      </w:r>
      <w:r w:rsidR="00D87C95" w:rsidRPr="009C02BF">
        <w:t>The eNB decides to add this neighbour relation, and can use PCI and ECGI to:</w:t>
      </w:r>
    </w:p>
    <w:p w14:paraId="72A17400" w14:textId="77777777" w:rsidR="0066079F" w:rsidRPr="009C02BF" w:rsidRDefault="0066079F" w:rsidP="00E10AA0">
      <w:pPr>
        <w:pStyle w:val="B2"/>
      </w:pPr>
      <w:r w:rsidRPr="009C02BF">
        <w:t>a</w:t>
      </w:r>
      <w:r w:rsidRPr="009C02BF">
        <w:tab/>
        <w:t>Lookup a transport layer address to the new eNB.</w:t>
      </w:r>
    </w:p>
    <w:p w14:paraId="36EC191D" w14:textId="77777777" w:rsidR="0066079F" w:rsidRPr="009C02BF" w:rsidRDefault="0066079F" w:rsidP="00E10AA0">
      <w:pPr>
        <w:pStyle w:val="B2"/>
      </w:pPr>
      <w:r w:rsidRPr="009C02BF">
        <w:t>b</w:t>
      </w:r>
      <w:r w:rsidRPr="009C02BF">
        <w:tab/>
        <w:t xml:space="preserve">Update </w:t>
      </w:r>
      <w:r w:rsidR="00D87C95" w:rsidRPr="009C02BF">
        <w:t>the</w:t>
      </w:r>
      <w:r w:rsidRPr="009C02BF">
        <w:t xml:space="preserve"> Neighbo</w:t>
      </w:r>
      <w:r w:rsidR="006858B9" w:rsidRPr="009C02BF">
        <w:t>u</w:t>
      </w:r>
      <w:r w:rsidRPr="009C02BF">
        <w:t>r Relation List.</w:t>
      </w:r>
    </w:p>
    <w:p w14:paraId="1A8C43C8" w14:textId="77777777" w:rsidR="00160C47" w:rsidRPr="009C02BF" w:rsidRDefault="0066079F" w:rsidP="00E10AA0">
      <w:pPr>
        <w:pStyle w:val="B2"/>
        <w:rPr>
          <w:lang w:eastAsia="ko-KR"/>
        </w:rPr>
      </w:pPr>
      <w:r w:rsidRPr="009C02BF">
        <w:t>c</w:t>
      </w:r>
      <w:r w:rsidRPr="009C02BF">
        <w:tab/>
        <w:t xml:space="preserve">If needed, setup a new X2 interface towards this eNB. The setup of the X2 interface is described in </w:t>
      </w:r>
      <w:r w:rsidR="00540D9B" w:rsidRPr="009C02BF">
        <w:t>clause</w:t>
      </w:r>
      <w:r w:rsidRPr="009C02BF">
        <w:t xml:space="preserve"> 22.3.2.</w:t>
      </w:r>
    </w:p>
    <w:p w14:paraId="121105C2" w14:textId="77777777" w:rsidR="0066079F" w:rsidRPr="009C02BF" w:rsidRDefault="00160C47" w:rsidP="00E10AA0">
      <w:pPr>
        <w:pStyle w:val="NO"/>
        <w:rPr>
          <w:lang w:eastAsia="ko-KR"/>
        </w:rPr>
      </w:pPr>
      <w:r w:rsidRPr="009C02BF">
        <w:rPr>
          <w:lang w:eastAsia="ko-KR"/>
        </w:rPr>
        <w:t>NOTE:</w:t>
      </w:r>
      <w:r w:rsidRPr="009C02BF">
        <w:rPr>
          <w:lang w:eastAsia="ko-KR"/>
        </w:rPr>
        <w:tab/>
        <w:t>The eNB may differentiate the open access HeNB from the other types of (H)eNB by the PCI configuration or ECGI configuration.</w:t>
      </w:r>
    </w:p>
    <w:p w14:paraId="32169C80" w14:textId="77777777" w:rsidR="001E71A4" w:rsidRPr="009C02BF"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63142165"/>
      <w:r w:rsidRPr="009C02BF">
        <w:rPr>
          <w:kern w:val="2"/>
        </w:rPr>
        <w:t>22.3.4</w:t>
      </w:r>
      <w:r w:rsidRPr="009C02BF">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14:paraId="287E96BE" w14:textId="77777777" w:rsidR="001E71A4" w:rsidRPr="009C02BF" w:rsidRDefault="001E4811" w:rsidP="00E10AA0">
      <w:pPr>
        <w:pStyle w:val="TH"/>
      </w:pPr>
      <w:r w:rsidRPr="009C02BF">
        <w:object w:dxaOrig="9405" w:dyaOrig="6525" w14:anchorId="3F2C3B2A">
          <v:shape id="_x0000_i1278" type="#_x0000_t75" style="width:470.25pt;height:326.25pt" o:ole="">
            <v:imagedata r:id="rId509" o:title=""/>
          </v:shape>
          <o:OLEObject Type="Embed" ProgID="Word.Picture.8" ShapeID="_x0000_i1278" DrawAspect="Content" ObjectID="_1773755713" r:id="rId510"/>
        </w:object>
      </w:r>
    </w:p>
    <w:p w14:paraId="1B69D25D" w14:textId="77777777" w:rsidR="001E71A4" w:rsidRPr="009C02BF" w:rsidRDefault="001E71A4" w:rsidP="00324FF0">
      <w:pPr>
        <w:pStyle w:val="TF"/>
      </w:pPr>
      <w:r w:rsidRPr="009C02BF">
        <w:t>Figure 22.3.4-1: Automatic Neighbo</w:t>
      </w:r>
      <w:r w:rsidR="006858B9" w:rsidRPr="009C02BF">
        <w:t>u</w:t>
      </w:r>
      <w:r w:rsidRPr="009C02BF">
        <w:t>r Relation Function</w:t>
      </w:r>
      <w:r w:rsidR="007B5A09" w:rsidRPr="009C02BF">
        <w:t xml:space="preserve"> in case of </w:t>
      </w:r>
      <w:r w:rsidR="00FE37CD" w:rsidRPr="009C02BF">
        <w:t xml:space="preserve">e.g. </w:t>
      </w:r>
      <w:r w:rsidR="007B5A09" w:rsidRPr="009C02BF">
        <w:t>UTRAN detected cell</w:t>
      </w:r>
    </w:p>
    <w:p w14:paraId="45B7FD5F" w14:textId="77777777" w:rsidR="00D87C95" w:rsidRPr="009C02BF" w:rsidRDefault="00D87C95" w:rsidP="00E10AA0">
      <w:r w:rsidRPr="009C02BF">
        <w:t>For Inter-RAT and Inter-Frequency ANR, each cell contains an Inter Frequency Search list. This list contains all frequencies that shall be searched.</w:t>
      </w:r>
    </w:p>
    <w:p w14:paraId="3E7FF935" w14:textId="77777777" w:rsidR="00D87C95" w:rsidRPr="009C02BF" w:rsidRDefault="00D87C95" w:rsidP="00E10AA0">
      <w:r w:rsidRPr="009C02BF">
        <w:t>For Inter-RAT cells, the NoX2 attribute in the N</w:t>
      </w:r>
      <w:r w:rsidR="00FE37CD" w:rsidRPr="009C02BF">
        <w:t>C</w:t>
      </w:r>
      <w:r w:rsidRPr="009C02BF">
        <w:t>RT is absent, as X2 is only defined for E-UTRAN.</w:t>
      </w:r>
    </w:p>
    <w:p w14:paraId="4E883BF9" w14:textId="77777777" w:rsidR="001E71A4" w:rsidRPr="009C02BF" w:rsidRDefault="001E71A4" w:rsidP="00E10AA0">
      <w:r w:rsidRPr="009C02BF">
        <w:t>The function works as follows:</w:t>
      </w:r>
    </w:p>
    <w:p w14:paraId="5B719181" w14:textId="77777777" w:rsidR="001E71A4" w:rsidRPr="009C02BF" w:rsidRDefault="001E71A4" w:rsidP="00E10AA0">
      <w:r w:rsidRPr="009C02B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9C02BF" w:rsidRDefault="001E71A4" w:rsidP="00E10AA0">
      <w:pPr>
        <w:pStyle w:val="B1"/>
      </w:pPr>
      <w:r w:rsidRPr="009C02BF">
        <w:t>1</w:t>
      </w:r>
      <w:r w:rsidRPr="009C02BF">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9C02BF" w:rsidRDefault="001E71A4" w:rsidP="00E10AA0">
      <w:pPr>
        <w:pStyle w:val="B1"/>
      </w:pPr>
      <w:r w:rsidRPr="009C02BF">
        <w:t>2</w:t>
      </w:r>
      <w:r w:rsidRPr="009C02BF">
        <w:tab/>
        <w:t xml:space="preserve">The UE reports the </w:t>
      </w:r>
      <w:r w:rsidR="00D87C95" w:rsidRPr="009C02BF">
        <w:t>PCI</w:t>
      </w:r>
      <w:r w:rsidRPr="009C02BF">
        <w:t xml:space="preserve"> of the detected cells in the target RATs/frequencies. The </w:t>
      </w:r>
      <w:r w:rsidR="00D87C95" w:rsidRPr="009C02BF">
        <w:t>PCI</w:t>
      </w:r>
      <w:r w:rsidRPr="009C02BF">
        <w:t xml:space="preserve"> is defined by the carrier frequency and the Primary Scrambling Code (PSC) in case of UTRAN FDD cell, by the carrier frequency and the cell parameter ID in case of UTRAN TDD cell</w:t>
      </w:r>
      <w:r w:rsidR="00F55377" w:rsidRPr="009C02BF">
        <w:t>,</w:t>
      </w:r>
      <w:r w:rsidRPr="009C02BF">
        <w:t xml:space="preserve"> by the </w:t>
      </w:r>
      <w:r w:rsidR="001F3F25" w:rsidRPr="009C02BF">
        <w:t xml:space="preserve">Band Indicator + </w:t>
      </w:r>
      <w:r w:rsidRPr="009C02BF">
        <w:t>BSIC + BCCH ARFCN in case of GERAN cell</w:t>
      </w:r>
      <w:r w:rsidR="000549C4" w:rsidRPr="009C02BF">
        <w:t>,</w:t>
      </w:r>
      <w:r w:rsidR="00F55377" w:rsidRPr="009C02BF">
        <w:t xml:space="preserve"> by the PN Offset in case of CDMA2000 cell</w:t>
      </w:r>
      <w:r w:rsidR="000549C4" w:rsidRPr="009C02BF">
        <w:t>, and by the NR PSS/SSS in case of NR cell</w:t>
      </w:r>
      <w:r w:rsidRPr="009C02BF">
        <w:t>.</w:t>
      </w:r>
    </w:p>
    <w:p w14:paraId="71CC04FE" w14:textId="77777777" w:rsidR="001E71A4" w:rsidRPr="009C02BF" w:rsidRDefault="001E71A4" w:rsidP="00E10AA0">
      <w:r w:rsidRPr="009C02BF">
        <w:t xml:space="preserve">When the eNB receives UE reports containing </w:t>
      </w:r>
      <w:r w:rsidR="00D87C95" w:rsidRPr="009C02BF">
        <w:t>PCI</w:t>
      </w:r>
      <w:r w:rsidRPr="009C02BF">
        <w:t>s of cell(s) the following sequence may be used.</w:t>
      </w:r>
    </w:p>
    <w:p w14:paraId="3AE88B5F" w14:textId="787ED74F" w:rsidR="001F3F25" w:rsidRPr="009C02BF" w:rsidRDefault="001F3F25" w:rsidP="00E10AA0">
      <w:pPr>
        <w:pStyle w:val="B1"/>
      </w:pPr>
      <w:bookmarkStart w:id="4215" w:name="OLE_LINK14"/>
      <w:bookmarkStart w:id="4216" w:name="OLE_LINK16"/>
      <w:r w:rsidRPr="009C02BF">
        <w:t>3</w:t>
      </w:r>
      <w:r w:rsidRPr="009C02BF">
        <w:tab/>
      </w:r>
      <w:r w:rsidR="00D87C95" w:rsidRPr="009C02BF">
        <w:t>The eNB instructs the UE, using the newly discovered PCI as parameter, to read the CGI and the RAC of the detected neighbour cell in case of GERAN detected cells</w:t>
      </w:r>
      <w:r w:rsidR="00F55377" w:rsidRPr="009C02BF">
        <w:t>,</w:t>
      </w:r>
      <w:r w:rsidR="00D87C95" w:rsidRPr="009C02BF">
        <w:t xml:space="preserve"> CGI, LAC</w:t>
      </w:r>
      <w:r w:rsidR="00D87C95" w:rsidRPr="009C02BF" w:rsidDel="00045883">
        <w:t>,</w:t>
      </w:r>
      <w:r w:rsidR="00D87C95" w:rsidRPr="009C02BF">
        <w:t xml:space="preserve"> RAC</w:t>
      </w:r>
      <w:r w:rsidR="00392404" w:rsidRPr="009C02BF">
        <w:t xml:space="preserve"> and all broadcasted PLMN-ID(s)</w:t>
      </w:r>
      <w:r w:rsidR="00D87C95" w:rsidRPr="009C02BF">
        <w:t xml:space="preserve"> in case of UTRAN detected cells</w:t>
      </w:r>
      <w:r w:rsidR="000549C4" w:rsidRPr="009C02BF">
        <w:t>,</w:t>
      </w:r>
      <w:r w:rsidR="00F55377" w:rsidRPr="009C02BF">
        <w:t xml:space="preserve"> CGI in case of CDMA2000 detected cells</w:t>
      </w:r>
      <w:r w:rsidR="000549C4" w:rsidRPr="009C02BF">
        <w:t>, and NCGI(s), TAC(s), RANAC(s), all available PLMN ID(s)</w:t>
      </w:r>
      <w:r w:rsidR="00C975A9" w:rsidRPr="009C02BF">
        <w:t>, gNB identity length(s)</w:t>
      </w:r>
      <w:r w:rsidR="000549C4" w:rsidRPr="009C02BF">
        <w:t xml:space="preserve"> and all available NR frequency band(s)</w:t>
      </w:r>
      <w:r w:rsidR="00FE37CD" w:rsidRPr="009C02BF">
        <w:t xml:space="preserve"> in case of NR detected cells</w:t>
      </w:r>
      <w:r w:rsidR="00D87C95" w:rsidRPr="009C02BF">
        <w:t>. For the Inter</w:t>
      </w:r>
      <w:r w:rsidR="00FE37CD" w:rsidRPr="009C02BF">
        <w:t>-</w:t>
      </w:r>
      <w:r w:rsidR="00D87C95" w:rsidRPr="009C02BF">
        <w:t>frequency case, the eNB instructs the UE, using the newly discovered PCI as parameter, to read the ECGI, TAC and all available PLMN ID(s) of the inter-frequency detected cell.</w:t>
      </w:r>
      <w:r w:rsidRPr="009C02B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9C02BF">
        <w:t>RAT</w:t>
      </w:r>
      <w:r w:rsidRPr="009C02BF">
        <w:t>/inter-frequency neighbour cell.</w:t>
      </w:r>
    </w:p>
    <w:bookmarkEnd w:id="4215"/>
    <w:bookmarkEnd w:id="4216"/>
    <w:p w14:paraId="0637822C" w14:textId="33033640" w:rsidR="001F3F25" w:rsidRPr="009C02BF" w:rsidRDefault="001F3F25" w:rsidP="00E10AA0">
      <w:pPr>
        <w:pStyle w:val="B1"/>
      </w:pPr>
      <w:r w:rsidRPr="009C02BF">
        <w:t>4</w:t>
      </w:r>
      <w:r w:rsidRPr="009C02BF">
        <w:tab/>
      </w:r>
      <w:r w:rsidR="00D87C95" w:rsidRPr="009C02BF">
        <w:t>After the UE has read the requested information in the new cell, it reports the detected CGI and RAC (in case of GERAN detected cells) or CGI, LAC</w:t>
      </w:r>
      <w:r w:rsidR="00392404" w:rsidRPr="009C02BF">
        <w:t>,</w:t>
      </w:r>
      <w:r w:rsidR="00D87C95" w:rsidRPr="009C02BF">
        <w:t xml:space="preserve"> RAC</w:t>
      </w:r>
      <w:r w:rsidR="00392404" w:rsidRPr="009C02BF">
        <w:t xml:space="preserve"> and all broadcasted PLMN-ID(s)</w:t>
      </w:r>
      <w:r w:rsidR="00D87C95" w:rsidRPr="009C02BF">
        <w:t xml:space="preserve"> (in case of UTRAN detected cells) </w:t>
      </w:r>
      <w:r w:rsidR="00F55377" w:rsidRPr="009C02BF">
        <w:t>or CGI (in case of CDMA2000 detected cells)</w:t>
      </w:r>
      <w:r w:rsidR="000549C4" w:rsidRPr="009C02BF">
        <w:t xml:space="preserve"> or all broadcast NCGI(s), TAC(s), RANAC(s), PLMN-ID(s)</w:t>
      </w:r>
      <w:r w:rsidR="00C975A9" w:rsidRPr="009C02BF">
        <w:t>, gNB identity length(s)</w:t>
      </w:r>
      <w:r w:rsidR="000549C4" w:rsidRPr="009C02BF">
        <w:t xml:space="preserve"> and NR frequency band(s) (in case of NR detected cells)</w:t>
      </w:r>
      <w:r w:rsidR="00F55377" w:rsidRPr="009C02BF">
        <w:t xml:space="preserve"> </w:t>
      </w:r>
      <w:r w:rsidR="00D87C95" w:rsidRPr="009C02BF">
        <w:t>to the serving cell eNB.</w:t>
      </w:r>
      <w:r w:rsidR="00561698" w:rsidRPr="009C02BF">
        <w:t xml:space="preserve"> </w:t>
      </w:r>
      <w:r w:rsidR="00FE37CD" w:rsidRPr="009C02BF">
        <w:t xml:space="preserve">In the inter-RAT NR case, the UE may report </w:t>
      </w:r>
      <w:r w:rsidR="00FE37CD" w:rsidRPr="009C02BF">
        <w:rPr>
          <w:i/>
        </w:rPr>
        <w:t>noSIB1</w:t>
      </w:r>
      <w:r w:rsidR="00FE37CD" w:rsidRPr="009C02BF">
        <w:t xml:space="preserve"> indication in case the detected NR cell does not broadcast SIB1, as described in TS 36.331 [16]. </w:t>
      </w:r>
      <w:r w:rsidR="00D87C95" w:rsidRPr="009C02BF">
        <w:t>In the inter-frequency case, the UE reports the ECGI, the, tracking area code and all PLMN-ID(s) that have been detected.</w:t>
      </w:r>
      <w:r w:rsidR="00B81F45" w:rsidRPr="009C02BF">
        <w:rPr>
          <w:rFonts w:eastAsia="Malgun Gothic"/>
          <w:lang w:eastAsia="ko-KR"/>
        </w:rPr>
        <w:t xml:space="preserve"> If the detected cell is a CSG or hybrid cell, the UE also reports the CSG ID to the serving cell eNB.</w:t>
      </w:r>
    </w:p>
    <w:p w14:paraId="1A89907A" w14:textId="77777777" w:rsidR="001E71A4" w:rsidRPr="009C02BF" w:rsidRDefault="001E71A4" w:rsidP="00E10AA0">
      <w:pPr>
        <w:pStyle w:val="B1"/>
      </w:pPr>
      <w:r w:rsidRPr="009C02BF">
        <w:t>5</w:t>
      </w:r>
      <w:r w:rsidRPr="009C02BF">
        <w:tab/>
        <w:t xml:space="preserve">The eNB updates its inter-RAT/inter-frequency </w:t>
      </w:r>
      <w:r w:rsidR="00D87C95" w:rsidRPr="009C02BF">
        <w:t xml:space="preserve">Neighbour </w:t>
      </w:r>
      <w:r w:rsidR="00FE37CD" w:rsidRPr="009C02BF">
        <w:t xml:space="preserve">Cell </w:t>
      </w:r>
      <w:r w:rsidR="00D87C95" w:rsidRPr="009C02BF">
        <w:t>Relation Table</w:t>
      </w:r>
      <w:r w:rsidRPr="009C02BF">
        <w:t>.</w:t>
      </w:r>
    </w:p>
    <w:p w14:paraId="2A785E88" w14:textId="77777777" w:rsidR="006A47AA" w:rsidRPr="009C02BF" w:rsidRDefault="00D87C95" w:rsidP="00E10AA0">
      <w:r w:rsidRPr="009C02BF">
        <w:t>In the inter-frequency case and if needed, the eNB can use the PCI and ECGI for a new X2 interface setup towards this eNB.</w:t>
      </w:r>
      <w:r w:rsidR="001E71A4" w:rsidRPr="009C02BF">
        <w:t xml:space="preserve"> The setup of the X2 interface is described in </w:t>
      </w:r>
      <w:r w:rsidR="00540D9B" w:rsidRPr="009C02BF">
        <w:t>clause</w:t>
      </w:r>
      <w:r w:rsidR="001E71A4" w:rsidRPr="009C02BF">
        <w:t xml:space="preserve"> 22.3.2.</w:t>
      </w:r>
    </w:p>
    <w:p w14:paraId="66CF4273" w14:textId="77777777" w:rsidR="001E71A4" w:rsidRPr="009C02BF" w:rsidRDefault="006A47AA" w:rsidP="00E10AA0">
      <w:pPr>
        <w:pStyle w:val="NO"/>
        <w:rPr>
          <w:lang w:eastAsia="ko-KR"/>
        </w:rPr>
      </w:pPr>
      <w:r w:rsidRPr="009C02BF">
        <w:rPr>
          <w:lang w:eastAsia="ko-KR"/>
        </w:rPr>
        <w:t>NOTE:</w:t>
      </w:r>
      <w:r w:rsidRPr="009C02BF">
        <w:rPr>
          <w:lang w:eastAsia="ko-KR"/>
        </w:rPr>
        <w:tab/>
        <w:t>The eNB may differentiate the open access HeNB from the other types of (H)eNB by the PCI configuration or ECGI configuration.</w:t>
      </w:r>
    </w:p>
    <w:p w14:paraId="383514B6" w14:textId="77777777" w:rsidR="00F3454A" w:rsidRPr="009C02BF"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63142166"/>
      <w:r w:rsidRPr="009C02BF">
        <w:t>22.3.4a</w:t>
      </w:r>
      <w:r w:rsidRPr="009C02BF">
        <w:tab/>
        <w:t>Automatic Neighbour Relation Function towards NR</w:t>
      </w:r>
      <w:bookmarkEnd w:id="4217"/>
      <w:bookmarkEnd w:id="4218"/>
      <w:bookmarkEnd w:id="4219"/>
      <w:bookmarkEnd w:id="4220"/>
      <w:bookmarkEnd w:id="4221"/>
      <w:bookmarkEnd w:id="4222"/>
    </w:p>
    <w:p w14:paraId="67686946" w14:textId="77777777" w:rsidR="00F3454A" w:rsidRPr="009C02BF" w:rsidRDefault="00F3454A" w:rsidP="00F3454A">
      <w:r w:rsidRPr="009C02BF">
        <w:t xml:space="preserve">The ANR function described in </w:t>
      </w:r>
      <w:r w:rsidR="00540D9B" w:rsidRPr="009C02BF">
        <w:t>clause</w:t>
      </w:r>
      <w:r w:rsidRPr="009C02BF">
        <w:t xml:space="preserve"> 22.3.2 and 22.3.4 applies towards NR with enhancements as follows:</w:t>
      </w:r>
    </w:p>
    <w:p w14:paraId="2B9B967F" w14:textId="77777777" w:rsidR="00F3454A" w:rsidRPr="009C02BF" w:rsidRDefault="00F3454A" w:rsidP="00F3454A">
      <w:r w:rsidRPr="009C02BF">
        <w:t>An existing NCR from a source E-UTRA cell to a target NR cell means that eNB controlling the source cell knows the NCGI and PCI of the target cell.</w:t>
      </w:r>
    </w:p>
    <w:p w14:paraId="0AE9477A" w14:textId="77777777" w:rsidR="00C916E9" w:rsidRPr="009C02BF" w:rsidRDefault="00C916E9" w:rsidP="00C916E9">
      <w:r w:rsidRPr="009C02BF">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9C02BF" w:rsidRDefault="00F3454A" w:rsidP="001D01DF">
      <w:r w:rsidRPr="009C02BF">
        <w:t>An X2 link may be set up between eNB and en-gNB. The NoRemove, the NoHO and the NoX2 attributes apply when the en-gNB parents the target cell.</w:t>
      </w:r>
      <w:r w:rsidR="001D01DF" w:rsidRPr="009C02BF">
        <w:t xml:space="preserve"> Each NCR has the following additional attribute</w:t>
      </w:r>
      <w:r w:rsidR="002E7015" w:rsidRPr="009C02BF">
        <w:t>s</w:t>
      </w:r>
      <w:r w:rsidR="001D01DF" w:rsidRPr="009C02BF">
        <w:t>:</w:t>
      </w:r>
    </w:p>
    <w:p w14:paraId="2A3C7062" w14:textId="77777777" w:rsidR="002E7015" w:rsidRPr="009C02BF" w:rsidRDefault="001D01DF" w:rsidP="002E7015">
      <w:pPr>
        <w:pStyle w:val="B1"/>
      </w:pPr>
      <w:r w:rsidRPr="009C02BF">
        <w:t>-</w:t>
      </w:r>
      <w:r w:rsidRPr="009C02BF">
        <w:tab/>
      </w:r>
      <w:r w:rsidRPr="009C02BF">
        <w:rPr>
          <w:b/>
        </w:rPr>
        <w:t>No EN-DC</w:t>
      </w:r>
      <w:r w:rsidRPr="009C02BF">
        <w:t>: If checked, the Neighbour Cell Relation shall not be used by the eNB for EN-DC</w:t>
      </w:r>
      <w:r w:rsidR="002E7015" w:rsidRPr="009C02BF">
        <w:t>;</w:t>
      </w:r>
    </w:p>
    <w:p w14:paraId="6BB02BBA" w14:textId="77777777" w:rsidR="002E7015" w:rsidRPr="009C02BF" w:rsidRDefault="002E7015" w:rsidP="002E7015">
      <w:pPr>
        <w:pStyle w:val="B1"/>
      </w:pPr>
      <w:r w:rsidRPr="009C02BF">
        <w:t>-</w:t>
      </w:r>
      <w:r w:rsidRPr="009C02BF">
        <w:tab/>
      </w:r>
      <w:r w:rsidRPr="009C02BF">
        <w:rPr>
          <w:b/>
          <w:bCs/>
        </w:rPr>
        <w:t>Resource Coordination Only</w:t>
      </w:r>
      <w:r w:rsidRPr="009C02BF">
        <w:t>: If checked, the Neighbour Cell Relation shall use the X2 interface instance only to coordinate resources between the E-UTRA cell and the NR cell.</w:t>
      </w:r>
    </w:p>
    <w:p w14:paraId="548137EA" w14:textId="4A29ED10" w:rsidR="00F3454A" w:rsidRPr="009C02BF" w:rsidRDefault="002E7015" w:rsidP="007035E8">
      <w:pPr>
        <w:pStyle w:val="NO"/>
        <w:rPr>
          <w:lang w:eastAsia="zh-CN"/>
        </w:rPr>
      </w:pPr>
      <w:r w:rsidRPr="009C02BF">
        <w:rPr>
          <w:lang w:eastAsia="zh-CN"/>
        </w:rPr>
        <w:t>NOTE:</w:t>
      </w:r>
      <w:r w:rsidRPr="009C02BF">
        <w:rPr>
          <w:lang w:eastAsia="zh-CN"/>
        </w:rPr>
        <w:tab/>
        <w:t xml:space="preserve">The attribute </w:t>
      </w:r>
      <w:r w:rsidRPr="009C02BF">
        <w:t>"</w:t>
      </w:r>
      <w:r w:rsidRPr="009C02BF">
        <w:rPr>
          <w:rFonts w:eastAsia="SimSun"/>
          <w:lang w:eastAsia="zh-CN"/>
        </w:rPr>
        <w:t>Resource Coordination Only</w:t>
      </w:r>
      <w:r w:rsidRPr="009C02BF">
        <w:t>"</w:t>
      </w:r>
      <w:r w:rsidRPr="009C02BF">
        <w:rPr>
          <w:lang w:eastAsia="zh-CN"/>
        </w:rPr>
        <w:t xml:space="preserve"> is only used when </w:t>
      </w:r>
      <w:r w:rsidRPr="009C02BF">
        <w:t>"</w:t>
      </w:r>
      <w:r w:rsidRPr="009C02BF">
        <w:rPr>
          <w:rFonts w:eastAsia="SimSun"/>
          <w:lang w:eastAsia="zh-CN"/>
        </w:rPr>
        <w:t>No EN-DC</w:t>
      </w:r>
      <w:r w:rsidRPr="009C02BF">
        <w:t>"</w:t>
      </w:r>
      <w:r w:rsidRPr="009C02BF">
        <w:rPr>
          <w:lang w:eastAsia="zh-CN"/>
        </w:rPr>
        <w:t xml:space="preserve"> is checked</w:t>
      </w:r>
      <w:r w:rsidR="001D01DF" w:rsidRPr="009C02BF">
        <w:t>.</w:t>
      </w:r>
    </w:p>
    <w:p w14:paraId="7C4AF92D" w14:textId="77777777" w:rsidR="00F3454A" w:rsidRPr="009C02BF" w:rsidRDefault="00F3454A" w:rsidP="00F3454A">
      <w:r w:rsidRPr="009C02BF">
        <w:t>Each E-UTRA cell contains an Inter Frequency Search list. This list contains all frequencies that shall be searched.</w:t>
      </w:r>
    </w:p>
    <w:p w14:paraId="63462623" w14:textId="77777777" w:rsidR="00F3454A" w:rsidRPr="009C02BF" w:rsidRDefault="00F3454A" w:rsidP="00F3454A">
      <w:r w:rsidRPr="009C02BF">
        <w:t xml:space="preserve">The PCI is defined by the frequency </w:t>
      </w:r>
      <w:r w:rsidR="0029160B" w:rsidRPr="009C02BF">
        <w:t xml:space="preserve">of the SSB associated with SIB1, </w:t>
      </w:r>
      <w:r w:rsidRPr="009C02BF">
        <w:t>and NR-PCI.</w:t>
      </w:r>
    </w:p>
    <w:p w14:paraId="1531F10C" w14:textId="77777777" w:rsidR="000C2B38" w:rsidRPr="009C02BF"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63142167"/>
      <w:r w:rsidRPr="009C02BF">
        <w:rPr>
          <w:kern w:val="2"/>
        </w:rPr>
        <w:lastRenderedPageBreak/>
        <w:t>22.3.4b</w:t>
      </w:r>
      <w:r w:rsidRPr="009C02BF">
        <w:rPr>
          <w:kern w:val="2"/>
        </w:rPr>
        <w:tab/>
      </w:r>
      <w:r w:rsidRPr="009C02BF">
        <w:t>Automatic Neighbour Relation Function in NB-IoT</w:t>
      </w:r>
      <w:bookmarkEnd w:id="4223"/>
      <w:bookmarkEnd w:id="4224"/>
      <w:bookmarkEnd w:id="4225"/>
      <w:bookmarkEnd w:id="4228"/>
    </w:p>
    <w:p w14:paraId="37F91527" w14:textId="77777777" w:rsidR="000C2B38" w:rsidRPr="009C02BF" w:rsidRDefault="000C2B38" w:rsidP="000C2B38">
      <w:r w:rsidRPr="009C02BF">
        <w:t>The ANR (Automatic Neighbour Relation) function relies on cells broadcasting their identity on global level, E-UTRAN Cell Global Identifier (ECGI).</w:t>
      </w:r>
    </w:p>
    <w:p w14:paraId="69AD510E" w14:textId="77777777" w:rsidR="000C2B38" w:rsidRPr="009C02BF" w:rsidRDefault="000C2B38" w:rsidP="000C2B38">
      <w:pPr>
        <w:pStyle w:val="TH"/>
      </w:pPr>
      <w:r w:rsidRPr="009C02BF">
        <w:object w:dxaOrig="9641" w:dyaOrig="6345" w14:anchorId="1EE69A2B">
          <v:shape id="_x0000_i1279" type="#_x0000_t75" style="width:481.5pt;height:317.25pt" o:ole="">
            <v:imagedata r:id="rId511" o:title=""/>
          </v:shape>
          <o:OLEObject Type="Embed" ProgID="Word.Document.12" ShapeID="_x0000_i1279" DrawAspect="Content" ObjectID="_1773755714" r:id="rId512">
            <o:FieldCodes>\s</o:FieldCodes>
          </o:OLEObject>
        </w:object>
      </w:r>
    </w:p>
    <w:p w14:paraId="390B88C3" w14:textId="77777777" w:rsidR="000C2B38" w:rsidRPr="009C02BF" w:rsidRDefault="000C2B38" w:rsidP="000C2B38">
      <w:pPr>
        <w:pStyle w:val="TF"/>
      </w:pPr>
      <w:r w:rsidRPr="009C02BF">
        <w:t>Figure 22.3.4b-1: Automatic Neighbour Relation Function in case of NB-IoT</w:t>
      </w:r>
    </w:p>
    <w:p w14:paraId="0A8A724A" w14:textId="77777777" w:rsidR="000C2B38" w:rsidRPr="009C02BF" w:rsidRDefault="000C2B38" w:rsidP="000C2B38">
      <w:r w:rsidRPr="009C02BF">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9C02BF" w:rsidRDefault="000C2B38" w:rsidP="000C2B38">
      <w:r w:rsidRPr="009C02BF">
        <w:t>The function works as follows:</w:t>
      </w:r>
    </w:p>
    <w:p w14:paraId="082501BE" w14:textId="77777777" w:rsidR="000C2B38" w:rsidRPr="009C02BF" w:rsidRDefault="000C2B38" w:rsidP="000C2B38">
      <w:r w:rsidRPr="009C02BF">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9C02BF" w:rsidRDefault="000C2B38" w:rsidP="00324FF0">
      <w:pPr>
        <w:pStyle w:val="B1"/>
      </w:pPr>
      <w:r w:rsidRPr="009C02BF">
        <w:t>1</w:t>
      </w:r>
      <w:r w:rsidRPr="009C02BF">
        <w:tab/>
        <w:t>When releasing the RRC connection, the eNB configures the UE to perform ANR measurements on one or more frequencies. The RRC connection is released and the UE enters RRC_IDLE.</w:t>
      </w:r>
    </w:p>
    <w:p w14:paraId="09231F4D" w14:textId="77777777" w:rsidR="000C2B38" w:rsidRPr="009C02BF" w:rsidRDefault="000C2B38" w:rsidP="000C2B38">
      <w:r w:rsidRPr="009C02BF">
        <w:t>When the UE is in RRC_IDLE and remains camped on the cell from which the ANR measurement configuration was received, the UE performs the ANR measurements requested by the eNB:</w:t>
      </w:r>
    </w:p>
    <w:p w14:paraId="23747476" w14:textId="77777777" w:rsidR="000C2B38" w:rsidRPr="009C02BF" w:rsidRDefault="000C2B38" w:rsidP="00324FF0">
      <w:pPr>
        <w:pStyle w:val="B1"/>
      </w:pPr>
      <w:r w:rsidRPr="009C02BF">
        <w:t>2a</w:t>
      </w:r>
      <w:r w:rsidRPr="009C02BF">
        <w:tab/>
        <w:t>For each of the configured frequency, the UE performs measurements, identifies the strongest cell and stores the cell measurement results for later reporting.</w:t>
      </w:r>
    </w:p>
    <w:p w14:paraId="45A4A224" w14:textId="77777777" w:rsidR="000C2B38" w:rsidRPr="009C02BF" w:rsidRDefault="000C2B38" w:rsidP="000C2B38">
      <w:pPr>
        <w:pStyle w:val="B1"/>
      </w:pPr>
      <w:r w:rsidRPr="009C02BF">
        <w:t>2b</w:t>
      </w:r>
      <w:r w:rsidRPr="009C02BF">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9C02BF" w:rsidRDefault="000C2B38" w:rsidP="000C2B38">
      <w:pPr>
        <w:pStyle w:val="NO"/>
      </w:pPr>
      <w:r w:rsidRPr="009C02BF">
        <w:t>NOTE:</w:t>
      </w:r>
      <w:r w:rsidRPr="009C02BF">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9C02BF" w:rsidRDefault="000C2B38" w:rsidP="000C2B38">
      <w:r w:rsidRPr="009C02BF">
        <w:t>When the UE establishes or resumes the RRC connection:</w:t>
      </w:r>
    </w:p>
    <w:p w14:paraId="5D78D68B" w14:textId="77777777" w:rsidR="000C2B38" w:rsidRPr="009C02BF" w:rsidRDefault="000C2B38" w:rsidP="00324FF0">
      <w:pPr>
        <w:pStyle w:val="B1"/>
      </w:pPr>
      <w:r w:rsidRPr="009C02BF">
        <w:lastRenderedPageBreak/>
        <w:t>3</w:t>
      </w:r>
      <w:r w:rsidRPr="009C02BF">
        <w:tab/>
        <w:t>The UE reports the availability of an ANR report.</w:t>
      </w:r>
    </w:p>
    <w:p w14:paraId="7FCB826F" w14:textId="77777777" w:rsidR="000C2B38" w:rsidRPr="009C02BF" w:rsidRDefault="000C2B38" w:rsidP="000C2B38">
      <w:r w:rsidRPr="009C02BF">
        <w:t>When the eNB receives the indication of the ANR report availability, the following sequence may be used whilst UE is in RRC_CONNECTED mode:</w:t>
      </w:r>
    </w:p>
    <w:p w14:paraId="3D57EAC3" w14:textId="77777777" w:rsidR="000C2B38" w:rsidRPr="009C02BF" w:rsidRDefault="000C2B38" w:rsidP="00324FF0">
      <w:pPr>
        <w:pStyle w:val="B1"/>
      </w:pPr>
      <w:r w:rsidRPr="009C02BF">
        <w:t>4</w:t>
      </w:r>
      <w:r w:rsidRPr="009C02BF">
        <w:tab/>
        <w:t>The eNB requests the UE to provide the report.</w:t>
      </w:r>
    </w:p>
    <w:p w14:paraId="70D62037" w14:textId="77777777" w:rsidR="000C2B38" w:rsidRPr="009C02BF" w:rsidRDefault="000C2B38" w:rsidP="00324FF0">
      <w:pPr>
        <w:pStyle w:val="B1"/>
      </w:pPr>
      <w:r w:rsidRPr="009C02BF">
        <w:t>5</w:t>
      </w:r>
      <w:r w:rsidRPr="009C02BF">
        <w:tab/>
        <w:t>The UE reports the stored cells and associated information.</w:t>
      </w:r>
    </w:p>
    <w:p w14:paraId="619ED4F7" w14:textId="77777777" w:rsidR="00FE065E" w:rsidRPr="009C02BF" w:rsidRDefault="00FE065E" w:rsidP="00FE065E">
      <w:bookmarkStart w:id="4229" w:name="_Toc37760692"/>
      <w:r w:rsidRPr="009C02BF">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9C02BF" w:rsidRDefault="00AB66C3" w:rsidP="009C26DC">
      <w:pPr>
        <w:pStyle w:val="Heading3"/>
        <w:rPr>
          <w:kern w:val="2"/>
        </w:rPr>
      </w:pPr>
      <w:bookmarkStart w:id="4230" w:name="_Toc46498930"/>
      <w:bookmarkStart w:id="4231" w:name="_Toc52491243"/>
      <w:bookmarkStart w:id="4232" w:name="_Toc163142168"/>
      <w:r w:rsidRPr="009C02BF">
        <w:rPr>
          <w:kern w:val="2"/>
        </w:rPr>
        <w:t>22.3.5</w:t>
      </w:r>
      <w:r w:rsidRPr="009C02BF">
        <w:rPr>
          <w:kern w:val="2"/>
        </w:rPr>
        <w:tab/>
        <w:t>Framework for PCI Selection</w:t>
      </w:r>
      <w:bookmarkEnd w:id="4226"/>
      <w:bookmarkEnd w:id="4227"/>
      <w:bookmarkEnd w:id="4229"/>
      <w:bookmarkEnd w:id="4230"/>
      <w:bookmarkEnd w:id="4231"/>
      <w:bookmarkEnd w:id="4232"/>
    </w:p>
    <w:p w14:paraId="79D5D239" w14:textId="77777777" w:rsidR="00AB66C3" w:rsidRPr="009C02BF" w:rsidRDefault="00AB66C3" w:rsidP="00E10AA0">
      <w:r w:rsidRPr="009C02BF">
        <w:t>The eNB shall base the selection of its PCI either on a centralized or distributed PCI assignment algorithm:</w:t>
      </w:r>
    </w:p>
    <w:p w14:paraId="1AEEC195" w14:textId="77777777" w:rsidR="00AB66C3" w:rsidRPr="009C02BF" w:rsidRDefault="00AB66C3" w:rsidP="00E10AA0">
      <w:r w:rsidRPr="009C02BF">
        <w:t>[Centralized PCI assignment] The OAM signals a specific PCI value. The eNB shall select this value as its PCI.</w:t>
      </w:r>
    </w:p>
    <w:p w14:paraId="548521C2" w14:textId="77777777" w:rsidR="00AB66C3" w:rsidRPr="009C02BF" w:rsidRDefault="00AB66C3" w:rsidP="00E10AA0">
      <w:r w:rsidRPr="009C02BF">
        <w:t>[Distributed PCI assignment] The OAM signals a list of PCI values. The eNB may restrict this list by removing PCI-s</w:t>
      </w:r>
      <w:r w:rsidRPr="009C02BF" w:rsidDel="00BE7A9C">
        <w:t xml:space="preserve"> </w:t>
      </w:r>
      <w:r w:rsidRPr="009C02BF">
        <w:t>that are:</w:t>
      </w:r>
    </w:p>
    <w:p w14:paraId="126CE4E6" w14:textId="77777777" w:rsidR="00AB66C3" w:rsidRPr="009C02BF" w:rsidRDefault="00AB66C3" w:rsidP="00E10AA0">
      <w:pPr>
        <w:pStyle w:val="B1"/>
      </w:pPr>
      <w:r w:rsidRPr="009C02BF">
        <w:t>a)</w:t>
      </w:r>
      <w:r w:rsidRPr="009C02BF">
        <w:tab/>
      </w:r>
      <w:r w:rsidR="00B82837" w:rsidRPr="009C02BF">
        <w:t>reported by UEs;</w:t>
      </w:r>
    </w:p>
    <w:p w14:paraId="769601BA" w14:textId="77777777" w:rsidR="00AB66C3" w:rsidRPr="009C02BF" w:rsidRDefault="00AB66C3" w:rsidP="00E10AA0">
      <w:pPr>
        <w:pStyle w:val="B1"/>
      </w:pPr>
      <w:r w:rsidRPr="009C02BF">
        <w:t>b)</w:t>
      </w:r>
      <w:r w:rsidRPr="009C02BF">
        <w:tab/>
        <w:t>reported over the X2 interface by neighbo</w:t>
      </w:r>
      <w:r w:rsidR="006858B9" w:rsidRPr="009C02BF">
        <w:t>u</w:t>
      </w:r>
      <w:r w:rsidRPr="009C02BF">
        <w:t>ring eNBs; and/or</w:t>
      </w:r>
    </w:p>
    <w:p w14:paraId="73CD22EB" w14:textId="77777777" w:rsidR="00AB66C3" w:rsidRPr="009C02BF" w:rsidRDefault="00AB66C3" w:rsidP="00E10AA0">
      <w:pPr>
        <w:pStyle w:val="B1"/>
      </w:pPr>
      <w:r w:rsidRPr="009C02BF">
        <w:t>c)</w:t>
      </w:r>
      <w:r w:rsidRPr="009C02BF">
        <w:tab/>
        <w:t>acquired through other implementation dependent methods, e.g. heard over the air using a downlink receiver.</w:t>
      </w:r>
    </w:p>
    <w:p w14:paraId="1FC1965F" w14:textId="77777777" w:rsidR="00AB66C3" w:rsidRPr="009C02BF" w:rsidRDefault="00AB66C3" w:rsidP="00E10AA0">
      <w:r w:rsidRPr="009C02BF">
        <w:t>The eNB shall select a PCI value randomly from the remaining list of PCIs.</w:t>
      </w:r>
    </w:p>
    <w:p w14:paraId="60B27DDF" w14:textId="77777777" w:rsidR="00585772" w:rsidRPr="009C02BF"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63142169"/>
      <w:r w:rsidRPr="009C02BF">
        <w:t>22.3.6</w:t>
      </w:r>
      <w:r w:rsidRPr="009C02BF">
        <w:tab/>
        <w:t>TNL address discovery</w:t>
      </w:r>
      <w:bookmarkEnd w:id="4233"/>
      <w:bookmarkEnd w:id="4234"/>
      <w:bookmarkEnd w:id="4235"/>
      <w:bookmarkEnd w:id="4236"/>
      <w:bookmarkEnd w:id="4237"/>
      <w:bookmarkEnd w:id="4238"/>
    </w:p>
    <w:p w14:paraId="3A93B92A" w14:textId="77777777" w:rsidR="00585772" w:rsidRPr="009C02BF"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63142170"/>
      <w:r w:rsidRPr="009C02BF">
        <w:t>22.3.6.1</w:t>
      </w:r>
      <w:r w:rsidRPr="009C02BF">
        <w:tab/>
        <w:t>TNL address discovery of candidate eNB via S1 interface</w:t>
      </w:r>
      <w:bookmarkEnd w:id="4239"/>
      <w:bookmarkEnd w:id="4240"/>
      <w:bookmarkEnd w:id="4241"/>
      <w:bookmarkEnd w:id="4242"/>
      <w:bookmarkEnd w:id="4243"/>
      <w:bookmarkEnd w:id="4244"/>
    </w:p>
    <w:p w14:paraId="50336257" w14:textId="77777777" w:rsidR="00585772" w:rsidRPr="009C02BF" w:rsidRDefault="00585772" w:rsidP="00E10AA0">
      <w:pPr>
        <w:rPr>
          <w:szCs w:val="18"/>
        </w:rPr>
      </w:pPr>
      <w:r w:rsidRPr="009C02BF">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9C02BF" w:rsidRDefault="00585772" w:rsidP="00E10AA0">
      <w:pPr>
        <w:pStyle w:val="B1"/>
      </w:pPr>
      <w:r w:rsidRPr="009C02BF">
        <w:t>-</w:t>
      </w:r>
      <w:r w:rsidRPr="009C02BF">
        <w:tab/>
        <w:t>The eNB sends the eNB CONFIGURATION TRANSFER message to the MME to request the TNL address of the candidate eNB, and includes relevant information such as the source and target eNB ID.</w:t>
      </w:r>
    </w:p>
    <w:p w14:paraId="4F933F7A" w14:textId="77777777" w:rsidR="00585772" w:rsidRPr="009C02BF" w:rsidRDefault="00585772" w:rsidP="00E10AA0">
      <w:pPr>
        <w:pStyle w:val="B1"/>
      </w:pPr>
      <w:r w:rsidRPr="009C02BF">
        <w:t>-</w:t>
      </w:r>
      <w:r w:rsidRPr="009C02BF">
        <w:tab/>
        <w:t>The MME relays the request by sending the MME CONFIGURATION TRANSFER message to the candidate eNB identified by the target eNB ID.</w:t>
      </w:r>
    </w:p>
    <w:p w14:paraId="5EF6FC64" w14:textId="77777777" w:rsidR="00585772" w:rsidRPr="009C02BF" w:rsidRDefault="00585772" w:rsidP="00E10AA0">
      <w:pPr>
        <w:pStyle w:val="B1"/>
      </w:pPr>
      <w:r w:rsidRPr="009C02BF">
        <w:t>-</w:t>
      </w:r>
      <w:r w:rsidRPr="009C02BF">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9C02BF" w:rsidRDefault="00585772" w:rsidP="00E10AA0">
      <w:pPr>
        <w:pStyle w:val="B1"/>
      </w:pPr>
      <w:r w:rsidRPr="009C02BF">
        <w:t>-</w:t>
      </w:r>
      <w:r w:rsidRPr="009C02BF">
        <w:tab/>
        <w:t>The MME relays the response by sending the MME CONFIGURATION TRANSFER message to the initiating eNB identified by the target eNB ID.</w:t>
      </w:r>
    </w:p>
    <w:p w14:paraId="04FF79DD" w14:textId="77777777" w:rsidR="00B36829" w:rsidRPr="009C02BF"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63142171"/>
      <w:r w:rsidRPr="009C02BF">
        <w:t>22.3.6.2</w:t>
      </w:r>
      <w:r w:rsidRPr="009C02BF">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9C02BF" w:rsidRDefault="00B36829" w:rsidP="00B36829">
      <w:pPr>
        <w:rPr>
          <w:szCs w:val="18"/>
        </w:rPr>
      </w:pPr>
      <w:r w:rsidRPr="009C02BF">
        <w:rPr>
          <w:szCs w:val="18"/>
        </w:rPr>
        <w:t>If the eNB is aware of the en-gNB ID of the candidate en-gNB but not a TNL address suitable for SCTP connectivity</w:t>
      </w:r>
      <w:r w:rsidRPr="009C02BF">
        <w:rPr>
          <w:szCs w:val="18"/>
          <w:lang w:eastAsia="zh-CN"/>
        </w:rPr>
        <w:t xml:space="preserve"> between the eNB and the en-gNB</w:t>
      </w:r>
      <w:r w:rsidRPr="009C02BF">
        <w:rPr>
          <w:szCs w:val="18"/>
        </w:rPr>
        <w:t>, then the eNB utilizes the Configuration Transfer Function to determine the TNL address as follows:</w:t>
      </w:r>
    </w:p>
    <w:p w14:paraId="15309600" w14:textId="77777777" w:rsidR="00B36829" w:rsidRPr="009C02BF" w:rsidRDefault="00B36829" w:rsidP="00B36829">
      <w:pPr>
        <w:pStyle w:val="B1"/>
      </w:pPr>
      <w:r w:rsidRPr="009C02BF">
        <w:t>-</w:t>
      </w:r>
      <w:r w:rsidRPr="009C02BF">
        <w:tab/>
        <w:t>The eNB sends the eNB CONFIGURATION TRANSFER message to the MME to request the TNL address of the candidate en-gNB. The eNB includes its own (source) eNB ID and the candidate (target) en-gNB ID.</w:t>
      </w:r>
    </w:p>
    <w:p w14:paraId="03F743E9" w14:textId="77777777" w:rsidR="00B36829" w:rsidRPr="009C02BF" w:rsidRDefault="00B36829" w:rsidP="00B36829">
      <w:pPr>
        <w:pStyle w:val="B1"/>
      </w:pPr>
      <w:r w:rsidRPr="009C02BF">
        <w:t>-</w:t>
      </w:r>
      <w:r w:rsidRPr="009C02BF">
        <w:tab/>
        <w:t>The eNB may</w:t>
      </w:r>
      <w:r w:rsidRPr="009C02BF">
        <w:rPr>
          <w:lang w:eastAsia="zh-CN"/>
        </w:rPr>
        <w:t xml:space="preserve"> </w:t>
      </w:r>
      <w:r w:rsidRPr="009C02BF">
        <w:t>include in the eNB CONFIGURATION TRANSFER message, if available,</w:t>
      </w:r>
    </w:p>
    <w:p w14:paraId="3FF5072E" w14:textId="77777777" w:rsidR="00B36829" w:rsidRPr="009C02BF" w:rsidRDefault="00B36829" w:rsidP="00B36829">
      <w:pPr>
        <w:pStyle w:val="B2"/>
      </w:pPr>
      <w:r w:rsidRPr="009C02BF">
        <w:t>-</w:t>
      </w:r>
      <w:r w:rsidRPr="009C02BF">
        <w:tab/>
        <w:t>a target eNB ID, if the eNB has knowledge that the target eNB ID is X2 connected to the candidate en-gNB;</w:t>
      </w:r>
    </w:p>
    <w:p w14:paraId="362138C4" w14:textId="77777777" w:rsidR="00B36829" w:rsidRPr="009C02BF" w:rsidRDefault="00B36829" w:rsidP="00B36829">
      <w:pPr>
        <w:pStyle w:val="B2"/>
      </w:pPr>
      <w:r w:rsidRPr="009C02BF">
        <w:t>-</w:t>
      </w:r>
      <w:r w:rsidRPr="009C02BF">
        <w:tab/>
        <w:t>a TAI</w:t>
      </w:r>
      <w:r w:rsidRPr="009C02BF">
        <w:rPr>
          <w:lang w:eastAsia="zh-CN"/>
        </w:rPr>
        <w:t xml:space="preserve"> associated with the target en-gNB, if the eNB has knowledge about a TAI broadcast in the coverage area of an NR cell served by the candidate en-gNB.</w:t>
      </w:r>
    </w:p>
    <w:p w14:paraId="338B94DD" w14:textId="77777777" w:rsidR="00B36829" w:rsidRPr="009C02BF" w:rsidRDefault="00B36829" w:rsidP="00B36829">
      <w:pPr>
        <w:pStyle w:val="B2"/>
        <w:ind w:left="568"/>
      </w:pPr>
      <w:r w:rsidRPr="009C02BF">
        <w:lastRenderedPageBreak/>
        <w:t>-</w:t>
      </w:r>
      <w:r w:rsidRPr="009C02BF">
        <w:tab/>
        <w:t>The MME relays the request by sending the MME CONFIGURATION TRANSFER message to an eNB known to be connected to the candidate en-gNB.</w:t>
      </w:r>
    </w:p>
    <w:p w14:paraId="0CDABE13" w14:textId="77777777" w:rsidR="00B36829" w:rsidRPr="009C02BF" w:rsidRDefault="00B36829" w:rsidP="00B36829">
      <w:pPr>
        <w:pStyle w:val="B1"/>
      </w:pPr>
      <w:r w:rsidRPr="009C02BF">
        <w:t>-</w:t>
      </w:r>
      <w:r w:rsidRPr="009C02BF">
        <w:tab/>
        <w:t>The eNB connected to the candidate en-gNB relays the request to the candidate en-gNB by means of the X2AP EN-DC Configuration Transfer procedure.</w:t>
      </w:r>
    </w:p>
    <w:p w14:paraId="3EBAA5EF" w14:textId="77777777" w:rsidR="00B36829" w:rsidRPr="009C02BF" w:rsidRDefault="00B36829" w:rsidP="00B36829">
      <w:pPr>
        <w:pStyle w:val="B1"/>
      </w:pPr>
      <w:r w:rsidRPr="009C02BF">
        <w:t>-</w:t>
      </w:r>
      <w:r w:rsidRPr="009C02BF">
        <w:tab/>
        <w:t>The candidate en-gNB sends its X2 TNL Configuration Information to the same eNB using the X2AP EN-DC Configuration Transfer procedure, and identifying the initiating eNB as the target eNB ID.</w:t>
      </w:r>
    </w:p>
    <w:p w14:paraId="197CA329" w14:textId="77777777" w:rsidR="00B36829" w:rsidRPr="009C02BF" w:rsidRDefault="00B36829" w:rsidP="00B36829">
      <w:pPr>
        <w:pStyle w:val="B1"/>
      </w:pPr>
      <w:r w:rsidRPr="009C02BF">
        <w:t>-</w:t>
      </w:r>
      <w:r w:rsidRPr="009C02BF">
        <w:tab/>
        <w:t>The eNB connected to the candidate en-gNB</w:t>
      </w:r>
      <w:r w:rsidRPr="009C02BF">
        <w:rPr>
          <w:lang w:eastAsia="zh-CN"/>
        </w:rPr>
        <w:t xml:space="preserve"> forwards the</w:t>
      </w:r>
      <w:r w:rsidRPr="009C02BF">
        <w:t xml:space="preserve"> received X2 TNL Configuration Information to the MME in the eNB CONFIGURATION TRANSFER message.</w:t>
      </w:r>
    </w:p>
    <w:p w14:paraId="5D8C0D7F" w14:textId="77777777" w:rsidR="00B36829" w:rsidRPr="009C02BF" w:rsidRDefault="00B36829" w:rsidP="00B36829">
      <w:pPr>
        <w:pStyle w:val="B1"/>
      </w:pPr>
      <w:r w:rsidRPr="009C02BF">
        <w:t>-</w:t>
      </w:r>
      <w:r w:rsidRPr="009C02BF">
        <w:tab/>
        <w:t>The MME relays the response by sending the MME CONFIGURATION TRANSFER message to the initiating eNB identified by the target eNB ID.</w:t>
      </w:r>
    </w:p>
    <w:p w14:paraId="60EEA46A" w14:textId="77777777" w:rsidR="00B36829" w:rsidRPr="009C02BF" w:rsidRDefault="00B36829" w:rsidP="00B36829">
      <w:pPr>
        <w:pStyle w:val="NO"/>
      </w:pPr>
      <w:r w:rsidRPr="009C02BF">
        <w:t>NOTE:</w:t>
      </w:r>
      <w:r w:rsidRPr="009C02BF">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9C02BF"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63142172"/>
      <w:r w:rsidRPr="009C02BF">
        <w:t>22.3.6.3</w:t>
      </w:r>
      <w:r w:rsidRPr="009C02BF">
        <w:tab/>
        <w:t>TNL address discovery of a candidate en-gNB via inter-system signalling</w:t>
      </w:r>
      <w:bookmarkEnd w:id="4252"/>
      <w:bookmarkEnd w:id="4253"/>
      <w:bookmarkEnd w:id="4254"/>
      <w:bookmarkEnd w:id="4255"/>
      <w:bookmarkEnd w:id="4256"/>
      <w:bookmarkEnd w:id="4257"/>
    </w:p>
    <w:p w14:paraId="62C4EB62" w14:textId="77777777" w:rsidR="00B36829" w:rsidRPr="009C02BF" w:rsidRDefault="00B36829" w:rsidP="00B36829">
      <w:r w:rsidRPr="009C02B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9C02BF"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63142173"/>
      <w:r w:rsidRPr="009C02BF">
        <w:t>22.3.7</w:t>
      </w:r>
      <w:r w:rsidRPr="009C02BF">
        <w:tab/>
        <w:t>Dynamic configuration of the Xw-C interface</w:t>
      </w:r>
      <w:bookmarkEnd w:id="4258"/>
      <w:bookmarkEnd w:id="4259"/>
      <w:bookmarkEnd w:id="4260"/>
      <w:bookmarkEnd w:id="4261"/>
      <w:bookmarkEnd w:id="4262"/>
      <w:bookmarkEnd w:id="4263"/>
    </w:p>
    <w:p w14:paraId="52E56B4B" w14:textId="77777777" w:rsidR="007369FD" w:rsidRPr="009C02BF"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63142174"/>
      <w:r w:rsidRPr="009C02BF">
        <w:t>22.3.7.1</w:t>
      </w:r>
      <w:r w:rsidRPr="009C02BF">
        <w:tab/>
        <w:t>Prerequisites</w:t>
      </w:r>
      <w:bookmarkEnd w:id="4264"/>
      <w:bookmarkEnd w:id="4265"/>
      <w:bookmarkEnd w:id="4266"/>
      <w:bookmarkEnd w:id="4267"/>
      <w:bookmarkEnd w:id="4268"/>
      <w:bookmarkEnd w:id="4269"/>
    </w:p>
    <w:p w14:paraId="4651F4A9" w14:textId="77777777" w:rsidR="007369FD" w:rsidRPr="009C02BF" w:rsidRDefault="007369FD" w:rsidP="007369FD">
      <w:r w:rsidRPr="009C02BF">
        <w:t>The following prerequisites are assumed:</w:t>
      </w:r>
    </w:p>
    <w:p w14:paraId="5123DE1F" w14:textId="77777777" w:rsidR="007369FD" w:rsidRPr="009C02BF" w:rsidRDefault="007369FD" w:rsidP="007369FD">
      <w:pPr>
        <w:pStyle w:val="B1"/>
      </w:pPr>
      <w:r w:rsidRPr="009C02BF">
        <w:t>-</w:t>
      </w:r>
      <w:r w:rsidRPr="009C02BF">
        <w:tab/>
        <w:t>An initial remote IP end point to be used for SCTP initialisation is provided to the eNB.</w:t>
      </w:r>
    </w:p>
    <w:p w14:paraId="680D2639" w14:textId="77777777" w:rsidR="007369FD" w:rsidRPr="009C02BF" w:rsidRDefault="007369FD" w:rsidP="007369FD">
      <w:r w:rsidRPr="009C02BF">
        <w:t>How the eNB gets the remote IP end point(s) and its own IP address are outside the scope of this specification.</w:t>
      </w:r>
    </w:p>
    <w:p w14:paraId="5B80462D" w14:textId="77777777" w:rsidR="007369FD" w:rsidRPr="009C02BF"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63142175"/>
      <w:r w:rsidRPr="009C02BF">
        <w:t>22.3.7.2</w:t>
      </w:r>
      <w:r w:rsidRPr="009C02BF">
        <w:tab/>
        <w:t>SCTP initialization</w:t>
      </w:r>
      <w:bookmarkEnd w:id="4270"/>
      <w:bookmarkEnd w:id="4271"/>
      <w:bookmarkEnd w:id="4272"/>
      <w:bookmarkEnd w:id="4273"/>
      <w:bookmarkEnd w:id="4274"/>
      <w:bookmarkEnd w:id="4275"/>
    </w:p>
    <w:p w14:paraId="631114A5" w14:textId="77777777" w:rsidR="007369FD" w:rsidRPr="009C02BF" w:rsidRDefault="007369FD" w:rsidP="007369FD">
      <w:r w:rsidRPr="009C02BF">
        <w:t>For each WT the eNB tries to initialize a SCTP association as described in IETF RFC 4960 [8], using a known initial remote IP endpoint as the starting point, until SCTP connectivity is established.</w:t>
      </w:r>
    </w:p>
    <w:p w14:paraId="2151F827" w14:textId="77777777" w:rsidR="007369FD" w:rsidRPr="009C02BF"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63142176"/>
      <w:r w:rsidRPr="009C02BF">
        <w:t>22.3.7.3</w:t>
      </w:r>
      <w:r w:rsidRPr="009C02BF">
        <w:tab/>
        <w:t>Application layer initialization</w:t>
      </w:r>
      <w:bookmarkEnd w:id="4276"/>
      <w:bookmarkEnd w:id="4277"/>
      <w:bookmarkEnd w:id="4278"/>
      <w:bookmarkEnd w:id="4279"/>
      <w:bookmarkEnd w:id="4280"/>
      <w:bookmarkEnd w:id="4281"/>
    </w:p>
    <w:p w14:paraId="60A9AD75" w14:textId="77777777" w:rsidR="007369FD" w:rsidRPr="009C02BF" w:rsidRDefault="007369FD" w:rsidP="007369FD">
      <w:r w:rsidRPr="009C02BF">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9C02BF" w:rsidRDefault="007369FD" w:rsidP="007369FD">
      <w:pPr>
        <w:pStyle w:val="B1"/>
      </w:pPr>
      <w:r w:rsidRPr="009C02BF">
        <w:t>-</w:t>
      </w:r>
      <w:r w:rsidRPr="009C02BF">
        <w:tab/>
        <w:t>The eNB provides the relevant configuration information to the WT, which includes the Global eNB ID.</w:t>
      </w:r>
    </w:p>
    <w:p w14:paraId="37FA0A1A" w14:textId="77777777" w:rsidR="007369FD" w:rsidRPr="009C02BF" w:rsidRDefault="007369FD" w:rsidP="007369FD">
      <w:pPr>
        <w:pStyle w:val="B1"/>
      </w:pPr>
      <w:r w:rsidRPr="009C02BF">
        <w:t>-</w:t>
      </w:r>
      <w:r w:rsidRPr="009C02BF">
        <w:tab/>
        <w:t>The WT provides the relevant configuration information to the eNB, which includes WLAN information, etc.</w:t>
      </w:r>
    </w:p>
    <w:p w14:paraId="0E626063" w14:textId="77777777" w:rsidR="007369FD" w:rsidRPr="009C02BF" w:rsidRDefault="007369FD" w:rsidP="007369FD">
      <w:pPr>
        <w:pStyle w:val="B1"/>
      </w:pPr>
      <w:r w:rsidRPr="009C02BF">
        <w:t>-</w:t>
      </w:r>
      <w:r w:rsidRPr="009C02BF">
        <w:tab/>
        <w:t>When the application layer initialization is successfully concluded, the dynamic configuration procedure is completed and the Xw-C interface is operational.</w:t>
      </w:r>
    </w:p>
    <w:p w14:paraId="6F1880BE" w14:textId="77777777" w:rsidR="00AD3FF0" w:rsidRPr="009C02BF"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63142177"/>
      <w:r w:rsidRPr="009C02BF">
        <w:t>22.4</w:t>
      </w:r>
      <w:r w:rsidR="00AD3FF0" w:rsidRPr="009C02BF">
        <w:tab/>
        <w:t>Self-optimisation</w:t>
      </w:r>
      <w:bookmarkEnd w:id="4282"/>
      <w:bookmarkEnd w:id="4283"/>
      <w:bookmarkEnd w:id="4284"/>
      <w:bookmarkEnd w:id="4285"/>
      <w:bookmarkEnd w:id="4286"/>
      <w:bookmarkEnd w:id="4287"/>
    </w:p>
    <w:p w14:paraId="1A0FDD81" w14:textId="77777777" w:rsidR="00AD3FF0" w:rsidRPr="009C02BF"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63142178"/>
      <w:r w:rsidRPr="009C02BF">
        <w:t>22.4</w:t>
      </w:r>
      <w:r w:rsidR="00AD3FF0" w:rsidRPr="009C02BF">
        <w:t>.1</w:t>
      </w:r>
      <w:r w:rsidR="00AD3FF0" w:rsidRPr="009C02BF">
        <w:tab/>
        <w:t>Support for Mobility Load Balancing</w:t>
      </w:r>
      <w:bookmarkEnd w:id="4288"/>
      <w:bookmarkEnd w:id="4289"/>
      <w:bookmarkEnd w:id="4290"/>
      <w:bookmarkEnd w:id="4291"/>
      <w:bookmarkEnd w:id="4292"/>
      <w:bookmarkEnd w:id="4293"/>
    </w:p>
    <w:p w14:paraId="6DB167AA" w14:textId="77777777" w:rsidR="00AD3FF0" w:rsidRPr="009C02BF"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63142179"/>
      <w:r w:rsidRPr="009C02BF">
        <w:t>22.4</w:t>
      </w:r>
      <w:r w:rsidR="00AD3FF0" w:rsidRPr="009C02BF">
        <w:t>.1.1</w:t>
      </w:r>
      <w:r w:rsidR="00AD3FF0" w:rsidRPr="009C02BF">
        <w:tab/>
        <w:t>General</w:t>
      </w:r>
      <w:bookmarkEnd w:id="4294"/>
      <w:bookmarkEnd w:id="4295"/>
      <w:bookmarkEnd w:id="4296"/>
      <w:bookmarkEnd w:id="4297"/>
      <w:bookmarkEnd w:id="4298"/>
      <w:bookmarkEnd w:id="4299"/>
    </w:p>
    <w:p w14:paraId="49E2E1BD" w14:textId="77777777" w:rsidR="00AD3FF0" w:rsidRPr="009C02BF" w:rsidRDefault="00AD3FF0" w:rsidP="00E10AA0">
      <w:r w:rsidRPr="009C02BF">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9C02BF" w:rsidRDefault="00AD3FF0" w:rsidP="00E10AA0">
      <w:r w:rsidRPr="009C02BF">
        <w:t>Self-optimisation of the intra-LTE</w:t>
      </w:r>
      <w:r w:rsidR="0004175B" w:rsidRPr="009C02BF">
        <w:t>,</w:t>
      </w:r>
      <w:r w:rsidRPr="009C02BF">
        <w:t xml:space="preserve"> inter-RAT </w:t>
      </w:r>
      <w:r w:rsidR="0004175B" w:rsidRPr="009C02BF">
        <w:t xml:space="preserve">and inter-system </w:t>
      </w:r>
      <w:r w:rsidRPr="009C02BF">
        <w:t xml:space="preserve">mobility parameters to the current load in the cell and in the adjacent cells can improve the system capacity compared to static/non-optimised cell reselection/handover </w:t>
      </w:r>
      <w:r w:rsidRPr="009C02BF">
        <w:lastRenderedPageBreak/>
        <w:t xml:space="preserve">parameters. Such optimisation can also minimize human intervention in the network management and </w:t>
      </w:r>
      <w:r w:rsidR="001348D2" w:rsidRPr="009C02BF">
        <w:t>optimisation</w:t>
      </w:r>
      <w:r w:rsidRPr="009C02BF">
        <w:t xml:space="preserve"> tasks.</w:t>
      </w:r>
    </w:p>
    <w:p w14:paraId="77BA26B8" w14:textId="77777777" w:rsidR="00AD3FF0" w:rsidRPr="009C02BF" w:rsidRDefault="00AD3FF0" w:rsidP="00E10AA0">
      <w:r w:rsidRPr="009C02BF">
        <w:t>Support for mobility load balancing consists of one or more of following functions:</w:t>
      </w:r>
    </w:p>
    <w:p w14:paraId="3B6C6BB0" w14:textId="3A73E51F" w:rsidR="00AD3FF0" w:rsidRPr="009C02BF" w:rsidRDefault="00AD3FF0" w:rsidP="00E10AA0">
      <w:pPr>
        <w:pStyle w:val="B1"/>
      </w:pPr>
      <w:r w:rsidRPr="009C02BF">
        <w:t>-</w:t>
      </w:r>
      <w:r w:rsidRPr="009C02BF">
        <w:tab/>
        <w:t>Load reporting</w:t>
      </w:r>
      <w:r w:rsidR="0004175B" w:rsidRPr="009C02BF">
        <w:t xml:space="preserve"> (for intra-LTE, inter-RAT, EN-DC and inter-system scenarios)</w:t>
      </w:r>
      <w:r w:rsidR="005561E8" w:rsidRPr="009C02BF">
        <w:t>;</w:t>
      </w:r>
    </w:p>
    <w:p w14:paraId="496C08BE" w14:textId="77777777" w:rsidR="00AD3FF0" w:rsidRPr="009C02BF" w:rsidRDefault="00AD3FF0" w:rsidP="00E10AA0">
      <w:pPr>
        <w:pStyle w:val="B1"/>
      </w:pPr>
      <w:r w:rsidRPr="009C02BF">
        <w:t>-</w:t>
      </w:r>
      <w:r w:rsidRPr="009C02BF">
        <w:tab/>
        <w:t>Load balancing action based on handovers</w:t>
      </w:r>
      <w:r w:rsidR="005561E8" w:rsidRPr="009C02BF">
        <w:t>;</w:t>
      </w:r>
    </w:p>
    <w:p w14:paraId="509837A4" w14:textId="77777777" w:rsidR="00AD3FF0" w:rsidRPr="009C02BF" w:rsidRDefault="00AD3FF0" w:rsidP="00E10AA0">
      <w:pPr>
        <w:pStyle w:val="B1"/>
      </w:pPr>
      <w:r w:rsidRPr="009C02BF">
        <w:t>-</w:t>
      </w:r>
      <w:r w:rsidRPr="009C02BF">
        <w:tab/>
        <w:t>Adapting handover and/or reselection configuration</w:t>
      </w:r>
      <w:r w:rsidR="005561E8" w:rsidRPr="009C02BF">
        <w:t>.</w:t>
      </w:r>
    </w:p>
    <w:p w14:paraId="7A9B6784" w14:textId="77777777" w:rsidR="00AD3FF0" w:rsidRPr="009C02BF" w:rsidRDefault="00AD3FF0" w:rsidP="00E10AA0">
      <w:r w:rsidRPr="009C02BF">
        <w:t xml:space="preserve">Triggering of each of these functions is optional and depends on implementation. Functional architecture is presented in Figure </w:t>
      </w:r>
      <w:r w:rsidR="00256C6A" w:rsidRPr="009C02BF">
        <w:t>22.4</w:t>
      </w:r>
      <w:r w:rsidRPr="009C02BF">
        <w:t>.1.1-1.</w:t>
      </w:r>
    </w:p>
    <w:p w14:paraId="36DF2419" w14:textId="77777777" w:rsidR="00AD3FF0" w:rsidRPr="009C02BF" w:rsidRDefault="00AD3FF0" w:rsidP="00E10AA0"/>
    <w:p w14:paraId="29789159" w14:textId="77777777" w:rsidR="00AD3FF0" w:rsidRPr="009C02BF" w:rsidRDefault="00AD3FF0" w:rsidP="00E10AA0">
      <w:pPr>
        <w:pStyle w:val="TH"/>
      </w:pPr>
      <w:r w:rsidRPr="009C02BF">
        <w:object w:dxaOrig="8764" w:dyaOrig="7898" w14:anchorId="0FB52A48">
          <v:shape id="_x0000_i1280" type="#_x0000_t75" style="width:438pt;height:395.25pt" o:ole="">
            <v:imagedata r:id="rId513" o:title=""/>
          </v:shape>
          <o:OLEObject Type="Embed" ProgID="Visio.Drawing.11" ShapeID="_x0000_i1280" DrawAspect="Content" ObjectID="_1773755715" r:id="rId514"/>
        </w:object>
      </w:r>
    </w:p>
    <w:p w14:paraId="116CDB00" w14:textId="77777777" w:rsidR="00AD3FF0" w:rsidRPr="009C02BF" w:rsidRDefault="00AD3FF0" w:rsidP="00324FF0">
      <w:pPr>
        <w:pStyle w:val="TF"/>
      </w:pPr>
      <w:r w:rsidRPr="009C02BF">
        <w:t xml:space="preserve">Figure </w:t>
      </w:r>
      <w:r w:rsidR="00256C6A" w:rsidRPr="009C02BF">
        <w:t>22.4</w:t>
      </w:r>
      <w:r w:rsidRPr="009C02BF">
        <w:t>.1.1-1: Functional architecture of SON load balancing</w:t>
      </w:r>
    </w:p>
    <w:p w14:paraId="181A5669" w14:textId="77777777" w:rsidR="00AD3FF0" w:rsidRPr="009C02BF" w:rsidRDefault="00256C6A" w:rsidP="00324FF0">
      <w:pPr>
        <w:pStyle w:val="Heading4"/>
      </w:pPr>
      <w:bookmarkStart w:id="4300" w:name="_Toc37760704"/>
      <w:bookmarkStart w:id="4301" w:name="_Toc46498942"/>
      <w:bookmarkStart w:id="4302" w:name="_Toc52491255"/>
      <w:bookmarkStart w:id="4303" w:name="_Toc163142180"/>
      <w:r w:rsidRPr="009C02BF">
        <w:t>22.4</w:t>
      </w:r>
      <w:r w:rsidR="00AD3FF0" w:rsidRPr="009C02BF">
        <w:t>.1.2</w:t>
      </w:r>
      <w:r w:rsidR="00AD3FF0" w:rsidRPr="009C02BF">
        <w:tab/>
        <w:t>Load reporting</w:t>
      </w:r>
      <w:bookmarkEnd w:id="4300"/>
      <w:bookmarkEnd w:id="4301"/>
      <w:bookmarkEnd w:id="4302"/>
      <w:bookmarkEnd w:id="4303"/>
    </w:p>
    <w:p w14:paraId="4571B197" w14:textId="51F4FD2E" w:rsidR="009524E4" w:rsidRPr="009C02BF" w:rsidRDefault="00AD3FF0" w:rsidP="00E10AA0">
      <w:pPr>
        <w:rPr>
          <w:lang w:eastAsia="en-GB"/>
        </w:rPr>
      </w:pPr>
      <w:r w:rsidRPr="009C02BF">
        <w:t>The load reporting function is executed by exchanging cell specific load information between neighbour eNBs over the X2 interface (intra-LTE scenario) or S1 (inter-RAT scenario</w:t>
      </w:r>
      <w:r w:rsidR="00750095" w:rsidRPr="009C02BF">
        <w:t xml:space="preserve"> </w:t>
      </w:r>
      <w:r w:rsidR="00750095" w:rsidRPr="009C02BF">
        <w:rPr>
          <w:lang w:eastAsia="zh-CN"/>
        </w:rPr>
        <w:t>and EN-DC scenario</w:t>
      </w:r>
      <w:r w:rsidRPr="009C02BF">
        <w:t>).</w:t>
      </w:r>
      <w:r w:rsidR="0004175B" w:rsidRPr="009C02BF">
        <w:rPr>
          <w:lang w:eastAsia="zh-CN"/>
        </w:rPr>
        <w:t xml:space="preserve"> The load reporting function for inter-system load balancing is executed by exchanging load information between E-UTRAN and NG-RAN.</w:t>
      </w:r>
    </w:p>
    <w:p w14:paraId="35B6D795" w14:textId="77777777" w:rsidR="00070648" w:rsidRPr="009C02BF"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63142181"/>
      <w:r w:rsidRPr="009C02BF">
        <w:rPr>
          <w:lang w:eastAsia="en-GB"/>
        </w:rPr>
        <w:t>22.4.1.2.1</w:t>
      </w:r>
      <w:r w:rsidRPr="009C02BF">
        <w:rPr>
          <w:lang w:eastAsia="en-GB"/>
        </w:rPr>
        <w:tab/>
        <w:t>Load reporting for intra-LTE scenario</w:t>
      </w:r>
      <w:bookmarkEnd w:id="4304"/>
      <w:bookmarkEnd w:id="4305"/>
      <w:bookmarkEnd w:id="4306"/>
      <w:bookmarkEnd w:id="4307"/>
      <w:bookmarkEnd w:id="4308"/>
      <w:bookmarkEnd w:id="4309"/>
    </w:p>
    <w:p w14:paraId="42792DEB" w14:textId="77777777" w:rsidR="00AD3FF0" w:rsidRPr="009C02BF" w:rsidRDefault="00070648" w:rsidP="00E10AA0">
      <w:r w:rsidRPr="009C02BF">
        <w:rPr>
          <w:lang w:eastAsia="en-GB"/>
        </w:rPr>
        <w:t>The load information consists of:</w:t>
      </w:r>
    </w:p>
    <w:p w14:paraId="3DE37274" w14:textId="77777777" w:rsidR="00AD3FF0" w:rsidRPr="007041D3" w:rsidRDefault="00AD3FF0" w:rsidP="00E10AA0">
      <w:pPr>
        <w:pStyle w:val="B1"/>
        <w:rPr>
          <w:lang w:val="fr-FR"/>
        </w:rPr>
      </w:pPr>
      <w:r w:rsidRPr="007041D3">
        <w:rPr>
          <w:lang w:val="fr-FR"/>
        </w:rPr>
        <w:t>-</w:t>
      </w:r>
      <w:r w:rsidRPr="007041D3">
        <w:rPr>
          <w:lang w:val="fr-FR"/>
        </w:rPr>
        <w:tab/>
        <w:t>radio resource usage (UL/DL GBR PRB usage, UL/DL non-GBR PRB usage, UL/DL total PRB usage)</w:t>
      </w:r>
      <w:r w:rsidR="000D4434" w:rsidRPr="007041D3">
        <w:rPr>
          <w:lang w:val="fr-FR"/>
        </w:rPr>
        <w:t>;</w:t>
      </w:r>
    </w:p>
    <w:p w14:paraId="59AA9D10" w14:textId="77777777" w:rsidR="00AD3FF0" w:rsidRPr="009C02BF" w:rsidRDefault="00AD3FF0" w:rsidP="00E10AA0">
      <w:pPr>
        <w:pStyle w:val="B1"/>
      </w:pPr>
      <w:r w:rsidRPr="009C02BF">
        <w:lastRenderedPageBreak/>
        <w:t>-</w:t>
      </w:r>
      <w:r w:rsidRPr="009C02BF">
        <w:tab/>
        <w:t>HW load indicator (UL/DL HW load: low, mid, high, overload)</w:t>
      </w:r>
      <w:r w:rsidR="000D4434" w:rsidRPr="009C02BF">
        <w:t>;</w:t>
      </w:r>
    </w:p>
    <w:p w14:paraId="01584F40" w14:textId="77777777" w:rsidR="00AD3FF0" w:rsidRPr="009C02BF" w:rsidRDefault="00AD3FF0" w:rsidP="00E10AA0">
      <w:pPr>
        <w:pStyle w:val="B1"/>
      </w:pPr>
      <w:r w:rsidRPr="009C02BF">
        <w:t>-</w:t>
      </w:r>
      <w:r w:rsidRPr="009C02BF">
        <w:tab/>
        <w:t>TNL load indicator (UL/DL TNL load: low, mid, high, overload)</w:t>
      </w:r>
      <w:r w:rsidR="000D4434" w:rsidRPr="009C02BF">
        <w:t>;</w:t>
      </w:r>
    </w:p>
    <w:p w14:paraId="33E4F4F6" w14:textId="77777777" w:rsidR="00AD3FF0" w:rsidRPr="009C02BF" w:rsidRDefault="00AD3FF0" w:rsidP="00E10AA0">
      <w:pPr>
        <w:pStyle w:val="B1"/>
      </w:pPr>
      <w:r w:rsidRPr="009C02BF">
        <w:t>-</w:t>
      </w:r>
      <w:r w:rsidRPr="009C02BF">
        <w:tab/>
      </w:r>
      <w:r w:rsidR="009524E4" w:rsidRPr="009C02BF">
        <w:t>(Optionally) C</w:t>
      </w:r>
      <w:r w:rsidRPr="009C02BF">
        <w:t xml:space="preserve">ell </w:t>
      </w:r>
      <w:r w:rsidR="009524E4" w:rsidRPr="009C02BF">
        <w:t xml:space="preserve">Capacity Class </w:t>
      </w:r>
      <w:r w:rsidRPr="009C02BF">
        <w:t>value (UL/DL relative capacity indicator: the same scale shall apply to E-UTRAN, UTRAN and GERAN cells when mapping cell capacities on this value)</w:t>
      </w:r>
      <w:r w:rsidR="000D4434" w:rsidRPr="009C02BF">
        <w:t>;</w:t>
      </w:r>
    </w:p>
    <w:p w14:paraId="7196495F" w14:textId="77777777" w:rsidR="009524E4" w:rsidRPr="009C02BF" w:rsidRDefault="00AD3FF0" w:rsidP="00E10AA0">
      <w:pPr>
        <w:pStyle w:val="B1"/>
      </w:pPr>
      <w:r w:rsidRPr="009C02BF">
        <w:t>-</w:t>
      </w:r>
      <w:r w:rsidRPr="009C02BF">
        <w:tab/>
      </w:r>
      <w:r w:rsidR="003E7037" w:rsidRPr="009C02BF">
        <w:t>Capacity</w:t>
      </w:r>
      <w:r w:rsidRPr="009C02BF">
        <w:t xml:space="preserve"> value (UL/DL available capacity for load balancing as percentage of total cell capacity)</w:t>
      </w:r>
      <w:r w:rsidR="000D4434" w:rsidRPr="009C02BF">
        <w:t>.</w:t>
      </w:r>
    </w:p>
    <w:p w14:paraId="2D89BC35" w14:textId="77777777" w:rsidR="00070648" w:rsidRPr="009C02BF" w:rsidRDefault="00070648" w:rsidP="00E10AA0">
      <w:pPr>
        <w:pStyle w:val="NO"/>
      </w:pPr>
      <w:r w:rsidRPr="009C02BF">
        <w:t>NOTE 1:</w:t>
      </w:r>
      <w:r w:rsidRPr="009C02BF">
        <w:tab/>
        <w:t>Capacity value is expressed in available E-UTRAN resources.</w:t>
      </w:r>
    </w:p>
    <w:p w14:paraId="180614B3" w14:textId="77777777" w:rsidR="00070648" w:rsidRPr="009C02BF" w:rsidRDefault="00070648" w:rsidP="00E10AA0">
      <w:pPr>
        <w:pStyle w:val="NO"/>
      </w:pPr>
      <w:r w:rsidRPr="009C02BF">
        <w:t>NOTE 2:</w:t>
      </w:r>
      <w:r w:rsidRPr="009C02BF">
        <w:tab/>
        <w:t>A cell is expected to accept traffic corresponding to the indicated available capacity.</w:t>
      </w:r>
    </w:p>
    <w:p w14:paraId="3C54C988" w14:textId="77777777" w:rsidR="00070648" w:rsidRPr="009C02BF"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63142182"/>
      <w:r w:rsidRPr="009C02BF">
        <w:rPr>
          <w:lang w:eastAsia="en-GB"/>
        </w:rPr>
        <w:t>22.4.1.2.2</w:t>
      </w:r>
      <w:r w:rsidRPr="009C02BF">
        <w:rPr>
          <w:lang w:eastAsia="en-GB"/>
        </w:rPr>
        <w:tab/>
        <w:t>Load reporting for inter-RAT scenario</w:t>
      </w:r>
      <w:bookmarkEnd w:id="4310"/>
      <w:bookmarkEnd w:id="4311"/>
      <w:bookmarkEnd w:id="4312"/>
      <w:bookmarkEnd w:id="4313"/>
      <w:bookmarkEnd w:id="4314"/>
      <w:bookmarkEnd w:id="4315"/>
    </w:p>
    <w:p w14:paraId="1BC42A38" w14:textId="77777777" w:rsidR="009524E4" w:rsidRPr="009C02BF" w:rsidRDefault="00070648" w:rsidP="00E10AA0">
      <w:pPr>
        <w:rPr>
          <w:lang w:eastAsia="en-GB"/>
        </w:rPr>
      </w:pPr>
      <w:r w:rsidRPr="009C02BF">
        <w:rPr>
          <w:lang w:eastAsia="en-GB"/>
        </w:rPr>
        <w:t>The load information consists of:</w:t>
      </w:r>
    </w:p>
    <w:p w14:paraId="4F946894" w14:textId="77777777" w:rsidR="00A35166" w:rsidRPr="009C02BF" w:rsidRDefault="00A35166" w:rsidP="00E10AA0">
      <w:pPr>
        <w:pStyle w:val="B1"/>
        <w:rPr>
          <w:kern w:val="2"/>
        </w:rPr>
      </w:pPr>
      <w:r w:rsidRPr="009C02BF">
        <w:rPr>
          <w:kern w:val="2"/>
        </w:rPr>
        <w:t>-</w:t>
      </w:r>
      <w:r w:rsidRPr="009C02BF">
        <w:rPr>
          <w:kern w:val="2"/>
        </w:rPr>
        <w:tab/>
        <w:t>Cell Capacity Class value (UL/DL relative capacity indicator: the same scale shall apply to E-UTRAN, UTRAN</w:t>
      </w:r>
      <w:r w:rsidR="00272DD9" w:rsidRPr="009C02BF">
        <w:rPr>
          <w:kern w:val="2"/>
        </w:rPr>
        <w:t>,</w:t>
      </w:r>
      <w:r w:rsidRPr="009C02BF">
        <w:rPr>
          <w:kern w:val="2"/>
        </w:rPr>
        <w:t xml:space="preserve"> GERAN </w:t>
      </w:r>
      <w:r w:rsidR="00272DD9" w:rsidRPr="009C02BF">
        <w:rPr>
          <w:kern w:val="2"/>
        </w:rPr>
        <w:t xml:space="preserve">and eHRPD </w:t>
      </w:r>
      <w:r w:rsidRPr="009C02BF">
        <w:rPr>
          <w:kern w:val="2"/>
        </w:rPr>
        <w:t>cells when mapping cell capacities on this value)</w:t>
      </w:r>
      <w:r w:rsidR="000D4434" w:rsidRPr="009C02BF">
        <w:rPr>
          <w:kern w:val="2"/>
        </w:rPr>
        <w:t>;</w:t>
      </w:r>
    </w:p>
    <w:p w14:paraId="0B7CE57D" w14:textId="77777777" w:rsidR="00AD3FF0" w:rsidRPr="009C02BF" w:rsidRDefault="009524E4" w:rsidP="00E10AA0">
      <w:pPr>
        <w:pStyle w:val="B1"/>
        <w:rPr>
          <w:kern w:val="2"/>
        </w:rPr>
      </w:pPr>
      <w:r w:rsidRPr="009C02BF">
        <w:rPr>
          <w:kern w:val="2"/>
        </w:rPr>
        <w:t>-</w:t>
      </w:r>
      <w:r w:rsidR="00C9644E" w:rsidRPr="009C02BF">
        <w:rPr>
          <w:kern w:val="2"/>
        </w:rPr>
        <w:tab/>
      </w:r>
      <w:r w:rsidRPr="009C02BF">
        <w:rPr>
          <w:kern w:val="2"/>
        </w:rPr>
        <w:t>Capacity value (UL/DL available capacity for load balancing as percentage of total cell capacity)</w:t>
      </w:r>
      <w:r w:rsidR="000D4434" w:rsidRPr="009C02BF">
        <w:rPr>
          <w:kern w:val="2"/>
        </w:rPr>
        <w:t>.</w:t>
      </w:r>
    </w:p>
    <w:p w14:paraId="517C9937" w14:textId="77777777" w:rsidR="00AD3FF0" w:rsidRPr="009C02BF" w:rsidRDefault="00AD3FF0" w:rsidP="00E10AA0">
      <w:pPr>
        <w:pStyle w:val="NO"/>
      </w:pPr>
      <w:r w:rsidRPr="009C02BF">
        <w:t>N</w:t>
      </w:r>
      <w:r w:rsidR="005561E8" w:rsidRPr="009C02BF">
        <w:t>OTE</w:t>
      </w:r>
      <w:r w:rsidRPr="009C02BF">
        <w:t xml:space="preserve"> 1:</w:t>
      </w:r>
      <w:r w:rsidR="003E7037" w:rsidRPr="009C02BF">
        <w:tab/>
        <w:t>Capacity</w:t>
      </w:r>
      <w:r w:rsidRPr="009C02BF">
        <w:t xml:space="preserve"> value is expressed in available E-UTRAN resources.</w:t>
      </w:r>
    </w:p>
    <w:p w14:paraId="340EC4A6" w14:textId="77777777" w:rsidR="00AD3FF0" w:rsidRPr="009C02BF" w:rsidRDefault="00AD3FF0" w:rsidP="00E10AA0">
      <w:pPr>
        <w:pStyle w:val="NO"/>
      </w:pPr>
      <w:r w:rsidRPr="009C02BF">
        <w:t>N</w:t>
      </w:r>
      <w:r w:rsidR="005561E8" w:rsidRPr="009C02BF">
        <w:t>OTE</w:t>
      </w:r>
      <w:r w:rsidRPr="009C02BF">
        <w:t xml:space="preserve"> 2:</w:t>
      </w:r>
      <w:r w:rsidR="003E7037" w:rsidRPr="009C02BF">
        <w:tab/>
        <w:t>A</w:t>
      </w:r>
      <w:r w:rsidRPr="009C02BF">
        <w:t xml:space="preserve"> cell is expected to accept traffic corresponding to the indicated available capacity.</w:t>
      </w:r>
    </w:p>
    <w:p w14:paraId="359ADCD6" w14:textId="77777777" w:rsidR="008A0C12" w:rsidRPr="009C02BF" w:rsidRDefault="008A0C12" w:rsidP="00E10AA0">
      <w:pPr>
        <w:rPr>
          <w:kern w:val="2"/>
        </w:rPr>
      </w:pPr>
      <w:r w:rsidRPr="009C02BF">
        <w:rPr>
          <w:kern w:val="2"/>
        </w:rPr>
        <w:t>Event-triggered inter-RAT load reports are sent when the reporting node detects crossing of cell load thresholds.</w:t>
      </w:r>
    </w:p>
    <w:p w14:paraId="1116D0FE" w14:textId="77777777" w:rsidR="00AD3FF0" w:rsidRPr="009C02BF" w:rsidRDefault="00AD3FF0" w:rsidP="00E10AA0">
      <w:r w:rsidRPr="009C02BF">
        <w:t>Load information shall be provided in a procedure separated from existing active mode mobility procedures</w:t>
      </w:r>
      <w:r w:rsidR="00877B8D" w:rsidRPr="009C02BF">
        <w:t>, which shall be used infrequently and with lower priority with respect to the UE dedicated signalling</w:t>
      </w:r>
      <w:r w:rsidRPr="009C02BF">
        <w:t>.</w:t>
      </w:r>
    </w:p>
    <w:p w14:paraId="335C4C2F" w14:textId="77777777" w:rsidR="00750095" w:rsidRPr="009C02BF" w:rsidRDefault="00750095" w:rsidP="00750095">
      <w:pPr>
        <w:pStyle w:val="Heading5"/>
        <w:rPr>
          <w:lang w:eastAsia="en-GB"/>
        </w:rPr>
      </w:pPr>
      <w:bookmarkStart w:id="4316" w:name="_Toc46498945"/>
      <w:bookmarkStart w:id="4317" w:name="_Toc52491258"/>
      <w:bookmarkStart w:id="4318" w:name="_Toc37760707"/>
      <w:bookmarkStart w:id="4319" w:name="_Toc163142183"/>
      <w:r w:rsidRPr="009C02BF">
        <w:rPr>
          <w:lang w:eastAsia="en-GB"/>
        </w:rPr>
        <w:t>22.4.1.2.</w:t>
      </w:r>
      <w:r w:rsidRPr="009C02BF">
        <w:rPr>
          <w:lang w:eastAsia="zh-CN"/>
        </w:rPr>
        <w:t>3</w:t>
      </w:r>
      <w:r w:rsidRPr="009C02BF">
        <w:rPr>
          <w:lang w:eastAsia="en-GB"/>
        </w:rPr>
        <w:tab/>
        <w:t xml:space="preserve">Load reporting for </w:t>
      </w:r>
      <w:r w:rsidRPr="009C02BF">
        <w:rPr>
          <w:lang w:eastAsia="zh-CN"/>
        </w:rPr>
        <w:t>EN-DC</w:t>
      </w:r>
      <w:r w:rsidRPr="009C02BF">
        <w:rPr>
          <w:lang w:eastAsia="en-GB"/>
        </w:rPr>
        <w:t xml:space="preserve"> scenario</w:t>
      </w:r>
      <w:bookmarkEnd w:id="4316"/>
      <w:bookmarkEnd w:id="4317"/>
      <w:bookmarkEnd w:id="4319"/>
    </w:p>
    <w:p w14:paraId="76E36B7B" w14:textId="77777777" w:rsidR="00750095" w:rsidRPr="009C02BF" w:rsidRDefault="00750095" w:rsidP="00750095">
      <w:pPr>
        <w:rPr>
          <w:lang w:eastAsia="zh-CN"/>
        </w:rPr>
      </w:pPr>
      <w:r w:rsidRPr="009C02BF">
        <w:rPr>
          <w:lang w:eastAsia="zh-CN"/>
        </w:rPr>
        <w:t>The load reporting function is executed by the way that an en-gNB provides its load information toward an eNB over the X2 interface.</w:t>
      </w:r>
    </w:p>
    <w:p w14:paraId="0D9F47AC" w14:textId="77777777" w:rsidR="00750095" w:rsidRPr="009C02BF" w:rsidRDefault="00750095" w:rsidP="00750095">
      <w:pPr>
        <w:rPr>
          <w:lang w:eastAsia="zh-CN"/>
        </w:rPr>
      </w:pPr>
      <w:r w:rsidRPr="009C02BF">
        <w:rPr>
          <w:lang w:eastAsia="zh-CN"/>
        </w:rPr>
        <w:t>For an NR cell, the following load related information should be supported which consists of:</w:t>
      </w:r>
    </w:p>
    <w:p w14:paraId="328D39DF" w14:textId="77777777" w:rsidR="00750095" w:rsidRPr="009C02BF" w:rsidRDefault="00750095" w:rsidP="00750095">
      <w:pPr>
        <w:pStyle w:val="B1"/>
        <w:rPr>
          <w:lang w:eastAsia="zh-CN"/>
        </w:rPr>
      </w:pPr>
      <w:r w:rsidRPr="009C02BF">
        <w:rPr>
          <w:lang w:eastAsia="zh-CN"/>
        </w:rPr>
        <w:t>-</w:t>
      </w:r>
      <w:r w:rsidRPr="009C02BF">
        <w:rPr>
          <w:lang w:eastAsia="zh-CN"/>
        </w:rPr>
        <w:tab/>
        <w:t xml:space="preserve">Radio resource usage (per-SSB-area PRB usage: DL/UL/SUL GBR PRB usage, DL/UL/SUL non-GBR PRB usage, DL/UL/SUL total PRB usage, and DL/UL/SUL </w:t>
      </w:r>
      <w:r w:rsidRPr="009C02BF">
        <w:rPr>
          <w:rFonts w:cs="Arial"/>
          <w:bCs/>
          <w:iCs/>
          <w:szCs w:val="18"/>
        </w:rPr>
        <w:t>scheduling PDCCH CCE usage</w:t>
      </w:r>
      <w:r w:rsidRPr="009C02BF">
        <w:rPr>
          <w:lang w:eastAsia="zh-CN"/>
        </w:rPr>
        <w:t>);</w:t>
      </w:r>
    </w:p>
    <w:p w14:paraId="6EF1F62D" w14:textId="77777777" w:rsidR="00750095" w:rsidRPr="009C02BF" w:rsidRDefault="00750095" w:rsidP="00750095">
      <w:pPr>
        <w:pStyle w:val="B1"/>
        <w:rPr>
          <w:lang w:eastAsia="zh-CN"/>
        </w:rPr>
      </w:pPr>
      <w:r w:rsidRPr="009C02BF">
        <w:rPr>
          <w:lang w:eastAsia="zh-CN"/>
        </w:rPr>
        <w:t>-</w:t>
      </w:r>
      <w:r w:rsidRPr="009C02BF">
        <w:rPr>
          <w:lang w:eastAsia="zh-CN"/>
        </w:rPr>
        <w:tab/>
        <w:t>TNL capacity indicator (UL/DL TNL offered capacity and available capacity);</w:t>
      </w:r>
    </w:p>
    <w:p w14:paraId="537E1834" w14:textId="77777777" w:rsidR="00750095" w:rsidRPr="009C02BF" w:rsidRDefault="00750095" w:rsidP="00750095">
      <w:pPr>
        <w:pStyle w:val="B1"/>
        <w:rPr>
          <w:lang w:eastAsia="zh-CN"/>
        </w:rPr>
      </w:pPr>
      <w:r w:rsidRPr="009C02BF">
        <w:rPr>
          <w:lang w:eastAsia="zh-CN"/>
        </w:rPr>
        <w:t>-</w:t>
      </w:r>
      <w:r w:rsidRPr="009C02BF">
        <w:rPr>
          <w:lang w:eastAsia="zh-CN"/>
        </w:rPr>
        <w:tab/>
        <w:t>Cell Capacity Class value (UL/DL relative capacity indicator);</w:t>
      </w:r>
    </w:p>
    <w:p w14:paraId="27736679" w14:textId="77777777" w:rsidR="00750095" w:rsidRPr="009C02BF" w:rsidRDefault="00750095" w:rsidP="00750095">
      <w:pPr>
        <w:pStyle w:val="B1"/>
        <w:rPr>
          <w:lang w:eastAsia="zh-CN"/>
        </w:rPr>
      </w:pPr>
      <w:r w:rsidRPr="009C02BF">
        <w:rPr>
          <w:lang w:eastAsia="zh-CN"/>
        </w:rPr>
        <w:t>-</w:t>
      </w:r>
      <w:r w:rsidRPr="009C02BF">
        <w:rPr>
          <w:lang w:eastAsia="zh-CN"/>
        </w:rPr>
        <w:tab/>
        <w:t>Capacity value (UL/DL available capacity);</w:t>
      </w:r>
    </w:p>
    <w:p w14:paraId="112EF2CC" w14:textId="236F9BDE" w:rsidR="00750095" w:rsidRPr="009C02BF" w:rsidRDefault="00750095" w:rsidP="004F39D7">
      <w:pPr>
        <w:rPr>
          <w:lang w:eastAsia="zh-CN"/>
        </w:rPr>
      </w:pPr>
      <w:r w:rsidRPr="009C02BF">
        <w:rPr>
          <w:lang w:eastAsia="zh-CN"/>
        </w:rPr>
        <w:t>To achieve load reporting function, EN-DC Resource Status Reporting Initiation &amp; EN-DC Resource Status Reporting procedures are used.</w:t>
      </w:r>
    </w:p>
    <w:p w14:paraId="27A9C3F9" w14:textId="21AD4F55" w:rsidR="0004175B" w:rsidRPr="009C02BF" w:rsidRDefault="0004175B" w:rsidP="0017374D">
      <w:pPr>
        <w:pStyle w:val="Heading5"/>
        <w:rPr>
          <w:lang w:eastAsia="zh-CN"/>
        </w:rPr>
      </w:pPr>
      <w:bookmarkStart w:id="4320" w:name="_Toc163142184"/>
      <w:r w:rsidRPr="009C02BF">
        <w:rPr>
          <w:lang w:eastAsia="zh-CN"/>
        </w:rPr>
        <w:t>22.4.1.2.4</w:t>
      </w:r>
      <w:r w:rsidRPr="009C02BF">
        <w:rPr>
          <w:lang w:eastAsia="zh-CN"/>
        </w:rPr>
        <w:tab/>
      </w:r>
      <w:bookmarkStart w:id="4321" w:name="_Hlk97115562"/>
      <w:r w:rsidRPr="009C02BF">
        <w:rPr>
          <w:lang w:eastAsia="zh-CN"/>
        </w:rPr>
        <w:t>Load reporting for inter-system load balancing</w:t>
      </w:r>
      <w:bookmarkEnd w:id="4320"/>
      <w:bookmarkEnd w:id="4321"/>
    </w:p>
    <w:p w14:paraId="36CFF097" w14:textId="77777777" w:rsidR="0004175B" w:rsidRPr="009C02BF" w:rsidRDefault="0004175B" w:rsidP="0004175B">
      <w:pPr>
        <w:rPr>
          <w:lang w:eastAsia="zh-CN"/>
        </w:rPr>
      </w:pPr>
      <w:r w:rsidRPr="009C02BF">
        <w:t>Both event-triggered and periodic inter-system load reporting are supported. Event-triggered inter-system load reports are sent when the reporting node detects crossing of cell load thresholds.</w:t>
      </w:r>
    </w:p>
    <w:p w14:paraId="624D8F1E" w14:textId="77777777" w:rsidR="0004175B" w:rsidRPr="009C02BF" w:rsidRDefault="0004175B" w:rsidP="0004175B">
      <w:pPr>
        <w:rPr>
          <w:lang w:eastAsia="zh-CN"/>
        </w:rPr>
      </w:pPr>
      <w:r w:rsidRPr="009C02BF">
        <w:rPr>
          <w:lang w:eastAsia="zh-CN"/>
        </w:rPr>
        <w:t>The following load related information should be supported which consists of:</w:t>
      </w:r>
    </w:p>
    <w:p w14:paraId="54786FED" w14:textId="77777777" w:rsidR="0004175B" w:rsidRPr="009C02BF" w:rsidRDefault="0004175B" w:rsidP="0004175B">
      <w:pPr>
        <w:pStyle w:val="B1"/>
      </w:pPr>
      <w:r w:rsidRPr="009C02BF">
        <w:t>-</w:t>
      </w:r>
      <w:r w:rsidRPr="009C02BF">
        <w:tab/>
        <w:t>Cell Capacity Class value (UL/DL relative capacity indicator);</w:t>
      </w:r>
    </w:p>
    <w:p w14:paraId="2B6AC4DF" w14:textId="77777777" w:rsidR="0004175B" w:rsidRPr="009C02BF" w:rsidRDefault="0004175B" w:rsidP="0004175B">
      <w:pPr>
        <w:pStyle w:val="B1"/>
        <w:rPr>
          <w:rFonts w:eastAsia="Arial Unicode MS"/>
        </w:rPr>
      </w:pPr>
      <w:r w:rsidRPr="009C02BF">
        <w:t>-</w:t>
      </w:r>
      <w:r w:rsidRPr="009C02BF">
        <w:tab/>
      </w:r>
      <w:r w:rsidRPr="009C02BF">
        <w:rPr>
          <w:rFonts w:eastAsia="Arial Unicode MS"/>
        </w:rPr>
        <w:t>Capacity value (per cell: UL/DL available capacity);</w:t>
      </w:r>
    </w:p>
    <w:p w14:paraId="3A0F5676" w14:textId="77777777" w:rsidR="0004175B" w:rsidRPr="009C02BF" w:rsidRDefault="0004175B" w:rsidP="0004175B">
      <w:pPr>
        <w:pStyle w:val="B1"/>
        <w:rPr>
          <w:rFonts w:eastAsia="Arial Unicode MS"/>
        </w:rPr>
      </w:pPr>
      <w:r w:rsidRPr="009C02BF">
        <w:t>-</w:t>
      </w:r>
      <w:r w:rsidRPr="009C02BF">
        <w:tab/>
        <w:t>RRC connections (number of RRC connections, and available RRC Connection Capacity);</w:t>
      </w:r>
    </w:p>
    <w:p w14:paraId="7974B039" w14:textId="391B7F26" w:rsidR="0004175B" w:rsidRPr="009C02BF" w:rsidRDefault="0004175B" w:rsidP="0004175B">
      <w:pPr>
        <w:pStyle w:val="B1"/>
      </w:pPr>
      <w:r w:rsidRPr="009C02BF">
        <w:t>-</w:t>
      </w:r>
      <w:r w:rsidRPr="009C02BF">
        <w:tab/>
        <w:t>Number of active UEs;</w:t>
      </w:r>
    </w:p>
    <w:p w14:paraId="0C99863A" w14:textId="591801E9" w:rsidR="0004175B" w:rsidRPr="009C02BF" w:rsidRDefault="0004175B" w:rsidP="0004175B">
      <w:pPr>
        <w:pStyle w:val="B1"/>
      </w:pPr>
      <w:r w:rsidRPr="009C02BF">
        <w:t>-</w:t>
      </w:r>
      <w:r w:rsidRPr="009C02BF">
        <w:tab/>
      </w:r>
      <w:r w:rsidR="00D701BB" w:rsidRPr="009C02BF">
        <w:rPr>
          <w:rFonts w:eastAsia="SimSun"/>
          <w:lang w:eastAsia="zh-CN"/>
        </w:rPr>
        <w:t xml:space="preserve">Radio Resource Status </w:t>
      </w:r>
      <w:r w:rsidR="00D701BB" w:rsidRPr="009C02BF">
        <w:t>(</w:t>
      </w:r>
      <w:r w:rsidR="00D701BB" w:rsidRPr="009C02BF">
        <w:rPr>
          <w:rFonts w:eastAsia="Arial Unicode MS"/>
        </w:rPr>
        <w:t>per cell</w:t>
      </w:r>
      <w:r w:rsidR="00D701BB" w:rsidRPr="009C02BF">
        <w:rPr>
          <w:rFonts w:eastAsia="Arial Unicode MS"/>
          <w:lang w:eastAsia="zh-CN"/>
        </w:rPr>
        <w:t xml:space="preserve"> </w:t>
      </w:r>
      <w:r w:rsidR="00D701BB" w:rsidRPr="009C02BF">
        <w:t>PRB usage</w:t>
      </w:r>
      <w:r w:rsidR="00D701BB" w:rsidRPr="009C02BF">
        <w:rPr>
          <w:rFonts w:eastAsia="Arial Unicode MS"/>
        </w:rPr>
        <w:t>: UL/DL</w:t>
      </w:r>
      <w:r w:rsidR="00D701BB" w:rsidRPr="009C02BF">
        <w:rPr>
          <w:rFonts w:eastAsia="Arial Unicode MS"/>
          <w:lang w:eastAsia="zh-CN"/>
        </w:rPr>
        <w:t xml:space="preserve"> GBR PRB usage, </w:t>
      </w:r>
      <w:r w:rsidR="00D701BB" w:rsidRPr="009C02BF">
        <w:rPr>
          <w:lang w:eastAsia="zh-CN"/>
        </w:rPr>
        <w:t xml:space="preserve">DL/UL non-GBR PRB usage, DL/UL total PRB usage, and DL/UL </w:t>
      </w:r>
      <w:r w:rsidR="00D701BB" w:rsidRPr="009C02BF">
        <w:rPr>
          <w:rFonts w:cs="Arial"/>
          <w:bCs/>
          <w:iCs/>
          <w:szCs w:val="18"/>
        </w:rPr>
        <w:t>scheduling PDCCH CCE usage</w:t>
      </w:r>
      <w:r w:rsidR="00D701BB" w:rsidRPr="009C02BF">
        <w:t>)</w:t>
      </w:r>
      <w:r w:rsidRPr="009C02BF">
        <w:t>.</w:t>
      </w:r>
    </w:p>
    <w:p w14:paraId="78BF1AEF" w14:textId="77777777" w:rsidR="0004175B" w:rsidRPr="009C02BF" w:rsidRDefault="0004175B" w:rsidP="0004175B">
      <w:pPr>
        <w:rPr>
          <w:lang w:eastAsia="zh-CN"/>
        </w:rPr>
      </w:pPr>
      <w:r w:rsidRPr="009C02BF">
        <w:rPr>
          <w:lang w:eastAsia="zh-CN"/>
        </w:rPr>
        <w:lastRenderedPageBreak/>
        <w:t>NGAP procedures used for inter-system load balancing are Uplink RAN Configuration Transfer and Downlink RAN Configuration Transfer.</w:t>
      </w:r>
    </w:p>
    <w:p w14:paraId="0BBB6B05" w14:textId="6C9C9984" w:rsidR="0004175B" w:rsidRPr="009C02BF" w:rsidRDefault="0004175B" w:rsidP="004F39D7">
      <w:r w:rsidRPr="009C02BF">
        <w:rPr>
          <w:lang w:eastAsia="zh-CN"/>
        </w:rPr>
        <w:t>S1AP procedures used for inter-system load balancing are eNB Configuration Transfer and MME Configuration Transfer.</w:t>
      </w:r>
    </w:p>
    <w:p w14:paraId="5125307C" w14:textId="77777777" w:rsidR="00AD3FF0" w:rsidRPr="009C02BF" w:rsidRDefault="00256C6A" w:rsidP="00750095">
      <w:pPr>
        <w:pStyle w:val="Heading4"/>
      </w:pPr>
      <w:bookmarkStart w:id="4322" w:name="_Toc46498946"/>
      <w:bookmarkStart w:id="4323" w:name="_Toc52491259"/>
      <w:bookmarkStart w:id="4324" w:name="_Toc163142185"/>
      <w:r w:rsidRPr="009C02BF">
        <w:t>22.4</w:t>
      </w:r>
      <w:r w:rsidR="00AD3FF0" w:rsidRPr="009C02BF">
        <w:t>.1.3</w:t>
      </w:r>
      <w:r w:rsidR="00AD3FF0" w:rsidRPr="009C02BF">
        <w:tab/>
        <w:t>Load balancing action based on handovers</w:t>
      </w:r>
      <w:bookmarkEnd w:id="4318"/>
      <w:bookmarkEnd w:id="4322"/>
      <w:bookmarkEnd w:id="4323"/>
      <w:bookmarkEnd w:id="4324"/>
    </w:p>
    <w:p w14:paraId="1AC1DD9D" w14:textId="77777777" w:rsidR="00AD3FF0" w:rsidRPr="009C02BF" w:rsidRDefault="00AD3FF0" w:rsidP="00E10AA0">
      <w:r w:rsidRPr="009C02BF">
        <w:t xml:space="preserve">The source cell may initiate handover due to load </w:t>
      </w:r>
      <w:r w:rsidRPr="009C02BF">
        <w:rPr>
          <w:kern w:val="2"/>
        </w:rPr>
        <w:t xml:space="preserve">(see </w:t>
      </w:r>
      <w:r w:rsidR="00240D6D" w:rsidRPr="009C02BF">
        <w:rPr>
          <w:kern w:val="2"/>
        </w:rPr>
        <w:t>clause</w:t>
      </w:r>
      <w:r w:rsidRPr="009C02BF">
        <w:rPr>
          <w:kern w:val="2"/>
        </w:rPr>
        <w:t xml:space="preserve">s 10.1.2 and 10.2.2). </w:t>
      </w:r>
      <w:r w:rsidRPr="009C02BF">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9C02BF" w:rsidRDefault="00256C6A" w:rsidP="00324FF0">
      <w:pPr>
        <w:pStyle w:val="Heading4"/>
      </w:pPr>
      <w:bookmarkStart w:id="4325" w:name="_Toc37760708"/>
      <w:bookmarkStart w:id="4326" w:name="_Toc46498947"/>
      <w:bookmarkStart w:id="4327" w:name="_Toc52491260"/>
      <w:bookmarkStart w:id="4328" w:name="_Toc163142186"/>
      <w:r w:rsidRPr="009C02BF">
        <w:t>22.4</w:t>
      </w:r>
      <w:r w:rsidR="00AD3FF0" w:rsidRPr="009C02BF">
        <w:t>.1.4</w:t>
      </w:r>
      <w:r w:rsidR="00AD3FF0" w:rsidRPr="009C02BF">
        <w:tab/>
        <w:t>Adapting handover and/or reselection configuration</w:t>
      </w:r>
      <w:bookmarkEnd w:id="4325"/>
      <w:bookmarkEnd w:id="4326"/>
      <w:bookmarkEnd w:id="4327"/>
      <w:bookmarkEnd w:id="4328"/>
    </w:p>
    <w:p w14:paraId="614A1BF6" w14:textId="77777777" w:rsidR="00AD3FF0" w:rsidRPr="009C02BF" w:rsidRDefault="00AD3FF0" w:rsidP="00E10AA0">
      <w:r w:rsidRPr="009C02BF">
        <w:t>This function enables requesting of a change of handover and/or reselection parameters at target cell.</w:t>
      </w:r>
      <w:r w:rsidR="00B81F45" w:rsidRPr="009C02BF">
        <w:t xml:space="preserve"> </w:t>
      </w:r>
      <w:r w:rsidRPr="009C02BF">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9C02BF" w:rsidRDefault="00AD3FF0" w:rsidP="00E10AA0">
      <w:r w:rsidRPr="009C02BF">
        <w:t xml:space="preserve">The source cell informs the target cell about the new mobility setting and provides cause for the change (e.g. load balancing related request). The proposed change is expressed by the means of </w:t>
      </w:r>
      <w:r w:rsidR="00A75EDF" w:rsidRPr="009C02BF">
        <w:t>the difference (delta) between the current and the new values of the handover trigger. The handover trigger is the cell specific offset that corresponds to the threshold at which a cell initialises the handover preparation procedure</w:t>
      </w:r>
      <w:r w:rsidRPr="009C02BF">
        <w:t xml:space="preserve">. Cell reselection configuration may be amended to reflect changes in the HO setting. </w:t>
      </w:r>
      <w:r w:rsidR="00A75EDF" w:rsidRPr="009C02BF">
        <w:t>The target cell respond</w:t>
      </w:r>
      <w:r w:rsidR="00B81F45" w:rsidRPr="009C02BF">
        <w:t>s</w:t>
      </w:r>
      <w:r w:rsidR="00A75EDF" w:rsidRPr="009C02BF">
        <w:t xml:space="preserve"> to the information from the source cell. </w:t>
      </w:r>
      <w:r w:rsidR="0038787D" w:rsidRPr="009C02BF">
        <w:t xml:space="preserve">The allowed delta range for HO trigger parameter may be carried in the failure response message. </w:t>
      </w:r>
      <w:r w:rsidR="00A75EDF" w:rsidRPr="009C02BF">
        <w:t>The source cell should consider the responses before executing the planned change of its mobility setting.</w:t>
      </w:r>
    </w:p>
    <w:p w14:paraId="1E7A4DC0" w14:textId="77777777" w:rsidR="00A06780" w:rsidRPr="009C02BF" w:rsidRDefault="00AD3FF0" w:rsidP="00E10AA0">
      <w:r w:rsidRPr="009C02BF">
        <w:t>All automatic changes on the HO and/or reselection parameters must be within the range allowed by OAM.</w:t>
      </w:r>
    </w:p>
    <w:p w14:paraId="55058FE5" w14:textId="77777777" w:rsidR="00B81F45" w:rsidRPr="009C02BF"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63142187"/>
      <w:r w:rsidRPr="009C02BF">
        <w:t>22.4.2</w:t>
      </w:r>
      <w:r w:rsidRPr="009C02BF">
        <w:tab/>
        <w:t>Support for Mobility Robustness Optimisation</w:t>
      </w:r>
      <w:bookmarkEnd w:id="4329"/>
      <w:bookmarkEnd w:id="4330"/>
      <w:bookmarkEnd w:id="4331"/>
      <w:bookmarkEnd w:id="4332"/>
      <w:bookmarkEnd w:id="4333"/>
      <w:bookmarkEnd w:id="4334"/>
    </w:p>
    <w:p w14:paraId="516E3987" w14:textId="77777777" w:rsidR="00C02C1D" w:rsidRPr="009C02BF"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63142188"/>
      <w:r w:rsidRPr="009C02BF">
        <w:t>22.4.2.1</w:t>
      </w:r>
      <w:r w:rsidRPr="009C02BF">
        <w:tab/>
        <w:t>General</w:t>
      </w:r>
      <w:bookmarkEnd w:id="4335"/>
      <w:bookmarkEnd w:id="4336"/>
      <w:bookmarkEnd w:id="4337"/>
      <w:bookmarkEnd w:id="4338"/>
      <w:bookmarkEnd w:id="4339"/>
      <w:bookmarkEnd w:id="4340"/>
    </w:p>
    <w:p w14:paraId="0CA1DB1E" w14:textId="77777777" w:rsidR="00C02C1D" w:rsidRPr="009C02BF" w:rsidRDefault="00C02C1D" w:rsidP="00E10AA0">
      <w:r w:rsidRPr="009C02BF">
        <w:t>Mobility Robustness Optimisation aims at detecting and enabling correction of following problems:</w:t>
      </w:r>
    </w:p>
    <w:p w14:paraId="385FD707" w14:textId="77777777" w:rsidR="00C02C1D" w:rsidRPr="009C02BF" w:rsidRDefault="00C02C1D" w:rsidP="00E10AA0">
      <w:pPr>
        <w:pStyle w:val="B1"/>
      </w:pPr>
      <w:r w:rsidRPr="009C02BF">
        <w:t>-</w:t>
      </w:r>
      <w:r w:rsidRPr="009C02BF">
        <w:tab/>
        <w:t xml:space="preserve">Connection failure due to intra-LTE </w:t>
      </w:r>
      <w:r w:rsidR="00A3450A" w:rsidRPr="009C02BF">
        <w:t xml:space="preserve">or inter-RAT </w:t>
      </w:r>
      <w:r w:rsidRPr="009C02BF">
        <w:t>mobility</w:t>
      </w:r>
      <w:r w:rsidR="00AC7644" w:rsidRPr="009C02BF">
        <w:t>;</w:t>
      </w:r>
    </w:p>
    <w:p w14:paraId="4FC90C2C" w14:textId="77777777" w:rsidR="0094672F" w:rsidRPr="009C02BF" w:rsidRDefault="00C02C1D" w:rsidP="00E10AA0">
      <w:pPr>
        <w:pStyle w:val="B1"/>
      </w:pPr>
      <w:r w:rsidRPr="009C02BF">
        <w:t>-</w:t>
      </w:r>
      <w:r w:rsidRPr="009C02BF">
        <w:tab/>
        <w:t>Unnecessary HO to another RAT (too early IRAT HO with no radio link failure)</w:t>
      </w:r>
      <w:r w:rsidR="00AC7644" w:rsidRPr="009C02BF">
        <w:t>;</w:t>
      </w:r>
    </w:p>
    <w:p w14:paraId="6EE4CBA6" w14:textId="77777777" w:rsidR="00C02C1D" w:rsidRPr="009C02BF" w:rsidRDefault="0094672F" w:rsidP="00E10AA0">
      <w:pPr>
        <w:pStyle w:val="B1"/>
      </w:pPr>
      <w:r w:rsidRPr="009C02BF">
        <w:t>-</w:t>
      </w:r>
      <w:r w:rsidRPr="009C02BF">
        <w:tab/>
        <w:t>Inter-RAT ping-pong</w:t>
      </w:r>
      <w:r w:rsidR="00750095" w:rsidRPr="009C02BF">
        <w:t>;</w:t>
      </w:r>
    </w:p>
    <w:p w14:paraId="5A658D13" w14:textId="77777777" w:rsidR="00750095" w:rsidRPr="009C02BF" w:rsidRDefault="00750095" w:rsidP="00750095">
      <w:pPr>
        <w:pStyle w:val="B1"/>
      </w:pPr>
      <w:bookmarkStart w:id="4341" w:name="_Toc20403246"/>
      <w:bookmarkStart w:id="4342" w:name="_Toc29372752"/>
      <w:bookmarkStart w:id="4343" w:name="_Toc37760711"/>
      <w:r w:rsidRPr="009C02BF">
        <w:t>-</w:t>
      </w:r>
      <w:r w:rsidRPr="009C02BF">
        <w:tab/>
        <w:t>Inter-system ping-pong.</w:t>
      </w:r>
    </w:p>
    <w:p w14:paraId="04E1EFCB" w14:textId="77777777" w:rsidR="00C02C1D" w:rsidRPr="009C02BF" w:rsidRDefault="00C02C1D" w:rsidP="009C26DC">
      <w:pPr>
        <w:pStyle w:val="Heading4"/>
      </w:pPr>
      <w:bookmarkStart w:id="4344" w:name="_Toc46498950"/>
      <w:bookmarkStart w:id="4345" w:name="_Toc52491263"/>
      <w:bookmarkStart w:id="4346" w:name="_Toc163142189"/>
      <w:r w:rsidRPr="009C02BF">
        <w:t>22.4.2.2</w:t>
      </w:r>
      <w:r w:rsidRPr="009C02BF">
        <w:tab/>
        <w:t>Connection failure due to intra-LTE mobility</w:t>
      </w:r>
      <w:bookmarkEnd w:id="4341"/>
      <w:bookmarkEnd w:id="4342"/>
      <w:bookmarkEnd w:id="4343"/>
      <w:bookmarkEnd w:id="4344"/>
      <w:bookmarkEnd w:id="4345"/>
      <w:bookmarkEnd w:id="4346"/>
    </w:p>
    <w:p w14:paraId="6AB8E2B6" w14:textId="77777777" w:rsidR="00C02C1D" w:rsidRPr="009C02BF" w:rsidRDefault="00C02C1D" w:rsidP="00E10AA0">
      <w:r w:rsidRPr="009C02BF">
        <w:t xml:space="preserve">One of the functions of Mobility Robustness </w:t>
      </w:r>
      <w:r w:rsidR="001348D2" w:rsidRPr="009C02BF">
        <w:t>Optimisation</w:t>
      </w:r>
      <w:r w:rsidRPr="009C02BF">
        <w:t xml:space="preserve"> is to detect connection failures that occur due to Too Early or Too Late Handovers, or Handover to Wrong Cell. These problems are defined as follows:</w:t>
      </w:r>
    </w:p>
    <w:p w14:paraId="51DE4126" w14:textId="77777777" w:rsidR="00C02C1D" w:rsidRPr="009C02BF" w:rsidRDefault="00C02C1D" w:rsidP="00E10AA0">
      <w:pPr>
        <w:pStyle w:val="B1"/>
      </w:pPr>
      <w:r w:rsidRPr="009C02BF">
        <w:t>-</w:t>
      </w:r>
      <w:r w:rsidRPr="009C02BF">
        <w:tab/>
        <w:t>[Too Late H</w:t>
      </w:r>
      <w:r w:rsidR="002D3FA2" w:rsidRPr="009C02BF">
        <w:t>andover</w:t>
      </w:r>
      <w:r w:rsidRPr="009C02BF">
        <w:t>] A</w:t>
      </w:r>
      <w:r w:rsidR="00E87786" w:rsidRPr="009C02BF">
        <w:t>n</w:t>
      </w:r>
      <w:r w:rsidRPr="009C02BF">
        <w:t xml:space="preserve"> </w:t>
      </w:r>
      <w:r w:rsidR="00E87786" w:rsidRPr="009C02BF">
        <w:t xml:space="preserve">RLF </w:t>
      </w:r>
      <w:r w:rsidRPr="009C02BF">
        <w:t xml:space="preserve">occurs </w:t>
      </w:r>
      <w:r w:rsidR="00E87786" w:rsidRPr="009C02BF">
        <w:t>after the UE has stayed for a long period of time in the cell</w:t>
      </w:r>
      <w:r w:rsidRPr="009C02BF">
        <w:t xml:space="preserve">; the UE attempts to re-establish the radio link connection in </w:t>
      </w:r>
      <w:r w:rsidR="00E87786" w:rsidRPr="009C02BF">
        <w:t>a different</w:t>
      </w:r>
      <w:r w:rsidRPr="009C02BF">
        <w:t xml:space="preserve"> cell.</w:t>
      </w:r>
    </w:p>
    <w:p w14:paraId="56763142" w14:textId="77777777" w:rsidR="00C02C1D" w:rsidRPr="009C02BF" w:rsidRDefault="00C02C1D" w:rsidP="00E10AA0">
      <w:pPr>
        <w:pStyle w:val="B1"/>
      </w:pPr>
      <w:r w:rsidRPr="009C02BF">
        <w:t>-</w:t>
      </w:r>
      <w:r w:rsidRPr="009C02BF">
        <w:tab/>
        <w:t>[Too Early H</w:t>
      </w:r>
      <w:r w:rsidR="002D3FA2" w:rsidRPr="009C02BF">
        <w:t>andover</w:t>
      </w:r>
      <w:r w:rsidRPr="009C02BF">
        <w:t>] A</w:t>
      </w:r>
      <w:r w:rsidR="00E87786" w:rsidRPr="009C02BF">
        <w:t>n RLF</w:t>
      </w:r>
      <w:r w:rsidRPr="009C02BF">
        <w:t xml:space="preserve"> occurs shortly after a successful handover from a source cell to a target cell or </w:t>
      </w:r>
      <w:r w:rsidR="00E87786" w:rsidRPr="009C02BF">
        <w:t xml:space="preserve">a </w:t>
      </w:r>
      <w:r w:rsidR="00A3450A" w:rsidRPr="009C02BF">
        <w:t xml:space="preserve">handover failure </w:t>
      </w:r>
      <w:r w:rsidR="00E87786" w:rsidRPr="009C02BF">
        <w:t xml:space="preserve">occurs </w:t>
      </w:r>
      <w:r w:rsidRPr="009C02BF">
        <w:t xml:space="preserve">during </w:t>
      </w:r>
      <w:r w:rsidR="00E87786" w:rsidRPr="009C02BF">
        <w:t xml:space="preserve">the </w:t>
      </w:r>
      <w:r w:rsidRPr="009C02BF">
        <w:t>handover</w:t>
      </w:r>
      <w:r w:rsidR="00E87786" w:rsidRPr="009C02BF">
        <w:t xml:space="preserve"> procedure</w:t>
      </w:r>
      <w:r w:rsidRPr="009C02BF">
        <w:t>; the UE attempts to re-establish the radio link connection in the source cell.</w:t>
      </w:r>
    </w:p>
    <w:p w14:paraId="0F4CA4BE" w14:textId="77777777" w:rsidR="00C02C1D" w:rsidRPr="009C02BF" w:rsidRDefault="00C02C1D" w:rsidP="00E10AA0">
      <w:pPr>
        <w:pStyle w:val="B1"/>
      </w:pPr>
      <w:r w:rsidRPr="009C02BF">
        <w:t>-</w:t>
      </w:r>
      <w:r w:rsidRPr="009C02BF">
        <w:tab/>
        <w:t>[H</w:t>
      </w:r>
      <w:r w:rsidR="002D3FA2" w:rsidRPr="009C02BF">
        <w:t>andover</w:t>
      </w:r>
      <w:r w:rsidRPr="009C02BF">
        <w:t xml:space="preserve"> to Wrong Cell] A</w:t>
      </w:r>
      <w:r w:rsidR="00E87786" w:rsidRPr="009C02BF">
        <w:t>n RLF</w:t>
      </w:r>
      <w:r w:rsidRPr="009C02BF">
        <w:t xml:space="preserve"> occurs shortly after a successful handover from a source cell to a target cell or </w:t>
      </w:r>
      <w:r w:rsidR="00E87786" w:rsidRPr="009C02BF">
        <w:t xml:space="preserve">a </w:t>
      </w:r>
      <w:r w:rsidR="00A3450A" w:rsidRPr="009C02BF">
        <w:t xml:space="preserve">handover failure </w:t>
      </w:r>
      <w:r w:rsidR="00E87786" w:rsidRPr="009C02BF">
        <w:t xml:space="preserve">occurs </w:t>
      </w:r>
      <w:r w:rsidRPr="009C02BF">
        <w:t xml:space="preserve">during </w:t>
      </w:r>
      <w:r w:rsidR="00E87786" w:rsidRPr="009C02BF">
        <w:t>the</w:t>
      </w:r>
      <w:r w:rsidRPr="009C02BF">
        <w:t xml:space="preserve"> handover</w:t>
      </w:r>
      <w:r w:rsidR="00E87786" w:rsidRPr="009C02BF">
        <w:t xml:space="preserve"> procedure</w:t>
      </w:r>
      <w:r w:rsidRPr="009C02BF">
        <w:t>; the UE attempts to re-establish the radio link connection in a cell other than the source cell and the target cell.</w:t>
      </w:r>
    </w:p>
    <w:p w14:paraId="0A58D8DB" w14:textId="77777777" w:rsidR="00E87786" w:rsidRPr="009C02BF" w:rsidRDefault="00E87786" w:rsidP="00E10AA0">
      <w:r w:rsidRPr="009C02BF">
        <w:t>In the definition above, the "successful handover" refers to the UE state, namely the successful completion of the RA procedure.</w:t>
      </w:r>
    </w:p>
    <w:p w14:paraId="0D83F625" w14:textId="77777777" w:rsidR="00C02C1D" w:rsidRPr="009C02BF" w:rsidRDefault="00C02C1D" w:rsidP="00E10AA0">
      <w:r w:rsidRPr="009C02BF">
        <w:t>In addition</w:t>
      </w:r>
      <w:r w:rsidR="00A3450A" w:rsidRPr="009C02BF">
        <w:t>,</w:t>
      </w:r>
      <w:r w:rsidRPr="009C02BF">
        <w:t xml:space="preserve"> MRO provides means to distinguish</w:t>
      </w:r>
      <w:r w:rsidR="00A3450A" w:rsidRPr="009C02BF">
        <w:t xml:space="preserve"> the above problems from</w:t>
      </w:r>
      <w:r w:rsidRPr="009C02BF">
        <w:t xml:space="preserve"> LTE coverage related problems </w:t>
      </w:r>
      <w:r w:rsidR="00A3450A" w:rsidRPr="009C02BF">
        <w:t>and other problems, not related to mobility</w:t>
      </w:r>
      <w:r w:rsidRPr="009C02BF">
        <w:t>.</w:t>
      </w:r>
    </w:p>
    <w:p w14:paraId="1A869FD8" w14:textId="77777777" w:rsidR="00C02C1D" w:rsidRPr="009C02BF" w:rsidRDefault="00C02C1D" w:rsidP="00E10AA0">
      <w:r w:rsidRPr="009C02BF">
        <w:t>Solution for failure scenarios consists of one or more of following functions:</w:t>
      </w:r>
    </w:p>
    <w:p w14:paraId="39AED000" w14:textId="77777777" w:rsidR="00C02C1D" w:rsidRPr="009C02BF" w:rsidRDefault="00C02C1D" w:rsidP="00E10AA0">
      <w:pPr>
        <w:pStyle w:val="B1"/>
      </w:pPr>
      <w:r w:rsidRPr="009C02BF">
        <w:lastRenderedPageBreak/>
        <w:t>-</w:t>
      </w:r>
      <w:r w:rsidRPr="009C02BF">
        <w:tab/>
        <w:t>Detection of the failure after RRC re-establishment attempt</w:t>
      </w:r>
      <w:r w:rsidR="00AC7644" w:rsidRPr="009C02BF">
        <w:t>;</w:t>
      </w:r>
    </w:p>
    <w:p w14:paraId="026E6220" w14:textId="77777777" w:rsidR="0094672F" w:rsidRPr="009C02BF" w:rsidRDefault="00C02C1D" w:rsidP="00E10AA0">
      <w:pPr>
        <w:pStyle w:val="B1"/>
      </w:pPr>
      <w:r w:rsidRPr="009C02BF">
        <w:t>-</w:t>
      </w:r>
      <w:r w:rsidRPr="009C02BF">
        <w:tab/>
        <w:t>Detection of the failure after RRC connection setup</w:t>
      </w:r>
      <w:r w:rsidR="00AC7644" w:rsidRPr="009C02BF">
        <w:t>;</w:t>
      </w:r>
    </w:p>
    <w:p w14:paraId="5FB71C19" w14:textId="77777777" w:rsidR="00C02C1D" w:rsidRPr="009C02BF" w:rsidRDefault="0094672F" w:rsidP="00E10AA0">
      <w:pPr>
        <w:pStyle w:val="B1"/>
      </w:pPr>
      <w:r w:rsidRPr="009C02BF">
        <w:t>-</w:t>
      </w:r>
      <w:r w:rsidRPr="009C02BF">
        <w:tab/>
        <w:t>Retrieval of information needed for problem analysis</w:t>
      </w:r>
      <w:r w:rsidR="00AC7644" w:rsidRPr="009C02BF">
        <w:t>.</w:t>
      </w:r>
    </w:p>
    <w:p w14:paraId="0EBDC6F3" w14:textId="77777777" w:rsidR="00C02C1D" w:rsidRPr="009C02BF" w:rsidRDefault="00C02C1D" w:rsidP="00E10AA0">
      <w:r w:rsidRPr="009C02BF">
        <w:t>Triggering of each of these functions is optional and depends on situation and implementation.</w:t>
      </w:r>
    </w:p>
    <w:p w14:paraId="218616EB" w14:textId="77777777" w:rsidR="00C02C1D" w:rsidRPr="009C02BF" w:rsidRDefault="00C02C1D" w:rsidP="00324FF0">
      <w:pPr>
        <w:rPr>
          <w:rFonts w:eastAsia="SimSun"/>
          <w:b/>
          <w:kern w:val="2"/>
          <w:lang w:eastAsia="zh-CN"/>
        </w:rPr>
      </w:pPr>
      <w:r w:rsidRPr="009C02BF">
        <w:rPr>
          <w:rFonts w:eastAsia="SimSun"/>
          <w:b/>
          <w:kern w:val="2"/>
          <w:lang w:eastAsia="zh-CN"/>
        </w:rPr>
        <w:t>Detection of the failure after RRC re-establishment attempt:</w:t>
      </w:r>
    </w:p>
    <w:p w14:paraId="302A0984" w14:textId="77777777" w:rsidR="00C02C1D" w:rsidRPr="009C02BF" w:rsidRDefault="00C02C1D" w:rsidP="00E10AA0">
      <w:r w:rsidRPr="009C02BF">
        <w:t xml:space="preserve">Detection mechanisms for </w:t>
      </w:r>
      <w:r w:rsidR="002D3FA2" w:rsidRPr="009C02BF">
        <w:t xml:space="preserve">Too Late Handover, Too Early Handover and Handover to Wrong Cell </w:t>
      </w:r>
      <w:r w:rsidRPr="009C02BF">
        <w:t>are carried out through the following:</w:t>
      </w:r>
    </w:p>
    <w:p w14:paraId="57BBE61E" w14:textId="77777777" w:rsidR="00B81F45" w:rsidRPr="009C02BF" w:rsidRDefault="00B81F45" w:rsidP="00E10AA0">
      <w:pPr>
        <w:pStyle w:val="B1"/>
      </w:pPr>
      <w:r w:rsidRPr="009C02BF">
        <w:t>-</w:t>
      </w:r>
      <w:r w:rsidRPr="009C02BF">
        <w:tab/>
        <w:t>[Too Late H</w:t>
      </w:r>
      <w:r w:rsidR="002D3FA2" w:rsidRPr="009C02BF">
        <w:t>andover</w:t>
      </w:r>
      <w:r w:rsidRPr="009C02BF">
        <w:t>]</w:t>
      </w:r>
      <w:r w:rsidR="00C02C1D" w:rsidRPr="009C02BF">
        <w:br/>
      </w:r>
      <w:r w:rsidRPr="009C02BF">
        <w:t xml:space="preserve">If the UE attempts to re-establish the radio link connection in a cell that belongs to eNB B, </w:t>
      </w:r>
      <w:r w:rsidR="00E87786" w:rsidRPr="009C02BF">
        <w:t>indicating as</w:t>
      </w:r>
      <w:r w:rsidRPr="009C02BF">
        <w:t xml:space="preserve"> the </w:t>
      </w:r>
      <w:r w:rsidR="00E87786" w:rsidRPr="009C02BF">
        <w:t xml:space="preserve">last serving </w:t>
      </w:r>
      <w:r w:rsidRPr="009C02BF">
        <w:t xml:space="preserve">cell </w:t>
      </w:r>
      <w:r w:rsidR="00E87786" w:rsidRPr="009C02BF">
        <w:t xml:space="preserve">a cell </w:t>
      </w:r>
      <w:r w:rsidRPr="009C02BF">
        <w:t>belonging to eNB A, different from eNB B, then eNB B may report this event to eNB A by means of the RLF Indication Procedure.</w:t>
      </w:r>
      <w:r w:rsidR="00896605" w:rsidRPr="009C02BF">
        <w:t xml:space="preserve"> eNB A may then use information in the RLF INDICATION message to determine whether the failure occurred in the serving cell.</w:t>
      </w:r>
    </w:p>
    <w:p w14:paraId="5E77EC95" w14:textId="77777777" w:rsidR="00B81F45" w:rsidRPr="009C02BF" w:rsidRDefault="00B81F45" w:rsidP="00E10AA0">
      <w:pPr>
        <w:pStyle w:val="B1"/>
      </w:pPr>
      <w:r w:rsidRPr="009C02BF">
        <w:t>-</w:t>
      </w:r>
      <w:r w:rsidRPr="009C02BF">
        <w:tab/>
        <w:t>[Too Early H</w:t>
      </w:r>
      <w:r w:rsidR="002D3FA2" w:rsidRPr="009C02BF">
        <w:t>andover</w:t>
      </w:r>
      <w:r w:rsidRPr="009C02BF">
        <w:t>]</w:t>
      </w:r>
      <w:r w:rsidR="00C02C1D" w:rsidRPr="009C02BF">
        <w:br/>
      </w:r>
      <w:r w:rsidR="00467321" w:rsidRPr="009C02BF">
        <w:t>I</w:t>
      </w:r>
      <w:r w:rsidRPr="009C02BF">
        <w:t>f the target cell belongs to an eNB B different from the eNB A that controls the source cell, the eNB B may send a HANDOVER REPORT message indicating a Too Early H</w:t>
      </w:r>
      <w:r w:rsidR="002D3FA2" w:rsidRPr="009C02BF">
        <w:t>andover</w:t>
      </w:r>
      <w:r w:rsidRPr="009C02BF">
        <w:t xml:space="preserve"> event to eNB A </w:t>
      </w:r>
      <w:r w:rsidR="00005D11" w:rsidRPr="009C02BF">
        <w:t>upon</w:t>
      </w:r>
      <w:r w:rsidRPr="009C02BF">
        <w:t xml:space="preserve"> eNB B receives an RLF INDICATION message from eNB A and if eNB B has sent the UE CONTEXT RELEASE message to eNB A related to the completion of an incoming </w:t>
      </w:r>
      <w:r w:rsidR="00005D11" w:rsidRPr="009C02BF">
        <w:t>handover</w:t>
      </w:r>
      <w:r w:rsidRPr="009C02BF">
        <w:t xml:space="preserve"> for the same UE within the last Tstore_UE_cntxt seconds</w:t>
      </w:r>
      <w:r w:rsidR="00467321" w:rsidRPr="009C02BF">
        <w:t xml:space="preserve"> or there exists a prepared handover for the same UE in eNB B</w:t>
      </w:r>
      <w:r w:rsidRPr="009C02BF">
        <w:t>.</w:t>
      </w:r>
    </w:p>
    <w:p w14:paraId="39BBE83F" w14:textId="77777777" w:rsidR="00B81F45" w:rsidRPr="009C02BF" w:rsidRDefault="00B81F45" w:rsidP="00E10AA0">
      <w:pPr>
        <w:pStyle w:val="B1"/>
      </w:pPr>
      <w:r w:rsidRPr="009C02BF">
        <w:t>-</w:t>
      </w:r>
      <w:r w:rsidRPr="009C02BF">
        <w:tab/>
        <w:t>[H</w:t>
      </w:r>
      <w:r w:rsidR="002D3FA2" w:rsidRPr="009C02BF">
        <w:t>andover</w:t>
      </w:r>
      <w:r w:rsidRPr="009C02BF">
        <w:t xml:space="preserve"> to Wrong Cell]</w:t>
      </w:r>
      <w:r w:rsidR="008676C2" w:rsidRPr="009C02BF">
        <w:br/>
      </w:r>
      <w:r w:rsidRPr="009C02BF">
        <w:t xml:space="preserve">If the </w:t>
      </w:r>
      <w:r w:rsidR="00467321" w:rsidRPr="009C02BF">
        <w:t xml:space="preserve">type of the failure is Radio Link Failure </w:t>
      </w:r>
      <w:r w:rsidRPr="009C02BF">
        <w:t>and the target cell belongs to eNB B that is different from the eNB A that controls the source cell, the eNB B may send a HANDOVER REPORT message indicating a H</w:t>
      </w:r>
      <w:r w:rsidR="002D3FA2" w:rsidRPr="009C02BF">
        <w:t>andover</w:t>
      </w:r>
      <w:r w:rsidRPr="009C02BF">
        <w:t xml:space="preserve"> To Wrong Cell event to eNB A </w:t>
      </w:r>
      <w:r w:rsidR="008676C2" w:rsidRPr="009C02BF">
        <w:t>upon</w:t>
      </w:r>
      <w:r w:rsidRPr="009C02BF">
        <w:t xml:space="preserve"> eNB B receives an RLF INDICATION message from eNB C, and if eNB B has sent the UE CONTEXT RELEASE message to eNB A related to the completion of an incoming </w:t>
      </w:r>
      <w:r w:rsidR="008676C2" w:rsidRPr="009C02BF">
        <w:t>handover</w:t>
      </w:r>
      <w:r w:rsidRPr="009C02BF">
        <w:t xml:space="preserve"> for the same UE within the last Tstore_UE_cntxt seconds</w:t>
      </w:r>
      <w:r w:rsidR="00467321" w:rsidRPr="009C02BF">
        <w:t xml:space="preserve"> or there exists a prepared handover for the same UE in eNB B</w:t>
      </w:r>
      <w:r w:rsidRPr="009C02BF">
        <w:t xml:space="preserve">. This also applies when eNB A and eNB C </w:t>
      </w:r>
      <w:r w:rsidR="002D3FA2" w:rsidRPr="009C02BF">
        <w:t>are</w:t>
      </w:r>
      <w:r w:rsidRPr="009C02BF">
        <w:t xml:space="preserve"> the same. The HANDOVER REPORT </w:t>
      </w:r>
      <w:r w:rsidR="008676C2" w:rsidRPr="009C02BF">
        <w:t>m</w:t>
      </w:r>
      <w:r w:rsidRPr="009C02BF">
        <w:t xml:space="preserve">essage may also be sent if eNB B and eNB C are the same and the RLF Indication is internal to this eNB. </w:t>
      </w:r>
      <w:r w:rsidRPr="009C02BF">
        <w:br/>
        <w:t xml:space="preserve">If </w:t>
      </w:r>
      <w:r w:rsidR="00467321" w:rsidRPr="009C02BF">
        <w:t>the type of the failure is Handover Failure during a handover from a cell in eNB A</w:t>
      </w:r>
      <w:r w:rsidRPr="009C02BF">
        <w:t>, and the UE attempts to re-establish the radio link connection to a cell in eNB C, then eNB C may send a RLF INDICATION message to eNB A.</w:t>
      </w:r>
    </w:p>
    <w:p w14:paraId="78C983BD" w14:textId="77777777" w:rsidR="00D004BA" w:rsidRPr="009C02BF" w:rsidRDefault="00D004BA" w:rsidP="00E10AA0">
      <w:r w:rsidRPr="009C02BF">
        <w:t>The detection of the above events, when involving more than one eNB, is enabled by the RLF Indication</w:t>
      </w:r>
      <w:r w:rsidR="00750095" w:rsidRPr="009C02BF">
        <w:t>,</w:t>
      </w:r>
      <w:r w:rsidRPr="009C02BF">
        <w:t xml:space="preserve"> Handover Report </w:t>
      </w:r>
      <w:r w:rsidR="00750095" w:rsidRPr="009C02BF">
        <w:t xml:space="preserve">and MME Configuration Transfer </w:t>
      </w:r>
      <w:r w:rsidRPr="009C02BF">
        <w:t>procedures.</w:t>
      </w:r>
    </w:p>
    <w:p w14:paraId="65CFD51B" w14:textId="77777777" w:rsidR="00B81F45" w:rsidRPr="009C02BF" w:rsidRDefault="00B81F45" w:rsidP="00E10AA0">
      <w:r w:rsidRPr="009C02BF">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9C02BF" w:rsidRDefault="00B81F45" w:rsidP="00E10AA0">
      <w:pPr>
        <w:pStyle w:val="B1"/>
      </w:pPr>
      <w:r w:rsidRPr="009C02BF">
        <w:t>-</w:t>
      </w:r>
      <w:r w:rsidRPr="009C02BF">
        <w:tab/>
        <w:t>Failure Cell ID: PCI of the cell in which the UE was connected prior to the failure occurred;</w:t>
      </w:r>
    </w:p>
    <w:p w14:paraId="4073806C" w14:textId="77777777" w:rsidR="00B81F45" w:rsidRPr="009C02BF" w:rsidRDefault="00B81F45" w:rsidP="00E10AA0">
      <w:pPr>
        <w:pStyle w:val="B1"/>
      </w:pPr>
      <w:r w:rsidRPr="009C02BF">
        <w:t>-</w:t>
      </w:r>
      <w:r w:rsidRPr="009C02BF">
        <w:tab/>
        <w:t>Reestablishment Cell ID: ECGI of the cell where RL re-establishment attempt is made;</w:t>
      </w:r>
    </w:p>
    <w:p w14:paraId="2A1280AF" w14:textId="77777777" w:rsidR="00B81F45" w:rsidRPr="009C02BF" w:rsidRDefault="00B81F45" w:rsidP="00E10AA0">
      <w:pPr>
        <w:pStyle w:val="B1"/>
      </w:pPr>
      <w:r w:rsidRPr="009C02BF">
        <w:t>-</w:t>
      </w:r>
      <w:r w:rsidRPr="009C02BF">
        <w:tab/>
        <w:t>C-RNTI: C-RNTI of the UE in the cell where UE was connected prior to the failure occurred</w:t>
      </w:r>
      <w:r w:rsidR="002D3FA2" w:rsidRPr="009C02BF">
        <w:t>;</w:t>
      </w:r>
    </w:p>
    <w:p w14:paraId="22DF7E10" w14:textId="77777777" w:rsidR="006C257A" w:rsidRPr="009C02BF" w:rsidRDefault="00B81F45" w:rsidP="00E10AA0">
      <w:pPr>
        <w:pStyle w:val="B1"/>
      </w:pPr>
      <w:r w:rsidRPr="009C02BF">
        <w:t>-</w:t>
      </w:r>
      <w:r w:rsidRPr="009C02BF">
        <w:tab/>
        <w:t>shortMAC-I (optionally): the 16 least significant bits of the MAC-I calculated using the security configuration of the source cell and the re-establishment cell identity</w:t>
      </w:r>
      <w:r w:rsidR="00094ABF" w:rsidRPr="009C02BF">
        <w:t>;</w:t>
      </w:r>
    </w:p>
    <w:p w14:paraId="72F3E009" w14:textId="77777777" w:rsidR="00896605" w:rsidRPr="009C02BF" w:rsidRDefault="006C257A" w:rsidP="00E10AA0">
      <w:pPr>
        <w:pStyle w:val="B1"/>
      </w:pPr>
      <w:r w:rsidRPr="009C02BF">
        <w:t>-</w:t>
      </w:r>
      <w:r w:rsidRPr="009C02BF">
        <w:tab/>
        <w:t>UE RLF Report Container (optionally): the RLF Report received from the UE, as specified in TS 36.331 [16]</w:t>
      </w:r>
      <w:r w:rsidR="00896605" w:rsidRPr="009C02BF">
        <w:t>;</w:t>
      </w:r>
    </w:p>
    <w:p w14:paraId="10E6AA44" w14:textId="77777777" w:rsidR="00B81F45" w:rsidRPr="009C02BF" w:rsidRDefault="00896605" w:rsidP="00E10AA0">
      <w:pPr>
        <w:pStyle w:val="B1"/>
      </w:pPr>
      <w:r w:rsidRPr="009C02BF">
        <w:t>-</w:t>
      </w:r>
      <w:r w:rsidRPr="009C02BF">
        <w:tab/>
        <w:t>Reestablishment Cause (optionally): provided by the UE during the RRC connection re-establishment attempt</w:t>
      </w:r>
      <w:r w:rsidR="006C257A" w:rsidRPr="009C02BF">
        <w:t>.</w:t>
      </w:r>
    </w:p>
    <w:p w14:paraId="7C1EA2E1" w14:textId="77777777" w:rsidR="00B81F45" w:rsidRPr="009C02BF" w:rsidRDefault="00B81F45" w:rsidP="00E10AA0">
      <w:r w:rsidRPr="009C02B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9C02BF" w:rsidRDefault="00B81F45" w:rsidP="00E10AA0">
      <w:r w:rsidRPr="009C02BF">
        <w:t xml:space="preserve">The Handover Report procedure is used in the case of recently completed handovers, when a failure occurs in the target cell (in eNB B) shortly after it sent the UE Context Release message to the source eNB A. </w:t>
      </w:r>
      <w:r w:rsidR="00D004BA" w:rsidRPr="009C02BF">
        <w:t xml:space="preserve">The Handover Report procedure is also used </w:t>
      </w:r>
      <w:r w:rsidR="00403B22" w:rsidRPr="009C02BF">
        <w:t>when an RLF occurs before the UE Context Release message is sent</w:t>
      </w:r>
      <w:r w:rsidR="00D004BA" w:rsidRPr="009C02BF">
        <w:t xml:space="preserve">, if the random access </w:t>
      </w:r>
      <w:r w:rsidR="00D004BA" w:rsidRPr="009C02BF">
        <w:lastRenderedPageBreak/>
        <w:t xml:space="preserve">procedure in the target cell was completed successfully. </w:t>
      </w:r>
      <w:r w:rsidRPr="009C02BF">
        <w:t>The HANDOVER REPORT message contains the following information:</w:t>
      </w:r>
    </w:p>
    <w:p w14:paraId="58CCC9F3" w14:textId="77777777" w:rsidR="00B81F45" w:rsidRPr="009C02BF" w:rsidRDefault="00B81F45" w:rsidP="00E10AA0">
      <w:pPr>
        <w:pStyle w:val="B1"/>
      </w:pPr>
      <w:r w:rsidRPr="009C02BF">
        <w:t>-</w:t>
      </w:r>
      <w:r w:rsidRPr="009C02BF">
        <w:tab/>
        <w:t>Type of detected handover problem (Too Early H</w:t>
      </w:r>
      <w:r w:rsidR="002D3FA2" w:rsidRPr="009C02BF">
        <w:t>andover</w:t>
      </w:r>
      <w:r w:rsidRPr="009C02BF">
        <w:t>, H</w:t>
      </w:r>
      <w:r w:rsidR="002D3FA2" w:rsidRPr="009C02BF">
        <w:t>andover</w:t>
      </w:r>
      <w:r w:rsidRPr="009C02BF">
        <w:t xml:space="preserve"> to Wrong Cell)</w:t>
      </w:r>
      <w:r w:rsidR="00FD00EB" w:rsidRPr="009C02BF">
        <w:t>;</w:t>
      </w:r>
    </w:p>
    <w:p w14:paraId="436C6151" w14:textId="77777777" w:rsidR="00B81F45" w:rsidRPr="009C02BF" w:rsidRDefault="00B81F45" w:rsidP="00E10AA0">
      <w:pPr>
        <w:pStyle w:val="B1"/>
      </w:pPr>
      <w:r w:rsidRPr="009C02BF">
        <w:t>-</w:t>
      </w:r>
      <w:r w:rsidRPr="009C02BF">
        <w:tab/>
        <w:t>ECGI of source and target cells in the handover</w:t>
      </w:r>
      <w:r w:rsidR="00FD00EB" w:rsidRPr="009C02BF">
        <w:t>;</w:t>
      </w:r>
    </w:p>
    <w:p w14:paraId="2FDE4BCD" w14:textId="77777777" w:rsidR="00B81F45" w:rsidRPr="009C02BF" w:rsidRDefault="00B81F45" w:rsidP="00E10AA0">
      <w:pPr>
        <w:pStyle w:val="B1"/>
      </w:pPr>
      <w:r w:rsidRPr="009C02BF">
        <w:t>-</w:t>
      </w:r>
      <w:r w:rsidRPr="009C02BF">
        <w:tab/>
        <w:t>ECGI of the re-establishment cell (in the case of H</w:t>
      </w:r>
      <w:r w:rsidR="002D3FA2" w:rsidRPr="009C02BF">
        <w:t>andover</w:t>
      </w:r>
      <w:r w:rsidRPr="009C02BF">
        <w:t xml:space="preserve"> to Wrong Cell)</w:t>
      </w:r>
      <w:r w:rsidR="00FD00EB" w:rsidRPr="009C02BF">
        <w:t>;</w:t>
      </w:r>
    </w:p>
    <w:p w14:paraId="7E0EB61C" w14:textId="77777777" w:rsidR="0094672F" w:rsidRPr="009C02BF" w:rsidRDefault="00B81F45" w:rsidP="00E10AA0">
      <w:pPr>
        <w:pStyle w:val="B1"/>
      </w:pPr>
      <w:r w:rsidRPr="009C02BF">
        <w:t>-</w:t>
      </w:r>
      <w:r w:rsidRPr="009C02BF">
        <w:tab/>
        <w:t>Handover cause (signalled by the source during handover preparation)</w:t>
      </w:r>
      <w:r w:rsidR="0094672F" w:rsidRPr="009C02BF">
        <w:t>;</w:t>
      </w:r>
    </w:p>
    <w:p w14:paraId="156D4AAF" w14:textId="77777777" w:rsidR="0094672F" w:rsidRPr="009C02BF" w:rsidRDefault="0094672F" w:rsidP="00E10AA0">
      <w:pPr>
        <w:pStyle w:val="B1"/>
      </w:pPr>
      <w:r w:rsidRPr="009C02BF">
        <w:t>-</w:t>
      </w:r>
      <w:r w:rsidRPr="009C02BF">
        <w:tab/>
        <w:t>C-RNTI allocated for the UE in the source cell (if available);</w:t>
      </w:r>
    </w:p>
    <w:p w14:paraId="1CD6CE74" w14:textId="77777777" w:rsidR="0094672F" w:rsidRPr="009C02BF" w:rsidRDefault="0094672F" w:rsidP="00E10AA0">
      <w:pPr>
        <w:pStyle w:val="B1"/>
      </w:pPr>
      <w:r w:rsidRPr="009C02BF">
        <w:t>-</w:t>
      </w:r>
      <w:r w:rsidRPr="009C02BF">
        <w:tab/>
        <w:t>Mobility Information (optionally);</w:t>
      </w:r>
    </w:p>
    <w:p w14:paraId="77BAF86D" w14:textId="77777777" w:rsidR="00B81F45" w:rsidRPr="009C02BF" w:rsidRDefault="0094672F" w:rsidP="00E10AA0">
      <w:pPr>
        <w:pStyle w:val="B1"/>
      </w:pPr>
      <w:r w:rsidRPr="009C02BF">
        <w:t>-</w:t>
      </w:r>
      <w:r w:rsidRPr="009C02BF">
        <w:tab/>
        <w:t>UE RLF Report (optionally): the RLF Report received from the UE and forwarded in the RLF INDICATION message</w:t>
      </w:r>
      <w:r w:rsidR="00FD00EB" w:rsidRPr="009C02BF">
        <w:t>.</w:t>
      </w:r>
    </w:p>
    <w:p w14:paraId="5AD967F4" w14:textId="77777777" w:rsidR="002D3FA2" w:rsidRPr="009C02BF" w:rsidRDefault="002D3FA2" w:rsidP="00E10AA0">
      <w:pPr>
        <w:rPr>
          <w:rFonts w:eastAsia="SimSun"/>
          <w:b/>
          <w:kern w:val="2"/>
          <w:lang w:eastAsia="zh-CN"/>
        </w:rPr>
      </w:pPr>
      <w:r w:rsidRPr="009C02BF">
        <w:t xml:space="preserve">UE may provide the RLF Report to the eNB after successful RRC re-establishment. The radio measurements contained in the RLF Report may be used </w:t>
      </w:r>
      <w:r w:rsidR="00501F7D" w:rsidRPr="009C02BF">
        <w:t>e.g.</w:t>
      </w:r>
      <w:r w:rsidR="00ED7924" w:rsidRPr="009C02BF">
        <w:t xml:space="preserve"> </w:t>
      </w:r>
      <w:r w:rsidRPr="009C02BF">
        <w:t>to identify coverage issues as the potential cause of the failure.</w:t>
      </w:r>
      <w:r w:rsidR="00A3450A" w:rsidRPr="009C02BF">
        <w:t xml:space="preserve"> The cause for the RLF contained in the RLF Report may be used to identify the cause of the failure</w:t>
      </w:r>
      <w:r w:rsidR="00D63EB5" w:rsidRPr="009C02BF">
        <w:rPr>
          <w:lang w:eastAsia="zh-CN"/>
        </w:rPr>
        <w:t xml:space="preserve"> and</w:t>
      </w:r>
      <w:r w:rsidRPr="009C02BF">
        <w:t xml:space="preserve"> exclude </w:t>
      </w:r>
      <w:bookmarkStart w:id="4347" w:name="OLE_LINK7"/>
      <w:bookmarkStart w:id="4348" w:name="OLE_LINK8"/>
      <w:r w:rsidR="00D63EB5" w:rsidRPr="009C02BF">
        <w:t>th</w:t>
      </w:r>
      <w:r w:rsidR="00D63EB5" w:rsidRPr="009C02BF">
        <w:rPr>
          <w:lang w:eastAsia="zh-CN"/>
        </w:rPr>
        <w:t>e</w:t>
      </w:r>
      <w:r w:rsidR="00D63EB5" w:rsidRPr="009C02BF">
        <w:t xml:space="preserve"> </w:t>
      </w:r>
      <w:bookmarkEnd w:id="4347"/>
      <w:bookmarkEnd w:id="4348"/>
      <w:r w:rsidRPr="009C02BF">
        <w:t xml:space="preserve">events </w:t>
      </w:r>
      <w:r w:rsidR="00D63EB5" w:rsidRPr="009C02BF">
        <w:rPr>
          <w:lang w:eastAsia="zh-CN"/>
        </w:rPr>
        <w:t xml:space="preserve">that are </w:t>
      </w:r>
      <w:r w:rsidR="00D63EB5" w:rsidRPr="009C02BF">
        <w:t>irrelevant</w:t>
      </w:r>
      <w:r w:rsidR="00D63EB5" w:rsidRPr="009C02BF">
        <w:rPr>
          <w:lang w:eastAsia="zh-CN"/>
        </w:rPr>
        <w:t xml:space="preserve"> for</w:t>
      </w:r>
      <w:r w:rsidRPr="009C02BF">
        <w:t xml:space="preserve"> MRO evaluation.</w:t>
      </w:r>
    </w:p>
    <w:p w14:paraId="6175ED4E" w14:textId="77777777" w:rsidR="008676C2" w:rsidRPr="009C02BF" w:rsidRDefault="008676C2" w:rsidP="00324FF0">
      <w:pPr>
        <w:rPr>
          <w:rFonts w:eastAsia="SimSun"/>
          <w:b/>
          <w:kern w:val="2"/>
          <w:lang w:eastAsia="zh-CN"/>
        </w:rPr>
      </w:pPr>
      <w:r w:rsidRPr="009C02BF">
        <w:rPr>
          <w:rFonts w:eastAsia="SimSun"/>
          <w:b/>
          <w:kern w:val="2"/>
          <w:lang w:eastAsia="zh-CN"/>
        </w:rPr>
        <w:t>Detection of the failure after RRC connection setup:</w:t>
      </w:r>
    </w:p>
    <w:p w14:paraId="041DB83C" w14:textId="77777777" w:rsidR="005B07B5" w:rsidRPr="009C02BF" w:rsidRDefault="008676C2" w:rsidP="00E10AA0">
      <w:pPr>
        <w:rPr>
          <w:rFonts w:eastAsia="SimSun"/>
          <w:lang w:eastAsia="zh-CN"/>
        </w:rPr>
      </w:pPr>
      <w:r w:rsidRPr="009C02BF">
        <w:t xml:space="preserve">In case the </w:t>
      </w:r>
      <w:r w:rsidR="002D3FA2" w:rsidRPr="009C02BF">
        <w:t xml:space="preserve">RRC </w:t>
      </w:r>
      <w:r w:rsidRPr="009C02BF">
        <w:t xml:space="preserve">re-establishment fails or </w:t>
      </w:r>
      <w:r w:rsidR="002D3FA2" w:rsidRPr="009C02BF">
        <w:t xml:space="preserve">the </w:t>
      </w:r>
      <w:r w:rsidRPr="009C02BF">
        <w:t xml:space="preserve">UE </w:t>
      </w:r>
      <w:r w:rsidR="002D3FA2" w:rsidRPr="009C02BF">
        <w:t>does not perform any RRC re-establishment</w:t>
      </w:r>
      <w:r w:rsidR="005B07B5" w:rsidRPr="009C02BF">
        <w:t xml:space="preserve">, </w:t>
      </w:r>
      <w:r w:rsidRPr="009C02BF">
        <w:t xml:space="preserve">the UE </w:t>
      </w:r>
      <w:r w:rsidR="005B07B5" w:rsidRPr="009C02BF">
        <w:t>make</w:t>
      </w:r>
      <w:r w:rsidR="006C257A" w:rsidRPr="009C02BF">
        <w:t>s</w:t>
      </w:r>
      <w:r w:rsidRPr="009C02BF">
        <w:t xml:space="preserve"> the RLF Report </w:t>
      </w:r>
      <w:r w:rsidR="005B07B5" w:rsidRPr="009C02BF">
        <w:t xml:space="preserve">available </w:t>
      </w:r>
      <w:r w:rsidRPr="009C02BF">
        <w:t>to the eNB</w:t>
      </w:r>
      <w:r w:rsidR="005B07B5" w:rsidRPr="009C02BF">
        <w:t xml:space="preserve"> after reconnecting from idle mode. The RLF Report is described in </w:t>
      </w:r>
      <w:r w:rsidR="00540D9B" w:rsidRPr="009C02BF">
        <w:t>clause</w:t>
      </w:r>
      <w:r w:rsidR="005B07B5" w:rsidRPr="009C02BF">
        <w:t xml:space="preserve"> </w:t>
      </w:r>
      <w:r w:rsidR="00E66323" w:rsidRPr="009C02BF">
        <w:t>22.4.5</w:t>
      </w:r>
      <w:r w:rsidRPr="009C02BF">
        <w:t xml:space="preserve">. Availability of the RLF Report at the RRC connection setup procedure is the indication that the UE </w:t>
      </w:r>
      <w:r w:rsidR="005B07B5" w:rsidRPr="009C02BF">
        <w:t>suffered</w:t>
      </w:r>
      <w:r w:rsidRPr="009C02BF">
        <w:t xml:space="preserve"> from a connection failure and that the RLF Report from this failure was not yet delivered to the network.</w:t>
      </w:r>
      <w:r w:rsidR="005B07B5" w:rsidRPr="009C02BF">
        <w:rPr>
          <w:rFonts w:eastAsia="SimSun"/>
          <w:lang w:eastAsia="zh-CN"/>
        </w:rPr>
        <w:t xml:space="preserve"> The RLF Report from the UE includes the following information:</w:t>
      </w:r>
    </w:p>
    <w:p w14:paraId="033182AF" w14:textId="77777777" w:rsidR="005B07B5" w:rsidRPr="009C02BF" w:rsidRDefault="005B07B5" w:rsidP="00E10AA0">
      <w:pPr>
        <w:pStyle w:val="B1"/>
      </w:pPr>
      <w:r w:rsidRPr="009C02BF">
        <w:t>-</w:t>
      </w:r>
      <w:r w:rsidRPr="009C02BF">
        <w:tab/>
        <w:t>The E-CGI of the last cell that served the UE (in case of RLF) or the target of the handover (in case of handover failure). If the E-CGI is not known, the PCI and frequency information are used instead.</w:t>
      </w:r>
    </w:p>
    <w:p w14:paraId="1D6F1F7C" w14:textId="77777777" w:rsidR="005B07B5" w:rsidRPr="009C02BF" w:rsidRDefault="005B07B5" w:rsidP="00E10AA0">
      <w:pPr>
        <w:pStyle w:val="B1"/>
      </w:pPr>
      <w:r w:rsidRPr="009C02BF">
        <w:t>-</w:t>
      </w:r>
      <w:r w:rsidR="002D66FC" w:rsidRPr="009C02BF">
        <w:tab/>
      </w:r>
      <w:r w:rsidRPr="009C02BF">
        <w:t>E-CGI of the cell that the re-establishment attempt was made at.</w:t>
      </w:r>
    </w:p>
    <w:p w14:paraId="4B179C75" w14:textId="77777777" w:rsidR="005B07B5" w:rsidRPr="009C02BF" w:rsidRDefault="005B07B5" w:rsidP="00E10AA0">
      <w:pPr>
        <w:pStyle w:val="B1"/>
      </w:pPr>
      <w:r w:rsidRPr="009C02BF">
        <w:t>-</w:t>
      </w:r>
      <w:r w:rsidR="002D66FC" w:rsidRPr="009C02BF">
        <w:tab/>
      </w:r>
      <w:r w:rsidRPr="009C02BF">
        <w:t>E-CGI of the cell that served the UE at the last handover initialisation, i.e. when message 7 (</w:t>
      </w:r>
      <w:r w:rsidR="00AC7644" w:rsidRPr="009C02BF">
        <w:rPr>
          <w:i/>
          <w:iCs/>
        </w:rPr>
        <w:t>RRCConnectionReconfiguration</w:t>
      </w:r>
      <w:r w:rsidRPr="009C02BF">
        <w:t>) was received by the UE, as presented in Figure 10.1.2.1.1-1.</w:t>
      </w:r>
    </w:p>
    <w:p w14:paraId="63DA1F20" w14:textId="77777777" w:rsidR="005B07B5" w:rsidRPr="009C02BF" w:rsidRDefault="005B07B5" w:rsidP="00E10AA0">
      <w:pPr>
        <w:pStyle w:val="B1"/>
      </w:pPr>
      <w:r w:rsidRPr="009C02BF">
        <w:t>-</w:t>
      </w:r>
      <w:r w:rsidRPr="009C02BF">
        <w:tab/>
        <w:t>Time elapsed since the last handover initialisation until connection failure.</w:t>
      </w:r>
    </w:p>
    <w:p w14:paraId="41E8FAAC" w14:textId="77777777" w:rsidR="005B07B5" w:rsidRPr="009C02BF" w:rsidRDefault="005B07B5" w:rsidP="00E10AA0">
      <w:pPr>
        <w:pStyle w:val="B1"/>
      </w:pPr>
      <w:r w:rsidRPr="009C02BF">
        <w:t>-</w:t>
      </w:r>
      <w:r w:rsidRPr="009C02BF">
        <w:tab/>
        <w:t>An indication whether the connection failure was due to RLF or handover failure.</w:t>
      </w:r>
    </w:p>
    <w:p w14:paraId="21E56F7A" w14:textId="77777777" w:rsidR="00A3450A" w:rsidRPr="009C02BF" w:rsidRDefault="005B07B5" w:rsidP="00E10AA0">
      <w:pPr>
        <w:pStyle w:val="B1"/>
      </w:pPr>
      <w:r w:rsidRPr="009C02BF">
        <w:t>-</w:t>
      </w:r>
      <w:r w:rsidRPr="009C02BF">
        <w:tab/>
        <w:t>The radio measurements</w:t>
      </w:r>
      <w:r w:rsidR="002D66FC" w:rsidRPr="009C02BF">
        <w:t>.</w:t>
      </w:r>
    </w:p>
    <w:p w14:paraId="79F270BC" w14:textId="77777777" w:rsidR="00A3450A" w:rsidRPr="009C02BF" w:rsidRDefault="00A3450A" w:rsidP="00E10AA0">
      <w:pPr>
        <w:pStyle w:val="B1"/>
      </w:pPr>
      <w:r w:rsidRPr="009C02BF">
        <w:t>-</w:t>
      </w:r>
      <w:r w:rsidRPr="009C02BF">
        <w:tab/>
        <w:t>C-RNTI allocated for the UE in the last serving cell.</w:t>
      </w:r>
    </w:p>
    <w:p w14:paraId="64DBDF32" w14:textId="77777777" w:rsidR="00A3450A" w:rsidRPr="009C02BF" w:rsidRDefault="00A3450A" w:rsidP="00E10AA0">
      <w:pPr>
        <w:pStyle w:val="B1"/>
      </w:pPr>
      <w:r w:rsidRPr="009C02BF">
        <w:t>-</w:t>
      </w:r>
      <w:r w:rsidRPr="009C02BF">
        <w:tab/>
        <w:t>RLF trigger of the last RLF that was detected.</w:t>
      </w:r>
    </w:p>
    <w:p w14:paraId="620E6797" w14:textId="77777777" w:rsidR="008676C2" w:rsidRPr="009C02BF" w:rsidRDefault="00A3450A" w:rsidP="00E10AA0">
      <w:pPr>
        <w:pStyle w:val="B1"/>
      </w:pPr>
      <w:r w:rsidRPr="009C02BF">
        <w:t>-</w:t>
      </w:r>
      <w:r w:rsidRPr="009C02BF">
        <w:tab/>
        <w:t>Time elapsed from the connection failure till RLF Report signalling.</w:t>
      </w:r>
    </w:p>
    <w:p w14:paraId="5DA8F14F" w14:textId="77777777" w:rsidR="008676C2" w:rsidRPr="009C02BF" w:rsidRDefault="008676C2" w:rsidP="00E10AA0">
      <w:r w:rsidRPr="009C02BF">
        <w:t>The eNB receiving the RLF Report from the UE may forward the report to the eNB that served the UE before the reported connection failure</w:t>
      </w:r>
      <w:r w:rsidR="006C257A" w:rsidRPr="009C02BF">
        <w:t xml:space="preserve"> using the RLF INDICATION message</w:t>
      </w:r>
      <w:r w:rsidRPr="009C02BF">
        <w:t xml:space="preserve">. </w:t>
      </w:r>
      <w:r w:rsidR="00750095" w:rsidRPr="009C02BF">
        <w:t xml:space="preserve">In case the RLF Report is received in an NG-RAN node (as defined in TS 38.300 [79]), it may be delivered to the eNB that served the UE before the reported connection failure using the MME Configuration Transfer procedure. </w:t>
      </w:r>
      <w:r w:rsidRPr="009C02BF">
        <w:t xml:space="preserve">The radio measurements contained in the RLF Report may be used </w:t>
      </w:r>
      <w:r w:rsidR="00501F7D" w:rsidRPr="009C02BF">
        <w:t>e.g.</w:t>
      </w:r>
      <w:r w:rsidR="00ED7924" w:rsidRPr="009C02BF">
        <w:t xml:space="preserve"> </w:t>
      </w:r>
      <w:r w:rsidRPr="009C02BF">
        <w:t xml:space="preserve">to identify coverage </w:t>
      </w:r>
      <w:r w:rsidR="005B07B5" w:rsidRPr="009C02BF">
        <w:t xml:space="preserve">issues as the potential </w:t>
      </w:r>
      <w:r w:rsidRPr="009C02BF">
        <w:t>cause of the failure.</w:t>
      </w:r>
      <w:r w:rsidR="00A3450A" w:rsidRPr="009C02BF">
        <w:t xml:space="preserve"> The cause for the RLF contained in the RLF Report may be used to identify the cause of the failure</w:t>
      </w:r>
      <w:r w:rsidR="00D63EB5" w:rsidRPr="009C02BF">
        <w:rPr>
          <w:lang w:eastAsia="zh-CN"/>
        </w:rPr>
        <w:t xml:space="preserve"> and</w:t>
      </w:r>
      <w:r w:rsidRPr="009C02BF">
        <w:t xml:space="preserve"> exclude </w:t>
      </w:r>
      <w:r w:rsidR="00D63EB5" w:rsidRPr="009C02BF">
        <w:t>th</w:t>
      </w:r>
      <w:r w:rsidR="00D63EB5" w:rsidRPr="009C02BF">
        <w:rPr>
          <w:lang w:eastAsia="zh-CN"/>
        </w:rPr>
        <w:t>e</w:t>
      </w:r>
      <w:r w:rsidR="00D63EB5" w:rsidRPr="009C02BF">
        <w:t xml:space="preserve"> irrelevant</w:t>
      </w:r>
      <w:r w:rsidR="00D63EB5" w:rsidRPr="009C02BF" w:rsidDel="00F91935">
        <w:t xml:space="preserve"> </w:t>
      </w:r>
      <w:r w:rsidRPr="009C02BF">
        <w:t xml:space="preserve">events </w:t>
      </w:r>
      <w:r w:rsidR="00D63EB5" w:rsidRPr="009C02BF">
        <w:rPr>
          <w:lang w:eastAsia="zh-CN"/>
        </w:rPr>
        <w:t xml:space="preserve">that are </w:t>
      </w:r>
      <w:r w:rsidR="00D63EB5" w:rsidRPr="009C02BF">
        <w:t>irrelevant</w:t>
      </w:r>
      <w:r w:rsidR="00D63EB5" w:rsidRPr="009C02BF">
        <w:rPr>
          <w:lang w:eastAsia="zh-CN"/>
        </w:rPr>
        <w:t xml:space="preserve"> for</w:t>
      </w:r>
      <w:r w:rsidRPr="009C02BF">
        <w:t xml:space="preserve"> MRO evaluation.</w:t>
      </w:r>
    </w:p>
    <w:p w14:paraId="353E3B4B" w14:textId="77777777" w:rsidR="005B07B5" w:rsidRPr="009C02BF" w:rsidRDefault="005B07B5" w:rsidP="00E10AA0">
      <w:r w:rsidRPr="009C02BF">
        <w:t>Detection of Too Late Handover, Too Early Handover and Handover to Wrong Cell is carried out through the following:</w:t>
      </w:r>
    </w:p>
    <w:p w14:paraId="2F756CB0" w14:textId="77777777" w:rsidR="005B07B5" w:rsidRPr="009C02BF" w:rsidRDefault="005B07B5" w:rsidP="00E10AA0">
      <w:pPr>
        <w:pStyle w:val="B1"/>
      </w:pPr>
      <w:r w:rsidRPr="009C02BF">
        <w:t>-</w:t>
      </w:r>
      <w:r w:rsidRPr="009C02BF">
        <w:tab/>
        <w:t>[Too Late Handover]</w:t>
      </w:r>
      <w:r w:rsidRPr="009C02BF">
        <w:br/>
      </w:r>
      <w:r w:rsidRPr="009C02BF">
        <w:rPr>
          <w:rFonts w:eastAsia="SimSun"/>
          <w:lang w:eastAsia="zh-CN"/>
        </w:rPr>
        <w:t xml:space="preserve">There is no recent handover for the UE prior to the connection failure i.e. the UE reported timer is absent or larger than the configured threshold, e.g. </w:t>
      </w:r>
      <w:r w:rsidRPr="009C02BF">
        <w:t>Tstore_UE_cntxt</w:t>
      </w:r>
      <w:r w:rsidRPr="009C02BF">
        <w:rPr>
          <w:rFonts w:eastAsia="SimSun"/>
          <w:lang w:eastAsia="zh-CN"/>
        </w:rPr>
        <w:t>.</w:t>
      </w:r>
    </w:p>
    <w:p w14:paraId="46D75781" w14:textId="77777777" w:rsidR="005B07B5" w:rsidRPr="009C02BF" w:rsidRDefault="005B07B5" w:rsidP="00E10AA0">
      <w:pPr>
        <w:pStyle w:val="B1"/>
        <w:rPr>
          <w:rFonts w:eastAsia="SimSun"/>
          <w:lang w:eastAsia="zh-CN"/>
        </w:rPr>
      </w:pPr>
      <w:r w:rsidRPr="009C02BF">
        <w:lastRenderedPageBreak/>
        <w:t>-</w:t>
      </w:r>
      <w:r w:rsidRPr="009C02BF">
        <w:tab/>
        <w:t>[Too Early Handover]</w:t>
      </w:r>
      <w:r w:rsidRPr="009C02BF">
        <w:br/>
      </w:r>
      <w:r w:rsidRPr="009C02BF">
        <w:rPr>
          <w:rFonts w:eastAsia="SimSun"/>
          <w:lang w:eastAsia="zh-CN"/>
        </w:rPr>
        <w:t xml:space="preserve">There is a recent handover for the UE prior to the connection failure i.e. the UE reported timer is smaller than the configured threshold, e.g. </w:t>
      </w:r>
      <w:r w:rsidRPr="009C02BF">
        <w:t>Tstore_UE_cntxt,</w:t>
      </w:r>
      <w:r w:rsidRPr="009C02BF">
        <w:rPr>
          <w:rFonts w:eastAsia="SimSun"/>
          <w:lang w:eastAsia="zh-CN"/>
        </w:rPr>
        <w:t xml:space="preserve"> and the first re-establishment attempt cell is </w:t>
      </w:r>
      <w:r w:rsidRPr="009C02BF">
        <w:rPr>
          <w:lang w:eastAsia="zh-CN"/>
        </w:rPr>
        <w:t>the cell that served the UE at the last handover initialisation</w:t>
      </w:r>
      <w:r w:rsidRPr="009C02BF">
        <w:rPr>
          <w:rFonts w:eastAsia="SimSun"/>
          <w:lang w:eastAsia="zh-CN"/>
        </w:rPr>
        <w:t>.</w:t>
      </w:r>
    </w:p>
    <w:p w14:paraId="4E44D936" w14:textId="77777777" w:rsidR="005B07B5" w:rsidRPr="009C02BF" w:rsidRDefault="005B07B5" w:rsidP="00E10AA0">
      <w:pPr>
        <w:pStyle w:val="B1"/>
        <w:rPr>
          <w:rFonts w:eastAsia="SimSun"/>
          <w:lang w:eastAsia="zh-CN"/>
        </w:rPr>
      </w:pPr>
      <w:r w:rsidRPr="009C02BF">
        <w:t>-</w:t>
      </w:r>
      <w:r w:rsidRPr="009C02BF">
        <w:tab/>
        <w:t>[Handover to Wrong Cell]</w:t>
      </w:r>
      <w:r w:rsidRPr="009C02BF">
        <w:br/>
      </w:r>
      <w:r w:rsidRPr="009C02BF">
        <w:rPr>
          <w:rFonts w:eastAsia="SimSun"/>
          <w:lang w:eastAsia="zh-CN"/>
        </w:rPr>
        <w:t xml:space="preserve">There is a recent handover for the UE prior to the connection failure i.e. the UE reported timer is smaller than the configured threshold, e.g. </w:t>
      </w:r>
      <w:r w:rsidRPr="009C02BF">
        <w:t>Tstore_UE_cntxt,</w:t>
      </w:r>
      <w:r w:rsidRPr="009C02BF">
        <w:rPr>
          <w:rFonts w:eastAsia="SimSun"/>
          <w:lang w:eastAsia="zh-CN"/>
        </w:rPr>
        <w:t xml:space="preserve"> and the first re-establishment attempt cell is neither </w:t>
      </w:r>
      <w:r w:rsidRPr="009C02BF">
        <w:rPr>
          <w:lang w:eastAsia="zh-CN"/>
        </w:rPr>
        <w:t>the cell that served the UE at the last handover initialisation</w:t>
      </w:r>
      <w:r w:rsidRPr="009C02BF">
        <w:rPr>
          <w:rFonts w:eastAsia="SimSun"/>
          <w:lang w:eastAsia="zh-CN"/>
        </w:rPr>
        <w:t xml:space="preserve"> nor the cell </w:t>
      </w:r>
      <w:r w:rsidRPr="009C02BF">
        <w:rPr>
          <w:lang w:eastAsia="zh-CN"/>
        </w:rPr>
        <w:t xml:space="preserve">that served the UE where the RLF happened </w:t>
      </w:r>
      <w:r w:rsidRPr="009C02BF">
        <w:rPr>
          <w:rFonts w:eastAsia="SimSun"/>
          <w:lang w:eastAsia="zh-CN"/>
        </w:rPr>
        <w:t xml:space="preserve">or </w:t>
      </w:r>
      <w:r w:rsidRPr="009C02BF">
        <w:rPr>
          <w:lang w:eastAsia="zh-CN"/>
        </w:rPr>
        <w:t>the cell that the handover was initialised toward</w:t>
      </w:r>
      <w:r w:rsidRPr="009C02BF">
        <w:rPr>
          <w:rFonts w:eastAsia="SimSun"/>
          <w:lang w:eastAsia="zh-CN"/>
        </w:rPr>
        <w:t>.</w:t>
      </w:r>
    </w:p>
    <w:p w14:paraId="424DD54B" w14:textId="77777777" w:rsidR="000415FD" w:rsidRPr="009C02BF" w:rsidRDefault="000415FD" w:rsidP="00E10AA0">
      <w:pPr>
        <w:rPr>
          <w:rFonts w:eastAsia="SimSun"/>
          <w:lang w:eastAsia="zh-CN"/>
        </w:rPr>
      </w:pPr>
      <w:r w:rsidRPr="009C02BF">
        <w:rPr>
          <w:rFonts w:eastAsia="SimSun"/>
          <w:lang w:eastAsia="zh-CN"/>
        </w:rPr>
        <w:t>The "UE reported timer" above indicates the time elapsed since the last handover initialisation until connection failure.</w:t>
      </w:r>
    </w:p>
    <w:p w14:paraId="3EFC6E92" w14:textId="77777777" w:rsidR="005B07B5" w:rsidRPr="009C02BF" w:rsidRDefault="005B07B5" w:rsidP="00E10AA0">
      <w:pPr>
        <w:rPr>
          <w:rFonts w:eastAsia="SimSun"/>
          <w:lang w:eastAsia="zh-CN"/>
        </w:rPr>
      </w:pPr>
      <w:r w:rsidRPr="009C02BF">
        <w:rPr>
          <w:rFonts w:eastAsia="SimSun"/>
          <w:lang w:eastAsia="zh-CN"/>
        </w:rPr>
        <w:t>In case of Too Early Handover or Handover to Wrong Cell, the eNB receiving the RLF INDICATION message may use t</w:t>
      </w:r>
      <w:r w:rsidRPr="009C02BF">
        <w:t xml:space="preserve">he HANDOVER REPORT message </w:t>
      </w:r>
      <w:r w:rsidRPr="009C02BF">
        <w:rPr>
          <w:rFonts w:eastAsia="SimSun"/>
          <w:lang w:eastAsia="zh-CN"/>
        </w:rPr>
        <w:t xml:space="preserve">to </w:t>
      </w:r>
      <w:r w:rsidRPr="009C02BF">
        <w:t xml:space="preserve">inform the eNB </w:t>
      </w:r>
      <w:r w:rsidRPr="009C02BF">
        <w:rPr>
          <w:rFonts w:eastAsia="SimSun"/>
          <w:lang w:eastAsia="zh-CN"/>
        </w:rPr>
        <w:t>controlling</w:t>
      </w:r>
      <w:r w:rsidRPr="009C02BF">
        <w:t xml:space="preserve"> the cell where the mobility configuration caused the failure</w:t>
      </w:r>
      <w:r w:rsidRPr="009C02BF">
        <w:rPr>
          <w:rFonts w:eastAsia="SimSun"/>
          <w:lang w:eastAsia="zh-CN"/>
        </w:rPr>
        <w:t>.</w:t>
      </w:r>
    </w:p>
    <w:p w14:paraId="752AA616" w14:textId="77777777" w:rsidR="0094672F" w:rsidRPr="009C02BF" w:rsidRDefault="0094672F" w:rsidP="00324FF0">
      <w:pPr>
        <w:rPr>
          <w:rFonts w:eastAsia="SimSun"/>
          <w:b/>
          <w:lang w:eastAsia="zh-CN"/>
        </w:rPr>
      </w:pPr>
      <w:r w:rsidRPr="009C02BF">
        <w:rPr>
          <w:rFonts w:eastAsia="SimSun"/>
          <w:b/>
          <w:lang w:eastAsia="zh-CN"/>
        </w:rPr>
        <w:t>Retrieval of information needed for problem analysis</w:t>
      </w:r>
    </w:p>
    <w:p w14:paraId="00328C0A" w14:textId="77777777" w:rsidR="0094672F" w:rsidRPr="009C02BF" w:rsidRDefault="0094672F" w:rsidP="00E10AA0">
      <w:r w:rsidRPr="009C02B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9C02BF" w:rsidRDefault="0094672F" w:rsidP="00E10AA0">
      <w:r w:rsidRPr="009C02B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9C02BF" w:rsidRDefault="005B07B5" w:rsidP="00324FF0">
      <w:r w:rsidRPr="009C02BF">
        <w:rPr>
          <w:rFonts w:eastAsia="SimSun"/>
          <w:b/>
          <w:kern w:val="2"/>
          <w:lang w:eastAsia="zh-CN"/>
        </w:rPr>
        <w:t>Handling multiple reports from a single failure event</w:t>
      </w:r>
    </w:p>
    <w:p w14:paraId="3C0CFA6C" w14:textId="77777777" w:rsidR="00365DE2" w:rsidRPr="009C02BF" w:rsidRDefault="005B07B5" w:rsidP="00E10AA0">
      <w:r w:rsidRPr="009C02BF">
        <w:t>In case the RRC re-esta</w:t>
      </w:r>
      <w:r w:rsidR="00AC7644" w:rsidRPr="009C02BF">
        <w:t>b</w:t>
      </w:r>
      <w:r w:rsidRPr="009C02BF">
        <w:t>lishment fails and the RRC connection setup succeeds, MRO evaluation of intra-LTE mobility connection failures may be triggered twice for the same failure event.</w:t>
      </w:r>
      <w:r w:rsidR="006C257A" w:rsidRPr="009C02BF">
        <w:t xml:space="preserve"> In this case, only one failure event should be counted</w:t>
      </w:r>
      <w:r w:rsidRPr="009C02BF">
        <w:t>.</w:t>
      </w:r>
    </w:p>
    <w:p w14:paraId="58EFD66D" w14:textId="77777777" w:rsidR="00365DE2" w:rsidRPr="009C02BF"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63142190"/>
      <w:r w:rsidRPr="009C02BF">
        <w:t>22.4.2.2a</w:t>
      </w:r>
      <w:r w:rsidRPr="009C02BF">
        <w:tab/>
        <w:t>Connection failure due to inter-RAT mobility</w:t>
      </w:r>
      <w:bookmarkEnd w:id="4349"/>
      <w:bookmarkEnd w:id="4350"/>
      <w:bookmarkEnd w:id="4351"/>
      <w:bookmarkEnd w:id="4352"/>
      <w:bookmarkEnd w:id="4353"/>
      <w:bookmarkEnd w:id="4354"/>
    </w:p>
    <w:p w14:paraId="04020199" w14:textId="77777777" w:rsidR="00365DE2" w:rsidRPr="009C02BF" w:rsidRDefault="00365DE2" w:rsidP="00E10AA0">
      <w:r w:rsidRPr="009C02BF">
        <w:t xml:space="preserve">One of the functions of Mobility Robustness </w:t>
      </w:r>
      <w:r w:rsidR="001348D2" w:rsidRPr="009C02BF">
        <w:t>Optimisation</w:t>
      </w:r>
      <w:r w:rsidRPr="009C02BF">
        <w:t xml:space="preserve"> is to detect connection failures that occur</w:t>
      </w:r>
      <w:r w:rsidR="00AC7644" w:rsidRPr="009C02BF">
        <w:t>r</w:t>
      </w:r>
      <w:r w:rsidRPr="009C02BF">
        <w:t>ed due to Too Early or Too Late inter-RAT handovers. These problems are defined as follows:</w:t>
      </w:r>
    </w:p>
    <w:p w14:paraId="5C03F092" w14:textId="77777777" w:rsidR="00365DE2" w:rsidRPr="009C02BF" w:rsidRDefault="00365DE2" w:rsidP="00E10AA0">
      <w:pPr>
        <w:pStyle w:val="B1"/>
      </w:pPr>
      <w:r w:rsidRPr="009C02BF">
        <w:t>-</w:t>
      </w:r>
      <w:r w:rsidRPr="009C02BF">
        <w:tab/>
        <w:t>[Too Late Inter-RAT Handover] An RLF occurs after the UE has stayed in an E-UTRAN cell for a long period of time; the UE attempts to re-connect to a UTRAN cell.</w:t>
      </w:r>
    </w:p>
    <w:p w14:paraId="1E30EE67" w14:textId="77777777" w:rsidR="00365DE2" w:rsidRPr="009C02BF" w:rsidRDefault="00365DE2" w:rsidP="00E10AA0">
      <w:pPr>
        <w:pStyle w:val="B1"/>
      </w:pPr>
      <w:r w:rsidRPr="009C02BF">
        <w:t>-</w:t>
      </w:r>
      <w:r w:rsidRPr="009C02BF">
        <w:tab/>
        <w:t>[Too Early Inter-RAT Handover] An RLF occurs shortly after a successful handover from a UTRAN cell to a target cell in E-UTRAN; the UE attempts to re-connect to the source cell or to another UTRAN cell.</w:t>
      </w:r>
    </w:p>
    <w:p w14:paraId="5636A555" w14:textId="77777777" w:rsidR="00365DE2" w:rsidRPr="009C02BF" w:rsidRDefault="00365DE2" w:rsidP="00E10AA0">
      <w:r w:rsidRPr="009C02BF">
        <w:t xml:space="preserve">The UE makes the RLF </w:t>
      </w:r>
      <w:r w:rsidR="00A3450A" w:rsidRPr="009C02BF">
        <w:t xml:space="preserve">Report </w:t>
      </w:r>
      <w:r w:rsidRPr="009C02BF">
        <w:t xml:space="preserve">available to </w:t>
      </w:r>
      <w:r w:rsidR="00A3450A" w:rsidRPr="009C02BF">
        <w:t xml:space="preserve">an </w:t>
      </w:r>
      <w:r w:rsidRPr="009C02BF">
        <w:t>eNB</w:t>
      </w:r>
      <w:r w:rsidR="00A3450A" w:rsidRPr="009C02BF">
        <w:t>,</w:t>
      </w:r>
      <w:r w:rsidRPr="009C02BF">
        <w:t xml:space="preserve"> when RLF happens in E-UTRAN and the UE re-connect</w:t>
      </w:r>
      <w:r w:rsidR="00A3450A" w:rsidRPr="009C02BF">
        <w:t>s</w:t>
      </w:r>
      <w:r w:rsidRPr="009C02BF">
        <w:t xml:space="preserve"> to an eNB cell. Availability of the RLF Report at the RRC connection setup </w:t>
      </w:r>
      <w:r w:rsidR="00A3450A" w:rsidRPr="009C02BF">
        <w:t xml:space="preserve">or at a handover to E-UTRAN cell </w:t>
      </w:r>
      <w:r w:rsidRPr="009C02BF">
        <w:t>is the indication that the UE suffered a connection failure and that the RLF Report from this failure was not yet delivered to the network.</w:t>
      </w:r>
    </w:p>
    <w:p w14:paraId="09718566" w14:textId="77777777" w:rsidR="00A3450A" w:rsidRPr="009C02BF" w:rsidRDefault="00365DE2" w:rsidP="00E10AA0">
      <w:r w:rsidRPr="009C02BF">
        <w:t>The eNB receiving the RLF Report from the UE may forward the report to the eNB that served the UE before the reported connection failure using the RLF INDICATION message</w:t>
      </w:r>
      <w:r w:rsidR="0062770E" w:rsidRPr="009C02BF">
        <w:t xml:space="preserve"> over X2 or by means of the eNB configuration transfer procedure and MME configuration transfer procedure over S1.</w:t>
      </w:r>
      <w:r w:rsidR="00A3450A" w:rsidRPr="009C02BF">
        <w:t xml:space="preserve"> If present in the RLF Report,</w:t>
      </w:r>
      <w:r w:rsidRPr="009C02BF">
        <w:t xml:space="preserve"> </w:t>
      </w:r>
      <w:r w:rsidR="00A3450A" w:rsidRPr="009C02BF">
        <w:t xml:space="preserve">the </w:t>
      </w:r>
      <w:r w:rsidRPr="009C02BF">
        <w:t xml:space="preserve">radio measurements may be used to identify </w:t>
      </w:r>
      <w:r w:rsidR="00A3450A" w:rsidRPr="009C02BF">
        <w:t xml:space="preserve">lack of </w:t>
      </w:r>
      <w:r w:rsidRPr="009C02BF">
        <w:t>coverage as the potential cause of the failure. This information may be used to exclude those events from the MRO evaluation and redirect them as input to other algorithms.</w:t>
      </w:r>
    </w:p>
    <w:p w14:paraId="63175386" w14:textId="77777777" w:rsidR="00A01F73" w:rsidRPr="009C02BF" w:rsidRDefault="00A01F73" w:rsidP="00E10AA0">
      <w:r w:rsidRPr="009C02BF">
        <w:t>Detection mechanisms for Too Late Inter-RAT Handover and Too Early Inter-RAT Handover are carried out through the following:</w:t>
      </w:r>
    </w:p>
    <w:p w14:paraId="10EC21BC" w14:textId="77777777" w:rsidR="00A01F73" w:rsidRPr="009C02BF" w:rsidRDefault="00A01F73" w:rsidP="00E10AA0">
      <w:pPr>
        <w:pStyle w:val="B1"/>
      </w:pPr>
      <w:r w:rsidRPr="009C02BF">
        <w:t>-</w:t>
      </w:r>
      <w:r w:rsidRPr="009C02BF">
        <w:tab/>
        <w:t>[Too Late Inter-RAT Handover]</w:t>
      </w:r>
      <w:r w:rsidRPr="009C02BF">
        <w:br/>
        <w:t xml:space="preserve">The connection failure occurs while being connected to an LTE cell, and there is no recent handover for the UE </w:t>
      </w:r>
      <w:r w:rsidRPr="009C02BF">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9C02BF" w:rsidRDefault="00A01F73" w:rsidP="00E10AA0">
      <w:pPr>
        <w:pStyle w:val="B1"/>
      </w:pPr>
      <w:r w:rsidRPr="009C02BF">
        <w:t>-</w:t>
      </w:r>
      <w:r w:rsidRPr="009C02BF">
        <w:tab/>
        <w:t>[Too Early Inter-RAT Handover]</w:t>
      </w:r>
      <w:r w:rsidRPr="009C02B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9C02BF" w:rsidRDefault="000714A9" w:rsidP="00E10AA0">
      <w:r w:rsidRPr="009C02BF">
        <w:t>The "UE reported timer" above indicates the time elapsed since the last handover initialisation until connection failure.</w:t>
      </w:r>
    </w:p>
    <w:p w14:paraId="2DCFA040" w14:textId="77777777" w:rsidR="00A3450A" w:rsidRPr="009C02BF" w:rsidRDefault="00A3450A" w:rsidP="00E10AA0">
      <w:r w:rsidRPr="009C02BF">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9C02BF" w:rsidRDefault="00A3450A" w:rsidP="00E10AA0">
      <w:pPr>
        <w:pStyle w:val="B1"/>
      </w:pPr>
      <w:r w:rsidRPr="009C02BF">
        <w:t>-</w:t>
      </w:r>
      <w:r w:rsidRPr="009C02BF">
        <w:tab/>
        <w:t>Type of detected handover problem (Too Early Inter-RAT Handover);</w:t>
      </w:r>
    </w:p>
    <w:p w14:paraId="663C26E2" w14:textId="77777777" w:rsidR="00A3450A" w:rsidRPr="009C02BF" w:rsidRDefault="00A3450A" w:rsidP="00E10AA0">
      <w:pPr>
        <w:pStyle w:val="B1"/>
      </w:pPr>
      <w:r w:rsidRPr="009C02BF">
        <w:t>-</w:t>
      </w:r>
      <w:r w:rsidRPr="009C02BF">
        <w:tab/>
        <w:t>UE RLF Report Container: the RLF Report received from the UE, as specified in TS 36.331 [16];</w:t>
      </w:r>
    </w:p>
    <w:p w14:paraId="2CAC8B69" w14:textId="77777777" w:rsidR="005B07B5" w:rsidRPr="009C02BF" w:rsidRDefault="00A3450A" w:rsidP="00E10AA0">
      <w:pPr>
        <w:pStyle w:val="B1"/>
      </w:pPr>
      <w:r w:rsidRPr="009C02BF">
        <w:t>-</w:t>
      </w:r>
      <w:r w:rsidRPr="009C02BF">
        <w:tab/>
        <w:t>Mobility Information (optionally, if provided in the last Handover Resource Allocation procedure from the UTRAN node);</w:t>
      </w:r>
    </w:p>
    <w:p w14:paraId="726D16C7" w14:textId="77777777" w:rsidR="008676C2" w:rsidRPr="009C02BF"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63142191"/>
      <w:r w:rsidRPr="009C02BF">
        <w:t>22.4.2.3</w:t>
      </w:r>
      <w:r w:rsidRPr="009C02BF">
        <w:tab/>
        <w:t>Unnecessary HO to another RAT</w:t>
      </w:r>
      <w:bookmarkEnd w:id="4355"/>
      <w:bookmarkEnd w:id="4356"/>
      <w:bookmarkEnd w:id="4357"/>
      <w:bookmarkEnd w:id="4358"/>
      <w:bookmarkEnd w:id="4359"/>
      <w:bookmarkEnd w:id="4360"/>
    </w:p>
    <w:p w14:paraId="5E0FD61D" w14:textId="77777777" w:rsidR="008676C2" w:rsidRPr="009C02BF" w:rsidRDefault="008676C2" w:rsidP="00E10AA0">
      <w:r w:rsidRPr="009C02B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9C02BF" w:rsidRDefault="008676C2" w:rsidP="00E10AA0">
      <w:pPr>
        <w:pStyle w:val="B1"/>
      </w:pPr>
      <w:r w:rsidRPr="009C02BF">
        <w:t>-</w:t>
      </w:r>
      <w:r w:rsidRPr="009C02B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9C02BF" w:rsidRDefault="008676C2" w:rsidP="00E10AA0">
      <w:r w:rsidRPr="009C02B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9C02BF" w:rsidRDefault="008676C2" w:rsidP="00E10AA0">
      <w:r w:rsidRPr="009C02B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9C02BF">
        <w:t>When the period of time indicated by the source RAT (E-UTRAN) expires, t</w:t>
      </w:r>
      <w:r w:rsidRPr="009C02B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9C02BF">
        <w:t>. The inter-RAT unnecessary HO report</w:t>
      </w:r>
      <w:r w:rsidRPr="009C02BF">
        <w:t xml:space="preserve"> should include the following information:</w:t>
      </w:r>
    </w:p>
    <w:p w14:paraId="77385875" w14:textId="77777777" w:rsidR="008676C2" w:rsidRPr="009C02BF" w:rsidRDefault="008676C2" w:rsidP="00E10AA0">
      <w:pPr>
        <w:pStyle w:val="B1"/>
      </w:pPr>
      <w:r w:rsidRPr="009C02BF">
        <w:t>-</w:t>
      </w:r>
      <w:r w:rsidRPr="009C02BF">
        <w:tab/>
        <w:t>Handover type (LTE to UTRAN, LTE to GERAN);</w:t>
      </w:r>
    </w:p>
    <w:p w14:paraId="47A6874D" w14:textId="77777777" w:rsidR="008676C2" w:rsidRPr="009C02BF" w:rsidRDefault="008676C2" w:rsidP="00E10AA0">
      <w:pPr>
        <w:pStyle w:val="B1"/>
      </w:pPr>
      <w:r w:rsidRPr="009C02BF">
        <w:t>-</w:t>
      </w:r>
      <w:r w:rsidRPr="009C02BF">
        <w:tab/>
        <w:t>Type of detected handover problem (Unnecessary HO to another RAT);</w:t>
      </w:r>
    </w:p>
    <w:p w14:paraId="5AA1661E" w14:textId="77777777" w:rsidR="008676C2" w:rsidRPr="009C02BF" w:rsidRDefault="008676C2" w:rsidP="00E10AA0">
      <w:pPr>
        <w:pStyle w:val="B1"/>
      </w:pPr>
      <w:r w:rsidRPr="009C02BF">
        <w:t>-</w:t>
      </w:r>
      <w:r w:rsidRPr="009C02BF">
        <w:tab/>
        <w:t>ECGI of the source cell in the handover;</w:t>
      </w:r>
    </w:p>
    <w:p w14:paraId="7CD7823C" w14:textId="77777777" w:rsidR="008676C2" w:rsidRPr="009C02BF" w:rsidRDefault="008676C2" w:rsidP="00E10AA0">
      <w:pPr>
        <w:pStyle w:val="B1"/>
      </w:pPr>
      <w:r w:rsidRPr="009C02BF">
        <w:t>-</w:t>
      </w:r>
      <w:r w:rsidRPr="009C02BF">
        <w:tab/>
        <w:t>Cell ID of the target cell;</w:t>
      </w:r>
    </w:p>
    <w:p w14:paraId="72AC22DE" w14:textId="77777777" w:rsidR="00501A8A" w:rsidRPr="009C02BF" w:rsidRDefault="008676C2" w:rsidP="00E10AA0">
      <w:pPr>
        <w:pStyle w:val="B1"/>
      </w:pPr>
      <w:r w:rsidRPr="009C02BF">
        <w:t>-</w:t>
      </w:r>
      <w:r w:rsidRPr="009C02BF">
        <w:tab/>
      </w:r>
      <w:r w:rsidR="003E4A56" w:rsidRPr="009C02BF">
        <w:t>A list of cells whose radio quality</w:t>
      </w:r>
      <w:r w:rsidR="00501A8A" w:rsidRPr="009C02BF">
        <w:t>,</w:t>
      </w:r>
      <w:r w:rsidR="003E4A56" w:rsidRPr="009C02BF">
        <w:t xml:space="preserve"> </w:t>
      </w:r>
      <w:r w:rsidR="00501A8A" w:rsidRPr="009C02BF">
        <w:t>as reported in</w:t>
      </w:r>
      <w:r w:rsidR="003E4A56" w:rsidRPr="009C02BF">
        <w:t xml:space="preserve"> the UE</w:t>
      </w:r>
      <w:r w:rsidR="00FA4A7A" w:rsidRPr="009C02BF">
        <w:t>'</w:t>
      </w:r>
      <w:r w:rsidR="003E4A56" w:rsidRPr="009C02BF">
        <w:t>s first measurement report</w:t>
      </w:r>
      <w:r w:rsidR="00501A8A" w:rsidRPr="009C02BF">
        <w:t xml:space="preserve"> following the handover, exceeds the threshold indicated in the additional coverage and quality information in the Handover Preparation procedure.</w:t>
      </w:r>
    </w:p>
    <w:p w14:paraId="50C28E37" w14:textId="77777777" w:rsidR="008676C2" w:rsidRPr="009C02BF" w:rsidRDefault="00501A8A" w:rsidP="00E10AA0">
      <w:r w:rsidRPr="009C02BF">
        <w:t>The inter-RAT unnecessary HO report shall only be sent</w:t>
      </w:r>
      <w:r w:rsidR="003E4A56" w:rsidRPr="009C02BF">
        <w:t xml:space="preserve"> in cases where, in all UE measurement reports </w:t>
      </w:r>
      <w:r w:rsidRPr="009C02BF">
        <w:t xml:space="preserve">collected </w:t>
      </w:r>
      <w:r w:rsidR="003E4A56" w:rsidRPr="009C02BF">
        <w:t xml:space="preserve">during the measurement period, any source RAT cells </w:t>
      </w:r>
      <w:r w:rsidRPr="009C02BF">
        <w:t xml:space="preserve">exceed </w:t>
      </w:r>
      <w:r w:rsidR="003E4A56" w:rsidRPr="009C02BF">
        <w:t xml:space="preserve">the radio </w:t>
      </w:r>
      <w:r w:rsidRPr="009C02BF">
        <w:t xml:space="preserve">coverage and/or </w:t>
      </w:r>
      <w:r w:rsidR="003E4A56" w:rsidRPr="009C02BF">
        <w:t>quality threshold</w:t>
      </w:r>
      <w:r w:rsidR="008676C2" w:rsidRPr="009C02BF">
        <w:t xml:space="preserve"> (the </w:t>
      </w:r>
      <w:r w:rsidRPr="009C02BF">
        <w:t xml:space="preserve">radio </w:t>
      </w:r>
      <w:r w:rsidR="008676C2" w:rsidRPr="009C02BF">
        <w:t xml:space="preserve">threshold </w:t>
      </w:r>
      <w:r w:rsidRPr="009C02BF">
        <w:t xml:space="preserve">RSRP or/and RSRQ </w:t>
      </w:r>
      <w:r w:rsidR="008676C2" w:rsidRPr="009C02BF">
        <w:t xml:space="preserve">and the </w:t>
      </w:r>
      <w:r w:rsidRPr="009C02BF">
        <w:t xml:space="preserve">measurement </w:t>
      </w:r>
      <w:r w:rsidR="008676C2" w:rsidRPr="009C02BF">
        <w:t>period are indicated in the additional coverage and quality information in the Handover Preparation procedure)</w:t>
      </w:r>
      <w:r w:rsidR="003E4A56" w:rsidRPr="009C02BF">
        <w:t>.</w:t>
      </w:r>
      <w:r w:rsidR="00B113E6" w:rsidRPr="009C02BF">
        <w:t xml:space="preserve"> If an inter-RAT handover towards LTE is executed from RNC within the indicated measurement period, the measurement period expires. In this case, the RNC may also send the HO Report.</w:t>
      </w:r>
      <w:r w:rsidRPr="009C02BF">
        <w:t xml:space="preserve"> No HO Report shall be sent in case no E-UTRAN cell could be included, or if the indicated period of time is interrupted by a</w:t>
      </w:r>
      <w:r w:rsidR="00B113E6" w:rsidRPr="009C02BF">
        <w:t>n</w:t>
      </w:r>
      <w:r w:rsidRPr="009C02BF">
        <w:t xml:space="preserve"> </w:t>
      </w:r>
      <w:r w:rsidRPr="009C02BF">
        <w:lastRenderedPageBreak/>
        <w:t>inter-RAT handover</w:t>
      </w:r>
      <w:r w:rsidR="00B113E6" w:rsidRPr="009C02BF">
        <w:t xml:space="preserve"> to a RAT different than LTE or by an</w:t>
      </w:r>
      <w:r w:rsidR="00255F86" w:rsidRPr="009C02BF">
        <w:t xml:space="preserve"> intra-UMTS handover with SRNC relocation or inter-BSS handover</w:t>
      </w:r>
      <w:r w:rsidRPr="009C02BF">
        <w:t>.</w:t>
      </w:r>
    </w:p>
    <w:p w14:paraId="52D6BFA7" w14:textId="77777777" w:rsidR="00DF38B8" w:rsidRPr="009C02BF" w:rsidRDefault="008676C2" w:rsidP="00E10AA0">
      <w:r w:rsidRPr="009C02BF">
        <w:t>The RAN node in the source RAT (E-UTRAN) upon receiving of the report, can decide if/how its parameters (e.g., threshold to trigger IRAT HO) should be adjusted.</w:t>
      </w:r>
    </w:p>
    <w:p w14:paraId="1383442F" w14:textId="77777777" w:rsidR="00DF38B8" w:rsidRPr="009C02BF"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63142192"/>
      <w:r w:rsidRPr="009C02BF">
        <w:t>22.4.2.4</w:t>
      </w:r>
      <w:r w:rsidRPr="009C02BF">
        <w:tab/>
        <w:t>O&amp;M Requirements</w:t>
      </w:r>
      <w:bookmarkEnd w:id="4361"/>
      <w:bookmarkEnd w:id="4362"/>
      <w:bookmarkEnd w:id="4363"/>
      <w:bookmarkEnd w:id="4364"/>
      <w:bookmarkEnd w:id="4365"/>
      <w:bookmarkEnd w:id="4366"/>
    </w:p>
    <w:p w14:paraId="2DDB82BC" w14:textId="77777777" w:rsidR="00DF38B8" w:rsidRPr="009C02BF" w:rsidRDefault="00DF38B8" w:rsidP="00E10AA0">
      <w:r w:rsidRPr="009C02BF">
        <w:t>All automatic changes of the HO and/or reselection parameters for mobility robustness optimisation shall be within the range allowed by OAM.</w:t>
      </w:r>
    </w:p>
    <w:p w14:paraId="593340F5" w14:textId="77777777" w:rsidR="00DF38B8" w:rsidRPr="009C02BF" w:rsidRDefault="00DF38B8" w:rsidP="00E10AA0">
      <w:r w:rsidRPr="009C02BF">
        <w:t>The following control parameters shall be provided by OAM to control MRO behaviour:</w:t>
      </w:r>
    </w:p>
    <w:p w14:paraId="1E4FEEF7" w14:textId="77777777" w:rsidR="00DF38B8" w:rsidRPr="009C02BF" w:rsidRDefault="00DF38B8" w:rsidP="00E10AA0">
      <w:pPr>
        <w:pStyle w:val="B1"/>
      </w:pPr>
      <w:r w:rsidRPr="009C02BF">
        <w:t>-</w:t>
      </w:r>
      <w:r w:rsidRPr="009C02BF">
        <w:tab/>
        <w:t>Maximum deviation of Handover Trigger</w:t>
      </w:r>
      <w:r w:rsidRPr="009C02BF">
        <w:br/>
        <w:t>This parameter defines the maximum allowed absolute deviation of the Handover Trigger (as defined in 22.4.1.4), from the default point of operation defined by the parameter values assigned by OAM.</w:t>
      </w:r>
    </w:p>
    <w:p w14:paraId="7B8F4C26" w14:textId="77777777" w:rsidR="00DF38B8" w:rsidRPr="009C02BF" w:rsidRDefault="00DF38B8" w:rsidP="00E10AA0">
      <w:pPr>
        <w:pStyle w:val="B1"/>
      </w:pPr>
      <w:r w:rsidRPr="009C02BF">
        <w:t>-</w:t>
      </w:r>
      <w:r w:rsidRPr="009C02BF">
        <w:tab/>
        <w:t>Minimum time between Handover Trigger changes</w:t>
      </w:r>
      <w:r w:rsidRPr="009C02BF">
        <w:br/>
        <w:t>This parameter defines the minimum allowed time interval between two Handover Trigger change performed by MRO. This is used to control the stability and convergence of the algorithm.</w:t>
      </w:r>
    </w:p>
    <w:p w14:paraId="43694684" w14:textId="77777777" w:rsidR="00DF38B8" w:rsidRPr="009C02BF" w:rsidRDefault="00DF38B8" w:rsidP="00E10AA0">
      <w:r w:rsidRPr="009C02BF">
        <w:t>Furthermore, in order to support the solutions for detection of Too Late and Too Early HO, the parameter Tstore_UE_cntxt shall be configurable by the OAM system.</w:t>
      </w:r>
    </w:p>
    <w:p w14:paraId="38C30168" w14:textId="77777777" w:rsidR="00904419" w:rsidRPr="009C02BF" w:rsidRDefault="00904419" w:rsidP="00E10AA0">
      <w:r w:rsidRPr="009C02BF">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9C02BF"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63142193"/>
      <w:r w:rsidRPr="009C02BF">
        <w:t>22.4.2.5</w:t>
      </w:r>
      <w:r w:rsidRPr="009C02BF">
        <w:tab/>
        <w:t>Inter-RAT ping-pong</w:t>
      </w:r>
      <w:bookmarkEnd w:id="4367"/>
      <w:bookmarkEnd w:id="4368"/>
      <w:bookmarkEnd w:id="4369"/>
      <w:bookmarkEnd w:id="4370"/>
      <w:bookmarkEnd w:id="4371"/>
      <w:bookmarkEnd w:id="4372"/>
    </w:p>
    <w:p w14:paraId="744A6740" w14:textId="77777777" w:rsidR="00195BA6" w:rsidRPr="009C02BF" w:rsidRDefault="00B113E6" w:rsidP="00E10AA0">
      <w:r w:rsidRPr="009C02BF">
        <w:t xml:space="preserve">One of the functions of Mobility Robustness </w:t>
      </w:r>
      <w:r w:rsidR="001348D2" w:rsidRPr="009C02BF">
        <w:t>Optimisation</w:t>
      </w:r>
      <w:r w:rsidRPr="009C02BF">
        <w:t xml:space="preserve"> is to detect ping-pongs that occur in inter-RAT environment. </w:t>
      </w:r>
      <w:r w:rsidR="00195BA6" w:rsidRPr="009C02BF">
        <w:t>The problem is defined as follows:</w:t>
      </w:r>
    </w:p>
    <w:p w14:paraId="6567FBA2" w14:textId="77777777" w:rsidR="00195BA6" w:rsidRPr="009C02BF" w:rsidRDefault="00195BA6" w:rsidP="00E10AA0">
      <w:pPr>
        <w:pStyle w:val="B1"/>
      </w:pPr>
      <w:r w:rsidRPr="009C02BF">
        <w:t>-</w:t>
      </w:r>
      <w:r w:rsidRPr="009C02B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9C02BF" w:rsidRDefault="00B113E6" w:rsidP="00E10AA0">
      <w:r w:rsidRPr="009C02BF">
        <w:t>The solution for the problem may consist of the following steps:</w:t>
      </w:r>
    </w:p>
    <w:p w14:paraId="23D279E7" w14:textId="77777777" w:rsidR="00B113E6" w:rsidRPr="009C02BF" w:rsidRDefault="00B113E6" w:rsidP="00E10AA0">
      <w:pPr>
        <w:pStyle w:val="B1"/>
      </w:pPr>
      <w:r w:rsidRPr="009C02BF">
        <w:t>1)</w:t>
      </w:r>
      <w:r w:rsidRPr="009C02BF">
        <w:tab/>
        <w:t>Statistics regarding inter-RAT ping-pong occurrences are collected by the responsible node.</w:t>
      </w:r>
    </w:p>
    <w:p w14:paraId="5C9B656A" w14:textId="77777777" w:rsidR="00B113E6" w:rsidRPr="009C02BF" w:rsidRDefault="00B113E6" w:rsidP="00E10AA0">
      <w:pPr>
        <w:pStyle w:val="B1"/>
      </w:pPr>
      <w:r w:rsidRPr="009C02BF">
        <w:t>2)</w:t>
      </w:r>
      <w:r w:rsidRPr="009C02BF">
        <w:tab/>
        <w:t>Coverage verification is performed to check if the mobility to other RAT was inevitable.</w:t>
      </w:r>
    </w:p>
    <w:p w14:paraId="508E6CD2" w14:textId="77777777" w:rsidR="00195BA6" w:rsidRPr="009C02BF" w:rsidRDefault="00B113E6" w:rsidP="00E10AA0">
      <w:r w:rsidRPr="009C02BF">
        <w:t xml:space="preserve">The statistics regarding ping-pong occurrence may be based on evaluation of the </w:t>
      </w:r>
      <w:r w:rsidRPr="009C02BF">
        <w:rPr>
          <w:i/>
        </w:rPr>
        <w:t>UE History Information</w:t>
      </w:r>
      <w:r w:rsidRPr="009C02BF">
        <w:t xml:space="preserve"> IE in the HANDOVER REQUIRED message. If the evaluation indicates a potential ping-pong case and the source eNB of the 1</w:t>
      </w:r>
      <w:r w:rsidRPr="009C02BF">
        <w:rPr>
          <w:vertAlign w:val="superscript"/>
        </w:rPr>
        <w:t>st</w:t>
      </w:r>
      <w:r w:rsidRPr="009C02BF">
        <w:t xml:space="preserve"> inter-RAT handover is different than the target eNB of the 2</w:t>
      </w:r>
      <w:r w:rsidRPr="009C02BF">
        <w:rPr>
          <w:vertAlign w:val="superscript"/>
        </w:rPr>
        <w:t>nd</w:t>
      </w:r>
      <w:r w:rsidRPr="009C02BF">
        <w:t xml:space="preserve"> inter-RAT handover, the target eNB may use the HANDOVER REPORT message to indicate the occurrence of potential ping-pong cases to the source eNB.</w:t>
      </w:r>
      <w:r w:rsidR="00195BA6" w:rsidRPr="009C02BF">
        <w:t xml:space="preserve"> The HANDOVER REPORT message for ping-pong indication contains the following information:</w:t>
      </w:r>
    </w:p>
    <w:p w14:paraId="02F1A1EA" w14:textId="77777777" w:rsidR="00195BA6" w:rsidRPr="009C02BF" w:rsidRDefault="00195BA6" w:rsidP="00E10AA0">
      <w:pPr>
        <w:pStyle w:val="B1"/>
      </w:pPr>
      <w:r w:rsidRPr="009C02BF">
        <w:t>-</w:t>
      </w:r>
      <w:r w:rsidRPr="009C02BF">
        <w:tab/>
        <w:t>Type of detected handover problem (InterRAT ping-pong);</w:t>
      </w:r>
    </w:p>
    <w:p w14:paraId="0ADD3786" w14:textId="77777777" w:rsidR="00195BA6" w:rsidRPr="009C02BF" w:rsidRDefault="00195BA6" w:rsidP="00E10AA0">
      <w:pPr>
        <w:pStyle w:val="B1"/>
      </w:pPr>
      <w:r w:rsidRPr="009C02BF">
        <w:t>-</w:t>
      </w:r>
      <w:r w:rsidRPr="009C02BF">
        <w:tab/>
        <w:t>ECGI of the source cell in the handover from E-UTRAN to UTRAN;</w:t>
      </w:r>
    </w:p>
    <w:p w14:paraId="63A7B4EB" w14:textId="77777777" w:rsidR="00195BA6" w:rsidRPr="009C02BF" w:rsidRDefault="00195BA6" w:rsidP="00E10AA0">
      <w:pPr>
        <w:pStyle w:val="B1"/>
      </w:pPr>
      <w:r w:rsidRPr="009C02BF">
        <w:t>-</w:t>
      </w:r>
      <w:r w:rsidRPr="009C02BF">
        <w:tab/>
        <w:t>ECGI of the target in the handover from UTRAN to E-UTRAN;</w:t>
      </w:r>
    </w:p>
    <w:p w14:paraId="33D496C5" w14:textId="77777777" w:rsidR="00195BA6" w:rsidRPr="009C02BF" w:rsidRDefault="00195BA6" w:rsidP="00E10AA0">
      <w:pPr>
        <w:pStyle w:val="B1"/>
      </w:pPr>
      <w:r w:rsidRPr="009C02BF">
        <w:t>-</w:t>
      </w:r>
      <w:r w:rsidRPr="009C02BF">
        <w:tab/>
        <w:t>Cell Identifier of the target UTRAN cell in the first inter-RAT handover;</w:t>
      </w:r>
    </w:p>
    <w:p w14:paraId="7DA8D456" w14:textId="77777777" w:rsidR="00B113E6" w:rsidRPr="009C02BF" w:rsidRDefault="00195BA6" w:rsidP="00E10AA0">
      <w:pPr>
        <w:pStyle w:val="B1"/>
      </w:pPr>
      <w:r w:rsidRPr="009C02BF">
        <w:t>-</w:t>
      </w:r>
      <w:r w:rsidRPr="009C02BF">
        <w:tab/>
        <w:t>Cause of the first handover (signalled by the source during handover preparation).</w:t>
      </w:r>
    </w:p>
    <w:p w14:paraId="50E6E01A" w14:textId="77777777" w:rsidR="00B113E6" w:rsidRPr="009C02BF" w:rsidRDefault="00B113E6" w:rsidP="00E10AA0">
      <w:r w:rsidRPr="009C02BF">
        <w:t>If E-UTRAN coverage during the</w:t>
      </w:r>
      <w:r w:rsidR="00195BA6" w:rsidRPr="009C02BF">
        <w:t xml:space="preserve"> potential</w:t>
      </w:r>
      <w:r w:rsidRPr="009C02BF">
        <w:t xml:space="preserve"> ping-pong event needs to be verified for the purpose of determining corrective measures, the Unnecessary HO to another RAT procedure may be used</w:t>
      </w:r>
    </w:p>
    <w:p w14:paraId="44301ED6" w14:textId="77777777" w:rsidR="00904419" w:rsidRPr="009C02BF"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63142194"/>
      <w:r w:rsidRPr="009C02BF">
        <w:lastRenderedPageBreak/>
        <w:t>22.4.2.6</w:t>
      </w:r>
      <w:r w:rsidRPr="009C02BF">
        <w:tab/>
        <w:t>Dynamic coverage configuration changes</w:t>
      </w:r>
      <w:bookmarkEnd w:id="4373"/>
      <w:bookmarkEnd w:id="4374"/>
      <w:bookmarkEnd w:id="4375"/>
      <w:bookmarkEnd w:id="4376"/>
      <w:bookmarkEnd w:id="4377"/>
      <w:bookmarkEnd w:id="4378"/>
    </w:p>
    <w:p w14:paraId="051BC5F9" w14:textId="77777777" w:rsidR="00904419" w:rsidRPr="009C02BF" w:rsidRDefault="00904419" w:rsidP="00904419">
      <w:r w:rsidRPr="009C02BF">
        <w:t>Each eNB may be configured with alternative coverage configurations and an eNB may autonomously select and switch between these configurations, e.g. using the Active Antenna Systems functions.</w:t>
      </w:r>
    </w:p>
    <w:p w14:paraId="158686D9" w14:textId="77777777" w:rsidR="00904419" w:rsidRPr="009C02BF" w:rsidRDefault="00904419" w:rsidP="00904419">
      <w:r w:rsidRPr="009C02B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9C02B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9C02BF" w:rsidRDefault="00904419" w:rsidP="00904419">
      <w:r w:rsidRPr="009C02BF">
        <w:t>The receiving node may also use the notification to reduce the impact on mobility. For example, the receiving eNB</w:t>
      </w:r>
      <w:r w:rsidRPr="009C02BF">
        <w:rPr>
          <w:vertAlign w:val="subscript"/>
        </w:rPr>
        <w:t xml:space="preserve"> </w:t>
      </w:r>
      <w:r w:rsidRPr="009C02BF">
        <w:t>should avoid triggering handovers towards cell(s) that are indicated to be inactive.</w:t>
      </w:r>
    </w:p>
    <w:p w14:paraId="660F2C14" w14:textId="77777777" w:rsidR="000C2B38" w:rsidRPr="009C02BF"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63142195"/>
      <w:r w:rsidRPr="009C02BF">
        <w:t>22.4.2.7</w:t>
      </w:r>
      <w:r w:rsidRPr="009C02BF">
        <w:tab/>
        <w:t>Connection failure due to Radio Link Failure in NB-IoT</w:t>
      </w:r>
      <w:bookmarkEnd w:id="4379"/>
      <w:bookmarkEnd w:id="4380"/>
      <w:bookmarkEnd w:id="4381"/>
      <w:bookmarkEnd w:id="4384"/>
    </w:p>
    <w:p w14:paraId="6F1AF625" w14:textId="77777777" w:rsidR="000C2B38" w:rsidRPr="009C02BF" w:rsidRDefault="000C2B38" w:rsidP="000C2B38">
      <w:r w:rsidRPr="009C02BF">
        <w:t>In NB-IoT, the function of Mobility Robustness Optimization is to detect connection failures due to radio link failure.</w:t>
      </w:r>
    </w:p>
    <w:p w14:paraId="7861E572" w14:textId="77777777" w:rsidR="000C2B38" w:rsidRPr="009C02BF" w:rsidRDefault="000C2B38" w:rsidP="000C2B38">
      <w:r w:rsidRPr="009C02BF">
        <w:t>Solution for failure scenarios consists of one or more of following functions:</w:t>
      </w:r>
    </w:p>
    <w:p w14:paraId="5EAC37EE" w14:textId="77777777" w:rsidR="000C2B38" w:rsidRPr="009C02BF" w:rsidRDefault="000C2B38" w:rsidP="000C2B38">
      <w:pPr>
        <w:pStyle w:val="B1"/>
      </w:pPr>
      <w:r w:rsidRPr="009C02BF">
        <w:t>-</w:t>
      </w:r>
      <w:r w:rsidRPr="009C02BF">
        <w:tab/>
        <w:t>Detection of the failure after RRC re-establishment attempt;</w:t>
      </w:r>
    </w:p>
    <w:p w14:paraId="0FEA867F" w14:textId="77777777" w:rsidR="000C2B38" w:rsidRPr="009C02BF" w:rsidRDefault="000C2B38" w:rsidP="000C2B38">
      <w:pPr>
        <w:pStyle w:val="B1"/>
      </w:pPr>
      <w:r w:rsidRPr="009C02BF">
        <w:t>-</w:t>
      </w:r>
      <w:r w:rsidRPr="009C02BF">
        <w:tab/>
        <w:t>Detection of the failure after RRC connection setup;</w:t>
      </w:r>
    </w:p>
    <w:p w14:paraId="3336723B" w14:textId="77777777" w:rsidR="000C2B38" w:rsidRPr="009C02BF" w:rsidRDefault="000C2B38" w:rsidP="000C2B38">
      <w:pPr>
        <w:pStyle w:val="B1"/>
      </w:pPr>
      <w:r w:rsidRPr="009C02BF">
        <w:t>-</w:t>
      </w:r>
      <w:r w:rsidRPr="009C02BF">
        <w:tab/>
        <w:t>Retrieval of information needed for problem analysis.</w:t>
      </w:r>
    </w:p>
    <w:p w14:paraId="4AC90ED6" w14:textId="77777777" w:rsidR="000C2B38" w:rsidRPr="009C02BF" w:rsidRDefault="000C2B38" w:rsidP="000C2B38">
      <w:r w:rsidRPr="009C02BF">
        <w:t>Triggering of each of these functions is optional and depends on situation and implementation.</w:t>
      </w:r>
    </w:p>
    <w:p w14:paraId="1E4AF392" w14:textId="77777777" w:rsidR="000C2B38" w:rsidRPr="009C02BF" w:rsidRDefault="000C2B38" w:rsidP="000C2B38">
      <w:pPr>
        <w:rPr>
          <w:rFonts w:eastAsia="SimSun"/>
          <w:b/>
          <w:lang w:eastAsia="zh-CN"/>
        </w:rPr>
      </w:pPr>
      <w:r w:rsidRPr="009C02BF">
        <w:rPr>
          <w:rFonts w:eastAsia="SimSun"/>
          <w:b/>
          <w:lang w:eastAsia="zh-CN"/>
        </w:rPr>
        <w:t>Detection of the failure after RRC re-establishment attempt:</w:t>
      </w:r>
    </w:p>
    <w:p w14:paraId="3C6EFAFC" w14:textId="77777777" w:rsidR="000C2B38" w:rsidRPr="009C02BF" w:rsidRDefault="000C2B38" w:rsidP="000C2B38">
      <w:r w:rsidRPr="009C02BF">
        <w:t>UE provides the RLF Report to the eNB after successful RRC connection re-establishment.</w:t>
      </w:r>
    </w:p>
    <w:p w14:paraId="089F7250" w14:textId="77777777" w:rsidR="000C2B38" w:rsidRPr="009C02BF" w:rsidRDefault="000C2B38" w:rsidP="000C2B38">
      <w:pPr>
        <w:rPr>
          <w:rFonts w:eastAsia="SimSun"/>
          <w:b/>
          <w:lang w:eastAsia="zh-CN"/>
        </w:rPr>
      </w:pPr>
      <w:r w:rsidRPr="009C02BF">
        <w:rPr>
          <w:rFonts w:eastAsia="SimSun"/>
          <w:b/>
          <w:lang w:eastAsia="zh-CN"/>
        </w:rPr>
        <w:t>Detection of the failure after RRC connection setup:</w:t>
      </w:r>
    </w:p>
    <w:p w14:paraId="67F11597" w14:textId="77777777" w:rsidR="000C2B38" w:rsidRPr="009C02BF" w:rsidRDefault="000C2B38" w:rsidP="000C2B38">
      <w:pPr>
        <w:rPr>
          <w:rFonts w:eastAsia="SimSun"/>
          <w:lang w:eastAsia="zh-CN"/>
        </w:rPr>
      </w:pPr>
      <w:r w:rsidRPr="009C02BF">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9C02BF" w:rsidRDefault="000C2B38" w:rsidP="000C2B38">
      <w:pPr>
        <w:rPr>
          <w:rFonts w:eastAsia="SimSun"/>
          <w:b/>
          <w:lang w:eastAsia="zh-CN"/>
        </w:rPr>
      </w:pPr>
      <w:r w:rsidRPr="009C02BF">
        <w:rPr>
          <w:rFonts w:eastAsia="SimSun"/>
          <w:b/>
          <w:lang w:eastAsia="zh-CN"/>
        </w:rPr>
        <w:t>Retrieval of information needed for problem analysis</w:t>
      </w:r>
    </w:p>
    <w:p w14:paraId="0388F872" w14:textId="77777777" w:rsidR="000C2B38" w:rsidRPr="009C02BF" w:rsidRDefault="000C2B38" w:rsidP="000C2B38">
      <w:r w:rsidRPr="009C02BF">
        <w:t>The information needed for detailed problem analysis may be retrieved from both, the UE and the network sides. The information that is collected at the UE is provided to the network with the RLF Report.</w:t>
      </w:r>
    </w:p>
    <w:p w14:paraId="38AFE2EA" w14:textId="77777777" w:rsidR="000C2B38" w:rsidRPr="009C02BF" w:rsidRDefault="000C2B38" w:rsidP="000C2B38">
      <w:pPr>
        <w:rPr>
          <w:rFonts w:eastAsia="SimSun"/>
          <w:lang w:eastAsia="zh-CN"/>
        </w:rPr>
      </w:pPr>
      <w:r w:rsidRPr="009C02BF">
        <w:rPr>
          <w:rFonts w:eastAsia="SimSun"/>
          <w:lang w:eastAsia="zh-CN"/>
        </w:rPr>
        <w:t>The RLF Report from the UE includes the following information:</w:t>
      </w:r>
    </w:p>
    <w:p w14:paraId="4EA0F902" w14:textId="77777777" w:rsidR="000C2B38" w:rsidRPr="009C02BF" w:rsidRDefault="000C2B38" w:rsidP="000C2B38">
      <w:pPr>
        <w:pStyle w:val="B1"/>
      </w:pPr>
      <w:r w:rsidRPr="009C02BF">
        <w:t>-</w:t>
      </w:r>
      <w:r w:rsidRPr="009C02BF">
        <w:tab/>
        <w:t>The E-CGI of the last cell that served the UE.</w:t>
      </w:r>
    </w:p>
    <w:p w14:paraId="107D9EF1" w14:textId="77777777" w:rsidR="000C2B38" w:rsidRPr="009C02BF" w:rsidRDefault="000C2B38" w:rsidP="000C2B38">
      <w:pPr>
        <w:pStyle w:val="B1"/>
      </w:pPr>
      <w:r w:rsidRPr="009C02BF">
        <w:t>-</w:t>
      </w:r>
      <w:r w:rsidRPr="009C02BF">
        <w:tab/>
        <w:t>The radio measurements of the last cell that served the UE.</w:t>
      </w:r>
    </w:p>
    <w:p w14:paraId="3E473587" w14:textId="77777777" w:rsidR="000C2B38" w:rsidRPr="009C02BF" w:rsidRDefault="000C2B38" w:rsidP="000C2B38">
      <w:pPr>
        <w:pStyle w:val="B1"/>
      </w:pPr>
      <w:r w:rsidRPr="009C02BF">
        <w:t>-</w:t>
      </w:r>
      <w:r w:rsidRPr="009C02BF">
        <w:tab/>
        <w:t>Time elapsed from the connection failure till RLF Report signalling.</w:t>
      </w:r>
    </w:p>
    <w:p w14:paraId="4CDD5BCD" w14:textId="77777777" w:rsidR="000C2B38" w:rsidRPr="009C02BF" w:rsidRDefault="000C2B38" w:rsidP="000C2B38">
      <w:r w:rsidRPr="009C02BF">
        <w:t>The eNB receiving the RLF Report from the UE may forward the report to the eNB that served the UE before the reported connection failure using the RLF INDICATION message.</w:t>
      </w:r>
    </w:p>
    <w:p w14:paraId="6317A68E" w14:textId="77777777" w:rsidR="00750095" w:rsidRPr="009C02BF" w:rsidRDefault="00750095" w:rsidP="00750095">
      <w:pPr>
        <w:pStyle w:val="Heading4"/>
      </w:pPr>
      <w:bookmarkStart w:id="4385" w:name="_Toc46498957"/>
      <w:bookmarkStart w:id="4386" w:name="_Toc52491270"/>
      <w:bookmarkStart w:id="4387" w:name="_Toc37760718"/>
      <w:bookmarkStart w:id="4388" w:name="_Toc163142196"/>
      <w:r w:rsidRPr="009C02BF">
        <w:t>22.4.2.8</w:t>
      </w:r>
      <w:r w:rsidRPr="009C02BF">
        <w:tab/>
        <w:t>Inter-system Ping-Pong</w:t>
      </w:r>
      <w:bookmarkEnd w:id="4385"/>
      <w:bookmarkEnd w:id="4386"/>
      <w:bookmarkEnd w:id="4388"/>
    </w:p>
    <w:p w14:paraId="1D5D82AF" w14:textId="77777777" w:rsidR="00750095" w:rsidRPr="009C02BF" w:rsidRDefault="00750095" w:rsidP="00750095">
      <w:pPr>
        <w:rPr>
          <w:rFonts w:eastAsia="SimSun"/>
        </w:rPr>
      </w:pPr>
      <w:r w:rsidRPr="009C02BF">
        <w:rPr>
          <w:rFonts w:eastAsia="SimSun"/>
        </w:rPr>
        <w:t>One of the functions of Mobility Robustness Optimization is to detect ping-pongs that occur in inter-system environment. The problem is defined as follows:</w:t>
      </w:r>
    </w:p>
    <w:p w14:paraId="276B3909" w14:textId="77777777" w:rsidR="00750095" w:rsidRPr="009C02BF" w:rsidRDefault="00750095" w:rsidP="004F39D7">
      <w:pPr>
        <w:pStyle w:val="B1"/>
        <w:rPr>
          <w:rFonts w:eastAsia="SimSun"/>
        </w:rPr>
      </w:pPr>
      <w:r w:rsidRPr="009C02BF">
        <w:rPr>
          <w:rFonts w:eastAsia="SimSun"/>
        </w:rPr>
        <w:t>-</w:t>
      </w:r>
      <w:r w:rsidRPr="009C02BF">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9C02BF">
        <w:rPr>
          <w:rFonts w:eastAsia="SimSun"/>
        </w:rPr>
        <w:lastRenderedPageBreak/>
        <w:t>the source system, while the coverage of the source system was sufficient for the service used by the UE. The event may occur more than once.</w:t>
      </w:r>
    </w:p>
    <w:p w14:paraId="5777D05B" w14:textId="77777777" w:rsidR="00750095" w:rsidRPr="009C02BF" w:rsidRDefault="00750095" w:rsidP="00750095">
      <w:pPr>
        <w:rPr>
          <w:rFonts w:eastAsia="SimSun"/>
        </w:rPr>
      </w:pPr>
      <w:r w:rsidRPr="009C02BF">
        <w:rPr>
          <w:rFonts w:eastAsia="SimSun"/>
        </w:rPr>
        <w:t>The solution for the problem may consist of the following steps:</w:t>
      </w:r>
    </w:p>
    <w:p w14:paraId="2A8114D7" w14:textId="77777777" w:rsidR="00750095" w:rsidRPr="009C02BF" w:rsidRDefault="00750095" w:rsidP="004F39D7">
      <w:pPr>
        <w:pStyle w:val="B1"/>
        <w:rPr>
          <w:rFonts w:eastAsia="SimSun"/>
        </w:rPr>
      </w:pPr>
      <w:r w:rsidRPr="009C02BF">
        <w:rPr>
          <w:rFonts w:eastAsia="SimSun"/>
        </w:rPr>
        <w:t>1)</w:t>
      </w:r>
      <w:r w:rsidRPr="009C02BF">
        <w:rPr>
          <w:rFonts w:eastAsia="SimSun"/>
        </w:rPr>
        <w:tab/>
        <w:t>Statistics regarding inter-system ping-pong occurrences are collected by the responsible node.</w:t>
      </w:r>
    </w:p>
    <w:p w14:paraId="35095785" w14:textId="77777777" w:rsidR="00750095" w:rsidRPr="009C02BF" w:rsidRDefault="00750095" w:rsidP="004F39D7">
      <w:pPr>
        <w:pStyle w:val="B1"/>
        <w:rPr>
          <w:rFonts w:eastAsia="SimSun"/>
        </w:rPr>
      </w:pPr>
      <w:r w:rsidRPr="009C02BF">
        <w:rPr>
          <w:rFonts w:eastAsia="SimSun"/>
        </w:rPr>
        <w:t>2)</w:t>
      </w:r>
      <w:r w:rsidRPr="009C02BF">
        <w:rPr>
          <w:rFonts w:eastAsia="SimSun"/>
        </w:rPr>
        <w:tab/>
        <w:t>Coverage verification is performed to check if the mobility to other system was inevitable.</w:t>
      </w:r>
    </w:p>
    <w:p w14:paraId="426F53DF" w14:textId="77777777" w:rsidR="00750095" w:rsidRPr="009C02BF" w:rsidRDefault="00750095" w:rsidP="00750095">
      <w:pPr>
        <w:rPr>
          <w:rFonts w:eastAsia="SimSun"/>
        </w:rPr>
      </w:pPr>
      <w:r w:rsidRPr="009C02BF">
        <w:rPr>
          <w:rFonts w:eastAsia="SimSun"/>
        </w:rPr>
        <w:t xml:space="preserve">The statistics regarding ping-pong occurrence may be based on evaluation of the </w:t>
      </w:r>
      <w:r w:rsidRPr="009C02BF">
        <w:rPr>
          <w:rFonts w:eastAsia="SimSun"/>
          <w:i/>
        </w:rPr>
        <w:t>UE History Information</w:t>
      </w:r>
      <w:r w:rsidRPr="009C02BF">
        <w:rPr>
          <w:rFonts w:eastAsia="SimSun"/>
        </w:rPr>
        <w:t xml:space="preserve"> IE in the HANDOVER REQUIRED message. If the evaluation indicates a potential ping-pong case and the source E-UTRAN node of the 1</w:t>
      </w:r>
      <w:r w:rsidRPr="009C02BF">
        <w:rPr>
          <w:rFonts w:eastAsia="SimSun"/>
          <w:vertAlign w:val="superscript"/>
        </w:rPr>
        <w:t>st</w:t>
      </w:r>
      <w:r w:rsidRPr="009C02BF">
        <w:rPr>
          <w:rFonts w:eastAsia="SimSun"/>
        </w:rPr>
        <w:t xml:space="preserve"> inter-system handover is different than the target E-UTRAN node of the 2</w:t>
      </w:r>
      <w:r w:rsidRPr="009C02BF">
        <w:rPr>
          <w:rFonts w:eastAsia="SimSun"/>
          <w:vertAlign w:val="superscript"/>
        </w:rPr>
        <w:t>nd</w:t>
      </w:r>
      <w:r w:rsidRPr="009C02BF">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9C02BF" w:rsidRDefault="00B81F45" w:rsidP="009C26DC">
      <w:pPr>
        <w:pStyle w:val="Heading3"/>
      </w:pPr>
      <w:bookmarkStart w:id="4389" w:name="_Toc46498958"/>
      <w:bookmarkStart w:id="4390" w:name="_Toc52491271"/>
      <w:bookmarkStart w:id="4391" w:name="_Toc163142197"/>
      <w:r w:rsidRPr="009C02BF">
        <w:t>22.4.3</w:t>
      </w:r>
      <w:r w:rsidRPr="009C02BF">
        <w:tab/>
        <w:t>Support for RACH Optimisation</w:t>
      </w:r>
      <w:bookmarkEnd w:id="4382"/>
      <w:bookmarkEnd w:id="4383"/>
      <w:bookmarkEnd w:id="4387"/>
      <w:bookmarkEnd w:id="4389"/>
      <w:bookmarkEnd w:id="4390"/>
      <w:bookmarkEnd w:id="4391"/>
    </w:p>
    <w:p w14:paraId="66F90653" w14:textId="1DE0CA75" w:rsidR="008A4611" w:rsidRPr="009C02BF" w:rsidRDefault="008A4611" w:rsidP="008A4611">
      <w:pPr>
        <w:pStyle w:val="Heading4"/>
      </w:pPr>
      <w:bookmarkStart w:id="4392" w:name="_Toc163142198"/>
      <w:r w:rsidRPr="009C02BF">
        <w:t>22.4.3.1</w:t>
      </w:r>
      <w:r w:rsidRPr="009C02BF">
        <w:tab/>
        <w:t>General</w:t>
      </w:r>
      <w:bookmarkEnd w:id="4392"/>
    </w:p>
    <w:p w14:paraId="7A748939" w14:textId="77777777" w:rsidR="008A4611" w:rsidRPr="009C02BF" w:rsidRDefault="008A4611" w:rsidP="008A4611">
      <w:r w:rsidRPr="009C02BF">
        <w:t>The aim of this function is to support RACH Optimisation. RACH optimisation is supported by UE reported information and by RACH parameters exchange between:</w:t>
      </w:r>
    </w:p>
    <w:p w14:paraId="63C13F33" w14:textId="77777777" w:rsidR="008A4611" w:rsidRPr="009C02BF" w:rsidRDefault="008A4611" w:rsidP="008A4611">
      <w:pPr>
        <w:pStyle w:val="B1"/>
      </w:pPr>
      <w:r w:rsidRPr="009C02BF">
        <w:t>-</w:t>
      </w:r>
      <w:r w:rsidRPr="009C02BF">
        <w:tab/>
        <w:t>E-UTRA cells;</w:t>
      </w:r>
    </w:p>
    <w:p w14:paraId="07A26C29" w14:textId="77777777" w:rsidR="008A4611" w:rsidRPr="009C02BF" w:rsidRDefault="008A4611" w:rsidP="00D97345">
      <w:pPr>
        <w:pStyle w:val="B1"/>
      </w:pPr>
      <w:r w:rsidRPr="009C02BF">
        <w:t>-</w:t>
      </w:r>
      <w:r w:rsidRPr="009C02BF">
        <w:tab/>
        <w:t>NR cells, in case of EN-DC.</w:t>
      </w:r>
    </w:p>
    <w:p w14:paraId="7D1C1232" w14:textId="1E2C7A0A" w:rsidR="008A4611" w:rsidRPr="009C02BF" w:rsidRDefault="008A4611" w:rsidP="008A4611">
      <w:pPr>
        <w:pStyle w:val="Heading4"/>
        <w:rPr>
          <w:rFonts w:cs="Arial"/>
        </w:rPr>
      </w:pPr>
      <w:bookmarkStart w:id="4393" w:name="_Toc163142199"/>
      <w:r w:rsidRPr="009C02BF">
        <w:rPr>
          <w:rFonts w:cs="Arial"/>
        </w:rPr>
        <w:t>22.4.3.2</w:t>
      </w:r>
      <w:r w:rsidRPr="009C02BF">
        <w:rPr>
          <w:rFonts w:cs="Arial"/>
        </w:rPr>
        <w:tab/>
        <w:t>Solution description</w:t>
      </w:r>
      <w:bookmarkEnd w:id="4393"/>
    </w:p>
    <w:p w14:paraId="38F2F5EF" w14:textId="199E13B5" w:rsidR="008A4611" w:rsidRPr="009C02BF" w:rsidRDefault="008A4611" w:rsidP="00D97345">
      <w:pPr>
        <w:pStyle w:val="Heading5"/>
        <w:rPr>
          <w:rFonts w:cs="Arial"/>
        </w:rPr>
      </w:pPr>
      <w:bookmarkStart w:id="4394" w:name="_Toc163142200"/>
      <w:r w:rsidRPr="009C02BF">
        <w:rPr>
          <w:rFonts w:cs="Arial"/>
        </w:rPr>
        <w:t>22.4.3.2.1</w:t>
      </w:r>
      <w:r w:rsidRPr="009C02BF">
        <w:rPr>
          <w:rFonts w:cs="Arial"/>
        </w:rPr>
        <w:tab/>
        <w:t>E-UTRA cell case</w:t>
      </w:r>
      <w:bookmarkEnd w:id="4394"/>
    </w:p>
    <w:p w14:paraId="1E398D96" w14:textId="77777777" w:rsidR="00B81F45" w:rsidRPr="009C02BF" w:rsidRDefault="00B81F45" w:rsidP="00E10AA0">
      <w:r w:rsidRPr="009C02BF">
        <w:t>The setting of RACH parameters that can be optimized are:</w:t>
      </w:r>
    </w:p>
    <w:p w14:paraId="20F98205" w14:textId="77777777" w:rsidR="00B81F45" w:rsidRPr="009C02BF" w:rsidRDefault="00B81F45" w:rsidP="00E10AA0">
      <w:pPr>
        <w:pStyle w:val="B1"/>
      </w:pPr>
      <w:r w:rsidRPr="009C02BF">
        <w:t>-</w:t>
      </w:r>
      <w:r w:rsidRPr="009C02BF">
        <w:tab/>
        <w:t>RACH configuration (resource unit allocation);</w:t>
      </w:r>
    </w:p>
    <w:p w14:paraId="1EFDBB15" w14:textId="77777777" w:rsidR="00B81F45" w:rsidRPr="009C02BF" w:rsidRDefault="00B81F45" w:rsidP="00E10AA0">
      <w:pPr>
        <w:pStyle w:val="B1"/>
      </w:pPr>
      <w:r w:rsidRPr="009C02BF">
        <w:t>-</w:t>
      </w:r>
      <w:r w:rsidRPr="009C02BF">
        <w:tab/>
        <w:t>RACH preamble split (among dedicated, group A, group B</w:t>
      </w:r>
      <w:r w:rsidR="000C2B38" w:rsidRPr="009C02BF">
        <w:t>, RSRP level, NRSRP level (for NB-IoT), NPRACH resource pools (for NB-IoT), EDT</w:t>
      </w:r>
      <w:r w:rsidRPr="009C02BF">
        <w:t>);</w:t>
      </w:r>
    </w:p>
    <w:p w14:paraId="06FED020" w14:textId="77777777" w:rsidR="00B81F45" w:rsidRPr="009C02BF" w:rsidRDefault="00B81F45" w:rsidP="00E10AA0">
      <w:pPr>
        <w:pStyle w:val="B1"/>
      </w:pPr>
      <w:r w:rsidRPr="009C02BF">
        <w:t>-</w:t>
      </w:r>
      <w:r w:rsidRPr="009C02BF">
        <w:tab/>
        <w:t>RACH backoff parameter value;</w:t>
      </w:r>
    </w:p>
    <w:p w14:paraId="788317A4" w14:textId="77777777" w:rsidR="00B81F45" w:rsidRPr="009C02BF" w:rsidRDefault="00B81F45" w:rsidP="00E10AA0">
      <w:pPr>
        <w:pStyle w:val="B1"/>
      </w:pPr>
      <w:r w:rsidRPr="009C02BF">
        <w:t>-</w:t>
      </w:r>
      <w:r w:rsidRPr="009C02BF">
        <w:tab/>
        <w:t>RACH transmission power control parameters.</w:t>
      </w:r>
    </w:p>
    <w:p w14:paraId="582EDB5F" w14:textId="77777777" w:rsidR="0074779F" w:rsidRPr="009C02BF" w:rsidRDefault="0074779F" w:rsidP="00E10AA0">
      <w:r w:rsidRPr="009C02BF">
        <w:t xml:space="preserve">RACH </w:t>
      </w:r>
      <w:r w:rsidR="001348D2" w:rsidRPr="009C02BF">
        <w:t>optimisation</w:t>
      </w:r>
      <w:r w:rsidRPr="009C02BF">
        <w:t xml:space="preserve"> is supported by UE reported information and by PRACH parameters exchange </w:t>
      </w:r>
      <w:r w:rsidR="000C2B38" w:rsidRPr="009C02BF">
        <w:t xml:space="preserve">or NPRACH parameters (for NB-IoT) </w:t>
      </w:r>
      <w:r w:rsidRPr="009C02BF">
        <w:t>between eNBs.</w:t>
      </w:r>
    </w:p>
    <w:p w14:paraId="18A2C1D4" w14:textId="77777777" w:rsidR="00B81F45" w:rsidRPr="009C02BF" w:rsidRDefault="00B81F45" w:rsidP="00E10AA0">
      <w:r w:rsidRPr="009C02BF">
        <w:t>UEs which receive polling signalling shall report the below information</w:t>
      </w:r>
      <w:r w:rsidR="00FD00EB" w:rsidRPr="009C02BF">
        <w:t>:</w:t>
      </w:r>
    </w:p>
    <w:p w14:paraId="36F28E39" w14:textId="77777777" w:rsidR="00B81F45" w:rsidRPr="009C02BF" w:rsidRDefault="00B81F45" w:rsidP="00E10AA0">
      <w:pPr>
        <w:pStyle w:val="B1"/>
      </w:pPr>
      <w:r w:rsidRPr="009C02BF">
        <w:t>-</w:t>
      </w:r>
      <w:r w:rsidRPr="009C02BF">
        <w:tab/>
        <w:t>Number of RACH preambles sent until the successful RACH completion;</w:t>
      </w:r>
    </w:p>
    <w:p w14:paraId="124700FE" w14:textId="77777777" w:rsidR="000C2B38" w:rsidRPr="009C02BF" w:rsidRDefault="00B81F45" w:rsidP="000C2B38">
      <w:pPr>
        <w:pStyle w:val="B1"/>
      </w:pPr>
      <w:r w:rsidRPr="009C02BF">
        <w:t>-</w:t>
      </w:r>
      <w:r w:rsidRPr="009C02BF">
        <w:tab/>
        <w:t>Contention resolution failure</w:t>
      </w:r>
      <w:r w:rsidR="000C2B38" w:rsidRPr="009C02BF">
        <w:t>;</w:t>
      </w:r>
    </w:p>
    <w:p w14:paraId="48FDD369" w14:textId="77777777" w:rsidR="000C2B38" w:rsidRPr="009C02BF" w:rsidRDefault="000C2B38" w:rsidP="000C2B38">
      <w:pPr>
        <w:pStyle w:val="B1"/>
      </w:pPr>
      <w:r w:rsidRPr="009C02BF">
        <w:t>-</w:t>
      </w:r>
      <w:r w:rsidRPr="009C02BF">
        <w:tab/>
        <w:t xml:space="preserve">For </w:t>
      </w:r>
      <w:r w:rsidRPr="009C02BF">
        <w:rPr>
          <w:lang w:eastAsia="zh-CN"/>
        </w:rPr>
        <w:t>BL UE or UE in enhanced coverage</w:t>
      </w:r>
      <w:r w:rsidRPr="009C02BF">
        <w:t xml:space="preserve"> or NB-IoT UE, the RSRP (NRSRP for NB-IoT) level in which the UE started the random access procedure;</w:t>
      </w:r>
    </w:p>
    <w:p w14:paraId="4CA43364" w14:textId="77777777" w:rsidR="00B81F45" w:rsidRPr="009C02BF" w:rsidRDefault="000C2B38" w:rsidP="000C2B38">
      <w:pPr>
        <w:pStyle w:val="B1"/>
      </w:pPr>
      <w:r w:rsidRPr="009C02BF">
        <w:t>-</w:t>
      </w:r>
      <w:r w:rsidRPr="009C02BF">
        <w:tab/>
        <w:t xml:space="preserve">For </w:t>
      </w:r>
      <w:r w:rsidRPr="009C02BF">
        <w:rPr>
          <w:lang w:eastAsia="zh-CN"/>
        </w:rPr>
        <w:t>BL UE or UE in enhanced coverage</w:t>
      </w:r>
      <w:r w:rsidRPr="009C02BF">
        <w:t xml:space="preserve"> or NB-IoT UE, an EDT fallback indication</w:t>
      </w:r>
      <w:r w:rsidR="00FD00EB" w:rsidRPr="009C02BF">
        <w:t>.</w:t>
      </w:r>
    </w:p>
    <w:p w14:paraId="525471C6" w14:textId="77777777" w:rsidR="000C2B38" w:rsidRPr="009C02BF" w:rsidRDefault="000C2B38" w:rsidP="000C2B38">
      <w:bookmarkStart w:id="4395" w:name="_Toc20403253"/>
      <w:bookmarkStart w:id="4396" w:name="_Toc29372759"/>
      <w:r w:rsidRPr="009C02BF">
        <w:t>UE reporting of RACH information is not supported for a NB-IoT UE using the Control Plane CIoT EPS Optimisation,</w:t>
      </w:r>
    </w:p>
    <w:p w14:paraId="04F6822B" w14:textId="7014DD9F" w:rsidR="008A4611" w:rsidRPr="009C02BF" w:rsidRDefault="008A4611" w:rsidP="008A4611">
      <w:pPr>
        <w:pStyle w:val="Heading5"/>
      </w:pPr>
      <w:bookmarkStart w:id="4397" w:name="_Toc37760719"/>
      <w:bookmarkStart w:id="4398" w:name="_Toc46498959"/>
      <w:bookmarkStart w:id="4399" w:name="_Toc52491272"/>
      <w:bookmarkStart w:id="4400" w:name="_Toc163142201"/>
      <w:r w:rsidRPr="009C02BF">
        <w:t>22.4.3.2.2</w:t>
      </w:r>
      <w:r w:rsidRPr="009C02BF">
        <w:tab/>
        <w:t>NR cell in EN-DC case</w:t>
      </w:r>
      <w:bookmarkEnd w:id="4400"/>
    </w:p>
    <w:p w14:paraId="7FEC5F9E" w14:textId="77777777" w:rsidR="008A4611" w:rsidRPr="009C02BF" w:rsidRDefault="008A4611" w:rsidP="008A4611">
      <w:r w:rsidRPr="009C02BF">
        <w:t xml:space="preserve">The solution applies to an en-gNB supporting EN-DC operation. </w:t>
      </w:r>
      <w:r w:rsidRPr="009C02BF">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9C02BF" w:rsidRDefault="00724009" w:rsidP="009C26DC">
      <w:pPr>
        <w:pStyle w:val="Heading3"/>
      </w:pPr>
      <w:bookmarkStart w:id="4401" w:name="_Toc163142202"/>
      <w:r w:rsidRPr="009C02BF">
        <w:lastRenderedPageBreak/>
        <w:t>22.4.4</w:t>
      </w:r>
      <w:r w:rsidRPr="009C02BF">
        <w:tab/>
        <w:t>Support for Energy Saving</w:t>
      </w:r>
      <w:bookmarkEnd w:id="4395"/>
      <w:bookmarkEnd w:id="4396"/>
      <w:bookmarkEnd w:id="4397"/>
      <w:bookmarkEnd w:id="4398"/>
      <w:bookmarkEnd w:id="4399"/>
      <w:bookmarkEnd w:id="4401"/>
    </w:p>
    <w:p w14:paraId="12933292" w14:textId="77777777" w:rsidR="00724009" w:rsidRPr="009C02BF"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63142203"/>
      <w:r w:rsidRPr="009C02BF">
        <w:t>22.4.4.1</w:t>
      </w:r>
      <w:r w:rsidRPr="009C02BF">
        <w:tab/>
        <w:t>General</w:t>
      </w:r>
      <w:bookmarkEnd w:id="4402"/>
      <w:bookmarkEnd w:id="4403"/>
      <w:bookmarkEnd w:id="4404"/>
      <w:bookmarkEnd w:id="4405"/>
      <w:bookmarkEnd w:id="4406"/>
      <w:bookmarkEnd w:id="4407"/>
    </w:p>
    <w:p w14:paraId="3407CD34" w14:textId="77777777" w:rsidR="00724009" w:rsidRPr="009C02BF" w:rsidRDefault="00724009" w:rsidP="00E10AA0">
      <w:r w:rsidRPr="009C02BF">
        <w:t xml:space="preserve">The aim of this function is to </w:t>
      </w:r>
      <w:r w:rsidRPr="009C02BF">
        <w:rPr>
          <w:rFonts w:eastAsia="SimSun"/>
          <w:kern w:val="2"/>
        </w:rPr>
        <w:t>reduce operational expenses through energy savings.</w:t>
      </w:r>
    </w:p>
    <w:p w14:paraId="2A580647" w14:textId="258513EB" w:rsidR="00962663" w:rsidRPr="009C02BF" w:rsidRDefault="00724009" w:rsidP="000A6B03">
      <w:pPr>
        <w:rPr>
          <w:kern w:val="2"/>
        </w:rPr>
      </w:pPr>
      <w:r w:rsidRPr="009C02BF">
        <w:rPr>
          <w:kern w:val="2"/>
        </w:rPr>
        <w:t>The function allows, for example in a deployment where capacity boosters can be distinguished from cells providing basic coverage,</w:t>
      </w:r>
      <w:r w:rsidRPr="009C02BF">
        <w:t xml:space="preserve"> to optimize energy consumption </w:t>
      </w:r>
      <w:r w:rsidRPr="009C02BF">
        <w:rPr>
          <w:kern w:val="2"/>
        </w:rPr>
        <w:t xml:space="preserve">enabling the possibility for a </w:t>
      </w:r>
      <w:r w:rsidR="004659AD" w:rsidRPr="009C02BF">
        <w:rPr>
          <w:kern w:val="2"/>
        </w:rPr>
        <w:t xml:space="preserve">E-UTRA </w:t>
      </w:r>
      <w:r w:rsidR="00962663" w:rsidRPr="009C02BF">
        <w:rPr>
          <w:kern w:val="2"/>
        </w:rPr>
        <w:t xml:space="preserve">or EN-DC </w:t>
      </w:r>
      <w:r w:rsidRPr="009C02BF">
        <w:rPr>
          <w:kern w:val="2"/>
        </w:rPr>
        <w:t xml:space="preserve">cell </w:t>
      </w:r>
      <w:r w:rsidR="0004175B" w:rsidRPr="009C02BF">
        <w:rPr>
          <w:kern w:val="2"/>
        </w:rPr>
        <w:t xml:space="preserve">or NR cell </w:t>
      </w:r>
      <w:r w:rsidRPr="009C02BF">
        <w:rPr>
          <w:kern w:val="2"/>
        </w:rPr>
        <w:t>providing additional capacity</w:t>
      </w:r>
      <w:r w:rsidR="00962663" w:rsidRPr="009C02BF">
        <w:rPr>
          <w:kern w:val="2"/>
        </w:rPr>
        <w:t xml:space="preserve"> via single or dual connectivity</w:t>
      </w:r>
      <w:r w:rsidRPr="009C02BF">
        <w:rPr>
          <w:kern w:val="2"/>
        </w:rPr>
        <w:t>, to be switched off when its capacity is no longer needed and to be re-activated on a need basis.</w:t>
      </w:r>
      <w:r w:rsidR="004659AD" w:rsidRPr="009C02BF">
        <w:rPr>
          <w:kern w:val="2"/>
        </w:rPr>
        <w:t xml:space="preserve"> The basic coverage may be provided by</w:t>
      </w:r>
    </w:p>
    <w:p w14:paraId="0DF5A916" w14:textId="77777777" w:rsidR="00962663" w:rsidRPr="009C02BF" w:rsidRDefault="00962663" w:rsidP="00962663">
      <w:pPr>
        <w:pStyle w:val="B1"/>
        <w:rPr>
          <w:kern w:val="2"/>
        </w:rPr>
      </w:pPr>
      <w:r w:rsidRPr="009C02BF">
        <w:rPr>
          <w:kern w:val="2"/>
        </w:rPr>
        <w:t>-</w:t>
      </w:r>
      <w:r w:rsidRPr="009C02BF">
        <w:rPr>
          <w:kern w:val="2"/>
        </w:rPr>
        <w:tab/>
      </w:r>
      <w:r w:rsidR="004659AD" w:rsidRPr="009C02BF">
        <w:rPr>
          <w:kern w:val="2"/>
        </w:rPr>
        <w:t>E-UTRAN, UTRAN or GERAN cells</w:t>
      </w:r>
      <w:r w:rsidRPr="009C02BF">
        <w:rPr>
          <w:kern w:val="2"/>
        </w:rPr>
        <w:t>, in the case of E-UTRA cells;</w:t>
      </w:r>
    </w:p>
    <w:p w14:paraId="24647BEC" w14:textId="77777777" w:rsidR="00724009" w:rsidRPr="009C02BF" w:rsidRDefault="00962663" w:rsidP="00962663">
      <w:pPr>
        <w:pStyle w:val="B1"/>
        <w:rPr>
          <w:kern w:val="2"/>
        </w:rPr>
      </w:pPr>
      <w:r w:rsidRPr="009C02BF">
        <w:rPr>
          <w:kern w:val="2"/>
        </w:rPr>
        <w:t>-</w:t>
      </w:r>
      <w:r w:rsidRPr="009C02BF">
        <w:rPr>
          <w:kern w:val="2"/>
        </w:rPr>
        <w:tab/>
        <w:t>E-UTRA cells, in the case of EN-DC cells</w:t>
      </w:r>
      <w:r w:rsidR="004659AD" w:rsidRPr="009C02BF">
        <w:rPr>
          <w:kern w:val="2"/>
        </w:rPr>
        <w:t>.</w:t>
      </w:r>
    </w:p>
    <w:p w14:paraId="3DF2D8C9" w14:textId="77777777" w:rsidR="00724009" w:rsidRPr="009C02BF"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63142204"/>
      <w:r w:rsidRPr="009C02BF">
        <w:t>22.4.4.2</w:t>
      </w:r>
      <w:r w:rsidRPr="009C02BF">
        <w:tab/>
        <w:t>Solution description</w:t>
      </w:r>
      <w:bookmarkEnd w:id="4408"/>
      <w:bookmarkEnd w:id="4409"/>
      <w:bookmarkEnd w:id="4410"/>
      <w:bookmarkEnd w:id="4411"/>
      <w:bookmarkEnd w:id="4412"/>
      <w:bookmarkEnd w:id="4413"/>
    </w:p>
    <w:p w14:paraId="28737EDF" w14:textId="77777777" w:rsidR="00962663" w:rsidRPr="009C02BF"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63142205"/>
      <w:r w:rsidRPr="009C02BF">
        <w:t>22.4.4.2.1</w:t>
      </w:r>
      <w:r w:rsidRPr="009C02BF">
        <w:tab/>
        <w:t>E-UTRA cell case</w:t>
      </w:r>
      <w:bookmarkEnd w:id="4414"/>
      <w:bookmarkEnd w:id="4415"/>
      <w:bookmarkEnd w:id="4416"/>
      <w:bookmarkEnd w:id="4417"/>
      <w:bookmarkEnd w:id="4418"/>
      <w:bookmarkEnd w:id="4419"/>
    </w:p>
    <w:p w14:paraId="71D70168" w14:textId="77777777" w:rsidR="00724009" w:rsidRPr="009C02BF" w:rsidRDefault="00724009" w:rsidP="00E10AA0">
      <w:r w:rsidRPr="009C02B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9C02BF" w:rsidRDefault="00724009" w:rsidP="00E10AA0">
      <w:r w:rsidRPr="009C02BF">
        <w:t xml:space="preserve">The eNB may initiate handover actions in order to off-load the cell being switched off and may indicate the reason for handover with an appropriate cause value to support the target </w:t>
      </w:r>
      <w:r w:rsidR="004659AD" w:rsidRPr="009C02BF">
        <w:t>node</w:t>
      </w:r>
      <w:r w:rsidRPr="009C02BF">
        <w:t xml:space="preserve"> in taking subsequent actions, e.g. when selecting the target cell for subsequent handovers.</w:t>
      </w:r>
    </w:p>
    <w:p w14:paraId="0EACE5D1" w14:textId="77777777" w:rsidR="00724009" w:rsidRPr="009C02BF" w:rsidRDefault="00724009" w:rsidP="00E10AA0">
      <w:r w:rsidRPr="009C02BF">
        <w:t xml:space="preserve">All peer eNBs are informed by the eNB owning the concerned cell about the switch-off actions over the X2 interface, by means of the eNB Configuration Update procedure. </w:t>
      </w:r>
      <w:r w:rsidR="004659AD" w:rsidRPr="009C02BF">
        <w:t>The eNB indicates the switch-off action to a GERAN and/or UTRAN node by means of the eNB Direct Information Transfer procedure over S1.</w:t>
      </w:r>
    </w:p>
    <w:p w14:paraId="19F94850" w14:textId="77777777" w:rsidR="00724009" w:rsidRPr="009C02BF" w:rsidRDefault="00724009" w:rsidP="00E10AA0">
      <w:r w:rsidRPr="009C02BF">
        <w:t xml:space="preserve">All informed </w:t>
      </w:r>
      <w:r w:rsidR="004659AD" w:rsidRPr="009C02BF">
        <w:t>nodes</w:t>
      </w:r>
      <w:r w:rsidRPr="009C02BF">
        <w:t xml:space="preserve"> maintain the cell configuration data</w:t>
      </w:r>
      <w:r w:rsidR="004659AD" w:rsidRPr="009C02BF">
        <w:t>,</w:t>
      </w:r>
      <w:r w:rsidRPr="009C02BF">
        <w:t xml:space="preserve"> </w:t>
      </w:r>
      <w:r w:rsidR="004659AD" w:rsidRPr="009C02BF">
        <w:t>e.g., neighbour relationship configuration,</w:t>
      </w:r>
      <w:r w:rsidR="00AC7644" w:rsidRPr="009C02BF">
        <w:t xml:space="preserve"> </w:t>
      </w:r>
      <w:r w:rsidRPr="009C02BF">
        <w:t xml:space="preserve">also when a certain cell is dormant. </w:t>
      </w:r>
      <w:r w:rsidR="00B95A76" w:rsidRPr="009C02BF">
        <w:t>If basic coverage is ensured by E-UTRAN cells, eNBs</w:t>
      </w:r>
      <w:r w:rsidRPr="009C02BF">
        <w:t xml:space="preserve"> owning non-capacity boosting cells may request a re-activation over the X2 interface if capacity needs in such cells demand to do so. This is achieved via the Cell Activation procedure.</w:t>
      </w:r>
      <w:r w:rsidR="00B95A76" w:rsidRPr="009C02BF">
        <w:t xml:space="preserve"> If basic coverage is ensured by UTRAN or GERAN cells, the eNB owning the capacity booster cell may receive a re-activation request from a GERAN or UTRAN node by means of the MME Direct Information Transfer procedure over S1.</w:t>
      </w:r>
      <w:r w:rsidR="00E7024E" w:rsidRPr="009C02B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9C02BF" w:rsidRDefault="00724009" w:rsidP="00E10AA0">
      <w:r w:rsidRPr="009C02B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9C02BF">
        <w:t>The eNB indicates the re-activation action to a GERAN and/or UTRAN node by means of the eNB Direct Information Transfer procedure over S1.</w:t>
      </w:r>
      <w:r w:rsidR="00E7024E" w:rsidRPr="009C02BF">
        <w:t xml:space="preserve"> The eNB owning the concerned cell may choose to delay or not to send indication(s) if the sending GERAN or UTRAN node has included the minimum activation time in the re-activation request.</w:t>
      </w:r>
    </w:p>
    <w:p w14:paraId="45402A9D" w14:textId="77777777" w:rsidR="00962663" w:rsidRPr="009C02BF"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63142206"/>
      <w:r w:rsidRPr="009C02BF">
        <w:t>22.4.4.2.2</w:t>
      </w:r>
      <w:r w:rsidRPr="009C02BF">
        <w:tab/>
        <w:t>EN-DC cell case</w:t>
      </w:r>
      <w:bookmarkEnd w:id="4420"/>
      <w:bookmarkEnd w:id="4421"/>
      <w:bookmarkEnd w:id="4422"/>
      <w:bookmarkEnd w:id="4423"/>
      <w:bookmarkEnd w:id="4424"/>
      <w:bookmarkEnd w:id="4425"/>
    </w:p>
    <w:p w14:paraId="49AFA413" w14:textId="77777777" w:rsidR="00962663" w:rsidRPr="009C02BF" w:rsidRDefault="00962663" w:rsidP="00962663">
      <w:r w:rsidRPr="009C02BF">
        <w:t>The solution applies to an en-gNB supporting EN-DC operation.</w:t>
      </w:r>
    </w:p>
    <w:p w14:paraId="72363AFA" w14:textId="77777777" w:rsidR="00962663" w:rsidRPr="009C02BF" w:rsidRDefault="00962663" w:rsidP="00962663">
      <w:r w:rsidRPr="009C02BF">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9C02BF" w:rsidRDefault="00962663" w:rsidP="00962663">
      <w:r w:rsidRPr="009C02BF">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9C02BF" w:rsidRDefault="00962663" w:rsidP="00962663">
      <w:r w:rsidRPr="009C02B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9C02BF"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9C02BF">
        <w:rPr>
          <w:rFonts w:ascii="Arial" w:eastAsia="MS Mincho" w:hAnsi="Arial"/>
          <w:sz w:val="22"/>
        </w:rPr>
        <w:lastRenderedPageBreak/>
        <w:t>22.4.4.2.3</w:t>
      </w:r>
      <w:r w:rsidRPr="009C02BF">
        <w:rPr>
          <w:rFonts w:ascii="Arial" w:eastAsia="MS Mincho" w:hAnsi="Arial"/>
          <w:sz w:val="22"/>
        </w:rPr>
        <w:tab/>
        <w:t>NR cell case</w:t>
      </w:r>
    </w:p>
    <w:p w14:paraId="0C14EC64" w14:textId="7223C7F6" w:rsidR="0004175B" w:rsidRPr="009C02BF" w:rsidRDefault="0004175B" w:rsidP="0017374D">
      <w:pPr>
        <w:rPr>
          <w:rFonts w:eastAsia="SimSun"/>
          <w:sz w:val="28"/>
          <w:szCs w:val="28"/>
          <w:lang w:eastAsia="zh-CN"/>
        </w:rPr>
      </w:pPr>
      <w:bookmarkStart w:id="4431" w:name="_Hlk46846606"/>
      <w:r w:rsidRPr="009C02BF">
        <w:rPr>
          <w:rFonts w:eastAsia="MS Mincho"/>
          <w:lang w:eastAsia="zh-CN"/>
        </w:rPr>
        <w:t xml:space="preserve">For Inter-RAT Inter-system energy saving, </w:t>
      </w:r>
      <w:bookmarkEnd w:id="4431"/>
      <w:r w:rsidRPr="009C02BF">
        <w:rPr>
          <w:rFonts w:eastAsia="MS Mincho"/>
          <w:lang w:eastAsia="zh-CN"/>
        </w:rPr>
        <w:t xml:space="preserve">in case </w:t>
      </w:r>
      <w:r w:rsidRPr="009C02BF">
        <w:rPr>
          <w:rFonts w:eastAsia="SimSun"/>
          <w:lang w:eastAsia="zh-CN"/>
        </w:rPr>
        <w:t>t</w:t>
      </w:r>
      <w:r w:rsidRPr="009C02BF">
        <w:rPr>
          <w:rFonts w:eastAsia="MS Mincho"/>
          <w:lang w:eastAsia="zh-CN"/>
        </w:rPr>
        <w:t xml:space="preserve">he eNB provides basic coverage, it may request a NR cell re-activation based on its own cell load information or neighbour cell load information </w:t>
      </w:r>
      <w:r w:rsidRPr="009C02BF">
        <w:rPr>
          <w:rFonts w:eastAsia="SimSun"/>
          <w:lang w:eastAsia="zh-CN"/>
        </w:rPr>
        <w:t xml:space="preserve">and receive the cell re-activation reply. </w:t>
      </w:r>
      <w:r w:rsidRPr="009C02BF">
        <w:rPr>
          <w:rFonts w:eastAsia="MS Mincho"/>
          <w:szCs w:val="22"/>
          <w:lang w:eastAsia="zh-CN"/>
        </w:rPr>
        <w:t>The switch-on decision may also be taken by O&amp;M.</w:t>
      </w:r>
      <w:r w:rsidRPr="009C02BF">
        <w:rPr>
          <w:rFonts w:eastAsia="SimSun"/>
          <w:lang w:eastAsia="zh-CN"/>
        </w:rPr>
        <w:t xml:space="preserve"> The eNB can be notified of the status of the concerned NR cell. The cell activation, cell activation reply and cell status notification information are transferred </w:t>
      </w:r>
      <w:r w:rsidRPr="009C02BF">
        <w:rPr>
          <w:rFonts w:eastAsia="MS Mincho"/>
          <w:lang w:eastAsia="zh-CN"/>
        </w:rPr>
        <w:t>over S1 interface and NG interface.</w:t>
      </w:r>
    </w:p>
    <w:p w14:paraId="2950BD59" w14:textId="77777777" w:rsidR="00724009" w:rsidRPr="009C02BF" w:rsidRDefault="00724009" w:rsidP="009C26DC">
      <w:pPr>
        <w:pStyle w:val="Heading4"/>
      </w:pPr>
      <w:bookmarkStart w:id="4432" w:name="_Toc163142207"/>
      <w:r w:rsidRPr="009C02BF">
        <w:t>22.4.4.3</w:t>
      </w:r>
      <w:r w:rsidRPr="009C02BF">
        <w:tab/>
        <w:t>O&amp;M requirements</w:t>
      </w:r>
      <w:bookmarkEnd w:id="4426"/>
      <w:bookmarkEnd w:id="4427"/>
      <w:bookmarkEnd w:id="4428"/>
      <w:bookmarkEnd w:id="4429"/>
      <w:bookmarkEnd w:id="4430"/>
      <w:bookmarkEnd w:id="4432"/>
    </w:p>
    <w:p w14:paraId="197CD6C7" w14:textId="77777777" w:rsidR="00724009" w:rsidRPr="009C02BF" w:rsidRDefault="00724009" w:rsidP="00E10AA0">
      <w:r w:rsidRPr="009C02BF">
        <w:t>Operators should be able to configure the energy saving function.</w:t>
      </w:r>
    </w:p>
    <w:p w14:paraId="654842CB" w14:textId="77777777" w:rsidR="00724009" w:rsidRPr="009C02BF" w:rsidRDefault="00724009" w:rsidP="00E10AA0">
      <w:r w:rsidRPr="009C02BF">
        <w:t>The configured information should include:</w:t>
      </w:r>
    </w:p>
    <w:p w14:paraId="20374FEC" w14:textId="77777777" w:rsidR="00724009" w:rsidRPr="009C02BF" w:rsidRDefault="00C9644E" w:rsidP="00E10AA0">
      <w:pPr>
        <w:pStyle w:val="B1"/>
      </w:pPr>
      <w:r w:rsidRPr="009C02BF">
        <w:t>-</w:t>
      </w:r>
      <w:r w:rsidRPr="009C02BF">
        <w:tab/>
      </w:r>
      <w:r w:rsidR="00724009" w:rsidRPr="009C02BF">
        <w:t>The ability of an eNB to perform autonomous cell switch-off.</w:t>
      </w:r>
    </w:p>
    <w:p w14:paraId="0501D2FA" w14:textId="77777777" w:rsidR="00724009" w:rsidRPr="009C02BF" w:rsidRDefault="00C9644E" w:rsidP="00E10AA0">
      <w:pPr>
        <w:pStyle w:val="B1"/>
      </w:pPr>
      <w:r w:rsidRPr="009C02BF">
        <w:t>-</w:t>
      </w:r>
      <w:r w:rsidRPr="009C02BF">
        <w:tab/>
      </w:r>
      <w:r w:rsidR="00724009" w:rsidRPr="009C02BF">
        <w:t>The ability of an eNB to request the re-activation of a configured list of dormant cells owned by a peer eNB.</w:t>
      </w:r>
    </w:p>
    <w:p w14:paraId="1589A90B" w14:textId="77777777" w:rsidR="0004175B" w:rsidRPr="009C02BF" w:rsidRDefault="0004175B" w:rsidP="0017374D">
      <w:pPr>
        <w:pStyle w:val="B1"/>
        <w:rPr>
          <w:rFonts w:eastAsia="DengXian"/>
          <w:lang w:eastAsia="zh-CN"/>
        </w:rPr>
      </w:pPr>
      <w:r w:rsidRPr="009C02BF">
        <w:t>-</w:t>
      </w:r>
      <w:r w:rsidRPr="009C02BF">
        <w:tab/>
        <w:t xml:space="preserve">The ability of an eNB to request the re-activation of a configured list of dormant cells owned by a peer </w:t>
      </w:r>
      <w:r w:rsidRPr="009C02BF">
        <w:rPr>
          <w:lang w:eastAsia="zh-CN"/>
        </w:rPr>
        <w:t>gNB</w:t>
      </w:r>
      <w:r w:rsidRPr="009C02BF">
        <w:t>.</w:t>
      </w:r>
    </w:p>
    <w:p w14:paraId="320763D0" w14:textId="77777777" w:rsidR="00724009" w:rsidRPr="009C02BF" w:rsidRDefault="00724009" w:rsidP="00324FF0">
      <w:pPr>
        <w:rPr>
          <w:rFonts w:eastAsia="SimSun"/>
          <w:kern w:val="2"/>
        </w:rPr>
      </w:pPr>
      <w:r w:rsidRPr="009C02BF">
        <w:rPr>
          <w:rFonts w:eastAsia="SimSun"/>
          <w:kern w:val="2"/>
        </w:rPr>
        <w:t>O&amp;M may also configure</w:t>
      </w:r>
    </w:p>
    <w:p w14:paraId="608CF5BB" w14:textId="77777777" w:rsidR="00724009" w:rsidRPr="009C02BF" w:rsidRDefault="00724009" w:rsidP="00E10AA0">
      <w:pPr>
        <w:pStyle w:val="B1"/>
      </w:pPr>
      <w:r w:rsidRPr="009C02BF">
        <w:t>-</w:t>
      </w:r>
      <w:r w:rsidR="00C9644E" w:rsidRPr="009C02BF">
        <w:tab/>
      </w:r>
      <w:r w:rsidRPr="009C02BF">
        <w:t>policies used by the eNB for cell switch-off decision.</w:t>
      </w:r>
    </w:p>
    <w:p w14:paraId="1ABBF89A" w14:textId="77777777" w:rsidR="00724009" w:rsidRPr="009C02BF" w:rsidRDefault="00C9644E" w:rsidP="00E10AA0">
      <w:pPr>
        <w:pStyle w:val="B1"/>
      </w:pPr>
      <w:r w:rsidRPr="009C02BF">
        <w:t>-</w:t>
      </w:r>
      <w:r w:rsidRPr="009C02BF">
        <w:tab/>
      </w:r>
      <w:r w:rsidR="00724009" w:rsidRPr="009C02BF">
        <w:t>policies used by peer eNBs for requesting the re-activation of a dormant cell.</w:t>
      </w:r>
    </w:p>
    <w:p w14:paraId="383CF47A" w14:textId="77777777" w:rsidR="00173CFF" w:rsidRPr="009C02BF"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63142208"/>
      <w:r w:rsidRPr="009C02BF">
        <w:t>22.4.</w:t>
      </w:r>
      <w:r w:rsidRPr="009C02BF">
        <w:rPr>
          <w:lang w:eastAsia="zh-CN"/>
        </w:rPr>
        <w:t>5</w:t>
      </w:r>
      <w:r w:rsidRPr="009C02BF">
        <w:rPr>
          <w:lang w:eastAsia="zh-CN"/>
        </w:rPr>
        <w:tab/>
      </w:r>
      <w:r w:rsidRPr="009C02BF">
        <w:t>Radio Link Failure report</w:t>
      </w:r>
      <w:bookmarkEnd w:id="4433"/>
      <w:bookmarkEnd w:id="4434"/>
      <w:bookmarkEnd w:id="4435"/>
      <w:bookmarkEnd w:id="4436"/>
      <w:bookmarkEnd w:id="4437"/>
      <w:bookmarkEnd w:id="4438"/>
    </w:p>
    <w:p w14:paraId="157BBF92" w14:textId="77777777" w:rsidR="00173CFF" w:rsidRPr="009C02BF" w:rsidRDefault="00173CFF" w:rsidP="000A6B03">
      <w:r w:rsidRPr="009C02BF">
        <w:t xml:space="preserve">The RLF Report from the UE can be used for both coverage </w:t>
      </w:r>
      <w:r w:rsidR="001348D2" w:rsidRPr="009C02BF">
        <w:t>optimisation</w:t>
      </w:r>
      <w:r w:rsidRPr="009C02BF">
        <w:t xml:space="preserve"> and mobility robustness </w:t>
      </w:r>
      <w:r w:rsidR="001348D2" w:rsidRPr="009C02BF">
        <w:t>optimisation</w:t>
      </w:r>
      <w:r w:rsidRPr="009C02BF">
        <w:t>.</w:t>
      </w:r>
    </w:p>
    <w:p w14:paraId="4770EFF2" w14:textId="77777777" w:rsidR="000C2B38" w:rsidRPr="009C02BF" w:rsidRDefault="00FE065E" w:rsidP="000C2B38">
      <w:r w:rsidRPr="009C02BF">
        <w:t>Except for NB-IoT, t</w:t>
      </w:r>
      <w:r w:rsidR="00173CFF" w:rsidRPr="009C02BF">
        <w:t>he UE stores the latest RLF or</w:t>
      </w:r>
      <w:r w:rsidR="000C2B38" w:rsidRPr="009C02BF">
        <w:t xml:space="preserve"> </w:t>
      </w:r>
      <w:r w:rsidR="00173CFF" w:rsidRPr="009C02BF">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9C02BF" w:rsidRDefault="00FE065E" w:rsidP="00FE065E">
      <w:r w:rsidRPr="009C02BF">
        <w:t>Except for NB-IoT, t</w:t>
      </w:r>
      <w:r w:rsidR="00173CFF" w:rsidRPr="009C02BF">
        <w:t>he UE keeps the information during state transitions and RAT changes, and indicates RLF report availability again after it returns to the LTE RAT.</w:t>
      </w:r>
    </w:p>
    <w:p w14:paraId="11F79090" w14:textId="77777777" w:rsidR="00173CFF" w:rsidRPr="009C02BF" w:rsidRDefault="00FE065E" w:rsidP="000A6B03">
      <w:r w:rsidRPr="009C02BF">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9C02BF" w:rsidRDefault="00173CFF" w:rsidP="00EC11C9">
      <w:r w:rsidRPr="009C02BF">
        <w:t xml:space="preserve">The UE only indicates RLF report availability and only provides the RLF report to the network if the current RPLMN is </w:t>
      </w:r>
      <w:r w:rsidR="00F805AC" w:rsidRPr="009C02BF">
        <w:t>a PLMN that was present in the UE</w:t>
      </w:r>
      <w:r w:rsidR="00FA4A7A" w:rsidRPr="009C02BF">
        <w:t>'</w:t>
      </w:r>
      <w:r w:rsidR="00F805AC" w:rsidRPr="009C02BF">
        <w:t xml:space="preserve">s EPLMN List or was </w:t>
      </w:r>
      <w:r w:rsidRPr="009C02BF">
        <w:t xml:space="preserve">the RPLMN at the time the RLF or handover </w:t>
      </w:r>
      <w:r w:rsidR="00255F86" w:rsidRPr="009C02BF">
        <w:t xml:space="preserve">failure </w:t>
      </w:r>
      <w:r w:rsidRPr="009C02BF">
        <w:t>was detected.</w:t>
      </w:r>
      <w:bookmarkStart w:id="4439" w:name="_Toc20403260"/>
      <w:bookmarkStart w:id="4440" w:name="_Toc29372766"/>
      <w:r w:rsidR="00EC11C9" w:rsidRPr="009C02BF">
        <w:t>UE reporting of RLF information is not supported for a NB-IoT UE using the Control Plane CIoT EPS Optimisation.</w:t>
      </w:r>
    </w:p>
    <w:p w14:paraId="5C2F8532" w14:textId="77777777" w:rsidR="00A1607B" w:rsidRPr="009C02BF" w:rsidRDefault="00256C6A" w:rsidP="009C26DC">
      <w:pPr>
        <w:pStyle w:val="Heading2"/>
      </w:pPr>
      <w:bookmarkStart w:id="4441" w:name="_Toc37760726"/>
      <w:bookmarkStart w:id="4442" w:name="_Toc46498966"/>
      <w:bookmarkStart w:id="4443" w:name="_Toc52491279"/>
      <w:bookmarkStart w:id="4444" w:name="_Toc163142209"/>
      <w:r w:rsidRPr="009C02BF">
        <w:t>22.5</w:t>
      </w:r>
      <w:r w:rsidR="00A1607B" w:rsidRPr="009C02BF">
        <w:tab/>
      </w:r>
      <w:r w:rsidR="00B81F45" w:rsidRPr="009C02BF">
        <w:t>Void</w:t>
      </w:r>
      <w:bookmarkEnd w:id="4439"/>
      <w:bookmarkEnd w:id="4440"/>
      <w:bookmarkEnd w:id="4441"/>
      <w:bookmarkEnd w:id="4442"/>
      <w:bookmarkEnd w:id="4443"/>
      <w:bookmarkEnd w:id="4444"/>
    </w:p>
    <w:p w14:paraId="2615A4A9" w14:textId="77777777" w:rsidR="00D558C5" w:rsidRPr="009C02BF"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63142210"/>
      <w:r w:rsidRPr="009C02BF">
        <w:t>22.6</w:t>
      </w:r>
      <w:r w:rsidRPr="009C02BF">
        <w:tab/>
      </w:r>
      <w:r w:rsidR="00B81F45" w:rsidRPr="009C02BF">
        <w:t>Void</w:t>
      </w:r>
      <w:bookmarkEnd w:id="4445"/>
      <w:bookmarkEnd w:id="4446"/>
      <w:bookmarkEnd w:id="4447"/>
      <w:bookmarkEnd w:id="4448"/>
      <w:bookmarkEnd w:id="4449"/>
      <w:bookmarkEnd w:id="4450"/>
    </w:p>
    <w:p w14:paraId="275AA48A" w14:textId="77777777" w:rsidR="00D36412" w:rsidRPr="009C02BF"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63142211"/>
      <w:r w:rsidRPr="009C02BF">
        <w:t>22A</w:t>
      </w:r>
      <w:r w:rsidRPr="009C02BF">
        <w:tab/>
        <w:t>LTE-WLAN Aggregation and RAN Controlled LTE-WLAN Interworking</w:t>
      </w:r>
      <w:bookmarkEnd w:id="4451"/>
      <w:bookmarkEnd w:id="4452"/>
      <w:bookmarkEnd w:id="4453"/>
      <w:bookmarkEnd w:id="4454"/>
      <w:bookmarkEnd w:id="4455"/>
      <w:bookmarkEnd w:id="4456"/>
    </w:p>
    <w:p w14:paraId="5B66FE00" w14:textId="77777777" w:rsidR="00D36412" w:rsidRPr="009C02BF"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63142212"/>
      <w:r w:rsidRPr="009C02BF">
        <w:t>22A.1</w:t>
      </w:r>
      <w:r w:rsidRPr="009C02BF">
        <w:tab/>
        <w:t>LTE-WLAN Aggregation</w:t>
      </w:r>
      <w:bookmarkEnd w:id="4457"/>
      <w:bookmarkEnd w:id="4458"/>
      <w:bookmarkEnd w:id="4459"/>
      <w:bookmarkEnd w:id="4460"/>
      <w:bookmarkEnd w:id="4461"/>
      <w:bookmarkEnd w:id="4462"/>
    </w:p>
    <w:p w14:paraId="192B24DD" w14:textId="77777777" w:rsidR="00D36412" w:rsidRPr="009C02BF"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63142213"/>
      <w:r w:rsidRPr="009C02BF">
        <w:t>22A.1.1</w:t>
      </w:r>
      <w:r w:rsidRPr="009C02BF">
        <w:tab/>
        <w:t>General</w:t>
      </w:r>
      <w:bookmarkEnd w:id="4463"/>
      <w:bookmarkEnd w:id="4464"/>
      <w:bookmarkEnd w:id="4465"/>
      <w:bookmarkEnd w:id="4466"/>
      <w:bookmarkEnd w:id="4467"/>
      <w:bookmarkEnd w:id="4468"/>
    </w:p>
    <w:p w14:paraId="2731E41D" w14:textId="77777777" w:rsidR="00D36412" w:rsidRPr="009C02BF" w:rsidRDefault="00D36412" w:rsidP="00D36412">
      <w:r w:rsidRPr="009C02BF">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9C02BF" w:rsidRDefault="00D36412" w:rsidP="00D36412">
      <w:pPr>
        <w:pStyle w:val="B1"/>
      </w:pPr>
      <w:r w:rsidRPr="009C02BF">
        <w:lastRenderedPageBreak/>
        <w:t>-</w:t>
      </w:r>
      <w:r w:rsidRPr="009C02BF">
        <w:tab/>
        <w:t>non-collocated LWA scenario for a non-ideal backhaul;</w:t>
      </w:r>
    </w:p>
    <w:p w14:paraId="3412D063" w14:textId="77777777" w:rsidR="00D36412" w:rsidRPr="009C02BF" w:rsidRDefault="00D36412" w:rsidP="00D36412">
      <w:pPr>
        <w:pStyle w:val="B1"/>
      </w:pPr>
      <w:r w:rsidRPr="009C02BF">
        <w:t>-</w:t>
      </w:r>
      <w:r w:rsidRPr="009C02BF">
        <w:tab/>
        <w:t>collocated LWA scenario for an ideal/internal backhaul;</w:t>
      </w:r>
    </w:p>
    <w:p w14:paraId="50D12BF2" w14:textId="77777777" w:rsidR="00D36412" w:rsidRPr="009C02BF" w:rsidRDefault="00D36412" w:rsidP="00D36412">
      <w:r w:rsidRPr="009C02BF">
        <w:t>The overall architecture for the non-collocated LWA scenario is illustrated in Figure 22A.1.1-1 below where the WLAN Termination (WT) terminates the Xw interface for WLAN.</w:t>
      </w:r>
    </w:p>
    <w:p w14:paraId="038FD5C8" w14:textId="77777777" w:rsidR="00D36412" w:rsidRPr="009C02BF" w:rsidRDefault="00D36412" w:rsidP="00D36412">
      <w:pPr>
        <w:pStyle w:val="TH"/>
      </w:pPr>
      <w:r w:rsidRPr="009C02BF">
        <w:object w:dxaOrig="4627" w:dyaOrig="4326" w14:anchorId="3423CAA6">
          <v:shape id="_x0000_i1281" type="#_x0000_t75" style="width:231pt;height:3in" o:ole="">
            <v:imagedata r:id="rId515" o:title=""/>
          </v:shape>
          <o:OLEObject Type="Embed" ProgID="Visio.Drawing.11" ShapeID="_x0000_i1281" DrawAspect="Content" ObjectID="_1773755716" r:id="rId516"/>
        </w:object>
      </w:r>
    </w:p>
    <w:p w14:paraId="40091E97" w14:textId="77777777" w:rsidR="00D36412" w:rsidRPr="009C02BF" w:rsidRDefault="00D36412" w:rsidP="00324FF0">
      <w:pPr>
        <w:pStyle w:val="TF"/>
      </w:pPr>
      <w:r w:rsidRPr="009C02BF">
        <w:t>Figure 22A.1.1-1: Non-collocated LWA Overall Architecture</w:t>
      </w:r>
    </w:p>
    <w:p w14:paraId="38E764E4" w14:textId="77777777" w:rsidR="00D36412" w:rsidRPr="009C02BF"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63142214"/>
      <w:r w:rsidRPr="009C02BF">
        <w:t>22A.1.2</w:t>
      </w:r>
      <w:r w:rsidRPr="009C02BF">
        <w:tab/>
        <w:t>Radio Protocol Architecture</w:t>
      </w:r>
      <w:bookmarkEnd w:id="4469"/>
      <w:bookmarkEnd w:id="4470"/>
      <w:bookmarkEnd w:id="4471"/>
      <w:bookmarkEnd w:id="4472"/>
      <w:bookmarkEnd w:id="4473"/>
      <w:bookmarkEnd w:id="4474"/>
    </w:p>
    <w:p w14:paraId="20165719" w14:textId="77777777" w:rsidR="00D36412" w:rsidRPr="009C02BF" w:rsidRDefault="00D36412" w:rsidP="00D36412">
      <w:r w:rsidRPr="009C02B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9C02BF" w:rsidRDefault="00484E27" w:rsidP="00484E27">
      <w:pPr>
        <w:pStyle w:val="TH"/>
      </w:pPr>
      <w:r w:rsidRPr="009C02BF">
        <w:object w:dxaOrig="3891" w:dyaOrig="2615" w14:anchorId="5C220883">
          <v:shape id="_x0000_i1282" type="#_x0000_t75" style="width:194.25pt;height:131.25pt" o:ole="">
            <v:imagedata r:id="rId517" o:title=""/>
          </v:shape>
          <o:OLEObject Type="Embed" ProgID="Visio.Drawing.11" ShapeID="_x0000_i1282" DrawAspect="Content" ObjectID="_1773755717" r:id="rId518"/>
        </w:object>
      </w:r>
    </w:p>
    <w:p w14:paraId="79A4BA6E" w14:textId="77777777" w:rsidR="00D36412" w:rsidRPr="009C02BF" w:rsidRDefault="00D36412" w:rsidP="00324FF0">
      <w:pPr>
        <w:pStyle w:val="TF"/>
      </w:pPr>
      <w:r w:rsidRPr="009C02BF">
        <w:t>Figure 22A.1.2-</w:t>
      </w:r>
      <w:r w:rsidR="0004422D" w:rsidRPr="009C02BF">
        <w:t>1</w:t>
      </w:r>
      <w:r w:rsidRPr="009C02BF">
        <w:t>: LWA Radio Protocol Architecture for the Collocated Scenario</w:t>
      </w:r>
    </w:p>
    <w:p w14:paraId="3F90FAAF" w14:textId="77777777" w:rsidR="00083EDD" w:rsidRPr="009C02BF" w:rsidRDefault="00083EDD" w:rsidP="00083EDD"/>
    <w:p w14:paraId="37EDD4A1" w14:textId="77777777" w:rsidR="00D36412" w:rsidRPr="009C02BF" w:rsidRDefault="00484E27" w:rsidP="00484E27">
      <w:pPr>
        <w:pStyle w:val="TH"/>
      </w:pPr>
      <w:r w:rsidRPr="009C02BF">
        <w:object w:dxaOrig="5582" w:dyaOrig="2615" w14:anchorId="20AD6B00">
          <v:shape id="_x0000_i1283" type="#_x0000_t75" style="width:279pt;height:131.25pt" o:ole="">
            <v:imagedata r:id="rId519" o:title=""/>
          </v:shape>
          <o:OLEObject Type="Embed" ProgID="Visio.Drawing.11" ShapeID="_x0000_i1283" DrawAspect="Content" ObjectID="_1773755718" r:id="rId520"/>
        </w:object>
      </w:r>
    </w:p>
    <w:p w14:paraId="3A030226" w14:textId="77777777" w:rsidR="00D36412" w:rsidRPr="009C02BF" w:rsidRDefault="00D36412" w:rsidP="00324FF0">
      <w:pPr>
        <w:pStyle w:val="TF"/>
      </w:pPr>
      <w:r w:rsidRPr="009C02BF">
        <w:t>Figure 22A.1.2-</w:t>
      </w:r>
      <w:r w:rsidR="0004422D" w:rsidRPr="009C02BF">
        <w:t>2</w:t>
      </w:r>
      <w:r w:rsidRPr="009C02BF">
        <w:t>: LWA Radio Protocol Architecture for the Non-Collocated Scenario</w:t>
      </w:r>
    </w:p>
    <w:p w14:paraId="20764798" w14:textId="77777777" w:rsidR="00D36412" w:rsidRPr="009C02BF" w:rsidRDefault="00484E27" w:rsidP="00D36412">
      <w:r w:rsidRPr="009C02BF">
        <w:t>In the downlink, f</w:t>
      </w:r>
      <w:r w:rsidR="00D36412" w:rsidRPr="009C02BF">
        <w:t>or PDUs sent over WLAN in LWA operation, the LWAAP entity</w:t>
      </w:r>
      <w:r w:rsidR="00C411B7" w:rsidRPr="009C02BF">
        <w:t>, as specified in</w:t>
      </w:r>
      <w:r w:rsidR="007A3EE8" w:rsidRPr="009C02BF">
        <w:t xml:space="preserve"> </w:t>
      </w:r>
      <w:r w:rsidR="00C411B7" w:rsidRPr="009C02BF">
        <w:t xml:space="preserve">TS 36.360 </w:t>
      </w:r>
      <w:r w:rsidR="007A3EE8" w:rsidRPr="009C02BF">
        <w:t>[66]</w:t>
      </w:r>
      <w:r w:rsidR="00D36412" w:rsidRPr="009C02BF">
        <w:t xml:space="preserve"> generates LWA</w:t>
      </w:r>
      <w:r w:rsidR="002315AE" w:rsidRPr="009C02BF">
        <w:rPr>
          <w:lang w:eastAsia="zh-TW"/>
        </w:rPr>
        <w:t>AP</w:t>
      </w:r>
      <w:r w:rsidR="00D36412" w:rsidRPr="009C02BF">
        <w:t xml:space="preserve"> PDU containing a DRB identity and the WT uses the LWA EtherType </w:t>
      </w:r>
      <w:r w:rsidR="00440274" w:rsidRPr="009C02BF">
        <w:t xml:space="preserve">0x9E65 </w:t>
      </w:r>
      <w:r w:rsidR="00D36412" w:rsidRPr="009C02BF">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9C02BF" w:rsidRDefault="00D36412" w:rsidP="00484E27">
      <w:r w:rsidRPr="009C02BF">
        <w:t xml:space="preserve">In the </w:t>
      </w:r>
      <w:r w:rsidR="00484E27" w:rsidRPr="009C02BF">
        <w:t>uplink</w:t>
      </w:r>
      <w:r w:rsidRPr="009C02BF">
        <w:t xml:space="preserve">, </w:t>
      </w:r>
      <w:r w:rsidR="00484E27" w:rsidRPr="009C02BF">
        <w:t>for PDUs sent over WLAN in LWA operation, the LWAAP entity in the UE generates LWAAP PDU containing a DRB identity and the UE uses the LWA EtherType 0x9E65 for sending the data over WLAN.</w:t>
      </w:r>
    </w:p>
    <w:p w14:paraId="065DCD96" w14:textId="77777777" w:rsidR="00D36412" w:rsidRPr="009C02BF" w:rsidRDefault="00484E27" w:rsidP="00484E27">
      <w:r w:rsidRPr="009C02BF">
        <w:t xml:space="preserve">LWA supports split bearer operation where </w:t>
      </w:r>
      <w:r w:rsidR="00D36412" w:rsidRPr="009C02BF">
        <w:t>the PDCP sublayer supports in-sequence delivery of upper layer PDUs based on the reordering procedure introduced for DC.</w:t>
      </w:r>
    </w:p>
    <w:p w14:paraId="57A4A52B" w14:textId="77777777" w:rsidR="00D36412" w:rsidRPr="009C02BF" w:rsidRDefault="00D36412" w:rsidP="00D36412">
      <w:r w:rsidRPr="009C02BF">
        <w:t>The UE supporting LWA may be configured by the eNB to send PDCP status report or LWA status report</w:t>
      </w:r>
      <w:r w:rsidR="00B86297" w:rsidRPr="009C02BF">
        <w:t>, as specified in TS 36.323</w:t>
      </w:r>
      <w:r w:rsidR="004313E2" w:rsidRPr="009C02BF">
        <w:rPr>
          <w:lang w:eastAsia="zh-CN"/>
        </w:rPr>
        <w:t xml:space="preserve"> [15]</w:t>
      </w:r>
      <w:r w:rsidRPr="009C02BF">
        <w:t>, in cases where feedback from WT is not available.</w:t>
      </w:r>
    </w:p>
    <w:p w14:paraId="62614CDE" w14:textId="77777777" w:rsidR="007A3EE8" w:rsidRPr="009C02BF" w:rsidRDefault="00440274" w:rsidP="007A3EE8">
      <w:r w:rsidRPr="009C02BF">
        <w:t xml:space="preserve">Only RLC AM </w:t>
      </w:r>
      <w:r w:rsidR="002911EF" w:rsidRPr="009C02BF">
        <w:t xml:space="preserve">and RLC UM </w:t>
      </w:r>
      <w:r w:rsidRPr="009C02BF">
        <w:t xml:space="preserve">can be configured for </w:t>
      </w:r>
      <w:r w:rsidR="007A3EE8" w:rsidRPr="009C02BF">
        <w:t xml:space="preserve">an </w:t>
      </w:r>
      <w:r w:rsidRPr="009C02BF">
        <w:t>LWA bearer.</w:t>
      </w:r>
    </w:p>
    <w:p w14:paraId="49CED037" w14:textId="77777777" w:rsidR="004313E2" w:rsidRPr="009C02BF" w:rsidRDefault="004313E2" w:rsidP="004313E2">
      <w:r w:rsidRPr="009C02BF">
        <w:t>E-UTRAN does not configure LWA with DC, LWIP or RCLWI simultaneously for the same UE.</w:t>
      </w:r>
    </w:p>
    <w:p w14:paraId="1E16B994" w14:textId="77777777" w:rsidR="00440274" w:rsidRPr="009C02BF" w:rsidRDefault="004313E2" w:rsidP="004313E2">
      <w:r w:rsidRPr="009C02BF">
        <w:t>If LWA and RAN assisted WLAN interworking are simultaneously configured for the same UE, in</w:t>
      </w:r>
      <w:r w:rsidR="0004032C" w:rsidRPr="009C02BF">
        <w:rPr>
          <w:lang w:eastAsia="zh-TW"/>
        </w:rPr>
        <w:t xml:space="preserve"> RRC_CONNECTED</w:t>
      </w:r>
      <w:r w:rsidRPr="009C02BF">
        <w:t>, the UE only applies LWA.</w:t>
      </w:r>
    </w:p>
    <w:p w14:paraId="68DA364F" w14:textId="77777777" w:rsidR="00484E27" w:rsidRPr="009C02BF" w:rsidRDefault="00484E27" w:rsidP="00484E27">
      <w:r w:rsidRPr="009C02BF">
        <w:t xml:space="preserve">For LWA bearer, if the data available for transmission is equal to or exceeds the threshold </w:t>
      </w:r>
      <w:r w:rsidR="00860D7D" w:rsidRPr="009C02BF">
        <w:t>configured</w:t>
      </w:r>
      <w:r w:rsidRPr="009C02BF">
        <w:t xml:space="preserve"> by E-UTRAN the UE decides which PDCP PDUs are sent over WLAN or LTE. If the data available is below the threshold, the UE transmits PDCP PDUs on LTE or WLAN as configured by E-UTRAN.</w:t>
      </w:r>
    </w:p>
    <w:p w14:paraId="166262D9" w14:textId="77777777" w:rsidR="00484E27" w:rsidRPr="009C02BF" w:rsidRDefault="00484E27" w:rsidP="00484E27">
      <w:r w:rsidRPr="009C02BF">
        <w:rPr>
          <w:rFonts w:eastAsia="SimSun"/>
          <w:lang w:eastAsia="zh-CN"/>
        </w:rPr>
        <w:t xml:space="preserve">For each LWA DRB, </w:t>
      </w:r>
      <w:r w:rsidRPr="009C02BF">
        <w:t>E-UTRAN may configure the IEEE 802.11 AC value to be used for the PDCP PDUs that are sent over WLAN in the uplink.</w:t>
      </w:r>
    </w:p>
    <w:p w14:paraId="5776D2C2" w14:textId="77777777" w:rsidR="00484E27" w:rsidRPr="009C02BF" w:rsidRDefault="00484E27" w:rsidP="004313E2">
      <w:r w:rsidRPr="009C02BF">
        <w:t>For LWA bearer, for routing of UL data over WLAN</w:t>
      </w:r>
      <w:r w:rsidR="00860D7D" w:rsidRPr="009C02BF">
        <w:t>,</w:t>
      </w:r>
      <w:r w:rsidRPr="009C02BF">
        <w:t xml:space="preserve"> the WT MAC address may be provided to the UE by the E-UTRAN or using other WLAN procedure.</w:t>
      </w:r>
    </w:p>
    <w:p w14:paraId="04803199" w14:textId="77777777" w:rsidR="00D36412" w:rsidRPr="009C02BF"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63142215"/>
      <w:r w:rsidRPr="009C02BF">
        <w:t>22A.1.3</w:t>
      </w:r>
      <w:r w:rsidRPr="009C02BF">
        <w:tab/>
        <w:t>Network Interfaces</w:t>
      </w:r>
      <w:bookmarkEnd w:id="4475"/>
      <w:bookmarkEnd w:id="4476"/>
      <w:bookmarkEnd w:id="4477"/>
      <w:bookmarkEnd w:id="4478"/>
      <w:bookmarkEnd w:id="4479"/>
      <w:bookmarkEnd w:id="4480"/>
    </w:p>
    <w:p w14:paraId="44FB7B3F" w14:textId="77777777" w:rsidR="00D36412" w:rsidRPr="009C02BF"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63142216"/>
      <w:r w:rsidRPr="009C02BF">
        <w:t>22A.1.3.1</w:t>
      </w:r>
      <w:r w:rsidRPr="009C02BF">
        <w:tab/>
        <w:t>General</w:t>
      </w:r>
      <w:bookmarkEnd w:id="4481"/>
      <w:bookmarkEnd w:id="4482"/>
      <w:bookmarkEnd w:id="4483"/>
      <w:bookmarkEnd w:id="4484"/>
      <w:bookmarkEnd w:id="4485"/>
      <w:bookmarkEnd w:id="4486"/>
    </w:p>
    <w:p w14:paraId="7EB3F05B" w14:textId="77777777" w:rsidR="00D36412" w:rsidRPr="009C02BF" w:rsidRDefault="00D36412" w:rsidP="00D36412">
      <w:r w:rsidRPr="009C02B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9C02BF" w:rsidRDefault="00D36412" w:rsidP="00D36412">
      <w:pPr>
        <w:pStyle w:val="NO"/>
      </w:pPr>
      <w:r w:rsidRPr="009C02BF">
        <w:t>NOTE</w:t>
      </w:r>
      <w:r w:rsidR="007A3EE8" w:rsidRPr="009C02BF">
        <w:t xml:space="preserve"> 1</w:t>
      </w:r>
      <w:r w:rsidRPr="009C02BF">
        <w:t>:</w:t>
      </w:r>
      <w:r w:rsidRPr="009C02BF">
        <w:tab/>
        <w:t>WT is a logical node and 3GPP does not specify where it is implemented.</w:t>
      </w:r>
    </w:p>
    <w:p w14:paraId="4BE63DA8" w14:textId="77777777" w:rsidR="00D36412" w:rsidRPr="009C02BF" w:rsidRDefault="00D36412" w:rsidP="00D36412">
      <w:pPr>
        <w:pStyle w:val="NO"/>
      </w:pPr>
      <w:r w:rsidRPr="009C02BF">
        <w:t>NOTE</w:t>
      </w:r>
      <w:r w:rsidR="007A3EE8" w:rsidRPr="009C02BF">
        <w:t xml:space="preserve"> 2</w:t>
      </w:r>
      <w:r w:rsidRPr="009C02BF">
        <w:t>:</w:t>
      </w:r>
      <w:r w:rsidRPr="009C02BF">
        <w:tab/>
        <w:t>LTE-WLAN aggregation support at a WLAN does not preclude the implementation of legacy WLAN interworking (e.g. S2a, S2b or NSWO) in the same WLAN.</w:t>
      </w:r>
    </w:p>
    <w:p w14:paraId="5AD822C2" w14:textId="77777777" w:rsidR="00D36412" w:rsidRPr="009C02BF"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63142217"/>
      <w:r w:rsidRPr="009C02BF">
        <w:t>22A.1.3.2</w:t>
      </w:r>
      <w:r w:rsidRPr="009C02BF">
        <w:tab/>
        <w:t>User Plane</w:t>
      </w:r>
      <w:bookmarkEnd w:id="4487"/>
      <w:bookmarkEnd w:id="4488"/>
      <w:bookmarkEnd w:id="4489"/>
      <w:bookmarkEnd w:id="4490"/>
      <w:bookmarkEnd w:id="4491"/>
      <w:bookmarkEnd w:id="4492"/>
    </w:p>
    <w:p w14:paraId="30BA4651" w14:textId="77777777" w:rsidR="00D36412" w:rsidRPr="009C02BF" w:rsidRDefault="00D36412" w:rsidP="00D36412">
      <w:r w:rsidRPr="009C02BF">
        <w:t>In the non-collocated LWA scenario, the Xw user plane interface (Xw-U) is defined between eNB and WT. The Xw-U interface supports flow control based on feedback from WT.</w:t>
      </w:r>
    </w:p>
    <w:p w14:paraId="75286318" w14:textId="77777777" w:rsidR="00D36412" w:rsidRPr="009C02BF" w:rsidRDefault="00D36412" w:rsidP="00D36412">
      <w:r w:rsidRPr="009C02BF">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9C02BF">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9C02BF" w:rsidRDefault="00D36412" w:rsidP="00D36412">
      <w:r w:rsidRPr="009C02BF">
        <w:t>The Xw-U interface is used to deliver LWA</w:t>
      </w:r>
      <w:r w:rsidR="002315AE" w:rsidRPr="009C02BF">
        <w:rPr>
          <w:lang w:eastAsia="zh-TW"/>
        </w:rPr>
        <w:t>AP</w:t>
      </w:r>
      <w:r w:rsidRPr="009C02BF">
        <w:t xml:space="preserve"> PDUs between eNB and WT.</w:t>
      </w:r>
    </w:p>
    <w:p w14:paraId="1182E343" w14:textId="77777777" w:rsidR="00D36412" w:rsidRPr="009C02BF" w:rsidRDefault="00D36412" w:rsidP="00D36412">
      <w:r w:rsidRPr="009C02BF">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9C02BF" w:rsidRDefault="00D36412" w:rsidP="00D36412">
      <w:r w:rsidRPr="009C02BF">
        <w:t>Figure 22A.1.3.2-1 shows U-plane connectivity of eNB and WT involved in LWA for a certain UE: the S1-U is terminated at the eNB; the eNB and the WT are interconnected via Xw-U.</w:t>
      </w:r>
    </w:p>
    <w:p w14:paraId="0FC6F3E3" w14:textId="77777777" w:rsidR="00D36412" w:rsidRPr="009C02BF" w:rsidRDefault="00D36412" w:rsidP="00D36412">
      <w:pPr>
        <w:pStyle w:val="TH"/>
      </w:pPr>
      <w:r w:rsidRPr="009C02BF">
        <w:object w:dxaOrig="3975" w:dyaOrig="3149" w14:anchorId="37EE9792">
          <v:shape id="_x0000_i1284" type="#_x0000_t75" style="width:198.75pt;height:157.5pt" o:ole="">
            <v:imagedata r:id="rId521" o:title=""/>
          </v:shape>
          <o:OLEObject Type="Embed" ProgID="Visio.Drawing.11" ShapeID="_x0000_i1284" DrawAspect="Content" ObjectID="_1773755719" r:id="rId522"/>
        </w:object>
      </w:r>
    </w:p>
    <w:p w14:paraId="5E87065B" w14:textId="77777777" w:rsidR="00D36412" w:rsidRPr="009C02BF" w:rsidRDefault="00D36412" w:rsidP="00324FF0">
      <w:pPr>
        <w:pStyle w:val="TF"/>
      </w:pPr>
      <w:r w:rsidRPr="009C02BF">
        <w:t>Figure 22A.1.3.2-1: U-Plane connectivity of eNB and WT for LWA</w:t>
      </w:r>
    </w:p>
    <w:p w14:paraId="7D0BC86A" w14:textId="77777777" w:rsidR="00D36412" w:rsidRPr="009C02BF"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63142218"/>
      <w:r w:rsidRPr="009C02BF">
        <w:t>22A.1.3.3</w:t>
      </w:r>
      <w:r w:rsidRPr="009C02BF">
        <w:tab/>
        <w:t>Control Plane</w:t>
      </w:r>
      <w:bookmarkEnd w:id="4493"/>
      <w:bookmarkEnd w:id="4494"/>
      <w:bookmarkEnd w:id="4495"/>
      <w:bookmarkEnd w:id="4496"/>
      <w:bookmarkEnd w:id="4497"/>
      <w:bookmarkEnd w:id="4498"/>
    </w:p>
    <w:p w14:paraId="48149846" w14:textId="77777777" w:rsidR="00D36412" w:rsidRPr="009C02BF" w:rsidRDefault="00D36412" w:rsidP="00D36412">
      <w:r w:rsidRPr="009C02BF">
        <w:t>In the non-collocated LWA scenario, the Xw control plane interface (Xw-C) is defined between eNB and WT. The application layer signalling protocol is referred to as Xw-AP (Xw Application Protocol).</w:t>
      </w:r>
    </w:p>
    <w:p w14:paraId="59228261" w14:textId="77777777" w:rsidR="00D36412" w:rsidRPr="009C02BF" w:rsidRDefault="00D36412" w:rsidP="00D36412">
      <w:r w:rsidRPr="009C02BF">
        <w:t>The Xw-AP protocol supports the following functions:</w:t>
      </w:r>
    </w:p>
    <w:p w14:paraId="1BF0B1FC" w14:textId="77777777" w:rsidR="00D36412" w:rsidRPr="009C02BF" w:rsidRDefault="00D36412" w:rsidP="00D36412">
      <w:pPr>
        <w:pStyle w:val="B1"/>
      </w:pPr>
      <w:r w:rsidRPr="009C02BF">
        <w:t>-</w:t>
      </w:r>
      <w:r w:rsidRPr="009C02BF">
        <w:tab/>
        <w:t>Transfer of WLAN metrics (e.g. bss load) from WT to eNB;</w:t>
      </w:r>
    </w:p>
    <w:p w14:paraId="7BE8D5DA" w14:textId="77777777" w:rsidR="00D36412" w:rsidRPr="009C02BF" w:rsidRDefault="00D36412" w:rsidP="00D36412">
      <w:pPr>
        <w:pStyle w:val="B1"/>
      </w:pPr>
      <w:r w:rsidRPr="009C02BF">
        <w:t>-</w:t>
      </w:r>
      <w:r w:rsidRPr="009C02BF">
        <w:tab/>
        <w:t>Support of LWA for UE in ECM-CONNECTED:</w:t>
      </w:r>
    </w:p>
    <w:p w14:paraId="2E610D13" w14:textId="77777777" w:rsidR="00D36412" w:rsidRPr="009C02BF" w:rsidRDefault="00D36412" w:rsidP="00D36412">
      <w:pPr>
        <w:pStyle w:val="B2"/>
      </w:pPr>
      <w:r w:rsidRPr="009C02BF">
        <w:t>-</w:t>
      </w:r>
      <w:r w:rsidRPr="009C02BF">
        <w:tab/>
        <w:t>Establishment, Modification and Release of a UE context at the WT;</w:t>
      </w:r>
    </w:p>
    <w:p w14:paraId="5C3F5590" w14:textId="77777777" w:rsidR="00D36412" w:rsidRPr="009C02BF" w:rsidRDefault="00D36412" w:rsidP="00D36412">
      <w:pPr>
        <w:pStyle w:val="B2"/>
      </w:pPr>
      <w:r w:rsidRPr="009C02BF">
        <w:t>-</w:t>
      </w:r>
      <w:r w:rsidRPr="009C02BF">
        <w:tab/>
        <w:t>Control of user plane tunnels between eNB and WT for a specific UE for LWA bearers</w:t>
      </w:r>
      <w:r w:rsidR="006826BC" w:rsidRPr="009C02BF">
        <w:t>.</w:t>
      </w:r>
    </w:p>
    <w:p w14:paraId="04C24FFB" w14:textId="77777777" w:rsidR="00D36412" w:rsidRPr="009C02BF" w:rsidRDefault="00D36412" w:rsidP="00D36412">
      <w:pPr>
        <w:pStyle w:val="B1"/>
      </w:pPr>
      <w:r w:rsidRPr="009C02BF">
        <w:t>-</w:t>
      </w:r>
      <w:r w:rsidRPr="009C02BF">
        <w:tab/>
        <w:t>General Xw management and error handling functions:</w:t>
      </w:r>
    </w:p>
    <w:p w14:paraId="2D82FB6B" w14:textId="77777777" w:rsidR="00D36412" w:rsidRPr="009C02BF" w:rsidRDefault="00D36412" w:rsidP="00D36412">
      <w:pPr>
        <w:pStyle w:val="B2"/>
      </w:pPr>
      <w:r w:rsidRPr="009C02BF">
        <w:t>-</w:t>
      </w:r>
      <w:r w:rsidRPr="009C02BF">
        <w:tab/>
        <w:t>Error indication;</w:t>
      </w:r>
    </w:p>
    <w:p w14:paraId="14F40A4C" w14:textId="77777777" w:rsidR="00D36412" w:rsidRPr="009C02B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9C02BF">
        <w:t>-</w:t>
      </w:r>
      <w:r w:rsidRPr="009C02BF">
        <w:tab/>
        <w:t>Setting up the Xw;</w:t>
      </w:r>
    </w:p>
    <w:p w14:paraId="713BB197" w14:textId="77777777" w:rsidR="00D36412" w:rsidRPr="009C02BF" w:rsidRDefault="00D36412" w:rsidP="00D36412">
      <w:pPr>
        <w:pStyle w:val="B2"/>
      </w:pPr>
      <w:r w:rsidRPr="009C02BF">
        <w:t>-</w:t>
      </w:r>
      <w:r w:rsidRPr="009C02BF">
        <w:tab/>
        <w:t>Resetting the Xw;</w:t>
      </w:r>
    </w:p>
    <w:p w14:paraId="1A18DF99" w14:textId="77777777" w:rsidR="00D36412" w:rsidRPr="009C02BF" w:rsidRDefault="00D36412" w:rsidP="00D36412">
      <w:pPr>
        <w:pStyle w:val="B2"/>
      </w:pPr>
      <w:r w:rsidRPr="009C02BF">
        <w:t>-</w:t>
      </w:r>
      <w:r w:rsidRPr="009C02BF">
        <w:tab/>
        <w:t>Updating the WT configuration data</w:t>
      </w:r>
      <w:r w:rsidR="006826BC" w:rsidRPr="009C02BF">
        <w:t>.</w:t>
      </w:r>
    </w:p>
    <w:p w14:paraId="4746C03B" w14:textId="77777777" w:rsidR="00D36412" w:rsidRPr="009C02BF" w:rsidRDefault="00D36412" w:rsidP="00D36412">
      <w:r w:rsidRPr="009C02BF">
        <w:t>eNB-WT control plane signalling for LWA is performed by means of Xw-C interface signalling.</w:t>
      </w:r>
    </w:p>
    <w:p w14:paraId="00497480" w14:textId="77777777" w:rsidR="00D36412" w:rsidRPr="009C02BF" w:rsidRDefault="00D36412" w:rsidP="00D36412">
      <w:r w:rsidRPr="009C02BF">
        <w:t>There is only one S1-MME connection per LWA UE between the eNB and the MME. Respective coordination between eNB and WT is performed by means of Xw interface signalling.</w:t>
      </w:r>
    </w:p>
    <w:p w14:paraId="1D06F68B" w14:textId="77777777" w:rsidR="00D36412" w:rsidRPr="009C02BF" w:rsidRDefault="00D36412" w:rsidP="00D36412">
      <w:r w:rsidRPr="009C02BF">
        <w:t>Figure 22A.1.3.3-1 shows C-plane connectivity of eNB and WT involved in LWA for a certain UE: the S1-MME is terminated in eNB; the eNB and the WT are interconnected via Xw-C.</w:t>
      </w:r>
    </w:p>
    <w:p w14:paraId="2F2CF423" w14:textId="77777777" w:rsidR="00D36412" w:rsidRPr="009C02BF" w:rsidRDefault="00D36412" w:rsidP="00D36412">
      <w:pPr>
        <w:pStyle w:val="TH"/>
      </w:pPr>
      <w:r w:rsidRPr="009C02BF">
        <w:object w:dxaOrig="3942" w:dyaOrig="3148" w14:anchorId="57399B32">
          <v:shape id="_x0000_i1285" type="#_x0000_t75" style="width:197.25pt;height:157.5pt" o:ole="">
            <v:imagedata r:id="rId523" o:title=""/>
          </v:shape>
          <o:OLEObject Type="Embed" ProgID="Visio.Drawing.11" ShapeID="_x0000_i1285" DrawAspect="Content" ObjectID="_1773755720" r:id="rId524"/>
        </w:object>
      </w:r>
    </w:p>
    <w:p w14:paraId="6A9EA912" w14:textId="77777777" w:rsidR="00D36412" w:rsidRPr="009C02BF" w:rsidRDefault="00D36412" w:rsidP="00324FF0">
      <w:pPr>
        <w:pStyle w:val="TF"/>
      </w:pPr>
      <w:r w:rsidRPr="009C02BF">
        <w:t>Figure 22A.1.3.3-1: C-Plane connectivity of eNB and WT for LWA</w:t>
      </w:r>
    </w:p>
    <w:p w14:paraId="63C906E1" w14:textId="77777777" w:rsidR="00D36412" w:rsidRPr="009C02BF"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63142219"/>
      <w:r w:rsidRPr="009C02BF">
        <w:t>22A.1.4</w:t>
      </w:r>
      <w:r w:rsidRPr="009C02BF">
        <w:tab/>
        <w:t>Mobility</w:t>
      </w:r>
      <w:bookmarkEnd w:id="4499"/>
      <w:bookmarkEnd w:id="4500"/>
      <w:bookmarkEnd w:id="4501"/>
      <w:bookmarkEnd w:id="4502"/>
      <w:bookmarkEnd w:id="4503"/>
      <w:bookmarkEnd w:id="4504"/>
    </w:p>
    <w:p w14:paraId="3219E2CB" w14:textId="77777777" w:rsidR="00D36412" w:rsidRPr="009C02BF" w:rsidRDefault="00D36412" w:rsidP="00D36412">
      <w:pPr>
        <w:rPr>
          <w:lang w:eastAsia="zh-CN"/>
        </w:rPr>
      </w:pPr>
      <w:r w:rsidRPr="009C02BF">
        <w:rPr>
          <w:lang w:eastAsia="zh-CN"/>
        </w:rPr>
        <w:t xml:space="preserve">A WLAN mobility set is a set of one or more WLAN Access Points (APs) identified by one or more BSSID/HESSID/SSIDs, within which </w:t>
      </w:r>
      <w:r w:rsidRPr="009C02BF">
        <w:t>WLAN mobility mechanisms apply while the UE is configured with LWA bearer(s), i.e., the UE may perform mobility between WLAN APs belonging to the mobility set without informing the eNB.</w:t>
      </w:r>
    </w:p>
    <w:p w14:paraId="261E65A8" w14:textId="77777777" w:rsidR="00D36412" w:rsidRPr="009C02BF" w:rsidRDefault="00D36412" w:rsidP="00D36412">
      <w:r w:rsidRPr="009C02B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9C02BF" w:rsidRDefault="00D36412" w:rsidP="00D36412">
      <w:r w:rsidRPr="009C02BF">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9C02BF"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63142220"/>
      <w:r w:rsidRPr="009C02BF">
        <w:t>22A.1.5</w:t>
      </w:r>
      <w:r w:rsidRPr="009C02BF">
        <w:tab/>
        <w:t>WLAN Measurements</w:t>
      </w:r>
      <w:bookmarkEnd w:id="4505"/>
      <w:bookmarkEnd w:id="4506"/>
      <w:bookmarkEnd w:id="4507"/>
      <w:bookmarkEnd w:id="4508"/>
      <w:bookmarkEnd w:id="4509"/>
      <w:bookmarkEnd w:id="4510"/>
    </w:p>
    <w:p w14:paraId="2B39AA1B" w14:textId="77777777" w:rsidR="00D36412" w:rsidRPr="009C02BF" w:rsidRDefault="00D36412" w:rsidP="00D36412">
      <w:r w:rsidRPr="009C02BF">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9C02BF">
        <w:rPr>
          <w:lang w:eastAsia="zh-CN"/>
        </w:rPr>
        <w:t>carrier info</w:t>
      </w:r>
      <w:bookmarkEnd w:id="4511"/>
      <w:bookmarkEnd w:id="4512"/>
      <w:r w:rsidR="00F1419C" w:rsidRPr="009C02BF">
        <w:rPr>
          <w:lang w:eastAsia="zh-CN"/>
        </w:rPr>
        <w:t>rmation</w:t>
      </w:r>
      <w:r w:rsidRPr="009C02BF">
        <w:t xml:space="preserve"> and WLAN band</w:t>
      </w:r>
      <w:r w:rsidR="00484E27" w:rsidRPr="009C02BF">
        <w:t xml:space="preserve"> (2.4GHz, 5GHz and 60GHz)</w:t>
      </w:r>
      <w:r w:rsidRPr="009C02BF">
        <w:t>. WLAN measurement reporting is triggered using RSSI. WLAN measurement report contain</w:t>
      </w:r>
      <w:r w:rsidR="00F1419C" w:rsidRPr="009C02BF">
        <w:rPr>
          <w:lang w:eastAsia="zh-CN"/>
        </w:rPr>
        <w:t>s, for each included WLAN,</w:t>
      </w:r>
      <w:r w:rsidRPr="009C02BF">
        <w:t xml:space="preserve"> RSSI</w:t>
      </w:r>
      <w:r w:rsidR="00F1419C" w:rsidRPr="009C02BF">
        <w:rPr>
          <w:lang w:eastAsia="zh-CN"/>
        </w:rPr>
        <w:t xml:space="preserve"> and </w:t>
      </w:r>
      <w:bookmarkStart w:id="4513" w:name="OLE_LINK136"/>
      <w:bookmarkStart w:id="4514" w:name="OLE_LINK137"/>
      <w:r w:rsidR="00F1419C" w:rsidRPr="009C02BF">
        <w:rPr>
          <w:lang w:eastAsia="zh-CN"/>
        </w:rPr>
        <w:t>WLAN identifier</w:t>
      </w:r>
      <w:bookmarkEnd w:id="4513"/>
      <w:bookmarkEnd w:id="4514"/>
      <w:r w:rsidRPr="009C02BF">
        <w:t xml:space="preserve">, </w:t>
      </w:r>
      <w:bookmarkStart w:id="4515" w:name="OLE_LINK138"/>
      <w:bookmarkStart w:id="4516" w:name="OLE_LINK139"/>
      <w:r w:rsidR="00F1419C" w:rsidRPr="009C02BF">
        <w:rPr>
          <w:lang w:eastAsia="zh-CN"/>
        </w:rPr>
        <w:t xml:space="preserve">and may contain WLAN carrier information, WLAN band, </w:t>
      </w:r>
      <w:bookmarkEnd w:id="4515"/>
      <w:bookmarkEnd w:id="4516"/>
      <w:r w:rsidRPr="009C02BF">
        <w:t xml:space="preserve">channel utilization, station count, admission capacity, backhaul rate and </w:t>
      </w:r>
      <w:r w:rsidR="00F1419C" w:rsidRPr="009C02BF">
        <w:t xml:space="preserve">an indication whether the UE is connected to the </w:t>
      </w:r>
      <w:r w:rsidRPr="009C02BF">
        <w:t>WLAN.</w:t>
      </w:r>
    </w:p>
    <w:p w14:paraId="5E3F96CA" w14:textId="77777777" w:rsidR="00D36412" w:rsidRPr="009C02BF" w:rsidRDefault="00D36412" w:rsidP="00D36412">
      <w:r w:rsidRPr="009C02BF">
        <w:t>WLAN measurements may be configured to support the following:</w:t>
      </w:r>
    </w:p>
    <w:p w14:paraId="48889A13" w14:textId="77777777" w:rsidR="00D36412" w:rsidRPr="009C02BF" w:rsidRDefault="00D36412" w:rsidP="00D36412">
      <w:pPr>
        <w:pStyle w:val="B1"/>
      </w:pPr>
      <w:r w:rsidRPr="009C02BF">
        <w:t>1.</w:t>
      </w:r>
      <w:r w:rsidRPr="009C02BF">
        <w:tab/>
        <w:t>LWA activation</w:t>
      </w:r>
      <w:r w:rsidR="006826BC" w:rsidRPr="009C02BF">
        <w:t>;</w:t>
      </w:r>
    </w:p>
    <w:p w14:paraId="3B8BAAD0" w14:textId="77777777" w:rsidR="00D36412" w:rsidRPr="009C02BF" w:rsidRDefault="00D36412" w:rsidP="00D36412">
      <w:pPr>
        <w:pStyle w:val="B1"/>
      </w:pPr>
      <w:r w:rsidRPr="009C02BF">
        <w:t>2.</w:t>
      </w:r>
      <w:r w:rsidRPr="009C02BF">
        <w:tab/>
        <w:t>Inter WLAN mobility set mobility</w:t>
      </w:r>
      <w:r w:rsidR="006826BC" w:rsidRPr="009C02BF">
        <w:t>;</w:t>
      </w:r>
    </w:p>
    <w:p w14:paraId="7824B437" w14:textId="77777777" w:rsidR="00D36412" w:rsidRPr="009C02BF" w:rsidRDefault="00D36412" w:rsidP="00D36412">
      <w:pPr>
        <w:pStyle w:val="B1"/>
      </w:pPr>
      <w:r w:rsidRPr="009C02BF">
        <w:t>3.</w:t>
      </w:r>
      <w:r w:rsidRPr="009C02BF">
        <w:tab/>
        <w:t>LWA deactivation</w:t>
      </w:r>
      <w:r w:rsidR="006826BC" w:rsidRPr="009C02BF">
        <w:t>.</w:t>
      </w:r>
    </w:p>
    <w:p w14:paraId="3322AD33" w14:textId="77777777" w:rsidR="00D36412" w:rsidRPr="009C02BF" w:rsidRDefault="00D36412" w:rsidP="00D36412">
      <w:r w:rsidRPr="009C02BF">
        <w:t>UE is configured with measurements for WLAN using IEEE terminology</w:t>
      </w:r>
      <w:r w:rsidR="00B86297" w:rsidRPr="009C02BF">
        <w:t>, as specified in IEEE 802.11, Part 11</w:t>
      </w:r>
      <w:r w:rsidRPr="009C02BF">
        <w:t xml:space="preserve"> [65]</w:t>
      </w:r>
      <w:r w:rsidR="00B86297" w:rsidRPr="009C02BF">
        <w:t>,</w:t>
      </w:r>
      <w:r w:rsidRPr="009C02BF">
        <w:t xml:space="preserve"> (e.g. 'Country', 'Operating Class', and/or 'Channel Number').</w:t>
      </w:r>
    </w:p>
    <w:p w14:paraId="545B43E2" w14:textId="77777777" w:rsidR="00D36412" w:rsidRPr="009C02BF"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63142221"/>
      <w:r w:rsidRPr="009C02BF">
        <w:t>22A.1.6</w:t>
      </w:r>
      <w:r w:rsidRPr="009C02BF">
        <w:tab/>
        <w:t>Procedure for WLAN Connection Status Reporting</w:t>
      </w:r>
      <w:bookmarkEnd w:id="4517"/>
      <w:bookmarkEnd w:id="4518"/>
      <w:bookmarkEnd w:id="4519"/>
      <w:bookmarkEnd w:id="4520"/>
      <w:bookmarkEnd w:id="4521"/>
      <w:bookmarkEnd w:id="4522"/>
    </w:p>
    <w:p w14:paraId="4C482472" w14:textId="77777777" w:rsidR="00D36412" w:rsidRPr="009C02BF" w:rsidRDefault="00D36412" w:rsidP="00D36412">
      <w:r w:rsidRPr="009C02BF">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9C02BF" w:rsidRDefault="00D36412" w:rsidP="00D36412">
      <w:pPr>
        <w:pStyle w:val="B1"/>
      </w:pPr>
      <w:r w:rsidRPr="009C02BF">
        <w:t>1.</w:t>
      </w:r>
      <w:r w:rsidRPr="009C02BF">
        <w:tab/>
        <w:t>WLAN connection failure</w:t>
      </w:r>
      <w:r w:rsidR="006826BC" w:rsidRPr="009C02BF">
        <w:t>;</w:t>
      </w:r>
    </w:p>
    <w:p w14:paraId="692FEBB7" w14:textId="77777777" w:rsidR="00484E27" w:rsidRPr="009C02BF" w:rsidRDefault="00D36412" w:rsidP="00484E27">
      <w:pPr>
        <w:pStyle w:val="B1"/>
      </w:pPr>
      <w:r w:rsidRPr="009C02BF">
        <w:t>2.</w:t>
      </w:r>
      <w:r w:rsidRPr="009C02BF">
        <w:tab/>
        <w:t>WLAN connection success</w:t>
      </w:r>
      <w:r w:rsidR="00484E27" w:rsidRPr="009C02BF">
        <w:t>;</w:t>
      </w:r>
    </w:p>
    <w:p w14:paraId="6E72B880" w14:textId="77777777" w:rsidR="00484E27" w:rsidRPr="009C02BF" w:rsidRDefault="00484E27" w:rsidP="00484E27">
      <w:pPr>
        <w:pStyle w:val="B1"/>
      </w:pPr>
      <w:r w:rsidRPr="009C02BF">
        <w:t>3.</w:t>
      </w:r>
      <w:r w:rsidRPr="009C02BF">
        <w:tab/>
        <w:t>WLAN temporary suspension;</w:t>
      </w:r>
    </w:p>
    <w:p w14:paraId="421CEB5B" w14:textId="77777777" w:rsidR="00D36412" w:rsidRPr="009C02BF" w:rsidRDefault="00484E27" w:rsidP="00484E27">
      <w:pPr>
        <w:pStyle w:val="B1"/>
      </w:pPr>
      <w:r w:rsidRPr="009C02BF">
        <w:lastRenderedPageBreak/>
        <w:t>4.</w:t>
      </w:r>
      <w:r w:rsidRPr="009C02BF">
        <w:tab/>
        <w:t>WLAN connection resumption</w:t>
      </w:r>
      <w:r w:rsidR="006826BC" w:rsidRPr="009C02BF">
        <w:t>.</w:t>
      </w:r>
    </w:p>
    <w:p w14:paraId="6A7DC86A" w14:textId="77777777" w:rsidR="00D36412" w:rsidRPr="009C02BF" w:rsidRDefault="00D36412" w:rsidP="00D36412">
      <w:r w:rsidRPr="009C02BF">
        <w:t xml:space="preserve">When a UE configured with at least one LWA bearer becomes unable to establish or continue LWA operation, the UE sends the </w:t>
      </w:r>
      <w:r w:rsidRPr="009C02BF">
        <w:rPr>
          <w:i/>
          <w:iCs/>
        </w:rPr>
        <w:t>WLANConnectionStatusReport</w:t>
      </w:r>
      <w:r w:rsidRPr="009C02BF">
        <w:t xml:space="preserve"> message to indicate "WLAN connection failure" to the eNB.</w:t>
      </w:r>
      <w:r w:rsidR="00484E27" w:rsidRPr="009C02BF">
        <w:t xml:space="preserve"> When a UE configured with at least one LWA bearer is not able to support the LWA operation for a temporary duration, the UE may suspend the LWA operation by sending the </w:t>
      </w:r>
      <w:r w:rsidR="00484E27" w:rsidRPr="009C02BF">
        <w:rPr>
          <w:i/>
          <w:iCs/>
        </w:rPr>
        <w:t>WLANConnectionStatusReport</w:t>
      </w:r>
      <w:r w:rsidR="00484E27" w:rsidRPr="009C02BF">
        <w:t xml:space="preserve"> message to indicate </w:t>
      </w:r>
      <w:r w:rsidR="00FA4A7A" w:rsidRPr="009C02BF">
        <w:t>"</w:t>
      </w:r>
      <w:r w:rsidR="00484E27" w:rsidRPr="009C02BF">
        <w:t>WLAN temporary suspension</w:t>
      </w:r>
      <w:r w:rsidR="00FA4A7A" w:rsidRPr="009C02BF">
        <w:t>"</w:t>
      </w:r>
      <w:r w:rsidR="00484E27" w:rsidRPr="009C02BF">
        <w:t xml:space="preserve"> to the eNB.</w:t>
      </w:r>
    </w:p>
    <w:p w14:paraId="767E79D9" w14:textId="77777777" w:rsidR="00D36412" w:rsidRPr="009C02BF" w:rsidRDefault="00D36412" w:rsidP="00D36412">
      <w:r w:rsidRPr="009C02BF">
        <w:t xml:space="preserve">The criteria to determine WLAN connection failure </w:t>
      </w:r>
      <w:r w:rsidR="00484E27" w:rsidRPr="009C02BF">
        <w:t xml:space="preserve">or WLAN temporary suspension </w:t>
      </w:r>
      <w:r w:rsidRPr="009C02BF">
        <w:t>is left for UE implementation. Upon WLAN connection failure</w:t>
      </w:r>
      <w:r w:rsidR="00484E27" w:rsidRPr="009C02BF">
        <w:t xml:space="preserve"> or WLAN temporary suspension</w:t>
      </w:r>
      <w:r w:rsidRPr="009C02BF">
        <w:t>, the UE RRC connection re-establishment is not triggered, data reception on WLAN is suspended, and there is no impact to LTE part of the LWA split bearer.</w:t>
      </w:r>
      <w:r w:rsidR="00860D7D" w:rsidRPr="009C02BF">
        <w:t xml:space="preserve"> Upon WLAN temporary suspension, UE keeps </w:t>
      </w:r>
      <w:r w:rsidR="00860D7D" w:rsidRPr="009C02BF">
        <w:rPr>
          <w:lang w:eastAsia="zh-CN"/>
        </w:rPr>
        <w:t>the LWA configuration including LWA bearer configuration.</w:t>
      </w:r>
    </w:p>
    <w:p w14:paraId="6D1576E3" w14:textId="77777777" w:rsidR="00D36412" w:rsidRPr="009C02BF" w:rsidRDefault="00D36412" w:rsidP="00D36412">
      <w:r w:rsidRPr="009C02BF">
        <w:t xml:space="preserve">When a UE configured with at least one LWA bearer successfully connects to an AP, the UE sends the </w:t>
      </w:r>
      <w:r w:rsidRPr="009C02BF">
        <w:rPr>
          <w:i/>
          <w:iCs/>
        </w:rPr>
        <w:t>WLANConnectionStatusReport</w:t>
      </w:r>
      <w:r w:rsidRPr="009C02BF">
        <w:t xml:space="preserve"> message to indicate </w:t>
      </w:r>
      <w:r w:rsidR="00FA4A7A" w:rsidRPr="009C02BF">
        <w:t>"</w:t>
      </w:r>
      <w:r w:rsidRPr="009C02BF">
        <w:t>WLAN connection success</w:t>
      </w:r>
      <w:r w:rsidR="00FA4A7A" w:rsidRPr="009C02BF">
        <w:t>"</w:t>
      </w:r>
      <w:r w:rsidRPr="009C02BF">
        <w:t>, if configured by the eNB.</w:t>
      </w:r>
      <w:r w:rsidR="00484E27" w:rsidRPr="009C02BF">
        <w:t xml:space="preserve"> When a UE configured with at least one LWA bearer that has previously indicated WLAN temporary suspension is able to resume the LWA operation, the UE shall send the </w:t>
      </w:r>
      <w:r w:rsidR="00484E27" w:rsidRPr="009C02BF">
        <w:rPr>
          <w:i/>
          <w:iCs/>
        </w:rPr>
        <w:t>WLANConnectionStatusReport</w:t>
      </w:r>
      <w:r w:rsidR="00484E27" w:rsidRPr="009C02BF">
        <w:t xml:space="preserve"> message to indicate </w:t>
      </w:r>
      <w:r w:rsidR="00FA4A7A" w:rsidRPr="009C02BF">
        <w:t>"</w:t>
      </w:r>
      <w:r w:rsidR="00484E27" w:rsidRPr="009C02BF">
        <w:t>WLAN connection resumption</w:t>
      </w:r>
      <w:r w:rsidR="00FA4A7A" w:rsidRPr="009C02BF">
        <w:t>"</w:t>
      </w:r>
      <w:r w:rsidR="00484E27" w:rsidRPr="009C02BF">
        <w:t xml:space="preserve"> to the eNB.</w:t>
      </w:r>
    </w:p>
    <w:p w14:paraId="6B7EC272" w14:textId="77777777" w:rsidR="00D36412" w:rsidRPr="009C02BF"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63142222"/>
      <w:r w:rsidRPr="009C02BF">
        <w:t>22A.1.7</w:t>
      </w:r>
      <w:r w:rsidRPr="009C02BF">
        <w:tab/>
        <w:t>LTE-WLAN Aggregation Operation</w:t>
      </w:r>
      <w:bookmarkEnd w:id="4523"/>
      <w:bookmarkEnd w:id="4524"/>
      <w:bookmarkEnd w:id="4525"/>
      <w:bookmarkEnd w:id="4526"/>
      <w:bookmarkEnd w:id="4527"/>
      <w:bookmarkEnd w:id="4528"/>
    </w:p>
    <w:p w14:paraId="78F6837A" w14:textId="77777777" w:rsidR="00D36412" w:rsidRPr="009C02BF"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63142223"/>
      <w:r w:rsidRPr="009C02BF">
        <w:t>22A.1.7.1</w:t>
      </w:r>
      <w:r w:rsidRPr="009C02BF">
        <w:tab/>
        <w:t>WT Addition</w:t>
      </w:r>
      <w:bookmarkEnd w:id="4529"/>
      <w:bookmarkEnd w:id="4530"/>
      <w:bookmarkEnd w:id="4531"/>
      <w:bookmarkEnd w:id="4532"/>
      <w:bookmarkEnd w:id="4533"/>
      <w:bookmarkEnd w:id="4534"/>
    </w:p>
    <w:p w14:paraId="241EC719" w14:textId="77777777" w:rsidR="00D36412" w:rsidRPr="009C02BF" w:rsidRDefault="00D36412" w:rsidP="00D36412">
      <w:r w:rsidRPr="009C02BF">
        <w:t>The WT Addition procedure is initiated by the eNB and is used to establish a UE context at the WT in order to provide WLAN resources to the UE.</w:t>
      </w:r>
    </w:p>
    <w:p w14:paraId="4BC8D396" w14:textId="77777777" w:rsidR="00D36412" w:rsidRPr="009C02BF" w:rsidRDefault="00922910" w:rsidP="00D36412">
      <w:pPr>
        <w:pStyle w:val="TH"/>
      </w:pPr>
      <w:r w:rsidRPr="009C02BF">
        <w:object w:dxaOrig="7005" w:dyaOrig="5430" w14:anchorId="5803C13A">
          <v:shape id="_x0000_i1286" type="#_x0000_t75" style="width:294.75pt;height:228.75pt" o:ole="">
            <v:imagedata r:id="rId525" o:title=""/>
          </v:shape>
          <o:OLEObject Type="Embed" ProgID="Visio.Drawing.11" ShapeID="_x0000_i1286" DrawAspect="Content" ObjectID="_1773755721" r:id="rId526"/>
        </w:object>
      </w:r>
    </w:p>
    <w:p w14:paraId="726A0299" w14:textId="77777777" w:rsidR="00D36412" w:rsidRPr="009C02BF" w:rsidRDefault="00D36412" w:rsidP="00324FF0">
      <w:pPr>
        <w:pStyle w:val="TF"/>
      </w:pPr>
      <w:r w:rsidRPr="009C02BF">
        <w:t>Figure 22A.1.7.1-1: WT Addition procedure</w:t>
      </w:r>
    </w:p>
    <w:p w14:paraId="67F29101" w14:textId="77777777" w:rsidR="00D36412" w:rsidRPr="009C02BF" w:rsidRDefault="00D36412" w:rsidP="00D36412">
      <w:pPr>
        <w:pStyle w:val="B1"/>
      </w:pPr>
      <w:r w:rsidRPr="009C02BF">
        <w:t>1.</w:t>
      </w:r>
      <w:r w:rsidRPr="009C02BF">
        <w:tab/>
        <w:t xml:space="preserve">The eNB </w:t>
      </w:r>
      <w:r w:rsidR="007A3EE8" w:rsidRPr="009C02BF">
        <w:t xml:space="preserve">sends the WT Addition Request message </w:t>
      </w:r>
      <w:r w:rsidRPr="009C02BF">
        <w:t>to request the WT to allocate WLAN resources for specific E-RABs, indicating E-RAB characteristics. The WT may reject the request.</w:t>
      </w:r>
    </w:p>
    <w:p w14:paraId="5FB1C314" w14:textId="77777777" w:rsidR="00F352F5" w:rsidRPr="009C02BF" w:rsidRDefault="00F352F5" w:rsidP="00F352F5">
      <w:pPr>
        <w:pStyle w:val="NO"/>
      </w:pPr>
      <w:r w:rsidRPr="009C02BF">
        <w:t>NOTE:</w:t>
      </w:r>
      <w:r w:rsidRPr="009C02BF">
        <w:tab/>
        <w:t>The eNB may either decide to request resources from the WT of such an amount, that the QoS for the respective E-RAB is guaranteed by the exact sum of resources provided by the eNB and the WT together, or even more. The eNB</w:t>
      </w:r>
      <w:r w:rsidR="00FA4A7A" w:rsidRPr="009C02BF">
        <w:t>'</w:t>
      </w:r>
      <w:r w:rsidRPr="009C02BF">
        <w:t>s decision may be reflected in step 1 by the E-RAB parameters signalled to the WT, which may differ from E-RAB parameters received over S1.</w:t>
      </w:r>
    </w:p>
    <w:p w14:paraId="4195CFCD" w14:textId="77777777" w:rsidR="00D36412" w:rsidRPr="009C02BF" w:rsidRDefault="00D36412" w:rsidP="00D36412">
      <w:pPr>
        <w:pStyle w:val="B1"/>
      </w:pPr>
      <w:r w:rsidRPr="009C02BF">
        <w:t>2.</w:t>
      </w:r>
      <w:r w:rsidRPr="009C02BF">
        <w:tab/>
        <w:t xml:space="preserve">If the WT is able to admit the full or partial WLAN resource request, it responds with </w:t>
      </w:r>
      <w:r w:rsidR="007A3EE8" w:rsidRPr="009C02BF">
        <w:t xml:space="preserve">the </w:t>
      </w:r>
      <w:r w:rsidRPr="009C02BF">
        <w:t xml:space="preserve">WT </w:t>
      </w:r>
      <w:r w:rsidR="007A3EE8" w:rsidRPr="009C02BF">
        <w:t xml:space="preserve">Addition </w:t>
      </w:r>
      <w:r w:rsidRPr="009C02BF">
        <w:t>Request Acknowledge</w:t>
      </w:r>
      <w:r w:rsidR="007A3EE8" w:rsidRPr="009C02BF">
        <w:t xml:space="preserve"> message</w:t>
      </w:r>
      <w:r w:rsidRPr="009C02BF">
        <w:t>.</w:t>
      </w:r>
    </w:p>
    <w:p w14:paraId="2B51B6C7" w14:textId="77777777" w:rsidR="00D36412" w:rsidRPr="009C02BF" w:rsidRDefault="00D36412" w:rsidP="00D36412">
      <w:pPr>
        <w:pStyle w:val="B1"/>
      </w:pPr>
      <w:r w:rsidRPr="009C02BF">
        <w:t>3.</w:t>
      </w:r>
      <w:r w:rsidRPr="009C02BF">
        <w:tab/>
        <w:t xml:space="preserve">The eNB sends the </w:t>
      </w:r>
      <w:r w:rsidRPr="009C02BF">
        <w:rPr>
          <w:i/>
        </w:rPr>
        <w:t>RRCConnectionReconfiguration</w:t>
      </w:r>
      <w:r w:rsidRPr="009C02BF">
        <w:t xml:space="preserve"> message to the UE including the new radio resource configuration.</w:t>
      </w:r>
      <w:r w:rsidR="00A03DC9" w:rsidRPr="009C02BF">
        <w:t xml:space="preserve"> The eNB may include the Access Categories for uplink E-RABs, if received from the WT in step 2.</w:t>
      </w:r>
    </w:p>
    <w:p w14:paraId="78DDB8D2" w14:textId="77777777" w:rsidR="00D36412" w:rsidRPr="009C02BF" w:rsidRDefault="00D36412" w:rsidP="00D36412">
      <w:pPr>
        <w:pStyle w:val="B1"/>
      </w:pPr>
      <w:r w:rsidRPr="009C02BF">
        <w:lastRenderedPageBreak/>
        <w:t>4.</w:t>
      </w:r>
      <w:r w:rsidRPr="009C02BF">
        <w:tab/>
        <w:t>The UE applies the new configuration and replies with</w:t>
      </w:r>
      <w:r w:rsidR="007A3EE8" w:rsidRPr="009C02BF">
        <w:t xml:space="preserve"> the</w:t>
      </w:r>
      <w:r w:rsidRPr="009C02BF">
        <w:t xml:space="preserve"> </w:t>
      </w:r>
      <w:r w:rsidRPr="009C02BF">
        <w:rPr>
          <w:i/>
        </w:rPr>
        <w:t>RRCConnectionReconfigurationComplete</w:t>
      </w:r>
      <w:r w:rsidRPr="009C02BF">
        <w:t xml:space="preserve"> message.</w:t>
      </w:r>
    </w:p>
    <w:p w14:paraId="6D0849E5" w14:textId="77777777" w:rsidR="00D36412" w:rsidRPr="009C02BF" w:rsidRDefault="00D36412" w:rsidP="00D36412">
      <w:pPr>
        <w:pStyle w:val="B1"/>
      </w:pPr>
      <w:r w:rsidRPr="009C02BF">
        <w:t>5.</w:t>
      </w:r>
      <w:r w:rsidRPr="009C02BF">
        <w:tab/>
        <w:t>The UE performs WLAN Association.</w:t>
      </w:r>
    </w:p>
    <w:p w14:paraId="7207CEE6" w14:textId="77777777" w:rsidR="00D36412" w:rsidRPr="009C02BF" w:rsidRDefault="00D36412" w:rsidP="00D36412">
      <w:pPr>
        <w:pStyle w:val="B1"/>
      </w:pPr>
      <w:r w:rsidRPr="009C02BF">
        <w:t>6.</w:t>
      </w:r>
      <w:r w:rsidRPr="009C02BF">
        <w:tab/>
        <w:t>The WT</w:t>
      </w:r>
      <w:r w:rsidR="00922910" w:rsidRPr="009C02BF">
        <w:t>, if supported,</w:t>
      </w:r>
      <w:r w:rsidRPr="009C02BF">
        <w:t xml:space="preserve"> sends the WT Association Confirmation message.</w:t>
      </w:r>
    </w:p>
    <w:p w14:paraId="30993F5F" w14:textId="77777777" w:rsidR="00D36412" w:rsidRPr="009C02BF" w:rsidRDefault="00D36412" w:rsidP="00D36412">
      <w:pPr>
        <w:pStyle w:val="B1"/>
      </w:pPr>
      <w:r w:rsidRPr="009C02BF">
        <w:t>7.</w:t>
      </w:r>
      <w:r w:rsidRPr="009C02BF">
        <w:tab/>
        <w:t>If configured by the eNB, the UE may send</w:t>
      </w:r>
      <w:r w:rsidR="007A3EE8" w:rsidRPr="009C02BF">
        <w:t xml:space="preserve"> the</w:t>
      </w:r>
      <w:r w:rsidRPr="009C02BF">
        <w:t xml:space="preserve"> </w:t>
      </w:r>
      <w:r w:rsidRPr="009C02BF">
        <w:rPr>
          <w:i/>
          <w:iCs/>
        </w:rPr>
        <w:t xml:space="preserve">WLANConnectionStatusReport </w:t>
      </w:r>
      <w:r w:rsidRPr="009C02BF">
        <w:t>message.</w:t>
      </w:r>
    </w:p>
    <w:p w14:paraId="0220F60F" w14:textId="77777777" w:rsidR="00D36412" w:rsidRPr="009C02BF"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63142224"/>
      <w:r w:rsidRPr="009C02BF">
        <w:t>22A.1.7.2</w:t>
      </w:r>
      <w:r w:rsidRPr="009C02BF">
        <w:tab/>
        <w:t>WT Modification</w:t>
      </w:r>
      <w:bookmarkEnd w:id="4535"/>
      <w:bookmarkEnd w:id="4536"/>
      <w:bookmarkEnd w:id="4537"/>
      <w:bookmarkEnd w:id="4538"/>
      <w:bookmarkEnd w:id="4539"/>
      <w:bookmarkEnd w:id="4540"/>
    </w:p>
    <w:p w14:paraId="458C490F" w14:textId="77777777" w:rsidR="00D36412" w:rsidRPr="009C02BF" w:rsidRDefault="00D36412" w:rsidP="00D36412">
      <w:r w:rsidRPr="009C02BF">
        <w:t>The WT Modification procedure may be initiated either by the eNB or by the WT and be used to modify, establish or release bearer contexts or to modify other properties of the UE context within the same WT.</w:t>
      </w:r>
    </w:p>
    <w:p w14:paraId="31DB935A" w14:textId="77777777" w:rsidR="00D36412" w:rsidRPr="009C02BF" w:rsidRDefault="00D36412" w:rsidP="00D36412">
      <w:r w:rsidRPr="009C02BF">
        <w:rPr>
          <w:lang w:eastAsia="zh-CN"/>
        </w:rPr>
        <w:t>The WT M</w:t>
      </w:r>
      <w:r w:rsidRPr="009C02BF">
        <w:t>odification procedure does not necessarily need to involve signalling towards the UE.</w:t>
      </w:r>
    </w:p>
    <w:p w14:paraId="4FB0B870" w14:textId="77777777" w:rsidR="00D36412" w:rsidRPr="009C02BF" w:rsidRDefault="00D36412" w:rsidP="00D36412">
      <w:r w:rsidRPr="009C02BF">
        <w:rPr>
          <w:b/>
        </w:rPr>
        <w:t>eNB initiated WT Modification</w:t>
      </w:r>
    </w:p>
    <w:p w14:paraId="49A08B3C" w14:textId="77777777" w:rsidR="00D36412" w:rsidRPr="009C02BF" w:rsidRDefault="00D36412" w:rsidP="00D36412">
      <w:pPr>
        <w:pStyle w:val="TH"/>
      </w:pPr>
      <w:r w:rsidRPr="009C02BF">
        <w:object w:dxaOrig="8355" w:dyaOrig="5071" w14:anchorId="2318B5C6">
          <v:shape id="_x0000_i1287" type="#_x0000_t75" style="width:417.75pt;height:253.5pt" o:ole="">
            <v:imagedata r:id="rId527" o:title=""/>
          </v:shape>
          <o:OLEObject Type="Embed" ProgID="Visio.Drawing.11" ShapeID="_x0000_i1287" DrawAspect="Content" ObjectID="_1773755722" r:id="rId528"/>
        </w:object>
      </w:r>
    </w:p>
    <w:p w14:paraId="2F0A61E0" w14:textId="77777777" w:rsidR="00D36412" w:rsidRPr="009C02BF" w:rsidRDefault="00D36412" w:rsidP="00324FF0">
      <w:pPr>
        <w:pStyle w:val="TF"/>
      </w:pPr>
      <w:r w:rsidRPr="009C02BF">
        <w:t>Figure 22A.1.7.2-1: WT Modification procedure – eNB initiated</w:t>
      </w:r>
    </w:p>
    <w:p w14:paraId="3C59A97D" w14:textId="77777777" w:rsidR="00D36412" w:rsidRPr="009C02BF" w:rsidRDefault="00D36412" w:rsidP="00D36412">
      <w:pPr>
        <w:pStyle w:val="B1"/>
      </w:pPr>
      <w:r w:rsidRPr="009C02BF">
        <w:t>1.</w:t>
      </w:r>
      <w:r w:rsidRPr="009C02BF">
        <w:tab/>
        <w:t xml:space="preserve">The eNB </w:t>
      </w:r>
      <w:r w:rsidR="007A3EE8" w:rsidRPr="009C02BF">
        <w:t xml:space="preserve">sends the WT Modification Request message to </w:t>
      </w:r>
      <w:r w:rsidRPr="009C02BF">
        <w:t>request the WT to modify the WLAN resources for specific E-RABs.</w:t>
      </w:r>
    </w:p>
    <w:p w14:paraId="56C7F574" w14:textId="77777777" w:rsidR="00F352F5" w:rsidRPr="009C02BF" w:rsidRDefault="00F352F5" w:rsidP="00F352F5">
      <w:pPr>
        <w:pStyle w:val="NO"/>
      </w:pPr>
      <w:r w:rsidRPr="009C02BF">
        <w:t>NOTE:</w:t>
      </w:r>
      <w:r w:rsidRPr="009C02BF">
        <w:tab/>
        <w:t>The eNB may either decide to request resources from the WT of such an amount, that the QoS for the respective E-RAB is guaranteed by the exact sum of resources provided by the eNB and the WT together, or even more. The eNB</w:t>
      </w:r>
      <w:r w:rsidR="00FA4A7A" w:rsidRPr="009C02BF">
        <w:t>'</w:t>
      </w:r>
      <w:r w:rsidRPr="009C02BF">
        <w:t>s decision may be reflected in step 1 by the E-RAB parameters signalled to the WT, which may differ from E-RAB parameters received over S1.</w:t>
      </w:r>
    </w:p>
    <w:p w14:paraId="50204333" w14:textId="77777777" w:rsidR="00D36412" w:rsidRPr="009C02BF" w:rsidRDefault="00D36412" w:rsidP="00D36412">
      <w:pPr>
        <w:pStyle w:val="B1"/>
      </w:pPr>
      <w:r w:rsidRPr="009C02BF">
        <w:t>2.</w:t>
      </w:r>
      <w:r w:rsidRPr="009C02BF">
        <w:tab/>
        <w:t>If the WT accepts the request, it applies the modified WLAN resource configuration and responds with</w:t>
      </w:r>
      <w:r w:rsidR="007A3EE8" w:rsidRPr="009C02BF">
        <w:t xml:space="preserve"> the</w:t>
      </w:r>
      <w:r w:rsidRPr="009C02BF">
        <w:t xml:space="preserve"> WT Modification Request Acknowledge</w:t>
      </w:r>
      <w:r w:rsidR="007A3EE8" w:rsidRPr="009C02BF">
        <w:t xml:space="preserve"> message</w:t>
      </w:r>
      <w:r w:rsidRPr="009C02BF">
        <w:t>.</w:t>
      </w:r>
    </w:p>
    <w:p w14:paraId="00BED020" w14:textId="77777777" w:rsidR="00D36412" w:rsidRPr="009C02BF" w:rsidRDefault="00D36412" w:rsidP="00D36412">
      <w:pPr>
        <w:pStyle w:val="B1"/>
      </w:pPr>
      <w:r w:rsidRPr="009C02BF">
        <w:t>3.</w:t>
      </w:r>
      <w:r w:rsidRPr="009C02BF">
        <w:tab/>
        <w:t xml:space="preserve">If the modification requires RRC configuration, eNB sends the </w:t>
      </w:r>
      <w:r w:rsidRPr="009C02BF">
        <w:rPr>
          <w:i/>
        </w:rPr>
        <w:t>RRCConnectionReconfiguration</w:t>
      </w:r>
      <w:r w:rsidRPr="009C02BF">
        <w:t xml:space="preserve"> message to the UE including the new WLAN radio resource configuration.</w:t>
      </w:r>
      <w:r w:rsidR="00A03DC9" w:rsidRPr="009C02BF">
        <w:t xml:space="preserve"> The eNB may include the Access Categories for uplink E-RABs, if received from the WT in step 2.</w:t>
      </w:r>
    </w:p>
    <w:p w14:paraId="334311E0" w14:textId="77777777" w:rsidR="00D36412" w:rsidRPr="009C02BF" w:rsidRDefault="00D36412" w:rsidP="00D36412">
      <w:pPr>
        <w:pStyle w:val="B1"/>
      </w:pPr>
      <w:r w:rsidRPr="009C02BF">
        <w:t>4.</w:t>
      </w:r>
      <w:r w:rsidRPr="009C02BF">
        <w:tab/>
        <w:t>The UE applies the new RRC configuration and replies with</w:t>
      </w:r>
      <w:r w:rsidR="007A3EE8" w:rsidRPr="009C02BF">
        <w:t xml:space="preserve"> the</w:t>
      </w:r>
      <w:r w:rsidRPr="009C02BF">
        <w:t xml:space="preserve"> </w:t>
      </w:r>
      <w:r w:rsidRPr="009C02BF">
        <w:rPr>
          <w:i/>
        </w:rPr>
        <w:t>RRCConnectionReconfigurationComplete</w:t>
      </w:r>
      <w:r w:rsidRPr="009C02BF">
        <w:t xml:space="preserve"> message.</w:t>
      </w:r>
    </w:p>
    <w:p w14:paraId="2F118556" w14:textId="77777777" w:rsidR="00D36412" w:rsidRPr="009C02BF" w:rsidRDefault="00D36412" w:rsidP="00D36412">
      <w:pPr>
        <w:pStyle w:val="B1"/>
      </w:pPr>
      <w:r w:rsidRPr="009C02BF">
        <w:t>5.</w:t>
      </w:r>
      <w:r w:rsidRPr="009C02BF">
        <w:tab/>
        <w:t>The UE starts utilizing the new LWA configuration.</w:t>
      </w:r>
    </w:p>
    <w:p w14:paraId="4E34F3BE" w14:textId="77777777" w:rsidR="00D36412" w:rsidRPr="009C02BF" w:rsidRDefault="00D36412" w:rsidP="00324FF0">
      <w:r w:rsidRPr="009C02BF">
        <w:rPr>
          <w:b/>
        </w:rPr>
        <w:t>WT initiated WT Modification</w:t>
      </w:r>
    </w:p>
    <w:p w14:paraId="6077AAC2" w14:textId="77777777" w:rsidR="00D36412" w:rsidRPr="009C02BF" w:rsidRDefault="00D36412" w:rsidP="00D36412">
      <w:pPr>
        <w:pStyle w:val="TH"/>
      </w:pPr>
      <w:r w:rsidRPr="009C02BF">
        <w:object w:dxaOrig="8355" w:dyaOrig="4891" w14:anchorId="06022F65">
          <v:shape id="_x0000_i1288" type="#_x0000_t75" style="width:417.75pt;height:244.5pt" o:ole="">
            <v:imagedata r:id="rId529" o:title=""/>
          </v:shape>
          <o:OLEObject Type="Embed" ProgID="Visio.Drawing.11" ShapeID="_x0000_i1288" DrawAspect="Content" ObjectID="_1773755723" r:id="rId530"/>
        </w:object>
      </w:r>
    </w:p>
    <w:p w14:paraId="69DEB7D4" w14:textId="77777777" w:rsidR="00D36412" w:rsidRPr="009C02BF" w:rsidRDefault="00D36412" w:rsidP="00324FF0">
      <w:pPr>
        <w:pStyle w:val="TF"/>
      </w:pPr>
      <w:r w:rsidRPr="009C02BF">
        <w:t>Figure 22A.1.7.2-2: WT Modification procedure – WT initiated</w:t>
      </w:r>
    </w:p>
    <w:p w14:paraId="203F3AAD" w14:textId="77777777" w:rsidR="00D36412" w:rsidRPr="009C02BF" w:rsidRDefault="00D36412" w:rsidP="00D36412">
      <w:pPr>
        <w:pStyle w:val="B1"/>
      </w:pPr>
      <w:r w:rsidRPr="009C02BF">
        <w:t>1.</w:t>
      </w:r>
      <w:r w:rsidRPr="009C02BF">
        <w:tab/>
        <w:t xml:space="preserve">The WT sends the </w:t>
      </w:r>
      <w:r w:rsidRPr="009C02BF">
        <w:rPr>
          <w:i/>
          <w:iCs/>
        </w:rPr>
        <w:t>WT Modification Required</w:t>
      </w:r>
      <w:r w:rsidRPr="009C02BF">
        <w:t xml:space="preserve"> message to </w:t>
      </w:r>
      <w:r w:rsidR="00275C1B" w:rsidRPr="009C02BF">
        <w:t xml:space="preserve">the eNB to </w:t>
      </w:r>
      <w:r w:rsidR="009E1CFB" w:rsidRPr="009C02BF">
        <w:t>modify the WLAN resources for specific E-RABs</w:t>
      </w:r>
      <w:r w:rsidRPr="009C02BF">
        <w:t>.</w:t>
      </w:r>
    </w:p>
    <w:p w14:paraId="34BABF96" w14:textId="77777777" w:rsidR="00D36412" w:rsidRPr="009C02BF" w:rsidRDefault="00D36412" w:rsidP="00D36412">
      <w:pPr>
        <w:pStyle w:val="B1"/>
      </w:pPr>
      <w:r w:rsidRPr="009C02BF">
        <w:t>2.</w:t>
      </w:r>
      <w:r w:rsidRPr="009C02BF">
        <w:tab/>
        <w:t xml:space="preserve">The eNB replies with the </w:t>
      </w:r>
      <w:r w:rsidRPr="009C02BF">
        <w:rPr>
          <w:i/>
          <w:iCs/>
        </w:rPr>
        <w:t xml:space="preserve">WT Modification Confirm </w:t>
      </w:r>
      <w:r w:rsidRPr="009C02BF">
        <w:t>message.</w:t>
      </w:r>
    </w:p>
    <w:p w14:paraId="7B54B4EE" w14:textId="77777777" w:rsidR="00D36412" w:rsidRPr="009C02BF" w:rsidRDefault="00D36412" w:rsidP="00D36412">
      <w:pPr>
        <w:pStyle w:val="B1"/>
      </w:pPr>
      <w:r w:rsidRPr="009C02BF">
        <w:t>3.</w:t>
      </w:r>
      <w:r w:rsidRPr="009C02BF">
        <w:tab/>
        <w:t xml:space="preserve">If the modification requires RRC configuration, eNB sends the </w:t>
      </w:r>
      <w:r w:rsidRPr="009C02BF">
        <w:rPr>
          <w:i/>
        </w:rPr>
        <w:t>RRCConnectionReconfiguration</w:t>
      </w:r>
      <w:r w:rsidRPr="009C02BF">
        <w:t xml:space="preserve"> message to the UE including the new WLAN radio resource configuration.</w:t>
      </w:r>
      <w:r w:rsidR="00A03DC9" w:rsidRPr="009C02BF">
        <w:t xml:space="preserve"> The eNB may include the Access Categories for uplink E-RABs, if received from the WT in step 1.</w:t>
      </w:r>
    </w:p>
    <w:p w14:paraId="7BAE0DB0" w14:textId="77777777" w:rsidR="00D36412" w:rsidRPr="009C02BF" w:rsidRDefault="00D36412" w:rsidP="00D36412">
      <w:pPr>
        <w:pStyle w:val="B1"/>
      </w:pPr>
      <w:r w:rsidRPr="009C02BF">
        <w:t>4.</w:t>
      </w:r>
      <w:r w:rsidRPr="009C02BF">
        <w:tab/>
        <w:t xml:space="preserve">The UE applies the new RRC configuration and replies with </w:t>
      </w:r>
      <w:r w:rsidR="00275C1B" w:rsidRPr="009C02BF">
        <w:t xml:space="preserve">the </w:t>
      </w:r>
      <w:r w:rsidRPr="009C02BF">
        <w:rPr>
          <w:i/>
        </w:rPr>
        <w:t>RRCConnectionReconfigurationComplete</w:t>
      </w:r>
      <w:r w:rsidRPr="009C02BF">
        <w:t xml:space="preserve"> message.</w:t>
      </w:r>
    </w:p>
    <w:p w14:paraId="5F500342" w14:textId="77777777" w:rsidR="00D36412" w:rsidRPr="009C02BF" w:rsidRDefault="00D36412" w:rsidP="00D36412">
      <w:pPr>
        <w:pStyle w:val="B1"/>
      </w:pPr>
      <w:r w:rsidRPr="009C02BF">
        <w:t>5.</w:t>
      </w:r>
      <w:r w:rsidRPr="009C02BF">
        <w:tab/>
        <w:t>The UE starts utilizing the new LWA configuration.</w:t>
      </w:r>
    </w:p>
    <w:p w14:paraId="1B99F197" w14:textId="77777777" w:rsidR="00D36412" w:rsidRPr="009C02BF"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63142225"/>
      <w:r w:rsidRPr="009C02BF">
        <w:t>22A.1.7.3</w:t>
      </w:r>
      <w:r w:rsidRPr="009C02BF">
        <w:tab/>
        <w:t>WT Release</w:t>
      </w:r>
      <w:bookmarkEnd w:id="4541"/>
      <w:bookmarkEnd w:id="4542"/>
      <w:bookmarkEnd w:id="4543"/>
      <w:bookmarkEnd w:id="4544"/>
      <w:bookmarkEnd w:id="4545"/>
      <w:bookmarkEnd w:id="4546"/>
    </w:p>
    <w:p w14:paraId="7BD5F5EF" w14:textId="77777777" w:rsidR="00D36412" w:rsidRPr="009C02BF" w:rsidRDefault="00D36412" w:rsidP="00D36412">
      <w:r w:rsidRPr="009C02BF">
        <w:t>The WT Release procedure may be initiated either by the eNB or by the WT and is used to initiate the release of the UE context at the WT. The recipient node of this request cannot reject.</w:t>
      </w:r>
    </w:p>
    <w:p w14:paraId="5A48C7FC" w14:textId="77777777" w:rsidR="00D36412" w:rsidRPr="009C02BF" w:rsidRDefault="00275C1B" w:rsidP="00D36412">
      <w:r w:rsidRPr="009C02BF">
        <w:t xml:space="preserve">The WT Release procedure </w:t>
      </w:r>
      <w:r w:rsidR="00D36412" w:rsidRPr="009C02BF">
        <w:t>does not necessarily need to involve signalling towards the UE.</w:t>
      </w:r>
    </w:p>
    <w:p w14:paraId="352CF99F" w14:textId="77777777" w:rsidR="00D36412" w:rsidRPr="009C02BF" w:rsidRDefault="00D36412" w:rsidP="00D36412">
      <w:r w:rsidRPr="009C02BF">
        <w:rPr>
          <w:b/>
        </w:rPr>
        <w:t>eNB initiated WT Release</w:t>
      </w:r>
    </w:p>
    <w:p w14:paraId="197111E5" w14:textId="77777777" w:rsidR="00D36412" w:rsidRPr="009C02BF" w:rsidRDefault="0004032C" w:rsidP="00D36412">
      <w:pPr>
        <w:pStyle w:val="TH"/>
      </w:pPr>
      <w:r w:rsidRPr="009C02BF">
        <w:object w:dxaOrig="8535" w:dyaOrig="3970" w14:anchorId="1CE0ED97">
          <v:shape id="_x0000_i1289" type="#_x0000_t75" style="width:426.75pt;height:198.75pt" o:ole="">
            <v:imagedata r:id="rId531" o:title=""/>
          </v:shape>
          <o:OLEObject Type="Embed" ProgID="Visio.Drawing.11" ShapeID="_x0000_i1289" DrawAspect="Content" ObjectID="_1773755724" r:id="rId532"/>
        </w:object>
      </w:r>
    </w:p>
    <w:p w14:paraId="21C83C76" w14:textId="77777777" w:rsidR="00D36412" w:rsidRPr="009C02BF" w:rsidRDefault="00D36412" w:rsidP="00324FF0">
      <w:pPr>
        <w:pStyle w:val="TF"/>
      </w:pPr>
      <w:r w:rsidRPr="009C02BF">
        <w:t>Figure 22A.1.7.3-1: WT Release procedure –eNB initiated</w:t>
      </w:r>
    </w:p>
    <w:p w14:paraId="19C42C2C" w14:textId="77777777" w:rsidR="00D36412" w:rsidRPr="009C02BF" w:rsidRDefault="00D36412" w:rsidP="00D36412">
      <w:pPr>
        <w:pStyle w:val="B1"/>
      </w:pPr>
      <w:r w:rsidRPr="009C02BF">
        <w:t>1.</w:t>
      </w:r>
      <w:r w:rsidRPr="009C02BF">
        <w:tab/>
        <w:t xml:space="preserve">The eNB </w:t>
      </w:r>
      <w:r w:rsidR="00275C1B" w:rsidRPr="009C02BF">
        <w:t xml:space="preserve">sends the WT Release Request message to </w:t>
      </w:r>
      <w:r w:rsidRPr="009C02BF">
        <w:t>request WT to release the allocated WLAN resources.</w:t>
      </w:r>
    </w:p>
    <w:p w14:paraId="15DF5B65" w14:textId="77777777" w:rsidR="00D36412" w:rsidRPr="009C02BF" w:rsidRDefault="00D36412" w:rsidP="00D36412">
      <w:pPr>
        <w:pStyle w:val="B1"/>
      </w:pPr>
      <w:r w:rsidRPr="009C02BF">
        <w:t>2.</w:t>
      </w:r>
      <w:r w:rsidRPr="009C02BF">
        <w:tab/>
      </w:r>
      <w:r w:rsidR="00275C1B" w:rsidRPr="009C02BF">
        <w:t xml:space="preserve">The </w:t>
      </w:r>
      <w:r w:rsidRPr="009C02BF">
        <w:t>WT initiates release of all allocated WLAN resources.</w:t>
      </w:r>
    </w:p>
    <w:p w14:paraId="34C1E924" w14:textId="77777777" w:rsidR="00D36412" w:rsidRPr="009C02BF" w:rsidRDefault="00D36412" w:rsidP="00D36412">
      <w:pPr>
        <w:pStyle w:val="B1"/>
      </w:pPr>
      <w:r w:rsidRPr="009C02BF">
        <w:t>3.</w:t>
      </w:r>
      <w:r w:rsidRPr="009C02BF">
        <w:tab/>
        <w:t xml:space="preserve">If required, the eNB sends the </w:t>
      </w:r>
      <w:r w:rsidRPr="009C02BF">
        <w:rPr>
          <w:i/>
        </w:rPr>
        <w:t>RRCConnectionReconfiguration</w:t>
      </w:r>
      <w:r w:rsidRPr="009C02BF">
        <w:t xml:space="preserve"> message to the UE indicating the release of WLAN radio resource configuration.</w:t>
      </w:r>
    </w:p>
    <w:p w14:paraId="0E19CD71" w14:textId="77777777" w:rsidR="0004032C" w:rsidRPr="009C02BF" w:rsidRDefault="0004032C" w:rsidP="0004032C">
      <w:pPr>
        <w:pStyle w:val="B1"/>
        <w:rPr>
          <w:lang w:eastAsia="zh-TW"/>
        </w:rPr>
      </w:pPr>
      <w:r w:rsidRPr="009C02BF">
        <w:rPr>
          <w:lang w:eastAsia="zh-TW"/>
        </w:rPr>
        <w:t>4</w:t>
      </w:r>
      <w:r w:rsidR="00D36412" w:rsidRPr="009C02BF">
        <w:t>.</w:t>
      </w:r>
      <w:r w:rsidR="00D36412" w:rsidRPr="009C02BF">
        <w:tab/>
        <w:t>The UE releases the LWA configuration.</w:t>
      </w:r>
    </w:p>
    <w:p w14:paraId="0EEB26D8" w14:textId="77777777" w:rsidR="00D36412" w:rsidRPr="009C02BF" w:rsidRDefault="0004032C" w:rsidP="0004032C">
      <w:pPr>
        <w:pStyle w:val="B1"/>
      </w:pPr>
      <w:r w:rsidRPr="009C02BF">
        <w:rPr>
          <w:lang w:eastAsia="zh-TW"/>
        </w:rPr>
        <w:t>5</w:t>
      </w:r>
      <w:r w:rsidRPr="009C02BF">
        <w:t>.</w:t>
      </w:r>
      <w:r w:rsidRPr="009C02BF">
        <w:tab/>
        <w:t xml:space="preserve">The UE replies with the </w:t>
      </w:r>
      <w:r w:rsidRPr="009C02BF">
        <w:rPr>
          <w:i/>
        </w:rPr>
        <w:t>RRCConnectionReconfigurationComplete</w:t>
      </w:r>
      <w:r w:rsidRPr="009C02BF">
        <w:t xml:space="preserve"> message.</w:t>
      </w:r>
    </w:p>
    <w:p w14:paraId="6E3DE82F" w14:textId="77777777" w:rsidR="00D36412" w:rsidRPr="009C02BF" w:rsidRDefault="00D36412" w:rsidP="00D36412">
      <w:pPr>
        <w:pStyle w:val="NO"/>
      </w:pPr>
      <w:r w:rsidRPr="009C02BF">
        <w:t>NOTE</w:t>
      </w:r>
      <w:r w:rsidR="00275C1B" w:rsidRPr="009C02BF">
        <w:t xml:space="preserve"> 1</w:t>
      </w:r>
      <w:r w:rsidRPr="009C02BF">
        <w:t>:</w:t>
      </w:r>
      <w:r w:rsidRPr="009C02BF">
        <w:tab/>
        <w:t>It is up to UE implementation what happens with WLAN association after LWA configuration has been released.</w:t>
      </w:r>
    </w:p>
    <w:p w14:paraId="58014A5C" w14:textId="77777777" w:rsidR="00D36412" w:rsidRPr="009C02BF" w:rsidRDefault="00D36412" w:rsidP="00324FF0">
      <w:r w:rsidRPr="009C02BF">
        <w:rPr>
          <w:b/>
        </w:rPr>
        <w:t>WT initiated WT Release</w:t>
      </w:r>
    </w:p>
    <w:p w14:paraId="448E8BDB" w14:textId="77777777" w:rsidR="00D36412" w:rsidRPr="009C02BF" w:rsidRDefault="0004032C" w:rsidP="00D36412">
      <w:pPr>
        <w:pStyle w:val="TH"/>
      </w:pPr>
      <w:r w:rsidRPr="009C02BF">
        <w:object w:dxaOrig="8196" w:dyaOrig="4458" w14:anchorId="7C0780A9">
          <v:shape id="_x0000_i1290" type="#_x0000_t75" style="width:409.5pt;height:222.75pt" o:ole="">
            <v:imagedata r:id="rId533" o:title=""/>
          </v:shape>
          <o:OLEObject Type="Embed" ProgID="Visio.Drawing.11" ShapeID="_x0000_i1290" DrawAspect="Content" ObjectID="_1773755725" r:id="rId534"/>
        </w:object>
      </w:r>
    </w:p>
    <w:p w14:paraId="2B9821A2" w14:textId="77777777" w:rsidR="00D36412" w:rsidRPr="009C02BF" w:rsidRDefault="00D36412" w:rsidP="00324FF0">
      <w:pPr>
        <w:pStyle w:val="TF"/>
      </w:pPr>
      <w:r w:rsidRPr="009C02BF">
        <w:t>Figure 22A.1.7.3-2: WT Release procedure –WT initiated</w:t>
      </w:r>
    </w:p>
    <w:p w14:paraId="064F0BDD" w14:textId="77777777" w:rsidR="00D36412" w:rsidRPr="009C02BF" w:rsidRDefault="00D36412" w:rsidP="00D36412">
      <w:pPr>
        <w:pStyle w:val="B1"/>
      </w:pPr>
      <w:r w:rsidRPr="009C02BF">
        <w:t>1.</w:t>
      </w:r>
      <w:r w:rsidRPr="009C02BF">
        <w:tab/>
        <w:t xml:space="preserve">The WT sends the </w:t>
      </w:r>
      <w:r w:rsidRPr="009C02BF">
        <w:rPr>
          <w:iCs/>
        </w:rPr>
        <w:t>WT Release Required</w:t>
      </w:r>
      <w:r w:rsidRPr="009C02BF">
        <w:t xml:space="preserve"> message to</w:t>
      </w:r>
      <w:r w:rsidR="00275C1B" w:rsidRPr="009C02BF">
        <w:t xml:space="preserve"> the eNB to</w:t>
      </w:r>
      <w:r w:rsidRPr="009C02BF">
        <w:t xml:space="preserve"> request the release of the allocated WLAN resources.</w:t>
      </w:r>
    </w:p>
    <w:p w14:paraId="2186BFC1" w14:textId="77777777" w:rsidR="00D36412" w:rsidRPr="009C02BF" w:rsidRDefault="00D36412" w:rsidP="00D36412">
      <w:pPr>
        <w:pStyle w:val="B1"/>
      </w:pPr>
      <w:r w:rsidRPr="009C02BF">
        <w:t>2.</w:t>
      </w:r>
      <w:r w:rsidRPr="009C02BF">
        <w:tab/>
        <w:t xml:space="preserve">The eNB replies with the </w:t>
      </w:r>
      <w:r w:rsidRPr="009C02BF">
        <w:rPr>
          <w:iCs/>
        </w:rPr>
        <w:t>WT Release Confirm</w:t>
      </w:r>
      <w:r w:rsidRPr="009C02BF">
        <w:rPr>
          <w:i/>
          <w:iCs/>
        </w:rPr>
        <w:t xml:space="preserve"> </w:t>
      </w:r>
      <w:r w:rsidRPr="009C02BF">
        <w:t>message.</w:t>
      </w:r>
    </w:p>
    <w:p w14:paraId="497717DE" w14:textId="77777777" w:rsidR="00D36412" w:rsidRPr="009C02BF" w:rsidRDefault="00D36412" w:rsidP="00D36412">
      <w:pPr>
        <w:pStyle w:val="B1"/>
      </w:pPr>
      <w:r w:rsidRPr="009C02BF">
        <w:lastRenderedPageBreak/>
        <w:t>3.</w:t>
      </w:r>
      <w:r w:rsidRPr="009C02BF">
        <w:tab/>
      </w:r>
      <w:r w:rsidR="00275C1B" w:rsidRPr="009C02BF">
        <w:t xml:space="preserve">The </w:t>
      </w:r>
      <w:r w:rsidRPr="009C02BF">
        <w:t>WT initiates release of all allocated WLAN resources.</w:t>
      </w:r>
    </w:p>
    <w:p w14:paraId="78DB87CC" w14:textId="77777777" w:rsidR="00D36412" w:rsidRPr="009C02BF" w:rsidRDefault="00D36412" w:rsidP="00D36412">
      <w:pPr>
        <w:pStyle w:val="B1"/>
      </w:pPr>
      <w:r w:rsidRPr="009C02BF">
        <w:t>4.</w:t>
      </w:r>
      <w:r w:rsidRPr="009C02BF">
        <w:tab/>
        <w:t xml:space="preserve">If required, the eNB sends the </w:t>
      </w:r>
      <w:r w:rsidRPr="009C02BF">
        <w:rPr>
          <w:i/>
        </w:rPr>
        <w:t>RRCConnectionReconfiguration</w:t>
      </w:r>
      <w:r w:rsidRPr="009C02BF">
        <w:t xml:space="preserve"> message to the UE indicating the release of WLAN radio resource configuration.</w:t>
      </w:r>
    </w:p>
    <w:p w14:paraId="18F58962" w14:textId="77777777" w:rsidR="0004032C" w:rsidRPr="009C02BF" w:rsidRDefault="0004032C" w:rsidP="0004032C">
      <w:pPr>
        <w:pStyle w:val="B1"/>
        <w:rPr>
          <w:lang w:eastAsia="zh-TW"/>
        </w:rPr>
      </w:pPr>
      <w:r w:rsidRPr="009C02BF">
        <w:rPr>
          <w:lang w:eastAsia="zh-TW"/>
        </w:rPr>
        <w:t>5</w:t>
      </w:r>
      <w:r w:rsidR="00D36412" w:rsidRPr="009C02BF">
        <w:t>.</w:t>
      </w:r>
      <w:r w:rsidR="00D36412" w:rsidRPr="009C02BF">
        <w:tab/>
        <w:t>The UE releases the LWA configuration.</w:t>
      </w:r>
    </w:p>
    <w:p w14:paraId="1EA43A36" w14:textId="77777777" w:rsidR="00D36412" w:rsidRPr="009C02BF" w:rsidRDefault="0004032C" w:rsidP="0004032C">
      <w:pPr>
        <w:pStyle w:val="B1"/>
      </w:pPr>
      <w:r w:rsidRPr="009C02BF">
        <w:rPr>
          <w:lang w:eastAsia="zh-TW"/>
        </w:rPr>
        <w:t>6</w:t>
      </w:r>
      <w:r w:rsidRPr="009C02BF">
        <w:t>.</w:t>
      </w:r>
      <w:r w:rsidRPr="009C02BF">
        <w:tab/>
        <w:t xml:space="preserve">The UE replies with the </w:t>
      </w:r>
      <w:r w:rsidRPr="009C02BF">
        <w:rPr>
          <w:i/>
        </w:rPr>
        <w:t>RRCConnectionReconfigurationComplete</w:t>
      </w:r>
      <w:r w:rsidRPr="009C02BF">
        <w:t xml:space="preserve"> message.</w:t>
      </w:r>
    </w:p>
    <w:p w14:paraId="1D59F9A5" w14:textId="77777777" w:rsidR="00D36412" w:rsidRPr="009C02BF" w:rsidRDefault="00D36412" w:rsidP="00D36412">
      <w:pPr>
        <w:pStyle w:val="NO"/>
      </w:pPr>
      <w:r w:rsidRPr="009C02BF">
        <w:t>NOTE</w:t>
      </w:r>
      <w:r w:rsidR="00275C1B" w:rsidRPr="009C02BF">
        <w:t xml:space="preserve"> 2</w:t>
      </w:r>
      <w:r w:rsidRPr="009C02BF">
        <w:t>:</w:t>
      </w:r>
      <w:r w:rsidRPr="009C02BF">
        <w:tab/>
        <w:t>It is up to UE implementation what happens with WLAN association after LWA configuration has been released.</w:t>
      </w:r>
    </w:p>
    <w:p w14:paraId="1FCAE21F" w14:textId="77777777" w:rsidR="00D36412" w:rsidRPr="009C02BF"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63142226"/>
      <w:r w:rsidRPr="009C02BF">
        <w:t>22A.1.7.4</w:t>
      </w:r>
      <w:r w:rsidRPr="009C02BF">
        <w:tab/>
        <w:t>Change of WT</w:t>
      </w:r>
      <w:bookmarkEnd w:id="4547"/>
      <w:bookmarkEnd w:id="4548"/>
      <w:bookmarkEnd w:id="4549"/>
      <w:bookmarkEnd w:id="4550"/>
      <w:bookmarkEnd w:id="4551"/>
      <w:bookmarkEnd w:id="4552"/>
    </w:p>
    <w:p w14:paraId="4551750F" w14:textId="77777777" w:rsidR="00D36412" w:rsidRPr="009C02BF" w:rsidRDefault="00D36412" w:rsidP="00D36412">
      <w:r w:rsidRPr="009C02BF">
        <w:t>The change of WT procedure is initiated by eNB and used to transfer a UE context from a source WT to a target WT. This procedure can be realized using WT Release and WT Addtion procedures.</w:t>
      </w:r>
    </w:p>
    <w:p w14:paraId="6104AA52" w14:textId="77777777" w:rsidR="00275C1B" w:rsidRPr="009C02BF"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63142227"/>
      <w:r w:rsidRPr="009C02BF">
        <w:t>22A.1.8</w:t>
      </w:r>
      <w:r w:rsidRPr="009C02BF">
        <w:tab/>
        <w:t>WLAN Authentication</w:t>
      </w:r>
      <w:bookmarkEnd w:id="4553"/>
      <w:bookmarkEnd w:id="4554"/>
      <w:bookmarkEnd w:id="4555"/>
      <w:bookmarkEnd w:id="4556"/>
      <w:bookmarkEnd w:id="4557"/>
      <w:bookmarkEnd w:id="4558"/>
    </w:p>
    <w:p w14:paraId="0B06FEE2" w14:textId="77777777" w:rsidR="00275C1B" w:rsidRPr="009C02BF" w:rsidRDefault="00275C1B" w:rsidP="00275C1B">
      <w:r w:rsidRPr="009C02BF">
        <w:t>For a UE supporting LWA, WLAN authentication is performed as follows:</w:t>
      </w:r>
    </w:p>
    <w:p w14:paraId="266CD794" w14:textId="77777777" w:rsidR="00275C1B" w:rsidRPr="009C02BF" w:rsidRDefault="00275C1B" w:rsidP="00275C1B">
      <w:r w:rsidRPr="009C02BF">
        <w:t>If WT Counter is included in LWA Configuration in the RRC Connection Reconfiguration message, the UE shall start using the S-K</w:t>
      </w:r>
      <w:r w:rsidRPr="009C02BF">
        <w:rPr>
          <w:vertAlign w:val="subscript"/>
        </w:rPr>
        <w:t>WT</w:t>
      </w:r>
      <w:r w:rsidRPr="009C02BF">
        <w:t xml:space="preserve"> derived using the WT Counter value and K</w:t>
      </w:r>
      <w:r w:rsidRPr="009C02BF">
        <w:rPr>
          <w:vertAlign w:val="subscript"/>
        </w:rPr>
        <w:t>eNB</w:t>
      </w:r>
      <w:r w:rsidRPr="009C02BF">
        <w:t xml:space="preserve"> as PMK </w:t>
      </w:r>
      <w:r w:rsidR="004313E2" w:rsidRPr="009C02BF">
        <w:rPr>
          <w:lang w:eastAsia="zh-CN"/>
        </w:rPr>
        <w:t>or PSK</w:t>
      </w:r>
      <w:r w:rsidR="004313E2" w:rsidRPr="009C02BF">
        <w:t xml:space="preserve"> </w:t>
      </w:r>
      <w:r w:rsidRPr="009C02BF">
        <w:t xml:space="preserve">as specified in TS 33.401 </w:t>
      </w:r>
      <w:r w:rsidR="00B86297" w:rsidRPr="009C02BF">
        <w:t xml:space="preserve">[22], </w:t>
      </w:r>
      <w:r w:rsidR="00240D6D" w:rsidRPr="009C02BF">
        <w:t>clause</w:t>
      </w:r>
      <w:r w:rsidRPr="009C02BF">
        <w:t xml:space="preserve"> G and TS 36.331 </w:t>
      </w:r>
      <w:r w:rsidR="00B86297" w:rsidRPr="009C02BF">
        <w:t xml:space="preserve">[16], </w:t>
      </w:r>
      <w:r w:rsidR="00240D6D" w:rsidRPr="009C02BF">
        <w:t>clause</w:t>
      </w:r>
      <w:r w:rsidRPr="009C02BF">
        <w:t xml:space="preserve"> 5.6.14.2. For a UE already authenticated with WLAN, configuration of a new PMK </w:t>
      </w:r>
      <w:r w:rsidR="004313E2" w:rsidRPr="009C02BF">
        <w:rPr>
          <w:lang w:eastAsia="zh-CN"/>
        </w:rPr>
        <w:t>or PSK</w:t>
      </w:r>
      <w:r w:rsidR="004313E2" w:rsidRPr="009C02BF">
        <w:t xml:space="preserve"> </w:t>
      </w:r>
      <w:r w:rsidRPr="009C02BF">
        <w:t>triggers refreshing the IEEE 802.11 security using the new PMK</w:t>
      </w:r>
      <w:r w:rsidR="004313E2" w:rsidRPr="009C02BF">
        <w:rPr>
          <w:lang w:eastAsia="zh-CN"/>
        </w:rPr>
        <w:t xml:space="preserve"> or PSK</w:t>
      </w:r>
      <w:r w:rsidRPr="009C02BF">
        <w:t>.</w:t>
      </w:r>
    </w:p>
    <w:p w14:paraId="38971A70" w14:textId="77777777" w:rsidR="00275C1B" w:rsidRPr="009C02BF" w:rsidRDefault="00275C1B" w:rsidP="00275C1B">
      <w:r w:rsidRPr="009C02BF">
        <w:t>If WT Counter is not included in LWA Configuration in the RRC Connection Reconfiguration message:</w:t>
      </w:r>
    </w:p>
    <w:p w14:paraId="17DE1414" w14:textId="77777777" w:rsidR="00275C1B" w:rsidRPr="009C02BF" w:rsidRDefault="00275C1B" w:rsidP="00275C1B">
      <w:pPr>
        <w:pStyle w:val="B1"/>
      </w:pPr>
      <w:r w:rsidRPr="009C02BF">
        <w:t>-</w:t>
      </w:r>
      <w:r w:rsidRPr="009C02BF">
        <w:tab/>
        <w:t xml:space="preserve">if WT Counter has not been previously configured for the UE, the UE which is not already authenticated with a WLAN in the WLAN mobility set shall use authentication methods specified in TS 33.402 </w:t>
      </w:r>
      <w:r w:rsidR="00B86297" w:rsidRPr="009C02BF">
        <w:t xml:space="preserve">[70], </w:t>
      </w:r>
      <w:r w:rsidR="00240D6D" w:rsidRPr="009C02BF">
        <w:t>clause</w:t>
      </w:r>
      <w:r w:rsidRPr="009C02BF">
        <w:t xml:space="preserve"> 6;</w:t>
      </w:r>
    </w:p>
    <w:p w14:paraId="3DB5117E" w14:textId="77777777" w:rsidR="00275C1B" w:rsidRPr="009C02BF" w:rsidRDefault="00275C1B" w:rsidP="00275C1B">
      <w:pPr>
        <w:pStyle w:val="B1"/>
      </w:pPr>
      <w:r w:rsidRPr="009C02BF">
        <w:t>-</w:t>
      </w:r>
      <w:r w:rsidRPr="009C02BF">
        <w:tab/>
        <w:t>if WT Counter has been previously configured for the UE, the UE which is not already authenticated with a WLAN in the WLAN mobility set shall keep using the</w:t>
      </w:r>
      <w:r w:rsidR="004313E2" w:rsidRPr="009C02BF">
        <w:rPr>
          <w:lang w:eastAsia="zh-CN"/>
        </w:rPr>
        <w:t xml:space="preserve"> </w:t>
      </w:r>
      <w:r w:rsidR="004313E2" w:rsidRPr="009C02BF">
        <w:t>S-K</w:t>
      </w:r>
      <w:r w:rsidR="004313E2" w:rsidRPr="009C02BF">
        <w:rPr>
          <w:vertAlign w:val="subscript"/>
        </w:rPr>
        <w:t>WT</w:t>
      </w:r>
      <w:r w:rsidRPr="009C02BF">
        <w:t xml:space="preserve"> previously derived using the WT Counter value and KeNB as PMK</w:t>
      </w:r>
      <w:r w:rsidR="004313E2" w:rsidRPr="009C02BF">
        <w:rPr>
          <w:lang w:eastAsia="zh-CN"/>
        </w:rPr>
        <w:t xml:space="preserve"> or PSK</w:t>
      </w:r>
      <w:r w:rsidRPr="009C02BF">
        <w:t xml:space="preserve"> as specified in TS 33.401 </w:t>
      </w:r>
      <w:r w:rsidR="00B86297" w:rsidRPr="009C02BF">
        <w:t xml:space="preserve">[22], </w:t>
      </w:r>
      <w:r w:rsidR="00240D6D" w:rsidRPr="009C02BF">
        <w:t>clause</w:t>
      </w:r>
      <w:r w:rsidRPr="009C02BF">
        <w:t xml:space="preserve"> G and TS 36.331 </w:t>
      </w:r>
      <w:r w:rsidR="00B86297" w:rsidRPr="009C02BF">
        <w:t xml:space="preserve">[16], </w:t>
      </w:r>
      <w:r w:rsidR="00240D6D" w:rsidRPr="009C02BF">
        <w:t>clause</w:t>
      </w:r>
      <w:r w:rsidRPr="009C02BF">
        <w:t xml:space="preserve"> 5.6.14.2;</w:t>
      </w:r>
    </w:p>
    <w:p w14:paraId="666CDA86" w14:textId="77777777" w:rsidR="003D0596" w:rsidRPr="009C02BF" w:rsidRDefault="00275C1B" w:rsidP="003D0596">
      <w:pPr>
        <w:pStyle w:val="B1"/>
      </w:pPr>
      <w:r w:rsidRPr="009C02BF">
        <w:t>-</w:t>
      </w:r>
      <w:r w:rsidRPr="009C02BF">
        <w:tab/>
        <w:t>the UE which is already authenticated with a WLAN in the WLAN mobility set continues using the previously configured authentication method and is not required to refresh IEEE 802.11 security.</w:t>
      </w:r>
    </w:p>
    <w:p w14:paraId="79083904" w14:textId="77777777" w:rsidR="00D36412" w:rsidRPr="009C02BF"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63142228"/>
      <w:r w:rsidRPr="009C02BF">
        <w:t>22A.2</w:t>
      </w:r>
      <w:r w:rsidRPr="009C02BF">
        <w:tab/>
        <w:t>RAN Controlled LTE WLAN Interworking</w:t>
      </w:r>
      <w:bookmarkEnd w:id="4559"/>
      <w:bookmarkEnd w:id="4560"/>
      <w:bookmarkEnd w:id="4561"/>
      <w:bookmarkEnd w:id="4562"/>
      <w:bookmarkEnd w:id="4563"/>
      <w:bookmarkEnd w:id="4564"/>
    </w:p>
    <w:p w14:paraId="4B8055B3" w14:textId="77777777" w:rsidR="00D36412" w:rsidRPr="009C02BF"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63142229"/>
      <w:r w:rsidRPr="009C02BF">
        <w:t>22A.2.1</w:t>
      </w:r>
      <w:r w:rsidRPr="009C02BF">
        <w:tab/>
        <w:t>General</w:t>
      </w:r>
      <w:bookmarkEnd w:id="4565"/>
      <w:bookmarkEnd w:id="4566"/>
      <w:bookmarkEnd w:id="4567"/>
      <w:bookmarkEnd w:id="4568"/>
      <w:bookmarkEnd w:id="4569"/>
      <w:bookmarkEnd w:id="4570"/>
    </w:p>
    <w:p w14:paraId="156488A0" w14:textId="77777777" w:rsidR="00D36412" w:rsidRPr="009C02BF" w:rsidRDefault="00D36412" w:rsidP="00D36412">
      <w:r w:rsidRPr="009C02BF">
        <w:t xml:space="preserve">E-UTRAN supports E-UTRAN controlled bi-directional traffic steering between E-UTRAN and WLAN for UEs in RRC_CONNECTED: RAN Controlled WLAN Interworking (RCLWI). E-UTRAN may send a steering command to the UE </w:t>
      </w:r>
      <w:r w:rsidR="00E70161" w:rsidRPr="009C02BF">
        <w:t>indicating to steer traffic from E-UTRAN to WLAN or from WLAN to E-UTRAN. The</w:t>
      </w:r>
      <w:r w:rsidRPr="009C02BF">
        <w:t xml:space="preserve"> upper layers in the UE shall be notified </w:t>
      </w:r>
      <w:r w:rsidR="00E70161" w:rsidRPr="009C02BF">
        <w:rPr>
          <w:iCs/>
        </w:rPr>
        <w:t xml:space="preserve">(see TS 24.302 [67]) </w:t>
      </w:r>
      <w:r w:rsidRPr="009C02BF">
        <w:t xml:space="preserve">upon reception of such a command. </w:t>
      </w:r>
      <w:r w:rsidR="00E70161" w:rsidRPr="009C02BF">
        <w:t>Upper</w:t>
      </w:r>
      <w:r w:rsidRPr="009C02BF">
        <w:t xml:space="preserve"> layers determine which traffic is offloadable to WLAN.</w:t>
      </w:r>
      <w:r w:rsidR="00E70161" w:rsidRPr="009C02BF">
        <w:t xml:space="preserve"> </w:t>
      </w:r>
      <w:r w:rsidRPr="009C02B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9C02BF" w:rsidRDefault="00E70161" w:rsidP="00E70161">
      <w:r w:rsidRPr="009C02BF">
        <w:t xml:space="preserve">If the UE supporting RCLWI supports </w:t>
      </w:r>
      <w:r w:rsidRPr="009C02BF">
        <w:rPr>
          <w:lang w:eastAsia="zh-CN"/>
        </w:rPr>
        <w:t>a</w:t>
      </w:r>
      <w:r w:rsidRPr="009C02B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9C02BF">
        <w:rPr>
          <w:lang w:eastAsia="zh-CN"/>
        </w:rPr>
        <w:t xml:space="preserve">within the configured WLAN mobility set (if any) </w:t>
      </w:r>
      <w:r w:rsidRPr="009C02BF">
        <w:t>in RRC_IDLE until WLAN connection fail</w:t>
      </w:r>
      <w:r w:rsidRPr="009C02BF">
        <w:rPr>
          <w:lang w:eastAsia="zh-CN"/>
        </w:rPr>
        <w:t>s</w:t>
      </w:r>
      <w:r w:rsidRPr="009C02BF">
        <w:t>.</w:t>
      </w:r>
    </w:p>
    <w:p w14:paraId="65E5E1D5" w14:textId="77777777" w:rsidR="004313E2" w:rsidRPr="009C02BF" w:rsidRDefault="00E70161" w:rsidP="004313E2">
      <w:pPr>
        <w:rPr>
          <w:lang w:eastAsia="zh-CN"/>
        </w:rPr>
      </w:pPr>
      <w:r w:rsidRPr="009C02BF">
        <w:t xml:space="preserve">E-UTRAN does not configure RCLWI </w:t>
      </w:r>
      <w:r w:rsidR="004313E2" w:rsidRPr="009C02BF">
        <w:rPr>
          <w:lang w:eastAsia="zh-CN"/>
        </w:rPr>
        <w:t>with</w:t>
      </w:r>
      <w:r w:rsidR="004313E2" w:rsidRPr="009C02BF">
        <w:t xml:space="preserve"> </w:t>
      </w:r>
      <w:r w:rsidR="004313E2" w:rsidRPr="009C02BF">
        <w:rPr>
          <w:lang w:eastAsia="zh-CN"/>
        </w:rPr>
        <w:t xml:space="preserve">DC, </w:t>
      </w:r>
      <w:r w:rsidRPr="009C02BF">
        <w:t>LWA</w:t>
      </w:r>
      <w:r w:rsidR="004313E2" w:rsidRPr="009C02BF">
        <w:rPr>
          <w:lang w:eastAsia="zh-CN"/>
        </w:rPr>
        <w:t xml:space="preserve"> or LWIP</w:t>
      </w:r>
      <w:r w:rsidRPr="009C02BF">
        <w:t xml:space="preserve"> simultaneously for the same UE.</w:t>
      </w:r>
    </w:p>
    <w:p w14:paraId="3F1582BE" w14:textId="77777777" w:rsidR="00E70161" w:rsidRPr="009C02BF" w:rsidRDefault="004313E2" w:rsidP="00E70161">
      <w:r w:rsidRPr="009C02BF">
        <w:t>If RCLWI and RAN assisted WLAN interworking are simultaneously configured for the same UE, in</w:t>
      </w:r>
      <w:r w:rsidR="0004032C" w:rsidRPr="009C02BF">
        <w:rPr>
          <w:lang w:eastAsia="zh-TW"/>
        </w:rPr>
        <w:t xml:space="preserve"> RRC_CONNECTED</w:t>
      </w:r>
      <w:r w:rsidRPr="009C02BF">
        <w:t>, the UE only applies RCLWI.</w:t>
      </w:r>
    </w:p>
    <w:p w14:paraId="37458F1C" w14:textId="77777777" w:rsidR="00D36412" w:rsidRPr="009C02BF"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63142230"/>
      <w:r w:rsidRPr="009C02BF">
        <w:lastRenderedPageBreak/>
        <w:t>22A.2.2</w:t>
      </w:r>
      <w:r w:rsidRPr="009C02BF">
        <w:tab/>
        <w:t>Network Interfaces</w:t>
      </w:r>
      <w:bookmarkEnd w:id="4571"/>
      <w:bookmarkEnd w:id="4572"/>
      <w:bookmarkEnd w:id="4573"/>
      <w:bookmarkEnd w:id="4574"/>
      <w:bookmarkEnd w:id="4575"/>
      <w:bookmarkEnd w:id="4576"/>
    </w:p>
    <w:p w14:paraId="02900815" w14:textId="77777777" w:rsidR="00D36412" w:rsidRPr="009C02BF"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63142231"/>
      <w:r w:rsidRPr="009C02BF">
        <w:t>22A.2.2.1</w:t>
      </w:r>
      <w:r w:rsidRPr="009C02BF">
        <w:tab/>
        <w:t>General</w:t>
      </w:r>
      <w:bookmarkEnd w:id="4577"/>
      <w:bookmarkEnd w:id="4578"/>
      <w:bookmarkEnd w:id="4579"/>
      <w:bookmarkEnd w:id="4580"/>
      <w:bookmarkEnd w:id="4581"/>
      <w:bookmarkEnd w:id="4582"/>
    </w:p>
    <w:p w14:paraId="6A92B81C" w14:textId="77777777" w:rsidR="00D36412" w:rsidRPr="009C02BF" w:rsidRDefault="00D36412" w:rsidP="00D36412">
      <w:r w:rsidRPr="009C02BF">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9C02BF"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63142232"/>
      <w:r w:rsidRPr="009C02BF">
        <w:t>22A.2.2.2</w:t>
      </w:r>
      <w:r w:rsidRPr="009C02BF">
        <w:tab/>
        <w:t>User Plane Plane</w:t>
      </w:r>
      <w:bookmarkEnd w:id="4583"/>
      <w:bookmarkEnd w:id="4584"/>
      <w:bookmarkEnd w:id="4585"/>
      <w:bookmarkEnd w:id="4586"/>
      <w:bookmarkEnd w:id="4587"/>
      <w:bookmarkEnd w:id="4588"/>
    </w:p>
    <w:p w14:paraId="44C28E32" w14:textId="77777777" w:rsidR="00D36412" w:rsidRPr="009C02BF" w:rsidRDefault="00D36412" w:rsidP="00D36412">
      <w:r w:rsidRPr="009C02BF">
        <w:t>There is no user plane interface defined between the eNB and the WT in RCLWI.</w:t>
      </w:r>
    </w:p>
    <w:p w14:paraId="76D5F917" w14:textId="77777777" w:rsidR="00D36412" w:rsidRPr="009C02BF"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63142233"/>
      <w:r w:rsidRPr="009C02BF">
        <w:t>22A.2.2.3</w:t>
      </w:r>
      <w:r w:rsidRPr="009C02BF">
        <w:tab/>
        <w:t>Control Plane</w:t>
      </w:r>
      <w:bookmarkEnd w:id="4589"/>
      <w:bookmarkEnd w:id="4590"/>
      <w:bookmarkEnd w:id="4591"/>
      <w:bookmarkEnd w:id="4592"/>
      <w:bookmarkEnd w:id="4593"/>
      <w:bookmarkEnd w:id="4594"/>
    </w:p>
    <w:p w14:paraId="09C1DAE6" w14:textId="77777777" w:rsidR="00D36412" w:rsidRPr="009C02BF" w:rsidRDefault="00D36412" w:rsidP="00D36412">
      <w:r w:rsidRPr="009C02BF">
        <w:t xml:space="preserve">In the non-collocated RCLWI scenario, the Xw control plane interface (Xw-C) is defined between the eNB and the WT and is similar to what is defined for LWA in </w:t>
      </w:r>
      <w:r w:rsidR="00240D6D" w:rsidRPr="009C02BF">
        <w:t>clause</w:t>
      </w:r>
      <w:r w:rsidRPr="009C02BF">
        <w:t xml:space="preserve"> 22A.1.3.3. LWA specific funtions are not part of RCLWI.</w:t>
      </w:r>
    </w:p>
    <w:p w14:paraId="6CF760A0" w14:textId="77777777" w:rsidR="00D36412" w:rsidRPr="009C02BF"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63142234"/>
      <w:r w:rsidRPr="009C02BF">
        <w:t>22A.2.3</w:t>
      </w:r>
      <w:r w:rsidRPr="009C02BF">
        <w:tab/>
        <w:t>Mobility</w:t>
      </w:r>
      <w:bookmarkEnd w:id="4595"/>
      <w:bookmarkEnd w:id="4596"/>
      <w:bookmarkEnd w:id="4597"/>
      <w:bookmarkEnd w:id="4598"/>
      <w:bookmarkEnd w:id="4599"/>
      <w:bookmarkEnd w:id="4600"/>
    </w:p>
    <w:p w14:paraId="6942C75E" w14:textId="77777777" w:rsidR="00D36412" w:rsidRPr="009C02BF" w:rsidRDefault="00D36412" w:rsidP="00D36412">
      <w:pPr>
        <w:rPr>
          <w:lang w:eastAsia="zh-CN"/>
        </w:rPr>
      </w:pPr>
      <w:r w:rsidRPr="009C02BF">
        <w:rPr>
          <w:lang w:eastAsia="zh-CN"/>
        </w:rPr>
        <w:t xml:space="preserve">A WLAN mobility set is a set of one or more BSSID/HESSID/SSIDs, within which </w:t>
      </w:r>
      <w:r w:rsidRPr="009C02BF">
        <w:t xml:space="preserve">WLAN mobility mechanisms apply while the UE has moved offloadable </w:t>
      </w:r>
      <w:r w:rsidR="00C0420C" w:rsidRPr="009C02BF">
        <w:t>traffic</w:t>
      </w:r>
      <w:r w:rsidRPr="009C02BF">
        <w:t xml:space="preserve"> to WLAN according to a steering command, i.e. the UE may perform mobility between WLAN APs belonging to the mobility set without informing the eNB.</w:t>
      </w:r>
    </w:p>
    <w:p w14:paraId="41E75B0F" w14:textId="77777777" w:rsidR="00D36412" w:rsidRPr="009C02BF"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63142235"/>
      <w:r w:rsidRPr="009C02BF">
        <w:t>22A.2.4</w:t>
      </w:r>
      <w:r w:rsidRPr="009C02BF">
        <w:tab/>
        <w:t>WLAN Measurements</w:t>
      </w:r>
      <w:bookmarkEnd w:id="4601"/>
      <w:bookmarkEnd w:id="4602"/>
      <w:bookmarkEnd w:id="4603"/>
      <w:bookmarkEnd w:id="4604"/>
      <w:bookmarkEnd w:id="4605"/>
      <w:bookmarkEnd w:id="4606"/>
    </w:p>
    <w:p w14:paraId="639D163B" w14:textId="77777777" w:rsidR="00D36412" w:rsidRPr="009C02BF" w:rsidRDefault="00D36412" w:rsidP="00D36412">
      <w:r w:rsidRPr="009C02BF">
        <w:t xml:space="preserve">The UE supporting RCLWI may be configured by the E-UTRAN to perform WLAN measurements. WLAN measurement object can be configured using WLAN identifiers (BSSID, HESSID and SSID), WLAN </w:t>
      </w:r>
      <w:r w:rsidR="00F1419C" w:rsidRPr="009C02BF">
        <w:rPr>
          <w:lang w:eastAsia="zh-CN"/>
        </w:rPr>
        <w:t>carrier information</w:t>
      </w:r>
      <w:r w:rsidRPr="009C02BF">
        <w:t xml:space="preserve"> and WLAN band. WLAN measurement reporting is triggered using RSSI. WLAN measurement report contain</w:t>
      </w:r>
      <w:r w:rsidR="00F1419C" w:rsidRPr="009C02BF">
        <w:rPr>
          <w:lang w:eastAsia="zh-CN"/>
        </w:rPr>
        <w:t>s, for each included WLAN,</w:t>
      </w:r>
      <w:r w:rsidRPr="009C02BF">
        <w:t xml:space="preserve"> RSSI</w:t>
      </w:r>
      <w:r w:rsidR="00F1419C" w:rsidRPr="009C02BF">
        <w:rPr>
          <w:lang w:eastAsia="zh-CN"/>
        </w:rPr>
        <w:t xml:space="preserve"> and WLAN identifier</w:t>
      </w:r>
      <w:r w:rsidRPr="009C02BF">
        <w:t xml:space="preserve">, </w:t>
      </w:r>
      <w:r w:rsidR="00F1419C" w:rsidRPr="009C02BF">
        <w:rPr>
          <w:lang w:eastAsia="zh-CN"/>
        </w:rPr>
        <w:t xml:space="preserve">and may contain WLAN carrier information, WLAN band, </w:t>
      </w:r>
      <w:r w:rsidRPr="009C02BF">
        <w:t xml:space="preserve">channel utilization, station count, admission capacity, backhaul rate and </w:t>
      </w:r>
      <w:r w:rsidR="00F1419C" w:rsidRPr="009C02BF">
        <w:t xml:space="preserve">an indication whether the UE is connected to the </w:t>
      </w:r>
      <w:r w:rsidRPr="009C02BF">
        <w:t>WLAN.</w:t>
      </w:r>
    </w:p>
    <w:p w14:paraId="1C6AAFBA" w14:textId="77777777" w:rsidR="00D36412" w:rsidRPr="009C02BF"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63142236"/>
      <w:r w:rsidRPr="009C02BF">
        <w:t>22A.2.5</w:t>
      </w:r>
      <w:r w:rsidRPr="009C02BF">
        <w:tab/>
        <w:t>Procedure for WLAN Connection Status Reporting</w:t>
      </w:r>
      <w:bookmarkEnd w:id="4607"/>
      <w:bookmarkEnd w:id="4608"/>
      <w:bookmarkEnd w:id="4609"/>
      <w:bookmarkEnd w:id="4610"/>
      <w:bookmarkEnd w:id="4611"/>
      <w:bookmarkEnd w:id="4612"/>
    </w:p>
    <w:p w14:paraId="43E42153" w14:textId="77777777" w:rsidR="00D36412" w:rsidRPr="009C02BF" w:rsidRDefault="00D36412" w:rsidP="00D36412">
      <w:r w:rsidRPr="009C02BF">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9C02BF" w:rsidRDefault="00D36412" w:rsidP="00E70161">
      <w:pPr>
        <w:pStyle w:val="B1"/>
      </w:pPr>
      <w:r w:rsidRPr="009C02BF">
        <w:t>1.</w:t>
      </w:r>
      <w:r w:rsidRPr="009C02BF">
        <w:tab/>
      </w:r>
      <w:r w:rsidR="00E70161" w:rsidRPr="009C02BF">
        <w:t xml:space="preserve">Failure of establishing/maintaining a </w:t>
      </w:r>
      <w:r w:rsidRPr="009C02BF">
        <w:t>WLAN connection</w:t>
      </w:r>
      <w:r w:rsidR="00E70161" w:rsidRPr="009C02BF">
        <w:t>.</w:t>
      </w:r>
    </w:p>
    <w:p w14:paraId="0FAD3930" w14:textId="77777777" w:rsidR="00D36412" w:rsidRPr="009C02BF" w:rsidRDefault="00D36412" w:rsidP="00F90D81">
      <w:r w:rsidRPr="009C02BF">
        <w:t xml:space="preserve">When a UE configured to offload to WLAN becomes unable to establish or continue WLAN offloading, the UE sends the </w:t>
      </w:r>
      <w:r w:rsidRPr="009C02BF">
        <w:rPr>
          <w:i/>
          <w:iCs/>
        </w:rPr>
        <w:t>WLANConnectionStatusReport</w:t>
      </w:r>
      <w:r w:rsidRPr="009C02BF">
        <w:t xml:space="preserve"> message to indicate </w:t>
      </w:r>
      <w:r w:rsidR="00E70161" w:rsidRPr="009C02BF">
        <w:t xml:space="preserve">to the eNB that the WLAN connection failed and the UE moves all the offloaded </w:t>
      </w:r>
      <w:r w:rsidR="00C0420C" w:rsidRPr="009C02BF">
        <w:t>traffic</w:t>
      </w:r>
      <w:r w:rsidR="00E70161" w:rsidRPr="009C02BF">
        <w:rPr>
          <w:iCs/>
        </w:rPr>
        <w:t xml:space="preserve"> </w:t>
      </w:r>
      <w:r w:rsidR="00E70161" w:rsidRPr="009C02BF">
        <w:t xml:space="preserve">to E-UTRAN </w:t>
      </w:r>
      <w:r w:rsidR="00E70161" w:rsidRPr="009C02BF">
        <w:rPr>
          <w:iCs/>
        </w:rPr>
        <w:t>(see TS 24.302 [67])</w:t>
      </w:r>
      <w:r w:rsidR="00E70161" w:rsidRPr="009C02BF">
        <w:t>.</w:t>
      </w:r>
    </w:p>
    <w:p w14:paraId="03779D10" w14:textId="77777777" w:rsidR="00D36412" w:rsidRPr="009C02BF" w:rsidRDefault="00D36412" w:rsidP="00D36412">
      <w:r w:rsidRPr="009C02BF">
        <w:t>The criteria to determine WLAN connection failure is left for UE implementation.</w:t>
      </w:r>
    </w:p>
    <w:p w14:paraId="1ED13240" w14:textId="77777777" w:rsidR="00E70161" w:rsidRPr="009C02BF"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63142237"/>
      <w:r w:rsidRPr="009C02BF">
        <w:t>22A.2.6</w:t>
      </w:r>
      <w:r w:rsidRPr="009C02BF">
        <w:tab/>
        <w:t>Traffic Steering Operation</w:t>
      </w:r>
      <w:bookmarkEnd w:id="4613"/>
      <w:bookmarkEnd w:id="4614"/>
      <w:bookmarkEnd w:id="4615"/>
      <w:bookmarkEnd w:id="4616"/>
      <w:bookmarkEnd w:id="4617"/>
      <w:bookmarkEnd w:id="4618"/>
    </w:p>
    <w:p w14:paraId="5A818702" w14:textId="77777777" w:rsidR="00E70161" w:rsidRPr="009C02BF"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63142238"/>
      <w:r w:rsidRPr="009C02BF">
        <w:t>22A.2.6.1</w:t>
      </w:r>
      <w:r w:rsidRPr="009C02BF">
        <w:tab/>
        <w:t>Traffic Steering from E-UTRAN to WLAN</w:t>
      </w:r>
      <w:bookmarkEnd w:id="4619"/>
      <w:bookmarkEnd w:id="4620"/>
      <w:bookmarkEnd w:id="4621"/>
      <w:bookmarkEnd w:id="4622"/>
      <w:bookmarkEnd w:id="4623"/>
      <w:bookmarkEnd w:id="4624"/>
    </w:p>
    <w:p w14:paraId="362535B0" w14:textId="77777777" w:rsidR="00E70161" w:rsidRPr="009C02BF" w:rsidRDefault="00E70161" w:rsidP="00E70161">
      <w:r w:rsidRPr="009C02BF">
        <w:t>The traffic steering from E-UTRAN to WLAN procedure is initiated by the eNB.</w:t>
      </w:r>
    </w:p>
    <w:p w14:paraId="4C89723C" w14:textId="77777777" w:rsidR="00E70161" w:rsidRPr="009C02BF" w:rsidRDefault="00E70161" w:rsidP="00E70161">
      <w:pPr>
        <w:pStyle w:val="TH"/>
      </w:pPr>
      <w:r w:rsidRPr="009C02BF">
        <w:object w:dxaOrig="5746" w:dyaOrig="4081" w14:anchorId="46DFC62F">
          <v:shape id="_x0000_i1291" type="#_x0000_t75" style="width:242.25pt;height:171.75pt" o:ole="">
            <v:imagedata r:id="rId535" o:title=""/>
          </v:shape>
          <o:OLEObject Type="Embed" ProgID="Visio.Drawing.11" ShapeID="_x0000_i1291" DrawAspect="Content" ObjectID="_1773755726" r:id="rId536"/>
        </w:object>
      </w:r>
    </w:p>
    <w:p w14:paraId="4FF044B5" w14:textId="77777777" w:rsidR="00E70161" w:rsidRPr="009C02BF" w:rsidRDefault="00E70161" w:rsidP="00324FF0">
      <w:pPr>
        <w:pStyle w:val="TF"/>
      </w:pPr>
      <w:r w:rsidRPr="009C02BF">
        <w:t>Figure 22A.2.6.1-1: Traffic steering from E-UTRAN to WLAN procedure</w:t>
      </w:r>
    </w:p>
    <w:p w14:paraId="4F88B695" w14:textId="77777777" w:rsidR="00E70161" w:rsidRPr="009C02BF" w:rsidRDefault="00E70161" w:rsidP="00E70161">
      <w:pPr>
        <w:pStyle w:val="B1"/>
      </w:pPr>
      <w:r w:rsidRPr="009C02BF">
        <w:t>1.</w:t>
      </w:r>
      <w:r w:rsidRPr="009C02BF">
        <w:tab/>
        <w:t xml:space="preserve">The eNB sends the </w:t>
      </w:r>
      <w:r w:rsidRPr="009C02BF">
        <w:rPr>
          <w:i/>
        </w:rPr>
        <w:t>RRCConnectionReconfiguration</w:t>
      </w:r>
      <w:r w:rsidRPr="009C02BF">
        <w:t xml:space="preserve"> message to the UE indicating the UE to steer traffic from E-UTRAN to WLAN.</w:t>
      </w:r>
    </w:p>
    <w:p w14:paraId="4AD1625F" w14:textId="77777777" w:rsidR="00E70161" w:rsidRPr="009C02BF" w:rsidRDefault="00E70161" w:rsidP="00E70161">
      <w:pPr>
        <w:pStyle w:val="B1"/>
      </w:pPr>
      <w:r w:rsidRPr="009C02BF">
        <w:t>2.</w:t>
      </w:r>
      <w:r w:rsidRPr="009C02BF">
        <w:tab/>
        <w:t xml:space="preserve">The UE forward the indication to upper layers and replies with </w:t>
      </w:r>
      <w:r w:rsidRPr="009C02BF">
        <w:rPr>
          <w:i/>
        </w:rPr>
        <w:t>RRCConnectionReconfigurationComplete</w:t>
      </w:r>
      <w:r w:rsidRPr="009C02BF">
        <w:t xml:space="preserve"> message.</w:t>
      </w:r>
    </w:p>
    <w:p w14:paraId="5DB7B418" w14:textId="77777777" w:rsidR="00E70161" w:rsidRPr="009C02BF" w:rsidRDefault="00E70161" w:rsidP="00E70161">
      <w:pPr>
        <w:pStyle w:val="B1"/>
      </w:pPr>
      <w:r w:rsidRPr="009C02BF">
        <w:t>3.</w:t>
      </w:r>
      <w:r w:rsidRPr="009C02BF">
        <w:tab/>
        <w:t>The UE performs WLAN Association and</w:t>
      </w:r>
      <w:r w:rsidR="002315AE" w:rsidRPr="009C02BF">
        <w:rPr>
          <w:lang w:eastAsia="zh-CN"/>
        </w:rPr>
        <w:t xml:space="preserve"> after successful connection to WLAN,</w:t>
      </w:r>
      <w:r w:rsidRPr="009C02BF">
        <w:t xml:space="preserve"> steers traffic from E-UTRAN to WLAN (subject to upper layer)</w:t>
      </w:r>
      <w:r w:rsidR="0041618C" w:rsidRPr="009C02BF">
        <w:t>.</w:t>
      </w:r>
    </w:p>
    <w:p w14:paraId="6B84F7E6" w14:textId="77777777" w:rsidR="00E70161" w:rsidRPr="009C02BF" w:rsidRDefault="00E70161" w:rsidP="00E70161">
      <w:pPr>
        <w:pStyle w:val="B1"/>
      </w:pPr>
      <w:r w:rsidRPr="009C02BF">
        <w:t>4.</w:t>
      </w:r>
      <w:r w:rsidRPr="009C02BF">
        <w:tab/>
        <w:t xml:space="preserve">If </w:t>
      </w:r>
      <w:r w:rsidR="0041618C" w:rsidRPr="009C02BF">
        <w:rPr>
          <w:lang w:eastAsia="zh-CN"/>
        </w:rPr>
        <w:t>WLAN association failed</w:t>
      </w:r>
      <w:r w:rsidRPr="009C02BF">
        <w:t xml:space="preserve">, the UE sends </w:t>
      </w:r>
      <w:r w:rsidRPr="009C02BF">
        <w:rPr>
          <w:i/>
          <w:iCs/>
        </w:rPr>
        <w:t xml:space="preserve">WLANConnectionStatusReport </w:t>
      </w:r>
      <w:r w:rsidRPr="009C02BF">
        <w:t>message.</w:t>
      </w:r>
    </w:p>
    <w:p w14:paraId="67272412" w14:textId="77777777" w:rsidR="00E70161" w:rsidRPr="009C02BF"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63142239"/>
      <w:r w:rsidRPr="009C02BF">
        <w:t>22A.2.6.2</w:t>
      </w:r>
      <w:r w:rsidRPr="009C02BF">
        <w:tab/>
        <w:t>Traffic Steering from WLAN to E-UTRAN</w:t>
      </w:r>
      <w:bookmarkEnd w:id="4625"/>
      <w:bookmarkEnd w:id="4626"/>
      <w:bookmarkEnd w:id="4627"/>
      <w:bookmarkEnd w:id="4628"/>
      <w:bookmarkEnd w:id="4629"/>
      <w:bookmarkEnd w:id="4630"/>
    </w:p>
    <w:p w14:paraId="639FA792" w14:textId="77777777" w:rsidR="00E70161" w:rsidRPr="009C02BF" w:rsidRDefault="00E70161" w:rsidP="00E70161">
      <w:r w:rsidRPr="009C02BF">
        <w:t>The traffic steering from WLAN to E-UTRAN procedure is initiated by the eNB.</w:t>
      </w:r>
    </w:p>
    <w:p w14:paraId="7EEC6E7E" w14:textId="77777777" w:rsidR="00E70161" w:rsidRPr="009C02BF" w:rsidRDefault="0041618C" w:rsidP="00E70161">
      <w:pPr>
        <w:pStyle w:val="TH"/>
      </w:pPr>
      <w:r w:rsidRPr="009C02BF">
        <w:object w:dxaOrig="5515" w:dyaOrig="2771" w14:anchorId="11C2DD68">
          <v:shape id="_x0000_i1292" type="#_x0000_t75" style="width:232.5pt;height:117pt" o:ole="">
            <v:imagedata r:id="rId537" o:title=""/>
          </v:shape>
          <o:OLEObject Type="Embed" ProgID="Visio.Drawing.11" ShapeID="_x0000_i1292" DrawAspect="Content" ObjectID="_1773755727" r:id="rId538"/>
        </w:object>
      </w:r>
    </w:p>
    <w:p w14:paraId="4F57CB89" w14:textId="77777777" w:rsidR="00E70161" w:rsidRPr="009C02BF" w:rsidRDefault="00E70161" w:rsidP="00324FF0">
      <w:pPr>
        <w:pStyle w:val="TF"/>
      </w:pPr>
      <w:r w:rsidRPr="009C02BF">
        <w:t>Figure 22A.2.6.2-1: Traffic steering from WLAN to E-UTRAN procedure</w:t>
      </w:r>
    </w:p>
    <w:p w14:paraId="76283908" w14:textId="77777777" w:rsidR="00E70161" w:rsidRPr="009C02BF" w:rsidRDefault="00E70161" w:rsidP="00E70161">
      <w:pPr>
        <w:pStyle w:val="B1"/>
      </w:pPr>
      <w:r w:rsidRPr="009C02BF">
        <w:t>1.</w:t>
      </w:r>
      <w:r w:rsidRPr="009C02BF">
        <w:tab/>
        <w:t xml:space="preserve">The eNB sends the </w:t>
      </w:r>
      <w:r w:rsidRPr="009C02BF">
        <w:rPr>
          <w:i/>
        </w:rPr>
        <w:t>RRCConnectionReconfiguration</w:t>
      </w:r>
      <w:r w:rsidRPr="009C02BF">
        <w:t xml:space="preserve"> message to the UE indicating the UE to steer traffic fromWLAN to E-UTRAN.</w:t>
      </w:r>
    </w:p>
    <w:p w14:paraId="0020E830" w14:textId="77777777" w:rsidR="00E70161" w:rsidRPr="009C02BF" w:rsidRDefault="00E70161" w:rsidP="00E70161">
      <w:pPr>
        <w:pStyle w:val="B1"/>
      </w:pPr>
      <w:r w:rsidRPr="009C02BF">
        <w:t>2.</w:t>
      </w:r>
      <w:r w:rsidRPr="009C02BF">
        <w:tab/>
        <w:t xml:space="preserve">The UE forward the indication to upper layers and replies with </w:t>
      </w:r>
      <w:r w:rsidRPr="009C02BF">
        <w:rPr>
          <w:i/>
        </w:rPr>
        <w:t>RRCConnectionReconfigurationComplete</w:t>
      </w:r>
      <w:r w:rsidRPr="009C02BF">
        <w:t xml:space="preserve"> message.</w:t>
      </w:r>
    </w:p>
    <w:p w14:paraId="09782BB8" w14:textId="77777777" w:rsidR="00E70161" w:rsidRPr="009C02BF" w:rsidRDefault="00E70161" w:rsidP="00E70161">
      <w:pPr>
        <w:pStyle w:val="B1"/>
      </w:pPr>
      <w:r w:rsidRPr="009C02BF">
        <w:t>3.</w:t>
      </w:r>
      <w:r w:rsidRPr="009C02BF">
        <w:tab/>
        <w:t>The UE steers traffic from WLAN to E-UTRAN.</w:t>
      </w:r>
    </w:p>
    <w:p w14:paraId="6231E0C0" w14:textId="77777777" w:rsidR="00D36412" w:rsidRPr="009C02BF"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63142240"/>
      <w:r w:rsidRPr="009C02BF">
        <w:t>22A.3</w:t>
      </w:r>
      <w:r w:rsidRPr="009C02BF">
        <w:tab/>
        <w:t>LTE/WLAN Radio Level Integration with IPsec Tunnel</w:t>
      </w:r>
      <w:bookmarkEnd w:id="4631"/>
      <w:bookmarkEnd w:id="4632"/>
      <w:bookmarkEnd w:id="4633"/>
      <w:bookmarkEnd w:id="4634"/>
      <w:bookmarkEnd w:id="4635"/>
      <w:bookmarkEnd w:id="4636"/>
    </w:p>
    <w:p w14:paraId="2E8802BA" w14:textId="77777777" w:rsidR="000C1C42" w:rsidRPr="009C02BF"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63142241"/>
      <w:r w:rsidRPr="009C02BF">
        <w:t>22A.3.0</w:t>
      </w:r>
      <w:r w:rsidRPr="009C02BF">
        <w:tab/>
        <w:t>General</w:t>
      </w:r>
      <w:bookmarkEnd w:id="4637"/>
      <w:bookmarkEnd w:id="4638"/>
      <w:bookmarkEnd w:id="4639"/>
      <w:bookmarkEnd w:id="4640"/>
      <w:bookmarkEnd w:id="4641"/>
      <w:bookmarkEnd w:id="4642"/>
    </w:p>
    <w:p w14:paraId="32DD7416" w14:textId="77777777" w:rsidR="00D36412" w:rsidRPr="009C02BF" w:rsidRDefault="00D36412" w:rsidP="00D36412">
      <w:r w:rsidRPr="009C02BF">
        <w:t>LTE/WLAN Radio Level Integration with IPsec Tunnel (LWIP) feature allows a UE in RRC_CONNECTED to be configured by the eNB to utilize WLAN radio resources via IPsec tunnelling.</w:t>
      </w:r>
    </w:p>
    <w:p w14:paraId="74BB33A6" w14:textId="77777777" w:rsidR="002928C0" w:rsidRPr="009C02BF" w:rsidRDefault="00D36412" w:rsidP="00D36412">
      <w:r w:rsidRPr="009C02BF">
        <w:t xml:space="preserve">The overall architecture for LWIP is illustrated in Figure 22A.3-1. Connectivity between eNB and </w:t>
      </w:r>
      <w:r w:rsidR="002928C0" w:rsidRPr="009C02BF">
        <w:t xml:space="preserve">LWIP-SeGW is provided by the Xw interface </w:t>
      </w:r>
      <w:r w:rsidRPr="009C02BF">
        <w:t>.</w:t>
      </w:r>
    </w:p>
    <w:p w14:paraId="4CB96855" w14:textId="77777777" w:rsidR="005C282F" w:rsidRPr="009C02BF" w:rsidRDefault="007F0A13" w:rsidP="005C282F">
      <w:pPr>
        <w:pStyle w:val="TH"/>
      </w:pPr>
      <w:r w:rsidRPr="009C02BF">
        <w:object w:dxaOrig="3316" w:dyaOrig="3166" w14:anchorId="7BB49A92">
          <v:shape id="_x0000_i1293" type="#_x0000_t75" style="width:246.75pt;height:235.5pt" o:ole="">
            <v:imagedata r:id="rId539" o:title=""/>
          </v:shape>
          <o:OLEObject Type="Embed" ProgID="Visio.Drawing.15" ShapeID="_x0000_i1293" DrawAspect="Content" ObjectID="_1773755728" r:id="rId540"/>
        </w:object>
      </w:r>
    </w:p>
    <w:p w14:paraId="7FE4569F" w14:textId="77777777" w:rsidR="00D36412" w:rsidRPr="009C02BF" w:rsidRDefault="00D36412" w:rsidP="00324FF0">
      <w:pPr>
        <w:pStyle w:val="TF"/>
      </w:pPr>
      <w:r w:rsidRPr="009C02BF">
        <w:t>Figure 22A.3-1: LWIP Overall Architecture</w:t>
      </w:r>
    </w:p>
    <w:p w14:paraId="75DC187B" w14:textId="77777777" w:rsidR="00035CC6" w:rsidRPr="009C02BF" w:rsidRDefault="00D36412" w:rsidP="00035CC6">
      <w:r w:rsidRPr="009C02BF">
        <w:t>The protocol architecture for LWIP is illustrated in Figure 22A.3-2.</w:t>
      </w:r>
    </w:p>
    <w:p w14:paraId="17A4174E" w14:textId="77777777" w:rsidR="00035CC6" w:rsidRPr="009C02BF" w:rsidRDefault="00035CC6" w:rsidP="00035CC6">
      <w:r w:rsidRPr="009C02BF">
        <w:t>The IP Packets transferred between the UE and LWIP-SeGW are encapsulated using IPsec</w:t>
      </w:r>
      <w:r w:rsidR="00B86297" w:rsidRPr="009C02BF">
        <w:t>, as specified in TS 33.401</w:t>
      </w:r>
      <w:r w:rsidR="00C07C57" w:rsidRPr="009C02BF">
        <w:t xml:space="preserve"> </w:t>
      </w:r>
      <w:r w:rsidRPr="009C02BF">
        <w:t>[22]</w:t>
      </w:r>
      <w:r w:rsidR="00B86297" w:rsidRPr="009C02BF">
        <w:t>,</w:t>
      </w:r>
      <w:r w:rsidRPr="009C02BF">
        <w:t xml:space="preserve"> in order to provide security to the packets that traverse WLAN.The IP packets are then transported between the LWIP-SeGW and eNB</w:t>
      </w:r>
      <w:r w:rsidR="002928C0" w:rsidRPr="009C02BF">
        <w:t xml:space="preserve"> via the Xw interface</w:t>
      </w:r>
      <w:r w:rsidRPr="009C02BF">
        <w:t>. The end to end path between the UE and eNB via the WLAN network is referred to as the LWIP tunnel.</w:t>
      </w:r>
    </w:p>
    <w:p w14:paraId="0D1EBF1D" w14:textId="32E35771" w:rsidR="00D36412" w:rsidRPr="009C02BF" w:rsidRDefault="002928C0" w:rsidP="00035CC6">
      <w:pPr>
        <w:pStyle w:val="TH"/>
      </w:pPr>
      <w:r w:rsidRPr="009C02BF">
        <w:object w:dxaOrig="7575" w:dyaOrig="7441" w14:anchorId="5A9AD14B">
          <v:shape id="_x0000_i1294" type="#_x0000_t75" style="width:282.75pt;height:278.25pt" o:ole="">
            <v:imagedata r:id="rId541" o:title=""/>
          </v:shape>
          <o:OLEObject Type="Embed" ProgID="Visio.Drawing.11" ShapeID="_x0000_i1294" DrawAspect="Content" ObjectID="_1773755729" r:id="rId542"/>
        </w:object>
      </w:r>
    </w:p>
    <w:p w14:paraId="6F9682B7" w14:textId="77777777" w:rsidR="00D36412" w:rsidRPr="009C02BF" w:rsidRDefault="00D36412" w:rsidP="00324FF0">
      <w:pPr>
        <w:pStyle w:val="TF"/>
      </w:pPr>
      <w:r w:rsidRPr="009C02BF">
        <w:t>Figure 22A.3-2: LWIP Protocol Architecture</w:t>
      </w:r>
    </w:p>
    <w:p w14:paraId="7C2195BF" w14:textId="77777777" w:rsidR="00035CC6" w:rsidRPr="009C02BF" w:rsidRDefault="00035CC6" w:rsidP="00324FF0">
      <w:r w:rsidRPr="009C02BF">
        <w:t>The end to end protocol stack for the bearer transported over the LWIP tunnel is illustrated in figure 22A.3-3.</w:t>
      </w:r>
    </w:p>
    <w:p w14:paraId="2F7AB68D" w14:textId="77777777" w:rsidR="00C702D4" w:rsidRPr="009C02BF" w:rsidRDefault="00C702D4" w:rsidP="00C702D4">
      <w:pPr>
        <w:pStyle w:val="TH"/>
      </w:pPr>
    </w:p>
    <w:p w14:paraId="11BA03EF" w14:textId="77777777" w:rsidR="00035CC6" w:rsidRPr="009C02BF" w:rsidRDefault="00C702D4" w:rsidP="00C702D4">
      <w:pPr>
        <w:pStyle w:val="TH"/>
      </w:pPr>
      <w:r w:rsidRPr="009C02BF">
        <w:object w:dxaOrig="8723" w:dyaOrig="3392" w14:anchorId="005C06A3">
          <v:shape id="_x0000_i1295" type="#_x0000_t75" style="width:345pt;height:133.5pt" o:ole="">
            <v:imagedata r:id="rId543" o:title=""/>
          </v:shape>
          <o:OLEObject Type="Embed" ProgID="Visio.Drawing.11" ShapeID="_x0000_i1295" DrawAspect="Content" ObjectID="_1773755730" r:id="rId544"/>
        </w:object>
      </w:r>
    </w:p>
    <w:p w14:paraId="2835B0F5" w14:textId="77777777" w:rsidR="00035CC6" w:rsidRPr="009C02BF" w:rsidRDefault="00035CC6" w:rsidP="00324FF0">
      <w:pPr>
        <w:pStyle w:val="TF"/>
      </w:pPr>
      <w:r w:rsidRPr="009C02BF">
        <w:t>Figure 22A.3-3: Bearer over LWIP Tunnel - Protocol Stack</w:t>
      </w:r>
    </w:p>
    <w:p w14:paraId="2ED26545" w14:textId="77777777" w:rsidR="002928C0" w:rsidRPr="009C02BF" w:rsidRDefault="00D36412" w:rsidP="002928C0">
      <w:r w:rsidRPr="009C02BF">
        <w:t>The RRCConnectionReconfiguration message provides the necessary parameters for the UE to initiate the establishment of the IPSec tunnel for the DRB.</w:t>
      </w:r>
      <w:r w:rsidR="00035CC6" w:rsidRPr="009C02B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9C02BF" w:rsidRDefault="002928C0" w:rsidP="002928C0">
      <w:r w:rsidRPr="009C02BF">
        <w:t>The IPsec tunnel is established following the exchange of security information between the eNB and LWIP-SeGW using the XwAP LWIP Addition Preparation procedure.</w:t>
      </w:r>
    </w:p>
    <w:p w14:paraId="562AF6B4" w14:textId="77777777" w:rsidR="00D36412" w:rsidRPr="009C02BF" w:rsidRDefault="00D36412" w:rsidP="00D36412">
      <w:r w:rsidRPr="009C02BF">
        <w:t xml:space="preserve">A single IPSec tunnel is used per UE for all the data bearers that are configured to send and/ or receive data over WLAN. </w:t>
      </w:r>
      <w:r w:rsidR="002928C0" w:rsidRPr="009C02BF">
        <w:t xml:space="preserve">The data corresponding to each IPSec Tunnel is transported over the Xw interface on a single GTP-U tunnel. </w:t>
      </w:r>
      <w:r w:rsidRPr="009C02BF">
        <w:t>Each data bearer may be configured so that traffic for that bearer can be routed over the IPsec tunnel in only downlink</w:t>
      </w:r>
      <w:r w:rsidR="0004032C" w:rsidRPr="009C02BF">
        <w:rPr>
          <w:lang w:eastAsia="zh-TW"/>
        </w:rPr>
        <w:t>, only uplink,</w:t>
      </w:r>
      <w:r w:rsidRPr="009C02BF">
        <w:t xml:space="preserve"> or both uplink and downlink over WLAN. SRBs are carried over LTE only. eNB configures specific bearer(s) to use the IPsec tunnel.</w:t>
      </w:r>
    </w:p>
    <w:p w14:paraId="49473533" w14:textId="77777777" w:rsidR="00D36412" w:rsidRPr="009C02BF" w:rsidRDefault="006826BC" w:rsidP="00D36412">
      <w:pPr>
        <w:pStyle w:val="NO"/>
      </w:pPr>
      <w:r w:rsidRPr="009C02BF">
        <w:t>NOTE</w:t>
      </w:r>
      <w:r w:rsidR="00D36412" w:rsidRPr="009C02BF">
        <w:t>:</w:t>
      </w:r>
      <w:r w:rsidR="00D36412" w:rsidRPr="009C02BF">
        <w:tab/>
        <w:t xml:space="preserve">If the IPsec tunnel is established then it is expected that eNB routes packets belonging to the </w:t>
      </w:r>
      <w:r w:rsidR="00035CC6" w:rsidRPr="009C02BF">
        <w:t xml:space="preserve">data bearer </w:t>
      </w:r>
      <w:r w:rsidR="00D36412" w:rsidRPr="009C02BF">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9C02BF" w:rsidRDefault="00D36412" w:rsidP="00D36412">
      <w:r w:rsidRPr="009C02BF">
        <w:t>For the DL of a data bearer, the packets recei</w:t>
      </w:r>
      <w:r w:rsidR="00035CC6" w:rsidRPr="009C02BF">
        <w:t>v</w:t>
      </w:r>
      <w:r w:rsidRPr="009C02BF">
        <w:t>ed from the IPsec tunnel are forwarded directly to upper layers.</w:t>
      </w:r>
    </w:p>
    <w:p w14:paraId="24ABAF68" w14:textId="77777777" w:rsidR="00D36412" w:rsidRPr="009C02BF" w:rsidRDefault="00D36412" w:rsidP="00D36412">
      <w:r w:rsidRPr="009C02BF">
        <w:t xml:space="preserve">For the UL, the eNB configures the UE to route the uplink data either via LTE or via WLAN using RRC signalling. If routed via WLAN then all UL traffic of the </w:t>
      </w:r>
      <w:r w:rsidR="00035CC6" w:rsidRPr="009C02BF">
        <w:t xml:space="preserve">data bearer </w:t>
      </w:r>
      <w:r w:rsidRPr="009C02BF">
        <w:t>is offloaded to the WLAN.</w:t>
      </w:r>
    </w:p>
    <w:p w14:paraId="6974E47F" w14:textId="77777777" w:rsidR="00C702D4" w:rsidRPr="009C02BF" w:rsidRDefault="00035CC6" w:rsidP="00C702D4">
      <w:r w:rsidRPr="009C02BF">
        <w:t xml:space="preserve">UL bearer packets sent over the LWIP tunnel are encapsulated using LWIPEP as specified in </w:t>
      </w:r>
      <w:r w:rsidR="00C07C57" w:rsidRPr="009C02BF">
        <w:rPr>
          <w:iCs/>
        </w:rPr>
        <w:t>TS 36.361 [68]</w:t>
      </w:r>
      <w:r w:rsidRPr="009C02BF">
        <w:t xml:space="preserve"> with the </w:t>
      </w:r>
      <w:r w:rsidR="00FA4A7A" w:rsidRPr="009C02BF">
        <w:t>'</w:t>
      </w:r>
      <w:r w:rsidRPr="009C02BF">
        <w:t>Key</w:t>
      </w:r>
      <w:r w:rsidR="00FA4A7A" w:rsidRPr="009C02BF">
        <w:t>'</w:t>
      </w:r>
      <w:r w:rsidRPr="009C02BF">
        <w:t xml:space="preserve"> field in the LWIPEP header populated with the DRB Identity associated with offloaded UL bearer.</w:t>
      </w:r>
    </w:p>
    <w:p w14:paraId="446ED36C" w14:textId="77777777" w:rsidR="00035CC6" w:rsidRPr="009C02BF" w:rsidRDefault="00C702D4" w:rsidP="00C702D4">
      <w:r w:rsidRPr="009C02BF">
        <w:t xml:space="preserve">If aggregation over LWIP is enabled in UL or DL, the corresponding (UL or DL) packets sent over the LWIP tunnel and LTE are encapsulated using LWIPEP as specified in </w:t>
      </w:r>
      <w:r w:rsidRPr="009C02BF">
        <w:rPr>
          <w:iCs/>
        </w:rPr>
        <w:t xml:space="preserve">TS 36.361 [68]. </w:t>
      </w:r>
      <w:r w:rsidRPr="009C02BF">
        <w:t xml:space="preserve">The LWIPEP layer assigns sequence numbers to all packets and uses this sequence numbers to populate the </w:t>
      </w:r>
      <w:r w:rsidR="00FA4A7A" w:rsidRPr="009C02BF">
        <w:t>'</w:t>
      </w:r>
      <w:r w:rsidRPr="009C02BF">
        <w:t>Sequence Number</w:t>
      </w:r>
      <w:r w:rsidR="00FA4A7A" w:rsidRPr="009C02BF">
        <w:t>'</w:t>
      </w:r>
      <w:r w:rsidRPr="009C02BF">
        <w:t xml:space="preserve"> field in the LWIPEP header. The </w:t>
      </w:r>
      <w:r w:rsidR="00FA4A7A" w:rsidRPr="009C02BF">
        <w:t>'</w:t>
      </w:r>
      <w:r w:rsidRPr="009C02BF">
        <w:t>Key</w:t>
      </w:r>
      <w:r w:rsidR="00FA4A7A" w:rsidRPr="009C02BF">
        <w:t>'</w:t>
      </w:r>
      <w:r w:rsidRPr="009C02BF">
        <w:t xml:space="preserve"> field in the LWIPEP header is populated with the DRB Identity of the associated DRB.</w:t>
      </w:r>
    </w:p>
    <w:p w14:paraId="6AB1B6AA" w14:textId="77777777" w:rsidR="00D36412" w:rsidRPr="009C02BF" w:rsidRDefault="00D36412" w:rsidP="00D36412">
      <w:r w:rsidRPr="009C02BF">
        <w:t xml:space="preserve">The release of the IPsec tunnel </w:t>
      </w:r>
      <w:r w:rsidR="003B04A4" w:rsidRPr="009C02BF">
        <w:t xml:space="preserve">is </w:t>
      </w:r>
      <w:r w:rsidRPr="009C02BF">
        <w:t xml:space="preserve">initiated by the eNB. Upon receiving the Handover Command or on transition to RRC_IDLE state, the UE shall autonomously release IPsec tunnel configuration and the use of it by the </w:t>
      </w:r>
      <w:r w:rsidR="003B04A4" w:rsidRPr="009C02BF">
        <w:t>data bearers</w:t>
      </w:r>
      <w:r w:rsidRPr="009C02BF">
        <w:t>.</w:t>
      </w:r>
    </w:p>
    <w:p w14:paraId="3EB98F32" w14:textId="77777777" w:rsidR="00D36412" w:rsidRPr="009C02BF" w:rsidRDefault="00D36412" w:rsidP="00D36412">
      <w:r w:rsidRPr="009C02BF">
        <w:t xml:space="preserve">A UE supporting LWIP may be configured for WLAN measurements as per </w:t>
      </w:r>
      <w:r w:rsidR="00240D6D" w:rsidRPr="009C02BF">
        <w:t>clause</w:t>
      </w:r>
      <w:r w:rsidRPr="009C02BF">
        <w:t xml:space="preserve"> 22A.1.5.</w:t>
      </w:r>
    </w:p>
    <w:p w14:paraId="6FB7392B" w14:textId="77777777" w:rsidR="00D36412" w:rsidRPr="009C02BF" w:rsidRDefault="00D36412" w:rsidP="00D36412">
      <w:r w:rsidRPr="009C02B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9C02BF" w:rsidRDefault="002315AE" w:rsidP="002315AE">
      <w:pPr>
        <w:rPr>
          <w:lang w:eastAsia="zh-CN"/>
        </w:rPr>
      </w:pPr>
      <w:r w:rsidRPr="009C02BF">
        <w:t>E-UTRAN does not configure LWIP with DC, LWA or RCLWI simultaneously for the same UE.</w:t>
      </w:r>
    </w:p>
    <w:p w14:paraId="5466BBAE" w14:textId="77777777" w:rsidR="002315AE" w:rsidRPr="009C02BF" w:rsidRDefault="002315AE" w:rsidP="002315AE">
      <w:r w:rsidRPr="009C02BF">
        <w:t xml:space="preserve">If LWIP and </w:t>
      </w:r>
      <w:r w:rsidRPr="009C02BF">
        <w:rPr>
          <w:lang w:eastAsia="zh-CN"/>
        </w:rPr>
        <w:t>RAN assisted WLAN interworking</w:t>
      </w:r>
      <w:r w:rsidRPr="009C02BF">
        <w:t xml:space="preserve"> are simultaneously configured for the same UE, in </w:t>
      </w:r>
      <w:r w:rsidR="0004032C" w:rsidRPr="009C02BF">
        <w:rPr>
          <w:lang w:eastAsia="zh-TW"/>
        </w:rPr>
        <w:t>RRC_CONNECTED</w:t>
      </w:r>
      <w:r w:rsidRPr="009C02BF">
        <w:t>, the UE only applies LWIP.</w:t>
      </w:r>
    </w:p>
    <w:p w14:paraId="043AEA5E" w14:textId="77777777" w:rsidR="00D36412" w:rsidRPr="009C02BF"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63142242"/>
      <w:r w:rsidRPr="009C02BF">
        <w:lastRenderedPageBreak/>
        <w:t>22A.3.1</w:t>
      </w:r>
      <w:r w:rsidRPr="009C02BF">
        <w:tab/>
        <w:t>LWIP Operation</w:t>
      </w:r>
      <w:bookmarkEnd w:id="4643"/>
      <w:bookmarkEnd w:id="4644"/>
      <w:bookmarkEnd w:id="4645"/>
      <w:bookmarkEnd w:id="4646"/>
      <w:bookmarkEnd w:id="4647"/>
      <w:bookmarkEnd w:id="4648"/>
    </w:p>
    <w:p w14:paraId="633DB7B1" w14:textId="77777777" w:rsidR="00D36412" w:rsidRPr="009C02BF"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63142243"/>
      <w:r w:rsidRPr="009C02BF">
        <w:t>22A.3.1.1</w:t>
      </w:r>
      <w:r w:rsidRPr="009C02BF">
        <w:tab/>
      </w:r>
      <w:r w:rsidR="003B04A4" w:rsidRPr="009C02BF">
        <w:t xml:space="preserve">LWIP </w:t>
      </w:r>
      <w:r w:rsidRPr="009C02BF">
        <w:t xml:space="preserve">Tunnel Setup and </w:t>
      </w:r>
      <w:r w:rsidR="00E2649B" w:rsidRPr="009C02BF">
        <w:t xml:space="preserve">Data </w:t>
      </w:r>
      <w:r w:rsidRPr="009C02BF">
        <w:t>Bearer Configuration</w:t>
      </w:r>
      <w:bookmarkEnd w:id="4649"/>
      <w:bookmarkEnd w:id="4650"/>
      <w:bookmarkEnd w:id="4651"/>
      <w:bookmarkEnd w:id="4652"/>
      <w:bookmarkEnd w:id="4653"/>
      <w:bookmarkEnd w:id="4654"/>
    </w:p>
    <w:p w14:paraId="51BCED32" w14:textId="77777777" w:rsidR="0031754C" w:rsidRPr="009C02BF" w:rsidRDefault="00D36412" w:rsidP="0094180E">
      <w:r w:rsidRPr="009C02BF">
        <w:t xml:space="preserve">Figure 22A.3.1.1-1 shows the procedure of configuring a </w:t>
      </w:r>
      <w:r w:rsidR="00E2649B" w:rsidRPr="009C02BF">
        <w:t xml:space="preserve">data </w:t>
      </w:r>
      <w:r w:rsidRPr="009C02BF">
        <w:t xml:space="preserve">bearer to be transported over the </w:t>
      </w:r>
      <w:r w:rsidR="00E2649B" w:rsidRPr="009C02BF">
        <w:t xml:space="preserve">LWIP </w:t>
      </w:r>
      <w:r w:rsidRPr="009C02BF">
        <w:t>tunnel.</w:t>
      </w:r>
    </w:p>
    <w:p w14:paraId="57E48695" w14:textId="77777777" w:rsidR="009E44B8" w:rsidRPr="009C02BF" w:rsidRDefault="00FB5B3D" w:rsidP="00046C85">
      <w:pPr>
        <w:pStyle w:val="TH"/>
      </w:pPr>
      <w:r w:rsidRPr="009C02BF">
        <w:object w:dxaOrig="6556" w:dyaOrig="5806" w14:anchorId="65774D44">
          <v:shape id="_x0000_i1296" type="#_x0000_t75" style="width:416.25pt;height:369pt" o:ole="">
            <v:imagedata r:id="rId545" o:title=""/>
          </v:shape>
          <o:OLEObject Type="Embed" ProgID="Visio.Drawing.15" ShapeID="_x0000_i1296" DrawAspect="Content" ObjectID="_1773755731" r:id="rId546"/>
        </w:object>
      </w:r>
    </w:p>
    <w:p w14:paraId="750BDFC9" w14:textId="77777777" w:rsidR="00D36412" w:rsidRPr="009C02BF" w:rsidRDefault="00D36412" w:rsidP="00324FF0">
      <w:pPr>
        <w:pStyle w:val="TF"/>
      </w:pPr>
      <w:r w:rsidRPr="009C02BF">
        <w:t xml:space="preserve">Figure 22A.3.1.1-1: </w:t>
      </w:r>
      <w:r w:rsidR="00E2649B" w:rsidRPr="009C02BF">
        <w:t xml:space="preserve">LWIP </w:t>
      </w:r>
      <w:r w:rsidRPr="009C02BF">
        <w:t xml:space="preserve">Tunnel for </w:t>
      </w:r>
      <w:r w:rsidR="00E2649B" w:rsidRPr="009C02BF">
        <w:t xml:space="preserve">data </w:t>
      </w:r>
      <w:r w:rsidRPr="009C02BF">
        <w:t>bearer setup procedure</w:t>
      </w:r>
    </w:p>
    <w:p w14:paraId="6395242B" w14:textId="77777777" w:rsidR="00D36412" w:rsidRPr="009C02BF" w:rsidRDefault="00D36412" w:rsidP="00D36412">
      <w:pPr>
        <w:pStyle w:val="B1"/>
      </w:pPr>
      <w:r w:rsidRPr="009C02BF">
        <w:t>1.</w:t>
      </w:r>
      <w:r w:rsidRPr="009C02BF">
        <w:tab/>
        <w:t>The eNB configures the UE to perform WLAN measurements for LWIP operation.</w:t>
      </w:r>
    </w:p>
    <w:p w14:paraId="6B997317" w14:textId="77777777" w:rsidR="00D36412" w:rsidRPr="009C02BF" w:rsidRDefault="00D36412" w:rsidP="00D36412">
      <w:pPr>
        <w:pStyle w:val="B1"/>
      </w:pPr>
      <w:r w:rsidRPr="009C02BF">
        <w:t>2.</w:t>
      </w:r>
      <w:r w:rsidRPr="009C02BF">
        <w:tab/>
        <w:t>The UE applies the new configuration and replies with RRCConnectionReconfigurationComplete message.</w:t>
      </w:r>
    </w:p>
    <w:p w14:paraId="78E121A7" w14:textId="77777777" w:rsidR="002F7524" w:rsidRPr="009C02BF" w:rsidRDefault="00D36412" w:rsidP="002F7524">
      <w:pPr>
        <w:pStyle w:val="B1"/>
      </w:pPr>
      <w:r w:rsidRPr="009C02BF">
        <w:t>3.</w:t>
      </w:r>
      <w:r w:rsidRPr="009C02BF">
        <w:tab/>
        <w:t>UE sends WLAN measurements to the eNB.</w:t>
      </w:r>
    </w:p>
    <w:p w14:paraId="6FD4FDE0" w14:textId="77777777" w:rsidR="002F7524" w:rsidRPr="009C02BF" w:rsidRDefault="002F7524" w:rsidP="002F7524">
      <w:pPr>
        <w:ind w:left="568" w:hanging="284"/>
      </w:pPr>
      <w:r w:rsidRPr="009C02BF">
        <w:t>3a.</w:t>
      </w:r>
      <w:r w:rsidRPr="009C02BF">
        <w:tab/>
        <w:t>The eNB sends the LWIP Addition Request message to request the LWIP-SeGW to allocate resources for a specific UE, including security material.</w:t>
      </w:r>
    </w:p>
    <w:p w14:paraId="591C5E1A" w14:textId="77777777" w:rsidR="00D36412" w:rsidRPr="009C02BF" w:rsidRDefault="002F7524" w:rsidP="002F7524">
      <w:pPr>
        <w:ind w:left="568" w:hanging="284"/>
      </w:pPr>
      <w:r w:rsidRPr="009C02BF">
        <w:t>3b.</w:t>
      </w:r>
      <w:r w:rsidRPr="009C02BF">
        <w:tab/>
        <w:t>If the LWIP-SeGW is able to admit the tunnel request, it responds with the LWIP Addition Request Acknowledge message.</w:t>
      </w:r>
    </w:p>
    <w:p w14:paraId="305302A8" w14:textId="77777777" w:rsidR="00D36412" w:rsidRPr="009C02BF" w:rsidRDefault="00D36412" w:rsidP="00D36412">
      <w:pPr>
        <w:pStyle w:val="B1"/>
      </w:pPr>
      <w:r w:rsidRPr="009C02BF">
        <w:t>4.</w:t>
      </w:r>
      <w:r w:rsidRPr="009C02BF">
        <w:tab/>
        <w:t xml:space="preserve">The eNB sends the </w:t>
      </w:r>
      <w:r w:rsidRPr="009C02BF">
        <w:rPr>
          <w:i/>
        </w:rPr>
        <w:t>RRCConnectionReconfiguration</w:t>
      </w:r>
      <w:r w:rsidRPr="009C02BF">
        <w:t xml:space="preserve"> message to the UE including the WLAN mobility set.</w:t>
      </w:r>
    </w:p>
    <w:p w14:paraId="7B99C07E" w14:textId="77777777" w:rsidR="00D36412" w:rsidRPr="009C02BF" w:rsidRDefault="00D36412" w:rsidP="00D36412">
      <w:pPr>
        <w:pStyle w:val="B1"/>
      </w:pPr>
      <w:r w:rsidRPr="009C02BF">
        <w:t>5.</w:t>
      </w:r>
      <w:r w:rsidRPr="009C02BF">
        <w:tab/>
        <w:t xml:space="preserve">The UE applies the new configuration and replies with </w:t>
      </w:r>
      <w:r w:rsidRPr="009C02BF">
        <w:rPr>
          <w:i/>
        </w:rPr>
        <w:t>RRCConnectionReconfigurationComplete</w:t>
      </w:r>
      <w:r w:rsidRPr="009C02BF">
        <w:t xml:space="preserve"> message.</w:t>
      </w:r>
    </w:p>
    <w:p w14:paraId="547A9D54" w14:textId="77777777" w:rsidR="00D36412" w:rsidRPr="009C02BF" w:rsidRDefault="00D36412" w:rsidP="00D36412">
      <w:pPr>
        <w:pStyle w:val="B1"/>
      </w:pPr>
      <w:r w:rsidRPr="009C02BF">
        <w:t>6.</w:t>
      </w:r>
      <w:r w:rsidRPr="009C02BF">
        <w:tab/>
        <w:t>UE associates with WLAN in consideration of the mobility set, if not already associated.</w:t>
      </w:r>
    </w:p>
    <w:p w14:paraId="7EF28D95" w14:textId="77777777" w:rsidR="00D36412" w:rsidRPr="009C02BF" w:rsidRDefault="00D36412" w:rsidP="00D36412">
      <w:pPr>
        <w:pStyle w:val="B1"/>
      </w:pPr>
      <w:r w:rsidRPr="009C02BF">
        <w:t>7.</w:t>
      </w:r>
      <w:r w:rsidRPr="009C02BF">
        <w:tab/>
        <w:t xml:space="preserve">UE sends </w:t>
      </w:r>
      <w:r w:rsidRPr="009C02BF">
        <w:rPr>
          <w:iCs/>
        </w:rPr>
        <w:t>confirmation of the WLAN association</w:t>
      </w:r>
      <w:r w:rsidRPr="009C02BF">
        <w:t xml:space="preserve"> to the eNB.</w:t>
      </w:r>
    </w:p>
    <w:p w14:paraId="3A2E86D0" w14:textId="77777777" w:rsidR="00D36412" w:rsidRPr="009C02BF" w:rsidRDefault="00D36412" w:rsidP="00D36412">
      <w:pPr>
        <w:pStyle w:val="B1"/>
      </w:pPr>
      <w:r w:rsidRPr="009C02BF">
        <w:t>8.</w:t>
      </w:r>
      <w:r w:rsidRPr="009C02BF">
        <w:tab/>
        <w:t xml:space="preserve">The eNB sends the </w:t>
      </w:r>
      <w:r w:rsidRPr="009C02BF">
        <w:rPr>
          <w:i/>
        </w:rPr>
        <w:t>RRCConnectionReconfiguration</w:t>
      </w:r>
      <w:r w:rsidRPr="009C02BF">
        <w:t xml:space="preserve"> message to the UE including the necessary parameters to establish IPSec tunnel over WLAN and </w:t>
      </w:r>
      <w:r w:rsidR="00E2649B" w:rsidRPr="009C02BF">
        <w:t>may</w:t>
      </w:r>
      <w:r w:rsidRPr="009C02BF">
        <w:t xml:space="preserve">, configure </w:t>
      </w:r>
      <w:r w:rsidR="00E2649B" w:rsidRPr="009C02BF">
        <w:t xml:space="preserve">data bearers </w:t>
      </w:r>
      <w:r w:rsidRPr="009C02BF">
        <w:t>to utilise the IPsec tunnel.</w:t>
      </w:r>
    </w:p>
    <w:p w14:paraId="25F6B2CE" w14:textId="77777777" w:rsidR="00D36412" w:rsidRPr="009C02BF" w:rsidRDefault="00D36412" w:rsidP="00D36412">
      <w:pPr>
        <w:pStyle w:val="B1"/>
      </w:pPr>
      <w:r w:rsidRPr="009C02BF">
        <w:lastRenderedPageBreak/>
        <w:t>9.</w:t>
      </w:r>
      <w:r w:rsidRPr="009C02BF">
        <w:tab/>
        <w:t xml:space="preserve">The UE applies the new configuration and replies with </w:t>
      </w:r>
      <w:r w:rsidRPr="009C02BF">
        <w:rPr>
          <w:i/>
        </w:rPr>
        <w:t>RRCConnectionReconfigurationComplete</w:t>
      </w:r>
      <w:r w:rsidRPr="009C02BF">
        <w:t xml:space="preserve"> message.</w:t>
      </w:r>
    </w:p>
    <w:p w14:paraId="04364921" w14:textId="77777777" w:rsidR="00D36412" w:rsidRPr="009C02BF" w:rsidRDefault="00D36412" w:rsidP="00D36412">
      <w:r w:rsidRPr="009C02BF">
        <w:t xml:space="preserve">The UE uses the parameters in the new radio resource configuration to setup the IPsec tunnel with the </w:t>
      </w:r>
      <w:r w:rsidR="00E2649B" w:rsidRPr="009C02BF">
        <w:t xml:space="preserve">LWIP-SeGW to complete the establishment of the LWIP tunnel with the eNB over the WLAN access. eNB may add or remove data bearers to utilise the LWIP tunnel at any time after the establishment of the LWIP tunnel by sending the </w:t>
      </w:r>
      <w:r w:rsidR="00E2649B" w:rsidRPr="009C02BF">
        <w:rPr>
          <w:i/>
          <w:iCs/>
        </w:rPr>
        <w:t>RRCConnectionReconfiguration</w:t>
      </w:r>
      <w:r w:rsidR="00E2649B" w:rsidRPr="009C02BF">
        <w:t xml:space="preserve"> message to the UE.</w:t>
      </w:r>
    </w:p>
    <w:p w14:paraId="31A0249F" w14:textId="77777777" w:rsidR="00D36412" w:rsidRPr="009C02BF"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63142244"/>
      <w:r w:rsidRPr="009C02BF">
        <w:t>22A.3.1.2</w:t>
      </w:r>
      <w:r w:rsidRPr="009C02BF">
        <w:tab/>
        <w:t xml:space="preserve">Reconfiguration to Remove WLAN Resources from </w:t>
      </w:r>
      <w:r w:rsidR="00E2649B" w:rsidRPr="009C02BF">
        <w:t>Data Bearer</w:t>
      </w:r>
      <w:bookmarkEnd w:id="4655"/>
      <w:bookmarkEnd w:id="4656"/>
      <w:bookmarkEnd w:id="4657"/>
      <w:bookmarkEnd w:id="4658"/>
      <w:bookmarkEnd w:id="4659"/>
      <w:bookmarkEnd w:id="4660"/>
    </w:p>
    <w:p w14:paraId="67A9B2FD" w14:textId="77777777" w:rsidR="002F7524" w:rsidRPr="009C02BF" w:rsidRDefault="00D36412" w:rsidP="00D36412">
      <w:r w:rsidRPr="009C02BF">
        <w:t xml:space="preserve">Figure 22A.3.1.2-1 shows the procedure of re-configuring to remove the WLAN radio resources from the </w:t>
      </w:r>
      <w:r w:rsidR="00E2649B" w:rsidRPr="009C02BF">
        <w:t>data bearer</w:t>
      </w:r>
      <w:r w:rsidRPr="009C02BF">
        <w:t>.</w:t>
      </w:r>
    </w:p>
    <w:p w14:paraId="74447BD5" w14:textId="77777777" w:rsidR="00D36412" w:rsidRPr="009C02BF" w:rsidRDefault="00E2649B" w:rsidP="00E2649B">
      <w:pPr>
        <w:pStyle w:val="TH"/>
      </w:pPr>
      <w:r w:rsidRPr="009C02BF">
        <w:object w:dxaOrig="7543" w:dyaOrig="5651" w14:anchorId="2CDC106F">
          <v:shape id="_x0000_i1297" type="#_x0000_t75" style="width:377.25pt;height:282.75pt" o:ole="">
            <v:imagedata r:id="rId547" o:title=""/>
          </v:shape>
          <o:OLEObject Type="Embed" ProgID="Visio.Drawing.11" ShapeID="_x0000_i1297" DrawAspect="Content" ObjectID="_1773755732" r:id="rId548"/>
        </w:object>
      </w:r>
    </w:p>
    <w:p w14:paraId="024F981D" w14:textId="77777777" w:rsidR="00D36412" w:rsidRPr="009C02BF" w:rsidRDefault="00D36412" w:rsidP="00324FF0">
      <w:pPr>
        <w:pStyle w:val="TF"/>
      </w:pPr>
      <w:r w:rsidRPr="009C02BF">
        <w:t xml:space="preserve">Figure 22A.3.1.2-1: </w:t>
      </w:r>
      <w:r w:rsidR="00E2649B" w:rsidRPr="009C02BF">
        <w:t>R</w:t>
      </w:r>
      <w:r w:rsidRPr="009C02BF">
        <w:t xml:space="preserve">econfiguration procedure to remove WLAN resources from a </w:t>
      </w:r>
      <w:r w:rsidR="00E2649B" w:rsidRPr="009C02BF">
        <w:t>Data Bearer</w:t>
      </w:r>
    </w:p>
    <w:p w14:paraId="428B3C38" w14:textId="77777777" w:rsidR="00D36412" w:rsidRPr="009C02BF" w:rsidRDefault="00D36412" w:rsidP="00D36412">
      <w:r w:rsidRPr="009C02BF">
        <w:t xml:space="preserve">UE and eNB have the </w:t>
      </w:r>
      <w:r w:rsidR="00E2649B" w:rsidRPr="009C02BF">
        <w:t xml:space="preserve">LWIP </w:t>
      </w:r>
      <w:r w:rsidRPr="009C02BF">
        <w:t>tunnel setup via WLAN.</w:t>
      </w:r>
    </w:p>
    <w:p w14:paraId="72920636" w14:textId="77777777" w:rsidR="00D36412" w:rsidRPr="009C02BF" w:rsidRDefault="00D36412" w:rsidP="00D36412">
      <w:pPr>
        <w:pStyle w:val="B1"/>
      </w:pPr>
      <w:r w:rsidRPr="009C02BF">
        <w:t>1.</w:t>
      </w:r>
      <w:r w:rsidRPr="009C02BF">
        <w:tab/>
      </w:r>
      <w:r w:rsidR="001008EA" w:rsidRPr="009C02BF">
        <w:rPr>
          <w:lang w:eastAsia="zh-TW"/>
        </w:rPr>
        <w:t xml:space="preserve">The </w:t>
      </w:r>
      <w:r w:rsidRPr="009C02BF">
        <w:t xml:space="preserve">UE is configured to receive data from </w:t>
      </w:r>
      <w:r w:rsidR="001008EA" w:rsidRPr="009C02BF">
        <w:rPr>
          <w:lang w:eastAsia="zh-TW"/>
        </w:rPr>
        <w:t xml:space="preserve">a </w:t>
      </w:r>
      <w:r w:rsidR="00E2649B" w:rsidRPr="009C02BF">
        <w:t xml:space="preserve">data bearer </w:t>
      </w:r>
      <w:r w:rsidRPr="009C02BF">
        <w:t xml:space="preserve">over the </w:t>
      </w:r>
      <w:r w:rsidR="00E2649B" w:rsidRPr="009C02BF">
        <w:t xml:space="preserve">LWIP </w:t>
      </w:r>
      <w:r w:rsidRPr="009C02BF">
        <w:t>tunnel.</w:t>
      </w:r>
    </w:p>
    <w:p w14:paraId="67053C9A" w14:textId="77777777" w:rsidR="00D36412" w:rsidRPr="009C02BF" w:rsidRDefault="00D36412" w:rsidP="00D36412">
      <w:pPr>
        <w:pStyle w:val="B1"/>
      </w:pPr>
      <w:r w:rsidRPr="009C02BF">
        <w:t>2.</w:t>
      </w:r>
      <w:r w:rsidRPr="009C02BF">
        <w:tab/>
      </w:r>
      <w:r w:rsidR="001008EA" w:rsidRPr="009C02BF">
        <w:rPr>
          <w:lang w:eastAsia="zh-TW"/>
        </w:rPr>
        <w:t xml:space="preserve">The </w:t>
      </w:r>
      <w:r w:rsidRPr="009C02BF">
        <w:t xml:space="preserve">eNB determines that it needs to remove the WLAN resources </w:t>
      </w:r>
      <w:r w:rsidR="001008EA" w:rsidRPr="009C02BF">
        <w:rPr>
          <w:lang w:eastAsia="zh-TW"/>
        </w:rPr>
        <w:t>for</w:t>
      </w:r>
      <w:r w:rsidR="001008EA" w:rsidRPr="009C02BF">
        <w:t xml:space="preserve"> </w:t>
      </w:r>
      <w:r w:rsidR="001008EA" w:rsidRPr="009C02BF">
        <w:rPr>
          <w:lang w:eastAsia="zh-TW"/>
        </w:rPr>
        <w:t>the</w:t>
      </w:r>
      <w:r w:rsidRPr="009C02BF">
        <w:t xml:space="preserve"> </w:t>
      </w:r>
      <w:r w:rsidR="00E2649B" w:rsidRPr="009C02BF">
        <w:t>data bearer</w:t>
      </w:r>
      <w:r w:rsidRPr="009C02BF">
        <w:t>.</w:t>
      </w:r>
    </w:p>
    <w:p w14:paraId="4EF2CADE" w14:textId="77777777" w:rsidR="00D36412" w:rsidRPr="009C02BF" w:rsidRDefault="00D36412" w:rsidP="00D36412">
      <w:pPr>
        <w:pStyle w:val="B1"/>
      </w:pPr>
      <w:r w:rsidRPr="009C02BF">
        <w:t>3.</w:t>
      </w:r>
      <w:r w:rsidRPr="009C02BF">
        <w:tab/>
        <w:t xml:space="preserve">The eNB sends the </w:t>
      </w:r>
      <w:r w:rsidRPr="009C02BF">
        <w:rPr>
          <w:i/>
        </w:rPr>
        <w:t>RRCConnectionReconfiguration</w:t>
      </w:r>
      <w:r w:rsidRPr="009C02BF">
        <w:t xml:space="preserve"> message to the UE including the necessary parameters to remove WLAN resources </w:t>
      </w:r>
      <w:r w:rsidR="001008EA" w:rsidRPr="009C02BF">
        <w:rPr>
          <w:lang w:eastAsia="zh-TW"/>
        </w:rPr>
        <w:t>for</w:t>
      </w:r>
      <w:r w:rsidR="001008EA" w:rsidRPr="009C02BF">
        <w:t xml:space="preserve"> </w:t>
      </w:r>
      <w:r w:rsidRPr="009C02BF">
        <w:t xml:space="preserve">the </w:t>
      </w:r>
      <w:r w:rsidR="00E2649B" w:rsidRPr="009C02BF">
        <w:t>data bearer</w:t>
      </w:r>
      <w:r w:rsidRPr="009C02BF">
        <w:t>.</w:t>
      </w:r>
    </w:p>
    <w:p w14:paraId="535D8834" w14:textId="77777777" w:rsidR="00D36412" w:rsidRPr="009C02BF" w:rsidRDefault="00D36412" w:rsidP="00D36412">
      <w:pPr>
        <w:pStyle w:val="B1"/>
      </w:pPr>
      <w:r w:rsidRPr="009C02BF">
        <w:t>4.</w:t>
      </w:r>
      <w:r w:rsidRPr="009C02BF">
        <w:tab/>
        <w:t xml:space="preserve">The UE applies the new configuration and replies with </w:t>
      </w:r>
      <w:r w:rsidRPr="009C02BF">
        <w:rPr>
          <w:i/>
        </w:rPr>
        <w:t>RRCConnectionReconfigurationComplete</w:t>
      </w:r>
      <w:r w:rsidRPr="009C02BF">
        <w:t xml:space="preserve"> message.</w:t>
      </w:r>
    </w:p>
    <w:p w14:paraId="463F1FC3" w14:textId="77777777" w:rsidR="00D36412" w:rsidRPr="009C02BF" w:rsidRDefault="00D36412" w:rsidP="00D36412">
      <w:pPr>
        <w:pStyle w:val="B1"/>
      </w:pPr>
      <w:r w:rsidRPr="009C02BF">
        <w:t>5.</w:t>
      </w:r>
      <w:r w:rsidRPr="009C02BF">
        <w:tab/>
        <w:t xml:space="preserve">UE stops receiving data for the </w:t>
      </w:r>
      <w:r w:rsidR="00E2649B" w:rsidRPr="009C02BF">
        <w:t xml:space="preserve">data bearer </w:t>
      </w:r>
      <w:r w:rsidRPr="009C02BF">
        <w:t xml:space="preserve">over the </w:t>
      </w:r>
      <w:r w:rsidR="00E2649B" w:rsidRPr="009C02BF">
        <w:t xml:space="preserve">LWIP </w:t>
      </w:r>
      <w:r w:rsidRPr="009C02BF">
        <w:t>tunnel.</w:t>
      </w:r>
    </w:p>
    <w:p w14:paraId="7EB252C1" w14:textId="77777777" w:rsidR="00D36412" w:rsidRPr="009C02BF"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63142245"/>
      <w:r w:rsidRPr="009C02BF">
        <w:t>22A.3.1.3</w:t>
      </w:r>
      <w:r w:rsidRPr="009C02BF">
        <w:tab/>
      </w:r>
      <w:r w:rsidR="00E2649B" w:rsidRPr="009C02BF">
        <w:t xml:space="preserve">LWIP </w:t>
      </w:r>
      <w:r w:rsidRPr="009C02BF">
        <w:t>Tunnel Release</w:t>
      </w:r>
      <w:bookmarkEnd w:id="4661"/>
      <w:bookmarkEnd w:id="4662"/>
      <w:bookmarkEnd w:id="4663"/>
      <w:bookmarkEnd w:id="4664"/>
      <w:bookmarkEnd w:id="4665"/>
      <w:bookmarkEnd w:id="4666"/>
    </w:p>
    <w:p w14:paraId="1A1DAAEE" w14:textId="77777777" w:rsidR="00D36412" w:rsidRPr="009C02BF" w:rsidRDefault="00D36412" w:rsidP="00D36412">
      <w:r w:rsidRPr="009C02BF">
        <w:t xml:space="preserve">Figure 22A.3.1.3-1 shows the procedure of eNB initiated </w:t>
      </w:r>
      <w:r w:rsidR="00E2649B" w:rsidRPr="009C02BF">
        <w:t xml:space="preserve">LWIP </w:t>
      </w:r>
      <w:r w:rsidRPr="009C02BF">
        <w:t>tunnel release.</w:t>
      </w:r>
    </w:p>
    <w:p w14:paraId="7F3326D4" w14:textId="77777777" w:rsidR="00D36412" w:rsidRPr="009C02BF" w:rsidRDefault="00FB5B3D" w:rsidP="00E2649B">
      <w:pPr>
        <w:pStyle w:val="TH"/>
      </w:pPr>
      <w:r w:rsidRPr="009C02BF">
        <w:object w:dxaOrig="6556" w:dyaOrig="3090" w14:anchorId="116F3550">
          <v:shape id="_x0000_i1298" type="#_x0000_t75" style="width:419.25pt;height:197.25pt" o:ole="">
            <v:imagedata r:id="rId549" o:title=""/>
          </v:shape>
          <o:OLEObject Type="Embed" ProgID="Visio.Drawing.15" ShapeID="_x0000_i1298" DrawAspect="Content" ObjectID="_1773755733" r:id="rId550"/>
        </w:object>
      </w:r>
    </w:p>
    <w:p w14:paraId="68657FF6" w14:textId="77777777" w:rsidR="00D36412" w:rsidRPr="009C02BF" w:rsidRDefault="00D36412" w:rsidP="00324FF0">
      <w:pPr>
        <w:pStyle w:val="TF"/>
      </w:pPr>
      <w:r w:rsidRPr="009C02BF">
        <w:t xml:space="preserve">Figure 22A.3.1.3-1: </w:t>
      </w:r>
      <w:r w:rsidR="00E2649B" w:rsidRPr="009C02BF">
        <w:t xml:space="preserve">LWIP </w:t>
      </w:r>
      <w:r w:rsidRPr="009C02BF">
        <w:t>tunnel release procedure</w:t>
      </w:r>
    </w:p>
    <w:p w14:paraId="18EADE68" w14:textId="77777777" w:rsidR="00D36412" w:rsidRPr="009C02BF" w:rsidRDefault="00D36412" w:rsidP="00D36412">
      <w:r w:rsidRPr="009C02BF">
        <w:t xml:space="preserve">UE and eNB have the </w:t>
      </w:r>
      <w:r w:rsidR="00E2649B" w:rsidRPr="009C02BF">
        <w:t xml:space="preserve">LWIP </w:t>
      </w:r>
      <w:r w:rsidRPr="009C02BF">
        <w:t>tunnel setup via WLAN.</w:t>
      </w:r>
    </w:p>
    <w:p w14:paraId="0562EDB0" w14:textId="77777777" w:rsidR="00D36412" w:rsidRPr="009C02BF" w:rsidRDefault="00D36412" w:rsidP="00D36412">
      <w:pPr>
        <w:pStyle w:val="B1"/>
      </w:pPr>
      <w:r w:rsidRPr="009C02BF">
        <w:t>1.</w:t>
      </w:r>
      <w:r w:rsidRPr="009C02BF">
        <w:tab/>
      </w:r>
      <w:r w:rsidR="001008EA" w:rsidRPr="009C02BF">
        <w:rPr>
          <w:lang w:eastAsia="zh-TW"/>
        </w:rPr>
        <w:t xml:space="preserve">The </w:t>
      </w:r>
      <w:r w:rsidRPr="009C02BF">
        <w:t xml:space="preserve">eNB determines that it needs to </w:t>
      </w:r>
      <w:r w:rsidR="00E2649B" w:rsidRPr="009C02BF">
        <w:t xml:space="preserve">release the LWIP tunnel and initiates the </w:t>
      </w:r>
      <w:r w:rsidRPr="009C02BF">
        <w:t xml:space="preserve">release </w:t>
      </w:r>
      <w:r w:rsidR="00E2649B" w:rsidRPr="009C02BF">
        <w:t xml:space="preserve">of </w:t>
      </w:r>
      <w:r w:rsidRPr="009C02BF">
        <w:t xml:space="preserve">the IPsec tunnel </w:t>
      </w:r>
      <w:r w:rsidR="00E2649B" w:rsidRPr="009C02BF">
        <w:t>between the UE and LWIP-SeGW</w:t>
      </w:r>
      <w:r w:rsidRPr="009C02BF">
        <w:t>.</w:t>
      </w:r>
    </w:p>
    <w:p w14:paraId="3F452B5D" w14:textId="77777777" w:rsidR="00D36412" w:rsidRPr="009C02BF" w:rsidRDefault="00D36412" w:rsidP="00D36412">
      <w:pPr>
        <w:pStyle w:val="B1"/>
      </w:pPr>
      <w:r w:rsidRPr="009C02BF">
        <w:t>2.</w:t>
      </w:r>
      <w:r w:rsidRPr="009C02BF">
        <w:tab/>
        <w:t xml:space="preserve">The eNB sends the </w:t>
      </w:r>
      <w:r w:rsidRPr="009C02BF">
        <w:rPr>
          <w:i/>
        </w:rPr>
        <w:t>RRCConnectionReconfiguration</w:t>
      </w:r>
      <w:r w:rsidRPr="009C02BF">
        <w:t xml:space="preserve"> message to the UE including the indication to release </w:t>
      </w:r>
      <w:r w:rsidR="001008EA" w:rsidRPr="009C02BF">
        <w:rPr>
          <w:lang w:eastAsia="zh-TW"/>
        </w:rPr>
        <w:t>the LWIP</w:t>
      </w:r>
      <w:r w:rsidR="001008EA" w:rsidRPr="009C02BF">
        <w:t xml:space="preserve"> </w:t>
      </w:r>
      <w:r w:rsidRPr="009C02BF">
        <w:t>tunnel.</w:t>
      </w:r>
    </w:p>
    <w:p w14:paraId="5B9D71FD" w14:textId="77777777" w:rsidR="00D36412" w:rsidRPr="009C02BF" w:rsidRDefault="00D36412" w:rsidP="00D36412">
      <w:pPr>
        <w:pStyle w:val="B1"/>
      </w:pPr>
      <w:r w:rsidRPr="009C02BF">
        <w:t>3.</w:t>
      </w:r>
      <w:r w:rsidRPr="009C02BF">
        <w:tab/>
        <w:t>The UE applies the new configuration and replies with</w:t>
      </w:r>
      <w:r w:rsidR="001008EA" w:rsidRPr="009C02BF">
        <w:rPr>
          <w:lang w:eastAsia="zh-TW"/>
        </w:rPr>
        <w:t xml:space="preserve"> the</w:t>
      </w:r>
      <w:r w:rsidRPr="009C02BF">
        <w:t xml:space="preserve"> </w:t>
      </w:r>
      <w:r w:rsidRPr="009C02BF">
        <w:rPr>
          <w:i/>
        </w:rPr>
        <w:t>RRCConnectionReconfigurationComplete</w:t>
      </w:r>
      <w:r w:rsidRPr="009C02BF">
        <w:t xml:space="preserve"> message.</w:t>
      </w:r>
    </w:p>
    <w:p w14:paraId="422AE3A2" w14:textId="77777777" w:rsidR="00D36412" w:rsidRPr="009C02BF" w:rsidRDefault="001008EA" w:rsidP="001008EA">
      <w:pPr>
        <w:pStyle w:val="B1"/>
      </w:pPr>
      <w:r w:rsidRPr="009C02BF">
        <w:rPr>
          <w:lang w:eastAsia="zh-TW"/>
        </w:rPr>
        <w:t>4.</w:t>
      </w:r>
      <w:r w:rsidRPr="009C02BF">
        <w:rPr>
          <w:lang w:eastAsia="zh-TW"/>
        </w:rPr>
        <w:tab/>
        <w:t xml:space="preserve">The </w:t>
      </w:r>
      <w:r w:rsidR="00D36412" w:rsidRPr="009C02BF">
        <w:t>UE releases</w:t>
      </w:r>
      <w:r w:rsidRPr="009C02BF">
        <w:rPr>
          <w:lang w:eastAsia="zh-TW"/>
        </w:rPr>
        <w:t xml:space="preserve"> the</w:t>
      </w:r>
      <w:r w:rsidR="00D36412" w:rsidRPr="009C02BF">
        <w:t xml:space="preserve"> IPsec tunnel and associated </w:t>
      </w:r>
      <w:r w:rsidR="00E2649B" w:rsidRPr="009C02BF">
        <w:t xml:space="preserve">data bearer </w:t>
      </w:r>
      <w:r w:rsidR="00D36412" w:rsidRPr="009C02BF">
        <w:t>configuration</w:t>
      </w:r>
      <w:r w:rsidR="00E2649B" w:rsidRPr="009C02BF">
        <w:t xml:space="preserve">, </w:t>
      </w:r>
      <w:r w:rsidRPr="009C02BF">
        <w:rPr>
          <w:lang w:eastAsia="zh-TW"/>
        </w:rPr>
        <w:t>and terminates</w:t>
      </w:r>
      <w:r w:rsidRPr="009C02BF">
        <w:t xml:space="preserve"> </w:t>
      </w:r>
      <w:r w:rsidR="00E2649B" w:rsidRPr="009C02BF">
        <w:t>the LWIP tunnel</w:t>
      </w:r>
      <w:r w:rsidR="00D36412" w:rsidRPr="009C02BF">
        <w:t>.</w:t>
      </w:r>
    </w:p>
    <w:p w14:paraId="026B86D6" w14:textId="77777777" w:rsidR="002F7524" w:rsidRPr="009C02BF" w:rsidRDefault="002F7524" w:rsidP="002F7524">
      <w:pPr>
        <w:pStyle w:val="B1"/>
      </w:pPr>
      <w:r w:rsidRPr="009C02BF">
        <w:t>5.</w:t>
      </w:r>
      <w:r w:rsidRPr="009C02BF">
        <w:tab/>
        <w:t>The eNB sends the LWIP-SeGW Tunnel Release Request message to release remaining resources at the LWIP-SeGW.</w:t>
      </w:r>
    </w:p>
    <w:p w14:paraId="72207011" w14:textId="77777777" w:rsidR="002F7524" w:rsidRPr="009C02BF"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63142246"/>
      <w:r w:rsidRPr="009C02BF">
        <w:t>22A.3.2</w:t>
      </w:r>
      <w:r w:rsidRPr="009C02BF">
        <w:tab/>
        <w:t>Network Interfaces</w:t>
      </w:r>
      <w:bookmarkEnd w:id="4667"/>
      <w:bookmarkEnd w:id="4668"/>
      <w:bookmarkEnd w:id="4669"/>
      <w:bookmarkEnd w:id="4670"/>
      <w:bookmarkEnd w:id="4671"/>
      <w:bookmarkEnd w:id="4672"/>
    </w:p>
    <w:p w14:paraId="61784273" w14:textId="77777777" w:rsidR="002F7524" w:rsidRPr="009C02BF"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63142247"/>
      <w:r w:rsidRPr="009C02BF">
        <w:t>22A.3.2.1</w:t>
      </w:r>
      <w:r w:rsidRPr="009C02BF">
        <w:tab/>
        <w:t>General</w:t>
      </w:r>
      <w:bookmarkEnd w:id="4673"/>
      <w:bookmarkEnd w:id="4674"/>
      <w:bookmarkEnd w:id="4675"/>
      <w:bookmarkEnd w:id="4676"/>
      <w:bookmarkEnd w:id="4677"/>
      <w:bookmarkEnd w:id="4678"/>
    </w:p>
    <w:p w14:paraId="5D9A1383" w14:textId="77777777" w:rsidR="002F7524" w:rsidRPr="009C02BF" w:rsidRDefault="002F7524" w:rsidP="002F7524">
      <w:r w:rsidRPr="009C02BF">
        <w:t xml:space="preserve">The eNB is connected to one or more LWIP-SeGWs via an Xw interface. In addition to the functionality described in this </w:t>
      </w:r>
      <w:r w:rsidR="00540D9B" w:rsidRPr="009C02BF">
        <w:t>clause</w:t>
      </w:r>
      <w:r w:rsidRPr="009C02BF">
        <w:t xml:space="preserve"> and in TS 33.401</w:t>
      </w:r>
      <w:r w:rsidR="00B86297" w:rsidRPr="009C02BF">
        <w:t xml:space="preserve"> </w:t>
      </w:r>
      <w:r w:rsidRPr="009C02BF">
        <w:t>[22], LWIP-SeGW supports the subset of WT functionality and additional functionality required to support LWIP.</w:t>
      </w:r>
    </w:p>
    <w:p w14:paraId="7AEB6B58" w14:textId="77777777" w:rsidR="002F7524" w:rsidRPr="009C02BF"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63142248"/>
      <w:r w:rsidRPr="009C02BF">
        <w:t>22A.3.2.2</w:t>
      </w:r>
      <w:r w:rsidRPr="009C02BF">
        <w:tab/>
        <w:t>User Plane</w:t>
      </w:r>
      <w:bookmarkEnd w:id="4679"/>
      <w:bookmarkEnd w:id="4680"/>
      <w:bookmarkEnd w:id="4681"/>
      <w:bookmarkEnd w:id="4682"/>
      <w:bookmarkEnd w:id="4683"/>
      <w:bookmarkEnd w:id="4684"/>
    </w:p>
    <w:p w14:paraId="3481F83E" w14:textId="77777777" w:rsidR="002F7524" w:rsidRPr="009C02BF" w:rsidRDefault="002F7524" w:rsidP="002F7524">
      <w:r w:rsidRPr="009C02B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9C02BF"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63142249"/>
      <w:r w:rsidRPr="009C02BF">
        <w:t>22A.3.2.3</w:t>
      </w:r>
      <w:r w:rsidRPr="009C02BF">
        <w:tab/>
        <w:t>Control Plane</w:t>
      </w:r>
      <w:bookmarkEnd w:id="4685"/>
      <w:bookmarkEnd w:id="4686"/>
      <w:bookmarkEnd w:id="4687"/>
      <w:bookmarkEnd w:id="4688"/>
      <w:bookmarkEnd w:id="4689"/>
      <w:bookmarkEnd w:id="4690"/>
    </w:p>
    <w:p w14:paraId="72D23FBF" w14:textId="77777777" w:rsidR="002F7524" w:rsidRPr="009C02BF" w:rsidRDefault="002F7524" w:rsidP="002F7524">
      <w:r w:rsidRPr="009C02BF">
        <w:t>The Xw control plane interface (Xw-C) is used between eNB and LWIP-SeGW.</w:t>
      </w:r>
    </w:p>
    <w:p w14:paraId="06E4734F" w14:textId="77777777" w:rsidR="002F7524" w:rsidRPr="009C02BF" w:rsidRDefault="002F7524" w:rsidP="002F7524">
      <w:r w:rsidRPr="009C02BF">
        <w:t>The LWIP-SeGW supports the following functions:</w:t>
      </w:r>
    </w:p>
    <w:p w14:paraId="052846FD" w14:textId="77777777" w:rsidR="002F7524" w:rsidRPr="009C02BF" w:rsidRDefault="002F7524" w:rsidP="002F7524">
      <w:pPr>
        <w:pStyle w:val="B1"/>
      </w:pPr>
      <w:r w:rsidRPr="009C02BF">
        <w:t>-</w:t>
      </w:r>
      <w:r w:rsidRPr="009C02BF">
        <w:tab/>
        <w:t>Transfer of WLAN metrics (e.g. bss load) from LWIP-SeGW to eNB;</w:t>
      </w:r>
    </w:p>
    <w:p w14:paraId="75380E9B" w14:textId="77777777" w:rsidR="002F7524" w:rsidRPr="009C02BF" w:rsidRDefault="002F7524" w:rsidP="002F7524">
      <w:pPr>
        <w:pStyle w:val="B1"/>
      </w:pPr>
      <w:r w:rsidRPr="009C02BF">
        <w:t>-</w:t>
      </w:r>
      <w:r w:rsidRPr="009C02BF">
        <w:tab/>
        <w:t>Support of LWIP for UE in ECM-CONNECTED:</w:t>
      </w:r>
    </w:p>
    <w:p w14:paraId="02954114" w14:textId="77777777" w:rsidR="002F7524" w:rsidRPr="009C02BF" w:rsidRDefault="002F7524" w:rsidP="002F7524">
      <w:pPr>
        <w:pStyle w:val="B2"/>
      </w:pPr>
      <w:r w:rsidRPr="009C02BF">
        <w:t>-</w:t>
      </w:r>
      <w:r w:rsidRPr="009C02BF">
        <w:tab/>
        <w:t>Establishment, Modification and Release of a IPSec tunnel between the UE and the LWIP-SeGW;</w:t>
      </w:r>
    </w:p>
    <w:p w14:paraId="32EE5DFB" w14:textId="77777777" w:rsidR="002F7524" w:rsidRPr="009C02BF" w:rsidRDefault="002F7524" w:rsidP="002F7524">
      <w:pPr>
        <w:pStyle w:val="B1"/>
      </w:pPr>
      <w:r w:rsidRPr="009C02BF">
        <w:t>-</w:t>
      </w:r>
      <w:r w:rsidRPr="009C02BF">
        <w:tab/>
        <w:t>General Xw management and error handling functions:</w:t>
      </w:r>
    </w:p>
    <w:p w14:paraId="7D98251F" w14:textId="77777777" w:rsidR="002F7524" w:rsidRPr="009C02BF" w:rsidRDefault="002F7524" w:rsidP="002F7524">
      <w:pPr>
        <w:pStyle w:val="B2"/>
      </w:pPr>
      <w:r w:rsidRPr="009C02BF">
        <w:t>-</w:t>
      </w:r>
      <w:r w:rsidRPr="009C02BF">
        <w:tab/>
        <w:t>Error indication;</w:t>
      </w:r>
    </w:p>
    <w:p w14:paraId="50D51D48" w14:textId="77777777" w:rsidR="002F7524" w:rsidRPr="009C02B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9C02BF">
        <w:lastRenderedPageBreak/>
        <w:t>-</w:t>
      </w:r>
      <w:r w:rsidRPr="009C02BF">
        <w:tab/>
        <w:t>Setting up the Xw;</w:t>
      </w:r>
    </w:p>
    <w:p w14:paraId="1AD13949" w14:textId="77777777" w:rsidR="002F7524" w:rsidRPr="009C02BF" w:rsidRDefault="002F7524" w:rsidP="002F7524">
      <w:pPr>
        <w:pStyle w:val="B2"/>
      </w:pPr>
      <w:r w:rsidRPr="009C02BF">
        <w:t>-</w:t>
      </w:r>
      <w:r w:rsidRPr="009C02BF">
        <w:tab/>
        <w:t>Resetting the Xw;</w:t>
      </w:r>
    </w:p>
    <w:p w14:paraId="678F6F19" w14:textId="77777777" w:rsidR="002F7524" w:rsidRPr="009C02BF" w:rsidRDefault="002F7524" w:rsidP="002F7524">
      <w:pPr>
        <w:pStyle w:val="B2"/>
      </w:pPr>
      <w:r w:rsidRPr="009C02BF">
        <w:t>-</w:t>
      </w:r>
      <w:r w:rsidRPr="009C02BF">
        <w:tab/>
        <w:t>Updating the configuration data.</w:t>
      </w:r>
    </w:p>
    <w:p w14:paraId="04A5FA29" w14:textId="77777777" w:rsidR="00D36412" w:rsidRPr="009C02BF"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63142250"/>
      <w:r w:rsidRPr="009C02BF">
        <w:rPr>
          <w:lang w:eastAsia="zh-CN"/>
        </w:rPr>
        <w:t>22B</w:t>
      </w:r>
      <w:r w:rsidRPr="009C02BF">
        <w:rPr>
          <w:lang w:eastAsia="zh-CN"/>
        </w:rPr>
        <w:tab/>
        <w:t>Xw Interface</w:t>
      </w:r>
      <w:bookmarkEnd w:id="4691"/>
      <w:bookmarkEnd w:id="4692"/>
      <w:bookmarkEnd w:id="4693"/>
      <w:bookmarkEnd w:id="4694"/>
      <w:bookmarkEnd w:id="4695"/>
      <w:bookmarkEnd w:id="4696"/>
    </w:p>
    <w:p w14:paraId="6E7AB5D5" w14:textId="77777777" w:rsidR="00D36412" w:rsidRPr="009C02BF"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63142251"/>
      <w:r w:rsidRPr="009C02BF">
        <w:rPr>
          <w:lang w:eastAsia="zh-CN"/>
        </w:rPr>
        <w:t>22B.1</w:t>
      </w:r>
      <w:r w:rsidRPr="009C02BF">
        <w:rPr>
          <w:lang w:eastAsia="zh-CN"/>
        </w:rPr>
        <w:tab/>
        <w:t>User Plane</w:t>
      </w:r>
      <w:bookmarkEnd w:id="4697"/>
      <w:bookmarkEnd w:id="4698"/>
      <w:bookmarkEnd w:id="4699"/>
      <w:bookmarkEnd w:id="4700"/>
      <w:bookmarkEnd w:id="4701"/>
      <w:bookmarkEnd w:id="4702"/>
    </w:p>
    <w:p w14:paraId="749E9C65" w14:textId="77777777" w:rsidR="00D36412" w:rsidRPr="009C02BF" w:rsidRDefault="00D36412" w:rsidP="00D36412">
      <w:r w:rsidRPr="009C02B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9C02BF" w:rsidRDefault="00D36412" w:rsidP="00D36412">
      <w:pPr>
        <w:pStyle w:val="TH"/>
      </w:pPr>
      <w:r w:rsidRPr="009C02BF">
        <w:object w:dxaOrig="1695" w:dyaOrig="3899" w14:anchorId="725D005F">
          <v:shape id="_x0000_i1299" type="#_x0000_t75" style="width:84.75pt;height:195pt" o:ole="">
            <v:imagedata r:id="rId234" o:title=""/>
          </v:shape>
          <o:OLEObject Type="Embed" ProgID="Word.Picture.8" ShapeID="_x0000_i1299" DrawAspect="Content" ObjectID="_1773755734" r:id="rId551"/>
        </w:object>
      </w:r>
    </w:p>
    <w:p w14:paraId="2C98966D" w14:textId="77777777" w:rsidR="00D36412" w:rsidRPr="009C02BF" w:rsidRDefault="00D36412" w:rsidP="00324FF0">
      <w:pPr>
        <w:pStyle w:val="TF"/>
        <w:rPr>
          <w:lang w:eastAsia="zh-CN"/>
        </w:rPr>
      </w:pPr>
      <w:r w:rsidRPr="009C02BF">
        <w:t>Figure 22B.1-1: Xw Interface User Plane</w:t>
      </w:r>
    </w:p>
    <w:p w14:paraId="74CFA079" w14:textId="77777777" w:rsidR="0074110E" w:rsidRPr="009C02BF" w:rsidRDefault="0074110E" w:rsidP="0074110E">
      <w:r w:rsidRPr="009C02BF">
        <w:t xml:space="preserve">For </w:t>
      </w:r>
      <w:r w:rsidRPr="009C02BF">
        <w:rPr>
          <w:lang w:eastAsia="zh-CN"/>
        </w:rPr>
        <w:t>LWA</w:t>
      </w:r>
      <w:r w:rsidRPr="009C02BF">
        <w:t>, if X</w:t>
      </w:r>
      <w:r w:rsidRPr="009C02BF">
        <w:rPr>
          <w:lang w:eastAsia="zh-CN"/>
        </w:rPr>
        <w:t>w</w:t>
      </w:r>
      <w:r w:rsidRPr="009C02BF">
        <w:t xml:space="preserve">-U user data bearers are associated with E-RABs for which the </w:t>
      </w:r>
      <w:r w:rsidRPr="009C02BF">
        <w:rPr>
          <w:lang w:eastAsia="zh-CN"/>
        </w:rPr>
        <w:t>LWA</w:t>
      </w:r>
      <w:r w:rsidRPr="009C02BF">
        <w:t xml:space="preserve"> bearer is configured, GTP-U conveys LWA</w:t>
      </w:r>
      <w:r w:rsidR="002315AE" w:rsidRPr="009C02BF">
        <w:rPr>
          <w:lang w:eastAsia="zh-TW"/>
        </w:rPr>
        <w:t>AP</w:t>
      </w:r>
      <w:r w:rsidRPr="009C02BF">
        <w:t xml:space="preserve"> PDUs and a RAN Container containing flow control information. The RAN Container is carried in the "RAN Container" field of the GTP-U extension header.</w:t>
      </w:r>
    </w:p>
    <w:p w14:paraId="5C4C29BB" w14:textId="77777777" w:rsidR="00A03DC9" w:rsidRPr="009C02BF" w:rsidRDefault="00A03DC9" w:rsidP="00A03DC9">
      <w:r w:rsidRPr="009C02BF">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9C02BF"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63142252"/>
      <w:r w:rsidRPr="009C02BF">
        <w:rPr>
          <w:lang w:eastAsia="zh-CN"/>
        </w:rPr>
        <w:t>22B.2</w:t>
      </w:r>
      <w:r w:rsidRPr="009C02BF">
        <w:rPr>
          <w:lang w:eastAsia="zh-CN"/>
        </w:rPr>
        <w:tab/>
        <w:t>Control Plane</w:t>
      </w:r>
      <w:bookmarkEnd w:id="4703"/>
      <w:bookmarkEnd w:id="4704"/>
      <w:bookmarkEnd w:id="4705"/>
      <w:bookmarkEnd w:id="4706"/>
      <w:bookmarkEnd w:id="4707"/>
      <w:bookmarkEnd w:id="4708"/>
    </w:p>
    <w:p w14:paraId="567BCB94" w14:textId="77777777" w:rsidR="000C1C42" w:rsidRPr="009C02BF"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63142253"/>
      <w:r w:rsidRPr="009C02BF">
        <w:rPr>
          <w:lang w:eastAsia="zh-CN"/>
        </w:rPr>
        <w:t>22B</w:t>
      </w:r>
      <w:r w:rsidRPr="009C02BF">
        <w:t>.</w:t>
      </w:r>
      <w:r w:rsidRPr="009C02BF">
        <w:rPr>
          <w:lang w:eastAsia="zh-CN"/>
        </w:rPr>
        <w:t>2</w:t>
      </w:r>
      <w:r w:rsidRPr="009C02BF">
        <w:t>.</w:t>
      </w:r>
      <w:r w:rsidRPr="009C02BF">
        <w:rPr>
          <w:lang w:eastAsia="zh-CN"/>
        </w:rPr>
        <w:t>0</w:t>
      </w:r>
      <w:r w:rsidRPr="009C02BF">
        <w:tab/>
        <w:t>General</w:t>
      </w:r>
      <w:bookmarkEnd w:id="4709"/>
      <w:bookmarkEnd w:id="4710"/>
      <w:bookmarkEnd w:id="4711"/>
      <w:bookmarkEnd w:id="4712"/>
      <w:bookmarkEnd w:id="4713"/>
      <w:bookmarkEnd w:id="4714"/>
    </w:p>
    <w:p w14:paraId="663DD630" w14:textId="77777777" w:rsidR="00D36412" w:rsidRPr="009C02BF" w:rsidRDefault="00D36412" w:rsidP="00D36412">
      <w:r w:rsidRPr="009C02B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9C02BF" w:rsidRDefault="00D36412" w:rsidP="00D36412">
      <w:pPr>
        <w:pStyle w:val="TH"/>
      </w:pPr>
      <w:r w:rsidRPr="009C02BF">
        <w:object w:dxaOrig="1695" w:dyaOrig="3405" w14:anchorId="74E43332">
          <v:shape id="_x0000_i1300" type="#_x0000_t75" style="width:84.75pt;height:170.25pt" o:ole="">
            <v:imagedata r:id="rId552" o:title=""/>
          </v:shape>
          <o:OLEObject Type="Embed" ProgID="Word.Picture.8" ShapeID="_x0000_i1300" DrawAspect="Content" ObjectID="_1773755735" r:id="rId553"/>
        </w:object>
      </w:r>
    </w:p>
    <w:p w14:paraId="05D0F4D6" w14:textId="77777777" w:rsidR="00D36412" w:rsidRPr="009C02BF" w:rsidRDefault="00D36412" w:rsidP="00324FF0">
      <w:pPr>
        <w:pStyle w:val="TF"/>
        <w:rPr>
          <w:lang w:eastAsia="zh-CN"/>
        </w:rPr>
      </w:pPr>
      <w:r w:rsidRPr="009C02BF">
        <w:t>Figure 22B.2-1: Xw Interface Control Plane</w:t>
      </w:r>
    </w:p>
    <w:p w14:paraId="3C4D5EE1" w14:textId="77777777" w:rsidR="00275C1B" w:rsidRPr="009C02BF"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63142254"/>
      <w:r w:rsidRPr="009C02BF">
        <w:rPr>
          <w:lang w:eastAsia="zh-CN"/>
        </w:rPr>
        <w:t>22B</w:t>
      </w:r>
      <w:r w:rsidRPr="009C02BF">
        <w:t>.</w:t>
      </w:r>
      <w:r w:rsidRPr="009C02BF">
        <w:rPr>
          <w:lang w:eastAsia="zh-CN"/>
        </w:rPr>
        <w:t>2</w:t>
      </w:r>
      <w:r w:rsidRPr="009C02BF">
        <w:t>.</w:t>
      </w:r>
      <w:r w:rsidRPr="009C02BF">
        <w:rPr>
          <w:lang w:eastAsia="zh-CN"/>
        </w:rPr>
        <w:t>1</w:t>
      </w:r>
      <w:r w:rsidRPr="009C02BF">
        <w:tab/>
      </w:r>
      <w:r w:rsidRPr="009C02BF">
        <w:rPr>
          <w:lang w:eastAsia="zh-CN"/>
        </w:rPr>
        <w:t>Xw-CP Functions</w:t>
      </w:r>
      <w:bookmarkEnd w:id="4715"/>
      <w:bookmarkEnd w:id="4716"/>
      <w:bookmarkEnd w:id="4717"/>
      <w:bookmarkEnd w:id="4718"/>
      <w:bookmarkEnd w:id="4719"/>
      <w:bookmarkEnd w:id="4720"/>
    </w:p>
    <w:p w14:paraId="7F3DACDC" w14:textId="77777777" w:rsidR="00D36412" w:rsidRPr="009C02BF" w:rsidRDefault="00275C1B" w:rsidP="00275C1B">
      <w:pPr>
        <w:rPr>
          <w:lang w:eastAsia="zh-CN"/>
        </w:rPr>
      </w:pPr>
      <w:r w:rsidRPr="009C02BF">
        <w:t>The elementary functions supported by the X</w:t>
      </w:r>
      <w:r w:rsidRPr="009C02BF">
        <w:rPr>
          <w:lang w:eastAsia="zh-CN"/>
        </w:rPr>
        <w:t>w-</w:t>
      </w:r>
      <w:r w:rsidRPr="009C02BF">
        <w:t xml:space="preserve">AP protocol are listed in </w:t>
      </w:r>
      <w:r w:rsidRPr="009C02BF">
        <w:rPr>
          <w:lang w:eastAsia="zh-CN"/>
        </w:rPr>
        <w:t>TS 36.463 [69].</w:t>
      </w:r>
    </w:p>
    <w:p w14:paraId="7C1D6CED" w14:textId="77777777" w:rsidR="00D36412" w:rsidRPr="009C02BF"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63142255"/>
      <w:r w:rsidRPr="009C02BF">
        <w:rPr>
          <w:lang w:eastAsia="zh-CN"/>
        </w:rPr>
        <w:t>22B.2.2</w:t>
      </w:r>
      <w:r w:rsidRPr="009C02BF">
        <w:rPr>
          <w:lang w:eastAsia="zh-CN"/>
        </w:rPr>
        <w:tab/>
        <w:t>Xw-CP P</w:t>
      </w:r>
      <w:r w:rsidRPr="009C02BF">
        <w:t>rocedures</w:t>
      </w:r>
      <w:bookmarkEnd w:id="4721"/>
      <w:bookmarkEnd w:id="4722"/>
      <w:bookmarkEnd w:id="4723"/>
      <w:bookmarkEnd w:id="4724"/>
      <w:bookmarkEnd w:id="4725"/>
      <w:bookmarkEnd w:id="4726"/>
    </w:p>
    <w:p w14:paraId="0FE8CDCA" w14:textId="77777777" w:rsidR="00D36412" w:rsidRPr="009C02BF" w:rsidRDefault="00D36412" w:rsidP="00D36412">
      <w:pPr>
        <w:rPr>
          <w:lang w:eastAsia="zh-CN"/>
        </w:rPr>
      </w:pPr>
      <w:r w:rsidRPr="009C02BF">
        <w:t>The elementary procedures supported by the X</w:t>
      </w:r>
      <w:r w:rsidRPr="009C02BF">
        <w:rPr>
          <w:lang w:eastAsia="zh-CN"/>
        </w:rPr>
        <w:t>w-</w:t>
      </w:r>
      <w:r w:rsidRPr="009C02BF">
        <w:t xml:space="preserve">AP protocol are listed in </w:t>
      </w:r>
      <w:r w:rsidRPr="009C02BF">
        <w:rPr>
          <w:lang w:eastAsia="zh-CN"/>
        </w:rPr>
        <w:t>TS 36.</w:t>
      </w:r>
      <w:r w:rsidR="00275C1B" w:rsidRPr="009C02BF">
        <w:rPr>
          <w:lang w:eastAsia="zh-CN"/>
        </w:rPr>
        <w:t xml:space="preserve">463 </w:t>
      </w:r>
      <w:r w:rsidRPr="009C02BF">
        <w:rPr>
          <w:lang w:eastAsia="zh-CN"/>
        </w:rPr>
        <w:t>[</w:t>
      </w:r>
      <w:r w:rsidR="00275C1B" w:rsidRPr="009C02BF">
        <w:rPr>
          <w:lang w:eastAsia="zh-CN"/>
        </w:rPr>
        <w:t>69</w:t>
      </w:r>
      <w:r w:rsidRPr="009C02BF">
        <w:rPr>
          <w:lang w:eastAsia="zh-CN"/>
        </w:rPr>
        <w:t>].</w:t>
      </w:r>
    </w:p>
    <w:p w14:paraId="712B8470" w14:textId="77777777" w:rsidR="00D36412" w:rsidRPr="009C02BF"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63142256"/>
      <w:r w:rsidRPr="009C02BF">
        <w:rPr>
          <w:lang w:eastAsia="zh-CN"/>
        </w:rPr>
        <w:t>22B</w:t>
      </w:r>
      <w:r w:rsidRPr="009C02BF">
        <w:t>.2.2.1</w:t>
      </w:r>
      <w:r w:rsidRPr="009C02BF">
        <w:tab/>
        <w:t>WT Addition Preparation procedure</w:t>
      </w:r>
      <w:bookmarkEnd w:id="4727"/>
      <w:bookmarkEnd w:id="4728"/>
      <w:bookmarkEnd w:id="4729"/>
      <w:bookmarkEnd w:id="4730"/>
      <w:bookmarkEnd w:id="4731"/>
      <w:bookmarkEnd w:id="4732"/>
    </w:p>
    <w:p w14:paraId="2D84B686" w14:textId="77777777" w:rsidR="00D36412" w:rsidRPr="009C02BF" w:rsidRDefault="00D36412" w:rsidP="00D36412">
      <w:pPr>
        <w:rPr>
          <w:lang w:eastAsia="zh-CN"/>
        </w:rPr>
      </w:pPr>
      <w:r w:rsidRPr="009C02BF">
        <w:t>The WT Addition Preparation procedure is initiated by the eNB to request the WT to establish LWA bearer(s) for a specific UE.</w:t>
      </w:r>
    </w:p>
    <w:p w14:paraId="575AF3A4" w14:textId="77777777" w:rsidR="00D36412" w:rsidRPr="009C02BF" w:rsidRDefault="00D36412" w:rsidP="00D36412">
      <w:pPr>
        <w:pStyle w:val="TH"/>
        <w:rPr>
          <w:lang w:eastAsia="zh-CN"/>
        </w:rPr>
      </w:pPr>
      <w:r w:rsidRPr="009C02BF">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73755736" r:id="rId555"/>
        </w:object>
      </w:r>
    </w:p>
    <w:p w14:paraId="5741C6EC"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.2.1-1: WT Addition Preparation procedure</w:t>
      </w:r>
    </w:p>
    <w:p w14:paraId="11793E9A" w14:textId="77777777" w:rsidR="00D36412" w:rsidRPr="009C02BF" w:rsidRDefault="00D36412" w:rsidP="00D36412">
      <w:pPr>
        <w:rPr>
          <w:lang w:eastAsia="zh-CN"/>
        </w:rPr>
      </w:pPr>
      <w:r w:rsidRPr="009C02BF">
        <w:rPr>
          <w:lang w:eastAsia="zh-CN"/>
        </w:rPr>
        <w:t xml:space="preserve">The eNB sends a WT ADDITION REQUEST message to </w:t>
      </w:r>
      <w:r w:rsidR="00275C1B" w:rsidRPr="009C02BF">
        <w:rPr>
          <w:lang w:eastAsia="zh-CN"/>
        </w:rPr>
        <w:t xml:space="preserve">the </w:t>
      </w:r>
      <w:r w:rsidRPr="009C02BF">
        <w:rPr>
          <w:lang w:eastAsia="zh-CN"/>
        </w:rPr>
        <w:t>WT including the LWA bearer(s) for the specific UE.</w:t>
      </w:r>
    </w:p>
    <w:p w14:paraId="73635EE0" w14:textId="77777777" w:rsidR="00D36412" w:rsidRPr="009C02BF" w:rsidRDefault="00D36412" w:rsidP="00D36412">
      <w:pPr>
        <w:rPr>
          <w:lang w:eastAsia="zh-CN"/>
        </w:rPr>
      </w:pPr>
      <w:r w:rsidRPr="009C02BF">
        <w:rPr>
          <w:lang w:eastAsia="zh-CN"/>
        </w:rPr>
        <w:t>I</w:t>
      </w:r>
      <w:r w:rsidRPr="009C02BF">
        <w:t>n case one or more GTP tunnel(s) at the WT has been established successfully, the WT responds with a WT ADDITION REQUEST ACKNOWLE</w:t>
      </w:r>
      <w:r w:rsidRPr="009C02BF">
        <w:rPr>
          <w:lang w:eastAsia="zh-CN"/>
        </w:rPr>
        <w:t xml:space="preserve">DGE message, which includes </w:t>
      </w:r>
      <w:r w:rsidRPr="009C02BF">
        <w:t xml:space="preserve">successfully established </w:t>
      </w:r>
      <w:r w:rsidRPr="009C02BF">
        <w:rPr>
          <w:lang w:eastAsia="zh-CN"/>
        </w:rPr>
        <w:t>and failed to be established bearers for LWA.</w:t>
      </w:r>
    </w:p>
    <w:p w14:paraId="463BBBC6" w14:textId="77777777" w:rsidR="00D36412" w:rsidRPr="009C02BF" w:rsidRDefault="00D36412" w:rsidP="00D36412">
      <w:r w:rsidRPr="009C02BF">
        <w:t>In case WT addition is not successful, the WT responds with WT ADDITION REQUEST REJECT message instead.</w:t>
      </w:r>
    </w:p>
    <w:p w14:paraId="7C9F7344" w14:textId="77777777" w:rsidR="00D36412" w:rsidRPr="009C02BF"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63142257"/>
      <w:r w:rsidRPr="009C02BF">
        <w:t>22B.2.2.2</w:t>
      </w:r>
      <w:r w:rsidRPr="009C02BF">
        <w:tab/>
        <w:t>WT Association Confirmation procedure</w:t>
      </w:r>
      <w:bookmarkEnd w:id="4733"/>
      <w:bookmarkEnd w:id="4734"/>
      <w:bookmarkEnd w:id="4735"/>
      <w:bookmarkEnd w:id="4736"/>
      <w:bookmarkEnd w:id="4737"/>
      <w:bookmarkEnd w:id="4738"/>
    </w:p>
    <w:p w14:paraId="0C15FDD4" w14:textId="77777777" w:rsidR="00D36412" w:rsidRPr="009C02BF" w:rsidRDefault="00D36412" w:rsidP="00D36412">
      <w:r w:rsidRPr="009C02BF">
        <w:t xml:space="preserve">The WT Association Confirmation procedure is initiated by </w:t>
      </w:r>
      <w:r w:rsidR="00275C1B" w:rsidRPr="009C02BF">
        <w:t xml:space="preserve">the </w:t>
      </w:r>
      <w:r w:rsidRPr="009C02BF">
        <w:t>WT to give confirmation to the eNB about the association establishment between a specific UE and the WLAN.</w:t>
      </w:r>
    </w:p>
    <w:p w14:paraId="42B766E3" w14:textId="77777777" w:rsidR="00D36412" w:rsidRPr="009C02BF" w:rsidRDefault="00D36412" w:rsidP="00D36412">
      <w:pPr>
        <w:pStyle w:val="TH"/>
      </w:pPr>
      <w:r w:rsidRPr="009C02BF">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73755737" r:id="rId557"/>
        </w:object>
      </w:r>
    </w:p>
    <w:p w14:paraId="10F2E723" w14:textId="77777777" w:rsidR="00D36412" w:rsidRPr="009C02BF" w:rsidRDefault="00D36412" w:rsidP="00324FF0">
      <w:pPr>
        <w:pStyle w:val="TF"/>
      </w:pPr>
      <w:r w:rsidRPr="009C02BF">
        <w:t>Figure 22B.2.2.2-1: WT Association Confirmation procedure</w:t>
      </w:r>
    </w:p>
    <w:p w14:paraId="5199E6EE" w14:textId="77777777" w:rsidR="00D36412" w:rsidRPr="009C02BF"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63142258"/>
      <w:r w:rsidRPr="009C02BF">
        <w:t>22B.2.2.3</w:t>
      </w:r>
      <w:r w:rsidRPr="009C02BF">
        <w:tab/>
        <w:t>eNB initiated WT Modification Preparation procedure</w:t>
      </w:r>
      <w:bookmarkEnd w:id="4739"/>
      <w:bookmarkEnd w:id="4740"/>
      <w:bookmarkEnd w:id="4741"/>
      <w:bookmarkEnd w:id="4742"/>
      <w:bookmarkEnd w:id="4743"/>
      <w:bookmarkEnd w:id="4744"/>
    </w:p>
    <w:p w14:paraId="183D21AA" w14:textId="77777777" w:rsidR="00D36412" w:rsidRPr="009C02BF" w:rsidRDefault="00D36412" w:rsidP="00D36412">
      <w:pPr>
        <w:rPr>
          <w:lang w:eastAsia="zh-CN"/>
        </w:rPr>
      </w:pPr>
      <w:r w:rsidRPr="009C02BF">
        <w:t>The eNB initiated WT Modification Preparation procedure is initiated by the eNB to request the WT to modify LWA bearer(s) for a specific UE at the WT.</w:t>
      </w:r>
    </w:p>
    <w:p w14:paraId="7C412B21" w14:textId="77777777" w:rsidR="00D36412" w:rsidRPr="009C02BF" w:rsidRDefault="00D36412" w:rsidP="00D36412">
      <w:pPr>
        <w:pStyle w:val="TH"/>
      </w:pPr>
      <w:r w:rsidRPr="009C02BF">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73755738" r:id="rId559"/>
        </w:object>
      </w:r>
    </w:p>
    <w:p w14:paraId="6B208FEA"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.2.3-1: eNB initiated WT Modification Preparation procedure</w:t>
      </w:r>
    </w:p>
    <w:p w14:paraId="5B3DF8D2" w14:textId="77777777" w:rsidR="00275C1B" w:rsidRPr="009C02BF" w:rsidRDefault="00275C1B" w:rsidP="00275C1B">
      <w:pPr>
        <w:rPr>
          <w:lang w:eastAsia="zh-CN"/>
        </w:rPr>
      </w:pPr>
      <w:r w:rsidRPr="009C02BF">
        <w:rPr>
          <w:lang w:eastAsia="zh-CN"/>
        </w:rPr>
        <w:t>The eNB sends a WT MODIFICATION REQUEST message to the WT including the LWA bearer(s) for the specific UE.</w:t>
      </w:r>
    </w:p>
    <w:p w14:paraId="737F7105" w14:textId="77777777" w:rsidR="00D36412" w:rsidRPr="009C02BF" w:rsidRDefault="00D36412" w:rsidP="00D36412">
      <w:r w:rsidRPr="009C02BF">
        <w:t>In case resource modification at the WT has been performed successfully, the WT responds with a WT MODIFICATION REQUEST ACKNOWLEDGE message.</w:t>
      </w:r>
    </w:p>
    <w:p w14:paraId="7B1FB9C2" w14:textId="77777777" w:rsidR="00D36412" w:rsidRPr="009C02BF" w:rsidRDefault="00D36412" w:rsidP="00D36412">
      <w:r w:rsidRPr="009C02BF">
        <w:t>In case the WT modification is not successful the WT responds with a WT MODIFICATION REQUEST REJECT message instead.</w:t>
      </w:r>
    </w:p>
    <w:p w14:paraId="0B264BE1" w14:textId="77777777" w:rsidR="00D36412" w:rsidRPr="009C02BF"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63142259"/>
      <w:r w:rsidRPr="009C02BF">
        <w:t>22B.2.2.4</w:t>
      </w:r>
      <w:r w:rsidRPr="009C02BF">
        <w:tab/>
        <w:t>WT initiated WT Modification procedure</w:t>
      </w:r>
      <w:bookmarkEnd w:id="4745"/>
      <w:bookmarkEnd w:id="4746"/>
      <w:bookmarkEnd w:id="4747"/>
      <w:bookmarkEnd w:id="4748"/>
      <w:bookmarkEnd w:id="4749"/>
      <w:bookmarkEnd w:id="4750"/>
    </w:p>
    <w:p w14:paraId="5739A8B7" w14:textId="77777777" w:rsidR="00D36412" w:rsidRPr="009C02BF" w:rsidRDefault="00D36412" w:rsidP="00D36412">
      <w:pPr>
        <w:rPr>
          <w:lang w:eastAsia="zh-CN"/>
        </w:rPr>
      </w:pPr>
      <w:r w:rsidRPr="009C02BF">
        <w:rPr>
          <w:lang w:eastAsia="zh-CN"/>
        </w:rPr>
        <w:t>The WT initiated WT</w:t>
      </w:r>
      <w:r w:rsidRPr="009C02BF">
        <w:t xml:space="preserve"> </w:t>
      </w:r>
      <w:r w:rsidRPr="009C02BF">
        <w:rPr>
          <w:lang w:eastAsia="zh-CN"/>
        </w:rPr>
        <w:t>Modification</w:t>
      </w:r>
      <w:r w:rsidRPr="009C02BF">
        <w:t xml:space="preserve"> Preparation procedure is initiated by the </w:t>
      </w:r>
      <w:r w:rsidRPr="009C02BF">
        <w:rPr>
          <w:lang w:eastAsia="zh-CN"/>
        </w:rPr>
        <w:t>WT</w:t>
      </w:r>
      <w:r w:rsidRPr="009C02BF">
        <w:t xml:space="preserve"> to request the </w:t>
      </w:r>
      <w:r w:rsidRPr="009C02BF">
        <w:rPr>
          <w:lang w:eastAsia="zh-CN"/>
        </w:rPr>
        <w:t>eNB</w:t>
      </w:r>
      <w:r w:rsidRPr="009C02BF">
        <w:t xml:space="preserve"> to</w:t>
      </w:r>
      <w:r w:rsidRPr="009C02BF">
        <w:rPr>
          <w:lang w:eastAsia="zh-CN"/>
        </w:rPr>
        <w:t xml:space="preserve"> </w:t>
      </w:r>
      <w:r w:rsidR="00375F85" w:rsidRPr="009C02BF">
        <w:rPr>
          <w:lang w:eastAsia="zh-CN"/>
        </w:rPr>
        <w:t>modify the WLAN resources for the specific UE.</w:t>
      </w:r>
    </w:p>
    <w:p w14:paraId="5A0A543D" w14:textId="77777777" w:rsidR="00D36412" w:rsidRPr="009C02BF" w:rsidRDefault="00D36412" w:rsidP="00D36412">
      <w:pPr>
        <w:pStyle w:val="TH"/>
      </w:pPr>
      <w:r w:rsidRPr="009C02BF">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73755739" r:id="rId561"/>
        </w:object>
      </w:r>
    </w:p>
    <w:p w14:paraId="594E873E"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.2.4-1: WT initiated WT Modification procedure</w:t>
      </w:r>
    </w:p>
    <w:p w14:paraId="34A7429F" w14:textId="77777777" w:rsidR="00275C1B" w:rsidRPr="009C02BF" w:rsidRDefault="00275C1B" w:rsidP="00275C1B">
      <w:pPr>
        <w:rPr>
          <w:lang w:eastAsia="zh-CN"/>
        </w:rPr>
      </w:pPr>
      <w:r w:rsidRPr="009C02BF">
        <w:rPr>
          <w:lang w:eastAsia="zh-CN"/>
        </w:rPr>
        <w:t xml:space="preserve">The WT sends a WT MODIFICATION REQUIRED message to the eNB </w:t>
      </w:r>
      <w:r w:rsidRPr="009C02BF">
        <w:t xml:space="preserve">to request </w:t>
      </w:r>
      <w:r w:rsidR="00375F85" w:rsidRPr="009C02BF">
        <w:rPr>
          <w:lang w:eastAsia="zh-CN"/>
        </w:rPr>
        <w:t xml:space="preserve">to modify the WLAN resources </w:t>
      </w:r>
      <w:r w:rsidR="00375F85" w:rsidRPr="009C02BF">
        <w:t xml:space="preserve">for </w:t>
      </w:r>
      <w:r w:rsidRPr="009C02BF">
        <w:t>the</w:t>
      </w:r>
      <w:r w:rsidRPr="009C02BF">
        <w:rPr>
          <w:lang w:eastAsia="zh-CN"/>
        </w:rPr>
        <w:t xml:space="preserve"> specific UE.</w:t>
      </w:r>
    </w:p>
    <w:p w14:paraId="0FB39339" w14:textId="77777777" w:rsidR="00D36412" w:rsidRPr="009C02BF" w:rsidRDefault="00D36412" w:rsidP="00D36412">
      <w:r w:rsidRPr="009C02BF">
        <w:t xml:space="preserve">If the </w:t>
      </w:r>
      <w:r w:rsidR="00275C1B" w:rsidRPr="009C02BF">
        <w:t xml:space="preserve">WT modification is successful, the </w:t>
      </w:r>
      <w:r w:rsidRPr="009C02BF">
        <w:t>eNB replies with a WT MODIFICATION CONFIRM message.</w:t>
      </w:r>
    </w:p>
    <w:p w14:paraId="7723B3CA" w14:textId="77777777" w:rsidR="00D36412" w:rsidRPr="009C02BF"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63142260"/>
      <w:r w:rsidRPr="009C02BF">
        <w:t>22B.2.2.5</w:t>
      </w:r>
      <w:r w:rsidRPr="009C02BF">
        <w:tab/>
        <w:t>eNB initiated WT Release procedure</w:t>
      </w:r>
      <w:bookmarkEnd w:id="4751"/>
      <w:bookmarkEnd w:id="4752"/>
      <w:bookmarkEnd w:id="4753"/>
      <w:bookmarkEnd w:id="4754"/>
      <w:bookmarkEnd w:id="4755"/>
      <w:bookmarkEnd w:id="4756"/>
    </w:p>
    <w:p w14:paraId="2FB55487" w14:textId="77777777" w:rsidR="00D36412" w:rsidRPr="009C02BF" w:rsidRDefault="00D36412" w:rsidP="00D36412">
      <w:pPr>
        <w:rPr>
          <w:lang w:eastAsia="zh-CN"/>
        </w:rPr>
      </w:pPr>
      <w:r w:rsidRPr="009C02BF">
        <w:t>The eNB initiated WT Release procedure is triggered by the eNB to initiate the release of the resources for a specific UE at the WT.</w:t>
      </w:r>
    </w:p>
    <w:p w14:paraId="5A789A87" w14:textId="77777777" w:rsidR="00D36412" w:rsidRPr="009C02BF" w:rsidRDefault="00D36412" w:rsidP="00D36412">
      <w:pPr>
        <w:pStyle w:val="TH"/>
      </w:pPr>
      <w:r w:rsidRPr="009C02BF">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73755740" r:id="rId563"/>
        </w:object>
      </w:r>
    </w:p>
    <w:p w14:paraId="5FCD24ED"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.2.5-1: eNB initiated WT Release procedure</w:t>
      </w:r>
    </w:p>
    <w:p w14:paraId="5C0E89EA" w14:textId="77777777" w:rsidR="00D36412" w:rsidRPr="009C02BF"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63142261"/>
      <w:r w:rsidRPr="009C02BF">
        <w:t>22B.2.2.6</w:t>
      </w:r>
      <w:r w:rsidRPr="009C02BF">
        <w:tab/>
        <w:t>WT initiated WT Release procedure</w:t>
      </w:r>
      <w:bookmarkEnd w:id="4757"/>
      <w:bookmarkEnd w:id="4758"/>
      <w:bookmarkEnd w:id="4759"/>
      <w:bookmarkEnd w:id="4760"/>
      <w:bookmarkEnd w:id="4761"/>
      <w:bookmarkEnd w:id="4762"/>
    </w:p>
    <w:p w14:paraId="34CDAC7A" w14:textId="77777777" w:rsidR="00D36412" w:rsidRPr="009C02BF" w:rsidRDefault="00D36412" w:rsidP="00D36412">
      <w:r w:rsidRPr="009C02BF">
        <w:t>The WT initiated WT Release procedure is triggered by the WT to initiate the release of the resources for a specific UE at the WT.</w:t>
      </w:r>
    </w:p>
    <w:p w14:paraId="515E8F53" w14:textId="77777777" w:rsidR="00D36412" w:rsidRPr="009C02BF" w:rsidRDefault="00D36412" w:rsidP="00D36412">
      <w:pPr>
        <w:pStyle w:val="TH"/>
        <w:rPr>
          <w:lang w:eastAsia="zh-CN"/>
        </w:rPr>
      </w:pPr>
      <w:r w:rsidRPr="009C02BF">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73755741" r:id="rId565"/>
        </w:object>
      </w:r>
    </w:p>
    <w:p w14:paraId="33AD362D" w14:textId="77777777" w:rsidR="00275C1B"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.2.6-1: WT initiated WT Release procedure</w:t>
      </w:r>
    </w:p>
    <w:p w14:paraId="170419B7" w14:textId="77777777" w:rsidR="00275C1B" w:rsidRPr="009C02BF" w:rsidRDefault="00275C1B" w:rsidP="00275C1B">
      <w:pPr>
        <w:rPr>
          <w:lang w:eastAsia="zh-CN"/>
        </w:rPr>
      </w:pPr>
      <w:r w:rsidRPr="009C02BF">
        <w:rPr>
          <w:lang w:eastAsia="zh-CN"/>
        </w:rPr>
        <w:t xml:space="preserve">The WT sends a WT RELEASE REQUIRED message to the eNB </w:t>
      </w:r>
      <w:r w:rsidRPr="009C02BF">
        <w:t>to request the release of the allocated WLAN resources</w:t>
      </w:r>
      <w:r w:rsidRPr="009C02BF">
        <w:rPr>
          <w:lang w:eastAsia="zh-CN"/>
        </w:rPr>
        <w:t xml:space="preserve"> for the specific UE.</w:t>
      </w:r>
    </w:p>
    <w:p w14:paraId="135B5242" w14:textId="77777777" w:rsidR="00D36412" w:rsidRPr="009C02BF" w:rsidRDefault="00275C1B" w:rsidP="00275C1B">
      <w:r w:rsidRPr="009C02BF">
        <w:t xml:space="preserve">If the WT release is successful, eNB replies with a WT </w:t>
      </w:r>
      <w:r w:rsidRPr="009C02BF">
        <w:rPr>
          <w:lang w:eastAsia="zh-CN"/>
        </w:rPr>
        <w:t xml:space="preserve">RELEASE </w:t>
      </w:r>
      <w:r w:rsidRPr="009C02BF">
        <w:t>CONFIRM message.</w:t>
      </w:r>
    </w:p>
    <w:p w14:paraId="316F5A1C" w14:textId="77777777" w:rsidR="00D36412" w:rsidRPr="009C02BF"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63142262"/>
      <w:r w:rsidRPr="009C02BF">
        <w:rPr>
          <w:lang w:eastAsia="zh-CN"/>
        </w:rPr>
        <w:t>22B</w:t>
      </w:r>
      <w:r w:rsidRPr="009C02BF">
        <w:t>.</w:t>
      </w:r>
      <w:r w:rsidRPr="009C02BF">
        <w:rPr>
          <w:lang w:eastAsia="zh-CN"/>
        </w:rPr>
        <w:t>2</w:t>
      </w:r>
      <w:r w:rsidRPr="009C02BF">
        <w:t>.2.</w:t>
      </w:r>
      <w:r w:rsidRPr="009C02BF">
        <w:rPr>
          <w:lang w:eastAsia="zh-CN"/>
        </w:rPr>
        <w:t>7</w:t>
      </w:r>
      <w:r w:rsidRPr="009C02BF">
        <w:tab/>
      </w:r>
      <w:r w:rsidRPr="009C02BF">
        <w:rPr>
          <w:lang w:eastAsia="zh-CN"/>
        </w:rPr>
        <w:t>WT</w:t>
      </w:r>
      <w:r w:rsidRPr="009C02BF">
        <w:t xml:space="preserve"> Status Reporting Initiation</w:t>
      </w:r>
      <w:bookmarkEnd w:id="4763"/>
      <w:bookmarkEnd w:id="4764"/>
      <w:bookmarkEnd w:id="4765"/>
      <w:bookmarkEnd w:id="4766"/>
      <w:bookmarkEnd w:id="4767"/>
      <w:bookmarkEnd w:id="4768"/>
    </w:p>
    <w:p w14:paraId="17E0BD7D" w14:textId="77777777" w:rsidR="00D36412" w:rsidRPr="009C02BF" w:rsidRDefault="00D36412" w:rsidP="00D36412">
      <w:r w:rsidRPr="009C02BF">
        <w:t>The WT Status Reporting Initiation procedure is used by the eNB to request measurements from the WT.</w:t>
      </w:r>
    </w:p>
    <w:bookmarkStart w:id="4769" w:name="_MON_1521840430"/>
    <w:bookmarkEnd w:id="4769"/>
    <w:p w14:paraId="23D22BAB" w14:textId="77777777" w:rsidR="00D36412" w:rsidRPr="009C02BF" w:rsidRDefault="00275C1B" w:rsidP="00D36412">
      <w:pPr>
        <w:pStyle w:val="TH"/>
        <w:rPr>
          <w:lang w:eastAsia="zh-CN"/>
        </w:rPr>
      </w:pPr>
      <w:r w:rsidRPr="009C02BF">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73755742" r:id="rId567"/>
        </w:object>
      </w:r>
    </w:p>
    <w:p w14:paraId="50E20EFE" w14:textId="77777777" w:rsidR="00275C1B"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 xml:space="preserve">.2.7-1: </w:t>
      </w:r>
      <w:r w:rsidRPr="009C02BF">
        <w:rPr>
          <w:lang w:eastAsia="zh-CN"/>
        </w:rPr>
        <w:t>WT</w:t>
      </w:r>
      <w:r w:rsidRPr="009C02BF">
        <w:t xml:space="preserve"> Status Reporting Initiation procedure</w:t>
      </w:r>
    </w:p>
    <w:p w14:paraId="0B66183E" w14:textId="77777777" w:rsidR="00275C1B" w:rsidRPr="009C02BF" w:rsidRDefault="00275C1B" w:rsidP="00275C1B">
      <w:pPr>
        <w:rPr>
          <w:lang w:eastAsia="zh-CN"/>
        </w:rPr>
      </w:pPr>
      <w:r w:rsidRPr="009C02BF">
        <w:rPr>
          <w:lang w:eastAsia="zh-CN"/>
        </w:rPr>
        <w:t>The eNB sends a WT STATUS REQUEST message to the WT to request measurements from the WT.</w:t>
      </w:r>
    </w:p>
    <w:p w14:paraId="66BCC090" w14:textId="77777777" w:rsidR="00275C1B" w:rsidRPr="009C02BF" w:rsidRDefault="00275C1B" w:rsidP="00275C1B">
      <w:pPr>
        <w:rPr>
          <w:lang w:eastAsia="zh-CN"/>
        </w:rPr>
      </w:pPr>
      <w:r w:rsidRPr="009C02BF">
        <w:rPr>
          <w:lang w:eastAsia="zh-CN"/>
        </w:rPr>
        <w:t>I</w:t>
      </w:r>
      <w:r w:rsidRPr="009C02BF">
        <w:t>n case the requested measurements are successfully initiated, the WT responds with a WT STATUS RESPONSE</w:t>
      </w:r>
      <w:r w:rsidRPr="009C02BF">
        <w:rPr>
          <w:lang w:eastAsia="zh-CN"/>
        </w:rPr>
        <w:t xml:space="preserve"> message.</w:t>
      </w:r>
    </w:p>
    <w:p w14:paraId="72343D6F" w14:textId="77777777" w:rsidR="00D36412" w:rsidRPr="009C02BF" w:rsidRDefault="00275C1B" w:rsidP="00275C1B">
      <w:r w:rsidRPr="009C02BF">
        <w:t xml:space="preserve">In case none of the requested measurements can be initiated, the WT responds with </w:t>
      </w:r>
      <w:r w:rsidR="003D0596" w:rsidRPr="009C02BF">
        <w:t xml:space="preserve">a </w:t>
      </w:r>
      <w:r w:rsidRPr="009C02BF">
        <w:t>WT STATUS FAILURE message instead.</w:t>
      </w:r>
    </w:p>
    <w:p w14:paraId="5925C575" w14:textId="77777777" w:rsidR="00D36412" w:rsidRPr="009C02BF"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63142263"/>
      <w:r w:rsidRPr="009C02BF">
        <w:rPr>
          <w:lang w:eastAsia="zh-CN"/>
        </w:rPr>
        <w:t>22B</w:t>
      </w:r>
      <w:r w:rsidRPr="009C02BF">
        <w:t>.</w:t>
      </w:r>
      <w:r w:rsidRPr="009C02BF">
        <w:rPr>
          <w:lang w:eastAsia="zh-CN"/>
        </w:rPr>
        <w:t>2</w:t>
      </w:r>
      <w:r w:rsidRPr="009C02BF">
        <w:t>.2.</w:t>
      </w:r>
      <w:r w:rsidRPr="009C02BF">
        <w:rPr>
          <w:lang w:eastAsia="zh-CN"/>
        </w:rPr>
        <w:t>8</w:t>
      </w:r>
      <w:r w:rsidRPr="009C02BF">
        <w:tab/>
      </w:r>
      <w:r w:rsidRPr="009C02BF">
        <w:rPr>
          <w:lang w:eastAsia="zh-CN"/>
        </w:rPr>
        <w:t>WT</w:t>
      </w:r>
      <w:r w:rsidRPr="009C02BF">
        <w:t xml:space="preserve"> Status Reporting</w:t>
      </w:r>
      <w:bookmarkEnd w:id="4770"/>
      <w:bookmarkEnd w:id="4771"/>
      <w:bookmarkEnd w:id="4772"/>
      <w:bookmarkEnd w:id="4773"/>
      <w:bookmarkEnd w:id="4774"/>
      <w:bookmarkEnd w:id="4775"/>
    </w:p>
    <w:p w14:paraId="1914F658" w14:textId="77777777" w:rsidR="00D36412" w:rsidRPr="009C02BF" w:rsidRDefault="00D36412" w:rsidP="00D36412">
      <w:r w:rsidRPr="009C02BF">
        <w:t xml:space="preserve">The </w:t>
      </w:r>
      <w:r w:rsidRPr="009C02BF">
        <w:rPr>
          <w:lang w:eastAsia="zh-CN"/>
        </w:rPr>
        <w:t>WT</w:t>
      </w:r>
      <w:r w:rsidRPr="009C02BF">
        <w:t xml:space="preserve"> Status Reporting procedure reports measurement results requested by</w:t>
      </w:r>
      <w:r w:rsidR="00275C1B" w:rsidRPr="009C02BF">
        <w:t xml:space="preserve"> the</w:t>
      </w:r>
      <w:r w:rsidRPr="009C02BF">
        <w:t xml:space="preserve"> eNB</w:t>
      </w:r>
      <w:r w:rsidR="00275C1B" w:rsidRPr="009C02BF">
        <w:t xml:space="preserve"> as described in 22B.2.2.7</w:t>
      </w:r>
      <w:r w:rsidRPr="009C02BF">
        <w:t>.</w:t>
      </w:r>
    </w:p>
    <w:p w14:paraId="543B4377" w14:textId="77777777" w:rsidR="00D36412" w:rsidRPr="009C02BF" w:rsidRDefault="00D36412" w:rsidP="00D36412">
      <w:pPr>
        <w:pStyle w:val="TH"/>
        <w:rPr>
          <w:lang w:eastAsia="zh-CN"/>
        </w:rPr>
      </w:pPr>
      <w:r w:rsidRPr="009C02BF">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73755743" r:id="rId569"/>
        </w:object>
      </w:r>
    </w:p>
    <w:p w14:paraId="00982099"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w:t>
      </w:r>
      <w:r w:rsidRPr="009C02BF">
        <w:rPr>
          <w:lang w:eastAsia="zh-CN"/>
        </w:rPr>
        <w:t>8</w:t>
      </w:r>
      <w:r w:rsidRPr="009C02BF">
        <w:t xml:space="preserve">-1: </w:t>
      </w:r>
      <w:r w:rsidRPr="009C02BF">
        <w:rPr>
          <w:lang w:eastAsia="zh-CN"/>
        </w:rPr>
        <w:t>WT</w:t>
      </w:r>
      <w:r w:rsidRPr="009C02BF">
        <w:t xml:space="preserve"> Status Reporting procedure</w:t>
      </w:r>
    </w:p>
    <w:p w14:paraId="6727446D" w14:textId="77777777" w:rsidR="00D36412" w:rsidRPr="009C02BF"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63142264"/>
      <w:r w:rsidRPr="009C02BF">
        <w:rPr>
          <w:lang w:eastAsia="zh-CN"/>
        </w:rPr>
        <w:t>22B</w:t>
      </w:r>
      <w:r w:rsidRPr="009C02BF">
        <w:t>.</w:t>
      </w:r>
      <w:r w:rsidRPr="009C02BF">
        <w:rPr>
          <w:lang w:eastAsia="zh-CN"/>
        </w:rPr>
        <w:t>2</w:t>
      </w:r>
      <w:r w:rsidRPr="009C02BF">
        <w:t>.2.</w:t>
      </w:r>
      <w:r w:rsidRPr="009C02BF">
        <w:rPr>
          <w:lang w:eastAsia="zh-CN"/>
        </w:rPr>
        <w:t>9</w:t>
      </w:r>
      <w:r w:rsidRPr="009C02BF">
        <w:tab/>
        <w:t>Xw Setup procedure</w:t>
      </w:r>
      <w:bookmarkEnd w:id="4776"/>
      <w:bookmarkEnd w:id="4777"/>
      <w:bookmarkEnd w:id="4778"/>
      <w:bookmarkEnd w:id="4779"/>
      <w:bookmarkEnd w:id="4780"/>
      <w:bookmarkEnd w:id="4781"/>
    </w:p>
    <w:p w14:paraId="6879084D" w14:textId="77777777" w:rsidR="00D36412" w:rsidRPr="009C02BF" w:rsidRDefault="00D36412" w:rsidP="00D36412">
      <w:r w:rsidRPr="009C02BF">
        <w:t>The purpose of the Xw Setup procedure</w:t>
      </w:r>
      <w:r w:rsidR="00275C1B" w:rsidRPr="009C02BF">
        <w:t xml:space="preserve"> initiated by the eNB</w:t>
      </w:r>
      <w:r w:rsidRPr="009C02BF">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9C02BF" w:rsidRDefault="00D36412" w:rsidP="00D36412">
      <w:pPr>
        <w:pStyle w:val="TH"/>
        <w:rPr>
          <w:lang w:eastAsia="zh-CN"/>
        </w:rPr>
      </w:pPr>
      <w:r w:rsidRPr="009C02BF">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73755744" r:id="rId571"/>
        </w:object>
      </w:r>
    </w:p>
    <w:p w14:paraId="6E441E3A" w14:textId="77777777" w:rsidR="00275C1B" w:rsidRPr="009C02BF" w:rsidRDefault="00D36412" w:rsidP="00324FF0">
      <w:pPr>
        <w:pStyle w:val="TF"/>
      </w:pPr>
      <w:r w:rsidRPr="009C02BF">
        <w:t>Figure 22B.2.2.9-1: Xw Setup procedure</w:t>
      </w:r>
    </w:p>
    <w:p w14:paraId="464899D2" w14:textId="77777777" w:rsidR="00275C1B" w:rsidRPr="009C02BF" w:rsidRDefault="00275C1B" w:rsidP="00275C1B">
      <w:pPr>
        <w:rPr>
          <w:lang w:eastAsia="zh-CN"/>
        </w:rPr>
      </w:pPr>
      <w:r w:rsidRPr="009C02BF">
        <w:rPr>
          <w:lang w:eastAsia="zh-CN"/>
        </w:rPr>
        <w:t>The eNB sends an Xw SETUP REQUEST message to the WT.</w:t>
      </w:r>
    </w:p>
    <w:p w14:paraId="6A41E5C7" w14:textId="77777777" w:rsidR="00275C1B" w:rsidRPr="009C02BF" w:rsidRDefault="00275C1B" w:rsidP="00275C1B">
      <w:r w:rsidRPr="009C02BF">
        <w:t>In case Xw setup has been performed successfully by the WT, the WT responds with an Xw SETUP RESPONSE message.</w:t>
      </w:r>
    </w:p>
    <w:p w14:paraId="7D18F0FC" w14:textId="77777777" w:rsidR="00D36412" w:rsidRPr="009C02BF" w:rsidRDefault="00275C1B" w:rsidP="00275C1B">
      <w:r w:rsidRPr="009C02BF">
        <w:t>In case Xw setup is not successful, the WT responds with an Xw SETUP FAILURE message instead.</w:t>
      </w:r>
    </w:p>
    <w:p w14:paraId="40E1F0C1" w14:textId="77777777" w:rsidR="00D36412" w:rsidRPr="009C02BF"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63142265"/>
      <w:r w:rsidRPr="009C02BF">
        <w:rPr>
          <w:lang w:eastAsia="zh-CN"/>
        </w:rPr>
        <w:t>22B</w:t>
      </w:r>
      <w:r w:rsidRPr="009C02BF">
        <w:t>.</w:t>
      </w:r>
      <w:r w:rsidRPr="009C02BF">
        <w:rPr>
          <w:lang w:eastAsia="zh-CN"/>
        </w:rPr>
        <w:t>2</w:t>
      </w:r>
      <w:r w:rsidRPr="009C02BF">
        <w:t>.2.</w:t>
      </w:r>
      <w:r w:rsidRPr="009C02BF">
        <w:rPr>
          <w:lang w:eastAsia="zh-CN"/>
        </w:rPr>
        <w:t>10</w:t>
      </w:r>
      <w:r w:rsidRPr="009C02BF">
        <w:tab/>
      </w:r>
      <w:r w:rsidRPr="009C02BF">
        <w:rPr>
          <w:lang w:eastAsia="zh-CN"/>
        </w:rPr>
        <w:t xml:space="preserve">WT </w:t>
      </w:r>
      <w:r w:rsidRPr="009C02BF">
        <w:t>Configuration Update procedure</w:t>
      </w:r>
      <w:bookmarkEnd w:id="4782"/>
      <w:bookmarkEnd w:id="4783"/>
      <w:bookmarkEnd w:id="4784"/>
      <w:bookmarkEnd w:id="4785"/>
      <w:bookmarkEnd w:id="4786"/>
      <w:bookmarkEnd w:id="4787"/>
    </w:p>
    <w:p w14:paraId="36DDE3AC" w14:textId="77777777" w:rsidR="00D36412" w:rsidRPr="009C02BF" w:rsidRDefault="00D36412" w:rsidP="00D36412">
      <w:pPr>
        <w:rPr>
          <w:rFonts w:cs="Arial"/>
          <w:lang w:eastAsia="zh-CN"/>
        </w:rPr>
      </w:pPr>
      <w:r w:rsidRPr="009C02BF">
        <w:rPr>
          <w:rFonts w:cs="Arial"/>
        </w:rPr>
        <w:t xml:space="preserve">The purpose of the </w:t>
      </w:r>
      <w:r w:rsidRPr="009C02BF">
        <w:rPr>
          <w:rFonts w:cs="Arial"/>
          <w:lang w:eastAsia="zh-CN"/>
        </w:rPr>
        <w:t xml:space="preserve">WT </w:t>
      </w:r>
      <w:r w:rsidRPr="009C02BF">
        <w:rPr>
          <w:rFonts w:cs="Arial"/>
        </w:rPr>
        <w:t xml:space="preserve">Configuration Update procedure </w:t>
      </w:r>
      <w:r w:rsidRPr="009C02BF">
        <w:rPr>
          <w:rFonts w:cs="Arial"/>
          <w:lang w:eastAsia="zh-CN"/>
        </w:rPr>
        <w:t>initiated by</w:t>
      </w:r>
      <w:r w:rsidR="00275C1B" w:rsidRPr="009C02BF">
        <w:rPr>
          <w:rFonts w:cs="Arial"/>
          <w:lang w:eastAsia="zh-CN"/>
        </w:rPr>
        <w:t xml:space="preserve"> the</w:t>
      </w:r>
      <w:r w:rsidRPr="009C02BF">
        <w:rPr>
          <w:rFonts w:cs="Arial"/>
          <w:lang w:eastAsia="zh-CN"/>
        </w:rPr>
        <w:t xml:space="preserve"> WT </w:t>
      </w:r>
      <w:r w:rsidR="00275C1B" w:rsidRPr="009C02BF">
        <w:rPr>
          <w:rFonts w:cs="Arial"/>
          <w:lang w:eastAsia="zh-CN"/>
        </w:rPr>
        <w:t xml:space="preserve">is </w:t>
      </w:r>
      <w:r w:rsidRPr="009C02BF">
        <w:rPr>
          <w:rFonts w:cs="Arial"/>
        </w:rPr>
        <w:t xml:space="preserve">to update application level configuration data needed for </w:t>
      </w:r>
      <w:r w:rsidRPr="009C02BF">
        <w:rPr>
          <w:rFonts w:cs="Arial"/>
          <w:lang w:eastAsia="zh-CN"/>
        </w:rPr>
        <w:t xml:space="preserve">the WT </w:t>
      </w:r>
      <w:r w:rsidRPr="009C02BF">
        <w:rPr>
          <w:rFonts w:cs="Arial"/>
        </w:rPr>
        <w:t>to interoperate correctly over the X</w:t>
      </w:r>
      <w:r w:rsidRPr="009C02BF">
        <w:rPr>
          <w:rFonts w:cs="Arial"/>
          <w:lang w:eastAsia="zh-CN"/>
        </w:rPr>
        <w:t>w</w:t>
      </w:r>
      <w:r w:rsidRPr="009C02BF">
        <w:rPr>
          <w:rFonts w:cs="Arial"/>
        </w:rPr>
        <w:t xml:space="preserve"> interface.</w:t>
      </w:r>
    </w:p>
    <w:bookmarkStart w:id="4788" w:name="_MON_1521840883"/>
    <w:bookmarkEnd w:id="4788"/>
    <w:p w14:paraId="797402DD" w14:textId="77777777" w:rsidR="00D36412" w:rsidRPr="009C02BF" w:rsidRDefault="00275C1B" w:rsidP="00D36412">
      <w:pPr>
        <w:pStyle w:val="TH"/>
        <w:rPr>
          <w:lang w:eastAsia="zh-CN"/>
        </w:rPr>
      </w:pPr>
      <w:r w:rsidRPr="009C02BF">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73755745" r:id="rId573"/>
        </w:object>
      </w:r>
    </w:p>
    <w:p w14:paraId="729EE021" w14:textId="77777777" w:rsidR="00275C1B" w:rsidRPr="009C02BF" w:rsidRDefault="00D36412" w:rsidP="00324FF0">
      <w:pPr>
        <w:pStyle w:val="TF"/>
      </w:pPr>
      <w:r w:rsidRPr="009C02BF">
        <w:t>Figure 22B.</w:t>
      </w:r>
      <w:r w:rsidRPr="009C02BF">
        <w:rPr>
          <w:lang w:eastAsia="zh-CN"/>
        </w:rPr>
        <w:t>2</w:t>
      </w:r>
      <w:r w:rsidRPr="009C02BF">
        <w:t>.2.</w:t>
      </w:r>
      <w:r w:rsidRPr="009C02BF">
        <w:rPr>
          <w:lang w:eastAsia="zh-CN"/>
        </w:rPr>
        <w:t>10</w:t>
      </w:r>
      <w:r w:rsidRPr="009C02BF">
        <w:t>-1: WT Configuration Update procedure</w:t>
      </w:r>
    </w:p>
    <w:p w14:paraId="540937F7" w14:textId="77777777" w:rsidR="00275C1B" w:rsidRPr="009C02BF" w:rsidRDefault="00275C1B" w:rsidP="00275C1B">
      <w:pPr>
        <w:rPr>
          <w:lang w:eastAsia="zh-CN"/>
        </w:rPr>
      </w:pPr>
      <w:r w:rsidRPr="009C02BF">
        <w:rPr>
          <w:lang w:eastAsia="zh-CN"/>
        </w:rPr>
        <w:t>The WT sends a WT CONFIGURATION UPDATE message to the eNB.</w:t>
      </w:r>
    </w:p>
    <w:p w14:paraId="00B4E0D1" w14:textId="77777777" w:rsidR="00275C1B" w:rsidRPr="009C02BF" w:rsidRDefault="00275C1B" w:rsidP="00275C1B">
      <w:r w:rsidRPr="009C02BF">
        <w:t xml:space="preserve">In case WT Configuration Update procedure has been performed successfully by the eNB, the eNB responds with a </w:t>
      </w:r>
      <w:r w:rsidRPr="009C02BF">
        <w:rPr>
          <w:lang w:eastAsia="zh-CN"/>
        </w:rPr>
        <w:t>WT CONFIGURATION UPDATE ACKNOWLEDGE</w:t>
      </w:r>
      <w:r w:rsidRPr="009C02BF">
        <w:t xml:space="preserve"> message.</w:t>
      </w:r>
    </w:p>
    <w:p w14:paraId="36215C7C" w14:textId="77777777" w:rsidR="00D36412" w:rsidRPr="009C02BF" w:rsidRDefault="00275C1B" w:rsidP="00275C1B">
      <w:r w:rsidRPr="009C02BF">
        <w:t xml:space="preserve">In case WT Configuration Update procedure is not successful, the eNB responds with a </w:t>
      </w:r>
      <w:r w:rsidRPr="009C02BF">
        <w:rPr>
          <w:lang w:eastAsia="zh-CN"/>
        </w:rPr>
        <w:t>WT CONFIGURATION UPDATE FAILURE</w:t>
      </w:r>
      <w:r w:rsidRPr="009C02BF">
        <w:t xml:space="preserve"> message instead.</w:t>
      </w:r>
    </w:p>
    <w:p w14:paraId="38E5E17B" w14:textId="77777777" w:rsidR="00D36412" w:rsidRPr="009C02BF"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63142266"/>
      <w:r w:rsidRPr="009C02BF">
        <w:rPr>
          <w:lang w:eastAsia="zh-CN"/>
        </w:rPr>
        <w:t>22B</w:t>
      </w:r>
      <w:r w:rsidRPr="009C02BF">
        <w:t>.</w:t>
      </w:r>
      <w:r w:rsidRPr="009C02BF">
        <w:rPr>
          <w:lang w:eastAsia="zh-CN"/>
        </w:rPr>
        <w:t>2</w:t>
      </w:r>
      <w:r w:rsidRPr="009C02BF">
        <w:t>.2.11</w:t>
      </w:r>
      <w:r w:rsidRPr="009C02BF">
        <w:tab/>
        <w:t>Error Indication procedure</w:t>
      </w:r>
      <w:bookmarkEnd w:id="4789"/>
      <w:bookmarkEnd w:id="4790"/>
      <w:bookmarkEnd w:id="4791"/>
      <w:bookmarkEnd w:id="4792"/>
      <w:bookmarkEnd w:id="4793"/>
      <w:bookmarkEnd w:id="4794"/>
    </w:p>
    <w:p w14:paraId="66080838" w14:textId="77777777" w:rsidR="000C1C42" w:rsidRPr="009C02BF"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63142267"/>
      <w:r w:rsidRPr="009C02BF">
        <w:rPr>
          <w:lang w:eastAsia="zh-CN"/>
        </w:rPr>
        <w:t>22B.2</w:t>
      </w:r>
      <w:r w:rsidRPr="009C02BF">
        <w:t>.2.11</w:t>
      </w:r>
      <w:r w:rsidRPr="009C02BF">
        <w:rPr>
          <w:lang w:eastAsia="zh-CN"/>
        </w:rPr>
        <w:t>.0</w:t>
      </w:r>
      <w:r w:rsidRPr="009C02BF">
        <w:tab/>
        <w:t>General</w:t>
      </w:r>
      <w:bookmarkEnd w:id="4795"/>
      <w:bookmarkEnd w:id="4796"/>
      <w:bookmarkEnd w:id="4797"/>
      <w:bookmarkEnd w:id="4798"/>
      <w:bookmarkEnd w:id="4799"/>
      <w:bookmarkEnd w:id="4800"/>
    </w:p>
    <w:p w14:paraId="5D3032B2" w14:textId="77777777" w:rsidR="00D36412" w:rsidRPr="009C02BF" w:rsidRDefault="00D36412" w:rsidP="00D36412">
      <w:pPr>
        <w:rPr>
          <w:rFonts w:cs="Arial"/>
        </w:rPr>
      </w:pPr>
      <w:r w:rsidRPr="009C02BF">
        <w:rPr>
          <w:rFonts w:cs="Arial"/>
        </w:rPr>
        <w:t xml:space="preserve">The Error Indication procedure is initiated by the eNB </w:t>
      </w:r>
      <w:r w:rsidRPr="009C02BF">
        <w:rPr>
          <w:rFonts w:cs="Arial"/>
          <w:lang w:eastAsia="zh-CN"/>
        </w:rPr>
        <w:t>or</w:t>
      </w:r>
      <w:r w:rsidRPr="009C02BF">
        <w:rPr>
          <w:rFonts w:cs="Arial"/>
        </w:rPr>
        <w:t xml:space="preserve"> the </w:t>
      </w:r>
      <w:r w:rsidRPr="009C02BF">
        <w:rPr>
          <w:rFonts w:cs="Arial"/>
          <w:lang w:eastAsia="zh-CN"/>
        </w:rPr>
        <w:t>WT</w:t>
      </w:r>
      <w:r w:rsidRPr="009C02BF">
        <w:rPr>
          <w:rFonts w:cs="Arial"/>
        </w:rPr>
        <w:t>, to report an error situation in a received message, provided it cannot be reported by an appropriate failure message.</w:t>
      </w:r>
    </w:p>
    <w:p w14:paraId="1D15B527" w14:textId="77777777" w:rsidR="00D36412" w:rsidRPr="009C02BF"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63142268"/>
      <w:r w:rsidRPr="009C02BF">
        <w:rPr>
          <w:lang w:eastAsia="zh-CN"/>
        </w:rPr>
        <w:lastRenderedPageBreak/>
        <w:t>22B.2</w:t>
      </w:r>
      <w:r w:rsidRPr="009C02BF">
        <w:t>.2.11</w:t>
      </w:r>
      <w:r w:rsidRPr="009C02BF">
        <w:rPr>
          <w:lang w:eastAsia="zh-CN"/>
        </w:rPr>
        <w:t>.1</w:t>
      </w:r>
      <w:r w:rsidRPr="009C02BF">
        <w:tab/>
        <w:t>WT initiated error indication</w:t>
      </w:r>
      <w:bookmarkEnd w:id="4801"/>
      <w:bookmarkEnd w:id="4802"/>
      <w:bookmarkEnd w:id="4803"/>
      <w:bookmarkEnd w:id="4804"/>
      <w:bookmarkEnd w:id="4805"/>
      <w:bookmarkEnd w:id="4806"/>
    </w:p>
    <w:p w14:paraId="64D34E84" w14:textId="77777777" w:rsidR="00D36412" w:rsidRPr="009C02BF" w:rsidRDefault="00D36412" w:rsidP="00D36412">
      <w:pPr>
        <w:pStyle w:val="TH"/>
        <w:rPr>
          <w:lang w:eastAsia="zh-CN"/>
        </w:rPr>
      </w:pPr>
      <w:r w:rsidRPr="009C02BF">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73755746" r:id="rId575"/>
        </w:object>
      </w:r>
    </w:p>
    <w:p w14:paraId="19780462" w14:textId="77777777" w:rsidR="00D36412" w:rsidRPr="009C02BF" w:rsidRDefault="00D36412" w:rsidP="00324FF0">
      <w:pPr>
        <w:pStyle w:val="TF"/>
      </w:pPr>
      <w:r w:rsidRPr="009C02BF">
        <w:t xml:space="preserve">Figure </w:t>
      </w:r>
      <w:r w:rsidRPr="009C02BF">
        <w:rPr>
          <w:lang w:eastAsia="zh-CN"/>
        </w:rPr>
        <w:t>22B</w:t>
      </w:r>
      <w:r w:rsidRPr="009C02BF">
        <w:t>.2.2.11</w:t>
      </w:r>
      <w:r w:rsidRPr="009C02BF">
        <w:rPr>
          <w:lang w:eastAsia="zh-CN"/>
        </w:rPr>
        <w:t>.1</w:t>
      </w:r>
      <w:r w:rsidRPr="009C02BF">
        <w:t>-1: Error Indication procedure initiated by WT</w:t>
      </w:r>
    </w:p>
    <w:p w14:paraId="2C4CE2B1" w14:textId="77777777" w:rsidR="00D36412" w:rsidRPr="009C02BF" w:rsidRDefault="00D36412" w:rsidP="00D36412">
      <w:r w:rsidRPr="009C02BF">
        <w:t xml:space="preserve">The </w:t>
      </w:r>
      <w:r w:rsidRPr="009C02BF">
        <w:rPr>
          <w:lang w:eastAsia="zh-CN"/>
        </w:rPr>
        <w:t>WT</w:t>
      </w:r>
      <w:r w:rsidRPr="009C02BF">
        <w:t xml:space="preserve"> sends the ERROR INDICATION message to report the </w:t>
      </w:r>
      <w:r w:rsidRPr="009C02BF">
        <w:rPr>
          <w:lang w:eastAsia="zh-CN"/>
        </w:rPr>
        <w:t>eNB</w:t>
      </w:r>
      <w:r w:rsidRPr="009C02BF">
        <w:t xml:space="preserve"> which kind of error occur</w:t>
      </w:r>
      <w:r w:rsidR="00275C1B" w:rsidRPr="009C02BF">
        <w:t>ed</w:t>
      </w:r>
      <w:r w:rsidRPr="009C02BF">
        <w:t>.</w:t>
      </w:r>
    </w:p>
    <w:p w14:paraId="1CA177E5" w14:textId="77777777" w:rsidR="00D36412" w:rsidRPr="009C02BF"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63142269"/>
      <w:r w:rsidRPr="009C02BF">
        <w:rPr>
          <w:lang w:eastAsia="zh-CN"/>
        </w:rPr>
        <w:t>22B</w:t>
      </w:r>
      <w:r w:rsidRPr="009C02BF">
        <w:t>.</w:t>
      </w:r>
      <w:r w:rsidRPr="009C02BF">
        <w:rPr>
          <w:lang w:eastAsia="zh-CN"/>
        </w:rPr>
        <w:t>2</w:t>
      </w:r>
      <w:r w:rsidRPr="009C02BF">
        <w:t>.2.11</w:t>
      </w:r>
      <w:r w:rsidRPr="009C02BF">
        <w:rPr>
          <w:lang w:eastAsia="zh-CN"/>
        </w:rPr>
        <w:t>.2</w:t>
      </w:r>
      <w:r w:rsidRPr="009C02BF">
        <w:rPr>
          <w:lang w:eastAsia="zh-CN"/>
        </w:rPr>
        <w:tab/>
      </w:r>
      <w:r w:rsidRPr="009C02BF">
        <w:t>eNB initiated error indication</w:t>
      </w:r>
      <w:bookmarkEnd w:id="4807"/>
      <w:bookmarkEnd w:id="4808"/>
      <w:bookmarkEnd w:id="4809"/>
      <w:bookmarkEnd w:id="4810"/>
      <w:bookmarkEnd w:id="4811"/>
      <w:bookmarkEnd w:id="4812"/>
    </w:p>
    <w:p w14:paraId="79814CA0" w14:textId="77777777" w:rsidR="00D36412" w:rsidRPr="009C02BF" w:rsidRDefault="00D36412" w:rsidP="00D36412">
      <w:pPr>
        <w:pStyle w:val="TH"/>
        <w:rPr>
          <w:lang w:eastAsia="zh-CN"/>
        </w:rPr>
      </w:pPr>
      <w:r w:rsidRPr="009C02BF">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73755747" r:id="rId577"/>
        </w:object>
      </w:r>
    </w:p>
    <w:p w14:paraId="70659E6B" w14:textId="77777777" w:rsidR="00D36412" w:rsidRPr="009C02BF" w:rsidRDefault="00D36412" w:rsidP="00324FF0">
      <w:pPr>
        <w:pStyle w:val="TF"/>
      </w:pPr>
      <w:r w:rsidRPr="009C02BF">
        <w:t xml:space="preserve">Figure </w:t>
      </w:r>
      <w:r w:rsidRPr="009C02BF">
        <w:rPr>
          <w:lang w:eastAsia="zh-CN"/>
        </w:rPr>
        <w:t>22B</w:t>
      </w:r>
      <w:r w:rsidRPr="009C02BF">
        <w:t>.</w:t>
      </w:r>
      <w:r w:rsidRPr="009C02BF">
        <w:rPr>
          <w:lang w:eastAsia="zh-CN"/>
        </w:rPr>
        <w:t>2</w:t>
      </w:r>
      <w:r w:rsidRPr="009C02BF">
        <w:t>.2.11</w:t>
      </w:r>
      <w:r w:rsidRPr="009C02BF">
        <w:rPr>
          <w:lang w:eastAsia="zh-CN"/>
        </w:rPr>
        <w:t>.2</w:t>
      </w:r>
      <w:r w:rsidRPr="009C02BF">
        <w:t>-</w:t>
      </w:r>
      <w:r w:rsidRPr="009C02BF">
        <w:rPr>
          <w:lang w:eastAsia="zh-CN"/>
        </w:rPr>
        <w:t>1</w:t>
      </w:r>
      <w:r w:rsidRPr="009C02BF">
        <w:t>: Error Indication procedure initiated by eNB</w:t>
      </w:r>
    </w:p>
    <w:p w14:paraId="057B584D" w14:textId="77777777" w:rsidR="00D36412" w:rsidRPr="009C02BF" w:rsidRDefault="00D36412" w:rsidP="00D36412">
      <w:r w:rsidRPr="009C02BF">
        <w:t>The eNB sends the ERROR INDICATION message to report the WT which kind of error occur</w:t>
      </w:r>
      <w:r w:rsidR="00275C1B" w:rsidRPr="009C02BF">
        <w:t>ed</w:t>
      </w:r>
      <w:r w:rsidRPr="009C02BF">
        <w:t>.</w:t>
      </w:r>
    </w:p>
    <w:p w14:paraId="67F724F6" w14:textId="77777777" w:rsidR="00D36412" w:rsidRPr="009C02BF"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63142270"/>
      <w:r w:rsidRPr="009C02BF">
        <w:rPr>
          <w:lang w:eastAsia="zh-CN"/>
        </w:rPr>
        <w:t>22B.2</w:t>
      </w:r>
      <w:r w:rsidRPr="009C02BF">
        <w:t>.2.</w:t>
      </w:r>
      <w:r w:rsidRPr="009C02BF">
        <w:rPr>
          <w:lang w:eastAsia="zh-CN"/>
        </w:rPr>
        <w:t>12</w:t>
      </w:r>
      <w:r w:rsidRPr="009C02BF">
        <w:tab/>
        <w:t>Reset procedure</w:t>
      </w:r>
      <w:bookmarkEnd w:id="4813"/>
      <w:bookmarkEnd w:id="4814"/>
      <w:bookmarkEnd w:id="4815"/>
      <w:bookmarkEnd w:id="4816"/>
      <w:bookmarkEnd w:id="4817"/>
      <w:bookmarkEnd w:id="4818"/>
    </w:p>
    <w:p w14:paraId="0F51EAE7" w14:textId="77777777" w:rsidR="000C1C42" w:rsidRPr="009C02BF"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63142271"/>
      <w:r w:rsidRPr="009C02BF">
        <w:rPr>
          <w:lang w:eastAsia="zh-CN"/>
        </w:rPr>
        <w:t>22B.2</w:t>
      </w:r>
      <w:r w:rsidRPr="009C02BF">
        <w:t>.2.12</w:t>
      </w:r>
      <w:r w:rsidRPr="009C02BF">
        <w:rPr>
          <w:lang w:eastAsia="zh-CN"/>
        </w:rPr>
        <w:t>.0</w:t>
      </w:r>
      <w:r w:rsidRPr="009C02BF">
        <w:tab/>
        <w:t>General</w:t>
      </w:r>
      <w:bookmarkEnd w:id="4819"/>
      <w:bookmarkEnd w:id="4820"/>
      <w:bookmarkEnd w:id="4821"/>
      <w:bookmarkEnd w:id="4822"/>
      <w:bookmarkEnd w:id="4823"/>
      <w:bookmarkEnd w:id="4824"/>
    </w:p>
    <w:p w14:paraId="54AD6B38" w14:textId="77777777" w:rsidR="00D36412" w:rsidRPr="009C02BF" w:rsidRDefault="00D36412" w:rsidP="00D36412">
      <w:pPr>
        <w:rPr>
          <w:lang w:eastAsia="zh-CN"/>
        </w:rPr>
      </w:pPr>
      <w:r w:rsidRPr="009C02BF">
        <w:t>The</w:t>
      </w:r>
      <w:r w:rsidRPr="009C02BF">
        <w:rPr>
          <w:lang w:eastAsia="zh-CN"/>
        </w:rPr>
        <w:t xml:space="preserve"> Reset </w:t>
      </w:r>
      <w:r w:rsidRPr="009C02BF">
        <w:t>procedure is initiated by</w:t>
      </w:r>
      <w:r w:rsidRPr="009C02BF">
        <w:rPr>
          <w:lang w:eastAsia="zh-CN"/>
        </w:rPr>
        <w:t xml:space="preserve"> the </w:t>
      </w:r>
      <w:r w:rsidRPr="009C02BF">
        <w:t>eNB</w:t>
      </w:r>
      <w:r w:rsidRPr="009C02BF">
        <w:rPr>
          <w:lang w:eastAsia="zh-CN"/>
        </w:rPr>
        <w:t>/WT</w:t>
      </w:r>
      <w:r w:rsidRPr="009C02BF">
        <w:t xml:space="preserve"> to align the resources with </w:t>
      </w:r>
      <w:r w:rsidRPr="009C02BF">
        <w:rPr>
          <w:lang w:eastAsia="zh-CN"/>
        </w:rPr>
        <w:t>the WT/eNB</w:t>
      </w:r>
      <w:r w:rsidRPr="009C02BF">
        <w:t xml:space="preserve"> in the event of an abnormal failure. The procedure resets the whole X</w:t>
      </w:r>
      <w:r w:rsidRPr="009C02BF">
        <w:rPr>
          <w:lang w:eastAsia="zh-CN"/>
        </w:rPr>
        <w:t>w</w:t>
      </w:r>
      <w:r w:rsidRPr="009C02BF">
        <w:t xml:space="preserve"> interface.</w:t>
      </w:r>
    </w:p>
    <w:p w14:paraId="1BF7323D" w14:textId="77777777" w:rsidR="00D36412" w:rsidRPr="009C02BF"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63142272"/>
      <w:r w:rsidRPr="009C02BF">
        <w:rPr>
          <w:lang w:eastAsia="zh-CN"/>
        </w:rPr>
        <w:t>22B.2</w:t>
      </w:r>
      <w:r w:rsidRPr="009C02BF">
        <w:t>.2.12</w:t>
      </w:r>
      <w:r w:rsidRPr="009C02BF">
        <w:rPr>
          <w:lang w:eastAsia="zh-CN"/>
        </w:rPr>
        <w:t>.1</w:t>
      </w:r>
      <w:r w:rsidRPr="009C02BF">
        <w:tab/>
        <w:t xml:space="preserve">WT initiated </w:t>
      </w:r>
      <w:r w:rsidRPr="009C02BF">
        <w:rPr>
          <w:lang w:eastAsia="zh-CN"/>
        </w:rPr>
        <w:t>reset</w:t>
      </w:r>
      <w:bookmarkEnd w:id="4825"/>
      <w:bookmarkEnd w:id="4826"/>
      <w:bookmarkEnd w:id="4827"/>
      <w:bookmarkEnd w:id="4828"/>
      <w:bookmarkEnd w:id="4829"/>
      <w:bookmarkEnd w:id="4830"/>
    </w:p>
    <w:p w14:paraId="754F2167" w14:textId="77777777" w:rsidR="00D36412" w:rsidRPr="009C02BF" w:rsidRDefault="00D36412" w:rsidP="00D36412">
      <w:pPr>
        <w:pStyle w:val="TH"/>
        <w:rPr>
          <w:lang w:eastAsia="zh-CN"/>
        </w:rPr>
      </w:pPr>
      <w:r w:rsidRPr="009C02BF">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73755748" r:id="rId579"/>
        </w:object>
      </w:r>
    </w:p>
    <w:p w14:paraId="77C1650D" w14:textId="77777777" w:rsidR="00D36412" w:rsidRPr="009C02BF" w:rsidRDefault="00D36412" w:rsidP="00324FF0">
      <w:pPr>
        <w:pStyle w:val="TF"/>
      </w:pPr>
      <w:r w:rsidRPr="009C02BF">
        <w:t>Figure 22B.</w:t>
      </w:r>
      <w:r w:rsidRPr="009C02BF">
        <w:rPr>
          <w:lang w:eastAsia="zh-CN"/>
        </w:rPr>
        <w:t>2</w:t>
      </w:r>
      <w:r w:rsidRPr="009C02BF">
        <w:t>.2.</w:t>
      </w:r>
      <w:r w:rsidRPr="009C02BF">
        <w:rPr>
          <w:lang w:eastAsia="zh-CN"/>
        </w:rPr>
        <w:t>12.1</w:t>
      </w:r>
      <w:r w:rsidRPr="009C02BF">
        <w:t>-1: Reset procedure initiated by WT</w:t>
      </w:r>
    </w:p>
    <w:p w14:paraId="514E8EA5" w14:textId="77777777" w:rsidR="00D36412" w:rsidRPr="009C02BF" w:rsidRDefault="00D36412" w:rsidP="00D36412">
      <w:r w:rsidRPr="009C02BF">
        <w:t>The WT triggers the RESET message to indicate that an initialisation in the eNB is required. The eNB releases the corresponding references and resources.</w:t>
      </w:r>
    </w:p>
    <w:p w14:paraId="4DC33193" w14:textId="77777777" w:rsidR="00D36412" w:rsidRPr="009C02BF" w:rsidRDefault="00D36412" w:rsidP="00D36412">
      <w:r w:rsidRPr="009C02BF">
        <w:t>Afterwards the eNB sends the RESET RESPONSE message to confirm that the resources and references are cleared.</w:t>
      </w:r>
    </w:p>
    <w:p w14:paraId="5451A1E1" w14:textId="77777777" w:rsidR="00D36412" w:rsidRPr="009C02BF"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63142273"/>
      <w:r w:rsidRPr="009C02BF">
        <w:rPr>
          <w:lang w:eastAsia="zh-CN"/>
        </w:rPr>
        <w:lastRenderedPageBreak/>
        <w:t>22B.2</w:t>
      </w:r>
      <w:r w:rsidRPr="009C02BF">
        <w:t>.2.12</w:t>
      </w:r>
      <w:r w:rsidRPr="009C02BF">
        <w:rPr>
          <w:lang w:eastAsia="zh-CN"/>
        </w:rPr>
        <w:t>.2</w:t>
      </w:r>
      <w:r w:rsidRPr="009C02BF">
        <w:tab/>
      </w:r>
      <w:r w:rsidRPr="009C02BF">
        <w:rPr>
          <w:lang w:eastAsia="zh-CN"/>
        </w:rPr>
        <w:t>eNB</w:t>
      </w:r>
      <w:r w:rsidRPr="009C02BF">
        <w:t xml:space="preserve"> initiated </w:t>
      </w:r>
      <w:r w:rsidRPr="009C02BF">
        <w:rPr>
          <w:lang w:eastAsia="zh-CN"/>
        </w:rPr>
        <w:t>reset</w:t>
      </w:r>
      <w:bookmarkEnd w:id="4831"/>
      <w:bookmarkEnd w:id="4832"/>
      <w:bookmarkEnd w:id="4833"/>
      <w:bookmarkEnd w:id="4834"/>
      <w:bookmarkEnd w:id="4835"/>
      <w:bookmarkEnd w:id="4836"/>
    </w:p>
    <w:p w14:paraId="5ABC0788" w14:textId="77777777" w:rsidR="00D36412" w:rsidRPr="009C02BF" w:rsidRDefault="00D36412" w:rsidP="00D36412">
      <w:pPr>
        <w:pStyle w:val="TH"/>
        <w:rPr>
          <w:lang w:eastAsia="zh-CN"/>
        </w:rPr>
      </w:pPr>
      <w:r w:rsidRPr="009C02BF">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73755749" r:id="rId581"/>
        </w:object>
      </w:r>
    </w:p>
    <w:p w14:paraId="7A79E197" w14:textId="77777777" w:rsidR="00D36412" w:rsidRPr="009C02BF" w:rsidRDefault="00D36412" w:rsidP="00324FF0">
      <w:pPr>
        <w:pStyle w:val="TF"/>
      </w:pPr>
      <w:r w:rsidRPr="009C02BF">
        <w:t>Figure 22B.2.2.12.2-1: Reset procedure initiated by eNB</w:t>
      </w:r>
    </w:p>
    <w:p w14:paraId="30D0615B" w14:textId="77777777" w:rsidR="00D36412" w:rsidRPr="009C02BF" w:rsidRDefault="00D36412" w:rsidP="00D36412">
      <w:r w:rsidRPr="009C02BF">
        <w:t xml:space="preserve">The </w:t>
      </w:r>
      <w:r w:rsidRPr="009C02BF">
        <w:rPr>
          <w:lang w:eastAsia="zh-CN"/>
        </w:rPr>
        <w:t>eNB</w:t>
      </w:r>
      <w:r w:rsidRPr="009C02BF">
        <w:t xml:space="preserve"> triggers the RESET message to indicate that an initialisation in the </w:t>
      </w:r>
      <w:r w:rsidRPr="009C02BF">
        <w:rPr>
          <w:lang w:eastAsia="zh-CN"/>
        </w:rPr>
        <w:t>WT</w:t>
      </w:r>
      <w:r w:rsidRPr="009C02BF">
        <w:t xml:space="preserve"> is required. The </w:t>
      </w:r>
      <w:r w:rsidRPr="009C02BF">
        <w:rPr>
          <w:lang w:eastAsia="zh-CN"/>
        </w:rPr>
        <w:t>WT</w:t>
      </w:r>
      <w:r w:rsidRPr="009C02BF">
        <w:t xml:space="preserve"> releases the corresponding references and resources.</w:t>
      </w:r>
    </w:p>
    <w:p w14:paraId="4533B181" w14:textId="77777777" w:rsidR="00D36412" w:rsidRPr="009C02BF" w:rsidRDefault="00D36412" w:rsidP="00D36412">
      <w:r w:rsidRPr="009C02BF">
        <w:t xml:space="preserve">Afterwards the </w:t>
      </w:r>
      <w:r w:rsidRPr="009C02BF">
        <w:rPr>
          <w:lang w:eastAsia="zh-CN"/>
        </w:rPr>
        <w:t>WT</w:t>
      </w:r>
      <w:r w:rsidRPr="009C02BF">
        <w:t xml:space="preserve"> sends the RESET RESPONSE message to confirm that the resources and references are cleared.</w:t>
      </w:r>
    </w:p>
    <w:p w14:paraId="6B2D8CB5" w14:textId="77777777" w:rsidR="002F7524" w:rsidRPr="009C02BF" w:rsidRDefault="002F7524" w:rsidP="00324FF0">
      <w:pPr>
        <w:pStyle w:val="Heading4"/>
      </w:pPr>
      <w:bookmarkStart w:id="4837" w:name="_Toc37760791"/>
      <w:bookmarkStart w:id="4838" w:name="_Toc46499031"/>
      <w:bookmarkStart w:id="4839" w:name="_Toc52491344"/>
      <w:bookmarkStart w:id="4840" w:name="_Toc163142274"/>
      <w:r w:rsidRPr="009C02BF">
        <w:rPr>
          <w:lang w:eastAsia="zh-CN"/>
        </w:rPr>
        <w:t>22B</w:t>
      </w:r>
      <w:r w:rsidRPr="009C02BF">
        <w:t>.2.2.13</w:t>
      </w:r>
      <w:r w:rsidRPr="009C02BF">
        <w:tab/>
        <w:t>LWIP Addition Preparation procedure</w:t>
      </w:r>
      <w:bookmarkEnd w:id="4837"/>
      <w:bookmarkEnd w:id="4838"/>
      <w:bookmarkEnd w:id="4839"/>
      <w:bookmarkEnd w:id="4840"/>
    </w:p>
    <w:p w14:paraId="4D7BFCB4" w14:textId="77777777" w:rsidR="002F7524" w:rsidRPr="009C02BF" w:rsidRDefault="002F7524" w:rsidP="002F7524">
      <w:pPr>
        <w:rPr>
          <w:lang w:eastAsia="zh-CN"/>
        </w:rPr>
      </w:pPr>
      <w:r w:rsidRPr="009C02BF">
        <w:t>The LWIP Addition Preparation procedure is initiated by the eNB to request the LWIP-SeGW to establish LWIP bearer for a specific UE.</w:t>
      </w:r>
    </w:p>
    <w:bookmarkStart w:id="4841" w:name="_MON_1548676852"/>
    <w:bookmarkEnd w:id="4841"/>
    <w:p w14:paraId="289A7676" w14:textId="77777777" w:rsidR="002F7524" w:rsidRPr="009C02BF" w:rsidRDefault="002F7524" w:rsidP="0019611E">
      <w:pPr>
        <w:pStyle w:val="TH"/>
        <w:rPr>
          <w:lang w:eastAsia="zh-CN"/>
        </w:rPr>
      </w:pPr>
      <w:r w:rsidRPr="009C02BF">
        <w:object w:dxaOrig="5655" w:dyaOrig="3261" w14:anchorId="6DDD4C26">
          <v:shape id="_x0000_i1315" type="#_x0000_t75" style="width:282.75pt;height:162.75pt" o:ole="">
            <v:imagedata r:id="rId582" o:title=""/>
          </v:shape>
          <o:OLEObject Type="Embed" ProgID="Word.Picture.8" ShapeID="_x0000_i1315" DrawAspect="Content" ObjectID="_1773755750" r:id="rId583"/>
        </w:object>
      </w:r>
    </w:p>
    <w:p w14:paraId="48BF4404" w14:textId="77777777" w:rsidR="002F7524" w:rsidRPr="009C02BF" w:rsidRDefault="002F7524" w:rsidP="00324FF0">
      <w:pPr>
        <w:pStyle w:val="TF"/>
      </w:pPr>
      <w:r w:rsidRPr="009C02BF">
        <w:t xml:space="preserve">Figure </w:t>
      </w:r>
      <w:r w:rsidRPr="009C02BF">
        <w:rPr>
          <w:lang w:eastAsia="zh-CN"/>
        </w:rPr>
        <w:t>22B</w:t>
      </w:r>
      <w:r w:rsidRPr="009C02BF">
        <w:t>.</w:t>
      </w:r>
      <w:r w:rsidRPr="009C02BF">
        <w:rPr>
          <w:lang w:eastAsia="zh-CN"/>
        </w:rPr>
        <w:t>2</w:t>
      </w:r>
      <w:r w:rsidRPr="009C02BF">
        <w:t>.2.13-1: LWIP-SeGW Addition Preparation procedure</w:t>
      </w:r>
    </w:p>
    <w:p w14:paraId="6CA11B4D" w14:textId="77777777" w:rsidR="002F7524" w:rsidRPr="009C02BF" w:rsidRDefault="002F7524" w:rsidP="002F7524">
      <w:pPr>
        <w:rPr>
          <w:lang w:eastAsia="zh-CN"/>
        </w:rPr>
      </w:pPr>
      <w:r w:rsidRPr="009C02BF">
        <w:rPr>
          <w:lang w:eastAsia="zh-CN"/>
        </w:rPr>
        <w:t>The eNB sends a LWIP ADDITION REQUEST message to the LWIP-SeGW including security information for the specific UE.</w:t>
      </w:r>
    </w:p>
    <w:p w14:paraId="7BA14E9B" w14:textId="77777777" w:rsidR="002F7524" w:rsidRPr="009C02BF" w:rsidRDefault="002F7524" w:rsidP="002F7524">
      <w:pPr>
        <w:rPr>
          <w:lang w:eastAsia="zh-CN"/>
        </w:rPr>
      </w:pPr>
      <w:r w:rsidRPr="009C02BF">
        <w:rPr>
          <w:lang w:eastAsia="zh-CN"/>
        </w:rPr>
        <w:t>I</w:t>
      </w:r>
      <w:r w:rsidRPr="009C02BF">
        <w:t>n case the GTP tunnel at the LWIP-SeGW has been established successfully, the LWIP-SeGW responds with a LWIP ADDITION REQUEST ACKNOWLE</w:t>
      </w:r>
      <w:r w:rsidRPr="009C02BF">
        <w:rPr>
          <w:lang w:eastAsia="zh-CN"/>
        </w:rPr>
        <w:t>DGE message.</w:t>
      </w:r>
    </w:p>
    <w:p w14:paraId="76519767" w14:textId="77777777" w:rsidR="002F7524" w:rsidRPr="009C02BF" w:rsidRDefault="002F7524" w:rsidP="002F7524">
      <w:r w:rsidRPr="009C02BF">
        <w:t>In case LWIP-SeGW Addition is not successful, the LWIP-SeGW responds with LWIP ADDITION REQUEST REJECT message instead.</w:t>
      </w:r>
    </w:p>
    <w:p w14:paraId="332A3771" w14:textId="77777777" w:rsidR="002F7524" w:rsidRPr="009C02BF" w:rsidRDefault="002F7524" w:rsidP="00324FF0">
      <w:pPr>
        <w:pStyle w:val="Heading4"/>
      </w:pPr>
      <w:bookmarkStart w:id="4842" w:name="_Toc37760792"/>
      <w:bookmarkStart w:id="4843" w:name="_Toc46499032"/>
      <w:bookmarkStart w:id="4844" w:name="_Toc52491345"/>
      <w:bookmarkStart w:id="4845" w:name="_Toc163142275"/>
      <w:r w:rsidRPr="009C02BF">
        <w:t>22B.2.2.14</w:t>
      </w:r>
      <w:r w:rsidRPr="009C02BF">
        <w:tab/>
        <w:t>eNB initiated LWIP Modification Preparation procedure</w:t>
      </w:r>
      <w:bookmarkEnd w:id="4842"/>
      <w:bookmarkEnd w:id="4843"/>
      <w:bookmarkEnd w:id="4844"/>
      <w:bookmarkEnd w:id="4845"/>
    </w:p>
    <w:p w14:paraId="759DA89D" w14:textId="77777777" w:rsidR="002F7524" w:rsidRPr="009C02BF" w:rsidRDefault="002F7524" w:rsidP="002F7524">
      <w:pPr>
        <w:rPr>
          <w:lang w:eastAsia="zh-CN"/>
        </w:rPr>
      </w:pPr>
      <w:r w:rsidRPr="009C02BF">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9C02BF" w:rsidRDefault="002F7524" w:rsidP="0019611E">
      <w:pPr>
        <w:pStyle w:val="TH"/>
      </w:pPr>
      <w:r w:rsidRPr="009C02BF">
        <w:object w:dxaOrig="5655" w:dyaOrig="3261" w14:anchorId="5DBF519A">
          <v:shape id="_x0000_i1316" type="#_x0000_t75" style="width:282.75pt;height:162.75pt" o:ole="">
            <v:imagedata r:id="rId584" o:title=""/>
          </v:shape>
          <o:OLEObject Type="Embed" ProgID="Word.Picture.8" ShapeID="_x0000_i1316" DrawAspect="Content" ObjectID="_1773755751" r:id="rId585"/>
        </w:object>
      </w:r>
    </w:p>
    <w:p w14:paraId="77501ED6" w14:textId="77777777" w:rsidR="002F7524" w:rsidRPr="009C02BF" w:rsidRDefault="002F7524" w:rsidP="00324FF0">
      <w:pPr>
        <w:pStyle w:val="TF"/>
      </w:pPr>
      <w:r w:rsidRPr="009C02BF">
        <w:t xml:space="preserve">Figure </w:t>
      </w:r>
      <w:r w:rsidRPr="009C02BF">
        <w:rPr>
          <w:lang w:eastAsia="zh-CN"/>
        </w:rPr>
        <w:t>22B</w:t>
      </w:r>
      <w:r w:rsidRPr="009C02BF">
        <w:t>.</w:t>
      </w:r>
      <w:r w:rsidRPr="009C02BF">
        <w:rPr>
          <w:lang w:eastAsia="zh-CN"/>
        </w:rPr>
        <w:t>2</w:t>
      </w:r>
      <w:r w:rsidRPr="009C02BF">
        <w:t>.2.14-1: eNB initiated LWIP-SeGW Modification Preparation procedure</w:t>
      </w:r>
    </w:p>
    <w:p w14:paraId="57BBE4FD" w14:textId="77777777" w:rsidR="002F7524" w:rsidRPr="009C02BF" w:rsidRDefault="002F7524" w:rsidP="002F7524">
      <w:pPr>
        <w:rPr>
          <w:lang w:eastAsia="zh-CN"/>
        </w:rPr>
      </w:pPr>
      <w:r w:rsidRPr="009C02BF">
        <w:rPr>
          <w:lang w:eastAsia="zh-CN"/>
        </w:rPr>
        <w:t>The eNB sends a LWIP MODIFICATION REQUEST message to the LWIP-SeGW including requested modifications.</w:t>
      </w:r>
    </w:p>
    <w:p w14:paraId="5E4C9174" w14:textId="77777777" w:rsidR="002F7524" w:rsidRPr="009C02BF" w:rsidRDefault="002F7524" w:rsidP="002F7524">
      <w:r w:rsidRPr="009C02BF">
        <w:t>In case resource modification at the LWIP-SeGW has been performed successfully, the LWIP-SeGW responds with a LWIP MODIFICATION REQUEST ACKNOWLEDGE message.</w:t>
      </w:r>
    </w:p>
    <w:p w14:paraId="3A74FD49" w14:textId="77777777" w:rsidR="002F7524" w:rsidRPr="009C02BF" w:rsidRDefault="002F7524" w:rsidP="002F7524">
      <w:r w:rsidRPr="009C02BF">
        <w:t>In case the LWIP-SeGW modification is not successful the LWIP-SeGW responds with a LWIP MODIFICATION REQUEST REJECT message instead.</w:t>
      </w:r>
    </w:p>
    <w:p w14:paraId="3525B3CF" w14:textId="77777777" w:rsidR="002F7524" w:rsidRPr="009C02BF" w:rsidRDefault="002F7524" w:rsidP="00324FF0">
      <w:pPr>
        <w:pStyle w:val="Heading4"/>
      </w:pPr>
      <w:bookmarkStart w:id="4847" w:name="_Toc37760793"/>
      <w:bookmarkStart w:id="4848" w:name="_Toc46499033"/>
      <w:bookmarkStart w:id="4849" w:name="_Toc52491346"/>
      <w:bookmarkStart w:id="4850" w:name="_Toc163142276"/>
      <w:r w:rsidRPr="009C02BF">
        <w:t>22B.2.2.15</w:t>
      </w:r>
      <w:r w:rsidRPr="009C02BF">
        <w:tab/>
        <w:t>eNB initiated LWIP Release procedure</w:t>
      </w:r>
      <w:bookmarkEnd w:id="4847"/>
      <w:bookmarkEnd w:id="4848"/>
      <w:bookmarkEnd w:id="4849"/>
      <w:bookmarkEnd w:id="4850"/>
    </w:p>
    <w:p w14:paraId="026FE152" w14:textId="77777777" w:rsidR="002F7524" w:rsidRPr="009C02BF" w:rsidRDefault="002F7524" w:rsidP="002F7524">
      <w:pPr>
        <w:rPr>
          <w:lang w:eastAsia="zh-CN"/>
        </w:rPr>
      </w:pPr>
      <w:r w:rsidRPr="009C02BF">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9C02BF" w:rsidRDefault="002F7524" w:rsidP="0019611E">
      <w:pPr>
        <w:pStyle w:val="TH"/>
      </w:pPr>
      <w:r w:rsidRPr="009C02BF">
        <w:object w:dxaOrig="5655" w:dyaOrig="2190" w14:anchorId="0FAA6E45">
          <v:shape id="_x0000_i1317" type="#_x0000_t75" style="width:282.75pt;height:109.5pt" o:ole="">
            <v:imagedata r:id="rId586" o:title=""/>
          </v:shape>
          <o:OLEObject Type="Embed" ProgID="Word.Picture.8" ShapeID="_x0000_i1317" DrawAspect="Content" ObjectID="_1773755752" r:id="rId587"/>
        </w:object>
      </w:r>
    </w:p>
    <w:p w14:paraId="0CA77D9F" w14:textId="77777777" w:rsidR="002F7524" w:rsidRPr="009C02BF" w:rsidRDefault="002F7524" w:rsidP="00324FF0">
      <w:pPr>
        <w:pStyle w:val="TF"/>
      </w:pPr>
      <w:r w:rsidRPr="009C02BF">
        <w:t xml:space="preserve">Figure </w:t>
      </w:r>
      <w:r w:rsidRPr="009C02BF">
        <w:rPr>
          <w:lang w:eastAsia="zh-CN"/>
        </w:rPr>
        <w:t>22B</w:t>
      </w:r>
      <w:r w:rsidRPr="009C02BF">
        <w:t>.</w:t>
      </w:r>
      <w:r w:rsidRPr="009C02BF">
        <w:rPr>
          <w:lang w:eastAsia="zh-CN"/>
        </w:rPr>
        <w:t>2</w:t>
      </w:r>
      <w:r w:rsidRPr="009C02BF">
        <w:t>.2.15-1: eNB initiated LWIP-SeGW Release procedure</w:t>
      </w:r>
    </w:p>
    <w:p w14:paraId="108AE407" w14:textId="77777777" w:rsidR="002F7524" w:rsidRPr="009C02BF" w:rsidRDefault="002F7524" w:rsidP="002F7524">
      <w:pPr>
        <w:keepNext/>
        <w:keepLines/>
        <w:spacing w:before="120"/>
        <w:ind w:left="1418" w:right="200" w:hanging="1418"/>
        <w:outlineLvl w:val="3"/>
        <w:rPr>
          <w:rFonts w:ascii="Arial" w:hAnsi="Arial"/>
          <w:sz w:val="24"/>
        </w:rPr>
      </w:pPr>
      <w:r w:rsidRPr="009C02BF">
        <w:rPr>
          <w:rFonts w:ascii="Arial" w:hAnsi="Arial"/>
          <w:sz w:val="24"/>
        </w:rPr>
        <w:t>22B.2.2.16</w:t>
      </w:r>
      <w:r w:rsidRPr="009C02BF">
        <w:rPr>
          <w:rFonts w:ascii="Arial" w:hAnsi="Arial"/>
          <w:sz w:val="24"/>
        </w:rPr>
        <w:tab/>
        <w:t>LWIP-SeGW initiated LWIP Release procedure</w:t>
      </w:r>
    </w:p>
    <w:p w14:paraId="3B5A9AEA" w14:textId="77777777" w:rsidR="002F7524" w:rsidRPr="009C02BF" w:rsidRDefault="002F7524" w:rsidP="002F7524">
      <w:r w:rsidRPr="009C02BF">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9C02BF" w:rsidRDefault="002F7524" w:rsidP="0019611E">
      <w:pPr>
        <w:pStyle w:val="TH"/>
        <w:rPr>
          <w:lang w:eastAsia="zh-CN"/>
        </w:rPr>
      </w:pPr>
      <w:r w:rsidRPr="009C02BF">
        <w:object w:dxaOrig="5655" w:dyaOrig="2190" w14:anchorId="18550112">
          <v:shape id="_x0000_i1318" type="#_x0000_t75" style="width:282.75pt;height:109.5pt" o:ole="">
            <v:imagedata r:id="rId588" o:title=""/>
          </v:shape>
          <o:OLEObject Type="Embed" ProgID="Word.Picture.8" ShapeID="_x0000_i1318" DrawAspect="Content" ObjectID="_1773755753" r:id="rId589"/>
        </w:object>
      </w:r>
    </w:p>
    <w:p w14:paraId="794383BD" w14:textId="77777777" w:rsidR="002F7524" w:rsidRPr="009C02BF" w:rsidRDefault="002F7524" w:rsidP="00324FF0">
      <w:pPr>
        <w:pStyle w:val="TF"/>
      </w:pPr>
      <w:r w:rsidRPr="009C02BF">
        <w:t xml:space="preserve">Figure </w:t>
      </w:r>
      <w:r w:rsidRPr="009C02BF">
        <w:rPr>
          <w:lang w:eastAsia="zh-CN"/>
        </w:rPr>
        <w:t>22B</w:t>
      </w:r>
      <w:r w:rsidRPr="009C02BF">
        <w:t>.</w:t>
      </w:r>
      <w:r w:rsidRPr="009C02BF">
        <w:rPr>
          <w:lang w:eastAsia="zh-CN"/>
        </w:rPr>
        <w:t>2</w:t>
      </w:r>
      <w:r w:rsidRPr="009C02BF">
        <w:t>.2.16-1: LWIP-SeGW initiated LWIP-SeGW Release procedure</w:t>
      </w:r>
    </w:p>
    <w:p w14:paraId="2E21DA5B" w14:textId="77777777" w:rsidR="002F7524" w:rsidRPr="009C02BF" w:rsidRDefault="002F7524" w:rsidP="002F7524">
      <w:pPr>
        <w:rPr>
          <w:lang w:eastAsia="zh-CN"/>
        </w:rPr>
      </w:pPr>
      <w:r w:rsidRPr="009C02BF">
        <w:rPr>
          <w:lang w:eastAsia="zh-CN"/>
        </w:rPr>
        <w:t xml:space="preserve">The LWIP-SeGW sends a LWIP RELEASE REQUIRED message to the eNB </w:t>
      </w:r>
      <w:r w:rsidRPr="009C02BF">
        <w:t>to request the release of the allocated WLAN resources</w:t>
      </w:r>
      <w:r w:rsidRPr="009C02BF">
        <w:rPr>
          <w:lang w:eastAsia="zh-CN"/>
        </w:rPr>
        <w:t xml:space="preserve"> for the specific UE.</w:t>
      </w:r>
    </w:p>
    <w:p w14:paraId="63C28FBA" w14:textId="77777777" w:rsidR="002F7524" w:rsidRPr="009C02BF" w:rsidRDefault="002F7524" w:rsidP="00D36412">
      <w:pPr>
        <w:rPr>
          <w:lang w:eastAsia="en-US"/>
        </w:rPr>
      </w:pPr>
      <w:r w:rsidRPr="009C02BF">
        <w:lastRenderedPageBreak/>
        <w:t xml:space="preserve">If the LWIP-SeGW release is successful, eNB replies with a LWIP </w:t>
      </w:r>
      <w:r w:rsidRPr="009C02BF">
        <w:rPr>
          <w:lang w:eastAsia="zh-CN"/>
        </w:rPr>
        <w:t xml:space="preserve">RELEASE </w:t>
      </w:r>
      <w:r w:rsidRPr="009C02BF">
        <w:t>CONFIRM message.</w:t>
      </w:r>
    </w:p>
    <w:p w14:paraId="3A10B507" w14:textId="77777777" w:rsidR="00D51AC6" w:rsidRPr="009C02BF"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63142277"/>
      <w:r w:rsidRPr="009C02BF">
        <w:t>23</w:t>
      </w:r>
      <w:r w:rsidRPr="009C02BF">
        <w:tab/>
        <w:t>Others</w:t>
      </w:r>
      <w:bookmarkEnd w:id="4853"/>
      <w:bookmarkEnd w:id="4854"/>
      <w:bookmarkEnd w:id="4855"/>
      <w:bookmarkEnd w:id="4856"/>
      <w:bookmarkEnd w:id="4857"/>
      <w:bookmarkEnd w:id="4858"/>
    </w:p>
    <w:p w14:paraId="2DFD9AF2" w14:textId="77777777" w:rsidR="00D51AC6" w:rsidRPr="009C02BF"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63142278"/>
      <w:r w:rsidRPr="009C02BF">
        <w:t>23.1</w:t>
      </w:r>
      <w:r w:rsidRPr="009C02BF">
        <w:tab/>
        <w:t>Support for real time IMS services</w:t>
      </w:r>
      <w:bookmarkEnd w:id="4859"/>
      <w:bookmarkEnd w:id="4860"/>
      <w:bookmarkEnd w:id="4861"/>
      <w:bookmarkEnd w:id="4862"/>
      <w:bookmarkEnd w:id="4863"/>
      <w:bookmarkEnd w:id="4864"/>
    </w:p>
    <w:p w14:paraId="752E01BD" w14:textId="77777777" w:rsidR="00BF7C19" w:rsidRPr="009C02BF"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63142279"/>
      <w:r w:rsidRPr="009C02BF">
        <w:t>23.1.1</w:t>
      </w:r>
      <w:r w:rsidRPr="009C02BF">
        <w:tab/>
        <w:t>IMS Emergency Call</w:t>
      </w:r>
      <w:bookmarkEnd w:id="4865"/>
      <w:bookmarkEnd w:id="4866"/>
      <w:bookmarkEnd w:id="4867"/>
      <w:bookmarkEnd w:id="4868"/>
      <w:bookmarkEnd w:id="4869"/>
      <w:bookmarkEnd w:id="4870"/>
    </w:p>
    <w:p w14:paraId="0105A8F9" w14:textId="77777777" w:rsidR="00BF7C19" w:rsidRPr="009C02BF" w:rsidRDefault="00BF7C19" w:rsidP="00E10AA0">
      <w:r w:rsidRPr="009C02BF">
        <w:t xml:space="preserve">IMS emergency calls are supported in this release of the </w:t>
      </w:r>
      <w:r w:rsidR="005561E8" w:rsidRPr="009C02BF">
        <w:t>specification</w:t>
      </w:r>
      <w:r w:rsidRPr="009C02B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9C02BF">
        <w:t xml:space="preserve">TS 23.401 </w:t>
      </w:r>
      <w:r w:rsidRPr="009C02BF">
        <w:t xml:space="preserve">[17]. The BCCH indicator is set to </w:t>
      </w:r>
      <w:r w:rsidR="00FA4A7A" w:rsidRPr="009C02BF">
        <w:t>'</w:t>
      </w:r>
      <w:r w:rsidRPr="009C02BF">
        <w:t>support</w:t>
      </w:r>
      <w:r w:rsidR="00FA4A7A" w:rsidRPr="009C02BF">
        <w:t>'</w:t>
      </w:r>
      <w:r w:rsidRPr="009C02BF">
        <w:t xml:space="preserve"> if any of the MMEs in a non-shared environment or one of PLMNs in a shared network environment supports IMS emergency bearer services.</w:t>
      </w:r>
    </w:p>
    <w:p w14:paraId="51300EEE" w14:textId="77777777" w:rsidR="00BF7C19" w:rsidRPr="009C02BF" w:rsidRDefault="00BF7C19" w:rsidP="00E10AA0">
      <w:r w:rsidRPr="009C02B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9C02BF" w:rsidRDefault="00BF7C19" w:rsidP="00E10AA0">
      <w:r w:rsidRPr="009C02BF">
        <w:t>Security procedures are activated for emergency calls. For UE in limited service mode and the UE is not authenticated (as defined in TS</w:t>
      </w:r>
      <w:r w:rsidR="003B1CF2" w:rsidRPr="009C02BF">
        <w:t xml:space="preserve"> </w:t>
      </w:r>
      <w:r w:rsidRPr="009C02BF">
        <w:t xml:space="preserve">33.401 </w:t>
      </w:r>
      <w:r w:rsidR="00B86297" w:rsidRPr="009C02BF">
        <w:t xml:space="preserve">[22], </w:t>
      </w:r>
      <w:r w:rsidR="00757D40" w:rsidRPr="009C02BF">
        <w:t>clause</w:t>
      </w:r>
      <w:r w:rsidRPr="009C02BF">
        <w:t xml:space="preserve"> 15.2.2), </w:t>
      </w:r>
      <w:r w:rsidR="00FA4A7A" w:rsidRPr="009C02BF">
        <w:t>'</w:t>
      </w:r>
      <w:r w:rsidRPr="009C02BF">
        <w:t>NULL</w:t>
      </w:r>
      <w:r w:rsidR="00FA4A7A" w:rsidRPr="009C02BF">
        <w:t>'</w:t>
      </w:r>
      <w:r w:rsidRPr="009C02B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9C02BF">
        <w:t>'</w:t>
      </w:r>
      <w:r w:rsidRPr="009C02BF">
        <w:t>NULL</w:t>
      </w:r>
      <w:r w:rsidR="00FA4A7A" w:rsidRPr="009C02BF">
        <w:t>'</w:t>
      </w:r>
      <w:r w:rsidRPr="009C02BF">
        <w:t xml:space="preserve"> Integrity Protection algorithms are used in LTE, security is stopped after the handover. For inter-RAT handover to LTE, security is activated after the handover with </w:t>
      </w:r>
      <w:r w:rsidR="00FA4A7A" w:rsidRPr="009C02BF">
        <w:t>'</w:t>
      </w:r>
      <w:r w:rsidRPr="009C02BF">
        <w:t>NULL</w:t>
      </w:r>
      <w:r w:rsidR="00FA4A7A" w:rsidRPr="009C02BF">
        <w:t>'</w:t>
      </w:r>
      <w:r w:rsidRPr="009C02BF">
        <w:t xml:space="preserve"> algorithms if security is not activated in the source RAT.</w:t>
      </w:r>
    </w:p>
    <w:p w14:paraId="5AAEF59E" w14:textId="77777777" w:rsidR="00D51AC6" w:rsidRPr="009C02BF"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63142280"/>
      <w:r w:rsidRPr="009C02BF">
        <w:t>23.2</w:t>
      </w:r>
      <w:r w:rsidRPr="009C02BF">
        <w:tab/>
        <w:t>Subscriber and equipment trace</w:t>
      </w:r>
      <w:bookmarkEnd w:id="4871"/>
      <w:bookmarkEnd w:id="4872"/>
      <w:bookmarkEnd w:id="4873"/>
      <w:bookmarkEnd w:id="4874"/>
      <w:bookmarkEnd w:id="4875"/>
      <w:bookmarkEnd w:id="4876"/>
    </w:p>
    <w:p w14:paraId="05118399" w14:textId="77777777" w:rsidR="000C1C42" w:rsidRPr="009C02BF"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63142281"/>
      <w:r w:rsidRPr="009C02BF">
        <w:rPr>
          <w:kern w:val="2"/>
        </w:rPr>
        <w:t>23.2.0</w:t>
      </w:r>
      <w:r w:rsidRPr="009C02BF">
        <w:rPr>
          <w:kern w:val="2"/>
        </w:rPr>
        <w:tab/>
        <w:t>General</w:t>
      </w:r>
      <w:bookmarkEnd w:id="4877"/>
      <w:bookmarkEnd w:id="4878"/>
      <w:bookmarkEnd w:id="4879"/>
      <w:bookmarkEnd w:id="4880"/>
      <w:bookmarkEnd w:id="4881"/>
      <w:bookmarkEnd w:id="4882"/>
    </w:p>
    <w:p w14:paraId="0BF225DB" w14:textId="77777777" w:rsidR="00D51AC6" w:rsidRPr="009C02BF" w:rsidRDefault="00D51AC6" w:rsidP="00E10AA0">
      <w:r w:rsidRPr="009C02BF">
        <w:t xml:space="preserve">Support for subscriber and equipment trace for </w:t>
      </w:r>
      <w:r w:rsidR="001B2E18" w:rsidRPr="009C02BF">
        <w:t>E-UTRAN and EPC</w:t>
      </w:r>
      <w:r w:rsidRPr="009C02BF">
        <w:t xml:space="preserve"> shall be as specified in </w:t>
      </w:r>
      <w:r w:rsidR="003B1CF2" w:rsidRPr="009C02BF">
        <w:t xml:space="preserve">TS 32.421 </w:t>
      </w:r>
      <w:r w:rsidR="00EB72AA" w:rsidRPr="009C02BF">
        <w:t xml:space="preserve">[29], </w:t>
      </w:r>
      <w:r w:rsidR="003B1CF2" w:rsidRPr="009C02BF">
        <w:t xml:space="preserve">TS 32.422 </w:t>
      </w:r>
      <w:r w:rsidR="00EB72AA" w:rsidRPr="009C02BF">
        <w:t xml:space="preserve">[30] and </w:t>
      </w:r>
      <w:r w:rsidR="003B1CF2" w:rsidRPr="009C02BF">
        <w:t xml:space="preserve">TS 32.423 </w:t>
      </w:r>
      <w:r w:rsidR="00EB72AA" w:rsidRPr="009C02BF">
        <w:t>[31]</w:t>
      </w:r>
      <w:r w:rsidRPr="009C02BF">
        <w:t>.</w:t>
      </w:r>
    </w:p>
    <w:p w14:paraId="63A2E88C" w14:textId="77777777" w:rsidR="00EB72AA" w:rsidRPr="009C02BF"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63142282"/>
      <w:r w:rsidRPr="009C02BF">
        <w:rPr>
          <w:kern w:val="2"/>
        </w:rPr>
        <w:t>23.2.1</w:t>
      </w:r>
      <w:r w:rsidRPr="009C02BF">
        <w:rPr>
          <w:kern w:val="2"/>
        </w:rPr>
        <w:tab/>
        <w:t>Signalling activation</w:t>
      </w:r>
      <w:bookmarkEnd w:id="4883"/>
      <w:bookmarkEnd w:id="4884"/>
      <w:bookmarkEnd w:id="4885"/>
      <w:bookmarkEnd w:id="4886"/>
      <w:bookmarkEnd w:id="4887"/>
      <w:bookmarkEnd w:id="4888"/>
    </w:p>
    <w:p w14:paraId="7BC02037" w14:textId="77777777" w:rsidR="00E10F31" w:rsidRPr="009C02BF" w:rsidRDefault="00D51AC6" w:rsidP="00E10AA0">
      <w:r w:rsidRPr="009C02BF">
        <w:t>All traces are initiated by the core network, even if the trace shall be carried out in the radio network.</w:t>
      </w:r>
    </w:p>
    <w:p w14:paraId="14A0EAA0" w14:textId="77777777" w:rsidR="00D51AC6" w:rsidRPr="009C02BF" w:rsidRDefault="00E10F31" w:rsidP="00E10AA0">
      <w:r w:rsidRPr="009C02BF">
        <w:t>If the eNB has received an UE CONTEXT RELEASE COMMAND message where the UE is associated to an E-UTRAN Trace Id then the eNB shall terminate the on-going Trace.</w:t>
      </w:r>
    </w:p>
    <w:p w14:paraId="7C55AD59" w14:textId="77777777" w:rsidR="00D51AC6" w:rsidRPr="009C02BF" w:rsidRDefault="00D51AC6" w:rsidP="00E10AA0">
      <w:r w:rsidRPr="009C02BF">
        <w:t>The following functionality is needed on the S1 and X2 interface:</w:t>
      </w:r>
    </w:p>
    <w:p w14:paraId="7DE83C7E" w14:textId="77777777" w:rsidR="00D51AC6" w:rsidRPr="009C02BF" w:rsidRDefault="00D51AC6" w:rsidP="00E10AA0">
      <w:pPr>
        <w:pStyle w:val="B1"/>
      </w:pPr>
      <w:r w:rsidRPr="009C02BF">
        <w:t>-</w:t>
      </w:r>
      <w:r w:rsidRPr="009C02BF">
        <w:tab/>
        <w:t>Support for inclusion of subscriber and equipment trace information in INITIAL CONTEXT SETUP REQUEST message over the S1 interface.</w:t>
      </w:r>
    </w:p>
    <w:p w14:paraId="5165B611" w14:textId="77777777" w:rsidR="00C02A63" w:rsidRPr="009C02BF" w:rsidRDefault="00C02A63" w:rsidP="00E10AA0">
      <w:pPr>
        <w:pStyle w:val="B1"/>
      </w:pPr>
      <w:r w:rsidRPr="009C02BF">
        <w:t>-</w:t>
      </w:r>
      <w:r w:rsidRPr="009C02BF">
        <w:tab/>
        <w:t>Support for an explicit TRACE START message over the S1 interface.</w:t>
      </w:r>
    </w:p>
    <w:p w14:paraId="4606939A" w14:textId="77777777" w:rsidR="00D51AC6" w:rsidRPr="009C02BF" w:rsidRDefault="00D51AC6" w:rsidP="00E10AA0">
      <w:pPr>
        <w:pStyle w:val="B1"/>
      </w:pPr>
      <w:r w:rsidRPr="009C02BF">
        <w:t>-</w:t>
      </w:r>
      <w:r w:rsidRPr="009C02BF">
        <w:tab/>
        <w:t>Support for inclusion of subscriber and equipment trace information in the HANDOVER REQUEST message over the X2 interface.</w:t>
      </w:r>
    </w:p>
    <w:p w14:paraId="0559443B" w14:textId="77777777" w:rsidR="006900D3" w:rsidRPr="009C02BF" w:rsidRDefault="00C02A63" w:rsidP="00E10AA0">
      <w:pPr>
        <w:pStyle w:val="B1"/>
      </w:pPr>
      <w:r w:rsidRPr="009C02BF">
        <w:t>-</w:t>
      </w:r>
      <w:r w:rsidRPr="009C02BF">
        <w:tab/>
        <w:t>Support for inclusion of subscriber and equipment trace information in the HANDOVER REQUEST message over the</w:t>
      </w:r>
      <w:r w:rsidRPr="009C02BF">
        <w:rPr>
          <w:lang w:eastAsia="zh-CN"/>
        </w:rPr>
        <w:t xml:space="preserve"> S1</w:t>
      </w:r>
      <w:r w:rsidRPr="009C02BF">
        <w:t xml:space="preserve"> interface.</w:t>
      </w:r>
    </w:p>
    <w:p w14:paraId="4C9B3146" w14:textId="77777777" w:rsidR="00C02A63" w:rsidRPr="009C02BF" w:rsidRDefault="006900D3" w:rsidP="00E10AA0">
      <w:pPr>
        <w:pStyle w:val="B1"/>
      </w:pPr>
      <w:r w:rsidRPr="009C02BF">
        <w:t>-</w:t>
      </w:r>
      <w:r w:rsidRPr="009C02BF">
        <w:tab/>
        <w:t>Support for TRACE FAILURE INDICATION for the purpose of informing MME that the requested trace action cannot be performed due to an on-going handover preparation over the X2 interface.</w:t>
      </w:r>
    </w:p>
    <w:p w14:paraId="78BE19DA" w14:textId="77777777" w:rsidR="00026C23" w:rsidRPr="009C02BF" w:rsidRDefault="00026C23" w:rsidP="00E10AA0">
      <w:r w:rsidRPr="009C02B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9C02BF"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63142283"/>
      <w:r w:rsidRPr="009C02BF">
        <w:lastRenderedPageBreak/>
        <w:t>23.2.2</w:t>
      </w:r>
      <w:r w:rsidRPr="009C02BF">
        <w:tab/>
        <w:t>Management activation</w:t>
      </w:r>
      <w:bookmarkEnd w:id="4889"/>
      <w:bookmarkEnd w:id="4890"/>
      <w:bookmarkEnd w:id="4891"/>
      <w:bookmarkEnd w:id="4892"/>
      <w:bookmarkEnd w:id="4893"/>
      <w:bookmarkEnd w:id="4894"/>
    </w:p>
    <w:p w14:paraId="0C257953" w14:textId="77777777" w:rsidR="00EB72AA" w:rsidRPr="009C02BF" w:rsidRDefault="00EB72AA" w:rsidP="00E10AA0">
      <w:r w:rsidRPr="009C02B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9C02BF" w:rsidRDefault="00EB72AA" w:rsidP="00E10AA0">
      <w:r w:rsidRPr="009C02BF">
        <w:t xml:space="preserve">Cell Traffic trace </w:t>
      </w:r>
      <w:r w:rsidR="00EC2B29" w:rsidRPr="009C02BF">
        <w:t xml:space="preserve">actions </w:t>
      </w:r>
      <w:r w:rsidRPr="009C02BF">
        <w:t>will not be propagated on the X2 interface or on the S1 interface in case of handover.</w:t>
      </w:r>
    </w:p>
    <w:p w14:paraId="2C3927A2" w14:textId="77777777" w:rsidR="0012533B" w:rsidRPr="009C02BF"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63142284"/>
      <w:r w:rsidRPr="009C02BF">
        <w:t>23.3</w:t>
      </w:r>
      <w:r w:rsidRPr="009C02BF">
        <w:tab/>
        <w:t>E-UTRAN Support for Warning Systems</w:t>
      </w:r>
      <w:bookmarkEnd w:id="4895"/>
      <w:bookmarkEnd w:id="4896"/>
      <w:bookmarkEnd w:id="4897"/>
      <w:bookmarkEnd w:id="4898"/>
      <w:bookmarkEnd w:id="4899"/>
      <w:bookmarkEnd w:id="4900"/>
    </w:p>
    <w:p w14:paraId="27B23118" w14:textId="77777777" w:rsidR="000C1C42" w:rsidRPr="009C02BF"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63142285"/>
      <w:r w:rsidRPr="009C02BF">
        <w:t>23.3.0</w:t>
      </w:r>
      <w:r w:rsidRPr="009C02BF">
        <w:tab/>
        <w:t>General</w:t>
      </w:r>
      <w:bookmarkEnd w:id="4901"/>
      <w:bookmarkEnd w:id="4902"/>
      <w:bookmarkEnd w:id="4903"/>
      <w:bookmarkEnd w:id="4904"/>
      <w:bookmarkEnd w:id="4905"/>
      <w:bookmarkEnd w:id="4906"/>
    </w:p>
    <w:p w14:paraId="7A1224E1" w14:textId="77777777" w:rsidR="0012533B" w:rsidRPr="009C02BF" w:rsidRDefault="0012533B" w:rsidP="00E10AA0">
      <w:r w:rsidRPr="009C02BF">
        <w:t xml:space="preserve">The E-UTRAN provides support for warning systems through means of system information broadcast capability. The E-UTRAN performs scheduling and broadcasting of the </w:t>
      </w:r>
      <w:r w:rsidR="004C4A69" w:rsidRPr="009C02BF">
        <w:t>"</w:t>
      </w:r>
      <w:r w:rsidRPr="009C02BF">
        <w:t>warning message content</w:t>
      </w:r>
      <w:r w:rsidR="004C4A69" w:rsidRPr="009C02BF">
        <w:t>"</w:t>
      </w:r>
      <w:r w:rsidRPr="009C02BF">
        <w:t xml:space="preserve"> received from the CBC, which is forwarded to the E-UTRAN by the MME. The schedule information for the broadcast is received along with the </w:t>
      </w:r>
      <w:r w:rsidR="004C4A69" w:rsidRPr="009C02BF">
        <w:t>"</w:t>
      </w:r>
      <w:r w:rsidRPr="009C02BF">
        <w:t>warning message content</w:t>
      </w:r>
      <w:r w:rsidR="004C4A69" w:rsidRPr="009C02BF">
        <w:t>"</w:t>
      </w:r>
      <w:r w:rsidRPr="009C02BF">
        <w:t xml:space="preserve"> from the CBC. The E-UTRAN is also responsible for paging the UE to provide indication that the warning notification is being broadcast. The </w:t>
      </w:r>
      <w:r w:rsidR="004C4A69" w:rsidRPr="009C02BF">
        <w:t>"</w:t>
      </w:r>
      <w:r w:rsidRPr="009C02BF">
        <w:t>warning message content</w:t>
      </w:r>
      <w:r w:rsidR="004C4A69" w:rsidRPr="009C02BF">
        <w:t>"</w:t>
      </w:r>
      <w:r w:rsidRPr="009C02BF">
        <w:t xml:space="preserve"> received by the E-UTRAN contains an instance of the warning notification. Depending on the size, E-UTRAN may segment the secondary notification before sending it over the radio interface.</w:t>
      </w:r>
    </w:p>
    <w:p w14:paraId="251DD0AA" w14:textId="77777777" w:rsidR="0012533B" w:rsidRPr="009C02BF"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63142286"/>
      <w:r w:rsidRPr="009C02BF">
        <w:t>23.3.1</w:t>
      </w:r>
      <w:r w:rsidRPr="009C02BF">
        <w:tab/>
        <w:t>Earthquake and Tsunami Warning System</w:t>
      </w:r>
      <w:bookmarkEnd w:id="4907"/>
      <w:bookmarkEnd w:id="4908"/>
      <w:bookmarkEnd w:id="4909"/>
      <w:bookmarkEnd w:id="4910"/>
      <w:bookmarkEnd w:id="4911"/>
      <w:bookmarkEnd w:id="4912"/>
    </w:p>
    <w:p w14:paraId="03DAC63B" w14:textId="77777777" w:rsidR="0012533B" w:rsidRPr="009C02BF" w:rsidRDefault="0012533B" w:rsidP="00E10AA0">
      <w:r w:rsidRPr="009C02B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9C02BF">
        <w:t xml:space="preserve">, see </w:t>
      </w:r>
      <w:r w:rsidR="00CF282D" w:rsidRPr="009C02BF">
        <w:t xml:space="preserve">TS </w:t>
      </w:r>
      <w:r w:rsidR="004F2F35" w:rsidRPr="009C02BF">
        <w:t>22.168</w:t>
      </w:r>
      <w:r w:rsidRPr="009C02BF">
        <w:t xml:space="preserve"> [3</w:t>
      </w:r>
      <w:r w:rsidR="004F2F35" w:rsidRPr="009C02BF">
        <w:t>7</w:t>
      </w:r>
      <w:r w:rsidRPr="009C02BF">
        <w:t xml:space="preserve">]) or secondary notification (providing detailed information). The ETWS primary notification is broadcast in </w:t>
      </w:r>
      <w:r w:rsidRPr="009C02BF">
        <w:rPr>
          <w:i/>
        </w:rPr>
        <w:t>SystemInformationBlockType10</w:t>
      </w:r>
      <w:r w:rsidRPr="009C02BF">
        <w:t xml:space="preserve"> while the secondary notification is broadcast in </w:t>
      </w:r>
      <w:r w:rsidRPr="009C02BF">
        <w:rPr>
          <w:i/>
        </w:rPr>
        <w:t>SystemInformationBlockType11</w:t>
      </w:r>
      <w:r w:rsidRPr="009C02BF">
        <w:t>.</w:t>
      </w:r>
    </w:p>
    <w:p w14:paraId="7AF368F2" w14:textId="77777777" w:rsidR="007A16DC" w:rsidRPr="009C02BF"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63142287"/>
      <w:r w:rsidRPr="009C02BF">
        <w:rPr>
          <w:rStyle w:val="Heading3Char"/>
        </w:rPr>
        <w:t>23.3.2</w:t>
      </w:r>
      <w:r w:rsidRPr="009C02BF">
        <w:rPr>
          <w:rStyle w:val="Heading3Char"/>
        </w:rPr>
        <w:tab/>
        <w:t>Commercial Mobile Alert System</w:t>
      </w:r>
      <w:bookmarkEnd w:id="4913"/>
      <w:bookmarkEnd w:id="4914"/>
      <w:bookmarkEnd w:id="4915"/>
      <w:bookmarkEnd w:id="4916"/>
      <w:bookmarkEnd w:id="4917"/>
      <w:bookmarkEnd w:id="4918"/>
    </w:p>
    <w:p w14:paraId="670E0FDC" w14:textId="77777777" w:rsidR="007A16DC" w:rsidRPr="009C02BF" w:rsidRDefault="007A16DC" w:rsidP="00E10AA0">
      <w:r w:rsidRPr="009C02BF">
        <w:t xml:space="preserve">CMAS is a public warning system developed for the delivery of multiple, concurrent warning notifications </w:t>
      </w:r>
      <w:r w:rsidR="003B1CF2" w:rsidRPr="009C02BF">
        <w:t xml:space="preserve">(see TS 22.268 </w:t>
      </w:r>
      <w:r w:rsidRPr="009C02BF">
        <w:t>[34]</w:t>
      </w:r>
      <w:r w:rsidR="003B1CF2" w:rsidRPr="009C02BF">
        <w:t>)</w:t>
      </w:r>
      <w:r w:rsidRPr="009C02BF">
        <w:t xml:space="preserve">. The CMAS warning notifications are short text messages (CMAS alerts). The CMAS warning notifications are broadcast in </w:t>
      </w:r>
      <w:r w:rsidRPr="009C02BF">
        <w:rPr>
          <w:i/>
        </w:rPr>
        <w:t>SystemInformationBlockType12</w:t>
      </w:r>
      <w:r w:rsidRPr="009C02BF">
        <w:t>. The E-UTRAN manages the delivery of multiple, concurrent CMAS warning notifications to the UE and is also responsible for handling any updates of CMAS warning notifications.</w:t>
      </w:r>
    </w:p>
    <w:p w14:paraId="2183662E" w14:textId="77777777" w:rsidR="00F805AC" w:rsidRPr="009C02BF"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63142288"/>
      <w:r w:rsidRPr="009C02BF">
        <w:t>23.3.3</w:t>
      </w:r>
      <w:r w:rsidRPr="009C02BF">
        <w:tab/>
        <w:t>Korean Public Alert System</w:t>
      </w:r>
      <w:bookmarkEnd w:id="4919"/>
      <w:bookmarkEnd w:id="4920"/>
      <w:bookmarkEnd w:id="4921"/>
      <w:bookmarkEnd w:id="4922"/>
      <w:bookmarkEnd w:id="4923"/>
      <w:bookmarkEnd w:id="4924"/>
    </w:p>
    <w:p w14:paraId="48F3C4D5" w14:textId="77777777" w:rsidR="00F805AC" w:rsidRPr="009C02BF" w:rsidRDefault="00F805AC" w:rsidP="00E10AA0">
      <w:r w:rsidRPr="009C02B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9C02BF"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63142289"/>
      <w:r w:rsidRPr="009C02BF">
        <w:t>23.3.4</w:t>
      </w:r>
      <w:r w:rsidRPr="009C02BF">
        <w:tab/>
        <w:t>EU-Alert</w:t>
      </w:r>
      <w:bookmarkEnd w:id="4925"/>
      <w:bookmarkEnd w:id="4926"/>
      <w:bookmarkEnd w:id="4927"/>
      <w:bookmarkEnd w:id="4928"/>
      <w:bookmarkEnd w:id="4929"/>
      <w:bookmarkEnd w:id="4930"/>
    </w:p>
    <w:p w14:paraId="1B22A5D8" w14:textId="77777777" w:rsidR="00F805AC" w:rsidRPr="009C02BF" w:rsidRDefault="00F805AC" w:rsidP="00E10AA0">
      <w:r w:rsidRPr="009C02B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9C02BF"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63142290"/>
      <w:r w:rsidRPr="009C02BF">
        <w:t>23.</w:t>
      </w:r>
      <w:r w:rsidR="00F805AC" w:rsidRPr="009C02BF">
        <w:t>4</w:t>
      </w:r>
      <w:r w:rsidRPr="009C02BF">
        <w:tab/>
        <w:t>Interference avoidance for in-device coexistence</w:t>
      </w:r>
      <w:bookmarkEnd w:id="4931"/>
      <w:bookmarkEnd w:id="4932"/>
      <w:bookmarkEnd w:id="4933"/>
      <w:bookmarkEnd w:id="4934"/>
      <w:bookmarkEnd w:id="4935"/>
      <w:bookmarkEnd w:id="4936"/>
    </w:p>
    <w:p w14:paraId="2C1461CE" w14:textId="77777777" w:rsidR="004B1530" w:rsidRPr="009C02BF"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63142291"/>
      <w:r w:rsidRPr="009C02BF">
        <w:t>23.</w:t>
      </w:r>
      <w:r w:rsidR="00F805AC" w:rsidRPr="009C02BF">
        <w:t>4</w:t>
      </w:r>
      <w:r w:rsidRPr="009C02BF">
        <w:t>.1</w:t>
      </w:r>
      <w:r w:rsidRPr="009C02BF">
        <w:tab/>
        <w:t>Problems</w:t>
      </w:r>
      <w:bookmarkEnd w:id="4937"/>
      <w:bookmarkEnd w:id="4938"/>
      <w:bookmarkEnd w:id="4939"/>
      <w:bookmarkEnd w:id="4940"/>
      <w:bookmarkEnd w:id="4941"/>
      <w:bookmarkEnd w:id="4942"/>
    </w:p>
    <w:p w14:paraId="24F8F42E" w14:textId="77777777" w:rsidR="004B1530" w:rsidRPr="009C02BF" w:rsidRDefault="004B1530" w:rsidP="00E10AA0">
      <w:r w:rsidRPr="009C02B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9C02BF">
        <w:t xml:space="preserve"> and is referred to as IDC problems</w:t>
      </w:r>
      <w:r w:rsidRPr="009C02BF">
        <w:t>. The challenge lies in avoiding or minimizing IDC interference between those collocated radio transceivers, as current state-of-the-art filter technology might not provide sufficient rejection for certain scenarios (see TR 36.816 [50]).</w:t>
      </w:r>
      <w:r w:rsidR="001501D2" w:rsidRPr="009C02BF">
        <w:rPr>
          <w:lang w:eastAsia="ko-KR"/>
        </w:rPr>
        <w:t xml:space="preserve"> IDC problem can happen when the UE (intends to) uses WLAN on the overlapped carrier/band or adjacent carrier/band to the unlicensed carrier used for LAA operation</w:t>
      </w:r>
      <w:r w:rsidR="00DB79FF" w:rsidRPr="009C02BF">
        <w:rPr>
          <w:lang w:eastAsia="ko-KR"/>
        </w:rPr>
        <w:t xml:space="preserve">, e.g. </w:t>
      </w:r>
      <w:r w:rsidR="00DB79FF" w:rsidRPr="009C02BF">
        <w:rPr>
          <w:lang w:eastAsia="ko-KR"/>
        </w:rPr>
        <w:lastRenderedPageBreak/>
        <w:t>when related UE hardware components, such as anten</w:t>
      </w:r>
      <w:r w:rsidR="000D011C" w:rsidRPr="009C02BF">
        <w:rPr>
          <w:lang w:eastAsia="ko-KR"/>
        </w:rPr>
        <w:t>n</w:t>
      </w:r>
      <w:r w:rsidR="00DB79FF" w:rsidRPr="009C02BF">
        <w:rPr>
          <w:lang w:eastAsia="ko-KR"/>
        </w:rPr>
        <w:t>as, are shared between LAA and WLAN operations</w:t>
      </w:r>
      <w:r w:rsidR="001501D2" w:rsidRPr="009C02BF">
        <w:rPr>
          <w:lang w:eastAsia="ko-KR"/>
        </w:rPr>
        <w:t>.</w:t>
      </w:r>
      <w:r w:rsidR="00B033E6" w:rsidRPr="009C02BF">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9C02BF"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63142292"/>
      <w:r w:rsidRPr="009C02BF">
        <w:t>23.</w:t>
      </w:r>
      <w:r w:rsidR="00F805AC" w:rsidRPr="009C02BF">
        <w:t>4</w:t>
      </w:r>
      <w:r w:rsidRPr="009C02BF">
        <w:t>.2</w:t>
      </w:r>
      <w:r w:rsidRPr="009C02BF">
        <w:tab/>
        <w:t>Solutions</w:t>
      </w:r>
      <w:bookmarkEnd w:id="4943"/>
      <w:bookmarkEnd w:id="4944"/>
      <w:bookmarkEnd w:id="4945"/>
      <w:bookmarkEnd w:id="4946"/>
      <w:bookmarkEnd w:id="4947"/>
      <w:bookmarkEnd w:id="4948"/>
    </w:p>
    <w:p w14:paraId="3A40E4E5" w14:textId="77777777" w:rsidR="006E04AC" w:rsidRPr="009C02BF" w:rsidRDefault="004B1530" w:rsidP="00E10AA0">
      <w:r w:rsidRPr="009C02BF">
        <w:t xml:space="preserve">When a UE experiences </w:t>
      </w:r>
      <w:r w:rsidR="006E04AC" w:rsidRPr="009C02BF">
        <w:t>IDC problems</w:t>
      </w:r>
      <w:r w:rsidRPr="009C02BF">
        <w:t xml:space="preserve"> that </w:t>
      </w:r>
      <w:r w:rsidR="006E04AC" w:rsidRPr="009C02BF">
        <w:t xml:space="preserve">it </w:t>
      </w:r>
      <w:r w:rsidRPr="009C02BF">
        <w:t>cannot solv</w:t>
      </w:r>
      <w:r w:rsidR="00750548" w:rsidRPr="009C02BF">
        <w:t>e by</w:t>
      </w:r>
      <w:r w:rsidRPr="009C02BF">
        <w:t xml:space="preserve"> itself and a network intervention is required, </w:t>
      </w:r>
      <w:r w:rsidR="006E04AC" w:rsidRPr="009C02BF">
        <w:t>it</w:t>
      </w:r>
      <w:r w:rsidRPr="009C02BF">
        <w:t xml:space="preserve"> sends an IDC indication via dedicated RRC signalling to report the </w:t>
      </w:r>
      <w:r w:rsidR="006E04AC" w:rsidRPr="009C02BF">
        <w:t xml:space="preserve">IDC </w:t>
      </w:r>
      <w:r w:rsidRPr="009C02BF">
        <w:t>problems</w:t>
      </w:r>
      <w:r w:rsidR="006E04AC" w:rsidRPr="009C02BF">
        <w:t xml:space="preserve"> to the eNB</w:t>
      </w:r>
      <w:r w:rsidRPr="009C02BF">
        <w:t xml:space="preserve">. </w:t>
      </w:r>
      <w:r w:rsidR="006E04AC" w:rsidRPr="009C02BF">
        <w:t>The UE</w:t>
      </w:r>
      <w:r w:rsidRPr="009C02BF">
        <w:t xml:space="preserve"> may rely on existing LTE measurements and/or UE internal coordination</w:t>
      </w:r>
      <w:r w:rsidR="006E04AC" w:rsidRPr="009C02BF">
        <w:t xml:space="preserve"> to assess the interference and the details are left up to UE implementation</w:t>
      </w:r>
      <w:r w:rsidRPr="009C02BF">
        <w:t>.</w:t>
      </w:r>
    </w:p>
    <w:p w14:paraId="6699EBFF" w14:textId="77777777" w:rsidR="006E04AC" w:rsidRPr="009C02BF" w:rsidRDefault="006E04AC" w:rsidP="00E10AA0">
      <w:pPr>
        <w:pStyle w:val="NO"/>
      </w:pPr>
      <w:r w:rsidRPr="009C02BF">
        <w:t>NOTE:</w:t>
      </w:r>
      <w:r w:rsidRPr="009C02B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9C02BF" w:rsidRDefault="004B1530" w:rsidP="00E10AA0">
      <w:r w:rsidRPr="009C02BF">
        <w:t xml:space="preserve">A UE that supports IDC functionality indicates </w:t>
      </w:r>
      <w:r w:rsidR="00DB79FF" w:rsidRPr="009C02BF">
        <w:t xml:space="preserve">related capabilities </w:t>
      </w:r>
      <w:r w:rsidRPr="009C02BF">
        <w:t xml:space="preserve">to the network, and the network can then configure by dedicated signalling whether the UE is allowed to send an IDC indication. </w:t>
      </w:r>
      <w:r w:rsidR="006E04AC" w:rsidRPr="009C02BF">
        <w:t>The IDC indication can only be triggered for frequencies for which a measurement object is configured and when:</w:t>
      </w:r>
    </w:p>
    <w:p w14:paraId="1B21A1EE" w14:textId="77777777" w:rsidR="006E04AC" w:rsidRPr="009C02BF" w:rsidRDefault="006E04AC" w:rsidP="00E10AA0">
      <w:pPr>
        <w:pStyle w:val="B1"/>
      </w:pPr>
      <w:r w:rsidRPr="009C02BF">
        <w:t>-</w:t>
      </w:r>
      <w:r w:rsidRPr="009C02BF">
        <w:tab/>
        <w:t>for the primary frequency, the UE is experiencing IDC problems that it cannot solve by itself;</w:t>
      </w:r>
    </w:p>
    <w:p w14:paraId="744DE340" w14:textId="77777777" w:rsidR="006E04AC" w:rsidRPr="009C02BF" w:rsidRDefault="006E04AC" w:rsidP="00E10AA0">
      <w:pPr>
        <w:pStyle w:val="B1"/>
      </w:pPr>
      <w:r w:rsidRPr="009C02BF">
        <w:t>-</w:t>
      </w:r>
      <w:r w:rsidRPr="009C02BF">
        <w:tab/>
        <w:t>for a secondary frequency, regardless of the activation state of the corresponding SCell, the UE is experiencing or expects to experience upon activation IDC problems that it cannot solve by itself;</w:t>
      </w:r>
    </w:p>
    <w:p w14:paraId="6B140C80" w14:textId="77777777" w:rsidR="006E04AC" w:rsidRPr="009C02BF" w:rsidRDefault="006E04AC" w:rsidP="00E10AA0">
      <w:pPr>
        <w:pStyle w:val="B1"/>
      </w:pPr>
      <w:r w:rsidRPr="009C02BF">
        <w:t>-</w:t>
      </w:r>
      <w:r w:rsidRPr="009C02BF">
        <w:tab/>
        <w:t>for a non-serving frequency, the UE expects to experience IDC problems that it cannot solve by itself if that non-serving frequency becomes a serving one.</w:t>
      </w:r>
    </w:p>
    <w:p w14:paraId="7B308D3F" w14:textId="77777777" w:rsidR="004B1530" w:rsidRPr="009C02BF" w:rsidRDefault="004B1530" w:rsidP="00E10AA0">
      <w:r w:rsidRPr="009C02BF">
        <w:t>When notified of IDC problems through an IDC indication from the UE, the eNB can choose to apply a Frequency Division Multiplexing (FDM) solution or a Time Division Multiplexing (TDM) solution:</w:t>
      </w:r>
    </w:p>
    <w:p w14:paraId="10A7A8BE" w14:textId="77777777" w:rsidR="004B1530" w:rsidRPr="009C02BF" w:rsidRDefault="004B1530" w:rsidP="00E10AA0">
      <w:pPr>
        <w:pStyle w:val="B1"/>
      </w:pPr>
      <w:r w:rsidRPr="009C02BF">
        <w:t>-</w:t>
      </w:r>
      <w:r w:rsidRPr="009C02BF">
        <w:tab/>
        <w:t xml:space="preserve">The basic concept of an FDM solution is to move the LTE signal away from the ISM band by </w:t>
      </w:r>
      <w:r w:rsidR="00BE59AA" w:rsidRPr="009C02BF">
        <w:t xml:space="preserve">e.g., </w:t>
      </w:r>
      <w:r w:rsidRPr="009C02BF">
        <w:t>performing inter-frequency handover within E-UTRAN</w:t>
      </w:r>
      <w:r w:rsidR="00416E1B" w:rsidRPr="009C02BF">
        <w:t>,</w:t>
      </w:r>
      <w:r w:rsidR="00BE59AA" w:rsidRPr="009C02BF">
        <w:t xml:space="preserve"> removing SCells from the set of serving cells</w:t>
      </w:r>
      <w:r w:rsidR="00DB79FF" w:rsidRPr="009C02BF">
        <w:t xml:space="preserve"> or de-activation of affected SCells</w:t>
      </w:r>
      <w:r w:rsidR="00416E1B" w:rsidRPr="009C02BF">
        <w:t>, or in case of uplink CA operations, allocate uplink PRB resources on CC(s) whose inter-modulation distortion and harmonics does not fall into the frequency range of the victim system receiver</w:t>
      </w:r>
      <w:r w:rsidRPr="009C02BF">
        <w:t>.</w:t>
      </w:r>
    </w:p>
    <w:p w14:paraId="0B01486F" w14:textId="77777777" w:rsidR="004B1530" w:rsidRPr="009C02BF" w:rsidRDefault="004B1530" w:rsidP="00E10AA0">
      <w:pPr>
        <w:pStyle w:val="B1"/>
      </w:pPr>
      <w:r w:rsidRPr="009C02BF">
        <w:t>-</w:t>
      </w:r>
      <w:r w:rsidRPr="009C02BF">
        <w:tab/>
        <w:t xml:space="preserve">The basic concept of a TDM solution is to ensure that transmission of a radio signal does not coincide with reception of another radio signal. LTE DRX mechanism is </w:t>
      </w:r>
      <w:r w:rsidR="00FB3813" w:rsidRPr="009C02BF">
        <w:t>used</w:t>
      </w:r>
      <w:r w:rsidRPr="009C02B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9C02BF">
        <w:t xml:space="preserve">e.g. </w:t>
      </w:r>
      <w:r w:rsidRPr="009C02BF">
        <w:t>DRX mechanism</w:t>
      </w:r>
      <w:r w:rsidR="00DB79FF" w:rsidRPr="009C02BF">
        <w:t xml:space="preserve"> or de-activation of affected SCells</w:t>
      </w:r>
      <w:r w:rsidRPr="009C02BF">
        <w:t>.</w:t>
      </w:r>
    </w:p>
    <w:p w14:paraId="4B4481C5" w14:textId="77777777" w:rsidR="00FB3813" w:rsidRPr="009C02BF" w:rsidRDefault="004B1530" w:rsidP="00E10AA0">
      <w:r w:rsidRPr="009C02B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9C02BF">
        <w:t>IDC problems</w:t>
      </w:r>
      <w:r w:rsidR="00FB3813" w:rsidRPr="009C02BF">
        <w:t>, the direction of the interference</w:t>
      </w:r>
      <w:r w:rsidRPr="009C02BF">
        <w:t xml:space="preserve"> and, depending on the scenario (see TR 36.816 [50]), it also contains TDM patterns or parameters to enable appropriate DRX configuration for TDM solutions on the serving E-UTRA carrier. </w:t>
      </w:r>
      <w:r w:rsidR="00416E1B" w:rsidRPr="009C02BF">
        <w:t xml:space="preserve">Furthermore, the IDC indication can also be configured to include uplink CA related assistance information containing the victim system as well as the list of supported uplink CA combinations suffering from IDC problems. </w:t>
      </w:r>
      <w:r w:rsidR="00DB79FF" w:rsidRPr="009C02BF">
        <w:t xml:space="preserve">Furthermore, the IDC indication can also be configured to indicate that the cause of IDC problems is hardware sharing between LAA and WLAN operation, in which case the UE may omit the TDM assistance information. </w:t>
      </w:r>
      <w:r w:rsidRPr="009C02BF">
        <w:t xml:space="preserve">The IDC indication is also used to update the IDC assistance information, including for the cases when the UE no longer suffers from IDC </w:t>
      </w:r>
      <w:r w:rsidR="00753D71" w:rsidRPr="009C02BF">
        <w:t>problems</w:t>
      </w:r>
      <w:r w:rsidRPr="009C02BF">
        <w:t>. In case of inter-eNB handover, the IDC assistance information is transferred from the source eNB to the target eNB.</w:t>
      </w:r>
    </w:p>
    <w:p w14:paraId="1E334C4B" w14:textId="77777777" w:rsidR="00FB3813" w:rsidRPr="009C02BF" w:rsidRDefault="00FB3813" w:rsidP="00E10AA0">
      <w:pPr>
        <w:rPr>
          <w:lang w:eastAsia="zh-CN"/>
        </w:rPr>
      </w:pPr>
      <w:r w:rsidRPr="009C02BF">
        <w:rPr>
          <w:lang w:eastAsia="zh-CN"/>
        </w:rPr>
        <w:t>IDC</w:t>
      </w:r>
      <w:r w:rsidRPr="009C02B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23.4.2</w:t>
        </w:r>
      </w:smartTag>
      <w:r w:rsidRPr="009C02BF">
        <w:rPr>
          <w:lang w:eastAsia="zh-CN"/>
        </w:rPr>
        <w:t>-1:</w:t>
      </w:r>
    </w:p>
    <w:p w14:paraId="3102980A" w14:textId="77777777" w:rsidR="00FB3813" w:rsidRPr="009C02BF" w:rsidRDefault="00FB3813" w:rsidP="00E10AA0">
      <w:pPr>
        <w:pStyle w:val="B1"/>
        <w:rPr>
          <w:lang w:eastAsia="zh-CN"/>
        </w:rPr>
      </w:pPr>
      <w:r w:rsidRPr="009C02BF">
        <w:t>-</w:t>
      </w:r>
      <w:r w:rsidRPr="009C02BF">
        <w:tab/>
        <w:t xml:space="preserve">Phase 1: </w:t>
      </w:r>
      <w:r w:rsidRPr="009C02BF">
        <w:rPr>
          <w:lang w:eastAsia="zh-CN"/>
        </w:rPr>
        <w:t>The UE detects start of IDC interference but does not</w:t>
      </w:r>
      <w:r w:rsidRPr="009C02BF">
        <w:t xml:space="preserve"> </w:t>
      </w:r>
      <w:r w:rsidR="00BA2088" w:rsidRPr="009C02BF">
        <w:t>initiate the transmission of the</w:t>
      </w:r>
      <w:r w:rsidRPr="009C02BF">
        <w:rPr>
          <w:lang w:eastAsia="zh-CN"/>
        </w:rPr>
        <w:t xml:space="preserve"> IDC </w:t>
      </w:r>
      <w:r w:rsidRPr="009C02BF">
        <w:t xml:space="preserve">indication to </w:t>
      </w:r>
      <w:r w:rsidRPr="009C02BF">
        <w:rPr>
          <w:lang w:eastAsia="zh-CN"/>
        </w:rPr>
        <w:t xml:space="preserve">the </w:t>
      </w:r>
      <w:r w:rsidRPr="009C02BF">
        <w:t>eNB</w:t>
      </w:r>
      <w:r w:rsidRPr="009C02BF">
        <w:rPr>
          <w:lang w:eastAsia="zh-CN"/>
        </w:rPr>
        <w:t xml:space="preserve"> yet</w:t>
      </w:r>
      <w:r w:rsidRPr="009C02BF">
        <w:t>.</w:t>
      </w:r>
    </w:p>
    <w:p w14:paraId="4B8F735A" w14:textId="77777777" w:rsidR="00FB3813" w:rsidRPr="009C02BF" w:rsidRDefault="00FB3813" w:rsidP="00E10AA0">
      <w:pPr>
        <w:pStyle w:val="B1"/>
        <w:rPr>
          <w:lang w:eastAsia="zh-CN"/>
        </w:rPr>
      </w:pPr>
      <w:r w:rsidRPr="009C02BF">
        <w:t>-</w:t>
      </w:r>
      <w:r w:rsidRPr="009C02BF">
        <w:tab/>
        <w:t xml:space="preserve">Phase 2: </w:t>
      </w:r>
      <w:r w:rsidRPr="009C02BF">
        <w:rPr>
          <w:lang w:eastAsia="zh-CN"/>
        </w:rPr>
        <w:t xml:space="preserve">The </w:t>
      </w:r>
      <w:r w:rsidRPr="009C02BF">
        <w:t xml:space="preserve">UE has </w:t>
      </w:r>
      <w:r w:rsidR="00BA2088" w:rsidRPr="009C02BF">
        <w:rPr>
          <w:lang w:eastAsia="zh-CN"/>
        </w:rPr>
        <w:t>initiated the transmission of the</w:t>
      </w:r>
      <w:r w:rsidRPr="009C02BF">
        <w:rPr>
          <w:lang w:eastAsia="zh-CN"/>
        </w:rPr>
        <w:t xml:space="preserve"> IDC</w:t>
      </w:r>
      <w:r w:rsidRPr="009C02BF">
        <w:t xml:space="preserve"> indication to </w:t>
      </w:r>
      <w:r w:rsidRPr="009C02BF">
        <w:rPr>
          <w:lang w:eastAsia="zh-CN"/>
        </w:rPr>
        <w:t xml:space="preserve">the </w:t>
      </w:r>
      <w:r w:rsidRPr="009C02BF">
        <w:t xml:space="preserve">eNB and no solution is yet configured by </w:t>
      </w:r>
      <w:r w:rsidRPr="009C02BF">
        <w:rPr>
          <w:lang w:eastAsia="zh-CN"/>
        </w:rPr>
        <w:t xml:space="preserve">the </w:t>
      </w:r>
      <w:r w:rsidRPr="009C02BF">
        <w:t xml:space="preserve">eNB to solve the </w:t>
      </w:r>
      <w:r w:rsidRPr="009C02BF">
        <w:rPr>
          <w:lang w:eastAsia="zh-CN"/>
        </w:rPr>
        <w:t>IDC</w:t>
      </w:r>
      <w:r w:rsidRPr="009C02BF">
        <w:t xml:space="preserve"> issue.</w:t>
      </w:r>
    </w:p>
    <w:p w14:paraId="5949149E" w14:textId="77777777" w:rsidR="00FB3813" w:rsidRPr="009C02BF" w:rsidRDefault="00FB3813" w:rsidP="00E10AA0">
      <w:pPr>
        <w:pStyle w:val="B1"/>
        <w:rPr>
          <w:lang w:eastAsia="zh-CN"/>
        </w:rPr>
      </w:pPr>
      <w:r w:rsidRPr="009C02BF">
        <w:t>-</w:t>
      </w:r>
      <w:r w:rsidRPr="009C02BF">
        <w:tab/>
        <w:t xml:space="preserve">Phase 3: </w:t>
      </w:r>
      <w:r w:rsidRPr="009C02BF">
        <w:rPr>
          <w:lang w:eastAsia="zh-CN"/>
        </w:rPr>
        <w:t xml:space="preserve">The </w:t>
      </w:r>
      <w:r w:rsidRPr="009C02BF">
        <w:t xml:space="preserve">eNB has provided </w:t>
      </w:r>
      <w:r w:rsidRPr="009C02BF">
        <w:rPr>
          <w:lang w:eastAsia="zh-CN"/>
        </w:rPr>
        <w:t xml:space="preserve">a </w:t>
      </w:r>
      <w:r w:rsidRPr="009C02BF">
        <w:t xml:space="preserve">solution </w:t>
      </w:r>
      <w:r w:rsidRPr="009C02BF">
        <w:rPr>
          <w:lang w:eastAsia="zh-CN"/>
        </w:rPr>
        <w:t xml:space="preserve">that </w:t>
      </w:r>
      <w:r w:rsidRPr="009C02BF">
        <w:t>solve</w:t>
      </w:r>
      <w:r w:rsidRPr="009C02BF">
        <w:rPr>
          <w:lang w:eastAsia="zh-CN"/>
        </w:rPr>
        <w:t>d</w:t>
      </w:r>
      <w:r w:rsidRPr="009C02BF">
        <w:t xml:space="preserve"> the </w:t>
      </w:r>
      <w:r w:rsidRPr="009C02BF">
        <w:rPr>
          <w:lang w:eastAsia="zh-CN"/>
        </w:rPr>
        <w:t>IDC</w:t>
      </w:r>
      <w:r w:rsidRPr="009C02BF">
        <w:t xml:space="preserve"> interference to </w:t>
      </w:r>
      <w:r w:rsidRPr="009C02BF">
        <w:rPr>
          <w:lang w:eastAsia="zh-CN"/>
        </w:rPr>
        <w:t xml:space="preserve">the </w:t>
      </w:r>
      <w:r w:rsidRPr="009C02BF">
        <w:t>UE.</w:t>
      </w:r>
    </w:p>
    <w:p w14:paraId="63A8D1D4" w14:textId="77777777" w:rsidR="00FB3813" w:rsidRPr="009C02BF" w:rsidRDefault="00BA2088" w:rsidP="00E10AA0">
      <w:pPr>
        <w:pStyle w:val="TH"/>
      </w:pPr>
      <w:r w:rsidRPr="009C02BF">
        <w:object w:dxaOrig="15194" w:dyaOrig="3674" w14:anchorId="1016C544">
          <v:shape id="_x0000_i1319" type="#_x0000_t75" style="width:468pt;height:113.25pt" o:ole="">
            <v:imagedata r:id="rId590" o:title=""/>
          </v:shape>
          <o:OLEObject Type="Embed" ProgID="Visio.Drawing.11" ShapeID="_x0000_i1319" DrawAspect="Content" ObjectID="_1773755754" r:id="rId591"/>
        </w:object>
      </w:r>
    </w:p>
    <w:p w14:paraId="5E86A973" w14:textId="77777777" w:rsidR="00FB3813" w:rsidRPr="009C02BF" w:rsidRDefault="00FB3813" w:rsidP="00324FF0">
      <w:pPr>
        <w:pStyle w:val="TF"/>
        <w:rPr>
          <w:lang w:eastAsia="zh-CN"/>
        </w:rPr>
      </w:pPr>
      <w:r w:rsidRPr="009C02BF">
        <w:t xml:space="preserve">Figure </w:t>
      </w:r>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23</w:t>
        </w:r>
        <w:r w:rsidRPr="009C02BF">
          <w:t>.4.2</w:t>
        </w:r>
      </w:smartTag>
      <w:r w:rsidRPr="009C02BF">
        <w:t xml:space="preserve">-1: Different phases of </w:t>
      </w:r>
      <w:r w:rsidRPr="009C02BF">
        <w:rPr>
          <w:lang w:eastAsia="zh-CN"/>
        </w:rPr>
        <w:t>IDC</w:t>
      </w:r>
      <w:r w:rsidRPr="009C02BF">
        <w:t xml:space="preserve"> interference related operations by UE</w:t>
      </w:r>
    </w:p>
    <w:p w14:paraId="6F1F8F25" w14:textId="77777777" w:rsidR="00FB3813" w:rsidRPr="009C02BF" w:rsidRDefault="00FB3813" w:rsidP="00E10AA0">
      <w:pPr>
        <w:rPr>
          <w:lang w:eastAsia="zh-CN"/>
        </w:rPr>
      </w:pPr>
      <w:r w:rsidRPr="009C02B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23.4.2</w:t>
        </w:r>
      </w:smartTag>
      <w:r w:rsidRPr="009C02BF">
        <w:rPr>
          <w:lang w:eastAsia="zh-CN"/>
        </w:rPr>
        <w:t>-1.</w:t>
      </w:r>
    </w:p>
    <w:p w14:paraId="28C36DA3" w14:textId="77777777" w:rsidR="00FB3813" w:rsidRPr="009C02BF" w:rsidRDefault="00FB3813" w:rsidP="00324FF0">
      <w:pPr>
        <w:pStyle w:val="TH"/>
        <w:rPr>
          <w:lang w:eastAsia="zh-CN"/>
        </w:rPr>
      </w:pPr>
      <w:r w:rsidRPr="009C02BF">
        <w:t xml:space="preserve">Table </w:t>
      </w:r>
      <w:smartTag w:uri="urn:schemas-microsoft-com:office:smarttags" w:element="chsdate">
        <w:smartTagPr>
          <w:attr w:name="Year" w:val="1899"/>
          <w:attr w:name="Month" w:val="12"/>
          <w:attr w:name="Day" w:val="30"/>
          <w:attr w:name="IsLunarDate" w:val="False"/>
          <w:attr w:name="IsROCDate" w:val="False"/>
        </w:smartTagPr>
        <w:r w:rsidRPr="009C02BF">
          <w:rPr>
            <w:lang w:eastAsia="zh-CN"/>
          </w:rPr>
          <w:t>23</w:t>
        </w:r>
        <w:r w:rsidRPr="009C02BF">
          <w:t>.</w:t>
        </w:r>
        <w:r w:rsidRPr="009C02BF">
          <w:rPr>
            <w:lang w:eastAsia="zh-CN"/>
          </w:rPr>
          <w:t>4.2</w:t>
        </w:r>
      </w:smartTag>
      <w:r w:rsidRPr="009C02BF">
        <w:t xml:space="preserve">-1: </w:t>
      </w:r>
      <w:r w:rsidRPr="009C02B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9C02BF" w:rsidRPr="009C02BF" w14:paraId="4E5EDFC7" w14:textId="77777777" w:rsidTr="004B4CEE">
        <w:trPr>
          <w:jc w:val="center"/>
        </w:trPr>
        <w:tc>
          <w:tcPr>
            <w:tcW w:w="2327" w:type="dxa"/>
            <w:shd w:val="clear" w:color="auto" w:fill="auto"/>
          </w:tcPr>
          <w:p w14:paraId="6C51CEF8" w14:textId="77777777" w:rsidR="00FB3813" w:rsidRPr="009C02BF" w:rsidRDefault="00FB3813" w:rsidP="00E10AA0">
            <w:pPr>
              <w:pStyle w:val="TAH"/>
              <w:jc w:val="left"/>
            </w:pPr>
            <w:r w:rsidRPr="009C02BF">
              <w:t>Phases of IDC Interference</w:t>
            </w:r>
          </w:p>
        </w:tc>
        <w:tc>
          <w:tcPr>
            <w:tcW w:w="2328" w:type="dxa"/>
            <w:shd w:val="clear" w:color="auto" w:fill="auto"/>
          </w:tcPr>
          <w:p w14:paraId="197DE83F" w14:textId="77777777" w:rsidR="00FB3813" w:rsidRPr="009C02BF" w:rsidRDefault="00FB3813" w:rsidP="00E10AA0">
            <w:pPr>
              <w:pStyle w:val="TAH"/>
              <w:jc w:val="left"/>
            </w:pPr>
            <w:r w:rsidRPr="009C02BF">
              <w:t>RRM Measurements</w:t>
            </w:r>
          </w:p>
        </w:tc>
        <w:tc>
          <w:tcPr>
            <w:tcW w:w="2328" w:type="dxa"/>
          </w:tcPr>
          <w:p w14:paraId="0E437EF3" w14:textId="77777777" w:rsidR="00FB3813" w:rsidRPr="009C02BF" w:rsidRDefault="00FB3813" w:rsidP="00E10AA0">
            <w:pPr>
              <w:pStyle w:val="TAH"/>
              <w:jc w:val="left"/>
            </w:pPr>
            <w:r w:rsidRPr="009C02BF">
              <w:t>RLM Measurements</w:t>
            </w:r>
          </w:p>
        </w:tc>
        <w:tc>
          <w:tcPr>
            <w:tcW w:w="2328" w:type="dxa"/>
            <w:shd w:val="clear" w:color="auto" w:fill="auto"/>
          </w:tcPr>
          <w:p w14:paraId="4E69DD62" w14:textId="77777777" w:rsidR="00FB3813" w:rsidRPr="009C02BF" w:rsidRDefault="00FB3813" w:rsidP="00E10AA0">
            <w:pPr>
              <w:pStyle w:val="TAH"/>
              <w:jc w:val="left"/>
            </w:pPr>
            <w:r w:rsidRPr="009C02BF">
              <w:t>CSI Measurements</w:t>
            </w:r>
          </w:p>
        </w:tc>
      </w:tr>
      <w:tr w:rsidR="009C02BF" w:rsidRPr="009C02BF" w14:paraId="1E98490B" w14:textId="77777777" w:rsidTr="004B4CEE">
        <w:trPr>
          <w:jc w:val="center"/>
        </w:trPr>
        <w:tc>
          <w:tcPr>
            <w:tcW w:w="2327" w:type="dxa"/>
            <w:shd w:val="clear" w:color="auto" w:fill="auto"/>
          </w:tcPr>
          <w:p w14:paraId="28BBB3B4" w14:textId="77777777" w:rsidR="00FB3813" w:rsidRPr="009C02BF" w:rsidRDefault="00FB3813" w:rsidP="00E10AA0">
            <w:pPr>
              <w:pStyle w:val="TAL"/>
            </w:pPr>
            <w:r w:rsidRPr="009C02BF">
              <w:t>Phase 1</w:t>
            </w:r>
          </w:p>
        </w:tc>
        <w:tc>
          <w:tcPr>
            <w:tcW w:w="2328" w:type="dxa"/>
            <w:shd w:val="clear" w:color="auto" w:fill="auto"/>
          </w:tcPr>
          <w:p w14:paraId="43E9D522" w14:textId="77777777" w:rsidR="00FB3813" w:rsidRPr="009C02BF" w:rsidRDefault="00FB3813" w:rsidP="00E10AA0">
            <w:pPr>
              <w:pStyle w:val="TAL"/>
            </w:pPr>
            <w:r w:rsidRPr="009C02BF">
              <w:t>Up to UE implementation and RRM measurement requirements (see TS 36.133 [21]) apply</w:t>
            </w:r>
          </w:p>
        </w:tc>
        <w:tc>
          <w:tcPr>
            <w:tcW w:w="2328" w:type="dxa"/>
          </w:tcPr>
          <w:p w14:paraId="7CA263E5" w14:textId="77777777" w:rsidR="00FB3813" w:rsidRPr="009C02BF" w:rsidRDefault="00FB3813" w:rsidP="00E10AA0">
            <w:pPr>
              <w:pStyle w:val="TAL"/>
              <w:rPr>
                <w:lang w:eastAsia="zh-CN"/>
              </w:rPr>
            </w:pPr>
            <w:r w:rsidRPr="009C02BF">
              <w:t>Up to UE implementat</w:t>
            </w:r>
            <w:r w:rsidR="00BA2088" w:rsidRPr="009C02BF">
              <w:t>i</w:t>
            </w:r>
            <w:r w:rsidRPr="009C02BF">
              <w:t xml:space="preserve">on and </w:t>
            </w:r>
            <w:r w:rsidRPr="009C02BF">
              <w:rPr>
                <w:lang w:eastAsia="zh-CN"/>
              </w:rPr>
              <w:t xml:space="preserve">RLM </w:t>
            </w:r>
            <w:r w:rsidRPr="009C02BF">
              <w:t xml:space="preserve">measurement requirements </w:t>
            </w:r>
            <w:r w:rsidRPr="009C02BF">
              <w:rPr>
                <w:lang w:eastAsia="zh-CN"/>
              </w:rPr>
              <w:t>(see TS</w:t>
            </w:r>
            <w:r w:rsidRPr="009C02BF">
              <w:t xml:space="preserve"> </w:t>
            </w:r>
            <w:r w:rsidRPr="009C02BF">
              <w:rPr>
                <w:lang w:eastAsia="zh-CN"/>
              </w:rPr>
              <w:t xml:space="preserve">36.133 </w:t>
            </w:r>
            <w:r w:rsidRPr="009C02BF">
              <w:t>[21]</w:t>
            </w:r>
            <w:r w:rsidRPr="009C02BF">
              <w:rPr>
                <w:lang w:eastAsia="zh-CN"/>
              </w:rPr>
              <w:t>)</w:t>
            </w:r>
            <w:r w:rsidRPr="009C02BF">
              <w:t xml:space="preserve"> apply</w:t>
            </w:r>
          </w:p>
        </w:tc>
        <w:tc>
          <w:tcPr>
            <w:tcW w:w="2328" w:type="dxa"/>
            <w:shd w:val="clear" w:color="auto" w:fill="auto"/>
          </w:tcPr>
          <w:p w14:paraId="7CDF53A1" w14:textId="77777777" w:rsidR="00FB3813" w:rsidRPr="009C02BF" w:rsidRDefault="00BA2088" w:rsidP="00E10AA0">
            <w:pPr>
              <w:pStyle w:val="TAL"/>
            </w:pPr>
            <w:r w:rsidRPr="009C02BF">
              <w:rPr>
                <w:lang w:eastAsia="zh-CN"/>
              </w:rPr>
              <w:t xml:space="preserve">Up to UE implementation and </w:t>
            </w:r>
            <w:r w:rsidR="00FB3813" w:rsidRPr="009C02BF">
              <w:rPr>
                <w:lang w:eastAsia="zh-CN"/>
              </w:rPr>
              <w:t>CSI measurement requirements (see TS</w:t>
            </w:r>
            <w:r w:rsidR="00FB3813" w:rsidRPr="009C02BF">
              <w:t xml:space="preserve"> </w:t>
            </w:r>
            <w:r w:rsidR="00FB3813" w:rsidRPr="009C02BF">
              <w:rPr>
                <w:lang w:eastAsia="zh-CN"/>
              </w:rPr>
              <w:t xml:space="preserve">36.101 </w:t>
            </w:r>
            <w:r w:rsidR="00FB3813" w:rsidRPr="009C02BF">
              <w:t>[</w:t>
            </w:r>
            <w:r w:rsidR="005647AA" w:rsidRPr="009C02BF">
              <w:rPr>
                <w:lang w:eastAsia="zh-CN"/>
              </w:rPr>
              <w:t>52</w:t>
            </w:r>
            <w:r w:rsidR="00FB3813" w:rsidRPr="009C02BF">
              <w:t>]</w:t>
            </w:r>
            <w:r w:rsidR="00FB3813" w:rsidRPr="009C02BF">
              <w:rPr>
                <w:lang w:eastAsia="zh-CN"/>
              </w:rPr>
              <w:t>) apply</w:t>
            </w:r>
          </w:p>
        </w:tc>
      </w:tr>
      <w:tr w:rsidR="009C02BF" w:rsidRPr="009C02BF"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9C02BF" w:rsidRDefault="005647AA" w:rsidP="00E10AA0">
            <w:pPr>
              <w:pStyle w:val="TAL"/>
            </w:pPr>
            <w:r w:rsidRPr="009C02B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9C02BF" w:rsidRDefault="005647AA" w:rsidP="00E7539B">
            <w:pPr>
              <w:pStyle w:val="TAL"/>
            </w:pPr>
            <w:r w:rsidRPr="009C02BF">
              <w:t>UE shall ensure the measurements are free of IDC interference</w:t>
            </w:r>
            <w:r w:rsidR="00BA2088" w:rsidRPr="009C02BF">
              <w:t xml:space="preserve"> and RRM measurement requirements (see TS 36.133 [21]) apply</w:t>
            </w:r>
          </w:p>
          <w:p w14:paraId="73AFF798" w14:textId="77777777" w:rsidR="005647AA" w:rsidRPr="009C02BF" w:rsidRDefault="00E7539B" w:rsidP="00E7539B">
            <w:pPr>
              <w:pStyle w:val="TAL"/>
            </w:pPr>
            <w:r w:rsidRPr="009C02BF">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9C02BF" w:rsidRDefault="00BA2088" w:rsidP="00E10AA0">
            <w:pPr>
              <w:pStyle w:val="TAL"/>
            </w:pPr>
            <w:r w:rsidRPr="009C02BF">
              <w:t>UE shall ensure the measurements are free of IDC interference</w:t>
            </w:r>
            <w:r w:rsidR="005647AA" w:rsidRPr="009C02BF">
              <w:t xml:space="preserve"> and RLM measurement requirements (see TS 36.133 [21]) apply</w:t>
            </w:r>
          </w:p>
          <w:p w14:paraId="4E1EBB7F" w14:textId="77777777" w:rsidR="005647AA" w:rsidRPr="009C02BF" w:rsidRDefault="005647AA" w:rsidP="00E10AA0">
            <w:pPr>
              <w:pStyle w:val="TAL"/>
            </w:pPr>
            <w:r w:rsidRPr="009C02BF">
              <w:t>(NOTE</w:t>
            </w:r>
            <w:r w:rsidR="00BA2088" w:rsidRPr="009C02BF">
              <w:t xml:space="preserve"> 1</w:t>
            </w:r>
            <w:r w:rsidRPr="009C02B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9C02BF" w:rsidRDefault="00E7539B" w:rsidP="00E7539B">
            <w:pPr>
              <w:pStyle w:val="TAL"/>
              <w:rPr>
                <w:lang w:eastAsia="zh-CN"/>
              </w:rPr>
            </w:pPr>
            <w:r w:rsidRPr="009C02BF">
              <w:rPr>
                <w:lang w:eastAsia="zh-CN"/>
              </w:rPr>
              <w:t>(NOTE 4)</w:t>
            </w:r>
          </w:p>
        </w:tc>
      </w:tr>
      <w:tr w:rsidR="009C02BF" w:rsidRPr="009C02BF"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9C02BF" w:rsidRDefault="005647AA" w:rsidP="00E10AA0">
            <w:pPr>
              <w:pStyle w:val="TAL"/>
            </w:pPr>
            <w:r w:rsidRPr="009C02B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9C02BF" w:rsidRDefault="005647AA" w:rsidP="00E10AA0">
            <w:pPr>
              <w:pStyle w:val="TAL"/>
            </w:pPr>
            <w:r w:rsidRPr="009C02BF">
              <w:t>UE shall ensure the measurements are free of IDC interference</w:t>
            </w:r>
            <w:r w:rsidR="00BA2088" w:rsidRPr="009C02B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9C02BF" w:rsidRDefault="005647AA" w:rsidP="00E10AA0">
            <w:pPr>
              <w:pStyle w:val="TAL"/>
            </w:pPr>
            <w:r w:rsidRPr="009C02B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9C02BF" w:rsidRDefault="005647AA" w:rsidP="00E10AA0">
            <w:pPr>
              <w:pStyle w:val="TAL"/>
              <w:rPr>
                <w:lang w:eastAsia="zh-CN"/>
              </w:rPr>
            </w:pPr>
          </w:p>
        </w:tc>
      </w:tr>
      <w:tr w:rsidR="005647AA" w:rsidRPr="009C02BF" w14:paraId="282C39E3" w14:textId="77777777" w:rsidTr="004B4CEE">
        <w:trPr>
          <w:jc w:val="center"/>
        </w:trPr>
        <w:tc>
          <w:tcPr>
            <w:tcW w:w="9311" w:type="dxa"/>
            <w:gridSpan w:val="4"/>
            <w:shd w:val="clear" w:color="auto" w:fill="auto"/>
          </w:tcPr>
          <w:p w14:paraId="0731D74F" w14:textId="77777777" w:rsidR="00BA2088" w:rsidRPr="009C02BF" w:rsidRDefault="005647AA" w:rsidP="00E10AA0">
            <w:pPr>
              <w:pStyle w:val="TAN"/>
            </w:pPr>
            <w:r w:rsidRPr="009C02BF">
              <w:t>NOTE</w:t>
            </w:r>
            <w:r w:rsidR="00BA2088" w:rsidRPr="009C02BF">
              <w:t xml:space="preserve"> 1</w:t>
            </w:r>
            <w:r w:rsidRPr="009C02BF">
              <w:t>:</w:t>
            </w:r>
            <w:r w:rsidRPr="009C02BF">
              <w:tab/>
              <w:t>The UE should attempt to maintain connectivity to LTE in this phase</w:t>
            </w:r>
            <w:r w:rsidR="00BA2088" w:rsidRPr="009C02BF">
              <w:t xml:space="preserve"> meaning that RLM measurements are not impacted by IDC interference</w:t>
            </w:r>
            <w:r w:rsidRPr="009C02BF">
              <w:t xml:space="preserve">. If no solution is provided within a time </w:t>
            </w:r>
            <w:r w:rsidR="00BA2088" w:rsidRPr="009C02BF">
              <w:t>which is up to UE implementation</w:t>
            </w:r>
            <w:r w:rsidRPr="009C02BF">
              <w:t xml:space="preserve">, the UE may need to declare RLF or it may </w:t>
            </w:r>
            <w:r w:rsidRPr="009C02BF">
              <w:rPr>
                <w:lang w:eastAsia="zh-CN"/>
              </w:rPr>
              <w:t>continue to</w:t>
            </w:r>
            <w:r w:rsidRPr="009C02BF">
              <w:t xml:space="preserve"> deny the ISM transmission.</w:t>
            </w:r>
            <w:r w:rsidR="00BA2088" w:rsidRPr="009C02BF">
              <w:t xml:space="preserve"> </w:t>
            </w:r>
            <w:r w:rsidR="000A1FDE" w:rsidRPr="009C02BF">
              <w:t xml:space="preserve">In DC, when the UE experiences IDC problems in SCG, if no solution is provided within a time which is up to UE implementation, the UE may need to declare RLF in SCG or it may </w:t>
            </w:r>
            <w:r w:rsidR="000A1FDE" w:rsidRPr="009C02BF">
              <w:rPr>
                <w:lang w:eastAsia="zh-CN"/>
              </w:rPr>
              <w:t>continue to</w:t>
            </w:r>
            <w:r w:rsidR="000A1FDE" w:rsidRPr="009C02BF">
              <w:t xml:space="preserve"> deny the ISM transmission in SCG</w:t>
            </w:r>
            <w:r w:rsidR="00084750" w:rsidRPr="009C02BF">
              <w:t>.</w:t>
            </w:r>
          </w:p>
          <w:p w14:paraId="1E1DB596" w14:textId="77777777" w:rsidR="00BA2088" w:rsidRPr="009C02BF" w:rsidRDefault="00BA2088" w:rsidP="00E10AA0">
            <w:pPr>
              <w:pStyle w:val="TAN"/>
            </w:pPr>
            <w:r w:rsidRPr="009C02BF">
              <w:t>NOTE 2:</w:t>
            </w:r>
            <w:r w:rsidRPr="009C02BF">
              <w:tab/>
              <w:t>If the UE determines in Phase 2 that the network does not provide a solution that resolves its IDC problems, it performs measurements as defined for Phase 1.</w:t>
            </w:r>
          </w:p>
          <w:p w14:paraId="74CC04B2" w14:textId="77777777" w:rsidR="00E7539B" w:rsidRPr="009C02BF" w:rsidRDefault="00BA2088" w:rsidP="00E7539B">
            <w:pPr>
              <w:pStyle w:val="TAN"/>
            </w:pPr>
            <w:r w:rsidRPr="009C02BF">
              <w:t>NOTE 3:</w:t>
            </w:r>
            <w:r w:rsidRPr="009C02BF">
              <w:tab/>
              <w:t>If the IDC indication message reports the IDC interference on a neighbour frequency, it performs RRM measurements for that frequency as defined for Phase 2.</w:t>
            </w:r>
          </w:p>
          <w:p w14:paraId="51DD0C43" w14:textId="77777777" w:rsidR="005647AA" w:rsidRPr="009C02BF" w:rsidRDefault="00E7539B" w:rsidP="00E7539B">
            <w:pPr>
              <w:pStyle w:val="TAN"/>
            </w:pPr>
            <w:r w:rsidRPr="009C02BF">
              <w:t>NOTE 4:</w:t>
            </w:r>
            <w:r w:rsidRPr="009C02BF">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9C02BF" w:rsidRDefault="00FB3813" w:rsidP="00E10AA0"/>
    <w:p w14:paraId="252C282D" w14:textId="77777777" w:rsidR="004B1530" w:rsidRPr="009C02BF" w:rsidRDefault="004B1530" w:rsidP="00E10AA0">
      <w:r w:rsidRPr="009C02BF">
        <w:t>In addition,</w:t>
      </w:r>
      <w:r w:rsidR="00BA2088" w:rsidRPr="009C02BF">
        <w:t xml:space="preserve"> once configured by the network,</w:t>
      </w:r>
      <w:r w:rsidRPr="009C02BF">
        <w:t xml:space="preserve"> the UE can autonomously deny LTE </w:t>
      </w:r>
      <w:r w:rsidR="00BA2088" w:rsidRPr="009C02BF">
        <w:t xml:space="preserve">UL </w:t>
      </w:r>
      <w:r w:rsidRPr="009C02BF">
        <w:t xml:space="preserve">transmission </w:t>
      </w:r>
      <w:r w:rsidR="00BA2088" w:rsidRPr="009C02BF">
        <w:t xml:space="preserve">in all phases </w:t>
      </w:r>
      <w:r w:rsidRPr="009C02BF">
        <w:t xml:space="preserve">to protect ISM in rare cases if other solutions cannot be used. Conversely, it is assumed that the UE also autonomously denies ISM transmission in order to ensure connectivity with the eNB to perform necessary </w:t>
      </w:r>
      <w:r w:rsidR="00BA2088" w:rsidRPr="009C02BF">
        <w:t xml:space="preserve">LTE </w:t>
      </w:r>
      <w:r w:rsidRPr="009C02BF">
        <w:t>procedures</w:t>
      </w:r>
      <w:r w:rsidR="00BA2088" w:rsidRPr="009C02BF">
        <w:t>, e.g., RRC connection reconfiguration and paging reception, etc</w:t>
      </w:r>
      <w:r w:rsidRPr="009C02BF">
        <w:t>.</w:t>
      </w:r>
      <w:r w:rsidR="005647AA" w:rsidRPr="009C02BF">
        <w:t xml:space="preserve"> The network may configure a long-term denial rate by dedicated RRC signalling to limit the amount of LTE</w:t>
      </w:r>
      <w:r w:rsidR="00BA2088" w:rsidRPr="009C02BF">
        <w:t xml:space="preserve"> UL</w:t>
      </w:r>
      <w:r w:rsidR="005647AA" w:rsidRPr="009C02BF">
        <w:t xml:space="preserve"> autonomous denials. Otherwise, the UE shall not perform any</w:t>
      </w:r>
      <w:r w:rsidR="00BA2088" w:rsidRPr="009C02BF">
        <w:t xml:space="preserve"> LTE UL</w:t>
      </w:r>
      <w:r w:rsidR="005647AA" w:rsidRPr="009C02BF">
        <w:t xml:space="preserve"> autonomous denials.</w:t>
      </w:r>
    </w:p>
    <w:p w14:paraId="2A0E1B78" w14:textId="77777777" w:rsidR="0080447B" w:rsidRPr="009C02BF"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63142293"/>
      <w:r w:rsidRPr="009C02BF">
        <w:t>23.5</w:t>
      </w:r>
      <w:r w:rsidR="0080447B" w:rsidRPr="009C02BF">
        <w:tab/>
        <w:t>TDD Enhanced Interference Management and Traffic Adaptation (eIMTA)</w:t>
      </w:r>
      <w:bookmarkEnd w:id="4949"/>
      <w:bookmarkEnd w:id="4950"/>
      <w:bookmarkEnd w:id="4951"/>
      <w:bookmarkEnd w:id="4952"/>
      <w:bookmarkEnd w:id="4953"/>
      <w:bookmarkEnd w:id="4954"/>
    </w:p>
    <w:p w14:paraId="7A408B41" w14:textId="77777777" w:rsidR="0080447B" w:rsidRPr="009C02BF" w:rsidRDefault="0080447B" w:rsidP="00E10AA0">
      <w:r w:rsidRPr="009C02BF">
        <w:t>TDD enhanced Interference Management and Traffic Adaptation (eIMTA) allows adaptation of uplink-downlink configuration via L1 signa</w:t>
      </w:r>
      <w:r w:rsidR="00A9286B" w:rsidRPr="009C02BF">
        <w:t>l</w:t>
      </w:r>
      <w:r w:rsidRPr="009C02BF">
        <w:t>ling. The E-UTRAN configures which UEs are subject to the TDD eIMTA operation.</w:t>
      </w:r>
    </w:p>
    <w:p w14:paraId="192B3374" w14:textId="77777777" w:rsidR="0080447B" w:rsidRPr="009C02BF" w:rsidRDefault="0080447B" w:rsidP="00E10AA0">
      <w:r w:rsidRPr="009C02B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9C02BF" w:rsidRDefault="0080447B" w:rsidP="00E10AA0">
      <w:r w:rsidRPr="009C02BF">
        <w:t>Downlink subframes in the reference configuration provided in SIB1 remain unchanged whereas only a subset of uplink and special subframes may be reconfigured to downlink subframes. E-UTRAN sends a L1 signa</w:t>
      </w:r>
      <w:r w:rsidR="00A9286B" w:rsidRPr="009C02BF">
        <w:t>l</w:t>
      </w:r>
      <w:r w:rsidRPr="009C02BF">
        <w:t>ling to the UE on PCell PDCCH to indicate which uplink-downlink configuration defined in TS 36.211 [4] is currently used for one or more serving cell(s). This uplink-downlink configuration provided by the L1 signa</w:t>
      </w:r>
      <w:r w:rsidR="00A9286B" w:rsidRPr="009C02BF">
        <w:t>l</w:t>
      </w:r>
      <w:r w:rsidRPr="009C02BF">
        <w:t>ling applies for a RRC-configured number of radio frames.</w:t>
      </w:r>
    </w:p>
    <w:p w14:paraId="2140A562" w14:textId="77777777" w:rsidR="0080447B" w:rsidRPr="009C02BF" w:rsidRDefault="0080447B" w:rsidP="00E10AA0">
      <w:r w:rsidRPr="009C02BF">
        <w:t xml:space="preserve">The UE uses the L1-signalled uplink-downlink configuration for </w:t>
      </w:r>
      <w:r w:rsidR="00FE2598" w:rsidRPr="009C02BF">
        <w:t>(E)</w:t>
      </w:r>
      <w:r w:rsidRPr="009C02BF">
        <w:t>PDCCH monitoring and CSI measurements.</w:t>
      </w:r>
    </w:p>
    <w:p w14:paraId="48155E1E" w14:textId="77777777" w:rsidR="0080447B" w:rsidRPr="009C02BF" w:rsidRDefault="0080447B" w:rsidP="00E10AA0">
      <w:r w:rsidRPr="009C02BF">
        <w:t>The UE RRM/RLM measurements are not affected by the TDD eIMTA configuration.</w:t>
      </w:r>
    </w:p>
    <w:p w14:paraId="76C8839B" w14:textId="77777777" w:rsidR="0080447B" w:rsidRPr="009C02BF" w:rsidRDefault="0080447B" w:rsidP="00E10AA0">
      <w:r w:rsidRPr="009C02BF">
        <w:t>For DL CSI measurements of each serving cell, two subframe sets may be configured via RRC signalling.</w:t>
      </w:r>
    </w:p>
    <w:p w14:paraId="056DC1EE" w14:textId="77777777" w:rsidR="0080447B" w:rsidRPr="009C02BF" w:rsidRDefault="0080447B" w:rsidP="00E10AA0">
      <w:r w:rsidRPr="009C02BF">
        <w:t>For PUSCH/SRS UL power control of each serving cell, two subframe sets with separate power control parameters may be configured via RRC signalling.</w:t>
      </w:r>
    </w:p>
    <w:p w14:paraId="5EB57B3C" w14:textId="77777777" w:rsidR="0080447B" w:rsidRPr="009C02BF" w:rsidRDefault="0080447B" w:rsidP="00E10AA0">
      <w:r w:rsidRPr="009C02BF">
        <w:t>Subframe-set dependent overload indication and uplink-downlink configuration intended to be used by a cell may be exchanged between eNBs over the X2 interface to facilitate the TDD eIMTA operation.</w:t>
      </w:r>
    </w:p>
    <w:p w14:paraId="73459A57" w14:textId="77777777" w:rsidR="00AD7970" w:rsidRPr="009C02BF"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63142294"/>
      <w:r w:rsidRPr="009C02BF">
        <w:t>23.6</w:t>
      </w:r>
      <w:r w:rsidR="00AD7970" w:rsidRPr="009C02BF">
        <w:tab/>
      </w:r>
      <w:r w:rsidR="000064A8" w:rsidRPr="009C02BF">
        <w:t>RAN assisted WLAN interworking</w:t>
      </w:r>
      <w:bookmarkEnd w:id="4955"/>
      <w:bookmarkEnd w:id="4956"/>
      <w:bookmarkEnd w:id="4957"/>
      <w:bookmarkEnd w:id="4958"/>
      <w:bookmarkEnd w:id="4959"/>
      <w:bookmarkEnd w:id="4960"/>
    </w:p>
    <w:p w14:paraId="503EEAE0" w14:textId="77777777" w:rsidR="000C1C42" w:rsidRPr="009C02BF"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63142295"/>
      <w:r w:rsidRPr="009C02BF">
        <w:t>23.6.0</w:t>
      </w:r>
      <w:r w:rsidRPr="009C02BF">
        <w:tab/>
        <w:t>General</w:t>
      </w:r>
      <w:bookmarkEnd w:id="4961"/>
      <w:bookmarkEnd w:id="4962"/>
      <w:bookmarkEnd w:id="4963"/>
      <w:bookmarkEnd w:id="4964"/>
      <w:bookmarkEnd w:id="4965"/>
      <w:bookmarkEnd w:id="4966"/>
    </w:p>
    <w:p w14:paraId="18C5632D" w14:textId="77777777" w:rsidR="00AD7970" w:rsidRPr="009C02BF" w:rsidRDefault="00AD7970" w:rsidP="00E10AA0">
      <w:r w:rsidRPr="009C02BF">
        <w:t xml:space="preserve">This </w:t>
      </w:r>
      <w:r w:rsidR="00540D9B" w:rsidRPr="009C02BF">
        <w:t>clause</w:t>
      </w:r>
      <w:r w:rsidRPr="009C02BF">
        <w:t xml:space="preserve"> describes the mechanisms to support traffic steering between E-UTRAN and WLAN.</w:t>
      </w:r>
    </w:p>
    <w:p w14:paraId="677A79FB" w14:textId="77777777" w:rsidR="00AD7970" w:rsidRPr="009C02BF"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63142296"/>
      <w:r w:rsidRPr="009C02BF">
        <w:t>23</w:t>
      </w:r>
      <w:r w:rsidR="00AD7970" w:rsidRPr="009C02BF">
        <w:t>.</w:t>
      </w:r>
      <w:r w:rsidRPr="009C02BF">
        <w:t>6.1</w:t>
      </w:r>
      <w:r w:rsidR="00AD7970" w:rsidRPr="009C02BF">
        <w:tab/>
        <w:t>General principles</w:t>
      </w:r>
      <w:bookmarkEnd w:id="4967"/>
      <w:bookmarkEnd w:id="4968"/>
      <w:bookmarkEnd w:id="4969"/>
      <w:bookmarkEnd w:id="4970"/>
      <w:bookmarkEnd w:id="4971"/>
      <w:bookmarkEnd w:id="4972"/>
    </w:p>
    <w:p w14:paraId="60A67AB5" w14:textId="77777777" w:rsidR="00AD7970" w:rsidRPr="009C02BF" w:rsidRDefault="00AD7970" w:rsidP="00E10AA0">
      <w:r w:rsidRPr="009C02BF">
        <w:t>This version of the specification supports E-UTRAN assisted UE based bi-directional traffic steering between E-UTRAN and WLAN for UEs in RRC_IDLE and RRC_CONNECTED.</w:t>
      </w:r>
    </w:p>
    <w:p w14:paraId="6DBE5A80" w14:textId="77777777" w:rsidR="00AD7970" w:rsidRPr="009C02BF" w:rsidRDefault="00AD7970" w:rsidP="00E10AA0">
      <w:r w:rsidRPr="009C02B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9C02BF">
        <w:t xml:space="preserve">thresholds </w:t>
      </w:r>
      <w:r w:rsidRPr="009C02BF">
        <w:t>and Offload Preference Indicator (OPI). E-UTRAN can also provide a list of WLAN identifiers to the UE via broadcast signalling.</w:t>
      </w:r>
      <w:r w:rsidR="00CC6B1D" w:rsidRPr="009C02BF">
        <w:t xml:space="preserve"> </w:t>
      </w:r>
      <w:r w:rsidR="000064A8" w:rsidRPr="009C02BF">
        <w:t>The UE uses the RAN assistance parameters in the evaluation of:</w:t>
      </w:r>
    </w:p>
    <w:p w14:paraId="3AA2DE28" w14:textId="77777777" w:rsidR="00AD7970" w:rsidRPr="009C02BF" w:rsidRDefault="000064A8" w:rsidP="00E10AA0">
      <w:pPr>
        <w:pStyle w:val="B1"/>
      </w:pPr>
      <w:r w:rsidRPr="009C02BF">
        <w:t>-</w:t>
      </w:r>
      <w:r w:rsidRPr="009C02BF">
        <w:tab/>
      </w:r>
      <w:r w:rsidR="00CE7B60" w:rsidRPr="009C02BF">
        <w:rPr>
          <w:lang w:eastAsia="zh-CN"/>
        </w:rPr>
        <w:t>A</w:t>
      </w:r>
      <w:r w:rsidR="00CE7B60" w:rsidRPr="009C02BF">
        <w:t xml:space="preserve">ccess </w:t>
      </w:r>
      <w:r w:rsidRPr="009C02BF">
        <w:t>network selection and traffic</w:t>
      </w:r>
      <w:r w:rsidR="00AD7970" w:rsidRPr="009C02BF">
        <w:t xml:space="preserve"> steering rules defined in TS 36.304 [11]; or</w:t>
      </w:r>
    </w:p>
    <w:p w14:paraId="15316F8A" w14:textId="77777777" w:rsidR="00AD7970" w:rsidRPr="009C02BF" w:rsidRDefault="00AD7970" w:rsidP="00E10AA0">
      <w:pPr>
        <w:pStyle w:val="B1"/>
      </w:pPr>
      <w:r w:rsidRPr="009C02BF">
        <w:t>-</w:t>
      </w:r>
      <w:r w:rsidRPr="009C02BF">
        <w:tab/>
        <w:t>ANDSF policies defined in TS 24.312 [58]</w:t>
      </w:r>
      <w:r w:rsidR="00CC6B1D" w:rsidRPr="009C02BF">
        <w:t>.</w:t>
      </w:r>
    </w:p>
    <w:p w14:paraId="2490ADCB" w14:textId="77777777" w:rsidR="00AD7970" w:rsidRPr="009C02BF" w:rsidRDefault="00AD7970" w:rsidP="00E10AA0">
      <w:r w:rsidRPr="009C02BF">
        <w:t>for traffic steering decisions between E-UTRAN and WLAN as specified in TS 23.402[</w:t>
      </w:r>
      <w:r w:rsidR="00F96E3C" w:rsidRPr="009C02BF">
        <w:t>19</w:t>
      </w:r>
      <w:r w:rsidRPr="009C02BF">
        <w:t>].</w:t>
      </w:r>
    </w:p>
    <w:p w14:paraId="5D68021C" w14:textId="77777777" w:rsidR="00AD7970" w:rsidRPr="009C02BF" w:rsidRDefault="00AD7970" w:rsidP="00E10AA0">
      <w:r w:rsidRPr="009C02BF">
        <w:t>The OPI is only used in ANDSF policies as specified in TS 24.312 [58].</w:t>
      </w:r>
    </w:p>
    <w:p w14:paraId="7A25E34E" w14:textId="77777777" w:rsidR="00AD7970" w:rsidRPr="009C02BF" w:rsidRDefault="00AD7970" w:rsidP="00E10AA0">
      <w:r w:rsidRPr="009C02BF">
        <w:t xml:space="preserve">WLAN identifiers are only used in </w:t>
      </w:r>
      <w:r w:rsidR="000064A8" w:rsidRPr="009C02BF">
        <w:t xml:space="preserve">access network selection and </w:t>
      </w:r>
      <w:r w:rsidRPr="009C02BF">
        <w:t>traffic steering rules defined in TS 36.304 [11].</w:t>
      </w:r>
    </w:p>
    <w:p w14:paraId="1A8E2033" w14:textId="77777777" w:rsidR="00AD7970" w:rsidRPr="009C02BF" w:rsidRDefault="00AD7970" w:rsidP="00E10AA0">
      <w:r w:rsidRPr="009C02BF">
        <w:t xml:space="preserve">If the UE is provisioned with ANDSF policies it shall forward the received RAN assistance parameters to upper layers, otherwise it shall use them in the </w:t>
      </w:r>
      <w:r w:rsidR="000064A8" w:rsidRPr="009C02BF">
        <w:t xml:space="preserve">access network selection and </w:t>
      </w:r>
      <w:r w:rsidRPr="009C02BF">
        <w:t xml:space="preserve">traffic steering rules defined in </w:t>
      </w:r>
      <w:r w:rsidR="00540D9B" w:rsidRPr="009C02BF">
        <w:t>clause</w:t>
      </w:r>
      <w:r w:rsidRPr="009C02BF">
        <w:t xml:space="preserve"> </w:t>
      </w:r>
      <w:r w:rsidR="00F96E3C" w:rsidRPr="009C02BF">
        <w:t>2</w:t>
      </w:r>
      <w:r w:rsidR="006A78D2" w:rsidRPr="009C02BF">
        <w:t>3.6.</w:t>
      </w:r>
      <w:r w:rsidRPr="009C02BF">
        <w:t xml:space="preserve">2 and </w:t>
      </w:r>
      <w:r w:rsidR="00B86297" w:rsidRPr="009C02BF">
        <w:t xml:space="preserve">in </w:t>
      </w:r>
      <w:r w:rsidRPr="009C02BF">
        <w:t xml:space="preserve">TS 36.304 [11]. </w:t>
      </w:r>
      <w:r w:rsidR="000064A8" w:rsidRPr="009C02BF">
        <w:t>The access network selection and</w:t>
      </w:r>
      <w:r w:rsidRPr="009C02BF">
        <w:t xml:space="preserve"> traffic steering rules defined in </w:t>
      </w:r>
      <w:r w:rsidR="00540D9B" w:rsidRPr="009C02BF">
        <w:t>clause</w:t>
      </w:r>
      <w:r w:rsidRPr="009C02BF">
        <w:t xml:space="preserve"> </w:t>
      </w:r>
      <w:r w:rsidR="00F96E3C" w:rsidRPr="009C02BF">
        <w:t>2</w:t>
      </w:r>
      <w:r w:rsidR="006A78D2" w:rsidRPr="009C02BF">
        <w:t>3</w:t>
      </w:r>
      <w:r w:rsidRPr="009C02BF">
        <w:t>.</w:t>
      </w:r>
      <w:r w:rsidR="006A78D2" w:rsidRPr="009C02BF">
        <w:t>6.</w:t>
      </w:r>
      <w:r w:rsidRPr="009C02BF">
        <w:t xml:space="preserve">2 and </w:t>
      </w:r>
      <w:r w:rsidR="00B86297" w:rsidRPr="009C02BF">
        <w:t xml:space="preserve">in </w:t>
      </w:r>
      <w:r w:rsidRPr="009C02BF">
        <w:t>TS 36.304 [11] are applied only to the WLANs of which identifiers are provided by the E-UTRAN.</w:t>
      </w:r>
    </w:p>
    <w:p w14:paraId="5975F78D" w14:textId="77777777" w:rsidR="00AD7970" w:rsidRPr="009C02BF" w:rsidRDefault="00AD7970" w:rsidP="00E10AA0">
      <w:r w:rsidRPr="009C02BF">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9C02BF" w:rsidRDefault="00AD7970" w:rsidP="00E10AA0">
      <w:r w:rsidRPr="009C02BF">
        <w:t>The UE in RRC_IDLE shall keep and apply the parameters obtained via dedicated signalling, until</w:t>
      </w:r>
      <w:r w:rsidR="00561698" w:rsidRPr="009C02BF">
        <w:t xml:space="preserve"> </w:t>
      </w:r>
      <w:r w:rsidRPr="009C02BF">
        <w:t>selection</w:t>
      </w:r>
      <w:r w:rsidR="000064A8" w:rsidRPr="009C02BF">
        <w:t>/</w:t>
      </w:r>
      <w:r w:rsidR="00CE7B60" w:rsidRPr="009C02BF">
        <w:rPr>
          <w:lang w:eastAsia="zh-CN"/>
        </w:rPr>
        <w:t>re</w:t>
      </w:r>
      <w:r w:rsidR="000064A8" w:rsidRPr="009C02BF">
        <w:t>selection</w:t>
      </w:r>
      <w:r w:rsidRPr="009C02BF">
        <w:t xml:space="preserve"> </w:t>
      </w:r>
      <w:r w:rsidR="004C5C86" w:rsidRPr="009C02BF">
        <w:t xml:space="preserve">of another cell than the one where these parameters were received </w:t>
      </w:r>
      <w:r w:rsidRPr="009C02BF">
        <w:t>or a timer has expired since the UE entered RRC_IDLE upon which the UE shall apply the parameters obtained via broadcast signalling.</w:t>
      </w:r>
    </w:p>
    <w:p w14:paraId="23A58751" w14:textId="77777777" w:rsidR="00AD7970" w:rsidRPr="009C02BF" w:rsidRDefault="00AD7970" w:rsidP="00E10AA0">
      <w:r w:rsidRPr="009C02BF">
        <w:t>In the case of RAN sharing, each PLMN sharing the RAN can provide independent sets of RAN assistance parameters.</w:t>
      </w:r>
    </w:p>
    <w:p w14:paraId="2044FA68" w14:textId="77777777" w:rsidR="00AD7970" w:rsidRPr="009C02BF"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63142297"/>
      <w:r w:rsidRPr="009C02BF">
        <w:lastRenderedPageBreak/>
        <w:t>23</w:t>
      </w:r>
      <w:r w:rsidR="00AD7970" w:rsidRPr="009C02BF">
        <w:t>.</w:t>
      </w:r>
      <w:r w:rsidRPr="009C02BF">
        <w:t>6.</w:t>
      </w:r>
      <w:r w:rsidR="00AD7970" w:rsidRPr="009C02BF">
        <w:t>2</w:t>
      </w:r>
      <w:r w:rsidR="00AD7970" w:rsidRPr="009C02BF">
        <w:tab/>
        <w:t>Access network selection and traffic steering rules</w:t>
      </w:r>
      <w:bookmarkEnd w:id="4973"/>
      <w:bookmarkEnd w:id="4974"/>
      <w:bookmarkEnd w:id="4975"/>
      <w:bookmarkEnd w:id="4976"/>
      <w:bookmarkEnd w:id="4977"/>
      <w:bookmarkEnd w:id="4978"/>
    </w:p>
    <w:p w14:paraId="1147224E" w14:textId="77777777" w:rsidR="00AD7970" w:rsidRPr="009C02BF" w:rsidRDefault="00AD7970" w:rsidP="00E10AA0">
      <w:r w:rsidRPr="009C02BF">
        <w:t xml:space="preserve">The UE indicates to upper layers when (and for which WLAN identifiers) access network selection and traffic steering rules defined in TS 36.304 [11] are fulfilled. The selection among </w:t>
      </w:r>
      <w:r w:rsidR="000064A8" w:rsidRPr="009C02BF">
        <w:t>WLANs</w:t>
      </w:r>
      <w:r w:rsidRPr="009C02BF">
        <w:t xml:space="preserve"> that fulfil the access network selection and traffic steering rules is up to UE implementation.</w:t>
      </w:r>
    </w:p>
    <w:p w14:paraId="70FBB87D" w14:textId="77777777" w:rsidR="00AD7970" w:rsidRPr="009C02BF" w:rsidRDefault="00AD7970" w:rsidP="00E10AA0">
      <w:r w:rsidRPr="009C02BF">
        <w:t xml:space="preserve">When the UE applies the access network selection and traffic steering rules defined in TS 36.304 [11], </w:t>
      </w:r>
      <w:r w:rsidR="00C702D4" w:rsidRPr="009C02BF">
        <w:t xml:space="preserve">higher layers </w:t>
      </w:r>
      <w:r w:rsidRPr="009C02BF">
        <w:t xml:space="preserve">perform traffic steering between E-UTRAN </w:t>
      </w:r>
      <w:r w:rsidR="000064A8" w:rsidRPr="009C02BF">
        <w:t xml:space="preserve">and </w:t>
      </w:r>
      <w:r w:rsidRPr="009C02BF">
        <w:t>WLAN.</w:t>
      </w:r>
    </w:p>
    <w:p w14:paraId="03E18F6C" w14:textId="77777777" w:rsidR="00EA7747" w:rsidRPr="009C02BF"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63142298"/>
      <w:r w:rsidRPr="009C02BF">
        <w:t>23.7</w:t>
      </w:r>
      <w:r w:rsidRPr="009C02BF">
        <w:tab/>
        <w:t xml:space="preserve">Support of </w:t>
      </w:r>
      <w:r w:rsidRPr="009C02BF">
        <w:rPr>
          <w:lang w:eastAsia="zh-CN"/>
        </w:rPr>
        <w:t>L</w:t>
      </w:r>
      <w:r w:rsidRPr="009C02BF">
        <w:t xml:space="preserve">ow </w:t>
      </w:r>
      <w:r w:rsidRPr="009C02BF">
        <w:rPr>
          <w:lang w:eastAsia="zh-CN"/>
        </w:rPr>
        <w:t>C</w:t>
      </w:r>
      <w:r w:rsidRPr="009C02BF">
        <w:t>omplexity UEs</w:t>
      </w:r>
      <w:bookmarkEnd w:id="4979"/>
      <w:bookmarkEnd w:id="4980"/>
      <w:bookmarkEnd w:id="4981"/>
      <w:bookmarkEnd w:id="4982"/>
      <w:bookmarkEnd w:id="4983"/>
      <w:bookmarkEnd w:id="4984"/>
    </w:p>
    <w:p w14:paraId="7F47C705" w14:textId="77777777" w:rsidR="00EA7747" w:rsidRPr="009C02BF" w:rsidRDefault="00EA7747" w:rsidP="00E10AA0">
      <w:pPr>
        <w:rPr>
          <w:rFonts w:eastAsia="SimSun"/>
          <w:lang w:eastAsia="zh-CN"/>
        </w:rPr>
      </w:pPr>
      <w:r w:rsidRPr="009C02BF">
        <w:t>Low complexity UEs are targeted to low-end (</w:t>
      </w:r>
      <w:r w:rsidRPr="009C02BF">
        <w:rPr>
          <w:rFonts w:eastAsia="SimSun"/>
          <w:lang w:eastAsia="zh-CN"/>
        </w:rPr>
        <w:t xml:space="preserve">e.g. </w:t>
      </w:r>
      <w:r w:rsidRPr="009C02BF">
        <w:t>low average revenue per user, low data rate</w:t>
      </w:r>
      <w:r w:rsidRPr="009C02BF">
        <w:rPr>
          <w:rFonts w:eastAsia="SimSun"/>
          <w:lang w:eastAsia="zh-CN"/>
        </w:rPr>
        <w:t xml:space="preserve">, </w:t>
      </w:r>
      <w:r w:rsidRPr="009C02BF">
        <w:rPr>
          <w:lang w:eastAsia="zh-CN"/>
        </w:rPr>
        <w:t>delay toleran</w:t>
      </w:r>
      <w:r w:rsidRPr="009C02BF">
        <w:rPr>
          <w:rFonts w:eastAsia="SimSun"/>
          <w:lang w:eastAsia="zh-CN"/>
        </w:rPr>
        <w:t>t</w:t>
      </w:r>
      <w:r w:rsidRPr="009C02BF">
        <w:t>) applications</w:t>
      </w:r>
      <w:r w:rsidRPr="009C02BF">
        <w:rPr>
          <w:rFonts w:eastAsia="SimSun"/>
          <w:lang w:eastAsia="zh-CN"/>
        </w:rPr>
        <w:t xml:space="preserve">, e.g. some </w:t>
      </w:r>
      <w:r w:rsidRPr="009C02BF">
        <w:t>Machine-Type Communications</w:t>
      </w:r>
      <w:r w:rsidRPr="009C02BF">
        <w:rPr>
          <w:rFonts w:eastAsia="SimSun"/>
          <w:lang w:eastAsia="zh-CN"/>
        </w:rPr>
        <w:t>.</w:t>
      </w:r>
    </w:p>
    <w:p w14:paraId="7FAB1222" w14:textId="77777777" w:rsidR="00EA7747" w:rsidRPr="009C02BF" w:rsidRDefault="00EA7747" w:rsidP="00E10AA0">
      <w:r w:rsidRPr="009C02BF">
        <w:t>A low complexity UE has reduced Tx and Rx capabilities compared to other UE of different categories.</w:t>
      </w:r>
    </w:p>
    <w:p w14:paraId="60E3A45A" w14:textId="77777777" w:rsidR="00EA7747" w:rsidRPr="009C02BF" w:rsidRDefault="00EA7747" w:rsidP="00E10AA0">
      <w:r w:rsidRPr="009C02BF">
        <w:t xml:space="preserve">A </w:t>
      </w:r>
      <w:r w:rsidR="00C94492" w:rsidRPr="009C02BF">
        <w:t xml:space="preserve">Category 0 </w:t>
      </w:r>
      <w:r w:rsidRPr="009C02BF">
        <w:t xml:space="preserve">low complexity UE may access a cell only if SIB1 indicates that access of </w:t>
      </w:r>
      <w:r w:rsidR="00C94492" w:rsidRPr="009C02BF">
        <w:t>Category 0</w:t>
      </w:r>
      <w:r w:rsidRPr="009C02BF">
        <w:t xml:space="preserve"> UEs is </w:t>
      </w:r>
      <w:r w:rsidRPr="009C02BF">
        <w:rPr>
          <w:rFonts w:eastAsia="SimSun"/>
          <w:lang w:eastAsia="zh-CN"/>
        </w:rPr>
        <w:t>supported</w:t>
      </w:r>
      <w:r w:rsidRPr="009C02BF">
        <w:t xml:space="preserve">. If the cell does not support </w:t>
      </w:r>
      <w:r w:rsidR="00C94492" w:rsidRPr="009C02BF">
        <w:t>access of Category 0</w:t>
      </w:r>
      <w:r w:rsidRPr="009C02BF">
        <w:t xml:space="preserve"> UEs, </w:t>
      </w:r>
      <w:r w:rsidR="00C94492" w:rsidRPr="009C02BF">
        <w:t xml:space="preserve">the </w:t>
      </w:r>
      <w:r w:rsidRPr="009C02BF">
        <w:t>UE considers the cell as barred</w:t>
      </w:r>
      <w:r w:rsidR="003036DE" w:rsidRPr="009C02BF">
        <w:t>.</w:t>
      </w:r>
    </w:p>
    <w:p w14:paraId="1824F03B" w14:textId="77777777" w:rsidR="009D1807" w:rsidRPr="009C02BF" w:rsidRDefault="00EA7747" w:rsidP="00E10AA0">
      <w:r w:rsidRPr="009C02BF">
        <w:t xml:space="preserve">The eNB determines that a UE is a </w:t>
      </w:r>
      <w:r w:rsidR="00C94492" w:rsidRPr="009C02BF">
        <w:t>Category 0 UE</w:t>
      </w:r>
      <w:r w:rsidRPr="009C02BF">
        <w:t xml:space="preserve"> based on</w:t>
      </w:r>
      <w:r w:rsidR="009D1807" w:rsidRPr="009C02BF">
        <w:t xml:space="preserve"> the LCID for CCCH and</w:t>
      </w:r>
      <w:r w:rsidRPr="009C02BF">
        <w:t xml:space="preserve"> the UE capability</w:t>
      </w:r>
      <w:r w:rsidR="009D1807" w:rsidRPr="009C02BF">
        <w:t>.</w:t>
      </w:r>
    </w:p>
    <w:p w14:paraId="5C20D19C" w14:textId="77777777" w:rsidR="00C94492" w:rsidRPr="009C02BF" w:rsidRDefault="009D1807" w:rsidP="00C94492">
      <w:r w:rsidRPr="009C02BF">
        <w:t xml:space="preserve">The S1 signalling has been extended to include the UE Radio Capability for </w:t>
      </w:r>
      <w:r w:rsidR="00C94492" w:rsidRPr="009C02BF">
        <w:t>p</w:t>
      </w:r>
      <w:r w:rsidRPr="009C02BF">
        <w:t xml:space="preserve">aging. This paging specific capability information is provided by the eNB to the MME, and the MME uses this information to indicate to the eNB that </w:t>
      </w:r>
      <w:r w:rsidRPr="009C02BF">
        <w:rPr>
          <w:lang w:eastAsia="zh-CN"/>
        </w:rPr>
        <w:t xml:space="preserve">the paging request from the MME concerns a </w:t>
      </w:r>
      <w:r w:rsidRPr="009C02BF">
        <w:t>low complexity UE</w:t>
      </w:r>
      <w:r w:rsidR="00EA7747" w:rsidRPr="009C02BF">
        <w:t>.</w:t>
      </w:r>
    </w:p>
    <w:p w14:paraId="72164721" w14:textId="77777777" w:rsidR="00C94492" w:rsidRPr="009C02BF"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63142299"/>
      <w:r w:rsidRPr="009C02BF">
        <w:t>23.7a</w:t>
      </w:r>
      <w:r w:rsidRPr="009C02BF">
        <w:tab/>
        <w:t>Support of Bandwidth Reduced Low Complexity UEs</w:t>
      </w:r>
      <w:bookmarkEnd w:id="4985"/>
      <w:bookmarkEnd w:id="4986"/>
      <w:bookmarkEnd w:id="4987"/>
      <w:bookmarkEnd w:id="4988"/>
      <w:bookmarkEnd w:id="4989"/>
      <w:bookmarkEnd w:id="4990"/>
    </w:p>
    <w:p w14:paraId="5BB3A7AF" w14:textId="77777777" w:rsidR="00C94492" w:rsidRPr="009C02BF" w:rsidRDefault="00C94492" w:rsidP="00C94492">
      <w:r w:rsidRPr="009C02BF">
        <w:t>A bandwidth reduced low complexity (BL) UE can operate in any LTE system bandwidth but with a limited channel bandwidth of 6 PRBs (corresponding to the maximum channel bandwidth available in a 1.4 MHz LTE system) in downlink and uplink.</w:t>
      </w:r>
      <w:r w:rsidR="0050766A" w:rsidRPr="009C02BF">
        <w:t xml:space="preserve"> Interworking with NR is not supported by BL UE (e.g. functions like NR measurement reporting, reselection to NR, handover to NR, redirection to NR are not supported).</w:t>
      </w:r>
    </w:p>
    <w:p w14:paraId="1634D798" w14:textId="77777777" w:rsidR="002D5995" w:rsidRPr="009C02BF" w:rsidRDefault="002D5995" w:rsidP="002D5995">
      <w:r w:rsidRPr="009C02BF">
        <w:t xml:space="preserve">To enable higher data rates a BL UE </w:t>
      </w:r>
      <w:r w:rsidR="00A803B7" w:rsidRPr="009C02BF">
        <w:t>can optionally support a larger maximum PDSCH/PUSCH channel bandwidth of 24 PRBs in downlink and</w:t>
      </w:r>
      <w:r w:rsidRPr="009C02BF">
        <w:t xml:space="preserve"> a non-BL UE operating in enhanced coverage can optionally support a larger maximum PDSCH/PUSCH channel bandwidth of 24 </w:t>
      </w:r>
      <w:r w:rsidR="00C41F01" w:rsidRPr="009C02BF">
        <w:t xml:space="preserve">or 96 </w:t>
      </w:r>
      <w:r w:rsidRPr="009C02BF">
        <w:t xml:space="preserve">PRBs </w:t>
      </w:r>
      <w:r w:rsidR="00C41F01" w:rsidRPr="009C02BF">
        <w:t xml:space="preserve">in downlink, and 24 PRBs in uplink </w:t>
      </w:r>
      <w:r w:rsidRPr="009C02BF">
        <w:t xml:space="preserve">in connected mode for unicast transmission. Table 23.7.a-1 summarizes the maximum PDSCH/PUSCH bandwidth in connected mode for unicast transmission depending on the UE category and enhanced coverage mode (see </w:t>
      </w:r>
      <w:r w:rsidR="00540D9B" w:rsidRPr="009C02BF">
        <w:t>clause</w:t>
      </w:r>
      <w:r w:rsidRPr="009C02BF">
        <w:t xml:space="preserve"> 23.7b). The maximum PDSCH/PUSCH channel bandwidth is configured separately for PDSCH and PUSCH via dedicated RRC signaling.</w:t>
      </w:r>
    </w:p>
    <w:p w14:paraId="043F8EBB" w14:textId="77777777" w:rsidR="002D5995" w:rsidRPr="009C02BF" w:rsidRDefault="002D5995" w:rsidP="00324FF0">
      <w:pPr>
        <w:pStyle w:val="TH"/>
      </w:pPr>
      <w:r w:rsidRPr="009C02B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9C02BF" w:rsidRPr="009C02BF" w14:paraId="0449E5B5" w14:textId="77777777" w:rsidTr="002D5995">
        <w:trPr>
          <w:trHeight w:val="410"/>
          <w:jc w:val="center"/>
        </w:trPr>
        <w:tc>
          <w:tcPr>
            <w:tcW w:w="0" w:type="auto"/>
            <w:shd w:val="clear" w:color="auto" w:fill="auto"/>
            <w:vAlign w:val="center"/>
          </w:tcPr>
          <w:p w14:paraId="15534B5E" w14:textId="77777777" w:rsidR="002D5995" w:rsidRPr="009C02BF" w:rsidRDefault="002D5995" w:rsidP="002D5995">
            <w:pPr>
              <w:pStyle w:val="TAH"/>
            </w:pPr>
            <w:r w:rsidRPr="009C02BF">
              <w:t>UE category/CE mode</w:t>
            </w:r>
          </w:p>
        </w:tc>
        <w:tc>
          <w:tcPr>
            <w:tcW w:w="0" w:type="auto"/>
            <w:shd w:val="clear" w:color="auto" w:fill="auto"/>
            <w:vAlign w:val="center"/>
          </w:tcPr>
          <w:p w14:paraId="377F07CD" w14:textId="77777777" w:rsidR="002D5995" w:rsidRPr="009C02BF" w:rsidRDefault="002D5995" w:rsidP="002D5995">
            <w:pPr>
              <w:pStyle w:val="TAH"/>
            </w:pPr>
            <w:r w:rsidRPr="009C02BF">
              <w:t>CE mode A</w:t>
            </w:r>
          </w:p>
        </w:tc>
        <w:tc>
          <w:tcPr>
            <w:tcW w:w="0" w:type="auto"/>
            <w:shd w:val="clear" w:color="auto" w:fill="auto"/>
            <w:vAlign w:val="center"/>
          </w:tcPr>
          <w:p w14:paraId="1F5B1539" w14:textId="77777777" w:rsidR="002D5995" w:rsidRPr="009C02BF" w:rsidRDefault="002D5995" w:rsidP="002D5995">
            <w:pPr>
              <w:pStyle w:val="TAH"/>
            </w:pPr>
            <w:r w:rsidRPr="009C02BF">
              <w:t>CE mode B</w:t>
            </w:r>
          </w:p>
        </w:tc>
      </w:tr>
      <w:tr w:rsidR="009C02BF" w:rsidRPr="009C02BF" w14:paraId="7F789E2B" w14:textId="77777777" w:rsidTr="002D5995">
        <w:trPr>
          <w:trHeight w:val="410"/>
          <w:jc w:val="center"/>
        </w:trPr>
        <w:tc>
          <w:tcPr>
            <w:tcW w:w="0" w:type="auto"/>
            <w:shd w:val="clear" w:color="auto" w:fill="auto"/>
            <w:vAlign w:val="center"/>
          </w:tcPr>
          <w:p w14:paraId="21FDF47F" w14:textId="77777777" w:rsidR="002D5995" w:rsidRPr="009C02BF" w:rsidRDefault="002D5995" w:rsidP="002D5995">
            <w:pPr>
              <w:pStyle w:val="TAL"/>
            </w:pPr>
            <w:r w:rsidRPr="009C02BF">
              <w:t>BL (Category M1)</w:t>
            </w:r>
          </w:p>
        </w:tc>
        <w:tc>
          <w:tcPr>
            <w:tcW w:w="0" w:type="auto"/>
            <w:shd w:val="clear" w:color="auto" w:fill="auto"/>
            <w:vAlign w:val="center"/>
          </w:tcPr>
          <w:p w14:paraId="26997844" w14:textId="77777777" w:rsidR="002D5995" w:rsidRPr="009C02BF" w:rsidRDefault="002D5995" w:rsidP="002D5995">
            <w:pPr>
              <w:pStyle w:val="TAL"/>
            </w:pPr>
            <w:r w:rsidRPr="009C02BF">
              <w:t>6/6</w:t>
            </w:r>
          </w:p>
        </w:tc>
        <w:tc>
          <w:tcPr>
            <w:tcW w:w="0" w:type="auto"/>
            <w:shd w:val="clear" w:color="auto" w:fill="auto"/>
            <w:vAlign w:val="center"/>
          </w:tcPr>
          <w:p w14:paraId="68A79128" w14:textId="77777777" w:rsidR="002D5995" w:rsidRPr="009C02BF" w:rsidRDefault="002D5995" w:rsidP="002D5995">
            <w:pPr>
              <w:pStyle w:val="TAL"/>
            </w:pPr>
            <w:r w:rsidRPr="009C02BF">
              <w:t>6/6</w:t>
            </w:r>
          </w:p>
        </w:tc>
      </w:tr>
      <w:tr w:rsidR="009C02BF" w:rsidRPr="009C02BF" w14:paraId="72FF4B48" w14:textId="77777777" w:rsidTr="002D5995">
        <w:trPr>
          <w:trHeight w:val="410"/>
          <w:jc w:val="center"/>
        </w:trPr>
        <w:tc>
          <w:tcPr>
            <w:tcW w:w="0" w:type="auto"/>
            <w:shd w:val="clear" w:color="auto" w:fill="auto"/>
            <w:vAlign w:val="center"/>
          </w:tcPr>
          <w:p w14:paraId="5158D460" w14:textId="77777777" w:rsidR="002D5995" w:rsidRPr="009C02BF" w:rsidRDefault="002D5995" w:rsidP="002D5995">
            <w:pPr>
              <w:pStyle w:val="TAL"/>
            </w:pPr>
            <w:r w:rsidRPr="009C02BF">
              <w:t>BL (Category M2)</w:t>
            </w:r>
          </w:p>
        </w:tc>
        <w:tc>
          <w:tcPr>
            <w:tcW w:w="0" w:type="auto"/>
            <w:shd w:val="clear" w:color="auto" w:fill="auto"/>
            <w:vAlign w:val="center"/>
          </w:tcPr>
          <w:p w14:paraId="57D85159" w14:textId="77777777" w:rsidR="002D5995" w:rsidRPr="009C02BF" w:rsidRDefault="002D5995" w:rsidP="002D5995">
            <w:pPr>
              <w:pStyle w:val="TAL"/>
            </w:pPr>
            <w:r w:rsidRPr="009C02BF">
              <w:t>24/24</w:t>
            </w:r>
          </w:p>
        </w:tc>
        <w:tc>
          <w:tcPr>
            <w:tcW w:w="0" w:type="auto"/>
            <w:shd w:val="clear" w:color="auto" w:fill="auto"/>
            <w:vAlign w:val="center"/>
          </w:tcPr>
          <w:p w14:paraId="20B5A172" w14:textId="77777777" w:rsidR="002D5995" w:rsidRPr="009C02BF" w:rsidRDefault="002D5995" w:rsidP="002D5995">
            <w:pPr>
              <w:pStyle w:val="TAL"/>
            </w:pPr>
            <w:r w:rsidRPr="009C02BF">
              <w:t>24/6</w:t>
            </w:r>
          </w:p>
        </w:tc>
      </w:tr>
      <w:tr w:rsidR="002D5995" w:rsidRPr="009C02BF" w14:paraId="00248031" w14:textId="77777777" w:rsidTr="002D5995">
        <w:trPr>
          <w:trHeight w:val="410"/>
          <w:jc w:val="center"/>
        </w:trPr>
        <w:tc>
          <w:tcPr>
            <w:tcW w:w="0" w:type="auto"/>
            <w:shd w:val="clear" w:color="auto" w:fill="auto"/>
            <w:vAlign w:val="center"/>
          </w:tcPr>
          <w:p w14:paraId="46F80430" w14:textId="77777777" w:rsidR="002D5995" w:rsidRPr="009C02BF" w:rsidRDefault="002D5995" w:rsidP="002D5995">
            <w:pPr>
              <w:pStyle w:val="TAL"/>
            </w:pPr>
            <w:r w:rsidRPr="009C02BF">
              <w:t>Non-BL (Category 0 and higher)</w:t>
            </w:r>
          </w:p>
        </w:tc>
        <w:tc>
          <w:tcPr>
            <w:tcW w:w="0" w:type="auto"/>
            <w:shd w:val="clear" w:color="auto" w:fill="auto"/>
            <w:vAlign w:val="center"/>
          </w:tcPr>
          <w:p w14:paraId="33C5892B" w14:textId="77777777" w:rsidR="002D5995" w:rsidRPr="009C02BF" w:rsidRDefault="002D5995" w:rsidP="002D5995">
            <w:pPr>
              <w:pStyle w:val="TAL"/>
            </w:pPr>
            <w:r w:rsidRPr="009C02BF">
              <w:t>96</w:t>
            </w:r>
            <w:r w:rsidR="00A803B7" w:rsidRPr="009C02BF">
              <w:t xml:space="preserve"> (or 24)</w:t>
            </w:r>
            <w:r w:rsidRPr="009C02BF">
              <w:t>/24</w:t>
            </w:r>
          </w:p>
        </w:tc>
        <w:tc>
          <w:tcPr>
            <w:tcW w:w="0" w:type="auto"/>
            <w:shd w:val="clear" w:color="auto" w:fill="auto"/>
            <w:vAlign w:val="center"/>
          </w:tcPr>
          <w:p w14:paraId="3C2C0765" w14:textId="77777777" w:rsidR="002D5995" w:rsidRPr="009C02BF" w:rsidRDefault="002D5995" w:rsidP="002D5995">
            <w:pPr>
              <w:pStyle w:val="TAL"/>
            </w:pPr>
            <w:r w:rsidRPr="009C02BF">
              <w:t>96</w:t>
            </w:r>
            <w:r w:rsidR="00A803B7" w:rsidRPr="009C02BF">
              <w:t xml:space="preserve"> (or 24)</w:t>
            </w:r>
            <w:r w:rsidRPr="009C02BF">
              <w:t>/6</w:t>
            </w:r>
          </w:p>
        </w:tc>
      </w:tr>
    </w:tbl>
    <w:p w14:paraId="13568AC1" w14:textId="77777777" w:rsidR="002D5995" w:rsidRPr="009C02BF" w:rsidRDefault="002D5995" w:rsidP="002D5995"/>
    <w:p w14:paraId="32A77BC1" w14:textId="77777777" w:rsidR="00C94492" w:rsidRPr="009C02BF" w:rsidRDefault="00C94492" w:rsidP="00C94492">
      <w:r w:rsidRPr="009C02BF">
        <w:t xml:space="preserve">A BL UE may access a cell only if the MIB of the cell indicates that </w:t>
      </w:r>
      <w:r w:rsidR="00AF769E" w:rsidRPr="009C02BF">
        <w:t>scheduling information for SIB1 specific for BL UEs is scheduled</w:t>
      </w:r>
      <w:r w:rsidRPr="009C02BF">
        <w:t>. If not, the UE considers the cell as barred.</w:t>
      </w:r>
    </w:p>
    <w:p w14:paraId="5E4369DD" w14:textId="77777777" w:rsidR="00C94492" w:rsidRPr="009C02BF" w:rsidRDefault="00C94492" w:rsidP="00C94492">
      <w:r w:rsidRPr="009C02BF">
        <w:t xml:space="preserve">A BL UE receives a separate occurrence of system information blocks (sent using different time/frequency resources). </w:t>
      </w:r>
      <w:r w:rsidRPr="009C02BF">
        <w:rPr>
          <w:rFonts w:eastAsia="SimSun"/>
          <w:lang w:eastAsia="zh-CN"/>
        </w:rPr>
        <w:t xml:space="preserve">A BL UE has a transport block </w:t>
      </w:r>
      <w:r w:rsidRPr="009C02B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9C02BF" w:rsidRDefault="00AF769E" w:rsidP="00AF769E">
      <w:r w:rsidRPr="009C02BF">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9C02BF" w:rsidRDefault="00C94492" w:rsidP="00C94492">
      <w:pPr>
        <w:rPr>
          <w:rFonts w:eastAsia="SimSun"/>
          <w:lang w:eastAsia="zh-CN"/>
        </w:rPr>
      </w:pPr>
      <w:r w:rsidRPr="009C02B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9C02BF"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63142300"/>
      <w:r w:rsidRPr="009C02BF">
        <w:t>23.7b</w:t>
      </w:r>
      <w:r w:rsidRPr="009C02BF">
        <w:tab/>
        <w:t>Support of UEs in Enhanced Coverage</w:t>
      </w:r>
      <w:bookmarkEnd w:id="4991"/>
      <w:bookmarkEnd w:id="4992"/>
      <w:bookmarkEnd w:id="4993"/>
      <w:bookmarkEnd w:id="4994"/>
      <w:bookmarkEnd w:id="4995"/>
      <w:bookmarkEnd w:id="4996"/>
    </w:p>
    <w:p w14:paraId="5CF8734A" w14:textId="77777777" w:rsidR="00C94492" w:rsidRPr="009C02BF" w:rsidRDefault="00C94492" w:rsidP="00C94492">
      <w:r w:rsidRPr="009C02BF">
        <w:t>A UE in enhanced coverage is a UE that requires the use of enhanced coverage functionality to access the cell.</w:t>
      </w:r>
      <w:r w:rsidR="00AF769E" w:rsidRPr="009C02BF">
        <w:t xml:space="preserve"> In this release of </w:t>
      </w:r>
      <w:r w:rsidR="00952A97" w:rsidRPr="009C02BF">
        <w:t xml:space="preserve">the </w:t>
      </w:r>
      <w:r w:rsidR="00AF769E" w:rsidRPr="009C02BF">
        <w:t>specification two enhanced coverage modes (mode A, mode B) are supported. The support of enhanced coverage mode A is mandatory for a BL UE.</w:t>
      </w:r>
      <w:r w:rsidR="002D5995" w:rsidRPr="009C02BF">
        <w:t xml:space="preserve"> The maximum PDSCH/PUSCH bandwidth in connected mode for unicast transmission depends on the UE category and enhanced coverage mode as summarized in table 23.7a-1.</w:t>
      </w:r>
    </w:p>
    <w:p w14:paraId="426BBCBE" w14:textId="77777777" w:rsidR="00C94492" w:rsidRPr="009C02BF" w:rsidRDefault="00C94492" w:rsidP="00C94492">
      <w:r w:rsidRPr="009C02BF">
        <w:t xml:space="preserve">A UE may access a cell using enhanced coverage functionality only if the MIB of the cell indicates that </w:t>
      </w:r>
      <w:r w:rsidR="00AF769E" w:rsidRPr="009C02BF">
        <w:t>scheduling information for SIB1 specific for BL UEs is scheduled</w:t>
      </w:r>
      <w:r w:rsidRPr="009C02B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9C02BF" w:rsidRDefault="00C94492" w:rsidP="00C94492">
      <w:r w:rsidRPr="009C02B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9C02BF" w:rsidRDefault="00C94492" w:rsidP="00C94492">
      <w:r w:rsidRPr="009C02B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9C02BF" w:rsidRDefault="00C94492" w:rsidP="00C94492">
      <w:pPr>
        <w:rPr>
          <w:rFonts w:eastAsia="SimSun"/>
          <w:lang w:eastAsia="zh-CN"/>
        </w:rPr>
      </w:pPr>
      <w:r w:rsidRPr="009C02BF">
        <w:rPr>
          <w:rFonts w:eastAsia="SimSun"/>
          <w:lang w:eastAsia="zh-CN"/>
        </w:rPr>
        <w:t>The paging request from the MME</w:t>
      </w:r>
      <w:r w:rsidR="004846E5" w:rsidRPr="009C02BF">
        <w:rPr>
          <w:rFonts w:eastAsia="SimSun"/>
          <w:lang w:eastAsia="zh-CN"/>
        </w:rPr>
        <w:t xml:space="preserve"> or the AMF</w:t>
      </w:r>
      <w:r w:rsidRPr="009C02BF">
        <w:rPr>
          <w:rFonts w:eastAsia="SimSun"/>
          <w:lang w:eastAsia="zh-CN"/>
        </w:rPr>
        <w:t xml:space="preserve"> for a UE supporting enhanced coverage functionality may contain enhanced coverage level related information and corresponding cell ID.</w:t>
      </w:r>
      <w:r w:rsidR="00A869C2" w:rsidRPr="009C02BF">
        <w:t xml:space="preserve"> </w:t>
      </w:r>
      <w:r w:rsidR="00A869C2" w:rsidRPr="009C02BF">
        <w:rPr>
          <w:rFonts w:eastAsia="SimSun"/>
          <w:lang w:eastAsia="zh-CN"/>
        </w:rPr>
        <w:t>If neither the UE Radio Capability for Paging IE nor the Assistance Data for Paging IE is included in the paging request from the MME</w:t>
      </w:r>
      <w:r w:rsidR="004846E5" w:rsidRPr="009C02BF">
        <w:rPr>
          <w:rFonts w:eastAsia="SimSun"/>
          <w:lang w:eastAsia="zh-CN"/>
        </w:rPr>
        <w:t xml:space="preserve"> or the AMF</w:t>
      </w:r>
      <w:r w:rsidR="00A869C2" w:rsidRPr="009C02BF">
        <w:rPr>
          <w:rFonts w:eastAsia="SimSun"/>
          <w:lang w:eastAsia="zh-CN"/>
        </w:rPr>
        <w:t xml:space="preserve">, the </w:t>
      </w:r>
      <w:r w:rsidR="004846E5" w:rsidRPr="009C02BF">
        <w:rPr>
          <w:rFonts w:eastAsia="SimSun"/>
          <w:lang w:eastAsia="zh-CN"/>
        </w:rPr>
        <w:t>(ng-)</w:t>
      </w:r>
      <w:r w:rsidR="00A869C2" w:rsidRPr="009C02BF">
        <w:rPr>
          <w:rFonts w:eastAsia="SimSun"/>
          <w:lang w:eastAsia="zh-CN"/>
        </w:rPr>
        <w:t>eNB may need to page the UE in both PDCCH and MPDCCH.</w:t>
      </w:r>
    </w:p>
    <w:p w14:paraId="18E91975" w14:textId="77777777" w:rsidR="00C94492" w:rsidRPr="009C02BF" w:rsidRDefault="00C94492" w:rsidP="00C94492">
      <w:pPr>
        <w:rPr>
          <w:rFonts w:eastAsia="SimSun"/>
          <w:lang w:eastAsia="zh-CN"/>
        </w:rPr>
      </w:pPr>
      <w:r w:rsidRPr="009C02BF">
        <w:rPr>
          <w:rFonts w:eastAsia="SimSun"/>
          <w:lang w:eastAsia="zh-CN"/>
        </w:rPr>
        <w:t>A UE in RRC_IDLE does not inform the network when it changes the enhanced coverage level.</w:t>
      </w:r>
    </w:p>
    <w:p w14:paraId="41826A02" w14:textId="77777777" w:rsidR="00C94492" w:rsidRPr="009C02BF" w:rsidRDefault="00C94492" w:rsidP="00C94492">
      <w:pPr>
        <w:rPr>
          <w:noProof/>
        </w:rPr>
      </w:pPr>
      <w:r w:rsidRPr="009C02BF">
        <w:rPr>
          <w:noProof/>
        </w:rPr>
        <w:t xml:space="preserve">A UE in enhanced coverage camps </w:t>
      </w:r>
      <w:r w:rsidR="00AF769E" w:rsidRPr="009C02BF">
        <w:rPr>
          <w:noProof/>
        </w:rPr>
        <w:t xml:space="preserve">on </w:t>
      </w:r>
      <w:r w:rsidRPr="009C02BF">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9C02BF" w:rsidRDefault="00C94492" w:rsidP="007A66BD">
      <w:pPr>
        <w:rPr>
          <w:noProof/>
        </w:rPr>
      </w:pPr>
      <w:r w:rsidRPr="009C02BF">
        <w:rPr>
          <w:noProof/>
        </w:rPr>
        <w:t xml:space="preserve">Connected mode mobility mechanisms such as measurement reporting, network controlled handover etc., are supported for UEs in enhanced coverage. </w:t>
      </w:r>
      <w:r w:rsidR="007A66BD" w:rsidRPr="009C02BF">
        <w:rPr>
          <w:noProof/>
        </w:rPr>
        <w:t xml:space="preserve">At handover from a source cell in normal or enhanced coverage mode to a target cell in enhanced coverage mode, the network may provide SIB1-BR to the UE in the handover command. </w:t>
      </w:r>
      <w:r w:rsidRPr="009C02BF">
        <w:rPr>
          <w:noProof/>
        </w:rPr>
        <w:t>No additional mechanisms are introduced to support the use of enhanced coverage functionality to access an E-UTRA cell during inter-RAT handovers.</w:t>
      </w:r>
    </w:p>
    <w:p w14:paraId="2D12986E" w14:textId="77777777" w:rsidR="00EA7747" w:rsidRPr="009C02BF" w:rsidRDefault="007A66BD" w:rsidP="007A66BD">
      <w:pPr>
        <w:rPr>
          <w:rFonts w:eastAsia="SimSun"/>
          <w:lang w:eastAsia="zh-CN"/>
        </w:rPr>
      </w:pPr>
      <w:r w:rsidRPr="009C02BF">
        <w:rPr>
          <w:noProof/>
        </w:rPr>
        <w:t>Reconfiguration of a UE in connected mode from normal to enhanced coverage mode (and vice versa) is supported by a means of intra-cell handover</w:t>
      </w:r>
      <w:r w:rsidR="00BE0B94" w:rsidRPr="009C02BF">
        <w:rPr>
          <w:noProof/>
        </w:rPr>
        <w:t xml:space="preserve"> or RRC configuration without handover</w:t>
      </w:r>
      <w:r w:rsidRPr="009C02BF">
        <w:rPr>
          <w:noProof/>
        </w:rPr>
        <w:t>.</w:t>
      </w:r>
    </w:p>
    <w:p w14:paraId="3D6E8C3A" w14:textId="77777777" w:rsidR="008E313D" w:rsidRPr="009C02BF"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63142301"/>
      <w:r w:rsidRPr="009C02BF">
        <w:rPr>
          <w:lang w:eastAsia="zh-CN"/>
        </w:rPr>
        <w:t>23</w:t>
      </w:r>
      <w:r w:rsidRPr="009C02BF">
        <w:t>.</w:t>
      </w:r>
      <w:r w:rsidRPr="009C02BF">
        <w:rPr>
          <w:lang w:eastAsia="zh-CN"/>
        </w:rPr>
        <w:t>8</w:t>
      </w:r>
      <w:r w:rsidRPr="009C02BF">
        <w:tab/>
        <w:t xml:space="preserve">Support for </w:t>
      </w:r>
      <w:r w:rsidRPr="009C02BF">
        <w:rPr>
          <w:lang w:eastAsia="zh-CN"/>
        </w:rPr>
        <w:t>Radio Interface based Synchronization</w:t>
      </w:r>
      <w:bookmarkEnd w:id="4997"/>
      <w:bookmarkEnd w:id="4998"/>
      <w:bookmarkEnd w:id="4999"/>
      <w:bookmarkEnd w:id="5000"/>
      <w:bookmarkEnd w:id="5001"/>
      <w:bookmarkEnd w:id="5002"/>
    </w:p>
    <w:p w14:paraId="550665DC" w14:textId="77777777" w:rsidR="008E313D" w:rsidRPr="009C02BF" w:rsidRDefault="008E313D" w:rsidP="00E10AA0">
      <w:pPr>
        <w:rPr>
          <w:lang w:eastAsia="zh-CN"/>
        </w:rPr>
      </w:pPr>
      <w:r w:rsidRPr="009C02BF">
        <w:rPr>
          <w:lang w:eastAsia="zh-CN"/>
        </w:rPr>
        <w:t>Radio-interface based synchronization (RIBS) enables</w:t>
      </w:r>
      <w:r w:rsidRPr="009C02BF">
        <w:t xml:space="preserve"> a</w:t>
      </w:r>
      <w:r w:rsidRPr="009C02BF">
        <w:rPr>
          <w:lang w:eastAsia="zh-CN"/>
        </w:rPr>
        <w:t>n</w:t>
      </w:r>
      <w:r w:rsidRPr="009C02BF">
        <w:t xml:space="preserve"> eNB to </w:t>
      </w:r>
      <w:r w:rsidRPr="009C02BF">
        <w:rPr>
          <w:lang w:eastAsia="zh-CN"/>
        </w:rPr>
        <w:t xml:space="preserve">monitor the reference signals of another eNB for the purpose of </w:t>
      </w:r>
      <w:r w:rsidRPr="009C02BF">
        <w:t>over the air synchronization</w:t>
      </w:r>
      <w:r w:rsidRPr="009C02BF">
        <w:rPr>
          <w:lang w:eastAsia="zh-CN"/>
        </w:rPr>
        <w:t xml:space="preserve"> by means of network listening.</w:t>
      </w:r>
      <w:r w:rsidR="00A9286B" w:rsidRPr="009C02BF">
        <w:rPr>
          <w:lang w:eastAsia="zh-CN"/>
        </w:rPr>
        <w:t xml:space="preserve"> </w:t>
      </w:r>
      <w:r w:rsidRPr="009C02BF">
        <w:rPr>
          <w:lang w:eastAsia="zh-CN"/>
        </w:rPr>
        <w:t xml:space="preserve">This requires </w:t>
      </w:r>
      <w:r w:rsidRPr="009C02BF">
        <w:rPr>
          <w:kern w:val="2"/>
          <w:lang w:eastAsia="zh-CN"/>
        </w:rPr>
        <w:t>OAM to configure the eNBs with reference signal</w:t>
      </w:r>
      <w:r w:rsidR="003E1F96" w:rsidRPr="009C02BF">
        <w:rPr>
          <w:kern w:val="2"/>
          <w:lang w:eastAsia="zh-CN"/>
        </w:rPr>
        <w:t xml:space="preserve"> information, i.e. </w:t>
      </w:r>
      <w:r w:rsidRPr="009C02BF">
        <w:rPr>
          <w:kern w:val="2"/>
          <w:lang w:eastAsia="zh-CN"/>
        </w:rPr>
        <w:t>pattern, periodicity and offset</w:t>
      </w:r>
      <w:r w:rsidR="003E1F96" w:rsidRPr="009C02BF">
        <w:rPr>
          <w:kern w:val="2"/>
          <w:lang w:eastAsia="zh-CN"/>
        </w:rPr>
        <w:t>,</w:t>
      </w:r>
      <w:r w:rsidRPr="009C02BF">
        <w:rPr>
          <w:kern w:val="2"/>
          <w:lang w:eastAsia="zh-CN"/>
        </w:rPr>
        <w:t xml:space="preserve"> where the reference signals are available. </w:t>
      </w:r>
      <w:r w:rsidR="003E1F96" w:rsidRPr="009C02BF">
        <w:rPr>
          <w:kern w:val="2"/>
          <w:lang w:eastAsia="zh-CN"/>
        </w:rPr>
        <w:t xml:space="preserve">The OAM should coordinate the reference signal information, for example via one to one mapping between stratum level and reference signal. </w:t>
      </w:r>
      <w:r w:rsidRPr="009C02BF">
        <w:rPr>
          <w:lang w:eastAsia="zh-CN"/>
        </w:rPr>
        <w:t>To improve the hearability of reference signals, the listening eNB may request the interfering eNB(s) to enable subframe muting by means of network signalling.</w:t>
      </w:r>
    </w:p>
    <w:p w14:paraId="717E8C20" w14:textId="77777777" w:rsidR="004702D8" w:rsidRPr="009C02BF"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63142302"/>
      <w:r w:rsidRPr="009C02BF">
        <w:rPr>
          <w:lang w:eastAsia="zh-TW"/>
        </w:rPr>
        <w:lastRenderedPageBreak/>
        <w:t>23.9</w:t>
      </w:r>
      <w:r w:rsidRPr="009C02BF">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9C02BF" w:rsidRDefault="004702D8" w:rsidP="00E10AA0">
      <w:pPr>
        <w:rPr>
          <w:lang w:eastAsia="zh-TW"/>
        </w:rPr>
      </w:pPr>
      <w:r w:rsidRPr="009C02BF">
        <w:rPr>
          <w:lang w:eastAsia="zh-TW"/>
        </w:rPr>
        <w:t xml:space="preserve">A UE that supports network assisted interference cancellation/suppression (NAICS) receiver functionality can mitigate PDSCH and CRS interference from aggressor cells in order to better receive </w:t>
      </w:r>
      <w:r w:rsidR="000C45BA" w:rsidRPr="009C02BF">
        <w:rPr>
          <w:lang w:eastAsia="zh-TW"/>
        </w:rPr>
        <w:t>a PDSCH from its serving cell.</w:t>
      </w:r>
    </w:p>
    <w:p w14:paraId="0F91E364" w14:textId="77777777" w:rsidR="004702D8" w:rsidRPr="009C02BF" w:rsidRDefault="004702D8" w:rsidP="008C5DD6">
      <w:pPr>
        <w:rPr>
          <w:lang w:eastAsia="zh-TW"/>
        </w:rPr>
      </w:pPr>
      <w:r w:rsidRPr="009C02B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9C02BF">
        <w:rPr>
          <w:lang w:eastAsia="zh-TW"/>
        </w:rPr>
        <w:t xml:space="preserve">exchange </w:t>
      </w:r>
      <w:r w:rsidRPr="009C02BF">
        <w:rPr>
          <w:lang w:eastAsia="zh-TW"/>
        </w:rPr>
        <w:t xml:space="preserve">NAICS information </w:t>
      </w:r>
      <w:r w:rsidR="0068182E" w:rsidRPr="009C02BF">
        <w:rPr>
          <w:lang w:eastAsia="zh-TW"/>
        </w:rPr>
        <w:t xml:space="preserve">with </w:t>
      </w:r>
      <w:r w:rsidRPr="009C02BF">
        <w:rPr>
          <w:lang w:eastAsia="zh-TW"/>
        </w:rPr>
        <w:t>its neighbo</w:t>
      </w:r>
      <w:r w:rsidR="0068182E" w:rsidRPr="009C02BF">
        <w:rPr>
          <w:lang w:eastAsia="zh-TW"/>
        </w:rPr>
        <w:t>u</w:t>
      </w:r>
      <w:r w:rsidRPr="009C02BF">
        <w:rPr>
          <w:lang w:eastAsia="zh-TW"/>
        </w:rPr>
        <w:t>r eNBs through X2 signa</w:t>
      </w:r>
      <w:r w:rsidR="00A9286B" w:rsidRPr="009C02BF">
        <w:rPr>
          <w:lang w:eastAsia="zh-TW"/>
        </w:rPr>
        <w:t>l</w:t>
      </w:r>
      <w:r w:rsidRPr="009C02BF">
        <w:rPr>
          <w:lang w:eastAsia="zh-TW"/>
        </w:rPr>
        <w:t>ling.</w:t>
      </w:r>
    </w:p>
    <w:p w14:paraId="6ACD2A9F" w14:textId="77777777" w:rsidR="008A4F18" w:rsidRPr="009C02BF"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63142303"/>
      <w:r w:rsidRPr="009C02BF">
        <w:t>23.10</w:t>
      </w:r>
      <w:r w:rsidRPr="009C02BF">
        <w:tab/>
        <w:t xml:space="preserve">Support for </w:t>
      </w:r>
      <w:r w:rsidR="005C3E50" w:rsidRPr="009C02BF">
        <w:t>sidelink communication</w:t>
      </w:r>
      <w:bookmarkEnd w:id="5009"/>
      <w:bookmarkEnd w:id="5010"/>
      <w:bookmarkEnd w:id="5011"/>
      <w:bookmarkEnd w:id="5012"/>
      <w:bookmarkEnd w:id="5013"/>
      <w:bookmarkEnd w:id="5014"/>
    </w:p>
    <w:p w14:paraId="5BE917E9" w14:textId="77777777" w:rsidR="008A4F18" w:rsidRPr="009C02BF"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63142304"/>
      <w:r w:rsidRPr="009C02BF">
        <w:t>23.10.1</w:t>
      </w:r>
      <w:r w:rsidRPr="009C02BF">
        <w:tab/>
        <w:t>General</w:t>
      </w:r>
      <w:bookmarkEnd w:id="5015"/>
      <w:bookmarkEnd w:id="5016"/>
      <w:bookmarkEnd w:id="5017"/>
      <w:bookmarkEnd w:id="5018"/>
      <w:bookmarkEnd w:id="5019"/>
      <w:bookmarkEnd w:id="5020"/>
    </w:p>
    <w:p w14:paraId="1847331E" w14:textId="77777777" w:rsidR="008A4F18" w:rsidRPr="009C02BF" w:rsidRDefault="005C3E50" w:rsidP="00E10AA0">
      <w:r w:rsidRPr="009C02BF">
        <w:rPr>
          <w:rFonts w:eastAsia="Malgun Gothic"/>
          <w:lang w:eastAsia="ko-KR"/>
        </w:rPr>
        <w:t>S</w:t>
      </w:r>
      <w:r w:rsidRPr="009C02BF">
        <w:t>idelink communication</w:t>
      </w:r>
      <w:r w:rsidR="008A4F18" w:rsidRPr="009C02BF">
        <w:t xml:space="preserve"> is a mode of communication whereby UEs can communicate with each other directly over the PC5 interface</w:t>
      </w:r>
      <w:r w:rsidR="00436286" w:rsidRPr="009C02BF">
        <w:t>, as specified in</w:t>
      </w:r>
      <w:r w:rsidR="008A4F18" w:rsidRPr="009C02BF">
        <w:t xml:space="preserve"> </w:t>
      </w:r>
      <w:r w:rsidR="00436286" w:rsidRPr="009C02BF">
        <w:t xml:space="preserve">TS 23.303 </w:t>
      </w:r>
      <w:r w:rsidR="008A4F18" w:rsidRPr="009C02BF">
        <w:t xml:space="preserve">[62]. This communication mode is supported when the UE is served by E-UTRAN and when the UE is outside of E-UTRA coverage. Only those UEs authorised to be used for public safety operation can perform </w:t>
      </w:r>
      <w:r w:rsidRPr="009C02BF">
        <w:t>sidelink communication</w:t>
      </w:r>
      <w:r w:rsidR="008A4F18" w:rsidRPr="009C02BF">
        <w:t>.</w:t>
      </w:r>
    </w:p>
    <w:p w14:paraId="7E80C7D5" w14:textId="77777777" w:rsidR="008A4F18" w:rsidRPr="009C02BF" w:rsidRDefault="008A4F18" w:rsidP="00E10AA0">
      <w:r w:rsidRPr="009C02BF">
        <w:t>In order to perform synchronisation</w:t>
      </w:r>
      <w:r w:rsidR="009C4AB3" w:rsidRPr="009C02BF">
        <w:t xml:space="preserve"> for out of coverage operation UE(s) may act as a synchronisation source by transmitting SBCCH and a synchronisation signal.</w:t>
      </w:r>
      <w:r w:rsidRPr="009C02BF">
        <w:t xml:space="preserve"> SBCCH carries the most essential system information needed to receive other </w:t>
      </w:r>
      <w:r w:rsidR="005C3E50" w:rsidRPr="009C02BF">
        <w:rPr>
          <w:rFonts w:eastAsia="Malgun Gothic"/>
          <w:lang w:eastAsia="ko-KR"/>
        </w:rPr>
        <w:t>sidelink</w:t>
      </w:r>
      <w:r w:rsidR="005C3E50" w:rsidRPr="009C02BF">
        <w:t xml:space="preserve"> </w:t>
      </w:r>
      <w:r w:rsidRPr="009C02BF">
        <w:t xml:space="preserve">channels and signals. SBCCH along with </w:t>
      </w:r>
      <w:r w:rsidR="009C4AB3" w:rsidRPr="009C02BF">
        <w:t xml:space="preserve">a </w:t>
      </w:r>
      <w:r w:rsidRPr="009C02BF">
        <w:t>synchronisation signal is transmitted wi</w:t>
      </w:r>
      <w:r w:rsidR="004A4DCA" w:rsidRPr="009C02BF">
        <w:t>th a fixed periodicity of 40ms.</w:t>
      </w:r>
      <w:r w:rsidRPr="009C02BF">
        <w:t xml:space="preserve"> When the UE is in network coverage, the contents of SBCCH are derived from the parameters signalled by the eNB. When the UE is out of coverage, if the UE selects another UE as a </w:t>
      </w:r>
      <w:r w:rsidR="009C4AB3" w:rsidRPr="009C02BF">
        <w:t xml:space="preserve">synchronisation </w:t>
      </w:r>
      <w:r w:rsidRPr="009C02BF">
        <w:t>reference, then the content of SBC</w:t>
      </w:r>
      <w:r w:rsidR="004A4DCA" w:rsidRPr="009C02BF">
        <w:t xml:space="preserve">CH is derived from the received </w:t>
      </w:r>
      <w:r w:rsidRPr="009C02BF">
        <w:t>SBCC</w:t>
      </w:r>
      <w:r w:rsidR="004A4DCA" w:rsidRPr="009C02BF">
        <w:t xml:space="preserve">H; </w:t>
      </w:r>
      <w:r w:rsidRPr="009C02B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9C02BF">
        <w:t>, as specified in</w:t>
      </w:r>
      <w:r w:rsidRPr="009C02BF">
        <w:t xml:space="preserve"> [16].</w:t>
      </w:r>
    </w:p>
    <w:p w14:paraId="2D7F3097" w14:textId="77777777" w:rsidR="008A4F18" w:rsidRPr="009C02BF" w:rsidRDefault="008A4F18" w:rsidP="00E10AA0">
      <w:r w:rsidRPr="009C02BF">
        <w:t xml:space="preserve">UE performs </w:t>
      </w:r>
      <w:r w:rsidR="005C3E50" w:rsidRPr="009C02BF">
        <w:rPr>
          <w:rFonts w:eastAsia="Malgun Gothic"/>
          <w:lang w:eastAsia="ko-KR"/>
        </w:rPr>
        <w:t>sidelink communication</w:t>
      </w:r>
      <w:r w:rsidR="009C4AB3" w:rsidRPr="009C02BF">
        <w:t xml:space="preserve"> </w:t>
      </w:r>
      <w:r w:rsidRPr="009C02BF">
        <w:t xml:space="preserve">on subframes defined over the duration of Sidelink Control period. The Sidelink Control period is the period over which resources allocated in a cell for </w:t>
      </w:r>
      <w:r w:rsidR="005C3E50" w:rsidRPr="009C02BF">
        <w:rPr>
          <w:rFonts w:eastAsia="Malgun Gothic"/>
          <w:lang w:eastAsia="ko-KR"/>
        </w:rPr>
        <w:t>sidelink control information</w:t>
      </w:r>
      <w:r w:rsidRPr="009C02BF">
        <w:t xml:space="preserve"> and </w:t>
      </w:r>
      <w:r w:rsidR="005C3E50" w:rsidRPr="009C02BF">
        <w:rPr>
          <w:rFonts w:eastAsia="Malgun Gothic"/>
          <w:lang w:eastAsia="ko-KR"/>
        </w:rPr>
        <w:t>s</w:t>
      </w:r>
      <w:r w:rsidR="005C3E50" w:rsidRPr="009C02BF">
        <w:t xml:space="preserve">idelink </w:t>
      </w:r>
      <w:r w:rsidR="005C3E50" w:rsidRPr="009C02BF">
        <w:rPr>
          <w:rFonts w:eastAsia="Malgun Gothic"/>
          <w:lang w:eastAsia="ko-KR"/>
        </w:rPr>
        <w:t>d</w:t>
      </w:r>
      <w:r w:rsidR="005C3E50" w:rsidRPr="009C02BF">
        <w:t xml:space="preserve">ata </w:t>
      </w:r>
      <w:r w:rsidR="004A4DCA" w:rsidRPr="009C02BF">
        <w:t xml:space="preserve">transmissions occur. </w:t>
      </w:r>
      <w:r w:rsidRPr="009C02BF">
        <w:t xml:space="preserve">Within the Sidelink Control period the UE sends </w:t>
      </w:r>
      <w:r w:rsidR="005C3E50" w:rsidRPr="009C02BF">
        <w:t>sidelink control information</w:t>
      </w:r>
      <w:r w:rsidRPr="009C02BF">
        <w:t xml:space="preserve"> followed by </w:t>
      </w:r>
      <w:r w:rsidR="005C3E50" w:rsidRPr="009C02BF">
        <w:rPr>
          <w:rFonts w:eastAsia="Malgun Gothic"/>
          <w:lang w:eastAsia="ko-KR"/>
        </w:rPr>
        <w:t>s</w:t>
      </w:r>
      <w:r w:rsidR="005C3E50" w:rsidRPr="009C02BF">
        <w:t xml:space="preserve">idelink </w:t>
      </w:r>
      <w:r w:rsidRPr="009C02BF">
        <w:t xml:space="preserve">data. </w:t>
      </w:r>
      <w:r w:rsidR="005C3E50" w:rsidRPr="009C02BF">
        <w:rPr>
          <w:rFonts w:eastAsia="Malgun Gothic"/>
          <w:lang w:eastAsia="ko-KR"/>
        </w:rPr>
        <w:t>S</w:t>
      </w:r>
      <w:r w:rsidR="005C3E50" w:rsidRPr="009C02BF">
        <w:t>idelink control information</w:t>
      </w:r>
      <w:r w:rsidRPr="009C02BF">
        <w:t xml:space="preserve"> indicates a Layer 1 ID and characteristics of the transmissions (e.g. MCS, location of the resource(s) over the duration of Sidelink Control period, timing alignment).</w:t>
      </w:r>
    </w:p>
    <w:p w14:paraId="0377CE3A" w14:textId="77777777" w:rsidR="008A4F18" w:rsidRPr="009C02BF" w:rsidRDefault="008A4F18" w:rsidP="00E10AA0">
      <w:r w:rsidRPr="009C02BF">
        <w:t xml:space="preserve">The UE performs transmission and reception </w:t>
      </w:r>
      <w:r w:rsidR="009C4AB3" w:rsidRPr="009C02BF">
        <w:t xml:space="preserve">over </w:t>
      </w:r>
      <w:r w:rsidRPr="009C02BF">
        <w:t>Uu and PC5 with the following decreasing priority order</w:t>
      </w:r>
      <w:r w:rsidR="00646B97" w:rsidRPr="009C02BF">
        <w:t xml:space="preserve"> in case Sidelink Discovery Gap is not configured</w:t>
      </w:r>
      <w:r w:rsidRPr="009C02BF">
        <w:t>:</w:t>
      </w:r>
    </w:p>
    <w:p w14:paraId="262F317B" w14:textId="77777777" w:rsidR="008C5DD6" w:rsidRPr="009C02BF" w:rsidRDefault="008C5DD6" w:rsidP="008C5DD6">
      <w:pPr>
        <w:pStyle w:val="B1"/>
      </w:pPr>
      <w:r w:rsidRPr="009C02BF">
        <w:t>-</w:t>
      </w:r>
      <w:r w:rsidRPr="009C02BF">
        <w:tab/>
        <w:t>Uu transmission/reception (highest priority);</w:t>
      </w:r>
    </w:p>
    <w:p w14:paraId="7B8A0E2D" w14:textId="77777777" w:rsidR="008C5DD6" w:rsidRPr="009C02BF" w:rsidRDefault="008C5DD6" w:rsidP="008C5DD6">
      <w:pPr>
        <w:pStyle w:val="B1"/>
      </w:pPr>
      <w:r w:rsidRPr="009C02BF">
        <w:t>-</w:t>
      </w:r>
      <w:r w:rsidRPr="009C02BF">
        <w:tab/>
        <w:t>PC5 sidelink communication transmission/reception;</w:t>
      </w:r>
    </w:p>
    <w:p w14:paraId="7A4ED406" w14:textId="77777777" w:rsidR="008C5DD6" w:rsidRPr="009C02BF" w:rsidRDefault="008C5DD6" w:rsidP="008C5DD6">
      <w:pPr>
        <w:pStyle w:val="B1"/>
      </w:pPr>
      <w:r w:rsidRPr="009C02BF">
        <w:t>-</w:t>
      </w:r>
      <w:r w:rsidRPr="009C02BF">
        <w:tab/>
        <w:t>PC5 sidelink discovery announcement/monitoring (lowest priority).</w:t>
      </w:r>
    </w:p>
    <w:p w14:paraId="3D28D7CD" w14:textId="77777777" w:rsidR="00646B97" w:rsidRPr="009C02BF" w:rsidRDefault="00646B97" w:rsidP="00646B97">
      <w:pPr>
        <w:rPr>
          <w:lang w:eastAsia="zh-CN"/>
        </w:rPr>
      </w:pPr>
      <w:r w:rsidRPr="009C02BF">
        <w:t>The UE performs transmission and reception over Uu and PC5 with the following decreasing priority order</w:t>
      </w:r>
      <w:r w:rsidRPr="009C02BF">
        <w:rPr>
          <w:lang w:eastAsia="zh-CN"/>
        </w:rPr>
        <w:t xml:space="preserve"> in case Sidelink Discovery Gap is configured</w:t>
      </w:r>
      <w:r w:rsidRPr="009C02BF">
        <w:t>:</w:t>
      </w:r>
    </w:p>
    <w:p w14:paraId="62EBA36B" w14:textId="77777777" w:rsidR="00646B97" w:rsidRPr="009C02BF" w:rsidRDefault="00646B97" w:rsidP="00646B97">
      <w:pPr>
        <w:pStyle w:val="B1"/>
      </w:pPr>
      <w:r w:rsidRPr="009C02BF">
        <w:t>-</w:t>
      </w:r>
      <w:r w:rsidRPr="009C02BF">
        <w:tab/>
        <w:t xml:space="preserve">Uu transmission/reception </w:t>
      </w:r>
      <w:r w:rsidRPr="009C02BF">
        <w:rPr>
          <w:lang w:eastAsia="zh-CN"/>
        </w:rPr>
        <w:t>for RACH;</w:t>
      </w:r>
    </w:p>
    <w:p w14:paraId="04E938CF" w14:textId="77777777" w:rsidR="00646B97" w:rsidRPr="009C02BF" w:rsidRDefault="00646B97" w:rsidP="00646B97">
      <w:pPr>
        <w:pStyle w:val="B1"/>
      </w:pPr>
      <w:r w:rsidRPr="009C02BF">
        <w:t>-</w:t>
      </w:r>
      <w:r w:rsidRPr="009C02BF">
        <w:tab/>
        <w:t>PC5 sidelink discovery announcement during a Sidelink Discovery Gap for transmission;</w:t>
      </w:r>
    </w:p>
    <w:p w14:paraId="0235171F" w14:textId="77777777" w:rsidR="00646B97" w:rsidRPr="009C02BF" w:rsidRDefault="00646B97" w:rsidP="00646B97">
      <w:pPr>
        <w:pStyle w:val="B1"/>
      </w:pPr>
      <w:r w:rsidRPr="009C02BF">
        <w:t>-</w:t>
      </w:r>
      <w:r w:rsidRPr="009C02BF">
        <w:tab/>
        <w:t>Non-RACH Uu transmission;</w:t>
      </w:r>
    </w:p>
    <w:p w14:paraId="49C4C366" w14:textId="77777777" w:rsidR="00646B97" w:rsidRPr="009C02BF" w:rsidRDefault="00646B97" w:rsidP="00646B97">
      <w:pPr>
        <w:pStyle w:val="B1"/>
      </w:pPr>
      <w:r w:rsidRPr="009C02BF">
        <w:t>-</w:t>
      </w:r>
      <w:r w:rsidRPr="009C02BF">
        <w:tab/>
        <w:t>PC5 sidelink discovery monitoring during a Sidelink Discovery Gap for reception;</w:t>
      </w:r>
    </w:p>
    <w:p w14:paraId="1C88F04F" w14:textId="77777777" w:rsidR="00646B97" w:rsidRPr="009C02BF" w:rsidRDefault="00646B97" w:rsidP="00646B97">
      <w:pPr>
        <w:pStyle w:val="B1"/>
      </w:pPr>
      <w:r w:rsidRPr="009C02BF">
        <w:t>-</w:t>
      </w:r>
      <w:r w:rsidRPr="009C02BF">
        <w:tab/>
        <w:t>Non-RACH Uu reception;</w:t>
      </w:r>
    </w:p>
    <w:p w14:paraId="4C77BF6B" w14:textId="77777777" w:rsidR="00646B97" w:rsidRPr="009C02BF" w:rsidRDefault="00646B97" w:rsidP="00646B97">
      <w:pPr>
        <w:pStyle w:val="B1"/>
      </w:pPr>
      <w:r w:rsidRPr="009C02BF">
        <w:t>-</w:t>
      </w:r>
      <w:r w:rsidRPr="009C02BF">
        <w:tab/>
        <w:t>PC5 sidelink communication transmission/reception.</w:t>
      </w:r>
    </w:p>
    <w:p w14:paraId="28F758F8" w14:textId="77777777" w:rsidR="008A4F18" w:rsidRPr="009C02BF"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63142305"/>
      <w:r w:rsidRPr="009C02BF">
        <w:lastRenderedPageBreak/>
        <w:t>23.</w:t>
      </w:r>
      <w:r w:rsidR="004A4DCA" w:rsidRPr="009C02BF">
        <w:t>10</w:t>
      </w:r>
      <w:r w:rsidRPr="009C02BF">
        <w:t>.2</w:t>
      </w:r>
      <w:r w:rsidR="00F53C0C" w:rsidRPr="009C02BF">
        <w:tab/>
      </w:r>
      <w:r w:rsidRPr="009C02BF">
        <w:t>Radio Protocol Architecture</w:t>
      </w:r>
      <w:bookmarkEnd w:id="5021"/>
      <w:bookmarkEnd w:id="5022"/>
      <w:bookmarkEnd w:id="5023"/>
      <w:bookmarkEnd w:id="5024"/>
      <w:bookmarkEnd w:id="5025"/>
      <w:bookmarkEnd w:id="5026"/>
    </w:p>
    <w:p w14:paraId="341CE78E" w14:textId="77777777" w:rsidR="000C1C42" w:rsidRPr="009C02BF"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63142306"/>
      <w:r w:rsidRPr="009C02BF">
        <w:t>23.10.2.0</w:t>
      </w:r>
      <w:r w:rsidRPr="009C02BF">
        <w:tab/>
        <w:t>General</w:t>
      </w:r>
      <w:bookmarkEnd w:id="5027"/>
      <w:bookmarkEnd w:id="5028"/>
      <w:bookmarkEnd w:id="5029"/>
      <w:bookmarkEnd w:id="5030"/>
      <w:bookmarkEnd w:id="5031"/>
      <w:bookmarkEnd w:id="5032"/>
    </w:p>
    <w:p w14:paraId="53EBF4AC" w14:textId="77777777" w:rsidR="008A4F18" w:rsidRPr="009C02BF" w:rsidRDefault="008A4F18" w:rsidP="00E10AA0">
      <w:r w:rsidRPr="009C02BF">
        <w:t xml:space="preserve">In this </w:t>
      </w:r>
      <w:r w:rsidR="00240D6D" w:rsidRPr="009C02BF">
        <w:t>clause</w:t>
      </w:r>
      <w:r w:rsidRPr="009C02BF">
        <w:t xml:space="preserve">, the UE radio protocol architecture for </w:t>
      </w:r>
      <w:r w:rsidR="005C3E50" w:rsidRPr="009C02BF">
        <w:t>sidelink communication</w:t>
      </w:r>
      <w:r w:rsidRPr="009C02BF">
        <w:t xml:space="preserve"> is given for the user plane and the control plane.</w:t>
      </w:r>
    </w:p>
    <w:p w14:paraId="1E164C45" w14:textId="77777777" w:rsidR="008A4F18" w:rsidRPr="009C02BF"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63142307"/>
      <w:r w:rsidRPr="009C02BF">
        <w:t>23.</w:t>
      </w:r>
      <w:r w:rsidR="004A4DCA" w:rsidRPr="009C02BF">
        <w:t>10</w:t>
      </w:r>
      <w:r w:rsidRPr="009C02BF">
        <w:t>.2.1</w:t>
      </w:r>
      <w:r w:rsidRPr="009C02BF">
        <w:tab/>
        <w:t>User plane</w:t>
      </w:r>
      <w:bookmarkEnd w:id="5033"/>
      <w:bookmarkEnd w:id="5034"/>
      <w:bookmarkEnd w:id="5035"/>
      <w:bookmarkEnd w:id="5036"/>
      <w:bookmarkEnd w:id="5037"/>
      <w:bookmarkEnd w:id="5038"/>
    </w:p>
    <w:p w14:paraId="5878A81D" w14:textId="77777777" w:rsidR="008A4F18" w:rsidRPr="009C02BF" w:rsidRDefault="004A4DCA" w:rsidP="00E10AA0">
      <w:r w:rsidRPr="009C02BF">
        <w:t>Figure 23.10</w:t>
      </w:r>
      <w:r w:rsidR="008A4F18" w:rsidRPr="009C02BF">
        <w:t>.2.1</w:t>
      </w:r>
      <w:r w:rsidR="0021049B" w:rsidRPr="009C02BF">
        <w:t>-1</w:t>
      </w:r>
      <w:r w:rsidR="008A4F18" w:rsidRPr="009C02BF">
        <w:t xml:space="preserve"> shows the protocol stack for the user plane, where PDCP, RLC and MAC sublayers (terminate at the other UE) perform the functions listed for</w:t>
      </w:r>
      <w:r w:rsidRPr="009C02BF">
        <w:t xml:space="preserve"> the user plane in </w:t>
      </w:r>
      <w:r w:rsidR="00240D6D" w:rsidRPr="009C02BF">
        <w:t>clause</w:t>
      </w:r>
      <w:r w:rsidRPr="009C02BF">
        <w:t xml:space="preserve"> 6.</w:t>
      </w:r>
    </w:p>
    <w:p w14:paraId="27D65174" w14:textId="77777777" w:rsidR="008A4F18" w:rsidRPr="009C02BF" w:rsidRDefault="008A4F18" w:rsidP="00E10AA0">
      <w:r w:rsidRPr="009C02BF">
        <w:t>The Access Stratum protocol stack in the PC5 interface consists of PDCP, RLC, MAC and P</w:t>
      </w:r>
      <w:r w:rsidR="004A4DCA" w:rsidRPr="009C02BF">
        <w:t>HY as shown below in Figure 23.10.2.1-1.</w:t>
      </w:r>
    </w:p>
    <w:p w14:paraId="63FF9EB6" w14:textId="77777777" w:rsidR="008A4F18" w:rsidRPr="009C02BF" w:rsidRDefault="008A4F18" w:rsidP="00E10AA0">
      <w:pPr>
        <w:pStyle w:val="TH"/>
        <w:rPr>
          <w:rFonts w:eastAsia="SimSun"/>
        </w:rPr>
      </w:pPr>
      <w:r w:rsidRPr="009C02BF">
        <w:object w:dxaOrig="3598" w:dyaOrig="2180" w14:anchorId="549A7E3F">
          <v:shape id="_x0000_i1320" type="#_x0000_t75" style="width:180pt;height:108.75pt" o:ole="">
            <v:imagedata r:id="rId592" o:title=""/>
          </v:shape>
          <o:OLEObject Type="Embed" ProgID="Visio.Drawing.11" ShapeID="_x0000_i1320" DrawAspect="Content" ObjectID="_1773755755" r:id="rId593"/>
        </w:object>
      </w:r>
    </w:p>
    <w:p w14:paraId="6078A892" w14:textId="77777777" w:rsidR="008A4F18" w:rsidRPr="009C02BF" w:rsidRDefault="008A4F18" w:rsidP="00324FF0">
      <w:pPr>
        <w:pStyle w:val="TF"/>
      </w:pPr>
      <w:r w:rsidRPr="009C02BF">
        <w:t>Figure 23.</w:t>
      </w:r>
      <w:r w:rsidR="004A4DCA" w:rsidRPr="009C02BF">
        <w:t>10</w:t>
      </w:r>
      <w:r w:rsidRPr="009C02BF">
        <w:t xml:space="preserve">.2.1-1: User-Plane protocol stack for </w:t>
      </w:r>
      <w:r w:rsidR="005C3E50" w:rsidRPr="009C02BF">
        <w:t>sidelink communication</w:t>
      </w:r>
    </w:p>
    <w:p w14:paraId="0FE7DDEE" w14:textId="77777777" w:rsidR="008A4F18" w:rsidRPr="009C02BF" w:rsidRDefault="008A4F18" w:rsidP="00E10AA0">
      <w:r w:rsidRPr="009C02BF">
        <w:t xml:space="preserve">User plane details of </w:t>
      </w:r>
      <w:r w:rsidR="005C3E50" w:rsidRPr="009C02BF">
        <w:t>sidelink communication</w:t>
      </w:r>
      <w:r w:rsidRPr="009C02BF">
        <w:t>:</w:t>
      </w:r>
    </w:p>
    <w:p w14:paraId="4D39B4B9" w14:textId="77777777" w:rsidR="008C5DD6" w:rsidRPr="009C02BF" w:rsidRDefault="008C5DD6" w:rsidP="008C5DD6">
      <w:pPr>
        <w:pStyle w:val="B1"/>
      </w:pPr>
      <w:r w:rsidRPr="009C02BF">
        <w:t>-</w:t>
      </w:r>
      <w:r w:rsidRPr="009C02BF">
        <w:tab/>
        <w:t>There is no HARQ feedback for sidelink communication;</w:t>
      </w:r>
    </w:p>
    <w:p w14:paraId="39D6FF10" w14:textId="77777777" w:rsidR="008C5DD6" w:rsidRPr="009C02BF" w:rsidRDefault="008C5DD6" w:rsidP="008C5DD6">
      <w:pPr>
        <w:pStyle w:val="B1"/>
      </w:pPr>
      <w:r w:rsidRPr="009C02BF">
        <w:t>-</w:t>
      </w:r>
      <w:r w:rsidRPr="009C02BF">
        <w:tab/>
        <w:t>RLC UM is used for sidelink communication;</w:t>
      </w:r>
    </w:p>
    <w:p w14:paraId="0803EB32" w14:textId="77777777" w:rsidR="008C5DD6" w:rsidRPr="009C02BF" w:rsidRDefault="008C5DD6" w:rsidP="008C5DD6">
      <w:pPr>
        <w:pStyle w:val="B1"/>
      </w:pPr>
      <w:r w:rsidRPr="009C02BF">
        <w:t>-</w:t>
      </w:r>
      <w:r w:rsidRPr="009C02BF">
        <w:tab/>
        <w:t>A receiving UE needs to maintain at least one RLC UM entity per transmitting peer UE;</w:t>
      </w:r>
    </w:p>
    <w:p w14:paraId="1962A399" w14:textId="77777777" w:rsidR="008C5DD6" w:rsidRPr="009C02BF" w:rsidRDefault="008C5DD6" w:rsidP="008C5DD6">
      <w:pPr>
        <w:pStyle w:val="B1"/>
      </w:pPr>
      <w:r w:rsidRPr="009C02BF">
        <w:t>-</w:t>
      </w:r>
      <w:r w:rsidRPr="009C02BF">
        <w:tab/>
        <w:t>A receiving RLC UM entity used for sidelink communication does not need to be configured prior to reception of the first RLC UMD PDU;</w:t>
      </w:r>
    </w:p>
    <w:p w14:paraId="782AF487" w14:textId="77777777" w:rsidR="00323823" w:rsidRPr="009C02BF" w:rsidRDefault="008C5DD6" w:rsidP="008C5DD6">
      <w:pPr>
        <w:pStyle w:val="B1"/>
      </w:pPr>
      <w:r w:rsidRPr="009C02BF">
        <w:t>-</w:t>
      </w:r>
      <w:r w:rsidRPr="009C02BF">
        <w:tab/>
        <w:t>ROHC Unidirectional Mode is used for header compression in PDCP for sidelink communication</w:t>
      </w:r>
      <w:r w:rsidR="00323823" w:rsidRPr="009C02BF">
        <w:t>;</w:t>
      </w:r>
    </w:p>
    <w:p w14:paraId="22F3D7FB" w14:textId="77777777" w:rsidR="008C5DD6" w:rsidRPr="009C02BF" w:rsidRDefault="00323823" w:rsidP="008C5DD6">
      <w:pPr>
        <w:pStyle w:val="B1"/>
      </w:pPr>
      <w:r w:rsidRPr="009C02BF">
        <w:t>-</w:t>
      </w:r>
      <w:r w:rsidRPr="009C02BF">
        <w:tab/>
        <w:t>UDC is not used for sidelink communication</w:t>
      </w:r>
      <w:r w:rsidR="008C5DD6" w:rsidRPr="009C02BF">
        <w:t>.</w:t>
      </w:r>
    </w:p>
    <w:p w14:paraId="7FB17240" w14:textId="77777777" w:rsidR="008A4F18" w:rsidRPr="009C02BF" w:rsidRDefault="008A4F18" w:rsidP="00E10AA0">
      <w:pPr>
        <w:rPr>
          <w:rFonts w:eastAsia="Malgun Gothic"/>
          <w:lang w:eastAsia="ko-KR"/>
        </w:rPr>
      </w:pPr>
      <w:r w:rsidRPr="009C02BF">
        <w:t xml:space="preserve">A UE may establish multiple logical channels. LCID included within the MAC subheader uniquely identifies a logical channel within the scope of one Source Layer-2 ID and </w:t>
      </w:r>
      <w:r w:rsidR="00646B97" w:rsidRPr="009C02BF">
        <w:t xml:space="preserve">Destination </w:t>
      </w:r>
      <w:r w:rsidRPr="009C02BF">
        <w:t>Layer-2 ID combination. Parameters for logical channel pri</w:t>
      </w:r>
      <w:r w:rsidR="004A4DCA" w:rsidRPr="009C02BF">
        <w:t>oritization are not configured.</w:t>
      </w:r>
      <w:r w:rsidR="00583FED" w:rsidRPr="009C02BF">
        <w:t xml:space="preserve"> The Access stratum (AS) is provided with the PPPP of </w:t>
      </w:r>
      <w:r w:rsidR="00646B97" w:rsidRPr="009C02BF">
        <w:t xml:space="preserve">a </w:t>
      </w:r>
      <w:r w:rsidR="00583FED" w:rsidRPr="009C02BF">
        <w:t>protocol data unit transmitted over PC5 interface by higher layer. There is a PPPP associated with each logical channel.</w:t>
      </w:r>
    </w:p>
    <w:p w14:paraId="5578F8AF" w14:textId="77777777" w:rsidR="008A4F18" w:rsidRPr="009C02BF"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63142308"/>
      <w:r w:rsidRPr="009C02BF">
        <w:t>23.</w:t>
      </w:r>
      <w:r w:rsidR="004A4DCA" w:rsidRPr="009C02BF">
        <w:t>10</w:t>
      </w:r>
      <w:r w:rsidRPr="009C02BF">
        <w:t>.2.2</w:t>
      </w:r>
      <w:r w:rsidRPr="009C02BF">
        <w:tab/>
        <w:t>Control plane</w:t>
      </w:r>
      <w:bookmarkEnd w:id="5039"/>
      <w:bookmarkEnd w:id="5040"/>
      <w:bookmarkEnd w:id="5041"/>
      <w:bookmarkEnd w:id="5042"/>
      <w:bookmarkEnd w:id="5043"/>
      <w:bookmarkEnd w:id="5044"/>
    </w:p>
    <w:p w14:paraId="1CE94019" w14:textId="77777777" w:rsidR="008A4F18" w:rsidRPr="009C02BF" w:rsidRDefault="008A4F18" w:rsidP="00E10AA0">
      <w:r w:rsidRPr="009C02BF">
        <w:t xml:space="preserve">A UE does not establish and maintain a logical connection to receiving UEs prior to </w:t>
      </w:r>
      <w:r w:rsidR="00583FED" w:rsidRPr="009C02BF">
        <w:t xml:space="preserve">one-to-many </w:t>
      </w:r>
      <w:r w:rsidRPr="009C02BF">
        <w:t xml:space="preserve">a </w:t>
      </w:r>
      <w:r w:rsidR="0050312C" w:rsidRPr="009C02BF">
        <w:t>sidelink communication</w:t>
      </w:r>
      <w:r w:rsidR="004A4DCA" w:rsidRPr="009C02BF">
        <w:t>.</w:t>
      </w:r>
      <w:r w:rsidR="00583FED" w:rsidRPr="009C02BF">
        <w:t xml:space="preserve"> Higher layer establish</w:t>
      </w:r>
      <w:r w:rsidR="00646B97" w:rsidRPr="009C02BF">
        <w:rPr>
          <w:lang w:eastAsia="zh-CN"/>
        </w:rPr>
        <w:t>es</w:t>
      </w:r>
      <w:r w:rsidR="00583FED" w:rsidRPr="009C02BF">
        <w:t xml:space="preserve"> and maintain</w:t>
      </w:r>
      <w:r w:rsidR="00646B97" w:rsidRPr="009C02BF">
        <w:rPr>
          <w:lang w:eastAsia="zh-CN"/>
        </w:rPr>
        <w:t>s</w:t>
      </w:r>
      <w:r w:rsidR="00583FED" w:rsidRPr="009C02BF">
        <w:t xml:space="preserve"> a logical connection for one-to-one sidelink communication including ProSe UE-to-Network Relay operation.</w:t>
      </w:r>
    </w:p>
    <w:p w14:paraId="3B4CAF7C" w14:textId="77777777" w:rsidR="008A4F18" w:rsidRPr="009C02BF" w:rsidRDefault="008A4F18" w:rsidP="00E10AA0">
      <w:r w:rsidRPr="009C02BF">
        <w:t>The Access Stratum protocol stack for SBCCH in the PC5 interface consists of RRC, RLC, MAC and PHY as shown below in Figure 23.</w:t>
      </w:r>
      <w:r w:rsidR="004A4DCA" w:rsidRPr="009C02BF">
        <w:t>10</w:t>
      </w:r>
      <w:r w:rsidRPr="009C02BF">
        <w:t>.2.2</w:t>
      </w:r>
      <w:r w:rsidR="004A4DCA" w:rsidRPr="009C02BF">
        <w:t>-1.</w:t>
      </w:r>
    </w:p>
    <w:p w14:paraId="07F50EED" w14:textId="77777777" w:rsidR="008A4F18" w:rsidRPr="009C02BF" w:rsidRDefault="008A4F18" w:rsidP="00E10AA0">
      <w:pPr>
        <w:pStyle w:val="TH"/>
        <w:rPr>
          <w:rFonts w:eastAsia="SimSun"/>
        </w:rPr>
      </w:pPr>
      <w:r w:rsidRPr="009C02BF">
        <w:object w:dxaOrig="3598" w:dyaOrig="2180" w14:anchorId="45EA07BC">
          <v:shape id="_x0000_i1321" type="#_x0000_t75" style="width:180pt;height:108.75pt" o:ole="">
            <v:imagedata r:id="rId594" o:title=""/>
          </v:shape>
          <o:OLEObject Type="Embed" ProgID="Visio.Drawing.11" ShapeID="_x0000_i1321" DrawAspect="Content" ObjectID="_1773755756" r:id="rId595"/>
        </w:object>
      </w:r>
    </w:p>
    <w:p w14:paraId="5F4A5CA2" w14:textId="77777777" w:rsidR="008A4F18" w:rsidRPr="009C02BF" w:rsidRDefault="008A4F18" w:rsidP="00324FF0">
      <w:pPr>
        <w:pStyle w:val="TF"/>
      </w:pPr>
      <w:r w:rsidRPr="009C02BF">
        <w:t>Figure 23.</w:t>
      </w:r>
      <w:r w:rsidR="000625A2" w:rsidRPr="009C02BF">
        <w:t>10</w:t>
      </w:r>
      <w:r w:rsidRPr="009C02BF">
        <w:t xml:space="preserve">.2.2-1: Control-Plane protocol stack for </w:t>
      </w:r>
      <w:r w:rsidR="00646B97" w:rsidRPr="009C02BF">
        <w:rPr>
          <w:rFonts w:cs="Arial"/>
        </w:rPr>
        <w:t>SBCCH</w:t>
      </w:r>
    </w:p>
    <w:p w14:paraId="42D09814" w14:textId="77777777" w:rsidR="00646B97" w:rsidRPr="009C02BF" w:rsidRDefault="00646B97" w:rsidP="00646B97">
      <w:pPr>
        <w:rPr>
          <w:lang w:eastAsia="zh-CN"/>
        </w:rPr>
      </w:pPr>
      <w:r w:rsidRPr="009C02BF">
        <w:rPr>
          <w:lang w:eastAsia="zh-CN"/>
        </w:rPr>
        <w:t>The control plane for establishing</w:t>
      </w:r>
      <w:r w:rsidR="00C02539" w:rsidRPr="009C02BF">
        <w:rPr>
          <w:rFonts w:eastAsia="SimSun"/>
          <w:lang w:eastAsia="zh-CN"/>
        </w:rPr>
        <w:t>, maintaining and releasing</w:t>
      </w:r>
      <w:r w:rsidRPr="009C02BF">
        <w:rPr>
          <w:lang w:eastAsia="zh-CN"/>
        </w:rPr>
        <w:t xml:space="preserve"> the logical connection for one-to-one sidelink communication is shown in Figure 23.10.2.2-2.</w:t>
      </w:r>
    </w:p>
    <w:bookmarkStart w:id="5045" w:name="_MON_1503691579"/>
    <w:bookmarkEnd w:id="5045"/>
    <w:p w14:paraId="57672050" w14:textId="77777777" w:rsidR="00646B97" w:rsidRPr="009C02BF" w:rsidRDefault="00646B97" w:rsidP="00646B97">
      <w:pPr>
        <w:pStyle w:val="TH"/>
        <w:rPr>
          <w:lang w:eastAsia="zh-CN"/>
        </w:rPr>
      </w:pPr>
      <w:r w:rsidRPr="009C02BF">
        <w:object w:dxaOrig="5074" w:dyaOrig="2453" w14:anchorId="3E3790C3">
          <v:shape id="_x0000_i1322" type="#_x0000_t75" style="width:254.25pt;height:123pt" o:ole="">
            <v:imagedata r:id="rId596" o:title=""/>
          </v:shape>
          <o:OLEObject Type="Embed" ProgID="Word.Picture.8" ShapeID="_x0000_i1322" DrawAspect="Content" ObjectID="_1773755757" r:id="rId597"/>
        </w:object>
      </w:r>
    </w:p>
    <w:p w14:paraId="2A4F903B" w14:textId="77777777" w:rsidR="00646B97" w:rsidRPr="009C02BF" w:rsidRDefault="00646B97" w:rsidP="00324FF0">
      <w:pPr>
        <w:pStyle w:val="TF"/>
      </w:pPr>
      <w:r w:rsidRPr="009C02BF">
        <w:t>Figure 23.10.2.2-</w:t>
      </w:r>
      <w:r w:rsidRPr="009C02BF">
        <w:rPr>
          <w:lang w:eastAsia="zh-CN"/>
        </w:rPr>
        <w:t>2</w:t>
      </w:r>
      <w:r w:rsidRPr="009C02BF">
        <w:t xml:space="preserve">: Control-Plane protocol stack for </w:t>
      </w:r>
      <w:r w:rsidRPr="009C02BF">
        <w:rPr>
          <w:lang w:eastAsia="zh-CN"/>
        </w:rPr>
        <w:t>one-to-one sidelink communication</w:t>
      </w:r>
    </w:p>
    <w:p w14:paraId="495CE1E1" w14:textId="77777777" w:rsidR="008A4F18" w:rsidRPr="009C02BF"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63142309"/>
      <w:r w:rsidRPr="009C02BF">
        <w:t>23.10</w:t>
      </w:r>
      <w:r w:rsidR="008A4F18" w:rsidRPr="009C02BF">
        <w:t>.3</w:t>
      </w:r>
      <w:r w:rsidR="00F53C0C" w:rsidRPr="009C02BF">
        <w:tab/>
      </w:r>
      <w:r w:rsidR="008A4F18" w:rsidRPr="009C02BF">
        <w:t>Radio resource allocation</w:t>
      </w:r>
      <w:bookmarkEnd w:id="5046"/>
      <w:bookmarkEnd w:id="5047"/>
      <w:bookmarkEnd w:id="5048"/>
      <w:bookmarkEnd w:id="5049"/>
      <w:bookmarkEnd w:id="5050"/>
      <w:bookmarkEnd w:id="5051"/>
    </w:p>
    <w:p w14:paraId="0B52424B" w14:textId="77777777" w:rsidR="000C1C42" w:rsidRPr="009C02BF"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63142310"/>
      <w:r w:rsidRPr="009C02BF">
        <w:t>23.10.3.0</w:t>
      </w:r>
      <w:r w:rsidRPr="009C02BF">
        <w:tab/>
        <w:t>General</w:t>
      </w:r>
      <w:bookmarkEnd w:id="5052"/>
      <w:bookmarkEnd w:id="5053"/>
      <w:bookmarkEnd w:id="5054"/>
      <w:bookmarkEnd w:id="5055"/>
      <w:bookmarkEnd w:id="5056"/>
      <w:bookmarkEnd w:id="5057"/>
    </w:p>
    <w:p w14:paraId="6DC5EAA5" w14:textId="77777777" w:rsidR="008A4F18" w:rsidRPr="009C02BF" w:rsidRDefault="008A4F18" w:rsidP="00E10AA0">
      <w:r w:rsidRPr="009C02BF">
        <w:t xml:space="preserve">The UE supporting </w:t>
      </w:r>
      <w:r w:rsidR="0050312C" w:rsidRPr="009C02BF">
        <w:t>sidelink communication</w:t>
      </w:r>
      <w:r w:rsidRPr="009C02BF">
        <w:t xml:space="preserve"> can operate in two modes for resource allocation:</w:t>
      </w:r>
    </w:p>
    <w:p w14:paraId="5CC7AD02" w14:textId="77777777" w:rsidR="008A4F18" w:rsidRPr="009C02BF" w:rsidRDefault="008A4F18" w:rsidP="00E10AA0">
      <w:pPr>
        <w:pStyle w:val="B1"/>
      </w:pPr>
      <w:r w:rsidRPr="009C02BF">
        <w:t>-</w:t>
      </w:r>
      <w:r w:rsidRPr="009C02BF">
        <w:tab/>
        <w:t>Scheduled resource allocation is characterized by</w:t>
      </w:r>
      <w:r w:rsidR="004A4DCA" w:rsidRPr="009C02BF">
        <w:t>:</w:t>
      </w:r>
    </w:p>
    <w:p w14:paraId="7345034F" w14:textId="77777777" w:rsidR="008A4F18" w:rsidRPr="009C02BF" w:rsidRDefault="008A4F18" w:rsidP="00E10AA0">
      <w:pPr>
        <w:pStyle w:val="B2"/>
      </w:pPr>
      <w:r w:rsidRPr="009C02BF">
        <w:t>-</w:t>
      </w:r>
      <w:r w:rsidRPr="009C02BF">
        <w:tab/>
        <w:t>The UE needs to be RRC_CONNECTED in order to transmit data;</w:t>
      </w:r>
    </w:p>
    <w:p w14:paraId="399CE8E2" w14:textId="77777777" w:rsidR="008A4F18" w:rsidRPr="009C02BF" w:rsidRDefault="008A4F18" w:rsidP="00E10AA0">
      <w:pPr>
        <w:pStyle w:val="B2"/>
      </w:pPr>
      <w:r w:rsidRPr="009C02BF">
        <w:t>-</w:t>
      </w:r>
      <w:r w:rsidRPr="009C02BF">
        <w:tab/>
        <w:t xml:space="preserve">The UE requests transmission resources from the eNB. The eNB schedules transmission resources for transmission of </w:t>
      </w:r>
      <w:r w:rsidR="0050312C" w:rsidRPr="009C02BF">
        <w:t>sidelink control information</w:t>
      </w:r>
      <w:r w:rsidRPr="009C02BF">
        <w:t xml:space="preserve"> and data;</w:t>
      </w:r>
    </w:p>
    <w:p w14:paraId="539EF141" w14:textId="77777777" w:rsidR="008A4F18" w:rsidRPr="009C02BF" w:rsidRDefault="008A4F18" w:rsidP="00E10AA0">
      <w:pPr>
        <w:pStyle w:val="B3"/>
      </w:pPr>
      <w:r w:rsidRPr="009C02BF">
        <w:t>-</w:t>
      </w:r>
      <w:r w:rsidRPr="009C02BF">
        <w:tab/>
        <w:t xml:space="preserve">The UE sends a scheduling request (D-SR or Random Access) to the eNB followed by a </w:t>
      </w:r>
      <w:r w:rsidR="0050312C" w:rsidRPr="009C02BF">
        <w:rPr>
          <w:rFonts w:eastAsia="Malgun Gothic"/>
          <w:lang w:eastAsia="ko-KR"/>
        </w:rPr>
        <w:t>Sidelink</w:t>
      </w:r>
      <w:r w:rsidR="0050312C" w:rsidRPr="009C02BF">
        <w:t xml:space="preserve"> </w:t>
      </w:r>
      <w:r w:rsidRPr="009C02BF">
        <w:t xml:space="preserve">BSR. Based on the </w:t>
      </w:r>
      <w:r w:rsidR="0050312C" w:rsidRPr="009C02BF">
        <w:rPr>
          <w:rFonts w:eastAsia="Malgun Gothic"/>
          <w:lang w:eastAsia="ko-KR"/>
        </w:rPr>
        <w:t>Sidelink</w:t>
      </w:r>
      <w:r w:rsidR="0050312C" w:rsidRPr="009C02BF">
        <w:t xml:space="preserve"> </w:t>
      </w:r>
      <w:r w:rsidRPr="009C02BF">
        <w:t xml:space="preserve">BSR the eNB can determine that the UE has data for a </w:t>
      </w:r>
      <w:r w:rsidR="0050312C" w:rsidRPr="009C02BF">
        <w:t>sidelink communication</w:t>
      </w:r>
      <w:r w:rsidRPr="009C02BF">
        <w:t xml:space="preserve"> transmission and estimate the resources needed for transmission. eNB can schedule transmission resources for </w:t>
      </w:r>
      <w:r w:rsidR="0050312C" w:rsidRPr="009C02BF">
        <w:t>sidelink communication</w:t>
      </w:r>
      <w:r w:rsidRPr="009C02BF">
        <w:t xml:space="preserve"> using configured SL-RNTI.</w:t>
      </w:r>
    </w:p>
    <w:p w14:paraId="139A2B93" w14:textId="77777777" w:rsidR="008A4F18" w:rsidRPr="009C02BF" w:rsidRDefault="008A4F18" w:rsidP="00E10AA0">
      <w:pPr>
        <w:pStyle w:val="B1"/>
      </w:pPr>
      <w:r w:rsidRPr="009C02BF">
        <w:t>-</w:t>
      </w:r>
      <w:r w:rsidRPr="009C02BF">
        <w:tab/>
        <w:t>UE autonomous resource</w:t>
      </w:r>
      <w:r w:rsidR="004A4DCA" w:rsidRPr="009C02BF">
        <w:t xml:space="preserve"> selection is characterized by:</w:t>
      </w:r>
    </w:p>
    <w:p w14:paraId="1C865B87" w14:textId="77777777" w:rsidR="00583FED" w:rsidRPr="009C02BF" w:rsidRDefault="008A4F18" w:rsidP="00583FED">
      <w:pPr>
        <w:pStyle w:val="B2"/>
      </w:pPr>
      <w:r w:rsidRPr="009C02BF">
        <w:t>-</w:t>
      </w:r>
      <w:r w:rsidRPr="009C02BF">
        <w:tab/>
        <w:t xml:space="preserve">A UE on its own selects resources from resource pools </w:t>
      </w:r>
      <w:r w:rsidR="009C4AB3" w:rsidRPr="009C02BF">
        <w:t xml:space="preserve">and performs transport format selection </w:t>
      </w:r>
      <w:r w:rsidRPr="009C02BF">
        <w:t>to transmit</w:t>
      </w:r>
      <w:r w:rsidR="0050312C" w:rsidRPr="009C02BF">
        <w:rPr>
          <w:rFonts w:eastAsia="Malgun Gothic"/>
          <w:lang w:eastAsia="ko-KR"/>
        </w:rPr>
        <w:t xml:space="preserve"> sidelink control information</w:t>
      </w:r>
      <w:r w:rsidRPr="009C02BF">
        <w:t xml:space="preserve"> and data</w:t>
      </w:r>
      <w:r w:rsidR="00646B97" w:rsidRPr="009C02BF">
        <w:t>;</w:t>
      </w:r>
    </w:p>
    <w:p w14:paraId="69721B90" w14:textId="77777777" w:rsidR="00583FED" w:rsidRPr="009C02BF" w:rsidRDefault="00583FED" w:rsidP="00583FED">
      <w:pPr>
        <w:pStyle w:val="B2"/>
      </w:pPr>
      <w:r w:rsidRPr="009C02BF">
        <w:t>-</w:t>
      </w:r>
      <w:r w:rsidRPr="009C02B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9C02BF">
        <w:t xml:space="preserve">the </w:t>
      </w:r>
      <w:r w:rsidRPr="009C02B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9C02BF">
        <w:t xml:space="preserve">a </w:t>
      </w:r>
      <w:r w:rsidRPr="009C02BF">
        <w:t>one to one association between sidelink control pool and sidelink data pool</w:t>
      </w:r>
      <w:r w:rsidR="00646B97" w:rsidRPr="009C02BF">
        <w:t>;</w:t>
      </w:r>
    </w:p>
    <w:p w14:paraId="59985521" w14:textId="77777777" w:rsidR="00583FED" w:rsidRPr="009C02BF" w:rsidRDefault="00583FED" w:rsidP="00583FED">
      <w:pPr>
        <w:pStyle w:val="B2"/>
      </w:pPr>
      <w:r w:rsidRPr="009C02BF">
        <w:t>-</w:t>
      </w:r>
      <w:r w:rsidRPr="009C02BF">
        <w:tab/>
        <w:t>Once the resource pool is selected, the selection is valid for the entire Sidelink Control period. After the Sidelink Control period is finished the UE may perform resource pool selection again.</w:t>
      </w:r>
    </w:p>
    <w:p w14:paraId="4406A975" w14:textId="77777777" w:rsidR="008A4F18" w:rsidRPr="009C02BF" w:rsidRDefault="00583FED" w:rsidP="00583FED">
      <w:pPr>
        <w:pStyle w:val="NO"/>
      </w:pPr>
      <w:r w:rsidRPr="009C02BF">
        <w:t>NOTE:</w:t>
      </w:r>
      <w:r w:rsidRPr="009C02BF">
        <w:tab/>
      </w:r>
      <w:r w:rsidR="00646B97" w:rsidRPr="009C02BF">
        <w:t xml:space="preserve">The </w:t>
      </w:r>
      <w:r w:rsidRPr="009C02BF">
        <w:t>UE is allowed to perform multiple transmission</w:t>
      </w:r>
      <w:r w:rsidR="00646B97" w:rsidRPr="009C02BF">
        <w:t>s</w:t>
      </w:r>
      <w:r w:rsidRPr="009C02BF">
        <w:t xml:space="preserve"> to different destinations in </w:t>
      </w:r>
      <w:r w:rsidR="00646B97" w:rsidRPr="009C02BF">
        <w:t xml:space="preserve">a single </w:t>
      </w:r>
      <w:r w:rsidRPr="009C02BF">
        <w:t>Sidelink Control period.</w:t>
      </w:r>
    </w:p>
    <w:p w14:paraId="4E9FB882" w14:textId="77777777" w:rsidR="008A4F18" w:rsidRPr="009C02BF" w:rsidRDefault="009C4AB3" w:rsidP="00E10AA0">
      <w:r w:rsidRPr="009C02BF">
        <w:lastRenderedPageBreak/>
        <w:t xml:space="preserve">A </w:t>
      </w:r>
      <w:r w:rsidR="008A4F18" w:rsidRPr="009C02BF">
        <w:t xml:space="preserve">UE in RRC_CONNECTED may send </w:t>
      </w:r>
      <w:r w:rsidRPr="009C02BF">
        <w:t xml:space="preserve">a </w:t>
      </w:r>
      <w:r w:rsidR="0050312C" w:rsidRPr="009C02BF">
        <w:rPr>
          <w:rFonts w:eastAsia="Malgun Gothic"/>
          <w:lang w:eastAsia="ko-KR"/>
        </w:rPr>
        <w:t>Sidelink</w:t>
      </w:r>
      <w:r w:rsidR="0050312C" w:rsidRPr="009C02BF">
        <w:t xml:space="preserve"> </w:t>
      </w:r>
      <w:r w:rsidRPr="009C02BF">
        <w:t>UE Information</w:t>
      </w:r>
      <w:r w:rsidR="008A4F18" w:rsidRPr="009C02BF">
        <w:t xml:space="preserve"> </w:t>
      </w:r>
      <w:r w:rsidR="0050312C" w:rsidRPr="009C02BF">
        <w:rPr>
          <w:rFonts w:eastAsia="Malgun Gothic"/>
          <w:lang w:eastAsia="ko-KR"/>
        </w:rPr>
        <w:t>message</w:t>
      </w:r>
      <w:r w:rsidR="0050312C" w:rsidRPr="009C02BF">
        <w:t xml:space="preserve"> </w:t>
      </w:r>
      <w:r w:rsidR="008A4F18" w:rsidRPr="009C02BF">
        <w:t xml:space="preserve">to eNB when UE becomes interested in </w:t>
      </w:r>
      <w:r w:rsidR="0050312C" w:rsidRPr="009C02BF">
        <w:t>sidelink communication</w:t>
      </w:r>
      <w:r w:rsidR="008A4F18" w:rsidRPr="009C02BF">
        <w:t>. In response eNB may configure the UE with a SL-RNTI.</w:t>
      </w:r>
    </w:p>
    <w:p w14:paraId="6076263F" w14:textId="77777777" w:rsidR="008A4F18" w:rsidRPr="009C02BF" w:rsidRDefault="008A4F18" w:rsidP="00E10AA0">
      <w:r w:rsidRPr="009C02BF">
        <w:t xml:space="preserve">A UE is considered in-coverage for </w:t>
      </w:r>
      <w:r w:rsidR="0050312C" w:rsidRPr="009C02BF">
        <w:t>sidelink communication</w:t>
      </w:r>
      <w:r w:rsidRPr="009C02BF">
        <w:t xml:space="preserve"> whenever it detects a cell on a Public Safety ProSe Carrier as per criteria specified in</w:t>
      </w:r>
      <w:r w:rsidR="00B86297" w:rsidRPr="009C02BF">
        <w:t>, as specified in TS 36.331</w:t>
      </w:r>
      <w:r w:rsidRPr="009C02BF">
        <w:t xml:space="preserve"> [16]. The following rules apply for the UE:</w:t>
      </w:r>
    </w:p>
    <w:p w14:paraId="2FA6229E" w14:textId="77777777" w:rsidR="008A4F18" w:rsidRPr="009C02BF" w:rsidRDefault="008A4F18" w:rsidP="00E10AA0">
      <w:pPr>
        <w:pStyle w:val="B1"/>
      </w:pPr>
      <w:r w:rsidRPr="009C02BF">
        <w:t>-</w:t>
      </w:r>
      <w:r w:rsidRPr="009C02BF">
        <w:tab/>
        <w:t xml:space="preserve">If the UE is out of coverage </w:t>
      </w:r>
      <w:r w:rsidR="009C4AB3" w:rsidRPr="009C02BF">
        <w:t xml:space="preserve">for </w:t>
      </w:r>
      <w:r w:rsidR="0050312C" w:rsidRPr="009C02BF">
        <w:t>sidelink communication</w:t>
      </w:r>
      <w:r w:rsidR="009C4AB3" w:rsidRPr="009C02BF">
        <w:t xml:space="preserve"> </w:t>
      </w:r>
      <w:r w:rsidRPr="009C02BF">
        <w:t>it can only use UE autonomous resource selection;</w:t>
      </w:r>
    </w:p>
    <w:p w14:paraId="138AD82D" w14:textId="77777777" w:rsidR="008A4F18" w:rsidRPr="009C02BF" w:rsidRDefault="008A4F18" w:rsidP="00E10AA0">
      <w:pPr>
        <w:pStyle w:val="B1"/>
      </w:pPr>
      <w:r w:rsidRPr="009C02BF">
        <w:t>-</w:t>
      </w:r>
      <w:r w:rsidRPr="009C02BF">
        <w:tab/>
        <w:t xml:space="preserve">If the UE is in coverage </w:t>
      </w:r>
      <w:r w:rsidR="009C4AB3" w:rsidRPr="009C02BF">
        <w:t xml:space="preserve">for </w:t>
      </w:r>
      <w:r w:rsidR="0050312C" w:rsidRPr="009C02BF">
        <w:t>sidelink communication</w:t>
      </w:r>
      <w:r w:rsidR="009C4AB3" w:rsidRPr="009C02BF">
        <w:t xml:space="preserve"> </w:t>
      </w:r>
      <w:r w:rsidRPr="009C02BF">
        <w:t xml:space="preserve">it may use scheduled resource allocation or </w:t>
      </w:r>
      <w:r w:rsidR="009C4AB3" w:rsidRPr="009C02BF">
        <w:t xml:space="preserve">UE </w:t>
      </w:r>
      <w:r w:rsidRPr="009C02BF">
        <w:t>autonomous resource selection as per eNB configuration;</w:t>
      </w:r>
    </w:p>
    <w:p w14:paraId="5093E27B" w14:textId="77777777" w:rsidR="008A4F18" w:rsidRPr="009C02BF" w:rsidRDefault="008A4F18" w:rsidP="00E10AA0">
      <w:pPr>
        <w:pStyle w:val="B1"/>
      </w:pPr>
      <w:r w:rsidRPr="009C02BF">
        <w:t>-</w:t>
      </w:r>
      <w:r w:rsidRPr="009C02BF">
        <w:tab/>
        <w:t xml:space="preserve">If the UE is in coverage </w:t>
      </w:r>
      <w:r w:rsidR="009C4AB3" w:rsidRPr="009C02BF">
        <w:t xml:space="preserve">for </w:t>
      </w:r>
      <w:r w:rsidR="0050312C" w:rsidRPr="009C02BF">
        <w:t>sidelink communication</w:t>
      </w:r>
      <w:r w:rsidR="009C4AB3" w:rsidRPr="009C02BF">
        <w:t xml:space="preserve"> </w:t>
      </w:r>
      <w:r w:rsidRPr="009C02BF">
        <w:t xml:space="preserve">it shall use only the resource allocation mode indicated by eNB configuration unless one of the exceptional cases as specified in </w:t>
      </w:r>
      <w:r w:rsidR="002C547C" w:rsidRPr="009C02BF">
        <w:t xml:space="preserve">TS 36.331 </w:t>
      </w:r>
      <w:r w:rsidRPr="009C02BF">
        <w:t>[16] occurs</w:t>
      </w:r>
      <w:r w:rsidR="006826BC" w:rsidRPr="009C02BF">
        <w:t>:</w:t>
      </w:r>
    </w:p>
    <w:p w14:paraId="546461FF" w14:textId="77777777" w:rsidR="008A4F18" w:rsidRPr="009C02BF" w:rsidRDefault="008A4F18" w:rsidP="00E10AA0">
      <w:pPr>
        <w:pStyle w:val="B2"/>
      </w:pPr>
      <w:r w:rsidRPr="009C02BF">
        <w:t>-</w:t>
      </w:r>
      <w:r w:rsidRPr="009C02BF">
        <w:tab/>
        <w:t>When an exceptional case occurs the UE is allowed to use UE autonomous resource selection temporarily even though it was configured to use scheduled resource allocation. Resource pool to be used during exception</w:t>
      </w:r>
      <w:r w:rsidR="004A4DCA" w:rsidRPr="009C02BF">
        <w:t>al case may be provided by eNB.</w:t>
      </w:r>
    </w:p>
    <w:p w14:paraId="2A106142" w14:textId="77777777" w:rsidR="008A4F18" w:rsidRPr="009C02BF" w:rsidRDefault="008A4F18" w:rsidP="00E10AA0">
      <w:r w:rsidRPr="009C02BF">
        <w:t xml:space="preserve">A UE that is camped or connected on one carrier frequency but interested in </w:t>
      </w:r>
      <w:r w:rsidR="0050312C" w:rsidRPr="009C02BF">
        <w:t>sidelink communication</w:t>
      </w:r>
      <w:r w:rsidRPr="009C02BF">
        <w:t xml:space="preserve"> operation on another carrier frequency (i.e. Public Safety ProSe Carrier) shall attempt to find cells on the Public Safety ProSe Carrier.</w:t>
      </w:r>
    </w:p>
    <w:p w14:paraId="516FF0D9" w14:textId="77777777" w:rsidR="008A4F18" w:rsidRPr="009C02BF" w:rsidRDefault="008A4F18" w:rsidP="00E10AA0">
      <w:pPr>
        <w:pStyle w:val="B1"/>
      </w:pPr>
      <w:r w:rsidRPr="009C02BF">
        <w:t>-</w:t>
      </w:r>
      <w:r w:rsidRPr="009C02BF">
        <w:tab/>
        <w:t xml:space="preserve">An RRC_IDLE UE camped on a cell in another carrier frequency, but in the coverage area of an E-UTRA cell on Public Safety ProSe Carrier may consider the Public Safety ProSe carrier to be </w:t>
      </w:r>
      <w:r w:rsidR="009C4AB3" w:rsidRPr="009C02BF">
        <w:t xml:space="preserve">the </w:t>
      </w:r>
      <w:r w:rsidRPr="009C02BF">
        <w:t xml:space="preserve">highest priority; and reselects to the cell on the Public Safety ProSe Carrier. UE may consider a frequency (non-Public Safety ProSe carrier) to be </w:t>
      </w:r>
      <w:r w:rsidR="009C4AB3" w:rsidRPr="009C02BF">
        <w:t xml:space="preserve">the </w:t>
      </w:r>
      <w:r w:rsidRPr="009C02BF">
        <w:t xml:space="preserve">highest priority if it can perform </w:t>
      </w:r>
      <w:r w:rsidR="0050312C" w:rsidRPr="009C02BF">
        <w:t>sidelink communication</w:t>
      </w:r>
      <w:r w:rsidRPr="009C02BF">
        <w:t xml:space="preserve"> only while camping on the frequency</w:t>
      </w:r>
      <w:r w:rsidR="006826BC" w:rsidRPr="009C02BF">
        <w:t>.</w:t>
      </w:r>
    </w:p>
    <w:p w14:paraId="4E77A6CC" w14:textId="77777777" w:rsidR="008A4F18" w:rsidRPr="009C02BF" w:rsidRDefault="008A4F18" w:rsidP="00E10AA0">
      <w:pPr>
        <w:pStyle w:val="B1"/>
      </w:pPr>
      <w:r w:rsidRPr="009C02BF">
        <w:t>-</w:t>
      </w:r>
      <w:r w:rsidRPr="009C02BF">
        <w:tab/>
        <w:t xml:space="preserve">An RRC_CONNECTED UE served by a cell in another carrier frequency may send a </w:t>
      </w:r>
      <w:r w:rsidR="0050312C" w:rsidRPr="009C02BF">
        <w:rPr>
          <w:rFonts w:eastAsia="Malgun Gothic"/>
          <w:lang w:eastAsia="ko-KR"/>
        </w:rPr>
        <w:t>Sidelink</w:t>
      </w:r>
      <w:r w:rsidR="0050312C" w:rsidRPr="009C02BF">
        <w:t xml:space="preserve"> </w:t>
      </w:r>
      <w:r w:rsidR="009C4AB3" w:rsidRPr="009C02BF">
        <w:t>UE Information</w:t>
      </w:r>
      <w:r w:rsidRPr="009C02BF">
        <w:t xml:space="preserve"> </w:t>
      </w:r>
      <w:r w:rsidR="0050312C" w:rsidRPr="009C02BF">
        <w:rPr>
          <w:rFonts w:eastAsia="Malgun Gothic"/>
          <w:lang w:eastAsia="ko-KR"/>
        </w:rPr>
        <w:t>message</w:t>
      </w:r>
      <w:r w:rsidR="0050312C" w:rsidRPr="009C02BF">
        <w:t xml:space="preserve"> </w:t>
      </w:r>
      <w:r w:rsidRPr="009C02BF">
        <w:t xml:space="preserve">to its serving cell when it wants to perform </w:t>
      </w:r>
      <w:r w:rsidR="0050312C" w:rsidRPr="009C02BF">
        <w:t>sidelink communication</w:t>
      </w:r>
      <w:r w:rsidRPr="009C02BF">
        <w:t>. The indication contains the intended Public Safety ProSe Carrier</w:t>
      </w:r>
      <w:r w:rsidR="006826BC" w:rsidRPr="009C02BF">
        <w:t>:</w:t>
      </w:r>
    </w:p>
    <w:p w14:paraId="5F46C483" w14:textId="77777777" w:rsidR="008A4F18" w:rsidRPr="009C02BF" w:rsidRDefault="008A4F18" w:rsidP="00E10AA0">
      <w:pPr>
        <w:pStyle w:val="B2"/>
      </w:pPr>
      <w:r w:rsidRPr="009C02BF">
        <w:t>-</w:t>
      </w:r>
      <w:r w:rsidRPr="009C02BF">
        <w:tab/>
        <w:t xml:space="preserve">The serving cell indicates with the presence of SIB18 whether the UE is allowed to send </w:t>
      </w:r>
      <w:r w:rsidR="009C4AB3" w:rsidRPr="009C02BF">
        <w:t xml:space="preserve">a </w:t>
      </w:r>
      <w:r w:rsidRPr="009C02BF">
        <w:t xml:space="preserve">ProSe </w:t>
      </w:r>
      <w:r w:rsidR="009C4AB3" w:rsidRPr="009C02BF">
        <w:t>UE Information</w:t>
      </w:r>
      <w:r w:rsidRPr="009C02BF">
        <w:t xml:space="preserve"> indication;</w:t>
      </w:r>
    </w:p>
    <w:p w14:paraId="38EDBEB7" w14:textId="77777777" w:rsidR="008A4F18" w:rsidRPr="009C02BF" w:rsidRDefault="008A4F18" w:rsidP="00E10AA0">
      <w:pPr>
        <w:pStyle w:val="B2"/>
      </w:pPr>
      <w:r w:rsidRPr="009C02BF">
        <w:t>-</w:t>
      </w:r>
      <w:r w:rsidRPr="009C02BF">
        <w:tab/>
        <w:t>The serving cell may configure an inter-frequency RRM measurement on the Public Safety ProSe Carrier;</w:t>
      </w:r>
    </w:p>
    <w:p w14:paraId="13BA4641" w14:textId="77777777" w:rsidR="008A4F18" w:rsidRPr="009C02BF" w:rsidRDefault="008A4F18" w:rsidP="00E10AA0">
      <w:pPr>
        <w:pStyle w:val="B2"/>
      </w:pPr>
      <w:r w:rsidRPr="009C02BF">
        <w:t>-</w:t>
      </w:r>
      <w:r w:rsidRPr="009C02BF">
        <w:tab/>
        <w:t>Once the UE enters coverage of a cell on the Public Safety ProSe Carrier, based on measurement report the eNB performs inter-frequency mobility to the Public Safety ProSe Carrier;</w:t>
      </w:r>
    </w:p>
    <w:p w14:paraId="6C25E1EF" w14:textId="77777777" w:rsidR="008A4F18" w:rsidRPr="009C02BF" w:rsidRDefault="008A4F18" w:rsidP="00E10AA0">
      <w:pPr>
        <w:pStyle w:val="B2"/>
      </w:pPr>
      <w:r w:rsidRPr="009C02BF">
        <w:t>-</w:t>
      </w:r>
      <w:r w:rsidRPr="009C02BF">
        <w:tab/>
        <w:t>If inter-frequency mobility is not performed by the serving cell</w:t>
      </w:r>
      <w:r w:rsidR="00DC2746" w:rsidRPr="009C02BF">
        <w:t xml:space="preserve"> (e.g. the serving cell does not broadcast SIB18 or if handover fails)</w:t>
      </w:r>
      <w:r w:rsidRPr="009C02BF">
        <w:t xml:space="preserve">, the UE may still perform </w:t>
      </w:r>
      <w:r w:rsidR="0050312C" w:rsidRPr="009C02BF">
        <w:t>sidelink communication</w:t>
      </w:r>
      <w:r w:rsidRPr="009C02BF">
        <w:t xml:space="preserve"> using UE autonomous resource selection from the resource pools, if any, broadcasted by the detected E-UTRA cell on the Public Safety ProSe Carrier.</w:t>
      </w:r>
    </w:p>
    <w:p w14:paraId="0459821E" w14:textId="77777777" w:rsidR="008A4F18" w:rsidRPr="009C02BF" w:rsidRDefault="008A4F18" w:rsidP="00E10AA0">
      <w:pPr>
        <w:pStyle w:val="B1"/>
      </w:pPr>
      <w:r w:rsidRPr="009C02BF">
        <w:t>-</w:t>
      </w:r>
      <w:r w:rsidRPr="009C02BF">
        <w:tab/>
        <w:t xml:space="preserve">If the UE does not detect an E-UTRA cell on the Public Safety ProSe Carrier, the UE can use Public Safety ProSe Carrier resources preconfigured in the UICC or ME for out of coverage </w:t>
      </w:r>
      <w:r w:rsidR="0050312C" w:rsidRPr="009C02BF">
        <w:t>sidelink communication</w:t>
      </w:r>
      <w:r w:rsidRPr="009C02BF">
        <w:t>;</w:t>
      </w:r>
    </w:p>
    <w:p w14:paraId="78E168C6" w14:textId="77777777" w:rsidR="008A4F18" w:rsidRPr="009C02BF" w:rsidRDefault="008A4F18" w:rsidP="00E10AA0">
      <w:pPr>
        <w:pStyle w:val="B1"/>
      </w:pPr>
      <w:r w:rsidRPr="009C02BF">
        <w:t>-</w:t>
      </w:r>
      <w:r w:rsidRPr="009C02B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9C02BF" w:rsidRDefault="008A4F18" w:rsidP="00E10AA0">
      <w:pPr>
        <w:pStyle w:val="NO"/>
      </w:pPr>
      <w:r w:rsidRPr="009C02BF">
        <w:t>NOTE:</w:t>
      </w:r>
      <w:r w:rsidRPr="009C02BF">
        <w:tab/>
        <w:t xml:space="preserve">For Rel-12 all ProSe communication (for a UE) is performed on a single preconfigured Public Safety ProSe Carrier, which is valid in the operating region. Higher layers check validity of the Public Safety ProSe Carrier </w:t>
      </w:r>
      <w:r w:rsidR="004A4DCA" w:rsidRPr="009C02BF">
        <w:t>in the operating region.</w:t>
      </w:r>
    </w:p>
    <w:p w14:paraId="3A41A9A6" w14:textId="77777777" w:rsidR="008A4F18" w:rsidRPr="009C02BF" w:rsidRDefault="008A4F18" w:rsidP="00E10AA0">
      <w:r w:rsidRPr="009C02BF">
        <w:t>The cell on the Public Safety ProSe Carrier may selec</w:t>
      </w:r>
      <w:r w:rsidR="004A4DCA" w:rsidRPr="009C02BF">
        <w:t>t one of the following options:</w:t>
      </w:r>
    </w:p>
    <w:p w14:paraId="04160F90" w14:textId="77777777" w:rsidR="008A4F18" w:rsidRPr="009C02BF" w:rsidRDefault="008A4F18" w:rsidP="00E10AA0">
      <w:pPr>
        <w:pStyle w:val="B1"/>
      </w:pPr>
      <w:r w:rsidRPr="009C02BF">
        <w:t>-</w:t>
      </w:r>
      <w:r w:rsidRPr="009C02BF">
        <w:tab/>
        <w:t>The cell on the Public Safety ProSe Carrier may provide a transmission resource pool for UE autonomous resource selection in SIB18</w:t>
      </w:r>
      <w:r w:rsidR="006826BC" w:rsidRPr="009C02BF">
        <w:t>:</w:t>
      </w:r>
    </w:p>
    <w:p w14:paraId="5D5FBB03" w14:textId="77777777" w:rsidR="008A4F18" w:rsidRPr="009C02BF" w:rsidRDefault="008A4F18" w:rsidP="00E10AA0">
      <w:pPr>
        <w:pStyle w:val="B2"/>
      </w:pPr>
      <w:r w:rsidRPr="009C02BF">
        <w:t>-</w:t>
      </w:r>
      <w:r w:rsidRPr="009C02BF">
        <w:tab/>
        <w:t xml:space="preserve">UEs that are authorized for </w:t>
      </w:r>
      <w:r w:rsidR="0050312C" w:rsidRPr="009C02BF">
        <w:t>sidelink communication</w:t>
      </w:r>
      <w:r w:rsidRPr="009C02BF">
        <w:t xml:space="preserve"> may use these resources for </w:t>
      </w:r>
      <w:r w:rsidR="0050312C" w:rsidRPr="009C02BF">
        <w:t>sidelink communication</w:t>
      </w:r>
      <w:r w:rsidRPr="009C02BF">
        <w:t xml:space="preserve"> in RRC_IDLE in the cell </w:t>
      </w:r>
      <w:r w:rsidR="00B234AF" w:rsidRPr="009C02BF">
        <w:t xml:space="preserve">on </w:t>
      </w:r>
      <w:r w:rsidRPr="009C02BF">
        <w:t>the same carrier (i.e. Public Safety ProSe Carrier)</w:t>
      </w:r>
      <w:r w:rsidR="006826BC" w:rsidRPr="009C02BF">
        <w:t>;</w:t>
      </w:r>
    </w:p>
    <w:p w14:paraId="3C9648AB" w14:textId="77777777" w:rsidR="008A4F18" w:rsidRPr="009C02BF" w:rsidRDefault="008A4F18" w:rsidP="00E10AA0">
      <w:pPr>
        <w:pStyle w:val="B2"/>
      </w:pPr>
      <w:r w:rsidRPr="009C02BF">
        <w:t>-</w:t>
      </w:r>
      <w:r w:rsidRPr="009C02BF">
        <w:tab/>
        <w:t xml:space="preserve">UEs that are authorized for </w:t>
      </w:r>
      <w:r w:rsidR="0050312C" w:rsidRPr="009C02BF">
        <w:t>sidelink communication</w:t>
      </w:r>
      <w:r w:rsidRPr="009C02BF">
        <w:t xml:space="preserve"> may use these resources for </w:t>
      </w:r>
      <w:r w:rsidR="0050312C" w:rsidRPr="009C02BF">
        <w:t>sidelink communication</w:t>
      </w:r>
      <w:r w:rsidRPr="009C02BF">
        <w:t xml:space="preserve"> in RRC_IDLE or RRC_CONNECTED in a cell </w:t>
      </w:r>
      <w:r w:rsidR="00B234AF" w:rsidRPr="009C02BF">
        <w:t xml:space="preserve">on </w:t>
      </w:r>
      <w:r w:rsidRPr="009C02BF">
        <w:t>another carrier.</w:t>
      </w:r>
    </w:p>
    <w:p w14:paraId="6C6E9525" w14:textId="77777777" w:rsidR="008A4F18" w:rsidRPr="009C02BF" w:rsidRDefault="008A4F18" w:rsidP="00E10AA0">
      <w:pPr>
        <w:pStyle w:val="B1"/>
      </w:pPr>
      <w:r w:rsidRPr="009C02BF">
        <w:lastRenderedPageBreak/>
        <w:t>-</w:t>
      </w:r>
      <w:r w:rsidRPr="009C02BF">
        <w:tab/>
        <w:t xml:space="preserve">The cell on the Public Safety ProSe Carrier may indicate in SIB18 that it supports </w:t>
      </w:r>
      <w:r w:rsidR="0050312C" w:rsidRPr="009C02BF">
        <w:t>sidelink communication</w:t>
      </w:r>
      <w:r w:rsidRPr="009C02BF">
        <w:t xml:space="preserve"> but does not provide transmission resources. UEs need to enter RRC_CONNECTED to perform </w:t>
      </w:r>
      <w:r w:rsidR="0050312C" w:rsidRPr="009C02BF">
        <w:t>sidelink communication</w:t>
      </w:r>
      <w:r w:rsidRPr="009C02BF">
        <w:t xml:space="preserve"> transmission. In this case the cell on the Public Safety ProSe Carrie</w:t>
      </w:r>
      <w:r w:rsidR="004A4DCA" w:rsidRPr="009C02BF">
        <w:t xml:space="preserve">r </w:t>
      </w:r>
      <w:r w:rsidRPr="009C02BF">
        <w:t>may provide in broadcast signalling a</w:t>
      </w:r>
      <w:r w:rsidR="00B234AF" w:rsidRPr="009C02BF">
        <w:t>n</w:t>
      </w:r>
      <w:r w:rsidRPr="009C02BF">
        <w:t xml:space="preserve"> </w:t>
      </w:r>
      <w:r w:rsidR="00B234AF" w:rsidRPr="009C02BF">
        <w:t xml:space="preserve">exceptional </w:t>
      </w:r>
      <w:r w:rsidRPr="009C02BF">
        <w:t xml:space="preserve">transmission resource pool for UE autonomous resource selection, to be used by the UE in </w:t>
      </w:r>
      <w:r w:rsidR="00B234AF" w:rsidRPr="009C02BF">
        <w:t xml:space="preserve">exceptional </w:t>
      </w:r>
      <w:r w:rsidRPr="009C02BF">
        <w:t>case</w:t>
      </w:r>
      <w:r w:rsidR="00B234AF" w:rsidRPr="009C02BF">
        <w:t>s</w:t>
      </w:r>
      <w:r w:rsidRPr="009C02BF">
        <w:t xml:space="preserve">, as specified in </w:t>
      </w:r>
      <w:r w:rsidR="002C547C" w:rsidRPr="009C02BF">
        <w:t xml:space="preserve">TS 36.331 </w:t>
      </w:r>
      <w:r w:rsidRPr="009C02BF">
        <w:t>[16]</w:t>
      </w:r>
      <w:r w:rsidR="006826BC" w:rsidRPr="009C02BF">
        <w:t>:</w:t>
      </w:r>
    </w:p>
    <w:p w14:paraId="695CA227" w14:textId="77777777" w:rsidR="008A4F18" w:rsidRPr="009C02BF" w:rsidRDefault="008A4F18" w:rsidP="00E10AA0">
      <w:pPr>
        <w:pStyle w:val="B2"/>
      </w:pPr>
      <w:r w:rsidRPr="009C02BF">
        <w:t>-</w:t>
      </w:r>
      <w:r w:rsidRPr="009C02BF">
        <w:tab/>
        <w:t xml:space="preserve">A UE in RRC_CONNECTED that is authorized to perform </w:t>
      </w:r>
      <w:r w:rsidR="0050312C" w:rsidRPr="009C02BF">
        <w:t>sidelink communication</w:t>
      </w:r>
      <w:r w:rsidRPr="009C02BF">
        <w:t xml:space="preserve"> transmission indicates to the serving eNB that it wants to perform </w:t>
      </w:r>
      <w:r w:rsidR="0050312C" w:rsidRPr="009C02BF">
        <w:t>sidelink communication</w:t>
      </w:r>
      <w:r w:rsidRPr="009C02BF">
        <w:t xml:space="preserve"> transmissions;</w:t>
      </w:r>
    </w:p>
    <w:p w14:paraId="21C599CC" w14:textId="77777777" w:rsidR="008A4F18" w:rsidRPr="009C02BF" w:rsidRDefault="008A4F18" w:rsidP="00E10AA0">
      <w:pPr>
        <w:pStyle w:val="B2"/>
      </w:pPr>
      <w:r w:rsidRPr="009C02BF">
        <w:t>-</w:t>
      </w:r>
      <w:r w:rsidRPr="009C02BF">
        <w:tab/>
        <w:t xml:space="preserve">The eNB validates whether the UE is authorized for </w:t>
      </w:r>
      <w:r w:rsidR="0050312C" w:rsidRPr="009C02BF">
        <w:t>sidelink communication</w:t>
      </w:r>
      <w:r w:rsidRPr="009C02BF">
        <w:t xml:space="preserve"> transmission using the UE context received from MME;</w:t>
      </w:r>
    </w:p>
    <w:p w14:paraId="34A9E29A" w14:textId="77777777" w:rsidR="008A4F18" w:rsidRPr="009C02BF" w:rsidRDefault="008A4F18" w:rsidP="00E10AA0">
      <w:pPr>
        <w:pStyle w:val="B2"/>
      </w:pPr>
      <w:r w:rsidRPr="009C02BF">
        <w:t>-</w:t>
      </w:r>
      <w:r w:rsidRPr="009C02BF">
        <w:tab/>
        <w:t>The eNB may configure a UE by dedicated signalling with a transmission resource pool for UE autonomous</w:t>
      </w:r>
      <w:r w:rsidR="00FA4A7A" w:rsidRPr="009C02BF">
        <w:tab/>
      </w:r>
      <w:r w:rsidRPr="009C02BF">
        <w:t xml:space="preserve">resource selection; that may be used without constraints while the UE is </w:t>
      </w:r>
      <w:r w:rsidR="00B234AF" w:rsidRPr="009C02BF">
        <w:t xml:space="preserve">in </w:t>
      </w:r>
      <w:r w:rsidRPr="009C02BF">
        <w:t xml:space="preserve">RRC_CONNECTED. Alternatively, the eNB may configure a UE </w:t>
      </w:r>
      <w:r w:rsidR="00B234AF" w:rsidRPr="009C02BF">
        <w:t>to use the exceptional</w:t>
      </w:r>
      <w:r w:rsidRPr="009C02BF">
        <w:t xml:space="preserve"> transmission resource pool for UE autonomous resource selection which the UE is allowed to use only in exceptional cases, as specified in </w:t>
      </w:r>
      <w:r w:rsidR="002C547C" w:rsidRPr="009C02BF">
        <w:t xml:space="preserve">TS 36.331 </w:t>
      </w:r>
      <w:r w:rsidRPr="009C02BF">
        <w:t>[16], and rely on scheduled resource allocation otherwise.</w:t>
      </w:r>
    </w:p>
    <w:p w14:paraId="74671053" w14:textId="77777777" w:rsidR="008A4F18" w:rsidRPr="009C02BF"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63142311"/>
      <w:r w:rsidRPr="009C02BF">
        <w:t>23.</w:t>
      </w:r>
      <w:r w:rsidR="004A4DCA" w:rsidRPr="009C02BF">
        <w:t>10</w:t>
      </w:r>
      <w:r w:rsidRPr="009C02BF">
        <w:t>.3.1</w:t>
      </w:r>
      <w:r w:rsidRPr="009C02BF">
        <w:tab/>
        <w:t xml:space="preserve">Resource Pool for </w:t>
      </w:r>
      <w:r w:rsidR="0050312C" w:rsidRPr="009C02BF">
        <w:t>sidelink control information</w:t>
      </w:r>
      <w:bookmarkEnd w:id="5058"/>
      <w:bookmarkEnd w:id="5059"/>
      <w:bookmarkEnd w:id="5060"/>
      <w:bookmarkEnd w:id="5061"/>
      <w:bookmarkEnd w:id="5062"/>
      <w:bookmarkEnd w:id="5063"/>
    </w:p>
    <w:p w14:paraId="30EA2CF3" w14:textId="77777777" w:rsidR="008A4F18" w:rsidRPr="009C02BF" w:rsidRDefault="001D4589" w:rsidP="00E10AA0">
      <w:r w:rsidRPr="009C02BF">
        <w:t xml:space="preserve">A set of </w:t>
      </w:r>
      <w:r w:rsidR="00583FED" w:rsidRPr="009C02BF">
        <w:t xml:space="preserve">transmission and reception </w:t>
      </w:r>
      <w:r w:rsidR="008A4F18" w:rsidRPr="009C02BF">
        <w:t xml:space="preserve">resource pools for </w:t>
      </w:r>
      <w:r w:rsidR="0050312C" w:rsidRPr="009C02BF">
        <w:t>sidelink control information</w:t>
      </w:r>
      <w:r w:rsidR="008A4F18" w:rsidRPr="009C02BF">
        <w:t xml:space="preserve"> when the UE is out of coverage </w:t>
      </w:r>
      <w:r w:rsidR="00B234AF" w:rsidRPr="009C02BF">
        <w:t xml:space="preserve">for </w:t>
      </w:r>
      <w:r w:rsidR="0050312C" w:rsidRPr="009C02BF">
        <w:t>sidelink communication</w:t>
      </w:r>
      <w:r w:rsidR="00B234AF" w:rsidRPr="009C02BF">
        <w:t xml:space="preserve"> </w:t>
      </w:r>
      <w:r w:rsidRPr="009C02BF">
        <w:t>is pre-</w:t>
      </w:r>
      <w:r w:rsidR="008A4F18" w:rsidRPr="009C02BF">
        <w:t>configured</w:t>
      </w:r>
      <w:r w:rsidRPr="009C02BF">
        <w:t xml:space="preserve"> in the UE.</w:t>
      </w:r>
    </w:p>
    <w:p w14:paraId="22CB363A" w14:textId="77777777" w:rsidR="008A4F18" w:rsidRPr="009C02BF" w:rsidRDefault="008A4F18" w:rsidP="00E10AA0">
      <w:r w:rsidRPr="009C02BF">
        <w:t xml:space="preserve">The resource pools for </w:t>
      </w:r>
      <w:r w:rsidR="0050312C" w:rsidRPr="009C02BF">
        <w:t>sidelink control information</w:t>
      </w:r>
      <w:r w:rsidRPr="009C02BF">
        <w:t xml:space="preserve"> when the UE is in coverage </w:t>
      </w:r>
      <w:r w:rsidR="00B234AF" w:rsidRPr="009C02BF">
        <w:t xml:space="preserve">for </w:t>
      </w:r>
      <w:r w:rsidR="0050312C" w:rsidRPr="009C02BF">
        <w:t>sidelink communication</w:t>
      </w:r>
      <w:r w:rsidR="00B234AF" w:rsidRPr="009C02BF">
        <w:t xml:space="preserve"> </w:t>
      </w:r>
      <w:r w:rsidRPr="009C02BF">
        <w:t>are configured as below:</w:t>
      </w:r>
    </w:p>
    <w:p w14:paraId="68EC21A4" w14:textId="77777777" w:rsidR="008A4F18" w:rsidRPr="009C02BF" w:rsidRDefault="008A4F18" w:rsidP="00E10AA0">
      <w:pPr>
        <w:pStyle w:val="B1"/>
      </w:pPr>
      <w:r w:rsidRPr="009C02BF">
        <w:t>-</w:t>
      </w:r>
      <w:r w:rsidRPr="009C02BF">
        <w:tab/>
        <w:t>The resource pool</w:t>
      </w:r>
      <w:r w:rsidR="001D4589" w:rsidRPr="009C02BF">
        <w:t>s</w:t>
      </w:r>
      <w:r w:rsidRPr="009C02BF">
        <w:t xml:space="preserve"> used for reception </w:t>
      </w:r>
      <w:r w:rsidR="001D4589" w:rsidRPr="009C02BF">
        <w:t xml:space="preserve">are </w:t>
      </w:r>
      <w:r w:rsidRPr="009C02BF">
        <w:t>configured by the eNB via RRC, in broadcast signalling;</w:t>
      </w:r>
    </w:p>
    <w:p w14:paraId="45D370DC" w14:textId="77777777" w:rsidR="008A4F18" w:rsidRPr="009C02BF" w:rsidRDefault="008A4F18" w:rsidP="00E10AA0">
      <w:pPr>
        <w:pStyle w:val="B1"/>
      </w:pPr>
      <w:r w:rsidRPr="009C02BF">
        <w:t>-</w:t>
      </w:r>
      <w:r w:rsidRPr="009C02BF">
        <w:tab/>
        <w:t>The resource pool used for transmission is configured by the eNB via RRC, in dedicated or broadcast signalling, if UE autonomous resource selection</w:t>
      </w:r>
      <w:r w:rsidR="00561698" w:rsidRPr="009C02BF">
        <w:t xml:space="preserve"> </w:t>
      </w:r>
      <w:r w:rsidRPr="009C02BF">
        <w:t>is used;</w:t>
      </w:r>
    </w:p>
    <w:p w14:paraId="5B9D916B" w14:textId="77777777" w:rsidR="008A4F18" w:rsidRPr="009C02BF" w:rsidRDefault="008A4F18" w:rsidP="00E10AA0">
      <w:pPr>
        <w:pStyle w:val="B1"/>
      </w:pPr>
      <w:r w:rsidRPr="009C02BF">
        <w:t>-</w:t>
      </w:r>
      <w:r w:rsidRPr="009C02BF">
        <w:tab/>
        <w:t>The resource pool used for transmission is configured by the eNB via RRC, in dedicated signalling if scheduled resource allocation is used</w:t>
      </w:r>
      <w:r w:rsidR="0087277E" w:rsidRPr="009C02BF">
        <w:t>:</w:t>
      </w:r>
    </w:p>
    <w:p w14:paraId="46E0AC7C" w14:textId="77777777" w:rsidR="008A4F18" w:rsidRPr="009C02BF" w:rsidRDefault="008A4F18" w:rsidP="00E10AA0">
      <w:pPr>
        <w:pStyle w:val="B2"/>
      </w:pPr>
      <w:r w:rsidRPr="009C02BF">
        <w:t>-</w:t>
      </w:r>
      <w:r w:rsidRPr="009C02BF">
        <w:tab/>
        <w:t xml:space="preserve">The eNB schedules the specific resource(s) for </w:t>
      </w:r>
      <w:r w:rsidR="0050312C" w:rsidRPr="009C02BF">
        <w:t>sidelink control information</w:t>
      </w:r>
      <w:r w:rsidRPr="009C02BF">
        <w:t xml:space="preserve"> transmission within</w:t>
      </w:r>
      <w:r w:rsidR="004A4DCA" w:rsidRPr="009C02BF">
        <w:t xml:space="preserve"> the configured reception pool</w:t>
      </w:r>
      <w:r w:rsidR="001D4589" w:rsidRPr="009C02BF">
        <w:t>s</w:t>
      </w:r>
      <w:r w:rsidR="004A4DCA" w:rsidRPr="009C02BF">
        <w:t>.</w:t>
      </w:r>
    </w:p>
    <w:p w14:paraId="3445D921" w14:textId="77777777" w:rsidR="008A4F18" w:rsidRPr="009C02BF" w:rsidRDefault="008A4F18" w:rsidP="00E10AA0">
      <w:pPr>
        <w:pStyle w:val="NO"/>
      </w:pPr>
      <w:r w:rsidRPr="009C02BF">
        <w:t>NOTE:</w:t>
      </w:r>
      <w:r w:rsidRPr="009C02BF">
        <w:tab/>
        <w:t xml:space="preserve">In order to perform communication even when some UEs are in-coverage and some UEs are out of coverage, all UEs (i.e. both in and out of coverage) should be configured with resource pools for </w:t>
      </w:r>
      <w:r w:rsidR="001D4589" w:rsidRPr="009C02BF">
        <w:t xml:space="preserve">reception of </w:t>
      </w:r>
      <w:r w:rsidR="0050312C" w:rsidRPr="009C02BF">
        <w:t>sidelink control information</w:t>
      </w:r>
      <w:r w:rsidRPr="009C02BF">
        <w:t xml:space="preserve"> which </w:t>
      </w:r>
      <w:r w:rsidR="00B234AF" w:rsidRPr="009C02BF">
        <w:t xml:space="preserve">are </w:t>
      </w:r>
      <w:r w:rsidRPr="009C02BF">
        <w:t xml:space="preserve">the union of the resource pools used for transmission of </w:t>
      </w:r>
      <w:r w:rsidR="0050312C" w:rsidRPr="009C02BF">
        <w:t>sidelink control information</w:t>
      </w:r>
      <w:r w:rsidRPr="009C02BF">
        <w:t xml:space="preserve"> </w:t>
      </w:r>
      <w:r w:rsidR="001D4589" w:rsidRPr="009C02BF">
        <w:t xml:space="preserve">from a) </w:t>
      </w:r>
      <w:r w:rsidR="00B234AF" w:rsidRPr="009C02BF">
        <w:t>the serving cell</w:t>
      </w:r>
      <w:r w:rsidR="00D129AE" w:rsidRPr="009C02BF">
        <w:t>,</w:t>
      </w:r>
      <w:r w:rsidR="00B234AF" w:rsidRPr="009C02BF">
        <w:t xml:space="preserve"> </w:t>
      </w:r>
      <w:r w:rsidR="001D4589" w:rsidRPr="009C02BF">
        <w:t xml:space="preserve">b) </w:t>
      </w:r>
      <w:r w:rsidRPr="009C02BF">
        <w:t xml:space="preserve">neighbour cells and </w:t>
      </w:r>
      <w:r w:rsidR="001D4589" w:rsidRPr="009C02BF">
        <w:t xml:space="preserve">c) </w:t>
      </w:r>
      <w:r w:rsidR="004A4DCA" w:rsidRPr="009C02BF">
        <w:t>out of coverage</w:t>
      </w:r>
      <w:r w:rsidR="001D4589" w:rsidRPr="009C02BF">
        <w:t xml:space="preserve"> (i.e. pre-configured transmission resource pools).</w:t>
      </w:r>
    </w:p>
    <w:p w14:paraId="76A796C9" w14:textId="77777777" w:rsidR="008A4F18" w:rsidRPr="009C02BF"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63142312"/>
      <w:r w:rsidRPr="009C02BF">
        <w:t>23.</w:t>
      </w:r>
      <w:r w:rsidR="004A4DCA" w:rsidRPr="009C02BF">
        <w:t>10</w:t>
      </w:r>
      <w:r w:rsidRPr="009C02BF">
        <w:t>.3.2</w:t>
      </w:r>
      <w:r w:rsidRPr="009C02BF">
        <w:tab/>
        <w:t xml:space="preserve">Resource Pool for </w:t>
      </w:r>
      <w:r w:rsidR="0050312C" w:rsidRPr="009C02BF">
        <w:rPr>
          <w:rFonts w:eastAsia="Malgun Gothic"/>
          <w:lang w:eastAsia="ko-KR"/>
        </w:rPr>
        <w:t>sidelink data</w:t>
      </w:r>
      <w:bookmarkEnd w:id="5064"/>
      <w:bookmarkEnd w:id="5065"/>
      <w:bookmarkEnd w:id="5066"/>
      <w:bookmarkEnd w:id="5067"/>
      <w:bookmarkEnd w:id="5068"/>
      <w:bookmarkEnd w:id="5069"/>
    </w:p>
    <w:p w14:paraId="16508805" w14:textId="77777777" w:rsidR="008A4F18" w:rsidRPr="009C02BF" w:rsidRDefault="001D4589" w:rsidP="001D4589">
      <w:r w:rsidRPr="009C02BF">
        <w:t xml:space="preserve">A set of </w:t>
      </w:r>
      <w:r w:rsidR="00583FED" w:rsidRPr="009C02BF">
        <w:t xml:space="preserve">transmission and reception </w:t>
      </w:r>
      <w:r w:rsidR="008A4F18" w:rsidRPr="009C02BF">
        <w:t xml:space="preserve">resource pools for data when the UE is out of coverage </w:t>
      </w:r>
      <w:r w:rsidR="00B234AF" w:rsidRPr="009C02BF">
        <w:t xml:space="preserve">for </w:t>
      </w:r>
      <w:r w:rsidR="0050312C" w:rsidRPr="009C02BF">
        <w:t>sidelink communication</w:t>
      </w:r>
      <w:r w:rsidR="00B234AF" w:rsidRPr="009C02BF">
        <w:t xml:space="preserve"> </w:t>
      </w:r>
      <w:r w:rsidRPr="009C02BF">
        <w:t>is pre-</w:t>
      </w:r>
      <w:r w:rsidR="008A4F18" w:rsidRPr="009C02BF">
        <w:t xml:space="preserve">configured </w:t>
      </w:r>
      <w:r w:rsidRPr="009C02BF">
        <w:t>in the UE.</w:t>
      </w:r>
    </w:p>
    <w:p w14:paraId="2A7EE9FB" w14:textId="77777777" w:rsidR="008A4F18" w:rsidRPr="009C02BF" w:rsidRDefault="008A4F18" w:rsidP="00E10AA0">
      <w:r w:rsidRPr="009C02BF">
        <w:t xml:space="preserve">The resource pools for data when the UE is in coverage </w:t>
      </w:r>
      <w:r w:rsidR="00B234AF" w:rsidRPr="009C02BF">
        <w:t xml:space="preserve">for </w:t>
      </w:r>
      <w:r w:rsidR="0050312C" w:rsidRPr="009C02BF">
        <w:t>sidelink communication</w:t>
      </w:r>
      <w:r w:rsidR="00B234AF" w:rsidRPr="009C02BF">
        <w:t xml:space="preserve"> </w:t>
      </w:r>
      <w:r w:rsidRPr="009C02BF">
        <w:t>are configured as below:</w:t>
      </w:r>
    </w:p>
    <w:p w14:paraId="61E30491" w14:textId="77777777" w:rsidR="008A4F18" w:rsidRPr="009C02BF" w:rsidRDefault="008A4F18" w:rsidP="00E10AA0">
      <w:pPr>
        <w:pStyle w:val="B1"/>
      </w:pPr>
      <w:r w:rsidRPr="009C02BF">
        <w:t>-</w:t>
      </w:r>
      <w:r w:rsidRPr="009C02BF">
        <w:tab/>
        <w:t>The resource pools used for transmission and reception are configured by the eNB via RRC, in dedicated or broadcast signalling, if UE autonomous resource selection is used;</w:t>
      </w:r>
    </w:p>
    <w:p w14:paraId="5D332C54" w14:textId="77777777" w:rsidR="00491CC8" w:rsidRPr="009C02BF" w:rsidRDefault="008A4F18" w:rsidP="00E10AA0">
      <w:pPr>
        <w:pStyle w:val="B1"/>
      </w:pPr>
      <w:r w:rsidRPr="009C02BF">
        <w:t>-</w:t>
      </w:r>
      <w:r w:rsidRPr="009C02BF">
        <w:tab/>
        <w:t xml:space="preserve">There is no resource pool for transmission </w:t>
      </w:r>
      <w:r w:rsidR="001D4589" w:rsidRPr="009C02BF">
        <w:t xml:space="preserve">and reception </w:t>
      </w:r>
      <w:r w:rsidRPr="009C02BF">
        <w:t>if scheduled resource allocation is used.</w:t>
      </w:r>
    </w:p>
    <w:p w14:paraId="0F3883CF" w14:textId="77777777" w:rsidR="00583FED" w:rsidRPr="009C02BF"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63142313"/>
      <w:r w:rsidRPr="009C02BF">
        <w:t>23.10.4</w:t>
      </w:r>
      <w:r w:rsidRPr="009C02BF">
        <w:tab/>
        <w:t>Sidelink Communication via ProSe UE-to-Network Relay</w:t>
      </w:r>
      <w:bookmarkEnd w:id="5070"/>
      <w:bookmarkEnd w:id="5071"/>
      <w:bookmarkEnd w:id="5072"/>
      <w:bookmarkEnd w:id="5073"/>
      <w:bookmarkEnd w:id="5074"/>
      <w:bookmarkEnd w:id="5075"/>
    </w:p>
    <w:p w14:paraId="06256841" w14:textId="77777777" w:rsidR="00583FED" w:rsidRPr="009C02BF" w:rsidRDefault="00646B97" w:rsidP="00583FED">
      <w:r w:rsidRPr="009C02BF">
        <w:t xml:space="preserve">A </w:t>
      </w:r>
      <w:r w:rsidR="00583FED" w:rsidRPr="009C02BF">
        <w:t xml:space="preserve">ProSe UE-to-Network Relay provides </w:t>
      </w:r>
      <w:r w:rsidRPr="009C02BF">
        <w:t xml:space="preserve">a </w:t>
      </w:r>
      <w:r w:rsidR="00583FED" w:rsidRPr="009C02BF">
        <w:t>generic L3 forwarding function that can relay any type of IP traffic between the Remote UE and the network. One-to-one</w:t>
      </w:r>
      <w:r w:rsidRPr="009C02BF">
        <w:t xml:space="preserve"> and one-to-many</w:t>
      </w:r>
      <w:r w:rsidR="00583FED" w:rsidRPr="009C02BF">
        <w:t xml:space="preserve"> sidelink communication</w:t>
      </w:r>
      <w:r w:rsidRPr="009C02BF">
        <w:t>s are</w:t>
      </w:r>
      <w:r w:rsidR="00583FED" w:rsidRPr="009C02BF">
        <w:t xml:space="preserve"> used between the Remote UE</w:t>
      </w:r>
      <w:r w:rsidRPr="009C02BF">
        <w:t>(s)</w:t>
      </w:r>
      <w:r w:rsidR="00583FED" w:rsidRPr="009C02BF">
        <w:t xml:space="preserve"> and the ProSe UE-to-Network Relay. </w:t>
      </w:r>
      <w:r w:rsidR="009D5502" w:rsidRPr="009C02BF">
        <w:rPr>
          <w:rFonts w:eastAsia="SimSun"/>
          <w:lang w:eastAsia="zh-CN"/>
        </w:rPr>
        <w:t xml:space="preserve">For both Remote UE and Relay UE only one single carrier (i.e., Public Safety ProSe Carrier) operation is supported (i.e., Uu and PC5 should be same carrier for Relay/ Remote UE). </w:t>
      </w:r>
      <w:r w:rsidR="00583FED" w:rsidRPr="009C02BF">
        <w:t>The Remote UE is authorised by upper layer</w:t>
      </w:r>
      <w:r w:rsidRPr="009C02BF">
        <w:t>s</w:t>
      </w:r>
      <w:r w:rsidR="00583FED" w:rsidRPr="009C02BF">
        <w:t xml:space="preserve"> and can be in-coverage</w:t>
      </w:r>
      <w:r w:rsidR="009D5502" w:rsidRPr="009C02BF">
        <w:rPr>
          <w:rFonts w:eastAsia="SimSun"/>
          <w:lang w:eastAsia="zh-CN"/>
        </w:rPr>
        <w:t xml:space="preserve"> of the Public Safety ProSe Carrier</w:t>
      </w:r>
      <w:r w:rsidR="00583FED" w:rsidRPr="009C02BF">
        <w:t xml:space="preserve"> or out-of-coverage </w:t>
      </w:r>
      <w:r w:rsidR="009D5502" w:rsidRPr="009C02BF">
        <w:t xml:space="preserve">on any </w:t>
      </w:r>
      <w:r w:rsidR="009D5502" w:rsidRPr="009C02BF">
        <w:rPr>
          <w:rFonts w:eastAsia="SimSun"/>
          <w:lang w:eastAsia="zh-CN"/>
        </w:rPr>
        <w:t>supported</w:t>
      </w:r>
      <w:r w:rsidR="009D5502" w:rsidRPr="009C02BF">
        <w:t xml:space="preserve"> carriers including Public Safety ProSe Carrier</w:t>
      </w:r>
      <w:r w:rsidR="00583FED" w:rsidRPr="009C02BF">
        <w:t xml:space="preserve"> for UE-to-Network Relay discovery, (re)selection and communication. The ProSe UE-to-Network Relay is always in-coverage of EUTRAN. </w:t>
      </w:r>
      <w:r w:rsidRPr="009C02BF">
        <w:t xml:space="preserve">The </w:t>
      </w:r>
      <w:r w:rsidR="00583FED" w:rsidRPr="009C02BF">
        <w:t xml:space="preserve">ProSe UE-to-Network Relay </w:t>
      </w:r>
      <w:r w:rsidR="00583FED" w:rsidRPr="009C02BF">
        <w:lastRenderedPageBreak/>
        <w:t xml:space="preserve">and the Remote UE perform sidelink communication and sidelink discovery as described in </w:t>
      </w:r>
      <w:r w:rsidR="00540D9B" w:rsidRPr="009C02BF">
        <w:t>clause</w:t>
      </w:r>
      <w:r w:rsidR="00583FED" w:rsidRPr="009C02BF">
        <w:t xml:space="preserve"> 23.10 and 23.11 respectively.</w:t>
      </w:r>
    </w:p>
    <w:p w14:paraId="641D4719" w14:textId="77777777" w:rsidR="00583FED" w:rsidRPr="009C02BF" w:rsidRDefault="00583FED" w:rsidP="00583FED">
      <w:r w:rsidRPr="009C02BF">
        <w:t>The eNB controls whether the UE can act as a ProSe UE-to-Network Relay</w:t>
      </w:r>
      <w:r w:rsidR="0087277E" w:rsidRPr="009C02BF">
        <w:t>:</w:t>
      </w:r>
    </w:p>
    <w:p w14:paraId="523D80D8" w14:textId="77777777" w:rsidR="00583FED" w:rsidRPr="009C02BF" w:rsidRDefault="00583FED" w:rsidP="00583FED">
      <w:pPr>
        <w:pStyle w:val="B1"/>
      </w:pPr>
      <w:r w:rsidRPr="009C02BF">
        <w:t>-</w:t>
      </w:r>
      <w:r w:rsidRPr="009C02BF">
        <w:tab/>
        <w:t>If the eNB broadcast any information associated to ProSe UE-to-Network Relay operation, then ProSe UE-to-Network Relay operation is supported in the cell;</w:t>
      </w:r>
    </w:p>
    <w:p w14:paraId="1C84B47D" w14:textId="77777777" w:rsidR="00583FED" w:rsidRPr="009C02BF" w:rsidRDefault="00583FED" w:rsidP="00583FED">
      <w:pPr>
        <w:pStyle w:val="B1"/>
      </w:pPr>
      <w:r w:rsidRPr="009C02BF">
        <w:t>-</w:t>
      </w:r>
      <w:r w:rsidRPr="009C02BF">
        <w:tab/>
        <w:t>The eNB may provide:</w:t>
      </w:r>
    </w:p>
    <w:p w14:paraId="2A0CE6F8" w14:textId="77777777" w:rsidR="00583FED" w:rsidRPr="009C02BF" w:rsidRDefault="00583FED" w:rsidP="00583FED">
      <w:pPr>
        <w:pStyle w:val="B2"/>
      </w:pPr>
      <w:r w:rsidRPr="009C02BF">
        <w:t>-</w:t>
      </w:r>
      <w:r w:rsidRPr="009C02BF">
        <w:tab/>
        <w:t>Transmission resources for ProSe UE-to-Network Relay discovery using broadcast</w:t>
      </w:r>
      <w:r w:rsidR="00646B97" w:rsidRPr="009C02BF">
        <w:t xml:space="preserve"> signalling</w:t>
      </w:r>
      <w:r w:rsidRPr="009C02BF">
        <w:t xml:space="preserve"> for RRC_IDLE state and dedicated signalling for RRC_CONNECTED state;</w:t>
      </w:r>
    </w:p>
    <w:p w14:paraId="4C057D7A" w14:textId="77777777" w:rsidR="00583FED" w:rsidRPr="009C02BF" w:rsidRDefault="00583FED" w:rsidP="00583FED">
      <w:pPr>
        <w:pStyle w:val="B2"/>
      </w:pPr>
      <w:r w:rsidRPr="009C02BF">
        <w:t>-</w:t>
      </w:r>
      <w:r w:rsidRPr="009C02BF">
        <w:tab/>
      </w:r>
      <w:r w:rsidR="00646B97" w:rsidRPr="009C02BF">
        <w:t xml:space="preserve">Reception </w:t>
      </w:r>
      <w:r w:rsidRPr="009C02BF">
        <w:t>resources for ProSe UE-to-Network Relay discovery using broadcast signalling;</w:t>
      </w:r>
    </w:p>
    <w:p w14:paraId="09AB92CE" w14:textId="77777777" w:rsidR="00583FED" w:rsidRPr="009C02BF" w:rsidRDefault="00583FED" w:rsidP="00583FED">
      <w:pPr>
        <w:pStyle w:val="B2"/>
      </w:pPr>
      <w:r w:rsidRPr="009C02BF">
        <w:t>-</w:t>
      </w:r>
      <w:r w:rsidRPr="009C02BF">
        <w:tab/>
        <w:t>The eNB may broadcasts a minimum and/or a maximum Uu link quality (RSRP) threshold(s) that the ProSe UE-to-Network Relay needs to respect</w:t>
      </w:r>
      <w:r w:rsidR="00646B97" w:rsidRPr="009C02BF">
        <w:t xml:space="preserve"> before it can initiate a UE-to-Network Relay discovery procedure. In RRC_IDLE, when the eNB broadcasts transmission resource pools, the UE uses the threshold(s)</w:t>
      </w:r>
      <w:r w:rsidRPr="009C02BF">
        <w:t xml:space="preserve"> to autonomouslystartor stop the UE-to-Network Relay discovery procedure</w:t>
      </w:r>
      <w:r w:rsidR="00646B97" w:rsidRPr="009C02BF">
        <w:t>. In RRC_CONNECTED, the UE uses the threshold(s) to determine if it can indicate to eNB that it is a Relay UE and wants to start ProSe UE-to-Network Relay discovery</w:t>
      </w:r>
      <w:r w:rsidRPr="009C02BF">
        <w:t>;</w:t>
      </w:r>
    </w:p>
    <w:p w14:paraId="162BA861" w14:textId="77777777" w:rsidR="00583FED" w:rsidRPr="009C02BF" w:rsidRDefault="00583FED" w:rsidP="00583FED">
      <w:pPr>
        <w:pStyle w:val="B2"/>
      </w:pPr>
      <w:r w:rsidRPr="009C02BF">
        <w:t>-</w:t>
      </w:r>
      <w:r w:rsidRPr="009C02BF">
        <w:tab/>
        <w:t>If the eNB does not broadcast transmission resource pool</w:t>
      </w:r>
      <w:r w:rsidR="00646B97" w:rsidRPr="009C02BF">
        <w:t>s</w:t>
      </w:r>
      <w:r w:rsidRPr="009C02BF">
        <w:t xml:space="preserve"> for ProSe-UE-to-Network Relay discovery, then </w:t>
      </w:r>
      <w:r w:rsidR="00646B97" w:rsidRPr="009C02BF">
        <w:t xml:space="preserve">a </w:t>
      </w:r>
      <w:r w:rsidRPr="009C02BF">
        <w:t xml:space="preserve">UE can initiate </w:t>
      </w:r>
      <w:r w:rsidR="00646B97" w:rsidRPr="009C02BF">
        <w:t xml:space="preserve">a </w:t>
      </w:r>
      <w:r w:rsidRPr="009C02BF">
        <w:t>request for ProSe-UE-to-Network Relay discovery resources by dedicated signalling, respecting these broadcasted threshold(s)</w:t>
      </w:r>
      <w:r w:rsidR="0087277E" w:rsidRPr="009C02BF">
        <w:t>.</w:t>
      </w:r>
    </w:p>
    <w:p w14:paraId="23E745EA" w14:textId="77777777" w:rsidR="00583FED" w:rsidRPr="009C02BF" w:rsidRDefault="00583FED" w:rsidP="00583FED">
      <w:pPr>
        <w:pStyle w:val="B1"/>
      </w:pPr>
      <w:r w:rsidRPr="009C02BF">
        <w:t>-</w:t>
      </w:r>
      <w:r w:rsidRPr="009C02B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9C02BF" w:rsidRDefault="00583FED" w:rsidP="00583FED">
      <w:r w:rsidRPr="009C02BF">
        <w:t xml:space="preserve">A ProSe UE-to-Network Relay performing sidelink communication for ProSe UE-to-Network Relay operation has to be in RRC_CONNECTED. After receiving a layer-2 link establishment request </w:t>
      </w:r>
      <w:r w:rsidR="00646B97" w:rsidRPr="009C02BF">
        <w:t xml:space="preserve">or TMGI monitoring request </w:t>
      </w:r>
      <w:r w:rsidRPr="009C02BF">
        <w:t>(upper layer message)</w:t>
      </w:r>
      <w:r w:rsidR="00436286" w:rsidRPr="009C02BF">
        <w:t>, as specified in</w:t>
      </w:r>
      <w:r w:rsidRPr="009C02BF">
        <w:t xml:space="preserve"> </w:t>
      </w:r>
      <w:r w:rsidR="00436286" w:rsidRPr="009C02BF">
        <w:t xml:space="preserve">TS 23.303 </w:t>
      </w:r>
      <w:r w:rsidRPr="009C02BF">
        <w:t>[62]</w:t>
      </w:r>
      <w:r w:rsidR="00436286" w:rsidRPr="009C02BF">
        <w:t>,</w:t>
      </w:r>
      <w:r w:rsidRPr="009C02BF">
        <w:t xml:space="preserve"> from the Remote UE, the ProSe UE-to-Network Relay indicates to the eNB that it is </w:t>
      </w:r>
      <w:r w:rsidR="00646B97" w:rsidRPr="009C02BF">
        <w:t xml:space="preserve">a </w:t>
      </w:r>
      <w:r w:rsidRPr="009C02BF">
        <w:t>ProSe UE-to-Network Relay and intends to perform ProSe UE-to-Network Relay sidelink communication. The eNB may provide resources for ProSe UE-to-Network Relay communication.</w:t>
      </w:r>
    </w:p>
    <w:p w14:paraId="001439D0" w14:textId="77777777" w:rsidR="00583FED" w:rsidRPr="009C02BF" w:rsidRDefault="00583FED" w:rsidP="00583FED">
      <w:r w:rsidRPr="009C02BF">
        <w:t>The remote UE can decide when to start monitoring for ProSe UE-to-Network Relay discovery. The Remote UE can transmit ProSe UE-to-Network Relay discovery solicitation message</w:t>
      </w:r>
      <w:r w:rsidR="00646B97" w:rsidRPr="009C02BF">
        <w:t>s</w:t>
      </w:r>
      <w:r w:rsidRPr="009C02BF">
        <w:t xml:space="preserve"> while in RRC_IDLE or in RRC_CONNECTED depending on the configuration of resources for ProSe UE-to-Network Relay discovery. The eNB may broadcast a threshold, which is </w:t>
      </w:r>
      <w:r w:rsidR="00646B97" w:rsidRPr="009C02BF">
        <w:t xml:space="preserve">used </w:t>
      </w:r>
      <w:r w:rsidRPr="009C02BF">
        <w:t xml:space="preserve">by </w:t>
      </w:r>
      <w:r w:rsidR="00646B97" w:rsidRPr="009C02BF">
        <w:t xml:space="preserve">the </w:t>
      </w:r>
      <w:r w:rsidRPr="009C02BF">
        <w:t xml:space="preserve">Remote UE to </w:t>
      </w:r>
      <w:r w:rsidR="00646B97" w:rsidRPr="009C02BF">
        <w:t xml:space="preserve">determine if it can </w:t>
      </w:r>
      <w:r w:rsidRPr="009C02BF">
        <w:t>transmit ProSe UE-to-Network Relay discovery solicitation message</w:t>
      </w:r>
      <w:r w:rsidR="00646B97" w:rsidRPr="009C02BF">
        <w:t>s</w:t>
      </w:r>
      <w:r w:rsidRPr="009C02BF">
        <w:t xml:space="preserve">, to connect or communicate with ProSe UE-to-Network Relay UE. The RRC_CONNECTED Remote UE, </w:t>
      </w:r>
      <w:r w:rsidR="00646B97" w:rsidRPr="009C02BF">
        <w:t xml:space="preserve">uses </w:t>
      </w:r>
      <w:r w:rsidRPr="009C02BF">
        <w:t xml:space="preserve">the broadcasted threshold to </w:t>
      </w:r>
      <w:r w:rsidR="00646B97" w:rsidRPr="009C02BF">
        <w:t xml:space="preserve">determine if it can </w:t>
      </w:r>
      <w:r w:rsidRPr="009C02BF">
        <w:t>indicate to eNB that it is a Remote UE and wants to participate in ProSe UE-to-Network Relay discovery and</w:t>
      </w:r>
      <w:r w:rsidR="00646B97" w:rsidRPr="009C02BF">
        <w:t>/or</w:t>
      </w:r>
      <w:r w:rsidRPr="009C02BF">
        <w:t xml:space="preserve"> communication. The eNB may provide, transmission resources using broadcast or dedicated signalling and reception resources using broadcast signal</w:t>
      </w:r>
      <w:r w:rsidR="00646B97" w:rsidRPr="009C02BF">
        <w:t>l</w:t>
      </w:r>
      <w:r w:rsidRPr="009C02BF">
        <w:t xml:space="preserve">ing for ProSe UE-to-Network Relay Operation. </w:t>
      </w:r>
      <w:r w:rsidR="00646B97" w:rsidRPr="009C02BF">
        <w:t xml:space="preserve">The </w:t>
      </w:r>
      <w:r w:rsidRPr="009C02BF">
        <w:t xml:space="preserve">Remote UE stops using ProSe UE-to-Network Relay </w:t>
      </w:r>
      <w:r w:rsidR="00646B97" w:rsidRPr="009C02BF">
        <w:t xml:space="preserve">discovery and </w:t>
      </w:r>
      <w:r w:rsidRPr="009C02BF">
        <w:t>communication resources when RSRP goes above the broadcasted threshold.</w:t>
      </w:r>
    </w:p>
    <w:p w14:paraId="22FA8E7F" w14:textId="77777777" w:rsidR="00583FED" w:rsidRPr="009C02BF" w:rsidRDefault="00583FED" w:rsidP="00583FED">
      <w:pPr>
        <w:pStyle w:val="NO"/>
      </w:pPr>
      <w:r w:rsidRPr="009C02BF">
        <w:t>NOTE:</w:t>
      </w:r>
      <w:r w:rsidRPr="009C02BF">
        <w:tab/>
        <w:t>Exact time of traffic switching from Uu to PC5 or vice versa is up</w:t>
      </w:r>
      <w:r w:rsidR="00646B97" w:rsidRPr="009C02BF">
        <w:t xml:space="preserve"> </w:t>
      </w:r>
      <w:r w:rsidRPr="009C02BF">
        <w:t>to higher layer.</w:t>
      </w:r>
    </w:p>
    <w:p w14:paraId="01395EE1" w14:textId="77777777" w:rsidR="00583FED" w:rsidRPr="009C02BF" w:rsidRDefault="00583FED" w:rsidP="00583FED">
      <w:r w:rsidRPr="009C02BF">
        <w:t>The Remote UE performs radio measurement</w:t>
      </w:r>
      <w:r w:rsidR="00646B97" w:rsidRPr="009C02BF">
        <w:t>s</w:t>
      </w:r>
      <w:r w:rsidRPr="009C02BF">
        <w:t xml:space="preserve"> at PC5 interface and uses </w:t>
      </w:r>
      <w:r w:rsidR="00646B97" w:rsidRPr="009C02BF">
        <w:t xml:space="preserve">them </w:t>
      </w:r>
      <w:r w:rsidRPr="009C02BF">
        <w:t>for ProSe UE-to-Network Relay selection and reselection along with higher layer criterion</w:t>
      </w:r>
      <w:r w:rsidR="00465623" w:rsidRPr="009C02BF">
        <w:t>, as specified in</w:t>
      </w:r>
      <w:r w:rsidRPr="009C02BF">
        <w:t xml:space="preserve"> </w:t>
      </w:r>
      <w:r w:rsidR="00436286" w:rsidRPr="009C02BF">
        <w:t xml:space="preserve">TS 23.303 </w:t>
      </w:r>
      <w:r w:rsidRPr="009C02B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9C02BF" w:rsidRDefault="00583FED" w:rsidP="00583FED">
      <w:r w:rsidRPr="009C02BF">
        <w:t>The Remote UE triggers ProSe UE-to-Network Relay reselection when:</w:t>
      </w:r>
    </w:p>
    <w:p w14:paraId="52F3E941" w14:textId="77777777" w:rsidR="00583FED" w:rsidRPr="009C02BF" w:rsidRDefault="00583FED" w:rsidP="00583FED">
      <w:pPr>
        <w:pStyle w:val="B1"/>
      </w:pPr>
      <w:r w:rsidRPr="009C02BF">
        <w:t>-</w:t>
      </w:r>
      <w:r w:rsidRPr="009C02BF">
        <w:tab/>
        <w:t>PC5 signal strength of current ProSe UE-to-Network Relay is below configured signal strength threshold;</w:t>
      </w:r>
    </w:p>
    <w:p w14:paraId="72484328" w14:textId="77777777" w:rsidR="00583FED" w:rsidRPr="009C02BF" w:rsidRDefault="00583FED" w:rsidP="00583FED">
      <w:pPr>
        <w:pStyle w:val="B1"/>
      </w:pPr>
      <w:r w:rsidRPr="009C02BF">
        <w:t>-</w:t>
      </w:r>
      <w:r w:rsidRPr="009C02BF">
        <w:tab/>
      </w:r>
      <w:r w:rsidR="00646B97" w:rsidRPr="009C02BF">
        <w:t>I</w:t>
      </w:r>
      <w:r w:rsidRPr="009C02BF">
        <w:t>t receives a layer-2 link release message (upper layer message)</w:t>
      </w:r>
      <w:r w:rsidR="00465623" w:rsidRPr="009C02BF">
        <w:t>, as specified in</w:t>
      </w:r>
      <w:r w:rsidRPr="009C02BF">
        <w:t xml:space="preserve"> </w:t>
      </w:r>
      <w:r w:rsidR="00436286" w:rsidRPr="009C02BF">
        <w:t xml:space="preserve">TS 23.303 </w:t>
      </w:r>
      <w:r w:rsidRPr="009C02BF">
        <w:t>[62]</w:t>
      </w:r>
      <w:r w:rsidR="00465623" w:rsidRPr="009C02BF">
        <w:t>,</w:t>
      </w:r>
      <w:r w:rsidRPr="009C02BF">
        <w:t xml:space="preserve"> from ProSe UE-to-Network Relay.</w:t>
      </w:r>
    </w:p>
    <w:p w14:paraId="59454446" w14:textId="77777777" w:rsidR="004A4DCA" w:rsidRPr="009C02BF"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63142314"/>
      <w:r w:rsidRPr="009C02BF">
        <w:lastRenderedPageBreak/>
        <w:t>23.11</w:t>
      </w:r>
      <w:r w:rsidRPr="009C02BF">
        <w:tab/>
        <w:t xml:space="preserve">Support for </w:t>
      </w:r>
      <w:r w:rsidR="0050312C" w:rsidRPr="009C02BF">
        <w:t>sidelink discovery</w:t>
      </w:r>
      <w:bookmarkEnd w:id="5076"/>
      <w:bookmarkEnd w:id="5077"/>
      <w:bookmarkEnd w:id="5078"/>
      <w:bookmarkEnd w:id="5079"/>
      <w:bookmarkEnd w:id="5080"/>
      <w:bookmarkEnd w:id="5081"/>
    </w:p>
    <w:p w14:paraId="51591D40" w14:textId="77777777" w:rsidR="004A4DCA" w:rsidRPr="009C02BF"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63142315"/>
      <w:r w:rsidRPr="009C02BF">
        <w:t>23.11.1</w:t>
      </w:r>
      <w:r w:rsidRPr="009C02BF">
        <w:tab/>
        <w:t>General</w:t>
      </w:r>
      <w:bookmarkEnd w:id="5082"/>
      <w:bookmarkEnd w:id="5083"/>
      <w:bookmarkEnd w:id="5084"/>
      <w:bookmarkEnd w:id="5085"/>
      <w:bookmarkEnd w:id="5086"/>
      <w:bookmarkEnd w:id="5087"/>
    </w:p>
    <w:p w14:paraId="62C408B3" w14:textId="77777777" w:rsidR="004A4DCA" w:rsidRPr="009C02BF" w:rsidRDefault="0050312C" w:rsidP="00E10AA0">
      <w:r w:rsidRPr="009C02BF">
        <w:t>Sidelink discovery</w:t>
      </w:r>
      <w:r w:rsidR="004A4DCA" w:rsidRPr="009C02BF">
        <w:t xml:space="preserve"> is defined as the procedure used by the UE supporting </w:t>
      </w:r>
      <w:r w:rsidRPr="009C02BF">
        <w:t>sidelink discovery</w:t>
      </w:r>
      <w:r w:rsidR="004A4DCA" w:rsidRPr="009C02BF">
        <w:t xml:space="preserve"> to discover other UE(s) in its proximity, using E-UTRA direct radio signals via PC5. </w:t>
      </w:r>
      <w:r w:rsidRPr="009C02BF">
        <w:rPr>
          <w:rFonts w:eastAsia="Malgun Gothic"/>
          <w:lang w:eastAsia="ko-KR"/>
        </w:rPr>
        <w:t>S</w:t>
      </w:r>
      <w:r w:rsidRPr="009C02BF">
        <w:t>idelink discovery</w:t>
      </w:r>
      <w:r w:rsidR="004A4DCA" w:rsidRPr="009C02BF">
        <w:t xml:space="preserve"> is supported </w:t>
      </w:r>
      <w:r w:rsidR="005E576C" w:rsidRPr="009C02B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9C02BF" w:rsidRDefault="004A4DCA" w:rsidP="00E10AA0">
      <w:pPr>
        <w:pStyle w:val="TH"/>
        <w:rPr>
          <w:rFonts w:eastAsia="SimSun"/>
        </w:rPr>
      </w:pPr>
      <w:r w:rsidRPr="009C02BF">
        <w:object w:dxaOrig="8634" w:dyaOrig="4399" w14:anchorId="74B95E08">
          <v:shape id="_x0000_i1323" type="#_x0000_t75" style="width:242.25pt;height:123.75pt" o:ole="">
            <v:imagedata r:id="rId598" o:title=""/>
          </v:shape>
          <o:OLEObject Type="Embed" ProgID="Visio.Drawing.11" ShapeID="_x0000_i1323" DrawAspect="Content" ObjectID="_1773755758" r:id="rId599"/>
        </w:object>
      </w:r>
    </w:p>
    <w:p w14:paraId="1B228C9D" w14:textId="77777777" w:rsidR="004A4DCA" w:rsidRPr="009C02BF" w:rsidRDefault="004A4DCA" w:rsidP="00324FF0">
      <w:pPr>
        <w:pStyle w:val="TF"/>
      </w:pPr>
      <w:r w:rsidRPr="009C02BF">
        <w:t>Figure 23.11.</w:t>
      </w:r>
      <w:r w:rsidR="000625A2" w:rsidRPr="009C02BF">
        <w:t>1</w:t>
      </w:r>
      <w:r w:rsidRPr="009C02BF">
        <w:t xml:space="preserve">-1: PC5 interface for </w:t>
      </w:r>
      <w:r w:rsidR="0050312C" w:rsidRPr="009C02BF">
        <w:t>sidelink discovery</w:t>
      </w:r>
      <w:r w:rsidRPr="009C02BF">
        <w:t xml:space="preserve"> </w:t>
      </w:r>
      <w:r w:rsidR="00465623" w:rsidRPr="009C02BF">
        <w:t xml:space="preserve">(see </w:t>
      </w:r>
      <w:r w:rsidR="00436286" w:rsidRPr="009C02BF">
        <w:t xml:space="preserve">TS 23.303 </w:t>
      </w:r>
      <w:r w:rsidRPr="009C02BF">
        <w:t>[62]</w:t>
      </w:r>
      <w:r w:rsidR="00465623" w:rsidRPr="009C02BF">
        <w:t>)</w:t>
      </w:r>
    </w:p>
    <w:p w14:paraId="17792D97" w14:textId="77777777" w:rsidR="004A4DCA" w:rsidRPr="009C02BF" w:rsidRDefault="004A4DCA" w:rsidP="00E10AA0">
      <w:r w:rsidRPr="009C02BF">
        <w:t>Upper layer handles authorization for announcement and monitoring of discovery message.</w:t>
      </w:r>
    </w:p>
    <w:p w14:paraId="1ED6C96F" w14:textId="77777777" w:rsidR="004A4DCA" w:rsidRPr="009C02BF" w:rsidRDefault="004A4DCA" w:rsidP="00E10AA0">
      <w:r w:rsidRPr="009C02BF">
        <w:t xml:space="preserve">Content of discovery message is transparent to Access Stratum (AS) and no distinction in AS is made for </w:t>
      </w:r>
      <w:r w:rsidR="0050312C" w:rsidRPr="009C02BF">
        <w:t>sidelink discovery</w:t>
      </w:r>
      <w:r w:rsidRPr="009C02BF">
        <w:t xml:space="preserve"> models and types of </w:t>
      </w:r>
      <w:r w:rsidR="0050312C" w:rsidRPr="009C02BF">
        <w:t>sidelink discovery</w:t>
      </w:r>
      <w:r w:rsidR="00465623" w:rsidRPr="009C02BF">
        <w:t>, as specified in</w:t>
      </w:r>
      <w:r w:rsidRPr="009C02BF">
        <w:t xml:space="preserve"> </w:t>
      </w:r>
      <w:r w:rsidR="00436286" w:rsidRPr="009C02BF">
        <w:t xml:space="preserve">TS 23.303 </w:t>
      </w:r>
      <w:r w:rsidRPr="009C02BF">
        <w:t>[62].</w:t>
      </w:r>
      <w:r w:rsidR="005E576C" w:rsidRPr="009C02B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9C02BF" w:rsidRDefault="004A4DCA" w:rsidP="00E10AA0">
      <w:pPr>
        <w:pStyle w:val="NO"/>
      </w:pPr>
      <w:r w:rsidRPr="009C02BF">
        <w:t>NOTE:</w:t>
      </w:r>
      <w:r w:rsidRPr="009C02BF">
        <w:tab/>
        <w:t>The ProSe Protocol ensures that only valid discovery messages are delivered to AS for announcement.</w:t>
      </w:r>
    </w:p>
    <w:p w14:paraId="0EEA829D" w14:textId="77777777" w:rsidR="004A4DCA" w:rsidRPr="009C02BF" w:rsidRDefault="004A4DCA" w:rsidP="00E10AA0">
      <w:r w:rsidRPr="009C02BF">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9C02BF" w:rsidRDefault="004A4DCA" w:rsidP="00E10AA0">
      <w:r w:rsidRPr="009C02BF">
        <w:t>The UE that participates in announcing and monitoring of discovery messages maintains the current UTC time. The UE that participates in announcing transmits the discovery message</w:t>
      </w:r>
      <w:r w:rsidR="005E576C" w:rsidRPr="009C02BF">
        <w:t>,</w:t>
      </w:r>
      <w:r w:rsidRPr="009C02BF">
        <w:t xml:space="preserve"> which is generated by the ProSe Protocol taking into account the UTC time upon transmission of the discovery message. In the monitoring UE</w:t>
      </w:r>
      <w:r w:rsidR="005E576C" w:rsidRPr="009C02BF">
        <w:t>,</w:t>
      </w:r>
      <w:r w:rsidRPr="009C02BF">
        <w:t xml:space="preserve"> the ProSe Protocol provides the message to be verified together with the UTC time upon reception of the message to the ProSe Function.</w:t>
      </w:r>
    </w:p>
    <w:p w14:paraId="30107F78" w14:textId="77777777" w:rsidR="004A4DCA" w:rsidRPr="009C02BF" w:rsidRDefault="004A4DCA" w:rsidP="00E10AA0">
      <w:pPr>
        <w:pStyle w:val="NO"/>
      </w:pPr>
      <w:r w:rsidRPr="009C02BF">
        <w:t>NOTE:</w:t>
      </w:r>
      <w:r w:rsidRPr="009C02BF">
        <w:tab/>
        <w:t>UE may obtain UTC time from the RAN via SIB16 or from other sources such as NITZ, NTP, and GNSS depending on their availability.</w:t>
      </w:r>
    </w:p>
    <w:p w14:paraId="03F6DA9E" w14:textId="77777777" w:rsidR="00B234AF" w:rsidRPr="009C02BF" w:rsidRDefault="00B234AF" w:rsidP="00E10AA0">
      <w:r w:rsidRPr="009C02BF">
        <w:t xml:space="preserve">In order to perform synchronisation UE(s) </w:t>
      </w:r>
      <w:r w:rsidRPr="009C02BF">
        <w:rPr>
          <w:lang w:eastAsia="ko-KR"/>
        </w:rPr>
        <w:t xml:space="preserve">participating in announcing of discovery messages </w:t>
      </w:r>
      <w:r w:rsidRPr="009C02BF">
        <w:t>may act as a synchronisation source by transmitting</w:t>
      </w:r>
      <w:r w:rsidR="00646B97" w:rsidRPr="009C02BF">
        <w:rPr>
          <w:lang w:eastAsia="zh-CN"/>
        </w:rPr>
        <w:t xml:space="preserve"> </w:t>
      </w:r>
      <w:r w:rsidR="00646B97" w:rsidRPr="009C02BF">
        <w:t>SBCCH</w:t>
      </w:r>
      <w:r w:rsidR="00646B97" w:rsidRPr="009C02BF">
        <w:rPr>
          <w:lang w:eastAsia="zh-CN"/>
        </w:rPr>
        <w:t xml:space="preserve"> and</w:t>
      </w:r>
      <w:r w:rsidRPr="009C02BF">
        <w:t xml:space="preserve"> a synchronisation signal based on the resource information for synchronisation signals provided in SIB19.</w:t>
      </w:r>
    </w:p>
    <w:p w14:paraId="302D7F78" w14:textId="77777777" w:rsidR="004A4DCA" w:rsidRPr="009C02BF" w:rsidRDefault="004A4DCA" w:rsidP="00E10AA0">
      <w:r w:rsidRPr="009C02B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9C02BF"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63142316"/>
      <w:r w:rsidRPr="009C02BF">
        <w:t>23.11.2</w:t>
      </w:r>
      <w:r w:rsidRPr="009C02BF">
        <w:tab/>
        <w:t>Radio Protocol Architecture</w:t>
      </w:r>
      <w:bookmarkEnd w:id="5088"/>
      <w:bookmarkEnd w:id="5089"/>
      <w:bookmarkEnd w:id="5090"/>
      <w:bookmarkEnd w:id="5091"/>
      <w:bookmarkEnd w:id="5092"/>
      <w:bookmarkEnd w:id="5093"/>
    </w:p>
    <w:p w14:paraId="32EF1D11" w14:textId="77777777" w:rsidR="004A4DCA" w:rsidRPr="009C02BF" w:rsidRDefault="00B234AF" w:rsidP="00E10AA0">
      <w:r w:rsidRPr="009C02BF">
        <w:t xml:space="preserve">The Access Stratum protocol stack </w:t>
      </w:r>
      <w:r w:rsidR="004A4DCA" w:rsidRPr="009C02BF">
        <w:t xml:space="preserve">for </w:t>
      </w:r>
      <w:r w:rsidR="0050312C" w:rsidRPr="009C02BF">
        <w:t>sidelink discovery</w:t>
      </w:r>
      <w:r w:rsidR="004A4DCA" w:rsidRPr="009C02BF">
        <w:t xml:space="preserve"> consists of only MAC and PHY.</w:t>
      </w:r>
    </w:p>
    <w:p w14:paraId="1A3AF576" w14:textId="77777777" w:rsidR="004A4DCA" w:rsidRPr="009C02BF" w:rsidRDefault="004A4DCA" w:rsidP="00E10AA0">
      <w:r w:rsidRPr="009C02BF">
        <w:t>The AS layer performs the following functions:</w:t>
      </w:r>
    </w:p>
    <w:p w14:paraId="62E77300" w14:textId="77777777" w:rsidR="004A4DCA" w:rsidRPr="009C02BF" w:rsidRDefault="004A4DCA" w:rsidP="00E10AA0">
      <w:pPr>
        <w:pStyle w:val="B1"/>
      </w:pPr>
      <w:r w:rsidRPr="009C02BF">
        <w:t>-</w:t>
      </w:r>
      <w:r w:rsidRPr="009C02BF">
        <w:tab/>
        <w:t>Interfaces with upper layer (ProSe Protocol): The MAC layer receives the discovery message from the upper layer (ProSe Protocol). The IP layer is not used for transmitting the discovery message;</w:t>
      </w:r>
    </w:p>
    <w:p w14:paraId="6433BD9C" w14:textId="77777777" w:rsidR="004A4DCA" w:rsidRPr="009C02BF" w:rsidRDefault="004A4DCA" w:rsidP="00E10AA0">
      <w:pPr>
        <w:pStyle w:val="B1"/>
      </w:pPr>
      <w:r w:rsidRPr="009C02BF">
        <w:lastRenderedPageBreak/>
        <w:t>-</w:t>
      </w:r>
      <w:r w:rsidRPr="009C02BF">
        <w:tab/>
        <w:t>Scheduling: The MAC layer determines the radio resource to be used for announcing the discovery message received from upper layer;</w:t>
      </w:r>
    </w:p>
    <w:p w14:paraId="2FFDF81E" w14:textId="77777777" w:rsidR="004A4DCA" w:rsidRPr="009C02BF" w:rsidRDefault="004A4DCA" w:rsidP="00E10AA0">
      <w:pPr>
        <w:pStyle w:val="B1"/>
      </w:pPr>
      <w:r w:rsidRPr="009C02BF">
        <w:t>-</w:t>
      </w:r>
      <w:r w:rsidRPr="009C02BF">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9C02BF"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63142317"/>
      <w:r w:rsidRPr="009C02BF">
        <w:t>23.11.3</w:t>
      </w:r>
      <w:r w:rsidRPr="009C02BF">
        <w:tab/>
        <w:t>Radio resource allocation</w:t>
      </w:r>
      <w:bookmarkEnd w:id="5094"/>
      <w:bookmarkEnd w:id="5095"/>
      <w:bookmarkEnd w:id="5096"/>
      <w:bookmarkEnd w:id="5097"/>
      <w:bookmarkEnd w:id="5098"/>
      <w:bookmarkEnd w:id="5099"/>
    </w:p>
    <w:p w14:paraId="3884A5AA" w14:textId="77777777" w:rsidR="004A4DCA" w:rsidRPr="009C02BF" w:rsidRDefault="004A4DCA" w:rsidP="00E10AA0">
      <w:r w:rsidRPr="009C02BF">
        <w:t>There are two types of resource allocation for discovery message announcement.</w:t>
      </w:r>
    </w:p>
    <w:p w14:paraId="53D42CEB" w14:textId="77777777" w:rsidR="004A4DCA" w:rsidRPr="009C02BF" w:rsidRDefault="004A4DCA" w:rsidP="00E10AA0">
      <w:pPr>
        <w:pStyle w:val="B1"/>
      </w:pPr>
      <w:r w:rsidRPr="009C02BF">
        <w:t>-</w:t>
      </w:r>
      <w:r w:rsidRPr="009C02BF">
        <w:tab/>
        <w:t>UE autonomous resource selection: A resource allocation procedure where resources for announcing of discovery message are allocated on a non UE specific basis, further characterized by:</w:t>
      </w:r>
    </w:p>
    <w:p w14:paraId="0DCC1C20" w14:textId="77777777" w:rsidR="004A4DCA" w:rsidRPr="009C02BF" w:rsidRDefault="004A4DCA" w:rsidP="00E10AA0">
      <w:pPr>
        <w:pStyle w:val="B2"/>
      </w:pPr>
      <w:r w:rsidRPr="009C02BF">
        <w:t>-</w:t>
      </w:r>
      <w:r w:rsidRPr="009C02BF">
        <w:tab/>
        <w:t>The eNB provides the UE(s) with the resource pool configuration used for announcing of discovery message. The configuration may be signalled in broadcast or dedicated signalling;</w:t>
      </w:r>
    </w:p>
    <w:p w14:paraId="6A5FA88D" w14:textId="77777777" w:rsidR="004A4DCA" w:rsidRPr="009C02BF" w:rsidRDefault="004A4DCA" w:rsidP="00E10AA0">
      <w:pPr>
        <w:pStyle w:val="B2"/>
      </w:pPr>
      <w:r w:rsidRPr="009C02BF">
        <w:t>-</w:t>
      </w:r>
      <w:r w:rsidRPr="009C02BF">
        <w:tab/>
        <w:t>The UE autonomously selects radio resource(s) from the indicated resource pool and announces discovery message</w:t>
      </w:r>
      <w:r w:rsidR="00B234AF" w:rsidRPr="009C02BF">
        <w:t>;</w:t>
      </w:r>
    </w:p>
    <w:p w14:paraId="72D21A83" w14:textId="77777777" w:rsidR="004A4DCA" w:rsidRPr="009C02BF" w:rsidRDefault="004A4DCA" w:rsidP="00E10AA0">
      <w:pPr>
        <w:pStyle w:val="B2"/>
      </w:pPr>
      <w:r w:rsidRPr="009C02BF">
        <w:t>-</w:t>
      </w:r>
      <w:r w:rsidRPr="009C02BF">
        <w:tab/>
        <w:t>The UE can announce discovery message on a randomly selected discovery resource during each discovery period</w:t>
      </w:r>
      <w:r w:rsidR="00B234AF" w:rsidRPr="009C02BF">
        <w:t>.</w:t>
      </w:r>
    </w:p>
    <w:p w14:paraId="01500602" w14:textId="77777777" w:rsidR="004A4DCA" w:rsidRPr="009C02BF" w:rsidRDefault="004A4DCA" w:rsidP="00E10AA0">
      <w:pPr>
        <w:pStyle w:val="B1"/>
      </w:pPr>
      <w:r w:rsidRPr="009C02BF">
        <w:t>-</w:t>
      </w:r>
      <w:r w:rsidRPr="009C02BF">
        <w:tab/>
        <w:t>Scheduled resource allocation: A resource allocation procedure where resources for announcing of discovery message are allocated on per UE specific basis, further characterized by:</w:t>
      </w:r>
    </w:p>
    <w:p w14:paraId="76033C49" w14:textId="77777777" w:rsidR="004A4DCA" w:rsidRPr="009C02BF" w:rsidRDefault="004A4DCA" w:rsidP="00E10AA0">
      <w:pPr>
        <w:pStyle w:val="B2"/>
      </w:pPr>
      <w:r w:rsidRPr="009C02BF">
        <w:t>-</w:t>
      </w:r>
      <w:r w:rsidRPr="009C02BF">
        <w:tab/>
        <w:t>The UE in RRC_CONNECTED may request resource(s) for announcing of discovery message from the eNB via RRC;</w:t>
      </w:r>
    </w:p>
    <w:p w14:paraId="752CBA3F" w14:textId="77777777" w:rsidR="004A4DCA" w:rsidRPr="009C02BF" w:rsidRDefault="004A4DCA" w:rsidP="00E10AA0">
      <w:pPr>
        <w:pStyle w:val="B2"/>
      </w:pPr>
      <w:r w:rsidRPr="009C02BF">
        <w:t>-</w:t>
      </w:r>
      <w:r w:rsidRPr="009C02BF">
        <w:tab/>
        <w:t>The eNB assigns resource(s) via RRC;</w:t>
      </w:r>
    </w:p>
    <w:p w14:paraId="4FF206AF" w14:textId="77777777" w:rsidR="004A4DCA" w:rsidRPr="009C02BF" w:rsidRDefault="004A4DCA" w:rsidP="00E10AA0">
      <w:pPr>
        <w:pStyle w:val="B2"/>
      </w:pPr>
      <w:r w:rsidRPr="009C02BF">
        <w:t>-</w:t>
      </w:r>
      <w:r w:rsidRPr="009C02BF">
        <w:tab/>
        <w:t xml:space="preserve">The resources are allocated within the resource pool that is configured in UEs for </w:t>
      </w:r>
      <w:r w:rsidR="00B234AF" w:rsidRPr="009C02BF">
        <w:t>announcement</w:t>
      </w:r>
      <w:r w:rsidRPr="009C02BF">
        <w:t>.</w:t>
      </w:r>
    </w:p>
    <w:p w14:paraId="12F754E6" w14:textId="77777777" w:rsidR="004A4DCA" w:rsidRPr="009C02BF" w:rsidRDefault="004A4DCA" w:rsidP="00E10AA0">
      <w:r w:rsidRPr="009C02BF">
        <w:t>For UEs in RRC_IDLE:</w:t>
      </w:r>
    </w:p>
    <w:p w14:paraId="3580AF8E" w14:textId="77777777" w:rsidR="004A4DCA" w:rsidRPr="009C02BF" w:rsidRDefault="004A4DCA" w:rsidP="00E10AA0">
      <w:pPr>
        <w:pStyle w:val="B1"/>
      </w:pPr>
      <w:r w:rsidRPr="009C02BF">
        <w:t>-</w:t>
      </w:r>
      <w:r w:rsidRPr="009C02BF">
        <w:tab/>
        <w:t>The eNB may select one of the following options:</w:t>
      </w:r>
    </w:p>
    <w:p w14:paraId="24DBB6AD" w14:textId="77777777" w:rsidR="004A4DCA" w:rsidRPr="009C02BF" w:rsidRDefault="004A4DCA" w:rsidP="00E10AA0">
      <w:pPr>
        <w:pStyle w:val="B2"/>
      </w:pPr>
      <w:r w:rsidRPr="009C02BF">
        <w:t>-</w:t>
      </w:r>
      <w:r w:rsidRPr="009C02BF">
        <w:tab/>
        <w:t>The eNB may provide resource pool</w:t>
      </w:r>
      <w:r w:rsidR="00C02539" w:rsidRPr="009C02BF">
        <w:rPr>
          <w:rFonts w:eastAsia="SimSun"/>
          <w:lang w:eastAsia="zh-CN"/>
        </w:rPr>
        <w:t>s</w:t>
      </w:r>
      <w:r w:rsidRPr="009C02BF">
        <w:t xml:space="preserve"> for UE autonomous resource selection based discovery message announcement in SIB19. UEs that are authorized for </w:t>
      </w:r>
      <w:r w:rsidR="0050312C" w:rsidRPr="009C02BF">
        <w:rPr>
          <w:rFonts w:eastAsia="Malgun Gothic"/>
          <w:lang w:eastAsia="ko-KR"/>
        </w:rPr>
        <w:t xml:space="preserve">sidelink discovery </w:t>
      </w:r>
      <w:r w:rsidRPr="009C02BF">
        <w:t>use these resources for announcing discovery message in RRC_IDLE;</w:t>
      </w:r>
    </w:p>
    <w:p w14:paraId="1BFBC764" w14:textId="77777777" w:rsidR="004A4DCA" w:rsidRPr="009C02BF" w:rsidRDefault="004A4DCA" w:rsidP="00E10AA0">
      <w:pPr>
        <w:pStyle w:val="B2"/>
      </w:pPr>
      <w:r w:rsidRPr="009C02BF">
        <w:t>-</w:t>
      </w:r>
      <w:r w:rsidRPr="009C02BF">
        <w:tab/>
        <w:t xml:space="preserve">The eNB may indicate in SIB19 that it supports </w:t>
      </w:r>
      <w:r w:rsidR="0050312C" w:rsidRPr="009C02BF">
        <w:t>sidelink discovery</w:t>
      </w:r>
      <w:r w:rsidRPr="009C02BF">
        <w:t xml:space="preserve"> but does not provide resources for discovery message announcement. UEs need to enter RRC_CONNECTED in order to request resources for discovery message announcement.</w:t>
      </w:r>
    </w:p>
    <w:p w14:paraId="251D182D" w14:textId="77777777" w:rsidR="004A4DCA" w:rsidRPr="009C02BF" w:rsidRDefault="004A4DCA" w:rsidP="00E10AA0">
      <w:r w:rsidRPr="009C02BF">
        <w:t>For UEs in RRC_CONNECTED:</w:t>
      </w:r>
    </w:p>
    <w:p w14:paraId="68354FCF" w14:textId="77777777" w:rsidR="004A4DCA" w:rsidRPr="009C02BF" w:rsidRDefault="004A4DCA" w:rsidP="00E10AA0">
      <w:pPr>
        <w:pStyle w:val="B1"/>
      </w:pPr>
      <w:r w:rsidRPr="009C02BF">
        <w:t>-</w:t>
      </w:r>
      <w:r w:rsidRPr="009C02BF">
        <w:tab/>
        <w:t xml:space="preserve">A UE authorized to perform </w:t>
      </w:r>
      <w:r w:rsidR="0050312C" w:rsidRPr="009C02BF">
        <w:t>sidelink discovery</w:t>
      </w:r>
      <w:r w:rsidRPr="009C02BF">
        <w:t xml:space="preserve"> announcement indicates to the eNB that it wants to perform </w:t>
      </w:r>
      <w:r w:rsidR="0050312C" w:rsidRPr="009C02BF">
        <w:t>sidelink discovery</w:t>
      </w:r>
      <w:r w:rsidRPr="009C02BF">
        <w:t xml:space="preserve"> announcement</w:t>
      </w:r>
      <w:r w:rsidR="005E576C" w:rsidRPr="009C02BF">
        <w:t xml:space="preserve">. </w:t>
      </w:r>
      <w:r w:rsidR="00646B97" w:rsidRPr="009C02BF">
        <w:t xml:space="preserve">A </w:t>
      </w:r>
      <w:r w:rsidR="005E576C" w:rsidRPr="009C02BF">
        <w:t>UE can also indicate to the eNB the frequency(s) in which sidelink discovery announcement is desired</w:t>
      </w:r>
      <w:r w:rsidRPr="009C02BF">
        <w:t>;</w:t>
      </w:r>
    </w:p>
    <w:p w14:paraId="6043B3C1" w14:textId="77777777" w:rsidR="004A4DCA" w:rsidRPr="009C02BF" w:rsidRDefault="004A4DCA" w:rsidP="00E10AA0">
      <w:pPr>
        <w:pStyle w:val="B1"/>
      </w:pPr>
      <w:r w:rsidRPr="009C02BF">
        <w:t>-</w:t>
      </w:r>
      <w:r w:rsidRPr="009C02BF">
        <w:tab/>
        <w:t xml:space="preserve">The eNB validates whether the UE is authorized for </w:t>
      </w:r>
      <w:r w:rsidR="0050312C" w:rsidRPr="009C02BF">
        <w:t>sidelink discovery</w:t>
      </w:r>
      <w:r w:rsidRPr="009C02BF">
        <w:t xml:space="preserve"> announcement using the UE context received from MME;</w:t>
      </w:r>
    </w:p>
    <w:p w14:paraId="2053E11C" w14:textId="77777777" w:rsidR="004A4DCA" w:rsidRPr="009C02BF" w:rsidRDefault="004A4DCA" w:rsidP="00E10AA0">
      <w:pPr>
        <w:pStyle w:val="B1"/>
      </w:pPr>
      <w:r w:rsidRPr="009C02BF">
        <w:t>-</w:t>
      </w:r>
      <w:r w:rsidRPr="009C02BF">
        <w:tab/>
        <w:t>The eNB may configure the UE with resource pool for UE autonomous resource selection for discovery message announcement via dedicated signalling;</w:t>
      </w:r>
    </w:p>
    <w:p w14:paraId="4CEFBB86" w14:textId="77777777" w:rsidR="004A4DCA" w:rsidRPr="009C02BF" w:rsidRDefault="004A4DCA" w:rsidP="00E10AA0">
      <w:pPr>
        <w:pStyle w:val="B1"/>
      </w:pPr>
      <w:r w:rsidRPr="009C02BF">
        <w:t>-</w:t>
      </w:r>
      <w:r w:rsidRPr="009C02BF">
        <w:tab/>
        <w:t>The eNB may configure resource pool along with dedicated resource in the form of time and frequency indices for discovery message announcement via dedicated RRC signalling;</w:t>
      </w:r>
    </w:p>
    <w:p w14:paraId="23F9E10B" w14:textId="77777777" w:rsidR="004A4DCA" w:rsidRPr="009C02BF" w:rsidRDefault="004A4DCA" w:rsidP="00E10AA0">
      <w:pPr>
        <w:pStyle w:val="B1"/>
      </w:pPr>
      <w:r w:rsidRPr="009C02BF">
        <w:t>-</w:t>
      </w:r>
      <w:r w:rsidRPr="009C02BF">
        <w:tab/>
        <w:t xml:space="preserve">The resources allocated by the eNB </w:t>
      </w:r>
      <w:r w:rsidR="00B234AF" w:rsidRPr="009C02BF">
        <w:t xml:space="preserve">via dedicated signalling </w:t>
      </w:r>
      <w:r w:rsidRPr="009C02BF">
        <w:t>are valid until;</w:t>
      </w:r>
    </w:p>
    <w:p w14:paraId="443B22E9" w14:textId="77777777" w:rsidR="004A4DCA" w:rsidRPr="009C02BF" w:rsidRDefault="004A4DCA" w:rsidP="00E10AA0">
      <w:pPr>
        <w:pStyle w:val="B2"/>
      </w:pPr>
      <w:r w:rsidRPr="009C02BF">
        <w:t>-</w:t>
      </w:r>
      <w:r w:rsidRPr="009C02BF">
        <w:tab/>
        <w:t>The eNB re-configures the resource(s) by RRC signalling or;</w:t>
      </w:r>
    </w:p>
    <w:p w14:paraId="2BB71C2A" w14:textId="77777777" w:rsidR="004A4DCA" w:rsidRPr="009C02BF" w:rsidRDefault="004A4DCA" w:rsidP="00E10AA0">
      <w:pPr>
        <w:pStyle w:val="B2"/>
      </w:pPr>
      <w:r w:rsidRPr="009C02BF">
        <w:t>-</w:t>
      </w:r>
      <w:r w:rsidRPr="009C02BF">
        <w:tab/>
        <w:t>The UE enters RRC_IDLE.</w:t>
      </w:r>
    </w:p>
    <w:p w14:paraId="2AC030BB" w14:textId="77777777" w:rsidR="004A4DCA" w:rsidRPr="009C02BF" w:rsidRDefault="004A4DCA" w:rsidP="00E10AA0">
      <w:r w:rsidRPr="009C02B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9C02BF">
        <w:t>o</w:t>
      </w:r>
      <w:r w:rsidRPr="009C02BF">
        <w:t xml:space="preserve">n </w:t>
      </w:r>
      <w:r w:rsidR="005E576C" w:rsidRPr="009C02BF">
        <w:t>intra frequency, inter frequency of same or different PLMNs cells in RRC signalling (</w:t>
      </w:r>
      <w:r w:rsidRPr="009C02BF">
        <w:t>SIB19</w:t>
      </w:r>
      <w:r w:rsidR="005E576C" w:rsidRPr="009C02BF">
        <w:t>)</w:t>
      </w:r>
      <w:r w:rsidRPr="009C02BF">
        <w:t xml:space="preserve">. The </w:t>
      </w:r>
      <w:r w:rsidR="005E576C" w:rsidRPr="009C02BF">
        <w:t>RRC signalling (</w:t>
      </w:r>
      <w:r w:rsidRPr="009C02BF">
        <w:t>SIB19</w:t>
      </w:r>
      <w:r w:rsidR="005E576C" w:rsidRPr="009C02BF">
        <w:t xml:space="preserve"> or dedicated)</w:t>
      </w:r>
      <w:r w:rsidRPr="009C02BF">
        <w:t xml:space="preserve"> may contain detailed </w:t>
      </w:r>
      <w:r w:rsidR="0050312C" w:rsidRPr="009C02BF">
        <w:t>sidelink discovery</w:t>
      </w:r>
      <w:r w:rsidRPr="009C02BF">
        <w:t xml:space="preserve"> configuration used for announc</w:t>
      </w:r>
      <w:r w:rsidR="005E576C" w:rsidRPr="009C02BF">
        <w:t>ement of sidelink discovery</w:t>
      </w:r>
      <w:r w:rsidRPr="009C02BF">
        <w:t xml:space="preserve"> in cells of intra-frequency</w:t>
      </w:r>
      <w:r w:rsidR="005E576C" w:rsidRPr="009C02BF">
        <w:t>, inter-frequency of same or different PLMNs.</w:t>
      </w:r>
    </w:p>
    <w:p w14:paraId="2A1A35A0" w14:textId="77777777" w:rsidR="004A4DCA" w:rsidRPr="009C02BF" w:rsidRDefault="004A4DCA" w:rsidP="00E10AA0">
      <w:r w:rsidRPr="009C02BF">
        <w:t>Synchronous and asynchronous deployments are supported. Discovery resources can be overlapping or non-overlapping across cells.</w:t>
      </w:r>
    </w:p>
    <w:p w14:paraId="4A87FDBC" w14:textId="77777777" w:rsidR="004A4DCA" w:rsidRPr="009C02BF" w:rsidRDefault="004A4DCA" w:rsidP="00E10AA0">
      <w:r w:rsidRPr="009C02BF">
        <w:t>A UE</w:t>
      </w:r>
      <w:r w:rsidR="00646B97" w:rsidRPr="009C02BF">
        <w:t>,</w:t>
      </w:r>
      <w:r w:rsidRPr="009C02BF">
        <w:t xml:space="preserve"> if authorised by the NW</w:t>
      </w:r>
      <w:r w:rsidR="00646B97" w:rsidRPr="009C02BF">
        <w:t>,</w:t>
      </w:r>
      <w:r w:rsidRPr="009C02BF">
        <w:t xml:space="preserve"> can announce discovery message</w:t>
      </w:r>
      <w:r w:rsidR="00646B97" w:rsidRPr="009C02BF">
        <w:t>s</w:t>
      </w:r>
      <w:r w:rsidRPr="009C02BF">
        <w:t xml:space="preserve"> </w:t>
      </w:r>
      <w:r w:rsidR="005E576C" w:rsidRPr="009C02BF">
        <w:t>in the same as well as other frequencies than the serving cell, in same or different PLMNs.</w:t>
      </w:r>
      <w:r w:rsidRPr="009C02BF">
        <w:t xml:space="preserve"> The UE can monitor discovery resources in the same as well as other frequencies than the serving cell, in same or different PLMNs</w:t>
      </w:r>
      <w:r w:rsidR="0087277E" w:rsidRPr="009C02BF">
        <w:t>:</w:t>
      </w:r>
    </w:p>
    <w:p w14:paraId="5E1E017E" w14:textId="77777777" w:rsidR="004A4DCA" w:rsidRPr="009C02BF" w:rsidRDefault="00B9020A" w:rsidP="00B9020A">
      <w:pPr>
        <w:pStyle w:val="B1"/>
      </w:pPr>
      <w:r w:rsidRPr="009C02BF">
        <w:t>-</w:t>
      </w:r>
      <w:r w:rsidRPr="009C02BF">
        <w:tab/>
      </w:r>
      <w:r w:rsidR="004A4DCA" w:rsidRPr="009C02BF">
        <w:t>The serving cell may provide in SIB19 a list of frequencies along with PLMN ID on which the UE may aim to monitor discovery message</w:t>
      </w:r>
      <w:r w:rsidR="005E576C" w:rsidRPr="009C02BF">
        <w:rPr>
          <w:lang w:eastAsia="zh-CN"/>
        </w:rPr>
        <w:t>. The serving cell may provide in SIB19 a list of frequencies along with PLMN ID on which the UE is allowed to announce discovery message</w:t>
      </w:r>
      <w:r w:rsidR="0087277E" w:rsidRPr="009C02BF">
        <w:t>.</w:t>
      </w:r>
    </w:p>
    <w:p w14:paraId="402C23B4" w14:textId="77777777" w:rsidR="005E576C" w:rsidRPr="009C02BF" w:rsidRDefault="00B9020A" w:rsidP="00B9020A">
      <w:pPr>
        <w:pStyle w:val="B1"/>
        <w:rPr>
          <w:lang w:eastAsia="zh-CN"/>
        </w:rPr>
      </w:pPr>
      <w:r w:rsidRPr="009C02BF">
        <w:t>-</w:t>
      </w:r>
      <w:r w:rsidRPr="009C02BF">
        <w:tab/>
      </w:r>
      <w:r w:rsidR="004A4DCA" w:rsidRPr="009C02BF">
        <w:t xml:space="preserve">The serving cell </w:t>
      </w:r>
      <w:r w:rsidR="005E576C" w:rsidRPr="009C02BF">
        <w:rPr>
          <w:lang w:eastAsia="zh-CN"/>
        </w:rPr>
        <w:t>may</w:t>
      </w:r>
      <w:r w:rsidR="005E576C" w:rsidRPr="009C02BF">
        <w:t xml:space="preserve"> </w:t>
      </w:r>
      <w:r w:rsidR="004A4DCA" w:rsidRPr="009C02BF">
        <w:t xml:space="preserve">not provide detailed </w:t>
      </w:r>
      <w:r w:rsidR="0050312C" w:rsidRPr="009C02BF">
        <w:rPr>
          <w:rFonts w:eastAsia="Malgun Gothic"/>
          <w:lang w:eastAsia="ko-KR"/>
        </w:rPr>
        <w:t>sidelink discovery</w:t>
      </w:r>
      <w:r w:rsidR="004A4DCA" w:rsidRPr="009C02BF">
        <w:t xml:space="preserve"> configuration</w:t>
      </w:r>
      <w:r w:rsidR="005E576C" w:rsidRPr="009C02BF">
        <w:rPr>
          <w:lang w:eastAsia="zh-CN"/>
        </w:rPr>
        <w:t xml:space="preserve"> and cell (re)selection parameters</w:t>
      </w:r>
      <w:r w:rsidR="004A4DCA" w:rsidRPr="009C02BF">
        <w:t xml:space="preserve"> for other carrier frequencies</w:t>
      </w:r>
      <w:r w:rsidR="005E576C" w:rsidRPr="009C02BF">
        <w:rPr>
          <w:lang w:eastAsia="zh-CN"/>
        </w:rPr>
        <w:t xml:space="preserve"> of same or other PLMNs in RRC signalling</w:t>
      </w:r>
      <w:r w:rsidR="0087277E" w:rsidRPr="009C02BF">
        <w:rPr>
          <w:lang w:eastAsia="zh-CN"/>
        </w:rPr>
        <w:t>.</w:t>
      </w:r>
    </w:p>
    <w:p w14:paraId="78627D90" w14:textId="77777777" w:rsidR="004A4DCA" w:rsidRPr="009C02BF" w:rsidRDefault="00B9020A" w:rsidP="00B9020A">
      <w:pPr>
        <w:pStyle w:val="B1"/>
      </w:pPr>
      <w:r w:rsidRPr="009C02BF">
        <w:rPr>
          <w:lang w:eastAsia="zh-CN"/>
        </w:rPr>
        <w:t>-</w:t>
      </w:r>
      <w:r w:rsidRPr="009C02BF">
        <w:rPr>
          <w:lang w:eastAsia="zh-CN"/>
        </w:rPr>
        <w:tab/>
      </w:r>
      <w:r w:rsidR="005E576C" w:rsidRPr="009C02BF">
        <w:rPr>
          <w:lang w:eastAsia="zh-CN"/>
        </w:rPr>
        <w:t>If detailed sidelink discovery configuration and cell (re)selection parameters for other frequencties of same or different PLMN is not provided by serving cell in SIB19, the eNB may indicate if the</w:t>
      </w:r>
      <w:r w:rsidR="004A4DCA" w:rsidRPr="009C02BF">
        <w:t xml:space="preserve"> UE</w:t>
      </w:r>
      <w:r w:rsidR="005E576C" w:rsidRPr="009C02BF">
        <w:rPr>
          <w:lang w:eastAsia="zh-CN"/>
        </w:rPr>
        <w:t xml:space="preserve"> should</w:t>
      </w:r>
      <w:r w:rsidR="004A4DCA" w:rsidRPr="009C02BF">
        <w:t xml:space="preserve"> read SIB19 and other relevant SIBs on other carriers </w:t>
      </w:r>
      <w:r w:rsidR="005E576C" w:rsidRPr="009C02BF">
        <w:rPr>
          <w:lang w:eastAsia="zh-CN"/>
        </w:rPr>
        <w:t xml:space="preserve">or the UE should request detailed sidelink discovery configuration from serving cell, </w:t>
      </w:r>
      <w:r w:rsidR="004A4DCA" w:rsidRPr="009C02BF">
        <w:t xml:space="preserve">if it wants to perform discovery message </w:t>
      </w:r>
      <w:r w:rsidR="005E576C" w:rsidRPr="009C02BF">
        <w:rPr>
          <w:lang w:eastAsia="zh-CN"/>
        </w:rPr>
        <w:t>announcement</w:t>
      </w:r>
      <w:r w:rsidR="005E576C" w:rsidRPr="009C02BF">
        <w:t xml:space="preserve"> </w:t>
      </w:r>
      <w:r w:rsidR="004A4DCA" w:rsidRPr="009C02BF">
        <w:t>on those carriers</w:t>
      </w:r>
      <w:r w:rsidR="003663B0" w:rsidRPr="009C02BF">
        <w:rPr>
          <w:lang w:eastAsia="zh-CN"/>
        </w:rPr>
        <w:t xml:space="preserve"> of same or other PLMNs. </w:t>
      </w:r>
      <w:r w:rsidR="00646B97" w:rsidRPr="009C02BF">
        <w:rPr>
          <w:lang w:eastAsia="zh-CN"/>
        </w:rPr>
        <w:t xml:space="preserve">A </w:t>
      </w:r>
      <w:r w:rsidR="003663B0" w:rsidRPr="009C02BF">
        <w:rPr>
          <w:lang w:eastAsia="zh-CN"/>
        </w:rPr>
        <w:t>UE only reads SIB19 and other relevant SIBs of authorised carriers and authorised PLMN</w:t>
      </w:r>
      <w:r w:rsidR="0087277E" w:rsidRPr="009C02BF">
        <w:rPr>
          <w:lang w:eastAsia="zh-CN"/>
        </w:rPr>
        <w:t>:</w:t>
      </w:r>
    </w:p>
    <w:p w14:paraId="757800F5" w14:textId="77777777" w:rsidR="004A4DCA" w:rsidRPr="009C02BF" w:rsidRDefault="00B9020A" w:rsidP="00B9020A">
      <w:pPr>
        <w:pStyle w:val="B2"/>
      </w:pPr>
      <w:r w:rsidRPr="009C02BF">
        <w:t>-</w:t>
      </w:r>
      <w:r w:rsidRPr="009C02BF">
        <w:tab/>
      </w:r>
      <w:r w:rsidR="004A4DCA" w:rsidRPr="009C02BF">
        <w:t xml:space="preserve">Obtaining </w:t>
      </w:r>
      <w:r w:rsidR="0050312C" w:rsidRPr="009C02BF">
        <w:t>sidelink discovery</w:t>
      </w:r>
      <w:r w:rsidR="004A4DCA" w:rsidRPr="009C02BF">
        <w:t xml:space="preserve"> configuration by reading SIB19 (and other SIBs) of an inter-frequency and/or inter-PLMN cell shall not affect the UE</w:t>
      </w:r>
      <w:r w:rsidR="00FA4A7A" w:rsidRPr="009C02BF">
        <w:t>'</w:t>
      </w:r>
      <w:r w:rsidR="004A4DCA" w:rsidRPr="009C02BF">
        <w:t>s Uu reception on the serving cell(s)</w:t>
      </w:r>
      <w:r w:rsidR="0087277E" w:rsidRPr="009C02BF">
        <w:t>.</w:t>
      </w:r>
    </w:p>
    <w:p w14:paraId="17C9BCC1" w14:textId="77777777" w:rsidR="003663B0" w:rsidRPr="009C02BF" w:rsidRDefault="00B9020A" w:rsidP="00B9020A">
      <w:pPr>
        <w:pStyle w:val="B1"/>
      </w:pPr>
      <w:r w:rsidRPr="009C02BF">
        <w:t>-</w:t>
      </w:r>
      <w:r w:rsidRPr="009C02BF">
        <w:tab/>
      </w:r>
      <w:r w:rsidR="003663B0" w:rsidRPr="009C02BF">
        <w:t xml:space="preserve">If </w:t>
      </w:r>
      <w:r w:rsidR="00646B97" w:rsidRPr="009C02BF">
        <w:t xml:space="preserve">a </w:t>
      </w:r>
      <w:r w:rsidR="003663B0" w:rsidRPr="009C02BF">
        <w:t xml:space="preserve">UE performs sidelink discovery announcement on </w:t>
      </w:r>
      <w:r w:rsidR="00646B97" w:rsidRPr="009C02BF">
        <w:t>an</w:t>
      </w:r>
      <w:r w:rsidR="003663B0" w:rsidRPr="009C02BF">
        <w:t xml:space="preserve">other frequency, irrespective of </w:t>
      </w:r>
      <w:r w:rsidR="00646B97" w:rsidRPr="009C02BF">
        <w:t xml:space="preserve">whether the </w:t>
      </w:r>
      <w:r w:rsidR="003663B0" w:rsidRPr="009C02BF">
        <w:t xml:space="preserve">eNB provides cell (re)selection parameters for </w:t>
      </w:r>
      <w:r w:rsidR="00646B97" w:rsidRPr="009C02BF">
        <w:t xml:space="preserve">the </w:t>
      </w:r>
      <w:r w:rsidR="003663B0" w:rsidRPr="009C02BF">
        <w:t xml:space="preserve">other frequency of same or different PLMN, </w:t>
      </w:r>
      <w:r w:rsidR="00646B97" w:rsidRPr="009C02BF">
        <w:t xml:space="preserve">the </w:t>
      </w:r>
      <w:r w:rsidR="003663B0" w:rsidRPr="009C02BF">
        <w:t>UE follows the same legacy cell (re)selection procedure.</w:t>
      </w:r>
    </w:p>
    <w:p w14:paraId="315AF46F" w14:textId="77777777" w:rsidR="003663B0" w:rsidRPr="009C02BF" w:rsidRDefault="00B9020A" w:rsidP="00B9020A">
      <w:pPr>
        <w:pStyle w:val="B1"/>
      </w:pPr>
      <w:r w:rsidRPr="009C02BF">
        <w:t>-</w:t>
      </w:r>
      <w:r w:rsidRPr="009C02BF">
        <w:tab/>
      </w:r>
      <w:r w:rsidR="003663B0" w:rsidRPr="009C02BF">
        <w:t xml:space="preserve">If SIB19 is not broadcasted by the serving cell, the UE may perform sidelink discovery announcement and monitoring on </w:t>
      </w:r>
      <w:r w:rsidR="00646B97" w:rsidRPr="009C02BF">
        <w:t>an</w:t>
      </w:r>
      <w:r w:rsidR="003663B0" w:rsidRPr="009C02BF">
        <w:t>other carrier of same or different PLMN that is authorised by the network, as long as it does not affect Uu operation.</w:t>
      </w:r>
    </w:p>
    <w:p w14:paraId="09600245" w14:textId="77777777" w:rsidR="003663B0" w:rsidRPr="009C02BF" w:rsidRDefault="00B9020A" w:rsidP="00B9020A">
      <w:pPr>
        <w:pStyle w:val="B1"/>
      </w:pPr>
      <w:r w:rsidRPr="009C02BF">
        <w:t>-</w:t>
      </w:r>
      <w:r w:rsidRPr="009C02BF">
        <w:tab/>
      </w:r>
      <w:r w:rsidR="003663B0" w:rsidRPr="009C02BF">
        <w:t>The UE is not expected to perform any PLMN change for the purpose of inter-PLMN sidelink discovery announcement</w:t>
      </w:r>
      <w:r w:rsidR="0087277E" w:rsidRPr="009C02BF">
        <w:t>.</w:t>
      </w:r>
    </w:p>
    <w:p w14:paraId="4343D088" w14:textId="77777777" w:rsidR="003663B0" w:rsidRPr="009C02BF" w:rsidRDefault="00B9020A" w:rsidP="00B9020A">
      <w:pPr>
        <w:pStyle w:val="B1"/>
      </w:pPr>
      <w:r w:rsidRPr="009C02BF">
        <w:t>-</w:t>
      </w:r>
      <w:r w:rsidRPr="009C02BF">
        <w:tab/>
      </w:r>
      <w:r w:rsidR="003663B0" w:rsidRPr="009C02B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9C02BF">
        <w:t>.</w:t>
      </w:r>
    </w:p>
    <w:p w14:paraId="1BA3C57A" w14:textId="77777777" w:rsidR="003663B0" w:rsidRPr="009C02BF" w:rsidRDefault="00C377B2" w:rsidP="003663B0">
      <w:pPr>
        <w:pStyle w:val="B1"/>
      </w:pPr>
      <w:r w:rsidRPr="009C02BF">
        <w:t>-</w:t>
      </w:r>
      <w:r w:rsidRPr="009C02BF">
        <w:tab/>
      </w:r>
      <w:r w:rsidR="00606821" w:rsidRPr="009C02BF">
        <w:t xml:space="preserve">The UE </w:t>
      </w:r>
      <w:r w:rsidR="00606821" w:rsidRPr="009C02BF">
        <w:rPr>
          <w:lang w:eastAsia="zh-CN"/>
        </w:rPr>
        <w:t xml:space="preserve">performs intra-frequency </w:t>
      </w:r>
      <w:r w:rsidR="003663B0" w:rsidRPr="009C02BF">
        <w:t xml:space="preserve">and inter-frequency of same or different PLMN </w:t>
      </w:r>
      <w:r w:rsidR="0050312C" w:rsidRPr="009C02BF">
        <w:rPr>
          <w:lang w:eastAsia="zh-CN"/>
        </w:rPr>
        <w:t>sidelink discovery</w:t>
      </w:r>
      <w:r w:rsidR="00606821" w:rsidRPr="009C02BF">
        <w:rPr>
          <w:lang w:eastAsia="zh-CN"/>
        </w:rPr>
        <w:t xml:space="preserve"> announcement </w:t>
      </w:r>
      <w:r w:rsidR="003663B0" w:rsidRPr="009C02BF">
        <w:t xml:space="preserve">or monitoring </w:t>
      </w:r>
      <w:r w:rsidR="00606821" w:rsidRPr="009C02BF">
        <w:rPr>
          <w:lang w:eastAsia="zh-CN"/>
        </w:rPr>
        <w:t xml:space="preserve">in subframes in which a </w:t>
      </w:r>
      <w:r w:rsidR="0050312C" w:rsidRPr="009C02BF">
        <w:rPr>
          <w:lang w:eastAsia="zh-CN"/>
        </w:rPr>
        <w:t>sidelink discovery</w:t>
      </w:r>
      <w:r w:rsidR="00606821" w:rsidRPr="009C02BF">
        <w:rPr>
          <w:lang w:eastAsia="zh-CN"/>
        </w:rPr>
        <w:t xml:space="preserve"> resource pool is configured.</w:t>
      </w:r>
    </w:p>
    <w:p w14:paraId="74DBAB84" w14:textId="77777777" w:rsidR="003663B0" w:rsidRPr="009C02BF" w:rsidRDefault="003663B0" w:rsidP="003663B0">
      <w:pPr>
        <w:pStyle w:val="B1"/>
        <w:rPr>
          <w:lang w:eastAsia="zh-CN"/>
        </w:rPr>
      </w:pPr>
      <w:r w:rsidRPr="009C02BF">
        <w:rPr>
          <w:lang w:eastAsia="zh-CN"/>
        </w:rPr>
        <w:t>-</w:t>
      </w:r>
      <w:r w:rsidRPr="009C02B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9C02BF">
        <w:rPr>
          <w:lang w:eastAsia="zh-CN"/>
        </w:rPr>
        <w:t>:</w:t>
      </w:r>
    </w:p>
    <w:p w14:paraId="2A4FCAC2" w14:textId="77777777" w:rsidR="003663B0" w:rsidRPr="009C02BF" w:rsidRDefault="003663B0" w:rsidP="003663B0">
      <w:pPr>
        <w:pStyle w:val="B2"/>
      </w:pPr>
      <w:r w:rsidRPr="009C02BF">
        <w:t>-</w:t>
      </w:r>
      <w:r w:rsidRPr="009C02B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9C02BF" w:rsidRDefault="003663B0" w:rsidP="003663B0">
      <w:pPr>
        <w:pStyle w:val="B2"/>
      </w:pPr>
      <w:r w:rsidRPr="009C02BF">
        <w:t>-</w:t>
      </w:r>
      <w:r w:rsidRPr="009C02BF">
        <w:tab/>
        <w:t>Configured discovery gaps are applicable for all configured cells of a UE.</w:t>
      </w:r>
    </w:p>
    <w:p w14:paraId="08D2CEB9" w14:textId="77777777" w:rsidR="00646B97" w:rsidRPr="009C02BF" w:rsidRDefault="003663B0" w:rsidP="00646B97">
      <w:pPr>
        <w:pStyle w:val="B2"/>
      </w:pPr>
      <w:r w:rsidRPr="009C02BF">
        <w:t>-</w:t>
      </w:r>
      <w:r w:rsidRPr="009C02BF">
        <w:tab/>
        <w:t>If SIB19 is not broadcasted by the serving cell the UE shall not enter RRC_CONNECTED on the serving cell to request gaps or resources for sidelink discovery announcement.</w:t>
      </w:r>
    </w:p>
    <w:p w14:paraId="1A514289" w14:textId="77777777" w:rsidR="003663B0" w:rsidRPr="009C02BF" w:rsidRDefault="00646B97" w:rsidP="003663B0">
      <w:pPr>
        <w:pStyle w:val="B2"/>
      </w:pPr>
      <w:r w:rsidRPr="009C02BF">
        <w:t>-</w:t>
      </w:r>
      <w:r w:rsidRPr="009C02BF">
        <w:tab/>
        <w:t xml:space="preserve">The eNB may indicate in broadcast or dedicated signalling if the UE can request gaps. Based on implementation the UE can trigger a gap request for sidelink discovery announcement or monitoring. In the </w:t>
      </w:r>
      <w:r w:rsidRPr="009C02BF">
        <w:lastRenderedPageBreak/>
        <w:t>request the UE informs the eNB of the subframes (with respect to the timing of serving cell) on which the UE needs gaps.</w:t>
      </w:r>
    </w:p>
    <w:p w14:paraId="3A724581" w14:textId="77777777" w:rsidR="003663B0" w:rsidRPr="009C02BF" w:rsidRDefault="003663B0" w:rsidP="003663B0">
      <w:pPr>
        <w:pStyle w:val="NO"/>
      </w:pPr>
      <w:r w:rsidRPr="009C02BF">
        <w:t>NOTE:</w:t>
      </w:r>
      <w:r w:rsidR="00FA4A7A" w:rsidRPr="009C02BF">
        <w:tab/>
      </w:r>
      <w:r w:rsidRPr="009C02BF">
        <w:t xml:space="preserve">The UE is not expected to monitor any physical downlink channels during sidelink discovery reception gaps. During transmission gap, the UE prioritizes discovery announcement over Uu uplink transmission </w:t>
      </w:r>
      <w:r w:rsidR="00646B97" w:rsidRPr="009C02BF">
        <w:t xml:space="preserve">and sidelink communication transmission </w:t>
      </w:r>
      <w:r w:rsidRPr="009C02BF">
        <w:t>only when a conflict with sidelink discovery announcement occurs. The UE prioritizes the RACH procedure over the sidelink gaps.</w:t>
      </w:r>
    </w:p>
    <w:p w14:paraId="4CE1477F" w14:textId="77777777" w:rsidR="003663B0" w:rsidRPr="009C02BF" w:rsidRDefault="003663B0" w:rsidP="003663B0">
      <w:pPr>
        <w:pStyle w:val="NO"/>
      </w:pPr>
      <w:r w:rsidRPr="009C02BF">
        <w:t>NOTE:</w:t>
      </w:r>
      <w:r w:rsidRPr="009C02BF">
        <w:tab/>
        <w:t xml:space="preserve">Measurement requirements on </w:t>
      </w:r>
      <w:r w:rsidR="00646B97" w:rsidRPr="009C02BF">
        <w:t xml:space="preserve">the </w:t>
      </w:r>
      <w:r w:rsidRPr="009C02BF">
        <w:t xml:space="preserve">serving frequency should not </w:t>
      </w:r>
      <w:r w:rsidR="00646B97" w:rsidRPr="009C02BF">
        <w:t xml:space="preserve">be </w:t>
      </w:r>
      <w:r w:rsidRPr="009C02BF">
        <w:t>affected by sidelink gaps.</w:t>
      </w:r>
    </w:p>
    <w:p w14:paraId="7980A09C" w14:textId="77777777" w:rsidR="003663B0" w:rsidRPr="009C02BF" w:rsidRDefault="003663B0" w:rsidP="003663B0">
      <w:pPr>
        <w:pStyle w:val="B1"/>
        <w:rPr>
          <w:lang w:eastAsia="zh-CN"/>
        </w:rPr>
      </w:pPr>
      <w:r w:rsidRPr="009C02BF">
        <w:t>-</w:t>
      </w:r>
      <w:r w:rsidRPr="009C02BF">
        <w:tab/>
        <w:t>If network does not configure transmission and reception gaps for sidelink discovery</w:t>
      </w:r>
      <w:r w:rsidR="0087277E" w:rsidRPr="009C02BF">
        <w:t>.</w:t>
      </w:r>
    </w:p>
    <w:p w14:paraId="569E79D4" w14:textId="77777777" w:rsidR="00B234AF" w:rsidRPr="009C02BF" w:rsidRDefault="003663B0" w:rsidP="00646B97">
      <w:pPr>
        <w:pStyle w:val="B2"/>
        <w:rPr>
          <w:lang w:eastAsia="zh-CN"/>
        </w:rPr>
      </w:pPr>
      <w:r w:rsidRPr="009C02BF">
        <w:t>-</w:t>
      </w:r>
      <w:r w:rsidRPr="009C02BF">
        <w:tab/>
        <w:t>Intra-frequency, inter-frequency of same and other PLMN</w:t>
      </w:r>
      <w:r w:rsidR="00606821" w:rsidRPr="009C02BF">
        <w:rPr>
          <w:lang w:eastAsia="zh-CN"/>
        </w:rPr>
        <w:t xml:space="preserve"> </w:t>
      </w:r>
      <w:r w:rsidR="0050312C" w:rsidRPr="009C02BF">
        <w:rPr>
          <w:lang w:eastAsia="zh-CN"/>
        </w:rPr>
        <w:t>sidelink discovery</w:t>
      </w:r>
      <w:r w:rsidR="00606821" w:rsidRPr="009C02BF">
        <w:rPr>
          <w:lang w:eastAsia="zh-CN"/>
        </w:rPr>
        <w:t xml:space="preserve"> announcement</w:t>
      </w:r>
      <w:r w:rsidRPr="009C02BF">
        <w:rPr>
          <w:lang w:eastAsia="zh-CN"/>
        </w:rPr>
        <w:t xml:space="preserve"> </w:t>
      </w:r>
      <w:r w:rsidR="00606821" w:rsidRPr="009C02BF">
        <w:rPr>
          <w:lang w:eastAsia="zh-CN"/>
        </w:rPr>
        <w:t>shall not affect Uu transmission</w:t>
      </w:r>
      <w:r w:rsidR="0087277E" w:rsidRPr="009C02BF">
        <w:rPr>
          <w:lang w:eastAsia="zh-CN"/>
        </w:rPr>
        <w:t>:</w:t>
      </w:r>
    </w:p>
    <w:p w14:paraId="18B4AF48" w14:textId="77777777" w:rsidR="00646B97" w:rsidRPr="009C02BF" w:rsidRDefault="00646B97" w:rsidP="00646B97">
      <w:pPr>
        <w:pStyle w:val="B2"/>
      </w:pPr>
      <w:r w:rsidRPr="009C02BF">
        <w:t>-</w:t>
      </w:r>
      <w:r w:rsidRPr="009C02BF">
        <w:tab/>
        <w:t>Intra-frequency, inter-frequency and inter-PLMN sidelink discovery monitoring shall not affect Uu reception:</w:t>
      </w:r>
    </w:p>
    <w:p w14:paraId="66B51AE5" w14:textId="77777777" w:rsidR="00B234AF" w:rsidRPr="009C02BF" w:rsidRDefault="00B234AF" w:rsidP="00E10AA0">
      <w:pPr>
        <w:pStyle w:val="B2"/>
      </w:pPr>
      <w:r w:rsidRPr="009C02BF">
        <w:t>-</w:t>
      </w:r>
      <w:r w:rsidRPr="009C02BF">
        <w:tab/>
        <w:t>The UE shall not create autonomous gaps</w:t>
      </w:r>
      <w:r w:rsidR="003663B0" w:rsidRPr="009C02BF">
        <w:t xml:space="preserve"> for announcement </w:t>
      </w:r>
      <w:r w:rsidR="00646B97" w:rsidRPr="009C02BF">
        <w:t>or</w:t>
      </w:r>
      <w:r w:rsidR="003663B0" w:rsidRPr="009C02BF">
        <w:t xml:space="preserve"> monitoring of sidelink discovery</w:t>
      </w:r>
      <w:r w:rsidRPr="009C02BF">
        <w:t>.</w:t>
      </w:r>
    </w:p>
    <w:p w14:paraId="4CD5B6CE" w14:textId="77777777" w:rsidR="004A4DCA" w:rsidRPr="009C02BF" w:rsidRDefault="004A4DCA" w:rsidP="00E10AA0">
      <w:pPr>
        <w:pStyle w:val="B2"/>
      </w:pPr>
      <w:r w:rsidRPr="009C02BF">
        <w:t>-</w:t>
      </w:r>
      <w:r w:rsidRPr="009C02BF">
        <w:tab/>
        <w:t>The UE uses DRX occasions in RRC_IDLE and RRC_CONNECTED or second RX chain if it is available, for intra- frequency, inter-frequency and inter-PLMN discovery message monitoring;</w:t>
      </w:r>
    </w:p>
    <w:p w14:paraId="3DD2E117" w14:textId="77777777" w:rsidR="003663B0" w:rsidRPr="009C02BF" w:rsidRDefault="003663B0" w:rsidP="003663B0">
      <w:pPr>
        <w:pStyle w:val="B1"/>
      </w:pPr>
      <w:r w:rsidRPr="009C02BF">
        <w:t>-</w:t>
      </w:r>
      <w:r w:rsidRPr="009C02BF">
        <w:tab/>
      </w:r>
      <w:r w:rsidR="004A4DCA" w:rsidRPr="009C02BF">
        <w:t xml:space="preserve">An RRC_CONNECTED UE sends </w:t>
      </w:r>
      <w:r w:rsidR="00B234AF" w:rsidRPr="009C02BF">
        <w:t xml:space="preserve">a </w:t>
      </w:r>
      <w:r w:rsidR="0050312C" w:rsidRPr="009C02BF">
        <w:rPr>
          <w:rFonts w:eastAsia="Malgun Gothic"/>
          <w:lang w:eastAsia="ko-KR"/>
        </w:rPr>
        <w:t>Sidelink</w:t>
      </w:r>
      <w:r w:rsidR="0050312C" w:rsidRPr="009C02BF">
        <w:t xml:space="preserve"> </w:t>
      </w:r>
      <w:r w:rsidR="00B234AF" w:rsidRPr="009C02BF">
        <w:t xml:space="preserve">UE Information </w:t>
      </w:r>
      <w:r w:rsidR="0050312C" w:rsidRPr="009C02BF">
        <w:rPr>
          <w:rFonts w:eastAsia="Malgun Gothic"/>
          <w:lang w:eastAsia="ko-KR"/>
        </w:rPr>
        <w:t>message</w:t>
      </w:r>
      <w:r w:rsidR="0050312C" w:rsidRPr="009C02BF">
        <w:t xml:space="preserve"> </w:t>
      </w:r>
      <w:r w:rsidR="004A4DCA" w:rsidRPr="009C02BF">
        <w:t>to the serving cell if it is interested or no longer interested in intra-frequency, inter-frequency or inter-PLMN discovery message monitoring.</w:t>
      </w:r>
    </w:p>
    <w:p w14:paraId="5E120A8B" w14:textId="77777777" w:rsidR="003663B0" w:rsidRPr="009C02BF" w:rsidRDefault="003663B0" w:rsidP="003663B0">
      <w:r w:rsidRPr="009C02BF">
        <w:t>If the S-Criteria on the ProSe carrier for Public Safety is not met, the UE can use Public Safety ProSe Carrier discovery resources preconfigured in the UICC or ME for out of coverage sidelink discovery.</w:t>
      </w:r>
    </w:p>
    <w:p w14:paraId="752B5281" w14:textId="77777777" w:rsidR="003663B0" w:rsidRPr="009C02BF" w:rsidRDefault="003663B0" w:rsidP="003663B0">
      <w:pPr>
        <w:pStyle w:val="NO"/>
      </w:pPr>
      <w:r w:rsidRPr="009C02BF">
        <w:t>NOTE:</w:t>
      </w:r>
      <w:r w:rsidRPr="009C02BF">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9C02BF"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63142318"/>
      <w:r w:rsidRPr="009C02BF">
        <w:t>23.12</w:t>
      </w:r>
      <w:r w:rsidRPr="009C02BF">
        <w:tab/>
        <w:t>Resource usage reporting for shared networks</w:t>
      </w:r>
      <w:bookmarkEnd w:id="5100"/>
      <w:bookmarkEnd w:id="5101"/>
      <w:bookmarkEnd w:id="5102"/>
      <w:bookmarkEnd w:id="5103"/>
      <w:bookmarkEnd w:id="5104"/>
      <w:bookmarkEnd w:id="5105"/>
    </w:p>
    <w:p w14:paraId="6B4A1D4D" w14:textId="77777777" w:rsidR="003C7510" w:rsidRPr="009C02BF" w:rsidRDefault="003C7510" w:rsidP="003C7510">
      <w:r w:rsidRPr="009C02B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9C02BF" w:rsidRDefault="003C7510" w:rsidP="003C7510">
      <w:r w:rsidRPr="009C02BF">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9C02BF" w:rsidRDefault="003C7510" w:rsidP="003C7510">
      <w:r w:rsidRPr="009C02B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9C02BF" w:rsidRDefault="003C7510" w:rsidP="003C7510">
      <w:r w:rsidRPr="009C02B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9C02BF"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63142319"/>
      <w:r w:rsidRPr="009C02BF">
        <w:rPr>
          <w:lang w:eastAsia="zh-TW"/>
        </w:rPr>
        <w:t>23.13</w:t>
      </w:r>
      <w:r w:rsidRPr="009C02BF">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9C02BF"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63142320"/>
      <w:r w:rsidRPr="009C02BF">
        <w:t>23.13.1</w:t>
      </w:r>
      <w:r w:rsidRPr="009C02BF">
        <w:tab/>
        <w:t>General paging optimisation</w:t>
      </w:r>
      <w:bookmarkEnd w:id="5112"/>
      <w:bookmarkEnd w:id="5113"/>
      <w:bookmarkEnd w:id="5114"/>
      <w:bookmarkEnd w:id="5115"/>
      <w:bookmarkEnd w:id="5116"/>
      <w:bookmarkEnd w:id="5117"/>
    </w:p>
    <w:p w14:paraId="4CD3518A" w14:textId="77777777" w:rsidR="0096253B" w:rsidRPr="009C02BF" w:rsidRDefault="0096253B" w:rsidP="0096253B">
      <w:r w:rsidRPr="009C02BF">
        <w:t>Paging can be optimised by the MME and the E-UTRAN as described in TS 23.401 [17].</w:t>
      </w:r>
    </w:p>
    <w:p w14:paraId="61EBFB30" w14:textId="77777777" w:rsidR="0096253B" w:rsidRPr="009C02BF" w:rsidRDefault="0096253B" w:rsidP="0096253B">
      <w:pPr>
        <w:rPr>
          <w:noProof/>
        </w:rPr>
      </w:pPr>
      <w:r w:rsidRPr="009C02BF">
        <w:t xml:space="preserve">As a part of this, an </w:t>
      </w:r>
      <w:r w:rsidRPr="009C02BF">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9C02BF" w:rsidRDefault="0096253B" w:rsidP="0096253B">
      <w:r w:rsidRPr="009C02B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9C02BF">
        <w:lastRenderedPageBreak/>
        <w:t>paging area currently selected at next paging attempt. If the UE has changed its mobility state to ECM CONNECTED the Paging Attempt Count is reset.</w:t>
      </w:r>
    </w:p>
    <w:p w14:paraId="4F8F0E4D" w14:textId="77777777" w:rsidR="0096253B" w:rsidRPr="009C02BF"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63142321"/>
      <w:r w:rsidRPr="009C02BF">
        <w:t>23.13.2</w:t>
      </w:r>
      <w:r w:rsidRPr="009C02BF">
        <w:tab/>
        <w:t>Paging optimisation for UEs in enhanced coverage</w:t>
      </w:r>
      <w:bookmarkEnd w:id="5118"/>
      <w:bookmarkEnd w:id="5119"/>
      <w:bookmarkEnd w:id="5120"/>
      <w:bookmarkEnd w:id="5121"/>
      <w:bookmarkEnd w:id="5122"/>
      <w:bookmarkEnd w:id="5123"/>
    </w:p>
    <w:p w14:paraId="3E248D4B" w14:textId="77777777" w:rsidR="0096253B" w:rsidRPr="009C02BF" w:rsidRDefault="0096253B" w:rsidP="003C7510">
      <w:r w:rsidRPr="009C02B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9C02BF"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63142322"/>
      <w:r w:rsidRPr="009C02BF">
        <w:t>23.14</w:t>
      </w:r>
      <w:r w:rsidRPr="009C02BF">
        <w:tab/>
        <w:t>Support for V2X services</w:t>
      </w:r>
      <w:bookmarkEnd w:id="5124"/>
      <w:bookmarkEnd w:id="5125"/>
      <w:bookmarkEnd w:id="5126"/>
      <w:bookmarkEnd w:id="5127"/>
      <w:bookmarkEnd w:id="5128"/>
      <w:bookmarkEnd w:id="5129"/>
    </w:p>
    <w:p w14:paraId="001A4CC3" w14:textId="77777777" w:rsidR="00B033E6" w:rsidRPr="009C02BF"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63142323"/>
      <w:r w:rsidRPr="009C02BF">
        <w:t>23.14.1</w:t>
      </w:r>
      <w:r w:rsidRPr="009C02BF">
        <w:tab/>
        <w:t>General</w:t>
      </w:r>
      <w:bookmarkEnd w:id="5130"/>
      <w:bookmarkEnd w:id="5131"/>
      <w:bookmarkEnd w:id="5132"/>
      <w:bookmarkEnd w:id="5133"/>
      <w:bookmarkEnd w:id="5134"/>
      <w:bookmarkEnd w:id="5135"/>
    </w:p>
    <w:p w14:paraId="0BFF9163" w14:textId="77777777" w:rsidR="000C1C42" w:rsidRPr="009C02BF"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63142324"/>
      <w:r w:rsidRPr="009C02BF">
        <w:t>23.14.1.0</w:t>
      </w:r>
      <w:r w:rsidRPr="009C02BF">
        <w:tab/>
        <w:t>Overview</w:t>
      </w:r>
      <w:bookmarkEnd w:id="5136"/>
      <w:bookmarkEnd w:id="5137"/>
      <w:bookmarkEnd w:id="5138"/>
      <w:bookmarkEnd w:id="5139"/>
      <w:bookmarkEnd w:id="5140"/>
      <w:bookmarkEnd w:id="5141"/>
    </w:p>
    <w:p w14:paraId="66792D73" w14:textId="77777777" w:rsidR="00B033E6" w:rsidRPr="009C02BF" w:rsidRDefault="00B033E6" w:rsidP="00B033E6">
      <w:r w:rsidRPr="009C02BF">
        <w:t>Vehicular communication services, represented by V2X services, can consist of the following four different types: V2V, V2I, V2N and V2P</w:t>
      </w:r>
      <w:r w:rsidR="002C547C" w:rsidRPr="009C02BF">
        <w:t>, as specified in TS 22.185</w:t>
      </w:r>
      <w:r w:rsidRPr="009C02BF">
        <w:t xml:space="preserve"> [71].</w:t>
      </w:r>
    </w:p>
    <w:p w14:paraId="51D17C9E" w14:textId="77777777" w:rsidR="00B033E6" w:rsidRPr="009C02BF" w:rsidRDefault="00F633B0" w:rsidP="00B033E6">
      <w:pPr>
        <w:rPr>
          <w:rFonts w:eastAsia="Malgun Gothic"/>
          <w:lang w:eastAsia="ko-KR"/>
        </w:rPr>
      </w:pPr>
      <w:r w:rsidRPr="009C02BF">
        <w:rPr>
          <w:lang w:eastAsia="ko-KR"/>
        </w:rPr>
        <w:t xml:space="preserve">V2X services can be provided by PC5 interface and/or Uu interface. </w:t>
      </w:r>
      <w:r w:rsidR="00B033E6" w:rsidRPr="009C02BF">
        <w:rPr>
          <w:rFonts w:eastAsia="Malgun Gothic"/>
          <w:lang w:eastAsia="ko-KR"/>
        </w:rPr>
        <w:t xml:space="preserve">Support of V2X services via PC5 interface is provided by </w:t>
      </w:r>
      <w:r w:rsidR="00B033E6" w:rsidRPr="009C02BF">
        <w:t>V2X sidelink communication</w:t>
      </w:r>
      <w:r w:rsidR="00524A9D" w:rsidRPr="009C02BF">
        <w:t xml:space="preserve"> as specified in TS 23.285 [72] and/or NR sidelink communication as specified in TS 23.287 [93]</w:t>
      </w:r>
      <w:r w:rsidR="00B033E6" w:rsidRPr="009C02BF">
        <w:t xml:space="preserve">, which </w:t>
      </w:r>
      <w:r w:rsidR="00524A9D" w:rsidRPr="009C02BF">
        <w:t>are</w:t>
      </w:r>
      <w:r w:rsidR="00B033E6" w:rsidRPr="009C02BF">
        <w:t xml:space="preserve"> mode</w:t>
      </w:r>
      <w:r w:rsidR="00524A9D" w:rsidRPr="009C02BF">
        <w:t>s</w:t>
      </w:r>
      <w:r w:rsidR="00B033E6" w:rsidRPr="009C02BF">
        <w:t xml:space="preserve"> of communication whereby UEs can communicate with each other directly over the PC5 interface. </w:t>
      </w:r>
      <w:r w:rsidR="00524A9D" w:rsidRPr="009C02BF">
        <w:t xml:space="preserve">Both </w:t>
      </w:r>
      <w:r w:rsidR="00B033E6" w:rsidRPr="009C02BF">
        <w:t>communication mode</w:t>
      </w:r>
      <w:r w:rsidR="002635F2" w:rsidRPr="009C02BF">
        <w:t>s</w:t>
      </w:r>
      <w:r w:rsidR="00B033E6" w:rsidRPr="009C02BF">
        <w:t xml:space="preserve"> </w:t>
      </w:r>
      <w:r w:rsidR="00524A9D" w:rsidRPr="009C02BF">
        <w:t>may be</w:t>
      </w:r>
      <w:r w:rsidR="00B033E6" w:rsidRPr="009C02BF">
        <w:t xml:space="preserve"> supported when the UE is served by E-UTRAN and when the UE is outside of E-UTRA coverage. Only the UEs authorised to be used for V2X services can perform V2X sidelink communication</w:t>
      </w:r>
      <w:r w:rsidR="00524A9D" w:rsidRPr="009C02BF">
        <w:t xml:space="preserve"> and/or NR sidelink communications for V2X services.</w:t>
      </w:r>
    </w:p>
    <w:p w14:paraId="6CA6A0DF" w14:textId="77777777" w:rsidR="00B033E6" w:rsidRPr="009C02BF"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63142325"/>
      <w:r w:rsidRPr="009C02BF">
        <w:t>23.14.1.1</w:t>
      </w:r>
      <w:r w:rsidRPr="009C02BF">
        <w:tab/>
        <w:t>Support for V2X sidelink communication</w:t>
      </w:r>
      <w:bookmarkEnd w:id="5142"/>
      <w:bookmarkEnd w:id="5143"/>
      <w:bookmarkEnd w:id="5144"/>
      <w:bookmarkEnd w:id="5145"/>
      <w:bookmarkEnd w:id="5146"/>
      <w:bookmarkEnd w:id="5147"/>
    </w:p>
    <w:p w14:paraId="4F76854B" w14:textId="77777777" w:rsidR="00B033E6" w:rsidRPr="009C02BF" w:rsidRDefault="00B033E6" w:rsidP="00B033E6">
      <w:r w:rsidRPr="009C02BF">
        <w:rPr>
          <w:rFonts w:eastAsia="Malgun Gothic"/>
          <w:lang w:eastAsia="ko-KR"/>
        </w:rPr>
        <w:t xml:space="preserve">The user plane protocol stack and functions, as specified in </w:t>
      </w:r>
      <w:r w:rsidR="00240D6D" w:rsidRPr="009C02BF">
        <w:rPr>
          <w:rFonts w:eastAsia="Malgun Gothic"/>
          <w:lang w:eastAsia="ko-KR"/>
        </w:rPr>
        <w:t>clause</w:t>
      </w:r>
      <w:r w:rsidRPr="009C02BF">
        <w:rPr>
          <w:rFonts w:eastAsia="Malgun Gothic"/>
          <w:lang w:eastAsia="ko-KR"/>
        </w:rPr>
        <w:t xml:space="preserve"> 23.10.2.1 for sidelink communication, are also used for V2X sidelink communication. In addition, for</w:t>
      </w:r>
      <w:r w:rsidRPr="009C02BF">
        <w:t xml:space="preserve"> V2X sidelink communication:</w:t>
      </w:r>
    </w:p>
    <w:p w14:paraId="10E478DF" w14:textId="77777777" w:rsidR="00B033E6" w:rsidRPr="009C02BF" w:rsidRDefault="00B033E6" w:rsidP="00B033E6">
      <w:pPr>
        <w:pStyle w:val="B1"/>
      </w:pPr>
      <w:r w:rsidRPr="009C02BF">
        <w:t>-</w:t>
      </w:r>
      <w:r w:rsidRPr="009C02BF">
        <w:tab/>
        <w:t>STCH for sidelink communication is also used for V2X sidelink communication.</w:t>
      </w:r>
    </w:p>
    <w:p w14:paraId="27FDC8B2" w14:textId="77777777" w:rsidR="00F633B0" w:rsidRPr="009C02BF" w:rsidRDefault="00B033E6" w:rsidP="00F633B0">
      <w:pPr>
        <w:pStyle w:val="B1"/>
      </w:pPr>
      <w:r w:rsidRPr="009C02BF">
        <w:t>-</w:t>
      </w:r>
      <w:r w:rsidRPr="009C02BF">
        <w:tab/>
        <w:t>Non-V2X (e.g. Public Safety) data is not multiplexed with V2X data transmitted in resources configured for V2X sidelink communication.</w:t>
      </w:r>
    </w:p>
    <w:p w14:paraId="4E092BA8" w14:textId="77777777" w:rsidR="00B54773" w:rsidRPr="009C02BF" w:rsidRDefault="00F633B0" w:rsidP="00B54773">
      <w:pPr>
        <w:pStyle w:val="B1"/>
      </w:pPr>
      <w:r w:rsidRPr="009C02BF">
        <w:t>-</w:t>
      </w:r>
      <w:r w:rsidRPr="009C02BF">
        <w:tab/>
        <w:t>The Access Stratum (AS) is provided with the PPPP</w:t>
      </w:r>
      <w:r w:rsidR="00B54773" w:rsidRPr="009C02BF">
        <w:t xml:space="preserve"> and PPPR</w:t>
      </w:r>
      <w:r w:rsidRPr="009C02BF">
        <w:t xml:space="preserve"> of a protocol data unit transmitted over PC5 interface by </w:t>
      </w:r>
      <w:r w:rsidR="009A2344" w:rsidRPr="009C02BF">
        <w:t xml:space="preserve">upper </w:t>
      </w:r>
      <w:r w:rsidRPr="009C02BF">
        <w:t>layers. The packet delay budget (PDB) of the protocol data unit can be determined from the PPPP. The low PDB is mapped to the high priority PPPP value</w:t>
      </w:r>
      <w:r w:rsidR="00B54773" w:rsidRPr="009C02BF">
        <w:t xml:space="preserve"> (TS 23.285</w:t>
      </w:r>
      <w:r w:rsidRPr="009C02BF">
        <w:t xml:space="preserve"> [72]</w:t>
      </w:r>
      <w:r w:rsidR="00B54773" w:rsidRPr="009C02BF">
        <w:t>)</w:t>
      </w:r>
      <w:r w:rsidRPr="009C02BF">
        <w:t>.</w:t>
      </w:r>
    </w:p>
    <w:p w14:paraId="50DCA173" w14:textId="77777777" w:rsidR="00074A70" w:rsidRPr="009C02BF" w:rsidRDefault="00B54773" w:rsidP="00B54773">
      <w:pPr>
        <w:pStyle w:val="B1"/>
      </w:pPr>
      <w:r w:rsidRPr="009C02BF">
        <w:t>-</w:t>
      </w:r>
      <w:r w:rsidRPr="009C02BF">
        <w:tab/>
        <w:t>The Access Stratum (AS) is provided with a transmit profile (TS 23.285 [72]) of a protocol data unit transmitted over PC5 interface by upper layers.</w:t>
      </w:r>
    </w:p>
    <w:p w14:paraId="3B2A9550" w14:textId="77777777" w:rsidR="00B033E6" w:rsidRPr="009C02BF" w:rsidRDefault="00F633B0" w:rsidP="00F633B0">
      <w:pPr>
        <w:pStyle w:val="B1"/>
      </w:pPr>
      <w:r w:rsidRPr="009C02BF">
        <w:t>-</w:t>
      </w:r>
      <w:r w:rsidRPr="009C02BF">
        <w:tab/>
        <w:t>The logical channel prioritization based on PPPP is used for V2X sidelink communication.</w:t>
      </w:r>
    </w:p>
    <w:p w14:paraId="6BAF046A" w14:textId="77777777" w:rsidR="00B033E6" w:rsidRPr="009C02BF" w:rsidRDefault="00B033E6" w:rsidP="00B033E6">
      <w:pPr>
        <w:rPr>
          <w:rFonts w:eastAsia="Malgun Gothic"/>
          <w:lang w:eastAsia="ko-KR"/>
        </w:rPr>
      </w:pPr>
      <w:r w:rsidRPr="009C02BF">
        <w:rPr>
          <w:rFonts w:eastAsia="Malgun Gothic"/>
          <w:lang w:eastAsia="ko-KR"/>
        </w:rPr>
        <w:t xml:space="preserve">Control plane protocol stack for SBCCH as specified in </w:t>
      </w:r>
      <w:r w:rsidR="00240D6D" w:rsidRPr="009C02BF">
        <w:rPr>
          <w:rFonts w:eastAsia="Malgun Gothic"/>
          <w:lang w:eastAsia="ko-KR"/>
        </w:rPr>
        <w:t>clause</w:t>
      </w:r>
      <w:r w:rsidRPr="009C02BF">
        <w:rPr>
          <w:rFonts w:eastAsia="Malgun Gothic"/>
          <w:lang w:eastAsia="ko-KR"/>
        </w:rPr>
        <w:t xml:space="preserve"> 23.10.2.2 for sidelink communication is also used for V2X sidelink communication.</w:t>
      </w:r>
    </w:p>
    <w:p w14:paraId="344934FE" w14:textId="77777777" w:rsidR="00B033E6" w:rsidRPr="009C02BF" w:rsidRDefault="00B033E6" w:rsidP="00B033E6">
      <w:r w:rsidRPr="009C02BF">
        <w:t>The UE supporting V2X sidelink communication can operate in two modes for resource allocation:</w:t>
      </w:r>
    </w:p>
    <w:p w14:paraId="7782D00F" w14:textId="77777777" w:rsidR="00B033E6" w:rsidRPr="009C02BF" w:rsidRDefault="00B033E6" w:rsidP="00B033E6">
      <w:pPr>
        <w:pStyle w:val="B1"/>
      </w:pPr>
      <w:r w:rsidRPr="009C02BF">
        <w:t>-</w:t>
      </w:r>
      <w:r w:rsidRPr="009C02BF">
        <w:tab/>
        <w:t>Scheduled resource allocation, characterized by:</w:t>
      </w:r>
    </w:p>
    <w:p w14:paraId="7074BCD8" w14:textId="77777777" w:rsidR="00B033E6" w:rsidRPr="009C02BF" w:rsidRDefault="00B033E6" w:rsidP="00B033E6">
      <w:pPr>
        <w:pStyle w:val="B2"/>
      </w:pPr>
      <w:r w:rsidRPr="009C02BF">
        <w:t>-</w:t>
      </w:r>
      <w:r w:rsidRPr="009C02BF">
        <w:tab/>
        <w:t>The UE needs to be RRC_CONNECTED in order to transmit data;</w:t>
      </w:r>
    </w:p>
    <w:p w14:paraId="497D8BCD" w14:textId="77777777" w:rsidR="00B033E6" w:rsidRPr="009C02BF" w:rsidRDefault="00B033E6" w:rsidP="00B033E6">
      <w:pPr>
        <w:pStyle w:val="B2"/>
      </w:pPr>
      <w:r w:rsidRPr="009C02BF">
        <w:t>-</w:t>
      </w:r>
      <w:r w:rsidRPr="009C02BF">
        <w:tab/>
        <w:t>The UE requests transmission resources from the eNB. The eNB schedules transmission resources for transmission of sidelink control information and data</w:t>
      </w:r>
      <w:r w:rsidR="00F633B0" w:rsidRPr="009C02BF">
        <w:t xml:space="preserve">. </w:t>
      </w:r>
      <w:r w:rsidR="00F633B0" w:rsidRPr="009C02BF">
        <w:rPr>
          <w:lang w:eastAsia="ko-KR"/>
        </w:rPr>
        <w:t xml:space="preserve">Sidelink </w:t>
      </w:r>
      <w:r w:rsidR="00F633B0" w:rsidRPr="009C02BF">
        <w:rPr>
          <w:kern w:val="2"/>
          <w:szCs w:val="22"/>
          <w:lang w:eastAsia="ko-KR"/>
        </w:rPr>
        <w:t xml:space="preserve">SPS is supported </w:t>
      </w:r>
      <w:r w:rsidR="00F633B0" w:rsidRPr="009C02BF">
        <w:rPr>
          <w:lang w:eastAsia="ko-KR"/>
        </w:rPr>
        <w:t>for scheduled resource allocation</w:t>
      </w:r>
      <w:r w:rsidRPr="009C02BF">
        <w:t>;</w:t>
      </w:r>
    </w:p>
    <w:p w14:paraId="70690F83" w14:textId="77777777" w:rsidR="00B033E6" w:rsidRPr="009C02BF" w:rsidRDefault="00B033E6" w:rsidP="00B033E6">
      <w:pPr>
        <w:pStyle w:val="B1"/>
      </w:pPr>
      <w:r w:rsidRPr="009C02BF">
        <w:t>-</w:t>
      </w:r>
      <w:r w:rsidRPr="009C02BF">
        <w:tab/>
        <w:t>UE autonomous resource selection, characterized by:</w:t>
      </w:r>
    </w:p>
    <w:p w14:paraId="0984FED8" w14:textId="77777777" w:rsidR="00B033E6" w:rsidRPr="009C02BF" w:rsidRDefault="00B033E6" w:rsidP="00B033E6">
      <w:pPr>
        <w:pStyle w:val="B2"/>
      </w:pPr>
      <w:r w:rsidRPr="009C02BF">
        <w:t>-</w:t>
      </w:r>
      <w:r w:rsidRPr="009C02BF">
        <w:tab/>
        <w:t>The UE on its own selects resources from resource pools and performs transport format selection to transmit</w:t>
      </w:r>
      <w:r w:rsidRPr="009C02BF">
        <w:rPr>
          <w:rFonts w:eastAsia="Malgun Gothic"/>
          <w:lang w:eastAsia="ko-KR"/>
        </w:rPr>
        <w:t xml:space="preserve"> sidelink control information</w:t>
      </w:r>
      <w:r w:rsidRPr="009C02BF">
        <w:t xml:space="preserve"> and data;</w:t>
      </w:r>
    </w:p>
    <w:p w14:paraId="4E314776" w14:textId="77777777" w:rsidR="00B033E6" w:rsidRPr="009C02BF" w:rsidRDefault="00B033E6" w:rsidP="00B033E6">
      <w:pPr>
        <w:pStyle w:val="B2"/>
      </w:pPr>
      <w:r w:rsidRPr="009C02BF">
        <w:t>-</w:t>
      </w:r>
      <w:r w:rsidRPr="009C02BF">
        <w:tab/>
        <w:t>If mapping between the zones and V2X sidelink transmission resource pools</w:t>
      </w:r>
      <w:r w:rsidRPr="009C02BF">
        <w:rPr>
          <w:lang w:eastAsia="zh-CN"/>
        </w:rPr>
        <w:t xml:space="preserve"> is configured, the UE selects V2X sidelink resource pool based on the zone UE is located in.</w:t>
      </w:r>
    </w:p>
    <w:p w14:paraId="538F4D09" w14:textId="77777777" w:rsidR="00B033E6" w:rsidRPr="009C02BF" w:rsidRDefault="00B033E6" w:rsidP="00B033E6">
      <w:pPr>
        <w:pStyle w:val="B2"/>
        <w:rPr>
          <w:lang w:eastAsia="ko-KR"/>
        </w:rPr>
      </w:pPr>
      <w:r w:rsidRPr="009C02BF">
        <w:rPr>
          <w:lang w:eastAsia="ko-KR"/>
        </w:rPr>
        <w:lastRenderedPageBreak/>
        <w:t>-</w:t>
      </w:r>
      <w:r w:rsidRPr="009C02B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9C02BF" w:rsidRDefault="00C702D4" w:rsidP="00C702D4">
      <w:pPr>
        <w:rPr>
          <w:lang w:eastAsia="ko-KR"/>
        </w:rPr>
      </w:pPr>
      <w:r w:rsidRPr="009C02B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9C02BF" w:rsidRDefault="00B033E6" w:rsidP="00B033E6">
      <w:pPr>
        <w:rPr>
          <w:rFonts w:eastAsia="Malgun Gothic"/>
          <w:lang w:eastAsia="ko-KR"/>
        </w:rPr>
      </w:pPr>
      <w:r w:rsidRPr="009C02BF">
        <w:rPr>
          <w:rFonts w:eastAsia="Malgun Gothic"/>
          <w:lang w:eastAsia="ko-KR"/>
        </w:rPr>
        <w:t xml:space="preserve">Geographical zones can be configured by the eNB or pre-configured. When zones are </w:t>
      </w:r>
      <w:r w:rsidR="00074A70" w:rsidRPr="009C02BF">
        <w:rPr>
          <w:rFonts w:eastAsia="Malgun Gothic"/>
          <w:lang w:eastAsia="ko-KR"/>
        </w:rPr>
        <w:t>(pre)</w:t>
      </w:r>
      <w:r w:rsidRPr="009C02BF">
        <w:rPr>
          <w:rFonts w:eastAsia="Malgun Gothic"/>
          <w:lang w:eastAsia="ko-KR"/>
        </w:rPr>
        <w:t xml:space="preserve">configured, the world is divided into geographical zones using a single fixed reference point (i.e. </w:t>
      </w:r>
      <w:r w:rsidRPr="009C02BF">
        <w:t>geographical coordinates</w:t>
      </w:r>
      <w:r w:rsidRPr="009C02B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9C02BF">
        <w:rPr>
          <w:rFonts w:eastAsia="Malgun Gothic"/>
          <w:lang w:eastAsia="ko-KR"/>
        </w:rPr>
        <w:t>,</w:t>
      </w:r>
      <w:r w:rsidRPr="009C02BF">
        <w:rPr>
          <w:rFonts w:eastAsia="Malgun Gothic"/>
          <w:lang w:eastAsia="ko-KR"/>
        </w:rPr>
        <w:t xml:space="preserve"> the single fixed reference point</w:t>
      </w:r>
      <w:r w:rsidR="009A2344" w:rsidRPr="009C02BF">
        <w:rPr>
          <w:rFonts w:eastAsia="Malgun Gothic"/>
          <w:lang w:eastAsia="ko-KR"/>
        </w:rPr>
        <w:t xml:space="preserve"> and the geographical coordinates of the UE</w:t>
      </w:r>
      <w:r w:rsidR="00FA4A7A" w:rsidRPr="009C02BF">
        <w:rPr>
          <w:rFonts w:eastAsia="Malgun Gothic"/>
          <w:lang w:eastAsia="ko-KR"/>
        </w:rPr>
        <w:t>'</w:t>
      </w:r>
      <w:r w:rsidR="009A2344" w:rsidRPr="009C02BF">
        <w:rPr>
          <w:rFonts w:eastAsia="Malgun Gothic"/>
          <w:lang w:eastAsia="ko-KR"/>
        </w:rPr>
        <w:t>s current location</w:t>
      </w:r>
      <w:r w:rsidRPr="009C02B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9C02BF" w:rsidRDefault="00B033E6" w:rsidP="00B033E6">
      <w:r w:rsidRPr="009C02BF">
        <w:rPr>
          <w:rFonts w:eastAsia="Malgun Gothic"/>
          <w:lang w:eastAsia="ko-KR"/>
        </w:rPr>
        <w:t xml:space="preserve">For in coverage UE, when </w:t>
      </w:r>
      <w:r w:rsidRPr="009C02BF">
        <w:rPr>
          <w:lang w:eastAsia="zh-CN"/>
        </w:rPr>
        <w:t xml:space="preserve">the </w:t>
      </w:r>
      <w:r w:rsidRPr="009C02BF">
        <w:t xml:space="preserve">UE uses UE autonomous resource selection, the eNB can provide the mapping between zone(s) and V2X sidelink transmission resource pools in </w:t>
      </w:r>
      <w:r w:rsidR="00074A70" w:rsidRPr="009C02BF">
        <w:t>RRC signalling</w:t>
      </w:r>
      <w:r w:rsidRPr="009C02B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9C02BF">
        <w:rPr>
          <w:lang w:eastAsia="zh-CN"/>
        </w:rPr>
        <w:t xml:space="preserve">the </w:t>
      </w:r>
      <w:r w:rsidRPr="009C02BF">
        <w:t xml:space="preserve">zone </w:t>
      </w:r>
      <w:r w:rsidRPr="009C02BF">
        <w:rPr>
          <w:lang w:eastAsia="zh-CN"/>
        </w:rPr>
        <w:t>where it is currently located</w:t>
      </w:r>
      <w:r w:rsidRPr="009C02BF">
        <w:t>. The zone concept is not applied to exceptional V2X sidelink transmission pools as well as reception pools. Resource pools for V2X sidelink communication are not configured based on priority.</w:t>
      </w:r>
    </w:p>
    <w:p w14:paraId="7E3A98A0" w14:textId="77777777" w:rsidR="00B033E6" w:rsidRPr="009C02BF" w:rsidRDefault="00B033E6" w:rsidP="00B033E6">
      <w:pPr>
        <w:rPr>
          <w:lang w:eastAsia="ko-KR"/>
        </w:rPr>
      </w:pPr>
      <w:r w:rsidRPr="009C02BF">
        <w:t xml:space="preserve">For V2X sidelink transmission, </w:t>
      </w:r>
      <w:r w:rsidRPr="009C02BF">
        <w:rPr>
          <w:lang w:eastAsia="ko-KR"/>
        </w:rPr>
        <w:t xml:space="preserve">during handover, transmission resource pool configurations </w:t>
      </w:r>
      <w:r w:rsidRPr="009C02BF">
        <w:t>including exceptional transmission resource pool</w:t>
      </w:r>
      <w:r w:rsidRPr="009C02BF">
        <w:rPr>
          <w:lang w:eastAsia="ko-KR"/>
        </w:rPr>
        <w:t xml:space="preserve"> for the target cell can be signaled in the handover command to reduce the transmission interruption</w:t>
      </w:r>
      <w:r w:rsidR="00F633B0" w:rsidRPr="009C02BF">
        <w:rPr>
          <w:lang w:eastAsia="ko-KR"/>
        </w:rPr>
        <w:t>. In this way,</w:t>
      </w:r>
      <w:r w:rsidRPr="009C02BF">
        <w:rPr>
          <w:lang w:eastAsia="ko-KR"/>
        </w:rPr>
        <w:t xml:space="preserve"> </w:t>
      </w:r>
      <w:r w:rsidRPr="009C02BF">
        <w:t xml:space="preserve">the UE may use the </w:t>
      </w:r>
      <w:r w:rsidR="00074A70" w:rsidRPr="009C02BF">
        <w:t xml:space="preserve">V2X sidelink </w:t>
      </w:r>
      <w:r w:rsidRPr="009C02BF">
        <w:t xml:space="preserve">transmission resource pools of the target cell before the handover is completed as long as </w:t>
      </w:r>
      <w:r w:rsidR="00FF0980" w:rsidRPr="009C02BF">
        <w:rPr>
          <w:lang w:eastAsia="zh-CN"/>
        </w:rPr>
        <w:t xml:space="preserve">either </w:t>
      </w:r>
      <w:r w:rsidRPr="009C02BF">
        <w:t>synchronization is performed with the target cell</w:t>
      </w:r>
      <w:r w:rsidR="00FF0980" w:rsidRPr="009C02BF">
        <w:rPr>
          <w:lang w:eastAsia="zh-CN"/>
        </w:rPr>
        <w:t xml:space="preserve"> in case eNB </w:t>
      </w:r>
      <w:r w:rsidR="00FF0980" w:rsidRPr="009C02BF">
        <w:rPr>
          <w:rFonts w:eastAsia="Malgun Gothic"/>
          <w:lang w:eastAsia="ko-KR"/>
        </w:rPr>
        <w:t>is configured as synchronization source</w:t>
      </w:r>
      <w:r w:rsidR="00FF0980" w:rsidRPr="009C02BF">
        <w:rPr>
          <w:lang w:eastAsia="zh-CN"/>
        </w:rPr>
        <w:t xml:space="preserve"> or synchronization is performed with GNSS in case </w:t>
      </w:r>
      <w:r w:rsidR="00FF0980" w:rsidRPr="009C02BF">
        <w:rPr>
          <w:rFonts w:eastAsia="Malgun Gothic"/>
          <w:lang w:eastAsia="ko-KR"/>
        </w:rPr>
        <w:t>GNSS is configured as synchronization source</w:t>
      </w:r>
      <w:r w:rsidRPr="009C02BF">
        <w:rPr>
          <w:lang w:eastAsia="ko-KR"/>
        </w:rPr>
        <w:t xml:space="preserve">. If the exceptional transmission resource pool is included in the handover command, the UE </w:t>
      </w:r>
      <w:r w:rsidR="009A2344" w:rsidRPr="009C02BF">
        <w:rPr>
          <w:lang w:eastAsia="ko-KR"/>
        </w:rPr>
        <w:t>uses</w:t>
      </w:r>
      <w:r w:rsidRPr="009C02BF">
        <w:rPr>
          <w:lang w:eastAsia="ko-KR"/>
        </w:rPr>
        <w:t xml:space="preserve"> randomly selected resources from the exceptional transmission resource pool</w:t>
      </w:r>
      <w:r w:rsidR="009A2344" w:rsidRPr="009C02BF">
        <w:rPr>
          <w:lang w:eastAsia="ko-KR"/>
        </w:rPr>
        <w:t>,</w:t>
      </w:r>
      <w:r w:rsidRPr="009C02B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9C02BF">
        <w:rPr>
          <w:lang w:eastAsia="ko-KR"/>
        </w:rPr>
        <w:t xml:space="preserve">results </w:t>
      </w:r>
      <w:r w:rsidRPr="009C02BF">
        <w:rPr>
          <w:lang w:eastAsia="ko-KR"/>
        </w:rPr>
        <w:t>on the transmission resource pools for autonomous resource selection</w:t>
      </w:r>
      <w:r w:rsidR="006229FD" w:rsidRPr="009C02BF">
        <w:rPr>
          <w:lang w:eastAsia="ko-KR"/>
        </w:rPr>
        <w:t xml:space="preserve"> are available</w:t>
      </w:r>
      <w:r w:rsidRPr="009C02BF">
        <w:rPr>
          <w:lang w:eastAsia="ko-KR"/>
        </w:rPr>
        <w:t xml:space="preserve">. For exceptional cases (e.g. during RLF, during transition from RRC IDLE to RRC CONNECTED or during change of dedicated </w:t>
      </w:r>
      <w:r w:rsidR="00074A70" w:rsidRPr="009C02BF">
        <w:rPr>
          <w:lang w:eastAsia="ko-KR"/>
        </w:rPr>
        <w:t xml:space="preserve">V2X </w:t>
      </w:r>
      <w:r w:rsidRPr="009C02BF">
        <w:rPr>
          <w:lang w:eastAsia="ko-KR"/>
        </w:rPr>
        <w:t>sidelink resource pools within a cell), the UE may select resources in the exceptional pool provided in serving cell</w:t>
      </w:r>
      <w:r w:rsidR="00FA4A7A" w:rsidRPr="009C02BF">
        <w:rPr>
          <w:lang w:eastAsia="ko-KR"/>
        </w:rPr>
        <w:t>'</w:t>
      </w:r>
      <w:r w:rsidRPr="009C02BF">
        <w:rPr>
          <w:lang w:eastAsia="ko-KR"/>
        </w:rPr>
        <w:t xml:space="preserve">s SIB21 </w:t>
      </w:r>
      <w:r w:rsidR="00074A70" w:rsidRPr="009C02BF">
        <w:rPr>
          <w:lang w:eastAsia="ko-KR"/>
        </w:rPr>
        <w:t xml:space="preserve">or in dedicated signalling </w:t>
      </w:r>
      <w:r w:rsidRPr="009C02BF">
        <w:rPr>
          <w:lang w:eastAsia="ko-KR"/>
        </w:rPr>
        <w:t xml:space="preserve">based on </w:t>
      </w:r>
      <w:r w:rsidR="00FF0980" w:rsidRPr="009C02BF">
        <w:rPr>
          <w:lang w:eastAsia="ko-KR"/>
        </w:rPr>
        <w:t>random selection</w:t>
      </w:r>
      <w:r w:rsidRPr="009C02BF">
        <w:rPr>
          <w:lang w:eastAsia="ko-KR"/>
        </w:rPr>
        <w:t>, and uses them temporarily.</w:t>
      </w:r>
      <w:r w:rsidR="006229FD" w:rsidRPr="009C02B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9C02BF" w:rsidRDefault="00B033E6" w:rsidP="00B033E6">
      <w:pPr>
        <w:rPr>
          <w:lang w:eastAsia="ko-KR"/>
        </w:rPr>
      </w:pPr>
      <w:r w:rsidRPr="009C02BF">
        <w:t xml:space="preserve">In order to avoid interruption time in receiving V2X messages due to delay in acquiring reception pools broadcasted from the target cell, synchronisation configuration </w:t>
      </w:r>
      <w:r w:rsidRPr="009C02BF">
        <w:rPr>
          <w:lang w:eastAsia="ko-KR"/>
        </w:rPr>
        <w:t xml:space="preserve">and reception resource pool configuration for the target cell can be signaled to RRC_CONNECTED UEs in the handover command. For RRC_IDLE UE, it is up to UE implementation to minimize </w:t>
      </w:r>
      <w:r w:rsidR="00074A70" w:rsidRPr="009C02BF">
        <w:rPr>
          <w:lang w:eastAsia="ko-KR"/>
        </w:rPr>
        <w:t xml:space="preserve">V2X </w:t>
      </w:r>
      <w:r w:rsidRPr="009C02BF">
        <w:rPr>
          <w:lang w:eastAsia="ko-KR"/>
        </w:rPr>
        <w:t>sidelink transmission/reception interruption time associated with acquisition of SIB21 of the target cell.</w:t>
      </w:r>
    </w:p>
    <w:p w14:paraId="37A77740" w14:textId="77777777" w:rsidR="00B033E6" w:rsidRPr="009C02BF" w:rsidRDefault="00B033E6" w:rsidP="00B033E6">
      <w:r w:rsidRPr="009C02BF">
        <w:t xml:space="preserve">A UE is considered in-coverage on the carrier used for V2X sidelink communication whenever it detects a cell on that carrier as per criteria specified in </w:t>
      </w:r>
      <w:r w:rsidR="002C547C" w:rsidRPr="009C02BF">
        <w:t xml:space="preserve">TS 36.331 </w:t>
      </w:r>
      <w:r w:rsidRPr="009C02BF">
        <w:t xml:space="preserve">[16]. If the UE that is authorized for V2X sidelink communication is in-coverage </w:t>
      </w:r>
      <w:r w:rsidR="00074A70" w:rsidRPr="009C02BF">
        <w:t xml:space="preserve">on the frequency used </w:t>
      </w:r>
      <w:r w:rsidRPr="009C02BF">
        <w:t xml:space="preserve">for V2X sidelink communication </w:t>
      </w:r>
      <w:r w:rsidR="00074A70" w:rsidRPr="009C02BF">
        <w:t xml:space="preserve">or if the eNB provides V2X sidelink configuration for that frequency (including the case where UE is out of coverage on that frequency), the UE </w:t>
      </w:r>
      <w:r w:rsidRPr="009C02BF">
        <w:t>use</w:t>
      </w:r>
      <w:r w:rsidR="004F5422" w:rsidRPr="009C02BF">
        <w:t>s</w:t>
      </w:r>
      <w:r w:rsidRPr="009C02BF">
        <w:t xml:space="preserve"> </w:t>
      </w:r>
      <w:r w:rsidR="004F5422" w:rsidRPr="009C02BF">
        <w:t xml:space="preserve">the </w:t>
      </w:r>
      <w:r w:rsidRPr="009C02BF">
        <w:t xml:space="preserve">scheduled resource allocation or UE autonomous resource selection as per eNB configuration. </w:t>
      </w:r>
      <w:r w:rsidR="004F5422" w:rsidRPr="009C02BF">
        <w:t>W</w:t>
      </w:r>
      <w:r w:rsidRPr="009C02BF">
        <w:t xml:space="preserve">hen the UE is out of coverage </w:t>
      </w:r>
      <w:r w:rsidR="004F5422" w:rsidRPr="009C02BF">
        <w:t xml:space="preserve">on the frequency used </w:t>
      </w:r>
      <w:r w:rsidRPr="009C02BF">
        <w:t xml:space="preserve">for V2X sidelink communication </w:t>
      </w:r>
      <w:r w:rsidR="004F5422" w:rsidRPr="009C02BF">
        <w:t xml:space="preserve">and if the eNB does not provide V2X sidelink configuration for that frequency, the UE </w:t>
      </w:r>
      <w:r w:rsidR="0004032C" w:rsidRPr="009C02BF">
        <w:rPr>
          <w:lang w:eastAsia="zh-CN"/>
        </w:rPr>
        <w:t xml:space="preserve">may </w:t>
      </w:r>
      <w:r w:rsidR="004F5422" w:rsidRPr="009C02BF">
        <w:rPr>
          <w:lang w:eastAsia="zh-CN"/>
        </w:rPr>
        <w:t xml:space="preserve">use a set of transmission and reception resource pools </w:t>
      </w:r>
      <w:r w:rsidRPr="009C02BF">
        <w:t>pre-configured in the UE.</w:t>
      </w:r>
      <w:r w:rsidRPr="009C02BF">
        <w:rPr>
          <w:lang w:eastAsia="ko-KR"/>
        </w:rPr>
        <w:t xml:space="preserve"> </w:t>
      </w:r>
      <w:r w:rsidRPr="009C02BF">
        <w:t xml:space="preserve">V2X sidelink communication resources are not shared with other non-V2X </w:t>
      </w:r>
      <w:r w:rsidR="0004032C" w:rsidRPr="009C02BF">
        <w:rPr>
          <w:lang w:eastAsia="zh-CN"/>
        </w:rPr>
        <w:t>data</w:t>
      </w:r>
      <w:r w:rsidR="0004032C" w:rsidRPr="009C02BF">
        <w:t xml:space="preserve"> </w:t>
      </w:r>
      <w:r w:rsidRPr="009C02BF">
        <w:t>transmitted over sidelink.</w:t>
      </w:r>
    </w:p>
    <w:p w14:paraId="2E96A7F8" w14:textId="77777777" w:rsidR="00B033E6" w:rsidRPr="009C02BF" w:rsidRDefault="00B033E6" w:rsidP="00B033E6">
      <w:r w:rsidRPr="009C02BF">
        <w:t xml:space="preserve">An RRC_CONNECTED UE may send a </w:t>
      </w:r>
      <w:r w:rsidRPr="009C02BF">
        <w:rPr>
          <w:rFonts w:eastAsia="Malgun Gothic"/>
          <w:lang w:eastAsia="ko-KR"/>
        </w:rPr>
        <w:t>Sidelink</w:t>
      </w:r>
      <w:r w:rsidRPr="009C02BF">
        <w:t xml:space="preserve"> UE Information </w:t>
      </w:r>
      <w:r w:rsidRPr="009C02BF">
        <w:rPr>
          <w:rFonts w:eastAsia="Malgun Gothic"/>
          <w:lang w:eastAsia="ko-KR"/>
        </w:rPr>
        <w:t>message</w:t>
      </w:r>
      <w:r w:rsidRPr="009C02BF">
        <w:t xml:space="preserve"> to the serving cell if it is interested in V2X </w:t>
      </w:r>
      <w:r w:rsidR="0004032C" w:rsidRPr="009C02BF">
        <w:rPr>
          <w:lang w:eastAsia="zh-CN"/>
        </w:rPr>
        <w:t xml:space="preserve">sidelink </w:t>
      </w:r>
      <w:r w:rsidRPr="009C02BF">
        <w:t>communication transmission in order to request sidelink resources.</w:t>
      </w:r>
    </w:p>
    <w:p w14:paraId="64B6A723" w14:textId="77777777" w:rsidR="00B033E6" w:rsidRPr="009C02BF" w:rsidRDefault="00B033E6" w:rsidP="00B033E6">
      <w:r w:rsidRPr="009C02BF">
        <w:t xml:space="preserve">If the UE is configured by </w:t>
      </w:r>
      <w:r w:rsidR="009A2344" w:rsidRPr="009C02BF">
        <w:t xml:space="preserve">upper </w:t>
      </w:r>
      <w:r w:rsidRPr="009C02BF">
        <w:t xml:space="preserve">layers to receive V2X </w:t>
      </w:r>
      <w:r w:rsidR="0004032C" w:rsidRPr="009C02BF">
        <w:rPr>
          <w:lang w:eastAsia="zh-CN"/>
        </w:rPr>
        <w:t xml:space="preserve">sidelink </w:t>
      </w:r>
      <w:r w:rsidRPr="009C02BF">
        <w:t xml:space="preserve">communication and </w:t>
      </w:r>
      <w:bookmarkStart w:id="5148" w:name="OLE_LINK6"/>
      <w:r w:rsidR="0004032C" w:rsidRPr="009C02BF">
        <w:t xml:space="preserve">V2X sidelink </w:t>
      </w:r>
      <w:r w:rsidR="0004032C" w:rsidRPr="009C02BF">
        <w:rPr>
          <w:lang w:eastAsia="zh-CN"/>
        </w:rPr>
        <w:t>reception</w:t>
      </w:r>
      <w:r w:rsidR="0004032C" w:rsidRPr="009C02BF">
        <w:t xml:space="preserve"> resource pools</w:t>
      </w:r>
      <w:bookmarkEnd w:id="5148"/>
      <w:r w:rsidRPr="009C02BF">
        <w:t xml:space="preserve"> are provided, the UE receives on those </w:t>
      </w:r>
      <w:r w:rsidR="0004032C" w:rsidRPr="009C02BF">
        <w:rPr>
          <w:lang w:eastAsia="zh-CN"/>
        </w:rPr>
        <w:t>provided</w:t>
      </w:r>
      <w:r w:rsidR="0004032C" w:rsidRPr="009C02BF">
        <w:t xml:space="preserve"> </w:t>
      </w:r>
      <w:r w:rsidRPr="009C02BF">
        <w:t>resources.</w:t>
      </w:r>
    </w:p>
    <w:p w14:paraId="4E36E5F2" w14:textId="77777777" w:rsidR="00F633B0" w:rsidRPr="009C02BF" w:rsidRDefault="00F633B0" w:rsidP="00F633B0">
      <w:r w:rsidRPr="009C02BF">
        <w:lastRenderedPageBreak/>
        <w:t>R</w:t>
      </w:r>
      <w:r w:rsidRPr="009C02BF">
        <w:rPr>
          <w:lang w:eastAsia="zh-CN"/>
        </w:rPr>
        <w:t xml:space="preserve">eception of V2X </w:t>
      </w:r>
      <w:r w:rsidR="004F5422" w:rsidRPr="009C02BF">
        <w:rPr>
          <w:lang w:eastAsia="zh-CN"/>
        </w:rPr>
        <w:t xml:space="preserve">sidelink </w:t>
      </w:r>
      <w:r w:rsidRPr="009C02BF">
        <w:rPr>
          <w:lang w:eastAsia="zh-CN"/>
        </w:rPr>
        <w:t>communication in different carriers/PLMNs can be supported by having multiple receiver chains in the UE.</w:t>
      </w:r>
    </w:p>
    <w:p w14:paraId="2B2054E6" w14:textId="77777777" w:rsidR="00F633B0" w:rsidRPr="009C02BF" w:rsidRDefault="00F633B0" w:rsidP="00F633B0">
      <w:pPr>
        <w:rPr>
          <w:lang w:eastAsia="ko-KR"/>
        </w:rPr>
      </w:pPr>
      <w:r w:rsidRPr="009C02BF">
        <w:rPr>
          <w:lang w:eastAsia="ko-KR"/>
        </w:rPr>
        <w:t xml:space="preserve">For sidelink </w:t>
      </w:r>
      <w:r w:rsidRPr="009C02BF">
        <w:rPr>
          <w:kern w:val="2"/>
          <w:szCs w:val="22"/>
          <w:lang w:eastAsia="ko-KR"/>
        </w:rPr>
        <w:t>SPS, m</w:t>
      </w:r>
      <w:r w:rsidRPr="009C02BF">
        <w:rPr>
          <w:szCs w:val="24"/>
        </w:rPr>
        <w:t xml:space="preserve">aximum 8 SPS configurations with different parameters can be configured by eNB and </w:t>
      </w:r>
      <w:r w:rsidRPr="009C02BF">
        <w:t>all SPS configurations can be active at the same time</w:t>
      </w:r>
      <w:r w:rsidRPr="009C02BF">
        <w:rPr>
          <w:lang w:eastAsia="ko-KR"/>
        </w:rPr>
        <w:t>. The activation/deactivation of SPS configuration is signalled via PDCCH by eNB. The existing logical channel prioritization based on PPPP is used for sidelink SPS.</w:t>
      </w:r>
    </w:p>
    <w:p w14:paraId="1265C92F" w14:textId="77777777" w:rsidR="00F633B0" w:rsidRPr="009C02BF" w:rsidRDefault="00F633B0" w:rsidP="00F633B0">
      <w:r w:rsidRPr="009C02B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9C02BF">
        <w:rPr>
          <w:noProof/>
          <w:lang w:eastAsia="en-GB"/>
        </w:rPr>
        <w:t xml:space="preserve">traffic characteristic </w:t>
      </w:r>
      <w:r w:rsidRPr="009C02BF">
        <w:rPr>
          <w:kern w:val="2"/>
          <w:szCs w:val="22"/>
          <w:lang w:eastAsia="ko-KR"/>
        </w:rPr>
        <w:t xml:space="preserve">parameters (e.g. </w:t>
      </w:r>
      <w:r w:rsidRPr="009C02BF">
        <w:rPr>
          <w:lang w:eastAsia="ko-KR"/>
        </w:rPr>
        <w:t>a set of preferred SPS interval, timing offset with respect to subframe 0 of the SFN 0, PPPP</w:t>
      </w:r>
      <w:r w:rsidR="00B54773" w:rsidRPr="009C02BF">
        <w:rPr>
          <w:lang w:eastAsia="ko-KR"/>
        </w:rPr>
        <w:t>, PPPR, Destination Layer-2 ID,</w:t>
      </w:r>
      <w:r w:rsidRPr="009C02BF">
        <w:rPr>
          <w:lang w:eastAsia="ko-KR"/>
        </w:rPr>
        <w:t xml:space="preserve"> and maximum TB size based on observed traffic pattern) </w:t>
      </w:r>
      <w:r w:rsidRPr="009C02BF">
        <w:rPr>
          <w:kern w:val="2"/>
          <w:szCs w:val="22"/>
          <w:lang w:eastAsia="ko-KR"/>
        </w:rPr>
        <w:t xml:space="preserve">related to the SPS configuration. </w:t>
      </w:r>
      <w:r w:rsidRPr="009C02BF">
        <w:rPr>
          <w:lang w:eastAsia="ko-KR"/>
        </w:rPr>
        <w:t>The UE assistance information can be reported in case either SPS is already configured or not</w:t>
      </w:r>
      <w:r w:rsidRPr="009C02BF">
        <w:rPr>
          <w:kern w:val="2"/>
          <w:szCs w:val="22"/>
          <w:lang w:eastAsia="ko-KR"/>
        </w:rPr>
        <w:t xml:space="preserve">. Triggering of </w:t>
      </w:r>
      <w:r w:rsidRPr="009C02B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9C02BF" w:rsidRDefault="00B033E6" w:rsidP="003C7510">
      <w:pPr>
        <w:rPr>
          <w:rFonts w:eastAsia="SimSun"/>
          <w:lang w:eastAsia="zh-CN"/>
        </w:rPr>
      </w:pPr>
      <w:r w:rsidRPr="009C02B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9C02BF">
        <w:t xml:space="preserve">the UE follows preconfigured synchronization configuration. </w:t>
      </w:r>
      <w:r w:rsidRPr="009C02BF">
        <w:rPr>
          <w:rFonts w:eastAsia="Malgun Gothic"/>
          <w:lang w:eastAsia="ko-KR"/>
        </w:rPr>
        <w:t xml:space="preserve">There are three types of synchronization reference, namely eNB, UE and GNSS. In case GNSS is configured as synchronization source, the UE utilizes the UTC time </w:t>
      </w:r>
      <w:r w:rsidR="00F633B0" w:rsidRPr="009C02BF">
        <w:rPr>
          <w:lang w:eastAsia="ko-KR"/>
        </w:rPr>
        <w:t xml:space="preserve">and (pre)configured DFN offset </w:t>
      </w:r>
      <w:r w:rsidRPr="009C02BF">
        <w:rPr>
          <w:rFonts w:eastAsia="Malgun Gothic"/>
          <w:lang w:eastAsia="ko-KR"/>
        </w:rPr>
        <w:t xml:space="preserve">to calculate direct frame number and subframe number. </w:t>
      </w:r>
      <w:r w:rsidRPr="009C02BF">
        <w:t>In case eNB timing is configured as synchronization reference to the UE, for synchronization and DL measurements</w:t>
      </w:r>
      <w:r w:rsidR="004F5422" w:rsidRPr="009C02BF">
        <w:t>, the UE follows the cell associated with the concerned frequency (when in-coverage on this frequency), or the PCell or the serving cell (when out of coverage on the concerned frequency)</w:t>
      </w:r>
      <w:r w:rsidRPr="009C02BF">
        <w:t>.</w:t>
      </w:r>
      <w:r w:rsidR="00F633B0" w:rsidRPr="009C02BF">
        <w:rPr>
          <w:lang w:eastAsia="zh-CN"/>
        </w:rPr>
        <w:t xml:space="preserve"> UE </w:t>
      </w:r>
      <w:r w:rsidR="00F633B0" w:rsidRPr="009C02BF">
        <w:rPr>
          <w:rFonts w:eastAsia="SimSun"/>
          <w:lang w:eastAsia="zh-CN"/>
        </w:rPr>
        <w:t xml:space="preserve">can indicate the current synchronization reference type it is using to the </w:t>
      </w:r>
      <w:r w:rsidR="004F5422" w:rsidRPr="009C02BF">
        <w:rPr>
          <w:rFonts w:eastAsia="SimSun"/>
          <w:lang w:eastAsia="zh-CN"/>
        </w:rPr>
        <w:t>eNB</w:t>
      </w:r>
      <w:r w:rsidR="00F633B0" w:rsidRPr="009C02BF">
        <w:rPr>
          <w:rFonts w:eastAsia="SimSun"/>
          <w:lang w:eastAsia="zh-CN"/>
        </w:rPr>
        <w:t>.</w:t>
      </w:r>
      <w:r w:rsidR="004F5422" w:rsidRPr="009C02BF">
        <w:rPr>
          <w:rFonts w:eastAsia="SimSun"/>
          <w:lang w:eastAsia="zh-CN"/>
        </w:rPr>
        <w:t xml:space="preserve"> One transmission pool for scheduled resource allocation is configured, taking into account the synchronization reference of the UE.</w:t>
      </w:r>
    </w:p>
    <w:p w14:paraId="6EDA3DFE" w14:textId="77777777" w:rsidR="00F633B0" w:rsidRPr="009C02BF" w:rsidRDefault="00F633B0" w:rsidP="00F633B0">
      <w:pPr>
        <w:rPr>
          <w:lang w:eastAsia="ko-KR"/>
        </w:rPr>
      </w:pPr>
      <w:r w:rsidRPr="009C02B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9C02B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9C02BF" w:rsidRDefault="00F633B0" w:rsidP="00F633B0">
      <w:pPr>
        <w:rPr>
          <w:lang w:eastAsia="ko-KR"/>
        </w:rPr>
      </w:pPr>
      <w:r w:rsidRPr="009C02B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9C02B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9C02BF">
        <w:rPr>
          <w:lang w:eastAsia="ko-KR"/>
        </w:rPr>
        <w:t>E</w:t>
      </w:r>
      <w:r w:rsidRPr="009C02BF">
        <w:rPr>
          <w:lang w:eastAsia="ko-KR"/>
        </w:rPr>
        <w:t xml:space="preserve">vent-triggered </w:t>
      </w:r>
      <w:r w:rsidR="009A2344" w:rsidRPr="009C02BF">
        <w:rPr>
          <w:lang w:eastAsia="ko-KR"/>
        </w:rPr>
        <w:t xml:space="preserve">CBR </w:t>
      </w:r>
      <w:r w:rsidRPr="009C02BF">
        <w:rPr>
          <w:lang w:eastAsia="ko-KR"/>
        </w:rPr>
        <w:t>reporting is triggered by overloaded threshold and/or less-loaded threshold. The network can configure which of the transmission pools the UE needs to report.</w:t>
      </w:r>
    </w:p>
    <w:p w14:paraId="3D0A0816" w14:textId="77777777" w:rsidR="00F633B0" w:rsidRPr="009C02BF" w:rsidRDefault="00F633B0" w:rsidP="00F633B0">
      <w:pPr>
        <w:rPr>
          <w:lang w:eastAsia="ko-KR"/>
        </w:rPr>
      </w:pPr>
      <w:r w:rsidRPr="009C02BF">
        <w:rPr>
          <w:lang w:eastAsia="ko-KR"/>
        </w:rPr>
        <w:t xml:space="preserve">A UE (regardless of its RRC state) performs transmission parameter adaptation based on the CBR. </w:t>
      </w:r>
      <w:r w:rsidR="00C1004B" w:rsidRPr="009C02B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9C02BF">
        <w:rPr>
          <w:lang w:eastAsia="ko-KR"/>
        </w:rPr>
        <w:t xml:space="preserve">When CBR measurements are not available, the default transmission parameters are used. </w:t>
      </w:r>
      <w:r w:rsidRPr="009C02B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9C02BF" w:rsidRDefault="0068408F" w:rsidP="00F633B0">
      <w:pPr>
        <w:rPr>
          <w:lang w:eastAsia="zh-CN"/>
        </w:rPr>
      </w:pPr>
      <w:r w:rsidRPr="009C02BF">
        <w:rPr>
          <w:lang w:eastAsia="zh-CN"/>
        </w:rPr>
        <w:t xml:space="preserve">A UE using scheduled resource allocation may be configured to perform sensing and </w:t>
      </w:r>
      <w:r w:rsidR="007A6242" w:rsidRPr="009C02BF">
        <w:rPr>
          <w:lang w:eastAsia="zh-CN"/>
        </w:rPr>
        <w:t xml:space="preserve">periodically </w:t>
      </w:r>
      <w:r w:rsidRPr="009C02BF">
        <w:rPr>
          <w:lang w:eastAsia="zh-CN"/>
        </w:rPr>
        <w:t xml:space="preserve">report the sensing result. The UE performs sensing only in the </w:t>
      </w:r>
      <w:r w:rsidRPr="009C02BF">
        <w:t>V2X sidelink transmission resource pool</w:t>
      </w:r>
      <w:r w:rsidRPr="009C02BF">
        <w:rPr>
          <w:lang w:eastAsia="zh-CN"/>
        </w:rPr>
        <w:t xml:space="preserve">(s) for which </w:t>
      </w:r>
      <w:r w:rsidR="007A6242" w:rsidRPr="009C02BF">
        <w:rPr>
          <w:lang w:eastAsia="zh-CN"/>
        </w:rPr>
        <w:t xml:space="preserve">reporting </w:t>
      </w:r>
      <w:r w:rsidRPr="009C02BF">
        <w:rPr>
          <w:lang w:eastAsia="zh-CN"/>
        </w:rPr>
        <w:t>is configured.</w:t>
      </w:r>
    </w:p>
    <w:p w14:paraId="1EAFFFD3" w14:textId="77777777" w:rsidR="00F633B0" w:rsidRPr="009C02BF" w:rsidRDefault="004F5422" w:rsidP="00F633B0">
      <w:pPr>
        <w:rPr>
          <w:lang w:eastAsia="ko-KR"/>
        </w:rPr>
      </w:pPr>
      <w:r w:rsidRPr="009C02BF">
        <w:rPr>
          <w:lang w:eastAsia="ko-KR"/>
        </w:rPr>
        <w:t>For V2X sidelink communication, s</w:t>
      </w:r>
      <w:r w:rsidR="00F633B0" w:rsidRPr="009C02B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9C02BF">
        <w:rPr>
          <w:lang w:eastAsia="ko-KR"/>
        </w:rPr>
        <w:t xml:space="preserve"> for V2X sidelink communication</w:t>
      </w:r>
      <w:r w:rsidR="00F633B0" w:rsidRPr="009C02B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9C02BF">
        <w:rPr>
          <w:lang w:eastAsia="ko-KR"/>
        </w:rPr>
        <w:lastRenderedPageBreak/>
        <w:t xml:space="preserve">for V2X sidelink communication. Frequencies which may provide V2X sidelink communication resource configuration or cross-carrier configuration can be </w:t>
      </w:r>
      <w:r w:rsidRPr="009C02BF">
        <w:rPr>
          <w:lang w:eastAsia="ko-KR"/>
        </w:rPr>
        <w:t xml:space="preserve">signalled in SIB21 or </w:t>
      </w:r>
      <w:r w:rsidR="00F633B0" w:rsidRPr="009C02BF">
        <w:rPr>
          <w:lang w:eastAsia="ko-KR"/>
        </w:rPr>
        <w:t>pre-configured</w:t>
      </w:r>
      <w:r w:rsidRPr="009C02BF">
        <w:rPr>
          <w:lang w:eastAsia="ko-KR"/>
        </w:rPr>
        <w:t xml:space="preserve"> in the UE</w:t>
      </w:r>
      <w:r w:rsidR="00F633B0" w:rsidRPr="009C02BF">
        <w:rPr>
          <w:lang w:eastAsia="ko-KR"/>
        </w:rPr>
        <w:t xml:space="preserve">. The RRC_IDLE UE may prioritize the frequency that provides </w:t>
      </w:r>
      <w:r w:rsidRPr="009C02BF">
        <w:rPr>
          <w:lang w:eastAsia="ko-KR"/>
        </w:rPr>
        <w:t xml:space="preserve">cross-carrier </w:t>
      </w:r>
      <w:r w:rsidR="00F633B0" w:rsidRPr="009C02BF">
        <w:rPr>
          <w:lang w:eastAsia="ko-KR"/>
        </w:rPr>
        <w:t>resource configuration for V2X sidelink communication during cell reselection.</w:t>
      </w:r>
    </w:p>
    <w:p w14:paraId="60F60F6D" w14:textId="77777777" w:rsidR="00B54773" w:rsidRPr="009C02BF" w:rsidRDefault="00F633B0" w:rsidP="00B54773">
      <w:pPr>
        <w:rPr>
          <w:lang w:eastAsia="ko-KR"/>
        </w:rPr>
      </w:pPr>
      <w:r w:rsidRPr="009C02BF">
        <w:rPr>
          <w:lang w:eastAsia="ko-KR"/>
        </w:rPr>
        <w:t xml:space="preserve">If the UE supports multiple transmission chains, it may simultaneously transmit on multiple carriers via PC5. For the case where multiple frequencies for V2X are supported, a mapping between </w:t>
      </w:r>
      <w:r w:rsidR="00B124CB" w:rsidRPr="009C02BF">
        <w:rPr>
          <w:lang w:eastAsia="ko-KR"/>
        </w:rPr>
        <w:t xml:space="preserve">V2X </w:t>
      </w:r>
      <w:r w:rsidRPr="009C02BF">
        <w:rPr>
          <w:lang w:eastAsia="ko-KR"/>
        </w:rPr>
        <w:t xml:space="preserve">service types and V2X frequencies is configured by upper layers. The UE should ensure a </w:t>
      </w:r>
      <w:r w:rsidR="00B124CB" w:rsidRPr="009C02BF">
        <w:rPr>
          <w:lang w:eastAsia="ko-KR"/>
        </w:rPr>
        <w:t xml:space="preserve">V2X </w:t>
      </w:r>
      <w:r w:rsidRPr="009C02BF">
        <w:rPr>
          <w:lang w:eastAsia="ko-KR"/>
        </w:rPr>
        <w:t>service to be transmitted on the corresponding frequency.</w:t>
      </w:r>
      <w:r w:rsidR="00B124CB" w:rsidRPr="009C02BF">
        <w:t xml:space="preserve"> </w:t>
      </w:r>
      <w:r w:rsidR="00B124CB" w:rsidRPr="009C02BF">
        <w:rPr>
          <w:lang w:eastAsia="ko-KR"/>
        </w:rPr>
        <w:t>For scheduled resource allocation, the eNB can schedule a V2X transmission on a frequency based on the Sidelink BSR</w:t>
      </w:r>
      <w:r w:rsidR="002C547C" w:rsidRPr="009C02BF">
        <w:rPr>
          <w:lang w:eastAsia="ko-KR"/>
        </w:rPr>
        <w:t xml:space="preserve">, as specified in </w:t>
      </w:r>
      <w:r w:rsidR="002C547C" w:rsidRPr="009C02BF">
        <w:t>TS 36.321</w:t>
      </w:r>
      <w:r w:rsidR="00B124CB" w:rsidRPr="009C02BF">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9C02BF" w:rsidRDefault="00B54773" w:rsidP="00B54773">
      <w:pPr>
        <w:rPr>
          <w:lang w:eastAsia="ko-KR"/>
        </w:rPr>
      </w:pPr>
      <w:r w:rsidRPr="009C02B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9C02BF">
        <w:rPr>
          <w:lang w:eastAsia="ko-KR"/>
        </w:rPr>
        <w:t xml:space="preserve">All selected carriers should have the same synchronization reference or the same synchronization </w:t>
      </w:r>
      <w:r w:rsidR="005D4C59" w:rsidRPr="009C02BF">
        <w:rPr>
          <w:lang w:eastAsia="zh-CN"/>
        </w:rPr>
        <w:t xml:space="preserve">priority configuration. </w:t>
      </w:r>
      <w:r w:rsidRPr="009C02B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9C02BF" w:rsidRDefault="00B54773" w:rsidP="00B54773">
      <w:pPr>
        <w:rPr>
          <w:lang w:eastAsia="ko-KR"/>
        </w:rPr>
      </w:pPr>
      <w:r w:rsidRPr="009C02B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9C02BF">
        <w:rPr>
          <w:lang w:eastAsia="ko-KR"/>
        </w:rPr>
        <w:t>Sidelink p</w:t>
      </w:r>
      <w:r w:rsidR="009C26DC" w:rsidRPr="009C02BF">
        <w:rPr>
          <w:noProof/>
        </w:rPr>
        <w:t xml:space="preserve">acket duplication does not apply to transmission with Rel-14 transmit profile </w:t>
      </w:r>
      <w:r w:rsidR="009C26DC" w:rsidRPr="009C02BF">
        <w:t>(TS 23.285 [72])</w:t>
      </w:r>
      <w:r w:rsidR="009C26DC" w:rsidRPr="009C02BF">
        <w:rPr>
          <w:noProof/>
        </w:rPr>
        <w:t xml:space="preserve">. </w:t>
      </w:r>
      <w:r w:rsidRPr="009C02B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9C02BF" w:rsidRDefault="00B54773" w:rsidP="00B54773">
      <w:pPr>
        <w:rPr>
          <w:lang w:eastAsia="ko-KR"/>
        </w:rPr>
      </w:pPr>
      <w:r w:rsidRPr="009C02B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9C02BF" w:rsidRDefault="00B54773" w:rsidP="00B54773">
      <w:pPr>
        <w:rPr>
          <w:lang w:eastAsia="ko-KR"/>
        </w:rPr>
      </w:pPr>
      <w:r w:rsidRPr="009C02B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9C02BF" w:rsidRDefault="00F633B0" w:rsidP="00F633B0">
      <w:pPr>
        <w:rPr>
          <w:lang w:eastAsia="ko-KR"/>
        </w:rPr>
      </w:pPr>
      <w:r w:rsidRPr="009C02BF">
        <w:rPr>
          <w:lang w:eastAsia="ko-KR"/>
        </w:rPr>
        <w:t xml:space="preserve">The UE may receive the V2X sidelink communication of other PLMNs. The serving cell can indicate to the UE the </w:t>
      </w:r>
      <w:r w:rsidR="004F5422" w:rsidRPr="009C02BF">
        <w:rPr>
          <w:lang w:eastAsia="ko-KR"/>
        </w:rPr>
        <w:t>resource configuration for V2X sidelink communication reception</w:t>
      </w:r>
      <w:r w:rsidRPr="009C02BF">
        <w:rPr>
          <w:lang w:eastAsia="ko-KR"/>
        </w:rPr>
        <w:t xml:space="preserve"> for inter-PLMN operation directly or only the frequency on which the UE may acquire the inter-PLMN resource configuration</w:t>
      </w:r>
      <w:r w:rsidR="004F5422" w:rsidRPr="009C02BF">
        <w:rPr>
          <w:lang w:eastAsia="ko-KR"/>
        </w:rPr>
        <w:t xml:space="preserve"> for V2X sidelink communication reception</w:t>
      </w:r>
      <w:r w:rsidRPr="009C02BF">
        <w:rPr>
          <w:lang w:eastAsia="ko-KR"/>
        </w:rPr>
        <w:t xml:space="preserve">. </w:t>
      </w:r>
      <w:r w:rsidR="004F5422" w:rsidRPr="009C02BF">
        <w:rPr>
          <w:lang w:eastAsia="ko-KR"/>
        </w:rPr>
        <w:t xml:space="preserve">V2X sidelink communication </w:t>
      </w:r>
      <w:r w:rsidRPr="009C02BF">
        <w:rPr>
          <w:lang w:eastAsia="ko-KR"/>
        </w:rPr>
        <w:t>transmission in other PLMNs is not allowed.</w:t>
      </w:r>
    </w:p>
    <w:p w14:paraId="62A0FE6C" w14:textId="77777777" w:rsidR="00F633B0" w:rsidRPr="009C02BF" w:rsidRDefault="00F633B0" w:rsidP="00F633B0">
      <w:r w:rsidRPr="009C02BF">
        <w:t>When UL transmission overlaps in time domain with V2X</w:t>
      </w:r>
      <w:r w:rsidRPr="009C02BF">
        <w:rPr>
          <w:rFonts w:eastAsia="SimSun"/>
          <w:lang w:eastAsia="zh-CN"/>
        </w:rPr>
        <w:t xml:space="preserve"> </w:t>
      </w:r>
      <w:r w:rsidRPr="009C02BF">
        <w:t xml:space="preserve">sidelink transmission in the same frequency, the UE prioritizes the </w:t>
      </w:r>
      <w:r w:rsidR="004F5422" w:rsidRPr="009C02BF">
        <w:t xml:space="preserve">V2X </w:t>
      </w:r>
      <w:r w:rsidRPr="009C02BF">
        <w:t>sidelink transmission over the UL transmission if the PPPP of sidelink MAC PDU is lower than a (pre)configured PPPP threshold</w:t>
      </w:r>
      <w:r w:rsidR="004F5422" w:rsidRPr="009C02BF">
        <w:t>; otherwise, the UE prioritizes the UL transmission over the V2X sidelink transmission</w:t>
      </w:r>
      <w:r w:rsidRPr="009C02BF">
        <w:t xml:space="preserve">. When UL transmission overlaps in time domain with </w:t>
      </w:r>
      <w:r w:rsidR="004F5422" w:rsidRPr="009C02BF">
        <w:t xml:space="preserve">V2X </w:t>
      </w:r>
      <w:r w:rsidRPr="009C02BF">
        <w:t xml:space="preserve">sidelink transmission in different frequency, the UE may prioritize the </w:t>
      </w:r>
      <w:r w:rsidR="004F5422" w:rsidRPr="009C02BF">
        <w:t xml:space="preserve">V2X </w:t>
      </w:r>
      <w:r w:rsidRPr="009C02BF">
        <w:t xml:space="preserve">sidelink transmission over the UL transmission or reduce UL transmission power if the PPPP of </w:t>
      </w:r>
      <w:r w:rsidRPr="009C02BF">
        <w:lastRenderedPageBreak/>
        <w:t>sidelink MAC PDU is lower than a (pre)configured PPPP threshold</w:t>
      </w:r>
      <w:r w:rsidR="004F5422" w:rsidRPr="009C02BF">
        <w:t>; otherwise, the UE prioritizes the UL transmission over the V2X sidelink transmission or reduces V2X sidelink transmission power</w:t>
      </w:r>
      <w:r w:rsidRPr="009C02BF">
        <w:t xml:space="preserve">. However, if UL transmission is prioritized by upper layer </w:t>
      </w:r>
      <w:r w:rsidR="00F948AA" w:rsidRPr="009C02BF">
        <w:t xml:space="preserve">as specified in TS 24.386 [75] </w:t>
      </w:r>
      <w:r w:rsidRPr="009C02BF">
        <w:t xml:space="preserve">or </w:t>
      </w:r>
      <w:r w:rsidR="00F948AA" w:rsidRPr="009C02BF">
        <w:t xml:space="preserve">random access </w:t>
      </w:r>
      <w:r w:rsidRPr="009C02BF">
        <w:t>procedure is performed, the UE prioritizes UL transmission over any V2X sidelink transmission (i.e. irrespectively of the sidelink MAC PDU</w:t>
      </w:r>
      <w:r w:rsidR="00FA4A7A" w:rsidRPr="009C02BF">
        <w:t>'</w:t>
      </w:r>
      <w:r w:rsidRPr="009C02BF">
        <w:t>s PPPP).</w:t>
      </w:r>
    </w:p>
    <w:p w14:paraId="554D63E8" w14:textId="77777777" w:rsidR="00F633B0" w:rsidRPr="009C02BF" w:rsidRDefault="00F633B0" w:rsidP="00F633B0">
      <w:r w:rsidRPr="009C02B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9C02BF">
        <w:rPr>
          <w:rFonts w:eastAsia="SimSun"/>
          <w:lang w:eastAsia="zh-CN"/>
        </w:rPr>
        <w:t>,</w:t>
      </w:r>
      <w:r w:rsidRPr="009C02BF">
        <w:t xml:space="preserve"> </w:t>
      </w:r>
      <w:r w:rsidRPr="009C02BF">
        <w:rPr>
          <w:rFonts w:eastAsia="SimSun"/>
          <w:lang w:eastAsia="zh-CN"/>
        </w:rPr>
        <w:t xml:space="preserve">which is allowed to be used in this pool, </w:t>
      </w:r>
      <w:r w:rsidRPr="009C02BF">
        <w:t>is also configured. If P-UE is configured to use either random selection or partial sensing based selection for one transmission pool, it is up to UE implementation to select a specific</w:t>
      </w:r>
      <w:r w:rsidRPr="009C02BF">
        <w:rPr>
          <w:rFonts w:eastAsia="SimSun"/>
          <w:lang w:eastAsia="zh-CN"/>
        </w:rPr>
        <w:t xml:space="preserve"> </w:t>
      </w:r>
      <w:r w:rsidRPr="009C02B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9C02BF">
        <w:rPr>
          <w:rFonts w:eastAsia="SimSun"/>
          <w:lang w:eastAsia="zh-CN"/>
        </w:rPr>
        <w:t xml:space="preserve"> not </w:t>
      </w:r>
      <w:r w:rsidRPr="009C02BF">
        <w:t>provide a random selection pool, the P-UEs that support only random selection cannot perform sidelink transmission. In exceptional pool, the P-UE uses random selection.</w:t>
      </w:r>
      <w:r w:rsidR="00F948AA" w:rsidRPr="009C02BF">
        <w:t xml:space="preserve"> The P-UE can send Sidelink UE Information message to indicate that it requests resource pools for P2X-related V2X sidelink communication transmission as specified in TS 36.331 [16].</w:t>
      </w:r>
    </w:p>
    <w:p w14:paraId="14FE90A1" w14:textId="77777777" w:rsidR="00F633B0" w:rsidRPr="009C02BF" w:rsidRDefault="00F633B0" w:rsidP="00F633B0">
      <w:r w:rsidRPr="009C02B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9C02BF">
        <w:rPr>
          <w:lang w:eastAsia="ko-KR"/>
        </w:rPr>
        <w:t>.</w:t>
      </w:r>
    </w:p>
    <w:p w14:paraId="04FF1FB2" w14:textId="77777777" w:rsidR="00F633B0" w:rsidRPr="009C02BF" w:rsidRDefault="00F633B0" w:rsidP="00F633B0">
      <w:r w:rsidRPr="009C02BF">
        <w:t>Power saving of P-UE can be achieved by UE implementation and upper layer mechanisms.</w:t>
      </w:r>
      <w:r w:rsidRPr="009C02BF">
        <w:rPr>
          <w:lang w:eastAsia="ko-KR"/>
        </w:rPr>
        <w:t xml:space="preserve"> </w:t>
      </w:r>
      <w:r w:rsidRPr="009C02BF">
        <w:t>P-UE do</w:t>
      </w:r>
      <w:r w:rsidR="00F948AA" w:rsidRPr="009C02BF">
        <w:t>es</w:t>
      </w:r>
      <w:r w:rsidRPr="009C02BF">
        <w:t xml:space="preserve"> not perform CBR measurement. However, </w:t>
      </w:r>
      <w:r w:rsidRPr="009C02BF">
        <w:rPr>
          <w:lang w:eastAsia="ko-KR"/>
        </w:rPr>
        <w:t>P-UE adjust</w:t>
      </w:r>
      <w:r w:rsidR="00F948AA" w:rsidRPr="009C02BF">
        <w:rPr>
          <w:lang w:eastAsia="ko-KR"/>
        </w:rPr>
        <w:t>s</w:t>
      </w:r>
      <w:r w:rsidRPr="009C02BF">
        <w:rPr>
          <w:lang w:eastAsia="ko-KR"/>
        </w:rPr>
        <w:t xml:space="preserve"> the transmission parameter</w:t>
      </w:r>
      <w:r w:rsidR="00F948AA" w:rsidRPr="009C02BF">
        <w:rPr>
          <w:lang w:eastAsia="ko-KR"/>
        </w:rPr>
        <w:t>s based on the default transmission parameter</w:t>
      </w:r>
      <w:r w:rsidRPr="009C02BF">
        <w:rPr>
          <w:lang w:eastAsia="ko-KR"/>
        </w:rPr>
        <w:t xml:space="preserve"> </w:t>
      </w:r>
      <w:r w:rsidRPr="009C02BF">
        <w:t>configuration</w:t>
      </w:r>
      <w:r w:rsidR="00F948AA" w:rsidRPr="009C02BF">
        <w:t xml:space="preserve">, which </w:t>
      </w:r>
      <w:r w:rsidRPr="009C02BF">
        <w:t>can be provided to the P-UE via RRC signa</w:t>
      </w:r>
      <w:r w:rsidR="00F948AA" w:rsidRPr="009C02BF">
        <w:t>l</w:t>
      </w:r>
      <w:r w:rsidRPr="009C02BF">
        <w:t>ling.</w:t>
      </w:r>
    </w:p>
    <w:p w14:paraId="4A6FB3C6" w14:textId="77777777" w:rsidR="00DA7568" w:rsidRPr="009C02BF" w:rsidRDefault="00DA7568" w:rsidP="00F633B0">
      <w:r w:rsidRPr="009C02BF">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9C02BF"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63142326"/>
      <w:r w:rsidRPr="009C02BF">
        <w:t>23.14.1.2</w:t>
      </w:r>
      <w:r w:rsidRPr="009C02BF">
        <w:tab/>
        <w:t>Support for V2X communication via Uu</w:t>
      </w:r>
      <w:bookmarkEnd w:id="5149"/>
      <w:bookmarkEnd w:id="5150"/>
      <w:bookmarkEnd w:id="5151"/>
      <w:bookmarkEnd w:id="5152"/>
      <w:bookmarkEnd w:id="5153"/>
      <w:bookmarkEnd w:id="5154"/>
    </w:p>
    <w:p w14:paraId="3FD90BDE" w14:textId="77777777" w:rsidR="00F633B0" w:rsidRPr="009C02BF" w:rsidRDefault="00F633B0" w:rsidP="00F633B0">
      <w:r w:rsidRPr="009C02BF">
        <w:t>For V2X communication</w:t>
      </w:r>
      <w:r w:rsidR="00F948AA" w:rsidRPr="009C02BF">
        <w:t xml:space="preserve"> in uplink</w:t>
      </w:r>
      <w:r w:rsidRPr="009C02BF">
        <w:t xml:space="preserve">, maximum 8 SPS configurations with different parameters can be configured by eNB and all SPS configurations can be active at the same time. The activation/deactivation of </w:t>
      </w:r>
      <w:r w:rsidR="004A5A91" w:rsidRPr="009C02BF">
        <w:t xml:space="preserve">each </w:t>
      </w:r>
      <w:r w:rsidRPr="009C02BF">
        <w:t>SPS configuration is signalled via PDCCH by eNB. The existing logical channel prioritization for Uu is used.</w:t>
      </w:r>
    </w:p>
    <w:p w14:paraId="04A91852" w14:textId="77777777" w:rsidR="00F633B0" w:rsidRPr="009C02BF" w:rsidRDefault="004A5A91" w:rsidP="00F633B0">
      <w:r w:rsidRPr="009C02BF">
        <w:t xml:space="preserve">For V2X communication, </w:t>
      </w:r>
      <w:r w:rsidR="00F633B0" w:rsidRPr="009C02BF">
        <w:t xml:space="preserve">UE assistance information can be provided to eNB. Reporting of UE assistance information is configured by eNB. The UE assistance information includes parameters (e.g. </w:t>
      </w:r>
      <w:r w:rsidR="00F948AA" w:rsidRPr="009C02BF">
        <w:t xml:space="preserve">a </w:t>
      </w:r>
      <w:r w:rsidR="00F633B0" w:rsidRPr="009C02BF">
        <w:t xml:space="preserve">set of preferred SPS interval, timing offset with respect to subframe 0 of the SFN 0, </w:t>
      </w:r>
      <w:r w:rsidR="00F633B0" w:rsidRPr="009C02BF">
        <w:rPr>
          <w:lang w:eastAsia="ko-KR"/>
        </w:rPr>
        <w:t>LCID and maximum TB size based on observed traffic pattern</w:t>
      </w:r>
      <w:r w:rsidR="00F633B0" w:rsidRPr="009C02B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9C02BF" w:rsidRDefault="00F633B0" w:rsidP="00F633B0">
      <w:r w:rsidRPr="009C02BF">
        <w:t>For unicast transmission of V2X messages, the V2X message can be delivered via Non-GBR bearers as well as GBR bearers. In order to meet the QoS requirement</w:t>
      </w:r>
      <w:r w:rsidR="00F948AA" w:rsidRPr="009C02BF">
        <w:t>s</w:t>
      </w:r>
      <w:r w:rsidRPr="009C02BF">
        <w:t xml:space="preserve"> for V2X message delivery for V2X services, a Non-GBR QCI value and a GBR QCI value for V2X messages are used</w:t>
      </w:r>
      <w:r w:rsidR="00F948AA" w:rsidRPr="009C02BF">
        <w:t xml:space="preserve"> as specified in TS 23.285 [72]</w:t>
      </w:r>
      <w:r w:rsidRPr="009C02BF">
        <w:t>.</w:t>
      </w:r>
    </w:p>
    <w:p w14:paraId="11AA7291" w14:textId="77777777" w:rsidR="00F633B0" w:rsidRPr="009C02BF" w:rsidRDefault="00F633B0" w:rsidP="00F633B0">
      <w:r w:rsidRPr="009C02B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9C02BF">
        <w:t xml:space="preserve"> A GBR QCI value is used for the delivery of V2X messages over MBMS bearers as specified in TS 23.285 [72].</w:t>
      </w:r>
    </w:p>
    <w:p w14:paraId="52F9D90D" w14:textId="77777777" w:rsidR="002635F2" w:rsidRPr="009C02BF"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63142327"/>
      <w:r w:rsidRPr="009C02BF">
        <w:t>23.14.1.3</w:t>
      </w:r>
      <w:r w:rsidRPr="009C02BF">
        <w:tab/>
      </w:r>
      <w:r w:rsidR="002635F2" w:rsidRPr="009C02BF">
        <w:t>Void</w:t>
      </w:r>
      <w:bookmarkEnd w:id="5155"/>
      <w:bookmarkEnd w:id="5156"/>
      <w:bookmarkEnd w:id="5160"/>
    </w:p>
    <w:p w14:paraId="5608A049" w14:textId="77777777" w:rsidR="007D7FC7" w:rsidRPr="009C02BF" w:rsidRDefault="007D7FC7" w:rsidP="009C26DC">
      <w:pPr>
        <w:pStyle w:val="Heading2"/>
      </w:pPr>
      <w:bookmarkStart w:id="5161" w:name="_Toc37760845"/>
      <w:bookmarkStart w:id="5162" w:name="_Toc46499085"/>
      <w:bookmarkStart w:id="5163" w:name="_Toc52491398"/>
      <w:bookmarkStart w:id="5164" w:name="_Toc163142328"/>
      <w:bookmarkEnd w:id="5157"/>
      <w:r w:rsidRPr="009C02BF">
        <w:t>23.</w:t>
      </w:r>
      <w:r w:rsidRPr="009C02BF">
        <w:rPr>
          <w:lang w:eastAsia="zh-CN"/>
        </w:rPr>
        <w:t>15</w:t>
      </w:r>
      <w:r w:rsidRPr="009C02BF">
        <w:tab/>
      </w:r>
      <w:r w:rsidRPr="009C02BF">
        <w:rPr>
          <w:lang w:eastAsia="zh-CN"/>
        </w:rPr>
        <w:t>Support for MMTEL v</w:t>
      </w:r>
      <w:r w:rsidRPr="009C02BF">
        <w:t>oice and video enhancements</w:t>
      </w:r>
      <w:bookmarkEnd w:id="5158"/>
      <w:bookmarkEnd w:id="5159"/>
      <w:bookmarkEnd w:id="5161"/>
      <w:bookmarkEnd w:id="5162"/>
      <w:bookmarkEnd w:id="5163"/>
      <w:bookmarkEnd w:id="5164"/>
    </w:p>
    <w:p w14:paraId="23FA052F" w14:textId="77777777" w:rsidR="007D7FC7" w:rsidRPr="009C02BF"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63142329"/>
      <w:r w:rsidRPr="009C02BF">
        <w:t>23.15.1</w:t>
      </w:r>
      <w:r w:rsidRPr="009C02BF">
        <w:tab/>
      </w:r>
      <w:r w:rsidRPr="009C02BF">
        <w:rPr>
          <w:lang w:eastAsia="zh-CN"/>
        </w:rPr>
        <w:t>RAN-assisted codec adaptation</w:t>
      </w:r>
      <w:bookmarkEnd w:id="5165"/>
      <w:bookmarkEnd w:id="5166"/>
      <w:bookmarkEnd w:id="5167"/>
      <w:bookmarkEnd w:id="5168"/>
      <w:bookmarkEnd w:id="5169"/>
      <w:bookmarkEnd w:id="5170"/>
    </w:p>
    <w:p w14:paraId="49A5AECB" w14:textId="77777777" w:rsidR="007D7FC7" w:rsidRPr="009C02BF" w:rsidRDefault="007D7FC7" w:rsidP="007D7FC7">
      <w:pPr>
        <w:jc w:val="both"/>
        <w:rPr>
          <w:lang w:eastAsia="zh-CN"/>
        </w:rPr>
      </w:pPr>
      <w:r w:rsidRPr="009C02B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9C02BF">
        <w:rPr>
          <w:lang w:eastAsia="zh-CN"/>
        </w:rPr>
        <w:t xml:space="preserve">For a bearer associated with configuration of MBR greater than GBR (see </w:t>
      </w:r>
      <w:r w:rsidR="00240D6D" w:rsidRPr="009C02BF">
        <w:rPr>
          <w:lang w:eastAsia="zh-CN"/>
        </w:rPr>
        <w:t>clause</w:t>
      </w:r>
      <w:r w:rsidR="00835DB4" w:rsidRPr="009C02BF">
        <w:rPr>
          <w:lang w:eastAsia="zh-CN"/>
        </w:rPr>
        <w:t>s 11.4 and 13.2), the recommended uplink/downlink bit rate is within b</w:t>
      </w:r>
      <w:r w:rsidR="00D26CE3" w:rsidRPr="009C02BF">
        <w:rPr>
          <w:lang w:eastAsia="zh-CN"/>
        </w:rPr>
        <w:t>o</w:t>
      </w:r>
      <w:r w:rsidR="00835DB4" w:rsidRPr="009C02BF">
        <w:rPr>
          <w:lang w:eastAsia="zh-CN"/>
        </w:rPr>
        <w:t>undaries set by the MBR and GBR of the concerned bearer.</w:t>
      </w:r>
    </w:p>
    <w:p w14:paraId="742F8FF6" w14:textId="77777777" w:rsidR="007D7FC7" w:rsidRPr="009C02BF" w:rsidRDefault="007D7FC7" w:rsidP="007D7FC7">
      <w:pPr>
        <w:jc w:val="both"/>
      </w:pPr>
      <w:r w:rsidRPr="009C02BF">
        <w:lastRenderedPageBreak/>
        <w:t>For uplink or downlink bit</w:t>
      </w:r>
      <w:r w:rsidRPr="009C02BF">
        <w:rPr>
          <w:lang w:eastAsia="zh-CN"/>
        </w:rPr>
        <w:t xml:space="preserve"> </w:t>
      </w:r>
      <w:r w:rsidRPr="009C02BF">
        <w:t>rate adaptation, eNB may send a recommended bit</w:t>
      </w:r>
      <w:r w:rsidRPr="009C02BF">
        <w:rPr>
          <w:lang w:eastAsia="zh-CN"/>
        </w:rPr>
        <w:t xml:space="preserve"> </w:t>
      </w:r>
      <w:r w:rsidRPr="009C02BF">
        <w:t>rate to the UE</w:t>
      </w:r>
      <w:r w:rsidRPr="009C02BF">
        <w:rPr>
          <w:iCs/>
        </w:rPr>
        <w:t xml:space="preserve"> to inform the UE on the currently recommended transport bit rate on the local uplink or downlink</w:t>
      </w:r>
      <w:r w:rsidRPr="009C02BF">
        <w:t>, which the UE may use in combination with other information to adapt the bit</w:t>
      </w:r>
      <w:r w:rsidRPr="009C02BF">
        <w:rPr>
          <w:lang w:eastAsia="zh-CN"/>
        </w:rPr>
        <w:t xml:space="preserve"> </w:t>
      </w:r>
      <w:r w:rsidRPr="009C02BF">
        <w:t xml:space="preserve">rate, e.g. the UE may send a </w:t>
      </w:r>
      <w:r w:rsidRPr="009C02BF">
        <w:rPr>
          <w:lang w:eastAsia="zh-CN"/>
        </w:rPr>
        <w:t xml:space="preserve">bit </w:t>
      </w:r>
      <w:r w:rsidRPr="009C02BF">
        <w:t xml:space="preserve">rate request to the peer UE via application layer messages as specified in </w:t>
      </w:r>
      <w:r w:rsidR="00FE3CF9" w:rsidRPr="009C02BF">
        <w:t xml:space="preserve">TS 26.114 </w:t>
      </w:r>
      <w:r w:rsidRPr="009C02BF">
        <w:t>[</w:t>
      </w:r>
      <w:r w:rsidR="00FE3CF9" w:rsidRPr="009C02BF">
        <w:t>74</w:t>
      </w:r>
      <w:r w:rsidRPr="009C02BF">
        <w:t xml:space="preserve">], which the peer UE may use in combination with other information to adapt the codec bit rate. The </w:t>
      </w:r>
      <w:r w:rsidRPr="009C02BF">
        <w:rPr>
          <w:iCs/>
        </w:rPr>
        <w:t>recommended</w:t>
      </w:r>
      <w:r w:rsidRPr="009C02BF">
        <w:t xml:space="preserve"> bit</w:t>
      </w:r>
      <w:r w:rsidRPr="009C02BF">
        <w:rPr>
          <w:lang w:eastAsia="zh-CN"/>
        </w:rPr>
        <w:t xml:space="preserve"> </w:t>
      </w:r>
      <w:r w:rsidRPr="009C02BF">
        <w:t xml:space="preserve">rate is </w:t>
      </w:r>
      <w:r w:rsidRPr="009C02BF">
        <w:rPr>
          <w:lang w:eastAsia="zh-CN"/>
        </w:rPr>
        <w:t>in kbps at the physical layer</w:t>
      </w:r>
      <w:r w:rsidRPr="009C02BF">
        <w:t xml:space="preserve"> at the time when the decision is made.</w:t>
      </w:r>
    </w:p>
    <w:p w14:paraId="5FB2D7FC" w14:textId="77777777" w:rsidR="007D7FC7" w:rsidRPr="009C02BF" w:rsidRDefault="007D7FC7" w:rsidP="007D7FC7">
      <w:pPr>
        <w:jc w:val="both"/>
        <w:rPr>
          <w:lang w:eastAsia="zh-CN"/>
        </w:rPr>
      </w:pPr>
      <w:r w:rsidRPr="009C02BF">
        <w:rPr>
          <w:lang w:eastAsia="zh-CN"/>
        </w:rPr>
        <w:t xml:space="preserve">The </w:t>
      </w:r>
      <w:r w:rsidRPr="009C02BF">
        <w:t>recommended bit</w:t>
      </w:r>
      <w:r w:rsidRPr="009C02BF">
        <w:rPr>
          <w:lang w:eastAsia="zh-CN"/>
        </w:rPr>
        <w:t xml:space="preserve"> </w:t>
      </w:r>
      <w:r w:rsidRPr="009C02BF">
        <w:t xml:space="preserve">rate for </w:t>
      </w:r>
      <w:r w:rsidRPr="009C02BF">
        <w:rPr>
          <w:lang w:eastAsia="zh-CN"/>
        </w:rPr>
        <w:t>UL and DL is conveyed as a MAC Control Element (CE) from the eNB to the UE as outlined in Figure 23.15.1-1.</w:t>
      </w:r>
    </w:p>
    <w:p w14:paraId="6B14D60E" w14:textId="77777777" w:rsidR="007D7FC7" w:rsidRPr="009C02BF" w:rsidRDefault="007D7FC7" w:rsidP="007D7FC7">
      <w:pPr>
        <w:pStyle w:val="TH"/>
        <w:rPr>
          <w:lang w:eastAsia="zh-CN"/>
        </w:rPr>
      </w:pPr>
      <w:r w:rsidRPr="009C02BF">
        <w:object w:dxaOrig="2606" w:dyaOrig="2096" w14:anchorId="065946E8">
          <v:shape id="_x0000_i1324" type="#_x0000_t75" style="width:130.5pt;height:105pt" o:ole="">
            <v:imagedata r:id="rId600" o:title=""/>
          </v:shape>
          <o:OLEObject Type="Embed" ProgID="Visio.Drawing.11" ShapeID="_x0000_i1324" DrawAspect="Content" ObjectID="_1773755759" r:id="rId601"/>
        </w:object>
      </w:r>
    </w:p>
    <w:p w14:paraId="1964CC6D" w14:textId="77777777" w:rsidR="007D7FC7" w:rsidRPr="009C02BF" w:rsidRDefault="007D7FC7" w:rsidP="00324FF0">
      <w:pPr>
        <w:pStyle w:val="TF"/>
        <w:rPr>
          <w:lang w:eastAsia="zh-CN"/>
        </w:rPr>
      </w:pPr>
      <w:r w:rsidRPr="009C02BF">
        <w:t xml:space="preserve">Figure </w:t>
      </w:r>
      <w:r w:rsidRPr="009C02BF">
        <w:rPr>
          <w:lang w:eastAsia="zh-CN"/>
        </w:rPr>
        <w:t>23.15.1</w:t>
      </w:r>
      <w:r w:rsidRPr="009C02BF">
        <w:t>-1: UL or DL bit</w:t>
      </w:r>
      <w:r w:rsidRPr="009C02BF">
        <w:rPr>
          <w:lang w:eastAsia="zh-CN"/>
        </w:rPr>
        <w:t xml:space="preserve"> </w:t>
      </w:r>
      <w:r w:rsidRPr="009C02BF">
        <w:t>rate recommendation</w:t>
      </w:r>
    </w:p>
    <w:p w14:paraId="4B033675" w14:textId="77777777" w:rsidR="007D7FC7" w:rsidRPr="009C02BF" w:rsidRDefault="007D7FC7" w:rsidP="007D7FC7">
      <w:pPr>
        <w:jc w:val="both"/>
        <w:rPr>
          <w:lang w:eastAsia="zh-CN"/>
        </w:rPr>
      </w:pPr>
      <w:r w:rsidRPr="009C02BF">
        <w:t>Based on the recommended bit</w:t>
      </w:r>
      <w:r w:rsidRPr="009C02BF">
        <w:rPr>
          <w:lang w:eastAsia="zh-CN"/>
        </w:rPr>
        <w:t xml:space="preserve"> </w:t>
      </w:r>
      <w:r w:rsidRPr="009C02BF">
        <w:t xml:space="preserve">rate from </w:t>
      </w:r>
      <w:r w:rsidRPr="009C02BF">
        <w:rPr>
          <w:lang w:eastAsia="zh-CN"/>
        </w:rPr>
        <w:t>the</w:t>
      </w:r>
      <w:r w:rsidRPr="009C02BF">
        <w:t xml:space="preserve"> eNB, a UE may initiate an end-to-end</w:t>
      </w:r>
      <w:r w:rsidRPr="009C02BF">
        <w:rPr>
          <w:lang w:eastAsia="zh-CN"/>
        </w:rPr>
        <w:t xml:space="preserve"> bit</w:t>
      </w:r>
      <w:r w:rsidRPr="009C02BF">
        <w:t xml:space="preserve"> rate adaptatio</w:t>
      </w:r>
      <w:r w:rsidRPr="009C02BF">
        <w:rPr>
          <w:lang w:eastAsia="zh-CN"/>
        </w:rPr>
        <w:t>n</w:t>
      </w:r>
      <w:r w:rsidRPr="009C02BF">
        <w:t xml:space="preserve"> with its peer (UE or MGW). The UE may </w:t>
      </w:r>
      <w:r w:rsidRPr="009C02BF">
        <w:rPr>
          <w:iCs/>
        </w:rPr>
        <w:t>also</w:t>
      </w:r>
      <w:r w:rsidRPr="009C02BF">
        <w:rPr>
          <w:i/>
          <w:iCs/>
        </w:rPr>
        <w:t xml:space="preserve"> </w:t>
      </w:r>
      <w:r w:rsidRPr="009C02BF">
        <w:t xml:space="preserve">send a query message to its local eNB to check if </w:t>
      </w:r>
      <w:r w:rsidRPr="009C02BF">
        <w:rPr>
          <w:lang w:eastAsia="zh-CN"/>
        </w:rPr>
        <w:t>a</w:t>
      </w:r>
      <w:r w:rsidRPr="009C02BF">
        <w:t xml:space="preserve"> bit rate </w:t>
      </w:r>
      <w:r w:rsidRPr="009C02BF">
        <w:rPr>
          <w:iCs/>
        </w:rPr>
        <w:t xml:space="preserve">recommended by its peer </w:t>
      </w:r>
      <w:r w:rsidRPr="009C02BF">
        <w:rPr>
          <w:lang w:eastAsia="zh-CN"/>
        </w:rPr>
        <w:t>can be provided</w:t>
      </w:r>
      <w:r w:rsidRPr="009C02BF">
        <w:t xml:space="preserve"> by the eNB. </w:t>
      </w:r>
      <w:r w:rsidRPr="009C02BF">
        <w:rPr>
          <w:lang w:eastAsia="zh-CN"/>
        </w:rPr>
        <w:t>The UE is not expected to go beyond the recommended bit rate from the eNB.</w:t>
      </w:r>
    </w:p>
    <w:p w14:paraId="554CFD92" w14:textId="77777777" w:rsidR="007D7FC7" w:rsidRPr="009C02BF" w:rsidRDefault="007D7FC7" w:rsidP="007D7FC7">
      <w:pPr>
        <w:jc w:val="both"/>
        <w:rPr>
          <w:lang w:eastAsia="zh-CN"/>
        </w:rPr>
      </w:pPr>
      <w:r w:rsidRPr="009C02BF">
        <w:rPr>
          <w:lang w:eastAsia="zh-CN"/>
        </w:rPr>
        <w:t xml:space="preserve">The </w:t>
      </w:r>
      <w:r w:rsidRPr="009C02BF">
        <w:t>recommended</w:t>
      </w:r>
      <w:r w:rsidRPr="009C02BF">
        <w:rPr>
          <w:lang w:eastAsia="zh-CN"/>
        </w:rPr>
        <w:t xml:space="preserve"> bit rate query message is conveyed as a MAC Control Element (CE) from the UE to the eNB as outlined in Figure 23.15.1-2.</w:t>
      </w:r>
    </w:p>
    <w:p w14:paraId="05A8A66E" w14:textId="77777777" w:rsidR="007D7FC7" w:rsidRPr="009C02BF" w:rsidRDefault="007D7FC7" w:rsidP="007D7FC7">
      <w:pPr>
        <w:pStyle w:val="TH"/>
      </w:pPr>
      <w:r w:rsidRPr="009C02BF">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73755760" r:id="rId603"/>
        </w:object>
      </w:r>
    </w:p>
    <w:p w14:paraId="32057C04" w14:textId="77777777" w:rsidR="007D7FC7" w:rsidRPr="009C02BF" w:rsidRDefault="007D7FC7" w:rsidP="00324FF0">
      <w:pPr>
        <w:pStyle w:val="TF"/>
        <w:rPr>
          <w:lang w:eastAsia="zh-CN"/>
        </w:rPr>
      </w:pPr>
      <w:r w:rsidRPr="009C02BF">
        <w:t xml:space="preserve">Figure </w:t>
      </w:r>
      <w:r w:rsidRPr="009C02BF">
        <w:rPr>
          <w:lang w:eastAsia="zh-CN"/>
        </w:rPr>
        <w:t>23.15.1</w:t>
      </w:r>
      <w:r w:rsidRPr="009C02BF">
        <w:t>-</w:t>
      </w:r>
      <w:r w:rsidRPr="009C02BF">
        <w:rPr>
          <w:lang w:eastAsia="zh-CN"/>
        </w:rPr>
        <w:t>2</w:t>
      </w:r>
      <w:r w:rsidRPr="009C02BF">
        <w:t xml:space="preserve">: </w:t>
      </w:r>
      <w:r w:rsidRPr="009C02BF">
        <w:rPr>
          <w:lang w:eastAsia="zh-CN"/>
        </w:rPr>
        <w:t>UL or DL bit r</w:t>
      </w:r>
      <w:r w:rsidRPr="009C02BF">
        <w:t>ate recommendation</w:t>
      </w:r>
      <w:r w:rsidRPr="009C02BF">
        <w:rPr>
          <w:lang w:eastAsia="zh-CN"/>
        </w:rPr>
        <w:t xml:space="preserve"> query</w:t>
      </w:r>
    </w:p>
    <w:p w14:paraId="177365D2" w14:textId="77777777" w:rsidR="007D7FC7" w:rsidRPr="009C02BF" w:rsidRDefault="007D7FC7" w:rsidP="007D7FC7">
      <w:pPr>
        <w:jc w:val="both"/>
        <w:rPr>
          <w:iCs/>
          <w:lang w:eastAsia="zh-CN"/>
        </w:rPr>
      </w:pPr>
      <w:r w:rsidRPr="009C02BF">
        <w:rPr>
          <w:iCs/>
        </w:rPr>
        <w:t>A prohibit timer can be configured per logical channel</w:t>
      </w:r>
      <w:r w:rsidRPr="009C02BF">
        <w:rPr>
          <w:iCs/>
          <w:lang w:eastAsia="zh-CN"/>
        </w:rPr>
        <w:t xml:space="preserve"> </w:t>
      </w:r>
      <w:r w:rsidRPr="009C02BF">
        <w:rPr>
          <w:iCs/>
        </w:rPr>
        <w:t>by the network to limit UEs sending frequent query MAC CE</w:t>
      </w:r>
      <w:r w:rsidRPr="009C02BF">
        <w:rPr>
          <w:iCs/>
          <w:lang w:eastAsia="zh-CN"/>
        </w:rPr>
        <w:t>s</w:t>
      </w:r>
      <w:r w:rsidRPr="009C02BF">
        <w:rPr>
          <w:iCs/>
        </w:rPr>
        <w:t>. Independent prohibit timer</w:t>
      </w:r>
      <w:r w:rsidRPr="009C02BF">
        <w:rPr>
          <w:iCs/>
          <w:lang w:eastAsia="zh-CN"/>
        </w:rPr>
        <w:t>s</w:t>
      </w:r>
      <w:r w:rsidRPr="009C02BF">
        <w:rPr>
          <w:iCs/>
        </w:rPr>
        <w:t xml:space="preserve"> are used for each direction (uplink and downlink) </w:t>
      </w:r>
      <w:r w:rsidRPr="009C02BF">
        <w:rPr>
          <w:iCs/>
          <w:lang w:eastAsia="zh-CN"/>
        </w:rPr>
        <w:t xml:space="preserve">to </w:t>
      </w:r>
      <w:r w:rsidRPr="009C02BF">
        <w:rPr>
          <w:iCs/>
        </w:rPr>
        <w:t xml:space="preserve">prohibit the UE from retransmitting exactly </w:t>
      </w:r>
      <w:r w:rsidRPr="009C02BF">
        <w:rPr>
          <w:iCs/>
          <w:lang w:eastAsia="zh-CN"/>
        </w:rPr>
        <w:t xml:space="preserve">the </w:t>
      </w:r>
      <w:r w:rsidRPr="009C02BF">
        <w:rPr>
          <w:iCs/>
        </w:rPr>
        <w:t>same query MAC CE to the eNB during the configured time.</w:t>
      </w:r>
    </w:p>
    <w:p w14:paraId="4115DDE4" w14:textId="77777777" w:rsidR="007D7FC7" w:rsidRPr="009C02BF"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63142330"/>
      <w:r w:rsidRPr="009C02BF">
        <w:t>23.15.2</w:t>
      </w:r>
      <w:r w:rsidRPr="009C02BF">
        <w:tab/>
      </w:r>
      <w:r w:rsidRPr="009C02BF">
        <w:rPr>
          <w:lang w:eastAsia="zh-CN"/>
        </w:rPr>
        <w:t xml:space="preserve">MMTEL signalling </w:t>
      </w:r>
      <w:bookmarkEnd w:id="5171"/>
      <w:bookmarkEnd w:id="5172"/>
      <w:r w:rsidR="001348D2" w:rsidRPr="009C02BF">
        <w:rPr>
          <w:lang w:eastAsia="zh-CN"/>
        </w:rPr>
        <w:t>optimisation</w:t>
      </w:r>
      <w:bookmarkEnd w:id="5173"/>
      <w:bookmarkEnd w:id="5174"/>
      <w:bookmarkEnd w:id="5175"/>
      <w:bookmarkEnd w:id="5176"/>
    </w:p>
    <w:p w14:paraId="7EEE3AEE" w14:textId="77777777" w:rsidR="007D7FC7" w:rsidRPr="009C02BF" w:rsidRDefault="007D7FC7" w:rsidP="007D7FC7">
      <w:pPr>
        <w:jc w:val="both"/>
      </w:pPr>
      <w:r w:rsidRPr="009C02BF">
        <w:t>In case of network congestion (e.g. maximum number of users that can be connected, poor radio conditions, etc), an operator may want to prior</w:t>
      </w:r>
      <w:r w:rsidRPr="009C02BF">
        <w:rPr>
          <w:lang w:eastAsia="zh-CN"/>
        </w:rPr>
        <w:t>i</w:t>
      </w:r>
      <w:r w:rsidRPr="009C02BF">
        <w:t xml:space="preserve">tize MMTEL voice/MMTEL video access. For both type of accesses, the </w:t>
      </w:r>
      <w:r w:rsidRPr="009C02BF">
        <w:rPr>
          <w:i/>
        </w:rPr>
        <w:t>MO voice</w:t>
      </w:r>
      <w:r w:rsidRPr="009C02BF">
        <w:rPr>
          <w:i/>
          <w:lang w:eastAsia="zh-CN"/>
        </w:rPr>
        <w:t xml:space="preserve"> call</w:t>
      </w:r>
      <w:r w:rsidRPr="009C02BF">
        <w:t xml:space="preserve"> cause value is used.</w:t>
      </w:r>
    </w:p>
    <w:p w14:paraId="1457CB21" w14:textId="77777777" w:rsidR="007D7FC7" w:rsidRPr="009C02BF" w:rsidRDefault="007D7FC7" w:rsidP="007D7FC7">
      <w:pPr>
        <w:jc w:val="both"/>
        <w:rPr>
          <w:lang w:eastAsia="zh-CN"/>
        </w:rPr>
      </w:pPr>
      <w:r w:rsidRPr="009C02B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9C02BF"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63142331"/>
      <w:r w:rsidRPr="009C02BF">
        <w:t>23.15.3</w:t>
      </w:r>
      <w:r w:rsidRPr="009C02BF">
        <w:tab/>
      </w:r>
      <w:r w:rsidRPr="009C02BF">
        <w:rPr>
          <w:lang w:eastAsia="zh-CN"/>
        </w:rPr>
        <w:t>MMTEL voice quality/coverage enhancements</w:t>
      </w:r>
      <w:bookmarkEnd w:id="5177"/>
      <w:bookmarkEnd w:id="5178"/>
      <w:bookmarkEnd w:id="5179"/>
      <w:bookmarkEnd w:id="5180"/>
      <w:bookmarkEnd w:id="5181"/>
      <w:bookmarkEnd w:id="5182"/>
    </w:p>
    <w:p w14:paraId="4CED053F" w14:textId="77777777" w:rsidR="007D7FC7" w:rsidRPr="009C02BF" w:rsidRDefault="007D7FC7" w:rsidP="007D7FC7">
      <w:pPr>
        <w:jc w:val="both"/>
        <w:rPr>
          <w:lang w:eastAsia="zh-CN"/>
        </w:rPr>
      </w:pPr>
      <w:r w:rsidRPr="009C02B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9C02BF">
        <w:t>PUSCH enhancement mode and</w:t>
      </w:r>
      <w:r w:rsidRPr="009C02BF">
        <w:rPr>
          <w:lang w:eastAsia="zh-CN"/>
        </w:rPr>
        <w:t xml:space="preserve"> include:</w:t>
      </w:r>
    </w:p>
    <w:p w14:paraId="3BEF320E" w14:textId="77777777" w:rsidR="007D7FC7" w:rsidRPr="009C02BF" w:rsidRDefault="007D7FC7" w:rsidP="007D7FC7">
      <w:pPr>
        <w:pStyle w:val="B1"/>
        <w:rPr>
          <w:lang w:eastAsia="zh-CN"/>
        </w:rPr>
      </w:pPr>
      <w:r w:rsidRPr="009C02BF">
        <w:rPr>
          <w:lang w:eastAsia="zh-CN"/>
        </w:rPr>
        <w:t>-</w:t>
      </w:r>
      <w:r w:rsidRPr="009C02BF">
        <w:rPr>
          <w:lang w:eastAsia="zh-CN"/>
        </w:rPr>
        <w:tab/>
        <w:t>PUSCH subframe repetition with intra-bundle or inter-bundle frequency hopping and</w:t>
      </w:r>
    </w:p>
    <w:p w14:paraId="626019B4" w14:textId="77777777" w:rsidR="007D7FC7" w:rsidRPr="009C02BF" w:rsidRDefault="007D7FC7" w:rsidP="007D7FC7">
      <w:pPr>
        <w:pStyle w:val="B1"/>
        <w:rPr>
          <w:lang w:eastAsia="zh-CN"/>
        </w:rPr>
      </w:pPr>
      <w:r w:rsidRPr="009C02BF">
        <w:rPr>
          <w:lang w:eastAsia="zh-CN"/>
        </w:rPr>
        <w:t>-</w:t>
      </w:r>
      <w:r w:rsidRPr="009C02BF">
        <w:rPr>
          <w:lang w:eastAsia="zh-CN"/>
        </w:rPr>
        <w:tab/>
        <w:t>UL asynchronous HARQ operation.</w:t>
      </w:r>
    </w:p>
    <w:p w14:paraId="1BC6E755" w14:textId="77777777" w:rsidR="007D7FC7" w:rsidRPr="009C02BF" w:rsidRDefault="007D7FC7" w:rsidP="007D7FC7">
      <w:pPr>
        <w:jc w:val="both"/>
        <w:rPr>
          <w:lang w:eastAsia="zh-CN"/>
        </w:rPr>
      </w:pPr>
      <w:r w:rsidRPr="009C02BF">
        <w:lastRenderedPageBreak/>
        <w:t xml:space="preserve">The PUSCH enhancement mode can be enabled only on PCell. In the PUSCH enhancement mode, the PUSCH maximum bandwidth is 20MHz. </w:t>
      </w:r>
      <w:r w:rsidRPr="009C02BF">
        <w:rPr>
          <w:lang w:eastAsia="zh-CN"/>
        </w:rPr>
        <w:t xml:space="preserve">The </w:t>
      </w:r>
      <w:r w:rsidRPr="009C02BF">
        <w:t>UE transition between normal mode and PUSCH enhancement mode is controlled and triggered by RRC signalling</w:t>
      </w:r>
      <w:r w:rsidRPr="009C02BF">
        <w:rPr>
          <w:lang w:eastAsia="zh-CN"/>
        </w:rPr>
        <w:t xml:space="preserve">, </w:t>
      </w:r>
      <w:r w:rsidRPr="009C02BF">
        <w:t xml:space="preserve">As part of the transition procedure, the UL HARQ </w:t>
      </w:r>
      <w:r w:rsidR="00FE3CF9" w:rsidRPr="009C02BF">
        <w:t xml:space="preserve">operation </w:t>
      </w:r>
      <w:r w:rsidRPr="009C02BF">
        <w:t>switches between synchronous (normal mode) and asynchronous (PUSCH enhancement mode), with a partial MAC reset.</w:t>
      </w:r>
    </w:p>
    <w:p w14:paraId="38A572A8" w14:textId="77777777" w:rsidR="003937C9" w:rsidRPr="009C02BF" w:rsidRDefault="007D7FC7" w:rsidP="003937C9">
      <w:pPr>
        <w:jc w:val="both"/>
        <w:rPr>
          <w:lang w:eastAsia="zh-CN"/>
        </w:rPr>
      </w:pPr>
      <w:r w:rsidRPr="009C02BF">
        <w:rPr>
          <w:lang w:eastAsia="zh-CN"/>
        </w:rPr>
        <w:t>PUSCH coverage enhancement requires that</w:t>
      </w:r>
      <w:r w:rsidRPr="009C02BF">
        <w:t xml:space="preserve"> air interface delay budget </w:t>
      </w:r>
      <w:r w:rsidRPr="009C02BF">
        <w:rPr>
          <w:lang w:eastAsia="zh-CN"/>
        </w:rPr>
        <w:t>can be</w:t>
      </w:r>
      <w:r w:rsidRPr="009C02BF">
        <w:t xml:space="preserve"> relaxed to increase the robustness of the transmission. Such relaxation may be achieved when a UE in good coverage indicates a preference to the eNB to reduce the local air interface delay by sending a </w:t>
      </w:r>
      <w:r w:rsidR="00D43C05" w:rsidRPr="009C02BF">
        <w:rPr>
          <w:i/>
        </w:rPr>
        <w:t>UEAssistanceInformation</w:t>
      </w:r>
      <w:r w:rsidRPr="009C02BF">
        <w:t xml:space="preserve"> message with </w:t>
      </w:r>
      <w:r w:rsidR="00D43C05" w:rsidRPr="009C02BF">
        <w:rPr>
          <w:i/>
        </w:rPr>
        <w:t>delayBudgetReport</w:t>
      </w:r>
      <w:r w:rsidR="00D43C05" w:rsidRPr="009C02BF">
        <w:t xml:space="preserve"> set to </w:t>
      </w:r>
      <w:r w:rsidRPr="009C02BF">
        <w:rPr>
          <w:i/>
        </w:rPr>
        <w:t>type1</w:t>
      </w:r>
      <w:r w:rsidRPr="009C02BF">
        <w:t xml:space="preserve"> to decreas</w:t>
      </w:r>
      <w:r w:rsidRPr="009C02BF">
        <w:rPr>
          <w:lang w:eastAsia="zh-CN"/>
        </w:rPr>
        <w:t>e</w:t>
      </w:r>
      <w:r w:rsidRPr="009C02BF">
        <w:t xml:space="preserve"> the DRX cycle length, so that the E2E delay and jitter can be reduced. The peer UE in bad coverage can send a </w:t>
      </w:r>
      <w:r w:rsidR="00D43C05" w:rsidRPr="009C02BF">
        <w:rPr>
          <w:i/>
        </w:rPr>
        <w:t>UEAssistanceInformation</w:t>
      </w:r>
      <w:r w:rsidRPr="009C02BF">
        <w:t xml:space="preserve"> message with </w:t>
      </w:r>
      <w:r w:rsidR="00D43C05" w:rsidRPr="009C02BF">
        <w:rPr>
          <w:i/>
        </w:rPr>
        <w:t>delayBudgetReport</w:t>
      </w:r>
      <w:r w:rsidR="00D43C05" w:rsidRPr="009C02BF">
        <w:t xml:space="preserve"> set to </w:t>
      </w:r>
      <w:r w:rsidRPr="009C02BF">
        <w:rPr>
          <w:i/>
        </w:rPr>
        <w:t>type2</w:t>
      </w:r>
      <w:r w:rsidRPr="009C02BF">
        <w:t xml:space="preserve"> to its eNB to indicate a preference </w:t>
      </w:r>
      <w:r w:rsidRPr="009C02BF">
        <w:rPr>
          <w:lang w:eastAsia="en-GB"/>
        </w:rPr>
        <w:t>on Uu air interface delay adjustments, see TS 36.331 [16], TS 36.211 [</w:t>
      </w:r>
      <w:r w:rsidR="005C282F" w:rsidRPr="009C02BF">
        <w:rPr>
          <w:lang w:eastAsia="en-GB"/>
        </w:rPr>
        <w:t>4</w:t>
      </w:r>
      <w:r w:rsidRPr="009C02BF">
        <w:rPr>
          <w:lang w:eastAsia="en-GB"/>
        </w:rPr>
        <w:t>] and TS 36.213 [</w:t>
      </w:r>
      <w:r w:rsidR="005C282F" w:rsidRPr="009C02BF">
        <w:rPr>
          <w:lang w:eastAsia="en-GB"/>
        </w:rPr>
        <w:t>6</w:t>
      </w:r>
      <w:r w:rsidRPr="009C02BF">
        <w:rPr>
          <w:lang w:eastAsia="en-GB"/>
        </w:rPr>
        <w:t>]</w:t>
      </w:r>
      <w:r w:rsidRPr="009C02BF">
        <w:t>. Based on the UE report and other information, the E-UTRAN may configure the UE with coverage enhancement techniques.</w:t>
      </w:r>
      <w:r w:rsidRPr="009C02BF">
        <w:rPr>
          <w:lang w:eastAsia="zh-CN"/>
        </w:rPr>
        <w:t xml:space="preserve"> When the UE detects changes such as end-to-end MMTEL voice quality or local radio quality, the UE may inform the eNB its new preference by sending </w:t>
      </w:r>
      <w:r w:rsidR="00D43C05" w:rsidRPr="009C02BF">
        <w:rPr>
          <w:i/>
        </w:rPr>
        <w:t>UEAssistanceInformation</w:t>
      </w:r>
      <w:r w:rsidRPr="009C02BF">
        <w:t xml:space="preserve"> </w:t>
      </w:r>
      <w:r w:rsidRPr="009C02BF">
        <w:rPr>
          <w:lang w:eastAsia="zh-CN"/>
        </w:rPr>
        <w:t>messages with updated contents.</w:t>
      </w:r>
    </w:p>
    <w:p w14:paraId="3E2C7B83" w14:textId="77777777" w:rsidR="00834FA2" w:rsidRPr="009C02BF"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63142332"/>
      <w:r w:rsidRPr="009C02BF">
        <w:t>23.16</w:t>
      </w:r>
      <w:r w:rsidRPr="009C02BF">
        <w:tab/>
      </w:r>
      <w:r w:rsidR="00A21521" w:rsidRPr="009C02BF">
        <w:t xml:space="preserve">Application Layer </w:t>
      </w:r>
      <w:r w:rsidRPr="009C02BF">
        <w:t>Measurement Collection</w:t>
      </w:r>
      <w:bookmarkEnd w:id="5183"/>
      <w:bookmarkEnd w:id="5184"/>
      <w:bookmarkEnd w:id="5185"/>
      <w:bookmarkEnd w:id="5186"/>
      <w:bookmarkEnd w:id="5187"/>
      <w:bookmarkEnd w:id="5188"/>
    </w:p>
    <w:p w14:paraId="4B8B1A52" w14:textId="77777777" w:rsidR="00834FA2" w:rsidRPr="009C02BF" w:rsidRDefault="00834FA2" w:rsidP="00834FA2">
      <w:pPr>
        <w:jc w:val="both"/>
      </w:pPr>
      <w:r w:rsidRPr="009C02BF">
        <w:t xml:space="preserve">This function enables collection of </w:t>
      </w:r>
      <w:r w:rsidR="00A21521" w:rsidRPr="009C02BF">
        <w:t xml:space="preserve">application layer </w:t>
      </w:r>
      <w:r w:rsidRPr="009C02BF">
        <w:t xml:space="preserve">measurements from the UE. </w:t>
      </w:r>
      <w:r w:rsidR="00A21521" w:rsidRPr="009C02BF">
        <w:t xml:space="preserve">The supported service types are QoE Measurement Collection for streaming services and QoE Measurement Collection for MTSI services. </w:t>
      </w:r>
      <w:r w:rsidRPr="009C02BF">
        <w:t xml:space="preserve">The feature is activated by Trace Function from the MDT framework (see </w:t>
      </w:r>
      <w:r w:rsidR="00240D6D" w:rsidRPr="009C02BF">
        <w:t>clause</w:t>
      </w:r>
      <w:r w:rsidRPr="009C02BF">
        <w:t xml:space="preserve"> 19.2.1.17 and TS 37.320 [43]). Both signalling based and management based initiation cases are allowed. For the signalling based case, the </w:t>
      </w:r>
      <w:r w:rsidR="00A21521" w:rsidRPr="009C02BF">
        <w:t xml:space="preserve">Application Layer </w:t>
      </w:r>
      <w:r w:rsidRPr="009C02BF">
        <w:t xml:space="preserve">Measurement Collection is initiated towards a specific UE from CN nodes using the MDT mechanism as described in clause 5.1.3 of TS 37.320 [43]; for the management based case, the </w:t>
      </w:r>
      <w:r w:rsidR="00A21521" w:rsidRPr="009C02BF">
        <w:t>Application Layer</w:t>
      </w:r>
      <w:r w:rsidRPr="009C02BF">
        <w:t xml:space="preserve"> Measurement Collection is initiated from OAM targeting an area (without targeting a specific UE).</w:t>
      </w:r>
    </w:p>
    <w:p w14:paraId="327D8B70" w14:textId="77777777" w:rsidR="00834FA2" w:rsidRPr="009C02BF" w:rsidRDefault="00A21521" w:rsidP="00834FA2">
      <w:pPr>
        <w:jc w:val="both"/>
      </w:pPr>
      <w:r w:rsidRPr="009C02BF">
        <w:t xml:space="preserve">Application layer </w:t>
      </w:r>
      <w:r w:rsidR="00834FA2" w:rsidRPr="009C02BF">
        <w:t xml:space="preserve">measurement configuration received from OAM or CN is encapsulated in a transparent container, which is forwarded to UE in a downlink RRC message. </w:t>
      </w:r>
      <w:r w:rsidRPr="009C02BF">
        <w:t xml:space="preserve">Application layer </w:t>
      </w:r>
      <w:r w:rsidR="00834FA2" w:rsidRPr="009C02BF">
        <w:t>measurements received from UE</w:t>
      </w:r>
      <w:r w:rsidR="00AF7F76" w:rsidRPr="009C02BF">
        <w:t>'</w:t>
      </w:r>
      <w:r w:rsidR="00834FA2" w:rsidRPr="009C02BF">
        <w:t xml:space="preserve">s higher layer are encapsulated in a transparent container and sent to network in an uplink RRC message, as specified in TS 36.331 [16]. The </w:t>
      </w:r>
      <w:r w:rsidRPr="009C02BF">
        <w:t xml:space="preserve">application layer </w:t>
      </w:r>
      <w:r w:rsidR="00834FA2" w:rsidRPr="009C02BF">
        <w:t xml:space="preserve">measurement configuration and measurement reporting are supported in RRC_CONNECTED state only. E-UTRAN can release the </w:t>
      </w:r>
      <w:r w:rsidRPr="009C02BF">
        <w:t xml:space="preserve">application layer </w:t>
      </w:r>
      <w:r w:rsidR="00834FA2" w:rsidRPr="009C02BF">
        <w:t>measurement configuration towards the UE at any time.</w:t>
      </w:r>
    </w:p>
    <w:p w14:paraId="155B24C0" w14:textId="77777777" w:rsidR="0067538C" w:rsidRPr="009C02BF"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63142333"/>
      <w:r w:rsidRPr="009C02BF">
        <w:t>23.17</w:t>
      </w:r>
      <w:r w:rsidRPr="009C02BF">
        <w:tab/>
        <w:t>Support for Aerial UE communication</w:t>
      </w:r>
      <w:bookmarkEnd w:id="5189"/>
      <w:bookmarkEnd w:id="5190"/>
      <w:bookmarkEnd w:id="5191"/>
      <w:bookmarkEnd w:id="5192"/>
      <w:bookmarkEnd w:id="5193"/>
      <w:bookmarkEnd w:id="5194"/>
    </w:p>
    <w:p w14:paraId="649DA427" w14:textId="77777777" w:rsidR="0067538C" w:rsidRPr="009C02BF"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63142334"/>
      <w:r w:rsidRPr="009C02BF">
        <w:t>23.17.1</w:t>
      </w:r>
      <w:r w:rsidRPr="009C02BF">
        <w:tab/>
        <w:t>General</w:t>
      </w:r>
      <w:bookmarkEnd w:id="5195"/>
      <w:bookmarkEnd w:id="5196"/>
      <w:bookmarkEnd w:id="5197"/>
      <w:bookmarkEnd w:id="5198"/>
      <w:bookmarkEnd w:id="5199"/>
      <w:bookmarkEnd w:id="5200"/>
    </w:p>
    <w:p w14:paraId="0EAF542C" w14:textId="77777777" w:rsidR="0067538C" w:rsidRPr="009C02BF" w:rsidRDefault="0067538C" w:rsidP="0067538C">
      <w:pPr>
        <w:jc w:val="both"/>
      </w:pPr>
      <w:r w:rsidRPr="009C02BF">
        <w:t>E-UTRAN based mechanisms providing LTE connection to UEs capable of Aerial communication are supported via the following functionalities:</w:t>
      </w:r>
    </w:p>
    <w:p w14:paraId="773CD3F4" w14:textId="77777777" w:rsidR="0067538C" w:rsidRPr="009C02BF" w:rsidRDefault="0067538C" w:rsidP="0067538C">
      <w:pPr>
        <w:pStyle w:val="B1"/>
      </w:pPr>
      <w:r w:rsidRPr="009C02BF">
        <w:t>-</w:t>
      </w:r>
      <w:r w:rsidRPr="009C02BF">
        <w:tab/>
        <w:t xml:space="preserve">subscription-based Aerial UE identification and authorization, as specified in </w:t>
      </w:r>
      <w:r w:rsidR="009E44AA" w:rsidRPr="009C02BF">
        <w:t xml:space="preserve">TS </w:t>
      </w:r>
      <w:r w:rsidRPr="009C02BF">
        <w:t>23.401</w:t>
      </w:r>
      <w:r w:rsidR="00757D40" w:rsidRPr="009C02BF">
        <w:t xml:space="preserve"> [17], clause</w:t>
      </w:r>
      <w:r w:rsidR="009E44AA" w:rsidRPr="009C02BF">
        <w:t xml:space="preserve"> 4.3.31</w:t>
      </w:r>
      <w:r w:rsidRPr="009C02BF">
        <w:t>.</w:t>
      </w:r>
    </w:p>
    <w:p w14:paraId="739C2BC7" w14:textId="77777777" w:rsidR="0067538C" w:rsidRPr="009C02BF" w:rsidRDefault="0067538C" w:rsidP="0067538C">
      <w:pPr>
        <w:pStyle w:val="B1"/>
      </w:pPr>
      <w:r w:rsidRPr="009C02BF">
        <w:t>-</w:t>
      </w:r>
      <w:r w:rsidRPr="009C02BF">
        <w:tab/>
        <w:t>height reporting based on the event that the UE</w:t>
      </w:r>
      <w:r w:rsidR="00AF7F76" w:rsidRPr="009C02BF">
        <w:t>'</w:t>
      </w:r>
      <w:r w:rsidRPr="009C02BF">
        <w:t>s altitude has crossed a network-configured reference altitude threshold.</w:t>
      </w:r>
    </w:p>
    <w:p w14:paraId="4948601D" w14:textId="77777777" w:rsidR="0067538C" w:rsidRPr="009C02BF" w:rsidRDefault="0067538C" w:rsidP="0067538C">
      <w:pPr>
        <w:pStyle w:val="B1"/>
      </w:pPr>
      <w:r w:rsidRPr="009C02BF">
        <w:t>-</w:t>
      </w:r>
      <w:r w:rsidRPr="009C02BF">
        <w:tab/>
        <w:t>interference detection based on a measurement reporting that is triggered when a configured number of cells (i.e. larger than one) fulfills the triggering criteria simultaneously.</w:t>
      </w:r>
    </w:p>
    <w:p w14:paraId="789C04E2" w14:textId="77777777" w:rsidR="0067538C" w:rsidRPr="009C02BF" w:rsidRDefault="0067538C" w:rsidP="0067538C">
      <w:pPr>
        <w:pStyle w:val="B1"/>
      </w:pPr>
      <w:r w:rsidRPr="009C02BF">
        <w:t>-</w:t>
      </w:r>
      <w:r w:rsidRPr="009C02BF">
        <w:tab/>
        <w:t>signalling of flight path information from UE to E-UTRAN.</w:t>
      </w:r>
    </w:p>
    <w:p w14:paraId="147455D4" w14:textId="77777777" w:rsidR="0067538C" w:rsidRPr="009C02BF" w:rsidRDefault="0067538C" w:rsidP="0067538C">
      <w:pPr>
        <w:pStyle w:val="B1"/>
      </w:pPr>
      <w:r w:rsidRPr="009C02BF">
        <w:t>-</w:t>
      </w:r>
      <w:r w:rsidRPr="009C02BF">
        <w:tab/>
        <w:t>Location information reporting, including UE</w:t>
      </w:r>
      <w:r w:rsidR="00AF7F76" w:rsidRPr="009C02BF">
        <w:t>'</w:t>
      </w:r>
      <w:r w:rsidRPr="009C02BF">
        <w:t>s horizontal and vertical velocity.</w:t>
      </w:r>
    </w:p>
    <w:p w14:paraId="4E0D6614" w14:textId="77777777" w:rsidR="0067538C" w:rsidRPr="009C02BF"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63142335"/>
      <w:r w:rsidRPr="009C02BF">
        <w:t>23.17.2</w:t>
      </w:r>
      <w:r w:rsidRPr="009C02BF">
        <w:tab/>
        <w:t>Subscription based identification of Aerial UE function</w:t>
      </w:r>
      <w:bookmarkEnd w:id="5201"/>
      <w:bookmarkEnd w:id="5202"/>
      <w:bookmarkEnd w:id="5203"/>
      <w:bookmarkEnd w:id="5204"/>
      <w:bookmarkEnd w:id="5205"/>
      <w:bookmarkEnd w:id="5206"/>
    </w:p>
    <w:p w14:paraId="7311F2B7" w14:textId="77777777" w:rsidR="0067538C" w:rsidRPr="009C02BF" w:rsidRDefault="0067538C" w:rsidP="0067538C">
      <w:pPr>
        <w:jc w:val="both"/>
      </w:pPr>
      <w:r w:rsidRPr="009C02BF">
        <w:t>Support of Aerial UE function is stored in the user</w:t>
      </w:r>
      <w:r w:rsidR="00AF7F76" w:rsidRPr="009C02BF">
        <w:t>'</w:t>
      </w:r>
      <w:r w:rsidRPr="009C02BF">
        <w:t>s subscription information in HSS. HSS transfers this information to the MME during Attach, Service Request and Tracking Area Update procedures.</w:t>
      </w:r>
    </w:p>
    <w:p w14:paraId="12995470" w14:textId="2864AAF0" w:rsidR="0067538C" w:rsidRPr="009C02BF" w:rsidRDefault="0067538C" w:rsidP="0067538C">
      <w:pPr>
        <w:jc w:val="both"/>
      </w:pPr>
      <w:r w:rsidRPr="009C02BF">
        <w:t>The subscription information can be provided from the MME to the eNB via the S1</w:t>
      </w:r>
      <w:r w:rsidR="00582781" w:rsidRPr="009C02BF">
        <w:t>-</w:t>
      </w:r>
      <w:r w:rsidRPr="009C02BF">
        <w:t xml:space="preserve">AP Initial Context Setup Request during Attach, Tracking Area Update and Service Request procedures. </w:t>
      </w:r>
      <w:r w:rsidR="00582781" w:rsidRPr="009C02BF">
        <w:t xml:space="preserve">The subscription information can also be updated via the S1-AP UE Context Modification Request message. </w:t>
      </w:r>
      <w:r w:rsidRPr="009C02BF">
        <w:t>In addition, for X2-based handover, the source eNodeB can include the subscription information in the X2-AP Handover Request message to the target eNodeB.</w:t>
      </w:r>
    </w:p>
    <w:p w14:paraId="1F490D34" w14:textId="77777777" w:rsidR="0067538C" w:rsidRPr="009C02BF" w:rsidRDefault="0067538C" w:rsidP="0067538C">
      <w:pPr>
        <w:jc w:val="both"/>
      </w:pPr>
      <w:r w:rsidRPr="009C02BF">
        <w:t>For the intra and inter MME S1 based handover, the MME provides the subscription information to the target eNB after the handover procedure.</w:t>
      </w:r>
    </w:p>
    <w:p w14:paraId="508C466D" w14:textId="77777777" w:rsidR="0067538C" w:rsidRPr="009C02BF"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63142336"/>
      <w:r w:rsidRPr="009C02BF">
        <w:lastRenderedPageBreak/>
        <w:t>23.17.3</w:t>
      </w:r>
      <w:r w:rsidRPr="009C02BF">
        <w:tab/>
        <w:t>Height based reporting for Aerial UE communication</w:t>
      </w:r>
      <w:bookmarkEnd w:id="5207"/>
      <w:bookmarkEnd w:id="5208"/>
      <w:bookmarkEnd w:id="5209"/>
      <w:bookmarkEnd w:id="5210"/>
      <w:bookmarkEnd w:id="5211"/>
      <w:bookmarkEnd w:id="5212"/>
    </w:p>
    <w:p w14:paraId="3076A8D4" w14:textId="77777777" w:rsidR="0067538C" w:rsidRPr="009C02BF" w:rsidRDefault="0067538C" w:rsidP="0067538C">
      <w:pPr>
        <w:jc w:val="both"/>
      </w:pPr>
      <w:r w:rsidRPr="009C02BF">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9C02BF"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63142337"/>
      <w:r w:rsidRPr="009C02BF">
        <w:t>23.17.4</w:t>
      </w:r>
      <w:r w:rsidRPr="009C02BF">
        <w:tab/>
        <w:t>Interference detection and mitigation for Aerial UE communication</w:t>
      </w:r>
      <w:bookmarkEnd w:id="5213"/>
      <w:bookmarkEnd w:id="5214"/>
      <w:bookmarkEnd w:id="5215"/>
      <w:bookmarkEnd w:id="5216"/>
      <w:bookmarkEnd w:id="5217"/>
      <w:bookmarkEnd w:id="5218"/>
    </w:p>
    <w:p w14:paraId="1590B932" w14:textId="2F7ADF28" w:rsidR="0067538C" w:rsidRPr="009C02BF" w:rsidRDefault="0067538C" w:rsidP="0067538C">
      <w:pPr>
        <w:jc w:val="both"/>
      </w:pPr>
      <w:r w:rsidRPr="009C02BF">
        <w:t xml:space="preserve">For interference detection, an aerial UE can be configured with RRM event A3, A4 or A5 that triggers measurement report when individual (per cell) RSRP values for a configured number of cells fulfill the configured event. </w:t>
      </w:r>
      <w:r w:rsidR="00B00A61" w:rsidRPr="009C02BF">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9C02BF">
        <w:rPr>
          <w:noProof/>
        </w:rPr>
        <w:t xml:space="preserve">or equal to </w:t>
      </w:r>
      <w:r w:rsidR="00B00A61" w:rsidRPr="009C02BF">
        <w:rPr>
          <w:noProof/>
        </w:rPr>
        <w:t xml:space="preserve">the configured number of cells. </w:t>
      </w:r>
      <w:r w:rsidRPr="009C02BF">
        <w:t>The report contains RRM results and location if configured, as described in 23.17.6.</w:t>
      </w:r>
    </w:p>
    <w:p w14:paraId="6C1D6D9B" w14:textId="77777777" w:rsidR="0067538C" w:rsidRPr="009C02BF" w:rsidRDefault="0067538C" w:rsidP="0067538C">
      <w:pPr>
        <w:jc w:val="both"/>
      </w:pPr>
      <w:r w:rsidRPr="009C02BF">
        <w:t>For interference mitigation an aerial UE can be configured with a dedicated UE-specific alpha parameter for PUSCH power control.</w:t>
      </w:r>
    </w:p>
    <w:p w14:paraId="4002C739" w14:textId="77777777" w:rsidR="0067538C" w:rsidRPr="009C02BF"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63142338"/>
      <w:r w:rsidRPr="009C02BF">
        <w:t>23.17.5</w:t>
      </w:r>
      <w:r w:rsidRPr="009C02BF">
        <w:tab/>
        <w:t>Flight path information reporting</w:t>
      </w:r>
      <w:bookmarkEnd w:id="5219"/>
      <w:bookmarkEnd w:id="5220"/>
      <w:bookmarkEnd w:id="5221"/>
      <w:bookmarkEnd w:id="5222"/>
      <w:bookmarkEnd w:id="5223"/>
      <w:bookmarkEnd w:id="5224"/>
    </w:p>
    <w:p w14:paraId="45A1AF8C" w14:textId="77777777" w:rsidR="0067538C" w:rsidRPr="009C02BF" w:rsidRDefault="0067538C" w:rsidP="0067538C">
      <w:pPr>
        <w:jc w:val="both"/>
      </w:pPr>
      <w:r w:rsidRPr="009C02BF">
        <w:t xml:space="preserve">E-UTRAN can request a UE to report flight path information consisting of a number of waypoints defined as 3D locations as defined in </w:t>
      </w:r>
      <w:r w:rsidR="009E44AA" w:rsidRPr="009C02BF">
        <w:t xml:space="preserve">TS </w:t>
      </w:r>
      <w:r w:rsidRPr="009C02BF">
        <w:t>36.355</w:t>
      </w:r>
      <w:r w:rsidR="009E44AA" w:rsidRPr="009C02BF">
        <w:t xml:space="preserve"> [78]</w:t>
      </w:r>
      <w:r w:rsidRPr="009C02BF">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9C02BF"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63142339"/>
      <w:r w:rsidRPr="009C02BF">
        <w:t>23.17.6</w:t>
      </w:r>
      <w:r w:rsidRPr="009C02BF">
        <w:tab/>
        <w:t>Location reporting for Aerial UE communication</w:t>
      </w:r>
      <w:bookmarkEnd w:id="5225"/>
      <w:bookmarkEnd w:id="5226"/>
      <w:bookmarkEnd w:id="5227"/>
      <w:bookmarkEnd w:id="5228"/>
      <w:bookmarkEnd w:id="5229"/>
      <w:bookmarkEnd w:id="5230"/>
    </w:p>
    <w:p w14:paraId="15D5BDCC" w14:textId="77777777" w:rsidR="0067538C" w:rsidRPr="009C02BF" w:rsidRDefault="0067538C" w:rsidP="0067538C">
      <w:pPr>
        <w:jc w:val="both"/>
      </w:pPr>
      <w:r w:rsidRPr="009C02BF">
        <w:t>Location information for Aerial UE communication can include horizontal and vertical speed if configured. Location information can be included in RRM report and in height report.</w:t>
      </w:r>
    </w:p>
    <w:p w14:paraId="43DF0956" w14:textId="77777777" w:rsidR="0060133E" w:rsidRPr="009C02BF"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63142340"/>
      <w:r w:rsidRPr="009C02BF">
        <w:t>23.18</w:t>
      </w:r>
      <w:r w:rsidRPr="009C02BF">
        <w:tab/>
        <w:t>PDCP packet duplication</w:t>
      </w:r>
      <w:bookmarkEnd w:id="5231"/>
      <w:bookmarkEnd w:id="5232"/>
      <w:bookmarkEnd w:id="5233"/>
      <w:bookmarkEnd w:id="5234"/>
      <w:bookmarkEnd w:id="5235"/>
      <w:bookmarkEnd w:id="5236"/>
    </w:p>
    <w:p w14:paraId="5E75F3FE" w14:textId="77777777" w:rsidR="0060133E" w:rsidRPr="009C02BF" w:rsidRDefault="0060133E" w:rsidP="0060133E">
      <w:pPr>
        <w:jc w:val="both"/>
      </w:pPr>
      <w:r w:rsidRPr="009C02BF">
        <w:t>PDCP packet duplication is configured for a RB by RRC where two logical channels are configured for the RB. The two logical channels can either belong to the same MAC entity (</w:t>
      </w:r>
      <w:r w:rsidR="007B66EE" w:rsidRPr="009C02BF">
        <w:t xml:space="preserve">referred to as </w:t>
      </w:r>
      <w:r w:rsidRPr="009C02BF">
        <w:t>CA</w:t>
      </w:r>
      <w:r w:rsidR="007B66EE" w:rsidRPr="009C02BF">
        <w:t xml:space="preserve"> </w:t>
      </w:r>
      <w:r w:rsidR="007B66EE" w:rsidRPr="009C02BF">
        <w:rPr>
          <w:rFonts w:eastAsia="DengXian"/>
          <w:lang w:eastAsia="zh-CN"/>
        </w:rPr>
        <w:t>duplication</w:t>
      </w:r>
      <w:r w:rsidRPr="009C02BF">
        <w:t>) or different MAC entities (</w:t>
      </w:r>
      <w:r w:rsidR="007B66EE" w:rsidRPr="009C02BF">
        <w:t xml:space="preserve">referred to as </w:t>
      </w:r>
      <w:r w:rsidRPr="009C02BF">
        <w:t>DC</w:t>
      </w:r>
      <w:r w:rsidR="007B66EE" w:rsidRPr="009C02BF">
        <w:t xml:space="preserve"> </w:t>
      </w:r>
      <w:r w:rsidR="007B66EE" w:rsidRPr="009C02BF">
        <w:rPr>
          <w:rFonts w:eastAsia="DengXian"/>
          <w:lang w:eastAsia="zh-CN"/>
        </w:rPr>
        <w:t>duplication</w:t>
      </w:r>
      <w:r w:rsidRPr="009C02BF">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9C02BF" w:rsidRDefault="0060133E" w:rsidP="0060133E">
      <w:pPr>
        <w:jc w:val="both"/>
      </w:pPr>
      <w:r w:rsidRPr="009C02BF">
        <w:t>PDCP packet duplication is supported in the following cases:</w:t>
      </w:r>
    </w:p>
    <w:p w14:paraId="1AFAECEC" w14:textId="77777777" w:rsidR="0060133E" w:rsidRPr="009C02BF" w:rsidRDefault="0060133E" w:rsidP="0060133E">
      <w:pPr>
        <w:pStyle w:val="B1"/>
      </w:pPr>
      <w:r w:rsidRPr="009C02BF">
        <w:t>-</w:t>
      </w:r>
      <w:r w:rsidRPr="009C02BF">
        <w:tab/>
        <w:t>for SRBs using RLC AM;</w:t>
      </w:r>
    </w:p>
    <w:p w14:paraId="275FC7F8" w14:textId="77777777" w:rsidR="0060133E" w:rsidRPr="009C02BF" w:rsidRDefault="0060133E" w:rsidP="0060133E">
      <w:pPr>
        <w:pStyle w:val="B1"/>
      </w:pPr>
      <w:r w:rsidRPr="009C02BF">
        <w:t>-</w:t>
      </w:r>
      <w:r w:rsidRPr="009C02BF">
        <w:tab/>
        <w:t>for DRBs using RLC UM or AM.</w:t>
      </w:r>
    </w:p>
    <w:p w14:paraId="20872B58" w14:textId="77777777" w:rsidR="0060133E" w:rsidRPr="009C02BF" w:rsidRDefault="0060133E" w:rsidP="0060133E">
      <w:pPr>
        <w:jc w:val="both"/>
      </w:pPr>
      <w:r w:rsidRPr="009C02BF">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9C02BF" w:rsidRDefault="0060133E" w:rsidP="0060133E">
      <w:pPr>
        <w:jc w:val="both"/>
      </w:pPr>
      <w:r w:rsidRPr="009C02B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9C02BF">
        <w:t xml:space="preserve"> </w:t>
      </w:r>
      <w:r w:rsidR="007B66EE" w:rsidRPr="009C02BF">
        <w:rPr>
          <w:rFonts w:eastAsia="DengXian"/>
          <w:lang w:eastAsia="zh-CN"/>
        </w:rPr>
        <w:t xml:space="preserve">When CA duplication is configured for an SRB, one of the logical channels associated to the SRB is restricted to be sent only on the serving cells including </w:t>
      </w:r>
      <w:r w:rsidR="00D43C05" w:rsidRPr="009C02BF">
        <w:rPr>
          <w:rFonts w:eastAsia="DengXian"/>
          <w:lang w:eastAsia="zh-CN"/>
        </w:rPr>
        <w:t>PCell and PSCell</w:t>
      </w:r>
      <w:r w:rsidR="007B66EE" w:rsidRPr="009C02BF">
        <w:rPr>
          <w:rFonts w:eastAsia="DengXian"/>
          <w:lang w:eastAsia="zh-CN"/>
        </w:rPr>
        <w:t>.</w:t>
      </w:r>
    </w:p>
    <w:p w14:paraId="38027F76" w14:textId="77777777" w:rsidR="0060133E" w:rsidRPr="009C02BF" w:rsidRDefault="0060133E" w:rsidP="0060133E">
      <w:pPr>
        <w:jc w:val="both"/>
      </w:pPr>
      <w:r w:rsidRPr="009C02BF">
        <w:t>At the receiver, PDCP enables reordering and duplication detection when PDCP packet duplication is configured.</w:t>
      </w:r>
    </w:p>
    <w:p w14:paraId="52E0AE1A" w14:textId="77777777" w:rsidR="005D4C59" w:rsidRPr="009C02BF" w:rsidRDefault="005D4C59" w:rsidP="005D4C59">
      <w:r w:rsidRPr="009C02BF">
        <w:t xml:space="preserve">When activating duplication for a DRB, </w:t>
      </w:r>
      <w:r w:rsidRPr="009C02BF">
        <w:rPr>
          <w:rFonts w:eastAsia="SimSun"/>
          <w:lang w:eastAsia="zh-CN"/>
        </w:rPr>
        <w:t>E-UTRAN</w:t>
      </w:r>
      <w:r w:rsidRPr="009C02BF">
        <w:t xml:space="preserve"> should ensure that at least one serving cell is activated for each logical channel of the DRB; and when the deactivation of SCells leaves no serving cells activated for a logical channel of the DRB, </w:t>
      </w:r>
      <w:r w:rsidRPr="009C02BF">
        <w:rPr>
          <w:rFonts w:eastAsia="SimSun"/>
          <w:lang w:eastAsia="zh-CN"/>
        </w:rPr>
        <w:t>E-UTRAN</w:t>
      </w:r>
      <w:r w:rsidRPr="009C02BF">
        <w:t xml:space="preserve"> should ensure that duplication is also deactivated.</w:t>
      </w:r>
    </w:p>
    <w:p w14:paraId="10840C4A" w14:textId="77777777" w:rsidR="002635F2" w:rsidRPr="009C02BF"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63142341"/>
      <w:r w:rsidRPr="009C02BF">
        <w:t>23.19</w:t>
      </w:r>
      <w:r w:rsidRPr="009C02BF">
        <w:tab/>
        <w:t>E-UTRAN control for NR sidelink communication</w:t>
      </w:r>
      <w:bookmarkEnd w:id="5237"/>
      <w:bookmarkEnd w:id="5238"/>
      <w:bookmarkEnd w:id="5242"/>
    </w:p>
    <w:p w14:paraId="34D83B7D" w14:textId="5A90269A" w:rsidR="002635F2" w:rsidRPr="009C02BF" w:rsidDel="00F00E5A" w:rsidRDefault="002635F2" w:rsidP="002635F2">
      <w:r w:rsidRPr="009C02BF">
        <w:t>NR sidelink communication</w:t>
      </w:r>
      <w:r w:rsidRPr="009C02BF">
        <w:rPr>
          <w:lang w:eastAsia="zh-CN"/>
        </w:rPr>
        <w:t xml:space="preserve"> may be used to support other services than V2X services as in </w:t>
      </w:r>
      <w:r w:rsidR="0059784F" w:rsidRPr="009C02BF">
        <w:rPr>
          <w:lang w:eastAsia="zh-CN"/>
        </w:rPr>
        <w:t>clause</w:t>
      </w:r>
      <w:r w:rsidRPr="009C02BF">
        <w:rPr>
          <w:lang w:eastAsia="zh-CN"/>
        </w:rPr>
        <w:t xml:space="preserve"> 23.14.1.0</w:t>
      </w:r>
      <w:r w:rsidRPr="009C02BF">
        <w:t xml:space="preserve">. </w:t>
      </w:r>
      <w:r w:rsidRPr="009C02BF"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9C02BF" w:rsidRDefault="002635F2" w:rsidP="002635F2">
      <w:pPr>
        <w:pStyle w:val="B1"/>
        <w:ind w:left="644" w:hanging="360"/>
        <w:rPr>
          <w:rFonts w:eastAsia="Malgun Gothic"/>
          <w:lang w:eastAsia="ko-KR"/>
        </w:rPr>
      </w:pPr>
      <w:r w:rsidRPr="009C02BF" w:rsidDel="00F00E5A">
        <w:rPr>
          <w:rFonts w:eastAsia="Malgun Gothic"/>
          <w:lang w:eastAsia="ko-KR"/>
        </w:rPr>
        <w:lastRenderedPageBreak/>
        <w:t>-</w:t>
      </w:r>
      <w:r w:rsidRPr="009C02BF" w:rsidDel="00F00E5A">
        <w:rPr>
          <w:rFonts w:eastAsia="Malgun Gothic"/>
          <w:lang w:eastAsia="ko-KR"/>
        </w:rPr>
        <w:tab/>
        <w:t>Dynamic sidelink scheduling and the configured sidelink grant with type 2 are not supported for the UE served by E-UTRAN.</w:t>
      </w:r>
    </w:p>
    <w:p w14:paraId="4C113C46" w14:textId="1AC759AE" w:rsidR="002635F2" w:rsidRPr="009C02BF" w:rsidRDefault="002635F2" w:rsidP="002635F2">
      <w:pPr>
        <w:pStyle w:val="B1"/>
        <w:ind w:left="644" w:hanging="360"/>
      </w:pPr>
      <w:r w:rsidRPr="009C02BF">
        <w:t>-</w:t>
      </w:r>
      <w:r w:rsidRPr="009C02BF">
        <w:tab/>
      </w:r>
      <w:r w:rsidRPr="009C02BF">
        <w:rPr>
          <w:rFonts w:eastAsia="Malgun Gothic"/>
          <w:lang w:eastAsia="ko-KR"/>
        </w:rPr>
        <w:t xml:space="preserve">The prioritization between EUTRA UL transmission and NR SL transmission, if needed, is performed </w:t>
      </w:r>
      <w:r w:rsidRPr="009C02BF">
        <w:rPr>
          <w:rFonts w:eastAsia="Malgun Gothic"/>
          <w:noProof/>
          <w:lang w:eastAsia="ko-KR"/>
        </w:rPr>
        <w:t>based on the priority of sidelink MAC PDU only</w:t>
      </w:r>
      <w:r w:rsidRPr="009C02BF">
        <w:rPr>
          <w:rFonts w:eastAsia="Malgun Gothic"/>
          <w:lang w:eastAsia="ko-KR"/>
        </w:rPr>
        <w:t xml:space="preserve">, except that the </w:t>
      </w:r>
      <w:r w:rsidRPr="009C02BF">
        <w:t>UL transmission is prioritized by upper layer as specified in TS 24.386 [75] or random access procedure is performed.</w:t>
      </w:r>
    </w:p>
    <w:p w14:paraId="768DCAA4" w14:textId="0731973A" w:rsidR="0008144D" w:rsidRPr="009C02BF" w:rsidRDefault="0008144D" w:rsidP="0008144D">
      <w:pPr>
        <w:pStyle w:val="Heading2"/>
      </w:pPr>
      <w:bookmarkStart w:id="5243" w:name="_Toc163142342"/>
      <w:r w:rsidRPr="009C02BF">
        <w:t>23.</w:t>
      </w:r>
      <w:bookmarkStart w:id="5244" w:name="_Toc37232082"/>
      <w:bookmarkStart w:id="5245" w:name="_Toc46502168"/>
      <w:bookmarkStart w:id="5246" w:name="_Toc51971516"/>
      <w:bookmarkStart w:id="5247" w:name="_Toc52551499"/>
      <w:bookmarkStart w:id="5248" w:name="_Toc60788151"/>
      <w:r w:rsidRPr="009C02BF">
        <w:t>20</w:t>
      </w:r>
      <w:r w:rsidRPr="009C02BF">
        <w:tab/>
        <w:t>Support for Multi-USIM devices</w:t>
      </w:r>
      <w:bookmarkEnd w:id="5243"/>
    </w:p>
    <w:p w14:paraId="38A3FC9A" w14:textId="79911473" w:rsidR="0008144D" w:rsidRPr="009C02BF" w:rsidRDefault="0008144D" w:rsidP="0008144D">
      <w:pPr>
        <w:pStyle w:val="Heading3"/>
      </w:pPr>
      <w:bookmarkStart w:id="5249" w:name="_Hlk87607176"/>
      <w:bookmarkStart w:id="5250" w:name="_Toc163142343"/>
      <w:r w:rsidRPr="009C02BF">
        <w:t>23.20.1</w:t>
      </w:r>
      <w:r w:rsidRPr="009C02BF">
        <w:tab/>
        <w:t>General</w:t>
      </w:r>
      <w:bookmarkEnd w:id="5250"/>
    </w:p>
    <w:p w14:paraId="061E5FB7" w14:textId="77777777" w:rsidR="0008144D" w:rsidRPr="009C02BF" w:rsidRDefault="0008144D" w:rsidP="0008144D">
      <w:r w:rsidRPr="009C02BF">
        <w:t>E-UTRAN may support one or more of the following enhancements for MUSIM UE operation:</w:t>
      </w:r>
    </w:p>
    <w:p w14:paraId="564A92B2" w14:textId="6C8CDFCF" w:rsidR="0008144D" w:rsidRPr="009C02BF" w:rsidRDefault="0008144D" w:rsidP="0008144D">
      <w:pPr>
        <w:pStyle w:val="B1"/>
      </w:pPr>
      <w:r w:rsidRPr="009C02BF">
        <w:t>-</w:t>
      </w:r>
      <w:r w:rsidRPr="009C02BF">
        <w:tab/>
        <w:t>Paging Collision Avoidance, as described in clause 23.20.2;</w:t>
      </w:r>
    </w:p>
    <w:p w14:paraId="05EA9EBE" w14:textId="1185323D" w:rsidR="0008144D" w:rsidRPr="009C02BF" w:rsidRDefault="0008144D" w:rsidP="0008144D">
      <w:pPr>
        <w:pStyle w:val="Heading3"/>
      </w:pPr>
      <w:bookmarkStart w:id="5251" w:name="_Toc163142344"/>
      <w:bookmarkEnd w:id="5244"/>
      <w:bookmarkEnd w:id="5245"/>
      <w:bookmarkEnd w:id="5246"/>
      <w:bookmarkEnd w:id="5247"/>
      <w:bookmarkEnd w:id="5248"/>
      <w:bookmarkEnd w:id="5249"/>
      <w:r w:rsidRPr="009C02BF">
        <w:t>23.20.2</w:t>
      </w:r>
      <w:r w:rsidRPr="009C02BF">
        <w:tab/>
        <w:t>Paging Collision Avoidance</w:t>
      </w:r>
      <w:bookmarkEnd w:id="5251"/>
    </w:p>
    <w:p w14:paraId="14D89DF7" w14:textId="17940273" w:rsidR="0008144D" w:rsidRPr="009C02BF" w:rsidRDefault="0008144D" w:rsidP="0008144D">
      <w:pPr>
        <w:rPr>
          <w:bCs/>
        </w:rPr>
      </w:pPr>
      <w:r w:rsidRPr="009C02BF">
        <w:t>The purpose of paging collision avoidance is to address the overlap of paging occasions on both USIMs</w:t>
      </w:r>
      <w:r w:rsidRPr="009C02BF" w:rsidDel="00281FF3">
        <w:t xml:space="preserve"> </w:t>
      </w:r>
      <w:r w:rsidRPr="009C02BF">
        <w:t>when a MUSIM (e.g. dual USIM device) is in RRC_IDLE/RRC_INACTIVE state in both the networks (e.g. Network A and Network B) associated with respective USIMs.</w:t>
      </w:r>
    </w:p>
    <w:p w14:paraId="5530D662" w14:textId="17EB4A5D" w:rsidR="0008144D" w:rsidRPr="009C02BF" w:rsidRDefault="0008144D" w:rsidP="0008144D">
      <w:pPr>
        <w:rPr>
          <w:bCs/>
        </w:rPr>
      </w:pPr>
      <w:r w:rsidRPr="009C02BF">
        <w:t>A MUSIM device UE may determine potential paging collision on two networks and may trigger actions to prevent potential paging collision</w:t>
      </w:r>
      <w:r w:rsidRPr="009C02BF">
        <w:rPr>
          <w:rFonts w:eastAsia="Malgun Gothic"/>
          <w:lang w:eastAsia="ko-KR"/>
        </w:rPr>
        <w:t xml:space="preserve"> on E-UTRA connected to EPC as specified in TS 23.401 [17] or E-UTRA connected to 5GC as specified in TS 23.501 [82]</w:t>
      </w:r>
      <w:r w:rsidRPr="009C02BF">
        <w:t>.</w:t>
      </w:r>
    </w:p>
    <w:p w14:paraId="6CC8176A" w14:textId="788880AB" w:rsidR="0008144D" w:rsidRPr="009C02BF" w:rsidRDefault="0008144D" w:rsidP="0008144D">
      <w:pPr>
        <w:pStyle w:val="NO"/>
      </w:pPr>
      <w:r w:rsidRPr="009C02BF">
        <w:rPr>
          <w:lang w:eastAsia="x-none"/>
        </w:rPr>
        <w:t>Editor</w:t>
      </w:r>
      <w:r w:rsidR="0059784F" w:rsidRPr="009C02BF">
        <w:rPr>
          <w:lang w:eastAsia="x-none"/>
        </w:rPr>
        <w:t>'</w:t>
      </w:r>
      <w:r w:rsidRPr="009C02BF">
        <w:rPr>
          <w:lang w:eastAsia="x-none"/>
        </w:rPr>
        <w:t xml:space="preserve">s Note: </w:t>
      </w:r>
      <w:r w:rsidRPr="009C02BF">
        <w:t>It is left to UE implementation as to how it selects one of the two RATs/networks for paging collision avoidance.</w:t>
      </w:r>
    </w:p>
    <w:p w14:paraId="1DB4633B" w14:textId="4B0D0522" w:rsidR="00F746F6" w:rsidRPr="009C02BF" w:rsidRDefault="00AD6AE1" w:rsidP="00F746F6">
      <w:pPr>
        <w:pStyle w:val="Heading2"/>
      </w:pPr>
      <w:bookmarkStart w:id="5252" w:name="_Toc163142345"/>
      <w:r w:rsidRPr="009C02BF">
        <w:t>23.21</w:t>
      </w:r>
      <w:r w:rsidR="00F746F6" w:rsidRPr="009C02BF">
        <w:tab/>
        <w:t>Support for BL UEs, UEs in enhanced coverage and NB-IoT UEs over Non-Terrestrial Networks</w:t>
      </w:r>
      <w:bookmarkEnd w:id="5252"/>
    </w:p>
    <w:p w14:paraId="2C4FA14E" w14:textId="0AD7CA57" w:rsidR="00F746F6" w:rsidRPr="009C02BF" w:rsidRDefault="00AD6AE1" w:rsidP="00F746F6">
      <w:pPr>
        <w:pStyle w:val="Heading3"/>
      </w:pPr>
      <w:bookmarkStart w:id="5253" w:name="_Toc163142346"/>
      <w:r w:rsidRPr="009C02BF">
        <w:t>23.21</w:t>
      </w:r>
      <w:r w:rsidR="00F746F6" w:rsidRPr="009C02BF">
        <w:t>.1</w:t>
      </w:r>
      <w:r w:rsidR="00F746F6" w:rsidRPr="009C02BF">
        <w:tab/>
        <w:t>General</w:t>
      </w:r>
      <w:bookmarkEnd w:id="5253"/>
    </w:p>
    <w:p w14:paraId="53E70EA3" w14:textId="4C26D165" w:rsidR="0059784F" w:rsidRPr="009C02BF" w:rsidRDefault="00F746F6" w:rsidP="0017374D">
      <w:r w:rsidRPr="009C02BF">
        <w:t xml:space="preserve">Support for BL UEs, UEs in enhanced coverage and NB-IoT UEs over Non-Terrestrial Networks (see </w:t>
      </w:r>
      <w:r w:rsidR="0059784F" w:rsidRPr="009C02BF">
        <w:t>clause</w:t>
      </w:r>
      <w:r w:rsidRPr="009C02BF">
        <w:t xml:space="preserve"> </w:t>
      </w:r>
      <w:r w:rsidR="00AD6AE1" w:rsidRPr="009C02BF">
        <w:t>4.12</w:t>
      </w:r>
      <w:r w:rsidRPr="009C02BF">
        <w:t>) is only applicable to E-UTRA connected to EPC. UEs not supporting NTN are barred from</w:t>
      </w:r>
      <w:r w:rsidR="00EE233F" w:rsidRPr="009C02BF">
        <w:t xml:space="preserve"> accessing</w:t>
      </w:r>
      <w:r w:rsidRPr="009C02BF">
        <w:t xml:space="preserve"> an NTN cell.</w:t>
      </w:r>
    </w:p>
    <w:p w14:paraId="4A40E201" w14:textId="6229703C" w:rsidR="00F746F6" w:rsidRPr="009C02BF" w:rsidRDefault="00F746F6" w:rsidP="00F746F6">
      <w:r w:rsidRPr="009C02BF">
        <w:t>In NTN, only BL UEs, UEs in enhanced coverage and NB-IoT UEs with GNSS capability are supported in this release of the specification.</w:t>
      </w:r>
    </w:p>
    <w:p w14:paraId="362B121C" w14:textId="77777777" w:rsidR="00F746F6" w:rsidRPr="009C02BF" w:rsidRDefault="00F746F6" w:rsidP="00F746F6">
      <w:pPr>
        <w:rPr>
          <w:lang w:eastAsia="zh-CN"/>
        </w:rPr>
      </w:pPr>
      <w:r w:rsidRPr="009C02BF">
        <w:rPr>
          <w:lang w:eastAsia="zh-CN"/>
        </w:rPr>
        <w:t>To accommodate long propagation delays in NTN, increased timer values and window sizes, or delayed starting times are supported for the physical layer and for higher layers.</w:t>
      </w:r>
    </w:p>
    <w:p w14:paraId="2D629C88" w14:textId="54E581D1" w:rsidR="00F746F6" w:rsidRPr="009C02BF" w:rsidRDefault="00F746F6" w:rsidP="00F746F6">
      <w:pPr>
        <w:rPr>
          <w:rFonts w:cs="Helv"/>
        </w:rPr>
      </w:pPr>
      <w:r w:rsidRPr="009C02BF">
        <w:rPr>
          <w:rFonts w:cs="Helv"/>
        </w:rPr>
        <w:t xml:space="preserve">UL segmented transmission is supported for UL transmission with repetitions. The UE shall apply UE pre-compensation per segment of UL transmission of PUSCH/PUCCH/PRACH for </w:t>
      </w:r>
      <w:r w:rsidR="00EE233F" w:rsidRPr="009C02BF">
        <w:rPr>
          <w:rFonts w:cs="Helv"/>
        </w:rPr>
        <w:t>BL UEs or UEs in enhanced coverage</w:t>
      </w:r>
      <w:r w:rsidRPr="009C02BF">
        <w:rPr>
          <w:rFonts w:cs="Helv"/>
        </w:rPr>
        <w:t xml:space="preserve"> and NPUSCH/NPRACH for NB-IoT </w:t>
      </w:r>
      <w:r w:rsidR="00EE233F" w:rsidRPr="009C02BF">
        <w:rPr>
          <w:rFonts w:cs="Helv"/>
        </w:rPr>
        <w:t xml:space="preserve">UEs </w:t>
      </w:r>
      <w:r w:rsidRPr="009C02BF">
        <w:rPr>
          <w:rFonts w:cs="Helv"/>
        </w:rPr>
        <w:t>from one segment to the next segment.</w:t>
      </w:r>
    </w:p>
    <w:p w14:paraId="03B22398" w14:textId="179702A5" w:rsidR="00223112" w:rsidRPr="009C02BF" w:rsidRDefault="00223112" w:rsidP="00F746F6">
      <w:r w:rsidRPr="009C02BF">
        <w:t>In this release of the specification, NTN is only applicable to FDD system.</w:t>
      </w:r>
    </w:p>
    <w:p w14:paraId="3B1BD783" w14:textId="529D3C91" w:rsidR="00F746F6" w:rsidRPr="009C02BF" w:rsidRDefault="00AD6AE1" w:rsidP="00F746F6">
      <w:pPr>
        <w:pStyle w:val="Heading3"/>
      </w:pPr>
      <w:bookmarkStart w:id="5254" w:name="_Toc163142347"/>
      <w:r w:rsidRPr="009C02BF">
        <w:t>23.21</w:t>
      </w:r>
      <w:r w:rsidR="00F746F6" w:rsidRPr="009C02BF">
        <w:t>.2</w:t>
      </w:r>
      <w:r w:rsidR="00F746F6" w:rsidRPr="009C02BF">
        <w:tab/>
        <w:t>Timing and synchronization</w:t>
      </w:r>
      <w:bookmarkEnd w:id="5254"/>
    </w:p>
    <w:p w14:paraId="362788B8" w14:textId="1C9095B5" w:rsidR="00F746F6" w:rsidRPr="009C02BF" w:rsidRDefault="00AD6AE1" w:rsidP="00F746F6">
      <w:pPr>
        <w:pStyle w:val="Heading4"/>
      </w:pPr>
      <w:bookmarkStart w:id="5255" w:name="_Toc163142348"/>
      <w:r w:rsidRPr="009C02BF">
        <w:t>23.21</w:t>
      </w:r>
      <w:r w:rsidR="00F746F6" w:rsidRPr="009C02BF">
        <w:t>.2.1</w:t>
      </w:r>
      <w:r w:rsidR="00F746F6" w:rsidRPr="009C02BF">
        <w:tab/>
      </w:r>
      <w:r w:rsidR="00EE233F" w:rsidRPr="009C02BF">
        <w:t>Scheduling t</w:t>
      </w:r>
      <w:r w:rsidR="00F746F6" w:rsidRPr="009C02BF">
        <w:t>iming</w:t>
      </w:r>
      <w:bookmarkEnd w:id="5255"/>
    </w:p>
    <w:p w14:paraId="294DCF01" w14:textId="0992F293" w:rsidR="00EE233F" w:rsidRPr="009C02BF" w:rsidRDefault="00EE233F" w:rsidP="00F746F6">
      <w:r w:rsidRPr="009C02BF">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9C02BF">
        <w:t>(see clause 8 of TS 36.211 [4]).</w:t>
      </w:r>
    </w:p>
    <w:p w14:paraId="25B4C34D" w14:textId="1F50254D" w:rsidR="00F746F6" w:rsidRPr="009C02BF" w:rsidRDefault="00F746F6" w:rsidP="00F746F6">
      <w:r w:rsidRPr="009C02BF">
        <w:t>To accommodate the long propagation delays</w:t>
      </w:r>
      <w:r w:rsidR="00EE233F" w:rsidRPr="009C02BF">
        <w:t xml:space="preserve"> in NTN</w:t>
      </w:r>
      <w:r w:rsidRPr="009C02BF">
        <w:t xml:space="preserve">, several </w:t>
      </w:r>
      <w:r w:rsidR="00EE233F" w:rsidRPr="009C02BF">
        <w:t>timing relationships</w:t>
      </w:r>
      <w:r w:rsidRPr="009C02BF">
        <w:t xml:space="preserve"> are enhanced by </w:t>
      </w:r>
      <w:r w:rsidR="00C53564" w:rsidRPr="009C02BF">
        <w:t>a Common Timing Advance (</w:t>
      </w:r>
      <w:r w:rsidR="00EE233F" w:rsidRPr="009C02BF">
        <w:t>Common TA</w:t>
      </w:r>
      <w:r w:rsidR="00C53564" w:rsidRPr="009C02BF">
        <w:t>)</w:t>
      </w:r>
      <w:r w:rsidR="00EE233F" w:rsidRPr="009C02BF">
        <w:t xml:space="preserve"> and</w:t>
      </w:r>
      <w:r w:rsidRPr="009C02BF">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C02BF">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C02BF">
        <w:t>:</w:t>
      </w:r>
    </w:p>
    <w:p w14:paraId="277928E7" w14:textId="04B95254" w:rsidR="00EE233F" w:rsidRPr="009C02BF" w:rsidRDefault="00EE233F" w:rsidP="00EE233F">
      <w:pPr>
        <w:pStyle w:val="B1"/>
      </w:pPr>
      <w:r w:rsidRPr="009C02BF">
        <w:t>-</w:t>
      </w:r>
      <w:r w:rsidRPr="009C02BF">
        <w:tab/>
      </w:r>
      <m:oMath>
        <m:r>
          <w:rPr>
            <w:rFonts w:ascii="Cambria Math" w:hAnsi="Cambria Math"/>
          </w:rPr>
          <m:t>Common TA</m:t>
        </m:r>
      </m:oMath>
      <w:r w:rsidRPr="009C02BF">
        <w:t xml:space="preserve"> is a configured </w:t>
      </w:r>
      <w:r w:rsidR="001D19ED" w:rsidRPr="009C02BF">
        <w:t xml:space="preserve">timing </w:t>
      </w:r>
      <w:r w:rsidRPr="009C02BF">
        <w:t xml:space="preserve">offset </w:t>
      </w:r>
      <w:r w:rsidR="001D19ED" w:rsidRPr="009C02BF">
        <w:t>that is equal</w:t>
      </w:r>
      <w:r w:rsidRPr="009C02BF">
        <w:t xml:space="preserve"> to the RTT between the RP and the NTN payload.</w:t>
      </w:r>
    </w:p>
    <w:p w14:paraId="22B52D40" w14:textId="6B70768B" w:rsidR="00F746F6" w:rsidRPr="009C02BF" w:rsidRDefault="00F746F6" w:rsidP="00F746F6">
      <w:pPr>
        <w:pStyle w:val="B1"/>
      </w:pPr>
      <w:r w:rsidRPr="009C02BF">
        <w:t>-</w:t>
      </w:r>
      <w:r w:rsidRPr="009C02BF">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C02BF">
        <w:t xml:space="preserve"> is </w:t>
      </w:r>
      <w:r w:rsidR="00EE233F" w:rsidRPr="009C02BF">
        <w:t xml:space="preserve">a configured scheduling offset </w:t>
      </w:r>
      <w:r w:rsidR="00990556" w:rsidRPr="009C02BF">
        <w:t>that needs to be larger or equal</w:t>
      </w:r>
      <w:r w:rsidRPr="009C02BF">
        <w:t xml:space="preserve"> to the sum of the service link RTT and the </w:t>
      </w:r>
      <w:r w:rsidR="001D19ED" w:rsidRPr="009C02BF">
        <w:t>C</w:t>
      </w:r>
      <w:r w:rsidRPr="009C02BF">
        <w:t>ommon TA.</w:t>
      </w:r>
    </w:p>
    <w:p w14:paraId="1B95C6A5" w14:textId="3C229AEF" w:rsidR="00F746F6" w:rsidRPr="009C02BF" w:rsidRDefault="00F746F6" w:rsidP="00F746F6">
      <w:pPr>
        <w:pStyle w:val="B1"/>
      </w:pPr>
      <w:r w:rsidRPr="009C02BF">
        <w:lastRenderedPageBreak/>
        <w:t>-</w:t>
      </w:r>
      <w:r w:rsidRPr="009C02BF">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C02BF">
        <w:t xml:space="preserve"> is </w:t>
      </w:r>
      <w:r w:rsidR="00EE233F" w:rsidRPr="009C02BF">
        <w:t xml:space="preserve">a configured offset </w:t>
      </w:r>
      <w:r w:rsidR="001D19ED" w:rsidRPr="009C02BF">
        <w:t xml:space="preserve">that is </w:t>
      </w:r>
      <w:r w:rsidR="00EE233F" w:rsidRPr="009C02BF">
        <w:t xml:space="preserve">approximately </w:t>
      </w:r>
      <w:r w:rsidR="001D19ED" w:rsidRPr="009C02BF">
        <w:t>equal</w:t>
      </w:r>
      <w:r w:rsidR="00EE233F" w:rsidRPr="009C02BF">
        <w:t xml:space="preserve"> to </w:t>
      </w:r>
      <w:r w:rsidRPr="009C02BF">
        <w:t>the RTT between the RP and the eNB.</w:t>
      </w:r>
    </w:p>
    <w:p w14:paraId="36EF4CC3" w14:textId="77777777" w:rsidR="00EE233F" w:rsidRPr="009C02BF" w:rsidRDefault="00EE233F" w:rsidP="00EE233F">
      <w:bookmarkStart w:id="5256" w:name="_Hlk104322797"/>
      <w:r w:rsidRPr="009C02BF">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C02BF">
        <w:t xml:space="preserve"> is used to allow the UE sufficient processing time between a downlink reception and an uplink transmission, see TS 36.213 [6].</w:t>
      </w:r>
    </w:p>
    <w:p w14:paraId="15609FFF" w14:textId="5308345A" w:rsidR="00EE233F" w:rsidRPr="009C02BF" w:rsidRDefault="00EE233F" w:rsidP="00EE233F">
      <w:bookmarkStart w:id="5257" w:name="_Hlk104329753"/>
      <w:r w:rsidRPr="009C02BF">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C02BF">
        <w:t xml:space="preserve"> is used to delay the application of a downlink configuration indicated by a MAC CE received on NPDSCH/PDSCH, see TS 36.213 [6], and to determine the UE-eNB RTT, see TS 36.321 [13].</w:t>
      </w:r>
      <w:r w:rsidR="001D19ED" w:rsidRPr="009C02BF">
        <w:t xml:space="preserve"> </w:t>
      </w:r>
      <w:bookmarkStart w:id="5258" w:name="_Hlk133482924"/>
      <w:r w:rsidR="001D19ED" w:rsidRPr="009C02BF">
        <w:t xml:space="preserve">It may be provided by the network when downlink and uplink frame timing are not aligned at eNB. </w:t>
      </w:r>
      <w:bookmarkStart w:id="5259" w:name="_Hlk133482489"/>
      <w:bookmarkEnd w:id="5258"/>
      <w:r w:rsidR="001D19ED" w:rsidRPr="009C02BF">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9C02BF">
        <w:t xml:space="preserve"> is also used in the random access procedure, to determine the start time of random access response window after a random access preamble transmission (see TS 36.213 [6]).</w:t>
      </w:r>
      <w:bookmarkEnd w:id="5259"/>
    </w:p>
    <w:p w14:paraId="0934846C" w14:textId="77777777" w:rsidR="001D19ED" w:rsidRPr="009C02BF" w:rsidRDefault="001D19ED" w:rsidP="001D19ED">
      <w:r w:rsidRPr="009C02BF">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C02BF">
        <w:t xml:space="preserve"> and T</w:t>
      </w:r>
      <w:r w:rsidRPr="009C02BF">
        <w:rPr>
          <w:vertAlign w:val="subscript"/>
        </w:rPr>
        <w:t>TA</w:t>
      </w:r>
      <w:r w:rsidRPr="009C02BF">
        <w:t xml:space="preserve"> (see clause 23.21.2.2) are illustrated in Figure 23.21.2.1-1.</w:t>
      </w:r>
    </w:p>
    <w:p w14:paraId="0DEBE13D" w14:textId="02299D7E" w:rsidR="001D19ED" w:rsidRPr="009C02BF" w:rsidRDefault="001D19ED" w:rsidP="0025719B">
      <w:pPr>
        <w:pStyle w:val="TH"/>
      </w:pPr>
      <w:r w:rsidRPr="009C02BF">
        <w:object w:dxaOrig="10351" w:dyaOrig="7246" w14:anchorId="14CFC79D">
          <v:shape id="_x0000_i1326" type="#_x0000_t75" style="width:471.75pt;height:330.75pt" o:ole="">
            <v:imagedata r:id="rId604" o:title=""/>
          </v:shape>
          <o:OLEObject Type="Embed" ProgID="Visio.Drawing.15" ShapeID="_x0000_i1326" DrawAspect="Content" ObjectID="_1773755761" r:id="rId605"/>
        </w:object>
      </w:r>
    </w:p>
    <w:p w14:paraId="3FD69CDD" w14:textId="43A2E344" w:rsidR="001D19ED" w:rsidRPr="009C02BF" w:rsidRDefault="001D19ED" w:rsidP="0025719B">
      <w:pPr>
        <w:pStyle w:val="TF"/>
      </w:pPr>
      <w:r w:rsidRPr="009C02BF">
        <w:t>Figure 23.21.2.1-1: Illustration of timing relationship (for collocated eNB and NTN Gateway)</w:t>
      </w:r>
    </w:p>
    <w:p w14:paraId="1B454223" w14:textId="719E7E2A" w:rsidR="00F746F6" w:rsidRPr="009C02BF" w:rsidRDefault="00AD6AE1" w:rsidP="00F746F6">
      <w:pPr>
        <w:pStyle w:val="Heading4"/>
      </w:pPr>
      <w:bookmarkStart w:id="5260" w:name="_Toc163142349"/>
      <w:bookmarkEnd w:id="5256"/>
      <w:bookmarkEnd w:id="5257"/>
      <w:r w:rsidRPr="009C02BF">
        <w:t>23.21</w:t>
      </w:r>
      <w:r w:rsidR="00F746F6" w:rsidRPr="009C02BF">
        <w:t>.2.2</w:t>
      </w:r>
      <w:r w:rsidR="00F746F6" w:rsidRPr="009C02BF">
        <w:tab/>
      </w:r>
      <w:r w:rsidR="00C53564" w:rsidRPr="009C02BF">
        <w:t xml:space="preserve">Timing Advance and Frequency </w:t>
      </w:r>
      <w:r w:rsidR="00EE233F" w:rsidRPr="009C02BF">
        <w:t>P</w:t>
      </w:r>
      <w:r w:rsidR="00F746F6" w:rsidRPr="009C02BF">
        <w:t>re-compensation</w:t>
      </w:r>
      <w:bookmarkEnd w:id="5260"/>
    </w:p>
    <w:p w14:paraId="4B06F0EA" w14:textId="5BB6507E" w:rsidR="00F746F6" w:rsidRPr="009C02BF" w:rsidRDefault="00F746F6" w:rsidP="00F746F6">
      <w:r w:rsidRPr="009C02BF">
        <w:t xml:space="preserve">For the serving cell, the network broadcast ephemeris information and common Timing Advance </w:t>
      </w:r>
      <w:r w:rsidR="00EE233F" w:rsidRPr="009C02BF">
        <w:t xml:space="preserve">(common TA) </w:t>
      </w:r>
      <w:r w:rsidRPr="009C02BF">
        <w:t>parameters.</w:t>
      </w:r>
    </w:p>
    <w:p w14:paraId="7FB924DE" w14:textId="7884B5DD" w:rsidR="0059784F" w:rsidRPr="009C02BF" w:rsidRDefault="00EE233F" w:rsidP="00F746F6">
      <w:r w:rsidRPr="009C02BF">
        <w:t xml:space="preserve">The </w:t>
      </w:r>
      <w:r w:rsidR="00F746F6" w:rsidRPr="009C02BF">
        <w:t xml:space="preserve">UE </w:t>
      </w:r>
      <w:r w:rsidRPr="009C02BF">
        <w:t xml:space="preserve">shall have valid </w:t>
      </w:r>
      <w:r w:rsidR="00F746F6" w:rsidRPr="009C02BF">
        <w:t>GNSS position as well as the ephemeris and common TA before connecting to an NTN cell</w:t>
      </w:r>
      <w:r w:rsidRPr="009C02BF">
        <w:t>. To achieve</w:t>
      </w:r>
      <w:r w:rsidR="00F746F6" w:rsidRPr="009C02BF">
        <w:t xml:space="preserve"> synchronis</w:t>
      </w:r>
      <w:r w:rsidRPr="009C02BF">
        <w:t>ation,</w:t>
      </w:r>
      <w:r w:rsidRPr="009C02BF" w:rsidDel="00E50AA2">
        <w:t xml:space="preserve"> </w:t>
      </w:r>
      <w:r w:rsidRPr="009C02BF">
        <w:t>b</w:t>
      </w:r>
      <w:r w:rsidR="00F746F6" w:rsidRPr="009C02BF">
        <w:t xml:space="preserve">efore </w:t>
      </w:r>
      <w:r w:rsidRPr="009C02BF">
        <w:t>and during connection to a cell</w:t>
      </w:r>
      <w:r w:rsidR="00F746F6" w:rsidRPr="009C02BF">
        <w:t xml:space="preserve">, the UE shall pre-compensate the Timing Advance </w:t>
      </w:r>
      <w:r w:rsidRPr="009C02BF">
        <w:t>(T</w:t>
      </w:r>
      <w:r w:rsidRPr="009C02BF">
        <w:rPr>
          <w:vertAlign w:val="subscript"/>
        </w:rPr>
        <w:t>TA</w:t>
      </w:r>
      <w:r w:rsidRPr="009C02BF">
        <w:t>, see TS 36.211 [4] clause 8.1), see Figure 23.21.2.2-1,</w:t>
      </w:r>
      <w:r w:rsidR="00F746F6" w:rsidRPr="009C02BF">
        <w:t xml:space="preserve"> by considering the common TA, UE position and the </w:t>
      </w:r>
      <w:r w:rsidR="00C53564" w:rsidRPr="009C02BF">
        <w:t xml:space="preserve">NTN payload </w:t>
      </w:r>
      <w:r w:rsidR="00F746F6" w:rsidRPr="009C02BF">
        <w:t>position through the ephemeris.</w:t>
      </w:r>
    </w:p>
    <w:p w14:paraId="0415F61C" w14:textId="77777777" w:rsidR="00C53564" w:rsidRPr="009C02BF" w:rsidRDefault="00C53564" w:rsidP="00C53564">
      <w:r w:rsidRPr="009C02BF">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9C02BF" w:rsidRDefault="00F746F6" w:rsidP="00F746F6">
      <w:r w:rsidRPr="009C02BF">
        <w:t xml:space="preserve">In connected mode, the UE shall continuously update the Timing Advance and frequency pre-compensation, but the UE is not expected to perform GNSS acquisition. In connected mode, upon outdated ephemeris and common Timing </w:t>
      </w:r>
      <w:r w:rsidRPr="009C02BF">
        <w:lastRenderedPageBreak/>
        <w:t xml:space="preserve">Advance, the UE </w:t>
      </w:r>
      <w:r w:rsidR="00C53564" w:rsidRPr="009C02BF">
        <w:t xml:space="preserve">shall </w:t>
      </w:r>
      <w:r w:rsidRPr="009C02BF">
        <w:t xml:space="preserve">acquire the broadcasted parameters and upon outdated GNSS position the UE </w:t>
      </w:r>
      <w:r w:rsidR="00C53564" w:rsidRPr="009C02BF">
        <w:t xml:space="preserve">shall </w:t>
      </w:r>
      <w:r w:rsidRPr="009C02BF">
        <w:t>move to idle mode.</w:t>
      </w:r>
    </w:p>
    <w:p w14:paraId="3C71D9C4" w14:textId="18603036" w:rsidR="00F746F6" w:rsidRPr="009C02BF" w:rsidRDefault="00F746F6" w:rsidP="0017374D">
      <w:pPr>
        <w:rPr>
          <w:lang w:eastAsia="zh-CN"/>
        </w:rPr>
      </w:pPr>
      <w:r w:rsidRPr="009C02BF">
        <w:t xml:space="preserve">The UEs may be configured to report Timing Advance at initial access or in connected mode. </w:t>
      </w:r>
      <w:r w:rsidRPr="009C02BF">
        <w:rPr>
          <w:lang w:eastAsia="zh-CN"/>
        </w:rPr>
        <w:t>In connected mode</w:t>
      </w:r>
      <w:r w:rsidR="0048010C" w:rsidRPr="009C02BF">
        <w:rPr>
          <w:lang w:eastAsia="zh-CN"/>
        </w:rPr>
        <w:t>, event-</w:t>
      </w:r>
      <w:r w:rsidRPr="009C02BF">
        <w:rPr>
          <w:lang w:eastAsia="zh-CN"/>
        </w:rPr>
        <w:t>triggered reporting of the Timing Advance is supported.</w:t>
      </w:r>
    </w:p>
    <w:p w14:paraId="1DEF8BDA" w14:textId="605C080F" w:rsidR="00F746F6" w:rsidRPr="009C02BF" w:rsidRDefault="006C7AA6" w:rsidP="0017374D">
      <w:pPr>
        <w:pStyle w:val="TH"/>
      </w:pPr>
      <w:r w:rsidRPr="009C02BF">
        <w:object w:dxaOrig="6736" w:dyaOrig="2206" w14:anchorId="11F4CF99">
          <v:shape id="_x0000_i1327" type="#_x0000_t75" style="width:228pt;height:71.25pt" o:ole="">
            <v:imagedata r:id="rId606" o:title=""/>
          </v:shape>
          <o:OLEObject Type="Embed" ProgID="Visio.Drawing.11" ShapeID="_x0000_i1327" DrawAspect="Content" ObjectID="_1773755762" r:id="rId607"/>
        </w:object>
      </w:r>
    </w:p>
    <w:p w14:paraId="09D4F0C8" w14:textId="2CFE6E06" w:rsidR="00F746F6" w:rsidRPr="009C02BF" w:rsidRDefault="00F746F6" w:rsidP="0017374D">
      <w:pPr>
        <w:pStyle w:val="TF"/>
      </w:pPr>
      <w:r w:rsidRPr="009C02BF">
        <w:t xml:space="preserve">Figure </w:t>
      </w:r>
      <w:r w:rsidR="00AD6AE1" w:rsidRPr="009C02BF">
        <w:t>23.21</w:t>
      </w:r>
      <w:r w:rsidR="00C6538B" w:rsidRPr="009C02BF">
        <w:t>.2.2</w:t>
      </w:r>
      <w:r w:rsidRPr="009C02BF">
        <w:t>-</w:t>
      </w:r>
      <w:r w:rsidR="00C6538B" w:rsidRPr="009C02BF">
        <w:t>1</w:t>
      </w:r>
      <w:r w:rsidR="001D19ED" w:rsidRPr="009C02BF">
        <w:t>:</w:t>
      </w:r>
      <w:r w:rsidRPr="009C02BF">
        <w:t xml:space="preserve"> </w:t>
      </w:r>
      <w:r w:rsidR="006C7AA6" w:rsidRPr="009C02BF">
        <w:t xml:space="preserve">Illustration of </w:t>
      </w:r>
      <w:r w:rsidRPr="009C02BF">
        <w:t>Uplink/Downlink Radio Frame Timing at the UE</w:t>
      </w:r>
    </w:p>
    <w:p w14:paraId="3EFC2262" w14:textId="3A540700" w:rsidR="00F746F6" w:rsidRPr="009C02BF" w:rsidRDefault="00F746F6" w:rsidP="0017374D">
      <w:pPr>
        <w:rPr>
          <w:rFonts w:cs="Helv"/>
        </w:rPr>
      </w:pPr>
      <w:r w:rsidRPr="009C02BF">
        <w:rPr>
          <w:rFonts w:cs="Helv"/>
        </w:rPr>
        <w:t xml:space="preserve">While the pre-compensation of the </w:t>
      </w:r>
      <w:r w:rsidRPr="009C02BF">
        <w:rPr>
          <w:rFonts w:cs="Helv"/>
          <w:lang w:eastAsia="zh-CN"/>
        </w:rPr>
        <w:t xml:space="preserve">instantaneous </w:t>
      </w:r>
      <w:r w:rsidRPr="009C02BF">
        <w:rPr>
          <w:rFonts w:cs="Helv"/>
        </w:rPr>
        <w:t xml:space="preserve">Doppler shift experienced on the service link is to be performed by the UE, the management of Doppler shift experienced over the feeder link </w:t>
      </w:r>
      <w:r w:rsidR="006C7AA6" w:rsidRPr="009C02BF">
        <w:rPr>
          <w:rFonts w:cs="Helv"/>
        </w:rPr>
        <w:t>and</w:t>
      </w:r>
      <w:r w:rsidRPr="009C02BF">
        <w:rPr>
          <w:rFonts w:cs="Helv"/>
        </w:rPr>
        <w:t xml:space="preserve"> transponder frequency error</w:t>
      </w:r>
      <w:r w:rsidR="006C7AA6" w:rsidRPr="009C02BF">
        <w:rPr>
          <w:rFonts w:cs="Helv"/>
        </w:rPr>
        <w:t>,</w:t>
      </w:r>
      <w:r w:rsidRPr="009C02BF">
        <w:rPr>
          <w:rFonts w:cs="Helv"/>
        </w:rPr>
        <w:t xml:space="preserve"> whether introduced in Downlink or Uplink</w:t>
      </w:r>
      <w:r w:rsidR="006C7AA6" w:rsidRPr="009C02BF">
        <w:rPr>
          <w:rFonts w:cs="Helv"/>
        </w:rPr>
        <w:t>,</w:t>
      </w:r>
      <w:r w:rsidRPr="009C02BF">
        <w:rPr>
          <w:rFonts w:cs="Helv"/>
        </w:rPr>
        <w:t xml:space="preserve"> is left to network implementation.</w:t>
      </w:r>
    </w:p>
    <w:p w14:paraId="69BFD56D" w14:textId="269CFE01" w:rsidR="00F746F6" w:rsidRPr="009C02BF" w:rsidRDefault="00AD6AE1" w:rsidP="00F746F6">
      <w:pPr>
        <w:pStyle w:val="Heading3"/>
      </w:pPr>
      <w:bookmarkStart w:id="5261" w:name="_Toc163142350"/>
      <w:r w:rsidRPr="009C02BF">
        <w:t>23.21</w:t>
      </w:r>
      <w:r w:rsidR="00F746F6" w:rsidRPr="009C02BF">
        <w:t>.3</w:t>
      </w:r>
      <w:r w:rsidR="00F746F6" w:rsidRPr="009C02BF">
        <w:tab/>
        <w:t>Support of discontinuous coverage</w:t>
      </w:r>
      <w:bookmarkEnd w:id="5261"/>
    </w:p>
    <w:p w14:paraId="792BCA45" w14:textId="4FB7D49B" w:rsidR="0059784F" w:rsidRPr="009C02BF" w:rsidRDefault="00F746F6" w:rsidP="00F746F6">
      <w:r w:rsidRPr="009C02BF">
        <w:t>As a</w:t>
      </w:r>
      <w:r w:rsidR="00C53564" w:rsidRPr="009C02BF">
        <w:t>n</w:t>
      </w:r>
      <w:r w:rsidRPr="009C02BF">
        <w:t xml:space="preserve"> </w:t>
      </w:r>
      <w:r w:rsidR="00C53564" w:rsidRPr="009C02BF">
        <w:t xml:space="preserve">NTN payload </w:t>
      </w:r>
      <w:r w:rsidRPr="009C02BF">
        <w:t xml:space="preserve">moves on a specified orbit, for example in case of a NGSO satellite, the </w:t>
      </w:r>
      <w:r w:rsidR="00C53564" w:rsidRPr="009C02BF">
        <w:t xml:space="preserve">NTN payload </w:t>
      </w:r>
      <w:r w:rsidRPr="009C02BF">
        <w:t xml:space="preserve">beam(s) coverage area may move and cover different portions of a geographical area due to the orbital movement of the </w:t>
      </w:r>
      <w:r w:rsidR="00C53564" w:rsidRPr="009C02BF">
        <w:t>NTN payload</w:t>
      </w:r>
      <w:r w:rsidRPr="009C02BF">
        <w:t>. As a consequence, a UE located in the concerned geographical area may experience a situation of discontinuous coverage, due to e.g. a sparse satellite constellation deployment.</w:t>
      </w:r>
    </w:p>
    <w:p w14:paraId="6148340A" w14:textId="0C31E248" w:rsidR="00F746F6" w:rsidRPr="009C02BF" w:rsidRDefault="00F746F6" w:rsidP="00F746F6">
      <w:r w:rsidRPr="009C02BF">
        <w:t>To enable the UE</w:t>
      </w:r>
      <w:r w:rsidR="006C7AA6" w:rsidRPr="009C02BF">
        <w:t>,</w:t>
      </w:r>
      <w:r w:rsidRPr="009C02BF">
        <w:t xml:space="preserve"> </w:t>
      </w:r>
      <w:r w:rsidR="006C7AA6" w:rsidRPr="009C02BF">
        <w:t xml:space="preserve">in RRC_IDLE, </w:t>
      </w:r>
      <w:r w:rsidRPr="009C02BF">
        <w:t xml:space="preserve">to save power during periods of no coverage, the network provides </w:t>
      </w:r>
      <w:r w:rsidR="00C53564" w:rsidRPr="009C02BF">
        <w:t xml:space="preserve">NTN payload </w:t>
      </w:r>
      <w:r w:rsidRPr="009C02BF">
        <w:t xml:space="preserve">assistance information (e.g. ephemeris parameters, the start-time of upcoming </w:t>
      </w:r>
      <w:r w:rsidR="00C53564" w:rsidRPr="009C02BF">
        <w:t>NTN payload</w:t>
      </w:r>
      <w:r w:rsidRPr="009C02BF">
        <w:t xml:space="preserve"> coverage) to enable the UE to predict when coverage will be provided by upcoming </w:t>
      </w:r>
      <w:r w:rsidR="00C53564" w:rsidRPr="009C02BF">
        <w:t>NTN payloads</w:t>
      </w:r>
      <w:r w:rsidRPr="009C02BF">
        <w:t>. Predicting out of coverage and in coverage is up to UE implementation.</w:t>
      </w:r>
    </w:p>
    <w:p w14:paraId="2A015F0B" w14:textId="593DAA69" w:rsidR="00F746F6" w:rsidRPr="009C02BF" w:rsidRDefault="00AD6AE1" w:rsidP="00F746F6">
      <w:pPr>
        <w:pStyle w:val="Heading3"/>
      </w:pPr>
      <w:bookmarkStart w:id="5262" w:name="_Toc163142351"/>
      <w:r w:rsidRPr="009C02BF">
        <w:t>23.21</w:t>
      </w:r>
      <w:r w:rsidR="00F746F6" w:rsidRPr="009C02BF">
        <w:t>.4</w:t>
      </w:r>
      <w:r w:rsidR="00F746F6" w:rsidRPr="009C02BF">
        <w:tab/>
        <w:t>Mobility Management</w:t>
      </w:r>
      <w:bookmarkEnd w:id="5262"/>
    </w:p>
    <w:p w14:paraId="11A7E2B2" w14:textId="6A2A47A9" w:rsidR="00F746F6" w:rsidRPr="009C02BF" w:rsidRDefault="00AD6AE1" w:rsidP="00F746F6">
      <w:pPr>
        <w:pStyle w:val="Heading4"/>
      </w:pPr>
      <w:bookmarkStart w:id="5263" w:name="_Toc163142352"/>
      <w:r w:rsidRPr="009C02BF">
        <w:t>23.21</w:t>
      </w:r>
      <w:r w:rsidR="00F746F6" w:rsidRPr="009C02BF">
        <w:t>.4.1</w:t>
      </w:r>
      <w:r w:rsidR="00F746F6" w:rsidRPr="009C02BF">
        <w:tab/>
        <w:t>Mobility Management in ECM-IDLE</w:t>
      </w:r>
      <w:bookmarkEnd w:id="5263"/>
    </w:p>
    <w:p w14:paraId="70B074E4" w14:textId="77777777" w:rsidR="00F746F6" w:rsidRPr="009C02BF" w:rsidRDefault="00F746F6" w:rsidP="00F746F6">
      <w:r w:rsidRPr="009C02BF">
        <w:t>The principles described in clause 10.1.1 apply in NTN unless specified otherwise hereafter.</w:t>
      </w:r>
    </w:p>
    <w:p w14:paraId="388872DF" w14:textId="1D3B4849" w:rsidR="0059784F" w:rsidRPr="009C02BF" w:rsidRDefault="00F746F6" w:rsidP="00F746F6">
      <w:r w:rsidRPr="009C02BF">
        <w:t>The network may broadcast more than one TAC per PLMN in a</w:t>
      </w:r>
      <w:r w:rsidR="00C53564" w:rsidRPr="009C02BF">
        <w:t>n NTN</w:t>
      </w:r>
      <w:r w:rsidRPr="009C02BF">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9C02BF" w:rsidRDefault="00F746F6" w:rsidP="00F746F6">
      <w:r w:rsidRPr="009C02BF">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9C02BF" w:rsidRDefault="00AD6AE1" w:rsidP="00F746F6">
      <w:pPr>
        <w:pStyle w:val="Heading4"/>
      </w:pPr>
      <w:bookmarkStart w:id="5264" w:name="_Toc163142353"/>
      <w:r w:rsidRPr="009C02BF">
        <w:t>23.21</w:t>
      </w:r>
      <w:r w:rsidR="00F746F6" w:rsidRPr="009C02BF">
        <w:t>.4.2</w:t>
      </w:r>
      <w:r w:rsidR="00F746F6" w:rsidRPr="009C02BF">
        <w:tab/>
        <w:t>Mobility Management in ECM-CONNECTED</w:t>
      </w:r>
      <w:bookmarkEnd w:id="5264"/>
    </w:p>
    <w:p w14:paraId="08119E43" w14:textId="486C41DC" w:rsidR="00F746F6" w:rsidRPr="009C02BF" w:rsidRDefault="00F746F6" w:rsidP="00F746F6">
      <w:r w:rsidRPr="009C02BF">
        <w:t>Radio link failure and RRC connection re-establishment are supported in NTN. The principles described in clause 10.1.6 apply unless specified otherwise.</w:t>
      </w:r>
      <w:r w:rsidR="0048010C" w:rsidRPr="009C02BF">
        <w:t xml:space="preserve"> The principles described in clause 10.1.2 apply to NTN unless specified otherwise.</w:t>
      </w:r>
    </w:p>
    <w:p w14:paraId="26F12CE2" w14:textId="0650CC60" w:rsidR="00F746F6" w:rsidRPr="009C02BF" w:rsidRDefault="00F746F6" w:rsidP="00F746F6">
      <w:r w:rsidRPr="009C02BF">
        <w:t xml:space="preserve">To enable mobility in NTN, the network provides target cell </w:t>
      </w:r>
      <w:r w:rsidR="00C53564" w:rsidRPr="009C02BF">
        <w:t>NTN payload assistance information</w:t>
      </w:r>
      <w:r w:rsidRPr="009C02BF">
        <w:t xml:space="preserve"> needed to access the NTN cell in the handover command.</w:t>
      </w:r>
    </w:p>
    <w:p w14:paraId="0D53AAF4" w14:textId="77777777" w:rsidR="00F746F6" w:rsidRPr="009C02BF" w:rsidRDefault="00F746F6" w:rsidP="00F746F6">
      <w:r w:rsidRPr="009C02BF">
        <w:t>Conditional handover is supported for BL UEs and UEs in enhanced coverage.</w:t>
      </w:r>
    </w:p>
    <w:p w14:paraId="5DD205BD" w14:textId="02C1F185" w:rsidR="00F746F6" w:rsidRPr="009C02BF" w:rsidRDefault="00AD6AE1" w:rsidP="00F746F6">
      <w:pPr>
        <w:pStyle w:val="Heading3"/>
      </w:pPr>
      <w:bookmarkStart w:id="5265" w:name="_Toc163142354"/>
      <w:r w:rsidRPr="009C02BF">
        <w:rPr>
          <w:lang w:eastAsia="zh-CN"/>
        </w:rPr>
        <w:t>23.21</w:t>
      </w:r>
      <w:r w:rsidR="00F746F6" w:rsidRPr="009C02BF">
        <w:t>.</w:t>
      </w:r>
      <w:r w:rsidR="00F746F6" w:rsidRPr="009C02BF">
        <w:rPr>
          <w:lang w:eastAsia="zh-CN"/>
        </w:rPr>
        <w:t>5</w:t>
      </w:r>
      <w:r w:rsidR="00F746F6" w:rsidRPr="009C02BF">
        <w:tab/>
        <w:t>Switchover</w:t>
      </w:r>
      <w:bookmarkEnd w:id="5265"/>
    </w:p>
    <w:p w14:paraId="5D331F37" w14:textId="27C02410" w:rsidR="00F746F6" w:rsidRPr="009C02BF" w:rsidRDefault="00AD6AE1" w:rsidP="00F746F6">
      <w:pPr>
        <w:pStyle w:val="Heading4"/>
      </w:pPr>
      <w:bookmarkStart w:id="5266" w:name="_Toc163142355"/>
      <w:r w:rsidRPr="009C02BF">
        <w:rPr>
          <w:lang w:eastAsia="zh-CN"/>
        </w:rPr>
        <w:t>23.21</w:t>
      </w:r>
      <w:r w:rsidR="00F746F6" w:rsidRPr="009C02BF">
        <w:t>.</w:t>
      </w:r>
      <w:r w:rsidR="00F746F6" w:rsidRPr="009C02BF">
        <w:rPr>
          <w:lang w:eastAsia="zh-CN"/>
        </w:rPr>
        <w:t>5</w:t>
      </w:r>
      <w:r w:rsidR="00F746F6" w:rsidRPr="009C02BF">
        <w:t>.1</w:t>
      </w:r>
      <w:r w:rsidR="00F746F6" w:rsidRPr="009C02BF">
        <w:tab/>
        <w:t>Definitions</w:t>
      </w:r>
      <w:bookmarkEnd w:id="5266"/>
    </w:p>
    <w:p w14:paraId="0D416EFB" w14:textId="4C45A1FA" w:rsidR="00F746F6" w:rsidRPr="009C02BF" w:rsidRDefault="00F746F6" w:rsidP="00F746F6">
      <w:r w:rsidRPr="009C02BF">
        <w:t>A feeder link switchover is the procedure where the feeder link</w:t>
      </w:r>
      <w:r w:rsidRPr="009C02BF">
        <w:rPr>
          <w:rFonts w:eastAsia="SimSun"/>
          <w:lang w:eastAsia="zh-CN"/>
        </w:rPr>
        <w:t xml:space="preserve"> </w:t>
      </w:r>
      <w:r w:rsidRPr="009C02BF">
        <w:t>is changed from a source NTN Gateway to a target NTN Gateway for a specific NTN payload. The feeder link switchover is a Transport Network Layer procedure.</w:t>
      </w:r>
    </w:p>
    <w:p w14:paraId="224B392D" w14:textId="546789AD" w:rsidR="00F746F6" w:rsidRPr="009C02BF" w:rsidRDefault="00F746F6" w:rsidP="00F746F6">
      <w:r w:rsidRPr="009C02BF">
        <w:t>Both hard and soft feeder link switchover are applicable to NTN.</w:t>
      </w:r>
    </w:p>
    <w:p w14:paraId="3ADD2A58" w14:textId="418FBC42" w:rsidR="00F746F6" w:rsidRPr="009C02BF" w:rsidRDefault="00AD6AE1" w:rsidP="00F746F6">
      <w:pPr>
        <w:pStyle w:val="Heading4"/>
      </w:pPr>
      <w:bookmarkStart w:id="5267" w:name="_Toc163142356"/>
      <w:r w:rsidRPr="009C02BF">
        <w:rPr>
          <w:lang w:eastAsia="zh-CN"/>
        </w:rPr>
        <w:lastRenderedPageBreak/>
        <w:t>23.21</w:t>
      </w:r>
      <w:r w:rsidR="00F746F6" w:rsidRPr="009C02BF">
        <w:t>.</w:t>
      </w:r>
      <w:r w:rsidR="00F746F6" w:rsidRPr="009C02BF">
        <w:rPr>
          <w:lang w:eastAsia="zh-CN"/>
        </w:rPr>
        <w:t>5</w:t>
      </w:r>
      <w:r w:rsidR="00F746F6" w:rsidRPr="009C02BF">
        <w:t>.2</w:t>
      </w:r>
      <w:r w:rsidR="00F746F6" w:rsidRPr="009C02BF">
        <w:tab/>
        <w:t>Assumptions</w:t>
      </w:r>
      <w:bookmarkEnd w:id="5267"/>
    </w:p>
    <w:p w14:paraId="51AE583F" w14:textId="141ED921" w:rsidR="00F746F6" w:rsidRPr="009C02BF" w:rsidRDefault="00F746F6" w:rsidP="00F746F6">
      <w:r w:rsidRPr="009C02BF">
        <w:t>A feeder link switch</w:t>
      </w:r>
      <w:r w:rsidRPr="009C02BF">
        <w:rPr>
          <w:rFonts w:eastAsia="SimSun"/>
          <w:lang w:eastAsia="zh-CN"/>
        </w:rPr>
        <w:t xml:space="preserve">over </w:t>
      </w:r>
      <w:r w:rsidRPr="009C02BF">
        <w:t xml:space="preserve">may result in transferring the established connection for the affected UEs between two </w:t>
      </w:r>
      <w:r w:rsidRPr="009C02BF">
        <w:rPr>
          <w:lang w:eastAsia="zh-CN"/>
        </w:rPr>
        <w:t>e</w:t>
      </w:r>
      <w:r w:rsidRPr="009C02BF">
        <w:t>NBs.</w:t>
      </w:r>
    </w:p>
    <w:p w14:paraId="287C4068" w14:textId="238BF310" w:rsidR="00F746F6" w:rsidRPr="009C02BF" w:rsidRDefault="00F746F6" w:rsidP="00F746F6">
      <w:r w:rsidRPr="009C02BF">
        <w:t>For soft feeder link switchover, an NTN payload is able to connect to more than one NTN Gateway during a given period i.e. a temporary overlap can be ensured during the transition between the feeder links.</w:t>
      </w:r>
    </w:p>
    <w:p w14:paraId="41BF8F40" w14:textId="6AED817D" w:rsidR="00F746F6" w:rsidRPr="009C02BF" w:rsidRDefault="00F746F6" w:rsidP="00F746F6">
      <w:r w:rsidRPr="009C02BF">
        <w:t>For hard feeder link switchover, an NTN payload only connect</w:t>
      </w:r>
      <w:r w:rsidR="00931EC3" w:rsidRPr="009C02BF">
        <w:t>s</w:t>
      </w:r>
      <w:r w:rsidRPr="009C02BF">
        <w:t xml:space="preserve"> to one NTN Gateway at any given time i.e. a radio link interruption may occur during the transition between the feeder links.</w:t>
      </w:r>
    </w:p>
    <w:p w14:paraId="6CE7704D" w14:textId="50A3D0DA" w:rsidR="00F746F6" w:rsidRPr="009C02BF" w:rsidRDefault="00AD6AE1" w:rsidP="00F746F6">
      <w:pPr>
        <w:pStyle w:val="Heading4"/>
      </w:pPr>
      <w:bookmarkStart w:id="5268" w:name="_Toc163142357"/>
      <w:r w:rsidRPr="009C02BF">
        <w:rPr>
          <w:lang w:eastAsia="zh-CN"/>
        </w:rPr>
        <w:t>23.21</w:t>
      </w:r>
      <w:r w:rsidR="00F746F6" w:rsidRPr="009C02BF">
        <w:t>.</w:t>
      </w:r>
      <w:r w:rsidR="00F746F6" w:rsidRPr="009C02BF">
        <w:rPr>
          <w:lang w:eastAsia="zh-CN"/>
        </w:rPr>
        <w:t>5</w:t>
      </w:r>
      <w:r w:rsidR="00F746F6" w:rsidRPr="009C02BF">
        <w:t>.3</w:t>
      </w:r>
      <w:r w:rsidR="00F746F6" w:rsidRPr="009C02BF">
        <w:tab/>
        <w:t>Procedures</w:t>
      </w:r>
      <w:bookmarkEnd w:id="5268"/>
    </w:p>
    <w:p w14:paraId="05CC22F3" w14:textId="44A4B377" w:rsidR="00F746F6" w:rsidRPr="009C02BF" w:rsidRDefault="00F746F6" w:rsidP="00F746F6">
      <w:r w:rsidRPr="009C02BF">
        <w:rPr>
          <w:lang w:eastAsia="zh-CN"/>
        </w:rPr>
        <w:t xml:space="preserve">The NTN </w:t>
      </w:r>
      <w:r w:rsidR="006C7AA6" w:rsidRPr="009C02BF">
        <w:rPr>
          <w:lang w:eastAsia="zh-CN"/>
        </w:rPr>
        <w:t>c</w:t>
      </w:r>
      <w:r w:rsidRPr="009C02BF">
        <w:rPr>
          <w:lang w:eastAsia="zh-CN"/>
        </w:rPr>
        <w:t xml:space="preserve">ontrol function determines the point in time when the feeder link switchover between two eNBs is performed. </w:t>
      </w:r>
      <w:r w:rsidRPr="009C02BF">
        <w:t xml:space="preserve">For BL UEs and UEs in enhanced coverage, the </w:t>
      </w:r>
      <w:r w:rsidRPr="009C02BF">
        <w:rPr>
          <w:lang w:eastAsia="zh-CN"/>
        </w:rPr>
        <w:t>transfer of the affected UEs</w:t>
      </w:r>
      <w:r w:rsidR="0059784F" w:rsidRPr="009C02BF">
        <w:rPr>
          <w:lang w:eastAsia="zh-CN"/>
        </w:rPr>
        <w:t>'</w:t>
      </w:r>
      <w:r w:rsidRPr="009C02BF">
        <w:rPr>
          <w:lang w:eastAsia="zh-CN"/>
        </w:rPr>
        <w:t xml:space="preserve"> context between the two eNBs at feeder link switchover is performed by means of either S1 based or X2 based handover, and it depends on the eNBs</w:t>
      </w:r>
      <w:r w:rsidR="0059784F" w:rsidRPr="009C02BF">
        <w:rPr>
          <w:lang w:eastAsia="zh-CN"/>
        </w:rPr>
        <w:t>'</w:t>
      </w:r>
      <w:r w:rsidRPr="009C02BF">
        <w:rPr>
          <w:lang w:eastAsia="zh-CN"/>
        </w:rPr>
        <w:t xml:space="preserve"> implementation and configuration information provided to the eNBs by the NTN Control function.</w:t>
      </w:r>
    </w:p>
    <w:p w14:paraId="03658A31" w14:textId="55804181" w:rsidR="00F746F6" w:rsidRPr="009C02BF" w:rsidRDefault="00AD6AE1" w:rsidP="00F746F6">
      <w:pPr>
        <w:pStyle w:val="Heading3"/>
      </w:pPr>
      <w:bookmarkStart w:id="5269" w:name="_Toc163142358"/>
      <w:r w:rsidRPr="009C02BF">
        <w:rPr>
          <w:lang w:eastAsia="zh-CN"/>
        </w:rPr>
        <w:t>23.21</w:t>
      </w:r>
      <w:r w:rsidR="00F746F6" w:rsidRPr="009C02BF">
        <w:t>.</w:t>
      </w:r>
      <w:r w:rsidR="00F746F6" w:rsidRPr="009C02BF">
        <w:rPr>
          <w:lang w:eastAsia="zh-CN"/>
        </w:rPr>
        <w:t>6</w:t>
      </w:r>
      <w:r w:rsidR="00F746F6" w:rsidRPr="009C02BF">
        <w:tab/>
        <w:t>Signalling</w:t>
      </w:r>
      <w:bookmarkEnd w:id="5269"/>
    </w:p>
    <w:p w14:paraId="697318F8" w14:textId="100806CC" w:rsidR="00F746F6" w:rsidRPr="009C02BF" w:rsidRDefault="00F746F6" w:rsidP="00F746F6">
      <w:r w:rsidRPr="009C02BF">
        <w:t>The Cell Identity, as defined in TS 3</w:t>
      </w:r>
      <w:r w:rsidRPr="009C02BF">
        <w:rPr>
          <w:lang w:eastAsia="zh-CN"/>
        </w:rPr>
        <w:t>6</w:t>
      </w:r>
      <w:r w:rsidRPr="009C02BF">
        <w:t>.413 [2</w:t>
      </w:r>
      <w:r w:rsidRPr="009C02BF">
        <w:rPr>
          <w:lang w:eastAsia="zh-CN"/>
        </w:rPr>
        <w:t>5</w:t>
      </w:r>
      <w:r w:rsidRPr="009C02BF">
        <w:t>] and TS 3</w:t>
      </w:r>
      <w:r w:rsidRPr="009C02BF">
        <w:rPr>
          <w:lang w:eastAsia="zh-CN"/>
        </w:rPr>
        <w:t>6</w:t>
      </w:r>
      <w:r w:rsidRPr="009C02BF">
        <w:t>.4</w:t>
      </w:r>
      <w:r w:rsidRPr="009C02BF">
        <w:rPr>
          <w:lang w:eastAsia="zh-CN"/>
        </w:rPr>
        <w:t>2</w:t>
      </w:r>
      <w:r w:rsidRPr="009C02BF">
        <w:t>3 [</w:t>
      </w:r>
      <w:r w:rsidRPr="009C02BF">
        <w:rPr>
          <w:lang w:eastAsia="zh-CN"/>
        </w:rPr>
        <w:t>42</w:t>
      </w:r>
      <w:r w:rsidRPr="009C02BF">
        <w:t>], corresponds to a Mapped Cell ID, irrespective of the orbit of the NTN payload or the types of service links supported</w:t>
      </w:r>
      <w:r w:rsidR="006C7AA6" w:rsidRPr="009C02BF">
        <w:t xml:space="preserve"> in the following cases:</w:t>
      </w:r>
    </w:p>
    <w:p w14:paraId="7F91D182" w14:textId="77777777" w:rsidR="00F746F6" w:rsidRPr="009C02BF" w:rsidRDefault="00F746F6" w:rsidP="00F746F6">
      <w:pPr>
        <w:pStyle w:val="B1"/>
      </w:pPr>
      <w:r w:rsidRPr="009C02BF">
        <w:t>-</w:t>
      </w:r>
      <w:r w:rsidRPr="009C02BF">
        <w:tab/>
        <w:t xml:space="preserve">The Cell Identity indicated by the </w:t>
      </w:r>
      <w:r w:rsidRPr="009C02BF">
        <w:rPr>
          <w:lang w:eastAsia="zh-CN"/>
        </w:rPr>
        <w:t>e</w:t>
      </w:r>
      <w:r w:rsidRPr="009C02BF">
        <w:t>NB to the Core Network as part of the User Location Information, or as E-UTRAN CGI in the related S1AP messages;</w:t>
      </w:r>
    </w:p>
    <w:p w14:paraId="181F6C41" w14:textId="77777777" w:rsidR="00F746F6" w:rsidRPr="009C02BF" w:rsidRDefault="00F746F6" w:rsidP="00F746F6">
      <w:pPr>
        <w:pStyle w:val="B1"/>
      </w:pPr>
      <w:r w:rsidRPr="009C02BF">
        <w:t>-</w:t>
      </w:r>
      <w:r w:rsidRPr="009C02BF">
        <w:tab/>
        <w:t xml:space="preserve">The Cell Identity </w:t>
      </w:r>
      <w:r w:rsidRPr="009C02BF">
        <w:rPr>
          <w:lang w:eastAsia="zh-CN"/>
        </w:rPr>
        <w:t>used for Paging Optimization in S1 interface</w:t>
      </w:r>
      <w:r w:rsidRPr="009C02BF">
        <w:t>;</w:t>
      </w:r>
    </w:p>
    <w:p w14:paraId="0888AF31" w14:textId="77777777" w:rsidR="00F746F6" w:rsidRPr="009C02BF" w:rsidRDefault="00F746F6" w:rsidP="00F746F6">
      <w:pPr>
        <w:pStyle w:val="B1"/>
      </w:pPr>
      <w:r w:rsidRPr="009C02BF">
        <w:t>-</w:t>
      </w:r>
      <w:r w:rsidRPr="009C02BF">
        <w:tab/>
        <w:t>The Cell Identity used for PWS.</w:t>
      </w:r>
    </w:p>
    <w:p w14:paraId="7EB59967" w14:textId="77777777" w:rsidR="00F746F6" w:rsidRPr="009C02BF" w:rsidRDefault="00F746F6" w:rsidP="00F746F6">
      <w:r w:rsidRPr="009C02BF">
        <w:rPr>
          <w:lang w:eastAsia="zh-CN"/>
        </w:rPr>
        <w:t>For a BL UE or a UE in enhanced coverage, t</w:t>
      </w:r>
      <w:r w:rsidRPr="009C02BF">
        <w:t>he Cell Identity included within the target identification of the handover messages allows identifying the correct target cell.</w:t>
      </w:r>
    </w:p>
    <w:p w14:paraId="17CB03E0" w14:textId="0356A955" w:rsidR="00F746F6" w:rsidRPr="009C02BF" w:rsidRDefault="00F746F6" w:rsidP="00F746F6">
      <w:r w:rsidRPr="009C02BF">
        <w:t xml:space="preserve">The mapping between </w:t>
      </w:r>
      <w:r w:rsidR="006C7AA6" w:rsidRPr="009C02BF">
        <w:t xml:space="preserve">Mapped </w:t>
      </w:r>
      <w:r w:rsidRPr="009C02BF">
        <w:t>Cell I</w:t>
      </w:r>
      <w:r w:rsidR="006C7AA6" w:rsidRPr="009C02BF">
        <w:t>D(s)</w:t>
      </w:r>
      <w:r w:rsidRPr="009C02BF">
        <w:t xml:space="preserve"> and geographical area</w:t>
      </w:r>
      <w:r w:rsidR="006C7AA6" w:rsidRPr="009C02BF">
        <w:t>(</w:t>
      </w:r>
      <w:r w:rsidRPr="009C02BF">
        <w:t>s</w:t>
      </w:r>
      <w:r w:rsidR="006C7AA6" w:rsidRPr="009C02BF">
        <w:t>)</w:t>
      </w:r>
      <w:r w:rsidRPr="009C02BF">
        <w:t xml:space="preserve"> is configured in the RAN and Core Network.</w:t>
      </w:r>
    </w:p>
    <w:p w14:paraId="71B4FEBC" w14:textId="77777777" w:rsidR="006C7AA6" w:rsidRPr="009C02BF" w:rsidRDefault="006C7AA6" w:rsidP="006C7AA6">
      <w:pPr>
        <w:pStyle w:val="NO"/>
      </w:pPr>
      <w:r w:rsidRPr="009C02BF">
        <w:t>NOTE 1:</w:t>
      </w:r>
      <w:r w:rsidRPr="009C02BF">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9C02BF" w:rsidRDefault="00B03A5B" w:rsidP="00F746F6">
      <w:r w:rsidRPr="009C02BF">
        <w:rPr>
          <w:rFonts w:eastAsia="SimSun"/>
          <w:lang w:eastAsia="zh-CN"/>
        </w:rPr>
        <w:t>T</w:t>
      </w:r>
      <w:r w:rsidR="00F746F6" w:rsidRPr="009C02BF">
        <w:t xml:space="preserve">he </w:t>
      </w:r>
      <w:r w:rsidR="00F746F6" w:rsidRPr="009C02BF">
        <w:rPr>
          <w:lang w:eastAsia="zh-CN"/>
        </w:rPr>
        <w:t>e</w:t>
      </w:r>
      <w:r w:rsidR="00F746F6" w:rsidRPr="009C02BF">
        <w:t xml:space="preserve">NB is responsible for constructing the </w:t>
      </w:r>
      <w:r w:rsidR="00F746F6" w:rsidRPr="009C02BF">
        <w:rPr>
          <w:lang w:eastAsia="zh-CN"/>
        </w:rPr>
        <w:t>Mapped Cell ID</w:t>
      </w:r>
      <w:r w:rsidR="00F746F6" w:rsidRPr="009C02BF">
        <w:t xml:space="preserve"> based on the UE location info</w:t>
      </w:r>
      <w:r w:rsidR="006C7AA6" w:rsidRPr="009C02BF">
        <w:t>rmation</w:t>
      </w:r>
      <w:r w:rsidR="00F746F6" w:rsidRPr="009C02BF">
        <w:t xml:space="preserve"> received from the UE</w:t>
      </w:r>
      <w:r w:rsidR="006C7AA6" w:rsidRPr="009C02BF">
        <w:t>, if available</w:t>
      </w:r>
      <w:r w:rsidR="00F746F6" w:rsidRPr="009C02BF">
        <w:t xml:space="preserve">. The mapping may be pre-configured (e.g., </w:t>
      </w:r>
      <w:r w:rsidR="006C7AA6" w:rsidRPr="009C02BF">
        <w:t>depending on</w:t>
      </w:r>
      <w:r w:rsidR="00F746F6" w:rsidRPr="009C02BF">
        <w:t xml:space="preserve"> operator</w:t>
      </w:r>
      <w:r w:rsidR="0059784F" w:rsidRPr="009C02BF">
        <w:t>'</w:t>
      </w:r>
      <w:r w:rsidR="00F746F6" w:rsidRPr="009C02BF">
        <w:t>s policy) or up to implementation.</w:t>
      </w:r>
    </w:p>
    <w:p w14:paraId="25884DAE" w14:textId="7F2D9DE0" w:rsidR="00F746F6" w:rsidRPr="009C02BF" w:rsidRDefault="00F746F6" w:rsidP="00F746F6">
      <w:pPr>
        <w:pStyle w:val="NO"/>
      </w:pPr>
      <w:r w:rsidRPr="009C02BF">
        <w:t>NOTE</w:t>
      </w:r>
      <w:r w:rsidR="006C7AA6" w:rsidRPr="009C02BF">
        <w:t xml:space="preserve"> 2</w:t>
      </w:r>
      <w:r w:rsidRPr="009C02BF">
        <w:t>:</w:t>
      </w:r>
      <w:r w:rsidRPr="009C02BF">
        <w:tab/>
        <w:t>As described in TS 23.</w:t>
      </w:r>
      <w:r w:rsidRPr="009C02BF">
        <w:rPr>
          <w:lang w:eastAsia="zh-CN"/>
        </w:rPr>
        <w:t>4</w:t>
      </w:r>
      <w:r w:rsidRPr="009C02BF">
        <w:t>01 [</w:t>
      </w:r>
      <w:r w:rsidRPr="009C02BF">
        <w:rPr>
          <w:lang w:eastAsia="zh-CN"/>
        </w:rPr>
        <w:t>17</w:t>
      </w:r>
      <w:r w:rsidRPr="009C02BF">
        <w:t xml:space="preserve">], the User Location Information may enable the </w:t>
      </w:r>
      <w:r w:rsidRPr="009C02BF">
        <w:rPr>
          <w:lang w:eastAsia="zh-CN"/>
        </w:rPr>
        <w:t>MME</w:t>
      </w:r>
      <w:r w:rsidRPr="009C02BF">
        <w:t xml:space="preserve"> to determine whether the UE is allowed to operate at its present location. </w:t>
      </w:r>
      <w:r w:rsidR="006C7AA6" w:rsidRPr="009C02BF">
        <w:t>S</w:t>
      </w:r>
      <w:r w:rsidRPr="009C02BF">
        <w:t xml:space="preserve">pecial </w:t>
      </w:r>
      <w:r w:rsidR="006C7AA6" w:rsidRPr="009C02BF">
        <w:t>M</w:t>
      </w:r>
      <w:r w:rsidRPr="009C02BF">
        <w:t xml:space="preserve">apped </w:t>
      </w:r>
      <w:r w:rsidR="006C7AA6" w:rsidRPr="009C02BF">
        <w:t>C</w:t>
      </w:r>
      <w:r w:rsidRPr="009C02BF">
        <w:t xml:space="preserve">ell </w:t>
      </w:r>
      <w:r w:rsidR="006C7AA6" w:rsidRPr="009C02BF">
        <w:t>IDs or TACs</w:t>
      </w:r>
      <w:r w:rsidRPr="009C02BF">
        <w:t xml:space="preserve"> may be used to indicate areas outside the serving PLMN</w:t>
      </w:r>
      <w:r w:rsidR="0059784F" w:rsidRPr="009C02BF">
        <w:t>'</w:t>
      </w:r>
      <w:r w:rsidRPr="009C02BF">
        <w:t>s country.</w:t>
      </w:r>
    </w:p>
    <w:p w14:paraId="7918D291" w14:textId="5032381B" w:rsidR="00F746F6" w:rsidRPr="009C02BF" w:rsidRDefault="00F746F6" w:rsidP="00F746F6">
      <w:r w:rsidRPr="009C02BF">
        <w:rPr>
          <w:rFonts w:eastAsia="SimSun"/>
          <w:lang w:eastAsia="zh-CN"/>
        </w:rPr>
        <w:t>T</w:t>
      </w:r>
      <w:r w:rsidRPr="009C02BF">
        <w:t xml:space="preserve">he </w:t>
      </w:r>
      <w:r w:rsidRPr="009C02BF">
        <w:rPr>
          <w:rFonts w:eastAsia="SimSun"/>
          <w:lang w:eastAsia="zh-CN"/>
        </w:rPr>
        <w:t>eNB</w:t>
      </w:r>
      <w:r w:rsidRPr="009C02BF">
        <w:t xml:space="preserve"> reports the broadcast</w:t>
      </w:r>
      <w:r w:rsidRPr="009C02BF">
        <w:rPr>
          <w:rFonts w:eastAsia="SimSun"/>
          <w:lang w:eastAsia="zh-CN"/>
        </w:rPr>
        <w:t>ed</w:t>
      </w:r>
      <w:r w:rsidRPr="009C02BF">
        <w:t xml:space="preserve"> TAC(s) of the selected PLMN to the </w:t>
      </w:r>
      <w:r w:rsidRPr="009C02BF">
        <w:rPr>
          <w:rFonts w:eastAsia="SimSun"/>
          <w:lang w:eastAsia="zh-CN"/>
        </w:rPr>
        <w:t>MME</w:t>
      </w:r>
      <w:r w:rsidRPr="009C02BF">
        <w:t xml:space="preserve">. In case the </w:t>
      </w:r>
      <w:r w:rsidRPr="009C02BF">
        <w:rPr>
          <w:rFonts w:eastAsia="SimSun"/>
          <w:lang w:eastAsia="zh-CN"/>
        </w:rPr>
        <w:t>eNB</w:t>
      </w:r>
      <w:r w:rsidRPr="009C02BF">
        <w:t xml:space="preserve"> knows the UE</w:t>
      </w:r>
      <w:r w:rsidR="0059784F" w:rsidRPr="009C02BF">
        <w:t>'</w:t>
      </w:r>
      <w:r w:rsidRPr="009C02BF">
        <w:t xml:space="preserve">s location information, the </w:t>
      </w:r>
      <w:r w:rsidRPr="009C02BF">
        <w:rPr>
          <w:rFonts w:eastAsia="SimSun"/>
          <w:lang w:eastAsia="zh-CN"/>
        </w:rPr>
        <w:t>eNB</w:t>
      </w:r>
      <w:r w:rsidRPr="009C02BF">
        <w:t xml:space="preserve"> may determine the TAI the UE is currently located in and provide that TAI to the </w:t>
      </w:r>
      <w:r w:rsidRPr="009C02BF">
        <w:rPr>
          <w:rFonts w:eastAsia="SimSun"/>
          <w:lang w:eastAsia="zh-CN"/>
        </w:rPr>
        <w:t>MME</w:t>
      </w:r>
      <w:r w:rsidRPr="009C02BF">
        <w:t>.</w:t>
      </w:r>
    </w:p>
    <w:p w14:paraId="4852F405" w14:textId="163CC318" w:rsidR="00F746F6" w:rsidRPr="009C02BF" w:rsidRDefault="00AD6AE1" w:rsidP="0017374D">
      <w:pPr>
        <w:pStyle w:val="Heading3"/>
        <w:rPr>
          <w:lang w:eastAsia="zh-CN"/>
        </w:rPr>
      </w:pPr>
      <w:bookmarkStart w:id="5270" w:name="_Toc163142359"/>
      <w:r w:rsidRPr="009C02BF">
        <w:t>23.21</w:t>
      </w:r>
      <w:r w:rsidR="00F746F6" w:rsidRPr="009C02BF">
        <w:t>.</w:t>
      </w:r>
      <w:r w:rsidR="00F746F6" w:rsidRPr="009C02BF">
        <w:rPr>
          <w:lang w:eastAsia="zh-CN"/>
        </w:rPr>
        <w:t>7</w:t>
      </w:r>
      <w:r w:rsidR="00F746F6" w:rsidRPr="009C02BF">
        <w:tab/>
      </w:r>
      <w:r w:rsidR="00F746F6" w:rsidRPr="009C02BF">
        <w:rPr>
          <w:lang w:eastAsia="zh-CN"/>
        </w:rPr>
        <w:t>MME(Re-)Selection by eNB</w:t>
      </w:r>
      <w:bookmarkEnd w:id="5270"/>
    </w:p>
    <w:p w14:paraId="31683AA9" w14:textId="604A4A8B" w:rsidR="00F746F6" w:rsidRPr="009C02BF" w:rsidRDefault="00F746F6" w:rsidP="00F746F6">
      <w:pPr>
        <w:rPr>
          <w:rFonts w:eastAsia="SimSun"/>
        </w:rPr>
      </w:pPr>
      <w:r w:rsidRPr="009C02BF">
        <w:rPr>
          <w:rFonts w:eastAsia="SimSun"/>
        </w:rPr>
        <w:t xml:space="preserve">The </w:t>
      </w:r>
      <w:r w:rsidRPr="009C02BF">
        <w:rPr>
          <w:rFonts w:eastAsia="SimSun"/>
          <w:lang w:eastAsia="zh-CN"/>
        </w:rPr>
        <w:t>e</w:t>
      </w:r>
      <w:r w:rsidRPr="009C02BF">
        <w:rPr>
          <w:rFonts w:eastAsia="SimSun"/>
        </w:rPr>
        <w:t>NB implements the NAS Node Selection Function specified in TS 3</w:t>
      </w:r>
      <w:r w:rsidRPr="009C02BF">
        <w:rPr>
          <w:rFonts w:eastAsia="SimSun"/>
          <w:lang w:eastAsia="zh-CN"/>
        </w:rPr>
        <w:t>6</w:t>
      </w:r>
      <w:r w:rsidRPr="009C02BF">
        <w:rPr>
          <w:rFonts w:eastAsia="SimSun"/>
        </w:rPr>
        <w:t xml:space="preserve">.410 </w:t>
      </w:r>
      <w:r w:rsidR="00AD6AE1" w:rsidRPr="009C02BF">
        <w:rPr>
          <w:rFonts w:eastAsia="SimSun"/>
        </w:rPr>
        <w:t>[95]</w:t>
      </w:r>
      <w:r w:rsidRPr="009C02BF">
        <w:rPr>
          <w:rFonts w:eastAsia="SimSun"/>
        </w:rPr>
        <w:t>.</w:t>
      </w:r>
    </w:p>
    <w:p w14:paraId="069F2CE1" w14:textId="5C49629C" w:rsidR="00F746F6" w:rsidRPr="009C02BF" w:rsidRDefault="00F746F6" w:rsidP="00F746F6">
      <w:pPr>
        <w:spacing w:afterLines="50" w:after="120"/>
      </w:pPr>
      <w:r w:rsidRPr="009C02BF">
        <w:rPr>
          <w:rFonts w:eastAsia="Yu Mincho"/>
        </w:rPr>
        <w:t>For a RRC_CONNECTED UE,</w:t>
      </w:r>
      <w:r w:rsidRPr="009C02BF">
        <w:rPr>
          <w:lang w:eastAsia="zh-CN"/>
        </w:rPr>
        <w:t xml:space="preserve"> </w:t>
      </w:r>
      <w:r w:rsidRPr="009C02BF">
        <w:t xml:space="preserve">the </w:t>
      </w:r>
      <w:r w:rsidRPr="009C02BF">
        <w:rPr>
          <w:lang w:eastAsia="zh-CN"/>
        </w:rPr>
        <w:t>e</w:t>
      </w:r>
      <w:r w:rsidRPr="009C02BF">
        <w:t>NB ensure</w:t>
      </w:r>
      <w:r w:rsidR="00C53564" w:rsidRPr="009C02BF">
        <w:t>s</w:t>
      </w:r>
      <w:r w:rsidRPr="009C02BF">
        <w:t xml:space="preserve"> that the </w:t>
      </w:r>
      <w:r w:rsidRPr="009C02BF">
        <w:rPr>
          <w:lang w:eastAsia="zh-CN"/>
        </w:rPr>
        <w:t xml:space="preserve">BL </w:t>
      </w:r>
      <w:r w:rsidRPr="009C02BF">
        <w:t xml:space="preserve">UE </w:t>
      </w:r>
      <w:r w:rsidRPr="009C02BF">
        <w:rPr>
          <w:lang w:eastAsia="zh-CN"/>
        </w:rPr>
        <w:t xml:space="preserve">or the UE in enhanced coverage </w:t>
      </w:r>
      <w:r w:rsidR="00C53564" w:rsidRPr="009C02BF">
        <w:t>connects to</w:t>
      </w:r>
      <w:r w:rsidRPr="009C02BF">
        <w:t xml:space="preserve"> an </w:t>
      </w:r>
      <w:r w:rsidRPr="009C02BF">
        <w:rPr>
          <w:lang w:eastAsia="zh-CN"/>
        </w:rPr>
        <w:t>MME</w:t>
      </w:r>
      <w:r w:rsidRPr="009C02BF">
        <w:t xml:space="preserve"> that serves the country in which the UE is located.</w:t>
      </w:r>
      <w:r w:rsidRPr="009C02BF">
        <w:rPr>
          <w:lang w:eastAsia="zh-CN"/>
        </w:rPr>
        <w:t xml:space="preserve"> </w:t>
      </w:r>
      <w:r w:rsidRPr="009C02BF">
        <w:t xml:space="preserve">If the </w:t>
      </w:r>
      <w:r w:rsidRPr="009C02BF">
        <w:rPr>
          <w:lang w:eastAsia="zh-CN"/>
        </w:rPr>
        <w:t>e</w:t>
      </w:r>
      <w:r w:rsidRPr="009C02BF">
        <w:t xml:space="preserve">NB detects that a BL UE or a UE in enhanced coverage is in a different country to that served by the serving </w:t>
      </w:r>
      <w:r w:rsidRPr="009C02BF">
        <w:rPr>
          <w:lang w:eastAsia="zh-CN"/>
        </w:rPr>
        <w:t>MME</w:t>
      </w:r>
      <w:r w:rsidRPr="009C02BF">
        <w:t>, it should</w:t>
      </w:r>
      <w:r w:rsidRPr="009C02BF">
        <w:rPr>
          <w:lang w:eastAsia="zh-CN"/>
        </w:rPr>
        <w:t xml:space="preserve"> </w:t>
      </w:r>
      <w:r w:rsidRPr="009C02BF">
        <w:t xml:space="preserve">perform an </w:t>
      </w:r>
      <w:r w:rsidRPr="009C02BF">
        <w:rPr>
          <w:lang w:eastAsia="zh-CN"/>
        </w:rPr>
        <w:t>S1</w:t>
      </w:r>
      <w:r w:rsidRPr="009C02BF">
        <w:t xml:space="preserve"> handover to change to an appropriate</w:t>
      </w:r>
      <w:r w:rsidRPr="009C02BF">
        <w:rPr>
          <w:lang w:eastAsia="zh-CN"/>
        </w:rPr>
        <w:t xml:space="preserve"> MME or </w:t>
      </w:r>
      <w:r w:rsidRPr="009C02BF">
        <w:t xml:space="preserve">initiate </w:t>
      </w:r>
      <w:r w:rsidRPr="009C02BF">
        <w:rPr>
          <w:rFonts w:eastAsia="SimSun"/>
          <w:lang w:eastAsia="zh-CN"/>
        </w:rPr>
        <w:t>an</w:t>
      </w:r>
      <w:r w:rsidRPr="009C02BF">
        <w:rPr>
          <w:rFonts w:eastAsia="SimSun"/>
          <w:i/>
          <w:lang w:eastAsia="zh-CN"/>
        </w:rPr>
        <w:t xml:space="preserve"> </w:t>
      </w:r>
      <w:r w:rsidRPr="009C02BF">
        <w:rPr>
          <w:rFonts w:eastAsia="Yu Mincho"/>
        </w:rPr>
        <w:t xml:space="preserve">UE Context Release Request </w:t>
      </w:r>
      <w:r w:rsidRPr="009C02BF">
        <w:rPr>
          <w:rFonts w:eastAsia="SimSun"/>
          <w:lang w:eastAsia="zh-CN"/>
        </w:rPr>
        <w:t>procedure</w:t>
      </w:r>
      <w:r w:rsidRPr="009C02BF">
        <w:t xml:space="preserve"> towards the serving </w:t>
      </w:r>
      <w:r w:rsidRPr="009C02BF">
        <w:rPr>
          <w:lang w:eastAsia="zh-CN"/>
        </w:rPr>
        <w:t>MME</w:t>
      </w:r>
      <w:r w:rsidRPr="009C02BF">
        <w:t xml:space="preserve"> (in which case the </w:t>
      </w:r>
      <w:r w:rsidRPr="009C02BF">
        <w:rPr>
          <w:rFonts w:eastAsia="SimSun"/>
          <w:lang w:eastAsia="zh-CN"/>
        </w:rPr>
        <w:t>MME</w:t>
      </w:r>
      <w:r w:rsidRPr="009C02BF">
        <w:t xml:space="preserve"> may decide to de</w:t>
      </w:r>
      <w:r w:rsidR="006C7AA6" w:rsidRPr="009C02BF">
        <w:t>tach</w:t>
      </w:r>
      <w:r w:rsidRPr="009C02BF">
        <w:t xml:space="preserve"> the UE)</w:t>
      </w:r>
      <w:r w:rsidRPr="009C02BF">
        <w:rPr>
          <w:rFonts w:eastAsia="SimSun"/>
          <w:lang w:eastAsia="zh-CN"/>
        </w:rPr>
        <w:t>.</w:t>
      </w:r>
    </w:p>
    <w:p w14:paraId="35205C5D" w14:textId="5971B4C9" w:rsidR="006C7AA6" w:rsidRPr="009C02BF" w:rsidRDefault="006C7AA6" w:rsidP="006C7AA6">
      <w:pPr>
        <w:rPr>
          <w:rFonts w:eastAsia="SimSun"/>
        </w:rPr>
      </w:pPr>
      <w:r w:rsidRPr="009C02BF">
        <w:rPr>
          <w:rFonts w:eastAsia="SimSun"/>
        </w:rPr>
        <w:t>For an RRC_CONNECTED NB-IoT UE, the eNB ensure</w:t>
      </w:r>
      <w:r w:rsidR="00C53564" w:rsidRPr="009C02BF">
        <w:rPr>
          <w:rFonts w:eastAsia="SimSun"/>
        </w:rPr>
        <w:t>s</w:t>
      </w:r>
      <w:r w:rsidRPr="009C02BF">
        <w:rPr>
          <w:rFonts w:eastAsia="SimSun"/>
        </w:rPr>
        <w:t xml:space="preserve"> that the NB-IoT UE </w:t>
      </w:r>
      <w:r w:rsidR="00C53564" w:rsidRPr="009C02BF">
        <w:rPr>
          <w:rFonts w:eastAsia="SimSun"/>
        </w:rPr>
        <w:t>connects to</w:t>
      </w:r>
      <w:r w:rsidRPr="009C02BF">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9C02BF" w:rsidRDefault="00AD6AE1" w:rsidP="0017374D">
      <w:pPr>
        <w:pStyle w:val="Heading3"/>
      </w:pPr>
      <w:bookmarkStart w:id="5271" w:name="_Toc163142360"/>
      <w:r w:rsidRPr="009C02BF">
        <w:rPr>
          <w:lang w:eastAsia="zh-CN"/>
        </w:rPr>
        <w:lastRenderedPageBreak/>
        <w:t>23.21</w:t>
      </w:r>
      <w:r w:rsidR="00F746F6" w:rsidRPr="009C02BF">
        <w:t>.</w:t>
      </w:r>
      <w:r w:rsidR="00F746F6" w:rsidRPr="009C02BF">
        <w:rPr>
          <w:lang w:eastAsia="zh-CN"/>
        </w:rPr>
        <w:t>8</w:t>
      </w:r>
      <w:r w:rsidR="00F746F6" w:rsidRPr="009C02BF">
        <w:tab/>
        <w:t>O&amp;M Requirements</w:t>
      </w:r>
      <w:bookmarkEnd w:id="5271"/>
    </w:p>
    <w:p w14:paraId="0F8AF836" w14:textId="637C2AEB" w:rsidR="00F746F6" w:rsidRPr="009C02BF" w:rsidRDefault="00F746F6" w:rsidP="0017374D">
      <w:pPr>
        <w:rPr>
          <w:lang w:eastAsia="zh-CN"/>
        </w:rPr>
      </w:pPr>
      <w:r w:rsidRPr="009C02BF">
        <w:t>Th</w:t>
      </w:r>
      <w:r w:rsidRPr="009C02BF">
        <w:rPr>
          <w:lang w:eastAsia="zh-CN"/>
        </w:rPr>
        <w:t>e</w:t>
      </w:r>
      <w:r w:rsidRPr="009C02BF">
        <w:t xml:space="preserve"> NTN related parameters shall be provided by O&amp;M to the </w:t>
      </w:r>
      <w:r w:rsidRPr="009C02BF">
        <w:rPr>
          <w:lang w:eastAsia="zh-CN"/>
        </w:rPr>
        <w:t>e</w:t>
      </w:r>
      <w:r w:rsidRPr="009C02BF">
        <w:t>NB providing non-terrestrial access</w:t>
      </w:r>
      <w:r w:rsidRPr="009C02BF">
        <w:rPr>
          <w:lang w:eastAsia="zh-CN"/>
        </w:rPr>
        <w:t>, as specified in TS 38.300 [79].</w:t>
      </w:r>
    </w:p>
    <w:p w14:paraId="4206ABFC" w14:textId="53E9F051" w:rsidR="00B44BD9" w:rsidRPr="009C02BF" w:rsidRDefault="00B44BD9" w:rsidP="00B44BD9">
      <w:pPr>
        <w:pStyle w:val="Heading3"/>
        <w:rPr>
          <w:noProof/>
        </w:rPr>
      </w:pPr>
      <w:bookmarkStart w:id="5272" w:name="_Toc163142361"/>
      <w:r w:rsidRPr="009C02BF">
        <w:rPr>
          <w:noProof/>
        </w:rPr>
        <w:t>23.21.9</w:t>
      </w:r>
      <w:r w:rsidRPr="009C02BF">
        <w:rPr>
          <w:noProof/>
        </w:rPr>
        <w:tab/>
        <w:t>Coarse UE location reporting</w:t>
      </w:r>
      <w:bookmarkEnd w:id="5272"/>
    </w:p>
    <w:p w14:paraId="2D875F5A" w14:textId="4EBF2618" w:rsidR="00B44BD9" w:rsidRPr="009C02BF" w:rsidDel="00F00E5A" w:rsidRDefault="00B44BD9" w:rsidP="0017374D">
      <w:pPr>
        <w:rPr>
          <w:noProof/>
        </w:rPr>
      </w:pPr>
      <w:r w:rsidRPr="009C02BF">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9C02BF">
        <w:rPr>
          <w:noProof/>
        </w:rPr>
        <w:t xml:space="preserve"> if available</w:t>
      </w:r>
      <w:r w:rsidRPr="009C02BF">
        <w:rPr>
          <w:noProof/>
        </w:rPr>
        <w:t>.</w:t>
      </w:r>
    </w:p>
    <w:p w14:paraId="4C423494" w14:textId="77777777" w:rsidR="00B05A7C" w:rsidRPr="009C02BF" w:rsidRDefault="00B05A7C" w:rsidP="009C26DC">
      <w:pPr>
        <w:pStyle w:val="Heading1"/>
        <w:rPr>
          <w:lang w:eastAsia="zh-CN"/>
        </w:rPr>
      </w:pPr>
      <w:bookmarkStart w:id="5273" w:name="_Toc46499099"/>
      <w:bookmarkStart w:id="5274" w:name="_Toc52491412"/>
      <w:bookmarkStart w:id="5275" w:name="_Toc163142362"/>
      <w:r w:rsidRPr="009C02BF">
        <w:t>24</w:t>
      </w:r>
      <w:r w:rsidRPr="009C02BF">
        <w:tab/>
        <w:t xml:space="preserve">Support for </w:t>
      </w:r>
      <w:r w:rsidRPr="009C02BF">
        <w:rPr>
          <w:lang w:eastAsia="zh-CN"/>
        </w:rPr>
        <w:t>5GC</w:t>
      </w:r>
      <w:bookmarkEnd w:id="5239"/>
      <w:bookmarkEnd w:id="5240"/>
      <w:bookmarkEnd w:id="5241"/>
      <w:bookmarkEnd w:id="5273"/>
      <w:bookmarkEnd w:id="5274"/>
      <w:bookmarkEnd w:id="5275"/>
    </w:p>
    <w:p w14:paraId="22E7E1DE" w14:textId="77777777" w:rsidR="00B05A7C" w:rsidRPr="009C02BF"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163142363"/>
      <w:r w:rsidRPr="009C02BF">
        <w:t>24</w:t>
      </w:r>
      <w:r w:rsidR="00B05A7C" w:rsidRPr="009C02BF">
        <w:t>.1</w:t>
      </w:r>
      <w:r w:rsidR="00B05A7C" w:rsidRPr="009C02BF">
        <w:tab/>
        <w:t>General</w:t>
      </w:r>
      <w:bookmarkEnd w:id="5276"/>
      <w:bookmarkEnd w:id="5277"/>
      <w:bookmarkEnd w:id="5278"/>
      <w:bookmarkEnd w:id="5279"/>
      <w:bookmarkEnd w:id="5280"/>
      <w:bookmarkEnd w:id="5281"/>
    </w:p>
    <w:p w14:paraId="34D0BBCB" w14:textId="77777777" w:rsidR="00B05A7C" w:rsidRPr="009C02BF" w:rsidRDefault="00B05A7C" w:rsidP="00B05A7C">
      <w:pPr>
        <w:rPr>
          <w:lang w:eastAsia="zh-CN"/>
        </w:rPr>
      </w:pPr>
      <w:r w:rsidRPr="009C02BF">
        <w:rPr>
          <w:lang w:eastAsia="zh-CN"/>
        </w:rPr>
        <w:t xml:space="preserve">The </w:t>
      </w:r>
      <w:r w:rsidRPr="009C02BF">
        <w:t>E-UTRA</w:t>
      </w:r>
      <w:r w:rsidRPr="009C02BF">
        <w:rPr>
          <w:lang w:eastAsia="zh-CN"/>
        </w:rPr>
        <w:t xml:space="preserve"> connected to 5GC is supported as part of NG-RAN. The E-UTRA can be connected to both EPC and 5GC.</w:t>
      </w:r>
    </w:p>
    <w:p w14:paraId="46C132C9" w14:textId="77777777" w:rsidR="00B05A7C" w:rsidRPr="009C02BF" w:rsidRDefault="00B05A7C" w:rsidP="00B05A7C">
      <w:pPr>
        <w:rPr>
          <w:lang w:eastAsia="zh-CN"/>
        </w:rPr>
      </w:pPr>
      <w:r w:rsidRPr="009C02BF">
        <w:rPr>
          <w:lang w:eastAsia="zh-CN"/>
        </w:rPr>
        <w:t>The overall architecture of E-UTRA connected to 5GC as part of NG-RAN is</w:t>
      </w:r>
      <w:r w:rsidRPr="009C02BF">
        <w:t xml:space="preserve"> </w:t>
      </w:r>
      <w:r w:rsidRPr="009C02BF">
        <w:rPr>
          <w:lang w:eastAsia="zh-CN"/>
        </w:rPr>
        <w:t xml:space="preserve">described in TS 38.300 </w:t>
      </w:r>
      <w:r w:rsidR="00976C0F" w:rsidRPr="009C02BF">
        <w:rPr>
          <w:lang w:eastAsia="zh-CN"/>
        </w:rPr>
        <w:t>[79]</w:t>
      </w:r>
      <w:r w:rsidRPr="009C02BF">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9C02BF" w:rsidRDefault="00B05A7C" w:rsidP="00B05A7C">
      <w:pPr>
        <w:rPr>
          <w:lang w:eastAsia="zh-CN"/>
        </w:rPr>
      </w:pPr>
      <w:r w:rsidRPr="009C02BF">
        <w:rPr>
          <w:lang w:eastAsia="zh-CN"/>
        </w:rPr>
        <w:t>E-UTRA connected to 5GC supports the following functions:</w:t>
      </w:r>
    </w:p>
    <w:p w14:paraId="5AA9A745" w14:textId="77777777" w:rsidR="00B05A7C" w:rsidRPr="009C02BF" w:rsidRDefault="00B05A7C" w:rsidP="00B05A7C">
      <w:pPr>
        <w:pStyle w:val="B1"/>
        <w:rPr>
          <w:lang w:eastAsia="zh-CN"/>
        </w:rPr>
      </w:pPr>
      <w:r w:rsidRPr="009C02BF">
        <w:t>-</w:t>
      </w:r>
      <w:r w:rsidRPr="009C02BF">
        <w:tab/>
        <w:t xml:space="preserve">5G NAS message transport (see </w:t>
      </w:r>
      <w:r w:rsidR="00240D6D" w:rsidRPr="009C02BF">
        <w:t>clause</w:t>
      </w:r>
      <w:r w:rsidRPr="009C02BF">
        <w:t xml:space="preserve"> 7.3);</w:t>
      </w:r>
    </w:p>
    <w:p w14:paraId="3982EDBD"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5G security framework (see TS 38.300 </w:t>
      </w:r>
      <w:r w:rsidR="00976C0F" w:rsidRPr="009C02BF">
        <w:t>[79]</w:t>
      </w:r>
      <w:r w:rsidRPr="009C02BF">
        <w:t>), except that data integrity protection is not supported</w:t>
      </w:r>
      <w:r w:rsidRPr="009C02BF">
        <w:rPr>
          <w:lang w:eastAsia="zh-CN"/>
        </w:rPr>
        <w:t>;</w:t>
      </w:r>
    </w:p>
    <w:p w14:paraId="6EE7462C"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Access Control (see TS 38.300 </w:t>
      </w:r>
      <w:r w:rsidR="00976C0F" w:rsidRPr="009C02BF">
        <w:t>[79]</w:t>
      </w:r>
      <w:r w:rsidRPr="009C02BF">
        <w:t>);</w:t>
      </w:r>
    </w:p>
    <w:p w14:paraId="397BF002"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Flow-based QoS (see TS 38.300 </w:t>
      </w:r>
      <w:r w:rsidR="00976C0F" w:rsidRPr="009C02BF">
        <w:t>[79]</w:t>
      </w:r>
      <w:r w:rsidRPr="009C02BF">
        <w:t>);</w:t>
      </w:r>
    </w:p>
    <w:p w14:paraId="62B35777"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Network slicing (see TS 38.300 </w:t>
      </w:r>
      <w:r w:rsidR="00976C0F" w:rsidRPr="009C02BF">
        <w:t>[79]</w:t>
      </w:r>
      <w:r w:rsidRPr="009C02BF">
        <w:t>);</w:t>
      </w:r>
    </w:p>
    <w:p w14:paraId="152F48CC"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SDAP (see TS 37.324 </w:t>
      </w:r>
      <w:r w:rsidR="00976C0F" w:rsidRPr="009C02BF">
        <w:t>[80]</w:t>
      </w:r>
      <w:r w:rsidRPr="009C02BF">
        <w:t>)</w:t>
      </w:r>
      <w:r w:rsidR="000C2B38" w:rsidRPr="009C02BF">
        <w:t xml:space="preserve"> , except for NB-IoT</w:t>
      </w:r>
      <w:r w:rsidRPr="009C02BF">
        <w:t>;</w:t>
      </w:r>
    </w:p>
    <w:p w14:paraId="52088869" w14:textId="77777777" w:rsidR="00B05A7C" w:rsidRPr="009C02BF" w:rsidRDefault="00B05A7C" w:rsidP="00B05A7C">
      <w:pPr>
        <w:pStyle w:val="B1"/>
        <w:rPr>
          <w:lang w:eastAsia="zh-CN"/>
        </w:rPr>
      </w:pPr>
      <w:r w:rsidRPr="009C02BF">
        <w:rPr>
          <w:lang w:eastAsia="zh-CN"/>
        </w:rPr>
        <w:t>-</w:t>
      </w:r>
      <w:r w:rsidRPr="009C02BF">
        <w:rPr>
          <w:lang w:eastAsia="zh-CN"/>
        </w:rPr>
        <w:tab/>
      </w:r>
      <w:r w:rsidRPr="009C02BF">
        <w:t xml:space="preserve">NR PDCP (see TS 38.323 </w:t>
      </w:r>
      <w:r w:rsidR="00976C0F" w:rsidRPr="009C02BF">
        <w:t>[81]</w:t>
      </w:r>
      <w:r w:rsidRPr="009C02BF">
        <w:t>)</w:t>
      </w:r>
      <w:r w:rsidR="000C2B38" w:rsidRPr="009C02BF">
        <w:t xml:space="preserve"> , except for NB-IoT</w:t>
      </w:r>
      <w:r w:rsidRPr="009C02BF">
        <w:rPr>
          <w:lang w:eastAsia="zh-CN"/>
        </w:rPr>
        <w:t>;</w:t>
      </w:r>
    </w:p>
    <w:p w14:paraId="2C65F6DE" w14:textId="77777777" w:rsidR="00B05A7C" w:rsidRPr="009C02BF" w:rsidRDefault="00B05A7C" w:rsidP="002259CF">
      <w:pPr>
        <w:pStyle w:val="B1"/>
        <w:rPr>
          <w:lang w:eastAsia="zh-CN"/>
        </w:rPr>
      </w:pPr>
      <w:r w:rsidRPr="009C02BF">
        <w:rPr>
          <w:lang w:eastAsia="zh-CN"/>
        </w:rPr>
        <w:t>-</w:t>
      </w:r>
      <w:r w:rsidRPr="009C02BF">
        <w:rPr>
          <w:lang w:eastAsia="zh-CN"/>
        </w:rPr>
        <w:tab/>
        <w:t>Support of UEs in RRC_INACTIVE state</w:t>
      </w:r>
      <w:r w:rsidR="000C2B38" w:rsidRPr="009C02BF">
        <w:t>, except for NB-IoT</w:t>
      </w:r>
      <w:r w:rsidRPr="009C02BF">
        <w:rPr>
          <w:lang w:eastAsia="zh-CN"/>
        </w:rPr>
        <w:t>.</w:t>
      </w:r>
    </w:p>
    <w:p w14:paraId="5EBC6A81" w14:textId="77777777" w:rsidR="000C2B38" w:rsidRPr="009C02BF" w:rsidRDefault="000C2B38" w:rsidP="000C2B38">
      <w:pPr>
        <w:pStyle w:val="B1"/>
        <w:rPr>
          <w:lang w:eastAsia="zh-CN"/>
        </w:rPr>
      </w:pPr>
      <w:bookmarkStart w:id="5282" w:name="_Toc20403390"/>
      <w:bookmarkStart w:id="5283" w:name="_Toc29372896"/>
      <w:r w:rsidRPr="009C02BF">
        <w:t>-</w:t>
      </w:r>
      <w:r w:rsidRPr="009C02BF">
        <w:tab/>
        <w:t>CIoT 5GS Optimisations for BL UEs, UEs in enhanced coverage and NB-IoT UEs (see clause 7.3a);</w:t>
      </w:r>
    </w:p>
    <w:p w14:paraId="7D4EB81E" w14:textId="77777777" w:rsidR="000C2B38" w:rsidRPr="009C02BF" w:rsidRDefault="000C2B38" w:rsidP="000C2B38">
      <w:pPr>
        <w:pStyle w:val="B1"/>
      </w:pPr>
      <w:r w:rsidRPr="009C02BF">
        <w:t>-</w:t>
      </w:r>
      <w:r w:rsidRPr="009C02BF">
        <w:tab/>
        <w:t>MO-EDT for BL UEs, UEs in enhanced coverage and NB-IoT UEs (see clause 7.3b);</w:t>
      </w:r>
    </w:p>
    <w:p w14:paraId="4FFA4E42" w14:textId="77777777" w:rsidR="000C2B38" w:rsidRPr="009C02BF" w:rsidRDefault="000C2B38" w:rsidP="000C2B38">
      <w:pPr>
        <w:pStyle w:val="B1"/>
        <w:rPr>
          <w:lang w:eastAsia="zh-CN"/>
        </w:rPr>
      </w:pPr>
      <w:r w:rsidRPr="009C02BF">
        <w:t>-</w:t>
      </w:r>
      <w:r w:rsidRPr="009C02BF">
        <w:tab/>
        <w:t>Transmission using PUR for BL UEs, UEs in enhanced coverage and NB-IoT UEs (see clause 7.3d)</w:t>
      </w:r>
      <w:r w:rsidRPr="009C02BF">
        <w:rPr>
          <w:lang w:eastAsia="zh-CN"/>
        </w:rPr>
        <w:t>.</w:t>
      </w:r>
    </w:p>
    <w:p w14:paraId="50992174" w14:textId="77777777" w:rsidR="00B05A7C" w:rsidRPr="009C02BF" w:rsidRDefault="002259CF" w:rsidP="009C26DC">
      <w:pPr>
        <w:pStyle w:val="Heading2"/>
      </w:pPr>
      <w:bookmarkStart w:id="5284" w:name="_Toc37760860"/>
      <w:bookmarkStart w:id="5285" w:name="_Toc46499101"/>
      <w:bookmarkStart w:id="5286" w:name="_Toc52491414"/>
      <w:bookmarkStart w:id="5287" w:name="_Toc163142364"/>
      <w:r w:rsidRPr="009C02BF">
        <w:t>24</w:t>
      </w:r>
      <w:r w:rsidR="00B05A7C" w:rsidRPr="009C02BF">
        <w:t>.</w:t>
      </w:r>
      <w:r w:rsidR="00B05A7C" w:rsidRPr="009C02BF">
        <w:rPr>
          <w:lang w:eastAsia="zh-CN"/>
        </w:rPr>
        <w:t>2</w:t>
      </w:r>
      <w:r w:rsidR="00B05A7C" w:rsidRPr="009C02BF">
        <w:tab/>
        <w:t>Radio Protocol Architecture</w:t>
      </w:r>
      <w:bookmarkEnd w:id="5282"/>
      <w:bookmarkEnd w:id="5283"/>
      <w:bookmarkEnd w:id="5284"/>
      <w:bookmarkEnd w:id="5285"/>
      <w:bookmarkEnd w:id="5286"/>
      <w:bookmarkEnd w:id="5287"/>
    </w:p>
    <w:p w14:paraId="1DA53310" w14:textId="77777777" w:rsidR="00B05A7C" w:rsidRPr="009C02BF"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163142365"/>
      <w:r w:rsidRPr="009C02BF">
        <w:t>24</w:t>
      </w:r>
      <w:r w:rsidR="00B05A7C" w:rsidRPr="009C02BF">
        <w:t>.</w:t>
      </w:r>
      <w:r w:rsidR="00B05A7C" w:rsidRPr="009C02BF">
        <w:rPr>
          <w:lang w:eastAsia="zh-CN"/>
        </w:rPr>
        <w:t>2</w:t>
      </w:r>
      <w:r w:rsidR="00B05A7C" w:rsidRPr="009C02BF">
        <w:t>.1</w:t>
      </w:r>
      <w:r w:rsidR="00B05A7C" w:rsidRPr="009C02BF">
        <w:tab/>
        <w:t>User Plane</w:t>
      </w:r>
      <w:bookmarkEnd w:id="5288"/>
      <w:bookmarkEnd w:id="5289"/>
      <w:bookmarkEnd w:id="5290"/>
      <w:bookmarkEnd w:id="5291"/>
      <w:bookmarkEnd w:id="5292"/>
      <w:bookmarkEnd w:id="5293"/>
    </w:p>
    <w:p w14:paraId="65A4B112" w14:textId="77777777" w:rsidR="00B05A7C" w:rsidRPr="009C02BF" w:rsidRDefault="000C2B38" w:rsidP="00B05A7C">
      <w:pPr>
        <w:rPr>
          <w:lang w:eastAsia="zh-CN"/>
        </w:rPr>
      </w:pPr>
      <w:r w:rsidRPr="009C02BF">
        <w:t>Except for NB-IoT, t</w:t>
      </w:r>
      <w:r w:rsidR="00B05A7C" w:rsidRPr="009C02BF">
        <w:t xml:space="preserve">he figure below shows the protocol stack for the user plane, where SDAP, </w:t>
      </w:r>
      <w:r w:rsidR="00B05A7C" w:rsidRPr="009C02BF">
        <w:rPr>
          <w:lang w:eastAsia="zh-CN"/>
        </w:rPr>
        <w:t xml:space="preserve">NR </w:t>
      </w:r>
      <w:r w:rsidR="00B05A7C" w:rsidRPr="009C02BF">
        <w:t xml:space="preserve">PDCP, RLC and MAC sublayers perform the functions listed in </w:t>
      </w:r>
      <w:r w:rsidR="00240D6D" w:rsidRPr="009C02BF">
        <w:t>clause</w:t>
      </w:r>
      <w:r w:rsidR="00B05A7C" w:rsidRPr="009C02BF">
        <w:t xml:space="preserve"> 6.</w:t>
      </w:r>
      <w:r w:rsidR="00B05A7C" w:rsidRPr="009C02BF">
        <w:rPr>
          <w:lang w:eastAsia="zh-CN"/>
        </w:rPr>
        <w:t>5</w:t>
      </w:r>
      <w:r w:rsidR="00B05A7C" w:rsidRPr="009C02BF">
        <w:t xml:space="preserve"> </w:t>
      </w:r>
      <w:r w:rsidR="00B05A7C" w:rsidRPr="009C02BF">
        <w:rPr>
          <w:lang w:eastAsia="zh-CN"/>
        </w:rPr>
        <w:t xml:space="preserve">of TS 38.300 </w:t>
      </w:r>
      <w:r w:rsidR="00976C0F" w:rsidRPr="009C02BF">
        <w:rPr>
          <w:lang w:eastAsia="zh-CN"/>
        </w:rPr>
        <w:t>[79]</w:t>
      </w:r>
      <w:r w:rsidR="00B05A7C" w:rsidRPr="009C02BF">
        <w:rPr>
          <w:lang w:eastAsia="zh-CN"/>
        </w:rPr>
        <w:t xml:space="preserve">, </w:t>
      </w:r>
      <w:r w:rsidR="00240D6D" w:rsidRPr="009C02BF">
        <w:t>clause</w:t>
      </w:r>
      <w:r w:rsidR="00B05A7C" w:rsidRPr="009C02BF">
        <w:t xml:space="preserve"> 6.4 of </w:t>
      </w:r>
      <w:r w:rsidR="00B05A7C" w:rsidRPr="009C02BF">
        <w:rPr>
          <w:lang w:eastAsia="zh-CN"/>
        </w:rPr>
        <w:t xml:space="preserve">TS 38.300 </w:t>
      </w:r>
      <w:r w:rsidR="00976C0F" w:rsidRPr="009C02BF">
        <w:rPr>
          <w:lang w:eastAsia="zh-CN"/>
        </w:rPr>
        <w:t>[79]</w:t>
      </w:r>
      <w:r w:rsidR="00B05A7C" w:rsidRPr="009C02BF">
        <w:rPr>
          <w:lang w:eastAsia="zh-CN"/>
        </w:rPr>
        <w:t xml:space="preserve">, </w:t>
      </w:r>
      <w:r w:rsidR="00240D6D" w:rsidRPr="009C02BF">
        <w:rPr>
          <w:lang w:eastAsia="zh-CN"/>
        </w:rPr>
        <w:t>clause</w:t>
      </w:r>
      <w:r w:rsidR="00B05A7C" w:rsidRPr="009C02BF">
        <w:rPr>
          <w:lang w:eastAsia="zh-CN"/>
        </w:rPr>
        <w:t xml:space="preserve"> 6.</w:t>
      </w:r>
      <w:bookmarkStart w:id="5294" w:name="OLE_LINK255"/>
      <w:bookmarkStart w:id="5295" w:name="OLE_LINK256"/>
      <w:r w:rsidR="00B05A7C" w:rsidRPr="009C02BF">
        <w:rPr>
          <w:lang w:eastAsia="zh-CN"/>
        </w:rPr>
        <w:t xml:space="preserve">3, and </w:t>
      </w:r>
      <w:r w:rsidR="00240D6D" w:rsidRPr="009C02BF">
        <w:rPr>
          <w:lang w:eastAsia="zh-CN"/>
        </w:rPr>
        <w:t>clause</w:t>
      </w:r>
      <w:r w:rsidR="00B05A7C" w:rsidRPr="009C02BF">
        <w:rPr>
          <w:lang w:eastAsia="zh-CN"/>
        </w:rPr>
        <w:t xml:space="preserve"> 6.2 respectively</w:t>
      </w:r>
      <w:r w:rsidR="00B05A7C" w:rsidRPr="009C02BF">
        <w:t>.</w:t>
      </w:r>
      <w:bookmarkEnd w:id="5294"/>
      <w:bookmarkEnd w:id="5295"/>
    </w:p>
    <w:p w14:paraId="7A29EB95" w14:textId="77777777" w:rsidR="00B05A7C" w:rsidRPr="009C02BF" w:rsidRDefault="00B05A7C" w:rsidP="001A3560">
      <w:pPr>
        <w:pStyle w:val="TH"/>
        <w:rPr>
          <w:lang w:eastAsia="zh-CN"/>
        </w:rPr>
      </w:pPr>
      <w:r w:rsidRPr="009C02BF">
        <w:object w:dxaOrig="3598" w:dyaOrig="2606" w14:anchorId="23D2AC6E">
          <v:shape id="_x0000_i1328" type="#_x0000_t75" style="width:180pt;height:130.5pt" o:ole="">
            <v:imagedata r:id="rId608" o:title=""/>
          </v:shape>
          <o:OLEObject Type="Embed" ProgID="Visio.Drawing.11" ShapeID="_x0000_i1328" DrawAspect="Content" ObjectID="_1773755763" r:id="rId609"/>
        </w:object>
      </w:r>
    </w:p>
    <w:p w14:paraId="353FB07C" w14:textId="77777777" w:rsidR="00B05A7C" w:rsidRPr="009C02BF" w:rsidRDefault="00B05A7C" w:rsidP="00324FF0">
      <w:pPr>
        <w:pStyle w:val="TF"/>
      </w:pPr>
      <w:r w:rsidRPr="009C02BF">
        <w:t xml:space="preserve">Figure </w:t>
      </w:r>
      <w:r w:rsidR="002259CF" w:rsidRPr="009C02BF">
        <w:t>24</w:t>
      </w:r>
      <w:r w:rsidRPr="009C02BF">
        <w:t>.2.1-1: User Plane Protocol Stack</w:t>
      </w:r>
    </w:p>
    <w:p w14:paraId="67625A8A" w14:textId="77777777" w:rsidR="000C2B38" w:rsidRPr="009C02BF" w:rsidRDefault="000C2B38" w:rsidP="000C2B38">
      <w:pPr>
        <w:rPr>
          <w:lang w:eastAsia="zh-CN"/>
        </w:rPr>
      </w:pPr>
      <w:bookmarkStart w:id="5296" w:name="_Toc20403392"/>
      <w:bookmarkStart w:id="5297" w:name="_Toc29372898"/>
      <w:r w:rsidRPr="009C02BF">
        <w:t>For NB-IoT, the protocol stack for the user plane is described in clause 4.3 where eNB should be understood as ng-eNB. PDCP, RLC and MAC sublayers perform the functions listed in clause 6.3, clause 6.2 and clause 6.1</w:t>
      </w:r>
      <w:r w:rsidRPr="009C02BF">
        <w:rPr>
          <w:lang w:eastAsia="zh-CN"/>
        </w:rPr>
        <w:t xml:space="preserve"> respectively.</w:t>
      </w:r>
    </w:p>
    <w:p w14:paraId="433843A3" w14:textId="77777777" w:rsidR="000C2B38" w:rsidRPr="009C02BF" w:rsidRDefault="000C2B38" w:rsidP="000C2B38">
      <w:pPr>
        <w:pStyle w:val="NO"/>
      </w:pPr>
      <w:r w:rsidRPr="009C02BF">
        <w:rPr>
          <w:lang w:eastAsia="zh-CN"/>
        </w:rPr>
        <w:t>NOTE 1:</w:t>
      </w:r>
      <w:r w:rsidRPr="009C02BF">
        <w:rPr>
          <w:lang w:eastAsia="zh-CN"/>
        </w:rPr>
        <w:tab/>
        <w:t xml:space="preserve">For a NB-IoT UE that only supports Control Plane CIoT 5GS Optimisation, </w:t>
      </w:r>
      <w:r w:rsidRPr="009C02BF">
        <w:t>as defined in TS 25.401</w:t>
      </w:r>
      <w:r w:rsidRPr="009C02BF">
        <w:rPr>
          <w:lang w:eastAsia="zh-CN"/>
        </w:rPr>
        <w:t xml:space="preserve"> [91], PDCP is bypassed and </w:t>
      </w:r>
      <w:r w:rsidRPr="009C02BF">
        <w:t xml:space="preserve">DTCH is not </w:t>
      </w:r>
      <w:r w:rsidRPr="009C02BF">
        <w:rPr>
          <w:rFonts w:eastAsia="SimSun"/>
          <w:lang w:eastAsia="zh-CN"/>
        </w:rPr>
        <w:t>supported</w:t>
      </w:r>
      <w:r w:rsidRPr="009C02BF">
        <w:rPr>
          <w:lang w:eastAsia="zh-CN"/>
        </w:rPr>
        <w:t>.</w:t>
      </w:r>
    </w:p>
    <w:p w14:paraId="6087A672" w14:textId="77777777" w:rsidR="000C2B38" w:rsidRPr="009C02BF" w:rsidRDefault="000C2B38" w:rsidP="000C2B38">
      <w:pPr>
        <w:pStyle w:val="NO"/>
      </w:pPr>
      <w:r w:rsidRPr="009C02BF">
        <w:rPr>
          <w:lang w:eastAsia="zh-CN"/>
        </w:rPr>
        <w:t>NOTE 2:</w:t>
      </w:r>
      <w:r w:rsidRPr="009C02BF">
        <w:rPr>
          <w:lang w:eastAsia="zh-CN"/>
        </w:rPr>
        <w:tab/>
      </w:r>
      <w:r w:rsidRPr="009C02BF">
        <w:t>For</w:t>
      </w:r>
      <w:r w:rsidRPr="009C02BF">
        <w:rPr>
          <w:lang w:eastAsia="zh-CN"/>
        </w:rPr>
        <w:t xml:space="preserve"> a</w:t>
      </w:r>
      <w:r w:rsidRPr="009C02BF">
        <w:t xml:space="preserve"> NB-IoT </w:t>
      </w:r>
      <w:r w:rsidRPr="009C02BF">
        <w:rPr>
          <w:lang w:eastAsia="zh-CN"/>
        </w:rPr>
        <w:t>UE that supports</w:t>
      </w:r>
      <w:r w:rsidRPr="009C02BF">
        <w:t xml:space="preserve"> Control Plane CIoT 5GS Optimisation</w:t>
      </w:r>
      <w:r w:rsidRPr="009C02BF">
        <w:rPr>
          <w:lang w:eastAsia="zh-CN"/>
        </w:rPr>
        <w:t xml:space="preserve"> and NG-U data transfer or User Plane </w:t>
      </w:r>
      <w:r w:rsidRPr="009C02BF">
        <w:t>CIoT 5GS Optimisation, as defined in TS 25.401</w:t>
      </w:r>
      <w:r w:rsidRPr="009C02BF">
        <w:rPr>
          <w:lang w:eastAsia="zh-CN"/>
        </w:rPr>
        <w:t xml:space="preserve"> [91]</w:t>
      </w:r>
      <w:r w:rsidRPr="009C02BF">
        <w:t xml:space="preserve">, </w:t>
      </w:r>
      <w:r w:rsidRPr="009C02BF">
        <w:rPr>
          <w:lang w:eastAsia="zh-CN"/>
        </w:rPr>
        <w:t>PDCP is also bypassed (i.e. not used) until AS security is activated.</w:t>
      </w:r>
    </w:p>
    <w:p w14:paraId="4F094246" w14:textId="77777777" w:rsidR="00B05A7C" w:rsidRPr="009C02BF" w:rsidRDefault="002259CF" w:rsidP="009C26DC">
      <w:pPr>
        <w:pStyle w:val="Heading3"/>
      </w:pPr>
      <w:bookmarkStart w:id="5298" w:name="_Toc37760862"/>
      <w:bookmarkStart w:id="5299" w:name="_Toc46499103"/>
      <w:bookmarkStart w:id="5300" w:name="_Toc52491416"/>
      <w:bookmarkStart w:id="5301" w:name="_Toc163142366"/>
      <w:r w:rsidRPr="009C02BF">
        <w:rPr>
          <w:lang w:eastAsia="zh-CN"/>
        </w:rPr>
        <w:t>24</w:t>
      </w:r>
      <w:r w:rsidR="00B05A7C" w:rsidRPr="009C02BF">
        <w:rPr>
          <w:lang w:eastAsia="zh-CN"/>
        </w:rPr>
        <w:t>.2.2</w:t>
      </w:r>
      <w:r w:rsidR="00B05A7C" w:rsidRPr="009C02BF">
        <w:rPr>
          <w:lang w:eastAsia="zh-CN"/>
        </w:rPr>
        <w:tab/>
        <w:t>Control Plane</w:t>
      </w:r>
      <w:bookmarkEnd w:id="5296"/>
      <w:bookmarkEnd w:id="5297"/>
      <w:bookmarkEnd w:id="5298"/>
      <w:bookmarkEnd w:id="5299"/>
      <w:bookmarkEnd w:id="5300"/>
      <w:bookmarkEnd w:id="5301"/>
    </w:p>
    <w:p w14:paraId="31404F9F" w14:textId="77777777" w:rsidR="00B05A7C" w:rsidRPr="009C02BF" w:rsidRDefault="000C2B38" w:rsidP="00B05A7C">
      <w:r w:rsidRPr="009C02BF">
        <w:t>Except for NB-IoT, t</w:t>
      </w:r>
      <w:r w:rsidR="00B05A7C" w:rsidRPr="009C02BF">
        <w:t>he figure below shows the protocol stack for the control plane, where:</w:t>
      </w:r>
    </w:p>
    <w:p w14:paraId="0B3B5896" w14:textId="77777777" w:rsidR="00B05A7C" w:rsidRPr="009C02BF" w:rsidRDefault="00B05A7C" w:rsidP="00B05A7C">
      <w:pPr>
        <w:pStyle w:val="B1"/>
      </w:pPr>
      <w:r w:rsidRPr="009C02BF">
        <w:t>-</w:t>
      </w:r>
      <w:r w:rsidRPr="009C02BF">
        <w:tab/>
        <w:t xml:space="preserve">NR PDCP sublayer (terminated in ng-eNB on the network side) performs the functions listed for the control plane in </w:t>
      </w:r>
      <w:r w:rsidR="00240D6D" w:rsidRPr="009C02BF">
        <w:t>clause</w:t>
      </w:r>
      <w:r w:rsidRPr="009C02BF">
        <w:t xml:space="preserve"> 6.4 of TS 38.300 </w:t>
      </w:r>
      <w:r w:rsidR="00976C0F" w:rsidRPr="009C02BF">
        <w:t>[79]</w:t>
      </w:r>
      <w:r w:rsidRPr="009C02BF">
        <w:t xml:space="preserve">. </w:t>
      </w:r>
      <w:r w:rsidR="007A6242" w:rsidRPr="009C02BF">
        <w:t>The UE uses only NR PDCP for both SRBs and DRBs when connected to 5GC</w:t>
      </w:r>
      <w:r w:rsidR="0002509F" w:rsidRPr="009C02BF">
        <w:rPr>
          <w:lang w:eastAsia="zh-CN"/>
        </w:rPr>
        <w:t>;</w:t>
      </w:r>
    </w:p>
    <w:p w14:paraId="7EC23374" w14:textId="77777777" w:rsidR="00B05A7C" w:rsidRPr="009C02BF" w:rsidRDefault="00B05A7C" w:rsidP="00B05A7C">
      <w:pPr>
        <w:pStyle w:val="B1"/>
      </w:pPr>
      <w:r w:rsidRPr="009C02BF">
        <w:t>-</w:t>
      </w:r>
      <w:r w:rsidRPr="009C02BF">
        <w:tab/>
        <w:t xml:space="preserve">RLC and MAC sublayers (terminated in ng-eNB on the network side) perform the functions listed in </w:t>
      </w:r>
      <w:r w:rsidR="00240D6D" w:rsidRPr="009C02BF">
        <w:t>clause</w:t>
      </w:r>
      <w:r w:rsidRPr="009C02BF">
        <w:t xml:space="preserve"> 6.2 and 6.1;</w:t>
      </w:r>
    </w:p>
    <w:p w14:paraId="7B3CD57C" w14:textId="77777777" w:rsidR="00B05A7C" w:rsidRPr="009C02BF" w:rsidRDefault="00B05A7C" w:rsidP="00B05A7C">
      <w:pPr>
        <w:pStyle w:val="B1"/>
      </w:pPr>
      <w:r w:rsidRPr="009C02BF">
        <w:t>-</w:t>
      </w:r>
      <w:r w:rsidRPr="009C02BF">
        <w:tab/>
        <w:t xml:space="preserve">RRC (terminated in ng-eNB on the network side) performs the functions listed in </w:t>
      </w:r>
      <w:r w:rsidR="00240D6D" w:rsidRPr="009C02BF">
        <w:t>clause</w:t>
      </w:r>
      <w:r w:rsidRPr="009C02BF">
        <w:t xml:space="preserve"> 7;</w:t>
      </w:r>
    </w:p>
    <w:p w14:paraId="67D6E90F" w14:textId="77777777" w:rsidR="00B05A7C" w:rsidRPr="009C02BF" w:rsidRDefault="00B05A7C" w:rsidP="00B05A7C">
      <w:pPr>
        <w:pStyle w:val="B1"/>
      </w:pPr>
      <w:r w:rsidRPr="009C02BF">
        <w:t>-</w:t>
      </w:r>
      <w:r w:rsidRPr="009C02BF">
        <w:tab/>
        <w:t>NAS control protocol (</w:t>
      </w:r>
      <w:bookmarkStart w:id="5302" w:name="OLE_LINK3"/>
      <w:bookmarkStart w:id="5303" w:name="OLE_LINK4"/>
      <w:bookmarkStart w:id="5304" w:name="OLE_LINK5"/>
      <w:r w:rsidRPr="009C02BF">
        <w:t>terminated in AMF on the network side</w:t>
      </w:r>
      <w:bookmarkEnd w:id="5302"/>
      <w:bookmarkEnd w:id="5303"/>
      <w:bookmarkEnd w:id="5304"/>
      <w:r w:rsidRPr="009C02BF">
        <w:t xml:space="preserve">) performs the functions listed in TS 23.501 </w:t>
      </w:r>
      <w:r w:rsidR="00976C0F" w:rsidRPr="009C02BF">
        <w:t>[82]</w:t>
      </w:r>
      <w:r w:rsidRPr="009C02BF">
        <w:t>, for instance: authentication, mobility management, security control</w:t>
      </w:r>
      <w:r w:rsidRPr="009C02BF">
        <w:rPr>
          <w:lang w:eastAsia="zh-CN"/>
        </w:rPr>
        <w:t>.</w:t>
      </w:r>
    </w:p>
    <w:bookmarkStart w:id="5305" w:name="OLE_LINK218"/>
    <w:p w14:paraId="3AB7DDC2" w14:textId="77777777" w:rsidR="00B05A7C" w:rsidRPr="009C02BF" w:rsidRDefault="007A6242" w:rsidP="001A3560">
      <w:pPr>
        <w:pStyle w:val="TH"/>
      </w:pPr>
      <w:r w:rsidRPr="009C02BF">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73755764" r:id="rId611"/>
        </w:object>
      </w:r>
      <w:bookmarkEnd w:id="5305"/>
    </w:p>
    <w:p w14:paraId="3AC3383D" w14:textId="77777777" w:rsidR="00B05A7C" w:rsidRPr="009C02BF" w:rsidRDefault="00B05A7C" w:rsidP="00324FF0">
      <w:pPr>
        <w:pStyle w:val="TF"/>
      </w:pPr>
      <w:r w:rsidRPr="009C02BF">
        <w:t xml:space="preserve">Figure </w:t>
      </w:r>
      <w:r w:rsidR="002259CF" w:rsidRPr="009C02BF">
        <w:t>24</w:t>
      </w:r>
      <w:r w:rsidRPr="009C02BF">
        <w:t>.2.2-1: Control Plane Protocol Stack</w:t>
      </w:r>
    </w:p>
    <w:p w14:paraId="6E51510D" w14:textId="77777777" w:rsidR="000C2B38" w:rsidRPr="009C02BF" w:rsidRDefault="000C2B38" w:rsidP="000C2B38">
      <w:bookmarkStart w:id="5306" w:name="_Toc20403393"/>
      <w:bookmarkStart w:id="5307" w:name="_Toc29372899"/>
      <w:r w:rsidRPr="009C02BF">
        <w:t>For NB-IoT, the protocol stack for the control plane is described in clause 4.3 where eNB and MME should be understood as ng-eNB and AMF respectively.</w:t>
      </w:r>
    </w:p>
    <w:p w14:paraId="409F5835" w14:textId="77777777" w:rsidR="000C2B38" w:rsidRPr="009C02BF" w:rsidRDefault="000C2B38" w:rsidP="000C2B38">
      <w:pPr>
        <w:pStyle w:val="B1"/>
      </w:pPr>
      <w:r w:rsidRPr="009C02BF">
        <w:t>-</w:t>
      </w:r>
      <w:r w:rsidRPr="009C02BF">
        <w:tab/>
        <w:t>PDCP sublayer (terminated in ng-eNB on the network side) performs the functions listed for the control plane in clause 6.3</w:t>
      </w:r>
      <w:r w:rsidRPr="009C02BF">
        <w:rPr>
          <w:lang w:eastAsia="zh-CN"/>
        </w:rPr>
        <w:t>;</w:t>
      </w:r>
    </w:p>
    <w:p w14:paraId="3C07C617" w14:textId="77777777" w:rsidR="000C2B38" w:rsidRPr="009C02BF" w:rsidRDefault="000C2B38" w:rsidP="000C2B38">
      <w:pPr>
        <w:pStyle w:val="B1"/>
      </w:pPr>
      <w:r w:rsidRPr="009C02BF">
        <w:lastRenderedPageBreak/>
        <w:t>-</w:t>
      </w:r>
      <w:r w:rsidRPr="009C02BF">
        <w:tab/>
        <w:t>RLC and MAC sublayers (terminated in ng-eNB on the network side) performs the functions listed for the control plane in clause 6.2 and clause 6.1 respectively</w:t>
      </w:r>
      <w:r w:rsidRPr="009C02BF">
        <w:rPr>
          <w:lang w:eastAsia="zh-CN"/>
        </w:rPr>
        <w:t>;</w:t>
      </w:r>
    </w:p>
    <w:p w14:paraId="11473C39" w14:textId="77777777" w:rsidR="000C2B38" w:rsidRPr="009C02BF" w:rsidRDefault="000C2B38" w:rsidP="000C2B38">
      <w:pPr>
        <w:pStyle w:val="B1"/>
      </w:pPr>
      <w:r w:rsidRPr="009C02BF">
        <w:t>-</w:t>
      </w:r>
      <w:r w:rsidRPr="009C02BF">
        <w:tab/>
        <w:t>RRC (terminated in ng-eNB on the network side) performs the functions listed in clause 7;</w:t>
      </w:r>
    </w:p>
    <w:p w14:paraId="74DDFE57" w14:textId="77777777" w:rsidR="000C2B38" w:rsidRPr="009C02BF" w:rsidRDefault="000C2B38" w:rsidP="000C2B38">
      <w:pPr>
        <w:pStyle w:val="B1"/>
        <w:rPr>
          <w:lang w:eastAsia="zh-CN"/>
        </w:rPr>
      </w:pPr>
      <w:r w:rsidRPr="009C02BF">
        <w:t>-</w:t>
      </w:r>
      <w:r w:rsidRPr="009C02BF">
        <w:tab/>
        <w:t>NAS control protocol (terminated in AMF on the network side) performs the functions listed in TS 24.501 [91]</w:t>
      </w:r>
      <w:r w:rsidRPr="009C02BF">
        <w:rPr>
          <w:lang w:eastAsia="zh-CN"/>
        </w:rPr>
        <w:t>.</w:t>
      </w:r>
    </w:p>
    <w:p w14:paraId="0373532F" w14:textId="77777777" w:rsidR="000C2B38" w:rsidRPr="009C02BF" w:rsidRDefault="000C2B38" w:rsidP="000C2B38">
      <w:pPr>
        <w:pStyle w:val="NO"/>
      </w:pPr>
      <w:r w:rsidRPr="009C02BF">
        <w:t>NOTE:</w:t>
      </w:r>
      <w:r w:rsidRPr="009C02BF">
        <w:tab/>
        <w:t xml:space="preserve">For a NB-IoT UE that </w:t>
      </w:r>
      <w:r w:rsidRPr="009C02BF">
        <w:rPr>
          <w:rFonts w:eastAsia="SimSun"/>
          <w:lang w:eastAsia="zh-CN"/>
        </w:rPr>
        <w:t>only</w:t>
      </w:r>
      <w:r w:rsidRPr="009C02BF">
        <w:t xml:space="preserve"> supports Control Plane CIoT 5GS Optimisation, as defined in TS 24.501</w:t>
      </w:r>
      <w:r w:rsidRPr="009C02BF">
        <w:rPr>
          <w:rFonts w:eastAsia="SimSun"/>
          <w:lang w:eastAsia="zh-CN"/>
        </w:rPr>
        <w:t xml:space="preserve"> </w:t>
      </w:r>
      <w:r w:rsidRPr="009C02BF">
        <w:t>[91], PDCP is bypassed. For a NB-IoT UE that supports Control Plane CIoT 5GS Optimisation and NG-U data transfer or User Plane CIoT 5GS Optimisation, as defined in TS 24.501</w:t>
      </w:r>
      <w:r w:rsidRPr="009C02BF">
        <w:rPr>
          <w:rFonts w:eastAsia="SimSun"/>
          <w:lang w:eastAsia="zh-CN"/>
        </w:rPr>
        <w:t xml:space="preserve"> </w:t>
      </w:r>
      <w:r w:rsidRPr="009C02BF">
        <w:t>[91], PDCP is not used until AS security is activated.</w:t>
      </w:r>
    </w:p>
    <w:p w14:paraId="7A4AE40C" w14:textId="77777777" w:rsidR="00B05A7C" w:rsidRPr="009C02BF" w:rsidRDefault="001A3560" w:rsidP="009C26DC">
      <w:pPr>
        <w:pStyle w:val="Heading2"/>
        <w:rPr>
          <w:lang w:eastAsia="zh-CN"/>
        </w:rPr>
      </w:pPr>
      <w:bookmarkStart w:id="5308" w:name="_Toc37760863"/>
      <w:bookmarkStart w:id="5309" w:name="_Toc46499104"/>
      <w:bookmarkStart w:id="5310" w:name="_Toc52491417"/>
      <w:bookmarkStart w:id="5311" w:name="_Toc163142367"/>
      <w:r w:rsidRPr="009C02BF">
        <w:t>24</w:t>
      </w:r>
      <w:r w:rsidR="00B05A7C" w:rsidRPr="009C02BF">
        <w:t>.</w:t>
      </w:r>
      <w:r w:rsidR="00B05A7C" w:rsidRPr="009C02BF">
        <w:rPr>
          <w:lang w:eastAsia="zh-CN"/>
        </w:rPr>
        <w:t>3</w:t>
      </w:r>
      <w:r w:rsidR="00B05A7C" w:rsidRPr="009C02BF">
        <w:tab/>
        <w:t>Layer 2</w:t>
      </w:r>
      <w:bookmarkEnd w:id="5306"/>
      <w:bookmarkEnd w:id="5307"/>
      <w:bookmarkEnd w:id="5308"/>
      <w:bookmarkEnd w:id="5309"/>
      <w:bookmarkEnd w:id="5310"/>
      <w:bookmarkEnd w:id="5311"/>
    </w:p>
    <w:p w14:paraId="261BA67C" w14:textId="77777777" w:rsidR="00B05A7C" w:rsidRPr="009C02BF" w:rsidRDefault="000C2B38" w:rsidP="00B05A7C">
      <w:r w:rsidRPr="009C02BF">
        <w:t>Except for NB-IoT, t</w:t>
      </w:r>
      <w:r w:rsidR="00B05A7C" w:rsidRPr="009C02BF">
        <w:t xml:space="preserve">he layer 2 of </w:t>
      </w:r>
      <w:r w:rsidR="00B05A7C" w:rsidRPr="009C02BF">
        <w:rPr>
          <w:lang w:eastAsia="zh-CN"/>
        </w:rPr>
        <w:t xml:space="preserve">E-UTRA connected to 5GC </w:t>
      </w:r>
      <w:r w:rsidR="00B05A7C" w:rsidRPr="009C02BF">
        <w:t xml:space="preserve">is split into the following sublayers: Medium Access Control (MAC), Radio Link Control (RLC), </w:t>
      </w:r>
      <w:r w:rsidR="004F2F35" w:rsidRPr="009C02BF">
        <w:t xml:space="preserve">NR </w:t>
      </w:r>
      <w:r w:rsidR="00B05A7C" w:rsidRPr="009C02BF">
        <w:t>Packet Data Convergence Protocol (PDCP) and Service Data Adaptation Protocol (SDAP)</w:t>
      </w:r>
      <w:r w:rsidR="00924E87" w:rsidRPr="009C02BF">
        <w:t>.</w:t>
      </w:r>
    </w:p>
    <w:p w14:paraId="0DCE9BEC" w14:textId="77777777" w:rsidR="00B05A7C" w:rsidRPr="009C02BF" w:rsidRDefault="00B05A7C" w:rsidP="00B05A7C">
      <w:pPr>
        <w:pStyle w:val="B1"/>
      </w:pPr>
      <w:r w:rsidRPr="009C02BF">
        <w:t>-</w:t>
      </w:r>
      <w:r w:rsidRPr="009C02BF">
        <w:tab/>
        <w:t xml:space="preserve">The physical layer offers to the MAC sublayer transport channels, see </w:t>
      </w:r>
      <w:r w:rsidR="00240D6D" w:rsidRPr="009C02BF">
        <w:t>clause</w:t>
      </w:r>
      <w:r w:rsidRPr="009C02BF">
        <w:t xml:space="preserve"> 5;</w:t>
      </w:r>
    </w:p>
    <w:p w14:paraId="4A405B0A" w14:textId="77777777" w:rsidR="00B05A7C" w:rsidRPr="009C02BF" w:rsidRDefault="00B05A7C" w:rsidP="00B05A7C">
      <w:pPr>
        <w:pStyle w:val="B1"/>
      </w:pPr>
      <w:r w:rsidRPr="009C02BF">
        <w:t>-</w:t>
      </w:r>
      <w:r w:rsidRPr="009C02BF">
        <w:tab/>
        <w:t xml:space="preserve">The MAC sublayer offers to the RLC sublayer logical channels, see </w:t>
      </w:r>
      <w:r w:rsidR="00240D6D" w:rsidRPr="009C02BF">
        <w:t>clause</w:t>
      </w:r>
      <w:r w:rsidRPr="009C02BF">
        <w:t xml:space="preserve"> 6.1;</w:t>
      </w:r>
    </w:p>
    <w:p w14:paraId="21F17237" w14:textId="77777777" w:rsidR="00B05A7C" w:rsidRPr="009C02BF" w:rsidRDefault="00B05A7C" w:rsidP="00B05A7C">
      <w:pPr>
        <w:pStyle w:val="B1"/>
      </w:pPr>
      <w:r w:rsidRPr="009C02BF">
        <w:t>-</w:t>
      </w:r>
      <w:r w:rsidRPr="009C02BF">
        <w:tab/>
        <w:t>The RLC sublayer offers to</w:t>
      </w:r>
      <w:r w:rsidRPr="009C02BF" w:rsidDel="00EF15BC">
        <w:t xml:space="preserve"> </w:t>
      </w:r>
      <w:r w:rsidRPr="009C02BF">
        <w:t xml:space="preserve">the </w:t>
      </w:r>
      <w:r w:rsidR="004F2F35" w:rsidRPr="009C02BF">
        <w:t xml:space="preserve">NR </w:t>
      </w:r>
      <w:r w:rsidRPr="009C02BF">
        <w:t xml:space="preserve">PDCP sublayer RLC channels, see </w:t>
      </w:r>
      <w:r w:rsidR="00240D6D" w:rsidRPr="009C02BF">
        <w:t>clause</w:t>
      </w:r>
      <w:r w:rsidRPr="009C02BF">
        <w:t xml:space="preserve"> 6.2;</w:t>
      </w:r>
    </w:p>
    <w:p w14:paraId="46B76AD1" w14:textId="77777777" w:rsidR="00B05A7C" w:rsidRPr="009C02BF" w:rsidRDefault="00B05A7C" w:rsidP="00B05A7C">
      <w:pPr>
        <w:pStyle w:val="B1"/>
      </w:pPr>
      <w:r w:rsidRPr="009C02BF">
        <w:t>-</w:t>
      </w:r>
      <w:r w:rsidRPr="009C02BF">
        <w:tab/>
        <w:t>The NR PDCP sublayer offers to</w:t>
      </w:r>
      <w:r w:rsidRPr="009C02BF" w:rsidDel="00EF15BC">
        <w:t xml:space="preserve"> </w:t>
      </w:r>
      <w:r w:rsidRPr="009C02BF">
        <w:t xml:space="preserve">the SDAP sublayer data radio bearers, and offers to the RRC sublayer signalling radio bearers, see TS 38.323 </w:t>
      </w:r>
      <w:r w:rsidR="00976C0F" w:rsidRPr="009C02BF">
        <w:t>[81]</w:t>
      </w:r>
      <w:r w:rsidRPr="009C02BF">
        <w:t>;</w:t>
      </w:r>
    </w:p>
    <w:p w14:paraId="0589AEAB" w14:textId="77777777" w:rsidR="00B05A7C" w:rsidRPr="009C02BF" w:rsidRDefault="00B05A7C" w:rsidP="00B05A7C">
      <w:pPr>
        <w:pStyle w:val="B1"/>
      </w:pPr>
      <w:r w:rsidRPr="009C02BF">
        <w:t>-</w:t>
      </w:r>
      <w:r w:rsidRPr="009C02BF">
        <w:tab/>
        <w:t>The SDAP sublayer offers to</w:t>
      </w:r>
      <w:r w:rsidRPr="009C02BF" w:rsidDel="00EF15BC">
        <w:t xml:space="preserve"> </w:t>
      </w:r>
      <w:r w:rsidRPr="009C02BF">
        <w:t xml:space="preserve">5GC QoS flows, see TS 37.324 </w:t>
      </w:r>
      <w:r w:rsidR="00976C0F" w:rsidRPr="009C02BF">
        <w:t>[80]</w:t>
      </w:r>
      <w:r w:rsidRPr="009C02BF">
        <w:t>.</w:t>
      </w:r>
    </w:p>
    <w:p w14:paraId="0DFE8854" w14:textId="77777777" w:rsidR="000C2B38" w:rsidRPr="009C02BF" w:rsidRDefault="000C2B38" w:rsidP="000C2B38">
      <w:bookmarkStart w:id="5312" w:name="_Toc20403394"/>
      <w:bookmarkStart w:id="5313" w:name="_Toc29372900"/>
      <w:r w:rsidRPr="009C02BF">
        <w:t xml:space="preserve">For NB-IoT, the layer 2 of </w:t>
      </w:r>
      <w:r w:rsidRPr="009C02BF">
        <w:rPr>
          <w:lang w:eastAsia="zh-CN"/>
        </w:rPr>
        <w:t xml:space="preserve">E-UTRA connected to 5GC </w:t>
      </w:r>
      <w:r w:rsidRPr="009C02BF">
        <w:t>is split into the following sublayers: Medium Access Control (MAC), Radio Link Control (RLC), and Packet Data Convergence Protocol (PDCP).</w:t>
      </w:r>
    </w:p>
    <w:p w14:paraId="78C0A673" w14:textId="77777777" w:rsidR="000C2B38" w:rsidRPr="009C02BF" w:rsidRDefault="000C2B38" w:rsidP="000C2B38">
      <w:pPr>
        <w:pStyle w:val="B1"/>
      </w:pPr>
      <w:r w:rsidRPr="009C02BF">
        <w:t>-</w:t>
      </w:r>
      <w:r w:rsidRPr="009C02BF">
        <w:tab/>
        <w:t>The physical layer offers to the MAC sublayer transport channels, see clause 5;</w:t>
      </w:r>
    </w:p>
    <w:p w14:paraId="11BE82DD" w14:textId="77777777" w:rsidR="000C2B38" w:rsidRPr="009C02BF" w:rsidRDefault="000C2B38" w:rsidP="000C2B38">
      <w:pPr>
        <w:pStyle w:val="B1"/>
      </w:pPr>
      <w:r w:rsidRPr="009C02BF">
        <w:t>-</w:t>
      </w:r>
      <w:r w:rsidRPr="009C02BF">
        <w:tab/>
        <w:t>The MAC sublayer offers to the RLC sublayer logical channels, see clause 6.1;</w:t>
      </w:r>
    </w:p>
    <w:p w14:paraId="54AF2024" w14:textId="77777777" w:rsidR="000C2B38" w:rsidRPr="009C02BF" w:rsidRDefault="000C2B38" w:rsidP="000C2B38">
      <w:pPr>
        <w:pStyle w:val="B1"/>
      </w:pPr>
      <w:r w:rsidRPr="009C02BF">
        <w:t>-</w:t>
      </w:r>
      <w:r w:rsidRPr="009C02BF">
        <w:tab/>
        <w:t>The RLC sublayer offers to</w:t>
      </w:r>
      <w:r w:rsidRPr="009C02BF" w:rsidDel="00EF15BC">
        <w:t xml:space="preserve"> </w:t>
      </w:r>
      <w:r w:rsidRPr="009C02BF">
        <w:t>the PDCP sublayer RLC channels, see clause 6.2;</w:t>
      </w:r>
    </w:p>
    <w:p w14:paraId="5D70E655" w14:textId="77777777" w:rsidR="000C2B38" w:rsidRPr="009C02BF" w:rsidRDefault="000C2B38" w:rsidP="000C2B38">
      <w:pPr>
        <w:pStyle w:val="B1"/>
      </w:pPr>
      <w:r w:rsidRPr="009C02BF">
        <w:t>-</w:t>
      </w:r>
      <w:r w:rsidRPr="009C02BF">
        <w:tab/>
        <w:t>The PDCP sublayer offers to</w:t>
      </w:r>
      <w:r w:rsidRPr="009C02BF" w:rsidDel="00EF15BC">
        <w:t xml:space="preserve"> </w:t>
      </w:r>
      <w:r w:rsidRPr="009C02BF">
        <w:t>the 5GC QoS flows data radio bearers, and offers to the RRC sublayer signalling radio bearers, see clause 6.3.</w:t>
      </w:r>
    </w:p>
    <w:p w14:paraId="4F41423D" w14:textId="77777777" w:rsidR="00B05A7C" w:rsidRPr="009C02BF" w:rsidRDefault="001A3560" w:rsidP="009C26DC">
      <w:pPr>
        <w:pStyle w:val="Heading2"/>
        <w:rPr>
          <w:lang w:eastAsia="zh-CN"/>
        </w:rPr>
      </w:pPr>
      <w:bookmarkStart w:id="5314" w:name="_Toc37760864"/>
      <w:bookmarkStart w:id="5315" w:name="_Toc46499105"/>
      <w:bookmarkStart w:id="5316" w:name="_Toc52491418"/>
      <w:bookmarkStart w:id="5317" w:name="_Toc163142368"/>
      <w:r w:rsidRPr="009C02BF">
        <w:t>24</w:t>
      </w:r>
      <w:r w:rsidR="00B05A7C" w:rsidRPr="009C02BF">
        <w:t>.</w:t>
      </w:r>
      <w:r w:rsidR="00B05A7C" w:rsidRPr="009C02BF">
        <w:rPr>
          <w:lang w:eastAsia="zh-CN"/>
        </w:rPr>
        <w:t>4</w:t>
      </w:r>
      <w:r w:rsidR="00B05A7C" w:rsidRPr="009C02BF">
        <w:tab/>
      </w:r>
      <w:r w:rsidR="00B05A7C" w:rsidRPr="009C02BF">
        <w:rPr>
          <w:lang w:eastAsia="zh-CN"/>
        </w:rPr>
        <w:t>CN Selection</w:t>
      </w:r>
      <w:bookmarkEnd w:id="5312"/>
      <w:bookmarkEnd w:id="5313"/>
      <w:bookmarkEnd w:id="5314"/>
      <w:bookmarkEnd w:id="5315"/>
      <w:bookmarkEnd w:id="5316"/>
      <w:bookmarkEnd w:id="5317"/>
    </w:p>
    <w:p w14:paraId="15970590" w14:textId="77777777" w:rsidR="00B05A7C" w:rsidRPr="009C02BF" w:rsidRDefault="00B05A7C" w:rsidP="00B05A7C">
      <w:pPr>
        <w:rPr>
          <w:lang w:eastAsia="zh-CN"/>
        </w:rPr>
      </w:pPr>
      <w:r w:rsidRPr="009C02BF">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9C02BF">
        <w:rPr>
          <w:lang w:eastAsia="zh-CN"/>
        </w:rPr>
        <w:t xml:space="preserve"> and in addition for </w:t>
      </w:r>
      <w:r w:rsidR="004846E5" w:rsidRPr="009C02BF">
        <w:rPr>
          <w:lang w:eastAsia="zh-CN"/>
        </w:rPr>
        <w:t xml:space="preserve">BL UEs, UEs in enhanced coverage and </w:t>
      </w:r>
      <w:r w:rsidR="000C2B38" w:rsidRPr="009C02BF">
        <w:rPr>
          <w:lang w:eastAsia="zh-CN"/>
        </w:rPr>
        <w:t>NB-IoT</w:t>
      </w:r>
      <w:r w:rsidR="00EC11C9" w:rsidRPr="009C02BF">
        <w:rPr>
          <w:lang w:eastAsia="zh-CN"/>
        </w:rPr>
        <w:t xml:space="preserve"> UEs</w:t>
      </w:r>
      <w:r w:rsidR="000C2B38" w:rsidRPr="009C02BF">
        <w:rPr>
          <w:lang w:eastAsia="zh-CN"/>
        </w:rPr>
        <w:t>, the supported CIoT features</w:t>
      </w:r>
      <w:r w:rsidRPr="009C02BF">
        <w:rPr>
          <w:lang w:eastAsia="zh-CN"/>
        </w:rPr>
        <w:t>. The UE NAS layer indicates selected CN type (if available) with selected PLMN during PLMN selection procedure, as defined in TS 36.304 [11].</w:t>
      </w:r>
    </w:p>
    <w:p w14:paraId="5DBD3243" w14:textId="77777777" w:rsidR="00B05A7C" w:rsidRPr="009C02BF"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163142369"/>
      <w:r w:rsidRPr="009C02BF">
        <w:rPr>
          <w:lang w:eastAsia="zh-CN"/>
        </w:rPr>
        <w:t>24</w:t>
      </w:r>
      <w:r w:rsidR="00B05A7C" w:rsidRPr="009C02BF">
        <w:t>.5</w:t>
      </w:r>
      <w:r w:rsidR="00B05A7C" w:rsidRPr="009C02BF">
        <w:tab/>
        <w:t>Mobility</w:t>
      </w:r>
      <w:bookmarkEnd w:id="5318"/>
      <w:bookmarkEnd w:id="5319"/>
      <w:bookmarkEnd w:id="5320"/>
      <w:bookmarkEnd w:id="5321"/>
      <w:bookmarkEnd w:id="5322"/>
      <w:bookmarkEnd w:id="5323"/>
    </w:p>
    <w:p w14:paraId="3E3E2316" w14:textId="77777777" w:rsidR="00B05A7C" w:rsidRPr="009C02BF" w:rsidRDefault="00512BDF" w:rsidP="00B05A7C">
      <w:pPr>
        <w:rPr>
          <w:lang w:eastAsia="zh-CN"/>
        </w:rPr>
      </w:pPr>
      <w:r w:rsidRPr="009C02BF">
        <w:rPr>
          <w:lang w:eastAsia="zh-CN"/>
        </w:rPr>
        <w:t>Intra-EUTRA inter-system Handover (i.e., handover between E-UTRA connected to 5GC and E-UTRA connected to EPC) is described in clause 10.2.2c and</w:t>
      </w:r>
      <w:r w:rsidR="00B05A7C" w:rsidRPr="009C02BF">
        <w:rPr>
          <w:lang w:eastAsia="zh-CN"/>
        </w:rPr>
        <w:t xml:space="preserve"> in TS 23.502 </w:t>
      </w:r>
      <w:r w:rsidR="00976C0F" w:rsidRPr="009C02BF">
        <w:rPr>
          <w:lang w:eastAsia="zh-CN"/>
        </w:rPr>
        <w:t>[83]</w:t>
      </w:r>
      <w:r w:rsidR="00B05A7C" w:rsidRPr="009C02BF">
        <w:rPr>
          <w:lang w:eastAsia="zh-CN"/>
        </w:rPr>
        <w:t>.</w:t>
      </w:r>
    </w:p>
    <w:p w14:paraId="70D4C84C" w14:textId="711B63F9" w:rsidR="00E23A84" w:rsidRPr="009C02BF" w:rsidRDefault="003528D2" w:rsidP="00E23A84">
      <w:pPr>
        <w:rPr>
          <w:lang w:eastAsia="zh-CN"/>
        </w:rPr>
      </w:pPr>
      <w:r w:rsidRPr="009C02BF">
        <w:rPr>
          <w:lang w:eastAsia="zh-CN"/>
        </w:rPr>
        <w:t xml:space="preserve">Neither </w:t>
      </w:r>
      <w:r w:rsidR="00E23A84" w:rsidRPr="009C02BF">
        <w:rPr>
          <w:lang w:eastAsia="zh-CN"/>
        </w:rPr>
        <w:t xml:space="preserve">DAPS Handover </w:t>
      </w:r>
      <w:r w:rsidRPr="009C02BF">
        <w:rPr>
          <w:lang w:eastAsia="zh-CN"/>
        </w:rPr>
        <w:t>nor Conditional Handover are</w:t>
      </w:r>
      <w:r w:rsidR="00E23A84" w:rsidRPr="009C02BF">
        <w:rPr>
          <w:lang w:eastAsia="zh-CN"/>
        </w:rPr>
        <w:t xml:space="preserve"> supported for E-UTRA connected to 5GC.</w:t>
      </w:r>
    </w:p>
    <w:p w14:paraId="2E150C7D" w14:textId="77777777" w:rsidR="00D14695" w:rsidRPr="009C02BF" w:rsidRDefault="00D14695" w:rsidP="00D14695">
      <w:pPr>
        <w:rPr>
          <w:noProof/>
          <w:lang w:eastAsia="zh-CN"/>
        </w:rPr>
      </w:pPr>
      <w:r w:rsidRPr="009C02BF">
        <w:rPr>
          <w:lang w:eastAsia="zh-CN"/>
        </w:rPr>
        <w:t xml:space="preserve">The inter-RAT intra-5GC Handover (i.e., handover between E-UTRA connected to 5GC and NR connected to 5GC) is described in </w:t>
      </w:r>
      <w:r w:rsidR="00540D9B" w:rsidRPr="009C02BF">
        <w:rPr>
          <w:lang w:eastAsia="zh-CN"/>
        </w:rPr>
        <w:t>clause</w:t>
      </w:r>
      <w:r w:rsidRPr="009C02BF">
        <w:rPr>
          <w:lang w:eastAsia="zh-CN"/>
        </w:rPr>
        <w:t xml:space="preserve"> </w:t>
      </w:r>
      <w:r w:rsidRPr="009C02BF">
        <w:t>9.3.1.2 of TS 38.300 [79]</w:t>
      </w:r>
      <w:r w:rsidRPr="009C02BF">
        <w:rPr>
          <w:lang w:eastAsia="zh-CN"/>
        </w:rPr>
        <w:t>.</w:t>
      </w:r>
    </w:p>
    <w:p w14:paraId="788CDB11" w14:textId="77777777" w:rsidR="00B05A7C" w:rsidRPr="009C02BF" w:rsidRDefault="00B05A7C" w:rsidP="00B05A7C">
      <w:pPr>
        <w:rPr>
          <w:rFonts w:cs="Arial"/>
        </w:rPr>
      </w:pPr>
      <w:r w:rsidRPr="009C02BF">
        <w:rPr>
          <w:lang w:eastAsia="zh-CN"/>
        </w:rPr>
        <w:t>Inter-RAT</w:t>
      </w:r>
      <w:r w:rsidRPr="009C02BF">
        <w:rPr>
          <w:rFonts w:cs="Arial"/>
        </w:rPr>
        <w:t xml:space="preserve"> handover to/from GERAN/UTRAN/CDMA2000 and cell change order to GERAN with NACC are not supported, and CS fallback described in </w:t>
      </w:r>
      <w:r w:rsidR="00240D6D" w:rsidRPr="009C02BF">
        <w:rPr>
          <w:rFonts w:cs="Arial"/>
        </w:rPr>
        <w:t>clause</w:t>
      </w:r>
      <w:r w:rsidRPr="009C02BF">
        <w:rPr>
          <w:rFonts w:cs="Arial"/>
        </w:rPr>
        <w:t xml:space="preserve"> 10.2.5 is not applied except for the functionality of release with redirection to GERAN/UTRAN.</w:t>
      </w:r>
    </w:p>
    <w:p w14:paraId="4EBD1C34" w14:textId="77777777" w:rsidR="00B05A7C" w:rsidRPr="009C02BF" w:rsidRDefault="00B05A7C" w:rsidP="00B05A7C">
      <w:pPr>
        <w:rPr>
          <w:rFonts w:cs="Arial"/>
        </w:rPr>
      </w:pPr>
      <w:r w:rsidRPr="009C02BF">
        <w:rPr>
          <w:rFonts w:cs="Arial"/>
        </w:rPr>
        <w:t>The following mobility procedures are supported:</w:t>
      </w:r>
    </w:p>
    <w:p w14:paraId="47EFC8A3" w14:textId="77777777" w:rsidR="00B05A7C" w:rsidRPr="009C02BF" w:rsidRDefault="00B05A7C" w:rsidP="00B05A7C">
      <w:pPr>
        <w:pStyle w:val="B1"/>
      </w:pPr>
      <w:r w:rsidRPr="009C02BF">
        <w:lastRenderedPageBreak/>
        <w:t>-</w:t>
      </w:r>
      <w:r w:rsidRPr="009C02BF">
        <w:tab/>
        <w:t>RRC Connection Release with Redirection to GERAN/UTRAN/CDMA2000/EUTRAN;</w:t>
      </w:r>
    </w:p>
    <w:p w14:paraId="54F0F592" w14:textId="77777777" w:rsidR="00B05A7C" w:rsidRPr="009C02BF" w:rsidRDefault="00B05A7C" w:rsidP="00B05A7C">
      <w:pPr>
        <w:pStyle w:val="B1"/>
      </w:pPr>
      <w:r w:rsidRPr="009C02BF">
        <w:t>-</w:t>
      </w:r>
      <w:r w:rsidRPr="009C02BF">
        <w:tab/>
        <w:t>Cell Change Order to GERAN without NACC.</w:t>
      </w:r>
    </w:p>
    <w:p w14:paraId="3B09D282" w14:textId="77777777" w:rsidR="001A2E9F" w:rsidRPr="009C02BF" w:rsidRDefault="001A2E9F" w:rsidP="001A2E9F">
      <w:r w:rsidRPr="009C02BF">
        <w:t xml:space="preserve">When the UE is connected to E-UTRA/5GC, inter system fallback towards E-UTRAN is performed when 5GC does not support </w:t>
      </w:r>
      <w:r w:rsidR="00290A83" w:rsidRPr="009C02BF">
        <w:t>some services, see TS 23.501 [82]</w:t>
      </w:r>
      <w:r w:rsidRPr="009C02BF">
        <w:t xml:space="preserve">. Depending on factors such as CN interface availability, network configuration and radio conditions, the fallback procedure results in either </w:t>
      </w:r>
      <w:r w:rsidR="004F2F35" w:rsidRPr="009C02BF">
        <w:t xml:space="preserve">RRC </w:t>
      </w:r>
      <w:r w:rsidRPr="009C02BF">
        <w:t xml:space="preserve">CONNECTED state mobility (handover procedure) or </w:t>
      </w:r>
      <w:r w:rsidR="004F2F35" w:rsidRPr="009C02BF">
        <w:t xml:space="preserve">RRC </w:t>
      </w:r>
      <w:r w:rsidRPr="009C02BF">
        <w:t>IDLE state mobility (redirection)</w:t>
      </w:r>
      <w:r w:rsidR="004F2F35" w:rsidRPr="009C02BF">
        <w:t>,</w:t>
      </w:r>
      <w:r w:rsidRPr="009C02BF">
        <w:t xml:space="preserve"> see TS 23.501 [82] and TS 36.331 [16].</w:t>
      </w:r>
    </w:p>
    <w:p w14:paraId="02DD915C" w14:textId="77777777" w:rsidR="001A2E9F" w:rsidRPr="009C02BF" w:rsidRDefault="000C2B38" w:rsidP="001A2E9F">
      <w:r w:rsidRPr="009C02BF">
        <w:t>Except for NB-IoT, i</w:t>
      </w:r>
      <w:r w:rsidR="001A2E9F" w:rsidRPr="009C02BF">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9C02BF">
        <w:t>m</w:t>
      </w:r>
      <w:r w:rsidR="001A2E9F" w:rsidRPr="009C02BF">
        <w:t>essage.</w:t>
      </w:r>
    </w:p>
    <w:p w14:paraId="091E1885" w14:textId="77777777" w:rsidR="00B05A7C" w:rsidRPr="009C02BF" w:rsidRDefault="00B05A7C" w:rsidP="00B05A7C">
      <w:pPr>
        <w:rPr>
          <w:noProof/>
        </w:rPr>
      </w:pPr>
      <w:r w:rsidRPr="009C02BF">
        <w:rPr>
          <w:noProof/>
        </w:rPr>
        <w:t>The mobility in RRC_INACTIV</w:t>
      </w:r>
      <w:r w:rsidR="009E6B0A" w:rsidRPr="009C02BF">
        <w:rPr>
          <w:noProof/>
        </w:rPr>
        <w:t xml:space="preserve">E is described in </w:t>
      </w:r>
      <w:r w:rsidR="00540D9B" w:rsidRPr="009C02BF">
        <w:rPr>
          <w:noProof/>
        </w:rPr>
        <w:t>clause</w:t>
      </w:r>
      <w:r w:rsidR="009E6B0A" w:rsidRPr="009C02BF">
        <w:rPr>
          <w:noProof/>
        </w:rPr>
        <w:t xml:space="preserve"> 10.1.9</w:t>
      </w:r>
      <w:r w:rsidRPr="009C02BF">
        <w:rPr>
          <w:noProof/>
        </w:rPr>
        <w:t>.</w:t>
      </w:r>
    </w:p>
    <w:p w14:paraId="629F4C3B" w14:textId="77777777" w:rsidR="00B05A7C" w:rsidRPr="009C02BF" w:rsidRDefault="00B05A7C" w:rsidP="00B05A7C">
      <w:pPr>
        <w:rPr>
          <w:noProof/>
        </w:rPr>
      </w:pPr>
      <w:r w:rsidRPr="009C02BF">
        <w:t>For E-UTRA connected to 5GC, in RRC_IDLE the UE monitors the PCCH for CN-initiated paging information, in RRC_INACTIVE</w:t>
      </w:r>
      <w:r w:rsidR="000C2B38" w:rsidRPr="009C02BF">
        <w:t>, except for NB-IoT,</w:t>
      </w:r>
      <w:r w:rsidRPr="009C02BF">
        <w:t xml:space="preserve"> the UE monitors the PCCH for RAN-initiated and CN-initiated paging information. </w:t>
      </w:r>
      <w:r w:rsidR="00001FC1" w:rsidRPr="009C02BF">
        <w:t xml:space="preserve">The </w:t>
      </w:r>
      <w:r w:rsidRPr="009C02BF">
        <w:t>RAN</w:t>
      </w:r>
      <w:r w:rsidR="00001FC1" w:rsidRPr="009C02BF">
        <w:t>-initiated</w:t>
      </w:r>
      <w:r w:rsidRPr="009C02BF">
        <w:t xml:space="preserve"> and </w:t>
      </w:r>
      <w:r w:rsidR="00001FC1" w:rsidRPr="009C02BF">
        <w:t xml:space="preserve">CN-initiated </w:t>
      </w:r>
      <w:r w:rsidRPr="009C02BF">
        <w:t xml:space="preserve">paging occasions overlap and the same paging mechanism is used </w:t>
      </w:r>
      <w:r w:rsidR="00001FC1" w:rsidRPr="009C02BF">
        <w:t>for both</w:t>
      </w:r>
      <w:r w:rsidRPr="009C02BF">
        <w:t xml:space="preserve">. </w:t>
      </w:r>
      <w:r w:rsidR="000C2B38" w:rsidRPr="009C02BF">
        <w:t>Except for BL UEs, UEs in enhanced coverage and NB-IoT UEs, t</w:t>
      </w:r>
      <w:r w:rsidRPr="009C02BF">
        <w:t>he extended DRX (eDRX) is not used for E-UTRA connected to 5GC.</w:t>
      </w:r>
      <w:r w:rsidR="000C2B38" w:rsidRPr="009C02BF">
        <w:t xml:space="preserve"> </w:t>
      </w:r>
      <w:r w:rsidR="004846E5" w:rsidRPr="009C02BF">
        <w:t xml:space="preserve">For BL UEs and UEs in enhanced coverage in RRC_INACTIVE, extended DRX cycles up to 10.24 s without PTW are supported. </w:t>
      </w:r>
      <w:r w:rsidR="000C2B38" w:rsidRPr="009C02BF">
        <w:t>The paging optimisation in clause 23.13 is also applicable, where AMF shall be considered instead of MME and ng-eNB shall be considered instead of eNB.</w:t>
      </w:r>
    </w:p>
    <w:p w14:paraId="143C60D3" w14:textId="77777777" w:rsidR="00B05A7C" w:rsidRPr="009C02BF"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163142370"/>
      <w:r w:rsidRPr="009C02BF">
        <w:rPr>
          <w:lang w:eastAsia="zh-CN"/>
        </w:rPr>
        <w:t>24</w:t>
      </w:r>
      <w:r w:rsidR="00B05A7C" w:rsidRPr="009C02BF">
        <w:t>.</w:t>
      </w:r>
      <w:r w:rsidR="00B05A7C" w:rsidRPr="009C02BF">
        <w:rPr>
          <w:lang w:eastAsia="zh-CN"/>
        </w:rPr>
        <w:t>6</w:t>
      </w:r>
      <w:r w:rsidR="00B05A7C" w:rsidRPr="009C02BF">
        <w:tab/>
      </w:r>
      <w:r w:rsidR="00B05A7C" w:rsidRPr="009C02BF">
        <w:rPr>
          <w:lang w:eastAsia="zh-CN"/>
        </w:rPr>
        <w:t>Slicing</w:t>
      </w:r>
      <w:bookmarkEnd w:id="5324"/>
      <w:bookmarkEnd w:id="5325"/>
      <w:bookmarkEnd w:id="5326"/>
      <w:bookmarkEnd w:id="5327"/>
      <w:bookmarkEnd w:id="5328"/>
      <w:bookmarkEnd w:id="5329"/>
    </w:p>
    <w:p w14:paraId="6B5B2A55" w14:textId="77777777" w:rsidR="00B05A7C" w:rsidRPr="009C02BF" w:rsidRDefault="00001FC1" w:rsidP="00B05A7C">
      <w:pPr>
        <w:rPr>
          <w:lang w:eastAsia="zh-CN"/>
        </w:rPr>
      </w:pPr>
      <w:r w:rsidRPr="009C02BF">
        <w:t>E-UTRA connected to 5GC</w:t>
      </w:r>
      <w:r w:rsidRPr="009C02BF" w:rsidDel="005D0DC9">
        <w:rPr>
          <w:lang w:eastAsia="zh-CN"/>
        </w:rPr>
        <w:t xml:space="preserve"> </w:t>
      </w:r>
      <w:r w:rsidRPr="009C02BF">
        <w:rPr>
          <w:lang w:eastAsia="zh-CN"/>
        </w:rPr>
        <w:t xml:space="preserve">supports </w:t>
      </w:r>
      <w:r w:rsidR="00B05A7C" w:rsidRPr="009C02BF">
        <w:rPr>
          <w:lang w:eastAsia="zh-CN"/>
        </w:rPr>
        <w:t>network slicing</w:t>
      </w:r>
      <w:r w:rsidRPr="009C02BF">
        <w:rPr>
          <w:lang w:eastAsia="zh-CN"/>
        </w:rPr>
        <w:t xml:space="preserve"> functionality</w:t>
      </w:r>
      <w:r w:rsidR="00B05A7C" w:rsidRPr="009C02BF">
        <w:rPr>
          <w:lang w:eastAsia="zh-CN"/>
        </w:rPr>
        <w:t xml:space="preserve">. The details of network slicing are specified in TS 23.501 </w:t>
      </w:r>
      <w:r w:rsidR="00976C0F" w:rsidRPr="009C02BF">
        <w:rPr>
          <w:lang w:eastAsia="zh-CN"/>
        </w:rPr>
        <w:t>[82]</w:t>
      </w:r>
      <w:r w:rsidR="00B05A7C" w:rsidRPr="009C02BF">
        <w:rPr>
          <w:lang w:eastAsia="zh-CN"/>
        </w:rPr>
        <w:t xml:space="preserve"> and clause 16.3 of TS 38.300 </w:t>
      </w:r>
      <w:r w:rsidR="00976C0F" w:rsidRPr="009C02BF">
        <w:rPr>
          <w:lang w:eastAsia="zh-CN"/>
        </w:rPr>
        <w:t>[79]</w:t>
      </w:r>
      <w:r w:rsidR="00B05A7C" w:rsidRPr="009C02BF">
        <w:rPr>
          <w:lang w:eastAsia="zh-CN"/>
        </w:rPr>
        <w:t>.</w:t>
      </w:r>
    </w:p>
    <w:p w14:paraId="2373FB1D" w14:textId="77777777" w:rsidR="00B05A7C" w:rsidRPr="009C02BF"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163142371"/>
      <w:r w:rsidRPr="009C02BF">
        <w:rPr>
          <w:lang w:eastAsia="zh-CN"/>
        </w:rPr>
        <w:t>24</w:t>
      </w:r>
      <w:r w:rsidR="00B05A7C" w:rsidRPr="009C02BF">
        <w:t>.</w:t>
      </w:r>
      <w:r w:rsidR="00B05A7C" w:rsidRPr="009C02BF">
        <w:rPr>
          <w:lang w:eastAsia="zh-CN"/>
        </w:rPr>
        <w:t>7</w:t>
      </w:r>
      <w:r w:rsidR="00B05A7C" w:rsidRPr="009C02BF">
        <w:tab/>
      </w:r>
      <w:r w:rsidR="00B05A7C" w:rsidRPr="009C02BF">
        <w:rPr>
          <w:lang w:eastAsia="zh-CN"/>
        </w:rPr>
        <w:t>Access Control</w:t>
      </w:r>
      <w:bookmarkEnd w:id="5330"/>
      <w:bookmarkEnd w:id="5331"/>
      <w:bookmarkEnd w:id="5332"/>
      <w:bookmarkEnd w:id="5333"/>
      <w:bookmarkEnd w:id="5334"/>
      <w:bookmarkEnd w:id="5335"/>
    </w:p>
    <w:p w14:paraId="3375414E" w14:textId="77777777" w:rsidR="00B05A7C" w:rsidRPr="009C02BF" w:rsidRDefault="00B05A7C" w:rsidP="00B05A7C">
      <w:pPr>
        <w:rPr>
          <w:lang w:eastAsia="zh-CN"/>
        </w:rPr>
      </w:pPr>
      <w:r w:rsidRPr="009C02BF">
        <w:t xml:space="preserve">E-UTRA connected to 5GC supports unified access control </w:t>
      </w:r>
      <w:r w:rsidR="004F2F35" w:rsidRPr="009C02BF">
        <w:t xml:space="preserve">(UAC) </w:t>
      </w:r>
      <w:r w:rsidRPr="009C02BF">
        <w:t xml:space="preserve">functionality. </w:t>
      </w:r>
      <w:r w:rsidRPr="009C02BF">
        <w:rPr>
          <w:lang w:eastAsia="zh-CN"/>
        </w:rPr>
        <w:t xml:space="preserve">The details of </w:t>
      </w:r>
      <w:r w:rsidR="004F2F35" w:rsidRPr="009C02BF">
        <w:rPr>
          <w:lang w:eastAsia="zh-CN"/>
        </w:rPr>
        <w:t>UAC</w:t>
      </w:r>
      <w:r w:rsidRPr="009C02BF">
        <w:rPr>
          <w:lang w:eastAsia="zh-CN"/>
        </w:rPr>
        <w:t xml:space="preserve"> are defined in TS 38.300 </w:t>
      </w:r>
      <w:r w:rsidR="00976C0F" w:rsidRPr="009C02BF">
        <w:rPr>
          <w:lang w:eastAsia="zh-CN"/>
        </w:rPr>
        <w:t>[79]</w:t>
      </w:r>
      <w:r w:rsidRPr="009C02BF">
        <w:rPr>
          <w:lang w:eastAsia="zh-CN"/>
        </w:rPr>
        <w:t>.</w:t>
      </w:r>
    </w:p>
    <w:p w14:paraId="345728E6" w14:textId="77777777" w:rsidR="00B05A7C" w:rsidRPr="009C02BF" w:rsidRDefault="00B05A7C" w:rsidP="00924E87">
      <w:r w:rsidRPr="009C02BF">
        <w:t xml:space="preserve">For E-UTRA connected to both EPC and 5GC, E-UTRA broadcasts the access control information associated with EPC and 5GC separately and the UE AS uses the access control information associated with the core network type </w:t>
      </w:r>
      <w:r w:rsidRPr="009C02BF">
        <w:rPr>
          <w:lang w:eastAsia="zh-CN"/>
        </w:rPr>
        <w:t>selecte</w:t>
      </w:r>
      <w:r w:rsidRPr="009C02BF">
        <w:t>d by NAS.</w:t>
      </w:r>
    </w:p>
    <w:p w14:paraId="0EC8D80C" w14:textId="77777777" w:rsidR="00517442" w:rsidRPr="009C02BF"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163142372"/>
      <w:r w:rsidRPr="009C02BF">
        <w:rPr>
          <w:noProof/>
          <w:lang w:eastAsia="zh-CN"/>
        </w:rPr>
        <w:t>24.8</w:t>
      </w:r>
      <w:r w:rsidRPr="009C02BF">
        <w:rPr>
          <w:noProof/>
          <w:lang w:eastAsia="zh-CN"/>
        </w:rPr>
        <w:tab/>
        <w:t>Radio access network sharing</w:t>
      </w:r>
      <w:bookmarkEnd w:id="5336"/>
      <w:bookmarkEnd w:id="5337"/>
      <w:bookmarkEnd w:id="5338"/>
      <w:bookmarkEnd w:id="5339"/>
      <w:bookmarkEnd w:id="5340"/>
      <w:bookmarkEnd w:id="5341"/>
    </w:p>
    <w:p w14:paraId="4A150BB1" w14:textId="77777777" w:rsidR="00517442" w:rsidRPr="009C02BF" w:rsidRDefault="00517442" w:rsidP="00517442">
      <w:pPr>
        <w:rPr>
          <w:noProof/>
          <w:lang w:eastAsia="zh-CN"/>
        </w:rPr>
      </w:pPr>
      <w:r w:rsidRPr="009C02BF">
        <w:rPr>
          <w:noProof/>
          <w:lang w:eastAsia="zh-CN"/>
        </w:rPr>
        <w:t>E-UTRA connected to 5GC supports radio access network sharing as specified in TS 23.501 [82].</w:t>
      </w:r>
    </w:p>
    <w:p w14:paraId="246E5C25" w14:textId="77777777" w:rsidR="00517442" w:rsidRPr="009C02BF" w:rsidRDefault="00517442" w:rsidP="00517442">
      <w:pPr>
        <w:rPr>
          <w:noProof/>
          <w:lang w:eastAsia="zh-CN"/>
        </w:rPr>
      </w:pPr>
      <w:r w:rsidRPr="009C02B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9C02BF" w:rsidRDefault="00517442" w:rsidP="00517442">
      <w:pPr>
        <w:rPr>
          <w:noProof/>
          <w:lang w:eastAsia="zh-CN"/>
        </w:rPr>
      </w:pPr>
      <w:r w:rsidRPr="009C02BF">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9C02BF" w:rsidRDefault="00517442" w:rsidP="00517442">
      <w:pPr>
        <w:rPr>
          <w:noProof/>
          <w:lang w:eastAsia="zh-CN"/>
        </w:rPr>
      </w:pPr>
      <w:r w:rsidRPr="009C02BF">
        <w:rPr>
          <w:noProof/>
          <w:lang w:eastAsia="zh-CN"/>
        </w:rPr>
        <w:t>Each Cell Identity associated with a subset of PLMNs identifies its serving ng-eNB node.</w:t>
      </w:r>
    </w:p>
    <w:p w14:paraId="5D68AF31" w14:textId="77777777" w:rsidR="002635F2" w:rsidRPr="009C02BF" w:rsidRDefault="002635F2" w:rsidP="002635F2">
      <w:pPr>
        <w:pStyle w:val="NO"/>
      </w:pPr>
      <w:bookmarkStart w:id="5342" w:name="_Hlk40826354"/>
      <w:bookmarkStart w:id="5343" w:name="_Toc37760869"/>
      <w:r w:rsidRPr="009C02BF">
        <w:t>NOTE 1:</w:t>
      </w:r>
      <w:r w:rsidRPr="009C02BF">
        <w:tab/>
        <w:t>How to manage the scenario where a different PLMN ID has been allocated by the operator for an ECGI is left to OAM and/or implementation.</w:t>
      </w:r>
    </w:p>
    <w:p w14:paraId="1415D055" w14:textId="77777777" w:rsidR="002635F2" w:rsidRPr="009C02BF" w:rsidRDefault="002635F2" w:rsidP="002635F2">
      <w:pPr>
        <w:pStyle w:val="NO"/>
      </w:pPr>
      <w:bookmarkStart w:id="5344" w:name="_Hlk40826363"/>
      <w:bookmarkEnd w:id="5342"/>
      <w:r w:rsidRPr="009C02BF">
        <w:t>NOTE 2:</w:t>
      </w:r>
      <w:r w:rsidRPr="009C02BF">
        <w:tab/>
        <w:t>It is not precluded that a cell served by an eNB does not broadcast the PLMN ID included in the Global eNB ID.</w:t>
      </w:r>
    </w:p>
    <w:p w14:paraId="23E60514" w14:textId="77777777" w:rsidR="00524A9D" w:rsidRPr="009C02BF" w:rsidRDefault="00524A9D" w:rsidP="00524A9D">
      <w:pPr>
        <w:pStyle w:val="Heading2"/>
      </w:pPr>
      <w:bookmarkStart w:id="5345" w:name="_Toc46499110"/>
      <w:bookmarkStart w:id="5346" w:name="_Toc52491423"/>
      <w:bookmarkStart w:id="5347" w:name="_Toc163142373"/>
      <w:bookmarkEnd w:id="5344"/>
      <w:r w:rsidRPr="009C02BF">
        <w:t>24.9</w:t>
      </w:r>
      <w:r w:rsidRPr="009C02BF">
        <w:tab/>
        <w:t>Sidelink</w:t>
      </w:r>
      <w:bookmarkEnd w:id="5343"/>
      <w:bookmarkEnd w:id="5345"/>
      <w:bookmarkEnd w:id="5346"/>
      <w:bookmarkEnd w:id="5347"/>
    </w:p>
    <w:p w14:paraId="4A5D8C95" w14:textId="2BD63265" w:rsidR="00524A9D" w:rsidRPr="009C02BF" w:rsidRDefault="00524A9D" w:rsidP="00524A9D">
      <w:pPr>
        <w:rPr>
          <w:lang w:eastAsia="zh-CN"/>
        </w:rPr>
      </w:pPr>
      <w:r w:rsidRPr="009C02BF">
        <w:rPr>
          <w:lang w:eastAsia="zh-CN"/>
        </w:rPr>
        <w:t xml:space="preserve">E-UTRA connected to 5GC can support </w:t>
      </w:r>
      <w:r w:rsidRPr="009C02BF">
        <w:t>V2X sidelink communication and NR sidelink communication for UEs in RRC_IDLE, RRC_INACTIVE and RRC_CONNECTED.</w:t>
      </w:r>
      <w:r w:rsidRPr="009C02BF">
        <w:rPr>
          <w:lang w:eastAsia="zh-CN"/>
        </w:rPr>
        <w:t xml:space="preserve"> The details of NR sidelink communication are defined in TS 38.300 [79].</w:t>
      </w:r>
    </w:p>
    <w:p w14:paraId="246E4F1B" w14:textId="386D808A" w:rsidR="00A26A73" w:rsidRPr="009C02BF" w:rsidRDefault="00A26A73" w:rsidP="00A26A73">
      <w:pPr>
        <w:pStyle w:val="Heading2"/>
      </w:pPr>
      <w:bookmarkStart w:id="5348" w:name="_Toc163142374"/>
      <w:r w:rsidRPr="009C02BF">
        <w:lastRenderedPageBreak/>
        <w:t>24.10</w:t>
      </w:r>
      <w:r w:rsidRPr="009C02BF">
        <w:tab/>
        <w:t>Minimization of Service Interruption</w:t>
      </w:r>
      <w:bookmarkEnd w:id="5348"/>
    </w:p>
    <w:p w14:paraId="36DD7548" w14:textId="17BC5FE9" w:rsidR="00A26A73" w:rsidRPr="009C02BF" w:rsidRDefault="00A26A73" w:rsidP="00A26A73">
      <w:r w:rsidRPr="009C02BF">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9C02BF">
        <w:t>clause</w:t>
      </w:r>
      <w:r w:rsidRPr="009C02BF">
        <w:t xml:space="preserve"> 5.40 of TS 23.501 [82] and 3.10 of TS 23.122 [94].</w:t>
      </w:r>
    </w:p>
    <w:p w14:paraId="68E92704" w14:textId="77777777" w:rsidR="00A26A73" w:rsidRPr="009C02BF" w:rsidRDefault="00A26A73" w:rsidP="00A26A73">
      <w:r w:rsidRPr="009C02BF">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9C02BF" w:rsidRDefault="00A26A73" w:rsidP="00524A9D">
      <w:r w:rsidRPr="009C02B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9C02BF" w:rsidRDefault="00D51AC6" w:rsidP="00E10AA0">
      <w:pPr>
        <w:pStyle w:val="Heading8"/>
      </w:pPr>
      <w:r w:rsidRPr="009C02BF">
        <w:br w:type="page"/>
      </w:r>
      <w:bookmarkStart w:id="5349" w:name="_Toc20403399"/>
      <w:bookmarkStart w:id="5350" w:name="_Toc29372905"/>
      <w:bookmarkStart w:id="5351" w:name="_Toc37760870"/>
      <w:bookmarkStart w:id="5352" w:name="_Toc46499111"/>
      <w:bookmarkStart w:id="5353" w:name="_Toc52491424"/>
      <w:bookmarkStart w:id="5354" w:name="_Toc163142375"/>
      <w:r w:rsidRPr="009C02BF">
        <w:lastRenderedPageBreak/>
        <w:t>Annex A (informative):</w:t>
      </w:r>
      <w:r w:rsidRPr="009C02BF">
        <w:br/>
        <w:t>NAS Overview</w:t>
      </w:r>
      <w:bookmarkEnd w:id="5349"/>
      <w:bookmarkEnd w:id="5350"/>
      <w:bookmarkEnd w:id="5351"/>
      <w:bookmarkEnd w:id="5352"/>
      <w:bookmarkEnd w:id="5353"/>
      <w:bookmarkEnd w:id="5354"/>
    </w:p>
    <w:p w14:paraId="18BB1228" w14:textId="77777777" w:rsidR="00D51AC6" w:rsidRPr="009C02BF" w:rsidRDefault="00D51AC6" w:rsidP="00E10AA0">
      <w:r w:rsidRPr="009C02BF">
        <w:t xml:space="preserve">This </w:t>
      </w:r>
      <w:r w:rsidR="00240D6D" w:rsidRPr="009C02BF">
        <w:t>clause</w:t>
      </w:r>
      <w:r w:rsidRPr="009C02BF">
        <w:t xml:space="preserve"> provides for information an overview on services and functions provided by the NAS control protocol.</w:t>
      </w:r>
    </w:p>
    <w:p w14:paraId="5BB4363D" w14:textId="77777777" w:rsidR="00D51AC6" w:rsidRPr="009C02BF"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163142376"/>
      <w:r w:rsidRPr="009C02BF">
        <w:t>A.1</w:t>
      </w:r>
      <w:r w:rsidRPr="009C02BF">
        <w:tab/>
        <w:t>Services and Functions</w:t>
      </w:r>
      <w:bookmarkEnd w:id="5355"/>
      <w:bookmarkEnd w:id="5356"/>
      <w:bookmarkEnd w:id="5357"/>
      <w:bookmarkEnd w:id="5358"/>
      <w:bookmarkEnd w:id="5359"/>
      <w:bookmarkEnd w:id="5360"/>
    </w:p>
    <w:p w14:paraId="2B91AB5C" w14:textId="77777777" w:rsidR="00D51AC6" w:rsidRPr="009C02BF" w:rsidRDefault="00D51AC6" w:rsidP="00E10AA0">
      <w:r w:rsidRPr="009C02BF">
        <w:t>The main services and functions of the NAS sublayer include:</w:t>
      </w:r>
    </w:p>
    <w:p w14:paraId="0E67C32A" w14:textId="77777777" w:rsidR="00D51AC6" w:rsidRPr="009C02BF" w:rsidRDefault="00D51AC6" w:rsidP="00E10AA0">
      <w:pPr>
        <w:pStyle w:val="B1"/>
      </w:pPr>
      <w:r w:rsidRPr="009C02BF">
        <w:t>-</w:t>
      </w:r>
      <w:r w:rsidRPr="009C02BF">
        <w:tab/>
        <w:t>EPS Bearer control (see TR 23.401 [17]);</w:t>
      </w:r>
    </w:p>
    <w:p w14:paraId="3DB6D476" w14:textId="77777777" w:rsidR="00D51AC6" w:rsidRPr="009C02BF" w:rsidRDefault="00D51AC6" w:rsidP="00E10AA0">
      <w:pPr>
        <w:pStyle w:val="B1"/>
      </w:pPr>
      <w:r w:rsidRPr="009C02BF">
        <w:t>-</w:t>
      </w:r>
      <w:r w:rsidRPr="009C02BF">
        <w:tab/>
        <w:t>E</w:t>
      </w:r>
      <w:r w:rsidR="00FE4704" w:rsidRPr="009C02BF">
        <w:t>C</w:t>
      </w:r>
      <w:r w:rsidRPr="009C02BF">
        <w:t>M-IDLE mobility handling;</w:t>
      </w:r>
    </w:p>
    <w:p w14:paraId="2A01812B" w14:textId="77777777" w:rsidR="00D51AC6" w:rsidRPr="009C02BF" w:rsidRDefault="00D51AC6" w:rsidP="00E10AA0">
      <w:pPr>
        <w:pStyle w:val="B1"/>
      </w:pPr>
      <w:r w:rsidRPr="009C02BF">
        <w:t>-</w:t>
      </w:r>
      <w:r w:rsidRPr="009C02BF">
        <w:tab/>
        <w:t>Paging origination;</w:t>
      </w:r>
    </w:p>
    <w:p w14:paraId="16C52158" w14:textId="77777777" w:rsidR="00D51AC6" w:rsidRPr="009C02BF" w:rsidRDefault="00D51AC6" w:rsidP="00E10AA0">
      <w:pPr>
        <w:pStyle w:val="B1"/>
      </w:pPr>
      <w:r w:rsidRPr="009C02BF">
        <w:t>-</w:t>
      </w:r>
      <w:r w:rsidRPr="009C02BF">
        <w:tab/>
        <w:t>Configuration and control of Security.</w:t>
      </w:r>
    </w:p>
    <w:p w14:paraId="239CF4D4" w14:textId="77777777" w:rsidR="00D51AC6" w:rsidRPr="009C02BF"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163142377"/>
      <w:r w:rsidRPr="009C02BF">
        <w:t>A.2</w:t>
      </w:r>
      <w:r w:rsidRPr="009C02BF">
        <w:tab/>
        <w:t>NAS protocol states &amp; state transitions</w:t>
      </w:r>
      <w:bookmarkEnd w:id="5361"/>
      <w:bookmarkEnd w:id="5362"/>
      <w:bookmarkEnd w:id="5363"/>
      <w:bookmarkEnd w:id="5364"/>
      <w:bookmarkEnd w:id="5365"/>
      <w:bookmarkEnd w:id="5366"/>
    </w:p>
    <w:p w14:paraId="576923E8" w14:textId="77777777" w:rsidR="00D51AC6" w:rsidRPr="009C02BF" w:rsidRDefault="00D51AC6" w:rsidP="00E10AA0">
      <w:r w:rsidRPr="009C02BF">
        <w:t xml:space="preserve">The NAS state model is based on a two-dimensional model which consists of </w:t>
      </w:r>
      <w:r w:rsidR="00FC7DCB" w:rsidRPr="009C02B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9C02BF" w:rsidRDefault="00D51AC6" w:rsidP="00E10AA0">
      <w:pPr>
        <w:pStyle w:val="NO"/>
      </w:pPr>
      <w:r w:rsidRPr="009C02BF">
        <w:t>NOTE:</w:t>
      </w:r>
      <w:r w:rsidRPr="009C02BF">
        <w:tab/>
      </w:r>
      <w:r w:rsidR="00FC7DCB" w:rsidRPr="009C02BF">
        <w:t>The ECM and EMM states are independent of each other and w</w:t>
      </w:r>
      <w:r w:rsidRPr="009C02BF">
        <w:t xml:space="preserve">hen the UE is in EMM-CONNECTED </w:t>
      </w:r>
      <w:r w:rsidR="00FC7DCB" w:rsidRPr="009C02BF">
        <w:t>state</w:t>
      </w:r>
      <w:r w:rsidRPr="009C02BF">
        <w:t xml:space="preserve"> this does not imply that the user plane (radio and S1 bearers) is established.</w:t>
      </w:r>
    </w:p>
    <w:p w14:paraId="6EA1E4FA" w14:textId="77777777" w:rsidR="00D51AC6" w:rsidRPr="009C02BF" w:rsidRDefault="00D51AC6" w:rsidP="00E10AA0">
      <w:r w:rsidRPr="009C02BF">
        <w:t>The relation between NAS and AS states is characterised by the following principles:</w:t>
      </w:r>
    </w:p>
    <w:p w14:paraId="53DA3E22" w14:textId="77777777" w:rsidR="00D51AC6" w:rsidRPr="009C02BF" w:rsidRDefault="00D51AC6" w:rsidP="00E10AA0">
      <w:pPr>
        <w:pStyle w:val="B1"/>
      </w:pPr>
      <w:r w:rsidRPr="009C02BF">
        <w:t>-</w:t>
      </w:r>
      <w:r w:rsidRPr="009C02BF">
        <w:tab/>
      </w:r>
      <w:r w:rsidRPr="009C02BF">
        <w:rPr>
          <w:bCs/>
        </w:rPr>
        <w:t>EMM-DEREGISTERED &amp; E</w:t>
      </w:r>
      <w:r w:rsidR="00FC7DCB" w:rsidRPr="009C02BF">
        <w:rPr>
          <w:bCs/>
        </w:rPr>
        <w:t>C</w:t>
      </w:r>
      <w:r w:rsidRPr="009C02BF">
        <w:rPr>
          <w:bCs/>
        </w:rPr>
        <w:t xml:space="preserve">M-IDLE </w:t>
      </w:r>
      <w:r w:rsidRPr="009C02BF">
        <w:rPr>
          <w:bCs/>
        </w:rPr>
        <w:sym w:font="Symbol" w:char="F0DE"/>
      </w:r>
      <w:r w:rsidRPr="009C02BF">
        <w:t xml:space="preserve"> RRC_IDLE:</w:t>
      </w:r>
    </w:p>
    <w:p w14:paraId="768E8D2B" w14:textId="77777777" w:rsidR="00D51AC6" w:rsidRPr="009C02BF" w:rsidRDefault="00D51AC6" w:rsidP="00E10AA0">
      <w:pPr>
        <w:pStyle w:val="B2"/>
      </w:pPr>
      <w:r w:rsidRPr="009C02BF">
        <w:t>-</w:t>
      </w:r>
      <w:r w:rsidRPr="009C02BF">
        <w:tab/>
        <w:t>Mobility: PLMN selection:</w:t>
      </w:r>
    </w:p>
    <w:p w14:paraId="55CA9D43" w14:textId="77777777" w:rsidR="00D51AC6" w:rsidRPr="009C02BF" w:rsidRDefault="00D51AC6" w:rsidP="00E10AA0">
      <w:pPr>
        <w:pStyle w:val="B2"/>
      </w:pPr>
      <w:r w:rsidRPr="009C02BF">
        <w:t>-</w:t>
      </w:r>
      <w:r w:rsidRPr="009C02BF">
        <w:tab/>
        <w:t>UE Position: not known by the network.</w:t>
      </w:r>
    </w:p>
    <w:p w14:paraId="58FFE9E1" w14:textId="77777777" w:rsidR="00D51AC6" w:rsidRPr="009C02BF" w:rsidRDefault="00D51AC6" w:rsidP="00E10AA0">
      <w:pPr>
        <w:pStyle w:val="B1"/>
      </w:pPr>
      <w:r w:rsidRPr="009C02BF">
        <w:t>-</w:t>
      </w:r>
      <w:r w:rsidRPr="009C02BF">
        <w:tab/>
        <w:t>EMM-REGISTERED &amp; E</w:t>
      </w:r>
      <w:r w:rsidR="00FC7DCB" w:rsidRPr="009C02BF">
        <w:t>C</w:t>
      </w:r>
      <w:r w:rsidRPr="009C02BF">
        <w:t xml:space="preserve">M-IDLE </w:t>
      </w:r>
      <w:r w:rsidRPr="009C02BF">
        <w:sym w:font="Symbol" w:char="F0DE"/>
      </w:r>
      <w:r w:rsidRPr="009C02BF">
        <w:t xml:space="preserve"> RRC_IDLE:</w:t>
      </w:r>
    </w:p>
    <w:p w14:paraId="6CBC5512" w14:textId="77777777" w:rsidR="00D51AC6" w:rsidRPr="009C02BF" w:rsidRDefault="00D51AC6" w:rsidP="00E10AA0">
      <w:pPr>
        <w:pStyle w:val="B2"/>
      </w:pPr>
      <w:r w:rsidRPr="009C02BF">
        <w:t>-</w:t>
      </w:r>
      <w:r w:rsidRPr="009C02BF">
        <w:tab/>
        <w:t>Mobility: cell reselection;</w:t>
      </w:r>
    </w:p>
    <w:p w14:paraId="101888CE" w14:textId="77777777" w:rsidR="00D51AC6" w:rsidRPr="009C02BF" w:rsidRDefault="00D51AC6" w:rsidP="00E10AA0">
      <w:pPr>
        <w:pStyle w:val="B2"/>
      </w:pPr>
      <w:r w:rsidRPr="009C02BF">
        <w:t>-</w:t>
      </w:r>
      <w:r w:rsidRPr="009C02BF">
        <w:tab/>
        <w:t>UE Position: known by the network at tracking area level.</w:t>
      </w:r>
    </w:p>
    <w:p w14:paraId="184504A8" w14:textId="77777777" w:rsidR="00D51AC6" w:rsidRPr="009C02BF" w:rsidRDefault="00D51AC6" w:rsidP="00E10AA0">
      <w:pPr>
        <w:pStyle w:val="B1"/>
      </w:pPr>
      <w:r w:rsidRPr="009C02BF">
        <w:t>-</w:t>
      </w:r>
      <w:r w:rsidRPr="009C02BF">
        <w:tab/>
        <w:t>EMM-REGISTERED &amp; E</w:t>
      </w:r>
      <w:r w:rsidR="00FC7DCB" w:rsidRPr="009C02BF">
        <w:t>C</w:t>
      </w:r>
      <w:r w:rsidRPr="009C02BF">
        <w:t xml:space="preserve">M-CONNECTED with radio bearers established </w:t>
      </w:r>
      <w:r w:rsidRPr="009C02BF">
        <w:sym w:font="Symbol" w:char="F0DE"/>
      </w:r>
      <w:r w:rsidRPr="009C02BF">
        <w:t xml:space="preserve"> RRC_CONNECTED.</w:t>
      </w:r>
    </w:p>
    <w:p w14:paraId="2AD04EE4" w14:textId="77777777" w:rsidR="00D51AC6" w:rsidRPr="009C02BF" w:rsidRDefault="00D51AC6" w:rsidP="00E10AA0">
      <w:pPr>
        <w:pStyle w:val="B2"/>
      </w:pPr>
      <w:r w:rsidRPr="009C02BF">
        <w:t>-</w:t>
      </w:r>
      <w:r w:rsidRPr="009C02BF">
        <w:tab/>
        <w:t>Mobility: handover;</w:t>
      </w:r>
    </w:p>
    <w:p w14:paraId="146F3A9A" w14:textId="77777777" w:rsidR="00D51AC6" w:rsidRPr="009C02BF" w:rsidRDefault="00D51AC6" w:rsidP="00E10AA0">
      <w:pPr>
        <w:pStyle w:val="B2"/>
      </w:pPr>
      <w:r w:rsidRPr="009C02BF">
        <w:t>-</w:t>
      </w:r>
      <w:r w:rsidRPr="009C02BF">
        <w:tab/>
        <w:t>UE Position: known by the network at cell level.</w:t>
      </w:r>
    </w:p>
    <w:p w14:paraId="0A27DB26" w14:textId="77777777" w:rsidR="00D51AC6" w:rsidRPr="009C02BF" w:rsidRDefault="00D51AC6" w:rsidP="00E10AA0">
      <w:pPr>
        <w:pStyle w:val="Heading8"/>
      </w:pPr>
      <w:r w:rsidRPr="009C02BF">
        <w:br w:type="page"/>
      </w:r>
      <w:bookmarkStart w:id="5367" w:name="_Toc20403402"/>
      <w:bookmarkStart w:id="5368" w:name="_Toc29372908"/>
      <w:bookmarkStart w:id="5369" w:name="_Toc37760873"/>
      <w:bookmarkStart w:id="5370" w:name="_Toc46499114"/>
      <w:bookmarkStart w:id="5371" w:name="_Toc52491427"/>
      <w:bookmarkStart w:id="5372" w:name="_Toc163142378"/>
      <w:r w:rsidRPr="009C02BF">
        <w:lastRenderedPageBreak/>
        <w:t>Annex B (informative):</w:t>
      </w:r>
      <w:r w:rsidRPr="009C02BF">
        <w:br/>
        <w:t>MAC and RRC Control</w:t>
      </w:r>
      <w:bookmarkEnd w:id="5367"/>
      <w:bookmarkEnd w:id="5368"/>
      <w:bookmarkEnd w:id="5369"/>
      <w:bookmarkEnd w:id="5370"/>
      <w:bookmarkEnd w:id="5371"/>
      <w:bookmarkEnd w:id="5372"/>
    </w:p>
    <w:p w14:paraId="360EF2EF" w14:textId="77777777" w:rsidR="00D51AC6" w:rsidRPr="009C02BF" w:rsidRDefault="00D51AC6" w:rsidP="00E10AA0">
      <w:r w:rsidRPr="009C02BF">
        <w:t>The E-UTRA supports control signalling in terms of MAC control signalling (</w:t>
      </w:r>
      <w:r w:rsidR="00083665" w:rsidRPr="009C02BF">
        <w:rPr>
          <w:lang w:eastAsia="ko-KR"/>
        </w:rPr>
        <w:t>PDCCH</w:t>
      </w:r>
      <w:r w:rsidRPr="009C02BF">
        <w:t xml:space="preserve"> and MAC control PDU) and RRC control signalling (RRC message).</w:t>
      </w:r>
    </w:p>
    <w:p w14:paraId="768A8227" w14:textId="77777777" w:rsidR="00D51AC6" w:rsidRPr="009C02BF"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163142379"/>
      <w:r w:rsidRPr="009C02BF">
        <w:t>B.1</w:t>
      </w:r>
      <w:r w:rsidRPr="009C02BF">
        <w:tab/>
        <w:t>Difference between MAC and RRC control</w:t>
      </w:r>
      <w:bookmarkEnd w:id="5373"/>
      <w:bookmarkEnd w:id="5374"/>
      <w:bookmarkEnd w:id="5375"/>
      <w:bookmarkEnd w:id="5376"/>
      <w:bookmarkEnd w:id="5377"/>
      <w:bookmarkEnd w:id="5378"/>
    </w:p>
    <w:p w14:paraId="3AB00F60" w14:textId="77777777" w:rsidR="00D51AC6" w:rsidRPr="009C02BF" w:rsidRDefault="00D51AC6" w:rsidP="00E10AA0">
      <w:r w:rsidRPr="009C02BF">
        <w:t>The different characteristics of MAC and RRC control are summarized in the table below.</w:t>
      </w:r>
    </w:p>
    <w:p w14:paraId="0F4A9D6F" w14:textId="77777777" w:rsidR="00D51AC6" w:rsidRPr="009C02BF" w:rsidRDefault="00D51AC6" w:rsidP="00324FF0">
      <w:pPr>
        <w:pStyle w:val="TH"/>
      </w:pPr>
      <w:r w:rsidRPr="009C02BF">
        <w:t>Table B.1</w:t>
      </w:r>
      <w:r w:rsidR="00B560AB" w:rsidRPr="009C02BF">
        <w:t>-1</w:t>
      </w:r>
      <w:r w:rsidRPr="009C02B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9C02BF" w:rsidRPr="009C02BF" w14:paraId="52131E10" w14:textId="77777777">
        <w:tc>
          <w:tcPr>
            <w:tcW w:w="2459" w:type="dxa"/>
          </w:tcPr>
          <w:p w14:paraId="3C8670B5" w14:textId="77777777" w:rsidR="00D51AC6" w:rsidRPr="009C02BF" w:rsidRDefault="00D51AC6" w:rsidP="00E10AA0">
            <w:pPr>
              <w:pStyle w:val="TAH"/>
              <w:spacing w:beforeLines="40" w:before="96" w:afterLines="40" w:after="96"/>
            </w:pPr>
          </w:p>
        </w:tc>
        <w:tc>
          <w:tcPr>
            <w:tcW w:w="4918" w:type="dxa"/>
            <w:gridSpan w:val="2"/>
          </w:tcPr>
          <w:p w14:paraId="0C9EB13D" w14:textId="77777777" w:rsidR="00D51AC6" w:rsidRPr="009C02BF" w:rsidRDefault="00D51AC6" w:rsidP="00E10AA0">
            <w:pPr>
              <w:pStyle w:val="TAH"/>
              <w:spacing w:beforeLines="40" w:before="96" w:afterLines="40" w:after="96"/>
            </w:pPr>
            <w:r w:rsidRPr="009C02BF">
              <w:t>MAC control</w:t>
            </w:r>
          </w:p>
        </w:tc>
        <w:tc>
          <w:tcPr>
            <w:tcW w:w="2460" w:type="dxa"/>
          </w:tcPr>
          <w:p w14:paraId="3F0230B3" w14:textId="77777777" w:rsidR="00D51AC6" w:rsidRPr="009C02BF" w:rsidRDefault="00D51AC6" w:rsidP="00E10AA0">
            <w:pPr>
              <w:pStyle w:val="TAH"/>
              <w:spacing w:beforeLines="40" w:before="96" w:afterLines="40" w:after="96"/>
            </w:pPr>
            <w:r w:rsidRPr="009C02BF">
              <w:t>RRC control</w:t>
            </w:r>
          </w:p>
        </w:tc>
      </w:tr>
      <w:tr w:rsidR="009C02BF" w:rsidRPr="009C02BF" w14:paraId="1759A7D9" w14:textId="77777777">
        <w:tc>
          <w:tcPr>
            <w:tcW w:w="2459" w:type="dxa"/>
          </w:tcPr>
          <w:p w14:paraId="42754040" w14:textId="77777777" w:rsidR="00D51AC6" w:rsidRPr="009C02BF" w:rsidRDefault="00D51AC6" w:rsidP="00E10AA0">
            <w:pPr>
              <w:pStyle w:val="TAH"/>
              <w:spacing w:beforeLines="40" w:before="96" w:afterLines="40" w:after="96"/>
            </w:pPr>
            <w:r w:rsidRPr="009C02BF">
              <w:t>Control entity</w:t>
            </w:r>
          </w:p>
        </w:tc>
        <w:tc>
          <w:tcPr>
            <w:tcW w:w="4918" w:type="dxa"/>
            <w:gridSpan w:val="2"/>
          </w:tcPr>
          <w:p w14:paraId="272EBB6E" w14:textId="77777777" w:rsidR="00D51AC6" w:rsidRPr="009C02BF" w:rsidRDefault="00D51AC6" w:rsidP="00E10AA0">
            <w:pPr>
              <w:pStyle w:val="TAH"/>
              <w:spacing w:beforeLines="40" w:before="96" w:afterLines="40" w:after="96"/>
            </w:pPr>
            <w:r w:rsidRPr="009C02BF">
              <w:t>MAC</w:t>
            </w:r>
          </w:p>
        </w:tc>
        <w:tc>
          <w:tcPr>
            <w:tcW w:w="2460" w:type="dxa"/>
          </w:tcPr>
          <w:p w14:paraId="46D93F2E" w14:textId="77777777" w:rsidR="00D51AC6" w:rsidRPr="009C02BF" w:rsidRDefault="00D51AC6" w:rsidP="00E10AA0">
            <w:pPr>
              <w:pStyle w:val="TAH"/>
              <w:spacing w:beforeLines="40" w:before="96" w:afterLines="40" w:after="96"/>
            </w:pPr>
            <w:r w:rsidRPr="009C02BF">
              <w:t>RRC</w:t>
            </w:r>
          </w:p>
        </w:tc>
      </w:tr>
      <w:tr w:rsidR="009C02BF" w:rsidRPr="009C02BF" w14:paraId="2A5E04AF" w14:textId="77777777">
        <w:tc>
          <w:tcPr>
            <w:tcW w:w="2459" w:type="dxa"/>
          </w:tcPr>
          <w:p w14:paraId="6588E507" w14:textId="77777777" w:rsidR="00D51AC6" w:rsidRPr="009C02BF" w:rsidRDefault="00D51AC6" w:rsidP="00E10AA0">
            <w:pPr>
              <w:pStyle w:val="TH"/>
              <w:spacing w:beforeLines="40" w:before="96" w:afterLines="40" w:after="96"/>
            </w:pPr>
            <w:r w:rsidRPr="009C02BF">
              <w:t>Signalling</w:t>
            </w:r>
          </w:p>
        </w:tc>
        <w:tc>
          <w:tcPr>
            <w:tcW w:w="2459" w:type="dxa"/>
          </w:tcPr>
          <w:p w14:paraId="4FC73C65" w14:textId="77777777" w:rsidR="00D51AC6" w:rsidRPr="009C02BF" w:rsidRDefault="00083665" w:rsidP="00E10AA0">
            <w:pPr>
              <w:pStyle w:val="TAC"/>
              <w:spacing w:beforeLines="40" w:before="96" w:afterLines="40" w:after="96"/>
            </w:pPr>
            <w:r w:rsidRPr="009C02BF">
              <w:rPr>
                <w:lang w:eastAsia="ko-KR"/>
              </w:rPr>
              <w:t>PDCCH</w:t>
            </w:r>
          </w:p>
        </w:tc>
        <w:tc>
          <w:tcPr>
            <w:tcW w:w="2459" w:type="dxa"/>
          </w:tcPr>
          <w:p w14:paraId="2964DC63" w14:textId="77777777" w:rsidR="00D51AC6" w:rsidRPr="009C02BF" w:rsidRDefault="00D51AC6" w:rsidP="00E10AA0">
            <w:pPr>
              <w:pStyle w:val="TAC"/>
              <w:spacing w:beforeLines="40" w:before="96" w:afterLines="40" w:after="96"/>
            </w:pPr>
            <w:r w:rsidRPr="009C02BF">
              <w:t>MAC control PDU</w:t>
            </w:r>
          </w:p>
        </w:tc>
        <w:tc>
          <w:tcPr>
            <w:tcW w:w="2460" w:type="dxa"/>
          </w:tcPr>
          <w:p w14:paraId="1D6798CF" w14:textId="77777777" w:rsidR="00D51AC6" w:rsidRPr="009C02BF" w:rsidRDefault="00D51AC6" w:rsidP="00E10AA0">
            <w:pPr>
              <w:pStyle w:val="TAC"/>
              <w:spacing w:beforeLines="40" w:before="96" w:afterLines="40" w:after="96"/>
            </w:pPr>
            <w:r w:rsidRPr="009C02BF">
              <w:t>RRC message</w:t>
            </w:r>
          </w:p>
        </w:tc>
      </w:tr>
      <w:tr w:rsidR="009C02BF" w:rsidRPr="009C02BF" w14:paraId="18509956" w14:textId="77777777">
        <w:tc>
          <w:tcPr>
            <w:tcW w:w="2459" w:type="dxa"/>
          </w:tcPr>
          <w:p w14:paraId="73E66BFD" w14:textId="77777777" w:rsidR="00D51AC6" w:rsidRPr="009C02BF" w:rsidRDefault="00D51AC6" w:rsidP="00E10AA0">
            <w:pPr>
              <w:pStyle w:val="TH"/>
              <w:spacing w:beforeLines="40" w:before="96" w:afterLines="40" w:after="96"/>
            </w:pPr>
            <w:r w:rsidRPr="009C02BF">
              <w:t>Signalling reliability</w:t>
            </w:r>
          </w:p>
        </w:tc>
        <w:tc>
          <w:tcPr>
            <w:tcW w:w="2459" w:type="dxa"/>
          </w:tcPr>
          <w:p w14:paraId="69C9AE83" w14:textId="77777777" w:rsidR="00D51AC6" w:rsidRPr="009C02BF" w:rsidRDefault="00D51AC6" w:rsidP="00E10AA0">
            <w:pPr>
              <w:pStyle w:val="TAC"/>
              <w:spacing w:beforeLines="40" w:before="96" w:afterLines="40" w:after="96"/>
            </w:pPr>
            <w:r w:rsidRPr="009C02BF">
              <w:t>~ 10</w:t>
            </w:r>
            <w:r w:rsidRPr="009C02BF">
              <w:rPr>
                <w:vertAlign w:val="superscript"/>
              </w:rPr>
              <w:t>-2</w:t>
            </w:r>
            <w:r w:rsidRPr="009C02BF">
              <w:t xml:space="preserve"> (no retransmission)</w:t>
            </w:r>
          </w:p>
        </w:tc>
        <w:tc>
          <w:tcPr>
            <w:tcW w:w="2459" w:type="dxa"/>
          </w:tcPr>
          <w:p w14:paraId="7938BD1D" w14:textId="77777777" w:rsidR="00D51AC6" w:rsidRPr="009C02BF" w:rsidRDefault="00D51AC6" w:rsidP="00E10AA0">
            <w:pPr>
              <w:pStyle w:val="TAC"/>
              <w:spacing w:beforeLines="40" w:before="96" w:afterLines="40" w:after="96"/>
            </w:pPr>
            <w:r w:rsidRPr="009C02BF">
              <w:t>~ 10</w:t>
            </w:r>
            <w:r w:rsidRPr="009C02BF">
              <w:rPr>
                <w:vertAlign w:val="superscript"/>
              </w:rPr>
              <w:t>-3</w:t>
            </w:r>
            <w:r w:rsidRPr="009C02BF">
              <w:t xml:space="preserve"> (after HARQ)</w:t>
            </w:r>
          </w:p>
        </w:tc>
        <w:tc>
          <w:tcPr>
            <w:tcW w:w="2460" w:type="dxa"/>
          </w:tcPr>
          <w:p w14:paraId="10BC0676" w14:textId="77777777" w:rsidR="00D51AC6" w:rsidRPr="009C02BF" w:rsidRDefault="00D51AC6" w:rsidP="00E10AA0">
            <w:pPr>
              <w:pStyle w:val="TAC"/>
              <w:spacing w:beforeLines="40" w:before="96" w:afterLines="40" w:after="96"/>
            </w:pPr>
            <w:r w:rsidRPr="009C02BF">
              <w:t>~ 10</w:t>
            </w:r>
            <w:r w:rsidRPr="009C02BF">
              <w:rPr>
                <w:vertAlign w:val="superscript"/>
              </w:rPr>
              <w:t>-6</w:t>
            </w:r>
            <w:r w:rsidRPr="009C02BF">
              <w:t xml:space="preserve"> (after ARQ)</w:t>
            </w:r>
          </w:p>
        </w:tc>
      </w:tr>
      <w:tr w:rsidR="009C02BF" w:rsidRPr="009C02BF" w14:paraId="6DB1AA3F" w14:textId="77777777">
        <w:tc>
          <w:tcPr>
            <w:tcW w:w="2459" w:type="dxa"/>
          </w:tcPr>
          <w:p w14:paraId="6717421F" w14:textId="77777777" w:rsidR="00D51AC6" w:rsidRPr="009C02BF" w:rsidRDefault="00D51AC6" w:rsidP="00E10AA0">
            <w:pPr>
              <w:pStyle w:val="TH"/>
              <w:spacing w:beforeLines="40" w:before="96" w:afterLines="40" w:after="96"/>
            </w:pPr>
            <w:r w:rsidRPr="009C02BF">
              <w:t>Control delay</w:t>
            </w:r>
          </w:p>
        </w:tc>
        <w:tc>
          <w:tcPr>
            <w:tcW w:w="2459" w:type="dxa"/>
          </w:tcPr>
          <w:p w14:paraId="02507CDA" w14:textId="77777777" w:rsidR="00D51AC6" w:rsidRPr="009C02BF" w:rsidRDefault="00D51AC6" w:rsidP="00E10AA0">
            <w:pPr>
              <w:pStyle w:val="TAC"/>
              <w:spacing w:beforeLines="40" w:before="96" w:afterLines="40" w:after="96"/>
            </w:pPr>
            <w:r w:rsidRPr="009C02BF">
              <w:t>Very short</w:t>
            </w:r>
          </w:p>
        </w:tc>
        <w:tc>
          <w:tcPr>
            <w:tcW w:w="2459" w:type="dxa"/>
          </w:tcPr>
          <w:p w14:paraId="64D265A6" w14:textId="77777777" w:rsidR="00D51AC6" w:rsidRPr="009C02BF" w:rsidRDefault="00D51AC6" w:rsidP="00E10AA0">
            <w:pPr>
              <w:pStyle w:val="TAC"/>
              <w:spacing w:beforeLines="40" w:before="96" w:afterLines="40" w:after="96"/>
            </w:pPr>
            <w:r w:rsidRPr="009C02BF">
              <w:t>Short</w:t>
            </w:r>
          </w:p>
        </w:tc>
        <w:tc>
          <w:tcPr>
            <w:tcW w:w="2460" w:type="dxa"/>
          </w:tcPr>
          <w:p w14:paraId="769282D2" w14:textId="77777777" w:rsidR="00D51AC6" w:rsidRPr="009C02BF" w:rsidRDefault="00D51AC6" w:rsidP="00E10AA0">
            <w:pPr>
              <w:pStyle w:val="TAC"/>
              <w:spacing w:beforeLines="40" w:before="96" w:afterLines="40" w:after="96"/>
            </w:pPr>
            <w:r w:rsidRPr="009C02BF">
              <w:t>Longer</w:t>
            </w:r>
          </w:p>
        </w:tc>
      </w:tr>
      <w:tr w:rsidR="009C02BF" w:rsidRPr="009C02BF" w14:paraId="27932385" w14:textId="77777777">
        <w:tc>
          <w:tcPr>
            <w:tcW w:w="2459" w:type="dxa"/>
          </w:tcPr>
          <w:p w14:paraId="53DD2BBF" w14:textId="77777777" w:rsidR="00D51AC6" w:rsidRPr="009C02BF" w:rsidRDefault="00D51AC6" w:rsidP="00E10AA0">
            <w:pPr>
              <w:pStyle w:val="TH"/>
              <w:spacing w:beforeLines="40" w:before="96" w:afterLines="40" w:after="96"/>
            </w:pPr>
            <w:r w:rsidRPr="009C02BF">
              <w:t>Extensibility</w:t>
            </w:r>
          </w:p>
        </w:tc>
        <w:tc>
          <w:tcPr>
            <w:tcW w:w="2459" w:type="dxa"/>
          </w:tcPr>
          <w:p w14:paraId="66E417C6" w14:textId="77777777" w:rsidR="00D51AC6" w:rsidRPr="009C02BF" w:rsidRDefault="00D51AC6" w:rsidP="00E10AA0">
            <w:pPr>
              <w:pStyle w:val="TAC"/>
              <w:spacing w:beforeLines="40" w:before="96" w:afterLines="40" w:after="96"/>
            </w:pPr>
            <w:r w:rsidRPr="009C02BF">
              <w:t>None or very limited</w:t>
            </w:r>
          </w:p>
        </w:tc>
        <w:tc>
          <w:tcPr>
            <w:tcW w:w="2459" w:type="dxa"/>
          </w:tcPr>
          <w:p w14:paraId="5770FB84" w14:textId="77777777" w:rsidR="00D51AC6" w:rsidRPr="009C02BF" w:rsidRDefault="00D51AC6" w:rsidP="00E10AA0">
            <w:pPr>
              <w:pStyle w:val="TAC"/>
              <w:spacing w:beforeLines="40" w:before="96" w:afterLines="40" w:after="96"/>
            </w:pPr>
            <w:r w:rsidRPr="009C02BF">
              <w:t>Limited</w:t>
            </w:r>
          </w:p>
        </w:tc>
        <w:tc>
          <w:tcPr>
            <w:tcW w:w="2460" w:type="dxa"/>
          </w:tcPr>
          <w:p w14:paraId="246DE912" w14:textId="77777777" w:rsidR="00D51AC6" w:rsidRPr="009C02BF" w:rsidRDefault="00D51AC6" w:rsidP="00E10AA0">
            <w:pPr>
              <w:pStyle w:val="TAC"/>
              <w:spacing w:beforeLines="40" w:before="96" w:afterLines="40" w:after="96"/>
            </w:pPr>
            <w:r w:rsidRPr="009C02BF">
              <w:t>High</w:t>
            </w:r>
          </w:p>
        </w:tc>
      </w:tr>
      <w:tr w:rsidR="00D51AC6" w:rsidRPr="009C02BF" w14:paraId="77EB8E43" w14:textId="77777777">
        <w:tc>
          <w:tcPr>
            <w:tcW w:w="2459" w:type="dxa"/>
          </w:tcPr>
          <w:p w14:paraId="52C65FD6" w14:textId="77777777" w:rsidR="00D51AC6" w:rsidRPr="009C02BF" w:rsidRDefault="00D51AC6" w:rsidP="00E10AA0">
            <w:pPr>
              <w:pStyle w:val="TH"/>
              <w:spacing w:beforeLines="40" w:before="96" w:afterLines="40" w:after="96"/>
            </w:pPr>
            <w:r w:rsidRPr="009C02BF">
              <w:t>Security</w:t>
            </w:r>
          </w:p>
        </w:tc>
        <w:tc>
          <w:tcPr>
            <w:tcW w:w="2459" w:type="dxa"/>
          </w:tcPr>
          <w:p w14:paraId="1F576943" w14:textId="77777777" w:rsidR="00D51AC6" w:rsidRPr="009C02BF" w:rsidRDefault="00D51AC6" w:rsidP="00E10AA0">
            <w:pPr>
              <w:pStyle w:val="TAC"/>
              <w:spacing w:beforeLines="40" w:before="96" w:afterLines="40" w:after="96"/>
            </w:pPr>
            <w:r w:rsidRPr="009C02BF">
              <w:t>No integrity protection</w:t>
            </w:r>
            <w:r w:rsidRPr="009C02BF">
              <w:br/>
              <w:t xml:space="preserve"> No ciphering</w:t>
            </w:r>
          </w:p>
        </w:tc>
        <w:tc>
          <w:tcPr>
            <w:tcW w:w="2459" w:type="dxa"/>
          </w:tcPr>
          <w:p w14:paraId="776E04FB" w14:textId="77777777" w:rsidR="00D51AC6" w:rsidRPr="009C02BF" w:rsidRDefault="00D51AC6" w:rsidP="00E10AA0">
            <w:pPr>
              <w:pStyle w:val="TAC"/>
              <w:spacing w:beforeLines="40" w:before="96" w:afterLines="40" w:after="96"/>
            </w:pPr>
            <w:r w:rsidRPr="009C02BF">
              <w:t>No integrity protection</w:t>
            </w:r>
            <w:r w:rsidRPr="009C02BF">
              <w:br/>
              <w:t>No ciphering</w:t>
            </w:r>
          </w:p>
        </w:tc>
        <w:tc>
          <w:tcPr>
            <w:tcW w:w="2460" w:type="dxa"/>
          </w:tcPr>
          <w:p w14:paraId="52C202A0" w14:textId="77777777" w:rsidR="00D51AC6" w:rsidRPr="009C02BF" w:rsidRDefault="00D51AC6" w:rsidP="00E10AA0">
            <w:pPr>
              <w:pStyle w:val="TAC"/>
              <w:spacing w:beforeLines="40" w:before="96" w:afterLines="40" w:after="96"/>
            </w:pPr>
            <w:r w:rsidRPr="009C02BF">
              <w:t xml:space="preserve">Integrity </w:t>
            </w:r>
            <w:r w:rsidR="00B27E09" w:rsidRPr="009C02BF">
              <w:t xml:space="preserve">protection </w:t>
            </w:r>
            <w:r w:rsidRPr="009C02BF">
              <w:t>Ciphering</w:t>
            </w:r>
          </w:p>
        </w:tc>
      </w:tr>
    </w:tbl>
    <w:p w14:paraId="22BD8DE3" w14:textId="77777777" w:rsidR="00D51AC6" w:rsidRPr="009C02BF" w:rsidRDefault="00D51AC6" w:rsidP="00E10AA0"/>
    <w:p w14:paraId="5CF90685" w14:textId="77777777" w:rsidR="00D51AC6" w:rsidRPr="009C02BF" w:rsidRDefault="00D51AC6" w:rsidP="00E10AA0">
      <w:r w:rsidRPr="009C02B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7041D3" w:rsidRDefault="00D51AC6" w:rsidP="009C26DC">
      <w:pPr>
        <w:pStyle w:val="Heading1"/>
        <w:rPr>
          <w:lang w:val="fr-FR"/>
        </w:rPr>
      </w:pPr>
      <w:bookmarkStart w:id="5379" w:name="_Toc20403404"/>
      <w:bookmarkStart w:id="5380" w:name="_Toc29372910"/>
      <w:bookmarkStart w:id="5381" w:name="_Toc37760875"/>
      <w:bookmarkStart w:id="5382" w:name="_Toc46499116"/>
      <w:bookmarkStart w:id="5383" w:name="_Toc52491429"/>
      <w:bookmarkStart w:id="5384" w:name="_Toc163142380"/>
      <w:r w:rsidRPr="007041D3">
        <w:rPr>
          <w:lang w:val="fr-FR"/>
        </w:rPr>
        <w:t>B.2</w:t>
      </w:r>
      <w:r w:rsidRPr="007041D3">
        <w:rPr>
          <w:lang w:val="fr-FR"/>
        </w:rPr>
        <w:tab/>
      </w:r>
      <w:r w:rsidR="00B27E09" w:rsidRPr="007041D3">
        <w:rPr>
          <w:lang w:val="fr-FR"/>
        </w:rPr>
        <w:t>Void</w:t>
      </w:r>
      <w:bookmarkEnd w:id="5379"/>
      <w:bookmarkEnd w:id="5380"/>
      <w:bookmarkEnd w:id="5381"/>
      <w:bookmarkEnd w:id="5382"/>
      <w:bookmarkEnd w:id="5383"/>
      <w:bookmarkEnd w:id="5384"/>
    </w:p>
    <w:p w14:paraId="2731C79C" w14:textId="77777777" w:rsidR="00D51AC6" w:rsidRPr="007041D3" w:rsidRDefault="00D51AC6" w:rsidP="00E10AA0">
      <w:pPr>
        <w:rPr>
          <w:lang w:val="fr-FR"/>
        </w:rPr>
      </w:pPr>
    </w:p>
    <w:p w14:paraId="3BC372B4" w14:textId="77777777" w:rsidR="00D51AC6" w:rsidRPr="007041D3" w:rsidRDefault="00D51AC6" w:rsidP="00E10AA0">
      <w:pPr>
        <w:pStyle w:val="Heading8"/>
        <w:rPr>
          <w:lang w:val="fr-FR"/>
        </w:rPr>
      </w:pPr>
      <w:r w:rsidRPr="007041D3">
        <w:rPr>
          <w:lang w:val="fr-FR"/>
        </w:rPr>
        <w:br w:type="page"/>
      </w:r>
      <w:bookmarkStart w:id="5385" w:name="_Toc20403405"/>
      <w:bookmarkStart w:id="5386" w:name="_Toc29372911"/>
      <w:bookmarkStart w:id="5387" w:name="_Toc37760876"/>
      <w:bookmarkStart w:id="5388" w:name="_Toc46499117"/>
      <w:bookmarkStart w:id="5389" w:name="_Toc52491430"/>
      <w:bookmarkStart w:id="5390" w:name="_Toc163142381"/>
      <w:r w:rsidRPr="007041D3">
        <w:rPr>
          <w:lang w:val="fr-FR"/>
        </w:rPr>
        <w:lastRenderedPageBreak/>
        <w:t>Annex C (informative):</w:t>
      </w:r>
      <w:r w:rsidRPr="007041D3">
        <w:rPr>
          <w:lang w:val="fr-FR"/>
        </w:rPr>
        <w:br/>
      </w:r>
      <w:r w:rsidR="00B27E09" w:rsidRPr="007041D3">
        <w:rPr>
          <w:lang w:val="fr-FR"/>
        </w:rPr>
        <w:t>Void</w:t>
      </w:r>
      <w:bookmarkEnd w:id="5385"/>
      <w:bookmarkEnd w:id="5386"/>
      <w:bookmarkEnd w:id="5387"/>
      <w:bookmarkEnd w:id="5388"/>
      <w:bookmarkEnd w:id="5389"/>
      <w:bookmarkEnd w:id="5390"/>
    </w:p>
    <w:p w14:paraId="541444B9" w14:textId="77777777" w:rsidR="006F1331" w:rsidRPr="007041D3" w:rsidRDefault="006F1331" w:rsidP="00E10AA0">
      <w:pPr>
        <w:rPr>
          <w:kern w:val="2"/>
          <w:lang w:val="fr-FR" w:eastAsia="zh-CN"/>
        </w:rPr>
      </w:pPr>
    </w:p>
    <w:p w14:paraId="289D452D" w14:textId="77777777" w:rsidR="00D51AC6" w:rsidRPr="007041D3" w:rsidRDefault="00D51AC6" w:rsidP="00E10AA0">
      <w:pPr>
        <w:pStyle w:val="Heading8"/>
        <w:rPr>
          <w:lang w:val="fr-FR"/>
        </w:rPr>
      </w:pPr>
      <w:bookmarkStart w:id="5391" w:name="_Toc20403406"/>
      <w:bookmarkStart w:id="5392" w:name="_Toc29372912"/>
      <w:bookmarkStart w:id="5393" w:name="_Toc37760877"/>
      <w:bookmarkStart w:id="5394" w:name="_Toc46499118"/>
      <w:bookmarkStart w:id="5395" w:name="_Toc52491431"/>
      <w:bookmarkStart w:id="5396" w:name="_Toc163142382"/>
      <w:r w:rsidRPr="007041D3">
        <w:rPr>
          <w:lang w:val="fr-FR"/>
        </w:rPr>
        <w:t>Annex D (informative):</w:t>
      </w:r>
      <w:r w:rsidRPr="007041D3">
        <w:rPr>
          <w:lang w:val="fr-FR"/>
        </w:rPr>
        <w:br/>
      </w:r>
      <w:r w:rsidR="00550FDA" w:rsidRPr="007041D3">
        <w:rPr>
          <w:lang w:val="fr-FR"/>
        </w:rPr>
        <w:t>Void</w:t>
      </w:r>
      <w:bookmarkEnd w:id="5391"/>
      <w:bookmarkEnd w:id="5392"/>
      <w:bookmarkEnd w:id="5393"/>
      <w:bookmarkEnd w:id="5394"/>
      <w:bookmarkEnd w:id="5395"/>
      <w:bookmarkEnd w:id="5396"/>
    </w:p>
    <w:p w14:paraId="34738C44" w14:textId="77777777" w:rsidR="00B64901" w:rsidRPr="007041D3" w:rsidRDefault="00B64901" w:rsidP="00E10AA0">
      <w:pPr>
        <w:rPr>
          <w:lang w:val="fr-FR"/>
        </w:rPr>
      </w:pPr>
      <w:bookmarkStart w:id="5397" w:name="historyclause"/>
    </w:p>
    <w:p w14:paraId="4FD8DA07" w14:textId="77777777" w:rsidR="00D51AC6" w:rsidRPr="007041D3" w:rsidRDefault="00D51AC6" w:rsidP="00E10AA0">
      <w:pPr>
        <w:pStyle w:val="Heading8"/>
        <w:rPr>
          <w:lang w:val="fr-FR" w:eastAsia="ko-KR"/>
        </w:rPr>
      </w:pPr>
      <w:bookmarkStart w:id="5398" w:name="_Toc20403407"/>
      <w:bookmarkStart w:id="5399" w:name="_Toc29372913"/>
      <w:bookmarkStart w:id="5400" w:name="_Toc37760878"/>
      <w:bookmarkStart w:id="5401" w:name="_Toc46499119"/>
      <w:bookmarkStart w:id="5402" w:name="_Toc52491432"/>
      <w:bookmarkStart w:id="5403" w:name="_Toc163142383"/>
      <w:r w:rsidRPr="007041D3">
        <w:rPr>
          <w:lang w:val="fr-FR"/>
        </w:rPr>
        <w:t>Annex E (informative):</w:t>
      </w:r>
      <w:r w:rsidRPr="007041D3">
        <w:rPr>
          <w:lang w:val="fr-FR"/>
        </w:rPr>
        <w:br/>
      </w:r>
      <w:r w:rsidR="00B27E09" w:rsidRPr="007041D3">
        <w:rPr>
          <w:lang w:val="fr-FR" w:eastAsia="ko-KR"/>
        </w:rPr>
        <w:t>Void</w:t>
      </w:r>
      <w:bookmarkEnd w:id="5398"/>
      <w:bookmarkEnd w:id="5399"/>
      <w:bookmarkEnd w:id="5400"/>
      <w:bookmarkEnd w:id="5401"/>
      <w:bookmarkEnd w:id="5402"/>
      <w:bookmarkEnd w:id="5403"/>
    </w:p>
    <w:p w14:paraId="4D3129C4" w14:textId="77777777" w:rsidR="006F1331" w:rsidRPr="007041D3" w:rsidRDefault="006F1331" w:rsidP="00E10AA0">
      <w:pPr>
        <w:rPr>
          <w:kern w:val="2"/>
          <w:lang w:val="fr-FR" w:eastAsia="ko-KR"/>
        </w:rPr>
      </w:pPr>
    </w:p>
    <w:p w14:paraId="721C1B44" w14:textId="77777777" w:rsidR="00D51AC6" w:rsidRPr="009C02BF"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163142384"/>
      <w:r w:rsidRPr="009C02BF">
        <w:t>Annex F (informative):</w:t>
      </w:r>
      <w:r w:rsidRPr="009C02BF">
        <w:br/>
      </w:r>
      <w:r w:rsidR="00B27E09" w:rsidRPr="009C02BF">
        <w:t>Void</w:t>
      </w:r>
      <w:bookmarkEnd w:id="5404"/>
      <w:bookmarkEnd w:id="5405"/>
      <w:bookmarkEnd w:id="5406"/>
      <w:bookmarkEnd w:id="5407"/>
      <w:bookmarkEnd w:id="5408"/>
      <w:bookmarkEnd w:id="5409"/>
    </w:p>
    <w:p w14:paraId="3B4F0274" w14:textId="77777777" w:rsidR="006F1331" w:rsidRPr="009C02BF" w:rsidRDefault="006F1331" w:rsidP="00E10AA0">
      <w:pPr>
        <w:rPr>
          <w:rFonts w:ascii="Arial" w:eastAsia="SimSun" w:hAnsi="Arial" w:cs="Arial"/>
          <w:kern w:val="2"/>
          <w:lang w:eastAsia="zh-CN"/>
        </w:rPr>
      </w:pPr>
    </w:p>
    <w:p w14:paraId="611DF4A1" w14:textId="77777777" w:rsidR="00D51AC6" w:rsidRPr="009C02BF" w:rsidRDefault="00D51AC6" w:rsidP="00E10AA0">
      <w:pPr>
        <w:pStyle w:val="Heading8"/>
      </w:pPr>
      <w:r w:rsidRPr="009C02BF">
        <w:br w:type="page"/>
      </w:r>
      <w:bookmarkStart w:id="5410" w:name="_Toc20403409"/>
      <w:bookmarkStart w:id="5411" w:name="_Toc29372915"/>
      <w:bookmarkStart w:id="5412" w:name="_Toc37760880"/>
      <w:bookmarkStart w:id="5413" w:name="_Toc46499121"/>
      <w:bookmarkStart w:id="5414" w:name="_Toc52491434"/>
      <w:bookmarkStart w:id="5415" w:name="_Toc163142385"/>
      <w:r w:rsidRPr="009C02BF">
        <w:lastRenderedPageBreak/>
        <w:t>Annex G (informative):</w:t>
      </w:r>
      <w:r w:rsidRPr="009C02BF">
        <w:br/>
        <w:t>Guideline for E-UTRAN UE capabilities</w:t>
      </w:r>
      <w:bookmarkEnd w:id="5410"/>
      <w:bookmarkEnd w:id="5411"/>
      <w:bookmarkEnd w:id="5412"/>
      <w:bookmarkEnd w:id="5413"/>
      <w:bookmarkEnd w:id="5414"/>
      <w:bookmarkEnd w:id="5415"/>
    </w:p>
    <w:p w14:paraId="553EB22F" w14:textId="77777777" w:rsidR="00D51AC6" w:rsidRPr="009C02BF" w:rsidRDefault="00D51AC6" w:rsidP="00E10AA0">
      <w:r w:rsidRPr="009C02BF">
        <w:t xml:space="preserve">Each radio access technology has defined specific </w:t>
      </w:r>
      <w:r w:rsidR="004C4A69" w:rsidRPr="009C02BF">
        <w:t>"</w:t>
      </w:r>
      <w:r w:rsidRPr="009C02BF">
        <w:t>classes</w:t>
      </w:r>
      <w:r w:rsidR="004C4A69" w:rsidRPr="009C02BF">
        <w:t>"</w:t>
      </w:r>
      <w:r w:rsidRPr="009C02BF">
        <w:t xml:space="preserve"> of terminals in terms of radio capabilities. E.g. in GPRS the </w:t>
      </w:r>
      <w:r w:rsidR="004C4A69" w:rsidRPr="009C02BF">
        <w:t>"</w:t>
      </w:r>
      <w:r w:rsidRPr="009C02BF">
        <w:t>multislot classes</w:t>
      </w:r>
      <w:r w:rsidR="004C4A69" w:rsidRPr="009C02BF">
        <w:t>"</w:t>
      </w:r>
      <w:r w:rsidRPr="009C02BF">
        <w:t xml:space="preserve"> are defined, in UMTS R</w:t>
      </w:r>
      <w:r w:rsidR="00FA4A7A" w:rsidRPr="009C02BF">
        <w:t>'</w:t>
      </w:r>
      <w:r w:rsidRPr="009C02BF">
        <w:t>99 different dedicated bearer classes are defined and for HSDPA and HSUPA 12 respectively 6 physical layer categories are defined.</w:t>
      </w:r>
      <w:r w:rsidR="00561698" w:rsidRPr="009C02BF">
        <w:t xml:space="preserve"> </w:t>
      </w:r>
      <w:r w:rsidRPr="009C02BF">
        <w:t>The definition of UMTS R</w:t>
      </w:r>
      <w:r w:rsidR="00FA4A7A" w:rsidRPr="009C02BF">
        <w:t>'</w:t>
      </w:r>
      <w:r w:rsidRPr="009C02B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9C02BF">
        <w:t>'</w:t>
      </w:r>
      <w:r w:rsidRPr="009C02BF">
        <w:t>99 which lead to the huge number of RAB and RB combinations defined. Further activities in the early phase of UMTS standardization aimed to reduce the number of possible combinations significantly.</w:t>
      </w:r>
    </w:p>
    <w:p w14:paraId="61468BEA" w14:textId="77777777" w:rsidR="00D51AC6" w:rsidRPr="009C02BF" w:rsidRDefault="00D51AC6" w:rsidP="00E10AA0">
      <w:r w:rsidRPr="009C02BF">
        <w:t xml:space="preserve">For HSDPA two </w:t>
      </w:r>
      <w:r w:rsidR="004C4A69" w:rsidRPr="009C02BF">
        <w:t>"</w:t>
      </w:r>
      <w:r w:rsidRPr="009C02BF">
        <w:t>simple</w:t>
      </w:r>
      <w:r w:rsidR="004C4A69" w:rsidRPr="009C02BF">
        <w:t>"</w:t>
      </w:r>
      <w:r w:rsidRPr="009C02BF">
        <w:t xml:space="preserve"> DL categories (11 &amp; 12) with lowered complexity were defined with the inten</w:t>
      </w:r>
      <w:r w:rsidR="0052329D" w:rsidRPr="009C02BF">
        <w:t>t</w:t>
      </w:r>
      <w:r w:rsidRPr="009C02BF">
        <w:t xml:space="preserve"> to speed up commercialization of HSDPA. Originally those categories should have been</w:t>
      </w:r>
      <w:r w:rsidR="00561698" w:rsidRPr="009C02BF">
        <w:t xml:space="preserve"> </w:t>
      </w:r>
      <w:r w:rsidRPr="009C02BF">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9C02BF" w:rsidRDefault="00D51AC6" w:rsidP="00E10AA0">
      <w:r w:rsidRPr="009C02B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9C02BF">
        <w:t xml:space="preserve"> </w:t>
      </w:r>
      <w:r w:rsidRPr="009C02BF">
        <w:t>Thus, avoiding unnecessary UE mandatory features but instead defining a limited set of UE radio classes allows simplification for the interoperability testing.</w:t>
      </w:r>
    </w:p>
    <w:p w14:paraId="4552F8F9" w14:textId="77777777" w:rsidR="00D51AC6" w:rsidRPr="009C02BF" w:rsidRDefault="00D51AC6" w:rsidP="00E10AA0">
      <w:r w:rsidRPr="009C02B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9C02BF" w:rsidRDefault="00D51AC6" w:rsidP="00E10AA0">
      <w:r w:rsidRPr="009C02BF">
        <w:t>In order to address the different market requirements (low end, medium and high end), the definition of the following UE classes are proposed:</w:t>
      </w:r>
    </w:p>
    <w:p w14:paraId="278D7AFB" w14:textId="77777777" w:rsidR="00D51AC6" w:rsidRPr="009C02BF" w:rsidRDefault="00D51AC6" w:rsidP="00324FF0">
      <w:pPr>
        <w:pStyle w:val="TH"/>
      </w:pPr>
      <w:r w:rsidRPr="009C02B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9C02BF" w:rsidRPr="009C02BF"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9C02BF" w:rsidRDefault="00D51AC6" w:rsidP="00E10AA0">
            <w:pPr>
              <w:pStyle w:val="TAH"/>
              <w:spacing w:before="20" w:after="20"/>
              <w:ind w:left="57" w:right="57"/>
            </w:pPr>
            <w:r w:rsidRPr="009C02BF">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9C02BF" w:rsidRDefault="00D51AC6" w:rsidP="00E10AA0">
            <w:pPr>
              <w:pStyle w:val="TAH"/>
              <w:spacing w:before="20" w:after="20"/>
              <w:ind w:left="57" w:right="57"/>
            </w:pPr>
            <w:r w:rsidRPr="009C02BF">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9C02BF" w:rsidRDefault="00D51AC6" w:rsidP="00E10AA0">
            <w:pPr>
              <w:pStyle w:val="TAH"/>
              <w:spacing w:before="20" w:after="20"/>
              <w:ind w:left="57" w:right="57"/>
            </w:pPr>
            <w:r w:rsidRPr="009C02BF">
              <w:t>DL</w:t>
            </w:r>
          </w:p>
        </w:tc>
      </w:tr>
      <w:tr w:rsidR="009C02BF" w:rsidRPr="009C02BF"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9C02BF" w:rsidRDefault="00D51AC6" w:rsidP="00E10AA0">
            <w:pPr>
              <w:pStyle w:val="TAC"/>
              <w:spacing w:before="20" w:after="20"/>
              <w:ind w:left="57" w:right="57"/>
            </w:pPr>
            <w:r w:rsidRPr="009C02BF">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9C02BF" w:rsidRDefault="00D51AC6" w:rsidP="00E10AA0">
            <w:pPr>
              <w:pStyle w:val="TAC"/>
              <w:spacing w:before="20" w:after="20"/>
              <w:ind w:left="57" w:right="57"/>
            </w:pPr>
            <w:r w:rsidRPr="009C02B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9C02BF" w:rsidRDefault="00D51AC6" w:rsidP="00E10AA0">
            <w:pPr>
              <w:pStyle w:val="TAC"/>
              <w:spacing w:before="20" w:after="20"/>
              <w:ind w:left="57" w:right="57"/>
            </w:pPr>
            <w:r w:rsidRPr="009C02BF">
              <w:t>[100] Mbps</w:t>
            </w:r>
          </w:p>
        </w:tc>
      </w:tr>
      <w:tr w:rsidR="009C02BF" w:rsidRPr="009C02BF" w14:paraId="379AC630" w14:textId="77777777">
        <w:trPr>
          <w:trHeight w:val="240"/>
          <w:jc w:val="center"/>
        </w:trPr>
        <w:tc>
          <w:tcPr>
            <w:tcW w:w="1475" w:type="dxa"/>
            <w:tcBorders>
              <w:top w:val="single" w:sz="4" w:space="0" w:color="auto"/>
            </w:tcBorders>
            <w:noWrap/>
            <w:vAlign w:val="bottom"/>
          </w:tcPr>
          <w:p w14:paraId="4F5B3908" w14:textId="77777777" w:rsidR="00D51AC6" w:rsidRPr="009C02BF" w:rsidRDefault="00D51AC6" w:rsidP="00E10AA0">
            <w:pPr>
              <w:pStyle w:val="TAC"/>
              <w:spacing w:before="20" w:after="20"/>
              <w:ind w:left="57" w:right="57"/>
            </w:pPr>
            <w:r w:rsidRPr="009C02BF">
              <w:t>B</w:t>
            </w:r>
          </w:p>
        </w:tc>
        <w:tc>
          <w:tcPr>
            <w:tcW w:w="1476" w:type="dxa"/>
            <w:tcBorders>
              <w:top w:val="single" w:sz="4" w:space="0" w:color="auto"/>
            </w:tcBorders>
            <w:vAlign w:val="bottom"/>
          </w:tcPr>
          <w:p w14:paraId="79A7D838" w14:textId="77777777" w:rsidR="00D51AC6" w:rsidRPr="009C02BF" w:rsidRDefault="00D51AC6" w:rsidP="00E10AA0">
            <w:pPr>
              <w:pStyle w:val="TAC"/>
              <w:spacing w:before="20" w:after="20"/>
              <w:ind w:left="57" w:right="57"/>
            </w:pPr>
            <w:r w:rsidRPr="009C02BF">
              <w:t>[25] Mbps</w:t>
            </w:r>
          </w:p>
        </w:tc>
        <w:tc>
          <w:tcPr>
            <w:tcW w:w="1476" w:type="dxa"/>
            <w:tcBorders>
              <w:top w:val="single" w:sz="4" w:space="0" w:color="auto"/>
            </w:tcBorders>
            <w:noWrap/>
            <w:vAlign w:val="bottom"/>
          </w:tcPr>
          <w:p w14:paraId="371EE743" w14:textId="77777777" w:rsidR="00D51AC6" w:rsidRPr="009C02BF" w:rsidRDefault="00D51AC6" w:rsidP="00E10AA0">
            <w:pPr>
              <w:pStyle w:val="TAC"/>
              <w:spacing w:before="20" w:after="20"/>
              <w:ind w:left="57" w:right="57"/>
            </w:pPr>
            <w:r w:rsidRPr="009C02BF">
              <w:t>[50] Mbps</w:t>
            </w:r>
          </w:p>
        </w:tc>
      </w:tr>
      <w:tr w:rsidR="00D51AC6" w:rsidRPr="009C02BF" w14:paraId="006E00FA" w14:textId="77777777">
        <w:trPr>
          <w:trHeight w:val="240"/>
          <w:jc w:val="center"/>
        </w:trPr>
        <w:tc>
          <w:tcPr>
            <w:tcW w:w="1475" w:type="dxa"/>
            <w:noWrap/>
            <w:vAlign w:val="bottom"/>
          </w:tcPr>
          <w:p w14:paraId="47B1F8E7" w14:textId="77777777" w:rsidR="00D51AC6" w:rsidRPr="009C02BF" w:rsidRDefault="00D51AC6" w:rsidP="00E10AA0">
            <w:pPr>
              <w:pStyle w:val="TAC"/>
              <w:spacing w:before="20" w:after="20"/>
              <w:ind w:left="57" w:right="57"/>
            </w:pPr>
            <w:r w:rsidRPr="009C02BF">
              <w:t>C</w:t>
            </w:r>
          </w:p>
        </w:tc>
        <w:tc>
          <w:tcPr>
            <w:tcW w:w="1476" w:type="dxa"/>
            <w:vAlign w:val="bottom"/>
          </w:tcPr>
          <w:p w14:paraId="11A68B1D" w14:textId="77777777" w:rsidR="00D51AC6" w:rsidRPr="009C02BF" w:rsidRDefault="00D51AC6" w:rsidP="00E10AA0">
            <w:pPr>
              <w:pStyle w:val="TAC"/>
              <w:spacing w:before="20" w:after="20"/>
              <w:ind w:left="57" w:right="57"/>
            </w:pPr>
            <w:r w:rsidRPr="009C02BF">
              <w:t>[2] Mbps</w:t>
            </w:r>
          </w:p>
        </w:tc>
        <w:tc>
          <w:tcPr>
            <w:tcW w:w="1476" w:type="dxa"/>
            <w:noWrap/>
            <w:vAlign w:val="bottom"/>
          </w:tcPr>
          <w:p w14:paraId="3D339F2B" w14:textId="77777777" w:rsidR="00D51AC6" w:rsidRPr="009C02BF" w:rsidRDefault="00D51AC6" w:rsidP="00E10AA0">
            <w:pPr>
              <w:pStyle w:val="TAC"/>
              <w:spacing w:before="20" w:after="20"/>
              <w:ind w:left="57" w:right="57"/>
            </w:pPr>
            <w:r w:rsidRPr="009C02BF">
              <w:t>[2] Mbps</w:t>
            </w:r>
          </w:p>
        </w:tc>
      </w:tr>
    </w:tbl>
    <w:p w14:paraId="17282DD2" w14:textId="77777777" w:rsidR="00D51AC6" w:rsidRPr="009C02BF" w:rsidRDefault="00D51AC6" w:rsidP="00E10AA0"/>
    <w:p w14:paraId="7B729133" w14:textId="77777777" w:rsidR="00D51AC6" w:rsidRPr="009C02BF" w:rsidRDefault="00D51AC6" w:rsidP="00E10AA0">
      <w:pPr>
        <w:pStyle w:val="TAL"/>
        <w:spacing w:after="180"/>
        <w:ind w:left="1135" w:hanging="851"/>
        <w:rPr>
          <w:rFonts w:ascii="Times New Roman" w:hAnsi="Times New Roman"/>
          <w:sz w:val="20"/>
        </w:rPr>
      </w:pPr>
      <w:r w:rsidRPr="009C02BF">
        <w:rPr>
          <w:rFonts w:ascii="Times New Roman" w:hAnsi="Times New Roman"/>
          <w:sz w:val="20"/>
        </w:rPr>
        <w:t>NOTE:</w:t>
      </w:r>
      <w:r w:rsidRPr="009C02BF">
        <w:rPr>
          <w:rFonts w:ascii="Times New Roman" w:hAnsi="Times New Roman"/>
          <w:sz w:val="20"/>
        </w:rPr>
        <w:tab/>
        <w:t>For simplification reasons,</w:t>
      </w:r>
      <w:r w:rsidR="00561698" w:rsidRPr="009C02BF">
        <w:rPr>
          <w:rFonts w:ascii="Times New Roman" w:hAnsi="Times New Roman"/>
          <w:sz w:val="20"/>
        </w:rPr>
        <w:t xml:space="preserve"> </w:t>
      </w:r>
      <w:r w:rsidRPr="009C02B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9C02BF" w:rsidRDefault="00D51AC6" w:rsidP="00E10AA0">
      <w:r w:rsidRPr="009C02B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9C02BF" w:rsidRDefault="00D51AC6" w:rsidP="00E10AA0">
      <w:r w:rsidRPr="009C02B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9C02BF" w:rsidRDefault="00D51AC6" w:rsidP="00E10AA0">
      <w:pPr>
        <w:pStyle w:val="TAL"/>
        <w:spacing w:after="180"/>
        <w:ind w:left="1135" w:hanging="851"/>
        <w:rPr>
          <w:rFonts w:ascii="Times New Roman" w:hAnsi="Times New Roman"/>
          <w:sz w:val="20"/>
        </w:rPr>
      </w:pPr>
      <w:r w:rsidRPr="009C02BF">
        <w:rPr>
          <w:rFonts w:ascii="Times New Roman" w:hAnsi="Times New Roman"/>
          <w:sz w:val="20"/>
        </w:rPr>
        <w:lastRenderedPageBreak/>
        <w:t>NOTE:</w:t>
      </w:r>
      <w:r w:rsidRPr="009C02BF">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9C02BF" w:rsidRDefault="00D51AC6" w:rsidP="00E10AA0">
      <w:r w:rsidRPr="009C02B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9C02BF" w:rsidRDefault="00D51AC6" w:rsidP="00E10AA0">
      <w:r w:rsidRPr="009C02B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9C02BF">
        <w:t>"</w:t>
      </w:r>
      <w:r w:rsidRPr="009C02BF">
        <w:t>wireless DSL</w:t>
      </w:r>
      <w:r w:rsidR="00AC7644" w:rsidRPr="009C02BF">
        <w:t>"</w:t>
      </w:r>
      <w:r w:rsidRPr="009C02BF">
        <w:t>), etc.</w:t>
      </w:r>
    </w:p>
    <w:p w14:paraId="2F17B30E" w14:textId="77777777" w:rsidR="00D51AC6" w:rsidRPr="009C02BF" w:rsidRDefault="00D51AC6" w:rsidP="00E10AA0">
      <w:r w:rsidRPr="009C02B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9C02BF">
        <w:t>ve</w:t>
      </w:r>
      <w:r w:rsidRPr="009C02BF">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9C02BF"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163142386"/>
      <w:r w:rsidRPr="009C02BF">
        <w:t>Annex H (informative):</w:t>
      </w:r>
      <w:r w:rsidRPr="009C02BF">
        <w:br/>
      </w:r>
      <w:r w:rsidR="00B27E09" w:rsidRPr="009C02BF">
        <w:rPr>
          <w:lang w:eastAsia="ko-KR"/>
        </w:rPr>
        <w:t>Void</w:t>
      </w:r>
      <w:bookmarkEnd w:id="5416"/>
      <w:bookmarkEnd w:id="5417"/>
      <w:bookmarkEnd w:id="5418"/>
      <w:bookmarkEnd w:id="5419"/>
      <w:bookmarkEnd w:id="5420"/>
      <w:bookmarkEnd w:id="5421"/>
    </w:p>
    <w:p w14:paraId="294D78D0" w14:textId="77777777" w:rsidR="006F1331" w:rsidRPr="009C02BF" w:rsidRDefault="006F1331" w:rsidP="00E10AA0">
      <w:pPr>
        <w:rPr>
          <w:rFonts w:ascii="Arial" w:eastAsia="SimSun" w:hAnsi="Arial" w:cs="Arial"/>
          <w:kern w:val="2"/>
          <w:lang w:eastAsia="ko-KR"/>
        </w:rPr>
      </w:pPr>
    </w:p>
    <w:p w14:paraId="1C207FE2" w14:textId="77777777" w:rsidR="006877FA" w:rsidRPr="009C02BF"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163142387"/>
      <w:r w:rsidRPr="009C02BF">
        <w:t xml:space="preserve">Annex </w:t>
      </w:r>
      <w:r w:rsidR="008B2A58" w:rsidRPr="009C02BF">
        <w:t>I</w:t>
      </w:r>
      <w:r w:rsidRPr="009C02BF">
        <w:t xml:space="preserve"> (</w:t>
      </w:r>
      <w:r w:rsidR="008B2A58" w:rsidRPr="009C02BF">
        <w:t>i</w:t>
      </w:r>
      <w:r w:rsidRPr="009C02BF">
        <w:t>nformative)</w:t>
      </w:r>
      <w:r w:rsidR="008B2A58" w:rsidRPr="009C02BF">
        <w:t>:</w:t>
      </w:r>
      <w:r w:rsidR="008B2A58" w:rsidRPr="009C02BF">
        <w:br/>
      </w:r>
      <w:r w:rsidRPr="009C02BF">
        <w:t>SPID ranges a</w:t>
      </w:r>
      <w:r w:rsidR="00454C47" w:rsidRPr="009C02BF">
        <w:t>n</w:t>
      </w:r>
      <w:r w:rsidRPr="009C02BF">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9C02BF" w:rsidDel="000554AC" w:rsidRDefault="006877FA" w:rsidP="008C5DD6">
      <w:r w:rsidRPr="009C02BF">
        <w:t xml:space="preserve">This Annex defines two ranges of SPID (Subscriber Profile ID for RAT/Frequency Priority) values, respectively Operator Specific and Reference values. The </w:t>
      </w:r>
      <w:r w:rsidRPr="009C02BF" w:rsidDel="00480B9F">
        <w:t>m</w:t>
      </w:r>
      <w:r w:rsidRPr="009C02BF" w:rsidDel="000554AC">
        <w:t xml:space="preserve">apping at eNB of </w:t>
      </w:r>
      <w:r w:rsidRPr="009C02BF">
        <w:t>Reference SPID values to cell reselection and inter-RAT/inter frequency handover priorities is defined.</w:t>
      </w:r>
    </w:p>
    <w:p w14:paraId="3A1F34D3" w14:textId="77777777" w:rsidR="006877FA" w:rsidRPr="009C02BF"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163142388"/>
      <w:r w:rsidRPr="009C02BF">
        <w:t>I</w:t>
      </w:r>
      <w:r w:rsidR="006877FA" w:rsidRPr="009C02BF">
        <w:t>.1</w:t>
      </w:r>
      <w:r w:rsidR="006877FA" w:rsidRPr="009C02BF">
        <w:tab/>
        <w:t>SPID ranges</w:t>
      </w:r>
      <w:bookmarkEnd w:id="5428"/>
      <w:bookmarkEnd w:id="5429"/>
      <w:bookmarkEnd w:id="5430"/>
      <w:bookmarkEnd w:id="5431"/>
      <w:bookmarkEnd w:id="5432"/>
      <w:bookmarkEnd w:id="5433"/>
    </w:p>
    <w:p w14:paraId="5A3A56B8" w14:textId="77777777" w:rsidR="006877FA" w:rsidRPr="009C02BF" w:rsidRDefault="006877FA" w:rsidP="009E36C4">
      <w:pPr>
        <w:tabs>
          <w:tab w:val="left" w:pos="1985"/>
        </w:tabs>
        <w:ind w:left="568" w:hanging="284"/>
      </w:pPr>
      <w:r w:rsidRPr="009C02BF">
        <w:t>Values 1- 128</w:t>
      </w:r>
      <w:r w:rsidRPr="009C02BF">
        <w:tab/>
        <w:t>- Operator specific SPID values;</w:t>
      </w:r>
    </w:p>
    <w:p w14:paraId="0B1DC968" w14:textId="77777777" w:rsidR="006877FA" w:rsidRPr="009C02BF" w:rsidRDefault="006877FA" w:rsidP="009E36C4">
      <w:pPr>
        <w:tabs>
          <w:tab w:val="left" w:pos="1670"/>
          <w:tab w:val="left" w:pos="1985"/>
        </w:tabs>
        <w:ind w:left="568" w:hanging="284"/>
        <w:rPr>
          <w:rFonts w:cs="CG Times (WN)"/>
          <w:lang w:eastAsia="ar-SA"/>
        </w:rPr>
      </w:pPr>
      <w:r w:rsidRPr="009C02BF">
        <w:rPr>
          <w:rFonts w:cs="CG Times (WN)"/>
        </w:rPr>
        <w:t>Value</w:t>
      </w:r>
      <w:r w:rsidRPr="009C02BF">
        <w:rPr>
          <w:rFonts w:cs="CG Times (WN)"/>
          <w:lang w:eastAsia="ar-SA"/>
        </w:rPr>
        <w:t>s 1</w:t>
      </w:r>
      <w:r w:rsidRPr="009C02BF">
        <w:rPr>
          <w:rFonts w:cs="CG Times (WN)"/>
        </w:rPr>
        <w:t>29</w:t>
      </w:r>
      <w:r w:rsidRPr="009C02BF">
        <w:t xml:space="preserve"> - 256</w:t>
      </w:r>
      <w:r w:rsidRPr="009C02BF">
        <w:rPr>
          <w:rFonts w:cs="CG Times (WN)"/>
        </w:rPr>
        <w:tab/>
        <w:t>- Reference values.</w:t>
      </w:r>
    </w:p>
    <w:p w14:paraId="10C4583A" w14:textId="77777777" w:rsidR="006877FA" w:rsidRPr="009C02BF" w:rsidRDefault="006877FA" w:rsidP="00E10AA0">
      <w:pPr>
        <w:jc w:val="both"/>
      </w:pPr>
    </w:p>
    <w:p w14:paraId="57795A72" w14:textId="77777777" w:rsidR="006877FA" w:rsidRPr="009C02BF"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163142389"/>
      <w:r w:rsidRPr="009C02BF">
        <w:t>I</w:t>
      </w:r>
      <w:r w:rsidR="006877FA" w:rsidRPr="009C02BF">
        <w:t>.2</w:t>
      </w:r>
      <w:r w:rsidR="006877FA" w:rsidRPr="009C02BF">
        <w:tab/>
        <w:t>Reference SPID values</w:t>
      </w:r>
      <w:bookmarkEnd w:id="5434"/>
      <w:bookmarkEnd w:id="5435"/>
      <w:bookmarkEnd w:id="5436"/>
      <w:bookmarkEnd w:id="5437"/>
      <w:bookmarkEnd w:id="5438"/>
      <w:bookmarkEnd w:id="5439"/>
    </w:p>
    <w:p w14:paraId="658FBC26" w14:textId="77777777" w:rsidR="006877FA" w:rsidRPr="009C02BF" w:rsidRDefault="006877FA" w:rsidP="00E10AA0">
      <w:r w:rsidRPr="009C02BF">
        <w:t>SPID = 256</w:t>
      </w:r>
    </w:p>
    <w:p w14:paraId="5631FDDB" w14:textId="77777777" w:rsidR="00AD3296" w:rsidRPr="009C02BF" w:rsidRDefault="00AD3296" w:rsidP="00324FF0">
      <w:pPr>
        <w:pStyle w:val="TH"/>
      </w:pPr>
      <w:r w:rsidRPr="009C02BF">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02BF" w:rsidRPr="009C02BF" w14:paraId="0055CD99" w14:textId="77777777">
        <w:tc>
          <w:tcPr>
            <w:tcW w:w="2653" w:type="dxa"/>
          </w:tcPr>
          <w:p w14:paraId="56E4A4A8" w14:textId="77777777" w:rsidR="006877FA" w:rsidRPr="009C02BF" w:rsidRDefault="006877FA" w:rsidP="00E10AA0">
            <w:pPr>
              <w:pStyle w:val="TAH"/>
              <w:rPr>
                <w:rFonts w:eastAsia="SimSun"/>
              </w:rPr>
            </w:pPr>
            <w:r w:rsidRPr="009C02BF">
              <w:rPr>
                <w:rFonts w:eastAsia="SimSun"/>
              </w:rPr>
              <w:t>Configuration parameter</w:t>
            </w:r>
          </w:p>
        </w:tc>
        <w:tc>
          <w:tcPr>
            <w:tcW w:w="1842" w:type="dxa"/>
          </w:tcPr>
          <w:p w14:paraId="1C8DA2AA" w14:textId="77777777" w:rsidR="006877FA" w:rsidRPr="009C02BF" w:rsidRDefault="006877FA" w:rsidP="00E10AA0">
            <w:pPr>
              <w:pStyle w:val="TAH"/>
              <w:rPr>
                <w:rFonts w:eastAsia="SimSun"/>
              </w:rPr>
            </w:pPr>
            <w:r w:rsidRPr="009C02BF">
              <w:rPr>
                <w:rFonts w:eastAsia="SimSun"/>
              </w:rPr>
              <w:t>Value</w:t>
            </w:r>
          </w:p>
        </w:tc>
        <w:tc>
          <w:tcPr>
            <w:tcW w:w="3537" w:type="dxa"/>
          </w:tcPr>
          <w:p w14:paraId="00A6213D" w14:textId="77777777" w:rsidR="006877FA" w:rsidRPr="009C02BF" w:rsidRDefault="006877FA" w:rsidP="00E10AA0">
            <w:pPr>
              <w:pStyle w:val="TAH"/>
              <w:rPr>
                <w:rFonts w:eastAsia="SimSun"/>
              </w:rPr>
            </w:pPr>
            <w:r w:rsidRPr="009C02BF">
              <w:rPr>
                <w:rFonts w:eastAsia="SimSun"/>
              </w:rPr>
              <w:t>Meaning</w:t>
            </w:r>
          </w:p>
        </w:tc>
      </w:tr>
      <w:tr w:rsidR="009C02BF" w:rsidRPr="009C02BF" w14:paraId="49FA1907" w14:textId="77777777">
        <w:tc>
          <w:tcPr>
            <w:tcW w:w="2653" w:type="dxa"/>
          </w:tcPr>
          <w:p w14:paraId="76BD0F0B" w14:textId="77777777" w:rsidR="006877FA" w:rsidRPr="009C02BF" w:rsidRDefault="006877FA" w:rsidP="00E10AA0">
            <w:pPr>
              <w:pStyle w:val="TAL"/>
              <w:rPr>
                <w:rFonts w:eastAsia="SimSun"/>
              </w:rPr>
            </w:pPr>
            <w:r w:rsidRPr="009C02BF">
              <w:rPr>
                <w:rFonts w:eastAsia="SimSun"/>
              </w:rPr>
              <w:t>E-UTRAN carriers priority</w:t>
            </w:r>
          </w:p>
        </w:tc>
        <w:tc>
          <w:tcPr>
            <w:tcW w:w="1842" w:type="dxa"/>
          </w:tcPr>
          <w:p w14:paraId="4DF701A2" w14:textId="77777777" w:rsidR="006877FA" w:rsidRPr="009C02BF" w:rsidRDefault="006877FA" w:rsidP="00E10AA0">
            <w:pPr>
              <w:pStyle w:val="TAL"/>
              <w:rPr>
                <w:rFonts w:eastAsia="SimSun"/>
              </w:rPr>
            </w:pPr>
            <w:r w:rsidRPr="009C02BF">
              <w:rPr>
                <w:rFonts w:eastAsia="SimSun"/>
              </w:rPr>
              <w:t>high</w:t>
            </w:r>
          </w:p>
        </w:tc>
        <w:tc>
          <w:tcPr>
            <w:tcW w:w="3537" w:type="dxa"/>
          </w:tcPr>
          <w:p w14:paraId="18066FC2" w14:textId="77777777" w:rsidR="006877FA" w:rsidRPr="009C02BF" w:rsidRDefault="006877FA" w:rsidP="00E10AA0">
            <w:pPr>
              <w:pStyle w:val="TAL"/>
              <w:rPr>
                <w:rFonts w:eastAsia="SimSun"/>
              </w:rPr>
            </w:pPr>
            <w:r w:rsidRPr="009C02BF">
              <w:rPr>
                <w:rFonts w:eastAsia="SimSun"/>
              </w:rPr>
              <w:t>The selection priorities for idle and connected mode of all E-UTRAN carriers are higher than the priorities for all UTRAN and GERAN carriers</w:t>
            </w:r>
          </w:p>
        </w:tc>
      </w:tr>
      <w:tr w:rsidR="009C02BF" w:rsidRPr="009C02BF" w14:paraId="24ADB146" w14:textId="77777777">
        <w:tc>
          <w:tcPr>
            <w:tcW w:w="2653" w:type="dxa"/>
          </w:tcPr>
          <w:p w14:paraId="1A9EFA30" w14:textId="77777777" w:rsidR="006877FA" w:rsidRPr="009C02BF" w:rsidRDefault="006877FA" w:rsidP="00E10AA0">
            <w:pPr>
              <w:pStyle w:val="TAL"/>
              <w:rPr>
                <w:rFonts w:eastAsia="SimSun"/>
              </w:rPr>
            </w:pPr>
            <w:r w:rsidRPr="009C02BF">
              <w:rPr>
                <w:rFonts w:eastAsia="SimSun"/>
              </w:rPr>
              <w:t>UTRAN carriers priority</w:t>
            </w:r>
          </w:p>
        </w:tc>
        <w:tc>
          <w:tcPr>
            <w:tcW w:w="1842" w:type="dxa"/>
          </w:tcPr>
          <w:p w14:paraId="5FF0B257" w14:textId="77777777" w:rsidR="006877FA" w:rsidRPr="009C02BF" w:rsidRDefault="006877FA" w:rsidP="00E10AA0">
            <w:pPr>
              <w:pStyle w:val="TAL"/>
              <w:rPr>
                <w:rFonts w:eastAsia="SimSun"/>
              </w:rPr>
            </w:pPr>
            <w:r w:rsidRPr="009C02BF">
              <w:rPr>
                <w:rFonts w:eastAsia="SimSun"/>
              </w:rPr>
              <w:t>medium</w:t>
            </w:r>
          </w:p>
        </w:tc>
        <w:tc>
          <w:tcPr>
            <w:tcW w:w="3537" w:type="dxa"/>
          </w:tcPr>
          <w:p w14:paraId="2FF6A892" w14:textId="77777777" w:rsidR="006877FA" w:rsidRPr="009C02BF" w:rsidRDefault="006877FA" w:rsidP="00E10AA0">
            <w:pPr>
              <w:pStyle w:val="TAL"/>
              <w:rPr>
                <w:rFonts w:eastAsia="SimSun"/>
              </w:rPr>
            </w:pPr>
            <w:r w:rsidRPr="009C02BF">
              <w:rPr>
                <w:rFonts w:eastAsia="SimSun"/>
              </w:rPr>
              <w:t>The selection priorities for idle and connected mode of all UTRAN carriers are lower than the priorities for all E-UTRAN carriers and higher than the priorities for all GERAN carriers</w:t>
            </w:r>
          </w:p>
        </w:tc>
      </w:tr>
      <w:tr w:rsidR="006877FA" w:rsidRPr="009C02BF" w14:paraId="4A933BC0" w14:textId="77777777">
        <w:tc>
          <w:tcPr>
            <w:tcW w:w="2653" w:type="dxa"/>
          </w:tcPr>
          <w:p w14:paraId="367681CD" w14:textId="77777777" w:rsidR="006877FA" w:rsidRPr="009C02BF" w:rsidRDefault="006877FA" w:rsidP="00E10AA0">
            <w:pPr>
              <w:pStyle w:val="TAL"/>
              <w:rPr>
                <w:rFonts w:eastAsia="SimSun"/>
              </w:rPr>
            </w:pPr>
            <w:r w:rsidRPr="009C02BF">
              <w:rPr>
                <w:rFonts w:eastAsia="SimSun"/>
              </w:rPr>
              <w:t>GERAN carriers priority</w:t>
            </w:r>
          </w:p>
        </w:tc>
        <w:tc>
          <w:tcPr>
            <w:tcW w:w="1842" w:type="dxa"/>
          </w:tcPr>
          <w:p w14:paraId="7B5E783A" w14:textId="77777777" w:rsidR="006877FA" w:rsidRPr="009C02BF" w:rsidRDefault="006877FA" w:rsidP="00E10AA0">
            <w:pPr>
              <w:pStyle w:val="TAL"/>
              <w:rPr>
                <w:rFonts w:eastAsia="SimSun"/>
              </w:rPr>
            </w:pPr>
            <w:r w:rsidRPr="009C02BF">
              <w:rPr>
                <w:rFonts w:eastAsia="SimSun"/>
              </w:rPr>
              <w:t>low</w:t>
            </w:r>
          </w:p>
        </w:tc>
        <w:tc>
          <w:tcPr>
            <w:tcW w:w="3537" w:type="dxa"/>
          </w:tcPr>
          <w:p w14:paraId="72373258" w14:textId="77777777" w:rsidR="006877FA" w:rsidRPr="009C02BF" w:rsidRDefault="006877FA" w:rsidP="00E10AA0">
            <w:pPr>
              <w:pStyle w:val="TAL"/>
              <w:rPr>
                <w:rFonts w:eastAsia="SimSun"/>
              </w:rPr>
            </w:pPr>
            <w:r w:rsidRPr="009C02BF">
              <w:rPr>
                <w:rFonts w:eastAsia="SimSun"/>
              </w:rPr>
              <w:t>The selection priorities for idle and connected mode of all GERAN carriers are lower than the priorities for all E-UTRAN and UTRAN carriers</w:t>
            </w:r>
          </w:p>
        </w:tc>
      </w:tr>
    </w:tbl>
    <w:p w14:paraId="0D68103E" w14:textId="77777777" w:rsidR="00AD3296" w:rsidRPr="009C02BF" w:rsidRDefault="00AD3296" w:rsidP="00E10AA0"/>
    <w:p w14:paraId="6C43C5AE" w14:textId="77777777" w:rsidR="006877FA" w:rsidRPr="009C02BF" w:rsidRDefault="006877FA" w:rsidP="00324FF0">
      <w:r w:rsidRPr="009C02BF">
        <w:t>SPID = 255</w:t>
      </w:r>
    </w:p>
    <w:p w14:paraId="7F039606" w14:textId="77777777" w:rsidR="00AD3296" w:rsidRPr="009C02BF" w:rsidRDefault="00AD3296" w:rsidP="00324FF0">
      <w:pPr>
        <w:pStyle w:val="TH"/>
      </w:pPr>
      <w:r w:rsidRPr="009C02B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02BF" w:rsidRPr="009C02BF" w14:paraId="74A5627B" w14:textId="77777777">
        <w:tc>
          <w:tcPr>
            <w:tcW w:w="2653" w:type="dxa"/>
          </w:tcPr>
          <w:p w14:paraId="479F6116" w14:textId="77777777" w:rsidR="006877FA" w:rsidRPr="009C02BF" w:rsidRDefault="006877FA" w:rsidP="00E10AA0">
            <w:pPr>
              <w:pStyle w:val="TAH"/>
              <w:rPr>
                <w:rFonts w:eastAsia="SimSun"/>
              </w:rPr>
            </w:pPr>
            <w:r w:rsidRPr="009C02BF">
              <w:rPr>
                <w:rFonts w:eastAsia="SimSun"/>
              </w:rPr>
              <w:t>Configuration parameter</w:t>
            </w:r>
          </w:p>
        </w:tc>
        <w:tc>
          <w:tcPr>
            <w:tcW w:w="1842" w:type="dxa"/>
          </w:tcPr>
          <w:p w14:paraId="485C5B0A" w14:textId="77777777" w:rsidR="006877FA" w:rsidRPr="009C02BF" w:rsidRDefault="006877FA" w:rsidP="00E10AA0">
            <w:pPr>
              <w:pStyle w:val="TAH"/>
              <w:rPr>
                <w:rFonts w:eastAsia="SimSun"/>
              </w:rPr>
            </w:pPr>
            <w:r w:rsidRPr="009C02BF">
              <w:rPr>
                <w:rFonts w:eastAsia="SimSun"/>
              </w:rPr>
              <w:t>Value</w:t>
            </w:r>
          </w:p>
        </w:tc>
        <w:tc>
          <w:tcPr>
            <w:tcW w:w="3537" w:type="dxa"/>
          </w:tcPr>
          <w:p w14:paraId="1A1D6481" w14:textId="77777777" w:rsidR="006877FA" w:rsidRPr="009C02BF" w:rsidRDefault="006877FA" w:rsidP="00E10AA0">
            <w:pPr>
              <w:pStyle w:val="TAH"/>
              <w:rPr>
                <w:rFonts w:eastAsia="SimSun"/>
              </w:rPr>
            </w:pPr>
            <w:r w:rsidRPr="009C02BF">
              <w:rPr>
                <w:rFonts w:eastAsia="SimSun"/>
              </w:rPr>
              <w:t>Meaning</w:t>
            </w:r>
          </w:p>
        </w:tc>
      </w:tr>
      <w:tr w:rsidR="009C02BF" w:rsidRPr="009C02BF" w14:paraId="6160AF22" w14:textId="77777777">
        <w:tc>
          <w:tcPr>
            <w:tcW w:w="2653" w:type="dxa"/>
          </w:tcPr>
          <w:p w14:paraId="07BFFCAD" w14:textId="77777777" w:rsidR="006877FA" w:rsidRPr="009C02BF" w:rsidRDefault="006877FA" w:rsidP="00E10AA0">
            <w:pPr>
              <w:pStyle w:val="TAL"/>
              <w:rPr>
                <w:rFonts w:eastAsia="SimSun"/>
              </w:rPr>
            </w:pPr>
            <w:r w:rsidRPr="009C02BF">
              <w:rPr>
                <w:rFonts w:eastAsia="SimSun"/>
              </w:rPr>
              <w:t>UTRAN carriers priority</w:t>
            </w:r>
          </w:p>
        </w:tc>
        <w:tc>
          <w:tcPr>
            <w:tcW w:w="1842" w:type="dxa"/>
          </w:tcPr>
          <w:p w14:paraId="6B4D3337" w14:textId="77777777" w:rsidR="006877FA" w:rsidRPr="009C02BF" w:rsidRDefault="006877FA" w:rsidP="00E10AA0">
            <w:pPr>
              <w:pStyle w:val="TAL"/>
              <w:rPr>
                <w:rFonts w:eastAsia="SimSun"/>
              </w:rPr>
            </w:pPr>
            <w:r w:rsidRPr="009C02BF">
              <w:rPr>
                <w:rFonts w:eastAsia="SimSun"/>
              </w:rPr>
              <w:t>high</w:t>
            </w:r>
          </w:p>
        </w:tc>
        <w:tc>
          <w:tcPr>
            <w:tcW w:w="3537" w:type="dxa"/>
          </w:tcPr>
          <w:p w14:paraId="0BB2B1EE" w14:textId="77777777" w:rsidR="006877FA" w:rsidRPr="009C02BF" w:rsidRDefault="006877FA" w:rsidP="00E10AA0">
            <w:pPr>
              <w:pStyle w:val="TAL"/>
              <w:rPr>
                <w:rFonts w:eastAsia="SimSun"/>
              </w:rPr>
            </w:pPr>
            <w:r w:rsidRPr="009C02BF">
              <w:rPr>
                <w:rFonts w:eastAsia="SimSun"/>
              </w:rPr>
              <w:t>The selection priorities for idle and connected mode of all UTRAN carriers are higher than the priorities for all GERAN and E-UTRAN carriers</w:t>
            </w:r>
          </w:p>
        </w:tc>
      </w:tr>
      <w:tr w:rsidR="009C02BF" w:rsidRPr="009C02BF" w14:paraId="4E35894D" w14:textId="77777777">
        <w:tc>
          <w:tcPr>
            <w:tcW w:w="2653" w:type="dxa"/>
          </w:tcPr>
          <w:p w14:paraId="552B839E" w14:textId="77777777" w:rsidR="006877FA" w:rsidRPr="009C02BF" w:rsidRDefault="006877FA" w:rsidP="00E10AA0">
            <w:pPr>
              <w:pStyle w:val="TAL"/>
              <w:rPr>
                <w:rFonts w:eastAsia="SimSun"/>
              </w:rPr>
            </w:pPr>
            <w:r w:rsidRPr="009C02BF">
              <w:rPr>
                <w:rFonts w:eastAsia="SimSun"/>
              </w:rPr>
              <w:t>GERAN carriers priority</w:t>
            </w:r>
          </w:p>
        </w:tc>
        <w:tc>
          <w:tcPr>
            <w:tcW w:w="1842" w:type="dxa"/>
          </w:tcPr>
          <w:p w14:paraId="01651D31" w14:textId="77777777" w:rsidR="006877FA" w:rsidRPr="009C02BF" w:rsidRDefault="006877FA" w:rsidP="00E10AA0">
            <w:pPr>
              <w:pStyle w:val="TAL"/>
              <w:rPr>
                <w:rFonts w:eastAsia="SimSun"/>
              </w:rPr>
            </w:pPr>
            <w:r w:rsidRPr="009C02BF">
              <w:rPr>
                <w:rFonts w:eastAsia="SimSun"/>
              </w:rPr>
              <w:t>medium</w:t>
            </w:r>
          </w:p>
        </w:tc>
        <w:tc>
          <w:tcPr>
            <w:tcW w:w="3537" w:type="dxa"/>
          </w:tcPr>
          <w:p w14:paraId="1F1D9DA5" w14:textId="77777777" w:rsidR="006877FA" w:rsidRPr="009C02BF" w:rsidRDefault="006877FA" w:rsidP="00E10AA0">
            <w:pPr>
              <w:pStyle w:val="TAL"/>
              <w:rPr>
                <w:rFonts w:eastAsia="SimSun"/>
              </w:rPr>
            </w:pPr>
            <w:r w:rsidRPr="009C02BF">
              <w:rPr>
                <w:rFonts w:eastAsia="SimSun"/>
              </w:rPr>
              <w:t>The selection priorities for idle and connected mode of all GERAN carriers are lower than the priorities for all UTRAN carriers and higher than the priorities for all E-UTRAN carriers</w:t>
            </w:r>
          </w:p>
        </w:tc>
      </w:tr>
      <w:tr w:rsidR="006877FA" w:rsidRPr="009C02BF" w14:paraId="10F1EC39" w14:textId="77777777">
        <w:tc>
          <w:tcPr>
            <w:tcW w:w="2653" w:type="dxa"/>
          </w:tcPr>
          <w:p w14:paraId="76E12374" w14:textId="77777777" w:rsidR="006877FA" w:rsidRPr="009C02BF" w:rsidRDefault="006877FA" w:rsidP="00E10AA0">
            <w:pPr>
              <w:pStyle w:val="TAL"/>
              <w:rPr>
                <w:rFonts w:eastAsia="SimSun"/>
              </w:rPr>
            </w:pPr>
            <w:r w:rsidRPr="009C02BF">
              <w:rPr>
                <w:rFonts w:eastAsia="SimSun"/>
              </w:rPr>
              <w:t>E-UTRAN carriers priority</w:t>
            </w:r>
          </w:p>
        </w:tc>
        <w:tc>
          <w:tcPr>
            <w:tcW w:w="1842" w:type="dxa"/>
          </w:tcPr>
          <w:p w14:paraId="3619FE72" w14:textId="77777777" w:rsidR="006877FA" w:rsidRPr="009C02BF" w:rsidRDefault="006877FA" w:rsidP="00E10AA0">
            <w:pPr>
              <w:pStyle w:val="TAL"/>
              <w:rPr>
                <w:rFonts w:eastAsia="SimSun"/>
              </w:rPr>
            </w:pPr>
            <w:r w:rsidRPr="009C02BF">
              <w:rPr>
                <w:rFonts w:eastAsia="SimSun"/>
              </w:rPr>
              <w:t>low</w:t>
            </w:r>
          </w:p>
        </w:tc>
        <w:tc>
          <w:tcPr>
            <w:tcW w:w="3537" w:type="dxa"/>
          </w:tcPr>
          <w:p w14:paraId="1E432512" w14:textId="77777777" w:rsidR="006877FA" w:rsidRPr="009C02BF" w:rsidRDefault="006877FA" w:rsidP="00E10AA0">
            <w:pPr>
              <w:pStyle w:val="TAL"/>
              <w:rPr>
                <w:rFonts w:eastAsia="SimSun"/>
              </w:rPr>
            </w:pPr>
            <w:r w:rsidRPr="009C02BF">
              <w:rPr>
                <w:rFonts w:eastAsia="SimSun"/>
              </w:rPr>
              <w:t>The selection priorities for idle and connected mode of all E-UTRAN carriers are lower than the priorities for all UTRAN and GERAN carriers</w:t>
            </w:r>
          </w:p>
        </w:tc>
      </w:tr>
    </w:tbl>
    <w:p w14:paraId="2C000187" w14:textId="77777777" w:rsidR="00AD3296" w:rsidRPr="009C02BF" w:rsidRDefault="00AD3296" w:rsidP="00E10AA0"/>
    <w:p w14:paraId="17476213" w14:textId="77777777" w:rsidR="006877FA" w:rsidRPr="009C02BF" w:rsidRDefault="006877FA" w:rsidP="00324FF0">
      <w:r w:rsidRPr="009C02BF">
        <w:t>SPID = 254</w:t>
      </w:r>
    </w:p>
    <w:p w14:paraId="288A3810" w14:textId="77777777" w:rsidR="00AD3296" w:rsidRPr="009C02BF" w:rsidRDefault="00AD3296" w:rsidP="00324FF0">
      <w:pPr>
        <w:pStyle w:val="TH"/>
        <w:rPr>
          <w:rFonts w:eastAsia="SimSun"/>
          <w:lang w:eastAsia="zh-CN"/>
        </w:rPr>
      </w:pPr>
      <w:r w:rsidRPr="009C02BF">
        <w:t>Table I.2-</w:t>
      </w:r>
      <w:r w:rsidRPr="009C02BF">
        <w:rPr>
          <w:rFonts w:eastAsia="SimSun"/>
          <w:lang w:eastAsia="zh-CN"/>
        </w:rPr>
        <w:t>3:</w:t>
      </w:r>
      <w:r w:rsidRPr="009C02B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02BF" w:rsidRPr="009C02BF" w14:paraId="7F7535F8" w14:textId="77777777">
        <w:tc>
          <w:tcPr>
            <w:tcW w:w="2653" w:type="dxa"/>
          </w:tcPr>
          <w:p w14:paraId="59958A63" w14:textId="77777777" w:rsidR="006877FA" w:rsidRPr="009C02BF" w:rsidRDefault="006877FA" w:rsidP="00E10AA0">
            <w:pPr>
              <w:pStyle w:val="TAH"/>
            </w:pPr>
            <w:r w:rsidRPr="009C02BF">
              <w:t>Configuration parameter</w:t>
            </w:r>
          </w:p>
        </w:tc>
        <w:tc>
          <w:tcPr>
            <w:tcW w:w="1842" w:type="dxa"/>
          </w:tcPr>
          <w:p w14:paraId="58EAEA3B" w14:textId="77777777" w:rsidR="006877FA" w:rsidRPr="009C02BF" w:rsidRDefault="006877FA" w:rsidP="00E10AA0">
            <w:pPr>
              <w:pStyle w:val="TAH"/>
            </w:pPr>
            <w:r w:rsidRPr="009C02BF">
              <w:t>Value</w:t>
            </w:r>
          </w:p>
        </w:tc>
        <w:tc>
          <w:tcPr>
            <w:tcW w:w="3537" w:type="dxa"/>
          </w:tcPr>
          <w:p w14:paraId="4728B359" w14:textId="77777777" w:rsidR="006877FA" w:rsidRPr="009C02BF" w:rsidRDefault="006877FA" w:rsidP="00E10AA0">
            <w:pPr>
              <w:pStyle w:val="TAH"/>
            </w:pPr>
            <w:r w:rsidRPr="009C02BF">
              <w:t>Meaning</w:t>
            </w:r>
          </w:p>
        </w:tc>
      </w:tr>
      <w:tr w:rsidR="009C02BF" w:rsidRPr="009C02BF" w14:paraId="66386B7F" w14:textId="77777777">
        <w:tc>
          <w:tcPr>
            <w:tcW w:w="2653" w:type="dxa"/>
          </w:tcPr>
          <w:p w14:paraId="4EA466BA" w14:textId="77777777" w:rsidR="006877FA" w:rsidRPr="009C02BF" w:rsidRDefault="006877FA" w:rsidP="00E10AA0">
            <w:pPr>
              <w:pStyle w:val="TAL"/>
            </w:pPr>
            <w:r w:rsidRPr="009C02BF">
              <w:rPr>
                <w:rFonts w:eastAsia="SimSun"/>
                <w:lang w:eastAsia="zh-CN"/>
              </w:rPr>
              <w:t>GERAN</w:t>
            </w:r>
            <w:r w:rsidRPr="009C02BF">
              <w:t xml:space="preserve"> carriers priority</w:t>
            </w:r>
          </w:p>
        </w:tc>
        <w:tc>
          <w:tcPr>
            <w:tcW w:w="1842" w:type="dxa"/>
          </w:tcPr>
          <w:p w14:paraId="1405BC53" w14:textId="77777777" w:rsidR="006877FA" w:rsidRPr="009C02BF" w:rsidRDefault="006877FA" w:rsidP="00E10AA0">
            <w:pPr>
              <w:pStyle w:val="TAL"/>
            </w:pPr>
            <w:r w:rsidRPr="009C02BF">
              <w:t>high</w:t>
            </w:r>
          </w:p>
        </w:tc>
        <w:tc>
          <w:tcPr>
            <w:tcW w:w="3537" w:type="dxa"/>
          </w:tcPr>
          <w:p w14:paraId="3B166BF5" w14:textId="77777777" w:rsidR="006877FA" w:rsidRPr="009C02BF" w:rsidRDefault="006877FA" w:rsidP="00E10AA0">
            <w:pPr>
              <w:pStyle w:val="TAL"/>
            </w:pPr>
            <w:r w:rsidRPr="009C02BF">
              <w:t xml:space="preserve">The selection priorities for idle and connected mode of all </w:t>
            </w:r>
            <w:r w:rsidRPr="009C02BF">
              <w:rPr>
                <w:rFonts w:eastAsia="SimSun"/>
                <w:lang w:eastAsia="zh-CN"/>
              </w:rPr>
              <w:t>GERAN</w:t>
            </w:r>
            <w:r w:rsidRPr="009C02BF">
              <w:t xml:space="preserve"> carriers are higher th</w:t>
            </w:r>
            <w:r w:rsidRPr="009C02BF">
              <w:rPr>
                <w:rFonts w:eastAsia="SimSun"/>
                <w:lang w:eastAsia="zh-CN"/>
              </w:rPr>
              <w:t>a</w:t>
            </w:r>
            <w:r w:rsidRPr="009C02BF">
              <w:t>n the priorities for all UTRAN and E-</w:t>
            </w:r>
            <w:r w:rsidRPr="009C02BF">
              <w:rPr>
                <w:rFonts w:eastAsia="SimSun"/>
                <w:lang w:eastAsia="zh-CN"/>
              </w:rPr>
              <w:t>UTRAN</w:t>
            </w:r>
            <w:r w:rsidRPr="009C02BF">
              <w:t xml:space="preserve"> carriers</w:t>
            </w:r>
          </w:p>
        </w:tc>
      </w:tr>
      <w:tr w:rsidR="009C02BF" w:rsidRPr="009C02BF" w14:paraId="6FF6BAC9" w14:textId="77777777">
        <w:tc>
          <w:tcPr>
            <w:tcW w:w="2653" w:type="dxa"/>
          </w:tcPr>
          <w:p w14:paraId="1D80CAA5" w14:textId="77777777" w:rsidR="006877FA" w:rsidRPr="009C02BF" w:rsidRDefault="006877FA" w:rsidP="00E10AA0">
            <w:pPr>
              <w:pStyle w:val="TAL"/>
            </w:pPr>
            <w:r w:rsidRPr="009C02BF">
              <w:rPr>
                <w:rFonts w:eastAsia="SimSun"/>
                <w:lang w:eastAsia="zh-CN"/>
              </w:rPr>
              <w:t>UTRAN</w:t>
            </w:r>
            <w:r w:rsidRPr="009C02BF">
              <w:t xml:space="preserve"> carriers priority</w:t>
            </w:r>
          </w:p>
        </w:tc>
        <w:tc>
          <w:tcPr>
            <w:tcW w:w="1842" w:type="dxa"/>
          </w:tcPr>
          <w:p w14:paraId="70EAD7CE" w14:textId="77777777" w:rsidR="006877FA" w:rsidRPr="009C02BF" w:rsidRDefault="006877FA" w:rsidP="00E10AA0">
            <w:pPr>
              <w:pStyle w:val="TAL"/>
            </w:pPr>
            <w:r w:rsidRPr="009C02BF">
              <w:t>medium</w:t>
            </w:r>
          </w:p>
        </w:tc>
        <w:tc>
          <w:tcPr>
            <w:tcW w:w="3537" w:type="dxa"/>
          </w:tcPr>
          <w:p w14:paraId="7C65FF0E" w14:textId="77777777" w:rsidR="006877FA" w:rsidRPr="009C02BF" w:rsidRDefault="006877FA" w:rsidP="00E10AA0">
            <w:pPr>
              <w:pStyle w:val="TAL"/>
            </w:pPr>
            <w:r w:rsidRPr="009C02BF">
              <w:t xml:space="preserve">The selection priorities for idle and connected mode of all </w:t>
            </w:r>
            <w:r w:rsidRPr="009C02BF">
              <w:rPr>
                <w:rFonts w:eastAsia="SimSun"/>
                <w:lang w:eastAsia="zh-CN"/>
              </w:rPr>
              <w:t>UTRAN</w:t>
            </w:r>
            <w:r w:rsidRPr="009C02BF">
              <w:t xml:space="preserve"> carriers are lower th</w:t>
            </w:r>
            <w:r w:rsidRPr="009C02BF">
              <w:rPr>
                <w:rFonts w:eastAsia="SimSun"/>
                <w:lang w:eastAsia="zh-CN"/>
              </w:rPr>
              <w:t>a</w:t>
            </w:r>
            <w:r w:rsidRPr="009C02BF">
              <w:t xml:space="preserve">n the priorities for all </w:t>
            </w:r>
            <w:r w:rsidRPr="009C02BF">
              <w:rPr>
                <w:rFonts w:eastAsia="SimSun"/>
                <w:lang w:eastAsia="zh-CN"/>
              </w:rPr>
              <w:t>GERAN</w:t>
            </w:r>
            <w:r w:rsidRPr="009C02BF">
              <w:t xml:space="preserve"> carriers and higher than the priorities for all E-UTRAN carriers</w:t>
            </w:r>
          </w:p>
        </w:tc>
      </w:tr>
      <w:tr w:rsidR="006877FA" w:rsidRPr="009C02BF" w14:paraId="59C7B3D3" w14:textId="77777777">
        <w:tc>
          <w:tcPr>
            <w:tcW w:w="2653" w:type="dxa"/>
          </w:tcPr>
          <w:p w14:paraId="6768B737" w14:textId="77777777" w:rsidR="006877FA" w:rsidRPr="009C02BF" w:rsidRDefault="006877FA" w:rsidP="00E10AA0">
            <w:pPr>
              <w:pStyle w:val="TAL"/>
            </w:pPr>
            <w:r w:rsidRPr="009C02BF">
              <w:t>E-UTRAN carriers priority</w:t>
            </w:r>
          </w:p>
        </w:tc>
        <w:tc>
          <w:tcPr>
            <w:tcW w:w="1842" w:type="dxa"/>
          </w:tcPr>
          <w:p w14:paraId="37499F1C" w14:textId="77777777" w:rsidR="006877FA" w:rsidRPr="009C02BF" w:rsidRDefault="006877FA" w:rsidP="00E10AA0">
            <w:pPr>
              <w:pStyle w:val="TAL"/>
            </w:pPr>
            <w:r w:rsidRPr="009C02BF">
              <w:t>low</w:t>
            </w:r>
          </w:p>
        </w:tc>
        <w:tc>
          <w:tcPr>
            <w:tcW w:w="3537" w:type="dxa"/>
          </w:tcPr>
          <w:p w14:paraId="1E69BEC1" w14:textId="77777777" w:rsidR="006877FA" w:rsidRPr="009C02BF" w:rsidRDefault="006877FA" w:rsidP="00E10AA0">
            <w:pPr>
              <w:pStyle w:val="TAL"/>
            </w:pPr>
            <w:r w:rsidRPr="009C02BF">
              <w:t>The selection priorities for idle and connected mode of all E-UTRAN carriers are lower th</w:t>
            </w:r>
            <w:r w:rsidRPr="009C02BF">
              <w:rPr>
                <w:rFonts w:eastAsia="SimSun"/>
                <w:lang w:eastAsia="zh-CN"/>
              </w:rPr>
              <w:t>a</w:t>
            </w:r>
            <w:r w:rsidRPr="009C02BF">
              <w:t>n the priorities for all GERAN and UTRAN carriers</w:t>
            </w:r>
          </w:p>
        </w:tc>
      </w:tr>
    </w:tbl>
    <w:p w14:paraId="5D4A8AF4" w14:textId="77777777" w:rsidR="00EF6AAE" w:rsidRPr="009C02BF" w:rsidRDefault="00EF6AAE" w:rsidP="00EF6AAE"/>
    <w:p w14:paraId="0FC1A2A9" w14:textId="77777777" w:rsidR="00EF6AAE" w:rsidRPr="009C02BF" w:rsidRDefault="00EF6AAE" w:rsidP="00EF6AAE">
      <w:r w:rsidRPr="009C02BF">
        <w:t>SPID = 253</w:t>
      </w:r>
    </w:p>
    <w:p w14:paraId="1289F614" w14:textId="77777777" w:rsidR="00EF6AAE" w:rsidRPr="009C02BF" w:rsidRDefault="00EF6AAE" w:rsidP="009E36C4">
      <w:pPr>
        <w:pStyle w:val="TH"/>
        <w:rPr>
          <w:lang w:eastAsia="zh-CN"/>
        </w:rPr>
      </w:pPr>
      <w:r w:rsidRPr="009C02BF">
        <w:lastRenderedPageBreak/>
        <w:t>Table I.2-</w:t>
      </w:r>
      <w:r w:rsidRPr="009C02BF">
        <w:rPr>
          <w:lang w:eastAsia="zh-CN"/>
        </w:rPr>
        <w:t>4:</w:t>
      </w:r>
      <w:r w:rsidRPr="009C02B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9C02BF" w:rsidRPr="009C02BF" w14:paraId="038CB330" w14:textId="77777777" w:rsidTr="009E36C4">
        <w:trPr>
          <w:jc w:val="center"/>
        </w:trPr>
        <w:tc>
          <w:tcPr>
            <w:tcW w:w="2805" w:type="dxa"/>
          </w:tcPr>
          <w:p w14:paraId="51B21815" w14:textId="77777777" w:rsidR="00EF6AAE" w:rsidRPr="009C02BF" w:rsidRDefault="00EF6AAE" w:rsidP="009E36C4">
            <w:pPr>
              <w:pStyle w:val="TH"/>
            </w:pPr>
            <w:r w:rsidRPr="009C02BF">
              <w:t>Configuration parameter</w:t>
            </w:r>
          </w:p>
        </w:tc>
        <w:tc>
          <w:tcPr>
            <w:tcW w:w="1304" w:type="dxa"/>
          </w:tcPr>
          <w:p w14:paraId="3852CE06" w14:textId="77777777" w:rsidR="00EF6AAE" w:rsidRPr="009C02BF" w:rsidRDefault="00EF6AAE" w:rsidP="009E36C4">
            <w:pPr>
              <w:pStyle w:val="TH"/>
            </w:pPr>
            <w:r w:rsidRPr="009C02BF">
              <w:t>Value</w:t>
            </w:r>
          </w:p>
        </w:tc>
        <w:tc>
          <w:tcPr>
            <w:tcW w:w="4109" w:type="dxa"/>
          </w:tcPr>
          <w:p w14:paraId="5BB68156" w14:textId="77777777" w:rsidR="00EF6AAE" w:rsidRPr="009C02BF" w:rsidRDefault="00EF6AAE" w:rsidP="009E36C4">
            <w:pPr>
              <w:pStyle w:val="TH"/>
            </w:pPr>
            <w:r w:rsidRPr="009C02BF">
              <w:t>Meaning</w:t>
            </w:r>
          </w:p>
        </w:tc>
      </w:tr>
      <w:tr w:rsidR="00EF6AAE" w:rsidRPr="009C02BF" w14:paraId="09B66176" w14:textId="77777777" w:rsidTr="009E36C4">
        <w:trPr>
          <w:jc w:val="center"/>
        </w:trPr>
        <w:tc>
          <w:tcPr>
            <w:tcW w:w="2805" w:type="dxa"/>
          </w:tcPr>
          <w:p w14:paraId="47C2DDFA" w14:textId="77777777" w:rsidR="00EF6AAE" w:rsidRPr="009C02BF" w:rsidRDefault="00EF6AAE" w:rsidP="009E36C4">
            <w:pPr>
              <w:pStyle w:val="TAL"/>
            </w:pPr>
            <w:r w:rsidRPr="009C02BF">
              <w:t xml:space="preserve">automotive device </w:t>
            </w:r>
            <w:r w:rsidRPr="009C02BF">
              <w:rPr>
                <w:lang w:eastAsia="zh-CN"/>
              </w:rPr>
              <w:t>subscriber</w:t>
            </w:r>
          </w:p>
        </w:tc>
        <w:tc>
          <w:tcPr>
            <w:tcW w:w="1304" w:type="dxa"/>
          </w:tcPr>
          <w:p w14:paraId="19CA99BD" w14:textId="77777777" w:rsidR="00EF6AAE" w:rsidRPr="009C02BF" w:rsidRDefault="00EF6AAE" w:rsidP="009E36C4">
            <w:pPr>
              <w:pStyle w:val="TAL"/>
            </w:pPr>
            <w:r w:rsidRPr="009C02BF">
              <w:t>true</w:t>
            </w:r>
          </w:p>
        </w:tc>
        <w:tc>
          <w:tcPr>
            <w:tcW w:w="4109" w:type="dxa"/>
          </w:tcPr>
          <w:p w14:paraId="0C7899F1" w14:textId="77777777" w:rsidR="00EF6AAE" w:rsidRPr="009C02BF" w:rsidRDefault="00EF6AAE" w:rsidP="009E36C4">
            <w:pPr>
              <w:pStyle w:val="TAL"/>
            </w:pPr>
            <w:r w:rsidRPr="009C02BF">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9C02BF" w:rsidRDefault="00B54C36" w:rsidP="00E10AA0">
      <w:pPr>
        <w:rPr>
          <w:rFonts w:ascii="Arial" w:hAnsi="Arial" w:cs="Arial"/>
        </w:rPr>
      </w:pPr>
    </w:p>
    <w:p w14:paraId="1ACF980B" w14:textId="77777777" w:rsidR="00B54C36" w:rsidRPr="009C02BF" w:rsidRDefault="00B54C36" w:rsidP="00E10AA0">
      <w:pPr>
        <w:rPr>
          <w:rFonts w:ascii="Arial" w:hAnsi="Arial" w:cs="Arial"/>
        </w:rPr>
        <w:sectPr w:rsidR="00B54C36" w:rsidRPr="009C02BF"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9C02BF"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163142390"/>
      <w:r w:rsidRPr="009C02BF">
        <w:lastRenderedPageBreak/>
        <w:t>Annex J (informative):</w:t>
      </w:r>
      <w:r w:rsidRPr="009C02BF">
        <w:br/>
      </w:r>
      <w:r w:rsidRPr="009C02BF">
        <w:rPr>
          <w:lang w:eastAsia="ko-KR"/>
        </w:rPr>
        <w:t>Carrier Aggregation</w:t>
      </w:r>
      <w:bookmarkEnd w:id="5440"/>
      <w:bookmarkEnd w:id="5441"/>
      <w:bookmarkEnd w:id="5442"/>
      <w:bookmarkEnd w:id="5443"/>
      <w:bookmarkEnd w:id="5444"/>
      <w:bookmarkEnd w:id="5445"/>
    </w:p>
    <w:p w14:paraId="495719E7" w14:textId="77777777" w:rsidR="00B54C36" w:rsidRPr="009C02BF"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163142391"/>
      <w:r w:rsidRPr="009C02BF">
        <w:t>J.1</w:t>
      </w:r>
      <w:r w:rsidRPr="009C02BF">
        <w:tab/>
        <w:t>Deployment Scenarios</w:t>
      </w:r>
      <w:bookmarkEnd w:id="5446"/>
      <w:bookmarkEnd w:id="5447"/>
      <w:bookmarkEnd w:id="5448"/>
      <w:bookmarkEnd w:id="5449"/>
      <w:bookmarkEnd w:id="5450"/>
      <w:bookmarkEnd w:id="5451"/>
    </w:p>
    <w:p w14:paraId="2D899C32" w14:textId="77777777" w:rsidR="00B54C36" w:rsidRPr="009C02BF" w:rsidRDefault="00B54C36" w:rsidP="00E10AA0">
      <w:r w:rsidRPr="009C02B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9C02BF">
        <w:t xml:space="preserve">Scenarios related to uplink inter-band CA are supported from Rel-11. </w:t>
      </w:r>
      <w:r w:rsidRPr="009C02BF">
        <w:t>For the downlink, all scenarios should be supported in Rel-10.</w:t>
      </w:r>
    </w:p>
    <w:p w14:paraId="1339E583" w14:textId="77777777" w:rsidR="00B54C36" w:rsidRPr="009C02BF" w:rsidRDefault="00B54C36" w:rsidP="00324FF0">
      <w:pPr>
        <w:pStyle w:val="TH"/>
      </w:pPr>
      <w:r w:rsidRPr="009C02BF">
        <w:rPr>
          <w:bCs/>
        </w:rPr>
        <w:t>Table J.1-1:</w:t>
      </w:r>
      <w:r w:rsidRPr="009C02B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9C02BF" w:rsidRPr="009C02BF" w14:paraId="39379369" w14:textId="77777777">
        <w:trPr>
          <w:trHeight w:val="61"/>
        </w:trPr>
        <w:tc>
          <w:tcPr>
            <w:tcW w:w="316" w:type="dxa"/>
            <w:shd w:val="clear" w:color="auto" w:fill="auto"/>
          </w:tcPr>
          <w:p w14:paraId="2F2680AC" w14:textId="77777777" w:rsidR="00B54C36" w:rsidRPr="009C02BF" w:rsidRDefault="00B54C36" w:rsidP="00E10AA0">
            <w:pPr>
              <w:pStyle w:val="TAH"/>
              <w:widowControl w:val="0"/>
              <w:spacing w:before="60" w:after="60"/>
            </w:pPr>
            <w:r w:rsidRPr="009C02BF">
              <w:t>#</w:t>
            </w:r>
          </w:p>
        </w:tc>
        <w:tc>
          <w:tcPr>
            <w:tcW w:w="5192" w:type="dxa"/>
            <w:shd w:val="clear" w:color="auto" w:fill="auto"/>
          </w:tcPr>
          <w:p w14:paraId="73231528" w14:textId="77777777" w:rsidR="00B54C36" w:rsidRPr="009C02BF" w:rsidRDefault="00B54C36" w:rsidP="00E10AA0">
            <w:pPr>
              <w:pStyle w:val="TAH"/>
              <w:widowControl w:val="0"/>
              <w:spacing w:before="60" w:after="60"/>
            </w:pPr>
            <w:r w:rsidRPr="009C02BF">
              <w:t>Description</w:t>
            </w:r>
          </w:p>
        </w:tc>
        <w:tc>
          <w:tcPr>
            <w:tcW w:w="4346" w:type="dxa"/>
            <w:shd w:val="clear" w:color="auto" w:fill="auto"/>
            <w:vAlign w:val="center"/>
          </w:tcPr>
          <w:p w14:paraId="23EF9519" w14:textId="77777777" w:rsidR="00B54C36" w:rsidRPr="009C02BF" w:rsidRDefault="00B54C36" w:rsidP="00E10AA0">
            <w:pPr>
              <w:pStyle w:val="TAH"/>
              <w:widowControl w:val="0"/>
              <w:spacing w:before="60" w:after="60"/>
            </w:pPr>
            <w:r w:rsidRPr="009C02BF">
              <w:t>Example</w:t>
            </w:r>
          </w:p>
        </w:tc>
      </w:tr>
      <w:tr w:rsidR="009C02BF" w:rsidRPr="009C02BF" w14:paraId="4730A0B5" w14:textId="77777777">
        <w:tc>
          <w:tcPr>
            <w:tcW w:w="316" w:type="dxa"/>
            <w:shd w:val="clear" w:color="auto" w:fill="auto"/>
          </w:tcPr>
          <w:p w14:paraId="241EE6E2" w14:textId="77777777" w:rsidR="00B54C36" w:rsidRPr="009C02BF" w:rsidRDefault="00B54C36" w:rsidP="00E10AA0">
            <w:pPr>
              <w:pStyle w:val="TAH"/>
              <w:widowControl w:val="0"/>
              <w:spacing w:before="60" w:after="60"/>
            </w:pPr>
            <w:r w:rsidRPr="009C02BF">
              <w:t>1</w:t>
            </w:r>
          </w:p>
        </w:tc>
        <w:tc>
          <w:tcPr>
            <w:tcW w:w="5192" w:type="dxa"/>
            <w:shd w:val="clear" w:color="auto" w:fill="auto"/>
          </w:tcPr>
          <w:p w14:paraId="508C275F" w14:textId="77777777" w:rsidR="00B54C36" w:rsidRPr="009C02BF" w:rsidRDefault="00B54C36" w:rsidP="00E10AA0">
            <w:pPr>
              <w:pStyle w:val="TAC"/>
              <w:widowControl w:val="0"/>
              <w:spacing w:before="60" w:after="60"/>
              <w:jc w:val="left"/>
            </w:pPr>
            <w:r w:rsidRPr="009C02BF">
              <w:t xml:space="preserve">F1 and F2 cells are co-located and overlaid, providing nearly the same coverage. Both layers provide sufficient coverage and mobility can be supported on both layers. Likely scenario </w:t>
            </w:r>
            <w:r w:rsidR="003A377A" w:rsidRPr="009C02BF">
              <w:t xml:space="preserve">is </w:t>
            </w:r>
            <w:r w:rsidRPr="009C02BF">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9C02BF" w:rsidRDefault="00B54C36" w:rsidP="005B43B7">
            <w:pPr>
              <w:pStyle w:val="TH"/>
            </w:pPr>
            <w:r w:rsidRPr="009C02BF">
              <w:object w:dxaOrig="7355" w:dyaOrig="2576" w14:anchorId="48F3E3E4">
                <v:shape id="_x0000_i1330" type="#_x0000_t75" style="width:201.75pt;height:70.5pt" o:ole="">
                  <v:imagedata r:id="rId614" o:title=""/>
                </v:shape>
                <o:OLEObject Type="Embed" ProgID="Visio.Drawing.11" ShapeID="_x0000_i1330" DrawAspect="Content" ObjectID="_1773755765" r:id="rId615"/>
              </w:object>
            </w:r>
          </w:p>
        </w:tc>
      </w:tr>
      <w:tr w:rsidR="009C02BF" w:rsidRPr="009C02BF" w14:paraId="3B7C6DC3" w14:textId="77777777">
        <w:tc>
          <w:tcPr>
            <w:tcW w:w="316" w:type="dxa"/>
            <w:shd w:val="clear" w:color="auto" w:fill="auto"/>
          </w:tcPr>
          <w:p w14:paraId="2F920E94" w14:textId="77777777" w:rsidR="00B54C36" w:rsidRPr="009C02BF" w:rsidRDefault="00B54C36" w:rsidP="00E10AA0">
            <w:pPr>
              <w:pStyle w:val="TAH"/>
              <w:widowControl w:val="0"/>
              <w:spacing w:before="60" w:after="60"/>
            </w:pPr>
            <w:r w:rsidRPr="009C02BF">
              <w:t>2</w:t>
            </w:r>
          </w:p>
        </w:tc>
        <w:tc>
          <w:tcPr>
            <w:tcW w:w="5192" w:type="dxa"/>
            <w:shd w:val="clear" w:color="auto" w:fill="auto"/>
          </w:tcPr>
          <w:p w14:paraId="114620E8" w14:textId="77777777" w:rsidR="00B54C36" w:rsidRPr="009C02BF" w:rsidRDefault="00B54C36" w:rsidP="00E10AA0">
            <w:pPr>
              <w:pStyle w:val="TAC"/>
              <w:widowControl w:val="0"/>
              <w:spacing w:before="60" w:after="60"/>
              <w:jc w:val="left"/>
            </w:pPr>
            <w:r w:rsidRPr="009C02BF">
              <w:t xml:space="preserve">F1 and F2 cells are co-located and overlaid, but F2 has smaller coverage due to larger path loss. Only F1 provides sufficient coverage and F2 is used to </w:t>
            </w:r>
            <w:r w:rsidR="003A377A" w:rsidRPr="009C02BF">
              <w:t xml:space="preserve">improve </w:t>
            </w:r>
            <w:r w:rsidRPr="009C02B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9C02BF" w:rsidRDefault="00B54C36" w:rsidP="005B43B7">
            <w:pPr>
              <w:pStyle w:val="TH"/>
            </w:pPr>
            <w:r w:rsidRPr="009C02BF">
              <w:object w:dxaOrig="7266" w:dyaOrig="2601" w14:anchorId="4F7A81A9">
                <v:shape id="_x0000_i1331" type="#_x0000_t75" style="width:199.5pt;height:71.25pt" o:ole="">
                  <v:imagedata r:id="rId616" o:title=""/>
                </v:shape>
                <o:OLEObject Type="Embed" ProgID="Visio.Drawing.11" ShapeID="_x0000_i1331" DrawAspect="Content" ObjectID="_1773755766" r:id="rId617"/>
              </w:object>
            </w:r>
          </w:p>
        </w:tc>
      </w:tr>
      <w:tr w:rsidR="009C02BF" w:rsidRPr="009C02BF" w14:paraId="60D1E32D" w14:textId="77777777">
        <w:tc>
          <w:tcPr>
            <w:tcW w:w="316" w:type="dxa"/>
            <w:shd w:val="clear" w:color="auto" w:fill="auto"/>
          </w:tcPr>
          <w:p w14:paraId="2F8BB08D" w14:textId="77777777" w:rsidR="00B54C36" w:rsidRPr="009C02BF" w:rsidRDefault="00B54C36" w:rsidP="00E10AA0">
            <w:pPr>
              <w:pStyle w:val="TAH"/>
              <w:widowControl w:val="0"/>
              <w:spacing w:before="60" w:after="60"/>
            </w:pPr>
            <w:r w:rsidRPr="009C02BF">
              <w:t>3</w:t>
            </w:r>
          </w:p>
        </w:tc>
        <w:tc>
          <w:tcPr>
            <w:tcW w:w="5192" w:type="dxa"/>
            <w:shd w:val="clear" w:color="auto" w:fill="auto"/>
          </w:tcPr>
          <w:p w14:paraId="1D00DB7B" w14:textId="77777777" w:rsidR="00B54C36" w:rsidRPr="009C02BF" w:rsidRDefault="00B54C36" w:rsidP="00E10AA0">
            <w:pPr>
              <w:pStyle w:val="TAC"/>
              <w:widowControl w:val="0"/>
              <w:spacing w:before="60" w:after="60"/>
              <w:jc w:val="left"/>
            </w:pPr>
            <w:r w:rsidRPr="009C02B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9C02BF">
              <w:t xml:space="preserve">is </w:t>
            </w:r>
            <w:r w:rsidRPr="009C02BF">
              <w:t>when F1 and F2 are of different bands, e.g., F1 = {800 MHz, 2 GHz} and F2 = {3.5 GHz}, etc. It is expected that F1 and F2 cells of the same eNB can be aggregated where coverage overlap</w:t>
            </w:r>
            <w:r w:rsidR="002051ED" w:rsidRPr="009C02BF">
              <w:t>s</w:t>
            </w:r>
            <w:r w:rsidRPr="009C02BF">
              <w:t>.</w:t>
            </w:r>
          </w:p>
        </w:tc>
        <w:tc>
          <w:tcPr>
            <w:tcW w:w="4346" w:type="dxa"/>
            <w:shd w:val="clear" w:color="auto" w:fill="auto"/>
            <w:vAlign w:val="center"/>
          </w:tcPr>
          <w:p w14:paraId="44F0B162" w14:textId="77777777" w:rsidR="00B54C36" w:rsidRPr="009C02BF" w:rsidRDefault="00B54C36" w:rsidP="005B43B7">
            <w:pPr>
              <w:pStyle w:val="TH"/>
            </w:pPr>
            <w:r w:rsidRPr="009C02BF">
              <w:object w:dxaOrig="7266" w:dyaOrig="2593" w14:anchorId="29CD1673">
                <v:shape id="_x0000_i1332" type="#_x0000_t75" style="width:199.5pt;height:71.25pt" o:ole="">
                  <v:imagedata r:id="rId618" o:title=""/>
                </v:shape>
                <o:OLEObject Type="Embed" ProgID="Visio.Drawing.11" ShapeID="_x0000_i1332" DrawAspect="Content" ObjectID="_1773755767" r:id="rId619"/>
              </w:object>
            </w:r>
          </w:p>
        </w:tc>
      </w:tr>
      <w:tr w:rsidR="009C02BF" w:rsidRPr="009C02BF" w14:paraId="1E5DBC8E" w14:textId="77777777">
        <w:tc>
          <w:tcPr>
            <w:tcW w:w="316" w:type="dxa"/>
            <w:shd w:val="clear" w:color="auto" w:fill="auto"/>
          </w:tcPr>
          <w:p w14:paraId="6F0528BC" w14:textId="77777777" w:rsidR="00B54C36" w:rsidRPr="009C02BF" w:rsidRDefault="00B54C36" w:rsidP="00E10AA0">
            <w:pPr>
              <w:pStyle w:val="TAH"/>
              <w:widowControl w:val="0"/>
              <w:spacing w:before="60" w:after="60"/>
            </w:pPr>
            <w:r w:rsidRPr="009C02BF">
              <w:t>4</w:t>
            </w:r>
          </w:p>
        </w:tc>
        <w:tc>
          <w:tcPr>
            <w:tcW w:w="5192" w:type="dxa"/>
            <w:shd w:val="clear" w:color="auto" w:fill="auto"/>
          </w:tcPr>
          <w:p w14:paraId="33F8AA03" w14:textId="77777777" w:rsidR="00B54C36" w:rsidRPr="009C02BF" w:rsidRDefault="00B54C36" w:rsidP="00E10AA0">
            <w:pPr>
              <w:pStyle w:val="TAC"/>
              <w:widowControl w:val="0"/>
              <w:spacing w:before="60" w:after="60"/>
              <w:jc w:val="left"/>
            </w:pPr>
            <w:r w:rsidRPr="009C02BF">
              <w:t xml:space="preserve">F1 provides macro coverage and on F2 Remote Radio Heads (RRHs) are used to </w:t>
            </w:r>
            <w:r w:rsidR="002051ED" w:rsidRPr="009C02BF">
              <w:t xml:space="preserve">improve </w:t>
            </w:r>
            <w:r w:rsidRPr="009C02BF">
              <w:t>throughput at hot spots. Mobility is performed based on F1 coverage. Likely scenario</w:t>
            </w:r>
            <w:r w:rsidR="003F20F7" w:rsidRPr="009C02BF">
              <w:t>s</w:t>
            </w:r>
            <w:r w:rsidRPr="009C02BF">
              <w:t xml:space="preserve"> </w:t>
            </w:r>
            <w:r w:rsidR="003F20F7" w:rsidRPr="009C02BF">
              <w:t>are both</w:t>
            </w:r>
            <w:r w:rsidR="002051ED" w:rsidRPr="009C02BF">
              <w:t xml:space="preserve"> </w:t>
            </w:r>
            <w:r w:rsidRPr="009C02BF">
              <w:t xml:space="preserve">when </w:t>
            </w:r>
            <w:r w:rsidR="003F20F7" w:rsidRPr="009C02BF">
              <w:t xml:space="preserve">F1 and F2 are DL non-contiguous carrier on the same band, e.g., 1.7 GHz, etc. and </w:t>
            </w:r>
            <w:r w:rsidRPr="009C02BF">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9C02BF" w:rsidRDefault="00B54C36" w:rsidP="005B43B7">
            <w:pPr>
              <w:pStyle w:val="TH"/>
            </w:pPr>
            <w:r w:rsidRPr="009C02BF">
              <w:object w:dxaOrig="7266" w:dyaOrig="2593" w14:anchorId="3BE2FC64">
                <v:shape id="_x0000_i1333" type="#_x0000_t75" style="width:199.5pt;height:71.25pt" o:ole="">
                  <v:imagedata r:id="rId620" o:title=""/>
                </v:shape>
                <o:OLEObject Type="Embed" ProgID="Visio.Drawing.11" ShapeID="_x0000_i1333" DrawAspect="Content" ObjectID="_1773755768" r:id="rId621"/>
              </w:object>
            </w:r>
          </w:p>
        </w:tc>
      </w:tr>
      <w:tr w:rsidR="00B54C36" w:rsidRPr="009C02BF"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9C02BF" w:rsidRDefault="00B54C36" w:rsidP="00E10AA0">
            <w:pPr>
              <w:pStyle w:val="TAH"/>
              <w:widowControl w:val="0"/>
            </w:pPr>
            <w:r w:rsidRPr="009C02B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9C02BF" w:rsidRDefault="00B54C36" w:rsidP="00E10AA0">
            <w:pPr>
              <w:pStyle w:val="TAC"/>
              <w:jc w:val="left"/>
            </w:pPr>
            <w:r w:rsidRPr="009C02BF">
              <w:t>Similar to scenario #2, but frequency selective repeaters are deployed so that coverage is extended for one of the carrier frequencies. It is expected that F1 and F2 cells of the same eNB can be aggregated where coverage overlap</w:t>
            </w:r>
            <w:r w:rsidR="002051ED" w:rsidRPr="009C02BF">
              <w:t>s</w:t>
            </w:r>
            <w:r w:rsidRPr="009C02B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9C02BF" w:rsidRDefault="00B54C36" w:rsidP="005B43B7">
            <w:pPr>
              <w:pStyle w:val="TH"/>
            </w:pPr>
            <w:r w:rsidRPr="009C02BF">
              <w:object w:dxaOrig="7266" w:dyaOrig="2601" w14:anchorId="0DF94E2A">
                <v:shape id="_x0000_i1334" type="#_x0000_t75" style="width:199.5pt;height:71.25pt" o:ole="">
                  <v:imagedata r:id="rId622" o:title=""/>
                </v:shape>
                <o:OLEObject Type="Embed" ProgID="Visio.Drawing.11" ShapeID="_x0000_i1334" DrawAspect="Content" ObjectID="_1773755769" r:id="rId623"/>
              </w:object>
            </w:r>
          </w:p>
        </w:tc>
      </w:tr>
    </w:tbl>
    <w:p w14:paraId="0B8CAAD4" w14:textId="77777777" w:rsidR="00B54C36" w:rsidRPr="009C02BF" w:rsidRDefault="00B54C36" w:rsidP="00E10AA0"/>
    <w:p w14:paraId="2E824A27" w14:textId="77777777" w:rsidR="004D5AD5" w:rsidRPr="009C02BF" w:rsidRDefault="00B54C36" w:rsidP="00E10AA0">
      <w:r w:rsidRPr="009C02B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9C02BF">
        <w:t xml:space="preserve"> </w:t>
      </w:r>
      <w:r w:rsidR="00DC3E35" w:rsidRPr="009C02BF">
        <w:t xml:space="preserve">A UE should cope with a relative propagation delay difference up to 30 </w:t>
      </w:r>
      <w:r w:rsidR="00DC3E35" w:rsidRPr="009C02BF">
        <w:rPr>
          <w:rFonts w:ascii="Symbol" w:hAnsi="Symbol"/>
        </w:rPr>
        <w:t></w:t>
      </w:r>
      <w:r w:rsidR="00DC3E35" w:rsidRPr="009C02BF">
        <w:t xml:space="preserve">s among the component carriers to be aggregated in </w:t>
      </w:r>
      <w:r w:rsidR="003F20F7" w:rsidRPr="009C02BF">
        <w:t xml:space="preserve">both intra-band non-contiguous and </w:t>
      </w:r>
      <w:r w:rsidR="00DC3E35" w:rsidRPr="009C02BF">
        <w:t xml:space="preserve">inter-band non-contiguous CA. This implies that a UE should cope with a delay spread of up to </w:t>
      </w:r>
      <w:r w:rsidR="008B5E24" w:rsidRPr="009C02BF">
        <w:t>30.26</w:t>
      </w:r>
      <w:r w:rsidR="00DC3E35" w:rsidRPr="009C02BF">
        <w:t xml:space="preserve"> </w:t>
      </w:r>
      <w:r w:rsidR="00DC3E35" w:rsidRPr="009C02BF">
        <w:rPr>
          <w:rFonts w:ascii="Symbol" w:hAnsi="Symbol"/>
        </w:rPr>
        <w:t></w:t>
      </w:r>
      <w:r w:rsidR="00DC3E35" w:rsidRPr="009C02BF">
        <w:t xml:space="preserve">s among the component carriers monitored at the receiver, </w:t>
      </w:r>
      <w:r w:rsidR="00DC3E35" w:rsidRPr="009C02BF">
        <w:lastRenderedPageBreak/>
        <w:t xml:space="preserve">since the BS time alignment is specified to be up to </w:t>
      </w:r>
      <w:r w:rsidR="008B5E24" w:rsidRPr="009C02BF">
        <w:t>0.26</w:t>
      </w:r>
      <w:r w:rsidR="00DC3E35" w:rsidRPr="009C02BF">
        <w:t xml:space="preserve"> </w:t>
      </w:r>
      <w:r w:rsidR="00DC3E35" w:rsidRPr="009C02BF">
        <w:rPr>
          <w:rFonts w:ascii="Symbol" w:hAnsi="Symbol"/>
        </w:rPr>
        <w:t></w:t>
      </w:r>
      <w:r w:rsidR="00DC3E35" w:rsidRPr="009C02BF">
        <w:t>s.</w:t>
      </w:r>
      <w:r w:rsidR="005C0854" w:rsidRPr="009C02BF">
        <w:t xml:space="preserve"> This also implies that the UE should cope with a maximum uplink transmission timing difference between TAGs of 32.47</w:t>
      </w:r>
      <w:r w:rsidR="005C0854" w:rsidRPr="009C02BF">
        <w:rPr>
          <w:rFonts w:ascii="Symbol" w:hAnsi="Symbol"/>
        </w:rPr>
        <w:t></w:t>
      </w:r>
      <w:r w:rsidR="005C0854" w:rsidRPr="009C02BF">
        <w:t>s for inter-band carrier aggregation with multiple TAGs.</w:t>
      </w:r>
    </w:p>
    <w:p w14:paraId="57638A6A" w14:textId="77777777" w:rsidR="00B54C36" w:rsidRPr="009C02BF" w:rsidRDefault="004D5AD5" w:rsidP="00E10AA0">
      <w:r w:rsidRPr="009C02BF">
        <w:t>When CA is deployed frame timing</w:t>
      </w:r>
      <w:r w:rsidR="009D78BB" w:rsidRPr="009C02BF">
        <w:t xml:space="preserve"> and</w:t>
      </w:r>
      <w:r w:rsidRPr="009C02BF">
        <w:t xml:space="preserve"> SFN are aligned across cells that can be aggregated.</w:t>
      </w:r>
    </w:p>
    <w:p w14:paraId="20C1F2F4" w14:textId="77777777" w:rsidR="00B54C36" w:rsidRPr="007041D3" w:rsidRDefault="00B54C36" w:rsidP="009C26DC">
      <w:pPr>
        <w:pStyle w:val="Heading2"/>
        <w:rPr>
          <w:lang w:val="fi-FI"/>
        </w:rPr>
      </w:pPr>
      <w:bookmarkStart w:id="5452" w:name="_Toc20403416"/>
      <w:bookmarkStart w:id="5453" w:name="_Toc29372922"/>
      <w:bookmarkStart w:id="5454" w:name="_Toc37760887"/>
      <w:bookmarkStart w:id="5455" w:name="_Toc46499128"/>
      <w:bookmarkStart w:id="5456" w:name="_Toc52491441"/>
      <w:bookmarkStart w:id="5457" w:name="_Toc163142392"/>
      <w:r w:rsidRPr="007041D3">
        <w:rPr>
          <w:lang w:val="fi-FI"/>
        </w:rPr>
        <w:t>J.2</w:t>
      </w:r>
      <w:r w:rsidRPr="007041D3">
        <w:rPr>
          <w:lang w:val="fi-FI"/>
        </w:rPr>
        <w:tab/>
      </w:r>
      <w:r w:rsidR="002051ED" w:rsidRPr="007041D3">
        <w:rPr>
          <w:lang w:val="fi-FI"/>
        </w:rPr>
        <w:t>Void</w:t>
      </w:r>
      <w:bookmarkEnd w:id="5452"/>
      <w:bookmarkEnd w:id="5453"/>
      <w:bookmarkEnd w:id="5454"/>
      <w:bookmarkEnd w:id="5455"/>
      <w:bookmarkEnd w:id="5456"/>
      <w:bookmarkEnd w:id="5457"/>
    </w:p>
    <w:p w14:paraId="4B924A70" w14:textId="77777777" w:rsidR="002051ED" w:rsidRPr="007041D3" w:rsidRDefault="002051ED" w:rsidP="00E10AA0">
      <w:pPr>
        <w:rPr>
          <w:lang w:val="fi-FI"/>
        </w:rPr>
      </w:pPr>
    </w:p>
    <w:p w14:paraId="463E95AF" w14:textId="77777777" w:rsidR="00B54C36" w:rsidRPr="007041D3" w:rsidRDefault="00B54C36" w:rsidP="00E10AA0">
      <w:pPr>
        <w:pStyle w:val="Heading2"/>
        <w:rPr>
          <w:lang w:val="fi-FI"/>
        </w:rPr>
      </w:pPr>
      <w:bookmarkStart w:id="5458" w:name="_Toc20403417"/>
      <w:bookmarkStart w:id="5459" w:name="_Toc29372923"/>
      <w:bookmarkStart w:id="5460" w:name="_Toc37760888"/>
      <w:bookmarkStart w:id="5461" w:name="_Toc46499129"/>
      <w:bookmarkStart w:id="5462" w:name="_Toc52491442"/>
      <w:bookmarkStart w:id="5463" w:name="_Toc163142393"/>
      <w:r w:rsidRPr="007041D3">
        <w:rPr>
          <w:lang w:val="fi-FI"/>
        </w:rPr>
        <w:t>J.3</w:t>
      </w:r>
      <w:r w:rsidRPr="007041D3">
        <w:rPr>
          <w:lang w:val="fi-FI"/>
        </w:rPr>
        <w:tab/>
      </w:r>
      <w:r w:rsidR="002051ED" w:rsidRPr="007041D3">
        <w:rPr>
          <w:lang w:val="fi-FI"/>
        </w:rPr>
        <w:t>Void</w:t>
      </w:r>
      <w:bookmarkEnd w:id="5458"/>
      <w:bookmarkEnd w:id="5459"/>
      <w:bookmarkEnd w:id="5460"/>
      <w:bookmarkEnd w:id="5461"/>
      <w:bookmarkEnd w:id="5462"/>
      <w:bookmarkEnd w:id="5463"/>
    </w:p>
    <w:p w14:paraId="6A014319" w14:textId="77777777" w:rsidR="002051ED" w:rsidRPr="007041D3" w:rsidRDefault="002051ED" w:rsidP="00E10AA0">
      <w:pPr>
        <w:rPr>
          <w:lang w:val="fi-FI"/>
        </w:rPr>
      </w:pPr>
    </w:p>
    <w:p w14:paraId="4D77FED5" w14:textId="77777777" w:rsidR="00B54C36" w:rsidRPr="007041D3" w:rsidRDefault="00B54C36" w:rsidP="009C26DC">
      <w:pPr>
        <w:pStyle w:val="Heading2"/>
        <w:rPr>
          <w:lang w:val="fi-FI"/>
        </w:rPr>
      </w:pPr>
      <w:bookmarkStart w:id="5464" w:name="_Toc20403418"/>
      <w:bookmarkStart w:id="5465" w:name="_Toc29372924"/>
      <w:bookmarkStart w:id="5466" w:name="_Toc37760889"/>
      <w:bookmarkStart w:id="5467" w:name="_Toc46499130"/>
      <w:bookmarkStart w:id="5468" w:name="_Toc52491443"/>
      <w:bookmarkStart w:id="5469" w:name="_Toc163142394"/>
      <w:r w:rsidRPr="007041D3">
        <w:rPr>
          <w:lang w:val="fi-FI"/>
        </w:rPr>
        <w:t>J.4</w:t>
      </w:r>
      <w:r w:rsidRPr="007041D3">
        <w:rPr>
          <w:lang w:val="fi-FI"/>
        </w:rPr>
        <w:tab/>
      </w:r>
      <w:r w:rsidR="002051ED" w:rsidRPr="007041D3">
        <w:rPr>
          <w:lang w:val="fi-FI"/>
        </w:rPr>
        <w:t>Void</w:t>
      </w:r>
      <w:bookmarkEnd w:id="5464"/>
      <w:bookmarkEnd w:id="5465"/>
      <w:bookmarkEnd w:id="5466"/>
      <w:bookmarkEnd w:id="5467"/>
      <w:bookmarkEnd w:id="5468"/>
      <w:bookmarkEnd w:id="5469"/>
    </w:p>
    <w:p w14:paraId="0F7808AC" w14:textId="77777777" w:rsidR="002051ED" w:rsidRPr="007041D3" w:rsidRDefault="002051ED" w:rsidP="00E10AA0">
      <w:pPr>
        <w:rPr>
          <w:lang w:val="fi-FI"/>
        </w:rPr>
      </w:pPr>
    </w:p>
    <w:p w14:paraId="0AF1796B" w14:textId="77777777" w:rsidR="00B54C36" w:rsidRPr="009C02BF"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163142395"/>
      <w:r w:rsidRPr="009C02BF">
        <w:t>J.5</w:t>
      </w:r>
      <w:r w:rsidRPr="009C02BF">
        <w:tab/>
      </w:r>
      <w:r w:rsidR="002051ED" w:rsidRPr="009C02BF">
        <w:t>Void</w:t>
      </w:r>
      <w:bookmarkEnd w:id="5470"/>
      <w:bookmarkEnd w:id="5471"/>
      <w:bookmarkEnd w:id="5472"/>
      <w:bookmarkEnd w:id="5473"/>
      <w:bookmarkEnd w:id="5474"/>
      <w:bookmarkEnd w:id="5475"/>
    </w:p>
    <w:p w14:paraId="6CCBA38F" w14:textId="77777777" w:rsidR="005149FD" w:rsidRPr="009C02BF" w:rsidRDefault="005149FD" w:rsidP="00E10AA0"/>
    <w:p w14:paraId="5B4E8CCC" w14:textId="77777777" w:rsidR="00B54C36" w:rsidRPr="009C02BF"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163142396"/>
      <w:r w:rsidRPr="009C02BF">
        <w:t>J.6</w:t>
      </w:r>
      <w:r w:rsidRPr="009C02BF">
        <w:tab/>
      </w:r>
      <w:r w:rsidR="002051ED" w:rsidRPr="009C02BF">
        <w:t>Void</w:t>
      </w:r>
      <w:bookmarkEnd w:id="5476"/>
      <w:bookmarkEnd w:id="5477"/>
      <w:bookmarkEnd w:id="5478"/>
      <w:bookmarkEnd w:id="5479"/>
      <w:bookmarkEnd w:id="5480"/>
      <w:bookmarkEnd w:id="5481"/>
    </w:p>
    <w:p w14:paraId="6F7C6505" w14:textId="77777777" w:rsidR="00B54C36" w:rsidRPr="009C02BF" w:rsidRDefault="00B54C36" w:rsidP="00E10AA0"/>
    <w:p w14:paraId="123C54C6" w14:textId="77777777" w:rsidR="00225AE3" w:rsidRPr="009C02BF"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163142397"/>
      <w:r w:rsidRPr="009C02BF">
        <w:t>Annex K (informative):</w:t>
      </w:r>
      <w:r w:rsidRPr="009C02BF">
        <w:br/>
        <w:t>Time domain ICIC</w:t>
      </w:r>
      <w:bookmarkEnd w:id="5482"/>
      <w:bookmarkEnd w:id="5483"/>
      <w:bookmarkEnd w:id="5484"/>
      <w:bookmarkEnd w:id="5485"/>
      <w:bookmarkEnd w:id="5486"/>
      <w:bookmarkEnd w:id="5487"/>
    </w:p>
    <w:p w14:paraId="2F8CEF65" w14:textId="77777777" w:rsidR="00225AE3" w:rsidRPr="009C02BF" w:rsidRDefault="00225AE3" w:rsidP="008C5DD6">
      <w:r w:rsidRPr="009C02BF">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9C02BF"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163142398"/>
      <w:r w:rsidRPr="009C02BF">
        <w:t>K.1</w:t>
      </w:r>
      <w:r w:rsidRPr="009C02BF">
        <w:tab/>
        <w:t>Deployment scenarios</w:t>
      </w:r>
      <w:bookmarkEnd w:id="5488"/>
      <w:bookmarkEnd w:id="5489"/>
      <w:bookmarkEnd w:id="5490"/>
      <w:bookmarkEnd w:id="5491"/>
      <w:bookmarkEnd w:id="5492"/>
      <w:bookmarkEnd w:id="5493"/>
    </w:p>
    <w:p w14:paraId="4DF11009" w14:textId="77777777" w:rsidR="00225AE3" w:rsidRPr="009C02BF" w:rsidRDefault="00225AE3" w:rsidP="00E10AA0">
      <w:r w:rsidRPr="009C02B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9C02BF"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163142399"/>
      <w:r w:rsidRPr="009C02BF">
        <w:t>K.1.1</w:t>
      </w:r>
      <w:r w:rsidRPr="009C02BF">
        <w:tab/>
        <w:t>CSG scenario</w:t>
      </w:r>
      <w:bookmarkEnd w:id="5494"/>
      <w:bookmarkEnd w:id="5495"/>
      <w:bookmarkEnd w:id="5496"/>
      <w:bookmarkEnd w:id="5497"/>
      <w:bookmarkEnd w:id="5498"/>
      <w:bookmarkEnd w:id="5499"/>
    </w:p>
    <w:p w14:paraId="275F69A5" w14:textId="77777777" w:rsidR="00225AE3" w:rsidRPr="009C02BF" w:rsidRDefault="00225AE3" w:rsidP="00E10AA0">
      <w:r w:rsidRPr="009C02B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9C02BF" w:rsidRDefault="00225AE3" w:rsidP="00E10AA0">
      <w:r w:rsidRPr="009C02BF">
        <w:t>Such interference may be mitigated by the CSG cell utilizing Almost Blank Subframes to protect the corresponding macro cell</w:t>
      </w:r>
      <w:r w:rsidR="00FA4A7A" w:rsidRPr="009C02BF">
        <w:t>'</w:t>
      </w:r>
      <w:r w:rsidRPr="009C02B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9C02BF" w:rsidRDefault="00225AE3" w:rsidP="00046C85">
      <w:pPr>
        <w:pStyle w:val="TH"/>
      </w:pPr>
      <w:r w:rsidRPr="009C02BF">
        <w:object w:dxaOrig="10827" w:dyaOrig="7929" w14:anchorId="30385FD3">
          <v:shape id="_x0000_i1335" type="#_x0000_t75" style="width:375pt;height:273.75pt" o:ole="">
            <v:imagedata r:id="rId624" o:title=""/>
          </v:shape>
          <o:OLEObject Type="Embed" ProgID="Visio.Drawing.11" ShapeID="_x0000_i1335" DrawAspect="Content" ObjectID="_1773755770" r:id="rId625"/>
        </w:object>
      </w:r>
    </w:p>
    <w:p w14:paraId="007800A3" w14:textId="77777777" w:rsidR="00225AE3" w:rsidRPr="009C02BF" w:rsidRDefault="00225AE3" w:rsidP="00324FF0">
      <w:pPr>
        <w:pStyle w:val="TF"/>
      </w:pPr>
      <w:r w:rsidRPr="009C02BF">
        <w:t>Figure K.1.1-1: Time domain ICIC: CSG scenario</w:t>
      </w:r>
    </w:p>
    <w:p w14:paraId="16BD287C" w14:textId="77777777" w:rsidR="00225AE3" w:rsidRPr="009C02BF" w:rsidRDefault="00225AE3" w:rsidP="00E10AA0">
      <w:r w:rsidRPr="009C02B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9C02BF"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163142400"/>
      <w:r w:rsidRPr="009C02BF">
        <w:t>K.1.</w:t>
      </w:r>
      <w:r w:rsidRPr="009C02BF">
        <w:rPr>
          <w:rFonts w:eastAsia="Malgun Gothic"/>
          <w:lang w:eastAsia="ko-KR"/>
        </w:rPr>
        <w:t>2</w:t>
      </w:r>
      <w:r w:rsidRPr="009C02BF">
        <w:tab/>
      </w:r>
      <w:r w:rsidRPr="009C02BF">
        <w:rPr>
          <w:rFonts w:eastAsia="Malgun Gothic"/>
          <w:lang w:eastAsia="ko-KR"/>
        </w:rPr>
        <w:t>Pico</w:t>
      </w:r>
      <w:r w:rsidRPr="009C02BF">
        <w:t xml:space="preserve"> scenario</w:t>
      </w:r>
      <w:bookmarkEnd w:id="5500"/>
      <w:bookmarkEnd w:id="5501"/>
      <w:bookmarkEnd w:id="5502"/>
      <w:bookmarkEnd w:id="5503"/>
      <w:bookmarkEnd w:id="5504"/>
      <w:bookmarkEnd w:id="5505"/>
    </w:p>
    <w:p w14:paraId="771FF4F9" w14:textId="77777777" w:rsidR="00225AE3" w:rsidRPr="009C02BF" w:rsidRDefault="00225AE3" w:rsidP="00E10AA0">
      <w:r w:rsidRPr="009C02B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9C02BF" w:rsidRDefault="00225AE3" w:rsidP="00E10AA0">
      <w:r w:rsidRPr="009C02BF">
        <w:t>Such interference may be mitigated by the macro cell(s) utilizing Almost Blank Subframes to protect the corresponding pico cell</w:t>
      </w:r>
      <w:r w:rsidR="00FA4A7A" w:rsidRPr="009C02BF">
        <w:t>'</w:t>
      </w:r>
      <w:r w:rsidRPr="009C02BF">
        <w:t xml:space="preserve">s subframes from the interference. A UE </w:t>
      </w:r>
      <w:r w:rsidRPr="009C02BF">
        <w:rPr>
          <w:rFonts w:eastAsia="Malgun Gothic"/>
          <w:lang w:eastAsia="ko-KR"/>
        </w:rPr>
        <w:t xml:space="preserve">served by a pico cell </w:t>
      </w:r>
      <w:r w:rsidRPr="009C02BF">
        <w:t>uses the protected resources for cell measurements (RRM), radio link monitoring (RLM) and CSI measurements for the serving pico cell.</w:t>
      </w:r>
    </w:p>
    <w:p w14:paraId="201782AD" w14:textId="77777777" w:rsidR="00225AE3" w:rsidRPr="009C02BF" w:rsidRDefault="00225AE3" w:rsidP="00046C85">
      <w:pPr>
        <w:pStyle w:val="TH"/>
        <w:rPr>
          <w:rFonts w:eastAsia="Malgun Gothic"/>
        </w:rPr>
      </w:pPr>
      <w:r w:rsidRPr="009C02BF">
        <w:object w:dxaOrig="10827" w:dyaOrig="7929" w14:anchorId="7DC0EED3">
          <v:shape id="_x0000_i1336" type="#_x0000_t75" style="width:372.75pt;height:273pt" o:ole="">
            <v:imagedata r:id="rId626" o:title=""/>
          </v:shape>
          <o:OLEObject Type="Embed" ProgID="Visio.Drawing.11" ShapeID="_x0000_i1336" DrawAspect="Content" ObjectID="_1773755771" r:id="rId627"/>
        </w:object>
      </w:r>
    </w:p>
    <w:p w14:paraId="40FCF8F8" w14:textId="77777777" w:rsidR="00225AE3" w:rsidRPr="009C02BF" w:rsidRDefault="00225AE3" w:rsidP="00324FF0">
      <w:pPr>
        <w:pStyle w:val="TF"/>
      </w:pPr>
      <w:r w:rsidRPr="009C02BF">
        <w:t xml:space="preserve">Figure K.1.2-1: Time domain ICIC: </w:t>
      </w:r>
      <w:r w:rsidRPr="009C02BF">
        <w:rPr>
          <w:rFonts w:eastAsia="Malgun Gothic"/>
          <w:lang w:eastAsia="ko-KR"/>
        </w:rPr>
        <w:t>Pico</w:t>
      </w:r>
      <w:r w:rsidRPr="009C02BF">
        <w:t xml:space="preserve"> scenario</w:t>
      </w:r>
    </w:p>
    <w:p w14:paraId="43E81EEE" w14:textId="77777777" w:rsidR="00225AE3" w:rsidRPr="009C02BF" w:rsidRDefault="00225AE3" w:rsidP="00E10AA0">
      <w:r w:rsidRPr="009C02B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9C02BF"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163142401"/>
      <w:r w:rsidRPr="009C02BF">
        <w:t xml:space="preserve">Annex </w:t>
      </w:r>
      <w:r w:rsidR="00684611" w:rsidRPr="009C02BF">
        <w:t>L</w:t>
      </w:r>
      <w:r w:rsidR="00226F9E" w:rsidRPr="009C02BF">
        <w:t xml:space="preserve"> (informative)</w:t>
      </w:r>
      <w:r w:rsidRPr="009C02BF">
        <w:t>:</w:t>
      </w:r>
      <w:r w:rsidRPr="009C02BF">
        <w:br/>
      </w:r>
      <w:r w:rsidR="00342B84" w:rsidRPr="009C02BF">
        <w:t>Void</w:t>
      </w:r>
      <w:bookmarkEnd w:id="5506"/>
      <w:bookmarkEnd w:id="5507"/>
      <w:bookmarkEnd w:id="5508"/>
      <w:bookmarkEnd w:id="5509"/>
      <w:bookmarkEnd w:id="5510"/>
      <w:bookmarkEnd w:id="5511"/>
    </w:p>
    <w:p w14:paraId="41037A27" w14:textId="77777777" w:rsidR="00B54C36" w:rsidRPr="009C02BF" w:rsidRDefault="00B54C36" w:rsidP="00E10AA0">
      <w:pPr>
        <w:rPr>
          <w:rFonts w:ascii="Arial" w:hAnsi="Arial" w:cs="Arial"/>
        </w:rPr>
      </w:pPr>
    </w:p>
    <w:p w14:paraId="3D720761" w14:textId="77777777" w:rsidR="00B54C36" w:rsidRPr="009C02BF" w:rsidRDefault="00B54C36" w:rsidP="00E10AA0">
      <w:pPr>
        <w:rPr>
          <w:rFonts w:ascii="Arial" w:hAnsi="Arial" w:cs="Arial"/>
        </w:rPr>
        <w:sectPr w:rsidR="00B54C36" w:rsidRPr="009C02BF"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9C02BF"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163142402"/>
      <w:r w:rsidRPr="009C02BF">
        <w:lastRenderedPageBreak/>
        <w:t>Annex M (informative):</w:t>
      </w:r>
      <w:r w:rsidRPr="009C02BF">
        <w:br/>
        <w:t>Dual Connectivity</w:t>
      </w:r>
      <w:bookmarkEnd w:id="5512"/>
      <w:bookmarkEnd w:id="5513"/>
      <w:bookmarkEnd w:id="5514"/>
      <w:bookmarkEnd w:id="5515"/>
      <w:bookmarkEnd w:id="5516"/>
      <w:bookmarkEnd w:id="5517"/>
    </w:p>
    <w:p w14:paraId="2B2DC987" w14:textId="77777777" w:rsidR="00084750" w:rsidRPr="009C02BF"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163142403"/>
      <w:r w:rsidRPr="009C02BF">
        <w:t>M.1</w:t>
      </w:r>
      <w:r w:rsidRPr="009C02BF">
        <w:tab/>
        <w:t>Dual Connectivity operation</w:t>
      </w:r>
      <w:bookmarkEnd w:id="5518"/>
      <w:bookmarkEnd w:id="5519"/>
      <w:bookmarkEnd w:id="5520"/>
      <w:bookmarkEnd w:id="5521"/>
      <w:bookmarkEnd w:id="5522"/>
      <w:bookmarkEnd w:id="5523"/>
    </w:p>
    <w:p w14:paraId="1698F8C4" w14:textId="77777777" w:rsidR="00084750" w:rsidRPr="009C02BF" w:rsidRDefault="00084750" w:rsidP="00E10AA0">
      <w:r w:rsidRPr="009C02B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9C02BF">
        <w:rPr>
          <w:rFonts w:eastAsia="SimSun"/>
          <w:lang w:eastAsia="zh-CN"/>
        </w:rPr>
        <w:t>:</w:t>
      </w:r>
      <w:r w:rsidR="000A1FDE" w:rsidRPr="009C02BF">
        <w:rPr>
          <w:rFonts w:eastAsia="SimSun"/>
        </w:rPr>
        <w:t xml:space="preserve"> </w:t>
      </w:r>
      <w:r w:rsidRPr="009C02BF">
        <w:t xml:space="preserve">synchronous and asynchronous DC. In synchronous DC operation, the UE can cope with a maximum reception timing difference up to at least 33µs </w:t>
      </w:r>
      <w:r w:rsidR="00D33D9C" w:rsidRPr="009C02BF">
        <w:t xml:space="preserve">and maximum transmission timing difference up to at least 35.21µs </w:t>
      </w:r>
      <w:r w:rsidRPr="009C02BF">
        <w:t>between CGs. In asynchronous DC operation, the UE can cope with a maximum reception</w:t>
      </w:r>
      <w:r w:rsidR="00D33D9C" w:rsidRPr="009C02BF">
        <w:t>/transmission</w:t>
      </w:r>
      <w:r w:rsidRPr="009C02BF">
        <w:t xml:space="preserve"> timing difference up to 500µs between CGs.</w:t>
      </w:r>
    </w:p>
    <w:p w14:paraId="058C3DF0" w14:textId="77777777" w:rsidR="00084750" w:rsidRPr="009C02BF" w:rsidRDefault="00084750" w:rsidP="00E10AA0">
      <w:r w:rsidRPr="009C02BF">
        <w:t>When DC is deployed, frame timing and SFN are aligned among the component carriers to be aggregated within a CG, and may or may not be aligned between different CGs.</w:t>
      </w:r>
    </w:p>
    <w:p w14:paraId="7030E5A5" w14:textId="77777777" w:rsidR="0007054A" w:rsidRPr="009C02BF"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163142404"/>
      <w:r w:rsidRPr="009C02BF">
        <w:rPr>
          <w:noProof/>
        </w:rPr>
        <w:t>M.2</w:t>
      </w:r>
      <w:r w:rsidRPr="009C02BF">
        <w:rPr>
          <w:noProof/>
        </w:rPr>
        <w:tab/>
        <w:t>Operation Overview</w:t>
      </w:r>
      <w:bookmarkEnd w:id="5524"/>
      <w:bookmarkEnd w:id="5525"/>
      <w:bookmarkEnd w:id="5526"/>
      <w:bookmarkEnd w:id="5527"/>
      <w:bookmarkEnd w:id="5528"/>
      <w:bookmarkEnd w:id="5529"/>
    </w:p>
    <w:p w14:paraId="1EE6D365" w14:textId="77777777" w:rsidR="0007054A" w:rsidRPr="009C02BF" w:rsidRDefault="0007054A" w:rsidP="0007054A">
      <w:r w:rsidRPr="009C02BF">
        <w:t>Table M.2-1 below gives a network overview of the DC operations.</w:t>
      </w:r>
    </w:p>
    <w:p w14:paraId="18488543" w14:textId="77777777" w:rsidR="0007054A" w:rsidRPr="009C02BF" w:rsidRDefault="0007054A" w:rsidP="00324FF0">
      <w:pPr>
        <w:pStyle w:val="TH"/>
      </w:pPr>
      <w:r w:rsidRPr="009C02B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9C02BF" w:rsidRPr="009C02BF" w14:paraId="1DC1A3B6" w14:textId="77777777" w:rsidTr="003452C0">
        <w:trPr>
          <w:trHeight w:val="20"/>
          <w:jc w:val="center"/>
        </w:trPr>
        <w:tc>
          <w:tcPr>
            <w:tcW w:w="441" w:type="dxa"/>
          </w:tcPr>
          <w:p w14:paraId="312D1E54" w14:textId="77777777" w:rsidR="0007054A" w:rsidRPr="009C02BF" w:rsidRDefault="0007054A" w:rsidP="00F23C62">
            <w:pPr>
              <w:pStyle w:val="TAH"/>
              <w:keepNext w:val="0"/>
              <w:rPr>
                <w:lang w:eastAsia="zh-TW"/>
              </w:rPr>
            </w:pPr>
            <w:r w:rsidRPr="009C02BF">
              <w:rPr>
                <w:lang w:eastAsia="zh-TW"/>
              </w:rPr>
              <w:t>#</w:t>
            </w:r>
          </w:p>
        </w:tc>
        <w:tc>
          <w:tcPr>
            <w:tcW w:w="2051" w:type="dxa"/>
            <w:shd w:val="clear" w:color="auto" w:fill="auto"/>
            <w:hideMark/>
          </w:tcPr>
          <w:p w14:paraId="2AF13ED4" w14:textId="77777777" w:rsidR="0007054A" w:rsidRPr="009C02BF" w:rsidRDefault="0007054A" w:rsidP="00F23C62">
            <w:pPr>
              <w:pStyle w:val="TAH"/>
              <w:keepNext w:val="0"/>
              <w:rPr>
                <w:lang w:eastAsia="zh-TW"/>
              </w:rPr>
            </w:pPr>
            <w:r w:rsidRPr="009C02BF">
              <w:rPr>
                <w:lang w:eastAsia="zh-TW"/>
              </w:rPr>
              <w:t>Network Action</w:t>
            </w:r>
          </w:p>
        </w:tc>
        <w:tc>
          <w:tcPr>
            <w:tcW w:w="3067" w:type="dxa"/>
            <w:shd w:val="clear" w:color="auto" w:fill="auto"/>
            <w:hideMark/>
          </w:tcPr>
          <w:p w14:paraId="04041B58" w14:textId="77777777" w:rsidR="0007054A" w:rsidRPr="009C02BF" w:rsidRDefault="0007054A" w:rsidP="00F23C62">
            <w:pPr>
              <w:pStyle w:val="TAH"/>
              <w:keepNext w:val="0"/>
              <w:rPr>
                <w:lang w:eastAsia="zh-TW"/>
              </w:rPr>
            </w:pPr>
            <w:r w:rsidRPr="009C02BF">
              <w:rPr>
                <w:lang w:eastAsia="zh-TW"/>
              </w:rPr>
              <w:t xml:space="preserve">Corresponding </w:t>
            </w:r>
            <w:r w:rsidR="00240D6D" w:rsidRPr="009C02BF">
              <w:rPr>
                <w:lang w:eastAsia="zh-TW"/>
              </w:rPr>
              <w:t>clause</w:t>
            </w:r>
          </w:p>
        </w:tc>
        <w:tc>
          <w:tcPr>
            <w:tcW w:w="3959" w:type="dxa"/>
            <w:shd w:val="clear" w:color="auto" w:fill="auto"/>
            <w:hideMark/>
          </w:tcPr>
          <w:p w14:paraId="2C99A7A8" w14:textId="77777777" w:rsidR="0007054A" w:rsidRPr="009C02BF" w:rsidRDefault="0007054A" w:rsidP="00F23C62">
            <w:pPr>
              <w:pStyle w:val="TAH"/>
              <w:keepNext w:val="0"/>
              <w:rPr>
                <w:lang w:eastAsia="zh-TW"/>
              </w:rPr>
            </w:pPr>
            <w:r w:rsidRPr="009C02BF">
              <w:rPr>
                <w:lang w:eastAsia="zh-TW"/>
              </w:rPr>
              <w:t>Remarks</w:t>
            </w:r>
          </w:p>
        </w:tc>
      </w:tr>
      <w:tr w:rsidR="009C02BF" w:rsidRPr="009C02BF" w14:paraId="4CA4EB3B" w14:textId="77777777" w:rsidTr="003452C0">
        <w:trPr>
          <w:trHeight w:val="20"/>
          <w:jc w:val="center"/>
        </w:trPr>
        <w:tc>
          <w:tcPr>
            <w:tcW w:w="441" w:type="dxa"/>
          </w:tcPr>
          <w:p w14:paraId="28B24221" w14:textId="77777777" w:rsidR="0007054A" w:rsidRPr="009C02BF" w:rsidRDefault="0007054A" w:rsidP="00F23C62">
            <w:pPr>
              <w:pStyle w:val="TAL"/>
              <w:keepNext w:val="0"/>
              <w:rPr>
                <w:lang w:eastAsia="zh-TW"/>
              </w:rPr>
            </w:pPr>
            <w:r w:rsidRPr="009C02BF">
              <w:rPr>
                <w:lang w:eastAsia="zh-TW"/>
              </w:rPr>
              <w:t>1</w:t>
            </w:r>
          </w:p>
        </w:tc>
        <w:tc>
          <w:tcPr>
            <w:tcW w:w="2051" w:type="dxa"/>
            <w:shd w:val="clear" w:color="auto" w:fill="auto"/>
            <w:hideMark/>
          </w:tcPr>
          <w:p w14:paraId="599FAAA1" w14:textId="77777777" w:rsidR="0007054A" w:rsidRPr="009C02BF" w:rsidRDefault="0007054A" w:rsidP="00F23C62">
            <w:pPr>
              <w:pStyle w:val="TAL"/>
              <w:keepNext w:val="0"/>
              <w:rPr>
                <w:lang w:eastAsia="zh-TW"/>
              </w:rPr>
            </w:pPr>
            <w:r w:rsidRPr="009C02BF">
              <w:rPr>
                <w:lang w:eastAsia="zh-TW"/>
              </w:rPr>
              <w:t>Intra-PCell Handover</w:t>
            </w:r>
          </w:p>
        </w:tc>
        <w:tc>
          <w:tcPr>
            <w:tcW w:w="3067" w:type="dxa"/>
            <w:shd w:val="clear" w:color="auto" w:fill="auto"/>
            <w:hideMark/>
          </w:tcPr>
          <w:p w14:paraId="5D61B6A2" w14:textId="77777777" w:rsidR="0007054A" w:rsidRPr="009C02BF" w:rsidRDefault="0007054A" w:rsidP="00F23C62">
            <w:pPr>
              <w:pStyle w:val="TAL"/>
              <w:keepNext w:val="0"/>
              <w:rPr>
                <w:lang w:eastAsia="zh-TW"/>
              </w:rPr>
            </w:pPr>
            <w:r w:rsidRPr="009C02BF">
              <w:rPr>
                <w:lang w:eastAsia="zh-TW"/>
              </w:rPr>
              <w:t xml:space="preserve">10.1.2.8.2.1 Intra-MeNB </w:t>
            </w:r>
            <w:r w:rsidR="0094305A" w:rsidRPr="009C02BF">
              <w:rPr>
                <w:lang w:eastAsia="zh-TW"/>
              </w:rPr>
              <w:t xml:space="preserve">handover </w:t>
            </w:r>
            <w:r w:rsidRPr="009C02BF">
              <w:rPr>
                <w:lang w:eastAsia="zh-TW"/>
              </w:rPr>
              <w:t>involving SCG change</w:t>
            </w:r>
          </w:p>
        </w:tc>
        <w:tc>
          <w:tcPr>
            <w:tcW w:w="3959" w:type="dxa"/>
            <w:shd w:val="clear" w:color="auto" w:fill="auto"/>
            <w:hideMark/>
          </w:tcPr>
          <w:p w14:paraId="08A83E05" w14:textId="77777777" w:rsidR="0007054A" w:rsidRPr="009C02BF" w:rsidRDefault="0007054A" w:rsidP="00F23C62">
            <w:pPr>
              <w:pStyle w:val="TAL"/>
              <w:keepNext w:val="0"/>
              <w:rPr>
                <w:lang w:eastAsia="zh-TW"/>
              </w:rPr>
            </w:pPr>
            <w:r w:rsidRPr="009C02BF">
              <w:rPr>
                <w:lang w:eastAsia="zh-TW"/>
              </w:rPr>
              <w:t>Causes also intra-PSCell Change or Intra-SeNB Change.</w:t>
            </w:r>
          </w:p>
          <w:p w14:paraId="395FFF23" w14:textId="77777777" w:rsidR="0007054A" w:rsidRPr="009C02BF" w:rsidRDefault="0007054A" w:rsidP="00F23C62">
            <w:pPr>
              <w:pStyle w:val="TAL"/>
              <w:keepNext w:val="0"/>
              <w:rPr>
                <w:lang w:eastAsia="zh-TW"/>
              </w:rPr>
            </w:pPr>
            <w:r w:rsidRPr="009C02BF">
              <w:rPr>
                <w:lang w:eastAsia="zh-TW"/>
              </w:rPr>
              <w:t>Also used for KeNB refresh.</w:t>
            </w:r>
          </w:p>
          <w:p w14:paraId="32CBB9D5" w14:textId="77777777" w:rsidR="0007054A" w:rsidRPr="009C02BF" w:rsidRDefault="0007054A" w:rsidP="00F23C62">
            <w:pPr>
              <w:pStyle w:val="TAL"/>
              <w:keepNext w:val="0"/>
              <w:rPr>
                <w:lang w:eastAsia="zh-TW"/>
              </w:rPr>
            </w:pPr>
            <w:r w:rsidRPr="009C02BF">
              <w:rPr>
                <w:lang w:eastAsia="zh-TW"/>
              </w:rPr>
              <w:t>Done via Handover like in Rel-8; SCG can be retained during the Handover.</w:t>
            </w:r>
          </w:p>
        </w:tc>
      </w:tr>
      <w:tr w:rsidR="009C02BF" w:rsidRPr="009C02BF" w14:paraId="0817471A" w14:textId="77777777" w:rsidTr="003452C0">
        <w:trPr>
          <w:trHeight w:val="20"/>
          <w:jc w:val="center"/>
        </w:trPr>
        <w:tc>
          <w:tcPr>
            <w:tcW w:w="441" w:type="dxa"/>
          </w:tcPr>
          <w:p w14:paraId="6DE121E1" w14:textId="77777777" w:rsidR="0007054A" w:rsidRPr="009C02BF" w:rsidRDefault="0007054A" w:rsidP="00F23C62">
            <w:pPr>
              <w:pStyle w:val="TAL"/>
              <w:keepNext w:val="0"/>
              <w:rPr>
                <w:lang w:eastAsia="zh-TW"/>
              </w:rPr>
            </w:pPr>
            <w:r w:rsidRPr="009C02BF">
              <w:rPr>
                <w:lang w:eastAsia="zh-TW"/>
              </w:rPr>
              <w:t>2</w:t>
            </w:r>
          </w:p>
        </w:tc>
        <w:tc>
          <w:tcPr>
            <w:tcW w:w="2051" w:type="dxa"/>
            <w:shd w:val="clear" w:color="auto" w:fill="auto"/>
            <w:hideMark/>
          </w:tcPr>
          <w:p w14:paraId="70DDA0B5" w14:textId="77777777" w:rsidR="0007054A" w:rsidRPr="009C02BF" w:rsidRDefault="0007054A" w:rsidP="00F23C62">
            <w:pPr>
              <w:pStyle w:val="TAL"/>
              <w:keepNext w:val="0"/>
              <w:rPr>
                <w:lang w:eastAsia="zh-TW"/>
              </w:rPr>
            </w:pPr>
            <w:r w:rsidRPr="009C02BF">
              <w:rPr>
                <w:lang w:eastAsia="zh-TW"/>
              </w:rPr>
              <w:t>Intra-PSCell SCG Change</w:t>
            </w:r>
          </w:p>
        </w:tc>
        <w:tc>
          <w:tcPr>
            <w:tcW w:w="3067" w:type="dxa"/>
            <w:shd w:val="clear" w:color="auto" w:fill="auto"/>
            <w:hideMark/>
          </w:tcPr>
          <w:p w14:paraId="016B3638"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090BBC91"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224DBF53" w14:textId="77777777" w:rsidR="0007054A" w:rsidRPr="009C02BF" w:rsidRDefault="0007054A" w:rsidP="00F23C62">
            <w:pPr>
              <w:pStyle w:val="TAL"/>
              <w:keepNext w:val="0"/>
              <w:rPr>
                <w:lang w:eastAsia="zh-TW"/>
              </w:rPr>
            </w:pPr>
            <w:r w:rsidRPr="009C02BF">
              <w:rPr>
                <w:lang w:eastAsia="zh-TW"/>
              </w:rPr>
              <w:t>Also used for S-KeNB refresh.</w:t>
            </w:r>
          </w:p>
          <w:p w14:paraId="1BB19E6C" w14:textId="77777777" w:rsidR="0007054A" w:rsidRPr="009C02BF" w:rsidRDefault="0007054A" w:rsidP="00F23C62">
            <w:pPr>
              <w:pStyle w:val="TAL"/>
              <w:keepNext w:val="0"/>
            </w:pPr>
            <w:r w:rsidRPr="009C02BF">
              <w:rPr>
                <w:lang w:eastAsia="zh-TW"/>
              </w:rPr>
              <w:t>Does not require intra-PCell Handover.</w:t>
            </w:r>
          </w:p>
        </w:tc>
      </w:tr>
      <w:tr w:rsidR="009C02BF" w:rsidRPr="009C02BF" w14:paraId="64F5C5A2" w14:textId="77777777" w:rsidTr="003452C0">
        <w:trPr>
          <w:trHeight w:val="20"/>
          <w:jc w:val="center"/>
        </w:trPr>
        <w:tc>
          <w:tcPr>
            <w:tcW w:w="441" w:type="dxa"/>
          </w:tcPr>
          <w:p w14:paraId="000F7293" w14:textId="77777777" w:rsidR="0007054A" w:rsidRPr="009C02BF" w:rsidRDefault="0007054A" w:rsidP="00F23C62">
            <w:pPr>
              <w:pStyle w:val="TAL"/>
              <w:keepNext w:val="0"/>
              <w:rPr>
                <w:lang w:eastAsia="zh-TW"/>
              </w:rPr>
            </w:pPr>
            <w:r w:rsidRPr="009C02BF">
              <w:rPr>
                <w:lang w:eastAsia="zh-TW"/>
              </w:rPr>
              <w:t>3</w:t>
            </w:r>
          </w:p>
        </w:tc>
        <w:tc>
          <w:tcPr>
            <w:tcW w:w="2051" w:type="dxa"/>
            <w:shd w:val="clear" w:color="auto" w:fill="auto"/>
            <w:hideMark/>
          </w:tcPr>
          <w:p w14:paraId="6BAB1D1F" w14:textId="77777777" w:rsidR="0007054A" w:rsidRPr="009C02BF" w:rsidRDefault="0007054A" w:rsidP="00F23C62">
            <w:pPr>
              <w:pStyle w:val="TAL"/>
              <w:keepNext w:val="0"/>
              <w:rPr>
                <w:lang w:eastAsia="zh-TW"/>
              </w:rPr>
            </w:pPr>
            <w:r w:rsidRPr="009C02BF">
              <w:rPr>
                <w:lang w:eastAsia="zh-TW"/>
              </w:rPr>
              <w:t>Intra-MeNB Handover</w:t>
            </w:r>
          </w:p>
        </w:tc>
        <w:tc>
          <w:tcPr>
            <w:tcW w:w="3067" w:type="dxa"/>
            <w:shd w:val="clear" w:color="auto" w:fill="auto"/>
            <w:hideMark/>
          </w:tcPr>
          <w:p w14:paraId="1E891ACD" w14:textId="77777777" w:rsidR="0007054A" w:rsidRPr="009C02BF" w:rsidRDefault="0007054A" w:rsidP="00F23C62">
            <w:pPr>
              <w:pStyle w:val="TAL"/>
              <w:keepNext w:val="0"/>
              <w:rPr>
                <w:lang w:eastAsia="zh-TW"/>
              </w:rPr>
            </w:pPr>
            <w:r w:rsidRPr="009C02BF">
              <w:rPr>
                <w:lang w:eastAsia="zh-TW"/>
              </w:rPr>
              <w:t xml:space="preserve">10.1.2.8.2.1 Intra-MeNB </w:t>
            </w:r>
            <w:r w:rsidR="0094305A" w:rsidRPr="009C02BF">
              <w:rPr>
                <w:lang w:eastAsia="zh-TW"/>
              </w:rPr>
              <w:t xml:space="preserve">handover </w:t>
            </w:r>
            <w:r w:rsidRPr="009C02BF">
              <w:rPr>
                <w:lang w:eastAsia="zh-TW"/>
              </w:rPr>
              <w:t>involving SCG change</w:t>
            </w:r>
          </w:p>
        </w:tc>
        <w:tc>
          <w:tcPr>
            <w:tcW w:w="3959" w:type="dxa"/>
            <w:shd w:val="clear" w:color="auto" w:fill="auto"/>
            <w:hideMark/>
          </w:tcPr>
          <w:p w14:paraId="0CD5DC9A" w14:textId="77777777" w:rsidR="0007054A" w:rsidRPr="009C02BF" w:rsidRDefault="0007054A" w:rsidP="00F23C62">
            <w:pPr>
              <w:pStyle w:val="TAL"/>
              <w:keepNext w:val="0"/>
              <w:rPr>
                <w:lang w:eastAsia="zh-TW"/>
              </w:rPr>
            </w:pPr>
            <w:r w:rsidRPr="009C02BF">
              <w:rPr>
                <w:lang w:eastAsia="zh-TW"/>
              </w:rPr>
              <w:t>Causes also intra-PSCell Change or Intra-SeNB Change.</w:t>
            </w:r>
          </w:p>
          <w:p w14:paraId="037CC748" w14:textId="77777777" w:rsidR="0007054A" w:rsidRPr="009C02BF" w:rsidRDefault="0007054A" w:rsidP="00F23C62">
            <w:pPr>
              <w:pStyle w:val="TAL"/>
              <w:keepNext w:val="0"/>
              <w:rPr>
                <w:lang w:eastAsia="zh-TW"/>
              </w:rPr>
            </w:pPr>
            <w:r w:rsidRPr="009C02BF">
              <w:rPr>
                <w:lang w:eastAsia="zh-TW"/>
              </w:rPr>
              <w:t>Done via Handover like in Rel-8; SCG can be retained during the Change.</w:t>
            </w:r>
          </w:p>
        </w:tc>
      </w:tr>
      <w:tr w:rsidR="009C02BF" w:rsidRPr="009C02BF" w14:paraId="53C33A09" w14:textId="77777777" w:rsidTr="003452C0">
        <w:trPr>
          <w:trHeight w:val="20"/>
          <w:jc w:val="center"/>
        </w:trPr>
        <w:tc>
          <w:tcPr>
            <w:tcW w:w="441" w:type="dxa"/>
          </w:tcPr>
          <w:p w14:paraId="43ABC5B2" w14:textId="77777777" w:rsidR="0007054A" w:rsidRPr="009C02BF" w:rsidRDefault="0007054A" w:rsidP="00F23C62">
            <w:pPr>
              <w:pStyle w:val="TAL"/>
              <w:keepNext w:val="0"/>
              <w:rPr>
                <w:lang w:eastAsia="zh-TW"/>
              </w:rPr>
            </w:pPr>
            <w:r w:rsidRPr="009C02BF">
              <w:rPr>
                <w:lang w:eastAsia="zh-TW"/>
              </w:rPr>
              <w:t>4</w:t>
            </w:r>
          </w:p>
        </w:tc>
        <w:tc>
          <w:tcPr>
            <w:tcW w:w="2051" w:type="dxa"/>
            <w:shd w:val="clear" w:color="auto" w:fill="auto"/>
            <w:hideMark/>
          </w:tcPr>
          <w:p w14:paraId="2FCC2272" w14:textId="77777777" w:rsidR="0007054A" w:rsidRPr="009C02BF" w:rsidRDefault="0007054A" w:rsidP="00F23C62">
            <w:pPr>
              <w:pStyle w:val="TAL"/>
              <w:keepNext w:val="0"/>
              <w:rPr>
                <w:lang w:eastAsia="zh-TW"/>
              </w:rPr>
            </w:pPr>
            <w:r w:rsidRPr="009C02BF">
              <w:rPr>
                <w:lang w:eastAsia="zh-TW"/>
              </w:rPr>
              <w:t>Intra-SeNB SCG Change</w:t>
            </w:r>
          </w:p>
        </w:tc>
        <w:tc>
          <w:tcPr>
            <w:tcW w:w="3067" w:type="dxa"/>
            <w:shd w:val="clear" w:color="auto" w:fill="auto"/>
            <w:hideMark/>
          </w:tcPr>
          <w:p w14:paraId="45522EA7"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7CD4A231"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045F36BA" w14:textId="77777777" w:rsidR="0007054A" w:rsidRPr="009C02BF" w:rsidRDefault="0007054A" w:rsidP="00F23C62">
            <w:pPr>
              <w:pStyle w:val="TAL"/>
              <w:keepNext w:val="0"/>
              <w:rPr>
                <w:lang w:eastAsia="zh-TW"/>
              </w:rPr>
            </w:pPr>
            <w:r w:rsidRPr="009C02BF">
              <w:rPr>
                <w:lang w:eastAsia="zh-TW"/>
              </w:rPr>
              <w:t>Requires SCG change but does not require intra-PCell Handover.</w:t>
            </w:r>
          </w:p>
        </w:tc>
      </w:tr>
      <w:tr w:rsidR="009C02BF" w:rsidRPr="009C02BF" w14:paraId="04B83FEE" w14:textId="77777777" w:rsidTr="003452C0">
        <w:trPr>
          <w:trHeight w:val="20"/>
          <w:jc w:val="center"/>
        </w:trPr>
        <w:tc>
          <w:tcPr>
            <w:tcW w:w="441" w:type="dxa"/>
          </w:tcPr>
          <w:p w14:paraId="03965B84" w14:textId="77777777" w:rsidR="0007054A" w:rsidRPr="009C02BF" w:rsidRDefault="0007054A" w:rsidP="00F23C62">
            <w:pPr>
              <w:pStyle w:val="TAL"/>
              <w:keepNext w:val="0"/>
              <w:rPr>
                <w:lang w:eastAsia="zh-TW"/>
              </w:rPr>
            </w:pPr>
            <w:r w:rsidRPr="009C02BF">
              <w:rPr>
                <w:lang w:eastAsia="zh-TW"/>
              </w:rPr>
              <w:t>5</w:t>
            </w:r>
          </w:p>
        </w:tc>
        <w:tc>
          <w:tcPr>
            <w:tcW w:w="2051" w:type="dxa"/>
            <w:shd w:val="clear" w:color="auto" w:fill="auto"/>
            <w:hideMark/>
          </w:tcPr>
          <w:p w14:paraId="3A418E2D" w14:textId="77777777" w:rsidR="0007054A" w:rsidRPr="009C02BF" w:rsidRDefault="0007054A" w:rsidP="00F23C62">
            <w:pPr>
              <w:pStyle w:val="TAL"/>
              <w:keepNext w:val="0"/>
              <w:rPr>
                <w:lang w:eastAsia="zh-TW"/>
              </w:rPr>
            </w:pPr>
            <w:r w:rsidRPr="009C02BF">
              <w:rPr>
                <w:lang w:eastAsia="zh-TW"/>
              </w:rPr>
              <w:t>Inter-MeNB Handover</w:t>
            </w:r>
          </w:p>
        </w:tc>
        <w:tc>
          <w:tcPr>
            <w:tcW w:w="3067" w:type="dxa"/>
            <w:shd w:val="clear" w:color="auto" w:fill="auto"/>
            <w:hideMark/>
          </w:tcPr>
          <w:p w14:paraId="7FF8292A" w14:textId="77777777" w:rsidR="00CB02D4" w:rsidRPr="009C02BF" w:rsidRDefault="0007054A" w:rsidP="00F23C62">
            <w:pPr>
              <w:pStyle w:val="TAL"/>
              <w:keepNext w:val="0"/>
              <w:rPr>
                <w:lang w:eastAsia="zh-TW"/>
              </w:rPr>
            </w:pPr>
            <w:r w:rsidRPr="009C02BF">
              <w:rPr>
                <w:lang w:eastAsia="zh-TW"/>
              </w:rPr>
              <w:t>10.1.2.8.5 MeNB to eNB Change</w:t>
            </w:r>
          </w:p>
          <w:p w14:paraId="6E5021C6" w14:textId="77777777" w:rsidR="00CB02D4" w:rsidRPr="009C02BF" w:rsidRDefault="00CB02D4" w:rsidP="00F23C62">
            <w:pPr>
              <w:pStyle w:val="TAL"/>
              <w:keepNext w:val="0"/>
              <w:rPr>
                <w:lang w:eastAsia="zh-TW"/>
              </w:rPr>
            </w:pPr>
            <w:r w:rsidRPr="009C02BF">
              <w:rPr>
                <w:lang w:eastAsia="zh-TW"/>
              </w:rPr>
              <w:t>10.1.2.8.7 eNB to MeNB change</w:t>
            </w:r>
          </w:p>
          <w:p w14:paraId="132C89F7" w14:textId="77777777" w:rsidR="0007054A" w:rsidRPr="009C02BF" w:rsidRDefault="00CB02D4" w:rsidP="00F23C62">
            <w:pPr>
              <w:pStyle w:val="TAL"/>
              <w:keepNext w:val="0"/>
              <w:rPr>
                <w:lang w:eastAsia="zh-TW"/>
              </w:rPr>
            </w:pPr>
            <w:r w:rsidRPr="009C02BF">
              <w:rPr>
                <w:lang w:eastAsia="zh-TW"/>
              </w:rPr>
              <w:t>10.1.2.8.8 Inter-MeNB handover without SeNB change</w:t>
            </w:r>
          </w:p>
        </w:tc>
        <w:tc>
          <w:tcPr>
            <w:tcW w:w="3959" w:type="dxa"/>
            <w:shd w:val="clear" w:color="auto" w:fill="auto"/>
            <w:hideMark/>
          </w:tcPr>
          <w:p w14:paraId="2EB584E6" w14:textId="77777777" w:rsidR="0007054A" w:rsidRPr="009C02BF" w:rsidRDefault="0007054A" w:rsidP="00F23C62">
            <w:pPr>
              <w:pStyle w:val="TAL"/>
              <w:keepNext w:val="0"/>
              <w:rPr>
                <w:lang w:eastAsia="zh-TW"/>
              </w:rPr>
            </w:pPr>
            <w:r w:rsidRPr="009C02BF">
              <w:rPr>
                <w:lang w:eastAsia="zh-TW"/>
              </w:rPr>
              <w:t xml:space="preserve">Done via Handover like in Rel-8; </w:t>
            </w:r>
            <w:r w:rsidR="00CB02D4" w:rsidRPr="009C02BF">
              <w:rPr>
                <w:lang w:eastAsia="zh-TW"/>
              </w:rPr>
              <w:t xml:space="preserve">Involves </w:t>
            </w:r>
            <w:r w:rsidRPr="009C02BF">
              <w:rPr>
                <w:lang w:eastAsia="zh-TW"/>
              </w:rPr>
              <w:t>SCG release</w:t>
            </w:r>
            <w:r w:rsidR="00CB02D4" w:rsidRPr="009C02BF">
              <w:rPr>
                <w:lang w:eastAsia="zh-TW"/>
              </w:rPr>
              <w:t>, or intra SeNB Change or inter-SeNB Change</w:t>
            </w:r>
            <w:r w:rsidRPr="009C02BF">
              <w:rPr>
                <w:lang w:eastAsia="zh-TW"/>
              </w:rPr>
              <w:t>.</w:t>
            </w:r>
          </w:p>
        </w:tc>
      </w:tr>
      <w:tr w:rsidR="009C02BF" w:rsidRPr="009C02BF" w14:paraId="39674B57" w14:textId="77777777" w:rsidTr="003452C0">
        <w:trPr>
          <w:trHeight w:val="20"/>
          <w:jc w:val="center"/>
        </w:trPr>
        <w:tc>
          <w:tcPr>
            <w:tcW w:w="441" w:type="dxa"/>
          </w:tcPr>
          <w:p w14:paraId="2B792ECE" w14:textId="77777777" w:rsidR="0007054A" w:rsidRPr="009C02BF" w:rsidRDefault="0007054A" w:rsidP="00F23C62">
            <w:pPr>
              <w:pStyle w:val="TAL"/>
              <w:keepNext w:val="0"/>
              <w:rPr>
                <w:lang w:eastAsia="zh-TW"/>
              </w:rPr>
            </w:pPr>
            <w:r w:rsidRPr="009C02BF">
              <w:rPr>
                <w:lang w:eastAsia="zh-TW"/>
              </w:rPr>
              <w:t>6</w:t>
            </w:r>
          </w:p>
        </w:tc>
        <w:tc>
          <w:tcPr>
            <w:tcW w:w="2051" w:type="dxa"/>
            <w:shd w:val="clear" w:color="auto" w:fill="auto"/>
            <w:hideMark/>
          </w:tcPr>
          <w:p w14:paraId="63056828" w14:textId="77777777" w:rsidR="0007054A" w:rsidRPr="009C02BF" w:rsidRDefault="0007054A" w:rsidP="00F23C62">
            <w:pPr>
              <w:pStyle w:val="TAL"/>
              <w:keepNext w:val="0"/>
              <w:rPr>
                <w:lang w:eastAsia="zh-TW"/>
              </w:rPr>
            </w:pPr>
            <w:r w:rsidRPr="009C02BF">
              <w:rPr>
                <w:lang w:eastAsia="zh-TW"/>
              </w:rPr>
              <w:t>Inter-SeNB SCG Change</w:t>
            </w:r>
          </w:p>
        </w:tc>
        <w:tc>
          <w:tcPr>
            <w:tcW w:w="3067" w:type="dxa"/>
            <w:shd w:val="clear" w:color="auto" w:fill="auto"/>
            <w:hideMark/>
          </w:tcPr>
          <w:p w14:paraId="61799FC5" w14:textId="77777777" w:rsidR="0007054A" w:rsidRPr="009C02BF" w:rsidRDefault="0007054A" w:rsidP="00F23C62">
            <w:pPr>
              <w:pStyle w:val="TAL"/>
              <w:keepNext w:val="0"/>
              <w:rPr>
                <w:lang w:eastAsia="zh-TW"/>
              </w:rPr>
            </w:pPr>
            <w:r w:rsidRPr="009C02BF">
              <w:rPr>
                <w:lang w:eastAsia="zh-TW"/>
              </w:rPr>
              <w:t>10.1.2.8.4 Change of SeNB</w:t>
            </w:r>
          </w:p>
        </w:tc>
        <w:tc>
          <w:tcPr>
            <w:tcW w:w="3959" w:type="dxa"/>
            <w:shd w:val="clear" w:color="auto" w:fill="auto"/>
            <w:hideMark/>
          </w:tcPr>
          <w:p w14:paraId="11F32F39" w14:textId="77777777" w:rsidR="0007054A" w:rsidRPr="009C02BF" w:rsidRDefault="0007054A" w:rsidP="00F23C62">
            <w:pPr>
              <w:pStyle w:val="TAL"/>
              <w:keepNext w:val="0"/>
              <w:rPr>
                <w:lang w:eastAsia="zh-TW"/>
              </w:rPr>
            </w:pPr>
            <w:r w:rsidRPr="009C02BF">
              <w:rPr>
                <w:lang w:eastAsia="zh-TW"/>
              </w:rPr>
              <w:t>Requires SCG change.</w:t>
            </w:r>
          </w:p>
        </w:tc>
      </w:tr>
      <w:tr w:rsidR="009C02BF" w:rsidRPr="009C02BF" w14:paraId="59F899C9" w14:textId="77777777" w:rsidTr="003452C0">
        <w:trPr>
          <w:trHeight w:val="20"/>
          <w:jc w:val="center"/>
        </w:trPr>
        <w:tc>
          <w:tcPr>
            <w:tcW w:w="441" w:type="dxa"/>
          </w:tcPr>
          <w:p w14:paraId="4AC213D5" w14:textId="77777777" w:rsidR="0007054A" w:rsidRPr="009C02BF" w:rsidRDefault="0007054A" w:rsidP="00F23C62">
            <w:pPr>
              <w:pStyle w:val="TAL"/>
              <w:keepNext w:val="0"/>
              <w:rPr>
                <w:lang w:eastAsia="zh-TW"/>
              </w:rPr>
            </w:pPr>
            <w:r w:rsidRPr="009C02BF">
              <w:rPr>
                <w:lang w:eastAsia="zh-TW"/>
              </w:rPr>
              <w:t>7</w:t>
            </w:r>
          </w:p>
        </w:tc>
        <w:tc>
          <w:tcPr>
            <w:tcW w:w="2051" w:type="dxa"/>
            <w:shd w:val="clear" w:color="auto" w:fill="auto"/>
            <w:hideMark/>
          </w:tcPr>
          <w:p w14:paraId="127FBA4F" w14:textId="77777777" w:rsidR="0007054A" w:rsidRPr="009C02BF" w:rsidRDefault="0007054A" w:rsidP="00F23C62">
            <w:pPr>
              <w:pStyle w:val="TAL"/>
              <w:keepNext w:val="0"/>
              <w:rPr>
                <w:lang w:eastAsia="zh-TW"/>
              </w:rPr>
            </w:pPr>
            <w:r w:rsidRPr="009C02BF">
              <w:rPr>
                <w:lang w:eastAsia="zh-TW"/>
              </w:rPr>
              <w:t>SCG addition by MeNB</w:t>
            </w:r>
          </w:p>
        </w:tc>
        <w:tc>
          <w:tcPr>
            <w:tcW w:w="3067" w:type="dxa"/>
            <w:shd w:val="clear" w:color="auto" w:fill="auto"/>
            <w:hideMark/>
          </w:tcPr>
          <w:p w14:paraId="491B19B4" w14:textId="77777777" w:rsidR="0007054A" w:rsidRPr="009C02BF" w:rsidRDefault="0007054A" w:rsidP="00F23C62">
            <w:pPr>
              <w:pStyle w:val="TAL"/>
              <w:keepNext w:val="0"/>
              <w:rPr>
                <w:lang w:eastAsia="zh-TW"/>
              </w:rPr>
            </w:pPr>
            <w:r w:rsidRPr="009C02BF">
              <w:rPr>
                <w:lang w:eastAsia="zh-TW"/>
              </w:rPr>
              <w:t>10.1.2.8.1 SeNB Addition</w:t>
            </w:r>
          </w:p>
          <w:p w14:paraId="2FB5E04A" w14:textId="77777777" w:rsidR="0007054A" w:rsidRPr="009C02BF" w:rsidRDefault="00CB02D4" w:rsidP="00F23C62">
            <w:pPr>
              <w:pStyle w:val="TAL"/>
              <w:keepNext w:val="0"/>
              <w:rPr>
                <w:lang w:eastAsia="zh-TW"/>
              </w:rPr>
            </w:pPr>
            <w:r w:rsidRPr="009C02BF">
              <w:rPr>
                <w:lang w:eastAsia="zh-TW"/>
              </w:rPr>
              <w:t>10.1.2.8.7 eNB to MeNB change</w:t>
            </w:r>
          </w:p>
        </w:tc>
        <w:tc>
          <w:tcPr>
            <w:tcW w:w="3959" w:type="dxa"/>
            <w:shd w:val="clear" w:color="auto" w:fill="auto"/>
            <w:hideMark/>
          </w:tcPr>
          <w:p w14:paraId="6F6A3ED0" w14:textId="77777777" w:rsidR="0007054A" w:rsidRPr="009C02BF" w:rsidRDefault="0007054A" w:rsidP="00F23C62">
            <w:pPr>
              <w:pStyle w:val="TAL"/>
              <w:keepNext w:val="0"/>
              <w:rPr>
                <w:lang w:eastAsia="zh-TW"/>
              </w:rPr>
            </w:pPr>
            <w:r w:rsidRPr="009C02BF">
              <w:rPr>
                <w:lang w:eastAsia="zh-TW"/>
              </w:rPr>
              <w:t>Only the MeNB can request an SCG to be added.</w:t>
            </w:r>
          </w:p>
        </w:tc>
      </w:tr>
      <w:tr w:rsidR="009C02BF" w:rsidRPr="009C02BF" w14:paraId="7ED5B5DD" w14:textId="77777777" w:rsidTr="003452C0">
        <w:trPr>
          <w:trHeight w:val="20"/>
          <w:jc w:val="center"/>
        </w:trPr>
        <w:tc>
          <w:tcPr>
            <w:tcW w:w="441" w:type="dxa"/>
          </w:tcPr>
          <w:p w14:paraId="3130A756" w14:textId="77777777" w:rsidR="0007054A" w:rsidRPr="009C02BF" w:rsidRDefault="0007054A" w:rsidP="00F23C62">
            <w:pPr>
              <w:pStyle w:val="TAL"/>
              <w:keepNext w:val="0"/>
              <w:rPr>
                <w:lang w:eastAsia="zh-TW"/>
              </w:rPr>
            </w:pPr>
            <w:r w:rsidRPr="009C02BF">
              <w:rPr>
                <w:lang w:eastAsia="zh-TW"/>
              </w:rPr>
              <w:t>8</w:t>
            </w:r>
          </w:p>
        </w:tc>
        <w:tc>
          <w:tcPr>
            <w:tcW w:w="2051" w:type="dxa"/>
            <w:shd w:val="clear" w:color="auto" w:fill="auto"/>
            <w:hideMark/>
          </w:tcPr>
          <w:p w14:paraId="329056A0" w14:textId="77777777" w:rsidR="0007054A" w:rsidRPr="009C02BF" w:rsidRDefault="0007054A" w:rsidP="00F23C62">
            <w:pPr>
              <w:pStyle w:val="TAL"/>
              <w:keepNext w:val="0"/>
              <w:rPr>
                <w:lang w:eastAsia="zh-TW"/>
              </w:rPr>
            </w:pPr>
            <w:r w:rsidRPr="009C02BF">
              <w:rPr>
                <w:lang w:eastAsia="zh-TW"/>
              </w:rPr>
              <w:t>SCG SCell addition by MeNB</w:t>
            </w:r>
          </w:p>
        </w:tc>
        <w:tc>
          <w:tcPr>
            <w:tcW w:w="3067" w:type="dxa"/>
            <w:shd w:val="clear" w:color="auto" w:fill="auto"/>
            <w:hideMark/>
          </w:tcPr>
          <w:p w14:paraId="6657FD6F"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58A265D6" w14:textId="77777777" w:rsidR="0007054A" w:rsidRPr="009C02BF" w:rsidRDefault="0007054A" w:rsidP="00F23C62">
            <w:pPr>
              <w:pStyle w:val="TAL"/>
              <w:keepNext w:val="0"/>
              <w:rPr>
                <w:lang w:eastAsia="zh-TW"/>
              </w:rPr>
            </w:pPr>
          </w:p>
        </w:tc>
        <w:tc>
          <w:tcPr>
            <w:tcW w:w="3959" w:type="dxa"/>
            <w:shd w:val="clear" w:color="auto" w:fill="auto"/>
            <w:hideMark/>
          </w:tcPr>
          <w:p w14:paraId="6929ACC3" w14:textId="77777777" w:rsidR="0007054A" w:rsidRPr="009C02BF" w:rsidRDefault="0007054A" w:rsidP="00F23C62">
            <w:pPr>
              <w:pStyle w:val="TAL"/>
              <w:keepNext w:val="0"/>
              <w:rPr>
                <w:lang w:eastAsia="zh-TW"/>
              </w:rPr>
            </w:pPr>
            <w:r w:rsidRPr="009C02BF">
              <w:rPr>
                <w:lang w:eastAsia="zh-TW"/>
              </w:rPr>
              <w:t>Only the MeNB can request to add SCells to the SCG.If the SeNB wants to use the new SCell as PSCell it needs to initiate an SeNB modification.</w:t>
            </w:r>
          </w:p>
        </w:tc>
      </w:tr>
      <w:tr w:rsidR="009C02BF" w:rsidRPr="009C02BF" w14:paraId="3253D45D" w14:textId="77777777" w:rsidTr="003452C0">
        <w:trPr>
          <w:trHeight w:val="20"/>
          <w:jc w:val="center"/>
        </w:trPr>
        <w:tc>
          <w:tcPr>
            <w:tcW w:w="441" w:type="dxa"/>
          </w:tcPr>
          <w:p w14:paraId="67AED73E" w14:textId="77777777" w:rsidR="0007054A" w:rsidRPr="009C02BF" w:rsidRDefault="0007054A" w:rsidP="00F23C62">
            <w:pPr>
              <w:pStyle w:val="TAL"/>
              <w:keepNext w:val="0"/>
              <w:rPr>
                <w:lang w:eastAsia="zh-TW"/>
              </w:rPr>
            </w:pPr>
            <w:r w:rsidRPr="009C02BF">
              <w:rPr>
                <w:lang w:eastAsia="zh-TW"/>
              </w:rPr>
              <w:t>9</w:t>
            </w:r>
          </w:p>
        </w:tc>
        <w:tc>
          <w:tcPr>
            <w:tcW w:w="2051" w:type="dxa"/>
            <w:shd w:val="clear" w:color="auto" w:fill="auto"/>
            <w:hideMark/>
          </w:tcPr>
          <w:p w14:paraId="39845E62" w14:textId="77777777" w:rsidR="0007054A" w:rsidRPr="009C02BF" w:rsidRDefault="0007054A" w:rsidP="00F23C62">
            <w:pPr>
              <w:pStyle w:val="TAL"/>
              <w:keepNext w:val="0"/>
              <w:rPr>
                <w:lang w:eastAsia="zh-TW"/>
              </w:rPr>
            </w:pPr>
            <w:r w:rsidRPr="009C02BF">
              <w:rPr>
                <w:lang w:eastAsia="zh-TW"/>
              </w:rPr>
              <w:t>Non-last SCG SCell release by MeNB</w:t>
            </w:r>
          </w:p>
        </w:tc>
        <w:tc>
          <w:tcPr>
            <w:tcW w:w="3067" w:type="dxa"/>
            <w:shd w:val="clear" w:color="auto" w:fill="auto"/>
            <w:hideMark/>
          </w:tcPr>
          <w:p w14:paraId="2625AEEB" w14:textId="77777777" w:rsidR="0007054A" w:rsidRPr="009C02BF" w:rsidRDefault="0007054A" w:rsidP="00F23C62">
            <w:pPr>
              <w:pStyle w:val="TAL"/>
              <w:keepNext w:val="0"/>
              <w:rPr>
                <w:lang w:eastAsia="zh-TW"/>
              </w:rPr>
            </w:pPr>
            <w:r w:rsidRPr="009C02BF">
              <w:rPr>
                <w:lang w:eastAsia="zh-TW"/>
              </w:rPr>
              <w:t>10.1.2.8.2 SeNB Modification (MeNB initiated SeNB Modification)</w:t>
            </w:r>
          </w:p>
        </w:tc>
        <w:tc>
          <w:tcPr>
            <w:tcW w:w="3959" w:type="dxa"/>
            <w:shd w:val="clear" w:color="auto" w:fill="auto"/>
            <w:hideMark/>
          </w:tcPr>
          <w:p w14:paraId="0EB434A2" w14:textId="77777777" w:rsidR="0007054A" w:rsidRPr="009C02BF" w:rsidRDefault="0007054A" w:rsidP="00F23C62">
            <w:pPr>
              <w:pStyle w:val="TAL"/>
              <w:keepNext w:val="0"/>
              <w:rPr>
                <w:lang w:eastAsia="zh-TW"/>
              </w:rPr>
            </w:pPr>
            <w:r w:rsidRPr="009C02BF">
              <w:rPr>
                <w:lang w:eastAsia="zh-TW"/>
              </w:rPr>
              <w:t>For requesting the release of the last SCG SCell i.e. PSCell, the MeNB has to request SCG release instead.</w:t>
            </w:r>
          </w:p>
        </w:tc>
      </w:tr>
      <w:tr w:rsidR="009C02BF" w:rsidRPr="009C02BF" w14:paraId="28CA93CC" w14:textId="77777777" w:rsidTr="003452C0">
        <w:trPr>
          <w:trHeight w:val="20"/>
          <w:jc w:val="center"/>
        </w:trPr>
        <w:tc>
          <w:tcPr>
            <w:tcW w:w="441" w:type="dxa"/>
          </w:tcPr>
          <w:p w14:paraId="5506BF63" w14:textId="77777777" w:rsidR="0007054A" w:rsidRPr="009C02BF" w:rsidRDefault="0007054A" w:rsidP="00F23C62">
            <w:pPr>
              <w:pStyle w:val="TAL"/>
              <w:keepNext w:val="0"/>
              <w:rPr>
                <w:lang w:eastAsia="zh-TW"/>
              </w:rPr>
            </w:pPr>
            <w:r w:rsidRPr="009C02BF">
              <w:rPr>
                <w:lang w:eastAsia="zh-TW"/>
              </w:rPr>
              <w:t>10</w:t>
            </w:r>
          </w:p>
        </w:tc>
        <w:tc>
          <w:tcPr>
            <w:tcW w:w="2051" w:type="dxa"/>
            <w:shd w:val="clear" w:color="auto" w:fill="auto"/>
            <w:hideMark/>
          </w:tcPr>
          <w:p w14:paraId="7EE91D5E" w14:textId="77777777" w:rsidR="0007054A" w:rsidRPr="009C02BF" w:rsidRDefault="0007054A" w:rsidP="00F23C62">
            <w:pPr>
              <w:pStyle w:val="TAL"/>
              <w:keepNext w:val="0"/>
              <w:rPr>
                <w:lang w:eastAsia="zh-TW"/>
              </w:rPr>
            </w:pPr>
            <w:r w:rsidRPr="009C02BF">
              <w:t>Non-last SCG SCell release by SeNB</w:t>
            </w:r>
          </w:p>
        </w:tc>
        <w:tc>
          <w:tcPr>
            <w:tcW w:w="3067" w:type="dxa"/>
            <w:shd w:val="clear" w:color="auto" w:fill="auto"/>
            <w:hideMark/>
          </w:tcPr>
          <w:p w14:paraId="50188846"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5830B946" w14:textId="77777777" w:rsidR="0007054A" w:rsidRPr="009C02BF" w:rsidRDefault="0007054A" w:rsidP="00F23C62">
            <w:pPr>
              <w:pStyle w:val="TAL"/>
              <w:keepNext w:val="0"/>
              <w:rPr>
                <w:lang w:eastAsia="zh-TW"/>
              </w:rPr>
            </w:pPr>
            <w:r w:rsidRPr="009C02BF">
              <w:rPr>
                <w:lang w:eastAsia="zh-TW"/>
              </w:rPr>
              <w:t>For requesting the release of the last SCG SCell i.e. PSCell, the SeNB has to request SCG release instead.</w:t>
            </w:r>
          </w:p>
          <w:p w14:paraId="60409615" w14:textId="77777777" w:rsidR="0007054A" w:rsidRPr="009C02BF" w:rsidRDefault="0007054A" w:rsidP="00F23C62">
            <w:pPr>
              <w:pStyle w:val="TAL"/>
              <w:keepNext w:val="0"/>
              <w:rPr>
                <w:lang w:eastAsia="zh-TW"/>
              </w:rPr>
            </w:pPr>
            <w:r w:rsidRPr="009C02BF">
              <w:rPr>
                <w:lang w:eastAsia="zh-TW"/>
              </w:rPr>
              <w:t>The SeNB can request to release the PSCell only if it also chooses a new PSCell.</w:t>
            </w:r>
          </w:p>
        </w:tc>
      </w:tr>
      <w:tr w:rsidR="009C02BF" w:rsidRPr="009C02BF" w14:paraId="49D6891C" w14:textId="77777777" w:rsidTr="003452C0">
        <w:trPr>
          <w:trHeight w:val="20"/>
          <w:jc w:val="center"/>
        </w:trPr>
        <w:tc>
          <w:tcPr>
            <w:tcW w:w="441" w:type="dxa"/>
          </w:tcPr>
          <w:p w14:paraId="7E94CFB9" w14:textId="77777777" w:rsidR="0007054A" w:rsidRPr="009C02BF" w:rsidRDefault="0007054A" w:rsidP="00F23C62">
            <w:pPr>
              <w:pStyle w:val="TAL"/>
              <w:keepNext w:val="0"/>
              <w:rPr>
                <w:lang w:eastAsia="zh-TW"/>
              </w:rPr>
            </w:pPr>
            <w:r w:rsidRPr="009C02BF">
              <w:rPr>
                <w:lang w:eastAsia="zh-TW"/>
              </w:rPr>
              <w:t>11</w:t>
            </w:r>
          </w:p>
        </w:tc>
        <w:tc>
          <w:tcPr>
            <w:tcW w:w="2051" w:type="dxa"/>
            <w:shd w:val="clear" w:color="auto" w:fill="auto"/>
            <w:hideMark/>
          </w:tcPr>
          <w:p w14:paraId="2DF1EB83" w14:textId="77777777" w:rsidR="0007054A" w:rsidRPr="009C02BF" w:rsidRDefault="0007054A" w:rsidP="00F23C62">
            <w:pPr>
              <w:pStyle w:val="TAL"/>
              <w:keepNext w:val="0"/>
              <w:rPr>
                <w:lang w:eastAsia="zh-TW"/>
              </w:rPr>
            </w:pPr>
            <w:r w:rsidRPr="009C02BF">
              <w:rPr>
                <w:lang w:eastAsia="zh-TW"/>
              </w:rPr>
              <w:t>SCG release by MeNB</w:t>
            </w:r>
          </w:p>
        </w:tc>
        <w:tc>
          <w:tcPr>
            <w:tcW w:w="3067" w:type="dxa"/>
            <w:shd w:val="clear" w:color="auto" w:fill="auto"/>
            <w:hideMark/>
          </w:tcPr>
          <w:p w14:paraId="34E4CB72" w14:textId="77777777" w:rsidR="0007054A" w:rsidRPr="009C02BF" w:rsidRDefault="0007054A" w:rsidP="00F23C62">
            <w:pPr>
              <w:pStyle w:val="TAL"/>
              <w:keepNext w:val="0"/>
              <w:rPr>
                <w:lang w:eastAsia="zh-TW"/>
              </w:rPr>
            </w:pPr>
            <w:r w:rsidRPr="009C02BF">
              <w:rPr>
                <w:lang w:eastAsia="zh-TW"/>
              </w:rPr>
              <w:t>10.1.2.8.3 SeNB Release (MeNB initiated SeNB Release)</w:t>
            </w:r>
          </w:p>
        </w:tc>
        <w:tc>
          <w:tcPr>
            <w:tcW w:w="3959" w:type="dxa"/>
            <w:shd w:val="clear" w:color="auto" w:fill="auto"/>
            <w:hideMark/>
          </w:tcPr>
          <w:p w14:paraId="485D997F" w14:textId="77777777" w:rsidR="0007054A" w:rsidRPr="009C02BF" w:rsidRDefault="0007054A" w:rsidP="00F23C62">
            <w:pPr>
              <w:pStyle w:val="TAL"/>
              <w:keepNext w:val="0"/>
              <w:rPr>
                <w:lang w:eastAsia="zh-TW"/>
              </w:rPr>
            </w:pPr>
            <w:r w:rsidRPr="009C02BF">
              <w:rPr>
                <w:lang w:eastAsia="zh-TW"/>
              </w:rPr>
              <w:t>The MeNB can always request the release of the SCG and the SeNB has to comply.</w:t>
            </w:r>
          </w:p>
        </w:tc>
      </w:tr>
      <w:tr w:rsidR="009C02BF" w:rsidRPr="009C02BF" w14:paraId="00DEF1D0" w14:textId="77777777" w:rsidTr="003452C0">
        <w:trPr>
          <w:trHeight w:val="20"/>
          <w:jc w:val="center"/>
        </w:trPr>
        <w:tc>
          <w:tcPr>
            <w:tcW w:w="441" w:type="dxa"/>
          </w:tcPr>
          <w:p w14:paraId="4656C732" w14:textId="77777777" w:rsidR="0007054A" w:rsidRPr="009C02BF" w:rsidRDefault="0007054A" w:rsidP="00F23C62">
            <w:pPr>
              <w:pStyle w:val="TAL"/>
              <w:keepNext w:val="0"/>
              <w:rPr>
                <w:lang w:eastAsia="zh-TW"/>
              </w:rPr>
            </w:pPr>
            <w:r w:rsidRPr="009C02BF">
              <w:rPr>
                <w:lang w:eastAsia="zh-TW"/>
              </w:rPr>
              <w:lastRenderedPageBreak/>
              <w:t>12</w:t>
            </w:r>
          </w:p>
        </w:tc>
        <w:tc>
          <w:tcPr>
            <w:tcW w:w="2051" w:type="dxa"/>
            <w:shd w:val="clear" w:color="auto" w:fill="auto"/>
            <w:hideMark/>
          </w:tcPr>
          <w:p w14:paraId="0A24A2B5" w14:textId="77777777" w:rsidR="0007054A" w:rsidRPr="009C02BF" w:rsidRDefault="0007054A" w:rsidP="00F23C62">
            <w:pPr>
              <w:pStyle w:val="TAL"/>
              <w:keepNext w:val="0"/>
              <w:rPr>
                <w:lang w:eastAsia="zh-TW"/>
              </w:rPr>
            </w:pPr>
            <w:r w:rsidRPr="009C02BF">
              <w:rPr>
                <w:lang w:eastAsia="zh-TW"/>
              </w:rPr>
              <w:t>SCG release by SeNB</w:t>
            </w:r>
          </w:p>
        </w:tc>
        <w:tc>
          <w:tcPr>
            <w:tcW w:w="3067" w:type="dxa"/>
            <w:shd w:val="clear" w:color="auto" w:fill="auto"/>
            <w:hideMark/>
          </w:tcPr>
          <w:p w14:paraId="3A82AF8E" w14:textId="77777777" w:rsidR="0007054A" w:rsidRPr="009C02BF" w:rsidRDefault="0007054A" w:rsidP="00F23C62">
            <w:pPr>
              <w:pStyle w:val="TAL"/>
              <w:keepNext w:val="0"/>
              <w:rPr>
                <w:lang w:eastAsia="zh-TW"/>
              </w:rPr>
            </w:pPr>
            <w:r w:rsidRPr="009C02BF">
              <w:rPr>
                <w:lang w:eastAsia="zh-TW"/>
              </w:rPr>
              <w:t>10.1.2.8.3 SeNB Release (SeNB initiated SeNB Release)</w:t>
            </w:r>
          </w:p>
        </w:tc>
        <w:tc>
          <w:tcPr>
            <w:tcW w:w="3959" w:type="dxa"/>
            <w:shd w:val="clear" w:color="auto" w:fill="auto"/>
            <w:hideMark/>
          </w:tcPr>
          <w:p w14:paraId="42959E19" w14:textId="77777777" w:rsidR="0007054A" w:rsidRPr="009C02BF" w:rsidRDefault="0007054A" w:rsidP="00F23C62">
            <w:pPr>
              <w:pStyle w:val="TAL"/>
              <w:keepNext w:val="0"/>
              <w:rPr>
                <w:lang w:eastAsia="zh-TW"/>
              </w:rPr>
            </w:pPr>
            <w:r w:rsidRPr="009C02BF">
              <w:t>The SeNB can always request the release of the SCG and the MeNB has to comply</w:t>
            </w:r>
          </w:p>
        </w:tc>
      </w:tr>
      <w:tr w:rsidR="009C02BF" w:rsidRPr="009C02BF" w14:paraId="271BA2E8" w14:textId="77777777" w:rsidTr="003452C0">
        <w:trPr>
          <w:trHeight w:val="20"/>
          <w:jc w:val="center"/>
        </w:trPr>
        <w:tc>
          <w:tcPr>
            <w:tcW w:w="441" w:type="dxa"/>
          </w:tcPr>
          <w:p w14:paraId="03EF6C0B" w14:textId="77777777" w:rsidR="0007054A" w:rsidRPr="009C02BF" w:rsidRDefault="0007054A" w:rsidP="00F23C62">
            <w:pPr>
              <w:pStyle w:val="TAL"/>
              <w:keepNext w:val="0"/>
              <w:rPr>
                <w:lang w:eastAsia="zh-TW"/>
              </w:rPr>
            </w:pPr>
            <w:r w:rsidRPr="009C02BF">
              <w:rPr>
                <w:lang w:eastAsia="zh-TW"/>
              </w:rPr>
              <w:t>13</w:t>
            </w:r>
          </w:p>
        </w:tc>
        <w:tc>
          <w:tcPr>
            <w:tcW w:w="2051" w:type="dxa"/>
            <w:shd w:val="clear" w:color="auto" w:fill="auto"/>
            <w:hideMark/>
          </w:tcPr>
          <w:p w14:paraId="13108D4F" w14:textId="77777777" w:rsidR="0007054A" w:rsidRPr="009C02BF" w:rsidRDefault="0007054A" w:rsidP="00F23C62">
            <w:pPr>
              <w:pStyle w:val="TAL"/>
              <w:keepNext w:val="0"/>
              <w:rPr>
                <w:lang w:eastAsia="zh-TW"/>
              </w:rPr>
            </w:pPr>
            <w:r w:rsidRPr="009C02BF">
              <w:rPr>
                <w:lang w:eastAsia="zh-TW"/>
              </w:rPr>
              <w:t>SCG bearer addition by MeNB</w:t>
            </w:r>
          </w:p>
        </w:tc>
        <w:tc>
          <w:tcPr>
            <w:tcW w:w="3067" w:type="dxa"/>
            <w:shd w:val="clear" w:color="auto" w:fill="auto"/>
            <w:hideMark/>
          </w:tcPr>
          <w:p w14:paraId="7D09CE38"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7C3935F4" w14:textId="77777777" w:rsidR="0007054A" w:rsidRPr="009C02BF" w:rsidRDefault="0007054A" w:rsidP="00F23C62">
            <w:pPr>
              <w:pStyle w:val="TAL"/>
              <w:keepNext w:val="0"/>
              <w:rPr>
                <w:lang w:eastAsia="zh-TW"/>
              </w:rPr>
            </w:pPr>
            <w:r w:rsidRPr="009C02BF">
              <w:t>(10.1.2.8.1 MeNB initiated SeNB Addition)</w:t>
            </w:r>
          </w:p>
        </w:tc>
        <w:tc>
          <w:tcPr>
            <w:tcW w:w="3959" w:type="dxa"/>
            <w:shd w:val="clear" w:color="auto" w:fill="auto"/>
            <w:hideMark/>
          </w:tcPr>
          <w:p w14:paraId="39D7CE8C" w14:textId="77777777" w:rsidR="0007054A" w:rsidRPr="009C02BF" w:rsidRDefault="0007054A" w:rsidP="00F23C62">
            <w:pPr>
              <w:pStyle w:val="TAL"/>
              <w:keepNext w:val="0"/>
              <w:rPr>
                <w:lang w:eastAsia="zh-TW"/>
              </w:rPr>
            </w:pPr>
            <w:r w:rsidRPr="009C02BF">
              <w:rPr>
                <w:lang w:eastAsia="zh-TW"/>
              </w:rPr>
              <w:t>If this is the first bearer to be added in the SeNB, SCG addition is used instead.</w:t>
            </w:r>
          </w:p>
        </w:tc>
      </w:tr>
      <w:tr w:rsidR="009C02BF" w:rsidRPr="009C02BF" w14:paraId="6F8B65FC" w14:textId="77777777" w:rsidTr="003452C0">
        <w:trPr>
          <w:trHeight w:val="20"/>
          <w:jc w:val="center"/>
        </w:trPr>
        <w:tc>
          <w:tcPr>
            <w:tcW w:w="441" w:type="dxa"/>
          </w:tcPr>
          <w:p w14:paraId="6A457426" w14:textId="77777777" w:rsidR="0007054A" w:rsidRPr="009C02BF" w:rsidRDefault="0007054A" w:rsidP="00F23C62">
            <w:pPr>
              <w:pStyle w:val="TAL"/>
              <w:keepNext w:val="0"/>
              <w:rPr>
                <w:lang w:eastAsia="zh-TW"/>
              </w:rPr>
            </w:pPr>
            <w:r w:rsidRPr="009C02BF">
              <w:rPr>
                <w:lang w:eastAsia="zh-TW"/>
              </w:rPr>
              <w:t>14</w:t>
            </w:r>
          </w:p>
        </w:tc>
        <w:tc>
          <w:tcPr>
            <w:tcW w:w="2051" w:type="dxa"/>
            <w:shd w:val="clear" w:color="auto" w:fill="auto"/>
            <w:hideMark/>
          </w:tcPr>
          <w:p w14:paraId="0585B5CB" w14:textId="77777777" w:rsidR="0007054A" w:rsidRPr="009C02BF" w:rsidRDefault="0007054A" w:rsidP="00F23C62">
            <w:pPr>
              <w:pStyle w:val="TAL"/>
              <w:keepNext w:val="0"/>
              <w:rPr>
                <w:lang w:eastAsia="zh-TW"/>
              </w:rPr>
            </w:pPr>
            <w:r w:rsidRPr="009C02BF">
              <w:rPr>
                <w:lang w:eastAsia="zh-TW"/>
              </w:rPr>
              <w:t>SCG bearer release</w:t>
            </w:r>
          </w:p>
        </w:tc>
        <w:tc>
          <w:tcPr>
            <w:tcW w:w="3067" w:type="dxa"/>
            <w:shd w:val="clear" w:color="auto" w:fill="auto"/>
            <w:hideMark/>
          </w:tcPr>
          <w:p w14:paraId="759BD401"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76213175" w14:textId="77777777" w:rsidR="0007054A" w:rsidRPr="009C02BF" w:rsidRDefault="0007054A" w:rsidP="00F23C62">
            <w:pPr>
              <w:pStyle w:val="TAL"/>
              <w:keepNext w:val="0"/>
              <w:rPr>
                <w:lang w:eastAsia="zh-TW"/>
              </w:rPr>
            </w:pPr>
            <w:r w:rsidRPr="009C02BF">
              <w:rPr>
                <w:lang w:eastAsia="zh-TW"/>
              </w:rPr>
              <w:t>10.1.2.8.2 SeNB Modification (SeNB initiated SeNB Modification)</w:t>
            </w:r>
          </w:p>
          <w:p w14:paraId="72734286" w14:textId="77777777" w:rsidR="0007054A" w:rsidRPr="009C02BF" w:rsidRDefault="0007054A" w:rsidP="00F23C62">
            <w:pPr>
              <w:pStyle w:val="TAL"/>
              <w:keepNext w:val="0"/>
              <w:rPr>
                <w:lang w:eastAsia="zh-TW"/>
              </w:rPr>
            </w:pPr>
          </w:p>
        </w:tc>
        <w:tc>
          <w:tcPr>
            <w:tcW w:w="3959" w:type="dxa"/>
            <w:shd w:val="clear" w:color="auto" w:fill="auto"/>
            <w:hideMark/>
          </w:tcPr>
          <w:p w14:paraId="4ACBF39C" w14:textId="77777777" w:rsidR="0007054A" w:rsidRPr="009C02BF" w:rsidRDefault="0007054A" w:rsidP="00F23C62">
            <w:pPr>
              <w:pStyle w:val="TAL"/>
              <w:keepNext w:val="0"/>
              <w:rPr>
                <w:lang w:eastAsia="zh-TW"/>
              </w:rPr>
            </w:pPr>
            <w:r w:rsidRPr="009C02BF">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9C02BF" w:rsidRDefault="0007054A" w:rsidP="00F23C62">
            <w:pPr>
              <w:pStyle w:val="TAL"/>
              <w:keepNext w:val="0"/>
              <w:rPr>
                <w:lang w:eastAsia="zh-TW"/>
              </w:rPr>
            </w:pPr>
            <w:r w:rsidRPr="009C02BF">
              <w:rPr>
                <w:lang w:eastAsia="zh-TW"/>
              </w:rPr>
              <w:t xml:space="preserve">The SeNB cannot initiate the release of an SCG bearer and make changes to </w:t>
            </w:r>
            <w:r w:rsidRPr="009C02BF">
              <w:rPr>
                <w:i/>
                <w:lang w:eastAsia="zh-TW"/>
              </w:rPr>
              <w:t>SCG-Config</w:t>
            </w:r>
            <w:r w:rsidRPr="009C02BF">
              <w:rPr>
                <w:lang w:eastAsia="zh-TW"/>
              </w:rPr>
              <w:t xml:space="preserve"> at the same time e.g. change the configuration of the physical layer.</w:t>
            </w:r>
          </w:p>
        </w:tc>
      </w:tr>
      <w:tr w:rsidR="009C02BF" w:rsidRPr="009C02BF" w14:paraId="5C5C544B" w14:textId="77777777" w:rsidTr="003452C0">
        <w:trPr>
          <w:trHeight w:val="20"/>
          <w:jc w:val="center"/>
        </w:trPr>
        <w:tc>
          <w:tcPr>
            <w:tcW w:w="441" w:type="dxa"/>
          </w:tcPr>
          <w:p w14:paraId="51D47619" w14:textId="77777777" w:rsidR="0007054A" w:rsidRPr="009C02BF" w:rsidRDefault="0007054A" w:rsidP="00F23C62">
            <w:pPr>
              <w:pStyle w:val="TAL"/>
              <w:keepNext w:val="0"/>
              <w:rPr>
                <w:lang w:eastAsia="zh-TW"/>
              </w:rPr>
            </w:pPr>
            <w:r w:rsidRPr="009C02BF">
              <w:rPr>
                <w:lang w:eastAsia="zh-TW"/>
              </w:rPr>
              <w:t>15</w:t>
            </w:r>
          </w:p>
        </w:tc>
        <w:tc>
          <w:tcPr>
            <w:tcW w:w="2051" w:type="dxa"/>
            <w:shd w:val="clear" w:color="auto" w:fill="auto"/>
            <w:hideMark/>
          </w:tcPr>
          <w:p w14:paraId="5EC3792B" w14:textId="77777777" w:rsidR="0007054A" w:rsidRPr="009C02BF" w:rsidRDefault="0007054A" w:rsidP="00F23C62">
            <w:pPr>
              <w:pStyle w:val="TAL"/>
              <w:keepNext w:val="0"/>
              <w:rPr>
                <w:lang w:eastAsia="zh-TW"/>
              </w:rPr>
            </w:pPr>
            <w:r w:rsidRPr="009C02BF">
              <w:rPr>
                <w:lang w:eastAsia="zh-TW"/>
              </w:rPr>
              <w:t>Split bearer addition by MeNB</w:t>
            </w:r>
          </w:p>
        </w:tc>
        <w:tc>
          <w:tcPr>
            <w:tcW w:w="3067" w:type="dxa"/>
            <w:shd w:val="clear" w:color="auto" w:fill="auto"/>
            <w:hideMark/>
          </w:tcPr>
          <w:p w14:paraId="0C0C4988" w14:textId="77777777" w:rsidR="0007054A" w:rsidRPr="009C02BF" w:rsidRDefault="0007054A" w:rsidP="00F23C62">
            <w:pPr>
              <w:pStyle w:val="TAL"/>
              <w:keepNext w:val="0"/>
              <w:rPr>
                <w:lang w:eastAsia="zh-TW"/>
              </w:rPr>
            </w:pPr>
            <w:r w:rsidRPr="009C02BF">
              <w:rPr>
                <w:lang w:eastAsia="zh-TW"/>
              </w:rPr>
              <w:t>10.1.2.8.2 SeNB Modification (MeNB initiated SeNB Modification)</w:t>
            </w:r>
          </w:p>
        </w:tc>
        <w:tc>
          <w:tcPr>
            <w:tcW w:w="3959" w:type="dxa"/>
            <w:shd w:val="clear" w:color="auto" w:fill="auto"/>
            <w:hideMark/>
          </w:tcPr>
          <w:p w14:paraId="4E6D90E4" w14:textId="77777777" w:rsidR="0007054A" w:rsidRPr="009C02BF" w:rsidRDefault="0007054A" w:rsidP="00F23C62">
            <w:pPr>
              <w:pStyle w:val="TAL"/>
              <w:keepNext w:val="0"/>
              <w:rPr>
                <w:lang w:eastAsia="zh-TW"/>
              </w:rPr>
            </w:pPr>
          </w:p>
        </w:tc>
      </w:tr>
      <w:tr w:rsidR="009C02BF" w:rsidRPr="009C02BF" w14:paraId="3047FC1E" w14:textId="77777777" w:rsidTr="003452C0">
        <w:trPr>
          <w:trHeight w:val="20"/>
          <w:jc w:val="center"/>
        </w:trPr>
        <w:tc>
          <w:tcPr>
            <w:tcW w:w="441" w:type="dxa"/>
          </w:tcPr>
          <w:p w14:paraId="5D1A9670" w14:textId="77777777" w:rsidR="0007054A" w:rsidRPr="009C02BF" w:rsidRDefault="0007054A" w:rsidP="00F23C62">
            <w:pPr>
              <w:pStyle w:val="TAL"/>
              <w:keepNext w:val="0"/>
              <w:rPr>
                <w:lang w:eastAsia="zh-TW"/>
              </w:rPr>
            </w:pPr>
            <w:r w:rsidRPr="009C02BF">
              <w:rPr>
                <w:lang w:eastAsia="zh-TW"/>
              </w:rPr>
              <w:t>16</w:t>
            </w:r>
          </w:p>
        </w:tc>
        <w:tc>
          <w:tcPr>
            <w:tcW w:w="2051" w:type="dxa"/>
            <w:shd w:val="clear" w:color="auto" w:fill="auto"/>
            <w:hideMark/>
          </w:tcPr>
          <w:p w14:paraId="600A34AE" w14:textId="77777777" w:rsidR="0007054A" w:rsidRPr="009C02BF" w:rsidRDefault="0007054A" w:rsidP="00F23C62">
            <w:pPr>
              <w:pStyle w:val="TAL"/>
              <w:keepNext w:val="0"/>
              <w:rPr>
                <w:lang w:eastAsia="zh-TW"/>
              </w:rPr>
            </w:pPr>
            <w:r w:rsidRPr="009C02BF">
              <w:rPr>
                <w:lang w:eastAsia="zh-TW"/>
              </w:rPr>
              <w:t>Split bearer release</w:t>
            </w:r>
          </w:p>
        </w:tc>
        <w:tc>
          <w:tcPr>
            <w:tcW w:w="3067" w:type="dxa"/>
            <w:shd w:val="clear" w:color="auto" w:fill="auto"/>
            <w:hideMark/>
          </w:tcPr>
          <w:p w14:paraId="0293E9EE"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7F820674"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3A3E9CC9" w14:textId="77777777" w:rsidR="0007054A" w:rsidRPr="009C02BF" w:rsidRDefault="0007054A" w:rsidP="00F23C62">
            <w:pPr>
              <w:pStyle w:val="TAL"/>
              <w:keepNext w:val="0"/>
              <w:rPr>
                <w:lang w:eastAsia="zh-TW"/>
              </w:rPr>
            </w:pPr>
            <w:r w:rsidRPr="009C02BF">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9C02BF" w:rsidRDefault="0007054A" w:rsidP="00F23C62">
            <w:pPr>
              <w:pStyle w:val="TAL"/>
              <w:keepNext w:val="0"/>
              <w:rPr>
                <w:lang w:eastAsia="zh-TW"/>
              </w:rPr>
            </w:pPr>
            <w:r w:rsidRPr="009C02BF">
              <w:rPr>
                <w:lang w:eastAsia="zh-TW"/>
              </w:rPr>
              <w:t xml:space="preserve">The SeNB cannot initiate the release of an SCG bearer and make changes to </w:t>
            </w:r>
            <w:r w:rsidRPr="009C02BF">
              <w:rPr>
                <w:i/>
                <w:lang w:eastAsia="zh-TW"/>
              </w:rPr>
              <w:t>SCG-Config</w:t>
            </w:r>
            <w:r w:rsidRPr="009C02BF">
              <w:rPr>
                <w:lang w:eastAsia="zh-TW"/>
              </w:rPr>
              <w:t xml:space="preserve"> at the same time e.g. change the configuration of the physical layer.</w:t>
            </w:r>
          </w:p>
        </w:tc>
      </w:tr>
      <w:tr w:rsidR="009C02BF" w:rsidRPr="009C02BF" w14:paraId="3F3C4996" w14:textId="77777777" w:rsidTr="003452C0">
        <w:trPr>
          <w:trHeight w:val="20"/>
          <w:jc w:val="center"/>
        </w:trPr>
        <w:tc>
          <w:tcPr>
            <w:tcW w:w="441" w:type="dxa"/>
          </w:tcPr>
          <w:p w14:paraId="549FCB69" w14:textId="77777777" w:rsidR="0007054A" w:rsidRPr="009C02BF" w:rsidRDefault="0007054A" w:rsidP="00F23C62">
            <w:pPr>
              <w:pStyle w:val="TAL"/>
              <w:keepNext w:val="0"/>
              <w:rPr>
                <w:lang w:eastAsia="zh-TW"/>
              </w:rPr>
            </w:pPr>
            <w:r w:rsidRPr="009C02BF">
              <w:rPr>
                <w:lang w:eastAsia="zh-TW"/>
              </w:rPr>
              <w:t>17</w:t>
            </w:r>
          </w:p>
        </w:tc>
        <w:tc>
          <w:tcPr>
            <w:tcW w:w="2051" w:type="dxa"/>
            <w:shd w:val="clear" w:color="auto" w:fill="auto"/>
            <w:hideMark/>
          </w:tcPr>
          <w:p w14:paraId="114B640C" w14:textId="77777777" w:rsidR="0007054A" w:rsidRPr="009C02BF" w:rsidRDefault="0007054A" w:rsidP="00F23C62">
            <w:pPr>
              <w:pStyle w:val="TAL"/>
              <w:keepNext w:val="0"/>
              <w:rPr>
                <w:lang w:eastAsia="zh-TW"/>
              </w:rPr>
            </w:pPr>
            <w:r w:rsidRPr="009C02BF">
              <w:rPr>
                <w:lang w:eastAsia="zh-TW"/>
              </w:rPr>
              <w:t>MCG to SCG bearer type change (and vice versa)</w:t>
            </w:r>
          </w:p>
        </w:tc>
        <w:tc>
          <w:tcPr>
            <w:tcW w:w="3067" w:type="dxa"/>
            <w:shd w:val="clear" w:color="auto" w:fill="auto"/>
            <w:hideMark/>
          </w:tcPr>
          <w:p w14:paraId="1449DF3A"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710576C1"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79A9BD46" w14:textId="77777777" w:rsidR="0007054A" w:rsidRPr="009C02BF" w:rsidRDefault="0007054A" w:rsidP="00F23C62">
            <w:pPr>
              <w:pStyle w:val="TAL"/>
              <w:keepNext w:val="0"/>
              <w:rPr>
                <w:lang w:eastAsia="zh-TW"/>
              </w:rPr>
            </w:pPr>
            <w:r w:rsidRPr="009C02BF">
              <w:rPr>
                <w:lang w:eastAsia="zh-TW"/>
              </w:rPr>
              <w:t>Either the MeNB or the SeNB can request to release an SCG bearer.</w:t>
            </w:r>
          </w:p>
          <w:p w14:paraId="7FCF2DAC" w14:textId="77777777" w:rsidR="0007054A" w:rsidRPr="009C02BF" w:rsidRDefault="0007054A" w:rsidP="00F23C62">
            <w:pPr>
              <w:pStyle w:val="TAL"/>
              <w:keepNext w:val="0"/>
              <w:rPr>
                <w:lang w:eastAsia="zh-TW"/>
              </w:rPr>
            </w:pPr>
            <w:r w:rsidRPr="009C02BF">
              <w:rPr>
                <w:lang w:eastAsia="zh-TW"/>
              </w:rPr>
              <w:t>Done via SCG change, i.e. L2 reset is required for the UE.</w:t>
            </w:r>
          </w:p>
          <w:p w14:paraId="4A181A71" w14:textId="77777777" w:rsidR="0007054A" w:rsidRPr="009C02BF" w:rsidRDefault="0007054A" w:rsidP="00F23C62">
            <w:pPr>
              <w:pStyle w:val="TAL"/>
              <w:keepNext w:val="0"/>
              <w:rPr>
                <w:lang w:eastAsia="zh-TW"/>
              </w:rPr>
            </w:pPr>
            <w:r w:rsidRPr="009C02BF">
              <w:rPr>
                <w:lang w:eastAsia="zh-TW"/>
              </w:rPr>
              <w:t>The SeNB can only request change from SCG to MCG by requesting release of SCG bearer.</w:t>
            </w:r>
          </w:p>
          <w:p w14:paraId="19BB3DBD" w14:textId="77777777" w:rsidR="0007054A" w:rsidRPr="009C02BF" w:rsidRDefault="0007054A" w:rsidP="00F23C62">
            <w:pPr>
              <w:pStyle w:val="TAL"/>
              <w:keepNext w:val="0"/>
              <w:rPr>
                <w:lang w:eastAsia="zh-TW"/>
              </w:rPr>
            </w:pPr>
            <w:r w:rsidRPr="009C02BF">
              <w:rPr>
                <w:lang w:eastAsia="zh-TW"/>
              </w:rPr>
              <w:t>The MeNB makes the decision on whether to release the DRB entirely or change it to MCG bearer.</w:t>
            </w:r>
          </w:p>
        </w:tc>
      </w:tr>
      <w:tr w:rsidR="0007054A" w:rsidRPr="009C02BF" w14:paraId="32EDD012" w14:textId="77777777" w:rsidTr="003452C0">
        <w:trPr>
          <w:trHeight w:val="20"/>
          <w:jc w:val="center"/>
        </w:trPr>
        <w:tc>
          <w:tcPr>
            <w:tcW w:w="441" w:type="dxa"/>
          </w:tcPr>
          <w:p w14:paraId="06DFD5BD" w14:textId="77777777" w:rsidR="0007054A" w:rsidRPr="009C02BF" w:rsidRDefault="0007054A" w:rsidP="00F23C62">
            <w:pPr>
              <w:pStyle w:val="TAL"/>
              <w:keepNext w:val="0"/>
              <w:rPr>
                <w:lang w:eastAsia="zh-TW"/>
              </w:rPr>
            </w:pPr>
            <w:r w:rsidRPr="009C02BF">
              <w:rPr>
                <w:lang w:eastAsia="zh-TW"/>
              </w:rPr>
              <w:t>18</w:t>
            </w:r>
          </w:p>
        </w:tc>
        <w:tc>
          <w:tcPr>
            <w:tcW w:w="2051" w:type="dxa"/>
            <w:shd w:val="clear" w:color="auto" w:fill="auto"/>
            <w:hideMark/>
          </w:tcPr>
          <w:p w14:paraId="541769C2" w14:textId="77777777" w:rsidR="0007054A" w:rsidRPr="009C02BF" w:rsidRDefault="0007054A" w:rsidP="00F23C62">
            <w:pPr>
              <w:pStyle w:val="TAL"/>
              <w:keepNext w:val="0"/>
              <w:rPr>
                <w:lang w:eastAsia="zh-TW"/>
              </w:rPr>
            </w:pPr>
            <w:r w:rsidRPr="009C02BF">
              <w:rPr>
                <w:lang w:eastAsia="zh-TW"/>
              </w:rPr>
              <w:t>MCG to Split Bearer Change (and vice versa)</w:t>
            </w:r>
          </w:p>
        </w:tc>
        <w:tc>
          <w:tcPr>
            <w:tcW w:w="3067" w:type="dxa"/>
            <w:shd w:val="clear" w:color="auto" w:fill="auto"/>
            <w:hideMark/>
          </w:tcPr>
          <w:p w14:paraId="214116DD" w14:textId="77777777" w:rsidR="0007054A" w:rsidRPr="009C02BF" w:rsidRDefault="0007054A" w:rsidP="00F23C62">
            <w:pPr>
              <w:pStyle w:val="TAL"/>
              <w:keepNext w:val="0"/>
              <w:rPr>
                <w:lang w:eastAsia="zh-TW"/>
              </w:rPr>
            </w:pPr>
            <w:r w:rsidRPr="009C02BF">
              <w:rPr>
                <w:lang w:eastAsia="zh-TW"/>
              </w:rPr>
              <w:t>10.1.2.8.2 SeNB Modification (MeNB initiated SeNB Modification)</w:t>
            </w:r>
          </w:p>
          <w:p w14:paraId="5916D887" w14:textId="77777777" w:rsidR="0007054A" w:rsidRPr="009C02BF" w:rsidRDefault="0007054A" w:rsidP="00F23C62">
            <w:pPr>
              <w:pStyle w:val="TAL"/>
              <w:keepNext w:val="0"/>
              <w:rPr>
                <w:lang w:eastAsia="zh-TW"/>
              </w:rPr>
            </w:pPr>
            <w:r w:rsidRPr="009C02BF">
              <w:rPr>
                <w:lang w:eastAsia="zh-TW"/>
              </w:rPr>
              <w:t>10.1.2.8.2 SeNB Modification (SeNB initiated SeNB Modification)</w:t>
            </w:r>
          </w:p>
        </w:tc>
        <w:tc>
          <w:tcPr>
            <w:tcW w:w="3959" w:type="dxa"/>
            <w:shd w:val="clear" w:color="auto" w:fill="auto"/>
            <w:hideMark/>
          </w:tcPr>
          <w:p w14:paraId="5C7D8E61" w14:textId="77777777" w:rsidR="0007054A" w:rsidRPr="009C02BF" w:rsidRDefault="0007054A" w:rsidP="00F23C62">
            <w:pPr>
              <w:pStyle w:val="TAL"/>
              <w:keepNext w:val="0"/>
              <w:rPr>
                <w:lang w:eastAsia="zh-TW"/>
              </w:rPr>
            </w:pPr>
            <w:r w:rsidRPr="009C02BF">
              <w:rPr>
                <w:lang w:eastAsia="zh-TW"/>
              </w:rPr>
              <w:t>The SeNB can always request to release the SCG part of a split bearer.</w:t>
            </w:r>
          </w:p>
          <w:p w14:paraId="57CC0930" w14:textId="77777777" w:rsidR="0007054A" w:rsidRPr="009C02BF" w:rsidRDefault="0007054A" w:rsidP="00F23C62">
            <w:pPr>
              <w:pStyle w:val="TAL"/>
              <w:keepNext w:val="0"/>
              <w:rPr>
                <w:lang w:eastAsia="zh-TW"/>
              </w:rPr>
            </w:pPr>
            <w:r w:rsidRPr="009C02BF">
              <w:rPr>
                <w:lang w:eastAsia="zh-TW"/>
              </w:rPr>
              <w:t>Done via SCG change, i.e. L2 reset is required for the UE.</w:t>
            </w:r>
          </w:p>
          <w:p w14:paraId="49894A22" w14:textId="77777777" w:rsidR="0007054A" w:rsidRPr="009C02BF" w:rsidRDefault="0007054A" w:rsidP="00F23C62">
            <w:pPr>
              <w:pStyle w:val="TAL"/>
              <w:keepNext w:val="0"/>
              <w:rPr>
                <w:lang w:eastAsia="zh-TW"/>
              </w:rPr>
            </w:pPr>
            <w:r w:rsidRPr="009C02BF">
              <w:rPr>
                <w:lang w:eastAsia="zh-TW"/>
              </w:rPr>
              <w:t>MeNB makes the decision on whether to release the DRB entirely or change it to MCG bearer.</w:t>
            </w:r>
          </w:p>
        </w:tc>
      </w:tr>
    </w:tbl>
    <w:p w14:paraId="68541495" w14:textId="77777777" w:rsidR="0007054A" w:rsidRPr="009C02BF" w:rsidRDefault="0007054A" w:rsidP="00E10AA0"/>
    <w:p w14:paraId="7CA6945B" w14:textId="77777777" w:rsidR="0076368F" w:rsidRPr="009C02BF" w:rsidRDefault="00084750" w:rsidP="00E10AA0">
      <w:pPr>
        <w:pStyle w:val="Heading8"/>
      </w:pPr>
      <w:r w:rsidRPr="009C02BF">
        <w:br w:type="page"/>
      </w:r>
      <w:bookmarkStart w:id="5530" w:name="_Toc20403429"/>
      <w:bookmarkStart w:id="5531" w:name="_Toc29372935"/>
      <w:bookmarkStart w:id="5532" w:name="_Toc37760900"/>
      <w:bookmarkStart w:id="5533" w:name="_Toc46499141"/>
      <w:bookmarkStart w:id="5534" w:name="_Toc52491454"/>
      <w:bookmarkStart w:id="5535" w:name="_Toc163142405"/>
      <w:r w:rsidR="0076368F" w:rsidRPr="009C02BF">
        <w:rPr>
          <w:lang w:eastAsia="ko-KR"/>
        </w:rPr>
        <w:lastRenderedPageBreak/>
        <w:t>Annex N (informative):</w:t>
      </w:r>
      <w:r w:rsidR="0076368F" w:rsidRPr="009C02BF">
        <w:br/>
      </w:r>
      <w:r w:rsidR="0050312C" w:rsidRPr="009C02BF">
        <w:rPr>
          <w:rFonts w:eastAsia="Malgun Gothic"/>
          <w:lang w:eastAsia="ko-KR"/>
        </w:rPr>
        <w:t>S</w:t>
      </w:r>
      <w:r w:rsidR="0050312C" w:rsidRPr="009C02BF">
        <w:rPr>
          <w:lang w:eastAsia="ko-KR"/>
        </w:rPr>
        <w:t>idelink communication</w:t>
      </w:r>
      <w:bookmarkEnd w:id="5530"/>
      <w:bookmarkEnd w:id="5531"/>
      <w:bookmarkEnd w:id="5532"/>
      <w:bookmarkEnd w:id="5533"/>
      <w:bookmarkEnd w:id="5534"/>
      <w:bookmarkEnd w:id="5535"/>
    </w:p>
    <w:p w14:paraId="1D966D68" w14:textId="77777777" w:rsidR="0076368F" w:rsidRPr="009C02BF"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163142406"/>
      <w:r w:rsidRPr="009C02BF">
        <w:t>N.1</w:t>
      </w:r>
      <w:r w:rsidRPr="009C02BF">
        <w:tab/>
        <w:t>Deployment Scenarios</w:t>
      </w:r>
      <w:bookmarkEnd w:id="5536"/>
      <w:bookmarkEnd w:id="5537"/>
      <w:bookmarkEnd w:id="5538"/>
      <w:bookmarkEnd w:id="5539"/>
      <w:bookmarkEnd w:id="5540"/>
      <w:bookmarkEnd w:id="5541"/>
    </w:p>
    <w:p w14:paraId="2EEFFC7C" w14:textId="77777777" w:rsidR="0076368F" w:rsidRPr="009C02BF" w:rsidRDefault="0076368F" w:rsidP="00E10AA0">
      <w:r w:rsidRPr="009C02BF">
        <w:t>Table N.1-1</w:t>
      </w:r>
      <w:r w:rsidR="004F2F35" w:rsidRPr="009C02BF">
        <w:t xml:space="preserve"> </w:t>
      </w:r>
      <w:r w:rsidRPr="009C02BF">
        <w:t xml:space="preserve">shows scenarios for </w:t>
      </w:r>
      <w:r w:rsidR="0050312C" w:rsidRPr="009C02BF">
        <w:t>sidelink communication</w:t>
      </w:r>
      <w:r w:rsidRPr="009C02B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9C02BF" w:rsidRDefault="0076368F" w:rsidP="00324FF0">
      <w:pPr>
        <w:pStyle w:val="TH"/>
      </w:pPr>
      <w:r w:rsidRPr="009C02BF">
        <w:t>Table N.1-1</w:t>
      </w:r>
      <w:r w:rsidR="0026647D" w:rsidRPr="009C02BF">
        <w:t>:</w:t>
      </w:r>
      <w:r w:rsidRPr="009C02BF">
        <w:t xml:space="preserve"> </w:t>
      </w:r>
      <w:r w:rsidR="0050312C" w:rsidRPr="009C02BF">
        <w:rPr>
          <w:rFonts w:eastAsia="Malgun Gothic"/>
          <w:lang w:eastAsia="ko-KR"/>
        </w:rPr>
        <w:t>S</w:t>
      </w:r>
      <w:r w:rsidR="0050312C" w:rsidRPr="009C02BF">
        <w:t>idelink communication</w:t>
      </w:r>
      <w:r w:rsidRPr="009C02B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9C02BF" w:rsidRPr="009C02BF" w14:paraId="0CDE85E9" w14:textId="77777777" w:rsidTr="004239AD">
        <w:tc>
          <w:tcPr>
            <w:tcW w:w="0" w:type="auto"/>
            <w:shd w:val="clear" w:color="auto" w:fill="auto"/>
          </w:tcPr>
          <w:p w14:paraId="27BAB26E" w14:textId="77777777" w:rsidR="0076368F" w:rsidRPr="009C02BF" w:rsidRDefault="0076368F" w:rsidP="00E10AA0">
            <w:pPr>
              <w:pStyle w:val="TAH"/>
            </w:pPr>
            <w:r w:rsidRPr="009C02BF">
              <w:t>#</w:t>
            </w:r>
          </w:p>
        </w:tc>
        <w:tc>
          <w:tcPr>
            <w:tcW w:w="0" w:type="auto"/>
            <w:shd w:val="clear" w:color="auto" w:fill="auto"/>
          </w:tcPr>
          <w:p w14:paraId="405BDDDC" w14:textId="77777777" w:rsidR="0076368F" w:rsidRPr="009C02BF" w:rsidRDefault="0076368F" w:rsidP="00E10AA0">
            <w:pPr>
              <w:pStyle w:val="TAH"/>
            </w:pPr>
            <w:r w:rsidRPr="009C02BF">
              <w:t>Description</w:t>
            </w:r>
          </w:p>
        </w:tc>
        <w:tc>
          <w:tcPr>
            <w:tcW w:w="0" w:type="auto"/>
            <w:shd w:val="clear" w:color="auto" w:fill="auto"/>
          </w:tcPr>
          <w:p w14:paraId="1F5B07BB" w14:textId="77777777" w:rsidR="0076368F" w:rsidRPr="009C02BF" w:rsidRDefault="0076368F" w:rsidP="00E10AA0">
            <w:pPr>
              <w:pStyle w:val="TAH"/>
            </w:pPr>
            <w:r w:rsidRPr="009C02BF">
              <w:t>UE A</w:t>
            </w:r>
          </w:p>
        </w:tc>
        <w:tc>
          <w:tcPr>
            <w:tcW w:w="0" w:type="auto"/>
            <w:shd w:val="clear" w:color="auto" w:fill="auto"/>
          </w:tcPr>
          <w:p w14:paraId="02445D5D" w14:textId="77777777" w:rsidR="0076368F" w:rsidRPr="009C02BF" w:rsidRDefault="0076368F" w:rsidP="00E10AA0">
            <w:pPr>
              <w:pStyle w:val="TAH"/>
            </w:pPr>
            <w:r w:rsidRPr="009C02BF">
              <w:t>UE B</w:t>
            </w:r>
          </w:p>
        </w:tc>
        <w:tc>
          <w:tcPr>
            <w:tcW w:w="0" w:type="auto"/>
            <w:shd w:val="clear" w:color="auto" w:fill="auto"/>
          </w:tcPr>
          <w:p w14:paraId="13BE76C1" w14:textId="77777777" w:rsidR="0076368F" w:rsidRPr="009C02BF" w:rsidRDefault="0076368F" w:rsidP="00E10AA0">
            <w:pPr>
              <w:pStyle w:val="TAH"/>
            </w:pPr>
            <w:r w:rsidRPr="009C02BF">
              <w:t>Example</w:t>
            </w:r>
          </w:p>
        </w:tc>
      </w:tr>
      <w:tr w:rsidR="009C02BF" w:rsidRPr="009C02BF" w14:paraId="31207DAD" w14:textId="77777777" w:rsidTr="004239AD">
        <w:tc>
          <w:tcPr>
            <w:tcW w:w="0" w:type="auto"/>
            <w:shd w:val="clear" w:color="auto" w:fill="auto"/>
          </w:tcPr>
          <w:p w14:paraId="4FC4042D" w14:textId="77777777" w:rsidR="0076368F" w:rsidRPr="009C02BF" w:rsidRDefault="0076368F" w:rsidP="00E10AA0">
            <w:pPr>
              <w:pStyle w:val="TAC"/>
            </w:pPr>
            <w:r w:rsidRPr="009C02BF">
              <w:t>1A</w:t>
            </w:r>
          </w:p>
        </w:tc>
        <w:tc>
          <w:tcPr>
            <w:tcW w:w="0" w:type="auto"/>
            <w:shd w:val="clear" w:color="auto" w:fill="auto"/>
          </w:tcPr>
          <w:p w14:paraId="2DE10598" w14:textId="77777777" w:rsidR="0076368F" w:rsidRPr="009C02BF" w:rsidRDefault="0076368F" w:rsidP="00E10AA0">
            <w:pPr>
              <w:pStyle w:val="TAC"/>
            </w:pPr>
            <w:r w:rsidRPr="009C02BF">
              <w:t>Out-of-Coverage</w:t>
            </w:r>
          </w:p>
        </w:tc>
        <w:tc>
          <w:tcPr>
            <w:tcW w:w="0" w:type="auto"/>
            <w:shd w:val="clear" w:color="auto" w:fill="auto"/>
          </w:tcPr>
          <w:p w14:paraId="2CA06A7E" w14:textId="77777777" w:rsidR="0076368F" w:rsidRPr="009C02BF" w:rsidRDefault="0076368F" w:rsidP="00E10AA0">
            <w:pPr>
              <w:pStyle w:val="TAC"/>
            </w:pPr>
            <w:r w:rsidRPr="009C02BF">
              <w:t>Out-of-Coverage</w:t>
            </w:r>
          </w:p>
        </w:tc>
        <w:tc>
          <w:tcPr>
            <w:tcW w:w="0" w:type="auto"/>
            <w:shd w:val="clear" w:color="auto" w:fill="auto"/>
          </w:tcPr>
          <w:p w14:paraId="2122282F" w14:textId="77777777" w:rsidR="0076368F" w:rsidRPr="009C02BF" w:rsidRDefault="0076368F" w:rsidP="00E10AA0">
            <w:pPr>
              <w:pStyle w:val="TAC"/>
            </w:pPr>
            <w:r w:rsidRPr="009C02BF">
              <w:t>Out-of-Coverage</w:t>
            </w:r>
          </w:p>
        </w:tc>
        <w:tc>
          <w:tcPr>
            <w:tcW w:w="0" w:type="auto"/>
            <w:shd w:val="clear" w:color="auto" w:fill="auto"/>
          </w:tcPr>
          <w:p w14:paraId="366C66B2" w14:textId="77777777" w:rsidR="0076368F" w:rsidRPr="009C02BF" w:rsidRDefault="0076368F" w:rsidP="00E10AA0">
            <w:pPr>
              <w:tabs>
                <w:tab w:val="left" w:pos="540"/>
              </w:tabs>
              <w:jc w:val="center"/>
            </w:pPr>
          </w:p>
          <w:p w14:paraId="77AC8969" w14:textId="77777777" w:rsidR="0076368F" w:rsidRPr="009C02BF" w:rsidRDefault="0076368F" w:rsidP="00E10AA0">
            <w:pPr>
              <w:tabs>
                <w:tab w:val="left" w:pos="540"/>
              </w:tabs>
              <w:jc w:val="center"/>
            </w:pPr>
            <w:r w:rsidRPr="009C02BF">
              <w:object w:dxaOrig="3759" w:dyaOrig="1321" w14:anchorId="6D97184D">
                <v:shape id="_x0000_i1337" type="#_x0000_t75" style="width:77.25pt;height:27pt" o:ole="">
                  <v:imagedata r:id="rId628" o:title=""/>
                </v:shape>
                <o:OLEObject Type="Embed" ProgID="Visio.Drawing.11" ShapeID="_x0000_i1337" DrawAspect="Content" ObjectID="_1773755772" r:id="rId629"/>
              </w:object>
            </w:r>
          </w:p>
        </w:tc>
      </w:tr>
      <w:tr w:rsidR="009C02BF" w:rsidRPr="009C02BF" w14:paraId="0228B830" w14:textId="77777777" w:rsidTr="004239AD">
        <w:tc>
          <w:tcPr>
            <w:tcW w:w="0" w:type="auto"/>
            <w:shd w:val="clear" w:color="auto" w:fill="auto"/>
          </w:tcPr>
          <w:p w14:paraId="46822B7E" w14:textId="77777777" w:rsidR="0076368F" w:rsidRPr="009C02BF" w:rsidRDefault="0076368F" w:rsidP="00E10AA0">
            <w:pPr>
              <w:pStyle w:val="TAC"/>
            </w:pPr>
            <w:r w:rsidRPr="009C02BF">
              <w:t>1B</w:t>
            </w:r>
          </w:p>
        </w:tc>
        <w:tc>
          <w:tcPr>
            <w:tcW w:w="0" w:type="auto"/>
            <w:shd w:val="clear" w:color="auto" w:fill="auto"/>
          </w:tcPr>
          <w:p w14:paraId="0ACB4BDB" w14:textId="77777777" w:rsidR="0076368F" w:rsidRPr="009C02BF" w:rsidRDefault="0076368F" w:rsidP="00E10AA0">
            <w:pPr>
              <w:pStyle w:val="TAC"/>
            </w:pPr>
            <w:r w:rsidRPr="009C02BF">
              <w:t>Partial-Coverage</w:t>
            </w:r>
          </w:p>
        </w:tc>
        <w:tc>
          <w:tcPr>
            <w:tcW w:w="0" w:type="auto"/>
            <w:shd w:val="clear" w:color="auto" w:fill="auto"/>
          </w:tcPr>
          <w:p w14:paraId="3429C42F" w14:textId="77777777" w:rsidR="0076368F" w:rsidRPr="009C02BF" w:rsidRDefault="0076368F" w:rsidP="00E10AA0">
            <w:pPr>
              <w:pStyle w:val="TAC"/>
            </w:pPr>
            <w:r w:rsidRPr="009C02BF">
              <w:t>In-Coverage</w:t>
            </w:r>
          </w:p>
        </w:tc>
        <w:tc>
          <w:tcPr>
            <w:tcW w:w="0" w:type="auto"/>
            <w:shd w:val="clear" w:color="auto" w:fill="auto"/>
          </w:tcPr>
          <w:p w14:paraId="41581EAF" w14:textId="77777777" w:rsidR="0076368F" w:rsidRPr="009C02BF" w:rsidRDefault="0076368F" w:rsidP="00E10AA0">
            <w:pPr>
              <w:pStyle w:val="TAC"/>
            </w:pPr>
            <w:r w:rsidRPr="009C02BF">
              <w:t>Out-of-Coverage</w:t>
            </w:r>
          </w:p>
        </w:tc>
        <w:tc>
          <w:tcPr>
            <w:tcW w:w="0" w:type="auto"/>
            <w:shd w:val="clear" w:color="auto" w:fill="auto"/>
          </w:tcPr>
          <w:p w14:paraId="6C9DF0B8" w14:textId="77777777" w:rsidR="0076368F" w:rsidRPr="009C02BF" w:rsidRDefault="0076368F" w:rsidP="00E10AA0">
            <w:pPr>
              <w:tabs>
                <w:tab w:val="left" w:pos="540"/>
              </w:tabs>
              <w:jc w:val="center"/>
            </w:pPr>
            <w:r w:rsidRPr="009C02BF">
              <w:object w:dxaOrig="8913" w:dyaOrig="2934" w14:anchorId="588C215B">
                <v:shape id="_x0000_i1338" type="#_x0000_t75" style="width:190.5pt;height:62.25pt" o:ole="">
                  <v:imagedata r:id="rId630" o:title=""/>
                </v:shape>
                <o:OLEObject Type="Embed" ProgID="Visio.Drawing.11" ShapeID="_x0000_i1338" DrawAspect="Content" ObjectID="_1773755773" r:id="rId631"/>
              </w:object>
            </w:r>
          </w:p>
        </w:tc>
      </w:tr>
      <w:tr w:rsidR="009C02BF" w:rsidRPr="009C02BF" w14:paraId="25A66C2E" w14:textId="77777777" w:rsidTr="004239AD">
        <w:tc>
          <w:tcPr>
            <w:tcW w:w="0" w:type="auto"/>
            <w:shd w:val="clear" w:color="auto" w:fill="auto"/>
          </w:tcPr>
          <w:p w14:paraId="6F2EA7EE" w14:textId="77777777" w:rsidR="0076368F" w:rsidRPr="009C02BF" w:rsidRDefault="0076368F" w:rsidP="00E10AA0">
            <w:pPr>
              <w:pStyle w:val="TAC"/>
            </w:pPr>
            <w:r w:rsidRPr="009C02BF">
              <w:t>1C</w:t>
            </w:r>
          </w:p>
        </w:tc>
        <w:tc>
          <w:tcPr>
            <w:tcW w:w="0" w:type="auto"/>
            <w:shd w:val="clear" w:color="auto" w:fill="auto"/>
          </w:tcPr>
          <w:p w14:paraId="6BED52E4" w14:textId="77777777" w:rsidR="0076368F" w:rsidRPr="009C02BF" w:rsidRDefault="0076368F" w:rsidP="00E10AA0">
            <w:pPr>
              <w:pStyle w:val="TAC"/>
            </w:pPr>
            <w:r w:rsidRPr="009C02BF">
              <w:t>In-Coverage-Single-Cell</w:t>
            </w:r>
          </w:p>
        </w:tc>
        <w:tc>
          <w:tcPr>
            <w:tcW w:w="0" w:type="auto"/>
            <w:shd w:val="clear" w:color="auto" w:fill="auto"/>
          </w:tcPr>
          <w:p w14:paraId="0A91E84C" w14:textId="77777777" w:rsidR="0076368F" w:rsidRPr="009C02BF" w:rsidRDefault="0076368F" w:rsidP="00E10AA0">
            <w:pPr>
              <w:pStyle w:val="TAC"/>
            </w:pPr>
            <w:r w:rsidRPr="009C02BF">
              <w:t>In-Coverage</w:t>
            </w:r>
          </w:p>
        </w:tc>
        <w:tc>
          <w:tcPr>
            <w:tcW w:w="0" w:type="auto"/>
            <w:shd w:val="clear" w:color="auto" w:fill="auto"/>
          </w:tcPr>
          <w:p w14:paraId="1A895BA4" w14:textId="77777777" w:rsidR="0076368F" w:rsidRPr="009C02BF" w:rsidRDefault="0076368F" w:rsidP="00E10AA0">
            <w:pPr>
              <w:pStyle w:val="TAC"/>
            </w:pPr>
            <w:r w:rsidRPr="009C02BF">
              <w:t>In-Coverage</w:t>
            </w:r>
          </w:p>
        </w:tc>
        <w:tc>
          <w:tcPr>
            <w:tcW w:w="0" w:type="auto"/>
            <w:shd w:val="clear" w:color="auto" w:fill="auto"/>
          </w:tcPr>
          <w:p w14:paraId="228D669D" w14:textId="77777777" w:rsidR="0076368F" w:rsidRPr="009C02BF" w:rsidRDefault="0076368F" w:rsidP="00E10AA0">
            <w:pPr>
              <w:tabs>
                <w:tab w:val="left" w:pos="540"/>
              </w:tabs>
              <w:jc w:val="center"/>
            </w:pPr>
            <w:r w:rsidRPr="009C02BF">
              <w:object w:dxaOrig="7727" w:dyaOrig="2934" w14:anchorId="12E882BE">
                <v:shape id="_x0000_i1339" type="#_x0000_t75" style="width:166.5pt;height:63pt" o:ole="">
                  <v:imagedata r:id="rId632" o:title=""/>
                </v:shape>
                <o:OLEObject Type="Embed" ProgID="Visio.Drawing.11" ShapeID="_x0000_i1339" DrawAspect="Content" ObjectID="_1773755774" r:id="rId633"/>
              </w:object>
            </w:r>
          </w:p>
        </w:tc>
      </w:tr>
      <w:tr w:rsidR="000E2690" w:rsidRPr="009C02BF" w14:paraId="61EB26C3" w14:textId="77777777" w:rsidTr="004239AD">
        <w:tc>
          <w:tcPr>
            <w:tcW w:w="0" w:type="auto"/>
            <w:shd w:val="clear" w:color="auto" w:fill="auto"/>
          </w:tcPr>
          <w:p w14:paraId="7C90DDB3" w14:textId="77777777" w:rsidR="0076368F" w:rsidRPr="009C02BF" w:rsidRDefault="0076368F" w:rsidP="00E10AA0">
            <w:pPr>
              <w:pStyle w:val="TAC"/>
            </w:pPr>
            <w:r w:rsidRPr="009C02BF">
              <w:t>1D</w:t>
            </w:r>
          </w:p>
        </w:tc>
        <w:tc>
          <w:tcPr>
            <w:tcW w:w="0" w:type="auto"/>
            <w:shd w:val="clear" w:color="auto" w:fill="auto"/>
          </w:tcPr>
          <w:p w14:paraId="5C9616AF" w14:textId="77777777" w:rsidR="0076368F" w:rsidRPr="009C02BF" w:rsidRDefault="0076368F" w:rsidP="00E10AA0">
            <w:pPr>
              <w:pStyle w:val="TAC"/>
            </w:pPr>
            <w:r w:rsidRPr="009C02BF">
              <w:t>In-Coverage-Multi-Cell</w:t>
            </w:r>
          </w:p>
        </w:tc>
        <w:tc>
          <w:tcPr>
            <w:tcW w:w="0" w:type="auto"/>
            <w:shd w:val="clear" w:color="auto" w:fill="auto"/>
          </w:tcPr>
          <w:p w14:paraId="04F11EC1" w14:textId="77777777" w:rsidR="0076368F" w:rsidRPr="009C02BF" w:rsidRDefault="0076368F" w:rsidP="00E10AA0">
            <w:pPr>
              <w:pStyle w:val="TAC"/>
            </w:pPr>
            <w:r w:rsidRPr="009C02BF">
              <w:t>In-Coverage</w:t>
            </w:r>
          </w:p>
        </w:tc>
        <w:tc>
          <w:tcPr>
            <w:tcW w:w="0" w:type="auto"/>
            <w:shd w:val="clear" w:color="auto" w:fill="auto"/>
          </w:tcPr>
          <w:p w14:paraId="31358A29" w14:textId="77777777" w:rsidR="0076368F" w:rsidRPr="009C02BF" w:rsidRDefault="0076368F" w:rsidP="00E10AA0">
            <w:pPr>
              <w:pStyle w:val="TAC"/>
            </w:pPr>
            <w:r w:rsidRPr="009C02BF">
              <w:t>In-Coverage</w:t>
            </w:r>
          </w:p>
        </w:tc>
        <w:tc>
          <w:tcPr>
            <w:tcW w:w="0" w:type="auto"/>
            <w:shd w:val="clear" w:color="auto" w:fill="auto"/>
          </w:tcPr>
          <w:p w14:paraId="6E021BA3" w14:textId="77777777" w:rsidR="0076368F" w:rsidRPr="009C02BF" w:rsidRDefault="0076368F" w:rsidP="00E10AA0">
            <w:pPr>
              <w:tabs>
                <w:tab w:val="left" w:pos="540"/>
              </w:tabs>
              <w:jc w:val="center"/>
            </w:pPr>
            <w:r w:rsidRPr="009C02BF">
              <w:object w:dxaOrig="13306" w:dyaOrig="2934" w14:anchorId="7CEC6EF6">
                <v:shape id="_x0000_i1340" type="#_x0000_t75" style="width:248.25pt;height:54.75pt" o:ole="">
                  <v:imagedata r:id="rId634" o:title=""/>
                </v:shape>
                <o:OLEObject Type="Embed" ProgID="Visio.Drawing.11" ShapeID="_x0000_i1340" DrawAspect="Content" ObjectID="_1773755775" r:id="rId635"/>
              </w:object>
            </w:r>
          </w:p>
        </w:tc>
      </w:tr>
    </w:tbl>
    <w:p w14:paraId="153AEC12" w14:textId="77777777" w:rsidR="0076368F" w:rsidRPr="009C02BF" w:rsidRDefault="0076368F" w:rsidP="00E10AA0"/>
    <w:p w14:paraId="107F313A" w14:textId="77777777" w:rsidR="00517442" w:rsidRPr="009C02BF"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163142407"/>
      <w:r w:rsidRPr="009C02BF">
        <w:t>Annex O (informative):</w:t>
      </w:r>
      <w:r w:rsidRPr="009C02BF">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9C02BF" w:rsidRDefault="00517442" w:rsidP="00517442">
      <w:r w:rsidRPr="009C02BF">
        <w:t>Each E-UTRAN node serving a cell identified by a Cell Identity associated with a subset of PLMNs is connected to another E-UTRAN node via a single X2-C interface instance.</w:t>
      </w:r>
    </w:p>
    <w:p w14:paraId="0C952DD3" w14:textId="77777777" w:rsidR="00517442" w:rsidRPr="009C02BF" w:rsidRDefault="00517442" w:rsidP="00517442">
      <w:r w:rsidRPr="009C02BF">
        <w:t>Each X2-C interface instance is setup and removed individually.</w:t>
      </w:r>
    </w:p>
    <w:p w14:paraId="520B9ED7" w14:textId="77777777" w:rsidR="00517442" w:rsidRPr="009C02BF" w:rsidRDefault="00517442" w:rsidP="00517442">
      <w:r w:rsidRPr="009C02BF">
        <w:t>X2-C interface instances terminating at E-UTRAN nodes which share the same physical radio resources may share the same signalling transport resources. If this option is applied,</w:t>
      </w:r>
    </w:p>
    <w:p w14:paraId="22D977DF" w14:textId="77777777" w:rsidR="00517442" w:rsidRPr="009C02BF" w:rsidRDefault="00517442" w:rsidP="00B9264D">
      <w:pPr>
        <w:pStyle w:val="B1"/>
      </w:pPr>
      <w:r w:rsidRPr="009C02BF">
        <w:t>-</w:t>
      </w:r>
      <w:r w:rsidRPr="009C02BF">
        <w:tab/>
        <w:t>non-UE associated signalling is associated to an X2-C interface instance by including an Interface Instance Indication in the X2AP message.</w:t>
      </w:r>
    </w:p>
    <w:p w14:paraId="0BD870B8" w14:textId="77777777" w:rsidR="00517442" w:rsidRPr="009C02BF" w:rsidRDefault="00517442" w:rsidP="00B9264D">
      <w:pPr>
        <w:pStyle w:val="NO"/>
      </w:pPr>
      <w:r w:rsidRPr="009C02BF">
        <w:t>NOTE 1:</w:t>
      </w:r>
      <w:r w:rsidRPr="009C02BF">
        <w:tab/>
        <w:t>The Interface Instance Indication is only included in EN-DC related X2AP messages.</w:t>
      </w:r>
    </w:p>
    <w:p w14:paraId="0968F9FF" w14:textId="77777777" w:rsidR="00517442" w:rsidRPr="009C02BF" w:rsidRDefault="00517442" w:rsidP="00B9264D">
      <w:pPr>
        <w:pStyle w:val="B1"/>
      </w:pPr>
      <w:r w:rsidRPr="009C02BF">
        <w:t>-</w:t>
      </w:r>
      <w:r w:rsidRPr="009C02BF">
        <w:tab/>
        <w:t>node related, non-UE associated X2-C interface signalling may provide information destined for multiple logical nodes in a single X2AP procedure instance once the X2-C interface instance is setup.</w:t>
      </w:r>
    </w:p>
    <w:p w14:paraId="1B4B5320" w14:textId="77777777" w:rsidR="00517442" w:rsidRPr="009C02BF" w:rsidRDefault="00517442" w:rsidP="00B9264D">
      <w:pPr>
        <w:pStyle w:val="NO"/>
      </w:pPr>
      <w:r w:rsidRPr="009C02BF">
        <w:lastRenderedPageBreak/>
        <w:t>NOTE 2:</w:t>
      </w:r>
      <w:r w:rsidRPr="009C02BF">
        <w:tab/>
        <w:t>If the Interface Instance Indication corresponds to more than one interface instance, the respective X2AP message carries information destined for multiple logical nodes.</w:t>
      </w:r>
    </w:p>
    <w:p w14:paraId="33C0C1E6" w14:textId="77777777" w:rsidR="00517442" w:rsidRPr="009C02BF" w:rsidRDefault="00517442" w:rsidP="00B9264D">
      <w:pPr>
        <w:pStyle w:val="B1"/>
      </w:pPr>
      <w:r w:rsidRPr="009C02BF">
        <w:t>-</w:t>
      </w:r>
      <w:r w:rsidRPr="009C02BF">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9C02BF" w:rsidRDefault="00517442" w:rsidP="00B9264D">
      <w:pPr>
        <w:pStyle w:val="NO"/>
      </w:pPr>
      <w:r w:rsidRPr="009C02BF">
        <w:t>NOTE 3:</w:t>
      </w:r>
      <w:r w:rsidRPr="009C02BF">
        <w:tab/>
        <w:t>One possible implementation is to partition the value ranges of the eNB UE X2AP IDs or en-gNB UE X2AP IDs and associate each value range with an X2-C interface instance.</w:t>
      </w:r>
    </w:p>
    <w:p w14:paraId="4026AD5A" w14:textId="2A82E428" w:rsidR="00F746F6" w:rsidRPr="009C02BF" w:rsidRDefault="00F746F6" w:rsidP="0017374D">
      <w:pPr>
        <w:pStyle w:val="Heading8"/>
      </w:pPr>
      <w:bookmarkStart w:id="5548" w:name="_Toc163142408"/>
      <w:r w:rsidRPr="009C02BF">
        <w:t xml:space="preserve">Annex </w:t>
      </w:r>
      <w:r w:rsidRPr="009C02BF">
        <w:rPr>
          <w:lang w:eastAsia="zh-CN"/>
        </w:rPr>
        <w:t>P (informative):</w:t>
      </w:r>
      <w:r w:rsidRPr="009C02BF">
        <w:br/>
        <w:t>Example implementation of Non-Terrestrial Networks</w:t>
      </w:r>
      <w:bookmarkEnd w:id="5548"/>
    </w:p>
    <w:p w14:paraId="26D521F9" w14:textId="16D52624" w:rsidR="00F746F6" w:rsidRPr="009C02BF" w:rsidRDefault="00F746F6" w:rsidP="00F746F6">
      <w:r w:rsidRPr="009C02BF">
        <w:t>The following figure illustrates an example implementation of a Non-Terrestrial Network for transparent NTN payload:</w:t>
      </w:r>
    </w:p>
    <w:p w14:paraId="598523D9" w14:textId="1449F49C" w:rsidR="00F746F6" w:rsidRPr="009C02BF" w:rsidRDefault="00F746F6" w:rsidP="00F746F6">
      <w:pPr>
        <w:pStyle w:val="TH"/>
      </w:pPr>
      <w:r w:rsidRPr="009C02BF">
        <w:object w:dxaOrig="6555" w:dyaOrig="2475" w14:anchorId="6B7C3987">
          <v:shape id="_x0000_i1341" type="#_x0000_t75" style="width:460.5pt;height:173.25pt" o:ole="">
            <v:imagedata r:id="rId636" o:title=""/>
          </v:shape>
          <o:OLEObject Type="Embed" ProgID="Visio.Drawing.15" ShapeID="_x0000_i1341" DrawAspect="Content" ObjectID="_1773755776" r:id="rId637"/>
        </w:object>
      </w:r>
    </w:p>
    <w:p w14:paraId="63BD263A" w14:textId="737A2DD4" w:rsidR="00F746F6" w:rsidRPr="009C02BF" w:rsidRDefault="00F746F6" w:rsidP="00F746F6">
      <w:pPr>
        <w:pStyle w:val="TF"/>
        <w:rPr>
          <w:lang w:eastAsia="zh-CN"/>
        </w:rPr>
      </w:pPr>
      <w:r w:rsidRPr="009C02BF">
        <w:t xml:space="preserve">Figure </w:t>
      </w:r>
      <w:r w:rsidRPr="009C02BF">
        <w:rPr>
          <w:lang w:eastAsia="zh-CN"/>
        </w:rPr>
        <w:t>P</w:t>
      </w:r>
      <w:r w:rsidRPr="009C02BF">
        <w:t xml:space="preserve">-1: NTN based </w:t>
      </w:r>
      <w:r w:rsidRPr="009C02BF">
        <w:rPr>
          <w:lang w:eastAsia="zh-CN"/>
        </w:rPr>
        <w:t>E-UTRAN</w:t>
      </w:r>
    </w:p>
    <w:p w14:paraId="6A707C93" w14:textId="3538741C" w:rsidR="00F746F6" w:rsidRPr="009C02BF" w:rsidRDefault="00F746F6" w:rsidP="00F746F6">
      <w:pPr>
        <w:rPr>
          <w:lang w:eastAsia="zh-CN"/>
        </w:rPr>
      </w:pPr>
      <w:r w:rsidRPr="009C02BF">
        <w:rPr>
          <w:lang w:eastAsia="zh-CN"/>
        </w:rPr>
        <w:t xml:space="preserve">The eNB depicted in Figure </w:t>
      </w:r>
      <w:r w:rsidR="0017374D" w:rsidRPr="009C02BF">
        <w:rPr>
          <w:lang w:eastAsia="zh-CN"/>
        </w:rPr>
        <w:t>P</w:t>
      </w:r>
      <w:r w:rsidRPr="009C02BF">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9C02BF" w:rsidRDefault="00F746F6" w:rsidP="00F746F6">
      <w:pPr>
        <w:rPr>
          <w:lang w:eastAsia="zh-CN"/>
        </w:rPr>
      </w:pPr>
      <w:r w:rsidRPr="009C02BF">
        <w:rPr>
          <w:lang w:eastAsia="zh-CN"/>
        </w:rPr>
        <w:t xml:space="preserve">The NTN payload is embarked on a spaceborne </w:t>
      </w:r>
      <w:r w:rsidR="00C53564" w:rsidRPr="009C02BF">
        <w:rPr>
          <w:lang w:eastAsia="zh-CN"/>
        </w:rPr>
        <w:t xml:space="preserve">(or airborne) </w:t>
      </w:r>
      <w:r w:rsidRPr="009C02BF">
        <w:rPr>
          <w:lang w:eastAsia="zh-CN"/>
        </w:rPr>
        <w:t xml:space="preserve">vehicle, providing a structure, power, commanding, telemetry, attitude control for the satellite </w:t>
      </w:r>
      <w:r w:rsidR="00C53564" w:rsidRPr="009C02BF">
        <w:rPr>
          <w:lang w:eastAsia="zh-CN"/>
        </w:rPr>
        <w:t xml:space="preserve">(resp. high altitude platform station) </w:t>
      </w:r>
      <w:r w:rsidRPr="009C02BF">
        <w:rPr>
          <w:lang w:eastAsia="zh-CN"/>
        </w:rPr>
        <w:t>and possibly an appropriate thermal environment</w:t>
      </w:r>
      <w:r w:rsidR="006C7AA6" w:rsidRPr="009C02BF">
        <w:rPr>
          <w:lang w:eastAsia="zh-CN"/>
        </w:rPr>
        <w:t xml:space="preserve"> and</w:t>
      </w:r>
      <w:r w:rsidRPr="009C02BF">
        <w:rPr>
          <w:lang w:eastAsia="zh-CN"/>
        </w:rPr>
        <w:t xml:space="preserve"> radiation shielding.</w:t>
      </w:r>
    </w:p>
    <w:p w14:paraId="477244C5" w14:textId="77777777" w:rsidR="00F746F6" w:rsidRPr="009C02BF" w:rsidRDefault="00F746F6" w:rsidP="00F746F6">
      <w:pPr>
        <w:rPr>
          <w:lang w:eastAsia="zh-CN"/>
        </w:rPr>
      </w:pPr>
      <w:r w:rsidRPr="009C02BF">
        <w:rPr>
          <w:lang w:eastAsia="zh-CN"/>
        </w:rPr>
        <w:t>The NTN Service Link provisioning System maps the Uu radio protocol over radio resources of the NTN infrastructure (e.g. beams, channels, Tx power).</w:t>
      </w:r>
    </w:p>
    <w:p w14:paraId="05C520BF" w14:textId="77777777" w:rsidR="00F746F6" w:rsidRPr="009C02BF" w:rsidRDefault="00F746F6" w:rsidP="00F746F6">
      <w:r w:rsidRPr="009C02BF">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9C02BF" w:rsidRDefault="00F746F6" w:rsidP="00F746F6">
      <w:pPr>
        <w:rPr>
          <w:lang w:eastAsia="zh-CN"/>
        </w:rPr>
      </w:pPr>
      <w:r w:rsidRPr="009C02BF">
        <w:rPr>
          <w:lang w:eastAsia="zh-CN"/>
        </w:rPr>
        <w:t>Provision of NTN control data to the eNB is out of 3GPP scope.</w:t>
      </w:r>
    </w:p>
    <w:p w14:paraId="0C723212" w14:textId="77777777" w:rsidR="00F746F6" w:rsidRPr="009C02BF" w:rsidRDefault="00F746F6" w:rsidP="00F746F6">
      <w:pPr>
        <w:pStyle w:val="NO"/>
        <w:rPr>
          <w:lang w:eastAsia="zh-CN"/>
        </w:rPr>
      </w:pPr>
      <w:r w:rsidRPr="009C02BF">
        <w:rPr>
          <w:lang w:eastAsia="zh-CN"/>
        </w:rPr>
        <w:t>NOTE:</w:t>
      </w:r>
      <w:r w:rsidRPr="009C02BF">
        <w:rPr>
          <w:lang w:eastAsia="zh-CN"/>
        </w:rPr>
        <w:tab/>
        <w:t>The transport of Uu protocol between the NTN Service Link provisioning system and the non-NTN infrastructure eNB functions is out of 3GPP scope.</w:t>
      </w:r>
    </w:p>
    <w:p w14:paraId="13F7A0CD" w14:textId="7D1C55EA" w:rsidR="00F746F6" w:rsidRPr="009C02BF" w:rsidRDefault="00F746F6" w:rsidP="00F746F6">
      <w:pPr>
        <w:rPr>
          <w:lang w:eastAsia="zh-CN"/>
        </w:rPr>
      </w:pPr>
      <w:r w:rsidRPr="009C02BF">
        <w:rPr>
          <w:lang w:eastAsia="zh-CN"/>
        </w:rPr>
        <w:t>At least the following NTN related parameters are expected to be provided by O&amp;M to the eNB for its operation.</w:t>
      </w:r>
    </w:p>
    <w:p w14:paraId="1DE09E29" w14:textId="77777777" w:rsidR="00F746F6" w:rsidRPr="009C02BF" w:rsidRDefault="00F746F6" w:rsidP="00F746F6">
      <w:pPr>
        <w:pStyle w:val="B1"/>
        <w:rPr>
          <w:lang w:eastAsia="zh-CN"/>
        </w:rPr>
      </w:pPr>
      <w:r w:rsidRPr="009C02BF">
        <w:rPr>
          <w:lang w:eastAsia="zh-CN"/>
        </w:rPr>
        <w:t>a) Earth fixed beams: for each beam provided by a given NTN-payload:</w:t>
      </w:r>
    </w:p>
    <w:p w14:paraId="4D203B86" w14:textId="77777777" w:rsidR="00F746F6" w:rsidRPr="009C02BF" w:rsidRDefault="00F746F6" w:rsidP="00F746F6">
      <w:pPr>
        <w:pStyle w:val="B2"/>
        <w:rPr>
          <w:lang w:eastAsia="zh-CN"/>
        </w:rPr>
      </w:pPr>
      <w:r w:rsidRPr="009C02BF">
        <w:rPr>
          <w:lang w:eastAsia="zh-CN"/>
        </w:rPr>
        <w:t>-</w:t>
      </w:r>
      <w:r w:rsidRPr="009C02BF">
        <w:rPr>
          <w:lang w:eastAsia="zh-CN"/>
        </w:rPr>
        <w:tab/>
        <w:t>The Cell identifier (S1 and Uu) mapped to the beam;</w:t>
      </w:r>
    </w:p>
    <w:p w14:paraId="68985919" w14:textId="09785966" w:rsidR="00F746F6" w:rsidRPr="009C02BF" w:rsidRDefault="00F746F6" w:rsidP="00F746F6">
      <w:pPr>
        <w:pStyle w:val="B2"/>
        <w:rPr>
          <w:lang w:eastAsia="zh-CN"/>
        </w:rPr>
      </w:pPr>
      <w:r w:rsidRPr="009C02BF">
        <w:rPr>
          <w:lang w:eastAsia="zh-CN"/>
        </w:rPr>
        <w:t>-</w:t>
      </w:r>
      <w:r w:rsidRPr="009C02BF">
        <w:rPr>
          <w:lang w:eastAsia="zh-CN"/>
        </w:rPr>
        <w:tab/>
        <w:t>The Cell</w:t>
      </w:r>
      <w:r w:rsidR="0059784F" w:rsidRPr="009C02BF">
        <w:rPr>
          <w:lang w:eastAsia="zh-CN"/>
        </w:rPr>
        <w:t>'</w:t>
      </w:r>
      <w:r w:rsidRPr="009C02BF">
        <w:rPr>
          <w:lang w:eastAsia="zh-CN"/>
        </w:rPr>
        <w:t>s reference location (e.g. cell</w:t>
      </w:r>
      <w:r w:rsidR="0059784F" w:rsidRPr="009C02BF">
        <w:rPr>
          <w:lang w:eastAsia="zh-CN"/>
        </w:rPr>
        <w:t>'</w:t>
      </w:r>
      <w:r w:rsidRPr="009C02BF">
        <w:rPr>
          <w:lang w:eastAsia="zh-CN"/>
        </w:rPr>
        <w:t>s center and range).</w:t>
      </w:r>
    </w:p>
    <w:p w14:paraId="379EF09F" w14:textId="77777777" w:rsidR="00F746F6" w:rsidRPr="009C02BF" w:rsidRDefault="00F746F6" w:rsidP="00F746F6">
      <w:pPr>
        <w:pStyle w:val="B1"/>
        <w:rPr>
          <w:lang w:eastAsia="zh-CN"/>
        </w:rPr>
      </w:pPr>
      <w:r w:rsidRPr="009C02BF">
        <w:rPr>
          <w:lang w:eastAsia="zh-CN"/>
        </w:rPr>
        <w:t xml:space="preserve">b) Quasi Earth fixed beams: for each beam provided by a </w:t>
      </w:r>
      <w:r w:rsidRPr="009C02BF">
        <w:t>given</w:t>
      </w:r>
      <w:r w:rsidRPr="009C02BF">
        <w:rPr>
          <w:lang w:eastAsia="zh-CN"/>
        </w:rPr>
        <w:t xml:space="preserve"> NTN-payload:</w:t>
      </w:r>
    </w:p>
    <w:p w14:paraId="6781C3C0" w14:textId="77777777" w:rsidR="00F746F6" w:rsidRPr="009C02BF" w:rsidRDefault="00F746F6" w:rsidP="00F746F6">
      <w:pPr>
        <w:pStyle w:val="B2"/>
        <w:ind w:left="852"/>
      </w:pPr>
      <w:r w:rsidRPr="009C02BF">
        <w:lastRenderedPageBreak/>
        <w:t>-</w:t>
      </w:r>
      <w:r w:rsidRPr="009C02BF">
        <w:tab/>
        <w:t>The Cell identifier (</w:t>
      </w:r>
      <w:r w:rsidRPr="009C02BF">
        <w:rPr>
          <w:lang w:eastAsia="zh-CN"/>
        </w:rPr>
        <w:t>S1</w:t>
      </w:r>
      <w:r w:rsidRPr="009C02BF">
        <w:t xml:space="preserve"> and Uu) and time window mapped to a beam;</w:t>
      </w:r>
    </w:p>
    <w:p w14:paraId="783F7B3B" w14:textId="1A96B379" w:rsidR="00F746F6" w:rsidRPr="009C02BF" w:rsidRDefault="00F746F6" w:rsidP="00F746F6">
      <w:pPr>
        <w:pStyle w:val="B2"/>
        <w:ind w:left="852"/>
      </w:pPr>
      <w:r w:rsidRPr="009C02BF">
        <w:t>-</w:t>
      </w:r>
      <w:r w:rsidRPr="009C02BF">
        <w:tab/>
        <w:t>The Cell</w:t>
      </w:r>
      <w:r w:rsidR="0059784F" w:rsidRPr="009C02BF">
        <w:t>'</w:t>
      </w:r>
      <w:r w:rsidRPr="009C02BF">
        <w:t>s/beam</w:t>
      </w:r>
      <w:r w:rsidR="0059784F" w:rsidRPr="009C02BF">
        <w:t>'</w:t>
      </w:r>
      <w:r w:rsidRPr="009C02BF">
        <w:t>s reference location (e.g. cell</w:t>
      </w:r>
      <w:r w:rsidR="0059784F" w:rsidRPr="009C02BF">
        <w:t>'</w:t>
      </w:r>
      <w:r w:rsidRPr="009C02BF">
        <w:t>s center and range);</w:t>
      </w:r>
    </w:p>
    <w:p w14:paraId="36678883" w14:textId="6FDAD5F4" w:rsidR="00F746F6" w:rsidRPr="009C02BF" w:rsidRDefault="00F746F6" w:rsidP="00F746F6">
      <w:pPr>
        <w:pStyle w:val="B2"/>
        <w:rPr>
          <w:lang w:eastAsia="zh-CN"/>
        </w:rPr>
      </w:pPr>
      <w:r w:rsidRPr="009C02BF">
        <w:rPr>
          <w:lang w:eastAsia="zh-CN"/>
        </w:rPr>
        <w:t>-</w:t>
      </w:r>
      <w:r w:rsidRPr="009C02BF">
        <w:rPr>
          <w:lang w:eastAsia="zh-CN"/>
        </w:rPr>
        <w:tab/>
        <w:t>The time window of the successive switchovers (feeder link, service link);</w:t>
      </w:r>
    </w:p>
    <w:p w14:paraId="3CECC9A7" w14:textId="7BD328F0" w:rsidR="00F746F6" w:rsidRPr="009C02BF" w:rsidRDefault="00F746F6" w:rsidP="00F746F6">
      <w:pPr>
        <w:pStyle w:val="B2"/>
        <w:rPr>
          <w:lang w:eastAsia="zh-CN"/>
        </w:rPr>
      </w:pPr>
      <w:r w:rsidRPr="009C02BF">
        <w:rPr>
          <w:lang w:eastAsia="zh-CN"/>
        </w:rPr>
        <w:t>-</w:t>
      </w:r>
      <w:r w:rsidRPr="009C02BF">
        <w:rPr>
          <w:lang w:eastAsia="zh-CN"/>
        </w:rPr>
        <w:tab/>
        <w:t xml:space="preserve">The identifier and time window of all serving </w:t>
      </w:r>
      <w:r w:rsidR="00C53564" w:rsidRPr="009C02BF">
        <w:rPr>
          <w:lang w:eastAsia="zh-CN"/>
        </w:rPr>
        <w:t xml:space="preserve">NTN payloads </w:t>
      </w:r>
      <w:r w:rsidRPr="009C02BF">
        <w:rPr>
          <w:lang w:eastAsia="zh-CN"/>
        </w:rPr>
        <w:t>and NTN-Gateways</w:t>
      </w:r>
      <w:r w:rsidR="00AD6AE1" w:rsidRPr="009C02BF">
        <w:rPr>
          <w:lang w:eastAsia="zh-CN"/>
        </w:rPr>
        <w:t>.</w:t>
      </w:r>
    </w:p>
    <w:p w14:paraId="6300F11E" w14:textId="77777777" w:rsidR="00F746F6" w:rsidRPr="009C02BF" w:rsidRDefault="00F746F6" w:rsidP="00F746F6">
      <w:pPr>
        <w:pStyle w:val="B1"/>
        <w:rPr>
          <w:lang w:eastAsia="zh-CN"/>
        </w:rPr>
      </w:pPr>
      <w:r w:rsidRPr="009C02BF">
        <w:rPr>
          <w:lang w:eastAsia="zh-CN"/>
        </w:rPr>
        <w:t>c) Earth moving beams: for each beam provided by a given NTN-payload:</w:t>
      </w:r>
    </w:p>
    <w:p w14:paraId="362F09DB" w14:textId="70566ACE" w:rsidR="00F746F6" w:rsidRPr="009C02BF" w:rsidRDefault="00F746F6" w:rsidP="00F746F6">
      <w:pPr>
        <w:pStyle w:val="B2"/>
        <w:ind w:left="852"/>
      </w:pPr>
      <w:r w:rsidRPr="009C02BF">
        <w:rPr>
          <w:lang w:eastAsia="zh-CN"/>
        </w:rPr>
        <w:t>-</w:t>
      </w:r>
      <w:r w:rsidRPr="009C02BF">
        <w:rPr>
          <w:lang w:eastAsia="zh-CN"/>
        </w:rPr>
        <w:tab/>
      </w:r>
      <w:r w:rsidRPr="009C02BF">
        <w:t>The Uu Cell identifier mapped to a beam and mapping information to fixed geographical areas reported on NG, including information about the beams direction and motion of the beam</w:t>
      </w:r>
      <w:r w:rsidR="0059784F" w:rsidRPr="009C02BF">
        <w:t>'</w:t>
      </w:r>
      <w:r w:rsidRPr="009C02BF">
        <w:t>s foot print on Earth;</w:t>
      </w:r>
    </w:p>
    <w:p w14:paraId="4599D6FF" w14:textId="666F0441" w:rsidR="00F746F6" w:rsidRPr="009C02BF" w:rsidRDefault="00F746F6" w:rsidP="00F746F6">
      <w:pPr>
        <w:pStyle w:val="B2"/>
        <w:rPr>
          <w:lang w:eastAsia="zh-CN"/>
        </w:rPr>
      </w:pPr>
      <w:r w:rsidRPr="009C02BF">
        <w:rPr>
          <w:lang w:eastAsia="zh-CN"/>
        </w:rPr>
        <w:t>-</w:t>
      </w:r>
      <w:r w:rsidRPr="009C02BF">
        <w:rPr>
          <w:lang w:eastAsia="zh-CN"/>
        </w:rPr>
        <w:tab/>
        <w:t>Its elevation w</w:t>
      </w:r>
      <w:r w:rsidR="00C6538B" w:rsidRPr="009C02BF">
        <w:rPr>
          <w:lang w:eastAsia="zh-CN"/>
        </w:rPr>
        <w:t xml:space="preserve">ith </w:t>
      </w:r>
      <w:r w:rsidRPr="009C02BF">
        <w:rPr>
          <w:lang w:eastAsia="zh-CN"/>
        </w:rPr>
        <w:t>r</w:t>
      </w:r>
      <w:r w:rsidR="00C6538B" w:rsidRPr="009C02BF">
        <w:rPr>
          <w:lang w:eastAsia="zh-CN"/>
        </w:rPr>
        <w:t xml:space="preserve">egard </w:t>
      </w:r>
      <w:r w:rsidRPr="009C02BF">
        <w:rPr>
          <w:lang w:eastAsia="zh-CN"/>
        </w:rPr>
        <w:t>t</w:t>
      </w:r>
      <w:r w:rsidR="00C6538B" w:rsidRPr="009C02BF">
        <w:rPr>
          <w:lang w:eastAsia="zh-CN"/>
        </w:rPr>
        <w:t>o</w:t>
      </w:r>
      <w:r w:rsidRPr="009C02BF">
        <w:rPr>
          <w:lang w:eastAsia="zh-CN"/>
        </w:rPr>
        <w:t xml:space="preserve"> NTN-payload;</w:t>
      </w:r>
    </w:p>
    <w:p w14:paraId="39D9D692" w14:textId="77777777" w:rsidR="00F746F6" w:rsidRPr="009C02BF" w:rsidRDefault="00F746F6" w:rsidP="00F746F6">
      <w:pPr>
        <w:pStyle w:val="B2"/>
        <w:rPr>
          <w:lang w:eastAsia="zh-CN"/>
        </w:rPr>
      </w:pPr>
      <w:r w:rsidRPr="009C02BF">
        <w:rPr>
          <w:lang w:eastAsia="zh-CN"/>
        </w:rPr>
        <w:t>-</w:t>
      </w:r>
      <w:r w:rsidRPr="009C02BF">
        <w:rPr>
          <w:lang w:eastAsia="zh-CN"/>
        </w:rPr>
        <w:tab/>
        <w:t>Schedule of successive serving NTN-Gateways/eNBs;</w:t>
      </w:r>
    </w:p>
    <w:p w14:paraId="75096206" w14:textId="64A21514" w:rsidR="00F746F6" w:rsidRPr="009C02BF" w:rsidRDefault="00F746F6" w:rsidP="00F746F6">
      <w:pPr>
        <w:pStyle w:val="B2"/>
        <w:ind w:leftChars="283" w:left="850"/>
        <w:rPr>
          <w:lang w:eastAsia="zh-CN"/>
        </w:rPr>
      </w:pPr>
      <w:r w:rsidRPr="009C02BF">
        <w:rPr>
          <w:lang w:eastAsia="zh-CN"/>
        </w:rPr>
        <w:t>-</w:t>
      </w:r>
      <w:r w:rsidRPr="009C02BF">
        <w:rPr>
          <w:lang w:eastAsia="zh-CN"/>
        </w:rPr>
        <w:tab/>
        <w:t>Schedule of successive switchovers (feeder link, service link).</w:t>
      </w:r>
    </w:p>
    <w:p w14:paraId="72299EB9" w14:textId="108DFF5F" w:rsidR="00D51AC6" w:rsidRPr="009C02BF" w:rsidRDefault="00553D16" w:rsidP="00914C1F">
      <w:pPr>
        <w:pStyle w:val="Heading8"/>
      </w:pPr>
      <w:r w:rsidRPr="009C02BF">
        <w:br w:type="page"/>
      </w:r>
      <w:bookmarkStart w:id="5549" w:name="_Toc20403432"/>
      <w:bookmarkStart w:id="5550" w:name="_Toc29372938"/>
      <w:bookmarkStart w:id="5551" w:name="_Toc37760903"/>
      <w:bookmarkStart w:id="5552" w:name="_Toc46499144"/>
      <w:bookmarkStart w:id="5553" w:name="_Toc52491457"/>
      <w:bookmarkStart w:id="5554" w:name="_Toc163142409"/>
      <w:r w:rsidR="00D51AC6" w:rsidRPr="009C02BF">
        <w:lastRenderedPageBreak/>
        <w:t xml:space="preserve">Annex </w:t>
      </w:r>
      <w:r w:rsidR="00F746F6" w:rsidRPr="009C02BF">
        <w:t>Q</w:t>
      </w:r>
      <w:r w:rsidR="00084750" w:rsidRPr="009C02BF">
        <w:t xml:space="preserve"> </w:t>
      </w:r>
      <w:r w:rsidR="00D51AC6" w:rsidRPr="009C02BF">
        <w:t>(informative):</w:t>
      </w:r>
      <w:r w:rsidR="00D51AC6" w:rsidRPr="009C02BF">
        <w:br/>
        <w:t>Change history</w:t>
      </w:r>
      <w:bookmarkEnd w:id="5549"/>
      <w:bookmarkEnd w:id="5550"/>
      <w:bookmarkEnd w:id="5551"/>
      <w:bookmarkEnd w:id="5552"/>
      <w:bookmarkEnd w:id="5553"/>
      <w:bookmarkEnd w:id="5554"/>
    </w:p>
    <w:p w14:paraId="41BB0556" w14:textId="77777777" w:rsidR="00240D6D" w:rsidRPr="009C02B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9C02BF" w:rsidRPr="009C02BF" w14:paraId="2C92A93D" w14:textId="77777777">
        <w:trPr>
          <w:cantSplit/>
        </w:trPr>
        <w:tc>
          <w:tcPr>
            <w:tcW w:w="9356" w:type="dxa"/>
            <w:gridSpan w:val="8"/>
            <w:tcBorders>
              <w:bottom w:val="nil"/>
            </w:tcBorders>
            <w:shd w:val="solid" w:color="FFFFFF" w:fill="auto"/>
          </w:tcPr>
          <w:bookmarkEnd w:id="5397"/>
          <w:p w14:paraId="3EC87DE6" w14:textId="77777777" w:rsidR="00D51AC6" w:rsidRPr="009C02BF" w:rsidRDefault="00D51AC6" w:rsidP="00F23C62">
            <w:pPr>
              <w:pStyle w:val="TAH"/>
              <w:keepNext w:val="0"/>
              <w:rPr>
                <w:sz w:val="16"/>
              </w:rPr>
            </w:pPr>
            <w:r w:rsidRPr="009C02BF">
              <w:t>Change history (before approval)</w:t>
            </w:r>
          </w:p>
        </w:tc>
      </w:tr>
      <w:tr w:rsidR="009C02BF" w:rsidRPr="009C02BF" w14:paraId="47EB46FE" w14:textId="77777777">
        <w:tc>
          <w:tcPr>
            <w:tcW w:w="800" w:type="dxa"/>
            <w:shd w:val="pct10" w:color="auto" w:fill="FFFFFF"/>
          </w:tcPr>
          <w:p w14:paraId="117343FB" w14:textId="77777777" w:rsidR="00D51AC6" w:rsidRPr="009C02BF" w:rsidRDefault="00D51AC6" w:rsidP="00F23C62">
            <w:pPr>
              <w:pStyle w:val="TAL"/>
              <w:keepNext w:val="0"/>
              <w:rPr>
                <w:b/>
                <w:sz w:val="16"/>
              </w:rPr>
            </w:pPr>
            <w:r w:rsidRPr="009C02BF">
              <w:rPr>
                <w:b/>
                <w:sz w:val="16"/>
              </w:rPr>
              <w:t>Date</w:t>
            </w:r>
          </w:p>
        </w:tc>
        <w:tc>
          <w:tcPr>
            <w:tcW w:w="800" w:type="dxa"/>
            <w:shd w:val="pct10" w:color="auto" w:fill="FFFFFF"/>
          </w:tcPr>
          <w:p w14:paraId="0E03BE37" w14:textId="77777777" w:rsidR="00D51AC6" w:rsidRPr="009C02BF" w:rsidRDefault="00D51AC6" w:rsidP="00F23C62">
            <w:pPr>
              <w:pStyle w:val="TAL"/>
              <w:keepNext w:val="0"/>
              <w:rPr>
                <w:b/>
                <w:sz w:val="16"/>
              </w:rPr>
            </w:pPr>
            <w:r w:rsidRPr="009C02BF">
              <w:rPr>
                <w:b/>
                <w:sz w:val="16"/>
              </w:rPr>
              <w:t>TSG #</w:t>
            </w:r>
          </w:p>
        </w:tc>
        <w:tc>
          <w:tcPr>
            <w:tcW w:w="901" w:type="dxa"/>
            <w:shd w:val="pct10" w:color="auto" w:fill="FFFFFF"/>
          </w:tcPr>
          <w:p w14:paraId="40A50924" w14:textId="77777777" w:rsidR="00D51AC6" w:rsidRPr="009C02BF" w:rsidRDefault="00D51AC6" w:rsidP="00F23C62">
            <w:pPr>
              <w:pStyle w:val="TAL"/>
              <w:keepNext w:val="0"/>
              <w:rPr>
                <w:b/>
                <w:sz w:val="16"/>
              </w:rPr>
            </w:pPr>
            <w:r w:rsidRPr="009C02BF">
              <w:rPr>
                <w:b/>
                <w:sz w:val="16"/>
              </w:rPr>
              <w:t>TSG Doc.</w:t>
            </w:r>
          </w:p>
        </w:tc>
        <w:tc>
          <w:tcPr>
            <w:tcW w:w="426" w:type="dxa"/>
            <w:shd w:val="pct10" w:color="auto" w:fill="FFFFFF"/>
          </w:tcPr>
          <w:p w14:paraId="165C76A8" w14:textId="77777777" w:rsidR="00D51AC6" w:rsidRPr="009C02BF" w:rsidRDefault="00D51AC6" w:rsidP="00F23C62">
            <w:pPr>
              <w:pStyle w:val="TAL"/>
              <w:keepNext w:val="0"/>
              <w:rPr>
                <w:b/>
                <w:sz w:val="16"/>
              </w:rPr>
            </w:pPr>
            <w:r w:rsidRPr="009C02BF">
              <w:rPr>
                <w:b/>
                <w:sz w:val="16"/>
              </w:rPr>
              <w:t>CR</w:t>
            </w:r>
          </w:p>
        </w:tc>
        <w:tc>
          <w:tcPr>
            <w:tcW w:w="428" w:type="dxa"/>
            <w:shd w:val="pct10" w:color="auto" w:fill="FFFFFF"/>
          </w:tcPr>
          <w:p w14:paraId="7440D6EE" w14:textId="77777777" w:rsidR="00D51AC6" w:rsidRPr="009C02BF" w:rsidRDefault="00D51AC6" w:rsidP="00F23C62">
            <w:pPr>
              <w:pStyle w:val="TAL"/>
              <w:keepNext w:val="0"/>
              <w:rPr>
                <w:b/>
                <w:sz w:val="16"/>
              </w:rPr>
            </w:pPr>
            <w:r w:rsidRPr="009C02BF">
              <w:rPr>
                <w:b/>
                <w:sz w:val="16"/>
              </w:rPr>
              <w:t>Rev</w:t>
            </w:r>
          </w:p>
        </w:tc>
        <w:tc>
          <w:tcPr>
            <w:tcW w:w="4867" w:type="dxa"/>
            <w:shd w:val="pct10" w:color="auto" w:fill="FFFFFF"/>
          </w:tcPr>
          <w:p w14:paraId="768268BC" w14:textId="77777777" w:rsidR="00D51AC6" w:rsidRPr="009C02BF" w:rsidRDefault="00D51AC6" w:rsidP="00F23C62">
            <w:pPr>
              <w:pStyle w:val="TAL"/>
              <w:keepNext w:val="0"/>
              <w:rPr>
                <w:b/>
                <w:sz w:val="16"/>
              </w:rPr>
            </w:pPr>
            <w:r w:rsidRPr="009C02BF">
              <w:rPr>
                <w:b/>
                <w:sz w:val="16"/>
              </w:rPr>
              <w:t>Subject/Comment</w:t>
            </w:r>
          </w:p>
        </w:tc>
        <w:tc>
          <w:tcPr>
            <w:tcW w:w="567" w:type="dxa"/>
            <w:shd w:val="pct10" w:color="auto" w:fill="FFFFFF"/>
          </w:tcPr>
          <w:p w14:paraId="03F8F34E" w14:textId="77777777" w:rsidR="00D51AC6" w:rsidRPr="009C02BF" w:rsidRDefault="00D51AC6" w:rsidP="00F23C62">
            <w:pPr>
              <w:pStyle w:val="TAL"/>
              <w:keepNext w:val="0"/>
              <w:rPr>
                <w:b/>
                <w:sz w:val="16"/>
              </w:rPr>
            </w:pPr>
            <w:r w:rsidRPr="009C02BF">
              <w:rPr>
                <w:b/>
                <w:sz w:val="16"/>
              </w:rPr>
              <w:t>Old</w:t>
            </w:r>
          </w:p>
        </w:tc>
        <w:tc>
          <w:tcPr>
            <w:tcW w:w="567" w:type="dxa"/>
            <w:shd w:val="pct10" w:color="auto" w:fill="FFFFFF"/>
          </w:tcPr>
          <w:p w14:paraId="009AA652" w14:textId="77777777" w:rsidR="00D51AC6" w:rsidRPr="009C02BF" w:rsidRDefault="00D51AC6" w:rsidP="00F23C62">
            <w:pPr>
              <w:pStyle w:val="TAL"/>
              <w:keepNext w:val="0"/>
              <w:rPr>
                <w:b/>
                <w:sz w:val="16"/>
              </w:rPr>
            </w:pPr>
            <w:r w:rsidRPr="009C02BF">
              <w:rPr>
                <w:b/>
                <w:sz w:val="16"/>
              </w:rPr>
              <w:t>New</w:t>
            </w:r>
          </w:p>
        </w:tc>
      </w:tr>
      <w:tr w:rsidR="009C02BF" w:rsidRPr="009C02BF" w14:paraId="340C4717" w14:textId="77777777">
        <w:tc>
          <w:tcPr>
            <w:tcW w:w="800" w:type="dxa"/>
            <w:shd w:val="solid" w:color="FFFFFF" w:fill="auto"/>
          </w:tcPr>
          <w:p w14:paraId="280F68C0" w14:textId="77777777" w:rsidR="00D51AC6" w:rsidRPr="009C02BF" w:rsidRDefault="00D51AC6" w:rsidP="00F23C62">
            <w:pPr>
              <w:pStyle w:val="TAC"/>
              <w:keepNext w:val="0"/>
              <w:rPr>
                <w:sz w:val="16"/>
                <w:szCs w:val="16"/>
              </w:rPr>
            </w:pPr>
            <w:r w:rsidRPr="009C02BF">
              <w:rPr>
                <w:sz w:val="16"/>
                <w:szCs w:val="16"/>
              </w:rPr>
              <w:t>2006-06</w:t>
            </w:r>
          </w:p>
        </w:tc>
        <w:tc>
          <w:tcPr>
            <w:tcW w:w="800" w:type="dxa"/>
            <w:shd w:val="solid" w:color="FFFFFF" w:fill="auto"/>
          </w:tcPr>
          <w:p w14:paraId="723250F5" w14:textId="77777777" w:rsidR="00D51AC6" w:rsidRPr="009C02BF" w:rsidRDefault="00D51AC6" w:rsidP="00F23C62">
            <w:pPr>
              <w:pStyle w:val="TAC"/>
              <w:keepNext w:val="0"/>
              <w:rPr>
                <w:sz w:val="16"/>
                <w:szCs w:val="16"/>
              </w:rPr>
            </w:pPr>
            <w:r w:rsidRPr="009C02BF">
              <w:rPr>
                <w:sz w:val="16"/>
                <w:szCs w:val="16"/>
              </w:rPr>
              <w:t>RAN2 Ad.</w:t>
            </w:r>
          </w:p>
        </w:tc>
        <w:tc>
          <w:tcPr>
            <w:tcW w:w="901" w:type="dxa"/>
            <w:shd w:val="solid" w:color="FFFFFF" w:fill="auto"/>
          </w:tcPr>
          <w:p w14:paraId="0F58C496" w14:textId="77777777" w:rsidR="00D51AC6" w:rsidRPr="009C02BF" w:rsidRDefault="00D51AC6" w:rsidP="00F23C62">
            <w:pPr>
              <w:pStyle w:val="TAC"/>
              <w:keepNext w:val="0"/>
              <w:rPr>
                <w:sz w:val="16"/>
                <w:szCs w:val="16"/>
              </w:rPr>
            </w:pPr>
            <w:r w:rsidRPr="009C02BF">
              <w:rPr>
                <w:sz w:val="16"/>
                <w:szCs w:val="16"/>
              </w:rPr>
              <w:t>R2-062020</w:t>
            </w:r>
          </w:p>
        </w:tc>
        <w:tc>
          <w:tcPr>
            <w:tcW w:w="426" w:type="dxa"/>
            <w:shd w:val="solid" w:color="FFFFFF" w:fill="auto"/>
          </w:tcPr>
          <w:p w14:paraId="5B7A7273" w14:textId="77777777" w:rsidR="00D51AC6" w:rsidRPr="009C02BF" w:rsidRDefault="00D51AC6" w:rsidP="00F23C62">
            <w:pPr>
              <w:pStyle w:val="TAC"/>
              <w:keepNext w:val="0"/>
              <w:rPr>
                <w:sz w:val="16"/>
                <w:szCs w:val="16"/>
              </w:rPr>
            </w:pPr>
          </w:p>
        </w:tc>
        <w:tc>
          <w:tcPr>
            <w:tcW w:w="428" w:type="dxa"/>
            <w:shd w:val="solid" w:color="FFFFFF" w:fill="auto"/>
          </w:tcPr>
          <w:p w14:paraId="03859C51" w14:textId="77777777" w:rsidR="00D51AC6" w:rsidRPr="009C02BF" w:rsidRDefault="00D51AC6" w:rsidP="00F23C62">
            <w:pPr>
              <w:pStyle w:val="TAC"/>
              <w:keepNext w:val="0"/>
              <w:rPr>
                <w:sz w:val="16"/>
                <w:szCs w:val="16"/>
              </w:rPr>
            </w:pPr>
          </w:p>
        </w:tc>
        <w:tc>
          <w:tcPr>
            <w:tcW w:w="4867" w:type="dxa"/>
            <w:shd w:val="solid" w:color="FFFFFF" w:fill="auto"/>
          </w:tcPr>
          <w:p w14:paraId="37CA908A" w14:textId="77777777" w:rsidR="00D51AC6" w:rsidRPr="009C02BF" w:rsidRDefault="00D51AC6" w:rsidP="00F23C62">
            <w:pPr>
              <w:pStyle w:val="TAC"/>
              <w:keepNext w:val="0"/>
              <w:jc w:val="left"/>
              <w:rPr>
                <w:sz w:val="16"/>
                <w:szCs w:val="16"/>
              </w:rPr>
            </w:pPr>
            <w:r w:rsidRPr="009C02BF">
              <w:rPr>
                <w:sz w:val="16"/>
                <w:szCs w:val="16"/>
              </w:rPr>
              <w:t>First version.</w:t>
            </w:r>
          </w:p>
        </w:tc>
        <w:tc>
          <w:tcPr>
            <w:tcW w:w="567" w:type="dxa"/>
            <w:shd w:val="solid" w:color="FFFFFF" w:fill="auto"/>
          </w:tcPr>
          <w:p w14:paraId="7117D20D" w14:textId="77777777" w:rsidR="00D51AC6" w:rsidRPr="009C02BF" w:rsidRDefault="00D51AC6" w:rsidP="00F23C62">
            <w:pPr>
              <w:pStyle w:val="TAC"/>
              <w:keepNext w:val="0"/>
              <w:rPr>
                <w:sz w:val="16"/>
                <w:szCs w:val="16"/>
              </w:rPr>
            </w:pPr>
          </w:p>
        </w:tc>
        <w:tc>
          <w:tcPr>
            <w:tcW w:w="567" w:type="dxa"/>
            <w:shd w:val="solid" w:color="FFFFFF" w:fill="auto"/>
          </w:tcPr>
          <w:p w14:paraId="39E22759" w14:textId="77777777" w:rsidR="00D51AC6" w:rsidRPr="009C02BF" w:rsidRDefault="00D51AC6" w:rsidP="00F23C62">
            <w:pPr>
              <w:pStyle w:val="TAC"/>
              <w:keepNext w:val="0"/>
              <w:rPr>
                <w:sz w:val="16"/>
                <w:szCs w:val="16"/>
              </w:rPr>
            </w:pPr>
            <w:r w:rsidRPr="009C02BF">
              <w:rPr>
                <w:sz w:val="16"/>
                <w:szCs w:val="16"/>
              </w:rPr>
              <w:t>0.0.0</w:t>
            </w:r>
          </w:p>
        </w:tc>
      </w:tr>
      <w:tr w:rsidR="009C02BF" w:rsidRPr="009C02BF" w14:paraId="7FEA9670" w14:textId="77777777">
        <w:tc>
          <w:tcPr>
            <w:tcW w:w="800" w:type="dxa"/>
            <w:tcBorders>
              <w:bottom w:val="nil"/>
            </w:tcBorders>
            <w:shd w:val="solid" w:color="FFFFFF" w:fill="auto"/>
          </w:tcPr>
          <w:p w14:paraId="56101B51" w14:textId="77777777" w:rsidR="00D51AC6" w:rsidRPr="009C02BF" w:rsidRDefault="00D51AC6" w:rsidP="00F23C62">
            <w:pPr>
              <w:pStyle w:val="TAC"/>
              <w:keepNext w:val="0"/>
              <w:rPr>
                <w:sz w:val="16"/>
                <w:szCs w:val="16"/>
              </w:rPr>
            </w:pPr>
            <w:r w:rsidRPr="009C02BF">
              <w:rPr>
                <w:sz w:val="16"/>
                <w:szCs w:val="16"/>
              </w:rPr>
              <w:t>2006-06</w:t>
            </w:r>
          </w:p>
        </w:tc>
        <w:tc>
          <w:tcPr>
            <w:tcW w:w="800" w:type="dxa"/>
            <w:tcBorders>
              <w:bottom w:val="nil"/>
            </w:tcBorders>
            <w:shd w:val="solid" w:color="FFFFFF" w:fill="auto"/>
          </w:tcPr>
          <w:p w14:paraId="42F4C3B9" w14:textId="77777777" w:rsidR="00D51AC6" w:rsidRPr="009C02BF" w:rsidRDefault="00D51AC6" w:rsidP="00F23C62">
            <w:pPr>
              <w:pStyle w:val="TAC"/>
              <w:keepNext w:val="0"/>
              <w:rPr>
                <w:sz w:val="16"/>
                <w:szCs w:val="16"/>
              </w:rPr>
            </w:pPr>
            <w:r w:rsidRPr="009C02BF">
              <w:rPr>
                <w:sz w:val="16"/>
                <w:szCs w:val="16"/>
              </w:rPr>
              <w:t>RAN2 Ad.</w:t>
            </w:r>
          </w:p>
        </w:tc>
        <w:tc>
          <w:tcPr>
            <w:tcW w:w="901" w:type="dxa"/>
            <w:tcBorders>
              <w:bottom w:val="nil"/>
            </w:tcBorders>
            <w:shd w:val="solid" w:color="FFFFFF" w:fill="auto"/>
          </w:tcPr>
          <w:p w14:paraId="43056D1E" w14:textId="77777777" w:rsidR="00D51AC6" w:rsidRPr="009C02BF" w:rsidRDefault="00D51AC6" w:rsidP="00F23C62">
            <w:pPr>
              <w:pStyle w:val="TAC"/>
              <w:keepNext w:val="0"/>
              <w:rPr>
                <w:sz w:val="16"/>
                <w:szCs w:val="16"/>
              </w:rPr>
            </w:pPr>
            <w:r w:rsidRPr="009C02BF">
              <w:rPr>
                <w:sz w:val="16"/>
                <w:szCs w:val="16"/>
              </w:rPr>
              <w:t>R2-062026</w:t>
            </w:r>
          </w:p>
        </w:tc>
        <w:tc>
          <w:tcPr>
            <w:tcW w:w="426" w:type="dxa"/>
            <w:tcBorders>
              <w:bottom w:val="nil"/>
            </w:tcBorders>
            <w:shd w:val="solid" w:color="FFFFFF" w:fill="auto"/>
          </w:tcPr>
          <w:p w14:paraId="4237FABB" w14:textId="77777777" w:rsidR="00D51AC6" w:rsidRPr="009C02BF"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9C02BF"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9C02BF" w:rsidRDefault="00D51AC6" w:rsidP="00F23C62">
            <w:pPr>
              <w:pStyle w:val="TAC"/>
              <w:keepNext w:val="0"/>
              <w:jc w:val="left"/>
              <w:rPr>
                <w:sz w:val="16"/>
                <w:szCs w:val="16"/>
              </w:rPr>
            </w:pPr>
            <w:r w:rsidRPr="009C02BF">
              <w:rPr>
                <w:sz w:val="16"/>
                <w:szCs w:val="16"/>
              </w:rPr>
              <w:t>RLC operation clarified;</w:t>
            </w:r>
          </w:p>
          <w:p w14:paraId="7CAD34B2" w14:textId="77777777" w:rsidR="00D51AC6" w:rsidRPr="009C02BF" w:rsidRDefault="00D51AC6" w:rsidP="00F23C62">
            <w:pPr>
              <w:pStyle w:val="TAC"/>
              <w:keepNext w:val="0"/>
              <w:jc w:val="left"/>
              <w:rPr>
                <w:sz w:val="16"/>
                <w:szCs w:val="16"/>
              </w:rPr>
            </w:pPr>
            <w:r w:rsidRPr="009C02BF">
              <w:rPr>
                <w:sz w:val="16"/>
                <w:szCs w:val="16"/>
              </w:rPr>
              <w:t>High priority and low priority SRBs listed in RRC;</w:t>
            </w:r>
            <w:r w:rsidRPr="009C02BF">
              <w:rPr>
                <w:sz w:val="16"/>
                <w:szCs w:val="16"/>
              </w:rPr>
              <w:br/>
              <w:t xml:space="preserve">New </w:t>
            </w:r>
            <w:r w:rsidR="00035CF3" w:rsidRPr="009C02BF">
              <w:rPr>
                <w:sz w:val="16"/>
                <w:szCs w:val="16"/>
              </w:rPr>
              <w:t>clause</w:t>
            </w:r>
            <w:r w:rsidRPr="009C02BF">
              <w:rPr>
                <w:sz w:val="16"/>
                <w:szCs w:val="16"/>
              </w:rPr>
              <w:t xml:space="preserve"> on RRC procedures;</w:t>
            </w:r>
            <w:r w:rsidRPr="009C02BF">
              <w:rPr>
                <w:sz w:val="16"/>
                <w:szCs w:val="16"/>
              </w:rPr>
              <w:br/>
              <w:t xml:space="preserve">Organisation of paging groups explained; </w:t>
            </w:r>
            <w:r w:rsidRPr="009C02BF">
              <w:rPr>
                <w:sz w:val="16"/>
                <w:szCs w:val="16"/>
              </w:rPr>
              <w:br/>
              <w:t xml:space="preserve">New </w:t>
            </w:r>
            <w:r w:rsidR="00035CF3" w:rsidRPr="009C02BF">
              <w:rPr>
                <w:sz w:val="16"/>
                <w:szCs w:val="16"/>
              </w:rPr>
              <w:t>clause</w:t>
            </w:r>
            <w:r w:rsidRPr="009C02BF">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9C02BF" w:rsidRDefault="00D51AC6" w:rsidP="00F23C62">
            <w:pPr>
              <w:pStyle w:val="TAC"/>
              <w:keepNext w:val="0"/>
              <w:rPr>
                <w:sz w:val="16"/>
                <w:szCs w:val="16"/>
              </w:rPr>
            </w:pPr>
            <w:r w:rsidRPr="009C02BF">
              <w:rPr>
                <w:sz w:val="16"/>
                <w:szCs w:val="16"/>
              </w:rPr>
              <w:t>0.0.0</w:t>
            </w:r>
          </w:p>
        </w:tc>
        <w:tc>
          <w:tcPr>
            <w:tcW w:w="567" w:type="dxa"/>
            <w:tcBorders>
              <w:bottom w:val="nil"/>
            </w:tcBorders>
            <w:shd w:val="solid" w:color="FFFFFF" w:fill="auto"/>
          </w:tcPr>
          <w:p w14:paraId="6A5953A3" w14:textId="77777777" w:rsidR="00D51AC6" w:rsidRPr="009C02BF" w:rsidRDefault="00D51AC6" w:rsidP="00F23C62">
            <w:pPr>
              <w:pStyle w:val="TAC"/>
              <w:keepNext w:val="0"/>
              <w:rPr>
                <w:sz w:val="16"/>
                <w:szCs w:val="16"/>
              </w:rPr>
            </w:pPr>
            <w:r w:rsidRPr="009C02BF">
              <w:rPr>
                <w:sz w:val="16"/>
                <w:szCs w:val="16"/>
              </w:rPr>
              <w:t>0.0.1</w:t>
            </w:r>
          </w:p>
        </w:tc>
      </w:tr>
      <w:tr w:rsidR="009C02BF" w:rsidRPr="009C02BF" w14:paraId="560B04B0" w14:textId="77777777">
        <w:tc>
          <w:tcPr>
            <w:tcW w:w="800" w:type="dxa"/>
            <w:tcBorders>
              <w:bottom w:val="nil"/>
            </w:tcBorders>
            <w:shd w:val="solid" w:color="FFFFFF" w:fill="auto"/>
          </w:tcPr>
          <w:p w14:paraId="659A3B0D" w14:textId="77777777" w:rsidR="00D51AC6" w:rsidRPr="009C02BF" w:rsidRDefault="00D51AC6" w:rsidP="00F23C62">
            <w:pPr>
              <w:pStyle w:val="TAC"/>
              <w:keepNext w:val="0"/>
              <w:rPr>
                <w:sz w:val="16"/>
                <w:szCs w:val="16"/>
              </w:rPr>
            </w:pPr>
            <w:r w:rsidRPr="009C02BF">
              <w:rPr>
                <w:sz w:val="16"/>
                <w:szCs w:val="16"/>
              </w:rPr>
              <w:t>2006-06</w:t>
            </w:r>
          </w:p>
        </w:tc>
        <w:tc>
          <w:tcPr>
            <w:tcW w:w="800" w:type="dxa"/>
            <w:tcBorders>
              <w:bottom w:val="nil"/>
            </w:tcBorders>
            <w:shd w:val="solid" w:color="FFFFFF" w:fill="auto"/>
          </w:tcPr>
          <w:p w14:paraId="68D83F02" w14:textId="77777777" w:rsidR="00D51AC6" w:rsidRPr="009C02BF" w:rsidRDefault="00D51AC6" w:rsidP="00F23C62">
            <w:pPr>
              <w:pStyle w:val="TAC"/>
              <w:keepNext w:val="0"/>
              <w:rPr>
                <w:sz w:val="16"/>
                <w:szCs w:val="16"/>
              </w:rPr>
            </w:pPr>
            <w:r w:rsidRPr="009C02BF">
              <w:rPr>
                <w:sz w:val="16"/>
                <w:szCs w:val="16"/>
              </w:rPr>
              <w:t>RAN2 Ad.</w:t>
            </w:r>
          </w:p>
        </w:tc>
        <w:tc>
          <w:tcPr>
            <w:tcW w:w="901" w:type="dxa"/>
            <w:tcBorders>
              <w:bottom w:val="nil"/>
            </w:tcBorders>
            <w:shd w:val="solid" w:color="FFFFFF" w:fill="auto"/>
          </w:tcPr>
          <w:p w14:paraId="4AF60F09" w14:textId="77777777" w:rsidR="00D51AC6" w:rsidRPr="009C02BF" w:rsidRDefault="00D51AC6" w:rsidP="00F23C62">
            <w:pPr>
              <w:pStyle w:val="TAC"/>
              <w:keepNext w:val="0"/>
              <w:rPr>
                <w:sz w:val="16"/>
                <w:szCs w:val="16"/>
              </w:rPr>
            </w:pPr>
            <w:r w:rsidRPr="009C02BF">
              <w:rPr>
                <w:sz w:val="16"/>
                <w:szCs w:val="16"/>
              </w:rPr>
              <w:t>R2-062036</w:t>
            </w:r>
          </w:p>
        </w:tc>
        <w:tc>
          <w:tcPr>
            <w:tcW w:w="426" w:type="dxa"/>
            <w:tcBorders>
              <w:bottom w:val="nil"/>
            </w:tcBorders>
            <w:shd w:val="solid" w:color="FFFFFF" w:fill="auto"/>
          </w:tcPr>
          <w:p w14:paraId="5CABA7E8" w14:textId="77777777" w:rsidR="00D51AC6" w:rsidRPr="009C02BF"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9C02BF"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9C02BF" w:rsidRDefault="00D51AC6" w:rsidP="00F23C62">
            <w:pPr>
              <w:pStyle w:val="TAC"/>
              <w:keepNext w:val="0"/>
              <w:jc w:val="left"/>
              <w:rPr>
                <w:sz w:val="16"/>
                <w:szCs w:val="16"/>
              </w:rPr>
            </w:pPr>
            <w:r w:rsidRPr="009C02BF">
              <w:rPr>
                <w:sz w:val="16"/>
                <w:szCs w:val="16"/>
              </w:rPr>
              <w:t xml:space="preserve">Four possible types of allocation added to </w:t>
            </w:r>
            <w:r w:rsidR="00035CF3" w:rsidRPr="009C02BF">
              <w:rPr>
                <w:sz w:val="16"/>
                <w:szCs w:val="16"/>
              </w:rPr>
              <w:t>clause</w:t>
            </w:r>
            <w:r w:rsidRPr="009C02BF">
              <w:rPr>
                <w:sz w:val="16"/>
                <w:szCs w:val="16"/>
              </w:rPr>
              <w:t xml:space="preserve"> 11;</w:t>
            </w:r>
          </w:p>
          <w:p w14:paraId="4788DF03" w14:textId="77777777" w:rsidR="00D51AC6" w:rsidRPr="009C02BF" w:rsidRDefault="00D51AC6" w:rsidP="00F23C62">
            <w:pPr>
              <w:pStyle w:val="TAC"/>
              <w:keepNext w:val="0"/>
              <w:jc w:val="left"/>
              <w:rPr>
                <w:sz w:val="16"/>
                <w:szCs w:val="16"/>
              </w:rPr>
            </w:pPr>
            <w:r w:rsidRPr="009C02BF">
              <w:rPr>
                <w:sz w:val="16"/>
                <w:szCs w:val="16"/>
              </w:rPr>
              <w:t xml:space="preserve">New </w:t>
            </w:r>
            <w:r w:rsidR="00035CF3" w:rsidRPr="009C02BF">
              <w:rPr>
                <w:sz w:val="16"/>
                <w:szCs w:val="16"/>
              </w:rPr>
              <w:t>clause</w:t>
            </w:r>
            <w:r w:rsidRPr="009C02BF">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9C02BF" w:rsidRDefault="00D51AC6" w:rsidP="00F23C62">
            <w:pPr>
              <w:pStyle w:val="TAC"/>
              <w:keepNext w:val="0"/>
              <w:rPr>
                <w:sz w:val="16"/>
                <w:szCs w:val="16"/>
              </w:rPr>
            </w:pPr>
            <w:r w:rsidRPr="009C02BF">
              <w:rPr>
                <w:sz w:val="16"/>
                <w:szCs w:val="16"/>
              </w:rPr>
              <w:t>0.0.1</w:t>
            </w:r>
          </w:p>
        </w:tc>
        <w:tc>
          <w:tcPr>
            <w:tcW w:w="567" w:type="dxa"/>
            <w:tcBorders>
              <w:bottom w:val="nil"/>
            </w:tcBorders>
            <w:shd w:val="solid" w:color="FFFFFF" w:fill="auto"/>
          </w:tcPr>
          <w:p w14:paraId="02DF92AF" w14:textId="77777777" w:rsidR="00D51AC6" w:rsidRPr="009C02BF" w:rsidRDefault="00D51AC6" w:rsidP="00F23C62">
            <w:pPr>
              <w:pStyle w:val="TAC"/>
              <w:keepNext w:val="0"/>
              <w:rPr>
                <w:sz w:val="16"/>
                <w:szCs w:val="16"/>
              </w:rPr>
            </w:pPr>
            <w:r w:rsidRPr="009C02BF">
              <w:rPr>
                <w:sz w:val="16"/>
                <w:szCs w:val="16"/>
              </w:rPr>
              <w:t>0.0.2</w:t>
            </w:r>
          </w:p>
        </w:tc>
      </w:tr>
      <w:tr w:rsidR="009C02BF" w:rsidRPr="009C02BF"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9C02BF" w:rsidRDefault="00D51AC6" w:rsidP="00F23C62">
            <w:pPr>
              <w:pStyle w:val="TAC"/>
              <w:keepNext w:val="0"/>
              <w:rPr>
                <w:snapToGrid w:val="0"/>
                <w:sz w:val="16"/>
                <w:szCs w:val="16"/>
              </w:rPr>
            </w:pPr>
            <w:r w:rsidRPr="009C02B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9C02BF" w:rsidRDefault="00D51AC6" w:rsidP="00F23C62">
            <w:pPr>
              <w:pStyle w:val="TAC"/>
              <w:keepNext w:val="0"/>
              <w:rPr>
                <w:snapToGrid w:val="0"/>
                <w:sz w:val="16"/>
                <w:szCs w:val="16"/>
              </w:rPr>
            </w:pPr>
            <w:r w:rsidRPr="009C02B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9C02BF" w:rsidRDefault="00D51AC6" w:rsidP="00F23C62">
            <w:pPr>
              <w:pStyle w:val="TAC"/>
              <w:keepNext w:val="0"/>
              <w:rPr>
                <w:snapToGrid w:val="0"/>
                <w:sz w:val="16"/>
                <w:szCs w:val="16"/>
              </w:rPr>
            </w:pPr>
            <w:r w:rsidRPr="009C02B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9C02BF" w:rsidRDefault="00D51AC6" w:rsidP="00F23C62">
            <w:pPr>
              <w:pStyle w:val="TAC"/>
              <w:keepNext w:val="0"/>
              <w:jc w:val="left"/>
              <w:rPr>
                <w:snapToGrid w:val="0"/>
                <w:sz w:val="16"/>
                <w:szCs w:val="16"/>
              </w:rPr>
            </w:pPr>
            <w:r w:rsidRPr="009C02BF">
              <w:rPr>
                <w:snapToGrid w:val="0"/>
                <w:sz w:val="16"/>
                <w:szCs w:val="16"/>
              </w:rPr>
              <w:t>Annex B on RRC and MAC control added.</w:t>
            </w:r>
          </w:p>
          <w:p w14:paraId="26E89FB2" w14:textId="77777777" w:rsidR="00D51AC6" w:rsidRPr="009C02BF" w:rsidRDefault="00D51AC6" w:rsidP="00F23C62">
            <w:pPr>
              <w:pStyle w:val="TAC"/>
              <w:keepNext w:val="0"/>
              <w:jc w:val="left"/>
              <w:rPr>
                <w:snapToGrid w:val="0"/>
                <w:sz w:val="16"/>
                <w:szCs w:val="16"/>
              </w:rPr>
            </w:pPr>
            <w:r w:rsidRPr="009C02B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9C02BF" w:rsidRDefault="00D51AC6" w:rsidP="00F23C62">
            <w:pPr>
              <w:pStyle w:val="TAC"/>
              <w:keepNext w:val="0"/>
              <w:rPr>
                <w:snapToGrid w:val="0"/>
                <w:sz w:val="16"/>
                <w:szCs w:val="16"/>
              </w:rPr>
            </w:pPr>
            <w:r w:rsidRPr="009C02B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9C02BF" w:rsidRDefault="00D51AC6" w:rsidP="00F23C62">
            <w:pPr>
              <w:pStyle w:val="TAC"/>
              <w:keepNext w:val="0"/>
              <w:rPr>
                <w:snapToGrid w:val="0"/>
                <w:sz w:val="16"/>
                <w:szCs w:val="16"/>
              </w:rPr>
            </w:pPr>
            <w:r w:rsidRPr="009C02BF">
              <w:rPr>
                <w:snapToGrid w:val="0"/>
                <w:sz w:val="16"/>
                <w:szCs w:val="16"/>
              </w:rPr>
              <w:t>0.0.3</w:t>
            </w:r>
          </w:p>
        </w:tc>
      </w:tr>
      <w:tr w:rsidR="009C02BF" w:rsidRPr="009C02BF"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9C02BF" w:rsidRDefault="00D51AC6" w:rsidP="00F23C62">
            <w:pPr>
              <w:pStyle w:val="TAC"/>
              <w:keepNext w:val="0"/>
              <w:rPr>
                <w:snapToGrid w:val="0"/>
                <w:sz w:val="16"/>
                <w:szCs w:val="16"/>
              </w:rPr>
            </w:pPr>
            <w:r w:rsidRPr="009C02B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9C02BF" w:rsidRDefault="00D51AC6" w:rsidP="00F23C62">
            <w:pPr>
              <w:pStyle w:val="TAC"/>
              <w:keepNext w:val="0"/>
              <w:rPr>
                <w:snapToGrid w:val="0"/>
                <w:sz w:val="16"/>
                <w:szCs w:val="16"/>
              </w:rPr>
            </w:pPr>
            <w:r w:rsidRPr="009C02B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9C02BF" w:rsidRDefault="00D51AC6" w:rsidP="00F23C62">
            <w:pPr>
              <w:pStyle w:val="TAC"/>
              <w:keepNext w:val="0"/>
              <w:rPr>
                <w:snapToGrid w:val="0"/>
                <w:sz w:val="16"/>
                <w:szCs w:val="16"/>
              </w:rPr>
            </w:pPr>
            <w:r w:rsidRPr="009C02B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9C02BF" w:rsidRDefault="00035CF3" w:rsidP="00F23C62">
            <w:pPr>
              <w:pStyle w:val="TAC"/>
              <w:keepNext w:val="0"/>
              <w:jc w:val="left"/>
              <w:rPr>
                <w:snapToGrid w:val="0"/>
                <w:sz w:val="16"/>
                <w:szCs w:val="16"/>
              </w:rPr>
            </w:pPr>
            <w:r w:rsidRPr="009C02BF">
              <w:rPr>
                <w:snapToGrid w:val="0"/>
                <w:sz w:val="16"/>
                <w:szCs w:val="16"/>
              </w:rPr>
              <w:t>Clause</w:t>
            </w:r>
            <w:r w:rsidR="00D51AC6" w:rsidRPr="009C02BF">
              <w:rPr>
                <w:snapToGrid w:val="0"/>
                <w:sz w:val="16"/>
                <w:szCs w:val="16"/>
              </w:rPr>
              <w:t xml:space="preserve"> 4 on </w:t>
            </w:r>
            <w:r w:rsidR="004C4A69" w:rsidRPr="009C02BF">
              <w:rPr>
                <w:snapToGrid w:val="0"/>
                <w:sz w:val="16"/>
                <w:szCs w:val="16"/>
              </w:rPr>
              <w:t>"</w:t>
            </w:r>
            <w:r w:rsidR="00D51AC6" w:rsidRPr="009C02BF">
              <w:rPr>
                <w:snapToGrid w:val="0"/>
                <w:sz w:val="16"/>
                <w:szCs w:val="16"/>
              </w:rPr>
              <w:t>Overall Architecture</w:t>
            </w:r>
            <w:r w:rsidR="004C4A69" w:rsidRPr="009C02BF">
              <w:rPr>
                <w:snapToGrid w:val="0"/>
                <w:sz w:val="16"/>
                <w:szCs w:val="16"/>
              </w:rPr>
              <w:t>"</w:t>
            </w:r>
            <w:r w:rsidR="00D51AC6" w:rsidRPr="009C02BF">
              <w:rPr>
                <w:snapToGrid w:val="0"/>
                <w:sz w:val="16"/>
                <w:szCs w:val="16"/>
              </w:rPr>
              <w:t xml:space="preserve"> reorganised;</w:t>
            </w:r>
          </w:p>
          <w:p w14:paraId="09DE736E" w14:textId="77777777" w:rsidR="00D51AC6" w:rsidRPr="009C02BF" w:rsidRDefault="00D51AC6" w:rsidP="00F23C62">
            <w:pPr>
              <w:pStyle w:val="TAC"/>
              <w:keepNext w:val="0"/>
              <w:jc w:val="left"/>
              <w:rPr>
                <w:snapToGrid w:val="0"/>
                <w:sz w:val="16"/>
                <w:szCs w:val="16"/>
              </w:rPr>
            </w:pPr>
            <w:r w:rsidRPr="009C02BF">
              <w:rPr>
                <w:snapToGrid w:val="0"/>
                <w:sz w:val="16"/>
                <w:szCs w:val="16"/>
              </w:rPr>
              <w:t>Details on RLC operation included (segmentation, PDU size);</w:t>
            </w:r>
            <w:r w:rsidRPr="009C02B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9C02BF" w:rsidRDefault="00D51AC6" w:rsidP="00F23C62">
            <w:pPr>
              <w:pStyle w:val="TAC"/>
              <w:keepNext w:val="0"/>
              <w:rPr>
                <w:snapToGrid w:val="0"/>
                <w:sz w:val="16"/>
                <w:szCs w:val="16"/>
              </w:rPr>
            </w:pPr>
            <w:r w:rsidRPr="009C02B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9C02BF" w:rsidRDefault="00D51AC6" w:rsidP="00F23C62">
            <w:pPr>
              <w:pStyle w:val="TAC"/>
              <w:keepNext w:val="0"/>
              <w:rPr>
                <w:snapToGrid w:val="0"/>
                <w:sz w:val="16"/>
                <w:szCs w:val="16"/>
              </w:rPr>
            </w:pPr>
            <w:r w:rsidRPr="009C02BF">
              <w:rPr>
                <w:snapToGrid w:val="0"/>
                <w:sz w:val="16"/>
                <w:szCs w:val="16"/>
              </w:rPr>
              <w:t>0.0.4</w:t>
            </w:r>
          </w:p>
        </w:tc>
      </w:tr>
      <w:tr w:rsidR="009C02BF" w:rsidRPr="009C02BF"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9C02BF" w:rsidRDefault="00D51AC6" w:rsidP="00F23C62">
            <w:pPr>
              <w:pStyle w:val="TAC"/>
              <w:keepNext w:val="0"/>
              <w:rPr>
                <w:snapToGrid w:val="0"/>
                <w:sz w:val="16"/>
                <w:szCs w:val="16"/>
              </w:rPr>
            </w:pPr>
            <w:r w:rsidRPr="009C02B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9C02BF" w:rsidRDefault="00D51AC6" w:rsidP="00F23C62">
            <w:pPr>
              <w:pStyle w:val="TAC"/>
              <w:keepNext w:val="0"/>
              <w:rPr>
                <w:snapToGrid w:val="0"/>
                <w:sz w:val="16"/>
                <w:szCs w:val="16"/>
              </w:rPr>
            </w:pPr>
            <w:r w:rsidRPr="009C02B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9C02BF" w:rsidRDefault="00D51AC6" w:rsidP="00F23C62">
            <w:pPr>
              <w:pStyle w:val="TAC"/>
              <w:keepNext w:val="0"/>
              <w:rPr>
                <w:snapToGrid w:val="0"/>
                <w:sz w:val="16"/>
                <w:szCs w:val="16"/>
              </w:rPr>
            </w:pPr>
            <w:r w:rsidRPr="009C02B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9C02BF" w:rsidRDefault="00D51AC6" w:rsidP="00F23C62">
            <w:pPr>
              <w:pStyle w:val="TAC"/>
              <w:keepNext w:val="0"/>
              <w:jc w:val="left"/>
              <w:rPr>
                <w:snapToGrid w:val="0"/>
                <w:sz w:val="16"/>
                <w:szCs w:val="16"/>
              </w:rPr>
            </w:pPr>
            <w:r w:rsidRPr="009C02BF">
              <w:rPr>
                <w:snapToGrid w:val="0"/>
                <w:sz w:val="16"/>
                <w:szCs w:val="16"/>
              </w:rPr>
              <w:t>Ciphering for RRC signalling required in eNB as agreed in SA3;</w:t>
            </w:r>
          </w:p>
          <w:p w14:paraId="14A57949" w14:textId="77777777" w:rsidR="00D51AC6" w:rsidRPr="009C02BF" w:rsidRDefault="00D51AC6" w:rsidP="00F23C62">
            <w:pPr>
              <w:pStyle w:val="TAC"/>
              <w:keepNext w:val="0"/>
              <w:jc w:val="left"/>
              <w:rPr>
                <w:snapToGrid w:val="0"/>
                <w:sz w:val="16"/>
                <w:szCs w:val="16"/>
              </w:rPr>
            </w:pPr>
            <w:r w:rsidRPr="009C02BF">
              <w:rPr>
                <w:snapToGrid w:val="0"/>
                <w:sz w:val="16"/>
                <w:szCs w:val="16"/>
              </w:rPr>
              <w:t>Agreements on RLC operation included: concatenation, discard, polling and status reports;</w:t>
            </w:r>
          </w:p>
          <w:p w14:paraId="2B2A9B2B"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in R3-061428 on Self Configuration added to </w:t>
            </w:r>
            <w:r w:rsidR="00035CF3" w:rsidRPr="009C02BF">
              <w:rPr>
                <w:snapToGrid w:val="0"/>
                <w:sz w:val="16"/>
                <w:szCs w:val="16"/>
              </w:rPr>
              <w:t>clause</w:t>
            </w:r>
            <w:r w:rsidRPr="009C02BF">
              <w:rPr>
                <w:snapToGrid w:val="0"/>
                <w:sz w:val="16"/>
                <w:szCs w:val="16"/>
              </w:rPr>
              <w:t xml:space="preserve"> 19;</w:t>
            </w:r>
          </w:p>
          <w:p w14:paraId="1C8F9C90" w14:textId="77777777" w:rsidR="00D51AC6" w:rsidRPr="009C02BF" w:rsidRDefault="00D51AC6" w:rsidP="00F23C62">
            <w:pPr>
              <w:pStyle w:val="TAC"/>
              <w:keepNext w:val="0"/>
              <w:jc w:val="left"/>
              <w:rPr>
                <w:snapToGrid w:val="0"/>
                <w:sz w:val="16"/>
                <w:szCs w:val="16"/>
              </w:rPr>
            </w:pPr>
            <w:r w:rsidRPr="009C02BF">
              <w:rPr>
                <w:snapToGrid w:val="0"/>
                <w:sz w:val="16"/>
                <w:szCs w:val="16"/>
              </w:rPr>
              <w:t>Context transfer of header compression at UPE relocation listed as FFS.</w:t>
            </w:r>
          </w:p>
          <w:p w14:paraId="4C75EEEB" w14:textId="77777777" w:rsidR="00D51AC6" w:rsidRPr="009C02BF" w:rsidRDefault="00D51AC6" w:rsidP="00F23C62">
            <w:pPr>
              <w:pStyle w:val="TAC"/>
              <w:keepNext w:val="0"/>
              <w:jc w:val="left"/>
              <w:rPr>
                <w:snapToGrid w:val="0"/>
                <w:sz w:val="16"/>
                <w:szCs w:val="16"/>
              </w:rPr>
            </w:pPr>
            <w:r w:rsidRPr="009C02B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9C02BF" w:rsidRDefault="00D51AC6" w:rsidP="00F23C62">
            <w:pPr>
              <w:pStyle w:val="TAC"/>
              <w:keepNext w:val="0"/>
              <w:rPr>
                <w:snapToGrid w:val="0"/>
                <w:sz w:val="16"/>
                <w:szCs w:val="16"/>
              </w:rPr>
            </w:pPr>
            <w:r w:rsidRPr="009C02B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9C02BF" w:rsidRDefault="00D51AC6" w:rsidP="00F23C62">
            <w:pPr>
              <w:pStyle w:val="TAC"/>
              <w:keepNext w:val="0"/>
              <w:rPr>
                <w:snapToGrid w:val="0"/>
                <w:sz w:val="16"/>
                <w:szCs w:val="16"/>
              </w:rPr>
            </w:pPr>
            <w:r w:rsidRPr="009C02BF">
              <w:rPr>
                <w:snapToGrid w:val="0"/>
                <w:sz w:val="16"/>
                <w:szCs w:val="16"/>
              </w:rPr>
              <w:t>0.0.5</w:t>
            </w:r>
          </w:p>
        </w:tc>
      </w:tr>
      <w:tr w:rsidR="009C02BF" w:rsidRPr="009C02BF"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9C02BF" w:rsidRDefault="00D51AC6" w:rsidP="00F23C62">
            <w:pPr>
              <w:pStyle w:val="TAC"/>
              <w:keepNext w:val="0"/>
              <w:rPr>
                <w:snapToGrid w:val="0"/>
                <w:sz w:val="16"/>
                <w:szCs w:val="16"/>
              </w:rPr>
            </w:pPr>
            <w:r w:rsidRPr="009C02B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9C02BF" w:rsidRDefault="00D51AC6" w:rsidP="00F23C62">
            <w:pPr>
              <w:pStyle w:val="TAC"/>
              <w:keepNext w:val="0"/>
              <w:rPr>
                <w:snapToGrid w:val="0"/>
                <w:sz w:val="16"/>
                <w:szCs w:val="16"/>
              </w:rPr>
            </w:pPr>
            <w:r w:rsidRPr="009C02B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9C02BF" w:rsidRDefault="00D51AC6" w:rsidP="00F23C62">
            <w:pPr>
              <w:pStyle w:val="TAC"/>
              <w:keepNext w:val="0"/>
              <w:rPr>
                <w:snapToGrid w:val="0"/>
                <w:sz w:val="16"/>
                <w:szCs w:val="16"/>
              </w:rPr>
            </w:pPr>
            <w:r w:rsidRPr="009C02B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9C02BF" w:rsidRDefault="00D51AC6" w:rsidP="00F23C62">
            <w:pPr>
              <w:pStyle w:val="TAC"/>
              <w:keepNext w:val="0"/>
              <w:jc w:val="left"/>
              <w:rPr>
                <w:snapToGrid w:val="0"/>
                <w:sz w:val="16"/>
                <w:szCs w:val="16"/>
              </w:rPr>
            </w:pPr>
            <w:r w:rsidRPr="009C02BF">
              <w:rPr>
                <w:snapToGrid w:val="0"/>
                <w:sz w:val="16"/>
                <w:szCs w:val="16"/>
              </w:rPr>
              <w:t>Miscellaneous editorial corrections;</w:t>
            </w:r>
          </w:p>
          <w:p w14:paraId="61536D4A"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R3-061606 on Current status of E-UTRAN Architecture description added to </w:t>
            </w:r>
            <w:r w:rsidR="00035CF3" w:rsidRPr="009C02BF">
              <w:rPr>
                <w:snapToGrid w:val="0"/>
                <w:sz w:val="16"/>
                <w:szCs w:val="16"/>
              </w:rPr>
              <w:t>clause</w:t>
            </w:r>
            <w:r w:rsidRPr="009C02BF">
              <w:rPr>
                <w:snapToGrid w:val="0"/>
                <w:sz w:val="16"/>
                <w:szCs w:val="16"/>
              </w:rPr>
              <w:t xml:space="preserve"> 4;</w:t>
            </w:r>
          </w:p>
          <w:p w14:paraId="589487EC"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in R3-061613 on Support for self-configuration and self-optimisation added to </w:t>
            </w:r>
            <w:r w:rsidR="00035CF3" w:rsidRPr="009C02BF">
              <w:rPr>
                <w:snapToGrid w:val="0"/>
                <w:sz w:val="16"/>
                <w:szCs w:val="16"/>
              </w:rPr>
              <w:t>clause</w:t>
            </w:r>
            <w:r w:rsidRPr="009C02BF">
              <w:rPr>
                <w:snapToGrid w:val="0"/>
                <w:sz w:val="16"/>
                <w:szCs w:val="16"/>
              </w:rPr>
              <w:t xml:space="preserve"> 19.</w:t>
            </w:r>
          </w:p>
          <w:p w14:paraId="552F52FB"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Physical layer model R2-063031 added to </w:t>
            </w:r>
            <w:r w:rsidR="00035CF3" w:rsidRPr="009C02BF">
              <w:rPr>
                <w:snapToGrid w:val="0"/>
                <w:sz w:val="16"/>
                <w:szCs w:val="16"/>
              </w:rPr>
              <w:t>clause</w:t>
            </w:r>
            <w:r w:rsidRPr="009C02B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9C02BF" w:rsidRDefault="00D51AC6" w:rsidP="00F23C62">
            <w:pPr>
              <w:pStyle w:val="TAC"/>
              <w:keepNext w:val="0"/>
              <w:rPr>
                <w:snapToGrid w:val="0"/>
                <w:sz w:val="16"/>
                <w:szCs w:val="16"/>
              </w:rPr>
            </w:pPr>
            <w:r w:rsidRPr="009C02B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9C02BF" w:rsidRDefault="00D51AC6" w:rsidP="00F23C62">
            <w:pPr>
              <w:pStyle w:val="TAC"/>
              <w:keepNext w:val="0"/>
              <w:rPr>
                <w:snapToGrid w:val="0"/>
                <w:sz w:val="16"/>
                <w:szCs w:val="16"/>
              </w:rPr>
            </w:pPr>
            <w:r w:rsidRPr="009C02BF">
              <w:rPr>
                <w:snapToGrid w:val="0"/>
                <w:sz w:val="16"/>
                <w:szCs w:val="16"/>
              </w:rPr>
              <w:t>0.1.0</w:t>
            </w:r>
          </w:p>
        </w:tc>
      </w:tr>
      <w:tr w:rsidR="009C02BF" w:rsidRPr="009C02BF"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9C02BF" w:rsidRDefault="00D51AC6" w:rsidP="00F23C62">
            <w:pPr>
              <w:pStyle w:val="TAC"/>
              <w:keepNext w:val="0"/>
              <w:rPr>
                <w:snapToGrid w:val="0"/>
                <w:sz w:val="16"/>
                <w:szCs w:val="16"/>
              </w:rPr>
            </w:pPr>
            <w:r w:rsidRPr="009C02B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9C02BF" w:rsidRDefault="00D51AC6" w:rsidP="00F23C62">
            <w:pPr>
              <w:pStyle w:val="TAC"/>
              <w:keepNext w:val="0"/>
              <w:rPr>
                <w:snapToGrid w:val="0"/>
                <w:sz w:val="16"/>
                <w:szCs w:val="16"/>
              </w:rPr>
            </w:pPr>
            <w:r w:rsidRPr="009C02B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9C02BF" w:rsidRDefault="00D51AC6" w:rsidP="00F23C62">
            <w:pPr>
              <w:pStyle w:val="TAC"/>
              <w:keepNext w:val="0"/>
              <w:rPr>
                <w:snapToGrid w:val="0"/>
                <w:sz w:val="16"/>
                <w:szCs w:val="16"/>
              </w:rPr>
            </w:pPr>
            <w:r w:rsidRPr="009C02B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9C02BF" w:rsidRDefault="00D51AC6" w:rsidP="00F23C62">
            <w:pPr>
              <w:pStyle w:val="TAC"/>
              <w:keepNext w:val="0"/>
              <w:jc w:val="left"/>
              <w:rPr>
                <w:snapToGrid w:val="0"/>
                <w:sz w:val="16"/>
                <w:szCs w:val="16"/>
              </w:rPr>
            </w:pPr>
            <w:r w:rsidRPr="009C02BF">
              <w:rPr>
                <w:snapToGrid w:val="0"/>
                <w:sz w:val="16"/>
                <w:szCs w:val="16"/>
              </w:rPr>
              <w:t>Annex C on system information classification added (R2-063064);</w:t>
            </w:r>
          </w:p>
          <w:p w14:paraId="46401E3B" w14:textId="77777777" w:rsidR="00D51AC6" w:rsidRPr="009C02BF" w:rsidRDefault="00D51AC6" w:rsidP="00F23C62">
            <w:pPr>
              <w:pStyle w:val="TAC"/>
              <w:keepNext w:val="0"/>
              <w:jc w:val="left"/>
              <w:rPr>
                <w:snapToGrid w:val="0"/>
                <w:sz w:val="16"/>
                <w:szCs w:val="16"/>
              </w:rPr>
            </w:pPr>
            <w:r w:rsidRPr="009C02BF">
              <w:rPr>
                <w:snapToGrid w:val="0"/>
                <w:sz w:val="16"/>
                <w:szCs w:val="16"/>
              </w:rPr>
              <w:t>Integrity protection for the control plane only (SA3 agreement);</w:t>
            </w:r>
          </w:p>
          <w:p w14:paraId="24D4A835" w14:textId="77777777" w:rsidR="00D51AC6" w:rsidRPr="009C02BF" w:rsidRDefault="00D51AC6" w:rsidP="00F23C62">
            <w:pPr>
              <w:pStyle w:val="TAC"/>
              <w:keepNext w:val="0"/>
              <w:jc w:val="left"/>
              <w:rPr>
                <w:snapToGrid w:val="0"/>
                <w:sz w:val="16"/>
                <w:szCs w:val="16"/>
              </w:rPr>
            </w:pPr>
            <w:r w:rsidRPr="009C02BF">
              <w:rPr>
                <w:snapToGrid w:val="0"/>
                <w:sz w:val="16"/>
                <w:szCs w:val="16"/>
              </w:rPr>
              <w:t>Agreements on PDCP and RLC PDU structure/handling reflected;</w:t>
            </w:r>
          </w:p>
          <w:p w14:paraId="0D45CCE1" w14:textId="77777777" w:rsidR="00D51AC6" w:rsidRPr="009C02BF" w:rsidRDefault="00D51AC6" w:rsidP="00F23C62">
            <w:pPr>
              <w:pStyle w:val="TAC"/>
              <w:keepNext w:val="0"/>
              <w:jc w:val="left"/>
              <w:rPr>
                <w:snapToGrid w:val="0"/>
                <w:sz w:val="16"/>
                <w:szCs w:val="16"/>
              </w:rPr>
            </w:pPr>
            <w:r w:rsidRPr="009C02BF">
              <w:rPr>
                <w:snapToGrid w:val="0"/>
                <w:sz w:val="16"/>
                <w:szCs w:val="16"/>
              </w:rPr>
              <w:t>Decisions on mobility aspects such as load balancing, handover, radio link failure and random access procedure added;</w:t>
            </w:r>
          </w:p>
          <w:p w14:paraId="49D17C20" w14:textId="77777777" w:rsidR="00D51AC6" w:rsidRPr="009C02BF" w:rsidRDefault="00D51AC6" w:rsidP="00F23C62">
            <w:pPr>
              <w:pStyle w:val="TAC"/>
              <w:keepNext w:val="0"/>
              <w:jc w:val="left"/>
              <w:rPr>
                <w:snapToGrid w:val="0"/>
                <w:sz w:val="16"/>
                <w:szCs w:val="16"/>
              </w:rPr>
            </w:pPr>
            <w:r w:rsidRPr="009C02BF">
              <w:rPr>
                <w:snapToGrid w:val="0"/>
                <w:sz w:val="16"/>
                <w:szCs w:val="16"/>
              </w:rPr>
              <w:t>Agreed MBMS deployment scenarios listed together with MBMS transmissions and principles from 25.813;</w:t>
            </w:r>
          </w:p>
          <w:p w14:paraId="0493ADCC"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R3-061936 on Radio Resource Management added to </w:t>
            </w:r>
            <w:r w:rsidR="00035CF3" w:rsidRPr="009C02BF">
              <w:rPr>
                <w:snapToGrid w:val="0"/>
                <w:sz w:val="16"/>
                <w:szCs w:val="16"/>
              </w:rPr>
              <w:t>clause</w:t>
            </w:r>
            <w:r w:rsidRPr="009C02BF">
              <w:rPr>
                <w:snapToGrid w:val="0"/>
                <w:sz w:val="16"/>
                <w:szCs w:val="16"/>
              </w:rPr>
              <w:t xml:space="preserve"> 15;</w:t>
            </w:r>
          </w:p>
          <w:p w14:paraId="307F1A3E"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R3-061940 on RAN Sharing added to </w:t>
            </w:r>
            <w:r w:rsidR="00035CF3" w:rsidRPr="009C02BF">
              <w:rPr>
                <w:snapToGrid w:val="0"/>
                <w:sz w:val="16"/>
                <w:szCs w:val="16"/>
              </w:rPr>
              <w:t>clause</w:t>
            </w:r>
            <w:r w:rsidRPr="009C02BF">
              <w:rPr>
                <w:snapToGrid w:val="0"/>
                <w:sz w:val="16"/>
                <w:szCs w:val="16"/>
              </w:rPr>
              <w:t xml:space="preserve"> 10;</w:t>
            </w:r>
          </w:p>
          <w:p w14:paraId="171E79AB"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R3-061943 on Roaming/Area Restrictions in SAE/LTE added to </w:t>
            </w:r>
            <w:r w:rsidR="00035CF3" w:rsidRPr="009C02BF">
              <w:rPr>
                <w:snapToGrid w:val="0"/>
                <w:sz w:val="16"/>
                <w:szCs w:val="16"/>
              </w:rPr>
              <w:t>clause</w:t>
            </w:r>
            <w:r w:rsidRPr="009C02BF">
              <w:rPr>
                <w:snapToGrid w:val="0"/>
                <w:sz w:val="16"/>
                <w:szCs w:val="16"/>
              </w:rPr>
              <w:t xml:space="preserve"> 10;</w:t>
            </w:r>
          </w:p>
          <w:p w14:paraId="072E50FE"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R3-062008 on S1 C-Plane Functions and procedures added to </w:t>
            </w:r>
            <w:r w:rsidR="00035CF3" w:rsidRPr="009C02BF">
              <w:rPr>
                <w:snapToGrid w:val="0"/>
                <w:sz w:val="16"/>
                <w:szCs w:val="16"/>
              </w:rPr>
              <w:t>clause</w:t>
            </w:r>
            <w:r w:rsidRPr="009C02BF">
              <w:rPr>
                <w:snapToGrid w:val="0"/>
                <w:sz w:val="16"/>
                <w:szCs w:val="16"/>
              </w:rPr>
              <w:t xml:space="preserve"> 18;</w:t>
            </w:r>
          </w:p>
          <w:p w14:paraId="16E5D8C6"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R3-062011 on X2 interface added to </w:t>
            </w:r>
            <w:r w:rsidR="00035CF3" w:rsidRPr="009C02BF">
              <w:rPr>
                <w:snapToGrid w:val="0"/>
                <w:sz w:val="16"/>
                <w:szCs w:val="16"/>
              </w:rPr>
              <w:t>clause</w:t>
            </w:r>
            <w:r w:rsidRPr="009C02B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9C02BF" w:rsidRDefault="00D51AC6" w:rsidP="00F23C62">
            <w:pPr>
              <w:pStyle w:val="TAC"/>
              <w:keepNext w:val="0"/>
              <w:rPr>
                <w:snapToGrid w:val="0"/>
                <w:sz w:val="16"/>
                <w:szCs w:val="16"/>
              </w:rPr>
            </w:pPr>
            <w:r w:rsidRPr="009C02B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9C02BF" w:rsidRDefault="00D51AC6" w:rsidP="00F23C62">
            <w:pPr>
              <w:pStyle w:val="TAC"/>
              <w:keepNext w:val="0"/>
              <w:rPr>
                <w:snapToGrid w:val="0"/>
                <w:sz w:val="16"/>
                <w:szCs w:val="16"/>
              </w:rPr>
            </w:pPr>
            <w:r w:rsidRPr="009C02BF">
              <w:rPr>
                <w:snapToGrid w:val="0"/>
                <w:sz w:val="16"/>
                <w:szCs w:val="16"/>
              </w:rPr>
              <w:t>0.2.0</w:t>
            </w:r>
          </w:p>
        </w:tc>
      </w:tr>
      <w:tr w:rsidR="009C02BF" w:rsidRPr="009C02BF"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9C02BF" w:rsidRDefault="00D51AC6" w:rsidP="00F23C62">
            <w:pPr>
              <w:pStyle w:val="TAC"/>
              <w:keepNext w:val="0"/>
              <w:rPr>
                <w:snapToGrid w:val="0"/>
                <w:sz w:val="16"/>
                <w:szCs w:val="16"/>
              </w:rPr>
            </w:pPr>
            <w:r w:rsidRPr="009C02B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9C02BF" w:rsidRDefault="00D51AC6" w:rsidP="00F23C62">
            <w:pPr>
              <w:pStyle w:val="TAC"/>
              <w:keepNext w:val="0"/>
              <w:rPr>
                <w:snapToGrid w:val="0"/>
                <w:sz w:val="16"/>
                <w:szCs w:val="16"/>
              </w:rPr>
            </w:pPr>
            <w:r w:rsidRPr="009C02B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9C02BF" w:rsidRDefault="00D51AC6" w:rsidP="00F23C62">
            <w:pPr>
              <w:pStyle w:val="TAC"/>
              <w:keepNext w:val="0"/>
              <w:rPr>
                <w:snapToGrid w:val="0"/>
                <w:sz w:val="16"/>
                <w:szCs w:val="16"/>
              </w:rPr>
            </w:pPr>
            <w:r w:rsidRPr="009C02B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9C02BF" w:rsidRDefault="00D51AC6" w:rsidP="00F23C62">
            <w:pPr>
              <w:pStyle w:val="TAC"/>
              <w:keepNext w:val="0"/>
              <w:jc w:val="left"/>
              <w:rPr>
                <w:snapToGrid w:val="0"/>
                <w:sz w:val="16"/>
                <w:szCs w:val="16"/>
              </w:rPr>
            </w:pPr>
            <w:r w:rsidRPr="009C02BF">
              <w:rPr>
                <w:snapToGrid w:val="0"/>
                <w:sz w:val="16"/>
                <w:szCs w:val="16"/>
              </w:rPr>
              <w:t>Incorporation of RAN1 agreement regarding the mandatory support of 20Mhz DL bandwidth for UEs i.e. removal of clause 16.1;</w:t>
            </w:r>
          </w:p>
          <w:p w14:paraId="255C6FD1" w14:textId="77777777" w:rsidR="00D51AC6" w:rsidRPr="009C02BF" w:rsidRDefault="00D51AC6" w:rsidP="00F23C62">
            <w:pPr>
              <w:pStyle w:val="TAC"/>
              <w:keepNext w:val="0"/>
              <w:jc w:val="left"/>
              <w:rPr>
                <w:snapToGrid w:val="0"/>
                <w:sz w:val="16"/>
                <w:szCs w:val="16"/>
              </w:rPr>
            </w:pPr>
            <w:r w:rsidRPr="009C02B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9C02BF" w:rsidRDefault="00D51AC6" w:rsidP="00F23C62">
            <w:pPr>
              <w:pStyle w:val="TAC"/>
              <w:keepNext w:val="0"/>
              <w:rPr>
                <w:snapToGrid w:val="0"/>
                <w:sz w:val="16"/>
                <w:szCs w:val="16"/>
              </w:rPr>
            </w:pPr>
            <w:r w:rsidRPr="009C02B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9C02BF" w:rsidRDefault="00D51AC6" w:rsidP="00F23C62">
            <w:pPr>
              <w:pStyle w:val="TAC"/>
              <w:keepNext w:val="0"/>
              <w:rPr>
                <w:snapToGrid w:val="0"/>
                <w:sz w:val="16"/>
                <w:szCs w:val="16"/>
              </w:rPr>
            </w:pPr>
            <w:r w:rsidRPr="009C02BF">
              <w:rPr>
                <w:snapToGrid w:val="0"/>
                <w:sz w:val="16"/>
                <w:szCs w:val="16"/>
              </w:rPr>
              <w:t>0.3.0</w:t>
            </w:r>
          </w:p>
        </w:tc>
      </w:tr>
      <w:tr w:rsidR="009C02BF" w:rsidRPr="009C02BF"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9C02BF" w:rsidRDefault="00D51AC6" w:rsidP="00F23C62">
            <w:pPr>
              <w:pStyle w:val="TAC"/>
              <w:keepNext w:val="0"/>
              <w:rPr>
                <w:snapToGrid w:val="0"/>
                <w:sz w:val="16"/>
                <w:szCs w:val="16"/>
              </w:rPr>
            </w:pPr>
            <w:r w:rsidRPr="009C02B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9C02BF" w:rsidRDefault="00D51AC6" w:rsidP="00F23C62">
            <w:pPr>
              <w:pStyle w:val="TAC"/>
              <w:keepNext w:val="0"/>
              <w:rPr>
                <w:snapToGrid w:val="0"/>
                <w:sz w:val="16"/>
                <w:szCs w:val="16"/>
              </w:rPr>
            </w:pPr>
            <w:r w:rsidRPr="009C02B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9C02BF" w:rsidRDefault="00D51AC6" w:rsidP="00F23C62">
            <w:pPr>
              <w:pStyle w:val="TAC"/>
              <w:keepNext w:val="0"/>
              <w:rPr>
                <w:snapToGrid w:val="0"/>
                <w:sz w:val="16"/>
                <w:szCs w:val="16"/>
              </w:rPr>
            </w:pPr>
            <w:r w:rsidRPr="009C02B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9C02B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9C02B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9C02BF" w:rsidRDefault="00D51AC6" w:rsidP="00F23C62">
            <w:pPr>
              <w:pStyle w:val="TAC"/>
              <w:keepNext w:val="0"/>
              <w:jc w:val="left"/>
              <w:rPr>
                <w:snapToGrid w:val="0"/>
                <w:sz w:val="16"/>
                <w:szCs w:val="16"/>
              </w:rPr>
            </w:pPr>
            <w:r w:rsidRPr="009C02BF">
              <w:rPr>
                <w:snapToGrid w:val="0"/>
                <w:sz w:val="16"/>
                <w:szCs w:val="16"/>
              </w:rPr>
              <w:t>Removal of the SA3 agreement on integrity protection for the user plane;</w:t>
            </w:r>
            <w:r w:rsidRPr="009C02BF">
              <w:rPr>
                <w:snapToGrid w:val="0"/>
                <w:sz w:val="16"/>
                <w:szCs w:val="16"/>
              </w:rPr>
              <w:br/>
              <w:t>Addition of Annex D on MBMS Transmission;</w:t>
            </w:r>
          </w:p>
          <w:p w14:paraId="308A5AB1" w14:textId="77777777" w:rsidR="00D51AC6" w:rsidRPr="009C02BF" w:rsidRDefault="00D51AC6" w:rsidP="00F23C62">
            <w:pPr>
              <w:pStyle w:val="TAC"/>
              <w:keepNext w:val="0"/>
              <w:jc w:val="left"/>
              <w:rPr>
                <w:snapToGrid w:val="0"/>
                <w:sz w:val="16"/>
                <w:szCs w:val="16"/>
              </w:rPr>
            </w:pPr>
            <w:r w:rsidRPr="009C02B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9C02BF" w:rsidRDefault="00D51AC6" w:rsidP="00F23C62">
            <w:pPr>
              <w:pStyle w:val="TAC"/>
              <w:keepNext w:val="0"/>
              <w:rPr>
                <w:snapToGrid w:val="0"/>
                <w:sz w:val="16"/>
                <w:szCs w:val="16"/>
              </w:rPr>
            </w:pPr>
            <w:r w:rsidRPr="009C02B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9C02BF" w:rsidRDefault="00D51AC6" w:rsidP="00F23C62">
            <w:pPr>
              <w:pStyle w:val="TAC"/>
              <w:keepNext w:val="0"/>
              <w:rPr>
                <w:snapToGrid w:val="0"/>
                <w:sz w:val="16"/>
                <w:szCs w:val="16"/>
              </w:rPr>
            </w:pPr>
            <w:r w:rsidRPr="009C02BF">
              <w:rPr>
                <w:snapToGrid w:val="0"/>
                <w:sz w:val="16"/>
                <w:szCs w:val="16"/>
              </w:rPr>
              <w:t>0.3.1</w:t>
            </w:r>
          </w:p>
        </w:tc>
      </w:tr>
      <w:tr w:rsidR="009C02BF" w:rsidRPr="009C02BF" w14:paraId="547770FC" w14:textId="77777777">
        <w:tc>
          <w:tcPr>
            <w:tcW w:w="800" w:type="dxa"/>
            <w:shd w:val="solid" w:color="FFFFFF" w:fill="auto"/>
          </w:tcPr>
          <w:p w14:paraId="1AAF26E1" w14:textId="77777777" w:rsidR="00D51AC6" w:rsidRPr="009C02BF" w:rsidRDefault="00D51AC6" w:rsidP="00F23C62">
            <w:pPr>
              <w:pStyle w:val="TAC"/>
              <w:keepNext w:val="0"/>
              <w:rPr>
                <w:snapToGrid w:val="0"/>
                <w:sz w:val="16"/>
                <w:szCs w:val="16"/>
              </w:rPr>
            </w:pPr>
            <w:r w:rsidRPr="009C02BF">
              <w:rPr>
                <w:snapToGrid w:val="0"/>
                <w:sz w:val="16"/>
                <w:szCs w:val="16"/>
              </w:rPr>
              <w:t>2006-11</w:t>
            </w:r>
          </w:p>
        </w:tc>
        <w:tc>
          <w:tcPr>
            <w:tcW w:w="800" w:type="dxa"/>
            <w:shd w:val="solid" w:color="FFFFFF" w:fill="auto"/>
          </w:tcPr>
          <w:p w14:paraId="4C7333E5" w14:textId="77777777" w:rsidR="00D51AC6" w:rsidRPr="009C02BF" w:rsidRDefault="00D51AC6" w:rsidP="00F23C62">
            <w:pPr>
              <w:pStyle w:val="TAC"/>
              <w:keepNext w:val="0"/>
              <w:rPr>
                <w:snapToGrid w:val="0"/>
                <w:sz w:val="16"/>
                <w:szCs w:val="16"/>
              </w:rPr>
            </w:pPr>
            <w:r w:rsidRPr="009C02BF">
              <w:rPr>
                <w:snapToGrid w:val="0"/>
                <w:sz w:val="16"/>
                <w:szCs w:val="16"/>
              </w:rPr>
              <w:t>RAN#34</w:t>
            </w:r>
          </w:p>
        </w:tc>
        <w:tc>
          <w:tcPr>
            <w:tcW w:w="901" w:type="dxa"/>
            <w:shd w:val="solid" w:color="FFFFFF" w:fill="auto"/>
          </w:tcPr>
          <w:p w14:paraId="7A9AADD5" w14:textId="77777777" w:rsidR="00D51AC6" w:rsidRPr="009C02BF" w:rsidRDefault="00D51AC6" w:rsidP="00F23C62">
            <w:pPr>
              <w:pStyle w:val="TAC"/>
              <w:keepNext w:val="0"/>
              <w:rPr>
                <w:snapToGrid w:val="0"/>
                <w:sz w:val="16"/>
                <w:szCs w:val="16"/>
              </w:rPr>
            </w:pPr>
            <w:r w:rsidRPr="009C02BF">
              <w:rPr>
                <w:snapToGrid w:val="0"/>
                <w:sz w:val="16"/>
                <w:szCs w:val="16"/>
              </w:rPr>
              <w:t>RP-060806</w:t>
            </w:r>
          </w:p>
        </w:tc>
        <w:tc>
          <w:tcPr>
            <w:tcW w:w="426" w:type="dxa"/>
            <w:shd w:val="solid" w:color="FFFFFF" w:fill="auto"/>
          </w:tcPr>
          <w:p w14:paraId="1B0BB5D3" w14:textId="77777777" w:rsidR="00D51AC6" w:rsidRPr="009C02BF" w:rsidRDefault="00D51AC6" w:rsidP="00F23C62">
            <w:pPr>
              <w:pStyle w:val="TAC"/>
              <w:keepNext w:val="0"/>
              <w:rPr>
                <w:snapToGrid w:val="0"/>
                <w:sz w:val="16"/>
                <w:szCs w:val="16"/>
              </w:rPr>
            </w:pPr>
          </w:p>
        </w:tc>
        <w:tc>
          <w:tcPr>
            <w:tcW w:w="428" w:type="dxa"/>
            <w:shd w:val="solid" w:color="FFFFFF" w:fill="auto"/>
          </w:tcPr>
          <w:p w14:paraId="2B4B136E" w14:textId="77777777" w:rsidR="00D51AC6" w:rsidRPr="009C02BF" w:rsidRDefault="00D51AC6" w:rsidP="00F23C62">
            <w:pPr>
              <w:pStyle w:val="TAC"/>
              <w:keepNext w:val="0"/>
              <w:rPr>
                <w:snapToGrid w:val="0"/>
                <w:sz w:val="16"/>
                <w:szCs w:val="16"/>
              </w:rPr>
            </w:pPr>
          </w:p>
        </w:tc>
        <w:tc>
          <w:tcPr>
            <w:tcW w:w="4867" w:type="dxa"/>
            <w:shd w:val="solid" w:color="FFFFFF" w:fill="auto"/>
          </w:tcPr>
          <w:p w14:paraId="7A352A24" w14:textId="77777777" w:rsidR="00D51AC6" w:rsidRPr="009C02BF" w:rsidRDefault="00D51AC6" w:rsidP="00F23C62">
            <w:pPr>
              <w:pStyle w:val="TAC"/>
              <w:keepNext w:val="0"/>
              <w:jc w:val="left"/>
              <w:rPr>
                <w:snapToGrid w:val="0"/>
                <w:sz w:val="16"/>
                <w:szCs w:val="16"/>
              </w:rPr>
            </w:pPr>
            <w:r w:rsidRPr="009C02BF">
              <w:rPr>
                <w:snapToGrid w:val="0"/>
                <w:sz w:val="16"/>
                <w:szCs w:val="16"/>
              </w:rPr>
              <w:t>Clean version</w:t>
            </w:r>
          </w:p>
        </w:tc>
        <w:tc>
          <w:tcPr>
            <w:tcW w:w="567" w:type="dxa"/>
            <w:shd w:val="solid" w:color="FFFFFF" w:fill="auto"/>
          </w:tcPr>
          <w:p w14:paraId="649E9658" w14:textId="77777777" w:rsidR="00D51AC6" w:rsidRPr="009C02BF" w:rsidRDefault="00D51AC6" w:rsidP="00F23C62">
            <w:pPr>
              <w:pStyle w:val="TAC"/>
              <w:keepNext w:val="0"/>
              <w:rPr>
                <w:snapToGrid w:val="0"/>
                <w:sz w:val="16"/>
                <w:szCs w:val="16"/>
              </w:rPr>
            </w:pPr>
            <w:r w:rsidRPr="009C02BF">
              <w:rPr>
                <w:snapToGrid w:val="0"/>
                <w:sz w:val="16"/>
                <w:szCs w:val="16"/>
              </w:rPr>
              <w:t>0.3.1</w:t>
            </w:r>
          </w:p>
        </w:tc>
        <w:tc>
          <w:tcPr>
            <w:tcW w:w="567" w:type="dxa"/>
            <w:shd w:val="solid" w:color="FFFFFF" w:fill="auto"/>
          </w:tcPr>
          <w:p w14:paraId="32FAA422" w14:textId="77777777" w:rsidR="00D51AC6" w:rsidRPr="009C02BF" w:rsidRDefault="00D51AC6" w:rsidP="00F23C62">
            <w:pPr>
              <w:pStyle w:val="TAC"/>
              <w:keepNext w:val="0"/>
              <w:rPr>
                <w:snapToGrid w:val="0"/>
                <w:sz w:val="16"/>
                <w:szCs w:val="16"/>
              </w:rPr>
            </w:pPr>
            <w:r w:rsidRPr="009C02BF">
              <w:rPr>
                <w:snapToGrid w:val="0"/>
                <w:sz w:val="16"/>
                <w:szCs w:val="16"/>
              </w:rPr>
              <w:t>0.3.1</w:t>
            </w:r>
          </w:p>
        </w:tc>
      </w:tr>
      <w:tr w:rsidR="009C02BF" w:rsidRPr="009C02BF" w14:paraId="4B9FA66A" w14:textId="77777777">
        <w:tc>
          <w:tcPr>
            <w:tcW w:w="800" w:type="dxa"/>
            <w:shd w:val="solid" w:color="FFFFFF" w:fill="auto"/>
          </w:tcPr>
          <w:p w14:paraId="05365C13" w14:textId="77777777" w:rsidR="00D51AC6" w:rsidRPr="009C02BF" w:rsidRDefault="00D51AC6" w:rsidP="00F23C62">
            <w:pPr>
              <w:pStyle w:val="TAC"/>
              <w:keepNext w:val="0"/>
              <w:rPr>
                <w:snapToGrid w:val="0"/>
                <w:sz w:val="16"/>
                <w:szCs w:val="16"/>
              </w:rPr>
            </w:pPr>
            <w:r w:rsidRPr="009C02BF">
              <w:rPr>
                <w:snapToGrid w:val="0"/>
                <w:sz w:val="16"/>
                <w:szCs w:val="16"/>
              </w:rPr>
              <w:t>2007-01</w:t>
            </w:r>
          </w:p>
        </w:tc>
        <w:tc>
          <w:tcPr>
            <w:tcW w:w="800" w:type="dxa"/>
            <w:shd w:val="solid" w:color="FFFFFF" w:fill="auto"/>
          </w:tcPr>
          <w:p w14:paraId="1177074B" w14:textId="77777777" w:rsidR="00D51AC6" w:rsidRPr="009C02BF" w:rsidRDefault="00D51AC6" w:rsidP="00F23C62">
            <w:pPr>
              <w:pStyle w:val="TAC"/>
              <w:keepNext w:val="0"/>
              <w:rPr>
                <w:snapToGrid w:val="0"/>
                <w:sz w:val="16"/>
                <w:szCs w:val="16"/>
              </w:rPr>
            </w:pPr>
            <w:r w:rsidRPr="009C02BF">
              <w:rPr>
                <w:snapToGrid w:val="0"/>
                <w:sz w:val="16"/>
                <w:szCs w:val="16"/>
              </w:rPr>
              <w:t>RAN2#56bis</w:t>
            </w:r>
          </w:p>
        </w:tc>
        <w:tc>
          <w:tcPr>
            <w:tcW w:w="901" w:type="dxa"/>
            <w:shd w:val="solid" w:color="FFFFFF" w:fill="auto"/>
          </w:tcPr>
          <w:p w14:paraId="1E5F792D" w14:textId="77777777" w:rsidR="00D51AC6" w:rsidRPr="009C02BF" w:rsidRDefault="00D51AC6" w:rsidP="00F23C62">
            <w:pPr>
              <w:pStyle w:val="TAC"/>
              <w:keepNext w:val="0"/>
              <w:rPr>
                <w:snapToGrid w:val="0"/>
                <w:sz w:val="16"/>
                <w:szCs w:val="16"/>
              </w:rPr>
            </w:pPr>
            <w:r w:rsidRPr="009C02BF">
              <w:rPr>
                <w:snapToGrid w:val="0"/>
                <w:sz w:val="16"/>
                <w:szCs w:val="16"/>
              </w:rPr>
              <w:t>R2-070403</w:t>
            </w:r>
          </w:p>
        </w:tc>
        <w:tc>
          <w:tcPr>
            <w:tcW w:w="426" w:type="dxa"/>
            <w:shd w:val="solid" w:color="FFFFFF" w:fill="auto"/>
          </w:tcPr>
          <w:p w14:paraId="4FB87E46" w14:textId="77777777" w:rsidR="00D51AC6" w:rsidRPr="009C02BF" w:rsidRDefault="00D51AC6" w:rsidP="00F23C62">
            <w:pPr>
              <w:pStyle w:val="TAC"/>
              <w:keepNext w:val="0"/>
              <w:rPr>
                <w:snapToGrid w:val="0"/>
                <w:sz w:val="16"/>
                <w:szCs w:val="16"/>
              </w:rPr>
            </w:pPr>
          </w:p>
        </w:tc>
        <w:tc>
          <w:tcPr>
            <w:tcW w:w="428" w:type="dxa"/>
            <w:shd w:val="solid" w:color="FFFFFF" w:fill="auto"/>
          </w:tcPr>
          <w:p w14:paraId="73D135D8" w14:textId="77777777" w:rsidR="00D51AC6" w:rsidRPr="009C02BF" w:rsidRDefault="00D51AC6" w:rsidP="00F23C62">
            <w:pPr>
              <w:pStyle w:val="TAC"/>
              <w:keepNext w:val="0"/>
              <w:rPr>
                <w:snapToGrid w:val="0"/>
                <w:sz w:val="16"/>
                <w:szCs w:val="16"/>
              </w:rPr>
            </w:pPr>
          </w:p>
        </w:tc>
        <w:tc>
          <w:tcPr>
            <w:tcW w:w="4867" w:type="dxa"/>
            <w:shd w:val="solid" w:color="FFFFFF" w:fill="auto"/>
          </w:tcPr>
          <w:p w14:paraId="3C0B8752" w14:textId="77777777" w:rsidR="00D51AC6" w:rsidRPr="009C02BF" w:rsidRDefault="00D51AC6" w:rsidP="00F23C62">
            <w:pPr>
              <w:pStyle w:val="TAC"/>
              <w:keepNext w:val="0"/>
              <w:jc w:val="left"/>
              <w:rPr>
                <w:snapToGrid w:val="0"/>
                <w:sz w:val="16"/>
                <w:szCs w:val="16"/>
              </w:rPr>
            </w:pPr>
            <w:r w:rsidRPr="009C02BF">
              <w:rPr>
                <w:snapToGrid w:val="0"/>
                <w:sz w:val="16"/>
                <w:szCs w:val="16"/>
              </w:rPr>
              <w:t>SA3 agreement on integrity protection for the user plane included (R2-070016);</w:t>
            </w:r>
          </w:p>
          <w:p w14:paraId="21532557" w14:textId="77777777" w:rsidR="00D51AC6" w:rsidRPr="009C02BF" w:rsidRDefault="00D51AC6" w:rsidP="00F23C62">
            <w:pPr>
              <w:pStyle w:val="TAC"/>
              <w:keepNext w:val="0"/>
              <w:jc w:val="left"/>
              <w:rPr>
                <w:snapToGrid w:val="0"/>
                <w:sz w:val="16"/>
                <w:szCs w:val="16"/>
              </w:rPr>
            </w:pPr>
            <w:r w:rsidRPr="009C02BF">
              <w:rPr>
                <w:snapToGrid w:val="0"/>
                <w:sz w:val="16"/>
                <w:szCs w:val="16"/>
              </w:rPr>
              <w:t>Annex E on drivers for mobility control added (R2-070276);</w:t>
            </w:r>
          </w:p>
          <w:p w14:paraId="0DCC3833"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Agreements on the details of the random access procedure added in </w:t>
            </w:r>
            <w:r w:rsidR="00035CF3" w:rsidRPr="009C02BF">
              <w:rPr>
                <w:snapToGrid w:val="0"/>
                <w:sz w:val="16"/>
                <w:szCs w:val="16"/>
              </w:rPr>
              <w:t>clause</w:t>
            </w:r>
            <w:r w:rsidRPr="009C02BF">
              <w:rPr>
                <w:snapToGrid w:val="0"/>
                <w:sz w:val="16"/>
                <w:szCs w:val="16"/>
              </w:rPr>
              <w:t xml:space="preserve"> 10.1.5 (R2-070365);</w:t>
            </w:r>
          </w:p>
          <w:p w14:paraId="6E94BBD7"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New </w:t>
            </w:r>
            <w:r w:rsidR="00035CF3" w:rsidRPr="009C02BF">
              <w:rPr>
                <w:snapToGrid w:val="0"/>
                <w:sz w:val="16"/>
                <w:szCs w:val="16"/>
              </w:rPr>
              <w:t>clause</w:t>
            </w:r>
            <w:r w:rsidRPr="009C02BF">
              <w:rPr>
                <w:snapToGrid w:val="0"/>
                <w:sz w:val="16"/>
                <w:szCs w:val="16"/>
              </w:rPr>
              <w:t xml:space="preserve"> on UL rate control included (R2-070410);</w:t>
            </w:r>
          </w:p>
          <w:p w14:paraId="5AF7139A"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RRC security principles listed in </w:t>
            </w:r>
            <w:r w:rsidR="00035CF3" w:rsidRPr="009C02BF">
              <w:rPr>
                <w:snapToGrid w:val="0"/>
                <w:sz w:val="16"/>
                <w:szCs w:val="16"/>
              </w:rPr>
              <w:t>clause</w:t>
            </w:r>
            <w:r w:rsidRPr="009C02BF">
              <w:rPr>
                <w:snapToGrid w:val="0"/>
                <w:sz w:val="16"/>
                <w:szCs w:val="16"/>
              </w:rPr>
              <w:t xml:space="preserve"> 13.1 (R2-070044);</w:t>
            </w:r>
          </w:p>
          <w:p w14:paraId="53B7D562"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Agreement on MAC security added to </w:t>
            </w:r>
            <w:r w:rsidR="00035CF3" w:rsidRPr="009C02BF">
              <w:rPr>
                <w:snapToGrid w:val="0"/>
                <w:sz w:val="16"/>
                <w:szCs w:val="16"/>
              </w:rPr>
              <w:t>clause</w:t>
            </w:r>
            <w:r w:rsidRPr="009C02BF">
              <w:rPr>
                <w:snapToGrid w:val="0"/>
                <w:sz w:val="16"/>
                <w:szCs w:val="16"/>
              </w:rPr>
              <w:t xml:space="preserve"> 13 (R2-062100);</w:t>
            </w:r>
          </w:p>
          <w:p w14:paraId="4E81F3A8"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Basis for DL scheduling put in </w:t>
            </w:r>
            <w:r w:rsidR="00035CF3" w:rsidRPr="009C02BF">
              <w:rPr>
                <w:snapToGrid w:val="0"/>
                <w:sz w:val="16"/>
                <w:szCs w:val="16"/>
              </w:rPr>
              <w:t>clause</w:t>
            </w:r>
            <w:r w:rsidRPr="009C02BF">
              <w:rPr>
                <w:snapToGrid w:val="0"/>
                <w:sz w:val="16"/>
                <w:szCs w:val="16"/>
              </w:rPr>
              <w:t xml:space="preserve"> 11.1;</w:t>
            </w:r>
          </w:p>
          <w:p w14:paraId="6A6D52D0"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Assumptions on neighbour cell list included in </w:t>
            </w:r>
            <w:r w:rsidR="00035CF3" w:rsidRPr="009C02BF">
              <w:rPr>
                <w:snapToGrid w:val="0"/>
                <w:sz w:val="16"/>
                <w:szCs w:val="16"/>
              </w:rPr>
              <w:t>clause</w:t>
            </w:r>
            <w:r w:rsidRPr="009C02BF">
              <w:rPr>
                <w:snapToGrid w:val="0"/>
                <w:sz w:val="16"/>
                <w:szCs w:val="16"/>
              </w:rPr>
              <w:t xml:space="preserve"> 10.</w:t>
            </w:r>
          </w:p>
        </w:tc>
        <w:tc>
          <w:tcPr>
            <w:tcW w:w="567" w:type="dxa"/>
            <w:shd w:val="solid" w:color="FFFFFF" w:fill="auto"/>
          </w:tcPr>
          <w:p w14:paraId="7F0EED25" w14:textId="77777777" w:rsidR="00D51AC6" w:rsidRPr="009C02BF" w:rsidRDefault="00D51AC6" w:rsidP="00F23C62">
            <w:pPr>
              <w:pStyle w:val="TAC"/>
              <w:keepNext w:val="0"/>
              <w:rPr>
                <w:snapToGrid w:val="0"/>
                <w:sz w:val="16"/>
                <w:szCs w:val="16"/>
              </w:rPr>
            </w:pPr>
            <w:r w:rsidRPr="009C02BF">
              <w:rPr>
                <w:snapToGrid w:val="0"/>
                <w:sz w:val="16"/>
                <w:szCs w:val="16"/>
              </w:rPr>
              <w:t>0.3.1</w:t>
            </w:r>
          </w:p>
        </w:tc>
        <w:tc>
          <w:tcPr>
            <w:tcW w:w="567" w:type="dxa"/>
            <w:shd w:val="solid" w:color="FFFFFF" w:fill="auto"/>
          </w:tcPr>
          <w:p w14:paraId="7AACA0BF" w14:textId="77777777" w:rsidR="00D51AC6" w:rsidRPr="009C02BF" w:rsidRDefault="00D51AC6" w:rsidP="00F23C62">
            <w:pPr>
              <w:pStyle w:val="TAC"/>
              <w:keepNext w:val="0"/>
              <w:rPr>
                <w:snapToGrid w:val="0"/>
                <w:sz w:val="16"/>
                <w:szCs w:val="16"/>
              </w:rPr>
            </w:pPr>
            <w:r w:rsidRPr="009C02BF">
              <w:rPr>
                <w:snapToGrid w:val="0"/>
                <w:sz w:val="16"/>
                <w:szCs w:val="16"/>
              </w:rPr>
              <w:t>0.4.0</w:t>
            </w:r>
          </w:p>
        </w:tc>
      </w:tr>
      <w:tr w:rsidR="009C02BF" w:rsidRPr="009C02BF" w14:paraId="556A9912" w14:textId="77777777">
        <w:tc>
          <w:tcPr>
            <w:tcW w:w="800" w:type="dxa"/>
            <w:shd w:val="solid" w:color="FFFFFF" w:fill="auto"/>
          </w:tcPr>
          <w:p w14:paraId="46C0010E" w14:textId="77777777" w:rsidR="00D51AC6" w:rsidRPr="009C02BF" w:rsidRDefault="00D51AC6" w:rsidP="00F23C62">
            <w:pPr>
              <w:pStyle w:val="TAC"/>
              <w:keepNext w:val="0"/>
              <w:rPr>
                <w:snapToGrid w:val="0"/>
                <w:sz w:val="16"/>
                <w:szCs w:val="16"/>
              </w:rPr>
            </w:pPr>
            <w:r w:rsidRPr="009C02BF">
              <w:rPr>
                <w:snapToGrid w:val="0"/>
                <w:sz w:val="16"/>
                <w:szCs w:val="16"/>
              </w:rPr>
              <w:t>2007-02</w:t>
            </w:r>
          </w:p>
        </w:tc>
        <w:tc>
          <w:tcPr>
            <w:tcW w:w="800" w:type="dxa"/>
            <w:shd w:val="solid" w:color="FFFFFF" w:fill="auto"/>
          </w:tcPr>
          <w:p w14:paraId="4EF55A0A"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358C1750" w14:textId="77777777" w:rsidR="00D51AC6" w:rsidRPr="009C02BF" w:rsidRDefault="00D51AC6" w:rsidP="00F23C62">
            <w:pPr>
              <w:pStyle w:val="TAC"/>
              <w:keepNext w:val="0"/>
              <w:rPr>
                <w:snapToGrid w:val="0"/>
                <w:sz w:val="16"/>
                <w:szCs w:val="16"/>
              </w:rPr>
            </w:pPr>
            <w:r w:rsidRPr="009C02BF">
              <w:rPr>
                <w:snapToGrid w:val="0"/>
                <w:sz w:val="16"/>
                <w:szCs w:val="16"/>
              </w:rPr>
              <w:t>R2-070451</w:t>
            </w:r>
          </w:p>
        </w:tc>
        <w:tc>
          <w:tcPr>
            <w:tcW w:w="426" w:type="dxa"/>
            <w:shd w:val="solid" w:color="FFFFFF" w:fill="auto"/>
          </w:tcPr>
          <w:p w14:paraId="5A671E32" w14:textId="77777777" w:rsidR="00D51AC6" w:rsidRPr="009C02BF" w:rsidRDefault="00D51AC6" w:rsidP="00F23C62">
            <w:pPr>
              <w:pStyle w:val="TAC"/>
              <w:keepNext w:val="0"/>
              <w:rPr>
                <w:snapToGrid w:val="0"/>
                <w:sz w:val="16"/>
                <w:szCs w:val="16"/>
              </w:rPr>
            </w:pPr>
          </w:p>
        </w:tc>
        <w:tc>
          <w:tcPr>
            <w:tcW w:w="428" w:type="dxa"/>
            <w:shd w:val="solid" w:color="FFFFFF" w:fill="auto"/>
          </w:tcPr>
          <w:p w14:paraId="40FE3E9A" w14:textId="77777777" w:rsidR="00D51AC6" w:rsidRPr="009C02BF" w:rsidRDefault="00D51AC6" w:rsidP="00F23C62">
            <w:pPr>
              <w:pStyle w:val="TAC"/>
              <w:keepNext w:val="0"/>
              <w:rPr>
                <w:snapToGrid w:val="0"/>
                <w:sz w:val="16"/>
                <w:szCs w:val="16"/>
              </w:rPr>
            </w:pPr>
          </w:p>
        </w:tc>
        <w:tc>
          <w:tcPr>
            <w:tcW w:w="4867" w:type="dxa"/>
            <w:shd w:val="solid" w:color="FFFFFF" w:fill="auto"/>
          </w:tcPr>
          <w:p w14:paraId="74B47CFF" w14:textId="77777777" w:rsidR="00D51AC6" w:rsidRPr="009C02BF" w:rsidRDefault="00D51AC6" w:rsidP="00F23C62">
            <w:pPr>
              <w:pStyle w:val="TAC"/>
              <w:keepNext w:val="0"/>
              <w:jc w:val="left"/>
              <w:rPr>
                <w:snapToGrid w:val="0"/>
                <w:sz w:val="16"/>
                <w:szCs w:val="16"/>
              </w:rPr>
            </w:pPr>
            <w:r w:rsidRPr="009C02BF">
              <w:rPr>
                <w:snapToGrid w:val="0"/>
                <w:sz w:val="16"/>
                <w:szCs w:val="16"/>
              </w:rPr>
              <w:t>Number of bits for RACH in TDD clarified;</w:t>
            </w:r>
          </w:p>
          <w:p w14:paraId="4B2C47C9" w14:textId="77777777" w:rsidR="00D51AC6" w:rsidRPr="009C02BF" w:rsidRDefault="00D51AC6" w:rsidP="00F23C62">
            <w:pPr>
              <w:pStyle w:val="TAC"/>
              <w:keepNext w:val="0"/>
              <w:jc w:val="left"/>
              <w:rPr>
                <w:snapToGrid w:val="0"/>
                <w:sz w:val="16"/>
                <w:szCs w:val="16"/>
              </w:rPr>
            </w:pPr>
            <w:r w:rsidRPr="009C02BF">
              <w:rPr>
                <w:snapToGrid w:val="0"/>
                <w:sz w:val="16"/>
                <w:szCs w:val="16"/>
              </w:rPr>
              <w:t>Miscellaneous editorial corrections.</w:t>
            </w:r>
          </w:p>
        </w:tc>
        <w:tc>
          <w:tcPr>
            <w:tcW w:w="567" w:type="dxa"/>
            <w:shd w:val="solid" w:color="FFFFFF" w:fill="auto"/>
          </w:tcPr>
          <w:p w14:paraId="7CCABB50" w14:textId="77777777" w:rsidR="00D51AC6" w:rsidRPr="009C02BF" w:rsidRDefault="00D51AC6" w:rsidP="00F23C62">
            <w:pPr>
              <w:pStyle w:val="TAC"/>
              <w:keepNext w:val="0"/>
              <w:rPr>
                <w:snapToGrid w:val="0"/>
                <w:sz w:val="16"/>
                <w:szCs w:val="16"/>
              </w:rPr>
            </w:pPr>
            <w:r w:rsidRPr="009C02BF">
              <w:rPr>
                <w:snapToGrid w:val="0"/>
                <w:sz w:val="16"/>
                <w:szCs w:val="16"/>
              </w:rPr>
              <w:t>0.4.0</w:t>
            </w:r>
          </w:p>
        </w:tc>
        <w:tc>
          <w:tcPr>
            <w:tcW w:w="567" w:type="dxa"/>
            <w:shd w:val="solid" w:color="FFFFFF" w:fill="auto"/>
          </w:tcPr>
          <w:p w14:paraId="0880EF57" w14:textId="77777777" w:rsidR="00D51AC6" w:rsidRPr="009C02BF" w:rsidRDefault="00D51AC6" w:rsidP="00F23C62">
            <w:pPr>
              <w:pStyle w:val="TAC"/>
              <w:keepNext w:val="0"/>
              <w:rPr>
                <w:snapToGrid w:val="0"/>
                <w:sz w:val="16"/>
                <w:szCs w:val="16"/>
              </w:rPr>
            </w:pPr>
            <w:r w:rsidRPr="009C02BF">
              <w:rPr>
                <w:snapToGrid w:val="0"/>
                <w:sz w:val="16"/>
                <w:szCs w:val="16"/>
              </w:rPr>
              <w:t>0.5.0</w:t>
            </w:r>
          </w:p>
        </w:tc>
      </w:tr>
      <w:tr w:rsidR="009C02BF" w:rsidRPr="009C02BF" w14:paraId="46B5B81C" w14:textId="77777777">
        <w:tc>
          <w:tcPr>
            <w:tcW w:w="800" w:type="dxa"/>
            <w:shd w:val="solid" w:color="FFFFFF" w:fill="auto"/>
          </w:tcPr>
          <w:p w14:paraId="757F37C7" w14:textId="77777777" w:rsidR="00D51AC6" w:rsidRPr="009C02BF" w:rsidRDefault="00D51AC6" w:rsidP="00F23C62">
            <w:pPr>
              <w:pStyle w:val="TAC"/>
              <w:keepNext w:val="0"/>
              <w:rPr>
                <w:snapToGrid w:val="0"/>
                <w:sz w:val="16"/>
                <w:szCs w:val="16"/>
              </w:rPr>
            </w:pPr>
            <w:r w:rsidRPr="009C02BF">
              <w:rPr>
                <w:snapToGrid w:val="0"/>
                <w:sz w:val="16"/>
                <w:szCs w:val="16"/>
              </w:rPr>
              <w:t>2007-02</w:t>
            </w:r>
          </w:p>
        </w:tc>
        <w:tc>
          <w:tcPr>
            <w:tcW w:w="800" w:type="dxa"/>
            <w:shd w:val="solid" w:color="FFFFFF" w:fill="auto"/>
          </w:tcPr>
          <w:p w14:paraId="2C8BD13E"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0AE70C6C" w14:textId="77777777" w:rsidR="00D51AC6" w:rsidRPr="009C02BF" w:rsidRDefault="00D51AC6" w:rsidP="00F23C62">
            <w:pPr>
              <w:pStyle w:val="TAC"/>
              <w:keepNext w:val="0"/>
              <w:rPr>
                <w:snapToGrid w:val="0"/>
                <w:sz w:val="16"/>
                <w:szCs w:val="16"/>
              </w:rPr>
            </w:pPr>
            <w:r w:rsidRPr="009C02BF">
              <w:rPr>
                <w:snapToGrid w:val="0"/>
                <w:sz w:val="16"/>
                <w:szCs w:val="16"/>
              </w:rPr>
              <w:t>R2-071073</w:t>
            </w:r>
          </w:p>
        </w:tc>
        <w:tc>
          <w:tcPr>
            <w:tcW w:w="426" w:type="dxa"/>
            <w:shd w:val="solid" w:color="FFFFFF" w:fill="auto"/>
          </w:tcPr>
          <w:p w14:paraId="5CD436FE" w14:textId="77777777" w:rsidR="00D51AC6" w:rsidRPr="009C02BF" w:rsidRDefault="00D51AC6" w:rsidP="00F23C62">
            <w:pPr>
              <w:pStyle w:val="TAC"/>
              <w:keepNext w:val="0"/>
              <w:rPr>
                <w:snapToGrid w:val="0"/>
                <w:sz w:val="16"/>
                <w:szCs w:val="16"/>
              </w:rPr>
            </w:pPr>
          </w:p>
        </w:tc>
        <w:tc>
          <w:tcPr>
            <w:tcW w:w="428" w:type="dxa"/>
            <w:shd w:val="solid" w:color="FFFFFF" w:fill="auto"/>
          </w:tcPr>
          <w:p w14:paraId="544E8B1C" w14:textId="77777777" w:rsidR="00D51AC6" w:rsidRPr="009C02BF" w:rsidRDefault="00D51AC6" w:rsidP="00F23C62">
            <w:pPr>
              <w:pStyle w:val="TAC"/>
              <w:keepNext w:val="0"/>
              <w:rPr>
                <w:snapToGrid w:val="0"/>
                <w:sz w:val="16"/>
                <w:szCs w:val="16"/>
              </w:rPr>
            </w:pPr>
          </w:p>
        </w:tc>
        <w:tc>
          <w:tcPr>
            <w:tcW w:w="4867" w:type="dxa"/>
            <w:shd w:val="solid" w:color="FFFFFF" w:fill="auto"/>
          </w:tcPr>
          <w:p w14:paraId="643B8D08" w14:textId="77777777" w:rsidR="00D51AC6" w:rsidRPr="009C02BF" w:rsidRDefault="00D51AC6" w:rsidP="00F23C62">
            <w:pPr>
              <w:pStyle w:val="TAC"/>
              <w:keepNext w:val="0"/>
              <w:jc w:val="left"/>
              <w:rPr>
                <w:snapToGrid w:val="0"/>
                <w:sz w:val="16"/>
                <w:szCs w:val="16"/>
              </w:rPr>
            </w:pPr>
            <w:r w:rsidRPr="009C02BF">
              <w:rPr>
                <w:snapToGrid w:val="0"/>
                <w:sz w:val="16"/>
                <w:szCs w:val="16"/>
              </w:rPr>
              <w:t>Architecture updated according to R3-070397;</w:t>
            </w:r>
          </w:p>
          <w:p w14:paraId="5B9E6045" w14:textId="77777777" w:rsidR="00D51AC6" w:rsidRPr="009C02BF" w:rsidRDefault="00D51AC6" w:rsidP="00F23C62">
            <w:pPr>
              <w:pStyle w:val="TAC"/>
              <w:keepNext w:val="0"/>
              <w:jc w:val="left"/>
              <w:rPr>
                <w:snapToGrid w:val="0"/>
                <w:sz w:val="16"/>
                <w:szCs w:val="16"/>
              </w:rPr>
            </w:pPr>
            <w:r w:rsidRPr="009C02BF">
              <w:rPr>
                <w:snapToGrid w:val="0"/>
                <w:sz w:val="16"/>
                <w:szCs w:val="16"/>
              </w:rPr>
              <w:t>Agreements from R2-070802.</w:t>
            </w:r>
          </w:p>
        </w:tc>
        <w:tc>
          <w:tcPr>
            <w:tcW w:w="567" w:type="dxa"/>
            <w:shd w:val="solid" w:color="FFFFFF" w:fill="auto"/>
          </w:tcPr>
          <w:p w14:paraId="65E01446" w14:textId="77777777" w:rsidR="00D51AC6" w:rsidRPr="009C02BF" w:rsidRDefault="00D51AC6" w:rsidP="00F23C62">
            <w:pPr>
              <w:pStyle w:val="TAC"/>
              <w:keepNext w:val="0"/>
              <w:rPr>
                <w:snapToGrid w:val="0"/>
                <w:sz w:val="16"/>
                <w:szCs w:val="16"/>
              </w:rPr>
            </w:pPr>
            <w:r w:rsidRPr="009C02BF">
              <w:rPr>
                <w:snapToGrid w:val="0"/>
                <w:sz w:val="16"/>
                <w:szCs w:val="16"/>
              </w:rPr>
              <w:t>0.5.0</w:t>
            </w:r>
          </w:p>
        </w:tc>
        <w:tc>
          <w:tcPr>
            <w:tcW w:w="567" w:type="dxa"/>
            <w:shd w:val="solid" w:color="FFFFFF" w:fill="auto"/>
          </w:tcPr>
          <w:p w14:paraId="6076C022" w14:textId="77777777" w:rsidR="00D51AC6" w:rsidRPr="009C02BF" w:rsidRDefault="00D51AC6" w:rsidP="00F23C62">
            <w:pPr>
              <w:pStyle w:val="TAC"/>
              <w:keepNext w:val="0"/>
              <w:rPr>
                <w:snapToGrid w:val="0"/>
                <w:sz w:val="16"/>
                <w:szCs w:val="16"/>
              </w:rPr>
            </w:pPr>
            <w:r w:rsidRPr="009C02BF">
              <w:rPr>
                <w:snapToGrid w:val="0"/>
                <w:sz w:val="16"/>
                <w:szCs w:val="16"/>
              </w:rPr>
              <w:t>0.6.0</w:t>
            </w:r>
          </w:p>
        </w:tc>
      </w:tr>
      <w:tr w:rsidR="009C02BF" w:rsidRPr="009C02BF" w14:paraId="4A94CA50" w14:textId="77777777">
        <w:trPr>
          <w:cantSplit/>
        </w:trPr>
        <w:tc>
          <w:tcPr>
            <w:tcW w:w="800" w:type="dxa"/>
            <w:shd w:val="solid" w:color="FFFFFF" w:fill="auto"/>
          </w:tcPr>
          <w:p w14:paraId="4464E942" w14:textId="77777777" w:rsidR="00D51AC6" w:rsidRPr="009C02BF" w:rsidRDefault="00D51AC6" w:rsidP="00F23C62">
            <w:pPr>
              <w:pStyle w:val="TAC"/>
              <w:keepNext w:val="0"/>
              <w:rPr>
                <w:snapToGrid w:val="0"/>
                <w:sz w:val="16"/>
                <w:szCs w:val="16"/>
              </w:rPr>
            </w:pPr>
            <w:r w:rsidRPr="009C02BF">
              <w:rPr>
                <w:snapToGrid w:val="0"/>
                <w:sz w:val="16"/>
                <w:szCs w:val="16"/>
              </w:rPr>
              <w:lastRenderedPageBreak/>
              <w:t>2007-02</w:t>
            </w:r>
          </w:p>
        </w:tc>
        <w:tc>
          <w:tcPr>
            <w:tcW w:w="800" w:type="dxa"/>
            <w:shd w:val="solid" w:color="FFFFFF" w:fill="auto"/>
          </w:tcPr>
          <w:p w14:paraId="6E554FB5"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59DFBE93" w14:textId="77777777" w:rsidR="00D51AC6" w:rsidRPr="009C02BF" w:rsidRDefault="00D51AC6" w:rsidP="00F23C62">
            <w:pPr>
              <w:pStyle w:val="TAC"/>
              <w:keepNext w:val="0"/>
              <w:rPr>
                <w:snapToGrid w:val="0"/>
                <w:sz w:val="16"/>
                <w:szCs w:val="16"/>
              </w:rPr>
            </w:pPr>
            <w:r w:rsidRPr="009C02BF">
              <w:rPr>
                <w:snapToGrid w:val="0"/>
                <w:sz w:val="16"/>
                <w:szCs w:val="16"/>
              </w:rPr>
              <w:t>R2-071120</w:t>
            </w:r>
          </w:p>
        </w:tc>
        <w:tc>
          <w:tcPr>
            <w:tcW w:w="426" w:type="dxa"/>
            <w:shd w:val="solid" w:color="FFFFFF" w:fill="auto"/>
          </w:tcPr>
          <w:p w14:paraId="779EF5ED" w14:textId="77777777" w:rsidR="00D51AC6" w:rsidRPr="009C02BF" w:rsidRDefault="00D51AC6" w:rsidP="00F23C62">
            <w:pPr>
              <w:pStyle w:val="TAC"/>
              <w:keepNext w:val="0"/>
              <w:rPr>
                <w:snapToGrid w:val="0"/>
                <w:sz w:val="16"/>
                <w:szCs w:val="16"/>
              </w:rPr>
            </w:pPr>
          </w:p>
        </w:tc>
        <w:tc>
          <w:tcPr>
            <w:tcW w:w="428" w:type="dxa"/>
            <w:shd w:val="solid" w:color="FFFFFF" w:fill="auto"/>
          </w:tcPr>
          <w:p w14:paraId="284D6DD9" w14:textId="77777777" w:rsidR="00D51AC6" w:rsidRPr="009C02BF" w:rsidRDefault="00D51AC6" w:rsidP="00F23C62">
            <w:pPr>
              <w:pStyle w:val="TAC"/>
              <w:keepNext w:val="0"/>
              <w:rPr>
                <w:snapToGrid w:val="0"/>
                <w:sz w:val="16"/>
                <w:szCs w:val="16"/>
              </w:rPr>
            </w:pPr>
          </w:p>
        </w:tc>
        <w:tc>
          <w:tcPr>
            <w:tcW w:w="4867" w:type="dxa"/>
            <w:shd w:val="solid" w:color="FFFFFF" w:fill="auto"/>
          </w:tcPr>
          <w:p w14:paraId="3D7BF546" w14:textId="77777777" w:rsidR="00D51AC6" w:rsidRPr="009C02BF" w:rsidRDefault="00D51AC6" w:rsidP="00F23C62">
            <w:pPr>
              <w:pStyle w:val="TAC"/>
              <w:keepNext w:val="0"/>
              <w:jc w:val="left"/>
              <w:rPr>
                <w:snapToGrid w:val="0"/>
                <w:sz w:val="16"/>
                <w:szCs w:val="16"/>
              </w:rPr>
            </w:pPr>
            <w:r w:rsidRPr="009C02BF">
              <w:rPr>
                <w:snapToGrid w:val="0"/>
                <w:sz w:val="16"/>
                <w:szCs w:val="16"/>
              </w:rPr>
              <w:t>RACH model for initial access described;</w:t>
            </w:r>
            <w:r w:rsidRPr="009C02BF">
              <w:rPr>
                <w:snapToGrid w:val="0"/>
                <w:sz w:val="16"/>
                <w:szCs w:val="16"/>
              </w:rPr>
              <w:br/>
              <w:t>Mapping of the BCCH and System Information principles added;</w:t>
            </w:r>
          </w:p>
          <w:p w14:paraId="577D574B"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Agreements on DRX included in </w:t>
            </w:r>
            <w:r w:rsidR="00035CF3" w:rsidRPr="009C02BF">
              <w:rPr>
                <w:snapToGrid w:val="0"/>
                <w:sz w:val="16"/>
                <w:szCs w:val="16"/>
              </w:rPr>
              <w:t>clause</w:t>
            </w:r>
            <w:r w:rsidRPr="009C02BF">
              <w:rPr>
                <w:snapToGrid w:val="0"/>
                <w:sz w:val="16"/>
                <w:szCs w:val="16"/>
              </w:rPr>
              <w:t xml:space="preserve"> 12.</w:t>
            </w:r>
          </w:p>
        </w:tc>
        <w:tc>
          <w:tcPr>
            <w:tcW w:w="567" w:type="dxa"/>
            <w:shd w:val="solid" w:color="FFFFFF" w:fill="auto"/>
          </w:tcPr>
          <w:p w14:paraId="7E8AC26A" w14:textId="77777777" w:rsidR="00D51AC6" w:rsidRPr="009C02BF" w:rsidRDefault="00D51AC6" w:rsidP="00F23C62">
            <w:pPr>
              <w:pStyle w:val="TAC"/>
              <w:keepNext w:val="0"/>
              <w:rPr>
                <w:snapToGrid w:val="0"/>
                <w:sz w:val="16"/>
                <w:szCs w:val="16"/>
              </w:rPr>
            </w:pPr>
            <w:r w:rsidRPr="009C02BF">
              <w:rPr>
                <w:snapToGrid w:val="0"/>
                <w:sz w:val="16"/>
                <w:szCs w:val="16"/>
              </w:rPr>
              <w:t>0.6.0</w:t>
            </w:r>
          </w:p>
        </w:tc>
        <w:tc>
          <w:tcPr>
            <w:tcW w:w="567" w:type="dxa"/>
            <w:shd w:val="solid" w:color="FFFFFF" w:fill="auto"/>
          </w:tcPr>
          <w:p w14:paraId="2C516B79" w14:textId="77777777" w:rsidR="00D51AC6" w:rsidRPr="009C02BF" w:rsidRDefault="00D51AC6" w:rsidP="00F23C62">
            <w:pPr>
              <w:pStyle w:val="TAC"/>
              <w:keepNext w:val="0"/>
              <w:rPr>
                <w:snapToGrid w:val="0"/>
                <w:sz w:val="16"/>
                <w:szCs w:val="16"/>
              </w:rPr>
            </w:pPr>
            <w:r w:rsidRPr="009C02BF">
              <w:rPr>
                <w:snapToGrid w:val="0"/>
                <w:sz w:val="16"/>
                <w:szCs w:val="16"/>
              </w:rPr>
              <w:t>0.7.0</w:t>
            </w:r>
          </w:p>
        </w:tc>
      </w:tr>
      <w:tr w:rsidR="009C02BF" w:rsidRPr="009C02BF" w14:paraId="159691C6" w14:textId="77777777">
        <w:tc>
          <w:tcPr>
            <w:tcW w:w="800" w:type="dxa"/>
            <w:shd w:val="solid" w:color="FFFFFF" w:fill="auto"/>
          </w:tcPr>
          <w:p w14:paraId="4922323C" w14:textId="77777777" w:rsidR="00D51AC6" w:rsidRPr="009C02BF" w:rsidRDefault="00D51AC6" w:rsidP="00F23C62">
            <w:pPr>
              <w:pStyle w:val="TAC"/>
              <w:keepNext w:val="0"/>
              <w:rPr>
                <w:snapToGrid w:val="0"/>
                <w:sz w:val="16"/>
                <w:szCs w:val="16"/>
              </w:rPr>
            </w:pPr>
            <w:r w:rsidRPr="009C02BF">
              <w:rPr>
                <w:snapToGrid w:val="0"/>
                <w:sz w:val="16"/>
                <w:szCs w:val="16"/>
              </w:rPr>
              <w:t>2007-02</w:t>
            </w:r>
          </w:p>
        </w:tc>
        <w:tc>
          <w:tcPr>
            <w:tcW w:w="800" w:type="dxa"/>
            <w:shd w:val="solid" w:color="FFFFFF" w:fill="auto"/>
          </w:tcPr>
          <w:p w14:paraId="3FEDF31A"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2693F4FA" w14:textId="77777777" w:rsidR="00D51AC6" w:rsidRPr="009C02BF" w:rsidRDefault="00D51AC6" w:rsidP="00F23C62">
            <w:pPr>
              <w:pStyle w:val="TAC"/>
              <w:keepNext w:val="0"/>
              <w:rPr>
                <w:snapToGrid w:val="0"/>
                <w:sz w:val="16"/>
                <w:szCs w:val="16"/>
              </w:rPr>
            </w:pPr>
            <w:r w:rsidRPr="009C02BF">
              <w:rPr>
                <w:snapToGrid w:val="0"/>
                <w:sz w:val="16"/>
                <w:szCs w:val="16"/>
              </w:rPr>
              <w:t>R2-071122</w:t>
            </w:r>
          </w:p>
        </w:tc>
        <w:tc>
          <w:tcPr>
            <w:tcW w:w="426" w:type="dxa"/>
            <w:shd w:val="solid" w:color="FFFFFF" w:fill="auto"/>
          </w:tcPr>
          <w:p w14:paraId="1529EE12" w14:textId="77777777" w:rsidR="00D51AC6" w:rsidRPr="009C02BF" w:rsidRDefault="00D51AC6" w:rsidP="00F23C62">
            <w:pPr>
              <w:pStyle w:val="TAC"/>
              <w:keepNext w:val="0"/>
              <w:rPr>
                <w:snapToGrid w:val="0"/>
                <w:sz w:val="16"/>
                <w:szCs w:val="16"/>
              </w:rPr>
            </w:pPr>
          </w:p>
        </w:tc>
        <w:tc>
          <w:tcPr>
            <w:tcW w:w="428" w:type="dxa"/>
            <w:shd w:val="solid" w:color="FFFFFF" w:fill="auto"/>
          </w:tcPr>
          <w:p w14:paraId="049ED473" w14:textId="77777777" w:rsidR="00D51AC6" w:rsidRPr="009C02BF" w:rsidRDefault="00D51AC6" w:rsidP="00F23C62">
            <w:pPr>
              <w:pStyle w:val="TAC"/>
              <w:keepNext w:val="0"/>
              <w:rPr>
                <w:snapToGrid w:val="0"/>
                <w:sz w:val="16"/>
                <w:szCs w:val="16"/>
              </w:rPr>
            </w:pPr>
          </w:p>
        </w:tc>
        <w:tc>
          <w:tcPr>
            <w:tcW w:w="4867" w:type="dxa"/>
            <w:shd w:val="solid" w:color="FFFFFF" w:fill="auto"/>
          </w:tcPr>
          <w:p w14:paraId="5C49042F" w14:textId="77777777" w:rsidR="00D51AC6" w:rsidRPr="009C02BF" w:rsidRDefault="00D51AC6" w:rsidP="00F23C62">
            <w:pPr>
              <w:pStyle w:val="TAC"/>
              <w:keepNext w:val="0"/>
              <w:jc w:val="left"/>
              <w:rPr>
                <w:snapToGrid w:val="0"/>
                <w:sz w:val="16"/>
                <w:szCs w:val="16"/>
              </w:rPr>
            </w:pPr>
            <w:r w:rsidRPr="009C02BF">
              <w:rPr>
                <w:snapToGrid w:val="0"/>
                <w:sz w:val="16"/>
                <w:szCs w:val="16"/>
              </w:rPr>
              <w:t>Miscellaneous clarifications</w:t>
            </w:r>
          </w:p>
        </w:tc>
        <w:tc>
          <w:tcPr>
            <w:tcW w:w="567" w:type="dxa"/>
            <w:shd w:val="solid" w:color="FFFFFF" w:fill="auto"/>
          </w:tcPr>
          <w:p w14:paraId="7832790E" w14:textId="77777777" w:rsidR="00D51AC6" w:rsidRPr="009C02BF" w:rsidRDefault="00D51AC6" w:rsidP="00F23C62">
            <w:pPr>
              <w:pStyle w:val="TAC"/>
              <w:keepNext w:val="0"/>
              <w:rPr>
                <w:snapToGrid w:val="0"/>
                <w:sz w:val="16"/>
                <w:szCs w:val="16"/>
              </w:rPr>
            </w:pPr>
            <w:r w:rsidRPr="009C02BF">
              <w:rPr>
                <w:snapToGrid w:val="0"/>
                <w:sz w:val="16"/>
                <w:szCs w:val="16"/>
              </w:rPr>
              <w:t>0.7.0</w:t>
            </w:r>
          </w:p>
        </w:tc>
        <w:tc>
          <w:tcPr>
            <w:tcW w:w="567" w:type="dxa"/>
            <w:shd w:val="solid" w:color="FFFFFF" w:fill="auto"/>
          </w:tcPr>
          <w:p w14:paraId="435B0333" w14:textId="77777777" w:rsidR="00D51AC6" w:rsidRPr="009C02BF" w:rsidRDefault="00D51AC6" w:rsidP="00F23C62">
            <w:pPr>
              <w:pStyle w:val="TAC"/>
              <w:keepNext w:val="0"/>
              <w:rPr>
                <w:snapToGrid w:val="0"/>
                <w:sz w:val="16"/>
                <w:szCs w:val="16"/>
              </w:rPr>
            </w:pPr>
            <w:r w:rsidRPr="009C02BF">
              <w:rPr>
                <w:snapToGrid w:val="0"/>
                <w:sz w:val="16"/>
                <w:szCs w:val="16"/>
              </w:rPr>
              <w:t>0.7.1</w:t>
            </w:r>
          </w:p>
        </w:tc>
      </w:tr>
      <w:tr w:rsidR="009C02BF" w:rsidRPr="009C02BF" w14:paraId="2F5E1819" w14:textId="77777777">
        <w:tc>
          <w:tcPr>
            <w:tcW w:w="800" w:type="dxa"/>
            <w:shd w:val="solid" w:color="FFFFFF" w:fill="auto"/>
          </w:tcPr>
          <w:p w14:paraId="4C630F07" w14:textId="77777777" w:rsidR="00D51AC6" w:rsidRPr="009C02BF" w:rsidRDefault="00D51AC6" w:rsidP="00F23C62">
            <w:pPr>
              <w:pStyle w:val="TAC"/>
              <w:keepNext w:val="0"/>
              <w:rPr>
                <w:snapToGrid w:val="0"/>
                <w:sz w:val="16"/>
                <w:szCs w:val="16"/>
              </w:rPr>
            </w:pPr>
            <w:r w:rsidRPr="009C02BF">
              <w:rPr>
                <w:snapToGrid w:val="0"/>
                <w:sz w:val="16"/>
                <w:szCs w:val="16"/>
              </w:rPr>
              <w:t>2007-02</w:t>
            </w:r>
          </w:p>
        </w:tc>
        <w:tc>
          <w:tcPr>
            <w:tcW w:w="800" w:type="dxa"/>
            <w:shd w:val="solid" w:color="FFFFFF" w:fill="auto"/>
          </w:tcPr>
          <w:p w14:paraId="0F445EEE"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4CFA8CB4" w14:textId="77777777" w:rsidR="00D51AC6" w:rsidRPr="009C02BF" w:rsidRDefault="00D51AC6" w:rsidP="00F23C62">
            <w:pPr>
              <w:pStyle w:val="TAC"/>
              <w:keepNext w:val="0"/>
              <w:rPr>
                <w:snapToGrid w:val="0"/>
                <w:sz w:val="16"/>
                <w:szCs w:val="16"/>
              </w:rPr>
            </w:pPr>
            <w:r w:rsidRPr="009C02BF">
              <w:rPr>
                <w:snapToGrid w:val="0"/>
                <w:sz w:val="16"/>
                <w:szCs w:val="16"/>
              </w:rPr>
              <w:t>R2-071123</w:t>
            </w:r>
          </w:p>
        </w:tc>
        <w:tc>
          <w:tcPr>
            <w:tcW w:w="426" w:type="dxa"/>
            <w:shd w:val="solid" w:color="FFFFFF" w:fill="auto"/>
          </w:tcPr>
          <w:p w14:paraId="42F4B0BA" w14:textId="77777777" w:rsidR="00D51AC6" w:rsidRPr="009C02BF" w:rsidRDefault="00D51AC6" w:rsidP="00F23C62">
            <w:pPr>
              <w:pStyle w:val="TAC"/>
              <w:keepNext w:val="0"/>
              <w:rPr>
                <w:snapToGrid w:val="0"/>
                <w:sz w:val="16"/>
                <w:szCs w:val="16"/>
              </w:rPr>
            </w:pPr>
          </w:p>
        </w:tc>
        <w:tc>
          <w:tcPr>
            <w:tcW w:w="428" w:type="dxa"/>
            <w:shd w:val="solid" w:color="FFFFFF" w:fill="auto"/>
          </w:tcPr>
          <w:p w14:paraId="402CB985" w14:textId="77777777" w:rsidR="00D51AC6" w:rsidRPr="009C02BF" w:rsidRDefault="00D51AC6" w:rsidP="00F23C62">
            <w:pPr>
              <w:pStyle w:val="TAC"/>
              <w:keepNext w:val="0"/>
              <w:rPr>
                <w:snapToGrid w:val="0"/>
                <w:sz w:val="16"/>
                <w:szCs w:val="16"/>
              </w:rPr>
            </w:pPr>
          </w:p>
        </w:tc>
        <w:tc>
          <w:tcPr>
            <w:tcW w:w="4867" w:type="dxa"/>
            <w:shd w:val="solid" w:color="FFFFFF" w:fill="auto"/>
          </w:tcPr>
          <w:p w14:paraId="0ED5F704" w14:textId="77777777" w:rsidR="00D51AC6" w:rsidRPr="009C02BF" w:rsidRDefault="00D51AC6" w:rsidP="00F23C62">
            <w:pPr>
              <w:pStyle w:val="TAC"/>
              <w:keepNext w:val="0"/>
              <w:jc w:val="left"/>
              <w:rPr>
                <w:snapToGrid w:val="0"/>
                <w:sz w:val="16"/>
                <w:szCs w:val="16"/>
              </w:rPr>
            </w:pPr>
            <w:r w:rsidRPr="009C02BF">
              <w:rPr>
                <w:snapToGrid w:val="0"/>
                <w:sz w:val="16"/>
                <w:szCs w:val="16"/>
              </w:rPr>
              <w:t>CCCH in DL listed as FFS;</w:t>
            </w:r>
            <w:r w:rsidRPr="009C02BF">
              <w:rPr>
                <w:snapToGrid w:val="0"/>
                <w:sz w:val="16"/>
                <w:szCs w:val="16"/>
              </w:rPr>
              <w:br/>
              <w:t xml:space="preserve">SAE Gateway ID removed from </w:t>
            </w:r>
            <w:r w:rsidR="00035CF3" w:rsidRPr="009C02BF">
              <w:rPr>
                <w:snapToGrid w:val="0"/>
                <w:sz w:val="16"/>
                <w:szCs w:val="16"/>
              </w:rPr>
              <w:t>clause</w:t>
            </w:r>
            <w:r w:rsidRPr="009C02BF">
              <w:rPr>
                <w:snapToGrid w:val="0"/>
                <w:sz w:val="16"/>
                <w:szCs w:val="16"/>
              </w:rPr>
              <w:t xml:space="preserve"> 8.2;</w:t>
            </w:r>
            <w:r w:rsidRPr="009C02BF">
              <w:rPr>
                <w:snapToGrid w:val="0"/>
                <w:sz w:val="16"/>
                <w:szCs w:val="16"/>
              </w:rPr>
              <w:br/>
              <w:t xml:space="preserve">PDCP for the control plane listed as FFS in </w:t>
            </w:r>
            <w:r w:rsidR="00035CF3" w:rsidRPr="009C02BF">
              <w:rPr>
                <w:snapToGrid w:val="0"/>
                <w:sz w:val="16"/>
                <w:szCs w:val="16"/>
              </w:rPr>
              <w:t>clause</w:t>
            </w:r>
            <w:r w:rsidRPr="009C02BF">
              <w:rPr>
                <w:snapToGrid w:val="0"/>
                <w:sz w:val="16"/>
                <w:szCs w:val="16"/>
              </w:rPr>
              <w:t xml:space="preserve"> 4.3.2;</w:t>
            </w:r>
          </w:p>
          <w:p w14:paraId="417203CF"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Agreements on intra-E-UTRAN handover procedure included in </w:t>
            </w:r>
            <w:r w:rsidR="00035CF3" w:rsidRPr="009C02BF">
              <w:rPr>
                <w:snapToGrid w:val="0"/>
                <w:sz w:val="16"/>
                <w:szCs w:val="16"/>
              </w:rPr>
              <w:t>clause</w:t>
            </w:r>
            <w:r w:rsidRPr="009C02BF">
              <w:rPr>
                <w:snapToGrid w:val="0"/>
                <w:sz w:val="16"/>
                <w:szCs w:val="16"/>
              </w:rPr>
              <w:t xml:space="preserve"> 10.1.2 (R3-062020).</w:t>
            </w:r>
          </w:p>
        </w:tc>
        <w:tc>
          <w:tcPr>
            <w:tcW w:w="567" w:type="dxa"/>
            <w:shd w:val="solid" w:color="FFFFFF" w:fill="auto"/>
          </w:tcPr>
          <w:p w14:paraId="4E08EE3F" w14:textId="77777777" w:rsidR="00D51AC6" w:rsidRPr="009C02BF" w:rsidRDefault="00D51AC6" w:rsidP="00F23C62">
            <w:pPr>
              <w:pStyle w:val="TAC"/>
              <w:keepNext w:val="0"/>
              <w:rPr>
                <w:snapToGrid w:val="0"/>
                <w:sz w:val="16"/>
                <w:szCs w:val="16"/>
              </w:rPr>
            </w:pPr>
            <w:r w:rsidRPr="009C02BF">
              <w:rPr>
                <w:snapToGrid w:val="0"/>
                <w:sz w:val="16"/>
                <w:szCs w:val="16"/>
              </w:rPr>
              <w:t>0.7.1</w:t>
            </w:r>
          </w:p>
        </w:tc>
        <w:tc>
          <w:tcPr>
            <w:tcW w:w="567" w:type="dxa"/>
            <w:shd w:val="solid" w:color="FFFFFF" w:fill="auto"/>
          </w:tcPr>
          <w:p w14:paraId="47A8BCC1" w14:textId="77777777" w:rsidR="00D51AC6" w:rsidRPr="009C02BF" w:rsidRDefault="00D51AC6" w:rsidP="00F23C62">
            <w:pPr>
              <w:pStyle w:val="TAC"/>
              <w:keepNext w:val="0"/>
              <w:rPr>
                <w:snapToGrid w:val="0"/>
                <w:sz w:val="16"/>
                <w:szCs w:val="16"/>
              </w:rPr>
            </w:pPr>
            <w:r w:rsidRPr="009C02BF">
              <w:rPr>
                <w:snapToGrid w:val="0"/>
                <w:sz w:val="16"/>
                <w:szCs w:val="16"/>
              </w:rPr>
              <w:t>0.8.0</w:t>
            </w:r>
          </w:p>
        </w:tc>
      </w:tr>
      <w:tr w:rsidR="009C02BF" w:rsidRPr="009C02BF" w14:paraId="42734933" w14:textId="77777777">
        <w:tc>
          <w:tcPr>
            <w:tcW w:w="800" w:type="dxa"/>
            <w:shd w:val="solid" w:color="FFFFFF" w:fill="auto"/>
          </w:tcPr>
          <w:p w14:paraId="47CF44B5" w14:textId="77777777" w:rsidR="00D51AC6" w:rsidRPr="009C02BF" w:rsidRDefault="00D51AC6" w:rsidP="00F23C62">
            <w:pPr>
              <w:pStyle w:val="TAC"/>
              <w:keepNext w:val="0"/>
              <w:rPr>
                <w:snapToGrid w:val="0"/>
                <w:sz w:val="16"/>
                <w:szCs w:val="16"/>
              </w:rPr>
            </w:pPr>
            <w:r w:rsidRPr="009C02BF">
              <w:rPr>
                <w:snapToGrid w:val="0"/>
                <w:sz w:val="16"/>
                <w:szCs w:val="16"/>
              </w:rPr>
              <w:t>2007-03</w:t>
            </w:r>
          </w:p>
        </w:tc>
        <w:tc>
          <w:tcPr>
            <w:tcW w:w="800" w:type="dxa"/>
            <w:shd w:val="solid" w:color="FFFFFF" w:fill="auto"/>
          </w:tcPr>
          <w:p w14:paraId="758BB47C" w14:textId="77777777" w:rsidR="00D51AC6" w:rsidRPr="009C02BF" w:rsidRDefault="00D51AC6" w:rsidP="00F23C62">
            <w:pPr>
              <w:pStyle w:val="TAC"/>
              <w:keepNext w:val="0"/>
              <w:rPr>
                <w:snapToGrid w:val="0"/>
                <w:sz w:val="16"/>
                <w:szCs w:val="16"/>
              </w:rPr>
            </w:pPr>
            <w:r w:rsidRPr="009C02BF">
              <w:rPr>
                <w:snapToGrid w:val="0"/>
                <w:sz w:val="16"/>
                <w:szCs w:val="16"/>
              </w:rPr>
              <w:t>RAN2#57</w:t>
            </w:r>
          </w:p>
        </w:tc>
        <w:tc>
          <w:tcPr>
            <w:tcW w:w="901" w:type="dxa"/>
            <w:shd w:val="solid" w:color="FFFFFF" w:fill="auto"/>
          </w:tcPr>
          <w:p w14:paraId="0B97E5FF" w14:textId="77777777" w:rsidR="00D51AC6" w:rsidRPr="009C02BF" w:rsidRDefault="00D51AC6" w:rsidP="00F23C62">
            <w:pPr>
              <w:pStyle w:val="TAC"/>
              <w:keepNext w:val="0"/>
              <w:rPr>
                <w:snapToGrid w:val="0"/>
                <w:sz w:val="16"/>
                <w:szCs w:val="16"/>
              </w:rPr>
            </w:pPr>
            <w:r w:rsidRPr="009C02BF">
              <w:rPr>
                <w:snapToGrid w:val="0"/>
                <w:sz w:val="16"/>
                <w:szCs w:val="16"/>
              </w:rPr>
              <w:t>R2-071124</w:t>
            </w:r>
          </w:p>
        </w:tc>
        <w:tc>
          <w:tcPr>
            <w:tcW w:w="426" w:type="dxa"/>
            <w:shd w:val="solid" w:color="FFFFFF" w:fill="auto"/>
          </w:tcPr>
          <w:p w14:paraId="5D5F1F4F" w14:textId="77777777" w:rsidR="00D51AC6" w:rsidRPr="009C02BF" w:rsidRDefault="00D51AC6" w:rsidP="00F23C62">
            <w:pPr>
              <w:pStyle w:val="TAC"/>
              <w:keepNext w:val="0"/>
              <w:rPr>
                <w:snapToGrid w:val="0"/>
                <w:sz w:val="16"/>
                <w:szCs w:val="16"/>
              </w:rPr>
            </w:pPr>
          </w:p>
        </w:tc>
        <w:tc>
          <w:tcPr>
            <w:tcW w:w="428" w:type="dxa"/>
            <w:shd w:val="solid" w:color="FFFFFF" w:fill="auto"/>
          </w:tcPr>
          <w:p w14:paraId="2540F1F7" w14:textId="77777777" w:rsidR="00D51AC6" w:rsidRPr="009C02BF" w:rsidRDefault="00D51AC6" w:rsidP="00F23C62">
            <w:pPr>
              <w:pStyle w:val="TAC"/>
              <w:keepNext w:val="0"/>
              <w:rPr>
                <w:snapToGrid w:val="0"/>
                <w:sz w:val="16"/>
                <w:szCs w:val="16"/>
              </w:rPr>
            </w:pPr>
          </w:p>
        </w:tc>
        <w:tc>
          <w:tcPr>
            <w:tcW w:w="4867" w:type="dxa"/>
            <w:shd w:val="solid" w:color="FFFFFF" w:fill="auto"/>
          </w:tcPr>
          <w:p w14:paraId="478F6985"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Agreement on Radio Access Network Sharing (R2-070551) added to </w:t>
            </w:r>
            <w:r w:rsidR="00035CF3" w:rsidRPr="009C02BF">
              <w:rPr>
                <w:snapToGrid w:val="0"/>
                <w:sz w:val="16"/>
                <w:szCs w:val="16"/>
              </w:rPr>
              <w:t>clause</w:t>
            </w:r>
            <w:r w:rsidRPr="009C02BF">
              <w:rPr>
                <w:snapToGrid w:val="0"/>
                <w:sz w:val="16"/>
                <w:szCs w:val="16"/>
              </w:rPr>
              <w:t xml:space="preserve"> 10.1.7;</w:t>
            </w:r>
            <w:r w:rsidRPr="009C02BF">
              <w:rPr>
                <w:snapToGrid w:val="0"/>
                <w:sz w:val="16"/>
                <w:szCs w:val="16"/>
              </w:rPr>
              <w:br/>
              <w:t xml:space="preserve">Overview of the physical layer (R1-071251) included to </w:t>
            </w:r>
            <w:r w:rsidR="00035CF3" w:rsidRPr="009C02BF">
              <w:rPr>
                <w:snapToGrid w:val="0"/>
                <w:sz w:val="16"/>
                <w:szCs w:val="16"/>
              </w:rPr>
              <w:t>clause</w:t>
            </w:r>
            <w:r w:rsidRPr="009C02BF">
              <w:rPr>
                <w:snapToGrid w:val="0"/>
                <w:sz w:val="16"/>
                <w:szCs w:val="16"/>
              </w:rPr>
              <w:t xml:space="preserve"> 5;</w:t>
            </w:r>
          </w:p>
          <w:p w14:paraId="63CFF685"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proposals on </w:t>
            </w:r>
            <w:r w:rsidRPr="009C02BF">
              <w:rPr>
                <w:i/>
                <w:snapToGrid w:val="0"/>
                <w:sz w:val="16"/>
                <w:szCs w:val="16"/>
              </w:rPr>
              <w:t>S1 interface</w:t>
            </w:r>
            <w:r w:rsidRPr="009C02BF">
              <w:rPr>
                <w:snapToGrid w:val="0"/>
                <w:sz w:val="16"/>
                <w:szCs w:val="16"/>
              </w:rPr>
              <w:t xml:space="preserve"> included in </w:t>
            </w:r>
            <w:r w:rsidR="00035CF3" w:rsidRPr="009C02BF">
              <w:rPr>
                <w:snapToGrid w:val="0"/>
                <w:sz w:val="16"/>
                <w:szCs w:val="16"/>
              </w:rPr>
              <w:t>clause</w:t>
            </w:r>
            <w:r w:rsidRPr="009C02BF">
              <w:rPr>
                <w:snapToGrid w:val="0"/>
                <w:sz w:val="16"/>
                <w:szCs w:val="16"/>
              </w:rPr>
              <w:t xml:space="preserve"> 19 (R3-070289, R3-070402);</w:t>
            </w:r>
          </w:p>
          <w:p w14:paraId="3C31390A"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R3-070409 on </w:t>
            </w:r>
            <w:r w:rsidRPr="009C02BF">
              <w:rPr>
                <w:i/>
                <w:snapToGrid w:val="0"/>
                <w:sz w:val="16"/>
                <w:szCs w:val="16"/>
              </w:rPr>
              <w:t>network sharing</w:t>
            </w:r>
            <w:r w:rsidRPr="009C02BF">
              <w:rPr>
                <w:snapToGrid w:val="0"/>
                <w:sz w:val="16"/>
                <w:szCs w:val="16"/>
              </w:rPr>
              <w:t xml:space="preserve"> included in </w:t>
            </w:r>
            <w:r w:rsidR="00035CF3" w:rsidRPr="009C02BF">
              <w:rPr>
                <w:snapToGrid w:val="0"/>
                <w:sz w:val="16"/>
                <w:szCs w:val="16"/>
              </w:rPr>
              <w:t>clause</w:t>
            </w:r>
            <w:r w:rsidRPr="009C02BF">
              <w:rPr>
                <w:snapToGrid w:val="0"/>
                <w:sz w:val="16"/>
                <w:szCs w:val="16"/>
              </w:rPr>
              <w:t xml:space="preserve"> 10.1.7;</w:t>
            </w:r>
            <w:r w:rsidRPr="009C02BF">
              <w:rPr>
                <w:snapToGrid w:val="0"/>
                <w:sz w:val="16"/>
                <w:szCs w:val="16"/>
              </w:rPr>
              <w:br/>
              <w:t xml:space="preserve">Agreed text proposal R3-070411 on </w:t>
            </w:r>
            <w:r w:rsidRPr="009C02BF">
              <w:rPr>
                <w:i/>
                <w:snapToGrid w:val="0"/>
                <w:sz w:val="16"/>
                <w:szCs w:val="16"/>
              </w:rPr>
              <w:t>Area Restrictions</w:t>
            </w:r>
            <w:r w:rsidRPr="009C02BF">
              <w:rPr>
                <w:snapToGrid w:val="0"/>
                <w:sz w:val="16"/>
                <w:szCs w:val="16"/>
              </w:rPr>
              <w:t xml:space="preserve"> included in </w:t>
            </w:r>
            <w:r w:rsidR="00035CF3" w:rsidRPr="009C02BF">
              <w:rPr>
                <w:snapToGrid w:val="0"/>
                <w:sz w:val="16"/>
                <w:szCs w:val="16"/>
              </w:rPr>
              <w:t>clause</w:t>
            </w:r>
            <w:r w:rsidRPr="009C02BF">
              <w:rPr>
                <w:snapToGrid w:val="0"/>
                <w:sz w:val="16"/>
                <w:szCs w:val="16"/>
              </w:rPr>
              <w:t xml:space="preserve"> 10.4;</w:t>
            </w:r>
            <w:r w:rsidRPr="009C02BF">
              <w:rPr>
                <w:snapToGrid w:val="0"/>
                <w:sz w:val="16"/>
                <w:szCs w:val="16"/>
              </w:rPr>
              <w:br/>
              <w:t xml:space="preserve">Agreed text proposal R3-070448 on </w:t>
            </w:r>
            <w:r w:rsidRPr="009C02BF">
              <w:rPr>
                <w:i/>
                <w:snapToGrid w:val="0"/>
                <w:sz w:val="16"/>
                <w:szCs w:val="16"/>
              </w:rPr>
              <w:t>Assembly of Intra-E-UTRAN handover command</w:t>
            </w:r>
            <w:r w:rsidRPr="009C02BF">
              <w:rPr>
                <w:snapToGrid w:val="0"/>
                <w:sz w:val="16"/>
                <w:szCs w:val="16"/>
              </w:rPr>
              <w:t xml:space="preserve"> included in </w:t>
            </w:r>
            <w:r w:rsidR="00035CF3" w:rsidRPr="009C02BF">
              <w:rPr>
                <w:snapToGrid w:val="0"/>
                <w:sz w:val="16"/>
                <w:szCs w:val="16"/>
              </w:rPr>
              <w:t>clause</w:t>
            </w:r>
            <w:r w:rsidRPr="009C02BF">
              <w:rPr>
                <w:snapToGrid w:val="0"/>
                <w:sz w:val="16"/>
                <w:szCs w:val="16"/>
              </w:rPr>
              <w:t xml:space="preserve"> 10.1.2.1.1;</w:t>
            </w:r>
          </w:p>
          <w:p w14:paraId="4765FD9D"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R3-070451 on </w:t>
            </w:r>
            <w:r w:rsidRPr="009C02BF">
              <w:rPr>
                <w:i/>
                <w:snapToGrid w:val="0"/>
                <w:sz w:val="16"/>
                <w:szCs w:val="16"/>
              </w:rPr>
              <w:t>inter RAT HO principles</w:t>
            </w:r>
            <w:r w:rsidRPr="009C02BF">
              <w:rPr>
                <w:snapToGrid w:val="0"/>
                <w:sz w:val="16"/>
                <w:szCs w:val="16"/>
              </w:rPr>
              <w:t xml:space="preserve"> included in </w:t>
            </w:r>
            <w:r w:rsidR="00035CF3" w:rsidRPr="009C02BF">
              <w:rPr>
                <w:snapToGrid w:val="0"/>
                <w:sz w:val="16"/>
                <w:szCs w:val="16"/>
              </w:rPr>
              <w:t>clause</w:t>
            </w:r>
            <w:r w:rsidRPr="009C02BF">
              <w:rPr>
                <w:snapToGrid w:val="0"/>
                <w:sz w:val="16"/>
                <w:szCs w:val="16"/>
              </w:rPr>
              <w:t xml:space="preserve"> 10.2.2;</w:t>
            </w:r>
          </w:p>
          <w:p w14:paraId="2EBF46BB"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R3-070472 on </w:t>
            </w:r>
            <w:r w:rsidRPr="009C02BF">
              <w:rPr>
                <w:i/>
                <w:snapToGrid w:val="0"/>
                <w:sz w:val="16"/>
                <w:szCs w:val="16"/>
              </w:rPr>
              <w:t>Addressing on S1-C and X2-C</w:t>
            </w:r>
            <w:r w:rsidRPr="009C02BF">
              <w:rPr>
                <w:snapToGrid w:val="0"/>
                <w:sz w:val="16"/>
                <w:szCs w:val="16"/>
              </w:rPr>
              <w:t xml:space="preserve"> added to </w:t>
            </w:r>
            <w:r w:rsidR="00035CF3" w:rsidRPr="009C02BF">
              <w:rPr>
                <w:snapToGrid w:val="0"/>
                <w:sz w:val="16"/>
                <w:szCs w:val="16"/>
              </w:rPr>
              <w:t>clause</w:t>
            </w:r>
            <w:r w:rsidRPr="009C02BF">
              <w:rPr>
                <w:snapToGrid w:val="0"/>
                <w:sz w:val="16"/>
                <w:szCs w:val="16"/>
              </w:rPr>
              <w:t>s 19.2 and 20.2;</w:t>
            </w:r>
            <w:r w:rsidRPr="009C02BF">
              <w:rPr>
                <w:snapToGrid w:val="0"/>
                <w:sz w:val="16"/>
                <w:szCs w:val="16"/>
              </w:rPr>
              <w:br/>
              <w:t xml:space="preserve">Agreed text proposal R3-070494 on </w:t>
            </w:r>
            <w:r w:rsidRPr="009C02BF">
              <w:rPr>
                <w:i/>
                <w:snapToGrid w:val="0"/>
                <w:sz w:val="16"/>
                <w:szCs w:val="16"/>
              </w:rPr>
              <w:t>Initial Context Setup Function and Procedure</w:t>
            </w:r>
            <w:r w:rsidRPr="009C02BF">
              <w:rPr>
                <w:snapToGrid w:val="0"/>
                <w:sz w:val="16"/>
                <w:szCs w:val="16"/>
              </w:rPr>
              <w:t xml:space="preserve"> added to </w:t>
            </w:r>
            <w:r w:rsidR="00035CF3" w:rsidRPr="009C02BF">
              <w:rPr>
                <w:snapToGrid w:val="0"/>
                <w:sz w:val="16"/>
                <w:szCs w:val="16"/>
              </w:rPr>
              <w:t>clause</w:t>
            </w:r>
            <w:r w:rsidRPr="009C02BF">
              <w:rPr>
                <w:snapToGrid w:val="0"/>
                <w:sz w:val="16"/>
                <w:szCs w:val="16"/>
              </w:rPr>
              <w:t xml:space="preserve"> 19;</w:t>
            </w:r>
          </w:p>
          <w:p w14:paraId="7B092D7A"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Agreed text proposal R3-070495 on </w:t>
            </w:r>
            <w:r w:rsidRPr="009C02BF">
              <w:rPr>
                <w:i/>
                <w:snapToGrid w:val="0"/>
                <w:sz w:val="16"/>
                <w:szCs w:val="16"/>
              </w:rPr>
              <w:t>S1 Paging function and procedure</w:t>
            </w:r>
            <w:r w:rsidRPr="009C02BF">
              <w:rPr>
                <w:snapToGrid w:val="0"/>
                <w:sz w:val="16"/>
                <w:szCs w:val="16"/>
              </w:rPr>
              <w:t xml:space="preserve"> added to </w:t>
            </w:r>
            <w:r w:rsidR="00035CF3" w:rsidRPr="009C02BF">
              <w:rPr>
                <w:snapToGrid w:val="0"/>
                <w:sz w:val="16"/>
                <w:szCs w:val="16"/>
              </w:rPr>
              <w:t>clause</w:t>
            </w:r>
            <w:r w:rsidRPr="009C02BF">
              <w:rPr>
                <w:snapToGrid w:val="0"/>
                <w:sz w:val="16"/>
                <w:szCs w:val="16"/>
              </w:rPr>
              <w:t xml:space="preserve"> 19</w:t>
            </w:r>
          </w:p>
          <w:p w14:paraId="2A228E58" w14:textId="77777777" w:rsidR="00D51AC6" w:rsidRPr="009C02BF" w:rsidRDefault="00D51AC6" w:rsidP="00F23C62">
            <w:pPr>
              <w:pStyle w:val="TAC"/>
              <w:keepNext w:val="0"/>
              <w:jc w:val="left"/>
              <w:rPr>
                <w:snapToGrid w:val="0"/>
                <w:sz w:val="16"/>
                <w:szCs w:val="16"/>
              </w:rPr>
            </w:pPr>
            <w:r w:rsidRPr="009C02BF">
              <w:rPr>
                <w:snapToGrid w:val="0"/>
                <w:sz w:val="16"/>
                <w:szCs w:val="16"/>
              </w:rPr>
              <w:t xml:space="preserve">Figures for mapping between channels split into Uplink and Downlink parts in </w:t>
            </w:r>
            <w:r w:rsidR="00035CF3" w:rsidRPr="009C02BF">
              <w:rPr>
                <w:snapToGrid w:val="0"/>
                <w:sz w:val="16"/>
                <w:szCs w:val="16"/>
              </w:rPr>
              <w:t>clause</w:t>
            </w:r>
            <w:r w:rsidRPr="009C02BF">
              <w:rPr>
                <w:snapToGrid w:val="0"/>
                <w:sz w:val="16"/>
                <w:szCs w:val="16"/>
              </w:rPr>
              <w:t xml:space="preserve"> 5.3.1 and 6.1.3.</w:t>
            </w:r>
          </w:p>
        </w:tc>
        <w:tc>
          <w:tcPr>
            <w:tcW w:w="567" w:type="dxa"/>
            <w:shd w:val="solid" w:color="FFFFFF" w:fill="auto"/>
          </w:tcPr>
          <w:p w14:paraId="0ABB848A" w14:textId="77777777" w:rsidR="00D51AC6" w:rsidRPr="009C02BF" w:rsidRDefault="00D51AC6" w:rsidP="00F23C62">
            <w:pPr>
              <w:pStyle w:val="TAC"/>
              <w:keepNext w:val="0"/>
              <w:rPr>
                <w:snapToGrid w:val="0"/>
                <w:sz w:val="16"/>
                <w:szCs w:val="16"/>
              </w:rPr>
            </w:pPr>
            <w:r w:rsidRPr="009C02BF">
              <w:rPr>
                <w:snapToGrid w:val="0"/>
                <w:sz w:val="16"/>
                <w:szCs w:val="16"/>
              </w:rPr>
              <w:t>0.8.0</w:t>
            </w:r>
          </w:p>
        </w:tc>
        <w:tc>
          <w:tcPr>
            <w:tcW w:w="567" w:type="dxa"/>
            <w:shd w:val="solid" w:color="FFFFFF" w:fill="auto"/>
          </w:tcPr>
          <w:p w14:paraId="56D848F2" w14:textId="77777777" w:rsidR="00D51AC6" w:rsidRPr="009C02BF" w:rsidRDefault="00D51AC6" w:rsidP="00F23C62">
            <w:pPr>
              <w:pStyle w:val="TAC"/>
              <w:keepNext w:val="0"/>
              <w:rPr>
                <w:snapToGrid w:val="0"/>
                <w:sz w:val="16"/>
                <w:szCs w:val="16"/>
              </w:rPr>
            </w:pPr>
            <w:r w:rsidRPr="009C02BF">
              <w:rPr>
                <w:snapToGrid w:val="0"/>
                <w:sz w:val="16"/>
                <w:szCs w:val="16"/>
              </w:rPr>
              <w:t>0.9.0</w:t>
            </w:r>
          </w:p>
        </w:tc>
      </w:tr>
      <w:tr w:rsidR="007041D3" w:rsidRPr="009C02BF" w14:paraId="3AA5038C" w14:textId="77777777">
        <w:tc>
          <w:tcPr>
            <w:tcW w:w="800" w:type="dxa"/>
            <w:shd w:val="solid" w:color="FFFFFF" w:fill="auto"/>
          </w:tcPr>
          <w:p w14:paraId="5BCC08D6" w14:textId="77777777" w:rsidR="00D51AC6" w:rsidRPr="009C02BF" w:rsidRDefault="00D51AC6" w:rsidP="00F23C62">
            <w:pPr>
              <w:pStyle w:val="TAC"/>
              <w:keepNext w:val="0"/>
              <w:rPr>
                <w:snapToGrid w:val="0"/>
                <w:sz w:val="16"/>
                <w:szCs w:val="16"/>
              </w:rPr>
            </w:pPr>
            <w:r w:rsidRPr="009C02BF">
              <w:rPr>
                <w:snapToGrid w:val="0"/>
                <w:sz w:val="16"/>
                <w:szCs w:val="16"/>
              </w:rPr>
              <w:t>2007-03</w:t>
            </w:r>
          </w:p>
        </w:tc>
        <w:tc>
          <w:tcPr>
            <w:tcW w:w="800" w:type="dxa"/>
            <w:shd w:val="solid" w:color="FFFFFF" w:fill="auto"/>
          </w:tcPr>
          <w:p w14:paraId="3D7BD561" w14:textId="77777777" w:rsidR="00D51AC6" w:rsidRPr="009C02BF" w:rsidRDefault="00D51AC6" w:rsidP="00F23C62">
            <w:pPr>
              <w:pStyle w:val="TAC"/>
              <w:keepNext w:val="0"/>
              <w:rPr>
                <w:snapToGrid w:val="0"/>
                <w:sz w:val="16"/>
                <w:szCs w:val="16"/>
              </w:rPr>
            </w:pPr>
            <w:r w:rsidRPr="009C02BF">
              <w:rPr>
                <w:snapToGrid w:val="0"/>
                <w:sz w:val="16"/>
                <w:szCs w:val="16"/>
              </w:rPr>
              <w:t>RAN#35</w:t>
            </w:r>
          </w:p>
        </w:tc>
        <w:tc>
          <w:tcPr>
            <w:tcW w:w="901" w:type="dxa"/>
            <w:shd w:val="solid" w:color="FFFFFF" w:fill="auto"/>
          </w:tcPr>
          <w:p w14:paraId="52B5C9B2" w14:textId="77777777" w:rsidR="00D51AC6" w:rsidRPr="009C02BF" w:rsidRDefault="00D51AC6" w:rsidP="00F23C62">
            <w:pPr>
              <w:pStyle w:val="TAC"/>
              <w:keepNext w:val="0"/>
              <w:rPr>
                <w:snapToGrid w:val="0"/>
                <w:sz w:val="16"/>
                <w:szCs w:val="16"/>
              </w:rPr>
            </w:pPr>
            <w:r w:rsidRPr="009C02BF">
              <w:rPr>
                <w:snapToGrid w:val="0"/>
                <w:sz w:val="16"/>
                <w:szCs w:val="16"/>
              </w:rPr>
              <w:t>RP-070136</w:t>
            </w:r>
          </w:p>
        </w:tc>
        <w:tc>
          <w:tcPr>
            <w:tcW w:w="426" w:type="dxa"/>
            <w:shd w:val="solid" w:color="FFFFFF" w:fill="auto"/>
          </w:tcPr>
          <w:p w14:paraId="23079B3D" w14:textId="77777777" w:rsidR="00D51AC6" w:rsidRPr="009C02BF" w:rsidRDefault="00D51AC6" w:rsidP="00F23C62">
            <w:pPr>
              <w:pStyle w:val="TAC"/>
              <w:keepNext w:val="0"/>
              <w:rPr>
                <w:snapToGrid w:val="0"/>
                <w:sz w:val="16"/>
                <w:szCs w:val="16"/>
              </w:rPr>
            </w:pPr>
          </w:p>
        </w:tc>
        <w:tc>
          <w:tcPr>
            <w:tcW w:w="428" w:type="dxa"/>
            <w:shd w:val="solid" w:color="FFFFFF" w:fill="auto"/>
          </w:tcPr>
          <w:p w14:paraId="75DB4A60" w14:textId="77777777" w:rsidR="00D51AC6" w:rsidRPr="009C02BF" w:rsidRDefault="00D51AC6" w:rsidP="00F23C62">
            <w:pPr>
              <w:pStyle w:val="TAC"/>
              <w:keepNext w:val="0"/>
              <w:rPr>
                <w:snapToGrid w:val="0"/>
                <w:sz w:val="16"/>
                <w:szCs w:val="16"/>
              </w:rPr>
            </w:pPr>
          </w:p>
        </w:tc>
        <w:tc>
          <w:tcPr>
            <w:tcW w:w="4867" w:type="dxa"/>
            <w:shd w:val="solid" w:color="FFFFFF" w:fill="auto"/>
          </w:tcPr>
          <w:p w14:paraId="78C12F32" w14:textId="77777777" w:rsidR="00D51AC6" w:rsidRPr="009C02BF" w:rsidRDefault="00D51AC6" w:rsidP="00F23C62">
            <w:pPr>
              <w:pStyle w:val="TAC"/>
              <w:keepNext w:val="0"/>
              <w:jc w:val="left"/>
              <w:rPr>
                <w:snapToGrid w:val="0"/>
                <w:sz w:val="16"/>
                <w:szCs w:val="16"/>
              </w:rPr>
            </w:pPr>
            <w:r w:rsidRPr="009C02BF">
              <w:rPr>
                <w:snapToGrid w:val="0"/>
                <w:sz w:val="16"/>
                <w:szCs w:val="16"/>
              </w:rPr>
              <w:t>S1-U and S1-MME used throughout the document;</w:t>
            </w:r>
            <w:r w:rsidRPr="009C02BF">
              <w:rPr>
                <w:snapToGrid w:val="0"/>
                <w:sz w:val="16"/>
                <w:szCs w:val="16"/>
              </w:rPr>
              <w:br/>
              <w:t>aGW replaced by EPC when still used;</w:t>
            </w:r>
            <w:r w:rsidRPr="009C02BF">
              <w:rPr>
                <w:snapToGrid w:val="0"/>
                <w:sz w:val="16"/>
                <w:szCs w:val="16"/>
              </w:rPr>
              <w:br/>
              <w:t>Clean version for information</w:t>
            </w:r>
          </w:p>
        </w:tc>
        <w:tc>
          <w:tcPr>
            <w:tcW w:w="567" w:type="dxa"/>
            <w:shd w:val="solid" w:color="FFFFFF" w:fill="auto"/>
          </w:tcPr>
          <w:p w14:paraId="263C87C7" w14:textId="77777777" w:rsidR="00D51AC6" w:rsidRPr="009C02BF" w:rsidRDefault="00D51AC6" w:rsidP="00F23C62">
            <w:pPr>
              <w:pStyle w:val="TAC"/>
              <w:keepNext w:val="0"/>
              <w:rPr>
                <w:snapToGrid w:val="0"/>
                <w:sz w:val="16"/>
                <w:szCs w:val="16"/>
              </w:rPr>
            </w:pPr>
            <w:r w:rsidRPr="009C02BF">
              <w:rPr>
                <w:snapToGrid w:val="0"/>
                <w:sz w:val="16"/>
                <w:szCs w:val="16"/>
              </w:rPr>
              <w:t>0.9.0</w:t>
            </w:r>
          </w:p>
        </w:tc>
        <w:tc>
          <w:tcPr>
            <w:tcW w:w="567" w:type="dxa"/>
            <w:shd w:val="solid" w:color="FFFFFF" w:fill="auto"/>
          </w:tcPr>
          <w:p w14:paraId="7B31A572" w14:textId="77777777" w:rsidR="00D51AC6" w:rsidRPr="009C02BF" w:rsidRDefault="00D51AC6" w:rsidP="00F23C62">
            <w:pPr>
              <w:pStyle w:val="TAC"/>
              <w:keepNext w:val="0"/>
              <w:rPr>
                <w:snapToGrid w:val="0"/>
                <w:sz w:val="16"/>
                <w:szCs w:val="16"/>
              </w:rPr>
            </w:pPr>
            <w:r w:rsidRPr="009C02BF">
              <w:rPr>
                <w:snapToGrid w:val="0"/>
                <w:sz w:val="16"/>
                <w:szCs w:val="16"/>
              </w:rPr>
              <w:t>1.0.0</w:t>
            </w:r>
          </w:p>
        </w:tc>
      </w:tr>
    </w:tbl>
    <w:p w14:paraId="6785D285" w14:textId="77777777" w:rsidR="00D51AC6" w:rsidRPr="009C02B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9C02BF" w:rsidRPr="009C02BF"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9C02BF" w:rsidRDefault="007E792C" w:rsidP="00F23C62">
            <w:pPr>
              <w:pStyle w:val="TAL"/>
              <w:keepNext w:val="0"/>
              <w:jc w:val="center"/>
              <w:rPr>
                <w:b/>
                <w:sz w:val="16"/>
              </w:rPr>
            </w:pPr>
            <w:r w:rsidRPr="009C02BF">
              <w:rPr>
                <w:b/>
              </w:rPr>
              <w:t>Change history (after approval)</w:t>
            </w:r>
          </w:p>
        </w:tc>
      </w:tr>
      <w:tr w:rsidR="009C02BF" w:rsidRPr="009C02BF"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9C02BF" w:rsidRDefault="007E792C" w:rsidP="00F23C62">
            <w:pPr>
              <w:pStyle w:val="TAL"/>
              <w:keepNext w:val="0"/>
              <w:rPr>
                <w:b/>
                <w:sz w:val="16"/>
              </w:rPr>
            </w:pPr>
            <w:r w:rsidRPr="009C02BF">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9C02BF" w:rsidRDefault="007E792C" w:rsidP="00F23C62">
            <w:pPr>
              <w:pStyle w:val="TAL"/>
              <w:keepNext w:val="0"/>
              <w:rPr>
                <w:b/>
                <w:sz w:val="16"/>
              </w:rPr>
            </w:pPr>
            <w:r w:rsidRPr="009C02BF">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9C02BF" w:rsidRDefault="007E792C" w:rsidP="00F23C62">
            <w:pPr>
              <w:pStyle w:val="TAL"/>
              <w:keepNext w:val="0"/>
              <w:rPr>
                <w:b/>
                <w:sz w:val="16"/>
              </w:rPr>
            </w:pPr>
            <w:r w:rsidRPr="009C02B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9C02BF" w:rsidRDefault="007E792C" w:rsidP="00F23C62">
            <w:pPr>
              <w:pStyle w:val="TAL"/>
              <w:keepNext w:val="0"/>
              <w:rPr>
                <w:b/>
                <w:sz w:val="16"/>
              </w:rPr>
            </w:pPr>
            <w:r w:rsidRPr="009C02B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9C02BF" w:rsidRDefault="007E792C" w:rsidP="00F23C62">
            <w:pPr>
              <w:pStyle w:val="TAL"/>
              <w:keepNext w:val="0"/>
              <w:rPr>
                <w:b/>
                <w:sz w:val="16"/>
              </w:rPr>
            </w:pPr>
            <w:r w:rsidRPr="009C02B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9C02BF" w:rsidRDefault="007E792C" w:rsidP="00F23C62">
            <w:pPr>
              <w:pStyle w:val="TAL"/>
              <w:keepNext w:val="0"/>
              <w:rPr>
                <w:b/>
                <w:sz w:val="16"/>
              </w:rPr>
            </w:pPr>
            <w:r w:rsidRPr="009C02B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9C02BF" w:rsidRDefault="007E792C" w:rsidP="00F23C62">
            <w:pPr>
              <w:pStyle w:val="TAL"/>
              <w:keepNext w:val="0"/>
              <w:rPr>
                <w:b/>
                <w:sz w:val="16"/>
              </w:rPr>
            </w:pPr>
            <w:r w:rsidRPr="009C02B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9C02BF" w:rsidRDefault="007E792C" w:rsidP="00F23C62">
            <w:pPr>
              <w:pStyle w:val="TAL"/>
              <w:keepNext w:val="0"/>
              <w:rPr>
                <w:b/>
                <w:sz w:val="16"/>
              </w:rPr>
            </w:pPr>
            <w:r w:rsidRPr="009C02BF">
              <w:rPr>
                <w:b/>
                <w:sz w:val="16"/>
              </w:rPr>
              <w:t>New version</w:t>
            </w:r>
          </w:p>
        </w:tc>
      </w:tr>
      <w:tr w:rsidR="009C02BF" w:rsidRPr="009C02BF"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9C02BF" w:rsidRDefault="007E792C" w:rsidP="00F23C62">
            <w:pPr>
              <w:pStyle w:val="TAL"/>
              <w:keepNext w:val="0"/>
              <w:rPr>
                <w:sz w:val="16"/>
              </w:rPr>
            </w:pPr>
            <w:r w:rsidRPr="009C02BF">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9C02BF" w:rsidRDefault="007E792C" w:rsidP="00F23C62">
            <w:pPr>
              <w:pStyle w:val="TAL"/>
              <w:keepNext w:val="0"/>
              <w:rPr>
                <w:sz w:val="16"/>
              </w:rPr>
            </w:pPr>
            <w:r w:rsidRPr="009C02BF">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9C02BF" w:rsidRDefault="007E792C" w:rsidP="00F23C62">
            <w:pPr>
              <w:pStyle w:val="TAL"/>
              <w:keepNext w:val="0"/>
              <w:rPr>
                <w:snapToGrid w:val="0"/>
                <w:sz w:val="16"/>
              </w:rPr>
            </w:pPr>
            <w:r w:rsidRPr="009C02B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9C02BF" w:rsidRDefault="007E792C" w:rsidP="00F23C62">
            <w:pPr>
              <w:pStyle w:val="TAL"/>
              <w:keepNext w:val="0"/>
              <w:rPr>
                <w:sz w:val="16"/>
              </w:rPr>
            </w:pPr>
            <w:r w:rsidRPr="009C02B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9C02B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9C02B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9C02BF" w:rsidRDefault="007E792C" w:rsidP="00F23C62">
            <w:pPr>
              <w:pStyle w:val="TAL"/>
              <w:keepNext w:val="0"/>
              <w:rPr>
                <w:sz w:val="16"/>
              </w:rPr>
            </w:pPr>
            <w:r w:rsidRPr="009C02B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9C02BF" w:rsidRDefault="007E792C" w:rsidP="00F23C62">
            <w:pPr>
              <w:pStyle w:val="TAL"/>
              <w:keepNext w:val="0"/>
              <w:rPr>
                <w:sz w:val="16"/>
              </w:rPr>
            </w:pPr>
            <w:r w:rsidRPr="009C02BF">
              <w:rPr>
                <w:sz w:val="16"/>
              </w:rPr>
              <w:t>8.0.0</w:t>
            </w:r>
          </w:p>
        </w:tc>
      </w:tr>
      <w:tr w:rsidR="009C02BF" w:rsidRPr="009C02BF"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9C02BF" w:rsidRDefault="007E792C" w:rsidP="00F23C62">
            <w:pPr>
              <w:pStyle w:val="TAL"/>
              <w:keepNext w:val="0"/>
              <w:rPr>
                <w:sz w:val="16"/>
                <w:szCs w:val="16"/>
              </w:rPr>
            </w:pPr>
            <w:r w:rsidRPr="009C02BF">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9C02BF" w:rsidRDefault="007E792C" w:rsidP="00F23C62">
            <w:pPr>
              <w:pStyle w:val="TAL"/>
              <w:keepNext w:val="0"/>
              <w:rPr>
                <w:sz w:val="16"/>
                <w:szCs w:val="16"/>
              </w:rPr>
            </w:pPr>
            <w:r w:rsidRPr="009C02BF">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9C02BF" w:rsidRDefault="007E792C" w:rsidP="00F23C62">
            <w:pPr>
              <w:pStyle w:val="TAL"/>
              <w:keepNext w:val="0"/>
              <w:rPr>
                <w:snapToGrid w:val="0"/>
                <w:sz w:val="16"/>
                <w:szCs w:val="16"/>
              </w:rPr>
            </w:pPr>
            <w:r w:rsidRPr="009C02B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9C02BF" w:rsidRDefault="007E792C" w:rsidP="00F23C62">
            <w:pPr>
              <w:pStyle w:val="TAL"/>
              <w:keepNext w:val="0"/>
              <w:rPr>
                <w:sz w:val="16"/>
                <w:szCs w:val="16"/>
              </w:rPr>
            </w:pPr>
            <w:r w:rsidRPr="009C02B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9C02BF" w:rsidRDefault="007E792C" w:rsidP="00F23C62">
            <w:pPr>
              <w:pStyle w:val="TAL"/>
              <w:keepNext w:val="0"/>
              <w:jc w:val="both"/>
              <w:rPr>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9C02BF" w:rsidRDefault="007E792C" w:rsidP="00F23C62">
            <w:pPr>
              <w:pStyle w:val="TAL"/>
              <w:keepNext w:val="0"/>
              <w:rPr>
                <w:snapToGrid w:val="0"/>
                <w:sz w:val="16"/>
                <w:szCs w:val="16"/>
              </w:rPr>
            </w:pPr>
            <w:r w:rsidRPr="009C02B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9C02BF" w:rsidRDefault="007E792C" w:rsidP="00F23C62">
            <w:pPr>
              <w:pStyle w:val="TAL"/>
              <w:keepNext w:val="0"/>
              <w:rPr>
                <w:sz w:val="16"/>
                <w:szCs w:val="16"/>
              </w:rPr>
            </w:pPr>
            <w:r w:rsidRPr="009C02BF">
              <w:rPr>
                <w:sz w:val="16"/>
                <w:szCs w:val="16"/>
              </w:rPr>
              <w:t>8.1.0</w:t>
            </w:r>
          </w:p>
        </w:tc>
      </w:tr>
      <w:tr w:rsidR="009C02BF" w:rsidRPr="009C02BF"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9C02BF" w:rsidRDefault="007E792C" w:rsidP="00F23C62">
            <w:pPr>
              <w:pStyle w:val="TAL"/>
              <w:keepNext w:val="0"/>
              <w:rPr>
                <w:rFonts w:cs="Arial"/>
                <w:sz w:val="16"/>
                <w:szCs w:val="16"/>
              </w:rPr>
            </w:pPr>
            <w:r w:rsidRPr="009C02B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9C02BF" w:rsidRDefault="007E792C" w:rsidP="00F23C62">
            <w:pPr>
              <w:pStyle w:val="TAL"/>
              <w:keepNext w:val="0"/>
              <w:rPr>
                <w:rFonts w:cs="Arial"/>
                <w:snapToGrid w:val="0"/>
                <w:sz w:val="16"/>
                <w:szCs w:val="16"/>
              </w:rPr>
            </w:pPr>
            <w:r w:rsidRPr="009C02B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9C02BF" w:rsidRDefault="007E792C" w:rsidP="00F23C62">
            <w:pPr>
              <w:pStyle w:val="TAL"/>
              <w:keepNext w:val="0"/>
              <w:rPr>
                <w:rFonts w:cs="Arial"/>
                <w:sz w:val="16"/>
                <w:szCs w:val="16"/>
              </w:rPr>
            </w:pPr>
            <w:r w:rsidRPr="009C02B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9C02BF" w:rsidRDefault="007E792C" w:rsidP="00F23C62">
            <w:pPr>
              <w:pStyle w:val="TAL"/>
              <w:keepNext w:val="0"/>
              <w:jc w:val="both"/>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9C02BF" w:rsidRDefault="007E792C" w:rsidP="00F23C62">
            <w:pPr>
              <w:pStyle w:val="TAL"/>
              <w:keepNext w:val="0"/>
              <w:rPr>
                <w:rFonts w:cs="Arial"/>
                <w:snapToGrid w:val="0"/>
                <w:sz w:val="16"/>
                <w:szCs w:val="16"/>
              </w:rPr>
            </w:pPr>
            <w:r w:rsidRPr="009C02B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9C02BF" w:rsidRDefault="007E792C" w:rsidP="00F23C62">
            <w:pPr>
              <w:pStyle w:val="TAL"/>
              <w:keepNext w:val="0"/>
              <w:rPr>
                <w:rFonts w:cs="Arial"/>
                <w:sz w:val="16"/>
                <w:szCs w:val="16"/>
              </w:rPr>
            </w:pPr>
            <w:r w:rsidRPr="009C02BF">
              <w:rPr>
                <w:rFonts w:cs="Arial"/>
                <w:sz w:val="16"/>
                <w:szCs w:val="16"/>
              </w:rPr>
              <w:t>8.1.0</w:t>
            </w:r>
          </w:p>
        </w:tc>
      </w:tr>
      <w:tr w:rsidR="009C02BF" w:rsidRPr="009C02BF"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9C02BF" w:rsidRDefault="007E792C" w:rsidP="00F23C62">
            <w:pPr>
              <w:pStyle w:val="TAL"/>
              <w:keepNext w:val="0"/>
              <w:rPr>
                <w:rFonts w:cs="Arial"/>
                <w:sz w:val="16"/>
                <w:szCs w:val="16"/>
              </w:rPr>
            </w:pPr>
            <w:r w:rsidRPr="009C02B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9C02BF" w:rsidRDefault="007E792C" w:rsidP="00F23C62">
            <w:pPr>
              <w:pStyle w:val="TAL"/>
              <w:keepNext w:val="0"/>
              <w:rPr>
                <w:rFonts w:cs="Arial"/>
                <w:snapToGrid w:val="0"/>
                <w:sz w:val="16"/>
                <w:szCs w:val="16"/>
              </w:rPr>
            </w:pPr>
            <w:r w:rsidRPr="009C02B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9C02BF" w:rsidRDefault="007E792C" w:rsidP="00F23C62">
            <w:pPr>
              <w:pStyle w:val="TAL"/>
              <w:keepNext w:val="0"/>
              <w:rPr>
                <w:rFonts w:cs="Arial"/>
                <w:sz w:val="16"/>
                <w:szCs w:val="16"/>
              </w:rPr>
            </w:pPr>
            <w:r w:rsidRPr="009C02B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9C02BF" w:rsidRDefault="007E792C" w:rsidP="00F23C62">
            <w:pPr>
              <w:pStyle w:val="TAL"/>
              <w:keepNext w:val="0"/>
              <w:rPr>
                <w:rFonts w:cs="Arial"/>
                <w:snapToGrid w:val="0"/>
                <w:sz w:val="16"/>
                <w:szCs w:val="16"/>
              </w:rPr>
            </w:pPr>
            <w:r w:rsidRPr="009C02B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9C02BF" w:rsidRDefault="007E792C" w:rsidP="00F23C62">
            <w:pPr>
              <w:pStyle w:val="TAL"/>
              <w:keepNext w:val="0"/>
              <w:rPr>
                <w:rFonts w:cs="Arial"/>
                <w:sz w:val="16"/>
                <w:szCs w:val="16"/>
              </w:rPr>
            </w:pPr>
            <w:r w:rsidRPr="009C02BF">
              <w:rPr>
                <w:rFonts w:cs="Arial"/>
                <w:sz w:val="16"/>
                <w:szCs w:val="16"/>
              </w:rPr>
              <w:t>8.1.0</w:t>
            </w:r>
          </w:p>
        </w:tc>
      </w:tr>
      <w:tr w:rsidR="009C02BF" w:rsidRPr="009C02BF"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9C02BF" w:rsidRDefault="007E792C" w:rsidP="00F23C62">
            <w:pPr>
              <w:pStyle w:val="TAL"/>
              <w:keepNext w:val="0"/>
              <w:rPr>
                <w:rFonts w:cs="Arial"/>
                <w:sz w:val="16"/>
                <w:szCs w:val="16"/>
              </w:rPr>
            </w:pPr>
            <w:r w:rsidRPr="009C02BF">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9C02BF" w:rsidRDefault="007E792C" w:rsidP="00F23C62">
            <w:pPr>
              <w:pStyle w:val="TAL"/>
              <w:keepNext w:val="0"/>
              <w:rPr>
                <w:rFonts w:cs="Arial"/>
                <w:sz w:val="16"/>
                <w:szCs w:val="16"/>
              </w:rPr>
            </w:pPr>
            <w:r w:rsidRPr="009C02B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9C02BF" w:rsidRDefault="007E792C" w:rsidP="00F23C62">
            <w:pPr>
              <w:pStyle w:val="TAL"/>
              <w:keepNext w:val="0"/>
              <w:rPr>
                <w:rFonts w:cs="Arial"/>
                <w:snapToGrid w:val="0"/>
                <w:sz w:val="16"/>
                <w:szCs w:val="16"/>
              </w:rPr>
            </w:pPr>
            <w:r w:rsidRPr="009C02B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9C02BF" w:rsidRDefault="007E792C" w:rsidP="00F23C62">
            <w:pPr>
              <w:pStyle w:val="TAL"/>
              <w:keepNext w:val="0"/>
              <w:rPr>
                <w:rFonts w:cs="Arial"/>
                <w:sz w:val="16"/>
                <w:szCs w:val="16"/>
              </w:rPr>
            </w:pPr>
            <w:r w:rsidRPr="009C02B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9C02BF" w:rsidRDefault="007E792C" w:rsidP="00F23C62">
            <w:pPr>
              <w:pStyle w:val="TAL"/>
              <w:keepNext w:val="0"/>
              <w:jc w:val="both"/>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9C02B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9C02BF" w:rsidRDefault="007E792C" w:rsidP="00F23C62">
            <w:pPr>
              <w:pStyle w:val="TAL"/>
              <w:keepNext w:val="0"/>
              <w:rPr>
                <w:rFonts w:cs="Arial"/>
                <w:sz w:val="16"/>
                <w:szCs w:val="16"/>
              </w:rPr>
            </w:pPr>
            <w:r w:rsidRPr="009C02B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9C02BF" w:rsidRDefault="007E792C" w:rsidP="00F23C62">
            <w:pPr>
              <w:pStyle w:val="TAL"/>
              <w:keepNext w:val="0"/>
              <w:rPr>
                <w:rFonts w:cs="Arial"/>
                <w:sz w:val="16"/>
                <w:szCs w:val="16"/>
              </w:rPr>
            </w:pPr>
            <w:r w:rsidRPr="009C02BF">
              <w:rPr>
                <w:rFonts w:cs="Arial"/>
                <w:sz w:val="16"/>
                <w:szCs w:val="16"/>
              </w:rPr>
              <w:t>8.2.0</w:t>
            </w:r>
          </w:p>
        </w:tc>
      </w:tr>
      <w:tr w:rsidR="009C02BF" w:rsidRPr="009C02BF"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9C02BF" w:rsidRDefault="007E792C" w:rsidP="00F23C62">
            <w:pPr>
              <w:pStyle w:val="TAL"/>
              <w:keepNext w:val="0"/>
              <w:rPr>
                <w:rFonts w:cs="Arial"/>
                <w:sz w:val="16"/>
                <w:szCs w:val="16"/>
              </w:rPr>
            </w:pPr>
            <w:r w:rsidRPr="009C02B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9C02BF" w:rsidRDefault="007E792C" w:rsidP="00F23C62">
            <w:pPr>
              <w:pStyle w:val="TAL"/>
              <w:keepNext w:val="0"/>
              <w:rPr>
                <w:rFonts w:cs="Arial"/>
                <w:snapToGrid w:val="0"/>
                <w:sz w:val="16"/>
                <w:szCs w:val="16"/>
              </w:rPr>
            </w:pPr>
            <w:r w:rsidRPr="009C02B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9C02BF" w:rsidRDefault="007E792C" w:rsidP="00F23C62">
            <w:pPr>
              <w:pStyle w:val="TAL"/>
              <w:keepNext w:val="0"/>
              <w:rPr>
                <w:rFonts w:cs="Arial"/>
                <w:sz w:val="16"/>
                <w:szCs w:val="16"/>
              </w:rPr>
            </w:pPr>
            <w:r w:rsidRPr="009C02B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9C02BF" w:rsidRDefault="007E792C" w:rsidP="00F23C62">
            <w:pPr>
              <w:pStyle w:val="TAL"/>
              <w:keepNext w:val="0"/>
              <w:jc w:val="both"/>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9C02B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9C02BF" w:rsidRDefault="007E792C" w:rsidP="00F23C62">
            <w:pPr>
              <w:pStyle w:val="TAL"/>
              <w:keepNext w:val="0"/>
              <w:rPr>
                <w:rFonts w:cs="Arial"/>
                <w:sz w:val="16"/>
                <w:szCs w:val="16"/>
              </w:rPr>
            </w:pPr>
            <w:r w:rsidRPr="009C02B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9C02BF" w:rsidRDefault="007E792C" w:rsidP="00F23C62">
            <w:pPr>
              <w:pStyle w:val="TAL"/>
              <w:keepNext w:val="0"/>
              <w:rPr>
                <w:rFonts w:cs="Arial"/>
                <w:sz w:val="16"/>
                <w:szCs w:val="16"/>
              </w:rPr>
            </w:pPr>
            <w:r w:rsidRPr="009C02BF">
              <w:rPr>
                <w:rFonts w:cs="Arial"/>
                <w:sz w:val="16"/>
                <w:szCs w:val="16"/>
              </w:rPr>
              <w:t>8.2.0</w:t>
            </w:r>
          </w:p>
        </w:tc>
      </w:tr>
      <w:tr w:rsidR="009C02BF" w:rsidRPr="009C02BF"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9C02BF" w:rsidRDefault="007E792C" w:rsidP="00F23C62">
            <w:pPr>
              <w:pStyle w:val="TAL"/>
              <w:keepNext w:val="0"/>
              <w:rPr>
                <w:rFonts w:cs="Arial"/>
                <w:sz w:val="16"/>
                <w:szCs w:val="16"/>
              </w:rPr>
            </w:pPr>
            <w:r w:rsidRPr="009C02BF">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9C02BF" w:rsidRDefault="007E792C" w:rsidP="00F23C62">
            <w:pPr>
              <w:pStyle w:val="TAL"/>
              <w:keepNext w:val="0"/>
              <w:rPr>
                <w:rFonts w:cs="Arial"/>
                <w:sz w:val="16"/>
                <w:szCs w:val="16"/>
              </w:rPr>
            </w:pPr>
            <w:r w:rsidRPr="009C02B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9C02BF" w:rsidRDefault="007E792C" w:rsidP="00F23C62">
            <w:pPr>
              <w:pStyle w:val="TAL"/>
              <w:keepNext w:val="0"/>
              <w:rPr>
                <w:rFonts w:cs="Arial"/>
                <w:sz w:val="16"/>
                <w:szCs w:val="16"/>
                <w:lang w:eastAsia="en-GB"/>
              </w:rPr>
            </w:pPr>
            <w:r w:rsidRPr="009C02B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9C02BF" w:rsidRDefault="007E792C" w:rsidP="00F23C62">
            <w:pPr>
              <w:pStyle w:val="TAL"/>
              <w:keepNext w:val="0"/>
              <w:rPr>
                <w:rFonts w:cs="Arial"/>
                <w:sz w:val="16"/>
                <w:szCs w:val="16"/>
              </w:rPr>
            </w:pPr>
            <w:r w:rsidRPr="009C02B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9C02BF" w:rsidRDefault="007E792C" w:rsidP="00F23C62">
            <w:pPr>
              <w:pStyle w:val="TAL"/>
              <w:keepNext w:val="0"/>
              <w:jc w:val="both"/>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9C02BF" w:rsidRDefault="007E792C" w:rsidP="00F23C62">
            <w:pPr>
              <w:pStyle w:val="TAL"/>
              <w:keepNext w:val="0"/>
              <w:rPr>
                <w:rFonts w:cs="Arial"/>
                <w:sz w:val="16"/>
                <w:szCs w:val="16"/>
                <w:lang w:eastAsia="en-GB"/>
              </w:rPr>
            </w:pPr>
            <w:r w:rsidRPr="009C02B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9C02BF" w:rsidRDefault="007E792C" w:rsidP="00F23C62">
            <w:pPr>
              <w:pStyle w:val="TAL"/>
              <w:keepNext w:val="0"/>
              <w:rPr>
                <w:rFonts w:cs="Arial"/>
                <w:sz w:val="16"/>
                <w:szCs w:val="16"/>
              </w:rPr>
            </w:pPr>
            <w:r w:rsidRPr="009C02BF">
              <w:rPr>
                <w:rFonts w:cs="Arial"/>
                <w:sz w:val="16"/>
                <w:szCs w:val="16"/>
              </w:rPr>
              <w:t>8.3.0</w:t>
            </w:r>
          </w:p>
        </w:tc>
      </w:tr>
      <w:tr w:rsidR="009C02BF" w:rsidRPr="009C02BF"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9C02BF" w:rsidRDefault="007E792C" w:rsidP="00F23C62">
            <w:pPr>
              <w:pStyle w:val="TAL"/>
              <w:keepNext w:val="0"/>
              <w:rPr>
                <w:rFonts w:cs="Arial"/>
                <w:sz w:val="16"/>
                <w:szCs w:val="16"/>
              </w:rPr>
            </w:pPr>
            <w:r w:rsidRPr="009C02B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9C02BF" w:rsidRDefault="007E792C" w:rsidP="00F23C62">
            <w:pPr>
              <w:pStyle w:val="TAL"/>
              <w:keepNext w:val="0"/>
              <w:rPr>
                <w:rFonts w:cs="Arial"/>
                <w:sz w:val="16"/>
                <w:szCs w:val="16"/>
                <w:lang w:eastAsia="en-GB"/>
              </w:rPr>
            </w:pPr>
            <w:r w:rsidRPr="009C02B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9C02BF" w:rsidRDefault="007E792C" w:rsidP="00F23C62">
            <w:pPr>
              <w:pStyle w:val="TAL"/>
              <w:keepNext w:val="0"/>
              <w:rPr>
                <w:rFonts w:cs="Arial"/>
                <w:sz w:val="16"/>
                <w:szCs w:val="16"/>
              </w:rPr>
            </w:pPr>
            <w:r w:rsidRPr="009C02B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9C02BF" w:rsidRDefault="007E792C" w:rsidP="00F23C62">
            <w:pPr>
              <w:pStyle w:val="TAL"/>
              <w:keepNext w:val="0"/>
              <w:rPr>
                <w:rFonts w:cs="Arial"/>
                <w:sz w:val="16"/>
                <w:szCs w:val="16"/>
                <w:lang w:eastAsia="en-GB"/>
              </w:rPr>
            </w:pPr>
            <w:r w:rsidRPr="009C02B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9C02BF" w:rsidRDefault="007E792C" w:rsidP="00F23C62">
            <w:pPr>
              <w:pStyle w:val="TAL"/>
              <w:keepNext w:val="0"/>
              <w:rPr>
                <w:rFonts w:cs="Arial"/>
                <w:sz w:val="16"/>
                <w:szCs w:val="16"/>
              </w:rPr>
            </w:pPr>
            <w:r w:rsidRPr="009C02BF">
              <w:rPr>
                <w:rFonts w:cs="Arial"/>
                <w:sz w:val="16"/>
                <w:szCs w:val="16"/>
              </w:rPr>
              <w:t>8.3.0</w:t>
            </w:r>
          </w:p>
        </w:tc>
      </w:tr>
      <w:tr w:rsidR="009C02BF" w:rsidRPr="009C02BF"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9C02BF" w:rsidRDefault="007E792C" w:rsidP="00F23C62">
            <w:pPr>
              <w:pStyle w:val="TAL"/>
              <w:keepNext w:val="0"/>
              <w:rPr>
                <w:rFonts w:cs="Arial"/>
                <w:sz w:val="16"/>
                <w:szCs w:val="16"/>
              </w:rPr>
            </w:pPr>
            <w:r w:rsidRPr="009C02B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9C02BF" w:rsidRDefault="007E792C" w:rsidP="00F23C62">
            <w:pPr>
              <w:pStyle w:val="TAL"/>
              <w:keepNext w:val="0"/>
              <w:rPr>
                <w:rFonts w:cs="Arial"/>
                <w:sz w:val="16"/>
                <w:szCs w:val="16"/>
                <w:lang w:eastAsia="en-GB"/>
              </w:rPr>
            </w:pPr>
            <w:r w:rsidRPr="009C02B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9C02BF" w:rsidRDefault="007E792C" w:rsidP="00F23C62">
            <w:pPr>
              <w:pStyle w:val="TAL"/>
              <w:keepNext w:val="0"/>
              <w:rPr>
                <w:rFonts w:cs="Arial"/>
                <w:sz w:val="16"/>
                <w:szCs w:val="16"/>
              </w:rPr>
            </w:pPr>
            <w:r w:rsidRPr="009C02B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9C02BF" w:rsidRDefault="007E792C" w:rsidP="00F23C62">
            <w:pPr>
              <w:pStyle w:val="TAL"/>
              <w:keepNext w:val="0"/>
              <w:rPr>
                <w:rFonts w:cs="Arial"/>
                <w:sz w:val="16"/>
                <w:szCs w:val="16"/>
                <w:lang w:eastAsia="en-GB"/>
              </w:rPr>
            </w:pPr>
            <w:r w:rsidRPr="009C02B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9C02BF" w:rsidRDefault="007E792C" w:rsidP="00F23C62">
            <w:pPr>
              <w:pStyle w:val="TAL"/>
              <w:keepNext w:val="0"/>
              <w:rPr>
                <w:rFonts w:cs="Arial"/>
                <w:sz w:val="16"/>
                <w:szCs w:val="16"/>
              </w:rPr>
            </w:pPr>
            <w:r w:rsidRPr="009C02BF">
              <w:rPr>
                <w:rFonts w:cs="Arial"/>
                <w:sz w:val="16"/>
                <w:szCs w:val="16"/>
              </w:rPr>
              <w:t>8.3.0</w:t>
            </w:r>
          </w:p>
        </w:tc>
      </w:tr>
      <w:tr w:rsidR="009C02BF" w:rsidRPr="009C02BF"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9C02BF" w:rsidRDefault="007E792C" w:rsidP="00F23C62">
            <w:pPr>
              <w:pStyle w:val="TAL"/>
              <w:keepNext w:val="0"/>
              <w:rPr>
                <w:rFonts w:cs="Arial"/>
                <w:sz w:val="16"/>
                <w:szCs w:val="16"/>
              </w:rPr>
            </w:pPr>
            <w:r w:rsidRPr="009C02B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9C02BF" w:rsidRDefault="007E792C" w:rsidP="00F23C62">
            <w:pPr>
              <w:pStyle w:val="TAL"/>
              <w:keepNext w:val="0"/>
              <w:rPr>
                <w:rFonts w:cs="Arial"/>
                <w:sz w:val="16"/>
                <w:szCs w:val="16"/>
                <w:lang w:eastAsia="en-GB"/>
              </w:rPr>
            </w:pPr>
            <w:r w:rsidRPr="009C02B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9C02BF" w:rsidRDefault="007E792C" w:rsidP="00F23C62">
            <w:pPr>
              <w:pStyle w:val="TAL"/>
              <w:keepNext w:val="0"/>
              <w:rPr>
                <w:rFonts w:cs="Arial"/>
                <w:sz w:val="16"/>
                <w:szCs w:val="16"/>
              </w:rPr>
            </w:pPr>
            <w:r w:rsidRPr="009C02B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9C02BF" w:rsidRDefault="007E792C" w:rsidP="00F23C62">
            <w:pPr>
              <w:pStyle w:val="TAL"/>
              <w:keepNext w:val="0"/>
              <w:rPr>
                <w:rFonts w:cs="Arial"/>
                <w:sz w:val="16"/>
                <w:szCs w:val="16"/>
                <w:lang w:eastAsia="en-GB"/>
              </w:rPr>
            </w:pPr>
            <w:r w:rsidRPr="009C02B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9C02BF" w:rsidRDefault="007E792C" w:rsidP="00F23C62">
            <w:pPr>
              <w:pStyle w:val="TAL"/>
              <w:keepNext w:val="0"/>
              <w:rPr>
                <w:rFonts w:cs="Arial"/>
                <w:sz w:val="16"/>
                <w:szCs w:val="16"/>
              </w:rPr>
            </w:pPr>
            <w:r w:rsidRPr="009C02BF">
              <w:rPr>
                <w:rFonts w:cs="Arial"/>
                <w:sz w:val="16"/>
                <w:szCs w:val="16"/>
              </w:rPr>
              <w:t>8.3.0</w:t>
            </w:r>
          </w:p>
        </w:tc>
      </w:tr>
      <w:tr w:rsidR="009C02BF" w:rsidRPr="009C02BF"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9C02BF" w:rsidRDefault="007E792C" w:rsidP="00F23C62">
            <w:pPr>
              <w:pStyle w:val="TAL"/>
              <w:keepNext w:val="0"/>
              <w:rPr>
                <w:rFonts w:cs="Arial"/>
                <w:sz w:val="16"/>
                <w:szCs w:val="16"/>
              </w:rPr>
            </w:pPr>
            <w:r w:rsidRPr="009C02BF">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9C02BF" w:rsidRDefault="007E792C" w:rsidP="00F23C62">
            <w:pPr>
              <w:pStyle w:val="TAL"/>
              <w:keepNext w:val="0"/>
              <w:rPr>
                <w:rFonts w:cs="Arial"/>
                <w:sz w:val="16"/>
                <w:szCs w:val="16"/>
              </w:rPr>
            </w:pPr>
            <w:r w:rsidRPr="009C02B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9C02BF" w:rsidRDefault="007E792C" w:rsidP="00F23C62">
            <w:pPr>
              <w:pStyle w:val="TAL"/>
              <w:keepNext w:val="0"/>
              <w:rPr>
                <w:rFonts w:cs="Arial"/>
                <w:sz w:val="16"/>
                <w:szCs w:val="16"/>
                <w:lang w:eastAsia="en-GB"/>
              </w:rPr>
            </w:pPr>
            <w:r w:rsidRPr="009C02B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9C02BF" w:rsidRDefault="007E792C" w:rsidP="00F23C62">
            <w:pPr>
              <w:pStyle w:val="TAL"/>
              <w:keepNext w:val="0"/>
              <w:rPr>
                <w:rFonts w:cs="Arial"/>
                <w:sz w:val="16"/>
                <w:szCs w:val="16"/>
              </w:rPr>
            </w:pPr>
            <w:r w:rsidRPr="009C02B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9C02BF" w:rsidRDefault="007E792C" w:rsidP="00F23C62">
            <w:pPr>
              <w:pStyle w:val="TAL"/>
              <w:keepNext w:val="0"/>
              <w:rPr>
                <w:rFonts w:cs="Arial"/>
                <w:sz w:val="16"/>
                <w:szCs w:val="16"/>
              </w:rPr>
            </w:pPr>
            <w:r w:rsidRPr="009C02B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9C02BF" w:rsidRDefault="007E792C" w:rsidP="00F23C62">
            <w:pPr>
              <w:pStyle w:val="TAL"/>
              <w:keepNext w:val="0"/>
              <w:rPr>
                <w:rFonts w:cs="Arial"/>
                <w:sz w:val="16"/>
                <w:szCs w:val="16"/>
              </w:rPr>
            </w:pPr>
            <w:r w:rsidRPr="009C02BF">
              <w:rPr>
                <w:rFonts w:cs="Arial"/>
                <w:sz w:val="16"/>
                <w:szCs w:val="16"/>
              </w:rPr>
              <w:t>8.4.0</w:t>
            </w:r>
          </w:p>
        </w:tc>
      </w:tr>
      <w:tr w:rsidR="009C02BF" w:rsidRPr="009C02BF"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9C02BF" w:rsidRDefault="007E792C" w:rsidP="00F23C62">
            <w:pPr>
              <w:pStyle w:val="TAL"/>
              <w:keepNext w:val="0"/>
              <w:rPr>
                <w:rFonts w:cs="Arial"/>
                <w:sz w:val="16"/>
                <w:szCs w:val="16"/>
              </w:rPr>
            </w:pPr>
            <w:r w:rsidRPr="009C02B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9C02BF" w:rsidRDefault="007E792C" w:rsidP="00F23C62">
            <w:pPr>
              <w:pStyle w:val="TAL"/>
              <w:keepNext w:val="0"/>
              <w:rPr>
                <w:rFonts w:cs="Arial"/>
                <w:sz w:val="16"/>
                <w:szCs w:val="16"/>
                <w:lang w:eastAsia="en-GB"/>
              </w:rPr>
            </w:pPr>
            <w:r w:rsidRPr="009C02B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9C02BF" w:rsidRDefault="007E792C" w:rsidP="00F23C62">
            <w:pPr>
              <w:pStyle w:val="TAL"/>
              <w:keepNext w:val="0"/>
              <w:rPr>
                <w:rFonts w:cs="Arial"/>
                <w:sz w:val="16"/>
                <w:szCs w:val="16"/>
              </w:rPr>
            </w:pPr>
            <w:r w:rsidRPr="009C02B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9C02BF" w:rsidRDefault="007E792C" w:rsidP="00F23C62">
            <w:pPr>
              <w:pStyle w:val="TAL"/>
              <w:keepNext w:val="0"/>
              <w:jc w:val="both"/>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9C02BF" w:rsidRDefault="007E792C" w:rsidP="00F23C62">
            <w:pPr>
              <w:pStyle w:val="TAL"/>
              <w:keepNext w:val="0"/>
              <w:rPr>
                <w:rFonts w:cs="Arial"/>
                <w:sz w:val="16"/>
                <w:szCs w:val="16"/>
              </w:rPr>
            </w:pPr>
            <w:r w:rsidRPr="009C02B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9C02BF" w:rsidRDefault="007E792C" w:rsidP="00F23C62">
            <w:pPr>
              <w:pStyle w:val="TAL"/>
              <w:keepNext w:val="0"/>
              <w:rPr>
                <w:rFonts w:cs="Arial"/>
                <w:sz w:val="16"/>
                <w:szCs w:val="16"/>
              </w:rPr>
            </w:pPr>
            <w:r w:rsidRPr="009C02BF">
              <w:rPr>
                <w:rFonts w:cs="Arial"/>
                <w:sz w:val="16"/>
                <w:szCs w:val="16"/>
              </w:rPr>
              <w:t>8.4.0</w:t>
            </w:r>
          </w:p>
        </w:tc>
      </w:tr>
      <w:tr w:rsidR="009C02BF" w:rsidRPr="009C02BF"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9C02BF" w:rsidRDefault="007E792C" w:rsidP="00F23C62">
            <w:pPr>
              <w:pStyle w:val="TAL"/>
              <w:keepNext w:val="0"/>
              <w:rPr>
                <w:rFonts w:cs="Arial"/>
                <w:sz w:val="16"/>
                <w:szCs w:val="16"/>
              </w:rPr>
            </w:pPr>
            <w:r w:rsidRPr="009C02BF">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9C02BF" w:rsidRDefault="007E792C" w:rsidP="00F23C62">
            <w:pPr>
              <w:pStyle w:val="TAL"/>
              <w:keepNext w:val="0"/>
              <w:rPr>
                <w:rFonts w:cs="Arial"/>
                <w:sz w:val="16"/>
                <w:szCs w:val="16"/>
              </w:rPr>
            </w:pPr>
            <w:r w:rsidRPr="009C02B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9C02BF" w:rsidRDefault="007E792C" w:rsidP="00F23C62">
            <w:pPr>
              <w:pStyle w:val="TAL"/>
              <w:keepNext w:val="0"/>
              <w:rPr>
                <w:rFonts w:cs="Arial"/>
                <w:sz w:val="16"/>
                <w:szCs w:val="16"/>
              </w:rPr>
            </w:pPr>
            <w:r w:rsidRPr="009C02B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9C02BF" w:rsidRDefault="007E792C" w:rsidP="00F23C62">
            <w:pPr>
              <w:pStyle w:val="TAL"/>
              <w:keepNext w:val="0"/>
              <w:rPr>
                <w:rFonts w:cs="Arial"/>
                <w:sz w:val="16"/>
                <w:szCs w:val="16"/>
              </w:rPr>
            </w:pPr>
            <w:r w:rsidRPr="009C02B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9C02BF" w:rsidRDefault="007E792C" w:rsidP="00F23C62">
            <w:pPr>
              <w:pStyle w:val="TAL"/>
              <w:keepNext w:val="0"/>
              <w:rPr>
                <w:rFonts w:cs="Arial"/>
                <w:sz w:val="16"/>
                <w:szCs w:val="16"/>
              </w:rPr>
            </w:pPr>
            <w:r w:rsidRPr="009C02B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9C02BF" w:rsidRDefault="007E792C" w:rsidP="00F23C62">
            <w:pPr>
              <w:pStyle w:val="TAL"/>
              <w:keepNext w:val="0"/>
              <w:rPr>
                <w:rFonts w:cs="Arial"/>
                <w:sz w:val="16"/>
                <w:szCs w:val="16"/>
              </w:rPr>
            </w:pPr>
            <w:r w:rsidRPr="009C02B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9C02BF" w:rsidRDefault="007E792C" w:rsidP="00F23C62">
            <w:pPr>
              <w:pStyle w:val="TAL"/>
              <w:keepNext w:val="0"/>
              <w:rPr>
                <w:rFonts w:cs="Arial"/>
                <w:sz w:val="16"/>
                <w:szCs w:val="16"/>
              </w:rPr>
            </w:pPr>
            <w:r w:rsidRPr="009C02B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9C02BF" w:rsidRDefault="007E792C" w:rsidP="00F23C62">
            <w:pPr>
              <w:pStyle w:val="TAL"/>
              <w:keepNext w:val="0"/>
              <w:rPr>
                <w:rFonts w:cs="Arial"/>
                <w:sz w:val="16"/>
                <w:szCs w:val="16"/>
              </w:rPr>
            </w:pPr>
            <w:r w:rsidRPr="009C02B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9C02BF" w:rsidRDefault="007E792C" w:rsidP="00F23C62">
            <w:pPr>
              <w:pStyle w:val="TAL"/>
              <w:keepNext w:val="0"/>
              <w:rPr>
                <w:rFonts w:cs="Arial"/>
                <w:sz w:val="16"/>
                <w:szCs w:val="16"/>
              </w:rPr>
            </w:pPr>
            <w:r w:rsidRPr="009C02B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9C02BF" w:rsidRDefault="007E792C" w:rsidP="00F23C62">
            <w:pPr>
              <w:pStyle w:val="TAL"/>
              <w:keepNext w:val="0"/>
              <w:rPr>
                <w:rFonts w:cs="Arial"/>
                <w:sz w:val="16"/>
                <w:szCs w:val="16"/>
              </w:rPr>
            </w:pPr>
            <w:r w:rsidRPr="009C02B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9C02BF" w:rsidRDefault="007E792C" w:rsidP="00F23C62">
            <w:pPr>
              <w:pStyle w:val="TAL"/>
              <w:keepNext w:val="0"/>
              <w:rPr>
                <w:rFonts w:cs="Arial"/>
                <w:sz w:val="16"/>
                <w:szCs w:val="16"/>
              </w:rPr>
            </w:pPr>
            <w:r w:rsidRPr="009C02B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9C02BF" w:rsidRDefault="007E792C" w:rsidP="00F23C62">
            <w:pPr>
              <w:pStyle w:val="TAL"/>
              <w:keepNext w:val="0"/>
              <w:rPr>
                <w:rFonts w:cs="Arial"/>
                <w:sz w:val="16"/>
                <w:szCs w:val="16"/>
              </w:rPr>
            </w:pPr>
            <w:r w:rsidRPr="009C02B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9C02BF" w:rsidRDefault="007E792C" w:rsidP="00F23C62">
            <w:pPr>
              <w:pStyle w:val="TAL"/>
              <w:keepNext w:val="0"/>
              <w:rPr>
                <w:rFonts w:cs="Arial"/>
                <w:sz w:val="16"/>
                <w:szCs w:val="16"/>
              </w:rPr>
            </w:pPr>
            <w:r w:rsidRPr="009C02B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9C02BF" w:rsidRDefault="007E792C" w:rsidP="00F23C62">
            <w:pPr>
              <w:pStyle w:val="TAL"/>
              <w:keepNext w:val="0"/>
              <w:rPr>
                <w:rFonts w:cs="Arial"/>
                <w:sz w:val="16"/>
                <w:szCs w:val="16"/>
              </w:rPr>
            </w:pPr>
            <w:r w:rsidRPr="009C02B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9C02BF" w:rsidRDefault="007E792C" w:rsidP="00F23C62">
            <w:pPr>
              <w:pStyle w:val="TAL"/>
              <w:keepNext w:val="0"/>
              <w:rPr>
                <w:rFonts w:cs="Arial"/>
                <w:sz w:val="16"/>
                <w:szCs w:val="16"/>
              </w:rPr>
            </w:pPr>
            <w:r w:rsidRPr="009C02B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9C02BF" w:rsidRDefault="007E792C" w:rsidP="00F23C62">
            <w:pPr>
              <w:pStyle w:val="TAL"/>
              <w:keepNext w:val="0"/>
              <w:rPr>
                <w:rFonts w:cs="Arial"/>
                <w:sz w:val="16"/>
                <w:szCs w:val="16"/>
              </w:rPr>
            </w:pPr>
            <w:r w:rsidRPr="009C02B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9C02BF" w:rsidRDefault="007E792C" w:rsidP="00F23C62">
            <w:pPr>
              <w:pStyle w:val="TAL"/>
              <w:keepNext w:val="0"/>
              <w:rPr>
                <w:rFonts w:cs="Arial"/>
                <w:sz w:val="16"/>
                <w:szCs w:val="16"/>
              </w:rPr>
            </w:pPr>
            <w:r w:rsidRPr="009C02B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9C02BF" w:rsidRDefault="007E792C" w:rsidP="00F23C62">
            <w:pPr>
              <w:pStyle w:val="TAL"/>
              <w:keepNext w:val="0"/>
              <w:rPr>
                <w:rFonts w:cs="Arial"/>
                <w:sz w:val="16"/>
                <w:szCs w:val="16"/>
              </w:rPr>
            </w:pPr>
            <w:r w:rsidRPr="009C02B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9C02BF" w:rsidRDefault="007E792C" w:rsidP="00F23C62">
            <w:pPr>
              <w:pStyle w:val="TAL"/>
              <w:keepNext w:val="0"/>
              <w:rPr>
                <w:rFonts w:cs="Arial"/>
                <w:sz w:val="16"/>
                <w:szCs w:val="16"/>
              </w:rPr>
            </w:pPr>
            <w:r w:rsidRPr="009C02B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9C02BF" w:rsidRDefault="007E792C" w:rsidP="00F23C62">
            <w:pPr>
              <w:pStyle w:val="TAL"/>
              <w:keepNext w:val="0"/>
              <w:rPr>
                <w:rFonts w:cs="Arial"/>
                <w:sz w:val="16"/>
                <w:szCs w:val="16"/>
              </w:rPr>
            </w:pPr>
            <w:r w:rsidRPr="009C02B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9C02BF" w:rsidRDefault="007E792C" w:rsidP="00F23C62">
            <w:pPr>
              <w:pStyle w:val="TAL"/>
              <w:keepNext w:val="0"/>
              <w:rPr>
                <w:rFonts w:cs="Arial"/>
                <w:sz w:val="16"/>
                <w:szCs w:val="16"/>
              </w:rPr>
            </w:pPr>
            <w:r w:rsidRPr="009C02B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9C02BF" w:rsidRDefault="007E792C" w:rsidP="00F23C62">
            <w:pPr>
              <w:pStyle w:val="TAL"/>
              <w:keepNext w:val="0"/>
              <w:rPr>
                <w:rFonts w:cs="Arial"/>
                <w:sz w:val="16"/>
                <w:szCs w:val="16"/>
              </w:rPr>
            </w:pPr>
            <w:r w:rsidRPr="009C02B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9C02BF" w:rsidRDefault="007E792C" w:rsidP="00F23C62">
            <w:pPr>
              <w:pStyle w:val="TAL"/>
              <w:keepNext w:val="0"/>
              <w:rPr>
                <w:rFonts w:cs="Arial"/>
                <w:sz w:val="16"/>
                <w:szCs w:val="16"/>
              </w:rPr>
            </w:pPr>
            <w:r w:rsidRPr="009C02B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9C02BF" w:rsidRDefault="007E792C" w:rsidP="00F23C62">
            <w:pPr>
              <w:pStyle w:val="TAL"/>
              <w:keepNext w:val="0"/>
              <w:rPr>
                <w:rFonts w:cs="Arial"/>
                <w:sz w:val="16"/>
                <w:szCs w:val="16"/>
              </w:rPr>
            </w:pPr>
            <w:r w:rsidRPr="009C02BF">
              <w:rPr>
                <w:rFonts w:cs="Arial"/>
                <w:sz w:val="16"/>
                <w:szCs w:val="16"/>
              </w:rPr>
              <w:t>8.5.0</w:t>
            </w:r>
          </w:p>
        </w:tc>
      </w:tr>
      <w:tr w:rsidR="009C02BF" w:rsidRPr="009C02BF"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9C02BF" w:rsidRDefault="007E792C" w:rsidP="00F23C62">
            <w:pPr>
              <w:pStyle w:val="TAL"/>
              <w:keepNext w:val="0"/>
              <w:rPr>
                <w:rFonts w:cs="Arial"/>
                <w:sz w:val="16"/>
                <w:szCs w:val="16"/>
              </w:rPr>
            </w:pPr>
            <w:r w:rsidRPr="009C02BF">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9C02BF" w:rsidRDefault="007E792C" w:rsidP="00F23C62">
            <w:pPr>
              <w:pStyle w:val="TAL"/>
              <w:keepNext w:val="0"/>
              <w:rPr>
                <w:rFonts w:cs="Arial"/>
                <w:sz w:val="16"/>
                <w:szCs w:val="16"/>
              </w:rPr>
            </w:pPr>
            <w:r w:rsidRPr="009C02B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9C02BF" w:rsidRDefault="007E792C" w:rsidP="00F23C62">
            <w:pPr>
              <w:pStyle w:val="TAL"/>
              <w:keepNext w:val="0"/>
              <w:rPr>
                <w:rFonts w:cs="Arial"/>
                <w:sz w:val="16"/>
                <w:szCs w:val="16"/>
              </w:rPr>
            </w:pPr>
            <w:r w:rsidRPr="009C02B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9C02BF" w:rsidRDefault="007E792C" w:rsidP="00F23C62">
            <w:pPr>
              <w:pStyle w:val="TAL"/>
              <w:keepNext w:val="0"/>
              <w:rPr>
                <w:rFonts w:cs="Arial"/>
                <w:sz w:val="16"/>
                <w:szCs w:val="16"/>
              </w:rPr>
            </w:pPr>
            <w:r w:rsidRPr="009C02B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9C02BF" w:rsidRDefault="007E792C" w:rsidP="00F23C62">
            <w:pPr>
              <w:pStyle w:val="TAL"/>
              <w:keepNext w:val="0"/>
              <w:rPr>
                <w:rFonts w:cs="Arial"/>
                <w:sz w:val="16"/>
                <w:szCs w:val="16"/>
              </w:rPr>
            </w:pPr>
            <w:r w:rsidRPr="009C02B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9C02BF" w:rsidRDefault="007E792C" w:rsidP="00F23C62">
            <w:pPr>
              <w:pStyle w:val="TAL"/>
              <w:keepNext w:val="0"/>
              <w:rPr>
                <w:rFonts w:cs="Arial"/>
                <w:sz w:val="16"/>
                <w:szCs w:val="16"/>
              </w:rPr>
            </w:pPr>
            <w:r w:rsidRPr="009C02B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9C02BF" w:rsidRDefault="007E792C" w:rsidP="00F23C62">
            <w:pPr>
              <w:pStyle w:val="TAL"/>
              <w:keepNext w:val="0"/>
              <w:rPr>
                <w:rFonts w:cs="Arial"/>
                <w:sz w:val="16"/>
                <w:szCs w:val="16"/>
              </w:rPr>
            </w:pPr>
            <w:r w:rsidRPr="009C02B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9C02BF" w:rsidRDefault="007E792C" w:rsidP="00F23C62">
            <w:pPr>
              <w:pStyle w:val="TAL"/>
              <w:keepNext w:val="0"/>
              <w:rPr>
                <w:rFonts w:cs="Arial"/>
                <w:sz w:val="16"/>
                <w:szCs w:val="16"/>
              </w:rPr>
            </w:pPr>
            <w:r w:rsidRPr="009C02B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9C02BF" w:rsidRDefault="007E792C" w:rsidP="00F23C62">
            <w:pPr>
              <w:pStyle w:val="TAL"/>
              <w:keepNext w:val="0"/>
              <w:rPr>
                <w:rFonts w:cs="Arial"/>
                <w:sz w:val="16"/>
                <w:szCs w:val="16"/>
              </w:rPr>
            </w:pPr>
            <w:r w:rsidRPr="009C02B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9C02BF" w:rsidRDefault="007E792C" w:rsidP="00F23C62">
            <w:pPr>
              <w:pStyle w:val="TAL"/>
              <w:keepNext w:val="0"/>
              <w:rPr>
                <w:rFonts w:cs="Arial"/>
                <w:sz w:val="16"/>
                <w:szCs w:val="16"/>
              </w:rPr>
            </w:pPr>
            <w:r w:rsidRPr="009C02B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9C02BF" w:rsidRDefault="007E792C" w:rsidP="00F23C62">
            <w:pPr>
              <w:pStyle w:val="TAL"/>
              <w:keepNext w:val="0"/>
              <w:rPr>
                <w:rFonts w:cs="Arial"/>
                <w:sz w:val="16"/>
                <w:szCs w:val="16"/>
              </w:rPr>
            </w:pPr>
            <w:r w:rsidRPr="009C02B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9C02BF" w:rsidRDefault="007E792C" w:rsidP="00F23C62">
            <w:pPr>
              <w:pStyle w:val="TAL"/>
              <w:keepNext w:val="0"/>
              <w:rPr>
                <w:rFonts w:cs="Arial"/>
                <w:sz w:val="16"/>
                <w:szCs w:val="16"/>
              </w:rPr>
            </w:pPr>
            <w:r w:rsidRPr="009C02B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9C02BF" w:rsidRDefault="007E792C" w:rsidP="00F23C62">
            <w:pPr>
              <w:pStyle w:val="TAL"/>
              <w:keepNext w:val="0"/>
              <w:rPr>
                <w:rFonts w:cs="Arial"/>
                <w:sz w:val="16"/>
                <w:szCs w:val="16"/>
              </w:rPr>
            </w:pPr>
            <w:r w:rsidRPr="009C02B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9C02BF" w:rsidRDefault="007E792C" w:rsidP="00F23C62">
            <w:pPr>
              <w:pStyle w:val="TAL"/>
              <w:keepNext w:val="0"/>
              <w:rPr>
                <w:rFonts w:cs="Arial"/>
                <w:sz w:val="16"/>
                <w:szCs w:val="16"/>
              </w:rPr>
            </w:pPr>
            <w:r w:rsidRPr="009C02B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9C02BF" w:rsidRDefault="007E792C" w:rsidP="00F23C62">
            <w:pPr>
              <w:pStyle w:val="TAL"/>
              <w:keepNext w:val="0"/>
              <w:rPr>
                <w:rFonts w:cs="Arial"/>
                <w:sz w:val="16"/>
                <w:szCs w:val="16"/>
              </w:rPr>
            </w:pPr>
            <w:r w:rsidRPr="009C02B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9C02BF" w:rsidRDefault="007E792C" w:rsidP="00F23C62">
            <w:pPr>
              <w:pStyle w:val="TAL"/>
              <w:keepNext w:val="0"/>
              <w:rPr>
                <w:rFonts w:cs="Arial"/>
                <w:sz w:val="16"/>
                <w:szCs w:val="16"/>
              </w:rPr>
            </w:pPr>
            <w:r w:rsidRPr="009C02B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9C02BF" w:rsidRDefault="007E792C" w:rsidP="00F23C62">
            <w:pPr>
              <w:pStyle w:val="TAL"/>
              <w:keepNext w:val="0"/>
              <w:rPr>
                <w:rFonts w:cs="Arial"/>
                <w:sz w:val="16"/>
                <w:szCs w:val="16"/>
              </w:rPr>
            </w:pPr>
            <w:r w:rsidRPr="009C02B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9C02BF" w:rsidRDefault="007E792C" w:rsidP="00F23C62">
            <w:pPr>
              <w:pStyle w:val="TAL"/>
              <w:keepNext w:val="0"/>
              <w:rPr>
                <w:rFonts w:cs="Arial"/>
                <w:sz w:val="16"/>
                <w:szCs w:val="16"/>
              </w:rPr>
            </w:pPr>
            <w:r w:rsidRPr="009C02B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9C02BF" w:rsidRDefault="007E792C" w:rsidP="00F23C62">
            <w:pPr>
              <w:pStyle w:val="TAL"/>
              <w:keepNext w:val="0"/>
              <w:rPr>
                <w:rFonts w:cs="Arial"/>
                <w:sz w:val="16"/>
                <w:szCs w:val="16"/>
              </w:rPr>
            </w:pPr>
            <w:r w:rsidRPr="009C02B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9C02BF" w:rsidRDefault="007E792C" w:rsidP="00F23C62">
            <w:pPr>
              <w:pStyle w:val="TAL"/>
              <w:keepNext w:val="0"/>
              <w:rPr>
                <w:rFonts w:cs="Arial"/>
                <w:sz w:val="16"/>
                <w:szCs w:val="16"/>
              </w:rPr>
            </w:pPr>
            <w:r w:rsidRPr="009C02B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9C02BF" w:rsidRDefault="007E792C" w:rsidP="00F23C62">
            <w:pPr>
              <w:pStyle w:val="TAL"/>
              <w:keepNext w:val="0"/>
              <w:rPr>
                <w:rFonts w:cs="Arial"/>
                <w:sz w:val="16"/>
                <w:szCs w:val="16"/>
              </w:rPr>
            </w:pPr>
            <w:r w:rsidRPr="009C02B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9C02BF" w:rsidRDefault="007E792C" w:rsidP="00F23C62">
            <w:pPr>
              <w:pStyle w:val="TAL"/>
              <w:keepNext w:val="0"/>
              <w:rPr>
                <w:rFonts w:cs="Arial"/>
                <w:sz w:val="16"/>
                <w:szCs w:val="16"/>
              </w:rPr>
            </w:pPr>
            <w:r w:rsidRPr="009C02B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9C02BF" w:rsidRDefault="007E792C" w:rsidP="00F23C62">
            <w:pPr>
              <w:pStyle w:val="TAL"/>
              <w:keepNext w:val="0"/>
              <w:rPr>
                <w:rFonts w:cs="Arial"/>
                <w:sz w:val="16"/>
                <w:szCs w:val="16"/>
              </w:rPr>
            </w:pPr>
            <w:r w:rsidRPr="009C02B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9C02BF" w:rsidRDefault="007E792C" w:rsidP="00F23C62">
            <w:pPr>
              <w:pStyle w:val="TAL"/>
              <w:keepNext w:val="0"/>
              <w:rPr>
                <w:rFonts w:cs="Arial"/>
                <w:sz w:val="16"/>
                <w:szCs w:val="16"/>
              </w:rPr>
            </w:pPr>
            <w:r w:rsidRPr="009C02B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9C02BF" w:rsidRDefault="007E792C" w:rsidP="00F23C62">
            <w:pPr>
              <w:pStyle w:val="TAL"/>
              <w:keepNext w:val="0"/>
              <w:rPr>
                <w:rFonts w:cs="Arial"/>
                <w:sz w:val="16"/>
                <w:szCs w:val="16"/>
              </w:rPr>
            </w:pPr>
            <w:r w:rsidRPr="009C02B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9C02BF" w:rsidRDefault="007E792C" w:rsidP="00F23C62">
            <w:pPr>
              <w:pStyle w:val="TAL"/>
              <w:keepNext w:val="0"/>
              <w:rPr>
                <w:rFonts w:cs="Arial"/>
                <w:sz w:val="16"/>
                <w:szCs w:val="16"/>
              </w:rPr>
            </w:pPr>
            <w:r w:rsidRPr="009C02BF">
              <w:rPr>
                <w:rFonts w:cs="Arial"/>
                <w:sz w:val="16"/>
                <w:szCs w:val="16"/>
              </w:rPr>
              <w:t>8.6.0</w:t>
            </w:r>
          </w:p>
        </w:tc>
      </w:tr>
      <w:tr w:rsidR="009C02BF" w:rsidRPr="009C02BF"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9C02BF" w:rsidRDefault="007E792C" w:rsidP="00F23C62">
            <w:pPr>
              <w:pStyle w:val="TAL"/>
              <w:keepNext w:val="0"/>
              <w:rPr>
                <w:rFonts w:cs="Arial"/>
                <w:sz w:val="16"/>
                <w:szCs w:val="16"/>
              </w:rPr>
            </w:pPr>
            <w:r w:rsidRPr="009C02BF">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9C02BF" w:rsidRDefault="007E792C" w:rsidP="00F23C62">
            <w:pPr>
              <w:pStyle w:val="TAL"/>
              <w:keepNext w:val="0"/>
              <w:rPr>
                <w:rFonts w:cs="Arial"/>
                <w:sz w:val="16"/>
                <w:szCs w:val="16"/>
              </w:rPr>
            </w:pPr>
            <w:r w:rsidRPr="009C02B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9C02BF" w:rsidRDefault="007E792C" w:rsidP="00F23C62">
            <w:pPr>
              <w:pStyle w:val="TAL"/>
              <w:keepNext w:val="0"/>
              <w:rPr>
                <w:rFonts w:cs="Arial"/>
                <w:sz w:val="16"/>
                <w:szCs w:val="16"/>
              </w:rPr>
            </w:pPr>
            <w:r w:rsidRPr="009C02B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9C02BF" w:rsidRDefault="007E792C" w:rsidP="00F23C62">
            <w:pPr>
              <w:pStyle w:val="TAL"/>
              <w:keepNext w:val="0"/>
              <w:rPr>
                <w:rFonts w:cs="Arial"/>
                <w:sz w:val="16"/>
                <w:szCs w:val="16"/>
              </w:rPr>
            </w:pPr>
            <w:r w:rsidRPr="009C02B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9C02BF" w:rsidRDefault="007E792C" w:rsidP="00F23C62">
            <w:pPr>
              <w:pStyle w:val="TAL"/>
              <w:keepNext w:val="0"/>
              <w:rPr>
                <w:rFonts w:cs="Arial"/>
                <w:sz w:val="16"/>
                <w:szCs w:val="16"/>
              </w:rPr>
            </w:pPr>
            <w:r w:rsidRPr="009C02B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9C02BF" w:rsidRDefault="007E792C" w:rsidP="00F23C62">
            <w:pPr>
              <w:pStyle w:val="TAL"/>
              <w:keepNext w:val="0"/>
              <w:rPr>
                <w:rFonts w:cs="Arial"/>
                <w:sz w:val="16"/>
                <w:szCs w:val="16"/>
              </w:rPr>
            </w:pPr>
            <w:r w:rsidRPr="009C02B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9C02BF" w:rsidRDefault="007E792C" w:rsidP="00F23C62">
            <w:pPr>
              <w:pStyle w:val="TAL"/>
              <w:keepNext w:val="0"/>
              <w:rPr>
                <w:rFonts w:cs="Arial"/>
                <w:sz w:val="16"/>
                <w:szCs w:val="16"/>
              </w:rPr>
            </w:pPr>
            <w:r w:rsidRPr="009C02B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9C02BF" w:rsidRDefault="007E792C" w:rsidP="00F23C62">
            <w:pPr>
              <w:pStyle w:val="TAL"/>
              <w:keepNext w:val="0"/>
              <w:rPr>
                <w:rFonts w:cs="Arial"/>
                <w:sz w:val="16"/>
                <w:szCs w:val="16"/>
              </w:rPr>
            </w:pPr>
            <w:r w:rsidRPr="009C02B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9C02BF" w:rsidRDefault="007E792C" w:rsidP="00F23C62">
            <w:pPr>
              <w:pStyle w:val="TAL"/>
              <w:keepNext w:val="0"/>
              <w:rPr>
                <w:rFonts w:cs="Arial"/>
                <w:sz w:val="16"/>
                <w:szCs w:val="16"/>
              </w:rPr>
            </w:pPr>
            <w:r w:rsidRPr="009C02B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9C02BF" w:rsidRDefault="007E792C" w:rsidP="00F23C62">
            <w:pPr>
              <w:pStyle w:val="TAL"/>
              <w:keepNext w:val="0"/>
              <w:rPr>
                <w:rFonts w:cs="Arial"/>
                <w:sz w:val="16"/>
                <w:szCs w:val="16"/>
              </w:rPr>
            </w:pPr>
            <w:r w:rsidRPr="009C02B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9C02BF" w:rsidRDefault="007E792C" w:rsidP="00F23C62">
            <w:pPr>
              <w:pStyle w:val="TAL"/>
              <w:keepNext w:val="0"/>
              <w:rPr>
                <w:rFonts w:cs="Arial"/>
                <w:sz w:val="16"/>
                <w:szCs w:val="16"/>
              </w:rPr>
            </w:pPr>
            <w:r w:rsidRPr="009C02B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9C02BF" w:rsidRDefault="007E792C" w:rsidP="00F23C62">
            <w:pPr>
              <w:pStyle w:val="TAL"/>
              <w:keepNext w:val="0"/>
              <w:rPr>
                <w:rFonts w:cs="Arial"/>
                <w:sz w:val="16"/>
                <w:szCs w:val="16"/>
              </w:rPr>
            </w:pPr>
            <w:r w:rsidRPr="009C02B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9C02BF" w:rsidRDefault="007E792C" w:rsidP="00F23C62">
            <w:pPr>
              <w:pStyle w:val="TAL"/>
              <w:keepNext w:val="0"/>
              <w:rPr>
                <w:rFonts w:cs="Arial"/>
                <w:sz w:val="16"/>
                <w:szCs w:val="16"/>
              </w:rPr>
            </w:pPr>
            <w:r w:rsidRPr="009C02B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9C02BF" w:rsidRDefault="007E792C" w:rsidP="00F23C62">
            <w:pPr>
              <w:pStyle w:val="TAL"/>
              <w:keepNext w:val="0"/>
              <w:rPr>
                <w:rFonts w:cs="Arial"/>
                <w:sz w:val="16"/>
                <w:szCs w:val="16"/>
              </w:rPr>
            </w:pPr>
            <w:r w:rsidRPr="009C02B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9C02BF" w:rsidRDefault="007E792C" w:rsidP="00F23C62">
            <w:pPr>
              <w:pStyle w:val="TAL"/>
              <w:keepNext w:val="0"/>
              <w:rPr>
                <w:rFonts w:cs="Arial"/>
                <w:sz w:val="16"/>
                <w:szCs w:val="16"/>
              </w:rPr>
            </w:pPr>
            <w:r w:rsidRPr="009C02B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9C02BF" w:rsidRDefault="007E792C" w:rsidP="00F23C62">
            <w:pPr>
              <w:pStyle w:val="TAL"/>
              <w:keepNext w:val="0"/>
              <w:rPr>
                <w:rFonts w:cs="Arial"/>
                <w:sz w:val="16"/>
                <w:szCs w:val="16"/>
              </w:rPr>
            </w:pPr>
            <w:r w:rsidRPr="009C02B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9C02BF" w:rsidRDefault="007E792C" w:rsidP="00F23C62">
            <w:pPr>
              <w:pStyle w:val="TAL"/>
              <w:keepNext w:val="0"/>
              <w:rPr>
                <w:rFonts w:cs="Arial"/>
                <w:sz w:val="16"/>
                <w:szCs w:val="16"/>
              </w:rPr>
            </w:pPr>
            <w:r w:rsidRPr="009C02B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9C02BF" w:rsidRDefault="007E792C" w:rsidP="00F23C62">
            <w:pPr>
              <w:pStyle w:val="TAL"/>
              <w:keepNext w:val="0"/>
              <w:rPr>
                <w:rFonts w:cs="Arial"/>
                <w:sz w:val="16"/>
                <w:szCs w:val="16"/>
              </w:rPr>
            </w:pPr>
            <w:r w:rsidRPr="009C02B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9C02BF" w:rsidRDefault="007E792C" w:rsidP="00F23C62">
            <w:pPr>
              <w:pStyle w:val="TAL"/>
              <w:keepNext w:val="0"/>
              <w:rPr>
                <w:rFonts w:cs="Arial"/>
                <w:sz w:val="16"/>
                <w:szCs w:val="16"/>
              </w:rPr>
            </w:pPr>
            <w:r w:rsidRPr="009C02B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9C02BF" w:rsidRDefault="007E792C" w:rsidP="00F23C62">
            <w:pPr>
              <w:pStyle w:val="TAL"/>
              <w:keepNext w:val="0"/>
              <w:rPr>
                <w:rFonts w:cs="Arial"/>
                <w:sz w:val="16"/>
                <w:szCs w:val="16"/>
              </w:rPr>
            </w:pPr>
            <w:r w:rsidRPr="009C02B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9C02BF" w:rsidRDefault="007E792C" w:rsidP="00F23C62">
            <w:pPr>
              <w:pStyle w:val="TAL"/>
              <w:keepNext w:val="0"/>
              <w:rPr>
                <w:rFonts w:cs="Arial"/>
                <w:sz w:val="16"/>
                <w:szCs w:val="16"/>
              </w:rPr>
            </w:pPr>
            <w:r w:rsidRPr="009C02B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9C02BF" w:rsidRDefault="007E792C" w:rsidP="00F23C62">
            <w:pPr>
              <w:pStyle w:val="TAL"/>
              <w:keepNext w:val="0"/>
              <w:rPr>
                <w:rFonts w:cs="Arial"/>
                <w:sz w:val="16"/>
                <w:szCs w:val="16"/>
              </w:rPr>
            </w:pPr>
            <w:r w:rsidRPr="009C02B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9C02BF" w:rsidRDefault="007E792C" w:rsidP="00F23C62">
            <w:pPr>
              <w:pStyle w:val="TAL"/>
              <w:keepNext w:val="0"/>
              <w:rPr>
                <w:rFonts w:cs="Arial"/>
                <w:sz w:val="16"/>
                <w:szCs w:val="16"/>
              </w:rPr>
            </w:pPr>
            <w:r w:rsidRPr="009C02B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9C02BF" w:rsidRDefault="007E792C" w:rsidP="00F23C62">
            <w:pPr>
              <w:pStyle w:val="TAL"/>
              <w:keepNext w:val="0"/>
              <w:rPr>
                <w:rFonts w:cs="Arial"/>
                <w:sz w:val="16"/>
                <w:szCs w:val="16"/>
              </w:rPr>
            </w:pPr>
            <w:r w:rsidRPr="009C02B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9C02BF" w:rsidRDefault="007E792C" w:rsidP="00F23C62">
            <w:pPr>
              <w:pStyle w:val="TAL"/>
              <w:keepNext w:val="0"/>
              <w:rPr>
                <w:rFonts w:cs="Arial"/>
                <w:sz w:val="16"/>
                <w:szCs w:val="16"/>
              </w:rPr>
            </w:pPr>
            <w:r w:rsidRPr="009C02B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9C02BF" w:rsidRDefault="007E792C" w:rsidP="00F23C62">
            <w:pPr>
              <w:pStyle w:val="TAL"/>
              <w:keepNext w:val="0"/>
              <w:rPr>
                <w:rFonts w:cs="Arial"/>
                <w:sz w:val="16"/>
                <w:szCs w:val="16"/>
              </w:rPr>
            </w:pPr>
            <w:r w:rsidRPr="009C02B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9C02BF" w:rsidRDefault="007E792C" w:rsidP="00F23C62">
            <w:pPr>
              <w:pStyle w:val="TAL"/>
              <w:keepNext w:val="0"/>
              <w:rPr>
                <w:rFonts w:cs="Arial"/>
                <w:sz w:val="16"/>
                <w:szCs w:val="16"/>
              </w:rPr>
            </w:pPr>
            <w:r w:rsidRPr="009C02B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9C02BF" w:rsidRDefault="007E792C" w:rsidP="00F23C62">
            <w:pPr>
              <w:pStyle w:val="TAL"/>
              <w:keepNext w:val="0"/>
              <w:rPr>
                <w:rFonts w:cs="Arial"/>
                <w:sz w:val="16"/>
                <w:szCs w:val="16"/>
              </w:rPr>
            </w:pPr>
            <w:r w:rsidRPr="009C02B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9C02BF" w:rsidRDefault="007E792C" w:rsidP="00F23C62">
            <w:pPr>
              <w:pStyle w:val="TAL"/>
              <w:keepNext w:val="0"/>
              <w:rPr>
                <w:rFonts w:cs="Arial"/>
                <w:sz w:val="16"/>
                <w:szCs w:val="16"/>
              </w:rPr>
            </w:pPr>
            <w:r w:rsidRPr="009C02B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9C02BF" w:rsidRDefault="007E792C" w:rsidP="00F23C62">
            <w:pPr>
              <w:pStyle w:val="TAL"/>
              <w:keepNext w:val="0"/>
              <w:rPr>
                <w:rFonts w:cs="Arial"/>
                <w:sz w:val="16"/>
                <w:szCs w:val="16"/>
              </w:rPr>
            </w:pPr>
            <w:r w:rsidRPr="009C02B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9C02BF" w:rsidRDefault="007E792C" w:rsidP="00F23C62">
            <w:pPr>
              <w:pStyle w:val="TAL"/>
              <w:keepNext w:val="0"/>
              <w:rPr>
                <w:rFonts w:cs="Arial"/>
                <w:sz w:val="16"/>
                <w:szCs w:val="16"/>
              </w:rPr>
            </w:pPr>
            <w:r w:rsidRPr="009C02B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9C02BF" w:rsidRDefault="007E792C" w:rsidP="00F23C62">
            <w:pPr>
              <w:pStyle w:val="TAL"/>
              <w:keepNext w:val="0"/>
              <w:rPr>
                <w:rFonts w:cs="Arial"/>
                <w:sz w:val="16"/>
                <w:szCs w:val="16"/>
              </w:rPr>
            </w:pPr>
            <w:r w:rsidRPr="009C02B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9C02BF" w:rsidRDefault="007E792C" w:rsidP="00F23C62">
            <w:pPr>
              <w:pStyle w:val="TAL"/>
              <w:keepNext w:val="0"/>
              <w:rPr>
                <w:rFonts w:cs="Arial"/>
                <w:sz w:val="16"/>
                <w:szCs w:val="16"/>
              </w:rPr>
            </w:pPr>
            <w:r w:rsidRPr="009C02B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9C02BF" w:rsidRDefault="007E792C" w:rsidP="00F23C62">
            <w:pPr>
              <w:pStyle w:val="TAL"/>
              <w:keepNext w:val="0"/>
              <w:rPr>
                <w:rFonts w:cs="Arial"/>
                <w:sz w:val="16"/>
                <w:szCs w:val="16"/>
              </w:rPr>
            </w:pPr>
            <w:r w:rsidRPr="009C02B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9C02BF" w:rsidRDefault="007E792C" w:rsidP="00F23C62">
            <w:pPr>
              <w:pStyle w:val="TAL"/>
              <w:keepNext w:val="0"/>
              <w:rPr>
                <w:rFonts w:cs="Arial"/>
                <w:sz w:val="16"/>
                <w:szCs w:val="16"/>
              </w:rPr>
            </w:pPr>
            <w:r w:rsidRPr="009C02B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9C02BF" w:rsidRDefault="007E792C" w:rsidP="00F23C62">
            <w:pPr>
              <w:pStyle w:val="TAL"/>
              <w:keepNext w:val="0"/>
              <w:rPr>
                <w:rFonts w:cs="Arial"/>
                <w:sz w:val="16"/>
                <w:szCs w:val="16"/>
              </w:rPr>
            </w:pPr>
            <w:r w:rsidRPr="009C02B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9C02BF" w:rsidRDefault="007E792C" w:rsidP="00F23C62">
            <w:pPr>
              <w:pStyle w:val="TAL"/>
              <w:keepNext w:val="0"/>
              <w:rPr>
                <w:rFonts w:cs="Arial"/>
                <w:sz w:val="16"/>
                <w:szCs w:val="16"/>
              </w:rPr>
            </w:pPr>
            <w:r w:rsidRPr="009C02B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9C02BF" w:rsidRDefault="007E792C" w:rsidP="00F23C62">
            <w:pPr>
              <w:pStyle w:val="TAL"/>
              <w:keepNext w:val="0"/>
              <w:rPr>
                <w:rFonts w:cs="Arial"/>
                <w:sz w:val="16"/>
                <w:szCs w:val="16"/>
              </w:rPr>
            </w:pPr>
            <w:r w:rsidRPr="009C02B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9C02BF" w:rsidRDefault="007E792C" w:rsidP="00F23C62">
            <w:pPr>
              <w:pStyle w:val="TAL"/>
              <w:keepNext w:val="0"/>
              <w:rPr>
                <w:rFonts w:cs="Arial"/>
                <w:sz w:val="16"/>
                <w:szCs w:val="16"/>
              </w:rPr>
            </w:pPr>
            <w:r w:rsidRPr="009C02B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9C02BF" w:rsidRDefault="007E792C" w:rsidP="00F23C62">
            <w:pPr>
              <w:pStyle w:val="TAL"/>
              <w:keepNext w:val="0"/>
              <w:rPr>
                <w:rFonts w:cs="Arial"/>
                <w:sz w:val="16"/>
                <w:szCs w:val="16"/>
              </w:rPr>
            </w:pPr>
            <w:r w:rsidRPr="009C02BF">
              <w:rPr>
                <w:rFonts w:cs="Arial"/>
                <w:sz w:val="16"/>
                <w:szCs w:val="16"/>
              </w:rPr>
              <w:t>8.7.0</w:t>
            </w:r>
          </w:p>
        </w:tc>
      </w:tr>
      <w:tr w:rsidR="009C02BF" w:rsidRPr="009C02BF"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9C02BF" w:rsidRDefault="007E792C" w:rsidP="00F23C62">
            <w:pPr>
              <w:pStyle w:val="TAL"/>
              <w:keepNext w:val="0"/>
              <w:rPr>
                <w:rFonts w:cs="Arial"/>
                <w:sz w:val="16"/>
                <w:szCs w:val="16"/>
              </w:rPr>
            </w:pPr>
            <w:r w:rsidRPr="009C02BF">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9C02BF" w:rsidRDefault="007E792C" w:rsidP="00F23C62">
            <w:pPr>
              <w:pStyle w:val="TAL"/>
              <w:keepNext w:val="0"/>
              <w:rPr>
                <w:rFonts w:cs="Arial"/>
                <w:sz w:val="16"/>
                <w:szCs w:val="16"/>
              </w:rPr>
            </w:pPr>
            <w:r w:rsidRPr="009C02B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9C02BF" w:rsidRDefault="007E792C" w:rsidP="00F23C62">
            <w:pPr>
              <w:pStyle w:val="TAL"/>
              <w:keepNext w:val="0"/>
              <w:rPr>
                <w:rFonts w:cs="Arial"/>
                <w:sz w:val="16"/>
                <w:szCs w:val="16"/>
              </w:rPr>
            </w:pPr>
            <w:r w:rsidRPr="009C02B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9C02BF" w:rsidRDefault="007E792C" w:rsidP="00F23C62">
            <w:pPr>
              <w:pStyle w:val="TAL"/>
              <w:keepNext w:val="0"/>
              <w:rPr>
                <w:rFonts w:cs="Arial"/>
                <w:sz w:val="16"/>
                <w:szCs w:val="16"/>
              </w:rPr>
            </w:pPr>
            <w:r w:rsidRPr="009C02B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9C02BF" w:rsidRDefault="007E792C" w:rsidP="00F23C62">
            <w:pPr>
              <w:pStyle w:val="TAL"/>
              <w:keepNext w:val="0"/>
              <w:rPr>
                <w:rFonts w:cs="Arial"/>
                <w:sz w:val="16"/>
                <w:szCs w:val="16"/>
              </w:rPr>
            </w:pPr>
            <w:r w:rsidRPr="009C02B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9C02BF" w:rsidRDefault="007E792C" w:rsidP="00F23C62">
            <w:pPr>
              <w:pStyle w:val="TAL"/>
              <w:keepNext w:val="0"/>
              <w:rPr>
                <w:rFonts w:cs="Arial"/>
                <w:sz w:val="16"/>
                <w:szCs w:val="16"/>
              </w:rPr>
            </w:pPr>
            <w:r w:rsidRPr="009C02B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9C02BF" w:rsidRDefault="007E792C" w:rsidP="00F23C62">
            <w:pPr>
              <w:pStyle w:val="TAL"/>
              <w:keepNext w:val="0"/>
              <w:rPr>
                <w:rFonts w:cs="Arial"/>
                <w:sz w:val="16"/>
                <w:szCs w:val="16"/>
              </w:rPr>
            </w:pPr>
            <w:r w:rsidRPr="009C02B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9C02BF" w:rsidRDefault="007E792C" w:rsidP="00F23C62">
            <w:pPr>
              <w:pStyle w:val="TAL"/>
              <w:keepNext w:val="0"/>
              <w:rPr>
                <w:rFonts w:cs="Arial"/>
                <w:sz w:val="16"/>
                <w:szCs w:val="16"/>
              </w:rPr>
            </w:pPr>
            <w:r w:rsidRPr="009C02B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9C02BF" w:rsidRDefault="007E792C" w:rsidP="00F23C62">
            <w:pPr>
              <w:pStyle w:val="TAL"/>
              <w:keepNext w:val="0"/>
              <w:rPr>
                <w:rFonts w:cs="Arial"/>
                <w:sz w:val="16"/>
                <w:szCs w:val="16"/>
              </w:rPr>
            </w:pPr>
            <w:r w:rsidRPr="009C02B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9C02BF" w:rsidRDefault="007E792C" w:rsidP="00F23C62">
            <w:pPr>
              <w:pStyle w:val="TAL"/>
              <w:keepNext w:val="0"/>
              <w:rPr>
                <w:rFonts w:cs="Arial"/>
                <w:sz w:val="16"/>
                <w:szCs w:val="16"/>
              </w:rPr>
            </w:pPr>
            <w:r w:rsidRPr="009C02B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9C02BF" w:rsidRDefault="007E792C" w:rsidP="00F23C62">
            <w:pPr>
              <w:pStyle w:val="TAL"/>
              <w:keepNext w:val="0"/>
              <w:rPr>
                <w:rFonts w:cs="Arial"/>
                <w:sz w:val="16"/>
                <w:szCs w:val="16"/>
              </w:rPr>
            </w:pPr>
            <w:r w:rsidRPr="009C02B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9C02BF" w:rsidRDefault="007E792C" w:rsidP="00F23C62">
            <w:pPr>
              <w:pStyle w:val="TAL"/>
              <w:keepNext w:val="0"/>
              <w:rPr>
                <w:rFonts w:cs="Arial"/>
                <w:sz w:val="16"/>
                <w:szCs w:val="16"/>
              </w:rPr>
            </w:pPr>
            <w:r w:rsidRPr="009C02B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9C02BF" w:rsidRDefault="007E792C" w:rsidP="00F23C62">
            <w:pPr>
              <w:pStyle w:val="TAL"/>
              <w:keepNext w:val="0"/>
              <w:rPr>
                <w:rFonts w:cs="Arial"/>
                <w:sz w:val="16"/>
                <w:szCs w:val="16"/>
              </w:rPr>
            </w:pPr>
            <w:r w:rsidRPr="009C02B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9C02BF" w:rsidRDefault="007E792C" w:rsidP="00F23C62">
            <w:pPr>
              <w:pStyle w:val="TAL"/>
              <w:keepNext w:val="0"/>
              <w:rPr>
                <w:rFonts w:cs="Arial"/>
                <w:sz w:val="16"/>
                <w:szCs w:val="16"/>
              </w:rPr>
            </w:pPr>
            <w:r w:rsidRPr="009C02B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9C02BF" w:rsidRDefault="007E792C" w:rsidP="00F23C62">
            <w:pPr>
              <w:pStyle w:val="TAL"/>
              <w:keepNext w:val="0"/>
              <w:rPr>
                <w:rFonts w:cs="Arial"/>
                <w:sz w:val="16"/>
                <w:szCs w:val="16"/>
              </w:rPr>
            </w:pPr>
            <w:r w:rsidRPr="009C02B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9C02BF" w:rsidRDefault="007E792C" w:rsidP="00F23C62">
            <w:pPr>
              <w:pStyle w:val="TAL"/>
              <w:keepNext w:val="0"/>
              <w:rPr>
                <w:rFonts w:cs="Arial"/>
                <w:sz w:val="16"/>
                <w:szCs w:val="16"/>
              </w:rPr>
            </w:pPr>
            <w:r w:rsidRPr="009C02B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9C02BF" w:rsidRDefault="007E792C" w:rsidP="00F23C62">
            <w:pPr>
              <w:pStyle w:val="TAL"/>
              <w:keepNext w:val="0"/>
              <w:rPr>
                <w:rFonts w:cs="Arial"/>
                <w:sz w:val="16"/>
                <w:szCs w:val="16"/>
              </w:rPr>
            </w:pPr>
            <w:r w:rsidRPr="009C02B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9C02BF" w:rsidRDefault="007E792C" w:rsidP="00F23C62">
            <w:pPr>
              <w:pStyle w:val="TAL"/>
              <w:keepNext w:val="0"/>
              <w:rPr>
                <w:rFonts w:cs="Arial"/>
                <w:sz w:val="16"/>
                <w:szCs w:val="16"/>
              </w:rPr>
            </w:pPr>
            <w:r w:rsidRPr="009C02B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9C02BF" w:rsidRDefault="007E792C" w:rsidP="00F23C62">
            <w:pPr>
              <w:pStyle w:val="TAL"/>
              <w:keepNext w:val="0"/>
              <w:rPr>
                <w:rFonts w:cs="Arial"/>
                <w:sz w:val="16"/>
                <w:szCs w:val="16"/>
              </w:rPr>
            </w:pPr>
            <w:r w:rsidRPr="009C02B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9C02BF" w:rsidRDefault="007E792C" w:rsidP="00F23C62">
            <w:pPr>
              <w:pStyle w:val="TAL"/>
              <w:keepNext w:val="0"/>
              <w:rPr>
                <w:rFonts w:cs="Arial"/>
                <w:sz w:val="16"/>
                <w:szCs w:val="16"/>
              </w:rPr>
            </w:pPr>
            <w:r w:rsidRPr="009C02B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9C02BF" w:rsidRDefault="007E792C" w:rsidP="00F23C62">
            <w:pPr>
              <w:pStyle w:val="TAL"/>
              <w:keepNext w:val="0"/>
              <w:rPr>
                <w:rFonts w:cs="Arial"/>
                <w:sz w:val="16"/>
                <w:szCs w:val="16"/>
              </w:rPr>
            </w:pPr>
            <w:r w:rsidRPr="009C02B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9C02BF" w:rsidRDefault="007E792C" w:rsidP="00F23C62">
            <w:pPr>
              <w:pStyle w:val="TAL"/>
              <w:keepNext w:val="0"/>
              <w:rPr>
                <w:rFonts w:cs="Arial"/>
                <w:sz w:val="16"/>
                <w:szCs w:val="16"/>
              </w:rPr>
            </w:pPr>
            <w:r w:rsidRPr="009C02B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9C02BF" w:rsidRDefault="007E792C" w:rsidP="00F23C62">
            <w:pPr>
              <w:pStyle w:val="TAL"/>
              <w:keepNext w:val="0"/>
              <w:rPr>
                <w:rFonts w:cs="Arial"/>
                <w:sz w:val="16"/>
                <w:szCs w:val="16"/>
              </w:rPr>
            </w:pPr>
            <w:r w:rsidRPr="009C02B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9C02BF" w:rsidRDefault="007E792C" w:rsidP="00F23C62">
            <w:pPr>
              <w:pStyle w:val="TAL"/>
              <w:keepNext w:val="0"/>
              <w:rPr>
                <w:rFonts w:cs="Arial"/>
                <w:sz w:val="16"/>
                <w:szCs w:val="16"/>
              </w:rPr>
            </w:pPr>
            <w:r w:rsidRPr="009C02B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9C02BF" w:rsidRDefault="007E792C" w:rsidP="00F23C62">
            <w:pPr>
              <w:pStyle w:val="TAL"/>
              <w:keepNext w:val="0"/>
              <w:rPr>
                <w:rFonts w:cs="Arial"/>
                <w:sz w:val="16"/>
                <w:szCs w:val="16"/>
              </w:rPr>
            </w:pPr>
            <w:r w:rsidRPr="009C02B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9C02BF" w:rsidRDefault="007E792C" w:rsidP="00F23C62">
            <w:pPr>
              <w:pStyle w:val="TAL"/>
              <w:keepNext w:val="0"/>
              <w:rPr>
                <w:rFonts w:cs="Arial"/>
                <w:sz w:val="16"/>
                <w:szCs w:val="16"/>
              </w:rPr>
            </w:pPr>
            <w:r w:rsidRPr="009C02B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9C02BF" w:rsidRDefault="007E792C" w:rsidP="00F23C62">
            <w:pPr>
              <w:pStyle w:val="TAL"/>
              <w:keepNext w:val="0"/>
              <w:rPr>
                <w:rFonts w:cs="Arial"/>
                <w:sz w:val="16"/>
                <w:szCs w:val="16"/>
              </w:rPr>
            </w:pPr>
            <w:r w:rsidRPr="009C02B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9C02BF" w:rsidRDefault="007E792C" w:rsidP="00F23C62">
            <w:pPr>
              <w:pStyle w:val="TAL"/>
              <w:keepNext w:val="0"/>
              <w:rPr>
                <w:rFonts w:cs="Arial"/>
                <w:sz w:val="16"/>
                <w:szCs w:val="16"/>
              </w:rPr>
            </w:pPr>
            <w:r w:rsidRPr="009C02B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9C02BF" w:rsidRDefault="007E792C" w:rsidP="00F23C62">
            <w:pPr>
              <w:pStyle w:val="TAL"/>
              <w:keepNext w:val="0"/>
              <w:rPr>
                <w:rFonts w:cs="Arial"/>
                <w:sz w:val="16"/>
                <w:szCs w:val="16"/>
              </w:rPr>
            </w:pPr>
            <w:r w:rsidRPr="009C02B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9C02BF" w:rsidRDefault="007E792C" w:rsidP="00F23C62">
            <w:pPr>
              <w:pStyle w:val="TAL"/>
              <w:keepNext w:val="0"/>
              <w:rPr>
                <w:rFonts w:cs="Arial"/>
                <w:sz w:val="16"/>
                <w:szCs w:val="16"/>
              </w:rPr>
            </w:pPr>
            <w:r w:rsidRPr="009C02B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9C02BF" w:rsidRDefault="007E792C" w:rsidP="00F23C62">
            <w:pPr>
              <w:pStyle w:val="TAL"/>
              <w:keepNext w:val="0"/>
              <w:rPr>
                <w:rFonts w:cs="Arial"/>
                <w:sz w:val="16"/>
                <w:szCs w:val="16"/>
              </w:rPr>
            </w:pPr>
            <w:r w:rsidRPr="009C02B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9C02BF" w:rsidRDefault="007E792C" w:rsidP="00F23C62">
            <w:pPr>
              <w:pStyle w:val="TAL"/>
              <w:keepNext w:val="0"/>
              <w:rPr>
                <w:rFonts w:cs="Arial"/>
                <w:sz w:val="16"/>
                <w:szCs w:val="16"/>
              </w:rPr>
            </w:pPr>
            <w:r w:rsidRPr="009C02B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9C02BF" w:rsidRDefault="007E792C" w:rsidP="00F23C62">
            <w:pPr>
              <w:pStyle w:val="TAL"/>
              <w:keepNext w:val="0"/>
              <w:rPr>
                <w:rFonts w:cs="Arial"/>
                <w:sz w:val="16"/>
                <w:szCs w:val="16"/>
              </w:rPr>
            </w:pPr>
            <w:r w:rsidRPr="009C02B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9C02BF" w:rsidRDefault="007E792C" w:rsidP="00F23C62">
            <w:pPr>
              <w:pStyle w:val="TAL"/>
              <w:keepNext w:val="0"/>
              <w:rPr>
                <w:rFonts w:cs="Arial"/>
                <w:sz w:val="16"/>
                <w:szCs w:val="16"/>
              </w:rPr>
            </w:pPr>
            <w:r w:rsidRPr="009C02B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9C02BF" w:rsidRDefault="007E792C" w:rsidP="00F23C62">
            <w:pPr>
              <w:pStyle w:val="TAL"/>
              <w:keepNext w:val="0"/>
              <w:rPr>
                <w:rFonts w:cs="Arial"/>
                <w:sz w:val="16"/>
                <w:szCs w:val="16"/>
              </w:rPr>
            </w:pPr>
            <w:r w:rsidRPr="009C02B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9C02BF" w:rsidRDefault="007E792C" w:rsidP="00F23C62">
            <w:pPr>
              <w:pStyle w:val="TAL"/>
              <w:keepNext w:val="0"/>
              <w:rPr>
                <w:rFonts w:cs="Arial"/>
                <w:sz w:val="16"/>
                <w:szCs w:val="16"/>
              </w:rPr>
            </w:pPr>
            <w:r w:rsidRPr="009C02B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9C02BF" w:rsidRDefault="007E792C" w:rsidP="00F23C62">
            <w:pPr>
              <w:pStyle w:val="TAL"/>
              <w:keepNext w:val="0"/>
              <w:rPr>
                <w:rFonts w:cs="Arial"/>
                <w:sz w:val="16"/>
                <w:szCs w:val="16"/>
              </w:rPr>
            </w:pPr>
            <w:r w:rsidRPr="009C02B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9C02BF" w:rsidRDefault="007E792C" w:rsidP="00F23C62">
            <w:pPr>
              <w:pStyle w:val="TAL"/>
              <w:keepNext w:val="0"/>
              <w:rPr>
                <w:rFonts w:cs="Arial"/>
                <w:sz w:val="16"/>
                <w:szCs w:val="16"/>
              </w:rPr>
            </w:pPr>
            <w:r w:rsidRPr="009C02B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9C02BF" w:rsidRDefault="007E792C" w:rsidP="00F23C62">
            <w:pPr>
              <w:pStyle w:val="TAL"/>
              <w:keepNext w:val="0"/>
              <w:rPr>
                <w:rFonts w:cs="Arial"/>
                <w:sz w:val="16"/>
                <w:szCs w:val="16"/>
              </w:rPr>
            </w:pPr>
            <w:r w:rsidRPr="009C02B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9C02BF" w:rsidRDefault="007E792C" w:rsidP="00F23C62">
            <w:pPr>
              <w:pStyle w:val="TAL"/>
              <w:keepNext w:val="0"/>
              <w:rPr>
                <w:rFonts w:cs="Arial"/>
                <w:sz w:val="16"/>
                <w:szCs w:val="16"/>
              </w:rPr>
            </w:pPr>
            <w:r w:rsidRPr="009C02B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9C02BF" w:rsidRDefault="007E792C" w:rsidP="00F23C62">
            <w:pPr>
              <w:pStyle w:val="TAL"/>
              <w:keepNext w:val="0"/>
              <w:rPr>
                <w:rFonts w:cs="Arial"/>
                <w:sz w:val="16"/>
                <w:szCs w:val="16"/>
              </w:rPr>
            </w:pPr>
            <w:r w:rsidRPr="009C02B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9C02BF" w:rsidRDefault="007E792C" w:rsidP="00F23C62">
            <w:pPr>
              <w:pStyle w:val="TAL"/>
              <w:keepNext w:val="0"/>
              <w:rPr>
                <w:rFonts w:cs="Arial"/>
                <w:sz w:val="16"/>
                <w:szCs w:val="16"/>
              </w:rPr>
            </w:pPr>
            <w:r w:rsidRPr="009C02B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9C02BF" w:rsidRDefault="007E792C" w:rsidP="00F23C62">
            <w:pPr>
              <w:pStyle w:val="TAL"/>
              <w:keepNext w:val="0"/>
              <w:rPr>
                <w:rFonts w:cs="Arial"/>
                <w:sz w:val="16"/>
                <w:szCs w:val="16"/>
              </w:rPr>
            </w:pPr>
            <w:r w:rsidRPr="009C02B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9C02BF" w:rsidRDefault="007E792C" w:rsidP="00F23C62">
            <w:pPr>
              <w:pStyle w:val="TAL"/>
              <w:keepNext w:val="0"/>
              <w:rPr>
                <w:rFonts w:cs="Arial"/>
                <w:sz w:val="16"/>
                <w:szCs w:val="16"/>
              </w:rPr>
            </w:pPr>
            <w:r w:rsidRPr="009C02B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9C02BF" w:rsidRDefault="007E792C" w:rsidP="00F23C62">
            <w:pPr>
              <w:pStyle w:val="TAL"/>
              <w:keepNext w:val="0"/>
              <w:rPr>
                <w:rFonts w:cs="Arial"/>
                <w:sz w:val="16"/>
                <w:szCs w:val="16"/>
              </w:rPr>
            </w:pPr>
            <w:r w:rsidRPr="009C02B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9C02BF" w:rsidRDefault="007E792C" w:rsidP="00F23C62">
            <w:pPr>
              <w:pStyle w:val="TAL"/>
              <w:keepNext w:val="0"/>
              <w:rPr>
                <w:rFonts w:cs="Arial"/>
                <w:sz w:val="16"/>
                <w:szCs w:val="16"/>
              </w:rPr>
            </w:pPr>
            <w:r w:rsidRPr="009C02B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9C02BF" w:rsidRDefault="007E792C" w:rsidP="00F23C62">
            <w:pPr>
              <w:pStyle w:val="TAL"/>
              <w:keepNext w:val="0"/>
              <w:rPr>
                <w:rFonts w:cs="Arial"/>
                <w:sz w:val="16"/>
                <w:szCs w:val="16"/>
              </w:rPr>
            </w:pPr>
            <w:r w:rsidRPr="009C02B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9C02BF" w:rsidRDefault="007E792C" w:rsidP="00F23C62">
            <w:pPr>
              <w:pStyle w:val="TAL"/>
              <w:keepNext w:val="0"/>
              <w:rPr>
                <w:rFonts w:cs="Arial"/>
                <w:sz w:val="16"/>
                <w:szCs w:val="16"/>
              </w:rPr>
            </w:pPr>
            <w:r w:rsidRPr="009C02B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9C02BF" w:rsidRDefault="007E792C" w:rsidP="00F23C62">
            <w:pPr>
              <w:pStyle w:val="TAL"/>
              <w:keepNext w:val="0"/>
              <w:rPr>
                <w:rFonts w:cs="Arial"/>
                <w:sz w:val="16"/>
                <w:szCs w:val="16"/>
              </w:rPr>
            </w:pPr>
            <w:r w:rsidRPr="009C02B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9C02BF" w:rsidRDefault="007E792C" w:rsidP="00F23C62">
            <w:pPr>
              <w:pStyle w:val="TAL"/>
              <w:keepNext w:val="0"/>
              <w:rPr>
                <w:rFonts w:cs="Arial"/>
                <w:sz w:val="16"/>
                <w:szCs w:val="16"/>
              </w:rPr>
            </w:pPr>
            <w:r w:rsidRPr="009C02B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9C02BF" w:rsidRDefault="007E792C" w:rsidP="00F23C62">
            <w:pPr>
              <w:pStyle w:val="TAL"/>
              <w:keepNext w:val="0"/>
              <w:rPr>
                <w:rFonts w:cs="Arial"/>
                <w:sz w:val="16"/>
                <w:szCs w:val="16"/>
              </w:rPr>
            </w:pPr>
            <w:r w:rsidRPr="009C02B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9C02BF" w:rsidRDefault="007E792C" w:rsidP="00F23C62">
            <w:pPr>
              <w:pStyle w:val="TAL"/>
              <w:keepNext w:val="0"/>
              <w:rPr>
                <w:rFonts w:cs="Arial"/>
                <w:sz w:val="16"/>
                <w:szCs w:val="16"/>
              </w:rPr>
            </w:pPr>
            <w:r w:rsidRPr="009C02B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9C02BF" w:rsidRDefault="007E792C" w:rsidP="00F23C62">
            <w:pPr>
              <w:pStyle w:val="TAL"/>
              <w:keepNext w:val="0"/>
              <w:rPr>
                <w:rFonts w:cs="Arial"/>
                <w:sz w:val="16"/>
                <w:szCs w:val="16"/>
              </w:rPr>
            </w:pPr>
            <w:r w:rsidRPr="009C02BF">
              <w:rPr>
                <w:rFonts w:cs="Arial"/>
                <w:sz w:val="16"/>
                <w:szCs w:val="16"/>
              </w:rPr>
              <w:t>8.8.0</w:t>
            </w:r>
          </w:p>
        </w:tc>
      </w:tr>
      <w:tr w:rsidR="009C02BF" w:rsidRPr="009C02BF"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9C02BF" w:rsidRDefault="007E792C" w:rsidP="00F23C62">
            <w:pPr>
              <w:pStyle w:val="TAL"/>
              <w:keepNext w:val="0"/>
              <w:rPr>
                <w:rFonts w:cs="Arial"/>
                <w:sz w:val="16"/>
                <w:szCs w:val="16"/>
              </w:rPr>
            </w:pPr>
            <w:r w:rsidRPr="009C02B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9C02BF" w:rsidRDefault="007E792C" w:rsidP="00F23C62">
            <w:pPr>
              <w:pStyle w:val="TAL"/>
              <w:keepNext w:val="0"/>
              <w:rPr>
                <w:rFonts w:cs="Arial"/>
                <w:sz w:val="16"/>
                <w:szCs w:val="16"/>
              </w:rPr>
            </w:pPr>
            <w:r w:rsidRPr="009C02B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9C02BF" w:rsidRDefault="007E792C" w:rsidP="00F23C62">
            <w:pPr>
              <w:pStyle w:val="TAL"/>
              <w:keepNext w:val="0"/>
              <w:rPr>
                <w:rFonts w:cs="Arial"/>
                <w:sz w:val="16"/>
                <w:szCs w:val="16"/>
              </w:rPr>
            </w:pPr>
            <w:r w:rsidRPr="009C02B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9C02BF" w:rsidRDefault="007E792C" w:rsidP="00F23C62">
            <w:pPr>
              <w:pStyle w:val="TAL"/>
              <w:keepNext w:val="0"/>
              <w:rPr>
                <w:rFonts w:cs="Arial"/>
                <w:sz w:val="16"/>
                <w:szCs w:val="16"/>
              </w:rPr>
            </w:pPr>
            <w:r w:rsidRPr="009C02B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9C02BF" w:rsidRDefault="007E792C" w:rsidP="00F23C62">
            <w:pPr>
              <w:pStyle w:val="TAL"/>
              <w:keepNext w:val="0"/>
              <w:rPr>
                <w:rFonts w:cs="Arial"/>
                <w:sz w:val="16"/>
                <w:szCs w:val="16"/>
              </w:rPr>
            </w:pPr>
            <w:r w:rsidRPr="009C02B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9C02BF" w:rsidRDefault="007E792C" w:rsidP="00F23C62">
            <w:pPr>
              <w:pStyle w:val="TAL"/>
              <w:keepNext w:val="0"/>
              <w:rPr>
                <w:rFonts w:cs="Arial"/>
                <w:sz w:val="16"/>
                <w:szCs w:val="16"/>
              </w:rPr>
            </w:pPr>
            <w:r w:rsidRPr="009C02B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9C02BF" w:rsidRDefault="007E792C" w:rsidP="00F23C62">
            <w:pPr>
              <w:pStyle w:val="TAL"/>
              <w:keepNext w:val="0"/>
              <w:rPr>
                <w:rFonts w:cs="Arial"/>
                <w:sz w:val="16"/>
                <w:szCs w:val="16"/>
              </w:rPr>
            </w:pPr>
            <w:r w:rsidRPr="009C02B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9C02BF" w:rsidRDefault="007E792C" w:rsidP="00F23C62">
            <w:pPr>
              <w:pStyle w:val="TAL"/>
              <w:keepNext w:val="0"/>
              <w:rPr>
                <w:rFonts w:cs="Arial"/>
                <w:sz w:val="16"/>
                <w:szCs w:val="16"/>
              </w:rPr>
            </w:pPr>
            <w:r w:rsidRPr="009C02B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9C02BF" w:rsidRDefault="007E792C" w:rsidP="00F23C62">
            <w:pPr>
              <w:pStyle w:val="TAL"/>
              <w:keepNext w:val="0"/>
              <w:rPr>
                <w:rFonts w:cs="Arial"/>
                <w:sz w:val="16"/>
                <w:szCs w:val="16"/>
              </w:rPr>
            </w:pPr>
            <w:r w:rsidRPr="009C02B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9C02BF" w:rsidRDefault="007E792C" w:rsidP="00F23C62">
            <w:pPr>
              <w:pStyle w:val="TAL"/>
              <w:keepNext w:val="0"/>
              <w:rPr>
                <w:rFonts w:cs="Arial"/>
                <w:sz w:val="16"/>
                <w:szCs w:val="16"/>
              </w:rPr>
            </w:pPr>
            <w:r w:rsidRPr="009C02B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9C02BF" w:rsidRDefault="007E792C" w:rsidP="00F23C62">
            <w:pPr>
              <w:pStyle w:val="TAL"/>
              <w:keepNext w:val="0"/>
              <w:rPr>
                <w:rFonts w:cs="Arial"/>
                <w:sz w:val="16"/>
                <w:szCs w:val="16"/>
              </w:rPr>
            </w:pPr>
            <w:r w:rsidRPr="009C02B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9C02BF" w:rsidRDefault="007E792C" w:rsidP="00F23C62">
            <w:pPr>
              <w:pStyle w:val="TAL"/>
              <w:keepNext w:val="0"/>
              <w:rPr>
                <w:rFonts w:cs="Arial"/>
                <w:sz w:val="16"/>
                <w:szCs w:val="16"/>
              </w:rPr>
            </w:pPr>
            <w:r w:rsidRPr="009C02B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9C02BF" w:rsidRDefault="007E792C" w:rsidP="00F23C62">
            <w:pPr>
              <w:pStyle w:val="TAL"/>
              <w:keepNext w:val="0"/>
              <w:rPr>
                <w:rFonts w:cs="Arial"/>
                <w:sz w:val="16"/>
                <w:szCs w:val="16"/>
              </w:rPr>
            </w:pPr>
            <w:r w:rsidRPr="009C02B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9C02BF" w:rsidRDefault="007E792C" w:rsidP="00F23C62">
            <w:pPr>
              <w:pStyle w:val="TAL"/>
              <w:keepNext w:val="0"/>
              <w:rPr>
                <w:rFonts w:cs="Arial"/>
                <w:sz w:val="16"/>
                <w:szCs w:val="16"/>
              </w:rPr>
            </w:pPr>
            <w:r w:rsidRPr="009C02B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9C02BF" w:rsidRDefault="007E792C" w:rsidP="00F23C62">
            <w:pPr>
              <w:pStyle w:val="TAL"/>
              <w:keepNext w:val="0"/>
              <w:rPr>
                <w:rFonts w:cs="Arial"/>
                <w:sz w:val="16"/>
                <w:szCs w:val="16"/>
              </w:rPr>
            </w:pPr>
            <w:r w:rsidRPr="009C02B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9C02BF" w:rsidRDefault="007E792C" w:rsidP="00F23C62">
            <w:pPr>
              <w:pStyle w:val="TAL"/>
              <w:keepNext w:val="0"/>
              <w:rPr>
                <w:rFonts w:cs="Arial"/>
                <w:sz w:val="16"/>
                <w:szCs w:val="16"/>
              </w:rPr>
            </w:pPr>
            <w:r w:rsidRPr="009C02B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9C02BF" w:rsidRDefault="007E792C" w:rsidP="00F23C62">
            <w:pPr>
              <w:pStyle w:val="TAL"/>
              <w:keepNext w:val="0"/>
              <w:rPr>
                <w:rFonts w:cs="Arial"/>
                <w:sz w:val="16"/>
                <w:szCs w:val="16"/>
              </w:rPr>
            </w:pPr>
            <w:r w:rsidRPr="009C02B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9C02BF" w:rsidRDefault="007E792C" w:rsidP="00F23C62">
            <w:pPr>
              <w:pStyle w:val="TAL"/>
              <w:keepNext w:val="0"/>
              <w:rPr>
                <w:rFonts w:cs="Arial"/>
                <w:sz w:val="16"/>
                <w:szCs w:val="16"/>
              </w:rPr>
            </w:pPr>
            <w:r w:rsidRPr="009C02B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9C02BF" w:rsidRDefault="007E792C" w:rsidP="00F23C62">
            <w:pPr>
              <w:pStyle w:val="TAL"/>
              <w:keepNext w:val="0"/>
              <w:rPr>
                <w:rFonts w:cs="Arial"/>
                <w:sz w:val="16"/>
                <w:szCs w:val="16"/>
              </w:rPr>
            </w:pPr>
            <w:r w:rsidRPr="009C02B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9C02BF" w:rsidRDefault="007E792C" w:rsidP="00F23C62">
            <w:pPr>
              <w:pStyle w:val="TAL"/>
              <w:keepNext w:val="0"/>
              <w:rPr>
                <w:rFonts w:cs="Arial"/>
                <w:sz w:val="16"/>
                <w:szCs w:val="16"/>
              </w:rPr>
            </w:pPr>
            <w:r w:rsidRPr="009C02B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9C02BF" w:rsidRDefault="007E792C" w:rsidP="00F23C62">
            <w:pPr>
              <w:pStyle w:val="TAL"/>
              <w:keepNext w:val="0"/>
              <w:rPr>
                <w:rFonts w:cs="Arial"/>
                <w:sz w:val="16"/>
                <w:szCs w:val="16"/>
              </w:rPr>
            </w:pPr>
            <w:r w:rsidRPr="009C02B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9C02BF" w:rsidRDefault="007E792C" w:rsidP="00F23C62">
            <w:pPr>
              <w:pStyle w:val="TAL"/>
              <w:keepNext w:val="0"/>
              <w:rPr>
                <w:rFonts w:cs="Arial"/>
                <w:sz w:val="16"/>
                <w:szCs w:val="16"/>
              </w:rPr>
            </w:pPr>
            <w:r w:rsidRPr="009C02B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9C02BF" w:rsidRDefault="007E792C" w:rsidP="00F23C62">
            <w:pPr>
              <w:pStyle w:val="TAL"/>
              <w:keepNext w:val="0"/>
              <w:rPr>
                <w:rFonts w:cs="Arial"/>
                <w:sz w:val="16"/>
                <w:szCs w:val="16"/>
              </w:rPr>
            </w:pPr>
            <w:r w:rsidRPr="009C02BF">
              <w:rPr>
                <w:rFonts w:cs="Arial"/>
                <w:sz w:val="16"/>
                <w:szCs w:val="16"/>
              </w:rPr>
              <w:t>8.9.0</w:t>
            </w:r>
          </w:p>
        </w:tc>
      </w:tr>
      <w:tr w:rsidR="009C02BF" w:rsidRPr="009C02BF"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9C02BF" w:rsidRDefault="007E792C" w:rsidP="00F23C62">
            <w:pPr>
              <w:pStyle w:val="TAL"/>
              <w:keepNext w:val="0"/>
              <w:rPr>
                <w:rFonts w:cs="Arial"/>
                <w:sz w:val="16"/>
                <w:szCs w:val="16"/>
              </w:rPr>
            </w:pPr>
            <w:r w:rsidRPr="009C02B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9C02BF" w:rsidRDefault="007E792C" w:rsidP="00F23C62">
            <w:pPr>
              <w:pStyle w:val="TAL"/>
              <w:keepNext w:val="0"/>
              <w:rPr>
                <w:rFonts w:cs="Arial"/>
                <w:sz w:val="16"/>
                <w:szCs w:val="16"/>
              </w:rPr>
            </w:pPr>
            <w:r w:rsidRPr="009C02B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9C02BF" w:rsidRDefault="007E792C" w:rsidP="00F23C62">
            <w:pPr>
              <w:pStyle w:val="TAL"/>
              <w:keepNext w:val="0"/>
              <w:rPr>
                <w:rFonts w:cs="Arial"/>
                <w:sz w:val="16"/>
                <w:szCs w:val="16"/>
              </w:rPr>
            </w:pPr>
            <w:r w:rsidRPr="009C02B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9C02BF" w:rsidRDefault="007E792C" w:rsidP="00F23C62">
            <w:pPr>
              <w:pStyle w:val="TAL"/>
              <w:keepNext w:val="0"/>
              <w:rPr>
                <w:rFonts w:cs="Arial"/>
                <w:sz w:val="16"/>
                <w:szCs w:val="16"/>
              </w:rPr>
            </w:pPr>
            <w:r w:rsidRPr="009C02B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9C02BF" w:rsidRDefault="007E792C" w:rsidP="00F23C62">
            <w:pPr>
              <w:pStyle w:val="TAL"/>
              <w:keepNext w:val="0"/>
              <w:rPr>
                <w:rFonts w:cs="Arial"/>
                <w:sz w:val="16"/>
                <w:szCs w:val="16"/>
              </w:rPr>
            </w:pPr>
            <w:r w:rsidRPr="009C02B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9C02BF" w:rsidRDefault="007E792C" w:rsidP="00F23C62">
            <w:pPr>
              <w:pStyle w:val="TAL"/>
              <w:keepNext w:val="0"/>
              <w:rPr>
                <w:rFonts w:cs="Arial"/>
                <w:sz w:val="16"/>
                <w:szCs w:val="16"/>
              </w:rPr>
            </w:pPr>
            <w:r w:rsidRPr="009C02B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9C02BF" w:rsidRDefault="007E792C" w:rsidP="00F23C62">
            <w:pPr>
              <w:pStyle w:val="TAL"/>
              <w:keepNext w:val="0"/>
              <w:rPr>
                <w:rFonts w:cs="Arial"/>
                <w:sz w:val="16"/>
                <w:szCs w:val="16"/>
              </w:rPr>
            </w:pPr>
            <w:r w:rsidRPr="009C02B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9C02BF" w:rsidRDefault="007E792C" w:rsidP="00F23C62">
            <w:pPr>
              <w:pStyle w:val="TAL"/>
              <w:keepNext w:val="0"/>
              <w:rPr>
                <w:rFonts w:cs="Arial"/>
                <w:sz w:val="16"/>
                <w:szCs w:val="16"/>
              </w:rPr>
            </w:pPr>
            <w:r w:rsidRPr="009C02B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9C02BF" w:rsidRDefault="007E792C" w:rsidP="00F23C62">
            <w:pPr>
              <w:pStyle w:val="TAL"/>
              <w:keepNext w:val="0"/>
              <w:rPr>
                <w:rFonts w:cs="Arial"/>
                <w:sz w:val="16"/>
                <w:szCs w:val="16"/>
              </w:rPr>
            </w:pPr>
            <w:r w:rsidRPr="009C02B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9C02BF" w:rsidRDefault="007E792C" w:rsidP="00F23C62">
            <w:pPr>
              <w:pStyle w:val="TAL"/>
              <w:keepNext w:val="0"/>
              <w:rPr>
                <w:rFonts w:cs="Arial"/>
                <w:sz w:val="16"/>
                <w:szCs w:val="16"/>
              </w:rPr>
            </w:pPr>
            <w:r w:rsidRPr="009C02B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9C02BF" w:rsidRDefault="007E792C" w:rsidP="00F23C62">
            <w:pPr>
              <w:pStyle w:val="TAL"/>
              <w:keepNext w:val="0"/>
              <w:rPr>
                <w:rFonts w:cs="Arial"/>
                <w:sz w:val="16"/>
                <w:szCs w:val="16"/>
              </w:rPr>
            </w:pPr>
            <w:r w:rsidRPr="009C02B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9C02BF" w:rsidRDefault="007E792C" w:rsidP="00F23C62">
            <w:pPr>
              <w:pStyle w:val="TAL"/>
              <w:keepNext w:val="0"/>
              <w:rPr>
                <w:rFonts w:cs="Arial"/>
                <w:sz w:val="16"/>
                <w:szCs w:val="16"/>
              </w:rPr>
            </w:pPr>
            <w:r w:rsidRPr="009C02B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9C02BF" w:rsidRDefault="007E792C" w:rsidP="00F23C62">
            <w:pPr>
              <w:pStyle w:val="TAL"/>
              <w:keepNext w:val="0"/>
              <w:rPr>
                <w:rFonts w:cs="Arial"/>
                <w:sz w:val="16"/>
                <w:szCs w:val="16"/>
              </w:rPr>
            </w:pPr>
            <w:r w:rsidRPr="009C02B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9C02BF" w:rsidRDefault="007E792C" w:rsidP="00F23C62">
            <w:pPr>
              <w:pStyle w:val="TAL"/>
              <w:keepNext w:val="0"/>
              <w:rPr>
                <w:rFonts w:cs="Arial"/>
                <w:sz w:val="16"/>
                <w:szCs w:val="16"/>
              </w:rPr>
            </w:pPr>
            <w:r w:rsidRPr="009C02B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9C02BF" w:rsidRDefault="007E792C" w:rsidP="00F23C62">
            <w:pPr>
              <w:pStyle w:val="TAL"/>
              <w:keepNext w:val="0"/>
              <w:rPr>
                <w:rFonts w:cs="Arial"/>
                <w:sz w:val="16"/>
                <w:szCs w:val="16"/>
              </w:rPr>
            </w:pPr>
            <w:r w:rsidRPr="009C02B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9C02BF" w:rsidRDefault="007E792C" w:rsidP="00F23C62">
            <w:pPr>
              <w:pStyle w:val="TAL"/>
              <w:keepNext w:val="0"/>
              <w:rPr>
                <w:rFonts w:cs="Arial"/>
                <w:sz w:val="16"/>
                <w:szCs w:val="16"/>
              </w:rPr>
            </w:pPr>
            <w:r w:rsidRPr="009C02B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9C02BF" w:rsidRDefault="007E792C" w:rsidP="00F23C62">
            <w:pPr>
              <w:pStyle w:val="TAL"/>
              <w:keepNext w:val="0"/>
              <w:rPr>
                <w:rFonts w:cs="Arial"/>
                <w:sz w:val="16"/>
                <w:szCs w:val="16"/>
              </w:rPr>
            </w:pPr>
            <w:r w:rsidRPr="009C02B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9C02BF" w:rsidRDefault="007E792C" w:rsidP="00F23C62">
            <w:pPr>
              <w:pStyle w:val="TAL"/>
              <w:keepNext w:val="0"/>
              <w:rPr>
                <w:rFonts w:cs="Arial"/>
                <w:sz w:val="16"/>
                <w:szCs w:val="16"/>
              </w:rPr>
            </w:pPr>
            <w:r w:rsidRPr="009C02B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9C02BF" w:rsidRDefault="007E792C" w:rsidP="00F23C62">
            <w:pPr>
              <w:pStyle w:val="TAL"/>
              <w:keepNext w:val="0"/>
              <w:rPr>
                <w:rFonts w:cs="Arial"/>
                <w:sz w:val="16"/>
                <w:szCs w:val="16"/>
              </w:rPr>
            </w:pPr>
            <w:r w:rsidRPr="009C02B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9C02BF" w:rsidRDefault="007E792C" w:rsidP="00F23C62">
            <w:pPr>
              <w:pStyle w:val="TAL"/>
              <w:keepNext w:val="0"/>
              <w:rPr>
                <w:rFonts w:cs="Arial"/>
                <w:sz w:val="16"/>
                <w:szCs w:val="16"/>
              </w:rPr>
            </w:pPr>
            <w:r w:rsidRPr="009C02B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9C02BF" w:rsidRDefault="007E792C" w:rsidP="00F23C62">
            <w:pPr>
              <w:pStyle w:val="TAL"/>
              <w:keepNext w:val="0"/>
              <w:rPr>
                <w:rFonts w:cs="Arial"/>
                <w:sz w:val="16"/>
                <w:szCs w:val="16"/>
              </w:rPr>
            </w:pPr>
            <w:r w:rsidRPr="009C02B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9C02BF" w:rsidRDefault="007E792C" w:rsidP="00F23C62">
            <w:pPr>
              <w:pStyle w:val="TAL"/>
              <w:keepNext w:val="0"/>
              <w:rPr>
                <w:rFonts w:cs="Arial"/>
                <w:sz w:val="16"/>
                <w:szCs w:val="16"/>
              </w:rPr>
            </w:pPr>
            <w:r w:rsidRPr="009C02BF">
              <w:rPr>
                <w:rFonts w:cs="Arial"/>
                <w:sz w:val="16"/>
                <w:szCs w:val="16"/>
              </w:rPr>
              <w:t>9.0.0</w:t>
            </w:r>
          </w:p>
        </w:tc>
      </w:tr>
      <w:tr w:rsidR="009C02BF" w:rsidRPr="009C02BF"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9C02BF" w:rsidRDefault="007E792C" w:rsidP="00F23C62">
            <w:pPr>
              <w:pStyle w:val="TAL"/>
              <w:keepNext w:val="0"/>
              <w:rPr>
                <w:rFonts w:cs="Arial"/>
                <w:sz w:val="16"/>
                <w:szCs w:val="16"/>
              </w:rPr>
            </w:pPr>
            <w:r w:rsidRPr="009C02BF">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9C02BF" w:rsidRDefault="007E792C" w:rsidP="00F23C62">
            <w:pPr>
              <w:pStyle w:val="TAL"/>
              <w:keepNext w:val="0"/>
              <w:rPr>
                <w:rFonts w:cs="Arial"/>
                <w:sz w:val="16"/>
                <w:szCs w:val="16"/>
              </w:rPr>
            </w:pPr>
            <w:r w:rsidRPr="009C02B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9C02BF" w:rsidRDefault="007E792C" w:rsidP="00F23C62">
            <w:pPr>
              <w:pStyle w:val="TAL"/>
              <w:keepNext w:val="0"/>
              <w:rPr>
                <w:rFonts w:cs="Arial"/>
                <w:sz w:val="16"/>
                <w:szCs w:val="16"/>
              </w:rPr>
            </w:pPr>
            <w:r w:rsidRPr="009C02B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9C02BF" w:rsidRDefault="007E792C" w:rsidP="00F23C62">
            <w:pPr>
              <w:pStyle w:val="TAL"/>
              <w:keepNext w:val="0"/>
              <w:rPr>
                <w:rFonts w:cs="Arial"/>
                <w:sz w:val="16"/>
                <w:szCs w:val="16"/>
              </w:rPr>
            </w:pPr>
            <w:r w:rsidRPr="009C02B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9C02BF" w:rsidRDefault="007E792C" w:rsidP="00F23C62">
            <w:pPr>
              <w:pStyle w:val="TAL"/>
              <w:keepNext w:val="0"/>
              <w:rPr>
                <w:rFonts w:cs="Arial"/>
                <w:sz w:val="16"/>
                <w:szCs w:val="16"/>
              </w:rPr>
            </w:pPr>
            <w:r w:rsidRPr="009C02B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9C02BF" w:rsidRDefault="007E792C" w:rsidP="00F23C62">
            <w:pPr>
              <w:pStyle w:val="TAL"/>
              <w:keepNext w:val="0"/>
              <w:rPr>
                <w:rFonts w:cs="Arial"/>
                <w:sz w:val="16"/>
                <w:szCs w:val="16"/>
              </w:rPr>
            </w:pPr>
            <w:r w:rsidRPr="009C02B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9C02BF" w:rsidRDefault="007E792C" w:rsidP="00F23C62">
            <w:pPr>
              <w:pStyle w:val="TAL"/>
              <w:keepNext w:val="0"/>
              <w:rPr>
                <w:rFonts w:cs="Arial"/>
                <w:sz w:val="16"/>
                <w:szCs w:val="16"/>
              </w:rPr>
            </w:pPr>
            <w:r w:rsidRPr="009C02B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9C02BF" w:rsidRDefault="007E792C" w:rsidP="00F23C62">
            <w:pPr>
              <w:pStyle w:val="TAL"/>
              <w:keepNext w:val="0"/>
              <w:rPr>
                <w:rFonts w:cs="Arial"/>
                <w:sz w:val="16"/>
                <w:szCs w:val="16"/>
              </w:rPr>
            </w:pPr>
            <w:r w:rsidRPr="009C02B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9C02BF" w:rsidRDefault="007E792C" w:rsidP="00F23C62">
            <w:pPr>
              <w:pStyle w:val="TAL"/>
              <w:keepNext w:val="0"/>
              <w:rPr>
                <w:rFonts w:cs="Arial"/>
                <w:sz w:val="16"/>
                <w:szCs w:val="16"/>
              </w:rPr>
            </w:pPr>
            <w:r w:rsidRPr="009C02B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9C02BF" w:rsidRDefault="007E792C" w:rsidP="00F23C62">
            <w:pPr>
              <w:pStyle w:val="TAL"/>
              <w:keepNext w:val="0"/>
              <w:rPr>
                <w:rFonts w:cs="Arial"/>
                <w:sz w:val="16"/>
                <w:szCs w:val="16"/>
              </w:rPr>
            </w:pPr>
            <w:r w:rsidRPr="009C02B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9C02BF" w:rsidRDefault="007E792C" w:rsidP="00F23C62">
            <w:pPr>
              <w:pStyle w:val="TAL"/>
              <w:keepNext w:val="0"/>
              <w:rPr>
                <w:rFonts w:cs="Arial"/>
                <w:sz w:val="16"/>
                <w:szCs w:val="16"/>
              </w:rPr>
            </w:pPr>
            <w:r w:rsidRPr="009C02B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9C02BF" w:rsidRDefault="007E792C" w:rsidP="00F23C62">
            <w:pPr>
              <w:pStyle w:val="TAL"/>
              <w:keepNext w:val="0"/>
              <w:rPr>
                <w:rFonts w:cs="Arial"/>
                <w:sz w:val="16"/>
                <w:szCs w:val="16"/>
              </w:rPr>
            </w:pPr>
            <w:r w:rsidRPr="009C02B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9C02BF" w:rsidRDefault="007E792C" w:rsidP="00F23C62">
            <w:pPr>
              <w:pStyle w:val="TAL"/>
              <w:keepNext w:val="0"/>
              <w:rPr>
                <w:rFonts w:cs="Arial"/>
                <w:sz w:val="16"/>
                <w:szCs w:val="16"/>
              </w:rPr>
            </w:pPr>
            <w:r w:rsidRPr="009C02B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9C02BF" w:rsidRDefault="007E792C" w:rsidP="00F23C62">
            <w:pPr>
              <w:pStyle w:val="TAL"/>
              <w:keepNext w:val="0"/>
              <w:rPr>
                <w:rFonts w:cs="Arial"/>
                <w:sz w:val="16"/>
                <w:szCs w:val="16"/>
              </w:rPr>
            </w:pPr>
            <w:r w:rsidRPr="009C02B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9C02BF" w:rsidRDefault="007E792C" w:rsidP="00F23C62">
            <w:pPr>
              <w:pStyle w:val="TAL"/>
              <w:keepNext w:val="0"/>
              <w:rPr>
                <w:rFonts w:cs="Arial"/>
                <w:sz w:val="16"/>
                <w:szCs w:val="16"/>
              </w:rPr>
            </w:pPr>
            <w:r w:rsidRPr="009C02B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9C02BF" w:rsidRDefault="007E792C" w:rsidP="00F23C62">
            <w:pPr>
              <w:pStyle w:val="TAL"/>
              <w:keepNext w:val="0"/>
              <w:rPr>
                <w:rFonts w:cs="Arial"/>
                <w:sz w:val="16"/>
                <w:szCs w:val="16"/>
              </w:rPr>
            </w:pPr>
            <w:r w:rsidRPr="009C02B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9C02BF" w:rsidRDefault="007E792C" w:rsidP="00F23C62">
            <w:pPr>
              <w:pStyle w:val="TAL"/>
              <w:keepNext w:val="0"/>
              <w:rPr>
                <w:rFonts w:cs="Arial"/>
                <w:sz w:val="16"/>
                <w:szCs w:val="16"/>
              </w:rPr>
            </w:pPr>
            <w:r w:rsidRPr="009C02B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9C02BF" w:rsidRDefault="007E792C" w:rsidP="00F23C62">
            <w:pPr>
              <w:pStyle w:val="TAL"/>
              <w:keepNext w:val="0"/>
              <w:rPr>
                <w:rFonts w:cs="Arial"/>
                <w:sz w:val="16"/>
                <w:szCs w:val="16"/>
              </w:rPr>
            </w:pPr>
            <w:r w:rsidRPr="009C02B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9C02BF" w:rsidRDefault="007E792C" w:rsidP="00F23C62">
            <w:pPr>
              <w:pStyle w:val="TAL"/>
              <w:keepNext w:val="0"/>
              <w:rPr>
                <w:rFonts w:cs="Arial"/>
                <w:sz w:val="16"/>
                <w:szCs w:val="16"/>
              </w:rPr>
            </w:pPr>
            <w:r w:rsidRPr="009C02B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9C02BF" w:rsidRDefault="007E792C" w:rsidP="00F23C62">
            <w:pPr>
              <w:pStyle w:val="TAL"/>
              <w:keepNext w:val="0"/>
              <w:rPr>
                <w:rFonts w:cs="Arial"/>
                <w:sz w:val="16"/>
                <w:szCs w:val="16"/>
              </w:rPr>
            </w:pPr>
            <w:r w:rsidRPr="009C02B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9C02BF" w:rsidRDefault="007E792C" w:rsidP="00F23C62">
            <w:pPr>
              <w:pStyle w:val="TAL"/>
              <w:keepNext w:val="0"/>
              <w:rPr>
                <w:rFonts w:cs="Arial"/>
                <w:sz w:val="16"/>
                <w:szCs w:val="16"/>
              </w:rPr>
            </w:pPr>
            <w:r w:rsidRPr="009C02B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9C02BF" w:rsidRDefault="007E792C" w:rsidP="00F23C62">
            <w:pPr>
              <w:pStyle w:val="TAL"/>
              <w:keepNext w:val="0"/>
              <w:rPr>
                <w:rFonts w:cs="Arial"/>
                <w:sz w:val="16"/>
                <w:szCs w:val="16"/>
              </w:rPr>
            </w:pPr>
            <w:r w:rsidRPr="009C02B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9C02BF" w:rsidRDefault="007E792C" w:rsidP="00F23C62">
            <w:pPr>
              <w:pStyle w:val="TAL"/>
              <w:keepNext w:val="0"/>
              <w:rPr>
                <w:rFonts w:cs="Arial"/>
                <w:sz w:val="16"/>
                <w:szCs w:val="16"/>
              </w:rPr>
            </w:pPr>
            <w:r w:rsidRPr="009C02B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9C02BF" w:rsidRDefault="007E792C" w:rsidP="00F23C62">
            <w:pPr>
              <w:pStyle w:val="TAL"/>
              <w:keepNext w:val="0"/>
              <w:rPr>
                <w:rFonts w:cs="Arial"/>
                <w:sz w:val="16"/>
                <w:szCs w:val="16"/>
              </w:rPr>
            </w:pPr>
            <w:r w:rsidRPr="009C02B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9C02BF" w:rsidRDefault="007E792C" w:rsidP="00F23C62">
            <w:pPr>
              <w:pStyle w:val="TAL"/>
              <w:keepNext w:val="0"/>
              <w:rPr>
                <w:rFonts w:cs="Arial"/>
                <w:sz w:val="16"/>
                <w:szCs w:val="16"/>
              </w:rPr>
            </w:pPr>
            <w:r w:rsidRPr="009C02B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9C02BF" w:rsidRDefault="007E792C" w:rsidP="00F23C62">
            <w:pPr>
              <w:pStyle w:val="TAL"/>
              <w:keepNext w:val="0"/>
              <w:rPr>
                <w:rFonts w:cs="Arial"/>
                <w:sz w:val="16"/>
                <w:szCs w:val="16"/>
              </w:rPr>
            </w:pPr>
            <w:r w:rsidRPr="009C02B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9C02BF" w:rsidRDefault="007E792C" w:rsidP="00F23C62">
            <w:pPr>
              <w:pStyle w:val="TAL"/>
              <w:keepNext w:val="0"/>
              <w:rPr>
                <w:rFonts w:cs="Arial"/>
                <w:sz w:val="16"/>
                <w:szCs w:val="16"/>
              </w:rPr>
            </w:pPr>
            <w:r w:rsidRPr="009C02B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9C02BF" w:rsidRDefault="007E792C" w:rsidP="00F23C62">
            <w:pPr>
              <w:pStyle w:val="TAL"/>
              <w:keepNext w:val="0"/>
              <w:rPr>
                <w:rFonts w:cs="Arial"/>
                <w:sz w:val="16"/>
                <w:szCs w:val="16"/>
              </w:rPr>
            </w:pPr>
            <w:r w:rsidRPr="009C02B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9C02BF" w:rsidRDefault="007E792C" w:rsidP="00F23C62">
            <w:pPr>
              <w:pStyle w:val="TAL"/>
              <w:keepNext w:val="0"/>
              <w:rPr>
                <w:rFonts w:cs="Arial"/>
                <w:sz w:val="16"/>
                <w:szCs w:val="16"/>
              </w:rPr>
            </w:pPr>
            <w:r w:rsidRPr="009C02B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9C02BF" w:rsidRDefault="007E792C" w:rsidP="00F23C62">
            <w:pPr>
              <w:pStyle w:val="TAL"/>
              <w:keepNext w:val="0"/>
              <w:rPr>
                <w:rFonts w:cs="Arial"/>
                <w:sz w:val="16"/>
                <w:szCs w:val="16"/>
              </w:rPr>
            </w:pPr>
            <w:r w:rsidRPr="009C02B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9C02BF" w:rsidRDefault="007E792C" w:rsidP="00F23C62">
            <w:pPr>
              <w:pStyle w:val="TAL"/>
              <w:keepNext w:val="0"/>
              <w:rPr>
                <w:rFonts w:cs="Arial"/>
                <w:sz w:val="16"/>
                <w:szCs w:val="16"/>
              </w:rPr>
            </w:pPr>
            <w:r w:rsidRPr="009C02B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9C02BF" w:rsidRDefault="007E792C" w:rsidP="00F23C62">
            <w:pPr>
              <w:pStyle w:val="TAL"/>
              <w:keepNext w:val="0"/>
              <w:rPr>
                <w:rFonts w:cs="Arial"/>
                <w:sz w:val="16"/>
                <w:szCs w:val="16"/>
              </w:rPr>
            </w:pPr>
            <w:r w:rsidRPr="009C02B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9C02BF" w:rsidRDefault="007E792C" w:rsidP="00F23C62">
            <w:pPr>
              <w:pStyle w:val="TAL"/>
              <w:keepNext w:val="0"/>
              <w:rPr>
                <w:rFonts w:cs="Arial"/>
                <w:sz w:val="16"/>
                <w:szCs w:val="16"/>
              </w:rPr>
            </w:pPr>
            <w:r w:rsidRPr="009C02B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9C02BF" w:rsidRDefault="007E792C" w:rsidP="00F23C62">
            <w:pPr>
              <w:pStyle w:val="TAL"/>
              <w:keepNext w:val="0"/>
              <w:rPr>
                <w:rFonts w:cs="Arial"/>
                <w:sz w:val="16"/>
                <w:szCs w:val="16"/>
              </w:rPr>
            </w:pPr>
            <w:r w:rsidRPr="009C02B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9C02BF" w:rsidRDefault="007E792C" w:rsidP="00F23C62">
            <w:pPr>
              <w:pStyle w:val="TAL"/>
              <w:keepNext w:val="0"/>
              <w:rPr>
                <w:rFonts w:cs="Arial"/>
                <w:sz w:val="16"/>
                <w:szCs w:val="16"/>
              </w:rPr>
            </w:pPr>
            <w:r w:rsidRPr="009C02B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9C02BF" w:rsidRDefault="007E792C" w:rsidP="00F23C62">
            <w:pPr>
              <w:pStyle w:val="TAL"/>
              <w:keepNext w:val="0"/>
              <w:rPr>
                <w:rFonts w:cs="Arial"/>
                <w:sz w:val="16"/>
                <w:szCs w:val="16"/>
              </w:rPr>
            </w:pPr>
            <w:r w:rsidRPr="009C02B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9C02BF" w:rsidRDefault="007E792C" w:rsidP="00F23C62">
            <w:pPr>
              <w:pStyle w:val="TAL"/>
              <w:keepNext w:val="0"/>
              <w:rPr>
                <w:rFonts w:cs="Arial"/>
                <w:sz w:val="16"/>
                <w:szCs w:val="16"/>
              </w:rPr>
            </w:pPr>
            <w:r w:rsidRPr="009C02B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9C02BF" w:rsidRDefault="007E792C" w:rsidP="00F23C62">
            <w:pPr>
              <w:pStyle w:val="TAL"/>
              <w:keepNext w:val="0"/>
              <w:rPr>
                <w:rFonts w:cs="Arial"/>
                <w:sz w:val="16"/>
                <w:szCs w:val="16"/>
              </w:rPr>
            </w:pPr>
            <w:r w:rsidRPr="009C02B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9C02BF" w:rsidRDefault="007E792C" w:rsidP="00F23C62">
            <w:pPr>
              <w:pStyle w:val="TAL"/>
              <w:keepNext w:val="0"/>
              <w:rPr>
                <w:rFonts w:cs="Arial"/>
                <w:sz w:val="16"/>
                <w:szCs w:val="16"/>
              </w:rPr>
            </w:pPr>
            <w:r w:rsidRPr="009C02B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9C02BF" w:rsidRDefault="007E792C" w:rsidP="00F23C62">
            <w:pPr>
              <w:pStyle w:val="TAL"/>
              <w:keepNext w:val="0"/>
              <w:rPr>
                <w:rFonts w:cs="Arial"/>
                <w:sz w:val="16"/>
                <w:szCs w:val="16"/>
              </w:rPr>
            </w:pPr>
            <w:r w:rsidRPr="009C02B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9C02BF" w:rsidRDefault="007E792C" w:rsidP="00F23C62">
            <w:pPr>
              <w:pStyle w:val="TAL"/>
              <w:keepNext w:val="0"/>
              <w:rPr>
                <w:rFonts w:cs="Arial"/>
                <w:sz w:val="16"/>
                <w:szCs w:val="16"/>
              </w:rPr>
            </w:pPr>
            <w:r w:rsidRPr="009C02B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9C02BF" w:rsidRDefault="007E792C" w:rsidP="00F23C62">
            <w:pPr>
              <w:pStyle w:val="TAL"/>
              <w:keepNext w:val="0"/>
              <w:rPr>
                <w:rFonts w:cs="Arial"/>
                <w:sz w:val="16"/>
                <w:szCs w:val="16"/>
              </w:rPr>
            </w:pPr>
            <w:r w:rsidRPr="009C02B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9C02BF" w:rsidRDefault="007E792C" w:rsidP="00F23C62">
            <w:pPr>
              <w:pStyle w:val="TAL"/>
              <w:keepNext w:val="0"/>
              <w:rPr>
                <w:rFonts w:cs="Arial"/>
                <w:sz w:val="16"/>
                <w:szCs w:val="16"/>
              </w:rPr>
            </w:pPr>
            <w:r w:rsidRPr="009C02B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9C02BF" w:rsidRDefault="007E792C" w:rsidP="00F23C62">
            <w:pPr>
              <w:pStyle w:val="TAL"/>
              <w:keepNext w:val="0"/>
              <w:rPr>
                <w:rFonts w:cs="Arial"/>
                <w:sz w:val="16"/>
                <w:szCs w:val="16"/>
              </w:rPr>
            </w:pPr>
            <w:r w:rsidRPr="009C02B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9C02BF" w:rsidRDefault="007E792C" w:rsidP="00F23C62">
            <w:pPr>
              <w:pStyle w:val="TAL"/>
              <w:keepNext w:val="0"/>
              <w:rPr>
                <w:rFonts w:cs="Arial"/>
                <w:sz w:val="16"/>
                <w:szCs w:val="16"/>
              </w:rPr>
            </w:pPr>
            <w:r w:rsidRPr="009C02B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9C02BF" w:rsidRDefault="007E792C" w:rsidP="00F23C62">
            <w:pPr>
              <w:pStyle w:val="TAL"/>
              <w:keepNext w:val="0"/>
              <w:rPr>
                <w:rFonts w:cs="Arial"/>
                <w:sz w:val="16"/>
                <w:szCs w:val="16"/>
              </w:rPr>
            </w:pPr>
            <w:r w:rsidRPr="009C02B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9C02BF" w:rsidRDefault="007E792C" w:rsidP="00F23C62">
            <w:pPr>
              <w:pStyle w:val="TAL"/>
              <w:keepNext w:val="0"/>
              <w:rPr>
                <w:rFonts w:cs="Arial"/>
                <w:sz w:val="16"/>
                <w:szCs w:val="16"/>
              </w:rPr>
            </w:pPr>
            <w:r w:rsidRPr="009C02B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9C02BF" w:rsidRDefault="007E792C" w:rsidP="00F23C62">
            <w:pPr>
              <w:pStyle w:val="TAL"/>
              <w:keepNext w:val="0"/>
              <w:rPr>
                <w:rFonts w:cs="Arial"/>
                <w:sz w:val="16"/>
                <w:szCs w:val="16"/>
              </w:rPr>
            </w:pPr>
            <w:r w:rsidRPr="009C02B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9C02BF" w:rsidRDefault="007E792C" w:rsidP="00F23C62">
            <w:pPr>
              <w:pStyle w:val="TAL"/>
              <w:keepNext w:val="0"/>
              <w:rPr>
                <w:rFonts w:cs="Arial"/>
                <w:sz w:val="16"/>
                <w:szCs w:val="16"/>
              </w:rPr>
            </w:pPr>
            <w:r w:rsidRPr="009C02B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9C02BF" w:rsidRDefault="007E792C" w:rsidP="00F23C62">
            <w:pPr>
              <w:pStyle w:val="TAL"/>
              <w:keepNext w:val="0"/>
              <w:rPr>
                <w:rFonts w:cs="Arial"/>
                <w:sz w:val="16"/>
                <w:szCs w:val="16"/>
              </w:rPr>
            </w:pPr>
            <w:r w:rsidRPr="009C02B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9C02BF" w:rsidRDefault="007E792C" w:rsidP="00F23C62">
            <w:pPr>
              <w:pStyle w:val="TAL"/>
              <w:keepNext w:val="0"/>
              <w:rPr>
                <w:rFonts w:cs="Arial"/>
                <w:sz w:val="16"/>
                <w:szCs w:val="16"/>
              </w:rPr>
            </w:pPr>
            <w:r w:rsidRPr="009C02B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9C02BF" w:rsidRDefault="007E792C" w:rsidP="00F23C62">
            <w:pPr>
              <w:pStyle w:val="TAL"/>
              <w:keepNext w:val="0"/>
              <w:rPr>
                <w:rFonts w:cs="Arial"/>
                <w:sz w:val="16"/>
                <w:szCs w:val="16"/>
              </w:rPr>
            </w:pPr>
            <w:r w:rsidRPr="009C02B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9C02BF" w:rsidRDefault="007E792C" w:rsidP="00F23C62">
            <w:pPr>
              <w:pStyle w:val="TAL"/>
              <w:keepNext w:val="0"/>
              <w:rPr>
                <w:rFonts w:cs="Arial"/>
                <w:sz w:val="16"/>
                <w:szCs w:val="16"/>
              </w:rPr>
            </w:pPr>
            <w:r w:rsidRPr="009C02B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9C02BF" w:rsidRDefault="007E792C" w:rsidP="00F23C62">
            <w:pPr>
              <w:pStyle w:val="TAL"/>
              <w:keepNext w:val="0"/>
              <w:rPr>
                <w:rFonts w:cs="Arial"/>
                <w:sz w:val="16"/>
                <w:szCs w:val="16"/>
              </w:rPr>
            </w:pPr>
            <w:r w:rsidRPr="009C02B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9C02BF" w:rsidRDefault="007E792C" w:rsidP="00F23C62">
            <w:pPr>
              <w:pStyle w:val="TAL"/>
              <w:keepNext w:val="0"/>
              <w:rPr>
                <w:rFonts w:cs="Arial"/>
                <w:sz w:val="16"/>
                <w:szCs w:val="16"/>
              </w:rPr>
            </w:pPr>
            <w:r w:rsidRPr="009C02BF">
              <w:rPr>
                <w:rFonts w:cs="Arial"/>
                <w:sz w:val="16"/>
                <w:szCs w:val="16"/>
              </w:rPr>
              <w:t xml:space="preserve">Adding Mobility Load Balancing (MLB) use case to the SON </w:t>
            </w:r>
            <w:r w:rsidR="00035CF3" w:rsidRPr="009C02B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9C02BF" w:rsidRDefault="007E792C" w:rsidP="00F23C62">
            <w:pPr>
              <w:pStyle w:val="TAL"/>
              <w:keepNext w:val="0"/>
              <w:rPr>
                <w:rFonts w:cs="Arial"/>
                <w:sz w:val="16"/>
                <w:szCs w:val="16"/>
              </w:rPr>
            </w:pPr>
            <w:r w:rsidRPr="009C02B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9C02BF" w:rsidRDefault="007E792C" w:rsidP="00F23C62">
            <w:pPr>
              <w:pStyle w:val="TAL"/>
              <w:keepNext w:val="0"/>
              <w:rPr>
                <w:rFonts w:cs="Arial"/>
                <w:sz w:val="16"/>
                <w:szCs w:val="16"/>
              </w:rPr>
            </w:pPr>
            <w:r w:rsidRPr="009C02B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9C02BF" w:rsidRDefault="007E792C" w:rsidP="00F23C62">
            <w:pPr>
              <w:pStyle w:val="TAL"/>
              <w:keepNext w:val="0"/>
              <w:rPr>
                <w:rFonts w:cs="Arial"/>
                <w:sz w:val="16"/>
                <w:szCs w:val="16"/>
              </w:rPr>
            </w:pPr>
            <w:r w:rsidRPr="009C02B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9C02BF" w:rsidRDefault="007E792C" w:rsidP="00F23C62">
            <w:pPr>
              <w:pStyle w:val="TAL"/>
              <w:keepNext w:val="0"/>
              <w:rPr>
                <w:rFonts w:cs="Arial"/>
                <w:sz w:val="16"/>
                <w:szCs w:val="16"/>
              </w:rPr>
            </w:pPr>
            <w:r w:rsidRPr="009C02B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9C02BF" w:rsidRDefault="007E792C" w:rsidP="00F23C62">
            <w:pPr>
              <w:pStyle w:val="TAL"/>
              <w:keepNext w:val="0"/>
              <w:rPr>
                <w:rFonts w:cs="Arial"/>
                <w:sz w:val="16"/>
                <w:szCs w:val="16"/>
              </w:rPr>
            </w:pPr>
            <w:r w:rsidRPr="009C02B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9C02BF" w:rsidRDefault="007E792C" w:rsidP="00F23C62">
            <w:pPr>
              <w:pStyle w:val="TAL"/>
              <w:keepNext w:val="0"/>
              <w:rPr>
                <w:rFonts w:cs="Arial"/>
                <w:sz w:val="16"/>
                <w:szCs w:val="16"/>
              </w:rPr>
            </w:pPr>
            <w:r w:rsidRPr="009C02B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9C02BF" w:rsidRDefault="007E792C" w:rsidP="00F23C62">
            <w:pPr>
              <w:pStyle w:val="TAL"/>
              <w:keepNext w:val="0"/>
              <w:rPr>
                <w:rFonts w:cs="Arial"/>
                <w:sz w:val="16"/>
                <w:szCs w:val="16"/>
              </w:rPr>
            </w:pPr>
            <w:r w:rsidRPr="009C02B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9C02BF" w:rsidRDefault="007E792C" w:rsidP="00F23C62">
            <w:pPr>
              <w:pStyle w:val="TAL"/>
              <w:keepNext w:val="0"/>
              <w:rPr>
                <w:rFonts w:cs="Arial"/>
                <w:sz w:val="16"/>
                <w:szCs w:val="16"/>
              </w:rPr>
            </w:pPr>
            <w:r w:rsidRPr="009C02B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9C02BF" w:rsidRDefault="007E792C" w:rsidP="00F23C62">
            <w:pPr>
              <w:pStyle w:val="TAL"/>
              <w:keepNext w:val="0"/>
              <w:rPr>
                <w:rFonts w:cs="Arial"/>
                <w:sz w:val="16"/>
                <w:szCs w:val="16"/>
              </w:rPr>
            </w:pPr>
            <w:r w:rsidRPr="009C02B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9C02BF" w:rsidRDefault="007E792C" w:rsidP="00F23C62">
            <w:pPr>
              <w:pStyle w:val="TAL"/>
              <w:keepNext w:val="0"/>
              <w:rPr>
                <w:rFonts w:cs="Arial"/>
                <w:sz w:val="16"/>
                <w:szCs w:val="16"/>
              </w:rPr>
            </w:pPr>
            <w:r w:rsidRPr="009C02B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9C02BF" w:rsidRDefault="007E792C" w:rsidP="00F23C62">
            <w:pPr>
              <w:pStyle w:val="TAL"/>
              <w:keepNext w:val="0"/>
              <w:rPr>
                <w:rFonts w:cs="Arial"/>
                <w:sz w:val="16"/>
                <w:szCs w:val="16"/>
              </w:rPr>
            </w:pPr>
            <w:r w:rsidRPr="009C02BF">
              <w:rPr>
                <w:rFonts w:cs="Arial"/>
                <w:sz w:val="16"/>
                <w:szCs w:val="16"/>
              </w:rPr>
              <w:t>9.1.0</w:t>
            </w:r>
          </w:p>
        </w:tc>
      </w:tr>
      <w:tr w:rsidR="009C02BF" w:rsidRPr="009C02BF"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9C02BF" w:rsidRDefault="007E792C" w:rsidP="00F23C62">
            <w:pPr>
              <w:pStyle w:val="TAL"/>
              <w:keepNext w:val="0"/>
              <w:rPr>
                <w:rFonts w:cs="Arial"/>
                <w:sz w:val="16"/>
                <w:szCs w:val="16"/>
              </w:rPr>
            </w:pPr>
            <w:r w:rsidRPr="009C02BF">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9C02BF" w:rsidRDefault="007E792C" w:rsidP="00F23C62">
            <w:pPr>
              <w:pStyle w:val="TAL"/>
              <w:keepNext w:val="0"/>
              <w:rPr>
                <w:rFonts w:cs="Arial"/>
                <w:sz w:val="16"/>
                <w:szCs w:val="16"/>
              </w:rPr>
            </w:pPr>
            <w:r w:rsidRPr="009C02B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9C02BF" w:rsidRDefault="007E792C" w:rsidP="00F23C62">
            <w:pPr>
              <w:pStyle w:val="TAL"/>
              <w:keepNext w:val="0"/>
              <w:rPr>
                <w:rFonts w:cs="Arial"/>
                <w:sz w:val="16"/>
                <w:szCs w:val="16"/>
              </w:rPr>
            </w:pPr>
            <w:r w:rsidRPr="009C02B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9C02BF" w:rsidRDefault="007E792C" w:rsidP="00F23C62">
            <w:pPr>
              <w:pStyle w:val="TAL"/>
              <w:keepNext w:val="0"/>
              <w:rPr>
                <w:rFonts w:cs="Arial"/>
                <w:sz w:val="16"/>
                <w:szCs w:val="16"/>
              </w:rPr>
            </w:pPr>
            <w:r w:rsidRPr="009C02B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9C02BF" w:rsidRDefault="007E792C" w:rsidP="00F23C62">
            <w:pPr>
              <w:pStyle w:val="TAL"/>
              <w:keepNext w:val="0"/>
              <w:rPr>
                <w:rFonts w:cs="Arial"/>
                <w:sz w:val="16"/>
                <w:szCs w:val="16"/>
              </w:rPr>
            </w:pPr>
            <w:r w:rsidRPr="009C02B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9C02BF" w:rsidRDefault="007E792C" w:rsidP="00F23C62">
            <w:pPr>
              <w:pStyle w:val="TAL"/>
              <w:keepNext w:val="0"/>
              <w:rPr>
                <w:rFonts w:cs="Arial"/>
                <w:sz w:val="16"/>
                <w:szCs w:val="16"/>
              </w:rPr>
            </w:pPr>
            <w:r w:rsidRPr="009C02B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9C02BF" w:rsidRDefault="007E792C" w:rsidP="00F23C62">
            <w:pPr>
              <w:pStyle w:val="TAL"/>
              <w:keepNext w:val="0"/>
              <w:rPr>
                <w:rFonts w:cs="Arial"/>
                <w:sz w:val="16"/>
                <w:szCs w:val="16"/>
              </w:rPr>
            </w:pPr>
            <w:r w:rsidRPr="009C02B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9C02BF" w:rsidRDefault="007E792C" w:rsidP="00F23C62">
            <w:pPr>
              <w:pStyle w:val="TAL"/>
              <w:keepNext w:val="0"/>
              <w:rPr>
                <w:rFonts w:cs="Arial"/>
                <w:sz w:val="16"/>
                <w:szCs w:val="16"/>
              </w:rPr>
            </w:pPr>
            <w:r w:rsidRPr="009C02B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9C02BF" w:rsidRDefault="007E792C" w:rsidP="00F23C62">
            <w:pPr>
              <w:pStyle w:val="TAL"/>
              <w:keepNext w:val="0"/>
              <w:rPr>
                <w:rFonts w:cs="Arial"/>
                <w:sz w:val="16"/>
                <w:szCs w:val="16"/>
              </w:rPr>
            </w:pPr>
            <w:r w:rsidRPr="009C02B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9C02BF" w:rsidRDefault="007E792C" w:rsidP="00F23C62">
            <w:pPr>
              <w:pStyle w:val="TAL"/>
              <w:keepNext w:val="0"/>
              <w:rPr>
                <w:rFonts w:cs="Arial"/>
                <w:sz w:val="16"/>
                <w:szCs w:val="16"/>
              </w:rPr>
            </w:pPr>
            <w:r w:rsidRPr="009C02B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9C02BF" w:rsidRDefault="007E792C" w:rsidP="00F23C62">
            <w:pPr>
              <w:pStyle w:val="TAL"/>
              <w:keepNext w:val="0"/>
              <w:rPr>
                <w:rFonts w:cs="Arial"/>
                <w:sz w:val="16"/>
                <w:szCs w:val="16"/>
              </w:rPr>
            </w:pPr>
            <w:r w:rsidRPr="009C02B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9C02BF" w:rsidRDefault="007E792C" w:rsidP="00F23C62">
            <w:pPr>
              <w:pStyle w:val="TAL"/>
              <w:keepNext w:val="0"/>
              <w:rPr>
                <w:rFonts w:cs="Arial"/>
                <w:sz w:val="16"/>
                <w:szCs w:val="16"/>
              </w:rPr>
            </w:pPr>
            <w:r w:rsidRPr="009C02B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9C02BF" w:rsidRDefault="007E792C" w:rsidP="00F23C62">
            <w:pPr>
              <w:pStyle w:val="TAL"/>
              <w:keepNext w:val="0"/>
              <w:rPr>
                <w:rFonts w:cs="Arial"/>
                <w:sz w:val="16"/>
                <w:szCs w:val="16"/>
              </w:rPr>
            </w:pPr>
            <w:r w:rsidRPr="009C02B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9C02BF" w:rsidRDefault="007E792C" w:rsidP="00F23C62">
            <w:pPr>
              <w:pStyle w:val="TAL"/>
              <w:keepNext w:val="0"/>
              <w:rPr>
                <w:rFonts w:cs="Arial"/>
                <w:sz w:val="16"/>
                <w:szCs w:val="16"/>
              </w:rPr>
            </w:pPr>
            <w:r w:rsidRPr="009C02B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9C02BF" w:rsidRDefault="007E792C" w:rsidP="00F23C62">
            <w:pPr>
              <w:pStyle w:val="TAL"/>
              <w:keepNext w:val="0"/>
              <w:rPr>
                <w:rFonts w:cs="Arial"/>
                <w:sz w:val="16"/>
                <w:szCs w:val="16"/>
              </w:rPr>
            </w:pPr>
            <w:r w:rsidRPr="009C02B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9C02BF" w:rsidRDefault="007E792C" w:rsidP="00F23C62">
            <w:pPr>
              <w:pStyle w:val="TAL"/>
              <w:keepNext w:val="0"/>
              <w:rPr>
                <w:rFonts w:cs="Arial"/>
                <w:sz w:val="16"/>
                <w:szCs w:val="16"/>
              </w:rPr>
            </w:pPr>
            <w:r w:rsidRPr="009C02B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9C02BF" w:rsidRDefault="007E792C" w:rsidP="00F23C62">
            <w:pPr>
              <w:pStyle w:val="TAL"/>
              <w:keepNext w:val="0"/>
              <w:rPr>
                <w:rFonts w:cs="Arial"/>
                <w:sz w:val="16"/>
                <w:szCs w:val="16"/>
              </w:rPr>
            </w:pPr>
            <w:r w:rsidRPr="009C02B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9C02BF" w:rsidRDefault="007E792C" w:rsidP="00F23C62">
            <w:pPr>
              <w:pStyle w:val="TAL"/>
              <w:keepNext w:val="0"/>
              <w:rPr>
                <w:rFonts w:cs="Arial"/>
                <w:sz w:val="16"/>
                <w:szCs w:val="16"/>
              </w:rPr>
            </w:pPr>
            <w:r w:rsidRPr="009C02B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9C02BF" w:rsidRDefault="007E792C" w:rsidP="00F23C62">
            <w:pPr>
              <w:pStyle w:val="TAL"/>
              <w:keepNext w:val="0"/>
              <w:rPr>
                <w:rFonts w:cs="Arial"/>
                <w:sz w:val="16"/>
                <w:szCs w:val="16"/>
              </w:rPr>
            </w:pPr>
            <w:r w:rsidRPr="009C02B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9C02BF" w:rsidRDefault="007E792C" w:rsidP="00F23C62">
            <w:pPr>
              <w:pStyle w:val="TAL"/>
              <w:keepNext w:val="0"/>
              <w:rPr>
                <w:rFonts w:cs="Arial"/>
                <w:sz w:val="16"/>
                <w:szCs w:val="16"/>
              </w:rPr>
            </w:pPr>
            <w:r w:rsidRPr="009C02B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9C02BF" w:rsidRDefault="007E792C" w:rsidP="00F23C62">
            <w:pPr>
              <w:pStyle w:val="TAL"/>
              <w:keepNext w:val="0"/>
              <w:rPr>
                <w:rFonts w:cs="Arial"/>
                <w:sz w:val="16"/>
                <w:szCs w:val="16"/>
              </w:rPr>
            </w:pPr>
            <w:r w:rsidRPr="009C02B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9C02BF" w:rsidRDefault="007E792C" w:rsidP="00F23C62">
            <w:pPr>
              <w:pStyle w:val="TAL"/>
              <w:keepNext w:val="0"/>
              <w:rPr>
                <w:rFonts w:cs="Arial"/>
                <w:sz w:val="16"/>
                <w:szCs w:val="16"/>
              </w:rPr>
            </w:pPr>
            <w:r w:rsidRPr="009C02B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9C02BF" w:rsidRDefault="007E792C" w:rsidP="00F23C62">
            <w:pPr>
              <w:pStyle w:val="TAL"/>
              <w:keepNext w:val="0"/>
              <w:rPr>
                <w:rFonts w:cs="Arial"/>
                <w:sz w:val="16"/>
                <w:szCs w:val="16"/>
              </w:rPr>
            </w:pPr>
            <w:r w:rsidRPr="009C02B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9C02BF" w:rsidRDefault="007E792C" w:rsidP="00F23C62">
            <w:pPr>
              <w:pStyle w:val="TAL"/>
              <w:keepNext w:val="0"/>
              <w:rPr>
                <w:rFonts w:cs="Arial"/>
                <w:sz w:val="16"/>
                <w:szCs w:val="16"/>
              </w:rPr>
            </w:pPr>
            <w:r w:rsidRPr="009C02B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9C02BF" w:rsidRDefault="007E792C" w:rsidP="00F23C62">
            <w:pPr>
              <w:pStyle w:val="TAL"/>
              <w:keepNext w:val="0"/>
              <w:rPr>
                <w:rFonts w:cs="Arial"/>
                <w:sz w:val="16"/>
                <w:szCs w:val="16"/>
              </w:rPr>
            </w:pPr>
            <w:r w:rsidRPr="009C02B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9C02BF" w:rsidRDefault="007E792C" w:rsidP="00F23C62">
            <w:pPr>
              <w:pStyle w:val="TAL"/>
              <w:keepNext w:val="0"/>
              <w:rPr>
                <w:rFonts w:cs="Arial"/>
                <w:sz w:val="16"/>
                <w:szCs w:val="16"/>
              </w:rPr>
            </w:pPr>
            <w:r w:rsidRPr="009C02B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9C02BF" w:rsidRDefault="007E792C" w:rsidP="00F23C62">
            <w:pPr>
              <w:pStyle w:val="TAL"/>
              <w:keepNext w:val="0"/>
              <w:rPr>
                <w:rFonts w:cs="Arial"/>
                <w:sz w:val="16"/>
                <w:szCs w:val="16"/>
              </w:rPr>
            </w:pPr>
            <w:r w:rsidRPr="009C02B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9C02BF" w:rsidRDefault="007E792C" w:rsidP="00F23C62">
            <w:pPr>
              <w:pStyle w:val="TAL"/>
              <w:keepNext w:val="0"/>
              <w:rPr>
                <w:rFonts w:cs="Arial"/>
                <w:sz w:val="16"/>
                <w:szCs w:val="16"/>
              </w:rPr>
            </w:pPr>
            <w:r w:rsidRPr="009C02B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9C02BF" w:rsidRDefault="007E792C" w:rsidP="00F23C62">
            <w:pPr>
              <w:pStyle w:val="TAL"/>
              <w:keepNext w:val="0"/>
              <w:rPr>
                <w:rFonts w:cs="Arial"/>
                <w:sz w:val="16"/>
                <w:szCs w:val="16"/>
              </w:rPr>
            </w:pPr>
            <w:r w:rsidRPr="009C02B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9C02BF" w:rsidRDefault="007E792C" w:rsidP="00F23C62">
            <w:pPr>
              <w:pStyle w:val="TAL"/>
              <w:keepNext w:val="0"/>
              <w:rPr>
                <w:rFonts w:cs="Arial"/>
                <w:sz w:val="16"/>
                <w:szCs w:val="16"/>
              </w:rPr>
            </w:pPr>
            <w:r w:rsidRPr="009C02B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9C02BF" w:rsidRDefault="007E792C" w:rsidP="00F23C62">
            <w:pPr>
              <w:pStyle w:val="TAL"/>
              <w:keepNext w:val="0"/>
              <w:rPr>
                <w:rFonts w:cs="Arial"/>
                <w:sz w:val="16"/>
                <w:szCs w:val="16"/>
              </w:rPr>
            </w:pPr>
            <w:r w:rsidRPr="009C02B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9C02BF" w:rsidRDefault="007E792C" w:rsidP="00F23C62">
            <w:pPr>
              <w:pStyle w:val="TAL"/>
              <w:keepNext w:val="0"/>
              <w:rPr>
                <w:rFonts w:cs="Arial"/>
                <w:sz w:val="16"/>
                <w:szCs w:val="16"/>
              </w:rPr>
            </w:pPr>
            <w:r w:rsidRPr="009C02B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9C02BF" w:rsidRDefault="007E792C" w:rsidP="00F23C62">
            <w:pPr>
              <w:pStyle w:val="TAL"/>
              <w:keepNext w:val="0"/>
              <w:rPr>
                <w:rFonts w:cs="Arial"/>
                <w:sz w:val="16"/>
                <w:szCs w:val="16"/>
              </w:rPr>
            </w:pPr>
            <w:r w:rsidRPr="009C02B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9C02BF" w:rsidRDefault="007E792C" w:rsidP="00F23C62">
            <w:pPr>
              <w:pStyle w:val="TAL"/>
              <w:keepNext w:val="0"/>
              <w:rPr>
                <w:rFonts w:cs="Arial"/>
                <w:sz w:val="16"/>
                <w:szCs w:val="16"/>
              </w:rPr>
            </w:pPr>
            <w:r w:rsidRPr="009C02B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9C02BF" w:rsidRDefault="007E792C" w:rsidP="00F23C62">
            <w:pPr>
              <w:pStyle w:val="TAL"/>
              <w:keepNext w:val="0"/>
              <w:rPr>
                <w:rFonts w:cs="Arial"/>
                <w:sz w:val="16"/>
                <w:szCs w:val="16"/>
              </w:rPr>
            </w:pPr>
            <w:r w:rsidRPr="009C02B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9C02BF" w:rsidRDefault="007E792C" w:rsidP="00F23C62">
            <w:pPr>
              <w:pStyle w:val="TAL"/>
              <w:keepNext w:val="0"/>
              <w:rPr>
                <w:rFonts w:cs="Arial"/>
                <w:sz w:val="16"/>
                <w:szCs w:val="16"/>
              </w:rPr>
            </w:pPr>
            <w:r w:rsidRPr="009C02B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9C02BF" w:rsidRDefault="007E792C" w:rsidP="00F23C62">
            <w:pPr>
              <w:pStyle w:val="TAL"/>
              <w:keepNext w:val="0"/>
              <w:rPr>
                <w:rFonts w:cs="Arial"/>
                <w:sz w:val="16"/>
                <w:szCs w:val="16"/>
              </w:rPr>
            </w:pPr>
            <w:r w:rsidRPr="009C02B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9C02BF" w:rsidRDefault="007E792C" w:rsidP="00F23C62">
            <w:pPr>
              <w:pStyle w:val="TAL"/>
              <w:keepNext w:val="0"/>
              <w:rPr>
                <w:rFonts w:cs="Arial"/>
                <w:sz w:val="16"/>
                <w:szCs w:val="16"/>
              </w:rPr>
            </w:pPr>
            <w:r w:rsidRPr="009C02B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9C02BF" w:rsidRDefault="007E792C" w:rsidP="00F23C62">
            <w:pPr>
              <w:pStyle w:val="TAL"/>
              <w:keepNext w:val="0"/>
              <w:rPr>
                <w:rFonts w:cs="Arial"/>
                <w:sz w:val="16"/>
                <w:szCs w:val="16"/>
              </w:rPr>
            </w:pPr>
            <w:r w:rsidRPr="009C02B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9C02BF" w:rsidRDefault="007E792C" w:rsidP="00F23C62">
            <w:pPr>
              <w:pStyle w:val="TAL"/>
              <w:keepNext w:val="0"/>
              <w:rPr>
                <w:rFonts w:cs="Arial"/>
                <w:sz w:val="16"/>
                <w:szCs w:val="16"/>
              </w:rPr>
            </w:pPr>
            <w:r w:rsidRPr="009C02B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9C02BF" w:rsidRDefault="007E792C" w:rsidP="00F23C62">
            <w:pPr>
              <w:pStyle w:val="TAL"/>
              <w:keepNext w:val="0"/>
              <w:rPr>
                <w:rFonts w:cs="Arial"/>
                <w:sz w:val="16"/>
                <w:szCs w:val="16"/>
              </w:rPr>
            </w:pPr>
            <w:r w:rsidRPr="009C02B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9C02BF" w:rsidRDefault="007E792C" w:rsidP="00F23C62">
            <w:pPr>
              <w:pStyle w:val="TAL"/>
              <w:keepNext w:val="0"/>
              <w:rPr>
                <w:rFonts w:cs="Arial"/>
                <w:sz w:val="16"/>
                <w:szCs w:val="16"/>
              </w:rPr>
            </w:pPr>
            <w:r w:rsidRPr="009C02B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9C02BF" w:rsidRDefault="007E792C" w:rsidP="00F23C62">
            <w:pPr>
              <w:pStyle w:val="TAL"/>
              <w:keepNext w:val="0"/>
              <w:rPr>
                <w:rFonts w:cs="Arial"/>
                <w:sz w:val="16"/>
                <w:szCs w:val="16"/>
              </w:rPr>
            </w:pPr>
            <w:r w:rsidRPr="009C02B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9C02BF" w:rsidRDefault="007E792C" w:rsidP="00F23C62">
            <w:pPr>
              <w:pStyle w:val="TAL"/>
              <w:keepNext w:val="0"/>
              <w:rPr>
                <w:rFonts w:cs="Arial"/>
                <w:sz w:val="16"/>
                <w:szCs w:val="16"/>
              </w:rPr>
            </w:pPr>
            <w:r w:rsidRPr="009C02B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9C02BF" w:rsidRDefault="007E792C" w:rsidP="00F23C62">
            <w:pPr>
              <w:pStyle w:val="TAL"/>
              <w:keepNext w:val="0"/>
              <w:rPr>
                <w:rFonts w:cs="Arial"/>
                <w:sz w:val="16"/>
                <w:szCs w:val="16"/>
              </w:rPr>
            </w:pPr>
            <w:r w:rsidRPr="009C02B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9C02BF" w:rsidRDefault="007E792C" w:rsidP="00F23C62">
            <w:pPr>
              <w:pStyle w:val="TAL"/>
              <w:keepNext w:val="0"/>
              <w:rPr>
                <w:rFonts w:cs="Arial"/>
                <w:sz w:val="16"/>
                <w:szCs w:val="16"/>
              </w:rPr>
            </w:pPr>
            <w:r w:rsidRPr="009C02B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9C02BF" w:rsidRDefault="007E792C" w:rsidP="00F23C62">
            <w:pPr>
              <w:pStyle w:val="TAL"/>
              <w:keepNext w:val="0"/>
              <w:rPr>
                <w:rFonts w:cs="Arial"/>
                <w:sz w:val="16"/>
                <w:szCs w:val="16"/>
              </w:rPr>
            </w:pPr>
            <w:r w:rsidRPr="009C02B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9C02BF" w:rsidRDefault="007E792C" w:rsidP="00F23C62">
            <w:pPr>
              <w:pStyle w:val="TAL"/>
              <w:keepNext w:val="0"/>
              <w:rPr>
                <w:rFonts w:cs="Arial"/>
                <w:sz w:val="16"/>
                <w:szCs w:val="16"/>
              </w:rPr>
            </w:pPr>
            <w:r w:rsidRPr="009C02B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9C02BF" w:rsidRDefault="007E792C" w:rsidP="00F23C62">
            <w:pPr>
              <w:pStyle w:val="TAL"/>
              <w:keepNext w:val="0"/>
              <w:rPr>
                <w:rFonts w:cs="Arial"/>
                <w:sz w:val="16"/>
                <w:szCs w:val="16"/>
              </w:rPr>
            </w:pPr>
            <w:r w:rsidRPr="009C02B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9C02BF" w:rsidRDefault="007E792C" w:rsidP="00F23C62">
            <w:pPr>
              <w:pStyle w:val="TAL"/>
              <w:keepNext w:val="0"/>
              <w:rPr>
                <w:rFonts w:cs="Arial"/>
                <w:sz w:val="16"/>
                <w:szCs w:val="16"/>
              </w:rPr>
            </w:pPr>
            <w:r w:rsidRPr="009C02B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9C02BF" w:rsidRDefault="007E792C" w:rsidP="00F23C62">
            <w:pPr>
              <w:pStyle w:val="TAL"/>
              <w:keepNext w:val="0"/>
              <w:rPr>
                <w:rFonts w:cs="Arial"/>
                <w:sz w:val="16"/>
                <w:szCs w:val="16"/>
              </w:rPr>
            </w:pPr>
            <w:r w:rsidRPr="009C02B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9C02BF" w:rsidRDefault="007E792C" w:rsidP="00F23C62">
            <w:pPr>
              <w:pStyle w:val="TAL"/>
              <w:keepNext w:val="0"/>
              <w:rPr>
                <w:rFonts w:cs="Arial"/>
                <w:sz w:val="16"/>
                <w:szCs w:val="16"/>
              </w:rPr>
            </w:pPr>
            <w:r w:rsidRPr="009C02B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9C02BF" w:rsidRDefault="007E792C" w:rsidP="00F23C62">
            <w:pPr>
              <w:pStyle w:val="TAL"/>
              <w:keepNext w:val="0"/>
              <w:rPr>
                <w:rFonts w:cs="Arial"/>
                <w:sz w:val="16"/>
                <w:szCs w:val="16"/>
              </w:rPr>
            </w:pPr>
            <w:r w:rsidRPr="009C02B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9C02BF" w:rsidRDefault="007E792C" w:rsidP="00F23C62">
            <w:pPr>
              <w:pStyle w:val="TAL"/>
              <w:keepNext w:val="0"/>
              <w:rPr>
                <w:rFonts w:cs="Arial"/>
                <w:sz w:val="16"/>
                <w:szCs w:val="16"/>
              </w:rPr>
            </w:pPr>
            <w:r w:rsidRPr="009C02B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9C02BF" w:rsidRDefault="007E792C" w:rsidP="00F23C62">
            <w:pPr>
              <w:pStyle w:val="TAL"/>
              <w:keepNext w:val="0"/>
              <w:rPr>
                <w:rFonts w:cs="Arial"/>
                <w:sz w:val="16"/>
                <w:szCs w:val="16"/>
              </w:rPr>
            </w:pPr>
            <w:r w:rsidRPr="009C02B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9C02BF" w:rsidRDefault="007E792C" w:rsidP="00F23C62">
            <w:pPr>
              <w:pStyle w:val="TAL"/>
              <w:keepNext w:val="0"/>
              <w:rPr>
                <w:rFonts w:cs="Arial"/>
                <w:sz w:val="16"/>
                <w:szCs w:val="16"/>
              </w:rPr>
            </w:pPr>
            <w:r w:rsidRPr="009C02B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9C02BF" w:rsidRDefault="007E792C" w:rsidP="00F23C62">
            <w:pPr>
              <w:pStyle w:val="TAL"/>
              <w:keepNext w:val="0"/>
              <w:rPr>
                <w:rFonts w:cs="Arial"/>
                <w:sz w:val="16"/>
                <w:szCs w:val="16"/>
              </w:rPr>
            </w:pPr>
            <w:r w:rsidRPr="009C02B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9C02BF" w:rsidRDefault="007E792C" w:rsidP="00F23C62">
            <w:pPr>
              <w:pStyle w:val="TAL"/>
              <w:keepNext w:val="0"/>
              <w:rPr>
                <w:rFonts w:cs="Arial"/>
                <w:sz w:val="16"/>
                <w:szCs w:val="16"/>
              </w:rPr>
            </w:pPr>
            <w:r w:rsidRPr="009C02B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9C02BF" w:rsidRDefault="007E792C" w:rsidP="00F23C62">
            <w:pPr>
              <w:pStyle w:val="TAL"/>
              <w:keepNext w:val="0"/>
              <w:rPr>
                <w:rFonts w:cs="Arial"/>
                <w:sz w:val="16"/>
                <w:szCs w:val="16"/>
              </w:rPr>
            </w:pPr>
            <w:r w:rsidRPr="009C02B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9C02BF" w:rsidRDefault="007E792C" w:rsidP="00F23C62">
            <w:pPr>
              <w:pStyle w:val="TAL"/>
              <w:keepNext w:val="0"/>
              <w:rPr>
                <w:rFonts w:cs="Arial"/>
                <w:sz w:val="16"/>
                <w:szCs w:val="16"/>
              </w:rPr>
            </w:pPr>
            <w:r w:rsidRPr="009C02B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9C02BF" w:rsidRDefault="007E792C" w:rsidP="00F23C62">
            <w:pPr>
              <w:pStyle w:val="TAL"/>
              <w:keepNext w:val="0"/>
              <w:rPr>
                <w:rFonts w:cs="Arial"/>
                <w:sz w:val="16"/>
                <w:szCs w:val="16"/>
              </w:rPr>
            </w:pPr>
            <w:r w:rsidRPr="009C02B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9C02BF" w:rsidRDefault="007E792C" w:rsidP="00F23C62">
            <w:pPr>
              <w:pStyle w:val="TAL"/>
              <w:keepNext w:val="0"/>
              <w:rPr>
                <w:rFonts w:cs="Arial"/>
                <w:sz w:val="16"/>
                <w:szCs w:val="16"/>
              </w:rPr>
            </w:pPr>
            <w:r w:rsidRPr="009C02B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9C02BF" w:rsidRDefault="007E792C" w:rsidP="00F23C62">
            <w:pPr>
              <w:pStyle w:val="TAL"/>
              <w:keepNext w:val="0"/>
              <w:rPr>
                <w:rFonts w:cs="Arial"/>
                <w:sz w:val="16"/>
                <w:szCs w:val="16"/>
              </w:rPr>
            </w:pPr>
            <w:r w:rsidRPr="009C02B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9C02BF" w:rsidRDefault="007E792C" w:rsidP="00F23C62">
            <w:pPr>
              <w:pStyle w:val="TAL"/>
              <w:keepNext w:val="0"/>
              <w:rPr>
                <w:rFonts w:cs="Arial"/>
                <w:sz w:val="16"/>
                <w:szCs w:val="16"/>
              </w:rPr>
            </w:pPr>
            <w:r w:rsidRPr="009C02B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9C02BF" w:rsidRDefault="007E792C" w:rsidP="00F23C62">
            <w:pPr>
              <w:pStyle w:val="TAL"/>
              <w:keepNext w:val="0"/>
              <w:rPr>
                <w:rFonts w:cs="Arial"/>
                <w:sz w:val="16"/>
                <w:szCs w:val="16"/>
              </w:rPr>
            </w:pPr>
            <w:r w:rsidRPr="009C02B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9C02BF" w:rsidRDefault="007E792C" w:rsidP="00F23C62">
            <w:pPr>
              <w:pStyle w:val="TAL"/>
              <w:keepNext w:val="0"/>
              <w:rPr>
                <w:rFonts w:cs="Arial"/>
                <w:sz w:val="16"/>
                <w:szCs w:val="16"/>
              </w:rPr>
            </w:pPr>
            <w:r w:rsidRPr="009C02B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9C02BF" w:rsidRDefault="007E792C" w:rsidP="00F23C62">
            <w:pPr>
              <w:pStyle w:val="TAL"/>
              <w:keepNext w:val="0"/>
              <w:rPr>
                <w:rFonts w:cs="Arial"/>
                <w:sz w:val="16"/>
                <w:szCs w:val="16"/>
              </w:rPr>
            </w:pPr>
            <w:r w:rsidRPr="009C02B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9C02BF" w:rsidRDefault="007E792C" w:rsidP="00F23C62">
            <w:pPr>
              <w:pStyle w:val="TAL"/>
              <w:keepNext w:val="0"/>
              <w:rPr>
                <w:rFonts w:cs="Arial"/>
                <w:sz w:val="16"/>
                <w:szCs w:val="16"/>
              </w:rPr>
            </w:pPr>
            <w:r w:rsidRPr="009C02B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9C02BF" w:rsidRDefault="007E792C" w:rsidP="00F23C62">
            <w:pPr>
              <w:pStyle w:val="TAL"/>
              <w:keepNext w:val="0"/>
              <w:rPr>
                <w:rFonts w:cs="Arial"/>
                <w:sz w:val="16"/>
                <w:szCs w:val="16"/>
              </w:rPr>
            </w:pPr>
            <w:r w:rsidRPr="009C02B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9C02BF" w:rsidRDefault="007E792C" w:rsidP="00F23C62">
            <w:pPr>
              <w:pStyle w:val="TAL"/>
              <w:keepNext w:val="0"/>
              <w:rPr>
                <w:rFonts w:cs="Arial"/>
                <w:sz w:val="16"/>
                <w:szCs w:val="16"/>
              </w:rPr>
            </w:pPr>
            <w:r w:rsidRPr="009C02B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9C02BF" w:rsidRDefault="007E792C" w:rsidP="00F23C62">
            <w:pPr>
              <w:pStyle w:val="TAL"/>
              <w:keepNext w:val="0"/>
              <w:rPr>
                <w:rFonts w:cs="Arial"/>
                <w:sz w:val="16"/>
                <w:szCs w:val="16"/>
              </w:rPr>
            </w:pPr>
            <w:r w:rsidRPr="009C02B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9C02BF" w:rsidRDefault="007E792C" w:rsidP="00F23C62">
            <w:pPr>
              <w:pStyle w:val="TAL"/>
              <w:keepNext w:val="0"/>
              <w:rPr>
                <w:rFonts w:cs="Arial"/>
                <w:sz w:val="16"/>
                <w:szCs w:val="16"/>
              </w:rPr>
            </w:pPr>
            <w:r w:rsidRPr="009C02B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9C02BF" w:rsidRDefault="007E792C" w:rsidP="00F23C62">
            <w:pPr>
              <w:pStyle w:val="TAL"/>
              <w:keepNext w:val="0"/>
              <w:rPr>
                <w:rFonts w:cs="Arial"/>
                <w:sz w:val="16"/>
                <w:szCs w:val="16"/>
              </w:rPr>
            </w:pPr>
            <w:r w:rsidRPr="009C02B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9C02BF" w:rsidRDefault="007E792C" w:rsidP="00F23C62">
            <w:pPr>
              <w:pStyle w:val="TAL"/>
              <w:keepNext w:val="0"/>
              <w:rPr>
                <w:rFonts w:cs="Arial"/>
                <w:sz w:val="16"/>
                <w:szCs w:val="16"/>
              </w:rPr>
            </w:pPr>
            <w:r w:rsidRPr="009C02B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9C02BF" w:rsidRDefault="007E792C" w:rsidP="00F23C62">
            <w:pPr>
              <w:pStyle w:val="TAL"/>
              <w:keepNext w:val="0"/>
              <w:rPr>
                <w:rFonts w:cs="Arial"/>
                <w:sz w:val="16"/>
                <w:szCs w:val="16"/>
              </w:rPr>
            </w:pPr>
            <w:r w:rsidRPr="009C02B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9C02BF" w:rsidRDefault="007E792C" w:rsidP="00F23C62">
            <w:pPr>
              <w:pStyle w:val="TAL"/>
              <w:keepNext w:val="0"/>
              <w:rPr>
                <w:rFonts w:cs="Arial"/>
                <w:sz w:val="16"/>
                <w:szCs w:val="16"/>
              </w:rPr>
            </w:pPr>
            <w:r w:rsidRPr="009C02B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9C02BF" w:rsidRDefault="007E792C" w:rsidP="00F23C62">
            <w:pPr>
              <w:pStyle w:val="TAL"/>
              <w:keepNext w:val="0"/>
              <w:rPr>
                <w:rFonts w:cs="Arial"/>
                <w:sz w:val="16"/>
                <w:szCs w:val="16"/>
              </w:rPr>
            </w:pPr>
            <w:r w:rsidRPr="009C02BF">
              <w:rPr>
                <w:rFonts w:cs="Arial"/>
                <w:sz w:val="16"/>
                <w:szCs w:val="16"/>
              </w:rPr>
              <w:t>9.2.0</w:t>
            </w:r>
          </w:p>
        </w:tc>
      </w:tr>
      <w:tr w:rsidR="009C02BF" w:rsidRPr="009C02BF"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9C02BF" w:rsidRDefault="007E792C" w:rsidP="00F23C62">
            <w:pPr>
              <w:pStyle w:val="TAL"/>
              <w:keepNext w:val="0"/>
              <w:rPr>
                <w:rFonts w:cs="Arial"/>
                <w:sz w:val="16"/>
                <w:szCs w:val="16"/>
              </w:rPr>
            </w:pPr>
            <w:r w:rsidRPr="009C02BF">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9C02BF" w:rsidRDefault="007E792C" w:rsidP="00F23C62">
            <w:pPr>
              <w:pStyle w:val="TAL"/>
              <w:keepNext w:val="0"/>
              <w:rPr>
                <w:rFonts w:cs="Arial"/>
                <w:sz w:val="16"/>
                <w:szCs w:val="16"/>
              </w:rPr>
            </w:pPr>
            <w:r w:rsidRPr="009C02B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9C02BF" w:rsidRDefault="007E792C" w:rsidP="00F23C62">
            <w:pPr>
              <w:pStyle w:val="TAL"/>
              <w:keepNext w:val="0"/>
              <w:rPr>
                <w:rFonts w:cs="Arial"/>
                <w:sz w:val="16"/>
                <w:szCs w:val="16"/>
              </w:rPr>
            </w:pPr>
            <w:r w:rsidRPr="009C02B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9C02BF" w:rsidRDefault="007E792C" w:rsidP="00F23C62">
            <w:pPr>
              <w:pStyle w:val="TAL"/>
              <w:keepNext w:val="0"/>
              <w:rPr>
                <w:rFonts w:cs="Arial"/>
                <w:sz w:val="16"/>
                <w:szCs w:val="16"/>
              </w:rPr>
            </w:pPr>
            <w:r w:rsidRPr="009C02B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9C02BF" w:rsidRDefault="007E792C" w:rsidP="00F23C62">
            <w:pPr>
              <w:pStyle w:val="TAL"/>
              <w:keepNext w:val="0"/>
              <w:rPr>
                <w:rFonts w:cs="Arial"/>
                <w:sz w:val="16"/>
                <w:szCs w:val="16"/>
              </w:rPr>
            </w:pPr>
            <w:r w:rsidRPr="009C02B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9C02BF" w:rsidRDefault="007E792C" w:rsidP="00F23C62">
            <w:pPr>
              <w:pStyle w:val="TAL"/>
              <w:keepNext w:val="0"/>
              <w:rPr>
                <w:rFonts w:cs="Arial"/>
                <w:sz w:val="16"/>
                <w:szCs w:val="16"/>
              </w:rPr>
            </w:pPr>
            <w:r w:rsidRPr="009C02B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9C02BF" w:rsidRDefault="007E792C" w:rsidP="00F23C62">
            <w:pPr>
              <w:pStyle w:val="TAL"/>
              <w:keepNext w:val="0"/>
              <w:rPr>
                <w:rFonts w:cs="Arial"/>
                <w:sz w:val="16"/>
                <w:szCs w:val="16"/>
              </w:rPr>
            </w:pPr>
            <w:r w:rsidRPr="009C02B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9C02BF" w:rsidRDefault="007E792C" w:rsidP="00F23C62">
            <w:pPr>
              <w:pStyle w:val="TAL"/>
              <w:keepNext w:val="0"/>
              <w:rPr>
                <w:rFonts w:cs="Arial"/>
                <w:sz w:val="16"/>
                <w:szCs w:val="16"/>
              </w:rPr>
            </w:pPr>
            <w:r w:rsidRPr="009C02B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9C02BF" w:rsidRDefault="007E792C" w:rsidP="00F23C62">
            <w:pPr>
              <w:pStyle w:val="TAL"/>
              <w:keepNext w:val="0"/>
              <w:rPr>
                <w:rFonts w:cs="Arial"/>
                <w:sz w:val="16"/>
                <w:szCs w:val="16"/>
              </w:rPr>
            </w:pPr>
            <w:r w:rsidRPr="009C02B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9C02BF" w:rsidRDefault="007E792C" w:rsidP="00F23C62">
            <w:pPr>
              <w:pStyle w:val="TAL"/>
              <w:keepNext w:val="0"/>
              <w:rPr>
                <w:rFonts w:cs="Arial"/>
                <w:sz w:val="16"/>
                <w:szCs w:val="16"/>
              </w:rPr>
            </w:pPr>
            <w:r w:rsidRPr="009C02B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9C02BF" w:rsidRDefault="007E792C" w:rsidP="00F23C62">
            <w:pPr>
              <w:pStyle w:val="TAL"/>
              <w:keepNext w:val="0"/>
              <w:rPr>
                <w:rFonts w:cs="Arial"/>
                <w:sz w:val="16"/>
                <w:szCs w:val="16"/>
              </w:rPr>
            </w:pPr>
            <w:r w:rsidRPr="009C02B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9C02BF" w:rsidRDefault="007E792C" w:rsidP="00F23C62">
            <w:pPr>
              <w:pStyle w:val="TAL"/>
              <w:keepNext w:val="0"/>
              <w:rPr>
                <w:rFonts w:cs="Arial"/>
                <w:sz w:val="16"/>
                <w:szCs w:val="16"/>
              </w:rPr>
            </w:pPr>
            <w:r w:rsidRPr="009C02B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9C02BF" w:rsidRDefault="007E792C" w:rsidP="00F23C62">
            <w:pPr>
              <w:pStyle w:val="TAL"/>
              <w:keepNext w:val="0"/>
              <w:rPr>
                <w:rFonts w:cs="Arial"/>
                <w:sz w:val="16"/>
                <w:szCs w:val="16"/>
              </w:rPr>
            </w:pPr>
            <w:r w:rsidRPr="009C02B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9C02BF" w:rsidRDefault="007E792C" w:rsidP="00F23C62">
            <w:pPr>
              <w:pStyle w:val="TAL"/>
              <w:keepNext w:val="0"/>
              <w:rPr>
                <w:rFonts w:cs="Arial"/>
                <w:sz w:val="16"/>
                <w:szCs w:val="16"/>
              </w:rPr>
            </w:pPr>
            <w:r w:rsidRPr="009C02B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9C02BF" w:rsidRDefault="007E792C" w:rsidP="00F23C62">
            <w:pPr>
              <w:pStyle w:val="TAL"/>
              <w:keepNext w:val="0"/>
              <w:rPr>
                <w:rFonts w:cs="Arial"/>
                <w:sz w:val="16"/>
                <w:szCs w:val="16"/>
              </w:rPr>
            </w:pPr>
            <w:r w:rsidRPr="009C02B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9C02BF" w:rsidRDefault="007E792C" w:rsidP="00F23C62">
            <w:pPr>
              <w:pStyle w:val="TAL"/>
              <w:keepNext w:val="0"/>
              <w:rPr>
                <w:rFonts w:cs="Arial"/>
                <w:sz w:val="16"/>
                <w:szCs w:val="16"/>
              </w:rPr>
            </w:pPr>
            <w:r w:rsidRPr="009C02B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9C02BF" w:rsidRDefault="007E792C" w:rsidP="00F23C62">
            <w:pPr>
              <w:pStyle w:val="TAL"/>
              <w:keepNext w:val="0"/>
              <w:rPr>
                <w:rFonts w:cs="Arial"/>
                <w:sz w:val="16"/>
                <w:szCs w:val="16"/>
              </w:rPr>
            </w:pPr>
            <w:r w:rsidRPr="009C02B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9C02BF" w:rsidRDefault="007E792C" w:rsidP="00F23C62">
            <w:pPr>
              <w:pStyle w:val="TAL"/>
              <w:keepNext w:val="0"/>
              <w:rPr>
                <w:rFonts w:cs="Arial"/>
                <w:sz w:val="16"/>
                <w:szCs w:val="16"/>
              </w:rPr>
            </w:pPr>
            <w:r w:rsidRPr="009C02B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9C02BF" w:rsidRDefault="007E792C" w:rsidP="00F23C62">
            <w:pPr>
              <w:pStyle w:val="TAL"/>
              <w:keepNext w:val="0"/>
              <w:rPr>
                <w:rFonts w:cs="Arial"/>
                <w:sz w:val="16"/>
                <w:szCs w:val="16"/>
              </w:rPr>
            </w:pPr>
            <w:r w:rsidRPr="009C02B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9C02BF" w:rsidRDefault="007E792C" w:rsidP="00F23C62">
            <w:pPr>
              <w:pStyle w:val="TAL"/>
              <w:keepNext w:val="0"/>
              <w:rPr>
                <w:rFonts w:cs="Arial"/>
                <w:sz w:val="16"/>
                <w:szCs w:val="16"/>
              </w:rPr>
            </w:pPr>
            <w:r w:rsidRPr="009C02B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9C02BF" w:rsidRDefault="007E792C" w:rsidP="00F23C62">
            <w:pPr>
              <w:pStyle w:val="TAL"/>
              <w:keepNext w:val="0"/>
              <w:rPr>
                <w:rFonts w:cs="Arial"/>
                <w:sz w:val="16"/>
                <w:szCs w:val="16"/>
              </w:rPr>
            </w:pPr>
            <w:r w:rsidRPr="009C02B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9C02BF" w:rsidRDefault="007E792C" w:rsidP="00F23C62">
            <w:pPr>
              <w:pStyle w:val="TAL"/>
              <w:keepNext w:val="0"/>
              <w:rPr>
                <w:rFonts w:cs="Arial"/>
                <w:sz w:val="16"/>
                <w:szCs w:val="16"/>
              </w:rPr>
            </w:pPr>
            <w:r w:rsidRPr="009C02B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9C02BF" w:rsidRDefault="007E792C" w:rsidP="00F23C62">
            <w:pPr>
              <w:pStyle w:val="TAL"/>
              <w:keepNext w:val="0"/>
              <w:rPr>
                <w:rFonts w:cs="Arial"/>
                <w:sz w:val="16"/>
                <w:szCs w:val="16"/>
              </w:rPr>
            </w:pPr>
            <w:r w:rsidRPr="009C02B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9C02BF" w:rsidRDefault="007E792C" w:rsidP="00F23C62">
            <w:pPr>
              <w:pStyle w:val="TAL"/>
              <w:keepNext w:val="0"/>
              <w:rPr>
                <w:rFonts w:cs="Arial"/>
                <w:sz w:val="16"/>
                <w:szCs w:val="16"/>
              </w:rPr>
            </w:pPr>
            <w:r w:rsidRPr="009C02B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9C02BF" w:rsidRDefault="007E792C" w:rsidP="00F23C62">
            <w:pPr>
              <w:pStyle w:val="TAL"/>
              <w:keepNext w:val="0"/>
              <w:rPr>
                <w:rFonts w:cs="Arial"/>
                <w:sz w:val="16"/>
                <w:szCs w:val="16"/>
              </w:rPr>
            </w:pPr>
            <w:r w:rsidRPr="009C02B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9C02BF" w:rsidRDefault="007E792C" w:rsidP="00F23C62">
            <w:pPr>
              <w:pStyle w:val="TAL"/>
              <w:keepNext w:val="0"/>
              <w:rPr>
                <w:rFonts w:cs="Arial"/>
                <w:sz w:val="16"/>
                <w:szCs w:val="16"/>
              </w:rPr>
            </w:pPr>
            <w:r w:rsidRPr="009C02B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9C02BF" w:rsidRDefault="007E792C" w:rsidP="00F23C62">
            <w:pPr>
              <w:pStyle w:val="TAL"/>
              <w:keepNext w:val="0"/>
              <w:rPr>
                <w:rFonts w:cs="Arial"/>
                <w:sz w:val="16"/>
                <w:szCs w:val="16"/>
              </w:rPr>
            </w:pPr>
            <w:r w:rsidRPr="009C02B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9C02BF" w:rsidRDefault="007E792C" w:rsidP="00F23C62">
            <w:pPr>
              <w:pStyle w:val="TAL"/>
              <w:keepNext w:val="0"/>
              <w:rPr>
                <w:rFonts w:cs="Arial"/>
                <w:sz w:val="16"/>
                <w:szCs w:val="16"/>
              </w:rPr>
            </w:pPr>
            <w:r w:rsidRPr="009C02B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9C02BF" w:rsidRDefault="007E792C" w:rsidP="00F23C62">
            <w:pPr>
              <w:pStyle w:val="TAL"/>
              <w:keepNext w:val="0"/>
              <w:rPr>
                <w:rFonts w:cs="Arial"/>
                <w:sz w:val="16"/>
                <w:szCs w:val="16"/>
              </w:rPr>
            </w:pPr>
            <w:r w:rsidRPr="009C02B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9C02BF" w:rsidRDefault="007E792C" w:rsidP="00F23C62">
            <w:pPr>
              <w:pStyle w:val="TAL"/>
              <w:keepNext w:val="0"/>
              <w:rPr>
                <w:rFonts w:cs="Arial"/>
                <w:sz w:val="16"/>
                <w:szCs w:val="16"/>
              </w:rPr>
            </w:pPr>
            <w:r w:rsidRPr="009C02B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9C02BF" w:rsidRDefault="007E792C" w:rsidP="00F23C62">
            <w:pPr>
              <w:pStyle w:val="TAL"/>
              <w:keepNext w:val="0"/>
              <w:rPr>
                <w:rFonts w:cs="Arial"/>
                <w:sz w:val="16"/>
                <w:szCs w:val="16"/>
              </w:rPr>
            </w:pPr>
            <w:r w:rsidRPr="009C02B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9C02BF" w:rsidRDefault="007E792C" w:rsidP="00F23C62">
            <w:pPr>
              <w:pStyle w:val="TAL"/>
              <w:keepNext w:val="0"/>
              <w:rPr>
                <w:rFonts w:cs="Arial"/>
                <w:sz w:val="16"/>
                <w:szCs w:val="16"/>
              </w:rPr>
            </w:pPr>
            <w:r w:rsidRPr="009C02B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9C02BF" w:rsidRDefault="007E792C" w:rsidP="00F23C62">
            <w:pPr>
              <w:pStyle w:val="TAL"/>
              <w:keepNext w:val="0"/>
              <w:rPr>
                <w:rFonts w:cs="Arial"/>
                <w:sz w:val="16"/>
                <w:szCs w:val="16"/>
              </w:rPr>
            </w:pPr>
            <w:r w:rsidRPr="009C02B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9C02BF" w:rsidRDefault="007E792C" w:rsidP="00F23C62">
            <w:pPr>
              <w:pStyle w:val="TAL"/>
              <w:keepNext w:val="0"/>
              <w:rPr>
                <w:rFonts w:cs="Arial"/>
                <w:sz w:val="16"/>
                <w:szCs w:val="16"/>
              </w:rPr>
            </w:pPr>
            <w:r w:rsidRPr="009C02B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9C02BF" w:rsidRDefault="007E792C" w:rsidP="00F23C62">
            <w:pPr>
              <w:pStyle w:val="TAL"/>
              <w:keepNext w:val="0"/>
              <w:rPr>
                <w:rFonts w:cs="Arial"/>
                <w:sz w:val="16"/>
                <w:szCs w:val="16"/>
              </w:rPr>
            </w:pPr>
            <w:r w:rsidRPr="009C02B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9C02BF" w:rsidRDefault="007E792C" w:rsidP="00F23C62">
            <w:pPr>
              <w:pStyle w:val="TAL"/>
              <w:keepNext w:val="0"/>
              <w:rPr>
                <w:rFonts w:cs="Arial"/>
                <w:sz w:val="16"/>
                <w:szCs w:val="16"/>
              </w:rPr>
            </w:pPr>
            <w:r w:rsidRPr="009C02B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9C02BF" w:rsidRDefault="007E792C" w:rsidP="00F23C62">
            <w:pPr>
              <w:pStyle w:val="TAL"/>
              <w:keepNext w:val="0"/>
              <w:rPr>
                <w:rFonts w:cs="Arial"/>
                <w:sz w:val="16"/>
                <w:szCs w:val="16"/>
              </w:rPr>
            </w:pPr>
            <w:r w:rsidRPr="009C02B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9C02BF" w:rsidRDefault="007E792C" w:rsidP="00F23C62">
            <w:pPr>
              <w:pStyle w:val="TAL"/>
              <w:keepNext w:val="0"/>
              <w:rPr>
                <w:rFonts w:cs="Arial"/>
                <w:sz w:val="16"/>
                <w:szCs w:val="16"/>
              </w:rPr>
            </w:pPr>
            <w:r w:rsidRPr="009C02B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9C02BF" w:rsidRDefault="007E792C" w:rsidP="00F23C62">
            <w:pPr>
              <w:pStyle w:val="TAL"/>
              <w:keepNext w:val="0"/>
              <w:rPr>
                <w:rFonts w:cs="Arial"/>
                <w:sz w:val="16"/>
                <w:szCs w:val="16"/>
              </w:rPr>
            </w:pPr>
            <w:r w:rsidRPr="009C02B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9C02BF" w:rsidRDefault="007E792C" w:rsidP="00F23C62">
            <w:pPr>
              <w:pStyle w:val="TAL"/>
              <w:keepNext w:val="0"/>
              <w:rPr>
                <w:rFonts w:cs="Arial"/>
                <w:sz w:val="16"/>
                <w:szCs w:val="16"/>
              </w:rPr>
            </w:pPr>
            <w:r w:rsidRPr="009C02B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9C02BF" w:rsidRDefault="007E792C" w:rsidP="00F23C62">
            <w:pPr>
              <w:pStyle w:val="TAL"/>
              <w:keepNext w:val="0"/>
              <w:rPr>
                <w:rFonts w:cs="Arial"/>
                <w:sz w:val="16"/>
                <w:szCs w:val="16"/>
              </w:rPr>
            </w:pPr>
            <w:r w:rsidRPr="009C02B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9C02BF" w:rsidRDefault="007E792C" w:rsidP="00F23C62">
            <w:pPr>
              <w:pStyle w:val="TAL"/>
              <w:keepNext w:val="0"/>
              <w:rPr>
                <w:rFonts w:cs="Arial"/>
                <w:sz w:val="16"/>
                <w:szCs w:val="16"/>
              </w:rPr>
            </w:pPr>
            <w:r w:rsidRPr="009C02B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9C02BF" w:rsidRDefault="007E792C" w:rsidP="00F23C62">
            <w:pPr>
              <w:pStyle w:val="TAL"/>
              <w:keepNext w:val="0"/>
              <w:rPr>
                <w:rFonts w:cs="Arial"/>
                <w:sz w:val="16"/>
                <w:szCs w:val="16"/>
              </w:rPr>
            </w:pPr>
            <w:r w:rsidRPr="009C02B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9C02BF" w:rsidRDefault="007E792C" w:rsidP="00F23C62">
            <w:pPr>
              <w:pStyle w:val="TAL"/>
              <w:keepNext w:val="0"/>
              <w:rPr>
                <w:rFonts w:cs="Arial"/>
                <w:sz w:val="16"/>
                <w:szCs w:val="16"/>
              </w:rPr>
            </w:pPr>
            <w:r w:rsidRPr="009C02B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9C02BF" w:rsidRDefault="007E792C" w:rsidP="00F23C62">
            <w:pPr>
              <w:pStyle w:val="TAL"/>
              <w:keepNext w:val="0"/>
              <w:rPr>
                <w:rFonts w:cs="Arial"/>
                <w:sz w:val="16"/>
                <w:szCs w:val="16"/>
              </w:rPr>
            </w:pPr>
            <w:r w:rsidRPr="009C02B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9C02BF" w:rsidRDefault="007E792C" w:rsidP="00F23C62">
            <w:pPr>
              <w:pStyle w:val="TAL"/>
              <w:keepNext w:val="0"/>
              <w:rPr>
                <w:rFonts w:cs="Arial"/>
                <w:sz w:val="16"/>
                <w:szCs w:val="16"/>
              </w:rPr>
            </w:pPr>
            <w:r w:rsidRPr="009C02B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9C02BF" w:rsidRDefault="007E792C" w:rsidP="00F23C62">
            <w:pPr>
              <w:pStyle w:val="TAL"/>
              <w:keepNext w:val="0"/>
              <w:rPr>
                <w:rFonts w:cs="Arial"/>
                <w:sz w:val="16"/>
                <w:szCs w:val="16"/>
              </w:rPr>
            </w:pPr>
            <w:r w:rsidRPr="009C02B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9C02BF" w:rsidRDefault="007E792C" w:rsidP="00F23C62">
            <w:pPr>
              <w:pStyle w:val="TAL"/>
              <w:keepNext w:val="0"/>
              <w:rPr>
                <w:rFonts w:cs="Arial"/>
                <w:sz w:val="16"/>
                <w:szCs w:val="16"/>
              </w:rPr>
            </w:pPr>
            <w:r w:rsidRPr="009C02B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9C02BF" w:rsidRDefault="007E792C" w:rsidP="00F23C62">
            <w:pPr>
              <w:pStyle w:val="TAL"/>
              <w:keepNext w:val="0"/>
              <w:rPr>
                <w:rFonts w:cs="Arial"/>
                <w:sz w:val="16"/>
                <w:szCs w:val="16"/>
              </w:rPr>
            </w:pPr>
            <w:r w:rsidRPr="009C02B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9C02BF" w:rsidRDefault="007E792C" w:rsidP="00F23C62">
            <w:pPr>
              <w:pStyle w:val="TAL"/>
              <w:keepNext w:val="0"/>
              <w:rPr>
                <w:rFonts w:cs="Arial"/>
                <w:sz w:val="16"/>
                <w:szCs w:val="16"/>
              </w:rPr>
            </w:pPr>
            <w:r w:rsidRPr="009C02B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9C02BF" w:rsidRDefault="007E792C" w:rsidP="00F23C62">
            <w:pPr>
              <w:pStyle w:val="TAL"/>
              <w:keepNext w:val="0"/>
              <w:rPr>
                <w:rFonts w:cs="Arial"/>
                <w:sz w:val="16"/>
                <w:szCs w:val="16"/>
              </w:rPr>
            </w:pPr>
            <w:r w:rsidRPr="009C02B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9C02BF" w:rsidRDefault="007E792C" w:rsidP="00F23C62">
            <w:pPr>
              <w:pStyle w:val="TAL"/>
              <w:keepNext w:val="0"/>
              <w:rPr>
                <w:rFonts w:cs="Arial"/>
                <w:sz w:val="16"/>
                <w:szCs w:val="16"/>
              </w:rPr>
            </w:pPr>
            <w:r w:rsidRPr="009C02B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9C02BF" w:rsidRDefault="007E792C" w:rsidP="00F23C62">
            <w:pPr>
              <w:pStyle w:val="TAL"/>
              <w:keepNext w:val="0"/>
              <w:rPr>
                <w:rFonts w:cs="Arial"/>
                <w:sz w:val="16"/>
                <w:szCs w:val="16"/>
              </w:rPr>
            </w:pPr>
            <w:r w:rsidRPr="009C02B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9C02BF" w:rsidRDefault="007E792C" w:rsidP="00F23C62">
            <w:pPr>
              <w:pStyle w:val="TAL"/>
              <w:keepNext w:val="0"/>
              <w:rPr>
                <w:rFonts w:cs="Arial"/>
                <w:sz w:val="16"/>
                <w:szCs w:val="16"/>
              </w:rPr>
            </w:pPr>
            <w:r w:rsidRPr="009C02B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9C02BF" w:rsidRDefault="007E792C" w:rsidP="00F23C62">
            <w:pPr>
              <w:pStyle w:val="TAL"/>
              <w:keepNext w:val="0"/>
              <w:rPr>
                <w:rFonts w:cs="Arial"/>
                <w:sz w:val="16"/>
                <w:szCs w:val="16"/>
              </w:rPr>
            </w:pPr>
            <w:r w:rsidRPr="009C02B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9C02BF" w:rsidRDefault="007E792C" w:rsidP="00F23C62">
            <w:pPr>
              <w:pStyle w:val="TAL"/>
              <w:keepNext w:val="0"/>
              <w:rPr>
                <w:rFonts w:cs="Arial"/>
                <w:sz w:val="16"/>
                <w:szCs w:val="16"/>
              </w:rPr>
            </w:pPr>
            <w:r w:rsidRPr="009C02B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9C02BF" w:rsidRDefault="007E792C" w:rsidP="00F23C62">
            <w:pPr>
              <w:pStyle w:val="TAL"/>
              <w:keepNext w:val="0"/>
              <w:rPr>
                <w:rFonts w:cs="Arial"/>
                <w:sz w:val="16"/>
                <w:szCs w:val="16"/>
              </w:rPr>
            </w:pPr>
            <w:r w:rsidRPr="009C02B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9C02BF" w:rsidRDefault="007E792C" w:rsidP="00F23C62">
            <w:pPr>
              <w:pStyle w:val="TAL"/>
              <w:keepNext w:val="0"/>
              <w:rPr>
                <w:rFonts w:cs="Arial"/>
                <w:sz w:val="16"/>
                <w:szCs w:val="16"/>
              </w:rPr>
            </w:pPr>
            <w:r w:rsidRPr="009C02B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9C02BF" w:rsidRDefault="007E792C" w:rsidP="00F23C62">
            <w:pPr>
              <w:pStyle w:val="TAL"/>
              <w:keepNext w:val="0"/>
              <w:rPr>
                <w:rFonts w:cs="Arial"/>
                <w:sz w:val="16"/>
                <w:szCs w:val="16"/>
              </w:rPr>
            </w:pPr>
            <w:r w:rsidRPr="009C02B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9C02BF" w:rsidRDefault="007E792C" w:rsidP="00F23C62">
            <w:pPr>
              <w:pStyle w:val="TAL"/>
              <w:keepNext w:val="0"/>
              <w:rPr>
                <w:rFonts w:cs="Arial"/>
                <w:sz w:val="16"/>
                <w:szCs w:val="16"/>
              </w:rPr>
            </w:pPr>
            <w:r w:rsidRPr="009C02B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9C02BF" w:rsidRDefault="007E792C" w:rsidP="00F23C62">
            <w:pPr>
              <w:pStyle w:val="TAL"/>
              <w:keepNext w:val="0"/>
              <w:rPr>
                <w:rFonts w:cs="Arial"/>
                <w:sz w:val="16"/>
                <w:szCs w:val="16"/>
              </w:rPr>
            </w:pPr>
            <w:r w:rsidRPr="009C02B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9C02BF" w:rsidRDefault="007E792C" w:rsidP="00F23C62">
            <w:pPr>
              <w:pStyle w:val="TAL"/>
              <w:keepNext w:val="0"/>
              <w:rPr>
                <w:rFonts w:cs="Arial"/>
                <w:sz w:val="16"/>
                <w:szCs w:val="16"/>
              </w:rPr>
            </w:pPr>
            <w:r w:rsidRPr="009C02B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9C02BF" w:rsidRDefault="007E792C" w:rsidP="00F23C62">
            <w:pPr>
              <w:pStyle w:val="TAL"/>
              <w:keepNext w:val="0"/>
              <w:rPr>
                <w:rFonts w:cs="Arial"/>
                <w:sz w:val="16"/>
                <w:szCs w:val="16"/>
              </w:rPr>
            </w:pPr>
            <w:r w:rsidRPr="009C02B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9C02BF" w:rsidRDefault="007E792C" w:rsidP="00F23C62">
            <w:pPr>
              <w:pStyle w:val="TAL"/>
              <w:keepNext w:val="0"/>
              <w:rPr>
                <w:rFonts w:cs="Arial"/>
                <w:sz w:val="16"/>
                <w:szCs w:val="16"/>
              </w:rPr>
            </w:pPr>
            <w:r w:rsidRPr="009C02B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9C02BF" w:rsidRDefault="007E792C" w:rsidP="00F23C62">
            <w:pPr>
              <w:pStyle w:val="TAL"/>
              <w:keepNext w:val="0"/>
              <w:rPr>
                <w:rFonts w:cs="Arial"/>
                <w:sz w:val="16"/>
                <w:szCs w:val="16"/>
              </w:rPr>
            </w:pPr>
            <w:r w:rsidRPr="009C02B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9C02BF" w:rsidRDefault="007E792C" w:rsidP="00F23C62">
            <w:pPr>
              <w:pStyle w:val="TAL"/>
              <w:keepNext w:val="0"/>
              <w:rPr>
                <w:rFonts w:cs="Arial"/>
                <w:sz w:val="16"/>
                <w:szCs w:val="16"/>
              </w:rPr>
            </w:pPr>
            <w:r w:rsidRPr="009C02B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9C02BF" w:rsidRDefault="007E792C" w:rsidP="00F23C62">
            <w:pPr>
              <w:pStyle w:val="TAL"/>
              <w:keepNext w:val="0"/>
              <w:rPr>
                <w:rFonts w:cs="Arial"/>
                <w:sz w:val="16"/>
                <w:szCs w:val="16"/>
              </w:rPr>
            </w:pPr>
            <w:r w:rsidRPr="009C02B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9C02BF" w:rsidRDefault="007E792C" w:rsidP="00F23C62">
            <w:pPr>
              <w:pStyle w:val="TAL"/>
              <w:keepNext w:val="0"/>
              <w:rPr>
                <w:rFonts w:cs="Arial"/>
                <w:sz w:val="16"/>
                <w:szCs w:val="16"/>
              </w:rPr>
            </w:pPr>
            <w:r w:rsidRPr="009C02B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9C02BF" w:rsidRDefault="007E792C" w:rsidP="00F23C62">
            <w:pPr>
              <w:pStyle w:val="TAL"/>
              <w:keepNext w:val="0"/>
              <w:rPr>
                <w:rFonts w:cs="Arial"/>
                <w:sz w:val="16"/>
                <w:szCs w:val="16"/>
              </w:rPr>
            </w:pPr>
            <w:r w:rsidRPr="009C02B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9C02BF" w:rsidRDefault="007E792C" w:rsidP="00F23C62">
            <w:pPr>
              <w:pStyle w:val="TAL"/>
              <w:keepNext w:val="0"/>
              <w:rPr>
                <w:rFonts w:cs="Arial"/>
                <w:sz w:val="16"/>
                <w:szCs w:val="16"/>
              </w:rPr>
            </w:pPr>
            <w:r w:rsidRPr="009C02B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9C02BF" w:rsidRDefault="007E792C" w:rsidP="00F23C62">
            <w:pPr>
              <w:pStyle w:val="TAL"/>
              <w:keepNext w:val="0"/>
              <w:rPr>
                <w:rFonts w:cs="Arial"/>
                <w:sz w:val="16"/>
                <w:szCs w:val="16"/>
              </w:rPr>
            </w:pPr>
            <w:r w:rsidRPr="009C02B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9C02BF" w:rsidRDefault="007E792C" w:rsidP="00F23C62">
            <w:pPr>
              <w:pStyle w:val="TAL"/>
              <w:keepNext w:val="0"/>
              <w:rPr>
                <w:rFonts w:cs="Arial"/>
                <w:sz w:val="16"/>
                <w:szCs w:val="16"/>
              </w:rPr>
            </w:pPr>
            <w:r w:rsidRPr="009C02B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9C02BF" w:rsidRDefault="007E792C" w:rsidP="00F23C62">
            <w:pPr>
              <w:pStyle w:val="TAL"/>
              <w:keepNext w:val="0"/>
              <w:rPr>
                <w:rFonts w:cs="Arial"/>
                <w:sz w:val="16"/>
                <w:szCs w:val="16"/>
              </w:rPr>
            </w:pPr>
            <w:r w:rsidRPr="009C02B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9C02BF" w:rsidRDefault="007E792C" w:rsidP="00F23C62">
            <w:pPr>
              <w:pStyle w:val="TAL"/>
              <w:keepNext w:val="0"/>
              <w:rPr>
                <w:rFonts w:cs="Arial"/>
                <w:sz w:val="16"/>
                <w:szCs w:val="16"/>
              </w:rPr>
            </w:pPr>
            <w:r w:rsidRPr="009C02B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9C02BF" w:rsidRDefault="007E792C" w:rsidP="00F23C62">
            <w:pPr>
              <w:pStyle w:val="TAL"/>
              <w:keepNext w:val="0"/>
              <w:rPr>
                <w:rFonts w:cs="Arial"/>
                <w:sz w:val="16"/>
                <w:szCs w:val="16"/>
              </w:rPr>
            </w:pPr>
            <w:r w:rsidRPr="009C02B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9C02BF" w:rsidRDefault="007E792C" w:rsidP="00F23C62">
            <w:pPr>
              <w:pStyle w:val="TAL"/>
              <w:keepNext w:val="0"/>
              <w:rPr>
                <w:rFonts w:cs="Arial"/>
                <w:sz w:val="16"/>
                <w:szCs w:val="16"/>
              </w:rPr>
            </w:pPr>
            <w:r w:rsidRPr="009C02B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9C02BF" w:rsidRDefault="007E792C" w:rsidP="00F23C62">
            <w:pPr>
              <w:pStyle w:val="TAL"/>
              <w:keepNext w:val="0"/>
              <w:rPr>
                <w:rFonts w:cs="Arial"/>
                <w:sz w:val="16"/>
                <w:szCs w:val="16"/>
              </w:rPr>
            </w:pPr>
            <w:r w:rsidRPr="009C02B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9C02BF" w:rsidRDefault="007E792C" w:rsidP="00F23C62">
            <w:pPr>
              <w:pStyle w:val="TAL"/>
              <w:keepNext w:val="0"/>
              <w:rPr>
                <w:rFonts w:cs="Arial"/>
                <w:sz w:val="16"/>
                <w:szCs w:val="16"/>
              </w:rPr>
            </w:pPr>
            <w:r w:rsidRPr="009C02B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9C02BF" w:rsidRDefault="007E792C" w:rsidP="00F23C62">
            <w:pPr>
              <w:pStyle w:val="TAL"/>
              <w:keepNext w:val="0"/>
              <w:rPr>
                <w:rFonts w:cs="Arial"/>
                <w:sz w:val="16"/>
                <w:szCs w:val="16"/>
              </w:rPr>
            </w:pPr>
            <w:r w:rsidRPr="009C02B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9C02BF" w:rsidRDefault="007E792C" w:rsidP="00F23C62">
            <w:pPr>
              <w:pStyle w:val="TAL"/>
              <w:keepNext w:val="0"/>
              <w:rPr>
                <w:rFonts w:cs="Arial"/>
                <w:sz w:val="16"/>
                <w:szCs w:val="16"/>
              </w:rPr>
            </w:pPr>
            <w:r w:rsidRPr="009C02B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9C02BF" w:rsidRDefault="007E792C" w:rsidP="00F23C62">
            <w:pPr>
              <w:pStyle w:val="TAL"/>
              <w:keepNext w:val="0"/>
              <w:rPr>
                <w:rFonts w:cs="Arial"/>
                <w:sz w:val="16"/>
                <w:szCs w:val="16"/>
              </w:rPr>
            </w:pPr>
            <w:r w:rsidRPr="009C02B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9C02BF" w:rsidRDefault="007E792C" w:rsidP="00F23C62">
            <w:pPr>
              <w:pStyle w:val="TAL"/>
              <w:keepNext w:val="0"/>
              <w:rPr>
                <w:rFonts w:cs="Arial"/>
                <w:sz w:val="16"/>
                <w:szCs w:val="16"/>
              </w:rPr>
            </w:pPr>
            <w:r w:rsidRPr="009C02B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9C02BF" w:rsidRDefault="007E792C" w:rsidP="00F23C62">
            <w:pPr>
              <w:pStyle w:val="TAL"/>
              <w:keepNext w:val="0"/>
              <w:rPr>
                <w:rFonts w:cs="Arial"/>
                <w:sz w:val="16"/>
                <w:szCs w:val="16"/>
              </w:rPr>
            </w:pPr>
            <w:r w:rsidRPr="009C02B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9C02BF" w:rsidRDefault="007E792C" w:rsidP="00F23C62">
            <w:pPr>
              <w:pStyle w:val="TAL"/>
              <w:keepNext w:val="0"/>
              <w:rPr>
                <w:rFonts w:cs="Arial"/>
                <w:sz w:val="16"/>
                <w:szCs w:val="16"/>
              </w:rPr>
            </w:pPr>
            <w:r w:rsidRPr="009C02B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9C02BF" w:rsidRDefault="007E792C" w:rsidP="00F23C62">
            <w:pPr>
              <w:pStyle w:val="TAL"/>
              <w:keepNext w:val="0"/>
              <w:rPr>
                <w:rFonts w:cs="Arial"/>
                <w:sz w:val="16"/>
                <w:szCs w:val="16"/>
              </w:rPr>
            </w:pPr>
            <w:r w:rsidRPr="009C02B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9C02BF" w:rsidRDefault="007E792C" w:rsidP="00F23C62">
            <w:pPr>
              <w:pStyle w:val="TAL"/>
              <w:keepNext w:val="0"/>
              <w:rPr>
                <w:rFonts w:cs="Arial"/>
                <w:sz w:val="16"/>
                <w:szCs w:val="16"/>
              </w:rPr>
            </w:pPr>
            <w:r w:rsidRPr="009C02B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9C02BF" w:rsidRDefault="007E792C" w:rsidP="00F23C62">
            <w:pPr>
              <w:pStyle w:val="TAL"/>
              <w:keepNext w:val="0"/>
              <w:rPr>
                <w:rFonts w:cs="Arial"/>
                <w:sz w:val="16"/>
                <w:szCs w:val="16"/>
              </w:rPr>
            </w:pPr>
            <w:r w:rsidRPr="009C02B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9C02BF" w:rsidRDefault="007E792C" w:rsidP="00F23C62">
            <w:pPr>
              <w:pStyle w:val="TAL"/>
              <w:keepNext w:val="0"/>
              <w:rPr>
                <w:rFonts w:cs="Arial"/>
                <w:sz w:val="16"/>
                <w:szCs w:val="16"/>
              </w:rPr>
            </w:pPr>
            <w:r w:rsidRPr="009C02B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9C02BF" w:rsidRDefault="007E792C" w:rsidP="00F23C62">
            <w:pPr>
              <w:pStyle w:val="TAL"/>
              <w:keepNext w:val="0"/>
              <w:rPr>
                <w:rFonts w:cs="Arial"/>
                <w:sz w:val="16"/>
                <w:szCs w:val="16"/>
              </w:rPr>
            </w:pPr>
            <w:r w:rsidRPr="009C02B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9C02BF" w:rsidRDefault="007E792C" w:rsidP="00F23C62">
            <w:pPr>
              <w:pStyle w:val="TAL"/>
              <w:keepNext w:val="0"/>
              <w:rPr>
                <w:rFonts w:cs="Arial"/>
                <w:sz w:val="16"/>
                <w:szCs w:val="16"/>
              </w:rPr>
            </w:pPr>
            <w:r w:rsidRPr="009C02B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9C02BF" w:rsidRDefault="007E792C" w:rsidP="00F23C62">
            <w:pPr>
              <w:pStyle w:val="TAL"/>
              <w:keepNext w:val="0"/>
              <w:rPr>
                <w:rFonts w:cs="Arial"/>
                <w:sz w:val="16"/>
                <w:szCs w:val="16"/>
              </w:rPr>
            </w:pPr>
            <w:r w:rsidRPr="009C02B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9C02BF" w:rsidRDefault="007E792C" w:rsidP="00F23C62">
            <w:pPr>
              <w:pStyle w:val="TAL"/>
              <w:keepNext w:val="0"/>
              <w:rPr>
                <w:rFonts w:cs="Arial"/>
                <w:sz w:val="16"/>
                <w:szCs w:val="16"/>
              </w:rPr>
            </w:pPr>
            <w:r w:rsidRPr="009C02B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9C02BF" w:rsidRDefault="007E792C" w:rsidP="00F23C62">
            <w:pPr>
              <w:pStyle w:val="TAL"/>
              <w:keepNext w:val="0"/>
              <w:rPr>
                <w:rFonts w:cs="Arial"/>
                <w:sz w:val="16"/>
                <w:szCs w:val="16"/>
              </w:rPr>
            </w:pPr>
            <w:r w:rsidRPr="009C02B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9C02BF" w:rsidRDefault="007E792C" w:rsidP="00F23C62">
            <w:pPr>
              <w:pStyle w:val="TAL"/>
              <w:keepNext w:val="0"/>
              <w:rPr>
                <w:rFonts w:cs="Arial"/>
                <w:sz w:val="16"/>
                <w:szCs w:val="16"/>
              </w:rPr>
            </w:pPr>
            <w:r w:rsidRPr="009C02B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9C02BF" w:rsidRDefault="007E792C" w:rsidP="00F23C62">
            <w:pPr>
              <w:pStyle w:val="TAL"/>
              <w:keepNext w:val="0"/>
              <w:rPr>
                <w:rFonts w:cs="Arial"/>
                <w:sz w:val="16"/>
                <w:szCs w:val="16"/>
              </w:rPr>
            </w:pPr>
            <w:r w:rsidRPr="009C02B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9C02BF" w:rsidRDefault="007E792C" w:rsidP="00F23C62">
            <w:pPr>
              <w:pStyle w:val="TAL"/>
              <w:keepNext w:val="0"/>
              <w:rPr>
                <w:rFonts w:cs="Arial"/>
                <w:sz w:val="16"/>
                <w:szCs w:val="16"/>
              </w:rPr>
            </w:pPr>
            <w:r w:rsidRPr="009C02B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9C02BF" w:rsidRDefault="007E792C" w:rsidP="00F23C62">
            <w:pPr>
              <w:pStyle w:val="TAL"/>
              <w:keepNext w:val="0"/>
              <w:rPr>
                <w:rFonts w:cs="Arial"/>
                <w:sz w:val="16"/>
                <w:szCs w:val="16"/>
              </w:rPr>
            </w:pPr>
            <w:r w:rsidRPr="009C02B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9C02BF" w:rsidRDefault="007E792C" w:rsidP="00F23C62">
            <w:pPr>
              <w:pStyle w:val="TAL"/>
              <w:keepNext w:val="0"/>
              <w:rPr>
                <w:rFonts w:cs="Arial"/>
                <w:sz w:val="16"/>
                <w:szCs w:val="16"/>
              </w:rPr>
            </w:pPr>
            <w:r w:rsidRPr="009C02BF">
              <w:rPr>
                <w:rFonts w:cs="Arial"/>
                <w:sz w:val="16"/>
                <w:szCs w:val="16"/>
              </w:rPr>
              <w:t>9.3.0</w:t>
            </w:r>
          </w:p>
        </w:tc>
      </w:tr>
      <w:tr w:rsidR="009C02BF" w:rsidRPr="009C02BF"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9C02BF" w:rsidRDefault="007E792C" w:rsidP="00F23C62">
            <w:pPr>
              <w:pStyle w:val="TAL"/>
              <w:keepNext w:val="0"/>
              <w:rPr>
                <w:rFonts w:cs="Arial"/>
                <w:sz w:val="16"/>
                <w:szCs w:val="16"/>
              </w:rPr>
            </w:pPr>
            <w:r w:rsidRPr="009C02B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9C02BF" w:rsidRDefault="007E792C" w:rsidP="00F23C62">
            <w:pPr>
              <w:pStyle w:val="TAL"/>
              <w:keepNext w:val="0"/>
              <w:rPr>
                <w:rFonts w:cs="Arial"/>
                <w:sz w:val="16"/>
                <w:szCs w:val="16"/>
              </w:rPr>
            </w:pPr>
            <w:r w:rsidRPr="009C02B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9C02BF" w:rsidRDefault="007E792C" w:rsidP="00F23C62">
            <w:pPr>
              <w:pStyle w:val="TAL"/>
              <w:keepNext w:val="0"/>
              <w:rPr>
                <w:rFonts w:cs="Arial"/>
                <w:sz w:val="16"/>
                <w:szCs w:val="16"/>
              </w:rPr>
            </w:pPr>
            <w:r w:rsidRPr="009C02B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9C02BF" w:rsidRDefault="007E792C" w:rsidP="00F23C62">
            <w:pPr>
              <w:pStyle w:val="TAL"/>
              <w:keepNext w:val="0"/>
              <w:rPr>
                <w:rFonts w:cs="Arial"/>
                <w:sz w:val="16"/>
                <w:szCs w:val="16"/>
              </w:rPr>
            </w:pPr>
            <w:r w:rsidRPr="009C02B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9C02BF" w:rsidRDefault="007E792C" w:rsidP="00F23C62">
            <w:pPr>
              <w:pStyle w:val="TAL"/>
              <w:keepNext w:val="0"/>
              <w:rPr>
                <w:rFonts w:cs="Arial"/>
                <w:sz w:val="16"/>
                <w:szCs w:val="16"/>
              </w:rPr>
            </w:pPr>
            <w:r w:rsidRPr="009C02B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9C02BF" w:rsidRDefault="007E792C" w:rsidP="00F23C62">
            <w:pPr>
              <w:pStyle w:val="TAL"/>
              <w:keepNext w:val="0"/>
              <w:rPr>
                <w:rFonts w:cs="Arial"/>
                <w:sz w:val="16"/>
                <w:szCs w:val="16"/>
              </w:rPr>
            </w:pPr>
            <w:r w:rsidRPr="009C02B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9C02BF" w:rsidRDefault="007E792C" w:rsidP="00F23C62">
            <w:pPr>
              <w:pStyle w:val="TAL"/>
              <w:keepNext w:val="0"/>
              <w:rPr>
                <w:rFonts w:cs="Arial"/>
                <w:sz w:val="16"/>
                <w:szCs w:val="16"/>
              </w:rPr>
            </w:pPr>
            <w:r w:rsidRPr="009C02B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9C02BF" w:rsidRDefault="007E792C" w:rsidP="00F23C62">
            <w:pPr>
              <w:pStyle w:val="TAL"/>
              <w:keepNext w:val="0"/>
              <w:rPr>
                <w:rFonts w:cs="Arial"/>
                <w:sz w:val="16"/>
                <w:szCs w:val="16"/>
              </w:rPr>
            </w:pPr>
            <w:r w:rsidRPr="009C02B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9C02BF" w:rsidRDefault="007E792C" w:rsidP="00F23C62">
            <w:pPr>
              <w:pStyle w:val="TAL"/>
              <w:keepNext w:val="0"/>
              <w:rPr>
                <w:rFonts w:cs="Arial"/>
                <w:sz w:val="16"/>
                <w:szCs w:val="16"/>
              </w:rPr>
            </w:pPr>
            <w:r w:rsidRPr="009C02B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9C02BF" w:rsidRDefault="007E792C" w:rsidP="00F23C62">
            <w:pPr>
              <w:pStyle w:val="TAL"/>
              <w:keepNext w:val="0"/>
              <w:rPr>
                <w:rFonts w:cs="Arial"/>
                <w:sz w:val="16"/>
                <w:szCs w:val="16"/>
              </w:rPr>
            </w:pPr>
            <w:r w:rsidRPr="009C02B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9C02BF" w:rsidRDefault="007E792C" w:rsidP="00F23C62">
            <w:pPr>
              <w:pStyle w:val="TAL"/>
              <w:keepNext w:val="0"/>
              <w:rPr>
                <w:rFonts w:cs="Arial"/>
                <w:sz w:val="16"/>
                <w:szCs w:val="16"/>
              </w:rPr>
            </w:pPr>
            <w:r w:rsidRPr="009C02B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9C02BF" w:rsidRDefault="007E792C" w:rsidP="00F23C62">
            <w:pPr>
              <w:pStyle w:val="TAL"/>
              <w:keepNext w:val="0"/>
              <w:rPr>
                <w:rFonts w:cs="Arial"/>
                <w:sz w:val="16"/>
                <w:szCs w:val="16"/>
              </w:rPr>
            </w:pPr>
            <w:r w:rsidRPr="009C02B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9C02BF" w:rsidRDefault="007E792C" w:rsidP="00F23C62">
            <w:pPr>
              <w:pStyle w:val="TAL"/>
              <w:keepNext w:val="0"/>
              <w:rPr>
                <w:rFonts w:cs="Arial"/>
                <w:sz w:val="16"/>
                <w:szCs w:val="16"/>
              </w:rPr>
            </w:pPr>
            <w:r w:rsidRPr="009C02B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9C02BF" w:rsidRDefault="007E792C" w:rsidP="00F23C62">
            <w:pPr>
              <w:pStyle w:val="TAL"/>
              <w:keepNext w:val="0"/>
              <w:rPr>
                <w:rFonts w:cs="Arial"/>
                <w:sz w:val="16"/>
                <w:szCs w:val="16"/>
              </w:rPr>
            </w:pPr>
            <w:r w:rsidRPr="009C02B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9C02BF" w:rsidRDefault="007E792C" w:rsidP="00F23C62">
            <w:pPr>
              <w:pStyle w:val="TAL"/>
              <w:keepNext w:val="0"/>
              <w:rPr>
                <w:rFonts w:cs="Arial"/>
                <w:sz w:val="16"/>
                <w:szCs w:val="16"/>
              </w:rPr>
            </w:pPr>
            <w:r w:rsidRPr="009C02B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9C02BF" w:rsidRDefault="007E792C" w:rsidP="00F23C62">
            <w:pPr>
              <w:pStyle w:val="TAL"/>
              <w:keepNext w:val="0"/>
              <w:rPr>
                <w:rFonts w:cs="Arial"/>
                <w:sz w:val="16"/>
                <w:szCs w:val="16"/>
              </w:rPr>
            </w:pPr>
            <w:r w:rsidRPr="009C02BF">
              <w:rPr>
                <w:rFonts w:cs="Arial"/>
                <w:sz w:val="16"/>
                <w:szCs w:val="16"/>
              </w:rPr>
              <w:t xml:space="preserve">Add MOBILITY SETTINGS CHANGE Procedure to X2-CP Procedure </w:t>
            </w:r>
            <w:r w:rsidR="00035CF3" w:rsidRPr="009C02B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9C02BF" w:rsidRDefault="007E792C" w:rsidP="00F23C62">
            <w:pPr>
              <w:pStyle w:val="TAL"/>
              <w:keepNext w:val="0"/>
              <w:rPr>
                <w:rFonts w:cs="Arial"/>
                <w:sz w:val="16"/>
                <w:szCs w:val="16"/>
              </w:rPr>
            </w:pPr>
            <w:r w:rsidRPr="009C02B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9C02BF" w:rsidRDefault="007E792C" w:rsidP="00F23C62">
            <w:pPr>
              <w:pStyle w:val="TAL"/>
              <w:keepNext w:val="0"/>
              <w:rPr>
                <w:rFonts w:cs="Arial"/>
                <w:sz w:val="16"/>
                <w:szCs w:val="16"/>
              </w:rPr>
            </w:pPr>
            <w:r w:rsidRPr="009C02B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9C02BF" w:rsidRDefault="007E792C" w:rsidP="00F23C62">
            <w:pPr>
              <w:pStyle w:val="TAL"/>
              <w:keepNext w:val="0"/>
              <w:rPr>
                <w:rFonts w:cs="Arial"/>
                <w:sz w:val="16"/>
                <w:szCs w:val="16"/>
              </w:rPr>
            </w:pPr>
            <w:r w:rsidRPr="009C02BF">
              <w:rPr>
                <w:rFonts w:cs="Arial"/>
                <w:sz w:val="16"/>
                <w:szCs w:val="16"/>
              </w:rPr>
              <w:t xml:space="preserve">Introduction of trace functions and procedures in S1 </w:t>
            </w:r>
            <w:r w:rsidR="00035CF3" w:rsidRPr="009C02BF">
              <w:rPr>
                <w:rFonts w:cs="Arial"/>
                <w:sz w:val="16"/>
                <w:szCs w:val="16"/>
              </w:rPr>
              <w:t>clause</w:t>
            </w:r>
            <w:r w:rsidRPr="009C02B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9C02BF" w:rsidRDefault="007E792C" w:rsidP="00F23C62">
            <w:pPr>
              <w:pStyle w:val="TAL"/>
              <w:keepNext w:val="0"/>
              <w:rPr>
                <w:rFonts w:cs="Arial"/>
                <w:sz w:val="16"/>
                <w:szCs w:val="16"/>
              </w:rPr>
            </w:pPr>
            <w:r w:rsidRPr="009C02B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9C02BF" w:rsidRDefault="007E792C" w:rsidP="00F23C62">
            <w:pPr>
              <w:pStyle w:val="TAL"/>
              <w:keepNext w:val="0"/>
              <w:rPr>
                <w:rFonts w:cs="Arial"/>
                <w:sz w:val="16"/>
                <w:szCs w:val="16"/>
              </w:rPr>
            </w:pPr>
            <w:r w:rsidRPr="009C02B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9C02BF" w:rsidRDefault="007E792C" w:rsidP="00F23C62">
            <w:pPr>
              <w:pStyle w:val="TAL"/>
              <w:keepNext w:val="0"/>
              <w:rPr>
                <w:rFonts w:cs="Arial"/>
                <w:sz w:val="16"/>
                <w:szCs w:val="16"/>
              </w:rPr>
            </w:pPr>
            <w:r w:rsidRPr="009C02B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9C02BF" w:rsidRDefault="007E792C" w:rsidP="00F23C62">
            <w:pPr>
              <w:pStyle w:val="TAL"/>
              <w:keepNext w:val="0"/>
              <w:rPr>
                <w:rFonts w:cs="Arial"/>
                <w:sz w:val="16"/>
                <w:szCs w:val="16"/>
              </w:rPr>
            </w:pPr>
            <w:r w:rsidRPr="009C02B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9C02BF" w:rsidRDefault="007E792C" w:rsidP="00F23C62">
            <w:pPr>
              <w:pStyle w:val="TAL"/>
              <w:keepNext w:val="0"/>
              <w:rPr>
                <w:rFonts w:cs="Arial"/>
                <w:sz w:val="16"/>
                <w:szCs w:val="16"/>
              </w:rPr>
            </w:pPr>
            <w:r w:rsidRPr="009C02B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9C02BF" w:rsidRDefault="007E792C" w:rsidP="00F23C62">
            <w:pPr>
              <w:pStyle w:val="TAL"/>
              <w:keepNext w:val="0"/>
              <w:rPr>
                <w:rFonts w:cs="Arial"/>
                <w:sz w:val="16"/>
                <w:szCs w:val="16"/>
              </w:rPr>
            </w:pPr>
            <w:r w:rsidRPr="009C02B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9C02BF" w:rsidRDefault="007E792C" w:rsidP="00F23C62">
            <w:pPr>
              <w:pStyle w:val="TAL"/>
              <w:keepNext w:val="0"/>
              <w:rPr>
                <w:rFonts w:cs="Arial"/>
                <w:sz w:val="16"/>
                <w:szCs w:val="16"/>
              </w:rPr>
            </w:pPr>
            <w:r w:rsidRPr="009C02B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9C02BF" w:rsidRDefault="007E792C" w:rsidP="00F23C62">
            <w:pPr>
              <w:pStyle w:val="TAL"/>
              <w:keepNext w:val="0"/>
              <w:rPr>
                <w:rFonts w:cs="Arial"/>
                <w:sz w:val="16"/>
                <w:szCs w:val="16"/>
              </w:rPr>
            </w:pPr>
            <w:r w:rsidRPr="009C02B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9C02BF" w:rsidRDefault="007E792C" w:rsidP="00F23C62">
            <w:pPr>
              <w:pStyle w:val="TAL"/>
              <w:keepNext w:val="0"/>
              <w:rPr>
                <w:rFonts w:cs="Arial"/>
                <w:sz w:val="16"/>
                <w:szCs w:val="16"/>
              </w:rPr>
            </w:pPr>
            <w:r w:rsidRPr="009C02B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9C02BF" w:rsidRDefault="007E792C" w:rsidP="00F23C62">
            <w:pPr>
              <w:pStyle w:val="TAL"/>
              <w:keepNext w:val="0"/>
              <w:rPr>
                <w:rFonts w:cs="Arial"/>
                <w:sz w:val="16"/>
                <w:szCs w:val="16"/>
              </w:rPr>
            </w:pPr>
            <w:r w:rsidRPr="009C02B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9C02BF" w:rsidRDefault="007E792C" w:rsidP="00F23C62">
            <w:pPr>
              <w:pStyle w:val="TAL"/>
              <w:keepNext w:val="0"/>
              <w:rPr>
                <w:rFonts w:cs="Arial"/>
                <w:sz w:val="16"/>
                <w:szCs w:val="16"/>
              </w:rPr>
            </w:pPr>
            <w:r w:rsidRPr="009C02B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9C02BF" w:rsidRDefault="007E792C" w:rsidP="00F23C62">
            <w:pPr>
              <w:pStyle w:val="TAL"/>
              <w:keepNext w:val="0"/>
              <w:rPr>
                <w:rFonts w:cs="Arial"/>
                <w:sz w:val="16"/>
                <w:szCs w:val="16"/>
              </w:rPr>
            </w:pPr>
            <w:r w:rsidRPr="009C02B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9C02BF" w:rsidRDefault="007E792C" w:rsidP="00F23C62">
            <w:pPr>
              <w:pStyle w:val="TAL"/>
              <w:keepNext w:val="0"/>
              <w:rPr>
                <w:rFonts w:cs="Arial"/>
                <w:sz w:val="16"/>
                <w:szCs w:val="16"/>
              </w:rPr>
            </w:pPr>
            <w:r w:rsidRPr="009C02B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9C02BF" w:rsidRDefault="007E792C" w:rsidP="00F23C62">
            <w:pPr>
              <w:pStyle w:val="TAL"/>
              <w:keepNext w:val="0"/>
              <w:rPr>
                <w:rFonts w:cs="Arial"/>
                <w:sz w:val="16"/>
                <w:szCs w:val="16"/>
              </w:rPr>
            </w:pPr>
            <w:r w:rsidRPr="009C02B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9C02BF" w:rsidRDefault="007E792C" w:rsidP="00F23C62">
            <w:pPr>
              <w:pStyle w:val="TAL"/>
              <w:keepNext w:val="0"/>
              <w:rPr>
                <w:rFonts w:cs="Arial"/>
                <w:sz w:val="16"/>
                <w:szCs w:val="16"/>
              </w:rPr>
            </w:pPr>
            <w:r w:rsidRPr="009C02B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9C02BF" w:rsidRDefault="007E792C" w:rsidP="00F23C62">
            <w:pPr>
              <w:pStyle w:val="TAL"/>
              <w:keepNext w:val="0"/>
              <w:rPr>
                <w:rFonts w:cs="Arial"/>
                <w:sz w:val="16"/>
                <w:szCs w:val="16"/>
              </w:rPr>
            </w:pPr>
            <w:r w:rsidRPr="009C02B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9C02BF" w:rsidRDefault="007E792C" w:rsidP="00F23C62">
            <w:pPr>
              <w:pStyle w:val="TAL"/>
              <w:keepNext w:val="0"/>
              <w:rPr>
                <w:rFonts w:cs="Arial"/>
                <w:sz w:val="16"/>
                <w:szCs w:val="16"/>
              </w:rPr>
            </w:pPr>
            <w:r w:rsidRPr="009C02B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9C02BF" w:rsidRDefault="007E792C" w:rsidP="00F23C62">
            <w:pPr>
              <w:pStyle w:val="TAL"/>
              <w:keepNext w:val="0"/>
              <w:rPr>
                <w:rFonts w:cs="Arial"/>
                <w:sz w:val="16"/>
                <w:szCs w:val="16"/>
              </w:rPr>
            </w:pPr>
            <w:r w:rsidRPr="009C02B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9C02BF" w:rsidRDefault="007E792C" w:rsidP="00F23C62">
            <w:pPr>
              <w:pStyle w:val="TAL"/>
              <w:keepNext w:val="0"/>
              <w:rPr>
                <w:rFonts w:cs="Arial"/>
                <w:sz w:val="16"/>
                <w:szCs w:val="16"/>
              </w:rPr>
            </w:pPr>
            <w:r w:rsidRPr="009C02B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9C02BF" w:rsidRDefault="007E792C" w:rsidP="00F23C62">
            <w:pPr>
              <w:pStyle w:val="TAL"/>
              <w:keepNext w:val="0"/>
              <w:rPr>
                <w:rFonts w:cs="Arial"/>
                <w:sz w:val="16"/>
                <w:szCs w:val="16"/>
              </w:rPr>
            </w:pPr>
            <w:r w:rsidRPr="009C02B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9C02BF" w:rsidRDefault="007E792C" w:rsidP="00F23C62">
            <w:pPr>
              <w:pStyle w:val="TAL"/>
              <w:keepNext w:val="0"/>
              <w:rPr>
                <w:rFonts w:cs="Arial"/>
                <w:sz w:val="16"/>
                <w:szCs w:val="16"/>
              </w:rPr>
            </w:pPr>
            <w:r w:rsidRPr="009C02B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9C02BF" w:rsidRDefault="007E792C" w:rsidP="00F23C62">
            <w:pPr>
              <w:pStyle w:val="TAL"/>
              <w:keepNext w:val="0"/>
              <w:rPr>
                <w:rFonts w:cs="Arial"/>
                <w:sz w:val="16"/>
                <w:szCs w:val="16"/>
              </w:rPr>
            </w:pPr>
            <w:r w:rsidRPr="009C02B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9C02BF" w:rsidRDefault="007E792C" w:rsidP="00F23C62">
            <w:pPr>
              <w:pStyle w:val="TAL"/>
              <w:keepNext w:val="0"/>
              <w:rPr>
                <w:rFonts w:cs="Arial"/>
                <w:sz w:val="16"/>
                <w:szCs w:val="16"/>
              </w:rPr>
            </w:pPr>
            <w:r w:rsidRPr="009C02B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9C02BF" w:rsidRDefault="007E792C" w:rsidP="00F23C62">
            <w:pPr>
              <w:pStyle w:val="TAL"/>
              <w:keepNext w:val="0"/>
              <w:rPr>
                <w:rFonts w:cs="Arial"/>
                <w:sz w:val="16"/>
                <w:szCs w:val="16"/>
              </w:rPr>
            </w:pPr>
            <w:r w:rsidRPr="009C02B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9C02BF" w:rsidRDefault="007E792C" w:rsidP="00F23C62">
            <w:pPr>
              <w:pStyle w:val="TAL"/>
              <w:keepNext w:val="0"/>
              <w:rPr>
                <w:rFonts w:cs="Arial"/>
                <w:sz w:val="16"/>
                <w:szCs w:val="16"/>
              </w:rPr>
            </w:pPr>
            <w:r w:rsidRPr="009C02BF">
              <w:rPr>
                <w:rFonts w:cs="Arial"/>
                <w:sz w:val="16"/>
                <w:szCs w:val="16"/>
              </w:rPr>
              <w:t>9.4.0</w:t>
            </w:r>
          </w:p>
        </w:tc>
      </w:tr>
      <w:tr w:rsidR="009C02BF" w:rsidRPr="009C02BF"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9C02BF" w:rsidRDefault="007E792C" w:rsidP="00F23C62">
            <w:pPr>
              <w:pStyle w:val="TAL"/>
              <w:keepNext w:val="0"/>
              <w:rPr>
                <w:rFonts w:cs="Arial"/>
                <w:sz w:val="16"/>
                <w:szCs w:val="16"/>
              </w:rPr>
            </w:pPr>
            <w:r w:rsidRPr="009C02B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9C02BF" w:rsidRDefault="007E792C" w:rsidP="00F23C62">
            <w:pPr>
              <w:pStyle w:val="TAL"/>
              <w:keepNext w:val="0"/>
              <w:rPr>
                <w:rFonts w:cs="Arial"/>
                <w:sz w:val="16"/>
                <w:szCs w:val="16"/>
              </w:rPr>
            </w:pPr>
            <w:r w:rsidRPr="009C02B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9C02BF" w:rsidRDefault="007E792C" w:rsidP="00F23C62">
            <w:pPr>
              <w:pStyle w:val="TAL"/>
              <w:keepNext w:val="0"/>
              <w:rPr>
                <w:rFonts w:cs="Arial"/>
                <w:sz w:val="16"/>
                <w:szCs w:val="16"/>
              </w:rPr>
            </w:pPr>
            <w:r w:rsidRPr="009C02BF">
              <w:rPr>
                <w:rFonts w:cs="Arial"/>
                <w:sz w:val="16"/>
                <w:szCs w:val="16"/>
              </w:rPr>
              <w:t>10.0.0</w:t>
            </w:r>
          </w:p>
        </w:tc>
      </w:tr>
      <w:tr w:rsidR="009C02BF" w:rsidRPr="009C02BF"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9C02BF" w:rsidRDefault="007E792C" w:rsidP="00F23C62">
            <w:pPr>
              <w:pStyle w:val="TAL"/>
              <w:keepNext w:val="0"/>
              <w:rPr>
                <w:rFonts w:cs="Arial"/>
                <w:sz w:val="16"/>
                <w:szCs w:val="16"/>
              </w:rPr>
            </w:pPr>
            <w:r w:rsidRPr="009C02B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9C02BF" w:rsidRDefault="007E792C" w:rsidP="00F23C62">
            <w:pPr>
              <w:pStyle w:val="TAL"/>
              <w:keepNext w:val="0"/>
              <w:rPr>
                <w:rFonts w:cs="Arial"/>
                <w:sz w:val="16"/>
                <w:szCs w:val="16"/>
              </w:rPr>
            </w:pPr>
            <w:r w:rsidRPr="009C02B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9C02BF" w:rsidRDefault="007E792C" w:rsidP="00F23C62">
            <w:pPr>
              <w:pStyle w:val="TAL"/>
              <w:keepNext w:val="0"/>
              <w:rPr>
                <w:rFonts w:cs="Arial"/>
                <w:sz w:val="16"/>
                <w:szCs w:val="16"/>
              </w:rPr>
            </w:pPr>
            <w:r w:rsidRPr="009C02B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9C02BF" w:rsidRDefault="007E792C" w:rsidP="00F23C62">
            <w:pPr>
              <w:pStyle w:val="TAL"/>
              <w:keepNext w:val="0"/>
              <w:rPr>
                <w:rFonts w:cs="Arial"/>
                <w:sz w:val="16"/>
                <w:szCs w:val="16"/>
              </w:rPr>
            </w:pPr>
            <w:r w:rsidRPr="009C02BF">
              <w:rPr>
                <w:rFonts w:cs="Arial"/>
                <w:sz w:val="16"/>
                <w:szCs w:val="16"/>
              </w:rPr>
              <w:t>10.0.0</w:t>
            </w:r>
          </w:p>
        </w:tc>
      </w:tr>
      <w:tr w:rsidR="009C02BF" w:rsidRPr="009C02BF"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9C02BF" w:rsidRDefault="007E792C" w:rsidP="00F23C62">
            <w:pPr>
              <w:pStyle w:val="TAL"/>
              <w:keepNext w:val="0"/>
              <w:rPr>
                <w:rFonts w:cs="Arial"/>
                <w:sz w:val="16"/>
                <w:szCs w:val="16"/>
              </w:rPr>
            </w:pPr>
            <w:r w:rsidRPr="009C02B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9C02BF" w:rsidRDefault="007E792C" w:rsidP="00F23C62">
            <w:pPr>
              <w:pStyle w:val="TAL"/>
              <w:keepNext w:val="0"/>
              <w:rPr>
                <w:rFonts w:cs="Arial"/>
                <w:sz w:val="16"/>
                <w:szCs w:val="16"/>
              </w:rPr>
            </w:pPr>
            <w:r w:rsidRPr="009C02B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9C02BF" w:rsidRDefault="007E792C" w:rsidP="00F23C62">
            <w:pPr>
              <w:pStyle w:val="TAL"/>
              <w:keepNext w:val="0"/>
              <w:rPr>
                <w:rFonts w:cs="Arial"/>
                <w:sz w:val="16"/>
                <w:szCs w:val="16"/>
              </w:rPr>
            </w:pPr>
            <w:r w:rsidRPr="009C02B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9C02BF" w:rsidRDefault="007E792C" w:rsidP="00F23C62">
            <w:pPr>
              <w:pStyle w:val="TAL"/>
              <w:keepNext w:val="0"/>
              <w:rPr>
                <w:rFonts w:cs="Arial"/>
                <w:sz w:val="16"/>
                <w:szCs w:val="16"/>
              </w:rPr>
            </w:pPr>
            <w:r w:rsidRPr="009C02B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9C02BF" w:rsidRDefault="007E792C" w:rsidP="00F23C62">
            <w:pPr>
              <w:pStyle w:val="TAL"/>
              <w:keepNext w:val="0"/>
              <w:rPr>
                <w:rFonts w:cs="Arial"/>
                <w:sz w:val="16"/>
                <w:szCs w:val="16"/>
              </w:rPr>
            </w:pPr>
            <w:r w:rsidRPr="009C02BF">
              <w:rPr>
                <w:rFonts w:cs="Arial"/>
                <w:sz w:val="16"/>
                <w:szCs w:val="16"/>
              </w:rPr>
              <w:t>10.0.0</w:t>
            </w:r>
          </w:p>
        </w:tc>
      </w:tr>
      <w:tr w:rsidR="009C02BF" w:rsidRPr="009C02BF"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9C02BF" w:rsidRDefault="007E792C" w:rsidP="00F23C62">
            <w:pPr>
              <w:pStyle w:val="TAL"/>
              <w:keepNext w:val="0"/>
              <w:rPr>
                <w:rFonts w:cs="Arial"/>
                <w:sz w:val="16"/>
                <w:szCs w:val="16"/>
              </w:rPr>
            </w:pPr>
            <w:r w:rsidRPr="009C02BF">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9C02BF" w:rsidRDefault="007E792C" w:rsidP="00F23C62">
            <w:pPr>
              <w:pStyle w:val="TAL"/>
              <w:keepNext w:val="0"/>
              <w:rPr>
                <w:rFonts w:cs="Arial"/>
                <w:sz w:val="16"/>
                <w:szCs w:val="16"/>
              </w:rPr>
            </w:pPr>
            <w:r w:rsidRPr="009C02B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9C02BF" w:rsidRDefault="007E792C" w:rsidP="00F23C62">
            <w:pPr>
              <w:pStyle w:val="TAL"/>
              <w:keepNext w:val="0"/>
              <w:rPr>
                <w:rFonts w:cs="Arial"/>
                <w:sz w:val="16"/>
                <w:szCs w:val="16"/>
              </w:rPr>
            </w:pPr>
            <w:r w:rsidRPr="009C02B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9C02BF" w:rsidRDefault="007E792C"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9C02BF" w:rsidRDefault="007E792C" w:rsidP="00F23C62">
            <w:pPr>
              <w:pStyle w:val="TAL"/>
              <w:keepNext w:val="0"/>
              <w:rPr>
                <w:rFonts w:cs="Arial"/>
                <w:sz w:val="16"/>
                <w:szCs w:val="16"/>
              </w:rPr>
            </w:pPr>
            <w:r w:rsidRPr="009C02B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9C02BF" w:rsidRDefault="007E792C" w:rsidP="00F23C62">
            <w:pPr>
              <w:pStyle w:val="TAL"/>
              <w:keepNext w:val="0"/>
              <w:rPr>
                <w:rFonts w:cs="Arial"/>
                <w:sz w:val="16"/>
                <w:szCs w:val="16"/>
              </w:rPr>
            </w:pPr>
            <w:r w:rsidRPr="009C02B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9C02BF" w:rsidRDefault="007E792C" w:rsidP="00F23C62">
            <w:pPr>
              <w:pStyle w:val="TAL"/>
              <w:keepNext w:val="0"/>
              <w:rPr>
                <w:rFonts w:cs="Arial"/>
                <w:sz w:val="16"/>
                <w:szCs w:val="16"/>
              </w:rPr>
            </w:pPr>
            <w:r w:rsidRPr="009C02B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9C02BF" w:rsidRDefault="007E792C" w:rsidP="00F23C62">
            <w:pPr>
              <w:pStyle w:val="TAL"/>
              <w:keepNext w:val="0"/>
              <w:rPr>
                <w:rFonts w:cs="Arial"/>
                <w:sz w:val="16"/>
                <w:szCs w:val="16"/>
              </w:rPr>
            </w:pPr>
            <w:r w:rsidRPr="009C02B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9C02BF" w:rsidRDefault="007E792C" w:rsidP="00F23C62">
            <w:pPr>
              <w:pStyle w:val="TAL"/>
              <w:keepNext w:val="0"/>
              <w:rPr>
                <w:rFonts w:cs="Arial"/>
                <w:sz w:val="16"/>
                <w:szCs w:val="16"/>
              </w:rPr>
            </w:pPr>
            <w:r w:rsidRPr="009C02B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9C02BF" w:rsidRDefault="007E792C" w:rsidP="00F23C62">
            <w:pPr>
              <w:pStyle w:val="TAL"/>
              <w:keepNext w:val="0"/>
              <w:rPr>
                <w:rFonts w:cs="Arial"/>
                <w:sz w:val="16"/>
                <w:szCs w:val="16"/>
              </w:rPr>
            </w:pPr>
            <w:r w:rsidRPr="009C02B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9C02BF" w:rsidRDefault="007E792C" w:rsidP="00F23C62">
            <w:pPr>
              <w:pStyle w:val="TAL"/>
              <w:keepNext w:val="0"/>
              <w:rPr>
                <w:rFonts w:cs="Arial"/>
                <w:sz w:val="16"/>
                <w:szCs w:val="16"/>
              </w:rPr>
            </w:pPr>
            <w:r w:rsidRPr="009C02B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9C02BF" w:rsidRDefault="007E792C" w:rsidP="00F23C62">
            <w:pPr>
              <w:pStyle w:val="TAL"/>
              <w:keepNext w:val="0"/>
              <w:rPr>
                <w:rFonts w:cs="Arial"/>
                <w:sz w:val="16"/>
                <w:szCs w:val="16"/>
              </w:rPr>
            </w:pPr>
            <w:r w:rsidRPr="009C02B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9C02BF" w:rsidRDefault="007E792C" w:rsidP="00F23C62">
            <w:pPr>
              <w:pStyle w:val="TAL"/>
              <w:keepNext w:val="0"/>
              <w:rPr>
                <w:rFonts w:cs="Arial"/>
                <w:sz w:val="16"/>
                <w:szCs w:val="16"/>
              </w:rPr>
            </w:pPr>
            <w:r w:rsidRPr="009C02B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9C02BF" w:rsidRDefault="007E792C" w:rsidP="00F23C62">
            <w:pPr>
              <w:pStyle w:val="TAL"/>
              <w:keepNext w:val="0"/>
              <w:rPr>
                <w:rFonts w:cs="Arial"/>
                <w:sz w:val="16"/>
                <w:szCs w:val="16"/>
              </w:rPr>
            </w:pPr>
            <w:r w:rsidRPr="009C02B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9C02BF" w:rsidRDefault="007E792C" w:rsidP="00F23C62">
            <w:pPr>
              <w:pStyle w:val="TAL"/>
              <w:keepNext w:val="0"/>
              <w:rPr>
                <w:rFonts w:cs="Arial"/>
                <w:sz w:val="16"/>
                <w:szCs w:val="16"/>
              </w:rPr>
            </w:pPr>
            <w:r w:rsidRPr="009C02B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9C02BF" w:rsidRDefault="007E792C" w:rsidP="00F23C62">
            <w:pPr>
              <w:pStyle w:val="TAL"/>
              <w:keepNext w:val="0"/>
              <w:rPr>
                <w:rFonts w:cs="Arial"/>
                <w:sz w:val="16"/>
                <w:szCs w:val="16"/>
              </w:rPr>
            </w:pPr>
            <w:r w:rsidRPr="009C02B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9C02BF" w:rsidRDefault="007E792C" w:rsidP="00F23C62">
            <w:pPr>
              <w:pStyle w:val="TAL"/>
              <w:keepNext w:val="0"/>
              <w:rPr>
                <w:rFonts w:cs="Arial"/>
                <w:sz w:val="16"/>
                <w:szCs w:val="16"/>
              </w:rPr>
            </w:pPr>
            <w:r w:rsidRPr="009C02B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9C02BF" w:rsidRDefault="007E792C" w:rsidP="00F23C62">
            <w:pPr>
              <w:pStyle w:val="TAL"/>
              <w:keepNext w:val="0"/>
              <w:rPr>
                <w:rFonts w:cs="Arial"/>
                <w:sz w:val="16"/>
                <w:szCs w:val="16"/>
              </w:rPr>
            </w:pPr>
            <w:r w:rsidRPr="009C02B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9C02BF" w:rsidRDefault="007E792C" w:rsidP="00F23C62">
            <w:pPr>
              <w:pStyle w:val="TAL"/>
              <w:keepNext w:val="0"/>
              <w:rPr>
                <w:rFonts w:cs="Arial"/>
                <w:sz w:val="16"/>
                <w:szCs w:val="16"/>
              </w:rPr>
            </w:pPr>
            <w:r w:rsidRPr="009C02B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9C02BF" w:rsidRDefault="007E792C" w:rsidP="00F23C62">
            <w:pPr>
              <w:pStyle w:val="TAL"/>
              <w:keepNext w:val="0"/>
              <w:rPr>
                <w:rFonts w:cs="Arial"/>
                <w:sz w:val="16"/>
                <w:szCs w:val="16"/>
              </w:rPr>
            </w:pPr>
            <w:r w:rsidRPr="009C02B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9C02BF" w:rsidRDefault="007E792C" w:rsidP="00F23C62">
            <w:pPr>
              <w:pStyle w:val="TAL"/>
              <w:keepNext w:val="0"/>
              <w:rPr>
                <w:rFonts w:cs="Arial"/>
                <w:sz w:val="16"/>
                <w:szCs w:val="16"/>
              </w:rPr>
            </w:pPr>
            <w:r w:rsidRPr="009C02B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9C02BF" w:rsidRDefault="007E792C" w:rsidP="00F23C62">
            <w:pPr>
              <w:pStyle w:val="TAL"/>
              <w:keepNext w:val="0"/>
              <w:rPr>
                <w:rFonts w:cs="Arial"/>
                <w:sz w:val="16"/>
                <w:szCs w:val="16"/>
              </w:rPr>
            </w:pPr>
            <w:r w:rsidRPr="009C02B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9C02BF" w:rsidRDefault="007E792C" w:rsidP="00F23C62">
            <w:pPr>
              <w:pStyle w:val="TAL"/>
              <w:keepNext w:val="0"/>
              <w:rPr>
                <w:rFonts w:cs="Arial"/>
                <w:sz w:val="16"/>
                <w:szCs w:val="16"/>
              </w:rPr>
            </w:pPr>
            <w:r w:rsidRPr="009C02B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9C02BF" w:rsidRDefault="007E792C" w:rsidP="00F23C62">
            <w:pPr>
              <w:pStyle w:val="TAL"/>
              <w:keepNext w:val="0"/>
              <w:rPr>
                <w:rFonts w:cs="Arial"/>
                <w:sz w:val="16"/>
                <w:szCs w:val="16"/>
              </w:rPr>
            </w:pPr>
            <w:r w:rsidRPr="009C02B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9C02BF" w:rsidRDefault="007E792C" w:rsidP="00F23C62">
            <w:pPr>
              <w:pStyle w:val="TAL"/>
              <w:keepNext w:val="0"/>
              <w:rPr>
                <w:rFonts w:cs="Arial"/>
                <w:sz w:val="16"/>
                <w:szCs w:val="16"/>
              </w:rPr>
            </w:pPr>
            <w:r w:rsidRPr="009C02B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9C02BF" w:rsidRDefault="007E792C" w:rsidP="00F23C62">
            <w:pPr>
              <w:pStyle w:val="TAL"/>
              <w:keepNext w:val="0"/>
              <w:rPr>
                <w:rFonts w:cs="Arial"/>
                <w:sz w:val="16"/>
                <w:szCs w:val="16"/>
              </w:rPr>
            </w:pPr>
            <w:r w:rsidRPr="009C02B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9C02BF" w:rsidRDefault="007E792C" w:rsidP="00F23C62">
            <w:pPr>
              <w:pStyle w:val="TAL"/>
              <w:keepNext w:val="0"/>
              <w:rPr>
                <w:rFonts w:cs="Arial"/>
                <w:sz w:val="16"/>
                <w:szCs w:val="16"/>
              </w:rPr>
            </w:pPr>
            <w:r w:rsidRPr="009C02B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9C02BF" w:rsidRDefault="007E792C" w:rsidP="00F23C62">
            <w:pPr>
              <w:pStyle w:val="TAL"/>
              <w:keepNext w:val="0"/>
              <w:rPr>
                <w:rFonts w:cs="Arial"/>
                <w:sz w:val="16"/>
                <w:szCs w:val="16"/>
              </w:rPr>
            </w:pPr>
            <w:r w:rsidRPr="009C02B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9C02BF" w:rsidRDefault="007E792C" w:rsidP="00F23C62">
            <w:pPr>
              <w:pStyle w:val="TAL"/>
              <w:keepNext w:val="0"/>
              <w:rPr>
                <w:rFonts w:cs="Arial"/>
                <w:sz w:val="16"/>
                <w:szCs w:val="16"/>
              </w:rPr>
            </w:pPr>
            <w:r w:rsidRPr="009C02B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9C02BF" w:rsidRDefault="007E792C" w:rsidP="00F23C62">
            <w:pPr>
              <w:pStyle w:val="TAL"/>
              <w:keepNext w:val="0"/>
              <w:rPr>
                <w:rFonts w:cs="Arial"/>
                <w:sz w:val="16"/>
                <w:szCs w:val="16"/>
              </w:rPr>
            </w:pPr>
            <w:r w:rsidRPr="009C02B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9C02BF" w:rsidRDefault="007E792C" w:rsidP="00F23C62">
            <w:pPr>
              <w:pStyle w:val="TAL"/>
              <w:keepNext w:val="0"/>
              <w:rPr>
                <w:rFonts w:cs="Arial"/>
                <w:sz w:val="16"/>
                <w:szCs w:val="16"/>
              </w:rPr>
            </w:pPr>
            <w:r w:rsidRPr="009C02B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9C02BF" w:rsidRDefault="007E792C" w:rsidP="00F23C62">
            <w:pPr>
              <w:pStyle w:val="TAL"/>
              <w:keepNext w:val="0"/>
              <w:rPr>
                <w:rFonts w:cs="Arial"/>
                <w:sz w:val="16"/>
                <w:szCs w:val="16"/>
              </w:rPr>
            </w:pPr>
            <w:r w:rsidRPr="009C02B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9C02BF" w:rsidRDefault="007E792C" w:rsidP="00F23C62">
            <w:pPr>
              <w:pStyle w:val="TAL"/>
              <w:keepNext w:val="0"/>
              <w:rPr>
                <w:rFonts w:cs="Arial"/>
                <w:sz w:val="16"/>
                <w:szCs w:val="16"/>
              </w:rPr>
            </w:pPr>
            <w:r w:rsidRPr="009C02B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9C02BF" w:rsidRDefault="007E792C" w:rsidP="00F23C62">
            <w:pPr>
              <w:pStyle w:val="TAL"/>
              <w:keepNext w:val="0"/>
              <w:rPr>
                <w:rFonts w:cs="Arial"/>
                <w:sz w:val="16"/>
                <w:szCs w:val="16"/>
              </w:rPr>
            </w:pPr>
            <w:r w:rsidRPr="009C02B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9C02BF" w:rsidRDefault="007E792C" w:rsidP="00F23C62">
            <w:pPr>
              <w:pStyle w:val="TAL"/>
              <w:keepNext w:val="0"/>
              <w:rPr>
                <w:rFonts w:cs="Arial"/>
                <w:sz w:val="16"/>
                <w:szCs w:val="16"/>
              </w:rPr>
            </w:pPr>
            <w:r w:rsidRPr="009C02BF">
              <w:rPr>
                <w:rFonts w:cs="Arial"/>
                <w:sz w:val="16"/>
                <w:szCs w:val="16"/>
              </w:rPr>
              <w:t>10.1.0</w:t>
            </w:r>
          </w:p>
        </w:tc>
      </w:tr>
      <w:tr w:rsidR="009C02BF" w:rsidRPr="009C02BF"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9C02BF" w:rsidRDefault="007E792C" w:rsidP="00F23C62">
            <w:pPr>
              <w:pStyle w:val="TAL"/>
              <w:keepNext w:val="0"/>
              <w:rPr>
                <w:rFonts w:cs="Arial"/>
                <w:sz w:val="16"/>
                <w:szCs w:val="16"/>
              </w:rPr>
            </w:pPr>
            <w:r w:rsidRPr="009C02BF">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9C02BF" w:rsidRDefault="007E792C" w:rsidP="00F23C62">
            <w:pPr>
              <w:pStyle w:val="TAL"/>
              <w:keepNext w:val="0"/>
              <w:rPr>
                <w:rFonts w:cs="Arial"/>
                <w:sz w:val="16"/>
                <w:szCs w:val="16"/>
              </w:rPr>
            </w:pPr>
            <w:r w:rsidRPr="009C02B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9C02BF" w:rsidRDefault="007E792C" w:rsidP="00F23C62">
            <w:pPr>
              <w:pStyle w:val="TAL"/>
              <w:keepNext w:val="0"/>
              <w:rPr>
                <w:rFonts w:cs="Arial"/>
                <w:sz w:val="16"/>
                <w:szCs w:val="16"/>
              </w:rPr>
            </w:pPr>
            <w:r w:rsidRPr="009C02B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9C02BF" w:rsidRDefault="007E792C" w:rsidP="00F23C62">
            <w:pPr>
              <w:pStyle w:val="TAL"/>
              <w:keepNext w:val="0"/>
              <w:rPr>
                <w:rFonts w:cs="Arial"/>
                <w:sz w:val="16"/>
                <w:szCs w:val="16"/>
              </w:rPr>
            </w:pPr>
            <w:r w:rsidRPr="009C02B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9C02BF" w:rsidRDefault="007E792C" w:rsidP="00F23C62">
            <w:pPr>
              <w:pStyle w:val="TAL"/>
              <w:keepNext w:val="0"/>
              <w:rPr>
                <w:rFonts w:cs="Arial"/>
                <w:sz w:val="16"/>
                <w:szCs w:val="16"/>
              </w:rPr>
            </w:pPr>
            <w:r w:rsidRPr="009C02B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9C02BF" w:rsidRDefault="007E792C" w:rsidP="00F23C62">
            <w:pPr>
              <w:pStyle w:val="TAL"/>
              <w:keepNext w:val="0"/>
              <w:rPr>
                <w:rFonts w:cs="Arial"/>
                <w:sz w:val="16"/>
                <w:szCs w:val="16"/>
              </w:rPr>
            </w:pPr>
            <w:r w:rsidRPr="009C02B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9C02BF" w:rsidRDefault="007E792C" w:rsidP="00F23C62">
            <w:pPr>
              <w:pStyle w:val="TAL"/>
              <w:keepNext w:val="0"/>
              <w:rPr>
                <w:rFonts w:cs="Arial"/>
                <w:sz w:val="16"/>
                <w:szCs w:val="16"/>
              </w:rPr>
            </w:pPr>
            <w:r w:rsidRPr="009C02B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9C02BF" w:rsidRDefault="007E792C" w:rsidP="00F23C62">
            <w:pPr>
              <w:pStyle w:val="TAL"/>
              <w:keepNext w:val="0"/>
              <w:rPr>
                <w:rFonts w:cs="Arial"/>
                <w:sz w:val="16"/>
                <w:szCs w:val="16"/>
              </w:rPr>
            </w:pPr>
            <w:r w:rsidRPr="009C02B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9C02BF" w:rsidRDefault="007E792C" w:rsidP="00F23C62">
            <w:pPr>
              <w:pStyle w:val="TAL"/>
              <w:keepNext w:val="0"/>
              <w:rPr>
                <w:rFonts w:cs="Arial"/>
                <w:sz w:val="16"/>
                <w:szCs w:val="16"/>
              </w:rPr>
            </w:pPr>
            <w:r w:rsidRPr="009C02B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9C02BF" w:rsidRDefault="007E792C" w:rsidP="00F23C62">
            <w:pPr>
              <w:pStyle w:val="TAL"/>
              <w:keepNext w:val="0"/>
              <w:rPr>
                <w:rFonts w:cs="Arial"/>
                <w:sz w:val="16"/>
                <w:szCs w:val="16"/>
              </w:rPr>
            </w:pPr>
            <w:r w:rsidRPr="009C02B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9C02BF" w:rsidRDefault="007E792C" w:rsidP="00F23C62">
            <w:pPr>
              <w:pStyle w:val="TAL"/>
              <w:keepNext w:val="0"/>
              <w:rPr>
                <w:rFonts w:cs="Arial"/>
                <w:sz w:val="16"/>
                <w:szCs w:val="16"/>
              </w:rPr>
            </w:pPr>
            <w:r w:rsidRPr="009C02B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9C02BF" w:rsidRDefault="007E792C" w:rsidP="00F23C62">
            <w:pPr>
              <w:pStyle w:val="TAL"/>
              <w:keepNext w:val="0"/>
              <w:rPr>
                <w:rFonts w:cs="Arial"/>
                <w:sz w:val="16"/>
                <w:szCs w:val="16"/>
              </w:rPr>
            </w:pPr>
            <w:r w:rsidRPr="009C02B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9C02BF" w:rsidRDefault="007E792C" w:rsidP="00F23C62">
            <w:pPr>
              <w:pStyle w:val="TAL"/>
              <w:keepNext w:val="0"/>
              <w:rPr>
                <w:rFonts w:cs="Arial"/>
                <w:sz w:val="16"/>
                <w:szCs w:val="16"/>
              </w:rPr>
            </w:pPr>
            <w:r w:rsidRPr="009C02B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9C02BF" w:rsidRDefault="007E792C" w:rsidP="00F23C62">
            <w:pPr>
              <w:pStyle w:val="TAL"/>
              <w:keepNext w:val="0"/>
              <w:rPr>
                <w:rFonts w:cs="Arial"/>
                <w:sz w:val="16"/>
                <w:szCs w:val="16"/>
              </w:rPr>
            </w:pPr>
            <w:r w:rsidRPr="009C02B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9C02BF" w:rsidRDefault="007E792C" w:rsidP="00F23C62">
            <w:pPr>
              <w:pStyle w:val="TAL"/>
              <w:keepNext w:val="0"/>
              <w:rPr>
                <w:rFonts w:cs="Arial"/>
                <w:sz w:val="16"/>
                <w:szCs w:val="16"/>
              </w:rPr>
            </w:pPr>
            <w:r w:rsidRPr="009C02B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9C02BF" w:rsidRDefault="007E792C" w:rsidP="00F23C62">
            <w:pPr>
              <w:pStyle w:val="TAL"/>
              <w:keepNext w:val="0"/>
              <w:rPr>
                <w:rFonts w:cs="Arial"/>
                <w:sz w:val="16"/>
                <w:szCs w:val="16"/>
              </w:rPr>
            </w:pPr>
            <w:r w:rsidRPr="009C02B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9C02BF" w:rsidRDefault="007E792C" w:rsidP="00F23C62">
            <w:pPr>
              <w:pStyle w:val="TAL"/>
              <w:keepNext w:val="0"/>
              <w:rPr>
                <w:rFonts w:cs="Arial"/>
                <w:sz w:val="16"/>
                <w:szCs w:val="16"/>
              </w:rPr>
            </w:pPr>
            <w:r w:rsidRPr="009C02B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9C02BF" w:rsidRDefault="007E792C" w:rsidP="00F23C62">
            <w:pPr>
              <w:pStyle w:val="TAL"/>
              <w:keepNext w:val="0"/>
              <w:rPr>
                <w:rFonts w:cs="Arial"/>
                <w:sz w:val="16"/>
                <w:szCs w:val="16"/>
              </w:rPr>
            </w:pPr>
            <w:r w:rsidRPr="009C02B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9C02BF" w:rsidRDefault="007E792C" w:rsidP="00F23C62">
            <w:pPr>
              <w:pStyle w:val="TAL"/>
              <w:keepNext w:val="0"/>
              <w:rPr>
                <w:rFonts w:cs="Arial"/>
                <w:sz w:val="16"/>
                <w:szCs w:val="16"/>
              </w:rPr>
            </w:pPr>
            <w:r w:rsidRPr="009C02B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9C02BF" w:rsidRDefault="007E792C" w:rsidP="00F23C62">
            <w:pPr>
              <w:pStyle w:val="TAL"/>
              <w:keepNext w:val="0"/>
              <w:rPr>
                <w:rFonts w:cs="Arial"/>
                <w:sz w:val="16"/>
                <w:szCs w:val="16"/>
              </w:rPr>
            </w:pPr>
            <w:r w:rsidRPr="009C02B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9C02BF" w:rsidRDefault="007E792C" w:rsidP="00F23C62">
            <w:pPr>
              <w:pStyle w:val="TAL"/>
              <w:keepNext w:val="0"/>
              <w:rPr>
                <w:rFonts w:cs="Arial"/>
                <w:sz w:val="16"/>
                <w:szCs w:val="16"/>
              </w:rPr>
            </w:pPr>
            <w:r w:rsidRPr="009C02B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9C02BF" w:rsidRDefault="007E792C" w:rsidP="00F23C62">
            <w:pPr>
              <w:pStyle w:val="TAL"/>
              <w:keepNext w:val="0"/>
              <w:rPr>
                <w:rFonts w:cs="Arial"/>
                <w:sz w:val="16"/>
                <w:szCs w:val="16"/>
              </w:rPr>
            </w:pPr>
            <w:r w:rsidRPr="009C02B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9C02BF" w:rsidRDefault="007E792C" w:rsidP="00F23C62">
            <w:pPr>
              <w:pStyle w:val="TAL"/>
              <w:keepNext w:val="0"/>
              <w:rPr>
                <w:rFonts w:cs="Arial"/>
                <w:sz w:val="16"/>
                <w:szCs w:val="16"/>
              </w:rPr>
            </w:pPr>
            <w:r w:rsidRPr="009C02B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9C02BF" w:rsidRDefault="007E792C" w:rsidP="00F23C62">
            <w:pPr>
              <w:pStyle w:val="TAL"/>
              <w:keepNext w:val="0"/>
              <w:rPr>
                <w:rFonts w:cs="Arial"/>
                <w:sz w:val="16"/>
                <w:szCs w:val="16"/>
              </w:rPr>
            </w:pPr>
            <w:r w:rsidRPr="009C02B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9C02BF" w:rsidRDefault="007E792C" w:rsidP="00F23C62">
            <w:pPr>
              <w:pStyle w:val="TAL"/>
              <w:keepNext w:val="0"/>
              <w:rPr>
                <w:rFonts w:cs="Arial"/>
                <w:sz w:val="16"/>
                <w:szCs w:val="16"/>
              </w:rPr>
            </w:pPr>
            <w:r w:rsidRPr="009C02B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9C02BF" w:rsidRDefault="007E792C" w:rsidP="00F23C62">
            <w:pPr>
              <w:pStyle w:val="TAL"/>
              <w:keepNext w:val="0"/>
              <w:rPr>
                <w:rFonts w:cs="Arial"/>
                <w:sz w:val="16"/>
                <w:szCs w:val="16"/>
              </w:rPr>
            </w:pPr>
            <w:r w:rsidRPr="009C02B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9C02BF" w:rsidRDefault="007E792C" w:rsidP="00F23C62">
            <w:pPr>
              <w:pStyle w:val="TAL"/>
              <w:keepNext w:val="0"/>
              <w:rPr>
                <w:rFonts w:cs="Arial"/>
                <w:sz w:val="16"/>
                <w:szCs w:val="16"/>
              </w:rPr>
            </w:pPr>
            <w:r w:rsidRPr="009C02B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9C02BF" w:rsidRDefault="007E792C" w:rsidP="00F23C62">
            <w:pPr>
              <w:pStyle w:val="TAL"/>
              <w:keepNext w:val="0"/>
              <w:rPr>
                <w:rFonts w:cs="Arial"/>
                <w:sz w:val="16"/>
                <w:szCs w:val="16"/>
              </w:rPr>
            </w:pPr>
            <w:r w:rsidRPr="009C02B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9C02BF" w:rsidRDefault="007E792C" w:rsidP="00F23C62">
            <w:pPr>
              <w:pStyle w:val="TAL"/>
              <w:keepNext w:val="0"/>
              <w:rPr>
                <w:rFonts w:cs="Arial"/>
                <w:sz w:val="16"/>
                <w:szCs w:val="16"/>
              </w:rPr>
            </w:pPr>
            <w:r w:rsidRPr="009C02B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9C02BF" w:rsidRDefault="007E792C" w:rsidP="00F23C62">
            <w:pPr>
              <w:pStyle w:val="TAL"/>
              <w:keepNext w:val="0"/>
              <w:rPr>
                <w:rFonts w:cs="Arial"/>
                <w:sz w:val="16"/>
                <w:szCs w:val="16"/>
              </w:rPr>
            </w:pPr>
            <w:r w:rsidRPr="009C02B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9C02BF" w:rsidRDefault="007E792C" w:rsidP="00F23C62">
            <w:pPr>
              <w:pStyle w:val="TAL"/>
              <w:keepNext w:val="0"/>
              <w:rPr>
                <w:rFonts w:cs="Arial"/>
                <w:sz w:val="16"/>
                <w:szCs w:val="16"/>
              </w:rPr>
            </w:pPr>
            <w:r w:rsidRPr="009C02B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9C02BF" w:rsidRDefault="007E792C" w:rsidP="00F23C62">
            <w:pPr>
              <w:pStyle w:val="TAL"/>
              <w:keepNext w:val="0"/>
              <w:rPr>
                <w:rFonts w:cs="Arial"/>
                <w:sz w:val="16"/>
                <w:szCs w:val="16"/>
              </w:rPr>
            </w:pPr>
            <w:r w:rsidRPr="009C02B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9C02BF" w:rsidRDefault="007E792C" w:rsidP="00F23C62">
            <w:pPr>
              <w:pStyle w:val="TAL"/>
              <w:keepNext w:val="0"/>
              <w:rPr>
                <w:rFonts w:cs="Arial"/>
                <w:sz w:val="16"/>
                <w:szCs w:val="16"/>
              </w:rPr>
            </w:pPr>
            <w:r w:rsidRPr="009C02B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9C02BF" w:rsidRDefault="007E792C" w:rsidP="00F23C62">
            <w:pPr>
              <w:pStyle w:val="TAL"/>
              <w:keepNext w:val="0"/>
              <w:rPr>
                <w:rFonts w:cs="Arial"/>
                <w:sz w:val="16"/>
                <w:szCs w:val="16"/>
              </w:rPr>
            </w:pPr>
            <w:r w:rsidRPr="009C02B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9C02BF" w:rsidRDefault="007E792C" w:rsidP="00F23C62">
            <w:pPr>
              <w:pStyle w:val="TAL"/>
              <w:keepNext w:val="0"/>
              <w:rPr>
                <w:rFonts w:cs="Arial"/>
                <w:sz w:val="16"/>
                <w:szCs w:val="16"/>
              </w:rPr>
            </w:pPr>
            <w:r w:rsidRPr="009C02B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9C02BF" w:rsidRDefault="007E792C" w:rsidP="00F23C62">
            <w:pPr>
              <w:pStyle w:val="TAL"/>
              <w:keepNext w:val="0"/>
              <w:rPr>
                <w:rFonts w:cs="Arial"/>
                <w:sz w:val="16"/>
                <w:szCs w:val="16"/>
              </w:rPr>
            </w:pPr>
            <w:r w:rsidRPr="009C02B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9C02BF" w:rsidRDefault="007E792C" w:rsidP="00F23C62">
            <w:pPr>
              <w:pStyle w:val="TAL"/>
              <w:keepNext w:val="0"/>
              <w:rPr>
                <w:rFonts w:cs="Arial"/>
                <w:sz w:val="16"/>
                <w:szCs w:val="16"/>
              </w:rPr>
            </w:pPr>
            <w:r w:rsidRPr="009C02B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9C02BF" w:rsidRDefault="007E792C" w:rsidP="00F23C62">
            <w:pPr>
              <w:pStyle w:val="TAL"/>
              <w:keepNext w:val="0"/>
              <w:rPr>
                <w:rFonts w:cs="Arial"/>
                <w:sz w:val="16"/>
                <w:szCs w:val="16"/>
              </w:rPr>
            </w:pPr>
            <w:r w:rsidRPr="009C02B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9C02BF" w:rsidRDefault="007E792C" w:rsidP="00F23C62">
            <w:pPr>
              <w:pStyle w:val="TAL"/>
              <w:keepNext w:val="0"/>
              <w:rPr>
                <w:rFonts w:cs="Arial"/>
                <w:sz w:val="16"/>
                <w:szCs w:val="16"/>
              </w:rPr>
            </w:pPr>
            <w:r w:rsidRPr="009C02B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9C02BF" w:rsidRDefault="007E792C" w:rsidP="00F23C62">
            <w:pPr>
              <w:pStyle w:val="TAL"/>
              <w:keepNext w:val="0"/>
              <w:rPr>
                <w:rFonts w:cs="Arial"/>
                <w:sz w:val="16"/>
                <w:szCs w:val="16"/>
              </w:rPr>
            </w:pPr>
            <w:r w:rsidRPr="009C02B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9C02BF" w:rsidRDefault="007E792C" w:rsidP="00F23C62">
            <w:pPr>
              <w:pStyle w:val="TAL"/>
              <w:keepNext w:val="0"/>
              <w:rPr>
                <w:rFonts w:cs="Arial"/>
                <w:sz w:val="16"/>
                <w:szCs w:val="16"/>
              </w:rPr>
            </w:pPr>
            <w:r w:rsidRPr="009C02B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9C02BF" w:rsidRDefault="007E792C" w:rsidP="00F23C62">
            <w:pPr>
              <w:pStyle w:val="TAL"/>
              <w:keepNext w:val="0"/>
              <w:rPr>
                <w:rFonts w:cs="Arial"/>
                <w:sz w:val="16"/>
                <w:szCs w:val="16"/>
              </w:rPr>
            </w:pPr>
            <w:r w:rsidRPr="009C02B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9C02BF" w:rsidRDefault="007E792C" w:rsidP="00F23C62">
            <w:pPr>
              <w:pStyle w:val="TAL"/>
              <w:keepNext w:val="0"/>
              <w:rPr>
                <w:rFonts w:cs="Arial"/>
                <w:sz w:val="16"/>
                <w:szCs w:val="16"/>
              </w:rPr>
            </w:pPr>
            <w:r w:rsidRPr="009C02B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9C02BF" w:rsidRDefault="007E792C" w:rsidP="00F23C62">
            <w:pPr>
              <w:pStyle w:val="TAL"/>
              <w:keepNext w:val="0"/>
              <w:rPr>
                <w:rFonts w:cs="Arial"/>
                <w:sz w:val="16"/>
                <w:szCs w:val="16"/>
              </w:rPr>
            </w:pPr>
            <w:r w:rsidRPr="009C02B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9C02BF" w:rsidRDefault="007E792C" w:rsidP="00F23C62">
            <w:pPr>
              <w:pStyle w:val="TAL"/>
              <w:keepNext w:val="0"/>
              <w:rPr>
                <w:rFonts w:cs="Arial"/>
                <w:sz w:val="16"/>
                <w:szCs w:val="16"/>
              </w:rPr>
            </w:pPr>
            <w:r w:rsidRPr="009C02B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9C02BF" w:rsidRDefault="007E792C" w:rsidP="00F23C62">
            <w:pPr>
              <w:pStyle w:val="TAL"/>
              <w:keepNext w:val="0"/>
              <w:rPr>
                <w:rFonts w:cs="Arial"/>
                <w:sz w:val="16"/>
                <w:szCs w:val="16"/>
              </w:rPr>
            </w:pPr>
            <w:r w:rsidRPr="009C02B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9C02BF" w:rsidRDefault="007E792C" w:rsidP="00F23C62">
            <w:pPr>
              <w:pStyle w:val="TAL"/>
              <w:keepNext w:val="0"/>
              <w:rPr>
                <w:rFonts w:cs="Arial"/>
                <w:sz w:val="16"/>
                <w:szCs w:val="16"/>
              </w:rPr>
            </w:pPr>
            <w:r w:rsidRPr="009C02B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9C02BF" w:rsidRDefault="007E792C" w:rsidP="00F23C62">
            <w:pPr>
              <w:pStyle w:val="TAL"/>
              <w:keepNext w:val="0"/>
              <w:rPr>
                <w:rFonts w:cs="Arial"/>
                <w:sz w:val="16"/>
                <w:szCs w:val="16"/>
              </w:rPr>
            </w:pPr>
            <w:r w:rsidRPr="009C02B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9C02BF" w:rsidRDefault="007E792C" w:rsidP="00F23C62">
            <w:pPr>
              <w:pStyle w:val="TAL"/>
              <w:keepNext w:val="0"/>
              <w:rPr>
                <w:rFonts w:cs="Arial"/>
                <w:sz w:val="16"/>
                <w:szCs w:val="16"/>
              </w:rPr>
            </w:pPr>
            <w:r w:rsidRPr="009C02B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9C02BF" w:rsidRDefault="007E792C" w:rsidP="00F23C62">
            <w:pPr>
              <w:pStyle w:val="TAL"/>
              <w:keepNext w:val="0"/>
              <w:rPr>
                <w:rFonts w:cs="Arial"/>
                <w:sz w:val="16"/>
                <w:szCs w:val="16"/>
              </w:rPr>
            </w:pPr>
            <w:r w:rsidRPr="009C02B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9C02BF" w:rsidRDefault="007E792C" w:rsidP="00F23C62">
            <w:pPr>
              <w:pStyle w:val="TAL"/>
              <w:keepNext w:val="0"/>
              <w:rPr>
                <w:rFonts w:cs="Arial"/>
                <w:sz w:val="16"/>
                <w:szCs w:val="16"/>
              </w:rPr>
            </w:pPr>
            <w:r w:rsidRPr="009C02B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9C02BF" w:rsidRDefault="007E792C" w:rsidP="00F23C62">
            <w:pPr>
              <w:pStyle w:val="TAL"/>
              <w:keepNext w:val="0"/>
              <w:rPr>
                <w:rFonts w:cs="Arial"/>
                <w:sz w:val="16"/>
                <w:szCs w:val="16"/>
              </w:rPr>
            </w:pPr>
            <w:r w:rsidRPr="009C02B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9C02BF" w:rsidRDefault="007E792C" w:rsidP="00F23C62">
            <w:pPr>
              <w:pStyle w:val="TAL"/>
              <w:keepNext w:val="0"/>
              <w:rPr>
                <w:rFonts w:cs="Arial"/>
                <w:sz w:val="16"/>
                <w:szCs w:val="16"/>
              </w:rPr>
            </w:pPr>
            <w:r w:rsidRPr="009C02B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9C02BF" w:rsidRDefault="007E792C" w:rsidP="00F23C62">
            <w:pPr>
              <w:pStyle w:val="TAL"/>
              <w:keepNext w:val="0"/>
              <w:rPr>
                <w:rFonts w:cs="Arial"/>
                <w:sz w:val="16"/>
                <w:szCs w:val="16"/>
              </w:rPr>
            </w:pPr>
            <w:r w:rsidRPr="009C02B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9C02BF" w:rsidRDefault="007E792C" w:rsidP="00F23C62">
            <w:pPr>
              <w:pStyle w:val="TAL"/>
              <w:keepNext w:val="0"/>
              <w:rPr>
                <w:rFonts w:cs="Arial"/>
                <w:sz w:val="16"/>
                <w:szCs w:val="16"/>
              </w:rPr>
            </w:pPr>
            <w:r w:rsidRPr="009C02B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9C02BF" w:rsidRDefault="007E792C" w:rsidP="00F23C62">
            <w:pPr>
              <w:pStyle w:val="TAL"/>
              <w:keepNext w:val="0"/>
              <w:rPr>
                <w:rFonts w:cs="Arial"/>
                <w:sz w:val="16"/>
                <w:szCs w:val="16"/>
              </w:rPr>
            </w:pPr>
            <w:r w:rsidRPr="009C02B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9C02BF" w:rsidRDefault="007E792C" w:rsidP="00F23C62">
            <w:pPr>
              <w:pStyle w:val="TAL"/>
              <w:keepNext w:val="0"/>
              <w:rPr>
                <w:rFonts w:cs="Arial"/>
                <w:sz w:val="16"/>
                <w:szCs w:val="16"/>
              </w:rPr>
            </w:pPr>
            <w:r w:rsidRPr="009C02B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9C02BF" w:rsidRDefault="007E792C" w:rsidP="00F23C62">
            <w:pPr>
              <w:pStyle w:val="TAL"/>
              <w:keepNext w:val="0"/>
              <w:rPr>
                <w:rFonts w:cs="Arial"/>
                <w:sz w:val="16"/>
                <w:szCs w:val="16"/>
              </w:rPr>
            </w:pPr>
            <w:r w:rsidRPr="009C02B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9C02BF" w:rsidRDefault="007E792C" w:rsidP="00F23C62">
            <w:pPr>
              <w:pStyle w:val="TAL"/>
              <w:keepNext w:val="0"/>
              <w:rPr>
                <w:rFonts w:cs="Arial"/>
                <w:sz w:val="16"/>
                <w:szCs w:val="16"/>
              </w:rPr>
            </w:pPr>
            <w:r w:rsidRPr="009C02B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9C02BF" w:rsidRDefault="007E792C" w:rsidP="00F23C62">
            <w:pPr>
              <w:pStyle w:val="TAL"/>
              <w:keepNext w:val="0"/>
              <w:rPr>
                <w:rFonts w:cs="Arial"/>
                <w:sz w:val="16"/>
                <w:szCs w:val="16"/>
              </w:rPr>
            </w:pPr>
            <w:r w:rsidRPr="009C02B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9C02BF" w:rsidRDefault="007E792C" w:rsidP="00F23C62">
            <w:pPr>
              <w:pStyle w:val="TAL"/>
              <w:keepNext w:val="0"/>
              <w:rPr>
                <w:rFonts w:cs="Arial"/>
                <w:sz w:val="16"/>
                <w:szCs w:val="16"/>
              </w:rPr>
            </w:pPr>
            <w:r w:rsidRPr="009C02B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9C02BF" w:rsidRDefault="007E792C" w:rsidP="00F23C62">
            <w:pPr>
              <w:pStyle w:val="TAL"/>
              <w:keepNext w:val="0"/>
              <w:rPr>
                <w:rFonts w:cs="Arial"/>
                <w:sz w:val="16"/>
                <w:szCs w:val="16"/>
              </w:rPr>
            </w:pPr>
            <w:r w:rsidRPr="009C02B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9C02BF" w:rsidRDefault="007E792C" w:rsidP="00F23C62">
            <w:pPr>
              <w:pStyle w:val="TAL"/>
              <w:keepNext w:val="0"/>
              <w:rPr>
                <w:rFonts w:cs="Arial"/>
                <w:sz w:val="16"/>
                <w:szCs w:val="16"/>
              </w:rPr>
            </w:pPr>
            <w:r w:rsidRPr="009C02B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9C02BF" w:rsidRDefault="007E792C" w:rsidP="00F23C62">
            <w:pPr>
              <w:pStyle w:val="TAL"/>
              <w:keepNext w:val="0"/>
              <w:rPr>
                <w:rFonts w:cs="Arial"/>
                <w:sz w:val="16"/>
                <w:szCs w:val="16"/>
              </w:rPr>
            </w:pPr>
            <w:r w:rsidRPr="009C02B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9C02BF" w:rsidRDefault="007E792C" w:rsidP="00F23C62">
            <w:pPr>
              <w:pStyle w:val="TAL"/>
              <w:keepNext w:val="0"/>
              <w:rPr>
                <w:rFonts w:cs="Arial"/>
                <w:sz w:val="16"/>
                <w:szCs w:val="16"/>
              </w:rPr>
            </w:pPr>
            <w:r w:rsidRPr="009C02B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9C02BF" w:rsidRDefault="007E792C" w:rsidP="00F23C62">
            <w:pPr>
              <w:pStyle w:val="TAL"/>
              <w:keepNext w:val="0"/>
              <w:rPr>
                <w:rFonts w:cs="Arial"/>
                <w:sz w:val="16"/>
                <w:szCs w:val="16"/>
              </w:rPr>
            </w:pPr>
            <w:r w:rsidRPr="009C02B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9C02BF" w:rsidRDefault="007E792C" w:rsidP="00F23C62">
            <w:pPr>
              <w:pStyle w:val="TAL"/>
              <w:keepNext w:val="0"/>
              <w:rPr>
                <w:rFonts w:cs="Arial"/>
                <w:sz w:val="16"/>
                <w:szCs w:val="16"/>
              </w:rPr>
            </w:pPr>
            <w:r w:rsidRPr="009C02B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9C02BF" w:rsidRDefault="007E792C" w:rsidP="00F23C62">
            <w:pPr>
              <w:pStyle w:val="TAL"/>
              <w:keepNext w:val="0"/>
              <w:rPr>
                <w:rFonts w:cs="Arial"/>
                <w:sz w:val="16"/>
                <w:szCs w:val="16"/>
              </w:rPr>
            </w:pPr>
            <w:r w:rsidRPr="009C02B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9C02BF" w:rsidRDefault="007E792C" w:rsidP="00F23C62">
            <w:pPr>
              <w:pStyle w:val="TAL"/>
              <w:keepNext w:val="0"/>
              <w:rPr>
                <w:rFonts w:cs="Arial"/>
                <w:sz w:val="16"/>
                <w:szCs w:val="16"/>
              </w:rPr>
            </w:pPr>
            <w:r w:rsidRPr="009C02B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9C02BF" w:rsidRDefault="007E792C" w:rsidP="00F23C62">
            <w:pPr>
              <w:pStyle w:val="TAL"/>
              <w:keepNext w:val="0"/>
              <w:rPr>
                <w:rFonts w:cs="Arial"/>
                <w:sz w:val="16"/>
                <w:szCs w:val="16"/>
              </w:rPr>
            </w:pPr>
            <w:r w:rsidRPr="009C02B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9C02BF" w:rsidRDefault="007E792C" w:rsidP="00F23C62">
            <w:pPr>
              <w:pStyle w:val="TAL"/>
              <w:keepNext w:val="0"/>
              <w:rPr>
                <w:rFonts w:cs="Arial"/>
                <w:sz w:val="16"/>
                <w:szCs w:val="16"/>
              </w:rPr>
            </w:pPr>
            <w:r w:rsidRPr="009C02B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9C02BF" w:rsidRDefault="007E792C" w:rsidP="00F23C62">
            <w:pPr>
              <w:pStyle w:val="TAL"/>
              <w:keepNext w:val="0"/>
              <w:rPr>
                <w:rFonts w:cs="Arial"/>
                <w:sz w:val="16"/>
                <w:szCs w:val="16"/>
              </w:rPr>
            </w:pPr>
            <w:r w:rsidRPr="009C02B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9C02BF" w:rsidRDefault="007E792C" w:rsidP="00F23C62">
            <w:pPr>
              <w:pStyle w:val="TAL"/>
              <w:keepNext w:val="0"/>
              <w:rPr>
                <w:rFonts w:cs="Arial"/>
                <w:sz w:val="16"/>
                <w:szCs w:val="16"/>
              </w:rPr>
            </w:pPr>
            <w:r w:rsidRPr="009C02B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9C02BF" w:rsidRDefault="007E792C" w:rsidP="00F23C62">
            <w:pPr>
              <w:pStyle w:val="TAL"/>
              <w:keepNext w:val="0"/>
              <w:rPr>
                <w:rFonts w:cs="Arial"/>
                <w:sz w:val="16"/>
                <w:szCs w:val="16"/>
              </w:rPr>
            </w:pPr>
            <w:r w:rsidRPr="009C02B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9C02BF" w:rsidRDefault="007E792C" w:rsidP="00F23C62">
            <w:pPr>
              <w:pStyle w:val="TAL"/>
              <w:keepNext w:val="0"/>
              <w:rPr>
                <w:rFonts w:cs="Arial"/>
                <w:sz w:val="16"/>
                <w:szCs w:val="16"/>
              </w:rPr>
            </w:pPr>
            <w:r w:rsidRPr="009C02B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9C02BF" w:rsidRDefault="007E792C" w:rsidP="00F23C62">
            <w:pPr>
              <w:pStyle w:val="TAL"/>
              <w:keepNext w:val="0"/>
              <w:rPr>
                <w:rFonts w:cs="Arial"/>
                <w:sz w:val="16"/>
                <w:szCs w:val="16"/>
              </w:rPr>
            </w:pPr>
            <w:r w:rsidRPr="009C02B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9C02BF" w:rsidRDefault="007E792C" w:rsidP="00F23C62">
            <w:pPr>
              <w:pStyle w:val="TAL"/>
              <w:keepNext w:val="0"/>
              <w:rPr>
                <w:rFonts w:cs="Arial"/>
                <w:sz w:val="16"/>
                <w:szCs w:val="16"/>
              </w:rPr>
            </w:pPr>
            <w:r w:rsidRPr="009C02B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9C02BF" w:rsidRDefault="007E792C" w:rsidP="00F23C62">
            <w:pPr>
              <w:pStyle w:val="TAL"/>
              <w:keepNext w:val="0"/>
              <w:rPr>
                <w:rFonts w:cs="Arial"/>
                <w:sz w:val="16"/>
                <w:szCs w:val="16"/>
              </w:rPr>
            </w:pPr>
            <w:r w:rsidRPr="009C02B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9C02BF" w:rsidRDefault="007E792C" w:rsidP="00F23C62">
            <w:pPr>
              <w:pStyle w:val="TAL"/>
              <w:keepNext w:val="0"/>
              <w:rPr>
                <w:rFonts w:cs="Arial"/>
                <w:sz w:val="16"/>
                <w:szCs w:val="16"/>
              </w:rPr>
            </w:pPr>
            <w:r w:rsidRPr="009C02B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9C02BF" w:rsidRDefault="007E792C" w:rsidP="00F23C62">
            <w:pPr>
              <w:pStyle w:val="TAL"/>
              <w:keepNext w:val="0"/>
              <w:rPr>
                <w:rFonts w:cs="Arial"/>
                <w:sz w:val="16"/>
                <w:szCs w:val="16"/>
              </w:rPr>
            </w:pPr>
            <w:r w:rsidRPr="009C02B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9C02BF" w:rsidRDefault="007E792C" w:rsidP="00F23C62">
            <w:pPr>
              <w:pStyle w:val="TAL"/>
              <w:keepNext w:val="0"/>
              <w:rPr>
                <w:rFonts w:cs="Arial"/>
                <w:sz w:val="16"/>
                <w:szCs w:val="16"/>
              </w:rPr>
            </w:pPr>
            <w:r w:rsidRPr="009C02B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9C02BF" w:rsidRDefault="007E792C" w:rsidP="00F23C62">
            <w:pPr>
              <w:pStyle w:val="TAL"/>
              <w:keepNext w:val="0"/>
              <w:rPr>
                <w:rFonts w:cs="Arial"/>
                <w:sz w:val="16"/>
                <w:szCs w:val="16"/>
              </w:rPr>
            </w:pPr>
            <w:r w:rsidRPr="009C02B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9C02BF" w:rsidRDefault="007E792C" w:rsidP="00F23C62">
            <w:pPr>
              <w:pStyle w:val="TAL"/>
              <w:keepNext w:val="0"/>
              <w:rPr>
                <w:rFonts w:cs="Arial"/>
                <w:sz w:val="16"/>
                <w:szCs w:val="16"/>
              </w:rPr>
            </w:pPr>
            <w:r w:rsidRPr="009C02BF">
              <w:rPr>
                <w:rFonts w:cs="Arial"/>
                <w:sz w:val="16"/>
                <w:szCs w:val="16"/>
              </w:rPr>
              <w:t>10.2.0</w:t>
            </w:r>
          </w:p>
        </w:tc>
      </w:tr>
      <w:tr w:rsidR="009C02BF" w:rsidRPr="009C02BF"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9C02BF" w:rsidRDefault="007E792C" w:rsidP="00F23C62">
            <w:pPr>
              <w:pStyle w:val="TAL"/>
              <w:keepNext w:val="0"/>
              <w:rPr>
                <w:rFonts w:cs="Arial"/>
                <w:sz w:val="16"/>
                <w:szCs w:val="16"/>
              </w:rPr>
            </w:pPr>
            <w:r w:rsidRPr="009C02BF">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9C02BF" w:rsidRDefault="007E792C" w:rsidP="00F23C62">
            <w:pPr>
              <w:pStyle w:val="TAL"/>
              <w:keepNext w:val="0"/>
              <w:rPr>
                <w:rFonts w:cs="Arial"/>
                <w:sz w:val="16"/>
                <w:szCs w:val="16"/>
              </w:rPr>
            </w:pPr>
            <w:r w:rsidRPr="009C02B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9C02BF" w:rsidRDefault="007E792C" w:rsidP="00F23C62">
            <w:pPr>
              <w:pStyle w:val="TAL"/>
              <w:keepNext w:val="0"/>
              <w:rPr>
                <w:rFonts w:cs="Arial"/>
                <w:sz w:val="16"/>
                <w:szCs w:val="16"/>
              </w:rPr>
            </w:pPr>
            <w:r w:rsidRPr="009C02B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9C02BF" w:rsidRDefault="007E792C" w:rsidP="00F23C62">
            <w:pPr>
              <w:pStyle w:val="TAL"/>
              <w:keepNext w:val="0"/>
              <w:rPr>
                <w:rFonts w:cs="Arial"/>
                <w:sz w:val="16"/>
                <w:szCs w:val="16"/>
              </w:rPr>
            </w:pPr>
            <w:r w:rsidRPr="009C02B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9C02BF" w:rsidRDefault="007E792C" w:rsidP="00F23C62">
            <w:pPr>
              <w:pStyle w:val="TAL"/>
              <w:keepNext w:val="0"/>
              <w:rPr>
                <w:rFonts w:cs="Arial"/>
                <w:sz w:val="16"/>
                <w:szCs w:val="16"/>
              </w:rPr>
            </w:pPr>
            <w:r w:rsidRPr="009C02B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9C02BF" w:rsidRDefault="007E792C" w:rsidP="00F23C62">
            <w:pPr>
              <w:pStyle w:val="TAL"/>
              <w:keepNext w:val="0"/>
              <w:rPr>
                <w:rFonts w:cs="Arial"/>
                <w:sz w:val="16"/>
                <w:szCs w:val="16"/>
              </w:rPr>
            </w:pPr>
            <w:r w:rsidRPr="009C02B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9C02BF" w:rsidRDefault="007E792C" w:rsidP="00F23C62">
            <w:pPr>
              <w:pStyle w:val="TAL"/>
              <w:keepNext w:val="0"/>
              <w:rPr>
                <w:rFonts w:cs="Arial"/>
                <w:sz w:val="16"/>
                <w:szCs w:val="16"/>
              </w:rPr>
            </w:pPr>
            <w:r w:rsidRPr="009C02B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9C02BF" w:rsidRDefault="007E792C" w:rsidP="00F23C62">
            <w:pPr>
              <w:pStyle w:val="TAL"/>
              <w:keepNext w:val="0"/>
              <w:rPr>
                <w:rFonts w:cs="Arial"/>
                <w:sz w:val="16"/>
                <w:szCs w:val="16"/>
              </w:rPr>
            </w:pPr>
            <w:r w:rsidRPr="009C02B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9C02BF" w:rsidRDefault="007E792C" w:rsidP="00F23C62">
            <w:pPr>
              <w:pStyle w:val="TAL"/>
              <w:keepNext w:val="0"/>
              <w:rPr>
                <w:rFonts w:cs="Arial"/>
                <w:sz w:val="16"/>
                <w:szCs w:val="16"/>
              </w:rPr>
            </w:pPr>
            <w:r w:rsidRPr="009C02B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9C02BF" w:rsidRDefault="007E792C" w:rsidP="00F23C62">
            <w:pPr>
              <w:pStyle w:val="TAL"/>
              <w:keepNext w:val="0"/>
              <w:rPr>
                <w:rFonts w:cs="Arial"/>
                <w:sz w:val="16"/>
                <w:szCs w:val="16"/>
              </w:rPr>
            </w:pPr>
            <w:r w:rsidRPr="009C02B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9C02BF" w:rsidRDefault="007E792C" w:rsidP="00F23C62">
            <w:pPr>
              <w:pStyle w:val="TAL"/>
              <w:keepNext w:val="0"/>
              <w:rPr>
                <w:rFonts w:cs="Arial"/>
                <w:sz w:val="16"/>
                <w:szCs w:val="16"/>
              </w:rPr>
            </w:pPr>
            <w:r w:rsidRPr="009C02B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9C02BF" w:rsidRDefault="007E792C" w:rsidP="00F23C62">
            <w:pPr>
              <w:pStyle w:val="TAL"/>
              <w:keepNext w:val="0"/>
              <w:rPr>
                <w:rFonts w:cs="Arial"/>
                <w:sz w:val="16"/>
                <w:szCs w:val="16"/>
              </w:rPr>
            </w:pPr>
            <w:r w:rsidRPr="009C02B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9C02BF" w:rsidRDefault="007E792C" w:rsidP="00F23C62">
            <w:pPr>
              <w:pStyle w:val="TAL"/>
              <w:keepNext w:val="0"/>
              <w:rPr>
                <w:rFonts w:cs="Arial"/>
                <w:sz w:val="16"/>
                <w:szCs w:val="16"/>
              </w:rPr>
            </w:pPr>
            <w:r w:rsidRPr="009C02B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9C02BF" w:rsidRDefault="007E792C" w:rsidP="00F23C62">
            <w:pPr>
              <w:pStyle w:val="TAL"/>
              <w:keepNext w:val="0"/>
              <w:rPr>
                <w:rFonts w:cs="Arial"/>
                <w:sz w:val="16"/>
                <w:szCs w:val="16"/>
              </w:rPr>
            </w:pPr>
            <w:r w:rsidRPr="009C02B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9C02BF" w:rsidRDefault="007E792C" w:rsidP="00F23C62">
            <w:pPr>
              <w:pStyle w:val="TAL"/>
              <w:keepNext w:val="0"/>
              <w:rPr>
                <w:rFonts w:cs="Arial"/>
                <w:sz w:val="16"/>
                <w:szCs w:val="16"/>
              </w:rPr>
            </w:pPr>
            <w:r w:rsidRPr="009C02B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9C02BF" w:rsidRDefault="007E792C" w:rsidP="00F23C62">
            <w:pPr>
              <w:pStyle w:val="TAL"/>
              <w:keepNext w:val="0"/>
              <w:rPr>
                <w:rFonts w:cs="Arial"/>
                <w:sz w:val="16"/>
                <w:szCs w:val="16"/>
              </w:rPr>
            </w:pPr>
            <w:r w:rsidRPr="009C02B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9C02BF" w:rsidRDefault="007E792C" w:rsidP="00F23C62">
            <w:pPr>
              <w:pStyle w:val="TAL"/>
              <w:keepNext w:val="0"/>
              <w:rPr>
                <w:rFonts w:cs="Arial"/>
                <w:sz w:val="16"/>
                <w:szCs w:val="16"/>
              </w:rPr>
            </w:pPr>
            <w:r w:rsidRPr="009C02B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9C02BF" w:rsidRDefault="007E792C" w:rsidP="00F23C62">
            <w:pPr>
              <w:pStyle w:val="TAL"/>
              <w:keepNext w:val="0"/>
              <w:rPr>
                <w:rFonts w:cs="Arial"/>
                <w:sz w:val="16"/>
                <w:szCs w:val="16"/>
              </w:rPr>
            </w:pPr>
            <w:r w:rsidRPr="009C02B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9C02BF" w:rsidRDefault="007E792C" w:rsidP="00F23C62">
            <w:pPr>
              <w:pStyle w:val="TAL"/>
              <w:keepNext w:val="0"/>
              <w:rPr>
                <w:rFonts w:cs="Arial"/>
                <w:sz w:val="16"/>
                <w:szCs w:val="16"/>
              </w:rPr>
            </w:pPr>
            <w:r w:rsidRPr="009C02B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9C02BF" w:rsidRDefault="007E792C" w:rsidP="00F23C62">
            <w:pPr>
              <w:pStyle w:val="TAL"/>
              <w:keepNext w:val="0"/>
              <w:rPr>
                <w:rFonts w:cs="Arial"/>
                <w:sz w:val="16"/>
                <w:szCs w:val="16"/>
              </w:rPr>
            </w:pPr>
            <w:r w:rsidRPr="009C02B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9C02BF" w:rsidRDefault="007E792C" w:rsidP="00F23C62">
            <w:pPr>
              <w:pStyle w:val="TAL"/>
              <w:keepNext w:val="0"/>
              <w:rPr>
                <w:rFonts w:cs="Arial"/>
                <w:sz w:val="16"/>
                <w:szCs w:val="16"/>
              </w:rPr>
            </w:pPr>
            <w:r w:rsidRPr="009C02B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9C02BF" w:rsidRDefault="007E792C" w:rsidP="00F23C62">
            <w:pPr>
              <w:pStyle w:val="TAL"/>
              <w:keepNext w:val="0"/>
              <w:rPr>
                <w:rFonts w:cs="Arial"/>
                <w:sz w:val="16"/>
                <w:szCs w:val="16"/>
              </w:rPr>
            </w:pPr>
            <w:r w:rsidRPr="009C02B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9C02BF" w:rsidRDefault="007E792C" w:rsidP="00F23C62">
            <w:pPr>
              <w:pStyle w:val="TAL"/>
              <w:keepNext w:val="0"/>
              <w:rPr>
                <w:rFonts w:cs="Arial"/>
                <w:sz w:val="16"/>
                <w:szCs w:val="16"/>
              </w:rPr>
            </w:pPr>
            <w:r w:rsidRPr="009C02B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9C02BF" w:rsidRDefault="007E792C" w:rsidP="00F23C62">
            <w:pPr>
              <w:pStyle w:val="TAL"/>
              <w:keepNext w:val="0"/>
              <w:rPr>
                <w:rFonts w:cs="Arial"/>
                <w:sz w:val="16"/>
                <w:szCs w:val="16"/>
              </w:rPr>
            </w:pPr>
            <w:r w:rsidRPr="009C02B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9C02BF" w:rsidRDefault="007E792C" w:rsidP="00F23C62">
            <w:pPr>
              <w:pStyle w:val="TAL"/>
              <w:keepNext w:val="0"/>
              <w:rPr>
                <w:rFonts w:cs="Arial"/>
                <w:sz w:val="16"/>
                <w:szCs w:val="16"/>
              </w:rPr>
            </w:pPr>
            <w:r w:rsidRPr="009C02B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9C02BF" w:rsidRDefault="007E792C" w:rsidP="00F23C62">
            <w:pPr>
              <w:pStyle w:val="TAL"/>
              <w:keepNext w:val="0"/>
              <w:rPr>
                <w:rFonts w:cs="Arial"/>
                <w:sz w:val="16"/>
                <w:szCs w:val="16"/>
              </w:rPr>
            </w:pPr>
            <w:r w:rsidRPr="009C02B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9C02BF" w:rsidRDefault="007E792C" w:rsidP="00F23C62">
            <w:pPr>
              <w:pStyle w:val="TAL"/>
              <w:keepNext w:val="0"/>
              <w:rPr>
                <w:rFonts w:cs="Arial"/>
                <w:sz w:val="16"/>
                <w:szCs w:val="16"/>
              </w:rPr>
            </w:pPr>
            <w:r w:rsidRPr="009C02B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9C02BF" w:rsidRDefault="007E792C" w:rsidP="00F23C62">
            <w:pPr>
              <w:pStyle w:val="TAL"/>
              <w:keepNext w:val="0"/>
              <w:rPr>
                <w:rFonts w:cs="Arial"/>
                <w:sz w:val="16"/>
                <w:szCs w:val="16"/>
              </w:rPr>
            </w:pPr>
            <w:r w:rsidRPr="009C02B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9C02BF" w:rsidRDefault="007E792C" w:rsidP="00F23C62">
            <w:pPr>
              <w:pStyle w:val="TAL"/>
              <w:keepNext w:val="0"/>
              <w:rPr>
                <w:rFonts w:cs="Arial"/>
                <w:sz w:val="16"/>
                <w:szCs w:val="16"/>
              </w:rPr>
            </w:pPr>
            <w:r w:rsidRPr="009C02B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9C02BF" w:rsidRDefault="007E792C" w:rsidP="00F23C62">
            <w:pPr>
              <w:pStyle w:val="TAL"/>
              <w:keepNext w:val="0"/>
              <w:rPr>
                <w:rFonts w:cs="Arial"/>
                <w:sz w:val="16"/>
                <w:szCs w:val="16"/>
              </w:rPr>
            </w:pPr>
            <w:r w:rsidRPr="009C02B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9C02BF" w:rsidRDefault="007E792C" w:rsidP="00F23C62">
            <w:pPr>
              <w:pStyle w:val="TAL"/>
              <w:keepNext w:val="0"/>
              <w:rPr>
                <w:rFonts w:cs="Arial"/>
                <w:sz w:val="16"/>
                <w:szCs w:val="16"/>
              </w:rPr>
            </w:pPr>
            <w:r w:rsidRPr="009C02B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9C02BF" w:rsidRDefault="007E792C" w:rsidP="00F23C62">
            <w:pPr>
              <w:pStyle w:val="TAL"/>
              <w:keepNext w:val="0"/>
              <w:rPr>
                <w:rFonts w:cs="Arial"/>
                <w:sz w:val="16"/>
                <w:szCs w:val="16"/>
              </w:rPr>
            </w:pPr>
            <w:r w:rsidRPr="009C02B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9C02BF" w:rsidRDefault="007E792C" w:rsidP="00F23C62">
            <w:pPr>
              <w:pStyle w:val="TAL"/>
              <w:keepNext w:val="0"/>
              <w:rPr>
                <w:rFonts w:cs="Arial"/>
                <w:sz w:val="16"/>
                <w:szCs w:val="16"/>
              </w:rPr>
            </w:pPr>
            <w:r w:rsidRPr="009C02B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9C02BF" w:rsidRDefault="007E792C" w:rsidP="00F23C62">
            <w:pPr>
              <w:pStyle w:val="TAL"/>
              <w:keepNext w:val="0"/>
              <w:rPr>
                <w:rFonts w:cs="Arial"/>
                <w:sz w:val="16"/>
                <w:szCs w:val="16"/>
              </w:rPr>
            </w:pPr>
            <w:r w:rsidRPr="009C02B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9C02BF" w:rsidRDefault="007E792C" w:rsidP="00F23C62">
            <w:pPr>
              <w:pStyle w:val="TAL"/>
              <w:keepNext w:val="0"/>
              <w:rPr>
                <w:rFonts w:cs="Arial"/>
                <w:sz w:val="16"/>
                <w:szCs w:val="16"/>
              </w:rPr>
            </w:pPr>
            <w:r w:rsidRPr="009C02B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9C02BF" w:rsidRDefault="007E792C" w:rsidP="00F23C62">
            <w:pPr>
              <w:pStyle w:val="TAL"/>
              <w:keepNext w:val="0"/>
              <w:rPr>
                <w:rFonts w:cs="Arial"/>
                <w:sz w:val="16"/>
                <w:szCs w:val="16"/>
              </w:rPr>
            </w:pPr>
            <w:r w:rsidRPr="009C02B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9C02BF" w:rsidRDefault="007E792C" w:rsidP="00F23C62">
            <w:pPr>
              <w:pStyle w:val="TAL"/>
              <w:keepNext w:val="0"/>
              <w:rPr>
                <w:rFonts w:cs="Arial"/>
                <w:sz w:val="16"/>
                <w:szCs w:val="16"/>
              </w:rPr>
            </w:pPr>
            <w:r w:rsidRPr="009C02B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9C02BF" w:rsidRDefault="007E792C" w:rsidP="00F23C62">
            <w:pPr>
              <w:pStyle w:val="TAL"/>
              <w:keepNext w:val="0"/>
              <w:rPr>
                <w:rFonts w:cs="Arial"/>
                <w:sz w:val="16"/>
                <w:szCs w:val="16"/>
              </w:rPr>
            </w:pPr>
            <w:r w:rsidRPr="009C02B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9C02BF" w:rsidRDefault="007E792C" w:rsidP="00F23C62">
            <w:pPr>
              <w:pStyle w:val="TAL"/>
              <w:keepNext w:val="0"/>
              <w:rPr>
                <w:rFonts w:cs="Arial"/>
                <w:sz w:val="16"/>
                <w:szCs w:val="16"/>
              </w:rPr>
            </w:pPr>
            <w:r w:rsidRPr="009C02B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9C02BF" w:rsidRDefault="007E792C" w:rsidP="00F23C62">
            <w:pPr>
              <w:pStyle w:val="TAL"/>
              <w:keepNext w:val="0"/>
              <w:rPr>
                <w:rFonts w:cs="Arial"/>
                <w:sz w:val="16"/>
                <w:szCs w:val="16"/>
              </w:rPr>
            </w:pPr>
            <w:r w:rsidRPr="009C02B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9C02BF" w:rsidRDefault="007E792C" w:rsidP="00F23C62">
            <w:pPr>
              <w:pStyle w:val="TAL"/>
              <w:keepNext w:val="0"/>
              <w:rPr>
                <w:rFonts w:cs="Arial"/>
                <w:sz w:val="16"/>
                <w:szCs w:val="16"/>
              </w:rPr>
            </w:pPr>
            <w:r w:rsidRPr="009C02B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9C02BF" w:rsidRDefault="007E792C" w:rsidP="00F23C62">
            <w:pPr>
              <w:pStyle w:val="TAL"/>
              <w:keepNext w:val="0"/>
              <w:rPr>
                <w:rFonts w:cs="Arial"/>
                <w:sz w:val="16"/>
                <w:szCs w:val="16"/>
              </w:rPr>
            </w:pPr>
            <w:r w:rsidRPr="009C02B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9C02BF" w:rsidRDefault="007E792C" w:rsidP="00F23C62">
            <w:pPr>
              <w:pStyle w:val="TAL"/>
              <w:keepNext w:val="0"/>
              <w:rPr>
                <w:rFonts w:cs="Arial"/>
                <w:sz w:val="16"/>
                <w:szCs w:val="16"/>
              </w:rPr>
            </w:pPr>
            <w:r w:rsidRPr="009C02B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9C02BF" w:rsidRDefault="007E792C" w:rsidP="00F23C62">
            <w:pPr>
              <w:pStyle w:val="TAL"/>
              <w:keepNext w:val="0"/>
              <w:rPr>
                <w:rFonts w:cs="Arial"/>
                <w:sz w:val="16"/>
                <w:szCs w:val="16"/>
              </w:rPr>
            </w:pPr>
            <w:r w:rsidRPr="009C02B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9C02BF" w:rsidRDefault="007E792C" w:rsidP="00F23C62">
            <w:pPr>
              <w:pStyle w:val="TAL"/>
              <w:keepNext w:val="0"/>
              <w:rPr>
                <w:rFonts w:cs="Arial"/>
                <w:sz w:val="16"/>
                <w:szCs w:val="16"/>
              </w:rPr>
            </w:pPr>
            <w:r w:rsidRPr="009C02B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9C02BF" w:rsidRDefault="007E792C" w:rsidP="00F23C62">
            <w:pPr>
              <w:pStyle w:val="TAL"/>
              <w:keepNext w:val="0"/>
              <w:rPr>
                <w:rFonts w:cs="Arial"/>
                <w:sz w:val="16"/>
                <w:szCs w:val="16"/>
              </w:rPr>
            </w:pPr>
            <w:r w:rsidRPr="009C02B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9C02BF" w:rsidRDefault="007E792C" w:rsidP="00F23C62">
            <w:pPr>
              <w:pStyle w:val="TAL"/>
              <w:keepNext w:val="0"/>
              <w:rPr>
                <w:rFonts w:cs="Arial"/>
                <w:sz w:val="16"/>
                <w:szCs w:val="16"/>
              </w:rPr>
            </w:pPr>
            <w:r w:rsidRPr="009C02B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9C02BF" w:rsidRDefault="007E792C" w:rsidP="00F23C62">
            <w:pPr>
              <w:pStyle w:val="TAL"/>
              <w:keepNext w:val="0"/>
              <w:rPr>
                <w:rFonts w:cs="Arial"/>
                <w:sz w:val="16"/>
                <w:szCs w:val="16"/>
              </w:rPr>
            </w:pPr>
            <w:r w:rsidRPr="009C02B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9C02BF" w:rsidRDefault="007E792C" w:rsidP="00F23C62">
            <w:pPr>
              <w:pStyle w:val="TAL"/>
              <w:keepNext w:val="0"/>
              <w:rPr>
                <w:rFonts w:cs="Arial"/>
                <w:sz w:val="16"/>
                <w:szCs w:val="16"/>
              </w:rPr>
            </w:pPr>
            <w:r w:rsidRPr="009C02B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9C02BF" w:rsidRDefault="007E792C" w:rsidP="00F23C62">
            <w:pPr>
              <w:pStyle w:val="TAL"/>
              <w:keepNext w:val="0"/>
              <w:rPr>
                <w:rFonts w:cs="Arial"/>
                <w:sz w:val="16"/>
                <w:szCs w:val="16"/>
              </w:rPr>
            </w:pPr>
            <w:r w:rsidRPr="009C02B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9C02BF" w:rsidRDefault="007E792C" w:rsidP="00F23C62">
            <w:pPr>
              <w:pStyle w:val="TAL"/>
              <w:keepNext w:val="0"/>
              <w:rPr>
                <w:rFonts w:cs="Arial"/>
                <w:sz w:val="16"/>
                <w:szCs w:val="16"/>
              </w:rPr>
            </w:pPr>
            <w:r w:rsidRPr="009C02B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9C02BF" w:rsidRDefault="007E792C" w:rsidP="00F23C62">
            <w:pPr>
              <w:pStyle w:val="TAL"/>
              <w:keepNext w:val="0"/>
              <w:rPr>
                <w:rFonts w:cs="Arial"/>
                <w:sz w:val="16"/>
                <w:szCs w:val="16"/>
              </w:rPr>
            </w:pPr>
            <w:r w:rsidRPr="009C02B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9C02BF" w:rsidRDefault="007E792C" w:rsidP="00F23C62">
            <w:pPr>
              <w:pStyle w:val="TAL"/>
              <w:keepNext w:val="0"/>
              <w:rPr>
                <w:rFonts w:cs="Arial"/>
                <w:sz w:val="16"/>
                <w:szCs w:val="16"/>
              </w:rPr>
            </w:pPr>
            <w:r w:rsidRPr="009C02B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9C02BF" w:rsidRDefault="007E792C" w:rsidP="00F23C62">
            <w:pPr>
              <w:pStyle w:val="TAL"/>
              <w:keepNext w:val="0"/>
              <w:rPr>
                <w:rFonts w:cs="Arial"/>
                <w:sz w:val="16"/>
                <w:szCs w:val="16"/>
              </w:rPr>
            </w:pPr>
            <w:r w:rsidRPr="009C02B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9C02BF" w:rsidRDefault="007E792C" w:rsidP="00F23C62">
            <w:pPr>
              <w:pStyle w:val="TAL"/>
              <w:keepNext w:val="0"/>
              <w:rPr>
                <w:rFonts w:cs="Arial"/>
                <w:sz w:val="16"/>
                <w:szCs w:val="16"/>
              </w:rPr>
            </w:pPr>
            <w:r w:rsidRPr="009C02B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9C02BF" w:rsidRDefault="007E792C" w:rsidP="00F23C62">
            <w:pPr>
              <w:pStyle w:val="TAL"/>
              <w:keepNext w:val="0"/>
              <w:rPr>
                <w:rFonts w:cs="Arial"/>
                <w:sz w:val="16"/>
                <w:szCs w:val="16"/>
              </w:rPr>
            </w:pPr>
            <w:r w:rsidRPr="009C02B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9C02BF" w:rsidRDefault="007E792C" w:rsidP="00F23C62">
            <w:pPr>
              <w:pStyle w:val="TAL"/>
              <w:keepNext w:val="0"/>
              <w:rPr>
                <w:rFonts w:cs="Arial"/>
                <w:sz w:val="16"/>
                <w:szCs w:val="16"/>
              </w:rPr>
            </w:pPr>
            <w:r w:rsidRPr="009C02B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9C02BF" w:rsidRDefault="007E792C" w:rsidP="00F23C62">
            <w:pPr>
              <w:pStyle w:val="TAL"/>
              <w:keepNext w:val="0"/>
              <w:rPr>
                <w:rFonts w:cs="Arial"/>
                <w:sz w:val="16"/>
                <w:szCs w:val="16"/>
              </w:rPr>
            </w:pPr>
            <w:r w:rsidRPr="009C02B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9C02BF" w:rsidRDefault="007E792C" w:rsidP="00F23C62">
            <w:pPr>
              <w:pStyle w:val="TAL"/>
              <w:keepNext w:val="0"/>
              <w:rPr>
                <w:rFonts w:cs="Arial"/>
                <w:sz w:val="16"/>
                <w:szCs w:val="16"/>
              </w:rPr>
            </w:pPr>
            <w:r w:rsidRPr="009C02B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9C02BF" w:rsidRDefault="007E792C" w:rsidP="00F23C62">
            <w:pPr>
              <w:pStyle w:val="TAL"/>
              <w:keepNext w:val="0"/>
              <w:rPr>
                <w:rFonts w:cs="Arial"/>
                <w:sz w:val="16"/>
                <w:szCs w:val="16"/>
              </w:rPr>
            </w:pPr>
            <w:r w:rsidRPr="009C02B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9C02BF" w:rsidRDefault="007E792C" w:rsidP="00F23C62">
            <w:pPr>
              <w:pStyle w:val="TAL"/>
              <w:keepNext w:val="0"/>
              <w:rPr>
                <w:rFonts w:cs="Arial"/>
                <w:sz w:val="16"/>
                <w:szCs w:val="16"/>
              </w:rPr>
            </w:pPr>
            <w:r w:rsidRPr="009C02B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9C02BF" w:rsidRDefault="007E792C" w:rsidP="00F23C62">
            <w:pPr>
              <w:pStyle w:val="TAL"/>
              <w:keepNext w:val="0"/>
              <w:rPr>
                <w:rFonts w:cs="Arial"/>
                <w:sz w:val="16"/>
                <w:szCs w:val="16"/>
              </w:rPr>
            </w:pPr>
            <w:r w:rsidRPr="009C02B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9C02BF" w:rsidRDefault="007E792C" w:rsidP="00F23C62">
            <w:pPr>
              <w:pStyle w:val="TAL"/>
              <w:keepNext w:val="0"/>
              <w:rPr>
                <w:rFonts w:cs="Arial"/>
                <w:sz w:val="16"/>
                <w:szCs w:val="16"/>
              </w:rPr>
            </w:pPr>
            <w:r w:rsidRPr="009C02B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9C02BF" w:rsidRDefault="007E792C" w:rsidP="00F23C62">
            <w:pPr>
              <w:pStyle w:val="TAL"/>
              <w:keepNext w:val="0"/>
              <w:rPr>
                <w:rFonts w:cs="Arial"/>
                <w:sz w:val="16"/>
                <w:szCs w:val="16"/>
              </w:rPr>
            </w:pPr>
            <w:r w:rsidRPr="009C02B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9C02BF" w:rsidRDefault="007E792C" w:rsidP="00F23C62">
            <w:pPr>
              <w:pStyle w:val="TAL"/>
              <w:keepNext w:val="0"/>
              <w:rPr>
                <w:rFonts w:cs="Arial"/>
                <w:sz w:val="16"/>
                <w:szCs w:val="16"/>
              </w:rPr>
            </w:pPr>
            <w:r w:rsidRPr="009C02B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9C02BF" w:rsidRDefault="007E792C" w:rsidP="00F23C62">
            <w:pPr>
              <w:pStyle w:val="TAL"/>
              <w:keepNext w:val="0"/>
              <w:rPr>
                <w:rFonts w:cs="Arial"/>
                <w:sz w:val="16"/>
                <w:szCs w:val="16"/>
              </w:rPr>
            </w:pPr>
            <w:r w:rsidRPr="009C02B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9C02BF" w:rsidRDefault="007E792C" w:rsidP="00F23C62">
            <w:pPr>
              <w:pStyle w:val="TAL"/>
              <w:keepNext w:val="0"/>
              <w:rPr>
                <w:rFonts w:cs="Arial"/>
                <w:sz w:val="16"/>
                <w:szCs w:val="16"/>
              </w:rPr>
            </w:pPr>
            <w:r w:rsidRPr="009C02B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9C02BF" w:rsidRDefault="007E792C" w:rsidP="00F23C62">
            <w:pPr>
              <w:pStyle w:val="TAL"/>
              <w:keepNext w:val="0"/>
              <w:rPr>
                <w:rFonts w:cs="Arial"/>
                <w:sz w:val="16"/>
                <w:szCs w:val="16"/>
              </w:rPr>
            </w:pPr>
            <w:r w:rsidRPr="009C02B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9C02BF" w:rsidRDefault="007E792C" w:rsidP="00F23C62">
            <w:pPr>
              <w:pStyle w:val="TAL"/>
              <w:keepNext w:val="0"/>
              <w:rPr>
                <w:rFonts w:cs="Arial"/>
                <w:sz w:val="16"/>
                <w:szCs w:val="16"/>
              </w:rPr>
            </w:pPr>
            <w:r w:rsidRPr="009C02B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9C02BF" w:rsidRDefault="007E792C" w:rsidP="00F23C62">
            <w:pPr>
              <w:pStyle w:val="TAL"/>
              <w:keepNext w:val="0"/>
              <w:rPr>
                <w:rFonts w:cs="Arial"/>
                <w:sz w:val="16"/>
                <w:szCs w:val="16"/>
              </w:rPr>
            </w:pPr>
            <w:r w:rsidRPr="009C02B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9C02BF" w:rsidRDefault="007E792C" w:rsidP="00F23C62">
            <w:pPr>
              <w:pStyle w:val="TAL"/>
              <w:keepNext w:val="0"/>
              <w:rPr>
                <w:rFonts w:cs="Arial"/>
                <w:sz w:val="16"/>
                <w:szCs w:val="16"/>
              </w:rPr>
            </w:pPr>
            <w:r w:rsidRPr="009C02B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9C02BF" w:rsidRDefault="007E792C" w:rsidP="00F23C62">
            <w:pPr>
              <w:pStyle w:val="TAL"/>
              <w:keepNext w:val="0"/>
              <w:rPr>
                <w:rFonts w:cs="Arial"/>
                <w:sz w:val="16"/>
                <w:szCs w:val="16"/>
              </w:rPr>
            </w:pPr>
            <w:r w:rsidRPr="009C02B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9C02BF" w:rsidRDefault="007E792C" w:rsidP="00F23C62">
            <w:pPr>
              <w:pStyle w:val="TAL"/>
              <w:keepNext w:val="0"/>
              <w:rPr>
                <w:rFonts w:cs="Arial"/>
                <w:sz w:val="16"/>
                <w:szCs w:val="16"/>
              </w:rPr>
            </w:pPr>
            <w:r w:rsidRPr="009C02B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9C02BF" w:rsidRDefault="007E792C" w:rsidP="00F23C62">
            <w:pPr>
              <w:pStyle w:val="TAL"/>
              <w:keepNext w:val="0"/>
              <w:rPr>
                <w:rFonts w:cs="Arial"/>
                <w:sz w:val="16"/>
                <w:szCs w:val="16"/>
              </w:rPr>
            </w:pPr>
            <w:r w:rsidRPr="009C02B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9C02BF" w:rsidRDefault="007E792C" w:rsidP="00F23C62">
            <w:pPr>
              <w:pStyle w:val="TAL"/>
              <w:keepNext w:val="0"/>
              <w:rPr>
                <w:rFonts w:cs="Arial"/>
                <w:sz w:val="16"/>
                <w:szCs w:val="16"/>
              </w:rPr>
            </w:pPr>
            <w:r w:rsidRPr="009C02B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9C02BF" w:rsidRDefault="007E792C" w:rsidP="00F23C62">
            <w:pPr>
              <w:pStyle w:val="TAL"/>
              <w:keepNext w:val="0"/>
              <w:rPr>
                <w:rFonts w:cs="Arial"/>
                <w:sz w:val="16"/>
                <w:szCs w:val="16"/>
              </w:rPr>
            </w:pPr>
            <w:r w:rsidRPr="009C02B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9C02BF" w:rsidRDefault="007E792C" w:rsidP="00F23C62">
            <w:pPr>
              <w:pStyle w:val="TAL"/>
              <w:keepNext w:val="0"/>
              <w:rPr>
                <w:rFonts w:cs="Arial"/>
                <w:sz w:val="16"/>
                <w:szCs w:val="16"/>
              </w:rPr>
            </w:pPr>
            <w:r w:rsidRPr="009C02B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9C02BF" w:rsidRDefault="007E792C" w:rsidP="00F23C62">
            <w:pPr>
              <w:pStyle w:val="TAL"/>
              <w:keepNext w:val="0"/>
              <w:rPr>
                <w:rFonts w:cs="Arial"/>
                <w:sz w:val="16"/>
                <w:szCs w:val="16"/>
              </w:rPr>
            </w:pPr>
            <w:r w:rsidRPr="009C02B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9C02BF" w:rsidRDefault="007E792C" w:rsidP="00F23C62">
            <w:pPr>
              <w:pStyle w:val="TAL"/>
              <w:keepNext w:val="0"/>
              <w:rPr>
                <w:rFonts w:cs="Arial"/>
                <w:sz w:val="16"/>
                <w:szCs w:val="16"/>
              </w:rPr>
            </w:pPr>
            <w:r w:rsidRPr="009C02B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9C02BF" w:rsidRDefault="007E792C" w:rsidP="00F23C62">
            <w:pPr>
              <w:pStyle w:val="TAL"/>
              <w:keepNext w:val="0"/>
              <w:rPr>
                <w:rFonts w:cs="Arial"/>
                <w:sz w:val="16"/>
                <w:szCs w:val="16"/>
              </w:rPr>
            </w:pPr>
            <w:r w:rsidRPr="009C02B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9C02BF" w:rsidRDefault="007E792C" w:rsidP="00F23C62">
            <w:pPr>
              <w:pStyle w:val="TAL"/>
              <w:keepNext w:val="0"/>
              <w:rPr>
                <w:rFonts w:cs="Arial"/>
                <w:sz w:val="16"/>
                <w:szCs w:val="16"/>
              </w:rPr>
            </w:pPr>
            <w:r w:rsidRPr="009C02B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9C02BF" w:rsidRDefault="007E792C" w:rsidP="00F23C62">
            <w:pPr>
              <w:pStyle w:val="TAL"/>
              <w:keepNext w:val="0"/>
              <w:rPr>
                <w:rFonts w:cs="Arial"/>
                <w:sz w:val="16"/>
                <w:szCs w:val="16"/>
              </w:rPr>
            </w:pPr>
            <w:r w:rsidRPr="009C02B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9C02BF" w:rsidRDefault="007E792C" w:rsidP="00F23C62">
            <w:pPr>
              <w:pStyle w:val="TAL"/>
              <w:keepNext w:val="0"/>
              <w:rPr>
                <w:rFonts w:cs="Arial"/>
                <w:sz w:val="16"/>
                <w:szCs w:val="16"/>
              </w:rPr>
            </w:pPr>
            <w:r w:rsidRPr="009C02B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9C02BF" w:rsidRDefault="007E792C" w:rsidP="00F23C62">
            <w:pPr>
              <w:pStyle w:val="TAL"/>
              <w:keepNext w:val="0"/>
              <w:rPr>
                <w:rFonts w:cs="Arial"/>
                <w:sz w:val="16"/>
                <w:szCs w:val="16"/>
              </w:rPr>
            </w:pPr>
            <w:r w:rsidRPr="009C02B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9C02BF" w:rsidRDefault="007E792C" w:rsidP="00F23C62">
            <w:pPr>
              <w:pStyle w:val="TAL"/>
              <w:keepNext w:val="0"/>
              <w:rPr>
                <w:rFonts w:cs="Arial"/>
                <w:sz w:val="16"/>
                <w:szCs w:val="16"/>
              </w:rPr>
            </w:pPr>
            <w:r w:rsidRPr="009C02B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9C02BF" w:rsidRDefault="007E792C" w:rsidP="00F23C62">
            <w:pPr>
              <w:pStyle w:val="TAL"/>
              <w:keepNext w:val="0"/>
              <w:rPr>
                <w:rFonts w:cs="Arial"/>
                <w:sz w:val="16"/>
                <w:szCs w:val="16"/>
              </w:rPr>
            </w:pPr>
            <w:r w:rsidRPr="009C02B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9C02BF" w:rsidRDefault="007E792C" w:rsidP="00F23C62">
            <w:pPr>
              <w:pStyle w:val="TAL"/>
              <w:keepNext w:val="0"/>
              <w:rPr>
                <w:rFonts w:cs="Arial"/>
                <w:sz w:val="16"/>
                <w:szCs w:val="16"/>
              </w:rPr>
            </w:pPr>
            <w:r w:rsidRPr="009C02B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9C02BF" w:rsidRDefault="007E792C" w:rsidP="00F23C62">
            <w:pPr>
              <w:pStyle w:val="TAL"/>
              <w:keepNext w:val="0"/>
              <w:rPr>
                <w:rFonts w:cs="Arial"/>
                <w:sz w:val="16"/>
                <w:szCs w:val="16"/>
              </w:rPr>
            </w:pPr>
            <w:r w:rsidRPr="009C02B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9C02BF" w:rsidRDefault="007E792C" w:rsidP="00F23C62">
            <w:pPr>
              <w:pStyle w:val="TAL"/>
              <w:keepNext w:val="0"/>
              <w:rPr>
                <w:rFonts w:cs="Arial"/>
                <w:sz w:val="16"/>
                <w:szCs w:val="16"/>
              </w:rPr>
            </w:pPr>
            <w:r w:rsidRPr="009C02B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9C02BF" w:rsidRDefault="007E792C" w:rsidP="00F23C62">
            <w:pPr>
              <w:pStyle w:val="TAL"/>
              <w:keepNext w:val="0"/>
              <w:rPr>
                <w:rFonts w:cs="Arial"/>
                <w:sz w:val="16"/>
                <w:szCs w:val="16"/>
              </w:rPr>
            </w:pPr>
            <w:r w:rsidRPr="009C02B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9C02BF" w:rsidRDefault="007E792C" w:rsidP="00F23C62">
            <w:pPr>
              <w:pStyle w:val="TAL"/>
              <w:keepNext w:val="0"/>
              <w:rPr>
                <w:rFonts w:cs="Arial"/>
                <w:sz w:val="16"/>
                <w:szCs w:val="16"/>
              </w:rPr>
            </w:pPr>
            <w:r w:rsidRPr="009C02B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9C02BF" w:rsidRDefault="007E792C" w:rsidP="00F23C62">
            <w:pPr>
              <w:pStyle w:val="TAL"/>
              <w:keepNext w:val="0"/>
              <w:rPr>
                <w:rFonts w:cs="Arial"/>
                <w:sz w:val="16"/>
                <w:szCs w:val="16"/>
              </w:rPr>
            </w:pPr>
            <w:r w:rsidRPr="009C02B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9C02BF" w:rsidRDefault="007E792C" w:rsidP="00F23C62">
            <w:pPr>
              <w:pStyle w:val="TAL"/>
              <w:keepNext w:val="0"/>
              <w:rPr>
                <w:rFonts w:cs="Arial"/>
                <w:sz w:val="16"/>
                <w:szCs w:val="16"/>
              </w:rPr>
            </w:pPr>
            <w:r w:rsidRPr="009C02B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9C02BF" w:rsidRDefault="007E792C" w:rsidP="00F23C62">
            <w:pPr>
              <w:pStyle w:val="TAL"/>
              <w:keepNext w:val="0"/>
              <w:rPr>
                <w:rFonts w:cs="Arial"/>
                <w:sz w:val="16"/>
                <w:szCs w:val="16"/>
              </w:rPr>
            </w:pPr>
            <w:r w:rsidRPr="009C02B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9C02BF" w:rsidRDefault="007E792C" w:rsidP="00F23C62">
            <w:pPr>
              <w:pStyle w:val="TAL"/>
              <w:keepNext w:val="0"/>
              <w:rPr>
                <w:rFonts w:cs="Arial"/>
                <w:sz w:val="16"/>
                <w:szCs w:val="16"/>
              </w:rPr>
            </w:pPr>
            <w:r w:rsidRPr="009C02B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9C02BF" w:rsidRDefault="007E792C" w:rsidP="00F23C62">
            <w:pPr>
              <w:pStyle w:val="TAL"/>
              <w:keepNext w:val="0"/>
              <w:rPr>
                <w:rFonts w:cs="Arial"/>
                <w:sz w:val="16"/>
                <w:szCs w:val="16"/>
              </w:rPr>
            </w:pPr>
            <w:r w:rsidRPr="009C02B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9C02BF" w:rsidRDefault="007E792C" w:rsidP="00F23C62">
            <w:pPr>
              <w:pStyle w:val="TAL"/>
              <w:keepNext w:val="0"/>
              <w:rPr>
                <w:rFonts w:cs="Arial"/>
                <w:sz w:val="16"/>
                <w:szCs w:val="16"/>
              </w:rPr>
            </w:pPr>
            <w:r w:rsidRPr="009C02B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9C02BF" w:rsidRDefault="007E792C" w:rsidP="00F23C62">
            <w:pPr>
              <w:pStyle w:val="TAL"/>
              <w:keepNext w:val="0"/>
              <w:rPr>
                <w:rFonts w:cs="Arial"/>
                <w:sz w:val="16"/>
                <w:szCs w:val="16"/>
              </w:rPr>
            </w:pPr>
            <w:r w:rsidRPr="009C02B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9C02BF" w:rsidRDefault="007E792C" w:rsidP="00F23C62">
            <w:pPr>
              <w:pStyle w:val="TAL"/>
              <w:keepNext w:val="0"/>
              <w:rPr>
                <w:rFonts w:cs="Arial"/>
                <w:sz w:val="16"/>
                <w:szCs w:val="16"/>
              </w:rPr>
            </w:pPr>
            <w:r w:rsidRPr="009C02BF">
              <w:rPr>
                <w:rFonts w:cs="Arial"/>
                <w:sz w:val="16"/>
                <w:szCs w:val="16"/>
              </w:rPr>
              <w:t>10.3.0</w:t>
            </w:r>
          </w:p>
        </w:tc>
      </w:tr>
      <w:tr w:rsidR="009C02BF" w:rsidRPr="009C02BF"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9C02BF" w:rsidRDefault="007E792C" w:rsidP="00F23C62">
            <w:pPr>
              <w:pStyle w:val="TAL"/>
              <w:keepNext w:val="0"/>
              <w:rPr>
                <w:rFonts w:cs="Arial"/>
                <w:sz w:val="16"/>
                <w:szCs w:val="16"/>
              </w:rPr>
            </w:pPr>
            <w:r w:rsidRPr="009C02BF">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9C02BF" w:rsidRDefault="007E792C" w:rsidP="00F23C62">
            <w:pPr>
              <w:pStyle w:val="TAL"/>
              <w:keepNext w:val="0"/>
              <w:rPr>
                <w:rFonts w:cs="Arial"/>
                <w:sz w:val="16"/>
                <w:szCs w:val="16"/>
              </w:rPr>
            </w:pPr>
            <w:r w:rsidRPr="009C02B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9C02BF" w:rsidRDefault="007E792C" w:rsidP="00F23C62">
            <w:pPr>
              <w:pStyle w:val="TAL"/>
              <w:keepNext w:val="0"/>
              <w:rPr>
                <w:rFonts w:cs="Arial"/>
                <w:sz w:val="16"/>
                <w:szCs w:val="16"/>
              </w:rPr>
            </w:pPr>
            <w:r w:rsidRPr="009C02B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9C02BF" w:rsidRDefault="007E792C" w:rsidP="00F23C62">
            <w:pPr>
              <w:pStyle w:val="TAL"/>
              <w:keepNext w:val="0"/>
              <w:rPr>
                <w:rFonts w:cs="Arial"/>
                <w:sz w:val="16"/>
                <w:szCs w:val="16"/>
              </w:rPr>
            </w:pPr>
            <w:r w:rsidRPr="009C02B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9C02BF" w:rsidRDefault="007E792C" w:rsidP="00F23C62">
            <w:pPr>
              <w:pStyle w:val="TAL"/>
              <w:keepNext w:val="0"/>
              <w:rPr>
                <w:rFonts w:cs="Arial"/>
                <w:sz w:val="16"/>
                <w:szCs w:val="16"/>
              </w:rPr>
            </w:pPr>
            <w:r w:rsidRPr="009C02B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9C02BF" w:rsidRDefault="007E792C" w:rsidP="00F23C62">
            <w:pPr>
              <w:pStyle w:val="TAL"/>
              <w:keepNext w:val="0"/>
              <w:rPr>
                <w:rFonts w:cs="Arial"/>
                <w:sz w:val="16"/>
                <w:szCs w:val="16"/>
              </w:rPr>
            </w:pPr>
            <w:r w:rsidRPr="009C02B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9C02BF" w:rsidRDefault="007E792C" w:rsidP="00F23C62">
            <w:pPr>
              <w:pStyle w:val="TAL"/>
              <w:keepNext w:val="0"/>
              <w:rPr>
                <w:rFonts w:cs="Arial"/>
                <w:sz w:val="16"/>
                <w:szCs w:val="16"/>
              </w:rPr>
            </w:pPr>
            <w:r w:rsidRPr="009C02B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9C02BF" w:rsidRDefault="007E792C" w:rsidP="00F23C62">
            <w:pPr>
              <w:pStyle w:val="TAL"/>
              <w:keepNext w:val="0"/>
              <w:rPr>
                <w:rFonts w:cs="Arial"/>
                <w:sz w:val="16"/>
                <w:szCs w:val="16"/>
              </w:rPr>
            </w:pPr>
            <w:r w:rsidRPr="009C02B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9C02BF" w:rsidRDefault="007E792C" w:rsidP="00F23C62">
            <w:pPr>
              <w:pStyle w:val="TAL"/>
              <w:keepNext w:val="0"/>
              <w:rPr>
                <w:rFonts w:cs="Arial"/>
                <w:sz w:val="16"/>
                <w:szCs w:val="16"/>
              </w:rPr>
            </w:pPr>
            <w:r w:rsidRPr="009C02B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9C02BF" w:rsidRDefault="007E792C" w:rsidP="00F23C62">
            <w:pPr>
              <w:pStyle w:val="TAL"/>
              <w:keepNext w:val="0"/>
              <w:rPr>
                <w:rFonts w:cs="Arial"/>
                <w:sz w:val="16"/>
                <w:szCs w:val="16"/>
              </w:rPr>
            </w:pPr>
            <w:r w:rsidRPr="009C02B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9C02BF" w:rsidRDefault="007E792C" w:rsidP="00F23C62">
            <w:pPr>
              <w:pStyle w:val="TAL"/>
              <w:keepNext w:val="0"/>
              <w:rPr>
                <w:rFonts w:cs="Arial"/>
                <w:sz w:val="16"/>
                <w:szCs w:val="16"/>
              </w:rPr>
            </w:pPr>
            <w:r w:rsidRPr="009C02B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9C02BF" w:rsidRDefault="007E792C" w:rsidP="00F23C62">
            <w:pPr>
              <w:pStyle w:val="TAL"/>
              <w:keepNext w:val="0"/>
              <w:rPr>
                <w:rFonts w:cs="Arial"/>
                <w:sz w:val="16"/>
                <w:szCs w:val="16"/>
              </w:rPr>
            </w:pPr>
            <w:r w:rsidRPr="009C02B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9C02BF" w:rsidRDefault="007E792C" w:rsidP="00F23C62">
            <w:pPr>
              <w:pStyle w:val="TAL"/>
              <w:keepNext w:val="0"/>
              <w:rPr>
                <w:rFonts w:cs="Arial"/>
                <w:sz w:val="16"/>
                <w:szCs w:val="16"/>
              </w:rPr>
            </w:pPr>
            <w:r w:rsidRPr="009C02B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9C02BF" w:rsidRDefault="007E792C" w:rsidP="00F23C62">
            <w:pPr>
              <w:pStyle w:val="TAL"/>
              <w:keepNext w:val="0"/>
              <w:rPr>
                <w:rFonts w:cs="Arial"/>
                <w:sz w:val="16"/>
                <w:szCs w:val="16"/>
              </w:rPr>
            </w:pPr>
            <w:r w:rsidRPr="009C02B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9C02BF" w:rsidRDefault="007E792C" w:rsidP="00F23C62">
            <w:pPr>
              <w:pStyle w:val="TAL"/>
              <w:keepNext w:val="0"/>
              <w:rPr>
                <w:rFonts w:cs="Arial"/>
                <w:sz w:val="16"/>
                <w:szCs w:val="16"/>
              </w:rPr>
            </w:pPr>
            <w:r w:rsidRPr="009C02B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9C02BF" w:rsidRDefault="007E792C" w:rsidP="00F23C62">
            <w:pPr>
              <w:pStyle w:val="TAL"/>
              <w:keepNext w:val="0"/>
              <w:rPr>
                <w:rFonts w:cs="Arial"/>
                <w:sz w:val="16"/>
                <w:szCs w:val="16"/>
              </w:rPr>
            </w:pPr>
            <w:r w:rsidRPr="009C02B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9C02BF" w:rsidRDefault="007E792C" w:rsidP="00F23C62">
            <w:pPr>
              <w:pStyle w:val="TAL"/>
              <w:keepNext w:val="0"/>
              <w:rPr>
                <w:rFonts w:cs="Arial"/>
                <w:sz w:val="16"/>
                <w:szCs w:val="16"/>
              </w:rPr>
            </w:pPr>
            <w:r w:rsidRPr="009C02B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9C02BF" w:rsidRDefault="007E792C" w:rsidP="00F23C62">
            <w:pPr>
              <w:pStyle w:val="TAL"/>
              <w:keepNext w:val="0"/>
              <w:rPr>
                <w:rFonts w:cs="Arial"/>
                <w:sz w:val="16"/>
                <w:szCs w:val="16"/>
              </w:rPr>
            </w:pPr>
            <w:r w:rsidRPr="009C02B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9C02BF" w:rsidRDefault="007E792C" w:rsidP="00F23C62">
            <w:pPr>
              <w:pStyle w:val="TAL"/>
              <w:keepNext w:val="0"/>
              <w:rPr>
                <w:rFonts w:cs="Arial"/>
                <w:sz w:val="16"/>
                <w:szCs w:val="16"/>
              </w:rPr>
            </w:pPr>
            <w:r w:rsidRPr="009C02B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9C02BF" w:rsidRDefault="007E792C" w:rsidP="00F23C62">
            <w:pPr>
              <w:pStyle w:val="TAL"/>
              <w:keepNext w:val="0"/>
              <w:rPr>
                <w:rFonts w:cs="Arial"/>
                <w:sz w:val="16"/>
                <w:szCs w:val="16"/>
              </w:rPr>
            </w:pPr>
            <w:r w:rsidRPr="009C02B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9C02BF" w:rsidRDefault="007E792C" w:rsidP="00F23C62">
            <w:pPr>
              <w:pStyle w:val="TAL"/>
              <w:keepNext w:val="0"/>
              <w:rPr>
                <w:rFonts w:cs="Arial"/>
                <w:sz w:val="16"/>
                <w:szCs w:val="16"/>
              </w:rPr>
            </w:pPr>
            <w:r w:rsidRPr="009C02B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9C02BF" w:rsidRDefault="007E792C" w:rsidP="00F23C62">
            <w:pPr>
              <w:pStyle w:val="TAL"/>
              <w:keepNext w:val="0"/>
              <w:rPr>
                <w:rFonts w:cs="Arial"/>
                <w:sz w:val="16"/>
                <w:szCs w:val="16"/>
              </w:rPr>
            </w:pPr>
            <w:r w:rsidRPr="009C02B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9C02BF" w:rsidRDefault="007E792C" w:rsidP="00F23C62">
            <w:pPr>
              <w:pStyle w:val="TAL"/>
              <w:keepNext w:val="0"/>
              <w:rPr>
                <w:rFonts w:cs="Arial"/>
                <w:sz w:val="16"/>
                <w:szCs w:val="16"/>
              </w:rPr>
            </w:pPr>
            <w:r w:rsidRPr="009C02B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9C02BF" w:rsidRDefault="007E792C" w:rsidP="00F23C62">
            <w:pPr>
              <w:pStyle w:val="TAL"/>
              <w:keepNext w:val="0"/>
              <w:rPr>
                <w:rFonts w:cs="Arial"/>
                <w:sz w:val="16"/>
                <w:szCs w:val="16"/>
              </w:rPr>
            </w:pPr>
            <w:r w:rsidRPr="009C02B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9C02BF" w:rsidRDefault="007E792C" w:rsidP="00F23C62">
            <w:pPr>
              <w:pStyle w:val="TAL"/>
              <w:keepNext w:val="0"/>
              <w:rPr>
                <w:rFonts w:cs="Arial"/>
                <w:sz w:val="16"/>
                <w:szCs w:val="16"/>
              </w:rPr>
            </w:pPr>
            <w:r w:rsidRPr="009C02B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9C02BF" w:rsidRDefault="007E792C" w:rsidP="00F23C62">
            <w:pPr>
              <w:pStyle w:val="TAL"/>
              <w:keepNext w:val="0"/>
              <w:rPr>
                <w:rFonts w:cs="Arial"/>
                <w:sz w:val="16"/>
                <w:szCs w:val="16"/>
              </w:rPr>
            </w:pPr>
            <w:r w:rsidRPr="009C02B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9C02BF" w:rsidRDefault="007E792C" w:rsidP="00F23C62">
            <w:pPr>
              <w:pStyle w:val="TAL"/>
              <w:keepNext w:val="0"/>
              <w:rPr>
                <w:rFonts w:cs="Arial"/>
                <w:sz w:val="16"/>
                <w:szCs w:val="16"/>
              </w:rPr>
            </w:pPr>
            <w:r w:rsidRPr="009C02B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9C02BF" w:rsidRDefault="007E792C" w:rsidP="00F23C62">
            <w:pPr>
              <w:pStyle w:val="TAL"/>
              <w:keepNext w:val="0"/>
              <w:rPr>
                <w:rFonts w:cs="Arial"/>
                <w:sz w:val="16"/>
                <w:szCs w:val="16"/>
              </w:rPr>
            </w:pPr>
            <w:r w:rsidRPr="009C02B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9C02BF" w:rsidRDefault="007E792C" w:rsidP="00F23C62">
            <w:pPr>
              <w:pStyle w:val="TAL"/>
              <w:keepNext w:val="0"/>
              <w:rPr>
                <w:rFonts w:cs="Arial"/>
                <w:sz w:val="16"/>
                <w:szCs w:val="16"/>
              </w:rPr>
            </w:pPr>
            <w:r w:rsidRPr="009C02B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9C02BF" w:rsidRDefault="007E792C" w:rsidP="00F23C62">
            <w:pPr>
              <w:pStyle w:val="TAL"/>
              <w:keepNext w:val="0"/>
              <w:rPr>
                <w:rFonts w:cs="Arial"/>
                <w:sz w:val="16"/>
                <w:szCs w:val="16"/>
              </w:rPr>
            </w:pPr>
            <w:r w:rsidRPr="009C02B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9C02BF" w:rsidRDefault="007E792C" w:rsidP="00F23C62">
            <w:pPr>
              <w:pStyle w:val="TAL"/>
              <w:keepNext w:val="0"/>
              <w:rPr>
                <w:rFonts w:cs="Arial"/>
                <w:sz w:val="16"/>
                <w:szCs w:val="16"/>
              </w:rPr>
            </w:pPr>
            <w:r w:rsidRPr="009C02B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9C02BF" w:rsidRDefault="007E792C" w:rsidP="00F23C62">
            <w:pPr>
              <w:pStyle w:val="TAL"/>
              <w:keepNext w:val="0"/>
              <w:rPr>
                <w:rFonts w:cs="Arial"/>
                <w:sz w:val="16"/>
                <w:szCs w:val="16"/>
              </w:rPr>
            </w:pPr>
            <w:r w:rsidRPr="009C02B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9C02BF" w:rsidRDefault="007E792C" w:rsidP="00F23C62">
            <w:pPr>
              <w:pStyle w:val="TAL"/>
              <w:keepNext w:val="0"/>
              <w:rPr>
                <w:rFonts w:cs="Arial"/>
                <w:sz w:val="16"/>
                <w:szCs w:val="16"/>
              </w:rPr>
            </w:pPr>
            <w:r w:rsidRPr="009C02B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9C02BF" w:rsidRDefault="007E792C" w:rsidP="00F23C62">
            <w:pPr>
              <w:pStyle w:val="TAL"/>
              <w:keepNext w:val="0"/>
              <w:rPr>
                <w:rFonts w:cs="Arial"/>
                <w:sz w:val="16"/>
                <w:szCs w:val="16"/>
              </w:rPr>
            </w:pPr>
            <w:r w:rsidRPr="009C02B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9C02BF" w:rsidRDefault="007E792C" w:rsidP="00F23C62">
            <w:pPr>
              <w:pStyle w:val="TAL"/>
              <w:keepNext w:val="0"/>
              <w:rPr>
                <w:rFonts w:cs="Arial"/>
                <w:sz w:val="16"/>
                <w:szCs w:val="16"/>
              </w:rPr>
            </w:pPr>
            <w:r w:rsidRPr="009C02B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9C02BF" w:rsidRDefault="007E792C" w:rsidP="00F23C62">
            <w:pPr>
              <w:pStyle w:val="TAL"/>
              <w:keepNext w:val="0"/>
              <w:rPr>
                <w:rFonts w:cs="Arial"/>
                <w:sz w:val="16"/>
                <w:szCs w:val="16"/>
              </w:rPr>
            </w:pPr>
            <w:r w:rsidRPr="009C02B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9C02BF" w:rsidRDefault="007E792C" w:rsidP="00F23C62">
            <w:pPr>
              <w:pStyle w:val="TAL"/>
              <w:keepNext w:val="0"/>
              <w:rPr>
                <w:rFonts w:cs="Arial"/>
                <w:sz w:val="16"/>
                <w:szCs w:val="16"/>
              </w:rPr>
            </w:pPr>
            <w:r w:rsidRPr="009C02B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9C02BF" w:rsidRDefault="007E792C" w:rsidP="00F23C62">
            <w:pPr>
              <w:pStyle w:val="TAL"/>
              <w:keepNext w:val="0"/>
              <w:rPr>
                <w:rFonts w:cs="Arial"/>
                <w:sz w:val="16"/>
                <w:szCs w:val="16"/>
              </w:rPr>
            </w:pPr>
            <w:r w:rsidRPr="009C02B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9C02BF" w:rsidRDefault="007E792C" w:rsidP="00F23C62">
            <w:pPr>
              <w:pStyle w:val="TAL"/>
              <w:keepNext w:val="0"/>
              <w:rPr>
                <w:rFonts w:cs="Arial"/>
                <w:sz w:val="16"/>
                <w:szCs w:val="16"/>
              </w:rPr>
            </w:pPr>
            <w:r w:rsidRPr="009C02B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9C02BF" w:rsidRDefault="007E792C" w:rsidP="00F23C62">
            <w:pPr>
              <w:pStyle w:val="TAL"/>
              <w:keepNext w:val="0"/>
              <w:rPr>
                <w:rFonts w:cs="Arial"/>
                <w:sz w:val="16"/>
                <w:szCs w:val="16"/>
              </w:rPr>
            </w:pPr>
            <w:r w:rsidRPr="009C02B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9C02BF" w:rsidRDefault="007E792C" w:rsidP="00F23C62">
            <w:pPr>
              <w:pStyle w:val="TAL"/>
              <w:keepNext w:val="0"/>
              <w:rPr>
                <w:rFonts w:cs="Arial"/>
                <w:sz w:val="16"/>
                <w:szCs w:val="16"/>
              </w:rPr>
            </w:pPr>
            <w:r w:rsidRPr="009C02B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9C02BF" w:rsidRDefault="007E792C" w:rsidP="00F23C62">
            <w:pPr>
              <w:pStyle w:val="TAL"/>
              <w:keepNext w:val="0"/>
              <w:rPr>
                <w:rFonts w:cs="Arial"/>
                <w:sz w:val="16"/>
                <w:szCs w:val="16"/>
              </w:rPr>
            </w:pPr>
            <w:r w:rsidRPr="009C02B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9C02BF" w:rsidRDefault="007E792C" w:rsidP="00F23C62">
            <w:pPr>
              <w:pStyle w:val="TAL"/>
              <w:keepNext w:val="0"/>
              <w:rPr>
                <w:rFonts w:cs="Arial"/>
                <w:sz w:val="16"/>
                <w:szCs w:val="16"/>
              </w:rPr>
            </w:pPr>
            <w:r w:rsidRPr="009C02B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9C02BF" w:rsidRDefault="007E792C" w:rsidP="00F23C62">
            <w:pPr>
              <w:pStyle w:val="TAL"/>
              <w:keepNext w:val="0"/>
              <w:rPr>
                <w:rFonts w:cs="Arial"/>
                <w:sz w:val="16"/>
                <w:szCs w:val="16"/>
              </w:rPr>
            </w:pPr>
            <w:r w:rsidRPr="009C02B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9C02BF" w:rsidRDefault="007E792C" w:rsidP="00F23C62">
            <w:pPr>
              <w:pStyle w:val="TAL"/>
              <w:keepNext w:val="0"/>
              <w:rPr>
                <w:rFonts w:cs="Arial"/>
                <w:sz w:val="16"/>
                <w:szCs w:val="16"/>
              </w:rPr>
            </w:pPr>
            <w:r w:rsidRPr="009C02B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9C02BF" w:rsidRDefault="007E792C" w:rsidP="00F23C62">
            <w:pPr>
              <w:pStyle w:val="TAL"/>
              <w:keepNext w:val="0"/>
              <w:rPr>
                <w:rFonts w:cs="Arial"/>
                <w:sz w:val="16"/>
                <w:szCs w:val="16"/>
              </w:rPr>
            </w:pPr>
            <w:r w:rsidRPr="009C02B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9C02BF" w:rsidRDefault="007E792C" w:rsidP="00F23C62">
            <w:pPr>
              <w:pStyle w:val="TAL"/>
              <w:keepNext w:val="0"/>
              <w:rPr>
                <w:rFonts w:cs="Arial"/>
                <w:sz w:val="16"/>
                <w:szCs w:val="16"/>
              </w:rPr>
            </w:pPr>
            <w:r w:rsidRPr="009C02B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9C02BF" w:rsidRDefault="007E792C" w:rsidP="00F23C62">
            <w:pPr>
              <w:pStyle w:val="TAL"/>
              <w:keepNext w:val="0"/>
              <w:rPr>
                <w:rFonts w:cs="Arial"/>
                <w:sz w:val="16"/>
                <w:szCs w:val="16"/>
              </w:rPr>
            </w:pPr>
            <w:r w:rsidRPr="009C02B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9C02BF" w:rsidRDefault="007E792C" w:rsidP="00F23C62">
            <w:pPr>
              <w:pStyle w:val="TAL"/>
              <w:keepNext w:val="0"/>
              <w:rPr>
                <w:rFonts w:cs="Arial"/>
                <w:sz w:val="16"/>
                <w:szCs w:val="16"/>
              </w:rPr>
            </w:pPr>
            <w:r w:rsidRPr="009C02B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9C02BF" w:rsidRDefault="007E792C" w:rsidP="00F23C62">
            <w:pPr>
              <w:pStyle w:val="TAL"/>
              <w:keepNext w:val="0"/>
              <w:rPr>
                <w:rFonts w:cs="Arial"/>
                <w:sz w:val="16"/>
                <w:szCs w:val="16"/>
              </w:rPr>
            </w:pPr>
            <w:r w:rsidRPr="009C02B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9C02BF" w:rsidRDefault="007E792C" w:rsidP="00F23C62">
            <w:pPr>
              <w:pStyle w:val="TAL"/>
              <w:keepNext w:val="0"/>
              <w:rPr>
                <w:rFonts w:cs="Arial"/>
                <w:sz w:val="16"/>
                <w:szCs w:val="16"/>
              </w:rPr>
            </w:pPr>
            <w:r w:rsidRPr="009C02B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9C02BF" w:rsidRDefault="007E792C" w:rsidP="00F23C62">
            <w:pPr>
              <w:pStyle w:val="TAL"/>
              <w:keepNext w:val="0"/>
              <w:rPr>
                <w:rFonts w:cs="Arial"/>
                <w:sz w:val="16"/>
                <w:szCs w:val="16"/>
              </w:rPr>
            </w:pPr>
            <w:r w:rsidRPr="009C02B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9C02BF" w:rsidRDefault="007E792C" w:rsidP="00F23C62">
            <w:pPr>
              <w:pStyle w:val="TAL"/>
              <w:keepNext w:val="0"/>
              <w:rPr>
                <w:rFonts w:cs="Arial"/>
                <w:sz w:val="16"/>
                <w:szCs w:val="16"/>
              </w:rPr>
            </w:pPr>
            <w:r w:rsidRPr="009C02B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9C02BF" w:rsidRDefault="007E792C" w:rsidP="00F23C62">
            <w:pPr>
              <w:pStyle w:val="TAL"/>
              <w:keepNext w:val="0"/>
              <w:rPr>
                <w:rFonts w:cs="Arial"/>
                <w:sz w:val="16"/>
                <w:szCs w:val="16"/>
              </w:rPr>
            </w:pPr>
            <w:r w:rsidRPr="009C02B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9C02BF" w:rsidRDefault="007E792C" w:rsidP="00F23C62">
            <w:pPr>
              <w:pStyle w:val="TAL"/>
              <w:keepNext w:val="0"/>
              <w:rPr>
                <w:rFonts w:cs="Arial"/>
                <w:sz w:val="16"/>
                <w:szCs w:val="16"/>
              </w:rPr>
            </w:pPr>
            <w:r w:rsidRPr="009C02B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9C02BF" w:rsidRDefault="007E792C" w:rsidP="00F23C62">
            <w:pPr>
              <w:pStyle w:val="TAL"/>
              <w:keepNext w:val="0"/>
              <w:rPr>
                <w:rFonts w:cs="Arial"/>
                <w:sz w:val="16"/>
                <w:szCs w:val="16"/>
              </w:rPr>
            </w:pPr>
            <w:r w:rsidRPr="009C02B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9C02BF" w:rsidRDefault="007E792C" w:rsidP="00F23C62">
            <w:pPr>
              <w:pStyle w:val="TAL"/>
              <w:keepNext w:val="0"/>
              <w:rPr>
                <w:rFonts w:cs="Arial"/>
                <w:sz w:val="16"/>
                <w:szCs w:val="16"/>
              </w:rPr>
            </w:pPr>
            <w:r w:rsidRPr="009C02BF">
              <w:rPr>
                <w:rFonts w:cs="Arial"/>
                <w:sz w:val="16"/>
                <w:szCs w:val="16"/>
              </w:rPr>
              <w:t>10.4.0</w:t>
            </w:r>
          </w:p>
        </w:tc>
      </w:tr>
      <w:tr w:rsidR="009C02BF" w:rsidRPr="009C02BF"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9C02BF" w:rsidRDefault="007E792C" w:rsidP="00F23C62">
            <w:pPr>
              <w:pStyle w:val="TAL"/>
              <w:keepNext w:val="0"/>
              <w:rPr>
                <w:rFonts w:cs="Arial"/>
                <w:sz w:val="16"/>
                <w:szCs w:val="16"/>
              </w:rPr>
            </w:pPr>
            <w:r w:rsidRPr="009C02BF">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9C02BF" w:rsidRDefault="007E792C" w:rsidP="00F23C62">
            <w:pPr>
              <w:pStyle w:val="TAL"/>
              <w:keepNext w:val="0"/>
              <w:rPr>
                <w:rFonts w:cs="Arial"/>
                <w:sz w:val="16"/>
                <w:szCs w:val="16"/>
              </w:rPr>
            </w:pPr>
            <w:r w:rsidRPr="009C02B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9C02BF" w:rsidRDefault="007E792C" w:rsidP="00F23C62">
            <w:pPr>
              <w:pStyle w:val="TAL"/>
              <w:keepNext w:val="0"/>
              <w:rPr>
                <w:rFonts w:cs="Arial"/>
                <w:sz w:val="16"/>
                <w:szCs w:val="16"/>
              </w:rPr>
            </w:pPr>
            <w:r w:rsidRPr="009C02B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9C02BF" w:rsidRDefault="007E792C" w:rsidP="00F23C62">
            <w:pPr>
              <w:pStyle w:val="TAL"/>
              <w:keepNext w:val="0"/>
              <w:rPr>
                <w:rFonts w:cs="Arial"/>
                <w:sz w:val="16"/>
                <w:szCs w:val="16"/>
              </w:rPr>
            </w:pPr>
            <w:r w:rsidRPr="009C02B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9C02BF" w:rsidRDefault="007E792C" w:rsidP="00F23C62">
            <w:pPr>
              <w:pStyle w:val="TAL"/>
              <w:keepNext w:val="0"/>
              <w:rPr>
                <w:rFonts w:cs="Arial"/>
                <w:sz w:val="16"/>
                <w:szCs w:val="16"/>
              </w:rPr>
            </w:pPr>
            <w:r w:rsidRPr="009C02B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9C02BF" w:rsidRDefault="007E792C" w:rsidP="00F23C62">
            <w:pPr>
              <w:pStyle w:val="TAL"/>
              <w:keepNext w:val="0"/>
              <w:rPr>
                <w:rFonts w:cs="Arial"/>
                <w:sz w:val="16"/>
                <w:szCs w:val="16"/>
              </w:rPr>
            </w:pPr>
            <w:r w:rsidRPr="009C02B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9C02BF" w:rsidRDefault="007E792C" w:rsidP="00F23C62">
            <w:pPr>
              <w:pStyle w:val="TAL"/>
              <w:keepNext w:val="0"/>
              <w:rPr>
                <w:rFonts w:cs="Arial"/>
                <w:sz w:val="16"/>
                <w:szCs w:val="16"/>
              </w:rPr>
            </w:pPr>
            <w:r w:rsidRPr="009C02B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9C02BF" w:rsidRDefault="007E792C" w:rsidP="00F23C62">
            <w:pPr>
              <w:pStyle w:val="TAL"/>
              <w:keepNext w:val="0"/>
              <w:rPr>
                <w:rFonts w:cs="Arial"/>
                <w:sz w:val="16"/>
                <w:szCs w:val="16"/>
              </w:rPr>
            </w:pPr>
            <w:r w:rsidRPr="009C02B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9C02BF" w:rsidRDefault="007E792C" w:rsidP="00F23C62">
            <w:pPr>
              <w:pStyle w:val="TAL"/>
              <w:keepNext w:val="0"/>
              <w:rPr>
                <w:rFonts w:cs="Arial"/>
                <w:sz w:val="16"/>
                <w:szCs w:val="16"/>
              </w:rPr>
            </w:pPr>
            <w:r w:rsidRPr="009C02B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9C02BF" w:rsidRDefault="007E792C" w:rsidP="00F23C62">
            <w:pPr>
              <w:pStyle w:val="TAL"/>
              <w:keepNext w:val="0"/>
              <w:rPr>
                <w:rFonts w:cs="Arial"/>
                <w:sz w:val="16"/>
                <w:szCs w:val="16"/>
              </w:rPr>
            </w:pPr>
            <w:r w:rsidRPr="009C02B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9C02BF" w:rsidRDefault="007E792C" w:rsidP="00F23C62">
            <w:pPr>
              <w:pStyle w:val="TAL"/>
              <w:keepNext w:val="0"/>
              <w:rPr>
                <w:rFonts w:cs="Arial"/>
                <w:sz w:val="16"/>
                <w:szCs w:val="16"/>
              </w:rPr>
            </w:pPr>
            <w:r w:rsidRPr="009C02B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9C02BF" w:rsidRDefault="007E792C" w:rsidP="00F23C62">
            <w:pPr>
              <w:pStyle w:val="TAL"/>
              <w:keepNext w:val="0"/>
              <w:rPr>
                <w:rFonts w:cs="Arial"/>
                <w:sz w:val="16"/>
                <w:szCs w:val="16"/>
              </w:rPr>
            </w:pPr>
            <w:r w:rsidRPr="009C02B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9C02BF" w:rsidRDefault="007E792C" w:rsidP="00F23C62">
            <w:pPr>
              <w:pStyle w:val="TAL"/>
              <w:keepNext w:val="0"/>
              <w:rPr>
                <w:rFonts w:cs="Arial"/>
                <w:sz w:val="16"/>
                <w:szCs w:val="16"/>
              </w:rPr>
            </w:pPr>
            <w:r w:rsidRPr="009C02B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9C02BF" w:rsidRDefault="007E792C" w:rsidP="00F23C62">
            <w:pPr>
              <w:pStyle w:val="TAL"/>
              <w:keepNext w:val="0"/>
              <w:rPr>
                <w:rFonts w:cs="Arial"/>
                <w:sz w:val="16"/>
                <w:szCs w:val="16"/>
              </w:rPr>
            </w:pPr>
            <w:r w:rsidRPr="009C02B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9C02BF" w:rsidRDefault="007E792C" w:rsidP="00F23C62">
            <w:pPr>
              <w:pStyle w:val="TAL"/>
              <w:keepNext w:val="0"/>
              <w:rPr>
                <w:rFonts w:cs="Arial"/>
                <w:sz w:val="16"/>
                <w:szCs w:val="16"/>
              </w:rPr>
            </w:pPr>
            <w:r w:rsidRPr="009C02B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9C02BF" w:rsidRDefault="007E792C" w:rsidP="00F23C62">
            <w:pPr>
              <w:pStyle w:val="TAL"/>
              <w:keepNext w:val="0"/>
              <w:rPr>
                <w:rFonts w:cs="Arial"/>
                <w:sz w:val="16"/>
                <w:szCs w:val="16"/>
              </w:rPr>
            </w:pPr>
            <w:r w:rsidRPr="009C02B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9C02BF" w:rsidRDefault="007E792C" w:rsidP="00F23C62">
            <w:pPr>
              <w:pStyle w:val="TAL"/>
              <w:keepNext w:val="0"/>
              <w:rPr>
                <w:rFonts w:cs="Arial"/>
                <w:sz w:val="16"/>
                <w:szCs w:val="16"/>
              </w:rPr>
            </w:pPr>
            <w:r w:rsidRPr="009C02B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9C02BF" w:rsidRDefault="007E792C" w:rsidP="00F23C62">
            <w:pPr>
              <w:pStyle w:val="TAL"/>
              <w:keepNext w:val="0"/>
              <w:rPr>
                <w:rFonts w:cs="Arial"/>
                <w:sz w:val="16"/>
                <w:szCs w:val="16"/>
              </w:rPr>
            </w:pPr>
            <w:r w:rsidRPr="009C02B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9C02BF" w:rsidRDefault="007E792C" w:rsidP="00F23C62">
            <w:pPr>
              <w:pStyle w:val="TAL"/>
              <w:keepNext w:val="0"/>
              <w:rPr>
                <w:rFonts w:cs="Arial"/>
                <w:sz w:val="16"/>
                <w:szCs w:val="16"/>
              </w:rPr>
            </w:pPr>
            <w:r w:rsidRPr="009C02B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9C02BF" w:rsidRDefault="007E792C" w:rsidP="00F23C62">
            <w:pPr>
              <w:pStyle w:val="TAL"/>
              <w:keepNext w:val="0"/>
              <w:rPr>
                <w:rFonts w:cs="Arial"/>
                <w:sz w:val="16"/>
                <w:szCs w:val="16"/>
              </w:rPr>
            </w:pPr>
            <w:r w:rsidRPr="009C02B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9C02BF" w:rsidRDefault="007E792C" w:rsidP="00F23C62">
            <w:pPr>
              <w:pStyle w:val="TAL"/>
              <w:keepNext w:val="0"/>
              <w:rPr>
                <w:rFonts w:cs="Arial"/>
                <w:sz w:val="16"/>
                <w:szCs w:val="16"/>
              </w:rPr>
            </w:pPr>
            <w:r w:rsidRPr="009C02B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9C02BF" w:rsidRDefault="007E792C" w:rsidP="00F23C62">
            <w:pPr>
              <w:pStyle w:val="TAL"/>
              <w:keepNext w:val="0"/>
              <w:rPr>
                <w:rFonts w:cs="Arial"/>
                <w:sz w:val="16"/>
                <w:szCs w:val="16"/>
              </w:rPr>
            </w:pPr>
            <w:r w:rsidRPr="009C02BF">
              <w:rPr>
                <w:rFonts w:cs="Arial"/>
                <w:sz w:val="16"/>
                <w:szCs w:val="16"/>
              </w:rPr>
              <w:t>Cleanup of editor</w:t>
            </w:r>
            <w:r w:rsidR="00FA4A7A" w:rsidRPr="009C02BF">
              <w:rPr>
                <w:rFonts w:cs="Arial"/>
                <w:sz w:val="16"/>
                <w:szCs w:val="16"/>
              </w:rPr>
              <w:t>'</w:t>
            </w:r>
            <w:r w:rsidRPr="009C02B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9C02BF" w:rsidRDefault="007E792C" w:rsidP="00F23C62">
            <w:pPr>
              <w:pStyle w:val="TAL"/>
              <w:keepNext w:val="0"/>
              <w:rPr>
                <w:rFonts w:cs="Arial"/>
                <w:sz w:val="16"/>
                <w:szCs w:val="16"/>
              </w:rPr>
            </w:pPr>
            <w:r w:rsidRPr="009C02B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9C02BF" w:rsidRDefault="007E792C" w:rsidP="00F23C62">
            <w:pPr>
              <w:pStyle w:val="TAL"/>
              <w:keepNext w:val="0"/>
              <w:rPr>
                <w:rFonts w:cs="Arial"/>
                <w:sz w:val="16"/>
                <w:szCs w:val="16"/>
              </w:rPr>
            </w:pPr>
            <w:r w:rsidRPr="009C02B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9C02BF" w:rsidRDefault="007E792C" w:rsidP="00F23C62">
            <w:pPr>
              <w:pStyle w:val="TAL"/>
              <w:keepNext w:val="0"/>
              <w:rPr>
                <w:rFonts w:cs="Arial"/>
                <w:sz w:val="16"/>
                <w:szCs w:val="16"/>
              </w:rPr>
            </w:pPr>
            <w:r w:rsidRPr="009C02B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9C02BF" w:rsidRDefault="007E792C" w:rsidP="00F23C62">
            <w:pPr>
              <w:pStyle w:val="TAL"/>
              <w:keepNext w:val="0"/>
              <w:rPr>
                <w:rFonts w:cs="Arial"/>
                <w:sz w:val="16"/>
                <w:szCs w:val="16"/>
              </w:rPr>
            </w:pPr>
            <w:r w:rsidRPr="009C02B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9C02BF" w:rsidRDefault="007E792C" w:rsidP="00F23C62">
            <w:pPr>
              <w:pStyle w:val="TAL"/>
              <w:keepNext w:val="0"/>
              <w:rPr>
                <w:rFonts w:cs="Arial"/>
                <w:sz w:val="16"/>
                <w:szCs w:val="16"/>
              </w:rPr>
            </w:pPr>
            <w:r w:rsidRPr="009C02B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9C02BF" w:rsidRDefault="007E792C" w:rsidP="00F23C62">
            <w:pPr>
              <w:pStyle w:val="TAL"/>
              <w:keepNext w:val="0"/>
              <w:rPr>
                <w:rFonts w:cs="Arial"/>
                <w:sz w:val="16"/>
                <w:szCs w:val="16"/>
              </w:rPr>
            </w:pPr>
            <w:r w:rsidRPr="009C02B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9C02BF" w:rsidRDefault="007E792C" w:rsidP="00F23C62">
            <w:pPr>
              <w:pStyle w:val="TAL"/>
              <w:keepNext w:val="0"/>
              <w:rPr>
                <w:rFonts w:cs="Arial"/>
                <w:sz w:val="16"/>
                <w:szCs w:val="16"/>
              </w:rPr>
            </w:pPr>
            <w:r w:rsidRPr="009C02B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9C02BF" w:rsidRDefault="007E792C" w:rsidP="00F23C62">
            <w:pPr>
              <w:pStyle w:val="TAL"/>
              <w:keepNext w:val="0"/>
              <w:rPr>
                <w:rFonts w:cs="Arial"/>
                <w:sz w:val="16"/>
                <w:szCs w:val="16"/>
              </w:rPr>
            </w:pPr>
            <w:r w:rsidRPr="009C02B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9C02BF" w:rsidRDefault="007E792C" w:rsidP="00F23C62">
            <w:pPr>
              <w:pStyle w:val="TAL"/>
              <w:keepNext w:val="0"/>
              <w:rPr>
                <w:rFonts w:cs="Arial"/>
                <w:sz w:val="16"/>
                <w:szCs w:val="16"/>
              </w:rPr>
            </w:pPr>
            <w:r w:rsidRPr="009C02B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9C02BF" w:rsidRDefault="007E792C" w:rsidP="00F23C62">
            <w:pPr>
              <w:pStyle w:val="TAL"/>
              <w:keepNext w:val="0"/>
              <w:rPr>
                <w:rFonts w:cs="Arial"/>
                <w:sz w:val="16"/>
                <w:szCs w:val="16"/>
              </w:rPr>
            </w:pPr>
            <w:r w:rsidRPr="009C02B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9C02BF" w:rsidRDefault="007E792C" w:rsidP="00F23C62">
            <w:pPr>
              <w:pStyle w:val="TAL"/>
              <w:keepNext w:val="0"/>
              <w:rPr>
                <w:rFonts w:cs="Arial"/>
                <w:sz w:val="16"/>
                <w:szCs w:val="16"/>
              </w:rPr>
            </w:pPr>
            <w:r w:rsidRPr="009C02B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9C02BF" w:rsidRDefault="007E792C" w:rsidP="00F23C62">
            <w:pPr>
              <w:pStyle w:val="TAL"/>
              <w:keepNext w:val="0"/>
              <w:rPr>
                <w:rFonts w:cs="Arial"/>
                <w:sz w:val="16"/>
                <w:szCs w:val="16"/>
              </w:rPr>
            </w:pPr>
            <w:r w:rsidRPr="009C02B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9C02BF" w:rsidRDefault="007E792C" w:rsidP="00F23C62">
            <w:pPr>
              <w:pStyle w:val="TAL"/>
              <w:keepNext w:val="0"/>
              <w:rPr>
                <w:rFonts w:cs="Arial"/>
                <w:sz w:val="16"/>
                <w:szCs w:val="16"/>
              </w:rPr>
            </w:pPr>
            <w:r w:rsidRPr="009C02B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9C02BF" w:rsidRDefault="007E792C" w:rsidP="00F23C62">
            <w:pPr>
              <w:pStyle w:val="TAL"/>
              <w:keepNext w:val="0"/>
              <w:rPr>
                <w:rFonts w:cs="Arial"/>
                <w:sz w:val="16"/>
                <w:szCs w:val="16"/>
              </w:rPr>
            </w:pPr>
            <w:r w:rsidRPr="009C02B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9C02BF" w:rsidRDefault="007E792C" w:rsidP="00F23C62">
            <w:pPr>
              <w:pStyle w:val="TAL"/>
              <w:keepNext w:val="0"/>
              <w:rPr>
                <w:rFonts w:cs="Arial"/>
                <w:sz w:val="16"/>
                <w:szCs w:val="16"/>
              </w:rPr>
            </w:pPr>
            <w:r w:rsidRPr="009C02B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9C02BF" w:rsidRDefault="007E792C" w:rsidP="00F23C62">
            <w:pPr>
              <w:pStyle w:val="TAL"/>
              <w:keepNext w:val="0"/>
              <w:rPr>
                <w:rFonts w:cs="Arial"/>
                <w:sz w:val="16"/>
                <w:szCs w:val="16"/>
              </w:rPr>
            </w:pPr>
            <w:r w:rsidRPr="009C02B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9C02BF" w:rsidRDefault="007E792C" w:rsidP="00F23C62">
            <w:pPr>
              <w:pStyle w:val="TAL"/>
              <w:keepNext w:val="0"/>
              <w:rPr>
                <w:rFonts w:cs="Arial"/>
                <w:sz w:val="16"/>
                <w:szCs w:val="16"/>
              </w:rPr>
            </w:pPr>
            <w:r w:rsidRPr="009C02B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9C02BF" w:rsidRDefault="007E792C" w:rsidP="00F23C62">
            <w:pPr>
              <w:pStyle w:val="TAL"/>
              <w:keepNext w:val="0"/>
              <w:rPr>
                <w:rFonts w:cs="Arial"/>
                <w:sz w:val="16"/>
                <w:szCs w:val="16"/>
              </w:rPr>
            </w:pPr>
            <w:r w:rsidRPr="009C02B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9C02BF" w:rsidRDefault="007E792C" w:rsidP="00F23C62">
            <w:pPr>
              <w:pStyle w:val="TAL"/>
              <w:keepNext w:val="0"/>
              <w:rPr>
                <w:rFonts w:cs="Arial"/>
                <w:sz w:val="16"/>
                <w:szCs w:val="16"/>
              </w:rPr>
            </w:pPr>
            <w:r w:rsidRPr="009C02B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9C02BF" w:rsidRDefault="007E792C" w:rsidP="00F23C62">
            <w:pPr>
              <w:pStyle w:val="TAL"/>
              <w:keepNext w:val="0"/>
              <w:rPr>
                <w:rFonts w:cs="Arial"/>
                <w:sz w:val="16"/>
                <w:szCs w:val="16"/>
              </w:rPr>
            </w:pPr>
            <w:r w:rsidRPr="009C02B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9C02BF" w:rsidRDefault="007E792C" w:rsidP="00F23C62">
            <w:pPr>
              <w:pStyle w:val="TAL"/>
              <w:keepNext w:val="0"/>
              <w:rPr>
                <w:rFonts w:cs="Arial"/>
                <w:sz w:val="16"/>
                <w:szCs w:val="16"/>
              </w:rPr>
            </w:pPr>
            <w:r w:rsidRPr="009C02B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9C02BF" w:rsidRDefault="007E792C" w:rsidP="00F23C62">
            <w:pPr>
              <w:pStyle w:val="TAL"/>
              <w:keepNext w:val="0"/>
              <w:rPr>
                <w:rFonts w:cs="Arial"/>
                <w:sz w:val="16"/>
                <w:szCs w:val="16"/>
              </w:rPr>
            </w:pPr>
            <w:r w:rsidRPr="009C02B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9C02BF" w:rsidRDefault="007E792C" w:rsidP="00F23C62">
            <w:pPr>
              <w:pStyle w:val="TAL"/>
              <w:keepNext w:val="0"/>
              <w:rPr>
                <w:rFonts w:cs="Arial"/>
                <w:sz w:val="16"/>
                <w:szCs w:val="16"/>
              </w:rPr>
            </w:pPr>
            <w:r w:rsidRPr="009C02B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9C02BF" w:rsidRDefault="007E792C" w:rsidP="00F23C62">
            <w:pPr>
              <w:pStyle w:val="TAL"/>
              <w:keepNext w:val="0"/>
              <w:rPr>
                <w:rFonts w:cs="Arial"/>
                <w:sz w:val="16"/>
                <w:szCs w:val="16"/>
              </w:rPr>
            </w:pPr>
            <w:r w:rsidRPr="009C02B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9C02BF" w:rsidRDefault="007E792C" w:rsidP="00F23C62">
            <w:pPr>
              <w:pStyle w:val="TAL"/>
              <w:keepNext w:val="0"/>
              <w:rPr>
                <w:rFonts w:cs="Arial"/>
                <w:sz w:val="16"/>
                <w:szCs w:val="16"/>
              </w:rPr>
            </w:pPr>
            <w:r w:rsidRPr="009C02B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9C02BF" w:rsidRDefault="007E792C" w:rsidP="00F23C62">
            <w:pPr>
              <w:pStyle w:val="TAL"/>
              <w:keepNext w:val="0"/>
              <w:rPr>
                <w:rFonts w:cs="Arial"/>
                <w:sz w:val="16"/>
                <w:szCs w:val="16"/>
              </w:rPr>
            </w:pPr>
            <w:r w:rsidRPr="009C02B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9C02BF" w:rsidRDefault="007E792C" w:rsidP="00F23C62">
            <w:pPr>
              <w:pStyle w:val="TAL"/>
              <w:keepNext w:val="0"/>
              <w:rPr>
                <w:rFonts w:cs="Arial"/>
                <w:sz w:val="16"/>
                <w:szCs w:val="16"/>
              </w:rPr>
            </w:pPr>
            <w:r w:rsidRPr="009C02B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9C02BF" w:rsidRDefault="007E792C" w:rsidP="00F23C62">
            <w:pPr>
              <w:pStyle w:val="TAL"/>
              <w:keepNext w:val="0"/>
              <w:rPr>
                <w:rFonts w:cs="Arial"/>
                <w:sz w:val="16"/>
                <w:szCs w:val="16"/>
              </w:rPr>
            </w:pPr>
            <w:r w:rsidRPr="009C02B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9C02BF" w:rsidRDefault="007E792C" w:rsidP="00F23C62">
            <w:pPr>
              <w:pStyle w:val="TAL"/>
              <w:keepNext w:val="0"/>
              <w:rPr>
                <w:rFonts w:cs="Arial"/>
                <w:sz w:val="16"/>
                <w:szCs w:val="16"/>
              </w:rPr>
            </w:pPr>
            <w:r w:rsidRPr="009C02B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9C02BF" w:rsidRDefault="007E792C" w:rsidP="00F23C62">
            <w:pPr>
              <w:pStyle w:val="TAL"/>
              <w:keepNext w:val="0"/>
              <w:rPr>
                <w:rFonts w:cs="Arial"/>
                <w:sz w:val="16"/>
                <w:szCs w:val="16"/>
              </w:rPr>
            </w:pPr>
            <w:r w:rsidRPr="009C02BF">
              <w:rPr>
                <w:rFonts w:cs="Arial"/>
                <w:sz w:val="16"/>
                <w:szCs w:val="16"/>
              </w:rPr>
              <w:t>10.5.0</w:t>
            </w:r>
          </w:p>
        </w:tc>
      </w:tr>
      <w:tr w:rsidR="009C02BF" w:rsidRPr="009C02BF"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9C02BF" w:rsidRDefault="007E792C" w:rsidP="00F23C62">
            <w:pPr>
              <w:pStyle w:val="TAL"/>
              <w:keepNext w:val="0"/>
              <w:rPr>
                <w:rFonts w:cs="Arial"/>
                <w:sz w:val="16"/>
                <w:szCs w:val="16"/>
              </w:rPr>
            </w:pPr>
            <w:bookmarkStart w:id="5555" w:name="OLE_LINK1"/>
            <w:bookmarkStart w:id="5556" w:name="OLE_LINK2"/>
            <w:r w:rsidRPr="009C02BF">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9C02BF" w:rsidRDefault="007E792C" w:rsidP="00F23C62">
            <w:pPr>
              <w:pStyle w:val="TAL"/>
              <w:keepNext w:val="0"/>
              <w:rPr>
                <w:rFonts w:cs="Arial"/>
                <w:sz w:val="16"/>
                <w:szCs w:val="16"/>
              </w:rPr>
            </w:pPr>
            <w:r w:rsidRPr="009C02B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9C02BF" w:rsidRDefault="007E792C" w:rsidP="00F23C62">
            <w:pPr>
              <w:pStyle w:val="TAL"/>
              <w:keepNext w:val="0"/>
              <w:rPr>
                <w:rFonts w:cs="Arial"/>
                <w:sz w:val="16"/>
                <w:szCs w:val="16"/>
              </w:rPr>
            </w:pPr>
            <w:r w:rsidRPr="009C02B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9C02BF" w:rsidRDefault="007E792C" w:rsidP="00F23C62">
            <w:pPr>
              <w:pStyle w:val="TAL"/>
              <w:keepNext w:val="0"/>
              <w:rPr>
                <w:rFonts w:cs="Arial"/>
                <w:sz w:val="16"/>
                <w:szCs w:val="16"/>
              </w:rPr>
            </w:pPr>
            <w:r w:rsidRPr="009C02B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9C02BF" w:rsidRDefault="007E792C" w:rsidP="00F23C62">
            <w:pPr>
              <w:pStyle w:val="TAL"/>
              <w:keepNext w:val="0"/>
              <w:rPr>
                <w:rFonts w:cs="Arial"/>
                <w:sz w:val="16"/>
                <w:szCs w:val="16"/>
              </w:rPr>
            </w:pPr>
            <w:r w:rsidRPr="009C02B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9C02BF" w:rsidRDefault="007E792C" w:rsidP="00F23C62">
            <w:pPr>
              <w:pStyle w:val="TAL"/>
              <w:keepNext w:val="0"/>
              <w:rPr>
                <w:rFonts w:cs="Arial"/>
                <w:sz w:val="16"/>
                <w:szCs w:val="16"/>
              </w:rPr>
            </w:pPr>
            <w:r w:rsidRPr="009C02B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9C02BF" w:rsidRDefault="007E792C" w:rsidP="00F23C62">
            <w:pPr>
              <w:pStyle w:val="TAL"/>
              <w:keepNext w:val="0"/>
              <w:rPr>
                <w:rFonts w:cs="Arial"/>
                <w:sz w:val="16"/>
                <w:szCs w:val="16"/>
              </w:rPr>
            </w:pPr>
            <w:r w:rsidRPr="009C02B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9C02BF" w:rsidRDefault="007E792C" w:rsidP="00F23C62">
            <w:pPr>
              <w:pStyle w:val="TAL"/>
              <w:keepNext w:val="0"/>
              <w:rPr>
                <w:rFonts w:cs="Arial"/>
                <w:sz w:val="16"/>
                <w:szCs w:val="16"/>
              </w:rPr>
            </w:pPr>
            <w:r w:rsidRPr="009C02B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9C02BF" w:rsidRDefault="007E792C" w:rsidP="00F23C62">
            <w:pPr>
              <w:pStyle w:val="TAL"/>
              <w:keepNext w:val="0"/>
              <w:rPr>
                <w:rFonts w:cs="Arial"/>
                <w:sz w:val="16"/>
                <w:szCs w:val="16"/>
              </w:rPr>
            </w:pPr>
            <w:r w:rsidRPr="009C02B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9C02BF" w:rsidRDefault="007E792C" w:rsidP="00F23C62">
            <w:pPr>
              <w:pStyle w:val="TAL"/>
              <w:keepNext w:val="0"/>
              <w:rPr>
                <w:rFonts w:cs="Arial"/>
                <w:sz w:val="16"/>
                <w:szCs w:val="16"/>
              </w:rPr>
            </w:pPr>
            <w:r w:rsidRPr="009C02B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9C02BF" w:rsidRDefault="007E792C" w:rsidP="00F23C62">
            <w:pPr>
              <w:pStyle w:val="TAL"/>
              <w:keepNext w:val="0"/>
              <w:rPr>
                <w:rFonts w:cs="Arial"/>
                <w:sz w:val="16"/>
                <w:szCs w:val="16"/>
              </w:rPr>
            </w:pPr>
            <w:r w:rsidRPr="009C02B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9C02BF" w:rsidRDefault="007E792C" w:rsidP="00F23C62">
            <w:pPr>
              <w:pStyle w:val="TAL"/>
              <w:keepNext w:val="0"/>
              <w:rPr>
                <w:rFonts w:cs="Arial"/>
                <w:sz w:val="16"/>
                <w:szCs w:val="16"/>
              </w:rPr>
            </w:pPr>
            <w:r w:rsidRPr="009C02B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9C02BF" w:rsidRDefault="007E792C" w:rsidP="00F23C62">
            <w:pPr>
              <w:pStyle w:val="TAL"/>
              <w:keepNext w:val="0"/>
              <w:rPr>
                <w:rFonts w:cs="Arial"/>
                <w:sz w:val="16"/>
                <w:szCs w:val="16"/>
              </w:rPr>
            </w:pPr>
            <w:r w:rsidRPr="009C02B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9C02BF" w:rsidRDefault="007E792C" w:rsidP="00F23C62">
            <w:pPr>
              <w:pStyle w:val="TAL"/>
              <w:keepNext w:val="0"/>
              <w:rPr>
                <w:rFonts w:cs="Arial"/>
                <w:sz w:val="16"/>
                <w:szCs w:val="16"/>
              </w:rPr>
            </w:pPr>
            <w:r w:rsidRPr="009C02B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9C02BF" w:rsidRDefault="007E792C" w:rsidP="00F23C62">
            <w:pPr>
              <w:pStyle w:val="TAL"/>
              <w:keepNext w:val="0"/>
              <w:rPr>
                <w:rFonts w:cs="Arial"/>
                <w:sz w:val="16"/>
                <w:szCs w:val="16"/>
              </w:rPr>
            </w:pPr>
            <w:r w:rsidRPr="009C02B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9C02BF" w:rsidRDefault="007E792C" w:rsidP="00F23C62">
            <w:pPr>
              <w:pStyle w:val="TAL"/>
              <w:keepNext w:val="0"/>
              <w:rPr>
                <w:rFonts w:cs="Arial"/>
                <w:sz w:val="16"/>
                <w:szCs w:val="16"/>
              </w:rPr>
            </w:pPr>
            <w:r w:rsidRPr="009C02B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9C02BF" w:rsidRDefault="007E792C" w:rsidP="00F23C62">
            <w:pPr>
              <w:pStyle w:val="TAL"/>
              <w:keepNext w:val="0"/>
              <w:rPr>
                <w:rFonts w:cs="Arial"/>
                <w:sz w:val="16"/>
                <w:szCs w:val="16"/>
              </w:rPr>
            </w:pPr>
            <w:r w:rsidRPr="009C02B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9C02BF" w:rsidRDefault="007E792C" w:rsidP="00F23C62">
            <w:pPr>
              <w:pStyle w:val="TAL"/>
              <w:keepNext w:val="0"/>
              <w:rPr>
                <w:rFonts w:cs="Arial"/>
                <w:sz w:val="16"/>
                <w:szCs w:val="16"/>
              </w:rPr>
            </w:pPr>
            <w:r w:rsidRPr="009C02B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9C02BF" w:rsidRDefault="007E792C" w:rsidP="00F23C62">
            <w:pPr>
              <w:pStyle w:val="TAL"/>
              <w:keepNext w:val="0"/>
              <w:rPr>
                <w:rFonts w:cs="Arial"/>
                <w:sz w:val="16"/>
                <w:szCs w:val="16"/>
              </w:rPr>
            </w:pPr>
            <w:r w:rsidRPr="009C02B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9C02BF" w:rsidRDefault="007E792C" w:rsidP="00F23C62">
            <w:pPr>
              <w:pStyle w:val="TAL"/>
              <w:keepNext w:val="0"/>
              <w:rPr>
                <w:rFonts w:cs="Arial"/>
                <w:sz w:val="16"/>
                <w:szCs w:val="16"/>
              </w:rPr>
            </w:pPr>
            <w:r w:rsidRPr="009C02B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9C02BF" w:rsidRDefault="007E792C" w:rsidP="00F23C62">
            <w:pPr>
              <w:pStyle w:val="TAL"/>
              <w:keepNext w:val="0"/>
              <w:rPr>
                <w:rFonts w:cs="Arial"/>
                <w:sz w:val="16"/>
                <w:szCs w:val="16"/>
              </w:rPr>
            </w:pPr>
            <w:r w:rsidRPr="009C02B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9C02BF" w:rsidRDefault="007E792C" w:rsidP="00F23C62">
            <w:pPr>
              <w:pStyle w:val="TAL"/>
              <w:keepNext w:val="0"/>
              <w:rPr>
                <w:rFonts w:cs="Arial"/>
                <w:sz w:val="16"/>
                <w:szCs w:val="16"/>
              </w:rPr>
            </w:pPr>
            <w:r w:rsidRPr="009C02B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9C02BF" w:rsidRDefault="007E792C" w:rsidP="00F23C62">
            <w:pPr>
              <w:pStyle w:val="TAL"/>
              <w:keepNext w:val="0"/>
              <w:rPr>
                <w:rFonts w:cs="Arial"/>
                <w:sz w:val="16"/>
                <w:szCs w:val="16"/>
              </w:rPr>
            </w:pPr>
            <w:r w:rsidRPr="009C02B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9C02BF" w:rsidRDefault="007E792C" w:rsidP="00F23C62">
            <w:pPr>
              <w:pStyle w:val="TAL"/>
              <w:keepNext w:val="0"/>
              <w:rPr>
                <w:rFonts w:cs="Arial"/>
                <w:sz w:val="16"/>
                <w:szCs w:val="16"/>
              </w:rPr>
            </w:pPr>
            <w:r w:rsidRPr="009C02B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9C02BF" w:rsidRDefault="007E792C" w:rsidP="00F23C62">
            <w:pPr>
              <w:pStyle w:val="TAL"/>
              <w:keepNext w:val="0"/>
              <w:rPr>
                <w:rFonts w:cs="Arial"/>
                <w:sz w:val="16"/>
                <w:szCs w:val="16"/>
              </w:rPr>
            </w:pPr>
            <w:r w:rsidRPr="009C02B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9C02BF" w:rsidRDefault="007E792C" w:rsidP="00F23C62">
            <w:pPr>
              <w:pStyle w:val="TAL"/>
              <w:keepNext w:val="0"/>
              <w:rPr>
                <w:rFonts w:cs="Arial"/>
                <w:sz w:val="16"/>
                <w:szCs w:val="16"/>
              </w:rPr>
            </w:pPr>
            <w:r w:rsidRPr="009C02B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9C02BF" w:rsidRDefault="007E792C" w:rsidP="00F23C62">
            <w:pPr>
              <w:pStyle w:val="TAL"/>
              <w:keepNext w:val="0"/>
              <w:rPr>
                <w:rFonts w:cs="Arial"/>
                <w:sz w:val="16"/>
                <w:szCs w:val="16"/>
              </w:rPr>
            </w:pPr>
            <w:r w:rsidRPr="009C02B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9C02BF" w:rsidRDefault="007E792C" w:rsidP="00F23C62">
            <w:pPr>
              <w:pStyle w:val="TAL"/>
              <w:keepNext w:val="0"/>
              <w:rPr>
                <w:rFonts w:cs="Arial"/>
                <w:sz w:val="16"/>
                <w:szCs w:val="16"/>
              </w:rPr>
            </w:pPr>
            <w:r w:rsidRPr="009C02B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9C02BF" w:rsidRDefault="007E792C" w:rsidP="00F23C62">
            <w:pPr>
              <w:pStyle w:val="TAL"/>
              <w:keepNext w:val="0"/>
              <w:rPr>
                <w:rFonts w:cs="Arial"/>
                <w:sz w:val="16"/>
                <w:szCs w:val="16"/>
              </w:rPr>
            </w:pPr>
            <w:r w:rsidRPr="009C02BF">
              <w:rPr>
                <w:rFonts w:cs="Arial"/>
                <w:sz w:val="16"/>
                <w:szCs w:val="16"/>
              </w:rPr>
              <w:t>10.6.0</w:t>
            </w:r>
          </w:p>
        </w:tc>
      </w:tr>
      <w:tr w:rsidR="009C02BF" w:rsidRPr="009C02BF"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9C02BF" w:rsidRDefault="007E792C" w:rsidP="00F23C62">
            <w:pPr>
              <w:pStyle w:val="TAL"/>
              <w:keepNext w:val="0"/>
              <w:rPr>
                <w:rFonts w:cs="Arial"/>
                <w:sz w:val="16"/>
                <w:szCs w:val="16"/>
              </w:rPr>
            </w:pPr>
            <w:r w:rsidRPr="009C02BF">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9C02BF" w:rsidRDefault="007E792C" w:rsidP="00F23C62">
            <w:pPr>
              <w:pStyle w:val="TAL"/>
              <w:keepNext w:val="0"/>
              <w:rPr>
                <w:rFonts w:cs="Arial"/>
                <w:sz w:val="16"/>
                <w:szCs w:val="16"/>
              </w:rPr>
            </w:pPr>
            <w:r w:rsidRPr="009C02B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9C02BF" w:rsidRDefault="007E792C" w:rsidP="00F23C62">
            <w:pPr>
              <w:pStyle w:val="TAL"/>
              <w:keepNext w:val="0"/>
              <w:rPr>
                <w:rFonts w:cs="Arial"/>
                <w:sz w:val="16"/>
                <w:szCs w:val="16"/>
              </w:rPr>
            </w:pPr>
            <w:r w:rsidRPr="009C02BF">
              <w:rPr>
                <w:rFonts w:cs="Arial"/>
                <w:sz w:val="16"/>
                <w:szCs w:val="16"/>
              </w:rPr>
              <w:t>11.0.0</w:t>
            </w:r>
          </w:p>
        </w:tc>
      </w:tr>
      <w:tr w:rsidR="009C02BF" w:rsidRPr="009C02BF"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9C02BF" w:rsidRDefault="007E792C" w:rsidP="00F23C62">
            <w:pPr>
              <w:pStyle w:val="TAL"/>
              <w:keepNext w:val="0"/>
              <w:rPr>
                <w:rFonts w:cs="Arial"/>
                <w:sz w:val="16"/>
                <w:szCs w:val="16"/>
              </w:rPr>
            </w:pPr>
            <w:r w:rsidRPr="009C02B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9C02BF" w:rsidRDefault="007E792C" w:rsidP="00F23C62">
            <w:pPr>
              <w:pStyle w:val="TAL"/>
              <w:keepNext w:val="0"/>
              <w:rPr>
                <w:rFonts w:cs="Arial"/>
                <w:sz w:val="16"/>
                <w:szCs w:val="16"/>
              </w:rPr>
            </w:pPr>
            <w:r w:rsidRPr="009C02B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9C02BF" w:rsidRDefault="007E792C" w:rsidP="00F23C62">
            <w:pPr>
              <w:pStyle w:val="TAL"/>
              <w:keepNext w:val="0"/>
              <w:rPr>
                <w:rFonts w:cs="Arial"/>
                <w:sz w:val="16"/>
                <w:szCs w:val="16"/>
              </w:rPr>
            </w:pPr>
            <w:r w:rsidRPr="009C02B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9C02BF" w:rsidRDefault="007E792C" w:rsidP="00F23C62">
            <w:pPr>
              <w:pStyle w:val="TAL"/>
              <w:keepNext w:val="0"/>
              <w:rPr>
                <w:rFonts w:cs="Arial"/>
                <w:sz w:val="16"/>
                <w:szCs w:val="16"/>
              </w:rPr>
            </w:pPr>
            <w:r w:rsidRPr="009C02BF">
              <w:rPr>
                <w:rFonts w:cs="Arial"/>
                <w:sz w:val="16"/>
                <w:szCs w:val="16"/>
              </w:rPr>
              <w:t>11.0.0</w:t>
            </w:r>
          </w:p>
        </w:tc>
      </w:tr>
      <w:tr w:rsidR="009C02BF" w:rsidRPr="009C02BF"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9C02BF" w:rsidRDefault="007E792C" w:rsidP="00F23C62">
            <w:pPr>
              <w:pStyle w:val="TAL"/>
              <w:keepNext w:val="0"/>
              <w:rPr>
                <w:rFonts w:cs="Arial"/>
                <w:sz w:val="16"/>
                <w:szCs w:val="16"/>
              </w:rPr>
            </w:pPr>
            <w:r w:rsidRPr="009C02B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9C02BF" w:rsidRDefault="007E792C" w:rsidP="00F23C62">
            <w:pPr>
              <w:pStyle w:val="TAL"/>
              <w:keepNext w:val="0"/>
              <w:rPr>
                <w:rFonts w:cs="Arial"/>
                <w:sz w:val="16"/>
                <w:szCs w:val="16"/>
              </w:rPr>
            </w:pPr>
            <w:r w:rsidRPr="009C02B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9C02BF" w:rsidRDefault="007E792C" w:rsidP="00F23C62">
            <w:pPr>
              <w:pStyle w:val="TAL"/>
              <w:keepNext w:val="0"/>
              <w:rPr>
                <w:rFonts w:cs="Arial"/>
                <w:sz w:val="16"/>
                <w:szCs w:val="16"/>
              </w:rPr>
            </w:pPr>
            <w:r w:rsidRPr="009C02B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9C02BF" w:rsidRDefault="007E792C" w:rsidP="00F23C62">
            <w:pPr>
              <w:pStyle w:val="TAL"/>
              <w:keepNext w:val="0"/>
              <w:rPr>
                <w:rFonts w:cs="Arial"/>
                <w:sz w:val="16"/>
                <w:szCs w:val="16"/>
              </w:rPr>
            </w:pPr>
            <w:r w:rsidRPr="009C02BF">
              <w:rPr>
                <w:rFonts w:cs="Arial"/>
                <w:sz w:val="16"/>
                <w:szCs w:val="16"/>
              </w:rPr>
              <w:t>11.0.0</w:t>
            </w:r>
          </w:p>
        </w:tc>
      </w:tr>
      <w:tr w:rsidR="009C02BF" w:rsidRPr="009C02BF"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9C02BF" w:rsidRDefault="007E792C" w:rsidP="00F23C62">
            <w:pPr>
              <w:pStyle w:val="TAL"/>
              <w:keepNext w:val="0"/>
              <w:rPr>
                <w:rFonts w:cs="Arial"/>
                <w:sz w:val="16"/>
                <w:szCs w:val="16"/>
              </w:rPr>
            </w:pPr>
            <w:r w:rsidRPr="009C02B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9C02BF" w:rsidRDefault="007E792C" w:rsidP="00F23C62">
            <w:pPr>
              <w:pStyle w:val="TAL"/>
              <w:keepNext w:val="0"/>
              <w:rPr>
                <w:rFonts w:cs="Arial"/>
                <w:sz w:val="16"/>
                <w:szCs w:val="16"/>
              </w:rPr>
            </w:pPr>
            <w:r w:rsidRPr="009C02B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9C02BF" w:rsidRDefault="007E792C" w:rsidP="00F23C62">
            <w:pPr>
              <w:pStyle w:val="TAL"/>
              <w:keepNext w:val="0"/>
              <w:rPr>
                <w:rFonts w:cs="Arial"/>
                <w:sz w:val="16"/>
                <w:szCs w:val="16"/>
              </w:rPr>
            </w:pPr>
            <w:r w:rsidRPr="009C02B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9C02BF" w:rsidRDefault="007E792C" w:rsidP="00F23C62">
            <w:pPr>
              <w:pStyle w:val="TAL"/>
              <w:keepNext w:val="0"/>
              <w:rPr>
                <w:rFonts w:cs="Arial"/>
                <w:sz w:val="16"/>
                <w:szCs w:val="16"/>
              </w:rPr>
            </w:pPr>
            <w:r w:rsidRPr="009C02B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9C02BF" w:rsidRDefault="007E792C" w:rsidP="00F23C62">
            <w:pPr>
              <w:pStyle w:val="TAL"/>
              <w:keepNext w:val="0"/>
              <w:rPr>
                <w:rFonts w:cs="Arial"/>
                <w:sz w:val="16"/>
                <w:szCs w:val="16"/>
              </w:rPr>
            </w:pPr>
            <w:r w:rsidRPr="009C02BF">
              <w:rPr>
                <w:rFonts w:cs="Arial"/>
                <w:sz w:val="16"/>
                <w:szCs w:val="16"/>
              </w:rPr>
              <w:t>11.0.0</w:t>
            </w:r>
          </w:p>
        </w:tc>
      </w:tr>
      <w:tr w:rsidR="009C02BF" w:rsidRPr="009C02BF"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9C02BF" w:rsidRDefault="007E792C" w:rsidP="00F23C62">
            <w:pPr>
              <w:pStyle w:val="TAL"/>
              <w:keepNext w:val="0"/>
              <w:rPr>
                <w:rFonts w:cs="Arial"/>
                <w:sz w:val="16"/>
                <w:szCs w:val="16"/>
              </w:rPr>
            </w:pPr>
            <w:r w:rsidRPr="009C02BF">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9C02BF" w:rsidRDefault="007E792C" w:rsidP="00F23C62">
            <w:pPr>
              <w:pStyle w:val="TAL"/>
              <w:keepNext w:val="0"/>
              <w:rPr>
                <w:rFonts w:cs="Arial"/>
                <w:sz w:val="16"/>
                <w:szCs w:val="16"/>
              </w:rPr>
            </w:pPr>
            <w:r w:rsidRPr="009C02B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9C02BF" w:rsidRDefault="007E792C" w:rsidP="00F23C62">
            <w:pPr>
              <w:pStyle w:val="TAL"/>
              <w:keepNext w:val="0"/>
              <w:rPr>
                <w:rFonts w:cs="Arial"/>
                <w:sz w:val="16"/>
                <w:szCs w:val="16"/>
              </w:rPr>
            </w:pPr>
            <w:r w:rsidRPr="009C02B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9C02BF" w:rsidRDefault="007E792C" w:rsidP="00F23C62">
            <w:pPr>
              <w:pStyle w:val="TAL"/>
              <w:keepNext w:val="0"/>
              <w:rPr>
                <w:rFonts w:cs="Arial"/>
                <w:sz w:val="16"/>
                <w:szCs w:val="16"/>
              </w:rPr>
            </w:pPr>
            <w:r w:rsidRPr="009C02B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9C02BF" w:rsidRDefault="007E792C" w:rsidP="00F23C62">
            <w:pPr>
              <w:pStyle w:val="TAL"/>
              <w:keepNext w:val="0"/>
              <w:rPr>
                <w:rFonts w:cs="Arial"/>
                <w:sz w:val="16"/>
                <w:szCs w:val="16"/>
              </w:rPr>
            </w:pPr>
            <w:r w:rsidRPr="009C02B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9C02BF" w:rsidRDefault="007E792C" w:rsidP="00F23C62">
            <w:pPr>
              <w:pStyle w:val="TAL"/>
              <w:keepNext w:val="0"/>
              <w:rPr>
                <w:rFonts w:cs="Arial"/>
                <w:sz w:val="16"/>
                <w:szCs w:val="16"/>
              </w:rPr>
            </w:pPr>
            <w:r w:rsidRPr="009C02B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9C02BF" w:rsidRDefault="007E792C" w:rsidP="00F23C62">
            <w:pPr>
              <w:pStyle w:val="TAL"/>
              <w:keepNext w:val="0"/>
              <w:rPr>
                <w:rFonts w:cs="Arial"/>
                <w:sz w:val="16"/>
                <w:szCs w:val="16"/>
              </w:rPr>
            </w:pPr>
            <w:r w:rsidRPr="009C02B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9C02BF" w:rsidRDefault="007E792C" w:rsidP="00F23C62">
            <w:pPr>
              <w:pStyle w:val="TAL"/>
              <w:keepNext w:val="0"/>
              <w:rPr>
                <w:rFonts w:cs="Arial"/>
                <w:sz w:val="16"/>
                <w:szCs w:val="16"/>
              </w:rPr>
            </w:pPr>
            <w:r w:rsidRPr="009C02B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9C02BF" w:rsidRDefault="007E792C" w:rsidP="00F23C62">
            <w:pPr>
              <w:pStyle w:val="TAL"/>
              <w:keepNext w:val="0"/>
              <w:rPr>
                <w:rFonts w:cs="Arial"/>
                <w:sz w:val="16"/>
                <w:szCs w:val="16"/>
              </w:rPr>
            </w:pPr>
            <w:r w:rsidRPr="009C02B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9C02BF" w:rsidRDefault="007E792C" w:rsidP="00F23C62">
            <w:pPr>
              <w:pStyle w:val="TAL"/>
              <w:keepNext w:val="0"/>
              <w:rPr>
                <w:rFonts w:cs="Arial"/>
                <w:sz w:val="16"/>
                <w:szCs w:val="16"/>
              </w:rPr>
            </w:pPr>
            <w:r w:rsidRPr="009C02B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9C02BF" w:rsidRDefault="007E792C" w:rsidP="00F23C62">
            <w:pPr>
              <w:pStyle w:val="TAL"/>
              <w:keepNext w:val="0"/>
              <w:rPr>
                <w:rFonts w:cs="Arial"/>
                <w:sz w:val="16"/>
                <w:szCs w:val="16"/>
              </w:rPr>
            </w:pPr>
            <w:r w:rsidRPr="009C02B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9C02BF" w:rsidRDefault="007E792C" w:rsidP="00F23C62">
            <w:pPr>
              <w:pStyle w:val="TAL"/>
              <w:keepNext w:val="0"/>
              <w:rPr>
                <w:rFonts w:cs="Arial"/>
                <w:sz w:val="16"/>
                <w:szCs w:val="16"/>
              </w:rPr>
            </w:pPr>
            <w:r w:rsidRPr="009C02B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9C02BF" w:rsidRDefault="007E792C" w:rsidP="00F23C62">
            <w:pPr>
              <w:pStyle w:val="TAL"/>
              <w:keepNext w:val="0"/>
              <w:rPr>
                <w:rFonts w:cs="Arial"/>
                <w:sz w:val="16"/>
                <w:szCs w:val="16"/>
              </w:rPr>
            </w:pPr>
            <w:r w:rsidRPr="009C02B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9C02BF" w:rsidRDefault="007E792C" w:rsidP="00F23C62">
            <w:pPr>
              <w:pStyle w:val="TAL"/>
              <w:keepNext w:val="0"/>
              <w:rPr>
                <w:rFonts w:cs="Arial"/>
                <w:sz w:val="16"/>
                <w:szCs w:val="16"/>
              </w:rPr>
            </w:pPr>
            <w:r w:rsidRPr="009C02B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9C02BF" w:rsidRDefault="007E792C" w:rsidP="00F23C62">
            <w:pPr>
              <w:pStyle w:val="TAL"/>
              <w:keepNext w:val="0"/>
              <w:rPr>
                <w:rFonts w:cs="Arial"/>
                <w:sz w:val="16"/>
                <w:szCs w:val="16"/>
              </w:rPr>
            </w:pPr>
            <w:r w:rsidRPr="009C02B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9C02BF" w:rsidRDefault="007E792C" w:rsidP="00F23C62">
            <w:pPr>
              <w:pStyle w:val="TAL"/>
              <w:keepNext w:val="0"/>
              <w:rPr>
                <w:rFonts w:cs="Arial"/>
                <w:sz w:val="16"/>
                <w:szCs w:val="16"/>
              </w:rPr>
            </w:pPr>
            <w:r w:rsidRPr="009C02B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9C02BF" w:rsidRDefault="007E792C" w:rsidP="00F23C62">
            <w:pPr>
              <w:pStyle w:val="TAL"/>
              <w:keepNext w:val="0"/>
              <w:rPr>
                <w:rFonts w:cs="Arial"/>
                <w:sz w:val="16"/>
                <w:szCs w:val="16"/>
              </w:rPr>
            </w:pPr>
            <w:r w:rsidRPr="009C02B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9C02BF" w:rsidRDefault="007E792C" w:rsidP="00F23C62">
            <w:pPr>
              <w:pStyle w:val="TAL"/>
              <w:keepNext w:val="0"/>
              <w:rPr>
                <w:rFonts w:cs="Arial"/>
                <w:sz w:val="16"/>
                <w:szCs w:val="16"/>
              </w:rPr>
            </w:pPr>
            <w:r w:rsidRPr="009C02B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9C02BF" w:rsidRDefault="007E792C" w:rsidP="00F23C62">
            <w:pPr>
              <w:pStyle w:val="TAL"/>
              <w:keepNext w:val="0"/>
              <w:rPr>
                <w:rFonts w:cs="Arial"/>
                <w:sz w:val="16"/>
                <w:szCs w:val="16"/>
              </w:rPr>
            </w:pPr>
            <w:r w:rsidRPr="009C02B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9C02BF" w:rsidRDefault="007E792C" w:rsidP="00F23C62">
            <w:pPr>
              <w:pStyle w:val="TAL"/>
              <w:keepNext w:val="0"/>
              <w:rPr>
                <w:rFonts w:cs="Arial"/>
                <w:sz w:val="16"/>
                <w:szCs w:val="16"/>
              </w:rPr>
            </w:pPr>
            <w:r w:rsidRPr="009C02B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9C02BF" w:rsidRDefault="007E792C" w:rsidP="00F23C62">
            <w:pPr>
              <w:pStyle w:val="TAL"/>
              <w:keepNext w:val="0"/>
              <w:rPr>
                <w:rFonts w:cs="Arial"/>
                <w:sz w:val="16"/>
                <w:szCs w:val="16"/>
              </w:rPr>
            </w:pPr>
            <w:r w:rsidRPr="009C02BF">
              <w:rPr>
                <w:rFonts w:cs="Arial"/>
                <w:sz w:val="16"/>
                <w:szCs w:val="16"/>
              </w:rPr>
              <w:t>11.1.0</w:t>
            </w:r>
          </w:p>
        </w:tc>
      </w:tr>
      <w:tr w:rsidR="009C02BF" w:rsidRPr="009C02BF"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9C02BF" w:rsidRDefault="007E792C" w:rsidP="00F23C62">
            <w:pPr>
              <w:pStyle w:val="TAL"/>
              <w:keepNext w:val="0"/>
              <w:rPr>
                <w:rFonts w:cs="Arial"/>
                <w:sz w:val="16"/>
                <w:szCs w:val="16"/>
              </w:rPr>
            </w:pPr>
            <w:r w:rsidRPr="009C02BF">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9C02BF" w:rsidRDefault="007E792C" w:rsidP="00F23C62">
            <w:pPr>
              <w:pStyle w:val="TAL"/>
              <w:keepNext w:val="0"/>
              <w:rPr>
                <w:rFonts w:cs="Arial"/>
                <w:sz w:val="16"/>
                <w:szCs w:val="16"/>
              </w:rPr>
            </w:pPr>
            <w:r w:rsidRPr="009C02B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9C02BF" w:rsidRDefault="007E792C" w:rsidP="00F23C62">
            <w:pPr>
              <w:pStyle w:val="TAL"/>
              <w:keepNext w:val="0"/>
              <w:rPr>
                <w:rFonts w:cs="Arial"/>
                <w:sz w:val="16"/>
                <w:szCs w:val="16"/>
              </w:rPr>
            </w:pPr>
            <w:r w:rsidRPr="009C02B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9C02BF" w:rsidRDefault="007E792C" w:rsidP="00F23C62">
            <w:pPr>
              <w:pStyle w:val="TAL"/>
              <w:keepNext w:val="0"/>
              <w:rPr>
                <w:rFonts w:cs="Arial"/>
                <w:sz w:val="16"/>
                <w:szCs w:val="16"/>
              </w:rPr>
            </w:pPr>
            <w:r w:rsidRPr="009C02B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9C02BF" w:rsidRDefault="007E792C" w:rsidP="00F23C62">
            <w:pPr>
              <w:pStyle w:val="TAL"/>
              <w:keepNext w:val="0"/>
              <w:rPr>
                <w:rFonts w:cs="Arial"/>
                <w:sz w:val="16"/>
                <w:szCs w:val="16"/>
              </w:rPr>
            </w:pPr>
            <w:r w:rsidRPr="009C02B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9C02BF" w:rsidRDefault="007E792C" w:rsidP="00F23C62">
            <w:pPr>
              <w:pStyle w:val="TAL"/>
              <w:keepNext w:val="0"/>
              <w:rPr>
                <w:rFonts w:cs="Arial"/>
                <w:sz w:val="16"/>
                <w:szCs w:val="16"/>
              </w:rPr>
            </w:pPr>
            <w:r w:rsidRPr="009C02B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9C02BF" w:rsidRDefault="007E792C" w:rsidP="00F23C62">
            <w:pPr>
              <w:pStyle w:val="TAL"/>
              <w:keepNext w:val="0"/>
              <w:rPr>
                <w:rFonts w:cs="Arial"/>
                <w:sz w:val="16"/>
                <w:szCs w:val="16"/>
              </w:rPr>
            </w:pPr>
            <w:r w:rsidRPr="009C02B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9C02BF" w:rsidRDefault="007E792C" w:rsidP="00F23C62">
            <w:pPr>
              <w:pStyle w:val="TAL"/>
              <w:keepNext w:val="0"/>
              <w:rPr>
                <w:rFonts w:cs="Arial"/>
                <w:sz w:val="16"/>
                <w:szCs w:val="16"/>
              </w:rPr>
            </w:pPr>
            <w:r w:rsidRPr="009C02B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9C02BF" w:rsidRDefault="007E792C" w:rsidP="00F23C62">
            <w:pPr>
              <w:pStyle w:val="TAL"/>
              <w:keepNext w:val="0"/>
              <w:rPr>
                <w:rFonts w:cs="Arial"/>
                <w:sz w:val="16"/>
                <w:szCs w:val="16"/>
              </w:rPr>
            </w:pPr>
            <w:r w:rsidRPr="009C02B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9C02BF" w:rsidRDefault="007E792C" w:rsidP="00F23C62">
            <w:pPr>
              <w:pStyle w:val="TAL"/>
              <w:keepNext w:val="0"/>
              <w:rPr>
                <w:rFonts w:cs="Arial"/>
                <w:sz w:val="16"/>
                <w:szCs w:val="16"/>
              </w:rPr>
            </w:pPr>
            <w:r w:rsidRPr="009C02B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9C02BF" w:rsidRDefault="007E792C" w:rsidP="00F23C62">
            <w:pPr>
              <w:pStyle w:val="TAL"/>
              <w:keepNext w:val="0"/>
              <w:rPr>
                <w:rFonts w:cs="Arial"/>
                <w:sz w:val="16"/>
                <w:szCs w:val="16"/>
              </w:rPr>
            </w:pPr>
            <w:r w:rsidRPr="009C02B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9C02BF" w:rsidRDefault="007E792C" w:rsidP="00F23C62">
            <w:pPr>
              <w:pStyle w:val="TAL"/>
              <w:keepNext w:val="0"/>
              <w:rPr>
                <w:rFonts w:cs="Arial"/>
                <w:sz w:val="16"/>
                <w:szCs w:val="16"/>
              </w:rPr>
            </w:pPr>
            <w:r w:rsidRPr="009C02B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9C02BF" w:rsidRDefault="007E792C" w:rsidP="00F23C62">
            <w:pPr>
              <w:pStyle w:val="TAL"/>
              <w:keepNext w:val="0"/>
              <w:rPr>
                <w:rFonts w:cs="Arial"/>
                <w:sz w:val="16"/>
                <w:szCs w:val="16"/>
              </w:rPr>
            </w:pPr>
            <w:r w:rsidRPr="009C02B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9C02BF" w:rsidRDefault="007E792C" w:rsidP="00F23C62">
            <w:pPr>
              <w:pStyle w:val="TAL"/>
              <w:keepNext w:val="0"/>
              <w:rPr>
                <w:rFonts w:cs="Arial"/>
                <w:sz w:val="16"/>
                <w:szCs w:val="16"/>
              </w:rPr>
            </w:pPr>
            <w:r w:rsidRPr="009C02B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9C02BF" w:rsidRDefault="007E792C" w:rsidP="00F23C62">
            <w:pPr>
              <w:pStyle w:val="TAL"/>
              <w:keepNext w:val="0"/>
              <w:rPr>
                <w:rFonts w:cs="Arial"/>
                <w:sz w:val="16"/>
                <w:szCs w:val="16"/>
              </w:rPr>
            </w:pPr>
            <w:r w:rsidRPr="009C02B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9C02BF" w:rsidRDefault="007E792C" w:rsidP="00F23C62">
            <w:pPr>
              <w:pStyle w:val="TAL"/>
              <w:keepNext w:val="0"/>
              <w:rPr>
                <w:rFonts w:cs="Arial"/>
                <w:sz w:val="16"/>
                <w:szCs w:val="16"/>
              </w:rPr>
            </w:pPr>
            <w:r w:rsidRPr="009C02B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9C02BF" w:rsidRDefault="007E792C" w:rsidP="00F23C62">
            <w:pPr>
              <w:pStyle w:val="TAL"/>
              <w:keepNext w:val="0"/>
              <w:rPr>
                <w:rFonts w:cs="Arial"/>
                <w:sz w:val="16"/>
                <w:szCs w:val="16"/>
              </w:rPr>
            </w:pPr>
            <w:r w:rsidRPr="009C02B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9C02BF" w:rsidRDefault="007E792C" w:rsidP="00F23C62">
            <w:pPr>
              <w:pStyle w:val="TAL"/>
              <w:keepNext w:val="0"/>
              <w:rPr>
                <w:rFonts w:cs="Arial"/>
                <w:sz w:val="16"/>
                <w:szCs w:val="16"/>
              </w:rPr>
            </w:pPr>
            <w:r w:rsidRPr="009C02B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9C02BF" w:rsidRDefault="007E792C" w:rsidP="00F23C62">
            <w:pPr>
              <w:pStyle w:val="TAL"/>
              <w:keepNext w:val="0"/>
              <w:rPr>
                <w:rFonts w:cs="Arial"/>
                <w:sz w:val="16"/>
                <w:szCs w:val="16"/>
              </w:rPr>
            </w:pPr>
            <w:r w:rsidRPr="009C02B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9C02BF" w:rsidRDefault="007E792C" w:rsidP="00F23C62">
            <w:pPr>
              <w:pStyle w:val="TAL"/>
              <w:keepNext w:val="0"/>
              <w:rPr>
                <w:rFonts w:cs="Arial"/>
                <w:sz w:val="16"/>
                <w:szCs w:val="16"/>
              </w:rPr>
            </w:pPr>
            <w:r w:rsidRPr="009C02B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9C02BF" w:rsidRDefault="007E792C" w:rsidP="00F23C62">
            <w:pPr>
              <w:pStyle w:val="TAL"/>
              <w:keepNext w:val="0"/>
              <w:rPr>
                <w:rFonts w:cs="Arial"/>
                <w:sz w:val="16"/>
                <w:szCs w:val="16"/>
              </w:rPr>
            </w:pPr>
            <w:r w:rsidRPr="009C02B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9C02BF" w:rsidRDefault="007E792C" w:rsidP="00F23C62">
            <w:pPr>
              <w:pStyle w:val="TAL"/>
              <w:keepNext w:val="0"/>
              <w:rPr>
                <w:rFonts w:cs="Arial"/>
                <w:sz w:val="16"/>
                <w:szCs w:val="16"/>
              </w:rPr>
            </w:pPr>
            <w:r w:rsidRPr="009C02B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9C02BF" w:rsidRDefault="007E792C" w:rsidP="00F23C62">
            <w:pPr>
              <w:pStyle w:val="TAL"/>
              <w:keepNext w:val="0"/>
              <w:rPr>
                <w:rFonts w:cs="Arial"/>
                <w:sz w:val="16"/>
                <w:szCs w:val="16"/>
              </w:rPr>
            </w:pPr>
            <w:r w:rsidRPr="009C02B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9C02BF" w:rsidRDefault="007E792C" w:rsidP="00F23C62">
            <w:pPr>
              <w:pStyle w:val="TAL"/>
              <w:keepNext w:val="0"/>
              <w:rPr>
                <w:rFonts w:cs="Arial"/>
                <w:sz w:val="16"/>
                <w:szCs w:val="16"/>
              </w:rPr>
            </w:pPr>
            <w:r w:rsidRPr="009C02B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9C02BF" w:rsidRDefault="007E792C" w:rsidP="00F23C62">
            <w:pPr>
              <w:pStyle w:val="TAL"/>
              <w:keepNext w:val="0"/>
              <w:rPr>
                <w:rFonts w:cs="Arial"/>
                <w:sz w:val="16"/>
                <w:szCs w:val="16"/>
              </w:rPr>
            </w:pPr>
            <w:r w:rsidRPr="009C02B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9C02BF" w:rsidRDefault="007E792C" w:rsidP="00F23C62">
            <w:pPr>
              <w:pStyle w:val="TAL"/>
              <w:keepNext w:val="0"/>
              <w:rPr>
                <w:rFonts w:cs="Arial"/>
                <w:sz w:val="16"/>
                <w:szCs w:val="16"/>
              </w:rPr>
            </w:pPr>
            <w:r w:rsidRPr="009C02B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9C02BF" w:rsidRDefault="007E792C" w:rsidP="00F23C62">
            <w:pPr>
              <w:pStyle w:val="TAL"/>
              <w:keepNext w:val="0"/>
              <w:rPr>
                <w:rFonts w:cs="Arial"/>
                <w:sz w:val="16"/>
                <w:szCs w:val="16"/>
              </w:rPr>
            </w:pPr>
            <w:r w:rsidRPr="009C02B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9C02BF" w:rsidRDefault="007E792C" w:rsidP="00F23C62">
            <w:pPr>
              <w:pStyle w:val="TAL"/>
              <w:keepNext w:val="0"/>
              <w:rPr>
                <w:rFonts w:cs="Arial"/>
                <w:sz w:val="16"/>
                <w:szCs w:val="16"/>
              </w:rPr>
            </w:pPr>
            <w:r w:rsidRPr="009C02B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9C02BF" w:rsidRDefault="007E792C" w:rsidP="00F23C62">
            <w:pPr>
              <w:pStyle w:val="TAL"/>
              <w:keepNext w:val="0"/>
              <w:rPr>
                <w:rFonts w:cs="Arial"/>
                <w:sz w:val="16"/>
                <w:szCs w:val="16"/>
              </w:rPr>
            </w:pPr>
            <w:r w:rsidRPr="009C02B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9C02BF" w:rsidRDefault="007E792C" w:rsidP="00F23C62">
            <w:pPr>
              <w:pStyle w:val="TAL"/>
              <w:keepNext w:val="0"/>
              <w:rPr>
                <w:rFonts w:cs="Arial"/>
                <w:sz w:val="16"/>
                <w:szCs w:val="16"/>
              </w:rPr>
            </w:pPr>
            <w:r w:rsidRPr="009C02B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9C02BF" w:rsidRDefault="007E792C" w:rsidP="00F23C62">
            <w:pPr>
              <w:pStyle w:val="TAL"/>
              <w:keepNext w:val="0"/>
              <w:rPr>
                <w:rFonts w:cs="Arial"/>
                <w:sz w:val="16"/>
                <w:szCs w:val="16"/>
              </w:rPr>
            </w:pPr>
            <w:r w:rsidRPr="009C02B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9C02BF" w:rsidRDefault="007E792C" w:rsidP="00F23C62">
            <w:pPr>
              <w:pStyle w:val="TAL"/>
              <w:keepNext w:val="0"/>
              <w:rPr>
                <w:rFonts w:cs="Arial"/>
                <w:sz w:val="16"/>
                <w:szCs w:val="16"/>
              </w:rPr>
            </w:pPr>
            <w:r w:rsidRPr="009C02B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9C02BF" w:rsidRDefault="007E792C" w:rsidP="00F23C62">
            <w:pPr>
              <w:pStyle w:val="TAL"/>
              <w:keepNext w:val="0"/>
              <w:rPr>
                <w:rFonts w:cs="Arial"/>
                <w:sz w:val="16"/>
                <w:szCs w:val="16"/>
              </w:rPr>
            </w:pPr>
            <w:r w:rsidRPr="009C02B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9C02BF" w:rsidRDefault="007E792C" w:rsidP="00F23C62">
            <w:pPr>
              <w:pStyle w:val="TAL"/>
              <w:keepNext w:val="0"/>
              <w:rPr>
                <w:rFonts w:cs="Arial"/>
                <w:sz w:val="16"/>
                <w:szCs w:val="16"/>
              </w:rPr>
            </w:pPr>
            <w:r w:rsidRPr="009C02B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9C02BF" w:rsidRDefault="007E792C" w:rsidP="00F23C62">
            <w:pPr>
              <w:pStyle w:val="TAL"/>
              <w:keepNext w:val="0"/>
              <w:rPr>
                <w:rFonts w:cs="Arial"/>
                <w:sz w:val="16"/>
                <w:szCs w:val="16"/>
              </w:rPr>
            </w:pPr>
            <w:r w:rsidRPr="009C02B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9C02BF" w:rsidRDefault="007E792C" w:rsidP="00F23C62">
            <w:pPr>
              <w:pStyle w:val="TAL"/>
              <w:keepNext w:val="0"/>
              <w:rPr>
                <w:rFonts w:cs="Arial"/>
                <w:sz w:val="16"/>
                <w:szCs w:val="16"/>
              </w:rPr>
            </w:pPr>
            <w:r w:rsidRPr="009C02B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9C02BF" w:rsidRDefault="007E792C" w:rsidP="00F23C62">
            <w:pPr>
              <w:pStyle w:val="TAL"/>
              <w:keepNext w:val="0"/>
              <w:rPr>
                <w:rFonts w:cs="Arial"/>
                <w:sz w:val="16"/>
                <w:szCs w:val="16"/>
              </w:rPr>
            </w:pPr>
            <w:r w:rsidRPr="009C02B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9C02BF" w:rsidRDefault="007E792C" w:rsidP="00F23C62">
            <w:pPr>
              <w:pStyle w:val="TAL"/>
              <w:keepNext w:val="0"/>
              <w:rPr>
                <w:rFonts w:cs="Arial"/>
                <w:sz w:val="16"/>
                <w:szCs w:val="16"/>
              </w:rPr>
            </w:pPr>
            <w:r w:rsidRPr="009C02B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9C02BF" w:rsidRDefault="007E792C" w:rsidP="00F23C62">
            <w:pPr>
              <w:pStyle w:val="TAL"/>
              <w:keepNext w:val="0"/>
              <w:rPr>
                <w:rFonts w:cs="Arial"/>
                <w:sz w:val="16"/>
                <w:szCs w:val="16"/>
              </w:rPr>
            </w:pPr>
            <w:r w:rsidRPr="009C02B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9C02BF" w:rsidRDefault="007E792C" w:rsidP="00F23C62">
            <w:pPr>
              <w:pStyle w:val="TAL"/>
              <w:keepNext w:val="0"/>
              <w:rPr>
                <w:rFonts w:cs="Arial"/>
                <w:sz w:val="16"/>
                <w:szCs w:val="16"/>
              </w:rPr>
            </w:pPr>
            <w:r w:rsidRPr="009C02B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9C02BF" w:rsidRDefault="007E792C" w:rsidP="00F23C62">
            <w:pPr>
              <w:pStyle w:val="TAL"/>
              <w:keepNext w:val="0"/>
              <w:rPr>
                <w:rFonts w:cs="Arial"/>
                <w:sz w:val="16"/>
                <w:szCs w:val="16"/>
              </w:rPr>
            </w:pPr>
            <w:r w:rsidRPr="009C02B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9C02BF" w:rsidRDefault="007E792C" w:rsidP="00F23C62">
            <w:pPr>
              <w:pStyle w:val="TAL"/>
              <w:keepNext w:val="0"/>
              <w:rPr>
                <w:rFonts w:cs="Arial"/>
                <w:sz w:val="16"/>
                <w:szCs w:val="16"/>
              </w:rPr>
            </w:pPr>
            <w:r w:rsidRPr="009C02B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9C02BF" w:rsidRDefault="007E792C" w:rsidP="00F23C62">
            <w:pPr>
              <w:pStyle w:val="TAL"/>
              <w:keepNext w:val="0"/>
              <w:rPr>
                <w:rFonts w:cs="Arial"/>
                <w:sz w:val="16"/>
                <w:szCs w:val="16"/>
              </w:rPr>
            </w:pPr>
            <w:r w:rsidRPr="009C02B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9C02BF" w:rsidRDefault="007E792C" w:rsidP="00F23C62">
            <w:pPr>
              <w:pStyle w:val="TAL"/>
              <w:keepNext w:val="0"/>
              <w:rPr>
                <w:rFonts w:cs="Arial"/>
                <w:sz w:val="16"/>
                <w:szCs w:val="16"/>
              </w:rPr>
            </w:pPr>
            <w:r w:rsidRPr="009C02B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9C02BF" w:rsidRDefault="007E792C" w:rsidP="00F23C62">
            <w:pPr>
              <w:pStyle w:val="TAL"/>
              <w:keepNext w:val="0"/>
              <w:rPr>
                <w:rFonts w:cs="Arial"/>
                <w:sz w:val="16"/>
                <w:szCs w:val="16"/>
              </w:rPr>
            </w:pPr>
            <w:r w:rsidRPr="009C02B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9C02BF" w:rsidRDefault="007E792C" w:rsidP="00F23C62">
            <w:pPr>
              <w:pStyle w:val="TAL"/>
              <w:keepNext w:val="0"/>
              <w:rPr>
                <w:rFonts w:cs="Arial"/>
                <w:sz w:val="16"/>
                <w:szCs w:val="16"/>
              </w:rPr>
            </w:pPr>
            <w:r w:rsidRPr="009C02B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9C02BF" w:rsidRDefault="007E792C" w:rsidP="00F23C62">
            <w:pPr>
              <w:pStyle w:val="TAL"/>
              <w:keepNext w:val="0"/>
              <w:rPr>
                <w:rFonts w:cs="Arial"/>
                <w:sz w:val="16"/>
                <w:szCs w:val="16"/>
              </w:rPr>
            </w:pPr>
            <w:r w:rsidRPr="009C02B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9C02BF" w:rsidRDefault="007E792C" w:rsidP="00F23C62">
            <w:pPr>
              <w:pStyle w:val="TAL"/>
              <w:keepNext w:val="0"/>
              <w:rPr>
                <w:rFonts w:cs="Arial"/>
                <w:sz w:val="16"/>
                <w:szCs w:val="16"/>
              </w:rPr>
            </w:pPr>
            <w:r w:rsidRPr="009C02B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9C02BF" w:rsidRDefault="007E792C" w:rsidP="00F23C62">
            <w:pPr>
              <w:pStyle w:val="TAL"/>
              <w:keepNext w:val="0"/>
              <w:rPr>
                <w:rFonts w:cs="Arial"/>
                <w:sz w:val="16"/>
                <w:szCs w:val="16"/>
              </w:rPr>
            </w:pPr>
            <w:r w:rsidRPr="009C02B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9C02BF" w:rsidRDefault="007E792C" w:rsidP="00F23C62">
            <w:pPr>
              <w:pStyle w:val="TAL"/>
              <w:keepNext w:val="0"/>
              <w:rPr>
                <w:rFonts w:cs="Arial"/>
                <w:sz w:val="16"/>
                <w:szCs w:val="16"/>
              </w:rPr>
            </w:pPr>
            <w:r w:rsidRPr="009C02B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9C02BF" w:rsidRDefault="007E792C" w:rsidP="00F23C62">
            <w:pPr>
              <w:pStyle w:val="TAL"/>
              <w:keepNext w:val="0"/>
              <w:rPr>
                <w:rFonts w:cs="Arial"/>
                <w:sz w:val="16"/>
                <w:szCs w:val="16"/>
              </w:rPr>
            </w:pPr>
            <w:r w:rsidRPr="009C02B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9C02BF" w:rsidRDefault="007E792C" w:rsidP="00F23C62">
            <w:pPr>
              <w:pStyle w:val="TAL"/>
              <w:keepNext w:val="0"/>
              <w:rPr>
                <w:rFonts w:cs="Arial"/>
                <w:sz w:val="16"/>
                <w:szCs w:val="16"/>
              </w:rPr>
            </w:pPr>
            <w:r w:rsidRPr="009C02B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9C02BF" w:rsidRDefault="007E792C" w:rsidP="00F23C62">
            <w:pPr>
              <w:pStyle w:val="TAL"/>
              <w:keepNext w:val="0"/>
              <w:rPr>
                <w:rFonts w:cs="Arial"/>
                <w:sz w:val="16"/>
                <w:szCs w:val="16"/>
              </w:rPr>
            </w:pPr>
            <w:r w:rsidRPr="009C02B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9C02BF" w:rsidRDefault="007E792C" w:rsidP="00F23C62">
            <w:pPr>
              <w:pStyle w:val="TAL"/>
              <w:keepNext w:val="0"/>
              <w:rPr>
                <w:rFonts w:cs="Arial"/>
                <w:sz w:val="16"/>
                <w:szCs w:val="16"/>
              </w:rPr>
            </w:pPr>
            <w:r w:rsidRPr="009C02BF">
              <w:rPr>
                <w:rFonts w:cs="Arial"/>
                <w:sz w:val="16"/>
                <w:szCs w:val="16"/>
              </w:rPr>
              <w:t>11.2.0</w:t>
            </w:r>
          </w:p>
        </w:tc>
      </w:tr>
      <w:tr w:rsidR="009C02BF" w:rsidRPr="009C02BF"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9C02BF" w:rsidRDefault="007E792C" w:rsidP="00F23C62">
            <w:pPr>
              <w:pStyle w:val="TAL"/>
              <w:keepNext w:val="0"/>
              <w:rPr>
                <w:rFonts w:cs="Arial"/>
                <w:sz w:val="16"/>
                <w:szCs w:val="16"/>
              </w:rPr>
            </w:pPr>
            <w:r w:rsidRPr="009C02BF">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9C02BF" w:rsidRDefault="007E792C" w:rsidP="00F23C62">
            <w:pPr>
              <w:pStyle w:val="TAL"/>
              <w:keepNext w:val="0"/>
              <w:rPr>
                <w:rFonts w:cs="Arial"/>
                <w:sz w:val="16"/>
                <w:szCs w:val="16"/>
              </w:rPr>
            </w:pPr>
            <w:r w:rsidRPr="009C02B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9C02BF" w:rsidRDefault="007E792C" w:rsidP="00F23C62">
            <w:pPr>
              <w:pStyle w:val="TAL"/>
              <w:keepNext w:val="0"/>
              <w:rPr>
                <w:rFonts w:cs="Arial"/>
                <w:sz w:val="16"/>
                <w:szCs w:val="16"/>
              </w:rPr>
            </w:pPr>
            <w:r w:rsidRPr="009C02B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9C02BF" w:rsidRDefault="007E792C" w:rsidP="00F23C62">
            <w:pPr>
              <w:pStyle w:val="TAL"/>
              <w:keepNext w:val="0"/>
              <w:rPr>
                <w:rFonts w:cs="Arial"/>
                <w:sz w:val="16"/>
                <w:szCs w:val="16"/>
              </w:rPr>
            </w:pPr>
            <w:r w:rsidRPr="009C02B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9C02BF" w:rsidRDefault="007E792C" w:rsidP="00F23C62">
            <w:pPr>
              <w:pStyle w:val="TAL"/>
              <w:keepNext w:val="0"/>
              <w:rPr>
                <w:rFonts w:cs="Arial"/>
                <w:sz w:val="16"/>
                <w:szCs w:val="16"/>
              </w:rPr>
            </w:pPr>
            <w:r w:rsidRPr="009C02B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9C02BF" w:rsidRDefault="007E792C" w:rsidP="00F23C62">
            <w:pPr>
              <w:pStyle w:val="TAL"/>
              <w:keepNext w:val="0"/>
              <w:rPr>
                <w:rFonts w:cs="Arial"/>
                <w:sz w:val="16"/>
                <w:szCs w:val="16"/>
              </w:rPr>
            </w:pPr>
            <w:r w:rsidRPr="009C02B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9C02BF" w:rsidRDefault="007E792C" w:rsidP="00F23C62">
            <w:pPr>
              <w:pStyle w:val="TAL"/>
              <w:keepNext w:val="0"/>
              <w:rPr>
                <w:rFonts w:cs="Arial"/>
                <w:sz w:val="16"/>
                <w:szCs w:val="16"/>
              </w:rPr>
            </w:pPr>
            <w:r w:rsidRPr="009C02B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9C02BF" w:rsidRDefault="007E792C" w:rsidP="00F23C62">
            <w:pPr>
              <w:pStyle w:val="TAL"/>
              <w:keepNext w:val="0"/>
              <w:rPr>
                <w:rFonts w:cs="Arial"/>
                <w:sz w:val="16"/>
                <w:szCs w:val="16"/>
              </w:rPr>
            </w:pPr>
            <w:r w:rsidRPr="009C02B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9C02BF" w:rsidRDefault="007E792C" w:rsidP="00F23C62">
            <w:pPr>
              <w:pStyle w:val="TAL"/>
              <w:keepNext w:val="0"/>
              <w:rPr>
                <w:rFonts w:cs="Arial"/>
                <w:sz w:val="16"/>
                <w:szCs w:val="16"/>
              </w:rPr>
            </w:pPr>
            <w:r w:rsidRPr="009C02B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9C02BF" w:rsidRDefault="007E792C" w:rsidP="00F23C62">
            <w:pPr>
              <w:pStyle w:val="TAL"/>
              <w:keepNext w:val="0"/>
              <w:rPr>
                <w:rFonts w:cs="Arial"/>
                <w:sz w:val="16"/>
                <w:szCs w:val="16"/>
              </w:rPr>
            </w:pPr>
            <w:r w:rsidRPr="009C02B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9C02BF" w:rsidRDefault="007E792C" w:rsidP="00F23C62">
            <w:pPr>
              <w:pStyle w:val="TAL"/>
              <w:keepNext w:val="0"/>
              <w:rPr>
                <w:rFonts w:cs="Arial"/>
                <w:sz w:val="16"/>
                <w:szCs w:val="16"/>
              </w:rPr>
            </w:pPr>
            <w:r w:rsidRPr="009C02B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9C02BF" w:rsidRDefault="007E792C" w:rsidP="00F23C62">
            <w:pPr>
              <w:pStyle w:val="TAL"/>
              <w:keepNext w:val="0"/>
              <w:rPr>
                <w:rFonts w:cs="Arial"/>
                <w:sz w:val="16"/>
                <w:szCs w:val="16"/>
              </w:rPr>
            </w:pPr>
            <w:r w:rsidRPr="009C02B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9C02BF" w:rsidRDefault="007E792C" w:rsidP="00F23C62">
            <w:pPr>
              <w:pStyle w:val="TAL"/>
              <w:keepNext w:val="0"/>
              <w:rPr>
                <w:rFonts w:cs="Arial"/>
                <w:sz w:val="16"/>
                <w:szCs w:val="16"/>
              </w:rPr>
            </w:pPr>
            <w:r w:rsidRPr="009C02B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9C02BF" w:rsidRDefault="007E792C" w:rsidP="00F23C62">
            <w:pPr>
              <w:pStyle w:val="TAL"/>
              <w:keepNext w:val="0"/>
              <w:rPr>
                <w:rFonts w:cs="Arial"/>
                <w:sz w:val="16"/>
                <w:szCs w:val="16"/>
              </w:rPr>
            </w:pPr>
            <w:r w:rsidRPr="009C02B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9C02BF" w:rsidRDefault="007E792C" w:rsidP="00F23C62">
            <w:pPr>
              <w:pStyle w:val="TAL"/>
              <w:keepNext w:val="0"/>
              <w:rPr>
                <w:rFonts w:cs="Arial"/>
                <w:sz w:val="16"/>
                <w:szCs w:val="16"/>
              </w:rPr>
            </w:pPr>
            <w:r w:rsidRPr="009C02B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9C02BF" w:rsidRDefault="007E792C" w:rsidP="00F23C62">
            <w:pPr>
              <w:pStyle w:val="TAL"/>
              <w:keepNext w:val="0"/>
              <w:rPr>
                <w:rFonts w:cs="Arial"/>
                <w:sz w:val="16"/>
                <w:szCs w:val="16"/>
              </w:rPr>
            </w:pPr>
            <w:r w:rsidRPr="009C02B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9C02BF" w:rsidRDefault="007E792C" w:rsidP="00F23C62">
            <w:pPr>
              <w:pStyle w:val="TAL"/>
              <w:keepNext w:val="0"/>
              <w:rPr>
                <w:rFonts w:cs="Arial"/>
                <w:sz w:val="16"/>
                <w:szCs w:val="16"/>
              </w:rPr>
            </w:pPr>
            <w:r w:rsidRPr="009C02B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9C02BF" w:rsidRDefault="007E792C" w:rsidP="00F23C62">
            <w:pPr>
              <w:pStyle w:val="TAL"/>
              <w:keepNext w:val="0"/>
              <w:rPr>
                <w:rFonts w:cs="Arial"/>
                <w:sz w:val="16"/>
                <w:szCs w:val="16"/>
              </w:rPr>
            </w:pPr>
            <w:r w:rsidRPr="009C02B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9C02BF" w:rsidRDefault="007E792C" w:rsidP="00F23C62">
            <w:pPr>
              <w:pStyle w:val="TAL"/>
              <w:keepNext w:val="0"/>
              <w:rPr>
                <w:rFonts w:cs="Arial"/>
                <w:sz w:val="16"/>
                <w:szCs w:val="16"/>
              </w:rPr>
            </w:pPr>
            <w:r w:rsidRPr="009C02B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9C02BF" w:rsidRDefault="007E792C" w:rsidP="00F23C62">
            <w:pPr>
              <w:pStyle w:val="TAL"/>
              <w:keepNext w:val="0"/>
              <w:rPr>
                <w:rFonts w:cs="Arial"/>
                <w:sz w:val="16"/>
                <w:szCs w:val="16"/>
              </w:rPr>
            </w:pPr>
            <w:r w:rsidRPr="009C02B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9C02BF" w:rsidRDefault="007E792C" w:rsidP="00F23C62">
            <w:pPr>
              <w:pStyle w:val="TAL"/>
              <w:keepNext w:val="0"/>
              <w:rPr>
                <w:rFonts w:cs="Arial"/>
                <w:sz w:val="16"/>
                <w:szCs w:val="16"/>
              </w:rPr>
            </w:pPr>
            <w:r w:rsidRPr="009C02B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9C02BF" w:rsidRDefault="007E792C" w:rsidP="00F23C62">
            <w:pPr>
              <w:pStyle w:val="TAL"/>
              <w:keepNext w:val="0"/>
              <w:rPr>
                <w:rFonts w:cs="Arial"/>
                <w:sz w:val="16"/>
                <w:szCs w:val="16"/>
              </w:rPr>
            </w:pPr>
            <w:r w:rsidRPr="009C02B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9C02BF" w:rsidRDefault="007E792C" w:rsidP="00F23C62">
            <w:pPr>
              <w:pStyle w:val="TAL"/>
              <w:keepNext w:val="0"/>
              <w:rPr>
                <w:rFonts w:cs="Arial"/>
                <w:sz w:val="16"/>
                <w:szCs w:val="16"/>
              </w:rPr>
            </w:pPr>
            <w:r w:rsidRPr="009C02B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9C02BF" w:rsidRDefault="007E792C" w:rsidP="00F23C62">
            <w:pPr>
              <w:pStyle w:val="TAL"/>
              <w:keepNext w:val="0"/>
              <w:rPr>
                <w:rFonts w:cs="Arial"/>
                <w:sz w:val="16"/>
                <w:szCs w:val="16"/>
              </w:rPr>
            </w:pPr>
            <w:r w:rsidRPr="009C02B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9C02BF" w:rsidRDefault="007E792C" w:rsidP="00F23C62">
            <w:pPr>
              <w:pStyle w:val="TAL"/>
              <w:keepNext w:val="0"/>
              <w:rPr>
                <w:rFonts w:cs="Arial"/>
                <w:sz w:val="16"/>
                <w:szCs w:val="16"/>
              </w:rPr>
            </w:pPr>
            <w:r w:rsidRPr="009C02B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9C02BF" w:rsidRDefault="007E792C" w:rsidP="00F23C62">
            <w:pPr>
              <w:pStyle w:val="TAL"/>
              <w:keepNext w:val="0"/>
              <w:rPr>
                <w:rFonts w:cs="Arial"/>
                <w:sz w:val="16"/>
                <w:szCs w:val="16"/>
              </w:rPr>
            </w:pPr>
            <w:r w:rsidRPr="009C02B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9C02BF" w:rsidRDefault="007E792C" w:rsidP="00F23C62">
            <w:pPr>
              <w:pStyle w:val="TAL"/>
              <w:keepNext w:val="0"/>
              <w:rPr>
                <w:rFonts w:cs="Arial"/>
                <w:sz w:val="16"/>
                <w:szCs w:val="16"/>
              </w:rPr>
            </w:pPr>
            <w:r w:rsidRPr="009C02B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9C02BF" w:rsidRDefault="007E792C" w:rsidP="00F23C62">
            <w:pPr>
              <w:pStyle w:val="TAL"/>
              <w:keepNext w:val="0"/>
              <w:rPr>
                <w:rFonts w:cs="Arial"/>
                <w:sz w:val="16"/>
                <w:szCs w:val="16"/>
              </w:rPr>
            </w:pPr>
            <w:r w:rsidRPr="009C02B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9C02BF" w:rsidRDefault="007E792C" w:rsidP="00F23C62">
            <w:pPr>
              <w:pStyle w:val="TAL"/>
              <w:keepNext w:val="0"/>
              <w:rPr>
                <w:rFonts w:cs="Arial"/>
                <w:sz w:val="16"/>
                <w:szCs w:val="16"/>
              </w:rPr>
            </w:pPr>
            <w:r w:rsidRPr="009C02B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9C02BF" w:rsidRDefault="007E792C" w:rsidP="00F23C62">
            <w:pPr>
              <w:pStyle w:val="TAL"/>
              <w:keepNext w:val="0"/>
              <w:rPr>
                <w:rFonts w:cs="Arial"/>
                <w:sz w:val="16"/>
                <w:szCs w:val="16"/>
              </w:rPr>
            </w:pPr>
            <w:r w:rsidRPr="009C02B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9C02BF" w:rsidRDefault="007E792C" w:rsidP="00F23C62">
            <w:pPr>
              <w:pStyle w:val="TAL"/>
              <w:keepNext w:val="0"/>
              <w:rPr>
                <w:rFonts w:cs="Arial"/>
                <w:sz w:val="16"/>
                <w:szCs w:val="16"/>
              </w:rPr>
            </w:pPr>
            <w:r w:rsidRPr="009C02B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9C02BF" w:rsidRDefault="007E792C" w:rsidP="00F23C62">
            <w:pPr>
              <w:pStyle w:val="TAL"/>
              <w:keepNext w:val="0"/>
              <w:rPr>
                <w:rFonts w:cs="Arial"/>
                <w:sz w:val="16"/>
                <w:szCs w:val="16"/>
              </w:rPr>
            </w:pPr>
            <w:r w:rsidRPr="009C02B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9C02BF" w:rsidRDefault="007E792C" w:rsidP="00F23C62">
            <w:pPr>
              <w:pStyle w:val="TAL"/>
              <w:keepNext w:val="0"/>
              <w:rPr>
                <w:rFonts w:cs="Arial"/>
                <w:sz w:val="16"/>
                <w:szCs w:val="16"/>
              </w:rPr>
            </w:pPr>
            <w:r w:rsidRPr="009C02B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9C02BF" w:rsidRDefault="007E792C" w:rsidP="00F23C62">
            <w:pPr>
              <w:pStyle w:val="TAL"/>
              <w:keepNext w:val="0"/>
              <w:rPr>
                <w:rFonts w:cs="Arial"/>
                <w:sz w:val="16"/>
                <w:szCs w:val="16"/>
              </w:rPr>
            </w:pPr>
            <w:r w:rsidRPr="009C02B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9C02BF" w:rsidRDefault="007E792C" w:rsidP="00F23C62">
            <w:pPr>
              <w:pStyle w:val="TAL"/>
              <w:keepNext w:val="0"/>
              <w:rPr>
                <w:rFonts w:cs="Arial"/>
                <w:sz w:val="16"/>
                <w:szCs w:val="16"/>
              </w:rPr>
            </w:pPr>
            <w:r w:rsidRPr="009C02B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9C02BF" w:rsidRDefault="007E792C" w:rsidP="00F23C62">
            <w:pPr>
              <w:pStyle w:val="TAL"/>
              <w:keepNext w:val="0"/>
              <w:rPr>
                <w:rFonts w:cs="Arial"/>
                <w:sz w:val="16"/>
                <w:szCs w:val="16"/>
              </w:rPr>
            </w:pPr>
            <w:r w:rsidRPr="009C02B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9C02BF" w:rsidRDefault="007E792C" w:rsidP="00F23C62">
            <w:pPr>
              <w:pStyle w:val="TAL"/>
              <w:keepNext w:val="0"/>
              <w:rPr>
                <w:rFonts w:cs="Arial"/>
                <w:sz w:val="16"/>
                <w:szCs w:val="16"/>
              </w:rPr>
            </w:pPr>
            <w:r w:rsidRPr="009C02B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9C02BF" w:rsidRDefault="007E792C" w:rsidP="00F23C62">
            <w:pPr>
              <w:pStyle w:val="TAL"/>
              <w:keepNext w:val="0"/>
              <w:rPr>
                <w:rFonts w:cs="Arial"/>
                <w:sz w:val="16"/>
                <w:szCs w:val="16"/>
              </w:rPr>
            </w:pPr>
            <w:r w:rsidRPr="009C02B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9C02BF" w:rsidRDefault="007E792C" w:rsidP="00F23C62">
            <w:pPr>
              <w:pStyle w:val="TAL"/>
              <w:keepNext w:val="0"/>
              <w:rPr>
                <w:rFonts w:cs="Arial"/>
                <w:sz w:val="16"/>
                <w:szCs w:val="16"/>
              </w:rPr>
            </w:pPr>
            <w:r w:rsidRPr="009C02B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9C02BF" w:rsidRDefault="007E792C" w:rsidP="00F23C62">
            <w:pPr>
              <w:pStyle w:val="TAL"/>
              <w:keepNext w:val="0"/>
              <w:rPr>
                <w:rFonts w:cs="Arial"/>
                <w:sz w:val="16"/>
                <w:szCs w:val="16"/>
              </w:rPr>
            </w:pPr>
            <w:r w:rsidRPr="009C02B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9C02BF" w:rsidRDefault="007E792C" w:rsidP="00F23C62">
            <w:pPr>
              <w:pStyle w:val="TAL"/>
              <w:keepNext w:val="0"/>
              <w:rPr>
                <w:rFonts w:cs="Arial"/>
                <w:sz w:val="16"/>
                <w:szCs w:val="16"/>
              </w:rPr>
            </w:pPr>
            <w:r w:rsidRPr="009C02B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9C02BF" w:rsidRDefault="007E792C" w:rsidP="00F23C62">
            <w:pPr>
              <w:pStyle w:val="TAL"/>
              <w:keepNext w:val="0"/>
              <w:rPr>
                <w:rFonts w:cs="Arial"/>
                <w:sz w:val="16"/>
                <w:szCs w:val="16"/>
              </w:rPr>
            </w:pPr>
            <w:r w:rsidRPr="009C02B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9C02BF" w:rsidRDefault="007E792C" w:rsidP="00F23C62">
            <w:pPr>
              <w:pStyle w:val="TAL"/>
              <w:keepNext w:val="0"/>
              <w:rPr>
                <w:rFonts w:cs="Arial"/>
                <w:sz w:val="16"/>
                <w:szCs w:val="16"/>
              </w:rPr>
            </w:pPr>
            <w:r w:rsidRPr="009C02B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9C02BF" w:rsidRDefault="007E792C" w:rsidP="00F23C62">
            <w:pPr>
              <w:pStyle w:val="TAL"/>
              <w:keepNext w:val="0"/>
              <w:rPr>
                <w:rFonts w:cs="Arial"/>
                <w:sz w:val="16"/>
                <w:szCs w:val="16"/>
              </w:rPr>
            </w:pPr>
            <w:r w:rsidRPr="009C02B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9C02BF" w:rsidRDefault="007E792C" w:rsidP="00F23C62">
            <w:pPr>
              <w:pStyle w:val="TAL"/>
              <w:keepNext w:val="0"/>
              <w:rPr>
                <w:rFonts w:cs="Arial"/>
                <w:sz w:val="16"/>
                <w:szCs w:val="16"/>
              </w:rPr>
            </w:pPr>
            <w:r w:rsidRPr="009C02BF">
              <w:rPr>
                <w:rFonts w:cs="Arial"/>
                <w:sz w:val="16"/>
                <w:szCs w:val="16"/>
              </w:rPr>
              <w:t>11.3.0</w:t>
            </w:r>
          </w:p>
        </w:tc>
      </w:tr>
      <w:tr w:rsidR="009C02BF" w:rsidRPr="009C02BF"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9C02BF" w:rsidRDefault="007E792C" w:rsidP="00F23C62">
            <w:pPr>
              <w:pStyle w:val="TAL"/>
              <w:keepNext w:val="0"/>
              <w:rPr>
                <w:rFonts w:cs="Arial"/>
                <w:sz w:val="16"/>
                <w:szCs w:val="16"/>
              </w:rPr>
            </w:pPr>
            <w:r w:rsidRPr="009C02BF">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9C02BF" w:rsidRDefault="007E792C" w:rsidP="00F23C62">
            <w:pPr>
              <w:pStyle w:val="TAL"/>
              <w:keepNext w:val="0"/>
              <w:rPr>
                <w:rFonts w:cs="Arial"/>
                <w:sz w:val="16"/>
                <w:szCs w:val="16"/>
              </w:rPr>
            </w:pPr>
            <w:r w:rsidRPr="009C02B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9C02BF" w:rsidRDefault="007E792C" w:rsidP="00F23C62">
            <w:pPr>
              <w:pStyle w:val="TAL"/>
              <w:keepNext w:val="0"/>
              <w:rPr>
                <w:rFonts w:cs="Arial"/>
                <w:sz w:val="16"/>
                <w:szCs w:val="16"/>
              </w:rPr>
            </w:pPr>
            <w:r w:rsidRPr="009C02B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9C02BF" w:rsidRDefault="007E792C" w:rsidP="00F23C62">
            <w:pPr>
              <w:pStyle w:val="TAL"/>
              <w:keepNext w:val="0"/>
              <w:rPr>
                <w:rFonts w:cs="Arial"/>
                <w:sz w:val="16"/>
                <w:szCs w:val="16"/>
              </w:rPr>
            </w:pPr>
            <w:r w:rsidRPr="009C02B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9C02BF" w:rsidRDefault="007E792C" w:rsidP="00F23C62">
            <w:pPr>
              <w:pStyle w:val="TAL"/>
              <w:keepNext w:val="0"/>
              <w:rPr>
                <w:rFonts w:cs="Arial"/>
                <w:sz w:val="16"/>
                <w:szCs w:val="16"/>
              </w:rPr>
            </w:pPr>
            <w:r w:rsidRPr="009C02B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9C02BF" w:rsidRDefault="007E792C" w:rsidP="00F23C62">
            <w:pPr>
              <w:pStyle w:val="TAL"/>
              <w:keepNext w:val="0"/>
              <w:rPr>
                <w:rFonts w:cs="Arial"/>
                <w:sz w:val="16"/>
                <w:szCs w:val="16"/>
              </w:rPr>
            </w:pPr>
            <w:r w:rsidRPr="009C02B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9C02BF" w:rsidRDefault="007E792C" w:rsidP="00F23C62">
            <w:pPr>
              <w:pStyle w:val="TAL"/>
              <w:keepNext w:val="0"/>
              <w:rPr>
                <w:rFonts w:cs="Arial"/>
                <w:sz w:val="16"/>
                <w:szCs w:val="16"/>
              </w:rPr>
            </w:pPr>
            <w:r w:rsidRPr="009C02B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9C02BF" w:rsidRDefault="007E792C" w:rsidP="00F23C62">
            <w:pPr>
              <w:pStyle w:val="TAL"/>
              <w:keepNext w:val="0"/>
              <w:rPr>
                <w:rFonts w:cs="Arial"/>
                <w:sz w:val="16"/>
                <w:szCs w:val="16"/>
              </w:rPr>
            </w:pPr>
            <w:r w:rsidRPr="009C02B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9C02BF" w:rsidRDefault="007E792C" w:rsidP="00F23C62">
            <w:pPr>
              <w:pStyle w:val="TAL"/>
              <w:keepNext w:val="0"/>
              <w:rPr>
                <w:rFonts w:cs="Arial"/>
                <w:sz w:val="16"/>
                <w:szCs w:val="16"/>
              </w:rPr>
            </w:pPr>
            <w:r w:rsidRPr="009C02B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9C02BF" w:rsidRDefault="007E792C" w:rsidP="00F23C62">
            <w:pPr>
              <w:pStyle w:val="TAL"/>
              <w:keepNext w:val="0"/>
              <w:rPr>
                <w:rFonts w:cs="Arial"/>
                <w:sz w:val="16"/>
                <w:szCs w:val="16"/>
              </w:rPr>
            </w:pPr>
            <w:r w:rsidRPr="009C02B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9C02BF" w:rsidRDefault="007E792C" w:rsidP="00F23C62">
            <w:pPr>
              <w:pStyle w:val="TAL"/>
              <w:keepNext w:val="0"/>
              <w:rPr>
                <w:rFonts w:cs="Arial"/>
                <w:sz w:val="16"/>
                <w:szCs w:val="16"/>
              </w:rPr>
            </w:pPr>
            <w:r w:rsidRPr="009C02B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9C02BF" w:rsidRDefault="007E792C" w:rsidP="00F23C62">
            <w:pPr>
              <w:pStyle w:val="TAL"/>
              <w:keepNext w:val="0"/>
              <w:rPr>
                <w:rFonts w:cs="Arial"/>
                <w:sz w:val="16"/>
                <w:szCs w:val="16"/>
              </w:rPr>
            </w:pPr>
            <w:r w:rsidRPr="009C02B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9C02BF" w:rsidRDefault="007E792C" w:rsidP="00F23C62">
            <w:pPr>
              <w:pStyle w:val="TAL"/>
              <w:keepNext w:val="0"/>
              <w:rPr>
                <w:rFonts w:cs="Arial"/>
                <w:sz w:val="16"/>
                <w:szCs w:val="16"/>
              </w:rPr>
            </w:pPr>
            <w:r w:rsidRPr="009C02B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9C02BF" w:rsidRDefault="007E792C" w:rsidP="00F23C62">
            <w:pPr>
              <w:pStyle w:val="TAL"/>
              <w:keepNext w:val="0"/>
              <w:rPr>
                <w:rFonts w:cs="Arial"/>
                <w:sz w:val="16"/>
                <w:szCs w:val="16"/>
              </w:rPr>
            </w:pPr>
            <w:r w:rsidRPr="009C02B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9C02BF" w:rsidRDefault="007E792C" w:rsidP="00F23C62">
            <w:pPr>
              <w:pStyle w:val="TAL"/>
              <w:keepNext w:val="0"/>
              <w:rPr>
                <w:rFonts w:cs="Arial"/>
                <w:sz w:val="16"/>
                <w:szCs w:val="16"/>
              </w:rPr>
            </w:pPr>
            <w:r w:rsidRPr="009C02B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9C02BF" w:rsidRDefault="007E792C" w:rsidP="00F23C62">
            <w:pPr>
              <w:pStyle w:val="TAL"/>
              <w:keepNext w:val="0"/>
              <w:rPr>
                <w:rFonts w:cs="Arial"/>
                <w:sz w:val="16"/>
                <w:szCs w:val="16"/>
              </w:rPr>
            </w:pPr>
            <w:r w:rsidRPr="009C02B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9C02BF" w:rsidRDefault="007E792C" w:rsidP="00F23C62">
            <w:pPr>
              <w:pStyle w:val="TAL"/>
              <w:keepNext w:val="0"/>
              <w:rPr>
                <w:rFonts w:cs="Arial"/>
                <w:sz w:val="16"/>
                <w:szCs w:val="16"/>
              </w:rPr>
            </w:pPr>
            <w:r w:rsidRPr="009C02B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9C02BF" w:rsidRDefault="007E792C" w:rsidP="00F23C62">
            <w:pPr>
              <w:pStyle w:val="TAL"/>
              <w:keepNext w:val="0"/>
              <w:rPr>
                <w:rFonts w:cs="Arial"/>
                <w:sz w:val="16"/>
                <w:szCs w:val="16"/>
              </w:rPr>
            </w:pPr>
            <w:r w:rsidRPr="009C02B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9C02BF" w:rsidRDefault="007E792C" w:rsidP="00F23C62">
            <w:pPr>
              <w:pStyle w:val="TAL"/>
              <w:keepNext w:val="0"/>
              <w:rPr>
                <w:rFonts w:cs="Arial"/>
                <w:sz w:val="16"/>
                <w:szCs w:val="16"/>
              </w:rPr>
            </w:pPr>
            <w:r w:rsidRPr="009C02B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9C02BF" w:rsidRDefault="007E792C" w:rsidP="00F23C62">
            <w:pPr>
              <w:pStyle w:val="TAL"/>
              <w:keepNext w:val="0"/>
              <w:rPr>
                <w:rFonts w:cs="Arial"/>
                <w:sz w:val="16"/>
                <w:szCs w:val="16"/>
              </w:rPr>
            </w:pPr>
            <w:r w:rsidRPr="009C02B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9C02BF" w:rsidRDefault="007E792C" w:rsidP="00F23C62">
            <w:pPr>
              <w:pStyle w:val="TAL"/>
              <w:keepNext w:val="0"/>
              <w:rPr>
                <w:rFonts w:cs="Arial"/>
                <w:sz w:val="16"/>
                <w:szCs w:val="16"/>
              </w:rPr>
            </w:pPr>
            <w:r w:rsidRPr="009C02B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9C02BF" w:rsidRDefault="007E792C" w:rsidP="00F23C62">
            <w:pPr>
              <w:pStyle w:val="TAL"/>
              <w:keepNext w:val="0"/>
              <w:rPr>
                <w:rFonts w:cs="Arial"/>
                <w:sz w:val="16"/>
                <w:szCs w:val="16"/>
              </w:rPr>
            </w:pPr>
            <w:r w:rsidRPr="009C02B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9C02BF" w:rsidRDefault="007E792C" w:rsidP="00F23C62">
            <w:pPr>
              <w:pStyle w:val="TAL"/>
              <w:keepNext w:val="0"/>
              <w:rPr>
                <w:rFonts w:cs="Arial"/>
                <w:sz w:val="16"/>
                <w:szCs w:val="16"/>
              </w:rPr>
            </w:pPr>
            <w:r w:rsidRPr="009C02B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9C02BF" w:rsidRDefault="007E792C" w:rsidP="00F23C62">
            <w:pPr>
              <w:pStyle w:val="TAL"/>
              <w:keepNext w:val="0"/>
              <w:rPr>
                <w:rFonts w:cs="Arial"/>
                <w:sz w:val="16"/>
                <w:szCs w:val="16"/>
              </w:rPr>
            </w:pPr>
            <w:r w:rsidRPr="009C02B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9C02BF" w:rsidRDefault="007E792C" w:rsidP="00F23C62">
            <w:pPr>
              <w:pStyle w:val="TAL"/>
              <w:keepNext w:val="0"/>
              <w:rPr>
                <w:rFonts w:cs="Arial"/>
                <w:sz w:val="16"/>
                <w:szCs w:val="16"/>
              </w:rPr>
            </w:pPr>
            <w:r w:rsidRPr="009C02B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9C02BF" w:rsidRDefault="007E792C" w:rsidP="00F23C62">
            <w:pPr>
              <w:pStyle w:val="TAL"/>
              <w:keepNext w:val="0"/>
              <w:rPr>
                <w:rFonts w:cs="Arial"/>
                <w:sz w:val="16"/>
                <w:szCs w:val="16"/>
              </w:rPr>
            </w:pPr>
            <w:r w:rsidRPr="009C02B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9C02BF" w:rsidRDefault="007E792C" w:rsidP="00F23C62">
            <w:pPr>
              <w:pStyle w:val="TAL"/>
              <w:keepNext w:val="0"/>
              <w:rPr>
                <w:rFonts w:cs="Arial"/>
                <w:sz w:val="16"/>
                <w:szCs w:val="16"/>
              </w:rPr>
            </w:pPr>
            <w:r w:rsidRPr="009C02B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9C02BF" w:rsidRDefault="007E792C" w:rsidP="00F23C62">
            <w:pPr>
              <w:pStyle w:val="TAL"/>
              <w:keepNext w:val="0"/>
              <w:rPr>
                <w:rFonts w:cs="Arial"/>
                <w:sz w:val="16"/>
                <w:szCs w:val="16"/>
              </w:rPr>
            </w:pPr>
            <w:r w:rsidRPr="009C02B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9C02BF" w:rsidRDefault="007E792C" w:rsidP="00F23C62">
            <w:pPr>
              <w:pStyle w:val="TAL"/>
              <w:keepNext w:val="0"/>
              <w:rPr>
                <w:rFonts w:cs="Arial"/>
                <w:sz w:val="16"/>
                <w:szCs w:val="16"/>
              </w:rPr>
            </w:pPr>
            <w:r w:rsidRPr="009C02B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9C02BF" w:rsidRDefault="007E792C" w:rsidP="00F23C62">
            <w:pPr>
              <w:pStyle w:val="TAL"/>
              <w:keepNext w:val="0"/>
              <w:rPr>
                <w:rFonts w:cs="Arial"/>
                <w:sz w:val="16"/>
                <w:szCs w:val="16"/>
              </w:rPr>
            </w:pPr>
            <w:r w:rsidRPr="009C02B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9C02BF" w:rsidRDefault="007E792C" w:rsidP="00F23C62">
            <w:pPr>
              <w:pStyle w:val="TAL"/>
              <w:keepNext w:val="0"/>
              <w:rPr>
                <w:rFonts w:cs="Arial"/>
                <w:sz w:val="16"/>
                <w:szCs w:val="16"/>
              </w:rPr>
            </w:pPr>
            <w:r w:rsidRPr="009C02B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9C02BF" w:rsidRDefault="007E792C" w:rsidP="00F23C62">
            <w:pPr>
              <w:pStyle w:val="TAL"/>
              <w:keepNext w:val="0"/>
              <w:rPr>
                <w:rFonts w:cs="Arial"/>
                <w:sz w:val="16"/>
                <w:szCs w:val="16"/>
              </w:rPr>
            </w:pPr>
            <w:r w:rsidRPr="009C02B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9C02BF" w:rsidRDefault="007E792C" w:rsidP="00F23C62">
            <w:pPr>
              <w:pStyle w:val="TAL"/>
              <w:keepNext w:val="0"/>
              <w:rPr>
                <w:rFonts w:cs="Arial"/>
                <w:sz w:val="16"/>
                <w:szCs w:val="16"/>
              </w:rPr>
            </w:pPr>
            <w:r w:rsidRPr="009C02B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9C02BF" w:rsidRDefault="007E792C" w:rsidP="00F23C62">
            <w:pPr>
              <w:pStyle w:val="TAL"/>
              <w:keepNext w:val="0"/>
              <w:rPr>
                <w:rFonts w:cs="Arial"/>
                <w:sz w:val="16"/>
                <w:szCs w:val="16"/>
              </w:rPr>
            </w:pPr>
            <w:r w:rsidRPr="009C02B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9C02BF" w:rsidRDefault="007E792C" w:rsidP="00F23C62">
            <w:pPr>
              <w:pStyle w:val="TAL"/>
              <w:keepNext w:val="0"/>
              <w:rPr>
                <w:rFonts w:cs="Arial"/>
                <w:sz w:val="16"/>
                <w:szCs w:val="16"/>
              </w:rPr>
            </w:pPr>
            <w:r w:rsidRPr="009C02B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9C02BF" w:rsidRDefault="007E792C" w:rsidP="00F23C62">
            <w:pPr>
              <w:pStyle w:val="TAL"/>
              <w:keepNext w:val="0"/>
              <w:rPr>
                <w:rFonts w:cs="Arial"/>
                <w:sz w:val="16"/>
                <w:szCs w:val="16"/>
              </w:rPr>
            </w:pPr>
            <w:r w:rsidRPr="009C02B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9C02BF" w:rsidRDefault="007E792C" w:rsidP="00F23C62">
            <w:pPr>
              <w:pStyle w:val="TAL"/>
              <w:keepNext w:val="0"/>
              <w:rPr>
                <w:rFonts w:cs="Arial"/>
                <w:sz w:val="16"/>
                <w:szCs w:val="16"/>
              </w:rPr>
            </w:pPr>
            <w:r w:rsidRPr="009C02B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9C02BF" w:rsidRDefault="007E792C" w:rsidP="00F23C62">
            <w:pPr>
              <w:pStyle w:val="TAL"/>
              <w:keepNext w:val="0"/>
              <w:rPr>
                <w:rFonts w:cs="Arial"/>
                <w:sz w:val="16"/>
                <w:szCs w:val="16"/>
              </w:rPr>
            </w:pPr>
            <w:r w:rsidRPr="009C02B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9C02BF" w:rsidRDefault="007E792C" w:rsidP="00F23C62">
            <w:pPr>
              <w:pStyle w:val="TAL"/>
              <w:keepNext w:val="0"/>
              <w:rPr>
                <w:rFonts w:cs="Arial"/>
                <w:sz w:val="16"/>
                <w:szCs w:val="16"/>
              </w:rPr>
            </w:pPr>
            <w:r w:rsidRPr="009C02B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9C02BF" w:rsidRDefault="007E792C" w:rsidP="00F23C62">
            <w:pPr>
              <w:pStyle w:val="TAL"/>
              <w:keepNext w:val="0"/>
              <w:rPr>
                <w:rFonts w:cs="Arial"/>
                <w:sz w:val="16"/>
                <w:szCs w:val="16"/>
              </w:rPr>
            </w:pPr>
            <w:r w:rsidRPr="009C02B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9C02BF" w:rsidRDefault="007E792C" w:rsidP="00F23C62">
            <w:pPr>
              <w:pStyle w:val="TAL"/>
              <w:keepNext w:val="0"/>
              <w:rPr>
                <w:rFonts w:cs="Arial"/>
                <w:sz w:val="16"/>
                <w:szCs w:val="16"/>
              </w:rPr>
            </w:pPr>
            <w:r w:rsidRPr="009C02B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9C02BF" w:rsidRDefault="007E792C" w:rsidP="00F23C62">
            <w:pPr>
              <w:pStyle w:val="TAL"/>
              <w:keepNext w:val="0"/>
              <w:rPr>
                <w:rFonts w:cs="Arial"/>
                <w:sz w:val="16"/>
                <w:szCs w:val="16"/>
              </w:rPr>
            </w:pPr>
            <w:r w:rsidRPr="009C02B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9C02BF" w:rsidRDefault="007E792C" w:rsidP="00F23C62">
            <w:pPr>
              <w:pStyle w:val="TAL"/>
              <w:keepNext w:val="0"/>
              <w:rPr>
                <w:rFonts w:cs="Arial"/>
                <w:sz w:val="16"/>
                <w:szCs w:val="16"/>
              </w:rPr>
            </w:pPr>
            <w:r w:rsidRPr="009C02B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9C02BF" w:rsidRDefault="007E792C" w:rsidP="00F23C62">
            <w:pPr>
              <w:pStyle w:val="TAL"/>
              <w:keepNext w:val="0"/>
              <w:rPr>
                <w:rFonts w:cs="Arial"/>
                <w:sz w:val="16"/>
                <w:szCs w:val="16"/>
              </w:rPr>
            </w:pPr>
            <w:r w:rsidRPr="009C02B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9C02BF" w:rsidRDefault="007E792C" w:rsidP="00F23C62">
            <w:pPr>
              <w:pStyle w:val="TAL"/>
              <w:keepNext w:val="0"/>
              <w:rPr>
                <w:rFonts w:cs="Arial"/>
                <w:sz w:val="16"/>
                <w:szCs w:val="16"/>
              </w:rPr>
            </w:pPr>
            <w:r w:rsidRPr="009C02B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9C02BF" w:rsidRDefault="007E792C" w:rsidP="00F23C62">
            <w:pPr>
              <w:pStyle w:val="TAL"/>
              <w:keepNext w:val="0"/>
              <w:rPr>
                <w:rFonts w:cs="Arial"/>
                <w:sz w:val="16"/>
                <w:szCs w:val="16"/>
              </w:rPr>
            </w:pPr>
            <w:r w:rsidRPr="009C02B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9C02BF" w:rsidRDefault="007E792C" w:rsidP="00F23C62">
            <w:pPr>
              <w:pStyle w:val="TAL"/>
              <w:keepNext w:val="0"/>
              <w:rPr>
                <w:rFonts w:cs="Arial"/>
                <w:sz w:val="16"/>
                <w:szCs w:val="16"/>
              </w:rPr>
            </w:pPr>
            <w:r w:rsidRPr="009C02B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9C02BF" w:rsidRDefault="007E792C" w:rsidP="00F23C62">
            <w:pPr>
              <w:pStyle w:val="TAL"/>
              <w:keepNext w:val="0"/>
              <w:rPr>
                <w:rFonts w:cs="Arial"/>
                <w:sz w:val="16"/>
                <w:szCs w:val="16"/>
              </w:rPr>
            </w:pPr>
            <w:r w:rsidRPr="009C02B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9C02BF" w:rsidRDefault="007E792C" w:rsidP="00F23C62">
            <w:pPr>
              <w:pStyle w:val="TAL"/>
              <w:keepNext w:val="0"/>
              <w:rPr>
                <w:rFonts w:cs="Arial"/>
                <w:sz w:val="16"/>
                <w:szCs w:val="16"/>
              </w:rPr>
            </w:pPr>
            <w:r w:rsidRPr="009C02B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9C02BF" w:rsidRDefault="007E792C" w:rsidP="00F23C62">
            <w:pPr>
              <w:pStyle w:val="TAL"/>
              <w:keepNext w:val="0"/>
              <w:rPr>
                <w:rFonts w:cs="Arial"/>
                <w:sz w:val="16"/>
                <w:szCs w:val="16"/>
              </w:rPr>
            </w:pPr>
            <w:r w:rsidRPr="009C02B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9C02BF" w:rsidRDefault="007E792C" w:rsidP="00F23C62">
            <w:pPr>
              <w:pStyle w:val="TAL"/>
              <w:keepNext w:val="0"/>
              <w:rPr>
                <w:rFonts w:cs="Arial"/>
                <w:sz w:val="16"/>
                <w:szCs w:val="16"/>
              </w:rPr>
            </w:pPr>
            <w:r w:rsidRPr="009C02B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9C02BF" w:rsidRDefault="007E792C" w:rsidP="00F23C62">
            <w:pPr>
              <w:pStyle w:val="TAL"/>
              <w:keepNext w:val="0"/>
              <w:rPr>
                <w:rFonts w:cs="Arial"/>
                <w:sz w:val="16"/>
                <w:szCs w:val="16"/>
              </w:rPr>
            </w:pPr>
            <w:r w:rsidRPr="009C02B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9C02BF" w:rsidRDefault="007E792C" w:rsidP="00F23C62">
            <w:pPr>
              <w:pStyle w:val="TAL"/>
              <w:keepNext w:val="0"/>
              <w:rPr>
                <w:rFonts w:cs="Arial"/>
                <w:sz w:val="16"/>
                <w:szCs w:val="16"/>
              </w:rPr>
            </w:pPr>
            <w:r w:rsidRPr="009C02B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9C02BF" w:rsidRDefault="007E792C" w:rsidP="00F23C62">
            <w:pPr>
              <w:pStyle w:val="TAL"/>
              <w:keepNext w:val="0"/>
              <w:rPr>
                <w:rFonts w:cs="Arial"/>
                <w:sz w:val="16"/>
                <w:szCs w:val="16"/>
              </w:rPr>
            </w:pPr>
            <w:r w:rsidRPr="009C02B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9C02BF" w:rsidRDefault="007E792C" w:rsidP="00F23C62">
            <w:pPr>
              <w:pStyle w:val="TAL"/>
              <w:keepNext w:val="0"/>
              <w:rPr>
                <w:rFonts w:cs="Arial"/>
                <w:sz w:val="16"/>
                <w:szCs w:val="16"/>
              </w:rPr>
            </w:pPr>
            <w:r w:rsidRPr="009C02B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9C02BF" w:rsidRDefault="007E792C" w:rsidP="00F23C62">
            <w:pPr>
              <w:pStyle w:val="TAL"/>
              <w:keepNext w:val="0"/>
              <w:rPr>
                <w:rFonts w:cs="Arial"/>
                <w:sz w:val="16"/>
                <w:szCs w:val="16"/>
              </w:rPr>
            </w:pPr>
            <w:r w:rsidRPr="009C02B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9C02BF" w:rsidRDefault="007E792C" w:rsidP="00F23C62">
            <w:pPr>
              <w:pStyle w:val="TAL"/>
              <w:keepNext w:val="0"/>
              <w:rPr>
                <w:rFonts w:cs="Arial"/>
                <w:sz w:val="16"/>
                <w:szCs w:val="16"/>
              </w:rPr>
            </w:pPr>
            <w:r w:rsidRPr="009C02B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9C02BF" w:rsidRDefault="007E792C" w:rsidP="00F23C62">
            <w:pPr>
              <w:pStyle w:val="TAL"/>
              <w:keepNext w:val="0"/>
              <w:rPr>
                <w:rFonts w:cs="Arial"/>
                <w:sz w:val="16"/>
                <w:szCs w:val="16"/>
              </w:rPr>
            </w:pPr>
            <w:r w:rsidRPr="009C02B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9C02BF" w:rsidRDefault="007E792C" w:rsidP="00F23C62">
            <w:pPr>
              <w:pStyle w:val="TAL"/>
              <w:keepNext w:val="0"/>
              <w:rPr>
                <w:rFonts w:cs="Arial"/>
                <w:sz w:val="16"/>
                <w:szCs w:val="16"/>
              </w:rPr>
            </w:pPr>
            <w:r w:rsidRPr="009C02B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9C02BF" w:rsidRDefault="007E792C" w:rsidP="00F23C62">
            <w:pPr>
              <w:pStyle w:val="TAL"/>
              <w:keepNext w:val="0"/>
              <w:rPr>
                <w:rFonts w:cs="Arial"/>
                <w:sz w:val="16"/>
                <w:szCs w:val="16"/>
              </w:rPr>
            </w:pPr>
            <w:r w:rsidRPr="009C02B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9C02BF" w:rsidRDefault="007E792C" w:rsidP="00F23C62">
            <w:pPr>
              <w:pStyle w:val="TAL"/>
              <w:keepNext w:val="0"/>
              <w:rPr>
                <w:rFonts w:cs="Arial"/>
                <w:sz w:val="16"/>
                <w:szCs w:val="16"/>
              </w:rPr>
            </w:pPr>
            <w:r w:rsidRPr="009C02B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9C02BF" w:rsidRDefault="007E792C" w:rsidP="00F23C62">
            <w:pPr>
              <w:pStyle w:val="TAL"/>
              <w:keepNext w:val="0"/>
              <w:rPr>
                <w:rFonts w:cs="Arial"/>
                <w:sz w:val="16"/>
                <w:szCs w:val="16"/>
              </w:rPr>
            </w:pPr>
            <w:r w:rsidRPr="009C02B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9C02BF" w:rsidRDefault="007E792C" w:rsidP="00F23C62">
            <w:pPr>
              <w:pStyle w:val="TAL"/>
              <w:keepNext w:val="0"/>
              <w:rPr>
                <w:rFonts w:cs="Arial"/>
                <w:sz w:val="16"/>
                <w:szCs w:val="16"/>
              </w:rPr>
            </w:pPr>
            <w:r w:rsidRPr="009C02B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9C02BF" w:rsidRDefault="007E792C" w:rsidP="00F23C62">
            <w:pPr>
              <w:pStyle w:val="TAL"/>
              <w:keepNext w:val="0"/>
              <w:rPr>
                <w:rFonts w:cs="Arial"/>
                <w:sz w:val="16"/>
                <w:szCs w:val="16"/>
              </w:rPr>
            </w:pPr>
            <w:r w:rsidRPr="009C02B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9C02BF" w:rsidRDefault="007E792C" w:rsidP="00F23C62">
            <w:pPr>
              <w:pStyle w:val="TAL"/>
              <w:keepNext w:val="0"/>
              <w:rPr>
                <w:rFonts w:cs="Arial"/>
                <w:sz w:val="16"/>
                <w:szCs w:val="16"/>
              </w:rPr>
            </w:pPr>
            <w:r w:rsidRPr="009C02B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9C02BF" w:rsidRDefault="007E792C" w:rsidP="00F23C62">
            <w:pPr>
              <w:pStyle w:val="TAL"/>
              <w:keepNext w:val="0"/>
              <w:rPr>
                <w:rFonts w:cs="Arial"/>
                <w:sz w:val="16"/>
                <w:szCs w:val="16"/>
              </w:rPr>
            </w:pPr>
            <w:r w:rsidRPr="009C02B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9C02BF" w:rsidRDefault="007E792C" w:rsidP="00F23C62">
            <w:pPr>
              <w:pStyle w:val="TAL"/>
              <w:keepNext w:val="0"/>
              <w:rPr>
                <w:rFonts w:cs="Arial"/>
                <w:sz w:val="16"/>
                <w:szCs w:val="16"/>
              </w:rPr>
            </w:pPr>
            <w:r w:rsidRPr="009C02B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9C02BF" w:rsidRDefault="007E792C" w:rsidP="00F23C62">
            <w:pPr>
              <w:pStyle w:val="TAL"/>
              <w:keepNext w:val="0"/>
              <w:rPr>
                <w:rFonts w:cs="Arial"/>
                <w:sz w:val="16"/>
                <w:szCs w:val="16"/>
              </w:rPr>
            </w:pPr>
            <w:r w:rsidRPr="009C02B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9C02BF" w:rsidRDefault="007E792C" w:rsidP="00F23C62">
            <w:pPr>
              <w:pStyle w:val="TAL"/>
              <w:keepNext w:val="0"/>
              <w:rPr>
                <w:rFonts w:cs="Arial"/>
                <w:sz w:val="16"/>
                <w:szCs w:val="16"/>
              </w:rPr>
            </w:pPr>
            <w:r w:rsidRPr="009C02B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9C02BF" w:rsidRDefault="007E792C" w:rsidP="00F23C62">
            <w:pPr>
              <w:pStyle w:val="TAL"/>
              <w:keepNext w:val="0"/>
              <w:rPr>
                <w:rFonts w:cs="Arial"/>
                <w:sz w:val="16"/>
                <w:szCs w:val="16"/>
              </w:rPr>
            </w:pPr>
            <w:r w:rsidRPr="009C02B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9C02BF" w:rsidRDefault="007E792C" w:rsidP="00F23C62">
            <w:pPr>
              <w:pStyle w:val="TAL"/>
              <w:keepNext w:val="0"/>
              <w:rPr>
                <w:rFonts w:cs="Arial"/>
                <w:sz w:val="16"/>
                <w:szCs w:val="16"/>
              </w:rPr>
            </w:pPr>
            <w:r w:rsidRPr="009C02B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9C02BF" w:rsidRDefault="007E792C" w:rsidP="00F23C62">
            <w:pPr>
              <w:pStyle w:val="TAL"/>
              <w:keepNext w:val="0"/>
              <w:rPr>
                <w:rFonts w:cs="Arial"/>
                <w:sz w:val="16"/>
                <w:szCs w:val="16"/>
              </w:rPr>
            </w:pPr>
            <w:r w:rsidRPr="009C02B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9C02BF" w:rsidRDefault="007E792C" w:rsidP="00F23C62">
            <w:pPr>
              <w:pStyle w:val="TAL"/>
              <w:keepNext w:val="0"/>
              <w:rPr>
                <w:rFonts w:cs="Arial"/>
                <w:sz w:val="16"/>
                <w:szCs w:val="16"/>
              </w:rPr>
            </w:pPr>
            <w:r w:rsidRPr="009C02B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9C02BF" w:rsidRDefault="007E792C" w:rsidP="00F23C62">
            <w:pPr>
              <w:pStyle w:val="TAL"/>
              <w:keepNext w:val="0"/>
              <w:rPr>
                <w:rFonts w:cs="Arial"/>
                <w:sz w:val="16"/>
                <w:szCs w:val="16"/>
              </w:rPr>
            </w:pPr>
            <w:r w:rsidRPr="009C02B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9C02BF" w:rsidRDefault="007E792C" w:rsidP="00F23C62">
            <w:pPr>
              <w:pStyle w:val="TAL"/>
              <w:keepNext w:val="0"/>
              <w:rPr>
                <w:rFonts w:cs="Arial"/>
                <w:sz w:val="16"/>
                <w:szCs w:val="16"/>
              </w:rPr>
            </w:pPr>
            <w:r w:rsidRPr="009C02B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9C02BF" w:rsidRDefault="007E792C" w:rsidP="00F23C62">
            <w:pPr>
              <w:pStyle w:val="TAL"/>
              <w:keepNext w:val="0"/>
              <w:rPr>
                <w:rFonts w:cs="Arial"/>
                <w:sz w:val="16"/>
                <w:szCs w:val="16"/>
              </w:rPr>
            </w:pPr>
            <w:r w:rsidRPr="009C02B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9C02BF" w:rsidRDefault="007E792C" w:rsidP="00F23C62">
            <w:pPr>
              <w:pStyle w:val="TAL"/>
              <w:keepNext w:val="0"/>
              <w:rPr>
                <w:rFonts w:cs="Arial"/>
                <w:sz w:val="16"/>
                <w:szCs w:val="16"/>
              </w:rPr>
            </w:pPr>
            <w:r w:rsidRPr="009C02BF">
              <w:rPr>
                <w:rFonts w:cs="Arial"/>
                <w:sz w:val="16"/>
                <w:szCs w:val="16"/>
              </w:rPr>
              <w:t>11.4.0</w:t>
            </w:r>
          </w:p>
        </w:tc>
      </w:tr>
      <w:tr w:rsidR="009C02BF" w:rsidRPr="009C02BF"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9C02BF" w:rsidRDefault="007E792C" w:rsidP="00F23C62">
            <w:pPr>
              <w:pStyle w:val="TAL"/>
              <w:keepNext w:val="0"/>
              <w:rPr>
                <w:rFonts w:cs="Arial"/>
                <w:sz w:val="16"/>
                <w:szCs w:val="16"/>
              </w:rPr>
            </w:pPr>
            <w:r w:rsidRPr="009C02BF">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9C02BF" w:rsidRDefault="007E792C" w:rsidP="00F23C62">
            <w:pPr>
              <w:pStyle w:val="TAL"/>
              <w:keepNext w:val="0"/>
              <w:rPr>
                <w:rFonts w:cs="Arial"/>
                <w:sz w:val="16"/>
                <w:szCs w:val="16"/>
              </w:rPr>
            </w:pPr>
            <w:r w:rsidRPr="009C02B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9C02BF" w:rsidRDefault="007E792C" w:rsidP="00F23C62">
            <w:pPr>
              <w:pStyle w:val="TAL"/>
              <w:keepNext w:val="0"/>
              <w:rPr>
                <w:rFonts w:cs="Arial"/>
                <w:sz w:val="16"/>
                <w:szCs w:val="16"/>
              </w:rPr>
            </w:pPr>
            <w:r w:rsidRPr="009C02B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9C02BF" w:rsidRDefault="007E792C" w:rsidP="00F23C62">
            <w:pPr>
              <w:pStyle w:val="TAL"/>
              <w:keepNext w:val="0"/>
              <w:rPr>
                <w:rFonts w:cs="Arial"/>
                <w:sz w:val="16"/>
                <w:szCs w:val="16"/>
              </w:rPr>
            </w:pPr>
            <w:r w:rsidRPr="009C02B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9C02BF" w:rsidRDefault="007E792C" w:rsidP="00F23C62">
            <w:pPr>
              <w:pStyle w:val="TAL"/>
              <w:keepNext w:val="0"/>
              <w:rPr>
                <w:rFonts w:cs="Arial"/>
                <w:sz w:val="16"/>
                <w:szCs w:val="16"/>
              </w:rPr>
            </w:pPr>
            <w:r w:rsidRPr="009C02B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9C02BF" w:rsidRDefault="007E792C" w:rsidP="00F23C62">
            <w:pPr>
              <w:pStyle w:val="TAL"/>
              <w:keepNext w:val="0"/>
              <w:rPr>
                <w:rFonts w:cs="Arial"/>
                <w:sz w:val="16"/>
                <w:szCs w:val="16"/>
              </w:rPr>
            </w:pPr>
            <w:r w:rsidRPr="009C02B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9C02BF" w:rsidRDefault="007E792C" w:rsidP="00F23C62">
            <w:pPr>
              <w:pStyle w:val="TAL"/>
              <w:keepNext w:val="0"/>
              <w:rPr>
                <w:rFonts w:cs="Arial"/>
                <w:sz w:val="16"/>
                <w:szCs w:val="16"/>
              </w:rPr>
            </w:pPr>
            <w:r w:rsidRPr="009C02B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9C02BF" w:rsidRDefault="007E792C" w:rsidP="00F23C62">
            <w:pPr>
              <w:pStyle w:val="TAL"/>
              <w:keepNext w:val="0"/>
              <w:rPr>
                <w:rFonts w:cs="Arial"/>
                <w:sz w:val="16"/>
                <w:szCs w:val="16"/>
              </w:rPr>
            </w:pPr>
            <w:r w:rsidRPr="009C02B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9C02BF" w:rsidRDefault="007E792C" w:rsidP="00F23C62">
            <w:pPr>
              <w:pStyle w:val="TAL"/>
              <w:keepNext w:val="0"/>
              <w:rPr>
                <w:rFonts w:cs="Arial"/>
                <w:sz w:val="16"/>
                <w:szCs w:val="16"/>
              </w:rPr>
            </w:pPr>
            <w:r w:rsidRPr="009C02B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9C02BF" w:rsidRDefault="007E792C" w:rsidP="00F23C62">
            <w:pPr>
              <w:pStyle w:val="TAL"/>
              <w:keepNext w:val="0"/>
              <w:rPr>
                <w:rFonts w:cs="Arial"/>
                <w:sz w:val="16"/>
                <w:szCs w:val="16"/>
              </w:rPr>
            </w:pPr>
            <w:r w:rsidRPr="009C02B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9C02BF" w:rsidRDefault="007E792C" w:rsidP="00F23C62">
            <w:pPr>
              <w:pStyle w:val="TAL"/>
              <w:keepNext w:val="0"/>
              <w:rPr>
                <w:rFonts w:cs="Arial"/>
                <w:sz w:val="16"/>
                <w:szCs w:val="16"/>
              </w:rPr>
            </w:pPr>
            <w:r w:rsidRPr="009C02B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9C02BF" w:rsidRDefault="007E792C" w:rsidP="00F23C62">
            <w:pPr>
              <w:pStyle w:val="TAL"/>
              <w:keepNext w:val="0"/>
              <w:rPr>
                <w:rFonts w:cs="Arial"/>
                <w:sz w:val="16"/>
                <w:szCs w:val="16"/>
              </w:rPr>
            </w:pPr>
            <w:r w:rsidRPr="009C02B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9C02BF" w:rsidRDefault="007E792C" w:rsidP="00F23C62">
            <w:pPr>
              <w:pStyle w:val="TAL"/>
              <w:keepNext w:val="0"/>
              <w:rPr>
                <w:rFonts w:cs="Arial"/>
                <w:sz w:val="16"/>
                <w:szCs w:val="16"/>
              </w:rPr>
            </w:pPr>
            <w:r w:rsidRPr="009C02B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9C02BF" w:rsidRDefault="007E792C" w:rsidP="00F23C62">
            <w:pPr>
              <w:pStyle w:val="TAL"/>
              <w:keepNext w:val="0"/>
              <w:rPr>
                <w:rFonts w:cs="Arial"/>
                <w:sz w:val="16"/>
                <w:szCs w:val="16"/>
              </w:rPr>
            </w:pPr>
            <w:r w:rsidRPr="009C02B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9C02BF" w:rsidRDefault="007E792C" w:rsidP="00F23C62">
            <w:pPr>
              <w:pStyle w:val="TAL"/>
              <w:keepNext w:val="0"/>
              <w:rPr>
                <w:rFonts w:cs="Arial"/>
                <w:sz w:val="16"/>
                <w:szCs w:val="16"/>
              </w:rPr>
            </w:pPr>
            <w:r w:rsidRPr="009C02B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9C02BF" w:rsidRDefault="007E792C" w:rsidP="00F23C62">
            <w:pPr>
              <w:pStyle w:val="TAL"/>
              <w:keepNext w:val="0"/>
              <w:rPr>
                <w:rFonts w:cs="Arial"/>
                <w:sz w:val="16"/>
                <w:szCs w:val="16"/>
              </w:rPr>
            </w:pPr>
            <w:r w:rsidRPr="009C02B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9C02BF" w:rsidRDefault="007E792C" w:rsidP="00F23C62">
            <w:pPr>
              <w:pStyle w:val="TAL"/>
              <w:keepNext w:val="0"/>
              <w:rPr>
                <w:rFonts w:cs="Arial"/>
                <w:sz w:val="16"/>
                <w:szCs w:val="16"/>
              </w:rPr>
            </w:pPr>
            <w:r w:rsidRPr="009C02B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9C02BF" w:rsidRDefault="007E792C" w:rsidP="00F23C62">
            <w:pPr>
              <w:pStyle w:val="TAL"/>
              <w:keepNext w:val="0"/>
              <w:rPr>
                <w:rFonts w:cs="Arial"/>
                <w:sz w:val="16"/>
                <w:szCs w:val="16"/>
              </w:rPr>
            </w:pPr>
            <w:r w:rsidRPr="009C02B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9C02BF" w:rsidRDefault="007E792C" w:rsidP="00F23C62">
            <w:pPr>
              <w:pStyle w:val="TAL"/>
              <w:keepNext w:val="0"/>
              <w:rPr>
                <w:rFonts w:cs="Arial"/>
                <w:sz w:val="16"/>
                <w:szCs w:val="16"/>
              </w:rPr>
            </w:pPr>
            <w:r w:rsidRPr="009C02B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9C02BF" w:rsidRDefault="007E792C" w:rsidP="00F23C62">
            <w:pPr>
              <w:pStyle w:val="TAL"/>
              <w:keepNext w:val="0"/>
              <w:rPr>
                <w:rFonts w:cs="Arial"/>
                <w:sz w:val="16"/>
                <w:szCs w:val="16"/>
              </w:rPr>
            </w:pPr>
            <w:r w:rsidRPr="009C02B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9C02BF" w:rsidRDefault="007E792C" w:rsidP="00F23C62">
            <w:pPr>
              <w:pStyle w:val="TAL"/>
              <w:keepNext w:val="0"/>
              <w:rPr>
                <w:rFonts w:cs="Arial"/>
                <w:sz w:val="16"/>
                <w:szCs w:val="16"/>
              </w:rPr>
            </w:pPr>
            <w:r w:rsidRPr="009C02B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9C02BF" w:rsidRDefault="007E792C" w:rsidP="00F23C62">
            <w:pPr>
              <w:pStyle w:val="TAL"/>
              <w:keepNext w:val="0"/>
              <w:rPr>
                <w:rFonts w:cs="Arial"/>
                <w:sz w:val="16"/>
                <w:szCs w:val="16"/>
              </w:rPr>
            </w:pPr>
            <w:r w:rsidRPr="009C02B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9C02BF" w:rsidRDefault="007E792C" w:rsidP="00F23C62">
            <w:pPr>
              <w:pStyle w:val="TAL"/>
              <w:keepNext w:val="0"/>
              <w:rPr>
                <w:rFonts w:cs="Arial"/>
                <w:sz w:val="16"/>
                <w:szCs w:val="16"/>
              </w:rPr>
            </w:pPr>
            <w:r w:rsidRPr="009C02B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9C02BF" w:rsidRDefault="007E792C" w:rsidP="00F23C62">
            <w:pPr>
              <w:pStyle w:val="TAL"/>
              <w:keepNext w:val="0"/>
              <w:rPr>
                <w:rFonts w:cs="Arial"/>
                <w:sz w:val="16"/>
                <w:szCs w:val="16"/>
              </w:rPr>
            </w:pPr>
            <w:r w:rsidRPr="009C02B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9C02BF" w:rsidRDefault="007E792C" w:rsidP="00F23C62">
            <w:pPr>
              <w:pStyle w:val="TAL"/>
              <w:keepNext w:val="0"/>
              <w:rPr>
                <w:rFonts w:cs="Arial"/>
                <w:sz w:val="16"/>
                <w:szCs w:val="16"/>
              </w:rPr>
            </w:pPr>
            <w:r w:rsidRPr="009C02B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9C02BF" w:rsidRDefault="007E792C" w:rsidP="00F23C62">
            <w:pPr>
              <w:pStyle w:val="TAL"/>
              <w:keepNext w:val="0"/>
              <w:rPr>
                <w:rFonts w:cs="Arial"/>
                <w:sz w:val="16"/>
                <w:szCs w:val="16"/>
              </w:rPr>
            </w:pPr>
            <w:r w:rsidRPr="009C02B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9C02BF" w:rsidRDefault="007E792C" w:rsidP="00F23C62">
            <w:pPr>
              <w:pStyle w:val="TAL"/>
              <w:keepNext w:val="0"/>
              <w:rPr>
                <w:rFonts w:cs="Arial"/>
                <w:sz w:val="16"/>
                <w:szCs w:val="16"/>
              </w:rPr>
            </w:pPr>
            <w:r w:rsidRPr="009C02B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9C02BF" w:rsidRDefault="007E792C" w:rsidP="00F23C62">
            <w:pPr>
              <w:pStyle w:val="TAL"/>
              <w:keepNext w:val="0"/>
              <w:rPr>
                <w:rFonts w:cs="Arial"/>
                <w:sz w:val="16"/>
                <w:szCs w:val="16"/>
              </w:rPr>
            </w:pPr>
            <w:r w:rsidRPr="009C02B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9C02BF" w:rsidRDefault="007E792C" w:rsidP="00F23C62">
            <w:pPr>
              <w:pStyle w:val="TAL"/>
              <w:keepNext w:val="0"/>
              <w:rPr>
                <w:rFonts w:cs="Arial"/>
                <w:sz w:val="16"/>
                <w:szCs w:val="16"/>
              </w:rPr>
            </w:pPr>
            <w:r w:rsidRPr="009C02B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9C02BF" w:rsidRDefault="007E792C" w:rsidP="00F23C62">
            <w:pPr>
              <w:pStyle w:val="TAL"/>
              <w:keepNext w:val="0"/>
              <w:rPr>
                <w:rFonts w:cs="Arial"/>
                <w:sz w:val="16"/>
                <w:szCs w:val="16"/>
              </w:rPr>
            </w:pPr>
            <w:r w:rsidRPr="009C02B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9C02BF" w:rsidRDefault="007E792C" w:rsidP="00F23C62">
            <w:pPr>
              <w:pStyle w:val="TAL"/>
              <w:keepNext w:val="0"/>
              <w:rPr>
                <w:rFonts w:cs="Arial"/>
                <w:sz w:val="16"/>
                <w:szCs w:val="16"/>
              </w:rPr>
            </w:pPr>
            <w:r w:rsidRPr="009C02B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9C02BF" w:rsidRDefault="007E792C" w:rsidP="00F23C62">
            <w:pPr>
              <w:pStyle w:val="TAL"/>
              <w:keepNext w:val="0"/>
              <w:rPr>
                <w:rFonts w:cs="Arial"/>
                <w:sz w:val="16"/>
                <w:szCs w:val="16"/>
              </w:rPr>
            </w:pPr>
            <w:r w:rsidRPr="009C02B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9C02BF" w:rsidRDefault="007E792C" w:rsidP="00F23C62">
            <w:pPr>
              <w:pStyle w:val="TAL"/>
              <w:keepNext w:val="0"/>
              <w:rPr>
                <w:rFonts w:cs="Arial"/>
                <w:sz w:val="16"/>
                <w:szCs w:val="16"/>
              </w:rPr>
            </w:pPr>
            <w:r w:rsidRPr="009C02B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9C02BF" w:rsidRDefault="007E792C" w:rsidP="00F23C62">
            <w:pPr>
              <w:pStyle w:val="TAL"/>
              <w:keepNext w:val="0"/>
              <w:rPr>
                <w:rFonts w:cs="Arial"/>
                <w:sz w:val="16"/>
                <w:szCs w:val="16"/>
              </w:rPr>
            </w:pPr>
            <w:r w:rsidRPr="009C02BF">
              <w:rPr>
                <w:rFonts w:cs="Arial"/>
                <w:sz w:val="16"/>
                <w:szCs w:val="16"/>
              </w:rPr>
              <w:t>11.5.0</w:t>
            </w:r>
          </w:p>
        </w:tc>
      </w:tr>
      <w:tr w:rsidR="009C02BF" w:rsidRPr="009C02BF"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9C02BF" w:rsidRDefault="007E792C" w:rsidP="00F23C62">
            <w:pPr>
              <w:pStyle w:val="TAL"/>
              <w:keepNext w:val="0"/>
              <w:rPr>
                <w:rFonts w:cs="Arial"/>
                <w:sz w:val="16"/>
                <w:szCs w:val="16"/>
              </w:rPr>
            </w:pPr>
            <w:r w:rsidRPr="009C02BF">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9C02BF" w:rsidRDefault="007E792C" w:rsidP="00F23C62">
            <w:pPr>
              <w:pStyle w:val="TAL"/>
              <w:keepNext w:val="0"/>
              <w:rPr>
                <w:rFonts w:cs="Arial"/>
                <w:sz w:val="16"/>
                <w:szCs w:val="16"/>
              </w:rPr>
            </w:pPr>
            <w:r w:rsidRPr="009C02B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9C02BF" w:rsidRDefault="007E792C" w:rsidP="00F23C62">
            <w:pPr>
              <w:pStyle w:val="TAL"/>
              <w:keepNext w:val="0"/>
              <w:rPr>
                <w:rFonts w:cs="Arial"/>
                <w:sz w:val="16"/>
                <w:szCs w:val="16"/>
              </w:rPr>
            </w:pPr>
            <w:r w:rsidRPr="009C02B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9C02BF" w:rsidRDefault="007E792C" w:rsidP="00F23C62">
            <w:pPr>
              <w:pStyle w:val="TAL"/>
              <w:keepNext w:val="0"/>
              <w:rPr>
                <w:rFonts w:cs="Arial"/>
                <w:sz w:val="16"/>
                <w:szCs w:val="16"/>
              </w:rPr>
            </w:pPr>
            <w:r w:rsidRPr="009C02B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9C02BF" w:rsidRDefault="007E792C" w:rsidP="00F23C62">
            <w:pPr>
              <w:pStyle w:val="TAL"/>
              <w:keepNext w:val="0"/>
              <w:rPr>
                <w:rFonts w:cs="Arial"/>
                <w:sz w:val="16"/>
                <w:szCs w:val="16"/>
              </w:rPr>
            </w:pPr>
            <w:r w:rsidRPr="009C02B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9C02BF" w:rsidRDefault="007E792C" w:rsidP="00F23C62">
            <w:pPr>
              <w:pStyle w:val="TAL"/>
              <w:keepNext w:val="0"/>
              <w:rPr>
                <w:rFonts w:cs="Arial"/>
                <w:sz w:val="16"/>
                <w:szCs w:val="16"/>
              </w:rPr>
            </w:pPr>
            <w:r w:rsidRPr="009C02B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9C02BF" w:rsidRDefault="007E792C" w:rsidP="00F23C62">
            <w:pPr>
              <w:pStyle w:val="TAL"/>
              <w:keepNext w:val="0"/>
              <w:rPr>
                <w:rFonts w:cs="Arial"/>
                <w:sz w:val="16"/>
                <w:szCs w:val="16"/>
              </w:rPr>
            </w:pPr>
            <w:r w:rsidRPr="009C02B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9C02BF" w:rsidRDefault="007E792C" w:rsidP="00F23C62">
            <w:pPr>
              <w:pStyle w:val="TAL"/>
              <w:keepNext w:val="0"/>
              <w:rPr>
                <w:rFonts w:cs="Arial"/>
                <w:sz w:val="16"/>
                <w:szCs w:val="16"/>
              </w:rPr>
            </w:pPr>
            <w:r w:rsidRPr="009C02B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9C02BF" w:rsidRDefault="007E792C" w:rsidP="00F23C62">
            <w:pPr>
              <w:pStyle w:val="TAL"/>
              <w:keepNext w:val="0"/>
              <w:rPr>
                <w:rFonts w:cs="Arial"/>
                <w:sz w:val="16"/>
                <w:szCs w:val="16"/>
              </w:rPr>
            </w:pPr>
            <w:r w:rsidRPr="009C02B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9C02BF" w:rsidRDefault="007E792C" w:rsidP="00F23C62">
            <w:pPr>
              <w:pStyle w:val="TAL"/>
              <w:keepNext w:val="0"/>
              <w:rPr>
                <w:rFonts w:cs="Arial"/>
                <w:sz w:val="16"/>
                <w:szCs w:val="16"/>
              </w:rPr>
            </w:pPr>
            <w:r w:rsidRPr="009C02B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9C02BF" w:rsidRDefault="007E792C" w:rsidP="00F23C62">
            <w:pPr>
              <w:pStyle w:val="TAL"/>
              <w:keepNext w:val="0"/>
              <w:rPr>
                <w:rFonts w:cs="Arial"/>
                <w:sz w:val="16"/>
                <w:szCs w:val="16"/>
              </w:rPr>
            </w:pPr>
            <w:r w:rsidRPr="009C02B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9C02BF" w:rsidRDefault="007E792C" w:rsidP="00F23C62">
            <w:pPr>
              <w:pStyle w:val="TAL"/>
              <w:keepNext w:val="0"/>
              <w:rPr>
                <w:rFonts w:cs="Arial"/>
                <w:sz w:val="16"/>
                <w:szCs w:val="16"/>
              </w:rPr>
            </w:pPr>
            <w:r w:rsidRPr="009C02B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9C02BF" w:rsidRDefault="007E792C" w:rsidP="00F23C62">
            <w:pPr>
              <w:pStyle w:val="TAL"/>
              <w:keepNext w:val="0"/>
              <w:rPr>
                <w:rFonts w:cs="Arial"/>
                <w:sz w:val="16"/>
                <w:szCs w:val="16"/>
              </w:rPr>
            </w:pPr>
            <w:r w:rsidRPr="009C02B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9C02BF" w:rsidRDefault="007E792C" w:rsidP="00F23C62">
            <w:pPr>
              <w:pStyle w:val="TAL"/>
              <w:keepNext w:val="0"/>
              <w:rPr>
                <w:rFonts w:cs="Arial"/>
                <w:sz w:val="16"/>
                <w:szCs w:val="16"/>
              </w:rPr>
            </w:pPr>
            <w:r w:rsidRPr="009C02B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9C02BF" w:rsidRDefault="007E792C" w:rsidP="00F23C62">
            <w:pPr>
              <w:pStyle w:val="TAL"/>
              <w:keepNext w:val="0"/>
              <w:rPr>
                <w:rFonts w:cs="Arial"/>
                <w:sz w:val="16"/>
                <w:szCs w:val="16"/>
              </w:rPr>
            </w:pPr>
            <w:r w:rsidRPr="009C02B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9C02BF" w:rsidRDefault="007E792C" w:rsidP="00F23C62">
            <w:pPr>
              <w:pStyle w:val="TAL"/>
              <w:keepNext w:val="0"/>
              <w:rPr>
                <w:rFonts w:cs="Arial"/>
                <w:sz w:val="16"/>
                <w:szCs w:val="16"/>
              </w:rPr>
            </w:pPr>
            <w:r w:rsidRPr="009C02B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9C02BF" w:rsidRDefault="007E792C" w:rsidP="00F23C62">
            <w:pPr>
              <w:pStyle w:val="TAL"/>
              <w:keepNext w:val="0"/>
              <w:rPr>
                <w:rFonts w:cs="Arial"/>
                <w:sz w:val="16"/>
                <w:szCs w:val="16"/>
              </w:rPr>
            </w:pPr>
            <w:r w:rsidRPr="009C02B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9C02BF" w:rsidRDefault="007E792C" w:rsidP="00F23C62">
            <w:pPr>
              <w:pStyle w:val="TAL"/>
              <w:keepNext w:val="0"/>
              <w:rPr>
                <w:rFonts w:cs="Arial"/>
                <w:sz w:val="16"/>
                <w:szCs w:val="16"/>
              </w:rPr>
            </w:pPr>
            <w:r w:rsidRPr="009C02B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9C02BF" w:rsidRDefault="007E792C" w:rsidP="00F23C62">
            <w:pPr>
              <w:pStyle w:val="TAL"/>
              <w:keepNext w:val="0"/>
              <w:rPr>
                <w:rFonts w:cs="Arial"/>
                <w:sz w:val="16"/>
                <w:szCs w:val="16"/>
              </w:rPr>
            </w:pPr>
            <w:r w:rsidRPr="009C02B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9C02BF" w:rsidRDefault="007E792C" w:rsidP="00F23C62">
            <w:pPr>
              <w:pStyle w:val="TAL"/>
              <w:keepNext w:val="0"/>
              <w:rPr>
                <w:rFonts w:cs="Arial"/>
                <w:sz w:val="16"/>
                <w:szCs w:val="16"/>
              </w:rPr>
            </w:pPr>
            <w:r w:rsidRPr="009C02B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9C02BF" w:rsidRDefault="007E792C" w:rsidP="00F23C62">
            <w:pPr>
              <w:pStyle w:val="TAL"/>
              <w:keepNext w:val="0"/>
              <w:rPr>
                <w:rFonts w:cs="Arial"/>
                <w:sz w:val="16"/>
                <w:szCs w:val="16"/>
              </w:rPr>
            </w:pPr>
            <w:r w:rsidRPr="009C02B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9C02BF" w:rsidRDefault="007E792C" w:rsidP="00F23C62">
            <w:pPr>
              <w:pStyle w:val="TAL"/>
              <w:keepNext w:val="0"/>
              <w:rPr>
                <w:rFonts w:cs="Arial"/>
                <w:sz w:val="16"/>
                <w:szCs w:val="16"/>
              </w:rPr>
            </w:pPr>
            <w:r w:rsidRPr="009C02B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9C02BF" w:rsidRDefault="007E792C" w:rsidP="00F23C62">
            <w:pPr>
              <w:pStyle w:val="TAL"/>
              <w:keepNext w:val="0"/>
              <w:rPr>
                <w:rFonts w:cs="Arial"/>
                <w:sz w:val="16"/>
                <w:szCs w:val="16"/>
              </w:rPr>
            </w:pPr>
            <w:r w:rsidRPr="009C02B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9C02BF" w:rsidRDefault="007E792C" w:rsidP="00F23C62">
            <w:pPr>
              <w:pStyle w:val="TAL"/>
              <w:keepNext w:val="0"/>
              <w:rPr>
                <w:rFonts w:cs="Arial"/>
                <w:sz w:val="16"/>
                <w:szCs w:val="16"/>
              </w:rPr>
            </w:pPr>
            <w:r w:rsidRPr="009C02B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9C02BF" w:rsidRDefault="007E792C" w:rsidP="00F23C62">
            <w:pPr>
              <w:pStyle w:val="TAL"/>
              <w:keepNext w:val="0"/>
              <w:rPr>
                <w:rFonts w:cs="Arial"/>
                <w:sz w:val="16"/>
                <w:szCs w:val="16"/>
              </w:rPr>
            </w:pPr>
            <w:r w:rsidRPr="009C02B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9C02BF" w:rsidRDefault="007E792C" w:rsidP="00F23C62">
            <w:pPr>
              <w:pStyle w:val="TAL"/>
              <w:keepNext w:val="0"/>
              <w:rPr>
                <w:rFonts w:cs="Arial"/>
                <w:sz w:val="16"/>
                <w:szCs w:val="16"/>
              </w:rPr>
            </w:pPr>
            <w:r w:rsidRPr="009C02B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9C02BF" w:rsidRDefault="007E792C" w:rsidP="00F23C62">
            <w:pPr>
              <w:pStyle w:val="TAL"/>
              <w:keepNext w:val="0"/>
              <w:rPr>
                <w:rFonts w:cs="Arial"/>
                <w:sz w:val="16"/>
                <w:szCs w:val="16"/>
              </w:rPr>
            </w:pPr>
            <w:r w:rsidRPr="009C02B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9C02BF" w:rsidRDefault="007E792C" w:rsidP="00F23C62">
            <w:pPr>
              <w:pStyle w:val="TAL"/>
              <w:keepNext w:val="0"/>
              <w:rPr>
                <w:rFonts w:cs="Arial"/>
                <w:sz w:val="16"/>
                <w:szCs w:val="16"/>
              </w:rPr>
            </w:pPr>
            <w:r w:rsidRPr="009C02B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9C02BF" w:rsidRDefault="007E792C" w:rsidP="00F23C62">
            <w:pPr>
              <w:pStyle w:val="TAL"/>
              <w:keepNext w:val="0"/>
              <w:rPr>
                <w:rFonts w:cs="Arial"/>
                <w:sz w:val="16"/>
                <w:szCs w:val="16"/>
              </w:rPr>
            </w:pPr>
            <w:r w:rsidRPr="009C02B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9C02BF" w:rsidRDefault="007E792C" w:rsidP="00F23C62">
            <w:pPr>
              <w:pStyle w:val="TAL"/>
              <w:keepNext w:val="0"/>
              <w:rPr>
                <w:rFonts w:cs="Arial"/>
                <w:sz w:val="16"/>
                <w:szCs w:val="16"/>
              </w:rPr>
            </w:pPr>
            <w:r w:rsidRPr="009C02BF">
              <w:rPr>
                <w:rFonts w:cs="Arial"/>
                <w:sz w:val="16"/>
                <w:szCs w:val="16"/>
              </w:rPr>
              <w:t>11.6.0</w:t>
            </w:r>
          </w:p>
        </w:tc>
      </w:tr>
      <w:tr w:rsidR="009C02BF" w:rsidRPr="009C02BF"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9C02BF" w:rsidRDefault="007E792C" w:rsidP="00F23C62">
            <w:pPr>
              <w:pStyle w:val="TAL"/>
              <w:keepNext w:val="0"/>
              <w:rPr>
                <w:rFonts w:cs="Arial"/>
                <w:sz w:val="16"/>
                <w:szCs w:val="16"/>
              </w:rPr>
            </w:pPr>
            <w:r w:rsidRPr="009C02BF">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9C02BF" w:rsidRDefault="007E792C" w:rsidP="00F23C62">
            <w:pPr>
              <w:pStyle w:val="TAL"/>
              <w:keepNext w:val="0"/>
              <w:rPr>
                <w:rFonts w:cs="Arial"/>
                <w:sz w:val="16"/>
                <w:szCs w:val="16"/>
              </w:rPr>
            </w:pPr>
            <w:r w:rsidRPr="009C02B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9C02BF" w:rsidRDefault="007E792C" w:rsidP="00F23C62">
            <w:pPr>
              <w:pStyle w:val="TAL"/>
              <w:keepNext w:val="0"/>
              <w:rPr>
                <w:rFonts w:cs="Arial"/>
                <w:sz w:val="16"/>
                <w:szCs w:val="16"/>
              </w:rPr>
            </w:pPr>
            <w:r w:rsidRPr="009C02B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9C02BF" w:rsidRDefault="007E792C" w:rsidP="00F23C62">
            <w:pPr>
              <w:pStyle w:val="TAL"/>
              <w:keepNext w:val="0"/>
              <w:rPr>
                <w:rFonts w:cs="Arial"/>
                <w:sz w:val="16"/>
                <w:szCs w:val="16"/>
              </w:rPr>
            </w:pPr>
            <w:r w:rsidRPr="009C02B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9C02BF" w:rsidRDefault="007E792C" w:rsidP="00F23C62">
            <w:pPr>
              <w:pStyle w:val="TAL"/>
              <w:keepNext w:val="0"/>
              <w:rPr>
                <w:rFonts w:cs="Arial"/>
                <w:sz w:val="16"/>
                <w:szCs w:val="16"/>
              </w:rPr>
            </w:pPr>
            <w:r w:rsidRPr="009C02B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9C02BF" w:rsidRDefault="007E792C" w:rsidP="00F23C62">
            <w:pPr>
              <w:pStyle w:val="TAL"/>
              <w:keepNext w:val="0"/>
              <w:rPr>
                <w:rFonts w:cs="Arial"/>
                <w:sz w:val="16"/>
                <w:szCs w:val="16"/>
              </w:rPr>
            </w:pPr>
            <w:r w:rsidRPr="009C02B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9C02BF" w:rsidRDefault="007E792C" w:rsidP="00F23C62">
            <w:pPr>
              <w:pStyle w:val="TAL"/>
              <w:keepNext w:val="0"/>
              <w:rPr>
                <w:rFonts w:cs="Arial"/>
                <w:sz w:val="16"/>
                <w:szCs w:val="16"/>
              </w:rPr>
            </w:pPr>
            <w:r w:rsidRPr="009C02B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9C02BF" w:rsidRDefault="007E792C" w:rsidP="00F23C62">
            <w:pPr>
              <w:pStyle w:val="TAL"/>
              <w:keepNext w:val="0"/>
              <w:rPr>
                <w:rFonts w:cs="Arial"/>
                <w:sz w:val="16"/>
                <w:szCs w:val="16"/>
              </w:rPr>
            </w:pPr>
            <w:r w:rsidRPr="009C02B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9C02BF" w:rsidRDefault="007E792C" w:rsidP="00F23C62">
            <w:pPr>
              <w:pStyle w:val="TAL"/>
              <w:keepNext w:val="0"/>
              <w:rPr>
                <w:rFonts w:cs="Arial"/>
                <w:sz w:val="16"/>
                <w:szCs w:val="16"/>
              </w:rPr>
            </w:pPr>
            <w:r w:rsidRPr="009C02B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9C02BF" w:rsidRDefault="007E792C" w:rsidP="00F23C62">
            <w:pPr>
              <w:pStyle w:val="TAL"/>
              <w:keepNext w:val="0"/>
              <w:rPr>
                <w:rFonts w:cs="Arial"/>
                <w:sz w:val="16"/>
                <w:szCs w:val="16"/>
              </w:rPr>
            </w:pPr>
            <w:r w:rsidRPr="009C02B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9C02BF" w:rsidRDefault="007E792C" w:rsidP="00F23C62">
            <w:pPr>
              <w:pStyle w:val="TAL"/>
              <w:keepNext w:val="0"/>
              <w:rPr>
                <w:rFonts w:cs="Arial"/>
                <w:sz w:val="16"/>
                <w:szCs w:val="16"/>
              </w:rPr>
            </w:pPr>
            <w:r w:rsidRPr="009C02B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9C02BF" w:rsidRDefault="007E792C" w:rsidP="00F23C62">
            <w:pPr>
              <w:pStyle w:val="TAL"/>
              <w:keepNext w:val="0"/>
              <w:rPr>
                <w:rFonts w:cs="Arial"/>
                <w:sz w:val="16"/>
                <w:szCs w:val="16"/>
              </w:rPr>
            </w:pPr>
            <w:r w:rsidRPr="009C02B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9C02BF" w:rsidRDefault="007E792C" w:rsidP="00F23C62">
            <w:pPr>
              <w:pStyle w:val="TAL"/>
              <w:keepNext w:val="0"/>
              <w:rPr>
                <w:rFonts w:cs="Arial"/>
                <w:sz w:val="16"/>
                <w:szCs w:val="16"/>
              </w:rPr>
            </w:pPr>
            <w:r w:rsidRPr="009C02B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9C02BF" w:rsidRDefault="007E792C" w:rsidP="00F23C62">
            <w:pPr>
              <w:pStyle w:val="TAL"/>
              <w:keepNext w:val="0"/>
              <w:rPr>
                <w:rFonts w:cs="Arial"/>
                <w:sz w:val="16"/>
                <w:szCs w:val="16"/>
              </w:rPr>
            </w:pPr>
            <w:r w:rsidRPr="009C02B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9C02BF" w:rsidRDefault="007E792C" w:rsidP="00F23C62">
            <w:pPr>
              <w:pStyle w:val="TAL"/>
              <w:keepNext w:val="0"/>
              <w:rPr>
                <w:rFonts w:cs="Arial"/>
                <w:sz w:val="16"/>
                <w:szCs w:val="16"/>
              </w:rPr>
            </w:pPr>
            <w:r w:rsidRPr="009C02B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9C02BF" w:rsidRDefault="007E792C" w:rsidP="00F23C62">
            <w:pPr>
              <w:pStyle w:val="TAL"/>
              <w:keepNext w:val="0"/>
              <w:rPr>
                <w:rFonts w:cs="Arial"/>
                <w:sz w:val="16"/>
                <w:szCs w:val="16"/>
              </w:rPr>
            </w:pPr>
            <w:r w:rsidRPr="009C02B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9C02BF" w:rsidRDefault="007E792C" w:rsidP="00F23C62">
            <w:pPr>
              <w:pStyle w:val="TAL"/>
              <w:keepNext w:val="0"/>
              <w:rPr>
                <w:rFonts w:cs="Arial"/>
                <w:sz w:val="16"/>
                <w:szCs w:val="16"/>
              </w:rPr>
            </w:pPr>
            <w:r w:rsidRPr="009C02B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9C02BF" w:rsidRDefault="007E792C" w:rsidP="00F23C62">
            <w:pPr>
              <w:pStyle w:val="TAL"/>
              <w:keepNext w:val="0"/>
              <w:rPr>
                <w:rFonts w:cs="Arial"/>
                <w:sz w:val="16"/>
                <w:szCs w:val="16"/>
              </w:rPr>
            </w:pPr>
            <w:r w:rsidRPr="009C02B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9C02BF" w:rsidRDefault="007E792C" w:rsidP="00F23C62">
            <w:pPr>
              <w:pStyle w:val="TAL"/>
              <w:keepNext w:val="0"/>
              <w:rPr>
                <w:rFonts w:cs="Arial"/>
                <w:sz w:val="16"/>
                <w:szCs w:val="16"/>
              </w:rPr>
            </w:pPr>
            <w:r w:rsidRPr="009C02B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9C02BF" w:rsidRDefault="007E792C" w:rsidP="00F23C62">
            <w:pPr>
              <w:pStyle w:val="TAL"/>
              <w:keepNext w:val="0"/>
              <w:rPr>
                <w:rFonts w:cs="Arial"/>
                <w:sz w:val="16"/>
                <w:szCs w:val="16"/>
              </w:rPr>
            </w:pPr>
            <w:r w:rsidRPr="009C02B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9C02BF" w:rsidRDefault="007E792C" w:rsidP="00F23C62">
            <w:pPr>
              <w:pStyle w:val="TAL"/>
              <w:keepNext w:val="0"/>
              <w:rPr>
                <w:rFonts w:cs="Arial"/>
                <w:sz w:val="16"/>
                <w:szCs w:val="16"/>
              </w:rPr>
            </w:pPr>
            <w:r w:rsidRPr="009C02BF">
              <w:rPr>
                <w:rFonts w:cs="Arial"/>
                <w:sz w:val="16"/>
                <w:szCs w:val="16"/>
              </w:rPr>
              <w:t>11.7.0</w:t>
            </w:r>
          </w:p>
        </w:tc>
      </w:tr>
      <w:tr w:rsidR="009C02BF" w:rsidRPr="009C02BF"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9C02BF" w:rsidRDefault="007E792C" w:rsidP="00F23C62">
            <w:pPr>
              <w:pStyle w:val="TAL"/>
              <w:keepNext w:val="0"/>
              <w:rPr>
                <w:rFonts w:cs="Arial"/>
                <w:sz w:val="16"/>
                <w:szCs w:val="16"/>
              </w:rPr>
            </w:pPr>
            <w:r w:rsidRPr="009C02BF">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9C02BF" w:rsidRDefault="007E792C" w:rsidP="00F23C62">
            <w:pPr>
              <w:pStyle w:val="TAL"/>
              <w:keepNext w:val="0"/>
              <w:rPr>
                <w:rFonts w:cs="Arial"/>
                <w:sz w:val="16"/>
                <w:szCs w:val="16"/>
              </w:rPr>
            </w:pPr>
            <w:r w:rsidRPr="009C02B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9C02BF" w:rsidRDefault="007E792C" w:rsidP="00F23C62">
            <w:pPr>
              <w:pStyle w:val="TAL"/>
              <w:keepNext w:val="0"/>
              <w:rPr>
                <w:rFonts w:cs="Arial"/>
                <w:sz w:val="16"/>
                <w:szCs w:val="16"/>
              </w:rPr>
            </w:pPr>
            <w:r w:rsidRPr="009C02B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9C02BF" w:rsidRDefault="007E792C" w:rsidP="00F23C62">
            <w:pPr>
              <w:pStyle w:val="TAL"/>
              <w:keepNext w:val="0"/>
              <w:rPr>
                <w:rFonts w:cs="Arial"/>
                <w:sz w:val="16"/>
                <w:szCs w:val="16"/>
              </w:rPr>
            </w:pPr>
            <w:r w:rsidRPr="009C02B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9C02BF" w:rsidRDefault="007E792C" w:rsidP="00F23C62">
            <w:pPr>
              <w:pStyle w:val="TAL"/>
              <w:keepNext w:val="0"/>
              <w:rPr>
                <w:rFonts w:cs="Arial"/>
                <w:sz w:val="16"/>
                <w:szCs w:val="16"/>
              </w:rPr>
            </w:pPr>
            <w:r w:rsidRPr="009C02BF">
              <w:rPr>
                <w:rFonts w:cs="Arial"/>
                <w:sz w:val="16"/>
                <w:szCs w:val="16"/>
              </w:rPr>
              <w:t>11.8.0</w:t>
            </w:r>
          </w:p>
        </w:tc>
      </w:tr>
      <w:tr w:rsidR="009C02BF" w:rsidRPr="009C02BF"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9C02BF" w:rsidRDefault="007E792C" w:rsidP="00F23C62">
            <w:pPr>
              <w:pStyle w:val="TAL"/>
              <w:keepNext w:val="0"/>
              <w:rPr>
                <w:rFonts w:cs="Arial"/>
                <w:sz w:val="16"/>
                <w:szCs w:val="16"/>
              </w:rPr>
            </w:pPr>
            <w:r w:rsidRPr="009C02B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9C02BF" w:rsidRDefault="007E792C" w:rsidP="00F23C62">
            <w:pPr>
              <w:pStyle w:val="TAL"/>
              <w:keepNext w:val="0"/>
              <w:rPr>
                <w:rFonts w:cs="Arial"/>
                <w:sz w:val="16"/>
                <w:szCs w:val="16"/>
              </w:rPr>
            </w:pPr>
            <w:r w:rsidRPr="009C02B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9C02BF" w:rsidRDefault="007E792C" w:rsidP="00F23C62">
            <w:pPr>
              <w:pStyle w:val="TAL"/>
              <w:keepNext w:val="0"/>
              <w:rPr>
                <w:rFonts w:cs="Arial"/>
                <w:sz w:val="16"/>
                <w:szCs w:val="16"/>
              </w:rPr>
            </w:pPr>
            <w:r w:rsidRPr="009C02B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9C02BF" w:rsidRDefault="007E792C" w:rsidP="00F23C62">
            <w:pPr>
              <w:pStyle w:val="TAL"/>
              <w:keepNext w:val="0"/>
              <w:rPr>
                <w:rFonts w:cs="Arial"/>
                <w:sz w:val="16"/>
                <w:szCs w:val="16"/>
              </w:rPr>
            </w:pPr>
            <w:r w:rsidRPr="009C02BF">
              <w:rPr>
                <w:rFonts w:cs="Arial"/>
                <w:sz w:val="16"/>
                <w:szCs w:val="16"/>
              </w:rPr>
              <w:t>11.8.0</w:t>
            </w:r>
          </w:p>
        </w:tc>
      </w:tr>
      <w:tr w:rsidR="009C02BF" w:rsidRPr="009C02BF"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9C02BF" w:rsidRDefault="007E792C" w:rsidP="00F23C62">
            <w:pPr>
              <w:pStyle w:val="TAL"/>
              <w:keepNext w:val="0"/>
              <w:rPr>
                <w:rFonts w:cs="Arial"/>
                <w:sz w:val="16"/>
                <w:szCs w:val="16"/>
              </w:rPr>
            </w:pPr>
            <w:r w:rsidRPr="009C02B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9C02BF" w:rsidRDefault="007E792C" w:rsidP="00F23C62">
            <w:pPr>
              <w:pStyle w:val="TAL"/>
              <w:keepNext w:val="0"/>
              <w:rPr>
                <w:rFonts w:cs="Arial"/>
                <w:sz w:val="16"/>
                <w:szCs w:val="16"/>
              </w:rPr>
            </w:pPr>
            <w:r w:rsidRPr="009C02B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9C02BF" w:rsidRDefault="007E792C" w:rsidP="00F23C62">
            <w:pPr>
              <w:pStyle w:val="TAL"/>
              <w:keepNext w:val="0"/>
              <w:rPr>
                <w:rFonts w:cs="Arial"/>
                <w:sz w:val="16"/>
                <w:szCs w:val="16"/>
              </w:rPr>
            </w:pPr>
            <w:r w:rsidRPr="009C02B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9C02BF" w:rsidRDefault="007E792C" w:rsidP="00F23C62">
            <w:pPr>
              <w:pStyle w:val="TAL"/>
              <w:keepNext w:val="0"/>
              <w:rPr>
                <w:rFonts w:cs="Arial"/>
                <w:sz w:val="16"/>
                <w:szCs w:val="16"/>
              </w:rPr>
            </w:pPr>
            <w:r w:rsidRPr="009C02BF">
              <w:rPr>
                <w:rFonts w:cs="Arial"/>
                <w:sz w:val="16"/>
                <w:szCs w:val="16"/>
              </w:rPr>
              <w:t>11.8.0</w:t>
            </w:r>
          </w:p>
        </w:tc>
      </w:tr>
      <w:tr w:rsidR="009C02BF" w:rsidRPr="009C02BF"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9C02BF" w:rsidRDefault="007E792C" w:rsidP="00F23C62">
            <w:pPr>
              <w:pStyle w:val="TAL"/>
              <w:keepNext w:val="0"/>
              <w:rPr>
                <w:rFonts w:cs="Arial"/>
                <w:sz w:val="16"/>
                <w:szCs w:val="16"/>
              </w:rPr>
            </w:pPr>
            <w:r w:rsidRPr="009C02B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9C02BF" w:rsidRDefault="007E792C" w:rsidP="00F23C62">
            <w:pPr>
              <w:pStyle w:val="TAL"/>
              <w:keepNext w:val="0"/>
              <w:rPr>
                <w:rFonts w:cs="Arial"/>
                <w:sz w:val="16"/>
                <w:szCs w:val="16"/>
              </w:rPr>
            </w:pPr>
            <w:r w:rsidRPr="009C02B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9C02BF" w:rsidRDefault="007E792C" w:rsidP="00F23C62">
            <w:pPr>
              <w:pStyle w:val="TAL"/>
              <w:keepNext w:val="0"/>
              <w:rPr>
                <w:rFonts w:cs="Arial"/>
                <w:sz w:val="16"/>
                <w:szCs w:val="16"/>
              </w:rPr>
            </w:pPr>
            <w:r w:rsidRPr="009C02B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9C02BF" w:rsidRDefault="007E792C" w:rsidP="00F23C62">
            <w:pPr>
              <w:pStyle w:val="TAL"/>
              <w:keepNext w:val="0"/>
              <w:rPr>
                <w:rFonts w:cs="Arial"/>
                <w:sz w:val="16"/>
                <w:szCs w:val="16"/>
              </w:rPr>
            </w:pPr>
            <w:r w:rsidRPr="009C02B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9C02BF" w:rsidRDefault="007E792C" w:rsidP="00F23C62">
            <w:pPr>
              <w:pStyle w:val="TAL"/>
              <w:keepNext w:val="0"/>
              <w:rPr>
                <w:rFonts w:cs="Arial"/>
                <w:sz w:val="16"/>
                <w:szCs w:val="16"/>
              </w:rPr>
            </w:pPr>
            <w:r w:rsidRPr="009C02B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9C02BF" w:rsidRDefault="007E792C" w:rsidP="00F23C62">
            <w:pPr>
              <w:pStyle w:val="TAL"/>
              <w:keepNext w:val="0"/>
              <w:rPr>
                <w:rFonts w:cs="Arial"/>
                <w:sz w:val="16"/>
                <w:szCs w:val="16"/>
              </w:rPr>
            </w:pPr>
            <w:r w:rsidRPr="009C02B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9C02BF" w:rsidRDefault="007E792C" w:rsidP="00F23C62">
            <w:pPr>
              <w:pStyle w:val="TAL"/>
              <w:keepNext w:val="0"/>
              <w:rPr>
                <w:rFonts w:cs="Arial"/>
                <w:sz w:val="16"/>
                <w:szCs w:val="16"/>
              </w:rPr>
            </w:pPr>
            <w:r w:rsidRPr="009C02B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9C02BF" w:rsidRDefault="007E792C" w:rsidP="00F23C62">
            <w:pPr>
              <w:pStyle w:val="TAL"/>
              <w:keepNext w:val="0"/>
              <w:rPr>
                <w:rFonts w:cs="Arial"/>
                <w:sz w:val="16"/>
                <w:szCs w:val="16"/>
              </w:rPr>
            </w:pPr>
            <w:r w:rsidRPr="009C02B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9C02BF" w:rsidRDefault="007E792C" w:rsidP="00F23C62">
            <w:pPr>
              <w:pStyle w:val="TAL"/>
              <w:keepNext w:val="0"/>
              <w:rPr>
                <w:rFonts w:cs="Arial"/>
                <w:sz w:val="16"/>
                <w:szCs w:val="16"/>
              </w:rPr>
            </w:pPr>
            <w:r w:rsidRPr="009C02B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9C02BF" w:rsidRDefault="007E792C" w:rsidP="00F23C62">
            <w:pPr>
              <w:pStyle w:val="TAL"/>
              <w:keepNext w:val="0"/>
              <w:rPr>
                <w:rFonts w:cs="Arial"/>
                <w:sz w:val="16"/>
                <w:szCs w:val="16"/>
              </w:rPr>
            </w:pPr>
            <w:r w:rsidRPr="009C02B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9C02BF" w:rsidRDefault="007E792C" w:rsidP="00F23C62">
            <w:pPr>
              <w:pStyle w:val="TAL"/>
              <w:keepNext w:val="0"/>
              <w:rPr>
                <w:rFonts w:cs="Arial"/>
                <w:sz w:val="16"/>
                <w:szCs w:val="16"/>
              </w:rPr>
            </w:pPr>
            <w:r w:rsidRPr="009C02B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9C02BF" w:rsidRDefault="007E792C" w:rsidP="00F23C62">
            <w:pPr>
              <w:pStyle w:val="TAL"/>
              <w:keepNext w:val="0"/>
              <w:rPr>
                <w:rFonts w:cs="Arial"/>
                <w:sz w:val="16"/>
                <w:szCs w:val="16"/>
              </w:rPr>
            </w:pPr>
            <w:r w:rsidRPr="009C02B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9C02BF" w:rsidRDefault="007E792C" w:rsidP="00F23C62">
            <w:pPr>
              <w:pStyle w:val="TAL"/>
              <w:keepNext w:val="0"/>
              <w:rPr>
                <w:rFonts w:cs="Arial"/>
                <w:sz w:val="16"/>
                <w:szCs w:val="16"/>
              </w:rPr>
            </w:pPr>
            <w:r w:rsidRPr="009C02B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9C02BF" w:rsidRDefault="007E792C" w:rsidP="00F23C62">
            <w:pPr>
              <w:pStyle w:val="TAL"/>
              <w:keepNext w:val="0"/>
              <w:rPr>
                <w:rFonts w:cs="Arial"/>
                <w:sz w:val="16"/>
                <w:szCs w:val="16"/>
              </w:rPr>
            </w:pPr>
            <w:r w:rsidRPr="009C02B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9C02BF" w:rsidRDefault="007E792C" w:rsidP="00F23C62">
            <w:pPr>
              <w:pStyle w:val="TAL"/>
              <w:keepNext w:val="0"/>
              <w:rPr>
                <w:rFonts w:cs="Arial"/>
                <w:sz w:val="16"/>
                <w:szCs w:val="16"/>
              </w:rPr>
            </w:pPr>
            <w:r w:rsidRPr="009C02B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9C02BF" w:rsidRDefault="007E792C" w:rsidP="00F23C62">
            <w:pPr>
              <w:pStyle w:val="TAL"/>
              <w:keepNext w:val="0"/>
              <w:rPr>
                <w:rFonts w:cs="Arial"/>
                <w:sz w:val="16"/>
                <w:szCs w:val="16"/>
              </w:rPr>
            </w:pPr>
            <w:r w:rsidRPr="009C02B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9C02BF" w:rsidRDefault="007E792C" w:rsidP="00F23C62">
            <w:pPr>
              <w:pStyle w:val="TAL"/>
              <w:keepNext w:val="0"/>
              <w:rPr>
                <w:rFonts w:cs="Arial"/>
                <w:sz w:val="16"/>
                <w:szCs w:val="16"/>
              </w:rPr>
            </w:pPr>
            <w:r w:rsidRPr="009C02B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9C02BF" w:rsidRDefault="007E792C" w:rsidP="00F23C62">
            <w:pPr>
              <w:pStyle w:val="TAL"/>
              <w:keepNext w:val="0"/>
              <w:rPr>
                <w:rFonts w:cs="Arial"/>
                <w:sz w:val="16"/>
                <w:szCs w:val="16"/>
              </w:rPr>
            </w:pPr>
            <w:r w:rsidRPr="009C02B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9C02BF" w:rsidRDefault="007E792C" w:rsidP="00F23C62">
            <w:pPr>
              <w:pStyle w:val="TAL"/>
              <w:keepNext w:val="0"/>
              <w:rPr>
                <w:rFonts w:cs="Arial"/>
                <w:sz w:val="16"/>
                <w:szCs w:val="16"/>
              </w:rPr>
            </w:pPr>
            <w:r w:rsidRPr="009C02B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9C02BF" w:rsidRDefault="007E792C" w:rsidP="00F23C62">
            <w:pPr>
              <w:pStyle w:val="TAL"/>
              <w:keepNext w:val="0"/>
              <w:rPr>
                <w:rFonts w:cs="Arial"/>
                <w:sz w:val="16"/>
                <w:szCs w:val="16"/>
              </w:rPr>
            </w:pPr>
            <w:r w:rsidRPr="009C02B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9C02BF" w:rsidRDefault="007E792C" w:rsidP="00F23C62">
            <w:pPr>
              <w:pStyle w:val="TAL"/>
              <w:keepNext w:val="0"/>
              <w:rPr>
                <w:rFonts w:cs="Arial"/>
                <w:sz w:val="16"/>
                <w:szCs w:val="16"/>
              </w:rPr>
            </w:pPr>
            <w:r w:rsidRPr="009C02B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9C02BF" w:rsidRDefault="007E792C" w:rsidP="00F23C62">
            <w:pPr>
              <w:pStyle w:val="TAL"/>
              <w:keepNext w:val="0"/>
              <w:rPr>
                <w:rFonts w:cs="Arial"/>
                <w:sz w:val="16"/>
                <w:szCs w:val="16"/>
              </w:rPr>
            </w:pPr>
            <w:r w:rsidRPr="009C02B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9C02BF" w:rsidRDefault="007E792C" w:rsidP="00F23C62">
            <w:pPr>
              <w:pStyle w:val="TAL"/>
              <w:keepNext w:val="0"/>
              <w:rPr>
                <w:rFonts w:cs="Arial"/>
                <w:sz w:val="16"/>
                <w:szCs w:val="16"/>
              </w:rPr>
            </w:pPr>
            <w:r w:rsidRPr="009C02BF">
              <w:rPr>
                <w:rFonts w:cs="Arial"/>
                <w:sz w:val="16"/>
                <w:szCs w:val="16"/>
              </w:rPr>
              <w:t>12.0.0</w:t>
            </w:r>
          </w:p>
        </w:tc>
      </w:tr>
      <w:tr w:rsidR="009C02BF" w:rsidRPr="009C02BF"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9C02BF" w:rsidRDefault="007E792C" w:rsidP="00F23C62">
            <w:pPr>
              <w:pStyle w:val="TAL"/>
              <w:keepNext w:val="0"/>
              <w:rPr>
                <w:rFonts w:cs="Arial"/>
                <w:sz w:val="16"/>
                <w:szCs w:val="16"/>
              </w:rPr>
            </w:pPr>
            <w:r w:rsidRPr="009C02BF">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9C02BF" w:rsidRDefault="007E792C" w:rsidP="00F23C62">
            <w:pPr>
              <w:pStyle w:val="TAL"/>
              <w:keepNext w:val="0"/>
              <w:rPr>
                <w:rFonts w:cs="Arial"/>
                <w:sz w:val="16"/>
                <w:szCs w:val="16"/>
              </w:rPr>
            </w:pPr>
            <w:r w:rsidRPr="009C02B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9C02BF" w:rsidRDefault="007E792C" w:rsidP="00F23C62">
            <w:pPr>
              <w:pStyle w:val="TAL"/>
              <w:keepNext w:val="0"/>
              <w:rPr>
                <w:rFonts w:cs="Arial"/>
                <w:sz w:val="16"/>
                <w:szCs w:val="16"/>
              </w:rPr>
            </w:pPr>
            <w:r w:rsidRPr="009C02B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9C02BF" w:rsidRDefault="007E792C" w:rsidP="00F23C62">
            <w:pPr>
              <w:pStyle w:val="TAL"/>
              <w:keepNext w:val="0"/>
              <w:rPr>
                <w:rFonts w:cs="Arial"/>
                <w:sz w:val="16"/>
                <w:szCs w:val="16"/>
              </w:rPr>
            </w:pPr>
            <w:r w:rsidRPr="009C02B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9C02BF" w:rsidRDefault="007E792C" w:rsidP="00F23C62">
            <w:pPr>
              <w:pStyle w:val="TAL"/>
              <w:keepNext w:val="0"/>
              <w:rPr>
                <w:rFonts w:cs="Arial"/>
                <w:sz w:val="16"/>
                <w:szCs w:val="16"/>
              </w:rPr>
            </w:pPr>
            <w:r w:rsidRPr="009C02B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9C02BF" w:rsidRDefault="007E792C" w:rsidP="00F23C62">
            <w:pPr>
              <w:pStyle w:val="TAL"/>
              <w:keepNext w:val="0"/>
              <w:rPr>
                <w:rFonts w:cs="Arial"/>
                <w:sz w:val="16"/>
                <w:szCs w:val="16"/>
              </w:rPr>
            </w:pPr>
            <w:r w:rsidRPr="009C02BF">
              <w:rPr>
                <w:rFonts w:cs="Arial"/>
                <w:sz w:val="16"/>
                <w:szCs w:val="16"/>
              </w:rPr>
              <w:t>12.1.0</w:t>
            </w:r>
          </w:p>
        </w:tc>
      </w:tr>
      <w:tr w:rsidR="009C02BF" w:rsidRPr="009C02BF"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9C02BF" w:rsidRDefault="007E792C" w:rsidP="00F23C62">
            <w:pPr>
              <w:pStyle w:val="TAL"/>
              <w:keepNext w:val="0"/>
              <w:rPr>
                <w:rFonts w:cs="Arial"/>
                <w:sz w:val="16"/>
                <w:szCs w:val="16"/>
              </w:rPr>
            </w:pPr>
            <w:r w:rsidRPr="009C02B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9C02BF" w:rsidRDefault="007E792C" w:rsidP="00F23C62">
            <w:pPr>
              <w:pStyle w:val="TAL"/>
              <w:keepNext w:val="0"/>
              <w:rPr>
                <w:rFonts w:cs="Arial"/>
                <w:sz w:val="16"/>
                <w:szCs w:val="16"/>
              </w:rPr>
            </w:pPr>
            <w:r w:rsidRPr="009C02B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9C02BF" w:rsidRDefault="007E792C" w:rsidP="00F23C62">
            <w:pPr>
              <w:pStyle w:val="TAL"/>
              <w:keepNext w:val="0"/>
              <w:rPr>
                <w:rFonts w:cs="Arial"/>
                <w:sz w:val="16"/>
                <w:szCs w:val="16"/>
              </w:rPr>
            </w:pPr>
            <w:r w:rsidRPr="009C02B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9C02BF" w:rsidRDefault="007E792C" w:rsidP="00F23C62">
            <w:pPr>
              <w:pStyle w:val="TAL"/>
              <w:keepNext w:val="0"/>
              <w:rPr>
                <w:rFonts w:cs="Arial"/>
                <w:sz w:val="16"/>
                <w:szCs w:val="16"/>
              </w:rPr>
            </w:pPr>
            <w:r w:rsidRPr="009C02B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9C02BF" w:rsidRDefault="007E792C" w:rsidP="00F23C62">
            <w:pPr>
              <w:pStyle w:val="TAL"/>
              <w:keepNext w:val="0"/>
              <w:rPr>
                <w:rFonts w:cs="Arial"/>
                <w:sz w:val="16"/>
                <w:szCs w:val="16"/>
              </w:rPr>
            </w:pPr>
            <w:r w:rsidRPr="009C02BF">
              <w:rPr>
                <w:rFonts w:cs="Arial"/>
                <w:sz w:val="16"/>
                <w:szCs w:val="16"/>
              </w:rPr>
              <w:t>12.1.0</w:t>
            </w:r>
          </w:p>
        </w:tc>
      </w:tr>
      <w:tr w:rsidR="009C02BF" w:rsidRPr="009C02BF"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9C02BF" w:rsidRDefault="007E792C" w:rsidP="00F23C62">
            <w:pPr>
              <w:pStyle w:val="TAL"/>
              <w:keepNext w:val="0"/>
              <w:rPr>
                <w:rFonts w:cs="Arial"/>
                <w:sz w:val="16"/>
                <w:szCs w:val="16"/>
              </w:rPr>
            </w:pPr>
            <w:r w:rsidRPr="009C02B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9C02BF" w:rsidRDefault="007E792C" w:rsidP="00F23C62">
            <w:pPr>
              <w:pStyle w:val="TAL"/>
              <w:keepNext w:val="0"/>
              <w:rPr>
                <w:rFonts w:cs="Arial"/>
                <w:sz w:val="16"/>
                <w:szCs w:val="16"/>
              </w:rPr>
            </w:pPr>
            <w:r w:rsidRPr="009C02B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9C02BF" w:rsidRDefault="007E792C" w:rsidP="00F23C62">
            <w:pPr>
              <w:pStyle w:val="TAL"/>
              <w:keepNext w:val="0"/>
              <w:rPr>
                <w:rFonts w:cs="Arial"/>
                <w:sz w:val="16"/>
                <w:szCs w:val="16"/>
              </w:rPr>
            </w:pPr>
            <w:r w:rsidRPr="009C02B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9C02BF" w:rsidRDefault="007E792C" w:rsidP="00F23C62">
            <w:pPr>
              <w:pStyle w:val="TAL"/>
              <w:keepNext w:val="0"/>
              <w:rPr>
                <w:rFonts w:cs="Arial"/>
                <w:sz w:val="16"/>
                <w:szCs w:val="16"/>
              </w:rPr>
            </w:pPr>
            <w:r w:rsidRPr="009C02B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9C02BF" w:rsidRDefault="007E792C" w:rsidP="00F23C62">
            <w:pPr>
              <w:pStyle w:val="TAL"/>
              <w:keepNext w:val="0"/>
              <w:rPr>
                <w:rFonts w:cs="Arial"/>
                <w:sz w:val="16"/>
                <w:szCs w:val="16"/>
              </w:rPr>
            </w:pPr>
            <w:r w:rsidRPr="009C02BF">
              <w:rPr>
                <w:rFonts w:cs="Arial"/>
                <w:sz w:val="16"/>
                <w:szCs w:val="16"/>
              </w:rPr>
              <w:t>12.1.0</w:t>
            </w:r>
          </w:p>
        </w:tc>
      </w:tr>
      <w:tr w:rsidR="009C02BF" w:rsidRPr="009C02BF"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9C02BF" w:rsidRDefault="007E792C" w:rsidP="00F23C62">
            <w:pPr>
              <w:pStyle w:val="TAL"/>
              <w:keepNext w:val="0"/>
              <w:rPr>
                <w:rFonts w:cs="Arial"/>
                <w:sz w:val="16"/>
                <w:szCs w:val="16"/>
              </w:rPr>
            </w:pPr>
            <w:r w:rsidRPr="009C02BF">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9C02BF" w:rsidRDefault="007E792C" w:rsidP="00F23C62">
            <w:pPr>
              <w:pStyle w:val="TAL"/>
              <w:keepNext w:val="0"/>
              <w:rPr>
                <w:rFonts w:cs="Arial"/>
                <w:sz w:val="16"/>
                <w:szCs w:val="16"/>
              </w:rPr>
            </w:pPr>
            <w:r w:rsidRPr="009C02B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9C02BF" w:rsidRDefault="007E792C" w:rsidP="00F23C62">
            <w:pPr>
              <w:pStyle w:val="TAL"/>
              <w:keepNext w:val="0"/>
              <w:rPr>
                <w:rFonts w:cs="Arial"/>
                <w:sz w:val="16"/>
                <w:szCs w:val="16"/>
              </w:rPr>
            </w:pPr>
            <w:r w:rsidRPr="009C02BF">
              <w:rPr>
                <w:rFonts w:cs="Arial"/>
                <w:sz w:val="16"/>
                <w:szCs w:val="16"/>
              </w:rPr>
              <w:t>0616a</w:t>
            </w:r>
          </w:p>
          <w:p w14:paraId="53E19292" w14:textId="77777777" w:rsidR="007E792C" w:rsidRPr="009C02BF" w:rsidRDefault="007E792C" w:rsidP="00F23C62">
            <w:pPr>
              <w:pStyle w:val="TAL"/>
              <w:keepNext w:val="0"/>
              <w:rPr>
                <w:rFonts w:cs="Arial"/>
                <w:sz w:val="16"/>
                <w:szCs w:val="16"/>
              </w:rPr>
            </w:pPr>
            <w:r w:rsidRPr="009C02B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9C02BF" w:rsidRDefault="007E792C" w:rsidP="00F23C62">
            <w:pPr>
              <w:pStyle w:val="TAL"/>
              <w:keepNext w:val="0"/>
              <w:rPr>
                <w:rFonts w:cs="Arial"/>
                <w:sz w:val="16"/>
                <w:szCs w:val="16"/>
              </w:rPr>
            </w:pPr>
            <w:r w:rsidRPr="009C02B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9C02BF" w:rsidRDefault="007E792C" w:rsidP="00F23C62">
            <w:pPr>
              <w:pStyle w:val="TAL"/>
              <w:keepNext w:val="0"/>
              <w:rPr>
                <w:rFonts w:cs="Arial"/>
                <w:sz w:val="16"/>
                <w:szCs w:val="16"/>
              </w:rPr>
            </w:pPr>
            <w:r w:rsidRPr="009C02B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9C02BF" w:rsidRDefault="007E792C" w:rsidP="00F23C62">
            <w:pPr>
              <w:pStyle w:val="TAL"/>
              <w:keepNext w:val="0"/>
              <w:rPr>
                <w:rFonts w:cs="Arial"/>
                <w:sz w:val="16"/>
                <w:szCs w:val="16"/>
              </w:rPr>
            </w:pPr>
            <w:r w:rsidRPr="009C02B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9C02BF" w:rsidRDefault="007E792C" w:rsidP="00F23C62">
            <w:pPr>
              <w:pStyle w:val="TAL"/>
              <w:keepNext w:val="0"/>
              <w:rPr>
                <w:rFonts w:cs="Arial"/>
                <w:sz w:val="16"/>
                <w:szCs w:val="16"/>
              </w:rPr>
            </w:pPr>
            <w:r w:rsidRPr="009C02B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9C02BF" w:rsidRDefault="007E792C" w:rsidP="00F23C62">
            <w:pPr>
              <w:pStyle w:val="TAL"/>
              <w:keepNext w:val="0"/>
              <w:rPr>
                <w:rFonts w:cs="Arial"/>
                <w:sz w:val="16"/>
                <w:szCs w:val="16"/>
              </w:rPr>
            </w:pPr>
            <w:r w:rsidRPr="009C02B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9C02BF" w:rsidRDefault="007E792C" w:rsidP="00F23C62">
            <w:pPr>
              <w:pStyle w:val="TAL"/>
              <w:keepNext w:val="0"/>
              <w:rPr>
                <w:rFonts w:cs="Arial"/>
                <w:sz w:val="16"/>
                <w:szCs w:val="16"/>
              </w:rPr>
            </w:pPr>
            <w:r w:rsidRPr="009C02B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9C02BF" w:rsidRDefault="007E792C" w:rsidP="00F23C62">
            <w:pPr>
              <w:pStyle w:val="TAL"/>
              <w:keepNext w:val="0"/>
              <w:rPr>
                <w:rFonts w:cs="Arial"/>
                <w:sz w:val="16"/>
                <w:szCs w:val="16"/>
              </w:rPr>
            </w:pPr>
            <w:r w:rsidRPr="009C02B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9C02BF" w:rsidRDefault="007E792C" w:rsidP="00F23C62">
            <w:pPr>
              <w:pStyle w:val="TAL"/>
              <w:keepNext w:val="0"/>
              <w:rPr>
                <w:rFonts w:cs="Arial"/>
                <w:sz w:val="16"/>
                <w:szCs w:val="16"/>
              </w:rPr>
            </w:pPr>
            <w:r w:rsidRPr="009C02B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9C02BF" w:rsidRDefault="007E792C" w:rsidP="00F23C62">
            <w:pPr>
              <w:pStyle w:val="TAL"/>
              <w:keepNext w:val="0"/>
              <w:rPr>
                <w:rFonts w:cs="Arial"/>
                <w:sz w:val="16"/>
                <w:szCs w:val="16"/>
              </w:rPr>
            </w:pPr>
            <w:r w:rsidRPr="009C02B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9C02BF" w:rsidRDefault="007E792C" w:rsidP="00F23C62">
            <w:pPr>
              <w:pStyle w:val="TAL"/>
              <w:keepNext w:val="0"/>
              <w:rPr>
                <w:rFonts w:cs="Arial"/>
                <w:sz w:val="16"/>
                <w:szCs w:val="16"/>
              </w:rPr>
            </w:pPr>
            <w:r w:rsidRPr="009C02B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9C02BF" w:rsidRDefault="007E792C" w:rsidP="00F23C62">
            <w:pPr>
              <w:pStyle w:val="TAL"/>
              <w:keepNext w:val="0"/>
              <w:rPr>
                <w:rFonts w:cs="Arial"/>
                <w:sz w:val="16"/>
                <w:szCs w:val="16"/>
              </w:rPr>
            </w:pPr>
            <w:r w:rsidRPr="009C02B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9C02BF" w:rsidRDefault="007E792C" w:rsidP="00F23C62">
            <w:pPr>
              <w:pStyle w:val="TAL"/>
              <w:keepNext w:val="0"/>
              <w:rPr>
                <w:rFonts w:cs="Arial"/>
                <w:sz w:val="16"/>
                <w:szCs w:val="16"/>
              </w:rPr>
            </w:pPr>
            <w:r w:rsidRPr="009C02B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9C02BF" w:rsidRDefault="007E792C" w:rsidP="00F23C62">
            <w:pPr>
              <w:pStyle w:val="TAL"/>
              <w:keepNext w:val="0"/>
              <w:rPr>
                <w:rFonts w:cs="Arial"/>
                <w:sz w:val="16"/>
                <w:szCs w:val="16"/>
              </w:rPr>
            </w:pPr>
            <w:r w:rsidRPr="009C02B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9C02BF" w:rsidRDefault="007E792C" w:rsidP="00F23C62">
            <w:pPr>
              <w:pStyle w:val="TAL"/>
              <w:keepNext w:val="0"/>
              <w:rPr>
                <w:rFonts w:cs="Arial"/>
                <w:sz w:val="16"/>
                <w:szCs w:val="16"/>
              </w:rPr>
            </w:pPr>
            <w:r w:rsidRPr="009C02B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9C02BF" w:rsidRDefault="007E792C" w:rsidP="00F23C62">
            <w:pPr>
              <w:pStyle w:val="TAL"/>
              <w:keepNext w:val="0"/>
              <w:rPr>
                <w:rFonts w:cs="Arial"/>
                <w:sz w:val="16"/>
                <w:szCs w:val="16"/>
              </w:rPr>
            </w:pPr>
            <w:r w:rsidRPr="009C02B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9C02BF" w:rsidRDefault="007E792C" w:rsidP="00F23C62">
            <w:pPr>
              <w:pStyle w:val="TAL"/>
              <w:keepNext w:val="0"/>
              <w:rPr>
                <w:rFonts w:cs="Arial"/>
                <w:sz w:val="16"/>
                <w:szCs w:val="16"/>
              </w:rPr>
            </w:pPr>
            <w:r w:rsidRPr="009C02B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9C02BF" w:rsidRDefault="007E792C" w:rsidP="00F23C62">
            <w:pPr>
              <w:pStyle w:val="TAL"/>
              <w:keepNext w:val="0"/>
              <w:rPr>
                <w:rFonts w:cs="Arial"/>
                <w:sz w:val="16"/>
                <w:szCs w:val="16"/>
              </w:rPr>
            </w:pPr>
            <w:r w:rsidRPr="009C02B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9C02BF" w:rsidRDefault="007E792C" w:rsidP="00F23C62">
            <w:pPr>
              <w:pStyle w:val="TAL"/>
              <w:keepNext w:val="0"/>
              <w:rPr>
                <w:rFonts w:cs="Arial"/>
                <w:sz w:val="16"/>
                <w:szCs w:val="16"/>
              </w:rPr>
            </w:pPr>
            <w:r w:rsidRPr="009C02B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9C02BF" w:rsidRDefault="007E792C" w:rsidP="00F23C62">
            <w:pPr>
              <w:pStyle w:val="TAL"/>
              <w:keepNext w:val="0"/>
              <w:rPr>
                <w:rFonts w:cs="Arial"/>
                <w:sz w:val="16"/>
                <w:szCs w:val="16"/>
              </w:rPr>
            </w:pPr>
            <w:r w:rsidRPr="009C02B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9C02BF" w:rsidRDefault="007E792C" w:rsidP="00F23C62">
            <w:pPr>
              <w:pStyle w:val="TAL"/>
              <w:keepNext w:val="0"/>
              <w:rPr>
                <w:rFonts w:cs="Arial"/>
                <w:sz w:val="16"/>
                <w:szCs w:val="16"/>
              </w:rPr>
            </w:pPr>
            <w:r w:rsidRPr="009C02B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9C02BF" w:rsidRDefault="007E792C" w:rsidP="00F23C62">
            <w:pPr>
              <w:pStyle w:val="TAL"/>
              <w:keepNext w:val="0"/>
              <w:rPr>
                <w:rFonts w:cs="Arial"/>
                <w:sz w:val="16"/>
                <w:szCs w:val="16"/>
              </w:rPr>
            </w:pPr>
            <w:r w:rsidRPr="009C02B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9C02BF" w:rsidRDefault="007E792C" w:rsidP="00F23C62">
            <w:pPr>
              <w:pStyle w:val="TAL"/>
              <w:keepNext w:val="0"/>
              <w:rPr>
                <w:rFonts w:cs="Arial"/>
                <w:sz w:val="16"/>
                <w:szCs w:val="16"/>
              </w:rPr>
            </w:pPr>
            <w:r w:rsidRPr="009C02B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9C02BF" w:rsidRDefault="007E792C" w:rsidP="00F23C62">
            <w:pPr>
              <w:pStyle w:val="TAL"/>
              <w:keepNext w:val="0"/>
              <w:rPr>
                <w:rFonts w:cs="Arial"/>
                <w:sz w:val="16"/>
                <w:szCs w:val="16"/>
              </w:rPr>
            </w:pPr>
            <w:r w:rsidRPr="009C02B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9C02BF" w:rsidRDefault="007E792C" w:rsidP="00F23C62">
            <w:pPr>
              <w:pStyle w:val="TAL"/>
              <w:keepNext w:val="0"/>
              <w:rPr>
                <w:rFonts w:cs="Arial"/>
                <w:sz w:val="16"/>
                <w:szCs w:val="16"/>
              </w:rPr>
            </w:pPr>
            <w:r w:rsidRPr="009C02B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9C02BF" w:rsidRDefault="007E792C" w:rsidP="00F23C62">
            <w:pPr>
              <w:pStyle w:val="TAL"/>
              <w:keepNext w:val="0"/>
              <w:rPr>
                <w:rFonts w:cs="Arial"/>
                <w:sz w:val="16"/>
                <w:szCs w:val="16"/>
              </w:rPr>
            </w:pPr>
            <w:r w:rsidRPr="009C02B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9C02BF" w:rsidRDefault="007E792C" w:rsidP="00F23C62">
            <w:pPr>
              <w:pStyle w:val="TAL"/>
              <w:keepNext w:val="0"/>
              <w:rPr>
                <w:rFonts w:cs="Arial"/>
                <w:sz w:val="16"/>
                <w:szCs w:val="16"/>
              </w:rPr>
            </w:pPr>
            <w:r w:rsidRPr="009C02B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9C02BF" w:rsidRDefault="007E792C" w:rsidP="00F23C62">
            <w:pPr>
              <w:pStyle w:val="TAL"/>
              <w:keepNext w:val="0"/>
              <w:rPr>
                <w:rFonts w:cs="Arial"/>
                <w:sz w:val="16"/>
                <w:szCs w:val="16"/>
              </w:rPr>
            </w:pPr>
            <w:r w:rsidRPr="009C02B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9C02BF" w:rsidRDefault="007E792C" w:rsidP="00F23C62">
            <w:pPr>
              <w:pStyle w:val="TAL"/>
              <w:keepNext w:val="0"/>
              <w:rPr>
                <w:rFonts w:cs="Arial"/>
                <w:sz w:val="16"/>
                <w:szCs w:val="16"/>
              </w:rPr>
            </w:pPr>
            <w:r w:rsidRPr="009C02B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9C02BF" w:rsidRDefault="007E792C" w:rsidP="00F23C62">
            <w:pPr>
              <w:pStyle w:val="TAL"/>
              <w:keepNext w:val="0"/>
              <w:rPr>
                <w:rFonts w:cs="Arial"/>
                <w:sz w:val="16"/>
                <w:szCs w:val="16"/>
              </w:rPr>
            </w:pPr>
            <w:r w:rsidRPr="009C02B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9C02BF" w:rsidRDefault="007E792C" w:rsidP="00F23C62">
            <w:pPr>
              <w:pStyle w:val="TAL"/>
              <w:keepNext w:val="0"/>
              <w:rPr>
                <w:rFonts w:cs="Arial"/>
                <w:sz w:val="16"/>
                <w:szCs w:val="16"/>
              </w:rPr>
            </w:pPr>
            <w:r w:rsidRPr="009C02BF">
              <w:rPr>
                <w:rFonts w:cs="Arial"/>
                <w:sz w:val="16"/>
                <w:szCs w:val="16"/>
              </w:rPr>
              <w:t>12.2.0</w:t>
            </w:r>
          </w:p>
        </w:tc>
      </w:tr>
      <w:tr w:rsidR="009C02BF" w:rsidRPr="009C02BF"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9C02BF" w:rsidRDefault="007E792C" w:rsidP="00F23C62">
            <w:pPr>
              <w:pStyle w:val="TAL"/>
              <w:keepNext w:val="0"/>
              <w:rPr>
                <w:rFonts w:cs="Arial"/>
                <w:sz w:val="16"/>
                <w:szCs w:val="16"/>
              </w:rPr>
            </w:pPr>
            <w:r w:rsidRPr="009C02BF">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9C02BF" w:rsidRDefault="007E792C" w:rsidP="00F23C62">
            <w:pPr>
              <w:pStyle w:val="TAL"/>
              <w:keepNext w:val="0"/>
              <w:rPr>
                <w:rFonts w:cs="Arial"/>
                <w:sz w:val="16"/>
                <w:szCs w:val="16"/>
              </w:rPr>
            </w:pPr>
            <w:r w:rsidRPr="009C02B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9C02BF" w:rsidRDefault="007E792C" w:rsidP="00F23C62">
            <w:pPr>
              <w:pStyle w:val="TAL"/>
              <w:keepNext w:val="0"/>
              <w:rPr>
                <w:rFonts w:cs="Arial"/>
                <w:sz w:val="16"/>
                <w:szCs w:val="16"/>
              </w:rPr>
            </w:pPr>
            <w:r w:rsidRPr="009C02B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9C02BF" w:rsidRDefault="007E792C" w:rsidP="00F23C62">
            <w:pPr>
              <w:pStyle w:val="TAL"/>
              <w:keepNext w:val="0"/>
              <w:rPr>
                <w:rFonts w:cs="Arial"/>
                <w:sz w:val="16"/>
                <w:szCs w:val="16"/>
              </w:rPr>
            </w:pPr>
            <w:r w:rsidRPr="009C02B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9C02BF" w:rsidRDefault="007E792C" w:rsidP="00F23C62">
            <w:pPr>
              <w:pStyle w:val="TAL"/>
              <w:keepNext w:val="0"/>
              <w:rPr>
                <w:rFonts w:cs="Arial"/>
                <w:sz w:val="16"/>
                <w:szCs w:val="16"/>
              </w:rPr>
            </w:pPr>
            <w:r w:rsidRPr="009C02B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9C02BF" w:rsidRDefault="007E792C" w:rsidP="00F23C62">
            <w:pPr>
              <w:pStyle w:val="TAL"/>
              <w:keepNext w:val="0"/>
              <w:rPr>
                <w:rFonts w:cs="Arial"/>
                <w:sz w:val="16"/>
                <w:szCs w:val="16"/>
              </w:rPr>
            </w:pPr>
            <w:r w:rsidRPr="009C02B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9C02BF" w:rsidRDefault="007E792C" w:rsidP="00F23C62">
            <w:pPr>
              <w:pStyle w:val="TAL"/>
              <w:keepNext w:val="0"/>
              <w:rPr>
                <w:rFonts w:cs="Arial"/>
                <w:sz w:val="16"/>
                <w:szCs w:val="16"/>
              </w:rPr>
            </w:pPr>
            <w:r w:rsidRPr="009C02B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9C02BF" w:rsidRDefault="007E792C" w:rsidP="00F23C62">
            <w:pPr>
              <w:pStyle w:val="TAL"/>
              <w:keepNext w:val="0"/>
              <w:rPr>
                <w:rFonts w:cs="Arial"/>
                <w:sz w:val="16"/>
                <w:szCs w:val="16"/>
              </w:rPr>
            </w:pPr>
            <w:r w:rsidRPr="009C02B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9C02BF" w:rsidRDefault="007E792C" w:rsidP="00F23C62">
            <w:pPr>
              <w:pStyle w:val="TAL"/>
              <w:keepNext w:val="0"/>
              <w:rPr>
                <w:rFonts w:cs="Arial"/>
                <w:sz w:val="16"/>
                <w:szCs w:val="16"/>
              </w:rPr>
            </w:pPr>
            <w:r w:rsidRPr="009C02B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9C02BF" w:rsidRDefault="007E792C" w:rsidP="00F23C62">
            <w:pPr>
              <w:pStyle w:val="TAL"/>
              <w:keepNext w:val="0"/>
              <w:rPr>
                <w:rFonts w:cs="Arial"/>
                <w:sz w:val="16"/>
                <w:szCs w:val="16"/>
              </w:rPr>
            </w:pPr>
            <w:r w:rsidRPr="009C02B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9C02BF" w:rsidRDefault="007E792C" w:rsidP="00F23C62">
            <w:pPr>
              <w:pStyle w:val="TAL"/>
              <w:keepNext w:val="0"/>
              <w:rPr>
                <w:rFonts w:cs="Arial"/>
                <w:sz w:val="16"/>
                <w:szCs w:val="16"/>
              </w:rPr>
            </w:pPr>
            <w:r w:rsidRPr="009C02B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9C02BF" w:rsidRDefault="007E792C" w:rsidP="00F23C62">
            <w:pPr>
              <w:pStyle w:val="TAL"/>
              <w:keepNext w:val="0"/>
              <w:rPr>
                <w:rFonts w:cs="Arial"/>
                <w:sz w:val="16"/>
                <w:szCs w:val="16"/>
              </w:rPr>
            </w:pPr>
            <w:r w:rsidRPr="009C02B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9C02BF" w:rsidRDefault="007E792C" w:rsidP="00F23C62">
            <w:pPr>
              <w:pStyle w:val="TAL"/>
              <w:keepNext w:val="0"/>
              <w:rPr>
                <w:rFonts w:cs="Arial"/>
                <w:sz w:val="16"/>
                <w:szCs w:val="16"/>
              </w:rPr>
            </w:pPr>
            <w:r w:rsidRPr="009C02B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9C02BF" w:rsidRDefault="007E792C" w:rsidP="00F23C62">
            <w:pPr>
              <w:pStyle w:val="TAL"/>
              <w:keepNext w:val="0"/>
              <w:rPr>
                <w:rFonts w:cs="Arial"/>
                <w:sz w:val="16"/>
                <w:szCs w:val="16"/>
              </w:rPr>
            </w:pPr>
            <w:r w:rsidRPr="009C02B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9C02BF" w:rsidRDefault="007E792C" w:rsidP="00F23C62">
            <w:pPr>
              <w:pStyle w:val="TAL"/>
              <w:keepNext w:val="0"/>
              <w:rPr>
                <w:rFonts w:cs="Arial"/>
                <w:sz w:val="16"/>
                <w:szCs w:val="16"/>
              </w:rPr>
            </w:pPr>
            <w:r w:rsidRPr="009C02B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9C02BF" w:rsidRDefault="007E792C" w:rsidP="00F23C62">
            <w:pPr>
              <w:pStyle w:val="TAL"/>
              <w:keepNext w:val="0"/>
              <w:rPr>
                <w:rFonts w:cs="Arial"/>
                <w:sz w:val="16"/>
                <w:szCs w:val="16"/>
              </w:rPr>
            </w:pPr>
            <w:r w:rsidRPr="009C02B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9C02BF" w:rsidRDefault="007E792C" w:rsidP="00F23C62">
            <w:pPr>
              <w:pStyle w:val="TAL"/>
              <w:keepNext w:val="0"/>
              <w:rPr>
                <w:rFonts w:cs="Arial"/>
                <w:sz w:val="16"/>
                <w:szCs w:val="16"/>
              </w:rPr>
            </w:pPr>
            <w:r w:rsidRPr="009C02B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9C02BF" w:rsidRDefault="007E792C" w:rsidP="00F23C62">
            <w:pPr>
              <w:pStyle w:val="TAL"/>
              <w:keepNext w:val="0"/>
              <w:rPr>
                <w:rFonts w:cs="Arial"/>
                <w:sz w:val="16"/>
                <w:szCs w:val="16"/>
              </w:rPr>
            </w:pPr>
            <w:r w:rsidRPr="009C02B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9C02BF" w:rsidRDefault="007E792C" w:rsidP="00F23C62">
            <w:pPr>
              <w:pStyle w:val="TAL"/>
              <w:keepNext w:val="0"/>
              <w:rPr>
                <w:rFonts w:cs="Arial"/>
                <w:sz w:val="16"/>
                <w:szCs w:val="16"/>
              </w:rPr>
            </w:pPr>
            <w:r w:rsidRPr="009C02B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9C02BF" w:rsidRDefault="007E792C" w:rsidP="00F23C62">
            <w:pPr>
              <w:pStyle w:val="TAL"/>
              <w:keepNext w:val="0"/>
              <w:rPr>
                <w:rFonts w:cs="Arial"/>
                <w:sz w:val="16"/>
                <w:szCs w:val="16"/>
              </w:rPr>
            </w:pPr>
            <w:r w:rsidRPr="009C02B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9C02BF" w:rsidRDefault="007E792C" w:rsidP="00F23C62">
            <w:pPr>
              <w:pStyle w:val="TAL"/>
              <w:keepNext w:val="0"/>
              <w:rPr>
                <w:rFonts w:cs="Arial"/>
                <w:sz w:val="16"/>
                <w:szCs w:val="16"/>
              </w:rPr>
            </w:pPr>
            <w:r w:rsidRPr="009C02B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9C02BF" w:rsidRDefault="007E792C" w:rsidP="00F23C62">
            <w:pPr>
              <w:pStyle w:val="TAL"/>
              <w:keepNext w:val="0"/>
              <w:rPr>
                <w:rFonts w:cs="Arial"/>
                <w:sz w:val="16"/>
                <w:szCs w:val="16"/>
              </w:rPr>
            </w:pPr>
            <w:r w:rsidRPr="009C02B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9C02BF" w:rsidRDefault="007E792C" w:rsidP="00F23C62">
            <w:pPr>
              <w:pStyle w:val="TAL"/>
              <w:keepNext w:val="0"/>
              <w:rPr>
                <w:rFonts w:cs="Arial"/>
                <w:sz w:val="16"/>
                <w:szCs w:val="16"/>
              </w:rPr>
            </w:pPr>
            <w:r w:rsidRPr="009C02B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9C02BF" w:rsidRDefault="007E792C" w:rsidP="00F23C62">
            <w:pPr>
              <w:pStyle w:val="TAL"/>
              <w:keepNext w:val="0"/>
              <w:rPr>
                <w:rFonts w:cs="Arial"/>
                <w:sz w:val="16"/>
                <w:szCs w:val="16"/>
              </w:rPr>
            </w:pPr>
            <w:r w:rsidRPr="009C02B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9C02BF" w:rsidRDefault="007E792C" w:rsidP="00F23C62">
            <w:pPr>
              <w:pStyle w:val="TAL"/>
              <w:keepNext w:val="0"/>
              <w:rPr>
                <w:rFonts w:cs="Arial"/>
                <w:sz w:val="16"/>
                <w:szCs w:val="16"/>
              </w:rPr>
            </w:pPr>
            <w:r w:rsidRPr="009C02B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9C02BF" w:rsidRDefault="007E792C" w:rsidP="00F23C62">
            <w:pPr>
              <w:pStyle w:val="TAL"/>
              <w:keepNext w:val="0"/>
              <w:rPr>
                <w:rFonts w:cs="Arial"/>
                <w:sz w:val="16"/>
                <w:szCs w:val="16"/>
              </w:rPr>
            </w:pPr>
            <w:r w:rsidRPr="009C02B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9C02BF" w:rsidRDefault="007E792C" w:rsidP="00F23C62">
            <w:pPr>
              <w:pStyle w:val="TAL"/>
              <w:keepNext w:val="0"/>
              <w:rPr>
                <w:rFonts w:cs="Arial"/>
                <w:sz w:val="16"/>
                <w:szCs w:val="16"/>
              </w:rPr>
            </w:pPr>
            <w:r w:rsidRPr="009C02B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9C02BF" w:rsidRDefault="007E792C" w:rsidP="00F23C62">
            <w:pPr>
              <w:pStyle w:val="TAL"/>
              <w:keepNext w:val="0"/>
              <w:rPr>
                <w:rFonts w:cs="Arial"/>
                <w:sz w:val="16"/>
                <w:szCs w:val="16"/>
              </w:rPr>
            </w:pPr>
            <w:r w:rsidRPr="009C02B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9C02BF" w:rsidRDefault="007E792C" w:rsidP="00F23C62">
            <w:pPr>
              <w:pStyle w:val="TAL"/>
              <w:keepNext w:val="0"/>
              <w:rPr>
                <w:rFonts w:cs="Arial"/>
                <w:sz w:val="16"/>
                <w:szCs w:val="16"/>
              </w:rPr>
            </w:pPr>
            <w:r w:rsidRPr="009C02B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9C02BF" w:rsidRDefault="007E792C" w:rsidP="00F23C62">
            <w:pPr>
              <w:pStyle w:val="TAL"/>
              <w:keepNext w:val="0"/>
              <w:rPr>
                <w:rFonts w:cs="Arial"/>
                <w:sz w:val="16"/>
                <w:szCs w:val="16"/>
              </w:rPr>
            </w:pPr>
            <w:r w:rsidRPr="009C02B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9C02BF" w:rsidRDefault="007E792C" w:rsidP="00F23C62">
            <w:pPr>
              <w:pStyle w:val="TAL"/>
              <w:keepNext w:val="0"/>
              <w:rPr>
                <w:rFonts w:cs="Arial"/>
                <w:sz w:val="16"/>
                <w:szCs w:val="16"/>
              </w:rPr>
            </w:pPr>
            <w:r w:rsidRPr="009C02B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9C02BF" w:rsidRDefault="007E792C" w:rsidP="00F23C62">
            <w:pPr>
              <w:pStyle w:val="TAL"/>
              <w:keepNext w:val="0"/>
              <w:rPr>
                <w:rFonts w:cs="Arial"/>
                <w:sz w:val="16"/>
                <w:szCs w:val="16"/>
              </w:rPr>
            </w:pPr>
            <w:r w:rsidRPr="009C02B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9C02BF" w:rsidRDefault="007E792C" w:rsidP="00F23C62">
            <w:pPr>
              <w:pStyle w:val="TAL"/>
              <w:keepNext w:val="0"/>
              <w:rPr>
                <w:rFonts w:cs="Arial"/>
                <w:sz w:val="16"/>
                <w:szCs w:val="16"/>
              </w:rPr>
            </w:pPr>
            <w:r w:rsidRPr="009C02BF">
              <w:rPr>
                <w:rFonts w:cs="Arial"/>
                <w:sz w:val="16"/>
                <w:szCs w:val="16"/>
              </w:rPr>
              <w:t>12.3.0</w:t>
            </w:r>
          </w:p>
        </w:tc>
      </w:tr>
      <w:tr w:rsidR="009C02BF" w:rsidRPr="009C02BF"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9C02BF" w:rsidRDefault="007E792C" w:rsidP="00F23C62">
            <w:pPr>
              <w:pStyle w:val="TAL"/>
              <w:keepNext w:val="0"/>
              <w:rPr>
                <w:rFonts w:cs="Arial"/>
                <w:sz w:val="16"/>
                <w:szCs w:val="16"/>
              </w:rPr>
            </w:pPr>
            <w:r w:rsidRPr="009C02BF">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9C02BF" w:rsidRDefault="007E792C" w:rsidP="00F23C62">
            <w:pPr>
              <w:pStyle w:val="TAL"/>
              <w:keepNext w:val="0"/>
              <w:rPr>
                <w:rFonts w:cs="Arial"/>
                <w:sz w:val="16"/>
                <w:szCs w:val="16"/>
              </w:rPr>
            </w:pPr>
            <w:r w:rsidRPr="009C02B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9C02BF" w:rsidRDefault="007E792C" w:rsidP="00F23C62">
            <w:pPr>
              <w:pStyle w:val="TAL"/>
              <w:keepNext w:val="0"/>
              <w:rPr>
                <w:rFonts w:cs="Arial"/>
                <w:sz w:val="16"/>
                <w:szCs w:val="16"/>
              </w:rPr>
            </w:pPr>
            <w:r w:rsidRPr="009C02B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9C02BF" w:rsidRDefault="007E792C" w:rsidP="00F23C62">
            <w:pPr>
              <w:pStyle w:val="TAL"/>
              <w:keepNext w:val="0"/>
              <w:rPr>
                <w:rFonts w:cs="Arial"/>
                <w:sz w:val="16"/>
                <w:szCs w:val="16"/>
              </w:rPr>
            </w:pPr>
            <w:r w:rsidRPr="009C02B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9C02BF" w:rsidRDefault="007E792C" w:rsidP="00F23C62">
            <w:pPr>
              <w:pStyle w:val="TAL"/>
              <w:keepNext w:val="0"/>
              <w:rPr>
                <w:rFonts w:cs="Arial"/>
                <w:sz w:val="16"/>
                <w:szCs w:val="16"/>
              </w:rPr>
            </w:pPr>
            <w:r w:rsidRPr="009C02B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9C02BF" w:rsidRDefault="007E792C" w:rsidP="00F23C62">
            <w:pPr>
              <w:pStyle w:val="TAL"/>
              <w:keepNext w:val="0"/>
              <w:rPr>
                <w:rFonts w:cs="Arial"/>
                <w:sz w:val="16"/>
                <w:szCs w:val="16"/>
              </w:rPr>
            </w:pPr>
            <w:r w:rsidRPr="009C02B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9C02BF" w:rsidRDefault="007E792C" w:rsidP="00F23C62">
            <w:pPr>
              <w:pStyle w:val="TAL"/>
              <w:keepNext w:val="0"/>
              <w:rPr>
                <w:rFonts w:cs="Arial"/>
                <w:sz w:val="16"/>
                <w:szCs w:val="16"/>
              </w:rPr>
            </w:pPr>
            <w:r w:rsidRPr="009C02B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9C02BF" w:rsidRDefault="007E792C" w:rsidP="00F23C62">
            <w:pPr>
              <w:pStyle w:val="TAL"/>
              <w:keepNext w:val="0"/>
              <w:rPr>
                <w:rFonts w:cs="Arial"/>
                <w:sz w:val="16"/>
                <w:szCs w:val="16"/>
              </w:rPr>
            </w:pPr>
            <w:r w:rsidRPr="009C02B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9C02BF" w:rsidRDefault="007E792C" w:rsidP="00F23C62">
            <w:pPr>
              <w:pStyle w:val="TAL"/>
              <w:keepNext w:val="0"/>
              <w:rPr>
                <w:rFonts w:cs="Arial"/>
                <w:sz w:val="16"/>
                <w:szCs w:val="16"/>
              </w:rPr>
            </w:pPr>
            <w:r w:rsidRPr="009C02B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9C02BF" w:rsidRDefault="007E792C" w:rsidP="00F23C62">
            <w:pPr>
              <w:pStyle w:val="TAL"/>
              <w:keepNext w:val="0"/>
              <w:rPr>
                <w:rFonts w:cs="Arial"/>
                <w:sz w:val="16"/>
                <w:szCs w:val="16"/>
              </w:rPr>
            </w:pPr>
            <w:r w:rsidRPr="009C02B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9C02BF" w:rsidRDefault="007E792C" w:rsidP="00F23C62">
            <w:pPr>
              <w:pStyle w:val="TAL"/>
              <w:keepNext w:val="0"/>
              <w:rPr>
                <w:rFonts w:cs="Arial"/>
                <w:sz w:val="16"/>
                <w:szCs w:val="16"/>
              </w:rPr>
            </w:pPr>
            <w:r w:rsidRPr="009C02B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9C02BF" w:rsidRDefault="007E792C" w:rsidP="00F23C62">
            <w:pPr>
              <w:pStyle w:val="TAL"/>
              <w:keepNext w:val="0"/>
              <w:rPr>
                <w:rFonts w:cs="Arial"/>
                <w:sz w:val="16"/>
                <w:szCs w:val="16"/>
              </w:rPr>
            </w:pPr>
            <w:r w:rsidRPr="009C02B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9C02BF" w:rsidRDefault="007E792C" w:rsidP="00F23C62">
            <w:pPr>
              <w:pStyle w:val="TAL"/>
              <w:keepNext w:val="0"/>
              <w:rPr>
                <w:rFonts w:cs="Arial"/>
                <w:sz w:val="16"/>
                <w:szCs w:val="16"/>
              </w:rPr>
            </w:pPr>
            <w:r w:rsidRPr="009C02B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9C02BF" w:rsidRDefault="007E792C" w:rsidP="00F23C62">
            <w:pPr>
              <w:pStyle w:val="TAL"/>
              <w:keepNext w:val="0"/>
              <w:rPr>
                <w:rFonts w:cs="Arial"/>
                <w:sz w:val="16"/>
                <w:szCs w:val="16"/>
              </w:rPr>
            </w:pPr>
            <w:r w:rsidRPr="009C02B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9C02BF" w:rsidRDefault="007E792C" w:rsidP="00F23C62">
            <w:pPr>
              <w:pStyle w:val="TAL"/>
              <w:keepNext w:val="0"/>
              <w:rPr>
                <w:rFonts w:cs="Arial"/>
                <w:sz w:val="16"/>
                <w:szCs w:val="16"/>
              </w:rPr>
            </w:pPr>
            <w:r w:rsidRPr="009C02B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9C02BF" w:rsidRDefault="007E792C" w:rsidP="00F23C62">
            <w:pPr>
              <w:pStyle w:val="TAL"/>
              <w:keepNext w:val="0"/>
              <w:rPr>
                <w:rFonts w:cs="Arial"/>
                <w:sz w:val="16"/>
                <w:szCs w:val="16"/>
              </w:rPr>
            </w:pPr>
            <w:r w:rsidRPr="009C02B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9C02BF" w:rsidRDefault="007E792C" w:rsidP="00F23C62">
            <w:pPr>
              <w:pStyle w:val="TAL"/>
              <w:keepNext w:val="0"/>
              <w:rPr>
                <w:rFonts w:cs="Arial"/>
                <w:sz w:val="16"/>
                <w:szCs w:val="16"/>
              </w:rPr>
            </w:pPr>
            <w:r w:rsidRPr="009C02B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9C02BF" w:rsidRDefault="007E792C" w:rsidP="00F23C62">
            <w:pPr>
              <w:pStyle w:val="TAL"/>
              <w:keepNext w:val="0"/>
              <w:rPr>
                <w:rFonts w:cs="Arial"/>
                <w:sz w:val="16"/>
                <w:szCs w:val="16"/>
              </w:rPr>
            </w:pPr>
            <w:r w:rsidRPr="009C02B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9C02BF" w:rsidRDefault="007E792C" w:rsidP="00F23C62">
            <w:pPr>
              <w:pStyle w:val="TAL"/>
              <w:keepNext w:val="0"/>
              <w:rPr>
                <w:rFonts w:cs="Arial"/>
                <w:sz w:val="16"/>
                <w:szCs w:val="16"/>
              </w:rPr>
            </w:pPr>
            <w:r w:rsidRPr="009C02B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9C02BF" w:rsidRDefault="007E792C" w:rsidP="00F23C62">
            <w:pPr>
              <w:pStyle w:val="TAL"/>
              <w:keepNext w:val="0"/>
              <w:rPr>
                <w:rFonts w:cs="Arial"/>
                <w:sz w:val="16"/>
                <w:szCs w:val="16"/>
              </w:rPr>
            </w:pPr>
            <w:r w:rsidRPr="009C02B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9C02BF" w:rsidRDefault="007E792C" w:rsidP="00F23C62">
            <w:pPr>
              <w:pStyle w:val="TAL"/>
              <w:keepNext w:val="0"/>
              <w:rPr>
                <w:rFonts w:cs="Arial"/>
                <w:sz w:val="16"/>
                <w:szCs w:val="16"/>
              </w:rPr>
            </w:pPr>
            <w:r w:rsidRPr="009C02B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9C02BF" w:rsidRDefault="007E792C" w:rsidP="00F23C62">
            <w:pPr>
              <w:pStyle w:val="TAL"/>
              <w:keepNext w:val="0"/>
              <w:rPr>
                <w:rFonts w:cs="Arial"/>
                <w:sz w:val="16"/>
                <w:szCs w:val="16"/>
              </w:rPr>
            </w:pPr>
            <w:r w:rsidRPr="009C02B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9C02BF" w:rsidRDefault="007E792C" w:rsidP="00F23C62">
            <w:pPr>
              <w:pStyle w:val="TAL"/>
              <w:keepNext w:val="0"/>
              <w:rPr>
                <w:rFonts w:cs="Arial"/>
                <w:sz w:val="16"/>
                <w:szCs w:val="16"/>
              </w:rPr>
            </w:pPr>
            <w:r w:rsidRPr="009C02B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9C02BF" w:rsidRDefault="007E792C" w:rsidP="00F23C62">
            <w:pPr>
              <w:pStyle w:val="TAL"/>
              <w:keepNext w:val="0"/>
              <w:rPr>
                <w:rFonts w:cs="Arial"/>
                <w:sz w:val="16"/>
                <w:szCs w:val="16"/>
              </w:rPr>
            </w:pPr>
            <w:r w:rsidRPr="009C02B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9C02BF" w:rsidRDefault="007E792C" w:rsidP="00F23C62">
            <w:pPr>
              <w:pStyle w:val="TAL"/>
              <w:keepNext w:val="0"/>
              <w:rPr>
                <w:rFonts w:cs="Arial"/>
                <w:sz w:val="16"/>
                <w:szCs w:val="16"/>
              </w:rPr>
            </w:pPr>
            <w:r w:rsidRPr="009C02B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9C02BF" w:rsidRDefault="007E792C" w:rsidP="00F23C62">
            <w:pPr>
              <w:pStyle w:val="TAL"/>
              <w:keepNext w:val="0"/>
              <w:rPr>
                <w:rFonts w:cs="Arial"/>
                <w:sz w:val="16"/>
                <w:szCs w:val="16"/>
              </w:rPr>
            </w:pPr>
            <w:r w:rsidRPr="009C02B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9C02BF" w:rsidRDefault="007E792C" w:rsidP="00F23C62">
            <w:pPr>
              <w:pStyle w:val="TAL"/>
              <w:keepNext w:val="0"/>
              <w:rPr>
                <w:rFonts w:cs="Arial"/>
                <w:sz w:val="16"/>
                <w:szCs w:val="16"/>
              </w:rPr>
            </w:pPr>
            <w:r w:rsidRPr="009C02B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9C02BF" w:rsidRDefault="007E792C" w:rsidP="00F23C62">
            <w:pPr>
              <w:pStyle w:val="TAL"/>
              <w:keepNext w:val="0"/>
              <w:rPr>
                <w:rFonts w:cs="Arial"/>
                <w:sz w:val="16"/>
                <w:szCs w:val="16"/>
              </w:rPr>
            </w:pPr>
            <w:r w:rsidRPr="009C02B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9C02BF" w:rsidRDefault="007E792C" w:rsidP="00F23C62">
            <w:pPr>
              <w:pStyle w:val="TAL"/>
              <w:keepNext w:val="0"/>
              <w:rPr>
                <w:rFonts w:cs="Arial"/>
                <w:sz w:val="16"/>
                <w:szCs w:val="16"/>
              </w:rPr>
            </w:pPr>
            <w:r w:rsidRPr="009C02B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9C02BF" w:rsidRDefault="007E792C" w:rsidP="00F23C62">
            <w:pPr>
              <w:pStyle w:val="TAL"/>
              <w:keepNext w:val="0"/>
              <w:rPr>
                <w:rFonts w:cs="Arial"/>
                <w:sz w:val="16"/>
                <w:szCs w:val="16"/>
              </w:rPr>
            </w:pPr>
            <w:r w:rsidRPr="009C02B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9C02BF" w:rsidRDefault="007E792C" w:rsidP="00F23C62">
            <w:pPr>
              <w:pStyle w:val="TAL"/>
              <w:keepNext w:val="0"/>
              <w:rPr>
                <w:rFonts w:cs="Arial"/>
                <w:sz w:val="16"/>
                <w:szCs w:val="16"/>
              </w:rPr>
            </w:pPr>
            <w:r w:rsidRPr="009C02B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9C02BF" w:rsidRDefault="007E792C" w:rsidP="00F23C62">
            <w:pPr>
              <w:pStyle w:val="TAL"/>
              <w:keepNext w:val="0"/>
              <w:rPr>
                <w:rFonts w:cs="Arial"/>
                <w:sz w:val="16"/>
                <w:szCs w:val="16"/>
              </w:rPr>
            </w:pPr>
            <w:r w:rsidRPr="009C02B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9C02BF" w:rsidRDefault="007E792C" w:rsidP="00F23C62">
            <w:pPr>
              <w:pStyle w:val="TAL"/>
              <w:keepNext w:val="0"/>
              <w:rPr>
                <w:rFonts w:cs="Arial"/>
                <w:sz w:val="16"/>
                <w:szCs w:val="16"/>
              </w:rPr>
            </w:pPr>
            <w:r w:rsidRPr="009C02B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9C02BF" w:rsidRDefault="007E792C" w:rsidP="00F23C62">
            <w:pPr>
              <w:pStyle w:val="TAL"/>
              <w:keepNext w:val="0"/>
              <w:rPr>
                <w:rFonts w:cs="Arial"/>
                <w:sz w:val="16"/>
                <w:szCs w:val="16"/>
              </w:rPr>
            </w:pPr>
            <w:r w:rsidRPr="009C02B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9C02BF" w:rsidRDefault="007E792C" w:rsidP="00F23C62">
            <w:pPr>
              <w:pStyle w:val="TAL"/>
              <w:keepNext w:val="0"/>
              <w:rPr>
                <w:rFonts w:cs="Arial"/>
                <w:sz w:val="16"/>
                <w:szCs w:val="16"/>
              </w:rPr>
            </w:pPr>
            <w:r w:rsidRPr="009C02B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9C02BF" w:rsidRDefault="007E792C" w:rsidP="00F23C62">
            <w:pPr>
              <w:pStyle w:val="TAL"/>
              <w:keepNext w:val="0"/>
              <w:rPr>
                <w:rFonts w:cs="Arial"/>
                <w:sz w:val="16"/>
                <w:szCs w:val="16"/>
              </w:rPr>
            </w:pPr>
            <w:r w:rsidRPr="009C02B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9C02BF" w:rsidRDefault="007E792C" w:rsidP="00F23C62">
            <w:pPr>
              <w:pStyle w:val="TAL"/>
              <w:keepNext w:val="0"/>
              <w:rPr>
                <w:rFonts w:cs="Arial"/>
                <w:sz w:val="16"/>
                <w:szCs w:val="16"/>
              </w:rPr>
            </w:pPr>
            <w:r w:rsidRPr="009C02B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9C02BF" w:rsidRDefault="007E792C" w:rsidP="00F23C62">
            <w:pPr>
              <w:pStyle w:val="TAL"/>
              <w:keepNext w:val="0"/>
              <w:rPr>
                <w:rFonts w:cs="Arial"/>
                <w:sz w:val="16"/>
                <w:szCs w:val="16"/>
              </w:rPr>
            </w:pPr>
            <w:r w:rsidRPr="009C02B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9C02BF" w:rsidRDefault="007E792C" w:rsidP="00F23C62">
            <w:pPr>
              <w:pStyle w:val="TAL"/>
              <w:keepNext w:val="0"/>
              <w:rPr>
                <w:rFonts w:cs="Arial"/>
                <w:sz w:val="16"/>
                <w:szCs w:val="16"/>
              </w:rPr>
            </w:pPr>
            <w:r w:rsidRPr="009C02B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9C02BF" w:rsidRDefault="007E792C" w:rsidP="00F23C62">
            <w:pPr>
              <w:pStyle w:val="TAL"/>
              <w:keepNext w:val="0"/>
              <w:rPr>
                <w:rFonts w:cs="Arial"/>
                <w:sz w:val="16"/>
                <w:szCs w:val="16"/>
              </w:rPr>
            </w:pPr>
            <w:r w:rsidRPr="009C02B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9C02BF" w:rsidRDefault="007E792C" w:rsidP="00F23C62">
            <w:pPr>
              <w:pStyle w:val="TAL"/>
              <w:keepNext w:val="0"/>
              <w:rPr>
                <w:rFonts w:cs="Arial"/>
                <w:sz w:val="16"/>
                <w:szCs w:val="16"/>
              </w:rPr>
            </w:pPr>
            <w:r w:rsidRPr="009C02B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9C02BF" w:rsidRDefault="007E792C" w:rsidP="00F23C62">
            <w:pPr>
              <w:pStyle w:val="TAL"/>
              <w:keepNext w:val="0"/>
              <w:rPr>
                <w:rFonts w:cs="Arial"/>
                <w:sz w:val="16"/>
                <w:szCs w:val="16"/>
              </w:rPr>
            </w:pPr>
            <w:r w:rsidRPr="009C02B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9C02BF" w:rsidRDefault="007E792C" w:rsidP="00F23C62">
            <w:pPr>
              <w:pStyle w:val="TAL"/>
              <w:keepNext w:val="0"/>
              <w:rPr>
                <w:rFonts w:cs="Arial"/>
                <w:sz w:val="16"/>
                <w:szCs w:val="16"/>
              </w:rPr>
            </w:pPr>
            <w:r w:rsidRPr="009C02B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9C02BF" w:rsidRDefault="007E792C" w:rsidP="00F23C62">
            <w:pPr>
              <w:pStyle w:val="TAL"/>
              <w:keepNext w:val="0"/>
              <w:rPr>
                <w:rFonts w:cs="Arial"/>
                <w:sz w:val="16"/>
                <w:szCs w:val="16"/>
              </w:rPr>
            </w:pPr>
            <w:r w:rsidRPr="009C02B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9C02BF" w:rsidRDefault="007E792C" w:rsidP="00F23C62">
            <w:pPr>
              <w:pStyle w:val="TAL"/>
              <w:keepNext w:val="0"/>
              <w:rPr>
                <w:rFonts w:cs="Arial"/>
                <w:sz w:val="16"/>
                <w:szCs w:val="16"/>
              </w:rPr>
            </w:pPr>
            <w:r w:rsidRPr="009C02B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9C02BF" w:rsidRDefault="007E792C" w:rsidP="00F23C62">
            <w:pPr>
              <w:pStyle w:val="TAL"/>
              <w:keepNext w:val="0"/>
              <w:rPr>
                <w:rFonts w:cs="Arial"/>
                <w:sz w:val="16"/>
                <w:szCs w:val="16"/>
              </w:rPr>
            </w:pPr>
            <w:r w:rsidRPr="009C02B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9C02BF" w:rsidRDefault="007E792C" w:rsidP="00F23C62">
            <w:pPr>
              <w:pStyle w:val="TAL"/>
              <w:keepNext w:val="0"/>
              <w:rPr>
                <w:rFonts w:cs="Arial"/>
                <w:sz w:val="16"/>
                <w:szCs w:val="16"/>
              </w:rPr>
            </w:pPr>
            <w:r w:rsidRPr="009C02B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9C02BF" w:rsidRDefault="007E792C" w:rsidP="00F23C62">
            <w:pPr>
              <w:pStyle w:val="TAL"/>
              <w:keepNext w:val="0"/>
              <w:rPr>
                <w:rFonts w:cs="Arial"/>
                <w:sz w:val="16"/>
                <w:szCs w:val="16"/>
              </w:rPr>
            </w:pPr>
            <w:r w:rsidRPr="009C02B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9C02BF" w:rsidRDefault="007E792C" w:rsidP="00F23C62">
            <w:pPr>
              <w:pStyle w:val="TAL"/>
              <w:keepNext w:val="0"/>
              <w:rPr>
                <w:rFonts w:cs="Arial"/>
                <w:sz w:val="16"/>
                <w:szCs w:val="16"/>
              </w:rPr>
            </w:pPr>
            <w:r w:rsidRPr="009C02B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9C02BF" w:rsidRDefault="007E792C" w:rsidP="00F23C62">
            <w:pPr>
              <w:pStyle w:val="TAL"/>
              <w:keepNext w:val="0"/>
              <w:rPr>
                <w:rFonts w:cs="Arial"/>
                <w:sz w:val="16"/>
                <w:szCs w:val="16"/>
              </w:rPr>
            </w:pPr>
            <w:r w:rsidRPr="009C02B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9C02BF" w:rsidRDefault="007E792C" w:rsidP="00F23C62">
            <w:pPr>
              <w:pStyle w:val="TAL"/>
              <w:keepNext w:val="0"/>
              <w:rPr>
                <w:rFonts w:cs="Arial"/>
                <w:sz w:val="16"/>
                <w:szCs w:val="16"/>
              </w:rPr>
            </w:pPr>
            <w:r w:rsidRPr="009C02BF">
              <w:rPr>
                <w:rFonts w:cs="Arial"/>
                <w:sz w:val="16"/>
                <w:szCs w:val="16"/>
              </w:rPr>
              <w:t>12.4.0</w:t>
            </w:r>
          </w:p>
        </w:tc>
      </w:tr>
      <w:tr w:rsidR="009C02BF" w:rsidRPr="009C02BF"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9C02BF" w:rsidRDefault="007E792C" w:rsidP="00F23C62">
            <w:pPr>
              <w:pStyle w:val="TAL"/>
              <w:keepNext w:val="0"/>
              <w:rPr>
                <w:rFonts w:cs="Arial"/>
                <w:sz w:val="16"/>
                <w:szCs w:val="16"/>
              </w:rPr>
            </w:pPr>
            <w:r w:rsidRPr="009C02BF">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9C02BF" w:rsidRDefault="007E792C" w:rsidP="00F23C62">
            <w:pPr>
              <w:pStyle w:val="TAL"/>
              <w:keepNext w:val="0"/>
              <w:rPr>
                <w:rFonts w:cs="Arial"/>
                <w:sz w:val="16"/>
                <w:szCs w:val="16"/>
              </w:rPr>
            </w:pPr>
            <w:r w:rsidRPr="009C02B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9C02BF" w:rsidRDefault="007E792C" w:rsidP="00F23C62">
            <w:pPr>
              <w:pStyle w:val="TAL"/>
              <w:keepNext w:val="0"/>
              <w:rPr>
                <w:rFonts w:cs="Arial"/>
                <w:sz w:val="16"/>
                <w:szCs w:val="16"/>
              </w:rPr>
            </w:pPr>
            <w:r w:rsidRPr="009C02B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9C02BF" w:rsidRDefault="007E792C" w:rsidP="00F23C62">
            <w:pPr>
              <w:pStyle w:val="TAL"/>
              <w:keepNext w:val="0"/>
              <w:rPr>
                <w:rFonts w:cs="Arial"/>
                <w:sz w:val="16"/>
                <w:szCs w:val="16"/>
              </w:rPr>
            </w:pPr>
            <w:r w:rsidRPr="009C02B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9C02BF" w:rsidRDefault="007E792C" w:rsidP="00F23C62">
            <w:pPr>
              <w:pStyle w:val="TAL"/>
              <w:keepNext w:val="0"/>
              <w:rPr>
                <w:rFonts w:cs="Arial"/>
                <w:sz w:val="16"/>
                <w:szCs w:val="16"/>
              </w:rPr>
            </w:pPr>
            <w:r w:rsidRPr="009C02B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9C02BF" w:rsidRDefault="007E792C" w:rsidP="00F23C62">
            <w:pPr>
              <w:pStyle w:val="TAL"/>
              <w:keepNext w:val="0"/>
              <w:rPr>
                <w:rFonts w:cs="Arial"/>
                <w:sz w:val="16"/>
                <w:szCs w:val="16"/>
              </w:rPr>
            </w:pPr>
            <w:r w:rsidRPr="009C02B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9C02BF" w:rsidRDefault="007E792C" w:rsidP="00F23C62">
            <w:pPr>
              <w:pStyle w:val="TAL"/>
              <w:keepNext w:val="0"/>
              <w:rPr>
                <w:rFonts w:cs="Arial"/>
                <w:sz w:val="16"/>
                <w:szCs w:val="16"/>
              </w:rPr>
            </w:pPr>
            <w:r w:rsidRPr="009C02B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9C02BF" w:rsidRDefault="007E792C" w:rsidP="00F23C62">
            <w:pPr>
              <w:pStyle w:val="TAL"/>
              <w:keepNext w:val="0"/>
              <w:rPr>
                <w:rFonts w:cs="Arial"/>
                <w:sz w:val="16"/>
                <w:szCs w:val="16"/>
              </w:rPr>
            </w:pPr>
            <w:r w:rsidRPr="009C02B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9C02BF" w:rsidRDefault="007E792C" w:rsidP="00F23C62">
            <w:pPr>
              <w:pStyle w:val="TAL"/>
              <w:keepNext w:val="0"/>
              <w:rPr>
                <w:rFonts w:cs="Arial"/>
                <w:sz w:val="16"/>
                <w:szCs w:val="16"/>
              </w:rPr>
            </w:pPr>
            <w:r w:rsidRPr="009C02B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9C02BF" w:rsidRDefault="007E792C" w:rsidP="00F23C62">
            <w:pPr>
              <w:pStyle w:val="TAL"/>
              <w:keepNext w:val="0"/>
              <w:rPr>
                <w:rFonts w:cs="Arial"/>
                <w:sz w:val="16"/>
                <w:szCs w:val="16"/>
              </w:rPr>
            </w:pPr>
            <w:r w:rsidRPr="009C02B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9C02BF" w:rsidRDefault="007E792C" w:rsidP="00F23C62">
            <w:pPr>
              <w:pStyle w:val="TAL"/>
              <w:keepNext w:val="0"/>
              <w:rPr>
                <w:rFonts w:cs="Arial"/>
                <w:sz w:val="16"/>
                <w:szCs w:val="16"/>
              </w:rPr>
            </w:pPr>
            <w:r w:rsidRPr="009C02B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9C02BF" w:rsidRDefault="007E792C" w:rsidP="00F23C62">
            <w:pPr>
              <w:pStyle w:val="TAL"/>
              <w:keepNext w:val="0"/>
              <w:rPr>
                <w:rFonts w:cs="Arial"/>
                <w:sz w:val="16"/>
                <w:szCs w:val="16"/>
              </w:rPr>
            </w:pPr>
            <w:r w:rsidRPr="009C02B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9C02BF" w:rsidRDefault="007E792C" w:rsidP="00F23C62">
            <w:pPr>
              <w:pStyle w:val="TAL"/>
              <w:keepNext w:val="0"/>
              <w:rPr>
                <w:rFonts w:cs="Arial"/>
                <w:sz w:val="16"/>
                <w:szCs w:val="16"/>
              </w:rPr>
            </w:pPr>
            <w:r w:rsidRPr="009C02B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9C02BF" w:rsidRDefault="007E792C" w:rsidP="00F23C62">
            <w:pPr>
              <w:pStyle w:val="TAL"/>
              <w:keepNext w:val="0"/>
              <w:rPr>
                <w:rFonts w:cs="Arial"/>
                <w:sz w:val="16"/>
                <w:szCs w:val="16"/>
              </w:rPr>
            </w:pPr>
            <w:r w:rsidRPr="009C02B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9C02BF" w:rsidRDefault="007E792C" w:rsidP="00F23C62">
            <w:pPr>
              <w:pStyle w:val="TAL"/>
              <w:keepNext w:val="0"/>
              <w:rPr>
                <w:rFonts w:cs="Arial"/>
                <w:sz w:val="16"/>
                <w:szCs w:val="16"/>
              </w:rPr>
            </w:pPr>
            <w:r w:rsidRPr="009C02B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9C02BF" w:rsidRDefault="007E792C" w:rsidP="00F23C62">
            <w:pPr>
              <w:pStyle w:val="TAL"/>
              <w:keepNext w:val="0"/>
              <w:rPr>
                <w:rFonts w:cs="Arial"/>
                <w:sz w:val="16"/>
                <w:szCs w:val="16"/>
              </w:rPr>
            </w:pPr>
            <w:r w:rsidRPr="009C02B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9C02BF" w:rsidRDefault="007E792C" w:rsidP="00F23C62">
            <w:pPr>
              <w:pStyle w:val="TAL"/>
              <w:keepNext w:val="0"/>
              <w:rPr>
                <w:rFonts w:cs="Arial"/>
                <w:sz w:val="16"/>
                <w:szCs w:val="16"/>
              </w:rPr>
            </w:pPr>
            <w:r w:rsidRPr="009C02B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9C02BF" w:rsidRDefault="007E792C" w:rsidP="00F23C62">
            <w:pPr>
              <w:pStyle w:val="TAL"/>
              <w:keepNext w:val="0"/>
              <w:rPr>
                <w:rFonts w:cs="Arial"/>
                <w:sz w:val="16"/>
                <w:szCs w:val="16"/>
              </w:rPr>
            </w:pPr>
            <w:r w:rsidRPr="009C02B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9C02BF" w:rsidRDefault="007E792C" w:rsidP="00F23C62">
            <w:pPr>
              <w:pStyle w:val="TAL"/>
              <w:keepNext w:val="0"/>
              <w:rPr>
                <w:rFonts w:cs="Arial"/>
                <w:sz w:val="16"/>
                <w:szCs w:val="16"/>
              </w:rPr>
            </w:pPr>
            <w:r w:rsidRPr="009C02B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9C02BF" w:rsidRDefault="007E792C" w:rsidP="00F23C62">
            <w:pPr>
              <w:pStyle w:val="TAL"/>
              <w:keepNext w:val="0"/>
              <w:rPr>
                <w:rFonts w:cs="Arial"/>
                <w:sz w:val="16"/>
                <w:szCs w:val="16"/>
              </w:rPr>
            </w:pPr>
            <w:r w:rsidRPr="009C02B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9C02BF" w:rsidRDefault="007E792C" w:rsidP="00F23C62">
            <w:pPr>
              <w:pStyle w:val="TAL"/>
              <w:keepNext w:val="0"/>
              <w:rPr>
                <w:rFonts w:cs="Arial"/>
                <w:sz w:val="16"/>
                <w:szCs w:val="16"/>
              </w:rPr>
            </w:pPr>
            <w:r w:rsidRPr="009C02B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9C02BF" w:rsidRDefault="007E792C" w:rsidP="00F23C62">
            <w:pPr>
              <w:pStyle w:val="TAL"/>
              <w:keepNext w:val="0"/>
              <w:rPr>
                <w:rFonts w:cs="Arial"/>
                <w:sz w:val="16"/>
                <w:szCs w:val="16"/>
              </w:rPr>
            </w:pPr>
            <w:r w:rsidRPr="009C02B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9C02BF" w:rsidRDefault="007E792C" w:rsidP="00F23C62">
            <w:pPr>
              <w:pStyle w:val="TAL"/>
              <w:keepNext w:val="0"/>
              <w:rPr>
                <w:rFonts w:cs="Arial"/>
                <w:sz w:val="16"/>
                <w:szCs w:val="16"/>
              </w:rPr>
            </w:pPr>
            <w:r w:rsidRPr="009C02B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9C02BF" w:rsidRDefault="007E792C" w:rsidP="00F23C62">
            <w:pPr>
              <w:pStyle w:val="TAL"/>
              <w:keepNext w:val="0"/>
              <w:rPr>
                <w:rFonts w:cs="Arial"/>
                <w:sz w:val="16"/>
                <w:szCs w:val="16"/>
              </w:rPr>
            </w:pPr>
            <w:r w:rsidRPr="009C02B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9C02BF" w:rsidRDefault="007E792C" w:rsidP="00F23C62">
            <w:pPr>
              <w:pStyle w:val="TAL"/>
              <w:keepNext w:val="0"/>
              <w:rPr>
                <w:rFonts w:cs="Arial"/>
                <w:sz w:val="16"/>
                <w:szCs w:val="16"/>
              </w:rPr>
            </w:pPr>
            <w:r w:rsidRPr="009C02B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9C02BF" w:rsidRDefault="007E792C" w:rsidP="00F23C62">
            <w:pPr>
              <w:pStyle w:val="TAL"/>
              <w:keepNext w:val="0"/>
              <w:rPr>
                <w:rFonts w:cs="Arial"/>
                <w:sz w:val="16"/>
                <w:szCs w:val="16"/>
              </w:rPr>
            </w:pPr>
            <w:r w:rsidRPr="009C02B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9C02BF" w:rsidRDefault="007E792C" w:rsidP="00F23C62">
            <w:pPr>
              <w:pStyle w:val="TAL"/>
              <w:keepNext w:val="0"/>
              <w:rPr>
                <w:rFonts w:cs="Arial"/>
                <w:sz w:val="16"/>
                <w:szCs w:val="16"/>
              </w:rPr>
            </w:pPr>
            <w:r w:rsidRPr="009C02BF">
              <w:rPr>
                <w:rFonts w:cs="Arial"/>
                <w:sz w:val="16"/>
                <w:szCs w:val="16"/>
              </w:rPr>
              <w:t>12.5.0</w:t>
            </w:r>
          </w:p>
        </w:tc>
      </w:tr>
      <w:tr w:rsidR="009C02BF" w:rsidRPr="009C02BF"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9C02BF" w:rsidRDefault="007E792C" w:rsidP="00F23C62">
            <w:pPr>
              <w:pStyle w:val="TAL"/>
              <w:keepNext w:val="0"/>
              <w:rPr>
                <w:rFonts w:cs="Arial"/>
                <w:sz w:val="16"/>
                <w:szCs w:val="16"/>
              </w:rPr>
            </w:pPr>
            <w:r w:rsidRPr="009C02B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9C02BF" w:rsidRDefault="007E792C" w:rsidP="00F23C62">
            <w:pPr>
              <w:pStyle w:val="TAL"/>
              <w:keepNext w:val="0"/>
              <w:rPr>
                <w:rFonts w:cs="Arial"/>
                <w:sz w:val="16"/>
                <w:szCs w:val="16"/>
              </w:rPr>
            </w:pPr>
            <w:r w:rsidRPr="009C02B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9C02BF" w:rsidRDefault="007E792C" w:rsidP="00F23C62">
            <w:pPr>
              <w:pStyle w:val="TAL"/>
              <w:keepNext w:val="0"/>
              <w:rPr>
                <w:rFonts w:cs="Arial"/>
                <w:sz w:val="16"/>
                <w:szCs w:val="16"/>
              </w:rPr>
            </w:pPr>
            <w:r w:rsidRPr="009C02B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9C02BF" w:rsidRDefault="007E792C" w:rsidP="00F23C62">
            <w:pPr>
              <w:pStyle w:val="TAL"/>
              <w:keepNext w:val="0"/>
              <w:rPr>
                <w:rFonts w:cs="Arial"/>
                <w:sz w:val="16"/>
                <w:szCs w:val="16"/>
              </w:rPr>
            </w:pPr>
            <w:r w:rsidRPr="009C02B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9C02BF" w:rsidRDefault="007E792C" w:rsidP="00F23C62">
            <w:pPr>
              <w:pStyle w:val="TAL"/>
              <w:keepNext w:val="0"/>
              <w:rPr>
                <w:rFonts w:cs="Arial"/>
                <w:sz w:val="16"/>
                <w:szCs w:val="16"/>
              </w:rPr>
            </w:pPr>
            <w:r w:rsidRPr="009C02B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9C02BF" w:rsidRDefault="007E792C" w:rsidP="00F23C62">
            <w:pPr>
              <w:pStyle w:val="TAL"/>
              <w:keepNext w:val="0"/>
              <w:rPr>
                <w:rFonts w:cs="Arial"/>
                <w:sz w:val="16"/>
                <w:szCs w:val="16"/>
              </w:rPr>
            </w:pPr>
            <w:r w:rsidRPr="009C02B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9C02BF" w:rsidRDefault="007E792C" w:rsidP="00F23C62">
            <w:pPr>
              <w:pStyle w:val="TAL"/>
              <w:keepNext w:val="0"/>
              <w:rPr>
                <w:rFonts w:cs="Arial"/>
                <w:sz w:val="16"/>
                <w:szCs w:val="16"/>
              </w:rPr>
            </w:pPr>
            <w:r w:rsidRPr="009C02B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9C02BF" w:rsidRDefault="007E792C" w:rsidP="00F23C62">
            <w:pPr>
              <w:pStyle w:val="TAL"/>
              <w:keepNext w:val="0"/>
              <w:rPr>
                <w:rFonts w:cs="Arial"/>
                <w:sz w:val="16"/>
                <w:szCs w:val="16"/>
              </w:rPr>
            </w:pPr>
            <w:r w:rsidRPr="009C02B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9C02BF" w:rsidRDefault="007E792C" w:rsidP="00F23C62">
            <w:pPr>
              <w:pStyle w:val="TAL"/>
              <w:keepNext w:val="0"/>
              <w:rPr>
                <w:rFonts w:cs="Arial"/>
                <w:sz w:val="16"/>
                <w:szCs w:val="16"/>
              </w:rPr>
            </w:pPr>
            <w:r w:rsidRPr="009C02B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9C02BF" w:rsidRDefault="007E792C" w:rsidP="00F23C62">
            <w:pPr>
              <w:pStyle w:val="TAL"/>
              <w:keepNext w:val="0"/>
              <w:rPr>
                <w:rFonts w:cs="Arial"/>
                <w:sz w:val="16"/>
                <w:szCs w:val="16"/>
              </w:rPr>
            </w:pPr>
            <w:r w:rsidRPr="009C02B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9C02BF" w:rsidRDefault="007E792C" w:rsidP="00F23C62">
            <w:pPr>
              <w:pStyle w:val="TAL"/>
              <w:keepNext w:val="0"/>
              <w:rPr>
                <w:rFonts w:cs="Arial"/>
                <w:sz w:val="16"/>
                <w:szCs w:val="16"/>
              </w:rPr>
            </w:pPr>
            <w:r w:rsidRPr="009C02B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9C02BF" w:rsidRDefault="007E792C" w:rsidP="00F23C62">
            <w:pPr>
              <w:pStyle w:val="TAL"/>
              <w:keepNext w:val="0"/>
              <w:rPr>
                <w:rFonts w:cs="Arial"/>
                <w:sz w:val="16"/>
                <w:szCs w:val="16"/>
              </w:rPr>
            </w:pPr>
            <w:r w:rsidRPr="009C02B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9C02BF" w:rsidRDefault="007E792C" w:rsidP="00F23C62">
            <w:pPr>
              <w:pStyle w:val="TAL"/>
              <w:keepNext w:val="0"/>
              <w:rPr>
                <w:rFonts w:cs="Arial"/>
                <w:sz w:val="16"/>
                <w:szCs w:val="16"/>
              </w:rPr>
            </w:pPr>
            <w:r w:rsidRPr="009C02B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9C02BF" w:rsidRDefault="007E792C" w:rsidP="00F23C62">
            <w:pPr>
              <w:pStyle w:val="TAL"/>
              <w:keepNext w:val="0"/>
              <w:rPr>
                <w:rFonts w:cs="Arial"/>
                <w:sz w:val="16"/>
                <w:szCs w:val="16"/>
              </w:rPr>
            </w:pPr>
            <w:r w:rsidRPr="009C02B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9C02BF" w:rsidRDefault="007E792C" w:rsidP="00F23C62">
            <w:pPr>
              <w:pStyle w:val="TAL"/>
              <w:keepNext w:val="0"/>
              <w:rPr>
                <w:rFonts w:cs="Arial"/>
                <w:sz w:val="16"/>
                <w:szCs w:val="16"/>
              </w:rPr>
            </w:pPr>
            <w:r w:rsidRPr="009C02B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9C02BF" w:rsidRDefault="007E792C" w:rsidP="00F23C62">
            <w:pPr>
              <w:pStyle w:val="TAL"/>
              <w:keepNext w:val="0"/>
              <w:rPr>
                <w:rFonts w:cs="Arial"/>
                <w:sz w:val="16"/>
                <w:szCs w:val="16"/>
              </w:rPr>
            </w:pPr>
            <w:r w:rsidRPr="009C02B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9C02BF" w:rsidRDefault="007E792C" w:rsidP="00F23C62">
            <w:pPr>
              <w:pStyle w:val="TAL"/>
              <w:keepNext w:val="0"/>
              <w:rPr>
                <w:rFonts w:cs="Arial"/>
                <w:sz w:val="16"/>
                <w:szCs w:val="16"/>
              </w:rPr>
            </w:pPr>
            <w:r w:rsidRPr="009C02B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9C02BF" w:rsidRDefault="007E792C" w:rsidP="00F23C62">
            <w:pPr>
              <w:pStyle w:val="TAL"/>
              <w:keepNext w:val="0"/>
              <w:rPr>
                <w:rFonts w:cs="Arial"/>
                <w:sz w:val="16"/>
                <w:szCs w:val="16"/>
              </w:rPr>
            </w:pPr>
            <w:r w:rsidRPr="009C02B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9C02BF" w:rsidRDefault="007E792C" w:rsidP="00F23C62">
            <w:pPr>
              <w:pStyle w:val="TAL"/>
              <w:keepNext w:val="0"/>
              <w:rPr>
                <w:rFonts w:cs="Arial"/>
                <w:sz w:val="16"/>
                <w:szCs w:val="16"/>
              </w:rPr>
            </w:pPr>
            <w:r w:rsidRPr="009C02B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9C02BF" w:rsidRDefault="007E792C" w:rsidP="00F23C62">
            <w:pPr>
              <w:pStyle w:val="TAL"/>
              <w:keepNext w:val="0"/>
              <w:rPr>
                <w:rFonts w:cs="Arial"/>
                <w:sz w:val="16"/>
                <w:szCs w:val="16"/>
              </w:rPr>
            </w:pPr>
            <w:r w:rsidRPr="009C02B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9C02BF" w:rsidRDefault="007E792C" w:rsidP="00F23C62">
            <w:pPr>
              <w:pStyle w:val="TAL"/>
              <w:keepNext w:val="0"/>
              <w:rPr>
                <w:rFonts w:cs="Arial"/>
                <w:sz w:val="16"/>
                <w:szCs w:val="16"/>
              </w:rPr>
            </w:pPr>
            <w:r w:rsidRPr="009C02B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9C02BF" w:rsidRDefault="007E792C" w:rsidP="00F23C62">
            <w:pPr>
              <w:pStyle w:val="TAL"/>
              <w:keepNext w:val="0"/>
              <w:rPr>
                <w:rFonts w:cs="Arial"/>
                <w:sz w:val="16"/>
                <w:szCs w:val="16"/>
              </w:rPr>
            </w:pPr>
            <w:r w:rsidRPr="009C02B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9C02BF" w:rsidRDefault="007E792C" w:rsidP="00F23C62">
            <w:pPr>
              <w:pStyle w:val="TAL"/>
              <w:keepNext w:val="0"/>
              <w:rPr>
                <w:rFonts w:cs="Arial"/>
                <w:sz w:val="16"/>
                <w:szCs w:val="16"/>
              </w:rPr>
            </w:pPr>
            <w:r w:rsidRPr="009C02B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9C02BF" w:rsidRDefault="007E792C" w:rsidP="00F23C62">
            <w:pPr>
              <w:pStyle w:val="TAL"/>
              <w:keepNext w:val="0"/>
              <w:rPr>
                <w:rFonts w:cs="Arial"/>
                <w:sz w:val="16"/>
                <w:szCs w:val="16"/>
              </w:rPr>
            </w:pPr>
            <w:r w:rsidRPr="009C02B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9C02BF" w:rsidRDefault="007E792C" w:rsidP="00F23C62">
            <w:pPr>
              <w:pStyle w:val="TAL"/>
              <w:keepNext w:val="0"/>
              <w:rPr>
                <w:rFonts w:cs="Arial"/>
                <w:sz w:val="16"/>
                <w:szCs w:val="16"/>
              </w:rPr>
            </w:pPr>
            <w:r w:rsidRPr="009C02B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9C02BF" w:rsidRDefault="007E792C" w:rsidP="00F23C62">
            <w:pPr>
              <w:pStyle w:val="TAL"/>
              <w:keepNext w:val="0"/>
              <w:rPr>
                <w:rFonts w:cs="Arial"/>
                <w:sz w:val="16"/>
                <w:szCs w:val="16"/>
              </w:rPr>
            </w:pPr>
            <w:r w:rsidRPr="009C02B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9C02BF" w:rsidRDefault="007E792C" w:rsidP="00F23C62">
            <w:pPr>
              <w:pStyle w:val="TAL"/>
              <w:keepNext w:val="0"/>
              <w:rPr>
                <w:rFonts w:cs="Arial"/>
                <w:sz w:val="16"/>
                <w:szCs w:val="16"/>
              </w:rPr>
            </w:pPr>
            <w:r w:rsidRPr="009C02B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9C02BF" w:rsidRDefault="007E792C" w:rsidP="00F23C62">
            <w:pPr>
              <w:pStyle w:val="TAL"/>
              <w:keepNext w:val="0"/>
              <w:rPr>
                <w:rFonts w:cs="Arial"/>
                <w:sz w:val="16"/>
                <w:szCs w:val="16"/>
              </w:rPr>
            </w:pPr>
            <w:r w:rsidRPr="009C02BF">
              <w:rPr>
                <w:rFonts w:cs="Arial"/>
                <w:sz w:val="16"/>
                <w:szCs w:val="16"/>
              </w:rPr>
              <w:t>12.6.0</w:t>
            </w:r>
          </w:p>
        </w:tc>
      </w:tr>
      <w:tr w:rsidR="009C02BF" w:rsidRPr="009C02BF"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9C02BF" w:rsidRDefault="007E792C" w:rsidP="00F23C62">
            <w:pPr>
              <w:pStyle w:val="TAL"/>
              <w:keepNext w:val="0"/>
              <w:rPr>
                <w:rFonts w:cs="Arial"/>
                <w:sz w:val="16"/>
                <w:szCs w:val="16"/>
              </w:rPr>
            </w:pPr>
            <w:r w:rsidRPr="009C02B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9C02BF" w:rsidRDefault="007E792C" w:rsidP="00F23C62">
            <w:pPr>
              <w:pStyle w:val="TAL"/>
              <w:keepNext w:val="0"/>
              <w:rPr>
                <w:rFonts w:cs="Arial"/>
                <w:sz w:val="16"/>
                <w:szCs w:val="16"/>
              </w:rPr>
            </w:pPr>
            <w:r w:rsidRPr="009C02B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9C02BF" w:rsidRDefault="007E792C" w:rsidP="00F23C62">
            <w:pPr>
              <w:pStyle w:val="TAL"/>
              <w:keepNext w:val="0"/>
              <w:rPr>
                <w:rFonts w:cs="Arial"/>
                <w:sz w:val="16"/>
                <w:szCs w:val="16"/>
              </w:rPr>
            </w:pPr>
            <w:r w:rsidRPr="009C02B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9C02BF" w:rsidRDefault="007E792C" w:rsidP="00F23C62">
            <w:pPr>
              <w:pStyle w:val="TAL"/>
              <w:keepNext w:val="0"/>
              <w:rPr>
                <w:rFonts w:cs="Arial"/>
                <w:sz w:val="16"/>
                <w:szCs w:val="16"/>
              </w:rPr>
            </w:pPr>
            <w:r w:rsidRPr="009C02B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9C02BF" w:rsidRDefault="007E792C" w:rsidP="00F23C62">
            <w:pPr>
              <w:pStyle w:val="TAL"/>
              <w:keepNext w:val="0"/>
              <w:rPr>
                <w:rFonts w:cs="Arial"/>
                <w:sz w:val="16"/>
                <w:szCs w:val="16"/>
              </w:rPr>
            </w:pPr>
            <w:r w:rsidRPr="009C02BF">
              <w:rPr>
                <w:rFonts w:cs="Arial"/>
                <w:sz w:val="16"/>
                <w:szCs w:val="16"/>
              </w:rPr>
              <w:t>13.0.0</w:t>
            </w:r>
          </w:p>
        </w:tc>
      </w:tr>
      <w:tr w:rsidR="009C02BF" w:rsidRPr="009C02BF"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9C02BF" w:rsidRDefault="007E792C" w:rsidP="00F23C62">
            <w:pPr>
              <w:pStyle w:val="TAL"/>
              <w:keepNext w:val="0"/>
              <w:rPr>
                <w:rFonts w:cs="Arial"/>
                <w:sz w:val="16"/>
                <w:szCs w:val="16"/>
              </w:rPr>
            </w:pPr>
            <w:r w:rsidRPr="009C02B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9C02BF" w:rsidRDefault="007E792C" w:rsidP="00F23C62">
            <w:pPr>
              <w:pStyle w:val="TAL"/>
              <w:keepNext w:val="0"/>
              <w:rPr>
                <w:rFonts w:cs="Arial"/>
                <w:sz w:val="16"/>
                <w:szCs w:val="16"/>
              </w:rPr>
            </w:pPr>
            <w:r w:rsidRPr="009C02B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9C02BF" w:rsidRDefault="007E792C"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9C02BF" w:rsidRDefault="007E792C" w:rsidP="00F23C62">
            <w:pPr>
              <w:pStyle w:val="TAL"/>
              <w:keepNext w:val="0"/>
              <w:rPr>
                <w:rFonts w:cs="Arial"/>
                <w:sz w:val="16"/>
                <w:szCs w:val="16"/>
              </w:rPr>
            </w:pPr>
            <w:r w:rsidRPr="009C02B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9C02BF" w:rsidRDefault="007E792C" w:rsidP="00F23C62">
            <w:pPr>
              <w:pStyle w:val="TAL"/>
              <w:keepNext w:val="0"/>
              <w:rPr>
                <w:rFonts w:cs="Arial"/>
                <w:sz w:val="16"/>
                <w:szCs w:val="16"/>
              </w:rPr>
            </w:pPr>
            <w:r w:rsidRPr="009C02BF">
              <w:rPr>
                <w:rFonts w:cs="Arial"/>
                <w:sz w:val="16"/>
                <w:szCs w:val="16"/>
              </w:rPr>
              <w:t>13.0.0</w:t>
            </w:r>
          </w:p>
        </w:tc>
      </w:tr>
      <w:tr w:rsidR="009C02BF" w:rsidRPr="009C02BF"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9C02BF" w:rsidRDefault="007E792C" w:rsidP="00F23C62">
            <w:pPr>
              <w:pStyle w:val="TAL"/>
              <w:keepNext w:val="0"/>
              <w:rPr>
                <w:rFonts w:cs="Arial"/>
                <w:sz w:val="16"/>
                <w:szCs w:val="16"/>
              </w:rPr>
            </w:pPr>
            <w:r w:rsidRPr="009C02B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9C02BF" w:rsidRDefault="007E792C" w:rsidP="00F23C62">
            <w:pPr>
              <w:pStyle w:val="TAL"/>
              <w:keepNext w:val="0"/>
              <w:rPr>
                <w:rFonts w:cs="Arial"/>
                <w:sz w:val="16"/>
                <w:szCs w:val="16"/>
              </w:rPr>
            </w:pPr>
            <w:r w:rsidRPr="009C02B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9C02BF" w:rsidRDefault="007E792C" w:rsidP="00F23C62">
            <w:pPr>
              <w:pStyle w:val="TAL"/>
              <w:keepNext w:val="0"/>
              <w:rPr>
                <w:rFonts w:cs="Arial"/>
                <w:sz w:val="16"/>
                <w:szCs w:val="16"/>
              </w:rPr>
            </w:pPr>
            <w:r w:rsidRPr="009C02B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9C02BF" w:rsidRDefault="007E792C" w:rsidP="00F23C62">
            <w:pPr>
              <w:pStyle w:val="TAL"/>
              <w:keepNext w:val="0"/>
              <w:rPr>
                <w:rFonts w:cs="Arial"/>
                <w:sz w:val="16"/>
                <w:szCs w:val="16"/>
              </w:rPr>
            </w:pPr>
            <w:r w:rsidRPr="009C02B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9C02BF" w:rsidRDefault="007E792C" w:rsidP="00F23C62">
            <w:pPr>
              <w:pStyle w:val="TAL"/>
              <w:keepNext w:val="0"/>
              <w:rPr>
                <w:rFonts w:cs="Arial"/>
                <w:sz w:val="16"/>
                <w:szCs w:val="16"/>
              </w:rPr>
            </w:pPr>
            <w:r w:rsidRPr="009C02B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9C02BF" w:rsidRDefault="007E792C" w:rsidP="00F23C62">
            <w:pPr>
              <w:pStyle w:val="TAL"/>
              <w:keepNext w:val="0"/>
              <w:rPr>
                <w:rFonts w:cs="Arial"/>
                <w:sz w:val="16"/>
                <w:szCs w:val="16"/>
              </w:rPr>
            </w:pPr>
            <w:r w:rsidRPr="009C02BF">
              <w:rPr>
                <w:rFonts w:cs="Arial"/>
                <w:sz w:val="16"/>
                <w:szCs w:val="16"/>
              </w:rPr>
              <w:t>13.0.0</w:t>
            </w:r>
          </w:p>
        </w:tc>
      </w:tr>
      <w:tr w:rsidR="009C02BF" w:rsidRPr="009C02BF"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9C02BF" w:rsidRDefault="007E792C" w:rsidP="00F23C62">
            <w:pPr>
              <w:pStyle w:val="TAL"/>
              <w:keepNext w:val="0"/>
              <w:rPr>
                <w:rFonts w:cs="Arial"/>
                <w:sz w:val="16"/>
                <w:szCs w:val="16"/>
              </w:rPr>
            </w:pPr>
            <w:r w:rsidRPr="009C02BF">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9C02BF" w:rsidRDefault="007E792C" w:rsidP="00F23C62">
            <w:pPr>
              <w:pStyle w:val="TAL"/>
              <w:keepNext w:val="0"/>
              <w:rPr>
                <w:rFonts w:cs="Arial"/>
                <w:sz w:val="16"/>
                <w:szCs w:val="16"/>
              </w:rPr>
            </w:pPr>
            <w:r w:rsidRPr="009C02BF">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9C02BF" w:rsidRDefault="007E792C" w:rsidP="00F23C62">
            <w:pPr>
              <w:pStyle w:val="TAL"/>
              <w:keepNext w:val="0"/>
              <w:rPr>
                <w:rFonts w:cs="Arial"/>
                <w:sz w:val="16"/>
                <w:szCs w:val="16"/>
              </w:rPr>
            </w:pPr>
            <w:r w:rsidRPr="009C02B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9C02BF" w:rsidRDefault="007E792C" w:rsidP="00F23C62">
            <w:pPr>
              <w:pStyle w:val="TAL"/>
              <w:keepNext w:val="0"/>
              <w:rPr>
                <w:rFonts w:cs="Arial"/>
                <w:sz w:val="16"/>
                <w:szCs w:val="16"/>
              </w:rPr>
            </w:pPr>
            <w:r w:rsidRPr="009C02B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9C02BF" w:rsidRDefault="007E792C" w:rsidP="00F23C62">
            <w:pPr>
              <w:pStyle w:val="TAL"/>
              <w:keepNext w:val="0"/>
              <w:rPr>
                <w:rFonts w:cs="Arial"/>
                <w:sz w:val="16"/>
                <w:szCs w:val="16"/>
              </w:rPr>
            </w:pPr>
            <w:r w:rsidRPr="009C02B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9C02BF" w:rsidRDefault="007E792C" w:rsidP="00F23C62">
            <w:pPr>
              <w:pStyle w:val="TAL"/>
              <w:keepNext w:val="0"/>
              <w:rPr>
                <w:rFonts w:cs="Arial"/>
                <w:sz w:val="16"/>
                <w:szCs w:val="16"/>
              </w:rPr>
            </w:pPr>
            <w:r w:rsidRPr="009C02BF">
              <w:rPr>
                <w:rFonts w:cs="Arial"/>
                <w:sz w:val="16"/>
                <w:szCs w:val="16"/>
              </w:rPr>
              <w:t>13.1.0</w:t>
            </w:r>
          </w:p>
        </w:tc>
      </w:tr>
      <w:tr w:rsidR="009C02BF" w:rsidRPr="009C02BF"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9C02BF" w:rsidRDefault="007E792C" w:rsidP="00F23C62">
            <w:pPr>
              <w:pStyle w:val="TAL"/>
              <w:keepNext w:val="0"/>
              <w:rPr>
                <w:rFonts w:cs="Arial"/>
                <w:sz w:val="16"/>
                <w:szCs w:val="16"/>
              </w:rPr>
            </w:pPr>
            <w:r w:rsidRPr="009C02BF">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9C02BF" w:rsidRDefault="007E792C" w:rsidP="00F23C62">
            <w:pPr>
              <w:pStyle w:val="TAL"/>
              <w:keepNext w:val="0"/>
              <w:rPr>
                <w:rFonts w:cs="Arial"/>
                <w:sz w:val="16"/>
                <w:szCs w:val="16"/>
              </w:rPr>
            </w:pPr>
            <w:r w:rsidRPr="009C02B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9C02BF" w:rsidRDefault="007E792C" w:rsidP="00F23C62">
            <w:pPr>
              <w:pStyle w:val="TAL"/>
              <w:keepNext w:val="0"/>
              <w:rPr>
                <w:rFonts w:cs="Arial"/>
                <w:sz w:val="16"/>
                <w:szCs w:val="16"/>
              </w:rPr>
            </w:pPr>
            <w:r w:rsidRPr="009C02B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9C02BF" w:rsidRDefault="007E792C" w:rsidP="00F23C62">
            <w:pPr>
              <w:pStyle w:val="TAL"/>
              <w:keepNext w:val="0"/>
              <w:rPr>
                <w:rFonts w:cs="Arial"/>
                <w:sz w:val="16"/>
                <w:szCs w:val="16"/>
              </w:rPr>
            </w:pPr>
            <w:r w:rsidRPr="009C02B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9C02BF" w:rsidRDefault="007E792C" w:rsidP="00F23C62">
            <w:pPr>
              <w:pStyle w:val="TAL"/>
              <w:keepNext w:val="0"/>
              <w:rPr>
                <w:rFonts w:cs="Arial"/>
                <w:sz w:val="16"/>
                <w:szCs w:val="16"/>
              </w:rPr>
            </w:pPr>
            <w:r w:rsidRPr="009C02B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9C02BF" w:rsidRDefault="007E792C" w:rsidP="00F23C62">
            <w:pPr>
              <w:pStyle w:val="TAL"/>
              <w:keepNext w:val="0"/>
              <w:rPr>
                <w:rFonts w:cs="Arial"/>
                <w:sz w:val="16"/>
                <w:szCs w:val="16"/>
              </w:rPr>
            </w:pPr>
            <w:r w:rsidRPr="009C02B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9C02BF" w:rsidRDefault="007E792C" w:rsidP="00F23C62">
            <w:pPr>
              <w:pStyle w:val="TAL"/>
              <w:keepNext w:val="0"/>
              <w:rPr>
                <w:rFonts w:cs="Arial"/>
                <w:sz w:val="16"/>
                <w:szCs w:val="16"/>
              </w:rPr>
            </w:pPr>
            <w:r w:rsidRPr="009C02B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9C02BF" w:rsidRDefault="007E792C" w:rsidP="00F23C62">
            <w:pPr>
              <w:pStyle w:val="TAL"/>
              <w:keepNext w:val="0"/>
              <w:rPr>
                <w:rFonts w:cs="Arial"/>
                <w:sz w:val="16"/>
                <w:szCs w:val="16"/>
              </w:rPr>
            </w:pPr>
            <w:r w:rsidRPr="009C02B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9C02BF" w:rsidRDefault="007E792C" w:rsidP="00F23C62">
            <w:pPr>
              <w:pStyle w:val="TAL"/>
              <w:keepNext w:val="0"/>
              <w:rPr>
                <w:rFonts w:cs="Arial"/>
                <w:sz w:val="16"/>
                <w:szCs w:val="16"/>
              </w:rPr>
            </w:pPr>
            <w:r w:rsidRPr="009C02B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9C02BF" w:rsidRDefault="007E792C" w:rsidP="00F23C62">
            <w:pPr>
              <w:pStyle w:val="TAL"/>
              <w:keepNext w:val="0"/>
              <w:rPr>
                <w:rFonts w:cs="Arial"/>
                <w:sz w:val="16"/>
                <w:szCs w:val="16"/>
              </w:rPr>
            </w:pPr>
            <w:r w:rsidRPr="009C02B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9C02BF" w:rsidRDefault="007E792C" w:rsidP="00F23C62">
            <w:pPr>
              <w:pStyle w:val="TAL"/>
              <w:keepNext w:val="0"/>
              <w:rPr>
                <w:rFonts w:cs="Arial"/>
                <w:sz w:val="16"/>
                <w:szCs w:val="16"/>
              </w:rPr>
            </w:pPr>
            <w:r w:rsidRPr="009C02B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9C02BF" w:rsidRDefault="007E792C" w:rsidP="00F23C62">
            <w:pPr>
              <w:pStyle w:val="TAL"/>
              <w:keepNext w:val="0"/>
              <w:rPr>
                <w:rFonts w:cs="Arial"/>
                <w:sz w:val="16"/>
                <w:szCs w:val="16"/>
              </w:rPr>
            </w:pPr>
            <w:r w:rsidRPr="009C02B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9C02BF" w:rsidRDefault="007E792C" w:rsidP="00F23C62">
            <w:pPr>
              <w:pStyle w:val="TAL"/>
              <w:keepNext w:val="0"/>
              <w:rPr>
                <w:rFonts w:cs="Arial"/>
                <w:sz w:val="16"/>
                <w:szCs w:val="16"/>
              </w:rPr>
            </w:pPr>
            <w:r w:rsidRPr="009C02B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9C02BF" w:rsidRDefault="007E792C" w:rsidP="00F23C62">
            <w:pPr>
              <w:pStyle w:val="TAL"/>
              <w:keepNext w:val="0"/>
              <w:rPr>
                <w:rFonts w:cs="Arial"/>
                <w:sz w:val="16"/>
                <w:szCs w:val="16"/>
              </w:rPr>
            </w:pPr>
            <w:r w:rsidRPr="009C02B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9C02BF" w:rsidRDefault="007E792C" w:rsidP="00F23C62">
            <w:pPr>
              <w:pStyle w:val="TAL"/>
              <w:keepNext w:val="0"/>
              <w:rPr>
                <w:rFonts w:cs="Arial"/>
                <w:sz w:val="16"/>
                <w:szCs w:val="16"/>
              </w:rPr>
            </w:pPr>
            <w:r w:rsidRPr="009C02B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9C02BF" w:rsidRDefault="007E792C" w:rsidP="00F23C62">
            <w:pPr>
              <w:pStyle w:val="TAL"/>
              <w:keepNext w:val="0"/>
              <w:rPr>
                <w:rFonts w:cs="Arial"/>
                <w:sz w:val="16"/>
                <w:szCs w:val="16"/>
              </w:rPr>
            </w:pPr>
            <w:r w:rsidRPr="009C02B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9C02BF" w:rsidRDefault="007E792C" w:rsidP="00F23C62">
            <w:pPr>
              <w:pStyle w:val="TAL"/>
              <w:keepNext w:val="0"/>
              <w:rPr>
                <w:rFonts w:cs="Arial"/>
                <w:sz w:val="16"/>
                <w:szCs w:val="16"/>
              </w:rPr>
            </w:pPr>
            <w:r w:rsidRPr="009C02B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9C02BF" w:rsidRDefault="007E792C" w:rsidP="00F23C62">
            <w:pPr>
              <w:pStyle w:val="TAL"/>
              <w:keepNext w:val="0"/>
              <w:rPr>
                <w:rFonts w:cs="Arial"/>
                <w:sz w:val="16"/>
                <w:szCs w:val="16"/>
              </w:rPr>
            </w:pPr>
            <w:r w:rsidRPr="009C02B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9C02BF" w:rsidRDefault="007E792C" w:rsidP="00F23C62">
            <w:pPr>
              <w:pStyle w:val="TAL"/>
              <w:keepNext w:val="0"/>
              <w:rPr>
                <w:rFonts w:cs="Arial"/>
                <w:sz w:val="16"/>
                <w:szCs w:val="16"/>
              </w:rPr>
            </w:pPr>
            <w:r w:rsidRPr="009C02B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9C02BF" w:rsidRDefault="007E792C" w:rsidP="00F23C62">
            <w:pPr>
              <w:pStyle w:val="TAL"/>
              <w:keepNext w:val="0"/>
              <w:rPr>
                <w:rFonts w:cs="Arial"/>
                <w:sz w:val="16"/>
                <w:szCs w:val="16"/>
              </w:rPr>
            </w:pPr>
            <w:r w:rsidRPr="009C02B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9C02BF" w:rsidRDefault="007E792C" w:rsidP="00F23C62">
            <w:pPr>
              <w:pStyle w:val="TAL"/>
              <w:keepNext w:val="0"/>
              <w:rPr>
                <w:rFonts w:cs="Arial"/>
                <w:sz w:val="16"/>
                <w:szCs w:val="16"/>
              </w:rPr>
            </w:pPr>
            <w:r w:rsidRPr="009C02B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9C02BF" w:rsidRDefault="007E792C" w:rsidP="00F23C62">
            <w:pPr>
              <w:pStyle w:val="TAL"/>
              <w:keepNext w:val="0"/>
              <w:rPr>
                <w:rFonts w:cs="Arial"/>
                <w:sz w:val="16"/>
                <w:szCs w:val="16"/>
              </w:rPr>
            </w:pPr>
            <w:r w:rsidRPr="009C02B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9C02BF" w:rsidRDefault="007E792C" w:rsidP="00F23C62">
            <w:pPr>
              <w:pStyle w:val="TAL"/>
              <w:keepNext w:val="0"/>
              <w:rPr>
                <w:rFonts w:cs="Arial"/>
                <w:sz w:val="16"/>
                <w:szCs w:val="16"/>
              </w:rPr>
            </w:pPr>
            <w:r w:rsidRPr="009C02B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9C02BF" w:rsidRDefault="007E792C" w:rsidP="00F23C62">
            <w:pPr>
              <w:pStyle w:val="TAL"/>
              <w:keepNext w:val="0"/>
              <w:rPr>
                <w:rFonts w:cs="Arial"/>
                <w:sz w:val="16"/>
                <w:szCs w:val="16"/>
              </w:rPr>
            </w:pPr>
            <w:r w:rsidRPr="009C02B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9C02BF" w:rsidRDefault="007E792C" w:rsidP="00F23C62">
            <w:pPr>
              <w:pStyle w:val="TAL"/>
              <w:keepNext w:val="0"/>
              <w:rPr>
                <w:rFonts w:cs="Arial"/>
                <w:sz w:val="16"/>
                <w:szCs w:val="16"/>
              </w:rPr>
            </w:pPr>
            <w:r w:rsidRPr="009C02B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9C02BF" w:rsidRDefault="007E792C" w:rsidP="00F23C62">
            <w:pPr>
              <w:pStyle w:val="TAL"/>
              <w:keepNext w:val="0"/>
              <w:rPr>
                <w:rFonts w:cs="Arial"/>
                <w:sz w:val="16"/>
                <w:szCs w:val="16"/>
              </w:rPr>
            </w:pPr>
            <w:r w:rsidRPr="009C02B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9C02BF" w:rsidRDefault="007E792C" w:rsidP="00F23C62">
            <w:pPr>
              <w:pStyle w:val="TAL"/>
              <w:keepNext w:val="0"/>
              <w:rPr>
                <w:rFonts w:cs="Arial"/>
                <w:sz w:val="16"/>
                <w:szCs w:val="16"/>
              </w:rPr>
            </w:pPr>
            <w:r w:rsidRPr="009C02B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9C02BF" w:rsidRDefault="007E792C" w:rsidP="00F23C62">
            <w:pPr>
              <w:pStyle w:val="TAL"/>
              <w:keepNext w:val="0"/>
              <w:rPr>
                <w:rFonts w:cs="Arial"/>
                <w:sz w:val="16"/>
                <w:szCs w:val="16"/>
              </w:rPr>
            </w:pPr>
            <w:r w:rsidRPr="009C02B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9C02BF" w:rsidRDefault="007E792C" w:rsidP="00F23C62">
            <w:pPr>
              <w:pStyle w:val="TAL"/>
              <w:keepNext w:val="0"/>
              <w:rPr>
                <w:rFonts w:cs="Arial"/>
                <w:sz w:val="16"/>
                <w:szCs w:val="16"/>
              </w:rPr>
            </w:pPr>
            <w:r w:rsidRPr="009C02B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9C02BF" w:rsidRDefault="007E792C" w:rsidP="00F23C62">
            <w:pPr>
              <w:pStyle w:val="TAL"/>
              <w:keepNext w:val="0"/>
              <w:rPr>
                <w:rFonts w:cs="Arial"/>
                <w:sz w:val="16"/>
                <w:szCs w:val="16"/>
              </w:rPr>
            </w:pPr>
            <w:r w:rsidRPr="009C02B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9C02BF" w:rsidRDefault="007E792C" w:rsidP="00F23C62">
            <w:pPr>
              <w:pStyle w:val="TAL"/>
              <w:keepNext w:val="0"/>
              <w:rPr>
                <w:rFonts w:cs="Arial"/>
                <w:sz w:val="16"/>
                <w:szCs w:val="16"/>
              </w:rPr>
            </w:pPr>
            <w:r w:rsidRPr="009C02B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9C02BF" w:rsidRDefault="007E792C" w:rsidP="00F23C62">
            <w:pPr>
              <w:pStyle w:val="TAL"/>
              <w:keepNext w:val="0"/>
              <w:rPr>
                <w:rFonts w:cs="Arial"/>
                <w:sz w:val="16"/>
                <w:szCs w:val="16"/>
              </w:rPr>
            </w:pPr>
            <w:r w:rsidRPr="009C02B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9C02BF" w:rsidRDefault="007E792C" w:rsidP="00F23C62">
            <w:pPr>
              <w:pStyle w:val="TAL"/>
              <w:keepNext w:val="0"/>
              <w:rPr>
                <w:rFonts w:cs="Arial"/>
                <w:sz w:val="16"/>
                <w:szCs w:val="16"/>
              </w:rPr>
            </w:pPr>
            <w:r w:rsidRPr="009C02B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9C02BF" w:rsidRDefault="007E792C" w:rsidP="00F23C62">
            <w:pPr>
              <w:pStyle w:val="TAL"/>
              <w:keepNext w:val="0"/>
              <w:rPr>
                <w:rFonts w:cs="Arial"/>
                <w:sz w:val="16"/>
                <w:szCs w:val="16"/>
              </w:rPr>
            </w:pPr>
            <w:r w:rsidRPr="009C02B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9C02BF" w:rsidRDefault="007E792C" w:rsidP="00F23C62">
            <w:pPr>
              <w:pStyle w:val="TAL"/>
              <w:keepNext w:val="0"/>
              <w:rPr>
                <w:rFonts w:cs="Arial"/>
                <w:sz w:val="16"/>
                <w:szCs w:val="16"/>
              </w:rPr>
            </w:pPr>
            <w:r w:rsidRPr="009C02B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9C02BF" w:rsidRDefault="007E792C" w:rsidP="00F23C62">
            <w:pPr>
              <w:pStyle w:val="TAL"/>
              <w:keepNext w:val="0"/>
              <w:rPr>
                <w:rFonts w:cs="Arial"/>
                <w:sz w:val="16"/>
                <w:szCs w:val="16"/>
              </w:rPr>
            </w:pPr>
            <w:r w:rsidRPr="009C02B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9C02BF" w:rsidRDefault="007E792C" w:rsidP="00F23C62">
            <w:pPr>
              <w:pStyle w:val="TAL"/>
              <w:keepNext w:val="0"/>
              <w:rPr>
                <w:rFonts w:cs="Arial"/>
                <w:sz w:val="16"/>
                <w:szCs w:val="16"/>
              </w:rPr>
            </w:pPr>
            <w:r w:rsidRPr="009C02B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9C02BF" w:rsidRDefault="007E792C" w:rsidP="00F23C62">
            <w:pPr>
              <w:pStyle w:val="TAL"/>
              <w:keepNext w:val="0"/>
              <w:rPr>
                <w:rFonts w:cs="Arial"/>
                <w:sz w:val="16"/>
                <w:szCs w:val="16"/>
              </w:rPr>
            </w:pPr>
            <w:r w:rsidRPr="009C02B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9C02BF" w:rsidRDefault="007E792C" w:rsidP="00F23C62">
            <w:pPr>
              <w:pStyle w:val="TAL"/>
              <w:keepNext w:val="0"/>
              <w:rPr>
                <w:rFonts w:cs="Arial"/>
                <w:sz w:val="16"/>
                <w:szCs w:val="16"/>
              </w:rPr>
            </w:pPr>
            <w:r w:rsidRPr="009C02B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9C02BF" w:rsidRDefault="007E792C" w:rsidP="00F23C62">
            <w:pPr>
              <w:pStyle w:val="TAL"/>
              <w:keepNext w:val="0"/>
              <w:rPr>
                <w:rFonts w:cs="Arial"/>
                <w:sz w:val="16"/>
                <w:szCs w:val="16"/>
              </w:rPr>
            </w:pPr>
            <w:r w:rsidRPr="009C02B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9C02BF" w:rsidRDefault="007E792C" w:rsidP="00F23C62">
            <w:pPr>
              <w:pStyle w:val="TAL"/>
              <w:keepNext w:val="0"/>
              <w:rPr>
                <w:rFonts w:cs="Arial"/>
                <w:sz w:val="16"/>
                <w:szCs w:val="16"/>
              </w:rPr>
            </w:pPr>
            <w:r w:rsidRPr="009C02B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9C02BF" w:rsidRDefault="007E792C" w:rsidP="00F23C62">
            <w:pPr>
              <w:pStyle w:val="TAL"/>
              <w:keepNext w:val="0"/>
              <w:rPr>
                <w:rFonts w:cs="Arial"/>
                <w:sz w:val="16"/>
                <w:szCs w:val="16"/>
              </w:rPr>
            </w:pPr>
            <w:r w:rsidRPr="009C02B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9C02BF" w:rsidRDefault="007E792C" w:rsidP="00F23C62">
            <w:pPr>
              <w:pStyle w:val="TAL"/>
              <w:keepNext w:val="0"/>
              <w:rPr>
                <w:rFonts w:cs="Arial"/>
                <w:sz w:val="16"/>
                <w:szCs w:val="16"/>
              </w:rPr>
            </w:pPr>
            <w:r w:rsidRPr="009C02B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9C02BF" w:rsidRDefault="007E792C" w:rsidP="00F23C62">
            <w:pPr>
              <w:pStyle w:val="TAL"/>
              <w:keepNext w:val="0"/>
              <w:rPr>
                <w:rFonts w:cs="Arial"/>
                <w:sz w:val="16"/>
                <w:szCs w:val="16"/>
              </w:rPr>
            </w:pPr>
            <w:r w:rsidRPr="009C02B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9C02BF" w:rsidRDefault="007E792C" w:rsidP="00F23C62">
            <w:pPr>
              <w:pStyle w:val="TAL"/>
              <w:keepNext w:val="0"/>
              <w:rPr>
                <w:rFonts w:cs="Arial"/>
                <w:sz w:val="16"/>
                <w:szCs w:val="16"/>
              </w:rPr>
            </w:pPr>
            <w:r w:rsidRPr="009C02B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9C02BF" w:rsidRDefault="007E792C" w:rsidP="00F23C62">
            <w:pPr>
              <w:pStyle w:val="TAL"/>
              <w:keepNext w:val="0"/>
              <w:rPr>
                <w:rFonts w:cs="Arial"/>
                <w:sz w:val="16"/>
                <w:szCs w:val="16"/>
              </w:rPr>
            </w:pPr>
            <w:r w:rsidRPr="009C02B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9C02BF" w:rsidRDefault="007E792C" w:rsidP="00F23C62">
            <w:pPr>
              <w:pStyle w:val="TAL"/>
              <w:keepNext w:val="0"/>
              <w:rPr>
                <w:rFonts w:cs="Arial"/>
                <w:sz w:val="16"/>
                <w:szCs w:val="16"/>
              </w:rPr>
            </w:pPr>
            <w:r w:rsidRPr="009C02B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9C02BF" w:rsidRDefault="007E792C" w:rsidP="00F23C62">
            <w:pPr>
              <w:pStyle w:val="TAL"/>
              <w:keepNext w:val="0"/>
              <w:rPr>
                <w:rFonts w:cs="Arial"/>
                <w:sz w:val="16"/>
                <w:szCs w:val="16"/>
              </w:rPr>
            </w:pPr>
            <w:r w:rsidRPr="009C02B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9C02BF" w:rsidRDefault="007E792C" w:rsidP="00F23C62">
            <w:pPr>
              <w:pStyle w:val="TAL"/>
              <w:keepNext w:val="0"/>
              <w:rPr>
                <w:rFonts w:cs="Arial"/>
                <w:sz w:val="16"/>
                <w:szCs w:val="16"/>
              </w:rPr>
            </w:pPr>
            <w:r w:rsidRPr="009C02B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9C02BF" w:rsidRDefault="007E792C" w:rsidP="00F23C62">
            <w:pPr>
              <w:pStyle w:val="TAL"/>
              <w:keepNext w:val="0"/>
              <w:rPr>
                <w:rFonts w:cs="Arial"/>
                <w:sz w:val="16"/>
                <w:szCs w:val="16"/>
              </w:rPr>
            </w:pPr>
            <w:r w:rsidRPr="009C02B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9C02BF" w:rsidRDefault="007E792C" w:rsidP="00F23C62">
            <w:pPr>
              <w:pStyle w:val="TAL"/>
              <w:keepNext w:val="0"/>
              <w:rPr>
                <w:rFonts w:cs="Arial"/>
                <w:sz w:val="16"/>
                <w:szCs w:val="16"/>
              </w:rPr>
            </w:pPr>
            <w:r w:rsidRPr="009C02B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9C02BF" w:rsidRDefault="007E792C" w:rsidP="00F23C62">
            <w:pPr>
              <w:pStyle w:val="TAL"/>
              <w:keepNext w:val="0"/>
              <w:rPr>
                <w:rFonts w:cs="Arial"/>
                <w:sz w:val="16"/>
                <w:szCs w:val="16"/>
              </w:rPr>
            </w:pPr>
            <w:r w:rsidRPr="009C02B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9C02BF" w:rsidRDefault="007E792C" w:rsidP="00F23C62">
            <w:pPr>
              <w:pStyle w:val="TAL"/>
              <w:keepNext w:val="0"/>
              <w:rPr>
                <w:rFonts w:cs="Arial"/>
                <w:sz w:val="16"/>
                <w:szCs w:val="16"/>
              </w:rPr>
            </w:pPr>
            <w:r w:rsidRPr="009C02B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9C02BF" w:rsidRDefault="007E792C" w:rsidP="00F23C62">
            <w:pPr>
              <w:pStyle w:val="TAL"/>
              <w:keepNext w:val="0"/>
              <w:rPr>
                <w:rFonts w:cs="Arial"/>
                <w:sz w:val="16"/>
                <w:szCs w:val="16"/>
              </w:rPr>
            </w:pPr>
            <w:r w:rsidRPr="009C02B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9C02BF" w:rsidRDefault="007E792C" w:rsidP="00F23C62">
            <w:pPr>
              <w:pStyle w:val="TAL"/>
              <w:keepNext w:val="0"/>
              <w:rPr>
                <w:rFonts w:cs="Arial"/>
                <w:sz w:val="16"/>
                <w:szCs w:val="16"/>
              </w:rPr>
            </w:pPr>
            <w:r w:rsidRPr="009C02B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9C02BF" w:rsidRDefault="007E792C" w:rsidP="00F23C62">
            <w:pPr>
              <w:pStyle w:val="TAL"/>
              <w:keepNext w:val="0"/>
              <w:rPr>
                <w:rFonts w:cs="Arial"/>
                <w:sz w:val="16"/>
                <w:szCs w:val="16"/>
              </w:rPr>
            </w:pPr>
            <w:r w:rsidRPr="009C02B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9C02BF" w:rsidRDefault="007E792C" w:rsidP="00F23C62">
            <w:pPr>
              <w:pStyle w:val="TAL"/>
              <w:keepNext w:val="0"/>
              <w:rPr>
                <w:rFonts w:cs="Arial"/>
                <w:sz w:val="16"/>
                <w:szCs w:val="16"/>
              </w:rPr>
            </w:pPr>
            <w:r w:rsidRPr="009C02B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9C02BF" w:rsidRDefault="007E792C" w:rsidP="00F23C62">
            <w:pPr>
              <w:pStyle w:val="TAL"/>
              <w:keepNext w:val="0"/>
              <w:rPr>
                <w:rFonts w:cs="Arial"/>
                <w:sz w:val="16"/>
                <w:szCs w:val="16"/>
              </w:rPr>
            </w:pPr>
            <w:r w:rsidRPr="009C02B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9C02BF" w:rsidRDefault="007E792C" w:rsidP="00F23C62">
            <w:pPr>
              <w:pStyle w:val="TAL"/>
              <w:keepNext w:val="0"/>
              <w:rPr>
                <w:rFonts w:cs="Arial"/>
                <w:sz w:val="16"/>
                <w:szCs w:val="16"/>
              </w:rPr>
            </w:pPr>
            <w:r w:rsidRPr="009C02B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9C02BF" w:rsidRDefault="007E792C" w:rsidP="00F23C62">
            <w:pPr>
              <w:pStyle w:val="TAL"/>
              <w:keepNext w:val="0"/>
              <w:rPr>
                <w:rFonts w:cs="Arial"/>
                <w:sz w:val="16"/>
                <w:szCs w:val="16"/>
              </w:rPr>
            </w:pPr>
            <w:r w:rsidRPr="009C02B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9C02BF" w:rsidRDefault="007E792C" w:rsidP="00F23C62">
            <w:pPr>
              <w:pStyle w:val="TAL"/>
              <w:keepNext w:val="0"/>
              <w:rPr>
                <w:rFonts w:cs="Arial"/>
                <w:sz w:val="16"/>
                <w:szCs w:val="16"/>
              </w:rPr>
            </w:pPr>
            <w:r w:rsidRPr="009C02B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9C02BF" w:rsidRDefault="007E792C" w:rsidP="00F23C62">
            <w:pPr>
              <w:pStyle w:val="TAL"/>
              <w:keepNext w:val="0"/>
              <w:rPr>
                <w:rFonts w:cs="Arial"/>
                <w:sz w:val="16"/>
                <w:szCs w:val="16"/>
              </w:rPr>
            </w:pPr>
            <w:r w:rsidRPr="009C02B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9C02BF" w:rsidRDefault="007E792C" w:rsidP="00F23C62">
            <w:pPr>
              <w:pStyle w:val="TAL"/>
              <w:keepNext w:val="0"/>
              <w:rPr>
                <w:rFonts w:cs="Arial"/>
                <w:sz w:val="16"/>
                <w:szCs w:val="16"/>
              </w:rPr>
            </w:pPr>
            <w:r w:rsidRPr="009C02B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9C02BF" w:rsidRDefault="007E792C" w:rsidP="00F23C62">
            <w:pPr>
              <w:pStyle w:val="TAL"/>
              <w:keepNext w:val="0"/>
              <w:rPr>
                <w:rFonts w:cs="Arial"/>
                <w:sz w:val="16"/>
                <w:szCs w:val="16"/>
              </w:rPr>
            </w:pPr>
            <w:r w:rsidRPr="009C02B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9C02BF" w:rsidRDefault="007E792C" w:rsidP="00F23C62">
            <w:pPr>
              <w:pStyle w:val="TAL"/>
              <w:keepNext w:val="0"/>
              <w:rPr>
                <w:rFonts w:cs="Arial"/>
                <w:sz w:val="16"/>
                <w:szCs w:val="16"/>
              </w:rPr>
            </w:pPr>
            <w:r w:rsidRPr="009C02B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9C02BF" w:rsidRDefault="007E792C" w:rsidP="00F23C62">
            <w:pPr>
              <w:pStyle w:val="TAL"/>
              <w:keepNext w:val="0"/>
              <w:rPr>
                <w:rFonts w:cs="Arial"/>
                <w:sz w:val="16"/>
                <w:szCs w:val="16"/>
              </w:rPr>
            </w:pPr>
            <w:r w:rsidRPr="009C02B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9C02BF" w:rsidRDefault="007E792C" w:rsidP="00F23C62">
            <w:pPr>
              <w:pStyle w:val="TAL"/>
              <w:keepNext w:val="0"/>
              <w:rPr>
                <w:rFonts w:cs="Arial"/>
                <w:sz w:val="16"/>
                <w:szCs w:val="16"/>
              </w:rPr>
            </w:pPr>
            <w:r w:rsidRPr="009C02B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9C02BF" w:rsidRDefault="007E792C" w:rsidP="00F23C62">
            <w:pPr>
              <w:pStyle w:val="TAL"/>
              <w:keepNext w:val="0"/>
              <w:rPr>
                <w:rFonts w:cs="Arial"/>
                <w:sz w:val="16"/>
                <w:szCs w:val="16"/>
              </w:rPr>
            </w:pPr>
            <w:r w:rsidRPr="009C02B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9C02BF" w:rsidRDefault="007E792C" w:rsidP="00F23C62">
            <w:pPr>
              <w:pStyle w:val="TAL"/>
              <w:keepNext w:val="0"/>
              <w:rPr>
                <w:rFonts w:cs="Arial"/>
                <w:sz w:val="16"/>
                <w:szCs w:val="16"/>
              </w:rPr>
            </w:pPr>
            <w:r w:rsidRPr="009C02B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9C02BF" w:rsidRDefault="007E792C" w:rsidP="00F23C62">
            <w:pPr>
              <w:pStyle w:val="TAL"/>
              <w:keepNext w:val="0"/>
              <w:rPr>
                <w:rFonts w:cs="Arial"/>
                <w:sz w:val="16"/>
                <w:szCs w:val="16"/>
              </w:rPr>
            </w:pPr>
            <w:r w:rsidRPr="009C02B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9C02BF" w:rsidRDefault="007E792C" w:rsidP="00F23C62">
            <w:pPr>
              <w:pStyle w:val="TAL"/>
              <w:keepNext w:val="0"/>
              <w:rPr>
                <w:rFonts w:cs="Arial"/>
                <w:sz w:val="16"/>
                <w:szCs w:val="16"/>
              </w:rPr>
            </w:pPr>
            <w:r w:rsidRPr="009C02B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9C02BF" w:rsidRDefault="007E792C" w:rsidP="00F23C62">
            <w:pPr>
              <w:pStyle w:val="TAL"/>
              <w:keepNext w:val="0"/>
              <w:rPr>
                <w:rFonts w:cs="Arial"/>
                <w:sz w:val="16"/>
                <w:szCs w:val="16"/>
              </w:rPr>
            </w:pPr>
            <w:r w:rsidRPr="009C02B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9C02BF" w:rsidRDefault="007E792C" w:rsidP="00F23C62">
            <w:pPr>
              <w:pStyle w:val="TAL"/>
              <w:keepNext w:val="0"/>
              <w:rPr>
                <w:rFonts w:cs="Arial"/>
                <w:sz w:val="16"/>
                <w:szCs w:val="16"/>
              </w:rPr>
            </w:pPr>
            <w:r w:rsidRPr="009C02B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9C02BF" w:rsidRDefault="007E792C" w:rsidP="00F23C62">
            <w:pPr>
              <w:pStyle w:val="TAL"/>
              <w:keepNext w:val="0"/>
              <w:rPr>
                <w:rFonts w:cs="Arial"/>
                <w:sz w:val="16"/>
                <w:szCs w:val="16"/>
              </w:rPr>
            </w:pPr>
            <w:r w:rsidRPr="009C02B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9C02BF" w:rsidRDefault="007E792C" w:rsidP="00F23C62">
            <w:pPr>
              <w:pStyle w:val="TAL"/>
              <w:keepNext w:val="0"/>
              <w:rPr>
                <w:rFonts w:cs="Arial"/>
                <w:sz w:val="16"/>
                <w:szCs w:val="16"/>
              </w:rPr>
            </w:pPr>
            <w:r w:rsidRPr="009C02B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9C02BF" w:rsidRDefault="007E792C" w:rsidP="00F23C62">
            <w:pPr>
              <w:pStyle w:val="TAL"/>
              <w:keepNext w:val="0"/>
              <w:rPr>
                <w:rFonts w:cs="Arial"/>
                <w:sz w:val="16"/>
                <w:szCs w:val="16"/>
              </w:rPr>
            </w:pPr>
            <w:r w:rsidRPr="009C02B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9C02BF" w:rsidRDefault="007E792C" w:rsidP="00F23C62">
            <w:pPr>
              <w:pStyle w:val="TAL"/>
              <w:keepNext w:val="0"/>
              <w:rPr>
                <w:rFonts w:cs="Arial"/>
                <w:sz w:val="16"/>
                <w:szCs w:val="16"/>
              </w:rPr>
            </w:pPr>
            <w:r w:rsidRPr="009C02B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9C02BF" w:rsidRDefault="007E792C" w:rsidP="00F23C62">
            <w:pPr>
              <w:pStyle w:val="TAL"/>
              <w:keepNext w:val="0"/>
              <w:rPr>
                <w:rFonts w:cs="Arial"/>
                <w:sz w:val="16"/>
                <w:szCs w:val="16"/>
              </w:rPr>
            </w:pPr>
            <w:r w:rsidRPr="009C02BF">
              <w:rPr>
                <w:rFonts w:cs="Arial"/>
                <w:sz w:val="16"/>
                <w:szCs w:val="16"/>
              </w:rPr>
              <w:t>13.2.0</w:t>
            </w:r>
          </w:p>
        </w:tc>
      </w:tr>
      <w:tr w:rsidR="009C02BF" w:rsidRPr="009C02BF"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9C02BF" w:rsidRDefault="007E792C" w:rsidP="00F23C62">
            <w:pPr>
              <w:pStyle w:val="TAL"/>
              <w:keepNext w:val="0"/>
              <w:rPr>
                <w:rFonts w:cs="Arial"/>
                <w:sz w:val="16"/>
                <w:szCs w:val="16"/>
              </w:rPr>
            </w:pPr>
            <w:r w:rsidRPr="009C02BF">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9C02BF" w:rsidRDefault="007E792C" w:rsidP="00F23C62">
            <w:pPr>
              <w:pStyle w:val="TAL"/>
              <w:keepNext w:val="0"/>
              <w:rPr>
                <w:rFonts w:cs="Arial"/>
                <w:sz w:val="16"/>
                <w:szCs w:val="16"/>
              </w:rPr>
            </w:pPr>
            <w:r w:rsidRPr="009C02B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9C02BF" w:rsidRDefault="007E792C" w:rsidP="00F23C62">
            <w:pPr>
              <w:pStyle w:val="TAL"/>
              <w:keepNext w:val="0"/>
              <w:rPr>
                <w:rFonts w:cs="Arial"/>
                <w:sz w:val="16"/>
                <w:szCs w:val="16"/>
              </w:rPr>
            </w:pPr>
            <w:r w:rsidRPr="009C02B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9C02BF" w:rsidRDefault="007E792C" w:rsidP="00F23C62">
            <w:pPr>
              <w:pStyle w:val="TAL"/>
              <w:keepNext w:val="0"/>
              <w:rPr>
                <w:rFonts w:cs="Arial"/>
                <w:sz w:val="16"/>
                <w:szCs w:val="16"/>
              </w:rPr>
            </w:pPr>
            <w:r w:rsidRPr="009C02B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9C02BF" w:rsidRDefault="007E792C" w:rsidP="00F23C62">
            <w:pPr>
              <w:pStyle w:val="TAL"/>
              <w:keepNext w:val="0"/>
              <w:rPr>
                <w:rFonts w:cs="Arial"/>
                <w:sz w:val="16"/>
                <w:szCs w:val="16"/>
              </w:rPr>
            </w:pPr>
            <w:r w:rsidRPr="009C02B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9C02BF" w:rsidRDefault="007E792C" w:rsidP="00F23C62">
            <w:pPr>
              <w:pStyle w:val="TAL"/>
              <w:keepNext w:val="0"/>
              <w:rPr>
                <w:rFonts w:cs="Arial"/>
                <w:sz w:val="16"/>
                <w:szCs w:val="16"/>
              </w:rPr>
            </w:pPr>
            <w:r w:rsidRPr="009C02B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9C02BF" w:rsidRDefault="007E792C" w:rsidP="00F23C62">
            <w:pPr>
              <w:pStyle w:val="TAL"/>
              <w:keepNext w:val="0"/>
              <w:rPr>
                <w:rFonts w:cs="Arial"/>
                <w:sz w:val="16"/>
                <w:szCs w:val="16"/>
              </w:rPr>
            </w:pPr>
            <w:r w:rsidRPr="009C02B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9C02BF" w:rsidRDefault="007E792C" w:rsidP="00F23C62">
            <w:pPr>
              <w:pStyle w:val="TAL"/>
              <w:keepNext w:val="0"/>
              <w:rPr>
                <w:rFonts w:cs="Arial"/>
                <w:sz w:val="16"/>
                <w:szCs w:val="16"/>
              </w:rPr>
            </w:pPr>
            <w:r w:rsidRPr="009C02B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9C02BF" w:rsidRDefault="007E792C" w:rsidP="00F23C62">
            <w:pPr>
              <w:pStyle w:val="TAL"/>
              <w:keepNext w:val="0"/>
              <w:rPr>
                <w:rFonts w:cs="Arial"/>
                <w:sz w:val="16"/>
                <w:szCs w:val="16"/>
              </w:rPr>
            </w:pPr>
            <w:r w:rsidRPr="009C02B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9C02BF" w:rsidRDefault="007E792C" w:rsidP="00F23C62">
            <w:pPr>
              <w:pStyle w:val="TAL"/>
              <w:keepNext w:val="0"/>
              <w:rPr>
                <w:rFonts w:cs="Arial"/>
                <w:sz w:val="16"/>
                <w:szCs w:val="16"/>
              </w:rPr>
            </w:pPr>
            <w:r w:rsidRPr="009C02B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9C02BF" w:rsidRDefault="007E792C" w:rsidP="00F23C62">
            <w:pPr>
              <w:pStyle w:val="TAL"/>
              <w:keepNext w:val="0"/>
              <w:rPr>
                <w:rFonts w:cs="Arial"/>
                <w:sz w:val="16"/>
                <w:szCs w:val="16"/>
              </w:rPr>
            </w:pPr>
            <w:r w:rsidRPr="009C02B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9C02BF" w:rsidRDefault="007E792C" w:rsidP="00F23C62">
            <w:pPr>
              <w:pStyle w:val="TAL"/>
              <w:keepNext w:val="0"/>
              <w:rPr>
                <w:rFonts w:cs="Arial"/>
                <w:sz w:val="16"/>
                <w:szCs w:val="16"/>
              </w:rPr>
            </w:pPr>
            <w:r w:rsidRPr="009C02B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9C02BF" w:rsidRDefault="007E792C" w:rsidP="00F23C62">
            <w:pPr>
              <w:pStyle w:val="TAL"/>
              <w:keepNext w:val="0"/>
              <w:rPr>
                <w:rFonts w:cs="Arial"/>
                <w:sz w:val="16"/>
                <w:szCs w:val="16"/>
              </w:rPr>
            </w:pPr>
            <w:r w:rsidRPr="009C02B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9C02BF" w:rsidRDefault="007E792C" w:rsidP="00F23C62">
            <w:pPr>
              <w:pStyle w:val="TAL"/>
              <w:keepNext w:val="0"/>
              <w:rPr>
                <w:rFonts w:cs="Arial"/>
                <w:sz w:val="16"/>
                <w:szCs w:val="16"/>
              </w:rPr>
            </w:pPr>
            <w:r w:rsidRPr="009C02B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9C02BF" w:rsidRDefault="007E792C" w:rsidP="00F23C62">
            <w:pPr>
              <w:pStyle w:val="TAL"/>
              <w:keepNext w:val="0"/>
              <w:rPr>
                <w:rFonts w:cs="Arial"/>
                <w:sz w:val="16"/>
                <w:szCs w:val="16"/>
              </w:rPr>
            </w:pPr>
            <w:r w:rsidRPr="009C02B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9C02BF" w:rsidRDefault="007E792C"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9C02BF" w:rsidRDefault="007E792C" w:rsidP="00F23C62">
            <w:pPr>
              <w:pStyle w:val="TAL"/>
              <w:keepNext w:val="0"/>
              <w:rPr>
                <w:rFonts w:cs="Arial"/>
                <w:sz w:val="16"/>
                <w:szCs w:val="16"/>
              </w:rPr>
            </w:pPr>
            <w:r w:rsidRPr="009C02B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9C02BF" w:rsidRDefault="007E792C" w:rsidP="00F23C62">
            <w:pPr>
              <w:pStyle w:val="TAL"/>
              <w:keepNext w:val="0"/>
              <w:rPr>
                <w:rFonts w:cs="Arial"/>
                <w:sz w:val="16"/>
                <w:szCs w:val="16"/>
              </w:rPr>
            </w:pPr>
            <w:r w:rsidRPr="009C02B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9C02BF" w:rsidRDefault="007E792C" w:rsidP="00F23C62">
            <w:pPr>
              <w:pStyle w:val="TAL"/>
              <w:keepNext w:val="0"/>
              <w:rPr>
                <w:rFonts w:cs="Arial"/>
                <w:sz w:val="16"/>
                <w:szCs w:val="16"/>
              </w:rPr>
            </w:pPr>
            <w:r w:rsidRPr="009C02B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9C02BF" w:rsidRDefault="007E792C" w:rsidP="00F23C62">
            <w:pPr>
              <w:pStyle w:val="TAL"/>
              <w:keepNext w:val="0"/>
              <w:rPr>
                <w:rFonts w:cs="Arial"/>
                <w:sz w:val="16"/>
                <w:szCs w:val="16"/>
              </w:rPr>
            </w:pPr>
            <w:r w:rsidRPr="009C02B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9C02BF" w:rsidRDefault="007E792C" w:rsidP="00F23C62">
            <w:pPr>
              <w:pStyle w:val="TAL"/>
              <w:keepNext w:val="0"/>
              <w:rPr>
                <w:rFonts w:cs="Arial"/>
                <w:sz w:val="16"/>
                <w:szCs w:val="16"/>
              </w:rPr>
            </w:pPr>
            <w:r w:rsidRPr="009C02B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9C02BF" w:rsidRDefault="007E792C" w:rsidP="00F23C62">
            <w:pPr>
              <w:pStyle w:val="TAL"/>
              <w:keepNext w:val="0"/>
              <w:rPr>
                <w:rFonts w:cs="Arial"/>
                <w:sz w:val="16"/>
                <w:szCs w:val="16"/>
              </w:rPr>
            </w:pPr>
            <w:r w:rsidRPr="009C02B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9C02BF" w:rsidRDefault="007E792C" w:rsidP="00F23C62">
            <w:pPr>
              <w:pStyle w:val="TAL"/>
              <w:keepNext w:val="0"/>
              <w:rPr>
                <w:rFonts w:cs="Arial"/>
                <w:sz w:val="16"/>
                <w:szCs w:val="16"/>
              </w:rPr>
            </w:pPr>
            <w:r w:rsidRPr="009C02B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9C02BF" w:rsidRDefault="007E792C" w:rsidP="00F23C62">
            <w:pPr>
              <w:pStyle w:val="TAL"/>
              <w:keepNext w:val="0"/>
              <w:rPr>
                <w:rFonts w:cs="Arial"/>
                <w:sz w:val="16"/>
                <w:szCs w:val="16"/>
              </w:rPr>
            </w:pPr>
            <w:r w:rsidRPr="009C02B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9C02BF" w:rsidRDefault="007E792C" w:rsidP="00F23C62">
            <w:pPr>
              <w:pStyle w:val="TAL"/>
              <w:keepNext w:val="0"/>
              <w:rPr>
                <w:rFonts w:cs="Arial"/>
                <w:sz w:val="16"/>
                <w:szCs w:val="16"/>
              </w:rPr>
            </w:pPr>
            <w:r w:rsidRPr="009C02B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9C02BF" w:rsidRDefault="007E792C" w:rsidP="00F23C62">
            <w:pPr>
              <w:pStyle w:val="TAL"/>
              <w:keepNext w:val="0"/>
              <w:rPr>
                <w:rFonts w:cs="Arial"/>
                <w:sz w:val="16"/>
                <w:szCs w:val="16"/>
              </w:rPr>
            </w:pPr>
            <w:r w:rsidRPr="009C02B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9C02BF" w:rsidRDefault="007E792C" w:rsidP="00F23C62">
            <w:pPr>
              <w:pStyle w:val="TAL"/>
              <w:keepNext w:val="0"/>
              <w:rPr>
                <w:rFonts w:cs="Arial"/>
                <w:sz w:val="16"/>
                <w:szCs w:val="16"/>
              </w:rPr>
            </w:pPr>
            <w:r w:rsidRPr="009C02B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9C02BF" w:rsidRDefault="007E792C" w:rsidP="00F23C62">
            <w:pPr>
              <w:pStyle w:val="TAL"/>
              <w:keepNext w:val="0"/>
              <w:rPr>
                <w:rFonts w:cs="Arial"/>
                <w:sz w:val="16"/>
                <w:szCs w:val="16"/>
              </w:rPr>
            </w:pPr>
            <w:r w:rsidRPr="009C02B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9C02BF" w:rsidRDefault="007E792C" w:rsidP="00F23C62">
            <w:pPr>
              <w:pStyle w:val="TAL"/>
              <w:keepNext w:val="0"/>
              <w:rPr>
                <w:rFonts w:cs="Arial"/>
                <w:sz w:val="16"/>
                <w:szCs w:val="16"/>
              </w:rPr>
            </w:pPr>
            <w:r w:rsidRPr="009C02B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9C02BF" w:rsidRDefault="007E792C" w:rsidP="00F23C62">
            <w:pPr>
              <w:pStyle w:val="TAL"/>
              <w:keepNext w:val="0"/>
              <w:rPr>
                <w:rFonts w:cs="Arial"/>
                <w:sz w:val="16"/>
                <w:szCs w:val="16"/>
              </w:rPr>
            </w:pPr>
            <w:r w:rsidRPr="009C02B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9C02BF" w:rsidRDefault="007E792C" w:rsidP="00F23C62">
            <w:pPr>
              <w:pStyle w:val="TAL"/>
              <w:keepNext w:val="0"/>
              <w:rPr>
                <w:rFonts w:cs="Arial"/>
                <w:sz w:val="16"/>
                <w:szCs w:val="16"/>
              </w:rPr>
            </w:pPr>
            <w:r w:rsidRPr="009C02B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9C02BF" w:rsidRDefault="007E792C" w:rsidP="00F23C62">
            <w:pPr>
              <w:pStyle w:val="TAL"/>
              <w:keepNext w:val="0"/>
              <w:rPr>
                <w:rFonts w:cs="Arial"/>
                <w:sz w:val="16"/>
                <w:szCs w:val="16"/>
              </w:rPr>
            </w:pPr>
            <w:r w:rsidRPr="009C02B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9C02BF" w:rsidRDefault="007E792C" w:rsidP="00F23C62">
            <w:pPr>
              <w:pStyle w:val="TAL"/>
              <w:keepNext w:val="0"/>
              <w:rPr>
                <w:rFonts w:cs="Arial"/>
                <w:sz w:val="16"/>
                <w:szCs w:val="16"/>
              </w:rPr>
            </w:pPr>
            <w:r w:rsidRPr="009C02B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9C02BF" w:rsidRDefault="007E792C" w:rsidP="00F23C62">
            <w:pPr>
              <w:pStyle w:val="TAL"/>
              <w:keepNext w:val="0"/>
              <w:rPr>
                <w:rFonts w:cs="Arial"/>
                <w:sz w:val="16"/>
                <w:szCs w:val="16"/>
              </w:rPr>
            </w:pPr>
            <w:r w:rsidRPr="009C02B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9C02BF" w:rsidRDefault="007E792C" w:rsidP="00F23C62">
            <w:pPr>
              <w:pStyle w:val="TAL"/>
              <w:keepNext w:val="0"/>
              <w:rPr>
                <w:rFonts w:cs="Arial"/>
                <w:sz w:val="16"/>
                <w:szCs w:val="16"/>
              </w:rPr>
            </w:pPr>
            <w:r w:rsidRPr="009C02B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9C02BF" w:rsidRDefault="007E792C" w:rsidP="00F23C62">
            <w:pPr>
              <w:pStyle w:val="TAL"/>
              <w:keepNext w:val="0"/>
              <w:rPr>
                <w:rFonts w:cs="Arial"/>
                <w:sz w:val="16"/>
                <w:szCs w:val="16"/>
              </w:rPr>
            </w:pPr>
            <w:r w:rsidRPr="009C02B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9C02BF" w:rsidRDefault="007E792C" w:rsidP="00F23C62">
            <w:pPr>
              <w:pStyle w:val="TAL"/>
              <w:keepNext w:val="0"/>
              <w:rPr>
                <w:rFonts w:cs="Arial"/>
                <w:sz w:val="16"/>
                <w:szCs w:val="16"/>
              </w:rPr>
            </w:pPr>
            <w:r w:rsidRPr="009C02B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9C02BF" w:rsidRDefault="007E792C" w:rsidP="00F23C62">
            <w:pPr>
              <w:pStyle w:val="TAL"/>
              <w:keepNext w:val="0"/>
              <w:rPr>
                <w:rFonts w:cs="Arial"/>
                <w:sz w:val="16"/>
                <w:szCs w:val="16"/>
              </w:rPr>
            </w:pPr>
            <w:r w:rsidRPr="009C02B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9C02BF" w:rsidRDefault="007E792C" w:rsidP="00F23C62">
            <w:pPr>
              <w:pStyle w:val="TAL"/>
              <w:keepNext w:val="0"/>
              <w:rPr>
                <w:rFonts w:cs="Arial"/>
                <w:sz w:val="16"/>
                <w:szCs w:val="16"/>
              </w:rPr>
            </w:pPr>
            <w:r w:rsidRPr="009C02B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9C02BF" w:rsidRDefault="007E792C" w:rsidP="00F23C62">
            <w:pPr>
              <w:pStyle w:val="TAL"/>
              <w:keepNext w:val="0"/>
              <w:rPr>
                <w:rFonts w:cs="Arial"/>
                <w:sz w:val="16"/>
                <w:szCs w:val="16"/>
              </w:rPr>
            </w:pPr>
            <w:r w:rsidRPr="009C02B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9C02BF" w:rsidRDefault="007E792C" w:rsidP="00F23C62">
            <w:pPr>
              <w:pStyle w:val="TAL"/>
              <w:keepNext w:val="0"/>
              <w:rPr>
                <w:rFonts w:cs="Arial"/>
                <w:sz w:val="16"/>
                <w:szCs w:val="16"/>
              </w:rPr>
            </w:pPr>
            <w:r w:rsidRPr="009C02B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9C02BF" w:rsidRDefault="007E792C" w:rsidP="00F23C62">
            <w:pPr>
              <w:pStyle w:val="TAL"/>
              <w:keepNext w:val="0"/>
              <w:rPr>
                <w:rFonts w:cs="Arial"/>
                <w:sz w:val="16"/>
                <w:szCs w:val="16"/>
              </w:rPr>
            </w:pPr>
            <w:r w:rsidRPr="009C02B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9C02BF" w:rsidRDefault="007E792C" w:rsidP="00F23C62">
            <w:pPr>
              <w:pStyle w:val="TAL"/>
              <w:keepNext w:val="0"/>
              <w:rPr>
                <w:rFonts w:cs="Arial"/>
                <w:sz w:val="16"/>
                <w:szCs w:val="16"/>
              </w:rPr>
            </w:pPr>
            <w:r w:rsidRPr="009C02B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9C02BF" w:rsidRDefault="007E792C" w:rsidP="00F23C62">
            <w:pPr>
              <w:pStyle w:val="TAL"/>
              <w:keepNext w:val="0"/>
              <w:rPr>
                <w:rFonts w:cs="Arial"/>
                <w:sz w:val="16"/>
                <w:szCs w:val="16"/>
              </w:rPr>
            </w:pPr>
            <w:r w:rsidRPr="009C02B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9C02BF" w:rsidRDefault="007E792C" w:rsidP="00F23C62">
            <w:pPr>
              <w:pStyle w:val="TAL"/>
              <w:keepNext w:val="0"/>
              <w:rPr>
                <w:rFonts w:cs="Arial"/>
                <w:sz w:val="16"/>
                <w:szCs w:val="16"/>
              </w:rPr>
            </w:pPr>
            <w:r w:rsidRPr="009C02B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9C02BF" w:rsidRDefault="007E792C" w:rsidP="00F23C62">
            <w:pPr>
              <w:pStyle w:val="TAL"/>
              <w:keepNext w:val="0"/>
              <w:rPr>
                <w:rFonts w:cs="Arial"/>
                <w:sz w:val="16"/>
                <w:szCs w:val="16"/>
              </w:rPr>
            </w:pPr>
            <w:r w:rsidRPr="009C02B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9C02BF" w:rsidRDefault="007E792C" w:rsidP="00F23C62">
            <w:pPr>
              <w:pStyle w:val="TAL"/>
              <w:keepNext w:val="0"/>
              <w:rPr>
                <w:rFonts w:cs="Arial"/>
                <w:sz w:val="16"/>
                <w:szCs w:val="16"/>
              </w:rPr>
            </w:pPr>
            <w:r w:rsidRPr="009C02B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9C02BF" w:rsidRDefault="007E792C" w:rsidP="00F23C62">
            <w:pPr>
              <w:pStyle w:val="TAL"/>
              <w:keepNext w:val="0"/>
              <w:rPr>
                <w:rFonts w:cs="Arial"/>
                <w:sz w:val="16"/>
                <w:szCs w:val="16"/>
              </w:rPr>
            </w:pPr>
            <w:r w:rsidRPr="009C02B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9C02BF" w:rsidRDefault="007E792C" w:rsidP="00F23C62">
            <w:pPr>
              <w:pStyle w:val="TAL"/>
              <w:keepNext w:val="0"/>
              <w:rPr>
                <w:rFonts w:cs="Arial"/>
                <w:sz w:val="16"/>
                <w:szCs w:val="16"/>
              </w:rPr>
            </w:pPr>
            <w:r w:rsidRPr="009C02B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9C02BF" w:rsidRDefault="007E792C" w:rsidP="00F23C62">
            <w:pPr>
              <w:pStyle w:val="TAL"/>
              <w:keepNext w:val="0"/>
              <w:rPr>
                <w:rFonts w:cs="Arial"/>
                <w:sz w:val="16"/>
                <w:szCs w:val="16"/>
              </w:rPr>
            </w:pPr>
            <w:r w:rsidRPr="009C02B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9C02BF" w:rsidRDefault="007E792C" w:rsidP="00F23C62">
            <w:pPr>
              <w:pStyle w:val="TAL"/>
              <w:keepNext w:val="0"/>
              <w:rPr>
                <w:rFonts w:cs="Arial"/>
                <w:sz w:val="16"/>
                <w:szCs w:val="16"/>
              </w:rPr>
            </w:pPr>
            <w:r w:rsidRPr="009C02B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9C02BF" w:rsidRDefault="007E792C" w:rsidP="00F23C62">
            <w:pPr>
              <w:pStyle w:val="TAL"/>
              <w:keepNext w:val="0"/>
              <w:rPr>
                <w:rFonts w:cs="Arial"/>
                <w:sz w:val="16"/>
                <w:szCs w:val="16"/>
              </w:rPr>
            </w:pPr>
            <w:r w:rsidRPr="009C02B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9C02BF" w:rsidRDefault="007E792C" w:rsidP="00F23C62">
            <w:pPr>
              <w:pStyle w:val="TAL"/>
              <w:keepNext w:val="0"/>
              <w:rPr>
                <w:rFonts w:cs="Arial"/>
                <w:sz w:val="16"/>
                <w:szCs w:val="16"/>
              </w:rPr>
            </w:pPr>
            <w:r w:rsidRPr="009C02B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9C02BF" w:rsidRDefault="007E792C" w:rsidP="00F23C62">
            <w:pPr>
              <w:pStyle w:val="TAL"/>
              <w:keepNext w:val="0"/>
              <w:rPr>
                <w:rFonts w:cs="Arial"/>
                <w:sz w:val="16"/>
                <w:szCs w:val="16"/>
              </w:rPr>
            </w:pPr>
            <w:r w:rsidRPr="009C02B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9C02BF" w:rsidRDefault="007E792C" w:rsidP="00F23C62">
            <w:pPr>
              <w:pStyle w:val="TAL"/>
              <w:keepNext w:val="0"/>
              <w:rPr>
                <w:rFonts w:cs="Arial"/>
                <w:sz w:val="16"/>
                <w:szCs w:val="16"/>
              </w:rPr>
            </w:pPr>
            <w:r w:rsidRPr="009C02B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9C02BF" w:rsidRDefault="007E792C" w:rsidP="00F23C62">
            <w:pPr>
              <w:pStyle w:val="TAL"/>
              <w:keepNext w:val="0"/>
              <w:rPr>
                <w:rFonts w:cs="Arial"/>
                <w:sz w:val="16"/>
                <w:szCs w:val="16"/>
              </w:rPr>
            </w:pPr>
            <w:r w:rsidRPr="009C02B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9C02BF" w:rsidRDefault="007E792C" w:rsidP="00F23C62">
            <w:pPr>
              <w:pStyle w:val="TAL"/>
              <w:keepNext w:val="0"/>
              <w:rPr>
                <w:rFonts w:cs="Arial"/>
                <w:sz w:val="16"/>
                <w:szCs w:val="16"/>
              </w:rPr>
            </w:pPr>
            <w:r w:rsidRPr="009C02B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9C02BF" w:rsidRDefault="007E792C" w:rsidP="00F23C62">
            <w:pPr>
              <w:pStyle w:val="TAL"/>
              <w:keepNext w:val="0"/>
              <w:rPr>
                <w:rFonts w:cs="Arial"/>
                <w:sz w:val="16"/>
                <w:szCs w:val="16"/>
              </w:rPr>
            </w:pPr>
            <w:r w:rsidRPr="009C02B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9C02BF" w:rsidRDefault="007E792C" w:rsidP="00F23C62">
            <w:pPr>
              <w:pStyle w:val="TAL"/>
              <w:keepNext w:val="0"/>
              <w:rPr>
                <w:rFonts w:cs="Arial"/>
                <w:sz w:val="16"/>
                <w:szCs w:val="16"/>
              </w:rPr>
            </w:pPr>
            <w:r w:rsidRPr="009C02B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9C02BF" w:rsidRDefault="007E792C" w:rsidP="00F23C62">
            <w:pPr>
              <w:pStyle w:val="TAL"/>
              <w:keepNext w:val="0"/>
              <w:rPr>
                <w:rFonts w:cs="Arial"/>
                <w:sz w:val="16"/>
                <w:szCs w:val="16"/>
              </w:rPr>
            </w:pPr>
            <w:r w:rsidRPr="009C02B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9C02BF" w:rsidRDefault="007E792C" w:rsidP="00F23C62">
            <w:pPr>
              <w:pStyle w:val="TAL"/>
              <w:keepNext w:val="0"/>
              <w:rPr>
                <w:rFonts w:cs="Arial"/>
                <w:sz w:val="16"/>
                <w:szCs w:val="16"/>
              </w:rPr>
            </w:pPr>
            <w:r w:rsidRPr="009C02B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9C02BF" w:rsidRDefault="007E792C" w:rsidP="00F23C62">
            <w:pPr>
              <w:pStyle w:val="TAL"/>
              <w:keepNext w:val="0"/>
              <w:rPr>
                <w:rFonts w:cs="Arial"/>
                <w:sz w:val="16"/>
                <w:szCs w:val="16"/>
              </w:rPr>
            </w:pPr>
            <w:r w:rsidRPr="009C02B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9C02BF" w:rsidRDefault="007E792C" w:rsidP="00F23C62">
            <w:pPr>
              <w:pStyle w:val="TAL"/>
              <w:keepNext w:val="0"/>
              <w:rPr>
                <w:rFonts w:cs="Arial"/>
                <w:sz w:val="16"/>
                <w:szCs w:val="16"/>
              </w:rPr>
            </w:pPr>
            <w:r w:rsidRPr="009C02B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9C02BF" w:rsidRDefault="007E792C" w:rsidP="00F23C62">
            <w:pPr>
              <w:pStyle w:val="TAL"/>
              <w:keepNext w:val="0"/>
              <w:rPr>
                <w:rFonts w:cs="Arial"/>
                <w:sz w:val="16"/>
                <w:szCs w:val="16"/>
              </w:rPr>
            </w:pPr>
            <w:r w:rsidRPr="009C02B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9C02BF" w:rsidRDefault="007E792C" w:rsidP="00F23C62">
            <w:pPr>
              <w:pStyle w:val="TAL"/>
              <w:keepNext w:val="0"/>
              <w:rPr>
                <w:rFonts w:cs="Arial"/>
                <w:sz w:val="16"/>
                <w:szCs w:val="16"/>
              </w:rPr>
            </w:pPr>
            <w:r w:rsidRPr="009C02BF">
              <w:rPr>
                <w:rFonts w:cs="Arial"/>
                <w:sz w:val="16"/>
                <w:szCs w:val="16"/>
              </w:rPr>
              <w:t>13.3.0</w:t>
            </w:r>
          </w:p>
        </w:tc>
      </w:tr>
      <w:tr w:rsidR="009C02BF" w:rsidRPr="009C02BF"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9C02BF" w:rsidRDefault="007E792C" w:rsidP="00F23C62">
            <w:pPr>
              <w:pStyle w:val="TAL"/>
              <w:keepNext w:val="0"/>
              <w:rPr>
                <w:rFonts w:cs="Arial"/>
                <w:sz w:val="16"/>
                <w:szCs w:val="16"/>
              </w:rPr>
            </w:pPr>
            <w:r w:rsidRPr="009C02BF">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9C02BF" w:rsidRDefault="007E792C" w:rsidP="00F23C62">
            <w:pPr>
              <w:pStyle w:val="TAL"/>
              <w:keepNext w:val="0"/>
              <w:rPr>
                <w:rFonts w:cs="Arial"/>
                <w:sz w:val="16"/>
                <w:szCs w:val="16"/>
              </w:rPr>
            </w:pPr>
            <w:r w:rsidRPr="009C02B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9C02BF" w:rsidRDefault="007E792C" w:rsidP="00F23C62">
            <w:pPr>
              <w:pStyle w:val="TAL"/>
              <w:keepNext w:val="0"/>
              <w:rPr>
                <w:rFonts w:cs="Arial"/>
                <w:sz w:val="16"/>
                <w:szCs w:val="16"/>
              </w:rPr>
            </w:pPr>
            <w:r w:rsidRPr="009C02B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9C02BF" w:rsidRDefault="007E792C" w:rsidP="00F23C62">
            <w:pPr>
              <w:pStyle w:val="TAL"/>
              <w:keepNext w:val="0"/>
              <w:rPr>
                <w:rFonts w:cs="Arial"/>
                <w:sz w:val="16"/>
                <w:szCs w:val="16"/>
              </w:rPr>
            </w:pPr>
            <w:r w:rsidRPr="009C02B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9C02BF" w:rsidRDefault="007E792C" w:rsidP="00F23C62">
            <w:pPr>
              <w:pStyle w:val="TAL"/>
              <w:keepNext w:val="0"/>
              <w:rPr>
                <w:rFonts w:cs="Arial"/>
                <w:sz w:val="16"/>
                <w:szCs w:val="16"/>
              </w:rPr>
            </w:pPr>
            <w:r w:rsidRPr="009C02B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9C02BF" w:rsidRDefault="007E792C" w:rsidP="00F23C62">
            <w:pPr>
              <w:pStyle w:val="TAL"/>
              <w:keepNext w:val="0"/>
              <w:rPr>
                <w:rFonts w:cs="Arial"/>
                <w:sz w:val="16"/>
                <w:szCs w:val="16"/>
              </w:rPr>
            </w:pPr>
            <w:r w:rsidRPr="009C02B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9C02BF" w:rsidRDefault="007E792C" w:rsidP="00F23C62">
            <w:pPr>
              <w:pStyle w:val="TAL"/>
              <w:keepNext w:val="0"/>
              <w:rPr>
                <w:rFonts w:cs="Arial"/>
                <w:sz w:val="16"/>
                <w:szCs w:val="16"/>
              </w:rPr>
            </w:pPr>
            <w:r w:rsidRPr="009C02B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9C02BF" w:rsidRDefault="007E792C" w:rsidP="00F23C62">
            <w:pPr>
              <w:pStyle w:val="TAL"/>
              <w:keepNext w:val="0"/>
              <w:rPr>
                <w:rFonts w:cs="Arial"/>
                <w:sz w:val="16"/>
                <w:szCs w:val="16"/>
              </w:rPr>
            </w:pPr>
            <w:r w:rsidRPr="009C02B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9C02BF" w:rsidRDefault="007E792C" w:rsidP="00F23C62">
            <w:pPr>
              <w:pStyle w:val="TAL"/>
              <w:keepNext w:val="0"/>
              <w:rPr>
                <w:rFonts w:cs="Arial"/>
                <w:sz w:val="16"/>
                <w:szCs w:val="16"/>
              </w:rPr>
            </w:pPr>
            <w:r w:rsidRPr="009C02B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9C02BF" w:rsidRDefault="007E792C" w:rsidP="00F23C62">
            <w:pPr>
              <w:pStyle w:val="TAL"/>
              <w:keepNext w:val="0"/>
              <w:rPr>
                <w:rFonts w:cs="Arial"/>
                <w:sz w:val="16"/>
                <w:szCs w:val="16"/>
              </w:rPr>
            </w:pPr>
            <w:r w:rsidRPr="009C02B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9C02BF" w:rsidRDefault="007E792C" w:rsidP="00F23C62">
            <w:pPr>
              <w:pStyle w:val="TAL"/>
              <w:keepNext w:val="0"/>
              <w:rPr>
                <w:rFonts w:cs="Arial"/>
                <w:sz w:val="16"/>
                <w:szCs w:val="16"/>
              </w:rPr>
            </w:pPr>
            <w:r w:rsidRPr="009C02B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9C02BF" w:rsidRDefault="007E792C" w:rsidP="00F23C62">
            <w:pPr>
              <w:pStyle w:val="TAL"/>
              <w:keepNext w:val="0"/>
              <w:rPr>
                <w:rFonts w:cs="Arial"/>
                <w:sz w:val="16"/>
                <w:szCs w:val="16"/>
              </w:rPr>
            </w:pPr>
            <w:r w:rsidRPr="009C02B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9C02BF" w:rsidRDefault="007E792C" w:rsidP="00F23C62">
            <w:pPr>
              <w:pStyle w:val="TAL"/>
              <w:keepNext w:val="0"/>
              <w:rPr>
                <w:rFonts w:cs="Arial"/>
                <w:sz w:val="16"/>
                <w:szCs w:val="16"/>
              </w:rPr>
            </w:pPr>
            <w:r w:rsidRPr="009C02B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9C02BF" w:rsidRDefault="007E792C" w:rsidP="00F23C62">
            <w:pPr>
              <w:pStyle w:val="TAL"/>
              <w:keepNext w:val="0"/>
              <w:rPr>
                <w:rFonts w:cs="Arial"/>
                <w:sz w:val="16"/>
                <w:szCs w:val="16"/>
              </w:rPr>
            </w:pPr>
            <w:r w:rsidRPr="009C02B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9C02BF" w:rsidRDefault="007E792C" w:rsidP="00F23C62">
            <w:pPr>
              <w:pStyle w:val="TAL"/>
              <w:keepNext w:val="0"/>
              <w:rPr>
                <w:rFonts w:cs="Arial"/>
                <w:sz w:val="16"/>
                <w:szCs w:val="16"/>
              </w:rPr>
            </w:pPr>
            <w:r w:rsidRPr="009C02B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9C02BF" w:rsidRDefault="007E792C" w:rsidP="00F23C62">
            <w:pPr>
              <w:pStyle w:val="TAL"/>
              <w:keepNext w:val="0"/>
              <w:rPr>
                <w:rFonts w:cs="Arial"/>
                <w:sz w:val="16"/>
                <w:szCs w:val="16"/>
              </w:rPr>
            </w:pPr>
            <w:r w:rsidRPr="009C02B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9C02BF" w:rsidRDefault="007E792C" w:rsidP="00F23C62">
            <w:pPr>
              <w:pStyle w:val="TAL"/>
              <w:keepNext w:val="0"/>
              <w:rPr>
                <w:rFonts w:cs="Arial"/>
                <w:sz w:val="16"/>
                <w:szCs w:val="16"/>
              </w:rPr>
            </w:pPr>
            <w:r w:rsidRPr="009C02B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9C02BF" w:rsidRDefault="007E792C" w:rsidP="00F23C62">
            <w:pPr>
              <w:pStyle w:val="TAL"/>
              <w:keepNext w:val="0"/>
              <w:rPr>
                <w:rFonts w:cs="Arial"/>
                <w:sz w:val="16"/>
                <w:szCs w:val="16"/>
              </w:rPr>
            </w:pPr>
            <w:r w:rsidRPr="009C02B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9C02BF" w:rsidRDefault="007E792C" w:rsidP="00F23C62">
            <w:pPr>
              <w:pStyle w:val="TAL"/>
              <w:keepNext w:val="0"/>
              <w:rPr>
                <w:rFonts w:cs="Arial"/>
                <w:sz w:val="16"/>
                <w:szCs w:val="16"/>
              </w:rPr>
            </w:pPr>
            <w:r w:rsidRPr="009C02B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9C02BF" w:rsidRDefault="007E792C" w:rsidP="00F23C62">
            <w:pPr>
              <w:pStyle w:val="TAL"/>
              <w:keepNext w:val="0"/>
              <w:rPr>
                <w:rFonts w:cs="Arial"/>
                <w:sz w:val="16"/>
                <w:szCs w:val="16"/>
              </w:rPr>
            </w:pPr>
            <w:r w:rsidRPr="009C02B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9C02BF" w:rsidRDefault="007E792C" w:rsidP="00F23C62">
            <w:pPr>
              <w:pStyle w:val="TAL"/>
              <w:keepNext w:val="0"/>
              <w:rPr>
                <w:rFonts w:cs="Arial"/>
                <w:sz w:val="16"/>
                <w:szCs w:val="16"/>
              </w:rPr>
            </w:pPr>
            <w:r w:rsidRPr="009C02B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9C02BF" w:rsidRDefault="007E792C" w:rsidP="00F23C62">
            <w:pPr>
              <w:pStyle w:val="TAL"/>
              <w:keepNext w:val="0"/>
              <w:rPr>
                <w:rFonts w:cs="Arial"/>
                <w:sz w:val="16"/>
                <w:szCs w:val="16"/>
              </w:rPr>
            </w:pPr>
            <w:r w:rsidRPr="009C02B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9C02BF" w:rsidRDefault="007E792C" w:rsidP="00F23C62">
            <w:pPr>
              <w:pStyle w:val="TAL"/>
              <w:keepNext w:val="0"/>
              <w:rPr>
                <w:rFonts w:cs="Arial"/>
                <w:sz w:val="16"/>
                <w:szCs w:val="16"/>
              </w:rPr>
            </w:pPr>
            <w:r w:rsidRPr="009C02B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9C02BF" w:rsidRDefault="007E792C" w:rsidP="00F23C62">
            <w:pPr>
              <w:pStyle w:val="TAL"/>
              <w:keepNext w:val="0"/>
              <w:rPr>
                <w:rFonts w:cs="Arial"/>
                <w:sz w:val="16"/>
                <w:szCs w:val="16"/>
              </w:rPr>
            </w:pPr>
            <w:r w:rsidRPr="009C02B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9C02BF" w:rsidRDefault="007E792C" w:rsidP="00F23C62">
            <w:pPr>
              <w:pStyle w:val="TAL"/>
              <w:keepNext w:val="0"/>
              <w:rPr>
                <w:rFonts w:cs="Arial"/>
                <w:sz w:val="16"/>
                <w:szCs w:val="16"/>
              </w:rPr>
            </w:pPr>
            <w:r w:rsidRPr="009C02B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9C02BF" w:rsidRDefault="007E792C" w:rsidP="00F23C62">
            <w:pPr>
              <w:pStyle w:val="TAL"/>
              <w:keepNext w:val="0"/>
              <w:rPr>
                <w:rFonts w:cs="Arial"/>
                <w:sz w:val="16"/>
                <w:szCs w:val="16"/>
              </w:rPr>
            </w:pPr>
            <w:r w:rsidRPr="009C02B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9C02BF" w:rsidRDefault="007E792C" w:rsidP="00F23C62">
            <w:pPr>
              <w:pStyle w:val="TAL"/>
              <w:keepNext w:val="0"/>
              <w:rPr>
                <w:rFonts w:cs="Arial"/>
                <w:sz w:val="16"/>
                <w:szCs w:val="16"/>
              </w:rPr>
            </w:pPr>
            <w:r w:rsidRPr="009C02B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9C02BF" w:rsidRDefault="007E792C" w:rsidP="00F23C62">
            <w:pPr>
              <w:pStyle w:val="TAL"/>
              <w:keepNext w:val="0"/>
              <w:rPr>
                <w:rFonts w:cs="Arial"/>
                <w:sz w:val="16"/>
                <w:szCs w:val="16"/>
              </w:rPr>
            </w:pPr>
            <w:r w:rsidRPr="009C02B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9C02BF" w:rsidRDefault="007E792C" w:rsidP="00F23C62">
            <w:pPr>
              <w:pStyle w:val="TAL"/>
              <w:keepNext w:val="0"/>
              <w:rPr>
                <w:rFonts w:cs="Arial"/>
                <w:sz w:val="16"/>
                <w:szCs w:val="16"/>
              </w:rPr>
            </w:pPr>
            <w:r w:rsidRPr="009C02B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9C02BF" w:rsidRDefault="007E792C" w:rsidP="00F23C62">
            <w:pPr>
              <w:pStyle w:val="TAL"/>
              <w:keepNext w:val="0"/>
              <w:rPr>
                <w:rFonts w:cs="Arial"/>
                <w:sz w:val="16"/>
                <w:szCs w:val="16"/>
              </w:rPr>
            </w:pPr>
            <w:r w:rsidRPr="009C02B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9C02BF" w:rsidRDefault="007E792C" w:rsidP="00F23C62">
            <w:pPr>
              <w:pStyle w:val="TAL"/>
              <w:keepNext w:val="0"/>
              <w:rPr>
                <w:rFonts w:cs="Arial"/>
                <w:sz w:val="16"/>
                <w:szCs w:val="16"/>
              </w:rPr>
            </w:pPr>
            <w:r w:rsidRPr="009C02B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9C02BF" w:rsidRDefault="007E792C" w:rsidP="00F23C62">
            <w:pPr>
              <w:pStyle w:val="TAL"/>
              <w:keepNext w:val="0"/>
              <w:rPr>
                <w:rFonts w:cs="Arial"/>
                <w:sz w:val="16"/>
                <w:szCs w:val="16"/>
              </w:rPr>
            </w:pPr>
            <w:r w:rsidRPr="009C02B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9C02BF" w:rsidRDefault="007E792C" w:rsidP="00F23C62">
            <w:pPr>
              <w:pStyle w:val="TAL"/>
              <w:keepNext w:val="0"/>
              <w:rPr>
                <w:rFonts w:cs="Arial"/>
                <w:sz w:val="16"/>
                <w:szCs w:val="16"/>
              </w:rPr>
            </w:pPr>
            <w:r w:rsidRPr="009C02B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9C02BF" w:rsidRDefault="007E792C" w:rsidP="00F23C62">
            <w:pPr>
              <w:pStyle w:val="TAL"/>
              <w:keepNext w:val="0"/>
              <w:rPr>
                <w:rFonts w:cs="Arial"/>
                <w:sz w:val="16"/>
                <w:szCs w:val="16"/>
              </w:rPr>
            </w:pPr>
            <w:r w:rsidRPr="009C02B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9C02BF" w:rsidRDefault="007E792C" w:rsidP="00F23C62">
            <w:pPr>
              <w:pStyle w:val="TAL"/>
              <w:keepNext w:val="0"/>
              <w:rPr>
                <w:rFonts w:cs="Arial"/>
                <w:sz w:val="16"/>
                <w:szCs w:val="16"/>
              </w:rPr>
            </w:pPr>
            <w:r w:rsidRPr="009C02B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9C02BF" w:rsidRDefault="007E792C" w:rsidP="00F23C62">
            <w:pPr>
              <w:pStyle w:val="TAL"/>
              <w:keepNext w:val="0"/>
              <w:rPr>
                <w:rFonts w:cs="Arial"/>
                <w:sz w:val="16"/>
                <w:szCs w:val="16"/>
              </w:rPr>
            </w:pPr>
            <w:r w:rsidRPr="009C02B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9C02BF" w:rsidRDefault="007E792C" w:rsidP="00F23C62">
            <w:pPr>
              <w:pStyle w:val="TAL"/>
              <w:keepNext w:val="0"/>
              <w:rPr>
                <w:rFonts w:cs="Arial"/>
                <w:sz w:val="16"/>
                <w:szCs w:val="16"/>
              </w:rPr>
            </w:pPr>
            <w:r w:rsidRPr="009C02B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9C02BF" w:rsidRDefault="007E792C" w:rsidP="00F23C62">
            <w:pPr>
              <w:pStyle w:val="TAL"/>
              <w:keepNext w:val="0"/>
              <w:rPr>
                <w:rFonts w:cs="Arial"/>
                <w:sz w:val="16"/>
                <w:szCs w:val="16"/>
              </w:rPr>
            </w:pPr>
            <w:r w:rsidRPr="009C02B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9C02BF" w:rsidRDefault="007E792C" w:rsidP="00F23C62">
            <w:pPr>
              <w:pStyle w:val="TAL"/>
              <w:keepNext w:val="0"/>
              <w:rPr>
                <w:rFonts w:cs="Arial"/>
                <w:sz w:val="16"/>
                <w:szCs w:val="16"/>
              </w:rPr>
            </w:pPr>
            <w:r w:rsidRPr="009C02B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9C02BF" w:rsidRDefault="007E792C" w:rsidP="00F23C62">
            <w:pPr>
              <w:pStyle w:val="TAL"/>
              <w:keepNext w:val="0"/>
              <w:rPr>
                <w:rFonts w:cs="Arial"/>
                <w:sz w:val="16"/>
                <w:szCs w:val="16"/>
              </w:rPr>
            </w:pPr>
            <w:r w:rsidRPr="009C02B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9C02BF" w:rsidRDefault="007E792C" w:rsidP="00F23C62">
            <w:pPr>
              <w:pStyle w:val="TAL"/>
              <w:keepNext w:val="0"/>
              <w:rPr>
                <w:rFonts w:cs="Arial"/>
                <w:sz w:val="16"/>
                <w:szCs w:val="16"/>
              </w:rPr>
            </w:pPr>
            <w:r w:rsidRPr="009C02B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9C02BF" w:rsidRDefault="007E792C" w:rsidP="00F23C62">
            <w:pPr>
              <w:pStyle w:val="TAL"/>
              <w:keepNext w:val="0"/>
              <w:rPr>
                <w:rFonts w:cs="Arial"/>
                <w:sz w:val="16"/>
                <w:szCs w:val="16"/>
              </w:rPr>
            </w:pPr>
            <w:r w:rsidRPr="009C02B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9C02BF" w:rsidRDefault="007E792C" w:rsidP="00F23C62">
            <w:pPr>
              <w:pStyle w:val="TAL"/>
              <w:keepNext w:val="0"/>
              <w:rPr>
                <w:rFonts w:cs="Arial"/>
                <w:sz w:val="16"/>
                <w:szCs w:val="16"/>
              </w:rPr>
            </w:pPr>
            <w:r w:rsidRPr="009C02B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9C02BF" w:rsidRDefault="007E792C" w:rsidP="00F23C62">
            <w:pPr>
              <w:pStyle w:val="TAL"/>
              <w:keepNext w:val="0"/>
              <w:rPr>
                <w:rFonts w:cs="Arial"/>
                <w:sz w:val="16"/>
                <w:szCs w:val="16"/>
              </w:rPr>
            </w:pPr>
            <w:r w:rsidRPr="009C02B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9C02BF" w:rsidRDefault="007E792C" w:rsidP="00F23C62">
            <w:pPr>
              <w:pStyle w:val="TAL"/>
              <w:keepNext w:val="0"/>
              <w:rPr>
                <w:rFonts w:cs="Arial"/>
                <w:sz w:val="16"/>
                <w:szCs w:val="16"/>
              </w:rPr>
            </w:pPr>
            <w:r w:rsidRPr="009C02B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9C02BF" w:rsidRDefault="007E792C" w:rsidP="00F23C62">
            <w:pPr>
              <w:pStyle w:val="TAL"/>
              <w:keepNext w:val="0"/>
              <w:rPr>
                <w:rFonts w:cs="Arial"/>
                <w:sz w:val="16"/>
                <w:szCs w:val="16"/>
              </w:rPr>
            </w:pPr>
            <w:r w:rsidRPr="009C02B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9C02BF" w:rsidRDefault="007E792C" w:rsidP="00F23C62">
            <w:pPr>
              <w:pStyle w:val="TAL"/>
              <w:keepNext w:val="0"/>
              <w:rPr>
                <w:rFonts w:cs="Arial"/>
                <w:sz w:val="16"/>
                <w:szCs w:val="16"/>
              </w:rPr>
            </w:pPr>
            <w:r w:rsidRPr="009C02B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9C02BF" w:rsidRDefault="007E792C" w:rsidP="00F23C62">
            <w:pPr>
              <w:pStyle w:val="TAL"/>
              <w:keepNext w:val="0"/>
              <w:rPr>
                <w:rFonts w:cs="Arial"/>
                <w:sz w:val="16"/>
                <w:szCs w:val="16"/>
              </w:rPr>
            </w:pPr>
            <w:r w:rsidRPr="009C02BF">
              <w:rPr>
                <w:rFonts w:cs="Arial"/>
                <w:sz w:val="16"/>
                <w:szCs w:val="16"/>
              </w:rPr>
              <w:t>13.4.0</w:t>
            </w:r>
          </w:p>
        </w:tc>
      </w:tr>
      <w:tr w:rsidR="009C02BF" w:rsidRPr="009C02BF"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9C02BF" w:rsidRDefault="007E792C" w:rsidP="00F23C62">
            <w:pPr>
              <w:pStyle w:val="TAL"/>
              <w:keepNext w:val="0"/>
              <w:rPr>
                <w:rFonts w:cs="Arial"/>
                <w:sz w:val="16"/>
                <w:szCs w:val="16"/>
              </w:rPr>
            </w:pPr>
            <w:r w:rsidRPr="009C02B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9C02BF" w:rsidRDefault="007E792C" w:rsidP="00F23C62">
            <w:pPr>
              <w:pStyle w:val="TAL"/>
              <w:keepNext w:val="0"/>
              <w:rPr>
                <w:rFonts w:cs="Arial"/>
                <w:sz w:val="16"/>
                <w:szCs w:val="16"/>
              </w:rPr>
            </w:pPr>
            <w:r w:rsidRPr="009C02B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9C02BF" w:rsidRDefault="007E792C" w:rsidP="00F23C62">
            <w:pPr>
              <w:pStyle w:val="TAL"/>
              <w:keepNext w:val="0"/>
              <w:rPr>
                <w:rFonts w:cs="Arial"/>
                <w:sz w:val="16"/>
                <w:szCs w:val="16"/>
              </w:rPr>
            </w:pPr>
            <w:r w:rsidRPr="009C02B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9C02BF" w:rsidRDefault="007E792C" w:rsidP="00F23C62">
            <w:pPr>
              <w:pStyle w:val="TAL"/>
              <w:keepNext w:val="0"/>
              <w:rPr>
                <w:rFonts w:cs="Arial"/>
                <w:sz w:val="16"/>
                <w:szCs w:val="16"/>
              </w:rPr>
            </w:pPr>
            <w:r w:rsidRPr="009C02B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9C02BF" w:rsidRDefault="007E792C" w:rsidP="00F23C62">
            <w:pPr>
              <w:pStyle w:val="TAL"/>
              <w:keepNext w:val="0"/>
              <w:rPr>
                <w:rFonts w:cs="Arial"/>
                <w:sz w:val="16"/>
                <w:szCs w:val="16"/>
              </w:rPr>
            </w:pPr>
            <w:r w:rsidRPr="009C02B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9C02BF" w:rsidRDefault="007E792C" w:rsidP="00F23C62">
            <w:pPr>
              <w:pStyle w:val="TAL"/>
              <w:keepNext w:val="0"/>
              <w:rPr>
                <w:rFonts w:cs="Arial"/>
                <w:sz w:val="16"/>
                <w:szCs w:val="16"/>
              </w:rPr>
            </w:pPr>
            <w:r w:rsidRPr="009C02B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9C02BF" w:rsidRDefault="007E792C" w:rsidP="00F23C62">
            <w:pPr>
              <w:pStyle w:val="TAL"/>
              <w:keepNext w:val="0"/>
              <w:rPr>
                <w:rFonts w:cs="Arial"/>
                <w:sz w:val="16"/>
                <w:szCs w:val="16"/>
              </w:rPr>
            </w:pPr>
            <w:r w:rsidRPr="009C02B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9C02BF" w:rsidRDefault="007E792C" w:rsidP="00F23C62">
            <w:pPr>
              <w:pStyle w:val="TAL"/>
              <w:keepNext w:val="0"/>
              <w:rPr>
                <w:rFonts w:cs="Arial"/>
                <w:sz w:val="16"/>
                <w:szCs w:val="16"/>
              </w:rPr>
            </w:pPr>
            <w:r w:rsidRPr="009C02B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9C02BF" w:rsidRDefault="007E792C" w:rsidP="00F23C62">
            <w:pPr>
              <w:pStyle w:val="TAL"/>
              <w:keepNext w:val="0"/>
              <w:rPr>
                <w:rFonts w:cs="Arial"/>
                <w:sz w:val="16"/>
                <w:szCs w:val="16"/>
              </w:rPr>
            </w:pPr>
            <w:r w:rsidRPr="009C02B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9C02BF" w:rsidRDefault="007E792C" w:rsidP="00F23C62">
            <w:pPr>
              <w:pStyle w:val="TAL"/>
              <w:keepNext w:val="0"/>
              <w:rPr>
                <w:rFonts w:cs="Arial"/>
                <w:sz w:val="16"/>
                <w:szCs w:val="16"/>
              </w:rPr>
            </w:pPr>
            <w:r w:rsidRPr="009C02B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9C02BF" w:rsidRDefault="007E792C" w:rsidP="00F23C62">
            <w:pPr>
              <w:pStyle w:val="TAL"/>
              <w:keepNext w:val="0"/>
              <w:rPr>
                <w:rFonts w:cs="Arial"/>
                <w:sz w:val="16"/>
                <w:szCs w:val="16"/>
              </w:rPr>
            </w:pPr>
            <w:r w:rsidRPr="009C02B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9C02BF" w:rsidRDefault="007E792C" w:rsidP="00F23C62">
            <w:pPr>
              <w:pStyle w:val="TAL"/>
              <w:keepNext w:val="0"/>
              <w:rPr>
                <w:rFonts w:cs="Arial"/>
                <w:sz w:val="16"/>
                <w:szCs w:val="16"/>
              </w:rPr>
            </w:pPr>
            <w:r w:rsidRPr="009C02B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9C02BF" w:rsidRDefault="007E792C" w:rsidP="00F23C62">
            <w:pPr>
              <w:pStyle w:val="TAL"/>
              <w:keepNext w:val="0"/>
              <w:rPr>
                <w:rFonts w:cs="Arial"/>
                <w:sz w:val="16"/>
                <w:szCs w:val="16"/>
              </w:rPr>
            </w:pPr>
            <w:r w:rsidRPr="009C02B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9C02BF" w:rsidRDefault="007E792C" w:rsidP="00F23C62">
            <w:pPr>
              <w:pStyle w:val="TAL"/>
              <w:keepNext w:val="0"/>
              <w:rPr>
                <w:rFonts w:cs="Arial"/>
                <w:sz w:val="16"/>
                <w:szCs w:val="16"/>
              </w:rPr>
            </w:pPr>
            <w:r w:rsidRPr="009C02B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9C02BF" w:rsidRDefault="007E792C" w:rsidP="00F23C62">
            <w:pPr>
              <w:pStyle w:val="TAL"/>
              <w:keepNext w:val="0"/>
              <w:rPr>
                <w:rFonts w:cs="Arial"/>
                <w:sz w:val="16"/>
                <w:szCs w:val="16"/>
              </w:rPr>
            </w:pPr>
            <w:r w:rsidRPr="009C02B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9C02BF" w:rsidRDefault="007E792C" w:rsidP="00F23C62">
            <w:pPr>
              <w:pStyle w:val="TAL"/>
              <w:keepNext w:val="0"/>
              <w:rPr>
                <w:rFonts w:cs="Arial"/>
                <w:sz w:val="16"/>
                <w:szCs w:val="16"/>
              </w:rPr>
            </w:pPr>
            <w:r w:rsidRPr="009C02B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9C02BF" w:rsidRDefault="007E792C" w:rsidP="00F23C62">
            <w:pPr>
              <w:pStyle w:val="TAL"/>
              <w:keepNext w:val="0"/>
              <w:rPr>
                <w:rFonts w:cs="Arial"/>
                <w:sz w:val="16"/>
                <w:szCs w:val="16"/>
              </w:rPr>
            </w:pPr>
            <w:r w:rsidRPr="009C02B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9C02BF" w:rsidRDefault="007E792C" w:rsidP="00F23C62">
            <w:pPr>
              <w:pStyle w:val="TAL"/>
              <w:keepNext w:val="0"/>
              <w:rPr>
                <w:rFonts w:cs="Arial"/>
                <w:sz w:val="16"/>
                <w:szCs w:val="16"/>
              </w:rPr>
            </w:pPr>
            <w:r w:rsidRPr="009C02B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9C02BF" w:rsidRDefault="007E792C" w:rsidP="00F23C62">
            <w:pPr>
              <w:pStyle w:val="TAL"/>
              <w:keepNext w:val="0"/>
              <w:rPr>
                <w:rFonts w:cs="Arial"/>
                <w:sz w:val="16"/>
                <w:szCs w:val="16"/>
              </w:rPr>
            </w:pPr>
            <w:r w:rsidRPr="009C02B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9C02BF" w:rsidRDefault="007E792C" w:rsidP="00F23C62">
            <w:pPr>
              <w:pStyle w:val="TAL"/>
              <w:keepNext w:val="0"/>
              <w:rPr>
                <w:rFonts w:cs="Arial"/>
                <w:sz w:val="16"/>
                <w:szCs w:val="16"/>
              </w:rPr>
            </w:pPr>
            <w:r w:rsidRPr="009C02B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9C02BF" w:rsidRDefault="007E792C" w:rsidP="00F23C62">
            <w:pPr>
              <w:pStyle w:val="TAL"/>
              <w:keepNext w:val="0"/>
              <w:rPr>
                <w:rFonts w:cs="Arial"/>
                <w:sz w:val="16"/>
                <w:szCs w:val="16"/>
              </w:rPr>
            </w:pPr>
            <w:r w:rsidRPr="009C02B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9C02BF" w:rsidRDefault="007E792C" w:rsidP="00F23C62">
            <w:pPr>
              <w:pStyle w:val="TAL"/>
              <w:keepNext w:val="0"/>
              <w:rPr>
                <w:rFonts w:cs="Arial"/>
                <w:sz w:val="16"/>
                <w:szCs w:val="16"/>
              </w:rPr>
            </w:pPr>
            <w:r w:rsidRPr="009C02B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9C02BF" w:rsidRDefault="007E792C" w:rsidP="00F23C62">
            <w:pPr>
              <w:pStyle w:val="TAL"/>
              <w:keepNext w:val="0"/>
              <w:rPr>
                <w:rFonts w:cs="Arial"/>
                <w:sz w:val="16"/>
                <w:szCs w:val="16"/>
              </w:rPr>
            </w:pPr>
            <w:r w:rsidRPr="009C02B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9C02BF" w:rsidRDefault="007E792C" w:rsidP="00F23C62">
            <w:pPr>
              <w:pStyle w:val="TAL"/>
              <w:keepNext w:val="0"/>
              <w:rPr>
                <w:rFonts w:cs="Arial"/>
                <w:sz w:val="16"/>
                <w:szCs w:val="16"/>
              </w:rPr>
            </w:pPr>
            <w:r w:rsidRPr="009C02B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9C02BF" w:rsidRDefault="007E792C" w:rsidP="00F23C62">
            <w:pPr>
              <w:pStyle w:val="TAL"/>
              <w:keepNext w:val="0"/>
              <w:rPr>
                <w:rFonts w:cs="Arial"/>
                <w:sz w:val="16"/>
                <w:szCs w:val="16"/>
              </w:rPr>
            </w:pPr>
            <w:r w:rsidRPr="009C02B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9C02BF" w:rsidRDefault="007E792C" w:rsidP="00F23C62">
            <w:pPr>
              <w:pStyle w:val="TAL"/>
              <w:keepNext w:val="0"/>
              <w:rPr>
                <w:rFonts w:cs="Arial"/>
                <w:sz w:val="16"/>
                <w:szCs w:val="16"/>
              </w:rPr>
            </w:pPr>
            <w:r w:rsidRPr="009C02B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9C02BF" w:rsidRDefault="007E792C" w:rsidP="00F23C62">
            <w:pPr>
              <w:pStyle w:val="TAL"/>
              <w:keepNext w:val="0"/>
              <w:rPr>
                <w:rFonts w:cs="Arial"/>
                <w:sz w:val="16"/>
                <w:szCs w:val="16"/>
              </w:rPr>
            </w:pPr>
            <w:r w:rsidRPr="009C02B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9C02BF" w:rsidRDefault="007E792C" w:rsidP="00F23C62">
            <w:pPr>
              <w:pStyle w:val="TAL"/>
              <w:keepNext w:val="0"/>
              <w:rPr>
                <w:rFonts w:cs="Arial"/>
                <w:sz w:val="16"/>
                <w:szCs w:val="16"/>
              </w:rPr>
            </w:pPr>
            <w:r w:rsidRPr="009C02B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9C02BF" w:rsidRDefault="007E792C" w:rsidP="00F23C62">
            <w:pPr>
              <w:pStyle w:val="TAL"/>
              <w:keepNext w:val="0"/>
              <w:rPr>
                <w:rFonts w:cs="Arial"/>
                <w:sz w:val="16"/>
                <w:szCs w:val="16"/>
              </w:rPr>
            </w:pPr>
            <w:r w:rsidRPr="009C02B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9C02BF" w:rsidRDefault="007E792C" w:rsidP="00F23C62">
            <w:pPr>
              <w:pStyle w:val="TAL"/>
              <w:keepNext w:val="0"/>
              <w:rPr>
                <w:rFonts w:cs="Arial"/>
                <w:sz w:val="16"/>
                <w:szCs w:val="16"/>
              </w:rPr>
            </w:pPr>
            <w:r w:rsidRPr="009C02B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9C02BF" w:rsidRDefault="007E792C" w:rsidP="00F23C62">
            <w:pPr>
              <w:pStyle w:val="TAL"/>
              <w:keepNext w:val="0"/>
              <w:rPr>
                <w:rFonts w:cs="Arial"/>
                <w:sz w:val="16"/>
                <w:szCs w:val="16"/>
              </w:rPr>
            </w:pPr>
            <w:r w:rsidRPr="009C02B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9C02BF" w:rsidRDefault="007E792C" w:rsidP="00F23C62">
            <w:pPr>
              <w:pStyle w:val="TAL"/>
              <w:keepNext w:val="0"/>
              <w:rPr>
                <w:rFonts w:cs="Arial"/>
                <w:sz w:val="16"/>
                <w:szCs w:val="16"/>
              </w:rPr>
            </w:pPr>
            <w:r w:rsidRPr="009C02B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9C02BF" w:rsidRDefault="007E792C" w:rsidP="00F23C62">
            <w:pPr>
              <w:pStyle w:val="TAL"/>
              <w:keepNext w:val="0"/>
              <w:rPr>
                <w:rFonts w:cs="Arial"/>
                <w:sz w:val="16"/>
                <w:szCs w:val="16"/>
              </w:rPr>
            </w:pPr>
            <w:r w:rsidRPr="009C02B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9C02BF" w:rsidRDefault="007E792C" w:rsidP="00F23C62">
            <w:pPr>
              <w:pStyle w:val="TAL"/>
              <w:keepNext w:val="0"/>
              <w:rPr>
                <w:rFonts w:cs="Arial"/>
                <w:sz w:val="16"/>
                <w:szCs w:val="16"/>
              </w:rPr>
            </w:pPr>
            <w:r w:rsidRPr="009C02B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9C02BF" w:rsidRDefault="007E792C" w:rsidP="00F23C62">
            <w:pPr>
              <w:pStyle w:val="TAL"/>
              <w:keepNext w:val="0"/>
              <w:rPr>
                <w:rFonts w:cs="Arial"/>
                <w:sz w:val="16"/>
                <w:szCs w:val="16"/>
              </w:rPr>
            </w:pPr>
            <w:r w:rsidRPr="009C02B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9C02BF" w:rsidRDefault="007E792C" w:rsidP="00F23C62">
            <w:pPr>
              <w:pStyle w:val="TAL"/>
              <w:keepNext w:val="0"/>
              <w:rPr>
                <w:rFonts w:cs="Arial"/>
                <w:sz w:val="16"/>
                <w:szCs w:val="16"/>
              </w:rPr>
            </w:pPr>
            <w:r w:rsidRPr="009C02B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9C02BF" w:rsidRDefault="007E792C" w:rsidP="00F23C62">
            <w:pPr>
              <w:pStyle w:val="TAL"/>
              <w:keepNext w:val="0"/>
              <w:rPr>
                <w:rFonts w:cs="Arial"/>
                <w:sz w:val="16"/>
                <w:szCs w:val="16"/>
              </w:rPr>
            </w:pPr>
            <w:r w:rsidRPr="009C02B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9C02BF" w:rsidRDefault="007E792C" w:rsidP="00F23C62">
            <w:pPr>
              <w:pStyle w:val="TAL"/>
              <w:keepNext w:val="0"/>
              <w:rPr>
                <w:rFonts w:cs="Arial"/>
                <w:sz w:val="16"/>
                <w:szCs w:val="16"/>
              </w:rPr>
            </w:pPr>
            <w:r w:rsidRPr="009C02B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9C02BF" w:rsidRDefault="007E792C" w:rsidP="00F23C62">
            <w:pPr>
              <w:pStyle w:val="TAL"/>
              <w:keepNext w:val="0"/>
              <w:rPr>
                <w:rFonts w:cs="Arial"/>
                <w:sz w:val="16"/>
                <w:szCs w:val="16"/>
              </w:rPr>
            </w:pPr>
            <w:r w:rsidRPr="009C02B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9C02BF" w:rsidRDefault="007E792C" w:rsidP="00F23C62">
            <w:pPr>
              <w:pStyle w:val="TAL"/>
              <w:keepNext w:val="0"/>
              <w:rPr>
                <w:rFonts w:cs="Arial"/>
                <w:sz w:val="16"/>
                <w:szCs w:val="16"/>
              </w:rPr>
            </w:pPr>
            <w:r w:rsidRPr="009C02B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9C02BF" w:rsidRDefault="007E792C" w:rsidP="00F23C62">
            <w:pPr>
              <w:pStyle w:val="TAL"/>
              <w:keepNext w:val="0"/>
              <w:rPr>
                <w:rFonts w:cs="Arial"/>
                <w:sz w:val="16"/>
                <w:szCs w:val="16"/>
              </w:rPr>
            </w:pPr>
            <w:r w:rsidRPr="009C02B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9C02BF" w:rsidRDefault="007E792C" w:rsidP="00F23C62">
            <w:pPr>
              <w:pStyle w:val="TAL"/>
              <w:keepNext w:val="0"/>
              <w:rPr>
                <w:rFonts w:cs="Arial"/>
                <w:sz w:val="16"/>
                <w:szCs w:val="16"/>
              </w:rPr>
            </w:pPr>
            <w:r w:rsidRPr="009C02B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9C02BF" w:rsidRDefault="007E792C" w:rsidP="00F23C62">
            <w:pPr>
              <w:pStyle w:val="TAL"/>
              <w:keepNext w:val="0"/>
              <w:rPr>
                <w:rFonts w:cs="Arial"/>
                <w:sz w:val="16"/>
                <w:szCs w:val="16"/>
              </w:rPr>
            </w:pPr>
            <w:r w:rsidRPr="009C02B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9C02BF" w:rsidRDefault="007E792C" w:rsidP="00F23C62">
            <w:pPr>
              <w:pStyle w:val="TAL"/>
              <w:keepNext w:val="0"/>
              <w:rPr>
                <w:rFonts w:cs="Arial"/>
                <w:sz w:val="16"/>
                <w:szCs w:val="16"/>
              </w:rPr>
            </w:pPr>
            <w:r w:rsidRPr="009C02B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9C02BF" w:rsidRDefault="007E792C" w:rsidP="00F23C62">
            <w:pPr>
              <w:pStyle w:val="TAL"/>
              <w:keepNext w:val="0"/>
              <w:rPr>
                <w:rFonts w:cs="Arial"/>
                <w:sz w:val="16"/>
                <w:szCs w:val="16"/>
              </w:rPr>
            </w:pPr>
            <w:r w:rsidRPr="009C02B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9C02BF" w:rsidRDefault="007E792C" w:rsidP="00F23C62">
            <w:pPr>
              <w:pStyle w:val="TAL"/>
              <w:keepNext w:val="0"/>
              <w:rPr>
                <w:rFonts w:cs="Arial"/>
                <w:sz w:val="16"/>
                <w:szCs w:val="16"/>
              </w:rPr>
            </w:pPr>
            <w:r w:rsidRPr="009C02B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9C02BF" w:rsidRDefault="007E792C" w:rsidP="00F23C62">
            <w:pPr>
              <w:pStyle w:val="TAL"/>
              <w:keepNext w:val="0"/>
              <w:rPr>
                <w:rFonts w:cs="Arial"/>
                <w:sz w:val="16"/>
                <w:szCs w:val="16"/>
              </w:rPr>
            </w:pPr>
            <w:r w:rsidRPr="009C02B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9C02BF" w:rsidRDefault="007E792C" w:rsidP="00F23C62">
            <w:pPr>
              <w:pStyle w:val="TAL"/>
              <w:keepNext w:val="0"/>
              <w:rPr>
                <w:rFonts w:cs="Arial"/>
                <w:sz w:val="16"/>
                <w:szCs w:val="16"/>
              </w:rPr>
            </w:pPr>
            <w:r w:rsidRPr="009C02B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9C02BF" w:rsidRDefault="007E792C" w:rsidP="00F23C62">
            <w:pPr>
              <w:pStyle w:val="TAL"/>
              <w:keepNext w:val="0"/>
              <w:rPr>
                <w:rFonts w:cs="Arial"/>
                <w:sz w:val="16"/>
                <w:szCs w:val="16"/>
              </w:rPr>
            </w:pPr>
            <w:r w:rsidRPr="009C02BF">
              <w:rPr>
                <w:rFonts w:cs="Arial"/>
                <w:sz w:val="16"/>
                <w:szCs w:val="16"/>
              </w:rPr>
              <w:t>13.5.0</w:t>
            </w:r>
          </w:p>
        </w:tc>
      </w:tr>
      <w:tr w:rsidR="009C02BF" w:rsidRPr="009C02BF"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9C02BF" w:rsidRDefault="007E792C" w:rsidP="00F23C62">
            <w:pPr>
              <w:pStyle w:val="TAL"/>
              <w:keepNext w:val="0"/>
              <w:rPr>
                <w:rFonts w:cs="Arial"/>
                <w:sz w:val="16"/>
                <w:szCs w:val="16"/>
              </w:rPr>
            </w:pPr>
            <w:r w:rsidRPr="009C02B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9C02BF" w:rsidRDefault="007E792C" w:rsidP="00F23C62">
            <w:pPr>
              <w:pStyle w:val="TAL"/>
              <w:keepNext w:val="0"/>
              <w:rPr>
                <w:rFonts w:cs="Arial"/>
                <w:sz w:val="16"/>
                <w:szCs w:val="16"/>
              </w:rPr>
            </w:pPr>
            <w:r w:rsidRPr="009C02B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9C02BF" w:rsidRDefault="007E792C" w:rsidP="00F23C62">
            <w:pPr>
              <w:pStyle w:val="TAL"/>
              <w:keepNext w:val="0"/>
              <w:rPr>
                <w:rFonts w:cs="Arial"/>
                <w:sz w:val="16"/>
                <w:szCs w:val="16"/>
              </w:rPr>
            </w:pPr>
            <w:r w:rsidRPr="009C02B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9C02BF" w:rsidRDefault="007E792C" w:rsidP="00F23C62">
            <w:pPr>
              <w:pStyle w:val="TAL"/>
              <w:keepNext w:val="0"/>
              <w:rPr>
                <w:rFonts w:cs="Arial"/>
                <w:sz w:val="16"/>
                <w:szCs w:val="16"/>
              </w:rPr>
            </w:pPr>
            <w:r w:rsidRPr="009C02B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9C02BF" w:rsidRDefault="007E792C" w:rsidP="00F23C62">
            <w:pPr>
              <w:pStyle w:val="TAL"/>
              <w:keepNext w:val="0"/>
              <w:rPr>
                <w:rFonts w:cs="Arial"/>
                <w:sz w:val="16"/>
                <w:szCs w:val="16"/>
              </w:rPr>
            </w:pPr>
            <w:r w:rsidRPr="009C02BF">
              <w:rPr>
                <w:rFonts w:cs="Arial"/>
                <w:sz w:val="16"/>
                <w:szCs w:val="16"/>
              </w:rPr>
              <w:t>14.0.0</w:t>
            </w:r>
          </w:p>
        </w:tc>
      </w:tr>
      <w:tr w:rsidR="009C02BF" w:rsidRPr="009C02BF"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9C02BF" w:rsidRDefault="007E792C" w:rsidP="00F23C62">
            <w:pPr>
              <w:pStyle w:val="TAL"/>
              <w:keepNext w:val="0"/>
              <w:rPr>
                <w:rFonts w:cs="Arial"/>
                <w:sz w:val="16"/>
                <w:szCs w:val="16"/>
              </w:rPr>
            </w:pPr>
            <w:r w:rsidRPr="009C02B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9C02BF" w:rsidRDefault="007E792C" w:rsidP="00F23C62">
            <w:pPr>
              <w:pStyle w:val="TAL"/>
              <w:keepNext w:val="0"/>
              <w:rPr>
                <w:rFonts w:cs="Arial"/>
                <w:sz w:val="16"/>
                <w:szCs w:val="16"/>
              </w:rPr>
            </w:pPr>
            <w:r w:rsidRPr="009C02B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9C02BF" w:rsidRDefault="007E792C" w:rsidP="00F23C62">
            <w:pPr>
              <w:pStyle w:val="TAL"/>
              <w:keepNext w:val="0"/>
              <w:rPr>
                <w:rFonts w:cs="Arial"/>
                <w:sz w:val="16"/>
                <w:szCs w:val="16"/>
              </w:rPr>
            </w:pPr>
            <w:r w:rsidRPr="009C02B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9C02BF" w:rsidRDefault="007E792C" w:rsidP="00F23C62">
            <w:pPr>
              <w:pStyle w:val="TAL"/>
              <w:keepNext w:val="0"/>
              <w:rPr>
                <w:rFonts w:cs="Arial"/>
                <w:sz w:val="16"/>
                <w:szCs w:val="16"/>
              </w:rPr>
            </w:pPr>
            <w:r w:rsidRPr="009C02BF">
              <w:rPr>
                <w:rFonts w:cs="Arial"/>
                <w:sz w:val="16"/>
                <w:szCs w:val="16"/>
              </w:rPr>
              <w:t>14.0.0</w:t>
            </w:r>
          </w:p>
        </w:tc>
      </w:tr>
      <w:tr w:rsidR="009C02BF" w:rsidRPr="009C02BF"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9C02BF" w:rsidRDefault="007E792C" w:rsidP="00F23C62">
            <w:pPr>
              <w:pStyle w:val="TAL"/>
              <w:keepNext w:val="0"/>
              <w:rPr>
                <w:rFonts w:cs="Arial"/>
                <w:sz w:val="16"/>
                <w:szCs w:val="16"/>
              </w:rPr>
            </w:pPr>
            <w:r w:rsidRPr="009C02B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9C02BF" w:rsidRDefault="007E792C" w:rsidP="00F23C62">
            <w:pPr>
              <w:pStyle w:val="TAL"/>
              <w:keepNext w:val="0"/>
              <w:rPr>
                <w:rFonts w:cs="Arial"/>
                <w:sz w:val="16"/>
                <w:szCs w:val="16"/>
              </w:rPr>
            </w:pPr>
            <w:r w:rsidRPr="009C02B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9C02BF" w:rsidRDefault="007E792C" w:rsidP="00F23C62">
            <w:pPr>
              <w:pStyle w:val="TAL"/>
              <w:keepNext w:val="0"/>
              <w:rPr>
                <w:rFonts w:cs="Arial"/>
                <w:sz w:val="16"/>
                <w:szCs w:val="16"/>
              </w:rPr>
            </w:pPr>
            <w:r w:rsidRPr="009C02B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9C02BF" w:rsidRDefault="007E792C" w:rsidP="00F23C62">
            <w:pPr>
              <w:pStyle w:val="TAL"/>
              <w:keepNext w:val="0"/>
              <w:rPr>
                <w:rFonts w:cs="Arial"/>
                <w:sz w:val="16"/>
                <w:szCs w:val="16"/>
              </w:rPr>
            </w:pPr>
            <w:r w:rsidRPr="009C02B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9C02BF" w:rsidRDefault="007E792C" w:rsidP="00F23C62">
            <w:pPr>
              <w:pStyle w:val="TAL"/>
              <w:keepNext w:val="0"/>
              <w:rPr>
                <w:rFonts w:cs="Arial"/>
                <w:sz w:val="16"/>
                <w:szCs w:val="16"/>
              </w:rPr>
            </w:pPr>
            <w:r w:rsidRPr="009C02BF">
              <w:rPr>
                <w:rFonts w:cs="Arial"/>
                <w:sz w:val="16"/>
                <w:szCs w:val="16"/>
              </w:rPr>
              <w:t>14.0.0</w:t>
            </w:r>
          </w:p>
        </w:tc>
      </w:tr>
      <w:tr w:rsidR="009C02BF" w:rsidRPr="009C02BF"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9C02BF" w:rsidRDefault="007E792C" w:rsidP="00F23C62">
            <w:pPr>
              <w:pStyle w:val="TAL"/>
              <w:keepNext w:val="0"/>
              <w:rPr>
                <w:rFonts w:cs="Arial"/>
                <w:sz w:val="16"/>
                <w:szCs w:val="16"/>
              </w:rPr>
            </w:pPr>
            <w:r w:rsidRPr="009C02BF">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9C02BF" w:rsidRDefault="007E792C" w:rsidP="00F23C62">
            <w:pPr>
              <w:pStyle w:val="TAL"/>
              <w:keepNext w:val="0"/>
              <w:rPr>
                <w:rFonts w:cs="Arial"/>
                <w:sz w:val="16"/>
                <w:szCs w:val="16"/>
              </w:rPr>
            </w:pPr>
            <w:r w:rsidRPr="009C02B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9C02BF" w:rsidRDefault="007E792C" w:rsidP="00F23C62">
            <w:pPr>
              <w:pStyle w:val="TAL"/>
              <w:keepNext w:val="0"/>
              <w:rPr>
                <w:rFonts w:cs="Arial"/>
                <w:sz w:val="16"/>
                <w:szCs w:val="16"/>
              </w:rPr>
            </w:pPr>
            <w:r w:rsidRPr="009C02B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9C02BF" w:rsidRDefault="007E792C" w:rsidP="00F23C62">
            <w:pPr>
              <w:pStyle w:val="TAL"/>
              <w:keepNext w:val="0"/>
              <w:rPr>
                <w:rFonts w:cs="Arial"/>
                <w:sz w:val="16"/>
                <w:szCs w:val="16"/>
              </w:rPr>
            </w:pPr>
            <w:r w:rsidRPr="009C02B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9C02BF" w:rsidRDefault="007E792C" w:rsidP="00F23C62">
            <w:pPr>
              <w:pStyle w:val="TAL"/>
              <w:keepNext w:val="0"/>
              <w:rPr>
                <w:rFonts w:cs="Arial"/>
                <w:sz w:val="16"/>
                <w:szCs w:val="16"/>
              </w:rPr>
            </w:pPr>
            <w:r w:rsidRPr="009C02B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9C02BF" w:rsidRDefault="007E792C" w:rsidP="00F23C62">
            <w:pPr>
              <w:pStyle w:val="TAL"/>
              <w:keepNext w:val="0"/>
              <w:rPr>
                <w:rFonts w:cs="Arial"/>
                <w:sz w:val="16"/>
                <w:szCs w:val="16"/>
              </w:rPr>
            </w:pPr>
            <w:r w:rsidRPr="009C02B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9C02BF" w:rsidRDefault="007E792C" w:rsidP="00F23C62">
            <w:pPr>
              <w:pStyle w:val="TAL"/>
              <w:keepNext w:val="0"/>
              <w:rPr>
                <w:rFonts w:cs="Arial"/>
                <w:sz w:val="16"/>
                <w:szCs w:val="16"/>
              </w:rPr>
            </w:pPr>
            <w:r w:rsidRPr="009C02B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9C02BF" w:rsidRDefault="007E792C" w:rsidP="00F23C62">
            <w:pPr>
              <w:pStyle w:val="TAL"/>
              <w:keepNext w:val="0"/>
              <w:rPr>
                <w:rFonts w:cs="Arial"/>
                <w:sz w:val="16"/>
                <w:szCs w:val="16"/>
              </w:rPr>
            </w:pPr>
            <w:r w:rsidRPr="009C02B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9C02BF" w:rsidRDefault="007E792C" w:rsidP="00F23C62">
            <w:pPr>
              <w:pStyle w:val="TAL"/>
              <w:keepNext w:val="0"/>
              <w:rPr>
                <w:rFonts w:cs="Arial"/>
                <w:sz w:val="16"/>
                <w:szCs w:val="16"/>
              </w:rPr>
            </w:pPr>
            <w:r w:rsidRPr="009C02B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9C02BF" w:rsidRDefault="007E792C" w:rsidP="00F23C62">
            <w:pPr>
              <w:pStyle w:val="TAL"/>
              <w:keepNext w:val="0"/>
              <w:rPr>
                <w:rFonts w:cs="Arial"/>
                <w:sz w:val="16"/>
                <w:szCs w:val="16"/>
              </w:rPr>
            </w:pPr>
            <w:r w:rsidRPr="009C02B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9C02BF" w:rsidRDefault="007E792C" w:rsidP="00F23C62">
            <w:pPr>
              <w:pStyle w:val="TAL"/>
              <w:keepNext w:val="0"/>
              <w:rPr>
                <w:rFonts w:cs="Arial"/>
                <w:sz w:val="16"/>
                <w:szCs w:val="16"/>
              </w:rPr>
            </w:pPr>
            <w:r w:rsidRPr="009C02B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9C02BF" w:rsidRDefault="007E792C" w:rsidP="00F23C62">
            <w:pPr>
              <w:pStyle w:val="TAL"/>
              <w:keepNext w:val="0"/>
              <w:rPr>
                <w:rFonts w:cs="Arial"/>
                <w:sz w:val="16"/>
                <w:szCs w:val="16"/>
              </w:rPr>
            </w:pPr>
            <w:r w:rsidRPr="009C02B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9C02BF" w:rsidRDefault="007E792C" w:rsidP="00F23C62">
            <w:pPr>
              <w:pStyle w:val="TAL"/>
              <w:keepNext w:val="0"/>
              <w:rPr>
                <w:rFonts w:cs="Arial"/>
                <w:sz w:val="16"/>
                <w:szCs w:val="16"/>
              </w:rPr>
            </w:pPr>
            <w:r w:rsidRPr="009C02B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9C02BF" w:rsidRDefault="007E792C" w:rsidP="00F23C62">
            <w:pPr>
              <w:pStyle w:val="TAL"/>
              <w:keepNext w:val="0"/>
              <w:rPr>
                <w:rFonts w:cs="Arial"/>
                <w:sz w:val="16"/>
                <w:szCs w:val="16"/>
              </w:rPr>
            </w:pPr>
            <w:r w:rsidRPr="009C02B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9C02BF" w:rsidRDefault="007E792C" w:rsidP="00F23C62">
            <w:pPr>
              <w:pStyle w:val="TAL"/>
              <w:keepNext w:val="0"/>
              <w:rPr>
                <w:rFonts w:cs="Arial"/>
                <w:sz w:val="16"/>
                <w:szCs w:val="16"/>
              </w:rPr>
            </w:pPr>
            <w:r w:rsidRPr="009C02B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9C02BF" w:rsidRDefault="007E792C" w:rsidP="00F23C62">
            <w:pPr>
              <w:pStyle w:val="TAL"/>
              <w:keepNext w:val="0"/>
              <w:rPr>
                <w:rFonts w:cs="Arial"/>
                <w:sz w:val="16"/>
                <w:szCs w:val="16"/>
              </w:rPr>
            </w:pPr>
            <w:r w:rsidRPr="009C02B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9C02BF" w:rsidRDefault="007E792C" w:rsidP="00F23C62">
            <w:pPr>
              <w:pStyle w:val="TAL"/>
              <w:keepNext w:val="0"/>
              <w:rPr>
                <w:rFonts w:cs="Arial"/>
                <w:sz w:val="16"/>
                <w:szCs w:val="16"/>
              </w:rPr>
            </w:pPr>
            <w:r w:rsidRPr="009C02B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9C02BF" w:rsidRDefault="007E792C" w:rsidP="00F23C62">
            <w:pPr>
              <w:pStyle w:val="TAL"/>
              <w:keepNext w:val="0"/>
              <w:rPr>
                <w:rFonts w:cs="Arial"/>
                <w:sz w:val="16"/>
                <w:szCs w:val="16"/>
              </w:rPr>
            </w:pPr>
            <w:r w:rsidRPr="009C02B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9C02BF" w:rsidRDefault="007E792C" w:rsidP="00F23C62">
            <w:pPr>
              <w:pStyle w:val="TAL"/>
              <w:keepNext w:val="0"/>
              <w:rPr>
                <w:rFonts w:cs="Arial"/>
                <w:sz w:val="16"/>
                <w:szCs w:val="16"/>
              </w:rPr>
            </w:pPr>
            <w:r w:rsidRPr="009C02B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9C02BF" w:rsidRDefault="007E792C" w:rsidP="00F23C62">
            <w:pPr>
              <w:pStyle w:val="TAL"/>
              <w:keepNext w:val="0"/>
              <w:rPr>
                <w:rFonts w:cs="Arial"/>
                <w:sz w:val="16"/>
                <w:szCs w:val="16"/>
              </w:rPr>
            </w:pPr>
            <w:r w:rsidRPr="009C02B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9C02BF" w:rsidRDefault="007E792C" w:rsidP="00F23C62">
            <w:pPr>
              <w:pStyle w:val="TAL"/>
              <w:keepNext w:val="0"/>
              <w:rPr>
                <w:rFonts w:cs="Arial"/>
                <w:sz w:val="16"/>
                <w:szCs w:val="16"/>
              </w:rPr>
            </w:pPr>
            <w:r w:rsidRPr="009C02B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9C02BF" w:rsidRDefault="007E792C" w:rsidP="00F23C62">
            <w:pPr>
              <w:pStyle w:val="TAL"/>
              <w:keepNext w:val="0"/>
              <w:rPr>
                <w:rFonts w:cs="Arial"/>
                <w:sz w:val="16"/>
                <w:szCs w:val="16"/>
              </w:rPr>
            </w:pPr>
            <w:r w:rsidRPr="009C02B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9C02BF" w:rsidRDefault="007E792C" w:rsidP="00F23C62">
            <w:pPr>
              <w:pStyle w:val="TAL"/>
              <w:keepNext w:val="0"/>
              <w:rPr>
                <w:rFonts w:cs="Arial"/>
                <w:sz w:val="16"/>
                <w:szCs w:val="16"/>
              </w:rPr>
            </w:pPr>
            <w:r w:rsidRPr="009C02B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9C02BF" w:rsidRDefault="007E792C" w:rsidP="00F23C62">
            <w:pPr>
              <w:pStyle w:val="TAL"/>
              <w:keepNext w:val="0"/>
              <w:rPr>
                <w:rFonts w:cs="Arial"/>
                <w:sz w:val="16"/>
                <w:szCs w:val="16"/>
              </w:rPr>
            </w:pPr>
            <w:r w:rsidRPr="009C02B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9C02BF" w:rsidRDefault="007E792C" w:rsidP="00F23C62">
            <w:pPr>
              <w:pStyle w:val="TAL"/>
              <w:keepNext w:val="0"/>
              <w:rPr>
                <w:rFonts w:cs="Arial"/>
                <w:sz w:val="16"/>
                <w:szCs w:val="16"/>
              </w:rPr>
            </w:pPr>
            <w:r w:rsidRPr="009C02B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9C02BF" w:rsidRDefault="007E792C" w:rsidP="00F23C62">
            <w:pPr>
              <w:pStyle w:val="TAL"/>
              <w:keepNext w:val="0"/>
              <w:rPr>
                <w:rFonts w:cs="Arial"/>
                <w:sz w:val="16"/>
                <w:szCs w:val="16"/>
              </w:rPr>
            </w:pPr>
            <w:r w:rsidRPr="009C02B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9C02BF" w:rsidRDefault="007E792C" w:rsidP="00F23C62">
            <w:pPr>
              <w:pStyle w:val="TAL"/>
              <w:keepNext w:val="0"/>
              <w:rPr>
                <w:rFonts w:cs="Arial"/>
                <w:sz w:val="16"/>
                <w:szCs w:val="16"/>
              </w:rPr>
            </w:pPr>
            <w:r w:rsidRPr="009C02B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9C02BF" w:rsidRDefault="007E792C" w:rsidP="00F23C62">
            <w:pPr>
              <w:pStyle w:val="TAL"/>
              <w:keepNext w:val="0"/>
              <w:rPr>
                <w:rFonts w:cs="Arial"/>
                <w:sz w:val="16"/>
                <w:szCs w:val="16"/>
              </w:rPr>
            </w:pPr>
            <w:r w:rsidRPr="009C02B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9C02BF" w:rsidRDefault="007E792C" w:rsidP="00F23C62">
            <w:pPr>
              <w:pStyle w:val="TAL"/>
              <w:keepNext w:val="0"/>
              <w:rPr>
                <w:rFonts w:cs="Arial"/>
                <w:sz w:val="16"/>
                <w:szCs w:val="16"/>
              </w:rPr>
            </w:pPr>
            <w:r w:rsidRPr="009C02B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9C02BF" w:rsidRDefault="007E792C" w:rsidP="00F23C62">
            <w:pPr>
              <w:pStyle w:val="TAL"/>
              <w:keepNext w:val="0"/>
              <w:rPr>
                <w:rFonts w:cs="Arial"/>
                <w:sz w:val="16"/>
                <w:szCs w:val="16"/>
              </w:rPr>
            </w:pPr>
            <w:r w:rsidRPr="009C02B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9C02BF" w:rsidRDefault="007E792C" w:rsidP="00F23C62">
            <w:pPr>
              <w:pStyle w:val="TAL"/>
              <w:keepNext w:val="0"/>
              <w:rPr>
                <w:rFonts w:cs="Arial"/>
                <w:sz w:val="16"/>
                <w:szCs w:val="16"/>
              </w:rPr>
            </w:pPr>
            <w:r w:rsidRPr="009C02B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9C02BF" w:rsidRDefault="007E792C" w:rsidP="00F23C62">
            <w:pPr>
              <w:pStyle w:val="TAL"/>
              <w:keepNext w:val="0"/>
              <w:rPr>
                <w:rFonts w:cs="Arial"/>
                <w:sz w:val="16"/>
                <w:szCs w:val="16"/>
              </w:rPr>
            </w:pPr>
            <w:r w:rsidRPr="009C02B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9C02BF" w:rsidRDefault="007E792C" w:rsidP="00F23C62">
            <w:pPr>
              <w:pStyle w:val="TAL"/>
              <w:keepNext w:val="0"/>
              <w:rPr>
                <w:rFonts w:cs="Arial"/>
                <w:sz w:val="16"/>
                <w:szCs w:val="16"/>
              </w:rPr>
            </w:pPr>
            <w:r w:rsidRPr="009C02B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9C02BF" w:rsidRDefault="007E792C" w:rsidP="00F23C62">
            <w:pPr>
              <w:pStyle w:val="TAL"/>
              <w:keepNext w:val="0"/>
              <w:rPr>
                <w:rFonts w:cs="Arial"/>
                <w:sz w:val="16"/>
                <w:szCs w:val="16"/>
              </w:rPr>
            </w:pPr>
            <w:r w:rsidRPr="009C02B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9C02BF" w:rsidRDefault="007E792C" w:rsidP="00F23C62">
            <w:pPr>
              <w:pStyle w:val="TAL"/>
              <w:keepNext w:val="0"/>
              <w:rPr>
                <w:rFonts w:cs="Arial"/>
                <w:sz w:val="16"/>
                <w:szCs w:val="16"/>
              </w:rPr>
            </w:pPr>
            <w:r w:rsidRPr="009C02B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9C02BF" w:rsidRDefault="007E792C" w:rsidP="00F23C62">
            <w:pPr>
              <w:pStyle w:val="TAL"/>
              <w:keepNext w:val="0"/>
              <w:rPr>
                <w:rFonts w:cs="Arial"/>
                <w:sz w:val="16"/>
                <w:szCs w:val="16"/>
              </w:rPr>
            </w:pPr>
            <w:r w:rsidRPr="009C02B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9C02BF" w:rsidRDefault="007E792C" w:rsidP="00F23C62">
            <w:pPr>
              <w:pStyle w:val="TAL"/>
              <w:keepNext w:val="0"/>
              <w:rPr>
                <w:rFonts w:cs="Arial"/>
                <w:sz w:val="16"/>
                <w:szCs w:val="16"/>
              </w:rPr>
            </w:pPr>
            <w:r w:rsidRPr="009C02B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9C02BF" w:rsidRDefault="007E792C" w:rsidP="00F23C62">
            <w:pPr>
              <w:pStyle w:val="TAL"/>
              <w:keepNext w:val="0"/>
              <w:rPr>
                <w:rFonts w:cs="Arial"/>
                <w:sz w:val="16"/>
                <w:szCs w:val="16"/>
              </w:rPr>
            </w:pPr>
            <w:r w:rsidRPr="009C02B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9C02BF" w:rsidRDefault="007E792C" w:rsidP="00F23C62">
            <w:pPr>
              <w:pStyle w:val="TAL"/>
              <w:keepNext w:val="0"/>
              <w:rPr>
                <w:rFonts w:cs="Arial"/>
                <w:sz w:val="16"/>
                <w:szCs w:val="16"/>
              </w:rPr>
            </w:pPr>
            <w:r w:rsidRPr="009C02B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9C02BF" w:rsidRDefault="007E792C" w:rsidP="00F23C62">
            <w:pPr>
              <w:pStyle w:val="TAL"/>
              <w:keepNext w:val="0"/>
              <w:rPr>
                <w:rFonts w:cs="Arial"/>
                <w:sz w:val="16"/>
                <w:szCs w:val="16"/>
              </w:rPr>
            </w:pPr>
            <w:r w:rsidRPr="009C02B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9C02BF" w:rsidRDefault="007E792C" w:rsidP="00F23C62">
            <w:pPr>
              <w:pStyle w:val="TAL"/>
              <w:keepNext w:val="0"/>
              <w:rPr>
                <w:rFonts w:cs="Arial"/>
                <w:sz w:val="16"/>
                <w:szCs w:val="16"/>
              </w:rPr>
            </w:pPr>
            <w:r w:rsidRPr="009C02BF">
              <w:rPr>
                <w:rFonts w:cs="Arial"/>
                <w:sz w:val="16"/>
                <w:szCs w:val="16"/>
              </w:rPr>
              <w:t>RP-162311</w:t>
            </w:r>
          </w:p>
          <w:p w14:paraId="7D166152" w14:textId="77777777" w:rsidR="007E792C" w:rsidRPr="009C02B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9C02BF" w:rsidRDefault="007E792C" w:rsidP="00F23C62">
            <w:pPr>
              <w:pStyle w:val="TAL"/>
              <w:keepNext w:val="0"/>
              <w:rPr>
                <w:rFonts w:cs="Arial"/>
                <w:sz w:val="16"/>
                <w:szCs w:val="16"/>
              </w:rPr>
            </w:pPr>
            <w:r w:rsidRPr="009C02B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9C02BF" w:rsidRDefault="007E792C" w:rsidP="00F23C62">
            <w:pPr>
              <w:pStyle w:val="TAL"/>
              <w:keepNext w:val="0"/>
              <w:rPr>
                <w:rFonts w:cs="Arial"/>
                <w:sz w:val="16"/>
                <w:szCs w:val="16"/>
              </w:rPr>
            </w:pPr>
            <w:r w:rsidRPr="009C02B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9C02BF" w:rsidRDefault="007E792C" w:rsidP="00F23C62">
            <w:pPr>
              <w:pStyle w:val="TAL"/>
              <w:keepNext w:val="0"/>
              <w:rPr>
                <w:rFonts w:cs="Arial"/>
                <w:sz w:val="16"/>
                <w:szCs w:val="16"/>
              </w:rPr>
            </w:pPr>
            <w:r w:rsidRPr="009C02B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9C02BF" w:rsidRDefault="007E792C" w:rsidP="00F23C62">
            <w:pPr>
              <w:pStyle w:val="TAL"/>
              <w:keepNext w:val="0"/>
              <w:rPr>
                <w:rFonts w:cs="Arial"/>
                <w:sz w:val="16"/>
                <w:szCs w:val="16"/>
              </w:rPr>
            </w:pPr>
            <w:r w:rsidRPr="009C02B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9C02BF" w:rsidRDefault="007E792C" w:rsidP="00F23C62">
            <w:pPr>
              <w:pStyle w:val="TAL"/>
              <w:keepNext w:val="0"/>
              <w:rPr>
                <w:rFonts w:cs="Arial"/>
                <w:sz w:val="16"/>
                <w:szCs w:val="16"/>
              </w:rPr>
            </w:pPr>
            <w:r w:rsidRPr="009C02B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9C02BF" w:rsidRDefault="007E792C" w:rsidP="00F23C62">
            <w:pPr>
              <w:pStyle w:val="TAL"/>
              <w:keepNext w:val="0"/>
              <w:rPr>
                <w:rFonts w:cs="Arial"/>
                <w:sz w:val="16"/>
                <w:szCs w:val="16"/>
              </w:rPr>
            </w:pPr>
            <w:r w:rsidRPr="009C02B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9C02BF" w:rsidRDefault="007E792C" w:rsidP="00F23C62">
            <w:pPr>
              <w:pStyle w:val="TAL"/>
              <w:keepNext w:val="0"/>
              <w:rPr>
                <w:rFonts w:cs="Arial"/>
                <w:sz w:val="16"/>
                <w:szCs w:val="16"/>
              </w:rPr>
            </w:pPr>
            <w:r w:rsidRPr="009C02B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9C02BF" w:rsidRDefault="007E792C" w:rsidP="00F23C62">
            <w:pPr>
              <w:pStyle w:val="TAL"/>
              <w:keepNext w:val="0"/>
              <w:rPr>
                <w:rFonts w:cs="Arial"/>
                <w:sz w:val="16"/>
                <w:szCs w:val="16"/>
              </w:rPr>
            </w:pPr>
            <w:r w:rsidRPr="009C02B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9C02BF" w:rsidRDefault="007E792C" w:rsidP="00F23C62">
            <w:pPr>
              <w:pStyle w:val="TAL"/>
              <w:keepNext w:val="0"/>
              <w:rPr>
                <w:rFonts w:cs="Arial"/>
                <w:sz w:val="16"/>
                <w:szCs w:val="16"/>
              </w:rPr>
            </w:pPr>
            <w:r w:rsidRPr="009C02B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9C02BF" w:rsidRDefault="007E792C" w:rsidP="00F23C62">
            <w:pPr>
              <w:pStyle w:val="TAL"/>
              <w:keepNext w:val="0"/>
              <w:rPr>
                <w:rFonts w:cs="Arial"/>
                <w:sz w:val="16"/>
                <w:szCs w:val="16"/>
              </w:rPr>
            </w:pPr>
            <w:r w:rsidRPr="009C02B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9C02BF" w:rsidRDefault="007E792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9C02BF" w:rsidRDefault="007E792C" w:rsidP="00F23C62">
            <w:pPr>
              <w:pStyle w:val="TAL"/>
              <w:keepNext w:val="0"/>
              <w:rPr>
                <w:rFonts w:cs="Arial"/>
                <w:sz w:val="16"/>
                <w:szCs w:val="16"/>
              </w:rPr>
            </w:pPr>
            <w:r w:rsidRPr="009C02B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9C02BF" w:rsidRDefault="007E792C" w:rsidP="00F23C62">
            <w:pPr>
              <w:pStyle w:val="TAL"/>
              <w:keepNext w:val="0"/>
              <w:rPr>
                <w:rFonts w:cs="Arial"/>
                <w:sz w:val="16"/>
                <w:szCs w:val="16"/>
              </w:rPr>
            </w:pPr>
            <w:r w:rsidRPr="009C02B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9C02BF" w:rsidRDefault="007E792C" w:rsidP="00F23C62">
            <w:pPr>
              <w:pStyle w:val="TAL"/>
              <w:keepNext w:val="0"/>
              <w:rPr>
                <w:rFonts w:cs="Arial"/>
                <w:sz w:val="16"/>
                <w:szCs w:val="16"/>
              </w:rPr>
            </w:pPr>
            <w:r w:rsidRPr="009C02B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9C02BF" w:rsidRDefault="007E792C"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9C02BF" w:rsidRDefault="007E792C" w:rsidP="00F23C62">
            <w:pPr>
              <w:pStyle w:val="TAL"/>
              <w:keepNext w:val="0"/>
              <w:rPr>
                <w:rFonts w:cs="Arial"/>
                <w:sz w:val="16"/>
                <w:szCs w:val="16"/>
              </w:rPr>
            </w:pPr>
            <w:r w:rsidRPr="009C02B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9C02BF" w:rsidRDefault="007E792C" w:rsidP="00F23C62">
            <w:pPr>
              <w:pStyle w:val="TAL"/>
              <w:keepNext w:val="0"/>
              <w:rPr>
                <w:rFonts w:cs="Arial"/>
                <w:sz w:val="16"/>
                <w:szCs w:val="16"/>
              </w:rPr>
            </w:pPr>
            <w:r w:rsidRPr="009C02B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9C02BF" w:rsidRDefault="007E792C" w:rsidP="00F23C62">
            <w:pPr>
              <w:pStyle w:val="TAL"/>
              <w:keepNext w:val="0"/>
              <w:rPr>
                <w:rFonts w:cs="Arial"/>
                <w:sz w:val="16"/>
                <w:szCs w:val="16"/>
              </w:rPr>
            </w:pPr>
            <w:r w:rsidRPr="009C02B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9C02BF" w:rsidRDefault="007E792C" w:rsidP="00F23C62">
            <w:pPr>
              <w:pStyle w:val="TAL"/>
              <w:keepNext w:val="0"/>
              <w:rPr>
                <w:rFonts w:cs="Arial"/>
                <w:sz w:val="16"/>
                <w:szCs w:val="16"/>
              </w:rPr>
            </w:pPr>
            <w:r w:rsidRPr="009C02B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9C02BF" w:rsidRDefault="007E792C" w:rsidP="00F23C62">
            <w:pPr>
              <w:pStyle w:val="TAL"/>
              <w:keepNext w:val="0"/>
              <w:rPr>
                <w:rFonts w:cs="Arial"/>
                <w:sz w:val="16"/>
                <w:szCs w:val="16"/>
              </w:rPr>
            </w:pPr>
            <w:r w:rsidRPr="009C02B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9C02BF" w:rsidRDefault="007E792C" w:rsidP="00F23C62">
            <w:pPr>
              <w:pStyle w:val="TAL"/>
              <w:keepNext w:val="0"/>
              <w:rPr>
                <w:rFonts w:cs="Arial"/>
                <w:sz w:val="16"/>
                <w:szCs w:val="16"/>
              </w:rPr>
            </w:pPr>
            <w:r w:rsidRPr="009C02B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9C02BF" w:rsidRDefault="007E792C" w:rsidP="00F23C62">
            <w:pPr>
              <w:pStyle w:val="TAL"/>
              <w:keepNext w:val="0"/>
              <w:rPr>
                <w:rFonts w:cs="Arial"/>
                <w:sz w:val="16"/>
                <w:szCs w:val="16"/>
              </w:rPr>
            </w:pPr>
            <w:r w:rsidRPr="009C02B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9C02B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9C02BF" w:rsidRDefault="007E792C" w:rsidP="00F23C62">
            <w:pPr>
              <w:pStyle w:val="TAL"/>
              <w:keepNext w:val="0"/>
              <w:rPr>
                <w:rFonts w:cs="Arial"/>
                <w:sz w:val="16"/>
                <w:szCs w:val="16"/>
              </w:rPr>
            </w:pPr>
            <w:r w:rsidRPr="009C02B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9C02BF" w:rsidRDefault="007E792C" w:rsidP="00F23C62">
            <w:pPr>
              <w:pStyle w:val="TAL"/>
              <w:keepNext w:val="0"/>
              <w:rPr>
                <w:rFonts w:cs="Arial"/>
                <w:sz w:val="16"/>
                <w:szCs w:val="16"/>
              </w:rPr>
            </w:pPr>
            <w:r w:rsidRPr="009C02B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9C02BF" w:rsidRDefault="007E792C" w:rsidP="00F23C62">
            <w:pPr>
              <w:pStyle w:val="TAL"/>
              <w:keepNext w:val="0"/>
              <w:rPr>
                <w:rFonts w:cs="Arial"/>
                <w:sz w:val="16"/>
                <w:szCs w:val="16"/>
              </w:rPr>
            </w:pPr>
            <w:r w:rsidRPr="009C02B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9C02BF" w:rsidRDefault="007E792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9C02B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9C02BF" w:rsidRDefault="007E792C" w:rsidP="00F23C62">
            <w:pPr>
              <w:pStyle w:val="TAL"/>
              <w:keepNext w:val="0"/>
              <w:rPr>
                <w:rFonts w:cs="Arial"/>
                <w:sz w:val="16"/>
                <w:szCs w:val="16"/>
              </w:rPr>
            </w:pPr>
            <w:r w:rsidRPr="009C02B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9C02BF" w:rsidRDefault="007E792C" w:rsidP="00F23C62">
            <w:pPr>
              <w:pStyle w:val="TAL"/>
              <w:keepNext w:val="0"/>
              <w:rPr>
                <w:rFonts w:cs="Arial"/>
                <w:sz w:val="16"/>
                <w:szCs w:val="16"/>
              </w:rPr>
            </w:pPr>
            <w:r w:rsidRPr="009C02BF">
              <w:rPr>
                <w:rFonts w:cs="Arial"/>
                <w:sz w:val="16"/>
                <w:szCs w:val="16"/>
              </w:rPr>
              <w:t>14.1.0</w:t>
            </w:r>
          </w:p>
        </w:tc>
      </w:tr>
      <w:tr w:rsidR="009C02BF" w:rsidRPr="009C02BF"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9C02BF" w:rsidRDefault="007E792C" w:rsidP="00F23C62">
            <w:pPr>
              <w:pStyle w:val="TAL"/>
              <w:keepNext w:val="0"/>
              <w:rPr>
                <w:rFonts w:cs="Arial"/>
                <w:sz w:val="16"/>
                <w:szCs w:val="16"/>
              </w:rPr>
            </w:pPr>
            <w:r w:rsidRPr="009C02BF">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9C02BF" w:rsidRDefault="007E792C"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9C02BF" w:rsidRDefault="007E792C" w:rsidP="00F23C62">
            <w:pPr>
              <w:pStyle w:val="TAL"/>
              <w:keepNext w:val="0"/>
              <w:rPr>
                <w:rFonts w:cs="Arial"/>
                <w:sz w:val="16"/>
                <w:szCs w:val="16"/>
              </w:rPr>
            </w:pPr>
            <w:r w:rsidRPr="009C02B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9C02BF" w:rsidRDefault="007E792C" w:rsidP="00F23C62">
            <w:pPr>
              <w:pStyle w:val="TAL"/>
              <w:keepNext w:val="0"/>
              <w:rPr>
                <w:rFonts w:cs="Arial"/>
                <w:sz w:val="16"/>
                <w:szCs w:val="16"/>
              </w:rPr>
            </w:pPr>
            <w:r w:rsidRPr="009C02B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9C02BF" w:rsidRDefault="007E792C"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9C02BF" w:rsidRDefault="007E792C"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9C02BF" w:rsidRDefault="007E792C" w:rsidP="00F23C62">
            <w:pPr>
              <w:pStyle w:val="TAL"/>
              <w:keepNext w:val="0"/>
              <w:rPr>
                <w:rFonts w:cs="Arial"/>
                <w:sz w:val="16"/>
                <w:szCs w:val="16"/>
              </w:rPr>
            </w:pPr>
            <w:r w:rsidRPr="009C02B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9C02BF" w:rsidRDefault="007E792C" w:rsidP="00F23C62">
            <w:pPr>
              <w:pStyle w:val="TAL"/>
              <w:keepNext w:val="0"/>
              <w:rPr>
                <w:rFonts w:cs="Arial"/>
                <w:sz w:val="16"/>
                <w:szCs w:val="16"/>
              </w:rPr>
            </w:pPr>
            <w:r w:rsidRPr="009C02BF">
              <w:rPr>
                <w:rFonts w:cs="Arial"/>
                <w:sz w:val="16"/>
                <w:szCs w:val="16"/>
              </w:rPr>
              <w:t>14.2.0</w:t>
            </w:r>
          </w:p>
        </w:tc>
      </w:tr>
      <w:tr w:rsidR="009C02BF" w:rsidRPr="009C02BF"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9C02BF"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9C02BF" w:rsidRDefault="007174F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9C02BF" w:rsidRDefault="007174F9" w:rsidP="00F23C62">
            <w:pPr>
              <w:pStyle w:val="TAL"/>
              <w:keepNext w:val="0"/>
              <w:rPr>
                <w:rFonts w:cs="Arial"/>
                <w:sz w:val="16"/>
                <w:szCs w:val="16"/>
              </w:rPr>
            </w:pPr>
            <w:r w:rsidRPr="009C02B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9C02BF" w:rsidRDefault="007174F9" w:rsidP="00F23C62">
            <w:pPr>
              <w:pStyle w:val="TAL"/>
              <w:keepNext w:val="0"/>
              <w:rPr>
                <w:rFonts w:cs="Arial"/>
                <w:sz w:val="16"/>
                <w:szCs w:val="16"/>
              </w:rPr>
            </w:pPr>
            <w:r w:rsidRPr="009C02B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9C02BF" w:rsidRDefault="007174F9"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9C02BF" w:rsidRDefault="007174F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9C02BF" w:rsidRDefault="007174F9" w:rsidP="00F23C62">
            <w:pPr>
              <w:pStyle w:val="TAL"/>
              <w:keepNext w:val="0"/>
              <w:rPr>
                <w:rFonts w:cs="Arial"/>
                <w:sz w:val="16"/>
                <w:szCs w:val="16"/>
              </w:rPr>
            </w:pPr>
            <w:r w:rsidRPr="009C02B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9C02BF" w:rsidRDefault="007174F9" w:rsidP="00F23C62">
            <w:pPr>
              <w:pStyle w:val="TAL"/>
              <w:keepNext w:val="0"/>
              <w:rPr>
                <w:rFonts w:cs="Arial"/>
                <w:sz w:val="16"/>
                <w:szCs w:val="16"/>
              </w:rPr>
            </w:pPr>
            <w:r w:rsidRPr="009C02BF">
              <w:rPr>
                <w:rFonts w:cs="Arial"/>
                <w:sz w:val="16"/>
                <w:szCs w:val="16"/>
              </w:rPr>
              <w:t>14.2.0</w:t>
            </w:r>
          </w:p>
        </w:tc>
      </w:tr>
      <w:tr w:rsidR="009C02BF" w:rsidRPr="009C02BF"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9C02B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9C02BF" w:rsidRDefault="006E489C"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9C02BF" w:rsidRDefault="006E489C" w:rsidP="00F23C62">
            <w:pPr>
              <w:pStyle w:val="TAL"/>
              <w:keepNext w:val="0"/>
              <w:rPr>
                <w:rFonts w:cs="Arial"/>
                <w:sz w:val="16"/>
                <w:szCs w:val="16"/>
              </w:rPr>
            </w:pPr>
            <w:r w:rsidRPr="009C02B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9C02BF" w:rsidRDefault="006E489C" w:rsidP="00F23C62">
            <w:pPr>
              <w:pStyle w:val="TAL"/>
              <w:keepNext w:val="0"/>
              <w:rPr>
                <w:rFonts w:cs="Arial"/>
                <w:sz w:val="16"/>
                <w:szCs w:val="16"/>
              </w:rPr>
            </w:pPr>
            <w:r w:rsidRPr="009C02B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9C02BF" w:rsidRDefault="006E489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9C02BF" w:rsidRDefault="006E489C"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9C02BF" w:rsidRDefault="006E489C" w:rsidP="00F23C62">
            <w:pPr>
              <w:pStyle w:val="TAL"/>
              <w:keepNext w:val="0"/>
              <w:rPr>
                <w:rFonts w:cs="Arial"/>
                <w:sz w:val="16"/>
                <w:szCs w:val="16"/>
              </w:rPr>
            </w:pPr>
            <w:r w:rsidRPr="009C02B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9C02BF" w:rsidRDefault="006E489C" w:rsidP="00F23C62">
            <w:pPr>
              <w:pStyle w:val="TAL"/>
              <w:keepNext w:val="0"/>
              <w:rPr>
                <w:rFonts w:cs="Arial"/>
                <w:sz w:val="16"/>
                <w:szCs w:val="16"/>
              </w:rPr>
            </w:pPr>
            <w:r w:rsidRPr="009C02BF">
              <w:rPr>
                <w:rFonts w:cs="Arial"/>
                <w:sz w:val="16"/>
                <w:szCs w:val="16"/>
              </w:rPr>
              <w:t>14.2.0</w:t>
            </w:r>
          </w:p>
        </w:tc>
      </w:tr>
      <w:tr w:rsidR="009C02BF" w:rsidRPr="009C02BF"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9C02B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9C02BF" w:rsidRDefault="006E489C"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9C02BF" w:rsidRDefault="006E489C" w:rsidP="00F23C62">
            <w:pPr>
              <w:pStyle w:val="TAL"/>
              <w:keepNext w:val="0"/>
              <w:rPr>
                <w:rFonts w:cs="Arial"/>
                <w:sz w:val="16"/>
                <w:szCs w:val="16"/>
              </w:rPr>
            </w:pPr>
            <w:r w:rsidRPr="009C02B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9C02BF" w:rsidRDefault="006E489C" w:rsidP="00F23C62">
            <w:pPr>
              <w:pStyle w:val="TAL"/>
              <w:keepNext w:val="0"/>
              <w:rPr>
                <w:rFonts w:cs="Arial"/>
                <w:sz w:val="16"/>
                <w:szCs w:val="16"/>
              </w:rPr>
            </w:pPr>
            <w:r w:rsidRPr="009C02B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9C02BF" w:rsidRDefault="006E489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9C02BF" w:rsidRDefault="006E489C"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9C02BF" w:rsidRDefault="006E489C" w:rsidP="00F23C62">
            <w:pPr>
              <w:pStyle w:val="TAL"/>
              <w:keepNext w:val="0"/>
              <w:rPr>
                <w:rFonts w:cs="Arial"/>
                <w:sz w:val="16"/>
                <w:szCs w:val="16"/>
              </w:rPr>
            </w:pPr>
            <w:r w:rsidRPr="009C02B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9C02BF" w:rsidRDefault="006E489C" w:rsidP="00F23C62">
            <w:pPr>
              <w:pStyle w:val="TAL"/>
              <w:keepNext w:val="0"/>
              <w:rPr>
                <w:rFonts w:cs="Arial"/>
                <w:sz w:val="16"/>
                <w:szCs w:val="16"/>
              </w:rPr>
            </w:pPr>
            <w:r w:rsidRPr="009C02BF">
              <w:rPr>
                <w:rFonts w:cs="Arial"/>
                <w:sz w:val="16"/>
                <w:szCs w:val="16"/>
              </w:rPr>
              <w:t>14.2.0</w:t>
            </w:r>
          </w:p>
        </w:tc>
      </w:tr>
      <w:tr w:rsidR="009C02BF" w:rsidRPr="009C02BF"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9C02BF"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9C02BF" w:rsidRDefault="00BF1A7D"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9C02BF" w:rsidRDefault="00BF1A7D" w:rsidP="00F23C62">
            <w:pPr>
              <w:pStyle w:val="TAL"/>
              <w:keepNext w:val="0"/>
              <w:rPr>
                <w:rFonts w:cs="Arial"/>
                <w:sz w:val="16"/>
                <w:szCs w:val="16"/>
              </w:rPr>
            </w:pPr>
            <w:r w:rsidRPr="009C02B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9C02BF" w:rsidRDefault="00BF1A7D" w:rsidP="00F23C62">
            <w:pPr>
              <w:pStyle w:val="TAL"/>
              <w:keepNext w:val="0"/>
              <w:rPr>
                <w:rFonts w:cs="Arial"/>
                <w:sz w:val="16"/>
                <w:szCs w:val="16"/>
              </w:rPr>
            </w:pPr>
            <w:r w:rsidRPr="009C02B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9C02BF" w:rsidRDefault="00BF1A7D"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9C02BF" w:rsidRDefault="00BF1A7D"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9C02BF" w:rsidRDefault="00BF1A7D" w:rsidP="00F23C62">
            <w:pPr>
              <w:pStyle w:val="TAL"/>
              <w:keepNext w:val="0"/>
              <w:rPr>
                <w:rFonts w:cs="Arial"/>
                <w:sz w:val="16"/>
                <w:szCs w:val="16"/>
              </w:rPr>
            </w:pPr>
            <w:r w:rsidRPr="009C02B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9C02BF" w:rsidRDefault="00BF1A7D" w:rsidP="00F23C62">
            <w:pPr>
              <w:pStyle w:val="TAL"/>
              <w:keepNext w:val="0"/>
              <w:rPr>
                <w:rFonts w:cs="Arial"/>
                <w:sz w:val="16"/>
                <w:szCs w:val="16"/>
              </w:rPr>
            </w:pPr>
            <w:r w:rsidRPr="009C02BF">
              <w:rPr>
                <w:rFonts w:cs="Arial"/>
                <w:sz w:val="16"/>
                <w:szCs w:val="16"/>
              </w:rPr>
              <w:t>14.2.0</w:t>
            </w:r>
          </w:p>
        </w:tc>
      </w:tr>
      <w:tr w:rsidR="009C02BF" w:rsidRPr="009C02BF"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9C02B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9C02BF" w:rsidRDefault="00FF0980"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9C02BF" w:rsidRDefault="00FF0980" w:rsidP="00F23C62">
            <w:pPr>
              <w:pStyle w:val="TAL"/>
              <w:keepNext w:val="0"/>
              <w:rPr>
                <w:rFonts w:cs="Arial"/>
                <w:sz w:val="16"/>
                <w:szCs w:val="16"/>
              </w:rPr>
            </w:pPr>
            <w:r w:rsidRPr="009C02B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9C02BF" w:rsidRDefault="00FF0980" w:rsidP="00F23C62">
            <w:pPr>
              <w:pStyle w:val="TAL"/>
              <w:keepNext w:val="0"/>
              <w:rPr>
                <w:rFonts w:cs="Arial"/>
                <w:sz w:val="16"/>
                <w:szCs w:val="16"/>
              </w:rPr>
            </w:pPr>
            <w:r w:rsidRPr="009C02B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9C02BF" w:rsidRDefault="00FF0980"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9C02BF" w:rsidRDefault="00FF0980"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9C02BF" w:rsidRDefault="00FF0980" w:rsidP="00F23C62">
            <w:pPr>
              <w:pStyle w:val="TAL"/>
              <w:keepNext w:val="0"/>
              <w:rPr>
                <w:rFonts w:cs="Arial"/>
                <w:sz w:val="16"/>
                <w:szCs w:val="16"/>
              </w:rPr>
            </w:pPr>
            <w:r w:rsidRPr="009C02B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9C02BF" w:rsidRDefault="00FF0980" w:rsidP="00F23C62">
            <w:pPr>
              <w:pStyle w:val="TAL"/>
              <w:keepNext w:val="0"/>
              <w:rPr>
                <w:rFonts w:cs="Arial"/>
                <w:sz w:val="16"/>
                <w:szCs w:val="16"/>
              </w:rPr>
            </w:pPr>
            <w:r w:rsidRPr="009C02BF">
              <w:rPr>
                <w:rFonts w:cs="Arial"/>
                <w:sz w:val="16"/>
                <w:szCs w:val="16"/>
              </w:rPr>
              <w:t>14.2.0</w:t>
            </w:r>
          </w:p>
        </w:tc>
      </w:tr>
      <w:tr w:rsidR="009C02BF" w:rsidRPr="009C02BF"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9C02B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9C02BF" w:rsidRDefault="00FF0980"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9C02BF" w:rsidRDefault="00FF0980" w:rsidP="00F23C62">
            <w:pPr>
              <w:pStyle w:val="TAL"/>
              <w:keepNext w:val="0"/>
              <w:rPr>
                <w:rFonts w:cs="Arial"/>
                <w:sz w:val="16"/>
                <w:szCs w:val="16"/>
              </w:rPr>
            </w:pPr>
            <w:r w:rsidRPr="009C02B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9C02BF" w:rsidRDefault="00FF0980" w:rsidP="00F23C62">
            <w:pPr>
              <w:pStyle w:val="TAL"/>
              <w:keepNext w:val="0"/>
              <w:rPr>
                <w:rFonts w:cs="Arial"/>
                <w:sz w:val="16"/>
                <w:szCs w:val="16"/>
              </w:rPr>
            </w:pPr>
            <w:r w:rsidRPr="009C02B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9C02BF" w:rsidRDefault="00FF0980"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9C02BF" w:rsidRDefault="00FF0980"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9C02BF" w:rsidRDefault="00FF0980" w:rsidP="00F23C62">
            <w:pPr>
              <w:pStyle w:val="TAL"/>
              <w:keepNext w:val="0"/>
              <w:rPr>
                <w:rFonts w:cs="Arial"/>
                <w:sz w:val="16"/>
                <w:szCs w:val="16"/>
              </w:rPr>
            </w:pPr>
            <w:r w:rsidRPr="009C02BF">
              <w:rPr>
                <w:rFonts w:cs="Arial"/>
                <w:sz w:val="16"/>
                <w:szCs w:val="16"/>
              </w:rPr>
              <w:t>Correction on exceptional pool</w:t>
            </w:r>
            <w:r w:rsidR="00FA4A7A" w:rsidRPr="009C02BF">
              <w:rPr>
                <w:rFonts w:cs="Arial"/>
                <w:sz w:val="16"/>
                <w:szCs w:val="16"/>
              </w:rPr>
              <w:t>'</w:t>
            </w:r>
            <w:r w:rsidRPr="009C02B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9C02BF" w:rsidRDefault="00FF0980" w:rsidP="00F23C62">
            <w:pPr>
              <w:pStyle w:val="TAL"/>
              <w:keepNext w:val="0"/>
              <w:rPr>
                <w:rFonts w:cs="Arial"/>
                <w:sz w:val="16"/>
                <w:szCs w:val="16"/>
              </w:rPr>
            </w:pPr>
            <w:r w:rsidRPr="009C02BF">
              <w:rPr>
                <w:rFonts w:cs="Arial"/>
                <w:sz w:val="16"/>
                <w:szCs w:val="16"/>
              </w:rPr>
              <w:t>14.2.0</w:t>
            </w:r>
          </w:p>
        </w:tc>
      </w:tr>
      <w:tr w:rsidR="009C02BF" w:rsidRPr="009C02BF"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9C02BF"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9C02BF" w:rsidRDefault="0068143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9C02BF" w:rsidRDefault="00681439" w:rsidP="00F23C62">
            <w:pPr>
              <w:pStyle w:val="TAL"/>
              <w:keepNext w:val="0"/>
              <w:rPr>
                <w:rFonts w:cs="Arial"/>
                <w:sz w:val="16"/>
                <w:szCs w:val="16"/>
              </w:rPr>
            </w:pPr>
            <w:r w:rsidRPr="009C02B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9C02BF" w:rsidRDefault="00681439" w:rsidP="00F23C62">
            <w:pPr>
              <w:pStyle w:val="TAL"/>
              <w:keepNext w:val="0"/>
              <w:rPr>
                <w:rFonts w:cs="Arial"/>
                <w:sz w:val="16"/>
                <w:szCs w:val="16"/>
              </w:rPr>
            </w:pPr>
            <w:r w:rsidRPr="009C02B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9C02BF" w:rsidRDefault="00681439"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9C02BF" w:rsidRDefault="00681439"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9C02BF" w:rsidRDefault="00681439" w:rsidP="00F23C62">
            <w:pPr>
              <w:pStyle w:val="TAL"/>
              <w:keepNext w:val="0"/>
              <w:rPr>
                <w:rFonts w:cs="Arial"/>
                <w:sz w:val="16"/>
                <w:szCs w:val="16"/>
              </w:rPr>
            </w:pPr>
            <w:r w:rsidRPr="009C02B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9C02BF" w:rsidRDefault="00681439" w:rsidP="00F23C62">
            <w:pPr>
              <w:pStyle w:val="TAL"/>
              <w:keepNext w:val="0"/>
              <w:rPr>
                <w:rFonts w:cs="Arial"/>
                <w:sz w:val="16"/>
                <w:szCs w:val="16"/>
              </w:rPr>
            </w:pPr>
            <w:r w:rsidRPr="009C02BF">
              <w:rPr>
                <w:rFonts w:cs="Arial"/>
                <w:sz w:val="16"/>
                <w:szCs w:val="16"/>
              </w:rPr>
              <w:t>14.2.0</w:t>
            </w:r>
          </w:p>
        </w:tc>
      </w:tr>
      <w:tr w:rsidR="009C02BF" w:rsidRPr="009C02BF"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9C02BF"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9C02BF" w:rsidRDefault="00F75A94"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9C02BF" w:rsidRDefault="00F75A94" w:rsidP="00F23C62">
            <w:pPr>
              <w:pStyle w:val="TAL"/>
              <w:keepNext w:val="0"/>
              <w:rPr>
                <w:rFonts w:cs="Arial"/>
                <w:sz w:val="16"/>
                <w:szCs w:val="16"/>
              </w:rPr>
            </w:pPr>
            <w:r w:rsidRPr="009C02B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9C02BF" w:rsidRDefault="00F75A94" w:rsidP="00F23C62">
            <w:pPr>
              <w:pStyle w:val="TAL"/>
              <w:keepNext w:val="0"/>
              <w:rPr>
                <w:rFonts w:cs="Arial"/>
                <w:sz w:val="16"/>
                <w:szCs w:val="16"/>
              </w:rPr>
            </w:pPr>
            <w:r w:rsidRPr="009C02B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9C02BF" w:rsidRDefault="00F75A94"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9C02BF" w:rsidRDefault="00F75A94"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9C02BF" w:rsidRDefault="00F75A94" w:rsidP="00F23C62">
            <w:pPr>
              <w:pStyle w:val="TAL"/>
              <w:keepNext w:val="0"/>
              <w:rPr>
                <w:rFonts w:cs="Arial"/>
                <w:sz w:val="16"/>
                <w:szCs w:val="16"/>
              </w:rPr>
            </w:pPr>
            <w:r w:rsidRPr="009C02B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9C02BF" w:rsidRDefault="00F75A94" w:rsidP="00F23C62">
            <w:pPr>
              <w:pStyle w:val="TAL"/>
              <w:keepNext w:val="0"/>
              <w:rPr>
                <w:rFonts w:cs="Arial"/>
                <w:sz w:val="16"/>
                <w:szCs w:val="16"/>
              </w:rPr>
            </w:pPr>
            <w:r w:rsidRPr="009C02BF">
              <w:rPr>
                <w:rFonts w:cs="Arial"/>
                <w:sz w:val="16"/>
                <w:szCs w:val="16"/>
              </w:rPr>
              <w:t>14.2.0</w:t>
            </w:r>
          </w:p>
        </w:tc>
      </w:tr>
      <w:tr w:rsidR="009C02BF" w:rsidRPr="009C02BF"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9C02BF"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9C02BF" w:rsidRDefault="005F4B3E"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9C02BF" w:rsidRDefault="005F4B3E" w:rsidP="00F23C62">
            <w:pPr>
              <w:pStyle w:val="TAL"/>
              <w:keepNext w:val="0"/>
              <w:rPr>
                <w:rFonts w:cs="Arial"/>
                <w:sz w:val="16"/>
                <w:szCs w:val="16"/>
              </w:rPr>
            </w:pPr>
            <w:r w:rsidRPr="009C02B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9C02BF" w:rsidRDefault="005F4B3E" w:rsidP="00F23C62">
            <w:pPr>
              <w:pStyle w:val="TAL"/>
              <w:keepNext w:val="0"/>
              <w:rPr>
                <w:rFonts w:cs="Arial"/>
                <w:sz w:val="16"/>
                <w:szCs w:val="16"/>
              </w:rPr>
            </w:pPr>
            <w:r w:rsidRPr="009C02B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9C02BF" w:rsidRDefault="005F4B3E"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9C02BF" w:rsidRDefault="005F4B3E"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9C02BF" w:rsidRDefault="005F4B3E" w:rsidP="00F23C62">
            <w:pPr>
              <w:pStyle w:val="TAL"/>
              <w:keepNext w:val="0"/>
              <w:rPr>
                <w:rFonts w:cs="Arial"/>
                <w:sz w:val="16"/>
                <w:szCs w:val="16"/>
              </w:rPr>
            </w:pPr>
            <w:r w:rsidRPr="009C02B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9C02BF" w:rsidRDefault="005F4B3E" w:rsidP="00F23C62">
            <w:pPr>
              <w:pStyle w:val="TAL"/>
              <w:keepNext w:val="0"/>
              <w:rPr>
                <w:rFonts w:cs="Arial"/>
                <w:sz w:val="16"/>
                <w:szCs w:val="16"/>
              </w:rPr>
            </w:pPr>
            <w:r w:rsidRPr="009C02BF">
              <w:rPr>
                <w:rFonts w:cs="Arial"/>
                <w:sz w:val="16"/>
                <w:szCs w:val="16"/>
              </w:rPr>
              <w:t>14.2.0</w:t>
            </w:r>
          </w:p>
        </w:tc>
      </w:tr>
      <w:tr w:rsidR="009C02BF" w:rsidRPr="009C02BF"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9C02BF"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9C02BF" w:rsidRDefault="00F20FDD"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9C02BF" w:rsidRDefault="00542DB2" w:rsidP="00F23C62">
            <w:pPr>
              <w:pStyle w:val="TAL"/>
              <w:keepNext w:val="0"/>
              <w:rPr>
                <w:rFonts w:cs="Arial"/>
                <w:sz w:val="16"/>
                <w:szCs w:val="16"/>
              </w:rPr>
            </w:pPr>
            <w:r w:rsidRPr="009C02BF">
              <w:rPr>
                <w:rFonts w:cs="Arial"/>
                <w:sz w:val="16"/>
                <w:szCs w:val="16"/>
              </w:rPr>
              <w:t>RP</w:t>
            </w:r>
            <w:r w:rsidR="00F20FDD" w:rsidRPr="009C02B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9C02BF" w:rsidRDefault="00F20FDD" w:rsidP="00F23C62">
            <w:pPr>
              <w:pStyle w:val="TAL"/>
              <w:keepNext w:val="0"/>
              <w:rPr>
                <w:rFonts w:cs="Arial"/>
                <w:sz w:val="16"/>
                <w:szCs w:val="16"/>
              </w:rPr>
            </w:pPr>
            <w:r w:rsidRPr="009C02B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9C02BF" w:rsidRDefault="00F20FDD"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9C02BF" w:rsidRDefault="00F20FDD"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9C02BF" w:rsidRDefault="00F20FDD" w:rsidP="00F23C62">
            <w:pPr>
              <w:pStyle w:val="TAL"/>
              <w:keepNext w:val="0"/>
              <w:rPr>
                <w:rFonts w:cs="Arial"/>
                <w:sz w:val="16"/>
                <w:szCs w:val="16"/>
              </w:rPr>
            </w:pPr>
            <w:r w:rsidRPr="009C02B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9C02BF" w:rsidRDefault="00F20FDD" w:rsidP="00F23C62">
            <w:pPr>
              <w:pStyle w:val="TAL"/>
              <w:keepNext w:val="0"/>
              <w:rPr>
                <w:rFonts w:cs="Arial"/>
                <w:sz w:val="16"/>
                <w:szCs w:val="16"/>
              </w:rPr>
            </w:pPr>
            <w:r w:rsidRPr="009C02BF">
              <w:rPr>
                <w:rFonts w:cs="Arial"/>
                <w:sz w:val="16"/>
                <w:szCs w:val="16"/>
              </w:rPr>
              <w:t>14.2.0</w:t>
            </w:r>
          </w:p>
        </w:tc>
      </w:tr>
      <w:tr w:rsidR="009C02BF" w:rsidRPr="009C02BF"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9C02BF"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9C02BF" w:rsidRDefault="007A21E2"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9C02BF" w:rsidRDefault="007A21E2" w:rsidP="00F23C62">
            <w:pPr>
              <w:pStyle w:val="TAL"/>
              <w:keepNext w:val="0"/>
              <w:rPr>
                <w:rFonts w:cs="Arial"/>
                <w:sz w:val="16"/>
                <w:szCs w:val="16"/>
              </w:rPr>
            </w:pPr>
            <w:r w:rsidRPr="009C02B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9C02BF" w:rsidRDefault="007A21E2" w:rsidP="00F23C62">
            <w:pPr>
              <w:pStyle w:val="TAL"/>
              <w:keepNext w:val="0"/>
              <w:rPr>
                <w:rFonts w:cs="Arial"/>
                <w:sz w:val="16"/>
                <w:szCs w:val="16"/>
              </w:rPr>
            </w:pPr>
            <w:r w:rsidRPr="009C02B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9C02BF" w:rsidRDefault="007A21E2"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9C02BF" w:rsidRDefault="007A21E2"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9C02BF" w:rsidRDefault="007A21E2" w:rsidP="00F23C62">
            <w:pPr>
              <w:pStyle w:val="TAL"/>
              <w:keepNext w:val="0"/>
              <w:rPr>
                <w:rFonts w:cs="Arial"/>
                <w:sz w:val="16"/>
                <w:szCs w:val="16"/>
              </w:rPr>
            </w:pPr>
            <w:r w:rsidRPr="009C02B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9C02BF" w:rsidRDefault="007A21E2" w:rsidP="00F23C62">
            <w:pPr>
              <w:pStyle w:val="TAL"/>
              <w:keepNext w:val="0"/>
              <w:rPr>
                <w:rFonts w:cs="Arial"/>
                <w:sz w:val="16"/>
                <w:szCs w:val="16"/>
              </w:rPr>
            </w:pPr>
            <w:r w:rsidRPr="009C02BF">
              <w:rPr>
                <w:rFonts w:cs="Arial"/>
                <w:sz w:val="16"/>
                <w:szCs w:val="16"/>
              </w:rPr>
              <w:t>14.2.0</w:t>
            </w:r>
          </w:p>
        </w:tc>
      </w:tr>
      <w:tr w:rsidR="009C02BF" w:rsidRPr="009C02BF"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9C02BF"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9C02BF" w:rsidRDefault="00542DB2"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9C02BF" w:rsidRDefault="00542DB2" w:rsidP="00F23C62">
            <w:pPr>
              <w:pStyle w:val="TAL"/>
              <w:keepNext w:val="0"/>
              <w:rPr>
                <w:rFonts w:cs="Arial"/>
                <w:sz w:val="16"/>
                <w:szCs w:val="16"/>
              </w:rPr>
            </w:pPr>
            <w:r w:rsidRPr="009C02B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9C02BF" w:rsidRDefault="00542DB2" w:rsidP="00F23C62">
            <w:pPr>
              <w:pStyle w:val="TAL"/>
              <w:keepNext w:val="0"/>
              <w:rPr>
                <w:rFonts w:cs="Arial"/>
                <w:sz w:val="16"/>
                <w:szCs w:val="16"/>
              </w:rPr>
            </w:pPr>
            <w:r w:rsidRPr="009C02B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9C02BF" w:rsidRDefault="00542DB2"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9C02BF" w:rsidRDefault="00542DB2"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9C02BF" w:rsidRDefault="00542DB2" w:rsidP="00F23C62">
            <w:pPr>
              <w:pStyle w:val="TAL"/>
              <w:keepNext w:val="0"/>
              <w:rPr>
                <w:rFonts w:cs="Arial"/>
                <w:sz w:val="16"/>
                <w:szCs w:val="16"/>
              </w:rPr>
            </w:pPr>
            <w:r w:rsidRPr="009C02B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9C02BF" w:rsidRDefault="00542DB2" w:rsidP="00F23C62">
            <w:pPr>
              <w:pStyle w:val="TAL"/>
              <w:keepNext w:val="0"/>
              <w:rPr>
                <w:rFonts w:cs="Arial"/>
                <w:sz w:val="16"/>
                <w:szCs w:val="16"/>
              </w:rPr>
            </w:pPr>
            <w:r w:rsidRPr="009C02BF">
              <w:rPr>
                <w:rFonts w:cs="Arial"/>
                <w:sz w:val="16"/>
                <w:szCs w:val="16"/>
              </w:rPr>
              <w:t>14.2.0</w:t>
            </w:r>
          </w:p>
        </w:tc>
      </w:tr>
      <w:tr w:rsidR="009C02BF" w:rsidRPr="009C02BF"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9C02BF"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9C02BF" w:rsidRDefault="002F1D9A"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9C02BF" w:rsidRDefault="002F1D9A" w:rsidP="00F23C62">
            <w:pPr>
              <w:pStyle w:val="TAL"/>
              <w:keepNext w:val="0"/>
              <w:rPr>
                <w:rFonts w:cs="Arial"/>
                <w:sz w:val="16"/>
                <w:szCs w:val="16"/>
              </w:rPr>
            </w:pPr>
            <w:r w:rsidRPr="009C02B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9C02BF" w:rsidRDefault="002F1D9A" w:rsidP="00F23C62">
            <w:pPr>
              <w:pStyle w:val="TAL"/>
              <w:keepNext w:val="0"/>
              <w:rPr>
                <w:rFonts w:cs="Arial"/>
                <w:sz w:val="16"/>
                <w:szCs w:val="16"/>
              </w:rPr>
            </w:pPr>
            <w:r w:rsidRPr="009C02B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9C02BF" w:rsidRDefault="002F1D9A"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9C02BF" w:rsidRDefault="002F1D9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9C02BF" w:rsidRDefault="002F1D9A" w:rsidP="00F23C62">
            <w:pPr>
              <w:pStyle w:val="TAL"/>
              <w:keepNext w:val="0"/>
              <w:rPr>
                <w:rFonts w:cs="Arial"/>
                <w:sz w:val="16"/>
                <w:szCs w:val="16"/>
              </w:rPr>
            </w:pPr>
            <w:r w:rsidRPr="009C02B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9C02BF" w:rsidRDefault="002F1D9A" w:rsidP="00F23C62">
            <w:pPr>
              <w:pStyle w:val="TAL"/>
              <w:keepNext w:val="0"/>
              <w:rPr>
                <w:rFonts w:cs="Arial"/>
                <w:sz w:val="16"/>
                <w:szCs w:val="16"/>
              </w:rPr>
            </w:pPr>
            <w:r w:rsidRPr="009C02BF">
              <w:rPr>
                <w:rFonts w:cs="Arial"/>
                <w:sz w:val="16"/>
                <w:szCs w:val="16"/>
              </w:rPr>
              <w:t>14.2.0</w:t>
            </w:r>
          </w:p>
        </w:tc>
      </w:tr>
      <w:tr w:rsidR="009C02BF" w:rsidRPr="009C02BF"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9C02BF"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9C02BF" w:rsidRDefault="00484E27"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9C02BF" w:rsidRDefault="00484E27" w:rsidP="00F23C62">
            <w:pPr>
              <w:pStyle w:val="TAL"/>
              <w:keepNext w:val="0"/>
              <w:rPr>
                <w:rFonts w:cs="Arial"/>
                <w:sz w:val="16"/>
                <w:szCs w:val="16"/>
              </w:rPr>
            </w:pPr>
            <w:r w:rsidRPr="009C02B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9C02BF" w:rsidRDefault="00484E27" w:rsidP="00F23C62">
            <w:pPr>
              <w:pStyle w:val="TAL"/>
              <w:keepNext w:val="0"/>
              <w:rPr>
                <w:rFonts w:cs="Arial"/>
                <w:sz w:val="16"/>
                <w:szCs w:val="16"/>
              </w:rPr>
            </w:pPr>
            <w:r w:rsidRPr="009C02B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9C02BF" w:rsidRDefault="00484E27"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9C02BF" w:rsidRDefault="00484E27"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9C02BF" w:rsidRDefault="00484E27" w:rsidP="00F23C62">
            <w:pPr>
              <w:pStyle w:val="TAL"/>
              <w:keepNext w:val="0"/>
              <w:rPr>
                <w:rFonts w:cs="Arial"/>
                <w:sz w:val="16"/>
                <w:szCs w:val="16"/>
              </w:rPr>
            </w:pPr>
            <w:r w:rsidRPr="009C02B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9C02BF" w:rsidRDefault="00484E27" w:rsidP="00F23C62">
            <w:pPr>
              <w:pStyle w:val="TAL"/>
              <w:keepNext w:val="0"/>
              <w:rPr>
                <w:rFonts w:cs="Arial"/>
                <w:sz w:val="16"/>
                <w:szCs w:val="16"/>
              </w:rPr>
            </w:pPr>
            <w:r w:rsidRPr="009C02BF">
              <w:rPr>
                <w:rFonts w:cs="Arial"/>
                <w:sz w:val="16"/>
                <w:szCs w:val="16"/>
              </w:rPr>
              <w:t>14.2.0</w:t>
            </w:r>
          </w:p>
        </w:tc>
      </w:tr>
      <w:tr w:rsidR="009C02BF" w:rsidRPr="009C02BF"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9C02BF"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9C02BF" w:rsidRDefault="007D7FC7"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9C02BF" w:rsidRDefault="007D7FC7" w:rsidP="00F23C62">
            <w:pPr>
              <w:pStyle w:val="TAL"/>
              <w:keepNext w:val="0"/>
              <w:rPr>
                <w:rFonts w:cs="Arial"/>
                <w:sz w:val="16"/>
                <w:szCs w:val="16"/>
              </w:rPr>
            </w:pPr>
            <w:r w:rsidRPr="009C02B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9C02BF" w:rsidRDefault="007D7FC7" w:rsidP="00F23C62">
            <w:pPr>
              <w:pStyle w:val="TAL"/>
              <w:keepNext w:val="0"/>
              <w:rPr>
                <w:rFonts w:cs="Arial"/>
                <w:sz w:val="16"/>
                <w:szCs w:val="16"/>
              </w:rPr>
            </w:pPr>
            <w:r w:rsidRPr="009C02B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9C02BF" w:rsidRDefault="007D7FC7"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9C02BF" w:rsidRDefault="007D7FC7"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9C02BF" w:rsidRDefault="007D7FC7" w:rsidP="00F23C62">
            <w:pPr>
              <w:pStyle w:val="TAL"/>
              <w:keepNext w:val="0"/>
              <w:rPr>
                <w:rFonts w:cs="Arial"/>
                <w:sz w:val="16"/>
                <w:szCs w:val="16"/>
              </w:rPr>
            </w:pPr>
            <w:r w:rsidRPr="009C02B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9C02BF" w:rsidRDefault="007D7FC7" w:rsidP="00F23C62">
            <w:pPr>
              <w:pStyle w:val="TAL"/>
              <w:keepNext w:val="0"/>
              <w:rPr>
                <w:rFonts w:cs="Arial"/>
                <w:sz w:val="16"/>
                <w:szCs w:val="16"/>
              </w:rPr>
            </w:pPr>
            <w:r w:rsidRPr="009C02BF">
              <w:rPr>
                <w:rFonts w:cs="Arial"/>
                <w:sz w:val="16"/>
                <w:szCs w:val="16"/>
              </w:rPr>
              <w:t>14.2.0</w:t>
            </w:r>
          </w:p>
        </w:tc>
      </w:tr>
      <w:tr w:rsidR="009C02BF" w:rsidRPr="009C02BF"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9C02BF"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9C02BF" w:rsidRDefault="007A66BD"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9C02BF" w:rsidRDefault="007A66BD" w:rsidP="00F23C62">
            <w:pPr>
              <w:pStyle w:val="TAL"/>
              <w:keepNext w:val="0"/>
              <w:rPr>
                <w:rFonts w:cs="Arial"/>
                <w:sz w:val="16"/>
                <w:szCs w:val="16"/>
              </w:rPr>
            </w:pPr>
            <w:r w:rsidRPr="009C02B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9C02BF" w:rsidRDefault="007A66BD" w:rsidP="00F23C62">
            <w:pPr>
              <w:pStyle w:val="TAL"/>
              <w:keepNext w:val="0"/>
              <w:rPr>
                <w:rFonts w:cs="Arial"/>
                <w:sz w:val="16"/>
                <w:szCs w:val="16"/>
              </w:rPr>
            </w:pPr>
            <w:r w:rsidRPr="009C02B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9C02BF" w:rsidRDefault="007A66BD"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9C02BF" w:rsidRDefault="007A66BD"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9C02BF" w:rsidRDefault="007A66BD" w:rsidP="00F23C62">
            <w:pPr>
              <w:pStyle w:val="TAL"/>
              <w:keepNext w:val="0"/>
              <w:rPr>
                <w:rFonts w:cs="Arial"/>
                <w:sz w:val="16"/>
                <w:szCs w:val="16"/>
              </w:rPr>
            </w:pPr>
            <w:r w:rsidRPr="009C02B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9C02BF" w:rsidRDefault="007A66BD" w:rsidP="00F23C62">
            <w:pPr>
              <w:pStyle w:val="TAL"/>
              <w:keepNext w:val="0"/>
              <w:rPr>
                <w:rFonts w:cs="Arial"/>
                <w:sz w:val="16"/>
                <w:szCs w:val="16"/>
              </w:rPr>
            </w:pPr>
            <w:r w:rsidRPr="009C02BF">
              <w:rPr>
                <w:rFonts w:cs="Arial"/>
                <w:sz w:val="16"/>
                <w:szCs w:val="16"/>
              </w:rPr>
              <w:t>14.2.0</w:t>
            </w:r>
          </w:p>
        </w:tc>
      </w:tr>
      <w:tr w:rsidR="009C02BF" w:rsidRPr="009C02BF"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9C02BF"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9C02BF" w:rsidRDefault="00A87D0C"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9C02BF" w:rsidRDefault="00A87D0C" w:rsidP="00F23C62">
            <w:pPr>
              <w:pStyle w:val="TAL"/>
              <w:keepNext w:val="0"/>
              <w:rPr>
                <w:rFonts w:cs="Arial"/>
                <w:sz w:val="16"/>
                <w:szCs w:val="16"/>
              </w:rPr>
            </w:pPr>
            <w:r w:rsidRPr="009C02B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9C02BF" w:rsidRDefault="00A87D0C" w:rsidP="00F23C62">
            <w:pPr>
              <w:pStyle w:val="TAL"/>
              <w:keepNext w:val="0"/>
              <w:rPr>
                <w:rFonts w:cs="Arial"/>
                <w:sz w:val="16"/>
                <w:szCs w:val="16"/>
              </w:rPr>
            </w:pPr>
            <w:r w:rsidRPr="009C02B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9C02BF" w:rsidRDefault="00A87D0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9C02BF" w:rsidRDefault="00A87D0C"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9C02BF" w:rsidRDefault="00A87D0C" w:rsidP="00F23C62">
            <w:pPr>
              <w:pStyle w:val="TAL"/>
              <w:keepNext w:val="0"/>
              <w:rPr>
                <w:rFonts w:cs="Arial"/>
                <w:sz w:val="16"/>
                <w:szCs w:val="16"/>
              </w:rPr>
            </w:pPr>
            <w:r w:rsidRPr="009C02B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9C02BF" w:rsidRDefault="00A87D0C" w:rsidP="00F23C62">
            <w:pPr>
              <w:pStyle w:val="TAL"/>
              <w:keepNext w:val="0"/>
              <w:rPr>
                <w:rFonts w:cs="Arial"/>
                <w:sz w:val="16"/>
                <w:szCs w:val="16"/>
              </w:rPr>
            </w:pPr>
            <w:r w:rsidRPr="009C02BF">
              <w:rPr>
                <w:rFonts w:cs="Arial"/>
                <w:sz w:val="16"/>
                <w:szCs w:val="16"/>
              </w:rPr>
              <w:t>14.2.0</w:t>
            </w:r>
          </w:p>
        </w:tc>
      </w:tr>
      <w:tr w:rsidR="009C02BF" w:rsidRPr="009C02BF"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9C02BF"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9C02BF" w:rsidRDefault="004436F3"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9C02BF" w:rsidRDefault="004436F3" w:rsidP="00F23C62">
            <w:pPr>
              <w:pStyle w:val="TAL"/>
              <w:keepNext w:val="0"/>
              <w:rPr>
                <w:rFonts w:cs="Arial"/>
                <w:sz w:val="16"/>
                <w:szCs w:val="16"/>
              </w:rPr>
            </w:pPr>
            <w:r w:rsidRPr="009C02B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9C02BF" w:rsidRDefault="004436F3" w:rsidP="00F23C62">
            <w:pPr>
              <w:pStyle w:val="TAL"/>
              <w:keepNext w:val="0"/>
              <w:rPr>
                <w:rFonts w:cs="Arial"/>
                <w:sz w:val="16"/>
                <w:szCs w:val="16"/>
              </w:rPr>
            </w:pPr>
            <w:r w:rsidRPr="009C02B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9C02BF" w:rsidRDefault="004436F3"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9C02BF" w:rsidRDefault="004436F3" w:rsidP="00F23C62">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9C02BF" w:rsidRDefault="004436F3" w:rsidP="00F23C62">
            <w:pPr>
              <w:pStyle w:val="TAL"/>
              <w:keepNext w:val="0"/>
              <w:rPr>
                <w:rFonts w:cs="Arial"/>
                <w:sz w:val="16"/>
                <w:szCs w:val="16"/>
              </w:rPr>
            </w:pPr>
            <w:r w:rsidRPr="009C02B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9C02BF" w:rsidRDefault="004436F3" w:rsidP="00F23C62">
            <w:pPr>
              <w:pStyle w:val="TAL"/>
              <w:keepNext w:val="0"/>
              <w:rPr>
                <w:rFonts w:cs="Arial"/>
                <w:sz w:val="16"/>
                <w:szCs w:val="16"/>
              </w:rPr>
            </w:pPr>
            <w:r w:rsidRPr="009C02BF">
              <w:rPr>
                <w:rFonts w:cs="Arial"/>
                <w:sz w:val="16"/>
                <w:szCs w:val="16"/>
              </w:rPr>
              <w:t>14.2.0</w:t>
            </w:r>
          </w:p>
        </w:tc>
      </w:tr>
      <w:tr w:rsidR="009C02BF" w:rsidRPr="009C02BF"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9C02BF"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9C02BF" w:rsidRDefault="009078E7"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9C02BF" w:rsidRDefault="009078E7" w:rsidP="00F23C62">
            <w:pPr>
              <w:pStyle w:val="TAL"/>
              <w:keepNext w:val="0"/>
              <w:rPr>
                <w:rFonts w:cs="Arial"/>
                <w:sz w:val="16"/>
                <w:szCs w:val="16"/>
              </w:rPr>
            </w:pPr>
            <w:r w:rsidRPr="009C02B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9C02BF" w:rsidRDefault="009078E7" w:rsidP="00F23C62">
            <w:pPr>
              <w:pStyle w:val="TAL"/>
              <w:keepNext w:val="0"/>
              <w:rPr>
                <w:rFonts w:cs="Arial"/>
                <w:sz w:val="16"/>
                <w:szCs w:val="16"/>
              </w:rPr>
            </w:pPr>
            <w:r w:rsidRPr="009C02B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9C02BF" w:rsidRDefault="009078E7"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9C02BF" w:rsidRDefault="009078E7"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9C02BF" w:rsidRDefault="009078E7" w:rsidP="00F23C62">
            <w:pPr>
              <w:pStyle w:val="TAL"/>
              <w:keepNext w:val="0"/>
              <w:rPr>
                <w:rFonts w:cs="Arial"/>
                <w:sz w:val="16"/>
                <w:szCs w:val="16"/>
              </w:rPr>
            </w:pPr>
            <w:r w:rsidRPr="009C02B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9C02BF" w:rsidRDefault="009078E7" w:rsidP="00F23C62">
            <w:pPr>
              <w:pStyle w:val="TAL"/>
              <w:keepNext w:val="0"/>
              <w:rPr>
                <w:rFonts w:cs="Arial"/>
                <w:sz w:val="16"/>
                <w:szCs w:val="16"/>
              </w:rPr>
            </w:pPr>
            <w:r w:rsidRPr="009C02BF">
              <w:rPr>
                <w:rFonts w:cs="Arial"/>
                <w:sz w:val="16"/>
                <w:szCs w:val="16"/>
              </w:rPr>
              <w:t>14.2.0</w:t>
            </w:r>
          </w:p>
        </w:tc>
      </w:tr>
      <w:tr w:rsidR="009C02BF" w:rsidRPr="009C02BF"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9C02B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9C02BF" w:rsidRDefault="00A03DC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9C02BF" w:rsidRDefault="00A03DC9" w:rsidP="00F23C62">
            <w:pPr>
              <w:pStyle w:val="TAL"/>
              <w:keepNext w:val="0"/>
              <w:rPr>
                <w:rFonts w:cs="Arial"/>
                <w:sz w:val="16"/>
                <w:szCs w:val="16"/>
              </w:rPr>
            </w:pPr>
            <w:r w:rsidRPr="009C02B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9C02BF" w:rsidRDefault="00A03DC9" w:rsidP="00F23C62">
            <w:pPr>
              <w:pStyle w:val="TAL"/>
              <w:keepNext w:val="0"/>
              <w:rPr>
                <w:rFonts w:cs="Arial"/>
                <w:sz w:val="16"/>
                <w:szCs w:val="16"/>
              </w:rPr>
            </w:pPr>
            <w:r w:rsidRPr="009C02B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9C02BF" w:rsidRDefault="00A03DC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9C02BF" w:rsidRDefault="00A03DC9"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9C02BF" w:rsidRDefault="00A03DC9" w:rsidP="00F23C62">
            <w:pPr>
              <w:pStyle w:val="TAL"/>
              <w:keepNext w:val="0"/>
              <w:rPr>
                <w:rFonts w:cs="Arial"/>
                <w:sz w:val="16"/>
                <w:szCs w:val="16"/>
              </w:rPr>
            </w:pPr>
            <w:r w:rsidRPr="009C02B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9C02BF" w:rsidRDefault="00A03DC9" w:rsidP="00F23C62">
            <w:pPr>
              <w:pStyle w:val="TAL"/>
              <w:keepNext w:val="0"/>
              <w:rPr>
                <w:rFonts w:cs="Arial"/>
                <w:sz w:val="16"/>
                <w:szCs w:val="16"/>
              </w:rPr>
            </w:pPr>
            <w:r w:rsidRPr="009C02BF">
              <w:rPr>
                <w:rFonts w:cs="Arial"/>
                <w:sz w:val="16"/>
                <w:szCs w:val="16"/>
              </w:rPr>
              <w:t>14.2.0</w:t>
            </w:r>
          </w:p>
        </w:tc>
      </w:tr>
      <w:tr w:rsidR="009C02BF" w:rsidRPr="009C02BF"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9C02B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9C02BF" w:rsidRDefault="00A03DC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9C02BF" w:rsidRDefault="00A03DC9" w:rsidP="00F23C62">
            <w:pPr>
              <w:pStyle w:val="TAL"/>
              <w:keepNext w:val="0"/>
              <w:rPr>
                <w:rFonts w:cs="Arial"/>
                <w:sz w:val="16"/>
                <w:szCs w:val="16"/>
              </w:rPr>
            </w:pPr>
            <w:r w:rsidRPr="009C02B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9C02BF" w:rsidRDefault="00A03DC9" w:rsidP="00F23C62">
            <w:pPr>
              <w:pStyle w:val="TAL"/>
              <w:keepNext w:val="0"/>
              <w:rPr>
                <w:rFonts w:cs="Arial"/>
                <w:sz w:val="16"/>
                <w:szCs w:val="16"/>
              </w:rPr>
            </w:pPr>
            <w:r w:rsidRPr="009C02B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9C02BF" w:rsidRDefault="00A03DC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9C02BF" w:rsidRDefault="00A03DC9"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9C02BF" w:rsidRDefault="00A03DC9" w:rsidP="00F23C62">
            <w:pPr>
              <w:pStyle w:val="TAL"/>
              <w:keepNext w:val="0"/>
              <w:rPr>
                <w:rFonts w:cs="Arial"/>
                <w:sz w:val="16"/>
                <w:szCs w:val="16"/>
              </w:rPr>
            </w:pPr>
            <w:r w:rsidRPr="009C02B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9C02BF" w:rsidRDefault="00A03DC9" w:rsidP="00F23C62">
            <w:pPr>
              <w:pStyle w:val="TAL"/>
              <w:keepNext w:val="0"/>
              <w:rPr>
                <w:rFonts w:cs="Arial"/>
                <w:sz w:val="16"/>
                <w:szCs w:val="16"/>
              </w:rPr>
            </w:pPr>
            <w:r w:rsidRPr="009C02BF">
              <w:rPr>
                <w:rFonts w:cs="Arial"/>
                <w:sz w:val="16"/>
                <w:szCs w:val="16"/>
              </w:rPr>
              <w:t>14.2.0</w:t>
            </w:r>
          </w:p>
        </w:tc>
      </w:tr>
      <w:tr w:rsidR="009C02BF" w:rsidRPr="009C02BF"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9C02B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9C02BF" w:rsidRDefault="00A03DC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9C02BF" w:rsidRDefault="00A03DC9" w:rsidP="00F23C62">
            <w:pPr>
              <w:pStyle w:val="TAL"/>
              <w:keepNext w:val="0"/>
              <w:rPr>
                <w:rFonts w:cs="Arial"/>
                <w:sz w:val="16"/>
                <w:szCs w:val="16"/>
              </w:rPr>
            </w:pPr>
            <w:r w:rsidRPr="009C02B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9C02BF" w:rsidRDefault="00A03DC9" w:rsidP="00F23C62">
            <w:pPr>
              <w:pStyle w:val="TAL"/>
              <w:keepNext w:val="0"/>
              <w:rPr>
                <w:rFonts w:cs="Arial"/>
                <w:sz w:val="16"/>
                <w:szCs w:val="16"/>
              </w:rPr>
            </w:pPr>
            <w:r w:rsidRPr="009C02B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9C02BF" w:rsidRDefault="00A03DC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9C02BF" w:rsidRDefault="00A03DC9"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9C02BF" w:rsidRDefault="00A03DC9" w:rsidP="00F23C62">
            <w:pPr>
              <w:pStyle w:val="TAL"/>
              <w:keepNext w:val="0"/>
              <w:rPr>
                <w:rFonts w:cs="Arial"/>
                <w:sz w:val="16"/>
                <w:szCs w:val="16"/>
              </w:rPr>
            </w:pPr>
            <w:r w:rsidRPr="009C02B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9C02BF" w:rsidRDefault="00A03DC9" w:rsidP="00F23C62">
            <w:pPr>
              <w:pStyle w:val="TAL"/>
              <w:keepNext w:val="0"/>
              <w:rPr>
                <w:rFonts w:cs="Arial"/>
                <w:sz w:val="16"/>
                <w:szCs w:val="16"/>
              </w:rPr>
            </w:pPr>
            <w:r w:rsidRPr="009C02BF">
              <w:rPr>
                <w:rFonts w:cs="Arial"/>
                <w:sz w:val="16"/>
                <w:szCs w:val="16"/>
              </w:rPr>
              <w:t>14.2.0</w:t>
            </w:r>
          </w:p>
        </w:tc>
      </w:tr>
      <w:tr w:rsidR="009C02BF" w:rsidRPr="009C02BF"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9C02B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9C02BF" w:rsidRDefault="00A03DC9"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9C02BF" w:rsidRDefault="00A03DC9" w:rsidP="00F23C62">
            <w:pPr>
              <w:pStyle w:val="TAL"/>
              <w:keepNext w:val="0"/>
              <w:rPr>
                <w:rFonts w:cs="Arial"/>
                <w:sz w:val="16"/>
                <w:szCs w:val="16"/>
              </w:rPr>
            </w:pPr>
            <w:r w:rsidRPr="009C02B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9C02BF" w:rsidRDefault="00A03DC9" w:rsidP="00F23C62">
            <w:pPr>
              <w:pStyle w:val="TAL"/>
              <w:keepNext w:val="0"/>
              <w:rPr>
                <w:rFonts w:cs="Arial"/>
                <w:sz w:val="16"/>
                <w:szCs w:val="16"/>
              </w:rPr>
            </w:pPr>
            <w:r w:rsidRPr="009C02B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9C02BF" w:rsidRDefault="00A03DC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9C02BF" w:rsidRDefault="00A03DC9"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9C02BF" w:rsidRDefault="00F633B0" w:rsidP="00F23C62">
            <w:pPr>
              <w:pStyle w:val="TAL"/>
              <w:keepNext w:val="0"/>
              <w:rPr>
                <w:rFonts w:cs="Arial"/>
                <w:sz w:val="16"/>
                <w:szCs w:val="16"/>
              </w:rPr>
            </w:pPr>
            <w:r w:rsidRPr="009C02B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9C02BF" w:rsidRDefault="00F633B0" w:rsidP="00F23C62">
            <w:pPr>
              <w:pStyle w:val="TAL"/>
              <w:keepNext w:val="0"/>
              <w:rPr>
                <w:rFonts w:cs="Arial"/>
                <w:sz w:val="16"/>
                <w:szCs w:val="16"/>
              </w:rPr>
            </w:pPr>
            <w:r w:rsidRPr="009C02BF">
              <w:rPr>
                <w:rFonts w:cs="Arial"/>
                <w:sz w:val="16"/>
                <w:szCs w:val="16"/>
              </w:rPr>
              <w:t>14.2.0</w:t>
            </w:r>
          </w:p>
        </w:tc>
      </w:tr>
      <w:tr w:rsidR="009C02BF" w:rsidRPr="009C02BF"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9C02B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9C02BF" w:rsidRDefault="00F633B0"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9C02BF" w:rsidRDefault="00F633B0" w:rsidP="00F23C62">
            <w:pPr>
              <w:pStyle w:val="TAL"/>
              <w:keepNext w:val="0"/>
              <w:rPr>
                <w:rFonts w:cs="Arial"/>
                <w:sz w:val="16"/>
                <w:szCs w:val="16"/>
              </w:rPr>
            </w:pPr>
            <w:r w:rsidRPr="009C02B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9C02BF" w:rsidRDefault="00F633B0" w:rsidP="00F23C62">
            <w:pPr>
              <w:pStyle w:val="TAL"/>
              <w:keepNext w:val="0"/>
              <w:rPr>
                <w:rFonts w:cs="Arial"/>
                <w:sz w:val="16"/>
                <w:szCs w:val="16"/>
              </w:rPr>
            </w:pPr>
            <w:r w:rsidRPr="009C02B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9C02BF" w:rsidRDefault="00F633B0"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9C02BF" w:rsidRDefault="00F633B0"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9C02BF" w:rsidRDefault="00F633B0" w:rsidP="00F23C62">
            <w:pPr>
              <w:pStyle w:val="TAL"/>
              <w:keepNext w:val="0"/>
              <w:rPr>
                <w:rFonts w:cs="Arial"/>
                <w:sz w:val="16"/>
                <w:szCs w:val="16"/>
              </w:rPr>
            </w:pPr>
            <w:r w:rsidRPr="009C02B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9C02BF" w:rsidRDefault="00F633B0" w:rsidP="00F23C62">
            <w:pPr>
              <w:pStyle w:val="TAL"/>
              <w:keepNext w:val="0"/>
              <w:rPr>
                <w:rFonts w:cs="Arial"/>
                <w:sz w:val="16"/>
                <w:szCs w:val="16"/>
              </w:rPr>
            </w:pPr>
            <w:r w:rsidRPr="009C02BF">
              <w:rPr>
                <w:rFonts w:cs="Arial"/>
                <w:sz w:val="16"/>
                <w:szCs w:val="16"/>
              </w:rPr>
              <w:t>14.2.0</w:t>
            </w:r>
          </w:p>
        </w:tc>
      </w:tr>
      <w:tr w:rsidR="009C02BF" w:rsidRPr="009C02BF"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9C02B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9C02BF" w:rsidRDefault="00F633B0"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9C02BF" w:rsidRDefault="00F633B0" w:rsidP="00F23C62">
            <w:pPr>
              <w:pStyle w:val="TAL"/>
              <w:keepNext w:val="0"/>
              <w:rPr>
                <w:rFonts w:cs="Arial"/>
                <w:sz w:val="16"/>
                <w:szCs w:val="16"/>
              </w:rPr>
            </w:pPr>
            <w:r w:rsidRPr="009C02B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9C02BF" w:rsidRDefault="00F633B0" w:rsidP="00F23C62">
            <w:pPr>
              <w:pStyle w:val="TAL"/>
              <w:keepNext w:val="0"/>
              <w:rPr>
                <w:rFonts w:cs="Arial"/>
                <w:sz w:val="16"/>
                <w:szCs w:val="16"/>
              </w:rPr>
            </w:pPr>
            <w:r w:rsidRPr="009C02B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9C02BF" w:rsidRDefault="00F633B0"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9C02BF" w:rsidRDefault="00F633B0"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9C02BF" w:rsidRDefault="00F633B0" w:rsidP="00F23C62">
            <w:pPr>
              <w:pStyle w:val="TAL"/>
              <w:keepNext w:val="0"/>
              <w:rPr>
                <w:rFonts w:cs="Arial"/>
                <w:sz w:val="16"/>
                <w:szCs w:val="16"/>
              </w:rPr>
            </w:pPr>
            <w:r w:rsidRPr="009C02B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9C02BF" w:rsidRDefault="00F633B0" w:rsidP="00F23C62">
            <w:pPr>
              <w:pStyle w:val="TAL"/>
              <w:keepNext w:val="0"/>
              <w:rPr>
                <w:rFonts w:cs="Arial"/>
                <w:sz w:val="16"/>
                <w:szCs w:val="16"/>
              </w:rPr>
            </w:pPr>
            <w:r w:rsidRPr="009C02BF">
              <w:rPr>
                <w:rFonts w:cs="Arial"/>
                <w:sz w:val="16"/>
                <w:szCs w:val="16"/>
              </w:rPr>
              <w:t>14.2.0</w:t>
            </w:r>
          </w:p>
        </w:tc>
      </w:tr>
      <w:tr w:rsidR="009C02BF" w:rsidRPr="009C02BF"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9C02BF"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9C02BF" w:rsidRDefault="002F7524" w:rsidP="00F23C62">
            <w:pPr>
              <w:pStyle w:val="TAL"/>
              <w:keepNext w:val="0"/>
              <w:rPr>
                <w:rFonts w:cs="Arial"/>
                <w:sz w:val="16"/>
                <w:szCs w:val="16"/>
              </w:rPr>
            </w:pPr>
            <w:r w:rsidRPr="009C02B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9C02BF" w:rsidRDefault="002F7524" w:rsidP="00F23C62">
            <w:pPr>
              <w:pStyle w:val="TAL"/>
              <w:keepNext w:val="0"/>
              <w:rPr>
                <w:rFonts w:cs="Arial"/>
                <w:sz w:val="16"/>
                <w:szCs w:val="16"/>
              </w:rPr>
            </w:pPr>
            <w:r w:rsidRPr="009C02B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9C02BF" w:rsidRDefault="002F7524" w:rsidP="00F23C62">
            <w:pPr>
              <w:pStyle w:val="TAL"/>
              <w:keepNext w:val="0"/>
              <w:rPr>
                <w:rFonts w:cs="Arial"/>
                <w:sz w:val="16"/>
                <w:szCs w:val="16"/>
              </w:rPr>
            </w:pPr>
            <w:r w:rsidRPr="009C02B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9C02BF" w:rsidRDefault="002F7524"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9C02BF" w:rsidRDefault="002F7524"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9C02BF" w:rsidRDefault="002F7524" w:rsidP="00F23C62">
            <w:pPr>
              <w:pStyle w:val="TAL"/>
              <w:keepNext w:val="0"/>
              <w:rPr>
                <w:rFonts w:cs="Arial"/>
                <w:sz w:val="16"/>
                <w:szCs w:val="16"/>
              </w:rPr>
            </w:pPr>
            <w:r w:rsidRPr="009C02B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9C02BF" w:rsidRDefault="002F7524" w:rsidP="00F23C62">
            <w:pPr>
              <w:pStyle w:val="TAL"/>
              <w:keepNext w:val="0"/>
              <w:rPr>
                <w:rFonts w:cs="Arial"/>
                <w:sz w:val="16"/>
                <w:szCs w:val="16"/>
              </w:rPr>
            </w:pPr>
            <w:r w:rsidRPr="009C02BF">
              <w:rPr>
                <w:rFonts w:cs="Arial"/>
                <w:sz w:val="16"/>
                <w:szCs w:val="16"/>
              </w:rPr>
              <w:t>14.2.0</w:t>
            </w:r>
          </w:p>
        </w:tc>
      </w:tr>
      <w:tr w:rsidR="009C02BF" w:rsidRPr="009C02BF"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9C02BF" w:rsidRDefault="006E4F89" w:rsidP="00F23C62">
            <w:pPr>
              <w:pStyle w:val="TAL"/>
              <w:keepNext w:val="0"/>
              <w:rPr>
                <w:rFonts w:cs="Arial"/>
                <w:sz w:val="16"/>
                <w:szCs w:val="16"/>
              </w:rPr>
            </w:pPr>
            <w:r w:rsidRPr="009C02BF">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9C02BF" w:rsidRDefault="006E4F89"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9C02BF" w:rsidRDefault="006E4F89" w:rsidP="00F23C62">
            <w:pPr>
              <w:pStyle w:val="TAL"/>
              <w:keepNext w:val="0"/>
              <w:rPr>
                <w:rFonts w:cs="Arial"/>
                <w:sz w:val="16"/>
                <w:szCs w:val="16"/>
              </w:rPr>
            </w:pPr>
            <w:r w:rsidRPr="009C02B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9C02BF" w:rsidRDefault="006E4F89" w:rsidP="00F23C62">
            <w:pPr>
              <w:pStyle w:val="TAL"/>
              <w:keepNext w:val="0"/>
              <w:rPr>
                <w:rFonts w:cs="Arial"/>
                <w:sz w:val="16"/>
                <w:szCs w:val="16"/>
              </w:rPr>
            </w:pPr>
            <w:r w:rsidRPr="009C02B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9C02BF" w:rsidRDefault="006E4F89"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9C02BF" w:rsidRDefault="006E4F89"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9C02BF" w:rsidRDefault="006E4F89" w:rsidP="00F23C62">
            <w:pPr>
              <w:pStyle w:val="TAL"/>
              <w:keepNext w:val="0"/>
              <w:rPr>
                <w:rFonts w:cs="Arial"/>
                <w:sz w:val="16"/>
                <w:szCs w:val="16"/>
              </w:rPr>
            </w:pPr>
            <w:r w:rsidRPr="009C02B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9C02BF" w:rsidRDefault="006E4F89" w:rsidP="00F23C62">
            <w:pPr>
              <w:pStyle w:val="TAL"/>
              <w:keepNext w:val="0"/>
              <w:rPr>
                <w:rFonts w:cs="Arial"/>
                <w:sz w:val="16"/>
                <w:szCs w:val="16"/>
              </w:rPr>
            </w:pPr>
            <w:r w:rsidRPr="009C02BF">
              <w:rPr>
                <w:rFonts w:cs="Arial"/>
                <w:sz w:val="16"/>
                <w:szCs w:val="16"/>
              </w:rPr>
              <w:t>14.3.0</w:t>
            </w:r>
          </w:p>
        </w:tc>
      </w:tr>
      <w:tr w:rsidR="009C02BF" w:rsidRPr="009C02BF"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9C02BF"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9C02BF" w:rsidRDefault="00EB2A16"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9C02BF" w:rsidRDefault="00EB2A16" w:rsidP="00F23C62">
            <w:pPr>
              <w:pStyle w:val="TAL"/>
              <w:keepNext w:val="0"/>
              <w:rPr>
                <w:rFonts w:cs="Arial"/>
                <w:sz w:val="16"/>
                <w:szCs w:val="16"/>
              </w:rPr>
            </w:pPr>
            <w:r w:rsidRPr="009C02B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9C02BF" w:rsidRDefault="00EB2A16" w:rsidP="00F23C62">
            <w:pPr>
              <w:pStyle w:val="TAL"/>
              <w:keepNext w:val="0"/>
              <w:rPr>
                <w:rFonts w:cs="Arial"/>
                <w:sz w:val="16"/>
                <w:szCs w:val="16"/>
              </w:rPr>
            </w:pPr>
            <w:r w:rsidRPr="009C02B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9C02BF" w:rsidRDefault="00EB2A16"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9C02BF" w:rsidRDefault="00EB2A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9C02BF" w:rsidRDefault="00EB2A16" w:rsidP="00F23C62">
            <w:pPr>
              <w:pStyle w:val="TAL"/>
              <w:keepNext w:val="0"/>
              <w:rPr>
                <w:rFonts w:cs="Arial"/>
                <w:sz w:val="16"/>
                <w:szCs w:val="16"/>
              </w:rPr>
            </w:pPr>
            <w:r w:rsidRPr="009C02B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9C02BF" w:rsidRDefault="00EB2A16" w:rsidP="00F23C62">
            <w:pPr>
              <w:pStyle w:val="TAL"/>
              <w:keepNext w:val="0"/>
              <w:rPr>
                <w:rFonts w:cs="Arial"/>
                <w:sz w:val="16"/>
                <w:szCs w:val="16"/>
              </w:rPr>
            </w:pPr>
            <w:r w:rsidRPr="009C02BF">
              <w:rPr>
                <w:rFonts w:cs="Arial"/>
                <w:sz w:val="16"/>
                <w:szCs w:val="16"/>
              </w:rPr>
              <w:t>14.3.0</w:t>
            </w:r>
          </w:p>
        </w:tc>
      </w:tr>
      <w:tr w:rsidR="009C02BF" w:rsidRPr="009C02BF"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9C02BF"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9C02BF" w:rsidRDefault="00860D7D"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9C02BF" w:rsidRDefault="00860D7D" w:rsidP="00F23C62">
            <w:pPr>
              <w:pStyle w:val="TAL"/>
              <w:keepNext w:val="0"/>
              <w:rPr>
                <w:rFonts w:cs="Arial"/>
                <w:sz w:val="16"/>
                <w:szCs w:val="16"/>
              </w:rPr>
            </w:pPr>
            <w:r w:rsidRPr="009C02B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9C02BF" w:rsidRDefault="00860D7D" w:rsidP="00F23C62">
            <w:pPr>
              <w:pStyle w:val="TAL"/>
              <w:keepNext w:val="0"/>
              <w:rPr>
                <w:rFonts w:cs="Arial"/>
                <w:sz w:val="16"/>
                <w:szCs w:val="16"/>
              </w:rPr>
            </w:pPr>
            <w:r w:rsidRPr="009C02B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9C02BF" w:rsidRDefault="00860D7D"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9C02BF" w:rsidRDefault="00860D7D"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9C02BF" w:rsidRDefault="00860D7D" w:rsidP="00F23C62">
            <w:pPr>
              <w:pStyle w:val="TAL"/>
              <w:keepNext w:val="0"/>
              <w:rPr>
                <w:rFonts w:cs="Arial"/>
                <w:sz w:val="16"/>
                <w:szCs w:val="16"/>
              </w:rPr>
            </w:pPr>
            <w:r w:rsidRPr="009C02B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9C02BF" w:rsidRDefault="00860D7D" w:rsidP="00F23C62">
            <w:pPr>
              <w:pStyle w:val="TAL"/>
              <w:keepNext w:val="0"/>
              <w:rPr>
                <w:rFonts w:cs="Arial"/>
                <w:sz w:val="16"/>
                <w:szCs w:val="16"/>
              </w:rPr>
            </w:pPr>
            <w:r w:rsidRPr="009C02BF">
              <w:rPr>
                <w:rFonts w:cs="Arial"/>
                <w:sz w:val="16"/>
                <w:szCs w:val="16"/>
              </w:rPr>
              <w:t>14.3.0</w:t>
            </w:r>
          </w:p>
        </w:tc>
      </w:tr>
      <w:tr w:rsidR="009C02BF" w:rsidRPr="009C02BF"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9C02BF"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9C02BF" w:rsidRDefault="00C41F01"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9C02BF" w:rsidRDefault="00C41F01" w:rsidP="00F23C62">
            <w:pPr>
              <w:pStyle w:val="TAL"/>
              <w:keepNext w:val="0"/>
              <w:rPr>
                <w:rFonts w:cs="Arial"/>
                <w:sz w:val="16"/>
                <w:szCs w:val="16"/>
              </w:rPr>
            </w:pPr>
            <w:r w:rsidRPr="009C02B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9C02BF" w:rsidRDefault="00C41F01" w:rsidP="00F23C62">
            <w:pPr>
              <w:pStyle w:val="TAL"/>
              <w:keepNext w:val="0"/>
              <w:rPr>
                <w:rFonts w:cs="Arial"/>
                <w:sz w:val="16"/>
                <w:szCs w:val="16"/>
              </w:rPr>
            </w:pPr>
            <w:r w:rsidRPr="009C02B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9C02BF" w:rsidRDefault="00C41F01"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9C02BF" w:rsidRDefault="00C41F01"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9C02BF" w:rsidRDefault="00C41F01" w:rsidP="00F23C62">
            <w:pPr>
              <w:pStyle w:val="TAL"/>
              <w:keepNext w:val="0"/>
              <w:rPr>
                <w:rFonts w:cs="Arial"/>
                <w:sz w:val="16"/>
                <w:szCs w:val="16"/>
              </w:rPr>
            </w:pPr>
            <w:r w:rsidRPr="009C02B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9C02BF" w:rsidRDefault="00C41F01" w:rsidP="00F23C62">
            <w:pPr>
              <w:pStyle w:val="TAL"/>
              <w:keepNext w:val="0"/>
              <w:rPr>
                <w:rFonts w:cs="Arial"/>
                <w:sz w:val="16"/>
                <w:szCs w:val="16"/>
              </w:rPr>
            </w:pPr>
            <w:r w:rsidRPr="009C02BF">
              <w:rPr>
                <w:rFonts w:cs="Arial"/>
                <w:sz w:val="16"/>
                <w:szCs w:val="16"/>
              </w:rPr>
              <w:t>14.3.0</w:t>
            </w:r>
          </w:p>
        </w:tc>
      </w:tr>
      <w:tr w:rsidR="009C02BF" w:rsidRPr="009C02BF"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9C02BF"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9C02BF" w:rsidRDefault="00FE3CF9"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9C02BF" w:rsidRDefault="00FE3CF9" w:rsidP="00F23C62">
            <w:pPr>
              <w:pStyle w:val="TAL"/>
              <w:keepNext w:val="0"/>
              <w:rPr>
                <w:rFonts w:cs="Arial"/>
                <w:sz w:val="16"/>
                <w:szCs w:val="16"/>
              </w:rPr>
            </w:pPr>
            <w:r w:rsidRPr="009C02B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9C02BF" w:rsidRDefault="00FE3CF9" w:rsidP="00F23C62">
            <w:pPr>
              <w:pStyle w:val="TAL"/>
              <w:keepNext w:val="0"/>
              <w:rPr>
                <w:rFonts w:cs="Arial"/>
                <w:sz w:val="16"/>
                <w:szCs w:val="16"/>
              </w:rPr>
            </w:pPr>
            <w:r w:rsidRPr="009C02B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9C02BF" w:rsidRDefault="00FE3CF9"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9C02BF" w:rsidRDefault="00FE3CF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9C02BF" w:rsidRDefault="00FE3CF9" w:rsidP="00F23C62">
            <w:pPr>
              <w:pStyle w:val="TAL"/>
              <w:keepNext w:val="0"/>
              <w:rPr>
                <w:rFonts w:cs="Arial"/>
                <w:sz w:val="16"/>
                <w:szCs w:val="16"/>
              </w:rPr>
            </w:pPr>
            <w:r w:rsidRPr="009C02B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9C02BF" w:rsidRDefault="00FE3CF9" w:rsidP="00F23C62">
            <w:pPr>
              <w:pStyle w:val="TAL"/>
              <w:keepNext w:val="0"/>
              <w:rPr>
                <w:rFonts w:cs="Arial"/>
                <w:sz w:val="16"/>
                <w:szCs w:val="16"/>
              </w:rPr>
            </w:pPr>
            <w:r w:rsidRPr="009C02BF">
              <w:rPr>
                <w:rFonts w:cs="Arial"/>
                <w:sz w:val="16"/>
                <w:szCs w:val="16"/>
              </w:rPr>
              <w:t>14.3.0</w:t>
            </w:r>
          </w:p>
        </w:tc>
      </w:tr>
      <w:tr w:rsidR="009C02BF" w:rsidRPr="009C02BF"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9C02BF"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9C02BF" w:rsidRDefault="006D660D"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9C02BF" w:rsidRDefault="006D660D" w:rsidP="00F23C62">
            <w:pPr>
              <w:pStyle w:val="TAL"/>
              <w:keepNext w:val="0"/>
              <w:rPr>
                <w:rFonts w:cs="Arial"/>
                <w:sz w:val="16"/>
                <w:szCs w:val="16"/>
              </w:rPr>
            </w:pPr>
            <w:r w:rsidRPr="009C02B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9C02BF" w:rsidRDefault="006D660D" w:rsidP="00F23C62">
            <w:pPr>
              <w:pStyle w:val="TAL"/>
              <w:keepNext w:val="0"/>
              <w:rPr>
                <w:rFonts w:cs="Arial"/>
                <w:sz w:val="16"/>
                <w:szCs w:val="16"/>
              </w:rPr>
            </w:pPr>
            <w:r w:rsidRPr="009C02B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9C02BF" w:rsidRDefault="006D660D"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9C02BF" w:rsidRDefault="006D660D"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9C02BF" w:rsidRDefault="006D660D" w:rsidP="00F23C62">
            <w:pPr>
              <w:pStyle w:val="TAL"/>
              <w:keepNext w:val="0"/>
              <w:rPr>
                <w:rFonts w:cs="Arial"/>
                <w:sz w:val="16"/>
                <w:szCs w:val="16"/>
              </w:rPr>
            </w:pPr>
            <w:r w:rsidRPr="009C02B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9C02BF" w:rsidRDefault="006D660D" w:rsidP="00F23C62">
            <w:pPr>
              <w:pStyle w:val="TAL"/>
              <w:keepNext w:val="0"/>
              <w:rPr>
                <w:rFonts w:cs="Arial"/>
                <w:sz w:val="16"/>
                <w:szCs w:val="16"/>
              </w:rPr>
            </w:pPr>
            <w:r w:rsidRPr="009C02BF">
              <w:rPr>
                <w:rFonts w:cs="Arial"/>
                <w:sz w:val="16"/>
                <w:szCs w:val="16"/>
              </w:rPr>
              <w:t>14.3.0</w:t>
            </w:r>
          </w:p>
        </w:tc>
      </w:tr>
      <w:tr w:rsidR="009C02BF" w:rsidRPr="009C02BF"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9C02BF"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9C02BF" w:rsidRDefault="00DA7568"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9C02BF" w:rsidRDefault="00DA7568" w:rsidP="00F23C62">
            <w:pPr>
              <w:pStyle w:val="TAL"/>
              <w:keepNext w:val="0"/>
              <w:rPr>
                <w:rFonts w:cs="Arial"/>
                <w:sz w:val="16"/>
                <w:szCs w:val="16"/>
              </w:rPr>
            </w:pPr>
            <w:r w:rsidRPr="009C02B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9C02BF" w:rsidRDefault="00DA7568" w:rsidP="00F23C62">
            <w:pPr>
              <w:pStyle w:val="TAL"/>
              <w:keepNext w:val="0"/>
              <w:rPr>
                <w:rFonts w:cs="Arial"/>
                <w:sz w:val="16"/>
                <w:szCs w:val="16"/>
              </w:rPr>
            </w:pPr>
            <w:r w:rsidRPr="009C02B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9C02BF" w:rsidRDefault="00DA7568"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9C02BF" w:rsidRDefault="00DA7568"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9C02BF" w:rsidRDefault="00DA7568" w:rsidP="00F23C62">
            <w:pPr>
              <w:pStyle w:val="TAL"/>
              <w:keepNext w:val="0"/>
              <w:rPr>
                <w:rFonts w:cs="Arial"/>
                <w:sz w:val="16"/>
                <w:szCs w:val="16"/>
              </w:rPr>
            </w:pPr>
            <w:r w:rsidRPr="009C02B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9C02BF" w:rsidRDefault="00DA7568" w:rsidP="00F23C62">
            <w:pPr>
              <w:pStyle w:val="TAL"/>
              <w:keepNext w:val="0"/>
              <w:rPr>
                <w:rFonts w:cs="Arial"/>
                <w:sz w:val="16"/>
                <w:szCs w:val="16"/>
              </w:rPr>
            </w:pPr>
            <w:r w:rsidRPr="009C02BF">
              <w:rPr>
                <w:rFonts w:cs="Arial"/>
                <w:sz w:val="16"/>
                <w:szCs w:val="16"/>
              </w:rPr>
              <w:t>14.3.0</w:t>
            </w:r>
          </w:p>
        </w:tc>
      </w:tr>
      <w:tr w:rsidR="009C02BF" w:rsidRPr="009C02BF"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9C02BF"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9C02BF" w:rsidRDefault="00BE0B94"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9C02BF" w:rsidRDefault="00BE0B94" w:rsidP="00F23C62">
            <w:pPr>
              <w:pStyle w:val="TAL"/>
              <w:keepNext w:val="0"/>
              <w:rPr>
                <w:rFonts w:cs="Arial"/>
                <w:sz w:val="16"/>
                <w:szCs w:val="16"/>
              </w:rPr>
            </w:pPr>
            <w:r w:rsidRPr="009C02B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9C02BF" w:rsidRDefault="00BE0B94" w:rsidP="00F23C62">
            <w:pPr>
              <w:pStyle w:val="TAL"/>
              <w:keepNext w:val="0"/>
              <w:rPr>
                <w:rFonts w:cs="Arial"/>
                <w:sz w:val="16"/>
                <w:szCs w:val="16"/>
              </w:rPr>
            </w:pPr>
            <w:r w:rsidRPr="009C02B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9C02BF" w:rsidRDefault="00BE0B94"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9C02BF" w:rsidRDefault="00BE0B94" w:rsidP="00F23C62">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9C02BF" w:rsidRDefault="00BE0B94" w:rsidP="00F23C62">
            <w:pPr>
              <w:pStyle w:val="TAL"/>
              <w:keepNext w:val="0"/>
              <w:rPr>
                <w:rFonts w:cs="Arial"/>
                <w:sz w:val="16"/>
                <w:szCs w:val="16"/>
              </w:rPr>
            </w:pPr>
            <w:r w:rsidRPr="009C02B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9C02BF" w:rsidRDefault="00BE0B94" w:rsidP="00F23C62">
            <w:pPr>
              <w:pStyle w:val="TAL"/>
              <w:keepNext w:val="0"/>
              <w:rPr>
                <w:rFonts w:cs="Arial"/>
                <w:sz w:val="16"/>
                <w:szCs w:val="16"/>
              </w:rPr>
            </w:pPr>
            <w:r w:rsidRPr="009C02BF">
              <w:rPr>
                <w:rFonts w:cs="Arial"/>
                <w:sz w:val="16"/>
                <w:szCs w:val="16"/>
              </w:rPr>
              <w:t>14.3.0</w:t>
            </w:r>
          </w:p>
        </w:tc>
      </w:tr>
      <w:tr w:rsidR="009C02BF" w:rsidRPr="009C02BF"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9C02BF"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9C02BF" w:rsidRDefault="00BD6DC7"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9C02BF" w:rsidRDefault="00BD6DC7" w:rsidP="00F23C62">
            <w:pPr>
              <w:pStyle w:val="TAL"/>
              <w:keepNext w:val="0"/>
              <w:rPr>
                <w:rFonts w:cs="Arial"/>
                <w:sz w:val="16"/>
                <w:szCs w:val="16"/>
              </w:rPr>
            </w:pPr>
            <w:r w:rsidRPr="009C02B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9C02BF" w:rsidRDefault="00BD6DC7" w:rsidP="00F23C62">
            <w:pPr>
              <w:pStyle w:val="TAL"/>
              <w:keepNext w:val="0"/>
              <w:rPr>
                <w:rFonts w:cs="Arial"/>
                <w:sz w:val="16"/>
                <w:szCs w:val="16"/>
              </w:rPr>
            </w:pPr>
            <w:r w:rsidRPr="009C02B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9C02BF" w:rsidRDefault="00BD6DC7" w:rsidP="00F23C62">
            <w:pPr>
              <w:pStyle w:val="TAL"/>
              <w:keepNext w:val="0"/>
              <w:rPr>
                <w:rFonts w:cs="Arial"/>
                <w:sz w:val="16"/>
                <w:szCs w:val="16"/>
              </w:rPr>
            </w:pPr>
            <w:r w:rsidRPr="009C02B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9C02BF" w:rsidRDefault="00BD6DC7"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9C02BF" w:rsidRDefault="00BD6DC7" w:rsidP="00F23C62">
            <w:pPr>
              <w:pStyle w:val="TAL"/>
              <w:keepNext w:val="0"/>
              <w:rPr>
                <w:rFonts w:cs="Arial"/>
                <w:sz w:val="16"/>
                <w:szCs w:val="16"/>
              </w:rPr>
            </w:pPr>
            <w:r w:rsidRPr="009C02B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9C02BF" w:rsidRDefault="00BD6DC7" w:rsidP="00F23C62">
            <w:pPr>
              <w:pStyle w:val="TAL"/>
              <w:keepNext w:val="0"/>
              <w:rPr>
                <w:rFonts w:cs="Arial"/>
                <w:sz w:val="16"/>
                <w:szCs w:val="16"/>
              </w:rPr>
            </w:pPr>
            <w:r w:rsidRPr="009C02BF">
              <w:rPr>
                <w:rFonts w:cs="Arial"/>
                <w:sz w:val="16"/>
                <w:szCs w:val="16"/>
              </w:rPr>
              <w:t>14.3.0</w:t>
            </w:r>
          </w:p>
        </w:tc>
      </w:tr>
      <w:tr w:rsidR="009C02BF" w:rsidRPr="009C02BF"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9C02BF"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9C02BF" w:rsidRDefault="006229FD"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9C02BF" w:rsidRDefault="006229FD" w:rsidP="00F23C62">
            <w:pPr>
              <w:pStyle w:val="TAL"/>
              <w:keepNext w:val="0"/>
              <w:rPr>
                <w:rFonts w:cs="Arial"/>
                <w:sz w:val="16"/>
                <w:szCs w:val="16"/>
              </w:rPr>
            </w:pPr>
            <w:r w:rsidRPr="009C02B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9C02BF" w:rsidRDefault="006229FD" w:rsidP="00F23C62">
            <w:pPr>
              <w:pStyle w:val="TAL"/>
              <w:keepNext w:val="0"/>
              <w:rPr>
                <w:rFonts w:cs="Arial"/>
                <w:sz w:val="16"/>
                <w:szCs w:val="16"/>
              </w:rPr>
            </w:pPr>
            <w:r w:rsidRPr="009C02B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9C02BF" w:rsidRDefault="006229FD"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9C02BF" w:rsidRDefault="006229FD"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9C02BF" w:rsidRDefault="006229FD" w:rsidP="00F23C62">
            <w:pPr>
              <w:pStyle w:val="TAL"/>
              <w:keepNext w:val="0"/>
              <w:rPr>
                <w:rFonts w:cs="Arial"/>
                <w:sz w:val="16"/>
                <w:szCs w:val="16"/>
              </w:rPr>
            </w:pPr>
            <w:r w:rsidRPr="009C02B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9C02BF" w:rsidRDefault="006229FD" w:rsidP="00F23C62">
            <w:pPr>
              <w:pStyle w:val="TAL"/>
              <w:keepNext w:val="0"/>
              <w:rPr>
                <w:rFonts w:cs="Arial"/>
                <w:sz w:val="16"/>
                <w:szCs w:val="16"/>
              </w:rPr>
            </w:pPr>
            <w:r w:rsidRPr="009C02BF">
              <w:rPr>
                <w:rFonts w:cs="Arial"/>
                <w:sz w:val="16"/>
                <w:szCs w:val="16"/>
              </w:rPr>
              <w:t>14.3.0</w:t>
            </w:r>
          </w:p>
        </w:tc>
      </w:tr>
      <w:tr w:rsidR="009C02BF" w:rsidRPr="009C02BF"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9C02BF"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9C02BF" w:rsidRDefault="00DB79FF"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9C02BF" w:rsidRDefault="00DB79FF" w:rsidP="00F23C62">
            <w:pPr>
              <w:pStyle w:val="TAL"/>
              <w:keepNext w:val="0"/>
              <w:rPr>
                <w:rFonts w:cs="Arial"/>
                <w:sz w:val="16"/>
                <w:szCs w:val="16"/>
              </w:rPr>
            </w:pPr>
            <w:r w:rsidRPr="009C02B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9C02BF" w:rsidRDefault="00DB79FF" w:rsidP="00F23C62">
            <w:pPr>
              <w:pStyle w:val="TAL"/>
              <w:keepNext w:val="0"/>
              <w:rPr>
                <w:rFonts w:cs="Arial"/>
                <w:sz w:val="16"/>
                <w:szCs w:val="16"/>
              </w:rPr>
            </w:pPr>
            <w:r w:rsidRPr="009C02B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9C02BF" w:rsidRDefault="00DB79FF"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9C02BF" w:rsidRDefault="00DB79FF"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9C02BF" w:rsidRDefault="00DB79FF" w:rsidP="00F23C62">
            <w:pPr>
              <w:pStyle w:val="TAL"/>
              <w:keepNext w:val="0"/>
              <w:rPr>
                <w:rFonts w:cs="Arial"/>
                <w:sz w:val="16"/>
                <w:szCs w:val="16"/>
              </w:rPr>
            </w:pPr>
            <w:r w:rsidRPr="009C02B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9C02BF" w:rsidRDefault="00DB79FF" w:rsidP="00F23C62">
            <w:pPr>
              <w:pStyle w:val="TAL"/>
              <w:keepNext w:val="0"/>
              <w:rPr>
                <w:rFonts w:cs="Arial"/>
                <w:sz w:val="16"/>
                <w:szCs w:val="16"/>
              </w:rPr>
            </w:pPr>
            <w:r w:rsidRPr="009C02BF">
              <w:rPr>
                <w:rFonts w:cs="Arial"/>
                <w:sz w:val="16"/>
                <w:szCs w:val="16"/>
              </w:rPr>
              <w:t>14.3.0</w:t>
            </w:r>
          </w:p>
        </w:tc>
      </w:tr>
      <w:tr w:rsidR="009C02BF" w:rsidRPr="009C02BF"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9C02B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9C02BF" w:rsidRDefault="00690CD9"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9C02BF" w:rsidRDefault="00690CD9" w:rsidP="00F23C62">
            <w:pPr>
              <w:pStyle w:val="TAL"/>
              <w:keepNext w:val="0"/>
              <w:rPr>
                <w:rFonts w:cs="Arial"/>
                <w:sz w:val="16"/>
                <w:szCs w:val="16"/>
              </w:rPr>
            </w:pPr>
            <w:r w:rsidRPr="009C02B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9C02BF" w:rsidRDefault="00690CD9" w:rsidP="00F23C62">
            <w:pPr>
              <w:pStyle w:val="TAL"/>
              <w:keepNext w:val="0"/>
              <w:rPr>
                <w:rFonts w:cs="Arial"/>
                <w:sz w:val="16"/>
                <w:szCs w:val="16"/>
              </w:rPr>
            </w:pPr>
            <w:r w:rsidRPr="009C02B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9C02BF" w:rsidRDefault="00690CD9"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9C02BF" w:rsidRDefault="00690CD9"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9C02BF" w:rsidRDefault="00690CD9" w:rsidP="00F23C62">
            <w:pPr>
              <w:pStyle w:val="TAL"/>
              <w:keepNext w:val="0"/>
              <w:rPr>
                <w:rFonts w:cs="Arial"/>
                <w:sz w:val="16"/>
                <w:szCs w:val="16"/>
              </w:rPr>
            </w:pPr>
            <w:r w:rsidRPr="009C02B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9C02BF" w:rsidRDefault="00690CD9" w:rsidP="00F23C62">
            <w:pPr>
              <w:pStyle w:val="TAL"/>
              <w:keepNext w:val="0"/>
              <w:rPr>
                <w:rFonts w:cs="Arial"/>
                <w:sz w:val="16"/>
                <w:szCs w:val="16"/>
              </w:rPr>
            </w:pPr>
            <w:r w:rsidRPr="009C02BF">
              <w:rPr>
                <w:rFonts w:cs="Arial"/>
                <w:sz w:val="16"/>
                <w:szCs w:val="16"/>
              </w:rPr>
              <w:t>14.3.0</w:t>
            </w:r>
          </w:p>
        </w:tc>
      </w:tr>
      <w:tr w:rsidR="009C02BF" w:rsidRPr="009C02BF"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9C02B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9C02BF" w:rsidRDefault="00690CD9" w:rsidP="00F23C62">
            <w:pPr>
              <w:pStyle w:val="TAL"/>
              <w:keepNext w:val="0"/>
              <w:rPr>
                <w:rFonts w:cs="Arial"/>
                <w:sz w:val="16"/>
                <w:szCs w:val="16"/>
              </w:rPr>
            </w:pPr>
            <w:r w:rsidRPr="009C02BF">
              <w:rPr>
                <w:rFonts w:cs="Arial"/>
                <w:sz w:val="16"/>
                <w:szCs w:val="16"/>
              </w:rPr>
              <w:t>RP-7</w:t>
            </w:r>
            <w:r w:rsidR="00B32A52" w:rsidRPr="009C02BF">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9C02BF" w:rsidRDefault="00690CD9" w:rsidP="00F23C62">
            <w:pPr>
              <w:pStyle w:val="TAL"/>
              <w:keepNext w:val="0"/>
              <w:rPr>
                <w:rFonts w:cs="Arial"/>
                <w:sz w:val="16"/>
                <w:szCs w:val="16"/>
              </w:rPr>
            </w:pPr>
            <w:r w:rsidRPr="009C02B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9C02BF" w:rsidRDefault="00690CD9" w:rsidP="00F23C62">
            <w:pPr>
              <w:pStyle w:val="TAL"/>
              <w:keepNext w:val="0"/>
              <w:rPr>
                <w:rFonts w:cs="Arial"/>
                <w:sz w:val="16"/>
                <w:szCs w:val="16"/>
              </w:rPr>
            </w:pPr>
            <w:r w:rsidRPr="009C02B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9C02BF" w:rsidRDefault="00690CD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9C02BF" w:rsidRDefault="00690CD9"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9C02BF" w:rsidRDefault="00690CD9" w:rsidP="00F23C62">
            <w:pPr>
              <w:pStyle w:val="TAL"/>
              <w:keepNext w:val="0"/>
              <w:rPr>
                <w:rFonts w:cs="Arial"/>
                <w:sz w:val="16"/>
                <w:szCs w:val="16"/>
              </w:rPr>
            </w:pPr>
            <w:r w:rsidRPr="009C02B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9C02BF" w:rsidRDefault="00690CD9" w:rsidP="00F23C62">
            <w:pPr>
              <w:pStyle w:val="TAL"/>
              <w:keepNext w:val="0"/>
              <w:rPr>
                <w:rFonts w:cs="Arial"/>
                <w:sz w:val="16"/>
                <w:szCs w:val="16"/>
              </w:rPr>
            </w:pPr>
            <w:r w:rsidRPr="009C02BF">
              <w:rPr>
                <w:rFonts w:cs="Arial"/>
                <w:sz w:val="16"/>
                <w:szCs w:val="16"/>
              </w:rPr>
              <w:t>14.3.0</w:t>
            </w:r>
          </w:p>
        </w:tc>
      </w:tr>
      <w:tr w:rsidR="009C02BF" w:rsidRPr="009C02BF"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9C02BF"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9C02BF" w:rsidRDefault="00B32A52"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9C02BF" w:rsidRDefault="00B32A52" w:rsidP="00F23C62">
            <w:pPr>
              <w:pStyle w:val="TAL"/>
              <w:keepNext w:val="0"/>
              <w:rPr>
                <w:rFonts w:cs="Arial"/>
                <w:sz w:val="16"/>
                <w:szCs w:val="16"/>
              </w:rPr>
            </w:pPr>
            <w:r w:rsidRPr="009C02B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9C02BF" w:rsidRDefault="00B32A52" w:rsidP="00F23C62">
            <w:pPr>
              <w:pStyle w:val="TAL"/>
              <w:keepNext w:val="0"/>
              <w:rPr>
                <w:rFonts w:cs="Arial"/>
                <w:sz w:val="16"/>
                <w:szCs w:val="16"/>
              </w:rPr>
            </w:pPr>
            <w:r w:rsidRPr="009C02B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9C02BF" w:rsidRDefault="00B32A52"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9C02BF" w:rsidRDefault="00B32A5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9C02BF" w:rsidRDefault="00B32A52" w:rsidP="00F23C62">
            <w:pPr>
              <w:pStyle w:val="TAL"/>
              <w:keepNext w:val="0"/>
              <w:rPr>
                <w:rFonts w:cs="Arial"/>
                <w:sz w:val="16"/>
                <w:szCs w:val="16"/>
              </w:rPr>
            </w:pPr>
            <w:r w:rsidRPr="009C02B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9C02BF" w:rsidRDefault="00B32A52" w:rsidP="00F23C62">
            <w:pPr>
              <w:pStyle w:val="TAL"/>
              <w:keepNext w:val="0"/>
              <w:rPr>
                <w:rFonts w:cs="Arial"/>
                <w:sz w:val="16"/>
                <w:szCs w:val="16"/>
              </w:rPr>
            </w:pPr>
            <w:r w:rsidRPr="009C02BF">
              <w:rPr>
                <w:rFonts w:cs="Arial"/>
                <w:sz w:val="16"/>
                <w:szCs w:val="16"/>
              </w:rPr>
              <w:t>14.3.0</w:t>
            </w:r>
          </w:p>
        </w:tc>
      </w:tr>
      <w:tr w:rsidR="009C02BF" w:rsidRPr="009C02BF"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9C02BF"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9C02BF" w:rsidRDefault="004A5A91"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9C02BF" w:rsidRDefault="004A5A91" w:rsidP="00F23C62">
            <w:pPr>
              <w:pStyle w:val="TAL"/>
              <w:keepNext w:val="0"/>
              <w:rPr>
                <w:rFonts w:cs="Arial"/>
                <w:sz w:val="16"/>
                <w:szCs w:val="16"/>
              </w:rPr>
            </w:pPr>
            <w:r w:rsidRPr="009C02B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9C02BF" w:rsidRDefault="004A5A91" w:rsidP="00F23C62">
            <w:pPr>
              <w:pStyle w:val="TAL"/>
              <w:keepNext w:val="0"/>
              <w:rPr>
                <w:rFonts w:cs="Arial"/>
                <w:sz w:val="16"/>
                <w:szCs w:val="16"/>
              </w:rPr>
            </w:pPr>
            <w:r w:rsidRPr="009C02B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9C02BF" w:rsidRDefault="004A5A91"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9C02BF" w:rsidRDefault="004A5A91"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9C02BF" w:rsidRDefault="004A5A91" w:rsidP="00F23C62">
            <w:pPr>
              <w:pStyle w:val="TAL"/>
              <w:keepNext w:val="0"/>
              <w:rPr>
                <w:rFonts w:cs="Arial"/>
                <w:sz w:val="16"/>
                <w:szCs w:val="16"/>
              </w:rPr>
            </w:pPr>
            <w:r w:rsidRPr="009C02B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9C02BF" w:rsidRDefault="004A5A91" w:rsidP="00F23C62">
            <w:pPr>
              <w:pStyle w:val="TAL"/>
              <w:keepNext w:val="0"/>
              <w:rPr>
                <w:rFonts w:cs="Arial"/>
                <w:sz w:val="16"/>
                <w:szCs w:val="16"/>
              </w:rPr>
            </w:pPr>
            <w:r w:rsidRPr="009C02BF">
              <w:rPr>
                <w:rFonts w:cs="Arial"/>
                <w:sz w:val="16"/>
                <w:szCs w:val="16"/>
              </w:rPr>
              <w:t>14.3.0</w:t>
            </w:r>
          </w:p>
        </w:tc>
      </w:tr>
      <w:tr w:rsidR="009C02BF" w:rsidRPr="009C02BF"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9C02BF"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9C02BF" w:rsidRDefault="00025086"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9C02BF" w:rsidRDefault="00025086" w:rsidP="00F23C62">
            <w:pPr>
              <w:pStyle w:val="TAL"/>
              <w:keepNext w:val="0"/>
              <w:rPr>
                <w:rFonts w:cs="Arial"/>
                <w:sz w:val="16"/>
                <w:szCs w:val="16"/>
              </w:rPr>
            </w:pPr>
            <w:r w:rsidRPr="009C02B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9C02BF" w:rsidRDefault="00025086" w:rsidP="00F23C62">
            <w:pPr>
              <w:pStyle w:val="TAL"/>
              <w:keepNext w:val="0"/>
              <w:rPr>
                <w:rFonts w:cs="Arial"/>
                <w:sz w:val="16"/>
                <w:szCs w:val="16"/>
              </w:rPr>
            </w:pPr>
            <w:r w:rsidRPr="009C02B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9C02BF" w:rsidRDefault="00025086"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9C02BF" w:rsidRDefault="00025086"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9C02BF" w:rsidRDefault="00025086" w:rsidP="00F23C62">
            <w:pPr>
              <w:pStyle w:val="TAL"/>
              <w:keepNext w:val="0"/>
              <w:rPr>
                <w:rFonts w:cs="Arial"/>
                <w:sz w:val="16"/>
                <w:szCs w:val="16"/>
              </w:rPr>
            </w:pPr>
            <w:r w:rsidRPr="009C02B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9C02BF" w:rsidRDefault="00025086" w:rsidP="00F23C62">
            <w:pPr>
              <w:pStyle w:val="TAL"/>
              <w:keepNext w:val="0"/>
              <w:rPr>
                <w:rFonts w:cs="Arial"/>
                <w:sz w:val="16"/>
                <w:szCs w:val="16"/>
              </w:rPr>
            </w:pPr>
            <w:r w:rsidRPr="009C02BF">
              <w:rPr>
                <w:rFonts w:cs="Arial"/>
                <w:sz w:val="16"/>
                <w:szCs w:val="16"/>
              </w:rPr>
              <w:t>14.3.0</w:t>
            </w:r>
          </w:p>
        </w:tc>
      </w:tr>
      <w:tr w:rsidR="009C02BF" w:rsidRPr="009C02BF"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9C02BF"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9C02BF" w:rsidRDefault="009E57C6"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9C02BF" w:rsidRDefault="009E57C6" w:rsidP="00F23C62">
            <w:pPr>
              <w:pStyle w:val="TAL"/>
              <w:keepNext w:val="0"/>
              <w:rPr>
                <w:rFonts w:cs="Arial"/>
                <w:sz w:val="16"/>
                <w:szCs w:val="16"/>
              </w:rPr>
            </w:pPr>
            <w:r w:rsidRPr="009C02B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9C02BF" w:rsidRDefault="009E57C6" w:rsidP="00F23C62">
            <w:pPr>
              <w:pStyle w:val="TAL"/>
              <w:keepNext w:val="0"/>
              <w:rPr>
                <w:rFonts w:cs="Arial"/>
                <w:sz w:val="16"/>
                <w:szCs w:val="16"/>
              </w:rPr>
            </w:pPr>
            <w:r w:rsidRPr="009C02B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9C02BF" w:rsidRDefault="009E57C6"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9C02BF" w:rsidRDefault="009E57C6"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9C02BF" w:rsidRDefault="009E57C6" w:rsidP="00F23C62">
            <w:pPr>
              <w:pStyle w:val="TAL"/>
              <w:keepNext w:val="0"/>
              <w:rPr>
                <w:rFonts w:cs="Arial"/>
                <w:sz w:val="16"/>
                <w:szCs w:val="16"/>
              </w:rPr>
            </w:pPr>
            <w:r w:rsidRPr="009C02B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9C02BF" w:rsidRDefault="009E57C6" w:rsidP="00F23C62">
            <w:pPr>
              <w:pStyle w:val="TAL"/>
              <w:keepNext w:val="0"/>
              <w:rPr>
                <w:rFonts w:cs="Arial"/>
                <w:sz w:val="16"/>
                <w:szCs w:val="16"/>
              </w:rPr>
            </w:pPr>
            <w:r w:rsidRPr="009C02BF">
              <w:rPr>
                <w:rFonts w:cs="Arial"/>
                <w:sz w:val="16"/>
                <w:szCs w:val="16"/>
              </w:rPr>
              <w:t>14.3.0</w:t>
            </w:r>
          </w:p>
        </w:tc>
      </w:tr>
      <w:tr w:rsidR="009C02BF" w:rsidRPr="009C02BF"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9C02BF"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9C02BF" w:rsidRDefault="00736939"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9C02BF" w:rsidRDefault="00736939" w:rsidP="00F23C62">
            <w:pPr>
              <w:pStyle w:val="TAL"/>
              <w:keepNext w:val="0"/>
              <w:rPr>
                <w:rFonts w:cs="Arial"/>
                <w:sz w:val="16"/>
                <w:szCs w:val="16"/>
              </w:rPr>
            </w:pPr>
            <w:r w:rsidRPr="009C02B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9C02BF" w:rsidRDefault="00736939" w:rsidP="00F23C62">
            <w:pPr>
              <w:pStyle w:val="TAL"/>
              <w:keepNext w:val="0"/>
              <w:rPr>
                <w:rFonts w:cs="Arial"/>
                <w:sz w:val="16"/>
                <w:szCs w:val="16"/>
              </w:rPr>
            </w:pPr>
            <w:r w:rsidRPr="009C02B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9C02BF" w:rsidRDefault="00736939"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9C02BF" w:rsidRDefault="0073693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9C02BF" w:rsidRDefault="00736939" w:rsidP="00F23C62">
            <w:pPr>
              <w:pStyle w:val="TAL"/>
              <w:keepNext w:val="0"/>
              <w:rPr>
                <w:rFonts w:cs="Arial"/>
                <w:sz w:val="16"/>
                <w:szCs w:val="16"/>
              </w:rPr>
            </w:pPr>
            <w:r w:rsidRPr="009C02B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9C02BF" w:rsidRDefault="00736939" w:rsidP="00F23C62">
            <w:pPr>
              <w:pStyle w:val="TAL"/>
              <w:keepNext w:val="0"/>
              <w:rPr>
                <w:rFonts w:cs="Arial"/>
                <w:sz w:val="16"/>
                <w:szCs w:val="16"/>
              </w:rPr>
            </w:pPr>
            <w:r w:rsidRPr="009C02BF">
              <w:rPr>
                <w:rFonts w:cs="Arial"/>
                <w:sz w:val="16"/>
                <w:szCs w:val="16"/>
              </w:rPr>
              <w:t>14.3.0</w:t>
            </w:r>
          </w:p>
        </w:tc>
      </w:tr>
      <w:tr w:rsidR="009C02BF" w:rsidRPr="009C02BF"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9C02BF"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9C02BF" w:rsidRDefault="006516C0" w:rsidP="00F23C62">
            <w:pPr>
              <w:pStyle w:val="TAL"/>
              <w:keepNext w:val="0"/>
              <w:rPr>
                <w:rFonts w:cs="Arial"/>
                <w:sz w:val="16"/>
                <w:szCs w:val="16"/>
              </w:rPr>
            </w:pPr>
            <w:r w:rsidRPr="009C02B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9C02BF" w:rsidRDefault="006516C0" w:rsidP="00F23C62">
            <w:pPr>
              <w:pStyle w:val="TAL"/>
              <w:keepNext w:val="0"/>
              <w:rPr>
                <w:rFonts w:cs="Arial"/>
                <w:sz w:val="16"/>
                <w:szCs w:val="16"/>
              </w:rPr>
            </w:pPr>
            <w:r w:rsidRPr="009C02BF">
              <w:rPr>
                <w:rFonts w:cs="Arial"/>
                <w:sz w:val="16"/>
                <w:szCs w:val="16"/>
              </w:rPr>
              <w:t>RP-1712</w:t>
            </w:r>
            <w:r w:rsidR="00644F5C" w:rsidRPr="009C02B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9C02BF" w:rsidRDefault="006516C0" w:rsidP="00F23C62">
            <w:pPr>
              <w:pStyle w:val="TAL"/>
              <w:keepNext w:val="0"/>
              <w:rPr>
                <w:rFonts w:cs="Arial"/>
                <w:sz w:val="16"/>
                <w:szCs w:val="16"/>
              </w:rPr>
            </w:pPr>
            <w:r w:rsidRPr="009C02B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9C02BF" w:rsidRDefault="006516C0"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9C02BF" w:rsidRDefault="006516C0"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9C02BF" w:rsidRDefault="006516C0" w:rsidP="00F23C62">
            <w:pPr>
              <w:pStyle w:val="TAL"/>
              <w:keepNext w:val="0"/>
              <w:rPr>
                <w:rFonts w:cs="Arial"/>
                <w:sz w:val="16"/>
                <w:szCs w:val="16"/>
              </w:rPr>
            </w:pPr>
            <w:r w:rsidRPr="009C02B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9C02BF" w:rsidRDefault="006516C0" w:rsidP="00F23C62">
            <w:pPr>
              <w:pStyle w:val="TAL"/>
              <w:keepNext w:val="0"/>
              <w:rPr>
                <w:rFonts w:cs="Arial"/>
                <w:sz w:val="16"/>
                <w:szCs w:val="16"/>
              </w:rPr>
            </w:pPr>
            <w:r w:rsidRPr="009C02BF">
              <w:rPr>
                <w:rFonts w:cs="Arial"/>
                <w:sz w:val="16"/>
                <w:szCs w:val="16"/>
              </w:rPr>
              <w:t>14.3.0</w:t>
            </w:r>
          </w:p>
        </w:tc>
      </w:tr>
      <w:tr w:rsidR="009C02BF" w:rsidRPr="009C02BF"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9C02BF" w:rsidRDefault="00837440" w:rsidP="00F23C62">
            <w:pPr>
              <w:pStyle w:val="TAL"/>
              <w:keepNext w:val="0"/>
              <w:rPr>
                <w:rFonts w:cs="Arial"/>
                <w:sz w:val="16"/>
                <w:szCs w:val="16"/>
              </w:rPr>
            </w:pPr>
            <w:r w:rsidRPr="009C02BF">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9C02BF" w:rsidRDefault="002911EF"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9C02BF" w:rsidRDefault="002911EF" w:rsidP="00F23C62">
            <w:pPr>
              <w:pStyle w:val="TAL"/>
              <w:keepNext w:val="0"/>
              <w:rPr>
                <w:rFonts w:cs="Arial"/>
                <w:sz w:val="16"/>
                <w:szCs w:val="16"/>
              </w:rPr>
            </w:pPr>
            <w:r w:rsidRPr="009C02B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9C02BF" w:rsidRDefault="002911EF" w:rsidP="00F23C62">
            <w:pPr>
              <w:pStyle w:val="TAL"/>
              <w:keepNext w:val="0"/>
              <w:rPr>
                <w:rFonts w:cs="Arial"/>
                <w:sz w:val="16"/>
                <w:szCs w:val="16"/>
              </w:rPr>
            </w:pPr>
            <w:r w:rsidRPr="009C02B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9C02BF" w:rsidRDefault="002911EF"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9C02BF" w:rsidRDefault="002911EF" w:rsidP="00F23C62">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9C02BF" w:rsidRDefault="002911EF" w:rsidP="00F23C62">
            <w:pPr>
              <w:pStyle w:val="TAL"/>
              <w:keepNext w:val="0"/>
              <w:rPr>
                <w:rFonts w:cs="Arial"/>
                <w:sz w:val="16"/>
                <w:szCs w:val="16"/>
              </w:rPr>
            </w:pPr>
            <w:r w:rsidRPr="009C02B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9C02BF" w:rsidRDefault="002911EF" w:rsidP="00F23C62">
            <w:pPr>
              <w:pStyle w:val="TAL"/>
              <w:keepNext w:val="0"/>
              <w:rPr>
                <w:rFonts w:cs="Arial"/>
                <w:sz w:val="16"/>
                <w:szCs w:val="16"/>
              </w:rPr>
            </w:pPr>
            <w:r w:rsidRPr="009C02BF">
              <w:rPr>
                <w:rFonts w:cs="Arial"/>
                <w:sz w:val="16"/>
                <w:szCs w:val="16"/>
              </w:rPr>
              <w:t>14.4.0</w:t>
            </w:r>
          </w:p>
        </w:tc>
      </w:tr>
      <w:tr w:rsidR="009C02BF" w:rsidRPr="009C02BF"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9C02BF"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9C02BF" w:rsidRDefault="001902DA"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9C02BF" w:rsidRDefault="001902DA" w:rsidP="00F23C62">
            <w:pPr>
              <w:pStyle w:val="TAL"/>
              <w:keepNext w:val="0"/>
              <w:rPr>
                <w:rFonts w:cs="Arial"/>
                <w:sz w:val="16"/>
                <w:szCs w:val="16"/>
              </w:rPr>
            </w:pPr>
            <w:r w:rsidRPr="009C02B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9C02BF" w:rsidRDefault="001902DA" w:rsidP="00F23C62">
            <w:pPr>
              <w:pStyle w:val="TAL"/>
              <w:keepNext w:val="0"/>
              <w:rPr>
                <w:rFonts w:cs="Arial"/>
                <w:sz w:val="16"/>
                <w:szCs w:val="16"/>
              </w:rPr>
            </w:pPr>
            <w:r w:rsidRPr="009C02B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9C02BF" w:rsidRDefault="001902DA"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9C02BF" w:rsidRDefault="001902DA"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9C02BF" w:rsidRDefault="001902DA" w:rsidP="00F23C62">
            <w:pPr>
              <w:pStyle w:val="TAL"/>
              <w:keepNext w:val="0"/>
              <w:rPr>
                <w:rFonts w:cs="Arial"/>
                <w:sz w:val="16"/>
                <w:szCs w:val="16"/>
              </w:rPr>
            </w:pPr>
            <w:r w:rsidRPr="009C02B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9C02BF" w:rsidRDefault="001902DA" w:rsidP="00F23C62">
            <w:pPr>
              <w:pStyle w:val="TAL"/>
              <w:keepNext w:val="0"/>
              <w:rPr>
                <w:rFonts w:cs="Arial"/>
                <w:sz w:val="16"/>
                <w:szCs w:val="16"/>
              </w:rPr>
            </w:pPr>
            <w:r w:rsidRPr="009C02BF">
              <w:rPr>
                <w:rFonts w:cs="Arial"/>
                <w:sz w:val="16"/>
                <w:szCs w:val="16"/>
              </w:rPr>
              <w:t>14.4.0</w:t>
            </w:r>
          </w:p>
        </w:tc>
      </w:tr>
      <w:tr w:rsidR="009C02BF" w:rsidRPr="009C02BF"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9C02BF"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9C02BF" w:rsidRDefault="00D67826"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9C02BF" w:rsidRDefault="00D67826" w:rsidP="00F23C62">
            <w:pPr>
              <w:pStyle w:val="TAL"/>
              <w:keepNext w:val="0"/>
              <w:rPr>
                <w:rFonts w:cs="Arial"/>
                <w:sz w:val="16"/>
                <w:szCs w:val="16"/>
              </w:rPr>
            </w:pPr>
            <w:r w:rsidRPr="009C02B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9C02BF" w:rsidRDefault="00D67826" w:rsidP="00F23C62">
            <w:pPr>
              <w:pStyle w:val="TAL"/>
              <w:keepNext w:val="0"/>
              <w:rPr>
                <w:rFonts w:cs="Arial"/>
                <w:sz w:val="16"/>
                <w:szCs w:val="16"/>
              </w:rPr>
            </w:pPr>
            <w:r w:rsidRPr="009C02B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9C02BF" w:rsidRDefault="00D67826"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9C02BF" w:rsidRDefault="00D6782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9C02BF" w:rsidRDefault="00D67826" w:rsidP="00F23C62">
            <w:pPr>
              <w:pStyle w:val="TAL"/>
              <w:keepNext w:val="0"/>
              <w:rPr>
                <w:rFonts w:cs="Arial"/>
                <w:sz w:val="16"/>
                <w:szCs w:val="16"/>
              </w:rPr>
            </w:pPr>
            <w:r w:rsidRPr="009C02B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9C02BF" w:rsidRDefault="00D67826" w:rsidP="00F23C62">
            <w:pPr>
              <w:pStyle w:val="TAL"/>
              <w:keepNext w:val="0"/>
              <w:rPr>
                <w:rFonts w:cs="Arial"/>
                <w:sz w:val="16"/>
                <w:szCs w:val="16"/>
              </w:rPr>
            </w:pPr>
            <w:r w:rsidRPr="009C02BF">
              <w:rPr>
                <w:rFonts w:cs="Arial"/>
                <w:sz w:val="16"/>
                <w:szCs w:val="16"/>
              </w:rPr>
              <w:t>14.4.0</w:t>
            </w:r>
          </w:p>
        </w:tc>
      </w:tr>
      <w:tr w:rsidR="009C02BF" w:rsidRPr="009C02BF"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9C02B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9C02BF" w:rsidRDefault="00835DB4"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9C02BF" w:rsidRDefault="00835DB4" w:rsidP="00F23C62">
            <w:pPr>
              <w:pStyle w:val="TAL"/>
              <w:keepNext w:val="0"/>
              <w:rPr>
                <w:rFonts w:cs="Arial"/>
                <w:sz w:val="16"/>
                <w:szCs w:val="16"/>
              </w:rPr>
            </w:pPr>
            <w:r w:rsidRPr="009C02B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9C02BF" w:rsidRDefault="00835DB4" w:rsidP="00F23C62">
            <w:pPr>
              <w:pStyle w:val="TAL"/>
              <w:keepNext w:val="0"/>
              <w:rPr>
                <w:rFonts w:cs="Arial"/>
                <w:sz w:val="16"/>
                <w:szCs w:val="16"/>
              </w:rPr>
            </w:pPr>
            <w:r w:rsidRPr="009C02B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9C02BF" w:rsidRDefault="00835DB4"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9C02BF" w:rsidRDefault="00835DB4"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9C02BF" w:rsidRDefault="00835DB4" w:rsidP="00F23C62">
            <w:pPr>
              <w:pStyle w:val="TAL"/>
              <w:keepNext w:val="0"/>
              <w:rPr>
                <w:rFonts w:cs="Arial"/>
                <w:sz w:val="16"/>
                <w:szCs w:val="16"/>
              </w:rPr>
            </w:pPr>
            <w:r w:rsidRPr="009C02B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9C02BF" w:rsidRDefault="00835DB4" w:rsidP="00F23C62">
            <w:pPr>
              <w:pStyle w:val="TAL"/>
              <w:keepNext w:val="0"/>
              <w:rPr>
                <w:rFonts w:cs="Arial"/>
                <w:sz w:val="16"/>
                <w:szCs w:val="16"/>
              </w:rPr>
            </w:pPr>
            <w:r w:rsidRPr="009C02BF">
              <w:rPr>
                <w:rFonts w:cs="Arial"/>
                <w:sz w:val="16"/>
                <w:szCs w:val="16"/>
              </w:rPr>
              <w:t>14.4.0</w:t>
            </w:r>
          </w:p>
        </w:tc>
      </w:tr>
      <w:tr w:rsidR="009C02BF" w:rsidRPr="009C02BF"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9C02B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9C02BF" w:rsidRDefault="00835DB4"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9C02BF" w:rsidRDefault="00835DB4" w:rsidP="00F23C62">
            <w:pPr>
              <w:pStyle w:val="TAL"/>
              <w:keepNext w:val="0"/>
              <w:rPr>
                <w:rFonts w:cs="Arial"/>
                <w:sz w:val="16"/>
                <w:szCs w:val="16"/>
              </w:rPr>
            </w:pPr>
            <w:r w:rsidRPr="009C02B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9C02BF" w:rsidRDefault="00835DB4" w:rsidP="00F23C62">
            <w:pPr>
              <w:pStyle w:val="TAL"/>
              <w:keepNext w:val="0"/>
              <w:rPr>
                <w:rFonts w:cs="Arial"/>
                <w:sz w:val="16"/>
                <w:szCs w:val="16"/>
              </w:rPr>
            </w:pPr>
            <w:r w:rsidRPr="009C02B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9C02BF" w:rsidRDefault="00835DB4"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9C02BF" w:rsidRDefault="00835DB4"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9C02BF" w:rsidRDefault="00835DB4" w:rsidP="00F23C62">
            <w:pPr>
              <w:pStyle w:val="TAL"/>
              <w:keepNext w:val="0"/>
              <w:rPr>
                <w:rFonts w:cs="Arial"/>
                <w:sz w:val="16"/>
                <w:szCs w:val="16"/>
              </w:rPr>
            </w:pPr>
            <w:r w:rsidRPr="009C02B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9C02BF" w:rsidRDefault="00835DB4" w:rsidP="00F23C62">
            <w:pPr>
              <w:pStyle w:val="TAL"/>
              <w:keepNext w:val="0"/>
              <w:rPr>
                <w:rFonts w:cs="Arial"/>
                <w:sz w:val="16"/>
                <w:szCs w:val="16"/>
              </w:rPr>
            </w:pPr>
            <w:r w:rsidRPr="009C02BF">
              <w:rPr>
                <w:rFonts w:cs="Arial"/>
                <w:sz w:val="16"/>
                <w:szCs w:val="16"/>
              </w:rPr>
              <w:t>14.4.0</w:t>
            </w:r>
          </w:p>
        </w:tc>
      </w:tr>
      <w:tr w:rsidR="009C02BF" w:rsidRPr="009C02BF"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9C02BF"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9C02BF" w:rsidRDefault="00AB20BA"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9C02BF" w:rsidRDefault="00AB20BA" w:rsidP="00F23C62">
            <w:pPr>
              <w:pStyle w:val="TAL"/>
              <w:keepNext w:val="0"/>
              <w:rPr>
                <w:rFonts w:cs="Arial"/>
                <w:sz w:val="16"/>
                <w:szCs w:val="16"/>
              </w:rPr>
            </w:pPr>
            <w:r w:rsidRPr="009C02B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9C02BF" w:rsidRDefault="00AB20BA" w:rsidP="00F23C62">
            <w:pPr>
              <w:pStyle w:val="TAL"/>
              <w:keepNext w:val="0"/>
              <w:rPr>
                <w:rFonts w:cs="Arial"/>
                <w:sz w:val="16"/>
                <w:szCs w:val="16"/>
              </w:rPr>
            </w:pPr>
            <w:r w:rsidRPr="009C02B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9C02BF" w:rsidRDefault="00AB20BA"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9C02BF" w:rsidRDefault="00AB20BA" w:rsidP="00F23C62">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9C02BF" w:rsidRDefault="00AB20BA" w:rsidP="00F23C62">
            <w:pPr>
              <w:pStyle w:val="TAL"/>
              <w:keepNext w:val="0"/>
              <w:rPr>
                <w:rFonts w:cs="Arial"/>
                <w:sz w:val="16"/>
                <w:szCs w:val="16"/>
              </w:rPr>
            </w:pPr>
            <w:r w:rsidRPr="009C02B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9C02BF" w:rsidRDefault="00AB20BA" w:rsidP="00F23C62">
            <w:pPr>
              <w:pStyle w:val="TAL"/>
              <w:keepNext w:val="0"/>
              <w:rPr>
                <w:rFonts w:cs="Arial"/>
                <w:sz w:val="16"/>
                <w:szCs w:val="16"/>
              </w:rPr>
            </w:pPr>
            <w:r w:rsidRPr="009C02BF">
              <w:rPr>
                <w:rFonts w:cs="Arial"/>
                <w:sz w:val="16"/>
                <w:szCs w:val="16"/>
              </w:rPr>
              <w:t>14.4.0</w:t>
            </w:r>
          </w:p>
        </w:tc>
      </w:tr>
      <w:tr w:rsidR="009C02BF" w:rsidRPr="009C02BF"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9C02BF"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9C02BF" w:rsidRDefault="00E3336C"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9C02BF" w:rsidRDefault="00E3336C" w:rsidP="00F23C62">
            <w:pPr>
              <w:pStyle w:val="TAL"/>
              <w:keepNext w:val="0"/>
              <w:rPr>
                <w:rFonts w:cs="Arial"/>
                <w:sz w:val="16"/>
                <w:szCs w:val="16"/>
              </w:rPr>
            </w:pPr>
            <w:r w:rsidRPr="009C02B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9C02BF" w:rsidRDefault="00E3336C" w:rsidP="00F23C62">
            <w:pPr>
              <w:pStyle w:val="TAL"/>
              <w:keepNext w:val="0"/>
              <w:rPr>
                <w:rFonts w:cs="Arial"/>
                <w:sz w:val="16"/>
                <w:szCs w:val="16"/>
              </w:rPr>
            </w:pPr>
            <w:r w:rsidRPr="009C02B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9C02BF" w:rsidRDefault="00E3336C"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9C02BF" w:rsidRDefault="00E3336C"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9C02BF" w:rsidRDefault="00E3336C" w:rsidP="00F23C62">
            <w:pPr>
              <w:pStyle w:val="TAL"/>
              <w:keepNext w:val="0"/>
              <w:rPr>
                <w:rFonts w:cs="Arial"/>
                <w:sz w:val="16"/>
                <w:szCs w:val="16"/>
              </w:rPr>
            </w:pPr>
            <w:r w:rsidRPr="009C02B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9C02BF" w:rsidRDefault="00E3336C" w:rsidP="00F23C62">
            <w:pPr>
              <w:pStyle w:val="TAL"/>
              <w:keepNext w:val="0"/>
              <w:rPr>
                <w:rFonts w:cs="Arial"/>
                <w:sz w:val="16"/>
                <w:szCs w:val="16"/>
              </w:rPr>
            </w:pPr>
            <w:r w:rsidRPr="009C02BF">
              <w:rPr>
                <w:rFonts w:cs="Arial"/>
                <w:sz w:val="16"/>
                <w:szCs w:val="16"/>
              </w:rPr>
              <w:t>14.4.0</w:t>
            </w:r>
          </w:p>
        </w:tc>
      </w:tr>
      <w:tr w:rsidR="009C02BF" w:rsidRPr="009C02BF"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9C02BF"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9C02BF" w:rsidRDefault="0029153D" w:rsidP="00F23C62">
            <w:pPr>
              <w:pStyle w:val="TAL"/>
              <w:keepNext w:val="0"/>
              <w:rPr>
                <w:rFonts w:cs="Arial"/>
                <w:sz w:val="16"/>
                <w:szCs w:val="16"/>
              </w:rPr>
            </w:pPr>
            <w:r w:rsidRPr="009C02B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9C02BF" w:rsidRDefault="0029153D" w:rsidP="00F23C62">
            <w:pPr>
              <w:pStyle w:val="TAL"/>
              <w:keepNext w:val="0"/>
              <w:rPr>
                <w:rFonts w:cs="Arial"/>
                <w:sz w:val="16"/>
                <w:szCs w:val="16"/>
              </w:rPr>
            </w:pPr>
            <w:r w:rsidRPr="009C02B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9C02BF" w:rsidRDefault="0029153D" w:rsidP="00F23C62">
            <w:pPr>
              <w:pStyle w:val="TAL"/>
              <w:keepNext w:val="0"/>
              <w:rPr>
                <w:rFonts w:cs="Arial"/>
                <w:sz w:val="16"/>
                <w:szCs w:val="16"/>
              </w:rPr>
            </w:pPr>
            <w:r w:rsidRPr="009C02B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9C02BF" w:rsidRDefault="0029153D"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9C02BF" w:rsidRDefault="0029153D"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9C02BF" w:rsidRDefault="0029153D" w:rsidP="00F23C62">
            <w:pPr>
              <w:pStyle w:val="TAL"/>
              <w:keepNext w:val="0"/>
              <w:rPr>
                <w:rFonts w:cs="Arial"/>
                <w:sz w:val="16"/>
                <w:szCs w:val="16"/>
              </w:rPr>
            </w:pPr>
            <w:r w:rsidRPr="009C02B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9C02BF" w:rsidRDefault="0029153D" w:rsidP="00F23C62">
            <w:pPr>
              <w:pStyle w:val="TAL"/>
              <w:keepNext w:val="0"/>
              <w:rPr>
                <w:rFonts w:cs="Arial"/>
                <w:sz w:val="16"/>
                <w:szCs w:val="16"/>
              </w:rPr>
            </w:pPr>
            <w:r w:rsidRPr="009C02BF">
              <w:rPr>
                <w:rFonts w:cs="Arial"/>
                <w:sz w:val="16"/>
                <w:szCs w:val="16"/>
              </w:rPr>
              <w:t>14.4.0</w:t>
            </w:r>
          </w:p>
        </w:tc>
      </w:tr>
      <w:tr w:rsidR="009C02BF" w:rsidRPr="009C02BF"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9C02BF" w:rsidRDefault="00837440" w:rsidP="00F23C62">
            <w:pPr>
              <w:pStyle w:val="TAL"/>
              <w:keepNext w:val="0"/>
              <w:rPr>
                <w:rFonts w:cs="Arial"/>
                <w:sz w:val="16"/>
                <w:szCs w:val="16"/>
              </w:rPr>
            </w:pPr>
            <w:r w:rsidRPr="009C02B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9C02BF" w:rsidRDefault="00837440"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9C02BF" w:rsidRDefault="00837440" w:rsidP="00F23C62">
            <w:pPr>
              <w:pStyle w:val="TAL"/>
              <w:keepNext w:val="0"/>
              <w:rPr>
                <w:rFonts w:cs="Arial"/>
                <w:sz w:val="16"/>
                <w:szCs w:val="16"/>
              </w:rPr>
            </w:pPr>
            <w:r w:rsidRPr="009C02B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9C02BF" w:rsidRDefault="00837440" w:rsidP="00F23C62">
            <w:pPr>
              <w:pStyle w:val="TAL"/>
              <w:keepNext w:val="0"/>
              <w:rPr>
                <w:rFonts w:cs="Arial"/>
                <w:sz w:val="16"/>
                <w:szCs w:val="16"/>
              </w:rPr>
            </w:pPr>
            <w:r w:rsidRPr="009C02B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9C02BF" w:rsidRDefault="00837440" w:rsidP="00F23C62">
            <w:pPr>
              <w:pStyle w:val="TAL"/>
              <w:keepNext w:val="0"/>
              <w:rPr>
                <w:rFonts w:cs="Arial"/>
                <w:sz w:val="16"/>
                <w:szCs w:val="16"/>
              </w:rPr>
            </w:pPr>
            <w:r w:rsidRPr="009C02B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9C02BF" w:rsidRDefault="00837440"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9C02BF" w:rsidRDefault="00837440" w:rsidP="00F23C62">
            <w:pPr>
              <w:pStyle w:val="TAL"/>
              <w:keepNext w:val="0"/>
              <w:rPr>
                <w:rFonts w:cs="Arial"/>
                <w:sz w:val="16"/>
                <w:szCs w:val="16"/>
              </w:rPr>
            </w:pPr>
            <w:r w:rsidRPr="009C02B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9C02BF" w:rsidRDefault="00837440" w:rsidP="00F23C62">
            <w:pPr>
              <w:pStyle w:val="TAL"/>
              <w:keepNext w:val="0"/>
              <w:rPr>
                <w:rFonts w:cs="Arial"/>
                <w:sz w:val="16"/>
                <w:szCs w:val="16"/>
              </w:rPr>
            </w:pPr>
            <w:r w:rsidRPr="009C02BF">
              <w:rPr>
                <w:rFonts w:cs="Arial"/>
                <w:sz w:val="16"/>
                <w:szCs w:val="16"/>
              </w:rPr>
              <w:t>14.5.0</w:t>
            </w:r>
          </w:p>
        </w:tc>
      </w:tr>
      <w:tr w:rsidR="009C02BF" w:rsidRPr="009C02BF"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9C02BF"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9C02BF" w:rsidRDefault="00074A70"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9C02BF" w:rsidRDefault="00074A70" w:rsidP="00F23C62">
            <w:pPr>
              <w:pStyle w:val="TAL"/>
              <w:keepNext w:val="0"/>
              <w:rPr>
                <w:rFonts w:cs="Arial"/>
                <w:sz w:val="16"/>
                <w:szCs w:val="16"/>
              </w:rPr>
            </w:pPr>
            <w:r w:rsidRPr="009C02B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9C02BF" w:rsidRDefault="00074A70" w:rsidP="00F23C62">
            <w:pPr>
              <w:pStyle w:val="TAL"/>
              <w:keepNext w:val="0"/>
              <w:rPr>
                <w:rFonts w:cs="Arial"/>
                <w:sz w:val="16"/>
                <w:szCs w:val="16"/>
              </w:rPr>
            </w:pPr>
            <w:r w:rsidRPr="009C02B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9C02BF" w:rsidRDefault="00074A70"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9C02BF" w:rsidRDefault="00074A70"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9C02BF" w:rsidRDefault="00074A70" w:rsidP="00F23C62">
            <w:pPr>
              <w:pStyle w:val="TAL"/>
              <w:keepNext w:val="0"/>
              <w:rPr>
                <w:rFonts w:cs="Arial"/>
                <w:sz w:val="16"/>
                <w:szCs w:val="16"/>
              </w:rPr>
            </w:pPr>
            <w:r w:rsidRPr="009C02B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9C02BF" w:rsidRDefault="00074A70" w:rsidP="00F23C62">
            <w:pPr>
              <w:pStyle w:val="TAL"/>
              <w:keepNext w:val="0"/>
              <w:rPr>
                <w:rFonts w:cs="Arial"/>
                <w:sz w:val="16"/>
                <w:szCs w:val="16"/>
              </w:rPr>
            </w:pPr>
            <w:r w:rsidRPr="009C02BF">
              <w:rPr>
                <w:rFonts w:cs="Arial"/>
                <w:sz w:val="16"/>
                <w:szCs w:val="16"/>
              </w:rPr>
              <w:t>14.5.0</w:t>
            </w:r>
          </w:p>
        </w:tc>
      </w:tr>
      <w:tr w:rsidR="009C02BF" w:rsidRPr="009C02BF"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9C02BF"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9C02BF" w:rsidRDefault="00F948AA"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9C02BF" w:rsidRDefault="00F948AA" w:rsidP="00F23C62">
            <w:pPr>
              <w:pStyle w:val="TAL"/>
              <w:keepNext w:val="0"/>
              <w:rPr>
                <w:rFonts w:cs="Arial"/>
                <w:sz w:val="16"/>
                <w:szCs w:val="16"/>
              </w:rPr>
            </w:pPr>
            <w:r w:rsidRPr="009C02B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9C02BF" w:rsidRDefault="00F948AA" w:rsidP="00F23C62">
            <w:pPr>
              <w:pStyle w:val="TAL"/>
              <w:keepNext w:val="0"/>
              <w:rPr>
                <w:rFonts w:cs="Arial"/>
                <w:sz w:val="16"/>
                <w:szCs w:val="16"/>
              </w:rPr>
            </w:pPr>
            <w:r w:rsidRPr="009C02B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9C02BF" w:rsidRDefault="00F948AA"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9C02BF" w:rsidRDefault="00F948AA"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9C02BF" w:rsidRDefault="00F948AA" w:rsidP="00F23C62">
            <w:pPr>
              <w:pStyle w:val="TAL"/>
              <w:keepNext w:val="0"/>
              <w:rPr>
                <w:rFonts w:cs="Arial"/>
                <w:sz w:val="16"/>
                <w:szCs w:val="16"/>
              </w:rPr>
            </w:pPr>
            <w:r w:rsidRPr="009C02B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9C02BF" w:rsidRDefault="00F948AA" w:rsidP="00F23C62">
            <w:pPr>
              <w:pStyle w:val="TAL"/>
              <w:keepNext w:val="0"/>
              <w:rPr>
                <w:rFonts w:cs="Arial"/>
                <w:sz w:val="16"/>
                <w:szCs w:val="16"/>
              </w:rPr>
            </w:pPr>
            <w:r w:rsidRPr="009C02BF">
              <w:rPr>
                <w:rFonts w:cs="Arial"/>
                <w:sz w:val="16"/>
                <w:szCs w:val="16"/>
              </w:rPr>
              <w:t>14.5.0</w:t>
            </w:r>
          </w:p>
        </w:tc>
      </w:tr>
      <w:tr w:rsidR="009C02BF" w:rsidRPr="009C02BF"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9C02BF"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9C02BF" w:rsidRDefault="00A803B7"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9C02BF" w:rsidRDefault="00A803B7" w:rsidP="00F23C62">
            <w:pPr>
              <w:pStyle w:val="TAL"/>
              <w:keepNext w:val="0"/>
              <w:rPr>
                <w:rFonts w:cs="Arial"/>
                <w:sz w:val="16"/>
                <w:szCs w:val="16"/>
              </w:rPr>
            </w:pPr>
            <w:r w:rsidRPr="009C02BF">
              <w:rPr>
                <w:rFonts w:cs="Arial"/>
                <w:sz w:val="16"/>
                <w:szCs w:val="16"/>
              </w:rPr>
              <w:t>RP-1726</w:t>
            </w:r>
            <w:r w:rsidR="00EA53D5" w:rsidRPr="009C02B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9C02BF" w:rsidRDefault="00A803B7" w:rsidP="00F23C62">
            <w:pPr>
              <w:pStyle w:val="TAL"/>
              <w:keepNext w:val="0"/>
              <w:rPr>
                <w:rFonts w:cs="Arial"/>
                <w:sz w:val="16"/>
                <w:szCs w:val="16"/>
              </w:rPr>
            </w:pPr>
            <w:r w:rsidRPr="009C02B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9C02BF" w:rsidRDefault="00A803B7"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9C02BF" w:rsidRDefault="00A803B7"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9C02BF" w:rsidRDefault="00A803B7" w:rsidP="00F23C62">
            <w:pPr>
              <w:pStyle w:val="TAL"/>
              <w:keepNext w:val="0"/>
              <w:rPr>
                <w:rFonts w:cs="Arial"/>
                <w:sz w:val="16"/>
                <w:szCs w:val="16"/>
              </w:rPr>
            </w:pPr>
            <w:r w:rsidRPr="009C02B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9C02BF" w:rsidRDefault="00A803B7" w:rsidP="00F23C62">
            <w:pPr>
              <w:pStyle w:val="TAL"/>
              <w:keepNext w:val="0"/>
              <w:rPr>
                <w:rFonts w:cs="Arial"/>
                <w:sz w:val="16"/>
                <w:szCs w:val="16"/>
              </w:rPr>
            </w:pPr>
            <w:r w:rsidRPr="009C02BF">
              <w:rPr>
                <w:rFonts w:cs="Arial"/>
                <w:sz w:val="16"/>
                <w:szCs w:val="16"/>
              </w:rPr>
              <w:t>14.5.0</w:t>
            </w:r>
          </w:p>
        </w:tc>
      </w:tr>
      <w:tr w:rsidR="009C02BF" w:rsidRPr="009C02BF"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9C02B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9C02BF" w:rsidRDefault="00B124CB"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9C02BF" w:rsidRDefault="00B124CB" w:rsidP="00F23C62">
            <w:pPr>
              <w:pStyle w:val="TAL"/>
              <w:keepNext w:val="0"/>
              <w:rPr>
                <w:rFonts w:cs="Arial"/>
                <w:sz w:val="16"/>
                <w:szCs w:val="16"/>
              </w:rPr>
            </w:pPr>
            <w:r w:rsidRPr="009C02B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9C02BF" w:rsidRDefault="00B124CB" w:rsidP="00F23C62">
            <w:pPr>
              <w:pStyle w:val="TAL"/>
              <w:keepNext w:val="0"/>
              <w:rPr>
                <w:rFonts w:cs="Arial"/>
                <w:sz w:val="16"/>
                <w:szCs w:val="16"/>
              </w:rPr>
            </w:pPr>
            <w:r w:rsidRPr="009C02B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9C02BF" w:rsidRDefault="00B124CB"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9C02BF" w:rsidRDefault="00B124CB"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9C02BF" w:rsidRDefault="00B124CB" w:rsidP="00F23C62">
            <w:pPr>
              <w:pStyle w:val="TAL"/>
              <w:keepNext w:val="0"/>
              <w:rPr>
                <w:rFonts w:cs="Arial"/>
                <w:sz w:val="16"/>
                <w:szCs w:val="16"/>
              </w:rPr>
            </w:pPr>
            <w:r w:rsidRPr="009C02B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9C02BF" w:rsidRDefault="00B124CB" w:rsidP="00F23C62">
            <w:pPr>
              <w:pStyle w:val="TAL"/>
              <w:keepNext w:val="0"/>
              <w:rPr>
                <w:rFonts w:cs="Arial"/>
                <w:sz w:val="16"/>
                <w:szCs w:val="16"/>
              </w:rPr>
            </w:pPr>
            <w:r w:rsidRPr="009C02BF">
              <w:rPr>
                <w:rFonts w:cs="Arial"/>
                <w:sz w:val="16"/>
                <w:szCs w:val="16"/>
              </w:rPr>
              <w:t>14.5.0</w:t>
            </w:r>
          </w:p>
        </w:tc>
      </w:tr>
      <w:tr w:rsidR="009C02BF" w:rsidRPr="009C02BF"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9C02B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9C02BF" w:rsidRDefault="00B124CB"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9C02BF" w:rsidRDefault="00B124CB" w:rsidP="00F23C62">
            <w:pPr>
              <w:pStyle w:val="TAL"/>
              <w:keepNext w:val="0"/>
              <w:rPr>
                <w:rFonts w:cs="Arial"/>
                <w:sz w:val="16"/>
                <w:szCs w:val="16"/>
              </w:rPr>
            </w:pPr>
            <w:r w:rsidRPr="009C02BF">
              <w:rPr>
                <w:rFonts w:cs="Arial"/>
                <w:sz w:val="16"/>
                <w:szCs w:val="16"/>
              </w:rPr>
              <w:t>RP-1726</w:t>
            </w:r>
            <w:r w:rsidR="00004BA9" w:rsidRPr="009C02B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9C02BF" w:rsidRDefault="00B124CB" w:rsidP="00F23C62">
            <w:pPr>
              <w:pStyle w:val="TAL"/>
              <w:keepNext w:val="0"/>
              <w:rPr>
                <w:rFonts w:cs="Arial"/>
                <w:sz w:val="16"/>
                <w:szCs w:val="16"/>
              </w:rPr>
            </w:pPr>
            <w:r w:rsidRPr="009C02B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9C02BF" w:rsidRDefault="00B124CB"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9C02BF" w:rsidRDefault="00B124CB"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9C02BF" w:rsidRDefault="00B124CB" w:rsidP="00F23C62">
            <w:pPr>
              <w:pStyle w:val="TAL"/>
              <w:keepNext w:val="0"/>
              <w:rPr>
                <w:rFonts w:cs="Arial"/>
                <w:sz w:val="16"/>
                <w:szCs w:val="16"/>
              </w:rPr>
            </w:pPr>
            <w:r w:rsidRPr="009C02B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9C02BF" w:rsidRDefault="00B124CB" w:rsidP="00F23C62">
            <w:pPr>
              <w:pStyle w:val="TAL"/>
              <w:keepNext w:val="0"/>
              <w:rPr>
                <w:rFonts w:cs="Arial"/>
                <w:sz w:val="16"/>
                <w:szCs w:val="16"/>
              </w:rPr>
            </w:pPr>
            <w:r w:rsidRPr="009C02BF">
              <w:rPr>
                <w:rFonts w:cs="Arial"/>
                <w:sz w:val="16"/>
                <w:szCs w:val="16"/>
              </w:rPr>
              <w:t>14.5.0</w:t>
            </w:r>
          </w:p>
        </w:tc>
      </w:tr>
      <w:tr w:rsidR="009C02BF" w:rsidRPr="009C02BF"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9C02BF" w:rsidRDefault="002D2065" w:rsidP="00F23C62">
            <w:pPr>
              <w:pStyle w:val="TAL"/>
              <w:keepNext w:val="0"/>
              <w:rPr>
                <w:rFonts w:cs="Arial"/>
                <w:sz w:val="16"/>
                <w:szCs w:val="16"/>
              </w:rPr>
            </w:pPr>
            <w:r w:rsidRPr="009C02B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9C02BF" w:rsidRDefault="00F3454A" w:rsidP="00F23C62">
            <w:pPr>
              <w:pStyle w:val="TAL"/>
              <w:keepNext w:val="0"/>
              <w:rPr>
                <w:rFonts w:cs="Arial"/>
                <w:sz w:val="16"/>
                <w:szCs w:val="16"/>
              </w:rPr>
            </w:pPr>
            <w:r w:rsidRPr="009C02B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9C02BF" w:rsidRDefault="00F3454A" w:rsidP="00F23C62">
            <w:pPr>
              <w:pStyle w:val="TAL"/>
              <w:keepNext w:val="0"/>
              <w:rPr>
                <w:rFonts w:cs="Arial"/>
                <w:sz w:val="16"/>
                <w:szCs w:val="16"/>
              </w:rPr>
            </w:pPr>
            <w:r w:rsidRPr="009C02B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9C02BF" w:rsidRDefault="00F3454A" w:rsidP="00F23C62">
            <w:pPr>
              <w:pStyle w:val="TAL"/>
              <w:keepNext w:val="0"/>
              <w:rPr>
                <w:rFonts w:cs="Arial"/>
                <w:sz w:val="16"/>
                <w:szCs w:val="16"/>
              </w:rPr>
            </w:pPr>
            <w:r w:rsidRPr="009C02B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9C02BF" w:rsidRDefault="00F3454A"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9C02BF" w:rsidRDefault="00F3454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9C02BF" w:rsidRDefault="00F3454A" w:rsidP="00F23C62">
            <w:pPr>
              <w:pStyle w:val="TAL"/>
              <w:keepNext w:val="0"/>
              <w:rPr>
                <w:rFonts w:cs="Arial"/>
                <w:sz w:val="16"/>
                <w:szCs w:val="16"/>
              </w:rPr>
            </w:pPr>
            <w:r w:rsidRPr="009C02B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9C02BF" w:rsidRDefault="00F3454A" w:rsidP="00F23C62">
            <w:pPr>
              <w:pStyle w:val="TAL"/>
              <w:keepNext w:val="0"/>
              <w:rPr>
                <w:rFonts w:cs="Arial"/>
                <w:sz w:val="16"/>
                <w:szCs w:val="16"/>
              </w:rPr>
            </w:pPr>
            <w:r w:rsidRPr="009C02BF">
              <w:rPr>
                <w:rFonts w:cs="Arial"/>
                <w:sz w:val="16"/>
                <w:szCs w:val="16"/>
              </w:rPr>
              <w:t>15.0.0</w:t>
            </w:r>
          </w:p>
        </w:tc>
      </w:tr>
      <w:tr w:rsidR="009C02BF" w:rsidRPr="009C02BF"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9C02BF" w:rsidRDefault="00C1004B" w:rsidP="00F23C62">
            <w:pPr>
              <w:pStyle w:val="TAL"/>
              <w:keepNext w:val="0"/>
              <w:rPr>
                <w:rFonts w:cs="Arial"/>
                <w:sz w:val="16"/>
                <w:szCs w:val="16"/>
              </w:rPr>
            </w:pPr>
            <w:r w:rsidRPr="009C02BF">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9C02BF" w:rsidRDefault="00C1004B"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9C02BF" w:rsidRDefault="00C1004B" w:rsidP="00F23C62">
            <w:pPr>
              <w:pStyle w:val="TAL"/>
              <w:keepNext w:val="0"/>
              <w:rPr>
                <w:rFonts w:cs="Arial"/>
                <w:sz w:val="16"/>
                <w:szCs w:val="16"/>
              </w:rPr>
            </w:pPr>
            <w:r w:rsidRPr="009C02B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9C02BF" w:rsidRDefault="00C1004B" w:rsidP="00F23C62">
            <w:pPr>
              <w:pStyle w:val="TAL"/>
              <w:keepNext w:val="0"/>
              <w:rPr>
                <w:rFonts w:cs="Arial"/>
                <w:sz w:val="16"/>
                <w:szCs w:val="16"/>
              </w:rPr>
            </w:pPr>
            <w:r w:rsidRPr="009C02B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9C02BF" w:rsidRDefault="00C1004B"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9C02BF" w:rsidRDefault="00C1004B"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9C02BF" w:rsidRDefault="00C1004B" w:rsidP="00F23C62">
            <w:pPr>
              <w:pStyle w:val="TAL"/>
              <w:keepNext w:val="0"/>
              <w:rPr>
                <w:rFonts w:cs="Arial"/>
                <w:sz w:val="16"/>
                <w:szCs w:val="16"/>
              </w:rPr>
            </w:pPr>
            <w:r w:rsidRPr="009C02B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9C02BF" w:rsidRDefault="00C1004B" w:rsidP="00F23C62">
            <w:pPr>
              <w:pStyle w:val="TAL"/>
              <w:keepNext w:val="0"/>
              <w:rPr>
                <w:rFonts w:cs="Arial"/>
                <w:sz w:val="16"/>
                <w:szCs w:val="16"/>
              </w:rPr>
            </w:pPr>
            <w:r w:rsidRPr="009C02BF">
              <w:rPr>
                <w:rFonts w:cs="Arial"/>
                <w:sz w:val="16"/>
                <w:szCs w:val="16"/>
              </w:rPr>
              <w:t>15.1.0</w:t>
            </w:r>
          </w:p>
        </w:tc>
      </w:tr>
      <w:tr w:rsidR="009C02BF" w:rsidRPr="009C02BF"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9C02BF"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9C02BF" w:rsidRDefault="009A2344"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9C02BF" w:rsidRDefault="009A2344" w:rsidP="00F23C62">
            <w:pPr>
              <w:pStyle w:val="TAL"/>
              <w:keepNext w:val="0"/>
              <w:rPr>
                <w:rFonts w:cs="Arial"/>
                <w:sz w:val="16"/>
                <w:szCs w:val="16"/>
              </w:rPr>
            </w:pPr>
            <w:r w:rsidRPr="009C02B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9C02BF" w:rsidRDefault="009A2344" w:rsidP="00F23C62">
            <w:pPr>
              <w:pStyle w:val="TAL"/>
              <w:keepNext w:val="0"/>
              <w:rPr>
                <w:rFonts w:cs="Arial"/>
                <w:sz w:val="16"/>
                <w:szCs w:val="16"/>
              </w:rPr>
            </w:pPr>
            <w:r w:rsidRPr="009C02B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9C02BF" w:rsidRDefault="009A2344"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9C02BF" w:rsidRDefault="009A2344"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9C02BF" w:rsidRDefault="009A2344" w:rsidP="00F23C62">
            <w:pPr>
              <w:pStyle w:val="TAL"/>
              <w:keepNext w:val="0"/>
              <w:rPr>
                <w:rFonts w:cs="Arial"/>
                <w:sz w:val="16"/>
                <w:szCs w:val="16"/>
              </w:rPr>
            </w:pPr>
            <w:r w:rsidRPr="009C02B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9C02BF" w:rsidRDefault="009A2344" w:rsidP="00F23C62">
            <w:pPr>
              <w:pStyle w:val="TAL"/>
              <w:keepNext w:val="0"/>
              <w:rPr>
                <w:rFonts w:cs="Arial"/>
                <w:sz w:val="16"/>
                <w:szCs w:val="16"/>
              </w:rPr>
            </w:pPr>
            <w:r w:rsidRPr="009C02BF">
              <w:rPr>
                <w:rFonts w:cs="Arial"/>
                <w:sz w:val="16"/>
                <w:szCs w:val="16"/>
              </w:rPr>
              <w:t>15.1.0</w:t>
            </w:r>
          </w:p>
        </w:tc>
      </w:tr>
      <w:tr w:rsidR="009C02BF" w:rsidRPr="009C02BF"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9C02BF"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9C02BF" w:rsidRDefault="0039079B"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9C02BF" w:rsidRDefault="0039079B" w:rsidP="00F23C62">
            <w:pPr>
              <w:pStyle w:val="TAL"/>
              <w:keepNext w:val="0"/>
              <w:rPr>
                <w:rFonts w:cs="Arial"/>
                <w:sz w:val="16"/>
                <w:szCs w:val="16"/>
              </w:rPr>
            </w:pPr>
            <w:r w:rsidRPr="009C02B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9C02BF" w:rsidRDefault="0039079B" w:rsidP="00F23C62">
            <w:pPr>
              <w:pStyle w:val="TAL"/>
              <w:keepNext w:val="0"/>
              <w:rPr>
                <w:rFonts w:cs="Arial"/>
                <w:sz w:val="16"/>
                <w:szCs w:val="16"/>
              </w:rPr>
            </w:pPr>
            <w:r w:rsidRPr="009C02B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9C02BF" w:rsidRDefault="0039079B"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9C02BF" w:rsidRDefault="0039079B"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9C02BF" w:rsidRDefault="0039079B" w:rsidP="00F23C62">
            <w:pPr>
              <w:pStyle w:val="TAL"/>
              <w:keepNext w:val="0"/>
              <w:rPr>
                <w:rFonts w:cs="Arial"/>
                <w:sz w:val="16"/>
                <w:szCs w:val="16"/>
              </w:rPr>
            </w:pPr>
            <w:r w:rsidRPr="009C02B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9C02BF" w:rsidRDefault="0039079B" w:rsidP="00F23C62">
            <w:pPr>
              <w:pStyle w:val="TAL"/>
              <w:keepNext w:val="0"/>
              <w:rPr>
                <w:rFonts w:cs="Arial"/>
                <w:sz w:val="16"/>
                <w:szCs w:val="16"/>
              </w:rPr>
            </w:pPr>
            <w:r w:rsidRPr="009C02BF">
              <w:rPr>
                <w:rFonts w:cs="Arial"/>
                <w:sz w:val="16"/>
                <w:szCs w:val="16"/>
              </w:rPr>
              <w:t>15.1.0</w:t>
            </w:r>
          </w:p>
        </w:tc>
      </w:tr>
      <w:tr w:rsidR="009C02BF" w:rsidRPr="009C02BF"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9C02BF"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9C02BF" w:rsidRDefault="007E03F1"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9C02BF" w:rsidRDefault="007E03F1" w:rsidP="00F23C62">
            <w:pPr>
              <w:pStyle w:val="TAL"/>
              <w:keepNext w:val="0"/>
              <w:rPr>
                <w:rFonts w:cs="Arial"/>
                <w:sz w:val="16"/>
                <w:szCs w:val="16"/>
              </w:rPr>
            </w:pPr>
            <w:r w:rsidRPr="009C02B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9C02BF" w:rsidRDefault="007E03F1" w:rsidP="00F23C62">
            <w:pPr>
              <w:pStyle w:val="TAL"/>
              <w:keepNext w:val="0"/>
              <w:rPr>
                <w:rFonts w:cs="Arial"/>
                <w:sz w:val="16"/>
                <w:szCs w:val="16"/>
              </w:rPr>
            </w:pPr>
            <w:r w:rsidRPr="009C02B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9C02BF" w:rsidRDefault="007E03F1"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9C02BF" w:rsidRDefault="007E03F1"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9C02BF" w:rsidRDefault="007E03F1" w:rsidP="00F23C62">
            <w:pPr>
              <w:pStyle w:val="TAL"/>
              <w:keepNext w:val="0"/>
              <w:rPr>
                <w:rFonts w:cs="Arial"/>
                <w:sz w:val="16"/>
                <w:szCs w:val="16"/>
              </w:rPr>
            </w:pPr>
            <w:r w:rsidRPr="009C02B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9C02BF" w:rsidRDefault="007E03F1" w:rsidP="00F23C62">
            <w:pPr>
              <w:pStyle w:val="TAL"/>
              <w:keepNext w:val="0"/>
              <w:rPr>
                <w:rFonts w:cs="Arial"/>
                <w:sz w:val="16"/>
                <w:szCs w:val="16"/>
              </w:rPr>
            </w:pPr>
            <w:r w:rsidRPr="009C02BF">
              <w:rPr>
                <w:rFonts w:cs="Arial"/>
                <w:sz w:val="16"/>
                <w:szCs w:val="16"/>
              </w:rPr>
              <w:t>15.1.0</w:t>
            </w:r>
          </w:p>
        </w:tc>
      </w:tr>
      <w:tr w:rsidR="009C02BF" w:rsidRPr="009C02BF"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9C02BF"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9C02BF" w:rsidRDefault="00383972"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9C02BF" w:rsidRDefault="00383972" w:rsidP="00F23C62">
            <w:pPr>
              <w:pStyle w:val="TAL"/>
              <w:keepNext w:val="0"/>
              <w:rPr>
                <w:rFonts w:cs="Arial"/>
                <w:sz w:val="16"/>
                <w:szCs w:val="16"/>
              </w:rPr>
            </w:pPr>
            <w:r w:rsidRPr="009C02B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9C02BF" w:rsidRDefault="00383972" w:rsidP="00F23C62">
            <w:pPr>
              <w:pStyle w:val="TAL"/>
              <w:keepNext w:val="0"/>
              <w:rPr>
                <w:rFonts w:cs="Arial"/>
                <w:sz w:val="16"/>
                <w:szCs w:val="16"/>
              </w:rPr>
            </w:pPr>
            <w:r w:rsidRPr="009C02B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9C02BF" w:rsidRDefault="00383972"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9C02BF" w:rsidRDefault="0038397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9C02BF" w:rsidRDefault="00383972" w:rsidP="00F23C62">
            <w:pPr>
              <w:pStyle w:val="TAL"/>
              <w:keepNext w:val="0"/>
              <w:rPr>
                <w:rFonts w:cs="Arial"/>
                <w:sz w:val="16"/>
                <w:szCs w:val="16"/>
              </w:rPr>
            </w:pPr>
            <w:r w:rsidRPr="009C02B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9C02BF" w:rsidRDefault="00383972" w:rsidP="00F23C62">
            <w:pPr>
              <w:pStyle w:val="TAL"/>
              <w:keepNext w:val="0"/>
              <w:rPr>
                <w:rFonts w:cs="Arial"/>
                <w:sz w:val="16"/>
                <w:szCs w:val="16"/>
              </w:rPr>
            </w:pPr>
            <w:r w:rsidRPr="009C02BF">
              <w:rPr>
                <w:rFonts w:cs="Arial"/>
                <w:sz w:val="16"/>
                <w:szCs w:val="16"/>
              </w:rPr>
              <w:t>15.1.0</w:t>
            </w:r>
          </w:p>
        </w:tc>
      </w:tr>
      <w:tr w:rsidR="009C02BF" w:rsidRPr="009C02BF"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9C02BF"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9C02BF" w:rsidRDefault="00E7539B"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9C02BF" w:rsidRDefault="00E7539B" w:rsidP="00F23C62">
            <w:pPr>
              <w:pStyle w:val="TAL"/>
              <w:keepNext w:val="0"/>
              <w:rPr>
                <w:rFonts w:cs="Arial"/>
                <w:sz w:val="16"/>
                <w:szCs w:val="16"/>
              </w:rPr>
            </w:pPr>
            <w:r w:rsidRPr="009C02B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9C02BF" w:rsidRDefault="00E7539B" w:rsidP="00F23C62">
            <w:pPr>
              <w:pStyle w:val="TAL"/>
              <w:keepNext w:val="0"/>
              <w:rPr>
                <w:rFonts w:cs="Arial"/>
                <w:sz w:val="16"/>
                <w:szCs w:val="16"/>
              </w:rPr>
            </w:pPr>
            <w:r w:rsidRPr="009C02B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9C02BF" w:rsidRDefault="00E7539B"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9C02BF" w:rsidRDefault="00E7539B"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9C02BF" w:rsidRDefault="00E7539B" w:rsidP="00F23C62">
            <w:pPr>
              <w:pStyle w:val="TAL"/>
              <w:keepNext w:val="0"/>
              <w:rPr>
                <w:rFonts w:cs="Arial"/>
                <w:sz w:val="16"/>
                <w:szCs w:val="16"/>
              </w:rPr>
            </w:pPr>
            <w:r w:rsidRPr="009C02B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9C02BF" w:rsidRDefault="00E7539B" w:rsidP="00F23C62">
            <w:pPr>
              <w:pStyle w:val="TAL"/>
              <w:keepNext w:val="0"/>
              <w:rPr>
                <w:rFonts w:cs="Arial"/>
                <w:sz w:val="16"/>
                <w:szCs w:val="16"/>
              </w:rPr>
            </w:pPr>
            <w:r w:rsidRPr="009C02BF">
              <w:rPr>
                <w:rFonts w:cs="Arial"/>
                <w:sz w:val="16"/>
                <w:szCs w:val="16"/>
              </w:rPr>
              <w:t>15.1.0</w:t>
            </w:r>
          </w:p>
        </w:tc>
      </w:tr>
      <w:tr w:rsidR="009C02BF" w:rsidRPr="009C02BF"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9C02BF"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9C02BF" w:rsidRDefault="0057068A"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9C02BF" w:rsidRDefault="0057068A" w:rsidP="00F23C62">
            <w:pPr>
              <w:pStyle w:val="TAL"/>
              <w:keepNext w:val="0"/>
              <w:rPr>
                <w:rFonts w:cs="Arial"/>
                <w:sz w:val="16"/>
                <w:szCs w:val="16"/>
              </w:rPr>
            </w:pPr>
            <w:r w:rsidRPr="009C02B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9C02BF" w:rsidRDefault="009968C2" w:rsidP="00F23C62">
            <w:pPr>
              <w:pStyle w:val="TAL"/>
              <w:keepNext w:val="0"/>
              <w:rPr>
                <w:rFonts w:cs="Arial"/>
                <w:sz w:val="16"/>
                <w:szCs w:val="16"/>
              </w:rPr>
            </w:pPr>
            <w:r w:rsidRPr="009C02B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9C02BF" w:rsidRDefault="009968C2"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9C02BF" w:rsidRDefault="009968C2"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9C02BF" w:rsidRDefault="009968C2" w:rsidP="00F23C62">
            <w:pPr>
              <w:pStyle w:val="TAL"/>
              <w:keepNext w:val="0"/>
              <w:rPr>
                <w:rFonts w:cs="Arial"/>
                <w:sz w:val="16"/>
                <w:szCs w:val="16"/>
              </w:rPr>
            </w:pPr>
            <w:r w:rsidRPr="009C02B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9C02BF" w:rsidRDefault="009968C2" w:rsidP="00F23C62">
            <w:pPr>
              <w:pStyle w:val="TAL"/>
              <w:keepNext w:val="0"/>
              <w:rPr>
                <w:rFonts w:cs="Arial"/>
                <w:sz w:val="16"/>
                <w:szCs w:val="16"/>
              </w:rPr>
            </w:pPr>
            <w:r w:rsidRPr="009C02BF">
              <w:rPr>
                <w:rFonts w:cs="Arial"/>
                <w:sz w:val="16"/>
                <w:szCs w:val="16"/>
              </w:rPr>
              <w:t>15.1.0</w:t>
            </w:r>
          </w:p>
        </w:tc>
      </w:tr>
      <w:tr w:rsidR="009C02BF" w:rsidRPr="009C02BF"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9C02BF"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9C02BF" w:rsidRDefault="00A037C8"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9C02BF" w:rsidRDefault="00A037C8" w:rsidP="00F23C62">
            <w:pPr>
              <w:pStyle w:val="TAL"/>
              <w:keepNext w:val="0"/>
              <w:rPr>
                <w:rFonts w:cs="Arial"/>
                <w:sz w:val="16"/>
                <w:szCs w:val="16"/>
              </w:rPr>
            </w:pPr>
            <w:r w:rsidRPr="009C02B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9C02BF" w:rsidRDefault="00A037C8" w:rsidP="00F23C62">
            <w:pPr>
              <w:pStyle w:val="TAL"/>
              <w:keepNext w:val="0"/>
              <w:rPr>
                <w:rFonts w:cs="Arial"/>
                <w:sz w:val="16"/>
                <w:szCs w:val="16"/>
              </w:rPr>
            </w:pPr>
            <w:r w:rsidRPr="009C02B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9C02BF" w:rsidRDefault="00A037C8"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9C02BF" w:rsidRDefault="00A037C8"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9C02BF" w:rsidRDefault="00A037C8" w:rsidP="00F23C62">
            <w:pPr>
              <w:pStyle w:val="TAL"/>
              <w:keepNext w:val="0"/>
              <w:rPr>
                <w:rFonts w:cs="Arial"/>
                <w:sz w:val="16"/>
                <w:szCs w:val="16"/>
              </w:rPr>
            </w:pPr>
            <w:r w:rsidRPr="009C02B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9C02BF" w:rsidRDefault="00A037C8" w:rsidP="00F23C62">
            <w:pPr>
              <w:pStyle w:val="TAL"/>
              <w:keepNext w:val="0"/>
              <w:rPr>
                <w:rFonts w:cs="Arial"/>
                <w:sz w:val="16"/>
                <w:szCs w:val="16"/>
              </w:rPr>
            </w:pPr>
            <w:r w:rsidRPr="009C02BF">
              <w:rPr>
                <w:rFonts w:cs="Arial"/>
                <w:sz w:val="16"/>
                <w:szCs w:val="16"/>
              </w:rPr>
              <w:t>15.1.0</w:t>
            </w:r>
          </w:p>
        </w:tc>
      </w:tr>
      <w:tr w:rsidR="009C02BF" w:rsidRPr="009C02BF"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9C02B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9C02BF" w:rsidRDefault="00962663"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9C02BF" w:rsidRDefault="00962663" w:rsidP="00F23C62">
            <w:pPr>
              <w:pStyle w:val="TAL"/>
              <w:keepNext w:val="0"/>
              <w:rPr>
                <w:rFonts w:cs="Arial"/>
                <w:sz w:val="16"/>
                <w:szCs w:val="16"/>
              </w:rPr>
            </w:pPr>
            <w:r w:rsidRPr="009C02B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9C02BF" w:rsidRDefault="00962663" w:rsidP="00F23C62">
            <w:pPr>
              <w:pStyle w:val="TAL"/>
              <w:keepNext w:val="0"/>
              <w:rPr>
                <w:rFonts w:cs="Arial"/>
                <w:sz w:val="16"/>
                <w:szCs w:val="16"/>
              </w:rPr>
            </w:pPr>
            <w:r w:rsidRPr="009C02B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9C02BF" w:rsidRDefault="00962663"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9C02BF" w:rsidRDefault="00962663"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9C02BF" w:rsidRDefault="00962663" w:rsidP="00F23C62">
            <w:pPr>
              <w:pStyle w:val="TAL"/>
              <w:keepNext w:val="0"/>
              <w:rPr>
                <w:rFonts w:cs="Arial"/>
                <w:sz w:val="16"/>
                <w:szCs w:val="16"/>
              </w:rPr>
            </w:pPr>
            <w:r w:rsidRPr="009C02B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9C02BF" w:rsidRDefault="00962663" w:rsidP="00F23C62">
            <w:pPr>
              <w:pStyle w:val="TAL"/>
              <w:keepNext w:val="0"/>
              <w:rPr>
                <w:rFonts w:cs="Arial"/>
                <w:sz w:val="16"/>
                <w:szCs w:val="16"/>
              </w:rPr>
            </w:pPr>
            <w:r w:rsidRPr="009C02BF">
              <w:rPr>
                <w:rFonts w:cs="Arial"/>
                <w:sz w:val="16"/>
                <w:szCs w:val="16"/>
              </w:rPr>
              <w:t>15.1.0</w:t>
            </w:r>
          </w:p>
        </w:tc>
      </w:tr>
      <w:tr w:rsidR="009C02BF" w:rsidRPr="009C02BF"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9C02B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9C02BF" w:rsidRDefault="00962663"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9C02BF" w:rsidRDefault="00962663" w:rsidP="00F23C62">
            <w:pPr>
              <w:pStyle w:val="TAL"/>
              <w:keepNext w:val="0"/>
              <w:rPr>
                <w:rFonts w:cs="Arial"/>
                <w:sz w:val="16"/>
                <w:szCs w:val="16"/>
              </w:rPr>
            </w:pPr>
            <w:r w:rsidRPr="009C02B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9C02BF" w:rsidRDefault="00962663" w:rsidP="00F23C62">
            <w:pPr>
              <w:pStyle w:val="TAL"/>
              <w:keepNext w:val="0"/>
              <w:rPr>
                <w:rFonts w:cs="Arial"/>
                <w:sz w:val="16"/>
                <w:szCs w:val="16"/>
              </w:rPr>
            </w:pPr>
            <w:r w:rsidRPr="009C02B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9C02BF" w:rsidRDefault="00962663"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9C02BF" w:rsidRDefault="00962663"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9C02BF" w:rsidRDefault="00962663" w:rsidP="00F23C62">
            <w:pPr>
              <w:pStyle w:val="TAL"/>
              <w:keepNext w:val="0"/>
              <w:rPr>
                <w:rFonts w:cs="Arial"/>
                <w:sz w:val="16"/>
                <w:szCs w:val="16"/>
              </w:rPr>
            </w:pPr>
            <w:r w:rsidRPr="009C02B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9C02BF" w:rsidRDefault="00962663" w:rsidP="00F23C62">
            <w:pPr>
              <w:pStyle w:val="TAL"/>
              <w:keepNext w:val="0"/>
              <w:rPr>
                <w:rFonts w:cs="Arial"/>
                <w:sz w:val="16"/>
                <w:szCs w:val="16"/>
              </w:rPr>
            </w:pPr>
            <w:r w:rsidRPr="009C02BF">
              <w:rPr>
                <w:rFonts w:cs="Arial"/>
                <w:sz w:val="16"/>
                <w:szCs w:val="16"/>
              </w:rPr>
              <w:t>15.1.0</w:t>
            </w:r>
          </w:p>
        </w:tc>
      </w:tr>
      <w:tr w:rsidR="009C02BF" w:rsidRPr="009C02BF"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9C02BF"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9C02BF" w:rsidRDefault="00A869C2"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9C02BF" w:rsidRDefault="00A869C2" w:rsidP="00F23C62">
            <w:pPr>
              <w:pStyle w:val="TAL"/>
              <w:keepNext w:val="0"/>
              <w:rPr>
                <w:rFonts w:cs="Arial"/>
                <w:sz w:val="16"/>
                <w:szCs w:val="16"/>
              </w:rPr>
            </w:pPr>
            <w:r w:rsidRPr="009C02B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9C02BF" w:rsidRDefault="00A869C2" w:rsidP="00F23C62">
            <w:pPr>
              <w:pStyle w:val="TAL"/>
              <w:keepNext w:val="0"/>
              <w:rPr>
                <w:rFonts w:cs="Arial"/>
                <w:sz w:val="16"/>
                <w:szCs w:val="16"/>
              </w:rPr>
            </w:pPr>
            <w:r w:rsidRPr="009C02B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9C02BF" w:rsidRDefault="00A869C2"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9C02BF" w:rsidRDefault="00A869C2"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9C02BF" w:rsidRDefault="00A869C2" w:rsidP="00F23C62">
            <w:pPr>
              <w:pStyle w:val="TAL"/>
              <w:keepNext w:val="0"/>
              <w:rPr>
                <w:rFonts w:cs="Arial"/>
                <w:sz w:val="16"/>
                <w:szCs w:val="16"/>
              </w:rPr>
            </w:pPr>
            <w:r w:rsidRPr="009C02B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9C02BF" w:rsidRDefault="00A869C2" w:rsidP="00F23C62">
            <w:pPr>
              <w:pStyle w:val="TAL"/>
              <w:keepNext w:val="0"/>
              <w:rPr>
                <w:rFonts w:cs="Arial"/>
                <w:sz w:val="16"/>
                <w:szCs w:val="16"/>
              </w:rPr>
            </w:pPr>
            <w:r w:rsidRPr="009C02BF">
              <w:rPr>
                <w:rFonts w:cs="Arial"/>
                <w:sz w:val="16"/>
                <w:szCs w:val="16"/>
              </w:rPr>
              <w:t>15.1.0</w:t>
            </w:r>
          </w:p>
        </w:tc>
      </w:tr>
      <w:tr w:rsidR="009C02BF" w:rsidRPr="009C02BF"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9C02BF"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9C02BF" w:rsidRDefault="00222545" w:rsidP="00F23C62">
            <w:pPr>
              <w:pStyle w:val="TAL"/>
              <w:keepNext w:val="0"/>
              <w:rPr>
                <w:rFonts w:cs="Arial"/>
                <w:sz w:val="16"/>
                <w:szCs w:val="16"/>
              </w:rPr>
            </w:pPr>
            <w:r w:rsidRPr="009C02B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9C02BF" w:rsidRDefault="00222545" w:rsidP="00F23C62">
            <w:pPr>
              <w:pStyle w:val="TAL"/>
              <w:keepNext w:val="0"/>
              <w:rPr>
                <w:rFonts w:cs="Arial"/>
                <w:sz w:val="16"/>
                <w:szCs w:val="16"/>
              </w:rPr>
            </w:pPr>
            <w:r w:rsidRPr="009C02B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9C02BF" w:rsidRDefault="00222545" w:rsidP="00F23C62">
            <w:pPr>
              <w:pStyle w:val="TAL"/>
              <w:keepNext w:val="0"/>
              <w:rPr>
                <w:rFonts w:cs="Arial"/>
                <w:sz w:val="16"/>
                <w:szCs w:val="16"/>
              </w:rPr>
            </w:pPr>
            <w:r w:rsidRPr="009C02B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9C02BF" w:rsidRDefault="00222545"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9C02BF" w:rsidRDefault="00222545"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9C02BF" w:rsidRDefault="00222545" w:rsidP="00F23C62">
            <w:pPr>
              <w:pStyle w:val="TAL"/>
              <w:keepNext w:val="0"/>
              <w:rPr>
                <w:rFonts w:cs="Arial"/>
                <w:sz w:val="16"/>
                <w:szCs w:val="16"/>
              </w:rPr>
            </w:pPr>
            <w:r w:rsidRPr="009C02B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9C02BF" w:rsidRDefault="00222545" w:rsidP="00F23C62">
            <w:pPr>
              <w:pStyle w:val="TAL"/>
              <w:keepNext w:val="0"/>
              <w:rPr>
                <w:rFonts w:cs="Arial"/>
                <w:sz w:val="16"/>
                <w:szCs w:val="16"/>
              </w:rPr>
            </w:pPr>
            <w:r w:rsidRPr="009C02BF">
              <w:rPr>
                <w:rFonts w:cs="Arial"/>
                <w:sz w:val="16"/>
                <w:szCs w:val="16"/>
              </w:rPr>
              <w:t>15.1.0</w:t>
            </w:r>
          </w:p>
        </w:tc>
      </w:tr>
      <w:tr w:rsidR="009C02BF" w:rsidRPr="009C02BF"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9C02BF" w:rsidRDefault="00834FA2" w:rsidP="00F23C62">
            <w:pPr>
              <w:pStyle w:val="TAL"/>
              <w:keepNext w:val="0"/>
              <w:rPr>
                <w:rFonts w:cs="Arial"/>
                <w:sz w:val="16"/>
                <w:szCs w:val="16"/>
              </w:rPr>
            </w:pPr>
            <w:r w:rsidRPr="009C02BF">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9C02BF" w:rsidRDefault="00834FA2"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9C02BF" w:rsidRDefault="00834FA2" w:rsidP="00F23C62">
            <w:pPr>
              <w:pStyle w:val="TAL"/>
              <w:keepNext w:val="0"/>
              <w:rPr>
                <w:rFonts w:cs="Arial"/>
                <w:sz w:val="16"/>
                <w:szCs w:val="16"/>
              </w:rPr>
            </w:pPr>
            <w:r w:rsidRPr="009C02B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9C02BF" w:rsidRDefault="00834FA2" w:rsidP="00F23C62">
            <w:pPr>
              <w:pStyle w:val="TAL"/>
              <w:keepNext w:val="0"/>
              <w:rPr>
                <w:rFonts w:cs="Arial"/>
                <w:sz w:val="16"/>
                <w:szCs w:val="16"/>
              </w:rPr>
            </w:pPr>
            <w:r w:rsidRPr="009C02B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9C02BF" w:rsidRDefault="00834FA2" w:rsidP="00F23C62">
            <w:pPr>
              <w:pStyle w:val="TAL"/>
              <w:keepNext w:val="0"/>
              <w:rPr>
                <w:rFonts w:cs="Arial"/>
                <w:sz w:val="16"/>
                <w:szCs w:val="16"/>
              </w:rPr>
            </w:pPr>
            <w:r w:rsidRPr="009C02B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9C02BF" w:rsidRDefault="00834FA2"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9C02BF" w:rsidRDefault="00834FA2" w:rsidP="00F23C62">
            <w:pPr>
              <w:pStyle w:val="TAL"/>
              <w:keepNext w:val="0"/>
              <w:rPr>
                <w:rFonts w:cs="Arial"/>
                <w:sz w:val="16"/>
                <w:szCs w:val="16"/>
              </w:rPr>
            </w:pPr>
            <w:r w:rsidRPr="009C02B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9C02BF" w:rsidRDefault="00834FA2" w:rsidP="00F23C62">
            <w:pPr>
              <w:pStyle w:val="TAL"/>
              <w:keepNext w:val="0"/>
              <w:rPr>
                <w:rFonts w:cs="Arial"/>
                <w:sz w:val="16"/>
                <w:szCs w:val="16"/>
              </w:rPr>
            </w:pPr>
            <w:r w:rsidRPr="009C02BF">
              <w:rPr>
                <w:rFonts w:cs="Arial"/>
                <w:sz w:val="16"/>
                <w:szCs w:val="16"/>
              </w:rPr>
              <w:t>15.2.0</w:t>
            </w:r>
          </w:p>
        </w:tc>
      </w:tr>
      <w:tr w:rsidR="009C02BF" w:rsidRPr="009C02BF"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9C02BF"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9C02BF" w:rsidRDefault="00834FA2"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9C02BF" w:rsidRDefault="00834FA2" w:rsidP="00F23C62">
            <w:pPr>
              <w:pStyle w:val="TAL"/>
              <w:keepNext w:val="0"/>
              <w:rPr>
                <w:rFonts w:cs="Arial"/>
                <w:sz w:val="16"/>
                <w:szCs w:val="16"/>
              </w:rPr>
            </w:pPr>
            <w:r w:rsidRPr="009C02B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9C02BF" w:rsidRDefault="00834FA2" w:rsidP="00F23C62">
            <w:pPr>
              <w:pStyle w:val="TAL"/>
              <w:keepNext w:val="0"/>
              <w:rPr>
                <w:rFonts w:cs="Arial"/>
                <w:sz w:val="16"/>
                <w:szCs w:val="16"/>
              </w:rPr>
            </w:pPr>
            <w:r w:rsidRPr="009C02B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9C02BF" w:rsidRDefault="00834FA2"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9C02BF" w:rsidRDefault="00834FA2"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9C02BF" w:rsidRDefault="00834FA2" w:rsidP="00F23C62">
            <w:pPr>
              <w:pStyle w:val="TAL"/>
              <w:keepNext w:val="0"/>
              <w:rPr>
                <w:rFonts w:cs="Arial"/>
                <w:sz w:val="16"/>
                <w:szCs w:val="16"/>
              </w:rPr>
            </w:pPr>
            <w:r w:rsidRPr="009C02B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9C02BF" w:rsidRDefault="00834FA2" w:rsidP="00F23C62">
            <w:pPr>
              <w:pStyle w:val="TAL"/>
              <w:keepNext w:val="0"/>
              <w:rPr>
                <w:rFonts w:cs="Arial"/>
                <w:sz w:val="16"/>
                <w:szCs w:val="16"/>
              </w:rPr>
            </w:pPr>
            <w:r w:rsidRPr="009C02BF">
              <w:rPr>
                <w:rFonts w:cs="Arial"/>
                <w:sz w:val="16"/>
                <w:szCs w:val="16"/>
              </w:rPr>
              <w:t>15.2.0</w:t>
            </w:r>
          </w:p>
        </w:tc>
      </w:tr>
      <w:tr w:rsidR="009C02BF" w:rsidRPr="009C02BF"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9C02BF"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9C02BF" w:rsidRDefault="00757CE7"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9C02BF" w:rsidRDefault="00757CE7" w:rsidP="00F23C62">
            <w:pPr>
              <w:pStyle w:val="TAL"/>
              <w:keepNext w:val="0"/>
              <w:rPr>
                <w:rFonts w:cs="Arial"/>
                <w:sz w:val="16"/>
                <w:szCs w:val="16"/>
              </w:rPr>
            </w:pPr>
            <w:r w:rsidRPr="009C02B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9C02BF" w:rsidRDefault="00757CE7" w:rsidP="00F23C62">
            <w:pPr>
              <w:pStyle w:val="TAL"/>
              <w:keepNext w:val="0"/>
              <w:rPr>
                <w:rFonts w:cs="Arial"/>
                <w:sz w:val="16"/>
                <w:szCs w:val="16"/>
              </w:rPr>
            </w:pPr>
            <w:r w:rsidRPr="009C02B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9C02BF" w:rsidRDefault="00757CE7"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9C02BF" w:rsidRDefault="00757CE7"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9C02BF" w:rsidRDefault="00757CE7" w:rsidP="00F23C62">
            <w:pPr>
              <w:pStyle w:val="TAL"/>
              <w:keepNext w:val="0"/>
              <w:rPr>
                <w:rFonts w:cs="Arial"/>
                <w:sz w:val="16"/>
                <w:szCs w:val="16"/>
              </w:rPr>
            </w:pPr>
            <w:r w:rsidRPr="009C02B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9C02BF" w:rsidRDefault="00757CE7" w:rsidP="00F23C62">
            <w:pPr>
              <w:pStyle w:val="TAL"/>
              <w:keepNext w:val="0"/>
              <w:rPr>
                <w:rFonts w:cs="Arial"/>
                <w:sz w:val="16"/>
                <w:szCs w:val="16"/>
              </w:rPr>
            </w:pPr>
            <w:r w:rsidRPr="009C02BF">
              <w:rPr>
                <w:rFonts w:cs="Arial"/>
                <w:sz w:val="16"/>
                <w:szCs w:val="16"/>
              </w:rPr>
              <w:t>15.2.0</w:t>
            </w:r>
          </w:p>
        </w:tc>
      </w:tr>
      <w:tr w:rsidR="009C02BF" w:rsidRPr="009C02BF"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9C02BF"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9C02BF" w:rsidRDefault="001F2C8E"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9C02BF" w:rsidRDefault="001F2C8E" w:rsidP="00F23C62">
            <w:pPr>
              <w:pStyle w:val="TAL"/>
              <w:keepNext w:val="0"/>
              <w:rPr>
                <w:rFonts w:cs="Arial"/>
                <w:sz w:val="16"/>
                <w:szCs w:val="16"/>
              </w:rPr>
            </w:pPr>
            <w:r w:rsidRPr="009C02B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9C02BF" w:rsidRDefault="001F2C8E" w:rsidP="00F23C62">
            <w:pPr>
              <w:pStyle w:val="TAL"/>
              <w:keepNext w:val="0"/>
              <w:rPr>
                <w:rFonts w:cs="Arial"/>
                <w:sz w:val="16"/>
                <w:szCs w:val="16"/>
              </w:rPr>
            </w:pPr>
            <w:r w:rsidRPr="009C02B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9C02BF" w:rsidRDefault="001F2C8E"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9C02BF" w:rsidRDefault="001F2C8E"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9C02BF" w:rsidRDefault="001F2C8E" w:rsidP="00F23C62">
            <w:pPr>
              <w:pStyle w:val="TAL"/>
              <w:keepNext w:val="0"/>
              <w:rPr>
                <w:rFonts w:cs="Arial"/>
                <w:sz w:val="16"/>
                <w:szCs w:val="16"/>
              </w:rPr>
            </w:pPr>
            <w:r w:rsidRPr="009C02B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9C02BF" w:rsidRDefault="001F2C8E" w:rsidP="00F23C62">
            <w:pPr>
              <w:pStyle w:val="TAL"/>
              <w:keepNext w:val="0"/>
              <w:rPr>
                <w:rFonts w:cs="Arial"/>
                <w:sz w:val="16"/>
                <w:szCs w:val="16"/>
              </w:rPr>
            </w:pPr>
            <w:r w:rsidRPr="009C02BF">
              <w:rPr>
                <w:rFonts w:cs="Arial"/>
                <w:sz w:val="16"/>
                <w:szCs w:val="16"/>
              </w:rPr>
              <w:t>15.2.0</w:t>
            </w:r>
          </w:p>
        </w:tc>
      </w:tr>
      <w:tr w:rsidR="009C02BF" w:rsidRPr="009C02BF"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9C02BF"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9C02BF" w:rsidRDefault="00323823"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9C02BF" w:rsidRDefault="00323823" w:rsidP="00F23C62">
            <w:pPr>
              <w:pStyle w:val="TAL"/>
              <w:keepNext w:val="0"/>
              <w:rPr>
                <w:rFonts w:cs="Arial"/>
                <w:sz w:val="16"/>
                <w:szCs w:val="16"/>
              </w:rPr>
            </w:pPr>
            <w:r w:rsidRPr="009C02B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9C02BF" w:rsidRDefault="00323823" w:rsidP="00F23C62">
            <w:pPr>
              <w:pStyle w:val="TAL"/>
              <w:keepNext w:val="0"/>
              <w:rPr>
                <w:rFonts w:cs="Arial"/>
                <w:sz w:val="16"/>
                <w:szCs w:val="16"/>
              </w:rPr>
            </w:pPr>
            <w:r w:rsidRPr="009C02B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9C02BF" w:rsidRDefault="00323823"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9C02BF" w:rsidRDefault="00323823"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9C02BF" w:rsidRDefault="00323823" w:rsidP="00F23C62">
            <w:pPr>
              <w:pStyle w:val="TAL"/>
              <w:keepNext w:val="0"/>
              <w:rPr>
                <w:rFonts w:cs="Arial"/>
                <w:sz w:val="16"/>
                <w:szCs w:val="16"/>
              </w:rPr>
            </w:pPr>
            <w:r w:rsidRPr="009C02B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9C02BF" w:rsidRDefault="00323823" w:rsidP="00F23C62">
            <w:pPr>
              <w:pStyle w:val="TAL"/>
              <w:keepNext w:val="0"/>
              <w:rPr>
                <w:rFonts w:cs="Arial"/>
                <w:sz w:val="16"/>
                <w:szCs w:val="16"/>
              </w:rPr>
            </w:pPr>
            <w:r w:rsidRPr="009C02BF">
              <w:rPr>
                <w:rFonts w:cs="Arial"/>
                <w:sz w:val="16"/>
                <w:szCs w:val="16"/>
              </w:rPr>
              <w:t>15.2.0</w:t>
            </w:r>
          </w:p>
        </w:tc>
      </w:tr>
      <w:tr w:rsidR="009C02BF" w:rsidRPr="009C02BF"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9C02BF"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9C02BF" w:rsidRDefault="004015EB"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9C02BF" w:rsidRDefault="004015EB" w:rsidP="00F23C62">
            <w:pPr>
              <w:pStyle w:val="TAL"/>
              <w:keepNext w:val="0"/>
              <w:rPr>
                <w:rFonts w:cs="Arial"/>
                <w:sz w:val="16"/>
                <w:szCs w:val="16"/>
              </w:rPr>
            </w:pPr>
            <w:r w:rsidRPr="009C02BF">
              <w:rPr>
                <w:rFonts w:cs="Arial"/>
                <w:sz w:val="16"/>
                <w:szCs w:val="16"/>
              </w:rPr>
              <w:t>RP-181</w:t>
            </w:r>
            <w:r w:rsidR="0026549F" w:rsidRPr="009C02B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9C02BF" w:rsidRDefault="004015EB" w:rsidP="00F23C62">
            <w:pPr>
              <w:pStyle w:val="TAL"/>
              <w:keepNext w:val="0"/>
              <w:rPr>
                <w:rFonts w:cs="Arial"/>
                <w:sz w:val="16"/>
                <w:szCs w:val="16"/>
              </w:rPr>
            </w:pPr>
            <w:r w:rsidRPr="009C02B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9C02BF" w:rsidRDefault="004015EB" w:rsidP="00F23C62">
            <w:pPr>
              <w:pStyle w:val="TAL"/>
              <w:keepNext w:val="0"/>
              <w:rPr>
                <w:rFonts w:cs="Arial"/>
                <w:sz w:val="16"/>
                <w:szCs w:val="16"/>
              </w:rPr>
            </w:pPr>
            <w:r w:rsidRPr="009C02B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9C02BF" w:rsidRDefault="004015EB"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9C02BF" w:rsidRDefault="004015EB" w:rsidP="00F23C62">
            <w:pPr>
              <w:pStyle w:val="TAL"/>
              <w:keepNext w:val="0"/>
              <w:rPr>
                <w:rFonts w:cs="Arial"/>
                <w:sz w:val="16"/>
                <w:szCs w:val="16"/>
              </w:rPr>
            </w:pPr>
            <w:r w:rsidRPr="009C02B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9C02BF" w:rsidRDefault="004015EB" w:rsidP="00F23C62">
            <w:pPr>
              <w:pStyle w:val="TAL"/>
              <w:keepNext w:val="0"/>
              <w:rPr>
                <w:rFonts w:cs="Arial"/>
                <w:sz w:val="16"/>
                <w:szCs w:val="16"/>
              </w:rPr>
            </w:pPr>
            <w:r w:rsidRPr="009C02BF">
              <w:rPr>
                <w:rFonts w:cs="Arial"/>
                <w:sz w:val="16"/>
                <w:szCs w:val="16"/>
              </w:rPr>
              <w:t>15.2.0</w:t>
            </w:r>
          </w:p>
        </w:tc>
      </w:tr>
      <w:tr w:rsidR="009C02BF" w:rsidRPr="009C02BF"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9C02BF"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9C02BF" w:rsidRDefault="00902140"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9C02BF" w:rsidRDefault="00902140" w:rsidP="00F23C62">
            <w:pPr>
              <w:pStyle w:val="TAL"/>
              <w:keepNext w:val="0"/>
              <w:rPr>
                <w:rFonts w:cs="Arial"/>
                <w:sz w:val="16"/>
                <w:szCs w:val="16"/>
              </w:rPr>
            </w:pPr>
            <w:r w:rsidRPr="009C02B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9C02BF" w:rsidRDefault="00902140" w:rsidP="00F23C62">
            <w:pPr>
              <w:pStyle w:val="TAL"/>
              <w:keepNext w:val="0"/>
              <w:rPr>
                <w:rFonts w:cs="Arial"/>
                <w:sz w:val="16"/>
                <w:szCs w:val="16"/>
              </w:rPr>
            </w:pPr>
            <w:r w:rsidRPr="009C02B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9C02BF" w:rsidRDefault="00902140"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9C02BF" w:rsidRDefault="00902140"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9C02BF" w:rsidRDefault="00902140" w:rsidP="00F23C62">
            <w:pPr>
              <w:pStyle w:val="TAL"/>
              <w:keepNext w:val="0"/>
              <w:rPr>
                <w:rFonts w:cs="Arial"/>
                <w:sz w:val="16"/>
                <w:szCs w:val="16"/>
              </w:rPr>
            </w:pPr>
            <w:r w:rsidRPr="009C02B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9C02BF" w:rsidRDefault="00902140" w:rsidP="00F23C62">
            <w:pPr>
              <w:pStyle w:val="TAL"/>
              <w:keepNext w:val="0"/>
              <w:rPr>
                <w:rFonts w:cs="Arial"/>
                <w:sz w:val="16"/>
                <w:szCs w:val="16"/>
              </w:rPr>
            </w:pPr>
            <w:r w:rsidRPr="009C02BF">
              <w:rPr>
                <w:rFonts w:cs="Arial"/>
                <w:sz w:val="16"/>
                <w:szCs w:val="16"/>
              </w:rPr>
              <w:t>15.2.0</w:t>
            </w:r>
          </w:p>
        </w:tc>
      </w:tr>
      <w:tr w:rsidR="009C02BF" w:rsidRPr="009C02BF"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9C02BF"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9C02BF" w:rsidRDefault="00B54773"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9C02BF" w:rsidRDefault="00B54773" w:rsidP="00F23C62">
            <w:pPr>
              <w:pStyle w:val="TAL"/>
              <w:keepNext w:val="0"/>
              <w:rPr>
                <w:rFonts w:cs="Arial"/>
                <w:sz w:val="16"/>
                <w:szCs w:val="16"/>
              </w:rPr>
            </w:pPr>
            <w:r w:rsidRPr="009C02B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9C02BF" w:rsidRDefault="00B54773" w:rsidP="00F23C62">
            <w:pPr>
              <w:pStyle w:val="TAL"/>
              <w:keepNext w:val="0"/>
              <w:rPr>
                <w:rFonts w:cs="Arial"/>
                <w:sz w:val="16"/>
                <w:szCs w:val="16"/>
              </w:rPr>
            </w:pPr>
            <w:r w:rsidRPr="009C02B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9C02BF" w:rsidRDefault="00B54773"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9C02BF" w:rsidRDefault="00B54773"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9C02BF" w:rsidRDefault="00B54773" w:rsidP="00F23C62">
            <w:pPr>
              <w:pStyle w:val="TAL"/>
              <w:keepNext w:val="0"/>
              <w:rPr>
                <w:rFonts w:cs="Arial"/>
                <w:sz w:val="16"/>
                <w:szCs w:val="16"/>
              </w:rPr>
            </w:pPr>
            <w:r w:rsidRPr="009C02B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9C02BF" w:rsidRDefault="00B54773" w:rsidP="00F23C62">
            <w:pPr>
              <w:pStyle w:val="TAL"/>
              <w:keepNext w:val="0"/>
              <w:rPr>
                <w:rFonts w:cs="Arial"/>
                <w:sz w:val="16"/>
                <w:szCs w:val="16"/>
              </w:rPr>
            </w:pPr>
            <w:r w:rsidRPr="009C02BF">
              <w:rPr>
                <w:rFonts w:cs="Arial"/>
                <w:sz w:val="16"/>
                <w:szCs w:val="16"/>
              </w:rPr>
              <w:t>15.2.0</w:t>
            </w:r>
          </w:p>
        </w:tc>
      </w:tr>
      <w:tr w:rsidR="009C02BF" w:rsidRPr="009C02BF"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9C02BF"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9C02BF" w:rsidRDefault="00BF1CA1"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9C02BF" w:rsidRDefault="00BF1CA1" w:rsidP="00F23C62">
            <w:pPr>
              <w:pStyle w:val="TAL"/>
              <w:keepNext w:val="0"/>
              <w:rPr>
                <w:rFonts w:cs="Arial"/>
                <w:sz w:val="16"/>
                <w:szCs w:val="16"/>
              </w:rPr>
            </w:pPr>
            <w:r w:rsidRPr="009C02B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9C02BF" w:rsidRDefault="00BF1CA1" w:rsidP="00F23C62">
            <w:pPr>
              <w:pStyle w:val="TAL"/>
              <w:keepNext w:val="0"/>
              <w:rPr>
                <w:rFonts w:cs="Arial"/>
                <w:sz w:val="16"/>
                <w:szCs w:val="16"/>
              </w:rPr>
            </w:pPr>
            <w:r w:rsidRPr="009C02B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9C02BF" w:rsidRDefault="00BF1CA1"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9C02BF" w:rsidRDefault="00BF1CA1"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9C02BF" w:rsidRDefault="00BF1CA1" w:rsidP="00F23C62">
            <w:pPr>
              <w:pStyle w:val="TAL"/>
              <w:keepNext w:val="0"/>
              <w:rPr>
                <w:rFonts w:cs="Arial"/>
                <w:sz w:val="16"/>
                <w:szCs w:val="16"/>
              </w:rPr>
            </w:pPr>
            <w:r w:rsidRPr="009C02B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9C02BF" w:rsidRDefault="00BF1CA1" w:rsidP="00F23C62">
            <w:pPr>
              <w:pStyle w:val="TAL"/>
              <w:keepNext w:val="0"/>
              <w:rPr>
                <w:rFonts w:cs="Arial"/>
                <w:sz w:val="16"/>
                <w:szCs w:val="16"/>
              </w:rPr>
            </w:pPr>
            <w:r w:rsidRPr="009C02BF">
              <w:rPr>
                <w:rFonts w:cs="Arial"/>
                <w:sz w:val="16"/>
                <w:szCs w:val="16"/>
              </w:rPr>
              <w:t>15.2.0</w:t>
            </w:r>
          </w:p>
        </w:tc>
      </w:tr>
      <w:tr w:rsidR="009C02BF" w:rsidRPr="009C02BF"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9C02BF"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9C02BF" w:rsidRDefault="00296B5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9C02BF" w:rsidRDefault="00296B5A" w:rsidP="00F23C62">
            <w:pPr>
              <w:pStyle w:val="TAL"/>
              <w:keepNext w:val="0"/>
              <w:rPr>
                <w:rFonts w:cs="Arial"/>
                <w:sz w:val="16"/>
                <w:szCs w:val="16"/>
              </w:rPr>
            </w:pPr>
            <w:r w:rsidRPr="009C02B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9C02BF" w:rsidRDefault="00296B5A" w:rsidP="00F23C62">
            <w:pPr>
              <w:pStyle w:val="TAL"/>
              <w:keepNext w:val="0"/>
              <w:rPr>
                <w:rFonts w:cs="Arial"/>
                <w:sz w:val="16"/>
                <w:szCs w:val="16"/>
              </w:rPr>
            </w:pPr>
            <w:r w:rsidRPr="009C02B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9C02BF" w:rsidRDefault="00296B5A"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9C02BF" w:rsidRDefault="00296B5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9C02BF" w:rsidRDefault="00296B5A" w:rsidP="00F23C62">
            <w:pPr>
              <w:pStyle w:val="TAL"/>
              <w:keepNext w:val="0"/>
              <w:rPr>
                <w:rFonts w:cs="Arial"/>
                <w:sz w:val="16"/>
                <w:szCs w:val="16"/>
              </w:rPr>
            </w:pPr>
            <w:r w:rsidRPr="009C02B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9C02BF" w:rsidRDefault="00296B5A" w:rsidP="00F23C62">
            <w:pPr>
              <w:pStyle w:val="TAL"/>
              <w:keepNext w:val="0"/>
              <w:rPr>
                <w:rFonts w:cs="Arial"/>
                <w:sz w:val="16"/>
                <w:szCs w:val="16"/>
              </w:rPr>
            </w:pPr>
            <w:r w:rsidRPr="009C02BF">
              <w:rPr>
                <w:rFonts w:cs="Arial"/>
                <w:sz w:val="16"/>
                <w:szCs w:val="16"/>
              </w:rPr>
              <w:t>15.2.0</w:t>
            </w:r>
          </w:p>
        </w:tc>
      </w:tr>
      <w:tr w:rsidR="009C02BF" w:rsidRPr="009C02BF"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9C02BF"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9C02BF" w:rsidRDefault="00FE1D03"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9C02BF" w:rsidRDefault="00FE1D03" w:rsidP="00F23C62">
            <w:pPr>
              <w:pStyle w:val="TAL"/>
              <w:keepNext w:val="0"/>
              <w:rPr>
                <w:rFonts w:cs="Arial"/>
                <w:sz w:val="16"/>
                <w:szCs w:val="16"/>
              </w:rPr>
            </w:pPr>
            <w:r w:rsidRPr="009C02B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9C02BF" w:rsidRDefault="00FE1D03" w:rsidP="00F23C62">
            <w:pPr>
              <w:pStyle w:val="TAL"/>
              <w:keepNext w:val="0"/>
              <w:rPr>
                <w:rFonts w:cs="Arial"/>
                <w:sz w:val="16"/>
                <w:szCs w:val="16"/>
              </w:rPr>
            </w:pPr>
            <w:r w:rsidRPr="009C02B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9C02BF" w:rsidRDefault="00FE1D03"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9C02BF" w:rsidRDefault="00FE1D03"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9C02BF" w:rsidRDefault="00FE1D03" w:rsidP="00F23C62">
            <w:pPr>
              <w:pStyle w:val="TAL"/>
              <w:keepNext w:val="0"/>
              <w:rPr>
                <w:rFonts w:cs="Arial"/>
                <w:sz w:val="16"/>
                <w:szCs w:val="16"/>
              </w:rPr>
            </w:pPr>
            <w:r w:rsidRPr="009C02B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9C02BF" w:rsidRDefault="00FE1D03" w:rsidP="00F23C62">
            <w:pPr>
              <w:pStyle w:val="TAL"/>
              <w:keepNext w:val="0"/>
              <w:rPr>
                <w:rFonts w:cs="Arial"/>
                <w:sz w:val="16"/>
                <w:szCs w:val="16"/>
              </w:rPr>
            </w:pPr>
            <w:r w:rsidRPr="009C02BF">
              <w:rPr>
                <w:rFonts w:cs="Arial"/>
                <w:sz w:val="16"/>
                <w:szCs w:val="16"/>
              </w:rPr>
              <w:t>15.2.0</w:t>
            </w:r>
          </w:p>
        </w:tc>
      </w:tr>
      <w:tr w:rsidR="009C02BF" w:rsidRPr="009C02BF"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9C02BF"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9C02BF" w:rsidRDefault="002D5C5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9C02BF" w:rsidRDefault="002D5C5A" w:rsidP="00F23C62">
            <w:pPr>
              <w:pStyle w:val="TAL"/>
              <w:keepNext w:val="0"/>
              <w:rPr>
                <w:rFonts w:cs="Arial"/>
                <w:sz w:val="16"/>
                <w:szCs w:val="16"/>
              </w:rPr>
            </w:pPr>
            <w:r w:rsidRPr="009C02B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9C02BF" w:rsidRDefault="002D5C5A" w:rsidP="00F23C62">
            <w:pPr>
              <w:pStyle w:val="TAL"/>
              <w:keepNext w:val="0"/>
              <w:rPr>
                <w:rFonts w:cs="Arial"/>
                <w:sz w:val="16"/>
                <w:szCs w:val="16"/>
              </w:rPr>
            </w:pPr>
            <w:r w:rsidRPr="009C02B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9C02BF" w:rsidRDefault="002D5C5A"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9C02BF" w:rsidRDefault="002D5C5A"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9C02BF" w:rsidRDefault="002D5C5A" w:rsidP="00F23C62">
            <w:pPr>
              <w:pStyle w:val="TAL"/>
              <w:keepNext w:val="0"/>
              <w:rPr>
                <w:rFonts w:cs="Arial"/>
                <w:sz w:val="16"/>
                <w:szCs w:val="16"/>
              </w:rPr>
            </w:pPr>
            <w:r w:rsidRPr="009C02B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9C02BF" w:rsidRDefault="002D5C5A" w:rsidP="00F23C62">
            <w:pPr>
              <w:pStyle w:val="TAL"/>
              <w:keepNext w:val="0"/>
              <w:rPr>
                <w:rFonts w:cs="Arial"/>
                <w:sz w:val="16"/>
                <w:szCs w:val="16"/>
              </w:rPr>
            </w:pPr>
            <w:r w:rsidRPr="009C02BF">
              <w:rPr>
                <w:rFonts w:cs="Arial"/>
                <w:sz w:val="16"/>
                <w:szCs w:val="16"/>
              </w:rPr>
              <w:t>15.2.0</w:t>
            </w:r>
          </w:p>
        </w:tc>
      </w:tr>
      <w:tr w:rsidR="009C02BF" w:rsidRPr="009C02BF"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9C02BF"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9C02BF" w:rsidRDefault="00DF102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9C02BF" w:rsidRDefault="00DF102A" w:rsidP="00F23C62">
            <w:pPr>
              <w:pStyle w:val="TAL"/>
              <w:keepNext w:val="0"/>
              <w:rPr>
                <w:rFonts w:cs="Arial"/>
                <w:sz w:val="16"/>
                <w:szCs w:val="16"/>
              </w:rPr>
            </w:pPr>
            <w:r w:rsidRPr="009C02B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9C02BF" w:rsidRDefault="00DF102A" w:rsidP="00F23C62">
            <w:pPr>
              <w:pStyle w:val="TAL"/>
              <w:keepNext w:val="0"/>
              <w:rPr>
                <w:rFonts w:cs="Arial"/>
                <w:sz w:val="16"/>
                <w:szCs w:val="16"/>
              </w:rPr>
            </w:pPr>
            <w:r w:rsidRPr="009C02B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9C02BF" w:rsidRDefault="00DF102A"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9C02BF" w:rsidRDefault="00DF102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9C02BF" w:rsidRDefault="00DF102A" w:rsidP="00F23C62">
            <w:pPr>
              <w:pStyle w:val="TAL"/>
              <w:keepNext w:val="0"/>
              <w:rPr>
                <w:rFonts w:cs="Arial"/>
                <w:sz w:val="16"/>
                <w:szCs w:val="16"/>
              </w:rPr>
            </w:pPr>
            <w:r w:rsidRPr="009C02B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9C02BF" w:rsidRDefault="00DF102A" w:rsidP="00F23C62">
            <w:pPr>
              <w:pStyle w:val="TAL"/>
              <w:keepNext w:val="0"/>
              <w:rPr>
                <w:rFonts w:cs="Arial"/>
                <w:sz w:val="16"/>
                <w:szCs w:val="16"/>
              </w:rPr>
            </w:pPr>
            <w:r w:rsidRPr="009C02BF">
              <w:rPr>
                <w:rFonts w:cs="Arial"/>
                <w:sz w:val="16"/>
                <w:szCs w:val="16"/>
              </w:rPr>
              <w:t>15.2.0</w:t>
            </w:r>
          </w:p>
        </w:tc>
      </w:tr>
      <w:tr w:rsidR="009C02BF" w:rsidRPr="009C02BF"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9C02BF"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9C02BF" w:rsidRDefault="00D36AA4"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9C02BF" w:rsidRDefault="00D36AA4" w:rsidP="00F23C62">
            <w:pPr>
              <w:pStyle w:val="TAL"/>
              <w:keepNext w:val="0"/>
              <w:rPr>
                <w:rFonts w:cs="Arial"/>
                <w:sz w:val="16"/>
                <w:szCs w:val="16"/>
              </w:rPr>
            </w:pPr>
            <w:r w:rsidRPr="009C02B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9C02BF" w:rsidRDefault="00D36AA4" w:rsidP="00F23C62">
            <w:pPr>
              <w:pStyle w:val="TAL"/>
              <w:keepNext w:val="0"/>
              <w:rPr>
                <w:rFonts w:cs="Arial"/>
                <w:sz w:val="16"/>
                <w:szCs w:val="16"/>
              </w:rPr>
            </w:pPr>
            <w:r w:rsidRPr="009C02B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9C02BF" w:rsidRDefault="00D36AA4"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9C02BF" w:rsidRDefault="00D36AA4"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9C02BF" w:rsidRDefault="00D36AA4" w:rsidP="00F23C62">
            <w:pPr>
              <w:pStyle w:val="TAL"/>
              <w:keepNext w:val="0"/>
              <w:rPr>
                <w:rFonts w:cs="Arial"/>
                <w:sz w:val="16"/>
                <w:szCs w:val="16"/>
              </w:rPr>
            </w:pPr>
            <w:r w:rsidRPr="009C02B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9C02BF" w:rsidRDefault="00D36AA4" w:rsidP="00F23C62">
            <w:pPr>
              <w:pStyle w:val="TAL"/>
              <w:keepNext w:val="0"/>
              <w:rPr>
                <w:rFonts w:cs="Arial"/>
                <w:sz w:val="16"/>
                <w:szCs w:val="16"/>
              </w:rPr>
            </w:pPr>
            <w:r w:rsidRPr="009C02BF">
              <w:rPr>
                <w:rFonts w:cs="Arial"/>
                <w:sz w:val="16"/>
                <w:szCs w:val="16"/>
              </w:rPr>
              <w:t>15.2.0</w:t>
            </w:r>
          </w:p>
        </w:tc>
      </w:tr>
      <w:tr w:rsidR="009C02BF" w:rsidRPr="009C02BF"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9C02BF"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9C02BF" w:rsidRDefault="0067538C"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9C02BF" w:rsidRDefault="0067538C" w:rsidP="00F23C62">
            <w:pPr>
              <w:pStyle w:val="TAL"/>
              <w:keepNext w:val="0"/>
              <w:rPr>
                <w:rFonts w:cs="Arial"/>
                <w:sz w:val="16"/>
                <w:szCs w:val="16"/>
              </w:rPr>
            </w:pPr>
            <w:r w:rsidRPr="009C02B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9C02BF" w:rsidRDefault="0067538C" w:rsidP="00F23C62">
            <w:pPr>
              <w:pStyle w:val="TAL"/>
              <w:keepNext w:val="0"/>
              <w:rPr>
                <w:rFonts w:cs="Arial"/>
                <w:sz w:val="16"/>
                <w:szCs w:val="16"/>
              </w:rPr>
            </w:pPr>
            <w:r w:rsidRPr="009C02B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9C02BF" w:rsidRDefault="0067538C" w:rsidP="00F23C62">
            <w:pPr>
              <w:pStyle w:val="TAL"/>
              <w:keepNext w:val="0"/>
              <w:rPr>
                <w:rFonts w:cs="Arial"/>
                <w:sz w:val="16"/>
                <w:szCs w:val="16"/>
              </w:rPr>
            </w:pPr>
            <w:r w:rsidRPr="009C02B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9C02BF" w:rsidRDefault="0067538C"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9C02BF" w:rsidRDefault="0067538C" w:rsidP="00F23C62">
            <w:pPr>
              <w:pStyle w:val="TAL"/>
              <w:keepNext w:val="0"/>
              <w:rPr>
                <w:rFonts w:cs="Arial"/>
                <w:sz w:val="16"/>
                <w:szCs w:val="16"/>
              </w:rPr>
            </w:pPr>
            <w:r w:rsidRPr="009C02B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9C02BF" w:rsidRDefault="0067538C" w:rsidP="00F23C62">
            <w:pPr>
              <w:pStyle w:val="TAL"/>
              <w:keepNext w:val="0"/>
              <w:rPr>
                <w:rFonts w:cs="Arial"/>
                <w:sz w:val="16"/>
                <w:szCs w:val="16"/>
              </w:rPr>
            </w:pPr>
            <w:r w:rsidRPr="009C02BF">
              <w:rPr>
                <w:rFonts w:cs="Arial"/>
                <w:sz w:val="16"/>
                <w:szCs w:val="16"/>
              </w:rPr>
              <w:t>15.2.0</w:t>
            </w:r>
          </w:p>
        </w:tc>
      </w:tr>
      <w:tr w:rsidR="009C02BF" w:rsidRPr="009C02BF"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9C02B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9C02BF" w:rsidRDefault="00356F08"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9C02BF" w:rsidRDefault="00356F08" w:rsidP="00F23C62">
            <w:pPr>
              <w:pStyle w:val="TAL"/>
              <w:keepNext w:val="0"/>
              <w:rPr>
                <w:rFonts w:cs="Arial"/>
                <w:sz w:val="16"/>
                <w:szCs w:val="16"/>
              </w:rPr>
            </w:pPr>
            <w:r w:rsidRPr="009C02B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9C02BF" w:rsidRDefault="00356F08" w:rsidP="00F23C62">
            <w:pPr>
              <w:pStyle w:val="TAL"/>
              <w:keepNext w:val="0"/>
              <w:rPr>
                <w:rFonts w:cs="Arial"/>
                <w:sz w:val="16"/>
                <w:szCs w:val="16"/>
              </w:rPr>
            </w:pPr>
            <w:r w:rsidRPr="009C02B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9C02BF" w:rsidRDefault="00356F08"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9C02BF" w:rsidRDefault="00356F08"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9C02BF" w:rsidRDefault="00356F08" w:rsidP="00F23C62">
            <w:pPr>
              <w:pStyle w:val="TAL"/>
              <w:keepNext w:val="0"/>
              <w:rPr>
                <w:rFonts w:cs="Arial"/>
                <w:sz w:val="16"/>
                <w:szCs w:val="16"/>
              </w:rPr>
            </w:pPr>
            <w:r w:rsidRPr="009C02B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9C02BF" w:rsidRDefault="00356F08" w:rsidP="00F23C62">
            <w:pPr>
              <w:pStyle w:val="TAL"/>
              <w:keepNext w:val="0"/>
              <w:rPr>
                <w:rFonts w:cs="Arial"/>
                <w:sz w:val="16"/>
                <w:szCs w:val="16"/>
              </w:rPr>
            </w:pPr>
            <w:r w:rsidRPr="009C02BF">
              <w:rPr>
                <w:rFonts w:cs="Arial"/>
                <w:sz w:val="16"/>
                <w:szCs w:val="16"/>
              </w:rPr>
              <w:t>15.2.0</w:t>
            </w:r>
          </w:p>
        </w:tc>
      </w:tr>
      <w:tr w:rsidR="009C02BF" w:rsidRPr="009C02BF"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9C02B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9C02BF" w:rsidRDefault="00356F08"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9C02BF" w:rsidRDefault="00356F08" w:rsidP="00F23C62">
            <w:pPr>
              <w:pStyle w:val="TAL"/>
              <w:keepNext w:val="0"/>
              <w:rPr>
                <w:rFonts w:cs="Arial"/>
                <w:sz w:val="16"/>
                <w:szCs w:val="16"/>
              </w:rPr>
            </w:pPr>
            <w:r w:rsidRPr="009C02B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9C02BF" w:rsidRDefault="00356F08" w:rsidP="00F23C62">
            <w:pPr>
              <w:pStyle w:val="TAL"/>
              <w:keepNext w:val="0"/>
              <w:rPr>
                <w:rFonts w:cs="Arial"/>
                <w:sz w:val="16"/>
                <w:szCs w:val="16"/>
              </w:rPr>
            </w:pPr>
            <w:r w:rsidRPr="009C02B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9C02BF" w:rsidRDefault="00356F08"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9C02BF" w:rsidRDefault="00356F08"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9C02BF" w:rsidRDefault="00356F08" w:rsidP="00F23C62">
            <w:pPr>
              <w:pStyle w:val="TAL"/>
              <w:keepNext w:val="0"/>
              <w:rPr>
                <w:rFonts w:cs="Arial"/>
                <w:sz w:val="16"/>
                <w:szCs w:val="16"/>
              </w:rPr>
            </w:pPr>
            <w:r w:rsidRPr="009C02B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9C02BF" w:rsidRDefault="00356F08" w:rsidP="00F23C62">
            <w:pPr>
              <w:pStyle w:val="TAL"/>
              <w:keepNext w:val="0"/>
              <w:rPr>
                <w:rFonts w:cs="Arial"/>
                <w:sz w:val="16"/>
                <w:szCs w:val="16"/>
              </w:rPr>
            </w:pPr>
            <w:r w:rsidRPr="009C02BF">
              <w:rPr>
                <w:rFonts w:cs="Arial"/>
                <w:sz w:val="16"/>
                <w:szCs w:val="16"/>
              </w:rPr>
              <w:t>15.2.0</w:t>
            </w:r>
          </w:p>
        </w:tc>
      </w:tr>
      <w:tr w:rsidR="009C02BF" w:rsidRPr="009C02BF"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9C02BF"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9C02BF" w:rsidRDefault="000549C4"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9C02BF" w:rsidRDefault="000549C4" w:rsidP="00F23C62">
            <w:pPr>
              <w:pStyle w:val="TAL"/>
              <w:keepNext w:val="0"/>
              <w:rPr>
                <w:rFonts w:cs="Arial"/>
                <w:sz w:val="16"/>
                <w:szCs w:val="16"/>
              </w:rPr>
            </w:pPr>
            <w:r w:rsidRPr="009C02B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9C02BF" w:rsidRDefault="000549C4" w:rsidP="00F23C62">
            <w:pPr>
              <w:pStyle w:val="TAL"/>
              <w:keepNext w:val="0"/>
              <w:rPr>
                <w:rFonts w:cs="Arial"/>
                <w:sz w:val="16"/>
                <w:szCs w:val="16"/>
              </w:rPr>
            </w:pPr>
            <w:r w:rsidRPr="009C02B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9C02BF" w:rsidRDefault="000549C4"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9C02BF" w:rsidRDefault="000549C4"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9C02BF" w:rsidRDefault="000549C4" w:rsidP="00F23C62">
            <w:pPr>
              <w:pStyle w:val="TAL"/>
              <w:keepNext w:val="0"/>
              <w:rPr>
                <w:rFonts w:cs="Arial"/>
                <w:sz w:val="16"/>
                <w:szCs w:val="16"/>
              </w:rPr>
            </w:pPr>
            <w:r w:rsidRPr="009C02B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9C02BF" w:rsidRDefault="000549C4" w:rsidP="00F23C62">
            <w:pPr>
              <w:pStyle w:val="TAL"/>
              <w:keepNext w:val="0"/>
              <w:rPr>
                <w:rFonts w:cs="Arial"/>
                <w:sz w:val="16"/>
                <w:szCs w:val="16"/>
              </w:rPr>
            </w:pPr>
            <w:r w:rsidRPr="009C02BF">
              <w:rPr>
                <w:rFonts w:cs="Arial"/>
                <w:sz w:val="16"/>
                <w:szCs w:val="16"/>
              </w:rPr>
              <w:t>15.2.0</w:t>
            </w:r>
          </w:p>
        </w:tc>
      </w:tr>
      <w:tr w:rsidR="009C02BF" w:rsidRPr="009C02BF"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9C02BF"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9C02BF" w:rsidRDefault="005D1AE9"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9C02BF" w:rsidRDefault="005D1AE9" w:rsidP="00F23C62">
            <w:pPr>
              <w:pStyle w:val="TAL"/>
              <w:keepNext w:val="0"/>
              <w:rPr>
                <w:rFonts w:cs="Arial"/>
                <w:sz w:val="16"/>
                <w:szCs w:val="16"/>
              </w:rPr>
            </w:pPr>
            <w:r w:rsidRPr="009C02B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9C02BF" w:rsidRDefault="005D1AE9" w:rsidP="00F23C62">
            <w:pPr>
              <w:pStyle w:val="TAL"/>
              <w:keepNext w:val="0"/>
              <w:rPr>
                <w:rFonts w:cs="Arial"/>
                <w:sz w:val="16"/>
                <w:szCs w:val="16"/>
              </w:rPr>
            </w:pPr>
            <w:r w:rsidRPr="009C02B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9C02BF" w:rsidRDefault="005D1AE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9C02BF" w:rsidRDefault="005D1AE9"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9C02BF" w:rsidRDefault="005D1AE9" w:rsidP="00F23C62">
            <w:pPr>
              <w:pStyle w:val="TAL"/>
              <w:keepNext w:val="0"/>
              <w:rPr>
                <w:rFonts w:cs="Arial"/>
                <w:sz w:val="16"/>
                <w:szCs w:val="16"/>
              </w:rPr>
            </w:pPr>
            <w:r w:rsidRPr="009C02B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9C02BF" w:rsidRDefault="005D1AE9" w:rsidP="00F23C62">
            <w:pPr>
              <w:pStyle w:val="TAL"/>
              <w:keepNext w:val="0"/>
              <w:rPr>
                <w:rFonts w:cs="Arial"/>
                <w:sz w:val="16"/>
                <w:szCs w:val="16"/>
              </w:rPr>
            </w:pPr>
            <w:r w:rsidRPr="009C02BF">
              <w:rPr>
                <w:rFonts w:cs="Arial"/>
                <w:sz w:val="16"/>
                <w:szCs w:val="16"/>
              </w:rPr>
              <w:t>15.2.0</w:t>
            </w:r>
          </w:p>
        </w:tc>
      </w:tr>
      <w:tr w:rsidR="009C02BF" w:rsidRPr="009C02BF"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9C02BF"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9C02BF" w:rsidRDefault="005268A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9C02BF" w:rsidRDefault="005268AA" w:rsidP="00F23C62">
            <w:pPr>
              <w:pStyle w:val="TAL"/>
              <w:keepNext w:val="0"/>
              <w:rPr>
                <w:rFonts w:cs="Arial"/>
                <w:sz w:val="16"/>
                <w:szCs w:val="16"/>
              </w:rPr>
            </w:pPr>
            <w:r w:rsidRPr="009C02B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9C02BF" w:rsidRDefault="005268AA" w:rsidP="00F23C62">
            <w:pPr>
              <w:pStyle w:val="TAL"/>
              <w:keepNext w:val="0"/>
              <w:rPr>
                <w:rFonts w:cs="Arial"/>
                <w:sz w:val="16"/>
                <w:szCs w:val="16"/>
              </w:rPr>
            </w:pPr>
            <w:r w:rsidRPr="009C02B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9C02BF" w:rsidRDefault="005268AA"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9C02BF" w:rsidRDefault="005268AA"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9C02BF" w:rsidRDefault="005268AA" w:rsidP="00F23C62">
            <w:pPr>
              <w:pStyle w:val="TAL"/>
              <w:keepNext w:val="0"/>
              <w:rPr>
                <w:rFonts w:cs="Arial"/>
                <w:sz w:val="16"/>
                <w:szCs w:val="16"/>
              </w:rPr>
            </w:pPr>
            <w:r w:rsidRPr="009C02B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9C02BF" w:rsidRDefault="005268AA" w:rsidP="00F23C62">
            <w:pPr>
              <w:pStyle w:val="TAL"/>
              <w:keepNext w:val="0"/>
              <w:rPr>
                <w:rFonts w:cs="Arial"/>
                <w:sz w:val="16"/>
                <w:szCs w:val="16"/>
              </w:rPr>
            </w:pPr>
            <w:r w:rsidRPr="009C02BF">
              <w:rPr>
                <w:rFonts w:cs="Arial"/>
                <w:sz w:val="16"/>
                <w:szCs w:val="16"/>
              </w:rPr>
              <w:t>15.2.0</w:t>
            </w:r>
          </w:p>
        </w:tc>
      </w:tr>
      <w:tr w:rsidR="009C02BF" w:rsidRPr="009C02BF"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9C02BF"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9C02BF" w:rsidRDefault="008D3447"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9C02BF" w:rsidRDefault="008D3447" w:rsidP="00F23C62">
            <w:pPr>
              <w:pStyle w:val="TAL"/>
              <w:keepNext w:val="0"/>
              <w:rPr>
                <w:rFonts w:cs="Arial"/>
                <w:sz w:val="16"/>
                <w:szCs w:val="16"/>
              </w:rPr>
            </w:pPr>
            <w:r w:rsidRPr="009C02B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9C02BF" w:rsidRDefault="008D3447" w:rsidP="00F23C62">
            <w:pPr>
              <w:pStyle w:val="TAL"/>
              <w:keepNext w:val="0"/>
              <w:rPr>
                <w:rFonts w:cs="Arial"/>
                <w:sz w:val="16"/>
                <w:szCs w:val="16"/>
              </w:rPr>
            </w:pPr>
            <w:r w:rsidRPr="009C02B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9C02BF" w:rsidRDefault="008D3447"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9C02BF" w:rsidRDefault="008D3447"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9C02BF" w:rsidRDefault="008D3447" w:rsidP="00F23C62">
            <w:pPr>
              <w:pStyle w:val="TAL"/>
              <w:keepNext w:val="0"/>
              <w:rPr>
                <w:rFonts w:cs="Arial"/>
                <w:sz w:val="16"/>
                <w:szCs w:val="16"/>
              </w:rPr>
            </w:pPr>
            <w:r w:rsidRPr="009C02B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9C02BF" w:rsidRDefault="008D3447" w:rsidP="00F23C62">
            <w:pPr>
              <w:pStyle w:val="TAL"/>
              <w:keepNext w:val="0"/>
              <w:rPr>
                <w:rFonts w:cs="Arial"/>
                <w:sz w:val="16"/>
                <w:szCs w:val="16"/>
              </w:rPr>
            </w:pPr>
            <w:r w:rsidRPr="009C02BF">
              <w:rPr>
                <w:rFonts w:cs="Arial"/>
                <w:sz w:val="16"/>
                <w:szCs w:val="16"/>
              </w:rPr>
              <w:t>15.2.0</w:t>
            </w:r>
          </w:p>
        </w:tc>
      </w:tr>
      <w:tr w:rsidR="009C02BF" w:rsidRPr="009C02BF"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9C02BF"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9C02BF" w:rsidRDefault="009E6B0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9C02BF" w:rsidRDefault="009E6B0A" w:rsidP="00F23C62">
            <w:pPr>
              <w:pStyle w:val="TAL"/>
              <w:keepNext w:val="0"/>
              <w:rPr>
                <w:rFonts w:cs="Arial"/>
                <w:sz w:val="16"/>
                <w:szCs w:val="16"/>
              </w:rPr>
            </w:pPr>
            <w:r w:rsidRPr="009C02B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9C02BF" w:rsidRDefault="009E6B0A" w:rsidP="00F23C62">
            <w:pPr>
              <w:pStyle w:val="TAL"/>
              <w:keepNext w:val="0"/>
              <w:rPr>
                <w:rFonts w:cs="Arial"/>
                <w:sz w:val="16"/>
                <w:szCs w:val="16"/>
              </w:rPr>
            </w:pPr>
            <w:r w:rsidRPr="009C02B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9C02BF" w:rsidRDefault="009E6B0A"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9C02BF" w:rsidRDefault="009E6B0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9C02BF" w:rsidRDefault="009E6B0A" w:rsidP="00F23C62">
            <w:pPr>
              <w:pStyle w:val="TAL"/>
              <w:keepNext w:val="0"/>
              <w:rPr>
                <w:rFonts w:cs="Arial"/>
                <w:sz w:val="16"/>
                <w:szCs w:val="16"/>
              </w:rPr>
            </w:pPr>
            <w:r w:rsidRPr="009C02B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9C02BF" w:rsidRDefault="009E6B0A" w:rsidP="00F23C62">
            <w:pPr>
              <w:pStyle w:val="TAL"/>
              <w:keepNext w:val="0"/>
              <w:rPr>
                <w:rFonts w:cs="Arial"/>
                <w:sz w:val="16"/>
                <w:szCs w:val="16"/>
              </w:rPr>
            </w:pPr>
            <w:r w:rsidRPr="009C02BF">
              <w:rPr>
                <w:rFonts w:cs="Arial"/>
                <w:sz w:val="16"/>
                <w:szCs w:val="16"/>
              </w:rPr>
              <w:t>15.2.0</w:t>
            </w:r>
          </w:p>
        </w:tc>
      </w:tr>
      <w:tr w:rsidR="009C02BF" w:rsidRPr="009C02BF"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9C02B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9C02BF" w:rsidRDefault="004E1086"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9C02BF" w:rsidRDefault="004E1086" w:rsidP="00F23C62">
            <w:pPr>
              <w:pStyle w:val="TAL"/>
              <w:keepNext w:val="0"/>
              <w:rPr>
                <w:rFonts w:cs="Arial"/>
                <w:sz w:val="16"/>
                <w:szCs w:val="16"/>
              </w:rPr>
            </w:pPr>
            <w:r w:rsidRPr="009C02B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9C02BF" w:rsidRDefault="004E1086" w:rsidP="00F23C62">
            <w:pPr>
              <w:pStyle w:val="TAL"/>
              <w:keepNext w:val="0"/>
              <w:rPr>
                <w:rFonts w:cs="Arial"/>
                <w:sz w:val="16"/>
                <w:szCs w:val="16"/>
              </w:rPr>
            </w:pPr>
            <w:r w:rsidRPr="009C02B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9C02BF" w:rsidRDefault="004E1086"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9C02BF" w:rsidRDefault="004E108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9C02BF" w:rsidRDefault="004E1086" w:rsidP="00F23C62">
            <w:pPr>
              <w:pStyle w:val="TAL"/>
              <w:keepNext w:val="0"/>
              <w:rPr>
                <w:rFonts w:cs="Arial"/>
                <w:sz w:val="16"/>
                <w:szCs w:val="16"/>
              </w:rPr>
            </w:pPr>
            <w:r w:rsidRPr="009C02B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9C02BF" w:rsidRDefault="004E1086" w:rsidP="00F23C62">
            <w:pPr>
              <w:pStyle w:val="TAL"/>
              <w:keepNext w:val="0"/>
              <w:rPr>
                <w:rFonts w:cs="Arial"/>
                <w:sz w:val="16"/>
                <w:szCs w:val="16"/>
              </w:rPr>
            </w:pPr>
            <w:r w:rsidRPr="009C02BF">
              <w:rPr>
                <w:rFonts w:cs="Arial"/>
                <w:sz w:val="16"/>
                <w:szCs w:val="16"/>
              </w:rPr>
              <w:t>15.2.0</w:t>
            </w:r>
          </w:p>
        </w:tc>
      </w:tr>
      <w:tr w:rsidR="009C02BF" w:rsidRPr="009C02BF"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9C02B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9C02BF" w:rsidRDefault="004E1086"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9C02BF" w:rsidRDefault="004E1086" w:rsidP="00F23C62">
            <w:pPr>
              <w:pStyle w:val="TAL"/>
              <w:keepNext w:val="0"/>
              <w:rPr>
                <w:rFonts w:cs="Arial"/>
                <w:sz w:val="16"/>
                <w:szCs w:val="16"/>
              </w:rPr>
            </w:pPr>
            <w:r w:rsidRPr="009C02B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9C02BF" w:rsidRDefault="004E1086" w:rsidP="00F23C62">
            <w:pPr>
              <w:pStyle w:val="TAL"/>
              <w:keepNext w:val="0"/>
              <w:rPr>
                <w:rFonts w:cs="Arial"/>
                <w:sz w:val="16"/>
                <w:szCs w:val="16"/>
              </w:rPr>
            </w:pPr>
            <w:r w:rsidRPr="009C02B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9C02BF" w:rsidRDefault="004E1086"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9C02BF" w:rsidRDefault="004E108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9C02BF" w:rsidRDefault="004E1086" w:rsidP="00F23C62">
            <w:pPr>
              <w:pStyle w:val="TAL"/>
              <w:keepNext w:val="0"/>
              <w:rPr>
                <w:rFonts w:cs="Arial"/>
                <w:sz w:val="16"/>
                <w:szCs w:val="16"/>
              </w:rPr>
            </w:pPr>
            <w:r w:rsidRPr="009C02B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9C02BF" w:rsidRDefault="004E1086" w:rsidP="00F23C62">
            <w:pPr>
              <w:pStyle w:val="TAL"/>
              <w:keepNext w:val="0"/>
              <w:rPr>
                <w:rFonts w:cs="Arial"/>
                <w:sz w:val="16"/>
                <w:szCs w:val="16"/>
              </w:rPr>
            </w:pPr>
            <w:r w:rsidRPr="009C02BF">
              <w:rPr>
                <w:rFonts w:cs="Arial"/>
                <w:sz w:val="16"/>
                <w:szCs w:val="16"/>
              </w:rPr>
              <w:t>15.2.0</w:t>
            </w:r>
          </w:p>
        </w:tc>
      </w:tr>
      <w:tr w:rsidR="009C02BF" w:rsidRPr="009C02BF"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9C02BF"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9C02BF" w:rsidRDefault="001D01DF"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9C02BF" w:rsidRDefault="001D01DF" w:rsidP="00F23C62">
            <w:pPr>
              <w:pStyle w:val="TAL"/>
              <w:keepNext w:val="0"/>
              <w:rPr>
                <w:rFonts w:cs="Arial"/>
                <w:sz w:val="16"/>
                <w:szCs w:val="16"/>
              </w:rPr>
            </w:pPr>
            <w:r w:rsidRPr="009C02B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9C02BF" w:rsidRDefault="001D01DF" w:rsidP="00F23C62">
            <w:pPr>
              <w:pStyle w:val="TAL"/>
              <w:keepNext w:val="0"/>
              <w:rPr>
                <w:rFonts w:cs="Arial"/>
                <w:sz w:val="16"/>
                <w:szCs w:val="16"/>
              </w:rPr>
            </w:pPr>
            <w:r w:rsidRPr="009C02B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9C02BF" w:rsidRDefault="001D01DF"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9C02BF" w:rsidRDefault="001D01DF"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9C02BF" w:rsidRDefault="00AF7F76" w:rsidP="00F23C62">
            <w:pPr>
              <w:pStyle w:val="TAL"/>
              <w:keepNext w:val="0"/>
              <w:rPr>
                <w:rFonts w:cs="Arial"/>
                <w:sz w:val="16"/>
                <w:szCs w:val="16"/>
              </w:rPr>
            </w:pPr>
            <w:r w:rsidRPr="009C02BF">
              <w:rPr>
                <w:rFonts w:cs="Arial"/>
                <w:sz w:val="16"/>
                <w:szCs w:val="16"/>
              </w:rPr>
              <w:t>Addition of 'No EN-DC'</w:t>
            </w:r>
            <w:r w:rsidR="001D01DF" w:rsidRPr="009C02B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9C02BF" w:rsidRDefault="001D01DF" w:rsidP="00F23C62">
            <w:pPr>
              <w:pStyle w:val="TAL"/>
              <w:keepNext w:val="0"/>
              <w:rPr>
                <w:rFonts w:cs="Arial"/>
                <w:sz w:val="16"/>
                <w:szCs w:val="16"/>
              </w:rPr>
            </w:pPr>
            <w:r w:rsidRPr="009C02BF">
              <w:rPr>
                <w:rFonts w:cs="Arial"/>
                <w:sz w:val="16"/>
                <w:szCs w:val="16"/>
              </w:rPr>
              <w:t>15.2.0</w:t>
            </w:r>
          </w:p>
        </w:tc>
      </w:tr>
      <w:tr w:rsidR="009C02BF" w:rsidRPr="009C02BF"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9C02BF"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9C02BF" w:rsidRDefault="00785992"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9C02BF" w:rsidRDefault="00785992" w:rsidP="00F23C62">
            <w:pPr>
              <w:pStyle w:val="TAL"/>
              <w:keepNext w:val="0"/>
              <w:rPr>
                <w:rFonts w:cs="Arial"/>
                <w:sz w:val="16"/>
                <w:szCs w:val="16"/>
              </w:rPr>
            </w:pPr>
            <w:r w:rsidRPr="009C02B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9C02BF" w:rsidRDefault="00785992" w:rsidP="00F23C62">
            <w:pPr>
              <w:pStyle w:val="TAL"/>
              <w:keepNext w:val="0"/>
              <w:rPr>
                <w:rFonts w:cs="Arial"/>
                <w:sz w:val="16"/>
                <w:szCs w:val="16"/>
              </w:rPr>
            </w:pPr>
            <w:r w:rsidRPr="009C02B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9C02BF" w:rsidRDefault="00785992"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9C02BF" w:rsidRDefault="00785992"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9C02BF" w:rsidRDefault="00785992" w:rsidP="00F23C62">
            <w:pPr>
              <w:pStyle w:val="TAL"/>
              <w:keepNext w:val="0"/>
              <w:rPr>
                <w:rFonts w:cs="Arial"/>
                <w:sz w:val="16"/>
                <w:szCs w:val="16"/>
              </w:rPr>
            </w:pPr>
            <w:r w:rsidRPr="009C02B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9C02BF" w:rsidRDefault="00785992" w:rsidP="00F23C62">
            <w:pPr>
              <w:pStyle w:val="TAL"/>
              <w:keepNext w:val="0"/>
              <w:rPr>
                <w:rFonts w:cs="Arial"/>
                <w:sz w:val="16"/>
                <w:szCs w:val="16"/>
              </w:rPr>
            </w:pPr>
            <w:r w:rsidRPr="009C02BF">
              <w:rPr>
                <w:rFonts w:cs="Arial"/>
                <w:sz w:val="16"/>
                <w:szCs w:val="16"/>
              </w:rPr>
              <w:t>15.2.0</w:t>
            </w:r>
          </w:p>
        </w:tc>
      </w:tr>
      <w:tr w:rsidR="009C02BF" w:rsidRPr="009C02BF"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9C02BF"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9C02BF" w:rsidRDefault="002B6B67"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9C02BF" w:rsidRDefault="002B6B67" w:rsidP="00F23C62">
            <w:pPr>
              <w:pStyle w:val="TAL"/>
              <w:keepNext w:val="0"/>
              <w:rPr>
                <w:rFonts w:cs="Arial"/>
                <w:sz w:val="16"/>
                <w:szCs w:val="16"/>
              </w:rPr>
            </w:pPr>
            <w:r w:rsidRPr="009C02B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9C02BF" w:rsidRDefault="002B6B67" w:rsidP="00F23C62">
            <w:pPr>
              <w:pStyle w:val="TAL"/>
              <w:keepNext w:val="0"/>
              <w:rPr>
                <w:rFonts w:cs="Arial"/>
                <w:sz w:val="16"/>
                <w:szCs w:val="16"/>
              </w:rPr>
            </w:pPr>
            <w:r w:rsidRPr="009C02B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9C02BF" w:rsidRDefault="002B6B67"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9C02BF" w:rsidRDefault="002B6B67"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9C02BF" w:rsidRDefault="002B6B67" w:rsidP="00F23C62">
            <w:pPr>
              <w:pStyle w:val="TAL"/>
              <w:keepNext w:val="0"/>
              <w:rPr>
                <w:rFonts w:cs="Arial"/>
                <w:sz w:val="16"/>
                <w:szCs w:val="16"/>
              </w:rPr>
            </w:pPr>
            <w:r w:rsidRPr="009C02B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9C02BF" w:rsidRDefault="002B6B67" w:rsidP="00F23C62">
            <w:pPr>
              <w:pStyle w:val="TAL"/>
              <w:keepNext w:val="0"/>
              <w:rPr>
                <w:rFonts w:cs="Arial"/>
                <w:sz w:val="16"/>
                <w:szCs w:val="16"/>
              </w:rPr>
            </w:pPr>
            <w:r w:rsidRPr="009C02BF">
              <w:rPr>
                <w:rFonts w:cs="Arial"/>
                <w:sz w:val="16"/>
                <w:szCs w:val="16"/>
              </w:rPr>
              <w:t>15.2.0</w:t>
            </w:r>
          </w:p>
        </w:tc>
      </w:tr>
      <w:tr w:rsidR="009C02BF" w:rsidRPr="009C02BF"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9C02BF"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9C02BF" w:rsidRDefault="009B45EE"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9C02BF" w:rsidRDefault="009B45EE" w:rsidP="00F23C62">
            <w:pPr>
              <w:pStyle w:val="TAL"/>
              <w:keepNext w:val="0"/>
              <w:rPr>
                <w:rFonts w:cs="Arial"/>
                <w:sz w:val="16"/>
                <w:szCs w:val="16"/>
              </w:rPr>
            </w:pPr>
            <w:r w:rsidRPr="009C02B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9C02BF" w:rsidRDefault="009B45EE" w:rsidP="00F23C62">
            <w:pPr>
              <w:pStyle w:val="TAL"/>
              <w:keepNext w:val="0"/>
              <w:rPr>
                <w:rFonts w:cs="Arial"/>
                <w:sz w:val="16"/>
                <w:szCs w:val="16"/>
              </w:rPr>
            </w:pPr>
            <w:r w:rsidRPr="009C02B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9C02BF" w:rsidRDefault="009B45EE"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9C02BF" w:rsidRDefault="009B45EE"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9C02BF" w:rsidRDefault="009B45EE" w:rsidP="00F23C62">
            <w:pPr>
              <w:pStyle w:val="TAL"/>
              <w:keepNext w:val="0"/>
              <w:rPr>
                <w:rFonts w:cs="Arial"/>
                <w:sz w:val="16"/>
                <w:szCs w:val="16"/>
              </w:rPr>
            </w:pPr>
            <w:r w:rsidRPr="009C02B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9C02BF" w:rsidRDefault="009B45EE" w:rsidP="00F23C62">
            <w:pPr>
              <w:pStyle w:val="TAL"/>
              <w:keepNext w:val="0"/>
              <w:rPr>
                <w:rFonts w:cs="Arial"/>
                <w:sz w:val="16"/>
                <w:szCs w:val="16"/>
              </w:rPr>
            </w:pPr>
            <w:r w:rsidRPr="009C02BF">
              <w:rPr>
                <w:rFonts w:cs="Arial"/>
                <w:sz w:val="16"/>
                <w:szCs w:val="16"/>
              </w:rPr>
              <w:t>15.2.0</w:t>
            </w:r>
          </w:p>
        </w:tc>
      </w:tr>
      <w:tr w:rsidR="009C02BF" w:rsidRPr="009C02BF"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9C02BF"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9C02BF" w:rsidRDefault="00562980"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9C02BF" w:rsidRDefault="00562980" w:rsidP="00F23C62">
            <w:pPr>
              <w:pStyle w:val="TAL"/>
              <w:keepNext w:val="0"/>
              <w:rPr>
                <w:rFonts w:cs="Arial"/>
                <w:sz w:val="16"/>
                <w:szCs w:val="16"/>
              </w:rPr>
            </w:pPr>
            <w:r w:rsidRPr="009C02B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9C02BF" w:rsidRDefault="00562980" w:rsidP="00F23C62">
            <w:pPr>
              <w:pStyle w:val="TAL"/>
              <w:keepNext w:val="0"/>
              <w:rPr>
                <w:rFonts w:cs="Arial"/>
                <w:sz w:val="16"/>
                <w:szCs w:val="16"/>
              </w:rPr>
            </w:pPr>
            <w:r w:rsidRPr="009C02B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9C02BF" w:rsidRDefault="00562980"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9C02BF" w:rsidRDefault="00562980"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9C02BF" w:rsidRDefault="00562980" w:rsidP="00F23C62">
            <w:pPr>
              <w:pStyle w:val="TAL"/>
              <w:keepNext w:val="0"/>
              <w:rPr>
                <w:rFonts w:cs="Arial"/>
                <w:sz w:val="16"/>
                <w:szCs w:val="16"/>
              </w:rPr>
            </w:pPr>
            <w:r w:rsidRPr="009C02B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9C02BF" w:rsidRDefault="00562980" w:rsidP="00F23C62">
            <w:pPr>
              <w:pStyle w:val="TAL"/>
              <w:keepNext w:val="0"/>
              <w:rPr>
                <w:rFonts w:cs="Arial"/>
                <w:sz w:val="16"/>
                <w:szCs w:val="16"/>
              </w:rPr>
            </w:pPr>
            <w:r w:rsidRPr="009C02BF">
              <w:rPr>
                <w:rFonts w:cs="Arial"/>
                <w:sz w:val="16"/>
                <w:szCs w:val="16"/>
              </w:rPr>
              <w:t>15.2.0</w:t>
            </w:r>
          </w:p>
        </w:tc>
      </w:tr>
      <w:tr w:rsidR="009C02BF" w:rsidRPr="009C02BF"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9C02BF"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9C02BF" w:rsidRDefault="001B1BF7"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9C02BF" w:rsidRDefault="001B1BF7" w:rsidP="00F23C62">
            <w:pPr>
              <w:pStyle w:val="TAL"/>
              <w:keepNext w:val="0"/>
              <w:rPr>
                <w:rFonts w:cs="Arial"/>
                <w:sz w:val="16"/>
                <w:szCs w:val="16"/>
              </w:rPr>
            </w:pPr>
            <w:r w:rsidRPr="009C02B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9C02BF" w:rsidRDefault="001B1BF7" w:rsidP="00F23C62">
            <w:pPr>
              <w:pStyle w:val="TAL"/>
              <w:keepNext w:val="0"/>
              <w:rPr>
                <w:rFonts w:cs="Arial"/>
                <w:sz w:val="16"/>
                <w:szCs w:val="16"/>
              </w:rPr>
            </w:pPr>
            <w:r w:rsidRPr="009C02B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9C02BF" w:rsidRDefault="001B1BF7" w:rsidP="00F23C62">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9C02BF" w:rsidRDefault="001B1BF7"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9C02BF" w:rsidRDefault="001B1BF7" w:rsidP="00F23C62">
            <w:pPr>
              <w:pStyle w:val="TAL"/>
              <w:keepNext w:val="0"/>
              <w:rPr>
                <w:rFonts w:cs="Arial"/>
                <w:sz w:val="16"/>
                <w:szCs w:val="16"/>
              </w:rPr>
            </w:pPr>
            <w:r w:rsidRPr="009C02B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9C02BF" w:rsidRDefault="001B1BF7" w:rsidP="00F23C62">
            <w:pPr>
              <w:pStyle w:val="TAL"/>
              <w:keepNext w:val="0"/>
              <w:rPr>
                <w:rFonts w:cs="Arial"/>
                <w:sz w:val="16"/>
                <w:szCs w:val="16"/>
              </w:rPr>
            </w:pPr>
            <w:r w:rsidRPr="009C02BF">
              <w:rPr>
                <w:rFonts w:cs="Arial"/>
                <w:sz w:val="16"/>
                <w:szCs w:val="16"/>
              </w:rPr>
              <w:t>15.2.0</w:t>
            </w:r>
          </w:p>
        </w:tc>
      </w:tr>
      <w:tr w:rsidR="009C02BF" w:rsidRPr="009C02BF"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9C02BF"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9C02BF" w:rsidRDefault="00BB58EA"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9C02BF" w:rsidRDefault="00BB58EA" w:rsidP="00F23C62">
            <w:pPr>
              <w:pStyle w:val="TAL"/>
              <w:keepNext w:val="0"/>
              <w:rPr>
                <w:rFonts w:cs="Arial"/>
                <w:sz w:val="16"/>
                <w:szCs w:val="16"/>
              </w:rPr>
            </w:pPr>
            <w:r w:rsidRPr="009C02B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9C02BF" w:rsidRDefault="00BB58EA" w:rsidP="00F23C62">
            <w:pPr>
              <w:pStyle w:val="TAL"/>
              <w:keepNext w:val="0"/>
              <w:rPr>
                <w:rFonts w:cs="Arial"/>
                <w:sz w:val="16"/>
                <w:szCs w:val="16"/>
              </w:rPr>
            </w:pPr>
            <w:r w:rsidRPr="009C02B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9C02BF" w:rsidRDefault="00BB58EA"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9C02BF" w:rsidRDefault="00BB58EA"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9C02BF" w:rsidRDefault="00BB58EA" w:rsidP="00F23C62">
            <w:pPr>
              <w:pStyle w:val="TAL"/>
              <w:keepNext w:val="0"/>
              <w:rPr>
                <w:rFonts w:cs="Arial"/>
                <w:sz w:val="16"/>
                <w:szCs w:val="16"/>
              </w:rPr>
            </w:pPr>
            <w:r w:rsidRPr="009C02B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9C02BF" w:rsidRDefault="00BB58EA" w:rsidP="00F23C62">
            <w:pPr>
              <w:pStyle w:val="TAL"/>
              <w:keepNext w:val="0"/>
              <w:rPr>
                <w:rFonts w:cs="Arial"/>
                <w:sz w:val="16"/>
                <w:szCs w:val="16"/>
              </w:rPr>
            </w:pPr>
            <w:r w:rsidRPr="009C02BF">
              <w:rPr>
                <w:rFonts w:cs="Arial"/>
                <w:sz w:val="16"/>
                <w:szCs w:val="16"/>
              </w:rPr>
              <w:t>15.2.0</w:t>
            </w:r>
          </w:p>
        </w:tc>
      </w:tr>
      <w:tr w:rsidR="009C02BF" w:rsidRPr="009C02BF"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9C02BF"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9C02BF" w:rsidRDefault="00870D0B" w:rsidP="00F23C62">
            <w:pPr>
              <w:pStyle w:val="TAL"/>
              <w:keepNext w:val="0"/>
              <w:rPr>
                <w:rFonts w:cs="Arial"/>
                <w:sz w:val="16"/>
                <w:szCs w:val="16"/>
              </w:rPr>
            </w:pPr>
            <w:r w:rsidRPr="009C02B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9C02BF" w:rsidRDefault="00870D0B" w:rsidP="00F23C62">
            <w:pPr>
              <w:pStyle w:val="TAL"/>
              <w:keepNext w:val="0"/>
              <w:rPr>
                <w:rFonts w:cs="Arial"/>
                <w:sz w:val="16"/>
                <w:szCs w:val="16"/>
              </w:rPr>
            </w:pPr>
            <w:r w:rsidRPr="009C02B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9C02BF" w:rsidRDefault="00870D0B" w:rsidP="00F23C62">
            <w:pPr>
              <w:pStyle w:val="TAL"/>
              <w:keepNext w:val="0"/>
              <w:rPr>
                <w:rFonts w:cs="Arial"/>
                <w:sz w:val="16"/>
                <w:szCs w:val="16"/>
              </w:rPr>
            </w:pPr>
            <w:r w:rsidRPr="009C02B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9C02BF" w:rsidRDefault="00870D0B"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9C02BF" w:rsidRDefault="00870D0B"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9C02BF" w:rsidRDefault="00870D0B" w:rsidP="00F23C62">
            <w:pPr>
              <w:pStyle w:val="TAL"/>
              <w:keepNext w:val="0"/>
              <w:rPr>
                <w:rFonts w:cs="Arial"/>
                <w:sz w:val="16"/>
                <w:szCs w:val="16"/>
              </w:rPr>
            </w:pPr>
            <w:r w:rsidRPr="009C02B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9C02BF" w:rsidRDefault="00870D0B" w:rsidP="00F23C62">
            <w:pPr>
              <w:pStyle w:val="TAL"/>
              <w:keepNext w:val="0"/>
              <w:rPr>
                <w:rFonts w:cs="Arial"/>
                <w:sz w:val="16"/>
                <w:szCs w:val="16"/>
              </w:rPr>
            </w:pPr>
            <w:r w:rsidRPr="009C02BF">
              <w:rPr>
                <w:rFonts w:cs="Arial"/>
                <w:sz w:val="16"/>
                <w:szCs w:val="16"/>
              </w:rPr>
              <w:t>15.2.0</w:t>
            </w:r>
          </w:p>
        </w:tc>
      </w:tr>
      <w:tr w:rsidR="009C02BF" w:rsidRPr="009C02BF"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9C02BF" w:rsidRDefault="00A21521" w:rsidP="00F23C62">
            <w:pPr>
              <w:pStyle w:val="TAL"/>
              <w:keepNext w:val="0"/>
              <w:rPr>
                <w:rFonts w:cs="Arial"/>
                <w:sz w:val="16"/>
                <w:szCs w:val="16"/>
              </w:rPr>
            </w:pPr>
            <w:r w:rsidRPr="009C02BF">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9C02BF" w:rsidRDefault="00A21521"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9C02BF" w:rsidRDefault="00A21521" w:rsidP="00F23C62">
            <w:pPr>
              <w:pStyle w:val="TAL"/>
              <w:keepNext w:val="0"/>
              <w:rPr>
                <w:rFonts w:cs="Arial"/>
                <w:sz w:val="16"/>
                <w:szCs w:val="16"/>
              </w:rPr>
            </w:pPr>
            <w:r w:rsidRPr="009C02B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9C02BF" w:rsidRDefault="00A21521" w:rsidP="00F23C62">
            <w:pPr>
              <w:pStyle w:val="TAL"/>
              <w:keepNext w:val="0"/>
              <w:rPr>
                <w:rFonts w:cs="Arial"/>
                <w:sz w:val="16"/>
                <w:szCs w:val="16"/>
              </w:rPr>
            </w:pPr>
            <w:r w:rsidRPr="009C02B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9C02BF" w:rsidRDefault="00A21521"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9C02BF" w:rsidRDefault="00A21521"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9C02BF" w:rsidRDefault="00A21521" w:rsidP="00F23C62">
            <w:pPr>
              <w:pStyle w:val="TAL"/>
              <w:keepNext w:val="0"/>
              <w:rPr>
                <w:rFonts w:cs="Arial"/>
                <w:sz w:val="16"/>
                <w:szCs w:val="16"/>
              </w:rPr>
            </w:pPr>
            <w:r w:rsidRPr="009C02B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9C02BF" w:rsidRDefault="00A21521" w:rsidP="00F23C62">
            <w:pPr>
              <w:pStyle w:val="TAL"/>
              <w:keepNext w:val="0"/>
              <w:rPr>
                <w:rFonts w:cs="Arial"/>
                <w:sz w:val="16"/>
                <w:szCs w:val="16"/>
              </w:rPr>
            </w:pPr>
            <w:r w:rsidRPr="009C02BF">
              <w:rPr>
                <w:rFonts w:cs="Arial"/>
                <w:sz w:val="16"/>
                <w:szCs w:val="16"/>
              </w:rPr>
              <w:t>15.3.0</w:t>
            </w:r>
          </w:p>
        </w:tc>
      </w:tr>
      <w:tr w:rsidR="009C02BF" w:rsidRPr="009C02BF"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9C02BF"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9C02BF" w:rsidRDefault="00A641AE"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9C02BF" w:rsidRDefault="00A641AE" w:rsidP="00F23C62">
            <w:pPr>
              <w:pStyle w:val="TAL"/>
              <w:keepNext w:val="0"/>
              <w:rPr>
                <w:rFonts w:cs="Arial"/>
                <w:sz w:val="16"/>
                <w:szCs w:val="16"/>
              </w:rPr>
            </w:pPr>
            <w:r w:rsidRPr="009C02B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9C02BF" w:rsidRDefault="00A641AE" w:rsidP="00F23C62">
            <w:pPr>
              <w:pStyle w:val="TAL"/>
              <w:keepNext w:val="0"/>
              <w:rPr>
                <w:rFonts w:cs="Arial"/>
                <w:sz w:val="16"/>
                <w:szCs w:val="16"/>
              </w:rPr>
            </w:pPr>
            <w:r w:rsidRPr="009C02B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9C02BF" w:rsidRDefault="00A641AE"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9C02BF" w:rsidRDefault="00A641AE" w:rsidP="00F23C62">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9C02BF" w:rsidRDefault="00A641AE" w:rsidP="00F23C62">
            <w:pPr>
              <w:pStyle w:val="TAL"/>
              <w:keepNext w:val="0"/>
              <w:rPr>
                <w:rFonts w:cs="Arial"/>
                <w:noProof/>
                <w:sz w:val="16"/>
                <w:szCs w:val="16"/>
              </w:rPr>
            </w:pPr>
            <w:r w:rsidRPr="009C02B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9C02BF" w:rsidRDefault="00A641AE" w:rsidP="00F23C62">
            <w:pPr>
              <w:pStyle w:val="TAL"/>
              <w:keepNext w:val="0"/>
              <w:rPr>
                <w:rFonts w:cs="Arial"/>
                <w:sz w:val="16"/>
                <w:szCs w:val="16"/>
              </w:rPr>
            </w:pPr>
            <w:r w:rsidRPr="009C02BF">
              <w:rPr>
                <w:rFonts w:cs="Arial"/>
                <w:sz w:val="16"/>
                <w:szCs w:val="16"/>
              </w:rPr>
              <w:t>15.3.0</w:t>
            </w:r>
          </w:p>
        </w:tc>
      </w:tr>
      <w:tr w:rsidR="009C02BF" w:rsidRPr="009C02BF"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9C02B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9C02BF" w:rsidRDefault="005D4C59"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9C02BF" w:rsidRDefault="005D4C59" w:rsidP="00F23C62">
            <w:pPr>
              <w:pStyle w:val="TAL"/>
              <w:keepNext w:val="0"/>
              <w:rPr>
                <w:rFonts w:cs="Arial"/>
                <w:sz w:val="16"/>
                <w:szCs w:val="16"/>
              </w:rPr>
            </w:pPr>
            <w:r w:rsidRPr="009C02B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9C02BF" w:rsidRDefault="005D4C59" w:rsidP="00F23C62">
            <w:pPr>
              <w:pStyle w:val="TAL"/>
              <w:keepNext w:val="0"/>
              <w:rPr>
                <w:rFonts w:cs="Arial"/>
                <w:sz w:val="16"/>
                <w:szCs w:val="16"/>
              </w:rPr>
            </w:pPr>
            <w:r w:rsidRPr="009C02B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9C02BF" w:rsidRDefault="005D4C5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9C02BF" w:rsidRDefault="005D4C59" w:rsidP="00F23C62">
            <w:pPr>
              <w:pStyle w:val="TAL"/>
              <w:keepNext w:val="0"/>
              <w:rPr>
                <w:rFonts w:cs="Arial"/>
                <w:sz w:val="16"/>
                <w:szCs w:val="16"/>
              </w:rPr>
            </w:pPr>
            <w:r w:rsidRPr="009C02B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9C02BF" w:rsidRDefault="005D4C59" w:rsidP="00F23C62">
            <w:pPr>
              <w:pStyle w:val="TAL"/>
              <w:keepNext w:val="0"/>
              <w:rPr>
                <w:sz w:val="16"/>
                <w:szCs w:val="16"/>
              </w:rPr>
            </w:pPr>
            <w:r w:rsidRPr="009C02B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9C02BF" w:rsidRDefault="005D4C59" w:rsidP="00F23C62">
            <w:pPr>
              <w:pStyle w:val="TAL"/>
              <w:keepNext w:val="0"/>
              <w:rPr>
                <w:rFonts w:cs="Arial"/>
                <w:sz w:val="16"/>
                <w:szCs w:val="16"/>
              </w:rPr>
            </w:pPr>
            <w:r w:rsidRPr="009C02BF">
              <w:rPr>
                <w:rFonts w:cs="Arial"/>
                <w:sz w:val="16"/>
                <w:szCs w:val="16"/>
              </w:rPr>
              <w:t>15.3.0</w:t>
            </w:r>
          </w:p>
        </w:tc>
      </w:tr>
      <w:tr w:rsidR="009C02BF" w:rsidRPr="009C02BF"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9C02B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9C02BF" w:rsidRDefault="005D4C59"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9C02BF" w:rsidRDefault="005D4C59" w:rsidP="00F23C62">
            <w:pPr>
              <w:pStyle w:val="TAL"/>
              <w:keepNext w:val="0"/>
              <w:rPr>
                <w:rFonts w:cs="Arial"/>
                <w:sz w:val="16"/>
                <w:szCs w:val="16"/>
              </w:rPr>
            </w:pPr>
            <w:r w:rsidRPr="009C02B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9C02BF" w:rsidRDefault="005D4C59" w:rsidP="00F23C62">
            <w:pPr>
              <w:pStyle w:val="TAL"/>
              <w:keepNext w:val="0"/>
              <w:rPr>
                <w:rFonts w:cs="Arial"/>
                <w:sz w:val="16"/>
                <w:szCs w:val="16"/>
              </w:rPr>
            </w:pPr>
            <w:r w:rsidRPr="009C02B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9C02BF" w:rsidRDefault="005D4C59"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9C02BF" w:rsidRDefault="005D4C5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9C02BF" w:rsidRDefault="005D4C59" w:rsidP="00F23C62">
            <w:pPr>
              <w:pStyle w:val="TAL"/>
              <w:keepNext w:val="0"/>
              <w:rPr>
                <w:sz w:val="16"/>
                <w:szCs w:val="16"/>
              </w:rPr>
            </w:pPr>
            <w:r w:rsidRPr="009C02B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9C02BF" w:rsidRDefault="005D4C59" w:rsidP="00F23C62">
            <w:pPr>
              <w:pStyle w:val="TAL"/>
              <w:keepNext w:val="0"/>
              <w:rPr>
                <w:rFonts w:cs="Arial"/>
                <w:sz w:val="16"/>
                <w:szCs w:val="16"/>
              </w:rPr>
            </w:pPr>
            <w:r w:rsidRPr="009C02BF">
              <w:rPr>
                <w:rFonts w:cs="Arial"/>
                <w:sz w:val="16"/>
                <w:szCs w:val="16"/>
              </w:rPr>
              <w:t>15.3.0</w:t>
            </w:r>
          </w:p>
        </w:tc>
      </w:tr>
      <w:tr w:rsidR="009C02BF" w:rsidRPr="009C02BF"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9C02BF"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9C02BF" w:rsidRDefault="002309DD"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9C02BF" w:rsidRDefault="002309DD" w:rsidP="00F23C62">
            <w:pPr>
              <w:pStyle w:val="TAL"/>
              <w:keepNext w:val="0"/>
              <w:rPr>
                <w:rFonts w:cs="Arial"/>
                <w:sz w:val="16"/>
                <w:szCs w:val="16"/>
              </w:rPr>
            </w:pPr>
            <w:r w:rsidRPr="009C02B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9C02BF" w:rsidRDefault="002309DD" w:rsidP="00F23C62">
            <w:pPr>
              <w:pStyle w:val="TAL"/>
              <w:keepNext w:val="0"/>
              <w:rPr>
                <w:rFonts w:cs="Arial"/>
                <w:sz w:val="16"/>
                <w:szCs w:val="16"/>
              </w:rPr>
            </w:pPr>
            <w:r w:rsidRPr="009C02B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9C02BF" w:rsidRDefault="002309DD"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9C02BF" w:rsidRDefault="002309DD"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9C02BF" w:rsidRDefault="002309DD" w:rsidP="00F23C62">
            <w:pPr>
              <w:pStyle w:val="TAL"/>
              <w:keepNext w:val="0"/>
              <w:rPr>
                <w:sz w:val="16"/>
                <w:szCs w:val="16"/>
              </w:rPr>
            </w:pPr>
            <w:r w:rsidRPr="009C02B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9C02BF" w:rsidRDefault="002309DD" w:rsidP="00F23C62">
            <w:pPr>
              <w:pStyle w:val="TAL"/>
              <w:keepNext w:val="0"/>
              <w:rPr>
                <w:rFonts w:cs="Arial"/>
                <w:sz w:val="16"/>
                <w:szCs w:val="16"/>
              </w:rPr>
            </w:pPr>
            <w:r w:rsidRPr="009C02BF">
              <w:rPr>
                <w:rFonts w:cs="Arial"/>
                <w:sz w:val="16"/>
                <w:szCs w:val="16"/>
              </w:rPr>
              <w:t>15.3.0</w:t>
            </w:r>
          </w:p>
        </w:tc>
      </w:tr>
      <w:tr w:rsidR="009C02BF" w:rsidRPr="009C02BF"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9C02BF"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9C02BF" w:rsidRDefault="00C41650"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9C02BF" w:rsidRDefault="00C41650" w:rsidP="00F23C62">
            <w:pPr>
              <w:pStyle w:val="TAL"/>
              <w:keepNext w:val="0"/>
              <w:rPr>
                <w:rFonts w:cs="Arial"/>
                <w:sz w:val="16"/>
                <w:szCs w:val="16"/>
              </w:rPr>
            </w:pPr>
            <w:r w:rsidRPr="009C02B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9C02BF" w:rsidRDefault="00C41650" w:rsidP="00F23C62">
            <w:pPr>
              <w:pStyle w:val="TAL"/>
              <w:keepNext w:val="0"/>
              <w:rPr>
                <w:rFonts w:cs="Arial"/>
                <w:sz w:val="16"/>
                <w:szCs w:val="16"/>
              </w:rPr>
            </w:pPr>
            <w:r w:rsidRPr="009C02B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9C02BF" w:rsidRDefault="00C41650"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9C02BF" w:rsidRDefault="00C41650"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9C02BF" w:rsidRDefault="00C41650" w:rsidP="00F23C62">
            <w:pPr>
              <w:pStyle w:val="TAL"/>
              <w:keepNext w:val="0"/>
              <w:rPr>
                <w:sz w:val="16"/>
                <w:szCs w:val="16"/>
              </w:rPr>
            </w:pPr>
            <w:r w:rsidRPr="009C02B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9C02BF" w:rsidRDefault="00C41650" w:rsidP="00F23C62">
            <w:pPr>
              <w:pStyle w:val="TAL"/>
              <w:keepNext w:val="0"/>
              <w:rPr>
                <w:rFonts w:cs="Arial"/>
                <w:sz w:val="16"/>
                <w:szCs w:val="16"/>
              </w:rPr>
            </w:pPr>
            <w:r w:rsidRPr="009C02BF">
              <w:rPr>
                <w:rFonts w:cs="Arial"/>
                <w:sz w:val="16"/>
                <w:szCs w:val="16"/>
              </w:rPr>
              <w:t>15.3.0</w:t>
            </w:r>
          </w:p>
        </w:tc>
      </w:tr>
      <w:tr w:rsidR="009C02BF" w:rsidRPr="009C02BF"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9C02BF"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9C02BF" w:rsidRDefault="00ED50E5"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9C02BF" w:rsidRDefault="00ED50E5" w:rsidP="00F23C62">
            <w:pPr>
              <w:pStyle w:val="TAL"/>
              <w:keepNext w:val="0"/>
              <w:rPr>
                <w:rFonts w:cs="Arial"/>
                <w:sz w:val="16"/>
                <w:szCs w:val="16"/>
              </w:rPr>
            </w:pPr>
            <w:r w:rsidRPr="009C02B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9C02BF" w:rsidRDefault="00ED50E5" w:rsidP="00F23C62">
            <w:pPr>
              <w:pStyle w:val="TAL"/>
              <w:keepNext w:val="0"/>
              <w:rPr>
                <w:rFonts w:cs="Arial"/>
                <w:sz w:val="16"/>
                <w:szCs w:val="16"/>
              </w:rPr>
            </w:pPr>
            <w:r w:rsidRPr="009C02B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9C02BF" w:rsidRDefault="00ED50E5"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9C02BF" w:rsidRDefault="00ED50E5"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9C02BF" w:rsidRDefault="00ED50E5" w:rsidP="00F23C62">
            <w:pPr>
              <w:pStyle w:val="TAL"/>
              <w:keepNext w:val="0"/>
              <w:rPr>
                <w:sz w:val="16"/>
                <w:szCs w:val="16"/>
              </w:rPr>
            </w:pPr>
            <w:r w:rsidRPr="009C02B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9C02BF" w:rsidRDefault="00ED50E5" w:rsidP="00F23C62">
            <w:pPr>
              <w:pStyle w:val="TAL"/>
              <w:keepNext w:val="0"/>
              <w:rPr>
                <w:rFonts w:cs="Arial"/>
                <w:sz w:val="16"/>
                <w:szCs w:val="16"/>
              </w:rPr>
            </w:pPr>
            <w:r w:rsidRPr="009C02BF">
              <w:rPr>
                <w:rFonts w:cs="Arial"/>
                <w:sz w:val="16"/>
                <w:szCs w:val="16"/>
              </w:rPr>
              <w:t>15.3.0</w:t>
            </w:r>
          </w:p>
        </w:tc>
      </w:tr>
      <w:tr w:rsidR="009C02BF" w:rsidRPr="009C02BF"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9C02BF"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9C02BF" w:rsidRDefault="001A2E9F"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9C02BF" w:rsidRDefault="001A2E9F" w:rsidP="00F23C62">
            <w:pPr>
              <w:pStyle w:val="TAL"/>
              <w:keepNext w:val="0"/>
              <w:rPr>
                <w:rFonts w:cs="Arial"/>
                <w:sz w:val="16"/>
                <w:szCs w:val="16"/>
              </w:rPr>
            </w:pPr>
            <w:r w:rsidRPr="009C02B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9C02BF" w:rsidRDefault="001A2E9F" w:rsidP="00F23C62">
            <w:pPr>
              <w:pStyle w:val="TAL"/>
              <w:keepNext w:val="0"/>
              <w:rPr>
                <w:rFonts w:cs="Arial"/>
                <w:sz w:val="16"/>
                <w:szCs w:val="16"/>
              </w:rPr>
            </w:pPr>
            <w:r w:rsidRPr="009C02B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9C02BF" w:rsidRDefault="001A2E9F"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9C02BF" w:rsidRDefault="001A2E9F"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9C02BF" w:rsidRDefault="001A2E9F" w:rsidP="00F23C62">
            <w:pPr>
              <w:pStyle w:val="TAL"/>
              <w:keepNext w:val="0"/>
              <w:rPr>
                <w:sz w:val="16"/>
                <w:szCs w:val="16"/>
              </w:rPr>
            </w:pPr>
            <w:bookmarkStart w:id="5557" w:name="_Hlk521480112"/>
            <w:r w:rsidRPr="009C02BF">
              <w:rPr>
                <w:sz w:val="16"/>
                <w:szCs w:val="16"/>
              </w:rPr>
              <w:t>Stage 2 Changes based on CN type</w:t>
            </w:r>
            <w:r w:rsidRPr="009C02BF">
              <w:rPr>
                <w:sz w:val="16"/>
                <w:szCs w:val="16"/>
                <w:lang w:eastAsia="zh-CN"/>
              </w:rPr>
              <w:t xml:space="preserve"> indication</w:t>
            </w:r>
            <w:r w:rsidRPr="009C02BF">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9C02BF" w:rsidRDefault="001A2E9F" w:rsidP="00F23C62">
            <w:pPr>
              <w:pStyle w:val="TAL"/>
              <w:keepNext w:val="0"/>
              <w:rPr>
                <w:rFonts w:cs="Arial"/>
                <w:sz w:val="16"/>
                <w:szCs w:val="16"/>
              </w:rPr>
            </w:pPr>
            <w:r w:rsidRPr="009C02BF">
              <w:rPr>
                <w:rFonts w:cs="Arial"/>
                <w:sz w:val="16"/>
                <w:szCs w:val="16"/>
              </w:rPr>
              <w:t>15.3.0</w:t>
            </w:r>
          </w:p>
        </w:tc>
      </w:tr>
      <w:tr w:rsidR="009C02BF" w:rsidRPr="009C02BF"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9C02BF"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9C02BF" w:rsidRDefault="005D2CAF"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9C02BF" w:rsidRDefault="005D2CAF" w:rsidP="00F23C62">
            <w:pPr>
              <w:pStyle w:val="TAL"/>
              <w:keepNext w:val="0"/>
              <w:rPr>
                <w:rFonts w:cs="Arial"/>
                <w:sz w:val="16"/>
                <w:szCs w:val="16"/>
              </w:rPr>
            </w:pPr>
            <w:r w:rsidRPr="009C02B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9C02BF" w:rsidRDefault="005D2CAF" w:rsidP="00F23C62">
            <w:pPr>
              <w:pStyle w:val="TAL"/>
              <w:keepNext w:val="0"/>
              <w:rPr>
                <w:rFonts w:cs="Arial"/>
                <w:sz w:val="16"/>
                <w:szCs w:val="16"/>
              </w:rPr>
            </w:pPr>
            <w:r w:rsidRPr="009C02B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9C02BF" w:rsidRDefault="005D2CAF"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9C02BF" w:rsidRDefault="005D2CAF"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9C02BF" w:rsidRDefault="005D2CAF" w:rsidP="00F23C62">
            <w:pPr>
              <w:pStyle w:val="TAL"/>
              <w:keepNext w:val="0"/>
              <w:rPr>
                <w:sz w:val="16"/>
                <w:szCs w:val="16"/>
              </w:rPr>
            </w:pPr>
            <w:r w:rsidRPr="009C02B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9C02BF" w:rsidRDefault="005D2CAF" w:rsidP="00F23C62">
            <w:pPr>
              <w:pStyle w:val="TAL"/>
              <w:keepNext w:val="0"/>
              <w:rPr>
                <w:rFonts w:cs="Arial"/>
                <w:sz w:val="16"/>
                <w:szCs w:val="16"/>
              </w:rPr>
            </w:pPr>
            <w:r w:rsidRPr="009C02BF">
              <w:rPr>
                <w:rFonts w:cs="Arial"/>
                <w:sz w:val="16"/>
                <w:szCs w:val="16"/>
              </w:rPr>
              <w:t>15.3.0</w:t>
            </w:r>
          </w:p>
        </w:tc>
      </w:tr>
      <w:tr w:rsidR="009C02BF" w:rsidRPr="009C02BF"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9C02BF"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9C02BF" w:rsidRDefault="00B44B0C"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9C02BF" w:rsidRDefault="00B44B0C" w:rsidP="00F23C62">
            <w:pPr>
              <w:pStyle w:val="TAL"/>
              <w:keepNext w:val="0"/>
              <w:rPr>
                <w:rFonts w:cs="Arial"/>
                <w:sz w:val="16"/>
                <w:szCs w:val="16"/>
              </w:rPr>
            </w:pPr>
            <w:r w:rsidRPr="009C02BF">
              <w:rPr>
                <w:rFonts w:cs="Arial"/>
                <w:sz w:val="16"/>
                <w:szCs w:val="16"/>
              </w:rPr>
              <w:t>RP-1819</w:t>
            </w:r>
            <w:r w:rsidR="00A82B37" w:rsidRPr="009C02B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9C02BF" w:rsidRDefault="00B44B0C" w:rsidP="00F23C62">
            <w:pPr>
              <w:pStyle w:val="TAL"/>
              <w:keepNext w:val="0"/>
              <w:rPr>
                <w:rFonts w:cs="Arial"/>
                <w:sz w:val="16"/>
                <w:szCs w:val="16"/>
              </w:rPr>
            </w:pPr>
            <w:r w:rsidRPr="009C02B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9C02BF" w:rsidRDefault="00B44B0C"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9C02BF" w:rsidRDefault="00B44B0C"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9C02BF" w:rsidRDefault="00B44B0C" w:rsidP="00F23C62">
            <w:pPr>
              <w:pStyle w:val="TAL"/>
              <w:keepNext w:val="0"/>
              <w:rPr>
                <w:sz w:val="16"/>
                <w:szCs w:val="16"/>
              </w:rPr>
            </w:pPr>
            <w:r w:rsidRPr="009C02B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9C02BF" w:rsidRDefault="00B44B0C" w:rsidP="00F23C62">
            <w:pPr>
              <w:pStyle w:val="TAL"/>
              <w:keepNext w:val="0"/>
              <w:rPr>
                <w:rFonts w:cs="Arial"/>
                <w:sz w:val="16"/>
                <w:szCs w:val="16"/>
              </w:rPr>
            </w:pPr>
            <w:r w:rsidRPr="009C02BF">
              <w:rPr>
                <w:rFonts w:cs="Arial"/>
                <w:sz w:val="16"/>
                <w:szCs w:val="16"/>
              </w:rPr>
              <w:t>15.3.0</w:t>
            </w:r>
          </w:p>
        </w:tc>
      </w:tr>
      <w:tr w:rsidR="009C02BF" w:rsidRPr="009C02BF"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9C02BF"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9C02BF" w:rsidRDefault="006E48F4"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9C02BF" w:rsidRDefault="006E48F4" w:rsidP="00F23C62">
            <w:pPr>
              <w:pStyle w:val="TAL"/>
              <w:keepNext w:val="0"/>
              <w:rPr>
                <w:rFonts w:cs="Arial"/>
                <w:sz w:val="16"/>
                <w:szCs w:val="16"/>
              </w:rPr>
            </w:pPr>
            <w:r w:rsidRPr="009C02B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9C02BF" w:rsidRDefault="006E48F4" w:rsidP="00F23C62">
            <w:pPr>
              <w:pStyle w:val="TAL"/>
              <w:keepNext w:val="0"/>
              <w:rPr>
                <w:rFonts w:cs="Arial"/>
                <w:sz w:val="16"/>
                <w:szCs w:val="16"/>
              </w:rPr>
            </w:pPr>
            <w:r w:rsidRPr="009C02B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9C02BF" w:rsidRDefault="006E48F4"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9C02BF" w:rsidRDefault="006E48F4"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9C02BF" w:rsidRDefault="006E48F4" w:rsidP="00F23C62">
            <w:pPr>
              <w:pStyle w:val="TAL"/>
              <w:keepNext w:val="0"/>
              <w:rPr>
                <w:sz w:val="16"/>
                <w:szCs w:val="16"/>
              </w:rPr>
            </w:pPr>
            <w:r w:rsidRPr="009C02B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9C02BF" w:rsidRDefault="006E48F4" w:rsidP="00F23C62">
            <w:pPr>
              <w:pStyle w:val="TAL"/>
              <w:keepNext w:val="0"/>
              <w:rPr>
                <w:rFonts w:cs="Arial"/>
                <w:sz w:val="16"/>
                <w:szCs w:val="16"/>
              </w:rPr>
            </w:pPr>
            <w:r w:rsidRPr="009C02BF">
              <w:rPr>
                <w:rFonts w:cs="Arial"/>
                <w:sz w:val="16"/>
                <w:szCs w:val="16"/>
              </w:rPr>
              <w:t>15.3.0</w:t>
            </w:r>
          </w:p>
        </w:tc>
      </w:tr>
      <w:tr w:rsidR="009C02BF" w:rsidRPr="009C02BF"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9C02B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9C02BF" w:rsidRDefault="0029160B"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9C02BF" w:rsidRDefault="0029160B" w:rsidP="00F23C62">
            <w:pPr>
              <w:pStyle w:val="TAL"/>
              <w:keepNext w:val="0"/>
              <w:rPr>
                <w:rFonts w:cs="Arial"/>
                <w:sz w:val="16"/>
                <w:szCs w:val="16"/>
              </w:rPr>
            </w:pPr>
            <w:r w:rsidRPr="009C02BF">
              <w:rPr>
                <w:rFonts w:cs="Arial"/>
                <w:sz w:val="16"/>
                <w:szCs w:val="16"/>
              </w:rPr>
              <w:t>RP-1819</w:t>
            </w:r>
            <w:r w:rsidR="003D42EB" w:rsidRPr="009C02B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9C02BF" w:rsidRDefault="0029160B" w:rsidP="00F23C62">
            <w:pPr>
              <w:pStyle w:val="TAL"/>
              <w:keepNext w:val="0"/>
              <w:rPr>
                <w:rFonts w:cs="Arial"/>
                <w:sz w:val="16"/>
                <w:szCs w:val="16"/>
              </w:rPr>
            </w:pPr>
            <w:r w:rsidRPr="009C02B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9C02BF" w:rsidRDefault="0029160B"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9C02BF" w:rsidRDefault="0029160B"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9C02BF" w:rsidRDefault="0029160B" w:rsidP="00F23C62">
            <w:pPr>
              <w:pStyle w:val="TAL"/>
              <w:keepNext w:val="0"/>
              <w:rPr>
                <w:sz w:val="16"/>
                <w:szCs w:val="16"/>
              </w:rPr>
            </w:pPr>
            <w:r w:rsidRPr="009C02B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9C02BF" w:rsidRDefault="0029160B" w:rsidP="00F23C62">
            <w:pPr>
              <w:pStyle w:val="TAL"/>
              <w:keepNext w:val="0"/>
              <w:rPr>
                <w:rFonts w:cs="Arial"/>
                <w:sz w:val="16"/>
                <w:szCs w:val="16"/>
              </w:rPr>
            </w:pPr>
            <w:r w:rsidRPr="009C02BF">
              <w:rPr>
                <w:rFonts w:cs="Arial"/>
                <w:sz w:val="16"/>
                <w:szCs w:val="16"/>
              </w:rPr>
              <w:t>15.3.0</w:t>
            </w:r>
          </w:p>
        </w:tc>
      </w:tr>
      <w:tr w:rsidR="009C02BF" w:rsidRPr="009C02BF"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9C02B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9C02BF" w:rsidRDefault="0029160B" w:rsidP="00F23C62">
            <w:pPr>
              <w:pStyle w:val="TAL"/>
              <w:keepNext w:val="0"/>
              <w:rPr>
                <w:rFonts w:cs="Arial"/>
                <w:sz w:val="16"/>
                <w:szCs w:val="16"/>
              </w:rPr>
            </w:pPr>
            <w:r w:rsidRPr="009C02B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9C02BF" w:rsidRDefault="0029160B" w:rsidP="00F23C62">
            <w:pPr>
              <w:pStyle w:val="TAL"/>
              <w:keepNext w:val="0"/>
              <w:rPr>
                <w:rFonts w:cs="Arial"/>
                <w:sz w:val="16"/>
                <w:szCs w:val="16"/>
              </w:rPr>
            </w:pPr>
            <w:r w:rsidRPr="009C02B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9C02BF" w:rsidRDefault="0029160B" w:rsidP="00F23C62">
            <w:pPr>
              <w:pStyle w:val="TAL"/>
              <w:keepNext w:val="0"/>
              <w:rPr>
                <w:rFonts w:cs="Arial"/>
                <w:sz w:val="16"/>
                <w:szCs w:val="16"/>
              </w:rPr>
            </w:pPr>
            <w:r w:rsidRPr="009C02B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9C02BF" w:rsidRDefault="0029160B"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9C02BF" w:rsidRDefault="0029160B"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9C02BF" w:rsidRDefault="0029160B" w:rsidP="00F23C62">
            <w:pPr>
              <w:pStyle w:val="TAL"/>
              <w:keepNext w:val="0"/>
              <w:rPr>
                <w:sz w:val="16"/>
                <w:szCs w:val="16"/>
              </w:rPr>
            </w:pPr>
            <w:r w:rsidRPr="009C02B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9C02BF" w:rsidRDefault="0029160B" w:rsidP="00F23C62">
            <w:pPr>
              <w:pStyle w:val="TAL"/>
              <w:keepNext w:val="0"/>
              <w:rPr>
                <w:rFonts w:cs="Arial"/>
                <w:sz w:val="16"/>
                <w:szCs w:val="16"/>
              </w:rPr>
            </w:pPr>
            <w:r w:rsidRPr="009C02BF">
              <w:rPr>
                <w:rFonts w:cs="Arial"/>
                <w:sz w:val="16"/>
                <w:szCs w:val="16"/>
              </w:rPr>
              <w:t>15.3.0</w:t>
            </w:r>
          </w:p>
        </w:tc>
      </w:tr>
      <w:tr w:rsidR="009C02BF" w:rsidRPr="009C02BF"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9C02BF" w:rsidRDefault="00302216" w:rsidP="00F23C62">
            <w:pPr>
              <w:pStyle w:val="TAL"/>
              <w:keepNext w:val="0"/>
              <w:rPr>
                <w:rFonts w:cs="Arial"/>
                <w:sz w:val="16"/>
                <w:szCs w:val="16"/>
              </w:rPr>
            </w:pPr>
            <w:r w:rsidRPr="009C02BF">
              <w:rPr>
                <w:rFonts w:cs="Arial"/>
                <w:sz w:val="16"/>
                <w:szCs w:val="16"/>
              </w:rPr>
              <w:t>2018</w:t>
            </w:r>
            <w:r w:rsidR="007A6242" w:rsidRPr="009C02BF">
              <w:rPr>
                <w:rFonts w:cs="Arial"/>
                <w:sz w:val="16"/>
                <w:szCs w:val="16"/>
              </w:rPr>
              <w:t>-</w:t>
            </w:r>
            <w:r w:rsidRPr="009C02BF">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9C02BF" w:rsidRDefault="00302216" w:rsidP="00F23C62">
            <w:pPr>
              <w:pStyle w:val="TAL"/>
              <w:keepNext w:val="0"/>
              <w:rPr>
                <w:rFonts w:cs="Arial"/>
                <w:sz w:val="16"/>
                <w:szCs w:val="16"/>
              </w:rPr>
            </w:pPr>
            <w:r w:rsidRPr="009C02B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9C02BF" w:rsidRDefault="00302216" w:rsidP="00F23C62">
            <w:pPr>
              <w:pStyle w:val="TAL"/>
              <w:keepNext w:val="0"/>
              <w:rPr>
                <w:rFonts w:cs="Arial"/>
                <w:sz w:val="16"/>
                <w:szCs w:val="16"/>
              </w:rPr>
            </w:pPr>
            <w:r w:rsidRPr="009C02B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9C02BF" w:rsidRDefault="00302216" w:rsidP="00F23C62">
            <w:pPr>
              <w:pStyle w:val="TAL"/>
              <w:keepNext w:val="0"/>
              <w:rPr>
                <w:rFonts w:cs="Arial"/>
                <w:sz w:val="16"/>
                <w:szCs w:val="16"/>
              </w:rPr>
            </w:pPr>
            <w:r w:rsidRPr="009C02B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9C02BF" w:rsidRDefault="00302216" w:rsidP="00F23C62">
            <w:pPr>
              <w:pStyle w:val="TAL"/>
              <w:keepNext w:val="0"/>
              <w:rPr>
                <w:sz w:val="16"/>
                <w:szCs w:val="16"/>
              </w:rPr>
            </w:pPr>
            <w:r w:rsidRPr="009C02B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9C02BF" w:rsidRDefault="00302216" w:rsidP="00F23C62">
            <w:pPr>
              <w:pStyle w:val="TAL"/>
              <w:keepNext w:val="0"/>
              <w:rPr>
                <w:rFonts w:cs="Arial"/>
                <w:sz w:val="16"/>
                <w:szCs w:val="16"/>
              </w:rPr>
            </w:pPr>
            <w:r w:rsidRPr="009C02B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9C02BF" w:rsidRDefault="00302216" w:rsidP="00F23C62">
            <w:pPr>
              <w:pStyle w:val="TAL"/>
              <w:keepNext w:val="0"/>
              <w:rPr>
                <w:rFonts w:cs="Arial"/>
                <w:sz w:val="16"/>
                <w:szCs w:val="16"/>
              </w:rPr>
            </w:pPr>
            <w:r w:rsidRPr="009C02B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9C02BF" w:rsidRDefault="00302216" w:rsidP="00F23C62">
            <w:pPr>
              <w:pStyle w:val="TAL"/>
              <w:keepNext w:val="0"/>
              <w:rPr>
                <w:sz w:val="16"/>
                <w:szCs w:val="16"/>
              </w:rPr>
            </w:pPr>
            <w:r w:rsidRPr="009C02B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9C02BF" w:rsidRDefault="00302216" w:rsidP="00F23C62">
            <w:pPr>
              <w:pStyle w:val="TAL"/>
              <w:keepNext w:val="0"/>
              <w:rPr>
                <w:rFonts w:cs="Arial"/>
                <w:sz w:val="16"/>
                <w:szCs w:val="16"/>
              </w:rPr>
            </w:pPr>
            <w:r w:rsidRPr="009C02B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9C02BF" w:rsidRDefault="00302216" w:rsidP="00F23C62">
            <w:pPr>
              <w:pStyle w:val="TAL"/>
              <w:keepNext w:val="0"/>
              <w:rPr>
                <w:rFonts w:cs="Arial"/>
                <w:sz w:val="16"/>
                <w:szCs w:val="16"/>
              </w:rPr>
            </w:pPr>
            <w:r w:rsidRPr="009C02B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9C02BF" w:rsidRDefault="00302216" w:rsidP="00F23C62">
            <w:pPr>
              <w:pStyle w:val="TAL"/>
              <w:keepNext w:val="0"/>
              <w:rPr>
                <w:sz w:val="16"/>
                <w:szCs w:val="16"/>
              </w:rPr>
            </w:pPr>
            <w:r w:rsidRPr="009C02B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9C02BF" w:rsidRDefault="00302216" w:rsidP="00F23C62">
            <w:pPr>
              <w:pStyle w:val="TAL"/>
              <w:keepNext w:val="0"/>
              <w:rPr>
                <w:rFonts w:cs="Arial"/>
                <w:sz w:val="16"/>
                <w:szCs w:val="16"/>
              </w:rPr>
            </w:pPr>
            <w:r w:rsidRPr="009C02B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9C02BF" w:rsidRDefault="00302216" w:rsidP="00F23C62">
            <w:pPr>
              <w:pStyle w:val="TAL"/>
              <w:keepNext w:val="0"/>
              <w:rPr>
                <w:rFonts w:cs="Arial"/>
                <w:sz w:val="16"/>
                <w:szCs w:val="16"/>
              </w:rPr>
            </w:pPr>
            <w:r w:rsidRPr="009C02B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9C02BF" w:rsidRDefault="00302216" w:rsidP="00F23C62">
            <w:pPr>
              <w:pStyle w:val="TAL"/>
              <w:keepNext w:val="0"/>
              <w:rPr>
                <w:sz w:val="16"/>
                <w:szCs w:val="16"/>
              </w:rPr>
            </w:pPr>
            <w:r w:rsidRPr="009C02B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9C02BF" w:rsidRDefault="00302216" w:rsidP="00F23C62">
            <w:pPr>
              <w:pStyle w:val="TAL"/>
              <w:keepNext w:val="0"/>
              <w:rPr>
                <w:rFonts w:cs="Arial"/>
                <w:sz w:val="16"/>
                <w:szCs w:val="16"/>
              </w:rPr>
            </w:pPr>
            <w:r w:rsidRPr="009C02B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9C02BF" w:rsidRDefault="00302216" w:rsidP="00F23C62">
            <w:pPr>
              <w:pStyle w:val="TAL"/>
              <w:keepNext w:val="0"/>
              <w:rPr>
                <w:rFonts w:cs="Arial"/>
                <w:sz w:val="16"/>
                <w:szCs w:val="16"/>
              </w:rPr>
            </w:pPr>
            <w:r w:rsidRPr="009C02B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9C02BF" w:rsidRDefault="00302216" w:rsidP="00F23C62">
            <w:pPr>
              <w:pStyle w:val="TAL"/>
              <w:keepNext w:val="0"/>
              <w:rPr>
                <w:sz w:val="16"/>
                <w:szCs w:val="16"/>
              </w:rPr>
            </w:pPr>
            <w:r w:rsidRPr="009C02B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9C02BF" w:rsidRDefault="00302216" w:rsidP="00F23C62">
            <w:pPr>
              <w:pStyle w:val="TAL"/>
              <w:keepNext w:val="0"/>
              <w:rPr>
                <w:rFonts w:cs="Arial"/>
                <w:sz w:val="16"/>
                <w:szCs w:val="16"/>
              </w:rPr>
            </w:pPr>
            <w:r w:rsidRPr="009C02B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9C02BF" w:rsidRDefault="00302216" w:rsidP="00F23C62">
            <w:pPr>
              <w:pStyle w:val="TAL"/>
              <w:keepNext w:val="0"/>
              <w:rPr>
                <w:rFonts w:cs="Arial"/>
                <w:sz w:val="16"/>
                <w:szCs w:val="16"/>
              </w:rPr>
            </w:pPr>
            <w:r w:rsidRPr="009C02B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9C02BF" w:rsidRDefault="00302216" w:rsidP="00F23C62">
            <w:pPr>
              <w:pStyle w:val="TAL"/>
              <w:keepNext w:val="0"/>
              <w:rPr>
                <w:sz w:val="16"/>
                <w:szCs w:val="16"/>
              </w:rPr>
            </w:pPr>
            <w:r w:rsidRPr="009C02B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9C02BF" w:rsidRDefault="00302216" w:rsidP="00F23C62">
            <w:pPr>
              <w:pStyle w:val="TAL"/>
              <w:keepNext w:val="0"/>
              <w:rPr>
                <w:rFonts w:cs="Arial"/>
                <w:sz w:val="16"/>
                <w:szCs w:val="16"/>
              </w:rPr>
            </w:pPr>
            <w:r w:rsidRPr="009C02B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9C02BF" w:rsidRDefault="00302216" w:rsidP="00F23C62">
            <w:pPr>
              <w:pStyle w:val="TAL"/>
              <w:keepNext w:val="0"/>
              <w:rPr>
                <w:rFonts w:cs="Arial"/>
                <w:sz w:val="16"/>
                <w:szCs w:val="16"/>
              </w:rPr>
            </w:pPr>
            <w:r w:rsidRPr="009C02B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9C02BF" w:rsidRDefault="00302216" w:rsidP="00F23C62">
            <w:pPr>
              <w:pStyle w:val="TAL"/>
              <w:keepNext w:val="0"/>
              <w:rPr>
                <w:sz w:val="16"/>
                <w:szCs w:val="16"/>
              </w:rPr>
            </w:pPr>
            <w:r w:rsidRPr="009C02B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9C02BF" w:rsidRDefault="00302216" w:rsidP="00F23C62">
            <w:pPr>
              <w:pStyle w:val="TAL"/>
              <w:keepNext w:val="0"/>
              <w:rPr>
                <w:rFonts w:cs="Arial"/>
                <w:sz w:val="16"/>
                <w:szCs w:val="16"/>
              </w:rPr>
            </w:pPr>
            <w:r w:rsidRPr="009C02B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9C02BF" w:rsidRDefault="00302216" w:rsidP="00F23C62">
            <w:pPr>
              <w:pStyle w:val="TAL"/>
              <w:keepNext w:val="0"/>
              <w:rPr>
                <w:rFonts w:cs="Arial"/>
                <w:sz w:val="16"/>
                <w:szCs w:val="16"/>
              </w:rPr>
            </w:pPr>
            <w:r w:rsidRPr="009C02B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9C02BF" w:rsidRDefault="00302216" w:rsidP="00F23C62">
            <w:pPr>
              <w:pStyle w:val="TAL"/>
              <w:keepNext w:val="0"/>
              <w:rPr>
                <w:sz w:val="16"/>
                <w:szCs w:val="16"/>
              </w:rPr>
            </w:pPr>
            <w:r w:rsidRPr="009C02B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9C02BF" w:rsidRDefault="00302216" w:rsidP="00F23C62">
            <w:pPr>
              <w:pStyle w:val="TAL"/>
              <w:keepNext w:val="0"/>
              <w:rPr>
                <w:rFonts w:cs="Arial"/>
                <w:sz w:val="16"/>
                <w:szCs w:val="16"/>
              </w:rPr>
            </w:pPr>
            <w:r w:rsidRPr="009C02B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9C02BF" w:rsidRDefault="00302216" w:rsidP="00F23C62">
            <w:pPr>
              <w:pStyle w:val="TAL"/>
              <w:keepNext w:val="0"/>
              <w:rPr>
                <w:rFonts w:cs="Arial"/>
                <w:sz w:val="16"/>
                <w:szCs w:val="16"/>
              </w:rPr>
            </w:pPr>
            <w:r w:rsidRPr="009C02B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9C02BF" w:rsidRDefault="00302216" w:rsidP="00F23C62">
            <w:pPr>
              <w:pStyle w:val="TAL"/>
              <w:keepNext w:val="0"/>
              <w:rPr>
                <w:sz w:val="16"/>
                <w:szCs w:val="16"/>
              </w:rPr>
            </w:pPr>
            <w:r w:rsidRPr="009C02B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9C02BF" w:rsidRDefault="00302216" w:rsidP="00F23C62">
            <w:pPr>
              <w:pStyle w:val="TAL"/>
              <w:keepNext w:val="0"/>
              <w:rPr>
                <w:rFonts w:cs="Arial"/>
                <w:sz w:val="16"/>
                <w:szCs w:val="16"/>
              </w:rPr>
            </w:pPr>
            <w:r w:rsidRPr="009C02B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9C02BF" w:rsidRDefault="00302216" w:rsidP="00F23C62">
            <w:pPr>
              <w:pStyle w:val="TAL"/>
              <w:keepNext w:val="0"/>
              <w:rPr>
                <w:rFonts w:cs="Arial"/>
                <w:sz w:val="16"/>
                <w:szCs w:val="16"/>
              </w:rPr>
            </w:pPr>
            <w:r w:rsidRPr="009C02B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9C02BF" w:rsidRDefault="00302216" w:rsidP="00F23C62">
            <w:pPr>
              <w:pStyle w:val="TAL"/>
              <w:keepNext w:val="0"/>
              <w:rPr>
                <w:sz w:val="16"/>
                <w:szCs w:val="16"/>
              </w:rPr>
            </w:pPr>
            <w:r w:rsidRPr="009C02B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9C02BF" w:rsidRDefault="00302216" w:rsidP="00F23C62">
            <w:pPr>
              <w:pStyle w:val="TAL"/>
              <w:keepNext w:val="0"/>
              <w:rPr>
                <w:rFonts w:cs="Arial"/>
                <w:sz w:val="16"/>
                <w:szCs w:val="16"/>
              </w:rPr>
            </w:pPr>
            <w:r w:rsidRPr="009C02B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9C02BF" w:rsidRDefault="00302216" w:rsidP="00F23C62">
            <w:pPr>
              <w:pStyle w:val="TAL"/>
              <w:keepNext w:val="0"/>
              <w:rPr>
                <w:rFonts w:cs="Arial"/>
                <w:sz w:val="16"/>
                <w:szCs w:val="16"/>
              </w:rPr>
            </w:pPr>
            <w:r w:rsidRPr="009C02B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9C02BF" w:rsidRDefault="00302216"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9C02BF" w:rsidRDefault="00302216" w:rsidP="00F23C62">
            <w:pPr>
              <w:pStyle w:val="TAL"/>
              <w:keepNext w:val="0"/>
              <w:rPr>
                <w:sz w:val="16"/>
                <w:szCs w:val="16"/>
              </w:rPr>
            </w:pPr>
            <w:r w:rsidRPr="009C02B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9C02BF" w:rsidRDefault="00302216" w:rsidP="00F23C62">
            <w:pPr>
              <w:pStyle w:val="TAL"/>
              <w:keepNext w:val="0"/>
              <w:rPr>
                <w:rFonts w:cs="Arial"/>
                <w:sz w:val="16"/>
                <w:szCs w:val="16"/>
              </w:rPr>
            </w:pPr>
            <w:r w:rsidRPr="009C02B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9C02BF" w:rsidRDefault="00302216" w:rsidP="00F23C62">
            <w:pPr>
              <w:pStyle w:val="TAL"/>
              <w:keepNext w:val="0"/>
              <w:rPr>
                <w:rFonts w:cs="Arial"/>
                <w:sz w:val="16"/>
                <w:szCs w:val="16"/>
              </w:rPr>
            </w:pPr>
            <w:r w:rsidRPr="009C02B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9C02BF" w:rsidRDefault="00302216" w:rsidP="00F23C62">
            <w:pPr>
              <w:pStyle w:val="TAL"/>
              <w:keepNext w:val="0"/>
              <w:rPr>
                <w:sz w:val="16"/>
                <w:szCs w:val="16"/>
              </w:rPr>
            </w:pPr>
            <w:r w:rsidRPr="009C02B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9C02BF" w:rsidRDefault="00302216" w:rsidP="00F23C62">
            <w:pPr>
              <w:pStyle w:val="TAL"/>
              <w:keepNext w:val="0"/>
              <w:rPr>
                <w:rFonts w:cs="Arial"/>
                <w:sz w:val="16"/>
                <w:szCs w:val="16"/>
              </w:rPr>
            </w:pPr>
            <w:r w:rsidRPr="009C02B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9C02BF" w:rsidRDefault="00302216" w:rsidP="00F23C62">
            <w:pPr>
              <w:pStyle w:val="TAL"/>
              <w:keepNext w:val="0"/>
              <w:rPr>
                <w:rFonts w:cs="Arial"/>
                <w:sz w:val="16"/>
                <w:szCs w:val="16"/>
              </w:rPr>
            </w:pPr>
            <w:r w:rsidRPr="009C02B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9C02BF" w:rsidRDefault="00302216" w:rsidP="00F23C62">
            <w:pPr>
              <w:pStyle w:val="TAL"/>
              <w:keepNext w:val="0"/>
              <w:rPr>
                <w:sz w:val="16"/>
                <w:szCs w:val="16"/>
              </w:rPr>
            </w:pPr>
            <w:r w:rsidRPr="009C02B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9C02B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9C02BF" w:rsidRDefault="00302216"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9C02BF" w:rsidRDefault="00302216" w:rsidP="00F23C62">
            <w:pPr>
              <w:pStyle w:val="TAL"/>
              <w:keepNext w:val="0"/>
              <w:rPr>
                <w:rFonts w:cs="Arial"/>
                <w:sz w:val="16"/>
                <w:szCs w:val="16"/>
              </w:rPr>
            </w:pPr>
            <w:r w:rsidRPr="009C02B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9C02BF" w:rsidRDefault="00302216" w:rsidP="00F23C62">
            <w:pPr>
              <w:pStyle w:val="TAL"/>
              <w:keepNext w:val="0"/>
              <w:rPr>
                <w:rFonts w:cs="Arial"/>
                <w:sz w:val="16"/>
                <w:szCs w:val="16"/>
              </w:rPr>
            </w:pPr>
            <w:r w:rsidRPr="009C02B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9C02B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9C02BF" w:rsidRDefault="00302216"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9C02BF" w:rsidRDefault="00302216" w:rsidP="00F23C62">
            <w:pPr>
              <w:pStyle w:val="TAL"/>
              <w:keepNext w:val="0"/>
              <w:rPr>
                <w:sz w:val="16"/>
                <w:szCs w:val="16"/>
              </w:rPr>
            </w:pPr>
            <w:r w:rsidRPr="009C02B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9C02BF" w:rsidRDefault="00302216" w:rsidP="00F23C62">
            <w:pPr>
              <w:pStyle w:val="TAL"/>
              <w:keepNext w:val="0"/>
              <w:rPr>
                <w:rFonts w:cs="Arial"/>
                <w:sz w:val="16"/>
                <w:szCs w:val="16"/>
              </w:rPr>
            </w:pPr>
            <w:r w:rsidRPr="009C02BF">
              <w:rPr>
                <w:rFonts w:cs="Arial"/>
                <w:sz w:val="16"/>
                <w:szCs w:val="16"/>
              </w:rPr>
              <w:t>15.4.0</w:t>
            </w:r>
          </w:p>
        </w:tc>
      </w:tr>
      <w:tr w:rsidR="009C02BF" w:rsidRPr="009C02BF"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9C02BF"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9C02BF" w:rsidRDefault="00EF6AAE" w:rsidP="00F23C62">
            <w:pPr>
              <w:pStyle w:val="TAL"/>
              <w:keepNext w:val="0"/>
              <w:rPr>
                <w:rFonts w:cs="Arial"/>
                <w:sz w:val="16"/>
                <w:szCs w:val="16"/>
              </w:rPr>
            </w:pPr>
            <w:r w:rsidRPr="009C02B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9C02BF" w:rsidRDefault="00EF6AAE" w:rsidP="00F23C62">
            <w:pPr>
              <w:pStyle w:val="TAL"/>
              <w:keepNext w:val="0"/>
              <w:rPr>
                <w:rFonts w:cs="Arial"/>
                <w:sz w:val="16"/>
                <w:szCs w:val="16"/>
              </w:rPr>
            </w:pPr>
            <w:r w:rsidRPr="009C02B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9C02BF" w:rsidRDefault="00EF6AAE" w:rsidP="00F23C62">
            <w:pPr>
              <w:pStyle w:val="TAL"/>
              <w:keepNext w:val="0"/>
              <w:rPr>
                <w:rFonts w:cs="Arial"/>
                <w:sz w:val="16"/>
                <w:szCs w:val="16"/>
              </w:rPr>
            </w:pPr>
            <w:r w:rsidRPr="009C02B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9C02BF" w:rsidRDefault="00EF6AAE"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9C02BF" w:rsidRDefault="00EF6AAE" w:rsidP="00F23C62">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9C02BF" w:rsidRDefault="00EF6AAE" w:rsidP="00F23C62">
            <w:pPr>
              <w:pStyle w:val="TAL"/>
              <w:keepNext w:val="0"/>
              <w:rPr>
                <w:rFonts w:cs="Arial"/>
                <w:sz w:val="16"/>
                <w:szCs w:val="16"/>
              </w:rPr>
            </w:pPr>
            <w:r w:rsidRPr="009C02B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9C02BF" w:rsidRDefault="00EF6AAE" w:rsidP="00F23C62">
            <w:pPr>
              <w:pStyle w:val="TAL"/>
              <w:keepNext w:val="0"/>
              <w:rPr>
                <w:rFonts w:cs="Arial"/>
                <w:sz w:val="16"/>
                <w:szCs w:val="16"/>
              </w:rPr>
            </w:pPr>
            <w:r w:rsidRPr="009C02BF">
              <w:rPr>
                <w:rFonts w:cs="Arial"/>
                <w:sz w:val="16"/>
                <w:szCs w:val="16"/>
              </w:rPr>
              <w:t>15.4.0</w:t>
            </w:r>
          </w:p>
        </w:tc>
      </w:tr>
      <w:tr w:rsidR="009C02BF" w:rsidRPr="009C02BF"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9C02BF" w:rsidRDefault="007A6242" w:rsidP="00F23C62">
            <w:pPr>
              <w:pStyle w:val="TAL"/>
              <w:keepNext w:val="0"/>
              <w:rPr>
                <w:rFonts w:cs="Arial"/>
                <w:sz w:val="16"/>
                <w:szCs w:val="16"/>
              </w:rPr>
            </w:pPr>
            <w:r w:rsidRPr="009C02BF">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9C02BF" w:rsidRDefault="007A6242"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9C02BF" w:rsidRDefault="007A6242" w:rsidP="00F23C62">
            <w:pPr>
              <w:pStyle w:val="TAL"/>
              <w:keepNext w:val="0"/>
              <w:rPr>
                <w:rFonts w:cs="Arial"/>
                <w:sz w:val="16"/>
                <w:szCs w:val="16"/>
              </w:rPr>
            </w:pPr>
            <w:r w:rsidRPr="009C02B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9C02BF" w:rsidRDefault="007A6242" w:rsidP="00F23C62">
            <w:pPr>
              <w:pStyle w:val="TAL"/>
              <w:keepNext w:val="0"/>
              <w:rPr>
                <w:rFonts w:cs="Arial"/>
                <w:sz w:val="16"/>
                <w:szCs w:val="16"/>
              </w:rPr>
            </w:pPr>
            <w:r w:rsidRPr="009C02B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9C02BF" w:rsidRDefault="007A6242"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9C02BF" w:rsidRDefault="007A624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9C02BF" w:rsidRDefault="007A6242" w:rsidP="00F23C62">
            <w:pPr>
              <w:pStyle w:val="TAL"/>
              <w:keepNext w:val="0"/>
              <w:rPr>
                <w:rFonts w:cs="Arial"/>
                <w:sz w:val="16"/>
                <w:szCs w:val="16"/>
              </w:rPr>
            </w:pPr>
            <w:r w:rsidRPr="009C02B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9C02BF" w:rsidRDefault="007A6242" w:rsidP="00F23C62">
            <w:pPr>
              <w:pStyle w:val="TAL"/>
              <w:keepNext w:val="0"/>
              <w:rPr>
                <w:rFonts w:cs="Arial"/>
                <w:sz w:val="16"/>
                <w:szCs w:val="16"/>
              </w:rPr>
            </w:pPr>
            <w:r w:rsidRPr="009C02BF">
              <w:rPr>
                <w:rFonts w:cs="Arial"/>
                <w:sz w:val="16"/>
                <w:szCs w:val="16"/>
              </w:rPr>
              <w:t>15.5.0</w:t>
            </w:r>
          </w:p>
        </w:tc>
      </w:tr>
      <w:tr w:rsidR="009C02BF" w:rsidRPr="009C02BF"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9C02BF"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9C02BF" w:rsidRDefault="007A6242"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9C02BF" w:rsidRDefault="007A6242" w:rsidP="00F23C62">
            <w:pPr>
              <w:pStyle w:val="TAL"/>
              <w:keepNext w:val="0"/>
              <w:rPr>
                <w:rFonts w:cs="Arial"/>
                <w:sz w:val="16"/>
                <w:szCs w:val="16"/>
              </w:rPr>
            </w:pPr>
            <w:r w:rsidRPr="009C02B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9C02BF" w:rsidRDefault="007A6242" w:rsidP="00F23C62">
            <w:pPr>
              <w:pStyle w:val="TAL"/>
              <w:keepNext w:val="0"/>
              <w:rPr>
                <w:rFonts w:cs="Arial"/>
                <w:sz w:val="16"/>
                <w:szCs w:val="16"/>
              </w:rPr>
            </w:pPr>
            <w:r w:rsidRPr="009C02B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9C02BF" w:rsidRDefault="007A6242"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9C02BF" w:rsidRDefault="007A624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9C02BF" w:rsidRDefault="007A6242" w:rsidP="00F23C62">
            <w:pPr>
              <w:pStyle w:val="TAL"/>
              <w:keepNext w:val="0"/>
              <w:rPr>
                <w:rFonts w:cs="Arial"/>
                <w:sz w:val="16"/>
                <w:szCs w:val="16"/>
              </w:rPr>
            </w:pPr>
            <w:r w:rsidRPr="009C02B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9C02BF" w:rsidRDefault="007A6242" w:rsidP="00F23C62">
            <w:pPr>
              <w:pStyle w:val="TAL"/>
              <w:keepNext w:val="0"/>
              <w:rPr>
                <w:rFonts w:cs="Arial"/>
                <w:sz w:val="16"/>
                <w:szCs w:val="16"/>
              </w:rPr>
            </w:pPr>
            <w:r w:rsidRPr="009C02BF">
              <w:rPr>
                <w:rFonts w:cs="Arial"/>
                <w:sz w:val="16"/>
                <w:szCs w:val="16"/>
              </w:rPr>
              <w:t>15.5.0</w:t>
            </w:r>
          </w:p>
        </w:tc>
      </w:tr>
      <w:tr w:rsidR="009C02BF" w:rsidRPr="009C02BF"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9C02B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9C02BF" w:rsidRDefault="00040A52"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9C02BF" w:rsidRDefault="00040A52" w:rsidP="00F23C62">
            <w:pPr>
              <w:pStyle w:val="TAL"/>
              <w:keepNext w:val="0"/>
              <w:rPr>
                <w:rFonts w:cs="Arial"/>
                <w:sz w:val="16"/>
                <w:szCs w:val="16"/>
              </w:rPr>
            </w:pPr>
            <w:r w:rsidRPr="009C02B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9C02BF" w:rsidRDefault="00040A52" w:rsidP="00F23C62">
            <w:pPr>
              <w:pStyle w:val="TAL"/>
              <w:keepNext w:val="0"/>
              <w:rPr>
                <w:rFonts w:cs="Arial"/>
                <w:sz w:val="16"/>
                <w:szCs w:val="16"/>
              </w:rPr>
            </w:pPr>
            <w:r w:rsidRPr="009C02B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9C02BF" w:rsidRDefault="00040A52" w:rsidP="00F23C62">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9C02BF" w:rsidRDefault="00040A5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9C02BF" w:rsidRDefault="00040A52" w:rsidP="00F23C62">
            <w:pPr>
              <w:pStyle w:val="TAL"/>
              <w:keepNext w:val="0"/>
              <w:rPr>
                <w:rFonts w:cs="Arial"/>
                <w:sz w:val="16"/>
                <w:szCs w:val="16"/>
              </w:rPr>
            </w:pPr>
            <w:r w:rsidRPr="009C02B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9C02BF" w:rsidRDefault="00040A52" w:rsidP="00F23C62">
            <w:pPr>
              <w:pStyle w:val="TAL"/>
              <w:keepNext w:val="0"/>
              <w:rPr>
                <w:rFonts w:cs="Arial"/>
                <w:sz w:val="16"/>
                <w:szCs w:val="16"/>
              </w:rPr>
            </w:pPr>
            <w:r w:rsidRPr="009C02BF">
              <w:rPr>
                <w:rFonts w:cs="Arial"/>
                <w:sz w:val="16"/>
                <w:szCs w:val="16"/>
              </w:rPr>
              <w:t>15.5.0</w:t>
            </w:r>
          </w:p>
        </w:tc>
      </w:tr>
      <w:tr w:rsidR="009C02BF" w:rsidRPr="009C02BF"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9C02B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9C02BF" w:rsidRDefault="00040A52"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9C02BF" w:rsidRDefault="00040A52" w:rsidP="00F23C62">
            <w:pPr>
              <w:pStyle w:val="TAL"/>
              <w:keepNext w:val="0"/>
              <w:rPr>
                <w:rFonts w:cs="Arial"/>
                <w:sz w:val="16"/>
                <w:szCs w:val="16"/>
              </w:rPr>
            </w:pPr>
            <w:r w:rsidRPr="009C02B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9C02BF" w:rsidRDefault="00040A52" w:rsidP="00F23C62">
            <w:pPr>
              <w:pStyle w:val="TAL"/>
              <w:keepNext w:val="0"/>
              <w:rPr>
                <w:rFonts w:cs="Arial"/>
                <w:sz w:val="16"/>
                <w:szCs w:val="16"/>
              </w:rPr>
            </w:pPr>
            <w:r w:rsidRPr="009C02B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9C02BF" w:rsidRDefault="00040A52" w:rsidP="00F23C62">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9C02BF" w:rsidRDefault="00040A52"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9C02BF" w:rsidRDefault="00040A52" w:rsidP="00F23C62">
            <w:pPr>
              <w:pStyle w:val="TAL"/>
              <w:keepNext w:val="0"/>
              <w:rPr>
                <w:rFonts w:cs="Arial"/>
                <w:sz w:val="16"/>
                <w:szCs w:val="16"/>
              </w:rPr>
            </w:pPr>
            <w:r w:rsidRPr="009C02B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9C02BF" w:rsidRDefault="00040A52" w:rsidP="00F23C62">
            <w:pPr>
              <w:pStyle w:val="TAL"/>
              <w:keepNext w:val="0"/>
              <w:rPr>
                <w:rFonts w:cs="Arial"/>
                <w:sz w:val="16"/>
                <w:szCs w:val="16"/>
              </w:rPr>
            </w:pPr>
            <w:r w:rsidRPr="009C02BF">
              <w:rPr>
                <w:rFonts w:cs="Arial"/>
                <w:sz w:val="16"/>
                <w:szCs w:val="16"/>
              </w:rPr>
              <w:t>15.5.0</w:t>
            </w:r>
          </w:p>
        </w:tc>
      </w:tr>
      <w:tr w:rsidR="009C02BF" w:rsidRPr="009C02BF"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9C02BF"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9C02BF" w:rsidRDefault="00586200"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9C02BF" w:rsidRDefault="00586200" w:rsidP="00F23C62">
            <w:pPr>
              <w:pStyle w:val="TAL"/>
              <w:keepNext w:val="0"/>
              <w:rPr>
                <w:rFonts w:cs="Arial"/>
                <w:sz w:val="16"/>
                <w:szCs w:val="16"/>
              </w:rPr>
            </w:pPr>
            <w:r w:rsidRPr="009C02B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9C02BF" w:rsidRDefault="00586200" w:rsidP="00F23C62">
            <w:pPr>
              <w:pStyle w:val="TAL"/>
              <w:keepNext w:val="0"/>
              <w:rPr>
                <w:rFonts w:cs="Arial"/>
                <w:sz w:val="16"/>
                <w:szCs w:val="16"/>
              </w:rPr>
            </w:pPr>
            <w:r w:rsidRPr="009C02B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9C02BF" w:rsidRDefault="00586200"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9C02BF" w:rsidRDefault="00586200" w:rsidP="00F23C62">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9C02BF" w:rsidRDefault="00586200" w:rsidP="00F23C62">
            <w:pPr>
              <w:pStyle w:val="TAL"/>
              <w:keepNext w:val="0"/>
              <w:rPr>
                <w:rFonts w:cs="Arial"/>
                <w:sz w:val="16"/>
                <w:szCs w:val="16"/>
              </w:rPr>
            </w:pPr>
            <w:r w:rsidRPr="009C02B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9C02BF" w:rsidRDefault="00586200" w:rsidP="00F23C62">
            <w:pPr>
              <w:pStyle w:val="TAL"/>
              <w:keepNext w:val="0"/>
              <w:rPr>
                <w:rFonts w:cs="Arial"/>
                <w:sz w:val="16"/>
                <w:szCs w:val="16"/>
              </w:rPr>
            </w:pPr>
            <w:r w:rsidRPr="009C02BF">
              <w:rPr>
                <w:rFonts w:cs="Arial"/>
                <w:sz w:val="16"/>
                <w:szCs w:val="16"/>
              </w:rPr>
              <w:t>15.5.0</w:t>
            </w:r>
          </w:p>
        </w:tc>
      </w:tr>
      <w:tr w:rsidR="009C02BF" w:rsidRPr="009C02BF"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9C02BF"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9C02BF" w:rsidRDefault="003E32E1"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9C02BF" w:rsidRDefault="003E32E1" w:rsidP="00F23C62">
            <w:pPr>
              <w:pStyle w:val="TAL"/>
              <w:keepNext w:val="0"/>
              <w:rPr>
                <w:rFonts w:cs="Arial"/>
                <w:sz w:val="16"/>
                <w:szCs w:val="16"/>
              </w:rPr>
            </w:pPr>
            <w:r w:rsidRPr="009C02B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9C02BF" w:rsidRDefault="003E32E1" w:rsidP="00F23C62">
            <w:pPr>
              <w:pStyle w:val="TAL"/>
              <w:keepNext w:val="0"/>
              <w:rPr>
                <w:rFonts w:cs="Arial"/>
                <w:sz w:val="16"/>
                <w:szCs w:val="16"/>
              </w:rPr>
            </w:pPr>
            <w:r w:rsidRPr="009C02B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9C02BF" w:rsidRDefault="003E32E1"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9C02BF" w:rsidRDefault="003E32E1"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9C02BF" w:rsidRDefault="003E32E1" w:rsidP="00F23C62">
            <w:pPr>
              <w:pStyle w:val="TAL"/>
              <w:keepNext w:val="0"/>
              <w:rPr>
                <w:rFonts w:cs="Arial"/>
                <w:sz w:val="16"/>
                <w:szCs w:val="16"/>
              </w:rPr>
            </w:pPr>
            <w:r w:rsidRPr="009C02B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9C02BF" w:rsidRDefault="003E32E1" w:rsidP="00F23C62">
            <w:pPr>
              <w:pStyle w:val="TAL"/>
              <w:keepNext w:val="0"/>
              <w:rPr>
                <w:rFonts w:cs="Arial"/>
                <w:sz w:val="16"/>
                <w:szCs w:val="16"/>
              </w:rPr>
            </w:pPr>
            <w:r w:rsidRPr="009C02BF">
              <w:rPr>
                <w:rFonts w:cs="Arial"/>
                <w:sz w:val="16"/>
                <w:szCs w:val="16"/>
              </w:rPr>
              <w:t>15.5.0</w:t>
            </w:r>
          </w:p>
        </w:tc>
      </w:tr>
      <w:tr w:rsidR="009C02BF" w:rsidRPr="009C02BF"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9C02B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9C02BF" w:rsidRDefault="00C916E9"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9C02BF" w:rsidRDefault="00C916E9" w:rsidP="00F23C62">
            <w:pPr>
              <w:pStyle w:val="TAL"/>
              <w:keepNext w:val="0"/>
              <w:rPr>
                <w:rFonts w:cs="Arial"/>
                <w:sz w:val="16"/>
                <w:szCs w:val="16"/>
              </w:rPr>
            </w:pPr>
            <w:r w:rsidRPr="009C02B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9C02BF" w:rsidRDefault="00C916E9" w:rsidP="00F23C62">
            <w:pPr>
              <w:pStyle w:val="TAL"/>
              <w:keepNext w:val="0"/>
              <w:rPr>
                <w:rFonts w:cs="Arial"/>
                <w:sz w:val="16"/>
                <w:szCs w:val="16"/>
              </w:rPr>
            </w:pPr>
            <w:r w:rsidRPr="009C02B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9C02BF" w:rsidRDefault="00C916E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9C02BF" w:rsidRDefault="00C916E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9C02BF" w:rsidRDefault="00C916E9" w:rsidP="00F23C62">
            <w:pPr>
              <w:pStyle w:val="TAL"/>
              <w:keepNext w:val="0"/>
              <w:rPr>
                <w:rFonts w:cs="Arial"/>
                <w:sz w:val="16"/>
                <w:szCs w:val="16"/>
              </w:rPr>
            </w:pPr>
            <w:r w:rsidRPr="009C02BF">
              <w:rPr>
                <w:rFonts w:cs="Arial"/>
                <w:sz w:val="16"/>
                <w:szCs w:val="16"/>
              </w:rPr>
              <w:t>Introducing a target E-UTRA cell</w:t>
            </w:r>
            <w:r w:rsidR="000005C7" w:rsidRPr="009C02BF">
              <w:rPr>
                <w:rFonts w:cs="Arial"/>
                <w:sz w:val="16"/>
                <w:szCs w:val="16"/>
              </w:rPr>
              <w:t>'</w:t>
            </w:r>
            <w:r w:rsidRPr="009C02B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9C02BF" w:rsidRDefault="00C916E9" w:rsidP="00F23C62">
            <w:pPr>
              <w:pStyle w:val="TAL"/>
              <w:keepNext w:val="0"/>
              <w:rPr>
                <w:rFonts w:cs="Arial"/>
                <w:sz w:val="16"/>
                <w:szCs w:val="16"/>
              </w:rPr>
            </w:pPr>
            <w:r w:rsidRPr="009C02BF">
              <w:rPr>
                <w:rFonts w:cs="Arial"/>
                <w:sz w:val="16"/>
                <w:szCs w:val="16"/>
              </w:rPr>
              <w:t>15.5.0</w:t>
            </w:r>
          </w:p>
        </w:tc>
      </w:tr>
      <w:tr w:rsidR="009C02BF" w:rsidRPr="009C02BF"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9C02BF"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9C02BF" w:rsidRDefault="00B36829"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9C02BF" w:rsidRDefault="00B36829" w:rsidP="00F23C62">
            <w:pPr>
              <w:pStyle w:val="TAL"/>
              <w:keepNext w:val="0"/>
              <w:rPr>
                <w:rFonts w:cs="Arial"/>
                <w:sz w:val="16"/>
                <w:szCs w:val="16"/>
              </w:rPr>
            </w:pPr>
            <w:r w:rsidRPr="009C02B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9C02BF" w:rsidRDefault="00B36829" w:rsidP="00F23C62">
            <w:pPr>
              <w:pStyle w:val="TAL"/>
              <w:keepNext w:val="0"/>
              <w:rPr>
                <w:rFonts w:cs="Arial"/>
                <w:sz w:val="16"/>
                <w:szCs w:val="16"/>
              </w:rPr>
            </w:pPr>
            <w:r w:rsidRPr="009C02B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9C02BF" w:rsidRDefault="00B3682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9C02BF" w:rsidRDefault="00B3682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9C02BF" w:rsidRDefault="00B36829" w:rsidP="00F23C62">
            <w:pPr>
              <w:pStyle w:val="TAL"/>
              <w:keepNext w:val="0"/>
              <w:rPr>
                <w:rFonts w:cs="Arial"/>
                <w:sz w:val="16"/>
                <w:szCs w:val="16"/>
              </w:rPr>
            </w:pPr>
            <w:r w:rsidRPr="009C02B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9C02BF" w:rsidRDefault="00B36829" w:rsidP="00F23C62">
            <w:pPr>
              <w:pStyle w:val="TAL"/>
              <w:keepNext w:val="0"/>
              <w:rPr>
                <w:rFonts w:cs="Arial"/>
                <w:sz w:val="16"/>
                <w:szCs w:val="16"/>
              </w:rPr>
            </w:pPr>
            <w:r w:rsidRPr="009C02BF">
              <w:rPr>
                <w:rFonts w:cs="Arial"/>
                <w:sz w:val="16"/>
                <w:szCs w:val="16"/>
              </w:rPr>
              <w:t>15.5.0</w:t>
            </w:r>
          </w:p>
        </w:tc>
      </w:tr>
      <w:tr w:rsidR="009C02BF" w:rsidRPr="009C02BF"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9C02B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9C02BF" w:rsidRDefault="00C916E9" w:rsidP="00F23C62">
            <w:pPr>
              <w:pStyle w:val="TAL"/>
              <w:keepNext w:val="0"/>
              <w:rPr>
                <w:rFonts w:cs="Arial"/>
                <w:sz w:val="16"/>
                <w:szCs w:val="16"/>
              </w:rPr>
            </w:pPr>
            <w:r w:rsidRPr="009C02B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9C02BF" w:rsidRDefault="00C916E9" w:rsidP="00F23C62">
            <w:pPr>
              <w:pStyle w:val="TAL"/>
              <w:keepNext w:val="0"/>
              <w:rPr>
                <w:rFonts w:cs="Arial"/>
                <w:sz w:val="16"/>
                <w:szCs w:val="16"/>
              </w:rPr>
            </w:pPr>
            <w:r w:rsidRPr="009C02B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9C02BF" w:rsidRDefault="00C916E9" w:rsidP="00F23C62">
            <w:pPr>
              <w:pStyle w:val="TAL"/>
              <w:keepNext w:val="0"/>
              <w:rPr>
                <w:rFonts w:cs="Arial"/>
                <w:sz w:val="16"/>
                <w:szCs w:val="16"/>
              </w:rPr>
            </w:pPr>
            <w:r w:rsidRPr="009C02B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9C02BF" w:rsidRDefault="00C916E9"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9C02BF" w:rsidRDefault="00C916E9"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9C02BF" w:rsidRDefault="00C916E9" w:rsidP="00F23C62">
            <w:pPr>
              <w:pStyle w:val="TAL"/>
              <w:keepNext w:val="0"/>
              <w:rPr>
                <w:rFonts w:cs="Arial"/>
                <w:sz w:val="16"/>
                <w:szCs w:val="16"/>
              </w:rPr>
            </w:pPr>
            <w:r w:rsidRPr="009C02B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9C02BF" w:rsidRDefault="00C916E9" w:rsidP="00F23C62">
            <w:pPr>
              <w:pStyle w:val="TAL"/>
              <w:keepNext w:val="0"/>
              <w:rPr>
                <w:rFonts w:cs="Arial"/>
                <w:sz w:val="16"/>
                <w:szCs w:val="16"/>
              </w:rPr>
            </w:pPr>
            <w:r w:rsidRPr="009C02BF">
              <w:rPr>
                <w:rFonts w:cs="Arial"/>
                <w:sz w:val="16"/>
                <w:szCs w:val="16"/>
              </w:rPr>
              <w:t>15.5.0</w:t>
            </w:r>
          </w:p>
        </w:tc>
      </w:tr>
      <w:tr w:rsidR="009C02BF" w:rsidRPr="009C02BF"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9C02BF" w:rsidRDefault="004F2F35" w:rsidP="00F23C62">
            <w:pPr>
              <w:pStyle w:val="TAL"/>
              <w:keepNext w:val="0"/>
              <w:rPr>
                <w:rFonts w:cs="Arial"/>
                <w:sz w:val="16"/>
                <w:szCs w:val="16"/>
              </w:rPr>
            </w:pPr>
            <w:r w:rsidRPr="009C02BF">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9C02BF" w:rsidRDefault="004F2F35" w:rsidP="00F23C62">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9C02BF" w:rsidRDefault="004F2F35" w:rsidP="00F23C62">
            <w:pPr>
              <w:pStyle w:val="TAL"/>
              <w:keepNext w:val="0"/>
              <w:rPr>
                <w:rFonts w:cs="Arial"/>
                <w:sz w:val="16"/>
                <w:szCs w:val="16"/>
              </w:rPr>
            </w:pPr>
            <w:r w:rsidRPr="009C02B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9C02BF" w:rsidRDefault="004F2F35" w:rsidP="00F23C62">
            <w:pPr>
              <w:pStyle w:val="TAL"/>
              <w:keepNext w:val="0"/>
              <w:rPr>
                <w:rFonts w:cs="Arial"/>
                <w:sz w:val="16"/>
                <w:szCs w:val="16"/>
              </w:rPr>
            </w:pPr>
            <w:r w:rsidRPr="009C02B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9C02BF" w:rsidRDefault="004F2F35" w:rsidP="00F23C62">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9C02BF" w:rsidRDefault="004F2F35" w:rsidP="00F23C62">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9C02BF" w:rsidRDefault="004F2F35" w:rsidP="00F23C62">
            <w:pPr>
              <w:pStyle w:val="TAL"/>
              <w:keepNext w:val="0"/>
              <w:rPr>
                <w:rFonts w:cs="Arial"/>
                <w:sz w:val="16"/>
                <w:szCs w:val="16"/>
              </w:rPr>
            </w:pPr>
            <w:r w:rsidRPr="009C02B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9C02BF" w:rsidRDefault="004F2F35" w:rsidP="00F23C62">
            <w:pPr>
              <w:pStyle w:val="TAL"/>
              <w:keepNext w:val="0"/>
              <w:rPr>
                <w:rFonts w:cs="Arial"/>
                <w:sz w:val="16"/>
                <w:szCs w:val="16"/>
              </w:rPr>
            </w:pPr>
            <w:r w:rsidRPr="009C02BF">
              <w:rPr>
                <w:rFonts w:cs="Arial"/>
                <w:sz w:val="16"/>
                <w:szCs w:val="16"/>
              </w:rPr>
              <w:t>15.</w:t>
            </w:r>
            <w:r w:rsidR="0064544D" w:rsidRPr="009C02BF">
              <w:rPr>
                <w:rFonts w:cs="Arial"/>
                <w:sz w:val="16"/>
                <w:szCs w:val="16"/>
              </w:rPr>
              <w:t>6</w:t>
            </w:r>
            <w:r w:rsidRPr="009C02BF">
              <w:rPr>
                <w:rFonts w:cs="Arial"/>
                <w:sz w:val="16"/>
                <w:szCs w:val="16"/>
              </w:rPr>
              <w:t>.0</w:t>
            </w:r>
          </w:p>
        </w:tc>
      </w:tr>
      <w:tr w:rsidR="009C02BF" w:rsidRPr="009C02BF"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9C02BF"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9C02BF" w:rsidRDefault="0064544D" w:rsidP="0064544D">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9C02BF" w:rsidRDefault="0064544D" w:rsidP="0064544D">
            <w:pPr>
              <w:pStyle w:val="TAL"/>
              <w:keepNext w:val="0"/>
              <w:rPr>
                <w:rFonts w:cs="Arial"/>
                <w:sz w:val="16"/>
                <w:szCs w:val="16"/>
              </w:rPr>
            </w:pPr>
            <w:r w:rsidRPr="009C02B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9C02BF" w:rsidRDefault="0064544D" w:rsidP="0064544D">
            <w:pPr>
              <w:pStyle w:val="TAL"/>
              <w:keepNext w:val="0"/>
              <w:rPr>
                <w:rFonts w:cs="Arial"/>
                <w:sz w:val="16"/>
                <w:szCs w:val="16"/>
              </w:rPr>
            </w:pPr>
            <w:r w:rsidRPr="009C02B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9C02BF" w:rsidRDefault="0064544D"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9C02BF" w:rsidRDefault="0064544D"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9C02BF" w:rsidRDefault="0064544D" w:rsidP="0064544D">
            <w:pPr>
              <w:pStyle w:val="TAL"/>
              <w:keepNext w:val="0"/>
              <w:rPr>
                <w:sz w:val="16"/>
                <w:szCs w:val="16"/>
              </w:rPr>
            </w:pPr>
            <w:r w:rsidRPr="009C02B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9C02BF" w:rsidRDefault="0064544D" w:rsidP="0064544D">
            <w:pPr>
              <w:pStyle w:val="TAL"/>
              <w:keepNext w:val="0"/>
              <w:rPr>
                <w:rFonts w:cs="Arial"/>
                <w:sz w:val="16"/>
                <w:szCs w:val="16"/>
              </w:rPr>
            </w:pPr>
            <w:r w:rsidRPr="009C02BF">
              <w:rPr>
                <w:rFonts w:cs="Arial"/>
                <w:sz w:val="16"/>
                <w:szCs w:val="16"/>
              </w:rPr>
              <w:t>15.6.0</w:t>
            </w:r>
          </w:p>
        </w:tc>
      </w:tr>
      <w:tr w:rsidR="009C02BF" w:rsidRPr="009C02BF"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9C02B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9C02BF" w:rsidRDefault="007B66EE" w:rsidP="0064544D">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9C02BF" w:rsidRDefault="007B66EE" w:rsidP="0064544D">
            <w:pPr>
              <w:pStyle w:val="TAL"/>
              <w:keepNext w:val="0"/>
              <w:rPr>
                <w:rFonts w:cs="Arial"/>
                <w:sz w:val="16"/>
                <w:szCs w:val="16"/>
              </w:rPr>
            </w:pPr>
            <w:r w:rsidRPr="009C02B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9C02BF" w:rsidRDefault="007B66EE" w:rsidP="0064544D">
            <w:pPr>
              <w:pStyle w:val="TAL"/>
              <w:keepNext w:val="0"/>
              <w:rPr>
                <w:rFonts w:cs="Arial"/>
                <w:sz w:val="16"/>
                <w:szCs w:val="16"/>
              </w:rPr>
            </w:pPr>
            <w:r w:rsidRPr="009C02B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9C02BF" w:rsidRDefault="007B66EE"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9C02BF" w:rsidRDefault="007B66EE"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9C02BF" w:rsidRDefault="007B66EE" w:rsidP="0064544D">
            <w:pPr>
              <w:pStyle w:val="TAL"/>
              <w:keepNext w:val="0"/>
              <w:rPr>
                <w:sz w:val="16"/>
                <w:szCs w:val="16"/>
              </w:rPr>
            </w:pPr>
            <w:r w:rsidRPr="009C02B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9C02BF" w:rsidRDefault="007B66EE" w:rsidP="0064544D">
            <w:pPr>
              <w:pStyle w:val="TAL"/>
              <w:keepNext w:val="0"/>
              <w:rPr>
                <w:rFonts w:cs="Arial"/>
                <w:sz w:val="16"/>
                <w:szCs w:val="16"/>
              </w:rPr>
            </w:pPr>
            <w:r w:rsidRPr="009C02BF">
              <w:rPr>
                <w:rFonts w:cs="Arial"/>
                <w:sz w:val="16"/>
                <w:szCs w:val="16"/>
              </w:rPr>
              <w:t>15.6.0</w:t>
            </w:r>
          </w:p>
        </w:tc>
      </w:tr>
      <w:tr w:rsidR="009C02BF" w:rsidRPr="009C02BF"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9C02B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9C02BF" w:rsidRDefault="007B66EE" w:rsidP="0064544D">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9C02BF" w:rsidRDefault="007B66EE" w:rsidP="0064544D">
            <w:pPr>
              <w:pStyle w:val="TAL"/>
              <w:keepNext w:val="0"/>
              <w:rPr>
                <w:rFonts w:cs="Arial"/>
                <w:sz w:val="16"/>
                <w:szCs w:val="16"/>
              </w:rPr>
            </w:pPr>
            <w:r w:rsidRPr="009C02B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9C02BF" w:rsidRDefault="007B66EE" w:rsidP="0064544D">
            <w:pPr>
              <w:pStyle w:val="TAL"/>
              <w:keepNext w:val="0"/>
              <w:rPr>
                <w:rFonts w:cs="Arial"/>
                <w:sz w:val="16"/>
                <w:szCs w:val="16"/>
              </w:rPr>
            </w:pPr>
            <w:r w:rsidRPr="009C02B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9C02BF" w:rsidRDefault="007B66EE"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9C02BF" w:rsidRDefault="007B66EE"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9C02BF" w:rsidRDefault="007B66EE" w:rsidP="0064544D">
            <w:pPr>
              <w:pStyle w:val="TAL"/>
              <w:keepNext w:val="0"/>
              <w:rPr>
                <w:sz w:val="16"/>
                <w:szCs w:val="16"/>
              </w:rPr>
            </w:pPr>
            <w:r w:rsidRPr="009C02B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9C02BF" w:rsidRDefault="007B66EE" w:rsidP="0064544D">
            <w:pPr>
              <w:pStyle w:val="TAL"/>
              <w:keepNext w:val="0"/>
              <w:rPr>
                <w:rFonts w:cs="Arial"/>
                <w:sz w:val="16"/>
                <w:szCs w:val="16"/>
              </w:rPr>
            </w:pPr>
            <w:r w:rsidRPr="009C02BF">
              <w:rPr>
                <w:rFonts w:cs="Arial"/>
                <w:sz w:val="16"/>
                <w:szCs w:val="16"/>
              </w:rPr>
              <w:t>15.6.0</w:t>
            </w:r>
          </w:p>
        </w:tc>
      </w:tr>
      <w:tr w:rsidR="009C02BF" w:rsidRPr="009C02BF"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9C02BF"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9C02BF" w:rsidRDefault="00046CEB" w:rsidP="0064544D">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9C02BF" w:rsidRDefault="00046CEB" w:rsidP="0064544D">
            <w:pPr>
              <w:pStyle w:val="TAL"/>
              <w:keepNext w:val="0"/>
              <w:rPr>
                <w:rFonts w:cs="Arial"/>
                <w:sz w:val="16"/>
                <w:szCs w:val="16"/>
              </w:rPr>
            </w:pPr>
            <w:r w:rsidRPr="009C02B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9C02BF" w:rsidRDefault="00046CEB" w:rsidP="0064544D">
            <w:pPr>
              <w:pStyle w:val="TAL"/>
              <w:keepNext w:val="0"/>
              <w:rPr>
                <w:rFonts w:cs="Arial"/>
                <w:sz w:val="16"/>
                <w:szCs w:val="16"/>
              </w:rPr>
            </w:pPr>
            <w:r w:rsidRPr="009C02B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9C02BF" w:rsidRDefault="00046CEB"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9C02BF" w:rsidRDefault="00046CEB"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9C02BF" w:rsidRDefault="00046CEB" w:rsidP="0064544D">
            <w:pPr>
              <w:pStyle w:val="TAL"/>
              <w:keepNext w:val="0"/>
              <w:rPr>
                <w:sz w:val="16"/>
                <w:szCs w:val="16"/>
              </w:rPr>
            </w:pPr>
            <w:r w:rsidRPr="009C02B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9C02BF" w:rsidRDefault="00046CEB" w:rsidP="0064544D">
            <w:pPr>
              <w:pStyle w:val="TAL"/>
              <w:keepNext w:val="0"/>
              <w:rPr>
                <w:rFonts w:cs="Arial"/>
                <w:sz w:val="16"/>
                <w:szCs w:val="16"/>
              </w:rPr>
            </w:pPr>
            <w:r w:rsidRPr="009C02BF">
              <w:rPr>
                <w:rFonts w:cs="Arial"/>
                <w:sz w:val="16"/>
                <w:szCs w:val="16"/>
              </w:rPr>
              <w:t>15.6.0</w:t>
            </w:r>
          </w:p>
        </w:tc>
      </w:tr>
      <w:tr w:rsidR="009C02BF" w:rsidRPr="009C02BF"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9C02BF"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9C02BF" w:rsidRDefault="00517442" w:rsidP="0064544D">
            <w:pPr>
              <w:pStyle w:val="TAL"/>
              <w:keepNext w:val="0"/>
              <w:rPr>
                <w:rFonts w:cs="Arial"/>
                <w:sz w:val="16"/>
                <w:szCs w:val="16"/>
              </w:rPr>
            </w:pPr>
            <w:r w:rsidRPr="009C02B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9C02BF" w:rsidRDefault="00517442" w:rsidP="0064544D">
            <w:pPr>
              <w:pStyle w:val="TAL"/>
              <w:keepNext w:val="0"/>
              <w:rPr>
                <w:rFonts w:cs="Arial"/>
                <w:sz w:val="16"/>
                <w:szCs w:val="16"/>
              </w:rPr>
            </w:pPr>
            <w:r w:rsidRPr="009C02B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9C02BF" w:rsidRDefault="00517442" w:rsidP="0064544D">
            <w:pPr>
              <w:pStyle w:val="TAL"/>
              <w:keepNext w:val="0"/>
              <w:rPr>
                <w:rFonts w:cs="Arial"/>
                <w:sz w:val="16"/>
                <w:szCs w:val="16"/>
              </w:rPr>
            </w:pPr>
            <w:r w:rsidRPr="009C02B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9C02BF" w:rsidRDefault="00517442" w:rsidP="0064544D">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9C02BF" w:rsidRDefault="00517442"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9C02BF" w:rsidRDefault="00517442" w:rsidP="0064544D">
            <w:pPr>
              <w:pStyle w:val="TAL"/>
              <w:keepNext w:val="0"/>
              <w:rPr>
                <w:sz w:val="16"/>
                <w:szCs w:val="16"/>
              </w:rPr>
            </w:pPr>
            <w:r w:rsidRPr="009C02B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9C02BF" w:rsidRDefault="00517442" w:rsidP="0064544D">
            <w:pPr>
              <w:pStyle w:val="TAL"/>
              <w:keepNext w:val="0"/>
              <w:rPr>
                <w:rFonts w:cs="Arial"/>
                <w:sz w:val="16"/>
                <w:szCs w:val="16"/>
              </w:rPr>
            </w:pPr>
            <w:r w:rsidRPr="009C02BF">
              <w:rPr>
                <w:rFonts w:cs="Arial"/>
                <w:sz w:val="16"/>
                <w:szCs w:val="16"/>
              </w:rPr>
              <w:t>15.6.0</w:t>
            </w:r>
          </w:p>
        </w:tc>
      </w:tr>
      <w:tr w:rsidR="009C02BF" w:rsidRPr="009C02BF"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9C02BF" w:rsidRDefault="00290A83" w:rsidP="0064544D">
            <w:pPr>
              <w:pStyle w:val="TAL"/>
              <w:keepNext w:val="0"/>
              <w:rPr>
                <w:rFonts w:cs="Arial"/>
                <w:sz w:val="16"/>
                <w:szCs w:val="16"/>
              </w:rPr>
            </w:pPr>
            <w:r w:rsidRPr="009C02BF">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9C02BF" w:rsidRDefault="00290A83" w:rsidP="0064544D">
            <w:pPr>
              <w:pStyle w:val="TAL"/>
              <w:keepNext w:val="0"/>
              <w:rPr>
                <w:rFonts w:cs="Arial"/>
                <w:sz w:val="16"/>
                <w:szCs w:val="16"/>
              </w:rPr>
            </w:pPr>
            <w:r w:rsidRPr="009C02B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9C02BF" w:rsidRDefault="00290A83" w:rsidP="0064544D">
            <w:pPr>
              <w:pStyle w:val="TAL"/>
              <w:keepNext w:val="0"/>
              <w:rPr>
                <w:rFonts w:cs="Arial"/>
                <w:sz w:val="16"/>
                <w:szCs w:val="16"/>
              </w:rPr>
            </w:pPr>
            <w:r w:rsidRPr="009C02B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9C02BF" w:rsidRDefault="00290A83" w:rsidP="0064544D">
            <w:pPr>
              <w:pStyle w:val="TAL"/>
              <w:keepNext w:val="0"/>
              <w:rPr>
                <w:rFonts w:cs="Arial"/>
                <w:sz w:val="16"/>
                <w:szCs w:val="16"/>
              </w:rPr>
            </w:pPr>
            <w:r w:rsidRPr="009C02B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9C02BF" w:rsidRDefault="00290A83"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9C02BF" w:rsidRDefault="00290A83"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9C02BF" w:rsidRDefault="00290A83" w:rsidP="0064544D">
            <w:pPr>
              <w:pStyle w:val="TAL"/>
              <w:keepNext w:val="0"/>
              <w:rPr>
                <w:sz w:val="16"/>
                <w:szCs w:val="16"/>
              </w:rPr>
            </w:pPr>
            <w:r w:rsidRPr="009C02B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9C02BF" w:rsidRDefault="00290A83" w:rsidP="0064544D">
            <w:pPr>
              <w:pStyle w:val="TAL"/>
              <w:keepNext w:val="0"/>
              <w:rPr>
                <w:rFonts w:cs="Arial"/>
                <w:sz w:val="16"/>
                <w:szCs w:val="16"/>
              </w:rPr>
            </w:pPr>
            <w:r w:rsidRPr="009C02BF">
              <w:rPr>
                <w:rFonts w:cs="Arial"/>
                <w:sz w:val="16"/>
                <w:szCs w:val="16"/>
              </w:rPr>
              <w:t>15.7.0</w:t>
            </w:r>
          </w:p>
        </w:tc>
      </w:tr>
      <w:tr w:rsidR="009C02BF" w:rsidRPr="009C02BF"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9C02B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9C02BF" w:rsidRDefault="005663C7" w:rsidP="0064544D">
            <w:pPr>
              <w:pStyle w:val="TAL"/>
              <w:keepNext w:val="0"/>
              <w:rPr>
                <w:rFonts w:cs="Arial"/>
                <w:sz w:val="16"/>
                <w:szCs w:val="16"/>
              </w:rPr>
            </w:pPr>
            <w:r w:rsidRPr="009C02B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9C02BF" w:rsidRDefault="005663C7" w:rsidP="0064544D">
            <w:pPr>
              <w:pStyle w:val="TAL"/>
              <w:keepNext w:val="0"/>
              <w:rPr>
                <w:rFonts w:cs="Arial"/>
                <w:sz w:val="16"/>
                <w:szCs w:val="16"/>
              </w:rPr>
            </w:pPr>
            <w:r w:rsidRPr="009C02B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9C02BF" w:rsidRDefault="005663C7" w:rsidP="0064544D">
            <w:pPr>
              <w:pStyle w:val="TAL"/>
              <w:keepNext w:val="0"/>
              <w:rPr>
                <w:rFonts w:cs="Arial"/>
                <w:sz w:val="16"/>
                <w:szCs w:val="16"/>
              </w:rPr>
            </w:pPr>
            <w:r w:rsidRPr="009C02B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9C02BF" w:rsidRDefault="005663C7"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9C02BF" w:rsidRDefault="005663C7"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9C02BF" w:rsidRDefault="005663C7" w:rsidP="0064544D">
            <w:pPr>
              <w:pStyle w:val="TAL"/>
              <w:keepNext w:val="0"/>
              <w:rPr>
                <w:sz w:val="16"/>
                <w:szCs w:val="16"/>
              </w:rPr>
            </w:pPr>
            <w:r w:rsidRPr="009C02B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9C02BF" w:rsidRDefault="005663C7" w:rsidP="0064544D">
            <w:pPr>
              <w:pStyle w:val="TAL"/>
              <w:keepNext w:val="0"/>
              <w:rPr>
                <w:rFonts w:cs="Arial"/>
                <w:sz w:val="16"/>
                <w:szCs w:val="16"/>
              </w:rPr>
            </w:pPr>
            <w:r w:rsidRPr="009C02BF">
              <w:rPr>
                <w:rFonts w:cs="Arial"/>
                <w:sz w:val="16"/>
                <w:szCs w:val="16"/>
              </w:rPr>
              <w:t>15.7.0</w:t>
            </w:r>
          </w:p>
        </w:tc>
      </w:tr>
      <w:tr w:rsidR="009C02BF" w:rsidRPr="009C02BF"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9C02B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9C02BF" w:rsidRDefault="005663C7" w:rsidP="0064544D">
            <w:pPr>
              <w:pStyle w:val="TAL"/>
              <w:keepNext w:val="0"/>
              <w:rPr>
                <w:rFonts w:cs="Arial"/>
                <w:sz w:val="16"/>
                <w:szCs w:val="16"/>
              </w:rPr>
            </w:pPr>
            <w:r w:rsidRPr="009C02B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9C02BF" w:rsidRDefault="005663C7" w:rsidP="0064544D">
            <w:pPr>
              <w:pStyle w:val="TAL"/>
              <w:keepNext w:val="0"/>
              <w:rPr>
                <w:rFonts w:cs="Arial"/>
                <w:sz w:val="16"/>
                <w:szCs w:val="16"/>
              </w:rPr>
            </w:pPr>
            <w:r w:rsidRPr="009C02B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9C02BF" w:rsidRDefault="005663C7" w:rsidP="0064544D">
            <w:pPr>
              <w:pStyle w:val="TAL"/>
              <w:keepNext w:val="0"/>
              <w:rPr>
                <w:rFonts w:cs="Arial"/>
                <w:sz w:val="16"/>
                <w:szCs w:val="16"/>
              </w:rPr>
            </w:pPr>
            <w:r w:rsidRPr="009C02B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9C02BF" w:rsidRDefault="005663C7"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9C02BF" w:rsidRDefault="005663C7"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9C02BF" w:rsidRDefault="005663C7" w:rsidP="0064544D">
            <w:pPr>
              <w:pStyle w:val="TAL"/>
              <w:keepNext w:val="0"/>
              <w:rPr>
                <w:sz w:val="16"/>
                <w:szCs w:val="16"/>
              </w:rPr>
            </w:pPr>
            <w:r w:rsidRPr="009C02B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9C02BF" w:rsidRDefault="005663C7" w:rsidP="0064544D">
            <w:pPr>
              <w:pStyle w:val="TAL"/>
              <w:keepNext w:val="0"/>
              <w:rPr>
                <w:rFonts w:cs="Arial"/>
                <w:sz w:val="16"/>
                <w:szCs w:val="16"/>
              </w:rPr>
            </w:pPr>
            <w:r w:rsidRPr="009C02BF">
              <w:rPr>
                <w:rFonts w:cs="Arial"/>
                <w:sz w:val="16"/>
                <w:szCs w:val="16"/>
              </w:rPr>
              <w:t>15.7.0</w:t>
            </w:r>
          </w:p>
        </w:tc>
      </w:tr>
      <w:tr w:rsidR="009C02BF" w:rsidRPr="009C02BF"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9C02B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9C02BF" w:rsidRDefault="005663C7" w:rsidP="0064544D">
            <w:pPr>
              <w:pStyle w:val="TAL"/>
              <w:keepNext w:val="0"/>
              <w:rPr>
                <w:rFonts w:cs="Arial"/>
                <w:sz w:val="16"/>
                <w:szCs w:val="16"/>
              </w:rPr>
            </w:pPr>
            <w:r w:rsidRPr="009C02B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9C02BF" w:rsidRDefault="005663C7" w:rsidP="0064544D">
            <w:pPr>
              <w:pStyle w:val="TAL"/>
              <w:keepNext w:val="0"/>
              <w:rPr>
                <w:rFonts w:cs="Arial"/>
                <w:sz w:val="16"/>
                <w:szCs w:val="16"/>
              </w:rPr>
            </w:pPr>
            <w:r w:rsidRPr="009C02B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9C02BF" w:rsidRDefault="005663C7" w:rsidP="0064544D">
            <w:pPr>
              <w:pStyle w:val="TAL"/>
              <w:keepNext w:val="0"/>
              <w:rPr>
                <w:rFonts w:cs="Arial"/>
                <w:sz w:val="16"/>
                <w:szCs w:val="16"/>
              </w:rPr>
            </w:pPr>
            <w:r w:rsidRPr="009C02B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9C02BF" w:rsidRDefault="005663C7"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9C02BF" w:rsidRDefault="005663C7"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9C02BF" w:rsidRDefault="005663C7" w:rsidP="0064544D">
            <w:pPr>
              <w:pStyle w:val="TAL"/>
              <w:keepNext w:val="0"/>
              <w:rPr>
                <w:sz w:val="16"/>
                <w:szCs w:val="16"/>
              </w:rPr>
            </w:pPr>
            <w:r w:rsidRPr="009C02BF">
              <w:rPr>
                <w:sz w:val="16"/>
                <w:szCs w:val="16"/>
              </w:rPr>
              <w:t>Independent migration to IPv6 on S1-U for en-gNB</w:t>
            </w:r>
            <w:r w:rsidR="00035CF3" w:rsidRPr="009C02BF">
              <w:rPr>
                <w:sz w:val="16"/>
                <w:szCs w:val="16"/>
              </w:rPr>
              <w:t>'</w:t>
            </w:r>
            <w:r w:rsidRPr="009C02B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9C02BF" w:rsidRDefault="005663C7" w:rsidP="0064544D">
            <w:pPr>
              <w:pStyle w:val="TAL"/>
              <w:keepNext w:val="0"/>
              <w:rPr>
                <w:rFonts w:cs="Arial"/>
                <w:sz w:val="16"/>
                <w:szCs w:val="16"/>
              </w:rPr>
            </w:pPr>
            <w:r w:rsidRPr="009C02BF">
              <w:rPr>
                <w:rFonts w:cs="Arial"/>
                <w:sz w:val="16"/>
                <w:szCs w:val="16"/>
              </w:rPr>
              <w:t>15.7.0</w:t>
            </w:r>
          </w:p>
        </w:tc>
      </w:tr>
      <w:tr w:rsidR="009C02BF" w:rsidRPr="009C02BF"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9C02BF"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9C02BF" w:rsidRDefault="009010D9" w:rsidP="0064544D">
            <w:pPr>
              <w:pStyle w:val="TAL"/>
              <w:keepNext w:val="0"/>
              <w:rPr>
                <w:rFonts w:cs="Arial"/>
                <w:sz w:val="16"/>
                <w:szCs w:val="16"/>
              </w:rPr>
            </w:pPr>
            <w:r w:rsidRPr="009C02B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9C02BF" w:rsidRDefault="009010D9" w:rsidP="0064544D">
            <w:pPr>
              <w:pStyle w:val="TAL"/>
              <w:keepNext w:val="0"/>
              <w:rPr>
                <w:rFonts w:cs="Arial"/>
                <w:sz w:val="16"/>
                <w:szCs w:val="16"/>
              </w:rPr>
            </w:pPr>
            <w:r w:rsidRPr="009C02B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9C02BF" w:rsidRDefault="009010D9" w:rsidP="0064544D">
            <w:pPr>
              <w:pStyle w:val="TAL"/>
              <w:keepNext w:val="0"/>
              <w:rPr>
                <w:rFonts w:cs="Arial"/>
                <w:sz w:val="16"/>
                <w:szCs w:val="16"/>
              </w:rPr>
            </w:pPr>
            <w:r w:rsidRPr="009C02B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9C02BF" w:rsidRDefault="009010D9"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9C02BF" w:rsidRDefault="009010D9"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9C02BF" w:rsidRDefault="009010D9" w:rsidP="0064544D">
            <w:pPr>
              <w:pStyle w:val="TAL"/>
              <w:keepNext w:val="0"/>
              <w:rPr>
                <w:sz w:val="16"/>
                <w:szCs w:val="16"/>
              </w:rPr>
            </w:pPr>
            <w:r w:rsidRPr="009C02B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9C02BF" w:rsidRDefault="009010D9" w:rsidP="0064544D">
            <w:pPr>
              <w:pStyle w:val="TAL"/>
              <w:keepNext w:val="0"/>
              <w:rPr>
                <w:rFonts w:cs="Arial"/>
                <w:sz w:val="16"/>
                <w:szCs w:val="16"/>
              </w:rPr>
            </w:pPr>
            <w:r w:rsidRPr="009C02BF">
              <w:rPr>
                <w:rFonts w:cs="Arial"/>
                <w:sz w:val="16"/>
                <w:szCs w:val="16"/>
              </w:rPr>
              <w:t>15.7.0</w:t>
            </w:r>
          </w:p>
        </w:tc>
      </w:tr>
      <w:tr w:rsidR="009C02BF" w:rsidRPr="009C02BF"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9C02BF" w:rsidRDefault="00077DFC" w:rsidP="0064544D">
            <w:pPr>
              <w:pStyle w:val="TAL"/>
              <w:keepNext w:val="0"/>
              <w:rPr>
                <w:rFonts w:cs="Arial"/>
                <w:sz w:val="16"/>
                <w:szCs w:val="16"/>
              </w:rPr>
            </w:pPr>
            <w:r w:rsidRPr="009C02BF">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9C02BF" w:rsidRDefault="00077DFC" w:rsidP="0064544D">
            <w:pPr>
              <w:pStyle w:val="TAL"/>
              <w:keepNext w:val="0"/>
              <w:rPr>
                <w:rFonts w:cs="Arial"/>
                <w:sz w:val="16"/>
                <w:szCs w:val="16"/>
              </w:rPr>
            </w:pPr>
            <w:r w:rsidRPr="009C02B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9C02BF" w:rsidRDefault="00077DFC" w:rsidP="0064544D">
            <w:pPr>
              <w:pStyle w:val="TAL"/>
              <w:keepNext w:val="0"/>
              <w:rPr>
                <w:rFonts w:cs="Arial"/>
                <w:sz w:val="16"/>
                <w:szCs w:val="16"/>
              </w:rPr>
            </w:pPr>
            <w:r w:rsidRPr="009C02B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9C02BF" w:rsidRDefault="00077DFC" w:rsidP="0064544D">
            <w:pPr>
              <w:pStyle w:val="TAL"/>
              <w:keepNext w:val="0"/>
              <w:rPr>
                <w:rFonts w:cs="Arial"/>
                <w:sz w:val="16"/>
                <w:szCs w:val="16"/>
              </w:rPr>
            </w:pPr>
            <w:r w:rsidRPr="009C02B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9C02BF" w:rsidRDefault="00077DFC" w:rsidP="0064544D">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9C02BF" w:rsidRDefault="00077DFC"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9C02BF" w:rsidRDefault="00077DFC" w:rsidP="0064544D">
            <w:pPr>
              <w:pStyle w:val="TAL"/>
              <w:keepNext w:val="0"/>
              <w:rPr>
                <w:sz w:val="16"/>
                <w:szCs w:val="16"/>
              </w:rPr>
            </w:pPr>
            <w:r w:rsidRPr="009C02B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9C02BF" w:rsidRDefault="009B0ED5" w:rsidP="0064544D">
            <w:pPr>
              <w:pStyle w:val="TAL"/>
              <w:keepNext w:val="0"/>
              <w:rPr>
                <w:rFonts w:cs="Arial"/>
                <w:sz w:val="16"/>
                <w:szCs w:val="16"/>
              </w:rPr>
            </w:pPr>
            <w:r w:rsidRPr="009C02BF">
              <w:rPr>
                <w:rFonts w:cs="Arial"/>
                <w:sz w:val="16"/>
                <w:szCs w:val="16"/>
              </w:rPr>
              <w:t>15.8.0</w:t>
            </w:r>
          </w:p>
        </w:tc>
      </w:tr>
      <w:tr w:rsidR="009C02BF" w:rsidRPr="009C02BF"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9C02BF"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9C02BF" w:rsidRDefault="00FF238C" w:rsidP="0064544D">
            <w:pPr>
              <w:pStyle w:val="TAL"/>
              <w:keepNext w:val="0"/>
              <w:rPr>
                <w:rFonts w:cs="Arial"/>
                <w:sz w:val="16"/>
                <w:szCs w:val="16"/>
              </w:rPr>
            </w:pPr>
            <w:r w:rsidRPr="009C02B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9C02BF" w:rsidRDefault="00FF238C" w:rsidP="0064544D">
            <w:pPr>
              <w:pStyle w:val="TAL"/>
              <w:keepNext w:val="0"/>
              <w:rPr>
                <w:rFonts w:cs="Arial"/>
                <w:sz w:val="16"/>
                <w:szCs w:val="16"/>
              </w:rPr>
            </w:pPr>
            <w:r w:rsidRPr="009C02B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9C02BF" w:rsidRDefault="00FF238C" w:rsidP="0064544D">
            <w:pPr>
              <w:pStyle w:val="TAL"/>
              <w:keepNext w:val="0"/>
              <w:rPr>
                <w:rFonts w:cs="Arial"/>
                <w:sz w:val="16"/>
                <w:szCs w:val="16"/>
              </w:rPr>
            </w:pPr>
            <w:r w:rsidRPr="009C02B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9C02BF" w:rsidRDefault="00FF238C"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9C02BF" w:rsidRDefault="00FF238C"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9C02BF" w:rsidRDefault="00FF238C" w:rsidP="0064544D">
            <w:pPr>
              <w:pStyle w:val="TAL"/>
              <w:keepNext w:val="0"/>
              <w:rPr>
                <w:sz w:val="16"/>
                <w:szCs w:val="16"/>
              </w:rPr>
            </w:pPr>
            <w:r w:rsidRPr="009C02B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9C02BF" w:rsidRDefault="00FF238C" w:rsidP="0064544D">
            <w:pPr>
              <w:pStyle w:val="TAL"/>
              <w:keepNext w:val="0"/>
              <w:rPr>
                <w:rFonts w:cs="Arial"/>
                <w:sz w:val="16"/>
                <w:szCs w:val="16"/>
              </w:rPr>
            </w:pPr>
            <w:r w:rsidRPr="009C02BF">
              <w:rPr>
                <w:rFonts w:cs="Arial"/>
                <w:sz w:val="16"/>
                <w:szCs w:val="16"/>
              </w:rPr>
              <w:t>16.0.0</w:t>
            </w:r>
          </w:p>
        </w:tc>
      </w:tr>
      <w:tr w:rsidR="009C02BF" w:rsidRPr="009C02BF"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9C02BF"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9C02BF" w:rsidRDefault="00927EC9" w:rsidP="0064544D">
            <w:pPr>
              <w:pStyle w:val="TAL"/>
              <w:keepNext w:val="0"/>
              <w:rPr>
                <w:rFonts w:cs="Arial"/>
                <w:sz w:val="16"/>
                <w:szCs w:val="16"/>
              </w:rPr>
            </w:pPr>
            <w:r w:rsidRPr="009C02B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9C02BF" w:rsidRDefault="00927EC9" w:rsidP="0064544D">
            <w:pPr>
              <w:pStyle w:val="TAL"/>
              <w:keepNext w:val="0"/>
              <w:rPr>
                <w:rFonts w:cs="Arial"/>
                <w:sz w:val="16"/>
                <w:szCs w:val="16"/>
              </w:rPr>
            </w:pPr>
            <w:r w:rsidRPr="009C02B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9C02BF" w:rsidRDefault="00927EC9" w:rsidP="0064544D">
            <w:pPr>
              <w:pStyle w:val="TAL"/>
              <w:keepNext w:val="0"/>
              <w:rPr>
                <w:rFonts w:cs="Arial"/>
                <w:sz w:val="16"/>
                <w:szCs w:val="16"/>
              </w:rPr>
            </w:pPr>
            <w:r w:rsidRPr="009C02B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9C02BF" w:rsidRDefault="00927EC9"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9C02BF" w:rsidRDefault="00927EC9"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9C02BF" w:rsidRDefault="00927EC9" w:rsidP="0064544D">
            <w:pPr>
              <w:pStyle w:val="TAL"/>
              <w:keepNext w:val="0"/>
              <w:rPr>
                <w:sz w:val="16"/>
                <w:szCs w:val="16"/>
              </w:rPr>
            </w:pPr>
            <w:r w:rsidRPr="009C02B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9C02BF" w:rsidRDefault="00927EC9" w:rsidP="0064544D">
            <w:pPr>
              <w:pStyle w:val="TAL"/>
              <w:keepNext w:val="0"/>
              <w:rPr>
                <w:rFonts w:cs="Arial"/>
                <w:sz w:val="16"/>
                <w:szCs w:val="16"/>
              </w:rPr>
            </w:pPr>
            <w:r w:rsidRPr="009C02BF">
              <w:rPr>
                <w:rFonts w:cs="Arial"/>
                <w:sz w:val="16"/>
                <w:szCs w:val="16"/>
              </w:rPr>
              <w:t>16.0.0</w:t>
            </w:r>
          </w:p>
        </w:tc>
      </w:tr>
      <w:tr w:rsidR="009C02BF" w:rsidRPr="009C02BF"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9C02BF" w:rsidRDefault="001348D2" w:rsidP="0064544D">
            <w:pPr>
              <w:pStyle w:val="TAL"/>
              <w:keepNext w:val="0"/>
              <w:rPr>
                <w:rFonts w:cs="Arial"/>
                <w:sz w:val="16"/>
                <w:szCs w:val="16"/>
              </w:rPr>
            </w:pPr>
            <w:r w:rsidRPr="009C02BF">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9C02BF" w:rsidRDefault="001348D2"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9C02BF" w:rsidRDefault="001348D2" w:rsidP="0064544D">
            <w:pPr>
              <w:pStyle w:val="TAL"/>
              <w:keepNext w:val="0"/>
              <w:rPr>
                <w:rFonts w:cs="Arial"/>
                <w:sz w:val="16"/>
                <w:szCs w:val="16"/>
              </w:rPr>
            </w:pPr>
            <w:r w:rsidRPr="009C02BF">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9C02BF" w:rsidRDefault="001348D2" w:rsidP="0064544D">
            <w:pPr>
              <w:pStyle w:val="TAL"/>
              <w:keepNext w:val="0"/>
              <w:rPr>
                <w:rFonts w:cs="Arial"/>
                <w:sz w:val="16"/>
                <w:szCs w:val="16"/>
              </w:rPr>
            </w:pPr>
            <w:r w:rsidRPr="009C02BF">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9C02BF" w:rsidRDefault="001348D2" w:rsidP="0064544D">
            <w:pPr>
              <w:pStyle w:val="TAL"/>
              <w:keepNext w:val="0"/>
              <w:rPr>
                <w:rFonts w:cs="Arial"/>
                <w:sz w:val="16"/>
                <w:szCs w:val="16"/>
              </w:rPr>
            </w:pPr>
            <w:r w:rsidRPr="009C02B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9C02BF" w:rsidRDefault="001348D2"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9C02BF" w:rsidRDefault="001348D2" w:rsidP="0064544D">
            <w:pPr>
              <w:pStyle w:val="TAL"/>
              <w:keepNext w:val="0"/>
              <w:rPr>
                <w:sz w:val="16"/>
                <w:szCs w:val="16"/>
              </w:rPr>
            </w:pPr>
            <w:r w:rsidRPr="009C02BF">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9C02BF" w:rsidRDefault="001348D2" w:rsidP="0064544D">
            <w:pPr>
              <w:pStyle w:val="TAL"/>
              <w:keepNext w:val="0"/>
              <w:rPr>
                <w:rFonts w:cs="Arial"/>
                <w:sz w:val="16"/>
                <w:szCs w:val="16"/>
              </w:rPr>
            </w:pPr>
            <w:r w:rsidRPr="009C02BF">
              <w:rPr>
                <w:rFonts w:cs="Arial"/>
                <w:sz w:val="16"/>
                <w:szCs w:val="16"/>
              </w:rPr>
              <w:t>16.1.0</w:t>
            </w:r>
          </w:p>
        </w:tc>
      </w:tr>
      <w:tr w:rsidR="009C02BF" w:rsidRPr="009C02BF"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9C02BF"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9C02BF" w:rsidRDefault="001348D2"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9C02BF" w:rsidRDefault="001348D2" w:rsidP="0064544D">
            <w:pPr>
              <w:pStyle w:val="TAL"/>
              <w:keepNext w:val="0"/>
              <w:rPr>
                <w:rFonts w:cs="Arial"/>
                <w:sz w:val="16"/>
                <w:szCs w:val="16"/>
              </w:rPr>
            </w:pPr>
            <w:r w:rsidRPr="009C02BF">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9C02BF" w:rsidRDefault="001348D2" w:rsidP="0064544D">
            <w:pPr>
              <w:pStyle w:val="TAL"/>
              <w:keepNext w:val="0"/>
              <w:rPr>
                <w:rFonts w:cs="Arial"/>
                <w:sz w:val="16"/>
                <w:szCs w:val="16"/>
              </w:rPr>
            </w:pPr>
            <w:r w:rsidRPr="009C02BF">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9C02BF" w:rsidRDefault="001348D2"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9C02BF" w:rsidRDefault="001348D2"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9C02BF" w:rsidRDefault="001348D2" w:rsidP="0064544D">
            <w:pPr>
              <w:pStyle w:val="TAL"/>
              <w:keepNext w:val="0"/>
              <w:rPr>
                <w:sz w:val="16"/>
                <w:szCs w:val="16"/>
              </w:rPr>
            </w:pPr>
            <w:r w:rsidRPr="009C02BF">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9C02BF" w:rsidRDefault="001348D2" w:rsidP="0064544D">
            <w:pPr>
              <w:pStyle w:val="TAL"/>
              <w:keepNext w:val="0"/>
              <w:rPr>
                <w:rFonts w:cs="Arial"/>
                <w:sz w:val="16"/>
                <w:szCs w:val="16"/>
              </w:rPr>
            </w:pPr>
            <w:r w:rsidRPr="009C02BF">
              <w:rPr>
                <w:rFonts w:cs="Arial"/>
                <w:sz w:val="16"/>
                <w:szCs w:val="16"/>
              </w:rPr>
              <w:t>16.1.0</w:t>
            </w:r>
          </w:p>
        </w:tc>
      </w:tr>
      <w:tr w:rsidR="009C02BF" w:rsidRPr="009C02BF"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9C02B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9C02BF" w:rsidRDefault="004846E5"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9C02BF" w:rsidRDefault="004846E5" w:rsidP="0064544D">
            <w:pPr>
              <w:pStyle w:val="TAL"/>
              <w:keepNext w:val="0"/>
              <w:rPr>
                <w:rFonts w:cs="Arial"/>
                <w:sz w:val="16"/>
                <w:szCs w:val="16"/>
              </w:rPr>
            </w:pPr>
            <w:r w:rsidRPr="009C02BF">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9C02BF" w:rsidRDefault="004846E5" w:rsidP="0064544D">
            <w:pPr>
              <w:pStyle w:val="TAL"/>
              <w:keepNext w:val="0"/>
              <w:rPr>
                <w:rFonts w:cs="Arial"/>
                <w:sz w:val="16"/>
                <w:szCs w:val="16"/>
              </w:rPr>
            </w:pPr>
            <w:r w:rsidRPr="009C02BF">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9C02BF" w:rsidRDefault="004846E5"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9C02BF" w:rsidRDefault="004846E5"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9C02BF" w:rsidRDefault="004846E5" w:rsidP="0064544D">
            <w:pPr>
              <w:pStyle w:val="TAL"/>
              <w:keepNext w:val="0"/>
              <w:rPr>
                <w:sz w:val="16"/>
                <w:szCs w:val="16"/>
              </w:rPr>
            </w:pPr>
            <w:r w:rsidRPr="009C02BF">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9C02BF" w:rsidRDefault="004846E5" w:rsidP="0064544D">
            <w:pPr>
              <w:pStyle w:val="TAL"/>
              <w:keepNext w:val="0"/>
              <w:rPr>
                <w:rFonts w:cs="Arial"/>
                <w:sz w:val="16"/>
                <w:szCs w:val="16"/>
              </w:rPr>
            </w:pPr>
            <w:r w:rsidRPr="009C02BF">
              <w:rPr>
                <w:rFonts w:cs="Arial"/>
                <w:sz w:val="16"/>
                <w:szCs w:val="16"/>
              </w:rPr>
              <w:t>16.1.0</w:t>
            </w:r>
          </w:p>
        </w:tc>
      </w:tr>
      <w:tr w:rsidR="009C02BF" w:rsidRPr="009C02BF"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9C02B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9C02BF" w:rsidRDefault="004846E5"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9C02BF" w:rsidRDefault="004846E5" w:rsidP="0064544D">
            <w:pPr>
              <w:pStyle w:val="TAL"/>
              <w:keepNext w:val="0"/>
              <w:rPr>
                <w:rFonts w:cs="Arial"/>
                <w:sz w:val="16"/>
                <w:szCs w:val="16"/>
              </w:rPr>
            </w:pPr>
            <w:r w:rsidRPr="009C02BF">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9C02BF" w:rsidRDefault="004846E5" w:rsidP="0064544D">
            <w:pPr>
              <w:pStyle w:val="TAL"/>
              <w:keepNext w:val="0"/>
              <w:rPr>
                <w:rFonts w:cs="Arial"/>
                <w:sz w:val="16"/>
                <w:szCs w:val="16"/>
              </w:rPr>
            </w:pPr>
            <w:r w:rsidRPr="009C02BF">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9C02BF" w:rsidRDefault="004846E5"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9C02BF" w:rsidRDefault="004846E5"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9C02BF" w:rsidRDefault="004846E5" w:rsidP="0064544D">
            <w:pPr>
              <w:pStyle w:val="TAL"/>
              <w:keepNext w:val="0"/>
              <w:rPr>
                <w:sz w:val="16"/>
                <w:szCs w:val="16"/>
              </w:rPr>
            </w:pPr>
            <w:r w:rsidRPr="009C02B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9C02BF" w:rsidRDefault="004846E5" w:rsidP="0064544D">
            <w:pPr>
              <w:pStyle w:val="TAL"/>
              <w:keepNext w:val="0"/>
              <w:rPr>
                <w:rFonts w:cs="Arial"/>
                <w:sz w:val="16"/>
                <w:szCs w:val="16"/>
              </w:rPr>
            </w:pPr>
            <w:r w:rsidRPr="009C02BF">
              <w:rPr>
                <w:rFonts w:cs="Arial"/>
                <w:sz w:val="16"/>
                <w:szCs w:val="16"/>
              </w:rPr>
              <w:t>16.1.0</w:t>
            </w:r>
          </w:p>
        </w:tc>
      </w:tr>
      <w:tr w:rsidR="009C02BF" w:rsidRPr="009C02BF"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9C02B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9C02BF" w:rsidRDefault="004846E5"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9C02BF" w:rsidRDefault="004846E5" w:rsidP="0064544D">
            <w:pPr>
              <w:pStyle w:val="TAL"/>
              <w:keepNext w:val="0"/>
              <w:rPr>
                <w:rFonts w:cs="Arial"/>
                <w:sz w:val="16"/>
                <w:szCs w:val="16"/>
              </w:rPr>
            </w:pPr>
            <w:r w:rsidRPr="009C02BF">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9C02BF" w:rsidRDefault="004846E5" w:rsidP="0064544D">
            <w:pPr>
              <w:pStyle w:val="TAL"/>
              <w:keepNext w:val="0"/>
              <w:rPr>
                <w:rFonts w:cs="Arial"/>
                <w:sz w:val="16"/>
                <w:szCs w:val="16"/>
              </w:rPr>
            </w:pPr>
            <w:r w:rsidRPr="009C02BF">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9C02BF" w:rsidRDefault="004846E5"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9C02BF" w:rsidRDefault="004846E5"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9C02BF" w:rsidRDefault="004846E5" w:rsidP="0064544D">
            <w:pPr>
              <w:pStyle w:val="TAL"/>
              <w:keepNext w:val="0"/>
              <w:rPr>
                <w:sz w:val="16"/>
                <w:szCs w:val="16"/>
              </w:rPr>
            </w:pPr>
            <w:r w:rsidRPr="009C02BF">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9C02BF" w:rsidRDefault="004846E5" w:rsidP="0064544D">
            <w:pPr>
              <w:pStyle w:val="TAL"/>
              <w:keepNext w:val="0"/>
              <w:rPr>
                <w:rFonts w:cs="Arial"/>
                <w:sz w:val="16"/>
                <w:szCs w:val="16"/>
              </w:rPr>
            </w:pPr>
            <w:r w:rsidRPr="009C02BF">
              <w:rPr>
                <w:rFonts w:cs="Arial"/>
                <w:sz w:val="16"/>
                <w:szCs w:val="16"/>
              </w:rPr>
              <w:t>16.1.0</w:t>
            </w:r>
          </w:p>
        </w:tc>
      </w:tr>
      <w:tr w:rsidR="009C02BF" w:rsidRPr="009C02BF"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9C02BF"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9C02BF" w:rsidRDefault="005C1EF6"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9C02BF" w:rsidRDefault="005C1EF6" w:rsidP="0064544D">
            <w:pPr>
              <w:pStyle w:val="TAL"/>
              <w:keepNext w:val="0"/>
              <w:rPr>
                <w:rFonts w:cs="Arial"/>
                <w:sz w:val="16"/>
                <w:szCs w:val="16"/>
              </w:rPr>
            </w:pPr>
            <w:r w:rsidRPr="009C02BF">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9C02BF" w:rsidRDefault="005C1EF6" w:rsidP="0064544D">
            <w:pPr>
              <w:pStyle w:val="TAL"/>
              <w:keepNext w:val="0"/>
              <w:rPr>
                <w:rFonts w:cs="Arial"/>
                <w:sz w:val="16"/>
                <w:szCs w:val="16"/>
              </w:rPr>
            </w:pPr>
            <w:r w:rsidRPr="009C02BF">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9C02BF" w:rsidRDefault="005C1EF6" w:rsidP="0064544D">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9C02BF" w:rsidRDefault="005C1EF6"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9C02BF" w:rsidRDefault="005C1EF6" w:rsidP="0064544D">
            <w:pPr>
              <w:pStyle w:val="TAL"/>
              <w:keepNext w:val="0"/>
              <w:rPr>
                <w:sz w:val="16"/>
                <w:szCs w:val="16"/>
              </w:rPr>
            </w:pPr>
            <w:r w:rsidRPr="009C02BF">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9C02BF" w:rsidRDefault="005C1EF6" w:rsidP="0064544D">
            <w:pPr>
              <w:pStyle w:val="TAL"/>
              <w:keepNext w:val="0"/>
              <w:rPr>
                <w:rFonts w:cs="Arial"/>
                <w:sz w:val="16"/>
                <w:szCs w:val="16"/>
              </w:rPr>
            </w:pPr>
            <w:r w:rsidRPr="009C02BF">
              <w:rPr>
                <w:rFonts w:cs="Arial"/>
                <w:sz w:val="16"/>
                <w:szCs w:val="16"/>
              </w:rPr>
              <w:t>16.1.0</w:t>
            </w:r>
          </w:p>
        </w:tc>
      </w:tr>
      <w:tr w:rsidR="009C02BF" w:rsidRPr="009C02BF"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9C02BF"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9C02BF" w:rsidRDefault="00363059"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9C02BF" w:rsidRDefault="00363059" w:rsidP="0064544D">
            <w:pPr>
              <w:pStyle w:val="TAL"/>
              <w:keepNext w:val="0"/>
              <w:rPr>
                <w:rFonts w:cs="Arial"/>
                <w:sz w:val="16"/>
                <w:szCs w:val="16"/>
              </w:rPr>
            </w:pPr>
            <w:r w:rsidRPr="009C02BF">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9C02BF" w:rsidRDefault="00363059" w:rsidP="0064544D">
            <w:pPr>
              <w:pStyle w:val="TAL"/>
              <w:keepNext w:val="0"/>
              <w:rPr>
                <w:rFonts w:cs="Arial"/>
                <w:sz w:val="16"/>
                <w:szCs w:val="16"/>
              </w:rPr>
            </w:pPr>
            <w:r w:rsidRPr="009C02BF">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9C02BF" w:rsidRDefault="00363059" w:rsidP="0064544D">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9C02BF" w:rsidRDefault="00363059"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9C02BF" w:rsidRDefault="00363059" w:rsidP="0064544D">
            <w:pPr>
              <w:pStyle w:val="TAL"/>
              <w:keepNext w:val="0"/>
              <w:rPr>
                <w:sz w:val="16"/>
                <w:szCs w:val="16"/>
              </w:rPr>
            </w:pPr>
            <w:r w:rsidRPr="009C02BF">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9C02BF" w:rsidRDefault="00363059" w:rsidP="0064544D">
            <w:pPr>
              <w:pStyle w:val="TAL"/>
              <w:keepNext w:val="0"/>
              <w:rPr>
                <w:rFonts w:cs="Arial"/>
                <w:sz w:val="16"/>
                <w:szCs w:val="16"/>
              </w:rPr>
            </w:pPr>
            <w:r w:rsidRPr="009C02BF">
              <w:rPr>
                <w:rFonts w:cs="Arial"/>
                <w:sz w:val="16"/>
                <w:szCs w:val="16"/>
              </w:rPr>
              <w:t>16.1.0</w:t>
            </w:r>
          </w:p>
        </w:tc>
      </w:tr>
      <w:tr w:rsidR="009C02BF" w:rsidRPr="009C02BF"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9C02B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9C02BF" w:rsidRDefault="00524A9D"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9C02BF" w:rsidRDefault="00524A9D" w:rsidP="0064544D">
            <w:pPr>
              <w:pStyle w:val="TAL"/>
              <w:keepNext w:val="0"/>
              <w:rPr>
                <w:rFonts w:cs="Arial"/>
                <w:sz w:val="16"/>
                <w:szCs w:val="16"/>
              </w:rPr>
            </w:pPr>
            <w:r w:rsidRPr="009C02BF">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9C02BF" w:rsidRDefault="00524A9D" w:rsidP="0064544D">
            <w:pPr>
              <w:pStyle w:val="TAL"/>
              <w:keepNext w:val="0"/>
              <w:rPr>
                <w:rFonts w:cs="Arial"/>
                <w:sz w:val="16"/>
                <w:szCs w:val="16"/>
              </w:rPr>
            </w:pPr>
            <w:r w:rsidRPr="009C02BF">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9C02BF" w:rsidRDefault="00524A9D"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9C02BF" w:rsidRDefault="00524A9D"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9C02BF" w:rsidRDefault="00524A9D" w:rsidP="0064544D">
            <w:pPr>
              <w:pStyle w:val="TAL"/>
              <w:keepNext w:val="0"/>
              <w:rPr>
                <w:sz w:val="16"/>
                <w:szCs w:val="16"/>
              </w:rPr>
            </w:pPr>
            <w:r w:rsidRPr="009C02BF">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9C02BF" w:rsidRDefault="00524A9D" w:rsidP="0064544D">
            <w:pPr>
              <w:pStyle w:val="TAL"/>
              <w:keepNext w:val="0"/>
              <w:rPr>
                <w:rFonts w:cs="Arial"/>
                <w:sz w:val="16"/>
                <w:szCs w:val="16"/>
              </w:rPr>
            </w:pPr>
            <w:r w:rsidRPr="009C02BF">
              <w:rPr>
                <w:rFonts w:cs="Arial"/>
                <w:sz w:val="16"/>
                <w:szCs w:val="16"/>
              </w:rPr>
              <w:t>16.1.0</w:t>
            </w:r>
          </w:p>
        </w:tc>
      </w:tr>
      <w:tr w:rsidR="009C02BF" w:rsidRPr="009C02BF"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9C02B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9C02BF" w:rsidRDefault="00524A9D"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9C02BF" w:rsidRDefault="00524A9D" w:rsidP="0064544D">
            <w:pPr>
              <w:pStyle w:val="TAL"/>
              <w:keepNext w:val="0"/>
              <w:rPr>
                <w:rFonts w:cs="Arial"/>
                <w:sz w:val="16"/>
                <w:szCs w:val="16"/>
              </w:rPr>
            </w:pPr>
            <w:r w:rsidRPr="009C02BF">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9C02BF" w:rsidRDefault="00524A9D" w:rsidP="0064544D">
            <w:pPr>
              <w:pStyle w:val="TAL"/>
              <w:keepNext w:val="0"/>
              <w:rPr>
                <w:rFonts w:cs="Arial"/>
                <w:sz w:val="16"/>
                <w:szCs w:val="16"/>
              </w:rPr>
            </w:pPr>
            <w:r w:rsidRPr="009C02BF">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9C02BF" w:rsidRDefault="00524A9D"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9C02BF" w:rsidRDefault="00524A9D"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9C02BF" w:rsidRDefault="00524A9D" w:rsidP="0064544D">
            <w:pPr>
              <w:pStyle w:val="TAL"/>
              <w:keepNext w:val="0"/>
              <w:rPr>
                <w:sz w:val="16"/>
                <w:szCs w:val="16"/>
              </w:rPr>
            </w:pPr>
            <w:r w:rsidRPr="009C02BF">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9C02BF" w:rsidRDefault="00524A9D" w:rsidP="0064544D">
            <w:pPr>
              <w:pStyle w:val="TAL"/>
              <w:keepNext w:val="0"/>
              <w:rPr>
                <w:rFonts w:cs="Arial"/>
                <w:sz w:val="16"/>
                <w:szCs w:val="16"/>
              </w:rPr>
            </w:pPr>
            <w:r w:rsidRPr="009C02BF">
              <w:rPr>
                <w:rFonts w:cs="Arial"/>
                <w:sz w:val="16"/>
                <w:szCs w:val="16"/>
              </w:rPr>
              <w:t>16.1.0</w:t>
            </w:r>
          </w:p>
        </w:tc>
      </w:tr>
      <w:tr w:rsidR="009C02BF" w:rsidRPr="009C02BF"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9C02B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9C02BF" w:rsidRDefault="00524A9D" w:rsidP="0064544D">
            <w:pPr>
              <w:pStyle w:val="TAL"/>
              <w:keepNext w:val="0"/>
              <w:rPr>
                <w:rFonts w:cs="Arial"/>
                <w:sz w:val="16"/>
                <w:szCs w:val="16"/>
              </w:rPr>
            </w:pPr>
            <w:r w:rsidRPr="009C02B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9C02BF" w:rsidRDefault="00524A9D" w:rsidP="0064544D">
            <w:pPr>
              <w:pStyle w:val="TAL"/>
              <w:keepNext w:val="0"/>
              <w:rPr>
                <w:rFonts w:cs="Arial"/>
                <w:sz w:val="16"/>
                <w:szCs w:val="16"/>
              </w:rPr>
            </w:pPr>
            <w:r w:rsidRPr="009C02BF">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9C02BF" w:rsidRDefault="00524A9D" w:rsidP="0064544D">
            <w:pPr>
              <w:pStyle w:val="TAL"/>
              <w:keepNext w:val="0"/>
              <w:rPr>
                <w:rFonts w:cs="Arial"/>
                <w:sz w:val="16"/>
                <w:szCs w:val="16"/>
              </w:rPr>
            </w:pPr>
            <w:r w:rsidRPr="009C02BF">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9C02BF" w:rsidRDefault="00524A9D"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9C02BF" w:rsidRDefault="00524A9D"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9C02BF" w:rsidRDefault="00524A9D" w:rsidP="0064544D">
            <w:pPr>
              <w:pStyle w:val="TAL"/>
              <w:keepNext w:val="0"/>
              <w:rPr>
                <w:sz w:val="16"/>
                <w:szCs w:val="16"/>
              </w:rPr>
            </w:pPr>
            <w:r w:rsidRPr="009C02BF">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9C02BF" w:rsidRDefault="00524A9D" w:rsidP="0064544D">
            <w:pPr>
              <w:pStyle w:val="TAL"/>
              <w:keepNext w:val="0"/>
              <w:rPr>
                <w:rFonts w:cs="Arial"/>
                <w:sz w:val="16"/>
                <w:szCs w:val="16"/>
              </w:rPr>
            </w:pPr>
            <w:r w:rsidRPr="009C02BF">
              <w:rPr>
                <w:rFonts w:cs="Arial"/>
                <w:sz w:val="16"/>
                <w:szCs w:val="16"/>
              </w:rPr>
              <w:t>16.1.0</w:t>
            </w:r>
          </w:p>
        </w:tc>
      </w:tr>
      <w:tr w:rsidR="009C02BF" w:rsidRPr="009C02BF"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9C02BF" w:rsidRDefault="00FE065E" w:rsidP="0064544D">
            <w:pPr>
              <w:pStyle w:val="TAL"/>
              <w:keepNext w:val="0"/>
              <w:rPr>
                <w:rFonts w:cs="Arial"/>
                <w:sz w:val="16"/>
                <w:szCs w:val="16"/>
              </w:rPr>
            </w:pPr>
            <w:r w:rsidRPr="009C02BF">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9C02BF" w:rsidRDefault="00FE065E"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9C02BF" w:rsidRDefault="00FE065E" w:rsidP="0064544D">
            <w:pPr>
              <w:pStyle w:val="TAL"/>
              <w:keepNext w:val="0"/>
              <w:rPr>
                <w:rFonts w:cs="Arial"/>
                <w:sz w:val="16"/>
                <w:szCs w:val="16"/>
              </w:rPr>
            </w:pPr>
            <w:r w:rsidRPr="009C02BF">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9C02BF" w:rsidRDefault="00FE065E" w:rsidP="0064544D">
            <w:pPr>
              <w:pStyle w:val="TAL"/>
              <w:keepNext w:val="0"/>
              <w:rPr>
                <w:rFonts w:cs="Arial"/>
                <w:sz w:val="16"/>
                <w:szCs w:val="16"/>
              </w:rPr>
            </w:pPr>
            <w:r w:rsidRPr="009C02BF">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9C02BF" w:rsidRDefault="00FE065E" w:rsidP="0064544D">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9C02BF" w:rsidRDefault="00FE065E"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9C02BF" w:rsidRDefault="00FE065E" w:rsidP="0064544D">
            <w:pPr>
              <w:pStyle w:val="TAL"/>
              <w:keepNext w:val="0"/>
              <w:rPr>
                <w:sz w:val="16"/>
                <w:szCs w:val="16"/>
              </w:rPr>
            </w:pPr>
            <w:r w:rsidRPr="009C02BF">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9C02BF" w:rsidRDefault="00FE065E" w:rsidP="0064544D">
            <w:pPr>
              <w:pStyle w:val="TAL"/>
              <w:keepNext w:val="0"/>
              <w:rPr>
                <w:rFonts w:cs="Arial"/>
                <w:sz w:val="16"/>
                <w:szCs w:val="16"/>
              </w:rPr>
            </w:pPr>
            <w:r w:rsidRPr="009C02BF">
              <w:rPr>
                <w:rFonts w:cs="Arial"/>
                <w:sz w:val="16"/>
                <w:szCs w:val="16"/>
              </w:rPr>
              <w:t>16.2.0</w:t>
            </w:r>
          </w:p>
        </w:tc>
      </w:tr>
      <w:tr w:rsidR="009C02BF" w:rsidRPr="009C02BF"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9C02BF"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9C02BF" w:rsidRDefault="00FE065E"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9C02BF" w:rsidRDefault="00FE065E" w:rsidP="0064544D">
            <w:pPr>
              <w:pStyle w:val="TAL"/>
              <w:keepNext w:val="0"/>
              <w:rPr>
                <w:rFonts w:cs="Arial"/>
                <w:sz w:val="16"/>
                <w:szCs w:val="16"/>
              </w:rPr>
            </w:pPr>
            <w:r w:rsidRPr="009C02BF">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9C02BF" w:rsidRDefault="00FE065E" w:rsidP="0064544D">
            <w:pPr>
              <w:pStyle w:val="TAL"/>
              <w:keepNext w:val="0"/>
              <w:rPr>
                <w:rFonts w:cs="Arial"/>
                <w:sz w:val="16"/>
                <w:szCs w:val="16"/>
              </w:rPr>
            </w:pPr>
            <w:r w:rsidRPr="009C02BF">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9C02BF" w:rsidRDefault="00FE065E"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9C02BF" w:rsidRDefault="00FE065E"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9C02BF" w:rsidRDefault="00FE065E" w:rsidP="0064544D">
            <w:pPr>
              <w:pStyle w:val="TAL"/>
              <w:keepNext w:val="0"/>
              <w:rPr>
                <w:sz w:val="16"/>
                <w:szCs w:val="16"/>
              </w:rPr>
            </w:pPr>
            <w:r w:rsidRPr="009C02BF">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9C02BF" w:rsidRDefault="00FE065E" w:rsidP="0064544D">
            <w:pPr>
              <w:pStyle w:val="TAL"/>
              <w:keepNext w:val="0"/>
              <w:rPr>
                <w:rFonts w:cs="Arial"/>
                <w:sz w:val="16"/>
                <w:szCs w:val="16"/>
              </w:rPr>
            </w:pPr>
            <w:r w:rsidRPr="009C02BF">
              <w:rPr>
                <w:rFonts w:cs="Arial"/>
                <w:sz w:val="16"/>
                <w:szCs w:val="16"/>
              </w:rPr>
              <w:t>16.2.0</w:t>
            </w:r>
          </w:p>
        </w:tc>
      </w:tr>
      <w:tr w:rsidR="009C02BF" w:rsidRPr="009C02BF"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9C02BF"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9C02BF" w:rsidRDefault="0050766A"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9C02BF" w:rsidRDefault="0050766A" w:rsidP="0064544D">
            <w:pPr>
              <w:pStyle w:val="TAL"/>
              <w:keepNext w:val="0"/>
              <w:rPr>
                <w:rFonts w:cs="Arial"/>
                <w:sz w:val="16"/>
                <w:szCs w:val="16"/>
              </w:rPr>
            </w:pPr>
            <w:r w:rsidRPr="009C02BF">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9C02BF" w:rsidRDefault="0050766A" w:rsidP="0064544D">
            <w:pPr>
              <w:pStyle w:val="TAL"/>
              <w:keepNext w:val="0"/>
              <w:rPr>
                <w:rFonts w:cs="Arial"/>
                <w:sz w:val="16"/>
                <w:szCs w:val="16"/>
              </w:rPr>
            </w:pPr>
            <w:r w:rsidRPr="009C02BF">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9C02BF" w:rsidRDefault="0050766A" w:rsidP="0064544D">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9C02BF" w:rsidRDefault="0050766A"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9C02BF" w:rsidRDefault="0050766A" w:rsidP="0064544D">
            <w:pPr>
              <w:pStyle w:val="TAL"/>
              <w:keepNext w:val="0"/>
              <w:rPr>
                <w:sz w:val="16"/>
                <w:szCs w:val="16"/>
              </w:rPr>
            </w:pPr>
            <w:r w:rsidRPr="009C02BF">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9C02BF" w:rsidRDefault="0050766A" w:rsidP="0064544D">
            <w:pPr>
              <w:pStyle w:val="TAL"/>
              <w:keepNext w:val="0"/>
              <w:rPr>
                <w:rFonts w:cs="Arial"/>
                <w:sz w:val="16"/>
                <w:szCs w:val="16"/>
              </w:rPr>
            </w:pPr>
            <w:r w:rsidRPr="009C02BF">
              <w:rPr>
                <w:rFonts w:cs="Arial"/>
                <w:sz w:val="16"/>
                <w:szCs w:val="16"/>
              </w:rPr>
              <w:t>16.2.0</w:t>
            </w:r>
          </w:p>
        </w:tc>
      </w:tr>
      <w:tr w:rsidR="009C02BF" w:rsidRPr="009C02BF"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9C02BF"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9C02BF" w:rsidRDefault="00966DF5"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9C02BF" w:rsidRDefault="00966DF5" w:rsidP="0064544D">
            <w:pPr>
              <w:pStyle w:val="TAL"/>
              <w:keepNext w:val="0"/>
              <w:rPr>
                <w:rFonts w:cs="Arial"/>
                <w:sz w:val="16"/>
                <w:szCs w:val="16"/>
              </w:rPr>
            </w:pPr>
            <w:r w:rsidRPr="009C02B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9C02BF" w:rsidRDefault="00966DF5" w:rsidP="0064544D">
            <w:pPr>
              <w:pStyle w:val="TAL"/>
              <w:keepNext w:val="0"/>
              <w:rPr>
                <w:rFonts w:cs="Arial"/>
                <w:sz w:val="16"/>
                <w:szCs w:val="16"/>
              </w:rPr>
            </w:pPr>
            <w:r w:rsidRPr="009C02BF">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9C02BF" w:rsidRDefault="00966DF5"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9C02BF" w:rsidRDefault="00966DF5"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9C02BF" w:rsidRDefault="00966DF5" w:rsidP="0064544D">
            <w:pPr>
              <w:pStyle w:val="TAL"/>
              <w:keepNext w:val="0"/>
              <w:rPr>
                <w:sz w:val="16"/>
                <w:szCs w:val="16"/>
              </w:rPr>
            </w:pPr>
            <w:r w:rsidRPr="009C02BF">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9C02BF" w:rsidRDefault="00966DF5" w:rsidP="0064544D">
            <w:pPr>
              <w:pStyle w:val="TAL"/>
              <w:keepNext w:val="0"/>
              <w:rPr>
                <w:rFonts w:cs="Arial"/>
                <w:sz w:val="16"/>
                <w:szCs w:val="16"/>
              </w:rPr>
            </w:pPr>
            <w:r w:rsidRPr="009C02BF">
              <w:rPr>
                <w:rFonts w:cs="Arial"/>
                <w:sz w:val="16"/>
                <w:szCs w:val="16"/>
              </w:rPr>
              <w:t>16.2.0</w:t>
            </w:r>
          </w:p>
        </w:tc>
      </w:tr>
      <w:tr w:rsidR="009C02BF" w:rsidRPr="009C02BF"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9C02BF"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9C02BF" w:rsidRDefault="00757888"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9C02BF" w:rsidRDefault="00757888" w:rsidP="0064544D">
            <w:pPr>
              <w:pStyle w:val="TAL"/>
              <w:keepNext w:val="0"/>
              <w:rPr>
                <w:rFonts w:cs="Arial"/>
                <w:sz w:val="16"/>
                <w:szCs w:val="16"/>
              </w:rPr>
            </w:pPr>
            <w:r w:rsidRPr="009C02BF">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9C02BF" w:rsidRDefault="00757888" w:rsidP="0064544D">
            <w:pPr>
              <w:pStyle w:val="TAL"/>
              <w:keepNext w:val="0"/>
              <w:rPr>
                <w:rFonts w:cs="Arial"/>
                <w:sz w:val="16"/>
                <w:szCs w:val="16"/>
              </w:rPr>
            </w:pPr>
            <w:r w:rsidRPr="009C02BF">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9C02BF" w:rsidRDefault="00757888"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9C02BF" w:rsidRDefault="00757888"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9C02BF" w:rsidRDefault="00757888" w:rsidP="0064544D">
            <w:pPr>
              <w:pStyle w:val="TAL"/>
              <w:keepNext w:val="0"/>
              <w:rPr>
                <w:sz w:val="16"/>
                <w:szCs w:val="16"/>
              </w:rPr>
            </w:pPr>
            <w:r w:rsidRPr="009C02BF">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9C02BF" w:rsidRDefault="00757888" w:rsidP="0064544D">
            <w:pPr>
              <w:pStyle w:val="TAL"/>
              <w:keepNext w:val="0"/>
              <w:rPr>
                <w:rFonts w:cs="Arial"/>
                <w:sz w:val="16"/>
                <w:szCs w:val="16"/>
              </w:rPr>
            </w:pPr>
            <w:r w:rsidRPr="009C02BF">
              <w:rPr>
                <w:rFonts w:cs="Arial"/>
                <w:sz w:val="16"/>
                <w:szCs w:val="16"/>
              </w:rPr>
              <w:t>16.2.0</w:t>
            </w:r>
          </w:p>
        </w:tc>
      </w:tr>
      <w:tr w:rsidR="009C02BF" w:rsidRPr="009C02BF"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9C02B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9C02BF" w:rsidRDefault="002635F2"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9C02BF" w:rsidRDefault="002635F2" w:rsidP="0064544D">
            <w:pPr>
              <w:pStyle w:val="TAL"/>
              <w:keepNext w:val="0"/>
              <w:rPr>
                <w:rFonts w:cs="Arial"/>
                <w:sz w:val="16"/>
                <w:szCs w:val="16"/>
              </w:rPr>
            </w:pPr>
            <w:r w:rsidRPr="009C02BF">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9C02BF" w:rsidRDefault="002635F2" w:rsidP="0064544D">
            <w:pPr>
              <w:pStyle w:val="TAL"/>
              <w:keepNext w:val="0"/>
              <w:rPr>
                <w:rFonts w:cs="Arial"/>
                <w:sz w:val="16"/>
                <w:szCs w:val="16"/>
              </w:rPr>
            </w:pPr>
            <w:r w:rsidRPr="009C02BF">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9C02BF" w:rsidRDefault="002635F2"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9C02BF" w:rsidRDefault="002635F2"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9C02BF" w:rsidRDefault="002635F2" w:rsidP="0064544D">
            <w:pPr>
              <w:pStyle w:val="TAL"/>
              <w:keepNext w:val="0"/>
              <w:rPr>
                <w:sz w:val="16"/>
                <w:szCs w:val="16"/>
              </w:rPr>
            </w:pPr>
            <w:r w:rsidRPr="009C02BF">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9C02BF" w:rsidRDefault="002635F2" w:rsidP="0064544D">
            <w:pPr>
              <w:pStyle w:val="TAL"/>
              <w:keepNext w:val="0"/>
              <w:rPr>
                <w:rFonts w:cs="Arial"/>
                <w:sz w:val="16"/>
                <w:szCs w:val="16"/>
              </w:rPr>
            </w:pPr>
            <w:r w:rsidRPr="009C02BF">
              <w:rPr>
                <w:rFonts w:cs="Arial"/>
                <w:sz w:val="16"/>
                <w:szCs w:val="16"/>
              </w:rPr>
              <w:t>16.2.0</w:t>
            </w:r>
          </w:p>
        </w:tc>
      </w:tr>
      <w:tr w:rsidR="009C02BF" w:rsidRPr="009C02BF"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9C02B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9C02BF" w:rsidRDefault="002635F2"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9C02BF" w:rsidRDefault="002635F2" w:rsidP="0064544D">
            <w:pPr>
              <w:pStyle w:val="TAL"/>
              <w:keepNext w:val="0"/>
              <w:rPr>
                <w:rFonts w:cs="Arial"/>
                <w:sz w:val="16"/>
                <w:szCs w:val="16"/>
              </w:rPr>
            </w:pPr>
            <w:r w:rsidRPr="009C02B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9C02BF" w:rsidRDefault="002635F2" w:rsidP="0064544D">
            <w:pPr>
              <w:pStyle w:val="TAL"/>
              <w:keepNext w:val="0"/>
              <w:rPr>
                <w:rFonts w:cs="Arial"/>
                <w:sz w:val="16"/>
                <w:szCs w:val="16"/>
              </w:rPr>
            </w:pPr>
            <w:r w:rsidRPr="009C02BF">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9C02BF" w:rsidRDefault="002635F2"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9C02BF" w:rsidRDefault="002635F2"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9C02BF" w:rsidRDefault="002635F2" w:rsidP="0064544D">
            <w:pPr>
              <w:pStyle w:val="TAL"/>
              <w:keepNext w:val="0"/>
              <w:rPr>
                <w:sz w:val="16"/>
                <w:szCs w:val="16"/>
              </w:rPr>
            </w:pPr>
            <w:r w:rsidRPr="009C02BF">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9C02BF" w:rsidRDefault="002635F2" w:rsidP="0064544D">
            <w:pPr>
              <w:pStyle w:val="TAL"/>
              <w:keepNext w:val="0"/>
              <w:rPr>
                <w:rFonts w:cs="Arial"/>
                <w:sz w:val="16"/>
                <w:szCs w:val="16"/>
              </w:rPr>
            </w:pPr>
            <w:r w:rsidRPr="009C02BF">
              <w:rPr>
                <w:rFonts w:cs="Arial"/>
                <w:sz w:val="16"/>
                <w:szCs w:val="16"/>
              </w:rPr>
              <w:t>16.2.0</w:t>
            </w:r>
          </w:p>
        </w:tc>
      </w:tr>
      <w:tr w:rsidR="009C02BF" w:rsidRPr="009C02BF"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9C02B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9C02BF" w:rsidRDefault="002635F2"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9C02BF" w:rsidRDefault="002635F2" w:rsidP="0064544D">
            <w:pPr>
              <w:pStyle w:val="TAL"/>
              <w:keepNext w:val="0"/>
              <w:rPr>
                <w:rFonts w:cs="Arial"/>
                <w:sz w:val="16"/>
                <w:szCs w:val="16"/>
              </w:rPr>
            </w:pPr>
            <w:r w:rsidRPr="009C02B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9C02BF" w:rsidRDefault="002635F2" w:rsidP="0064544D">
            <w:pPr>
              <w:pStyle w:val="TAL"/>
              <w:keepNext w:val="0"/>
              <w:rPr>
                <w:rFonts w:cs="Arial"/>
                <w:sz w:val="16"/>
                <w:szCs w:val="16"/>
              </w:rPr>
            </w:pPr>
            <w:r w:rsidRPr="009C02BF">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9C02BF" w:rsidRDefault="002635F2"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9C02BF" w:rsidRDefault="002635F2"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9C02BF" w:rsidRDefault="002635F2" w:rsidP="0064544D">
            <w:pPr>
              <w:pStyle w:val="TAL"/>
              <w:keepNext w:val="0"/>
              <w:rPr>
                <w:sz w:val="16"/>
                <w:szCs w:val="16"/>
              </w:rPr>
            </w:pPr>
            <w:r w:rsidRPr="009C02BF">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9C02BF" w:rsidRDefault="002635F2" w:rsidP="0064544D">
            <w:pPr>
              <w:pStyle w:val="TAL"/>
              <w:keepNext w:val="0"/>
              <w:rPr>
                <w:rFonts w:cs="Arial"/>
                <w:sz w:val="16"/>
                <w:szCs w:val="16"/>
              </w:rPr>
            </w:pPr>
            <w:r w:rsidRPr="009C02BF">
              <w:rPr>
                <w:rFonts w:cs="Arial"/>
                <w:sz w:val="16"/>
                <w:szCs w:val="16"/>
              </w:rPr>
              <w:t>16.2.0</w:t>
            </w:r>
          </w:p>
        </w:tc>
      </w:tr>
      <w:tr w:rsidR="009C02BF" w:rsidRPr="009C02BF"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9C02BF"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9C02BF" w:rsidRDefault="006D553A"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9C02BF" w:rsidRDefault="006D553A" w:rsidP="0064544D">
            <w:pPr>
              <w:pStyle w:val="TAL"/>
              <w:keepNext w:val="0"/>
              <w:rPr>
                <w:rFonts w:cs="Arial"/>
                <w:sz w:val="16"/>
                <w:szCs w:val="16"/>
              </w:rPr>
            </w:pPr>
            <w:r w:rsidRPr="009C02BF">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9C02BF" w:rsidRDefault="006D553A" w:rsidP="0064544D">
            <w:pPr>
              <w:pStyle w:val="TAL"/>
              <w:keepNext w:val="0"/>
              <w:rPr>
                <w:rFonts w:cs="Arial"/>
                <w:sz w:val="16"/>
                <w:szCs w:val="16"/>
              </w:rPr>
            </w:pPr>
            <w:r w:rsidRPr="009C02BF">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9C02BF" w:rsidRDefault="006D553A"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9C02BF" w:rsidRDefault="006D553A"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9C02BF" w:rsidRDefault="006D553A" w:rsidP="0064544D">
            <w:pPr>
              <w:pStyle w:val="TAL"/>
              <w:keepNext w:val="0"/>
              <w:rPr>
                <w:sz w:val="16"/>
                <w:szCs w:val="16"/>
              </w:rPr>
            </w:pPr>
            <w:r w:rsidRPr="009C02BF">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9C02BF" w:rsidRDefault="006D553A" w:rsidP="0064544D">
            <w:pPr>
              <w:pStyle w:val="TAL"/>
              <w:keepNext w:val="0"/>
              <w:rPr>
                <w:rFonts w:cs="Arial"/>
                <w:sz w:val="16"/>
                <w:szCs w:val="16"/>
              </w:rPr>
            </w:pPr>
            <w:r w:rsidRPr="009C02BF">
              <w:rPr>
                <w:rFonts w:cs="Arial"/>
                <w:sz w:val="16"/>
                <w:szCs w:val="16"/>
              </w:rPr>
              <w:t>16.2.0</w:t>
            </w:r>
          </w:p>
        </w:tc>
      </w:tr>
      <w:tr w:rsidR="009C02BF" w:rsidRPr="009C02BF"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9C02BF"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9C02BF" w:rsidRDefault="00375F95"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9C02BF" w:rsidRDefault="00375F95" w:rsidP="0064544D">
            <w:pPr>
              <w:pStyle w:val="TAL"/>
              <w:keepNext w:val="0"/>
              <w:rPr>
                <w:rFonts w:cs="Arial"/>
                <w:sz w:val="16"/>
                <w:szCs w:val="16"/>
              </w:rPr>
            </w:pPr>
            <w:r w:rsidRPr="009C02BF">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9C02BF" w:rsidRDefault="00375F95" w:rsidP="0064544D">
            <w:pPr>
              <w:pStyle w:val="TAL"/>
              <w:keepNext w:val="0"/>
              <w:rPr>
                <w:rFonts w:cs="Arial"/>
                <w:sz w:val="16"/>
                <w:szCs w:val="16"/>
              </w:rPr>
            </w:pPr>
            <w:r w:rsidRPr="009C02BF">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9C02BF" w:rsidRDefault="00375F95"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9C02BF" w:rsidRDefault="00375F95"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9C02BF" w:rsidRDefault="00375F95" w:rsidP="0064544D">
            <w:pPr>
              <w:pStyle w:val="TAL"/>
              <w:keepNext w:val="0"/>
              <w:rPr>
                <w:sz w:val="16"/>
                <w:szCs w:val="16"/>
              </w:rPr>
            </w:pPr>
            <w:r w:rsidRPr="009C02BF">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9C02BF" w:rsidRDefault="00375F95" w:rsidP="0064544D">
            <w:pPr>
              <w:pStyle w:val="TAL"/>
              <w:keepNext w:val="0"/>
              <w:rPr>
                <w:rFonts w:cs="Arial"/>
                <w:sz w:val="16"/>
                <w:szCs w:val="16"/>
              </w:rPr>
            </w:pPr>
            <w:r w:rsidRPr="009C02BF">
              <w:rPr>
                <w:rFonts w:cs="Arial"/>
                <w:sz w:val="16"/>
                <w:szCs w:val="16"/>
              </w:rPr>
              <w:t>16.2.0</w:t>
            </w:r>
          </w:p>
        </w:tc>
      </w:tr>
      <w:tr w:rsidR="009C02BF" w:rsidRPr="009C02BF"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9C02BF"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9C02BF" w:rsidRDefault="00750095"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9C02BF" w:rsidRDefault="00750095" w:rsidP="0064544D">
            <w:pPr>
              <w:pStyle w:val="TAL"/>
              <w:keepNext w:val="0"/>
              <w:rPr>
                <w:rFonts w:cs="Arial"/>
                <w:sz w:val="16"/>
                <w:szCs w:val="16"/>
              </w:rPr>
            </w:pPr>
            <w:r w:rsidRPr="009C02BF">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9C02BF" w:rsidRDefault="00750095" w:rsidP="0064544D">
            <w:pPr>
              <w:pStyle w:val="TAL"/>
              <w:keepNext w:val="0"/>
              <w:rPr>
                <w:rFonts w:cs="Arial"/>
                <w:sz w:val="16"/>
                <w:szCs w:val="16"/>
              </w:rPr>
            </w:pPr>
            <w:r w:rsidRPr="009C02BF">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9C02BF" w:rsidRDefault="00750095"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9C02BF" w:rsidRDefault="00750095"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9C02BF" w:rsidRDefault="00750095" w:rsidP="0064544D">
            <w:pPr>
              <w:pStyle w:val="TAL"/>
              <w:keepNext w:val="0"/>
              <w:rPr>
                <w:sz w:val="16"/>
                <w:szCs w:val="16"/>
              </w:rPr>
            </w:pPr>
            <w:r w:rsidRPr="009C02BF">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9C02BF" w:rsidRDefault="00750095" w:rsidP="0064544D">
            <w:pPr>
              <w:pStyle w:val="TAL"/>
              <w:keepNext w:val="0"/>
              <w:rPr>
                <w:rFonts w:cs="Arial"/>
                <w:sz w:val="16"/>
                <w:szCs w:val="16"/>
              </w:rPr>
            </w:pPr>
            <w:r w:rsidRPr="009C02BF">
              <w:rPr>
                <w:rFonts w:cs="Arial"/>
                <w:sz w:val="16"/>
                <w:szCs w:val="16"/>
              </w:rPr>
              <w:t>16.2.0</w:t>
            </w:r>
          </w:p>
        </w:tc>
      </w:tr>
      <w:tr w:rsidR="009C02BF" w:rsidRPr="009C02BF"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9C02BF"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9C02BF" w:rsidRDefault="00E75CB1" w:rsidP="0064544D">
            <w:pPr>
              <w:pStyle w:val="TAL"/>
              <w:keepNext w:val="0"/>
              <w:rPr>
                <w:rFonts w:cs="Arial"/>
                <w:sz w:val="16"/>
                <w:szCs w:val="16"/>
              </w:rPr>
            </w:pPr>
            <w:r w:rsidRPr="009C02B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9C02BF" w:rsidRDefault="00E75CB1" w:rsidP="0064544D">
            <w:pPr>
              <w:pStyle w:val="TAL"/>
              <w:keepNext w:val="0"/>
              <w:rPr>
                <w:rFonts w:cs="Arial"/>
                <w:sz w:val="16"/>
                <w:szCs w:val="16"/>
              </w:rPr>
            </w:pPr>
            <w:r w:rsidRPr="009C02B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9C02BF" w:rsidRDefault="00E75CB1" w:rsidP="0064544D">
            <w:pPr>
              <w:pStyle w:val="TAL"/>
              <w:keepNext w:val="0"/>
              <w:rPr>
                <w:rFonts w:cs="Arial"/>
                <w:sz w:val="16"/>
                <w:szCs w:val="16"/>
              </w:rPr>
            </w:pPr>
            <w:r w:rsidRPr="009C02BF">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9C02BF" w:rsidRDefault="00E75CB1"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9C02BF" w:rsidRDefault="00E75CB1" w:rsidP="0064544D">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9C02BF" w:rsidRDefault="00E75CB1" w:rsidP="0064544D">
            <w:pPr>
              <w:pStyle w:val="TAL"/>
              <w:keepNext w:val="0"/>
              <w:rPr>
                <w:sz w:val="16"/>
                <w:szCs w:val="16"/>
              </w:rPr>
            </w:pPr>
            <w:r w:rsidRPr="009C02BF">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9C02BF" w:rsidRDefault="00E75CB1" w:rsidP="0064544D">
            <w:pPr>
              <w:pStyle w:val="TAL"/>
              <w:keepNext w:val="0"/>
              <w:rPr>
                <w:rFonts w:cs="Arial"/>
                <w:sz w:val="16"/>
                <w:szCs w:val="16"/>
              </w:rPr>
            </w:pPr>
            <w:r w:rsidRPr="009C02BF">
              <w:rPr>
                <w:rFonts w:cs="Arial"/>
                <w:sz w:val="16"/>
                <w:szCs w:val="16"/>
              </w:rPr>
              <w:t>16.2.0</w:t>
            </w:r>
          </w:p>
        </w:tc>
      </w:tr>
      <w:tr w:rsidR="009C02BF" w:rsidRPr="009C02BF"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9C02BF" w:rsidRDefault="006C19FB" w:rsidP="0064544D">
            <w:pPr>
              <w:pStyle w:val="TAL"/>
              <w:keepNext w:val="0"/>
              <w:rPr>
                <w:rFonts w:cs="Arial"/>
                <w:sz w:val="16"/>
                <w:szCs w:val="16"/>
              </w:rPr>
            </w:pPr>
            <w:r w:rsidRPr="009C02BF">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9C02BF" w:rsidRDefault="006C19FB"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9C02BF" w:rsidRDefault="006C19FB" w:rsidP="0064544D">
            <w:pPr>
              <w:pStyle w:val="TAL"/>
              <w:keepNext w:val="0"/>
              <w:rPr>
                <w:rFonts w:cs="Arial"/>
                <w:sz w:val="16"/>
                <w:szCs w:val="16"/>
              </w:rPr>
            </w:pPr>
            <w:r w:rsidRPr="009C02BF">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9C02BF" w:rsidRDefault="006C19FB" w:rsidP="0064544D">
            <w:pPr>
              <w:pStyle w:val="TAL"/>
              <w:keepNext w:val="0"/>
              <w:rPr>
                <w:rFonts w:cs="Arial"/>
                <w:sz w:val="16"/>
                <w:szCs w:val="16"/>
              </w:rPr>
            </w:pPr>
            <w:r w:rsidRPr="009C02BF">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9C02BF" w:rsidRDefault="006C19FB" w:rsidP="0064544D">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9C02BF" w:rsidRDefault="006C19FB"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9C02BF" w:rsidRDefault="006C19FB" w:rsidP="0064544D">
            <w:pPr>
              <w:pStyle w:val="TAL"/>
              <w:keepNext w:val="0"/>
              <w:rPr>
                <w:sz w:val="16"/>
                <w:szCs w:val="16"/>
              </w:rPr>
            </w:pPr>
            <w:r w:rsidRPr="009C02BF">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9C02BF" w:rsidRDefault="006C19FB" w:rsidP="0064544D">
            <w:pPr>
              <w:pStyle w:val="TAL"/>
              <w:keepNext w:val="0"/>
              <w:rPr>
                <w:rFonts w:cs="Arial"/>
                <w:sz w:val="16"/>
                <w:szCs w:val="16"/>
              </w:rPr>
            </w:pPr>
            <w:r w:rsidRPr="009C02BF">
              <w:rPr>
                <w:rFonts w:cs="Arial"/>
                <w:sz w:val="16"/>
                <w:szCs w:val="16"/>
              </w:rPr>
              <w:t>16.3.0</w:t>
            </w:r>
          </w:p>
        </w:tc>
      </w:tr>
      <w:tr w:rsidR="009C02BF" w:rsidRPr="009C02BF"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9C02BF"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9C02BF" w:rsidRDefault="00580E57"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9C02BF" w:rsidRDefault="00580E57" w:rsidP="0064544D">
            <w:pPr>
              <w:pStyle w:val="TAL"/>
              <w:keepNext w:val="0"/>
              <w:rPr>
                <w:rFonts w:cs="Arial"/>
                <w:sz w:val="16"/>
                <w:szCs w:val="16"/>
              </w:rPr>
            </w:pPr>
            <w:r w:rsidRPr="009C02B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9C02BF" w:rsidRDefault="00580E57" w:rsidP="0064544D">
            <w:pPr>
              <w:pStyle w:val="TAL"/>
              <w:keepNext w:val="0"/>
              <w:rPr>
                <w:rFonts w:cs="Arial"/>
                <w:sz w:val="16"/>
                <w:szCs w:val="16"/>
              </w:rPr>
            </w:pPr>
            <w:r w:rsidRPr="009C02BF">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9C02BF" w:rsidRDefault="00580E57"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9C02BF" w:rsidRDefault="00580E57"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9C02BF" w:rsidRDefault="00580E57" w:rsidP="0064544D">
            <w:pPr>
              <w:pStyle w:val="TAL"/>
              <w:keepNext w:val="0"/>
              <w:rPr>
                <w:sz w:val="16"/>
                <w:szCs w:val="16"/>
              </w:rPr>
            </w:pPr>
            <w:r w:rsidRPr="009C02BF">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9C02BF" w:rsidRDefault="00580E57" w:rsidP="0064544D">
            <w:pPr>
              <w:pStyle w:val="TAL"/>
              <w:keepNext w:val="0"/>
              <w:rPr>
                <w:rFonts w:cs="Arial"/>
                <w:sz w:val="16"/>
                <w:szCs w:val="16"/>
              </w:rPr>
            </w:pPr>
            <w:r w:rsidRPr="009C02BF">
              <w:rPr>
                <w:rFonts w:cs="Arial"/>
                <w:sz w:val="16"/>
                <w:szCs w:val="16"/>
              </w:rPr>
              <w:t>16.3.0</w:t>
            </w:r>
          </w:p>
        </w:tc>
      </w:tr>
      <w:tr w:rsidR="009C02BF" w:rsidRPr="009C02BF"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9C02B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9C02BF" w:rsidRDefault="00561836"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9C02BF" w:rsidRDefault="00561836" w:rsidP="0064544D">
            <w:pPr>
              <w:pStyle w:val="TAL"/>
              <w:keepNext w:val="0"/>
              <w:rPr>
                <w:rFonts w:cs="Arial"/>
                <w:sz w:val="16"/>
                <w:szCs w:val="16"/>
              </w:rPr>
            </w:pPr>
            <w:r w:rsidRPr="009C02B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9C02BF" w:rsidRDefault="00561836" w:rsidP="0064544D">
            <w:pPr>
              <w:pStyle w:val="TAL"/>
              <w:keepNext w:val="0"/>
              <w:rPr>
                <w:rFonts w:cs="Arial"/>
                <w:sz w:val="16"/>
                <w:szCs w:val="16"/>
              </w:rPr>
            </w:pPr>
            <w:r w:rsidRPr="009C02BF">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9C02BF" w:rsidRDefault="00561836"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9C02BF" w:rsidRDefault="00561836"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9C02BF" w:rsidRDefault="00561836" w:rsidP="0064544D">
            <w:pPr>
              <w:pStyle w:val="TAL"/>
              <w:keepNext w:val="0"/>
              <w:rPr>
                <w:sz w:val="16"/>
                <w:szCs w:val="16"/>
              </w:rPr>
            </w:pPr>
            <w:r w:rsidRPr="009C02BF">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9C02BF" w:rsidRDefault="00561836" w:rsidP="0064544D">
            <w:pPr>
              <w:pStyle w:val="TAL"/>
              <w:keepNext w:val="0"/>
              <w:rPr>
                <w:rFonts w:cs="Arial"/>
                <w:sz w:val="16"/>
                <w:szCs w:val="16"/>
              </w:rPr>
            </w:pPr>
            <w:r w:rsidRPr="009C02BF">
              <w:rPr>
                <w:rFonts w:cs="Arial"/>
                <w:sz w:val="16"/>
                <w:szCs w:val="16"/>
              </w:rPr>
              <w:t>16.3.0</w:t>
            </w:r>
          </w:p>
        </w:tc>
      </w:tr>
      <w:tr w:rsidR="009C02BF" w:rsidRPr="009C02BF"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9C02B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9C02BF" w:rsidRDefault="00561836"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9C02BF" w:rsidRDefault="00561836" w:rsidP="0064544D">
            <w:pPr>
              <w:pStyle w:val="TAL"/>
              <w:keepNext w:val="0"/>
              <w:rPr>
                <w:rFonts w:cs="Arial"/>
                <w:sz w:val="16"/>
                <w:szCs w:val="16"/>
              </w:rPr>
            </w:pPr>
            <w:r w:rsidRPr="009C02B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9C02BF" w:rsidRDefault="00561836" w:rsidP="0064544D">
            <w:pPr>
              <w:pStyle w:val="TAL"/>
              <w:keepNext w:val="0"/>
              <w:rPr>
                <w:rFonts w:cs="Arial"/>
                <w:sz w:val="16"/>
                <w:szCs w:val="16"/>
              </w:rPr>
            </w:pPr>
            <w:r w:rsidRPr="009C02BF">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9C02BF" w:rsidRDefault="00561836"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9C02BF" w:rsidRDefault="00561836"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9C02BF" w:rsidRDefault="00561836" w:rsidP="0064544D">
            <w:pPr>
              <w:pStyle w:val="TAL"/>
              <w:keepNext w:val="0"/>
              <w:rPr>
                <w:sz w:val="16"/>
                <w:szCs w:val="16"/>
              </w:rPr>
            </w:pPr>
            <w:r w:rsidRPr="009C02BF">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9C02BF" w:rsidRDefault="00561836" w:rsidP="0064544D">
            <w:pPr>
              <w:pStyle w:val="TAL"/>
              <w:keepNext w:val="0"/>
              <w:rPr>
                <w:rFonts w:cs="Arial"/>
                <w:sz w:val="16"/>
                <w:szCs w:val="16"/>
              </w:rPr>
            </w:pPr>
            <w:r w:rsidRPr="009C02BF">
              <w:rPr>
                <w:rFonts w:cs="Arial"/>
                <w:sz w:val="16"/>
                <w:szCs w:val="16"/>
              </w:rPr>
              <w:t>16.3.0</w:t>
            </w:r>
          </w:p>
        </w:tc>
      </w:tr>
      <w:tr w:rsidR="009C02BF" w:rsidRPr="009C02BF"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9C02BF"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9C02BF" w:rsidRDefault="005B3CFA"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9C02BF" w:rsidRDefault="005B3CFA" w:rsidP="0064544D">
            <w:pPr>
              <w:pStyle w:val="TAL"/>
              <w:keepNext w:val="0"/>
              <w:rPr>
                <w:rFonts w:cs="Arial"/>
                <w:sz w:val="16"/>
                <w:szCs w:val="16"/>
              </w:rPr>
            </w:pPr>
            <w:r w:rsidRPr="009C02BF">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9C02BF" w:rsidRDefault="005B3CFA" w:rsidP="0064544D">
            <w:pPr>
              <w:pStyle w:val="TAL"/>
              <w:keepNext w:val="0"/>
              <w:rPr>
                <w:rFonts w:cs="Arial"/>
                <w:sz w:val="16"/>
                <w:szCs w:val="16"/>
              </w:rPr>
            </w:pPr>
            <w:r w:rsidRPr="009C02BF">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9C02BF" w:rsidRDefault="005B3CFA"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9C02BF" w:rsidRDefault="005B3CFA"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9C02BF" w:rsidRDefault="005B3CFA" w:rsidP="0064544D">
            <w:pPr>
              <w:pStyle w:val="TAL"/>
              <w:keepNext w:val="0"/>
              <w:rPr>
                <w:sz w:val="16"/>
                <w:szCs w:val="16"/>
              </w:rPr>
            </w:pPr>
            <w:r w:rsidRPr="009C02BF">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9C02BF" w:rsidRDefault="005B3CFA" w:rsidP="0064544D">
            <w:pPr>
              <w:pStyle w:val="TAL"/>
              <w:keepNext w:val="0"/>
              <w:rPr>
                <w:rFonts w:cs="Arial"/>
                <w:sz w:val="16"/>
                <w:szCs w:val="16"/>
              </w:rPr>
            </w:pPr>
            <w:r w:rsidRPr="009C02BF">
              <w:rPr>
                <w:rFonts w:cs="Arial"/>
                <w:sz w:val="16"/>
                <w:szCs w:val="16"/>
              </w:rPr>
              <w:t>16.3.0</w:t>
            </w:r>
          </w:p>
        </w:tc>
      </w:tr>
      <w:tr w:rsidR="009C02BF" w:rsidRPr="009C02BF"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9C02BF"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9C02BF" w:rsidRDefault="00554B52"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9C02BF" w:rsidRDefault="00554B52" w:rsidP="0064544D">
            <w:pPr>
              <w:pStyle w:val="TAL"/>
              <w:keepNext w:val="0"/>
              <w:rPr>
                <w:rFonts w:cs="Arial"/>
                <w:sz w:val="16"/>
                <w:szCs w:val="16"/>
              </w:rPr>
            </w:pPr>
            <w:r w:rsidRPr="009C02B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9C02BF" w:rsidRDefault="00554B52" w:rsidP="0064544D">
            <w:pPr>
              <w:pStyle w:val="TAL"/>
              <w:keepNext w:val="0"/>
              <w:rPr>
                <w:rFonts w:cs="Arial"/>
                <w:sz w:val="16"/>
                <w:szCs w:val="16"/>
              </w:rPr>
            </w:pPr>
            <w:r w:rsidRPr="009C02BF">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9C02BF" w:rsidRDefault="00554B52"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9C02BF" w:rsidRDefault="00554B52"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9C02BF" w:rsidRDefault="00554B52" w:rsidP="0064544D">
            <w:pPr>
              <w:pStyle w:val="TAL"/>
              <w:keepNext w:val="0"/>
              <w:rPr>
                <w:sz w:val="16"/>
                <w:szCs w:val="16"/>
              </w:rPr>
            </w:pPr>
            <w:r w:rsidRPr="009C02BF">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9C02BF" w:rsidRDefault="00554B52" w:rsidP="0064544D">
            <w:pPr>
              <w:pStyle w:val="TAL"/>
              <w:keepNext w:val="0"/>
              <w:rPr>
                <w:rFonts w:cs="Arial"/>
                <w:sz w:val="16"/>
                <w:szCs w:val="16"/>
              </w:rPr>
            </w:pPr>
            <w:r w:rsidRPr="009C02BF">
              <w:rPr>
                <w:rFonts w:cs="Arial"/>
                <w:sz w:val="16"/>
                <w:szCs w:val="16"/>
              </w:rPr>
              <w:t>16.3.0</w:t>
            </w:r>
          </w:p>
        </w:tc>
      </w:tr>
      <w:tr w:rsidR="009C02BF" w:rsidRPr="009C02BF"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9C02B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9C02BF" w:rsidRDefault="00B55CCB"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9C02BF" w:rsidRDefault="00B55CCB" w:rsidP="0064544D">
            <w:pPr>
              <w:pStyle w:val="TAL"/>
              <w:keepNext w:val="0"/>
              <w:rPr>
                <w:rFonts w:cs="Arial"/>
                <w:sz w:val="16"/>
                <w:szCs w:val="16"/>
              </w:rPr>
            </w:pPr>
            <w:r w:rsidRPr="009C02BF">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9C02BF" w:rsidRDefault="00B55CCB" w:rsidP="0064544D">
            <w:pPr>
              <w:pStyle w:val="TAL"/>
              <w:keepNext w:val="0"/>
              <w:rPr>
                <w:rFonts w:cs="Arial"/>
                <w:sz w:val="16"/>
                <w:szCs w:val="16"/>
              </w:rPr>
            </w:pPr>
            <w:r w:rsidRPr="009C02BF">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9C02BF" w:rsidRDefault="00B55CCB" w:rsidP="0064544D">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9C02BF" w:rsidRDefault="00B55CCB"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9C02BF" w:rsidRDefault="00B55CCB" w:rsidP="0064544D">
            <w:pPr>
              <w:pStyle w:val="TAL"/>
              <w:keepNext w:val="0"/>
              <w:rPr>
                <w:sz w:val="16"/>
                <w:szCs w:val="16"/>
              </w:rPr>
            </w:pPr>
            <w:r w:rsidRPr="009C02BF">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9C02BF" w:rsidRDefault="00B55CCB" w:rsidP="0064544D">
            <w:pPr>
              <w:pStyle w:val="TAL"/>
              <w:keepNext w:val="0"/>
              <w:rPr>
                <w:rFonts w:cs="Arial"/>
                <w:sz w:val="16"/>
                <w:szCs w:val="16"/>
              </w:rPr>
            </w:pPr>
            <w:r w:rsidRPr="009C02BF">
              <w:rPr>
                <w:rFonts w:cs="Arial"/>
                <w:sz w:val="16"/>
                <w:szCs w:val="16"/>
              </w:rPr>
              <w:t>16.3.0</w:t>
            </w:r>
          </w:p>
        </w:tc>
      </w:tr>
      <w:tr w:rsidR="009C02BF" w:rsidRPr="009C02BF"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9C02B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9C02BF" w:rsidRDefault="00B55CCB" w:rsidP="0064544D">
            <w:pPr>
              <w:pStyle w:val="TAL"/>
              <w:keepNext w:val="0"/>
              <w:rPr>
                <w:rFonts w:cs="Arial"/>
                <w:sz w:val="16"/>
                <w:szCs w:val="16"/>
              </w:rPr>
            </w:pPr>
            <w:r w:rsidRPr="009C02B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9C02BF" w:rsidRDefault="00B55CCB" w:rsidP="0064544D">
            <w:pPr>
              <w:pStyle w:val="TAL"/>
              <w:keepNext w:val="0"/>
              <w:rPr>
                <w:rFonts w:cs="Arial"/>
                <w:sz w:val="16"/>
                <w:szCs w:val="16"/>
              </w:rPr>
            </w:pPr>
            <w:r w:rsidRPr="009C02BF">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9C02BF" w:rsidRDefault="00B55CCB" w:rsidP="0064544D">
            <w:pPr>
              <w:pStyle w:val="TAL"/>
              <w:keepNext w:val="0"/>
              <w:rPr>
                <w:rFonts w:cs="Arial"/>
                <w:sz w:val="16"/>
                <w:szCs w:val="16"/>
              </w:rPr>
            </w:pPr>
            <w:r w:rsidRPr="009C02BF">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9C02BF" w:rsidRDefault="00B55CCB"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9C02BF" w:rsidRDefault="00B55CCB"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9C02BF" w:rsidRDefault="00B55CCB" w:rsidP="0064544D">
            <w:pPr>
              <w:pStyle w:val="TAL"/>
              <w:keepNext w:val="0"/>
              <w:rPr>
                <w:sz w:val="16"/>
                <w:szCs w:val="16"/>
              </w:rPr>
            </w:pPr>
            <w:r w:rsidRPr="009C02BF">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9C02BF" w:rsidRDefault="00B55CCB" w:rsidP="0064544D">
            <w:pPr>
              <w:pStyle w:val="TAL"/>
              <w:keepNext w:val="0"/>
              <w:rPr>
                <w:rFonts w:cs="Arial"/>
                <w:sz w:val="16"/>
                <w:szCs w:val="16"/>
              </w:rPr>
            </w:pPr>
            <w:r w:rsidRPr="009C02BF">
              <w:rPr>
                <w:rFonts w:cs="Arial"/>
                <w:sz w:val="16"/>
                <w:szCs w:val="16"/>
              </w:rPr>
              <w:t>16.3.0</w:t>
            </w:r>
          </w:p>
        </w:tc>
      </w:tr>
      <w:tr w:rsidR="009C02BF" w:rsidRPr="009C02BF"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9C02BF" w:rsidRDefault="0050067E" w:rsidP="0064544D">
            <w:pPr>
              <w:pStyle w:val="TAL"/>
              <w:keepNext w:val="0"/>
              <w:rPr>
                <w:rFonts w:cs="Arial"/>
                <w:sz w:val="16"/>
                <w:szCs w:val="16"/>
              </w:rPr>
            </w:pPr>
            <w:r w:rsidRPr="009C02BF">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9C02BF" w:rsidRDefault="00AC4992"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9C02BF" w:rsidRDefault="00AC4992" w:rsidP="0064544D">
            <w:pPr>
              <w:pStyle w:val="TAL"/>
              <w:keepNext w:val="0"/>
              <w:rPr>
                <w:rFonts w:cs="Arial"/>
                <w:sz w:val="16"/>
                <w:szCs w:val="16"/>
              </w:rPr>
            </w:pPr>
            <w:r w:rsidRPr="009C02B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9C02BF" w:rsidRDefault="00AC4992" w:rsidP="0064544D">
            <w:pPr>
              <w:pStyle w:val="TAL"/>
              <w:keepNext w:val="0"/>
              <w:rPr>
                <w:rFonts w:cs="Arial"/>
                <w:sz w:val="16"/>
                <w:szCs w:val="16"/>
              </w:rPr>
            </w:pPr>
            <w:r w:rsidRPr="009C02BF">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9C02BF" w:rsidRDefault="00AC4992" w:rsidP="0064544D">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9C02BF" w:rsidRDefault="00AC4992" w:rsidP="0064544D">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9C02BF" w:rsidRDefault="00AC4992" w:rsidP="0064544D">
            <w:pPr>
              <w:pStyle w:val="TAL"/>
              <w:keepNext w:val="0"/>
              <w:rPr>
                <w:sz w:val="16"/>
                <w:szCs w:val="16"/>
              </w:rPr>
            </w:pPr>
            <w:r w:rsidRPr="009C02BF">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9C02BF" w:rsidRDefault="00AC4992" w:rsidP="0064544D">
            <w:pPr>
              <w:pStyle w:val="TAL"/>
              <w:keepNext w:val="0"/>
              <w:rPr>
                <w:rFonts w:cs="Arial"/>
                <w:sz w:val="16"/>
                <w:szCs w:val="16"/>
              </w:rPr>
            </w:pPr>
            <w:r w:rsidRPr="009C02BF">
              <w:rPr>
                <w:rFonts w:cs="Arial"/>
                <w:sz w:val="16"/>
                <w:szCs w:val="16"/>
              </w:rPr>
              <w:t>16.4.0</w:t>
            </w:r>
          </w:p>
        </w:tc>
      </w:tr>
      <w:tr w:rsidR="009C02BF" w:rsidRPr="009C02BF"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9C02BF"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9C02BF" w:rsidRDefault="00145B8E"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9C02BF" w:rsidRDefault="00145B8E" w:rsidP="0064544D">
            <w:pPr>
              <w:pStyle w:val="TAL"/>
              <w:keepNext w:val="0"/>
              <w:rPr>
                <w:rFonts w:cs="Arial"/>
                <w:sz w:val="16"/>
                <w:szCs w:val="16"/>
              </w:rPr>
            </w:pPr>
            <w:r w:rsidRPr="009C02B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9C02BF" w:rsidRDefault="00145B8E" w:rsidP="0064544D">
            <w:pPr>
              <w:pStyle w:val="TAL"/>
              <w:keepNext w:val="0"/>
              <w:rPr>
                <w:rFonts w:cs="Arial"/>
                <w:sz w:val="16"/>
                <w:szCs w:val="16"/>
              </w:rPr>
            </w:pPr>
            <w:r w:rsidRPr="009C02BF">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9C02BF" w:rsidRDefault="00145B8E"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9C02BF" w:rsidRDefault="00145B8E"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9C02BF" w:rsidRDefault="00145B8E" w:rsidP="0064544D">
            <w:pPr>
              <w:pStyle w:val="TAL"/>
              <w:keepNext w:val="0"/>
              <w:rPr>
                <w:sz w:val="16"/>
                <w:szCs w:val="16"/>
              </w:rPr>
            </w:pPr>
            <w:r w:rsidRPr="009C02BF">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9C02BF" w:rsidRDefault="00145B8E" w:rsidP="0064544D">
            <w:pPr>
              <w:pStyle w:val="TAL"/>
              <w:keepNext w:val="0"/>
              <w:rPr>
                <w:rFonts w:cs="Arial"/>
                <w:sz w:val="16"/>
                <w:szCs w:val="16"/>
              </w:rPr>
            </w:pPr>
            <w:r w:rsidRPr="009C02BF">
              <w:rPr>
                <w:rFonts w:cs="Arial"/>
                <w:sz w:val="16"/>
                <w:szCs w:val="16"/>
              </w:rPr>
              <w:t>16.4.0</w:t>
            </w:r>
          </w:p>
        </w:tc>
      </w:tr>
      <w:tr w:rsidR="009C02BF" w:rsidRPr="009C02BF"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9C02BF"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9C02BF" w:rsidRDefault="001F259D"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9C02BF" w:rsidRDefault="001F259D" w:rsidP="0064544D">
            <w:pPr>
              <w:pStyle w:val="TAL"/>
              <w:keepNext w:val="0"/>
              <w:rPr>
                <w:rFonts w:cs="Arial"/>
                <w:sz w:val="16"/>
                <w:szCs w:val="16"/>
              </w:rPr>
            </w:pPr>
            <w:r w:rsidRPr="009C02BF">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9C02BF" w:rsidRDefault="001F259D" w:rsidP="0064544D">
            <w:pPr>
              <w:pStyle w:val="TAL"/>
              <w:keepNext w:val="0"/>
              <w:rPr>
                <w:rFonts w:cs="Arial"/>
                <w:sz w:val="16"/>
                <w:szCs w:val="16"/>
              </w:rPr>
            </w:pPr>
            <w:r w:rsidRPr="009C02BF">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9C02BF" w:rsidRDefault="001F259D"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9C02BF" w:rsidRDefault="001F259D"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9C02BF" w:rsidRDefault="001F259D" w:rsidP="0064544D">
            <w:pPr>
              <w:pStyle w:val="TAL"/>
              <w:keepNext w:val="0"/>
              <w:rPr>
                <w:sz w:val="16"/>
                <w:szCs w:val="16"/>
              </w:rPr>
            </w:pPr>
            <w:r w:rsidRPr="009C02BF">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9C02BF" w:rsidRDefault="001F259D" w:rsidP="0064544D">
            <w:pPr>
              <w:pStyle w:val="TAL"/>
              <w:keepNext w:val="0"/>
              <w:rPr>
                <w:rFonts w:cs="Arial"/>
                <w:sz w:val="16"/>
                <w:szCs w:val="16"/>
              </w:rPr>
            </w:pPr>
            <w:r w:rsidRPr="009C02BF">
              <w:rPr>
                <w:rFonts w:cs="Arial"/>
                <w:sz w:val="16"/>
                <w:szCs w:val="16"/>
              </w:rPr>
              <w:t>16.4.0</w:t>
            </w:r>
          </w:p>
        </w:tc>
      </w:tr>
      <w:tr w:rsidR="009C02BF" w:rsidRPr="009C02BF"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9C02BF"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9C02BF" w:rsidRDefault="00D43C05"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9C02BF" w:rsidRDefault="00D43C05" w:rsidP="0064544D">
            <w:pPr>
              <w:pStyle w:val="TAL"/>
              <w:keepNext w:val="0"/>
              <w:rPr>
                <w:rFonts w:cs="Arial"/>
                <w:sz w:val="16"/>
                <w:szCs w:val="16"/>
              </w:rPr>
            </w:pPr>
            <w:r w:rsidRPr="009C02B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9C02BF" w:rsidRDefault="00D43C05" w:rsidP="0064544D">
            <w:pPr>
              <w:pStyle w:val="TAL"/>
              <w:keepNext w:val="0"/>
              <w:rPr>
                <w:rFonts w:cs="Arial"/>
                <w:sz w:val="16"/>
                <w:szCs w:val="16"/>
              </w:rPr>
            </w:pPr>
            <w:r w:rsidRPr="009C02BF">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9C02BF" w:rsidRDefault="00D43C05" w:rsidP="0064544D">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9C02BF" w:rsidRDefault="00D43C05"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9C02BF" w:rsidRDefault="00D43C05" w:rsidP="0064544D">
            <w:pPr>
              <w:pStyle w:val="TAL"/>
              <w:keepNext w:val="0"/>
              <w:rPr>
                <w:sz w:val="16"/>
                <w:szCs w:val="16"/>
              </w:rPr>
            </w:pPr>
            <w:r w:rsidRPr="009C02BF">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9C02BF" w:rsidRDefault="00D43C05" w:rsidP="0064544D">
            <w:pPr>
              <w:pStyle w:val="TAL"/>
              <w:keepNext w:val="0"/>
              <w:rPr>
                <w:rFonts w:cs="Arial"/>
                <w:sz w:val="16"/>
                <w:szCs w:val="16"/>
              </w:rPr>
            </w:pPr>
            <w:r w:rsidRPr="009C02BF">
              <w:rPr>
                <w:rFonts w:cs="Arial"/>
                <w:sz w:val="16"/>
                <w:szCs w:val="16"/>
              </w:rPr>
              <w:t>16.4.0</w:t>
            </w:r>
          </w:p>
        </w:tc>
      </w:tr>
      <w:tr w:rsidR="009C02BF" w:rsidRPr="009C02BF"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9C02BF"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9C02BF" w:rsidRDefault="00E23A84"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9C02BF" w:rsidRDefault="00E23A84" w:rsidP="0064544D">
            <w:pPr>
              <w:pStyle w:val="TAL"/>
              <w:keepNext w:val="0"/>
              <w:rPr>
                <w:rFonts w:cs="Arial"/>
                <w:sz w:val="16"/>
                <w:szCs w:val="16"/>
              </w:rPr>
            </w:pPr>
            <w:r w:rsidRPr="009C02B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9C02BF" w:rsidRDefault="00E23A84" w:rsidP="0064544D">
            <w:pPr>
              <w:pStyle w:val="TAL"/>
              <w:keepNext w:val="0"/>
              <w:rPr>
                <w:rFonts w:cs="Arial"/>
                <w:sz w:val="16"/>
                <w:szCs w:val="16"/>
              </w:rPr>
            </w:pPr>
            <w:r w:rsidRPr="009C02BF">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9C02BF" w:rsidRDefault="00E23A84"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9C02BF" w:rsidRDefault="00E23A84"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9C02BF" w:rsidRDefault="00E23A84" w:rsidP="0064544D">
            <w:pPr>
              <w:pStyle w:val="TAL"/>
              <w:keepNext w:val="0"/>
              <w:rPr>
                <w:sz w:val="16"/>
                <w:szCs w:val="16"/>
              </w:rPr>
            </w:pPr>
            <w:r w:rsidRPr="009C02BF">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9C02BF" w:rsidRDefault="00E23A84" w:rsidP="0064544D">
            <w:pPr>
              <w:pStyle w:val="TAL"/>
              <w:keepNext w:val="0"/>
              <w:rPr>
                <w:rFonts w:cs="Arial"/>
                <w:sz w:val="16"/>
                <w:szCs w:val="16"/>
              </w:rPr>
            </w:pPr>
            <w:r w:rsidRPr="009C02BF">
              <w:rPr>
                <w:rFonts w:cs="Arial"/>
                <w:sz w:val="16"/>
                <w:szCs w:val="16"/>
              </w:rPr>
              <w:t>16.4.0</w:t>
            </w:r>
          </w:p>
        </w:tc>
      </w:tr>
      <w:tr w:rsidR="009C02BF" w:rsidRPr="009C02BF"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9C02BF"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9C02BF" w:rsidRDefault="003414CA"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9C02BF" w:rsidRDefault="003414CA" w:rsidP="0064544D">
            <w:pPr>
              <w:pStyle w:val="TAL"/>
              <w:keepNext w:val="0"/>
              <w:rPr>
                <w:rFonts w:cs="Arial"/>
                <w:sz w:val="16"/>
                <w:szCs w:val="16"/>
              </w:rPr>
            </w:pPr>
            <w:r w:rsidRPr="009C02B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9C02BF" w:rsidRDefault="003414CA" w:rsidP="0064544D">
            <w:pPr>
              <w:pStyle w:val="TAL"/>
              <w:keepNext w:val="0"/>
              <w:rPr>
                <w:rFonts w:cs="Arial"/>
                <w:sz w:val="16"/>
                <w:szCs w:val="16"/>
              </w:rPr>
            </w:pPr>
            <w:r w:rsidRPr="009C02BF">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9C02BF" w:rsidRDefault="003414CA"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9C02BF" w:rsidRDefault="003414CA"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9C02BF" w:rsidRDefault="003414CA" w:rsidP="0064544D">
            <w:pPr>
              <w:pStyle w:val="TAL"/>
              <w:keepNext w:val="0"/>
              <w:rPr>
                <w:sz w:val="16"/>
                <w:szCs w:val="16"/>
              </w:rPr>
            </w:pPr>
            <w:r w:rsidRPr="009C02BF">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9C02BF" w:rsidRDefault="003414CA" w:rsidP="0064544D">
            <w:pPr>
              <w:pStyle w:val="TAL"/>
              <w:keepNext w:val="0"/>
              <w:rPr>
                <w:rFonts w:cs="Arial"/>
                <w:sz w:val="16"/>
                <w:szCs w:val="16"/>
              </w:rPr>
            </w:pPr>
            <w:r w:rsidRPr="009C02BF">
              <w:rPr>
                <w:rFonts w:cs="Arial"/>
                <w:sz w:val="16"/>
                <w:szCs w:val="16"/>
              </w:rPr>
              <w:t>16.4.0</w:t>
            </w:r>
          </w:p>
        </w:tc>
      </w:tr>
      <w:tr w:rsidR="009C02BF" w:rsidRPr="009C02BF"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9C02BF"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9C02BF" w:rsidRDefault="00AA7201" w:rsidP="0064544D">
            <w:pPr>
              <w:pStyle w:val="TAL"/>
              <w:keepNext w:val="0"/>
              <w:rPr>
                <w:rFonts w:cs="Arial"/>
                <w:sz w:val="16"/>
                <w:szCs w:val="16"/>
              </w:rPr>
            </w:pPr>
            <w:r w:rsidRPr="009C02B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9C02BF" w:rsidRDefault="00AA7201" w:rsidP="0064544D">
            <w:pPr>
              <w:pStyle w:val="TAL"/>
              <w:keepNext w:val="0"/>
              <w:rPr>
                <w:rFonts w:cs="Arial"/>
                <w:sz w:val="16"/>
                <w:szCs w:val="16"/>
              </w:rPr>
            </w:pPr>
            <w:r w:rsidRPr="009C02BF">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9C02BF" w:rsidRDefault="00AA7201" w:rsidP="0064544D">
            <w:pPr>
              <w:pStyle w:val="TAL"/>
              <w:keepNext w:val="0"/>
              <w:rPr>
                <w:rFonts w:cs="Arial"/>
                <w:sz w:val="16"/>
                <w:szCs w:val="16"/>
              </w:rPr>
            </w:pPr>
            <w:r w:rsidRPr="009C02BF">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9C02BF" w:rsidRDefault="00AA7201" w:rsidP="0064544D">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9C02BF" w:rsidRDefault="00AA7201" w:rsidP="0064544D">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9C02BF" w:rsidRDefault="00AA7201" w:rsidP="0064544D">
            <w:pPr>
              <w:pStyle w:val="TAL"/>
              <w:keepNext w:val="0"/>
              <w:rPr>
                <w:sz w:val="16"/>
                <w:szCs w:val="16"/>
              </w:rPr>
            </w:pPr>
            <w:r w:rsidRPr="009C02BF">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9C02BF" w:rsidRDefault="00AA7201" w:rsidP="0064544D">
            <w:pPr>
              <w:pStyle w:val="TAL"/>
              <w:keepNext w:val="0"/>
              <w:rPr>
                <w:rFonts w:cs="Arial"/>
                <w:sz w:val="16"/>
                <w:szCs w:val="16"/>
              </w:rPr>
            </w:pPr>
            <w:r w:rsidRPr="009C02BF">
              <w:rPr>
                <w:rFonts w:cs="Arial"/>
                <w:sz w:val="16"/>
                <w:szCs w:val="16"/>
              </w:rPr>
              <w:t>16.4.0</w:t>
            </w:r>
          </w:p>
        </w:tc>
      </w:tr>
      <w:tr w:rsidR="009C02BF" w:rsidRPr="009C02BF"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9C02BF" w:rsidRDefault="003528D2" w:rsidP="009A6830">
            <w:pPr>
              <w:pStyle w:val="TAL"/>
              <w:keepNext w:val="0"/>
              <w:rPr>
                <w:rFonts w:cs="Arial"/>
                <w:sz w:val="16"/>
                <w:szCs w:val="16"/>
              </w:rPr>
            </w:pPr>
            <w:r w:rsidRPr="009C02BF">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9C02BF" w:rsidRDefault="003528D2" w:rsidP="009A6830">
            <w:pPr>
              <w:pStyle w:val="TAL"/>
              <w:keepNext w:val="0"/>
              <w:rPr>
                <w:rFonts w:cs="Arial"/>
                <w:sz w:val="16"/>
                <w:szCs w:val="16"/>
              </w:rPr>
            </w:pPr>
            <w:r w:rsidRPr="009C02BF">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9C02BF" w:rsidRDefault="003528D2" w:rsidP="009A6830">
            <w:pPr>
              <w:pStyle w:val="TAL"/>
              <w:keepNext w:val="0"/>
              <w:rPr>
                <w:rFonts w:cs="Arial"/>
                <w:sz w:val="16"/>
                <w:szCs w:val="16"/>
              </w:rPr>
            </w:pPr>
            <w:r w:rsidRPr="009C02BF">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9C02BF" w:rsidRDefault="003528D2" w:rsidP="009A6830">
            <w:pPr>
              <w:pStyle w:val="TAL"/>
              <w:keepNext w:val="0"/>
              <w:rPr>
                <w:rFonts w:cs="Arial"/>
                <w:sz w:val="16"/>
                <w:szCs w:val="16"/>
              </w:rPr>
            </w:pPr>
            <w:r w:rsidRPr="009C02BF">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9C02BF" w:rsidRDefault="003528D2"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9C02BF" w:rsidRDefault="003528D2"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9C02BF" w:rsidRDefault="003528D2" w:rsidP="009A6830">
            <w:pPr>
              <w:pStyle w:val="TAL"/>
              <w:keepNext w:val="0"/>
              <w:rPr>
                <w:sz w:val="16"/>
                <w:szCs w:val="16"/>
              </w:rPr>
            </w:pPr>
            <w:r w:rsidRPr="009C02BF">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9C02BF" w:rsidRDefault="003528D2" w:rsidP="009A6830">
            <w:pPr>
              <w:pStyle w:val="TAL"/>
              <w:keepNext w:val="0"/>
              <w:rPr>
                <w:rFonts w:cs="Arial"/>
                <w:sz w:val="16"/>
                <w:szCs w:val="16"/>
              </w:rPr>
            </w:pPr>
            <w:r w:rsidRPr="009C02BF">
              <w:rPr>
                <w:rFonts w:cs="Arial"/>
                <w:sz w:val="16"/>
                <w:szCs w:val="16"/>
              </w:rPr>
              <w:t>16.5.0</w:t>
            </w:r>
          </w:p>
        </w:tc>
      </w:tr>
      <w:tr w:rsidR="009C02BF" w:rsidRPr="009C02BF"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9C02BF" w:rsidRDefault="009A6830" w:rsidP="009A6830">
            <w:pPr>
              <w:pStyle w:val="TAL"/>
              <w:keepNext w:val="0"/>
              <w:rPr>
                <w:rFonts w:cs="Arial"/>
                <w:sz w:val="16"/>
                <w:szCs w:val="16"/>
              </w:rPr>
            </w:pPr>
            <w:r w:rsidRPr="009C02BF">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9C02BF" w:rsidRDefault="009A6830"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9C02BF" w:rsidRDefault="00AC223F" w:rsidP="009A6830">
            <w:pPr>
              <w:pStyle w:val="TAL"/>
              <w:keepNext w:val="0"/>
              <w:rPr>
                <w:rFonts w:cs="Arial"/>
                <w:sz w:val="16"/>
                <w:szCs w:val="16"/>
              </w:rPr>
            </w:pPr>
            <w:r w:rsidRPr="009C02BF">
              <w:rPr>
                <w:rFonts w:cs="Arial"/>
                <w:sz w:val="16"/>
                <w:szCs w:val="16"/>
              </w:rPr>
              <w:t>R</w:t>
            </w:r>
            <w:r w:rsidR="009A6830" w:rsidRPr="009C02BF">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9C02BF" w:rsidRDefault="009A6830" w:rsidP="009A6830">
            <w:pPr>
              <w:pStyle w:val="TAL"/>
              <w:keepNext w:val="0"/>
              <w:rPr>
                <w:rFonts w:cs="Arial"/>
                <w:sz w:val="16"/>
                <w:szCs w:val="16"/>
              </w:rPr>
            </w:pPr>
            <w:r w:rsidRPr="009C02BF">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9C02BF" w:rsidRDefault="009A6830"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9C02BF" w:rsidRDefault="009A6830"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9C02BF" w:rsidRDefault="009A6830" w:rsidP="009A6830">
            <w:pPr>
              <w:pStyle w:val="TAL"/>
              <w:keepNext w:val="0"/>
              <w:rPr>
                <w:sz w:val="16"/>
                <w:szCs w:val="16"/>
              </w:rPr>
            </w:pPr>
            <w:r w:rsidRPr="009C02BF">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9C02BF" w:rsidRDefault="009A6830" w:rsidP="009A6830">
            <w:pPr>
              <w:pStyle w:val="TAL"/>
              <w:keepNext w:val="0"/>
              <w:rPr>
                <w:rFonts w:cs="Arial"/>
                <w:sz w:val="16"/>
                <w:szCs w:val="16"/>
              </w:rPr>
            </w:pPr>
            <w:r w:rsidRPr="009C02BF">
              <w:rPr>
                <w:rFonts w:cs="Arial"/>
                <w:sz w:val="16"/>
                <w:szCs w:val="16"/>
              </w:rPr>
              <w:t>16.6.0</w:t>
            </w:r>
          </w:p>
        </w:tc>
      </w:tr>
      <w:tr w:rsidR="009C02BF" w:rsidRPr="009C02BF"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9C02BF"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9C02BF" w:rsidRDefault="009A6830"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9C02BF" w:rsidRDefault="009A6830" w:rsidP="009A6830">
            <w:pPr>
              <w:pStyle w:val="TAL"/>
              <w:keepNext w:val="0"/>
              <w:rPr>
                <w:rFonts w:cs="Arial"/>
                <w:sz w:val="16"/>
                <w:szCs w:val="16"/>
              </w:rPr>
            </w:pPr>
            <w:r w:rsidRPr="009C02BF">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9C02BF" w:rsidRDefault="009A6830" w:rsidP="009A6830">
            <w:pPr>
              <w:pStyle w:val="TAL"/>
              <w:keepNext w:val="0"/>
              <w:rPr>
                <w:rFonts w:cs="Arial"/>
                <w:sz w:val="16"/>
                <w:szCs w:val="16"/>
              </w:rPr>
            </w:pPr>
            <w:r w:rsidRPr="009C02BF">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9C02BF" w:rsidRDefault="009A6830"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9C02BF" w:rsidRDefault="009A6830"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9C02BF" w:rsidRDefault="009A6830" w:rsidP="009A6830">
            <w:pPr>
              <w:pStyle w:val="TAL"/>
              <w:keepNext w:val="0"/>
              <w:rPr>
                <w:sz w:val="16"/>
                <w:szCs w:val="16"/>
              </w:rPr>
            </w:pPr>
            <w:r w:rsidRPr="009C02BF">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9C02BF" w:rsidRDefault="009A6830" w:rsidP="009A6830">
            <w:pPr>
              <w:pStyle w:val="TAL"/>
              <w:keepNext w:val="0"/>
              <w:rPr>
                <w:rFonts w:cs="Arial"/>
                <w:sz w:val="16"/>
                <w:szCs w:val="16"/>
              </w:rPr>
            </w:pPr>
            <w:r w:rsidRPr="009C02BF">
              <w:rPr>
                <w:rFonts w:cs="Arial"/>
                <w:sz w:val="16"/>
                <w:szCs w:val="16"/>
              </w:rPr>
              <w:t>16.6.0</w:t>
            </w:r>
          </w:p>
        </w:tc>
      </w:tr>
      <w:tr w:rsidR="009C02BF" w:rsidRPr="009C02BF"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9C02BF"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9C02BF" w:rsidRDefault="00C140F2"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9C02BF" w:rsidRDefault="00C140F2" w:rsidP="009A6830">
            <w:pPr>
              <w:pStyle w:val="TAL"/>
              <w:keepNext w:val="0"/>
              <w:rPr>
                <w:rFonts w:cs="Arial"/>
                <w:sz w:val="16"/>
                <w:szCs w:val="16"/>
              </w:rPr>
            </w:pPr>
            <w:r w:rsidRPr="009C02B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9C02BF" w:rsidRDefault="00C140F2" w:rsidP="009A6830">
            <w:pPr>
              <w:pStyle w:val="TAL"/>
              <w:keepNext w:val="0"/>
              <w:rPr>
                <w:rFonts w:cs="Arial"/>
                <w:sz w:val="16"/>
                <w:szCs w:val="16"/>
              </w:rPr>
            </w:pPr>
            <w:r w:rsidRPr="009C02BF">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9C02BF" w:rsidRDefault="00C140F2"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9C02BF" w:rsidRDefault="00C140F2"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9C02BF" w:rsidRDefault="00C140F2" w:rsidP="009A6830">
            <w:pPr>
              <w:pStyle w:val="TAL"/>
              <w:keepNext w:val="0"/>
              <w:rPr>
                <w:sz w:val="16"/>
                <w:szCs w:val="16"/>
              </w:rPr>
            </w:pPr>
            <w:r w:rsidRPr="009C02BF">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9C02BF" w:rsidRDefault="00C140F2" w:rsidP="009A6830">
            <w:pPr>
              <w:pStyle w:val="TAL"/>
              <w:keepNext w:val="0"/>
              <w:rPr>
                <w:rFonts w:cs="Arial"/>
                <w:sz w:val="16"/>
                <w:szCs w:val="16"/>
              </w:rPr>
            </w:pPr>
            <w:r w:rsidRPr="009C02BF">
              <w:rPr>
                <w:rFonts w:cs="Arial"/>
                <w:sz w:val="16"/>
                <w:szCs w:val="16"/>
              </w:rPr>
              <w:t>16.6.0</w:t>
            </w:r>
          </w:p>
        </w:tc>
      </w:tr>
      <w:tr w:rsidR="009C02BF" w:rsidRPr="009C02BF"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9C02BF"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9C02BF" w:rsidRDefault="00F26ABD"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9C02BF" w:rsidRDefault="00F26ABD" w:rsidP="009A6830">
            <w:pPr>
              <w:pStyle w:val="TAL"/>
              <w:keepNext w:val="0"/>
              <w:rPr>
                <w:rFonts w:cs="Arial"/>
                <w:sz w:val="16"/>
                <w:szCs w:val="16"/>
              </w:rPr>
            </w:pPr>
            <w:r w:rsidRPr="009C02B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9C02BF" w:rsidRDefault="00F26ABD" w:rsidP="009A6830">
            <w:pPr>
              <w:pStyle w:val="TAL"/>
              <w:keepNext w:val="0"/>
              <w:rPr>
                <w:rFonts w:cs="Arial"/>
                <w:sz w:val="16"/>
                <w:szCs w:val="16"/>
              </w:rPr>
            </w:pPr>
            <w:r w:rsidRPr="009C02BF">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9C02BF" w:rsidRDefault="00F26ABD"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9C02BF" w:rsidRDefault="00F26ABD"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9C02BF" w:rsidRDefault="00F26ABD" w:rsidP="009A6830">
            <w:pPr>
              <w:pStyle w:val="TAL"/>
              <w:keepNext w:val="0"/>
              <w:rPr>
                <w:sz w:val="16"/>
                <w:szCs w:val="16"/>
              </w:rPr>
            </w:pPr>
            <w:r w:rsidRPr="009C02BF">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9C02BF" w:rsidRDefault="00F26ABD" w:rsidP="009A6830">
            <w:pPr>
              <w:pStyle w:val="TAL"/>
              <w:keepNext w:val="0"/>
              <w:rPr>
                <w:rFonts w:cs="Arial"/>
                <w:sz w:val="16"/>
                <w:szCs w:val="16"/>
              </w:rPr>
            </w:pPr>
            <w:r w:rsidRPr="009C02BF">
              <w:rPr>
                <w:rFonts w:cs="Arial"/>
                <w:sz w:val="16"/>
                <w:szCs w:val="16"/>
              </w:rPr>
              <w:t>16.6.0</w:t>
            </w:r>
          </w:p>
        </w:tc>
      </w:tr>
      <w:tr w:rsidR="009C02BF" w:rsidRPr="009C02BF"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9C02BF"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9C02BF" w:rsidRDefault="00582781"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9C02BF" w:rsidRDefault="00582781" w:rsidP="009A6830">
            <w:pPr>
              <w:pStyle w:val="TAL"/>
              <w:keepNext w:val="0"/>
              <w:rPr>
                <w:rFonts w:cs="Arial"/>
                <w:sz w:val="16"/>
                <w:szCs w:val="16"/>
              </w:rPr>
            </w:pPr>
            <w:r w:rsidRPr="009C02BF">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9C02BF" w:rsidRDefault="00582781" w:rsidP="009A6830">
            <w:pPr>
              <w:pStyle w:val="TAL"/>
              <w:keepNext w:val="0"/>
              <w:rPr>
                <w:rFonts w:cs="Arial"/>
                <w:sz w:val="16"/>
                <w:szCs w:val="16"/>
              </w:rPr>
            </w:pPr>
            <w:r w:rsidRPr="009C02BF">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9C02BF" w:rsidRDefault="00582781"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9C02BF" w:rsidRDefault="00582781"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9C02BF" w:rsidRDefault="00582781" w:rsidP="009A6830">
            <w:pPr>
              <w:pStyle w:val="TAL"/>
              <w:keepNext w:val="0"/>
              <w:rPr>
                <w:sz w:val="16"/>
                <w:szCs w:val="16"/>
              </w:rPr>
            </w:pPr>
            <w:r w:rsidRPr="009C02BF">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9C02BF" w:rsidRDefault="00582781" w:rsidP="009A6830">
            <w:pPr>
              <w:pStyle w:val="TAL"/>
              <w:keepNext w:val="0"/>
              <w:rPr>
                <w:rFonts w:cs="Arial"/>
                <w:sz w:val="16"/>
                <w:szCs w:val="16"/>
              </w:rPr>
            </w:pPr>
            <w:r w:rsidRPr="009C02BF">
              <w:rPr>
                <w:rFonts w:cs="Arial"/>
                <w:sz w:val="16"/>
                <w:szCs w:val="16"/>
              </w:rPr>
              <w:t>16.6.0</w:t>
            </w:r>
          </w:p>
        </w:tc>
      </w:tr>
      <w:tr w:rsidR="009C02BF" w:rsidRPr="009C02BF"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9C02BF"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9C02BF" w:rsidRDefault="00DF542E" w:rsidP="009A6830">
            <w:pPr>
              <w:pStyle w:val="TAL"/>
              <w:keepNext w:val="0"/>
              <w:rPr>
                <w:rFonts w:cs="Arial"/>
                <w:sz w:val="16"/>
                <w:szCs w:val="16"/>
              </w:rPr>
            </w:pPr>
            <w:r w:rsidRPr="009C02B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9C02BF" w:rsidRDefault="00DF542E" w:rsidP="009A6830">
            <w:pPr>
              <w:pStyle w:val="TAL"/>
              <w:keepNext w:val="0"/>
              <w:rPr>
                <w:rFonts w:cs="Arial"/>
                <w:sz w:val="16"/>
                <w:szCs w:val="16"/>
              </w:rPr>
            </w:pPr>
            <w:r w:rsidRPr="009C02B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9C02BF" w:rsidRDefault="00DF542E" w:rsidP="009A6830">
            <w:pPr>
              <w:pStyle w:val="TAL"/>
              <w:keepNext w:val="0"/>
              <w:rPr>
                <w:rFonts w:cs="Arial"/>
                <w:sz w:val="16"/>
                <w:szCs w:val="16"/>
              </w:rPr>
            </w:pPr>
            <w:r w:rsidRPr="009C02BF">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9C02BF" w:rsidRDefault="00DF542E"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9C02BF" w:rsidRDefault="00DF542E"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9C02BF" w:rsidRDefault="00DF542E" w:rsidP="009A6830">
            <w:pPr>
              <w:pStyle w:val="TAL"/>
              <w:keepNext w:val="0"/>
              <w:rPr>
                <w:sz w:val="16"/>
                <w:szCs w:val="16"/>
              </w:rPr>
            </w:pPr>
            <w:r w:rsidRPr="009C02BF">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9C02BF" w:rsidRDefault="00DF542E" w:rsidP="009A6830">
            <w:pPr>
              <w:pStyle w:val="TAL"/>
              <w:keepNext w:val="0"/>
              <w:rPr>
                <w:rFonts w:cs="Arial"/>
                <w:sz w:val="16"/>
                <w:szCs w:val="16"/>
              </w:rPr>
            </w:pPr>
            <w:r w:rsidRPr="009C02BF">
              <w:rPr>
                <w:rFonts w:cs="Arial"/>
                <w:sz w:val="16"/>
                <w:szCs w:val="16"/>
              </w:rPr>
              <w:t>16.6.0</w:t>
            </w:r>
          </w:p>
        </w:tc>
      </w:tr>
      <w:tr w:rsidR="009C02BF" w:rsidRPr="009C02BF"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9C02BF" w:rsidRDefault="00B460D2" w:rsidP="009A6830">
            <w:pPr>
              <w:pStyle w:val="TAL"/>
              <w:keepNext w:val="0"/>
              <w:rPr>
                <w:rFonts w:cs="Arial"/>
                <w:sz w:val="16"/>
                <w:szCs w:val="16"/>
              </w:rPr>
            </w:pPr>
            <w:r w:rsidRPr="009C02BF">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9C02BF" w:rsidRDefault="00B460D2" w:rsidP="009A6830">
            <w:pPr>
              <w:pStyle w:val="TAL"/>
              <w:keepNext w:val="0"/>
              <w:rPr>
                <w:rFonts w:cs="Arial"/>
                <w:sz w:val="16"/>
                <w:szCs w:val="16"/>
              </w:rPr>
            </w:pPr>
            <w:r w:rsidRPr="009C02BF">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9C02BF" w:rsidRDefault="00B460D2" w:rsidP="009A6830">
            <w:pPr>
              <w:pStyle w:val="TAL"/>
              <w:keepNext w:val="0"/>
              <w:rPr>
                <w:rFonts w:cs="Arial"/>
                <w:sz w:val="16"/>
                <w:szCs w:val="16"/>
              </w:rPr>
            </w:pPr>
            <w:r w:rsidRPr="009C02BF">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9C02BF" w:rsidRDefault="00B460D2" w:rsidP="009A6830">
            <w:pPr>
              <w:pStyle w:val="TAL"/>
              <w:keepNext w:val="0"/>
              <w:rPr>
                <w:rFonts w:cs="Arial"/>
                <w:sz w:val="16"/>
                <w:szCs w:val="16"/>
              </w:rPr>
            </w:pPr>
            <w:r w:rsidRPr="009C02BF">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9C02BF" w:rsidRDefault="00B460D2"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9C02BF" w:rsidRDefault="00B460D2"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9C02BF" w:rsidRDefault="00B460D2" w:rsidP="009A6830">
            <w:pPr>
              <w:pStyle w:val="TAL"/>
              <w:keepNext w:val="0"/>
              <w:rPr>
                <w:sz w:val="16"/>
                <w:szCs w:val="16"/>
              </w:rPr>
            </w:pPr>
            <w:r w:rsidRPr="009C02BF">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9C02BF" w:rsidRDefault="00B460D2" w:rsidP="009A6830">
            <w:pPr>
              <w:pStyle w:val="TAL"/>
              <w:keepNext w:val="0"/>
              <w:rPr>
                <w:rFonts w:cs="Arial"/>
                <w:sz w:val="16"/>
                <w:szCs w:val="16"/>
              </w:rPr>
            </w:pPr>
            <w:r w:rsidRPr="009C02BF">
              <w:rPr>
                <w:rFonts w:cs="Arial"/>
                <w:sz w:val="16"/>
                <w:szCs w:val="16"/>
              </w:rPr>
              <w:t>16.7.0</w:t>
            </w:r>
          </w:p>
        </w:tc>
      </w:tr>
      <w:tr w:rsidR="009C02BF" w:rsidRPr="009C02BF"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9C02BF" w:rsidRDefault="00B00A61" w:rsidP="009A6830">
            <w:pPr>
              <w:pStyle w:val="TAL"/>
              <w:keepNext w:val="0"/>
              <w:rPr>
                <w:rFonts w:cs="Arial"/>
                <w:sz w:val="16"/>
                <w:szCs w:val="16"/>
              </w:rPr>
            </w:pPr>
            <w:r w:rsidRPr="009C02B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9C02BF" w:rsidRDefault="00B00A61"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9C02BF" w:rsidRDefault="00B00A61" w:rsidP="009A6830">
            <w:pPr>
              <w:pStyle w:val="TAL"/>
              <w:keepNext w:val="0"/>
              <w:rPr>
                <w:rFonts w:cs="Arial"/>
                <w:sz w:val="16"/>
                <w:szCs w:val="16"/>
              </w:rPr>
            </w:pPr>
            <w:r w:rsidRPr="009C02BF">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9C02BF" w:rsidRDefault="00B00A61" w:rsidP="009A6830">
            <w:pPr>
              <w:pStyle w:val="TAL"/>
              <w:keepNext w:val="0"/>
              <w:rPr>
                <w:rFonts w:cs="Arial"/>
                <w:sz w:val="16"/>
                <w:szCs w:val="16"/>
              </w:rPr>
            </w:pPr>
            <w:r w:rsidRPr="009C02BF">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9C02BF" w:rsidRDefault="00B00A61"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9C02BF" w:rsidRDefault="00B00A61" w:rsidP="009A6830">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9C02BF" w:rsidRDefault="00B00A61" w:rsidP="009A6830">
            <w:pPr>
              <w:pStyle w:val="TAL"/>
              <w:keepNext w:val="0"/>
              <w:rPr>
                <w:sz w:val="16"/>
                <w:szCs w:val="16"/>
              </w:rPr>
            </w:pPr>
            <w:r w:rsidRPr="009C02BF">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9C02BF" w:rsidRDefault="00B00A61" w:rsidP="009A6830">
            <w:pPr>
              <w:pStyle w:val="TAL"/>
              <w:keepNext w:val="0"/>
              <w:rPr>
                <w:rFonts w:cs="Arial"/>
                <w:sz w:val="16"/>
                <w:szCs w:val="16"/>
              </w:rPr>
            </w:pPr>
            <w:r w:rsidRPr="009C02BF">
              <w:rPr>
                <w:rFonts w:cs="Arial"/>
                <w:sz w:val="16"/>
                <w:szCs w:val="16"/>
              </w:rPr>
              <w:t>16.8.0</w:t>
            </w:r>
          </w:p>
        </w:tc>
      </w:tr>
      <w:tr w:rsidR="009C02BF" w:rsidRPr="009C02BF"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9C02BF" w:rsidRDefault="00D30E37" w:rsidP="009A6830">
            <w:pPr>
              <w:pStyle w:val="TAL"/>
              <w:keepNext w:val="0"/>
              <w:rPr>
                <w:rFonts w:cs="Arial"/>
                <w:sz w:val="16"/>
                <w:szCs w:val="16"/>
              </w:rPr>
            </w:pPr>
            <w:r w:rsidRPr="009C02B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9C02BF" w:rsidRDefault="00D30E37"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9C02BF" w:rsidRDefault="00D30E37" w:rsidP="009A6830">
            <w:pPr>
              <w:pStyle w:val="TAL"/>
              <w:keepNext w:val="0"/>
              <w:rPr>
                <w:rFonts w:cs="Arial"/>
                <w:sz w:val="16"/>
                <w:szCs w:val="16"/>
              </w:rPr>
            </w:pPr>
            <w:r w:rsidRPr="009C02BF">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9C02BF" w:rsidRDefault="00D30E37" w:rsidP="009A6830">
            <w:pPr>
              <w:pStyle w:val="TAL"/>
              <w:keepNext w:val="0"/>
              <w:rPr>
                <w:rFonts w:cs="Arial"/>
                <w:sz w:val="16"/>
                <w:szCs w:val="16"/>
              </w:rPr>
            </w:pPr>
            <w:r w:rsidRPr="009C02BF">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9C02BF" w:rsidRDefault="00D30E37" w:rsidP="009A6830">
            <w:pPr>
              <w:pStyle w:val="TAL"/>
              <w:keepNext w:val="0"/>
              <w:rPr>
                <w:rFonts w:cs="Arial"/>
                <w:sz w:val="16"/>
                <w:szCs w:val="16"/>
              </w:rPr>
            </w:pPr>
            <w:r w:rsidRPr="009C02B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9C02BF" w:rsidRDefault="00D30E37" w:rsidP="009A6830">
            <w:pPr>
              <w:pStyle w:val="TAL"/>
              <w:keepNext w:val="0"/>
              <w:rPr>
                <w:rFonts w:cs="Arial"/>
                <w:sz w:val="16"/>
                <w:szCs w:val="16"/>
              </w:rPr>
            </w:pPr>
            <w:r w:rsidRPr="009C02B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9C02BF" w:rsidRDefault="00D30E37" w:rsidP="009A6830">
            <w:pPr>
              <w:pStyle w:val="TAL"/>
              <w:keepNext w:val="0"/>
              <w:rPr>
                <w:sz w:val="16"/>
                <w:szCs w:val="16"/>
              </w:rPr>
            </w:pPr>
            <w:r w:rsidRPr="009C02BF">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9C02BF" w:rsidRDefault="00D30E37" w:rsidP="009A6830">
            <w:pPr>
              <w:pStyle w:val="TAL"/>
              <w:keepNext w:val="0"/>
              <w:rPr>
                <w:rFonts w:cs="Arial"/>
                <w:sz w:val="16"/>
                <w:szCs w:val="16"/>
              </w:rPr>
            </w:pPr>
            <w:r w:rsidRPr="009C02BF">
              <w:rPr>
                <w:rFonts w:cs="Arial"/>
                <w:sz w:val="16"/>
                <w:szCs w:val="16"/>
              </w:rPr>
              <w:t>17.0.0</w:t>
            </w:r>
          </w:p>
        </w:tc>
      </w:tr>
      <w:tr w:rsidR="009C02BF" w:rsidRPr="009C02BF"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9C02BF"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9C02BF" w:rsidRDefault="00A26A73"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9C02BF" w:rsidRDefault="00A26A73" w:rsidP="009A6830">
            <w:pPr>
              <w:pStyle w:val="TAL"/>
              <w:keepNext w:val="0"/>
              <w:rPr>
                <w:rFonts w:cs="Arial"/>
                <w:sz w:val="16"/>
                <w:szCs w:val="16"/>
              </w:rPr>
            </w:pPr>
            <w:r w:rsidRPr="009C02BF">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9C02BF" w:rsidRDefault="00A26A73" w:rsidP="009A6830">
            <w:pPr>
              <w:pStyle w:val="TAL"/>
              <w:keepNext w:val="0"/>
              <w:rPr>
                <w:rFonts w:cs="Arial"/>
                <w:sz w:val="16"/>
                <w:szCs w:val="16"/>
              </w:rPr>
            </w:pPr>
            <w:r w:rsidRPr="009C02BF">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9C02BF" w:rsidRDefault="00A26A73"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9C02BF" w:rsidRDefault="00A26A73"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9C02BF" w:rsidRDefault="00A26A73" w:rsidP="009A6830">
            <w:pPr>
              <w:pStyle w:val="TAL"/>
              <w:keepNext w:val="0"/>
              <w:rPr>
                <w:sz w:val="16"/>
                <w:szCs w:val="16"/>
              </w:rPr>
            </w:pPr>
            <w:r w:rsidRPr="009C02BF">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9C02BF" w:rsidRDefault="00A26A73" w:rsidP="009A6830">
            <w:pPr>
              <w:pStyle w:val="TAL"/>
              <w:keepNext w:val="0"/>
              <w:rPr>
                <w:rFonts w:cs="Arial"/>
                <w:sz w:val="16"/>
                <w:szCs w:val="16"/>
              </w:rPr>
            </w:pPr>
            <w:r w:rsidRPr="009C02BF">
              <w:rPr>
                <w:rFonts w:cs="Arial"/>
                <w:sz w:val="16"/>
                <w:szCs w:val="16"/>
              </w:rPr>
              <w:t>17.0.0</w:t>
            </w:r>
          </w:p>
        </w:tc>
      </w:tr>
      <w:tr w:rsidR="009C02BF" w:rsidRPr="009C02BF"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9C02BF"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9C02BF" w:rsidRDefault="00FD3FF4"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9C02BF" w:rsidRDefault="00FD3FF4" w:rsidP="009A6830">
            <w:pPr>
              <w:pStyle w:val="TAL"/>
              <w:keepNext w:val="0"/>
              <w:rPr>
                <w:rFonts w:cs="Arial"/>
                <w:sz w:val="16"/>
                <w:szCs w:val="16"/>
              </w:rPr>
            </w:pPr>
            <w:r w:rsidRPr="009C02BF">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9C02BF" w:rsidRDefault="00FD3FF4" w:rsidP="009A6830">
            <w:pPr>
              <w:pStyle w:val="TAL"/>
              <w:keepNext w:val="0"/>
              <w:rPr>
                <w:rFonts w:cs="Arial"/>
                <w:sz w:val="16"/>
                <w:szCs w:val="16"/>
              </w:rPr>
            </w:pPr>
            <w:r w:rsidRPr="009C02BF">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9C02BF" w:rsidRDefault="00FD3FF4"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9C02BF" w:rsidRDefault="00FD3FF4"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9C02BF" w:rsidRDefault="00FD3FF4" w:rsidP="009A6830">
            <w:pPr>
              <w:pStyle w:val="TAL"/>
              <w:keepNext w:val="0"/>
              <w:rPr>
                <w:sz w:val="16"/>
                <w:szCs w:val="16"/>
              </w:rPr>
            </w:pPr>
            <w:r w:rsidRPr="009C02BF">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9C02BF" w:rsidRDefault="00FD3FF4" w:rsidP="009A6830">
            <w:pPr>
              <w:pStyle w:val="TAL"/>
              <w:keepNext w:val="0"/>
              <w:rPr>
                <w:rFonts w:cs="Arial"/>
                <w:sz w:val="16"/>
                <w:szCs w:val="16"/>
              </w:rPr>
            </w:pPr>
            <w:r w:rsidRPr="009C02BF">
              <w:rPr>
                <w:rFonts w:cs="Arial"/>
                <w:sz w:val="16"/>
                <w:szCs w:val="16"/>
              </w:rPr>
              <w:t>17.0.0</w:t>
            </w:r>
          </w:p>
        </w:tc>
      </w:tr>
      <w:tr w:rsidR="009C02BF" w:rsidRPr="009C02BF"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9C02BF"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9C02BF" w:rsidRDefault="00B97FBA"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9C02BF" w:rsidRDefault="00B97FBA" w:rsidP="009A6830">
            <w:pPr>
              <w:pStyle w:val="TAL"/>
              <w:keepNext w:val="0"/>
              <w:rPr>
                <w:rFonts w:cs="Arial"/>
                <w:sz w:val="16"/>
                <w:szCs w:val="16"/>
              </w:rPr>
            </w:pPr>
            <w:r w:rsidRPr="009C02BF">
              <w:rPr>
                <w:rFonts w:cs="Arial"/>
                <w:sz w:val="16"/>
                <w:szCs w:val="16"/>
              </w:rPr>
              <w:t>RP-220</w:t>
            </w:r>
            <w:r w:rsidR="00647394" w:rsidRPr="009C02BF">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9C02BF" w:rsidRDefault="00B97FBA" w:rsidP="009A6830">
            <w:pPr>
              <w:pStyle w:val="TAL"/>
              <w:keepNext w:val="0"/>
              <w:rPr>
                <w:rFonts w:cs="Arial"/>
                <w:sz w:val="16"/>
                <w:szCs w:val="16"/>
              </w:rPr>
            </w:pPr>
            <w:r w:rsidRPr="009C02BF">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9C02BF" w:rsidRDefault="00B97FBA"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9C02BF" w:rsidRDefault="00B97FBA"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9C02BF" w:rsidRDefault="00647394" w:rsidP="009A6830">
            <w:pPr>
              <w:pStyle w:val="TAL"/>
              <w:keepNext w:val="0"/>
              <w:rPr>
                <w:sz w:val="16"/>
                <w:szCs w:val="16"/>
              </w:rPr>
            </w:pPr>
            <w:r w:rsidRPr="009C02BF">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9C02BF" w:rsidRDefault="00647394" w:rsidP="009A6830">
            <w:pPr>
              <w:pStyle w:val="TAL"/>
              <w:keepNext w:val="0"/>
              <w:rPr>
                <w:rFonts w:cs="Arial"/>
                <w:sz w:val="16"/>
                <w:szCs w:val="16"/>
              </w:rPr>
            </w:pPr>
            <w:r w:rsidRPr="009C02BF">
              <w:rPr>
                <w:rFonts w:cs="Arial"/>
                <w:sz w:val="16"/>
                <w:szCs w:val="16"/>
              </w:rPr>
              <w:t>17.0.0</w:t>
            </w:r>
          </w:p>
        </w:tc>
      </w:tr>
      <w:tr w:rsidR="009C02BF" w:rsidRPr="009C02BF"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9C02BF"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9C02BF" w:rsidRDefault="0008144D"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9C02BF" w:rsidRDefault="0008144D" w:rsidP="009A6830">
            <w:pPr>
              <w:pStyle w:val="TAL"/>
              <w:keepNext w:val="0"/>
              <w:rPr>
                <w:rFonts w:cs="Arial"/>
                <w:sz w:val="16"/>
                <w:szCs w:val="16"/>
              </w:rPr>
            </w:pPr>
            <w:r w:rsidRPr="009C02BF">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9C02BF" w:rsidRDefault="0008144D" w:rsidP="009A6830">
            <w:pPr>
              <w:pStyle w:val="TAL"/>
              <w:keepNext w:val="0"/>
              <w:rPr>
                <w:rFonts w:cs="Arial"/>
                <w:sz w:val="16"/>
                <w:szCs w:val="16"/>
              </w:rPr>
            </w:pPr>
            <w:r w:rsidRPr="009C02BF">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9C02BF" w:rsidRDefault="0008144D"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9C02BF" w:rsidRDefault="0008144D"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9C02BF" w:rsidRDefault="0008144D" w:rsidP="009A6830">
            <w:pPr>
              <w:pStyle w:val="TAL"/>
              <w:keepNext w:val="0"/>
              <w:rPr>
                <w:sz w:val="16"/>
                <w:szCs w:val="16"/>
              </w:rPr>
            </w:pPr>
            <w:r w:rsidRPr="009C02BF">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9C02BF" w:rsidRDefault="0008144D" w:rsidP="009A6830">
            <w:pPr>
              <w:pStyle w:val="TAL"/>
              <w:keepNext w:val="0"/>
              <w:rPr>
                <w:rFonts w:cs="Arial"/>
                <w:sz w:val="16"/>
                <w:szCs w:val="16"/>
              </w:rPr>
            </w:pPr>
            <w:r w:rsidRPr="009C02BF">
              <w:rPr>
                <w:rFonts w:cs="Arial"/>
                <w:sz w:val="16"/>
                <w:szCs w:val="16"/>
              </w:rPr>
              <w:t>17.0.0</w:t>
            </w:r>
          </w:p>
        </w:tc>
      </w:tr>
      <w:tr w:rsidR="009C02BF" w:rsidRPr="009C02BF"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9C02BF"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9C02BF" w:rsidRDefault="00AD6AE1"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9C02BF" w:rsidRDefault="00AD6AE1" w:rsidP="009A6830">
            <w:pPr>
              <w:pStyle w:val="TAL"/>
              <w:keepNext w:val="0"/>
              <w:rPr>
                <w:rFonts w:cs="Arial"/>
                <w:sz w:val="16"/>
                <w:szCs w:val="16"/>
              </w:rPr>
            </w:pPr>
            <w:r w:rsidRPr="009C02BF">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9C02BF" w:rsidRDefault="00AD6AE1" w:rsidP="009A6830">
            <w:pPr>
              <w:pStyle w:val="TAL"/>
              <w:keepNext w:val="0"/>
              <w:rPr>
                <w:rFonts w:cs="Arial"/>
                <w:sz w:val="16"/>
                <w:szCs w:val="16"/>
              </w:rPr>
            </w:pPr>
            <w:r w:rsidRPr="009C02BF">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9C02BF" w:rsidRDefault="00AD6AE1"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9C02BF" w:rsidRDefault="00AD6AE1"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9C02BF" w:rsidRDefault="00AD6AE1" w:rsidP="009A6830">
            <w:pPr>
              <w:pStyle w:val="TAL"/>
              <w:keepNext w:val="0"/>
              <w:rPr>
                <w:sz w:val="16"/>
                <w:szCs w:val="16"/>
              </w:rPr>
            </w:pPr>
            <w:r w:rsidRPr="009C02BF">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9C02BF" w:rsidRDefault="00AD6AE1" w:rsidP="009A6830">
            <w:pPr>
              <w:pStyle w:val="TAL"/>
              <w:keepNext w:val="0"/>
              <w:rPr>
                <w:rFonts w:cs="Arial"/>
                <w:sz w:val="16"/>
                <w:szCs w:val="16"/>
              </w:rPr>
            </w:pPr>
            <w:r w:rsidRPr="009C02BF">
              <w:rPr>
                <w:rFonts w:cs="Arial"/>
                <w:sz w:val="16"/>
                <w:szCs w:val="16"/>
              </w:rPr>
              <w:t>17.0.0</w:t>
            </w:r>
          </w:p>
        </w:tc>
      </w:tr>
      <w:tr w:rsidR="009C02BF" w:rsidRPr="009C02BF"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9C02BF"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9C02BF" w:rsidRDefault="006C1A82"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9C02BF" w:rsidRDefault="006C1A82" w:rsidP="009A6830">
            <w:pPr>
              <w:pStyle w:val="TAL"/>
              <w:keepNext w:val="0"/>
              <w:rPr>
                <w:rFonts w:cs="Arial"/>
                <w:sz w:val="16"/>
                <w:szCs w:val="16"/>
              </w:rPr>
            </w:pPr>
            <w:r w:rsidRPr="009C02BF">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9C02BF" w:rsidRDefault="006C1A82" w:rsidP="009A6830">
            <w:pPr>
              <w:pStyle w:val="TAL"/>
              <w:keepNext w:val="0"/>
              <w:rPr>
                <w:rFonts w:cs="Arial"/>
                <w:sz w:val="16"/>
                <w:szCs w:val="16"/>
              </w:rPr>
            </w:pPr>
            <w:r w:rsidRPr="009C02BF">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9C02BF" w:rsidRDefault="006C1A82"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9C02BF" w:rsidRDefault="006C1A82" w:rsidP="009A6830">
            <w:pPr>
              <w:pStyle w:val="TAL"/>
              <w:keepNext w:val="0"/>
              <w:rPr>
                <w:rFonts w:cs="Arial"/>
                <w:sz w:val="16"/>
                <w:szCs w:val="16"/>
              </w:rPr>
            </w:pPr>
            <w:r w:rsidRPr="009C02B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9C02BF" w:rsidRDefault="006C1A82" w:rsidP="009A6830">
            <w:pPr>
              <w:pStyle w:val="TAL"/>
              <w:keepNext w:val="0"/>
              <w:rPr>
                <w:sz w:val="16"/>
                <w:szCs w:val="16"/>
              </w:rPr>
            </w:pPr>
            <w:r w:rsidRPr="009C02BF">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9C02BF" w:rsidRDefault="006C1A82" w:rsidP="009A6830">
            <w:pPr>
              <w:pStyle w:val="TAL"/>
              <w:keepNext w:val="0"/>
              <w:rPr>
                <w:rFonts w:cs="Arial"/>
                <w:sz w:val="16"/>
                <w:szCs w:val="16"/>
              </w:rPr>
            </w:pPr>
            <w:r w:rsidRPr="009C02BF">
              <w:rPr>
                <w:rFonts w:cs="Arial"/>
                <w:sz w:val="16"/>
                <w:szCs w:val="16"/>
              </w:rPr>
              <w:t>17.0.0</w:t>
            </w:r>
          </w:p>
        </w:tc>
      </w:tr>
      <w:tr w:rsidR="009C02BF" w:rsidRPr="009C02BF"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9C02BF"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9C02BF" w:rsidRDefault="00A52113"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9C02BF" w:rsidRDefault="00A52113" w:rsidP="009A6830">
            <w:pPr>
              <w:pStyle w:val="TAL"/>
              <w:keepNext w:val="0"/>
              <w:rPr>
                <w:rFonts w:cs="Arial"/>
                <w:sz w:val="16"/>
                <w:szCs w:val="16"/>
              </w:rPr>
            </w:pPr>
            <w:r w:rsidRPr="009C02BF">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9C02BF" w:rsidRDefault="00A52113" w:rsidP="009A6830">
            <w:pPr>
              <w:pStyle w:val="TAL"/>
              <w:keepNext w:val="0"/>
              <w:rPr>
                <w:rFonts w:cs="Arial"/>
                <w:sz w:val="16"/>
                <w:szCs w:val="16"/>
              </w:rPr>
            </w:pPr>
            <w:r w:rsidRPr="009C02BF">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9C02BF" w:rsidRDefault="00A52113"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9C02BF" w:rsidRDefault="00A52113"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9C02BF" w:rsidRDefault="00A52113" w:rsidP="009A6830">
            <w:pPr>
              <w:pStyle w:val="TAL"/>
              <w:keepNext w:val="0"/>
              <w:rPr>
                <w:sz w:val="16"/>
                <w:szCs w:val="16"/>
              </w:rPr>
            </w:pPr>
            <w:r w:rsidRPr="009C02BF">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9C02BF" w:rsidRDefault="00A52113" w:rsidP="009A6830">
            <w:pPr>
              <w:pStyle w:val="TAL"/>
              <w:keepNext w:val="0"/>
              <w:rPr>
                <w:rFonts w:cs="Arial"/>
                <w:sz w:val="16"/>
                <w:szCs w:val="16"/>
              </w:rPr>
            </w:pPr>
            <w:r w:rsidRPr="009C02BF">
              <w:rPr>
                <w:rFonts w:cs="Arial"/>
                <w:sz w:val="16"/>
                <w:szCs w:val="16"/>
              </w:rPr>
              <w:t>17.0.0</w:t>
            </w:r>
          </w:p>
        </w:tc>
      </w:tr>
      <w:tr w:rsidR="009C02BF" w:rsidRPr="009C02BF"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9C02BF"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9C02BF" w:rsidRDefault="0004175B" w:rsidP="009A6830">
            <w:pPr>
              <w:pStyle w:val="TAL"/>
              <w:keepNext w:val="0"/>
              <w:rPr>
                <w:rFonts w:cs="Arial"/>
                <w:sz w:val="16"/>
                <w:szCs w:val="16"/>
              </w:rPr>
            </w:pPr>
            <w:r w:rsidRPr="009C02B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9C02BF" w:rsidRDefault="0004175B" w:rsidP="009A6830">
            <w:pPr>
              <w:pStyle w:val="TAL"/>
              <w:keepNext w:val="0"/>
              <w:rPr>
                <w:rFonts w:cs="Arial"/>
                <w:sz w:val="16"/>
                <w:szCs w:val="16"/>
              </w:rPr>
            </w:pPr>
            <w:r w:rsidRPr="009C02BF">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9C02BF" w:rsidRDefault="0004175B" w:rsidP="009A6830">
            <w:pPr>
              <w:pStyle w:val="TAL"/>
              <w:keepNext w:val="0"/>
              <w:rPr>
                <w:rFonts w:cs="Arial"/>
                <w:sz w:val="16"/>
                <w:szCs w:val="16"/>
              </w:rPr>
            </w:pPr>
            <w:r w:rsidRPr="009C02BF">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9C02BF" w:rsidRDefault="0004175B"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9C02BF" w:rsidRDefault="0004175B"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9C02BF" w:rsidRDefault="0004175B" w:rsidP="009A6830">
            <w:pPr>
              <w:pStyle w:val="TAL"/>
              <w:keepNext w:val="0"/>
              <w:rPr>
                <w:sz w:val="16"/>
                <w:szCs w:val="16"/>
              </w:rPr>
            </w:pPr>
            <w:r w:rsidRPr="009C02BF">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9C02BF" w:rsidRDefault="0004175B" w:rsidP="009A6830">
            <w:pPr>
              <w:pStyle w:val="TAL"/>
              <w:keepNext w:val="0"/>
              <w:rPr>
                <w:rFonts w:cs="Arial"/>
                <w:sz w:val="16"/>
                <w:szCs w:val="16"/>
              </w:rPr>
            </w:pPr>
            <w:r w:rsidRPr="009C02BF">
              <w:rPr>
                <w:rFonts w:cs="Arial"/>
                <w:sz w:val="16"/>
                <w:szCs w:val="16"/>
              </w:rPr>
              <w:t>17.0.0</w:t>
            </w:r>
          </w:p>
        </w:tc>
      </w:tr>
      <w:tr w:rsidR="009C02BF" w:rsidRPr="009C02BF"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9C02BF" w:rsidRDefault="00C975A9" w:rsidP="009A6830">
            <w:pPr>
              <w:pStyle w:val="TAL"/>
              <w:keepNext w:val="0"/>
              <w:rPr>
                <w:rFonts w:cs="Arial"/>
                <w:sz w:val="16"/>
                <w:szCs w:val="16"/>
              </w:rPr>
            </w:pPr>
            <w:r w:rsidRPr="009C02BF">
              <w:rPr>
                <w:rFonts w:cs="Arial"/>
                <w:sz w:val="16"/>
                <w:szCs w:val="16"/>
              </w:rPr>
              <w:t>2</w:t>
            </w:r>
            <w:r w:rsidR="004A1347" w:rsidRPr="009C02BF">
              <w:rPr>
                <w:rFonts w:cs="Arial"/>
                <w:sz w:val="16"/>
                <w:szCs w:val="16"/>
              </w:rPr>
              <w:t>02</w:t>
            </w:r>
            <w:r w:rsidRPr="009C02BF">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9C02BF" w:rsidRDefault="00C975A9" w:rsidP="009A6830">
            <w:pPr>
              <w:pStyle w:val="TAL"/>
              <w:keepNext w:val="0"/>
              <w:rPr>
                <w:rFonts w:cs="Arial"/>
                <w:sz w:val="16"/>
                <w:szCs w:val="16"/>
              </w:rPr>
            </w:pPr>
            <w:r w:rsidRPr="009C02B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9C02BF" w:rsidRDefault="00C975A9" w:rsidP="009A6830">
            <w:pPr>
              <w:pStyle w:val="TAL"/>
              <w:keepNext w:val="0"/>
              <w:rPr>
                <w:rFonts w:cs="Arial"/>
                <w:sz w:val="16"/>
                <w:szCs w:val="16"/>
              </w:rPr>
            </w:pPr>
            <w:r w:rsidRPr="009C02BF">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9C02BF" w:rsidRDefault="00C975A9" w:rsidP="009A6830">
            <w:pPr>
              <w:pStyle w:val="TAL"/>
              <w:keepNext w:val="0"/>
              <w:rPr>
                <w:rFonts w:cs="Arial"/>
                <w:sz w:val="16"/>
                <w:szCs w:val="16"/>
              </w:rPr>
            </w:pPr>
            <w:r w:rsidRPr="009C02BF">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9C02BF" w:rsidRDefault="00C975A9"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9C02BF" w:rsidRDefault="00C975A9" w:rsidP="009A6830">
            <w:pPr>
              <w:pStyle w:val="TAL"/>
              <w:keepNext w:val="0"/>
              <w:rPr>
                <w:rFonts w:cs="Arial"/>
                <w:sz w:val="16"/>
                <w:szCs w:val="16"/>
              </w:rPr>
            </w:pPr>
            <w:r w:rsidRPr="009C02B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9C02BF" w:rsidRDefault="00C975A9" w:rsidP="009A6830">
            <w:pPr>
              <w:pStyle w:val="TAL"/>
              <w:keepNext w:val="0"/>
              <w:rPr>
                <w:sz w:val="16"/>
                <w:szCs w:val="16"/>
              </w:rPr>
            </w:pPr>
            <w:r w:rsidRPr="009C02BF">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9C02BF" w:rsidRDefault="00C975A9" w:rsidP="009A6830">
            <w:pPr>
              <w:pStyle w:val="TAL"/>
              <w:keepNext w:val="0"/>
              <w:rPr>
                <w:rFonts w:cs="Arial"/>
                <w:sz w:val="16"/>
                <w:szCs w:val="16"/>
              </w:rPr>
            </w:pPr>
            <w:r w:rsidRPr="009C02BF">
              <w:rPr>
                <w:rFonts w:cs="Arial"/>
                <w:sz w:val="16"/>
                <w:szCs w:val="16"/>
              </w:rPr>
              <w:t>17.1.0</w:t>
            </w:r>
          </w:p>
        </w:tc>
      </w:tr>
      <w:tr w:rsidR="009C02BF" w:rsidRPr="009C02BF"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9C02BF"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9C02BF" w:rsidRDefault="006C7AA6" w:rsidP="009A6830">
            <w:pPr>
              <w:pStyle w:val="TAL"/>
              <w:keepNext w:val="0"/>
              <w:rPr>
                <w:rFonts w:cs="Arial"/>
                <w:sz w:val="16"/>
                <w:szCs w:val="16"/>
              </w:rPr>
            </w:pPr>
            <w:r w:rsidRPr="009C02B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9C02BF" w:rsidRDefault="006C7AA6" w:rsidP="009A6830">
            <w:pPr>
              <w:pStyle w:val="TAL"/>
              <w:keepNext w:val="0"/>
              <w:rPr>
                <w:rFonts w:cs="Arial"/>
                <w:sz w:val="16"/>
                <w:szCs w:val="16"/>
              </w:rPr>
            </w:pPr>
            <w:r w:rsidRPr="009C02BF">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9C02BF" w:rsidRDefault="006C7AA6" w:rsidP="009A6830">
            <w:pPr>
              <w:pStyle w:val="TAL"/>
              <w:keepNext w:val="0"/>
              <w:rPr>
                <w:rFonts w:cs="Arial"/>
                <w:sz w:val="16"/>
                <w:szCs w:val="16"/>
              </w:rPr>
            </w:pPr>
            <w:r w:rsidRPr="009C02BF">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9C02BF" w:rsidRDefault="006C7AA6"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9C02BF" w:rsidRDefault="006C7AA6"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9C02BF" w:rsidRDefault="006C7AA6" w:rsidP="009A6830">
            <w:pPr>
              <w:pStyle w:val="TAL"/>
              <w:keepNext w:val="0"/>
              <w:rPr>
                <w:sz w:val="16"/>
                <w:szCs w:val="16"/>
              </w:rPr>
            </w:pPr>
            <w:r w:rsidRPr="009C02BF">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9C02BF" w:rsidRDefault="006C7AA6" w:rsidP="009A6830">
            <w:pPr>
              <w:pStyle w:val="TAL"/>
              <w:keepNext w:val="0"/>
              <w:rPr>
                <w:rFonts w:cs="Arial"/>
                <w:sz w:val="16"/>
                <w:szCs w:val="16"/>
              </w:rPr>
            </w:pPr>
            <w:r w:rsidRPr="009C02BF">
              <w:rPr>
                <w:rFonts w:cs="Arial"/>
                <w:sz w:val="16"/>
                <w:szCs w:val="16"/>
              </w:rPr>
              <w:t>17.1.0</w:t>
            </w:r>
          </w:p>
        </w:tc>
      </w:tr>
      <w:tr w:rsidR="009C02BF" w:rsidRPr="009C02BF"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9C02BF"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9C02BF" w:rsidRDefault="008A4611" w:rsidP="009A6830">
            <w:pPr>
              <w:pStyle w:val="TAL"/>
              <w:keepNext w:val="0"/>
              <w:rPr>
                <w:rFonts w:cs="Arial"/>
                <w:sz w:val="16"/>
                <w:szCs w:val="16"/>
              </w:rPr>
            </w:pPr>
            <w:r w:rsidRPr="009C02B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9C02BF" w:rsidRDefault="008A4611" w:rsidP="009A6830">
            <w:pPr>
              <w:pStyle w:val="TAL"/>
              <w:keepNext w:val="0"/>
              <w:rPr>
                <w:rFonts w:cs="Arial"/>
                <w:sz w:val="16"/>
                <w:szCs w:val="16"/>
              </w:rPr>
            </w:pPr>
            <w:r w:rsidRPr="009C02B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9C02BF" w:rsidRDefault="008A4611" w:rsidP="009A6830">
            <w:pPr>
              <w:pStyle w:val="TAL"/>
              <w:keepNext w:val="0"/>
              <w:rPr>
                <w:rFonts w:cs="Arial"/>
                <w:sz w:val="16"/>
                <w:szCs w:val="16"/>
              </w:rPr>
            </w:pPr>
            <w:r w:rsidRPr="009C02BF">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9C02BF" w:rsidRDefault="008A4611"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9C02BF" w:rsidRDefault="008A4611"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9C02BF" w:rsidRDefault="008A4611" w:rsidP="009A6830">
            <w:pPr>
              <w:pStyle w:val="TAL"/>
              <w:keepNext w:val="0"/>
              <w:rPr>
                <w:sz w:val="16"/>
                <w:szCs w:val="16"/>
              </w:rPr>
            </w:pPr>
            <w:r w:rsidRPr="009C02BF">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9C02BF" w:rsidRDefault="008A4611" w:rsidP="009A6830">
            <w:pPr>
              <w:pStyle w:val="TAL"/>
              <w:keepNext w:val="0"/>
              <w:rPr>
                <w:rFonts w:cs="Arial"/>
                <w:sz w:val="16"/>
                <w:szCs w:val="16"/>
              </w:rPr>
            </w:pPr>
            <w:r w:rsidRPr="009C02BF">
              <w:rPr>
                <w:rFonts w:cs="Arial"/>
                <w:sz w:val="16"/>
                <w:szCs w:val="16"/>
              </w:rPr>
              <w:t>17.1.0</w:t>
            </w:r>
          </w:p>
        </w:tc>
      </w:tr>
      <w:tr w:rsidR="009C02BF" w:rsidRPr="009C02BF"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9C02BF"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9C02BF" w:rsidRDefault="00D701BB" w:rsidP="009A6830">
            <w:pPr>
              <w:pStyle w:val="TAL"/>
              <w:keepNext w:val="0"/>
              <w:rPr>
                <w:rFonts w:cs="Arial"/>
                <w:sz w:val="16"/>
                <w:szCs w:val="16"/>
              </w:rPr>
            </w:pPr>
            <w:r w:rsidRPr="009C02B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9C02BF" w:rsidRDefault="00D701BB" w:rsidP="009A6830">
            <w:pPr>
              <w:pStyle w:val="TAL"/>
              <w:keepNext w:val="0"/>
              <w:rPr>
                <w:rFonts w:cs="Arial"/>
                <w:sz w:val="16"/>
                <w:szCs w:val="16"/>
              </w:rPr>
            </w:pPr>
            <w:r w:rsidRPr="009C02B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9C02BF" w:rsidRDefault="00D701BB" w:rsidP="009A6830">
            <w:pPr>
              <w:pStyle w:val="TAL"/>
              <w:keepNext w:val="0"/>
              <w:rPr>
                <w:rFonts w:cs="Arial"/>
                <w:sz w:val="16"/>
                <w:szCs w:val="16"/>
              </w:rPr>
            </w:pPr>
            <w:r w:rsidRPr="009C02BF">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9C02BF" w:rsidRDefault="00D701BB"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9C02BF" w:rsidRDefault="00D701BB"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9C02BF" w:rsidRDefault="00D701BB" w:rsidP="009A6830">
            <w:pPr>
              <w:pStyle w:val="TAL"/>
              <w:keepNext w:val="0"/>
              <w:rPr>
                <w:noProof/>
                <w:sz w:val="16"/>
                <w:szCs w:val="16"/>
              </w:rPr>
            </w:pPr>
            <w:r w:rsidRPr="009C02BF">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9C02BF" w:rsidRDefault="00D701BB" w:rsidP="009A6830">
            <w:pPr>
              <w:pStyle w:val="TAL"/>
              <w:keepNext w:val="0"/>
              <w:rPr>
                <w:rFonts w:cs="Arial"/>
                <w:sz w:val="16"/>
                <w:szCs w:val="16"/>
              </w:rPr>
            </w:pPr>
            <w:r w:rsidRPr="009C02BF">
              <w:rPr>
                <w:rFonts w:cs="Arial"/>
                <w:sz w:val="16"/>
                <w:szCs w:val="16"/>
              </w:rPr>
              <w:t>17.1.0</w:t>
            </w:r>
          </w:p>
        </w:tc>
      </w:tr>
      <w:tr w:rsidR="009C02BF" w:rsidRPr="009C02BF"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9C02BF" w:rsidRDefault="00B44BD9" w:rsidP="009A6830">
            <w:pPr>
              <w:pStyle w:val="TAL"/>
              <w:keepNext w:val="0"/>
              <w:rPr>
                <w:rFonts w:cs="Arial"/>
                <w:sz w:val="16"/>
                <w:szCs w:val="16"/>
              </w:rPr>
            </w:pPr>
            <w:r w:rsidRPr="009C02BF">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9C02BF" w:rsidRDefault="00B44BD9" w:rsidP="009A6830">
            <w:pPr>
              <w:pStyle w:val="TAL"/>
              <w:keepNext w:val="0"/>
              <w:rPr>
                <w:rFonts w:cs="Arial"/>
                <w:sz w:val="16"/>
                <w:szCs w:val="16"/>
              </w:rPr>
            </w:pPr>
            <w:r w:rsidRPr="009C02BF">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9C02BF" w:rsidRDefault="00B44BD9" w:rsidP="009A6830">
            <w:pPr>
              <w:pStyle w:val="TAL"/>
              <w:keepNext w:val="0"/>
              <w:rPr>
                <w:rFonts w:cs="Arial"/>
                <w:sz w:val="16"/>
                <w:szCs w:val="16"/>
              </w:rPr>
            </w:pPr>
            <w:r w:rsidRPr="009C02BF">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9C02BF" w:rsidRDefault="00B44BD9" w:rsidP="009A6830">
            <w:pPr>
              <w:pStyle w:val="TAL"/>
              <w:keepNext w:val="0"/>
              <w:rPr>
                <w:rFonts w:cs="Arial"/>
                <w:sz w:val="16"/>
                <w:szCs w:val="16"/>
              </w:rPr>
            </w:pPr>
            <w:r w:rsidRPr="009C02BF">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9C02BF" w:rsidRDefault="00B44BD9"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9C02BF" w:rsidRDefault="00B44BD9"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9C02BF" w:rsidRDefault="00B44BD9" w:rsidP="009A6830">
            <w:pPr>
              <w:pStyle w:val="TAL"/>
              <w:keepNext w:val="0"/>
              <w:rPr>
                <w:noProof/>
                <w:sz w:val="16"/>
                <w:szCs w:val="16"/>
              </w:rPr>
            </w:pPr>
            <w:r w:rsidRPr="009C02BF">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9C02BF" w:rsidRDefault="00B44BD9" w:rsidP="009A6830">
            <w:pPr>
              <w:pStyle w:val="TAL"/>
              <w:keepNext w:val="0"/>
              <w:rPr>
                <w:rFonts w:cs="Arial"/>
                <w:sz w:val="16"/>
                <w:szCs w:val="16"/>
              </w:rPr>
            </w:pPr>
            <w:r w:rsidRPr="009C02BF">
              <w:rPr>
                <w:rFonts w:cs="Arial"/>
                <w:sz w:val="16"/>
                <w:szCs w:val="16"/>
              </w:rPr>
              <w:t>17.2.0</w:t>
            </w:r>
          </w:p>
        </w:tc>
      </w:tr>
      <w:tr w:rsidR="009C02BF" w:rsidRPr="009C02BF"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9C02BF" w:rsidRDefault="00AF0EDC" w:rsidP="009A6830">
            <w:pPr>
              <w:pStyle w:val="TAL"/>
              <w:keepNext w:val="0"/>
              <w:rPr>
                <w:rFonts w:cs="Arial"/>
                <w:sz w:val="16"/>
                <w:szCs w:val="16"/>
              </w:rPr>
            </w:pPr>
            <w:r w:rsidRPr="009C02BF">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9C02BF" w:rsidRDefault="00AF0EDC" w:rsidP="009A6830">
            <w:pPr>
              <w:pStyle w:val="TAL"/>
              <w:keepNext w:val="0"/>
              <w:rPr>
                <w:rFonts w:cs="Arial"/>
                <w:sz w:val="16"/>
                <w:szCs w:val="16"/>
              </w:rPr>
            </w:pPr>
            <w:r w:rsidRPr="009C02B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9C02BF" w:rsidRDefault="00AF0EDC" w:rsidP="009A6830">
            <w:pPr>
              <w:pStyle w:val="TAL"/>
              <w:keepNext w:val="0"/>
              <w:rPr>
                <w:rFonts w:cs="Arial"/>
                <w:sz w:val="16"/>
                <w:szCs w:val="16"/>
              </w:rPr>
            </w:pPr>
            <w:r w:rsidRPr="009C02BF">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9C02BF" w:rsidRDefault="00AF0EDC" w:rsidP="009A6830">
            <w:pPr>
              <w:pStyle w:val="TAL"/>
              <w:keepNext w:val="0"/>
              <w:rPr>
                <w:rFonts w:cs="Arial"/>
                <w:sz w:val="16"/>
                <w:szCs w:val="16"/>
              </w:rPr>
            </w:pPr>
            <w:r w:rsidRPr="009C02BF">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9C02BF" w:rsidRDefault="00AF0EDC"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9C02BF" w:rsidRDefault="00AF0EDC" w:rsidP="009A6830">
            <w:pPr>
              <w:pStyle w:val="TAL"/>
              <w:keepNext w:val="0"/>
              <w:rPr>
                <w:rFonts w:cs="Arial"/>
                <w:sz w:val="16"/>
                <w:szCs w:val="16"/>
              </w:rPr>
            </w:pPr>
            <w:r w:rsidRPr="009C02B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9C02BF" w:rsidRDefault="00AF0EDC" w:rsidP="009A6830">
            <w:pPr>
              <w:pStyle w:val="TAL"/>
              <w:keepNext w:val="0"/>
              <w:rPr>
                <w:noProof/>
                <w:sz w:val="16"/>
                <w:szCs w:val="16"/>
              </w:rPr>
            </w:pPr>
            <w:r w:rsidRPr="009C02BF">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9C02BF" w:rsidRDefault="00AF0EDC" w:rsidP="009A6830">
            <w:pPr>
              <w:pStyle w:val="TAL"/>
              <w:keepNext w:val="0"/>
              <w:rPr>
                <w:rFonts w:cs="Arial"/>
                <w:sz w:val="16"/>
                <w:szCs w:val="16"/>
              </w:rPr>
            </w:pPr>
            <w:r w:rsidRPr="009C02BF">
              <w:rPr>
                <w:rFonts w:cs="Arial"/>
                <w:sz w:val="16"/>
                <w:szCs w:val="16"/>
              </w:rPr>
              <w:t>17.3.0</w:t>
            </w:r>
          </w:p>
        </w:tc>
      </w:tr>
      <w:tr w:rsidR="009C02BF" w:rsidRPr="009C02BF"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9C02B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9C02BF" w:rsidRDefault="00C53564" w:rsidP="009A6830">
            <w:pPr>
              <w:pStyle w:val="TAL"/>
              <w:keepNext w:val="0"/>
              <w:rPr>
                <w:rFonts w:cs="Arial"/>
                <w:sz w:val="16"/>
                <w:szCs w:val="16"/>
              </w:rPr>
            </w:pPr>
            <w:r w:rsidRPr="009C02B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9C02BF" w:rsidRDefault="00C53564" w:rsidP="009A6830">
            <w:pPr>
              <w:pStyle w:val="TAL"/>
              <w:keepNext w:val="0"/>
              <w:rPr>
                <w:rFonts w:cs="Arial"/>
                <w:sz w:val="16"/>
                <w:szCs w:val="16"/>
              </w:rPr>
            </w:pPr>
            <w:r w:rsidRPr="009C02BF">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9C02BF" w:rsidRDefault="00C53564" w:rsidP="009A6830">
            <w:pPr>
              <w:pStyle w:val="TAL"/>
              <w:keepNext w:val="0"/>
              <w:rPr>
                <w:rFonts w:cs="Arial"/>
                <w:sz w:val="16"/>
                <w:szCs w:val="16"/>
              </w:rPr>
            </w:pPr>
            <w:r w:rsidRPr="009C02BF">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9C02BF" w:rsidRDefault="00C53564"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9C02BF" w:rsidRDefault="00C53564"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9C02BF" w:rsidRDefault="00C53564" w:rsidP="009A6830">
            <w:pPr>
              <w:pStyle w:val="TAL"/>
              <w:keepNext w:val="0"/>
              <w:rPr>
                <w:rFonts w:eastAsiaTheme="minorEastAsia"/>
                <w:noProof/>
                <w:sz w:val="16"/>
                <w:szCs w:val="16"/>
              </w:rPr>
            </w:pPr>
            <w:r w:rsidRPr="009C02BF">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9C02BF" w:rsidRDefault="00C53564" w:rsidP="009A6830">
            <w:pPr>
              <w:pStyle w:val="TAL"/>
              <w:keepNext w:val="0"/>
              <w:rPr>
                <w:rFonts w:cs="Arial"/>
                <w:sz w:val="16"/>
                <w:szCs w:val="16"/>
              </w:rPr>
            </w:pPr>
            <w:r w:rsidRPr="009C02BF">
              <w:rPr>
                <w:rFonts w:cs="Arial"/>
                <w:sz w:val="16"/>
                <w:szCs w:val="16"/>
              </w:rPr>
              <w:t>17.3.0</w:t>
            </w:r>
          </w:p>
        </w:tc>
      </w:tr>
      <w:tr w:rsidR="009C02BF" w:rsidRPr="009C02BF"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9C02B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9C02BF" w:rsidRDefault="00C53564" w:rsidP="009A6830">
            <w:pPr>
              <w:pStyle w:val="TAL"/>
              <w:keepNext w:val="0"/>
              <w:rPr>
                <w:rFonts w:cs="Arial"/>
                <w:sz w:val="16"/>
                <w:szCs w:val="16"/>
              </w:rPr>
            </w:pPr>
            <w:r w:rsidRPr="009C02B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9C02BF" w:rsidRDefault="00C53564" w:rsidP="009A6830">
            <w:pPr>
              <w:pStyle w:val="TAL"/>
              <w:keepNext w:val="0"/>
              <w:rPr>
                <w:rFonts w:cs="Arial"/>
                <w:sz w:val="16"/>
                <w:szCs w:val="16"/>
              </w:rPr>
            </w:pPr>
            <w:r w:rsidRPr="009C02B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9C02BF" w:rsidRDefault="00C53564" w:rsidP="009A6830">
            <w:pPr>
              <w:pStyle w:val="TAL"/>
              <w:keepNext w:val="0"/>
              <w:rPr>
                <w:rFonts w:cs="Arial"/>
                <w:sz w:val="16"/>
                <w:szCs w:val="16"/>
              </w:rPr>
            </w:pPr>
            <w:r w:rsidRPr="009C02BF">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9C02BF" w:rsidRDefault="00C53564"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9C02BF" w:rsidRDefault="00C53564"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9C02BF" w:rsidRDefault="00C53564" w:rsidP="009A6830">
            <w:pPr>
              <w:pStyle w:val="TAL"/>
              <w:keepNext w:val="0"/>
              <w:rPr>
                <w:rFonts w:eastAsiaTheme="minorEastAsia"/>
                <w:noProof/>
                <w:sz w:val="16"/>
                <w:szCs w:val="16"/>
              </w:rPr>
            </w:pPr>
            <w:r w:rsidRPr="009C02BF">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9C02BF" w:rsidRDefault="00C53564" w:rsidP="009A6830">
            <w:pPr>
              <w:pStyle w:val="TAL"/>
              <w:keepNext w:val="0"/>
              <w:rPr>
                <w:rFonts w:cs="Arial"/>
                <w:sz w:val="16"/>
                <w:szCs w:val="16"/>
              </w:rPr>
            </w:pPr>
            <w:r w:rsidRPr="009C02BF">
              <w:rPr>
                <w:rFonts w:cs="Arial"/>
                <w:sz w:val="16"/>
                <w:szCs w:val="16"/>
              </w:rPr>
              <w:t>17.3.0</w:t>
            </w:r>
          </w:p>
        </w:tc>
      </w:tr>
      <w:tr w:rsidR="009C02BF" w:rsidRPr="009C02BF"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9C02BF"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9C02BF" w:rsidRDefault="00B03A5B" w:rsidP="009A6830">
            <w:pPr>
              <w:pStyle w:val="TAL"/>
              <w:keepNext w:val="0"/>
              <w:rPr>
                <w:rFonts w:cs="Arial"/>
                <w:sz w:val="16"/>
                <w:szCs w:val="16"/>
              </w:rPr>
            </w:pPr>
            <w:r w:rsidRPr="009C02B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9C02BF" w:rsidRDefault="00B03A5B" w:rsidP="009A6830">
            <w:pPr>
              <w:pStyle w:val="TAL"/>
              <w:keepNext w:val="0"/>
              <w:rPr>
                <w:rFonts w:cs="Arial"/>
                <w:sz w:val="16"/>
                <w:szCs w:val="16"/>
              </w:rPr>
            </w:pPr>
            <w:r w:rsidRPr="009C02B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9C02BF" w:rsidRDefault="00B03A5B" w:rsidP="009A6830">
            <w:pPr>
              <w:pStyle w:val="TAL"/>
              <w:keepNext w:val="0"/>
              <w:rPr>
                <w:rFonts w:cs="Arial"/>
                <w:sz w:val="16"/>
                <w:szCs w:val="16"/>
              </w:rPr>
            </w:pPr>
            <w:r w:rsidRPr="009C02BF">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9C02BF" w:rsidRDefault="00B03A5B"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9C02BF" w:rsidRDefault="00B03A5B"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9C02BF" w:rsidRDefault="00B03A5B" w:rsidP="009A6830">
            <w:pPr>
              <w:pStyle w:val="TAL"/>
              <w:keepNext w:val="0"/>
              <w:rPr>
                <w:rFonts w:eastAsiaTheme="minorEastAsia"/>
                <w:noProof/>
                <w:sz w:val="16"/>
                <w:szCs w:val="16"/>
              </w:rPr>
            </w:pPr>
            <w:r w:rsidRPr="009C02BF">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9C02BF" w:rsidRDefault="00B03A5B" w:rsidP="009A6830">
            <w:pPr>
              <w:pStyle w:val="TAL"/>
              <w:keepNext w:val="0"/>
              <w:rPr>
                <w:rFonts w:cs="Arial"/>
                <w:sz w:val="16"/>
                <w:szCs w:val="16"/>
              </w:rPr>
            </w:pPr>
            <w:r w:rsidRPr="009C02BF">
              <w:rPr>
                <w:rFonts w:cs="Arial"/>
                <w:sz w:val="16"/>
                <w:szCs w:val="16"/>
              </w:rPr>
              <w:t>17.3.0</w:t>
            </w:r>
          </w:p>
        </w:tc>
      </w:tr>
      <w:tr w:rsidR="009C02BF" w:rsidRPr="009C02BF"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9C02BF" w:rsidRDefault="00990556" w:rsidP="009A6830">
            <w:pPr>
              <w:pStyle w:val="TAL"/>
              <w:keepNext w:val="0"/>
              <w:rPr>
                <w:rFonts w:cs="Arial"/>
                <w:sz w:val="16"/>
                <w:szCs w:val="16"/>
              </w:rPr>
            </w:pPr>
            <w:r w:rsidRPr="009C02BF">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9C02BF" w:rsidRDefault="00990556" w:rsidP="009A6830">
            <w:pPr>
              <w:pStyle w:val="TAL"/>
              <w:keepNext w:val="0"/>
              <w:rPr>
                <w:rFonts w:cs="Arial"/>
                <w:sz w:val="16"/>
                <w:szCs w:val="16"/>
              </w:rPr>
            </w:pPr>
            <w:r w:rsidRPr="009C02B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9C02BF" w:rsidRDefault="00990556" w:rsidP="009A6830">
            <w:pPr>
              <w:pStyle w:val="TAL"/>
              <w:keepNext w:val="0"/>
              <w:rPr>
                <w:rFonts w:cs="Arial"/>
                <w:sz w:val="16"/>
                <w:szCs w:val="16"/>
              </w:rPr>
            </w:pPr>
            <w:r w:rsidRPr="009C02B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9C02BF" w:rsidRDefault="00990556" w:rsidP="009A6830">
            <w:pPr>
              <w:pStyle w:val="TAL"/>
              <w:keepNext w:val="0"/>
              <w:rPr>
                <w:rFonts w:cs="Arial"/>
                <w:sz w:val="16"/>
                <w:szCs w:val="16"/>
              </w:rPr>
            </w:pPr>
            <w:r w:rsidRPr="009C02BF">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9C02BF" w:rsidRDefault="00990556" w:rsidP="009A6830">
            <w:pPr>
              <w:pStyle w:val="TAL"/>
              <w:keepNext w:val="0"/>
              <w:rPr>
                <w:rFonts w:cs="Arial"/>
                <w:sz w:val="16"/>
                <w:szCs w:val="16"/>
              </w:rPr>
            </w:pPr>
            <w:r w:rsidRPr="009C02B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9C02BF" w:rsidRDefault="00990556"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9C02BF" w:rsidRDefault="00990556" w:rsidP="009A6830">
            <w:pPr>
              <w:pStyle w:val="TAL"/>
              <w:keepNext w:val="0"/>
              <w:rPr>
                <w:rFonts w:eastAsiaTheme="minorEastAsia"/>
                <w:noProof/>
                <w:sz w:val="16"/>
                <w:szCs w:val="16"/>
              </w:rPr>
            </w:pPr>
            <w:r w:rsidRPr="009C02BF">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9C02BF" w:rsidRDefault="00990556" w:rsidP="009A6830">
            <w:pPr>
              <w:pStyle w:val="TAL"/>
              <w:keepNext w:val="0"/>
              <w:rPr>
                <w:rFonts w:cs="Arial"/>
                <w:sz w:val="16"/>
                <w:szCs w:val="16"/>
              </w:rPr>
            </w:pPr>
            <w:r w:rsidRPr="009C02BF">
              <w:rPr>
                <w:rFonts w:cs="Arial"/>
                <w:sz w:val="16"/>
                <w:szCs w:val="16"/>
              </w:rPr>
              <w:t>17.</w:t>
            </w:r>
            <w:r w:rsidR="00223112" w:rsidRPr="009C02BF">
              <w:rPr>
                <w:rFonts w:cs="Arial"/>
                <w:sz w:val="16"/>
                <w:szCs w:val="16"/>
              </w:rPr>
              <w:t>4</w:t>
            </w:r>
            <w:r w:rsidRPr="009C02BF">
              <w:rPr>
                <w:rFonts w:cs="Arial"/>
                <w:sz w:val="16"/>
                <w:szCs w:val="16"/>
              </w:rPr>
              <w:t>.0</w:t>
            </w:r>
          </w:p>
        </w:tc>
      </w:tr>
      <w:tr w:rsidR="009C02BF" w:rsidRPr="009C02BF"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9C02B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9C02BF" w:rsidRDefault="00223112" w:rsidP="009A6830">
            <w:pPr>
              <w:pStyle w:val="TAL"/>
              <w:keepNext w:val="0"/>
              <w:rPr>
                <w:rFonts w:cs="Arial"/>
                <w:sz w:val="16"/>
                <w:szCs w:val="16"/>
              </w:rPr>
            </w:pPr>
            <w:r w:rsidRPr="009C02B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9C02BF" w:rsidRDefault="00223112" w:rsidP="009A6830">
            <w:pPr>
              <w:pStyle w:val="TAL"/>
              <w:keepNext w:val="0"/>
              <w:rPr>
                <w:rFonts w:cs="Arial"/>
                <w:sz w:val="16"/>
                <w:szCs w:val="16"/>
              </w:rPr>
            </w:pPr>
            <w:r w:rsidRPr="009C02B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9C02BF" w:rsidRDefault="00223112" w:rsidP="009A6830">
            <w:pPr>
              <w:pStyle w:val="TAL"/>
              <w:keepNext w:val="0"/>
              <w:rPr>
                <w:rFonts w:cs="Arial"/>
                <w:sz w:val="16"/>
                <w:szCs w:val="16"/>
              </w:rPr>
            </w:pPr>
            <w:r w:rsidRPr="009C02BF">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9C02BF" w:rsidRDefault="00223112"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9C02BF" w:rsidRDefault="00223112"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9C02BF" w:rsidRDefault="00223112" w:rsidP="009A6830">
            <w:pPr>
              <w:pStyle w:val="TAL"/>
              <w:keepNext w:val="0"/>
              <w:rPr>
                <w:rFonts w:eastAsiaTheme="minorEastAsia"/>
                <w:noProof/>
                <w:sz w:val="16"/>
                <w:szCs w:val="16"/>
              </w:rPr>
            </w:pPr>
            <w:r w:rsidRPr="009C02BF">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9C02BF" w:rsidRDefault="00223112" w:rsidP="009A6830">
            <w:pPr>
              <w:pStyle w:val="TAL"/>
              <w:keepNext w:val="0"/>
              <w:rPr>
                <w:rFonts w:cs="Arial"/>
                <w:sz w:val="16"/>
                <w:szCs w:val="16"/>
              </w:rPr>
            </w:pPr>
            <w:r w:rsidRPr="009C02BF">
              <w:rPr>
                <w:rFonts w:cs="Arial"/>
                <w:sz w:val="16"/>
                <w:szCs w:val="16"/>
              </w:rPr>
              <w:t>17.4.0</w:t>
            </w:r>
          </w:p>
        </w:tc>
      </w:tr>
      <w:tr w:rsidR="009C02BF" w:rsidRPr="009C02BF"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9C02B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9C02BF" w:rsidRDefault="00223112" w:rsidP="009A6830">
            <w:pPr>
              <w:pStyle w:val="TAL"/>
              <w:keepNext w:val="0"/>
              <w:rPr>
                <w:rFonts w:cs="Arial"/>
                <w:sz w:val="16"/>
                <w:szCs w:val="16"/>
              </w:rPr>
            </w:pPr>
            <w:r w:rsidRPr="009C02B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9C02BF" w:rsidRDefault="00223112" w:rsidP="009A6830">
            <w:pPr>
              <w:pStyle w:val="TAL"/>
              <w:keepNext w:val="0"/>
              <w:rPr>
                <w:rFonts w:cs="Arial"/>
                <w:sz w:val="16"/>
                <w:szCs w:val="16"/>
              </w:rPr>
            </w:pPr>
            <w:r w:rsidRPr="009C02B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9C02BF" w:rsidRDefault="00223112" w:rsidP="009A6830">
            <w:pPr>
              <w:pStyle w:val="TAL"/>
              <w:keepNext w:val="0"/>
              <w:rPr>
                <w:rFonts w:cs="Arial"/>
                <w:sz w:val="16"/>
                <w:szCs w:val="16"/>
              </w:rPr>
            </w:pPr>
            <w:r w:rsidRPr="009C02BF">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9C02BF" w:rsidRDefault="00223112"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9C02BF" w:rsidRDefault="00223112"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9C02BF" w:rsidRDefault="00223112" w:rsidP="009A6830">
            <w:pPr>
              <w:pStyle w:val="TAL"/>
              <w:keepNext w:val="0"/>
              <w:rPr>
                <w:rFonts w:eastAsiaTheme="minorEastAsia"/>
                <w:noProof/>
                <w:sz w:val="16"/>
                <w:szCs w:val="16"/>
              </w:rPr>
            </w:pPr>
            <w:r w:rsidRPr="009C02BF">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9C02BF" w:rsidRDefault="00223112" w:rsidP="009A6830">
            <w:pPr>
              <w:pStyle w:val="TAL"/>
              <w:keepNext w:val="0"/>
              <w:rPr>
                <w:rFonts w:cs="Arial"/>
                <w:sz w:val="16"/>
                <w:szCs w:val="16"/>
              </w:rPr>
            </w:pPr>
            <w:r w:rsidRPr="009C02BF">
              <w:rPr>
                <w:rFonts w:cs="Arial"/>
                <w:sz w:val="16"/>
                <w:szCs w:val="16"/>
              </w:rPr>
              <w:t>17.4.0</w:t>
            </w:r>
          </w:p>
        </w:tc>
      </w:tr>
      <w:tr w:rsidR="009C02BF" w:rsidRPr="009C02BF"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9C02BF" w:rsidRDefault="001D19ED" w:rsidP="009A6830">
            <w:pPr>
              <w:pStyle w:val="TAL"/>
              <w:keepNext w:val="0"/>
              <w:rPr>
                <w:rFonts w:cs="Arial"/>
                <w:sz w:val="16"/>
                <w:szCs w:val="16"/>
              </w:rPr>
            </w:pPr>
            <w:r w:rsidRPr="009C02BF">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9C02BF" w:rsidRDefault="001D19ED" w:rsidP="009A6830">
            <w:pPr>
              <w:pStyle w:val="TAL"/>
              <w:keepNext w:val="0"/>
              <w:rPr>
                <w:rFonts w:cs="Arial"/>
                <w:sz w:val="16"/>
                <w:szCs w:val="16"/>
              </w:rPr>
            </w:pPr>
            <w:r w:rsidRPr="009C02B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9C02BF" w:rsidRDefault="001D19ED" w:rsidP="009A6830">
            <w:pPr>
              <w:pStyle w:val="TAL"/>
              <w:keepNext w:val="0"/>
              <w:rPr>
                <w:rFonts w:cs="Arial"/>
                <w:sz w:val="16"/>
                <w:szCs w:val="16"/>
              </w:rPr>
            </w:pPr>
            <w:r w:rsidRPr="009C02B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9C02BF" w:rsidRDefault="001D19ED" w:rsidP="009A6830">
            <w:pPr>
              <w:pStyle w:val="TAL"/>
              <w:keepNext w:val="0"/>
              <w:rPr>
                <w:rFonts w:cs="Arial"/>
                <w:sz w:val="16"/>
                <w:szCs w:val="16"/>
              </w:rPr>
            </w:pPr>
            <w:r w:rsidRPr="009C02BF">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9C02BF" w:rsidRDefault="001D19ED"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9C02BF" w:rsidRDefault="001D19ED"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9C02BF" w:rsidRDefault="001D19ED" w:rsidP="009A6830">
            <w:pPr>
              <w:pStyle w:val="TAL"/>
              <w:keepNext w:val="0"/>
              <w:rPr>
                <w:rFonts w:eastAsiaTheme="minorEastAsia"/>
                <w:noProof/>
                <w:sz w:val="16"/>
                <w:szCs w:val="16"/>
              </w:rPr>
            </w:pPr>
            <w:r w:rsidRPr="009C02BF">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9C02BF" w:rsidRDefault="001D19ED" w:rsidP="009A6830">
            <w:pPr>
              <w:pStyle w:val="TAL"/>
              <w:keepNext w:val="0"/>
              <w:rPr>
                <w:rFonts w:cs="Arial"/>
                <w:sz w:val="16"/>
                <w:szCs w:val="16"/>
              </w:rPr>
            </w:pPr>
            <w:r w:rsidRPr="009C02BF">
              <w:rPr>
                <w:rFonts w:cs="Arial"/>
                <w:sz w:val="16"/>
                <w:szCs w:val="16"/>
              </w:rPr>
              <w:t>17.5.0</w:t>
            </w:r>
          </w:p>
        </w:tc>
      </w:tr>
      <w:tr w:rsidR="009C02BF" w:rsidRPr="009C02BF"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9C02BF"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9C02BF" w:rsidRDefault="0048010C" w:rsidP="009A6830">
            <w:pPr>
              <w:pStyle w:val="TAL"/>
              <w:keepNext w:val="0"/>
              <w:rPr>
                <w:rFonts w:cs="Arial"/>
                <w:sz w:val="16"/>
                <w:szCs w:val="16"/>
              </w:rPr>
            </w:pPr>
            <w:r w:rsidRPr="009C02B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9C02BF" w:rsidRDefault="0048010C" w:rsidP="009A6830">
            <w:pPr>
              <w:pStyle w:val="TAL"/>
              <w:keepNext w:val="0"/>
              <w:rPr>
                <w:rFonts w:cs="Arial"/>
                <w:sz w:val="16"/>
                <w:szCs w:val="16"/>
              </w:rPr>
            </w:pPr>
            <w:r w:rsidRPr="009C02B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9C02BF" w:rsidRDefault="0048010C" w:rsidP="009A6830">
            <w:pPr>
              <w:pStyle w:val="TAL"/>
              <w:keepNext w:val="0"/>
              <w:rPr>
                <w:rFonts w:cs="Arial"/>
                <w:sz w:val="16"/>
                <w:szCs w:val="16"/>
              </w:rPr>
            </w:pPr>
            <w:r w:rsidRPr="009C02BF">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9C02BF" w:rsidRDefault="0048010C"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9C02BF" w:rsidRDefault="0048010C"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9C02BF" w:rsidRDefault="0048010C" w:rsidP="009A6830">
            <w:pPr>
              <w:pStyle w:val="TAL"/>
              <w:keepNext w:val="0"/>
              <w:rPr>
                <w:rFonts w:eastAsiaTheme="minorEastAsia"/>
                <w:noProof/>
                <w:sz w:val="16"/>
                <w:szCs w:val="16"/>
              </w:rPr>
            </w:pPr>
            <w:r w:rsidRPr="009C02BF">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9C02BF" w:rsidRDefault="0048010C" w:rsidP="009A6830">
            <w:pPr>
              <w:pStyle w:val="TAL"/>
              <w:keepNext w:val="0"/>
              <w:rPr>
                <w:rFonts w:cs="Arial"/>
                <w:sz w:val="16"/>
                <w:szCs w:val="16"/>
              </w:rPr>
            </w:pPr>
            <w:r w:rsidRPr="009C02BF">
              <w:rPr>
                <w:rFonts w:cs="Arial"/>
                <w:sz w:val="16"/>
                <w:szCs w:val="16"/>
              </w:rPr>
              <w:t>17.5.0</w:t>
            </w:r>
          </w:p>
        </w:tc>
      </w:tr>
      <w:tr w:rsidR="009C02BF" w:rsidRPr="009C02BF"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9C02BF"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9C02BF" w:rsidRDefault="00A4492C" w:rsidP="009A6830">
            <w:pPr>
              <w:pStyle w:val="TAL"/>
              <w:keepNext w:val="0"/>
              <w:rPr>
                <w:rFonts w:cs="Arial"/>
                <w:sz w:val="16"/>
                <w:szCs w:val="16"/>
              </w:rPr>
            </w:pPr>
            <w:r w:rsidRPr="009C02B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9C02BF" w:rsidRDefault="00A4492C" w:rsidP="009A6830">
            <w:pPr>
              <w:pStyle w:val="TAL"/>
              <w:keepNext w:val="0"/>
              <w:rPr>
                <w:rFonts w:cs="Arial"/>
                <w:sz w:val="16"/>
                <w:szCs w:val="16"/>
              </w:rPr>
            </w:pPr>
            <w:r w:rsidRPr="009C02BF">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9C02BF" w:rsidRDefault="00A4492C" w:rsidP="009A6830">
            <w:pPr>
              <w:pStyle w:val="TAL"/>
              <w:keepNext w:val="0"/>
              <w:rPr>
                <w:rFonts w:cs="Arial"/>
                <w:sz w:val="16"/>
                <w:szCs w:val="16"/>
              </w:rPr>
            </w:pPr>
            <w:r w:rsidRPr="009C02BF">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9C02BF" w:rsidRDefault="00A4492C" w:rsidP="009A6830">
            <w:pPr>
              <w:pStyle w:val="TAL"/>
              <w:keepNext w:val="0"/>
              <w:rPr>
                <w:rFonts w:cs="Arial"/>
                <w:sz w:val="16"/>
                <w:szCs w:val="16"/>
              </w:rPr>
            </w:pPr>
            <w:r w:rsidRPr="009C02B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9C02BF" w:rsidRDefault="00A4492C"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9C02BF" w:rsidRDefault="00A4492C" w:rsidP="009A6830">
            <w:pPr>
              <w:pStyle w:val="TAL"/>
              <w:keepNext w:val="0"/>
              <w:rPr>
                <w:rFonts w:eastAsiaTheme="minorEastAsia"/>
                <w:noProof/>
                <w:sz w:val="16"/>
                <w:szCs w:val="16"/>
              </w:rPr>
            </w:pPr>
            <w:r w:rsidRPr="009C02BF">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9C02BF" w:rsidRDefault="00A4492C" w:rsidP="009A6830">
            <w:pPr>
              <w:pStyle w:val="TAL"/>
              <w:keepNext w:val="0"/>
              <w:rPr>
                <w:rFonts w:cs="Arial"/>
                <w:sz w:val="16"/>
                <w:szCs w:val="16"/>
              </w:rPr>
            </w:pPr>
            <w:r w:rsidRPr="009C02BF">
              <w:rPr>
                <w:rFonts w:cs="Arial"/>
                <w:sz w:val="16"/>
                <w:szCs w:val="16"/>
              </w:rPr>
              <w:t>17.5.0</w:t>
            </w:r>
          </w:p>
        </w:tc>
      </w:tr>
      <w:tr w:rsidR="009C02BF" w:rsidRPr="009C02BF"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9C02BF" w:rsidRDefault="002E7015" w:rsidP="009A6830">
            <w:pPr>
              <w:pStyle w:val="TAL"/>
              <w:keepNext w:val="0"/>
              <w:rPr>
                <w:rFonts w:cs="Arial"/>
                <w:sz w:val="16"/>
                <w:szCs w:val="16"/>
              </w:rPr>
            </w:pPr>
            <w:r w:rsidRPr="009C02BF">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9C02BF" w:rsidRDefault="002E7015" w:rsidP="009A6830">
            <w:pPr>
              <w:pStyle w:val="TAL"/>
              <w:keepNext w:val="0"/>
              <w:rPr>
                <w:rFonts w:cs="Arial"/>
                <w:sz w:val="16"/>
                <w:szCs w:val="16"/>
              </w:rPr>
            </w:pPr>
            <w:r w:rsidRPr="009C02BF">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9C02BF" w:rsidRDefault="002E7015" w:rsidP="009A6830">
            <w:pPr>
              <w:pStyle w:val="TAL"/>
              <w:keepNext w:val="0"/>
              <w:rPr>
                <w:rFonts w:cs="Arial"/>
                <w:sz w:val="16"/>
                <w:szCs w:val="16"/>
              </w:rPr>
            </w:pPr>
            <w:r w:rsidRPr="009C02BF">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9C02BF" w:rsidRDefault="002E7015" w:rsidP="009A6830">
            <w:pPr>
              <w:pStyle w:val="TAL"/>
              <w:keepNext w:val="0"/>
              <w:rPr>
                <w:rFonts w:cs="Arial"/>
                <w:sz w:val="16"/>
                <w:szCs w:val="16"/>
              </w:rPr>
            </w:pPr>
            <w:r w:rsidRPr="009C02BF">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9C02BF" w:rsidRDefault="002E7015"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9C02BF" w:rsidRDefault="002E7015"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9C02BF" w:rsidRDefault="002E7015" w:rsidP="009A6830">
            <w:pPr>
              <w:pStyle w:val="TAL"/>
              <w:keepNext w:val="0"/>
              <w:rPr>
                <w:rFonts w:eastAsiaTheme="minorEastAsia"/>
                <w:noProof/>
                <w:sz w:val="16"/>
                <w:szCs w:val="16"/>
              </w:rPr>
            </w:pPr>
            <w:r w:rsidRPr="009C02BF">
              <w:rPr>
                <w:rFonts w:eastAsiaTheme="minorEastAsia"/>
                <w:noProof/>
                <w:sz w:val="16"/>
                <w:szCs w:val="16"/>
              </w:rPr>
              <w:t xml:space="preserve">Introduction of new attributes </w:t>
            </w:r>
            <w:r w:rsidR="007035E8" w:rsidRPr="009C02BF">
              <w:rPr>
                <w:rFonts w:eastAsiaTheme="minorEastAsia"/>
                <w:noProof/>
                <w:sz w:val="16"/>
                <w:szCs w:val="16"/>
              </w:rPr>
              <w:t>"</w:t>
            </w:r>
            <w:r w:rsidRPr="009C02BF">
              <w:rPr>
                <w:rFonts w:eastAsiaTheme="minorEastAsia"/>
                <w:noProof/>
                <w:sz w:val="16"/>
                <w:szCs w:val="16"/>
              </w:rPr>
              <w:t>Resource Coordination Only</w:t>
            </w:r>
            <w:r w:rsidR="007035E8" w:rsidRPr="009C02BF">
              <w:rPr>
                <w:rFonts w:eastAsiaTheme="minorEastAsia"/>
                <w:noProof/>
                <w:sz w:val="16"/>
                <w:szCs w:val="16"/>
              </w:rPr>
              <w:t>"</w:t>
            </w:r>
            <w:r w:rsidRPr="009C02BF">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9C02BF" w:rsidRDefault="002E7015" w:rsidP="009A6830">
            <w:pPr>
              <w:pStyle w:val="TAL"/>
              <w:keepNext w:val="0"/>
              <w:rPr>
                <w:rFonts w:cs="Arial"/>
                <w:sz w:val="16"/>
                <w:szCs w:val="16"/>
              </w:rPr>
            </w:pPr>
            <w:r w:rsidRPr="009C02BF">
              <w:rPr>
                <w:rFonts w:cs="Arial"/>
                <w:sz w:val="16"/>
                <w:szCs w:val="16"/>
              </w:rPr>
              <w:t>17.6.0</w:t>
            </w:r>
          </w:p>
        </w:tc>
      </w:tr>
      <w:tr w:rsidR="009C02BF" w:rsidRPr="009C02BF"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9C02BF" w:rsidRDefault="008E410C" w:rsidP="009A6830">
            <w:pPr>
              <w:pStyle w:val="TAL"/>
              <w:keepNext w:val="0"/>
              <w:rPr>
                <w:rFonts w:cs="Arial"/>
                <w:sz w:val="16"/>
                <w:szCs w:val="16"/>
              </w:rPr>
            </w:pPr>
            <w:r w:rsidRPr="009C02BF">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9C02BF" w:rsidRDefault="008E410C" w:rsidP="009A6830">
            <w:pPr>
              <w:pStyle w:val="TAL"/>
              <w:keepNext w:val="0"/>
              <w:rPr>
                <w:rFonts w:cs="Arial"/>
                <w:sz w:val="16"/>
                <w:szCs w:val="16"/>
              </w:rPr>
            </w:pPr>
            <w:r w:rsidRPr="009C02BF">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9C02BF" w:rsidRDefault="008E410C" w:rsidP="009A6830">
            <w:pPr>
              <w:pStyle w:val="TAL"/>
              <w:keepNext w:val="0"/>
              <w:rPr>
                <w:rFonts w:cs="Arial"/>
                <w:sz w:val="16"/>
                <w:szCs w:val="16"/>
              </w:rPr>
            </w:pPr>
            <w:r w:rsidRPr="009C02BF">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9C02BF" w:rsidRDefault="008E410C" w:rsidP="009A6830">
            <w:pPr>
              <w:pStyle w:val="TAL"/>
              <w:keepNext w:val="0"/>
              <w:rPr>
                <w:rFonts w:cs="Arial"/>
                <w:sz w:val="16"/>
                <w:szCs w:val="16"/>
              </w:rPr>
            </w:pPr>
            <w:r w:rsidRPr="009C02BF">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9C02BF" w:rsidRDefault="008E410C" w:rsidP="009A6830">
            <w:pPr>
              <w:pStyle w:val="TAL"/>
              <w:keepNext w:val="0"/>
              <w:rPr>
                <w:rFonts w:cs="Arial"/>
                <w:sz w:val="16"/>
                <w:szCs w:val="16"/>
              </w:rPr>
            </w:pPr>
            <w:r w:rsidRPr="009C02B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9C02BF" w:rsidRDefault="008E410C" w:rsidP="009A6830">
            <w:pPr>
              <w:pStyle w:val="TAL"/>
              <w:keepNext w:val="0"/>
              <w:rPr>
                <w:rFonts w:cs="Arial"/>
                <w:sz w:val="16"/>
                <w:szCs w:val="16"/>
              </w:rPr>
            </w:pPr>
            <w:r w:rsidRPr="009C02B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9C02BF" w:rsidRDefault="008E410C" w:rsidP="009A6830">
            <w:pPr>
              <w:pStyle w:val="TAL"/>
              <w:keepNext w:val="0"/>
              <w:rPr>
                <w:rFonts w:eastAsiaTheme="minorEastAsia"/>
                <w:noProof/>
                <w:sz w:val="16"/>
                <w:szCs w:val="16"/>
              </w:rPr>
            </w:pPr>
            <w:r w:rsidRPr="009C02BF">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9C02BF" w:rsidRDefault="008E410C" w:rsidP="009A6830">
            <w:pPr>
              <w:pStyle w:val="TAL"/>
              <w:keepNext w:val="0"/>
              <w:rPr>
                <w:rFonts w:cs="Arial"/>
                <w:sz w:val="16"/>
                <w:szCs w:val="16"/>
              </w:rPr>
            </w:pPr>
            <w:r w:rsidRPr="009C02BF">
              <w:rPr>
                <w:rFonts w:cs="Arial"/>
                <w:sz w:val="16"/>
                <w:szCs w:val="16"/>
              </w:rPr>
              <w:t>17.7.0</w:t>
            </w:r>
          </w:p>
        </w:tc>
      </w:tr>
    </w:tbl>
    <w:p w14:paraId="6EBF4782" w14:textId="4FAA6B0B" w:rsidR="00D51AC6" w:rsidRPr="009C02BF" w:rsidRDefault="00D51AC6" w:rsidP="00E10AA0"/>
    <w:p w14:paraId="3B273426" w14:textId="2E225485" w:rsidR="00985820" w:rsidRPr="009C02BF" w:rsidRDefault="00985820" w:rsidP="00E10AA0">
      <w:pPr>
        <w:pStyle w:val="NO"/>
      </w:pPr>
      <w:r w:rsidRPr="009C02BF">
        <w:t>NOTE:</w:t>
      </w:r>
      <w:r w:rsidR="0094305A" w:rsidRPr="009C02BF">
        <w:tab/>
      </w:r>
      <w:r w:rsidRPr="009C02BF">
        <w:t>The CR number</w:t>
      </w:r>
      <w:r w:rsidR="00222FCE" w:rsidRPr="009C02BF">
        <w:t xml:space="preserve">, </w:t>
      </w:r>
      <w:r w:rsidRPr="009C02BF">
        <w:t xml:space="preserve">0616 in RP-140876 was renumbered into 0616a </w:t>
      </w:r>
      <w:r w:rsidR="00222FCE" w:rsidRPr="009C02BF">
        <w:t xml:space="preserve">in CR database </w:t>
      </w:r>
      <w:r w:rsidRPr="009C02BF">
        <w:t xml:space="preserve">since the CR number was double allocated in RP-140351 at RAN #63 and </w:t>
      </w:r>
      <w:r w:rsidR="006A78D2" w:rsidRPr="009C02BF">
        <w:t xml:space="preserve">in </w:t>
      </w:r>
      <w:r w:rsidRPr="009C02BF">
        <w:t>RP-140876 at RAN#64</w:t>
      </w:r>
      <w:r w:rsidR="0094305A" w:rsidRPr="009C02BF">
        <w:t>.</w:t>
      </w:r>
    </w:p>
    <w:sectPr w:rsidR="00985820" w:rsidRPr="009C02B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7A737" w14:textId="77777777" w:rsidR="008A4A4C" w:rsidRDefault="008A4A4C">
      <w:r>
        <w:separator/>
      </w:r>
    </w:p>
  </w:endnote>
  <w:endnote w:type="continuationSeparator" w:id="0">
    <w:p w14:paraId="4D899339" w14:textId="77777777" w:rsidR="008A4A4C" w:rsidRDefault="008A4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C8978" w14:textId="77777777" w:rsidR="008A4A4C" w:rsidRDefault="008A4A4C">
      <w:r>
        <w:separator/>
      </w:r>
    </w:p>
  </w:footnote>
  <w:footnote w:type="continuationSeparator" w:id="0">
    <w:p w14:paraId="57F91935" w14:textId="77777777" w:rsidR="008A4A4C" w:rsidRDefault="008A4A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2E32EB2B"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046095">
      <w:t>3GPP TS 36.300 V17.7.0 (2024-03)</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0AB0352" w:rsidR="007513DB" w:rsidRDefault="007513DB">
    <w:pPr>
      <w:pStyle w:val="Header"/>
      <w:framePr w:wrap="auto" w:vAnchor="text" w:hAnchor="margin" w:y="1"/>
      <w:widowControl/>
    </w:pPr>
    <w:r>
      <w:fldChar w:fldCharType="begin"/>
    </w:r>
    <w:r>
      <w:instrText xml:space="preserve"> STYLEREF ZGSM </w:instrText>
    </w:r>
    <w:r>
      <w:fldChar w:fldCharType="separate"/>
    </w:r>
    <w:r w:rsidR="00046095">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403</Pages>
  <Words>157856</Words>
  <Characters>833499</Characters>
  <Application>Microsoft Office Word</Application>
  <DocSecurity>0</DocSecurity>
  <Lines>20133</Lines>
  <Paragraphs>12901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978510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CR#0377r2</cp:lastModifiedBy>
  <cp:revision>4</cp:revision>
  <cp:lastPrinted>2020-07-19T15:46:00Z</cp:lastPrinted>
  <dcterms:created xsi:type="dcterms:W3CDTF">2024-04-04T14:19:00Z</dcterms:created>
  <dcterms:modified xsi:type="dcterms:W3CDTF">2024-04-04T14:49:00Z</dcterms:modified>
</cp:coreProperties>
</file>