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9E57DE">
        <w:rPr>
          <w:rFonts w:ascii="Arial" w:eastAsiaTheme="minorEastAsia" w:hAnsi="Arial" w:cs="Arial" w:hint="eastAsia"/>
          <w:b/>
          <w:bCs/>
          <w:sz w:val="22"/>
          <w:szCs w:val="22"/>
          <w:lang w:eastAsia="zh-CN"/>
        </w:rPr>
        <w:t>08912</w:t>
      </w:r>
    </w:p>
    <w:p w:rsidR="009E57DE" w:rsidRPr="00CD2C2C" w:rsidRDefault="009E57DE" w:rsidP="009E57DE">
      <w:pPr>
        <w:tabs>
          <w:tab w:val="center" w:pos="4536"/>
          <w:tab w:val="right" w:pos="9072"/>
        </w:tabs>
        <w:rPr>
          <w:rFonts w:ascii="Arial" w:eastAsia="MS Mincho" w:hAnsi="Arial" w:cs="Arial"/>
          <w:b/>
          <w:bCs/>
          <w:sz w:val="22"/>
          <w:szCs w:val="22"/>
        </w:rPr>
      </w:pPr>
      <w:r w:rsidRPr="00CD2C2C">
        <w:rPr>
          <w:rFonts w:ascii="Arial" w:eastAsia="MS Mincho" w:hAnsi="Arial" w:cs="Arial"/>
          <w:b/>
          <w:bCs/>
          <w:sz w:val="22"/>
          <w:szCs w:val="22"/>
        </w:rPr>
        <w:t>Gothenburg, Sweden, 20th – 24th August, 2018</w:t>
      </w:r>
    </w:p>
    <w:p w:rsidR="003E1484" w:rsidRPr="009E57DE"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FE2059">
        <w:rPr>
          <w:rFonts w:eastAsia="宋体" w:cs="Arial" w:hint="eastAsia"/>
          <w:sz w:val="22"/>
          <w:szCs w:val="22"/>
          <w:lang w:eastAsia="zh-CN"/>
        </w:rPr>
        <w:t>Further discussion on CFI configuration for LTE URLLC</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FE2059">
        <w:rPr>
          <w:rFonts w:eastAsia="宋体" w:cs="Arial" w:hint="eastAsia"/>
          <w:sz w:val="22"/>
          <w:szCs w:val="22"/>
          <w:lang w:eastAsia="zh-CN"/>
        </w:rPr>
        <w:t>6.1.6.3</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E2059" w:rsidRDefault="0061005C" w:rsidP="00FF3F43">
      <w:pPr>
        <w:pStyle w:val="a0"/>
        <w:spacing w:beforeLines="50" w:before="120"/>
        <w:rPr>
          <w:rFonts w:eastAsia="宋体"/>
          <w:lang w:eastAsia="zh-CN"/>
        </w:rPr>
      </w:pPr>
      <w:r>
        <w:rPr>
          <w:rFonts w:eastAsia="宋体" w:hint="eastAsia"/>
          <w:lang w:eastAsia="zh-CN"/>
        </w:rPr>
        <w:t>In RAN</w:t>
      </w:r>
      <w:r w:rsidR="00FE2059">
        <w:rPr>
          <w:rFonts w:eastAsia="宋体" w:hint="eastAsia"/>
          <w:lang w:eastAsia="zh-CN"/>
        </w:rPr>
        <w:t xml:space="preserve">1 93 meeting, </w:t>
      </w:r>
      <w:r w:rsidR="00474DC2">
        <w:rPr>
          <w:rFonts w:eastAsia="宋体" w:hint="eastAsia"/>
          <w:lang w:eastAsia="zh-CN"/>
        </w:rPr>
        <w:t>semi-static</w:t>
      </w:r>
      <w:r w:rsidR="00FE2059">
        <w:rPr>
          <w:rFonts w:eastAsia="宋体" w:hint="eastAsia"/>
          <w:lang w:eastAsia="zh-CN"/>
        </w:rPr>
        <w:t xml:space="preserve"> CFI configuration for LTE URLLC</w:t>
      </w:r>
      <w:r w:rsidR="00474DC2">
        <w:rPr>
          <w:rFonts w:eastAsia="宋体" w:hint="eastAsia"/>
          <w:lang w:eastAsia="zh-CN"/>
        </w:rPr>
        <w:t xml:space="preserve"> was discussed</w:t>
      </w:r>
      <w:r w:rsidR="00FE2059">
        <w:rPr>
          <w:rFonts w:eastAsia="宋体" w:hint="eastAsia"/>
          <w:lang w:eastAsia="zh-CN"/>
        </w:rPr>
        <w:t xml:space="preserve"> and the agreements have been captured [1]:</w:t>
      </w:r>
    </w:p>
    <w:p w:rsidR="00FE2059" w:rsidRPr="00FE2059" w:rsidRDefault="00FE2059" w:rsidP="00FE2059">
      <w:pPr>
        <w:pStyle w:val="PL"/>
        <w:shd w:val="clear" w:color="auto" w:fill="E6E6E6"/>
      </w:pPr>
      <w:r w:rsidRPr="00FE2059">
        <w:t>semiStaticCFI-Config-r15</w:t>
      </w:r>
      <w:r w:rsidRPr="00FE2059">
        <w:tab/>
      </w:r>
      <w:r w:rsidRPr="00FE2059">
        <w:tab/>
        <w:t>CHOICE{</w:t>
      </w:r>
    </w:p>
    <w:p w:rsidR="00FE2059" w:rsidRPr="00FE2059" w:rsidRDefault="00FE2059" w:rsidP="00FE2059">
      <w:pPr>
        <w:pStyle w:val="PL"/>
        <w:shd w:val="clear" w:color="auto" w:fill="E6E6E6"/>
        <w:tabs>
          <w:tab w:val="clear" w:pos="1152"/>
          <w:tab w:val="left" w:pos="836"/>
        </w:tabs>
      </w:pPr>
      <w:r w:rsidRPr="00FE2059">
        <w:tab/>
      </w:r>
      <w:r w:rsidRPr="00FE2059">
        <w:tab/>
      </w:r>
      <w:r w:rsidRPr="00FE2059">
        <w:tab/>
        <w:t>release</w:t>
      </w:r>
      <w:r w:rsidRPr="00FE2059">
        <w:tab/>
      </w:r>
      <w:r w:rsidRPr="00FE2059">
        <w:tab/>
      </w:r>
      <w:r w:rsidRPr="00FE2059">
        <w:tab/>
      </w:r>
      <w:r w:rsidRPr="00FE2059">
        <w:tab/>
      </w:r>
      <w:r w:rsidRPr="00FE2059">
        <w:tab/>
      </w:r>
      <w:r w:rsidRPr="00FE2059">
        <w:tab/>
      </w:r>
      <w:r w:rsidRPr="00FE2059">
        <w:tab/>
        <w:t>NULL,</w:t>
      </w:r>
    </w:p>
    <w:p w:rsidR="00FE2059" w:rsidRPr="00FE2059" w:rsidRDefault="00FE2059" w:rsidP="00FE2059">
      <w:pPr>
        <w:pStyle w:val="PL"/>
        <w:shd w:val="clear" w:color="auto" w:fill="E6E6E6"/>
        <w:tabs>
          <w:tab w:val="clear" w:pos="1152"/>
          <w:tab w:val="left" w:pos="836"/>
        </w:tabs>
      </w:pPr>
      <w:r w:rsidRPr="00FE2059">
        <w:tab/>
      </w:r>
      <w:r w:rsidRPr="00FE2059">
        <w:tab/>
      </w:r>
      <w:r w:rsidRPr="00FE2059">
        <w:tab/>
        <w:t>setup</w:t>
      </w:r>
      <w:r w:rsidRPr="00FE2059">
        <w:tab/>
      </w:r>
      <w:r w:rsidRPr="00FE2059">
        <w:tab/>
      </w:r>
      <w:r w:rsidRPr="00FE2059">
        <w:tab/>
      </w:r>
      <w:r w:rsidRPr="00FE2059">
        <w:tab/>
      </w:r>
      <w:r w:rsidRPr="00FE2059">
        <w:tab/>
      </w:r>
      <w:r w:rsidRPr="00FE2059">
        <w:tab/>
      </w:r>
      <w:r w:rsidRPr="00FE2059">
        <w:tab/>
        <w:t>SEQUENCE {</w:t>
      </w:r>
    </w:p>
    <w:p w:rsidR="00FE2059" w:rsidRPr="00FE2059" w:rsidRDefault="00FE2059" w:rsidP="00FE2059">
      <w:pPr>
        <w:shd w:val="clear" w:color="auto" w:fill="E6E6E6"/>
        <w:tabs>
          <w:tab w:val="left" w:pos="384"/>
          <w:tab w:val="left" w:pos="768"/>
          <w:tab w:val="left" w:pos="8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sidRPr="00FE2059">
        <w:rPr>
          <w:rFonts w:ascii="Courier New" w:hAnsi="Courier New"/>
          <w:noProof/>
          <w:sz w:val="16"/>
        </w:rPr>
        <w:t>semiStaticCFI-SubframeNonMBSFN-r15</w:t>
      </w:r>
      <w:r w:rsidRPr="00FE2059">
        <w:rPr>
          <w:rFonts w:ascii="Courier New" w:hAnsi="Courier New"/>
          <w:noProof/>
          <w:sz w:val="16"/>
        </w:rPr>
        <w:tab/>
      </w:r>
      <w:r w:rsidRPr="00FE2059">
        <w:rPr>
          <w:rFonts w:ascii="Courier New" w:hAnsi="Courier New"/>
          <w:noProof/>
          <w:sz w:val="16"/>
        </w:rPr>
        <w:tab/>
        <w:t>INTEGER (1..4)</w:t>
      </w:r>
      <w:r w:rsidRPr="00FE2059">
        <w:rPr>
          <w:rFonts w:ascii="Courier New" w:hAnsi="Courier New"/>
          <w:noProof/>
          <w:sz w:val="16"/>
        </w:rPr>
        <w:tab/>
      </w:r>
      <w:r w:rsidRPr="00FE2059">
        <w:rPr>
          <w:rFonts w:ascii="Courier New" w:hAnsi="Courier New"/>
          <w:noProof/>
          <w:sz w:val="16"/>
        </w:rPr>
        <w:tab/>
        <w:t>OPTIONAL,</w:t>
      </w:r>
      <w:r w:rsidRPr="00FE2059">
        <w:rPr>
          <w:rFonts w:ascii="Courier New" w:hAnsi="Courier New"/>
          <w:noProof/>
          <w:sz w:val="16"/>
        </w:rPr>
        <w:tab/>
        <w:t xml:space="preserve"> -- Need ON</w:t>
      </w:r>
    </w:p>
    <w:p w:rsidR="00FE2059" w:rsidRPr="00FE2059" w:rsidRDefault="00FE2059" w:rsidP="00FE2059">
      <w:pPr>
        <w:shd w:val="clear" w:color="auto" w:fill="E6E6E6"/>
        <w:tabs>
          <w:tab w:val="left" w:pos="384"/>
          <w:tab w:val="left" w:pos="768"/>
          <w:tab w:val="left" w:pos="8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sidRPr="00FE2059">
        <w:rPr>
          <w:rFonts w:ascii="Courier New" w:hAnsi="Courier New"/>
          <w:noProof/>
          <w:sz w:val="16"/>
        </w:rPr>
        <w:t>semiStaticCFI-SlotSubslotNonMBSFN-r15</w:t>
      </w:r>
      <w:r w:rsidRPr="00FE2059">
        <w:rPr>
          <w:rFonts w:ascii="Courier New" w:hAnsi="Courier New"/>
          <w:noProof/>
          <w:sz w:val="16"/>
        </w:rPr>
        <w:tab/>
        <w:t>INTEGER (1..3)</w:t>
      </w:r>
      <w:r w:rsidRPr="00FE2059">
        <w:rPr>
          <w:rFonts w:ascii="Courier New" w:hAnsi="Courier New"/>
          <w:noProof/>
          <w:sz w:val="16"/>
        </w:rPr>
        <w:tab/>
      </w:r>
      <w:r w:rsidRPr="00FE2059">
        <w:rPr>
          <w:rFonts w:ascii="Courier New" w:hAnsi="Courier New"/>
          <w:noProof/>
          <w:sz w:val="16"/>
        </w:rPr>
        <w:tab/>
        <w:t>OPTIONAL,</w:t>
      </w:r>
      <w:r w:rsidRPr="00FE2059">
        <w:rPr>
          <w:rFonts w:ascii="Courier New" w:hAnsi="Courier New"/>
          <w:noProof/>
          <w:sz w:val="16"/>
        </w:rPr>
        <w:tab/>
        <w:t xml:space="preserve"> -- Need ON</w:t>
      </w:r>
    </w:p>
    <w:p w:rsidR="00FE2059" w:rsidRPr="00FE2059" w:rsidRDefault="00FE2059" w:rsidP="00FE2059">
      <w:pPr>
        <w:shd w:val="clear" w:color="auto" w:fill="E6E6E6"/>
        <w:tabs>
          <w:tab w:val="left" w:pos="384"/>
          <w:tab w:val="left" w:pos="768"/>
          <w:tab w:val="left" w:pos="8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sidRPr="00FE2059">
        <w:rPr>
          <w:rFonts w:ascii="Courier New" w:hAnsi="Courier New"/>
          <w:noProof/>
          <w:sz w:val="16"/>
        </w:rPr>
        <w:t>semiStaticCFI-SubframeMBSFN-r15</w:t>
      </w:r>
      <w:r w:rsidRPr="00FE2059">
        <w:rPr>
          <w:rFonts w:ascii="Courier New" w:hAnsi="Courier New"/>
          <w:noProof/>
          <w:sz w:val="16"/>
        </w:rPr>
        <w:tab/>
      </w:r>
      <w:r w:rsidRPr="00FE2059">
        <w:rPr>
          <w:rFonts w:ascii="Courier New" w:hAnsi="Courier New"/>
          <w:noProof/>
          <w:sz w:val="16"/>
        </w:rPr>
        <w:tab/>
      </w:r>
      <w:r w:rsidRPr="00FE2059">
        <w:rPr>
          <w:rFonts w:ascii="Courier New" w:hAnsi="Courier New"/>
          <w:noProof/>
          <w:sz w:val="16"/>
        </w:rPr>
        <w:tab/>
        <w:t>INTEGER (1..2)</w:t>
      </w:r>
      <w:r w:rsidRPr="00FE2059">
        <w:rPr>
          <w:rFonts w:ascii="Courier New" w:hAnsi="Courier New"/>
          <w:noProof/>
          <w:sz w:val="16"/>
        </w:rPr>
        <w:tab/>
      </w:r>
      <w:r w:rsidRPr="00FE2059">
        <w:rPr>
          <w:rFonts w:ascii="Courier New" w:hAnsi="Courier New"/>
          <w:noProof/>
          <w:sz w:val="16"/>
        </w:rPr>
        <w:tab/>
        <w:t>OPTIONAL,</w:t>
      </w:r>
      <w:r w:rsidRPr="00FE2059">
        <w:rPr>
          <w:rFonts w:ascii="Courier New" w:hAnsi="Courier New"/>
          <w:noProof/>
          <w:sz w:val="16"/>
        </w:rPr>
        <w:tab/>
        <w:t xml:space="preserve"> -- Need ON</w:t>
      </w:r>
    </w:p>
    <w:p w:rsidR="00FE2059" w:rsidRPr="00FE2059" w:rsidRDefault="00FE2059" w:rsidP="00FE2059">
      <w:pPr>
        <w:shd w:val="clear" w:color="auto" w:fill="E6E6E6"/>
        <w:tabs>
          <w:tab w:val="left" w:pos="384"/>
          <w:tab w:val="left" w:pos="768"/>
          <w:tab w:val="left" w:pos="8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sidRPr="00FE2059">
        <w:rPr>
          <w:rFonts w:ascii="Courier New" w:hAnsi="Courier New"/>
          <w:noProof/>
          <w:sz w:val="16"/>
        </w:rPr>
        <w:t>semiStaticCFI-SlotSubslotMBSFN-r15</w:t>
      </w:r>
      <w:r w:rsidRPr="00FE2059">
        <w:rPr>
          <w:rFonts w:ascii="Courier New" w:hAnsi="Courier New"/>
          <w:noProof/>
          <w:sz w:val="16"/>
        </w:rPr>
        <w:tab/>
      </w:r>
      <w:r w:rsidRPr="00FE2059">
        <w:rPr>
          <w:rFonts w:ascii="Courier New" w:hAnsi="Courier New"/>
          <w:noProof/>
          <w:sz w:val="16"/>
        </w:rPr>
        <w:tab/>
        <w:t>INTEGER (1..2)</w:t>
      </w:r>
      <w:r w:rsidRPr="00FE2059">
        <w:rPr>
          <w:rFonts w:ascii="Courier New" w:hAnsi="Courier New"/>
          <w:noProof/>
          <w:sz w:val="16"/>
        </w:rPr>
        <w:tab/>
      </w:r>
      <w:r w:rsidRPr="00FE2059">
        <w:rPr>
          <w:rFonts w:ascii="Courier New" w:hAnsi="Courier New"/>
          <w:noProof/>
          <w:sz w:val="16"/>
        </w:rPr>
        <w:tab/>
        <w:t>OPTIONAL</w:t>
      </w:r>
      <w:r w:rsidRPr="00FE2059">
        <w:rPr>
          <w:rFonts w:ascii="Courier New" w:hAnsi="Courier New"/>
          <w:noProof/>
          <w:sz w:val="16"/>
        </w:rPr>
        <w:tab/>
        <w:t xml:space="preserve"> -- Need ON</w:t>
      </w:r>
    </w:p>
    <w:p w:rsidR="00FE2059" w:rsidRPr="00FE2059" w:rsidRDefault="00FE2059" w:rsidP="00FE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E2059">
        <w:rPr>
          <w:rFonts w:ascii="Courier New" w:hAnsi="Courier New"/>
          <w:noProof/>
          <w:sz w:val="16"/>
        </w:rPr>
        <w:tab/>
      </w:r>
      <w:r w:rsidRPr="00FE2059">
        <w:rPr>
          <w:rFonts w:ascii="Courier New" w:hAnsi="Courier New"/>
          <w:noProof/>
          <w:sz w:val="16"/>
        </w:rPr>
        <w:tab/>
      </w:r>
      <w:r w:rsidRPr="00FE2059">
        <w:rPr>
          <w:rFonts w:ascii="Courier New" w:hAnsi="Courier New"/>
          <w:noProof/>
          <w:sz w:val="16"/>
        </w:rPr>
        <w:tab/>
        <w:t>}</w:t>
      </w:r>
    </w:p>
    <w:p w:rsidR="00474DC2" w:rsidRDefault="00FE2059" w:rsidP="00474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lang w:eastAsia="zh-CN"/>
        </w:rPr>
      </w:pPr>
      <w:r w:rsidRPr="00FE2059">
        <w:rPr>
          <w:rFonts w:ascii="Courier New" w:hAnsi="Courier New"/>
          <w:noProof/>
          <w:sz w:val="16"/>
        </w:rPr>
        <w:tab/>
      </w:r>
      <w:r w:rsidRPr="00FE2059">
        <w:rPr>
          <w:rFonts w:ascii="Courier New" w:hAnsi="Courier New"/>
          <w:noProof/>
          <w:sz w:val="16"/>
        </w:rPr>
        <w:tab/>
        <w:t>}</w:t>
      </w:r>
    </w:p>
    <w:p w:rsidR="00474DC2" w:rsidRPr="00474DC2" w:rsidRDefault="00474DC2" w:rsidP="00474DC2">
      <w:pPr>
        <w:pStyle w:val="a0"/>
        <w:spacing w:beforeLines="50" w:before="120"/>
        <w:rPr>
          <w:rFonts w:eastAsia="宋体"/>
          <w:lang w:eastAsia="zh-CN"/>
        </w:rPr>
      </w:pPr>
      <w:r w:rsidRPr="00474DC2">
        <w:rPr>
          <w:rFonts w:eastAsia="宋体" w:hint="eastAsia"/>
          <w:lang w:eastAsia="zh-CN"/>
        </w:rPr>
        <w:t>However,</w:t>
      </w:r>
      <w:r>
        <w:rPr>
          <w:rFonts w:eastAsia="宋体" w:hint="eastAsia"/>
          <w:lang w:eastAsia="zh-CN"/>
        </w:rPr>
        <w:t xml:space="preserve"> </w:t>
      </w:r>
      <w:r w:rsidR="00A103BF">
        <w:rPr>
          <w:rFonts w:eastAsia="宋体" w:hint="eastAsia"/>
          <w:lang w:eastAsia="zh-CN"/>
        </w:rPr>
        <w:t xml:space="preserve">semi-static CFI </w:t>
      </w:r>
      <w:r w:rsidR="00A103BF">
        <w:rPr>
          <w:rFonts w:eastAsia="宋体"/>
          <w:lang w:eastAsia="zh-CN"/>
        </w:rPr>
        <w:t>configuration</w:t>
      </w:r>
      <w:r>
        <w:rPr>
          <w:rFonts w:eastAsia="宋体" w:hint="eastAsia"/>
          <w:lang w:eastAsia="zh-CN"/>
        </w:rPr>
        <w:t xml:space="preserve"> leads PDCCH configuration restriction. In this contribution, we shall focus on restriction from semi-static CFI </w:t>
      </w:r>
      <w:r>
        <w:rPr>
          <w:rFonts w:eastAsia="宋体"/>
          <w:lang w:eastAsia="zh-CN"/>
        </w:rPr>
        <w:t>configuration</w:t>
      </w:r>
      <w:r>
        <w:rPr>
          <w:rFonts w:eastAsia="宋体" w:hint="eastAsia"/>
          <w:lang w:eastAsia="zh-CN"/>
        </w:rPr>
        <w:t xml:space="preserve"> and related solutions.</w:t>
      </w:r>
    </w:p>
    <w:p w:rsidR="003801A6" w:rsidRDefault="00474DC2" w:rsidP="00CD2899">
      <w:pPr>
        <w:pStyle w:val="1"/>
        <w:rPr>
          <w:rFonts w:ascii="Times New Roman" w:hAnsi="Times New Roman" w:cs="Times New Roman"/>
        </w:rPr>
      </w:pPr>
      <w:r>
        <w:rPr>
          <w:rFonts w:ascii="Times New Roman" w:hAnsi="Times New Roman" w:cs="Times New Roman" w:hint="eastAsia"/>
        </w:rPr>
        <w:t>Restriction from semi-static CFI configuration</w:t>
      </w:r>
    </w:p>
    <w:p w:rsidR="00FD404F" w:rsidRDefault="00A103BF" w:rsidP="00FD404F">
      <w:pPr>
        <w:pStyle w:val="a0"/>
        <w:rPr>
          <w:rFonts w:eastAsiaTheme="minorEastAsia"/>
          <w:lang w:eastAsia="zh-CN"/>
        </w:rPr>
      </w:pPr>
      <w:r>
        <w:rPr>
          <w:rFonts w:eastAsiaTheme="minorEastAsia" w:hint="eastAsia"/>
          <w:lang w:eastAsia="zh-CN"/>
        </w:rPr>
        <w:t>Semi-static CFI configuration makes PCFICH reliability up to 100%, however it leads PDCCH configuration restriction in some scenario that PDCCH overhead differs in different TTI, such as a</w:t>
      </w:r>
      <w:r w:rsidR="00587712">
        <w:rPr>
          <w:rFonts w:eastAsiaTheme="minorEastAsia" w:hint="eastAsia"/>
          <w:lang w:eastAsia="zh-CN"/>
        </w:rPr>
        <w:t>symmetric uplink-downlink</w:t>
      </w:r>
      <w:r w:rsidR="009E57DE">
        <w:rPr>
          <w:rFonts w:eastAsiaTheme="minorEastAsia" w:hint="eastAsia"/>
          <w:lang w:eastAsia="zh-CN"/>
        </w:rPr>
        <w:t xml:space="preserve"> in TDD system</w:t>
      </w:r>
      <w:r w:rsidR="00587712">
        <w:rPr>
          <w:rFonts w:eastAsiaTheme="minorEastAsia" w:hint="eastAsia"/>
          <w:lang w:eastAsia="zh-CN"/>
        </w:rPr>
        <w:t>.</w:t>
      </w:r>
    </w:p>
    <w:p w:rsidR="00587712" w:rsidRDefault="00587712" w:rsidP="00A103BF">
      <w:pPr>
        <w:pStyle w:val="a0"/>
        <w:rPr>
          <w:rFonts w:eastAsiaTheme="minorEastAsia"/>
          <w:lang w:eastAsia="zh-CN"/>
        </w:rPr>
      </w:pPr>
      <w:r>
        <w:rPr>
          <w:rFonts w:eastAsiaTheme="minorEastAsia" w:hint="eastAsia"/>
          <w:lang w:eastAsia="zh-CN"/>
        </w:rPr>
        <w:t xml:space="preserve">In LTE, DL and UL grant occurs in downlink </w:t>
      </w:r>
      <w:proofErr w:type="spellStart"/>
      <w:r>
        <w:rPr>
          <w:rFonts w:eastAsiaTheme="minorEastAsia" w:hint="eastAsia"/>
          <w:lang w:eastAsia="zh-CN"/>
        </w:rPr>
        <w:t>subframe</w:t>
      </w:r>
      <w:proofErr w:type="spellEnd"/>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downlink, self </w:t>
      </w:r>
      <w:proofErr w:type="spellStart"/>
      <w:r>
        <w:rPr>
          <w:rFonts w:eastAsiaTheme="minorEastAsia" w:hint="eastAsia"/>
          <w:lang w:eastAsia="zh-CN"/>
        </w:rPr>
        <w:t>subframe</w:t>
      </w:r>
      <w:proofErr w:type="spellEnd"/>
      <w:r>
        <w:rPr>
          <w:rFonts w:eastAsiaTheme="minorEastAsia" w:hint="eastAsia"/>
          <w:lang w:eastAsia="zh-CN"/>
        </w:rPr>
        <w:t xml:space="preserve"> scheduling is applied and for uplink, cross </w:t>
      </w:r>
      <w:proofErr w:type="spellStart"/>
      <w:r>
        <w:rPr>
          <w:rFonts w:eastAsiaTheme="minorEastAsia" w:hint="eastAsia"/>
          <w:lang w:eastAsia="zh-CN"/>
        </w:rPr>
        <w:t>subframe</w:t>
      </w:r>
      <w:proofErr w:type="spellEnd"/>
      <w:r>
        <w:rPr>
          <w:rFonts w:eastAsiaTheme="minorEastAsia" w:hint="eastAsia"/>
          <w:lang w:eastAsia="zh-CN"/>
        </w:rPr>
        <w:t xml:space="preserve"> scheduling is applied. When uplink and downlink </w:t>
      </w:r>
      <w:r>
        <w:rPr>
          <w:rFonts w:eastAsiaTheme="minorEastAsia"/>
          <w:lang w:eastAsia="zh-CN"/>
        </w:rPr>
        <w:t>configuration</w:t>
      </w:r>
      <w:r>
        <w:rPr>
          <w:rFonts w:eastAsiaTheme="minorEastAsia" w:hint="eastAsia"/>
          <w:lang w:eastAsia="zh-CN"/>
        </w:rPr>
        <w:t xml:space="preserve"> is asymmetric, it will</w:t>
      </w:r>
      <w:r>
        <w:rPr>
          <w:rFonts w:eastAsiaTheme="minorEastAsia"/>
          <w:lang w:eastAsia="zh-CN"/>
        </w:rPr>
        <w:t xml:space="preserve"> lead</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PDCCH resource per downlink</w:t>
      </w:r>
      <w:r w:rsidR="009E57DE">
        <w:rPr>
          <w:rFonts w:eastAsiaTheme="minorEastAsia" w:hint="eastAsia"/>
          <w:lang w:eastAsia="zh-CN"/>
        </w:rPr>
        <w:t xml:space="preserve"> </w:t>
      </w:r>
      <w:proofErr w:type="spellStart"/>
      <w:r w:rsidR="009E57DE">
        <w:rPr>
          <w:rFonts w:eastAsiaTheme="minorEastAsia" w:hint="eastAsia"/>
          <w:lang w:eastAsia="zh-CN"/>
        </w:rPr>
        <w:t>subframe</w:t>
      </w:r>
      <w:proofErr w:type="spellEnd"/>
      <w:r>
        <w:rPr>
          <w:rFonts w:eastAsiaTheme="minorEastAsia" w:hint="eastAsia"/>
          <w:lang w:eastAsia="zh-CN"/>
        </w:rPr>
        <w:t xml:space="preserve"> is different due to corresponding uplink </w:t>
      </w:r>
      <w:proofErr w:type="spellStart"/>
      <w:r>
        <w:rPr>
          <w:rFonts w:eastAsiaTheme="minorEastAsia" w:hint="eastAsia"/>
          <w:lang w:eastAsia="zh-CN"/>
        </w:rPr>
        <w:t>subframe</w:t>
      </w:r>
      <w:proofErr w:type="spellEnd"/>
      <w:r>
        <w:rPr>
          <w:rFonts w:eastAsiaTheme="minorEastAsia" w:hint="eastAsia"/>
          <w:lang w:eastAsia="zh-CN"/>
        </w:rPr>
        <w:t xml:space="preserve"> number </w:t>
      </w:r>
      <w:r w:rsidR="009E57DE">
        <w:rPr>
          <w:rFonts w:eastAsiaTheme="minorEastAsia" w:hint="eastAsia"/>
          <w:lang w:eastAsia="zh-CN"/>
        </w:rPr>
        <w:t xml:space="preserve">per downlink </w:t>
      </w:r>
      <w:proofErr w:type="spellStart"/>
      <w:r w:rsidR="009E57DE">
        <w:rPr>
          <w:rFonts w:eastAsiaTheme="minorEastAsia" w:hint="eastAsia"/>
          <w:lang w:eastAsia="zh-CN"/>
        </w:rPr>
        <w:t>subframe</w:t>
      </w:r>
      <w:proofErr w:type="spellEnd"/>
      <w:r w:rsidR="009E57DE">
        <w:rPr>
          <w:rFonts w:eastAsiaTheme="minorEastAsia" w:hint="eastAsia"/>
          <w:lang w:eastAsia="zh-CN"/>
        </w:rPr>
        <w:t xml:space="preserve"> </w:t>
      </w:r>
      <w:r>
        <w:rPr>
          <w:rFonts w:eastAsiaTheme="minorEastAsia" w:hint="eastAsia"/>
          <w:lang w:eastAsia="zh-CN"/>
        </w:rPr>
        <w:t xml:space="preserve">is different. </w:t>
      </w:r>
    </w:p>
    <w:p w:rsidR="00A103BF" w:rsidRPr="004C1E77" w:rsidRDefault="00587712" w:rsidP="00A103BF">
      <w:pPr>
        <w:pStyle w:val="a0"/>
        <w:rPr>
          <w:rFonts w:eastAsiaTheme="minorEastAsia"/>
          <w:lang w:eastAsia="zh-CN"/>
        </w:rPr>
      </w:pPr>
      <w:r>
        <w:rPr>
          <w:rFonts w:eastAsiaTheme="minorEastAsia" w:hint="eastAsia"/>
          <w:lang w:eastAsia="zh-CN"/>
        </w:rPr>
        <w:t xml:space="preserve">In TDD, there are 7 uplink-downlink </w:t>
      </w:r>
      <w:r>
        <w:rPr>
          <w:rFonts w:eastAsiaTheme="minorEastAsia"/>
          <w:lang w:eastAsia="zh-CN"/>
        </w:rPr>
        <w:t>configurations</w:t>
      </w:r>
      <w:r>
        <w:rPr>
          <w:rFonts w:eastAsiaTheme="minorEastAsia" w:hint="eastAsia"/>
          <w:lang w:eastAsia="zh-CN"/>
        </w:rPr>
        <w:t xml:space="preserve">, most of which uplink and downlink resource is asymmetric, as shown in Table 1. According to timeline between UL grant and PUSCH defined in [2], PUSCH </w:t>
      </w:r>
      <w:proofErr w:type="spellStart"/>
      <w:r>
        <w:rPr>
          <w:rFonts w:eastAsiaTheme="minorEastAsia" w:hint="eastAsia"/>
          <w:lang w:eastAsia="zh-CN"/>
        </w:rPr>
        <w:t>subframe</w:t>
      </w:r>
      <w:proofErr w:type="spellEnd"/>
      <w:r>
        <w:rPr>
          <w:rFonts w:eastAsiaTheme="minorEastAsia" w:hint="eastAsia"/>
          <w:lang w:eastAsia="zh-CN"/>
        </w:rPr>
        <w:t xml:space="preserve"> number scheduled by UL grant in </w:t>
      </w:r>
      <w:proofErr w:type="spellStart"/>
      <w:r>
        <w:rPr>
          <w:rFonts w:eastAsiaTheme="minorEastAsia" w:hint="eastAsia"/>
          <w:lang w:eastAsia="zh-CN"/>
        </w:rPr>
        <w:t>subframe</w:t>
      </w:r>
      <w:proofErr w:type="spellEnd"/>
      <w:r>
        <w:rPr>
          <w:rFonts w:eastAsiaTheme="minorEastAsia" w:hint="eastAsia"/>
          <w:lang w:eastAsia="zh-CN"/>
        </w:rPr>
        <w:t xml:space="preserve"> n is </w:t>
      </w:r>
      <w:r>
        <w:rPr>
          <w:rFonts w:eastAsiaTheme="minorEastAsia"/>
          <w:lang w:eastAsia="zh-CN"/>
        </w:rPr>
        <w:t>summarized</w:t>
      </w:r>
      <w:r>
        <w:rPr>
          <w:rFonts w:eastAsiaTheme="minorEastAsia" w:hint="eastAsia"/>
          <w:lang w:eastAsia="zh-CN"/>
        </w:rPr>
        <w:t xml:space="preserve"> in Table 2. </w:t>
      </w:r>
      <w:r>
        <w:rPr>
          <w:rFonts w:eastAsiaTheme="minorEastAsia"/>
          <w:lang w:eastAsia="zh-CN"/>
        </w:rPr>
        <w:t>I</w:t>
      </w:r>
      <w:r>
        <w:rPr>
          <w:rFonts w:eastAsiaTheme="minorEastAsia" w:hint="eastAsia"/>
          <w:lang w:eastAsia="zh-CN"/>
        </w:rPr>
        <w:t xml:space="preserve">t is obvious that PDCCH overhead for UL grant varies from </w:t>
      </w:r>
      <w:proofErr w:type="spellStart"/>
      <w:r>
        <w:rPr>
          <w:rFonts w:eastAsiaTheme="minorEastAsia" w:hint="eastAsia"/>
          <w:lang w:eastAsia="zh-CN"/>
        </w:rPr>
        <w:t>subframe</w:t>
      </w:r>
      <w:proofErr w:type="spellEnd"/>
      <w:r>
        <w:rPr>
          <w:rFonts w:eastAsiaTheme="minorEastAsia" w:hint="eastAsia"/>
          <w:lang w:eastAsia="zh-CN"/>
        </w:rPr>
        <w:t xml:space="preserve"> to </w:t>
      </w:r>
      <w:proofErr w:type="spellStart"/>
      <w:r>
        <w:rPr>
          <w:rFonts w:eastAsiaTheme="minorEastAsia" w:hint="eastAsia"/>
          <w:lang w:eastAsia="zh-CN"/>
        </w:rPr>
        <w:t>subframe</w:t>
      </w:r>
      <w:proofErr w:type="spellEnd"/>
      <w:r>
        <w:rPr>
          <w:rFonts w:eastAsiaTheme="minorEastAsia" w:hint="eastAsia"/>
          <w:lang w:eastAsia="zh-CN"/>
        </w:rPr>
        <w:t xml:space="preserve">. If both UL and DL </w:t>
      </w:r>
      <w:proofErr w:type="spellStart"/>
      <w:r>
        <w:rPr>
          <w:rFonts w:eastAsiaTheme="minorEastAsia" w:hint="eastAsia"/>
          <w:lang w:eastAsia="zh-CN"/>
        </w:rPr>
        <w:t>subframes</w:t>
      </w:r>
      <w:proofErr w:type="spellEnd"/>
      <w:r>
        <w:rPr>
          <w:rFonts w:eastAsiaTheme="minorEastAsia" w:hint="eastAsia"/>
          <w:lang w:eastAsia="zh-CN"/>
        </w:rPr>
        <w:t xml:space="preserve"> are considered, the number of </w:t>
      </w:r>
      <w:proofErr w:type="spellStart"/>
      <w:r>
        <w:rPr>
          <w:rFonts w:eastAsiaTheme="minorEastAsia" w:hint="eastAsia"/>
          <w:lang w:eastAsia="zh-CN"/>
        </w:rPr>
        <w:t>subframe</w:t>
      </w:r>
      <w:proofErr w:type="spellEnd"/>
      <w:r>
        <w:rPr>
          <w:rFonts w:eastAsiaTheme="minorEastAsia" w:hint="eastAsia"/>
          <w:lang w:eastAsia="zh-CN"/>
        </w:rPr>
        <w:t xml:space="preserve"> scheduled by </w:t>
      </w:r>
      <w:r w:rsidR="00792BA8">
        <w:rPr>
          <w:rFonts w:eastAsiaTheme="minorEastAsia" w:hint="eastAsia"/>
          <w:lang w:eastAsia="zh-CN"/>
        </w:rPr>
        <w:t xml:space="preserve">UL </w:t>
      </w:r>
      <w:r>
        <w:rPr>
          <w:rFonts w:eastAsiaTheme="minorEastAsia" w:hint="eastAsia"/>
          <w:lang w:eastAsia="zh-CN"/>
        </w:rPr>
        <w:t>grant</w:t>
      </w:r>
      <w:r w:rsidR="00792BA8">
        <w:rPr>
          <w:rFonts w:eastAsiaTheme="minorEastAsia" w:hint="eastAsia"/>
          <w:lang w:eastAsia="zh-CN"/>
        </w:rPr>
        <w:t xml:space="preserve"> and DL grant</w:t>
      </w:r>
      <w:r>
        <w:rPr>
          <w:rFonts w:eastAsiaTheme="minorEastAsia" w:hint="eastAsia"/>
          <w:lang w:eastAsia="zh-CN"/>
        </w:rPr>
        <w:t xml:space="preserve"> in </w:t>
      </w:r>
      <w:proofErr w:type="spellStart"/>
      <w:r>
        <w:rPr>
          <w:rFonts w:eastAsiaTheme="minorEastAsia" w:hint="eastAsia"/>
          <w:lang w:eastAsia="zh-CN"/>
        </w:rPr>
        <w:t>subframe</w:t>
      </w:r>
      <w:proofErr w:type="spellEnd"/>
      <w:r>
        <w:rPr>
          <w:rFonts w:eastAsiaTheme="minorEastAsia" w:hint="eastAsia"/>
          <w:lang w:eastAsia="zh-CN"/>
        </w:rPr>
        <w:t xml:space="preserve"> n is shown in table 3. </w:t>
      </w:r>
      <w:r w:rsidR="00AB78B4">
        <w:rPr>
          <w:rFonts w:eastAsiaTheme="minorEastAsia"/>
          <w:lang w:eastAsia="zh-CN"/>
        </w:rPr>
        <w:t>I</w:t>
      </w:r>
      <w:r w:rsidR="00AB78B4">
        <w:rPr>
          <w:rFonts w:eastAsiaTheme="minorEastAsia" w:hint="eastAsia"/>
          <w:lang w:eastAsia="zh-CN"/>
        </w:rPr>
        <w:t xml:space="preserve">t shows that the ratio of maximum of </w:t>
      </w:r>
      <w:r>
        <w:rPr>
          <w:rFonts w:eastAsiaTheme="minorEastAsia" w:hint="eastAsia"/>
          <w:lang w:eastAsia="zh-CN"/>
        </w:rPr>
        <w:t>PDCCH overhead for DL/UL grant</w:t>
      </w:r>
      <w:r w:rsidR="00AB78B4">
        <w:rPr>
          <w:rFonts w:eastAsiaTheme="minorEastAsia" w:hint="eastAsia"/>
          <w:lang w:eastAsia="zh-CN"/>
        </w:rPr>
        <w:t xml:space="preserve"> and minimum of PDCCH overhead for DL/UL is 1.5~2. </w:t>
      </w:r>
      <w:r>
        <w:rPr>
          <w:rFonts w:eastAsiaTheme="minorEastAsia" w:hint="eastAsia"/>
          <w:lang w:eastAsia="zh-CN"/>
        </w:rPr>
        <w:t xml:space="preserve"> </w:t>
      </w:r>
      <w:r w:rsidR="004C1E77">
        <w:rPr>
          <w:rFonts w:eastAsiaTheme="minorEastAsia"/>
          <w:lang w:eastAsia="zh-CN"/>
        </w:rPr>
        <w:t>I</w:t>
      </w:r>
      <w:r w:rsidR="004C1E77">
        <w:rPr>
          <w:rFonts w:eastAsiaTheme="minorEastAsia" w:hint="eastAsia"/>
          <w:lang w:eastAsia="zh-CN"/>
        </w:rPr>
        <w:t xml:space="preserve">f cross carrier scheduling is applied, the </w:t>
      </w:r>
      <w:r w:rsidR="004C1E77">
        <w:rPr>
          <w:rFonts w:eastAsiaTheme="minorEastAsia"/>
          <w:lang w:eastAsia="zh-CN"/>
        </w:rPr>
        <w:t>absolute</w:t>
      </w:r>
      <w:r w:rsidR="004C1E77">
        <w:rPr>
          <w:rFonts w:eastAsiaTheme="minorEastAsia" w:hint="eastAsia"/>
          <w:lang w:eastAsia="zh-CN"/>
        </w:rPr>
        <w:t xml:space="preserve"> difference between maximum of PDCCH overhead for DL/UL grant and minimum of PDCCH overhead for DL/UL grant increases.</w:t>
      </w:r>
    </w:p>
    <w:p w:rsidR="00587712" w:rsidRDefault="00587712" w:rsidP="00587712">
      <w:pPr>
        <w:pStyle w:val="a0"/>
        <w:jc w:val="center"/>
        <w:rPr>
          <w:rFonts w:eastAsiaTheme="minorEastAsia"/>
          <w:lang w:eastAsia="zh-CN"/>
        </w:rPr>
      </w:pPr>
      <w:r>
        <w:rPr>
          <w:rFonts w:eastAsiaTheme="minorEastAsia" w:hint="eastAsia"/>
          <w:lang w:eastAsia="zh-CN"/>
        </w:rPr>
        <w:t xml:space="preserve">Table </w:t>
      </w:r>
      <w:r>
        <w:rPr>
          <w:rFonts w:eastAsiaTheme="minorEastAsia"/>
          <w:lang w:eastAsia="zh-CN"/>
        </w:rPr>
        <w:t>1 uplink</w:t>
      </w:r>
      <w:r>
        <w:rPr>
          <w:rFonts w:eastAsiaTheme="minorEastAsia" w:hint="eastAsia"/>
          <w:lang w:eastAsia="zh-CN"/>
        </w:rPr>
        <w:t>-</w:t>
      </w:r>
      <w:r>
        <w:rPr>
          <w:rFonts w:eastAsiaTheme="minorEastAsia"/>
          <w:lang w:eastAsia="zh-CN"/>
        </w:rPr>
        <w:t>downlink configuration</w:t>
      </w:r>
    </w:p>
    <w:tbl>
      <w:tblPr>
        <w:tblW w:w="5000" w:type="pct"/>
        <w:jc w:val="center"/>
        <w:tblLook w:val="01E0" w:firstRow="1" w:lastRow="1" w:firstColumn="1" w:lastColumn="1" w:noHBand="0" w:noVBand="0"/>
      </w:tblPr>
      <w:tblGrid>
        <w:gridCol w:w="2041"/>
        <w:gridCol w:w="2867"/>
        <w:gridCol w:w="440"/>
        <w:gridCol w:w="427"/>
        <w:gridCol w:w="440"/>
        <w:gridCol w:w="440"/>
        <w:gridCol w:w="440"/>
        <w:gridCol w:w="440"/>
        <w:gridCol w:w="440"/>
        <w:gridCol w:w="440"/>
        <w:gridCol w:w="440"/>
        <w:gridCol w:w="433"/>
      </w:tblGrid>
      <w:tr w:rsidR="009B551F" w:rsidRPr="005B11E1" w:rsidTr="00E436F3">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 xml:space="preserve">Uplink-downlink </w:t>
            </w:r>
          </w:p>
          <w:p w:rsidR="009B551F" w:rsidRDefault="009B551F" w:rsidP="00E436F3">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 xml:space="preserve">Downlink-to-Uplink </w:t>
            </w:r>
          </w:p>
          <w:p w:rsidR="009B551F" w:rsidRDefault="009B551F" w:rsidP="00E436F3">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proofErr w:type="spellStart"/>
            <w:r>
              <w:t>Subframe</w:t>
            </w:r>
            <w:proofErr w:type="spellEnd"/>
            <w:r>
              <w:t xml:space="preserve"> number</w:t>
            </w:r>
          </w:p>
        </w:tc>
      </w:tr>
      <w:tr w:rsidR="009B551F" w:rsidTr="00E436F3">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9B551F" w:rsidRDefault="009B551F" w:rsidP="00E436F3">
            <w:pPr>
              <w:pStyle w:val="TAH"/>
            </w:pPr>
            <w:r>
              <w:t>9</w:t>
            </w:r>
          </w:p>
        </w:tc>
      </w:tr>
      <w:tr w:rsidR="009B551F" w:rsidRPr="005B11E1" w:rsidTr="00E436F3">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r>
      <w:tr w:rsidR="009B551F" w:rsidRPr="005B11E1" w:rsidTr="00E436F3">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r>
      <w:tr w:rsidR="009B551F" w:rsidRPr="005B11E1" w:rsidTr="00E436F3">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r>
      <w:tr w:rsidR="009B551F" w:rsidRPr="005B11E1" w:rsidTr="00E436F3">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r>
      <w:tr w:rsidR="009B551F" w:rsidRPr="005B11E1" w:rsidTr="00E436F3">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r>
      <w:tr w:rsidR="009B551F" w:rsidRPr="005B11E1" w:rsidTr="00E436F3">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r>
      <w:tr w:rsidR="009B551F" w:rsidRPr="005B11E1" w:rsidTr="00E436F3">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B551F" w:rsidRDefault="009B551F" w:rsidP="00E436F3">
            <w:pPr>
              <w:pStyle w:val="TAC"/>
            </w:pPr>
            <w:r>
              <w:t>D</w:t>
            </w:r>
          </w:p>
        </w:tc>
      </w:tr>
    </w:tbl>
    <w:p w:rsidR="009B551F" w:rsidRDefault="009B551F" w:rsidP="00A103BF">
      <w:pPr>
        <w:pStyle w:val="a0"/>
        <w:rPr>
          <w:rFonts w:eastAsiaTheme="minorEastAsia"/>
          <w:b/>
          <w:lang w:eastAsia="zh-CN"/>
        </w:rPr>
      </w:pPr>
    </w:p>
    <w:p w:rsidR="00587712" w:rsidRPr="00587712" w:rsidRDefault="00587712" w:rsidP="00587712">
      <w:pPr>
        <w:pStyle w:val="a0"/>
        <w:jc w:val="center"/>
        <w:rPr>
          <w:rFonts w:eastAsiaTheme="minorEastAsia"/>
          <w:lang w:eastAsia="zh-CN"/>
        </w:rPr>
      </w:pPr>
      <w:r>
        <w:rPr>
          <w:rFonts w:eastAsiaTheme="minorEastAsia" w:hint="eastAsia"/>
          <w:lang w:eastAsia="zh-CN"/>
        </w:rPr>
        <w:t xml:space="preserve">Table 2 Number of PUSCH </w:t>
      </w:r>
      <w:proofErr w:type="spellStart"/>
      <w:r>
        <w:rPr>
          <w:rFonts w:eastAsiaTheme="minorEastAsia" w:hint="eastAsia"/>
          <w:lang w:eastAsia="zh-CN"/>
        </w:rPr>
        <w:t>subframe</w:t>
      </w:r>
      <w:proofErr w:type="spellEnd"/>
      <w:r>
        <w:rPr>
          <w:rFonts w:eastAsiaTheme="minorEastAsia" w:hint="eastAsia"/>
          <w:lang w:eastAsia="zh-CN"/>
        </w:rPr>
        <w:t xml:space="preserve"> scheduled by UL grant in </w:t>
      </w:r>
      <w:proofErr w:type="spellStart"/>
      <w:r>
        <w:rPr>
          <w:rFonts w:eastAsiaTheme="minorEastAsia" w:hint="eastAsia"/>
          <w:lang w:eastAsia="zh-CN"/>
        </w:rPr>
        <w:t>subframe</w:t>
      </w:r>
      <w:proofErr w:type="spellEnd"/>
      <w:r>
        <w:rPr>
          <w:rFonts w:eastAsiaTheme="minorEastAsia" w:hint="eastAsia"/>
          <w:lang w:eastAsia="zh-CN"/>
        </w:rPr>
        <w:t xml:space="preserve"> 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87712" w:rsidRPr="00E9040D" w:rsidTr="00587712">
        <w:trPr>
          <w:cantSplit/>
          <w:jc w:val="center"/>
        </w:trPr>
        <w:tc>
          <w:tcPr>
            <w:tcW w:w="0" w:type="auto"/>
            <w:vMerge w:val="restart"/>
            <w:shd w:val="clear" w:color="auto" w:fill="E0E0E0"/>
          </w:tcPr>
          <w:p w:rsidR="00587712" w:rsidRPr="00E9040D" w:rsidRDefault="00587712" w:rsidP="00E436F3">
            <w:pPr>
              <w:pStyle w:val="TAH"/>
            </w:pPr>
            <w:smartTag w:uri="urn:schemas-microsoft-com:office:smarttags" w:element="PersonName">
              <w:smartTag w:uri="urn:schemas:contacts" w:element="GivenName">
                <w:r w:rsidRPr="00E9040D">
                  <w:lastRenderedPageBreak/>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587712" w:rsidRPr="00E9040D" w:rsidRDefault="00587712" w:rsidP="00E436F3">
            <w:pPr>
              <w:pStyle w:val="TAH"/>
              <w:rPr>
                <w:i/>
                <w:iCs/>
              </w:rPr>
            </w:pPr>
            <w:proofErr w:type="spellStart"/>
            <w:r w:rsidRPr="00E9040D">
              <w:t>subframe</w:t>
            </w:r>
            <w:proofErr w:type="spellEnd"/>
            <w:r w:rsidRPr="00E9040D">
              <w:t xml:space="preserve"> number </w:t>
            </w:r>
            <w:r w:rsidRPr="00E9040D">
              <w:rPr>
                <w:i/>
                <w:iCs/>
              </w:rPr>
              <w:t>n</w:t>
            </w:r>
          </w:p>
        </w:tc>
      </w:tr>
      <w:tr w:rsidR="00587712" w:rsidRPr="00E9040D" w:rsidTr="00587712">
        <w:trPr>
          <w:cantSplit/>
          <w:jc w:val="center"/>
        </w:trPr>
        <w:tc>
          <w:tcPr>
            <w:tcW w:w="0" w:type="auto"/>
            <w:vMerge/>
            <w:shd w:val="clear" w:color="auto" w:fill="E0E0E0"/>
          </w:tcPr>
          <w:p w:rsidR="00587712" w:rsidRPr="00E9040D" w:rsidRDefault="00587712" w:rsidP="00E436F3">
            <w:pPr>
              <w:pStyle w:val="TAH"/>
            </w:pPr>
          </w:p>
        </w:tc>
        <w:tc>
          <w:tcPr>
            <w:tcW w:w="0" w:type="auto"/>
            <w:shd w:val="clear" w:color="auto" w:fill="E0E0E0"/>
          </w:tcPr>
          <w:p w:rsidR="00587712" w:rsidRPr="00E9040D" w:rsidRDefault="00587712" w:rsidP="00E436F3">
            <w:pPr>
              <w:pStyle w:val="TAH"/>
            </w:pPr>
            <w:r w:rsidRPr="00E9040D">
              <w:t>0</w:t>
            </w:r>
          </w:p>
        </w:tc>
        <w:tc>
          <w:tcPr>
            <w:tcW w:w="0" w:type="auto"/>
            <w:shd w:val="clear" w:color="auto" w:fill="E0E0E0"/>
          </w:tcPr>
          <w:p w:rsidR="00587712" w:rsidRPr="00E9040D" w:rsidRDefault="00587712" w:rsidP="00E436F3">
            <w:pPr>
              <w:pStyle w:val="TAH"/>
            </w:pPr>
            <w:r w:rsidRPr="00E9040D">
              <w:t>1</w:t>
            </w:r>
          </w:p>
        </w:tc>
        <w:tc>
          <w:tcPr>
            <w:tcW w:w="0" w:type="auto"/>
            <w:shd w:val="clear" w:color="auto" w:fill="E0E0E0"/>
          </w:tcPr>
          <w:p w:rsidR="00587712" w:rsidRPr="00E9040D" w:rsidRDefault="00587712" w:rsidP="00E436F3">
            <w:pPr>
              <w:pStyle w:val="TAH"/>
            </w:pPr>
            <w:r w:rsidRPr="00E9040D">
              <w:t>2</w:t>
            </w:r>
          </w:p>
        </w:tc>
        <w:tc>
          <w:tcPr>
            <w:tcW w:w="0" w:type="auto"/>
            <w:shd w:val="clear" w:color="auto" w:fill="E0E0E0"/>
          </w:tcPr>
          <w:p w:rsidR="00587712" w:rsidRPr="00E9040D" w:rsidRDefault="00587712" w:rsidP="00E436F3">
            <w:pPr>
              <w:pStyle w:val="TAH"/>
            </w:pPr>
            <w:r w:rsidRPr="00E9040D">
              <w:t>3</w:t>
            </w:r>
          </w:p>
        </w:tc>
        <w:tc>
          <w:tcPr>
            <w:tcW w:w="0" w:type="auto"/>
            <w:shd w:val="clear" w:color="auto" w:fill="E0E0E0"/>
          </w:tcPr>
          <w:p w:rsidR="00587712" w:rsidRPr="00E9040D" w:rsidRDefault="00587712" w:rsidP="00E436F3">
            <w:pPr>
              <w:pStyle w:val="TAH"/>
            </w:pPr>
            <w:r w:rsidRPr="00E9040D">
              <w:t>4</w:t>
            </w:r>
          </w:p>
        </w:tc>
        <w:tc>
          <w:tcPr>
            <w:tcW w:w="0" w:type="auto"/>
            <w:shd w:val="clear" w:color="auto" w:fill="E0E0E0"/>
          </w:tcPr>
          <w:p w:rsidR="00587712" w:rsidRPr="00E9040D" w:rsidRDefault="00587712" w:rsidP="00E436F3">
            <w:pPr>
              <w:pStyle w:val="TAH"/>
            </w:pPr>
            <w:r w:rsidRPr="00E9040D">
              <w:t>5</w:t>
            </w:r>
          </w:p>
        </w:tc>
        <w:tc>
          <w:tcPr>
            <w:tcW w:w="0" w:type="auto"/>
            <w:shd w:val="clear" w:color="auto" w:fill="E0E0E0"/>
          </w:tcPr>
          <w:p w:rsidR="00587712" w:rsidRPr="00E9040D" w:rsidRDefault="00587712" w:rsidP="00E436F3">
            <w:pPr>
              <w:pStyle w:val="TAH"/>
            </w:pPr>
            <w:r w:rsidRPr="00E9040D">
              <w:t>6</w:t>
            </w:r>
          </w:p>
        </w:tc>
        <w:tc>
          <w:tcPr>
            <w:tcW w:w="0" w:type="auto"/>
            <w:shd w:val="clear" w:color="auto" w:fill="E0E0E0"/>
          </w:tcPr>
          <w:p w:rsidR="00587712" w:rsidRPr="00E9040D" w:rsidRDefault="00587712" w:rsidP="00E436F3">
            <w:pPr>
              <w:pStyle w:val="TAH"/>
            </w:pPr>
            <w:r w:rsidRPr="00E9040D">
              <w:t>7</w:t>
            </w:r>
          </w:p>
        </w:tc>
        <w:tc>
          <w:tcPr>
            <w:tcW w:w="0" w:type="auto"/>
            <w:shd w:val="clear" w:color="auto" w:fill="E0E0E0"/>
          </w:tcPr>
          <w:p w:rsidR="00587712" w:rsidRPr="00E9040D" w:rsidRDefault="00587712" w:rsidP="00E436F3">
            <w:pPr>
              <w:pStyle w:val="TAH"/>
            </w:pPr>
            <w:r w:rsidRPr="00E9040D">
              <w:t>8</w:t>
            </w:r>
          </w:p>
        </w:tc>
        <w:tc>
          <w:tcPr>
            <w:tcW w:w="0" w:type="auto"/>
            <w:shd w:val="clear" w:color="auto" w:fill="E0E0E0"/>
          </w:tcPr>
          <w:p w:rsidR="00587712" w:rsidRPr="00E9040D" w:rsidRDefault="00587712" w:rsidP="00E436F3">
            <w:pPr>
              <w:pStyle w:val="TAH"/>
            </w:pPr>
            <w:r w:rsidRPr="00E9040D">
              <w:t>9</w:t>
            </w:r>
          </w:p>
        </w:tc>
      </w:tr>
      <w:tr w:rsidR="00587712" w:rsidRPr="00E9040D" w:rsidTr="00587712">
        <w:trPr>
          <w:jc w:val="center"/>
        </w:trPr>
        <w:tc>
          <w:tcPr>
            <w:tcW w:w="0" w:type="auto"/>
          </w:tcPr>
          <w:p w:rsidR="00587712" w:rsidRPr="00E9040D" w:rsidRDefault="00587712" w:rsidP="00E436F3">
            <w:pPr>
              <w:pStyle w:val="TAC"/>
            </w:pPr>
            <w:r w:rsidRPr="00E9040D">
              <w:t>0</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r>
      <w:tr w:rsidR="00587712" w:rsidRPr="00E9040D" w:rsidTr="00587712">
        <w:trPr>
          <w:jc w:val="center"/>
        </w:trPr>
        <w:tc>
          <w:tcPr>
            <w:tcW w:w="0" w:type="auto"/>
          </w:tcPr>
          <w:p w:rsidR="00587712" w:rsidRPr="00E9040D" w:rsidRDefault="00587712" w:rsidP="00E436F3">
            <w:pPr>
              <w:pStyle w:val="TAC"/>
            </w:pPr>
            <w:r w:rsidRPr="00E9040D">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r>
      <w:tr w:rsidR="00587712" w:rsidRPr="00E9040D" w:rsidTr="00587712">
        <w:trPr>
          <w:jc w:val="center"/>
        </w:trPr>
        <w:tc>
          <w:tcPr>
            <w:tcW w:w="0" w:type="auto"/>
          </w:tcPr>
          <w:p w:rsidR="00587712" w:rsidRPr="00E9040D" w:rsidRDefault="00587712" w:rsidP="00E436F3">
            <w:pPr>
              <w:pStyle w:val="TAC"/>
            </w:pPr>
            <w:r w:rsidRPr="00E9040D">
              <w:t>2</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0</w:t>
            </w:r>
          </w:p>
        </w:tc>
      </w:tr>
      <w:tr w:rsidR="00587712" w:rsidRPr="00E9040D" w:rsidTr="00587712">
        <w:trPr>
          <w:jc w:val="center"/>
        </w:trPr>
        <w:tc>
          <w:tcPr>
            <w:tcW w:w="0" w:type="auto"/>
          </w:tcPr>
          <w:p w:rsidR="00587712" w:rsidRPr="00E9040D" w:rsidRDefault="00587712" w:rsidP="00E436F3">
            <w:pPr>
              <w:pStyle w:val="TAC"/>
            </w:pPr>
            <w:r w:rsidRPr="00E9040D">
              <w:t>3</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r>
      <w:tr w:rsidR="00587712" w:rsidRPr="00E9040D" w:rsidTr="00587712">
        <w:trPr>
          <w:jc w:val="center"/>
        </w:trPr>
        <w:tc>
          <w:tcPr>
            <w:tcW w:w="0" w:type="auto"/>
          </w:tcPr>
          <w:p w:rsidR="00587712" w:rsidRPr="00E9040D" w:rsidRDefault="00587712" w:rsidP="00E436F3">
            <w:pPr>
              <w:pStyle w:val="TAC"/>
            </w:pPr>
            <w:r w:rsidRPr="00E9040D">
              <w:t>4</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r>
      <w:tr w:rsidR="00587712" w:rsidRPr="00E9040D" w:rsidTr="00587712">
        <w:trPr>
          <w:jc w:val="center"/>
        </w:trPr>
        <w:tc>
          <w:tcPr>
            <w:tcW w:w="0" w:type="auto"/>
          </w:tcPr>
          <w:p w:rsidR="00587712" w:rsidRPr="00E9040D" w:rsidRDefault="00587712" w:rsidP="00E436F3">
            <w:pPr>
              <w:pStyle w:val="TAC"/>
            </w:pPr>
            <w:r w:rsidRPr="00E9040D">
              <w:t>5</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0</w:t>
            </w:r>
          </w:p>
        </w:tc>
      </w:tr>
      <w:tr w:rsidR="00587712" w:rsidRPr="00E9040D" w:rsidTr="00587712">
        <w:trPr>
          <w:jc w:val="center"/>
        </w:trPr>
        <w:tc>
          <w:tcPr>
            <w:tcW w:w="0" w:type="auto"/>
          </w:tcPr>
          <w:p w:rsidR="00587712" w:rsidRPr="00E9040D" w:rsidRDefault="00587712" w:rsidP="00E436F3">
            <w:pPr>
              <w:pStyle w:val="TAC"/>
            </w:pPr>
            <w:r w:rsidRPr="00E9040D">
              <w:t>6</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r>
    </w:tbl>
    <w:p w:rsidR="00587712" w:rsidRDefault="00587712" w:rsidP="00587712">
      <w:pPr>
        <w:pStyle w:val="a0"/>
        <w:jc w:val="center"/>
        <w:rPr>
          <w:rFonts w:eastAsiaTheme="minorEastAsia"/>
          <w:lang w:eastAsia="zh-CN"/>
        </w:rPr>
      </w:pPr>
    </w:p>
    <w:p w:rsidR="00587712" w:rsidRPr="00587712" w:rsidRDefault="00587712" w:rsidP="00587712">
      <w:pPr>
        <w:pStyle w:val="a0"/>
        <w:jc w:val="center"/>
        <w:rPr>
          <w:rFonts w:eastAsiaTheme="minorEastAsia"/>
          <w:lang w:eastAsia="zh-CN"/>
        </w:rPr>
      </w:pPr>
      <w:r>
        <w:rPr>
          <w:rFonts w:eastAsiaTheme="minorEastAsia" w:hint="eastAsia"/>
          <w:lang w:eastAsia="zh-CN"/>
        </w:rPr>
        <w:t xml:space="preserve">Table 3 Number of </w:t>
      </w:r>
      <w:proofErr w:type="spellStart"/>
      <w:r>
        <w:rPr>
          <w:rFonts w:eastAsiaTheme="minorEastAsia" w:hint="eastAsia"/>
          <w:lang w:eastAsia="zh-CN"/>
        </w:rPr>
        <w:t>subframe</w:t>
      </w:r>
      <w:proofErr w:type="spellEnd"/>
      <w:r>
        <w:rPr>
          <w:rFonts w:eastAsiaTheme="minorEastAsia" w:hint="eastAsia"/>
          <w:lang w:eastAsia="zh-CN"/>
        </w:rPr>
        <w:t xml:space="preserve"> scheduled by </w:t>
      </w:r>
      <w:r w:rsidR="00792BA8">
        <w:rPr>
          <w:rFonts w:eastAsiaTheme="minorEastAsia" w:hint="eastAsia"/>
          <w:lang w:eastAsia="zh-CN"/>
        </w:rPr>
        <w:t xml:space="preserve">UL </w:t>
      </w:r>
      <w:r>
        <w:rPr>
          <w:rFonts w:eastAsiaTheme="minorEastAsia" w:hint="eastAsia"/>
          <w:lang w:eastAsia="zh-CN"/>
        </w:rPr>
        <w:t>grant</w:t>
      </w:r>
      <w:r w:rsidR="00792BA8">
        <w:rPr>
          <w:rFonts w:eastAsiaTheme="minorEastAsia" w:hint="eastAsia"/>
          <w:lang w:eastAsia="zh-CN"/>
        </w:rPr>
        <w:t xml:space="preserve"> and DL grant</w:t>
      </w:r>
      <w:r>
        <w:rPr>
          <w:rFonts w:eastAsiaTheme="minorEastAsia" w:hint="eastAsia"/>
          <w:lang w:eastAsia="zh-CN"/>
        </w:rPr>
        <w:t xml:space="preserve"> in </w:t>
      </w:r>
      <w:proofErr w:type="spellStart"/>
      <w:r>
        <w:rPr>
          <w:rFonts w:eastAsiaTheme="minorEastAsia" w:hint="eastAsia"/>
          <w:lang w:eastAsia="zh-CN"/>
        </w:rPr>
        <w:t>subframe</w:t>
      </w:r>
      <w:proofErr w:type="spellEnd"/>
      <w:r>
        <w:rPr>
          <w:rFonts w:eastAsiaTheme="minorEastAsia" w:hint="eastAsia"/>
          <w:lang w:eastAsia="zh-CN"/>
        </w:rPr>
        <w:t xml:space="preserve"> n (</w:t>
      </w:r>
      <w:r>
        <w:rPr>
          <w:rFonts w:eastAsiaTheme="minorEastAsia"/>
          <w:lang w:eastAsia="zh-CN"/>
        </w:rPr>
        <w:t>including</w:t>
      </w:r>
      <w:r>
        <w:rPr>
          <w:rFonts w:eastAsiaTheme="minorEastAsia" w:hint="eastAsia"/>
          <w:lang w:eastAsia="zh-CN"/>
        </w:rPr>
        <w:t xml:space="preserve"> UL and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87712" w:rsidRPr="00E9040D" w:rsidTr="00E436F3">
        <w:trPr>
          <w:cantSplit/>
          <w:jc w:val="center"/>
        </w:trPr>
        <w:tc>
          <w:tcPr>
            <w:tcW w:w="0" w:type="auto"/>
            <w:vMerge w:val="restart"/>
            <w:shd w:val="clear" w:color="auto" w:fill="E0E0E0"/>
          </w:tcPr>
          <w:p w:rsidR="00587712" w:rsidRPr="00E9040D" w:rsidRDefault="00587712" w:rsidP="00E436F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587712" w:rsidRPr="00E9040D" w:rsidRDefault="00587712" w:rsidP="00E436F3">
            <w:pPr>
              <w:pStyle w:val="TAH"/>
              <w:rPr>
                <w:i/>
                <w:iCs/>
              </w:rPr>
            </w:pPr>
            <w:proofErr w:type="spellStart"/>
            <w:r w:rsidRPr="00E9040D">
              <w:t>subframe</w:t>
            </w:r>
            <w:proofErr w:type="spellEnd"/>
            <w:r w:rsidRPr="00E9040D">
              <w:t xml:space="preserve"> number </w:t>
            </w:r>
            <w:r w:rsidRPr="00E9040D">
              <w:rPr>
                <w:i/>
                <w:iCs/>
              </w:rPr>
              <w:t>n</w:t>
            </w:r>
          </w:p>
        </w:tc>
      </w:tr>
      <w:tr w:rsidR="00587712" w:rsidRPr="00E9040D" w:rsidTr="00E436F3">
        <w:trPr>
          <w:cantSplit/>
          <w:jc w:val="center"/>
        </w:trPr>
        <w:tc>
          <w:tcPr>
            <w:tcW w:w="0" w:type="auto"/>
            <w:vMerge/>
            <w:shd w:val="clear" w:color="auto" w:fill="E0E0E0"/>
          </w:tcPr>
          <w:p w:rsidR="00587712" w:rsidRPr="00E9040D" w:rsidRDefault="00587712" w:rsidP="00E436F3">
            <w:pPr>
              <w:pStyle w:val="TAH"/>
            </w:pPr>
          </w:p>
        </w:tc>
        <w:tc>
          <w:tcPr>
            <w:tcW w:w="0" w:type="auto"/>
            <w:shd w:val="clear" w:color="auto" w:fill="E0E0E0"/>
          </w:tcPr>
          <w:p w:rsidR="00587712" w:rsidRPr="00E9040D" w:rsidRDefault="00587712" w:rsidP="00E436F3">
            <w:pPr>
              <w:pStyle w:val="TAH"/>
            </w:pPr>
            <w:r w:rsidRPr="00E9040D">
              <w:t>0</w:t>
            </w:r>
          </w:p>
        </w:tc>
        <w:tc>
          <w:tcPr>
            <w:tcW w:w="0" w:type="auto"/>
            <w:shd w:val="clear" w:color="auto" w:fill="E0E0E0"/>
          </w:tcPr>
          <w:p w:rsidR="00587712" w:rsidRPr="00E9040D" w:rsidRDefault="00587712" w:rsidP="00E436F3">
            <w:pPr>
              <w:pStyle w:val="TAH"/>
            </w:pPr>
            <w:r w:rsidRPr="00E9040D">
              <w:t>1</w:t>
            </w:r>
          </w:p>
        </w:tc>
        <w:tc>
          <w:tcPr>
            <w:tcW w:w="0" w:type="auto"/>
            <w:shd w:val="clear" w:color="auto" w:fill="E0E0E0"/>
          </w:tcPr>
          <w:p w:rsidR="00587712" w:rsidRPr="00E9040D" w:rsidRDefault="00587712" w:rsidP="00E436F3">
            <w:pPr>
              <w:pStyle w:val="TAH"/>
            </w:pPr>
            <w:r w:rsidRPr="00E9040D">
              <w:t>2</w:t>
            </w:r>
          </w:p>
        </w:tc>
        <w:tc>
          <w:tcPr>
            <w:tcW w:w="0" w:type="auto"/>
            <w:shd w:val="clear" w:color="auto" w:fill="E0E0E0"/>
          </w:tcPr>
          <w:p w:rsidR="00587712" w:rsidRPr="00E9040D" w:rsidRDefault="00587712" w:rsidP="00E436F3">
            <w:pPr>
              <w:pStyle w:val="TAH"/>
            </w:pPr>
            <w:r w:rsidRPr="00E9040D">
              <w:t>3</w:t>
            </w:r>
          </w:p>
        </w:tc>
        <w:tc>
          <w:tcPr>
            <w:tcW w:w="0" w:type="auto"/>
            <w:shd w:val="clear" w:color="auto" w:fill="E0E0E0"/>
          </w:tcPr>
          <w:p w:rsidR="00587712" w:rsidRPr="00E9040D" w:rsidRDefault="00587712" w:rsidP="00E436F3">
            <w:pPr>
              <w:pStyle w:val="TAH"/>
            </w:pPr>
            <w:r w:rsidRPr="00E9040D">
              <w:t>4</w:t>
            </w:r>
          </w:p>
        </w:tc>
        <w:tc>
          <w:tcPr>
            <w:tcW w:w="0" w:type="auto"/>
            <w:shd w:val="clear" w:color="auto" w:fill="E0E0E0"/>
          </w:tcPr>
          <w:p w:rsidR="00587712" w:rsidRPr="00E9040D" w:rsidRDefault="00587712" w:rsidP="00E436F3">
            <w:pPr>
              <w:pStyle w:val="TAH"/>
            </w:pPr>
            <w:r w:rsidRPr="00E9040D">
              <w:t>5</w:t>
            </w:r>
          </w:p>
        </w:tc>
        <w:tc>
          <w:tcPr>
            <w:tcW w:w="0" w:type="auto"/>
            <w:shd w:val="clear" w:color="auto" w:fill="E0E0E0"/>
          </w:tcPr>
          <w:p w:rsidR="00587712" w:rsidRPr="00E9040D" w:rsidRDefault="00587712" w:rsidP="00E436F3">
            <w:pPr>
              <w:pStyle w:val="TAH"/>
            </w:pPr>
            <w:r w:rsidRPr="00E9040D">
              <w:t>6</w:t>
            </w:r>
          </w:p>
        </w:tc>
        <w:tc>
          <w:tcPr>
            <w:tcW w:w="0" w:type="auto"/>
            <w:shd w:val="clear" w:color="auto" w:fill="E0E0E0"/>
          </w:tcPr>
          <w:p w:rsidR="00587712" w:rsidRPr="00E9040D" w:rsidRDefault="00587712" w:rsidP="00E436F3">
            <w:pPr>
              <w:pStyle w:val="TAH"/>
            </w:pPr>
            <w:r w:rsidRPr="00E9040D">
              <w:t>7</w:t>
            </w:r>
          </w:p>
        </w:tc>
        <w:tc>
          <w:tcPr>
            <w:tcW w:w="0" w:type="auto"/>
            <w:shd w:val="clear" w:color="auto" w:fill="E0E0E0"/>
          </w:tcPr>
          <w:p w:rsidR="00587712" w:rsidRPr="00E9040D" w:rsidRDefault="00587712" w:rsidP="00E436F3">
            <w:pPr>
              <w:pStyle w:val="TAH"/>
            </w:pPr>
            <w:r w:rsidRPr="00E9040D">
              <w:t>8</w:t>
            </w:r>
          </w:p>
        </w:tc>
        <w:tc>
          <w:tcPr>
            <w:tcW w:w="0" w:type="auto"/>
            <w:shd w:val="clear" w:color="auto" w:fill="E0E0E0"/>
          </w:tcPr>
          <w:p w:rsidR="00587712" w:rsidRPr="00E9040D" w:rsidRDefault="00587712" w:rsidP="00E436F3">
            <w:pPr>
              <w:pStyle w:val="TAH"/>
            </w:pPr>
            <w:r w:rsidRPr="00E9040D">
              <w:t>9</w:t>
            </w:r>
          </w:p>
        </w:tc>
      </w:tr>
      <w:tr w:rsidR="00587712" w:rsidRPr="00E9040D" w:rsidTr="00E436F3">
        <w:trPr>
          <w:jc w:val="center"/>
        </w:trPr>
        <w:tc>
          <w:tcPr>
            <w:tcW w:w="0" w:type="auto"/>
          </w:tcPr>
          <w:p w:rsidR="00587712" w:rsidRPr="00E9040D" w:rsidRDefault="00587712" w:rsidP="00E436F3">
            <w:pPr>
              <w:pStyle w:val="TAC"/>
            </w:pPr>
            <w:r w:rsidRPr="00E9040D">
              <w:t>0</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3</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3</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r>
      <w:tr w:rsidR="00587712" w:rsidRPr="00E9040D" w:rsidTr="00E436F3">
        <w:trPr>
          <w:jc w:val="center"/>
        </w:trPr>
        <w:tc>
          <w:tcPr>
            <w:tcW w:w="0" w:type="auto"/>
          </w:tcPr>
          <w:p w:rsidR="00587712" w:rsidRPr="00E9040D" w:rsidRDefault="00587712" w:rsidP="00E436F3">
            <w:pPr>
              <w:pStyle w:val="TAC"/>
            </w:pPr>
            <w:r w:rsidRPr="00E9040D">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E9040D" w:rsidRDefault="00587712" w:rsidP="00E436F3">
            <w:pPr>
              <w:pStyle w:val="TAC"/>
              <w:rPr>
                <w:lang w:val="sv-SE"/>
              </w:rPr>
            </w:pP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r>
      <w:tr w:rsidR="00587712" w:rsidRPr="00E9040D" w:rsidTr="00E436F3">
        <w:trPr>
          <w:jc w:val="center"/>
        </w:trPr>
        <w:tc>
          <w:tcPr>
            <w:tcW w:w="0" w:type="auto"/>
          </w:tcPr>
          <w:p w:rsidR="00587712" w:rsidRPr="00E9040D" w:rsidRDefault="00587712" w:rsidP="00E436F3">
            <w:pPr>
              <w:pStyle w:val="TAC"/>
            </w:pPr>
            <w:r w:rsidRPr="00E9040D">
              <w:t>2</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c>
          <w:tcPr>
            <w:tcW w:w="0" w:type="auto"/>
          </w:tcPr>
          <w:p w:rsidR="00587712" w:rsidRPr="00E9040D" w:rsidRDefault="00587712" w:rsidP="00E436F3">
            <w:pPr>
              <w:pStyle w:val="TAC"/>
              <w:rPr>
                <w:lang w:val="sv-SE"/>
              </w:rPr>
            </w:pP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2</w:t>
            </w:r>
          </w:p>
        </w:tc>
        <w:tc>
          <w:tcPr>
            <w:tcW w:w="0" w:type="auto"/>
          </w:tcPr>
          <w:p w:rsidR="00587712" w:rsidRPr="00587712" w:rsidRDefault="00587712" w:rsidP="00E436F3">
            <w:pPr>
              <w:pStyle w:val="TAC"/>
              <w:rPr>
                <w:rFonts w:eastAsiaTheme="minorEastAsia"/>
                <w:lang w:val="sv-SE" w:eastAsia="zh-CN"/>
              </w:rPr>
            </w:pPr>
            <w:r>
              <w:rPr>
                <w:rFonts w:eastAsiaTheme="minorEastAsia" w:hint="eastAsia"/>
                <w:lang w:val="sv-SE" w:eastAsia="zh-CN"/>
              </w:rPr>
              <w:t>1</w:t>
            </w:r>
          </w:p>
        </w:tc>
      </w:tr>
      <w:tr w:rsidR="00587712" w:rsidRPr="00E9040D" w:rsidTr="00E436F3">
        <w:trPr>
          <w:jc w:val="center"/>
        </w:trPr>
        <w:tc>
          <w:tcPr>
            <w:tcW w:w="0" w:type="auto"/>
          </w:tcPr>
          <w:p w:rsidR="00587712" w:rsidRPr="00E9040D" w:rsidRDefault="00587712" w:rsidP="00E436F3">
            <w:pPr>
              <w:pStyle w:val="TAC"/>
            </w:pPr>
            <w:r w:rsidRPr="00E9040D">
              <w:t>3</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r>
      <w:tr w:rsidR="00587712" w:rsidRPr="00E9040D" w:rsidTr="00E436F3">
        <w:trPr>
          <w:jc w:val="center"/>
        </w:trPr>
        <w:tc>
          <w:tcPr>
            <w:tcW w:w="0" w:type="auto"/>
          </w:tcPr>
          <w:p w:rsidR="00587712" w:rsidRPr="00E9040D" w:rsidRDefault="00587712" w:rsidP="00E436F3">
            <w:pPr>
              <w:pStyle w:val="TAC"/>
            </w:pPr>
            <w:r w:rsidRPr="00E9040D">
              <w:t>4</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r>
      <w:tr w:rsidR="00587712" w:rsidRPr="00E9040D" w:rsidTr="00E436F3">
        <w:trPr>
          <w:jc w:val="center"/>
        </w:trPr>
        <w:tc>
          <w:tcPr>
            <w:tcW w:w="0" w:type="auto"/>
          </w:tcPr>
          <w:p w:rsidR="00587712" w:rsidRPr="00E9040D" w:rsidRDefault="00587712" w:rsidP="00E436F3">
            <w:pPr>
              <w:pStyle w:val="TAC"/>
            </w:pPr>
            <w:r w:rsidRPr="00E9040D">
              <w:t>5</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1</w:t>
            </w:r>
          </w:p>
        </w:tc>
      </w:tr>
      <w:tr w:rsidR="00587712" w:rsidRPr="00E9040D" w:rsidTr="00E436F3">
        <w:trPr>
          <w:jc w:val="center"/>
        </w:trPr>
        <w:tc>
          <w:tcPr>
            <w:tcW w:w="0" w:type="auto"/>
          </w:tcPr>
          <w:p w:rsidR="00587712" w:rsidRPr="00E9040D" w:rsidRDefault="00587712" w:rsidP="00E436F3">
            <w:pPr>
              <w:pStyle w:val="TAC"/>
            </w:pPr>
            <w:r w:rsidRPr="00E9040D">
              <w:t>6</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c>
          <w:tcPr>
            <w:tcW w:w="0" w:type="auto"/>
          </w:tcPr>
          <w:p w:rsidR="00587712" w:rsidRPr="00E9040D" w:rsidRDefault="00587712" w:rsidP="00E436F3">
            <w:pPr>
              <w:pStyle w:val="TAC"/>
            </w:pPr>
          </w:p>
        </w:tc>
        <w:tc>
          <w:tcPr>
            <w:tcW w:w="0" w:type="auto"/>
          </w:tcPr>
          <w:p w:rsidR="00587712" w:rsidRPr="00E9040D" w:rsidRDefault="00587712" w:rsidP="00E436F3">
            <w:pPr>
              <w:pStyle w:val="TAC"/>
            </w:pPr>
          </w:p>
        </w:tc>
        <w:tc>
          <w:tcPr>
            <w:tcW w:w="0" w:type="auto"/>
          </w:tcPr>
          <w:p w:rsidR="00587712" w:rsidRPr="00587712" w:rsidRDefault="00587712" w:rsidP="00E436F3">
            <w:pPr>
              <w:pStyle w:val="TAC"/>
              <w:rPr>
                <w:rFonts w:eastAsiaTheme="minorEastAsia"/>
                <w:lang w:eastAsia="zh-CN"/>
              </w:rPr>
            </w:pPr>
            <w:r>
              <w:rPr>
                <w:rFonts w:eastAsiaTheme="minorEastAsia" w:hint="eastAsia"/>
                <w:lang w:eastAsia="zh-CN"/>
              </w:rPr>
              <w:t>2</w:t>
            </w:r>
          </w:p>
        </w:tc>
      </w:tr>
    </w:tbl>
    <w:p w:rsidR="00587712" w:rsidRDefault="00587712" w:rsidP="00A103BF">
      <w:pPr>
        <w:pStyle w:val="a0"/>
        <w:rPr>
          <w:rFonts w:eastAsiaTheme="minorEastAsia"/>
          <w:b/>
          <w:lang w:eastAsia="zh-CN"/>
        </w:rPr>
      </w:pPr>
    </w:p>
    <w:p w:rsidR="009B551F" w:rsidRDefault="00587712" w:rsidP="00A103BF">
      <w:pPr>
        <w:pStyle w:val="a0"/>
        <w:rPr>
          <w:rFonts w:eastAsiaTheme="minorEastAsia" w:hint="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4C1E77">
        <w:rPr>
          <w:rFonts w:eastAsiaTheme="minorEastAsia"/>
          <w:lang w:eastAsia="zh-CN"/>
        </w:rPr>
        <w:t>Available</w:t>
      </w:r>
      <w:r w:rsidR="004C1E77">
        <w:rPr>
          <w:rFonts w:eastAsiaTheme="minorEastAsia" w:hint="eastAsia"/>
          <w:lang w:eastAsia="zh-CN"/>
        </w:rPr>
        <w:t xml:space="preserve"> PDCCH symbols</w:t>
      </w:r>
      <w:r>
        <w:rPr>
          <w:rFonts w:eastAsiaTheme="minorEastAsia" w:hint="eastAsia"/>
          <w:lang w:eastAsia="zh-CN"/>
        </w:rPr>
        <w:t xml:space="preserve"> for s</w:t>
      </w:r>
      <w:r w:rsidR="009B551F">
        <w:rPr>
          <w:rFonts w:eastAsiaTheme="minorEastAsia" w:hint="eastAsia"/>
          <w:lang w:eastAsia="zh-CN"/>
        </w:rPr>
        <w:t xml:space="preserve">pecial </w:t>
      </w:r>
      <w:proofErr w:type="spellStart"/>
      <w:r w:rsidR="009B551F">
        <w:rPr>
          <w:rFonts w:eastAsiaTheme="minorEastAsia"/>
          <w:lang w:eastAsia="zh-CN"/>
        </w:rPr>
        <w:t>subframe</w:t>
      </w:r>
      <w:proofErr w:type="spellEnd"/>
      <w:r w:rsidR="004C1E77">
        <w:rPr>
          <w:rFonts w:eastAsiaTheme="minorEastAsia" w:hint="eastAsia"/>
          <w:lang w:eastAsia="zh-CN"/>
        </w:rPr>
        <w:t xml:space="preserve"> and normal </w:t>
      </w:r>
      <w:proofErr w:type="spellStart"/>
      <w:r w:rsidR="004C1E77">
        <w:rPr>
          <w:rFonts w:eastAsiaTheme="minorEastAsia" w:hint="eastAsia"/>
          <w:lang w:eastAsia="zh-CN"/>
        </w:rPr>
        <w:t>subframe</w:t>
      </w:r>
      <w:proofErr w:type="spellEnd"/>
      <w:r w:rsidR="004C1E77">
        <w:rPr>
          <w:rFonts w:eastAsiaTheme="minorEastAsia" w:hint="eastAsia"/>
          <w:lang w:eastAsia="zh-CN"/>
        </w:rPr>
        <w:t xml:space="preserve"> are different. </w:t>
      </w:r>
      <w:r w:rsidR="004C1E77">
        <w:rPr>
          <w:rFonts w:eastAsiaTheme="minorEastAsia"/>
          <w:lang w:eastAsia="zh-CN"/>
        </w:rPr>
        <w:t>Available</w:t>
      </w:r>
      <w:r w:rsidR="004C1E77">
        <w:rPr>
          <w:rFonts w:eastAsiaTheme="minorEastAsia" w:hint="eastAsia"/>
          <w:lang w:eastAsia="zh-CN"/>
        </w:rPr>
        <w:t xml:space="preserve"> PDCCH symbols are up to 2 in special </w:t>
      </w:r>
      <w:proofErr w:type="spellStart"/>
      <w:r w:rsidR="004C1E77">
        <w:rPr>
          <w:rFonts w:eastAsiaTheme="minorEastAsia" w:hint="eastAsia"/>
          <w:lang w:eastAsia="zh-CN"/>
        </w:rPr>
        <w:t>subframe</w:t>
      </w:r>
      <w:proofErr w:type="spellEnd"/>
      <w:r w:rsidR="004C1E77">
        <w:rPr>
          <w:rFonts w:eastAsiaTheme="minorEastAsia" w:hint="eastAsia"/>
          <w:lang w:eastAsia="zh-CN"/>
        </w:rPr>
        <w:t xml:space="preserve"> however available PDCCH symbols are up to 3 and 4 symbols in normal </w:t>
      </w:r>
      <w:proofErr w:type="spellStart"/>
      <w:r w:rsidR="004C1E77">
        <w:rPr>
          <w:rFonts w:eastAsiaTheme="minorEastAsia" w:hint="eastAsia"/>
          <w:lang w:eastAsia="zh-CN"/>
        </w:rPr>
        <w:t>subframe</w:t>
      </w:r>
      <w:proofErr w:type="spellEnd"/>
      <w:r w:rsidR="004C1E77">
        <w:rPr>
          <w:rFonts w:eastAsiaTheme="minorEastAsia" w:hint="eastAsia"/>
          <w:lang w:eastAsia="zh-CN"/>
        </w:rPr>
        <w:t xml:space="preserve"> for large bandwidth and small bandwidth [</w:t>
      </w:r>
      <w:r w:rsidR="00B84540">
        <w:rPr>
          <w:rFonts w:eastAsiaTheme="minorEastAsia" w:hint="eastAsia"/>
          <w:lang w:eastAsia="zh-CN"/>
        </w:rPr>
        <w:t>3</w:t>
      </w:r>
      <w:r w:rsidR="004C1E77">
        <w:rPr>
          <w:rFonts w:eastAsiaTheme="minorEastAsia" w:hint="eastAsia"/>
          <w:lang w:eastAsia="zh-CN"/>
        </w:rPr>
        <w:t xml:space="preserve">]. In heavy load, maximum PDCCH symbols need to be configured to </w:t>
      </w:r>
      <w:r w:rsidR="004C1E77">
        <w:rPr>
          <w:rFonts w:eastAsiaTheme="minorEastAsia"/>
          <w:lang w:eastAsia="zh-CN"/>
        </w:rPr>
        <w:t>schedule</w:t>
      </w:r>
      <w:r w:rsidR="004C1E77">
        <w:rPr>
          <w:rFonts w:eastAsiaTheme="minorEastAsia" w:hint="eastAsia"/>
          <w:lang w:eastAsia="zh-CN"/>
        </w:rPr>
        <w:t xml:space="preserve"> data.  For example, 4 symbols in normal </w:t>
      </w:r>
      <w:proofErr w:type="spellStart"/>
      <w:r w:rsidR="004C1E77">
        <w:rPr>
          <w:rFonts w:eastAsiaTheme="minorEastAsia" w:hint="eastAsia"/>
          <w:lang w:eastAsia="zh-CN"/>
        </w:rPr>
        <w:t>subframe</w:t>
      </w:r>
      <w:proofErr w:type="spellEnd"/>
      <w:r w:rsidR="004C1E77">
        <w:rPr>
          <w:rFonts w:eastAsiaTheme="minorEastAsia" w:hint="eastAsia"/>
          <w:lang w:eastAsia="zh-CN"/>
        </w:rPr>
        <w:t xml:space="preserve"> are allocated for PDCCH while only 2 symbols in special </w:t>
      </w:r>
      <w:proofErr w:type="spellStart"/>
      <w:r w:rsidR="004C1E77">
        <w:rPr>
          <w:rFonts w:eastAsiaTheme="minorEastAsia"/>
          <w:lang w:eastAsia="zh-CN"/>
        </w:rPr>
        <w:t>subframe</w:t>
      </w:r>
      <w:proofErr w:type="spellEnd"/>
      <w:r w:rsidR="004C1E77">
        <w:rPr>
          <w:rFonts w:eastAsiaTheme="minorEastAsia"/>
          <w:lang w:eastAsia="zh-CN"/>
        </w:rPr>
        <w:t xml:space="preserve"> can</w:t>
      </w:r>
      <w:r w:rsidR="004C1E77">
        <w:rPr>
          <w:rFonts w:eastAsiaTheme="minorEastAsia" w:hint="eastAsia"/>
          <w:lang w:eastAsia="zh-CN"/>
        </w:rPr>
        <w:t xml:space="preserve"> be allocated for PDCCH.</w:t>
      </w:r>
      <w:r w:rsidR="00792BA8">
        <w:rPr>
          <w:rFonts w:eastAsiaTheme="minorEastAsia" w:hint="eastAsia"/>
          <w:lang w:eastAsia="zh-CN"/>
        </w:rPr>
        <w:t xml:space="preserve"> So special </w:t>
      </w:r>
      <w:proofErr w:type="spellStart"/>
      <w:r w:rsidR="00792BA8">
        <w:rPr>
          <w:rFonts w:eastAsiaTheme="minorEastAsia" w:hint="eastAsia"/>
          <w:lang w:eastAsia="zh-CN"/>
        </w:rPr>
        <w:t>subframe</w:t>
      </w:r>
      <w:proofErr w:type="spellEnd"/>
      <w:r w:rsidR="00792BA8">
        <w:rPr>
          <w:rFonts w:eastAsiaTheme="minorEastAsia" w:hint="eastAsia"/>
          <w:lang w:eastAsia="zh-CN"/>
        </w:rPr>
        <w:t xml:space="preserve"> and normal </w:t>
      </w:r>
      <w:proofErr w:type="spellStart"/>
      <w:r w:rsidR="00792BA8">
        <w:rPr>
          <w:rFonts w:eastAsiaTheme="minorEastAsia" w:hint="eastAsia"/>
          <w:lang w:eastAsia="zh-CN"/>
        </w:rPr>
        <w:t>subframe</w:t>
      </w:r>
      <w:proofErr w:type="spellEnd"/>
      <w:r w:rsidR="00792BA8">
        <w:rPr>
          <w:rFonts w:eastAsiaTheme="minorEastAsia" w:hint="eastAsia"/>
          <w:lang w:eastAsia="zh-CN"/>
        </w:rPr>
        <w:t xml:space="preserve"> need to be configured by different CFI values.</w:t>
      </w:r>
    </w:p>
    <w:p w:rsidR="00792BA8" w:rsidRPr="00792BA8" w:rsidRDefault="00792BA8" w:rsidP="00A103BF">
      <w:pPr>
        <w:pStyle w:val="a0"/>
        <w:rPr>
          <w:rFonts w:eastAsia="宋体"/>
          <w:b/>
          <w:i/>
          <w:color w:val="000000"/>
          <w:lang w:eastAsia="zh-CN"/>
        </w:rPr>
      </w:pPr>
      <w:r>
        <w:rPr>
          <w:rFonts w:eastAsia="宋体" w:hint="eastAsia"/>
          <w:b/>
          <w:i/>
          <w:color w:val="000000"/>
          <w:lang w:eastAsia="zh-CN"/>
        </w:rPr>
        <w:t>Proposal1</w:t>
      </w:r>
      <w:r w:rsidRPr="00474DC2">
        <w:rPr>
          <w:rFonts w:eastAsia="宋体" w:hint="eastAsia"/>
          <w:b/>
          <w:i/>
          <w:color w:val="000000"/>
          <w:lang w:eastAsia="zh-CN"/>
        </w:rPr>
        <w:t>:</w:t>
      </w:r>
      <w:r>
        <w:rPr>
          <w:rFonts w:eastAsia="宋体" w:hint="eastAsia"/>
          <w:b/>
          <w:i/>
          <w:color w:val="000000"/>
          <w:lang w:eastAsia="zh-CN"/>
        </w:rPr>
        <w:t xml:space="preserve"> A</w:t>
      </w:r>
      <w:r w:rsidRPr="00792BA8">
        <w:rPr>
          <w:rFonts w:eastAsia="宋体" w:hint="eastAsia"/>
          <w:b/>
          <w:i/>
          <w:color w:val="000000"/>
          <w:lang w:eastAsia="zh-CN"/>
        </w:rPr>
        <w:t>symmetric uplink-</w:t>
      </w:r>
      <w:r w:rsidRPr="00792BA8">
        <w:rPr>
          <w:rFonts w:eastAsia="宋体"/>
          <w:b/>
          <w:i/>
          <w:color w:val="000000"/>
          <w:lang w:eastAsia="zh-CN"/>
        </w:rPr>
        <w:t>downlink resource</w:t>
      </w:r>
      <w:r w:rsidRPr="00792BA8">
        <w:rPr>
          <w:rFonts w:eastAsia="宋体" w:hint="eastAsia"/>
          <w:b/>
          <w:i/>
          <w:color w:val="000000"/>
          <w:lang w:eastAsia="zh-CN"/>
        </w:rPr>
        <w:t xml:space="preserve"> and different </w:t>
      </w:r>
      <w:proofErr w:type="spellStart"/>
      <w:r w:rsidRPr="00792BA8">
        <w:rPr>
          <w:rFonts w:eastAsia="宋体" w:hint="eastAsia"/>
          <w:b/>
          <w:i/>
          <w:color w:val="000000"/>
          <w:lang w:eastAsia="zh-CN"/>
        </w:rPr>
        <w:t>subframe</w:t>
      </w:r>
      <w:proofErr w:type="spellEnd"/>
      <w:r w:rsidRPr="00792BA8">
        <w:rPr>
          <w:rFonts w:eastAsia="宋体" w:hint="eastAsia"/>
          <w:b/>
          <w:i/>
          <w:color w:val="000000"/>
          <w:lang w:eastAsia="zh-CN"/>
        </w:rPr>
        <w:t xml:space="preserve"> type</w:t>
      </w:r>
      <w:r>
        <w:rPr>
          <w:rFonts w:eastAsia="宋体" w:hint="eastAsia"/>
          <w:b/>
          <w:i/>
          <w:color w:val="000000"/>
          <w:lang w:eastAsia="zh-CN"/>
        </w:rPr>
        <w:t>s</w:t>
      </w:r>
      <w:r w:rsidRPr="00792BA8">
        <w:rPr>
          <w:rFonts w:eastAsia="宋体" w:hint="eastAsia"/>
          <w:b/>
          <w:i/>
          <w:color w:val="000000"/>
          <w:lang w:eastAsia="zh-CN"/>
        </w:rPr>
        <w:t xml:space="preserve"> lead difference PDCCH symbols per </w:t>
      </w:r>
      <w:proofErr w:type="spellStart"/>
      <w:r w:rsidRPr="00792BA8">
        <w:rPr>
          <w:rFonts w:eastAsia="宋体" w:hint="eastAsia"/>
          <w:b/>
          <w:i/>
          <w:color w:val="000000"/>
          <w:lang w:eastAsia="zh-CN"/>
        </w:rPr>
        <w:t>subframe</w:t>
      </w:r>
      <w:proofErr w:type="spellEnd"/>
      <w:r>
        <w:rPr>
          <w:rFonts w:eastAsia="宋体" w:hint="eastAsia"/>
          <w:b/>
          <w:i/>
          <w:color w:val="000000"/>
          <w:lang w:eastAsia="zh-CN"/>
        </w:rPr>
        <w:t xml:space="preserve"> in TDD.</w:t>
      </w:r>
      <w:bookmarkStart w:id="2" w:name="_GoBack"/>
      <w:bookmarkEnd w:id="2"/>
    </w:p>
    <w:p w:rsidR="00295A0C" w:rsidRDefault="00474DC2" w:rsidP="00295A0C">
      <w:pPr>
        <w:pStyle w:val="1"/>
        <w:rPr>
          <w:rFonts w:ascii="Times New Roman" w:hAnsi="Times New Roman" w:cs="Times New Roman"/>
        </w:rPr>
      </w:pPr>
      <w:r>
        <w:rPr>
          <w:rFonts w:ascii="Times New Roman" w:hAnsi="Times New Roman" w:cs="Times New Roman" w:hint="eastAsia"/>
        </w:rPr>
        <w:t xml:space="preserve">Semi-static CFI pattern </w:t>
      </w:r>
    </w:p>
    <w:p w:rsidR="004C1E77" w:rsidRDefault="004C1E77" w:rsidP="00442B69">
      <w:pPr>
        <w:pStyle w:val="a0"/>
        <w:rPr>
          <w:rFonts w:eastAsiaTheme="minorEastAsia"/>
          <w:lang w:eastAsia="zh-CN"/>
        </w:rPr>
      </w:pPr>
      <w:r>
        <w:rPr>
          <w:rFonts w:eastAsiaTheme="minorEastAsia" w:hint="eastAsia"/>
          <w:lang w:eastAsia="zh-CN"/>
        </w:rPr>
        <w:t xml:space="preserve">The above section shows </w:t>
      </w:r>
      <w:r w:rsidR="00792BA8">
        <w:rPr>
          <w:rFonts w:eastAsiaTheme="minorEastAsia"/>
          <w:lang w:eastAsia="zh-CN"/>
        </w:rPr>
        <w:t>that</w:t>
      </w:r>
      <w:r w:rsidR="00792BA8">
        <w:rPr>
          <w:rFonts w:eastAsiaTheme="minorEastAsia" w:hint="eastAsia"/>
          <w:lang w:eastAsia="zh-CN"/>
        </w:rPr>
        <w:t xml:space="preserve"> a</w:t>
      </w:r>
      <w:r>
        <w:rPr>
          <w:rFonts w:eastAsiaTheme="minorEastAsia" w:hint="eastAsia"/>
          <w:lang w:eastAsia="zh-CN"/>
        </w:rPr>
        <w:t>symmetric uplink-</w:t>
      </w:r>
      <w:r w:rsidR="00B84540">
        <w:rPr>
          <w:rFonts w:eastAsiaTheme="minorEastAsia"/>
          <w:lang w:eastAsia="zh-CN"/>
        </w:rPr>
        <w:t>downlink resource</w:t>
      </w:r>
      <w:r w:rsidR="00792BA8">
        <w:rPr>
          <w:rFonts w:eastAsiaTheme="minorEastAsia" w:hint="eastAsia"/>
          <w:lang w:eastAsia="zh-CN"/>
        </w:rPr>
        <w:t xml:space="preserve"> and different </w:t>
      </w:r>
      <w:proofErr w:type="spellStart"/>
      <w:r w:rsidR="00792BA8">
        <w:rPr>
          <w:rFonts w:eastAsiaTheme="minorEastAsia" w:hint="eastAsia"/>
          <w:lang w:eastAsia="zh-CN"/>
        </w:rPr>
        <w:t>subframe</w:t>
      </w:r>
      <w:proofErr w:type="spellEnd"/>
      <w:r w:rsidR="00792BA8">
        <w:rPr>
          <w:rFonts w:eastAsiaTheme="minorEastAsia" w:hint="eastAsia"/>
          <w:lang w:eastAsia="zh-CN"/>
        </w:rPr>
        <w:t xml:space="preserve"> type lead </w:t>
      </w:r>
      <w:r w:rsidR="00792BA8">
        <w:rPr>
          <w:rFonts w:eastAsiaTheme="minorEastAsia" w:hint="eastAsia"/>
          <w:lang w:eastAsia="zh-CN"/>
        </w:rPr>
        <w:t xml:space="preserve">difference PDCCH symbols per </w:t>
      </w:r>
      <w:proofErr w:type="spellStart"/>
      <w:r w:rsidR="00792BA8">
        <w:rPr>
          <w:rFonts w:eastAsiaTheme="minorEastAsia" w:hint="eastAsia"/>
          <w:lang w:eastAsia="zh-CN"/>
        </w:rPr>
        <w:t>subframe</w:t>
      </w:r>
      <w:proofErr w:type="spellEnd"/>
      <w:r w:rsidR="00792BA8">
        <w:rPr>
          <w:rFonts w:eastAsiaTheme="minorEastAsia" w:hint="eastAsia"/>
          <w:lang w:eastAsia="zh-CN"/>
        </w:rPr>
        <w:t xml:space="preserve"> in TDD</w:t>
      </w:r>
      <w:r>
        <w:rPr>
          <w:rFonts w:eastAsiaTheme="minorEastAsia" w:hint="eastAsia"/>
          <w:lang w:eastAsia="zh-CN"/>
        </w:rPr>
        <w:t>. So</w:t>
      </w:r>
      <w:r w:rsidR="00F54F58">
        <w:rPr>
          <w:rFonts w:eastAsiaTheme="minorEastAsia" w:hint="eastAsia"/>
          <w:lang w:eastAsia="zh-CN"/>
        </w:rPr>
        <w:t xml:space="preserve"> CFI pattern depending on uplink-downlink </w:t>
      </w:r>
      <w:r w:rsidR="00F54F58">
        <w:rPr>
          <w:rFonts w:eastAsiaTheme="minorEastAsia"/>
          <w:lang w:eastAsia="zh-CN"/>
        </w:rPr>
        <w:t>configuration</w:t>
      </w:r>
      <w:r w:rsidR="00F54F58">
        <w:rPr>
          <w:rFonts w:eastAsiaTheme="minorEastAsia" w:hint="eastAsia"/>
          <w:lang w:eastAsia="zh-CN"/>
        </w:rPr>
        <w:t xml:space="preserve"> is a good solution. For example, CFI pattern is [2 2 0 3 2 2 2 0 3 2] when uplink-downlink configuration 2 is applied for serving cell.</w:t>
      </w:r>
    </w:p>
    <w:p w:rsidR="00F54F58" w:rsidRDefault="00F54F58" w:rsidP="00442B69">
      <w:pPr>
        <w:pStyle w:val="a0"/>
        <w:rPr>
          <w:rFonts w:eastAsiaTheme="minorEastAsia"/>
          <w:lang w:eastAsia="zh-CN"/>
        </w:rPr>
      </w:pPr>
      <w:r>
        <w:rPr>
          <w:rFonts w:eastAsiaTheme="minorEastAsia" w:hint="eastAsia"/>
          <w:lang w:eastAsia="zh-CN"/>
        </w:rPr>
        <w:t xml:space="preserve">In addition, for dynamic TDD and TDD-TDD/TDD-FDD CA, </w:t>
      </w:r>
      <w:r w:rsidR="007D6A2B">
        <w:rPr>
          <w:rFonts w:eastAsiaTheme="minorEastAsia" w:hint="eastAsia"/>
          <w:lang w:eastAsia="zh-CN"/>
        </w:rPr>
        <w:t xml:space="preserve">one </w:t>
      </w:r>
      <w:r>
        <w:rPr>
          <w:rFonts w:eastAsiaTheme="minorEastAsia" w:hint="eastAsia"/>
          <w:lang w:eastAsia="zh-CN"/>
        </w:rPr>
        <w:t xml:space="preserve">CFI pattern can be configured for every reference uplink-downlink </w:t>
      </w:r>
      <w:r>
        <w:rPr>
          <w:rFonts w:eastAsiaTheme="minorEastAsia"/>
          <w:lang w:eastAsia="zh-CN"/>
        </w:rPr>
        <w:t>configuration</w:t>
      </w:r>
      <w:r>
        <w:rPr>
          <w:rFonts w:eastAsiaTheme="minorEastAsia" w:hint="eastAsia"/>
          <w:lang w:eastAsia="zh-CN"/>
        </w:rPr>
        <w:t xml:space="preserve"> and actual PDCCH duration depends on CFI pattern </w:t>
      </w:r>
      <w:r>
        <w:rPr>
          <w:rFonts w:eastAsiaTheme="minorEastAsia"/>
          <w:lang w:eastAsia="zh-CN"/>
        </w:rPr>
        <w:t>configuration</w:t>
      </w:r>
      <w:r>
        <w:rPr>
          <w:rFonts w:eastAsiaTheme="minorEastAsia" w:hint="eastAsia"/>
          <w:lang w:eastAsia="zh-CN"/>
        </w:rPr>
        <w:t xml:space="preserve"> and reference uplink-downlink configuration.</w:t>
      </w:r>
    </w:p>
    <w:p w:rsidR="00442B69" w:rsidRPr="00442B69" w:rsidRDefault="00474DC2" w:rsidP="00442B69">
      <w:pPr>
        <w:pStyle w:val="a0"/>
        <w:rPr>
          <w:rFonts w:eastAsia="宋体"/>
          <w:b/>
          <w:i/>
          <w:color w:val="000000"/>
          <w:lang w:eastAsia="zh-CN"/>
        </w:rPr>
      </w:pPr>
      <w:r>
        <w:rPr>
          <w:rFonts w:eastAsia="宋体" w:hint="eastAsia"/>
          <w:b/>
          <w:i/>
          <w:color w:val="000000"/>
          <w:lang w:eastAsia="zh-CN"/>
        </w:rPr>
        <w:t>Proposal2</w:t>
      </w:r>
      <w:r w:rsidR="00442B69">
        <w:rPr>
          <w:rFonts w:eastAsia="宋体" w:hint="eastAsia"/>
          <w:b/>
          <w:i/>
          <w:color w:val="000000"/>
          <w:lang w:eastAsia="zh-CN"/>
        </w:rPr>
        <w:t xml:space="preserve">: </w:t>
      </w:r>
      <w:r>
        <w:rPr>
          <w:rFonts w:eastAsia="宋体" w:hint="eastAsia"/>
          <w:b/>
          <w:i/>
          <w:color w:val="000000"/>
          <w:lang w:eastAsia="zh-CN"/>
        </w:rPr>
        <w:t>Semi-static CFI pattern</w:t>
      </w:r>
      <w:r w:rsidR="004C1E77">
        <w:rPr>
          <w:rFonts w:eastAsia="宋体" w:hint="eastAsia"/>
          <w:b/>
          <w:i/>
          <w:color w:val="000000"/>
          <w:lang w:eastAsia="zh-CN"/>
        </w:rPr>
        <w:t xml:space="preserve"> depending on uplink-downlink configuration</w:t>
      </w:r>
      <w:r>
        <w:rPr>
          <w:rFonts w:eastAsia="宋体" w:hint="eastAsia"/>
          <w:b/>
          <w:i/>
          <w:color w:val="000000"/>
          <w:lang w:eastAsia="zh-CN"/>
        </w:rPr>
        <w:t xml:space="preserve"> can</w:t>
      </w:r>
      <w:r w:rsidR="00F54F58">
        <w:rPr>
          <w:rFonts w:eastAsia="宋体" w:hint="eastAsia"/>
          <w:b/>
          <w:i/>
          <w:color w:val="000000"/>
          <w:lang w:eastAsia="zh-CN"/>
        </w:rPr>
        <w:t xml:space="preserve"> be considered to improve PDCCH </w:t>
      </w:r>
      <w:r w:rsidR="00F54F58">
        <w:rPr>
          <w:rFonts w:eastAsia="宋体"/>
          <w:b/>
          <w:i/>
          <w:color w:val="000000"/>
          <w:lang w:eastAsia="zh-CN"/>
        </w:rPr>
        <w:t>resource</w:t>
      </w:r>
      <w:r w:rsidR="00F54F58">
        <w:rPr>
          <w:rFonts w:eastAsia="宋体" w:hint="eastAsia"/>
          <w:b/>
          <w:i/>
          <w:color w:val="000000"/>
          <w:lang w:eastAsia="zh-CN"/>
        </w:rPr>
        <w:t xml:space="preserve"> efficiency</w:t>
      </w:r>
      <w:r>
        <w:rPr>
          <w:rFonts w:eastAsia="宋体" w:hint="eastAsia"/>
          <w:b/>
          <w:i/>
          <w:color w:val="000000"/>
          <w:lang w:eastAsia="zh-CN"/>
        </w:rPr>
        <w:t>.</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rsidR="00792BA8" w:rsidRDefault="00474DC2" w:rsidP="00474DC2">
      <w:pPr>
        <w:pStyle w:val="a0"/>
        <w:rPr>
          <w:rFonts w:eastAsia="宋体"/>
          <w:b/>
          <w:i/>
          <w:color w:val="000000"/>
          <w:lang w:eastAsia="zh-CN"/>
        </w:rPr>
      </w:pPr>
      <w:r>
        <w:rPr>
          <w:rFonts w:eastAsia="宋体" w:hint="eastAsia"/>
          <w:b/>
          <w:i/>
          <w:color w:val="000000"/>
          <w:lang w:eastAsia="zh-CN"/>
        </w:rPr>
        <w:t>Proposal1</w:t>
      </w:r>
      <w:r w:rsidRPr="00474DC2">
        <w:rPr>
          <w:rFonts w:eastAsia="宋体" w:hint="eastAsia"/>
          <w:b/>
          <w:i/>
          <w:color w:val="000000"/>
          <w:lang w:eastAsia="zh-CN"/>
        </w:rPr>
        <w:t>:</w:t>
      </w:r>
      <w:r w:rsidR="00792BA8">
        <w:rPr>
          <w:rFonts w:eastAsia="宋体" w:hint="eastAsia"/>
          <w:b/>
          <w:i/>
          <w:color w:val="000000"/>
          <w:lang w:eastAsia="zh-CN"/>
        </w:rPr>
        <w:t xml:space="preserve"> A</w:t>
      </w:r>
      <w:r w:rsidR="00792BA8" w:rsidRPr="00792BA8">
        <w:rPr>
          <w:rFonts w:eastAsia="宋体" w:hint="eastAsia"/>
          <w:b/>
          <w:i/>
          <w:color w:val="000000"/>
          <w:lang w:eastAsia="zh-CN"/>
        </w:rPr>
        <w:t>symmetric uplink-</w:t>
      </w:r>
      <w:r w:rsidR="00792BA8" w:rsidRPr="00792BA8">
        <w:rPr>
          <w:rFonts w:eastAsia="宋体"/>
          <w:b/>
          <w:i/>
          <w:color w:val="000000"/>
          <w:lang w:eastAsia="zh-CN"/>
        </w:rPr>
        <w:t>downlink resource</w:t>
      </w:r>
      <w:r w:rsidR="00792BA8" w:rsidRPr="00792BA8">
        <w:rPr>
          <w:rFonts w:eastAsia="宋体" w:hint="eastAsia"/>
          <w:b/>
          <w:i/>
          <w:color w:val="000000"/>
          <w:lang w:eastAsia="zh-CN"/>
        </w:rPr>
        <w:t xml:space="preserve"> and different </w:t>
      </w:r>
      <w:proofErr w:type="spellStart"/>
      <w:r w:rsidR="00792BA8" w:rsidRPr="00792BA8">
        <w:rPr>
          <w:rFonts w:eastAsia="宋体" w:hint="eastAsia"/>
          <w:b/>
          <w:i/>
          <w:color w:val="000000"/>
          <w:lang w:eastAsia="zh-CN"/>
        </w:rPr>
        <w:t>subframe</w:t>
      </w:r>
      <w:proofErr w:type="spellEnd"/>
      <w:r w:rsidR="00792BA8" w:rsidRPr="00792BA8">
        <w:rPr>
          <w:rFonts w:eastAsia="宋体" w:hint="eastAsia"/>
          <w:b/>
          <w:i/>
          <w:color w:val="000000"/>
          <w:lang w:eastAsia="zh-CN"/>
        </w:rPr>
        <w:t xml:space="preserve"> type</w:t>
      </w:r>
      <w:r w:rsidR="00792BA8">
        <w:rPr>
          <w:rFonts w:eastAsia="宋体" w:hint="eastAsia"/>
          <w:b/>
          <w:i/>
          <w:color w:val="000000"/>
          <w:lang w:eastAsia="zh-CN"/>
        </w:rPr>
        <w:t>s</w:t>
      </w:r>
      <w:r w:rsidR="00792BA8" w:rsidRPr="00792BA8">
        <w:rPr>
          <w:rFonts w:eastAsia="宋体" w:hint="eastAsia"/>
          <w:b/>
          <w:i/>
          <w:color w:val="000000"/>
          <w:lang w:eastAsia="zh-CN"/>
        </w:rPr>
        <w:t xml:space="preserve"> lead difference PDCCH symbols per </w:t>
      </w:r>
      <w:proofErr w:type="spellStart"/>
      <w:r w:rsidR="00792BA8" w:rsidRPr="00792BA8">
        <w:rPr>
          <w:rFonts w:eastAsia="宋体" w:hint="eastAsia"/>
          <w:b/>
          <w:i/>
          <w:color w:val="000000"/>
          <w:lang w:eastAsia="zh-CN"/>
        </w:rPr>
        <w:t>subframe</w:t>
      </w:r>
      <w:proofErr w:type="spellEnd"/>
      <w:r w:rsidR="00792BA8">
        <w:rPr>
          <w:rFonts w:eastAsia="宋体" w:hint="eastAsia"/>
          <w:b/>
          <w:i/>
          <w:color w:val="000000"/>
          <w:lang w:eastAsia="zh-CN"/>
        </w:rPr>
        <w:t xml:space="preserve"> in TDD.</w:t>
      </w:r>
    </w:p>
    <w:p w:rsidR="00F54F58" w:rsidRPr="00442B69" w:rsidRDefault="00F54F58" w:rsidP="00F54F58">
      <w:pPr>
        <w:pStyle w:val="a0"/>
        <w:rPr>
          <w:rFonts w:eastAsia="宋体"/>
          <w:b/>
          <w:i/>
          <w:color w:val="000000"/>
          <w:lang w:eastAsia="zh-CN"/>
        </w:rPr>
      </w:pPr>
      <w:r>
        <w:rPr>
          <w:rFonts w:eastAsia="宋体" w:hint="eastAsia"/>
          <w:b/>
          <w:i/>
          <w:color w:val="000000"/>
          <w:lang w:eastAsia="zh-CN"/>
        </w:rPr>
        <w:t xml:space="preserve">Proposal2: Semi-static CFI pattern depending on uplink-downlink configuration can be considered to improve PDCCH </w:t>
      </w:r>
      <w:r>
        <w:rPr>
          <w:rFonts w:eastAsia="宋体"/>
          <w:b/>
          <w:i/>
          <w:color w:val="000000"/>
          <w:lang w:eastAsia="zh-CN"/>
        </w:rPr>
        <w:t>resource</w:t>
      </w:r>
      <w:r>
        <w:rPr>
          <w:rFonts w:eastAsia="宋体" w:hint="eastAsia"/>
          <w:b/>
          <w:i/>
          <w:color w:val="000000"/>
          <w:lang w:eastAsia="zh-CN"/>
        </w:rPr>
        <w:t xml:space="preserve"> efficiency.</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D34237" w:rsidRDefault="000F13CE" w:rsidP="001111F6">
      <w:pPr>
        <w:numPr>
          <w:ilvl w:val="0"/>
          <w:numId w:val="5"/>
        </w:numPr>
        <w:spacing w:after="120"/>
        <w:ind w:hangingChars="210"/>
        <w:rPr>
          <w:rFonts w:ascii="Arial" w:eastAsia="宋体" w:hAnsi="Arial" w:cs="Arial"/>
          <w:kern w:val="2"/>
          <w:lang w:eastAsia="zh-CN"/>
        </w:rPr>
      </w:pPr>
      <w:r>
        <w:rPr>
          <w:rFonts w:eastAsiaTheme="minorEastAsia"/>
          <w:szCs w:val="20"/>
          <w:lang w:eastAsia="zh-CN"/>
        </w:rPr>
        <w:t>R</w:t>
      </w:r>
      <w:r w:rsidR="00B84540">
        <w:rPr>
          <w:rFonts w:eastAsiaTheme="minorEastAsia" w:hint="eastAsia"/>
          <w:szCs w:val="20"/>
          <w:lang w:eastAsia="zh-CN"/>
        </w:rPr>
        <w:t>2-1809211 RRC CR for introduction of URLLC for LTE</w:t>
      </w:r>
    </w:p>
    <w:p w:rsidR="00B84540" w:rsidRPr="00B84540" w:rsidRDefault="00B84540" w:rsidP="00B84540">
      <w:pPr>
        <w:numPr>
          <w:ilvl w:val="0"/>
          <w:numId w:val="5"/>
        </w:numPr>
        <w:spacing w:after="120"/>
        <w:ind w:hangingChars="210"/>
        <w:rPr>
          <w:rFonts w:eastAsiaTheme="minorEastAsia"/>
          <w:szCs w:val="20"/>
          <w:lang w:eastAsia="zh-CN"/>
        </w:rPr>
      </w:pPr>
      <w:r w:rsidRPr="00B84540">
        <w:rPr>
          <w:rFonts w:eastAsiaTheme="minorEastAsia" w:hint="eastAsia"/>
          <w:szCs w:val="20"/>
          <w:lang w:eastAsia="zh-CN"/>
        </w:rPr>
        <w:t>3GPP TS 36.213 v15.2.0</w:t>
      </w:r>
    </w:p>
    <w:p w:rsidR="00B84540" w:rsidRPr="00B84540" w:rsidRDefault="00B84540" w:rsidP="00B84540">
      <w:pPr>
        <w:numPr>
          <w:ilvl w:val="0"/>
          <w:numId w:val="5"/>
        </w:numPr>
        <w:spacing w:after="120"/>
        <w:ind w:hangingChars="210"/>
        <w:rPr>
          <w:rFonts w:eastAsiaTheme="minorEastAsia"/>
          <w:szCs w:val="20"/>
          <w:lang w:eastAsia="zh-CN"/>
        </w:rPr>
      </w:pPr>
      <w:r w:rsidRPr="00B84540">
        <w:rPr>
          <w:rFonts w:eastAsiaTheme="minorEastAsia" w:hint="eastAsia"/>
          <w:szCs w:val="20"/>
          <w:lang w:eastAsia="zh-CN"/>
        </w:rPr>
        <w:t>3GPP TS 36.211 v15.2.0</w:t>
      </w:r>
    </w:p>
    <w:sectPr w:rsidR="00B84540" w:rsidRPr="00B84540"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1E1" w:rsidRDefault="007B71E1">
      <w:r>
        <w:separator/>
      </w:r>
    </w:p>
  </w:endnote>
  <w:endnote w:type="continuationSeparator" w:id="0">
    <w:p w:rsidR="007B71E1" w:rsidRDefault="007B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1E1" w:rsidRDefault="007B71E1">
      <w:r>
        <w:separator/>
      </w:r>
    </w:p>
  </w:footnote>
  <w:footnote w:type="continuationSeparator" w:id="0">
    <w:p w:rsidR="007B71E1" w:rsidRDefault="007B7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5">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9">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1"/>
  </w:num>
  <w:num w:numId="3">
    <w:abstractNumId w:val="24"/>
  </w:num>
  <w:num w:numId="4">
    <w:abstractNumId w:val="20"/>
  </w:num>
  <w:num w:numId="5">
    <w:abstractNumId w:val="16"/>
  </w:num>
  <w:num w:numId="6">
    <w:abstractNumId w:val="12"/>
  </w:num>
  <w:num w:numId="7">
    <w:abstractNumId w:val="1"/>
  </w:num>
  <w:num w:numId="8">
    <w:abstractNumId w:val="11"/>
  </w:num>
  <w:num w:numId="9">
    <w:abstractNumId w:val="19"/>
  </w:num>
  <w:num w:numId="10">
    <w:abstractNumId w:val="23"/>
  </w:num>
  <w:num w:numId="11">
    <w:abstractNumId w:val="9"/>
  </w:num>
  <w:num w:numId="12">
    <w:abstractNumId w:val="0"/>
  </w:num>
  <w:num w:numId="13">
    <w:abstractNumId w:val="6"/>
  </w:num>
  <w:num w:numId="14">
    <w:abstractNumId w:val="22"/>
  </w:num>
  <w:num w:numId="15">
    <w:abstractNumId w:val="7"/>
  </w:num>
  <w:num w:numId="16">
    <w:abstractNumId w:val="25"/>
  </w:num>
  <w:num w:numId="17">
    <w:abstractNumId w:val="25"/>
  </w:num>
  <w:num w:numId="18">
    <w:abstractNumId w:val="25"/>
  </w:num>
  <w:num w:numId="19">
    <w:abstractNumId w:val="25"/>
  </w:num>
  <w:num w:numId="20">
    <w:abstractNumId w:val="25"/>
  </w:num>
  <w:num w:numId="21">
    <w:abstractNumId w:val="3"/>
  </w:num>
  <w:num w:numId="22">
    <w:abstractNumId w:val="8"/>
  </w:num>
  <w:num w:numId="23">
    <w:abstractNumId w:val="25"/>
  </w:num>
  <w:num w:numId="24">
    <w:abstractNumId w:val="15"/>
  </w:num>
  <w:num w:numId="25">
    <w:abstractNumId w:val="5"/>
  </w:num>
  <w:num w:numId="26">
    <w:abstractNumId w:val="18"/>
  </w:num>
  <w:num w:numId="27">
    <w:abstractNumId w:val="25"/>
  </w:num>
  <w:num w:numId="28">
    <w:abstractNumId w:val="25"/>
  </w:num>
  <w:num w:numId="29">
    <w:abstractNumId w:val="14"/>
  </w:num>
  <w:num w:numId="30">
    <w:abstractNumId w:val="10"/>
  </w:num>
  <w:num w:numId="31">
    <w:abstractNumId w:val="4"/>
  </w:num>
  <w:num w:numId="32">
    <w:abstractNumId w:val="17"/>
  </w:num>
  <w:num w:numId="33">
    <w:abstractNumId w:val="25"/>
  </w:num>
  <w:num w:numId="34">
    <w:abstractNumId w:val="2"/>
  </w:num>
  <w:num w:numId="35">
    <w:abstractNumId w:val="13"/>
  </w:num>
  <w:num w:numId="36">
    <w:abstractNumId w:val="25"/>
  </w:num>
  <w:num w:numId="3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540"/>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041F91-2C13-41E6-80C2-CD00DB56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2018-08-10T09:08:00Z</dcterms:created>
  <dcterms:modified xsi:type="dcterms:W3CDTF">2018-08-10T09:08:00Z</dcterms:modified>
</cp:coreProperties>
</file>