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76825" w14:textId="2FD9DF75" w:rsidR="00AA147A" w:rsidRPr="00D757D9" w:rsidRDefault="00AA147A" w:rsidP="00AA147A">
      <w:pPr>
        <w:pStyle w:val="Header"/>
        <w:tabs>
          <w:tab w:val="clear" w:pos="4320"/>
          <w:tab w:val="clear" w:pos="8640"/>
          <w:tab w:val="right" w:pos="9072"/>
        </w:tabs>
        <w:rPr>
          <w:rFonts w:cs="Arial"/>
          <w:b/>
          <w:bCs/>
          <w:sz w:val="22"/>
          <w:szCs w:val="22"/>
          <w:lang w:val="en-AU"/>
        </w:rPr>
      </w:pPr>
      <w:bookmarkStart w:id="0" w:name="_GoBack"/>
      <w:bookmarkEnd w:id="0"/>
      <w:r w:rsidRPr="00D757D9">
        <w:rPr>
          <w:rFonts w:ascii="Arial" w:hAnsi="Arial" w:cs="Arial"/>
          <w:b/>
          <w:bCs/>
          <w:sz w:val="22"/>
          <w:szCs w:val="22"/>
          <w:lang w:val="en-AU"/>
        </w:rPr>
        <w:t>3GPP TSG RAN WG1 Meeting #</w:t>
      </w:r>
      <w:r w:rsidR="00DC7C14" w:rsidRPr="00D757D9">
        <w:rPr>
          <w:rFonts w:ascii="Arial" w:hAnsi="Arial" w:cs="Arial"/>
          <w:b/>
          <w:bCs/>
          <w:sz w:val="22"/>
          <w:szCs w:val="22"/>
          <w:lang w:val="en-AU"/>
        </w:rPr>
        <w:t>9</w:t>
      </w:r>
      <w:r w:rsidR="00751AB9">
        <w:rPr>
          <w:rFonts w:ascii="Arial" w:hAnsi="Arial" w:cs="Arial"/>
          <w:b/>
          <w:bCs/>
          <w:sz w:val="22"/>
          <w:szCs w:val="22"/>
          <w:lang w:val="en-AU"/>
        </w:rPr>
        <w:t>4</w:t>
      </w:r>
      <w:r w:rsidRPr="00D757D9">
        <w:rPr>
          <w:rFonts w:ascii="Arial" w:hAnsi="Arial" w:cs="Arial"/>
          <w:b/>
          <w:bCs/>
          <w:sz w:val="22"/>
          <w:szCs w:val="22"/>
          <w:lang w:val="en-AU"/>
        </w:rPr>
        <w:tab/>
      </w:r>
      <w:r w:rsidR="00EB20A0" w:rsidRPr="00D757D9">
        <w:rPr>
          <w:rFonts w:ascii="Arial" w:hAnsi="Arial" w:cs="Arial"/>
          <w:b/>
          <w:bCs/>
          <w:sz w:val="22"/>
          <w:szCs w:val="22"/>
          <w:lang w:val="en-AU"/>
        </w:rPr>
        <w:t>R1-1</w:t>
      </w:r>
      <w:r w:rsidR="00DC7C14" w:rsidRPr="00D757D9">
        <w:rPr>
          <w:rFonts w:ascii="Arial" w:hAnsi="Arial" w:cs="Arial"/>
          <w:b/>
          <w:bCs/>
          <w:sz w:val="22"/>
          <w:szCs w:val="22"/>
          <w:lang w:val="en-AU"/>
        </w:rPr>
        <w:t>8</w:t>
      </w:r>
      <w:r w:rsidR="00AF366F">
        <w:rPr>
          <w:rFonts w:ascii="Arial" w:hAnsi="Arial" w:cs="Arial"/>
          <w:b/>
          <w:bCs/>
          <w:sz w:val="22"/>
          <w:szCs w:val="22"/>
          <w:lang w:val="en-AU"/>
        </w:rPr>
        <w:t>08616</w:t>
      </w:r>
    </w:p>
    <w:p w14:paraId="47832D48" w14:textId="3253D1DB" w:rsidR="00AA147A" w:rsidRPr="00751AB9" w:rsidRDefault="00751AB9" w:rsidP="00751AB9">
      <w:pPr>
        <w:pStyle w:val="Header"/>
        <w:tabs>
          <w:tab w:val="clear" w:pos="4320"/>
        </w:tabs>
        <w:rPr>
          <w:rFonts w:ascii="Arial" w:hAnsi="Arial" w:cs="Arial"/>
          <w:b/>
          <w:bCs/>
          <w:sz w:val="22"/>
          <w:szCs w:val="22"/>
          <w:lang w:val="en-AU"/>
        </w:rPr>
      </w:pPr>
      <w:r w:rsidRPr="00751AB9">
        <w:rPr>
          <w:rFonts w:ascii="Arial" w:hAnsi="Arial" w:cs="Arial"/>
          <w:b/>
          <w:bCs/>
          <w:sz w:val="22"/>
          <w:szCs w:val="22"/>
          <w:lang w:val="en-AU"/>
        </w:rPr>
        <w:t>Gothenburg, Sweden, August 20th – 24th, 2018</w:t>
      </w:r>
    </w:p>
    <w:p w14:paraId="0E6CF4D5" w14:textId="77777777" w:rsidR="00AA147A" w:rsidRPr="000F158A" w:rsidRDefault="00AA147A" w:rsidP="00AA147A">
      <w:pPr>
        <w:pStyle w:val="Header"/>
        <w:rPr>
          <w:b/>
          <w:bCs/>
          <w:lang w:val="en-AU"/>
        </w:rPr>
      </w:pPr>
    </w:p>
    <w:p w14:paraId="04F94269" w14:textId="19EB6D1E" w:rsidR="00AA147A" w:rsidRPr="000F158A" w:rsidRDefault="00AA147A" w:rsidP="00AA147A">
      <w:pPr>
        <w:tabs>
          <w:tab w:val="left" w:pos="1820"/>
        </w:tabs>
        <w:spacing w:after="60"/>
        <w:jc w:val="both"/>
        <w:rPr>
          <w:rFonts w:ascii="Arial" w:hAnsi="Arial" w:cs="Arial"/>
          <w:b/>
          <w:bCs/>
          <w:lang w:val="en-AU"/>
        </w:rPr>
      </w:pPr>
      <w:r w:rsidRPr="000F158A">
        <w:rPr>
          <w:rFonts w:ascii="Arial" w:hAnsi="Arial" w:cs="Arial"/>
          <w:b/>
          <w:lang w:val="en-AU"/>
        </w:rPr>
        <w:t>Agenda Item:</w:t>
      </w:r>
      <w:r w:rsidRPr="000F158A">
        <w:rPr>
          <w:rFonts w:ascii="Arial" w:hAnsi="Arial" w:cs="Arial"/>
          <w:b/>
          <w:bCs/>
          <w:lang w:val="en-AU"/>
        </w:rPr>
        <w:tab/>
      </w:r>
      <w:r w:rsidR="00751AB9">
        <w:rPr>
          <w:rFonts w:ascii="Arial" w:hAnsi="Arial" w:cs="Arial"/>
          <w:b/>
          <w:bCs/>
          <w:lang w:val="en-AU"/>
        </w:rPr>
        <w:t>7</w:t>
      </w:r>
      <w:r w:rsidR="00DC3080" w:rsidRPr="00DC3080">
        <w:rPr>
          <w:rFonts w:ascii="Arial" w:hAnsi="Arial" w:cs="Arial"/>
          <w:b/>
          <w:bCs/>
          <w:lang w:val="en-AU"/>
        </w:rPr>
        <w:t>.2.</w:t>
      </w:r>
      <w:r w:rsidR="00751AB9">
        <w:rPr>
          <w:rFonts w:ascii="Arial" w:hAnsi="Arial" w:cs="Arial"/>
          <w:b/>
          <w:bCs/>
          <w:lang w:val="en-AU"/>
        </w:rPr>
        <w:t>4</w:t>
      </w:r>
      <w:r w:rsidR="00DC3080" w:rsidRPr="00DC3080">
        <w:rPr>
          <w:rFonts w:ascii="Arial" w:hAnsi="Arial" w:cs="Arial"/>
          <w:b/>
          <w:bCs/>
          <w:lang w:val="en-AU"/>
        </w:rPr>
        <w:t>.</w:t>
      </w:r>
      <w:r w:rsidR="002A6A6E">
        <w:rPr>
          <w:rFonts w:ascii="Arial" w:hAnsi="Arial" w:cs="Arial"/>
          <w:b/>
          <w:bCs/>
          <w:lang w:val="en-AU"/>
        </w:rPr>
        <w:t>1.2</w:t>
      </w:r>
    </w:p>
    <w:p w14:paraId="69755E01" w14:textId="77777777" w:rsidR="00AA147A" w:rsidRPr="000F158A" w:rsidRDefault="00AA147A" w:rsidP="00AA147A">
      <w:pPr>
        <w:tabs>
          <w:tab w:val="left" w:pos="1820"/>
        </w:tabs>
        <w:spacing w:after="60"/>
        <w:jc w:val="both"/>
        <w:rPr>
          <w:rFonts w:ascii="Arial" w:hAnsi="Arial" w:cs="Arial"/>
          <w:b/>
          <w:bCs/>
          <w:lang w:val="en-AU"/>
        </w:rPr>
      </w:pPr>
      <w:r w:rsidRPr="000F158A">
        <w:rPr>
          <w:rFonts w:ascii="Arial" w:hAnsi="Arial" w:cs="Arial"/>
          <w:b/>
          <w:lang w:val="en-AU"/>
        </w:rPr>
        <w:t>Source:</w:t>
      </w:r>
      <w:r w:rsidRPr="000F158A">
        <w:rPr>
          <w:rFonts w:ascii="Arial" w:hAnsi="Arial" w:cs="Arial"/>
          <w:b/>
          <w:bCs/>
          <w:lang w:val="en-AU"/>
        </w:rPr>
        <w:t xml:space="preserve"> </w:t>
      </w:r>
      <w:r w:rsidRPr="000F158A">
        <w:rPr>
          <w:rFonts w:ascii="Arial" w:hAnsi="Arial" w:cs="Arial"/>
          <w:b/>
          <w:bCs/>
          <w:lang w:val="en-AU"/>
        </w:rPr>
        <w:tab/>
        <w:t>NEC</w:t>
      </w:r>
    </w:p>
    <w:p w14:paraId="56A43E7A" w14:textId="57E7E075" w:rsidR="00AA4A5D" w:rsidRPr="000F158A" w:rsidRDefault="00AA4A5D" w:rsidP="00AA4A5D">
      <w:pPr>
        <w:tabs>
          <w:tab w:val="left" w:pos="1820"/>
        </w:tabs>
        <w:spacing w:after="60"/>
        <w:ind w:left="1820" w:hanging="1820"/>
        <w:rPr>
          <w:rFonts w:ascii="Arial" w:hAnsi="Arial" w:cs="Arial"/>
          <w:b/>
          <w:lang w:val="en-AU"/>
        </w:rPr>
      </w:pPr>
      <w:r w:rsidRPr="000F158A">
        <w:rPr>
          <w:rFonts w:ascii="Arial" w:hAnsi="Arial" w:cs="Arial"/>
          <w:b/>
          <w:lang w:val="en-AU"/>
        </w:rPr>
        <w:t>Title:</w:t>
      </w:r>
      <w:r w:rsidRPr="000F158A">
        <w:rPr>
          <w:rFonts w:ascii="Arial" w:hAnsi="Arial" w:cs="Arial"/>
          <w:b/>
          <w:bCs/>
          <w:lang w:val="en-AU"/>
        </w:rPr>
        <w:tab/>
      </w:r>
      <w:r w:rsidR="00B63B1C">
        <w:rPr>
          <w:rFonts w:ascii="Arial" w:hAnsi="Arial" w:cs="Arial"/>
          <w:b/>
          <w:bCs/>
          <w:lang w:val="en-AU"/>
        </w:rPr>
        <w:t xml:space="preserve">NR </w:t>
      </w:r>
      <w:r w:rsidR="00751AB9">
        <w:rPr>
          <w:rFonts w:ascii="Arial" w:hAnsi="Arial" w:cs="Arial"/>
          <w:b/>
          <w:bCs/>
          <w:lang w:val="en-AU"/>
        </w:rPr>
        <w:t>sidelink design</w:t>
      </w:r>
    </w:p>
    <w:p w14:paraId="75FDC0A8" w14:textId="02BF5879" w:rsidR="00AA4A5D" w:rsidRPr="000F158A" w:rsidRDefault="00AA4A5D" w:rsidP="00AA4A5D">
      <w:pPr>
        <w:pBdr>
          <w:bottom w:val="single" w:sz="6" w:space="7" w:color="auto"/>
        </w:pBdr>
        <w:tabs>
          <w:tab w:val="left" w:pos="1820"/>
        </w:tabs>
        <w:jc w:val="both"/>
        <w:rPr>
          <w:rFonts w:ascii="Arial" w:eastAsia="MS Mincho" w:hAnsi="Arial" w:cs="Arial"/>
          <w:b/>
          <w:bCs/>
          <w:lang w:val="en-AU" w:eastAsia="ja-JP"/>
        </w:rPr>
      </w:pPr>
      <w:r w:rsidRPr="000F158A">
        <w:rPr>
          <w:rFonts w:ascii="Arial" w:hAnsi="Arial" w:cs="Arial"/>
          <w:b/>
          <w:lang w:val="en-AU"/>
        </w:rPr>
        <w:t>Document for:</w:t>
      </w:r>
      <w:r w:rsidRPr="000F158A">
        <w:rPr>
          <w:rFonts w:ascii="Arial" w:hAnsi="Arial" w:cs="Arial"/>
          <w:b/>
          <w:bCs/>
          <w:lang w:val="en-AU"/>
        </w:rPr>
        <w:tab/>
      </w:r>
      <w:r w:rsidR="00907F18" w:rsidRPr="000F158A">
        <w:rPr>
          <w:rFonts w:ascii="Arial" w:hAnsi="Arial" w:cs="Arial"/>
          <w:b/>
          <w:bCs/>
          <w:lang w:val="en-AU"/>
        </w:rPr>
        <w:t>Discussion</w:t>
      </w:r>
      <w:r w:rsidR="00D15440">
        <w:rPr>
          <w:rFonts w:ascii="Arial" w:hAnsi="Arial" w:cs="Arial"/>
          <w:b/>
          <w:bCs/>
          <w:lang w:val="en-AU"/>
        </w:rPr>
        <w:t>/Decisio</w:t>
      </w:r>
      <w:r w:rsidR="00E3211F">
        <w:rPr>
          <w:rFonts w:ascii="Arial" w:hAnsi="Arial" w:cs="Arial"/>
          <w:b/>
          <w:bCs/>
          <w:lang w:val="en-AU"/>
        </w:rPr>
        <w:t>n</w:t>
      </w:r>
    </w:p>
    <w:p w14:paraId="3E09BF39" w14:textId="77777777" w:rsidR="00012620" w:rsidRPr="000F158A" w:rsidRDefault="00012620" w:rsidP="00012620">
      <w:pPr>
        <w:pStyle w:val="Heading1"/>
        <w:spacing w:after="120"/>
        <w:jc w:val="both"/>
        <w:rPr>
          <w:bCs w:val="0"/>
          <w:sz w:val="22"/>
          <w:szCs w:val="22"/>
          <w:lang w:val="en-AU"/>
        </w:rPr>
      </w:pPr>
      <w:r w:rsidRPr="000F158A">
        <w:rPr>
          <w:bCs w:val="0"/>
          <w:sz w:val="22"/>
          <w:szCs w:val="22"/>
          <w:lang w:val="en-AU"/>
        </w:rPr>
        <w:t>Introduction</w:t>
      </w:r>
    </w:p>
    <w:p w14:paraId="7E3FC5C4" w14:textId="3E3881A5" w:rsidR="00C05979" w:rsidRDefault="00334BBF" w:rsidP="00012620">
      <w:pPr>
        <w:jc w:val="both"/>
        <w:rPr>
          <w:rFonts w:cs="Times"/>
          <w:sz w:val="22"/>
          <w:szCs w:val="22"/>
        </w:rPr>
      </w:pPr>
      <w:r>
        <w:rPr>
          <w:rFonts w:cs="Times"/>
          <w:sz w:val="22"/>
          <w:szCs w:val="22"/>
        </w:rPr>
        <w:t>In the last RAN#80 meeting</w:t>
      </w:r>
      <w:r w:rsidR="006F6050">
        <w:rPr>
          <w:rFonts w:cs="Times"/>
          <w:sz w:val="22"/>
          <w:szCs w:val="22"/>
        </w:rPr>
        <w:t>,</w:t>
      </w:r>
      <w:r>
        <w:rPr>
          <w:rFonts w:cs="Times"/>
          <w:sz w:val="22"/>
          <w:szCs w:val="22"/>
        </w:rPr>
        <w:t xml:space="preserve"> a new NR-V2X destined </w:t>
      </w:r>
      <w:r w:rsidR="006F6050">
        <w:rPr>
          <w:rFonts w:cs="Times"/>
          <w:sz w:val="22"/>
          <w:szCs w:val="22"/>
        </w:rPr>
        <w:t xml:space="preserve">as 3GPP V2X phase 3 was approved </w:t>
      </w:r>
      <w:r w:rsidR="00C05979">
        <w:rPr>
          <w:rFonts w:cs="Times"/>
          <w:sz w:val="22"/>
          <w:szCs w:val="22"/>
        </w:rPr>
        <w:fldChar w:fldCharType="begin"/>
      </w:r>
      <w:r w:rsidR="00C05979">
        <w:rPr>
          <w:rFonts w:cs="Times"/>
          <w:sz w:val="22"/>
          <w:szCs w:val="22"/>
        </w:rPr>
        <w:instrText xml:space="preserve"> REF _Ref521069630 \r \h </w:instrText>
      </w:r>
      <w:r w:rsidR="00C05979">
        <w:rPr>
          <w:rFonts w:cs="Times"/>
          <w:sz w:val="22"/>
          <w:szCs w:val="22"/>
        </w:rPr>
      </w:r>
      <w:r w:rsidR="00C05979">
        <w:rPr>
          <w:rFonts w:cs="Times"/>
          <w:sz w:val="22"/>
          <w:szCs w:val="22"/>
        </w:rPr>
        <w:fldChar w:fldCharType="separate"/>
      </w:r>
      <w:r w:rsidR="00C05979">
        <w:rPr>
          <w:rFonts w:cs="Times"/>
          <w:sz w:val="22"/>
          <w:szCs w:val="22"/>
        </w:rPr>
        <w:t>[1]</w:t>
      </w:r>
      <w:r w:rsidR="00C05979">
        <w:rPr>
          <w:rFonts w:cs="Times"/>
          <w:sz w:val="22"/>
          <w:szCs w:val="22"/>
        </w:rPr>
        <w:fldChar w:fldCharType="end"/>
      </w:r>
      <w:r w:rsidR="00C05979">
        <w:rPr>
          <w:rFonts w:cs="Times"/>
          <w:sz w:val="22"/>
          <w:szCs w:val="22"/>
        </w:rPr>
        <w:t xml:space="preserve"> targeting advance services beyon</w:t>
      </w:r>
      <w:r w:rsidR="00D849B2">
        <w:rPr>
          <w:rFonts w:cs="Times"/>
          <w:sz w:val="22"/>
          <w:szCs w:val="22"/>
        </w:rPr>
        <w:t>d</w:t>
      </w:r>
      <w:r w:rsidR="00C05979">
        <w:rPr>
          <w:rFonts w:cs="Times"/>
          <w:sz w:val="22"/>
          <w:szCs w:val="22"/>
        </w:rPr>
        <w:t xml:space="preserve"> the capabilities of LTE Rel-15 V2X. In order to support stringent requirements of these advance services, a new NR sidelink</w:t>
      </w:r>
      <w:r w:rsidR="00666EBA">
        <w:rPr>
          <w:rFonts w:cs="Times"/>
          <w:sz w:val="22"/>
          <w:szCs w:val="22"/>
        </w:rPr>
        <w:t xml:space="preserve"> needs to be </w:t>
      </w:r>
      <w:r w:rsidR="00C05979">
        <w:rPr>
          <w:rFonts w:cs="Times"/>
          <w:sz w:val="22"/>
          <w:szCs w:val="22"/>
        </w:rPr>
        <w:t xml:space="preserve">designed. In this </w:t>
      </w:r>
      <w:r w:rsidR="000A7265">
        <w:rPr>
          <w:rFonts w:cs="Times"/>
          <w:sz w:val="22"/>
          <w:szCs w:val="22"/>
        </w:rPr>
        <w:t>contribution</w:t>
      </w:r>
      <w:r w:rsidR="00C05979">
        <w:rPr>
          <w:rFonts w:cs="Times"/>
          <w:sz w:val="22"/>
          <w:szCs w:val="22"/>
        </w:rPr>
        <w:t>, we discuss basic approach for NR sidelink design.</w:t>
      </w:r>
    </w:p>
    <w:p w14:paraId="6E67036A" w14:textId="77777777" w:rsidR="00BE062D" w:rsidRPr="00692F08" w:rsidRDefault="00BE062D" w:rsidP="00012620">
      <w:pPr>
        <w:jc w:val="both"/>
        <w:rPr>
          <w:rFonts w:cs="Times"/>
          <w:sz w:val="22"/>
          <w:szCs w:val="22"/>
        </w:rPr>
      </w:pPr>
    </w:p>
    <w:p w14:paraId="13A68B12" w14:textId="77777777" w:rsidR="00012620" w:rsidRPr="000F158A" w:rsidRDefault="00012620" w:rsidP="00012620">
      <w:pPr>
        <w:pStyle w:val="Heading1"/>
        <w:spacing w:before="0" w:after="120"/>
        <w:jc w:val="both"/>
        <w:rPr>
          <w:sz w:val="22"/>
          <w:szCs w:val="22"/>
          <w:lang w:val="en-AU" w:eastAsia="en-AU"/>
        </w:rPr>
      </w:pPr>
      <w:r>
        <w:rPr>
          <w:sz w:val="22"/>
          <w:szCs w:val="22"/>
          <w:lang w:val="en-AU" w:eastAsia="en-AU"/>
        </w:rPr>
        <w:t>Discussion</w:t>
      </w:r>
    </w:p>
    <w:p w14:paraId="3A6C0300" w14:textId="66C8729C" w:rsidR="009454DD" w:rsidRDefault="00666EBA" w:rsidP="009454DD">
      <w:pPr>
        <w:jc w:val="both"/>
        <w:rPr>
          <w:rFonts w:cs="Times"/>
          <w:sz w:val="22"/>
          <w:szCs w:val="22"/>
        </w:rPr>
      </w:pPr>
      <w:r>
        <w:rPr>
          <w:rFonts w:cs="Times"/>
          <w:sz w:val="22"/>
          <w:szCs w:val="22"/>
        </w:rPr>
        <w:t>LTE Rel-14 can already support basic road safety services such as exchange of UEs’ status information. Additional feature en</w:t>
      </w:r>
      <w:r w:rsidR="0044732D">
        <w:rPr>
          <w:rFonts w:cs="Times"/>
          <w:sz w:val="22"/>
          <w:szCs w:val="22"/>
        </w:rPr>
        <w:t xml:space="preserve">hancement were </w:t>
      </w:r>
      <w:r>
        <w:rPr>
          <w:rFonts w:cs="Times"/>
          <w:sz w:val="22"/>
          <w:szCs w:val="22"/>
        </w:rPr>
        <w:t>introduced in Rel-</w:t>
      </w:r>
      <w:r w:rsidR="00A60138">
        <w:rPr>
          <w:rFonts w:cs="Times"/>
          <w:sz w:val="22"/>
          <w:szCs w:val="22"/>
        </w:rPr>
        <w:t>15, which</w:t>
      </w:r>
      <w:r>
        <w:rPr>
          <w:rFonts w:cs="Times"/>
          <w:sz w:val="22"/>
          <w:szCs w:val="22"/>
        </w:rPr>
        <w:t xml:space="preserve"> are primarily based on LTE supporting co-existence of Rel-14 and Rel-15 UEs.   </w:t>
      </w:r>
    </w:p>
    <w:p w14:paraId="19870A26" w14:textId="6E15DE5F" w:rsidR="00A60138" w:rsidRPr="00A60138" w:rsidRDefault="00A60138" w:rsidP="00A60138">
      <w:pPr>
        <w:jc w:val="both"/>
        <w:rPr>
          <w:rFonts w:cs="Times"/>
          <w:sz w:val="22"/>
          <w:szCs w:val="22"/>
        </w:rPr>
      </w:pPr>
      <w:r>
        <w:rPr>
          <w:rFonts w:cs="Times"/>
          <w:sz w:val="22"/>
          <w:szCs w:val="22"/>
        </w:rPr>
        <w:t xml:space="preserve">3GPP have begun to consider advance use cases beyond these basic safety messages. As such, </w:t>
      </w:r>
      <w:r w:rsidR="002B025C">
        <w:rPr>
          <w:rFonts w:cs="Times"/>
          <w:sz w:val="22"/>
          <w:szCs w:val="22"/>
        </w:rPr>
        <w:t xml:space="preserve">3GPP </w:t>
      </w:r>
      <w:r>
        <w:rPr>
          <w:rFonts w:cs="Times"/>
          <w:sz w:val="22"/>
          <w:szCs w:val="22"/>
        </w:rPr>
        <w:t xml:space="preserve">SA </w:t>
      </w:r>
      <w:r w:rsidR="002B025C">
        <w:rPr>
          <w:rFonts w:cs="Times"/>
          <w:sz w:val="22"/>
          <w:szCs w:val="22"/>
        </w:rPr>
        <w:t xml:space="preserve">group </w:t>
      </w:r>
      <w:r>
        <w:rPr>
          <w:rFonts w:cs="Times"/>
          <w:sz w:val="22"/>
          <w:szCs w:val="22"/>
        </w:rPr>
        <w:t>ha</w:t>
      </w:r>
      <w:r w:rsidR="002B025C">
        <w:rPr>
          <w:rFonts w:cs="Times"/>
          <w:sz w:val="22"/>
          <w:szCs w:val="22"/>
        </w:rPr>
        <w:t>s</w:t>
      </w:r>
      <w:r>
        <w:rPr>
          <w:rFonts w:cs="Times"/>
          <w:sz w:val="22"/>
          <w:szCs w:val="22"/>
        </w:rPr>
        <w:t xml:space="preserve"> defined 25 advance use cases that can be categorized into four use</w:t>
      </w:r>
      <w:r w:rsidRPr="00A60138">
        <w:rPr>
          <w:rFonts w:cs="Times"/>
          <w:sz w:val="22"/>
          <w:szCs w:val="22"/>
        </w:rPr>
        <w:t xml:space="preserve"> case groups: vehicles platooning</w:t>
      </w:r>
      <w:r w:rsidR="001016D2">
        <w:rPr>
          <w:rFonts w:cs="Times"/>
          <w:sz w:val="22"/>
          <w:szCs w:val="22"/>
        </w:rPr>
        <w:t>,</w:t>
      </w:r>
      <w:r w:rsidRPr="00A60138">
        <w:rPr>
          <w:rFonts w:cs="Times"/>
          <w:sz w:val="22"/>
          <w:szCs w:val="22"/>
        </w:rPr>
        <w:t xml:space="preserve"> extended sensors</w:t>
      </w:r>
      <w:r>
        <w:rPr>
          <w:rFonts w:cs="Times"/>
          <w:sz w:val="22"/>
          <w:szCs w:val="22"/>
        </w:rPr>
        <w:t>,</w:t>
      </w:r>
      <w:r w:rsidRPr="00A60138">
        <w:rPr>
          <w:rFonts w:cs="Times"/>
          <w:sz w:val="22"/>
          <w:szCs w:val="22"/>
        </w:rPr>
        <w:t xml:space="preserve"> advanced driving and remote </w:t>
      </w:r>
      <w:r w:rsidR="00D26A1B" w:rsidRPr="00A60138">
        <w:rPr>
          <w:rFonts w:cs="Times"/>
          <w:sz w:val="22"/>
          <w:szCs w:val="22"/>
        </w:rPr>
        <w:t xml:space="preserve">driving </w:t>
      </w:r>
      <w:r w:rsidR="002B025C">
        <w:rPr>
          <w:rFonts w:cs="Times"/>
          <w:sz w:val="22"/>
          <w:szCs w:val="22"/>
        </w:rPr>
        <w:fldChar w:fldCharType="begin"/>
      </w:r>
      <w:r w:rsidR="002B025C">
        <w:rPr>
          <w:rFonts w:cs="Times"/>
          <w:sz w:val="22"/>
          <w:szCs w:val="22"/>
        </w:rPr>
        <w:instrText xml:space="preserve"> REF _Ref521398063 \r \h </w:instrText>
      </w:r>
      <w:r w:rsidR="002B025C">
        <w:rPr>
          <w:rFonts w:cs="Times"/>
          <w:sz w:val="22"/>
          <w:szCs w:val="22"/>
        </w:rPr>
      </w:r>
      <w:r w:rsidR="002B025C">
        <w:rPr>
          <w:rFonts w:cs="Times"/>
          <w:sz w:val="22"/>
          <w:szCs w:val="22"/>
        </w:rPr>
        <w:fldChar w:fldCharType="separate"/>
      </w:r>
      <w:r w:rsidR="002B025C">
        <w:rPr>
          <w:rFonts w:cs="Times"/>
          <w:sz w:val="22"/>
          <w:szCs w:val="22"/>
        </w:rPr>
        <w:t>[2]</w:t>
      </w:r>
      <w:r w:rsidR="002B025C">
        <w:rPr>
          <w:rFonts w:cs="Times"/>
          <w:sz w:val="22"/>
          <w:szCs w:val="22"/>
        </w:rPr>
        <w:fldChar w:fldCharType="end"/>
      </w:r>
      <w:r w:rsidRPr="00A60138">
        <w:rPr>
          <w:rFonts w:cs="Times"/>
          <w:sz w:val="22"/>
          <w:szCs w:val="22"/>
        </w:rPr>
        <w:t>.</w:t>
      </w:r>
    </w:p>
    <w:p w14:paraId="1EBDCB8B" w14:textId="6BCBB37A" w:rsidR="002B025C" w:rsidRDefault="001016D2" w:rsidP="009454DD">
      <w:pPr>
        <w:jc w:val="both"/>
        <w:rPr>
          <w:rFonts w:cs="Times"/>
          <w:sz w:val="22"/>
          <w:szCs w:val="22"/>
        </w:rPr>
      </w:pPr>
      <w:r>
        <w:rPr>
          <w:rFonts w:cs="Times"/>
          <w:sz w:val="22"/>
          <w:szCs w:val="22"/>
        </w:rPr>
        <w:t>Above different use case grou</w:t>
      </w:r>
      <w:r w:rsidR="00BB756E">
        <w:rPr>
          <w:rFonts w:cs="Times"/>
          <w:sz w:val="22"/>
          <w:szCs w:val="22"/>
        </w:rPr>
        <w:t>ps require</w:t>
      </w:r>
      <w:r>
        <w:rPr>
          <w:rFonts w:cs="Times"/>
          <w:sz w:val="22"/>
          <w:szCs w:val="22"/>
        </w:rPr>
        <w:t xml:space="preserve"> differe</w:t>
      </w:r>
      <w:r w:rsidR="00BB756E">
        <w:rPr>
          <w:rFonts w:cs="Times"/>
          <w:sz w:val="22"/>
          <w:szCs w:val="22"/>
        </w:rPr>
        <w:t xml:space="preserve">nt performance requirements which need to be considered in the sidelink design. </w:t>
      </w:r>
      <w:r w:rsidR="002B025C">
        <w:rPr>
          <w:rFonts w:cs="Times"/>
          <w:sz w:val="22"/>
          <w:szCs w:val="22"/>
        </w:rPr>
        <w:t xml:space="preserve">A </w:t>
      </w:r>
      <w:r w:rsidR="00BB756E">
        <w:rPr>
          <w:rFonts w:cs="Times"/>
          <w:sz w:val="22"/>
          <w:szCs w:val="22"/>
        </w:rPr>
        <w:t xml:space="preserve">UE participating in platooning or advance driving shall share its driving intentions with </w:t>
      </w:r>
      <w:r w:rsidR="002B025C">
        <w:rPr>
          <w:rFonts w:cs="Times"/>
          <w:sz w:val="22"/>
          <w:szCs w:val="22"/>
        </w:rPr>
        <w:t>its surrounding v</w:t>
      </w:r>
      <w:r w:rsidR="00BB756E">
        <w:rPr>
          <w:rFonts w:cs="Times"/>
          <w:sz w:val="22"/>
          <w:szCs w:val="22"/>
        </w:rPr>
        <w:t>ehicles</w:t>
      </w:r>
      <w:r w:rsidR="002B025C">
        <w:rPr>
          <w:rFonts w:cs="Times"/>
          <w:sz w:val="22"/>
          <w:szCs w:val="22"/>
        </w:rPr>
        <w:t>, i.e</w:t>
      </w:r>
      <w:r w:rsidR="00D26A1B">
        <w:rPr>
          <w:rFonts w:cs="Times"/>
          <w:sz w:val="22"/>
          <w:szCs w:val="22"/>
        </w:rPr>
        <w:t>.</w:t>
      </w:r>
      <w:r w:rsidR="002B025C">
        <w:rPr>
          <w:rFonts w:cs="Times"/>
          <w:sz w:val="22"/>
          <w:szCs w:val="22"/>
        </w:rPr>
        <w:t xml:space="preserve"> a group of UEs within proximity</w:t>
      </w:r>
      <w:r w:rsidR="00BB756E">
        <w:rPr>
          <w:rFonts w:cs="Times"/>
          <w:sz w:val="22"/>
          <w:szCs w:val="22"/>
        </w:rPr>
        <w:t xml:space="preserve">. These “intention” messages </w:t>
      </w:r>
      <w:r w:rsidR="002B025C">
        <w:rPr>
          <w:rFonts w:cs="Times"/>
          <w:sz w:val="22"/>
          <w:szCs w:val="22"/>
        </w:rPr>
        <w:t xml:space="preserve">require low data rates, but are required </w:t>
      </w:r>
      <w:r w:rsidR="00BB756E">
        <w:rPr>
          <w:rFonts w:cs="Times"/>
          <w:sz w:val="22"/>
          <w:szCs w:val="22"/>
        </w:rPr>
        <w:t xml:space="preserve">to be delivered </w:t>
      </w:r>
      <w:r w:rsidR="002214DD">
        <w:rPr>
          <w:rFonts w:cs="Times"/>
          <w:sz w:val="22"/>
          <w:szCs w:val="22"/>
        </w:rPr>
        <w:t xml:space="preserve">to </w:t>
      </w:r>
      <w:r w:rsidR="002B025C">
        <w:rPr>
          <w:rFonts w:cs="Times"/>
          <w:sz w:val="22"/>
          <w:szCs w:val="22"/>
        </w:rPr>
        <w:t xml:space="preserve">the </w:t>
      </w:r>
      <w:r w:rsidR="002214DD">
        <w:rPr>
          <w:rFonts w:cs="Times"/>
          <w:sz w:val="22"/>
          <w:szCs w:val="22"/>
        </w:rPr>
        <w:t>group</w:t>
      </w:r>
      <w:r w:rsidR="002B025C">
        <w:rPr>
          <w:rFonts w:cs="Times"/>
          <w:sz w:val="22"/>
          <w:szCs w:val="22"/>
        </w:rPr>
        <w:t xml:space="preserve"> </w:t>
      </w:r>
      <w:r w:rsidR="00BB756E">
        <w:rPr>
          <w:rFonts w:cs="Times"/>
          <w:sz w:val="22"/>
          <w:szCs w:val="22"/>
        </w:rPr>
        <w:t>with high reliability and low latency. Extended sensor sharing, on the other hand, involves sharing of vehicles sensor and video information with other surrounding vehicles. The support of such services require very high data rates</w:t>
      </w:r>
      <w:r w:rsidR="002B025C">
        <w:rPr>
          <w:rFonts w:cs="Times"/>
          <w:sz w:val="22"/>
          <w:szCs w:val="22"/>
        </w:rPr>
        <w:t xml:space="preserve">, but potentially at the lower reliability and latency compared to </w:t>
      </w:r>
      <w:r w:rsidR="002B025C" w:rsidRPr="002B025C">
        <w:rPr>
          <w:rFonts w:cs="Times"/>
          <w:sz w:val="22"/>
          <w:szCs w:val="22"/>
        </w:rPr>
        <w:t>platooning or advance driving</w:t>
      </w:r>
      <w:r w:rsidR="00BB756E">
        <w:rPr>
          <w:rFonts w:cs="Times"/>
          <w:sz w:val="22"/>
          <w:szCs w:val="22"/>
        </w:rPr>
        <w:t xml:space="preserve">. </w:t>
      </w:r>
    </w:p>
    <w:p w14:paraId="0D9E6F80" w14:textId="1B07FEF9" w:rsidR="00A60138" w:rsidRDefault="0044732D" w:rsidP="009454DD">
      <w:pPr>
        <w:jc w:val="both"/>
        <w:rPr>
          <w:rFonts w:cs="Times"/>
          <w:sz w:val="22"/>
          <w:szCs w:val="22"/>
        </w:rPr>
      </w:pPr>
      <w:r>
        <w:rPr>
          <w:rFonts w:cs="Times"/>
          <w:sz w:val="22"/>
          <w:szCs w:val="22"/>
        </w:rPr>
        <w:t xml:space="preserve">The use cases requiring similar performance could be mapped </w:t>
      </w:r>
      <w:r w:rsidR="002B025C">
        <w:rPr>
          <w:rFonts w:cs="Times"/>
          <w:sz w:val="22"/>
          <w:szCs w:val="22"/>
        </w:rPr>
        <w:t xml:space="preserve">to </w:t>
      </w:r>
      <w:r>
        <w:rPr>
          <w:rFonts w:cs="Times"/>
          <w:sz w:val="22"/>
          <w:szCs w:val="22"/>
        </w:rPr>
        <w:t>a certai</w:t>
      </w:r>
      <w:r w:rsidR="002214DD">
        <w:rPr>
          <w:rFonts w:cs="Times"/>
          <w:sz w:val="22"/>
          <w:szCs w:val="22"/>
        </w:rPr>
        <w:t>n</w:t>
      </w:r>
      <w:r>
        <w:rPr>
          <w:rFonts w:cs="Times"/>
          <w:sz w:val="22"/>
          <w:szCs w:val="22"/>
        </w:rPr>
        <w:t xml:space="preserve"> sub-band having a matching </w:t>
      </w:r>
      <w:r w:rsidR="00141046">
        <w:rPr>
          <w:rFonts w:cs="Times"/>
          <w:sz w:val="22"/>
          <w:szCs w:val="22"/>
        </w:rPr>
        <w:t>numerology (</w:t>
      </w:r>
      <w:r w:rsidR="002214DD">
        <w:rPr>
          <w:rFonts w:cs="Times"/>
          <w:sz w:val="22"/>
          <w:szCs w:val="22"/>
        </w:rPr>
        <w:t xml:space="preserve">see </w:t>
      </w:r>
      <w:r w:rsidR="002214DD">
        <w:rPr>
          <w:rFonts w:cs="Times"/>
          <w:sz w:val="22"/>
          <w:szCs w:val="22"/>
        </w:rPr>
        <w:fldChar w:fldCharType="begin"/>
      </w:r>
      <w:r w:rsidR="002214DD" w:rsidRPr="002214DD">
        <w:rPr>
          <w:rFonts w:cs="Times"/>
          <w:sz w:val="22"/>
          <w:szCs w:val="22"/>
        </w:rPr>
        <w:instrText xml:space="preserve"> REF _Ref521317047 \h </w:instrText>
      </w:r>
      <w:r w:rsidR="002214DD">
        <w:rPr>
          <w:rFonts w:cs="Times"/>
          <w:sz w:val="22"/>
          <w:szCs w:val="22"/>
        </w:rPr>
        <w:instrText xml:space="preserve"> \* MERGEFORMAT </w:instrText>
      </w:r>
      <w:r w:rsidR="002214DD">
        <w:rPr>
          <w:rFonts w:cs="Times"/>
          <w:sz w:val="22"/>
          <w:szCs w:val="22"/>
        </w:rPr>
      </w:r>
      <w:r w:rsidR="002214DD">
        <w:rPr>
          <w:rFonts w:cs="Times"/>
          <w:sz w:val="22"/>
          <w:szCs w:val="22"/>
        </w:rPr>
        <w:fldChar w:fldCharType="separate"/>
      </w:r>
      <w:r w:rsidR="002214DD" w:rsidRPr="002214DD">
        <w:rPr>
          <w:sz w:val="22"/>
          <w:szCs w:val="22"/>
        </w:rPr>
        <w:t>Figure</w:t>
      </w:r>
      <w:r w:rsidR="002214DD">
        <w:t xml:space="preserve"> </w:t>
      </w:r>
      <w:r w:rsidR="002214DD">
        <w:rPr>
          <w:noProof/>
        </w:rPr>
        <w:t>1</w:t>
      </w:r>
      <w:r w:rsidR="002214DD">
        <w:rPr>
          <w:rFonts w:cs="Times"/>
          <w:sz w:val="22"/>
          <w:szCs w:val="22"/>
        </w:rPr>
        <w:fldChar w:fldCharType="end"/>
      </w:r>
      <w:r w:rsidR="002214DD">
        <w:rPr>
          <w:rFonts w:cs="Times"/>
          <w:sz w:val="22"/>
          <w:szCs w:val="22"/>
        </w:rPr>
        <w:t>). For example, extended sensor sharing is similar to NR-</w:t>
      </w:r>
      <w:proofErr w:type="spellStart"/>
      <w:r w:rsidR="002214DD">
        <w:rPr>
          <w:rFonts w:cs="Times"/>
          <w:sz w:val="22"/>
          <w:szCs w:val="22"/>
        </w:rPr>
        <w:t>eMBB</w:t>
      </w:r>
      <w:proofErr w:type="spellEnd"/>
      <w:r w:rsidR="002214DD">
        <w:rPr>
          <w:rFonts w:cs="Times"/>
          <w:sz w:val="22"/>
          <w:szCs w:val="22"/>
        </w:rPr>
        <w:t xml:space="preserve"> and could be based on a numerology enabling high data rate. The use cases requiring synchronized/coordinated driving with “intention” sharing may make use of a NR-URLLC like numerology.  </w:t>
      </w:r>
    </w:p>
    <w:p w14:paraId="6FE30EB5" w14:textId="77777777" w:rsidR="00464307" w:rsidRDefault="00464307" w:rsidP="009454DD">
      <w:pPr>
        <w:jc w:val="both"/>
        <w:rPr>
          <w:rFonts w:cs="Times"/>
          <w:sz w:val="22"/>
          <w:szCs w:val="22"/>
        </w:rPr>
      </w:pPr>
    </w:p>
    <w:p w14:paraId="50353C31" w14:textId="39007800" w:rsidR="00464307" w:rsidRPr="009454DD" w:rsidRDefault="00464307" w:rsidP="009454DD">
      <w:pPr>
        <w:jc w:val="both"/>
        <w:rPr>
          <w:rFonts w:cs="Times"/>
          <w:sz w:val="22"/>
          <w:szCs w:val="22"/>
        </w:rPr>
      </w:pPr>
      <w:r>
        <w:rPr>
          <w:b/>
          <w:i/>
          <w:sz w:val="22"/>
          <w:szCs w:val="22"/>
        </w:rPr>
        <w:t>Proposal</w:t>
      </w:r>
      <w:r w:rsidRPr="00327E99">
        <w:rPr>
          <w:b/>
          <w:i/>
          <w:sz w:val="22"/>
          <w:szCs w:val="22"/>
        </w:rPr>
        <w:t xml:space="preserve"> </w:t>
      </w:r>
      <w:r>
        <w:rPr>
          <w:b/>
          <w:i/>
          <w:sz w:val="22"/>
          <w:szCs w:val="22"/>
        </w:rPr>
        <w:t>1</w:t>
      </w:r>
      <w:r w:rsidRPr="00327E99">
        <w:rPr>
          <w:b/>
          <w:i/>
          <w:sz w:val="22"/>
          <w:szCs w:val="22"/>
        </w:rPr>
        <w:t>:</w:t>
      </w:r>
      <w:r w:rsidR="00141046">
        <w:rPr>
          <w:b/>
          <w:i/>
          <w:sz w:val="22"/>
          <w:szCs w:val="22"/>
        </w:rPr>
        <w:t xml:space="preserve"> </w:t>
      </w:r>
      <w:r>
        <w:rPr>
          <w:b/>
          <w:i/>
          <w:sz w:val="22"/>
          <w:szCs w:val="22"/>
        </w:rPr>
        <w:t>NR V2X sidelink resources can be partitioned to different sub-bands for providing different services. These sub-bands may have different numerology</w:t>
      </w:r>
      <w:r w:rsidR="00602684">
        <w:rPr>
          <w:b/>
          <w:i/>
          <w:sz w:val="22"/>
          <w:szCs w:val="22"/>
        </w:rPr>
        <w:t>.</w:t>
      </w:r>
    </w:p>
    <w:p w14:paraId="2D84F189" w14:textId="77777777" w:rsidR="009454DD" w:rsidRPr="009454DD" w:rsidRDefault="009454DD" w:rsidP="009454DD">
      <w:pPr>
        <w:jc w:val="both"/>
        <w:rPr>
          <w:rFonts w:cs="Times"/>
          <w:sz w:val="22"/>
          <w:szCs w:val="22"/>
        </w:rPr>
      </w:pPr>
    </w:p>
    <w:p w14:paraId="621DB45A" w14:textId="1577D65C" w:rsidR="009454DD" w:rsidRDefault="009454DD" w:rsidP="009454DD">
      <w:pPr>
        <w:jc w:val="both"/>
        <w:rPr>
          <w:rFonts w:cs="Times"/>
          <w:sz w:val="22"/>
          <w:szCs w:val="22"/>
        </w:rPr>
      </w:pPr>
      <w:r w:rsidRPr="009454DD">
        <w:rPr>
          <w:noProof/>
          <w:lang w:val="en-AU" w:eastAsia="en-AU"/>
        </w:rPr>
        <w:drawing>
          <wp:inline distT="0" distB="0" distL="0" distR="0" wp14:anchorId="4CC99FEB" wp14:editId="60C234FE">
            <wp:extent cx="4404360" cy="22555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04360" cy="2255520"/>
                    </a:xfrm>
                    <a:prstGeom prst="rect">
                      <a:avLst/>
                    </a:prstGeom>
                    <a:noFill/>
                    <a:ln>
                      <a:noFill/>
                    </a:ln>
                  </pic:spPr>
                </pic:pic>
              </a:graphicData>
            </a:graphic>
          </wp:inline>
        </w:drawing>
      </w:r>
    </w:p>
    <w:p w14:paraId="5A814E77" w14:textId="3BAD31CA" w:rsidR="009454DD" w:rsidRPr="00602684" w:rsidRDefault="002214DD" w:rsidP="002214DD">
      <w:pPr>
        <w:pStyle w:val="Caption"/>
        <w:jc w:val="center"/>
        <w:rPr>
          <w:rFonts w:cs="Times"/>
          <w:sz w:val="22"/>
          <w:szCs w:val="22"/>
        </w:rPr>
      </w:pPr>
      <w:bookmarkStart w:id="1" w:name="_Ref521317047"/>
      <w:r w:rsidRPr="00602684">
        <w:rPr>
          <w:sz w:val="22"/>
          <w:szCs w:val="22"/>
        </w:rPr>
        <w:t xml:space="preserve">Figure </w:t>
      </w:r>
      <w:r w:rsidRPr="00602684">
        <w:rPr>
          <w:sz w:val="22"/>
          <w:szCs w:val="22"/>
        </w:rPr>
        <w:fldChar w:fldCharType="begin"/>
      </w:r>
      <w:r w:rsidRPr="00602684">
        <w:rPr>
          <w:sz w:val="22"/>
          <w:szCs w:val="22"/>
        </w:rPr>
        <w:instrText xml:space="preserve"> SEQ Figure \* ARABIC </w:instrText>
      </w:r>
      <w:r w:rsidRPr="00602684">
        <w:rPr>
          <w:sz w:val="22"/>
          <w:szCs w:val="22"/>
        </w:rPr>
        <w:fldChar w:fldCharType="separate"/>
      </w:r>
      <w:r w:rsidR="00602684" w:rsidRPr="00602684">
        <w:rPr>
          <w:noProof/>
          <w:sz w:val="22"/>
          <w:szCs w:val="22"/>
        </w:rPr>
        <w:t>1</w:t>
      </w:r>
      <w:r w:rsidRPr="00602684">
        <w:rPr>
          <w:sz w:val="22"/>
          <w:szCs w:val="22"/>
        </w:rPr>
        <w:fldChar w:fldCharType="end"/>
      </w:r>
      <w:bookmarkEnd w:id="1"/>
      <w:r w:rsidRPr="00602684">
        <w:rPr>
          <w:sz w:val="22"/>
          <w:szCs w:val="22"/>
        </w:rPr>
        <w:t xml:space="preserve"> Sub-band based service differentiation</w:t>
      </w:r>
    </w:p>
    <w:p w14:paraId="1D66ACB1" w14:textId="10316571" w:rsidR="003336E5" w:rsidRDefault="002B025C" w:rsidP="009454DD">
      <w:pPr>
        <w:jc w:val="both"/>
        <w:rPr>
          <w:rFonts w:cs="Times"/>
          <w:sz w:val="22"/>
          <w:szCs w:val="22"/>
        </w:rPr>
      </w:pPr>
      <w:r>
        <w:rPr>
          <w:rFonts w:cs="Times"/>
          <w:sz w:val="22"/>
          <w:szCs w:val="22"/>
        </w:rPr>
        <w:lastRenderedPageBreak/>
        <w:t xml:space="preserve">The </w:t>
      </w:r>
      <w:r w:rsidR="00474AB1">
        <w:rPr>
          <w:rFonts w:cs="Times"/>
          <w:sz w:val="22"/>
          <w:szCs w:val="22"/>
        </w:rPr>
        <w:t xml:space="preserve">LTE V2X so far has been focusing on broadcast type communication. Reliable delivery of broadcast messages </w:t>
      </w:r>
      <w:r w:rsidR="004F74AE">
        <w:rPr>
          <w:rFonts w:cs="Times"/>
          <w:sz w:val="22"/>
          <w:szCs w:val="22"/>
        </w:rPr>
        <w:t xml:space="preserve">over reasonable radio link </w:t>
      </w:r>
      <w:r w:rsidR="00474AB1">
        <w:rPr>
          <w:rFonts w:cs="Times"/>
          <w:sz w:val="22"/>
          <w:szCs w:val="22"/>
        </w:rPr>
        <w:t xml:space="preserve">may be possible by </w:t>
      </w:r>
      <w:r w:rsidR="004F74AE">
        <w:rPr>
          <w:rFonts w:cs="Times"/>
          <w:sz w:val="22"/>
          <w:szCs w:val="22"/>
        </w:rPr>
        <w:t xml:space="preserve">fixed number of re-transmissions provided </w:t>
      </w:r>
      <w:r>
        <w:rPr>
          <w:rFonts w:cs="Times"/>
          <w:sz w:val="22"/>
          <w:szCs w:val="22"/>
        </w:rPr>
        <w:t xml:space="preserve">the radio link quality is reasonable and </w:t>
      </w:r>
      <w:r w:rsidR="004F74AE">
        <w:rPr>
          <w:rFonts w:cs="Times"/>
          <w:sz w:val="22"/>
          <w:szCs w:val="22"/>
        </w:rPr>
        <w:t>there is no persistent collision</w:t>
      </w:r>
      <w:r w:rsidR="001D0009">
        <w:rPr>
          <w:rFonts w:cs="Times"/>
          <w:sz w:val="22"/>
          <w:szCs w:val="22"/>
        </w:rPr>
        <w:t xml:space="preserve"> of that massage with another message from a different UE</w:t>
      </w:r>
      <w:r w:rsidR="004F74AE">
        <w:rPr>
          <w:rFonts w:cs="Times"/>
          <w:sz w:val="22"/>
          <w:szCs w:val="22"/>
        </w:rPr>
        <w:t xml:space="preserve">.   </w:t>
      </w:r>
      <w:r w:rsidR="000A4EFD">
        <w:rPr>
          <w:rFonts w:cs="Times"/>
          <w:sz w:val="22"/>
          <w:szCs w:val="22"/>
        </w:rPr>
        <w:t>Given that LTE V2X until now target</w:t>
      </w:r>
      <w:r w:rsidR="000A4EFD" w:rsidRPr="000A4EFD">
        <w:rPr>
          <w:rFonts w:cs="Times"/>
          <w:sz w:val="22"/>
          <w:szCs w:val="22"/>
        </w:rPr>
        <w:t xml:space="preserve"> basic road safety services such as exchange of UEs’ status information</w:t>
      </w:r>
      <w:r w:rsidR="000A4EFD">
        <w:rPr>
          <w:rFonts w:cs="Times"/>
          <w:sz w:val="22"/>
          <w:szCs w:val="22"/>
        </w:rPr>
        <w:t xml:space="preserve"> through broadcast, there was no strong need for explicit feedback from receiving UEs. </w:t>
      </w:r>
      <w:r w:rsidR="000A4EFD" w:rsidRPr="000A4EFD">
        <w:rPr>
          <w:rFonts w:cs="Times"/>
          <w:sz w:val="22"/>
          <w:szCs w:val="22"/>
        </w:rPr>
        <w:t xml:space="preserve"> </w:t>
      </w:r>
      <w:r w:rsidR="00A777BB">
        <w:rPr>
          <w:rFonts w:cs="Times"/>
          <w:sz w:val="22"/>
          <w:szCs w:val="22"/>
        </w:rPr>
        <w:t>However, in NR V2X, vehicle UEs may participate in unicast and/or groupcast communication</w:t>
      </w:r>
      <w:r w:rsidR="003336E5">
        <w:rPr>
          <w:rFonts w:cs="Times"/>
          <w:sz w:val="22"/>
          <w:szCs w:val="22"/>
        </w:rPr>
        <w:t>,</w:t>
      </w:r>
      <w:r w:rsidR="003336E5" w:rsidRPr="003336E5">
        <w:rPr>
          <w:rFonts w:cs="Times"/>
          <w:sz w:val="22"/>
          <w:szCs w:val="22"/>
        </w:rPr>
        <w:t xml:space="preserve"> </w:t>
      </w:r>
      <w:r w:rsidR="003336E5">
        <w:rPr>
          <w:rFonts w:cs="Times"/>
          <w:sz w:val="22"/>
          <w:szCs w:val="22"/>
        </w:rPr>
        <w:t>especially for platooning or advance driving,</w:t>
      </w:r>
      <w:r w:rsidR="00A777BB">
        <w:rPr>
          <w:rFonts w:cs="Times"/>
          <w:sz w:val="22"/>
          <w:szCs w:val="22"/>
        </w:rPr>
        <w:t xml:space="preserve"> using sidelink</w:t>
      </w:r>
      <w:r w:rsidR="00894991">
        <w:rPr>
          <w:rFonts w:cs="Times"/>
          <w:sz w:val="22"/>
          <w:szCs w:val="22"/>
        </w:rPr>
        <w:t xml:space="preserve"> that </w:t>
      </w:r>
      <w:r w:rsidR="00A777BB">
        <w:rPr>
          <w:rFonts w:cs="Times"/>
          <w:sz w:val="22"/>
          <w:szCs w:val="22"/>
        </w:rPr>
        <w:t xml:space="preserve">require </w:t>
      </w:r>
      <w:r w:rsidR="00894991">
        <w:rPr>
          <w:rFonts w:cs="Times"/>
          <w:sz w:val="22"/>
          <w:szCs w:val="22"/>
        </w:rPr>
        <w:t xml:space="preserve">fast </w:t>
      </w:r>
      <w:r w:rsidR="00A777BB">
        <w:rPr>
          <w:rFonts w:cs="Times"/>
          <w:sz w:val="22"/>
          <w:szCs w:val="22"/>
        </w:rPr>
        <w:t>confirmation</w:t>
      </w:r>
      <w:r w:rsidR="00894991">
        <w:rPr>
          <w:rFonts w:cs="Times"/>
          <w:sz w:val="22"/>
          <w:szCs w:val="22"/>
        </w:rPr>
        <w:t xml:space="preserve"> (i.e. layer 1 feedback)</w:t>
      </w:r>
      <w:r w:rsidR="00A777BB">
        <w:rPr>
          <w:rFonts w:cs="Times"/>
          <w:sz w:val="22"/>
          <w:szCs w:val="22"/>
        </w:rPr>
        <w:t xml:space="preserve"> of successful reception of “intention” information before a future maneuver </w:t>
      </w:r>
      <w:r w:rsidR="00894991">
        <w:rPr>
          <w:rFonts w:cs="Times"/>
          <w:sz w:val="22"/>
          <w:szCs w:val="22"/>
        </w:rPr>
        <w:t xml:space="preserve">can be </w:t>
      </w:r>
      <w:r w:rsidR="003336E5">
        <w:rPr>
          <w:rFonts w:cs="Times"/>
          <w:sz w:val="22"/>
          <w:szCs w:val="22"/>
        </w:rPr>
        <w:t>executed</w:t>
      </w:r>
      <w:r w:rsidR="00894991">
        <w:rPr>
          <w:rFonts w:cs="Times"/>
          <w:sz w:val="22"/>
          <w:szCs w:val="22"/>
        </w:rPr>
        <w:t>.</w:t>
      </w:r>
    </w:p>
    <w:p w14:paraId="6DCF4678" w14:textId="6731BA94" w:rsidR="00602684" w:rsidRDefault="00602684" w:rsidP="009454DD">
      <w:pPr>
        <w:jc w:val="both"/>
        <w:rPr>
          <w:rFonts w:cs="Times"/>
          <w:sz w:val="22"/>
          <w:szCs w:val="22"/>
        </w:rPr>
      </w:pPr>
    </w:p>
    <w:p w14:paraId="79CFABE2" w14:textId="7CCF11AF" w:rsidR="00602684" w:rsidRDefault="00602684" w:rsidP="009454DD">
      <w:pPr>
        <w:jc w:val="both"/>
        <w:rPr>
          <w:b/>
          <w:i/>
          <w:sz w:val="22"/>
          <w:szCs w:val="22"/>
        </w:rPr>
      </w:pPr>
      <w:r>
        <w:rPr>
          <w:b/>
          <w:i/>
          <w:sz w:val="22"/>
          <w:szCs w:val="22"/>
        </w:rPr>
        <w:t>Proposal</w:t>
      </w:r>
      <w:r w:rsidRPr="00327E99">
        <w:rPr>
          <w:b/>
          <w:i/>
          <w:sz w:val="22"/>
          <w:szCs w:val="22"/>
        </w:rPr>
        <w:t xml:space="preserve"> </w:t>
      </w:r>
      <w:r>
        <w:rPr>
          <w:b/>
          <w:i/>
          <w:sz w:val="22"/>
          <w:szCs w:val="22"/>
        </w:rPr>
        <w:t>2</w:t>
      </w:r>
      <w:r w:rsidRPr="00327E99">
        <w:rPr>
          <w:b/>
          <w:i/>
          <w:sz w:val="22"/>
          <w:szCs w:val="22"/>
        </w:rPr>
        <w:t>:</w:t>
      </w:r>
      <w:r>
        <w:rPr>
          <w:b/>
          <w:i/>
          <w:sz w:val="22"/>
          <w:szCs w:val="22"/>
        </w:rPr>
        <w:t xml:space="preserve"> Vehicle UE feedback is supported</w:t>
      </w:r>
      <w:r w:rsidR="002B025C">
        <w:rPr>
          <w:b/>
          <w:i/>
          <w:sz w:val="22"/>
          <w:szCs w:val="22"/>
        </w:rPr>
        <w:t xml:space="preserve"> for at least unicast and group</w:t>
      </w:r>
      <w:r>
        <w:rPr>
          <w:b/>
          <w:i/>
          <w:sz w:val="22"/>
          <w:szCs w:val="22"/>
        </w:rPr>
        <w:t>cast communication.</w:t>
      </w:r>
    </w:p>
    <w:p w14:paraId="3CADB045" w14:textId="77777777" w:rsidR="00602684" w:rsidRDefault="00602684" w:rsidP="009454DD">
      <w:pPr>
        <w:jc w:val="both"/>
        <w:rPr>
          <w:rFonts w:cs="Times"/>
          <w:sz w:val="22"/>
          <w:szCs w:val="22"/>
        </w:rPr>
      </w:pPr>
    </w:p>
    <w:p w14:paraId="78B3A52A" w14:textId="56D2C103" w:rsidR="00602684" w:rsidRDefault="00602684" w:rsidP="009454DD">
      <w:pPr>
        <w:jc w:val="both"/>
        <w:rPr>
          <w:rFonts w:cs="Times"/>
          <w:sz w:val="22"/>
          <w:szCs w:val="22"/>
        </w:rPr>
      </w:pPr>
      <w:r>
        <w:rPr>
          <w:rFonts w:cs="Times"/>
          <w:sz w:val="22"/>
          <w:szCs w:val="22"/>
        </w:rPr>
        <w:t xml:space="preserve">A sub-band </w:t>
      </w:r>
      <w:r w:rsidR="000A3D74">
        <w:rPr>
          <w:rFonts w:cs="Times"/>
          <w:sz w:val="22"/>
          <w:szCs w:val="22"/>
        </w:rPr>
        <w:t xml:space="preserve">pool </w:t>
      </w:r>
      <w:r>
        <w:rPr>
          <w:rFonts w:cs="Times"/>
          <w:sz w:val="22"/>
          <w:szCs w:val="22"/>
        </w:rPr>
        <w:t xml:space="preserve">configuration supporting coordinated maneuvering of vehicles is shown in </w:t>
      </w:r>
      <w:r w:rsidRPr="00602684">
        <w:rPr>
          <w:rFonts w:cs="Times"/>
          <w:sz w:val="22"/>
          <w:szCs w:val="22"/>
        </w:rPr>
        <w:fldChar w:fldCharType="begin"/>
      </w:r>
      <w:r w:rsidRPr="00602684">
        <w:rPr>
          <w:rFonts w:cs="Times"/>
          <w:sz w:val="22"/>
          <w:szCs w:val="22"/>
        </w:rPr>
        <w:instrText xml:space="preserve"> REF _Ref521325221 \h </w:instrText>
      </w:r>
      <w:r>
        <w:rPr>
          <w:rFonts w:cs="Times"/>
          <w:sz w:val="22"/>
          <w:szCs w:val="22"/>
        </w:rPr>
        <w:instrText xml:space="preserve"> \* MERGEFORMAT </w:instrText>
      </w:r>
      <w:r w:rsidRPr="00602684">
        <w:rPr>
          <w:rFonts w:cs="Times"/>
          <w:sz w:val="22"/>
          <w:szCs w:val="22"/>
        </w:rPr>
      </w:r>
      <w:r w:rsidRPr="00602684">
        <w:rPr>
          <w:rFonts w:cs="Times"/>
          <w:sz w:val="22"/>
          <w:szCs w:val="22"/>
        </w:rPr>
        <w:fldChar w:fldCharType="separate"/>
      </w:r>
      <w:r w:rsidRPr="00602684">
        <w:rPr>
          <w:sz w:val="22"/>
          <w:szCs w:val="22"/>
        </w:rPr>
        <w:t xml:space="preserve">Figure </w:t>
      </w:r>
      <w:r w:rsidRPr="00602684">
        <w:rPr>
          <w:noProof/>
          <w:sz w:val="22"/>
          <w:szCs w:val="22"/>
        </w:rPr>
        <w:t>2</w:t>
      </w:r>
      <w:r w:rsidRPr="00602684">
        <w:rPr>
          <w:rFonts w:cs="Times"/>
          <w:sz w:val="22"/>
          <w:szCs w:val="22"/>
        </w:rPr>
        <w:fldChar w:fldCharType="end"/>
      </w:r>
      <w:r w:rsidRPr="00602684">
        <w:rPr>
          <w:rFonts w:cs="Times"/>
          <w:sz w:val="22"/>
          <w:szCs w:val="22"/>
        </w:rPr>
        <w:t>.</w:t>
      </w:r>
      <w:r>
        <w:rPr>
          <w:rFonts w:cs="Times"/>
          <w:sz w:val="22"/>
          <w:szCs w:val="22"/>
        </w:rPr>
        <w:t xml:space="preserve"> In this configuration, the scheduling assignment (SA) channel and </w:t>
      </w:r>
      <w:r w:rsidR="000A3D74">
        <w:rPr>
          <w:rFonts w:cs="Times"/>
          <w:sz w:val="22"/>
          <w:szCs w:val="22"/>
        </w:rPr>
        <w:t>scheduled</w:t>
      </w:r>
      <w:r>
        <w:rPr>
          <w:rFonts w:cs="Times"/>
          <w:sz w:val="22"/>
          <w:szCs w:val="22"/>
        </w:rPr>
        <w:t xml:space="preserve"> data channel can be frequency multiplexed to reduced latency. Further, each data channel will have its associated feedback (FB) channel. The time-frequency resources for FB </w:t>
      </w:r>
      <w:r w:rsidR="002B025C">
        <w:rPr>
          <w:rFonts w:cs="Times"/>
          <w:sz w:val="22"/>
          <w:szCs w:val="22"/>
        </w:rPr>
        <w:t>can also be</w:t>
      </w:r>
      <w:r>
        <w:rPr>
          <w:rFonts w:cs="Times"/>
          <w:sz w:val="22"/>
          <w:szCs w:val="22"/>
        </w:rPr>
        <w:t xml:space="preserve"> scheduled by SA where the scheduler </w:t>
      </w:r>
      <w:r w:rsidR="000A3D74">
        <w:rPr>
          <w:rFonts w:cs="Times"/>
          <w:sz w:val="22"/>
          <w:szCs w:val="22"/>
        </w:rPr>
        <w:t xml:space="preserve">also </w:t>
      </w:r>
      <w:r>
        <w:rPr>
          <w:rFonts w:cs="Times"/>
          <w:sz w:val="22"/>
          <w:szCs w:val="22"/>
        </w:rPr>
        <w:t>takes into account the maximum allowed data decoding</w:t>
      </w:r>
      <w:r w:rsidR="00B964A9">
        <w:rPr>
          <w:rFonts w:cs="Times"/>
          <w:sz w:val="22"/>
          <w:szCs w:val="22"/>
        </w:rPr>
        <w:t>/</w:t>
      </w:r>
      <w:r>
        <w:rPr>
          <w:rFonts w:cs="Times"/>
          <w:sz w:val="22"/>
          <w:szCs w:val="22"/>
        </w:rPr>
        <w:t>processing</w:t>
      </w:r>
      <w:r w:rsidR="002B025C">
        <w:rPr>
          <w:rFonts w:cs="Times"/>
          <w:sz w:val="22"/>
          <w:szCs w:val="22"/>
        </w:rPr>
        <w:t xml:space="preserve"> latency</w:t>
      </w:r>
      <w:r>
        <w:rPr>
          <w:rFonts w:cs="Times"/>
          <w:sz w:val="22"/>
          <w:szCs w:val="22"/>
        </w:rPr>
        <w:t xml:space="preserve"> and RX to TX transition delays. SA and associated data/FB</w:t>
      </w:r>
      <w:r w:rsidR="000F7C77">
        <w:rPr>
          <w:rFonts w:cs="Times"/>
          <w:sz w:val="22"/>
          <w:szCs w:val="22"/>
        </w:rPr>
        <w:t xml:space="preserve"> channels</w:t>
      </w:r>
      <w:r>
        <w:rPr>
          <w:rFonts w:cs="Times"/>
          <w:sz w:val="22"/>
          <w:szCs w:val="22"/>
        </w:rPr>
        <w:t xml:space="preserve"> can be (pre-</w:t>
      </w:r>
      <w:proofErr w:type="gramStart"/>
      <w:r>
        <w:rPr>
          <w:rFonts w:cs="Times"/>
          <w:sz w:val="22"/>
          <w:szCs w:val="22"/>
        </w:rPr>
        <w:t>)configured</w:t>
      </w:r>
      <w:proofErr w:type="gramEnd"/>
      <w:r>
        <w:rPr>
          <w:rFonts w:cs="Times"/>
          <w:sz w:val="22"/>
          <w:szCs w:val="22"/>
        </w:rPr>
        <w:t xml:space="preserve"> to be within an interval spanning over one or multiple slots. </w:t>
      </w:r>
    </w:p>
    <w:p w14:paraId="60177917" w14:textId="77777777" w:rsidR="00602684" w:rsidRDefault="00602684" w:rsidP="00602684">
      <w:pPr>
        <w:spacing w:before="240" w:after="60"/>
        <w:jc w:val="both"/>
        <w:rPr>
          <w:b/>
          <w:i/>
          <w:sz w:val="22"/>
          <w:szCs w:val="22"/>
        </w:rPr>
      </w:pPr>
      <w:r>
        <w:rPr>
          <w:b/>
          <w:i/>
          <w:sz w:val="22"/>
          <w:szCs w:val="22"/>
        </w:rPr>
        <w:t>Proposal</w:t>
      </w:r>
      <w:r w:rsidRPr="00327E99">
        <w:rPr>
          <w:b/>
          <w:i/>
          <w:sz w:val="22"/>
          <w:szCs w:val="22"/>
        </w:rPr>
        <w:t xml:space="preserve"> </w:t>
      </w:r>
      <w:r>
        <w:rPr>
          <w:b/>
          <w:i/>
          <w:sz w:val="22"/>
          <w:szCs w:val="22"/>
        </w:rPr>
        <w:t>3</w:t>
      </w:r>
      <w:r w:rsidRPr="00327E99">
        <w:rPr>
          <w:b/>
          <w:i/>
          <w:sz w:val="22"/>
          <w:szCs w:val="22"/>
        </w:rPr>
        <w:t>:</w:t>
      </w:r>
      <w:r>
        <w:rPr>
          <w:b/>
          <w:i/>
          <w:sz w:val="22"/>
          <w:szCs w:val="22"/>
        </w:rPr>
        <w:t xml:space="preserve"> SA and Data channels can be frequency multiplexed to reduce latency. </w:t>
      </w:r>
    </w:p>
    <w:p w14:paraId="02B85923" w14:textId="30D5ABC2" w:rsidR="00602684" w:rsidRDefault="00602684" w:rsidP="00B964A9">
      <w:pPr>
        <w:spacing w:before="240" w:after="60"/>
        <w:jc w:val="both"/>
        <w:rPr>
          <w:rFonts w:cs="Times"/>
          <w:sz w:val="22"/>
          <w:szCs w:val="22"/>
        </w:rPr>
      </w:pPr>
      <w:r>
        <w:rPr>
          <w:b/>
          <w:i/>
          <w:sz w:val="22"/>
          <w:szCs w:val="22"/>
        </w:rPr>
        <w:t>Proposal</w:t>
      </w:r>
      <w:r w:rsidRPr="00327E99">
        <w:rPr>
          <w:b/>
          <w:i/>
          <w:sz w:val="22"/>
          <w:szCs w:val="22"/>
        </w:rPr>
        <w:t xml:space="preserve"> </w:t>
      </w:r>
      <w:r>
        <w:rPr>
          <w:b/>
          <w:i/>
          <w:sz w:val="22"/>
          <w:szCs w:val="22"/>
        </w:rPr>
        <w:t>4</w:t>
      </w:r>
      <w:r w:rsidRPr="00327E99">
        <w:rPr>
          <w:b/>
          <w:i/>
          <w:sz w:val="22"/>
          <w:szCs w:val="22"/>
        </w:rPr>
        <w:t>:</w:t>
      </w:r>
      <w:r>
        <w:rPr>
          <w:b/>
          <w:i/>
          <w:sz w:val="22"/>
          <w:szCs w:val="22"/>
        </w:rPr>
        <w:t xml:space="preserve"> Data and feedback channels must be separated by a guard interval </w:t>
      </w:r>
      <w:r w:rsidRPr="00602684">
        <w:rPr>
          <w:b/>
          <w:i/>
          <w:sz w:val="22"/>
          <w:szCs w:val="22"/>
        </w:rPr>
        <w:t>tak</w:t>
      </w:r>
      <w:r>
        <w:rPr>
          <w:b/>
          <w:i/>
          <w:sz w:val="22"/>
          <w:szCs w:val="22"/>
        </w:rPr>
        <w:t>ing</w:t>
      </w:r>
      <w:r w:rsidRPr="00602684">
        <w:rPr>
          <w:b/>
          <w:i/>
          <w:sz w:val="22"/>
          <w:szCs w:val="22"/>
        </w:rPr>
        <w:t xml:space="preserve"> into account </w:t>
      </w:r>
      <w:r>
        <w:rPr>
          <w:b/>
          <w:i/>
          <w:sz w:val="22"/>
          <w:szCs w:val="22"/>
        </w:rPr>
        <w:t xml:space="preserve">the </w:t>
      </w:r>
      <w:r w:rsidRPr="00602684">
        <w:rPr>
          <w:b/>
          <w:i/>
          <w:sz w:val="22"/>
          <w:szCs w:val="22"/>
        </w:rPr>
        <w:t>maximum allowed data decoding/FB processing</w:t>
      </w:r>
      <w:r w:rsidR="00A4101A">
        <w:rPr>
          <w:b/>
          <w:i/>
          <w:sz w:val="22"/>
          <w:szCs w:val="22"/>
        </w:rPr>
        <w:t xml:space="preserve"> latency</w:t>
      </w:r>
      <w:r w:rsidRPr="00602684">
        <w:rPr>
          <w:b/>
          <w:i/>
          <w:sz w:val="22"/>
          <w:szCs w:val="22"/>
        </w:rPr>
        <w:t xml:space="preserve"> and RX to TX transition delays</w:t>
      </w:r>
      <w:r>
        <w:rPr>
          <w:b/>
          <w:i/>
          <w:sz w:val="22"/>
          <w:szCs w:val="22"/>
        </w:rPr>
        <w:t>.</w:t>
      </w:r>
    </w:p>
    <w:p w14:paraId="79A31F3A" w14:textId="656688E4" w:rsidR="00602684" w:rsidRDefault="00B964A9" w:rsidP="00602684">
      <w:pPr>
        <w:pStyle w:val="Caption"/>
        <w:jc w:val="center"/>
      </w:pPr>
      <w:r w:rsidRPr="00B964A9">
        <w:rPr>
          <w:noProof/>
          <w:lang w:val="en-AU" w:eastAsia="en-AU"/>
        </w:rPr>
        <w:drawing>
          <wp:inline distT="0" distB="0" distL="0" distR="0" wp14:anchorId="3197C22B" wp14:editId="0037528D">
            <wp:extent cx="3115310" cy="1797685"/>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15310" cy="1797685"/>
                    </a:xfrm>
                    <a:prstGeom prst="rect">
                      <a:avLst/>
                    </a:prstGeom>
                    <a:noFill/>
                    <a:ln>
                      <a:noFill/>
                    </a:ln>
                  </pic:spPr>
                </pic:pic>
              </a:graphicData>
            </a:graphic>
          </wp:inline>
        </w:drawing>
      </w:r>
    </w:p>
    <w:p w14:paraId="5557246F" w14:textId="4CE0F04D" w:rsidR="000A4EFD" w:rsidRPr="00602684" w:rsidRDefault="00602684" w:rsidP="00602684">
      <w:pPr>
        <w:pStyle w:val="Caption"/>
        <w:jc w:val="center"/>
        <w:rPr>
          <w:sz w:val="22"/>
          <w:szCs w:val="22"/>
        </w:rPr>
      </w:pPr>
      <w:bookmarkStart w:id="2" w:name="_Ref521325221"/>
      <w:r w:rsidRPr="00602684">
        <w:rPr>
          <w:sz w:val="22"/>
          <w:szCs w:val="22"/>
        </w:rPr>
        <w:t xml:space="preserve">Figure </w:t>
      </w:r>
      <w:r w:rsidRPr="00602684">
        <w:rPr>
          <w:sz w:val="22"/>
          <w:szCs w:val="22"/>
        </w:rPr>
        <w:fldChar w:fldCharType="begin"/>
      </w:r>
      <w:r w:rsidRPr="00602684">
        <w:rPr>
          <w:sz w:val="22"/>
          <w:szCs w:val="22"/>
        </w:rPr>
        <w:instrText xml:space="preserve"> SEQ Figure \* ARABIC </w:instrText>
      </w:r>
      <w:r w:rsidRPr="00602684">
        <w:rPr>
          <w:sz w:val="22"/>
          <w:szCs w:val="22"/>
        </w:rPr>
        <w:fldChar w:fldCharType="separate"/>
      </w:r>
      <w:r w:rsidRPr="00602684">
        <w:rPr>
          <w:noProof/>
          <w:sz w:val="22"/>
          <w:szCs w:val="22"/>
        </w:rPr>
        <w:t>2</w:t>
      </w:r>
      <w:r w:rsidRPr="00602684">
        <w:rPr>
          <w:sz w:val="22"/>
          <w:szCs w:val="22"/>
        </w:rPr>
        <w:fldChar w:fldCharType="end"/>
      </w:r>
      <w:bookmarkEnd w:id="2"/>
      <w:r w:rsidRPr="00602684">
        <w:rPr>
          <w:sz w:val="22"/>
          <w:szCs w:val="22"/>
        </w:rPr>
        <w:t xml:space="preserve"> A sub-band configuration supporting coordinated maneuvering of vehicles</w:t>
      </w:r>
    </w:p>
    <w:p w14:paraId="5782664A" w14:textId="77777777" w:rsidR="00012620" w:rsidRPr="000F158A" w:rsidRDefault="00012620" w:rsidP="00012620">
      <w:pPr>
        <w:pStyle w:val="Heading1"/>
        <w:spacing w:after="120"/>
        <w:jc w:val="both"/>
        <w:rPr>
          <w:sz w:val="22"/>
          <w:szCs w:val="22"/>
          <w:lang w:val="en-AU" w:eastAsia="en-AU"/>
        </w:rPr>
      </w:pPr>
      <w:r w:rsidRPr="000F158A">
        <w:rPr>
          <w:sz w:val="22"/>
          <w:szCs w:val="22"/>
          <w:lang w:val="en-AU" w:eastAsia="en-AU"/>
        </w:rPr>
        <w:t>Conclusion</w:t>
      </w:r>
    </w:p>
    <w:p w14:paraId="23A694C9" w14:textId="77DCF678" w:rsidR="004E3F18" w:rsidRPr="003A28A3" w:rsidRDefault="00012620" w:rsidP="00751AB9">
      <w:pPr>
        <w:pStyle w:val="paratdoc"/>
        <w:rPr>
          <w:b/>
          <w:i/>
        </w:rPr>
      </w:pPr>
      <w:r w:rsidRPr="00FF0902">
        <w:t xml:space="preserve">In summary, </w:t>
      </w:r>
      <w:r w:rsidR="003C202F">
        <w:t>we</w:t>
      </w:r>
      <w:r w:rsidR="00602684">
        <w:t xml:space="preserve"> discussed a </w:t>
      </w:r>
      <w:r w:rsidR="00602684">
        <w:rPr>
          <w:rFonts w:cs="Times"/>
        </w:rPr>
        <w:t>basic approach for NR sidelink design and propose:</w:t>
      </w:r>
    </w:p>
    <w:p w14:paraId="506BBF2F" w14:textId="6801BAFF" w:rsidR="00602684" w:rsidRDefault="00602684" w:rsidP="00602684">
      <w:pPr>
        <w:jc w:val="both"/>
        <w:rPr>
          <w:b/>
          <w:i/>
          <w:sz w:val="22"/>
          <w:szCs w:val="22"/>
        </w:rPr>
      </w:pPr>
      <w:r>
        <w:rPr>
          <w:b/>
          <w:i/>
          <w:sz w:val="22"/>
          <w:szCs w:val="22"/>
        </w:rPr>
        <w:t>Proposal</w:t>
      </w:r>
      <w:r w:rsidRPr="00327E99">
        <w:rPr>
          <w:b/>
          <w:i/>
          <w:sz w:val="22"/>
          <w:szCs w:val="22"/>
        </w:rPr>
        <w:t xml:space="preserve"> </w:t>
      </w:r>
      <w:r>
        <w:rPr>
          <w:b/>
          <w:i/>
          <w:sz w:val="22"/>
          <w:szCs w:val="22"/>
        </w:rPr>
        <w:t>1</w:t>
      </w:r>
      <w:r w:rsidRPr="00327E99">
        <w:rPr>
          <w:b/>
          <w:i/>
          <w:sz w:val="22"/>
          <w:szCs w:val="22"/>
        </w:rPr>
        <w:t>:</w:t>
      </w:r>
      <w:r w:rsidR="00141046">
        <w:rPr>
          <w:b/>
          <w:i/>
          <w:sz w:val="22"/>
          <w:szCs w:val="22"/>
        </w:rPr>
        <w:t xml:space="preserve"> </w:t>
      </w:r>
      <w:r>
        <w:rPr>
          <w:b/>
          <w:i/>
          <w:sz w:val="22"/>
          <w:szCs w:val="22"/>
        </w:rPr>
        <w:t>NR V2X sidelink resources can be partitioned to different sub-bands for providing different services. These sub-bands may have different numerology.</w:t>
      </w:r>
    </w:p>
    <w:p w14:paraId="2F0799F0" w14:textId="77777777" w:rsidR="00602684" w:rsidRPr="009454DD" w:rsidRDefault="00602684" w:rsidP="00602684">
      <w:pPr>
        <w:jc w:val="both"/>
        <w:rPr>
          <w:rFonts w:cs="Times"/>
          <w:sz w:val="22"/>
          <w:szCs w:val="22"/>
        </w:rPr>
      </w:pPr>
    </w:p>
    <w:p w14:paraId="1DB375E9" w14:textId="665B5AEE" w:rsidR="00602684" w:rsidRDefault="00602684" w:rsidP="00602684">
      <w:pPr>
        <w:jc w:val="both"/>
        <w:rPr>
          <w:b/>
          <w:i/>
          <w:sz w:val="22"/>
          <w:szCs w:val="22"/>
        </w:rPr>
      </w:pPr>
      <w:r>
        <w:rPr>
          <w:b/>
          <w:i/>
          <w:sz w:val="22"/>
          <w:szCs w:val="22"/>
        </w:rPr>
        <w:t>Proposal</w:t>
      </w:r>
      <w:r w:rsidRPr="00327E99">
        <w:rPr>
          <w:b/>
          <w:i/>
          <w:sz w:val="22"/>
          <w:szCs w:val="22"/>
        </w:rPr>
        <w:t xml:space="preserve"> </w:t>
      </w:r>
      <w:r>
        <w:rPr>
          <w:b/>
          <w:i/>
          <w:sz w:val="22"/>
          <w:szCs w:val="22"/>
        </w:rPr>
        <w:t>2</w:t>
      </w:r>
      <w:r w:rsidRPr="00327E99">
        <w:rPr>
          <w:b/>
          <w:i/>
          <w:sz w:val="22"/>
          <w:szCs w:val="22"/>
        </w:rPr>
        <w:t>:</w:t>
      </w:r>
      <w:r>
        <w:rPr>
          <w:b/>
          <w:i/>
          <w:sz w:val="22"/>
          <w:szCs w:val="22"/>
        </w:rPr>
        <w:t xml:space="preserve"> Vehicle UE feedback is supported</w:t>
      </w:r>
      <w:r w:rsidR="002B025C">
        <w:rPr>
          <w:b/>
          <w:i/>
          <w:sz w:val="22"/>
          <w:szCs w:val="22"/>
        </w:rPr>
        <w:t xml:space="preserve"> for at least unicast and group</w:t>
      </w:r>
      <w:r>
        <w:rPr>
          <w:b/>
          <w:i/>
          <w:sz w:val="22"/>
          <w:szCs w:val="22"/>
        </w:rPr>
        <w:t>cast communication.</w:t>
      </w:r>
    </w:p>
    <w:p w14:paraId="7787C1CE" w14:textId="77777777" w:rsidR="00602684" w:rsidRDefault="00602684" w:rsidP="00602684">
      <w:pPr>
        <w:spacing w:before="240" w:after="60"/>
        <w:jc w:val="both"/>
        <w:rPr>
          <w:b/>
          <w:i/>
          <w:sz w:val="22"/>
          <w:szCs w:val="22"/>
        </w:rPr>
      </w:pPr>
      <w:r>
        <w:rPr>
          <w:b/>
          <w:i/>
          <w:sz w:val="22"/>
          <w:szCs w:val="22"/>
        </w:rPr>
        <w:t>Proposal</w:t>
      </w:r>
      <w:r w:rsidRPr="00327E99">
        <w:rPr>
          <w:b/>
          <w:i/>
          <w:sz w:val="22"/>
          <w:szCs w:val="22"/>
        </w:rPr>
        <w:t xml:space="preserve"> </w:t>
      </w:r>
      <w:r>
        <w:rPr>
          <w:b/>
          <w:i/>
          <w:sz w:val="22"/>
          <w:szCs w:val="22"/>
        </w:rPr>
        <w:t>3</w:t>
      </w:r>
      <w:r w:rsidRPr="00327E99">
        <w:rPr>
          <w:b/>
          <w:i/>
          <w:sz w:val="22"/>
          <w:szCs w:val="22"/>
        </w:rPr>
        <w:t>:</w:t>
      </w:r>
      <w:r>
        <w:rPr>
          <w:b/>
          <w:i/>
          <w:sz w:val="22"/>
          <w:szCs w:val="22"/>
        </w:rPr>
        <w:t xml:space="preserve"> SA and Data channels can be frequency multiplexed to reduce latency. </w:t>
      </w:r>
    </w:p>
    <w:p w14:paraId="2E22F346" w14:textId="6BE6DD01" w:rsidR="00602684" w:rsidRDefault="00602684" w:rsidP="00602684">
      <w:pPr>
        <w:spacing w:before="240" w:after="60"/>
        <w:jc w:val="both"/>
        <w:rPr>
          <w:b/>
          <w:i/>
          <w:sz w:val="22"/>
          <w:szCs w:val="22"/>
        </w:rPr>
      </w:pPr>
      <w:r>
        <w:rPr>
          <w:b/>
          <w:i/>
          <w:sz w:val="22"/>
          <w:szCs w:val="22"/>
        </w:rPr>
        <w:t>Proposal</w:t>
      </w:r>
      <w:r w:rsidRPr="00327E99">
        <w:rPr>
          <w:b/>
          <w:i/>
          <w:sz w:val="22"/>
          <w:szCs w:val="22"/>
        </w:rPr>
        <w:t xml:space="preserve"> </w:t>
      </w:r>
      <w:r>
        <w:rPr>
          <w:b/>
          <w:i/>
          <w:sz w:val="22"/>
          <w:szCs w:val="22"/>
        </w:rPr>
        <w:t>4</w:t>
      </w:r>
      <w:r w:rsidRPr="00327E99">
        <w:rPr>
          <w:b/>
          <w:i/>
          <w:sz w:val="22"/>
          <w:szCs w:val="22"/>
        </w:rPr>
        <w:t>:</w:t>
      </w:r>
      <w:r>
        <w:rPr>
          <w:b/>
          <w:i/>
          <w:sz w:val="22"/>
          <w:szCs w:val="22"/>
        </w:rPr>
        <w:t xml:space="preserve"> Data and feedback channels must be separated by a guard interval </w:t>
      </w:r>
      <w:r w:rsidRPr="00602684">
        <w:rPr>
          <w:b/>
          <w:i/>
          <w:sz w:val="22"/>
          <w:szCs w:val="22"/>
        </w:rPr>
        <w:t>tak</w:t>
      </w:r>
      <w:r>
        <w:rPr>
          <w:b/>
          <w:i/>
          <w:sz w:val="22"/>
          <w:szCs w:val="22"/>
        </w:rPr>
        <w:t>ing</w:t>
      </w:r>
      <w:r w:rsidRPr="00602684">
        <w:rPr>
          <w:b/>
          <w:i/>
          <w:sz w:val="22"/>
          <w:szCs w:val="22"/>
        </w:rPr>
        <w:t xml:space="preserve"> into account </w:t>
      </w:r>
      <w:r>
        <w:rPr>
          <w:b/>
          <w:i/>
          <w:sz w:val="22"/>
          <w:szCs w:val="22"/>
        </w:rPr>
        <w:t xml:space="preserve">the </w:t>
      </w:r>
      <w:r w:rsidRPr="00602684">
        <w:rPr>
          <w:b/>
          <w:i/>
          <w:sz w:val="22"/>
          <w:szCs w:val="22"/>
        </w:rPr>
        <w:t xml:space="preserve">maximum allowed data decoding/FB processing </w:t>
      </w:r>
      <w:r w:rsidR="00A4101A">
        <w:rPr>
          <w:b/>
          <w:i/>
          <w:sz w:val="22"/>
          <w:szCs w:val="22"/>
        </w:rPr>
        <w:t>latency</w:t>
      </w:r>
      <w:r w:rsidR="00A4101A" w:rsidRPr="00602684">
        <w:rPr>
          <w:b/>
          <w:i/>
          <w:sz w:val="22"/>
          <w:szCs w:val="22"/>
        </w:rPr>
        <w:t xml:space="preserve"> </w:t>
      </w:r>
      <w:r w:rsidRPr="00602684">
        <w:rPr>
          <w:b/>
          <w:i/>
          <w:sz w:val="22"/>
          <w:szCs w:val="22"/>
        </w:rPr>
        <w:t>and RX to TX transition delays</w:t>
      </w:r>
      <w:r>
        <w:rPr>
          <w:b/>
          <w:i/>
          <w:sz w:val="22"/>
          <w:szCs w:val="22"/>
        </w:rPr>
        <w:t>.</w:t>
      </w:r>
    </w:p>
    <w:p w14:paraId="00456AB0" w14:textId="79A4956E" w:rsidR="00012620" w:rsidRPr="000F158A" w:rsidRDefault="00012620" w:rsidP="00012620">
      <w:pPr>
        <w:pStyle w:val="Heading1"/>
        <w:numPr>
          <w:ilvl w:val="0"/>
          <w:numId w:val="0"/>
        </w:numPr>
        <w:spacing w:after="120"/>
        <w:ind w:left="425" w:hanging="425"/>
        <w:jc w:val="both"/>
        <w:rPr>
          <w:sz w:val="22"/>
          <w:szCs w:val="22"/>
          <w:lang w:val="en-AU" w:eastAsia="en-AU"/>
        </w:rPr>
      </w:pPr>
      <w:r w:rsidRPr="000F158A">
        <w:rPr>
          <w:sz w:val="22"/>
          <w:szCs w:val="22"/>
          <w:lang w:val="en-AU" w:eastAsia="en-AU"/>
        </w:rPr>
        <w:t>References</w:t>
      </w:r>
    </w:p>
    <w:p w14:paraId="096A970E" w14:textId="1653348D" w:rsidR="00142CCF" w:rsidRDefault="006F6050" w:rsidP="006F6050">
      <w:pPr>
        <w:pStyle w:val="ListParagraph"/>
        <w:numPr>
          <w:ilvl w:val="0"/>
          <w:numId w:val="17"/>
        </w:numPr>
        <w:tabs>
          <w:tab w:val="left" w:pos="567"/>
        </w:tabs>
        <w:jc w:val="both"/>
        <w:rPr>
          <w:rFonts w:ascii="Times New Roman" w:hAnsi="Times New Roman"/>
        </w:rPr>
      </w:pPr>
      <w:bookmarkStart w:id="3" w:name="_Ref521069630"/>
      <w:r>
        <w:rPr>
          <w:rFonts w:ascii="Times New Roman" w:hAnsi="Times New Roman"/>
        </w:rPr>
        <w:t xml:space="preserve">RP-181429, </w:t>
      </w:r>
      <w:r w:rsidRPr="006F6050">
        <w:rPr>
          <w:rFonts w:ascii="Times New Roman" w:hAnsi="Times New Roman"/>
        </w:rPr>
        <w:t>New SID: Study on NR V2X</w:t>
      </w:r>
      <w:bookmarkEnd w:id="3"/>
    </w:p>
    <w:p w14:paraId="1113D4E0" w14:textId="35AA98F7" w:rsidR="00A60138" w:rsidRDefault="00A60138" w:rsidP="001016D2">
      <w:pPr>
        <w:pStyle w:val="ListParagraph"/>
        <w:numPr>
          <w:ilvl w:val="0"/>
          <w:numId w:val="17"/>
        </w:numPr>
        <w:tabs>
          <w:tab w:val="left" w:pos="567"/>
        </w:tabs>
        <w:jc w:val="both"/>
        <w:rPr>
          <w:rFonts w:ascii="Times New Roman" w:hAnsi="Times New Roman"/>
        </w:rPr>
      </w:pPr>
      <w:bookmarkStart w:id="4" w:name="_Ref521398063"/>
      <w:r>
        <w:rPr>
          <w:rFonts w:ascii="Times New Roman" w:hAnsi="Times New Roman"/>
        </w:rPr>
        <w:t>TR 2</w:t>
      </w:r>
      <w:r w:rsidR="001016D2">
        <w:rPr>
          <w:rFonts w:ascii="Times New Roman" w:hAnsi="Times New Roman"/>
        </w:rPr>
        <w:t>2</w:t>
      </w:r>
      <w:r>
        <w:rPr>
          <w:rFonts w:ascii="Times New Roman" w:hAnsi="Times New Roman"/>
        </w:rPr>
        <w:t>.886</w:t>
      </w:r>
      <w:r w:rsidR="001016D2">
        <w:rPr>
          <w:rFonts w:ascii="Times New Roman" w:hAnsi="Times New Roman"/>
        </w:rPr>
        <w:t xml:space="preserve">, </w:t>
      </w:r>
      <w:r w:rsidR="001016D2" w:rsidRPr="001016D2">
        <w:rPr>
          <w:rFonts w:ascii="Times New Roman" w:hAnsi="Times New Roman"/>
        </w:rPr>
        <w:t>Study on enhancement of 3GPP Support for 5G V2X Services</w:t>
      </w:r>
      <w:bookmarkEnd w:id="4"/>
    </w:p>
    <w:sectPr w:rsidR="00A60138" w:rsidSect="00537E71">
      <w:footerReference w:type="default" r:id="rId10"/>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5CA67" w14:textId="77777777" w:rsidR="00F44A91" w:rsidRDefault="00F44A91" w:rsidP="00537E71">
      <w:r>
        <w:separator/>
      </w:r>
    </w:p>
  </w:endnote>
  <w:endnote w:type="continuationSeparator" w:id="0">
    <w:p w14:paraId="04A3023B" w14:textId="77777777" w:rsidR="00F44A91" w:rsidRDefault="00F44A91"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681C713A" w14:textId="7A9EA0B7" w:rsidR="00537E71" w:rsidRPr="00537E71" w:rsidRDefault="00537E71" w:rsidP="00537E71">
        <w:pPr>
          <w:pStyle w:val="Footer"/>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0B023C">
          <w:rPr>
            <w:noProof/>
            <w:sz w:val="20"/>
            <w:szCs w:val="20"/>
          </w:rPr>
          <w:t>1</w:t>
        </w:r>
        <w:r w:rsidRPr="00537E71">
          <w:rPr>
            <w:noProof/>
            <w:sz w:val="20"/>
            <w:szCs w:val="20"/>
          </w:rPr>
          <w:fldChar w:fldCharType="end"/>
        </w:r>
        <w:r w:rsidRPr="00537E71">
          <w:rPr>
            <w:noProof/>
            <w:sz w:val="20"/>
            <w:szCs w:val="20"/>
          </w:rPr>
          <w:t>/</w:t>
        </w:r>
        <w:r w:rsidR="003B7C3E">
          <w:rPr>
            <w:noProof/>
            <w:sz w:val="20"/>
            <w:szCs w:val="20"/>
          </w:rPr>
          <w:t>2</w:t>
        </w:r>
      </w:p>
    </w:sdtContent>
  </w:sdt>
  <w:p w14:paraId="26309CDB" w14:textId="77777777" w:rsidR="00537E71" w:rsidRDefault="00537E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F4E45E" w14:textId="77777777" w:rsidR="00F44A91" w:rsidRDefault="00F44A91" w:rsidP="00537E71">
      <w:r>
        <w:separator/>
      </w:r>
    </w:p>
  </w:footnote>
  <w:footnote w:type="continuationSeparator" w:id="0">
    <w:p w14:paraId="6EC24808" w14:textId="77777777" w:rsidR="00F44A91" w:rsidRDefault="00F44A91"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FD2316"/>
    <w:multiLevelType w:val="hybridMultilevel"/>
    <w:tmpl w:val="710C72D8"/>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157160C"/>
    <w:multiLevelType w:val="hybridMultilevel"/>
    <w:tmpl w:val="E03E59E6"/>
    <w:lvl w:ilvl="0" w:tplc="5ED0C11E">
      <w:start w:val="1"/>
      <w:numFmt w:val="bullet"/>
      <w:lvlText w:val="•"/>
      <w:lvlJc w:val="left"/>
      <w:pPr>
        <w:tabs>
          <w:tab w:val="num" w:pos="720"/>
        </w:tabs>
        <w:ind w:left="720" w:hanging="360"/>
      </w:pPr>
      <w:rPr>
        <w:rFonts w:ascii="Arial" w:hAnsi="Arial" w:hint="default"/>
      </w:rPr>
    </w:lvl>
    <w:lvl w:ilvl="1" w:tplc="312E3E48">
      <w:start w:val="1"/>
      <w:numFmt w:val="bullet"/>
      <w:lvlText w:val="•"/>
      <w:lvlJc w:val="left"/>
      <w:pPr>
        <w:tabs>
          <w:tab w:val="num" w:pos="1440"/>
        </w:tabs>
        <w:ind w:left="1440" w:hanging="360"/>
      </w:pPr>
      <w:rPr>
        <w:rFonts w:ascii="Arial" w:hAnsi="Arial" w:hint="default"/>
      </w:rPr>
    </w:lvl>
    <w:lvl w:ilvl="2" w:tplc="B59006BC" w:tentative="1">
      <w:start w:val="1"/>
      <w:numFmt w:val="bullet"/>
      <w:lvlText w:val="•"/>
      <w:lvlJc w:val="left"/>
      <w:pPr>
        <w:tabs>
          <w:tab w:val="num" w:pos="2160"/>
        </w:tabs>
        <w:ind w:left="2160" w:hanging="360"/>
      </w:pPr>
      <w:rPr>
        <w:rFonts w:ascii="Arial" w:hAnsi="Arial" w:hint="default"/>
      </w:rPr>
    </w:lvl>
    <w:lvl w:ilvl="3" w:tplc="B1EC38E0" w:tentative="1">
      <w:start w:val="1"/>
      <w:numFmt w:val="bullet"/>
      <w:lvlText w:val="•"/>
      <w:lvlJc w:val="left"/>
      <w:pPr>
        <w:tabs>
          <w:tab w:val="num" w:pos="2880"/>
        </w:tabs>
        <w:ind w:left="2880" w:hanging="360"/>
      </w:pPr>
      <w:rPr>
        <w:rFonts w:ascii="Arial" w:hAnsi="Arial" w:hint="default"/>
      </w:rPr>
    </w:lvl>
    <w:lvl w:ilvl="4" w:tplc="504C01CE" w:tentative="1">
      <w:start w:val="1"/>
      <w:numFmt w:val="bullet"/>
      <w:lvlText w:val="•"/>
      <w:lvlJc w:val="left"/>
      <w:pPr>
        <w:tabs>
          <w:tab w:val="num" w:pos="3600"/>
        </w:tabs>
        <w:ind w:left="3600" w:hanging="360"/>
      </w:pPr>
      <w:rPr>
        <w:rFonts w:ascii="Arial" w:hAnsi="Arial" w:hint="default"/>
      </w:rPr>
    </w:lvl>
    <w:lvl w:ilvl="5" w:tplc="B5EE0BD2" w:tentative="1">
      <w:start w:val="1"/>
      <w:numFmt w:val="bullet"/>
      <w:lvlText w:val="•"/>
      <w:lvlJc w:val="left"/>
      <w:pPr>
        <w:tabs>
          <w:tab w:val="num" w:pos="4320"/>
        </w:tabs>
        <w:ind w:left="4320" w:hanging="360"/>
      </w:pPr>
      <w:rPr>
        <w:rFonts w:ascii="Arial" w:hAnsi="Arial" w:hint="default"/>
      </w:rPr>
    </w:lvl>
    <w:lvl w:ilvl="6" w:tplc="DE1EDB6E" w:tentative="1">
      <w:start w:val="1"/>
      <w:numFmt w:val="bullet"/>
      <w:lvlText w:val="•"/>
      <w:lvlJc w:val="left"/>
      <w:pPr>
        <w:tabs>
          <w:tab w:val="num" w:pos="5040"/>
        </w:tabs>
        <w:ind w:left="5040" w:hanging="360"/>
      </w:pPr>
      <w:rPr>
        <w:rFonts w:ascii="Arial" w:hAnsi="Arial" w:hint="default"/>
      </w:rPr>
    </w:lvl>
    <w:lvl w:ilvl="7" w:tplc="92D682AE" w:tentative="1">
      <w:start w:val="1"/>
      <w:numFmt w:val="bullet"/>
      <w:lvlText w:val="•"/>
      <w:lvlJc w:val="left"/>
      <w:pPr>
        <w:tabs>
          <w:tab w:val="num" w:pos="5760"/>
        </w:tabs>
        <w:ind w:left="5760" w:hanging="360"/>
      </w:pPr>
      <w:rPr>
        <w:rFonts w:ascii="Arial" w:hAnsi="Arial" w:hint="default"/>
      </w:rPr>
    </w:lvl>
    <w:lvl w:ilvl="8" w:tplc="AB52ECD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5558CD"/>
    <w:multiLevelType w:val="hybridMultilevel"/>
    <w:tmpl w:val="04046A72"/>
    <w:lvl w:ilvl="0" w:tplc="6146457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6941BED"/>
    <w:multiLevelType w:val="hybridMultilevel"/>
    <w:tmpl w:val="8B7CB576"/>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B211A87"/>
    <w:multiLevelType w:val="hybridMultilevel"/>
    <w:tmpl w:val="3662A4C2"/>
    <w:lvl w:ilvl="0" w:tplc="4EF0B96E">
      <w:start w:val="2"/>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B7F4AB8"/>
    <w:multiLevelType w:val="hybridMultilevel"/>
    <w:tmpl w:val="3B801CB4"/>
    <w:lvl w:ilvl="0" w:tplc="B1720356">
      <w:start w:val="1"/>
      <w:numFmt w:val="decimal"/>
      <w:lvlText w:val="Cas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8B220C"/>
    <w:multiLevelType w:val="hybridMultilevel"/>
    <w:tmpl w:val="990250EC"/>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6946837"/>
    <w:multiLevelType w:val="hybridMultilevel"/>
    <w:tmpl w:val="FF96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373DCC"/>
    <w:multiLevelType w:val="hybridMultilevel"/>
    <w:tmpl w:val="3A542202"/>
    <w:lvl w:ilvl="0" w:tplc="531000D8">
      <w:start w:val="1"/>
      <w:numFmt w:val="bullet"/>
      <w:lvlText w:val="•"/>
      <w:lvlJc w:val="left"/>
      <w:pPr>
        <w:tabs>
          <w:tab w:val="num" w:pos="720"/>
        </w:tabs>
        <w:ind w:left="720" w:hanging="360"/>
      </w:pPr>
      <w:rPr>
        <w:rFonts w:ascii="Arial" w:hAnsi="Arial" w:hint="default"/>
      </w:rPr>
    </w:lvl>
    <w:lvl w:ilvl="1" w:tplc="AE6C1380">
      <w:start w:val="1"/>
      <w:numFmt w:val="bullet"/>
      <w:lvlText w:val="•"/>
      <w:lvlJc w:val="left"/>
      <w:pPr>
        <w:tabs>
          <w:tab w:val="num" w:pos="1440"/>
        </w:tabs>
        <w:ind w:left="1440" w:hanging="360"/>
      </w:pPr>
      <w:rPr>
        <w:rFonts w:ascii="Arial" w:hAnsi="Arial" w:hint="default"/>
      </w:rPr>
    </w:lvl>
    <w:lvl w:ilvl="2" w:tplc="828A7584">
      <w:start w:val="1"/>
      <w:numFmt w:val="bullet"/>
      <w:lvlText w:val="•"/>
      <w:lvlJc w:val="left"/>
      <w:pPr>
        <w:tabs>
          <w:tab w:val="num" w:pos="2160"/>
        </w:tabs>
        <w:ind w:left="2160" w:hanging="360"/>
      </w:pPr>
      <w:rPr>
        <w:rFonts w:ascii="Arial" w:hAnsi="Arial" w:hint="default"/>
      </w:rPr>
    </w:lvl>
    <w:lvl w:ilvl="3" w:tplc="DB223198">
      <w:start w:val="1"/>
      <w:numFmt w:val="bullet"/>
      <w:lvlText w:val="•"/>
      <w:lvlJc w:val="left"/>
      <w:pPr>
        <w:tabs>
          <w:tab w:val="num" w:pos="2880"/>
        </w:tabs>
        <w:ind w:left="2880" w:hanging="360"/>
      </w:pPr>
      <w:rPr>
        <w:rFonts w:ascii="Arial" w:hAnsi="Arial" w:hint="default"/>
      </w:rPr>
    </w:lvl>
    <w:lvl w:ilvl="4" w:tplc="FB5A6198" w:tentative="1">
      <w:start w:val="1"/>
      <w:numFmt w:val="bullet"/>
      <w:lvlText w:val="•"/>
      <w:lvlJc w:val="left"/>
      <w:pPr>
        <w:tabs>
          <w:tab w:val="num" w:pos="3600"/>
        </w:tabs>
        <w:ind w:left="3600" w:hanging="360"/>
      </w:pPr>
      <w:rPr>
        <w:rFonts w:ascii="Arial" w:hAnsi="Arial" w:hint="default"/>
      </w:rPr>
    </w:lvl>
    <w:lvl w:ilvl="5" w:tplc="58589632" w:tentative="1">
      <w:start w:val="1"/>
      <w:numFmt w:val="bullet"/>
      <w:lvlText w:val="•"/>
      <w:lvlJc w:val="left"/>
      <w:pPr>
        <w:tabs>
          <w:tab w:val="num" w:pos="4320"/>
        </w:tabs>
        <w:ind w:left="4320" w:hanging="360"/>
      </w:pPr>
      <w:rPr>
        <w:rFonts w:ascii="Arial" w:hAnsi="Arial" w:hint="default"/>
      </w:rPr>
    </w:lvl>
    <w:lvl w:ilvl="6" w:tplc="737E1620" w:tentative="1">
      <w:start w:val="1"/>
      <w:numFmt w:val="bullet"/>
      <w:lvlText w:val="•"/>
      <w:lvlJc w:val="left"/>
      <w:pPr>
        <w:tabs>
          <w:tab w:val="num" w:pos="5040"/>
        </w:tabs>
        <w:ind w:left="5040" w:hanging="360"/>
      </w:pPr>
      <w:rPr>
        <w:rFonts w:ascii="Arial" w:hAnsi="Arial" w:hint="default"/>
      </w:rPr>
    </w:lvl>
    <w:lvl w:ilvl="7" w:tplc="1598D864" w:tentative="1">
      <w:start w:val="1"/>
      <w:numFmt w:val="bullet"/>
      <w:lvlText w:val="•"/>
      <w:lvlJc w:val="left"/>
      <w:pPr>
        <w:tabs>
          <w:tab w:val="num" w:pos="5760"/>
        </w:tabs>
        <w:ind w:left="5760" w:hanging="360"/>
      </w:pPr>
      <w:rPr>
        <w:rFonts w:ascii="Arial" w:hAnsi="Arial" w:hint="default"/>
      </w:rPr>
    </w:lvl>
    <w:lvl w:ilvl="8" w:tplc="09FC795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F3F7600"/>
    <w:multiLevelType w:val="multilevel"/>
    <w:tmpl w:val="AA483BEE"/>
    <w:lvl w:ilvl="0">
      <w:start w:val="1"/>
      <w:numFmt w:val="decimal"/>
      <w:pStyle w:val="Heading1"/>
      <w:lvlText w:val="%1."/>
      <w:lvlJc w:val="left"/>
      <w:pPr>
        <w:tabs>
          <w:tab w:val="num" w:pos="425"/>
        </w:tabs>
        <w:ind w:left="425" w:hanging="425"/>
      </w:pPr>
      <w:rPr>
        <w:rFonts w:hint="eastAsia"/>
        <w:i w:val="0"/>
      </w:rPr>
    </w:lvl>
    <w:lvl w:ilvl="1">
      <w:start w:val="1"/>
      <w:numFmt w:val="decimal"/>
      <w:pStyle w:val="Heading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15:restartNumberingAfterBreak="0">
    <w:nsid w:val="22D332DF"/>
    <w:multiLevelType w:val="hybridMultilevel"/>
    <w:tmpl w:val="A118B0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B124EC"/>
    <w:multiLevelType w:val="hybridMultilevel"/>
    <w:tmpl w:val="3FC624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7773515"/>
    <w:multiLevelType w:val="hybridMultilevel"/>
    <w:tmpl w:val="594E73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EC7D49"/>
    <w:multiLevelType w:val="hybridMultilevel"/>
    <w:tmpl w:val="8BC21A9E"/>
    <w:lvl w:ilvl="0" w:tplc="AAF27A34">
      <w:start w:val="1"/>
      <w:numFmt w:val="bullet"/>
      <w:lvlText w:val="•"/>
      <w:lvlJc w:val="left"/>
      <w:pPr>
        <w:tabs>
          <w:tab w:val="num" w:pos="360"/>
        </w:tabs>
        <w:ind w:left="360" w:hanging="360"/>
      </w:pPr>
      <w:rPr>
        <w:rFonts w:ascii="Arial" w:hAnsi="Arial" w:cs="Times New Roman"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B420ADC4">
      <w:start w:val="87"/>
      <w:numFmt w:val="bullet"/>
      <w:lvlText w:val="•"/>
      <w:lvlJc w:val="left"/>
      <w:pPr>
        <w:tabs>
          <w:tab w:val="num" w:pos="1800"/>
        </w:tabs>
        <w:ind w:left="1800" w:hanging="360"/>
      </w:pPr>
      <w:rPr>
        <w:rFonts w:ascii="Arial" w:hAnsi="Arial" w:cs="Times New Roman" w:hint="default"/>
      </w:rPr>
    </w:lvl>
    <w:lvl w:ilvl="3" w:tplc="CB4A4E98">
      <w:start w:val="1"/>
      <w:numFmt w:val="bullet"/>
      <w:lvlText w:val="•"/>
      <w:lvlJc w:val="left"/>
      <w:pPr>
        <w:tabs>
          <w:tab w:val="num" w:pos="2520"/>
        </w:tabs>
        <w:ind w:left="2520" w:hanging="360"/>
      </w:pPr>
      <w:rPr>
        <w:rFonts w:ascii="Arial" w:hAnsi="Arial" w:cs="Times New Roman" w:hint="default"/>
      </w:rPr>
    </w:lvl>
    <w:lvl w:ilvl="4" w:tplc="887ED2C4">
      <w:start w:val="1"/>
      <w:numFmt w:val="bullet"/>
      <w:lvlText w:val="•"/>
      <w:lvlJc w:val="left"/>
      <w:pPr>
        <w:tabs>
          <w:tab w:val="num" w:pos="3240"/>
        </w:tabs>
        <w:ind w:left="3240" w:hanging="360"/>
      </w:pPr>
      <w:rPr>
        <w:rFonts w:ascii="Arial" w:hAnsi="Arial" w:cs="Times New Roman" w:hint="default"/>
      </w:rPr>
    </w:lvl>
    <w:lvl w:ilvl="5" w:tplc="657A7EC2">
      <w:start w:val="1"/>
      <w:numFmt w:val="bullet"/>
      <w:lvlText w:val="•"/>
      <w:lvlJc w:val="left"/>
      <w:pPr>
        <w:tabs>
          <w:tab w:val="num" w:pos="3960"/>
        </w:tabs>
        <w:ind w:left="3960" w:hanging="360"/>
      </w:pPr>
      <w:rPr>
        <w:rFonts w:ascii="Arial" w:hAnsi="Arial" w:cs="Times New Roman" w:hint="default"/>
      </w:rPr>
    </w:lvl>
    <w:lvl w:ilvl="6" w:tplc="7E8C25E2">
      <w:start w:val="1"/>
      <w:numFmt w:val="bullet"/>
      <w:lvlText w:val="•"/>
      <w:lvlJc w:val="left"/>
      <w:pPr>
        <w:tabs>
          <w:tab w:val="num" w:pos="4680"/>
        </w:tabs>
        <w:ind w:left="4680" w:hanging="360"/>
      </w:pPr>
      <w:rPr>
        <w:rFonts w:ascii="Arial" w:hAnsi="Arial" w:cs="Times New Roman" w:hint="default"/>
      </w:rPr>
    </w:lvl>
    <w:lvl w:ilvl="7" w:tplc="95E267D0">
      <w:start w:val="1"/>
      <w:numFmt w:val="bullet"/>
      <w:lvlText w:val="•"/>
      <w:lvlJc w:val="left"/>
      <w:pPr>
        <w:tabs>
          <w:tab w:val="num" w:pos="5400"/>
        </w:tabs>
        <w:ind w:left="5400" w:hanging="360"/>
      </w:pPr>
      <w:rPr>
        <w:rFonts w:ascii="Arial" w:hAnsi="Arial" w:cs="Times New Roman" w:hint="default"/>
      </w:rPr>
    </w:lvl>
    <w:lvl w:ilvl="8" w:tplc="0DD29936">
      <w:start w:val="1"/>
      <w:numFmt w:val="bullet"/>
      <w:lvlText w:val="•"/>
      <w:lvlJc w:val="left"/>
      <w:pPr>
        <w:tabs>
          <w:tab w:val="num" w:pos="6120"/>
        </w:tabs>
        <w:ind w:left="6120" w:hanging="360"/>
      </w:pPr>
      <w:rPr>
        <w:rFonts w:ascii="Arial" w:hAnsi="Arial" w:cs="Times New Roman" w:hint="default"/>
      </w:rPr>
    </w:lvl>
  </w:abstractNum>
  <w:abstractNum w:abstractNumId="19" w15:restartNumberingAfterBreak="0">
    <w:nsid w:val="30B01C4B"/>
    <w:multiLevelType w:val="hybridMultilevel"/>
    <w:tmpl w:val="4D169C6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3219299F"/>
    <w:multiLevelType w:val="hybridMultilevel"/>
    <w:tmpl w:val="FDBEE88E"/>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8388881C" w:tentative="1">
      <w:start w:val="1"/>
      <w:numFmt w:val="bullet"/>
      <w:lvlText w:val="•"/>
      <w:lvlJc w:val="left"/>
      <w:pPr>
        <w:tabs>
          <w:tab w:val="num" w:pos="2160"/>
        </w:tabs>
        <w:ind w:left="2160" w:hanging="360"/>
      </w:pPr>
      <w:rPr>
        <w:rFonts w:ascii="Arial" w:hAnsi="Arial" w:hint="default"/>
      </w:rPr>
    </w:lvl>
    <w:lvl w:ilvl="3" w:tplc="033C4CE8" w:tentative="1">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4659DC"/>
    <w:multiLevelType w:val="hybridMultilevel"/>
    <w:tmpl w:val="5C94248A"/>
    <w:lvl w:ilvl="0" w:tplc="482C4C60">
      <w:numFmt w:val="bullet"/>
      <w:lvlText w:val=""/>
      <w:lvlJc w:val="left"/>
      <w:pPr>
        <w:ind w:left="720" w:hanging="360"/>
      </w:pPr>
      <w:rPr>
        <w:rFonts w:ascii="Symbol" w:eastAsia="Times New Roma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2"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A50434"/>
    <w:multiLevelType w:val="hybridMultilevel"/>
    <w:tmpl w:val="F67EFFD2"/>
    <w:lvl w:ilvl="0" w:tplc="AF8C1B3A">
      <w:numFmt w:val="bullet"/>
      <w:lvlText w:val=""/>
      <w:lvlJc w:val="left"/>
      <w:pPr>
        <w:ind w:left="720" w:hanging="360"/>
      </w:pPr>
      <w:rPr>
        <w:rFonts w:ascii="Symbol" w:eastAsia="MS Mincho"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352B620A"/>
    <w:multiLevelType w:val="hybridMultilevel"/>
    <w:tmpl w:val="A652FFE8"/>
    <w:lvl w:ilvl="0" w:tplc="0C090001">
      <w:start w:val="1"/>
      <w:numFmt w:val="bullet"/>
      <w:lvlText w:val=""/>
      <w:lvlJc w:val="left"/>
      <w:pPr>
        <w:ind w:left="828" w:hanging="360"/>
      </w:pPr>
      <w:rPr>
        <w:rFonts w:ascii="Symbol" w:hAnsi="Symbol" w:hint="default"/>
      </w:rPr>
    </w:lvl>
    <w:lvl w:ilvl="1" w:tplc="0C090003" w:tentative="1">
      <w:start w:val="1"/>
      <w:numFmt w:val="bullet"/>
      <w:lvlText w:val="o"/>
      <w:lvlJc w:val="left"/>
      <w:pPr>
        <w:ind w:left="1548" w:hanging="360"/>
      </w:pPr>
      <w:rPr>
        <w:rFonts w:ascii="Courier New" w:hAnsi="Courier New" w:cs="Courier New" w:hint="default"/>
      </w:rPr>
    </w:lvl>
    <w:lvl w:ilvl="2" w:tplc="0C090005" w:tentative="1">
      <w:start w:val="1"/>
      <w:numFmt w:val="bullet"/>
      <w:lvlText w:val=""/>
      <w:lvlJc w:val="left"/>
      <w:pPr>
        <w:ind w:left="2268" w:hanging="360"/>
      </w:pPr>
      <w:rPr>
        <w:rFonts w:ascii="Wingdings" w:hAnsi="Wingdings" w:hint="default"/>
      </w:rPr>
    </w:lvl>
    <w:lvl w:ilvl="3" w:tplc="0C090001" w:tentative="1">
      <w:start w:val="1"/>
      <w:numFmt w:val="bullet"/>
      <w:lvlText w:val=""/>
      <w:lvlJc w:val="left"/>
      <w:pPr>
        <w:ind w:left="2988" w:hanging="360"/>
      </w:pPr>
      <w:rPr>
        <w:rFonts w:ascii="Symbol" w:hAnsi="Symbol" w:hint="default"/>
      </w:rPr>
    </w:lvl>
    <w:lvl w:ilvl="4" w:tplc="0C090003" w:tentative="1">
      <w:start w:val="1"/>
      <w:numFmt w:val="bullet"/>
      <w:lvlText w:val="o"/>
      <w:lvlJc w:val="left"/>
      <w:pPr>
        <w:ind w:left="3708" w:hanging="360"/>
      </w:pPr>
      <w:rPr>
        <w:rFonts w:ascii="Courier New" w:hAnsi="Courier New" w:cs="Courier New" w:hint="default"/>
      </w:rPr>
    </w:lvl>
    <w:lvl w:ilvl="5" w:tplc="0C090005" w:tentative="1">
      <w:start w:val="1"/>
      <w:numFmt w:val="bullet"/>
      <w:lvlText w:val=""/>
      <w:lvlJc w:val="left"/>
      <w:pPr>
        <w:ind w:left="4428" w:hanging="360"/>
      </w:pPr>
      <w:rPr>
        <w:rFonts w:ascii="Wingdings" w:hAnsi="Wingdings" w:hint="default"/>
      </w:rPr>
    </w:lvl>
    <w:lvl w:ilvl="6" w:tplc="0C090001" w:tentative="1">
      <w:start w:val="1"/>
      <w:numFmt w:val="bullet"/>
      <w:lvlText w:val=""/>
      <w:lvlJc w:val="left"/>
      <w:pPr>
        <w:ind w:left="5148" w:hanging="360"/>
      </w:pPr>
      <w:rPr>
        <w:rFonts w:ascii="Symbol" w:hAnsi="Symbol" w:hint="default"/>
      </w:rPr>
    </w:lvl>
    <w:lvl w:ilvl="7" w:tplc="0C090003" w:tentative="1">
      <w:start w:val="1"/>
      <w:numFmt w:val="bullet"/>
      <w:lvlText w:val="o"/>
      <w:lvlJc w:val="left"/>
      <w:pPr>
        <w:ind w:left="5868" w:hanging="360"/>
      </w:pPr>
      <w:rPr>
        <w:rFonts w:ascii="Courier New" w:hAnsi="Courier New" w:cs="Courier New" w:hint="default"/>
      </w:rPr>
    </w:lvl>
    <w:lvl w:ilvl="8" w:tplc="0C090005" w:tentative="1">
      <w:start w:val="1"/>
      <w:numFmt w:val="bullet"/>
      <w:lvlText w:val=""/>
      <w:lvlJc w:val="left"/>
      <w:pPr>
        <w:ind w:left="6588" w:hanging="360"/>
      </w:pPr>
      <w:rPr>
        <w:rFonts w:ascii="Wingdings" w:hAnsi="Wingdings" w:hint="default"/>
      </w:rPr>
    </w:lvl>
  </w:abstractNum>
  <w:abstractNum w:abstractNumId="25" w15:restartNumberingAfterBreak="0">
    <w:nsid w:val="381F2DC4"/>
    <w:multiLevelType w:val="hybridMultilevel"/>
    <w:tmpl w:val="F9665A54"/>
    <w:lvl w:ilvl="0" w:tplc="C20E1826">
      <w:start w:val="1"/>
      <w:numFmt w:val="bullet"/>
      <w:lvlText w:val="•"/>
      <w:lvlJc w:val="left"/>
      <w:pPr>
        <w:tabs>
          <w:tab w:val="num" w:pos="720"/>
        </w:tabs>
        <w:ind w:left="720" w:hanging="360"/>
      </w:pPr>
      <w:rPr>
        <w:rFonts w:ascii="Arial" w:hAnsi="Arial" w:hint="default"/>
      </w:rPr>
    </w:lvl>
    <w:lvl w:ilvl="1" w:tplc="F0105600">
      <w:start w:val="37"/>
      <w:numFmt w:val="bullet"/>
      <w:lvlText w:val="–"/>
      <w:lvlJc w:val="left"/>
      <w:pPr>
        <w:tabs>
          <w:tab w:val="num" w:pos="1440"/>
        </w:tabs>
        <w:ind w:left="1440" w:hanging="360"/>
      </w:pPr>
      <w:rPr>
        <w:rFonts w:ascii="Arial" w:hAnsi="Arial" w:hint="default"/>
      </w:rPr>
    </w:lvl>
    <w:lvl w:ilvl="2" w:tplc="9DE02366" w:tentative="1">
      <w:start w:val="1"/>
      <w:numFmt w:val="bullet"/>
      <w:lvlText w:val="•"/>
      <w:lvlJc w:val="left"/>
      <w:pPr>
        <w:tabs>
          <w:tab w:val="num" w:pos="2160"/>
        </w:tabs>
        <w:ind w:left="2160" w:hanging="360"/>
      </w:pPr>
      <w:rPr>
        <w:rFonts w:ascii="Arial" w:hAnsi="Arial" w:hint="default"/>
      </w:rPr>
    </w:lvl>
    <w:lvl w:ilvl="3" w:tplc="510C8F92" w:tentative="1">
      <w:start w:val="1"/>
      <w:numFmt w:val="bullet"/>
      <w:lvlText w:val="•"/>
      <w:lvlJc w:val="left"/>
      <w:pPr>
        <w:tabs>
          <w:tab w:val="num" w:pos="2880"/>
        </w:tabs>
        <w:ind w:left="2880" w:hanging="360"/>
      </w:pPr>
      <w:rPr>
        <w:rFonts w:ascii="Arial" w:hAnsi="Arial" w:hint="default"/>
      </w:rPr>
    </w:lvl>
    <w:lvl w:ilvl="4" w:tplc="6B283748" w:tentative="1">
      <w:start w:val="1"/>
      <w:numFmt w:val="bullet"/>
      <w:lvlText w:val="•"/>
      <w:lvlJc w:val="left"/>
      <w:pPr>
        <w:tabs>
          <w:tab w:val="num" w:pos="3600"/>
        </w:tabs>
        <w:ind w:left="3600" w:hanging="360"/>
      </w:pPr>
      <w:rPr>
        <w:rFonts w:ascii="Arial" w:hAnsi="Arial" w:hint="default"/>
      </w:rPr>
    </w:lvl>
    <w:lvl w:ilvl="5" w:tplc="1A06CDE2" w:tentative="1">
      <w:start w:val="1"/>
      <w:numFmt w:val="bullet"/>
      <w:lvlText w:val="•"/>
      <w:lvlJc w:val="left"/>
      <w:pPr>
        <w:tabs>
          <w:tab w:val="num" w:pos="4320"/>
        </w:tabs>
        <w:ind w:left="4320" w:hanging="360"/>
      </w:pPr>
      <w:rPr>
        <w:rFonts w:ascii="Arial" w:hAnsi="Arial" w:hint="default"/>
      </w:rPr>
    </w:lvl>
    <w:lvl w:ilvl="6" w:tplc="D70A1D5E" w:tentative="1">
      <w:start w:val="1"/>
      <w:numFmt w:val="bullet"/>
      <w:lvlText w:val="•"/>
      <w:lvlJc w:val="left"/>
      <w:pPr>
        <w:tabs>
          <w:tab w:val="num" w:pos="5040"/>
        </w:tabs>
        <w:ind w:left="5040" w:hanging="360"/>
      </w:pPr>
      <w:rPr>
        <w:rFonts w:ascii="Arial" w:hAnsi="Arial" w:hint="default"/>
      </w:rPr>
    </w:lvl>
    <w:lvl w:ilvl="7" w:tplc="22848EB0" w:tentative="1">
      <w:start w:val="1"/>
      <w:numFmt w:val="bullet"/>
      <w:lvlText w:val="•"/>
      <w:lvlJc w:val="left"/>
      <w:pPr>
        <w:tabs>
          <w:tab w:val="num" w:pos="5760"/>
        </w:tabs>
        <w:ind w:left="5760" w:hanging="360"/>
      </w:pPr>
      <w:rPr>
        <w:rFonts w:ascii="Arial" w:hAnsi="Arial" w:hint="default"/>
      </w:rPr>
    </w:lvl>
    <w:lvl w:ilvl="8" w:tplc="8F02CC3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C762AC4"/>
    <w:multiLevelType w:val="hybridMultilevel"/>
    <w:tmpl w:val="2E803776"/>
    <w:lvl w:ilvl="0" w:tplc="D390CF36">
      <w:start w:val="1"/>
      <w:numFmt w:val="bullet"/>
      <w:lvlText w:val="•"/>
      <w:lvlJc w:val="left"/>
      <w:pPr>
        <w:tabs>
          <w:tab w:val="num" w:pos="720"/>
        </w:tabs>
        <w:ind w:left="720" w:hanging="360"/>
      </w:pPr>
      <w:rPr>
        <w:rFonts w:ascii="Arial" w:hAnsi="Arial" w:hint="default"/>
      </w:rPr>
    </w:lvl>
    <w:lvl w:ilvl="1" w:tplc="D2964EB4">
      <w:start w:val="1"/>
      <w:numFmt w:val="bullet"/>
      <w:lvlText w:val="•"/>
      <w:lvlJc w:val="left"/>
      <w:pPr>
        <w:tabs>
          <w:tab w:val="num" w:pos="1440"/>
        </w:tabs>
        <w:ind w:left="1440" w:hanging="360"/>
      </w:pPr>
      <w:rPr>
        <w:rFonts w:ascii="Arial" w:hAnsi="Arial" w:hint="default"/>
      </w:rPr>
    </w:lvl>
    <w:lvl w:ilvl="2" w:tplc="C03C6EB4">
      <w:start w:val="1"/>
      <w:numFmt w:val="bullet"/>
      <w:lvlText w:val="•"/>
      <w:lvlJc w:val="left"/>
      <w:pPr>
        <w:tabs>
          <w:tab w:val="num" w:pos="2160"/>
        </w:tabs>
        <w:ind w:left="2160" w:hanging="360"/>
      </w:pPr>
      <w:rPr>
        <w:rFonts w:ascii="Arial" w:hAnsi="Arial" w:hint="default"/>
      </w:rPr>
    </w:lvl>
    <w:lvl w:ilvl="3" w:tplc="52DE81DE" w:tentative="1">
      <w:start w:val="1"/>
      <w:numFmt w:val="bullet"/>
      <w:lvlText w:val="•"/>
      <w:lvlJc w:val="left"/>
      <w:pPr>
        <w:tabs>
          <w:tab w:val="num" w:pos="2880"/>
        </w:tabs>
        <w:ind w:left="2880" w:hanging="360"/>
      </w:pPr>
      <w:rPr>
        <w:rFonts w:ascii="Arial" w:hAnsi="Arial" w:hint="default"/>
      </w:rPr>
    </w:lvl>
    <w:lvl w:ilvl="4" w:tplc="9D56926E" w:tentative="1">
      <w:start w:val="1"/>
      <w:numFmt w:val="bullet"/>
      <w:lvlText w:val="•"/>
      <w:lvlJc w:val="left"/>
      <w:pPr>
        <w:tabs>
          <w:tab w:val="num" w:pos="3600"/>
        </w:tabs>
        <w:ind w:left="3600" w:hanging="360"/>
      </w:pPr>
      <w:rPr>
        <w:rFonts w:ascii="Arial" w:hAnsi="Arial" w:hint="default"/>
      </w:rPr>
    </w:lvl>
    <w:lvl w:ilvl="5" w:tplc="EE025972" w:tentative="1">
      <w:start w:val="1"/>
      <w:numFmt w:val="bullet"/>
      <w:lvlText w:val="•"/>
      <w:lvlJc w:val="left"/>
      <w:pPr>
        <w:tabs>
          <w:tab w:val="num" w:pos="4320"/>
        </w:tabs>
        <w:ind w:left="4320" w:hanging="360"/>
      </w:pPr>
      <w:rPr>
        <w:rFonts w:ascii="Arial" w:hAnsi="Arial" w:hint="default"/>
      </w:rPr>
    </w:lvl>
    <w:lvl w:ilvl="6" w:tplc="E5A8E48E" w:tentative="1">
      <w:start w:val="1"/>
      <w:numFmt w:val="bullet"/>
      <w:lvlText w:val="•"/>
      <w:lvlJc w:val="left"/>
      <w:pPr>
        <w:tabs>
          <w:tab w:val="num" w:pos="5040"/>
        </w:tabs>
        <w:ind w:left="5040" w:hanging="360"/>
      </w:pPr>
      <w:rPr>
        <w:rFonts w:ascii="Arial" w:hAnsi="Arial" w:hint="default"/>
      </w:rPr>
    </w:lvl>
    <w:lvl w:ilvl="7" w:tplc="B134A994" w:tentative="1">
      <w:start w:val="1"/>
      <w:numFmt w:val="bullet"/>
      <w:lvlText w:val="•"/>
      <w:lvlJc w:val="left"/>
      <w:pPr>
        <w:tabs>
          <w:tab w:val="num" w:pos="5760"/>
        </w:tabs>
        <w:ind w:left="5760" w:hanging="360"/>
      </w:pPr>
      <w:rPr>
        <w:rFonts w:ascii="Arial" w:hAnsi="Arial" w:hint="default"/>
      </w:rPr>
    </w:lvl>
    <w:lvl w:ilvl="8" w:tplc="3E8E33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C8206E2"/>
    <w:multiLevelType w:val="hybridMultilevel"/>
    <w:tmpl w:val="9832578C"/>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8"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3FBB3741"/>
    <w:multiLevelType w:val="hybridMultilevel"/>
    <w:tmpl w:val="C8224404"/>
    <w:lvl w:ilvl="0" w:tplc="C44418C0">
      <w:numFmt w:val="bullet"/>
      <w:lvlText w:val=""/>
      <w:lvlJc w:val="left"/>
      <w:pPr>
        <w:ind w:left="720" w:hanging="360"/>
      </w:pPr>
      <w:rPr>
        <w:rFonts w:ascii="Symbol" w:eastAsia="SimSu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8966C0B"/>
    <w:multiLevelType w:val="hybridMultilevel"/>
    <w:tmpl w:val="7EF2833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4DC71482"/>
    <w:multiLevelType w:val="hybridMultilevel"/>
    <w:tmpl w:val="E2C2B0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54AC146D"/>
    <w:multiLevelType w:val="hybridMultilevel"/>
    <w:tmpl w:val="80F002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5B2F58B6"/>
    <w:multiLevelType w:val="hybridMultilevel"/>
    <w:tmpl w:val="50786434"/>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start w:val="1"/>
      <w:numFmt w:val="bullet"/>
      <w:lvlText w:val="•"/>
      <w:lvlJc w:val="left"/>
      <w:pPr>
        <w:tabs>
          <w:tab w:val="num" w:pos="2880"/>
        </w:tabs>
        <w:ind w:left="2880" w:hanging="360"/>
      </w:pPr>
      <w:rPr>
        <w:rFonts w:ascii="Arial" w:hAnsi="Arial" w:hint="default"/>
      </w:rPr>
    </w:lvl>
    <w:lvl w:ilvl="4" w:tplc="0E9A9136">
      <w:start w:val="1186"/>
      <w:numFmt w:val="bullet"/>
      <w:lvlText w:val="–"/>
      <w:lvlJc w:val="left"/>
      <w:pPr>
        <w:tabs>
          <w:tab w:val="num" w:pos="3600"/>
        </w:tabs>
        <w:ind w:left="3600" w:hanging="360"/>
      </w:pPr>
      <w:rPr>
        <w:rFonts w:ascii="Arial" w:hAnsi="Arial" w:hint="default"/>
      </w:rPr>
    </w:lvl>
    <w:lvl w:ilvl="5" w:tplc="B69061F4">
      <w:start w:val="1"/>
      <w:numFmt w:val="bullet"/>
      <w:lvlText w:val="•"/>
      <w:lvlJc w:val="left"/>
      <w:pPr>
        <w:tabs>
          <w:tab w:val="num" w:pos="4320"/>
        </w:tabs>
        <w:ind w:left="4320" w:hanging="360"/>
      </w:pPr>
      <w:rPr>
        <w:rFonts w:ascii="Arial" w:hAnsi="Arial" w:hint="default"/>
      </w:rPr>
    </w:lvl>
    <w:lvl w:ilvl="6" w:tplc="6898EE5C">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B7C726B"/>
    <w:multiLevelType w:val="hybridMultilevel"/>
    <w:tmpl w:val="72F47F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5D112D2A"/>
    <w:multiLevelType w:val="hybridMultilevel"/>
    <w:tmpl w:val="AD3689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5FC24F14"/>
    <w:multiLevelType w:val="hybridMultilevel"/>
    <w:tmpl w:val="13EED1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62496808"/>
    <w:multiLevelType w:val="hybridMultilevel"/>
    <w:tmpl w:val="AEE29D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66B047B6"/>
    <w:multiLevelType w:val="hybridMultilevel"/>
    <w:tmpl w:val="A3B61B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70610E34"/>
    <w:multiLevelType w:val="hybridMultilevel"/>
    <w:tmpl w:val="28D002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710D4216"/>
    <w:multiLevelType w:val="hybridMultilevel"/>
    <w:tmpl w:val="0BF631DA"/>
    <w:lvl w:ilvl="0" w:tplc="F2F66690">
      <w:start w:val="1"/>
      <w:numFmt w:val="bullet"/>
      <w:lvlText w:val="•"/>
      <w:lvlJc w:val="left"/>
      <w:pPr>
        <w:tabs>
          <w:tab w:val="num" w:pos="720"/>
        </w:tabs>
        <w:ind w:left="720" w:hanging="360"/>
      </w:pPr>
      <w:rPr>
        <w:rFonts w:ascii="Arial" w:hAnsi="Arial" w:hint="default"/>
      </w:rPr>
    </w:lvl>
    <w:lvl w:ilvl="1" w:tplc="36747256">
      <w:start w:val="19"/>
      <w:numFmt w:val="bullet"/>
      <w:lvlText w:val="•"/>
      <w:lvlJc w:val="left"/>
      <w:pPr>
        <w:tabs>
          <w:tab w:val="num" w:pos="1440"/>
        </w:tabs>
        <w:ind w:left="1440" w:hanging="360"/>
      </w:pPr>
      <w:rPr>
        <w:rFonts w:ascii="Arial" w:hAnsi="Arial" w:hint="default"/>
      </w:rPr>
    </w:lvl>
    <w:lvl w:ilvl="2" w:tplc="CCA0D132" w:tentative="1">
      <w:start w:val="1"/>
      <w:numFmt w:val="bullet"/>
      <w:lvlText w:val="•"/>
      <w:lvlJc w:val="left"/>
      <w:pPr>
        <w:tabs>
          <w:tab w:val="num" w:pos="2160"/>
        </w:tabs>
        <w:ind w:left="2160" w:hanging="360"/>
      </w:pPr>
      <w:rPr>
        <w:rFonts w:ascii="Arial" w:hAnsi="Arial" w:hint="default"/>
      </w:rPr>
    </w:lvl>
    <w:lvl w:ilvl="3" w:tplc="F0B4C030">
      <w:start w:val="1"/>
      <w:numFmt w:val="bullet"/>
      <w:lvlText w:val="•"/>
      <w:lvlJc w:val="left"/>
      <w:pPr>
        <w:tabs>
          <w:tab w:val="num" w:pos="2880"/>
        </w:tabs>
        <w:ind w:left="2880" w:hanging="360"/>
      </w:pPr>
      <w:rPr>
        <w:rFonts w:ascii="Arial" w:hAnsi="Arial" w:hint="default"/>
      </w:rPr>
    </w:lvl>
    <w:lvl w:ilvl="4" w:tplc="9BEE7A72" w:tentative="1">
      <w:start w:val="1"/>
      <w:numFmt w:val="bullet"/>
      <w:lvlText w:val="•"/>
      <w:lvlJc w:val="left"/>
      <w:pPr>
        <w:tabs>
          <w:tab w:val="num" w:pos="3600"/>
        </w:tabs>
        <w:ind w:left="3600" w:hanging="360"/>
      </w:pPr>
      <w:rPr>
        <w:rFonts w:ascii="Arial" w:hAnsi="Arial" w:hint="default"/>
      </w:rPr>
    </w:lvl>
    <w:lvl w:ilvl="5" w:tplc="C7B61D68" w:tentative="1">
      <w:start w:val="1"/>
      <w:numFmt w:val="bullet"/>
      <w:lvlText w:val="•"/>
      <w:lvlJc w:val="left"/>
      <w:pPr>
        <w:tabs>
          <w:tab w:val="num" w:pos="4320"/>
        </w:tabs>
        <w:ind w:left="4320" w:hanging="360"/>
      </w:pPr>
      <w:rPr>
        <w:rFonts w:ascii="Arial" w:hAnsi="Arial" w:hint="default"/>
      </w:rPr>
    </w:lvl>
    <w:lvl w:ilvl="6" w:tplc="940ABDC2" w:tentative="1">
      <w:start w:val="1"/>
      <w:numFmt w:val="bullet"/>
      <w:lvlText w:val="•"/>
      <w:lvlJc w:val="left"/>
      <w:pPr>
        <w:tabs>
          <w:tab w:val="num" w:pos="5040"/>
        </w:tabs>
        <w:ind w:left="5040" w:hanging="360"/>
      </w:pPr>
      <w:rPr>
        <w:rFonts w:ascii="Arial" w:hAnsi="Arial" w:hint="default"/>
      </w:rPr>
    </w:lvl>
    <w:lvl w:ilvl="7" w:tplc="48C2C002" w:tentative="1">
      <w:start w:val="1"/>
      <w:numFmt w:val="bullet"/>
      <w:lvlText w:val="•"/>
      <w:lvlJc w:val="left"/>
      <w:pPr>
        <w:tabs>
          <w:tab w:val="num" w:pos="5760"/>
        </w:tabs>
        <w:ind w:left="5760" w:hanging="360"/>
      </w:pPr>
      <w:rPr>
        <w:rFonts w:ascii="Arial" w:hAnsi="Arial" w:hint="default"/>
      </w:rPr>
    </w:lvl>
    <w:lvl w:ilvl="8" w:tplc="9E72E9B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16E5C6B"/>
    <w:multiLevelType w:val="hybridMultilevel"/>
    <w:tmpl w:val="27D0C18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15:restartNumberingAfterBreak="0">
    <w:nsid w:val="773E49EE"/>
    <w:multiLevelType w:val="hybridMultilevel"/>
    <w:tmpl w:val="C870F4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15:restartNumberingAfterBreak="0">
    <w:nsid w:val="7CA10334"/>
    <w:multiLevelType w:val="hybridMultilevel"/>
    <w:tmpl w:val="185AB8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2"/>
  </w:num>
  <w:num w:numId="2">
    <w:abstractNumId w:val="21"/>
  </w:num>
  <w:num w:numId="3">
    <w:abstractNumId w:val="2"/>
  </w:num>
  <w:num w:numId="4">
    <w:abstractNumId w:val="17"/>
  </w:num>
  <w:num w:numId="5">
    <w:abstractNumId w:val="26"/>
  </w:num>
  <w:num w:numId="6">
    <w:abstractNumId w:val="10"/>
  </w:num>
  <w:num w:numId="7">
    <w:abstractNumId w:val="42"/>
  </w:num>
  <w:num w:numId="8">
    <w:abstractNumId w:val="1"/>
  </w:num>
  <w:num w:numId="9">
    <w:abstractNumId w:val="14"/>
  </w:num>
  <w:num w:numId="10">
    <w:abstractNumId w:val="23"/>
  </w:num>
  <w:num w:numId="11">
    <w:abstractNumId w:val="35"/>
  </w:num>
  <w:num w:numId="12">
    <w:abstractNumId w:val="5"/>
  </w:num>
  <w:num w:numId="13">
    <w:abstractNumId w:val="46"/>
  </w:num>
  <w:num w:numId="14">
    <w:abstractNumId w:val="39"/>
  </w:num>
  <w:num w:numId="15">
    <w:abstractNumId w:val="31"/>
  </w:num>
  <w:num w:numId="16">
    <w:abstractNumId w:val="3"/>
  </w:num>
  <w:num w:numId="17">
    <w:abstractNumId w:val="28"/>
  </w:num>
  <w:num w:numId="18">
    <w:abstractNumId w:val="18"/>
  </w:num>
  <w:num w:numId="19">
    <w:abstractNumId w:val="25"/>
  </w:num>
  <w:num w:numId="20">
    <w:abstractNumId w:val="13"/>
  </w:num>
  <w:num w:numId="21">
    <w:abstractNumId w:val="22"/>
  </w:num>
  <w:num w:numId="22">
    <w:abstractNumId w:val="19"/>
  </w:num>
  <w:num w:numId="23">
    <w:abstractNumId w:val="0"/>
  </w:num>
  <w:num w:numId="24">
    <w:abstractNumId w:val="8"/>
  </w:num>
  <w:num w:numId="25">
    <w:abstractNumId w:val="34"/>
  </w:num>
  <w:num w:numId="26">
    <w:abstractNumId w:val="41"/>
  </w:num>
  <w:num w:numId="27">
    <w:abstractNumId w:val="44"/>
  </w:num>
  <w:num w:numId="28">
    <w:abstractNumId w:val="37"/>
  </w:num>
  <w:num w:numId="29">
    <w:abstractNumId w:val="15"/>
  </w:num>
  <w:num w:numId="30">
    <w:abstractNumId w:val="33"/>
  </w:num>
  <w:num w:numId="31">
    <w:abstractNumId w:val="16"/>
  </w:num>
  <w:num w:numId="32">
    <w:abstractNumId w:val="9"/>
  </w:num>
  <w:num w:numId="33">
    <w:abstractNumId w:val="4"/>
  </w:num>
  <w:num w:numId="34">
    <w:abstractNumId w:val="43"/>
  </w:num>
  <w:num w:numId="35">
    <w:abstractNumId w:val="38"/>
  </w:num>
  <w:num w:numId="36">
    <w:abstractNumId w:val="40"/>
  </w:num>
  <w:num w:numId="37">
    <w:abstractNumId w:val="20"/>
  </w:num>
  <w:num w:numId="38">
    <w:abstractNumId w:val="32"/>
  </w:num>
  <w:num w:numId="39">
    <w:abstractNumId w:val="27"/>
  </w:num>
  <w:num w:numId="40">
    <w:abstractNumId w:val="7"/>
  </w:num>
  <w:num w:numId="41">
    <w:abstractNumId w:val="30"/>
  </w:num>
  <w:num w:numId="42">
    <w:abstractNumId w:val="36"/>
  </w:num>
  <w:num w:numId="43">
    <w:abstractNumId w:val="24"/>
  </w:num>
  <w:num w:numId="44">
    <w:abstractNumId w:val="11"/>
  </w:num>
  <w:num w:numId="45">
    <w:abstractNumId w:val="29"/>
  </w:num>
  <w:num w:numId="46">
    <w:abstractNumId w:val="6"/>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2C4B"/>
    <w:rsid w:val="000045A9"/>
    <w:rsid w:val="00006008"/>
    <w:rsid w:val="00007353"/>
    <w:rsid w:val="000100ED"/>
    <w:rsid w:val="00012286"/>
    <w:rsid w:val="00012620"/>
    <w:rsid w:val="00020745"/>
    <w:rsid w:val="00022D7B"/>
    <w:rsid w:val="000241B6"/>
    <w:rsid w:val="000252C7"/>
    <w:rsid w:val="000275CE"/>
    <w:rsid w:val="0003530B"/>
    <w:rsid w:val="00040C03"/>
    <w:rsid w:val="000413E6"/>
    <w:rsid w:val="000413E7"/>
    <w:rsid w:val="00043263"/>
    <w:rsid w:val="000479BC"/>
    <w:rsid w:val="00056F51"/>
    <w:rsid w:val="000572A3"/>
    <w:rsid w:val="00063CBD"/>
    <w:rsid w:val="00066736"/>
    <w:rsid w:val="00071AC4"/>
    <w:rsid w:val="00073367"/>
    <w:rsid w:val="00074D94"/>
    <w:rsid w:val="00077429"/>
    <w:rsid w:val="00080F64"/>
    <w:rsid w:val="00084820"/>
    <w:rsid w:val="00084A61"/>
    <w:rsid w:val="00084E1D"/>
    <w:rsid w:val="00090B2B"/>
    <w:rsid w:val="000965DC"/>
    <w:rsid w:val="00096B99"/>
    <w:rsid w:val="00096EC1"/>
    <w:rsid w:val="000973F6"/>
    <w:rsid w:val="000A1118"/>
    <w:rsid w:val="000A233E"/>
    <w:rsid w:val="000A25E5"/>
    <w:rsid w:val="000A390F"/>
    <w:rsid w:val="000A3D74"/>
    <w:rsid w:val="000A4EFD"/>
    <w:rsid w:val="000A6CBB"/>
    <w:rsid w:val="000A7265"/>
    <w:rsid w:val="000B023C"/>
    <w:rsid w:val="000B4FC3"/>
    <w:rsid w:val="000B5E42"/>
    <w:rsid w:val="000B7718"/>
    <w:rsid w:val="000C00EA"/>
    <w:rsid w:val="000C018A"/>
    <w:rsid w:val="000C18F6"/>
    <w:rsid w:val="000C23DD"/>
    <w:rsid w:val="000C389D"/>
    <w:rsid w:val="000C437E"/>
    <w:rsid w:val="000C5788"/>
    <w:rsid w:val="000C793D"/>
    <w:rsid w:val="000C7AE4"/>
    <w:rsid w:val="000D0756"/>
    <w:rsid w:val="000D079C"/>
    <w:rsid w:val="000E1AFC"/>
    <w:rsid w:val="000E2E4A"/>
    <w:rsid w:val="000E5175"/>
    <w:rsid w:val="000F158A"/>
    <w:rsid w:val="000F15D6"/>
    <w:rsid w:val="000F1BF0"/>
    <w:rsid w:val="000F2CE9"/>
    <w:rsid w:val="000F2DD5"/>
    <w:rsid w:val="000F4525"/>
    <w:rsid w:val="000F4EEC"/>
    <w:rsid w:val="000F6695"/>
    <w:rsid w:val="000F7C77"/>
    <w:rsid w:val="00100732"/>
    <w:rsid w:val="001016D2"/>
    <w:rsid w:val="00103DC8"/>
    <w:rsid w:val="00106FED"/>
    <w:rsid w:val="00111437"/>
    <w:rsid w:val="0012284E"/>
    <w:rsid w:val="0012581A"/>
    <w:rsid w:val="001270DF"/>
    <w:rsid w:val="00134258"/>
    <w:rsid w:val="00135377"/>
    <w:rsid w:val="00135EEF"/>
    <w:rsid w:val="00136892"/>
    <w:rsid w:val="00136991"/>
    <w:rsid w:val="00141046"/>
    <w:rsid w:val="00142CCF"/>
    <w:rsid w:val="00144758"/>
    <w:rsid w:val="001447E5"/>
    <w:rsid w:val="00146C64"/>
    <w:rsid w:val="001545A9"/>
    <w:rsid w:val="00156460"/>
    <w:rsid w:val="00157C3C"/>
    <w:rsid w:val="00170E62"/>
    <w:rsid w:val="00171BD3"/>
    <w:rsid w:val="001758DE"/>
    <w:rsid w:val="0017727B"/>
    <w:rsid w:val="00183A18"/>
    <w:rsid w:val="00190889"/>
    <w:rsid w:val="00190B38"/>
    <w:rsid w:val="00195650"/>
    <w:rsid w:val="001A0C26"/>
    <w:rsid w:val="001A43D4"/>
    <w:rsid w:val="001A62A1"/>
    <w:rsid w:val="001B0CDB"/>
    <w:rsid w:val="001B2ED3"/>
    <w:rsid w:val="001B39EA"/>
    <w:rsid w:val="001B4D72"/>
    <w:rsid w:val="001B55CD"/>
    <w:rsid w:val="001B61B4"/>
    <w:rsid w:val="001B7060"/>
    <w:rsid w:val="001B7061"/>
    <w:rsid w:val="001C086E"/>
    <w:rsid w:val="001C151A"/>
    <w:rsid w:val="001C2B5C"/>
    <w:rsid w:val="001C384D"/>
    <w:rsid w:val="001C5AFF"/>
    <w:rsid w:val="001D0009"/>
    <w:rsid w:val="001D0EA3"/>
    <w:rsid w:val="001D260D"/>
    <w:rsid w:val="001D2783"/>
    <w:rsid w:val="001E02F6"/>
    <w:rsid w:val="001E0797"/>
    <w:rsid w:val="001E28D5"/>
    <w:rsid w:val="001E3561"/>
    <w:rsid w:val="001E6D90"/>
    <w:rsid w:val="001F1DFA"/>
    <w:rsid w:val="001F429A"/>
    <w:rsid w:val="001F6BEC"/>
    <w:rsid w:val="002017E8"/>
    <w:rsid w:val="00201B2C"/>
    <w:rsid w:val="002025CD"/>
    <w:rsid w:val="0020661B"/>
    <w:rsid w:val="002107E3"/>
    <w:rsid w:val="002118E8"/>
    <w:rsid w:val="00211EDD"/>
    <w:rsid w:val="00212166"/>
    <w:rsid w:val="00213011"/>
    <w:rsid w:val="002142FB"/>
    <w:rsid w:val="00214DED"/>
    <w:rsid w:val="002204FB"/>
    <w:rsid w:val="002214DD"/>
    <w:rsid w:val="002276C5"/>
    <w:rsid w:val="0022771B"/>
    <w:rsid w:val="002277ED"/>
    <w:rsid w:val="00233200"/>
    <w:rsid w:val="0023600E"/>
    <w:rsid w:val="00236613"/>
    <w:rsid w:val="00240180"/>
    <w:rsid w:val="0024263C"/>
    <w:rsid w:val="00245F41"/>
    <w:rsid w:val="002542E3"/>
    <w:rsid w:val="00255203"/>
    <w:rsid w:val="00256399"/>
    <w:rsid w:val="00256778"/>
    <w:rsid w:val="002643DA"/>
    <w:rsid w:val="0026456C"/>
    <w:rsid w:val="002700A4"/>
    <w:rsid w:val="0027212B"/>
    <w:rsid w:val="002724FB"/>
    <w:rsid w:val="002755FE"/>
    <w:rsid w:val="002810AD"/>
    <w:rsid w:val="00286584"/>
    <w:rsid w:val="00295972"/>
    <w:rsid w:val="00295D9A"/>
    <w:rsid w:val="002A0659"/>
    <w:rsid w:val="002A27EE"/>
    <w:rsid w:val="002A42C1"/>
    <w:rsid w:val="002A6A6E"/>
    <w:rsid w:val="002B025C"/>
    <w:rsid w:val="002B2ABC"/>
    <w:rsid w:val="002B2C43"/>
    <w:rsid w:val="002B4AE4"/>
    <w:rsid w:val="002C2981"/>
    <w:rsid w:val="002C5BEE"/>
    <w:rsid w:val="002C76AC"/>
    <w:rsid w:val="002D315A"/>
    <w:rsid w:val="002D4492"/>
    <w:rsid w:val="002E4B09"/>
    <w:rsid w:val="002F1AD9"/>
    <w:rsid w:val="002F419F"/>
    <w:rsid w:val="002F4683"/>
    <w:rsid w:val="002F52E8"/>
    <w:rsid w:val="002F5A67"/>
    <w:rsid w:val="002F64DB"/>
    <w:rsid w:val="002F7C28"/>
    <w:rsid w:val="00300111"/>
    <w:rsid w:val="00303B06"/>
    <w:rsid w:val="00310331"/>
    <w:rsid w:val="0031251D"/>
    <w:rsid w:val="00312581"/>
    <w:rsid w:val="0031414C"/>
    <w:rsid w:val="00316A59"/>
    <w:rsid w:val="003227CE"/>
    <w:rsid w:val="00324928"/>
    <w:rsid w:val="003250D8"/>
    <w:rsid w:val="00326754"/>
    <w:rsid w:val="00327E99"/>
    <w:rsid w:val="003336E5"/>
    <w:rsid w:val="00334BBF"/>
    <w:rsid w:val="00334CCC"/>
    <w:rsid w:val="00335778"/>
    <w:rsid w:val="00336D54"/>
    <w:rsid w:val="003405A4"/>
    <w:rsid w:val="00343CBB"/>
    <w:rsid w:val="003475F9"/>
    <w:rsid w:val="00347D08"/>
    <w:rsid w:val="003527C8"/>
    <w:rsid w:val="0035427F"/>
    <w:rsid w:val="0035566D"/>
    <w:rsid w:val="00356BEE"/>
    <w:rsid w:val="00361F55"/>
    <w:rsid w:val="00363412"/>
    <w:rsid w:val="00363670"/>
    <w:rsid w:val="00363D21"/>
    <w:rsid w:val="00363F36"/>
    <w:rsid w:val="00364DB3"/>
    <w:rsid w:val="0037079A"/>
    <w:rsid w:val="00371168"/>
    <w:rsid w:val="00373E78"/>
    <w:rsid w:val="00374AFD"/>
    <w:rsid w:val="003757C8"/>
    <w:rsid w:val="00385E58"/>
    <w:rsid w:val="003A013F"/>
    <w:rsid w:val="003A13A6"/>
    <w:rsid w:val="003A2689"/>
    <w:rsid w:val="003A28A3"/>
    <w:rsid w:val="003A394B"/>
    <w:rsid w:val="003A3D66"/>
    <w:rsid w:val="003A4473"/>
    <w:rsid w:val="003A4623"/>
    <w:rsid w:val="003B12CD"/>
    <w:rsid w:val="003B3E2E"/>
    <w:rsid w:val="003B6D6D"/>
    <w:rsid w:val="003B7C3E"/>
    <w:rsid w:val="003C0FE0"/>
    <w:rsid w:val="003C202F"/>
    <w:rsid w:val="003C538C"/>
    <w:rsid w:val="003D010A"/>
    <w:rsid w:val="003D7CA4"/>
    <w:rsid w:val="003E11BF"/>
    <w:rsid w:val="003F21AD"/>
    <w:rsid w:val="003F4055"/>
    <w:rsid w:val="003F603C"/>
    <w:rsid w:val="003F62B7"/>
    <w:rsid w:val="00403D55"/>
    <w:rsid w:val="004044BE"/>
    <w:rsid w:val="00405143"/>
    <w:rsid w:val="00405F29"/>
    <w:rsid w:val="004107C3"/>
    <w:rsid w:val="00411516"/>
    <w:rsid w:val="00413BD2"/>
    <w:rsid w:val="00413C33"/>
    <w:rsid w:val="00414A38"/>
    <w:rsid w:val="00415C33"/>
    <w:rsid w:val="00417A8D"/>
    <w:rsid w:val="0042275D"/>
    <w:rsid w:val="004244A7"/>
    <w:rsid w:val="00426DDE"/>
    <w:rsid w:val="004333A5"/>
    <w:rsid w:val="004452EF"/>
    <w:rsid w:val="004465CF"/>
    <w:rsid w:val="0044732D"/>
    <w:rsid w:val="0046112B"/>
    <w:rsid w:val="00464307"/>
    <w:rsid w:val="0047170C"/>
    <w:rsid w:val="00471FA6"/>
    <w:rsid w:val="00473DF7"/>
    <w:rsid w:val="00474AB1"/>
    <w:rsid w:val="0048169B"/>
    <w:rsid w:val="004841C9"/>
    <w:rsid w:val="00495CC7"/>
    <w:rsid w:val="004A5493"/>
    <w:rsid w:val="004A6506"/>
    <w:rsid w:val="004A670A"/>
    <w:rsid w:val="004A6EE2"/>
    <w:rsid w:val="004B17E5"/>
    <w:rsid w:val="004B6A7A"/>
    <w:rsid w:val="004C0F81"/>
    <w:rsid w:val="004C185E"/>
    <w:rsid w:val="004D1F37"/>
    <w:rsid w:val="004D4785"/>
    <w:rsid w:val="004D52E8"/>
    <w:rsid w:val="004D6B52"/>
    <w:rsid w:val="004E03D2"/>
    <w:rsid w:val="004E297D"/>
    <w:rsid w:val="004E3F18"/>
    <w:rsid w:val="004E5423"/>
    <w:rsid w:val="004E7831"/>
    <w:rsid w:val="004F57F2"/>
    <w:rsid w:val="004F5DDA"/>
    <w:rsid w:val="004F74AE"/>
    <w:rsid w:val="004F76C9"/>
    <w:rsid w:val="00500466"/>
    <w:rsid w:val="005014DF"/>
    <w:rsid w:val="0050791A"/>
    <w:rsid w:val="00511D2A"/>
    <w:rsid w:val="005137DD"/>
    <w:rsid w:val="00514E2C"/>
    <w:rsid w:val="00515512"/>
    <w:rsid w:val="00517078"/>
    <w:rsid w:val="00517524"/>
    <w:rsid w:val="00520BF8"/>
    <w:rsid w:val="00521281"/>
    <w:rsid w:val="005226F2"/>
    <w:rsid w:val="00524121"/>
    <w:rsid w:val="00526D49"/>
    <w:rsid w:val="0053338F"/>
    <w:rsid w:val="00535CB8"/>
    <w:rsid w:val="005363FF"/>
    <w:rsid w:val="00536CEE"/>
    <w:rsid w:val="00537E71"/>
    <w:rsid w:val="00543388"/>
    <w:rsid w:val="00544477"/>
    <w:rsid w:val="0054697F"/>
    <w:rsid w:val="00560BAE"/>
    <w:rsid w:val="005678B7"/>
    <w:rsid w:val="00574529"/>
    <w:rsid w:val="00587632"/>
    <w:rsid w:val="005903BF"/>
    <w:rsid w:val="005953E6"/>
    <w:rsid w:val="005A222E"/>
    <w:rsid w:val="005A3645"/>
    <w:rsid w:val="005A52CD"/>
    <w:rsid w:val="005B0DEC"/>
    <w:rsid w:val="005B41D7"/>
    <w:rsid w:val="005C62C8"/>
    <w:rsid w:val="005D31EE"/>
    <w:rsid w:val="005D4B8B"/>
    <w:rsid w:val="005D5C0A"/>
    <w:rsid w:val="005D6D5A"/>
    <w:rsid w:val="005D7ED0"/>
    <w:rsid w:val="005E18FB"/>
    <w:rsid w:val="005E2A0C"/>
    <w:rsid w:val="005E4E07"/>
    <w:rsid w:val="005E54AE"/>
    <w:rsid w:val="005E5943"/>
    <w:rsid w:val="005E603F"/>
    <w:rsid w:val="005E6C3B"/>
    <w:rsid w:val="005E7D84"/>
    <w:rsid w:val="005F0590"/>
    <w:rsid w:val="005F1D3A"/>
    <w:rsid w:val="005F4DF4"/>
    <w:rsid w:val="005F4F83"/>
    <w:rsid w:val="005F5693"/>
    <w:rsid w:val="005F56F2"/>
    <w:rsid w:val="00600F00"/>
    <w:rsid w:val="006013E3"/>
    <w:rsid w:val="0060267D"/>
    <w:rsid w:val="00602684"/>
    <w:rsid w:val="00603514"/>
    <w:rsid w:val="006065FC"/>
    <w:rsid w:val="00611884"/>
    <w:rsid w:val="00611AEE"/>
    <w:rsid w:val="00612CE5"/>
    <w:rsid w:val="0061472F"/>
    <w:rsid w:val="00614770"/>
    <w:rsid w:val="00614845"/>
    <w:rsid w:val="006170F2"/>
    <w:rsid w:val="00617132"/>
    <w:rsid w:val="00617787"/>
    <w:rsid w:val="00624497"/>
    <w:rsid w:val="00626859"/>
    <w:rsid w:val="006320A2"/>
    <w:rsid w:val="00632F19"/>
    <w:rsid w:val="00640634"/>
    <w:rsid w:val="00645AE8"/>
    <w:rsid w:val="00647C97"/>
    <w:rsid w:val="006634CC"/>
    <w:rsid w:val="00666EBA"/>
    <w:rsid w:val="0067002C"/>
    <w:rsid w:val="006729C7"/>
    <w:rsid w:val="0067477F"/>
    <w:rsid w:val="0067725C"/>
    <w:rsid w:val="00681A4C"/>
    <w:rsid w:val="00684D17"/>
    <w:rsid w:val="0068569F"/>
    <w:rsid w:val="0068748F"/>
    <w:rsid w:val="006874F4"/>
    <w:rsid w:val="00690117"/>
    <w:rsid w:val="0069088F"/>
    <w:rsid w:val="00691E73"/>
    <w:rsid w:val="0069263A"/>
    <w:rsid w:val="00692F08"/>
    <w:rsid w:val="0069713E"/>
    <w:rsid w:val="00697725"/>
    <w:rsid w:val="006A0CC1"/>
    <w:rsid w:val="006A0EA2"/>
    <w:rsid w:val="006A1D8B"/>
    <w:rsid w:val="006A5630"/>
    <w:rsid w:val="006A58ED"/>
    <w:rsid w:val="006A6221"/>
    <w:rsid w:val="006A713E"/>
    <w:rsid w:val="006B5ECA"/>
    <w:rsid w:val="006C1108"/>
    <w:rsid w:val="006C3F1F"/>
    <w:rsid w:val="006D19C9"/>
    <w:rsid w:val="006D22F7"/>
    <w:rsid w:val="006D2B42"/>
    <w:rsid w:val="006D3166"/>
    <w:rsid w:val="006D56AC"/>
    <w:rsid w:val="006D57BA"/>
    <w:rsid w:val="006E2C6F"/>
    <w:rsid w:val="006E45AE"/>
    <w:rsid w:val="006E61E0"/>
    <w:rsid w:val="006E653E"/>
    <w:rsid w:val="006F6050"/>
    <w:rsid w:val="006F6E8D"/>
    <w:rsid w:val="006F7FAB"/>
    <w:rsid w:val="0071122E"/>
    <w:rsid w:val="0071277C"/>
    <w:rsid w:val="00715D7A"/>
    <w:rsid w:val="007237E2"/>
    <w:rsid w:val="0072662E"/>
    <w:rsid w:val="007278B7"/>
    <w:rsid w:val="00732521"/>
    <w:rsid w:val="007363F8"/>
    <w:rsid w:val="0073683A"/>
    <w:rsid w:val="007368B2"/>
    <w:rsid w:val="00736B4E"/>
    <w:rsid w:val="007371F1"/>
    <w:rsid w:val="00741B92"/>
    <w:rsid w:val="00746D20"/>
    <w:rsid w:val="00747EB6"/>
    <w:rsid w:val="00751AB9"/>
    <w:rsid w:val="00752163"/>
    <w:rsid w:val="00756928"/>
    <w:rsid w:val="00763E34"/>
    <w:rsid w:val="007702C9"/>
    <w:rsid w:val="0077483C"/>
    <w:rsid w:val="007760C5"/>
    <w:rsid w:val="00784533"/>
    <w:rsid w:val="00786446"/>
    <w:rsid w:val="0079059D"/>
    <w:rsid w:val="0079114C"/>
    <w:rsid w:val="00791A14"/>
    <w:rsid w:val="00791AC2"/>
    <w:rsid w:val="007923B7"/>
    <w:rsid w:val="00796400"/>
    <w:rsid w:val="00796B45"/>
    <w:rsid w:val="00796EBC"/>
    <w:rsid w:val="00797BFA"/>
    <w:rsid w:val="007A028B"/>
    <w:rsid w:val="007A1CF5"/>
    <w:rsid w:val="007A3D5A"/>
    <w:rsid w:val="007A3DAA"/>
    <w:rsid w:val="007A4968"/>
    <w:rsid w:val="007A5DBA"/>
    <w:rsid w:val="007B08EF"/>
    <w:rsid w:val="007B1EEE"/>
    <w:rsid w:val="007B3CBD"/>
    <w:rsid w:val="007C042F"/>
    <w:rsid w:val="007C33A9"/>
    <w:rsid w:val="007D0669"/>
    <w:rsid w:val="007D2ABB"/>
    <w:rsid w:val="007D539F"/>
    <w:rsid w:val="007E0202"/>
    <w:rsid w:val="007E03EA"/>
    <w:rsid w:val="007E0B13"/>
    <w:rsid w:val="007E13D1"/>
    <w:rsid w:val="007E26BC"/>
    <w:rsid w:val="007E3CD2"/>
    <w:rsid w:val="007E6F22"/>
    <w:rsid w:val="007F2FD5"/>
    <w:rsid w:val="007F4A0A"/>
    <w:rsid w:val="007F5949"/>
    <w:rsid w:val="007F7AD4"/>
    <w:rsid w:val="00800181"/>
    <w:rsid w:val="00801301"/>
    <w:rsid w:val="008029A3"/>
    <w:rsid w:val="008118F4"/>
    <w:rsid w:val="0081249C"/>
    <w:rsid w:val="00814695"/>
    <w:rsid w:val="0081481F"/>
    <w:rsid w:val="00825F64"/>
    <w:rsid w:val="008274CB"/>
    <w:rsid w:val="0083442C"/>
    <w:rsid w:val="008368C8"/>
    <w:rsid w:val="00841F6A"/>
    <w:rsid w:val="0084257B"/>
    <w:rsid w:val="0084290B"/>
    <w:rsid w:val="00850CA6"/>
    <w:rsid w:val="00857213"/>
    <w:rsid w:val="0085747A"/>
    <w:rsid w:val="00860D49"/>
    <w:rsid w:val="0086213D"/>
    <w:rsid w:val="008626ED"/>
    <w:rsid w:val="008651A6"/>
    <w:rsid w:val="008701EF"/>
    <w:rsid w:val="008707B6"/>
    <w:rsid w:val="00871657"/>
    <w:rsid w:val="008722B8"/>
    <w:rsid w:val="008744C0"/>
    <w:rsid w:val="00876EDC"/>
    <w:rsid w:val="008773C7"/>
    <w:rsid w:val="00891305"/>
    <w:rsid w:val="00894991"/>
    <w:rsid w:val="00894DE0"/>
    <w:rsid w:val="00895E9A"/>
    <w:rsid w:val="008A0DC8"/>
    <w:rsid w:val="008A4691"/>
    <w:rsid w:val="008B5D42"/>
    <w:rsid w:val="008B7C07"/>
    <w:rsid w:val="008C038D"/>
    <w:rsid w:val="008C0E1E"/>
    <w:rsid w:val="008C1D50"/>
    <w:rsid w:val="008C1FD4"/>
    <w:rsid w:val="008C5288"/>
    <w:rsid w:val="008C7026"/>
    <w:rsid w:val="008D2325"/>
    <w:rsid w:val="008D4D3D"/>
    <w:rsid w:val="008D4F22"/>
    <w:rsid w:val="008D6519"/>
    <w:rsid w:val="008F385D"/>
    <w:rsid w:val="008F67AD"/>
    <w:rsid w:val="008F6C07"/>
    <w:rsid w:val="00901198"/>
    <w:rsid w:val="0090285D"/>
    <w:rsid w:val="00904A68"/>
    <w:rsid w:val="00905DF7"/>
    <w:rsid w:val="00907F18"/>
    <w:rsid w:val="00916869"/>
    <w:rsid w:val="009174FA"/>
    <w:rsid w:val="009226CC"/>
    <w:rsid w:val="00925069"/>
    <w:rsid w:val="00927F8D"/>
    <w:rsid w:val="00934ABF"/>
    <w:rsid w:val="00934F73"/>
    <w:rsid w:val="0093647D"/>
    <w:rsid w:val="00937414"/>
    <w:rsid w:val="0093799E"/>
    <w:rsid w:val="00937DE3"/>
    <w:rsid w:val="0094473D"/>
    <w:rsid w:val="009454DD"/>
    <w:rsid w:val="00946FDD"/>
    <w:rsid w:val="00951C5A"/>
    <w:rsid w:val="00952304"/>
    <w:rsid w:val="009534C2"/>
    <w:rsid w:val="0095549A"/>
    <w:rsid w:val="00956352"/>
    <w:rsid w:val="0096234D"/>
    <w:rsid w:val="0096315A"/>
    <w:rsid w:val="009668DF"/>
    <w:rsid w:val="0096755B"/>
    <w:rsid w:val="00971CD8"/>
    <w:rsid w:val="00971CF9"/>
    <w:rsid w:val="00976EBF"/>
    <w:rsid w:val="009917F6"/>
    <w:rsid w:val="00991FA3"/>
    <w:rsid w:val="00992B14"/>
    <w:rsid w:val="00995E13"/>
    <w:rsid w:val="009966D8"/>
    <w:rsid w:val="00997E52"/>
    <w:rsid w:val="009A3ADE"/>
    <w:rsid w:val="009A3EB9"/>
    <w:rsid w:val="009A4EDA"/>
    <w:rsid w:val="009A6F32"/>
    <w:rsid w:val="009A7D32"/>
    <w:rsid w:val="009B31D4"/>
    <w:rsid w:val="009B3550"/>
    <w:rsid w:val="009B5F1B"/>
    <w:rsid w:val="009C6F08"/>
    <w:rsid w:val="009C787B"/>
    <w:rsid w:val="009C7BA8"/>
    <w:rsid w:val="009D2DCF"/>
    <w:rsid w:val="009D7A93"/>
    <w:rsid w:val="009E040A"/>
    <w:rsid w:val="009E1479"/>
    <w:rsid w:val="009E5005"/>
    <w:rsid w:val="009E56C9"/>
    <w:rsid w:val="009E7779"/>
    <w:rsid w:val="009E7858"/>
    <w:rsid w:val="009F38C1"/>
    <w:rsid w:val="009F4D2E"/>
    <w:rsid w:val="009F4D30"/>
    <w:rsid w:val="009F7477"/>
    <w:rsid w:val="00A00472"/>
    <w:rsid w:val="00A052B7"/>
    <w:rsid w:val="00A0605B"/>
    <w:rsid w:val="00A124D7"/>
    <w:rsid w:val="00A21568"/>
    <w:rsid w:val="00A225A5"/>
    <w:rsid w:val="00A24B09"/>
    <w:rsid w:val="00A24BBA"/>
    <w:rsid w:val="00A25C5C"/>
    <w:rsid w:val="00A267A3"/>
    <w:rsid w:val="00A27B9D"/>
    <w:rsid w:val="00A36F9A"/>
    <w:rsid w:val="00A4101A"/>
    <w:rsid w:val="00A44FC5"/>
    <w:rsid w:val="00A4562D"/>
    <w:rsid w:val="00A53B46"/>
    <w:rsid w:val="00A53D8D"/>
    <w:rsid w:val="00A55578"/>
    <w:rsid w:val="00A56FB1"/>
    <w:rsid w:val="00A60138"/>
    <w:rsid w:val="00A60367"/>
    <w:rsid w:val="00A603FF"/>
    <w:rsid w:val="00A60525"/>
    <w:rsid w:val="00A643B4"/>
    <w:rsid w:val="00A65BF5"/>
    <w:rsid w:val="00A67D7C"/>
    <w:rsid w:val="00A71EB5"/>
    <w:rsid w:val="00A73F35"/>
    <w:rsid w:val="00A777BB"/>
    <w:rsid w:val="00A77FA8"/>
    <w:rsid w:val="00A823CC"/>
    <w:rsid w:val="00A85E02"/>
    <w:rsid w:val="00A86361"/>
    <w:rsid w:val="00A86D4A"/>
    <w:rsid w:val="00A9108E"/>
    <w:rsid w:val="00A922DD"/>
    <w:rsid w:val="00A92D30"/>
    <w:rsid w:val="00A954D5"/>
    <w:rsid w:val="00AA147A"/>
    <w:rsid w:val="00AA3E22"/>
    <w:rsid w:val="00AA4A5D"/>
    <w:rsid w:val="00AA4D0B"/>
    <w:rsid w:val="00AA74A7"/>
    <w:rsid w:val="00AB4991"/>
    <w:rsid w:val="00AB7183"/>
    <w:rsid w:val="00AB7E56"/>
    <w:rsid w:val="00AB7FA7"/>
    <w:rsid w:val="00AC0F1E"/>
    <w:rsid w:val="00AD657C"/>
    <w:rsid w:val="00AE0516"/>
    <w:rsid w:val="00AE0EEE"/>
    <w:rsid w:val="00AE13AD"/>
    <w:rsid w:val="00AE13BC"/>
    <w:rsid w:val="00AE19FD"/>
    <w:rsid w:val="00AE1EC1"/>
    <w:rsid w:val="00AE53D7"/>
    <w:rsid w:val="00AE5E0E"/>
    <w:rsid w:val="00AE6DF0"/>
    <w:rsid w:val="00AF126C"/>
    <w:rsid w:val="00AF346B"/>
    <w:rsid w:val="00AF366F"/>
    <w:rsid w:val="00AF5F65"/>
    <w:rsid w:val="00AF668A"/>
    <w:rsid w:val="00B0015C"/>
    <w:rsid w:val="00B00695"/>
    <w:rsid w:val="00B044B3"/>
    <w:rsid w:val="00B04582"/>
    <w:rsid w:val="00B06F98"/>
    <w:rsid w:val="00B074B6"/>
    <w:rsid w:val="00B22102"/>
    <w:rsid w:val="00B22F3C"/>
    <w:rsid w:val="00B31292"/>
    <w:rsid w:val="00B33604"/>
    <w:rsid w:val="00B33C3F"/>
    <w:rsid w:val="00B361E0"/>
    <w:rsid w:val="00B368ED"/>
    <w:rsid w:val="00B373FC"/>
    <w:rsid w:val="00B37A9C"/>
    <w:rsid w:val="00B50D78"/>
    <w:rsid w:val="00B515D9"/>
    <w:rsid w:val="00B5509E"/>
    <w:rsid w:val="00B55AFA"/>
    <w:rsid w:val="00B63B1C"/>
    <w:rsid w:val="00B648D7"/>
    <w:rsid w:val="00B665B8"/>
    <w:rsid w:val="00B74323"/>
    <w:rsid w:val="00B74687"/>
    <w:rsid w:val="00B770E4"/>
    <w:rsid w:val="00B77B28"/>
    <w:rsid w:val="00B85107"/>
    <w:rsid w:val="00B87325"/>
    <w:rsid w:val="00B90767"/>
    <w:rsid w:val="00B92DDC"/>
    <w:rsid w:val="00B9581F"/>
    <w:rsid w:val="00B95DA9"/>
    <w:rsid w:val="00B964A9"/>
    <w:rsid w:val="00BA03FB"/>
    <w:rsid w:val="00BA0AF4"/>
    <w:rsid w:val="00BA294E"/>
    <w:rsid w:val="00BA689E"/>
    <w:rsid w:val="00BA6E1D"/>
    <w:rsid w:val="00BB68C5"/>
    <w:rsid w:val="00BB69AB"/>
    <w:rsid w:val="00BB756E"/>
    <w:rsid w:val="00BC0037"/>
    <w:rsid w:val="00BC1BA1"/>
    <w:rsid w:val="00BC1FA6"/>
    <w:rsid w:val="00BC2063"/>
    <w:rsid w:val="00BC5746"/>
    <w:rsid w:val="00BC5971"/>
    <w:rsid w:val="00BD51B2"/>
    <w:rsid w:val="00BD79EE"/>
    <w:rsid w:val="00BE04DF"/>
    <w:rsid w:val="00BE062D"/>
    <w:rsid w:val="00BE0E1D"/>
    <w:rsid w:val="00BE364B"/>
    <w:rsid w:val="00BE36A6"/>
    <w:rsid w:val="00BE68A2"/>
    <w:rsid w:val="00BE7330"/>
    <w:rsid w:val="00BE7B1A"/>
    <w:rsid w:val="00BF2826"/>
    <w:rsid w:val="00BF424D"/>
    <w:rsid w:val="00BF441E"/>
    <w:rsid w:val="00BF5A70"/>
    <w:rsid w:val="00C01078"/>
    <w:rsid w:val="00C016C8"/>
    <w:rsid w:val="00C02C61"/>
    <w:rsid w:val="00C0524E"/>
    <w:rsid w:val="00C05979"/>
    <w:rsid w:val="00C071ED"/>
    <w:rsid w:val="00C076B9"/>
    <w:rsid w:val="00C114F1"/>
    <w:rsid w:val="00C1197F"/>
    <w:rsid w:val="00C12ABC"/>
    <w:rsid w:val="00C3105F"/>
    <w:rsid w:val="00C33A4F"/>
    <w:rsid w:val="00C33A9A"/>
    <w:rsid w:val="00C36B53"/>
    <w:rsid w:val="00C405A8"/>
    <w:rsid w:val="00C4377D"/>
    <w:rsid w:val="00C43AB7"/>
    <w:rsid w:val="00C46DB1"/>
    <w:rsid w:val="00C51ACB"/>
    <w:rsid w:val="00C570E6"/>
    <w:rsid w:val="00C63432"/>
    <w:rsid w:val="00C63660"/>
    <w:rsid w:val="00C63A20"/>
    <w:rsid w:val="00C63A26"/>
    <w:rsid w:val="00C64568"/>
    <w:rsid w:val="00C65D9E"/>
    <w:rsid w:val="00C71DBF"/>
    <w:rsid w:val="00C7223C"/>
    <w:rsid w:val="00C74D67"/>
    <w:rsid w:val="00C753FF"/>
    <w:rsid w:val="00C80C66"/>
    <w:rsid w:val="00C914C4"/>
    <w:rsid w:val="00C94DEE"/>
    <w:rsid w:val="00CA01A9"/>
    <w:rsid w:val="00CA7E05"/>
    <w:rsid w:val="00CB0628"/>
    <w:rsid w:val="00CB08E1"/>
    <w:rsid w:val="00CB0E40"/>
    <w:rsid w:val="00CB0F04"/>
    <w:rsid w:val="00CB22EF"/>
    <w:rsid w:val="00CB2B7B"/>
    <w:rsid w:val="00CB7755"/>
    <w:rsid w:val="00CC0379"/>
    <w:rsid w:val="00CC1DF5"/>
    <w:rsid w:val="00CC33C2"/>
    <w:rsid w:val="00CC359F"/>
    <w:rsid w:val="00CC4273"/>
    <w:rsid w:val="00CC6F98"/>
    <w:rsid w:val="00CD2151"/>
    <w:rsid w:val="00CE1398"/>
    <w:rsid w:val="00CE4079"/>
    <w:rsid w:val="00CE4349"/>
    <w:rsid w:val="00CE4549"/>
    <w:rsid w:val="00CF0A66"/>
    <w:rsid w:val="00CF4AB8"/>
    <w:rsid w:val="00CF518E"/>
    <w:rsid w:val="00CF691D"/>
    <w:rsid w:val="00D00471"/>
    <w:rsid w:val="00D007AB"/>
    <w:rsid w:val="00D025CE"/>
    <w:rsid w:val="00D02624"/>
    <w:rsid w:val="00D06657"/>
    <w:rsid w:val="00D141F1"/>
    <w:rsid w:val="00D14FB6"/>
    <w:rsid w:val="00D15440"/>
    <w:rsid w:val="00D1755E"/>
    <w:rsid w:val="00D21889"/>
    <w:rsid w:val="00D22591"/>
    <w:rsid w:val="00D227C5"/>
    <w:rsid w:val="00D22BB7"/>
    <w:rsid w:val="00D24DA9"/>
    <w:rsid w:val="00D25D67"/>
    <w:rsid w:val="00D26A1B"/>
    <w:rsid w:val="00D271B5"/>
    <w:rsid w:val="00D313B3"/>
    <w:rsid w:val="00D33F5C"/>
    <w:rsid w:val="00D34641"/>
    <w:rsid w:val="00D365D6"/>
    <w:rsid w:val="00D4285D"/>
    <w:rsid w:val="00D460CC"/>
    <w:rsid w:val="00D5053D"/>
    <w:rsid w:val="00D50851"/>
    <w:rsid w:val="00D524FD"/>
    <w:rsid w:val="00D52B60"/>
    <w:rsid w:val="00D537C9"/>
    <w:rsid w:val="00D60414"/>
    <w:rsid w:val="00D63DAD"/>
    <w:rsid w:val="00D64BF0"/>
    <w:rsid w:val="00D66A93"/>
    <w:rsid w:val="00D757D9"/>
    <w:rsid w:val="00D82A50"/>
    <w:rsid w:val="00D849B2"/>
    <w:rsid w:val="00DA1493"/>
    <w:rsid w:val="00DA5423"/>
    <w:rsid w:val="00DA5FFA"/>
    <w:rsid w:val="00DB1C87"/>
    <w:rsid w:val="00DB6140"/>
    <w:rsid w:val="00DC3080"/>
    <w:rsid w:val="00DC45E2"/>
    <w:rsid w:val="00DC56CC"/>
    <w:rsid w:val="00DC5C37"/>
    <w:rsid w:val="00DC7BC9"/>
    <w:rsid w:val="00DC7C14"/>
    <w:rsid w:val="00DD1BB9"/>
    <w:rsid w:val="00DD2B54"/>
    <w:rsid w:val="00DD43EA"/>
    <w:rsid w:val="00DD65A2"/>
    <w:rsid w:val="00DD7036"/>
    <w:rsid w:val="00DE370D"/>
    <w:rsid w:val="00DE544D"/>
    <w:rsid w:val="00DF35AB"/>
    <w:rsid w:val="00DF7926"/>
    <w:rsid w:val="00E00059"/>
    <w:rsid w:val="00E0092D"/>
    <w:rsid w:val="00E075EC"/>
    <w:rsid w:val="00E077C6"/>
    <w:rsid w:val="00E07E32"/>
    <w:rsid w:val="00E10ADC"/>
    <w:rsid w:val="00E13E64"/>
    <w:rsid w:val="00E1592F"/>
    <w:rsid w:val="00E177BF"/>
    <w:rsid w:val="00E20C1F"/>
    <w:rsid w:val="00E22678"/>
    <w:rsid w:val="00E242F4"/>
    <w:rsid w:val="00E25072"/>
    <w:rsid w:val="00E26269"/>
    <w:rsid w:val="00E2765C"/>
    <w:rsid w:val="00E3211F"/>
    <w:rsid w:val="00E3407C"/>
    <w:rsid w:val="00E35EF4"/>
    <w:rsid w:val="00E37176"/>
    <w:rsid w:val="00E424AA"/>
    <w:rsid w:val="00E42BCA"/>
    <w:rsid w:val="00E44188"/>
    <w:rsid w:val="00E45D39"/>
    <w:rsid w:val="00E46687"/>
    <w:rsid w:val="00E46F02"/>
    <w:rsid w:val="00E51928"/>
    <w:rsid w:val="00E529D5"/>
    <w:rsid w:val="00E53A3A"/>
    <w:rsid w:val="00E60AA9"/>
    <w:rsid w:val="00E61454"/>
    <w:rsid w:val="00E62D55"/>
    <w:rsid w:val="00E64D21"/>
    <w:rsid w:val="00E664E8"/>
    <w:rsid w:val="00E70FBD"/>
    <w:rsid w:val="00E71850"/>
    <w:rsid w:val="00E732D8"/>
    <w:rsid w:val="00E74B4B"/>
    <w:rsid w:val="00E77EAC"/>
    <w:rsid w:val="00E811A0"/>
    <w:rsid w:val="00E82A17"/>
    <w:rsid w:val="00E832BB"/>
    <w:rsid w:val="00E8399D"/>
    <w:rsid w:val="00E847B2"/>
    <w:rsid w:val="00E85133"/>
    <w:rsid w:val="00E9008C"/>
    <w:rsid w:val="00E927F9"/>
    <w:rsid w:val="00E93FAB"/>
    <w:rsid w:val="00E94502"/>
    <w:rsid w:val="00E9454E"/>
    <w:rsid w:val="00E95D67"/>
    <w:rsid w:val="00EA2D95"/>
    <w:rsid w:val="00EA30BD"/>
    <w:rsid w:val="00EB20A0"/>
    <w:rsid w:val="00EB4417"/>
    <w:rsid w:val="00EB6397"/>
    <w:rsid w:val="00EB7FF7"/>
    <w:rsid w:val="00EC6E24"/>
    <w:rsid w:val="00ED0627"/>
    <w:rsid w:val="00ED64BA"/>
    <w:rsid w:val="00EE2216"/>
    <w:rsid w:val="00EE5345"/>
    <w:rsid w:val="00EE5B45"/>
    <w:rsid w:val="00EE7A8D"/>
    <w:rsid w:val="00EF1196"/>
    <w:rsid w:val="00EF7983"/>
    <w:rsid w:val="00F02ABD"/>
    <w:rsid w:val="00F04460"/>
    <w:rsid w:val="00F04DE2"/>
    <w:rsid w:val="00F07BA1"/>
    <w:rsid w:val="00F13A79"/>
    <w:rsid w:val="00F14F74"/>
    <w:rsid w:val="00F203B8"/>
    <w:rsid w:val="00F2043D"/>
    <w:rsid w:val="00F20E9C"/>
    <w:rsid w:val="00F20FFE"/>
    <w:rsid w:val="00F22BAD"/>
    <w:rsid w:val="00F231B3"/>
    <w:rsid w:val="00F23848"/>
    <w:rsid w:val="00F238A9"/>
    <w:rsid w:val="00F25609"/>
    <w:rsid w:val="00F2664D"/>
    <w:rsid w:val="00F30712"/>
    <w:rsid w:val="00F3710E"/>
    <w:rsid w:val="00F37D37"/>
    <w:rsid w:val="00F44642"/>
    <w:rsid w:val="00F4465A"/>
    <w:rsid w:val="00F44A91"/>
    <w:rsid w:val="00F47401"/>
    <w:rsid w:val="00F531C6"/>
    <w:rsid w:val="00F552F6"/>
    <w:rsid w:val="00F55312"/>
    <w:rsid w:val="00F565C0"/>
    <w:rsid w:val="00F60BA5"/>
    <w:rsid w:val="00F6555D"/>
    <w:rsid w:val="00F666E1"/>
    <w:rsid w:val="00F66DB4"/>
    <w:rsid w:val="00F677EC"/>
    <w:rsid w:val="00F70555"/>
    <w:rsid w:val="00F74A6B"/>
    <w:rsid w:val="00F75AE7"/>
    <w:rsid w:val="00F75F43"/>
    <w:rsid w:val="00F77E4F"/>
    <w:rsid w:val="00F80A69"/>
    <w:rsid w:val="00F810CC"/>
    <w:rsid w:val="00F83165"/>
    <w:rsid w:val="00F838CE"/>
    <w:rsid w:val="00F84BDB"/>
    <w:rsid w:val="00F86DD6"/>
    <w:rsid w:val="00F90F3F"/>
    <w:rsid w:val="00F96592"/>
    <w:rsid w:val="00FA46B4"/>
    <w:rsid w:val="00FB0884"/>
    <w:rsid w:val="00FB1D9F"/>
    <w:rsid w:val="00FB3E47"/>
    <w:rsid w:val="00FB68C9"/>
    <w:rsid w:val="00FB7438"/>
    <w:rsid w:val="00FC0E7D"/>
    <w:rsid w:val="00FC29A3"/>
    <w:rsid w:val="00FD09A0"/>
    <w:rsid w:val="00FD1DE4"/>
    <w:rsid w:val="00FE14D9"/>
    <w:rsid w:val="00FE3BFD"/>
    <w:rsid w:val="00FE58E8"/>
    <w:rsid w:val="00FE668A"/>
    <w:rsid w:val="00FF0902"/>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7060"/>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9E7779"/>
    <w:rPr>
      <w:rFonts w:ascii="Tahoma" w:hAnsi="Tahoma" w:cs="Tahoma"/>
      <w:sz w:val="16"/>
      <w:szCs w:val="16"/>
    </w:rPr>
  </w:style>
  <w:style w:type="character" w:customStyle="1" w:styleId="BalloonTextChar">
    <w:name w:val="Balloon Text Char"/>
    <w:basedOn w:val="DefaultParagraphFont"/>
    <w:link w:val="BalloonText"/>
    <w:uiPriority w:val="99"/>
    <w:semiHidden/>
    <w:rsid w:val="009E7779"/>
    <w:rPr>
      <w:rFonts w:ascii="Tahoma" w:eastAsia="SimSun" w:hAnsi="Tahoma" w:cs="Tahoma"/>
      <w:sz w:val="16"/>
      <w:szCs w:val="16"/>
      <w:lang w:val="en-US" w:eastAsia="zh-CN"/>
    </w:rPr>
  </w:style>
  <w:style w:type="character" w:styleId="Hyperlink">
    <w:name w:val="Hyperlink"/>
    <w:basedOn w:val="DefaultParagraphFont"/>
    <w:uiPriority w:val="99"/>
    <w:unhideWhenUsed/>
    <w:rsid w:val="00C63660"/>
    <w:rPr>
      <w:color w:val="0000FF" w:themeColor="hyperlink"/>
      <w:u w:val="single"/>
    </w:rPr>
  </w:style>
  <w:style w:type="character" w:styleId="FollowedHyperlink">
    <w:name w:val="FollowedHyperlink"/>
    <w:basedOn w:val="DefaultParagraphFont"/>
    <w:uiPriority w:val="99"/>
    <w:semiHidden/>
    <w:unhideWhenUsed/>
    <w:rsid w:val="00C63660"/>
    <w:rPr>
      <w:color w:val="800080" w:themeColor="followedHyperlink"/>
      <w:u w:val="single"/>
    </w:rPr>
  </w:style>
  <w:style w:type="paragraph" w:styleId="Caption">
    <w:name w:val="caption"/>
    <w:basedOn w:val="Normal"/>
    <w:next w:val="Normal"/>
    <w:uiPriority w:val="35"/>
    <w:unhideWhenUsed/>
    <w:qFormat/>
    <w:rsid w:val="00E424AA"/>
    <w:pPr>
      <w:spacing w:after="200"/>
    </w:pPr>
    <w:rPr>
      <w:b/>
      <w:bCs/>
      <w:color w:val="4F81BD" w:themeColor="accent1"/>
      <w:sz w:val="18"/>
      <w:szCs w:val="18"/>
    </w:rPr>
  </w:style>
  <w:style w:type="table" w:styleId="TableGrid">
    <w:name w:val="Table Grid"/>
    <w:basedOn w:val="TableNormal"/>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537E71"/>
    <w:pPr>
      <w:tabs>
        <w:tab w:val="center" w:pos="4513"/>
        <w:tab w:val="right" w:pos="9026"/>
      </w:tabs>
    </w:pPr>
  </w:style>
  <w:style w:type="character" w:customStyle="1" w:styleId="FooterChar">
    <w:name w:val="Footer Char"/>
    <w:basedOn w:val="DefaultParagraphFont"/>
    <w:link w:val="Footer"/>
    <w:uiPriority w:val="99"/>
    <w:rsid w:val="00537E71"/>
    <w:rPr>
      <w:rFonts w:ascii="Times New Roman" w:eastAsia="SimSun" w:hAnsi="Times New Roman" w:cs="Times New Roman"/>
      <w:sz w:val="24"/>
      <w:szCs w:val="24"/>
      <w:lang w:val="en-US" w:eastAsia="zh-CN"/>
    </w:rPr>
  </w:style>
  <w:style w:type="paragraph" w:customStyle="1" w:styleId="LGTdoc">
    <w:name w:val="LGTdoc_본문"/>
    <w:basedOn w:val="Normal"/>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CommentReference">
    <w:name w:val="annotation reference"/>
    <w:basedOn w:val="DefaultParagraphFont"/>
    <w:uiPriority w:val="99"/>
    <w:semiHidden/>
    <w:unhideWhenUsed/>
    <w:rsid w:val="003D010A"/>
    <w:rPr>
      <w:sz w:val="16"/>
      <w:szCs w:val="16"/>
    </w:rPr>
  </w:style>
  <w:style w:type="paragraph" w:styleId="CommentText">
    <w:name w:val="annotation text"/>
    <w:basedOn w:val="Normal"/>
    <w:link w:val="CommentTextChar"/>
    <w:uiPriority w:val="99"/>
    <w:semiHidden/>
    <w:unhideWhenUsed/>
    <w:rsid w:val="003D010A"/>
    <w:rPr>
      <w:sz w:val="20"/>
      <w:szCs w:val="20"/>
    </w:rPr>
  </w:style>
  <w:style w:type="character" w:customStyle="1" w:styleId="CommentTextChar">
    <w:name w:val="Comment Text Char"/>
    <w:basedOn w:val="DefaultParagraphFont"/>
    <w:link w:val="CommentText"/>
    <w:uiPriority w:val="99"/>
    <w:semiHidden/>
    <w:rsid w:val="003D010A"/>
    <w:rPr>
      <w:rFonts w:ascii="Times New Roman" w:eastAsia="SimSun" w:hAnsi="Times New Roman" w:cs="Times New Roman"/>
      <w:sz w:val="20"/>
      <w:szCs w:val="20"/>
      <w:lang w:val="en-US" w:eastAsia="zh-CN"/>
    </w:rPr>
  </w:style>
  <w:style w:type="paragraph" w:styleId="CommentSubject">
    <w:name w:val="annotation subject"/>
    <w:basedOn w:val="CommentText"/>
    <w:next w:val="CommentText"/>
    <w:link w:val="CommentSubjectChar"/>
    <w:uiPriority w:val="99"/>
    <w:semiHidden/>
    <w:unhideWhenUsed/>
    <w:rsid w:val="003D010A"/>
    <w:rPr>
      <w:b/>
      <w:bCs/>
    </w:rPr>
  </w:style>
  <w:style w:type="character" w:customStyle="1" w:styleId="CommentSubjectChar">
    <w:name w:val="Comment Subject Char"/>
    <w:basedOn w:val="CommentTextChar"/>
    <w:link w:val="CommentSubject"/>
    <w:uiPriority w:val="99"/>
    <w:semiHidden/>
    <w:rsid w:val="003D010A"/>
    <w:rPr>
      <w:rFonts w:ascii="Times New Roman" w:eastAsia="SimSun" w:hAnsi="Times New Roman" w:cs="Times New Roman"/>
      <w:b/>
      <w:bCs/>
      <w:sz w:val="20"/>
      <w:szCs w:val="20"/>
      <w:lang w:val="en-US" w:eastAsia="zh-CN"/>
    </w:rPr>
  </w:style>
  <w:style w:type="character" w:styleId="PlaceholderText">
    <w:name w:val="Placeholder Text"/>
    <w:basedOn w:val="DefaultParagraphFont"/>
    <w:uiPriority w:val="99"/>
    <w:semiHidden/>
    <w:rsid w:val="00CC4273"/>
    <w:rPr>
      <w:color w:val="808080"/>
    </w:rPr>
  </w:style>
  <w:style w:type="paragraph" w:styleId="BodyText">
    <w:name w:val="Body Text"/>
    <w:aliases w:val="bt"/>
    <w:basedOn w:val="Normal"/>
    <w:link w:val="BodyTextChar"/>
    <w:rsid w:val="00CB22EF"/>
    <w:pPr>
      <w:spacing w:after="120"/>
      <w:ind w:left="1440" w:hanging="1440"/>
      <w:jc w:val="both"/>
    </w:pPr>
    <w:rPr>
      <w:rFonts w:ascii="Times" w:eastAsia="Batang" w:hAnsi="Times"/>
      <w:sz w:val="20"/>
      <w:lang w:val="en-GB" w:eastAsia="en-US"/>
    </w:rPr>
  </w:style>
  <w:style w:type="character" w:customStyle="1" w:styleId="BodyTextChar">
    <w:name w:val="Body Text Char"/>
    <w:aliases w:val="bt Char"/>
    <w:basedOn w:val="DefaultParagraphFont"/>
    <w:link w:val="BodyText"/>
    <w:rsid w:val="00CB22EF"/>
    <w:rPr>
      <w:rFonts w:ascii="Times" w:eastAsia="Batang" w:hAnsi="Times" w:cs="Times New Roman"/>
      <w:sz w:val="20"/>
      <w:szCs w:val="24"/>
      <w:lang w:val="en-GB"/>
    </w:rPr>
  </w:style>
  <w:style w:type="paragraph" w:customStyle="1" w:styleId="paratdoc">
    <w:name w:val="para tdoc"/>
    <w:basedOn w:val="Normal"/>
    <w:link w:val="paratdocChar"/>
    <w:qFormat/>
    <w:rsid w:val="00BF2826"/>
    <w:pPr>
      <w:spacing w:after="120"/>
      <w:jc w:val="both"/>
    </w:pPr>
    <w:rPr>
      <w:bCs/>
      <w:sz w:val="22"/>
      <w:szCs w:val="22"/>
      <w:lang w:val="en-AU" w:eastAsia="en-AU"/>
    </w:rPr>
  </w:style>
  <w:style w:type="character" w:customStyle="1" w:styleId="paratdocChar">
    <w:name w:val="para tdoc Char"/>
    <w:basedOn w:val="DefaultParagraphFont"/>
    <w:link w:val="paratdoc"/>
    <w:rsid w:val="00BF2826"/>
    <w:rPr>
      <w:rFonts w:ascii="Times New Roman" w:eastAsia="SimSun" w:hAnsi="Times New Roman" w:cs="Times New Roman"/>
      <w:bCs/>
      <w:lang w:eastAsia="en-AU"/>
    </w:rPr>
  </w:style>
  <w:style w:type="paragraph" w:customStyle="1" w:styleId="tdocpara">
    <w:name w:val="tdoc para"/>
    <w:basedOn w:val="BodyText"/>
    <w:link w:val="tdocparaChar"/>
    <w:qFormat/>
    <w:rsid w:val="00EB4417"/>
    <w:pPr>
      <w:ind w:left="0" w:firstLine="0"/>
    </w:pPr>
    <w:rPr>
      <w:bCs/>
      <w:lang w:eastAsia="en-AU"/>
    </w:rPr>
  </w:style>
  <w:style w:type="character" w:customStyle="1" w:styleId="tdocparaChar">
    <w:name w:val="tdoc para Char"/>
    <w:basedOn w:val="BodyTextChar"/>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Normal"/>
    <w:link w:val="Doc-text2Char"/>
    <w:qFormat/>
    <w:rsid w:val="001B4D72"/>
    <w:pPr>
      <w:tabs>
        <w:tab w:val="left" w:pos="1622"/>
      </w:tabs>
      <w:ind w:left="1622" w:hanging="363"/>
    </w:pPr>
    <w:rPr>
      <w:rFonts w:ascii="Arial" w:eastAsia="MS Mincho" w:hAnsi="Arial" w:cs="Arial"/>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49AAC-4C2A-4873-8777-E1CC78827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2181</TotalTime>
  <Pages>1</Pages>
  <Words>772</Words>
  <Characters>4407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NEC Australia Pty Ltd</Company>
  <LinksUpToDate>false</LinksUpToDate>
  <CharactersWithSpaces>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Rajitha.Palipana@nec.com.au</dc:creator>
  <cp:keywords/>
  <dc:description/>
  <cp:lastModifiedBy>NEC</cp:lastModifiedBy>
  <cp:revision>86</cp:revision>
  <cp:lastPrinted>2016-09-16T03:38:00Z</cp:lastPrinted>
  <dcterms:created xsi:type="dcterms:W3CDTF">2018-03-27T03:01:00Z</dcterms:created>
  <dcterms:modified xsi:type="dcterms:W3CDTF">2018-08-09T23:12:00Z</dcterms:modified>
</cp:coreProperties>
</file>