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6A4FCECF" w:rsidR="00EC5A6D" w:rsidRPr="00E52FCE" w:rsidRDefault="00EC5A6D" w:rsidP="00EC5A6D">
      <w:pPr>
        <w:pStyle w:val="a3"/>
        <w:spacing w:line="276" w:lineRule="auto"/>
        <w:rPr>
          <w:rFonts w:ascii="Calibri" w:eastAsia="ＭＳ ゴシック" w:hAnsi="Calibri" w:cs="Calibri"/>
          <w:noProof w:val="0"/>
          <w:sz w:val="24"/>
          <w:szCs w:val="24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3GPP TSG RAN WG1 Meeting #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  <w:r w:rsidR="00F45351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4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                                </w:t>
      </w:r>
      <w:r w:rsidR="007D6B98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</w:t>
      </w:r>
      <w:r w:rsidR="00AE5FD8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R1-</w:t>
      </w:r>
      <w:r w:rsidR="003B6FF1" w:rsidRPr="00E52FCE">
        <w:rPr>
          <w:rFonts w:ascii="Calibri" w:hAnsi="Calibri" w:cs="Calibri"/>
        </w:rPr>
        <w:t xml:space="preserve"> </w:t>
      </w:r>
      <w:r w:rsidR="003B6FF1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</w:t>
      </w:r>
      <w:r w:rsidR="003B6FF1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0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8446</w:t>
      </w:r>
    </w:p>
    <w:p w14:paraId="0654AF63" w14:textId="624CA162" w:rsidR="00EC5A6D" w:rsidRPr="00E52FCE" w:rsidRDefault="00AE5FD8" w:rsidP="00EC5A6D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Gothenburg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Sweden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20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th - 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24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th 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Aug.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</w:t>
      </w:r>
    </w:p>
    <w:p w14:paraId="79D91A57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14:paraId="18D47059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Source: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Pr="00E52FCE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1C32C78D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Title: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 xml:space="preserve">Views on </w:t>
      </w:r>
      <w:r w:rsidR="00D976F5" w:rsidRPr="00E52FCE">
        <w:rPr>
          <w:rFonts w:ascii="Calibri" w:eastAsia="ＭＳ ゴシック" w:hAnsi="Calibri" w:cs="Calibri"/>
          <w:noProof w:val="0"/>
          <w:sz w:val="24"/>
        </w:rPr>
        <w:t xml:space="preserve">SRS </w:t>
      </w:r>
      <w:r w:rsidR="00D25D07" w:rsidRPr="00E52FCE">
        <w:rPr>
          <w:rFonts w:ascii="Calibri" w:eastAsia="ＭＳ ゴシック" w:hAnsi="Calibri" w:cs="Calibri"/>
          <w:noProof w:val="0"/>
          <w:sz w:val="24"/>
        </w:rPr>
        <w:t>virtual cell ID</w:t>
      </w:r>
    </w:p>
    <w:p w14:paraId="36730BDF" w14:textId="5CACE934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Agenda Item: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E52FCE" w:rsidRPr="00E52FCE">
        <w:rPr>
          <w:rFonts w:ascii="Calibri" w:eastAsia="ＭＳ ゴシック" w:hAnsi="Calibri" w:cs="Calibri"/>
          <w:noProof w:val="0"/>
          <w:sz w:val="24"/>
        </w:rPr>
        <w:t>6.2.3.1.2 Virtual cell ID for SRS</w:t>
      </w:r>
    </w:p>
    <w:p w14:paraId="769B4366" w14:textId="77777777" w:rsidR="00EC5A6D" w:rsidRPr="00E52FCE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E52FCE">
        <w:rPr>
          <w:rFonts w:ascii="Calibri" w:hAnsi="Calibri" w:cs="Calibri"/>
          <w:b/>
          <w:lang w:val="en-US"/>
        </w:rPr>
        <w:t>Document for:</w:t>
      </w:r>
      <w:r w:rsidRPr="00E52FCE">
        <w:rPr>
          <w:rFonts w:ascii="Calibri" w:hAnsi="Calibri" w:cs="Calibri"/>
          <w:b/>
          <w:lang w:val="en-US" w:eastAsia="ja-JP"/>
        </w:rPr>
        <w:t xml:space="preserve"> </w:t>
      </w:r>
      <w:r w:rsidRPr="00E52FCE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val="en-US"/>
        </w:rPr>
        <w:t>Introduction</w:t>
      </w:r>
    </w:p>
    <w:p w14:paraId="62D449B1" w14:textId="72E72BC1" w:rsidR="00EC5A6D" w:rsidRPr="00E52FCE" w:rsidRDefault="00FE4935" w:rsidP="00EC5A6D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In the RAN#80</w:t>
      </w:r>
      <w:r w:rsidR="005E7A92" w:rsidRPr="00E52FCE">
        <w:rPr>
          <w:rFonts w:ascii="Calibri" w:hAnsi="Calibri" w:cs="Calibri"/>
          <w:lang w:val="en-US" w:eastAsia="ja-JP"/>
        </w:rPr>
        <w:t xml:space="preserve">, </w:t>
      </w:r>
      <w:r w:rsidR="00217503">
        <w:rPr>
          <w:rFonts w:ascii="Calibri" w:hAnsi="Calibri" w:cs="Calibri"/>
          <w:lang w:val="en-US" w:eastAsia="ja-JP"/>
        </w:rPr>
        <w:t xml:space="preserve">use of </w:t>
      </w:r>
      <w:r w:rsidR="00D25D07" w:rsidRPr="00E52FCE">
        <w:rPr>
          <w:rFonts w:ascii="Calibri" w:hAnsi="Calibri" w:cs="Calibri"/>
          <w:lang w:val="en-US" w:eastAsia="ja-JP"/>
        </w:rPr>
        <w:t>virtual cell ID for SRS</w:t>
      </w:r>
      <w:r w:rsidR="00F45351" w:rsidRPr="00E52FCE">
        <w:rPr>
          <w:rFonts w:ascii="Calibri" w:hAnsi="Calibri" w:cs="Calibri"/>
          <w:lang w:val="en-US" w:eastAsia="ja-JP"/>
        </w:rPr>
        <w:t xml:space="preserve"> is adopted as one of the discussion points for LTE MIMO WID [</w:t>
      </w:r>
      <w:r w:rsidR="00F45351" w:rsidRPr="00E52FCE">
        <w:rPr>
          <w:rFonts w:ascii="Calibri" w:hAnsi="Calibri" w:cs="Calibri"/>
          <w:lang w:val="en-US" w:eastAsia="ja-JP"/>
        </w:rPr>
        <w:fldChar w:fldCharType="begin"/>
      </w:r>
      <w:r w:rsidR="00F45351" w:rsidRPr="00E52FCE">
        <w:rPr>
          <w:rFonts w:ascii="Calibri" w:hAnsi="Calibri" w:cs="Calibri"/>
          <w:lang w:val="en-US" w:eastAsia="ja-JP"/>
        </w:rPr>
        <w:instrText xml:space="preserve"> REF ref_Rel16_LTE_MIMO_WID \h </w:instrText>
      </w:r>
      <w:r w:rsidR="00E52FCE">
        <w:rPr>
          <w:rFonts w:ascii="Calibri" w:hAnsi="Calibri" w:cs="Calibri"/>
          <w:lang w:val="en-US" w:eastAsia="ja-JP"/>
        </w:rPr>
        <w:instrText xml:space="preserve"> \* MERGEFORMAT </w:instrText>
      </w:r>
      <w:r w:rsidR="00F45351" w:rsidRPr="00E52FCE">
        <w:rPr>
          <w:rFonts w:ascii="Calibri" w:hAnsi="Calibri" w:cs="Calibri"/>
          <w:lang w:val="en-US" w:eastAsia="ja-JP"/>
        </w:rPr>
      </w:r>
      <w:r w:rsidR="00F45351" w:rsidRPr="00E52FCE">
        <w:rPr>
          <w:rFonts w:ascii="Calibri" w:hAnsi="Calibri" w:cs="Calibri"/>
          <w:lang w:val="en-US" w:eastAsia="ja-JP"/>
        </w:rPr>
        <w:fldChar w:fldCharType="separate"/>
      </w:r>
      <w:r w:rsidR="00F45351" w:rsidRPr="00E52FCE">
        <w:rPr>
          <w:rFonts w:ascii="Calibri" w:hAnsi="Calibri" w:cs="Calibri"/>
          <w:noProof/>
        </w:rPr>
        <w:t>1</w:t>
      </w:r>
      <w:r w:rsidR="00F45351" w:rsidRPr="00E52FCE">
        <w:rPr>
          <w:rFonts w:ascii="Calibri" w:hAnsi="Calibri" w:cs="Calibri"/>
          <w:lang w:val="en-US" w:eastAsia="ja-JP"/>
        </w:rPr>
        <w:fldChar w:fldCharType="end"/>
      </w:r>
      <w:r w:rsidR="00F45351" w:rsidRPr="00E52FCE">
        <w:rPr>
          <w:rFonts w:ascii="Calibri" w:hAnsi="Calibri" w:cs="Calibri"/>
          <w:lang w:val="en-US" w:eastAsia="ja-JP"/>
        </w:rPr>
        <w:t>]</w:t>
      </w:r>
      <w:r w:rsidR="00D25D07" w:rsidRPr="00E52FCE">
        <w:rPr>
          <w:rFonts w:ascii="Calibri" w:hAnsi="Calibri" w:cs="Calibri"/>
          <w:lang w:val="en-US" w:eastAsia="ja-JP"/>
        </w:rPr>
        <w:t>.</w:t>
      </w:r>
    </w:p>
    <w:p w14:paraId="051BFDA5" w14:textId="77777777" w:rsidR="00EC5A6D" w:rsidRPr="006478B7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:rsidRPr="00E52FCE" w14:paraId="159FC714" w14:textId="77777777" w:rsidTr="00D25294">
        <w:trPr>
          <w:trHeight w:val="317"/>
        </w:trPr>
        <w:tc>
          <w:tcPr>
            <w:tcW w:w="9962" w:type="dxa"/>
          </w:tcPr>
          <w:p w14:paraId="6126A238" w14:textId="77777777" w:rsidR="005E7A92" w:rsidRPr="00E52FCE" w:rsidRDefault="005E7A92" w:rsidP="00791AC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Enhance SRS capacity and coverage [RAN1]</w:t>
            </w:r>
          </w:p>
          <w:p w14:paraId="222A1F27" w14:textId="77777777" w:rsidR="005E7A92" w:rsidRPr="00E52FCE" w:rsidRDefault="005E7A92" w:rsidP="00791AC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Introduce more than one symbol for SRS for one UE</w:t>
            </w:r>
            <w:r w:rsidRPr="00E52FCE">
              <w:rPr>
                <w:rFonts w:ascii="Calibri" w:hAnsi="Calibri" w:cs="Calibri"/>
                <w:color w:val="000000"/>
                <w:lang w:eastAsia="zh-CN"/>
              </w:rPr>
              <w:t xml:space="preserve"> or for multiple UEs</w:t>
            </w:r>
            <w:r w:rsidRPr="00E52FCE">
              <w:rPr>
                <w:rFonts w:ascii="Calibri" w:hAnsi="Calibri" w:cs="Calibri"/>
                <w:color w:val="000000"/>
                <w:lang w:eastAsia="ko-KR"/>
              </w:rPr>
              <w:t xml:space="preserve"> on a UL normal subframe</w:t>
            </w:r>
          </w:p>
          <w:p w14:paraId="44F9E8B8" w14:textId="77777777" w:rsidR="005E7A92" w:rsidRPr="00E52FCE" w:rsidRDefault="005E7A92" w:rsidP="00791AC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color w:val="000000"/>
                <w:lang w:eastAsia="ko-KR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Baseline: the minimum SRS resource allocation granularity for a cell is one slot, when more than one symbol in a normal subframe is allocated for SRS for the cell</w:t>
            </w:r>
          </w:p>
          <w:p w14:paraId="49D0F5B1" w14:textId="77777777" w:rsidR="00EC5A6D" w:rsidRPr="00E52FCE" w:rsidRDefault="005E7A92" w:rsidP="00791AC4">
            <w:pPr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lang w:eastAsia="ja-JP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>Enhancements on PUCCH and PUSCH are not in scope</w:t>
            </w:r>
          </w:p>
          <w:p w14:paraId="6DACB4C4" w14:textId="54975F00" w:rsidR="00791AC4" w:rsidRPr="00E52FCE" w:rsidRDefault="00791AC4" w:rsidP="00791AC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rFonts w:ascii="Calibri" w:hAnsi="Calibri" w:cs="Calibri"/>
                <w:lang w:eastAsia="ja-JP"/>
              </w:rPr>
            </w:pPr>
            <w:r w:rsidRPr="00E52FCE">
              <w:rPr>
                <w:rFonts w:ascii="Calibri" w:hAnsi="Calibri" w:cs="Calibri"/>
                <w:color w:val="000000"/>
                <w:lang w:eastAsia="ko-KR"/>
              </w:rPr>
              <w:t xml:space="preserve">Introduce virtual cell ID for SRS </w:t>
            </w:r>
          </w:p>
        </w:tc>
      </w:tr>
    </w:tbl>
    <w:p w14:paraId="2DA5181E" w14:textId="77777777" w:rsidR="00EC5A6D" w:rsidRPr="00E52FCE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p w14:paraId="2348A692" w14:textId="257B0928" w:rsidR="00E5046B" w:rsidRPr="00E52FCE" w:rsidRDefault="00E52FCE" w:rsidP="00EC5A6D">
      <w:pPr>
        <w:spacing w:line="276" w:lineRule="auto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In this proposal, we explain benefits for adopting</w:t>
      </w:r>
      <w:r w:rsidR="00DA1C9F">
        <w:rPr>
          <w:rFonts w:ascii="Calibri" w:hAnsi="Calibri" w:cs="Calibri"/>
          <w:lang w:val="en-US" w:eastAsia="ja-JP"/>
        </w:rPr>
        <w:t xml:space="preserve"> the</w:t>
      </w:r>
      <w:r w:rsidRPr="00E52FCE">
        <w:rPr>
          <w:rFonts w:ascii="Calibri" w:hAnsi="Calibri" w:cs="Calibri"/>
          <w:lang w:val="en-US" w:eastAsia="ja-JP"/>
        </w:rPr>
        <w:t xml:space="preserve"> virtual cell ID (VCID) for SRS and propose to support VCID for SRS.</w:t>
      </w:r>
    </w:p>
    <w:p w14:paraId="352AE7B0" w14:textId="77777777" w:rsidR="00EC5A6D" w:rsidRPr="00E52FCE" w:rsidRDefault="004966BA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val="en-US"/>
        </w:rPr>
        <w:t>Issues to be considered</w:t>
      </w:r>
      <w:r w:rsidR="0026298D" w:rsidRPr="00E52FCE">
        <w:rPr>
          <w:rFonts w:ascii="Calibri" w:hAnsi="Calibri" w:cs="Calibri"/>
          <w:lang w:val="en-US"/>
        </w:rPr>
        <w:t xml:space="preserve"> for SRS generation</w:t>
      </w:r>
    </w:p>
    <w:p w14:paraId="404DF334" w14:textId="32351162" w:rsidR="00E52FCE" w:rsidRPr="00E52FCE" w:rsidRDefault="00E52FCE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E52FCE">
        <w:rPr>
          <w:rFonts w:ascii="Calibri" w:hAnsi="Calibri" w:cs="Calibri"/>
          <w:lang w:eastAsia="ja-JP"/>
        </w:rPr>
        <w:t xml:space="preserve"> In TS.26.211</w:t>
      </w:r>
      <w:r w:rsidR="002250DF">
        <w:rPr>
          <w:rFonts w:ascii="Calibri" w:hAnsi="Calibri" w:cs="Calibri"/>
          <w:lang w:eastAsia="ja-JP"/>
        </w:rPr>
        <w:t xml:space="preserve"> [</w:t>
      </w:r>
      <w:r w:rsidR="002250DF">
        <w:rPr>
          <w:rFonts w:ascii="Calibri" w:hAnsi="Calibri" w:cs="Calibri"/>
          <w:lang w:eastAsia="ja-JP"/>
        </w:rPr>
        <w:fldChar w:fldCharType="begin"/>
      </w:r>
      <w:r w:rsidR="002250DF">
        <w:rPr>
          <w:rFonts w:ascii="Calibri" w:hAnsi="Calibri" w:cs="Calibri"/>
          <w:lang w:eastAsia="ja-JP"/>
        </w:rPr>
        <w:instrText xml:space="preserve"> REF ref_36211 \h </w:instrText>
      </w:r>
      <w:r w:rsidR="002250DF">
        <w:rPr>
          <w:rFonts w:ascii="Calibri" w:hAnsi="Calibri" w:cs="Calibri"/>
          <w:lang w:eastAsia="ja-JP"/>
        </w:rPr>
      </w:r>
      <w:r w:rsidR="002250DF">
        <w:rPr>
          <w:rFonts w:ascii="Calibri" w:hAnsi="Calibri" w:cs="Calibri"/>
          <w:lang w:eastAsia="ja-JP"/>
        </w:rPr>
        <w:fldChar w:fldCharType="separate"/>
      </w:r>
      <w:r w:rsidR="002250DF" w:rsidRPr="00E52FCE">
        <w:rPr>
          <w:rFonts w:ascii="Calibri" w:hAnsi="Calibri" w:cs="Calibri"/>
          <w:noProof/>
        </w:rPr>
        <w:t>2</w:t>
      </w:r>
      <w:r w:rsidR="002250DF">
        <w:rPr>
          <w:rFonts w:ascii="Calibri" w:hAnsi="Calibri" w:cs="Calibri"/>
          <w:lang w:eastAsia="ja-JP"/>
        </w:rPr>
        <w:fldChar w:fldCharType="end"/>
      </w:r>
      <w:r w:rsidR="002250DF">
        <w:rPr>
          <w:rFonts w:ascii="Calibri" w:hAnsi="Calibri" w:cs="Calibri"/>
          <w:lang w:eastAsia="ja-JP"/>
        </w:rPr>
        <w:t>]</w:t>
      </w:r>
      <w:r w:rsidRPr="00E52FCE">
        <w:rPr>
          <w:rFonts w:ascii="Calibri" w:hAnsi="Calibri" w:cs="Calibri"/>
          <w:lang w:eastAsia="ja-JP"/>
        </w:rPr>
        <w:t>, sequence I</w:t>
      </w:r>
      <w:r>
        <w:rPr>
          <w:rFonts w:ascii="Calibri" w:hAnsi="Calibri" w:cs="Calibri"/>
          <w:lang w:eastAsia="ja-JP"/>
        </w:rPr>
        <w:t xml:space="preserve">D for SRS is defined as </w:t>
      </w:r>
      <w:r w:rsidRPr="00D12B8B">
        <w:rPr>
          <w:position w:val="-10"/>
        </w:rPr>
        <w:object w:dxaOrig="960" w:dyaOrig="340" w14:anchorId="46880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14.4pt" o:ole="">
            <v:imagedata r:id="rId8" o:title=""/>
          </v:shape>
          <o:OLEObject Type="Embed" ProgID="Equation.3" ShapeID="_x0000_i1025" DrawAspect="Content" ObjectID="_1595357024" r:id="rId9"/>
        </w:object>
      </w:r>
      <w:r>
        <w:t xml:space="preserve">, </w:t>
      </w:r>
      <w:r>
        <w:rPr>
          <w:rFonts w:ascii="Calibri" w:hAnsi="Calibri" w:cs="Calibri"/>
          <w:lang w:eastAsia="ja-JP"/>
        </w:rPr>
        <w:t>w</w:t>
      </w:r>
      <w:r>
        <w:rPr>
          <w:rFonts w:ascii="Calibri" w:hAnsi="Calibri" w:cs="Calibri" w:hint="eastAsia"/>
          <w:lang w:eastAsia="ja-JP"/>
        </w:rPr>
        <w:t xml:space="preserve">here </w:t>
      </w:r>
      <w:r>
        <w:rPr>
          <w:rFonts w:ascii="Calibri" w:hAnsi="Calibri" w:cs="Calibri"/>
          <w:lang w:eastAsia="ja-JP"/>
        </w:rPr>
        <w:t>the cell ID is used to initialize</w:t>
      </w:r>
      <w:r w:rsidR="00DA1C9F">
        <w:rPr>
          <w:rFonts w:ascii="Calibri" w:hAnsi="Calibri" w:cs="Calibri"/>
          <w:lang w:eastAsia="ja-JP"/>
        </w:rPr>
        <w:t xml:space="preserve"> the seed for</w:t>
      </w:r>
      <w:r>
        <w:rPr>
          <w:rFonts w:ascii="Calibri" w:hAnsi="Calibri" w:cs="Calibri"/>
          <w:lang w:eastAsia="ja-JP"/>
        </w:rPr>
        <w:t xml:space="preserve"> the pseudo number generator as follows,</w:t>
      </w:r>
    </w:p>
    <w:p w14:paraId="0F7F5F6E" w14:textId="4079AD70" w:rsidR="00E52FCE" w:rsidRDefault="00E52FCE" w:rsidP="00DD0897">
      <w:pPr>
        <w:spacing w:line="276" w:lineRule="auto"/>
        <w:jc w:val="right"/>
        <w:rPr>
          <w:rFonts w:ascii="Calibri" w:hAnsi="Calibri" w:cs="Calibri"/>
          <w:lang w:eastAsia="ja-JP"/>
        </w:rPr>
      </w:pPr>
      <w:r w:rsidRPr="002B1D43">
        <w:rPr>
          <w:position w:val="-30"/>
        </w:rPr>
        <w:object w:dxaOrig="3040" w:dyaOrig="700" w14:anchorId="7A1D076E">
          <v:shape id="_x0000_i1026" type="#_x0000_t75" style="width:151.5pt;height:36.85pt" o:ole="">
            <v:imagedata r:id="rId10" o:title=""/>
          </v:shape>
          <o:OLEObject Type="Embed" ProgID="Equation.3" ShapeID="_x0000_i1026" DrawAspect="Content" ObjectID="_1595357025" r:id="rId11"/>
        </w:object>
      </w:r>
      <w:r>
        <w:t>.</w:t>
      </w:r>
      <w:r w:rsidR="00DD0897">
        <w:tab/>
      </w:r>
      <w:r w:rsidR="00DD0897">
        <w:tab/>
      </w:r>
      <w:r w:rsidR="00DD0897">
        <w:tab/>
      </w:r>
      <w:r w:rsidR="00DD0897">
        <w:tab/>
      </w:r>
      <w:r w:rsidR="00DD0897">
        <w:tab/>
        <w:t>(1)</w:t>
      </w:r>
    </w:p>
    <w:p w14:paraId="4A070AB4" w14:textId="7F54AC2D" w:rsidR="00EA1C93" w:rsidRPr="00E52FCE" w:rsidRDefault="002250DF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In </w:t>
      </w:r>
      <w:r>
        <w:rPr>
          <w:rFonts w:ascii="Calibri" w:hAnsi="Calibri" w:cs="Calibri"/>
          <w:lang w:eastAsia="ja-JP"/>
        </w:rPr>
        <w:t>the</w:t>
      </w:r>
      <w:r>
        <w:rPr>
          <w:rFonts w:ascii="Calibri" w:hAnsi="Calibri" w:cs="Calibri" w:hint="eastAsia"/>
          <w:lang w:eastAsia="ja-JP"/>
        </w:rPr>
        <w:t xml:space="preserve"> </w:t>
      </w:r>
      <w:r>
        <w:rPr>
          <w:rFonts w:ascii="Calibri" w:hAnsi="Calibri" w:cs="Calibri"/>
          <w:lang w:eastAsia="ja-JP"/>
        </w:rPr>
        <w:t xml:space="preserve">uplink, VCID has been used as demodulation reference signal (DMRS) sequence generation ID. </w:t>
      </w:r>
      <w:r w:rsidR="00E5791A">
        <w:rPr>
          <w:rFonts w:ascii="Calibri" w:hAnsi="Calibri" w:cs="Calibri" w:hint="eastAsia"/>
          <w:lang w:eastAsia="ja-JP"/>
        </w:rPr>
        <w:t>U</w:t>
      </w:r>
      <w:r w:rsidR="00E5791A">
        <w:rPr>
          <w:rFonts w:ascii="Calibri" w:hAnsi="Calibri" w:cs="Calibri"/>
          <w:lang w:eastAsia="ja-JP"/>
        </w:rPr>
        <w:t xml:space="preserve">sing only cell ID to generate SRS sequences limits flexibility of SRS sequences. </w:t>
      </w:r>
      <w:r>
        <w:rPr>
          <w:rFonts w:ascii="Calibri" w:hAnsi="Calibri" w:cs="Calibri"/>
          <w:lang w:eastAsia="ja-JP"/>
        </w:rPr>
        <w:t>M</w:t>
      </w:r>
      <w:r w:rsidR="0026298D" w:rsidRPr="00E52FCE">
        <w:rPr>
          <w:rFonts w:ascii="Calibri" w:hAnsi="Calibri" w:cs="Calibri"/>
          <w:lang w:eastAsia="ja-JP"/>
        </w:rPr>
        <w:t xml:space="preserve">aintaining orthogonality </w:t>
      </w:r>
      <w:r w:rsidR="004378D7" w:rsidRPr="00E52FCE">
        <w:rPr>
          <w:rFonts w:ascii="Calibri" w:hAnsi="Calibri" w:cs="Calibri"/>
          <w:lang w:eastAsia="ja-JP"/>
        </w:rPr>
        <w:t>among all</w:t>
      </w:r>
      <w:r w:rsidR="0026298D" w:rsidRPr="00E52FCE">
        <w:rPr>
          <w:rFonts w:ascii="Calibri" w:hAnsi="Calibri" w:cs="Calibri"/>
          <w:lang w:eastAsia="ja-JP"/>
        </w:rPr>
        <w:t xml:space="preserve"> SRS sequences may impose a limit on the number of </w:t>
      </w:r>
      <w:r w:rsidR="00E5046B" w:rsidRPr="00E52FCE">
        <w:rPr>
          <w:rFonts w:ascii="Calibri" w:hAnsi="Calibri" w:cs="Calibri"/>
          <w:lang w:eastAsia="ja-JP"/>
        </w:rPr>
        <w:t>SRS</w:t>
      </w:r>
      <w:r w:rsidR="0026298D" w:rsidRPr="00E52FCE">
        <w:rPr>
          <w:rFonts w:ascii="Calibri" w:hAnsi="Calibri" w:cs="Calibri"/>
          <w:lang w:eastAsia="ja-JP"/>
        </w:rPr>
        <w:t xml:space="preserve"> sequences that can be used, </w:t>
      </w:r>
      <w:r w:rsidR="00716BDB" w:rsidRPr="00E52FCE">
        <w:rPr>
          <w:rFonts w:ascii="Calibri" w:hAnsi="Calibri" w:cs="Calibri"/>
          <w:lang w:eastAsia="ja-JP"/>
        </w:rPr>
        <w:t>which also limits</w:t>
      </w:r>
      <w:r w:rsidR="0026298D" w:rsidRPr="00E52FCE">
        <w:rPr>
          <w:rFonts w:ascii="Calibri" w:hAnsi="Calibri" w:cs="Calibri"/>
          <w:lang w:eastAsia="ja-JP"/>
        </w:rPr>
        <w:t xml:space="preserve"> the number of UEs that can be supported in a cell.</w:t>
      </w:r>
      <w:r w:rsidR="00C4363D" w:rsidRPr="00E52FCE">
        <w:rPr>
          <w:rFonts w:ascii="Calibri" w:hAnsi="Calibri" w:cs="Calibri"/>
          <w:lang w:eastAsia="ja-JP"/>
        </w:rPr>
        <w:t xml:space="preserve"> </w:t>
      </w:r>
    </w:p>
    <w:p w14:paraId="0B3264F9" w14:textId="77777777" w:rsidR="00EA1C93" w:rsidRPr="00E52FCE" w:rsidRDefault="00EA1C93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2758662C" w14:textId="2C4D9437" w:rsidR="00EA1C93" w:rsidRPr="00E52FCE" w:rsidRDefault="00EA1C93" w:rsidP="00F07A55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0" w:name="Obs1"/>
      <w:r w:rsidRPr="00E52FCE">
        <w:rPr>
          <w:rFonts w:ascii="Calibri" w:hAnsi="Calibri" w:cs="Calibri"/>
          <w:b/>
          <w:lang w:eastAsia="ja-JP"/>
        </w:rPr>
        <w:t>Observation</w:t>
      </w:r>
      <w:r w:rsidR="00FD7FC9" w:rsidRPr="00E52FCE">
        <w:rPr>
          <w:rFonts w:ascii="Calibri" w:hAnsi="Calibri" w:cs="Calibri"/>
          <w:b/>
          <w:lang w:eastAsia="ja-JP"/>
        </w:rPr>
        <w:t xml:space="preserve"> 1</w:t>
      </w:r>
      <w:r w:rsidRPr="00E52FCE">
        <w:rPr>
          <w:rFonts w:ascii="Calibri" w:hAnsi="Calibri" w:cs="Calibri"/>
          <w:b/>
          <w:lang w:eastAsia="ja-JP"/>
        </w:rPr>
        <w:t xml:space="preserve">: The number of usable SRS sequences </w:t>
      </w:r>
      <w:r w:rsidR="006E671D" w:rsidRPr="00E52FCE">
        <w:rPr>
          <w:rFonts w:ascii="Calibri" w:hAnsi="Calibri" w:cs="Calibri"/>
          <w:b/>
          <w:lang w:eastAsia="ja-JP"/>
        </w:rPr>
        <w:t>is</w:t>
      </w:r>
      <w:r w:rsidRPr="00E52FCE">
        <w:rPr>
          <w:rFonts w:ascii="Calibri" w:hAnsi="Calibri" w:cs="Calibri"/>
          <w:b/>
          <w:lang w:eastAsia="ja-JP"/>
        </w:rPr>
        <w:t xml:space="preserve"> limited by the requirement on orthogonality</w:t>
      </w:r>
      <w:r w:rsidR="00A26BB6" w:rsidRPr="00E52FCE">
        <w:rPr>
          <w:rFonts w:ascii="Calibri" w:hAnsi="Calibri" w:cs="Calibri"/>
          <w:b/>
          <w:lang w:eastAsia="ja-JP"/>
        </w:rPr>
        <w:t xml:space="preserve"> among the sequences</w:t>
      </w:r>
    </w:p>
    <w:bookmarkEnd w:id="0"/>
    <w:p w14:paraId="055464EE" w14:textId="77777777" w:rsidR="00EA1C93" w:rsidRDefault="00EA1C93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11B0A1C1" w14:textId="220449B4" w:rsidR="00BE3A0F" w:rsidRPr="00E52FCE" w:rsidRDefault="0036045D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E52FCE">
        <w:rPr>
          <w:rFonts w:ascii="Calibri" w:hAnsi="Calibri" w:cs="Calibri"/>
          <w:lang w:eastAsia="ja-JP"/>
        </w:rPr>
        <w:t>In addition, g</w:t>
      </w:r>
      <w:r w:rsidR="00C4363D" w:rsidRPr="00E52FCE">
        <w:rPr>
          <w:rFonts w:ascii="Calibri" w:hAnsi="Calibri" w:cs="Calibri"/>
          <w:lang w:eastAsia="ja-JP"/>
        </w:rPr>
        <w:t xml:space="preserve">rowing number of UEs in a cell will </w:t>
      </w:r>
      <w:r w:rsidR="00FC56CD" w:rsidRPr="00E52FCE">
        <w:rPr>
          <w:rFonts w:ascii="Calibri" w:hAnsi="Calibri" w:cs="Calibri"/>
          <w:lang w:eastAsia="ja-JP"/>
        </w:rPr>
        <w:t>require effective</w:t>
      </w:r>
      <w:r w:rsidR="00C4363D" w:rsidRPr="00E52FCE">
        <w:rPr>
          <w:rFonts w:ascii="Calibri" w:hAnsi="Calibri" w:cs="Calibri"/>
          <w:lang w:eastAsia="ja-JP"/>
        </w:rPr>
        <w:t xml:space="preserve"> SRS designs to reduce inter-cell interference.</w:t>
      </w:r>
    </w:p>
    <w:p w14:paraId="403A31CB" w14:textId="77777777" w:rsidR="00BE3A0F" w:rsidRPr="00E52FCE" w:rsidRDefault="00BE3A0F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139519EE" w14:textId="043A3DE5" w:rsidR="00BE3A0F" w:rsidRPr="00E52FCE" w:rsidRDefault="00BE3A0F" w:rsidP="00F07A55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1" w:name="Obs2"/>
      <w:r w:rsidRPr="00E52FCE">
        <w:rPr>
          <w:rFonts w:ascii="Calibri" w:hAnsi="Calibri" w:cs="Calibri"/>
          <w:b/>
          <w:lang w:eastAsia="ja-JP"/>
        </w:rPr>
        <w:t>Observation</w:t>
      </w:r>
      <w:r w:rsidR="00FD7FC9" w:rsidRPr="00E52FCE">
        <w:rPr>
          <w:rFonts w:ascii="Calibri" w:hAnsi="Calibri" w:cs="Calibri"/>
          <w:b/>
          <w:lang w:eastAsia="ja-JP"/>
        </w:rPr>
        <w:t xml:space="preserve"> 2</w:t>
      </w:r>
      <w:r w:rsidRPr="00E52FCE">
        <w:rPr>
          <w:rFonts w:ascii="Calibri" w:hAnsi="Calibri" w:cs="Calibri"/>
          <w:b/>
          <w:lang w:eastAsia="ja-JP"/>
        </w:rPr>
        <w:t xml:space="preserve">: </w:t>
      </w:r>
      <w:r w:rsidR="00BB3A00" w:rsidRPr="00E52FCE">
        <w:rPr>
          <w:rFonts w:ascii="Calibri" w:hAnsi="Calibri" w:cs="Calibri"/>
          <w:b/>
          <w:lang w:eastAsia="ja-JP"/>
        </w:rPr>
        <w:t xml:space="preserve">Inter cell interference is a critical issue in </w:t>
      </w:r>
      <w:r w:rsidR="00F914B6">
        <w:rPr>
          <w:rFonts w:ascii="Calibri" w:hAnsi="Calibri" w:cs="Calibri"/>
          <w:b/>
          <w:lang w:eastAsia="ja-JP"/>
        </w:rPr>
        <w:t>Rel. 16 LTE</w:t>
      </w:r>
    </w:p>
    <w:bookmarkEnd w:id="1"/>
    <w:p w14:paraId="5A10897D" w14:textId="77777777" w:rsidR="00BE3A0F" w:rsidRPr="00E52FCE" w:rsidRDefault="00BE3A0F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47776BEF" w14:textId="72034407" w:rsidR="00EC5A6D" w:rsidRPr="00E52FCE" w:rsidRDefault="0093661B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E52FCE">
        <w:rPr>
          <w:rFonts w:ascii="Calibri" w:hAnsi="Calibri" w:cs="Calibri"/>
          <w:lang w:eastAsia="ja-JP"/>
        </w:rPr>
        <w:t xml:space="preserve"> Furthermore,</w:t>
      </w:r>
      <w:r w:rsidR="00B5143B" w:rsidRPr="00E52FCE">
        <w:rPr>
          <w:rFonts w:ascii="Calibri" w:hAnsi="Calibri" w:cs="Calibri"/>
          <w:lang w:eastAsia="ja-JP"/>
        </w:rPr>
        <w:t xml:space="preserve"> considering</w:t>
      </w:r>
      <w:r w:rsidRPr="00E52FCE">
        <w:rPr>
          <w:rFonts w:ascii="Calibri" w:hAnsi="Calibri" w:cs="Calibri"/>
          <w:lang w:eastAsia="ja-JP"/>
        </w:rPr>
        <w:t xml:space="preserve"> </w:t>
      </w:r>
      <w:r w:rsidR="00814024" w:rsidRPr="00E52FCE">
        <w:rPr>
          <w:rFonts w:ascii="Calibri" w:hAnsi="Calibri" w:cs="Calibri"/>
          <w:lang w:eastAsia="ja-JP"/>
        </w:rPr>
        <w:t>application</w:t>
      </w:r>
      <w:r w:rsidR="00C70B5A" w:rsidRPr="00E52FCE">
        <w:rPr>
          <w:rFonts w:ascii="Calibri" w:hAnsi="Calibri" w:cs="Calibri"/>
          <w:lang w:eastAsia="ja-JP"/>
        </w:rPr>
        <w:t>s</w:t>
      </w:r>
      <w:r w:rsidR="00814024" w:rsidRPr="00E52FCE">
        <w:rPr>
          <w:rFonts w:ascii="Calibri" w:hAnsi="Calibri" w:cs="Calibri"/>
          <w:lang w:eastAsia="ja-JP"/>
        </w:rPr>
        <w:t xml:space="preserve"> requiring different bandwidth and </w:t>
      </w:r>
      <w:r w:rsidRPr="00E52FCE">
        <w:rPr>
          <w:rFonts w:ascii="Calibri" w:hAnsi="Calibri" w:cs="Calibri"/>
          <w:lang w:eastAsia="ja-JP"/>
        </w:rPr>
        <w:t>coexisting in a cell, flexible assignment</w:t>
      </w:r>
      <w:r w:rsidR="004875D1" w:rsidRPr="00E52FCE">
        <w:rPr>
          <w:rFonts w:ascii="Calibri" w:hAnsi="Calibri" w:cs="Calibri"/>
          <w:lang w:eastAsia="ja-JP"/>
        </w:rPr>
        <w:t xml:space="preserve"> of SRS sequences </w:t>
      </w:r>
      <w:r w:rsidR="005A7270" w:rsidRPr="00E52FCE">
        <w:rPr>
          <w:rFonts w:ascii="Calibri" w:hAnsi="Calibri" w:cs="Calibri"/>
          <w:lang w:eastAsia="ja-JP"/>
        </w:rPr>
        <w:t xml:space="preserve">to UEs </w:t>
      </w:r>
      <w:r w:rsidR="004875D1" w:rsidRPr="00E52FCE">
        <w:rPr>
          <w:rFonts w:ascii="Calibri" w:hAnsi="Calibri" w:cs="Calibri"/>
          <w:lang w:eastAsia="ja-JP"/>
        </w:rPr>
        <w:t>may be needed.</w:t>
      </w:r>
      <w:r w:rsidR="00243971">
        <w:rPr>
          <w:rFonts w:ascii="Calibri" w:hAnsi="Calibri" w:cs="Calibri"/>
          <w:lang w:eastAsia="ja-JP"/>
        </w:rPr>
        <w:t xml:space="preserve"> Considering usage of SRS to establish reciprocity, quality of SRS should not be compromised.</w:t>
      </w:r>
      <w:r w:rsidR="001F48EF" w:rsidRPr="00E52FCE">
        <w:rPr>
          <w:rFonts w:ascii="Calibri" w:hAnsi="Calibri" w:cs="Calibri"/>
          <w:lang w:eastAsia="ja-JP"/>
        </w:rPr>
        <w:t xml:space="preserve"> It should be noted that t</w:t>
      </w:r>
      <w:r w:rsidR="00C1067A" w:rsidRPr="00E52FCE">
        <w:rPr>
          <w:rFonts w:ascii="Calibri" w:hAnsi="Calibri" w:cs="Calibri"/>
          <w:lang w:eastAsia="ja-JP"/>
        </w:rPr>
        <w:t>ime and frequency multiplexing</w:t>
      </w:r>
      <w:r w:rsidR="001F48EF" w:rsidRPr="00E52FCE">
        <w:rPr>
          <w:rFonts w:ascii="Calibri" w:hAnsi="Calibri" w:cs="Calibri"/>
          <w:lang w:eastAsia="ja-JP"/>
        </w:rPr>
        <w:t xml:space="preserve"> or cyclic shifts for Zadoff-Chu based SRS sequences,</w:t>
      </w:r>
      <w:r w:rsidR="00C1067A" w:rsidRPr="00E52FCE">
        <w:rPr>
          <w:rFonts w:ascii="Calibri" w:hAnsi="Calibri" w:cs="Calibri"/>
          <w:lang w:eastAsia="ja-JP"/>
        </w:rPr>
        <w:t xml:space="preserve"> provide additional dimensions to avoid SRS collision, but they lead to inefficient resource utilization.</w:t>
      </w:r>
      <w:r w:rsidR="00814024" w:rsidRPr="00E52FCE">
        <w:rPr>
          <w:rFonts w:ascii="Calibri" w:hAnsi="Calibri" w:cs="Calibri"/>
          <w:lang w:eastAsia="ja-JP"/>
        </w:rPr>
        <w:t xml:space="preserve"> To maximize efficiency in resource utilization</w:t>
      </w:r>
      <w:r w:rsidR="00C4363D" w:rsidRPr="00E52FCE">
        <w:rPr>
          <w:rFonts w:ascii="Calibri" w:hAnsi="Calibri" w:cs="Calibri"/>
          <w:lang w:eastAsia="ja-JP"/>
        </w:rPr>
        <w:t xml:space="preserve"> and </w:t>
      </w:r>
      <w:r w:rsidR="00CA3FC6" w:rsidRPr="00E52FCE">
        <w:rPr>
          <w:rFonts w:ascii="Calibri" w:hAnsi="Calibri" w:cs="Calibri"/>
          <w:lang w:eastAsia="ja-JP"/>
        </w:rPr>
        <w:t>flexibility</w:t>
      </w:r>
      <w:r w:rsidR="009A0730" w:rsidRPr="00E52FCE">
        <w:rPr>
          <w:rFonts w:ascii="Calibri" w:hAnsi="Calibri" w:cs="Calibri"/>
          <w:lang w:eastAsia="ja-JP"/>
        </w:rPr>
        <w:t xml:space="preserve"> in usage of SRS sequences</w:t>
      </w:r>
      <w:r w:rsidR="00814024" w:rsidRPr="00E52FCE">
        <w:rPr>
          <w:rFonts w:ascii="Calibri" w:hAnsi="Calibri" w:cs="Calibri"/>
          <w:lang w:eastAsia="ja-JP"/>
        </w:rPr>
        <w:t xml:space="preserve">, </w:t>
      </w:r>
      <w:r w:rsidR="000535E3" w:rsidRPr="00E52FCE">
        <w:rPr>
          <w:rFonts w:ascii="Calibri" w:hAnsi="Calibri" w:cs="Calibri"/>
          <w:lang w:eastAsia="ja-JP"/>
        </w:rPr>
        <w:t>a mechanism to generate quasi-ort</w:t>
      </w:r>
      <w:r w:rsidR="00FE7A19" w:rsidRPr="00E52FCE">
        <w:rPr>
          <w:rFonts w:ascii="Calibri" w:hAnsi="Calibri" w:cs="Calibri"/>
          <w:lang w:eastAsia="ja-JP"/>
        </w:rPr>
        <w:t>hogonal</w:t>
      </w:r>
      <w:r w:rsidR="00CA6445" w:rsidRPr="00E52FCE">
        <w:rPr>
          <w:rFonts w:ascii="Calibri" w:hAnsi="Calibri" w:cs="Calibri"/>
          <w:lang w:eastAsia="ja-JP"/>
        </w:rPr>
        <w:t xml:space="preserve"> SRS</w:t>
      </w:r>
      <w:r w:rsidR="00FE7A19" w:rsidRPr="00E52FCE">
        <w:rPr>
          <w:rFonts w:ascii="Calibri" w:hAnsi="Calibri" w:cs="Calibri"/>
          <w:lang w:eastAsia="ja-JP"/>
        </w:rPr>
        <w:t xml:space="preserve"> sequences</w:t>
      </w:r>
      <w:r w:rsidR="0018701F">
        <w:rPr>
          <w:rFonts w:ascii="Calibri" w:hAnsi="Calibri" w:cs="Calibri"/>
          <w:lang w:eastAsia="ja-JP"/>
        </w:rPr>
        <w:t>, occupying same time and frequency resources</w:t>
      </w:r>
      <w:r w:rsidR="00FE7A19" w:rsidRPr="00E52FCE">
        <w:rPr>
          <w:rFonts w:ascii="Calibri" w:hAnsi="Calibri" w:cs="Calibri"/>
          <w:lang w:eastAsia="ja-JP"/>
        </w:rPr>
        <w:t xml:space="preserve"> may be needed.</w:t>
      </w:r>
    </w:p>
    <w:p w14:paraId="4B747C67" w14:textId="77777777" w:rsidR="00CA42C5" w:rsidRPr="00E52FCE" w:rsidRDefault="00CA42C5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4ED54752" w14:textId="584D2111" w:rsidR="00CA42C5" w:rsidRPr="00E52FCE" w:rsidRDefault="00CA42C5" w:rsidP="00F07A55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2" w:name="Obs3"/>
      <w:r w:rsidRPr="00E52FCE">
        <w:rPr>
          <w:rFonts w:ascii="Calibri" w:hAnsi="Calibri" w:cs="Calibri"/>
          <w:b/>
          <w:lang w:eastAsia="ja-JP"/>
        </w:rPr>
        <w:t xml:space="preserve">Observation </w:t>
      </w:r>
      <w:r w:rsidR="00FD7FC9" w:rsidRPr="00E52FCE">
        <w:rPr>
          <w:rFonts w:ascii="Calibri" w:hAnsi="Calibri" w:cs="Calibri"/>
          <w:b/>
          <w:lang w:eastAsia="ja-JP"/>
        </w:rPr>
        <w:t>3</w:t>
      </w:r>
      <w:r w:rsidRPr="00E52FCE">
        <w:rPr>
          <w:rFonts w:ascii="Calibri" w:hAnsi="Calibri" w:cs="Calibri"/>
          <w:b/>
          <w:lang w:eastAsia="ja-JP"/>
        </w:rPr>
        <w:t xml:space="preserve">: Flexible assignment and </w:t>
      </w:r>
      <w:r w:rsidR="00E70ACA">
        <w:rPr>
          <w:rFonts w:ascii="Calibri" w:hAnsi="Calibri" w:cs="Calibri"/>
          <w:b/>
          <w:lang w:eastAsia="ja-JP"/>
        </w:rPr>
        <w:t xml:space="preserve">quasi-orthogonal </w:t>
      </w:r>
      <w:r w:rsidRPr="00E52FCE">
        <w:rPr>
          <w:rFonts w:ascii="Calibri" w:hAnsi="Calibri" w:cs="Calibri"/>
          <w:b/>
          <w:lang w:eastAsia="ja-JP"/>
        </w:rPr>
        <w:t>generation of SRS</w:t>
      </w:r>
      <w:r w:rsidR="00E70ACA">
        <w:rPr>
          <w:rFonts w:ascii="Calibri" w:hAnsi="Calibri" w:cs="Calibri"/>
          <w:b/>
          <w:lang w:eastAsia="ja-JP"/>
        </w:rPr>
        <w:t xml:space="preserve"> sequences</w:t>
      </w:r>
      <w:r w:rsidRPr="00E52FCE">
        <w:rPr>
          <w:rFonts w:ascii="Calibri" w:hAnsi="Calibri" w:cs="Calibri"/>
          <w:b/>
          <w:lang w:eastAsia="ja-JP"/>
        </w:rPr>
        <w:t xml:space="preserve"> are needed</w:t>
      </w:r>
    </w:p>
    <w:bookmarkEnd w:id="2"/>
    <w:p w14:paraId="671DEEB3" w14:textId="77777777" w:rsidR="00B26F87" w:rsidRPr="00E52FCE" w:rsidRDefault="00B26F87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33D1EAA0" w14:textId="117477D3" w:rsidR="0007330E" w:rsidRPr="00E52FCE" w:rsidRDefault="00E1516A" w:rsidP="00B26F87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E52FCE">
        <w:rPr>
          <w:rFonts w:ascii="Calibri" w:hAnsi="Calibri" w:cs="Calibri"/>
          <w:lang w:eastAsia="ja-JP"/>
        </w:rPr>
        <w:t xml:space="preserve"> </w:t>
      </w:r>
      <w:r w:rsidR="00437239" w:rsidRPr="00E52FCE">
        <w:rPr>
          <w:rFonts w:ascii="Calibri" w:hAnsi="Calibri" w:cs="Calibri"/>
          <w:lang w:eastAsia="ja-JP"/>
        </w:rPr>
        <w:t xml:space="preserve">As explained above, the capacity of </w:t>
      </w:r>
      <w:r w:rsidR="0018701F">
        <w:rPr>
          <w:rFonts w:ascii="Calibri" w:hAnsi="Calibri" w:cs="Calibri"/>
          <w:lang w:eastAsia="ja-JP"/>
        </w:rPr>
        <w:t>Rel. 16 LTE</w:t>
      </w:r>
      <w:r w:rsidR="00437239" w:rsidRPr="00E52FCE">
        <w:rPr>
          <w:rFonts w:ascii="Calibri" w:hAnsi="Calibri" w:cs="Calibri"/>
          <w:lang w:eastAsia="ja-JP"/>
        </w:rPr>
        <w:t xml:space="preserve"> SRS has to be increased compared to</w:t>
      </w:r>
      <w:r w:rsidR="0018701F">
        <w:rPr>
          <w:rFonts w:ascii="Calibri" w:hAnsi="Calibri" w:cs="Calibri"/>
          <w:lang w:eastAsia="ja-JP"/>
        </w:rPr>
        <w:t xml:space="preserve"> the current</w:t>
      </w:r>
      <w:r w:rsidR="00437239" w:rsidRPr="00E52FCE">
        <w:rPr>
          <w:rFonts w:ascii="Calibri" w:hAnsi="Calibri" w:cs="Calibri"/>
          <w:lang w:eastAsia="ja-JP"/>
        </w:rPr>
        <w:t xml:space="preserve"> LTE due the growing demand to </w:t>
      </w:r>
      <w:r w:rsidR="00197BF9" w:rsidRPr="00E52FCE">
        <w:rPr>
          <w:rFonts w:ascii="Calibri" w:hAnsi="Calibri" w:cs="Calibri"/>
          <w:lang w:eastAsia="ja-JP"/>
        </w:rPr>
        <w:t xml:space="preserve">support large number of UEs. </w:t>
      </w:r>
      <w:r w:rsidR="0018701F">
        <w:rPr>
          <w:rFonts w:ascii="Calibri" w:hAnsi="Calibri" w:cs="Calibri"/>
          <w:lang w:eastAsia="ja-JP"/>
        </w:rPr>
        <w:t>A</w:t>
      </w:r>
      <w:r w:rsidR="00AF79EC" w:rsidRPr="00E52FCE">
        <w:rPr>
          <w:rFonts w:ascii="Calibri" w:hAnsi="Calibri" w:cs="Calibri"/>
          <w:lang w:eastAsia="ja-JP"/>
        </w:rPr>
        <w:t xml:space="preserve"> configurable </w:t>
      </w:r>
      <w:r w:rsidR="00DA1C9F">
        <w:rPr>
          <w:rFonts w:ascii="Calibri" w:hAnsi="Calibri" w:cs="Calibri"/>
          <w:lang w:eastAsia="ja-JP"/>
        </w:rPr>
        <w:t>sequence generation</w:t>
      </w:r>
      <w:r w:rsidR="00AF79EC" w:rsidRPr="00E52FCE">
        <w:rPr>
          <w:rFonts w:ascii="Calibri" w:hAnsi="Calibri" w:cs="Calibri"/>
          <w:lang w:eastAsia="ja-JP"/>
        </w:rPr>
        <w:t xml:space="preserve"> ID, namely virtual cell ID, should be supported in </w:t>
      </w:r>
      <w:r w:rsidR="0018701F">
        <w:rPr>
          <w:rFonts w:ascii="Calibri" w:hAnsi="Calibri" w:cs="Calibri"/>
          <w:lang w:eastAsia="ja-JP"/>
        </w:rPr>
        <w:t>Rel. 16 LTE</w:t>
      </w:r>
      <w:r w:rsidR="00AF79EC" w:rsidRPr="00E52FCE">
        <w:rPr>
          <w:rFonts w:ascii="Calibri" w:hAnsi="Calibri" w:cs="Calibri"/>
          <w:lang w:eastAsia="ja-JP"/>
        </w:rPr>
        <w:t>.</w:t>
      </w:r>
      <w:r w:rsidR="00FA667B" w:rsidRPr="00E52FCE">
        <w:rPr>
          <w:rFonts w:ascii="Calibri" w:hAnsi="Calibri" w:cs="Calibri"/>
          <w:lang w:eastAsia="ja-JP"/>
        </w:rPr>
        <w:t xml:space="preserve"> </w:t>
      </w:r>
      <w:r w:rsidR="00F366BB" w:rsidRPr="00E52FCE">
        <w:rPr>
          <w:rFonts w:ascii="Calibri" w:hAnsi="Calibri" w:cs="Calibri"/>
          <w:lang w:eastAsia="ja-JP"/>
        </w:rPr>
        <w:t>In one of the use cases</w:t>
      </w:r>
      <w:r w:rsidR="00AE39B0" w:rsidRPr="00E52FCE">
        <w:rPr>
          <w:rFonts w:ascii="Calibri" w:hAnsi="Calibri" w:cs="Calibri"/>
          <w:lang w:eastAsia="ja-JP"/>
        </w:rPr>
        <w:t xml:space="preserve">, groups of crowded UEs may </w:t>
      </w:r>
      <w:r w:rsidR="00961E3A" w:rsidRPr="00E52FCE">
        <w:rPr>
          <w:rFonts w:ascii="Calibri" w:hAnsi="Calibri" w:cs="Calibri"/>
          <w:lang w:eastAsia="ja-JP"/>
        </w:rPr>
        <w:t>exist in dense urban scenarios</w:t>
      </w:r>
      <w:r w:rsidR="00AE39B0" w:rsidRPr="00E52FCE">
        <w:rPr>
          <w:rFonts w:ascii="Calibri" w:hAnsi="Calibri" w:cs="Calibri"/>
          <w:lang w:eastAsia="ja-JP"/>
        </w:rPr>
        <w:t>.</w:t>
      </w:r>
      <w:r w:rsidR="007C5D59" w:rsidRPr="00E52FCE">
        <w:rPr>
          <w:rFonts w:ascii="Calibri" w:hAnsi="Calibri" w:cs="Calibri"/>
          <w:lang w:eastAsia="ja-JP"/>
        </w:rPr>
        <w:t xml:space="preserve"> </w:t>
      </w:r>
      <w:r w:rsidR="00AE39B0" w:rsidRPr="00E52FCE">
        <w:rPr>
          <w:rFonts w:ascii="Calibri" w:hAnsi="Calibri" w:cs="Calibri"/>
          <w:lang w:eastAsia="ja-JP"/>
        </w:rPr>
        <w:t xml:space="preserve">In such </w:t>
      </w:r>
      <w:r w:rsidR="002A36A8" w:rsidRPr="00E52FCE">
        <w:rPr>
          <w:rFonts w:ascii="Calibri" w:hAnsi="Calibri" w:cs="Calibri"/>
          <w:lang w:eastAsia="ja-JP"/>
        </w:rPr>
        <w:t xml:space="preserve">an </w:t>
      </w:r>
      <w:r w:rsidR="00AE39B0" w:rsidRPr="00E52FCE">
        <w:rPr>
          <w:rFonts w:ascii="Calibri" w:hAnsi="Calibri" w:cs="Calibri"/>
          <w:lang w:eastAsia="ja-JP"/>
        </w:rPr>
        <w:t xml:space="preserve">environment, creating orthogonal SRS sequences for all UEs </w:t>
      </w:r>
      <w:r w:rsidR="00AA7AD7" w:rsidRPr="00E52FCE">
        <w:rPr>
          <w:rFonts w:ascii="Calibri" w:hAnsi="Calibri" w:cs="Calibri"/>
          <w:lang w:eastAsia="ja-JP"/>
        </w:rPr>
        <w:t>is</w:t>
      </w:r>
      <w:r w:rsidR="00AE39B0" w:rsidRPr="00E52FCE">
        <w:rPr>
          <w:rFonts w:ascii="Calibri" w:hAnsi="Calibri" w:cs="Calibri"/>
          <w:lang w:eastAsia="ja-JP"/>
        </w:rPr>
        <w:t xml:space="preserve"> wasteful.</w:t>
      </w:r>
      <w:r w:rsidR="007C5D59" w:rsidRPr="00E52FCE">
        <w:rPr>
          <w:rFonts w:ascii="Calibri" w:hAnsi="Calibri" w:cs="Calibri"/>
          <w:lang w:eastAsia="ja-JP"/>
        </w:rPr>
        <w:t xml:space="preserve"> </w:t>
      </w:r>
      <w:r w:rsidR="00C42A99" w:rsidRPr="00E52FCE">
        <w:rPr>
          <w:rFonts w:ascii="Calibri" w:hAnsi="Calibri" w:cs="Calibri"/>
          <w:lang w:eastAsia="ja-JP"/>
        </w:rPr>
        <w:t>In addition,</w:t>
      </w:r>
      <w:r w:rsidR="003D27DD" w:rsidRPr="00E52FCE">
        <w:rPr>
          <w:rFonts w:ascii="Calibri" w:hAnsi="Calibri" w:cs="Calibri"/>
          <w:lang w:eastAsia="ja-JP"/>
        </w:rPr>
        <w:t xml:space="preserve"> if</w:t>
      </w:r>
      <w:r w:rsidR="007C5D59" w:rsidRPr="00E52FCE">
        <w:rPr>
          <w:rFonts w:ascii="Calibri" w:hAnsi="Calibri" w:cs="Calibri"/>
          <w:lang w:eastAsia="ja-JP"/>
        </w:rPr>
        <w:t xml:space="preserve"> UE transmits multiple SRS</w:t>
      </w:r>
      <w:r w:rsidR="00AB6C61" w:rsidRPr="00E52FCE">
        <w:rPr>
          <w:rFonts w:ascii="Calibri" w:hAnsi="Calibri" w:cs="Calibri"/>
          <w:lang w:eastAsia="ja-JP"/>
        </w:rPr>
        <w:t xml:space="preserve"> sequences</w:t>
      </w:r>
      <w:r w:rsidR="00F42862" w:rsidRPr="00E52FCE">
        <w:rPr>
          <w:rFonts w:ascii="Calibri" w:hAnsi="Calibri" w:cs="Calibri"/>
          <w:lang w:eastAsia="ja-JP"/>
        </w:rPr>
        <w:t xml:space="preserve"> for multiple beams</w:t>
      </w:r>
      <w:r w:rsidR="007C5D59" w:rsidRPr="00E52FCE">
        <w:rPr>
          <w:rFonts w:ascii="Calibri" w:hAnsi="Calibri" w:cs="Calibri"/>
          <w:lang w:eastAsia="ja-JP"/>
        </w:rPr>
        <w:t>, i.e., one SRS sequence per beam, shortage of orthogonal sequences is inevitable.</w:t>
      </w:r>
      <w:r w:rsidR="00AE39B0" w:rsidRPr="00E52FCE">
        <w:rPr>
          <w:rFonts w:ascii="Calibri" w:hAnsi="Calibri" w:cs="Calibri"/>
          <w:lang w:eastAsia="ja-JP"/>
        </w:rPr>
        <w:t xml:space="preserve"> Thus, dynamically assigning virtual cell ID</w:t>
      </w:r>
      <w:r w:rsidR="00D0176D" w:rsidRPr="00E52FCE">
        <w:rPr>
          <w:rFonts w:ascii="Calibri" w:hAnsi="Calibri" w:cs="Calibri"/>
          <w:lang w:eastAsia="ja-JP"/>
        </w:rPr>
        <w:t xml:space="preserve"> SRS </w:t>
      </w:r>
      <w:r w:rsidR="00FC561B" w:rsidRPr="00E52FCE">
        <w:rPr>
          <w:rFonts w:ascii="Calibri" w:hAnsi="Calibri" w:cs="Calibri"/>
          <w:lang w:eastAsia="ja-JP"/>
        </w:rPr>
        <w:t>sequences</w:t>
      </w:r>
      <w:r w:rsidR="00D0176D" w:rsidRPr="00E52FCE">
        <w:rPr>
          <w:rFonts w:ascii="Calibri" w:hAnsi="Calibri" w:cs="Calibri"/>
          <w:lang w:eastAsia="ja-JP"/>
        </w:rPr>
        <w:t xml:space="preserve"> for</w:t>
      </w:r>
      <w:r w:rsidR="00AE39B0" w:rsidRPr="00E52FCE">
        <w:rPr>
          <w:rFonts w:ascii="Calibri" w:hAnsi="Calibri" w:cs="Calibri"/>
          <w:lang w:eastAsia="ja-JP"/>
        </w:rPr>
        <w:t xml:space="preserve"> each group or UE</w:t>
      </w:r>
      <w:r w:rsidR="00AB6C61" w:rsidRPr="00E52FCE">
        <w:rPr>
          <w:rFonts w:ascii="Calibri" w:hAnsi="Calibri" w:cs="Calibri"/>
          <w:lang w:eastAsia="ja-JP"/>
        </w:rPr>
        <w:t xml:space="preserve"> </w:t>
      </w:r>
      <w:r w:rsidR="00AE39B0" w:rsidRPr="00E52FCE">
        <w:rPr>
          <w:rFonts w:ascii="Calibri" w:hAnsi="Calibri" w:cs="Calibri"/>
          <w:lang w:eastAsia="ja-JP"/>
        </w:rPr>
        <w:t xml:space="preserve">may be more resource </w:t>
      </w:r>
      <w:r w:rsidR="001112F3" w:rsidRPr="00E52FCE">
        <w:rPr>
          <w:rFonts w:ascii="Calibri" w:hAnsi="Calibri" w:cs="Calibri"/>
          <w:lang w:eastAsia="ja-JP"/>
        </w:rPr>
        <w:t xml:space="preserve">friendly </w:t>
      </w:r>
      <w:r w:rsidR="00A52EFA" w:rsidRPr="00E52FCE">
        <w:rPr>
          <w:rFonts w:ascii="Calibri" w:hAnsi="Calibri" w:cs="Calibri"/>
          <w:lang w:eastAsia="ja-JP"/>
        </w:rPr>
        <w:t>option</w:t>
      </w:r>
      <w:r w:rsidR="001112F3" w:rsidRPr="00E52FCE">
        <w:rPr>
          <w:rFonts w:ascii="Calibri" w:hAnsi="Calibri" w:cs="Calibri"/>
          <w:lang w:eastAsia="ja-JP"/>
        </w:rPr>
        <w:t xml:space="preserve"> to increase the capacity of</w:t>
      </w:r>
      <w:r w:rsidR="00AE39B0" w:rsidRPr="00E52FCE">
        <w:rPr>
          <w:rFonts w:ascii="Calibri" w:hAnsi="Calibri" w:cs="Calibri"/>
          <w:lang w:eastAsia="ja-JP"/>
        </w:rPr>
        <w:t xml:space="preserve"> SRS.</w:t>
      </w:r>
      <w:r w:rsidR="00EE3904" w:rsidRPr="00E52FCE">
        <w:rPr>
          <w:rFonts w:ascii="Calibri" w:hAnsi="Calibri" w:cs="Calibri"/>
          <w:lang w:eastAsia="ja-JP"/>
        </w:rPr>
        <w:t xml:space="preserve"> </w:t>
      </w:r>
    </w:p>
    <w:p w14:paraId="1722CF73" w14:textId="77777777" w:rsidR="0007330E" w:rsidRPr="004E251D" w:rsidRDefault="0007330E" w:rsidP="00B26F8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2D7D21A8" w14:textId="17F3C662" w:rsidR="00540B52" w:rsidRPr="00E52FCE" w:rsidRDefault="00540B52" w:rsidP="00B26F87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3" w:name="Prop1"/>
      <w:r w:rsidRPr="00E52FCE">
        <w:rPr>
          <w:rFonts w:ascii="Calibri" w:hAnsi="Calibri" w:cs="Calibri"/>
          <w:b/>
          <w:lang w:eastAsia="ja-JP"/>
        </w:rPr>
        <w:t>Proposal</w:t>
      </w:r>
      <w:r w:rsidR="00FD7FC9" w:rsidRPr="00E52FCE">
        <w:rPr>
          <w:rFonts w:ascii="Calibri" w:hAnsi="Calibri" w:cs="Calibri"/>
          <w:b/>
          <w:lang w:eastAsia="ja-JP"/>
        </w:rPr>
        <w:t xml:space="preserve"> </w:t>
      </w:r>
      <w:r w:rsidR="0018701F">
        <w:rPr>
          <w:rFonts w:ascii="Calibri" w:hAnsi="Calibri" w:cs="Calibri"/>
          <w:b/>
          <w:lang w:eastAsia="ja-JP"/>
        </w:rPr>
        <w:t>1</w:t>
      </w:r>
      <w:r w:rsidRPr="00E52FCE">
        <w:rPr>
          <w:rFonts w:ascii="Calibri" w:hAnsi="Calibri" w:cs="Calibri"/>
          <w:b/>
          <w:lang w:eastAsia="ja-JP"/>
        </w:rPr>
        <w:t>: Support virtual cell ID based SRS sequence generation</w:t>
      </w:r>
    </w:p>
    <w:bookmarkEnd w:id="3"/>
    <w:p w14:paraId="3480EA52" w14:textId="77777777" w:rsidR="008F51F8" w:rsidRPr="00E52FCE" w:rsidRDefault="008F51F8" w:rsidP="00B26F8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16452BFD" w14:textId="7478DCA2" w:rsidR="00721194" w:rsidRPr="00E52FCE" w:rsidRDefault="00721194" w:rsidP="00B26F87">
      <w:pPr>
        <w:spacing w:line="276" w:lineRule="auto"/>
        <w:jc w:val="both"/>
        <w:rPr>
          <w:rFonts w:ascii="Calibri" w:hAnsi="Calibri" w:cs="Calibri"/>
          <w:lang w:eastAsia="ja-JP"/>
        </w:rPr>
      </w:pPr>
      <w:r w:rsidRPr="00E52FCE">
        <w:rPr>
          <w:rFonts w:ascii="Calibri" w:hAnsi="Calibri" w:cs="Calibri"/>
          <w:lang w:eastAsia="ja-JP"/>
        </w:rPr>
        <w:t xml:space="preserve">Finally </w:t>
      </w:r>
      <w:r w:rsidR="00C7564A" w:rsidRPr="00E52FCE">
        <w:rPr>
          <w:rFonts w:ascii="Calibri" w:hAnsi="Calibri" w:cs="Calibri"/>
          <w:lang w:eastAsia="ja-JP"/>
        </w:rPr>
        <w:t xml:space="preserve">configuration mechanism </w:t>
      </w:r>
      <w:r w:rsidRPr="00E52FCE">
        <w:rPr>
          <w:rFonts w:ascii="Calibri" w:hAnsi="Calibri" w:cs="Calibri"/>
          <w:lang w:eastAsia="ja-JP"/>
        </w:rPr>
        <w:t xml:space="preserve">for virtual cell ID must be considered. The virtual cell ID can be </w:t>
      </w:r>
      <w:r w:rsidR="00C7564A" w:rsidRPr="00E52FCE">
        <w:rPr>
          <w:rFonts w:ascii="Calibri" w:hAnsi="Calibri" w:cs="Calibri"/>
          <w:lang w:eastAsia="ja-JP"/>
        </w:rPr>
        <w:t xml:space="preserve">configured for </w:t>
      </w:r>
      <w:r w:rsidRPr="00E52FCE">
        <w:rPr>
          <w:rFonts w:ascii="Calibri" w:hAnsi="Calibri" w:cs="Calibri"/>
          <w:lang w:eastAsia="ja-JP"/>
        </w:rPr>
        <w:t>each UE at</w:t>
      </w:r>
      <w:r w:rsidR="00B55021" w:rsidRPr="00E52FCE">
        <w:rPr>
          <w:rFonts w:ascii="Calibri" w:hAnsi="Calibri" w:cs="Calibri"/>
          <w:lang w:eastAsia="ja-JP"/>
        </w:rPr>
        <w:t xml:space="preserve"> higher layer</w:t>
      </w:r>
      <w:r w:rsidR="0018701F">
        <w:rPr>
          <w:rFonts w:ascii="Calibri" w:hAnsi="Calibri" w:cs="Calibri"/>
          <w:lang w:eastAsia="ja-JP"/>
        </w:rPr>
        <w:t>, i.e., RRC,</w:t>
      </w:r>
      <w:r w:rsidR="00B55021" w:rsidRPr="00E52FCE">
        <w:rPr>
          <w:rFonts w:ascii="Calibri" w:hAnsi="Calibri" w:cs="Calibri"/>
          <w:lang w:eastAsia="ja-JP"/>
        </w:rPr>
        <w:t xml:space="preserve"> for maximum flexibility </w:t>
      </w:r>
      <w:r w:rsidR="00C7564A" w:rsidRPr="00E52FCE">
        <w:rPr>
          <w:rFonts w:ascii="Calibri" w:hAnsi="Calibri" w:cs="Calibri"/>
          <w:lang w:eastAsia="ja-JP"/>
        </w:rPr>
        <w:t xml:space="preserve">in </w:t>
      </w:r>
      <w:r w:rsidR="00A26BB6" w:rsidRPr="00E52FCE">
        <w:rPr>
          <w:rFonts w:ascii="Calibri" w:hAnsi="Calibri" w:cs="Calibri"/>
          <w:lang w:eastAsia="ja-JP"/>
        </w:rPr>
        <w:t xml:space="preserve">virtual cell </w:t>
      </w:r>
      <w:r w:rsidR="00B55021" w:rsidRPr="00E52FCE">
        <w:rPr>
          <w:rFonts w:ascii="Calibri" w:hAnsi="Calibri" w:cs="Calibri"/>
          <w:lang w:eastAsia="ja-JP"/>
        </w:rPr>
        <w:t>ID assignment</w:t>
      </w:r>
      <w:r w:rsidR="00C7564A" w:rsidRPr="00E52FCE">
        <w:rPr>
          <w:rFonts w:ascii="Calibri" w:hAnsi="Calibri" w:cs="Calibri"/>
          <w:lang w:eastAsia="ja-JP"/>
        </w:rPr>
        <w:t xml:space="preserve"> and configuration</w:t>
      </w:r>
      <w:r w:rsidR="00B55021" w:rsidRPr="00E52FCE">
        <w:rPr>
          <w:rFonts w:ascii="Calibri" w:hAnsi="Calibri" w:cs="Calibri"/>
          <w:lang w:eastAsia="ja-JP"/>
        </w:rPr>
        <w:t>.</w:t>
      </w:r>
      <w:r w:rsidR="00FA6042" w:rsidRPr="00E52FCE">
        <w:rPr>
          <w:rFonts w:ascii="Calibri" w:hAnsi="Calibri" w:cs="Calibri"/>
          <w:lang w:eastAsia="ja-JP"/>
        </w:rPr>
        <w:t xml:space="preserve"> Thus, an additional RRC parameter should be added.</w:t>
      </w:r>
      <w:r w:rsidR="000F4ABD" w:rsidRPr="00E52FCE">
        <w:rPr>
          <w:rFonts w:ascii="Calibri" w:hAnsi="Calibri" w:cs="Calibri"/>
          <w:lang w:eastAsia="ja-JP"/>
        </w:rPr>
        <w:t xml:space="preserve"> If the higher layer parameter is not provided, the cell ID can be used.</w:t>
      </w:r>
    </w:p>
    <w:p w14:paraId="761D0CE2" w14:textId="77777777" w:rsidR="00721194" w:rsidRPr="00E52FCE" w:rsidRDefault="00721194" w:rsidP="00B26F87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11E0407D" w14:textId="068D2935" w:rsidR="00C7564A" w:rsidRPr="00E52FCE" w:rsidRDefault="00C7564A" w:rsidP="00C7564A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4" w:name="Prop2"/>
      <w:r w:rsidRPr="00E52FCE">
        <w:rPr>
          <w:rFonts w:ascii="Calibri" w:hAnsi="Calibri" w:cs="Calibri"/>
          <w:b/>
          <w:lang w:eastAsia="ja-JP"/>
        </w:rPr>
        <w:t xml:space="preserve">Proposal </w:t>
      </w:r>
      <w:r w:rsidR="0018701F">
        <w:rPr>
          <w:rFonts w:ascii="Calibri" w:hAnsi="Calibri" w:cs="Calibri"/>
          <w:b/>
          <w:lang w:eastAsia="ja-JP"/>
        </w:rPr>
        <w:t>2</w:t>
      </w:r>
      <w:r w:rsidR="004E251D">
        <w:rPr>
          <w:rFonts w:ascii="Calibri" w:hAnsi="Calibri" w:cs="Calibri"/>
          <w:b/>
          <w:lang w:eastAsia="ja-JP"/>
        </w:rPr>
        <w:t>: Support higher layer</w:t>
      </w:r>
      <w:r w:rsidRPr="00E52FCE">
        <w:rPr>
          <w:rFonts w:ascii="Calibri" w:hAnsi="Calibri" w:cs="Calibri"/>
          <w:b/>
          <w:lang w:eastAsia="ja-JP"/>
        </w:rPr>
        <w:t xml:space="preserve"> based configuration for virtual cell ID</w:t>
      </w:r>
    </w:p>
    <w:bookmarkEnd w:id="4"/>
    <w:p w14:paraId="343B429D" w14:textId="77777777" w:rsidR="00F51AAD" w:rsidRPr="00E52FCE" w:rsidRDefault="00F51AAD" w:rsidP="00EC5A6D">
      <w:pPr>
        <w:rPr>
          <w:rFonts w:ascii="Calibri" w:hAnsi="Calibri" w:cs="Calibri"/>
        </w:rPr>
      </w:pPr>
    </w:p>
    <w:p w14:paraId="60774272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eastAsia="zh-CN"/>
        </w:rPr>
        <w:t>Conclusion</w:t>
      </w:r>
      <w:r w:rsidRPr="00E52FCE">
        <w:rPr>
          <w:rFonts w:ascii="Calibri" w:hAnsi="Calibri" w:cs="Calibri"/>
          <w:lang w:val="en-US"/>
        </w:rPr>
        <w:t xml:space="preserve"> </w:t>
      </w:r>
    </w:p>
    <w:p w14:paraId="42835D6E" w14:textId="523F49CB" w:rsidR="0084768E" w:rsidRPr="00E52FCE" w:rsidRDefault="00E71C45" w:rsidP="00953FCF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 xml:space="preserve">In this contribution, we introduced motivations for </w:t>
      </w:r>
      <w:r w:rsidR="00953FCF">
        <w:rPr>
          <w:rFonts w:ascii="Calibri" w:hAnsi="Calibri" w:cs="Calibri"/>
          <w:lang w:val="en-US" w:eastAsia="ja-JP"/>
        </w:rPr>
        <w:t>adopting</w:t>
      </w:r>
      <w:r w:rsidRPr="00E52FCE">
        <w:rPr>
          <w:rFonts w:ascii="Calibri" w:hAnsi="Calibri" w:cs="Calibri"/>
          <w:lang w:val="en-US" w:eastAsia="ja-JP"/>
        </w:rPr>
        <w:t xml:space="preserve"> VCID for SRS generation. </w:t>
      </w:r>
      <w:r w:rsidR="00953FCF">
        <w:rPr>
          <w:rFonts w:ascii="Calibri" w:hAnsi="Calibri" w:cs="Calibri"/>
          <w:lang w:val="en-US" w:eastAsia="ja-JP"/>
        </w:rPr>
        <w:t>W</w:t>
      </w:r>
      <w:bookmarkStart w:id="5" w:name="_GoBack"/>
      <w:bookmarkEnd w:id="5"/>
      <w:r w:rsidR="0084768E" w:rsidRPr="00E52FCE">
        <w:rPr>
          <w:rFonts w:ascii="Calibri" w:hAnsi="Calibri" w:cs="Calibri"/>
          <w:lang w:val="en-US" w:eastAsia="ja-JP"/>
        </w:rPr>
        <w:t xml:space="preserve">e make the following </w:t>
      </w:r>
      <w:r w:rsidR="00FD7FC9" w:rsidRPr="00E52FCE">
        <w:rPr>
          <w:rFonts w:ascii="Calibri" w:hAnsi="Calibri" w:cs="Calibri"/>
          <w:lang w:val="en-US" w:eastAsia="ja-JP"/>
        </w:rPr>
        <w:t>observations and proposals</w:t>
      </w:r>
      <w:r w:rsidR="0084768E" w:rsidRPr="00E52FCE">
        <w:rPr>
          <w:rFonts w:ascii="Calibri" w:hAnsi="Calibri" w:cs="Calibri"/>
          <w:lang w:val="en-US" w:eastAsia="ja-JP"/>
        </w:rPr>
        <w:t>:</w:t>
      </w:r>
    </w:p>
    <w:p w14:paraId="44A4229F" w14:textId="77777777" w:rsidR="006A5E23" w:rsidRPr="00E52FCE" w:rsidRDefault="006A5E23" w:rsidP="00EC5A6D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6E4270A7" w14:textId="77777777" w:rsidR="004E251D" w:rsidRPr="00E52FCE" w:rsidRDefault="004E251D" w:rsidP="00F07A55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val="en-US" w:eastAsia="ja-JP"/>
        </w:rPr>
        <w:fldChar w:fldCharType="begin"/>
      </w:r>
      <w:r>
        <w:rPr>
          <w:rFonts w:ascii="Calibri" w:hAnsi="Calibri" w:cs="Calibri"/>
          <w:b/>
          <w:lang w:val="en-US" w:eastAsia="ja-JP"/>
        </w:rPr>
        <w:instrText xml:space="preserve"> REF Obs1 \h </w:instrText>
      </w:r>
      <w:r>
        <w:rPr>
          <w:rFonts w:ascii="Calibri" w:hAnsi="Calibri" w:cs="Calibri"/>
          <w:b/>
          <w:lang w:val="en-US" w:eastAsia="ja-JP"/>
        </w:rPr>
      </w:r>
      <w:r>
        <w:rPr>
          <w:rFonts w:ascii="Calibri" w:hAnsi="Calibri" w:cs="Calibri"/>
          <w:b/>
          <w:lang w:val="en-US" w:eastAsia="ja-JP"/>
        </w:rPr>
        <w:fldChar w:fldCharType="separate"/>
      </w:r>
      <w:r w:rsidRPr="00E52FCE">
        <w:rPr>
          <w:rFonts w:ascii="Calibri" w:hAnsi="Calibri" w:cs="Calibri"/>
          <w:b/>
          <w:lang w:eastAsia="ja-JP"/>
        </w:rPr>
        <w:t>Observation 1: The number of usable SRS sequences is limited by the requirement on orthogonality among the sequences</w:t>
      </w:r>
    </w:p>
    <w:p w14:paraId="0B2BBA2D" w14:textId="77777777" w:rsidR="004E251D" w:rsidRPr="00E52FCE" w:rsidRDefault="004E251D" w:rsidP="00F07A55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val="en-US" w:eastAsia="ja-JP"/>
        </w:rPr>
        <w:fldChar w:fldCharType="end"/>
      </w:r>
      <w:r>
        <w:rPr>
          <w:rFonts w:ascii="Calibri" w:hAnsi="Calibri" w:cs="Calibri"/>
          <w:b/>
          <w:lang w:val="en-US" w:eastAsia="ja-JP"/>
        </w:rPr>
        <w:fldChar w:fldCharType="begin"/>
      </w:r>
      <w:r>
        <w:rPr>
          <w:rFonts w:ascii="Calibri" w:hAnsi="Calibri" w:cs="Calibri"/>
          <w:b/>
          <w:lang w:val="en-US" w:eastAsia="ja-JP"/>
        </w:rPr>
        <w:instrText xml:space="preserve"> REF Obs2 \h </w:instrText>
      </w:r>
      <w:r>
        <w:rPr>
          <w:rFonts w:ascii="Calibri" w:hAnsi="Calibri" w:cs="Calibri"/>
          <w:b/>
          <w:lang w:val="en-US" w:eastAsia="ja-JP"/>
        </w:rPr>
      </w:r>
      <w:r>
        <w:rPr>
          <w:rFonts w:ascii="Calibri" w:hAnsi="Calibri" w:cs="Calibri"/>
          <w:b/>
          <w:lang w:val="en-US" w:eastAsia="ja-JP"/>
        </w:rPr>
        <w:fldChar w:fldCharType="separate"/>
      </w:r>
      <w:r w:rsidRPr="00E52FCE">
        <w:rPr>
          <w:rFonts w:ascii="Calibri" w:hAnsi="Calibri" w:cs="Calibri"/>
          <w:b/>
          <w:lang w:eastAsia="ja-JP"/>
        </w:rPr>
        <w:t xml:space="preserve">Observation 2: Inter cell interference is a critical issue in </w:t>
      </w:r>
      <w:r>
        <w:rPr>
          <w:rFonts w:ascii="Calibri" w:hAnsi="Calibri" w:cs="Calibri"/>
          <w:b/>
          <w:lang w:eastAsia="ja-JP"/>
        </w:rPr>
        <w:t>Rel. 16 LTE</w:t>
      </w:r>
    </w:p>
    <w:p w14:paraId="4DABF7FA" w14:textId="77777777" w:rsidR="004E251D" w:rsidRPr="00E52FCE" w:rsidRDefault="004E251D" w:rsidP="00F07A55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val="en-US" w:eastAsia="ja-JP"/>
        </w:rPr>
        <w:fldChar w:fldCharType="end"/>
      </w:r>
      <w:r>
        <w:rPr>
          <w:rFonts w:ascii="Calibri" w:hAnsi="Calibri" w:cs="Calibri"/>
          <w:b/>
          <w:lang w:val="en-US" w:eastAsia="ja-JP"/>
        </w:rPr>
        <w:fldChar w:fldCharType="begin"/>
      </w:r>
      <w:r>
        <w:rPr>
          <w:rFonts w:ascii="Calibri" w:hAnsi="Calibri" w:cs="Calibri"/>
          <w:b/>
          <w:lang w:val="en-US" w:eastAsia="ja-JP"/>
        </w:rPr>
        <w:instrText xml:space="preserve"> REF Obs3 \h </w:instrText>
      </w:r>
      <w:r>
        <w:rPr>
          <w:rFonts w:ascii="Calibri" w:hAnsi="Calibri" w:cs="Calibri"/>
          <w:b/>
          <w:lang w:val="en-US" w:eastAsia="ja-JP"/>
        </w:rPr>
      </w:r>
      <w:r>
        <w:rPr>
          <w:rFonts w:ascii="Calibri" w:hAnsi="Calibri" w:cs="Calibri"/>
          <w:b/>
          <w:lang w:val="en-US" w:eastAsia="ja-JP"/>
        </w:rPr>
        <w:fldChar w:fldCharType="separate"/>
      </w:r>
      <w:r w:rsidRPr="00E52FCE">
        <w:rPr>
          <w:rFonts w:ascii="Calibri" w:hAnsi="Calibri" w:cs="Calibri"/>
          <w:b/>
          <w:lang w:eastAsia="ja-JP"/>
        </w:rPr>
        <w:t xml:space="preserve">Observation 3: Flexible assignment and </w:t>
      </w:r>
      <w:r>
        <w:rPr>
          <w:rFonts w:ascii="Calibri" w:hAnsi="Calibri" w:cs="Calibri"/>
          <w:b/>
          <w:lang w:eastAsia="ja-JP"/>
        </w:rPr>
        <w:t xml:space="preserve">quasi-orthogonal </w:t>
      </w:r>
      <w:r w:rsidRPr="00E52FCE">
        <w:rPr>
          <w:rFonts w:ascii="Calibri" w:hAnsi="Calibri" w:cs="Calibri"/>
          <w:b/>
          <w:lang w:eastAsia="ja-JP"/>
        </w:rPr>
        <w:t>generation of SRS</w:t>
      </w:r>
      <w:r>
        <w:rPr>
          <w:rFonts w:ascii="Calibri" w:hAnsi="Calibri" w:cs="Calibri"/>
          <w:b/>
          <w:lang w:eastAsia="ja-JP"/>
        </w:rPr>
        <w:t xml:space="preserve"> sequences</w:t>
      </w:r>
      <w:r w:rsidRPr="00E52FCE">
        <w:rPr>
          <w:rFonts w:ascii="Calibri" w:hAnsi="Calibri" w:cs="Calibri"/>
          <w:b/>
          <w:lang w:eastAsia="ja-JP"/>
        </w:rPr>
        <w:t xml:space="preserve"> are needed</w:t>
      </w:r>
    </w:p>
    <w:p w14:paraId="6E593172" w14:textId="2F6D07C0" w:rsidR="004E251D" w:rsidRDefault="004E251D" w:rsidP="004E251D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b/>
          <w:lang w:val="en-US" w:eastAsia="ja-JP"/>
        </w:rPr>
        <w:fldChar w:fldCharType="end"/>
      </w:r>
    </w:p>
    <w:p w14:paraId="78369B36" w14:textId="77777777" w:rsidR="004E251D" w:rsidRPr="00E52FCE" w:rsidRDefault="004E251D" w:rsidP="004E251D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val="en-US" w:eastAsia="ja-JP"/>
        </w:rPr>
        <w:fldChar w:fldCharType="begin"/>
      </w:r>
      <w:r>
        <w:rPr>
          <w:rFonts w:ascii="Calibri" w:hAnsi="Calibri" w:cs="Calibri"/>
          <w:b/>
          <w:lang w:val="en-US" w:eastAsia="ja-JP"/>
        </w:rPr>
        <w:instrText xml:space="preserve"> REF Prop1 \h </w:instrText>
      </w:r>
      <w:r>
        <w:rPr>
          <w:rFonts w:ascii="Calibri" w:hAnsi="Calibri" w:cs="Calibri"/>
          <w:b/>
          <w:lang w:val="en-US" w:eastAsia="ja-JP"/>
        </w:rPr>
      </w:r>
      <w:r>
        <w:rPr>
          <w:rFonts w:ascii="Calibri" w:hAnsi="Calibri" w:cs="Calibri"/>
          <w:b/>
          <w:lang w:val="en-US" w:eastAsia="ja-JP"/>
        </w:rPr>
        <w:fldChar w:fldCharType="separate"/>
      </w:r>
      <w:r w:rsidRPr="00E52FCE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1</w:t>
      </w:r>
      <w:r w:rsidRPr="00E52FCE">
        <w:rPr>
          <w:rFonts w:ascii="Calibri" w:hAnsi="Calibri" w:cs="Calibri"/>
          <w:b/>
          <w:lang w:eastAsia="ja-JP"/>
        </w:rPr>
        <w:t>: Support virtual cell ID based SRS sequence generation</w:t>
      </w:r>
    </w:p>
    <w:p w14:paraId="61ED629F" w14:textId="77777777" w:rsidR="004E251D" w:rsidRPr="00E52FCE" w:rsidRDefault="004E251D" w:rsidP="004E251D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b/>
          <w:lang w:val="en-US" w:eastAsia="ja-JP"/>
        </w:rPr>
        <w:fldChar w:fldCharType="end"/>
      </w:r>
      <w:r>
        <w:rPr>
          <w:rFonts w:ascii="Calibri" w:hAnsi="Calibri" w:cs="Calibri"/>
          <w:b/>
          <w:lang w:val="en-US" w:eastAsia="ja-JP"/>
        </w:rPr>
        <w:fldChar w:fldCharType="begin"/>
      </w:r>
      <w:r>
        <w:rPr>
          <w:rFonts w:ascii="Calibri" w:hAnsi="Calibri" w:cs="Calibri"/>
          <w:b/>
          <w:lang w:val="en-US" w:eastAsia="ja-JP"/>
        </w:rPr>
        <w:instrText xml:space="preserve"> REF Prop2 \h </w:instrText>
      </w:r>
      <w:r>
        <w:rPr>
          <w:rFonts w:ascii="Calibri" w:hAnsi="Calibri" w:cs="Calibri"/>
          <w:b/>
          <w:lang w:val="en-US" w:eastAsia="ja-JP"/>
        </w:rPr>
      </w:r>
      <w:r>
        <w:rPr>
          <w:rFonts w:ascii="Calibri" w:hAnsi="Calibri" w:cs="Calibri"/>
          <w:b/>
          <w:lang w:val="en-US" w:eastAsia="ja-JP"/>
        </w:rPr>
        <w:fldChar w:fldCharType="separate"/>
      </w:r>
      <w:r w:rsidRPr="00E52FCE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2: Support higher layer</w:t>
      </w:r>
      <w:r w:rsidRPr="00E52FCE">
        <w:rPr>
          <w:rFonts w:ascii="Calibri" w:hAnsi="Calibri" w:cs="Calibri"/>
          <w:b/>
          <w:lang w:eastAsia="ja-JP"/>
        </w:rPr>
        <w:t xml:space="preserve"> based configuration for virtual cell ID</w:t>
      </w:r>
    </w:p>
    <w:p w14:paraId="6ECAE16A" w14:textId="6AED5F47" w:rsidR="004E251D" w:rsidRPr="00E52FCE" w:rsidRDefault="004E251D" w:rsidP="004E251D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  <w:r>
        <w:rPr>
          <w:rFonts w:ascii="Calibri" w:hAnsi="Calibri" w:cs="Calibri"/>
          <w:b/>
          <w:lang w:val="en-US" w:eastAsia="ja-JP"/>
        </w:rPr>
        <w:fldChar w:fldCharType="end"/>
      </w:r>
    </w:p>
    <w:p w14:paraId="49C2BFCD" w14:textId="2102CEC9" w:rsidR="00611219" w:rsidRPr="00E52FCE" w:rsidRDefault="00611219" w:rsidP="007D6B98">
      <w:pPr>
        <w:spacing w:line="276" w:lineRule="auto"/>
        <w:jc w:val="both"/>
        <w:rPr>
          <w:rFonts w:ascii="Calibri" w:hAnsi="Calibri" w:cs="Calibri"/>
          <w:b/>
          <w:lang w:val="en-US" w:eastAsia="ja-JP"/>
        </w:rPr>
      </w:pPr>
    </w:p>
    <w:p w14:paraId="7CE0D6E0" w14:textId="77777777" w:rsidR="00EC5A6D" w:rsidRPr="00E52FCE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E52FCE">
        <w:rPr>
          <w:rFonts w:ascii="Calibri" w:hAnsi="Calibri" w:cs="Calibri"/>
          <w:b/>
          <w:lang w:val="en-US"/>
        </w:rPr>
        <w:t>References</w:t>
      </w:r>
    </w:p>
    <w:p w14:paraId="58A05904" w14:textId="2F2C557E" w:rsidR="00EC5A6D" w:rsidRPr="00E52FCE" w:rsidRDefault="00EC5A6D" w:rsidP="00EC5A6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color w:val="000000" w:themeColor="text1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6" w:name="ref_Rel16_LTE_MIMO_WID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75399B" w:rsidRPr="00E52FCE">
        <w:rPr>
          <w:rFonts w:ascii="Calibri" w:hAnsi="Calibri" w:cs="Calibri"/>
          <w:noProof/>
        </w:rPr>
        <w:t>1</w:t>
      </w:r>
      <w:r w:rsidR="00D77E2D" w:rsidRPr="00E52FCE">
        <w:rPr>
          <w:rFonts w:ascii="Calibri" w:hAnsi="Calibri" w:cs="Calibri"/>
        </w:rPr>
        <w:fldChar w:fldCharType="end"/>
      </w:r>
      <w:bookmarkEnd w:id="6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F45351" w:rsidRPr="00E52FCE">
        <w:rPr>
          <w:rFonts w:ascii="Calibri" w:hAnsi="Calibri" w:cs="Calibri"/>
          <w:lang w:val="en-US" w:eastAsia="ja-JP"/>
        </w:rPr>
        <w:t>RP-181485, “DL MIMO efficiency enhancements for LTE”, La Jolla, USA, June, 2018.</w:t>
      </w:r>
    </w:p>
    <w:p w14:paraId="1A83E238" w14:textId="18BE7050" w:rsidR="0075399B" w:rsidRPr="00E52FCE" w:rsidRDefault="0075399B" w:rsidP="0075399B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7" w:name="ref_36211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Pr="00E52FCE">
        <w:rPr>
          <w:rFonts w:ascii="Calibri" w:hAnsi="Calibri" w:cs="Calibri"/>
          <w:noProof/>
        </w:rPr>
        <w:t>2</w:t>
      </w:r>
      <w:r w:rsidR="00D77E2D" w:rsidRPr="00E52FCE">
        <w:rPr>
          <w:rFonts w:ascii="Calibri" w:hAnsi="Calibri" w:cs="Calibri"/>
        </w:rPr>
        <w:fldChar w:fldCharType="end"/>
      </w:r>
      <w:bookmarkEnd w:id="7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2250DF">
        <w:rPr>
          <w:rFonts w:ascii="Calibri" w:hAnsi="Calibri" w:cs="Calibri"/>
          <w:lang w:val="en-US" w:eastAsia="ja-JP"/>
        </w:rPr>
        <w:t>TS. 36.211,</w:t>
      </w:r>
      <w:r w:rsidR="00E74F38">
        <w:rPr>
          <w:rFonts w:ascii="Calibri" w:hAnsi="Calibri" w:cs="Calibri"/>
          <w:lang w:val="en-US" w:eastAsia="ja-JP"/>
        </w:rPr>
        <w:t xml:space="preserve"> </w:t>
      </w:r>
      <w:r w:rsidR="002250DF">
        <w:rPr>
          <w:rFonts w:ascii="Calibri" w:hAnsi="Calibri" w:cs="Calibri"/>
          <w:lang w:val="en-US" w:eastAsia="ja-JP"/>
        </w:rPr>
        <w:t>”</w:t>
      </w:r>
      <w:r w:rsidR="002250DF" w:rsidRPr="002250DF">
        <w:rPr>
          <w:rFonts w:ascii="Calibri" w:hAnsi="Calibri" w:cs="Calibri"/>
          <w:lang w:val="en-US" w:eastAsia="ja-JP"/>
        </w:rPr>
        <w:t>Physical channels and modulation</w:t>
      </w:r>
      <w:r w:rsidR="002250DF">
        <w:rPr>
          <w:rFonts w:ascii="Calibri" w:hAnsi="Calibri" w:cs="Calibri"/>
          <w:lang w:val="en-US" w:eastAsia="ja-JP"/>
        </w:rPr>
        <w:t>,” ver. 15.</w:t>
      </w:r>
      <w:r w:rsidR="006478B7">
        <w:rPr>
          <w:rFonts w:ascii="Calibri" w:hAnsi="Calibri" w:cs="Calibri"/>
          <w:lang w:val="en-US" w:eastAsia="ja-JP"/>
        </w:rPr>
        <w:t>2</w:t>
      </w:r>
      <w:r w:rsidR="002250DF">
        <w:rPr>
          <w:rFonts w:ascii="Calibri" w:hAnsi="Calibri" w:cs="Calibri"/>
          <w:lang w:val="en-US" w:eastAsia="ja-JP"/>
        </w:rPr>
        <w:t xml:space="preserve">.0, </w:t>
      </w:r>
      <w:r w:rsidR="006478B7">
        <w:rPr>
          <w:rFonts w:ascii="Calibri" w:hAnsi="Calibri" w:cs="Calibri"/>
          <w:lang w:val="en-US" w:eastAsia="ja-JP"/>
        </w:rPr>
        <w:t>June</w:t>
      </w:r>
      <w:r w:rsidR="002250DF">
        <w:rPr>
          <w:rFonts w:ascii="Calibri" w:hAnsi="Calibri" w:cs="Calibri"/>
          <w:lang w:val="en-US" w:eastAsia="ja-JP"/>
        </w:rPr>
        <w:t>, 2018.</w:t>
      </w:r>
    </w:p>
    <w:p w14:paraId="508A4A2C" w14:textId="77777777" w:rsidR="00DF5F88" w:rsidRPr="00E52FCE" w:rsidRDefault="00DF5F88" w:rsidP="00DF5F88">
      <w:pPr>
        <w:rPr>
          <w:rFonts w:ascii="Calibri" w:hAnsi="Calibri" w:cs="Calibri"/>
          <w:lang w:val="en-US" w:eastAsia="ja-JP"/>
        </w:rPr>
      </w:pPr>
    </w:p>
    <w:p w14:paraId="644C4CEE" w14:textId="77777777" w:rsidR="00A050A5" w:rsidRPr="00E52FCE" w:rsidRDefault="00A050A5" w:rsidP="00EC5A6D">
      <w:pPr>
        <w:rPr>
          <w:rFonts w:ascii="Calibri" w:hAnsi="Calibri" w:cs="Calibri"/>
        </w:rPr>
      </w:pPr>
    </w:p>
    <w:sectPr w:rsidR="00A050A5" w:rsidRPr="00E52FCE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9069C" w14:textId="77777777" w:rsidR="008B7CB8" w:rsidRDefault="008B7CB8" w:rsidP="00E423E8">
      <w:r>
        <w:separator/>
      </w:r>
    </w:p>
  </w:endnote>
  <w:endnote w:type="continuationSeparator" w:id="0">
    <w:p w14:paraId="27E9D299" w14:textId="77777777" w:rsidR="008B7CB8" w:rsidRDefault="008B7CB8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FE9C5" w14:textId="77777777" w:rsidR="008B7CB8" w:rsidRDefault="008B7CB8" w:rsidP="00E423E8">
      <w:r>
        <w:separator/>
      </w:r>
    </w:p>
  </w:footnote>
  <w:footnote w:type="continuationSeparator" w:id="0">
    <w:p w14:paraId="43338664" w14:textId="77777777" w:rsidR="008B7CB8" w:rsidRDefault="008B7CB8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ＭＳ 明朝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36B5C"/>
    <w:rsid w:val="00047B61"/>
    <w:rsid w:val="00050D61"/>
    <w:rsid w:val="000535E3"/>
    <w:rsid w:val="0007330E"/>
    <w:rsid w:val="00080BA0"/>
    <w:rsid w:val="000B5707"/>
    <w:rsid w:val="000F4ABD"/>
    <w:rsid w:val="001112F3"/>
    <w:rsid w:val="001148DD"/>
    <w:rsid w:val="00165A89"/>
    <w:rsid w:val="00167176"/>
    <w:rsid w:val="001865BA"/>
    <w:rsid w:val="0018701F"/>
    <w:rsid w:val="00197BF9"/>
    <w:rsid w:val="001F48EF"/>
    <w:rsid w:val="00217503"/>
    <w:rsid w:val="0022374E"/>
    <w:rsid w:val="002250DF"/>
    <w:rsid w:val="00243971"/>
    <w:rsid w:val="0026298D"/>
    <w:rsid w:val="0028030C"/>
    <w:rsid w:val="002A36A8"/>
    <w:rsid w:val="00334538"/>
    <w:rsid w:val="00353D21"/>
    <w:rsid w:val="0036045D"/>
    <w:rsid w:val="00365E90"/>
    <w:rsid w:val="00366747"/>
    <w:rsid w:val="003852E0"/>
    <w:rsid w:val="003B6FF1"/>
    <w:rsid w:val="003D27DD"/>
    <w:rsid w:val="003F10E0"/>
    <w:rsid w:val="00437239"/>
    <w:rsid w:val="004378D7"/>
    <w:rsid w:val="004563B9"/>
    <w:rsid w:val="004875D1"/>
    <w:rsid w:val="004966BA"/>
    <w:rsid w:val="004C2BA8"/>
    <w:rsid w:val="004D4564"/>
    <w:rsid w:val="004E251D"/>
    <w:rsid w:val="005263F0"/>
    <w:rsid w:val="005364F4"/>
    <w:rsid w:val="00540B52"/>
    <w:rsid w:val="00556846"/>
    <w:rsid w:val="0059504D"/>
    <w:rsid w:val="005A7270"/>
    <w:rsid w:val="005E7A92"/>
    <w:rsid w:val="005F6908"/>
    <w:rsid w:val="00610B57"/>
    <w:rsid w:val="00611219"/>
    <w:rsid w:val="006478B7"/>
    <w:rsid w:val="0067620C"/>
    <w:rsid w:val="00681C1D"/>
    <w:rsid w:val="006A5E23"/>
    <w:rsid w:val="006B3DB4"/>
    <w:rsid w:val="006D36F3"/>
    <w:rsid w:val="006E671D"/>
    <w:rsid w:val="00707A1D"/>
    <w:rsid w:val="00716BDB"/>
    <w:rsid w:val="00721194"/>
    <w:rsid w:val="00721C45"/>
    <w:rsid w:val="0075399B"/>
    <w:rsid w:val="00765FF6"/>
    <w:rsid w:val="00791AC4"/>
    <w:rsid w:val="007C5D59"/>
    <w:rsid w:val="007C62A4"/>
    <w:rsid w:val="007D1E45"/>
    <w:rsid w:val="007D6B98"/>
    <w:rsid w:val="007D703D"/>
    <w:rsid w:val="007F22FB"/>
    <w:rsid w:val="00814024"/>
    <w:rsid w:val="008457FE"/>
    <w:rsid w:val="0084768E"/>
    <w:rsid w:val="00864E84"/>
    <w:rsid w:val="00877894"/>
    <w:rsid w:val="008821F4"/>
    <w:rsid w:val="008A2ED6"/>
    <w:rsid w:val="008B7CB8"/>
    <w:rsid w:val="008E61BD"/>
    <w:rsid w:val="008F51F8"/>
    <w:rsid w:val="0093661B"/>
    <w:rsid w:val="00953FCF"/>
    <w:rsid w:val="00961E3A"/>
    <w:rsid w:val="00980E90"/>
    <w:rsid w:val="009A0730"/>
    <w:rsid w:val="009B3365"/>
    <w:rsid w:val="009B72BB"/>
    <w:rsid w:val="009B79FC"/>
    <w:rsid w:val="00A050A5"/>
    <w:rsid w:val="00A13AC1"/>
    <w:rsid w:val="00A23C45"/>
    <w:rsid w:val="00A26BB6"/>
    <w:rsid w:val="00A31544"/>
    <w:rsid w:val="00A342C8"/>
    <w:rsid w:val="00A52EFA"/>
    <w:rsid w:val="00A95EC6"/>
    <w:rsid w:val="00A97004"/>
    <w:rsid w:val="00AA59D4"/>
    <w:rsid w:val="00AA7AD7"/>
    <w:rsid w:val="00AB6C61"/>
    <w:rsid w:val="00AE39B0"/>
    <w:rsid w:val="00AE3DAC"/>
    <w:rsid w:val="00AE5FD8"/>
    <w:rsid w:val="00AF0294"/>
    <w:rsid w:val="00AF79EC"/>
    <w:rsid w:val="00B172E1"/>
    <w:rsid w:val="00B26F87"/>
    <w:rsid w:val="00B47EE2"/>
    <w:rsid w:val="00B5143B"/>
    <w:rsid w:val="00B55021"/>
    <w:rsid w:val="00B700AF"/>
    <w:rsid w:val="00B77F27"/>
    <w:rsid w:val="00BB3A00"/>
    <w:rsid w:val="00BD07EA"/>
    <w:rsid w:val="00BE3A0F"/>
    <w:rsid w:val="00C1067A"/>
    <w:rsid w:val="00C42A99"/>
    <w:rsid w:val="00C4363D"/>
    <w:rsid w:val="00C70B5A"/>
    <w:rsid w:val="00C74C5F"/>
    <w:rsid w:val="00C7564A"/>
    <w:rsid w:val="00C866F1"/>
    <w:rsid w:val="00C961D6"/>
    <w:rsid w:val="00CA3FC6"/>
    <w:rsid w:val="00CA42C5"/>
    <w:rsid w:val="00CA5920"/>
    <w:rsid w:val="00CA6445"/>
    <w:rsid w:val="00CB20A2"/>
    <w:rsid w:val="00CB5FA5"/>
    <w:rsid w:val="00CD02DD"/>
    <w:rsid w:val="00D0176D"/>
    <w:rsid w:val="00D06718"/>
    <w:rsid w:val="00D16F14"/>
    <w:rsid w:val="00D25D07"/>
    <w:rsid w:val="00D51DD1"/>
    <w:rsid w:val="00D77E2D"/>
    <w:rsid w:val="00D976F5"/>
    <w:rsid w:val="00DA1C9F"/>
    <w:rsid w:val="00DB6B9D"/>
    <w:rsid w:val="00DD0897"/>
    <w:rsid w:val="00DF5F88"/>
    <w:rsid w:val="00E1516A"/>
    <w:rsid w:val="00E423E8"/>
    <w:rsid w:val="00E50144"/>
    <w:rsid w:val="00E5046B"/>
    <w:rsid w:val="00E52FCE"/>
    <w:rsid w:val="00E5791A"/>
    <w:rsid w:val="00E67A7C"/>
    <w:rsid w:val="00E70ACA"/>
    <w:rsid w:val="00E71C45"/>
    <w:rsid w:val="00E74F38"/>
    <w:rsid w:val="00EA1C93"/>
    <w:rsid w:val="00EC5A6D"/>
    <w:rsid w:val="00ED2E35"/>
    <w:rsid w:val="00EE3904"/>
    <w:rsid w:val="00F00EC2"/>
    <w:rsid w:val="00F03B13"/>
    <w:rsid w:val="00F07A55"/>
    <w:rsid w:val="00F3649E"/>
    <w:rsid w:val="00F366BB"/>
    <w:rsid w:val="00F42862"/>
    <w:rsid w:val="00F45351"/>
    <w:rsid w:val="00F51AAD"/>
    <w:rsid w:val="00F914B6"/>
    <w:rsid w:val="00FA6042"/>
    <w:rsid w:val="00FA667B"/>
    <w:rsid w:val="00FB274B"/>
    <w:rsid w:val="00FB618E"/>
    <w:rsid w:val="00FC561B"/>
    <w:rsid w:val="00FC56CD"/>
    <w:rsid w:val="00FD3DE9"/>
    <w:rsid w:val="00FD7FC9"/>
    <w:rsid w:val="00FE4935"/>
    <w:rsid w:val="00FE7A19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1"/>
    <w:link w:val="B10"/>
    <w:uiPriority w:val="99"/>
    <w:rsid w:val="00E52FCE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customStyle="1" w:styleId="B10">
    <w:name w:val="B1 (文字)"/>
    <w:link w:val="B1"/>
    <w:uiPriority w:val="99"/>
    <w:locked/>
    <w:rsid w:val="00E52FC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E52FC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F4625-6CC3-444B-9EF3-ED5C3DA6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2018-08-09T12:49:00Z</dcterms:created>
  <dcterms:modified xsi:type="dcterms:W3CDTF">2018-08-09T12:57:00Z</dcterms:modified>
</cp:coreProperties>
</file>