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AA10D" w14:textId="17258F70" w:rsidR="004607C3" w:rsidRPr="00A2299C" w:rsidRDefault="004607C3" w:rsidP="00E0498C">
      <w:pPr>
        <w:pStyle w:val="Header"/>
        <w:tabs>
          <w:tab w:val="clear" w:pos="8306"/>
          <w:tab w:val="right" w:pos="7088"/>
          <w:tab w:val="right" w:pos="9781"/>
        </w:tabs>
        <w:jc w:val="both"/>
        <w:rPr>
          <w:rFonts w:ascii="Arial" w:hAnsi="Arial" w:cs="Arial"/>
          <w:b/>
          <w:bCs/>
          <w:sz w:val="24"/>
        </w:rPr>
      </w:pPr>
      <w:bookmarkStart w:id="0" w:name="_GoBack"/>
      <w:bookmarkEnd w:id="0"/>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Meeting #</w:t>
      </w:r>
      <w:r w:rsidR="00ED218B">
        <w:rPr>
          <w:rFonts w:ascii="Arial" w:hAnsi="Arial" w:cs="Arial"/>
          <w:b/>
          <w:bCs/>
          <w:sz w:val="24"/>
        </w:rPr>
        <w:t>93</w:t>
      </w:r>
      <w:r w:rsidRPr="00A2299C">
        <w:rPr>
          <w:rFonts w:ascii="Arial" w:hAnsi="Arial" w:cs="Arial"/>
          <w:b/>
          <w:bCs/>
          <w:sz w:val="24"/>
        </w:rPr>
        <w:tab/>
      </w:r>
      <w:r w:rsidRPr="00A2299C">
        <w:rPr>
          <w:rFonts w:ascii="Arial" w:hAnsi="Arial" w:cs="Arial"/>
          <w:b/>
          <w:bCs/>
          <w:sz w:val="24"/>
        </w:rPr>
        <w:tab/>
      </w:r>
      <w:r w:rsidR="00006B3F">
        <w:rPr>
          <w:rFonts w:ascii="Arial" w:hAnsi="Arial" w:cs="Arial"/>
          <w:b/>
          <w:bCs/>
          <w:sz w:val="24"/>
        </w:rPr>
        <w:tab/>
        <w:t>R1-1807223</w:t>
      </w:r>
      <w:r w:rsidR="00EF1127" w:rsidRPr="00A2299C">
        <w:rPr>
          <w:b/>
          <w:bCs/>
          <w:sz w:val="28"/>
          <w:szCs w:val="24"/>
        </w:rPr>
        <w:t xml:space="preserve">  </w:t>
      </w:r>
    </w:p>
    <w:p w14:paraId="56A15566" w14:textId="0F59D7B6" w:rsidR="004607C3" w:rsidRPr="00A2299C" w:rsidRDefault="00ED218B" w:rsidP="00F6026A">
      <w:pPr>
        <w:pStyle w:val="Header"/>
        <w:tabs>
          <w:tab w:val="clear" w:pos="8306"/>
          <w:tab w:val="right" w:pos="9639"/>
        </w:tabs>
        <w:jc w:val="both"/>
        <w:rPr>
          <w:rFonts w:ascii="Arial" w:hAnsi="Arial" w:cs="Arial"/>
          <w:b/>
          <w:bCs/>
          <w:sz w:val="24"/>
        </w:rPr>
      </w:pPr>
      <w:r>
        <w:rPr>
          <w:rFonts w:ascii="Arial" w:hAnsi="Arial" w:cs="Arial"/>
          <w:b/>
          <w:bCs/>
          <w:sz w:val="24"/>
        </w:rPr>
        <w:t>Busan</w:t>
      </w:r>
      <w:r w:rsidR="005D20F1" w:rsidRPr="00A2299C">
        <w:rPr>
          <w:rFonts w:ascii="Arial" w:hAnsi="Arial" w:cs="Arial"/>
          <w:b/>
          <w:bCs/>
          <w:sz w:val="24"/>
        </w:rPr>
        <w:t xml:space="preserve">, </w:t>
      </w:r>
      <w:r>
        <w:rPr>
          <w:rFonts w:ascii="Arial" w:hAnsi="Arial" w:cs="Arial"/>
          <w:b/>
          <w:bCs/>
          <w:sz w:val="24"/>
        </w:rPr>
        <w:t>Korea</w:t>
      </w:r>
      <w:r w:rsidR="005D20F1" w:rsidRPr="00A2299C">
        <w:rPr>
          <w:rFonts w:ascii="Arial" w:hAnsi="Arial" w:cs="Arial"/>
          <w:b/>
          <w:bCs/>
          <w:sz w:val="24"/>
        </w:rPr>
        <w:t xml:space="preserve">, </w:t>
      </w:r>
      <w:r>
        <w:rPr>
          <w:rFonts w:ascii="Arial" w:hAnsi="Arial" w:cs="Arial"/>
          <w:b/>
          <w:bCs/>
          <w:sz w:val="24"/>
        </w:rPr>
        <w:t>May 21</w:t>
      </w:r>
      <w:r w:rsidRPr="00ED218B">
        <w:rPr>
          <w:rFonts w:ascii="Arial" w:hAnsi="Arial" w:cs="Arial"/>
          <w:b/>
          <w:bCs/>
          <w:sz w:val="24"/>
          <w:vertAlign w:val="superscript"/>
        </w:rPr>
        <w:t>st</w:t>
      </w:r>
      <w:r>
        <w:rPr>
          <w:rFonts w:ascii="Arial" w:hAnsi="Arial" w:cs="Arial"/>
          <w:b/>
          <w:bCs/>
          <w:sz w:val="24"/>
        </w:rPr>
        <w:t xml:space="preserve"> – 25</w:t>
      </w:r>
      <w:r w:rsidRPr="00ED218B">
        <w:rPr>
          <w:rFonts w:ascii="Arial" w:hAnsi="Arial" w:cs="Arial"/>
          <w:b/>
          <w:bCs/>
          <w:sz w:val="24"/>
          <w:vertAlign w:val="superscript"/>
        </w:rPr>
        <w:t>th</w:t>
      </w:r>
      <w:r>
        <w:rPr>
          <w:rFonts w:ascii="Arial" w:hAnsi="Arial" w:cs="Arial"/>
          <w:b/>
          <w:bCs/>
          <w:sz w:val="24"/>
        </w:rPr>
        <w:t>, 2018</w:t>
      </w:r>
    </w:p>
    <w:p w14:paraId="0656168E" w14:textId="77777777" w:rsidR="004607C3" w:rsidRPr="00A2299C" w:rsidRDefault="004607C3" w:rsidP="00A23578">
      <w:pPr>
        <w:jc w:val="both"/>
        <w:rPr>
          <w:rFonts w:ascii="Arial" w:hAnsi="Arial" w:cs="Arial"/>
          <w:sz w:val="22"/>
        </w:rPr>
      </w:pPr>
    </w:p>
    <w:p w14:paraId="2FABF9AA" w14:textId="2A98DA57" w:rsidR="004607C3" w:rsidRPr="00A2299C" w:rsidRDefault="005D20F1" w:rsidP="0069390B">
      <w:pPr>
        <w:spacing w:after="60"/>
        <w:ind w:left="1985" w:hanging="1985"/>
        <w:jc w:val="both"/>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006B3F">
        <w:rPr>
          <w:rFonts w:ascii="Arial" w:hAnsi="Arial" w:cs="Arial"/>
          <w:b/>
          <w:sz w:val="22"/>
        </w:rPr>
        <w:t xml:space="preserve">7.4.1 </w:t>
      </w:r>
      <w:r w:rsidR="00006B3F" w:rsidRPr="00006B3F">
        <w:rPr>
          <w:rFonts w:ascii="Arial" w:hAnsi="Arial" w:cs="Arial"/>
          <w:b/>
          <w:sz w:val="22"/>
        </w:rPr>
        <w:t>Transmitter side signal processing schemes for NOMA</w:t>
      </w:r>
    </w:p>
    <w:p w14:paraId="7395AB72" w14:textId="282BD08C" w:rsidR="005D20F1" w:rsidRPr="00A2299C" w:rsidRDefault="005D20F1" w:rsidP="008911D1">
      <w:pPr>
        <w:spacing w:after="60"/>
        <w:ind w:left="1985" w:hanging="1985"/>
        <w:jc w:val="both"/>
        <w:rPr>
          <w:rFonts w:ascii="Arial" w:hAnsi="Arial" w:cs="Arial"/>
          <w:b/>
          <w:sz w:val="22"/>
        </w:rPr>
      </w:pPr>
      <w:r w:rsidRPr="00A2299C">
        <w:rPr>
          <w:rFonts w:ascii="Arial" w:hAnsi="Arial" w:cs="Arial"/>
          <w:b/>
          <w:sz w:val="22"/>
        </w:rPr>
        <w:t>Title:</w:t>
      </w:r>
      <w:r w:rsidRPr="00A2299C">
        <w:rPr>
          <w:rFonts w:ascii="Arial" w:hAnsi="Arial" w:cs="Arial"/>
          <w:b/>
          <w:sz w:val="22"/>
        </w:rPr>
        <w:tab/>
      </w:r>
      <w:r w:rsidR="00012A8F" w:rsidRPr="00012A8F">
        <w:rPr>
          <w:rFonts w:ascii="Arial" w:hAnsi="Arial" w:cs="Arial"/>
          <w:b/>
          <w:sz w:val="22"/>
        </w:rPr>
        <w:t>Design Consideration for NOMA Transmitter</w:t>
      </w:r>
    </w:p>
    <w:p w14:paraId="4FDF3990" w14:textId="5847FBBE" w:rsidR="004607C3" w:rsidRPr="00A2299C" w:rsidRDefault="004607C3" w:rsidP="00A23578">
      <w:pPr>
        <w:spacing w:after="60"/>
        <w:ind w:left="1985" w:hanging="1985"/>
        <w:jc w:val="both"/>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jc w:val="both"/>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0F3DAC40" w14:textId="1B29FB77" w:rsidR="004607C3" w:rsidRDefault="004607C3" w:rsidP="00A23578">
      <w:pPr>
        <w:spacing w:after="120"/>
        <w:jc w:val="both"/>
        <w:rPr>
          <w:rFonts w:ascii="Arial" w:hAnsi="Arial" w:cs="Arial"/>
          <w:b/>
          <w:sz w:val="28"/>
          <w:szCs w:val="28"/>
        </w:rPr>
      </w:pPr>
      <w:r w:rsidRPr="000D37D3">
        <w:rPr>
          <w:rFonts w:ascii="Arial" w:hAnsi="Arial" w:cs="Arial"/>
          <w:b/>
          <w:sz w:val="28"/>
          <w:szCs w:val="28"/>
        </w:rPr>
        <w:t xml:space="preserve">1. </w:t>
      </w:r>
      <w:r w:rsidR="005D20F1" w:rsidRPr="000D37D3">
        <w:rPr>
          <w:rFonts w:ascii="Arial" w:hAnsi="Arial" w:cs="Arial"/>
          <w:b/>
          <w:sz w:val="28"/>
          <w:szCs w:val="28"/>
        </w:rPr>
        <w:t>Introduction</w:t>
      </w:r>
    </w:p>
    <w:p w14:paraId="5FE7DB6F" w14:textId="7C3D12F2" w:rsidR="00EA5CF2" w:rsidRDefault="00EA5CF2" w:rsidP="00A23578">
      <w:pPr>
        <w:spacing w:after="120"/>
        <w:jc w:val="both"/>
        <w:rPr>
          <w:rFonts w:eastAsia="Batang"/>
          <w:sz w:val="22"/>
          <w:szCs w:val="22"/>
          <w:lang w:eastAsia="ko-KR"/>
        </w:rPr>
      </w:pPr>
      <w:r w:rsidRPr="00A2299C">
        <w:rPr>
          <w:rFonts w:eastAsia="Batang"/>
          <w:sz w:val="22"/>
          <w:szCs w:val="22"/>
          <w:lang w:eastAsia="ko-KR"/>
        </w:rPr>
        <w:t>T</w:t>
      </w:r>
      <w:r w:rsidRPr="00A2299C">
        <w:rPr>
          <w:rFonts w:eastAsia="Batang"/>
          <w:sz w:val="22"/>
          <w:szCs w:val="22"/>
          <w:lang w:val="en-US" w:eastAsia="ko-KR"/>
        </w:rPr>
        <w:t xml:space="preserve">he following agreements </w:t>
      </w:r>
      <w:r w:rsidRPr="00A2299C">
        <w:rPr>
          <w:sz w:val="22"/>
          <w:szCs w:val="22"/>
          <w:lang w:eastAsia="ko-KR"/>
        </w:rPr>
        <w:t xml:space="preserve">were made on </w:t>
      </w:r>
      <w:r>
        <w:rPr>
          <w:sz w:val="22"/>
          <w:szCs w:val="22"/>
          <w:lang w:eastAsia="ko-KR"/>
        </w:rPr>
        <w:t>NOMA</w:t>
      </w:r>
      <w:r w:rsidRPr="00A2299C">
        <w:rPr>
          <w:sz w:val="22"/>
          <w:szCs w:val="22"/>
          <w:lang w:eastAsia="ko-KR"/>
        </w:rPr>
        <w:t xml:space="preserve"> in the </w:t>
      </w:r>
      <w:r w:rsidRPr="00A2299C">
        <w:rPr>
          <w:rFonts w:eastAsia="Batang"/>
          <w:sz w:val="22"/>
          <w:szCs w:val="22"/>
          <w:lang w:val="en-US" w:eastAsia="ko-KR"/>
        </w:rPr>
        <w:t>RAN1</w:t>
      </w:r>
      <w:r w:rsidRPr="00A2299C">
        <w:rPr>
          <w:sz w:val="22"/>
          <w:szCs w:val="22"/>
        </w:rPr>
        <w:t xml:space="preserve"> </w:t>
      </w:r>
      <w:r w:rsidRPr="00A2299C">
        <w:rPr>
          <w:rFonts w:eastAsia="Batang"/>
          <w:sz w:val="22"/>
          <w:szCs w:val="22"/>
          <w:lang w:val="en-US" w:eastAsia="ko-KR"/>
        </w:rPr>
        <w:t>#</w:t>
      </w:r>
      <w:r>
        <w:rPr>
          <w:rFonts w:eastAsia="Batang"/>
          <w:sz w:val="22"/>
          <w:szCs w:val="22"/>
          <w:lang w:val="en-US" w:eastAsia="ko-KR"/>
        </w:rPr>
        <w:t>86</w:t>
      </w:r>
      <w:r w:rsidRPr="00A2299C">
        <w:rPr>
          <w:rFonts w:eastAsia="Batang"/>
          <w:sz w:val="22"/>
          <w:szCs w:val="22"/>
          <w:lang w:val="en-US" w:eastAsia="ko-KR"/>
        </w:rPr>
        <w:t xml:space="preserve"> meeting</w:t>
      </w:r>
      <w:r>
        <w:rPr>
          <w:rFonts w:eastAsia="Batang"/>
          <w:sz w:val="22"/>
          <w:szCs w:val="22"/>
          <w:lang w:val="en-US" w:eastAsia="ko-KR"/>
        </w:rPr>
        <w:t xml:space="preserve"> </w:t>
      </w:r>
      <w:r w:rsidR="000A7B12">
        <w:rPr>
          <w:rFonts w:eastAsia="Batang"/>
          <w:sz w:val="22"/>
          <w:szCs w:val="22"/>
          <w:lang w:val="en-US" w:eastAsia="ko-KR"/>
        </w:rPr>
        <w:fldChar w:fldCharType="begin"/>
      </w:r>
      <w:r w:rsidR="000A7B12">
        <w:rPr>
          <w:rFonts w:eastAsia="Batang"/>
          <w:sz w:val="22"/>
          <w:szCs w:val="22"/>
          <w:lang w:val="en-US" w:eastAsia="ko-KR"/>
        </w:rPr>
        <w:instrText xml:space="preserve"> REF _Ref513728166 \n \h </w:instrText>
      </w:r>
      <w:r w:rsidR="000A7B12">
        <w:rPr>
          <w:rFonts w:eastAsia="Batang"/>
          <w:sz w:val="22"/>
          <w:szCs w:val="22"/>
          <w:lang w:val="en-US" w:eastAsia="ko-KR"/>
        </w:rPr>
      </w:r>
      <w:r w:rsidR="000A7B12">
        <w:rPr>
          <w:rFonts w:eastAsia="Batang"/>
          <w:sz w:val="22"/>
          <w:szCs w:val="22"/>
          <w:lang w:val="en-US" w:eastAsia="ko-KR"/>
        </w:rPr>
        <w:fldChar w:fldCharType="separate"/>
      </w:r>
      <w:r w:rsidR="00275EA6">
        <w:rPr>
          <w:rFonts w:eastAsia="Batang"/>
          <w:sz w:val="22"/>
          <w:szCs w:val="22"/>
          <w:lang w:val="en-US" w:eastAsia="ko-KR"/>
        </w:rPr>
        <w:t>[1]</w:t>
      </w:r>
      <w:r w:rsidR="000A7B12">
        <w:rPr>
          <w:rFonts w:eastAsia="Batang"/>
          <w:sz w:val="22"/>
          <w:szCs w:val="22"/>
          <w:lang w:val="en-US" w:eastAsia="ko-KR"/>
        </w:rPr>
        <w:fldChar w:fldCharType="end"/>
      </w:r>
      <w:r>
        <w:rPr>
          <w:rFonts w:eastAsia="Batang"/>
          <w:sz w:val="22"/>
          <w:szCs w:val="22"/>
          <w:lang w:val="en-US" w:eastAsia="ko-KR"/>
        </w:rPr>
        <w:t>:</w:t>
      </w:r>
    </w:p>
    <w:p w14:paraId="6FE2CA7B" w14:textId="77777777" w:rsidR="007E3029" w:rsidRPr="00734A1A" w:rsidRDefault="007E3029" w:rsidP="00734A1A">
      <w:pPr>
        <w:numPr>
          <w:ilvl w:val="0"/>
          <w:numId w:val="25"/>
        </w:numPr>
        <w:spacing w:before="120" w:after="120"/>
        <w:jc w:val="both"/>
        <w:rPr>
          <w:rFonts w:eastAsia="Batang"/>
          <w:sz w:val="22"/>
          <w:szCs w:val="22"/>
          <w:lang w:eastAsia="ko-KR"/>
        </w:rPr>
      </w:pPr>
      <w:r w:rsidRPr="00734A1A">
        <w:rPr>
          <w:rFonts w:eastAsia="Batang"/>
          <w:sz w:val="22"/>
          <w:szCs w:val="22"/>
          <w:lang w:eastAsia="ko-KR"/>
        </w:rPr>
        <w:t>A MA resource is comprised of a MA physical resource and a MA signature, where a MA signature includes at least one of the following:</w:t>
      </w:r>
    </w:p>
    <w:p w14:paraId="6A7EB695" w14:textId="77777777" w:rsidR="007E3029" w:rsidRPr="00734A1A" w:rsidRDefault="007E3029" w:rsidP="00734A1A">
      <w:pPr>
        <w:numPr>
          <w:ilvl w:val="1"/>
          <w:numId w:val="25"/>
        </w:numPr>
        <w:spacing w:before="120" w:after="120"/>
        <w:jc w:val="both"/>
        <w:rPr>
          <w:rFonts w:eastAsia="Batang"/>
          <w:sz w:val="22"/>
          <w:szCs w:val="22"/>
          <w:lang w:eastAsia="ko-KR"/>
        </w:rPr>
      </w:pPr>
      <w:r w:rsidRPr="00734A1A">
        <w:rPr>
          <w:rFonts w:eastAsia="Batang"/>
          <w:sz w:val="22"/>
          <w:szCs w:val="22"/>
          <w:lang w:eastAsia="ko-KR"/>
        </w:rPr>
        <w:t>Codebook/Codeword</w:t>
      </w:r>
    </w:p>
    <w:p w14:paraId="1A2F7388" w14:textId="77777777" w:rsidR="007E3029" w:rsidRPr="00734A1A" w:rsidRDefault="007E3029" w:rsidP="00734A1A">
      <w:pPr>
        <w:numPr>
          <w:ilvl w:val="1"/>
          <w:numId w:val="25"/>
        </w:numPr>
        <w:spacing w:before="120" w:after="120"/>
        <w:jc w:val="both"/>
        <w:rPr>
          <w:rFonts w:eastAsia="Batang"/>
          <w:sz w:val="22"/>
          <w:szCs w:val="22"/>
          <w:lang w:eastAsia="ko-KR"/>
        </w:rPr>
      </w:pPr>
      <w:r w:rsidRPr="00734A1A">
        <w:rPr>
          <w:rFonts w:eastAsia="Batang"/>
          <w:sz w:val="22"/>
          <w:szCs w:val="22"/>
          <w:lang w:eastAsia="ko-KR"/>
        </w:rPr>
        <w:t>Sequence</w:t>
      </w:r>
    </w:p>
    <w:p w14:paraId="296FF67C" w14:textId="77777777" w:rsidR="007E3029" w:rsidRPr="00734A1A" w:rsidRDefault="007E3029" w:rsidP="00734A1A">
      <w:pPr>
        <w:numPr>
          <w:ilvl w:val="1"/>
          <w:numId w:val="25"/>
        </w:numPr>
        <w:spacing w:before="120" w:after="120"/>
        <w:jc w:val="both"/>
        <w:rPr>
          <w:rFonts w:eastAsia="Batang"/>
          <w:sz w:val="22"/>
          <w:szCs w:val="22"/>
          <w:lang w:eastAsia="ko-KR"/>
        </w:rPr>
      </w:pPr>
      <w:r w:rsidRPr="00734A1A">
        <w:rPr>
          <w:rFonts w:eastAsia="Batang"/>
          <w:sz w:val="22"/>
          <w:szCs w:val="22"/>
          <w:lang w:eastAsia="ko-KR"/>
        </w:rPr>
        <w:t>Interleaver and/or mapping pattern</w:t>
      </w:r>
    </w:p>
    <w:p w14:paraId="474FB0DD" w14:textId="77777777" w:rsidR="007E3029" w:rsidRPr="00734A1A" w:rsidRDefault="007E3029" w:rsidP="00734A1A">
      <w:pPr>
        <w:numPr>
          <w:ilvl w:val="1"/>
          <w:numId w:val="25"/>
        </w:numPr>
        <w:spacing w:before="120" w:after="120"/>
        <w:jc w:val="both"/>
        <w:rPr>
          <w:rFonts w:eastAsia="Batang"/>
          <w:sz w:val="22"/>
          <w:szCs w:val="22"/>
          <w:lang w:eastAsia="ko-KR"/>
        </w:rPr>
      </w:pPr>
      <w:r w:rsidRPr="00734A1A">
        <w:rPr>
          <w:rFonts w:eastAsia="Batang"/>
          <w:sz w:val="22"/>
          <w:szCs w:val="22"/>
          <w:lang w:eastAsia="ko-KR"/>
        </w:rPr>
        <w:t>Demodulation reference signal</w:t>
      </w:r>
    </w:p>
    <w:p w14:paraId="5740E281" w14:textId="77777777" w:rsidR="007E3029" w:rsidRPr="00734A1A" w:rsidRDefault="007E3029" w:rsidP="00734A1A">
      <w:pPr>
        <w:numPr>
          <w:ilvl w:val="1"/>
          <w:numId w:val="25"/>
        </w:numPr>
        <w:spacing w:before="120" w:after="120"/>
        <w:jc w:val="both"/>
        <w:rPr>
          <w:rFonts w:eastAsia="Batang"/>
          <w:sz w:val="22"/>
          <w:szCs w:val="22"/>
          <w:lang w:eastAsia="ko-KR"/>
        </w:rPr>
      </w:pPr>
      <w:r w:rsidRPr="00734A1A">
        <w:rPr>
          <w:rFonts w:eastAsia="Batang"/>
          <w:sz w:val="22"/>
          <w:szCs w:val="22"/>
          <w:lang w:eastAsia="ko-KR"/>
        </w:rPr>
        <w:t>Preamble</w:t>
      </w:r>
    </w:p>
    <w:p w14:paraId="6F3E4EFE" w14:textId="77777777" w:rsidR="007E3029" w:rsidRPr="00734A1A" w:rsidRDefault="007E3029" w:rsidP="00734A1A">
      <w:pPr>
        <w:numPr>
          <w:ilvl w:val="1"/>
          <w:numId w:val="25"/>
        </w:numPr>
        <w:spacing w:before="120" w:after="120"/>
        <w:jc w:val="both"/>
        <w:rPr>
          <w:rFonts w:eastAsia="Batang"/>
          <w:sz w:val="22"/>
          <w:szCs w:val="22"/>
          <w:lang w:eastAsia="ko-KR"/>
        </w:rPr>
      </w:pPr>
      <w:r w:rsidRPr="00734A1A">
        <w:rPr>
          <w:rFonts w:eastAsia="Batang"/>
          <w:sz w:val="22"/>
          <w:szCs w:val="22"/>
          <w:lang w:eastAsia="ko-KR"/>
        </w:rPr>
        <w:t>Spatial-dimension</w:t>
      </w:r>
    </w:p>
    <w:p w14:paraId="44696833" w14:textId="77777777" w:rsidR="007E3029" w:rsidRPr="00734A1A" w:rsidRDefault="007E3029" w:rsidP="00734A1A">
      <w:pPr>
        <w:numPr>
          <w:ilvl w:val="1"/>
          <w:numId w:val="25"/>
        </w:numPr>
        <w:spacing w:before="120" w:after="120"/>
        <w:jc w:val="both"/>
        <w:rPr>
          <w:rFonts w:eastAsia="Batang"/>
          <w:sz w:val="22"/>
          <w:szCs w:val="22"/>
          <w:lang w:eastAsia="ko-KR"/>
        </w:rPr>
      </w:pPr>
      <w:r w:rsidRPr="00734A1A">
        <w:rPr>
          <w:rFonts w:eastAsia="Batang"/>
          <w:sz w:val="22"/>
          <w:szCs w:val="22"/>
          <w:lang w:eastAsia="ko-KR"/>
        </w:rPr>
        <w:t>Power-dimension</w:t>
      </w:r>
    </w:p>
    <w:p w14:paraId="084F228E" w14:textId="53905034" w:rsidR="007E3029" w:rsidRPr="00734A1A" w:rsidRDefault="007E3029" w:rsidP="00734A1A">
      <w:pPr>
        <w:numPr>
          <w:ilvl w:val="1"/>
          <w:numId w:val="25"/>
        </w:numPr>
        <w:spacing w:before="120" w:after="120"/>
        <w:jc w:val="both"/>
        <w:rPr>
          <w:rFonts w:eastAsia="Batang"/>
          <w:sz w:val="22"/>
          <w:szCs w:val="22"/>
          <w:lang w:eastAsia="ko-KR"/>
        </w:rPr>
      </w:pPr>
      <w:r w:rsidRPr="00734A1A">
        <w:rPr>
          <w:rFonts w:eastAsia="Batang"/>
          <w:sz w:val="22"/>
          <w:szCs w:val="22"/>
          <w:lang w:eastAsia="ko-KR"/>
        </w:rPr>
        <w:t>Others are not precluded</w:t>
      </w:r>
    </w:p>
    <w:p w14:paraId="683C53B9" w14:textId="4519640E" w:rsidR="008C7EFB" w:rsidRDefault="008C7EFB" w:rsidP="00A23578">
      <w:pPr>
        <w:spacing w:after="120"/>
        <w:jc w:val="both"/>
        <w:rPr>
          <w:rFonts w:ascii="Arial" w:hAnsi="Arial" w:cs="Arial"/>
          <w:b/>
          <w:sz w:val="28"/>
          <w:szCs w:val="28"/>
        </w:rPr>
      </w:pPr>
      <w:r w:rsidRPr="00A2299C">
        <w:rPr>
          <w:rFonts w:eastAsia="Batang"/>
          <w:sz w:val="22"/>
          <w:szCs w:val="22"/>
          <w:lang w:eastAsia="ko-KR"/>
        </w:rPr>
        <w:t>T</w:t>
      </w:r>
      <w:r w:rsidRPr="00A2299C">
        <w:rPr>
          <w:rFonts w:eastAsia="Batang"/>
          <w:sz w:val="22"/>
          <w:szCs w:val="22"/>
          <w:lang w:val="en-US" w:eastAsia="ko-KR"/>
        </w:rPr>
        <w:t xml:space="preserve">he following agreements </w:t>
      </w:r>
      <w:r w:rsidRPr="00A2299C">
        <w:rPr>
          <w:sz w:val="22"/>
          <w:szCs w:val="22"/>
          <w:lang w:eastAsia="ko-KR"/>
        </w:rPr>
        <w:t xml:space="preserve">were made on </w:t>
      </w:r>
      <w:r>
        <w:rPr>
          <w:sz w:val="22"/>
          <w:szCs w:val="22"/>
          <w:lang w:eastAsia="ko-KR"/>
        </w:rPr>
        <w:t>NOMA</w:t>
      </w:r>
      <w:r w:rsidRPr="00A2299C">
        <w:rPr>
          <w:sz w:val="22"/>
          <w:szCs w:val="22"/>
          <w:lang w:eastAsia="ko-KR"/>
        </w:rPr>
        <w:t xml:space="preserve"> in the </w:t>
      </w:r>
      <w:r w:rsidRPr="00A2299C">
        <w:rPr>
          <w:rFonts w:eastAsia="Batang"/>
          <w:sz w:val="22"/>
          <w:szCs w:val="22"/>
          <w:lang w:val="en-US" w:eastAsia="ko-KR"/>
        </w:rPr>
        <w:t>RAN1</w:t>
      </w:r>
      <w:r w:rsidRPr="00A2299C">
        <w:rPr>
          <w:sz w:val="22"/>
          <w:szCs w:val="22"/>
        </w:rPr>
        <w:t xml:space="preserve"> </w:t>
      </w:r>
      <w:r w:rsidRPr="00A2299C">
        <w:rPr>
          <w:rFonts w:eastAsia="Batang"/>
          <w:sz w:val="22"/>
          <w:szCs w:val="22"/>
          <w:lang w:val="en-US" w:eastAsia="ko-KR"/>
        </w:rPr>
        <w:t>#</w:t>
      </w:r>
      <w:r>
        <w:rPr>
          <w:rFonts w:eastAsia="Batang"/>
          <w:sz w:val="22"/>
          <w:szCs w:val="22"/>
          <w:lang w:val="en-US" w:eastAsia="ko-KR"/>
        </w:rPr>
        <w:t>86b</w:t>
      </w:r>
      <w:r w:rsidRPr="00A2299C">
        <w:rPr>
          <w:rFonts w:eastAsia="Batang"/>
          <w:sz w:val="22"/>
          <w:szCs w:val="22"/>
          <w:lang w:val="en-US" w:eastAsia="ko-KR"/>
        </w:rPr>
        <w:t xml:space="preserve"> meeting</w:t>
      </w:r>
      <w:r w:rsidR="00FF5B98">
        <w:rPr>
          <w:rFonts w:eastAsia="Batang"/>
          <w:sz w:val="22"/>
          <w:szCs w:val="22"/>
          <w:lang w:val="en-US" w:eastAsia="ko-KR"/>
        </w:rPr>
        <w:t xml:space="preserve"> </w:t>
      </w:r>
      <w:r w:rsidR="00FF5B98">
        <w:rPr>
          <w:rFonts w:eastAsia="Batang"/>
          <w:sz w:val="22"/>
          <w:szCs w:val="22"/>
          <w:lang w:val="en-US" w:eastAsia="ko-KR"/>
        </w:rPr>
        <w:fldChar w:fldCharType="begin"/>
      </w:r>
      <w:r w:rsidR="00FF5B98">
        <w:rPr>
          <w:rFonts w:eastAsia="Batang"/>
          <w:sz w:val="22"/>
          <w:szCs w:val="22"/>
          <w:lang w:val="en-US" w:eastAsia="ko-KR"/>
        </w:rPr>
        <w:instrText xml:space="preserve"> REF _Ref513728206 \n \h </w:instrText>
      </w:r>
      <w:r w:rsidR="00FF5B98">
        <w:rPr>
          <w:rFonts w:eastAsia="Batang"/>
          <w:sz w:val="22"/>
          <w:szCs w:val="22"/>
          <w:lang w:val="en-US" w:eastAsia="ko-KR"/>
        </w:rPr>
      </w:r>
      <w:r w:rsidR="00FF5B98">
        <w:rPr>
          <w:rFonts w:eastAsia="Batang"/>
          <w:sz w:val="22"/>
          <w:szCs w:val="22"/>
          <w:lang w:val="en-US" w:eastAsia="ko-KR"/>
        </w:rPr>
        <w:fldChar w:fldCharType="separate"/>
      </w:r>
      <w:r w:rsidR="00275EA6">
        <w:rPr>
          <w:rFonts w:eastAsia="Batang"/>
          <w:sz w:val="22"/>
          <w:szCs w:val="22"/>
          <w:lang w:val="en-US" w:eastAsia="ko-KR"/>
        </w:rPr>
        <w:t>[2]</w:t>
      </w:r>
      <w:r w:rsidR="00FF5B98">
        <w:rPr>
          <w:rFonts w:eastAsia="Batang"/>
          <w:sz w:val="22"/>
          <w:szCs w:val="22"/>
          <w:lang w:val="en-US" w:eastAsia="ko-KR"/>
        </w:rPr>
        <w:fldChar w:fldCharType="end"/>
      </w:r>
      <w:r w:rsidR="002E6A98">
        <w:rPr>
          <w:rFonts w:eastAsia="Batang"/>
          <w:sz w:val="22"/>
          <w:szCs w:val="22"/>
          <w:lang w:val="en-US" w:eastAsia="ko-KR"/>
        </w:rPr>
        <w:t>:</w:t>
      </w:r>
    </w:p>
    <w:p w14:paraId="2F592CFF" w14:textId="77777777" w:rsidR="00251AAA" w:rsidRPr="00251AAA" w:rsidRDefault="00251AAA" w:rsidP="004D5DC0">
      <w:pPr>
        <w:spacing w:after="200" w:line="276" w:lineRule="auto"/>
        <w:rPr>
          <w:rFonts w:eastAsia="MS Mincho"/>
          <w:sz w:val="24"/>
          <w:lang w:val="en-US" w:eastAsia="ja-JP"/>
        </w:rPr>
      </w:pPr>
      <w:r w:rsidRPr="00251AAA">
        <w:rPr>
          <w:rFonts w:eastAsia="MS Mincho"/>
          <w:sz w:val="24"/>
          <w:lang w:val="en-US" w:eastAsia="ja-JP"/>
        </w:rPr>
        <w:t>Capture the following observations in the TR</w:t>
      </w:r>
    </w:p>
    <w:p w14:paraId="3E1578A1" w14:textId="77777777" w:rsidR="002B1AD3" w:rsidRDefault="00251AAA" w:rsidP="002B1AD3">
      <w:pPr>
        <w:numPr>
          <w:ilvl w:val="0"/>
          <w:numId w:val="25"/>
        </w:numPr>
        <w:spacing w:before="120" w:after="120"/>
        <w:jc w:val="both"/>
        <w:rPr>
          <w:rFonts w:eastAsia="Batang"/>
          <w:sz w:val="22"/>
          <w:szCs w:val="22"/>
          <w:lang w:eastAsia="ko-KR"/>
        </w:rPr>
      </w:pPr>
      <w:r w:rsidRPr="00251AAA">
        <w:rPr>
          <w:rFonts w:eastAsia="Batang"/>
          <w:sz w:val="22"/>
          <w:szCs w:val="22"/>
          <w:lang w:eastAsia="ko-KR"/>
        </w:rPr>
        <w:t>All proposed non-orthogonal MA schemes for UL transmission share the following common features:</w:t>
      </w:r>
    </w:p>
    <w:p w14:paraId="5D137E30" w14:textId="77777777" w:rsidR="002B1AD3" w:rsidRDefault="00251AAA" w:rsidP="002B1AD3">
      <w:pPr>
        <w:numPr>
          <w:ilvl w:val="1"/>
          <w:numId w:val="25"/>
        </w:numPr>
        <w:spacing w:before="120" w:after="120"/>
        <w:jc w:val="both"/>
        <w:rPr>
          <w:rFonts w:eastAsia="Batang"/>
          <w:sz w:val="22"/>
          <w:szCs w:val="22"/>
          <w:lang w:eastAsia="ko-KR"/>
        </w:rPr>
      </w:pPr>
      <w:r w:rsidRPr="00251AAA">
        <w:rPr>
          <w:rFonts w:eastAsia="MS Mincho"/>
          <w:sz w:val="24"/>
          <w:lang w:val="en-US" w:eastAsia="ja-JP"/>
        </w:rPr>
        <w:t xml:space="preserve">At the transmitter side: using MA signature(s) </w:t>
      </w:r>
    </w:p>
    <w:p w14:paraId="0FEBD119" w14:textId="2F54A38F" w:rsidR="00251AAA" w:rsidRPr="00251AAA" w:rsidRDefault="00251AAA" w:rsidP="002B1AD3">
      <w:pPr>
        <w:numPr>
          <w:ilvl w:val="1"/>
          <w:numId w:val="25"/>
        </w:numPr>
        <w:spacing w:before="120" w:after="120"/>
        <w:jc w:val="both"/>
        <w:rPr>
          <w:rFonts w:eastAsia="Batang"/>
          <w:sz w:val="22"/>
          <w:szCs w:val="22"/>
          <w:lang w:eastAsia="ko-KR"/>
        </w:rPr>
      </w:pPr>
      <w:r w:rsidRPr="00251AAA">
        <w:rPr>
          <w:rFonts w:eastAsia="MS Mincho"/>
          <w:sz w:val="24"/>
          <w:lang w:val="en-US" w:eastAsia="ja-JP"/>
        </w:rPr>
        <w:t>At the receiver side: allowing multi-user detector</w:t>
      </w:r>
    </w:p>
    <w:p w14:paraId="2EB0DA72" w14:textId="195F3E19" w:rsidR="009334F0" w:rsidRPr="002B1AD3" w:rsidRDefault="00251AAA" w:rsidP="002B1AD3">
      <w:pPr>
        <w:numPr>
          <w:ilvl w:val="0"/>
          <w:numId w:val="25"/>
        </w:numPr>
        <w:spacing w:before="120" w:after="120"/>
        <w:jc w:val="both"/>
        <w:rPr>
          <w:rFonts w:eastAsia="Batang"/>
          <w:sz w:val="22"/>
          <w:szCs w:val="22"/>
          <w:lang w:eastAsia="ko-KR"/>
        </w:rPr>
      </w:pPr>
      <w:r w:rsidRPr="00251AAA">
        <w:rPr>
          <w:rFonts w:eastAsia="Batang"/>
          <w:sz w:val="22"/>
          <w:szCs w:val="22"/>
          <w:lang w:eastAsia="ko-KR"/>
        </w:rPr>
        <w:t>All proposed non-orthogonal MA schemes for UL transmission on a high level follow the following basic diagram. Note that the basic diagram is not intended to capture all the details or to be a complete diagram.</w:t>
      </w:r>
    </w:p>
    <w:p w14:paraId="7AF4A673" w14:textId="77777777" w:rsidR="00C53178" w:rsidRDefault="00C53178" w:rsidP="00073F85">
      <w:pPr>
        <w:spacing w:before="120" w:after="120"/>
        <w:jc w:val="both"/>
        <w:rPr>
          <w:rFonts w:eastAsia="Batang"/>
          <w:sz w:val="22"/>
          <w:szCs w:val="22"/>
          <w:lang w:eastAsia="ko-KR"/>
        </w:rPr>
      </w:pPr>
    </w:p>
    <w:p w14:paraId="5231C056" w14:textId="555BC8FC" w:rsidR="009334F0" w:rsidRDefault="00627817" w:rsidP="00E312C3">
      <w:pPr>
        <w:spacing w:before="120" w:after="120"/>
        <w:jc w:val="center"/>
        <w:rPr>
          <w:rFonts w:eastAsia="Batang"/>
          <w:sz w:val="22"/>
          <w:szCs w:val="22"/>
          <w:lang w:eastAsia="ko-KR"/>
        </w:rPr>
      </w:pPr>
      <w:r w:rsidRPr="00627817">
        <w:rPr>
          <w:rFonts w:eastAsia="Batang"/>
          <w:noProof/>
          <w:sz w:val="22"/>
          <w:szCs w:val="22"/>
          <w:lang w:val="en-US"/>
        </w:rPr>
        <w:drawing>
          <wp:inline distT="0" distB="0" distL="0" distR="0" wp14:anchorId="72F7692A" wp14:editId="7C5A65C5">
            <wp:extent cx="5289718" cy="997888"/>
            <wp:effectExtent l="0" t="0" r="635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11" cstate="print"/>
                    <a:srcRect/>
                    <a:stretch>
                      <a:fillRect/>
                    </a:stretch>
                  </pic:blipFill>
                  <pic:spPr bwMode="auto">
                    <a:xfrm>
                      <a:off x="0" y="0"/>
                      <a:ext cx="5293552" cy="998611"/>
                    </a:xfrm>
                    <a:prstGeom prst="rect">
                      <a:avLst/>
                    </a:prstGeom>
                    <a:noFill/>
                    <a:ln w="9525">
                      <a:noFill/>
                      <a:miter lim="800000"/>
                      <a:headEnd/>
                      <a:tailEnd/>
                    </a:ln>
                  </pic:spPr>
                </pic:pic>
              </a:graphicData>
            </a:graphic>
          </wp:inline>
        </w:drawing>
      </w:r>
    </w:p>
    <w:p w14:paraId="40DE272A" w14:textId="5B131666" w:rsidR="009334F0" w:rsidRPr="004D5DC0" w:rsidRDefault="0048734B" w:rsidP="004D5DC0">
      <w:pPr>
        <w:pStyle w:val="Caption"/>
        <w:jc w:val="center"/>
        <w:rPr>
          <w:b/>
          <w:i w:val="0"/>
          <w:color w:val="auto"/>
          <w:sz w:val="22"/>
          <w:szCs w:val="22"/>
        </w:rPr>
      </w:pPr>
      <w:bookmarkStart w:id="1" w:name="_Ref513745414"/>
      <w:r w:rsidRPr="00F61E44">
        <w:rPr>
          <w:b/>
          <w:i w:val="0"/>
          <w:color w:val="auto"/>
          <w:sz w:val="22"/>
          <w:szCs w:val="22"/>
        </w:rPr>
        <w:t xml:space="preserve">Figure </w:t>
      </w:r>
      <w:r w:rsidRPr="00F61E44">
        <w:rPr>
          <w:b/>
          <w:i w:val="0"/>
          <w:color w:val="auto"/>
          <w:sz w:val="22"/>
          <w:szCs w:val="22"/>
        </w:rPr>
        <w:fldChar w:fldCharType="begin"/>
      </w:r>
      <w:r w:rsidRPr="00F61E44">
        <w:rPr>
          <w:b/>
          <w:i w:val="0"/>
          <w:color w:val="auto"/>
          <w:sz w:val="22"/>
          <w:szCs w:val="22"/>
        </w:rPr>
        <w:instrText xml:space="preserve"> SEQ Figure \* ARABIC </w:instrText>
      </w:r>
      <w:r w:rsidRPr="00F61E44">
        <w:rPr>
          <w:b/>
          <w:i w:val="0"/>
          <w:color w:val="auto"/>
          <w:sz w:val="22"/>
          <w:szCs w:val="22"/>
        </w:rPr>
        <w:fldChar w:fldCharType="separate"/>
      </w:r>
      <w:r>
        <w:rPr>
          <w:b/>
          <w:i w:val="0"/>
          <w:noProof/>
          <w:color w:val="auto"/>
          <w:sz w:val="22"/>
          <w:szCs w:val="22"/>
        </w:rPr>
        <w:t>1</w:t>
      </w:r>
      <w:r w:rsidRPr="00F61E44">
        <w:rPr>
          <w:b/>
          <w:i w:val="0"/>
          <w:color w:val="auto"/>
          <w:sz w:val="22"/>
          <w:szCs w:val="22"/>
        </w:rPr>
        <w:fldChar w:fldCharType="end"/>
      </w:r>
      <w:bookmarkEnd w:id="1"/>
      <w:r>
        <w:rPr>
          <w:b/>
          <w:i w:val="0"/>
          <w:color w:val="auto"/>
          <w:sz w:val="22"/>
          <w:szCs w:val="22"/>
        </w:rPr>
        <w:t xml:space="preserve"> </w:t>
      </w:r>
      <w:r w:rsidRPr="004D160C">
        <w:rPr>
          <w:b/>
          <w:i w:val="0"/>
          <w:color w:val="auto"/>
          <w:sz w:val="22"/>
          <w:szCs w:val="22"/>
        </w:rPr>
        <w:t>A high-level bloc</w:t>
      </w:r>
      <w:r>
        <w:rPr>
          <w:b/>
          <w:i w:val="0"/>
          <w:color w:val="auto"/>
          <w:sz w:val="22"/>
          <w:szCs w:val="22"/>
        </w:rPr>
        <w:t>k diagram of multi-user transmitter</w:t>
      </w:r>
    </w:p>
    <w:p w14:paraId="51F93227" w14:textId="1B4DA4DE" w:rsidR="00C53178" w:rsidRPr="00C53178" w:rsidRDefault="00C53178" w:rsidP="00C53178"/>
    <w:p w14:paraId="3525B25F" w14:textId="1FDF7B5C" w:rsidR="00485C27" w:rsidRPr="00A2299C" w:rsidRDefault="001A5BE4" w:rsidP="00ED218B">
      <w:pPr>
        <w:tabs>
          <w:tab w:val="left" w:pos="720"/>
        </w:tabs>
        <w:rPr>
          <w:rFonts w:eastAsia="Batang"/>
          <w:sz w:val="22"/>
          <w:szCs w:val="22"/>
          <w:lang w:val="en-US" w:eastAsia="ko-KR"/>
        </w:rPr>
      </w:pPr>
      <w:r w:rsidRPr="00A2299C">
        <w:rPr>
          <w:sz w:val="22"/>
          <w:szCs w:val="22"/>
        </w:rPr>
        <w:t>Ba</w:t>
      </w:r>
      <w:r w:rsidR="00EF1127" w:rsidRPr="00A2299C">
        <w:rPr>
          <w:sz w:val="22"/>
          <w:szCs w:val="22"/>
        </w:rPr>
        <w:t xml:space="preserve">sed on these agreements, we discuss design </w:t>
      </w:r>
      <w:r w:rsidR="00012A8F">
        <w:rPr>
          <w:sz w:val="22"/>
          <w:szCs w:val="22"/>
        </w:rPr>
        <w:t xml:space="preserve">consideration </w:t>
      </w:r>
      <w:r w:rsidR="00EF1127" w:rsidRPr="00A2299C">
        <w:rPr>
          <w:sz w:val="22"/>
          <w:szCs w:val="22"/>
        </w:rPr>
        <w:t xml:space="preserve">for </w:t>
      </w:r>
      <w:r w:rsidR="00012A8F">
        <w:rPr>
          <w:sz w:val="22"/>
          <w:szCs w:val="22"/>
        </w:rPr>
        <w:t>NO</w:t>
      </w:r>
      <w:r w:rsidR="004D160C">
        <w:rPr>
          <w:sz w:val="22"/>
          <w:szCs w:val="22"/>
        </w:rPr>
        <w:t>MA</w:t>
      </w:r>
      <w:r w:rsidR="00012A8F">
        <w:rPr>
          <w:sz w:val="22"/>
          <w:szCs w:val="22"/>
        </w:rPr>
        <w:t xml:space="preserve"> transmitter</w:t>
      </w:r>
      <w:r w:rsidR="00E8262A" w:rsidRPr="00A2299C">
        <w:rPr>
          <w:rFonts w:eastAsia="Batang"/>
          <w:sz w:val="22"/>
          <w:szCs w:val="22"/>
          <w:lang w:val="en-US" w:eastAsia="ko-KR"/>
        </w:rPr>
        <w:t>.</w:t>
      </w:r>
      <w:r w:rsidR="00A2299C">
        <w:rPr>
          <w:rFonts w:eastAsia="Batang"/>
          <w:sz w:val="22"/>
          <w:szCs w:val="22"/>
          <w:lang w:val="en-US" w:eastAsia="ko-KR"/>
        </w:rPr>
        <w:t xml:space="preserve"> </w:t>
      </w:r>
    </w:p>
    <w:p w14:paraId="153558C7" w14:textId="4A0DA7FC" w:rsidR="004607C3" w:rsidRDefault="004607C3" w:rsidP="00A23578">
      <w:pPr>
        <w:pStyle w:val="Header"/>
        <w:tabs>
          <w:tab w:val="clear" w:pos="4153"/>
          <w:tab w:val="clear" w:pos="8306"/>
        </w:tabs>
        <w:jc w:val="both"/>
        <w:rPr>
          <w:rFonts w:ascii="Arial" w:hAnsi="Arial" w:cs="Arial"/>
        </w:rPr>
      </w:pPr>
    </w:p>
    <w:p w14:paraId="4F0C262B" w14:textId="33EF54A7" w:rsidR="004214CF" w:rsidRPr="006F1918" w:rsidRDefault="005D20F1" w:rsidP="006F1918">
      <w:pPr>
        <w:spacing w:after="120"/>
        <w:jc w:val="both"/>
        <w:rPr>
          <w:rFonts w:ascii="Arial" w:hAnsi="Arial" w:cs="Arial"/>
          <w:b/>
          <w:sz w:val="28"/>
          <w:szCs w:val="28"/>
        </w:rPr>
      </w:pPr>
      <w:r w:rsidRPr="000D37D3">
        <w:rPr>
          <w:rFonts w:ascii="Arial" w:hAnsi="Arial" w:cs="Arial"/>
          <w:b/>
          <w:sz w:val="28"/>
          <w:szCs w:val="28"/>
        </w:rPr>
        <w:t xml:space="preserve">2. </w:t>
      </w:r>
      <w:r w:rsidR="007C6943" w:rsidRPr="000D37D3">
        <w:rPr>
          <w:rFonts w:ascii="Arial" w:hAnsi="Arial" w:cs="Arial"/>
          <w:b/>
          <w:sz w:val="28"/>
          <w:szCs w:val="28"/>
        </w:rPr>
        <w:t>Discussion</w:t>
      </w:r>
    </w:p>
    <w:p w14:paraId="442B5FEF" w14:textId="47E136B8" w:rsidR="004214CF" w:rsidRPr="00B243A9" w:rsidRDefault="004214CF" w:rsidP="00B243A9">
      <w:pPr>
        <w:pStyle w:val="Heading3"/>
        <w:rPr>
          <w:b/>
          <w:sz w:val="28"/>
        </w:rPr>
      </w:pPr>
      <w:r w:rsidRPr="00B243A9">
        <w:rPr>
          <w:b/>
          <w:sz w:val="28"/>
        </w:rPr>
        <w:t xml:space="preserve">2.1 </w:t>
      </w:r>
      <w:r w:rsidR="00D81B03">
        <w:rPr>
          <w:b/>
          <w:sz w:val="28"/>
        </w:rPr>
        <w:t xml:space="preserve">Transmission </w:t>
      </w:r>
      <w:r w:rsidR="009A7189">
        <w:rPr>
          <w:b/>
          <w:sz w:val="28"/>
        </w:rPr>
        <w:t>design for NOMA</w:t>
      </w:r>
    </w:p>
    <w:p w14:paraId="29E50A55" w14:textId="25289194" w:rsidR="00D303B9" w:rsidRDefault="00D303B9" w:rsidP="00F6560D">
      <w:pPr>
        <w:spacing w:before="120" w:after="120"/>
        <w:rPr>
          <w:rFonts w:eastAsia="Batang"/>
          <w:sz w:val="22"/>
          <w:szCs w:val="22"/>
          <w:lang w:val="en-US" w:eastAsia="ko-KR"/>
        </w:rPr>
      </w:pPr>
    </w:p>
    <w:p w14:paraId="1FBC93A9" w14:textId="6513B7CC" w:rsidR="006F1918" w:rsidRDefault="006F1918" w:rsidP="006F1918">
      <w:pPr>
        <w:jc w:val="both"/>
        <w:rPr>
          <w:sz w:val="22"/>
          <w:szCs w:val="22"/>
        </w:rPr>
      </w:pPr>
      <w:r w:rsidRPr="006F1918">
        <w:rPr>
          <w:sz w:val="22"/>
          <w:szCs w:val="22"/>
        </w:rPr>
        <w:lastRenderedPageBreak/>
        <w:t xml:space="preserve">In Rel-14 study for NR system design, </w:t>
      </w:r>
      <w:r w:rsidR="00736FF2">
        <w:rPr>
          <w:sz w:val="22"/>
          <w:szCs w:val="22"/>
        </w:rPr>
        <w:t>several</w:t>
      </w:r>
      <w:r w:rsidRPr="006F1918">
        <w:rPr>
          <w:sz w:val="22"/>
          <w:szCs w:val="22"/>
        </w:rPr>
        <w:t xml:space="preserve"> NOMA schemes have been proposed</w:t>
      </w:r>
      <w:r w:rsidR="00490486">
        <w:rPr>
          <w:sz w:val="22"/>
          <w:szCs w:val="22"/>
        </w:rPr>
        <w:t xml:space="preserve"> </w:t>
      </w:r>
      <w:r w:rsidR="00490486">
        <w:rPr>
          <w:sz w:val="22"/>
          <w:szCs w:val="22"/>
        </w:rPr>
        <w:fldChar w:fldCharType="begin"/>
      </w:r>
      <w:r w:rsidR="00490486">
        <w:rPr>
          <w:sz w:val="22"/>
          <w:szCs w:val="22"/>
        </w:rPr>
        <w:instrText xml:space="preserve"> REF _Ref513745516 \n \h </w:instrText>
      </w:r>
      <w:r w:rsidR="00490486">
        <w:rPr>
          <w:sz w:val="22"/>
          <w:szCs w:val="22"/>
        </w:rPr>
      </w:r>
      <w:r w:rsidR="00490486">
        <w:rPr>
          <w:sz w:val="22"/>
          <w:szCs w:val="22"/>
        </w:rPr>
        <w:fldChar w:fldCharType="separate"/>
      </w:r>
      <w:r w:rsidR="00490486">
        <w:rPr>
          <w:sz w:val="22"/>
          <w:szCs w:val="22"/>
        </w:rPr>
        <w:t>[4]</w:t>
      </w:r>
      <w:r w:rsidR="00490486">
        <w:rPr>
          <w:sz w:val="22"/>
          <w:szCs w:val="22"/>
        </w:rPr>
        <w:fldChar w:fldCharType="end"/>
      </w:r>
      <w:r w:rsidR="00490486">
        <w:rPr>
          <w:sz w:val="22"/>
          <w:szCs w:val="22"/>
        </w:rPr>
        <w:t>-</w:t>
      </w:r>
      <w:r w:rsidR="00275EA6">
        <w:rPr>
          <w:sz w:val="22"/>
          <w:szCs w:val="22"/>
        </w:rPr>
        <w:fldChar w:fldCharType="begin"/>
      </w:r>
      <w:r w:rsidR="00275EA6">
        <w:rPr>
          <w:sz w:val="22"/>
          <w:szCs w:val="22"/>
        </w:rPr>
        <w:instrText xml:space="preserve"> REF _Ref513753693 \n \h </w:instrText>
      </w:r>
      <w:r w:rsidR="00275EA6">
        <w:rPr>
          <w:sz w:val="22"/>
          <w:szCs w:val="22"/>
        </w:rPr>
      </w:r>
      <w:r w:rsidR="00275EA6">
        <w:rPr>
          <w:sz w:val="22"/>
          <w:szCs w:val="22"/>
        </w:rPr>
        <w:fldChar w:fldCharType="separate"/>
      </w:r>
      <w:r w:rsidR="00275EA6">
        <w:rPr>
          <w:sz w:val="22"/>
          <w:szCs w:val="22"/>
        </w:rPr>
        <w:t>[11]</w:t>
      </w:r>
      <w:r w:rsidR="00275EA6">
        <w:rPr>
          <w:sz w:val="22"/>
          <w:szCs w:val="22"/>
        </w:rPr>
        <w:fldChar w:fldCharType="end"/>
      </w:r>
      <w:r w:rsidRPr="006F1918">
        <w:rPr>
          <w:sz w:val="22"/>
          <w:szCs w:val="22"/>
        </w:rPr>
        <w:t xml:space="preserve">, mainly targeting UL transmissions to support massive connectivity and to enable the newly defined grant-free transmission procedures with low latency and high reliability. </w:t>
      </w:r>
      <w:r w:rsidRPr="006F1918">
        <w:rPr>
          <w:rFonts w:hint="eastAsia"/>
          <w:sz w:val="22"/>
          <w:szCs w:val="22"/>
        </w:rPr>
        <w:t xml:space="preserve">For non-orthogonal </w:t>
      </w:r>
      <w:r w:rsidRPr="006F1918">
        <w:rPr>
          <w:sz w:val="22"/>
          <w:szCs w:val="22"/>
        </w:rPr>
        <w:t>multiple</w:t>
      </w:r>
      <w:r w:rsidRPr="006F1918">
        <w:rPr>
          <w:rFonts w:hint="eastAsia"/>
          <w:sz w:val="22"/>
          <w:szCs w:val="22"/>
        </w:rPr>
        <w:t xml:space="preserve"> access, </w:t>
      </w:r>
      <w:r w:rsidRPr="006F1918">
        <w:rPr>
          <w:sz w:val="22"/>
          <w:szCs w:val="22"/>
        </w:rPr>
        <w:t>there will be interference between transmissions using overlapping resources. As the system load increases, this non-orthogonal characteristic is more pronounced. To combat the interference between non-orthogonal transmissions, transmitter side schemes such as spreading</w:t>
      </w:r>
      <w:r w:rsidRPr="006F1918">
        <w:rPr>
          <w:rFonts w:hint="eastAsia"/>
          <w:sz w:val="22"/>
          <w:szCs w:val="22"/>
        </w:rPr>
        <w:t xml:space="preserve"> (linear or non-linear, with or without sparseness)</w:t>
      </w:r>
      <w:r w:rsidRPr="006F1918">
        <w:rPr>
          <w:sz w:val="22"/>
          <w:szCs w:val="22"/>
        </w:rPr>
        <w:t xml:space="preserve"> and interleaving are normally employed to improve the performance and ease the burden of advanced receivers. </w:t>
      </w:r>
    </w:p>
    <w:p w14:paraId="3E4FDB09" w14:textId="77777777" w:rsidR="0066058E" w:rsidRDefault="0066058E" w:rsidP="00D9515F">
      <w:pPr>
        <w:jc w:val="both"/>
        <w:rPr>
          <w:sz w:val="22"/>
          <w:szCs w:val="22"/>
        </w:rPr>
      </w:pPr>
    </w:p>
    <w:p w14:paraId="2065A373" w14:textId="3B9FBDC2" w:rsidR="00F6560D" w:rsidRDefault="008E4C44" w:rsidP="00D9515F">
      <w:pPr>
        <w:jc w:val="both"/>
        <w:rPr>
          <w:rFonts w:eastAsia="Batang"/>
          <w:sz w:val="22"/>
          <w:szCs w:val="22"/>
          <w:lang w:val="en-US" w:eastAsia="ko-KR"/>
        </w:rPr>
      </w:pPr>
      <w:r w:rsidRPr="008E4C44">
        <w:rPr>
          <w:sz w:val="22"/>
          <w:szCs w:val="22"/>
        </w:rPr>
        <w:t>Even though various signatures are employed by different NOMA schemes, the principle of trying to distinguish users</w:t>
      </w:r>
      <w:r w:rsidR="00D23B30">
        <w:rPr>
          <w:sz w:val="22"/>
          <w:szCs w:val="22"/>
        </w:rPr>
        <w:t>/UEs</w:t>
      </w:r>
      <w:r w:rsidRPr="008E4C44">
        <w:rPr>
          <w:sz w:val="22"/>
          <w:szCs w:val="22"/>
        </w:rPr>
        <w:t xml:space="preserve"> at the receiver by different MA signatures is common. Therefore, the transmitter of NOMA schemes can be unified into one common structure</w:t>
      </w:r>
      <w:r w:rsidR="002B6CC8">
        <w:rPr>
          <w:sz w:val="22"/>
          <w:szCs w:val="22"/>
        </w:rPr>
        <w:t xml:space="preserve"> shown in </w:t>
      </w:r>
      <w:r w:rsidR="002B6CC8">
        <w:rPr>
          <w:sz w:val="22"/>
          <w:szCs w:val="22"/>
        </w:rPr>
        <w:fldChar w:fldCharType="begin"/>
      </w:r>
      <w:r w:rsidR="002B6CC8">
        <w:rPr>
          <w:sz w:val="22"/>
          <w:szCs w:val="22"/>
        </w:rPr>
        <w:instrText xml:space="preserve"> REF _Ref513745414 \h </w:instrText>
      </w:r>
      <w:r w:rsidR="002B6CC8">
        <w:rPr>
          <w:sz w:val="22"/>
          <w:szCs w:val="22"/>
        </w:rPr>
      </w:r>
      <w:r w:rsidR="002B6CC8">
        <w:rPr>
          <w:sz w:val="22"/>
          <w:szCs w:val="22"/>
        </w:rPr>
        <w:fldChar w:fldCharType="separate"/>
      </w:r>
      <w:r w:rsidR="002B6CC8" w:rsidRPr="00F61E44">
        <w:rPr>
          <w:b/>
          <w:sz w:val="22"/>
          <w:szCs w:val="22"/>
        </w:rPr>
        <w:t xml:space="preserve">Figure </w:t>
      </w:r>
      <w:r w:rsidR="002B6CC8">
        <w:rPr>
          <w:b/>
          <w:noProof/>
          <w:sz w:val="22"/>
          <w:szCs w:val="22"/>
        </w:rPr>
        <w:t>1</w:t>
      </w:r>
      <w:r w:rsidR="002B6CC8">
        <w:rPr>
          <w:sz w:val="22"/>
          <w:szCs w:val="22"/>
        </w:rPr>
        <w:fldChar w:fldCharType="end"/>
      </w:r>
      <w:r w:rsidRPr="008E4C44">
        <w:rPr>
          <w:sz w:val="22"/>
          <w:szCs w:val="22"/>
        </w:rPr>
        <w:t xml:space="preserve">. </w:t>
      </w:r>
      <w:r w:rsidR="00324DFF">
        <w:rPr>
          <w:rFonts w:eastAsia="Batang"/>
          <w:sz w:val="22"/>
          <w:szCs w:val="22"/>
          <w:lang w:val="en-US" w:eastAsia="ko-KR"/>
        </w:rPr>
        <w:t>NOMA</w:t>
      </w:r>
      <w:r w:rsidR="00836F68" w:rsidRPr="001903C8">
        <w:rPr>
          <w:rFonts w:eastAsia="Batang"/>
          <w:sz w:val="22"/>
          <w:szCs w:val="22"/>
          <w:lang w:val="en-US" w:eastAsia="ko-KR"/>
        </w:rPr>
        <w:t xml:space="preserve"> schemes </w:t>
      </w:r>
      <w:r w:rsidR="00324DFF">
        <w:rPr>
          <w:rFonts w:eastAsia="Batang"/>
          <w:sz w:val="22"/>
          <w:szCs w:val="22"/>
          <w:lang w:val="en-US" w:eastAsia="ko-KR"/>
        </w:rPr>
        <w:t>involve channel coding,</w:t>
      </w:r>
      <w:r w:rsidR="003023F2" w:rsidRPr="001903C8">
        <w:rPr>
          <w:rFonts w:eastAsia="Batang"/>
          <w:sz w:val="22"/>
          <w:szCs w:val="22"/>
          <w:lang w:val="en-US" w:eastAsia="ko-KR"/>
        </w:rPr>
        <w:t xml:space="preserve"> </w:t>
      </w:r>
      <w:r w:rsidR="00324DFF">
        <w:rPr>
          <w:rFonts w:eastAsia="Batang"/>
          <w:sz w:val="22"/>
          <w:szCs w:val="22"/>
          <w:lang w:val="en-US" w:eastAsia="ko-KR"/>
        </w:rPr>
        <w:t>bit-level i</w:t>
      </w:r>
      <w:r w:rsidR="003023F2" w:rsidRPr="001903C8">
        <w:rPr>
          <w:rFonts w:eastAsia="Batang"/>
          <w:sz w:val="22"/>
          <w:szCs w:val="22"/>
          <w:lang w:val="en-US" w:eastAsia="ko-KR"/>
        </w:rPr>
        <w:t xml:space="preserve">nterleaver/scrambling, </w:t>
      </w:r>
      <w:r w:rsidR="00324DFF">
        <w:rPr>
          <w:rFonts w:eastAsia="Batang"/>
          <w:sz w:val="22"/>
          <w:szCs w:val="22"/>
          <w:lang w:val="en-US" w:eastAsia="ko-KR"/>
        </w:rPr>
        <w:t xml:space="preserve">modulator </w:t>
      </w:r>
      <w:r w:rsidR="00814D7B">
        <w:rPr>
          <w:rFonts w:eastAsia="Batang"/>
          <w:sz w:val="22"/>
          <w:szCs w:val="22"/>
          <w:lang w:val="en-US" w:eastAsia="ko-KR"/>
        </w:rPr>
        <w:t>and</w:t>
      </w:r>
      <w:r w:rsidR="00D9515F">
        <w:rPr>
          <w:rFonts w:eastAsia="Batang"/>
          <w:sz w:val="22"/>
          <w:szCs w:val="22"/>
          <w:lang w:val="en-US" w:eastAsia="ko-KR"/>
        </w:rPr>
        <w:t xml:space="preserve"> </w:t>
      </w:r>
      <w:r w:rsidR="001458C3">
        <w:rPr>
          <w:rFonts w:eastAsia="Batang"/>
          <w:sz w:val="22"/>
          <w:szCs w:val="22"/>
          <w:lang w:val="en-US" w:eastAsia="ko-KR"/>
        </w:rPr>
        <w:t xml:space="preserve">sequence generator </w:t>
      </w:r>
      <w:r w:rsidR="00814D7B">
        <w:rPr>
          <w:rFonts w:eastAsia="Batang"/>
          <w:sz w:val="22"/>
          <w:szCs w:val="22"/>
          <w:lang w:val="en-US" w:eastAsia="ko-KR"/>
        </w:rPr>
        <w:t>and</w:t>
      </w:r>
      <w:r w:rsidR="00D9515F">
        <w:rPr>
          <w:rFonts w:eastAsia="Batang"/>
          <w:sz w:val="22"/>
          <w:szCs w:val="22"/>
          <w:lang w:val="en-US" w:eastAsia="ko-KR"/>
        </w:rPr>
        <w:t xml:space="preserve"> resource mapping</w:t>
      </w:r>
      <w:r w:rsidR="006F1918" w:rsidRPr="001903C8">
        <w:rPr>
          <w:rFonts w:eastAsia="Batang"/>
          <w:sz w:val="22"/>
          <w:szCs w:val="22"/>
          <w:lang w:val="en-US" w:eastAsia="ko-KR"/>
        </w:rPr>
        <w:t xml:space="preserve">. </w:t>
      </w:r>
      <w:r w:rsidR="00324DFF">
        <w:rPr>
          <w:rFonts w:eastAsia="Batang"/>
          <w:sz w:val="22"/>
          <w:szCs w:val="22"/>
          <w:lang w:val="en-US" w:eastAsia="ko-KR"/>
        </w:rPr>
        <w:t>Here, we give a brief description for each function</w:t>
      </w:r>
      <w:r w:rsidR="00814D7B">
        <w:rPr>
          <w:rFonts w:eastAsia="Batang"/>
          <w:sz w:val="22"/>
          <w:szCs w:val="22"/>
          <w:lang w:val="en-US" w:eastAsia="ko-KR"/>
        </w:rPr>
        <w:t xml:space="preserve"> shown </w:t>
      </w:r>
      <w:r w:rsidR="00814D7B">
        <w:rPr>
          <w:sz w:val="22"/>
          <w:szCs w:val="22"/>
        </w:rPr>
        <w:t xml:space="preserve">in </w:t>
      </w:r>
      <w:r w:rsidR="00814D7B">
        <w:rPr>
          <w:sz w:val="22"/>
          <w:szCs w:val="22"/>
        </w:rPr>
        <w:fldChar w:fldCharType="begin"/>
      </w:r>
      <w:r w:rsidR="00814D7B">
        <w:rPr>
          <w:sz w:val="22"/>
          <w:szCs w:val="22"/>
        </w:rPr>
        <w:instrText xml:space="preserve"> REF _Ref513745414 \h </w:instrText>
      </w:r>
      <w:r w:rsidR="00814D7B">
        <w:rPr>
          <w:sz w:val="22"/>
          <w:szCs w:val="22"/>
        </w:rPr>
      </w:r>
      <w:r w:rsidR="00814D7B">
        <w:rPr>
          <w:sz w:val="22"/>
          <w:szCs w:val="22"/>
        </w:rPr>
        <w:fldChar w:fldCharType="separate"/>
      </w:r>
      <w:r w:rsidR="00814D7B" w:rsidRPr="00F61E44">
        <w:rPr>
          <w:b/>
          <w:sz w:val="22"/>
          <w:szCs w:val="22"/>
        </w:rPr>
        <w:t xml:space="preserve">Figure </w:t>
      </w:r>
      <w:r w:rsidR="00814D7B">
        <w:rPr>
          <w:b/>
          <w:noProof/>
          <w:sz w:val="22"/>
          <w:szCs w:val="22"/>
        </w:rPr>
        <w:t>1</w:t>
      </w:r>
      <w:r w:rsidR="00814D7B">
        <w:rPr>
          <w:sz w:val="22"/>
          <w:szCs w:val="22"/>
        </w:rPr>
        <w:fldChar w:fldCharType="end"/>
      </w:r>
      <w:r w:rsidR="00814D7B">
        <w:rPr>
          <w:rFonts w:eastAsia="Batang"/>
          <w:sz w:val="22"/>
          <w:szCs w:val="22"/>
          <w:lang w:val="en-US" w:eastAsia="ko-KR"/>
        </w:rPr>
        <w:t xml:space="preserve"> </w:t>
      </w:r>
      <w:r w:rsidR="0095444A">
        <w:rPr>
          <w:rFonts w:eastAsia="Batang"/>
          <w:sz w:val="22"/>
          <w:szCs w:val="22"/>
          <w:lang w:val="en-US" w:eastAsia="ko-KR"/>
        </w:rPr>
        <w:t xml:space="preserve"> as follows:</w:t>
      </w:r>
    </w:p>
    <w:p w14:paraId="004E2F7B" w14:textId="0CB4B1A3" w:rsidR="002E0BB7" w:rsidRDefault="002E0BB7" w:rsidP="009977A1">
      <w:pPr>
        <w:pStyle w:val="ListParagraph"/>
        <w:numPr>
          <w:ilvl w:val="0"/>
          <w:numId w:val="31"/>
        </w:numPr>
        <w:jc w:val="left"/>
        <w:rPr>
          <w:rFonts w:ascii="Times New Roman" w:eastAsia="Times New Roman" w:hAnsi="Times New Roman" w:cs="Times New Roman"/>
          <w:sz w:val="22"/>
          <w:szCs w:val="22"/>
          <w:lang w:val="en-GB" w:eastAsia="en-US"/>
        </w:rPr>
      </w:pPr>
      <w:r>
        <w:rPr>
          <w:rFonts w:ascii="Times New Roman" w:eastAsia="Times New Roman" w:hAnsi="Times New Roman" w:cs="Times New Roman"/>
          <w:sz w:val="22"/>
          <w:szCs w:val="22"/>
          <w:lang w:val="en-GB" w:eastAsia="en-US"/>
        </w:rPr>
        <w:t>Bit-level operation:</w:t>
      </w:r>
    </w:p>
    <w:p w14:paraId="2CE0DFE0" w14:textId="78F9070E" w:rsidR="00324DFF" w:rsidRDefault="00324DFF" w:rsidP="002E0BB7">
      <w:pPr>
        <w:pStyle w:val="ListParagraph"/>
        <w:numPr>
          <w:ilvl w:val="1"/>
          <w:numId w:val="31"/>
        </w:numPr>
        <w:jc w:val="left"/>
        <w:rPr>
          <w:rFonts w:ascii="Times New Roman" w:eastAsia="Times New Roman" w:hAnsi="Times New Roman" w:cs="Times New Roman"/>
          <w:sz w:val="22"/>
          <w:szCs w:val="22"/>
          <w:lang w:val="en-GB" w:eastAsia="en-US"/>
        </w:rPr>
      </w:pPr>
      <w:r>
        <w:rPr>
          <w:rFonts w:ascii="Times New Roman" w:eastAsia="Times New Roman" w:hAnsi="Times New Roman" w:cs="Times New Roman"/>
          <w:sz w:val="22"/>
          <w:szCs w:val="22"/>
          <w:lang w:val="en-GB" w:eastAsia="en-US"/>
        </w:rPr>
        <w:t>B</w:t>
      </w:r>
      <w:r w:rsidR="009977A1">
        <w:rPr>
          <w:rFonts w:ascii="Times New Roman" w:eastAsia="Times New Roman" w:hAnsi="Times New Roman" w:cs="Times New Roman"/>
          <w:sz w:val="22"/>
          <w:szCs w:val="22"/>
          <w:lang w:val="en-GB" w:eastAsia="en-US"/>
        </w:rPr>
        <w:t>it-level interleaver/scrambler</w:t>
      </w:r>
      <w:r w:rsidR="006D62C4">
        <w:rPr>
          <w:rFonts w:ascii="Times New Roman" w:eastAsia="Times New Roman" w:hAnsi="Times New Roman" w:cs="Times New Roman"/>
          <w:sz w:val="22"/>
          <w:szCs w:val="22"/>
          <w:lang w:val="en-GB" w:eastAsia="en-US"/>
        </w:rPr>
        <w:t xml:space="preserve">: </w:t>
      </w:r>
      <w:r w:rsidR="005C5629">
        <w:rPr>
          <w:rFonts w:ascii="Times New Roman" w:eastAsia="Times New Roman" w:hAnsi="Times New Roman" w:cs="Times New Roman"/>
          <w:sz w:val="22"/>
          <w:szCs w:val="22"/>
          <w:lang w:val="en-GB" w:eastAsia="en-US"/>
        </w:rPr>
        <w:t>T</w:t>
      </w:r>
      <w:r w:rsidR="009977A1">
        <w:rPr>
          <w:rFonts w:ascii="Times New Roman" w:eastAsia="Times New Roman" w:hAnsi="Times New Roman" w:cs="Times New Roman"/>
          <w:sz w:val="22"/>
          <w:szCs w:val="22"/>
          <w:lang w:val="en-GB" w:eastAsia="en-US"/>
        </w:rPr>
        <w:t>his function performs UE-specific bit-level interleaving for the output of a LDPC encoder. It may apply rate-matching before bit-level interleaving/scrambling</w:t>
      </w:r>
      <w:r w:rsidR="00600AB1">
        <w:rPr>
          <w:rFonts w:ascii="Times New Roman" w:eastAsia="Times New Roman" w:hAnsi="Times New Roman" w:cs="Times New Roman"/>
          <w:sz w:val="22"/>
          <w:szCs w:val="22"/>
          <w:lang w:val="en-GB" w:eastAsia="en-US"/>
        </w:rPr>
        <w:t xml:space="preserve"> be </w:t>
      </w:r>
      <w:r w:rsidR="00A5415C">
        <w:rPr>
          <w:rFonts w:ascii="Times New Roman" w:eastAsia="Times New Roman" w:hAnsi="Times New Roman" w:cs="Times New Roman"/>
          <w:sz w:val="22"/>
          <w:szCs w:val="22"/>
          <w:lang w:val="en-GB" w:eastAsia="en-US"/>
        </w:rPr>
        <w:t>performed</w:t>
      </w:r>
      <w:r w:rsidR="009977A1">
        <w:rPr>
          <w:rFonts w:ascii="Times New Roman" w:eastAsia="Times New Roman" w:hAnsi="Times New Roman" w:cs="Times New Roman"/>
          <w:sz w:val="22"/>
          <w:szCs w:val="22"/>
          <w:lang w:val="en-GB" w:eastAsia="en-US"/>
        </w:rPr>
        <w:t xml:space="preserve">. </w:t>
      </w:r>
      <w:r w:rsidR="007F06A4">
        <w:rPr>
          <w:rFonts w:ascii="Times New Roman" w:eastAsia="Times New Roman" w:hAnsi="Times New Roman" w:cs="Times New Roman"/>
          <w:sz w:val="22"/>
          <w:szCs w:val="22"/>
          <w:lang w:val="en-GB" w:eastAsia="en-US"/>
        </w:rPr>
        <w:t>UE</w:t>
      </w:r>
      <w:r w:rsidR="0055456A" w:rsidRPr="0055456A">
        <w:rPr>
          <w:rFonts w:ascii="Times New Roman" w:eastAsia="Times New Roman" w:hAnsi="Times New Roman" w:cs="Times New Roman"/>
          <w:sz w:val="22"/>
          <w:szCs w:val="22"/>
          <w:lang w:val="en-GB" w:eastAsia="en-US"/>
        </w:rPr>
        <w:t>-specific bit-level interleaver/</w:t>
      </w:r>
      <w:r w:rsidR="007F06A4">
        <w:rPr>
          <w:rFonts w:ascii="Times New Roman" w:eastAsia="Times New Roman" w:hAnsi="Times New Roman" w:cs="Times New Roman"/>
          <w:sz w:val="22"/>
          <w:szCs w:val="22"/>
          <w:lang w:val="en-GB" w:eastAsia="en-US"/>
        </w:rPr>
        <w:t>scrambler</w:t>
      </w:r>
      <w:r w:rsidR="009977A1">
        <w:rPr>
          <w:rFonts w:ascii="Times New Roman" w:eastAsia="Times New Roman" w:hAnsi="Times New Roman" w:cs="Times New Roman"/>
          <w:sz w:val="22"/>
          <w:szCs w:val="22"/>
          <w:lang w:val="en-GB" w:eastAsia="en-US"/>
        </w:rPr>
        <w:t xml:space="preserve"> </w:t>
      </w:r>
      <w:r w:rsidR="009977A1" w:rsidRPr="009977A1">
        <w:rPr>
          <w:rFonts w:ascii="Times New Roman" w:eastAsia="Times New Roman" w:hAnsi="Times New Roman" w:cs="Times New Roman"/>
          <w:sz w:val="22"/>
          <w:szCs w:val="22"/>
          <w:lang w:val="en-GB" w:eastAsia="en-US"/>
        </w:rPr>
        <w:t xml:space="preserve">can help the </w:t>
      </w:r>
      <w:r w:rsidR="00736FF2">
        <w:rPr>
          <w:rFonts w:ascii="Times New Roman" w:eastAsia="Times New Roman" w:hAnsi="Times New Roman" w:cs="Times New Roman"/>
          <w:sz w:val="22"/>
          <w:szCs w:val="22"/>
          <w:lang w:val="en-GB" w:eastAsia="en-US"/>
        </w:rPr>
        <w:t>multi</w:t>
      </w:r>
      <w:r w:rsidR="009977A1" w:rsidRPr="009977A1">
        <w:rPr>
          <w:rFonts w:ascii="Times New Roman" w:eastAsia="Times New Roman" w:hAnsi="Times New Roman" w:cs="Times New Roman"/>
          <w:sz w:val="22"/>
          <w:szCs w:val="22"/>
          <w:lang w:val="en-GB" w:eastAsia="en-US"/>
        </w:rPr>
        <w:t>us</w:t>
      </w:r>
      <w:r w:rsidR="009977A1">
        <w:rPr>
          <w:rFonts w:ascii="Times New Roman" w:eastAsia="Times New Roman" w:hAnsi="Times New Roman" w:cs="Times New Roman"/>
          <w:sz w:val="22"/>
          <w:szCs w:val="22"/>
          <w:lang w:val="en-GB" w:eastAsia="en-US"/>
        </w:rPr>
        <w:t xml:space="preserve">er/UE </w:t>
      </w:r>
      <w:r w:rsidR="009977A1" w:rsidRPr="009977A1">
        <w:rPr>
          <w:rFonts w:ascii="Times New Roman" w:eastAsia="Times New Roman" w:hAnsi="Times New Roman" w:cs="Times New Roman"/>
          <w:sz w:val="22"/>
          <w:szCs w:val="22"/>
          <w:lang w:val="en-GB" w:eastAsia="en-US"/>
        </w:rPr>
        <w:t>interference suppressed</w:t>
      </w:r>
      <w:r w:rsidR="00AB1283">
        <w:rPr>
          <w:rFonts w:ascii="Times New Roman" w:eastAsia="Times New Roman" w:hAnsi="Times New Roman" w:cs="Times New Roman"/>
          <w:sz w:val="22"/>
          <w:szCs w:val="22"/>
          <w:lang w:val="en-GB" w:eastAsia="en-US"/>
        </w:rPr>
        <w:t xml:space="preserve"> </w:t>
      </w:r>
      <w:r w:rsidR="00AB1283">
        <w:rPr>
          <w:rFonts w:ascii="Times New Roman" w:eastAsia="Times New Roman" w:hAnsi="Times New Roman" w:cs="Times New Roman"/>
          <w:sz w:val="22"/>
          <w:szCs w:val="22"/>
          <w:lang w:val="en-GB" w:eastAsia="en-US"/>
        </w:rPr>
        <w:fldChar w:fldCharType="begin"/>
      </w:r>
      <w:r w:rsidR="00AB1283">
        <w:rPr>
          <w:rFonts w:ascii="Times New Roman" w:eastAsia="Times New Roman" w:hAnsi="Times New Roman" w:cs="Times New Roman"/>
          <w:sz w:val="22"/>
          <w:szCs w:val="22"/>
          <w:lang w:val="en-GB" w:eastAsia="en-US"/>
        </w:rPr>
        <w:instrText xml:space="preserve"> REF _Ref513745878 \n \h </w:instrText>
      </w:r>
      <w:r w:rsidR="00AB1283">
        <w:rPr>
          <w:rFonts w:ascii="Times New Roman" w:eastAsia="Times New Roman" w:hAnsi="Times New Roman" w:cs="Times New Roman"/>
          <w:sz w:val="22"/>
          <w:szCs w:val="22"/>
          <w:lang w:val="en-GB" w:eastAsia="en-US"/>
        </w:rPr>
      </w:r>
      <w:r w:rsidR="00AB1283">
        <w:rPr>
          <w:rFonts w:ascii="Times New Roman" w:eastAsia="Times New Roman" w:hAnsi="Times New Roman" w:cs="Times New Roman"/>
          <w:sz w:val="22"/>
          <w:szCs w:val="22"/>
          <w:lang w:val="en-GB" w:eastAsia="en-US"/>
        </w:rPr>
        <w:fldChar w:fldCharType="separate"/>
      </w:r>
      <w:r w:rsidR="00AB1283">
        <w:rPr>
          <w:rFonts w:ascii="Times New Roman" w:eastAsia="Times New Roman" w:hAnsi="Times New Roman" w:cs="Times New Roman"/>
          <w:sz w:val="22"/>
          <w:szCs w:val="22"/>
          <w:lang w:val="en-GB" w:eastAsia="en-US"/>
        </w:rPr>
        <w:t>[10]</w:t>
      </w:r>
      <w:r w:rsidR="00AB1283">
        <w:rPr>
          <w:rFonts w:ascii="Times New Roman" w:eastAsia="Times New Roman" w:hAnsi="Times New Roman" w:cs="Times New Roman"/>
          <w:sz w:val="22"/>
          <w:szCs w:val="22"/>
          <w:lang w:val="en-GB" w:eastAsia="en-US"/>
        </w:rPr>
        <w:fldChar w:fldCharType="end"/>
      </w:r>
      <w:r w:rsidR="009977A1" w:rsidRPr="009977A1">
        <w:rPr>
          <w:rFonts w:ascii="Times New Roman" w:eastAsia="Times New Roman" w:hAnsi="Times New Roman" w:cs="Times New Roman"/>
          <w:sz w:val="22"/>
          <w:szCs w:val="22"/>
          <w:lang w:val="en-GB" w:eastAsia="en-US"/>
        </w:rPr>
        <w:t>.</w:t>
      </w:r>
    </w:p>
    <w:p w14:paraId="0233B218" w14:textId="73D1CF06" w:rsidR="002E0BB7" w:rsidRDefault="002E0BB7" w:rsidP="00332179">
      <w:pPr>
        <w:pStyle w:val="ListParagraph"/>
        <w:numPr>
          <w:ilvl w:val="0"/>
          <w:numId w:val="31"/>
        </w:numPr>
        <w:rPr>
          <w:rFonts w:ascii="Times New Roman" w:eastAsia="Times New Roman" w:hAnsi="Times New Roman" w:cs="Times New Roman"/>
          <w:sz w:val="22"/>
          <w:szCs w:val="22"/>
          <w:lang w:val="en-GB" w:eastAsia="en-US"/>
        </w:rPr>
      </w:pPr>
      <w:r>
        <w:rPr>
          <w:rFonts w:ascii="Times New Roman" w:eastAsia="Times New Roman" w:hAnsi="Times New Roman" w:cs="Times New Roman"/>
          <w:sz w:val="22"/>
          <w:szCs w:val="22"/>
          <w:lang w:val="en-GB" w:eastAsia="en-US"/>
        </w:rPr>
        <w:t>Symbol-level operations:</w:t>
      </w:r>
    </w:p>
    <w:p w14:paraId="71C75B45" w14:textId="67162475" w:rsidR="00324DFF" w:rsidRPr="00332179" w:rsidRDefault="00324DFF" w:rsidP="00BB0190">
      <w:pPr>
        <w:pStyle w:val="ListParagraph"/>
        <w:numPr>
          <w:ilvl w:val="1"/>
          <w:numId w:val="31"/>
        </w:numPr>
        <w:rPr>
          <w:rFonts w:ascii="Times New Roman" w:eastAsia="Times New Roman" w:hAnsi="Times New Roman" w:cs="Times New Roman"/>
          <w:sz w:val="22"/>
          <w:szCs w:val="22"/>
          <w:lang w:val="en-GB" w:eastAsia="en-US"/>
        </w:rPr>
      </w:pPr>
      <w:r>
        <w:rPr>
          <w:rFonts w:ascii="Times New Roman" w:eastAsia="Times New Roman" w:hAnsi="Times New Roman" w:cs="Times New Roman"/>
          <w:sz w:val="22"/>
          <w:szCs w:val="22"/>
          <w:lang w:val="en-GB" w:eastAsia="en-US"/>
        </w:rPr>
        <w:t>Modulator</w:t>
      </w:r>
      <w:r w:rsidR="001458C3">
        <w:rPr>
          <w:rFonts w:ascii="Times New Roman" w:eastAsia="Times New Roman" w:hAnsi="Times New Roman" w:cs="Times New Roman"/>
          <w:sz w:val="22"/>
          <w:szCs w:val="22"/>
          <w:lang w:val="en-GB" w:eastAsia="en-US"/>
        </w:rPr>
        <w:t xml:space="preserve"> and sequence generator</w:t>
      </w:r>
      <w:r>
        <w:rPr>
          <w:rFonts w:ascii="Times New Roman" w:eastAsia="Times New Roman" w:hAnsi="Times New Roman" w:cs="Times New Roman"/>
          <w:sz w:val="22"/>
          <w:szCs w:val="22"/>
          <w:lang w:val="en-GB" w:eastAsia="en-US"/>
        </w:rPr>
        <w:t xml:space="preserve">: </w:t>
      </w:r>
      <w:r w:rsidR="007B2043" w:rsidRPr="007B2043">
        <w:rPr>
          <w:rFonts w:ascii="Times New Roman" w:eastAsia="Times New Roman" w:hAnsi="Times New Roman" w:cs="Times New Roman"/>
          <w:sz w:val="22"/>
          <w:szCs w:val="22"/>
          <w:lang w:val="en-GB" w:eastAsia="en-US"/>
        </w:rPr>
        <w:t xml:space="preserve">This </w:t>
      </w:r>
      <w:r w:rsidR="007B2043">
        <w:rPr>
          <w:rFonts w:ascii="Times New Roman" w:eastAsia="Times New Roman" w:hAnsi="Times New Roman" w:cs="Times New Roman"/>
          <w:sz w:val="22"/>
          <w:szCs w:val="22"/>
          <w:lang w:val="en-GB" w:eastAsia="en-US"/>
        </w:rPr>
        <w:t>function</w:t>
      </w:r>
      <w:r w:rsidR="007B2043" w:rsidRPr="007B2043">
        <w:rPr>
          <w:rFonts w:ascii="Times New Roman" w:eastAsia="Times New Roman" w:hAnsi="Times New Roman" w:cs="Times New Roman"/>
          <w:sz w:val="22"/>
          <w:szCs w:val="22"/>
          <w:lang w:val="en-GB" w:eastAsia="en-US"/>
        </w:rPr>
        <w:t xml:space="preserve"> maps the </w:t>
      </w:r>
      <w:r w:rsidR="007B2043">
        <w:rPr>
          <w:rFonts w:ascii="Times New Roman" w:eastAsia="Times New Roman" w:hAnsi="Times New Roman" w:cs="Times New Roman"/>
          <w:sz w:val="22"/>
          <w:szCs w:val="22"/>
          <w:lang w:val="en-GB" w:eastAsia="en-US"/>
        </w:rPr>
        <w:t>interleaved</w:t>
      </w:r>
      <w:r w:rsidR="005C5629">
        <w:rPr>
          <w:rFonts w:ascii="Times New Roman" w:eastAsia="Times New Roman" w:hAnsi="Times New Roman" w:cs="Times New Roman"/>
          <w:sz w:val="22"/>
          <w:szCs w:val="22"/>
          <w:lang w:val="en-GB" w:eastAsia="en-US"/>
        </w:rPr>
        <w:t xml:space="preserve"> bits into modulated symbols</w:t>
      </w:r>
      <w:r w:rsidR="00AB1283">
        <w:rPr>
          <w:rFonts w:ascii="Times New Roman" w:eastAsia="Times New Roman" w:hAnsi="Times New Roman" w:cs="Times New Roman"/>
          <w:sz w:val="22"/>
          <w:szCs w:val="22"/>
          <w:lang w:val="en-GB" w:eastAsia="en-US"/>
        </w:rPr>
        <w:t xml:space="preserve"> (e.g. QAM)</w:t>
      </w:r>
      <w:r w:rsidR="005C5629">
        <w:rPr>
          <w:rFonts w:ascii="Times New Roman" w:eastAsia="Times New Roman" w:hAnsi="Times New Roman" w:cs="Times New Roman"/>
          <w:sz w:val="22"/>
          <w:szCs w:val="22"/>
          <w:lang w:val="en-GB" w:eastAsia="en-US"/>
        </w:rPr>
        <w:t xml:space="preserve">. For SCMA based NOMA proposed by </w:t>
      </w:r>
      <w:r w:rsidR="005C5629">
        <w:rPr>
          <w:rFonts w:ascii="Times New Roman" w:eastAsia="Times New Roman" w:hAnsi="Times New Roman" w:cs="Times New Roman"/>
          <w:sz w:val="22"/>
          <w:szCs w:val="22"/>
          <w:lang w:val="en-GB" w:eastAsia="en-US"/>
        </w:rPr>
        <w:fldChar w:fldCharType="begin"/>
      </w:r>
      <w:r w:rsidR="005C5629">
        <w:rPr>
          <w:rFonts w:ascii="Times New Roman" w:eastAsia="Times New Roman" w:hAnsi="Times New Roman" w:cs="Times New Roman"/>
          <w:sz w:val="22"/>
          <w:szCs w:val="22"/>
          <w:lang w:val="en-GB" w:eastAsia="en-US"/>
        </w:rPr>
        <w:instrText xml:space="preserve"> REF _Ref513745516 \n \h </w:instrText>
      </w:r>
      <w:r w:rsidR="005C5629">
        <w:rPr>
          <w:rFonts w:ascii="Times New Roman" w:eastAsia="Times New Roman" w:hAnsi="Times New Roman" w:cs="Times New Roman"/>
          <w:sz w:val="22"/>
          <w:szCs w:val="22"/>
          <w:lang w:val="en-GB" w:eastAsia="en-US"/>
        </w:rPr>
      </w:r>
      <w:r w:rsidR="005C5629">
        <w:rPr>
          <w:rFonts w:ascii="Times New Roman" w:eastAsia="Times New Roman" w:hAnsi="Times New Roman" w:cs="Times New Roman"/>
          <w:sz w:val="22"/>
          <w:szCs w:val="22"/>
          <w:lang w:val="en-GB" w:eastAsia="en-US"/>
        </w:rPr>
        <w:fldChar w:fldCharType="separate"/>
      </w:r>
      <w:r w:rsidR="005C5629">
        <w:rPr>
          <w:rFonts w:ascii="Times New Roman" w:eastAsia="Times New Roman" w:hAnsi="Times New Roman" w:cs="Times New Roman"/>
          <w:sz w:val="22"/>
          <w:szCs w:val="22"/>
          <w:lang w:val="en-GB" w:eastAsia="en-US"/>
        </w:rPr>
        <w:t>[4]</w:t>
      </w:r>
      <w:r w:rsidR="005C5629">
        <w:rPr>
          <w:rFonts w:ascii="Times New Roman" w:eastAsia="Times New Roman" w:hAnsi="Times New Roman" w:cs="Times New Roman"/>
          <w:sz w:val="22"/>
          <w:szCs w:val="22"/>
          <w:lang w:val="en-GB" w:eastAsia="en-US"/>
        </w:rPr>
        <w:fldChar w:fldCharType="end"/>
      </w:r>
      <w:r w:rsidR="005C5629">
        <w:rPr>
          <w:rFonts w:ascii="Times New Roman" w:eastAsia="Times New Roman" w:hAnsi="Times New Roman" w:cs="Times New Roman"/>
          <w:sz w:val="22"/>
          <w:szCs w:val="22"/>
          <w:lang w:val="en-GB" w:eastAsia="en-US"/>
        </w:rPr>
        <w:t xml:space="preserve">, </w:t>
      </w:r>
      <w:r w:rsidR="00073B64">
        <w:rPr>
          <w:rFonts w:ascii="Times New Roman" w:eastAsia="Times New Roman" w:hAnsi="Times New Roman" w:cs="Times New Roman"/>
          <w:sz w:val="22"/>
          <w:szCs w:val="22"/>
          <w:lang w:val="en-GB" w:eastAsia="en-US"/>
        </w:rPr>
        <w:t>it maps bits to a sparse code via</w:t>
      </w:r>
      <w:r w:rsidR="00DC3AD2">
        <w:rPr>
          <w:rFonts w:ascii="Times New Roman" w:eastAsia="Times New Roman" w:hAnsi="Times New Roman" w:cs="Times New Roman"/>
          <w:sz w:val="22"/>
          <w:szCs w:val="22"/>
          <w:lang w:val="en-GB" w:eastAsia="en-US"/>
        </w:rPr>
        <w:t xml:space="preserve"> a UE-specific</w:t>
      </w:r>
      <w:r w:rsidR="00073B64" w:rsidRPr="00073B64">
        <w:rPr>
          <w:rFonts w:ascii="Times New Roman" w:eastAsia="Times New Roman" w:hAnsi="Times New Roman" w:cs="Times New Roman"/>
          <w:sz w:val="22"/>
          <w:szCs w:val="22"/>
          <w:lang w:val="en-GB" w:eastAsia="en-US"/>
        </w:rPr>
        <w:t xml:space="preserve"> codebook</w:t>
      </w:r>
      <w:r w:rsidR="00073B64">
        <w:rPr>
          <w:rFonts w:ascii="Times New Roman" w:eastAsia="Times New Roman" w:hAnsi="Times New Roman" w:cs="Times New Roman"/>
          <w:sz w:val="22"/>
          <w:szCs w:val="22"/>
          <w:lang w:val="en-GB" w:eastAsia="en-US"/>
        </w:rPr>
        <w:t xml:space="preserve">. </w:t>
      </w:r>
      <w:r w:rsidR="009A5717" w:rsidRPr="00332179">
        <w:rPr>
          <w:rFonts w:ascii="Times New Roman" w:eastAsia="Times New Roman" w:hAnsi="Times New Roman" w:cs="Times New Roman"/>
          <w:sz w:val="22"/>
          <w:szCs w:val="22"/>
          <w:lang w:val="en-GB" w:eastAsia="en-US"/>
        </w:rPr>
        <w:t xml:space="preserve">In </w:t>
      </w:r>
      <w:r w:rsidR="009A5717" w:rsidRPr="00332179">
        <w:rPr>
          <w:rFonts w:ascii="Times New Roman" w:eastAsia="Times New Roman" w:hAnsi="Times New Roman" w:cs="Times New Roman"/>
          <w:sz w:val="22"/>
          <w:szCs w:val="22"/>
          <w:lang w:val="en-GB" w:eastAsia="en-US"/>
        </w:rPr>
        <w:fldChar w:fldCharType="begin"/>
      </w:r>
      <w:r w:rsidR="009A5717" w:rsidRPr="00332179">
        <w:rPr>
          <w:rFonts w:ascii="Times New Roman" w:eastAsia="Times New Roman" w:hAnsi="Times New Roman" w:cs="Times New Roman"/>
          <w:sz w:val="22"/>
          <w:szCs w:val="22"/>
          <w:lang w:val="en-GB" w:eastAsia="en-US"/>
        </w:rPr>
        <w:instrText xml:space="preserve"> REF _Ref494712752 \n \h </w:instrText>
      </w:r>
      <w:r w:rsidR="009A5717" w:rsidRPr="00332179">
        <w:rPr>
          <w:rFonts w:ascii="Times New Roman" w:eastAsia="Times New Roman" w:hAnsi="Times New Roman" w:cs="Times New Roman"/>
          <w:sz w:val="22"/>
          <w:szCs w:val="22"/>
          <w:lang w:val="en-GB" w:eastAsia="en-US"/>
        </w:rPr>
      </w:r>
      <w:r w:rsidR="009A5717" w:rsidRPr="00332179">
        <w:rPr>
          <w:rFonts w:ascii="Times New Roman" w:eastAsia="Times New Roman" w:hAnsi="Times New Roman" w:cs="Times New Roman"/>
          <w:sz w:val="22"/>
          <w:szCs w:val="22"/>
          <w:lang w:val="en-GB" w:eastAsia="en-US"/>
        </w:rPr>
        <w:fldChar w:fldCharType="separate"/>
      </w:r>
      <w:r w:rsidR="009A5717" w:rsidRPr="00332179">
        <w:rPr>
          <w:rFonts w:ascii="Times New Roman" w:eastAsia="Times New Roman" w:hAnsi="Times New Roman" w:cs="Times New Roman"/>
          <w:sz w:val="22"/>
          <w:szCs w:val="22"/>
          <w:lang w:val="en-GB" w:eastAsia="en-US"/>
        </w:rPr>
        <w:t>[6]</w:t>
      </w:r>
      <w:r w:rsidR="009A5717" w:rsidRPr="00332179">
        <w:rPr>
          <w:rFonts w:ascii="Times New Roman" w:eastAsia="Times New Roman" w:hAnsi="Times New Roman" w:cs="Times New Roman"/>
          <w:sz w:val="22"/>
          <w:szCs w:val="22"/>
          <w:lang w:val="en-GB" w:eastAsia="en-US"/>
        </w:rPr>
        <w:fldChar w:fldCharType="end"/>
      </w:r>
      <w:r w:rsidR="009A5717" w:rsidRPr="00332179">
        <w:rPr>
          <w:rFonts w:ascii="Times New Roman" w:eastAsia="Times New Roman" w:hAnsi="Times New Roman" w:cs="Times New Roman"/>
          <w:sz w:val="22"/>
          <w:szCs w:val="22"/>
          <w:lang w:val="en-GB" w:eastAsia="en-US"/>
        </w:rPr>
        <w:t>-</w:t>
      </w:r>
      <w:r w:rsidR="009A5717" w:rsidRPr="00332179">
        <w:rPr>
          <w:rFonts w:ascii="Times New Roman" w:eastAsia="Times New Roman" w:hAnsi="Times New Roman" w:cs="Times New Roman"/>
          <w:sz w:val="22"/>
          <w:szCs w:val="22"/>
          <w:lang w:val="en-GB" w:eastAsia="en-US"/>
        </w:rPr>
        <w:fldChar w:fldCharType="begin"/>
      </w:r>
      <w:r w:rsidR="009A5717" w:rsidRPr="00332179">
        <w:rPr>
          <w:rFonts w:ascii="Times New Roman" w:eastAsia="Times New Roman" w:hAnsi="Times New Roman" w:cs="Times New Roman"/>
          <w:sz w:val="22"/>
          <w:szCs w:val="22"/>
          <w:lang w:val="en-GB" w:eastAsia="en-US"/>
        </w:rPr>
        <w:instrText xml:space="preserve"> REF _Ref513748645 \n \h </w:instrText>
      </w:r>
      <w:r w:rsidR="009A5717" w:rsidRPr="00332179">
        <w:rPr>
          <w:rFonts w:ascii="Times New Roman" w:eastAsia="Times New Roman" w:hAnsi="Times New Roman" w:cs="Times New Roman"/>
          <w:sz w:val="22"/>
          <w:szCs w:val="22"/>
          <w:lang w:val="en-GB" w:eastAsia="en-US"/>
        </w:rPr>
      </w:r>
      <w:r w:rsidR="009A5717" w:rsidRPr="00332179">
        <w:rPr>
          <w:rFonts w:ascii="Times New Roman" w:eastAsia="Times New Roman" w:hAnsi="Times New Roman" w:cs="Times New Roman"/>
          <w:sz w:val="22"/>
          <w:szCs w:val="22"/>
          <w:lang w:val="en-GB" w:eastAsia="en-US"/>
        </w:rPr>
        <w:fldChar w:fldCharType="separate"/>
      </w:r>
      <w:r w:rsidR="009A5717" w:rsidRPr="00332179">
        <w:rPr>
          <w:rFonts w:ascii="Times New Roman" w:eastAsia="Times New Roman" w:hAnsi="Times New Roman" w:cs="Times New Roman"/>
          <w:sz w:val="22"/>
          <w:szCs w:val="22"/>
          <w:lang w:val="en-GB" w:eastAsia="en-US"/>
        </w:rPr>
        <w:t>[8]</w:t>
      </w:r>
      <w:r w:rsidR="009A5717" w:rsidRPr="00332179">
        <w:rPr>
          <w:rFonts w:ascii="Times New Roman" w:eastAsia="Times New Roman" w:hAnsi="Times New Roman" w:cs="Times New Roman"/>
          <w:sz w:val="22"/>
          <w:szCs w:val="22"/>
          <w:lang w:val="en-GB" w:eastAsia="en-US"/>
        </w:rPr>
        <w:fldChar w:fldCharType="end"/>
      </w:r>
      <w:r w:rsidR="009A5717" w:rsidRPr="00332179">
        <w:rPr>
          <w:rFonts w:ascii="Times New Roman" w:eastAsia="Times New Roman" w:hAnsi="Times New Roman" w:cs="Times New Roman"/>
          <w:sz w:val="22"/>
          <w:szCs w:val="22"/>
          <w:lang w:val="en-GB" w:eastAsia="en-US"/>
        </w:rPr>
        <w:t xml:space="preserve">, user-specific spreading sequences can be applied on modulated </w:t>
      </w:r>
      <w:r w:rsidR="00FA2089">
        <w:rPr>
          <w:rFonts w:ascii="Times New Roman" w:eastAsia="Times New Roman" w:hAnsi="Times New Roman" w:cs="Times New Roman"/>
          <w:sz w:val="22"/>
          <w:szCs w:val="22"/>
          <w:lang w:val="en-GB" w:eastAsia="en-US"/>
        </w:rPr>
        <w:t xml:space="preserve">symbol for further </w:t>
      </w:r>
      <w:r w:rsidR="009A5717" w:rsidRPr="00332179">
        <w:rPr>
          <w:rFonts w:ascii="Times New Roman" w:eastAsia="Times New Roman" w:hAnsi="Times New Roman" w:cs="Times New Roman"/>
          <w:sz w:val="22"/>
          <w:szCs w:val="22"/>
          <w:lang w:val="en-GB" w:eastAsia="en-US"/>
        </w:rPr>
        <w:t>enhancing SNR and combat</w:t>
      </w:r>
      <w:r w:rsidR="00094DBB" w:rsidRPr="00332179">
        <w:rPr>
          <w:rFonts w:ascii="Times New Roman" w:eastAsia="Times New Roman" w:hAnsi="Times New Roman" w:cs="Times New Roman"/>
          <w:sz w:val="22"/>
          <w:szCs w:val="22"/>
          <w:lang w:val="en-GB" w:eastAsia="en-US"/>
        </w:rPr>
        <w:t>ing</w:t>
      </w:r>
      <w:r w:rsidR="009A5717" w:rsidRPr="00332179">
        <w:rPr>
          <w:rFonts w:ascii="Times New Roman" w:eastAsia="Times New Roman" w:hAnsi="Times New Roman" w:cs="Times New Roman"/>
          <w:sz w:val="22"/>
          <w:szCs w:val="22"/>
          <w:lang w:val="en-GB" w:eastAsia="en-US"/>
        </w:rPr>
        <w:t xml:space="preserve"> synchronization issues. </w:t>
      </w:r>
      <w:r w:rsidR="00736FF2">
        <w:rPr>
          <w:rFonts w:ascii="Times New Roman" w:eastAsia="Times New Roman" w:hAnsi="Times New Roman" w:cs="Times New Roman"/>
          <w:sz w:val="22"/>
          <w:szCs w:val="22"/>
          <w:lang w:val="en-GB" w:eastAsia="en-US"/>
        </w:rPr>
        <w:t xml:space="preserve">In </w:t>
      </w:r>
      <w:r w:rsidR="00736FF2">
        <w:rPr>
          <w:rFonts w:ascii="Times New Roman" w:eastAsia="Times New Roman" w:hAnsi="Times New Roman" w:cs="Times New Roman"/>
          <w:sz w:val="22"/>
          <w:szCs w:val="22"/>
          <w:lang w:val="en-GB" w:eastAsia="en-US"/>
        </w:rPr>
        <w:fldChar w:fldCharType="begin"/>
      </w:r>
      <w:r w:rsidR="00736FF2">
        <w:rPr>
          <w:rFonts w:ascii="Times New Roman" w:eastAsia="Times New Roman" w:hAnsi="Times New Roman" w:cs="Times New Roman"/>
          <w:sz w:val="22"/>
          <w:szCs w:val="22"/>
          <w:lang w:val="en-GB" w:eastAsia="en-US"/>
        </w:rPr>
        <w:instrText xml:space="preserve"> REF _Ref513753693 \n \h </w:instrText>
      </w:r>
      <w:r w:rsidR="00736FF2">
        <w:rPr>
          <w:rFonts w:ascii="Times New Roman" w:eastAsia="Times New Roman" w:hAnsi="Times New Roman" w:cs="Times New Roman"/>
          <w:sz w:val="22"/>
          <w:szCs w:val="22"/>
          <w:lang w:val="en-GB" w:eastAsia="en-US"/>
        </w:rPr>
      </w:r>
      <w:r w:rsidR="00736FF2">
        <w:rPr>
          <w:rFonts w:ascii="Times New Roman" w:eastAsia="Times New Roman" w:hAnsi="Times New Roman" w:cs="Times New Roman"/>
          <w:sz w:val="22"/>
          <w:szCs w:val="22"/>
          <w:lang w:val="en-GB" w:eastAsia="en-US"/>
        </w:rPr>
        <w:fldChar w:fldCharType="separate"/>
      </w:r>
      <w:r w:rsidR="00736FF2">
        <w:rPr>
          <w:rFonts w:ascii="Times New Roman" w:eastAsia="Times New Roman" w:hAnsi="Times New Roman" w:cs="Times New Roman"/>
          <w:sz w:val="22"/>
          <w:szCs w:val="22"/>
          <w:lang w:val="en-GB" w:eastAsia="en-US"/>
        </w:rPr>
        <w:t>[11]</w:t>
      </w:r>
      <w:r w:rsidR="00736FF2">
        <w:rPr>
          <w:rFonts w:ascii="Times New Roman" w:eastAsia="Times New Roman" w:hAnsi="Times New Roman" w:cs="Times New Roman"/>
          <w:sz w:val="22"/>
          <w:szCs w:val="22"/>
          <w:lang w:val="en-GB" w:eastAsia="en-US"/>
        </w:rPr>
        <w:fldChar w:fldCharType="end"/>
      </w:r>
      <w:r w:rsidR="00736FF2">
        <w:rPr>
          <w:rFonts w:ascii="Times New Roman" w:eastAsia="Times New Roman" w:hAnsi="Times New Roman" w:cs="Times New Roman"/>
          <w:sz w:val="22"/>
          <w:szCs w:val="22"/>
          <w:lang w:val="en-GB" w:eastAsia="en-US"/>
        </w:rPr>
        <w:t xml:space="preserve">, a </w:t>
      </w:r>
      <w:r w:rsidR="00736FF2" w:rsidRPr="00736FF2">
        <w:rPr>
          <w:rFonts w:ascii="Times New Roman" w:eastAsia="Times New Roman" w:hAnsi="Times New Roman" w:cs="Times New Roman"/>
          <w:sz w:val="22"/>
          <w:szCs w:val="22"/>
          <w:lang w:val="en-GB" w:eastAsia="en-US"/>
        </w:rPr>
        <w:t>symbol-level interleaver</w:t>
      </w:r>
      <w:r w:rsidR="00736FF2">
        <w:rPr>
          <w:rFonts w:ascii="Times New Roman" w:eastAsia="Times New Roman" w:hAnsi="Times New Roman" w:cs="Times New Roman"/>
          <w:sz w:val="22"/>
          <w:szCs w:val="22"/>
          <w:lang w:val="en-GB" w:eastAsia="en-US"/>
        </w:rPr>
        <w:t xml:space="preserve"> has been proposed for reducing </w:t>
      </w:r>
      <w:r w:rsidR="00BB0190" w:rsidRPr="00BB0190">
        <w:rPr>
          <w:rFonts w:ascii="Times New Roman" w:eastAsia="Times New Roman" w:hAnsi="Times New Roman" w:cs="Times New Roman"/>
          <w:sz w:val="22"/>
          <w:szCs w:val="22"/>
          <w:lang w:val="en-GB" w:eastAsia="en-US"/>
        </w:rPr>
        <w:t xml:space="preserve">multiuser/UE </w:t>
      </w:r>
      <w:r w:rsidR="00BB0190">
        <w:rPr>
          <w:rFonts w:ascii="Times New Roman" w:eastAsia="Times New Roman" w:hAnsi="Times New Roman" w:cs="Times New Roman"/>
          <w:sz w:val="22"/>
          <w:szCs w:val="22"/>
          <w:lang w:val="en-GB" w:eastAsia="en-US"/>
        </w:rPr>
        <w:t xml:space="preserve">symbol </w:t>
      </w:r>
      <w:r w:rsidR="00BB0190" w:rsidRPr="00BB0190">
        <w:rPr>
          <w:rFonts w:ascii="Times New Roman" w:eastAsia="Times New Roman" w:hAnsi="Times New Roman" w:cs="Times New Roman"/>
          <w:sz w:val="22"/>
          <w:szCs w:val="22"/>
          <w:lang w:val="en-GB" w:eastAsia="en-US"/>
        </w:rPr>
        <w:t>interference</w:t>
      </w:r>
      <w:r w:rsidR="00BB0190">
        <w:rPr>
          <w:rFonts w:ascii="Times New Roman" w:eastAsia="Times New Roman" w:hAnsi="Times New Roman" w:cs="Times New Roman"/>
          <w:sz w:val="22"/>
          <w:szCs w:val="22"/>
          <w:lang w:val="en-GB" w:eastAsia="en-US"/>
        </w:rPr>
        <w:t>.</w:t>
      </w:r>
    </w:p>
    <w:p w14:paraId="5A3A3F73" w14:textId="10702A1C" w:rsidR="00324DFF" w:rsidRDefault="00324DFF" w:rsidP="002E0BB7">
      <w:pPr>
        <w:pStyle w:val="ListParagraph"/>
        <w:numPr>
          <w:ilvl w:val="1"/>
          <w:numId w:val="31"/>
        </w:numPr>
        <w:rPr>
          <w:rFonts w:ascii="Times New Roman" w:eastAsia="Times New Roman" w:hAnsi="Times New Roman" w:cs="Times New Roman"/>
          <w:sz w:val="22"/>
          <w:szCs w:val="22"/>
          <w:lang w:val="en-GB" w:eastAsia="en-US"/>
        </w:rPr>
      </w:pPr>
      <w:r>
        <w:rPr>
          <w:rFonts w:ascii="Times New Roman" w:eastAsia="Times New Roman" w:hAnsi="Times New Roman" w:cs="Times New Roman"/>
          <w:sz w:val="22"/>
          <w:szCs w:val="22"/>
          <w:lang w:val="en-GB" w:eastAsia="en-US"/>
        </w:rPr>
        <w:t xml:space="preserve">Resource mapping: </w:t>
      </w:r>
      <w:r w:rsidR="00365C9F" w:rsidRPr="00365C9F">
        <w:rPr>
          <w:rFonts w:ascii="Times New Roman" w:eastAsia="Times New Roman" w:hAnsi="Times New Roman" w:cs="Times New Roman"/>
          <w:sz w:val="22"/>
          <w:szCs w:val="22"/>
          <w:lang w:val="en-GB" w:eastAsia="en-US"/>
        </w:rPr>
        <w:t xml:space="preserve">The symbol stream can be mapped into available physical </w:t>
      </w:r>
      <w:r w:rsidR="00365C9F">
        <w:rPr>
          <w:rFonts w:ascii="Times New Roman" w:eastAsia="Times New Roman" w:hAnsi="Times New Roman" w:cs="Times New Roman"/>
          <w:sz w:val="22"/>
          <w:szCs w:val="22"/>
          <w:lang w:val="en-GB" w:eastAsia="en-US"/>
        </w:rPr>
        <w:t xml:space="preserve">time-frequency </w:t>
      </w:r>
      <w:r w:rsidR="00365C9F" w:rsidRPr="00365C9F">
        <w:rPr>
          <w:rFonts w:ascii="Times New Roman" w:eastAsia="Times New Roman" w:hAnsi="Times New Roman" w:cs="Times New Roman"/>
          <w:sz w:val="22"/>
          <w:szCs w:val="22"/>
          <w:lang w:val="en-GB" w:eastAsia="en-US"/>
        </w:rPr>
        <w:t>resources</w:t>
      </w:r>
      <w:r w:rsidR="00365C9F">
        <w:rPr>
          <w:rFonts w:ascii="Times New Roman" w:eastAsia="Times New Roman" w:hAnsi="Times New Roman" w:cs="Times New Roman"/>
          <w:sz w:val="22"/>
          <w:szCs w:val="22"/>
          <w:lang w:val="en-GB" w:eastAsia="en-US"/>
        </w:rPr>
        <w:t xml:space="preserve">. Based on grant or grant-free cases, the available physical time-frequency resources can be </w:t>
      </w:r>
      <w:r w:rsidR="007E2AE6">
        <w:rPr>
          <w:rFonts w:ascii="Times New Roman" w:eastAsia="Times New Roman" w:hAnsi="Times New Roman" w:cs="Times New Roman"/>
          <w:sz w:val="22"/>
          <w:szCs w:val="22"/>
          <w:lang w:val="en-GB" w:eastAsia="en-US"/>
        </w:rPr>
        <w:t xml:space="preserve">dynamically assigned via </w:t>
      </w:r>
      <w:r w:rsidR="0024499E">
        <w:rPr>
          <w:rFonts w:ascii="Times New Roman" w:eastAsia="Times New Roman" w:hAnsi="Times New Roman" w:cs="Times New Roman"/>
          <w:sz w:val="22"/>
          <w:szCs w:val="22"/>
          <w:lang w:val="en-GB" w:eastAsia="en-US"/>
        </w:rPr>
        <w:t xml:space="preserve">DCI or statically </w:t>
      </w:r>
      <w:r w:rsidR="00E566C5">
        <w:rPr>
          <w:rFonts w:ascii="Times New Roman" w:eastAsia="Times New Roman" w:hAnsi="Times New Roman" w:cs="Times New Roman"/>
          <w:sz w:val="22"/>
          <w:szCs w:val="22"/>
          <w:lang w:val="en-GB" w:eastAsia="en-US"/>
        </w:rPr>
        <w:t>pre-configured</w:t>
      </w:r>
      <w:r w:rsidR="0024499E">
        <w:rPr>
          <w:rFonts w:ascii="Times New Roman" w:eastAsia="Times New Roman" w:hAnsi="Times New Roman" w:cs="Times New Roman"/>
          <w:sz w:val="22"/>
          <w:szCs w:val="22"/>
          <w:lang w:val="en-GB" w:eastAsia="en-US"/>
        </w:rPr>
        <w:t xml:space="preserve"> via higher layer RRC.   </w:t>
      </w:r>
      <w:r w:rsidR="00365C9F">
        <w:rPr>
          <w:rFonts w:ascii="Times New Roman" w:eastAsia="Times New Roman" w:hAnsi="Times New Roman" w:cs="Times New Roman"/>
          <w:sz w:val="22"/>
          <w:szCs w:val="22"/>
          <w:lang w:val="en-GB" w:eastAsia="en-US"/>
        </w:rPr>
        <w:t xml:space="preserve"> </w:t>
      </w:r>
    </w:p>
    <w:p w14:paraId="2819531D" w14:textId="77777777" w:rsidR="007E2AE6" w:rsidRDefault="007E2AE6" w:rsidP="00F61E44">
      <w:pPr>
        <w:spacing w:before="120" w:after="120"/>
        <w:rPr>
          <w:rFonts w:eastAsia="Batang"/>
          <w:sz w:val="22"/>
          <w:szCs w:val="22"/>
          <w:lang w:val="en-US" w:eastAsia="ko-KR"/>
        </w:rPr>
      </w:pPr>
    </w:p>
    <w:p w14:paraId="7BB64D79" w14:textId="6C984198" w:rsidR="007E2AE6" w:rsidRDefault="00253AE5" w:rsidP="00F61E44">
      <w:pPr>
        <w:spacing w:before="120" w:after="120"/>
        <w:rPr>
          <w:sz w:val="22"/>
          <w:szCs w:val="22"/>
        </w:rPr>
      </w:pPr>
      <w:r w:rsidRPr="00253AE5">
        <w:rPr>
          <w:rFonts w:eastAsia="Batang"/>
          <w:sz w:val="22"/>
          <w:szCs w:val="22"/>
          <w:lang w:val="en-US" w:eastAsia="ko-KR"/>
        </w:rPr>
        <w:t>For the codebook based NOMA transmission scheme</w:t>
      </w:r>
      <w:r>
        <w:rPr>
          <w:rFonts w:eastAsia="Batang"/>
          <w:sz w:val="22"/>
          <w:szCs w:val="22"/>
          <w:lang w:val="en-US" w:eastAsia="ko-KR"/>
        </w:rPr>
        <w:t xml:space="preserve"> proposed </w:t>
      </w:r>
      <w:r w:rsidRPr="00253AE5">
        <w:rPr>
          <w:rFonts w:eastAsia="Batang"/>
          <w:sz w:val="22"/>
          <w:szCs w:val="22"/>
          <w:lang w:eastAsia="ko-KR"/>
        </w:rPr>
        <w:t xml:space="preserve">by </w:t>
      </w:r>
      <w:r w:rsidRPr="00253AE5">
        <w:rPr>
          <w:rFonts w:eastAsia="Batang"/>
          <w:sz w:val="22"/>
          <w:szCs w:val="22"/>
          <w:lang w:eastAsia="ko-KR"/>
        </w:rPr>
        <w:fldChar w:fldCharType="begin"/>
      </w:r>
      <w:r w:rsidRPr="00253AE5">
        <w:rPr>
          <w:rFonts w:eastAsia="Batang"/>
          <w:sz w:val="22"/>
          <w:szCs w:val="22"/>
          <w:lang w:eastAsia="ko-KR"/>
        </w:rPr>
        <w:instrText xml:space="preserve"> REF _Ref513745516 \n \h </w:instrText>
      </w:r>
      <w:r w:rsidRPr="00253AE5">
        <w:rPr>
          <w:rFonts w:eastAsia="Batang"/>
          <w:sz w:val="22"/>
          <w:szCs w:val="22"/>
          <w:lang w:eastAsia="ko-KR"/>
        </w:rPr>
      </w:r>
      <w:r w:rsidRPr="00253AE5">
        <w:rPr>
          <w:rFonts w:eastAsia="Batang"/>
          <w:sz w:val="22"/>
          <w:szCs w:val="22"/>
          <w:lang w:eastAsia="ko-KR"/>
        </w:rPr>
        <w:fldChar w:fldCharType="separate"/>
      </w:r>
      <w:r w:rsidRPr="00253AE5">
        <w:rPr>
          <w:rFonts w:eastAsia="Batang"/>
          <w:sz w:val="22"/>
          <w:szCs w:val="22"/>
          <w:lang w:eastAsia="ko-KR"/>
        </w:rPr>
        <w:t>[4]</w:t>
      </w:r>
      <w:r w:rsidRPr="00253AE5">
        <w:rPr>
          <w:rFonts w:eastAsia="Batang"/>
          <w:sz w:val="22"/>
          <w:szCs w:val="22"/>
          <w:lang w:val="en-US" w:eastAsia="ko-KR"/>
        </w:rPr>
        <w:fldChar w:fldCharType="end"/>
      </w:r>
      <w:r w:rsidRPr="00253AE5">
        <w:rPr>
          <w:rFonts w:eastAsia="Batang"/>
          <w:sz w:val="22"/>
          <w:szCs w:val="22"/>
          <w:lang w:val="en-US" w:eastAsia="ko-KR"/>
        </w:rPr>
        <w:t xml:space="preserve">, it assumes the maximum number of non-orthogonal multiplexing UEs equals to </w:t>
      </w:r>
      <m:oMath>
        <m:r>
          <w:rPr>
            <w:rFonts w:ascii="Cambria Math" w:eastAsia="Batang" w:hAnsi="Cambria Math"/>
            <w:sz w:val="22"/>
            <w:szCs w:val="22"/>
            <w:lang w:val="en-US" w:eastAsia="ko-KR"/>
          </w:rPr>
          <m:t>U</m:t>
        </m:r>
      </m:oMath>
      <w:r w:rsidRPr="00253AE5">
        <w:rPr>
          <w:rFonts w:eastAsia="Batang"/>
          <w:sz w:val="22"/>
          <w:szCs w:val="22"/>
          <w:lang w:val="en-US" w:eastAsia="ko-KR"/>
        </w:rPr>
        <w:t xml:space="preserve">.  Without losing the generality, the </w:t>
      </w:r>
      <m:oMath>
        <m:r>
          <w:rPr>
            <w:rFonts w:ascii="Cambria Math" w:eastAsia="Batang" w:hAnsi="Cambria Math"/>
            <w:sz w:val="22"/>
            <w:szCs w:val="22"/>
            <w:lang w:val="en-US" w:eastAsia="ko-KR"/>
          </w:rPr>
          <m:t>u</m:t>
        </m:r>
      </m:oMath>
      <w:r w:rsidRPr="00253AE5">
        <w:rPr>
          <w:rFonts w:eastAsia="Batang"/>
          <w:sz w:val="22"/>
          <w:szCs w:val="22"/>
          <w:lang w:val="en-US" w:eastAsia="ko-KR"/>
        </w:rPr>
        <w:t xml:space="preserve">-th UE can be assigned with a </w:t>
      </w:r>
      <w:r>
        <w:rPr>
          <w:rFonts w:eastAsia="Batang"/>
          <w:sz w:val="22"/>
          <w:szCs w:val="22"/>
          <w:lang w:val="en-US" w:eastAsia="ko-KR"/>
        </w:rPr>
        <w:t>UE-specific</w:t>
      </w:r>
      <w:r w:rsidRPr="00253AE5">
        <w:rPr>
          <w:rFonts w:eastAsia="Batang"/>
          <w:sz w:val="22"/>
          <w:szCs w:val="22"/>
          <w:lang w:val="en-US" w:eastAsia="ko-KR"/>
        </w:rPr>
        <w:t xml:space="preserve"> codebook </w:t>
      </w:r>
      <m:oMath>
        <m:sSup>
          <m:sSupPr>
            <m:ctrlPr>
              <w:rPr>
                <w:rFonts w:ascii="Cambria Math" w:eastAsia="Batang" w:hAnsi="Cambria Math"/>
                <w:i/>
                <w:sz w:val="22"/>
                <w:szCs w:val="22"/>
                <w:lang w:val="en-US" w:eastAsia="ko-KR"/>
              </w:rPr>
            </m:ctrlPr>
          </m:sSupPr>
          <m:e>
            <m:r>
              <w:rPr>
                <w:rFonts w:ascii="Cambria Math" w:eastAsia="Batang" w:hAnsi="Cambria Math"/>
                <w:sz w:val="22"/>
                <w:szCs w:val="22"/>
                <w:lang w:val="en-US" w:eastAsia="ko-KR"/>
              </w:rPr>
              <m:t>C</m:t>
            </m:r>
          </m:e>
          <m:sup>
            <m:r>
              <w:rPr>
                <w:rFonts w:ascii="Cambria Math" w:eastAsia="Batang" w:hAnsi="Cambria Math"/>
                <w:sz w:val="22"/>
                <w:szCs w:val="22"/>
                <w:lang w:val="en-US" w:eastAsia="ko-KR"/>
              </w:rPr>
              <m:t>(u)</m:t>
            </m:r>
          </m:sup>
        </m:sSup>
        <m:r>
          <w:rPr>
            <w:rFonts w:ascii="Cambria Math" w:eastAsia="Batang" w:hAnsi="Cambria Math"/>
            <w:sz w:val="22"/>
            <w:szCs w:val="22"/>
            <w:lang w:val="en-US" w:eastAsia="ko-KR"/>
          </w:rPr>
          <m:t xml:space="preserve">= </m:t>
        </m:r>
        <m:d>
          <m:dPr>
            <m:begChr m:val="["/>
            <m:endChr m:val="]"/>
            <m:ctrlPr>
              <w:rPr>
                <w:rFonts w:ascii="Cambria Math" w:eastAsia="Batang" w:hAnsi="Cambria Math"/>
                <w:i/>
                <w:sz w:val="22"/>
                <w:szCs w:val="22"/>
                <w:lang w:val="en-US" w:eastAsia="ko-KR"/>
              </w:rPr>
            </m:ctrlPr>
          </m:dPr>
          <m:e>
            <m:sSubSup>
              <m:sSubSupPr>
                <m:ctrlPr>
                  <w:rPr>
                    <w:rFonts w:ascii="Cambria Math" w:eastAsia="Batang" w:hAnsi="Cambria Math"/>
                    <w:i/>
                    <w:sz w:val="22"/>
                    <w:szCs w:val="22"/>
                    <w:lang w:val="en-US" w:eastAsia="ko-KR"/>
                  </w:rPr>
                </m:ctrlPr>
              </m:sSubSupPr>
              <m:e>
                <m:r>
                  <m:rPr>
                    <m:sty m:val="bi"/>
                  </m:rPr>
                  <w:rPr>
                    <w:rFonts w:ascii="Cambria Math" w:eastAsia="Batang" w:hAnsi="Cambria Math"/>
                    <w:sz w:val="22"/>
                    <w:szCs w:val="22"/>
                    <w:lang w:val="en-US" w:eastAsia="ko-KR"/>
                  </w:rPr>
                  <m:t>c</m:t>
                </m:r>
              </m:e>
              <m:sub>
                <m:r>
                  <w:rPr>
                    <w:rFonts w:ascii="Cambria Math" w:eastAsia="Batang" w:hAnsi="Cambria Math"/>
                    <w:sz w:val="22"/>
                    <w:szCs w:val="22"/>
                    <w:lang w:val="en-US" w:eastAsia="ko-KR"/>
                  </w:rPr>
                  <m:t>1</m:t>
                </m:r>
              </m:sub>
              <m:sup>
                <m:r>
                  <w:rPr>
                    <w:rFonts w:ascii="Cambria Math" w:eastAsia="Batang" w:hAnsi="Cambria Math"/>
                    <w:sz w:val="22"/>
                    <w:szCs w:val="22"/>
                    <w:lang w:val="en-US" w:eastAsia="ko-KR"/>
                  </w:rPr>
                  <m:t>(u)</m:t>
                </m:r>
              </m:sup>
            </m:sSubSup>
            <m:r>
              <w:rPr>
                <w:rFonts w:ascii="Cambria Math" w:eastAsia="Batang" w:hAnsi="Cambria Math"/>
                <w:sz w:val="22"/>
                <w:szCs w:val="22"/>
                <w:lang w:val="en-US" w:eastAsia="ko-KR"/>
              </w:rPr>
              <m:t>…</m:t>
            </m:r>
            <m:sSubSup>
              <m:sSubSupPr>
                <m:ctrlPr>
                  <w:rPr>
                    <w:rFonts w:ascii="Cambria Math" w:eastAsia="Batang" w:hAnsi="Cambria Math"/>
                    <w:i/>
                    <w:sz w:val="22"/>
                    <w:szCs w:val="22"/>
                    <w:lang w:val="en-US" w:eastAsia="ko-KR"/>
                  </w:rPr>
                </m:ctrlPr>
              </m:sSubSupPr>
              <m:e>
                <m:r>
                  <m:rPr>
                    <m:sty m:val="bi"/>
                  </m:rPr>
                  <w:rPr>
                    <w:rFonts w:ascii="Cambria Math" w:eastAsia="Batang" w:hAnsi="Cambria Math"/>
                    <w:sz w:val="22"/>
                    <w:szCs w:val="22"/>
                    <w:lang w:val="en-US" w:eastAsia="ko-KR"/>
                  </w:rPr>
                  <m:t>c</m:t>
                </m:r>
              </m:e>
              <m:sub>
                <m:r>
                  <w:rPr>
                    <w:rFonts w:ascii="Cambria Math" w:eastAsia="Batang" w:hAnsi="Cambria Math"/>
                    <w:sz w:val="22"/>
                    <w:szCs w:val="22"/>
                    <w:lang w:val="en-US" w:eastAsia="ko-KR"/>
                  </w:rPr>
                  <m:t>Q</m:t>
                </m:r>
              </m:sub>
              <m:sup>
                <m:r>
                  <w:rPr>
                    <w:rFonts w:ascii="Cambria Math" w:eastAsia="Batang" w:hAnsi="Cambria Math"/>
                    <w:sz w:val="22"/>
                    <w:szCs w:val="22"/>
                    <w:lang w:val="en-US" w:eastAsia="ko-KR"/>
                  </w:rPr>
                  <m:t>(u)</m:t>
                </m:r>
              </m:sup>
            </m:sSubSup>
          </m:e>
        </m:d>
        <m:r>
          <w:rPr>
            <w:rFonts w:ascii="Cambria Math" w:eastAsia="Batang" w:hAnsi="Cambria Math"/>
            <w:sz w:val="22"/>
            <w:szCs w:val="22"/>
            <w:lang w:val="en-US" w:eastAsia="ko-KR"/>
          </w:rPr>
          <m:t>∈</m:t>
        </m:r>
        <m:sSup>
          <m:sSupPr>
            <m:ctrlPr>
              <w:rPr>
                <w:rFonts w:ascii="Cambria Math" w:eastAsia="Batang" w:hAnsi="Cambria Math"/>
                <w:i/>
                <w:sz w:val="22"/>
                <w:szCs w:val="22"/>
                <w:lang w:val="en-US" w:eastAsia="ko-KR"/>
              </w:rPr>
            </m:ctrlPr>
          </m:sSupPr>
          <m:e>
            <m:r>
              <m:rPr>
                <m:scr m:val="double-struck"/>
              </m:rPr>
              <w:rPr>
                <w:rFonts w:ascii="Cambria Math" w:eastAsia="Batang" w:hAnsi="Cambria Math"/>
                <w:sz w:val="22"/>
                <w:szCs w:val="22"/>
                <w:lang w:val="en-US" w:eastAsia="ko-KR"/>
              </w:rPr>
              <m:t>C</m:t>
            </m:r>
          </m:e>
          <m:sup>
            <m:r>
              <w:rPr>
                <w:rFonts w:ascii="Cambria Math" w:eastAsia="Batang" w:hAnsi="Cambria Math"/>
                <w:sz w:val="22"/>
                <w:szCs w:val="22"/>
                <w:lang w:val="en-US" w:eastAsia="ko-KR"/>
              </w:rPr>
              <m:t>N×Q</m:t>
            </m:r>
          </m:sup>
        </m:sSup>
      </m:oMath>
      <w:r w:rsidRPr="00253AE5">
        <w:rPr>
          <w:rFonts w:eastAsia="Batang"/>
          <w:sz w:val="22"/>
          <w:szCs w:val="22"/>
          <w:lang w:val="en-US" w:eastAsia="ko-KR"/>
        </w:rPr>
        <w:t xml:space="preserve"> from a set of codebooks </w:t>
      </w:r>
      <m:oMath>
        <m:r>
          <w:rPr>
            <w:rFonts w:ascii="Cambria Math" w:eastAsia="Batang" w:hAnsi="Cambria Math"/>
            <w:sz w:val="22"/>
            <w:szCs w:val="22"/>
            <w:lang w:val="en-US" w:eastAsia="ko-KR"/>
          </w:rPr>
          <m:t>S=</m:t>
        </m:r>
        <m:d>
          <m:dPr>
            <m:begChr m:val="{"/>
            <m:endChr m:val="}"/>
            <m:ctrlPr>
              <w:rPr>
                <w:rFonts w:ascii="Cambria Math" w:eastAsia="Batang" w:hAnsi="Cambria Math"/>
                <w:i/>
                <w:sz w:val="22"/>
                <w:szCs w:val="22"/>
                <w:lang w:val="en-US" w:eastAsia="ko-KR"/>
              </w:rPr>
            </m:ctrlPr>
          </m:dPr>
          <m:e>
            <m:sSup>
              <m:sSupPr>
                <m:ctrlPr>
                  <w:rPr>
                    <w:rFonts w:ascii="Cambria Math" w:eastAsia="Batang" w:hAnsi="Cambria Math"/>
                    <w:i/>
                    <w:sz w:val="22"/>
                    <w:szCs w:val="22"/>
                    <w:lang w:val="en-US" w:eastAsia="ko-KR"/>
                  </w:rPr>
                </m:ctrlPr>
              </m:sSupPr>
              <m:e>
                <m:r>
                  <w:rPr>
                    <w:rFonts w:ascii="Cambria Math" w:eastAsia="Batang" w:hAnsi="Cambria Math"/>
                    <w:sz w:val="22"/>
                    <w:szCs w:val="22"/>
                    <w:lang w:val="en-US" w:eastAsia="ko-KR"/>
                  </w:rPr>
                  <m:t>C</m:t>
                </m:r>
              </m:e>
              <m:sup>
                <m:r>
                  <w:rPr>
                    <w:rFonts w:ascii="Cambria Math" w:eastAsia="Batang" w:hAnsi="Cambria Math"/>
                    <w:sz w:val="22"/>
                    <w:szCs w:val="22"/>
                    <w:lang w:val="en-US" w:eastAsia="ko-KR"/>
                  </w:rPr>
                  <m:t>(1)</m:t>
                </m:r>
              </m:sup>
            </m:sSup>
            <m:r>
              <w:rPr>
                <w:rFonts w:ascii="Cambria Math" w:eastAsia="Batang" w:hAnsi="Cambria Math"/>
                <w:sz w:val="22"/>
                <w:szCs w:val="22"/>
                <w:lang w:val="en-US" w:eastAsia="ko-KR"/>
              </w:rPr>
              <m:t>…</m:t>
            </m:r>
            <m:sSup>
              <m:sSupPr>
                <m:ctrlPr>
                  <w:rPr>
                    <w:rFonts w:ascii="Cambria Math" w:eastAsia="Batang" w:hAnsi="Cambria Math"/>
                    <w:i/>
                    <w:sz w:val="22"/>
                    <w:szCs w:val="22"/>
                    <w:lang w:val="en-US" w:eastAsia="ko-KR"/>
                  </w:rPr>
                </m:ctrlPr>
              </m:sSupPr>
              <m:e>
                <m:r>
                  <w:rPr>
                    <w:rFonts w:ascii="Cambria Math" w:eastAsia="Batang" w:hAnsi="Cambria Math"/>
                    <w:sz w:val="22"/>
                    <w:szCs w:val="22"/>
                    <w:lang w:val="en-US" w:eastAsia="ko-KR"/>
                  </w:rPr>
                  <m:t>C</m:t>
                </m:r>
              </m:e>
              <m:sup>
                <m:r>
                  <w:rPr>
                    <w:rFonts w:ascii="Cambria Math" w:eastAsia="Batang" w:hAnsi="Cambria Math"/>
                    <w:sz w:val="22"/>
                    <w:szCs w:val="22"/>
                    <w:lang w:val="en-US" w:eastAsia="ko-KR"/>
                  </w:rPr>
                  <m:t>(U)</m:t>
                </m:r>
              </m:sup>
            </m:sSup>
          </m:e>
        </m:d>
      </m:oMath>
      <w:r w:rsidRPr="00253AE5">
        <w:rPr>
          <w:rFonts w:eastAsia="Batang"/>
          <w:sz w:val="22"/>
          <w:szCs w:val="22"/>
          <w:lang w:val="en-US" w:eastAsia="ko-KR"/>
        </w:rPr>
        <w:t xml:space="preserve"> , where </w:t>
      </w:r>
      <m:oMath>
        <m:r>
          <w:rPr>
            <w:rFonts w:ascii="Cambria Math" w:eastAsia="Batang" w:hAnsi="Cambria Math"/>
            <w:sz w:val="22"/>
            <w:szCs w:val="22"/>
            <w:lang w:val="en-US" w:eastAsia="ko-KR"/>
          </w:rPr>
          <m:t>N</m:t>
        </m:r>
      </m:oMath>
      <w:r w:rsidRPr="00253AE5">
        <w:rPr>
          <w:rFonts w:eastAsia="Batang"/>
          <w:sz w:val="22"/>
          <w:szCs w:val="22"/>
          <w:lang w:val="en-US" w:eastAsia="ko-KR"/>
        </w:rPr>
        <w:t xml:space="preserve"> </w:t>
      </w:r>
      <w:r w:rsidRPr="00C06909">
        <w:rPr>
          <w:sz w:val="22"/>
          <w:szCs w:val="22"/>
        </w:rPr>
        <w:t>denotes the number of R</w:t>
      </w:r>
      <w:r w:rsidR="00A021F4" w:rsidRPr="00C06909">
        <w:rPr>
          <w:sz w:val="22"/>
          <w:szCs w:val="22"/>
        </w:rPr>
        <w:t>E</w:t>
      </w:r>
      <w:r w:rsidRPr="00C06909">
        <w:rPr>
          <w:sz w:val="22"/>
          <w:szCs w:val="22"/>
        </w:rPr>
        <w:t xml:space="preserve">s, i.e., the length of column </w:t>
      </w:r>
      <w:r w:rsidR="00582190" w:rsidRPr="00C06909">
        <w:rPr>
          <w:sz w:val="22"/>
          <w:szCs w:val="22"/>
        </w:rPr>
        <w:t xml:space="preserve">(sparse) </w:t>
      </w:r>
      <w:r w:rsidRPr="00C06909">
        <w:rPr>
          <w:sz w:val="22"/>
          <w:szCs w:val="22"/>
        </w:rPr>
        <w:t xml:space="preserve">vector of </w:t>
      </w:r>
      <m:oMath>
        <m:sSubSup>
          <m:sSubSupPr>
            <m:ctrlPr>
              <w:rPr>
                <w:rFonts w:ascii="Cambria Math" w:hAnsi="Cambria Math"/>
                <w:sz w:val="22"/>
                <w:szCs w:val="22"/>
              </w:rPr>
            </m:ctrlPr>
          </m:sSubSupPr>
          <m:e>
            <m:r>
              <m:rPr>
                <m:sty m:val="bi"/>
              </m:rPr>
              <w:rPr>
                <w:rFonts w:ascii="Cambria Math" w:hAnsi="Cambria Math"/>
                <w:sz w:val="22"/>
                <w:szCs w:val="22"/>
              </w:rPr>
              <m:t>c</m:t>
            </m:r>
          </m:e>
          <m:sub>
            <m:r>
              <w:rPr>
                <w:rFonts w:ascii="Cambria Math" w:hAnsi="Cambria Math"/>
                <w:sz w:val="22"/>
                <w:szCs w:val="22"/>
              </w:rPr>
              <m:t>i</m:t>
            </m:r>
          </m:sub>
          <m:sup>
            <m:r>
              <m:rPr>
                <m:sty m:val="p"/>
              </m:rPr>
              <w:rPr>
                <w:rFonts w:ascii="Cambria Math" w:hAnsi="Cambria Math"/>
                <w:sz w:val="22"/>
                <w:szCs w:val="22"/>
              </w:rPr>
              <m:t>(</m:t>
            </m:r>
            <m:r>
              <w:rPr>
                <w:rFonts w:ascii="Cambria Math" w:hAnsi="Cambria Math"/>
                <w:sz w:val="22"/>
                <w:szCs w:val="22"/>
              </w:rPr>
              <m:t>u</m:t>
            </m:r>
            <m:r>
              <m:rPr>
                <m:sty m:val="p"/>
              </m:rPr>
              <w:rPr>
                <w:rFonts w:ascii="Cambria Math" w:hAnsi="Cambria Math"/>
                <w:sz w:val="22"/>
                <w:szCs w:val="22"/>
              </w:rPr>
              <m:t>)</m:t>
            </m:r>
          </m:sup>
        </m:sSubSup>
      </m:oMath>
      <w:r w:rsidRPr="00C06909">
        <w:rPr>
          <w:sz w:val="22"/>
          <w:szCs w:val="22"/>
        </w:rPr>
        <w:t xml:space="preserve"> used for the NOMA transmission and </w:t>
      </w:r>
      <m:oMath>
        <m:r>
          <w:rPr>
            <w:rFonts w:ascii="Cambria Math" w:hAnsi="Cambria Math"/>
            <w:sz w:val="22"/>
            <w:szCs w:val="22"/>
          </w:rPr>
          <m:t>Q</m:t>
        </m:r>
      </m:oMath>
      <w:r w:rsidRPr="00C06909">
        <w:rPr>
          <w:sz w:val="22"/>
          <w:szCs w:val="22"/>
        </w:rPr>
        <w:t xml:space="preserve"> denotes the </w:t>
      </w:r>
      <m:oMath>
        <m:r>
          <w:rPr>
            <w:rFonts w:ascii="Cambria Math" w:hAnsi="Cambria Math"/>
            <w:sz w:val="22"/>
            <w:szCs w:val="22"/>
          </w:rPr>
          <m:t>M</m:t>
        </m:r>
      </m:oMath>
      <w:r w:rsidRPr="00C06909">
        <w:rPr>
          <w:sz w:val="22"/>
          <w:szCs w:val="22"/>
        </w:rPr>
        <w:t xml:space="preserve">-QAM modulation size. </w:t>
      </w:r>
    </w:p>
    <w:p w14:paraId="01E4CC3E" w14:textId="228E74EF" w:rsidR="00E93374" w:rsidRDefault="00275343" w:rsidP="00F61E44">
      <w:pPr>
        <w:spacing w:before="120" w:after="120"/>
        <w:rPr>
          <w:rFonts w:eastAsia="Batang"/>
          <w:sz w:val="22"/>
          <w:szCs w:val="22"/>
          <w:lang w:val="en-US" w:eastAsia="ko-KR"/>
        </w:rPr>
      </w:pPr>
      <w:r w:rsidRPr="00C06909">
        <w:rPr>
          <w:sz w:val="22"/>
          <w:szCs w:val="22"/>
        </w:rPr>
        <w:t xml:space="preserve">For </w:t>
      </w:r>
      <w:r w:rsidR="004156F1" w:rsidRPr="00C06909">
        <w:rPr>
          <w:sz w:val="22"/>
          <w:szCs w:val="22"/>
        </w:rPr>
        <w:t xml:space="preserve">an </w:t>
      </w:r>
      <w:r w:rsidRPr="00C06909">
        <w:rPr>
          <w:sz w:val="22"/>
          <w:szCs w:val="22"/>
        </w:rPr>
        <w:t xml:space="preserve">example, </w:t>
      </w:r>
      <w:r w:rsidR="004C6086" w:rsidRPr="00C06909">
        <w:rPr>
          <w:sz w:val="22"/>
          <w:szCs w:val="22"/>
        </w:rPr>
        <w:t xml:space="preserve">if </w:t>
      </w:r>
      <w:r w:rsidRPr="00C06909">
        <w:rPr>
          <w:sz w:val="22"/>
          <w:szCs w:val="22"/>
        </w:rPr>
        <w:t>for QPSK case (i.e., 2 bits mapping)</w:t>
      </w:r>
      <w:r w:rsidR="00B51A09" w:rsidRPr="00C06909">
        <w:rPr>
          <w:sz w:val="22"/>
          <w:szCs w:val="22"/>
        </w:rPr>
        <w:t xml:space="preserve"> and </w:t>
      </w:r>
      <w:r w:rsidR="004C6086" w:rsidRPr="00C06909">
        <w:rPr>
          <w:sz w:val="22"/>
          <w:szCs w:val="22"/>
        </w:rPr>
        <w:t xml:space="preserve">maximum number of non-orthogonal multiplexing UEs </w:t>
      </w:r>
      <m:oMath>
        <m:r>
          <w:rPr>
            <w:rFonts w:ascii="Cambria Math" w:hAnsi="Cambria Math"/>
            <w:sz w:val="22"/>
            <w:szCs w:val="22"/>
          </w:rPr>
          <m:t>U</m:t>
        </m:r>
        <m:r>
          <m:rPr>
            <m:sty m:val="p"/>
          </m:rPr>
          <w:rPr>
            <w:rFonts w:ascii="Cambria Math" w:hAnsi="Cambria Math"/>
            <w:sz w:val="22"/>
            <w:szCs w:val="22"/>
          </w:rPr>
          <m:t>=6</m:t>
        </m:r>
      </m:oMath>
      <w:r w:rsidRPr="00C06909">
        <w:rPr>
          <w:sz w:val="22"/>
          <w:szCs w:val="22"/>
        </w:rPr>
        <w:t xml:space="preserve">, </w:t>
      </w:r>
      <w:r w:rsidR="004C6086" w:rsidRPr="00C06909">
        <w:rPr>
          <w:sz w:val="22"/>
          <w:szCs w:val="22"/>
        </w:rPr>
        <w:t xml:space="preserve">then 6 </w:t>
      </w:r>
      <w:r w:rsidRPr="00C06909">
        <w:rPr>
          <w:sz w:val="22"/>
          <w:szCs w:val="22"/>
        </w:rPr>
        <w:t>UE-specific codebook</w:t>
      </w:r>
      <w:r w:rsidR="004C6086" w:rsidRPr="00C06909">
        <w:rPr>
          <w:sz w:val="22"/>
          <w:szCs w:val="22"/>
        </w:rPr>
        <w:t>s</w:t>
      </w:r>
      <w:r w:rsidRPr="00C06909">
        <w:rPr>
          <w:sz w:val="22"/>
          <w:szCs w:val="22"/>
        </w:rPr>
        <w:t xml:space="preserve"> </w:t>
      </w:r>
      <w:r w:rsidR="004C6086" w:rsidRPr="00C06909">
        <w:rPr>
          <w:sz w:val="22"/>
          <w:szCs w:val="22"/>
        </w:rPr>
        <w:t xml:space="preserve">with </w:t>
      </w:r>
      <w:r w:rsidRPr="00C06909">
        <w:rPr>
          <w:sz w:val="22"/>
          <w:szCs w:val="22"/>
        </w:rPr>
        <w:t xml:space="preserve">size </w:t>
      </w:r>
      <m:oMath>
        <m:r>
          <w:rPr>
            <w:rFonts w:ascii="Cambria Math" w:hAnsi="Cambria Math"/>
            <w:sz w:val="22"/>
            <w:szCs w:val="22"/>
          </w:rPr>
          <m:t>N</m:t>
        </m:r>
        <m:r>
          <m:rPr>
            <m:sty m:val="p"/>
          </m:rPr>
          <w:rPr>
            <w:rFonts w:ascii="Cambria Math" w:hAnsi="Cambria Math"/>
            <w:sz w:val="22"/>
            <w:szCs w:val="22"/>
          </w:rPr>
          <m:t>×4</m:t>
        </m:r>
      </m:oMath>
      <w:r w:rsidR="004C6086" w:rsidRPr="00C06909">
        <w:rPr>
          <w:sz w:val="22"/>
          <w:szCs w:val="22"/>
        </w:rPr>
        <w:t xml:space="preserve"> are required</w:t>
      </w:r>
      <w:r w:rsidRPr="00C06909">
        <w:rPr>
          <w:sz w:val="22"/>
          <w:szCs w:val="22"/>
        </w:rPr>
        <w:t>.</w:t>
      </w:r>
      <w:r w:rsidR="004C6086" w:rsidRPr="00C06909">
        <w:rPr>
          <w:sz w:val="22"/>
          <w:szCs w:val="22"/>
        </w:rPr>
        <w:t xml:space="preserve"> </w:t>
      </w:r>
      <w:r w:rsidR="00804B48" w:rsidRPr="00C06909">
        <w:rPr>
          <w:sz w:val="22"/>
          <w:szCs w:val="22"/>
        </w:rPr>
        <w:t xml:space="preserve">Hence, for the codebook based NOMA transmission scheme, UE needs </w:t>
      </w:r>
      <w:r w:rsidR="006027F8">
        <w:rPr>
          <w:sz w:val="22"/>
          <w:szCs w:val="22"/>
        </w:rPr>
        <w:t xml:space="preserve">to </w:t>
      </w:r>
      <w:r w:rsidR="00804B48" w:rsidRPr="00C06909">
        <w:rPr>
          <w:sz w:val="22"/>
          <w:szCs w:val="22"/>
        </w:rPr>
        <w:t xml:space="preserve">be assigned with a </w:t>
      </w:r>
      <w:r w:rsidR="00C06909" w:rsidRPr="00C06909">
        <w:rPr>
          <w:sz w:val="22"/>
          <w:szCs w:val="22"/>
        </w:rPr>
        <w:t xml:space="preserve">UE-specific </w:t>
      </w:r>
      <w:r w:rsidR="00804B48" w:rsidRPr="00C06909">
        <w:rPr>
          <w:sz w:val="22"/>
          <w:szCs w:val="22"/>
        </w:rPr>
        <w:t>codebook</w:t>
      </w:r>
      <w:r w:rsidR="00C06909" w:rsidRPr="00C06909">
        <w:rPr>
          <w:sz w:val="22"/>
          <w:szCs w:val="22"/>
        </w:rPr>
        <w:t xml:space="preserve"> and the maximum number of codebooks is dependent on number of UEs needs to be supported in non-orthogonal multiplexing</w:t>
      </w:r>
      <w:r w:rsidR="00804B48" w:rsidRPr="00C06909">
        <w:rPr>
          <w:sz w:val="22"/>
          <w:szCs w:val="22"/>
        </w:rPr>
        <w:t>.</w:t>
      </w:r>
      <w:r w:rsidR="00804B48">
        <w:t xml:space="preserve">  </w:t>
      </w:r>
    </w:p>
    <w:p w14:paraId="383D359A" w14:textId="2379C2B8" w:rsidR="00EE424B" w:rsidRDefault="00EE424B" w:rsidP="00D94E00">
      <w:pPr>
        <w:spacing w:before="120" w:after="120"/>
        <w:jc w:val="both"/>
        <w:rPr>
          <w:rFonts w:eastAsia="Batang"/>
          <w:i/>
          <w:sz w:val="22"/>
          <w:szCs w:val="22"/>
          <w:lang w:val="en-US" w:eastAsia="ko-KR"/>
        </w:rPr>
      </w:pPr>
      <w:r>
        <w:rPr>
          <w:rFonts w:eastAsia="Batang"/>
          <w:b/>
          <w:i/>
          <w:sz w:val="22"/>
          <w:szCs w:val="22"/>
          <w:lang w:val="en-US" w:eastAsia="ko-KR"/>
        </w:rPr>
        <w:t>Observation</w:t>
      </w:r>
      <w:r w:rsidR="00D94E00">
        <w:rPr>
          <w:rFonts w:eastAsia="Batang"/>
          <w:b/>
          <w:i/>
          <w:sz w:val="22"/>
          <w:szCs w:val="22"/>
          <w:lang w:val="en-US" w:eastAsia="ko-KR"/>
        </w:rPr>
        <w:t xml:space="preserve"> </w:t>
      </w:r>
      <w:r w:rsidR="00EF2370">
        <w:rPr>
          <w:rFonts w:eastAsia="Batang"/>
          <w:b/>
          <w:i/>
          <w:sz w:val="22"/>
          <w:szCs w:val="22"/>
          <w:lang w:val="en-US" w:eastAsia="ko-KR"/>
        </w:rPr>
        <w:t>1</w:t>
      </w:r>
      <w:r w:rsidR="00D94E00">
        <w:rPr>
          <w:rFonts w:eastAsia="Batang"/>
          <w:b/>
          <w:i/>
          <w:sz w:val="22"/>
          <w:szCs w:val="22"/>
          <w:lang w:val="en-US" w:eastAsia="ko-KR"/>
        </w:rPr>
        <w:t>:</w:t>
      </w:r>
      <w:r w:rsidR="00E54BC6">
        <w:rPr>
          <w:rFonts w:eastAsia="Batang"/>
          <w:b/>
          <w:i/>
          <w:sz w:val="22"/>
          <w:szCs w:val="22"/>
          <w:lang w:val="en-US" w:eastAsia="ko-KR"/>
        </w:rPr>
        <w:t xml:space="preserve"> </w:t>
      </w:r>
      <w:r w:rsidR="00E54BC6" w:rsidRPr="00E54BC6">
        <w:rPr>
          <w:rFonts w:eastAsia="Batang"/>
          <w:i/>
          <w:sz w:val="22"/>
          <w:szCs w:val="22"/>
          <w:lang w:val="en-US" w:eastAsia="ko-KR"/>
        </w:rPr>
        <w:t xml:space="preserve">Resource </w:t>
      </w:r>
      <w:r w:rsidR="00E54BC6">
        <w:rPr>
          <w:rFonts w:eastAsia="Batang"/>
          <w:i/>
          <w:sz w:val="22"/>
          <w:szCs w:val="22"/>
          <w:lang w:val="en-US" w:eastAsia="ko-KR"/>
        </w:rPr>
        <w:t xml:space="preserve">utilization </w:t>
      </w:r>
      <w:r w:rsidR="00E566C5">
        <w:rPr>
          <w:rFonts w:eastAsia="Batang"/>
          <w:i/>
          <w:sz w:val="22"/>
          <w:szCs w:val="22"/>
          <w:lang w:val="en-US" w:eastAsia="ko-KR"/>
        </w:rPr>
        <w:t>might</w:t>
      </w:r>
      <w:r w:rsidR="00E54BC6">
        <w:rPr>
          <w:rFonts w:eastAsia="Batang"/>
          <w:i/>
          <w:sz w:val="22"/>
          <w:szCs w:val="22"/>
          <w:lang w:val="en-US" w:eastAsia="ko-KR"/>
        </w:rPr>
        <w:t xml:space="preserve"> be</w:t>
      </w:r>
      <w:r w:rsidR="00E54BC6" w:rsidRPr="00E54BC6">
        <w:rPr>
          <w:rFonts w:eastAsia="Batang"/>
          <w:i/>
          <w:sz w:val="22"/>
          <w:szCs w:val="22"/>
          <w:lang w:val="en-US" w:eastAsia="ko-KR"/>
        </w:rPr>
        <w:t xml:space="preserve"> limited by </w:t>
      </w:r>
      <w:r w:rsidR="00386292">
        <w:rPr>
          <w:rFonts w:eastAsia="Batang"/>
          <w:i/>
          <w:sz w:val="22"/>
          <w:szCs w:val="22"/>
          <w:lang w:val="en-US" w:eastAsia="ko-KR"/>
        </w:rPr>
        <w:t xml:space="preserve">using </w:t>
      </w:r>
      <w:r w:rsidR="00E54BC6" w:rsidRPr="00E54BC6">
        <w:rPr>
          <w:rFonts w:eastAsia="Batang"/>
          <w:i/>
          <w:sz w:val="22"/>
          <w:szCs w:val="22"/>
          <w:lang w:val="en-US" w:eastAsia="ko-KR"/>
        </w:rPr>
        <w:t>codebook design</w:t>
      </w:r>
      <w:r w:rsidR="00261AF4">
        <w:rPr>
          <w:rFonts w:eastAsia="Batang"/>
          <w:i/>
          <w:sz w:val="22"/>
          <w:szCs w:val="22"/>
          <w:lang w:val="en-US" w:eastAsia="ko-KR"/>
        </w:rPr>
        <w:t xml:space="preserve"> for symbol-level processing</w:t>
      </w:r>
      <w:r w:rsidR="00E54BC6" w:rsidRPr="00E54BC6">
        <w:rPr>
          <w:rFonts w:eastAsia="Batang"/>
          <w:i/>
          <w:sz w:val="22"/>
          <w:szCs w:val="22"/>
          <w:lang w:val="en-US" w:eastAsia="ko-KR"/>
        </w:rPr>
        <w:t xml:space="preserve">. </w:t>
      </w:r>
      <w:r w:rsidR="00E566C5">
        <w:rPr>
          <w:rFonts w:eastAsia="Batang"/>
          <w:i/>
          <w:sz w:val="22"/>
          <w:szCs w:val="22"/>
          <w:lang w:val="en-US" w:eastAsia="ko-KR"/>
        </w:rPr>
        <w:t xml:space="preserve">This is because </w:t>
      </w:r>
      <w:r w:rsidR="00261AF4">
        <w:rPr>
          <w:rFonts w:eastAsia="Batang"/>
          <w:i/>
          <w:sz w:val="22"/>
          <w:szCs w:val="22"/>
          <w:lang w:val="en-US" w:eastAsia="ko-KR"/>
        </w:rPr>
        <w:t xml:space="preserve">when </w:t>
      </w:r>
      <w:r w:rsidR="003F1331">
        <w:rPr>
          <w:rFonts w:eastAsia="Batang"/>
          <w:i/>
          <w:sz w:val="22"/>
          <w:szCs w:val="22"/>
          <w:lang w:val="en-US" w:eastAsia="ko-KR"/>
        </w:rPr>
        <w:t>a</w:t>
      </w:r>
      <w:r w:rsidR="00261AF4">
        <w:rPr>
          <w:rFonts w:eastAsia="Batang"/>
          <w:i/>
          <w:sz w:val="22"/>
          <w:szCs w:val="22"/>
          <w:lang w:val="en-US" w:eastAsia="ko-KR"/>
        </w:rPr>
        <w:t xml:space="preserve"> codebook</w:t>
      </w:r>
      <w:r w:rsidR="00E54BC6" w:rsidRPr="00E54BC6">
        <w:rPr>
          <w:rFonts w:eastAsia="Batang"/>
          <w:i/>
          <w:sz w:val="22"/>
          <w:szCs w:val="22"/>
          <w:lang w:val="en-US" w:eastAsia="ko-KR"/>
        </w:rPr>
        <w:t xml:space="preserve"> </w:t>
      </w:r>
      <w:r w:rsidR="000111FE">
        <w:rPr>
          <w:rFonts w:eastAsia="Batang"/>
          <w:i/>
          <w:sz w:val="22"/>
          <w:szCs w:val="22"/>
          <w:lang w:val="en-US" w:eastAsia="ko-KR"/>
        </w:rPr>
        <w:t xml:space="preserve">set </w:t>
      </w:r>
      <w:r w:rsidR="00E54BC6" w:rsidRPr="00E54BC6">
        <w:rPr>
          <w:rFonts w:eastAsia="Batang"/>
          <w:i/>
          <w:sz w:val="22"/>
          <w:szCs w:val="22"/>
          <w:lang w:val="en-US" w:eastAsia="ko-KR"/>
        </w:rPr>
        <w:t xml:space="preserve">is </w:t>
      </w:r>
      <w:r w:rsidR="003F1331">
        <w:rPr>
          <w:rFonts w:eastAsia="Batang"/>
          <w:i/>
          <w:sz w:val="22"/>
          <w:szCs w:val="22"/>
          <w:lang w:val="en-US" w:eastAsia="ko-KR"/>
        </w:rPr>
        <w:t>assigned</w:t>
      </w:r>
      <w:r w:rsidR="00E566C5">
        <w:rPr>
          <w:rFonts w:eastAsia="Batang"/>
          <w:i/>
          <w:sz w:val="22"/>
          <w:szCs w:val="22"/>
          <w:lang w:val="en-US" w:eastAsia="ko-KR"/>
        </w:rPr>
        <w:t>, the maximum number of UEs</w:t>
      </w:r>
      <w:r w:rsidR="00261AF4">
        <w:rPr>
          <w:rFonts w:eastAsia="Batang"/>
          <w:i/>
          <w:sz w:val="22"/>
          <w:szCs w:val="22"/>
          <w:lang w:val="en-US" w:eastAsia="ko-KR"/>
        </w:rPr>
        <w:t xml:space="preserve"> is</w:t>
      </w:r>
      <w:r w:rsidR="00E54BC6" w:rsidRPr="00E54BC6">
        <w:rPr>
          <w:rFonts w:eastAsia="Batang"/>
          <w:i/>
          <w:sz w:val="22"/>
          <w:szCs w:val="22"/>
          <w:lang w:val="en-US" w:eastAsia="ko-KR"/>
        </w:rPr>
        <w:t xml:space="preserve"> fixed</w:t>
      </w:r>
      <w:r w:rsidR="00FA2089">
        <w:rPr>
          <w:rFonts w:eastAsia="Batang"/>
          <w:i/>
          <w:sz w:val="22"/>
          <w:szCs w:val="22"/>
          <w:lang w:val="en-US" w:eastAsia="ko-KR"/>
        </w:rPr>
        <w:t xml:space="preserve"> and </w:t>
      </w:r>
      <w:r w:rsidR="00F57654">
        <w:rPr>
          <w:rFonts w:eastAsia="Batang"/>
          <w:i/>
          <w:sz w:val="22"/>
          <w:szCs w:val="22"/>
          <w:lang w:val="en-US" w:eastAsia="ko-KR"/>
        </w:rPr>
        <w:t xml:space="preserve">results in </w:t>
      </w:r>
      <w:r w:rsidR="00FA2089">
        <w:rPr>
          <w:rFonts w:eastAsia="Batang"/>
          <w:i/>
          <w:sz w:val="22"/>
          <w:szCs w:val="22"/>
          <w:lang w:val="en-US" w:eastAsia="ko-KR"/>
        </w:rPr>
        <w:t xml:space="preserve">the overloading factor </w:t>
      </w:r>
      <w:r w:rsidR="00393B64">
        <w:rPr>
          <w:rFonts w:eastAsia="Batang"/>
          <w:i/>
          <w:sz w:val="22"/>
          <w:szCs w:val="22"/>
          <w:lang w:val="en-US" w:eastAsia="ko-KR"/>
        </w:rPr>
        <w:t>being</w:t>
      </w:r>
      <w:r w:rsidR="00FA2089">
        <w:rPr>
          <w:rFonts w:eastAsia="Batang"/>
          <w:i/>
          <w:sz w:val="22"/>
          <w:szCs w:val="22"/>
          <w:lang w:val="en-US" w:eastAsia="ko-KR"/>
        </w:rPr>
        <w:t xml:space="preserve"> determined</w:t>
      </w:r>
      <w:r w:rsidR="0042624F">
        <w:rPr>
          <w:rFonts w:eastAsia="Batang"/>
          <w:i/>
          <w:sz w:val="22"/>
          <w:szCs w:val="22"/>
          <w:lang w:val="en-US" w:eastAsia="ko-KR"/>
        </w:rPr>
        <w:t xml:space="preserve">. </w:t>
      </w:r>
      <w:r w:rsidR="00FA2089">
        <w:rPr>
          <w:rFonts w:eastAsia="Batang"/>
          <w:i/>
          <w:sz w:val="22"/>
          <w:szCs w:val="22"/>
          <w:lang w:val="en-US" w:eastAsia="ko-KR"/>
        </w:rPr>
        <w:t xml:space="preserve"> </w:t>
      </w:r>
    </w:p>
    <w:p w14:paraId="591B967D" w14:textId="77777777" w:rsidR="005F62A7" w:rsidRDefault="005F62A7" w:rsidP="00D94E00">
      <w:pPr>
        <w:spacing w:before="120" w:after="120"/>
        <w:jc w:val="both"/>
        <w:rPr>
          <w:sz w:val="22"/>
          <w:szCs w:val="22"/>
        </w:rPr>
      </w:pPr>
    </w:p>
    <w:p w14:paraId="19E29840" w14:textId="2CAB1FA0" w:rsidR="004245CE" w:rsidRDefault="006A5D51" w:rsidP="00D94E00">
      <w:pPr>
        <w:spacing w:before="120" w:after="120"/>
        <w:jc w:val="both"/>
        <w:rPr>
          <w:rFonts w:eastAsia="Batang"/>
          <w:sz w:val="22"/>
          <w:szCs w:val="22"/>
          <w:lang w:val="en-US" w:eastAsia="ko-KR"/>
        </w:rPr>
      </w:pPr>
      <w:r>
        <w:rPr>
          <w:sz w:val="22"/>
          <w:szCs w:val="22"/>
        </w:rPr>
        <w:t xml:space="preserve">For </w:t>
      </w:r>
      <w:r w:rsidR="0094662C" w:rsidRPr="0094662C">
        <w:rPr>
          <w:sz w:val="22"/>
          <w:szCs w:val="22"/>
        </w:rPr>
        <w:t xml:space="preserve">interleaver based NOMA scheme proposed by </w:t>
      </w:r>
      <w:r w:rsidR="0094662C" w:rsidRPr="0094662C">
        <w:rPr>
          <w:sz w:val="22"/>
          <w:szCs w:val="22"/>
        </w:rPr>
        <w:fldChar w:fldCharType="begin"/>
      </w:r>
      <w:r w:rsidR="0094662C" w:rsidRPr="0094662C">
        <w:rPr>
          <w:sz w:val="22"/>
          <w:szCs w:val="22"/>
        </w:rPr>
        <w:instrText xml:space="preserve"> REF _Ref513745878 \n \h </w:instrText>
      </w:r>
      <w:r w:rsidR="0094662C">
        <w:rPr>
          <w:sz w:val="22"/>
          <w:szCs w:val="22"/>
        </w:rPr>
        <w:instrText xml:space="preserve"> \* MERGEFORMAT </w:instrText>
      </w:r>
      <w:r w:rsidR="0094662C" w:rsidRPr="0094662C">
        <w:rPr>
          <w:sz w:val="22"/>
          <w:szCs w:val="22"/>
        </w:rPr>
      </w:r>
      <w:r w:rsidR="0094662C" w:rsidRPr="0094662C">
        <w:rPr>
          <w:sz w:val="22"/>
          <w:szCs w:val="22"/>
        </w:rPr>
        <w:fldChar w:fldCharType="separate"/>
      </w:r>
      <w:r w:rsidR="0094662C" w:rsidRPr="0094662C">
        <w:rPr>
          <w:sz w:val="22"/>
          <w:szCs w:val="22"/>
        </w:rPr>
        <w:t>[10]</w:t>
      </w:r>
      <w:r w:rsidR="0094662C" w:rsidRPr="0094662C">
        <w:rPr>
          <w:sz w:val="22"/>
          <w:szCs w:val="22"/>
        </w:rPr>
        <w:fldChar w:fldCharType="end"/>
      </w:r>
      <w:r w:rsidR="0094662C" w:rsidRPr="0094662C">
        <w:rPr>
          <w:sz w:val="22"/>
          <w:szCs w:val="22"/>
        </w:rPr>
        <w:t xml:space="preserve">, through a UE-specific bit-level interleaver </w:t>
      </w:r>
      <m:oMath>
        <m:sSub>
          <m:sSubPr>
            <m:ctrlPr>
              <w:rPr>
                <w:rFonts w:ascii="Cambria Math" w:hAnsi="Cambria Math"/>
                <w:sz w:val="22"/>
                <w:szCs w:val="22"/>
              </w:rPr>
            </m:ctrlPr>
          </m:sSubPr>
          <m:e>
            <m:r>
              <w:rPr>
                <w:rFonts w:ascii="Cambria Math" w:hAnsi="Cambria Math"/>
                <w:sz w:val="22"/>
                <w:szCs w:val="22"/>
              </w:rPr>
              <m:t>π</m:t>
            </m:r>
          </m:e>
          <m:sub>
            <m:r>
              <w:rPr>
                <w:rFonts w:ascii="Cambria Math" w:hAnsi="Cambria Math"/>
                <w:sz w:val="22"/>
                <w:szCs w:val="22"/>
              </w:rPr>
              <m:t>u</m:t>
            </m:r>
          </m:sub>
        </m:sSub>
      </m:oMath>
      <w:r w:rsidR="0094662C" w:rsidRPr="0094662C">
        <w:rPr>
          <w:sz w:val="22"/>
          <w:szCs w:val="22"/>
        </w:rPr>
        <w:t xml:space="preserve">, where </w:t>
      </w:r>
      <m:oMath>
        <m:sSub>
          <m:sSubPr>
            <m:ctrlPr>
              <w:rPr>
                <w:rFonts w:ascii="Cambria Math" w:hAnsi="Cambria Math"/>
                <w:sz w:val="22"/>
                <w:szCs w:val="22"/>
              </w:rPr>
            </m:ctrlPr>
          </m:sSubPr>
          <m:e>
            <m:r>
              <w:rPr>
                <w:rFonts w:ascii="Cambria Math" w:hAnsi="Cambria Math"/>
                <w:sz w:val="22"/>
                <w:szCs w:val="22"/>
              </w:rPr>
              <m:t>π</m:t>
            </m:r>
          </m:e>
          <m:sub>
            <m:r>
              <w:rPr>
                <w:rFonts w:ascii="Cambria Math" w:hAnsi="Cambria Math"/>
                <w:sz w:val="22"/>
                <w:szCs w:val="22"/>
              </w:rPr>
              <m:t>u</m:t>
            </m:r>
          </m:sub>
        </m:sSub>
      </m:oMath>
      <w:r w:rsidR="0094662C" w:rsidRPr="0094662C">
        <w:rPr>
          <w:sz w:val="22"/>
          <w:szCs w:val="22"/>
        </w:rPr>
        <w:t xml:space="preserve"> denotes </w:t>
      </w:r>
      <m:oMath>
        <m:r>
          <w:rPr>
            <w:rFonts w:ascii="Cambria Math" w:hAnsi="Cambria Math"/>
            <w:sz w:val="22"/>
            <w:szCs w:val="22"/>
          </w:rPr>
          <m:t>u</m:t>
        </m:r>
      </m:oMath>
      <w:r w:rsidR="0094662C" w:rsidRPr="0094662C">
        <w:rPr>
          <w:sz w:val="22"/>
          <w:szCs w:val="22"/>
        </w:rPr>
        <w:t xml:space="preserve">-th UE specific interleaver, the inter-UE, i.e., multiplexing UEs interference is suppressed by overlapped signal. If the information bits/block </w:t>
      </w:r>
      <m:oMath>
        <m:sSup>
          <m:sSupPr>
            <m:ctrlPr>
              <w:rPr>
                <w:rFonts w:ascii="Cambria Math" w:hAnsi="Cambria Math"/>
                <w:sz w:val="22"/>
                <w:szCs w:val="22"/>
              </w:rPr>
            </m:ctrlPr>
          </m:sSupPr>
          <m:e>
            <m:r>
              <m:rPr>
                <m:sty m:val="bi"/>
              </m:rPr>
              <w:rPr>
                <w:rFonts w:ascii="Cambria Math" w:hAnsi="Cambria Math"/>
                <w:sz w:val="22"/>
                <w:szCs w:val="22"/>
              </w:rPr>
              <m:t>d</m:t>
            </m:r>
          </m:e>
          <m:sup>
            <m:r>
              <m:rPr>
                <m:sty m:val="p"/>
              </m:rPr>
              <w:rPr>
                <w:rFonts w:ascii="Cambria Math" w:hAnsi="Cambria Math"/>
                <w:sz w:val="22"/>
                <w:szCs w:val="22"/>
              </w:rPr>
              <m:t>(</m:t>
            </m:r>
            <m:r>
              <w:rPr>
                <w:rFonts w:ascii="Cambria Math" w:hAnsi="Cambria Math"/>
                <w:sz w:val="22"/>
                <w:szCs w:val="22"/>
              </w:rPr>
              <m:t>u</m:t>
            </m:r>
            <m:r>
              <m:rPr>
                <m:sty m:val="p"/>
              </m:rPr>
              <w:rPr>
                <w:rFonts w:ascii="Cambria Math" w:hAnsi="Cambria Math"/>
                <w:sz w:val="22"/>
                <w:szCs w:val="22"/>
              </w:rPr>
              <m:t>)</m:t>
            </m:r>
          </m:sup>
        </m:sSup>
      </m:oMath>
      <w:r w:rsidR="0094662C" w:rsidRPr="0094662C">
        <w:rPr>
          <w:sz w:val="22"/>
          <w:szCs w:val="22"/>
        </w:rPr>
        <w:t xml:space="preserve"> of UE </w:t>
      </w:r>
      <m:oMath>
        <m:r>
          <w:rPr>
            <w:rFonts w:ascii="Cambria Math" w:hAnsi="Cambria Math"/>
            <w:sz w:val="22"/>
            <w:szCs w:val="22"/>
          </w:rPr>
          <m:t>u</m:t>
        </m:r>
      </m:oMath>
      <w:r w:rsidR="0094662C" w:rsidRPr="0094662C">
        <w:rPr>
          <w:sz w:val="22"/>
          <w:szCs w:val="22"/>
        </w:rPr>
        <w:t xml:space="preserve"> is encoded based on a low-rate error correction code (e.g. LDPC) then follows a repetition coding</w:t>
      </w:r>
      <w:r w:rsidR="00252817">
        <w:rPr>
          <w:sz w:val="22"/>
          <w:szCs w:val="22"/>
        </w:rPr>
        <w:t xml:space="preserve"> or spreading </w:t>
      </w:r>
      <w:r w:rsidR="0094662C" w:rsidRPr="0094662C">
        <w:rPr>
          <w:sz w:val="22"/>
          <w:szCs w:val="22"/>
        </w:rPr>
        <w:t xml:space="preserve">to generate a coded bits/block </w:t>
      </w:r>
      <m:oMath>
        <m:sSup>
          <m:sSupPr>
            <m:ctrlPr>
              <w:rPr>
                <w:rFonts w:ascii="Cambria Math" w:hAnsi="Cambria Math"/>
                <w:sz w:val="22"/>
                <w:szCs w:val="22"/>
              </w:rPr>
            </m:ctrlPr>
          </m:sSupPr>
          <m:e>
            <m:r>
              <m:rPr>
                <m:sty m:val="bi"/>
              </m:rPr>
              <w:rPr>
                <w:rFonts w:ascii="Cambria Math" w:hAnsi="Cambria Math"/>
                <w:sz w:val="22"/>
                <w:szCs w:val="22"/>
              </w:rPr>
              <m:t>c</m:t>
            </m:r>
          </m:e>
          <m:sup>
            <m:r>
              <m:rPr>
                <m:sty m:val="p"/>
              </m:rPr>
              <w:rPr>
                <w:rFonts w:ascii="Cambria Math" w:hAnsi="Cambria Math"/>
                <w:sz w:val="22"/>
                <w:szCs w:val="22"/>
              </w:rPr>
              <m:t>(</m:t>
            </m:r>
            <m:r>
              <w:rPr>
                <w:rFonts w:ascii="Cambria Math" w:hAnsi="Cambria Math"/>
                <w:sz w:val="22"/>
                <w:szCs w:val="22"/>
              </w:rPr>
              <m:t>u</m:t>
            </m:r>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c</m:t>
                </m:r>
              </m:e>
              <m:sub>
                <m:r>
                  <m:rPr>
                    <m:sty m:val="p"/>
                  </m:rPr>
                  <w:rPr>
                    <w:rFonts w:ascii="Cambria Math" w:hAnsi="Cambria Math"/>
                    <w:sz w:val="22"/>
                    <w:szCs w:val="22"/>
                  </w:rPr>
                  <m:t>1</m:t>
                </m:r>
              </m:sub>
              <m:sup>
                <m:r>
                  <m:rPr>
                    <m:sty m:val="p"/>
                  </m:rPr>
                  <w:rPr>
                    <w:rFonts w:ascii="Cambria Math" w:hAnsi="Cambria Math"/>
                    <w:sz w:val="22"/>
                    <w:szCs w:val="22"/>
                  </w:rPr>
                  <m:t>(</m:t>
                </m:r>
                <m:r>
                  <w:rPr>
                    <w:rFonts w:ascii="Cambria Math" w:hAnsi="Cambria Math"/>
                    <w:sz w:val="22"/>
                    <w:szCs w:val="22"/>
                  </w:rPr>
                  <m:t>u</m:t>
                </m:r>
                <m:r>
                  <m:rPr>
                    <m:sty m:val="p"/>
                  </m:rPr>
                  <w:rPr>
                    <w:rFonts w:ascii="Cambria Math" w:hAnsi="Cambria Math"/>
                    <w:sz w:val="22"/>
                    <w:szCs w:val="22"/>
                  </w:rPr>
                  <m:t>)</m:t>
                </m:r>
              </m:sup>
            </m:sSubSup>
            <m:r>
              <m:rPr>
                <m:sty m:val="p"/>
              </m:rPr>
              <w:rPr>
                <w:rFonts w:ascii="Cambria Math" w:hAnsi="Cambria Math"/>
                <w:sz w:val="22"/>
                <w:szCs w:val="22"/>
              </w:rPr>
              <m:t xml:space="preserve"> </m:t>
            </m:r>
            <m:sSubSup>
              <m:sSubSupPr>
                <m:ctrlPr>
                  <w:rPr>
                    <w:rFonts w:ascii="Cambria Math" w:hAnsi="Cambria Math"/>
                    <w:sz w:val="22"/>
                    <w:szCs w:val="22"/>
                  </w:rPr>
                </m:ctrlPr>
              </m:sSubSupPr>
              <m:e>
                <m:r>
                  <w:rPr>
                    <w:rFonts w:ascii="Cambria Math" w:hAnsi="Cambria Math"/>
                    <w:sz w:val="22"/>
                    <w:szCs w:val="22"/>
                  </w:rPr>
                  <m:t>c</m:t>
                </m:r>
              </m:e>
              <m:sub>
                <m:r>
                  <m:rPr>
                    <m:sty m:val="p"/>
                  </m:rPr>
                  <w:rPr>
                    <w:rFonts w:ascii="Cambria Math" w:hAnsi="Cambria Math"/>
                    <w:sz w:val="22"/>
                    <w:szCs w:val="22"/>
                  </w:rPr>
                  <m:t>2</m:t>
                </m:r>
              </m:sub>
              <m:sup>
                <m:r>
                  <m:rPr>
                    <m:sty m:val="p"/>
                  </m:rPr>
                  <w:rPr>
                    <w:rFonts w:ascii="Cambria Math" w:hAnsi="Cambria Math"/>
                    <w:sz w:val="22"/>
                    <w:szCs w:val="22"/>
                  </w:rPr>
                  <m:t>(</m:t>
                </m:r>
                <m:r>
                  <w:rPr>
                    <w:rFonts w:ascii="Cambria Math" w:hAnsi="Cambria Math"/>
                    <w:sz w:val="22"/>
                    <w:szCs w:val="22"/>
                  </w:rPr>
                  <m:t>u</m:t>
                </m:r>
                <m:r>
                  <m:rPr>
                    <m:sty m:val="p"/>
                  </m:rPr>
                  <w:rPr>
                    <w:rFonts w:ascii="Cambria Math" w:hAnsi="Cambria Math"/>
                    <w:sz w:val="22"/>
                    <w:szCs w:val="22"/>
                  </w:rPr>
                  <m:t>)</m:t>
                </m:r>
              </m:sup>
            </m:sSubSup>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c</m:t>
                </m:r>
              </m:e>
              <m:sub>
                <m:r>
                  <w:rPr>
                    <w:rFonts w:ascii="Cambria Math" w:hAnsi="Cambria Math"/>
                    <w:sz w:val="22"/>
                    <w:szCs w:val="22"/>
                  </w:rPr>
                  <m:t>N</m:t>
                </m:r>
              </m:sub>
              <m:sup>
                <m:r>
                  <m:rPr>
                    <m:sty m:val="p"/>
                  </m:rPr>
                  <w:rPr>
                    <w:rFonts w:ascii="Cambria Math" w:hAnsi="Cambria Math"/>
                    <w:sz w:val="22"/>
                    <w:szCs w:val="22"/>
                  </w:rPr>
                  <m:t>(</m:t>
                </m:r>
                <m:r>
                  <w:rPr>
                    <w:rFonts w:ascii="Cambria Math" w:hAnsi="Cambria Math"/>
                    <w:sz w:val="22"/>
                    <w:szCs w:val="22"/>
                  </w:rPr>
                  <m:t>u</m:t>
                </m:r>
                <m:r>
                  <m:rPr>
                    <m:sty m:val="p"/>
                  </m:rPr>
                  <w:rPr>
                    <w:rFonts w:ascii="Cambria Math" w:hAnsi="Cambria Math"/>
                    <w:sz w:val="22"/>
                    <w:szCs w:val="22"/>
                  </w:rPr>
                  <m:t>)</m:t>
                </m:r>
              </m:sup>
            </m:sSubSup>
            <m:r>
              <m:rPr>
                <m:sty m:val="p"/>
              </m:rPr>
              <w:rPr>
                <w:rFonts w:ascii="Cambria Math" w:hAnsi="Cambria Math"/>
                <w:sz w:val="22"/>
                <w:szCs w:val="22"/>
              </w:rPr>
              <m:t xml:space="preserve"> </m:t>
            </m:r>
          </m:e>
        </m:d>
      </m:oMath>
      <w:r w:rsidR="0094662C" w:rsidRPr="0094662C">
        <w:rPr>
          <w:sz w:val="22"/>
          <w:szCs w:val="22"/>
        </w:rPr>
        <w:t xml:space="preserve">, where </w:t>
      </w:r>
      <m:oMath>
        <m:r>
          <w:rPr>
            <w:rFonts w:ascii="Cambria Math" w:hAnsi="Cambria Math"/>
            <w:sz w:val="22"/>
            <w:szCs w:val="22"/>
          </w:rPr>
          <m:t>N</m:t>
        </m:r>
      </m:oMath>
      <w:r w:rsidR="0094662C" w:rsidRPr="0094662C">
        <w:rPr>
          <w:sz w:val="22"/>
          <w:szCs w:val="22"/>
        </w:rPr>
        <w:t xml:space="preserve"> is the frame length. Then </w:t>
      </w:r>
      <m:oMath>
        <m:sSup>
          <m:sSupPr>
            <m:ctrlPr>
              <w:rPr>
                <w:rFonts w:ascii="Cambria Math" w:hAnsi="Cambria Math"/>
                <w:sz w:val="22"/>
                <w:szCs w:val="22"/>
              </w:rPr>
            </m:ctrlPr>
          </m:sSupPr>
          <m:e>
            <m:r>
              <m:rPr>
                <m:sty m:val="bi"/>
              </m:rPr>
              <w:rPr>
                <w:rFonts w:ascii="Cambria Math" w:hAnsi="Cambria Math"/>
                <w:sz w:val="22"/>
                <w:szCs w:val="22"/>
              </w:rPr>
              <m:t>c</m:t>
            </m:r>
          </m:e>
          <m:sup>
            <m:r>
              <m:rPr>
                <m:sty m:val="p"/>
              </m:rPr>
              <w:rPr>
                <w:rFonts w:ascii="Cambria Math" w:hAnsi="Cambria Math"/>
                <w:sz w:val="22"/>
                <w:szCs w:val="22"/>
              </w:rPr>
              <m:t>(</m:t>
            </m:r>
            <m:r>
              <w:rPr>
                <w:rFonts w:ascii="Cambria Math" w:hAnsi="Cambria Math"/>
                <w:sz w:val="22"/>
                <w:szCs w:val="22"/>
              </w:rPr>
              <m:t>u</m:t>
            </m:r>
            <m:r>
              <m:rPr>
                <m:sty m:val="p"/>
              </m:rPr>
              <w:rPr>
                <w:rFonts w:ascii="Cambria Math" w:hAnsi="Cambria Math"/>
                <w:sz w:val="22"/>
                <w:szCs w:val="22"/>
              </w:rPr>
              <m:t>)</m:t>
            </m:r>
          </m:sup>
        </m:sSup>
      </m:oMath>
      <w:r w:rsidR="0094662C" w:rsidRPr="0094662C">
        <w:rPr>
          <w:sz w:val="22"/>
          <w:szCs w:val="22"/>
        </w:rPr>
        <w:t xml:space="preserve"> is permutated by a UE-specific interleaver </w:t>
      </w:r>
      <m:oMath>
        <m:sSub>
          <m:sSubPr>
            <m:ctrlPr>
              <w:rPr>
                <w:rFonts w:ascii="Cambria Math" w:hAnsi="Cambria Math"/>
                <w:sz w:val="22"/>
                <w:szCs w:val="22"/>
              </w:rPr>
            </m:ctrlPr>
          </m:sSubPr>
          <m:e>
            <m:r>
              <w:rPr>
                <w:rFonts w:ascii="Cambria Math" w:hAnsi="Cambria Math"/>
                <w:sz w:val="22"/>
                <w:szCs w:val="22"/>
              </w:rPr>
              <m:t>π</m:t>
            </m:r>
          </m:e>
          <m:sub>
            <m:r>
              <w:rPr>
                <w:rFonts w:ascii="Cambria Math" w:hAnsi="Cambria Math"/>
                <w:sz w:val="22"/>
                <w:szCs w:val="22"/>
              </w:rPr>
              <m:t>u</m:t>
            </m:r>
          </m:sub>
        </m:sSub>
      </m:oMath>
      <w:r w:rsidR="0094662C" w:rsidRPr="0094662C">
        <w:rPr>
          <w:sz w:val="22"/>
          <w:szCs w:val="22"/>
        </w:rPr>
        <w:t xml:space="preserve"> to </w:t>
      </w:r>
      <w:r w:rsidR="00142E66">
        <w:rPr>
          <w:sz w:val="22"/>
          <w:szCs w:val="22"/>
        </w:rPr>
        <w:t>generate</w:t>
      </w:r>
      <w:r w:rsidR="0094662C">
        <w:rPr>
          <w:sz w:val="22"/>
          <w:szCs w:val="22"/>
        </w:rPr>
        <w:t xml:space="preserve"> the interleaved bit</w:t>
      </w:r>
      <w:r>
        <w:rPr>
          <w:sz w:val="22"/>
          <w:szCs w:val="22"/>
        </w:rPr>
        <w:t xml:space="preserve">s/block for </w:t>
      </w:r>
      <w:r w:rsidR="0094662C">
        <w:rPr>
          <w:sz w:val="22"/>
          <w:szCs w:val="22"/>
        </w:rPr>
        <w:t xml:space="preserve">transmission. </w:t>
      </w:r>
      <w:r w:rsidR="00990DE9">
        <w:rPr>
          <w:sz w:val="22"/>
          <w:szCs w:val="22"/>
        </w:rPr>
        <w:t>I</w:t>
      </w:r>
      <w:r w:rsidR="00990DE9" w:rsidRPr="0094662C">
        <w:rPr>
          <w:sz w:val="22"/>
          <w:szCs w:val="22"/>
        </w:rPr>
        <w:t>nterleaver based NOMA</w:t>
      </w:r>
      <w:r w:rsidR="00990DE9" w:rsidRPr="00990DE9">
        <w:rPr>
          <w:sz w:val="22"/>
          <w:szCs w:val="22"/>
          <w:lang w:val="en-US"/>
        </w:rPr>
        <w:t xml:space="preserve"> can be robust design </w:t>
      </w:r>
      <w:r w:rsidR="005F62A7">
        <w:rPr>
          <w:sz w:val="22"/>
          <w:szCs w:val="22"/>
          <w:lang w:val="en-US"/>
        </w:rPr>
        <w:t>for</w:t>
      </w:r>
      <w:r w:rsidR="00990DE9" w:rsidRPr="00990DE9">
        <w:rPr>
          <w:sz w:val="22"/>
          <w:szCs w:val="22"/>
          <w:lang w:val="en-US"/>
        </w:rPr>
        <w:t xml:space="preserve"> resource </w:t>
      </w:r>
      <w:r w:rsidR="001F2808">
        <w:rPr>
          <w:sz w:val="22"/>
          <w:szCs w:val="22"/>
          <w:lang w:val="en-US"/>
        </w:rPr>
        <w:t>allocation</w:t>
      </w:r>
      <w:r>
        <w:rPr>
          <w:sz w:val="22"/>
          <w:szCs w:val="22"/>
          <w:lang w:val="en-US"/>
        </w:rPr>
        <w:t xml:space="preserve"> because repetition mechanism, </w:t>
      </w:r>
      <w:r w:rsidR="001F2808">
        <w:rPr>
          <w:sz w:val="22"/>
          <w:szCs w:val="22"/>
          <w:lang w:val="en-US"/>
        </w:rPr>
        <w:t xml:space="preserve">spreading </w:t>
      </w:r>
      <w:r>
        <w:rPr>
          <w:sz w:val="22"/>
          <w:szCs w:val="22"/>
          <w:lang w:val="en-US"/>
        </w:rPr>
        <w:t xml:space="preserve">or other alternative mechanism </w:t>
      </w:r>
      <w:r w:rsidR="00990DE9">
        <w:rPr>
          <w:sz w:val="22"/>
          <w:szCs w:val="22"/>
          <w:lang w:val="en-US"/>
        </w:rPr>
        <w:t xml:space="preserve">can </w:t>
      </w:r>
      <w:r>
        <w:rPr>
          <w:sz w:val="22"/>
          <w:szCs w:val="22"/>
          <w:lang w:val="en-US"/>
        </w:rPr>
        <w:t>give</w:t>
      </w:r>
      <w:r w:rsidR="00990DE9" w:rsidRPr="00990DE9">
        <w:rPr>
          <w:sz w:val="22"/>
          <w:szCs w:val="22"/>
          <w:lang w:val="en-US"/>
        </w:rPr>
        <w:t xml:space="preserve"> higher adaption to different allocated resou</w:t>
      </w:r>
      <w:r w:rsidR="00990DE9">
        <w:rPr>
          <w:sz w:val="22"/>
          <w:szCs w:val="22"/>
          <w:lang w:val="en-US"/>
        </w:rPr>
        <w:t>r</w:t>
      </w:r>
      <w:r w:rsidR="00990DE9" w:rsidRPr="00990DE9">
        <w:rPr>
          <w:sz w:val="22"/>
          <w:szCs w:val="22"/>
          <w:lang w:val="en-US"/>
        </w:rPr>
        <w:t>ce size</w:t>
      </w:r>
      <w:r>
        <w:rPr>
          <w:sz w:val="22"/>
          <w:szCs w:val="22"/>
          <w:lang w:val="en-US"/>
        </w:rPr>
        <w:t>.</w:t>
      </w:r>
      <w:r w:rsidR="000111FE">
        <w:rPr>
          <w:sz w:val="22"/>
          <w:szCs w:val="22"/>
          <w:lang w:val="en-US"/>
        </w:rPr>
        <w:t xml:space="preserve"> </w:t>
      </w:r>
    </w:p>
    <w:p w14:paraId="17CC39F1" w14:textId="1AEDEBCC" w:rsidR="00120DD6" w:rsidRDefault="00120DD6" w:rsidP="00D94E00">
      <w:pPr>
        <w:spacing w:before="120" w:after="120"/>
        <w:jc w:val="both"/>
        <w:rPr>
          <w:rFonts w:eastAsia="Batang"/>
          <w:b/>
          <w:i/>
          <w:sz w:val="22"/>
          <w:szCs w:val="22"/>
          <w:lang w:val="en-US" w:eastAsia="ko-KR"/>
        </w:rPr>
      </w:pPr>
    </w:p>
    <w:p w14:paraId="3C098611" w14:textId="0C2C8149" w:rsidR="00D94E00" w:rsidRPr="00DC32D2" w:rsidRDefault="00EE424B" w:rsidP="00D94E00">
      <w:pPr>
        <w:spacing w:before="120" w:after="120"/>
        <w:jc w:val="both"/>
        <w:rPr>
          <w:rFonts w:eastAsia="Batang"/>
          <w:b/>
          <w:i/>
          <w:sz w:val="22"/>
          <w:szCs w:val="22"/>
          <w:lang w:val="en-US" w:eastAsia="ko-KR"/>
        </w:rPr>
      </w:pPr>
      <w:r>
        <w:rPr>
          <w:rFonts w:eastAsia="Batang"/>
          <w:b/>
          <w:i/>
          <w:sz w:val="22"/>
          <w:szCs w:val="22"/>
          <w:lang w:val="en-US" w:eastAsia="ko-KR"/>
        </w:rPr>
        <w:t>Observation 2</w:t>
      </w:r>
      <w:r w:rsidRPr="00873114">
        <w:rPr>
          <w:rFonts w:eastAsia="Batang"/>
          <w:i/>
          <w:sz w:val="22"/>
          <w:szCs w:val="22"/>
          <w:lang w:val="en-US" w:eastAsia="ko-KR"/>
        </w:rPr>
        <w:t xml:space="preserve">: </w:t>
      </w:r>
      <w:r w:rsidR="006A5D51">
        <w:rPr>
          <w:rFonts w:eastAsia="Batang"/>
          <w:i/>
          <w:sz w:val="22"/>
          <w:szCs w:val="22"/>
          <w:lang w:val="en-US" w:eastAsia="ko-KR"/>
        </w:rPr>
        <w:t>T</w:t>
      </w:r>
      <w:r w:rsidR="006A5D51" w:rsidRPr="006A5D51">
        <w:rPr>
          <w:rFonts w:eastAsia="Batang"/>
          <w:i/>
          <w:sz w:val="22"/>
          <w:szCs w:val="22"/>
          <w:lang w:val="en-US" w:eastAsia="ko-KR"/>
        </w:rPr>
        <w:t xml:space="preserve">he </w:t>
      </w:r>
      <w:r w:rsidR="006A5D51">
        <w:rPr>
          <w:rFonts w:eastAsia="Batang"/>
          <w:i/>
          <w:sz w:val="22"/>
          <w:szCs w:val="22"/>
          <w:lang w:val="en-US" w:eastAsia="ko-KR"/>
        </w:rPr>
        <w:t xml:space="preserve">repetition code or </w:t>
      </w:r>
      <w:r w:rsidR="006A5D51" w:rsidRPr="006A5D51">
        <w:rPr>
          <w:rFonts w:eastAsia="Batang"/>
          <w:i/>
          <w:sz w:val="22"/>
          <w:szCs w:val="22"/>
          <w:lang w:val="en-US" w:eastAsia="ko-KR"/>
        </w:rPr>
        <w:t>spreading code length will determine the allocated bandwidth to accommodate the effective coding rate, and bandwidth</w:t>
      </w:r>
      <w:r w:rsidR="006A5D51">
        <w:rPr>
          <w:rFonts w:eastAsia="Batang"/>
          <w:i/>
          <w:sz w:val="22"/>
          <w:szCs w:val="22"/>
          <w:lang w:val="en-US" w:eastAsia="ko-KR"/>
        </w:rPr>
        <w:t xml:space="preserve"> will limit the TB size further</w:t>
      </w:r>
      <w:r w:rsidR="006A5D51" w:rsidRPr="006A5D51">
        <w:rPr>
          <w:rFonts w:eastAsia="Batang"/>
          <w:i/>
          <w:sz w:val="22"/>
          <w:szCs w:val="22"/>
          <w:lang w:val="en-US" w:eastAsia="ko-KR"/>
        </w:rPr>
        <w:t xml:space="preserve"> </w:t>
      </w:r>
      <w:r w:rsidR="002066B4">
        <w:rPr>
          <w:rFonts w:eastAsia="Batang"/>
          <w:i/>
          <w:sz w:val="22"/>
          <w:szCs w:val="22"/>
          <w:lang w:val="en-US" w:eastAsia="ko-KR"/>
        </w:rPr>
        <w:fldChar w:fldCharType="begin"/>
      </w:r>
      <w:r w:rsidR="002066B4">
        <w:rPr>
          <w:rFonts w:eastAsia="Batang"/>
          <w:i/>
          <w:sz w:val="22"/>
          <w:szCs w:val="22"/>
          <w:lang w:val="en-US" w:eastAsia="ko-KR"/>
        </w:rPr>
        <w:instrText xml:space="preserve"> REF _Ref513745878 \n \h </w:instrText>
      </w:r>
      <w:r w:rsidR="002066B4">
        <w:rPr>
          <w:rFonts w:eastAsia="Batang"/>
          <w:i/>
          <w:sz w:val="22"/>
          <w:szCs w:val="22"/>
          <w:lang w:val="en-US" w:eastAsia="ko-KR"/>
        </w:rPr>
      </w:r>
      <w:r w:rsidR="002066B4">
        <w:rPr>
          <w:rFonts w:eastAsia="Batang"/>
          <w:i/>
          <w:sz w:val="22"/>
          <w:szCs w:val="22"/>
          <w:lang w:val="en-US" w:eastAsia="ko-KR"/>
        </w:rPr>
        <w:fldChar w:fldCharType="separate"/>
      </w:r>
      <w:r w:rsidR="002066B4">
        <w:rPr>
          <w:rFonts w:eastAsia="Batang"/>
          <w:i/>
          <w:sz w:val="22"/>
          <w:szCs w:val="22"/>
          <w:lang w:val="en-US" w:eastAsia="ko-KR"/>
        </w:rPr>
        <w:t>[10]</w:t>
      </w:r>
      <w:r w:rsidR="002066B4">
        <w:rPr>
          <w:rFonts w:eastAsia="Batang"/>
          <w:i/>
          <w:sz w:val="22"/>
          <w:szCs w:val="22"/>
          <w:lang w:val="en-US" w:eastAsia="ko-KR"/>
        </w:rPr>
        <w:fldChar w:fldCharType="end"/>
      </w:r>
      <w:r w:rsidR="00873114" w:rsidRPr="00873114">
        <w:rPr>
          <w:rFonts w:eastAsia="Batang"/>
          <w:i/>
          <w:sz w:val="22"/>
          <w:szCs w:val="22"/>
          <w:lang w:val="en-US" w:eastAsia="ko-KR"/>
        </w:rPr>
        <w:t>.</w:t>
      </w:r>
    </w:p>
    <w:p w14:paraId="79195BF3" w14:textId="4088A2E1" w:rsidR="00140681" w:rsidRDefault="00140681" w:rsidP="00677A39">
      <w:pPr>
        <w:autoSpaceDE w:val="0"/>
        <w:autoSpaceDN w:val="0"/>
        <w:adjustRightInd w:val="0"/>
        <w:rPr>
          <w:rFonts w:eastAsia="SimSun"/>
          <w:b/>
          <w:sz w:val="22"/>
          <w:szCs w:val="22"/>
          <w:lang w:val="en-US" w:eastAsia="zh-CN"/>
        </w:rPr>
      </w:pPr>
    </w:p>
    <w:p w14:paraId="4189FFCA" w14:textId="46210E97" w:rsidR="00252817" w:rsidRDefault="00252817" w:rsidP="002066B4">
      <w:pPr>
        <w:spacing w:after="120"/>
        <w:jc w:val="both"/>
        <w:rPr>
          <w:rFonts w:eastAsia="SimSun"/>
          <w:b/>
          <w:i/>
          <w:sz w:val="22"/>
          <w:szCs w:val="22"/>
          <w:lang w:val="en-US" w:eastAsia="zh-CN"/>
        </w:rPr>
      </w:pPr>
      <w:r w:rsidRPr="007371AC">
        <w:rPr>
          <w:rFonts w:eastAsia="SimSun"/>
          <w:b/>
          <w:i/>
          <w:sz w:val="22"/>
          <w:szCs w:val="22"/>
          <w:lang w:val="en-US" w:eastAsia="zh-CN"/>
        </w:rPr>
        <w:t xml:space="preserve">Proposal </w:t>
      </w:r>
      <w:r w:rsidR="00990DE9">
        <w:rPr>
          <w:rFonts w:eastAsia="SimSun"/>
          <w:b/>
          <w:i/>
          <w:sz w:val="22"/>
          <w:szCs w:val="22"/>
          <w:lang w:val="en-US" w:eastAsia="zh-CN"/>
        </w:rPr>
        <w:t>1</w:t>
      </w:r>
      <w:r w:rsidRPr="007371AC">
        <w:rPr>
          <w:rFonts w:eastAsia="SimSun"/>
          <w:b/>
          <w:i/>
          <w:sz w:val="22"/>
          <w:szCs w:val="22"/>
          <w:lang w:val="en-US" w:eastAsia="zh-CN"/>
        </w:rPr>
        <w:t xml:space="preserve">: </w:t>
      </w:r>
      <w:r>
        <w:rPr>
          <w:rFonts w:eastAsia="SimSun"/>
          <w:b/>
          <w:i/>
          <w:sz w:val="22"/>
          <w:szCs w:val="22"/>
          <w:lang w:val="en-US" w:eastAsia="zh-CN"/>
        </w:rPr>
        <w:t>Interleaver based NOMA transmission scheme should be studied and considered</w:t>
      </w:r>
      <w:r w:rsidRPr="00252817">
        <w:rPr>
          <w:rFonts w:eastAsia="SimSun"/>
          <w:b/>
          <w:i/>
          <w:sz w:val="22"/>
          <w:szCs w:val="22"/>
          <w:lang w:val="en-US" w:eastAsia="zh-CN"/>
        </w:rPr>
        <w:t>.</w:t>
      </w:r>
    </w:p>
    <w:p w14:paraId="75FDE8F0" w14:textId="60B2D620" w:rsidR="002066B4" w:rsidRPr="009E1CBC" w:rsidRDefault="00990DE9" w:rsidP="002066B4">
      <w:pPr>
        <w:spacing w:after="120"/>
        <w:jc w:val="both"/>
        <w:rPr>
          <w:rFonts w:eastAsia="SimSun"/>
          <w:i/>
          <w:sz w:val="22"/>
          <w:szCs w:val="22"/>
          <w:lang w:val="en-US" w:eastAsia="zh-CN"/>
        </w:rPr>
      </w:pPr>
      <w:r>
        <w:rPr>
          <w:rFonts w:eastAsia="SimSun"/>
          <w:b/>
          <w:i/>
          <w:sz w:val="22"/>
          <w:szCs w:val="22"/>
          <w:lang w:val="en-US" w:eastAsia="zh-CN"/>
        </w:rPr>
        <w:t xml:space="preserve">Proposal </w:t>
      </w:r>
      <w:r w:rsidR="004C54F9">
        <w:rPr>
          <w:rFonts w:eastAsia="SimSun"/>
          <w:b/>
          <w:i/>
          <w:sz w:val="22"/>
          <w:szCs w:val="22"/>
          <w:lang w:val="en-US" w:eastAsia="zh-CN"/>
        </w:rPr>
        <w:t>2</w:t>
      </w:r>
      <w:r w:rsidR="002066B4" w:rsidRPr="007371AC">
        <w:rPr>
          <w:rFonts w:eastAsia="SimSun"/>
          <w:b/>
          <w:i/>
          <w:sz w:val="22"/>
          <w:szCs w:val="22"/>
          <w:lang w:val="en-US" w:eastAsia="zh-CN"/>
        </w:rPr>
        <w:t xml:space="preserve">: </w:t>
      </w:r>
      <w:r w:rsidR="006A5D51">
        <w:rPr>
          <w:rFonts w:eastAsia="SimSun"/>
          <w:b/>
          <w:i/>
          <w:sz w:val="22"/>
          <w:szCs w:val="22"/>
          <w:lang w:val="en-US" w:eastAsia="zh-CN"/>
        </w:rPr>
        <w:t xml:space="preserve">Bit-level </w:t>
      </w:r>
      <w:r w:rsidR="006A5D51">
        <w:rPr>
          <w:rFonts w:eastAsia="Batang"/>
          <w:b/>
          <w:i/>
          <w:sz w:val="22"/>
          <w:szCs w:val="22"/>
          <w:lang w:val="en-US" w:eastAsia="ko-KR"/>
        </w:rPr>
        <w:t>r</w:t>
      </w:r>
      <w:r w:rsidR="002066B4" w:rsidRPr="00CF0EA2">
        <w:rPr>
          <w:rFonts w:eastAsia="Batang"/>
          <w:b/>
          <w:i/>
          <w:sz w:val="22"/>
          <w:szCs w:val="22"/>
          <w:lang w:val="en-US" w:eastAsia="ko-KR"/>
        </w:rPr>
        <w:t>epetition</w:t>
      </w:r>
      <w:r w:rsidR="006A5D51" w:rsidRPr="006A5D51">
        <w:t xml:space="preserve"> </w:t>
      </w:r>
      <w:r w:rsidR="006A5D51" w:rsidRPr="006A5D51">
        <w:rPr>
          <w:rFonts w:eastAsia="Batang"/>
          <w:b/>
          <w:i/>
          <w:sz w:val="22"/>
          <w:szCs w:val="22"/>
          <w:lang w:val="en-US" w:eastAsia="ko-KR"/>
        </w:rPr>
        <w:t>mechanism</w:t>
      </w:r>
      <w:r w:rsidR="006A5D51">
        <w:rPr>
          <w:rFonts w:eastAsia="Batang"/>
          <w:b/>
          <w:i/>
          <w:sz w:val="22"/>
          <w:szCs w:val="22"/>
          <w:lang w:val="en-US" w:eastAsia="ko-KR"/>
        </w:rPr>
        <w:t>, spreading</w:t>
      </w:r>
      <w:r w:rsidR="00684078">
        <w:rPr>
          <w:rFonts w:eastAsia="Batang"/>
          <w:b/>
          <w:i/>
          <w:sz w:val="22"/>
          <w:szCs w:val="22"/>
          <w:lang w:val="en-US" w:eastAsia="ko-KR"/>
        </w:rPr>
        <w:t xml:space="preserve"> </w:t>
      </w:r>
      <w:r w:rsidR="002066B4" w:rsidRPr="00CF0EA2">
        <w:rPr>
          <w:rFonts w:eastAsia="Batang"/>
          <w:b/>
          <w:i/>
          <w:sz w:val="22"/>
          <w:szCs w:val="22"/>
          <w:lang w:val="en-US" w:eastAsia="ko-KR"/>
        </w:rPr>
        <w:t xml:space="preserve">or </w:t>
      </w:r>
      <w:r w:rsidR="00120DD6" w:rsidRPr="00CF0EA2">
        <w:rPr>
          <w:rFonts w:eastAsia="Batang"/>
          <w:b/>
          <w:i/>
          <w:sz w:val="22"/>
          <w:szCs w:val="22"/>
          <w:lang w:val="en-US" w:eastAsia="ko-KR"/>
        </w:rPr>
        <w:t>other alternative method</w:t>
      </w:r>
      <w:r w:rsidR="00D77B93">
        <w:rPr>
          <w:rFonts w:eastAsia="Batang"/>
          <w:b/>
          <w:i/>
          <w:sz w:val="22"/>
          <w:szCs w:val="22"/>
          <w:lang w:val="en-US" w:eastAsia="ko-KR"/>
        </w:rPr>
        <w:t>s</w:t>
      </w:r>
      <w:r w:rsidR="00120DD6" w:rsidRPr="00CF0EA2">
        <w:rPr>
          <w:rFonts w:eastAsia="Batang"/>
          <w:b/>
          <w:i/>
          <w:sz w:val="22"/>
          <w:szCs w:val="22"/>
          <w:lang w:val="en-US" w:eastAsia="ko-KR"/>
        </w:rPr>
        <w:t xml:space="preserve"> </w:t>
      </w:r>
      <w:r w:rsidR="0077112A" w:rsidRPr="00CF0EA2">
        <w:rPr>
          <w:rFonts w:eastAsia="Batang"/>
          <w:b/>
          <w:i/>
          <w:sz w:val="22"/>
          <w:szCs w:val="22"/>
          <w:lang w:val="en-US" w:eastAsia="ko-KR"/>
        </w:rPr>
        <w:t>to</w:t>
      </w:r>
      <w:r w:rsidR="002066B4" w:rsidRPr="00CF0EA2">
        <w:rPr>
          <w:rFonts w:eastAsia="Batang"/>
          <w:b/>
          <w:i/>
          <w:sz w:val="22"/>
          <w:szCs w:val="22"/>
          <w:lang w:val="en-US" w:eastAsia="ko-KR"/>
        </w:rPr>
        <w:t xml:space="preserve"> improv</w:t>
      </w:r>
      <w:r w:rsidR="0077112A" w:rsidRPr="00CF0EA2">
        <w:rPr>
          <w:rFonts w:eastAsia="Batang"/>
          <w:b/>
          <w:i/>
          <w:sz w:val="22"/>
          <w:szCs w:val="22"/>
          <w:lang w:val="en-US" w:eastAsia="ko-KR"/>
        </w:rPr>
        <w:t>e</w:t>
      </w:r>
      <w:r w:rsidR="00B96006">
        <w:rPr>
          <w:rFonts w:eastAsia="Batang"/>
          <w:b/>
          <w:i/>
          <w:sz w:val="22"/>
          <w:szCs w:val="22"/>
          <w:lang w:val="en-US" w:eastAsia="ko-KR"/>
        </w:rPr>
        <w:t xml:space="preserve"> decoding </w:t>
      </w:r>
      <w:r w:rsidR="00DD2CB3">
        <w:rPr>
          <w:rFonts w:eastAsia="Batang"/>
          <w:b/>
          <w:i/>
          <w:sz w:val="22"/>
          <w:szCs w:val="22"/>
          <w:lang w:val="en-US" w:eastAsia="ko-KR"/>
        </w:rPr>
        <w:t xml:space="preserve">performance </w:t>
      </w:r>
      <w:r w:rsidR="00B96006">
        <w:rPr>
          <w:rFonts w:eastAsia="Batang"/>
          <w:b/>
          <w:i/>
          <w:sz w:val="22"/>
          <w:szCs w:val="22"/>
          <w:lang w:val="en-US" w:eastAsia="ko-KR"/>
        </w:rPr>
        <w:t>should</w:t>
      </w:r>
      <w:r w:rsidR="002066B4" w:rsidRPr="00CF0EA2">
        <w:rPr>
          <w:rFonts w:eastAsia="Batang"/>
          <w:b/>
          <w:i/>
          <w:sz w:val="22"/>
          <w:szCs w:val="22"/>
          <w:lang w:val="en-US" w:eastAsia="ko-KR"/>
        </w:rPr>
        <w:t xml:space="preserve"> be studied </w:t>
      </w:r>
      <w:r w:rsidR="00252817">
        <w:rPr>
          <w:rFonts w:eastAsia="Batang"/>
          <w:b/>
          <w:i/>
          <w:sz w:val="22"/>
          <w:szCs w:val="22"/>
          <w:lang w:val="en-US" w:eastAsia="ko-KR"/>
        </w:rPr>
        <w:t xml:space="preserve">further </w:t>
      </w:r>
      <w:r w:rsidR="002066B4" w:rsidRPr="00CF0EA2">
        <w:rPr>
          <w:rFonts w:eastAsia="Batang"/>
          <w:b/>
          <w:i/>
          <w:sz w:val="22"/>
          <w:szCs w:val="22"/>
          <w:lang w:val="en-US" w:eastAsia="ko-KR"/>
        </w:rPr>
        <w:t xml:space="preserve">for </w:t>
      </w:r>
      <w:r w:rsidR="00252817">
        <w:rPr>
          <w:rFonts w:eastAsia="Batang"/>
          <w:b/>
          <w:i/>
          <w:sz w:val="22"/>
          <w:szCs w:val="22"/>
          <w:lang w:val="en-US" w:eastAsia="ko-KR"/>
        </w:rPr>
        <w:t>interleaver</w:t>
      </w:r>
      <w:r w:rsidR="009E1CBC" w:rsidRPr="00CF0EA2">
        <w:rPr>
          <w:rFonts w:eastAsia="Batang"/>
          <w:b/>
          <w:i/>
          <w:sz w:val="22"/>
          <w:szCs w:val="22"/>
          <w:lang w:val="en-US" w:eastAsia="ko-KR"/>
        </w:rPr>
        <w:t xml:space="preserve"> based NOMA transmission scheme</w:t>
      </w:r>
    </w:p>
    <w:p w14:paraId="78D77084" w14:textId="0338BF03" w:rsidR="0075483A" w:rsidRDefault="0075483A" w:rsidP="00677A39">
      <w:pPr>
        <w:autoSpaceDE w:val="0"/>
        <w:autoSpaceDN w:val="0"/>
        <w:adjustRightInd w:val="0"/>
        <w:rPr>
          <w:rFonts w:eastAsia="SimSun"/>
          <w:b/>
          <w:iCs/>
          <w:sz w:val="21"/>
          <w:szCs w:val="21"/>
          <w:lang w:val="en-US" w:eastAsia="zh-CN"/>
        </w:rPr>
      </w:pPr>
    </w:p>
    <w:p w14:paraId="21D45CB8" w14:textId="15871CEA" w:rsidR="003F4847" w:rsidRDefault="003F4847" w:rsidP="00A23578">
      <w:pPr>
        <w:spacing w:after="120"/>
        <w:jc w:val="both"/>
        <w:rPr>
          <w:b/>
          <w:sz w:val="28"/>
        </w:rPr>
      </w:pPr>
      <w:r>
        <w:rPr>
          <w:b/>
          <w:sz w:val="28"/>
        </w:rPr>
        <w:t>2.</w:t>
      </w:r>
      <w:r w:rsidR="005B2076">
        <w:rPr>
          <w:b/>
          <w:sz w:val="28"/>
        </w:rPr>
        <w:t>2</w:t>
      </w:r>
      <w:r>
        <w:rPr>
          <w:b/>
          <w:sz w:val="28"/>
        </w:rPr>
        <w:t xml:space="preserve"> </w:t>
      </w:r>
      <w:r w:rsidR="00285E7C">
        <w:rPr>
          <w:b/>
          <w:sz w:val="28"/>
        </w:rPr>
        <w:t>DM-RS/P</w:t>
      </w:r>
      <w:r w:rsidR="009A7189">
        <w:rPr>
          <w:b/>
          <w:sz w:val="28"/>
        </w:rPr>
        <w:t xml:space="preserve">reamble for NOMA transmission </w:t>
      </w:r>
    </w:p>
    <w:p w14:paraId="40340F9E" w14:textId="0B7AD9A9" w:rsidR="00B523E0" w:rsidRPr="00A04CD9" w:rsidRDefault="004C54F9" w:rsidP="00A04CD9">
      <w:pPr>
        <w:tabs>
          <w:tab w:val="left" w:pos="2229"/>
        </w:tabs>
        <w:spacing w:after="120"/>
        <w:jc w:val="both"/>
        <w:rPr>
          <w:sz w:val="22"/>
          <w:szCs w:val="22"/>
        </w:rPr>
      </w:pPr>
      <w:r w:rsidRPr="00A04CD9">
        <w:rPr>
          <w:sz w:val="22"/>
          <w:szCs w:val="22"/>
        </w:rPr>
        <w:t xml:space="preserve">For UL grant-free transmissions, </w:t>
      </w:r>
      <w:r>
        <w:rPr>
          <w:sz w:val="22"/>
          <w:szCs w:val="22"/>
        </w:rPr>
        <w:t xml:space="preserve">gNB doesn’t know which UE is transmitting. Hence, it requires UE activity detection. </w:t>
      </w:r>
      <w:r w:rsidR="0099637B">
        <w:rPr>
          <w:sz w:val="22"/>
          <w:szCs w:val="22"/>
        </w:rPr>
        <w:t>The active UE</w:t>
      </w:r>
      <w:r>
        <w:rPr>
          <w:sz w:val="22"/>
          <w:szCs w:val="22"/>
        </w:rPr>
        <w:t>s</w:t>
      </w:r>
      <w:r w:rsidR="0099637B">
        <w:rPr>
          <w:sz w:val="22"/>
          <w:szCs w:val="22"/>
        </w:rPr>
        <w:t xml:space="preserve"> can be detected via MA signature. </w:t>
      </w:r>
      <w:r w:rsidRPr="004C54F9">
        <w:rPr>
          <w:sz w:val="22"/>
          <w:szCs w:val="22"/>
        </w:rPr>
        <w:t>MA signatures can be spreading sequ</w:t>
      </w:r>
      <w:r w:rsidR="00447ED0">
        <w:rPr>
          <w:sz w:val="22"/>
          <w:szCs w:val="22"/>
        </w:rPr>
        <w:t>ence/code, interleaver/scrambling</w:t>
      </w:r>
      <w:r w:rsidRPr="004C54F9">
        <w:rPr>
          <w:sz w:val="22"/>
          <w:szCs w:val="22"/>
        </w:rPr>
        <w:t xml:space="preserve"> pattern, preamble, and DM-RS, etc.</w:t>
      </w:r>
      <w:r>
        <w:rPr>
          <w:sz w:val="22"/>
          <w:szCs w:val="22"/>
        </w:rPr>
        <w:t xml:space="preserve"> </w:t>
      </w:r>
      <w:r w:rsidR="0099637B" w:rsidRPr="00A04CD9">
        <w:rPr>
          <w:sz w:val="22"/>
          <w:szCs w:val="22"/>
        </w:rPr>
        <w:t xml:space="preserve">In </w:t>
      </w:r>
      <w:r w:rsidR="0099637B" w:rsidRPr="00A04CD9">
        <w:rPr>
          <w:sz w:val="22"/>
          <w:szCs w:val="22"/>
        </w:rPr>
        <w:fldChar w:fldCharType="begin"/>
      </w:r>
      <w:r w:rsidR="0099637B" w:rsidRPr="00A04CD9">
        <w:rPr>
          <w:sz w:val="22"/>
          <w:szCs w:val="22"/>
        </w:rPr>
        <w:instrText xml:space="preserve"> REF _Ref513760541 \n \h </w:instrText>
      </w:r>
      <w:r w:rsidR="0099637B">
        <w:rPr>
          <w:sz w:val="22"/>
          <w:szCs w:val="22"/>
        </w:rPr>
        <w:instrText xml:space="preserve"> \* MERGEFORMAT </w:instrText>
      </w:r>
      <w:r w:rsidR="0099637B" w:rsidRPr="00A04CD9">
        <w:rPr>
          <w:sz w:val="22"/>
          <w:szCs w:val="22"/>
        </w:rPr>
      </w:r>
      <w:r w:rsidR="0099637B" w:rsidRPr="00A04CD9">
        <w:rPr>
          <w:sz w:val="22"/>
          <w:szCs w:val="22"/>
        </w:rPr>
        <w:fldChar w:fldCharType="separate"/>
      </w:r>
      <w:r w:rsidR="0099637B" w:rsidRPr="00A04CD9">
        <w:rPr>
          <w:sz w:val="22"/>
          <w:szCs w:val="22"/>
        </w:rPr>
        <w:t>[5]</w:t>
      </w:r>
      <w:r w:rsidR="0099637B" w:rsidRPr="00A04CD9">
        <w:rPr>
          <w:sz w:val="22"/>
          <w:szCs w:val="22"/>
        </w:rPr>
        <w:fldChar w:fldCharType="end"/>
      </w:r>
      <w:r w:rsidR="0099637B" w:rsidRPr="00A04CD9">
        <w:rPr>
          <w:sz w:val="22"/>
          <w:szCs w:val="22"/>
        </w:rPr>
        <w:t>,</w:t>
      </w:r>
      <w:r w:rsidR="0099637B" w:rsidRPr="00A04CD9">
        <w:rPr>
          <w:sz w:val="22"/>
          <w:szCs w:val="22"/>
        </w:rPr>
        <w:fldChar w:fldCharType="begin"/>
      </w:r>
      <w:r w:rsidR="0099637B" w:rsidRPr="00A04CD9">
        <w:rPr>
          <w:sz w:val="22"/>
          <w:szCs w:val="22"/>
        </w:rPr>
        <w:instrText xml:space="preserve"> REF _Ref494712752 \n \h </w:instrText>
      </w:r>
      <w:r w:rsidR="0099637B">
        <w:rPr>
          <w:sz w:val="22"/>
          <w:szCs w:val="22"/>
        </w:rPr>
        <w:instrText xml:space="preserve"> \* MERGEFORMAT </w:instrText>
      </w:r>
      <w:r w:rsidR="0099637B" w:rsidRPr="00A04CD9">
        <w:rPr>
          <w:sz w:val="22"/>
          <w:szCs w:val="22"/>
        </w:rPr>
      </w:r>
      <w:r w:rsidR="0099637B" w:rsidRPr="00A04CD9">
        <w:rPr>
          <w:sz w:val="22"/>
          <w:szCs w:val="22"/>
        </w:rPr>
        <w:fldChar w:fldCharType="separate"/>
      </w:r>
      <w:r w:rsidR="0099637B" w:rsidRPr="00A04CD9">
        <w:rPr>
          <w:sz w:val="22"/>
          <w:szCs w:val="22"/>
        </w:rPr>
        <w:t>[6]</w:t>
      </w:r>
      <w:r w:rsidR="0099637B" w:rsidRPr="00A04CD9">
        <w:rPr>
          <w:sz w:val="22"/>
          <w:szCs w:val="22"/>
        </w:rPr>
        <w:fldChar w:fldCharType="end"/>
      </w:r>
      <w:r w:rsidR="0099637B" w:rsidRPr="00A04CD9">
        <w:rPr>
          <w:sz w:val="22"/>
          <w:szCs w:val="22"/>
        </w:rPr>
        <w:t xml:space="preserve">, </w:t>
      </w:r>
      <w:r w:rsidR="003D7382">
        <w:rPr>
          <w:sz w:val="22"/>
          <w:szCs w:val="22"/>
        </w:rPr>
        <w:t>they</w:t>
      </w:r>
      <w:r w:rsidR="0099637B" w:rsidRPr="00A04CD9">
        <w:rPr>
          <w:sz w:val="22"/>
          <w:szCs w:val="22"/>
        </w:rPr>
        <w:t xml:space="preserve"> </w:t>
      </w:r>
      <w:r w:rsidR="001A0B60" w:rsidRPr="00A04CD9">
        <w:rPr>
          <w:sz w:val="22"/>
          <w:szCs w:val="22"/>
        </w:rPr>
        <w:t>propose</w:t>
      </w:r>
      <w:r w:rsidR="0099637B" w:rsidRPr="00A04CD9">
        <w:rPr>
          <w:sz w:val="22"/>
          <w:szCs w:val="22"/>
        </w:rPr>
        <w:t xml:space="preserve"> using DM-RS or preamble for support</w:t>
      </w:r>
      <w:r w:rsidR="0099637B">
        <w:rPr>
          <w:sz w:val="22"/>
          <w:szCs w:val="22"/>
        </w:rPr>
        <w:t>ing</w:t>
      </w:r>
      <w:r w:rsidR="0099637B" w:rsidRPr="00A04CD9">
        <w:rPr>
          <w:sz w:val="22"/>
          <w:szCs w:val="22"/>
        </w:rPr>
        <w:t xml:space="preserve"> UE activity detection.</w:t>
      </w:r>
      <w:r>
        <w:rPr>
          <w:sz w:val="22"/>
          <w:szCs w:val="22"/>
        </w:rPr>
        <w:t xml:space="preserve"> </w:t>
      </w:r>
      <w:r w:rsidRPr="004C54F9">
        <w:rPr>
          <w:sz w:val="22"/>
          <w:szCs w:val="22"/>
        </w:rPr>
        <w:t>Furthermore, DM-RS or preamble can serve two purposes: UE activity detection and channel estimation</w:t>
      </w:r>
      <w:r w:rsidR="000111FE">
        <w:rPr>
          <w:sz w:val="22"/>
          <w:szCs w:val="22"/>
        </w:rPr>
        <w:t xml:space="preserve"> for data demodulation</w:t>
      </w:r>
      <w:r w:rsidRPr="004C54F9">
        <w:rPr>
          <w:sz w:val="22"/>
          <w:szCs w:val="22"/>
        </w:rPr>
        <w:t xml:space="preserve">. </w:t>
      </w:r>
      <w:r w:rsidR="0020667E" w:rsidRPr="00A04CD9">
        <w:rPr>
          <w:sz w:val="22"/>
          <w:szCs w:val="22"/>
        </w:rPr>
        <w:t>However, there</w:t>
      </w:r>
      <w:r w:rsidR="006A0268" w:rsidRPr="00A04CD9">
        <w:rPr>
          <w:sz w:val="22"/>
          <w:szCs w:val="22"/>
        </w:rPr>
        <w:t xml:space="preserve"> </w:t>
      </w:r>
      <w:r w:rsidR="00B72391">
        <w:rPr>
          <w:sz w:val="22"/>
          <w:szCs w:val="22"/>
        </w:rPr>
        <w:t>is a</w:t>
      </w:r>
      <w:r w:rsidR="00D84E6A">
        <w:rPr>
          <w:sz w:val="22"/>
          <w:szCs w:val="22"/>
        </w:rPr>
        <w:t xml:space="preserve"> </w:t>
      </w:r>
      <w:r w:rsidR="00B72391">
        <w:rPr>
          <w:sz w:val="22"/>
          <w:szCs w:val="22"/>
        </w:rPr>
        <w:t>fundamental</w:t>
      </w:r>
      <w:r w:rsidR="006A0268" w:rsidRPr="00A04CD9">
        <w:rPr>
          <w:sz w:val="22"/>
          <w:szCs w:val="22"/>
        </w:rPr>
        <w:t xml:space="preserve"> </w:t>
      </w:r>
      <w:r w:rsidR="00A04CD9" w:rsidRPr="00A04CD9">
        <w:rPr>
          <w:sz w:val="22"/>
          <w:szCs w:val="22"/>
        </w:rPr>
        <w:t xml:space="preserve">challenge </w:t>
      </w:r>
      <w:r w:rsidR="00A251E4">
        <w:rPr>
          <w:sz w:val="22"/>
          <w:szCs w:val="22"/>
        </w:rPr>
        <w:t>when</w:t>
      </w:r>
      <w:r w:rsidR="006A0268" w:rsidRPr="00A04CD9">
        <w:rPr>
          <w:sz w:val="22"/>
          <w:szCs w:val="22"/>
        </w:rPr>
        <w:t xml:space="preserve"> DM-RS or preamble</w:t>
      </w:r>
      <w:r w:rsidR="00102B03">
        <w:rPr>
          <w:sz w:val="22"/>
          <w:szCs w:val="22"/>
        </w:rPr>
        <w:t xml:space="preserve"> is used</w:t>
      </w:r>
      <w:r w:rsidR="00A04CD9">
        <w:rPr>
          <w:sz w:val="22"/>
          <w:szCs w:val="22"/>
        </w:rPr>
        <w:t xml:space="preserve"> for UE activity detection and channel estimation. The </w:t>
      </w:r>
      <w:r w:rsidR="00D84E6A">
        <w:rPr>
          <w:sz w:val="22"/>
          <w:szCs w:val="22"/>
        </w:rPr>
        <w:t>f</w:t>
      </w:r>
      <w:r w:rsidR="00B72391">
        <w:rPr>
          <w:sz w:val="22"/>
          <w:szCs w:val="22"/>
        </w:rPr>
        <w:t>undamental</w:t>
      </w:r>
      <w:r w:rsidR="00D84E6A">
        <w:rPr>
          <w:sz w:val="22"/>
          <w:szCs w:val="22"/>
        </w:rPr>
        <w:t xml:space="preserve"> </w:t>
      </w:r>
      <w:r w:rsidR="00A04CD9">
        <w:rPr>
          <w:sz w:val="22"/>
          <w:szCs w:val="22"/>
        </w:rPr>
        <w:t xml:space="preserve">challenge is to deal with the potential </w:t>
      </w:r>
      <w:r w:rsidR="00A04CD9" w:rsidRPr="00A04CD9">
        <w:rPr>
          <w:sz w:val="22"/>
          <w:szCs w:val="22"/>
        </w:rPr>
        <w:t>collision, which will happen in the case of random s</w:t>
      </w:r>
      <w:r w:rsidR="00A04CD9">
        <w:rPr>
          <w:sz w:val="22"/>
          <w:szCs w:val="22"/>
        </w:rPr>
        <w:t xml:space="preserve">ignature selection, or when the </w:t>
      </w:r>
      <w:r w:rsidR="00A04CD9" w:rsidRPr="00A04CD9">
        <w:rPr>
          <w:sz w:val="22"/>
          <w:szCs w:val="22"/>
        </w:rPr>
        <w:t xml:space="preserve">number of potential </w:t>
      </w:r>
      <w:r w:rsidR="0099637B">
        <w:rPr>
          <w:sz w:val="22"/>
          <w:szCs w:val="22"/>
        </w:rPr>
        <w:t>UE</w:t>
      </w:r>
      <w:r w:rsidR="00A04CD9" w:rsidRPr="00A04CD9">
        <w:rPr>
          <w:sz w:val="22"/>
          <w:szCs w:val="22"/>
        </w:rPr>
        <w:t>s is much lar</w:t>
      </w:r>
      <w:r>
        <w:rPr>
          <w:sz w:val="22"/>
          <w:szCs w:val="22"/>
        </w:rPr>
        <w:t>ger than the pool size of the NO</w:t>
      </w:r>
      <w:r w:rsidR="00A04CD9" w:rsidRPr="00A04CD9">
        <w:rPr>
          <w:sz w:val="22"/>
          <w:szCs w:val="22"/>
        </w:rPr>
        <w:t>MA signatures.</w:t>
      </w:r>
      <w:r w:rsidR="006A0268" w:rsidRPr="00A04CD9">
        <w:rPr>
          <w:sz w:val="22"/>
          <w:szCs w:val="22"/>
        </w:rPr>
        <w:t xml:space="preserve"> </w:t>
      </w:r>
      <w:r w:rsidR="007372F6" w:rsidRPr="00B72391">
        <w:rPr>
          <w:sz w:val="22"/>
          <w:szCs w:val="22"/>
        </w:rPr>
        <w:t>For instance, if two or more UEs select the same preamble or DM-RS sequence, there will be at most one preamble ID detected, which means that only one UE has the chance to be detected. Furthermore, the corresponding channel estimation will be the combination of multiple U</w:t>
      </w:r>
      <w:r w:rsidR="00447ED0">
        <w:rPr>
          <w:sz w:val="22"/>
          <w:szCs w:val="22"/>
        </w:rPr>
        <w:t>Es, which leads to significant</w:t>
      </w:r>
      <w:r w:rsidR="007372F6" w:rsidRPr="00B72391">
        <w:rPr>
          <w:sz w:val="22"/>
          <w:szCs w:val="22"/>
        </w:rPr>
        <w:t xml:space="preserve"> performance degradation due to the non-resolvable interferences</w:t>
      </w:r>
      <w:r w:rsidR="009A18D6" w:rsidRPr="00B72391">
        <w:rPr>
          <w:sz w:val="22"/>
          <w:szCs w:val="22"/>
        </w:rPr>
        <w:t>.</w:t>
      </w:r>
      <w:r w:rsidR="009A18D6">
        <w:rPr>
          <w:sz w:val="22"/>
          <w:szCs w:val="22"/>
        </w:rPr>
        <w:t xml:space="preserve"> </w:t>
      </w:r>
    </w:p>
    <w:p w14:paraId="63545EF2" w14:textId="5007A56A" w:rsidR="00C055B7" w:rsidRDefault="00855406" w:rsidP="00C055B7">
      <w:pPr>
        <w:tabs>
          <w:tab w:val="left" w:pos="2229"/>
        </w:tabs>
        <w:spacing w:after="120"/>
        <w:jc w:val="both"/>
        <w:rPr>
          <w:sz w:val="22"/>
          <w:szCs w:val="22"/>
        </w:rPr>
      </w:pPr>
      <w:r>
        <w:rPr>
          <w:rFonts w:eastAsia="Batang"/>
          <w:b/>
          <w:i/>
          <w:sz w:val="22"/>
          <w:szCs w:val="22"/>
          <w:lang w:val="en-US" w:eastAsia="ko-KR"/>
        </w:rPr>
        <w:t>Observation 3:</w:t>
      </w:r>
      <w:r w:rsidR="00C055B7">
        <w:rPr>
          <w:rFonts w:eastAsia="Batang"/>
          <w:b/>
          <w:i/>
          <w:sz w:val="22"/>
          <w:szCs w:val="22"/>
          <w:lang w:val="en-US" w:eastAsia="ko-KR"/>
        </w:rPr>
        <w:t xml:space="preserve"> </w:t>
      </w:r>
      <w:r w:rsidR="00C055B7" w:rsidRPr="00C055B7">
        <w:rPr>
          <w:i/>
          <w:sz w:val="22"/>
          <w:szCs w:val="22"/>
        </w:rPr>
        <w:t>In NR, the maximum number of DM</w:t>
      </w:r>
      <w:r w:rsidR="00CD1228">
        <w:rPr>
          <w:i/>
          <w:sz w:val="22"/>
          <w:szCs w:val="22"/>
        </w:rPr>
        <w:t>-</w:t>
      </w:r>
      <w:r w:rsidR="00C055B7" w:rsidRPr="00C055B7">
        <w:rPr>
          <w:i/>
          <w:sz w:val="22"/>
          <w:szCs w:val="22"/>
        </w:rPr>
        <w:t>RS orthogonal ports can be supported for DM</w:t>
      </w:r>
      <w:r w:rsidR="00CD1228">
        <w:rPr>
          <w:i/>
          <w:sz w:val="22"/>
          <w:szCs w:val="22"/>
        </w:rPr>
        <w:t>-</w:t>
      </w:r>
      <w:r w:rsidR="00C055B7" w:rsidRPr="00C055B7">
        <w:rPr>
          <w:i/>
          <w:sz w:val="22"/>
          <w:szCs w:val="22"/>
        </w:rPr>
        <w:t>RS type 1 and type 2 configuration is equal to 8 and 12 ports, respectively. As more UEs may be supported in the NOMA with grant-free transmission, it is likely that the number of existing orthogonal ports in NR is less than the number of potential UEs sharing the same time and frequency resource in NOMA with grant-free transmissions</w:t>
      </w:r>
      <w:r w:rsidR="00C055B7" w:rsidRPr="00A04CD9">
        <w:rPr>
          <w:sz w:val="22"/>
          <w:szCs w:val="22"/>
        </w:rPr>
        <w:t>.</w:t>
      </w:r>
    </w:p>
    <w:p w14:paraId="0B289D9F" w14:textId="4BBDD0A9" w:rsidR="00D12A97" w:rsidRDefault="00D12A97" w:rsidP="00C055B7">
      <w:pPr>
        <w:tabs>
          <w:tab w:val="left" w:pos="2229"/>
        </w:tabs>
        <w:spacing w:after="120"/>
        <w:jc w:val="both"/>
        <w:rPr>
          <w:sz w:val="22"/>
          <w:szCs w:val="22"/>
        </w:rPr>
      </w:pPr>
      <w:r w:rsidRPr="00D12A97">
        <w:rPr>
          <w:sz w:val="22"/>
          <w:szCs w:val="22"/>
          <w:lang w:val="en-US"/>
        </w:rPr>
        <w:t xml:space="preserve">As more UEs may be supported for grant-free NOMA transmission, it is likely that the number of existing orthogonal DM-RS ports in NR is </w:t>
      </w:r>
      <w:r w:rsidR="00447ED0">
        <w:rPr>
          <w:sz w:val="22"/>
          <w:szCs w:val="22"/>
          <w:lang w:val="en-US"/>
        </w:rPr>
        <w:t>not enough to support</w:t>
      </w:r>
      <w:r w:rsidRPr="00D12A97">
        <w:rPr>
          <w:sz w:val="22"/>
          <w:szCs w:val="22"/>
          <w:lang w:val="en-US"/>
        </w:rPr>
        <w:t xml:space="preserve"> the number of potential UEs. To address this issue, one of straight method is using extended orthogonal DM-RS or non-orthogonal DM-RS ports to enlarge user connectivity</w:t>
      </w:r>
      <w:r w:rsidR="00B72391">
        <w:rPr>
          <w:sz w:val="22"/>
          <w:szCs w:val="22"/>
          <w:lang w:val="en-US"/>
        </w:rPr>
        <w:t xml:space="preserve"> </w:t>
      </w:r>
      <w:r w:rsidR="00B72391">
        <w:rPr>
          <w:sz w:val="22"/>
          <w:szCs w:val="22"/>
          <w:lang w:val="en-US"/>
        </w:rPr>
        <w:fldChar w:fldCharType="begin"/>
      </w:r>
      <w:r w:rsidR="00B72391">
        <w:rPr>
          <w:sz w:val="22"/>
          <w:szCs w:val="22"/>
          <w:lang w:val="en-US"/>
        </w:rPr>
        <w:instrText xml:space="preserve"> REF _Ref513767171 \n \h </w:instrText>
      </w:r>
      <w:r w:rsidR="00B72391">
        <w:rPr>
          <w:sz w:val="22"/>
          <w:szCs w:val="22"/>
          <w:lang w:val="en-US"/>
        </w:rPr>
      </w:r>
      <w:r w:rsidR="00B72391">
        <w:rPr>
          <w:sz w:val="22"/>
          <w:szCs w:val="22"/>
          <w:lang w:val="en-US"/>
        </w:rPr>
        <w:fldChar w:fldCharType="separate"/>
      </w:r>
      <w:r w:rsidR="00B72391">
        <w:rPr>
          <w:sz w:val="22"/>
          <w:szCs w:val="22"/>
          <w:lang w:val="en-US"/>
        </w:rPr>
        <w:t>[12]</w:t>
      </w:r>
      <w:r w:rsidR="00B72391">
        <w:rPr>
          <w:sz w:val="22"/>
          <w:szCs w:val="22"/>
          <w:lang w:val="en-US"/>
        </w:rPr>
        <w:fldChar w:fldCharType="end"/>
      </w:r>
      <w:r w:rsidRPr="00D12A97">
        <w:rPr>
          <w:sz w:val="22"/>
          <w:szCs w:val="22"/>
          <w:lang w:val="en-US"/>
        </w:rPr>
        <w:t>.</w:t>
      </w:r>
    </w:p>
    <w:p w14:paraId="485D066B" w14:textId="77777777" w:rsidR="00D12A97" w:rsidRPr="00D12A97" w:rsidRDefault="00D12A97" w:rsidP="00D12A97">
      <w:pPr>
        <w:tabs>
          <w:tab w:val="left" w:pos="2229"/>
        </w:tabs>
        <w:spacing w:after="120"/>
        <w:jc w:val="both"/>
        <w:rPr>
          <w:bCs/>
          <w:sz w:val="22"/>
          <w:szCs w:val="22"/>
          <w:lang w:val="en-US"/>
        </w:rPr>
      </w:pPr>
      <w:r w:rsidRPr="00D12A97">
        <w:rPr>
          <w:sz w:val="22"/>
          <w:szCs w:val="22"/>
          <w:lang w:val="en-US"/>
        </w:rPr>
        <w:t>However, both extended orthogonal DM-RS and non-orthogonal DM-RS have the following issues:</w:t>
      </w:r>
    </w:p>
    <w:p w14:paraId="33CC20D2" w14:textId="77777777" w:rsidR="00D12A97" w:rsidRPr="00D12A97" w:rsidRDefault="00D12A97" w:rsidP="00D12A97">
      <w:pPr>
        <w:numPr>
          <w:ilvl w:val="0"/>
          <w:numId w:val="32"/>
        </w:numPr>
        <w:tabs>
          <w:tab w:val="left" w:pos="2229"/>
        </w:tabs>
        <w:spacing w:after="120"/>
        <w:jc w:val="both"/>
        <w:rPr>
          <w:sz w:val="22"/>
          <w:szCs w:val="22"/>
          <w:lang w:val="en-US"/>
        </w:rPr>
      </w:pPr>
      <w:r w:rsidRPr="00D12A97">
        <w:rPr>
          <w:sz w:val="22"/>
          <w:szCs w:val="22"/>
          <w:lang w:val="en-US"/>
        </w:rPr>
        <w:t xml:space="preserve">Extended orthogonal DM-RS ports can increase the number of multiplexing users without sacrificing channel estimation performance for user activity detection and multiuser detection but it requires to allocate more orthogonal DM-RS ports (resources) thus it will reduce the spectrum efficiency.  </w:t>
      </w:r>
    </w:p>
    <w:p w14:paraId="3913EBFC" w14:textId="77777777" w:rsidR="00D12A97" w:rsidRPr="00D12A97" w:rsidRDefault="00D12A97" w:rsidP="00D12A97">
      <w:pPr>
        <w:numPr>
          <w:ilvl w:val="0"/>
          <w:numId w:val="32"/>
        </w:numPr>
        <w:tabs>
          <w:tab w:val="left" w:pos="2229"/>
        </w:tabs>
        <w:spacing w:after="120"/>
        <w:jc w:val="both"/>
        <w:rPr>
          <w:sz w:val="22"/>
          <w:szCs w:val="22"/>
          <w:lang w:val="en-US"/>
        </w:rPr>
      </w:pPr>
      <w:r w:rsidRPr="00D12A97">
        <w:rPr>
          <w:sz w:val="22"/>
          <w:szCs w:val="22"/>
          <w:lang w:val="en-US"/>
        </w:rPr>
        <w:t xml:space="preserve">Non-orthogonal DM-RS ports can save DM-RS ports resources by allowing overlapping of DM-RS but the it may degrade the channel estimation performance because </w:t>
      </w:r>
      <w:r w:rsidRPr="00D12A97">
        <w:rPr>
          <w:bCs/>
          <w:sz w:val="22"/>
          <w:szCs w:val="22"/>
          <w:lang w:val="en-US"/>
        </w:rPr>
        <w:t>there is a trade-off regarding the preamble/DM-RS average cross correlations</w:t>
      </w:r>
    </w:p>
    <w:p w14:paraId="453F44A1" w14:textId="4A57F5B9" w:rsidR="00A1125D" w:rsidRPr="00A04CD9" w:rsidRDefault="00A1125D" w:rsidP="00C055B7">
      <w:pPr>
        <w:tabs>
          <w:tab w:val="left" w:pos="2229"/>
        </w:tabs>
        <w:spacing w:after="120"/>
        <w:jc w:val="both"/>
        <w:rPr>
          <w:sz w:val="22"/>
          <w:szCs w:val="22"/>
        </w:rPr>
      </w:pPr>
      <w:r>
        <w:rPr>
          <w:sz w:val="22"/>
          <w:szCs w:val="22"/>
        </w:rPr>
        <w:t xml:space="preserve">    </w:t>
      </w:r>
      <w:r w:rsidRPr="00A04CD9">
        <w:rPr>
          <w:sz w:val="22"/>
          <w:szCs w:val="22"/>
        </w:rPr>
        <w:t xml:space="preserve">  </w:t>
      </w:r>
    </w:p>
    <w:p w14:paraId="6F8EDB7D" w14:textId="148FA3DA" w:rsidR="00B266D9" w:rsidRPr="00006B3F" w:rsidRDefault="00855406" w:rsidP="00006B3F">
      <w:pPr>
        <w:spacing w:before="120" w:after="120"/>
        <w:jc w:val="both"/>
        <w:rPr>
          <w:rFonts w:eastAsia="Batang"/>
          <w:b/>
          <w:i/>
          <w:sz w:val="22"/>
          <w:szCs w:val="22"/>
          <w:lang w:val="en-US" w:eastAsia="ko-KR"/>
        </w:rPr>
      </w:pPr>
      <w:r>
        <w:rPr>
          <w:rFonts w:eastAsia="Batang"/>
          <w:b/>
          <w:i/>
          <w:sz w:val="22"/>
          <w:szCs w:val="22"/>
          <w:lang w:val="en-US" w:eastAsia="ko-KR"/>
        </w:rPr>
        <w:t xml:space="preserve">Observation 4: </w:t>
      </w:r>
      <w:r w:rsidR="00B72391" w:rsidRPr="00587DA0">
        <w:rPr>
          <w:i/>
          <w:sz w:val="22"/>
          <w:szCs w:val="22"/>
          <w:lang w:val="en-US"/>
        </w:rPr>
        <w:t xml:space="preserve">Extended orthogonal </w:t>
      </w:r>
      <w:r w:rsidR="00EA4715" w:rsidRPr="00587DA0">
        <w:rPr>
          <w:i/>
          <w:sz w:val="22"/>
          <w:szCs w:val="22"/>
          <w:lang w:val="en-US"/>
        </w:rPr>
        <w:t>and</w:t>
      </w:r>
      <w:r w:rsidR="00B72391" w:rsidRPr="00587DA0">
        <w:rPr>
          <w:i/>
          <w:sz w:val="22"/>
          <w:szCs w:val="22"/>
          <w:lang w:val="en-US"/>
        </w:rPr>
        <w:t xml:space="preserve"> </w:t>
      </w:r>
      <w:r w:rsidR="00EA4715" w:rsidRPr="00587DA0">
        <w:rPr>
          <w:i/>
          <w:sz w:val="22"/>
          <w:szCs w:val="22"/>
          <w:lang w:val="en-US"/>
        </w:rPr>
        <w:t>n</w:t>
      </w:r>
      <w:r w:rsidR="00B72391" w:rsidRPr="00587DA0">
        <w:rPr>
          <w:i/>
          <w:sz w:val="22"/>
          <w:szCs w:val="22"/>
          <w:lang w:val="en-US"/>
        </w:rPr>
        <w:t xml:space="preserve">on-orthogonal DM-RS </w:t>
      </w:r>
      <w:r w:rsidR="00EA4715" w:rsidRPr="00587DA0">
        <w:rPr>
          <w:i/>
          <w:sz w:val="22"/>
          <w:szCs w:val="22"/>
          <w:lang w:val="en-US"/>
        </w:rPr>
        <w:t>has pros and cons for UE activity detection and channel estimation</w:t>
      </w:r>
      <w:r w:rsidR="00EA4715">
        <w:rPr>
          <w:sz w:val="22"/>
          <w:szCs w:val="22"/>
          <w:lang w:val="en-US"/>
        </w:rPr>
        <w:t xml:space="preserve"> </w:t>
      </w:r>
      <w:r w:rsidRPr="007371AC">
        <w:rPr>
          <w:rFonts w:eastAsia="Batang"/>
          <w:b/>
          <w:i/>
          <w:sz w:val="22"/>
          <w:szCs w:val="22"/>
          <w:lang w:val="en-US" w:eastAsia="ko-KR"/>
        </w:rPr>
        <w:t xml:space="preserve"> </w:t>
      </w:r>
    </w:p>
    <w:p w14:paraId="404B2ACC" w14:textId="5F79DFCB" w:rsidR="003C4F95" w:rsidRPr="007371AC" w:rsidRDefault="003C4F95" w:rsidP="003C4F95">
      <w:pPr>
        <w:spacing w:before="120" w:after="120"/>
        <w:jc w:val="both"/>
        <w:rPr>
          <w:rFonts w:eastAsia="Batang"/>
          <w:b/>
          <w:i/>
          <w:sz w:val="22"/>
          <w:szCs w:val="22"/>
          <w:lang w:val="en-US" w:eastAsia="ko-KR"/>
        </w:rPr>
      </w:pPr>
      <w:r w:rsidRPr="007371AC">
        <w:rPr>
          <w:rFonts w:eastAsia="Batang"/>
          <w:b/>
          <w:i/>
          <w:sz w:val="22"/>
          <w:szCs w:val="22"/>
          <w:lang w:val="en-US" w:eastAsia="ko-KR"/>
        </w:rPr>
        <w:t xml:space="preserve">Proposal </w:t>
      </w:r>
      <w:r w:rsidR="004C54F9">
        <w:rPr>
          <w:rFonts w:eastAsia="Batang"/>
          <w:b/>
          <w:i/>
          <w:sz w:val="22"/>
          <w:szCs w:val="22"/>
          <w:lang w:val="en-US" w:eastAsia="ko-KR"/>
        </w:rPr>
        <w:t>3</w:t>
      </w:r>
      <w:r>
        <w:rPr>
          <w:rFonts w:eastAsia="Batang"/>
          <w:b/>
          <w:i/>
          <w:sz w:val="22"/>
          <w:szCs w:val="22"/>
          <w:lang w:val="en-US" w:eastAsia="ko-KR"/>
        </w:rPr>
        <w:t xml:space="preserve">: </w:t>
      </w:r>
      <w:r w:rsidR="00CF0EA2" w:rsidRPr="00CF0EA2">
        <w:rPr>
          <w:rFonts w:eastAsia="Batang"/>
          <w:b/>
          <w:i/>
          <w:sz w:val="22"/>
          <w:szCs w:val="22"/>
          <w:lang w:val="en-US" w:eastAsia="ko-KR"/>
        </w:rPr>
        <w:t xml:space="preserve">Using </w:t>
      </w:r>
      <w:r w:rsidRPr="00CF0EA2">
        <w:rPr>
          <w:rFonts w:eastAsia="Batang"/>
          <w:b/>
          <w:i/>
          <w:sz w:val="22"/>
          <w:szCs w:val="22"/>
          <w:lang w:val="en-US" w:eastAsia="ko-KR"/>
        </w:rPr>
        <w:t>DM-RS or preamble</w:t>
      </w:r>
      <w:r w:rsidR="00CF0EA2" w:rsidRPr="00CF0EA2">
        <w:rPr>
          <w:rFonts w:eastAsia="Batang"/>
          <w:b/>
          <w:i/>
          <w:sz w:val="22"/>
          <w:szCs w:val="22"/>
          <w:lang w:val="en-US" w:eastAsia="ko-KR"/>
        </w:rPr>
        <w:t xml:space="preserve"> </w:t>
      </w:r>
      <w:r w:rsidR="005D327A" w:rsidRPr="00CF0EA2">
        <w:rPr>
          <w:rFonts w:eastAsia="Batang"/>
          <w:b/>
          <w:i/>
          <w:sz w:val="22"/>
          <w:szCs w:val="22"/>
          <w:lang w:val="en-US" w:eastAsia="ko-KR"/>
        </w:rPr>
        <w:t>for UE activity detection</w:t>
      </w:r>
      <w:r w:rsidR="00CF0EA2">
        <w:rPr>
          <w:rFonts w:eastAsia="Batang"/>
          <w:b/>
          <w:i/>
          <w:sz w:val="22"/>
          <w:szCs w:val="22"/>
          <w:lang w:val="en-US" w:eastAsia="ko-KR"/>
        </w:rPr>
        <w:t xml:space="preserve"> should</w:t>
      </w:r>
      <w:r w:rsidRPr="00CF0EA2">
        <w:rPr>
          <w:rFonts w:eastAsia="Batang"/>
          <w:b/>
          <w:i/>
          <w:sz w:val="22"/>
          <w:szCs w:val="22"/>
          <w:lang w:val="en-US" w:eastAsia="ko-KR"/>
        </w:rPr>
        <w:t xml:space="preserve"> be </w:t>
      </w:r>
      <w:r w:rsidR="00CF0EA2">
        <w:rPr>
          <w:rFonts w:eastAsia="Batang"/>
          <w:b/>
          <w:i/>
          <w:sz w:val="22"/>
          <w:szCs w:val="22"/>
          <w:lang w:val="en-US" w:eastAsia="ko-KR"/>
        </w:rPr>
        <w:t xml:space="preserve">studied </w:t>
      </w:r>
      <w:r w:rsidRPr="00CF0EA2">
        <w:rPr>
          <w:rFonts w:eastAsia="Batang"/>
          <w:b/>
          <w:i/>
          <w:sz w:val="22"/>
          <w:szCs w:val="22"/>
          <w:lang w:val="en-US" w:eastAsia="ko-KR"/>
        </w:rPr>
        <w:t xml:space="preserve">for NOMA </w:t>
      </w:r>
      <w:r w:rsidR="006A0268" w:rsidRPr="00CF0EA2">
        <w:rPr>
          <w:rFonts w:eastAsia="Batang"/>
          <w:b/>
          <w:i/>
          <w:sz w:val="22"/>
          <w:szCs w:val="22"/>
          <w:lang w:val="en-US" w:eastAsia="ko-KR"/>
        </w:rPr>
        <w:t>transmission</w:t>
      </w:r>
    </w:p>
    <w:p w14:paraId="2B12D4EF" w14:textId="5B8A46AB" w:rsidR="000C3EFD" w:rsidRPr="00C5571A" w:rsidRDefault="000C3EFD" w:rsidP="00A23578">
      <w:pPr>
        <w:spacing w:after="120"/>
        <w:jc w:val="both"/>
        <w:rPr>
          <w:rFonts w:eastAsia="Batang"/>
          <w:sz w:val="22"/>
          <w:szCs w:val="22"/>
          <w:lang w:val="en-US" w:eastAsia="ko-KR"/>
        </w:rPr>
      </w:pPr>
    </w:p>
    <w:p w14:paraId="5C10EE21" w14:textId="77777777" w:rsidR="00065F7D" w:rsidRDefault="005D20F1" w:rsidP="00A23578">
      <w:pPr>
        <w:spacing w:after="120"/>
        <w:jc w:val="both"/>
        <w:rPr>
          <w:rFonts w:ascii="Arial" w:hAnsi="Arial" w:cs="Arial"/>
          <w:b/>
          <w:sz w:val="28"/>
          <w:szCs w:val="28"/>
        </w:rPr>
      </w:pPr>
      <w:r w:rsidRPr="000D37D3">
        <w:rPr>
          <w:rFonts w:ascii="Arial" w:hAnsi="Arial" w:cs="Arial"/>
          <w:b/>
          <w:sz w:val="28"/>
          <w:szCs w:val="28"/>
        </w:rPr>
        <w:t>3. Conclusion</w:t>
      </w:r>
    </w:p>
    <w:p w14:paraId="6D0A9898" w14:textId="3B89584B" w:rsidR="005D20F1" w:rsidRDefault="00065F7D" w:rsidP="00A23578">
      <w:pPr>
        <w:spacing w:after="120"/>
        <w:jc w:val="both"/>
        <w:rPr>
          <w:rFonts w:eastAsia="Batang"/>
          <w:sz w:val="22"/>
          <w:szCs w:val="22"/>
          <w:lang w:val="en-US" w:eastAsia="ko-KR"/>
        </w:rPr>
      </w:pPr>
      <w:r w:rsidRPr="007371AC">
        <w:rPr>
          <w:rFonts w:eastAsia="Batang"/>
          <w:sz w:val="22"/>
          <w:szCs w:val="22"/>
          <w:lang w:val="en-US" w:eastAsia="ko-KR"/>
        </w:rPr>
        <w:t>In this contribution, we discussed the design considerations</w:t>
      </w:r>
      <w:r w:rsidR="004C54F9">
        <w:rPr>
          <w:rFonts w:eastAsia="Batang"/>
          <w:sz w:val="22"/>
          <w:szCs w:val="22"/>
          <w:lang w:val="en-US" w:eastAsia="ko-KR"/>
        </w:rPr>
        <w:t xml:space="preserve"> for NOMA transmission, especially on resource utilization</w:t>
      </w:r>
      <w:r>
        <w:rPr>
          <w:rFonts w:eastAsia="Batang"/>
          <w:sz w:val="22"/>
          <w:szCs w:val="22"/>
          <w:lang w:val="en-US" w:eastAsia="ko-KR"/>
        </w:rPr>
        <w:t xml:space="preserve">, and </w:t>
      </w:r>
      <w:r w:rsidR="004C54F9">
        <w:rPr>
          <w:rFonts w:eastAsia="Batang"/>
          <w:sz w:val="22"/>
          <w:szCs w:val="22"/>
          <w:lang w:val="en-US" w:eastAsia="ko-KR"/>
        </w:rPr>
        <w:t>UE activity detection. W</w:t>
      </w:r>
      <w:r>
        <w:rPr>
          <w:rFonts w:eastAsia="Batang"/>
          <w:sz w:val="22"/>
          <w:szCs w:val="22"/>
          <w:lang w:val="en-US" w:eastAsia="ko-KR"/>
        </w:rPr>
        <w:t xml:space="preserve">e </w:t>
      </w:r>
      <w:r w:rsidR="00175EDC">
        <w:rPr>
          <w:rFonts w:eastAsia="Batang"/>
          <w:sz w:val="22"/>
          <w:szCs w:val="22"/>
          <w:lang w:val="en-US" w:eastAsia="ko-KR"/>
        </w:rPr>
        <w:t xml:space="preserve">have the following proposals: </w:t>
      </w:r>
    </w:p>
    <w:p w14:paraId="2E6244E2" w14:textId="77777777" w:rsidR="00990DE9" w:rsidRPr="00990DE9" w:rsidRDefault="00990DE9" w:rsidP="00990DE9">
      <w:pPr>
        <w:spacing w:before="120" w:after="120"/>
        <w:jc w:val="both"/>
        <w:rPr>
          <w:rFonts w:eastAsia="Batang"/>
          <w:b/>
          <w:i/>
          <w:sz w:val="22"/>
          <w:szCs w:val="22"/>
          <w:lang w:val="en-US" w:eastAsia="ko-KR"/>
        </w:rPr>
      </w:pPr>
      <w:r w:rsidRPr="00990DE9">
        <w:rPr>
          <w:rFonts w:eastAsia="Batang"/>
          <w:b/>
          <w:i/>
          <w:sz w:val="22"/>
          <w:szCs w:val="22"/>
          <w:lang w:val="en-US" w:eastAsia="ko-KR"/>
        </w:rPr>
        <w:t>Proposal 1: Interleaver based NOMA transmission scheme should be studied and considered.</w:t>
      </w:r>
    </w:p>
    <w:p w14:paraId="0AF96E6B" w14:textId="20A0E645" w:rsidR="00990DE9" w:rsidRPr="00990DE9" w:rsidRDefault="00990DE9" w:rsidP="00990DE9">
      <w:pPr>
        <w:spacing w:before="120" w:after="120"/>
        <w:jc w:val="both"/>
        <w:rPr>
          <w:rFonts w:eastAsia="Batang"/>
          <w:b/>
          <w:i/>
          <w:sz w:val="22"/>
          <w:szCs w:val="22"/>
          <w:lang w:val="en-US" w:eastAsia="ko-KR"/>
        </w:rPr>
      </w:pPr>
      <w:r w:rsidRPr="00990DE9">
        <w:rPr>
          <w:rFonts w:eastAsia="Batang"/>
          <w:b/>
          <w:i/>
          <w:sz w:val="22"/>
          <w:szCs w:val="22"/>
          <w:lang w:val="en-US" w:eastAsia="ko-KR"/>
        </w:rPr>
        <w:t>Proposal 2: Repetition or other alternative method to improve</w:t>
      </w:r>
      <w:r w:rsidR="00B96006">
        <w:rPr>
          <w:rFonts w:eastAsia="Batang"/>
          <w:b/>
          <w:i/>
          <w:sz w:val="22"/>
          <w:szCs w:val="22"/>
          <w:lang w:val="en-US" w:eastAsia="ko-KR"/>
        </w:rPr>
        <w:t xml:space="preserve"> data decoding should</w:t>
      </w:r>
      <w:r w:rsidRPr="00990DE9">
        <w:rPr>
          <w:rFonts w:eastAsia="Batang"/>
          <w:b/>
          <w:i/>
          <w:sz w:val="22"/>
          <w:szCs w:val="22"/>
          <w:lang w:val="en-US" w:eastAsia="ko-KR"/>
        </w:rPr>
        <w:t xml:space="preserve"> be studied further for interleaver based NOMA transmission scheme</w:t>
      </w:r>
    </w:p>
    <w:p w14:paraId="25BF4924" w14:textId="313173FB" w:rsidR="00065F7D" w:rsidRDefault="00065F7D" w:rsidP="00065F7D">
      <w:pPr>
        <w:spacing w:before="120" w:after="120"/>
        <w:jc w:val="both"/>
        <w:rPr>
          <w:rFonts w:eastAsia="Batang"/>
          <w:b/>
          <w:i/>
          <w:sz w:val="22"/>
          <w:szCs w:val="22"/>
          <w:lang w:val="en-US" w:eastAsia="ko-KR"/>
        </w:rPr>
      </w:pPr>
      <w:r w:rsidRPr="00B225EB">
        <w:rPr>
          <w:rFonts w:eastAsia="Batang"/>
          <w:b/>
          <w:i/>
          <w:sz w:val="22"/>
          <w:szCs w:val="22"/>
          <w:lang w:val="en-US" w:eastAsia="ko-KR"/>
        </w:rPr>
        <w:t xml:space="preserve">Proposal </w:t>
      </w:r>
      <w:r w:rsidR="004C54F9">
        <w:rPr>
          <w:rFonts w:eastAsia="Batang"/>
          <w:b/>
          <w:i/>
          <w:sz w:val="22"/>
          <w:szCs w:val="22"/>
          <w:lang w:val="en-US" w:eastAsia="ko-KR"/>
        </w:rPr>
        <w:t>3</w:t>
      </w:r>
      <w:r w:rsidRPr="00B225EB">
        <w:rPr>
          <w:rFonts w:eastAsia="Batang"/>
          <w:b/>
          <w:i/>
          <w:sz w:val="22"/>
          <w:szCs w:val="22"/>
          <w:lang w:val="en-US" w:eastAsia="ko-KR"/>
        </w:rPr>
        <w:t xml:space="preserve">: </w:t>
      </w:r>
      <w:r w:rsidR="004C54F9" w:rsidRPr="004C54F9">
        <w:rPr>
          <w:rFonts w:eastAsia="Batang"/>
          <w:b/>
          <w:i/>
          <w:sz w:val="22"/>
          <w:szCs w:val="22"/>
          <w:lang w:val="en-US" w:eastAsia="ko-KR"/>
        </w:rPr>
        <w:t>Using DM-RS or preamble for UE activity detection should be studied for NOMA transmission</w:t>
      </w:r>
    </w:p>
    <w:p w14:paraId="1E2BC7FF" w14:textId="22699125" w:rsidR="00E36916" w:rsidRDefault="00E36916" w:rsidP="00A23578">
      <w:pPr>
        <w:spacing w:after="120"/>
        <w:jc w:val="both"/>
        <w:rPr>
          <w:rFonts w:ascii="Arial" w:hAnsi="Arial" w:cs="Arial"/>
          <w:b/>
        </w:rPr>
      </w:pPr>
    </w:p>
    <w:p w14:paraId="6DBE2B41" w14:textId="77777777"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4. References</w:t>
      </w:r>
    </w:p>
    <w:p w14:paraId="1CF42976" w14:textId="77777777" w:rsidR="000A7B12" w:rsidRPr="00B63F98" w:rsidRDefault="00EA5CF2" w:rsidP="00B63F98">
      <w:pPr>
        <w:pStyle w:val="reference"/>
        <w:numPr>
          <w:ilvl w:val="0"/>
          <w:numId w:val="17"/>
        </w:numPr>
        <w:spacing w:line="320" w:lineRule="exact"/>
        <w:rPr>
          <w:rFonts w:eastAsiaTheme="minorEastAsia"/>
          <w:sz w:val="20"/>
          <w:lang w:eastAsia="zh-CN"/>
        </w:rPr>
      </w:pPr>
      <w:bookmarkStart w:id="2" w:name="_Ref513728166"/>
      <w:bookmarkStart w:id="3" w:name="_Ref513717234"/>
      <w:bookmarkStart w:id="4" w:name="_Ref466016400"/>
      <w:bookmarkStart w:id="5" w:name="_Ref481762365"/>
      <w:bookmarkStart w:id="6" w:name="_Ref494714909"/>
      <w:bookmarkStart w:id="7" w:name="_Ref449465801"/>
      <w:bookmarkStart w:id="8" w:name="_Ref471288964"/>
      <w:r w:rsidRPr="00B63F98">
        <w:rPr>
          <w:rFonts w:eastAsiaTheme="minorEastAsia"/>
          <w:sz w:val="20"/>
          <w:lang w:eastAsia="zh-CN"/>
        </w:rPr>
        <w:t xml:space="preserve">RAN1 Chairman’s Notes, 3GPP TSG RAN WG1 Meeting </w:t>
      </w:r>
      <w:r w:rsidR="00DC6E2A" w:rsidRPr="00B63F98">
        <w:rPr>
          <w:rFonts w:eastAsiaTheme="minorEastAsia"/>
          <w:sz w:val="20"/>
          <w:lang w:eastAsia="zh-CN"/>
        </w:rPr>
        <w:t xml:space="preserve">#86, </w:t>
      </w:r>
      <w:r w:rsidRPr="00B63F98">
        <w:rPr>
          <w:rFonts w:eastAsiaTheme="minorEastAsia"/>
          <w:sz w:val="20"/>
          <w:lang w:eastAsia="zh-CN"/>
        </w:rPr>
        <w:t>Gothenburg, Sweden Aug. 2016</w:t>
      </w:r>
      <w:bookmarkEnd w:id="2"/>
    </w:p>
    <w:p w14:paraId="186D69B8" w14:textId="6C79EFDF" w:rsidR="008C7EFB" w:rsidRPr="00B63F98" w:rsidRDefault="008C7EFB" w:rsidP="00B63F98">
      <w:pPr>
        <w:pStyle w:val="reference"/>
        <w:numPr>
          <w:ilvl w:val="0"/>
          <w:numId w:val="17"/>
        </w:numPr>
        <w:spacing w:line="320" w:lineRule="exact"/>
        <w:rPr>
          <w:rFonts w:eastAsiaTheme="minorEastAsia"/>
          <w:sz w:val="20"/>
          <w:lang w:eastAsia="zh-CN"/>
        </w:rPr>
      </w:pPr>
      <w:bookmarkStart w:id="9" w:name="_Ref513728206"/>
      <w:r w:rsidRPr="00B63F98">
        <w:rPr>
          <w:rFonts w:eastAsiaTheme="minorEastAsia"/>
          <w:sz w:val="20"/>
          <w:lang w:eastAsia="zh-CN"/>
        </w:rPr>
        <w:t>RAN1 Chairman’s Notes, 3GPP TSG RAN WG1 Meeting #86b,</w:t>
      </w:r>
      <w:r w:rsidR="004A569E" w:rsidRPr="00B63F98">
        <w:rPr>
          <w:rFonts w:eastAsiaTheme="minorEastAsia"/>
          <w:sz w:val="20"/>
          <w:lang w:eastAsia="zh-CN"/>
        </w:rPr>
        <w:t xml:space="preserve"> </w:t>
      </w:r>
      <w:r w:rsidR="0043347C" w:rsidRPr="00B63F98">
        <w:rPr>
          <w:rFonts w:eastAsiaTheme="minorEastAsia"/>
          <w:sz w:val="20"/>
          <w:lang w:eastAsia="zh-CN"/>
        </w:rPr>
        <w:t xml:space="preserve">Lisbon, Portugal </w:t>
      </w:r>
      <w:r w:rsidR="004A569E" w:rsidRPr="00B63F98">
        <w:rPr>
          <w:rFonts w:eastAsiaTheme="minorEastAsia"/>
          <w:sz w:val="20"/>
          <w:lang w:eastAsia="zh-CN"/>
        </w:rPr>
        <w:t>Oct</w:t>
      </w:r>
      <w:r w:rsidR="0043347C" w:rsidRPr="00B63F98">
        <w:rPr>
          <w:rFonts w:eastAsiaTheme="minorEastAsia"/>
          <w:sz w:val="20"/>
          <w:lang w:eastAsia="zh-CN"/>
        </w:rPr>
        <w:t>.</w:t>
      </w:r>
      <w:r w:rsidR="004A569E" w:rsidRPr="00B63F98">
        <w:rPr>
          <w:rFonts w:eastAsiaTheme="minorEastAsia"/>
          <w:sz w:val="20"/>
          <w:lang w:eastAsia="zh-CN"/>
        </w:rPr>
        <w:t xml:space="preserve"> 2016</w:t>
      </w:r>
      <w:bookmarkEnd w:id="3"/>
      <w:bookmarkEnd w:id="9"/>
    </w:p>
    <w:p w14:paraId="296807E8" w14:textId="6018CD53" w:rsidR="007E3CA1" w:rsidRPr="00B63F98" w:rsidRDefault="00062DF5" w:rsidP="00B63F98">
      <w:pPr>
        <w:pStyle w:val="reference"/>
        <w:numPr>
          <w:ilvl w:val="0"/>
          <w:numId w:val="17"/>
        </w:numPr>
        <w:spacing w:line="320" w:lineRule="exact"/>
        <w:rPr>
          <w:rFonts w:eastAsiaTheme="minorEastAsia"/>
          <w:sz w:val="20"/>
          <w:lang w:eastAsia="zh-CN"/>
        </w:rPr>
      </w:pPr>
      <w:bookmarkStart w:id="10" w:name="_Ref513717244"/>
      <w:r w:rsidRPr="00B63F98">
        <w:rPr>
          <w:rFonts w:eastAsiaTheme="minorEastAsia"/>
          <w:sz w:val="20"/>
          <w:lang w:eastAsia="zh-CN"/>
        </w:rPr>
        <w:t xml:space="preserve">RAN1 Chairman’s Notes, 3GPP TSG RAN WG1 Meeting </w:t>
      </w:r>
      <w:r w:rsidR="00231627" w:rsidRPr="00B63F98">
        <w:rPr>
          <w:rFonts w:eastAsiaTheme="minorEastAsia"/>
          <w:sz w:val="20"/>
          <w:lang w:eastAsia="zh-CN"/>
        </w:rPr>
        <w:t>#92b</w:t>
      </w:r>
      <w:r w:rsidRPr="00B63F98">
        <w:rPr>
          <w:rFonts w:eastAsiaTheme="minorEastAsia"/>
          <w:sz w:val="20"/>
          <w:lang w:eastAsia="zh-CN"/>
        </w:rPr>
        <w:t xml:space="preserve">, </w:t>
      </w:r>
      <w:bookmarkEnd w:id="4"/>
      <w:bookmarkEnd w:id="5"/>
      <w:r w:rsidR="00231627" w:rsidRPr="00B63F98">
        <w:rPr>
          <w:rFonts w:eastAsiaTheme="minorEastAsia"/>
          <w:sz w:val="20"/>
          <w:lang w:eastAsia="zh-CN"/>
        </w:rPr>
        <w:t>Sanya, China, April</w:t>
      </w:r>
      <w:bookmarkEnd w:id="6"/>
      <w:r w:rsidR="008C7EFB" w:rsidRPr="00B63F98">
        <w:rPr>
          <w:rFonts w:eastAsiaTheme="minorEastAsia"/>
          <w:sz w:val="20"/>
          <w:lang w:eastAsia="zh-CN"/>
        </w:rPr>
        <w:t xml:space="preserve"> 2018</w:t>
      </w:r>
      <w:bookmarkEnd w:id="10"/>
    </w:p>
    <w:p w14:paraId="3289D8F2" w14:textId="1AACF620" w:rsidR="00AB19F5" w:rsidRPr="00B63F98" w:rsidRDefault="00AB19F5" w:rsidP="00B63F98">
      <w:pPr>
        <w:pStyle w:val="reference"/>
        <w:numPr>
          <w:ilvl w:val="0"/>
          <w:numId w:val="17"/>
        </w:numPr>
        <w:spacing w:line="320" w:lineRule="exact"/>
        <w:rPr>
          <w:rFonts w:eastAsiaTheme="minorEastAsia"/>
          <w:sz w:val="20"/>
          <w:lang w:eastAsia="zh-CN"/>
        </w:rPr>
      </w:pPr>
      <w:bookmarkStart w:id="11" w:name="_Ref513745516"/>
      <w:r w:rsidRPr="00B63F98">
        <w:rPr>
          <w:rFonts w:eastAsiaTheme="minorEastAsia"/>
          <w:sz w:val="20"/>
          <w:lang w:eastAsia="zh-CN"/>
        </w:rPr>
        <w:t>R1-1803663, “Discussion on the design of SCMA,” Huawei, HiSilicon</w:t>
      </w:r>
      <w:bookmarkEnd w:id="11"/>
    </w:p>
    <w:p w14:paraId="7BCDAD12" w14:textId="1B8FB845" w:rsidR="001A5274" w:rsidRPr="00B63F98" w:rsidRDefault="001A5274" w:rsidP="00B63F98">
      <w:pPr>
        <w:pStyle w:val="reference"/>
        <w:numPr>
          <w:ilvl w:val="0"/>
          <w:numId w:val="17"/>
        </w:numPr>
        <w:spacing w:line="320" w:lineRule="exact"/>
        <w:rPr>
          <w:rFonts w:eastAsiaTheme="minorEastAsia"/>
          <w:sz w:val="20"/>
          <w:lang w:eastAsia="zh-CN"/>
        </w:rPr>
      </w:pPr>
      <w:bookmarkStart w:id="12" w:name="_Ref513760541"/>
      <w:r w:rsidRPr="00B63F98">
        <w:rPr>
          <w:rFonts w:eastAsiaTheme="minorEastAsia"/>
          <w:sz w:val="20"/>
          <w:lang w:eastAsia="zh-CN"/>
        </w:rPr>
        <w:t>R1-1801754, “</w:t>
      </w:r>
      <w:r w:rsidR="008E4BA5" w:rsidRPr="00B63F98">
        <w:rPr>
          <w:rFonts w:eastAsiaTheme="minorEastAsia"/>
          <w:sz w:val="20"/>
          <w:lang w:eastAsia="zh-CN"/>
        </w:rPr>
        <w:t>Discussion on NOMA receivers</w:t>
      </w:r>
      <w:r w:rsidRPr="00B63F98">
        <w:rPr>
          <w:rFonts w:eastAsiaTheme="minorEastAsia"/>
          <w:sz w:val="20"/>
          <w:lang w:eastAsia="zh-CN"/>
        </w:rPr>
        <w:t>,” CATT</w:t>
      </w:r>
      <w:bookmarkEnd w:id="12"/>
    </w:p>
    <w:p w14:paraId="0930E214" w14:textId="0872AF0A" w:rsidR="00E36916" w:rsidRPr="00B63F98" w:rsidRDefault="00373E67" w:rsidP="00B63F98">
      <w:pPr>
        <w:pStyle w:val="reference"/>
        <w:numPr>
          <w:ilvl w:val="0"/>
          <w:numId w:val="17"/>
        </w:numPr>
        <w:spacing w:line="320" w:lineRule="exact"/>
        <w:rPr>
          <w:rFonts w:eastAsiaTheme="minorEastAsia"/>
          <w:sz w:val="20"/>
          <w:lang w:eastAsia="zh-CN"/>
        </w:rPr>
      </w:pPr>
      <w:bookmarkStart w:id="13" w:name="_Ref494712752"/>
      <w:bookmarkStart w:id="14" w:name="_Ref494709157"/>
      <w:r w:rsidRPr="00B63F98">
        <w:rPr>
          <w:rFonts w:eastAsiaTheme="minorEastAsia"/>
          <w:sz w:val="20"/>
          <w:lang w:eastAsia="zh-CN"/>
        </w:rPr>
        <w:t>R1-1803615</w:t>
      </w:r>
      <w:r w:rsidR="00914FD3" w:rsidRPr="00B63F98">
        <w:rPr>
          <w:rFonts w:eastAsiaTheme="minorEastAsia"/>
          <w:sz w:val="20"/>
          <w:lang w:eastAsia="zh-CN"/>
        </w:rPr>
        <w:t xml:space="preserve">, </w:t>
      </w:r>
      <w:r w:rsidR="001B306F" w:rsidRPr="00B63F98">
        <w:rPr>
          <w:rFonts w:eastAsiaTheme="minorEastAsia"/>
          <w:sz w:val="20"/>
          <w:lang w:eastAsia="zh-CN"/>
        </w:rPr>
        <w:t xml:space="preserve">“Key processing modules at transmitter side for NOMA,” </w:t>
      </w:r>
      <w:r w:rsidR="00A356E9" w:rsidRPr="00B63F98">
        <w:rPr>
          <w:rFonts w:eastAsiaTheme="minorEastAsia"/>
          <w:sz w:val="20"/>
          <w:lang w:eastAsia="zh-CN"/>
        </w:rPr>
        <w:t>ZTE</w:t>
      </w:r>
      <w:r w:rsidR="001B306F" w:rsidRPr="00B63F98">
        <w:rPr>
          <w:rFonts w:eastAsiaTheme="minorEastAsia"/>
          <w:sz w:val="20"/>
          <w:lang w:eastAsia="zh-CN"/>
        </w:rPr>
        <w:t>,</w:t>
      </w:r>
      <w:r w:rsidR="00A356E9" w:rsidRPr="00B63F98">
        <w:rPr>
          <w:rFonts w:eastAsiaTheme="minorEastAsia"/>
          <w:sz w:val="20"/>
          <w:lang w:eastAsia="zh-CN"/>
        </w:rPr>
        <w:t xml:space="preserve"> Sanechips</w:t>
      </w:r>
      <w:bookmarkEnd w:id="7"/>
      <w:bookmarkEnd w:id="8"/>
      <w:bookmarkEnd w:id="13"/>
      <w:bookmarkEnd w:id="14"/>
    </w:p>
    <w:p w14:paraId="1B9EF28E" w14:textId="7130AB78" w:rsidR="001B306F" w:rsidRPr="00B63F98" w:rsidRDefault="00CB25DE" w:rsidP="00B63F98">
      <w:pPr>
        <w:pStyle w:val="reference"/>
        <w:numPr>
          <w:ilvl w:val="0"/>
          <w:numId w:val="17"/>
        </w:numPr>
        <w:spacing w:line="320" w:lineRule="exact"/>
        <w:rPr>
          <w:rFonts w:eastAsiaTheme="minorEastAsia"/>
          <w:sz w:val="20"/>
          <w:lang w:eastAsia="zh-CN"/>
        </w:rPr>
      </w:pPr>
      <w:bookmarkStart w:id="15" w:name="_Ref513748599"/>
      <w:r w:rsidRPr="00B63F98">
        <w:rPr>
          <w:rFonts w:eastAsiaTheme="minorEastAsia"/>
          <w:sz w:val="20"/>
          <w:lang w:eastAsia="zh-CN"/>
        </w:rPr>
        <w:t>R1-1804823, “Transmitter Side Signal Processing Schemes for NOMA,” Qualcomm</w:t>
      </w:r>
      <w:bookmarkEnd w:id="15"/>
      <w:r w:rsidRPr="00B63F98">
        <w:rPr>
          <w:rFonts w:eastAsiaTheme="minorEastAsia"/>
          <w:sz w:val="20"/>
          <w:lang w:eastAsia="zh-CN"/>
        </w:rPr>
        <w:t xml:space="preserve"> </w:t>
      </w:r>
    </w:p>
    <w:p w14:paraId="732EFBED" w14:textId="55B8DEC2" w:rsidR="00CB25DE" w:rsidRPr="00B63F98" w:rsidRDefault="00CD4CEE" w:rsidP="00B63F98">
      <w:pPr>
        <w:pStyle w:val="reference"/>
        <w:numPr>
          <w:ilvl w:val="0"/>
          <w:numId w:val="17"/>
        </w:numPr>
        <w:spacing w:line="320" w:lineRule="exact"/>
        <w:rPr>
          <w:rFonts w:eastAsiaTheme="minorEastAsia"/>
          <w:sz w:val="20"/>
          <w:lang w:eastAsia="zh-CN"/>
        </w:rPr>
      </w:pPr>
      <w:bookmarkStart w:id="16" w:name="_Ref513748645"/>
      <w:r w:rsidRPr="00B63F98">
        <w:rPr>
          <w:rFonts w:eastAsiaTheme="minorEastAsia"/>
          <w:sz w:val="20"/>
          <w:lang w:eastAsia="zh-CN"/>
        </w:rPr>
        <w:t xml:space="preserve">R1-1804573, </w:t>
      </w:r>
      <w:r w:rsidR="00C07B9F" w:rsidRPr="00B63F98">
        <w:rPr>
          <w:rFonts w:eastAsiaTheme="minorEastAsia"/>
          <w:sz w:val="20"/>
          <w:lang w:eastAsia="zh-CN"/>
        </w:rPr>
        <w:t>“Transmitter side signal processing schemes for NCMA,” LG Electronics</w:t>
      </w:r>
      <w:bookmarkEnd w:id="16"/>
    </w:p>
    <w:p w14:paraId="571DD80E" w14:textId="77777777" w:rsidR="00281D03" w:rsidRPr="00B63F98" w:rsidRDefault="00E82775" w:rsidP="00B63F98">
      <w:pPr>
        <w:pStyle w:val="reference"/>
        <w:numPr>
          <w:ilvl w:val="0"/>
          <w:numId w:val="17"/>
        </w:numPr>
        <w:spacing w:line="320" w:lineRule="exact"/>
        <w:rPr>
          <w:rFonts w:eastAsiaTheme="minorEastAsia"/>
          <w:sz w:val="20"/>
          <w:lang w:eastAsia="zh-CN"/>
        </w:rPr>
      </w:pPr>
      <w:r w:rsidRPr="00B63F98">
        <w:rPr>
          <w:rFonts w:eastAsiaTheme="minorEastAsia"/>
          <w:sz w:val="20"/>
          <w:lang w:eastAsia="zh-CN"/>
        </w:rPr>
        <w:t>R1-1804667, “On Transmitter Side Processing for NOMA</w:t>
      </w:r>
      <w:r w:rsidR="00DD237A" w:rsidRPr="00B63F98">
        <w:rPr>
          <w:rFonts w:eastAsiaTheme="minorEastAsia"/>
          <w:sz w:val="20"/>
          <w:lang w:eastAsia="zh-CN"/>
        </w:rPr>
        <w:t>,</w:t>
      </w:r>
      <w:r w:rsidRPr="00B63F98">
        <w:rPr>
          <w:rFonts w:eastAsiaTheme="minorEastAsia"/>
          <w:sz w:val="20"/>
          <w:lang w:eastAsia="zh-CN"/>
        </w:rPr>
        <w:t xml:space="preserve">” </w:t>
      </w:r>
      <w:r w:rsidR="00757256" w:rsidRPr="00B63F98">
        <w:rPr>
          <w:rFonts w:eastAsiaTheme="minorEastAsia"/>
          <w:sz w:val="20"/>
          <w:lang w:eastAsia="zh-CN"/>
        </w:rPr>
        <w:t>AT&amp;T</w:t>
      </w:r>
    </w:p>
    <w:p w14:paraId="6925D4F1" w14:textId="77777777" w:rsidR="004F6D3F" w:rsidRPr="00B63F98" w:rsidRDefault="002F29D8" w:rsidP="00B63F98">
      <w:pPr>
        <w:pStyle w:val="reference"/>
        <w:numPr>
          <w:ilvl w:val="0"/>
          <w:numId w:val="17"/>
        </w:numPr>
        <w:spacing w:line="320" w:lineRule="exact"/>
        <w:rPr>
          <w:rFonts w:eastAsiaTheme="minorEastAsia"/>
          <w:sz w:val="20"/>
          <w:lang w:eastAsia="zh-CN"/>
        </w:rPr>
      </w:pPr>
      <w:bookmarkStart w:id="17" w:name="_Ref513745878"/>
      <w:r w:rsidRPr="00B63F98">
        <w:rPr>
          <w:rFonts w:eastAsiaTheme="minorEastAsia"/>
          <w:sz w:val="20"/>
          <w:lang w:eastAsia="zh-CN"/>
        </w:rPr>
        <w:t>R1-1804462, “</w:t>
      </w:r>
      <w:r w:rsidR="00382AFF" w:rsidRPr="00B63F98">
        <w:rPr>
          <w:rFonts w:eastAsiaTheme="minorEastAsia"/>
          <w:sz w:val="20"/>
          <w:lang w:eastAsia="zh-CN"/>
        </w:rPr>
        <w:t xml:space="preserve">Considerations on NOMA </w:t>
      </w:r>
      <w:r w:rsidR="00AE74B7" w:rsidRPr="00B63F98">
        <w:rPr>
          <w:rFonts w:eastAsiaTheme="minorEastAsia"/>
          <w:sz w:val="20"/>
          <w:lang w:eastAsia="zh-CN"/>
        </w:rPr>
        <w:t>Transmitter</w:t>
      </w:r>
      <w:r w:rsidR="00281D03" w:rsidRPr="00B63F98">
        <w:rPr>
          <w:rFonts w:eastAsiaTheme="minorEastAsia"/>
          <w:sz w:val="20"/>
          <w:lang w:eastAsia="zh-CN"/>
        </w:rPr>
        <w:t>,”</w:t>
      </w:r>
      <w:r w:rsidR="00FD51F1" w:rsidRPr="00B63F98">
        <w:rPr>
          <w:rFonts w:eastAsiaTheme="minorEastAsia"/>
          <w:sz w:val="20"/>
          <w:lang w:eastAsia="zh-CN"/>
        </w:rPr>
        <w:t xml:space="preserve"> Nokia, Nokia Shanghai Bell</w:t>
      </w:r>
      <w:bookmarkEnd w:id="17"/>
      <w:r w:rsidR="004F6D3F" w:rsidRPr="00B63F98">
        <w:rPr>
          <w:rFonts w:eastAsiaTheme="minorEastAsia"/>
          <w:sz w:val="20"/>
          <w:lang w:eastAsia="zh-CN"/>
        </w:rPr>
        <w:t xml:space="preserve"> </w:t>
      </w:r>
    </w:p>
    <w:p w14:paraId="41626472" w14:textId="13CA6E11" w:rsidR="004F6D3F" w:rsidRDefault="004F6D3F" w:rsidP="00B63F98">
      <w:pPr>
        <w:pStyle w:val="reference"/>
        <w:numPr>
          <w:ilvl w:val="0"/>
          <w:numId w:val="17"/>
        </w:numPr>
        <w:spacing w:line="320" w:lineRule="exact"/>
        <w:rPr>
          <w:rFonts w:eastAsiaTheme="minorEastAsia"/>
          <w:sz w:val="20"/>
          <w:lang w:eastAsia="zh-CN"/>
        </w:rPr>
      </w:pPr>
      <w:bookmarkStart w:id="18" w:name="_Ref513753693"/>
      <w:r w:rsidRPr="00B63F98">
        <w:rPr>
          <w:rFonts w:eastAsiaTheme="minorEastAsia"/>
          <w:sz w:val="20"/>
          <w:lang w:eastAsia="zh-CN"/>
        </w:rPr>
        <w:t>R1-1804396</w:t>
      </w:r>
      <w:r w:rsidR="007401E1" w:rsidRPr="00B63F98">
        <w:rPr>
          <w:rFonts w:eastAsiaTheme="minorEastAsia"/>
          <w:sz w:val="20"/>
          <w:lang w:eastAsia="zh-CN"/>
        </w:rPr>
        <w:t xml:space="preserve">, </w:t>
      </w:r>
      <w:r w:rsidR="002954B5" w:rsidRPr="00B63F98">
        <w:rPr>
          <w:rFonts w:eastAsiaTheme="minorEastAsia"/>
          <w:sz w:val="20"/>
          <w:lang w:eastAsia="zh-CN"/>
        </w:rPr>
        <w:t>“Transmitter side signal processing schemes for NoMA,” Samsung</w:t>
      </w:r>
      <w:bookmarkEnd w:id="18"/>
      <w:r w:rsidR="002954B5" w:rsidRPr="00B63F98">
        <w:rPr>
          <w:rFonts w:eastAsiaTheme="minorEastAsia"/>
          <w:sz w:val="20"/>
          <w:lang w:eastAsia="zh-CN"/>
        </w:rPr>
        <w:t xml:space="preserve"> </w:t>
      </w:r>
    </w:p>
    <w:p w14:paraId="57ED3BA5" w14:textId="5AE3499D" w:rsidR="00102B03" w:rsidRPr="00B63F98" w:rsidRDefault="00102B03" w:rsidP="00102B03">
      <w:pPr>
        <w:pStyle w:val="reference"/>
        <w:numPr>
          <w:ilvl w:val="0"/>
          <w:numId w:val="17"/>
        </w:numPr>
        <w:spacing w:line="320" w:lineRule="exact"/>
        <w:rPr>
          <w:rFonts w:eastAsiaTheme="minorEastAsia"/>
          <w:sz w:val="20"/>
          <w:lang w:eastAsia="zh-CN"/>
        </w:rPr>
      </w:pPr>
      <w:bookmarkStart w:id="19" w:name="_Ref513767171"/>
      <w:r w:rsidRPr="00102B03">
        <w:rPr>
          <w:rFonts w:eastAsiaTheme="minorEastAsia"/>
          <w:sz w:val="20"/>
          <w:lang w:eastAsia="zh-CN"/>
        </w:rPr>
        <w:t>R1- 1801363</w:t>
      </w:r>
      <w:r>
        <w:rPr>
          <w:rFonts w:eastAsiaTheme="minorEastAsia"/>
          <w:sz w:val="20"/>
          <w:lang w:eastAsia="zh-CN"/>
        </w:rPr>
        <w:t>, “</w:t>
      </w:r>
      <w:r w:rsidRPr="00102B03">
        <w:rPr>
          <w:rFonts w:eastAsiaTheme="minorEastAsia"/>
          <w:sz w:val="20"/>
          <w:lang w:eastAsia="zh-CN"/>
        </w:rPr>
        <w:t>Discussion on DMRS design for NoMA with large number of users</w:t>
      </w:r>
      <w:r>
        <w:rPr>
          <w:rFonts w:eastAsiaTheme="minorEastAsia"/>
          <w:sz w:val="20"/>
          <w:lang w:eastAsia="zh-CN"/>
        </w:rPr>
        <w:t xml:space="preserve">,” </w:t>
      </w:r>
      <w:r w:rsidRPr="00B63F98">
        <w:rPr>
          <w:rFonts w:eastAsiaTheme="minorEastAsia"/>
          <w:sz w:val="20"/>
          <w:lang w:eastAsia="zh-CN"/>
        </w:rPr>
        <w:t>Huawei, HiSilicon</w:t>
      </w:r>
      <w:bookmarkEnd w:id="19"/>
    </w:p>
    <w:sectPr w:rsidR="00102B03" w:rsidRPr="00B63F98">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CA610" w14:textId="77777777" w:rsidR="000111FE" w:rsidRDefault="000111FE">
      <w:r>
        <w:separator/>
      </w:r>
    </w:p>
  </w:endnote>
  <w:endnote w:type="continuationSeparator" w:id="0">
    <w:p w14:paraId="0BFF337C" w14:textId="77777777" w:rsidR="000111FE" w:rsidRDefault="00011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3412703"/>
      <w:docPartObj>
        <w:docPartGallery w:val="Page Numbers (Bottom of Page)"/>
        <w:docPartUnique/>
      </w:docPartObj>
    </w:sdtPr>
    <w:sdtEndPr>
      <w:rPr>
        <w:noProof/>
      </w:rPr>
    </w:sdtEndPr>
    <w:sdtContent>
      <w:p w14:paraId="1C2896AA" w14:textId="57C50554" w:rsidR="000111FE" w:rsidRDefault="000111FE">
        <w:pPr>
          <w:pStyle w:val="Footer"/>
          <w:jc w:val="center"/>
        </w:pPr>
        <w:r>
          <w:fldChar w:fldCharType="begin"/>
        </w:r>
        <w:r>
          <w:instrText xml:space="preserve"> PAGE   \* MERGEFORMAT </w:instrText>
        </w:r>
        <w:r>
          <w:fldChar w:fldCharType="separate"/>
        </w:r>
        <w:r w:rsidR="00255395">
          <w:rPr>
            <w:noProof/>
          </w:rPr>
          <w:t>4</w:t>
        </w:r>
        <w:r>
          <w:rPr>
            <w:noProof/>
          </w:rPr>
          <w:fldChar w:fldCharType="end"/>
        </w:r>
      </w:p>
    </w:sdtContent>
  </w:sdt>
  <w:p w14:paraId="6BAAE4CC" w14:textId="77777777" w:rsidR="000111FE" w:rsidRDefault="000111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988216"/>
      <w:docPartObj>
        <w:docPartGallery w:val="Page Numbers (Bottom of Page)"/>
        <w:docPartUnique/>
      </w:docPartObj>
    </w:sdtPr>
    <w:sdtEndPr>
      <w:rPr>
        <w:noProof/>
      </w:rPr>
    </w:sdtEndPr>
    <w:sdtContent>
      <w:p w14:paraId="7BA831D6" w14:textId="2E7C618B" w:rsidR="000111FE" w:rsidRDefault="000111FE">
        <w:pPr>
          <w:pStyle w:val="Footer"/>
          <w:jc w:val="center"/>
        </w:pPr>
        <w:r>
          <w:fldChar w:fldCharType="begin"/>
        </w:r>
        <w:r>
          <w:instrText xml:space="preserve"> PAGE   \* MERGEFORMAT </w:instrText>
        </w:r>
        <w:r>
          <w:fldChar w:fldCharType="separate"/>
        </w:r>
        <w:r w:rsidR="00255395">
          <w:rPr>
            <w:noProof/>
          </w:rPr>
          <w:t>1</w:t>
        </w:r>
        <w:r>
          <w:rPr>
            <w:noProof/>
          </w:rPr>
          <w:fldChar w:fldCharType="end"/>
        </w:r>
      </w:p>
    </w:sdtContent>
  </w:sdt>
  <w:p w14:paraId="1BB4A199" w14:textId="77777777" w:rsidR="000111FE" w:rsidRDefault="000111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3B020" w14:textId="77777777" w:rsidR="000111FE" w:rsidRDefault="000111FE">
      <w:r>
        <w:separator/>
      </w:r>
    </w:p>
  </w:footnote>
  <w:footnote w:type="continuationSeparator" w:id="0">
    <w:p w14:paraId="4DE1D16B" w14:textId="77777777" w:rsidR="000111FE" w:rsidRDefault="000111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B3E54"/>
    <w:multiLevelType w:val="hybridMultilevel"/>
    <w:tmpl w:val="612642DC"/>
    <w:lvl w:ilvl="0" w:tplc="7A822AEA">
      <w:start w:val="2"/>
      <w:numFmt w:val="bullet"/>
      <w:lvlText w:val="-"/>
      <w:lvlJc w:val="left"/>
      <w:pPr>
        <w:ind w:left="360" w:hanging="360"/>
      </w:pPr>
      <w:rPr>
        <w:rFonts w:ascii="Times New Roman" w:eastAsiaTheme="minorHAnsi" w:hAnsi="Times New Roman" w:cs="Times New Roman"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9" w15:restartNumberingAfterBreak="0">
    <w:nsid w:val="29E272F9"/>
    <w:multiLevelType w:val="hybridMultilevel"/>
    <w:tmpl w:val="716CBFA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9FC6074"/>
    <w:multiLevelType w:val="hybridMultilevel"/>
    <w:tmpl w:val="93F4761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A25AAA"/>
    <w:multiLevelType w:val="hybridMultilevel"/>
    <w:tmpl w:val="0C603F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C721F02"/>
    <w:multiLevelType w:val="hybridMultilevel"/>
    <w:tmpl w:val="76983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A825824"/>
    <w:multiLevelType w:val="hybridMultilevel"/>
    <w:tmpl w:val="48461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96426D"/>
    <w:multiLevelType w:val="hybridMultilevel"/>
    <w:tmpl w:val="2AEAD3A4"/>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0"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1"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0"/>
  </w:num>
  <w:num w:numId="3">
    <w:abstractNumId w:val="15"/>
  </w:num>
  <w:num w:numId="4">
    <w:abstractNumId w:val="5"/>
  </w:num>
  <w:num w:numId="5">
    <w:abstractNumId w:val="2"/>
  </w:num>
  <w:num w:numId="6">
    <w:abstractNumId w:val="29"/>
  </w:num>
  <w:num w:numId="7">
    <w:abstractNumId w:val="31"/>
  </w:num>
  <w:num w:numId="8">
    <w:abstractNumId w:val="11"/>
  </w:num>
  <w:num w:numId="9">
    <w:abstractNumId w:val="3"/>
  </w:num>
  <w:num w:numId="10">
    <w:abstractNumId w:val="18"/>
  </w:num>
  <w:num w:numId="11">
    <w:abstractNumId w:val="16"/>
  </w:num>
  <w:num w:numId="12">
    <w:abstractNumId w:val="17"/>
  </w:num>
  <w:num w:numId="13">
    <w:abstractNumId w:val="19"/>
  </w:num>
  <w:num w:numId="14">
    <w:abstractNumId w:val="23"/>
  </w:num>
  <w:num w:numId="15">
    <w:abstractNumId w:val="0"/>
  </w:num>
  <w:num w:numId="16">
    <w:abstractNumId w:val="22"/>
  </w:num>
  <w:num w:numId="17">
    <w:abstractNumId w:val="1"/>
  </w:num>
  <w:num w:numId="18">
    <w:abstractNumId w:val="4"/>
  </w:num>
  <w:num w:numId="19">
    <w:abstractNumId w:val="30"/>
  </w:num>
  <w:num w:numId="20">
    <w:abstractNumId w:val="24"/>
  </w:num>
  <w:num w:numId="21">
    <w:abstractNumId w:val="6"/>
  </w:num>
  <w:num w:numId="22">
    <w:abstractNumId w:val="8"/>
  </w:num>
  <w:num w:numId="23">
    <w:abstractNumId w:val="14"/>
  </w:num>
  <w:num w:numId="24">
    <w:abstractNumId w:val="21"/>
  </w:num>
  <w:num w:numId="25">
    <w:abstractNumId w:val="26"/>
  </w:num>
  <w:num w:numId="26">
    <w:abstractNumId w:val="10"/>
    <w:lvlOverride w:ilvl="0">
      <w:startOverride w:val="1"/>
    </w:lvlOverride>
    <w:lvlOverride w:ilvl="1"/>
    <w:lvlOverride w:ilvl="2"/>
    <w:lvlOverride w:ilvl="3"/>
    <w:lvlOverride w:ilvl="4"/>
    <w:lvlOverride w:ilvl="5"/>
    <w:lvlOverride w:ilvl="6"/>
    <w:lvlOverride w:ilvl="7"/>
    <w:lvlOverride w:ilvl="8"/>
  </w:num>
  <w:num w:numId="27">
    <w:abstractNumId w:val="12"/>
  </w:num>
  <w:num w:numId="28">
    <w:abstractNumId w:val="7"/>
  </w:num>
  <w:num w:numId="29">
    <w:abstractNumId w:val="9"/>
  </w:num>
  <w:num w:numId="30">
    <w:abstractNumId w:val="28"/>
  </w:num>
  <w:num w:numId="31">
    <w:abstractNumId w:val="27"/>
  </w:num>
  <w:num w:numId="32">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527F"/>
    <w:rsid w:val="00006B3F"/>
    <w:rsid w:val="000104C8"/>
    <w:rsid w:val="000111FE"/>
    <w:rsid w:val="00012A8F"/>
    <w:rsid w:val="00022E5D"/>
    <w:rsid w:val="000319FD"/>
    <w:rsid w:val="00053768"/>
    <w:rsid w:val="00053E0E"/>
    <w:rsid w:val="000550E1"/>
    <w:rsid w:val="0006095E"/>
    <w:rsid w:val="00062DF5"/>
    <w:rsid w:val="00064282"/>
    <w:rsid w:val="00065F7D"/>
    <w:rsid w:val="000674FE"/>
    <w:rsid w:val="00073B64"/>
    <w:rsid w:val="00073F85"/>
    <w:rsid w:val="00094DBB"/>
    <w:rsid w:val="000950C5"/>
    <w:rsid w:val="000955F8"/>
    <w:rsid w:val="00095FDC"/>
    <w:rsid w:val="000A26C4"/>
    <w:rsid w:val="000A7B12"/>
    <w:rsid w:val="000C3EFD"/>
    <w:rsid w:val="000C40EF"/>
    <w:rsid w:val="000D00F4"/>
    <w:rsid w:val="000D27A6"/>
    <w:rsid w:val="000D29E6"/>
    <w:rsid w:val="000D37D3"/>
    <w:rsid w:val="000E6A04"/>
    <w:rsid w:val="000F2AFF"/>
    <w:rsid w:val="000F421F"/>
    <w:rsid w:val="00102B03"/>
    <w:rsid w:val="00105318"/>
    <w:rsid w:val="00120DD6"/>
    <w:rsid w:val="001248ED"/>
    <w:rsid w:val="00140681"/>
    <w:rsid w:val="00142E66"/>
    <w:rsid w:val="001458C3"/>
    <w:rsid w:val="00145BD3"/>
    <w:rsid w:val="001529DA"/>
    <w:rsid w:val="00153B57"/>
    <w:rsid w:val="001549CE"/>
    <w:rsid w:val="00172677"/>
    <w:rsid w:val="00175EDC"/>
    <w:rsid w:val="00185133"/>
    <w:rsid w:val="00187541"/>
    <w:rsid w:val="001903C8"/>
    <w:rsid w:val="00192E84"/>
    <w:rsid w:val="001A0B60"/>
    <w:rsid w:val="001A5274"/>
    <w:rsid w:val="001A5BE4"/>
    <w:rsid w:val="001B03EA"/>
    <w:rsid w:val="001B297C"/>
    <w:rsid w:val="001B2C52"/>
    <w:rsid w:val="001B306F"/>
    <w:rsid w:val="001D0DF8"/>
    <w:rsid w:val="001E18D6"/>
    <w:rsid w:val="001E2D14"/>
    <w:rsid w:val="001E3B88"/>
    <w:rsid w:val="001F2808"/>
    <w:rsid w:val="001F4117"/>
    <w:rsid w:val="001F4A13"/>
    <w:rsid w:val="0020667E"/>
    <w:rsid w:val="002066B4"/>
    <w:rsid w:val="002119E3"/>
    <w:rsid w:val="00214FB9"/>
    <w:rsid w:val="00215921"/>
    <w:rsid w:val="00224656"/>
    <w:rsid w:val="00231627"/>
    <w:rsid w:val="00231AEA"/>
    <w:rsid w:val="002346C2"/>
    <w:rsid w:val="002372D7"/>
    <w:rsid w:val="0024499E"/>
    <w:rsid w:val="00251AAA"/>
    <w:rsid w:val="00252817"/>
    <w:rsid w:val="0025363F"/>
    <w:rsid w:val="00253AE5"/>
    <w:rsid w:val="00255395"/>
    <w:rsid w:val="00261AF4"/>
    <w:rsid w:val="00263E95"/>
    <w:rsid w:val="00266C98"/>
    <w:rsid w:val="00275343"/>
    <w:rsid w:val="00275EA6"/>
    <w:rsid w:val="00281D03"/>
    <w:rsid w:val="002846F4"/>
    <w:rsid w:val="00285E7C"/>
    <w:rsid w:val="002954B5"/>
    <w:rsid w:val="002B1AD3"/>
    <w:rsid w:val="002B3C03"/>
    <w:rsid w:val="002B6CC8"/>
    <w:rsid w:val="002B728D"/>
    <w:rsid w:val="002C09E8"/>
    <w:rsid w:val="002D40BC"/>
    <w:rsid w:val="002D5B82"/>
    <w:rsid w:val="002E0BB7"/>
    <w:rsid w:val="002E6A98"/>
    <w:rsid w:val="002F2971"/>
    <w:rsid w:val="002F29D8"/>
    <w:rsid w:val="002F4A9B"/>
    <w:rsid w:val="003023F2"/>
    <w:rsid w:val="003036EA"/>
    <w:rsid w:val="00311110"/>
    <w:rsid w:val="003135C1"/>
    <w:rsid w:val="003143F2"/>
    <w:rsid w:val="00322338"/>
    <w:rsid w:val="00322EC8"/>
    <w:rsid w:val="00324DFF"/>
    <w:rsid w:val="003252F1"/>
    <w:rsid w:val="00332179"/>
    <w:rsid w:val="00332D75"/>
    <w:rsid w:val="00335638"/>
    <w:rsid w:val="003365E1"/>
    <w:rsid w:val="00342A22"/>
    <w:rsid w:val="0034698C"/>
    <w:rsid w:val="00352982"/>
    <w:rsid w:val="003567E2"/>
    <w:rsid w:val="00365C9F"/>
    <w:rsid w:val="00373E67"/>
    <w:rsid w:val="00377439"/>
    <w:rsid w:val="00382AFF"/>
    <w:rsid w:val="00386292"/>
    <w:rsid w:val="00393B64"/>
    <w:rsid w:val="003C3FD7"/>
    <w:rsid w:val="003C4F95"/>
    <w:rsid w:val="003C6CD9"/>
    <w:rsid w:val="003D7382"/>
    <w:rsid w:val="003D77C4"/>
    <w:rsid w:val="003E1C7C"/>
    <w:rsid w:val="003E3C09"/>
    <w:rsid w:val="003F1331"/>
    <w:rsid w:val="003F4847"/>
    <w:rsid w:val="00406864"/>
    <w:rsid w:val="00411B79"/>
    <w:rsid w:val="004156F1"/>
    <w:rsid w:val="004214CF"/>
    <w:rsid w:val="004224C0"/>
    <w:rsid w:val="004245CE"/>
    <w:rsid w:val="00424D23"/>
    <w:rsid w:val="00424E3F"/>
    <w:rsid w:val="0042624F"/>
    <w:rsid w:val="00427F95"/>
    <w:rsid w:val="00431779"/>
    <w:rsid w:val="0043276F"/>
    <w:rsid w:val="0043347C"/>
    <w:rsid w:val="004453C1"/>
    <w:rsid w:val="00447234"/>
    <w:rsid w:val="00447ED0"/>
    <w:rsid w:val="004607C3"/>
    <w:rsid w:val="00466611"/>
    <w:rsid w:val="0047768A"/>
    <w:rsid w:val="004778AF"/>
    <w:rsid w:val="00483A74"/>
    <w:rsid w:val="00485C27"/>
    <w:rsid w:val="0048734B"/>
    <w:rsid w:val="00490486"/>
    <w:rsid w:val="004A3FAE"/>
    <w:rsid w:val="004A569E"/>
    <w:rsid w:val="004B547B"/>
    <w:rsid w:val="004C0957"/>
    <w:rsid w:val="004C301F"/>
    <w:rsid w:val="004C38CC"/>
    <w:rsid w:val="004C54F9"/>
    <w:rsid w:val="004C6086"/>
    <w:rsid w:val="004C6902"/>
    <w:rsid w:val="004D160C"/>
    <w:rsid w:val="004D5DC0"/>
    <w:rsid w:val="004E01A3"/>
    <w:rsid w:val="004E2EEE"/>
    <w:rsid w:val="004F6D3F"/>
    <w:rsid w:val="00505059"/>
    <w:rsid w:val="005072FC"/>
    <w:rsid w:val="00527E1A"/>
    <w:rsid w:val="0053076A"/>
    <w:rsid w:val="00546B64"/>
    <w:rsid w:val="0055456A"/>
    <w:rsid w:val="00554E84"/>
    <w:rsid w:val="00557B02"/>
    <w:rsid w:val="00565753"/>
    <w:rsid w:val="00575ECB"/>
    <w:rsid w:val="00582190"/>
    <w:rsid w:val="005869E3"/>
    <w:rsid w:val="00587DA0"/>
    <w:rsid w:val="00591A33"/>
    <w:rsid w:val="0059595C"/>
    <w:rsid w:val="005A05BE"/>
    <w:rsid w:val="005A2572"/>
    <w:rsid w:val="005B2076"/>
    <w:rsid w:val="005B4701"/>
    <w:rsid w:val="005C3384"/>
    <w:rsid w:val="005C5629"/>
    <w:rsid w:val="005D20F1"/>
    <w:rsid w:val="005D2D51"/>
    <w:rsid w:val="005D327A"/>
    <w:rsid w:val="005D42CC"/>
    <w:rsid w:val="005D4BE2"/>
    <w:rsid w:val="005E55D4"/>
    <w:rsid w:val="005E756C"/>
    <w:rsid w:val="005F318B"/>
    <w:rsid w:val="005F62A7"/>
    <w:rsid w:val="00600AB1"/>
    <w:rsid w:val="006027F8"/>
    <w:rsid w:val="00602F21"/>
    <w:rsid w:val="0061417F"/>
    <w:rsid w:val="00614D21"/>
    <w:rsid w:val="006204C2"/>
    <w:rsid w:val="0062449A"/>
    <w:rsid w:val="00627817"/>
    <w:rsid w:val="006436C3"/>
    <w:rsid w:val="00645A3D"/>
    <w:rsid w:val="0064615E"/>
    <w:rsid w:val="0066058E"/>
    <w:rsid w:val="00665941"/>
    <w:rsid w:val="00671DC6"/>
    <w:rsid w:val="006733DB"/>
    <w:rsid w:val="006758DE"/>
    <w:rsid w:val="00677A39"/>
    <w:rsid w:val="00684078"/>
    <w:rsid w:val="00692032"/>
    <w:rsid w:val="0069390B"/>
    <w:rsid w:val="00695505"/>
    <w:rsid w:val="00696BC9"/>
    <w:rsid w:val="006A0268"/>
    <w:rsid w:val="006A5D51"/>
    <w:rsid w:val="006B1113"/>
    <w:rsid w:val="006B6D77"/>
    <w:rsid w:val="006C3CF3"/>
    <w:rsid w:val="006D62C4"/>
    <w:rsid w:val="006F1918"/>
    <w:rsid w:val="006F358D"/>
    <w:rsid w:val="006F3B69"/>
    <w:rsid w:val="006F539C"/>
    <w:rsid w:val="006F55A6"/>
    <w:rsid w:val="006F73F9"/>
    <w:rsid w:val="007178CA"/>
    <w:rsid w:val="0072141F"/>
    <w:rsid w:val="00721DA7"/>
    <w:rsid w:val="00724391"/>
    <w:rsid w:val="00727C17"/>
    <w:rsid w:val="00734A1A"/>
    <w:rsid w:val="00736002"/>
    <w:rsid w:val="00736FF2"/>
    <w:rsid w:val="007371AC"/>
    <w:rsid w:val="007372F6"/>
    <w:rsid w:val="007401E1"/>
    <w:rsid w:val="0075483A"/>
    <w:rsid w:val="00755486"/>
    <w:rsid w:val="00757256"/>
    <w:rsid w:val="0077112A"/>
    <w:rsid w:val="00790C82"/>
    <w:rsid w:val="00795985"/>
    <w:rsid w:val="0079648D"/>
    <w:rsid w:val="007A11D7"/>
    <w:rsid w:val="007A3330"/>
    <w:rsid w:val="007B2043"/>
    <w:rsid w:val="007B2090"/>
    <w:rsid w:val="007B5072"/>
    <w:rsid w:val="007C003D"/>
    <w:rsid w:val="007C6943"/>
    <w:rsid w:val="007E2AE6"/>
    <w:rsid w:val="007E3029"/>
    <w:rsid w:val="007E3CA1"/>
    <w:rsid w:val="007F06A4"/>
    <w:rsid w:val="007F49E8"/>
    <w:rsid w:val="00801B7D"/>
    <w:rsid w:val="008044B7"/>
    <w:rsid w:val="00804AC2"/>
    <w:rsid w:val="00804B48"/>
    <w:rsid w:val="008127C1"/>
    <w:rsid w:val="00814D7B"/>
    <w:rsid w:val="00822E45"/>
    <w:rsid w:val="008254B6"/>
    <w:rsid w:val="008304F6"/>
    <w:rsid w:val="00832094"/>
    <w:rsid w:val="00833404"/>
    <w:rsid w:val="00834051"/>
    <w:rsid w:val="00836F68"/>
    <w:rsid w:val="00837728"/>
    <w:rsid w:val="0084041C"/>
    <w:rsid w:val="00842B97"/>
    <w:rsid w:val="00844BD3"/>
    <w:rsid w:val="00845757"/>
    <w:rsid w:val="00855406"/>
    <w:rsid w:val="00861449"/>
    <w:rsid w:val="00873114"/>
    <w:rsid w:val="0088547E"/>
    <w:rsid w:val="008911D1"/>
    <w:rsid w:val="0089215D"/>
    <w:rsid w:val="008B2885"/>
    <w:rsid w:val="008C7EFB"/>
    <w:rsid w:val="008D6FD8"/>
    <w:rsid w:val="008E4BA5"/>
    <w:rsid w:val="008E4BDE"/>
    <w:rsid w:val="008E4C44"/>
    <w:rsid w:val="008F4D2E"/>
    <w:rsid w:val="00914091"/>
    <w:rsid w:val="00914FD3"/>
    <w:rsid w:val="009158FB"/>
    <w:rsid w:val="009334F0"/>
    <w:rsid w:val="00940ED3"/>
    <w:rsid w:val="00946429"/>
    <w:rsid w:val="0094662C"/>
    <w:rsid w:val="00946653"/>
    <w:rsid w:val="0095444A"/>
    <w:rsid w:val="0095582D"/>
    <w:rsid w:val="00980D88"/>
    <w:rsid w:val="009876D3"/>
    <w:rsid w:val="00990DE9"/>
    <w:rsid w:val="00991B59"/>
    <w:rsid w:val="009962C7"/>
    <w:rsid w:val="0099637B"/>
    <w:rsid w:val="009977A1"/>
    <w:rsid w:val="009A18D6"/>
    <w:rsid w:val="009A3D12"/>
    <w:rsid w:val="009A4F65"/>
    <w:rsid w:val="009A5717"/>
    <w:rsid w:val="009A7189"/>
    <w:rsid w:val="009B2E97"/>
    <w:rsid w:val="009C35BE"/>
    <w:rsid w:val="009D5348"/>
    <w:rsid w:val="009D6F68"/>
    <w:rsid w:val="009E1249"/>
    <w:rsid w:val="009E1CBC"/>
    <w:rsid w:val="00A021F4"/>
    <w:rsid w:val="00A04CD9"/>
    <w:rsid w:val="00A1125D"/>
    <w:rsid w:val="00A2299C"/>
    <w:rsid w:val="00A23578"/>
    <w:rsid w:val="00A23793"/>
    <w:rsid w:val="00A251E4"/>
    <w:rsid w:val="00A33FE5"/>
    <w:rsid w:val="00A356E9"/>
    <w:rsid w:val="00A361F7"/>
    <w:rsid w:val="00A5415C"/>
    <w:rsid w:val="00A55592"/>
    <w:rsid w:val="00A83382"/>
    <w:rsid w:val="00A91310"/>
    <w:rsid w:val="00A92725"/>
    <w:rsid w:val="00A92C2E"/>
    <w:rsid w:val="00A97DE8"/>
    <w:rsid w:val="00AA39C3"/>
    <w:rsid w:val="00AA5A8D"/>
    <w:rsid w:val="00AB0D3F"/>
    <w:rsid w:val="00AB1283"/>
    <w:rsid w:val="00AB19F5"/>
    <w:rsid w:val="00AB36E6"/>
    <w:rsid w:val="00AB4813"/>
    <w:rsid w:val="00AE1547"/>
    <w:rsid w:val="00AE4A3B"/>
    <w:rsid w:val="00AE57BB"/>
    <w:rsid w:val="00AE74B7"/>
    <w:rsid w:val="00AF0373"/>
    <w:rsid w:val="00B00991"/>
    <w:rsid w:val="00B0429F"/>
    <w:rsid w:val="00B15573"/>
    <w:rsid w:val="00B2125D"/>
    <w:rsid w:val="00B243A9"/>
    <w:rsid w:val="00B25943"/>
    <w:rsid w:val="00B25D14"/>
    <w:rsid w:val="00B266D9"/>
    <w:rsid w:val="00B329B4"/>
    <w:rsid w:val="00B51A09"/>
    <w:rsid w:val="00B523E0"/>
    <w:rsid w:val="00B63F98"/>
    <w:rsid w:val="00B67BB0"/>
    <w:rsid w:val="00B715EA"/>
    <w:rsid w:val="00B72391"/>
    <w:rsid w:val="00B77F6C"/>
    <w:rsid w:val="00B81A88"/>
    <w:rsid w:val="00B87ADF"/>
    <w:rsid w:val="00B91EAF"/>
    <w:rsid w:val="00B94E45"/>
    <w:rsid w:val="00B96006"/>
    <w:rsid w:val="00BA2E58"/>
    <w:rsid w:val="00BA4C37"/>
    <w:rsid w:val="00BA784D"/>
    <w:rsid w:val="00BB0190"/>
    <w:rsid w:val="00BB5E8F"/>
    <w:rsid w:val="00BE169E"/>
    <w:rsid w:val="00BE67A0"/>
    <w:rsid w:val="00BF06D9"/>
    <w:rsid w:val="00C0454D"/>
    <w:rsid w:val="00C055B7"/>
    <w:rsid w:val="00C06909"/>
    <w:rsid w:val="00C06DB4"/>
    <w:rsid w:val="00C07B9F"/>
    <w:rsid w:val="00C15756"/>
    <w:rsid w:val="00C43C21"/>
    <w:rsid w:val="00C53178"/>
    <w:rsid w:val="00C5571A"/>
    <w:rsid w:val="00C573FD"/>
    <w:rsid w:val="00C71F3C"/>
    <w:rsid w:val="00C747A7"/>
    <w:rsid w:val="00C86349"/>
    <w:rsid w:val="00CA2985"/>
    <w:rsid w:val="00CA6544"/>
    <w:rsid w:val="00CA7E37"/>
    <w:rsid w:val="00CB25DE"/>
    <w:rsid w:val="00CD1228"/>
    <w:rsid w:val="00CD4CEE"/>
    <w:rsid w:val="00CD6C88"/>
    <w:rsid w:val="00CD77C0"/>
    <w:rsid w:val="00CE58D7"/>
    <w:rsid w:val="00CF0EA2"/>
    <w:rsid w:val="00D0163E"/>
    <w:rsid w:val="00D12A97"/>
    <w:rsid w:val="00D16F81"/>
    <w:rsid w:val="00D224B7"/>
    <w:rsid w:val="00D23B30"/>
    <w:rsid w:val="00D26F3E"/>
    <w:rsid w:val="00D303B9"/>
    <w:rsid w:val="00D355AA"/>
    <w:rsid w:val="00D440AD"/>
    <w:rsid w:val="00D649A6"/>
    <w:rsid w:val="00D6552D"/>
    <w:rsid w:val="00D77B93"/>
    <w:rsid w:val="00D81B03"/>
    <w:rsid w:val="00D84E6A"/>
    <w:rsid w:val="00D84FF1"/>
    <w:rsid w:val="00D86BCC"/>
    <w:rsid w:val="00D90ABB"/>
    <w:rsid w:val="00D9132D"/>
    <w:rsid w:val="00D92C9C"/>
    <w:rsid w:val="00D94E00"/>
    <w:rsid w:val="00D9515F"/>
    <w:rsid w:val="00DA1039"/>
    <w:rsid w:val="00DB5450"/>
    <w:rsid w:val="00DC32D2"/>
    <w:rsid w:val="00DC3AD2"/>
    <w:rsid w:val="00DC55BB"/>
    <w:rsid w:val="00DC6E2A"/>
    <w:rsid w:val="00DD1F7C"/>
    <w:rsid w:val="00DD237A"/>
    <w:rsid w:val="00DD2CB3"/>
    <w:rsid w:val="00DD63B9"/>
    <w:rsid w:val="00E0498C"/>
    <w:rsid w:val="00E312C3"/>
    <w:rsid w:val="00E31EB1"/>
    <w:rsid w:val="00E34FE4"/>
    <w:rsid w:val="00E36916"/>
    <w:rsid w:val="00E44CC6"/>
    <w:rsid w:val="00E54BC6"/>
    <w:rsid w:val="00E566C5"/>
    <w:rsid w:val="00E62EF3"/>
    <w:rsid w:val="00E6413B"/>
    <w:rsid w:val="00E80548"/>
    <w:rsid w:val="00E8262A"/>
    <w:rsid w:val="00E82775"/>
    <w:rsid w:val="00E83EAE"/>
    <w:rsid w:val="00E93374"/>
    <w:rsid w:val="00EA12CE"/>
    <w:rsid w:val="00EA4715"/>
    <w:rsid w:val="00EA50F2"/>
    <w:rsid w:val="00EA5108"/>
    <w:rsid w:val="00EA5CF2"/>
    <w:rsid w:val="00EB4411"/>
    <w:rsid w:val="00EB7B49"/>
    <w:rsid w:val="00EB7CDB"/>
    <w:rsid w:val="00ED218B"/>
    <w:rsid w:val="00ED2F30"/>
    <w:rsid w:val="00EE424B"/>
    <w:rsid w:val="00EF0C0D"/>
    <w:rsid w:val="00EF1127"/>
    <w:rsid w:val="00EF142E"/>
    <w:rsid w:val="00EF2370"/>
    <w:rsid w:val="00EF4360"/>
    <w:rsid w:val="00EF771F"/>
    <w:rsid w:val="00F01787"/>
    <w:rsid w:val="00F10FF4"/>
    <w:rsid w:val="00F31ED3"/>
    <w:rsid w:val="00F343E1"/>
    <w:rsid w:val="00F34A34"/>
    <w:rsid w:val="00F35FDC"/>
    <w:rsid w:val="00F44FBF"/>
    <w:rsid w:val="00F518F9"/>
    <w:rsid w:val="00F57654"/>
    <w:rsid w:val="00F6026A"/>
    <w:rsid w:val="00F61E44"/>
    <w:rsid w:val="00F6560D"/>
    <w:rsid w:val="00F72B40"/>
    <w:rsid w:val="00F80282"/>
    <w:rsid w:val="00F87D63"/>
    <w:rsid w:val="00FA2089"/>
    <w:rsid w:val="00FB71E8"/>
    <w:rsid w:val="00FC0AF0"/>
    <w:rsid w:val="00FC73F7"/>
    <w:rsid w:val="00FD3503"/>
    <w:rsid w:val="00FD51F1"/>
    <w:rsid w:val="00FD58A3"/>
    <w:rsid w:val="00FF04D0"/>
    <w:rsid w:val="00FF1B43"/>
    <w:rsid w:val="00FF5B9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paragraph" w:customStyle="1" w:styleId="reference">
    <w:name w:val="reference"/>
    <w:basedOn w:val="Normal"/>
    <w:rsid w:val="00B63F98"/>
    <w:pPr>
      <w:widowControl w:val="0"/>
      <w:autoSpaceDE w:val="0"/>
      <w:autoSpaceDN w:val="0"/>
      <w:adjustRightInd w:val="0"/>
      <w:spacing w:after="60"/>
      <w:ind w:left="360" w:hanging="360"/>
    </w:pPr>
    <w:rPr>
      <w:sz w:val="22"/>
    </w:rPr>
  </w:style>
  <w:style w:type="character" w:styleId="PlaceholderText">
    <w:name w:val="Placeholder Text"/>
    <w:basedOn w:val="DefaultParagraphFont"/>
    <w:uiPriority w:val="99"/>
    <w:semiHidden/>
    <w:rsid w:val="002066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507521496">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645813944">
      <w:bodyDiv w:val="1"/>
      <w:marLeft w:val="0"/>
      <w:marRight w:val="0"/>
      <w:marTop w:val="0"/>
      <w:marBottom w:val="0"/>
      <w:divBdr>
        <w:top w:val="none" w:sz="0" w:space="0" w:color="auto"/>
        <w:left w:val="none" w:sz="0" w:space="0" w:color="auto"/>
        <w:bottom w:val="none" w:sz="0" w:space="0" w:color="auto"/>
        <w:right w:val="none" w:sz="0" w:space="0" w:color="auto"/>
      </w:divBdr>
    </w:div>
    <w:div w:id="763385164">
      <w:bodyDiv w:val="1"/>
      <w:marLeft w:val="0"/>
      <w:marRight w:val="0"/>
      <w:marTop w:val="0"/>
      <w:marBottom w:val="0"/>
      <w:divBdr>
        <w:top w:val="none" w:sz="0" w:space="0" w:color="auto"/>
        <w:left w:val="none" w:sz="0" w:space="0" w:color="auto"/>
        <w:bottom w:val="none" w:sz="0" w:space="0" w:color="auto"/>
        <w:right w:val="none" w:sz="0" w:space="0" w:color="auto"/>
      </w:divBdr>
    </w:div>
    <w:div w:id="1176535027">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633512457">
      <w:bodyDiv w:val="1"/>
      <w:marLeft w:val="0"/>
      <w:marRight w:val="0"/>
      <w:marTop w:val="0"/>
      <w:marBottom w:val="0"/>
      <w:divBdr>
        <w:top w:val="none" w:sz="0" w:space="0" w:color="auto"/>
        <w:left w:val="none" w:sz="0" w:space="0" w:color="auto"/>
        <w:bottom w:val="none" w:sz="0" w:space="0" w:color="auto"/>
        <w:right w:val="none" w:sz="0" w:space="0" w:color="auto"/>
      </w:divBdr>
    </w:div>
    <w:div w:id="1718701709">
      <w:bodyDiv w:val="1"/>
      <w:marLeft w:val="0"/>
      <w:marRight w:val="0"/>
      <w:marTop w:val="0"/>
      <w:marBottom w:val="0"/>
      <w:divBdr>
        <w:top w:val="none" w:sz="0" w:space="0" w:color="auto"/>
        <w:left w:val="none" w:sz="0" w:space="0" w:color="auto"/>
        <w:bottom w:val="none" w:sz="0" w:space="0" w:color="auto"/>
        <w:right w:val="none" w:sz="0" w:space="0" w:color="auto"/>
      </w:divBdr>
    </w:div>
    <w:div w:id="1741170329">
      <w:bodyDiv w:val="1"/>
      <w:marLeft w:val="0"/>
      <w:marRight w:val="0"/>
      <w:marTop w:val="0"/>
      <w:marBottom w:val="0"/>
      <w:divBdr>
        <w:top w:val="none" w:sz="0" w:space="0" w:color="auto"/>
        <w:left w:val="none" w:sz="0" w:space="0" w:color="auto"/>
        <w:bottom w:val="none" w:sz="0" w:space="0" w:color="auto"/>
        <w:right w:val="none" w:sz="0" w:space="0" w:color="auto"/>
      </w:divBdr>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914655640">
      <w:bodyDiv w:val="1"/>
      <w:marLeft w:val="0"/>
      <w:marRight w:val="0"/>
      <w:marTop w:val="0"/>
      <w:marBottom w:val="0"/>
      <w:divBdr>
        <w:top w:val="none" w:sz="0" w:space="0" w:color="auto"/>
        <w:left w:val="none" w:sz="0" w:space="0" w:color="auto"/>
        <w:bottom w:val="none" w:sz="0" w:space="0" w:color="auto"/>
        <w:right w:val="none" w:sz="0" w:space="0" w:color="auto"/>
      </w:divBdr>
    </w:div>
    <w:div w:id="1999185576">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 w:id="21190620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3265770E209542BD9E782ED67F6EC0" ma:contentTypeVersion="3" ma:contentTypeDescription="Create a new document." ma:contentTypeScope="" ma:versionID="e6130104c1a3f37b4c22b7585de4ed53">
  <xsd:schema xmlns:xsd="http://www.w3.org/2001/XMLSchema" xmlns:xs="http://www.w3.org/2001/XMLSchema" xmlns:p="http://schemas.microsoft.com/office/2006/metadata/properties" targetNamespace="http://schemas.microsoft.com/office/2006/metadata/properties" ma:root="true" ma:fieldsID="05909a989c11c08fc23668845c5c37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232018A4-D1FD-4177-A9C9-50A7C9C5CE48}">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326DAAA-8C65-4180-848C-633712DCF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6C779BC-2246-45CE-8F20-93B7895B7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1527</Words>
  <Characters>9469</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Tsai, Yingming</cp:lastModifiedBy>
  <cp:revision>2</cp:revision>
  <cp:lastPrinted>2002-04-23T07:10:00Z</cp:lastPrinted>
  <dcterms:created xsi:type="dcterms:W3CDTF">2018-05-11T22:13:00Z</dcterms:created>
  <dcterms:modified xsi:type="dcterms:W3CDTF">2018-05-11T22:13:00Z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0x0101003D3265770E209542BD9E782ED67F6EC0</vt:lpwstr>
  </property>
</Properties>
</file>