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5AB414BF" w:rsidR="0040502E" w:rsidRPr="00EE76A9" w:rsidRDefault="006831BD" w:rsidP="0040502E">
      <w:pPr>
        <w:pStyle w:val="Header"/>
        <w:tabs>
          <w:tab w:val="right" w:pos="9639"/>
        </w:tabs>
        <w:rPr>
          <w:bCs/>
          <w:i/>
          <w:noProof w:val="0"/>
          <w:sz w:val="32"/>
          <w:lang w:val="en-GB"/>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sidR="00DE21D0">
        <w:rPr>
          <w:noProof w:val="0"/>
          <w:sz w:val="24"/>
          <w:lang w:val="en-GB"/>
        </w:rPr>
        <w:t>1 meeting #93</w:t>
      </w:r>
      <w:r w:rsidR="0040502E" w:rsidRPr="007B7496">
        <w:rPr>
          <w:bCs/>
          <w:noProof w:val="0"/>
          <w:sz w:val="24"/>
          <w:lang w:val="en-GB"/>
        </w:rPr>
        <w:tab/>
      </w:r>
      <w:r w:rsidR="00EA1F85" w:rsidRPr="009C2D79">
        <w:rPr>
          <w:bCs/>
          <w:noProof w:val="0"/>
          <w:sz w:val="24"/>
          <w:lang w:val="en-GB"/>
        </w:rPr>
        <w:t>R1-18</w:t>
      </w:r>
      <w:r w:rsidR="002A0717">
        <w:rPr>
          <w:bCs/>
          <w:noProof w:val="0"/>
          <w:sz w:val="24"/>
          <w:lang w:val="en-GB"/>
        </w:rPr>
        <w:t>0</w:t>
      </w:r>
      <w:r w:rsidR="005D11A4">
        <w:rPr>
          <w:bCs/>
          <w:noProof w:val="0"/>
          <w:sz w:val="24"/>
          <w:lang w:val="en-GB"/>
        </w:rPr>
        <w:t>7172</w:t>
      </w:r>
    </w:p>
    <w:p w14:paraId="6BC74AA5" w14:textId="498CD56D" w:rsidR="000D620A" w:rsidRPr="006831BD" w:rsidRDefault="00DE21D0" w:rsidP="0040502E">
      <w:pPr>
        <w:pStyle w:val="Header"/>
        <w:tabs>
          <w:tab w:val="right" w:pos="9639"/>
        </w:tabs>
        <w:rPr>
          <w:noProof w:val="0"/>
          <w:sz w:val="24"/>
          <w:lang w:val="en-GB"/>
        </w:rPr>
      </w:pPr>
      <w:r>
        <w:rPr>
          <w:noProof w:val="0"/>
          <w:sz w:val="24"/>
          <w:lang w:val="en-GB"/>
        </w:rPr>
        <w:t xml:space="preserve">Busan, </w:t>
      </w:r>
      <w:r w:rsidR="005D11A4" w:rsidRPr="005D11A4">
        <w:rPr>
          <w:noProof w:val="0"/>
          <w:sz w:val="24"/>
          <w:lang w:val="en-GB"/>
        </w:rPr>
        <w:t>Republic of Korea</w:t>
      </w:r>
      <w:r w:rsidR="009F64E3">
        <w:rPr>
          <w:noProof w:val="0"/>
          <w:sz w:val="24"/>
          <w:lang w:val="en-GB"/>
        </w:rPr>
        <w:t xml:space="preserve">, </w:t>
      </w:r>
      <w:r>
        <w:rPr>
          <w:noProof w:val="0"/>
          <w:sz w:val="24"/>
          <w:lang w:val="en-GB"/>
        </w:rPr>
        <w:t>May 21</w:t>
      </w:r>
      <w:r w:rsidRPr="00DE21D0">
        <w:rPr>
          <w:noProof w:val="0"/>
          <w:sz w:val="24"/>
          <w:vertAlign w:val="superscript"/>
          <w:lang w:val="en-GB"/>
        </w:rPr>
        <w:t>st</w:t>
      </w:r>
      <w:r>
        <w:rPr>
          <w:noProof w:val="0"/>
          <w:sz w:val="24"/>
          <w:lang w:val="en-GB"/>
        </w:rPr>
        <w:t xml:space="preserve"> – 25</w:t>
      </w:r>
      <w:r w:rsidRPr="00DE21D0">
        <w:rPr>
          <w:noProof w:val="0"/>
          <w:sz w:val="24"/>
          <w:vertAlign w:val="superscript"/>
          <w:lang w:val="en-GB"/>
        </w:rPr>
        <w:t>th</w:t>
      </w:r>
      <w:r>
        <w:rPr>
          <w:noProof w:val="0"/>
          <w:sz w:val="24"/>
          <w:lang w:val="en-GB"/>
        </w:rPr>
        <w:t xml:space="preserve"> </w:t>
      </w:r>
      <w:r w:rsidR="006831BD">
        <w:rPr>
          <w:noProof w:val="0"/>
          <w:sz w:val="24"/>
          <w:lang w:val="en-GB"/>
        </w:rPr>
        <w:t>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4499B06B"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B63838">
        <w:rPr>
          <w:rFonts w:cs="Arial"/>
          <w:b/>
          <w:bCs/>
          <w:sz w:val="24"/>
        </w:rPr>
        <w:t>7.1.</w:t>
      </w:r>
      <w:r w:rsidR="009042FD">
        <w:rPr>
          <w:rFonts w:cs="Arial"/>
          <w:b/>
          <w:bCs/>
          <w:sz w:val="24"/>
        </w:rPr>
        <w:t>1.</w:t>
      </w:r>
      <w:r w:rsidR="00BF473B">
        <w:rPr>
          <w:rFonts w:cs="Arial"/>
          <w:b/>
          <w:bCs/>
          <w:sz w:val="24"/>
        </w:rPr>
        <w:t>2.2</w:t>
      </w:r>
    </w:p>
    <w:p w14:paraId="29A65E8E" w14:textId="77777777" w:rsidR="000D620A" w:rsidRPr="00E47025" w:rsidRDefault="000D620A" w:rsidP="000D620A">
      <w:pPr>
        <w:tabs>
          <w:tab w:val="left" w:pos="1985"/>
        </w:tabs>
        <w:ind w:left="1985" w:hanging="1985"/>
        <w:rPr>
          <w:rFonts w:ascii="Arial" w:hAnsi="Arial" w:cs="Arial"/>
          <w:b/>
          <w:bCs/>
          <w:sz w:val="24"/>
          <w:lang w:val="en-US"/>
        </w:rPr>
      </w:pPr>
      <w:r w:rsidRPr="00E47025">
        <w:rPr>
          <w:rFonts w:ascii="Arial" w:hAnsi="Arial" w:cs="Arial"/>
          <w:b/>
          <w:bCs/>
          <w:sz w:val="24"/>
          <w:lang w:val="en-US"/>
        </w:rPr>
        <w:t>Source:</w:t>
      </w:r>
      <w:r w:rsidRPr="00E47025">
        <w:rPr>
          <w:rFonts w:ascii="Arial" w:hAnsi="Arial" w:cs="Arial"/>
          <w:b/>
          <w:bCs/>
          <w:sz w:val="24"/>
          <w:lang w:val="en-US"/>
        </w:rPr>
        <w:tab/>
      </w:r>
      <w:bookmarkStart w:id="4" w:name="OLE_LINK1"/>
      <w:bookmarkStart w:id="5" w:name="OLE_LINK2"/>
      <w:r w:rsidRPr="00E47025">
        <w:rPr>
          <w:rFonts w:ascii="Arial" w:hAnsi="Arial" w:cs="Arial"/>
          <w:b/>
          <w:bCs/>
          <w:sz w:val="24"/>
          <w:lang w:val="en-US"/>
        </w:rPr>
        <w:t>Nokia</w:t>
      </w:r>
      <w:bookmarkEnd w:id="4"/>
      <w:bookmarkEnd w:id="5"/>
      <w:r w:rsidRPr="00E47025">
        <w:rPr>
          <w:rFonts w:ascii="Arial" w:hAnsi="Arial" w:cs="Arial"/>
          <w:b/>
          <w:bCs/>
          <w:sz w:val="24"/>
          <w:lang w:val="en-US"/>
        </w:rPr>
        <w:t xml:space="preserve">, </w:t>
      </w:r>
      <w:r w:rsidR="009A6C64" w:rsidRPr="00E47025">
        <w:rPr>
          <w:rFonts w:ascii="Arial" w:hAnsi="Arial" w:cs="Arial"/>
          <w:b/>
          <w:bCs/>
          <w:sz w:val="24"/>
          <w:lang w:val="en-US"/>
        </w:rPr>
        <w:t>Nokia</w:t>
      </w:r>
      <w:r w:rsidR="00796382" w:rsidRPr="00E47025">
        <w:rPr>
          <w:rFonts w:ascii="Arial" w:hAnsi="Arial" w:cs="Arial"/>
          <w:b/>
          <w:bCs/>
          <w:sz w:val="24"/>
          <w:lang w:val="en-US"/>
        </w:rPr>
        <w:t xml:space="preserve"> Shanghai Bell</w:t>
      </w:r>
    </w:p>
    <w:p w14:paraId="6E86495F" w14:textId="52471C78" w:rsidR="000D620A" w:rsidRPr="00E47025" w:rsidRDefault="000D620A" w:rsidP="000D620A">
      <w:pPr>
        <w:ind w:left="1985" w:hanging="1985"/>
        <w:rPr>
          <w:rFonts w:ascii="Arial" w:hAnsi="Arial" w:cs="Arial"/>
          <w:b/>
          <w:bCs/>
          <w:sz w:val="24"/>
          <w:lang w:val="en-US"/>
        </w:rPr>
      </w:pPr>
      <w:r w:rsidRPr="00E47025">
        <w:rPr>
          <w:rFonts w:ascii="Arial" w:hAnsi="Arial" w:cs="Arial"/>
          <w:b/>
          <w:bCs/>
          <w:sz w:val="24"/>
          <w:lang w:val="en-US"/>
        </w:rPr>
        <w:t>Title:</w:t>
      </w:r>
      <w:r w:rsidRPr="00E47025">
        <w:rPr>
          <w:rFonts w:ascii="Arial" w:hAnsi="Arial" w:cs="Arial"/>
          <w:b/>
          <w:bCs/>
          <w:sz w:val="24"/>
          <w:lang w:val="en-US"/>
        </w:rPr>
        <w:tab/>
      </w:r>
      <w:r w:rsidR="007B2D18" w:rsidRPr="00E47025">
        <w:rPr>
          <w:rFonts w:ascii="Arial" w:hAnsi="Arial" w:cs="Arial"/>
          <w:b/>
          <w:bCs/>
          <w:sz w:val="24"/>
          <w:lang w:val="en-US"/>
        </w:rPr>
        <w:t xml:space="preserve">Remaining </w:t>
      </w:r>
      <w:r w:rsidR="00BF473B" w:rsidRPr="00E47025">
        <w:rPr>
          <w:rFonts w:ascii="Arial" w:hAnsi="Arial" w:cs="Arial"/>
          <w:b/>
          <w:bCs/>
          <w:sz w:val="24"/>
          <w:lang w:val="en-US"/>
        </w:rPr>
        <w:t xml:space="preserve">issues </w:t>
      </w:r>
      <w:r w:rsidR="007B2D18" w:rsidRPr="00E47025">
        <w:rPr>
          <w:rFonts w:ascii="Arial" w:hAnsi="Arial" w:cs="Arial"/>
          <w:b/>
          <w:bCs/>
          <w:sz w:val="24"/>
          <w:lang w:val="en-US"/>
        </w:rPr>
        <w:t xml:space="preserve">on </w:t>
      </w:r>
      <w:r w:rsidR="009F64E3" w:rsidRPr="00E47025">
        <w:rPr>
          <w:rFonts w:ascii="Arial" w:hAnsi="Arial" w:cs="Arial"/>
          <w:b/>
          <w:bCs/>
          <w:sz w:val="24"/>
          <w:lang w:val="en-US"/>
        </w:rPr>
        <w:t>RMSI</w:t>
      </w:r>
    </w:p>
    <w:p w14:paraId="30B9AEE9" w14:textId="77777777" w:rsidR="0034111C" w:rsidRPr="00E47025" w:rsidRDefault="000D620A" w:rsidP="000D620A">
      <w:pPr>
        <w:rPr>
          <w:rFonts w:ascii="Arial" w:hAnsi="Arial" w:cs="Arial"/>
          <w:b/>
          <w:bCs/>
          <w:sz w:val="24"/>
          <w:lang w:val="en-US"/>
        </w:rPr>
      </w:pPr>
      <w:r w:rsidRPr="00E47025">
        <w:rPr>
          <w:rFonts w:ascii="Arial" w:hAnsi="Arial" w:cs="Arial"/>
          <w:b/>
          <w:bCs/>
          <w:sz w:val="24"/>
          <w:lang w:val="en-US"/>
        </w:rPr>
        <w:t>Document for:</w:t>
      </w:r>
      <w:r w:rsidRPr="00E47025">
        <w:rPr>
          <w:rFonts w:ascii="Arial" w:hAnsi="Arial" w:cs="Arial"/>
          <w:b/>
          <w:bCs/>
          <w:sz w:val="24"/>
          <w:lang w:val="en-US"/>
        </w:rPr>
        <w:tab/>
      </w:r>
      <w:r w:rsidRPr="00E47025">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26F6D902" w14:textId="3355D066" w:rsidR="009F64E3" w:rsidRPr="00E47025" w:rsidRDefault="00DE21D0" w:rsidP="00BA34B9">
      <w:pPr>
        <w:spacing w:after="120"/>
        <w:jc w:val="both"/>
        <w:rPr>
          <w:rFonts w:ascii="Times New Roman" w:hAnsi="Times New Roman"/>
          <w:bCs/>
          <w:sz w:val="20"/>
          <w:szCs w:val="20"/>
          <w:lang w:val="en-US"/>
        </w:rPr>
      </w:pPr>
      <w:r w:rsidRPr="00E47025">
        <w:rPr>
          <w:rFonts w:ascii="Times New Roman" w:hAnsi="Times New Roman"/>
          <w:bCs/>
          <w:sz w:val="20"/>
          <w:szCs w:val="20"/>
          <w:lang w:val="en-US"/>
        </w:rPr>
        <w:t xml:space="preserve">In this contribution we </w:t>
      </w:r>
      <w:r w:rsidR="000F3B31" w:rsidRPr="00E47025">
        <w:rPr>
          <w:rFonts w:ascii="Times New Roman" w:hAnsi="Times New Roman"/>
          <w:bCs/>
          <w:sz w:val="20"/>
          <w:szCs w:val="20"/>
          <w:lang w:val="en-US"/>
        </w:rPr>
        <w:t>discuss on the remaining open items related to the RMSI</w:t>
      </w:r>
      <w:r w:rsidRPr="00E47025">
        <w:rPr>
          <w:rFonts w:ascii="Times New Roman" w:hAnsi="Times New Roman"/>
          <w:bCs/>
          <w:sz w:val="20"/>
          <w:szCs w:val="20"/>
          <w:lang w:val="en-US"/>
        </w:rPr>
        <w:t>. This contribution is an update of the R1-1805136</w:t>
      </w:r>
    </w:p>
    <w:p w14:paraId="7C8BC337" w14:textId="7E289F2F" w:rsidR="00E56ADC" w:rsidRDefault="006831BD" w:rsidP="00E56ADC">
      <w:pPr>
        <w:pStyle w:val="Heading1"/>
      </w:pPr>
      <w:r>
        <w:t>2</w:t>
      </w:r>
      <w:r w:rsidR="00E56ADC">
        <w:tab/>
      </w:r>
      <w:r w:rsidR="00DF39C4">
        <w:t>On collision between signalled SSB locations and PDCCH for RMSI monitoring</w:t>
      </w:r>
    </w:p>
    <w:p w14:paraId="64329463" w14:textId="63426933" w:rsidR="00C51A15" w:rsidRPr="00E47025" w:rsidRDefault="00C51A15" w:rsidP="006831BD">
      <w:pPr>
        <w:rPr>
          <w:rFonts w:ascii="Times New Roman" w:hAnsi="Times New Roman" w:cs="Times New Roman"/>
          <w:sz w:val="20"/>
          <w:lang w:val="en-US"/>
        </w:rPr>
      </w:pPr>
      <w:bookmarkStart w:id="6" w:name="_Hlk510727408"/>
      <w:r w:rsidRPr="00E47025">
        <w:rPr>
          <w:rFonts w:ascii="Times New Roman" w:hAnsi="Times New Roman" w:cs="Times New Roman"/>
          <w:sz w:val="20"/>
          <w:lang w:val="en-US"/>
        </w:rPr>
        <w:t xml:space="preserve">In RAN1#92, in context of RMSI related discussions, following agreement was made: </w:t>
      </w:r>
    </w:p>
    <w:tbl>
      <w:tblPr>
        <w:tblStyle w:val="TableGrid"/>
        <w:tblW w:w="0" w:type="auto"/>
        <w:tblLook w:val="04A0" w:firstRow="1" w:lastRow="0" w:firstColumn="1" w:lastColumn="0" w:noHBand="0" w:noVBand="1"/>
      </w:tblPr>
      <w:tblGrid>
        <w:gridCol w:w="9629"/>
      </w:tblGrid>
      <w:tr w:rsidR="00C51A15" w:rsidRPr="002654B2" w14:paraId="7E0D910D" w14:textId="77777777" w:rsidTr="00C76ADD">
        <w:tc>
          <w:tcPr>
            <w:tcW w:w="9629" w:type="dxa"/>
          </w:tcPr>
          <w:p w14:paraId="2E0287A6" w14:textId="77777777" w:rsidR="00C51A15" w:rsidRPr="00C51A15" w:rsidRDefault="00C51A15" w:rsidP="00C51A15">
            <w:pPr>
              <w:spacing w:after="0" w:line="240" w:lineRule="auto"/>
              <w:rPr>
                <w:rFonts w:ascii="Times" w:eastAsia="Batang" w:hAnsi="Times" w:cs="Times New Roman"/>
                <w:sz w:val="20"/>
                <w:szCs w:val="20"/>
              </w:rPr>
            </w:pPr>
            <w:bookmarkStart w:id="7" w:name="_Hlk513629674"/>
            <w:r w:rsidRPr="00C51A15">
              <w:rPr>
                <w:rFonts w:ascii="Times" w:eastAsia="Batang" w:hAnsi="Times" w:cs="Times New Roman"/>
                <w:sz w:val="20"/>
                <w:szCs w:val="20"/>
                <w:highlight w:val="green"/>
              </w:rPr>
              <w:t>Agreements</w:t>
            </w:r>
            <w:r w:rsidRPr="00C51A15">
              <w:rPr>
                <w:rFonts w:ascii="Times" w:eastAsia="Batang" w:hAnsi="Times" w:cs="Times New Roman"/>
                <w:sz w:val="20"/>
                <w:szCs w:val="20"/>
              </w:rPr>
              <w:t>:</w:t>
            </w:r>
          </w:p>
          <w:p w14:paraId="321ABC27" w14:textId="77777777" w:rsidR="00C51A15" w:rsidRPr="00E47025" w:rsidRDefault="00C51A15" w:rsidP="00C51A15">
            <w:pPr>
              <w:numPr>
                <w:ilvl w:val="0"/>
                <w:numId w:val="9"/>
              </w:numPr>
              <w:spacing w:after="0" w:line="240" w:lineRule="auto"/>
              <w:rPr>
                <w:rFonts w:ascii="Times" w:eastAsia="Batang" w:hAnsi="Times" w:cs="Times New Roman"/>
                <w:sz w:val="20"/>
                <w:szCs w:val="20"/>
                <w:lang w:val="en-US"/>
              </w:rPr>
            </w:pPr>
            <w:r w:rsidRPr="00E47025">
              <w:rPr>
                <w:rFonts w:ascii="Times" w:eastAsia="Batang" w:hAnsi="Times" w:cs="Times New Roman"/>
                <w:sz w:val="20"/>
                <w:szCs w:val="20"/>
                <w:lang w:val="en-US"/>
              </w:rPr>
              <w:t>For potential collision (i.e., in the same symbol) of SS/PBCH block and RMSI PDCCH with multiplexing pattern 1, add the clarification on UE’s behaviour as shown in the following text proposal (section 10, 38.213)</w:t>
            </w:r>
          </w:p>
          <w:p w14:paraId="46B0FDA2" w14:textId="77777777" w:rsidR="00C51A15" w:rsidRPr="00E47025" w:rsidRDefault="00C51A15" w:rsidP="00C51A15">
            <w:pPr>
              <w:spacing w:after="0" w:line="240" w:lineRule="auto"/>
              <w:ind w:left="720" w:hanging="720"/>
              <w:rPr>
                <w:rFonts w:ascii="Times" w:eastAsia="Batang" w:hAnsi="Times" w:cs="Times New Roman"/>
                <w:sz w:val="20"/>
                <w:szCs w:val="20"/>
                <w:lang w:val="en-US"/>
              </w:rPr>
            </w:pPr>
          </w:p>
          <w:p w14:paraId="0EFF050C" w14:textId="77777777" w:rsidR="00C51A15" w:rsidRPr="00E47025" w:rsidRDefault="00C51A15" w:rsidP="00C51A15">
            <w:pPr>
              <w:spacing w:after="0" w:line="240" w:lineRule="auto"/>
              <w:ind w:left="720" w:hanging="720"/>
              <w:jc w:val="both"/>
              <w:rPr>
                <w:rFonts w:ascii="Times" w:eastAsia="Times New Roman" w:hAnsi="Times" w:cs="Times New Roman"/>
                <w:sz w:val="20"/>
                <w:szCs w:val="20"/>
                <w:lang w:val="en-US" w:eastAsia="zh-CN"/>
              </w:rPr>
            </w:pPr>
            <w:r w:rsidRPr="00E47025">
              <w:rPr>
                <w:rFonts w:ascii="Times" w:eastAsia="Times New Roman" w:hAnsi="Times" w:cs="Times New Roman"/>
                <w:sz w:val="20"/>
                <w:szCs w:val="20"/>
                <w:lang w:val="en-US" w:eastAsia="zh-CN"/>
              </w:rPr>
              <w:t xml:space="preserve">A UE can be configured by higher layer parameter </w:t>
            </w:r>
            <w:r w:rsidRPr="00E47025">
              <w:rPr>
                <w:rFonts w:ascii="Times" w:eastAsia="Times New Roman" w:hAnsi="Times" w:cs="Times New Roman"/>
                <w:i/>
                <w:sz w:val="20"/>
                <w:szCs w:val="20"/>
                <w:lang w:val="en-US" w:eastAsia="zh-CN"/>
              </w:rPr>
              <w:t>SSB-periodicity-serving-cell</w:t>
            </w:r>
            <w:r w:rsidRPr="00E47025">
              <w:rPr>
                <w:rFonts w:ascii="Times" w:eastAsia="Times New Roman" w:hAnsi="Times" w:cs="Times New Roman"/>
                <w:sz w:val="20"/>
                <w:szCs w:val="20"/>
                <w:lang w:val="en-US" w:eastAsia="zh-CN"/>
              </w:rPr>
              <w:t xml:space="preserve"> a periodicity of half frames for reception of SS/PBCH blocks in a serving cell. If the UE has received </w:t>
            </w:r>
            <w:r w:rsidRPr="00E47025">
              <w:rPr>
                <w:rFonts w:ascii="Times" w:eastAsia="Times New Roman" w:hAnsi="Times" w:cs="Times New Roman"/>
                <w:i/>
                <w:iCs/>
                <w:sz w:val="20"/>
                <w:szCs w:val="20"/>
                <w:lang w:val="en-US" w:eastAsia="zh-CN"/>
              </w:rPr>
              <w:t>SSB-transmitted-SIB1</w:t>
            </w:r>
            <w:r w:rsidRPr="00E47025">
              <w:rPr>
                <w:rFonts w:ascii="Times" w:eastAsia="Times New Roman" w:hAnsi="Times" w:cs="Times New Roman"/>
                <w:sz w:val="20"/>
                <w:szCs w:val="20"/>
                <w:lang w:val="en-US" w:eastAsia="zh-CN"/>
              </w:rPr>
              <w:t xml:space="preserve"> and has not received </w:t>
            </w:r>
            <w:r w:rsidRPr="00E47025">
              <w:rPr>
                <w:rFonts w:ascii="Times" w:eastAsia="Times New Roman" w:hAnsi="Times" w:cs="Times New Roman"/>
                <w:i/>
                <w:iCs/>
                <w:sz w:val="20"/>
                <w:szCs w:val="20"/>
                <w:lang w:val="en-US" w:eastAsia="zh-CN"/>
              </w:rPr>
              <w:t>SSB-transmitted</w:t>
            </w:r>
            <w:r w:rsidRPr="00E47025">
              <w:rPr>
                <w:rFonts w:ascii="Times" w:eastAsia="Times New Roman" w:hAnsi="Times" w:cs="Times New Roman"/>
                <w:sz w:val="20"/>
                <w:szCs w:val="20"/>
                <w:lang w:val="en-US" w:eastAsia="zh-CN"/>
              </w:rPr>
              <w:t xml:space="preserve"> and if REs for a PDCCH reception overlap with REs corresponding to SS/PBCH block indexes indicated by </w:t>
            </w:r>
            <w:r w:rsidRPr="00E47025">
              <w:rPr>
                <w:rFonts w:ascii="Times" w:eastAsia="Times New Roman" w:hAnsi="Times" w:cs="Times New Roman"/>
                <w:i/>
                <w:iCs/>
                <w:sz w:val="20"/>
                <w:szCs w:val="20"/>
                <w:lang w:val="en-US" w:eastAsia="zh-CN"/>
              </w:rPr>
              <w:t>SSB-transmitted-SIB1</w:t>
            </w:r>
            <w:r w:rsidRPr="00E47025">
              <w:rPr>
                <w:rFonts w:ascii="Times" w:eastAsia="Times New Roman" w:hAnsi="Times" w:cs="Times New Roman"/>
                <w:sz w:val="20"/>
                <w:szCs w:val="20"/>
                <w:lang w:val="en-US" w:eastAsia="zh-CN"/>
              </w:rPr>
              <w:t xml:space="preserve">, the UE receives the PDCCH by excluding REs corresponding to SS/PBCH block indexes indicated by </w:t>
            </w:r>
            <w:r w:rsidRPr="00E47025">
              <w:rPr>
                <w:rFonts w:ascii="Times" w:eastAsia="Times New Roman" w:hAnsi="Times" w:cs="Times New Roman"/>
                <w:i/>
                <w:iCs/>
                <w:sz w:val="20"/>
                <w:szCs w:val="20"/>
                <w:lang w:val="en-US" w:eastAsia="zh-CN"/>
              </w:rPr>
              <w:t>SSB-transmitted-SIB1</w:t>
            </w:r>
            <w:r w:rsidRPr="00E47025">
              <w:rPr>
                <w:rFonts w:ascii="Times" w:eastAsia="Times New Roman" w:hAnsi="Times" w:cs="Times New Roman"/>
                <w:sz w:val="20"/>
                <w:szCs w:val="20"/>
                <w:lang w:val="en-US" w:eastAsia="zh-CN"/>
              </w:rPr>
              <w:t xml:space="preserve">. If a UE has received </w:t>
            </w:r>
            <w:r w:rsidRPr="00E47025">
              <w:rPr>
                <w:rFonts w:ascii="Times" w:eastAsia="Times New Roman" w:hAnsi="Times" w:cs="Times New Roman"/>
                <w:i/>
                <w:iCs/>
                <w:sz w:val="20"/>
                <w:szCs w:val="20"/>
                <w:lang w:val="en-US" w:eastAsia="zh-CN"/>
              </w:rPr>
              <w:t>SSB-transmitted</w:t>
            </w:r>
            <w:r w:rsidRPr="00E47025">
              <w:rPr>
                <w:rFonts w:ascii="Times" w:eastAsia="Times New Roman" w:hAnsi="Times" w:cs="Times New Roman"/>
                <w:sz w:val="20"/>
                <w:szCs w:val="20"/>
                <w:lang w:val="en-US" w:eastAsia="zh-CN"/>
              </w:rPr>
              <w:t xml:space="preserve"> and if REs for a PDCCH reception overlap with REs corresponding to SS/PBCH block indexes indicated by </w:t>
            </w:r>
            <w:r w:rsidRPr="00E47025">
              <w:rPr>
                <w:rFonts w:ascii="Times" w:eastAsia="Times New Roman" w:hAnsi="Times" w:cs="Times New Roman"/>
                <w:i/>
                <w:iCs/>
                <w:sz w:val="20"/>
                <w:szCs w:val="20"/>
                <w:lang w:val="en-US" w:eastAsia="zh-CN"/>
              </w:rPr>
              <w:t>SSB-transmitted</w:t>
            </w:r>
            <w:r w:rsidRPr="00E47025">
              <w:rPr>
                <w:rFonts w:ascii="Times" w:eastAsia="Times New Roman" w:hAnsi="Times" w:cs="Times New Roman"/>
                <w:sz w:val="20"/>
                <w:szCs w:val="20"/>
                <w:lang w:val="en-US" w:eastAsia="zh-CN"/>
              </w:rPr>
              <w:t xml:space="preserve">, the UE receives the PDCCH by excluding REs corresponding to SS/PBCH block indexes indicated by </w:t>
            </w:r>
            <w:r w:rsidRPr="00E47025">
              <w:rPr>
                <w:rFonts w:ascii="Times" w:eastAsia="Times New Roman" w:hAnsi="Times" w:cs="Times New Roman"/>
                <w:i/>
                <w:iCs/>
                <w:sz w:val="20"/>
                <w:szCs w:val="20"/>
                <w:lang w:val="en-US" w:eastAsia="zh-CN"/>
              </w:rPr>
              <w:t>SSB-transmitted</w:t>
            </w:r>
            <w:r w:rsidRPr="00E47025">
              <w:rPr>
                <w:rFonts w:ascii="Times" w:eastAsia="Times New Roman" w:hAnsi="Times" w:cs="Times New Roman"/>
                <w:sz w:val="20"/>
                <w:szCs w:val="20"/>
                <w:lang w:val="en-US" w:eastAsia="zh-CN"/>
              </w:rPr>
              <w:t xml:space="preserve">. </w:t>
            </w:r>
            <w:r w:rsidRPr="00E47025">
              <w:rPr>
                <w:rFonts w:ascii="Times" w:eastAsia="Times New Roman" w:hAnsi="Times" w:cs="Times New Roman"/>
                <w:color w:val="FF0000"/>
                <w:sz w:val="20"/>
                <w:szCs w:val="20"/>
                <w:u w:val="single"/>
                <w:lang w:val="en-US" w:eastAsia="zh-CN"/>
              </w:rPr>
              <w:t>When a UE follows the procedure in Subclause 13 to monitor Type0-PDCCH common search space, a UE may assume that no SS/PBCH block is transmitted in REs used for the reception of the Type0-PDCCH.</w:t>
            </w:r>
          </w:p>
          <w:p w14:paraId="69BC7626" w14:textId="77777777" w:rsidR="00C51A15" w:rsidRPr="00E47025" w:rsidRDefault="00C51A15" w:rsidP="00C51A15">
            <w:pPr>
              <w:spacing w:after="180" w:line="240" w:lineRule="auto"/>
              <w:ind w:left="568" w:hanging="284"/>
              <w:rPr>
                <w:rFonts w:eastAsia="MS Mincho" w:cs="Times New Roman"/>
                <w:sz w:val="20"/>
                <w:szCs w:val="20"/>
                <w:lang w:val="en-US" w:eastAsia="ja-JP"/>
              </w:rPr>
            </w:pPr>
          </w:p>
        </w:tc>
      </w:tr>
      <w:bookmarkEnd w:id="7"/>
    </w:tbl>
    <w:p w14:paraId="36589665" w14:textId="05CAA22C" w:rsidR="00C51A15" w:rsidRPr="00E47025" w:rsidRDefault="00C51A15" w:rsidP="006831BD">
      <w:pPr>
        <w:rPr>
          <w:rFonts w:ascii="Times New Roman" w:hAnsi="Times New Roman" w:cs="Times New Roman"/>
          <w:sz w:val="20"/>
          <w:lang w:val="en-US"/>
        </w:rPr>
      </w:pPr>
    </w:p>
    <w:p w14:paraId="49BC20E4" w14:textId="4B654802" w:rsidR="00C51A15" w:rsidRPr="00E47025" w:rsidRDefault="00C51A15" w:rsidP="006831BD">
      <w:pPr>
        <w:rPr>
          <w:rFonts w:ascii="Times New Roman" w:hAnsi="Times New Roman" w:cs="Times New Roman"/>
          <w:sz w:val="20"/>
          <w:lang w:val="en-US"/>
        </w:rPr>
      </w:pPr>
      <w:r w:rsidRPr="00E47025">
        <w:rPr>
          <w:rFonts w:ascii="Times New Roman" w:hAnsi="Times New Roman" w:cs="Times New Roman"/>
          <w:sz w:val="20"/>
          <w:lang w:val="en-US"/>
        </w:rPr>
        <w:t>Furthermore, in same meeting, under control channel discussion, following agreement was made:</w:t>
      </w:r>
    </w:p>
    <w:tbl>
      <w:tblPr>
        <w:tblStyle w:val="TableGrid"/>
        <w:tblW w:w="0" w:type="auto"/>
        <w:tblLook w:val="04A0" w:firstRow="1" w:lastRow="0" w:firstColumn="1" w:lastColumn="0" w:noHBand="0" w:noVBand="1"/>
      </w:tblPr>
      <w:tblGrid>
        <w:gridCol w:w="9629"/>
      </w:tblGrid>
      <w:tr w:rsidR="00C51A15" w:rsidRPr="002654B2" w14:paraId="6ED38CFA" w14:textId="77777777" w:rsidTr="00C76ADD">
        <w:tc>
          <w:tcPr>
            <w:tcW w:w="9629" w:type="dxa"/>
          </w:tcPr>
          <w:p w14:paraId="3C4D99CF" w14:textId="77777777" w:rsidR="00C51A15" w:rsidRPr="00C51A15" w:rsidRDefault="00C51A15" w:rsidP="00C51A15">
            <w:pPr>
              <w:spacing w:after="0" w:line="240" w:lineRule="auto"/>
              <w:ind w:left="720" w:hanging="720"/>
              <w:rPr>
                <w:rFonts w:ascii="Times" w:eastAsia="Batang" w:hAnsi="Times" w:cs="Times New Roman"/>
                <w:sz w:val="20"/>
                <w:szCs w:val="20"/>
                <w:lang w:eastAsia="x-none"/>
              </w:rPr>
            </w:pPr>
            <w:r w:rsidRPr="00C51A15">
              <w:rPr>
                <w:rFonts w:ascii="Times" w:eastAsia="Batang" w:hAnsi="Times" w:cs="Times New Roman"/>
                <w:sz w:val="20"/>
                <w:szCs w:val="20"/>
                <w:highlight w:val="green"/>
                <w:lang w:eastAsia="x-none"/>
              </w:rPr>
              <w:t>Agreements</w:t>
            </w:r>
            <w:r w:rsidRPr="00C51A15">
              <w:rPr>
                <w:rFonts w:ascii="Times" w:eastAsia="Batang" w:hAnsi="Times" w:cs="Times New Roman"/>
                <w:sz w:val="20"/>
                <w:szCs w:val="20"/>
                <w:lang w:eastAsia="x-none"/>
              </w:rPr>
              <w:t>:</w:t>
            </w:r>
          </w:p>
          <w:p w14:paraId="40D60D93" w14:textId="65F248C3" w:rsidR="00C51A15" w:rsidRPr="00E47025" w:rsidRDefault="00C51A15" w:rsidP="00C51A15">
            <w:pPr>
              <w:numPr>
                <w:ilvl w:val="0"/>
                <w:numId w:val="10"/>
              </w:numPr>
              <w:spacing w:after="0" w:line="240" w:lineRule="auto"/>
              <w:rPr>
                <w:rFonts w:ascii="Times" w:eastAsia="Batang" w:hAnsi="Times" w:cs="Times New Roman"/>
                <w:sz w:val="20"/>
                <w:szCs w:val="20"/>
                <w:lang w:val="en-US"/>
              </w:rPr>
            </w:pPr>
            <w:r w:rsidRPr="00E47025">
              <w:rPr>
                <w:rFonts w:ascii="Times" w:eastAsia="Batang" w:hAnsi="Times" w:cs="Times New Roman"/>
                <w:sz w:val="20"/>
                <w:szCs w:val="20"/>
                <w:lang w:val="en-US"/>
              </w:rPr>
              <w:t>If a PDCCH decoding candidate having a CCE overlapped, even partially, with the configured SSB, the UE is not required to monitor the PDCCH with the decoding candidate.</w:t>
            </w:r>
          </w:p>
        </w:tc>
      </w:tr>
    </w:tbl>
    <w:p w14:paraId="17FCA536" w14:textId="1ADE5A73" w:rsidR="00C51A15" w:rsidRPr="00E47025" w:rsidRDefault="00C51A15" w:rsidP="006831BD">
      <w:pPr>
        <w:rPr>
          <w:rFonts w:ascii="Times New Roman" w:hAnsi="Times New Roman" w:cs="Times New Roman"/>
          <w:sz w:val="20"/>
          <w:lang w:val="en-US"/>
        </w:rPr>
      </w:pPr>
    </w:p>
    <w:p w14:paraId="356D04AC" w14:textId="5954D503" w:rsidR="00673EB9" w:rsidRPr="00E47025" w:rsidRDefault="00C51A15" w:rsidP="006831BD">
      <w:pPr>
        <w:rPr>
          <w:rFonts w:ascii="Times New Roman" w:hAnsi="Times New Roman" w:cs="Times New Roman"/>
          <w:sz w:val="20"/>
          <w:lang w:val="en-US"/>
        </w:rPr>
      </w:pPr>
      <w:r w:rsidRPr="00E47025">
        <w:rPr>
          <w:rFonts w:ascii="Times New Roman" w:hAnsi="Times New Roman" w:cs="Times New Roman"/>
          <w:sz w:val="20"/>
          <w:lang w:val="en-US"/>
        </w:rPr>
        <w:t xml:space="preserve">Afore mentioned agreements are in </w:t>
      </w:r>
      <w:r w:rsidR="000F3B31" w:rsidRPr="00E47025">
        <w:rPr>
          <w:rFonts w:ascii="Times New Roman" w:hAnsi="Times New Roman" w:cs="Times New Roman"/>
          <w:sz w:val="20"/>
          <w:lang w:val="en-US"/>
        </w:rPr>
        <w:t>slight contradiction, and this was discussed over the email reflector after the meeting RAN1#92. No firm conclusion was reached, and the issue was not discussed in either agenda item in RAN1#92bis. Hence, t</w:t>
      </w:r>
      <w:r w:rsidR="008A5E0D" w:rsidRPr="00E47025">
        <w:rPr>
          <w:rFonts w:ascii="Times New Roman" w:hAnsi="Times New Roman" w:cs="Times New Roman"/>
          <w:sz w:val="20"/>
          <w:lang w:val="en-US"/>
        </w:rPr>
        <w:t xml:space="preserve">he </w:t>
      </w:r>
      <w:r w:rsidR="000F3B31" w:rsidRPr="00E47025">
        <w:rPr>
          <w:rFonts w:ascii="Times New Roman" w:hAnsi="Times New Roman" w:cs="Times New Roman"/>
          <w:sz w:val="20"/>
          <w:lang w:val="en-US"/>
        </w:rPr>
        <w:t xml:space="preserve">current description of UE </w:t>
      </w:r>
      <w:r w:rsidR="008A5E0D" w:rsidRPr="00E47025">
        <w:rPr>
          <w:rFonts w:ascii="Times New Roman" w:hAnsi="Times New Roman" w:cs="Times New Roman"/>
          <w:sz w:val="20"/>
          <w:lang w:val="en-US"/>
        </w:rPr>
        <w:t xml:space="preserve">behavior for monitoring the PDCCH based on information available regarding the SSB </w:t>
      </w:r>
      <w:r w:rsidR="000F3B31" w:rsidRPr="00E47025">
        <w:rPr>
          <w:rFonts w:ascii="Times New Roman" w:hAnsi="Times New Roman" w:cs="Times New Roman"/>
          <w:sz w:val="20"/>
          <w:lang w:val="en-US"/>
        </w:rPr>
        <w:t xml:space="preserve">transmission in CR002 to 38.213 </w:t>
      </w:r>
      <w:r w:rsidR="000F3B31">
        <w:rPr>
          <w:rFonts w:ascii="Times New Roman" w:hAnsi="Times New Roman" w:cs="Times New Roman"/>
          <w:sz w:val="20"/>
        </w:rPr>
        <w:fldChar w:fldCharType="begin"/>
      </w:r>
      <w:r w:rsidR="000F3B31" w:rsidRPr="00E47025">
        <w:rPr>
          <w:rFonts w:ascii="Times New Roman" w:hAnsi="Times New Roman" w:cs="Times New Roman"/>
          <w:sz w:val="20"/>
          <w:lang w:val="en-US"/>
        </w:rPr>
        <w:instrText xml:space="preserve"> REF _Ref506223787 \r \h </w:instrText>
      </w:r>
      <w:r w:rsidR="000F3B31">
        <w:rPr>
          <w:rFonts w:ascii="Times New Roman" w:hAnsi="Times New Roman" w:cs="Times New Roman"/>
          <w:sz w:val="20"/>
        </w:rPr>
      </w:r>
      <w:r w:rsidR="000F3B31">
        <w:rPr>
          <w:rFonts w:ascii="Times New Roman" w:hAnsi="Times New Roman" w:cs="Times New Roman"/>
          <w:sz w:val="20"/>
        </w:rPr>
        <w:fldChar w:fldCharType="separate"/>
      </w:r>
      <w:r w:rsidR="000F3B31" w:rsidRPr="00E47025">
        <w:rPr>
          <w:rFonts w:ascii="Times New Roman" w:hAnsi="Times New Roman" w:cs="Times New Roman"/>
          <w:sz w:val="20"/>
          <w:lang w:val="en-US"/>
        </w:rPr>
        <w:t>[3]</w:t>
      </w:r>
      <w:r w:rsidR="000F3B31">
        <w:rPr>
          <w:rFonts w:ascii="Times New Roman" w:hAnsi="Times New Roman" w:cs="Times New Roman"/>
          <w:sz w:val="20"/>
        </w:rPr>
        <w:fldChar w:fldCharType="end"/>
      </w:r>
      <w:r w:rsidR="008A5E0D" w:rsidRPr="00E47025">
        <w:rPr>
          <w:rFonts w:ascii="Times New Roman" w:hAnsi="Times New Roman" w:cs="Times New Roman"/>
          <w:sz w:val="20"/>
          <w:lang w:val="en-US"/>
        </w:rPr>
        <w:t xml:space="preserve"> is as follows</w:t>
      </w:r>
      <w:r w:rsidR="00E743BF" w:rsidRPr="00E47025">
        <w:rPr>
          <w:rFonts w:ascii="Times New Roman" w:hAnsi="Times New Roman" w:cs="Times New Roman"/>
          <w:sz w:val="20"/>
          <w:lang w:val="en-US"/>
        </w:rPr>
        <w:t>:</w:t>
      </w:r>
    </w:p>
    <w:p w14:paraId="0EDB327C" w14:textId="0A2C8050" w:rsidR="00E743BF" w:rsidRPr="00E47025" w:rsidRDefault="00E743BF" w:rsidP="006831BD">
      <w:pPr>
        <w:rPr>
          <w:rFonts w:ascii="Times New Roman" w:hAnsi="Times New Roman" w:cs="Times New Roman"/>
          <w:sz w:val="20"/>
          <w:lang w:val="en-US"/>
        </w:rPr>
      </w:pPr>
    </w:p>
    <w:tbl>
      <w:tblPr>
        <w:tblStyle w:val="TableGrid"/>
        <w:tblW w:w="0" w:type="auto"/>
        <w:tblLook w:val="04A0" w:firstRow="1" w:lastRow="0" w:firstColumn="1" w:lastColumn="0" w:noHBand="0" w:noVBand="1"/>
      </w:tblPr>
      <w:tblGrid>
        <w:gridCol w:w="9629"/>
      </w:tblGrid>
      <w:tr w:rsidR="00E743BF" w:rsidRPr="002654B2" w14:paraId="5007302A" w14:textId="77777777" w:rsidTr="00DB5ECF">
        <w:tc>
          <w:tcPr>
            <w:tcW w:w="9629" w:type="dxa"/>
          </w:tcPr>
          <w:p w14:paraId="2A11A6D4" w14:textId="77777777" w:rsidR="00DB5ECF" w:rsidRPr="00E47025" w:rsidRDefault="00DB5ECF" w:rsidP="00DB5ECF">
            <w:pPr>
              <w:spacing w:after="180" w:line="240" w:lineRule="auto"/>
              <w:jc w:val="both"/>
              <w:rPr>
                <w:rFonts w:ascii="Times New Roman" w:eastAsia="Times New Roman" w:hAnsi="Times New Roman" w:cs="Times New Roman"/>
                <w:sz w:val="20"/>
                <w:szCs w:val="20"/>
                <w:lang w:val="en-US"/>
              </w:rPr>
            </w:pPr>
            <w:r w:rsidRPr="00E47025">
              <w:rPr>
                <w:rFonts w:ascii="Times New Roman" w:eastAsia="Times New Roman" w:hAnsi="Times New Roman" w:cs="Times New Roman"/>
                <w:sz w:val="20"/>
                <w:szCs w:val="20"/>
                <w:lang w:val="en-US"/>
              </w:rPr>
              <w:t xml:space="preserve">For monitoring of a PDCCH candidate </w:t>
            </w:r>
          </w:p>
          <w:p w14:paraId="0239EB36" w14:textId="77777777" w:rsidR="00DB5ECF" w:rsidRPr="00E47025" w:rsidRDefault="00DB5ECF" w:rsidP="00DB5ECF">
            <w:pPr>
              <w:spacing w:after="180" w:line="240" w:lineRule="auto"/>
              <w:ind w:left="568" w:hanging="284"/>
              <w:rPr>
                <w:rFonts w:ascii="Times New Roman" w:eastAsia="SimSun" w:hAnsi="Times New Roman" w:cs="Times New Roman"/>
                <w:sz w:val="20"/>
                <w:szCs w:val="20"/>
                <w:lang w:val="en-US" w:eastAsia="zh-CN"/>
              </w:rPr>
            </w:pPr>
            <w:r w:rsidRPr="00DB5ECF">
              <w:rPr>
                <w:rFonts w:ascii="Times New Roman" w:eastAsia="SimSun" w:hAnsi="Times New Roman" w:cs="Times New Roman"/>
                <w:sz w:val="20"/>
                <w:szCs w:val="20"/>
                <w:lang w:val="x-none"/>
              </w:rPr>
              <w:t>-</w:t>
            </w:r>
            <w:r w:rsidRPr="00DB5ECF">
              <w:rPr>
                <w:rFonts w:ascii="Times New Roman" w:eastAsia="SimSun" w:hAnsi="Times New Roman" w:cs="Times New Roman"/>
                <w:sz w:val="20"/>
                <w:szCs w:val="20"/>
                <w:lang w:val="x-none"/>
              </w:rPr>
              <w:tab/>
              <w:t xml:space="preserve">If the UE has received </w:t>
            </w:r>
            <w:r w:rsidRPr="00DB5ECF">
              <w:rPr>
                <w:rFonts w:ascii="Times New Roman" w:eastAsia="SimSun" w:hAnsi="Times New Roman" w:cs="Times New Roman"/>
                <w:i/>
                <w:color w:val="FF0000"/>
                <w:sz w:val="20"/>
                <w:szCs w:val="20"/>
                <w:u w:val="single"/>
                <w:lang w:val="x-none"/>
              </w:rPr>
              <w:t>ssb-PositionsInBurst</w:t>
            </w:r>
            <w:r w:rsidRPr="00DB5ECF">
              <w:rPr>
                <w:rFonts w:ascii="Times New Roman" w:eastAsia="SimSun" w:hAnsi="Times New Roman" w:cs="Times New Roman"/>
                <w:i/>
                <w:iCs/>
                <w:strike/>
                <w:color w:val="FF0000"/>
                <w:sz w:val="20"/>
                <w:szCs w:val="20"/>
                <w:lang w:val="x-none"/>
              </w:rPr>
              <w:t>SSB-transmitted-SIB1</w:t>
            </w:r>
            <w:r w:rsidRPr="00DB5ECF">
              <w:rPr>
                <w:rFonts w:ascii="Times New Roman" w:eastAsia="SimSun" w:hAnsi="Times New Roman" w:cs="Times New Roman"/>
                <w:color w:val="FF0000"/>
                <w:sz w:val="20"/>
                <w:szCs w:val="20"/>
                <w:u w:val="single"/>
                <w:lang w:val="x-none"/>
              </w:rPr>
              <w:t xml:space="preserve"> </w:t>
            </w:r>
            <w:r w:rsidRPr="00E47025">
              <w:rPr>
                <w:rFonts w:ascii="Times New Roman" w:eastAsia="SimSun" w:hAnsi="Times New Roman" w:cs="Times New Roman"/>
                <w:color w:val="FF0000"/>
                <w:sz w:val="20"/>
                <w:szCs w:val="20"/>
                <w:u w:val="single"/>
                <w:lang w:val="en-US"/>
              </w:rPr>
              <w:t xml:space="preserve">in </w:t>
            </w:r>
            <w:r w:rsidRPr="00E47025">
              <w:rPr>
                <w:rFonts w:ascii="Times New Roman" w:eastAsia="SimSun" w:hAnsi="Times New Roman" w:cs="Times New Roman"/>
                <w:i/>
                <w:color w:val="FF0000"/>
                <w:sz w:val="20"/>
                <w:szCs w:val="20"/>
                <w:u w:val="single"/>
                <w:lang w:val="en-US"/>
              </w:rPr>
              <w:t>SystemInformationBlockType1</w:t>
            </w:r>
            <w:r w:rsidRPr="00E47025">
              <w:rPr>
                <w:rFonts w:ascii="Times New Roman" w:eastAsia="SimSun" w:hAnsi="Times New Roman" w:cs="Times New Roman"/>
                <w:color w:val="FF0000"/>
                <w:sz w:val="20"/>
                <w:szCs w:val="20"/>
                <w:u w:val="single"/>
                <w:lang w:val="en-US"/>
              </w:rPr>
              <w:t xml:space="preserve"> </w:t>
            </w:r>
            <w:r w:rsidRPr="00DB5ECF">
              <w:rPr>
                <w:rFonts w:ascii="Times New Roman" w:eastAsia="SimSun" w:hAnsi="Times New Roman" w:cs="Times New Roman"/>
                <w:sz w:val="20"/>
                <w:szCs w:val="20"/>
                <w:lang w:val="x-none"/>
              </w:rPr>
              <w:t xml:space="preserve">and has not received </w:t>
            </w:r>
            <w:bookmarkStart w:id="8" w:name="_Hlk493885951"/>
            <w:r w:rsidRPr="00DB5ECF">
              <w:rPr>
                <w:rFonts w:ascii="Times New Roman" w:eastAsia="SimSun" w:hAnsi="Times New Roman" w:cs="Times New Roman"/>
                <w:i/>
                <w:color w:val="FF0000"/>
                <w:sz w:val="20"/>
                <w:szCs w:val="20"/>
                <w:u w:val="single"/>
                <w:lang w:val="x-none"/>
              </w:rPr>
              <w:t>ssb-PositionsInBurst</w:t>
            </w:r>
            <w:bookmarkEnd w:id="8"/>
            <w:r w:rsidRPr="00DB5ECF">
              <w:rPr>
                <w:rFonts w:ascii="Times New Roman" w:eastAsia="SimSun" w:hAnsi="Times New Roman" w:cs="Times New Roman"/>
                <w:i/>
                <w:iCs/>
                <w:strike/>
                <w:color w:val="FF0000"/>
                <w:sz w:val="20"/>
                <w:szCs w:val="20"/>
                <w:lang w:val="x-none"/>
              </w:rPr>
              <w:t>SSB-transmitted</w:t>
            </w:r>
            <w:r w:rsidRPr="00DB5ECF">
              <w:rPr>
                <w:rFonts w:ascii="Times New Roman" w:eastAsia="SimSun" w:hAnsi="Times New Roman" w:cs="Times New Roman"/>
                <w:strike/>
                <w:color w:val="FF0000"/>
                <w:sz w:val="20"/>
                <w:szCs w:val="20"/>
                <w:lang w:val="x-none"/>
              </w:rPr>
              <w:t xml:space="preserve"> </w:t>
            </w:r>
            <w:r w:rsidRPr="00E47025">
              <w:rPr>
                <w:rFonts w:ascii="Times New Roman" w:eastAsia="SimSun" w:hAnsi="Times New Roman" w:cs="Times New Roman"/>
                <w:color w:val="FF0000"/>
                <w:sz w:val="20"/>
                <w:szCs w:val="20"/>
                <w:u w:val="single"/>
                <w:lang w:val="en-US"/>
              </w:rPr>
              <w:t xml:space="preserve">in </w:t>
            </w:r>
            <w:r w:rsidRPr="00DB5ECF">
              <w:rPr>
                <w:rFonts w:ascii="Times New Roman" w:eastAsia="SimSun" w:hAnsi="Times New Roman" w:cs="Times New Roman"/>
                <w:i/>
                <w:color w:val="FF0000"/>
                <w:sz w:val="20"/>
                <w:szCs w:val="20"/>
                <w:u w:val="single"/>
                <w:lang w:val="x-none"/>
              </w:rPr>
              <w:t>ServingCellConfigCommon</w:t>
            </w:r>
            <w:r w:rsidRPr="00E47025">
              <w:rPr>
                <w:rFonts w:ascii="Times New Roman" w:eastAsia="SimSun" w:hAnsi="Times New Roman" w:cs="Times New Roman"/>
                <w:sz w:val="20"/>
                <w:szCs w:val="20"/>
                <w:lang w:val="en-US"/>
              </w:rPr>
              <w:t xml:space="preserve"> </w:t>
            </w:r>
            <w:r w:rsidRPr="00DB5ECF">
              <w:rPr>
                <w:rFonts w:ascii="Times New Roman" w:eastAsia="SimSun" w:hAnsi="Times New Roman" w:cs="Times New Roman"/>
                <w:sz w:val="20"/>
                <w:szCs w:val="20"/>
                <w:lang w:val="x-none"/>
              </w:rPr>
              <w:t xml:space="preserve">for </w:t>
            </w:r>
            <w:r w:rsidRPr="00E47025">
              <w:rPr>
                <w:rFonts w:ascii="Times New Roman" w:eastAsia="SimSun" w:hAnsi="Times New Roman" w:cs="Times New Roman"/>
                <w:sz w:val="20"/>
                <w:szCs w:val="20"/>
                <w:lang w:val="en-US"/>
              </w:rPr>
              <w:t>a</w:t>
            </w:r>
            <w:r w:rsidRPr="00DB5ECF">
              <w:rPr>
                <w:rFonts w:ascii="Times New Roman" w:eastAsia="SimSun" w:hAnsi="Times New Roman" w:cs="Times New Roman"/>
                <w:sz w:val="20"/>
                <w:szCs w:val="20"/>
                <w:lang w:val="x-none"/>
              </w:rPr>
              <w:t xml:space="preserve"> serving cell and if</w:t>
            </w:r>
            <w:r w:rsidRPr="00DB5ECF">
              <w:rPr>
                <w:rFonts w:ascii="Times New Roman" w:eastAsia="SimSun" w:hAnsi="Times New Roman" w:cs="Times New Roman"/>
                <w:sz w:val="20"/>
                <w:szCs w:val="20"/>
                <w:lang w:val="x-none" w:eastAsia="zh-CN"/>
              </w:rPr>
              <w:t xml:space="preserve"> </w:t>
            </w:r>
            <w:r w:rsidRPr="00E47025">
              <w:rPr>
                <w:rFonts w:ascii="Times New Roman" w:eastAsia="SimSun" w:hAnsi="Times New Roman" w:cs="Times New Roman"/>
                <w:sz w:val="20"/>
                <w:szCs w:val="20"/>
                <w:lang w:val="en-US" w:eastAsia="zh-CN"/>
              </w:rPr>
              <w:t xml:space="preserve">at least one </w:t>
            </w:r>
            <w:r w:rsidRPr="00DB5ECF">
              <w:rPr>
                <w:rFonts w:ascii="Times New Roman" w:eastAsia="SimSun" w:hAnsi="Times New Roman" w:cs="Times New Roman"/>
                <w:sz w:val="20"/>
                <w:szCs w:val="20"/>
                <w:lang w:val="x-none" w:eastAsia="zh-CN"/>
              </w:rPr>
              <w:t xml:space="preserve">RE for monitoring a PDCCH candidate </w:t>
            </w:r>
            <w:r w:rsidRPr="00E47025">
              <w:rPr>
                <w:rFonts w:ascii="Times New Roman" w:eastAsia="SimSun" w:hAnsi="Times New Roman" w:cs="Times New Roman"/>
                <w:sz w:val="20"/>
                <w:szCs w:val="20"/>
                <w:lang w:val="en-US" w:eastAsia="zh-CN"/>
              </w:rPr>
              <w:t xml:space="preserve">for a DCI format with CRC not scrambled by SI-RNTI </w:t>
            </w:r>
            <w:r w:rsidRPr="00DB5ECF">
              <w:rPr>
                <w:rFonts w:ascii="Times New Roman" w:eastAsia="SimSun" w:hAnsi="Times New Roman" w:cs="Times New Roman"/>
                <w:sz w:val="20"/>
                <w:szCs w:val="20"/>
                <w:lang w:val="x-none" w:eastAsia="zh-CN"/>
              </w:rPr>
              <w:t xml:space="preserve">on </w:t>
            </w:r>
            <w:r w:rsidRPr="00DB5ECF">
              <w:rPr>
                <w:rFonts w:ascii="Times New Roman" w:eastAsia="SimSun" w:hAnsi="Times New Roman" w:cs="Times New Roman"/>
                <w:sz w:val="20"/>
                <w:szCs w:val="20"/>
                <w:lang w:val="x-none" w:eastAsia="zh-CN"/>
              </w:rPr>
              <w:lastRenderedPageBreak/>
              <w:t>the serving cell overlap</w:t>
            </w:r>
            <w:r w:rsidRPr="00E47025">
              <w:rPr>
                <w:rFonts w:ascii="Times New Roman" w:eastAsia="SimSun" w:hAnsi="Times New Roman" w:cs="Times New Roman"/>
                <w:sz w:val="20"/>
                <w:szCs w:val="20"/>
                <w:lang w:val="en-US" w:eastAsia="zh-CN"/>
              </w:rPr>
              <w:t>s</w:t>
            </w:r>
            <w:r w:rsidRPr="00DB5ECF">
              <w:rPr>
                <w:rFonts w:ascii="Times New Roman" w:eastAsia="SimSun" w:hAnsi="Times New Roman" w:cs="Times New Roman"/>
                <w:sz w:val="20"/>
                <w:szCs w:val="20"/>
                <w:lang w:val="x-none" w:eastAsia="zh-CN"/>
              </w:rPr>
              <w:t xml:space="preserve"> with </w:t>
            </w:r>
            <w:r w:rsidRPr="00E47025">
              <w:rPr>
                <w:rFonts w:ascii="Times New Roman" w:eastAsia="SimSun" w:hAnsi="Times New Roman" w:cs="Times New Roman"/>
                <w:sz w:val="20"/>
                <w:szCs w:val="20"/>
                <w:lang w:val="en-US" w:eastAsia="zh-CN"/>
              </w:rPr>
              <w:t xml:space="preserve">respective at least one </w:t>
            </w:r>
            <w:r w:rsidRPr="00DB5ECF">
              <w:rPr>
                <w:rFonts w:ascii="Times New Roman" w:eastAsia="SimSun" w:hAnsi="Times New Roman" w:cs="Times New Roman"/>
                <w:sz w:val="20"/>
                <w:szCs w:val="20"/>
                <w:lang w:val="x-none" w:eastAsia="zh-CN"/>
              </w:rPr>
              <w:t xml:space="preserve">RE corresponding to a SS/PBCH block index provided by </w:t>
            </w:r>
            <w:r w:rsidRPr="00DB5ECF">
              <w:rPr>
                <w:rFonts w:ascii="Times New Roman" w:eastAsia="SimSun" w:hAnsi="Times New Roman" w:cs="Times New Roman"/>
                <w:i/>
                <w:color w:val="FF0000"/>
                <w:sz w:val="20"/>
                <w:szCs w:val="20"/>
                <w:u w:val="single"/>
                <w:lang w:val="x-none"/>
              </w:rPr>
              <w:t>ssb-PositionsInBurst</w:t>
            </w:r>
            <w:r w:rsidRPr="00DB5ECF">
              <w:rPr>
                <w:rFonts w:ascii="Times New Roman" w:eastAsia="SimSun" w:hAnsi="Times New Roman" w:cs="Times New Roman"/>
                <w:color w:val="FF0000"/>
                <w:sz w:val="20"/>
                <w:szCs w:val="20"/>
                <w:u w:val="single"/>
                <w:lang w:val="x-none"/>
              </w:rPr>
              <w:t xml:space="preserve"> </w:t>
            </w:r>
            <w:r w:rsidRPr="00E47025">
              <w:rPr>
                <w:rFonts w:ascii="Times New Roman" w:eastAsia="SimSun" w:hAnsi="Times New Roman" w:cs="Times New Roman"/>
                <w:color w:val="FF0000"/>
                <w:sz w:val="20"/>
                <w:szCs w:val="20"/>
                <w:u w:val="single"/>
                <w:lang w:val="en-US"/>
              </w:rPr>
              <w:t xml:space="preserve">in </w:t>
            </w:r>
            <w:r w:rsidRPr="00E47025">
              <w:rPr>
                <w:rFonts w:ascii="Times New Roman" w:eastAsia="SimSun" w:hAnsi="Times New Roman" w:cs="Times New Roman"/>
                <w:i/>
                <w:color w:val="FF0000"/>
                <w:sz w:val="20"/>
                <w:szCs w:val="20"/>
                <w:u w:val="single"/>
                <w:lang w:val="en-US"/>
              </w:rPr>
              <w:t>SystemInformationBlockType1</w:t>
            </w:r>
            <w:r w:rsidRPr="00DB5ECF">
              <w:rPr>
                <w:rFonts w:ascii="Times New Roman" w:eastAsia="SimSun" w:hAnsi="Times New Roman" w:cs="Times New Roman"/>
                <w:i/>
                <w:iCs/>
                <w:strike/>
                <w:color w:val="FF0000"/>
                <w:sz w:val="20"/>
                <w:szCs w:val="20"/>
                <w:lang w:val="x-none"/>
              </w:rPr>
              <w:t>SSB-transmitted-SIB1</w:t>
            </w:r>
            <w:r w:rsidRPr="00DB5ECF">
              <w:rPr>
                <w:rFonts w:ascii="Times New Roman" w:eastAsia="SimSun" w:hAnsi="Times New Roman" w:cs="Times New Roman"/>
                <w:sz w:val="20"/>
                <w:szCs w:val="20"/>
                <w:lang w:val="x-none" w:eastAsia="zh-CN"/>
              </w:rPr>
              <w:t>, the UE is not required to monitor the PDCCH candidate.</w:t>
            </w:r>
          </w:p>
          <w:p w14:paraId="03012214" w14:textId="7FC93DD8" w:rsidR="00DB5ECF" w:rsidRPr="00E47025" w:rsidRDefault="00DB5ECF" w:rsidP="00DB5ECF">
            <w:pPr>
              <w:spacing w:after="180" w:line="240" w:lineRule="auto"/>
              <w:ind w:left="568" w:hanging="284"/>
              <w:rPr>
                <w:rFonts w:ascii="Times New Roman" w:eastAsia="SimSun" w:hAnsi="Times New Roman" w:cs="Times New Roman"/>
                <w:sz w:val="20"/>
                <w:szCs w:val="20"/>
                <w:lang w:val="en-US" w:eastAsia="zh-CN"/>
              </w:rPr>
            </w:pPr>
            <w:r w:rsidRPr="00DB5ECF">
              <w:rPr>
                <w:rFonts w:ascii="Times New Roman" w:eastAsia="SimSun" w:hAnsi="Times New Roman" w:cs="Times New Roman"/>
                <w:sz w:val="20"/>
                <w:szCs w:val="20"/>
                <w:lang w:val="x-none"/>
              </w:rPr>
              <w:t>-</w:t>
            </w:r>
            <w:r w:rsidRPr="00DB5ECF">
              <w:rPr>
                <w:rFonts w:ascii="Times New Roman" w:eastAsia="SimSun" w:hAnsi="Times New Roman" w:cs="Times New Roman"/>
                <w:sz w:val="20"/>
                <w:szCs w:val="20"/>
                <w:lang w:val="x-none"/>
              </w:rPr>
              <w:tab/>
              <w:t xml:space="preserve">If a UE has received </w:t>
            </w:r>
            <w:r w:rsidRPr="00DB5ECF">
              <w:rPr>
                <w:rFonts w:ascii="Times New Roman" w:eastAsia="SimSun" w:hAnsi="Times New Roman" w:cs="Times New Roman"/>
                <w:i/>
                <w:color w:val="FF0000"/>
                <w:sz w:val="20"/>
                <w:szCs w:val="20"/>
                <w:u w:val="single"/>
                <w:lang w:val="x-none"/>
              </w:rPr>
              <w:t>ssb-PositionsInBurst</w:t>
            </w:r>
            <w:r w:rsidRPr="00DB5ECF">
              <w:rPr>
                <w:rFonts w:ascii="Times New Roman" w:eastAsia="SimSun" w:hAnsi="Times New Roman" w:cs="Times New Roman"/>
                <w:i/>
                <w:iCs/>
                <w:strike/>
                <w:color w:val="FF0000"/>
                <w:sz w:val="20"/>
                <w:szCs w:val="20"/>
                <w:lang w:val="x-none"/>
              </w:rPr>
              <w:t>SSB-transmitted</w:t>
            </w:r>
            <w:r w:rsidRPr="00DB5ECF">
              <w:rPr>
                <w:rFonts w:ascii="Times New Roman" w:eastAsia="SimSun" w:hAnsi="Times New Roman" w:cs="Times New Roman"/>
                <w:strike/>
                <w:color w:val="FF0000"/>
                <w:sz w:val="20"/>
                <w:szCs w:val="20"/>
                <w:lang w:val="x-none"/>
              </w:rPr>
              <w:t xml:space="preserve"> </w:t>
            </w:r>
            <w:r w:rsidRPr="00E47025">
              <w:rPr>
                <w:rFonts w:ascii="Times New Roman" w:eastAsia="SimSun" w:hAnsi="Times New Roman" w:cs="Times New Roman"/>
                <w:color w:val="FF0000"/>
                <w:sz w:val="20"/>
                <w:szCs w:val="20"/>
                <w:u w:val="single"/>
                <w:lang w:val="en-US"/>
              </w:rPr>
              <w:t xml:space="preserve">in </w:t>
            </w:r>
            <w:r w:rsidRPr="00DB5ECF">
              <w:rPr>
                <w:rFonts w:ascii="Times New Roman" w:eastAsia="SimSun" w:hAnsi="Times New Roman" w:cs="Times New Roman"/>
                <w:i/>
                <w:color w:val="FF0000"/>
                <w:sz w:val="20"/>
                <w:szCs w:val="20"/>
                <w:u w:val="single"/>
                <w:lang w:val="x-none"/>
              </w:rPr>
              <w:t>ServingCellConfigCommon</w:t>
            </w:r>
            <w:r w:rsidRPr="00E47025">
              <w:rPr>
                <w:rFonts w:ascii="Times New Roman" w:eastAsia="SimSun" w:hAnsi="Times New Roman" w:cs="Times New Roman"/>
                <w:sz w:val="20"/>
                <w:szCs w:val="20"/>
                <w:lang w:val="en-US"/>
              </w:rPr>
              <w:t xml:space="preserve"> </w:t>
            </w:r>
            <w:r w:rsidRPr="00DB5ECF">
              <w:rPr>
                <w:rFonts w:ascii="Times New Roman" w:eastAsia="SimSun" w:hAnsi="Times New Roman" w:cs="Times New Roman"/>
                <w:sz w:val="20"/>
                <w:szCs w:val="20"/>
                <w:lang w:val="x-none"/>
              </w:rPr>
              <w:t xml:space="preserve">for </w:t>
            </w:r>
            <w:r w:rsidRPr="00E47025">
              <w:rPr>
                <w:rFonts w:ascii="Times New Roman" w:eastAsia="SimSun" w:hAnsi="Times New Roman" w:cs="Times New Roman"/>
                <w:sz w:val="20"/>
                <w:szCs w:val="20"/>
                <w:lang w:val="en-US"/>
              </w:rPr>
              <w:t>a</w:t>
            </w:r>
            <w:r w:rsidRPr="00DB5ECF">
              <w:rPr>
                <w:rFonts w:ascii="Times New Roman" w:eastAsia="SimSun" w:hAnsi="Times New Roman" w:cs="Times New Roman"/>
                <w:sz w:val="20"/>
                <w:szCs w:val="20"/>
                <w:lang w:val="x-none"/>
              </w:rPr>
              <w:t xml:space="preserve"> serving cell and if</w:t>
            </w:r>
            <w:r w:rsidRPr="00DB5ECF">
              <w:rPr>
                <w:rFonts w:ascii="Times New Roman" w:eastAsia="SimSun" w:hAnsi="Times New Roman" w:cs="Times New Roman"/>
                <w:sz w:val="20"/>
                <w:szCs w:val="20"/>
                <w:lang w:val="x-none" w:eastAsia="zh-CN"/>
              </w:rPr>
              <w:t xml:space="preserve"> </w:t>
            </w:r>
            <w:r w:rsidRPr="00E47025">
              <w:rPr>
                <w:rFonts w:ascii="Times New Roman" w:eastAsia="SimSun" w:hAnsi="Times New Roman" w:cs="Times New Roman"/>
                <w:sz w:val="20"/>
                <w:szCs w:val="20"/>
                <w:lang w:val="en-US" w:eastAsia="zh-CN"/>
              </w:rPr>
              <w:t xml:space="preserve">at least one </w:t>
            </w:r>
            <w:r w:rsidRPr="00DB5ECF">
              <w:rPr>
                <w:rFonts w:ascii="Times New Roman" w:eastAsia="SimSun" w:hAnsi="Times New Roman" w:cs="Times New Roman"/>
                <w:sz w:val="20"/>
                <w:szCs w:val="20"/>
                <w:lang w:val="x-none" w:eastAsia="zh-CN"/>
              </w:rPr>
              <w:t xml:space="preserve">RE for monitoring a PDCCH candidate </w:t>
            </w:r>
            <w:r w:rsidRPr="00E47025">
              <w:rPr>
                <w:rFonts w:ascii="Times New Roman" w:eastAsia="SimSun" w:hAnsi="Times New Roman" w:cs="Times New Roman"/>
                <w:sz w:val="20"/>
                <w:szCs w:val="20"/>
                <w:lang w:val="en-US" w:eastAsia="zh-CN"/>
              </w:rPr>
              <w:t xml:space="preserve">for a DCI format with CRC not scrambled by SI-RNTI </w:t>
            </w:r>
            <w:r w:rsidRPr="00DB5ECF">
              <w:rPr>
                <w:rFonts w:ascii="Times New Roman" w:eastAsia="SimSun" w:hAnsi="Times New Roman" w:cs="Times New Roman"/>
                <w:sz w:val="20"/>
                <w:szCs w:val="20"/>
                <w:lang w:val="x-none" w:eastAsia="zh-CN"/>
              </w:rPr>
              <w:t>on the serving cell overlap</w:t>
            </w:r>
            <w:r w:rsidRPr="00E47025">
              <w:rPr>
                <w:rFonts w:ascii="Times New Roman" w:eastAsia="SimSun" w:hAnsi="Times New Roman" w:cs="Times New Roman"/>
                <w:sz w:val="20"/>
                <w:szCs w:val="20"/>
                <w:lang w:val="en-US" w:eastAsia="zh-CN"/>
              </w:rPr>
              <w:t>s</w:t>
            </w:r>
            <w:r w:rsidRPr="00DB5ECF">
              <w:rPr>
                <w:rFonts w:ascii="Times New Roman" w:eastAsia="SimSun" w:hAnsi="Times New Roman" w:cs="Times New Roman"/>
                <w:sz w:val="20"/>
                <w:szCs w:val="20"/>
                <w:lang w:val="x-none" w:eastAsia="zh-CN"/>
              </w:rPr>
              <w:t xml:space="preserve"> with </w:t>
            </w:r>
            <w:r w:rsidRPr="00E47025">
              <w:rPr>
                <w:rFonts w:ascii="Times New Roman" w:eastAsia="SimSun" w:hAnsi="Times New Roman" w:cs="Times New Roman"/>
                <w:sz w:val="20"/>
                <w:szCs w:val="20"/>
                <w:lang w:val="en-US" w:eastAsia="zh-CN"/>
              </w:rPr>
              <w:t xml:space="preserve">respective at least one </w:t>
            </w:r>
            <w:r w:rsidRPr="00DB5ECF">
              <w:rPr>
                <w:rFonts w:ascii="Times New Roman" w:eastAsia="SimSun" w:hAnsi="Times New Roman" w:cs="Times New Roman"/>
                <w:sz w:val="20"/>
                <w:szCs w:val="20"/>
                <w:lang w:val="x-none" w:eastAsia="zh-CN"/>
              </w:rPr>
              <w:t xml:space="preserve">RE corresponding to a SS/PBCH block index provided by </w:t>
            </w:r>
            <w:r w:rsidRPr="00DB5ECF">
              <w:rPr>
                <w:rFonts w:ascii="Times New Roman" w:eastAsia="SimSun" w:hAnsi="Times New Roman" w:cs="Times New Roman"/>
                <w:i/>
                <w:color w:val="FF0000"/>
                <w:sz w:val="20"/>
                <w:szCs w:val="20"/>
                <w:u w:val="single"/>
                <w:lang w:val="x-none"/>
              </w:rPr>
              <w:t>ssb-PositionsInBurst</w:t>
            </w:r>
            <w:r w:rsidRPr="00DB5ECF">
              <w:rPr>
                <w:rFonts w:ascii="Times New Roman" w:eastAsia="SimSun" w:hAnsi="Times New Roman" w:cs="Times New Roman"/>
                <w:i/>
                <w:iCs/>
                <w:strike/>
                <w:color w:val="FF0000"/>
                <w:sz w:val="20"/>
                <w:szCs w:val="20"/>
                <w:lang w:val="x-none"/>
              </w:rPr>
              <w:t>SSB-transmitted</w:t>
            </w:r>
            <w:r w:rsidRPr="00E47025">
              <w:rPr>
                <w:rFonts w:ascii="Times New Roman" w:eastAsia="SimSun" w:hAnsi="Times New Roman" w:cs="Times New Roman"/>
                <w:color w:val="FF0000"/>
                <w:sz w:val="20"/>
                <w:szCs w:val="20"/>
                <w:u w:val="single"/>
                <w:lang w:val="en-US"/>
              </w:rPr>
              <w:t xml:space="preserve">in </w:t>
            </w:r>
            <w:r w:rsidRPr="00DB5ECF">
              <w:rPr>
                <w:rFonts w:ascii="Times New Roman" w:eastAsia="SimSun" w:hAnsi="Times New Roman" w:cs="Times New Roman"/>
                <w:i/>
                <w:color w:val="FF0000"/>
                <w:sz w:val="20"/>
                <w:szCs w:val="20"/>
                <w:u w:val="single"/>
                <w:lang w:val="x-none"/>
              </w:rPr>
              <w:t>ServingCellConfigCommon</w:t>
            </w:r>
            <w:r w:rsidRPr="00DB5ECF">
              <w:rPr>
                <w:rFonts w:ascii="Times New Roman" w:eastAsia="SimSun" w:hAnsi="Times New Roman" w:cs="Times New Roman"/>
                <w:sz w:val="20"/>
                <w:szCs w:val="20"/>
                <w:lang w:val="x-none" w:eastAsia="zh-CN"/>
              </w:rPr>
              <w:t>, the UE is not required to monitor the PDCCH candidate.</w:t>
            </w:r>
          </w:p>
          <w:p w14:paraId="5D851A3B" w14:textId="77777777" w:rsidR="00DB5ECF" w:rsidRPr="00E47025" w:rsidRDefault="00DB5ECF" w:rsidP="00DB5ECF">
            <w:pPr>
              <w:spacing w:after="180" w:line="240" w:lineRule="auto"/>
              <w:ind w:left="568" w:hanging="284"/>
              <w:rPr>
                <w:rFonts w:ascii="CG Times (WN)" w:eastAsia="SimSun" w:hAnsi="CG Times (WN)" w:cs="Times New Roman"/>
                <w:sz w:val="20"/>
                <w:szCs w:val="20"/>
                <w:lang w:val="en-US" w:eastAsia="zh-CN"/>
              </w:rPr>
            </w:pPr>
            <w:r w:rsidRPr="00DB5ECF">
              <w:rPr>
                <w:rFonts w:ascii="Times New Roman" w:eastAsia="SimSun" w:hAnsi="Times New Roman" w:cs="Times New Roman"/>
                <w:sz w:val="20"/>
                <w:szCs w:val="20"/>
                <w:lang w:val="x-none" w:eastAsia="zh-CN"/>
              </w:rPr>
              <w:t>-</w:t>
            </w:r>
            <w:r w:rsidRPr="00DB5ECF">
              <w:rPr>
                <w:rFonts w:ascii="Times New Roman" w:eastAsia="SimSun" w:hAnsi="Times New Roman" w:cs="Times New Roman"/>
                <w:sz w:val="20"/>
                <w:szCs w:val="20"/>
                <w:lang w:val="x-none" w:eastAsia="zh-CN"/>
              </w:rPr>
              <w:tab/>
              <w:t xml:space="preserve">If the </w:t>
            </w:r>
            <w:r w:rsidRPr="00E47025">
              <w:rPr>
                <w:rFonts w:ascii="Times New Roman" w:eastAsia="SimSun" w:hAnsi="Times New Roman" w:cs="Times New Roman"/>
                <w:sz w:val="20"/>
                <w:szCs w:val="20"/>
                <w:lang w:val="en-US" w:eastAsia="zh-CN"/>
              </w:rPr>
              <w:t xml:space="preserve">has not received both </w:t>
            </w:r>
            <w:r w:rsidRPr="00DB5ECF">
              <w:rPr>
                <w:rFonts w:ascii="Times New Roman" w:eastAsia="SimSun" w:hAnsi="Times New Roman" w:cs="Times New Roman"/>
                <w:i/>
                <w:color w:val="FF0000"/>
                <w:sz w:val="20"/>
                <w:szCs w:val="20"/>
                <w:u w:val="single"/>
                <w:lang w:val="x-none"/>
              </w:rPr>
              <w:t>ssb-PositionsInBurst</w:t>
            </w:r>
            <w:r w:rsidRPr="00DB5ECF">
              <w:rPr>
                <w:rFonts w:ascii="Times New Roman" w:eastAsia="SimSun" w:hAnsi="Times New Roman" w:cs="Times New Roman"/>
                <w:color w:val="FF0000"/>
                <w:sz w:val="20"/>
                <w:szCs w:val="20"/>
                <w:u w:val="single"/>
                <w:lang w:val="x-none"/>
              </w:rPr>
              <w:t xml:space="preserve"> </w:t>
            </w:r>
            <w:r w:rsidRPr="00E47025">
              <w:rPr>
                <w:rFonts w:ascii="Times New Roman" w:eastAsia="SimSun" w:hAnsi="Times New Roman" w:cs="Times New Roman"/>
                <w:color w:val="FF0000"/>
                <w:sz w:val="20"/>
                <w:szCs w:val="20"/>
                <w:u w:val="single"/>
                <w:lang w:val="en-US"/>
              </w:rPr>
              <w:t xml:space="preserve">in </w:t>
            </w:r>
            <w:r w:rsidRPr="00E47025">
              <w:rPr>
                <w:rFonts w:ascii="Times New Roman" w:eastAsia="SimSun" w:hAnsi="Times New Roman" w:cs="Times New Roman"/>
                <w:i/>
                <w:color w:val="FF0000"/>
                <w:sz w:val="20"/>
                <w:szCs w:val="20"/>
                <w:u w:val="single"/>
                <w:lang w:val="en-US"/>
              </w:rPr>
              <w:t>SystemInformationBlockType1</w:t>
            </w:r>
            <w:r w:rsidRPr="00DB5ECF">
              <w:rPr>
                <w:rFonts w:ascii="Times New Roman" w:eastAsia="SimSun" w:hAnsi="Times New Roman" w:cs="Times New Roman"/>
                <w:i/>
                <w:iCs/>
                <w:strike/>
                <w:color w:val="FF0000"/>
                <w:sz w:val="20"/>
                <w:szCs w:val="20"/>
                <w:lang w:val="x-none"/>
              </w:rPr>
              <w:t>SSB-transmitted-SIB1</w:t>
            </w:r>
            <w:r w:rsidRPr="00DB5ECF">
              <w:rPr>
                <w:rFonts w:ascii="Times New Roman" w:eastAsia="SimSun" w:hAnsi="Times New Roman" w:cs="Times New Roman"/>
                <w:sz w:val="20"/>
                <w:szCs w:val="20"/>
                <w:lang w:val="x-none"/>
              </w:rPr>
              <w:t xml:space="preserve"> and </w:t>
            </w:r>
            <w:r w:rsidRPr="00DB5ECF">
              <w:rPr>
                <w:rFonts w:ascii="Times New Roman" w:eastAsia="SimSun" w:hAnsi="Times New Roman" w:cs="Times New Roman"/>
                <w:i/>
                <w:color w:val="FF0000"/>
                <w:sz w:val="20"/>
                <w:szCs w:val="20"/>
                <w:u w:val="single"/>
                <w:lang w:val="x-none"/>
              </w:rPr>
              <w:t>ssb-PositionsInBurst</w:t>
            </w:r>
            <w:r w:rsidRPr="00DB5ECF">
              <w:rPr>
                <w:rFonts w:ascii="Times New Roman" w:eastAsia="SimSun" w:hAnsi="Times New Roman" w:cs="Times New Roman"/>
                <w:i/>
                <w:iCs/>
                <w:strike/>
                <w:color w:val="FF0000"/>
                <w:sz w:val="20"/>
                <w:szCs w:val="20"/>
                <w:lang w:val="x-none"/>
              </w:rPr>
              <w:t>SSB-transmitted</w:t>
            </w:r>
            <w:r w:rsidRPr="00DB5ECF">
              <w:rPr>
                <w:rFonts w:ascii="Times New Roman" w:eastAsia="SimSun" w:hAnsi="Times New Roman" w:cs="Times New Roman"/>
                <w:strike/>
                <w:color w:val="FF0000"/>
                <w:sz w:val="20"/>
                <w:szCs w:val="20"/>
                <w:lang w:val="x-none"/>
              </w:rPr>
              <w:t xml:space="preserve"> </w:t>
            </w:r>
            <w:r w:rsidRPr="00E47025">
              <w:rPr>
                <w:rFonts w:ascii="Times New Roman" w:eastAsia="SimSun" w:hAnsi="Times New Roman" w:cs="Times New Roman"/>
                <w:color w:val="FF0000"/>
                <w:sz w:val="20"/>
                <w:szCs w:val="20"/>
                <w:u w:val="single"/>
                <w:lang w:val="en-US"/>
              </w:rPr>
              <w:t xml:space="preserve"> in </w:t>
            </w:r>
            <w:r w:rsidRPr="00DB5ECF">
              <w:rPr>
                <w:rFonts w:ascii="Times New Roman" w:eastAsia="SimSun" w:hAnsi="Times New Roman" w:cs="Times New Roman"/>
                <w:i/>
                <w:color w:val="FF0000"/>
                <w:sz w:val="20"/>
                <w:szCs w:val="20"/>
                <w:u w:val="single"/>
                <w:lang w:val="x-none"/>
              </w:rPr>
              <w:t>ServingCellConfigCommon</w:t>
            </w:r>
            <w:r w:rsidRPr="00E47025">
              <w:rPr>
                <w:rFonts w:ascii="Times New Roman" w:eastAsia="SimSun" w:hAnsi="Times New Roman" w:cs="Times New Roman"/>
                <w:color w:val="FF0000"/>
                <w:sz w:val="20"/>
                <w:szCs w:val="20"/>
                <w:u w:val="single"/>
                <w:lang w:val="en-US"/>
              </w:rPr>
              <w:t xml:space="preserve"> </w:t>
            </w:r>
            <w:r w:rsidRPr="00E47025">
              <w:rPr>
                <w:rFonts w:ascii="Times New Roman" w:eastAsia="SimSun" w:hAnsi="Times New Roman" w:cs="Times New Roman"/>
                <w:sz w:val="20"/>
                <w:szCs w:val="20"/>
                <w:lang w:val="en-US"/>
              </w:rPr>
              <w:t>for a serving cell and</w:t>
            </w:r>
            <w:r w:rsidRPr="00E47025">
              <w:rPr>
                <w:rFonts w:ascii="Times New Roman" w:eastAsia="SimSun" w:hAnsi="Times New Roman" w:cs="Times New Roman"/>
                <w:sz w:val="20"/>
                <w:szCs w:val="20"/>
                <w:lang w:val="en-US" w:eastAsia="zh-CN"/>
              </w:rPr>
              <w:t xml:space="preserve"> if the UE monitors the PDCCH candidate for a Type0-PDCCH common search space on the serving cell according to the procedure described in </w:t>
            </w:r>
            <w:r w:rsidRPr="00E47025">
              <w:rPr>
                <w:rFonts w:ascii="Times New Roman" w:eastAsia="SimSun" w:hAnsi="Times New Roman" w:cs="Times New Roman"/>
                <w:sz w:val="20"/>
                <w:szCs w:val="20"/>
                <w:lang w:val="en-US"/>
              </w:rPr>
              <w:t>Subclause 13</w:t>
            </w:r>
            <w:r w:rsidRPr="00E47025">
              <w:rPr>
                <w:rFonts w:ascii="Times New Roman" w:eastAsia="SimSun" w:hAnsi="Times New Roman" w:cs="Times New Roman"/>
                <w:sz w:val="20"/>
                <w:szCs w:val="20"/>
                <w:lang w:val="en-US" w:eastAsia="zh-CN"/>
              </w:rPr>
              <w:t>, the UE may assume that no SS/PBCH block is transmitted in REs used for monitoring the PDCCH candidate on the serving cell.</w:t>
            </w:r>
          </w:p>
          <w:p w14:paraId="490B429C" w14:textId="77777777" w:rsidR="00E743BF" w:rsidRPr="00E47025" w:rsidRDefault="00E743BF" w:rsidP="008151C5">
            <w:pPr>
              <w:overflowPunct w:val="0"/>
              <w:autoSpaceDE w:val="0"/>
              <w:autoSpaceDN w:val="0"/>
              <w:adjustRightInd w:val="0"/>
              <w:spacing w:before="240" w:after="120" w:line="240" w:lineRule="auto"/>
              <w:jc w:val="both"/>
              <w:rPr>
                <w:rFonts w:eastAsia="MS Mincho" w:cs="Times New Roman"/>
                <w:sz w:val="20"/>
                <w:szCs w:val="20"/>
                <w:lang w:val="en-US" w:eastAsia="ja-JP"/>
              </w:rPr>
            </w:pPr>
          </w:p>
        </w:tc>
      </w:tr>
    </w:tbl>
    <w:p w14:paraId="6843388E" w14:textId="75DD81F7" w:rsidR="00E743BF" w:rsidRPr="00E47025" w:rsidRDefault="00E743BF" w:rsidP="006831BD">
      <w:pPr>
        <w:rPr>
          <w:rFonts w:ascii="Times New Roman" w:hAnsi="Times New Roman" w:cs="Times New Roman"/>
          <w:sz w:val="20"/>
          <w:lang w:val="en-US"/>
        </w:rPr>
      </w:pPr>
    </w:p>
    <w:p w14:paraId="43F8990F" w14:textId="09A586A6" w:rsidR="00DF39C4" w:rsidRPr="00E47025" w:rsidRDefault="000F3B31" w:rsidP="006831BD">
      <w:pPr>
        <w:rPr>
          <w:rFonts w:ascii="Times New Roman" w:hAnsi="Times New Roman" w:cs="Times New Roman"/>
          <w:sz w:val="20"/>
          <w:lang w:val="en-US"/>
        </w:rPr>
      </w:pPr>
      <w:r w:rsidRPr="00E47025">
        <w:rPr>
          <w:rFonts w:ascii="Times New Roman" w:hAnsi="Times New Roman" w:cs="Times New Roman"/>
          <w:sz w:val="20"/>
          <w:lang w:val="en-US"/>
        </w:rPr>
        <w:t>So o</w:t>
      </w:r>
      <w:r w:rsidR="004E30E7" w:rsidRPr="00E47025">
        <w:rPr>
          <w:rFonts w:ascii="Times New Roman" w:hAnsi="Times New Roman" w:cs="Times New Roman"/>
          <w:sz w:val="20"/>
          <w:lang w:val="en-US"/>
        </w:rPr>
        <w:t xml:space="preserve">ne of the remaining issues to clarify seems to be </w:t>
      </w:r>
      <w:r w:rsidR="00E2722A" w:rsidRPr="00E47025">
        <w:rPr>
          <w:rFonts w:ascii="Times New Roman" w:hAnsi="Times New Roman" w:cs="Times New Roman"/>
          <w:sz w:val="20"/>
          <w:lang w:val="en-US"/>
        </w:rPr>
        <w:t xml:space="preserve">a </w:t>
      </w:r>
      <w:r w:rsidR="004E30E7" w:rsidRPr="00E47025">
        <w:rPr>
          <w:rFonts w:ascii="Times New Roman" w:hAnsi="Times New Roman" w:cs="Times New Roman"/>
          <w:sz w:val="20"/>
          <w:lang w:val="en-US"/>
        </w:rPr>
        <w:t>potential SSB and PDCCH collision</w:t>
      </w:r>
      <w:r w:rsidR="00DF39C4" w:rsidRPr="00E47025">
        <w:rPr>
          <w:rFonts w:ascii="Times New Roman" w:hAnsi="Times New Roman" w:cs="Times New Roman"/>
          <w:sz w:val="20"/>
          <w:lang w:val="en-US"/>
        </w:rPr>
        <w:t xml:space="preserve"> </w:t>
      </w:r>
      <w:r w:rsidR="00E2722A" w:rsidRPr="00E47025">
        <w:rPr>
          <w:rFonts w:ascii="Times New Roman" w:hAnsi="Times New Roman" w:cs="Times New Roman"/>
          <w:sz w:val="20"/>
          <w:lang w:val="en-US"/>
        </w:rPr>
        <w:t xml:space="preserve">with multiplexing pattern 1 </w:t>
      </w:r>
      <w:r w:rsidR="00DF39C4" w:rsidRPr="00E47025">
        <w:rPr>
          <w:rFonts w:ascii="Times New Roman" w:hAnsi="Times New Roman" w:cs="Times New Roman"/>
          <w:sz w:val="20"/>
          <w:lang w:val="en-US"/>
        </w:rPr>
        <w:t xml:space="preserve">when UE monitors RMSI. It can be noted that for IDLE </w:t>
      </w:r>
      <w:r w:rsidR="00E2722A" w:rsidRPr="00E47025">
        <w:rPr>
          <w:rFonts w:ascii="Times New Roman" w:hAnsi="Times New Roman" w:cs="Times New Roman"/>
          <w:sz w:val="20"/>
          <w:lang w:val="en-US"/>
        </w:rPr>
        <w:t xml:space="preserve">and CONNECTED </w:t>
      </w:r>
      <w:r w:rsidR="00DF39C4" w:rsidRPr="00E47025">
        <w:rPr>
          <w:rFonts w:ascii="Times New Roman" w:hAnsi="Times New Roman" w:cs="Times New Roman"/>
          <w:sz w:val="20"/>
          <w:lang w:val="en-US"/>
        </w:rPr>
        <w:t>mode UE there are different cases:</w:t>
      </w:r>
    </w:p>
    <w:p w14:paraId="545E29F1" w14:textId="6E75956A" w:rsidR="00CF3E53" w:rsidRPr="00E47025" w:rsidRDefault="00CF3E53" w:rsidP="00FE3A3B">
      <w:pPr>
        <w:pStyle w:val="ListParagraph"/>
        <w:numPr>
          <w:ilvl w:val="0"/>
          <w:numId w:val="5"/>
        </w:numPr>
        <w:rPr>
          <w:rFonts w:ascii="Times New Roman" w:hAnsi="Times New Roman" w:cs="Times New Roman"/>
          <w:sz w:val="20"/>
          <w:lang w:val="en-US"/>
        </w:rPr>
      </w:pPr>
      <w:r w:rsidRPr="00E47025">
        <w:rPr>
          <w:rFonts w:ascii="Times New Roman" w:hAnsi="Times New Roman" w:cs="Times New Roman"/>
          <w:sz w:val="20"/>
          <w:lang w:val="en-US"/>
        </w:rPr>
        <w:t xml:space="preserve">UE doing initial cell selection not having obtained </w:t>
      </w:r>
      <w:r w:rsidRPr="00E47025">
        <w:rPr>
          <w:rFonts w:ascii="Times New Roman" w:hAnsi="Times New Roman" w:cs="Times New Roman"/>
          <w:i/>
          <w:sz w:val="20"/>
          <w:lang w:val="en-US"/>
        </w:rPr>
        <w:t>SSB-transmitted-SIB1</w:t>
      </w:r>
      <w:r w:rsidRPr="00E47025">
        <w:rPr>
          <w:rFonts w:ascii="Times New Roman" w:hAnsi="Times New Roman" w:cs="Times New Roman"/>
          <w:sz w:val="20"/>
          <w:lang w:val="en-US"/>
        </w:rPr>
        <w:t xml:space="preserve"> </w:t>
      </w:r>
      <w:r w:rsidR="000F3B31" w:rsidRPr="00E47025">
        <w:rPr>
          <w:rFonts w:ascii="Times New Roman" w:hAnsi="Times New Roman" w:cs="Times New Roman"/>
          <w:sz w:val="20"/>
          <w:lang w:val="en-US"/>
        </w:rPr>
        <w:t xml:space="preserve">(i.e. </w:t>
      </w:r>
      <w:r w:rsidR="000F3B31" w:rsidRPr="00E47025">
        <w:rPr>
          <w:rFonts w:ascii="Times New Roman" w:hAnsi="Times New Roman" w:cs="Times New Roman"/>
          <w:i/>
          <w:sz w:val="20"/>
          <w:lang w:val="en-US"/>
        </w:rPr>
        <w:t xml:space="preserve">ssb-PositionsInBurst </w:t>
      </w:r>
      <w:r w:rsidR="000F3B31" w:rsidRPr="00E47025">
        <w:rPr>
          <w:rFonts w:ascii="Times New Roman" w:hAnsi="Times New Roman" w:cs="Times New Roman"/>
          <w:sz w:val="20"/>
          <w:lang w:val="en-US"/>
        </w:rPr>
        <w:t>in</w:t>
      </w:r>
      <w:r w:rsidR="000F3B31" w:rsidRPr="00E47025">
        <w:rPr>
          <w:rFonts w:ascii="Times New Roman" w:hAnsi="Times New Roman" w:cs="Times New Roman"/>
          <w:i/>
          <w:sz w:val="20"/>
          <w:lang w:val="en-US"/>
        </w:rPr>
        <w:t xml:space="preserve"> SystemInformationBlockType1</w:t>
      </w:r>
      <w:r w:rsidR="000F3B31" w:rsidRPr="00E47025">
        <w:rPr>
          <w:rFonts w:ascii="Times New Roman" w:hAnsi="Times New Roman" w:cs="Times New Roman"/>
          <w:sz w:val="20"/>
          <w:lang w:val="en-US"/>
        </w:rPr>
        <w:t>) n</w:t>
      </w:r>
      <w:r w:rsidRPr="00E47025">
        <w:rPr>
          <w:rFonts w:ascii="Times New Roman" w:hAnsi="Times New Roman" w:cs="Times New Roman"/>
          <w:sz w:val="20"/>
          <w:lang w:val="en-US"/>
        </w:rPr>
        <w:t xml:space="preserve">or </w:t>
      </w:r>
      <w:r w:rsidRPr="00E47025">
        <w:rPr>
          <w:rFonts w:ascii="Times New Roman" w:hAnsi="Times New Roman" w:cs="Times New Roman"/>
          <w:i/>
          <w:sz w:val="20"/>
          <w:lang w:val="en-US"/>
        </w:rPr>
        <w:t>SSB-transmitted</w:t>
      </w:r>
      <w:r w:rsidR="000F3B31" w:rsidRPr="00E47025">
        <w:rPr>
          <w:rFonts w:ascii="Times New Roman" w:hAnsi="Times New Roman" w:cs="Times New Roman"/>
          <w:i/>
          <w:sz w:val="20"/>
          <w:lang w:val="en-US"/>
        </w:rPr>
        <w:t xml:space="preserve"> </w:t>
      </w:r>
      <w:r w:rsidR="000F3B31" w:rsidRPr="00E47025">
        <w:rPr>
          <w:rFonts w:ascii="Times New Roman" w:hAnsi="Times New Roman" w:cs="Times New Roman"/>
          <w:sz w:val="20"/>
          <w:lang w:val="en-US"/>
        </w:rPr>
        <w:t>(i.e</w:t>
      </w:r>
      <w:r w:rsidR="000F3B31" w:rsidRPr="00E47025">
        <w:rPr>
          <w:rFonts w:ascii="Times New Roman" w:hAnsi="Times New Roman" w:cs="Times New Roman"/>
          <w:i/>
          <w:sz w:val="20"/>
          <w:lang w:val="en-US"/>
        </w:rPr>
        <w:t>. ssb-PositionsInBurst in ServingCellConfigCommon</w:t>
      </w:r>
      <w:r w:rsidR="000F3B31" w:rsidRPr="00E47025">
        <w:rPr>
          <w:rFonts w:ascii="Times New Roman" w:hAnsi="Times New Roman" w:cs="Times New Roman"/>
          <w:sz w:val="20"/>
          <w:lang w:val="en-US"/>
        </w:rPr>
        <w:t>)</w:t>
      </w:r>
    </w:p>
    <w:p w14:paraId="111F363F" w14:textId="2FF1F6F9" w:rsidR="00DF39C4" w:rsidRPr="00E47025" w:rsidRDefault="00E2722A" w:rsidP="00FE3A3B">
      <w:pPr>
        <w:pStyle w:val="ListParagraph"/>
        <w:numPr>
          <w:ilvl w:val="0"/>
          <w:numId w:val="5"/>
        </w:numPr>
        <w:rPr>
          <w:rFonts w:ascii="Times New Roman" w:hAnsi="Times New Roman" w:cs="Times New Roman"/>
          <w:sz w:val="20"/>
          <w:lang w:val="en-US"/>
        </w:rPr>
      </w:pPr>
      <w:r w:rsidRPr="00E47025">
        <w:rPr>
          <w:rFonts w:ascii="Times New Roman" w:hAnsi="Times New Roman" w:cs="Times New Roman"/>
          <w:sz w:val="20"/>
          <w:lang w:val="en-US"/>
        </w:rPr>
        <w:t xml:space="preserve">IDLE </w:t>
      </w:r>
      <w:r w:rsidR="00DF39C4" w:rsidRPr="00E47025">
        <w:rPr>
          <w:rFonts w:ascii="Times New Roman" w:hAnsi="Times New Roman" w:cs="Times New Roman"/>
          <w:sz w:val="20"/>
          <w:lang w:val="en-US"/>
        </w:rPr>
        <w:t xml:space="preserve">UE </w:t>
      </w:r>
      <w:r w:rsidRPr="00E47025">
        <w:rPr>
          <w:rFonts w:ascii="Times New Roman" w:hAnsi="Times New Roman" w:cs="Times New Roman"/>
          <w:sz w:val="20"/>
          <w:lang w:val="en-US"/>
        </w:rPr>
        <w:t xml:space="preserve">is </w:t>
      </w:r>
      <w:r w:rsidR="00DF39C4" w:rsidRPr="00E47025">
        <w:rPr>
          <w:rFonts w:ascii="Times New Roman" w:hAnsi="Times New Roman" w:cs="Times New Roman"/>
          <w:sz w:val="20"/>
          <w:lang w:val="en-US"/>
        </w:rPr>
        <w:t>in without having</w:t>
      </w:r>
      <w:r w:rsidR="00CF3E53" w:rsidRPr="00E47025">
        <w:rPr>
          <w:rFonts w:ascii="Times New Roman" w:hAnsi="Times New Roman" w:cs="Times New Roman"/>
          <w:sz w:val="20"/>
          <w:lang w:val="en-US"/>
        </w:rPr>
        <w:t xml:space="preserve"> obtained</w:t>
      </w:r>
      <w:r w:rsidR="00DF39C4" w:rsidRPr="00E47025">
        <w:rPr>
          <w:rFonts w:ascii="Times New Roman" w:hAnsi="Times New Roman" w:cs="Times New Roman"/>
          <w:sz w:val="20"/>
          <w:lang w:val="en-US"/>
        </w:rPr>
        <w:t xml:space="preserve"> </w:t>
      </w:r>
      <w:bookmarkStart w:id="9" w:name="_Hlk510769952"/>
      <w:r w:rsidR="00DF39C4" w:rsidRPr="00E47025">
        <w:rPr>
          <w:rFonts w:ascii="Times New Roman" w:hAnsi="Times New Roman" w:cs="Times New Roman"/>
          <w:i/>
          <w:sz w:val="20"/>
          <w:lang w:val="en-US"/>
        </w:rPr>
        <w:t>SSB-transmitted-SIB1</w:t>
      </w:r>
      <w:r w:rsidR="00DF39C4" w:rsidRPr="00E47025">
        <w:rPr>
          <w:rFonts w:ascii="Times New Roman" w:hAnsi="Times New Roman" w:cs="Times New Roman"/>
          <w:sz w:val="20"/>
          <w:lang w:val="en-US"/>
        </w:rPr>
        <w:t xml:space="preserve"> </w:t>
      </w:r>
      <w:r w:rsidR="000F3B31" w:rsidRPr="00E47025">
        <w:rPr>
          <w:rFonts w:ascii="Times New Roman" w:hAnsi="Times New Roman" w:cs="Times New Roman"/>
          <w:sz w:val="20"/>
          <w:lang w:val="en-US"/>
        </w:rPr>
        <w:t>n</w:t>
      </w:r>
      <w:r w:rsidR="00DF39C4" w:rsidRPr="00E47025">
        <w:rPr>
          <w:rFonts w:ascii="Times New Roman" w:hAnsi="Times New Roman" w:cs="Times New Roman"/>
          <w:sz w:val="20"/>
          <w:lang w:val="en-US"/>
        </w:rPr>
        <w:t>or</w:t>
      </w:r>
      <w:r w:rsidR="00DF39C4" w:rsidRPr="00E47025">
        <w:rPr>
          <w:rFonts w:ascii="Times New Roman" w:hAnsi="Times New Roman" w:cs="Times New Roman"/>
          <w:i/>
          <w:sz w:val="20"/>
          <w:lang w:val="en-US"/>
        </w:rPr>
        <w:t xml:space="preserve"> SSB-transmitted</w:t>
      </w:r>
      <w:bookmarkEnd w:id="9"/>
      <w:r w:rsidR="00CF3E53" w:rsidRPr="00E47025">
        <w:rPr>
          <w:rFonts w:ascii="Times New Roman" w:hAnsi="Times New Roman" w:cs="Times New Roman"/>
          <w:i/>
          <w:sz w:val="20"/>
          <w:lang w:val="en-US"/>
        </w:rPr>
        <w:t xml:space="preserve"> </w:t>
      </w:r>
      <w:r w:rsidR="00CF3E53" w:rsidRPr="00E47025">
        <w:rPr>
          <w:rFonts w:ascii="Times New Roman" w:hAnsi="Times New Roman" w:cs="Times New Roman"/>
          <w:sz w:val="20"/>
          <w:lang w:val="en-US"/>
        </w:rPr>
        <w:t>from target cell (e.g. doing re-selection)</w:t>
      </w:r>
    </w:p>
    <w:p w14:paraId="16DCA482" w14:textId="05E8246A" w:rsidR="00DF39C4" w:rsidRPr="00E47025" w:rsidRDefault="00E2722A" w:rsidP="00FE3A3B">
      <w:pPr>
        <w:pStyle w:val="ListParagraph"/>
        <w:numPr>
          <w:ilvl w:val="0"/>
          <w:numId w:val="5"/>
        </w:numPr>
        <w:rPr>
          <w:rFonts w:ascii="Times New Roman" w:hAnsi="Times New Roman" w:cs="Times New Roman"/>
          <w:sz w:val="20"/>
          <w:lang w:val="en-US"/>
        </w:rPr>
      </w:pPr>
      <w:r w:rsidRPr="00E47025">
        <w:rPr>
          <w:rFonts w:ascii="Times New Roman" w:hAnsi="Times New Roman" w:cs="Times New Roman"/>
          <w:sz w:val="20"/>
          <w:lang w:val="en-US"/>
        </w:rPr>
        <w:t>ID</w:t>
      </w:r>
      <w:r w:rsidR="00EF22FA" w:rsidRPr="00E47025">
        <w:rPr>
          <w:rFonts w:ascii="Times New Roman" w:hAnsi="Times New Roman" w:cs="Times New Roman"/>
          <w:sz w:val="20"/>
          <w:lang w:val="en-US"/>
        </w:rPr>
        <w:t>LE</w:t>
      </w:r>
      <w:r w:rsidRPr="00E47025">
        <w:rPr>
          <w:rFonts w:ascii="Times New Roman" w:hAnsi="Times New Roman" w:cs="Times New Roman"/>
          <w:sz w:val="20"/>
          <w:lang w:val="en-US"/>
        </w:rPr>
        <w:t xml:space="preserve"> </w:t>
      </w:r>
      <w:r w:rsidR="00DF39C4" w:rsidRPr="00E47025">
        <w:rPr>
          <w:rFonts w:ascii="Times New Roman" w:hAnsi="Times New Roman" w:cs="Times New Roman"/>
          <w:sz w:val="20"/>
          <w:lang w:val="en-US"/>
        </w:rPr>
        <w:t xml:space="preserve">UE </w:t>
      </w:r>
      <w:r w:rsidRPr="00E47025">
        <w:rPr>
          <w:rFonts w:ascii="Times New Roman" w:hAnsi="Times New Roman" w:cs="Times New Roman"/>
          <w:sz w:val="20"/>
          <w:lang w:val="en-US"/>
        </w:rPr>
        <w:t xml:space="preserve">is </w:t>
      </w:r>
      <w:r w:rsidR="00DF39C4" w:rsidRPr="00E47025">
        <w:rPr>
          <w:rFonts w:ascii="Times New Roman" w:hAnsi="Times New Roman" w:cs="Times New Roman"/>
          <w:sz w:val="20"/>
          <w:lang w:val="en-US"/>
        </w:rPr>
        <w:t xml:space="preserve">having </w:t>
      </w:r>
      <w:r w:rsidR="00DF39C4" w:rsidRPr="00E47025">
        <w:rPr>
          <w:rFonts w:ascii="Times New Roman" w:hAnsi="Times New Roman" w:cs="Times New Roman"/>
          <w:i/>
          <w:sz w:val="20"/>
          <w:lang w:val="en-US"/>
        </w:rPr>
        <w:t>SSB-transmitted-SIB1</w:t>
      </w:r>
      <w:r w:rsidR="00EF22FA" w:rsidRPr="00E47025">
        <w:rPr>
          <w:rFonts w:ascii="Times New Roman" w:hAnsi="Times New Roman" w:cs="Times New Roman"/>
          <w:i/>
          <w:sz w:val="20"/>
          <w:lang w:val="en-US"/>
        </w:rPr>
        <w:t xml:space="preserve"> </w:t>
      </w:r>
      <w:r w:rsidR="00EF22FA" w:rsidRPr="00E47025">
        <w:rPr>
          <w:rFonts w:ascii="Times New Roman" w:hAnsi="Times New Roman" w:cs="Times New Roman"/>
          <w:sz w:val="20"/>
          <w:lang w:val="en-US"/>
        </w:rPr>
        <w:t>or</w:t>
      </w:r>
      <w:r w:rsidR="00EF22FA" w:rsidRPr="00E47025">
        <w:rPr>
          <w:rFonts w:ascii="Times New Roman" w:hAnsi="Times New Roman" w:cs="Times New Roman"/>
          <w:i/>
          <w:sz w:val="20"/>
          <w:lang w:val="en-US"/>
        </w:rPr>
        <w:t xml:space="preserve"> SSB-transmitted </w:t>
      </w:r>
      <w:r w:rsidR="00EF22FA" w:rsidRPr="00E47025">
        <w:rPr>
          <w:rFonts w:ascii="Times New Roman" w:hAnsi="Times New Roman" w:cs="Times New Roman"/>
          <w:sz w:val="20"/>
          <w:lang w:val="en-US"/>
        </w:rPr>
        <w:t>(state transition from CONNECTED to IDLE)</w:t>
      </w:r>
    </w:p>
    <w:p w14:paraId="7572DED6" w14:textId="0409D10B" w:rsidR="00EF22FA" w:rsidRPr="00E47025" w:rsidRDefault="00EF22FA" w:rsidP="00FE3A3B">
      <w:pPr>
        <w:pStyle w:val="ListParagraph"/>
        <w:numPr>
          <w:ilvl w:val="0"/>
          <w:numId w:val="5"/>
        </w:numPr>
        <w:rPr>
          <w:rFonts w:ascii="Times New Roman" w:hAnsi="Times New Roman" w:cs="Times New Roman"/>
          <w:sz w:val="20"/>
          <w:lang w:val="en-US"/>
        </w:rPr>
      </w:pPr>
      <w:r w:rsidRPr="00E47025">
        <w:rPr>
          <w:rFonts w:ascii="Times New Roman" w:hAnsi="Times New Roman" w:cs="Times New Roman"/>
          <w:sz w:val="20"/>
          <w:lang w:val="en-US"/>
        </w:rPr>
        <w:t xml:space="preserve">CONNECTED UE is having </w:t>
      </w:r>
      <w:r w:rsidRPr="00E47025">
        <w:rPr>
          <w:rFonts w:ascii="Times New Roman" w:hAnsi="Times New Roman" w:cs="Times New Roman"/>
          <w:i/>
          <w:sz w:val="20"/>
          <w:lang w:val="en-US"/>
        </w:rPr>
        <w:t xml:space="preserve">SSB-transmitted-SIB1 </w:t>
      </w:r>
      <w:r w:rsidRPr="00E47025">
        <w:rPr>
          <w:rFonts w:ascii="Times New Roman" w:hAnsi="Times New Roman" w:cs="Times New Roman"/>
          <w:sz w:val="20"/>
          <w:lang w:val="en-US"/>
        </w:rPr>
        <w:t>or</w:t>
      </w:r>
      <w:r w:rsidRPr="00E47025">
        <w:rPr>
          <w:rFonts w:ascii="Times New Roman" w:hAnsi="Times New Roman" w:cs="Times New Roman"/>
          <w:i/>
          <w:sz w:val="20"/>
          <w:lang w:val="en-US"/>
        </w:rPr>
        <w:t xml:space="preserve"> SSB-transmitted</w:t>
      </w:r>
    </w:p>
    <w:p w14:paraId="4BE82274" w14:textId="77777777" w:rsidR="00EF22FA" w:rsidRPr="00E47025" w:rsidRDefault="00EF22FA" w:rsidP="006831BD">
      <w:pPr>
        <w:rPr>
          <w:rFonts w:ascii="Times New Roman" w:hAnsi="Times New Roman" w:cs="Times New Roman"/>
          <w:sz w:val="20"/>
          <w:lang w:val="en-US"/>
        </w:rPr>
      </w:pPr>
    </w:p>
    <w:p w14:paraId="19A102EB" w14:textId="4F954427" w:rsidR="00DF39C4" w:rsidRPr="00E47025" w:rsidRDefault="00DF39C4" w:rsidP="006831BD">
      <w:pPr>
        <w:rPr>
          <w:rFonts w:ascii="Times New Roman" w:hAnsi="Times New Roman" w:cs="Times New Roman"/>
          <w:sz w:val="20"/>
          <w:lang w:val="en-US"/>
        </w:rPr>
      </w:pPr>
      <w:r w:rsidRPr="00E47025">
        <w:rPr>
          <w:rFonts w:ascii="Times New Roman" w:hAnsi="Times New Roman" w:cs="Times New Roman"/>
          <w:sz w:val="20"/>
          <w:lang w:val="en-US"/>
        </w:rPr>
        <w:t xml:space="preserve">It is noted that in FR2 </w:t>
      </w:r>
      <w:r w:rsidRPr="00E47025">
        <w:rPr>
          <w:rFonts w:ascii="Times New Roman" w:hAnsi="Times New Roman" w:cs="Times New Roman"/>
          <w:i/>
          <w:sz w:val="20"/>
          <w:lang w:val="en-US"/>
        </w:rPr>
        <w:t>SSB-transmitted-SIB1</w:t>
      </w:r>
      <w:r w:rsidRPr="00E47025">
        <w:rPr>
          <w:rFonts w:ascii="Times New Roman" w:hAnsi="Times New Roman" w:cs="Times New Roman"/>
          <w:sz w:val="20"/>
          <w:lang w:val="en-US"/>
        </w:rPr>
        <w:t xml:space="preserve"> and </w:t>
      </w:r>
      <w:r w:rsidRPr="00E47025">
        <w:rPr>
          <w:rFonts w:ascii="Times New Roman" w:hAnsi="Times New Roman" w:cs="Times New Roman"/>
          <w:i/>
          <w:sz w:val="20"/>
          <w:lang w:val="en-US"/>
        </w:rPr>
        <w:t>SSB-transmitted</w:t>
      </w:r>
      <w:r w:rsidRPr="00E47025">
        <w:rPr>
          <w:rFonts w:ascii="Times New Roman" w:hAnsi="Times New Roman" w:cs="Times New Roman"/>
          <w:sz w:val="20"/>
          <w:lang w:val="en-US"/>
        </w:rPr>
        <w:t xml:space="preserve"> can be different because </w:t>
      </w:r>
      <w:r w:rsidRPr="00E47025">
        <w:rPr>
          <w:rFonts w:ascii="Times New Roman" w:hAnsi="Times New Roman" w:cs="Times New Roman"/>
          <w:i/>
          <w:sz w:val="20"/>
          <w:lang w:val="en-US"/>
        </w:rPr>
        <w:t>SSB-transmitted</w:t>
      </w:r>
      <w:r w:rsidRPr="00E47025">
        <w:rPr>
          <w:rFonts w:ascii="Times New Roman" w:hAnsi="Times New Roman" w:cs="Times New Roman"/>
          <w:sz w:val="20"/>
          <w:lang w:val="en-US"/>
        </w:rPr>
        <w:t xml:space="preserve"> provides SS/PBCH block positions with full resolution whereas </w:t>
      </w:r>
      <w:r w:rsidRPr="00E47025">
        <w:rPr>
          <w:rFonts w:ascii="Times New Roman" w:hAnsi="Times New Roman" w:cs="Times New Roman"/>
          <w:i/>
          <w:sz w:val="20"/>
          <w:lang w:val="en-US"/>
        </w:rPr>
        <w:t xml:space="preserve">SSB-transmitted-SIB1 </w:t>
      </w:r>
      <w:r w:rsidRPr="00E47025">
        <w:rPr>
          <w:rFonts w:ascii="Times New Roman" w:hAnsi="Times New Roman" w:cs="Times New Roman"/>
          <w:sz w:val="20"/>
          <w:lang w:val="en-US"/>
        </w:rPr>
        <w:t xml:space="preserve">cannot provide </w:t>
      </w:r>
      <w:r w:rsidR="00E2722A" w:rsidRPr="00E47025">
        <w:rPr>
          <w:rFonts w:ascii="Times New Roman" w:hAnsi="Times New Roman" w:cs="Times New Roman"/>
          <w:sz w:val="20"/>
          <w:lang w:val="en-US"/>
        </w:rPr>
        <w:t xml:space="preserve">locations </w:t>
      </w:r>
      <w:r w:rsidRPr="00E47025">
        <w:rPr>
          <w:rFonts w:ascii="Times New Roman" w:hAnsi="Times New Roman" w:cs="Times New Roman"/>
          <w:sz w:val="20"/>
          <w:lang w:val="en-US"/>
        </w:rPr>
        <w:t xml:space="preserve">with full resolution. In addition, </w:t>
      </w:r>
      <w:r w:rsidRPr="00E47025">
        <w:rPr>
          <w:rFonts w:ascii="Times New Roman" w:hAnsi="Times New Roman" w:cs="Times New Roman"/>
          <w:i/>
          <w:sz w:val="20"/>
          <w:lang w:val="en-US"/>
        </w:rPr>
        <w:t>SSB-transmitted</w:t>
      </w:r>
      <w:r w:rsidRPr="00E47025">
        <w:rPr>
          <w:rFonts w:ascii="Times New Roman" w:hAnsi="Times New Roman" w:cs="Times New Roman"/>
          <w:sz w:val="20"/>
          <w:lang w:val="en-US"/>
        </w:rPr>
        <w:t xml:space="preserve"> is UE specific and can in principle be configured differently for the UEs in the cell. Thus, the consistent solution seems to be that for RMSI monitoring the UE doesn’t make any assumption related to SS/PBCH locations. </w:t>
      </w:r>
      <w:r w:rsidR="00DE4C9E" w:rsidRPr="00E47025">
        <w:rPr>
          <w:rFonts w:ascii="Times New Roman" w:hAnsi="Times New Roman" w:cs="Times New Roman"/>
          <w:sz w:val="20"/>
          <w:lang w:val="en-US"/>
        </w:rPr>
        <w:t>Proposed text proposal can be found from Annex</w:t>
      </w:r>
      <w:r w:rsidR="000F3B31" w:rsidRPr="00E47025">
        <w:rPr>
          <w:rFonts w:ascii="Times New Roman" w:hAnsi="Times New Roman" w:cs="Times New Roman"/>
          <w:sz w:val="20"/>
          <w:lang w:val="en-US"/>
        </w:rPr>
        <w:t xml:space="preserve"> A</w:t>
      </w:r>
      <w:r w:rsidR="00DE4C9E" w:rsidRPr="00E47025">
        <w:rPr>
          <w:rFonts w:ascii="Times New Roman" w:hAnsi="Times New Roman" w:cs="Times New Roman"/>
          <w:sz w:val="20"/>
          <w:lang w:val="en-US"/>
        </w:rPr>
        <w:t xml:space="preserve">. </w:t>
      </w:r>
      <w:r w:rsidR="00491FE9" w:rsidRPr="00E47025">
        <w:rPr>
          <w:rFonts w:ascii="Times New Roman" w:hAnsi="Times New Roman" w:cs="Times New Roman"/>
          <w:sz w:val="20"/>
          <w:lang w:val="en-US"/>
        </w:rPr>
        <w:t xml:space="preserve"> </w:t>
      </w:r>
    </w:p>
    <w:p w14:paraId="1FBD2D6A" w14:textId="3952C05A" w:rsidR="009F64E3" w:rsidRPr="00E47025" w:rsidRDefault="00DF39C4" w:rsidP="006831BD">
      <w:pPr>
        <w:rPr>
          <w:rFonts w:ascii="Times New Roman" w:hAnsi="Times New Roman" w:cs="Times New Roman"/>
          <w:sz w:val="20"/>
          <w:lang w:val="en-US"/>
        </w:rPr>
      </w:pPr>
      <w:r w:rsidRPr="00E47025">
        <w:rPr>
          <w:rFonts w:ascii="Times New Roman" w:hAnsi="Times New Roman" w:cs="Times New Roman"/>
          <w:b/>
          <w:sz w:val="20"/>
          <w:lang w:val="en-US"/>
        </w:rPr>
        <w:t xml:space="preserve">Proposal: </w:t>
      </w:r>
      <w:r w:rsidRPr="00E47025">
        <w:rPr>
          <w:rFonts w:ascii="Times New Roman" w:hAnsi="Times New Roman" w:cs="Times New Roman"/>
          <w:sz w:val="20"/>
          <w:lang w:val="en-US"/>
        </w:rPr>
        <w:t xml:space="preserve">In PDCCH monitoring for RMSI the UE does not take into account </w:t>
      </w:r>
      <w:r w:rsidRPr="00E47025">
        <w:rPr>
          <w:rFonts w:ascii="Times New Roman" w:hAnsi="Times New Roman" w:cs="Times New Roman"/>
          <w:i/>
          <w:sz w:val="20"/>
          <w:lang w:val="en-US"/>
        </w:rPr>
        <w:t>SSB-transmitted-SIB1</w:t>
      </w:r>
      <w:r w:rsidRPr="00E47025">
        <w:rPr>
          <w:rFonts w:ascii="Times New Roman" w:hAnsi="Times New Roman" w:cs="Times New Roman"/>
          <w:sz w:val="20"/>
          <w:lang w:val="en-US"/>
        </w:rPr>
        <w:t xml:space="preserve"> or </w:t>
      </w:r>
      <w:r w:rsidRPr="00E47025">
        <w:rPr>
          <w:rFonts w:ascii="Times New Roman" w:hAnsi="Times New Roman" w:cs="Times New Roman"/>
          <w:i/>
          <w:sz w:val="20"/>
          <w:lang w:val="en-US"/>
        </w:rPr>
        <w:t>SSB-transmitted</w:t>
      </w:r>
      <w:r w:rsidRPr="00E47025">
        <w:rPr>
          <w:rFonts w:ascii="Times New Roman" w:hAnsi="Times New Roman" w:cs="Times New Roman"/>
          <w:sz w:val="20"/>
          <w:lang w:val="en-US"/>
        </w:rPr>
        <w:t xml:space="preserve"> if configured by higher layers.</w:t>
      </w:r>
      <w:bookmarkEnd w:id="6"/>
      <w:r w:rsidRPr="00E47025">
        <w:rPr>
          <w:rFonts w:ascii="Times New Roman" w:hAnsi="Times New Roman" w:cs="Times New Roman"/>
          <w:sz w:val="20"/>
          <w:lang w:val="en-US"/>
        </w:rPr>
        <w:t xml:space="preserve"> </w:t>
      </w:r>
    </w:p>
    <w:p w14:paraId="723F90EC" w14:textId="252113B5" w:rsidR="00E56ADC" w:rsidRPr="00E47025" w:rsidRDefault="00E56ADC" w:rsidP="00BA34B9">
      <w:pPr>
        <w:rPr>
          <w:rFonts w:eastAsia="SimSun" w:cs="Times New Roman"/>
          <w:sz w:val="20"/>
          <w:szCs w:val="20"/>
          <w:lang w:val="en-US"/>
        </w:rPr>
      </w:pPr>
    </w:p>
    <w:p w14:paraId="00FDC33A" w14:textId="391C0756" w:rsidR="00CC6EE5" w:rsidRPr="00BA34B9" w:rsidRDefault="002654B2" w:rsidP="00CC6EE5">
      <w:pPr>
        <w:pStyle w:val="Heading1"/>
      </w:pPr>
      <w:r>
        <w:t>3</w:t>
      </w:r>
      <w:r w:rsidR="00CC6EE5">
        <w:tab/>
      </w:r>
      <w:r w:rsidR="00CC6EE5" w:rsidRPr="00CC6EE5">
        <w:t>DCI design for PDCCH scheduling PDSCH carrying RMSI</w:t>
      </w:r>
    </w:p>
    <w:p w14:paraId="6EE0BF4D" w14:textId="7DA6D65D" w:rsidR="00206098" w:rsidRPr="00E47025" w:rsidRDefault="00E743BF" w:rsidP="00E743BF">
      <w:pPr>
        <w:spacing w:after="120"/>
        <w:jc w:val="both"/>
        <w:rPr>
          <w:rFonts w:ascii="Times New Roman" w:hAnsi="Times New Roman"/>
          <w:bCs/>
          <w:sz w:val="20"/>
          <w:szCs w:val="20"/>
          <w:lang w:val="en-US"/>
        </w:rPr>
      </w:pPr>
      <w:r w:rsidRPr="00E47025">
        <w:rPr>
          <w:rFonts w:ascii="Times New Roman" w:hAnsi="Times New Roman"/>
          <w:bCs/>
          <w:sz w:val="20"/>
          <w:szCs w:val="20"/>
          <w:lang w:val="en-US"/>
        </w:rPr>
        <w:t>In RAN1#92bis following agreements were made in respect of Type0-PDCCH</w:t>
      </w:r>
      <w:r w:rsidR="00D2618E" w:rsidRPr="00E47025">
        <w:rPr>
          <w:sz w:val="20"/>
          <w:lang w:val="en-US" w:eastAsia="ja-JP"/>
        </w:rPr>
        <w:t>:</w:t>
      </w:r>
    </w:p>
    <w:tbl>
      <w:tblPr>
        <w:tblStyle w:val="TableGrid"/>
        <w:tblW w:w="0" w:type="auto"/>
        <w:tblLook w:val="04A0" w:firstRow="1" w:lastRow="0" w:firstColumn="1" w:lastColumn="0" w:noHBand="0" w:noVBand="1"/>
      </w:tblPr>
      <w:tblGrid>
        <w:gridCol w:w="9629"/>
      </w:tblGrid>
      <w:tr w:rsidR="00E743BF" w:rsidRPr="002654B2" w14:paraId="236E1D36" w14:textId="77777777" w:rsidTr="00E743BF">
        <w:tc>
          <w:tcPr>
            <w:tcW w:w="9629" w:type="dxa"/>
          </w:tcPr>
          <w:p w14:paraId="3B838324" w14:textId="77777777" w:rsidR="00E743BF" w:rsidRPr="00E47025" w:rsidRDefault="00E743BF" w:rsidP="008151C5">
            <w:pPr>
              <w:spacing w:after="0" w:line="240" w:lineRule="auto"/>
              <w:ind w:left="720" w:hanging="720"/>
              <w:rPr>
                <w:rFonts w:ascii="Times" w:eastAsia="Batang" w:hAnsi="Times" w:cs="Times New Roman"/>
                <w:sz w:val="20"/>
                <w:szCs w:val="24"/>
                <w:lang w:val="en-US"/>
              </w:rPr>
            </w:pPr>
            <w:r w:rsidRPr="00E47025">
              <w:rPr>
                <w:rFonts w:ascii="Times" w:eastAsia="Batang" w:hAnsi="Times" w:cs="Times New Roman"/>
                <w:sz w:val="20"/>
                <w:szCs w:val="24"/>
                <w:highlight w:val="green"/>
                <w:lang w:val="en-US"/>
              </w:rPr>
              <w:t>Agreements</w:t>
            </w:r>
            <w:r w:rsidRPr="00E47025">
              <w:rPr>
                <w:rFonts w:ascii="Times" w:eastAsia="Batang" w:hAnsi="Times" w:cs="Times New Roman"/>
                <w:sz w:val="20"/>
                <w:szCs w:val="24"/>
                <w:lang w:val="en-US"/>
              </w:rPr>
              <w:t>:</w:t>
            </w:r>
          </w:p>
          <w:p w14:paraId="3F4AE0B5" w14:textId="77777777" w:rsidR="00E743BF" w:rsidRPr="00E47025" w:rsidRDefault="00E743BF" w:rsidP="008151C5">
            <w:pPr>
              <w:spacing w:after="120" w:line="240" w:lineRule="auto"/>
              <w:ind w:left="720" w:hanging="720"/>
              <w:jc w:val="both"/>
              <w:rPr>
                <w:rFonts w:ascii="Times" w:eastAsia="Batang" w:hAnsi="Times" w:cs="Times New Roman"/>
                <w:sz w:val="20"/>
                <w:szCs w:val="24"/>
                <w:lang w:val="en-US" w:eastAsia="x-none"/>
              </w:rPr>
            </w:pPr>
            <w:r w:rsidRPr="00E47025">
              <w:rPr>
                <w:rFonts w:ascii="Times" w:eastAsia="Batang" w:hAnsi="Times" w:cs="Times New Roman"/>
                <w:sz w:val="20"/>
                <w:szCs w:val="24"/>
                <w:lang w:val="en-US" w:eastAsia="x-none"/>
              </w:rP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E743BF" w:rsidRPr="00DE21D0" w14:paraId="5DD7A5B0" w14:textId="77777777" w:rsidTr="008151C5">
              <w:tc>
                <w:tcPr>
                  <w:tcW w:w="1809" w:type="dxa"/>
                  <w:shd w:val="clear" w:color="auto" w:fill="F2F2F2"/>
                </w:tcPr>
                <w:p w14:paraId="369B576C" w14:textId="77777777" w:rsidR="00E743BF" w:rsidRPr="00DE21D0" w:rsidRDefault="00E743BF" w:rsidP="008151C5">
                  <w:pPr>
                    <w:spacing w:after="120" w:line="240" w:lineRule="auto"/>
                    <w:ind w:left="720" w:hanging="720"/>
                    <w:jc w:val="both"/>
                    <w:rPr>
                      <w:rFonts w:ascii="Times" w:eastAsia="Batang" w:hAnsi="Times" w:cs="Times New Roman"/>
                      <w:b/>
                      <w:sz w:val="20"/>
                      <w:szCs w:val="24"/>
                      <w:lang w:eastAsia="x-none"/>
                    </w:rPr>
                  </w:pPr>
                  <w:r w:rsidRPr="00DE21D0">
                    <w:rPr>
                      <w:rFonts w:ascii="Times" w:eastAsia="Batang" w:hAnsi="Times" w:cs="Times New Roman"/>
                      <w:b/>
                      <w:sz w:val="20"/>
                      <w:szCs w:val="24"/>
                      <w:lang w:eastAsia="x-none"/>
                    </w:rPr>
                    <w:t>Field</w:t>
                  </w:r>
                </w:p>
              </w:tc>
              <w:tc>
                <w:tcPr>
                  <w:tcW w:w="2906" w:type="dxa"/>
                  <w:shd w:val="clear" w:color="auto" w:fill="F2F2F2"/>
                </w:tcPr>
                <w:p w14:paraId="007591A5" w14:textId="77777777" w:rsidR="00E743BF" w:rsidRPr="00DE21D0" w:rsidRDefault="00E743BF" w:rsidP="008151C5">
                  <w:pPr>
                    <w:spacing w:after="120" w:line="240" w:lineRule="auto"/>
                    <w:ind w:left="720" w:hanging="720"/>
                    <w:jc w:val="both"/>
                    <w:rPr>
                      <w:rFonts w:ascii="Times" w:eastAsia="Batang" w:hAnsi="Times" w:cs="Times New Roman"/>
                      <w:b/>
                      <w:sz w:val="20"/>
                      <w:szCs w:val="24"/>
                      <w:lang w:eastAsia="x-none"/>
                    </w:rPr>
                  </w:pPr>
                  <w:r w:rsidRPr="00DE21D0">
                    <w:rPr>
                      <w:rFonts w:ascii="Times" w:eastAsia="Batang" w:hAnsi="Times" w:cs="Times New Roman"/>
                      <w:b/>
                      <w:sz w:val="20"/>
                      <w:szCs w:val="24"/>
                      <w:lang w:eastAsia="x-none"/>
                    </w:rPr>
                    <w:t>Bits</w:t>
                  </w:r>
                </w:p>
              </w:tc>
              <w:tc>
                <w:tcPr>
                  <w:tcW w:w="4347" w:type="dxa"/>
                  <w:shd w:val="clear" w:color="auto" w:fill="F2F2F2"/>
                </w:tcPr>
                <w:p w14:paraId="39611E64" w14:textId="77777777" w:rsidR="00E743BF" w:rsidRPr="00DE21D0" w:rsidRDefault="00E743BF" w:rsidP="008151C5">
                  <w:pPr>
                    <w:spacing w:after="120" w:line="240" w:lineRule="auto"/>
                    <w:ind w:left="720" w:hanging="720"/>
                    <w:jc w:val="both"/>
                    <w:rPr>
                      <w:rFonts w:ascii="Times" w:eastAsia="Batang" w:hAnsi="Times" w:cs="Times New Roman"/>
                      <w:b/>
                      <w:sz w:val="20"/>
                      <w:szCs w:val="24"/>
                      <w:lang w:eastAsia="x-none"/>
                    </w:rPr>
                  </w:pPr>
                  <w:r w:rsidRPr="00DE21D0">
                    <w:rPr>
                      <w:rFonts w:ascii="Times" w:eastAsia="Batang" w:hAnsi="Times" w:cs="Times New Roman"/>
                      <w:b/>
                      <w:sz w:val="20"/>
                      <w:szCs w:val="24"/>
                      <w:lang w:eastAsia="x-none"/>
                    </w:rPr>
                    <w:t>Comment</w:t>
                  </w:r>
                </w:p>
              </w:tc>
            </w:tr>
            <w:tr w:rsidR="00E743BF" w:rsidRPr="00DE21D0" w14:paraId="6129C720" w14:textId="77777777" w:rsidTr="008151C5">
              <w:tc>
                <w:tcPr>
                  <w:tcW w:w="1809" w:type="dxa"/>
                  <w:shd w:val="clear" w:color="auto" w:fill="auto"/>
                </w:tcPr>
                <w:p w14:paraId="34FC418E"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Frequency domain resource assignment</w:t>
                  </w:r>
                </w:p>
              </w:tc>
              <w:tc>
                <w:tcPr>
                  <w:tcW w:w="2906" w:type="dxa"/>
                  <w:shd w:val="clear" w:color="auto" w:fill="auto"/>
                </w:tcPr>
                <w:p w14:paraId="4C6BBEA6"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noProof/>
                      <w:sz w:val="16"/>
                      <w:szCs w:val="20"/>
                      <w:lang w:eastAsia="x-none"/>
                    </w:rPr>
                    <w:drawing>
                      <wp:inline distT="0" distB="0" distL="0" distR="0" wp14:anchorId="526367CC" wp14:editId="4A91EC61">
                        <wp:extent cx="170815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shd w:val="clear" w:color="auto" w:fill="auto"/>
                </w:tcPr>
                <w:p w14:paraId="5C7DCCE1"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p>
              </w:tc>
            </w:tr>
            <w:tr w:rsidR="00E743BF" w:rsidRPr="00DE21D0" w14:paraId="68F0715A" w14:textId="77777777" w:rsidTr="008151C5">
              <w:tc>
                <w:tcPr>
                  <w:tcW w:w="1809" w:type="dxa"/>
                  <w:shd w:val="clear" w:color="auto" w:fill="auto"/>
                </w:tcPr>
                <w:p w14:paraId="1AC90C57"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Time domain resource assignment</w:t>
                  </w:r>
                </w:p>
              </w:tc>
              <w:tc>
                <w:tcPr>
                  <w:tcW w:w="2906" w:type="dxa"/>
                  <w:shd w:val="clear" w:color="auto" w:fill="auto"/>
                </w:tcPr>
                <w:p w14:paraId="2DEB26CB"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4</w:t>
                  </w:r>
                </w:p>
              </w:tc>
              <w:tc>
                <w:tcPr>
                  <w:tcW w:w="4347" w:type="dxa"/>
                  <w:shd w:val="clear" w:color="auto" w:fill="auto"/>
                </w:tcPr>
                <w:p w14:paraId="313C14A3"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Index into default table</w:t>
                  </w:r>
                </w:p>
              </w:tc>
            </w:tr>
            <w:tr w:rsidR="00E743BF" w:rsidRPr="002654B2" w14:paraId="6BEDA74D" w14:textId="77777777" w:rsidTr="008151C5">
              <w:tc>
                <w:tcPr>
                  <w:tcW w:w="1809" w:type="dxa"/>
                  <w:shd w:val="clear" w:color="auto" w:fill="auto"/>
                </w:tcPr>
                <w:p w14:paraId="6B39761D"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VRB-to-PRB mapping</w:t>
                  </w:r>
                </w:p>
              </w:tc>
              <w:tc>
                <w:tcPr>
                  <w:tcW w:w="2906" w:type="dxa"/>
                  <w:shd w:val="clear" w:color="auto" w:fill="auto"/>
                </w:tcPr>
                <w:p w14:paraId="1675305F"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1</w:t>
                  </w:r>
                </w:p>
              </w:tc>
              <w:tc>
                <w:tcPr>
                  <w:tcW w:w="4347" w:type="dxa"/>
                  <w:shd w:val="clear" w:color="auto" w:fill="auto"/>
                </w:tcPr>
                <w:p w14:paraId="28CD6D7A" w14:textId="77777777" w:rsidR="00E743BF" w:rsidRPr="00E47025" w:rsidRDefault="00E743BF" w:rsidP="008151C5">
                  <w:pPr>
                    <w:spacing w:after="120" w:line="240" w:lineRule="auto"/>
                    <w:ind w:left="720" w:hanging="720"/>
                    <w:jc w:val="both"/>
                    <w:rPr>
                      <w:rFonts w:ascii="Times" w:eastAsia="Batang" w:hAnsi="Times" w:cs="Times New Roman"/>
                      <w:sz w:val="16"/>
                      <w:szCs w:val="20"/>
                      <w:lang w:val="en-US" w:eastAsia="x-none"/>
                    </w:rPr>
                  </w:pPr>
                  <w:r w:rsidRPr="00E47025">
                    <w:rPr>
                      <w:rFonts w:ascii="Times" w:eastAsia="Batang" w:hAnsi="Times" w:cs="Times New Roman"/>
                      <w:sz w:val="16"/>
                      <w:szCs w:val="20"/>
                      <w:lang w:val="en-US" w:eastAsia="x-none"/>
                    </w:rPr>
                    <w:t>FFS whether this field is needed or not</w:t>
                  </w:r>
                </w:p>
              </w:tc>
            </w:tr>
            <w:tr w:rsidR="00E743BF" w:rsidRPr="002654B2" w14:paraId="471F1347" w14:textId="77777777" w:rsidTr="008151C5">
              <w:tc>
                <w:tcPr>
                  <w:tcW w:w="1809" w:type="dxa"/>
                  <w:shd w:val="clear" w:color="auto" w:fill="auto"/>
                </w:tcPr>
                <w:p w14:paraId="173827D7"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Modulation and coding scheme</w:t>
                  </w:r>
                </w:p>
              </w:tc>
              <w:tc>
                <w:tcPr>
                  <w:tcW w:w="2906" w:type="dxa"/>
                  <w:shd w:val="clear" w:color="auto" w:fill="auto"/>
                </w:tcPr>
                <w:p w14:paraId="605D281D"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5</w:t>
                  </w:r>
                </w:p>
              </w:tc>
              <w:tc>
                <w:tcPr>
                  <w:tcW w:w="4347" w:type="dxa"/>
                  <w:shd w:val="clear" w:color="auto" w:fill="auto"/>
                </w:tcPr>
                <w:p w14:paraId="70D8C589" w14:textId="77777777" w:rsidR="00E743BF" w:rsidRPr="00E47025" w:rsidRDefault="00E743BF" w:rsidP="008151C5">
                  <w:pPr>
                    <w:spacing w:after="120" w:line="240" w:lineRule="auto"/>
                    <w:ind w:left="720" w:hanging="720"/>
                    <w:jc w:val="both"/>
                    <w:rPr>
                      <w:rFonts w:ascii="Times" w:eastAsia="Batang" w:hAnsi="Times" w:cs="Times New Roman"/>
                      <w:sz w:val="16"/>
                      <w:szCs w:val="20"/>
                      <w:lang w:val="en-US" w:eastAsia="x-none"/>
                    </w:rPr>
                  </w:pPr>
                  <w:r w:rsidRPr="00E47025">
                    <w:rPr>
                      <w:rFonts w:ascii="Times" w:eastAsia="Batang" w:hAnsi="Times" w:cs="Times New Roman"/>
                      <w:sz w:val="16"/>
                      <w:szCs w:val="20"/>
                      <w:lang w:val="en-US" w:eastAsia="x-none"/>
                    </w:rPr>
                    <w:t>Same MCS table as for “normal” transmission without 256QAM, only lowest part used.</w:t>
                  </w:r>
                </w:p>
              </w:tc>
            </w:tr>
            <w:tr w:rsidR="00E743BF" w:rsidRPr="002654B2" w14:paraId="32F04125" w14:textId="77777777" w:rsidTr="008151C5">
              <w:tc>
                <w:tcPr>
                  <w:tcW w:w="1809" w:type="dxa"/>
                  <w:shd w:val="clear" w:color="auto" w:fill="auto"/>
                </w:tcPr>
                <w:p w14:paraId="0E336409"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Redundancy version</w:t>
                  </w:r>
                </w:p>
              </w:tc>
              <w:tc>
                <w:tcPr>
                  <w:tcW w:w="2906" w:type="dxa"/>
                  <w:shd w:val="clear" w:color="auto" w:fill="auto"/>
                </w:tcPr>
                <w:p w14:paraId="64916D8E" w14:textId="77777777" w:rsidR="00E743BF" w:rsidRPr="00DE21D0" w:rsidRDefault="00E743BF" w:rsidP="008151C5">
                  <w:pPr>
                    <w:spacing w:after="120" w:line="240" w:lineRule="auto"/>
                    <w:ind w:left="720" w:hanging="720"/>
                    <w:jc w:val="both"/>
                    <w:rPr>
                      <w:rFonts w:ascii="Times" w:eastAsia="Batang" w:hAnsi="Times" w:cs="Times New Roman"/>
                      <w:sz w:val="16"/>
                      <w:szCs w:val="20"/>
                      <w:lang w:eastAsia="x-none"/>
                    </w:rPr>
                  </w:pPr>
                  <w:r w:rsidRPr="00DE21D0">
                    <w:rPr>
                      <w:rFonts w:ascii="Times" w:eastAsia="Batang" w:hAnsi="Times" w:cs="Times New Roman"/>
                      <w:sz w:val="16"/>
                      <w:szCs w:val="20"/>
                      <w:lang w:eastAsia="x-none"/>
                    </w:rPr>
                    <w:t>2</w:t>
                  </w:r>
                </w:p>
              </w:tc>
              <w:tc>
                <w:tcPr>
                  <w:tcW w:w="4347" w:type="dxa"/>
                  <w:shd w:val="clear" w:color="auto" w:fill="auto"/>
                </w:tcPr>
                <w:p w14:paraId="3A24DAF2" w14:textId="77777777" w:rsidR="00E743BF" w:rsidRPr="00E47025" w:rsidRDefault="00E743BF" w:rsidP="008151C5">
                  <w:pPr>
                    <w:spacing w:after="120" w:line="240" w:lineRule="auto"/>
                    <w:ind w:left="720" w:hanging="720"/>
                    <w:jc w:val="both"/>
                    <w:rPr>
                      <w:rFonts w:ascii="Times" w:eastAsia="Batang" w:hAnsi="Times" w:cs="Times New Roman"/>
                      <w:sz w:val="16"/>
                      <w:szCs w:val="20"/>
                      <w:lang w:val="en-US" w:eastAsia="x-none"/>
                    </w:rPr>
                  </w:pPr>
                  <w:r w:rsidRPr="00E47025">
                    <w:rPr>
                      <w:rFonts w:ascii="Times" w:eastAsia="Batang" w:hAnsi="Times" w:cs="Times New Roman"/>
                      <w:sz w:val="16"/>
                      <w:szCs w:val="20"/>
                      <w:lang w:val="en-US" w:eastAsia="x-none"/>
                    </w:rPr>
                    <w:t>FFS whether this field is needed or not</w:t>
                  </w:r>
                </w:p>
              </w:tc>
            </w:tr>
            <w:tr w:rsidR="00E743BF" w:rsidRPr="002654B2" w14:paraId="4AB8054F" w14:textId="77777777" w:rsidTr="008151C5">
              <w:tc>
                <w:tcPr>
                  <w:tcW w:w="1809" w:type="dxa"/>
                  <w:shd w:val="clear" w:color="auto" w:fill="auto"/>
                </w:tcPr>
                <w:p w14:paraId="45FFEA01" w14:textId="77777777" w:rsidR="00E743BF" w:rsidRPr="00DE21D0" w:rsidRDefault="00E743BF" w:rsidP="008151C5">
                  <w:pPr>
                    <w:spacing w:after="120" w:line="240" w:lineRule="auto"/>
                    <w:ind w:left="720" w:hanging="720"/>
                    <w:jc w:val="both"/>
                    <w:rPr>
                      <w:rFonts w:ascii="Times" w:eastAsia="Batang" w:hAnsi="Times" w:cs="Times New Roman"/>
                      <w:sz w:val="20"/>
                      <w:szCs w:val="20"/>
                      <w:lang w:eastAsia="x-none"/>
                    </w:rPr>
                  </w:pPr>
                  <w:r w:rsidRPr="00DE21D0">
                    <w:rPr>
                      <w:rFonts w:ascii="Times" w:eastAsia="Batang" w:hAnsi="Times" w:cs="Times New Roman"/>
                      <w:sz w:val="20"/>
                      <w:szCs w:val="20"/>
                      <w:lang w:eastAsia="x-none"/>
                    </w:rPr>
                    <w:lastRenderedPageBreak/>
                    <w:t>Reserved bits</w:t>
                  </w:r>
                </w:p>
              </w:tc>
              <w:tc>
                <w:tcPr>
                  <w:tcW w:w="2906" w:type="dxa"/>
                  <w:shd w:val="clear" w:color="auto" w:fill="auto"/>
                </w:tcPr>
                <w:p w14:paraId="05C0FFBC" w14:textId="77777777" w:rsidR="00E743BF" w:rsidRPr="00DE21D0" w:rsidRDefault="00E743BF" w:rsidP="008151C5">
                  <w:pPr>
                    <w:spacing w:after="120" w:line="240" w:lineRule="auto"/>
                    <w:ind w:left="720" w:hanging="720"/>
                    <w:jc w:val="both"/>
                    <w:rPr>
                      <w:rFonts w:ascii="Times" w:eastAsia="Batang" w:hAnsi="Times" w:cs="Times New Roman"/>
                      <w:sz w:val="20"/>
                      <w:szCs w:val="20"/>
                      <w:lang w:eastAsia="x-none"/>
                    </w:rPr>
                  </w:pPr>
                  <w:r w:rsidRPr="00DE21D0">
                    <w:rPr>
                      <w:rFonts w:ascii="Times" w:eastAsia="Batang" w:hAnsi="Times" w:cs="Times New Roman"/>
                      <w:sz w:val="20"/>
                      <w:szCs w:val="20"/>
                      <w:lang w:eastAsia="x-none"/>
                    </w:rPr>
                    <w:t>(fixed value)</w:t>
                  </w:r>
                </w:p>
              </w:tc>
              <w:tc>
                <w:tcPr>
                  <w:tcW w:w="4347" w:type="dxa"/>
                  <w:shd w:val="clear" w:color="auto" w:fill="auto"/>
                </w:tcPr>
                <w:p w14:paraId="581F7AD4" w14:textId="77777777" w:rsidR="00E743BF" w:rsidRPr="00E47025" w:rsidRDefault="00E743BF" w:rsidP="008151C5">
                  <w:pPr>
                    <w:spacing w:after="120" w:line="240" w:lineRule="auto"/>
                    <w:ind w:left="720" w:hanging="720"/>
                    <w:jc w:val="both"/>
                    <w:rPr>
                      <w:rFonts w:ascii="Times" w:eastAsia="Batang" w:hAnsi="Times" w:cs="Times New Roman"/>
                      <w:sz w:val="20"/>
                      <w:szCs w:val="20"/>
                      <w:lang w:val="en-US" w:eastAsia="x-none"/>
                    </w:rPr>
                  </w:pPr>
                  <w:r w:rsidRPr="00E47025">
                    <w:rPr>
                      <w:rFonts w:ascii="Times" w:eastAsia="Batang" w:hAnsi="Times" w:cs="Times New Roman"/>
                      <w:sz w:val="20"/>
                      <w:szCs w:val="20"/>
                      <w:lang w:val="en-US" w:eastAsia="x-none"/>
                    </w:rPr>
                    <w:t>To meet fallback DCI size</w:t>
                  </w:r>
                </w:p>
              </w:tc>
            </w:tr>
          </w:tbl>
          <w:p w14:paraId="10B08FED" w14:textId="77777777" w:rsidR="00E743BF" w:rsidRPr="00E47025" w:rsidRDefault="00E743BF" w:rsidP="008151C5">
            <w:pPr>
              <w:spacing w:after="120" w:line="240" w:lineRule="auto"/>
              <w:ind w:left="720" w:hanging="720"/>
              <w:jc w:val="both"/>
              <w:rPr>
                <w:rFonts w:ascii="Times" w:eastAsia="Batang" w:hAnsi="Times" w:cs="Times New Roman"/>
                <w:sz w:val="20"/>
                <w:szCs w:val="24"/>
                <w:lang w:val="en-US" w:eastAsia="x-none"/>
              </w:rPr>
            </w:pPr>
          </w:p>
          <w:p w14:paraId="608E43F9" w14:textId="77777777" w:rsidR="00E743BF" w:rsidRPr="00E47025" w:rsidRDefault="00E743BF" w:rsidP="00FE3A3B">
            <w:pPr>
              <w:numPr>
                <w:ilvl w:val="0"/>
                <w:numId w:val="7"/>
              </w:numPr>
              <w:spacing w:after="120" w:line="240" w:lineRule="auto"/>
              <w:jc w:val="both"/>
              <w:rPr>
                <w:rFonts w:ascii="Times" w:eastAsia="Batang" w:hAnsi="Times" w:cs="Times New Roman"/>
                <w:sz w:val="20"/>
                <w:szCs w:val="24"/>
                <w:lang w:val="en-US" w:eastAsia="x-none"/>
              </w:rPr>
            </w:pPr>
            <w:r w:rsidRPr="00E47025">
              <w:rPr>
                <w:rFonts w:ascii="Times" w:eastAsia="Batang" w:hAnsi="Times" w:cs="Times New Roman"/>
                <w:sz w:val="20"/>
                <w:szCs w:val="24"/>
                <w:lang w:val="en-US" w:eastAsia="x-none"/>
              </w:rPr>
              <w:t>Note: Need to check whether interleaved VRB-to-PRB mapping is possible for SI-RNTI as the UE does not know the CRB grid.</w:t>
            </w:r>
          </w:p>
          <w:p w14:paraId="4CD28F3B" w14:textId="77777777" w:rsidR="00E743BF" w:rsidRPr="00E47025" w:rsidRDefault="00E743BF" w:rsidP="00FE3A3B">
            <w:pPr>
              <w:numPr>
                <w:ilvl w:val="0"/>
                <w:numId w:val="7"/>
              </w:numPr>
              <w:spacing w:after="120" w:line="240" w:lineRule="auto"/>
              <w:jc w:val="both"/>
              <w:rPr>
                <w:rFonts w:ascii="Times" w:eastAsia="Batang" w:hAnsi="Times" w:cs="Times New Roman"/>
                <w:sz w:val="20"/>
                <w:szCs w:val="24"/>
                <w:lang w:val="en-US" w:eastAsia="x-none"/>
              </w:rPr>
            </w:pPr>
            <w:r w:rsidRPr="00E47025">
              <w:rPr>
                <w:rFonts w:ascii="Times" w:eastAsia="Batang" w:hAnsi="Times" w:cs="Times New Roman"/>
                <w:sz w:val="20"/>
                <w:szCs w:val="24"/>
                <w:lang w:val="en-US" w:eastAsia="x-none"/>
              </w:rPr>
              <w:t>Note: Need to check with initial access session whether RV field is needed or not. From a DCI perspective, there is no problem of providing 2 bits for signaling the redundancy version.</w:t>
            </w:r>
          </w:p>
          <w:p w14:paraId="44CDBA3A" w14:textId="77777777" w:rsidR="00E743BF" w:rsidRPr="00E47025" w:rsidRDefault="00E743BF" w:rsidP="008151C5">
            <w:pPr>
              <w:overflowPunct w:val="0"/>
              <w:autoSpaceDE w:val="0"/>
              <w:autoSpaceDN w:val="0"/>
              <w:adjustRightInd w:val="0"/>
              <w:spacing w:before="240" w:after="120" w:line="240" w:lineRule="auto"/>
              <w:jc w:val="both"/>
              <w:rPr>
                <w:rFonts w:eastAsia="MS Mincho" w:cs="Times New Roman"/>
                <w:sz w:val="20"/>
                <w:szCs w:val="20"/>
                <w:lang w:val="en-US" w:eastAsia="ja-JP"/>
              </w:rPr>
            </w:pPr>
          </w:p>
        </w:tc>
      </w:tr>
    </w:tbl>
    <w:p w14:paraId="47B9971F" w14:textId="77777777" w:rsidR="00E743BF" w:rsidRPr="00E47025" w:rsidRDefault="00E743BF" w:rsidP="00D2618E">
      <w:pPr>
        <w:rPr>
          <w:rFonts w:ascii="Times New Roman" w:hAnsi="Times New Roman" w:cs="Times New Roman"/>
          <w:sz w:val="20"/>
          <w:lang w:val="en-US" w:eastAsia="ja-JP"/>
        </w:rPr>
      </w:pPr>
    </w:p>
    <w:p w14:paraId="06677CA3" w14:textId="7523EC65" w:rsidR="00E743BF" w:rsidRPr="00E47025" w:rsidRDefault="00E743BF" w:rsidP="00D2618E">
      <w:pPr>
        <w:rPr>
          <w:rFonts w:ascii="Times New Roman" w:hAnsi="Times New Roman" w:cs="Times New Roman"/>
          <w:sz w:val="20"/>
          <w:lang w:val="en-US" w:eastAsia="ja-JP"/>
        </w:rPr>
      </w:pPr>
      <w:r w:rsidRPr="00E47025">
        <w:rPr>
          <w:rFonts w:ascii="Times New Roman" w:hAnsi="Times New Roman" w:cs="Times New Roman"/>
          <w:sz w:val="20"/>
          <w:lang w:val="en-US" w:eastAsia="ja-JP"/>
        </w:rPr>
        <w:t>The one open question regarding the DCI for RMSI(SIB1) is whether RV-field is needed. In the past RAN1 has discussed the need to be able to transmit</w:t>
      </w:r>
      <w:r w:rsidR="00864282" w:rsidRPr="00E47025">
        <w:rPr>
          <w:rFonts w:ascii="Times New Roman" w:hAnsi="Times New Roman" w:cs="Times New Roman"/>
          <w:sz w:val="20"/>
          <w:lang w:val="en-US" w:eastAsia="ja-JP"/>
        </w:rPr>
        <w:t>/repeat</w:t>
      </w:r>
      <w:r w:rsidRPr="00E47025">
        <w:rPr>
          <w:rFonts w:ascii="Times New Roman" w:hAnsi="Times New Roman" w:cs="Times New Roman"/>
          <w:sz w:val="20"/>
          <w:lang w:val="en-US" w:eastAsia="ja-JP"/>
        </w:rPr>
        <w:t xml:space="preserve"> the RSMI information several times during the TTI </w:t>
      </w:r>
      <w:r w:rsidR="00864282" w:rsidRPr="00E47025">
        <w:rPr>
          <w:rFonts w:ascii="Times New Roman" w:hAnsi="Times New Roman" w:cs="Times New Roman"/>
          <w:sz w:val="20"/>
          <w:lang w:val="en-US" w:eastAsia="ja-JP"/>
        </w:rPr>
        <w:t xml:space="preserve">so that combining can be performed to enhance the coverage of SIB1 when/if needed. In this context RAN1 agreed to set the RMSI TTI to 160ms (from RAN1 perspective). </w:t>
      </w:r>
      <w:r w:rsidR="00DF5A68" w:rsidRPr="00E47025">
        <w:rPr>
          <w:rFonts w:ascii="Times New Roman" w:hAnsi="Times New Roman" w:cs="Times New Roman"/>
          <w:sz w:val="20"/>
          <w:lang w:val="en-US" w:eastAsia="ja-JP"/>
        </w:rPr>
        <w:t>Following this intent it would seem natural to support also using different RV values for the transmissions.</w:t>
      </w:r>
    </w:p>
    <w:p w14:paraId="7E30E5EF" w14:textId="16A4510E" w:rsidR="00DF5A68" w:rsidRPr="00E47025" w:rsidRDefault="00DF5A68" w:rsidP="00D2618E">
      <w:pPr>
        <w:rPr>
          <w:rFonts w:ascii="Times New Roman" w:hAnsi="Times New Roman" w:cs="Times New Roman"/>
          <w:b/>
          <w:sz w:val="20"/>
          <w:lang w:val="en-US" w:eastAsia="ja-JP"/>
        </w:rPr>
      </w:pPr>
      <w:r w:rsidRPr="00E47025">
        <w:rPr>
          <w:rFonts w:ascii="Times New Roman" w:hAnsi="Times New Roman" w:cs="Times New Roman"/>
          <w:b/>
          <w:sz w:val="20"/>
          <w:lang w:val="en-US" w:eastAsia="ja-JP"/>
        </w:rPr>
        <w:t>Proposal: Support RV field in Type0-DPCCH.</w:t>
      </w:r>
    </w:p>
    <w:p w14:paraId="587E638C" w14:textId="13F51B86" w:rsidR="00493A25" w:rsidRPr="00E47025" w:rsidRDefault="00E743BF" w:rsidP="00D2618E">
      <w:pPr>
        <w:rPr>
          <w:rFonts w:ascii="Times New Roman" w:hAnsi="Times New Roman" w:cs="Times New Roman"/>
          <w:sz w:val="20"/>
          <w:lang w:val="en-US" w:eastAsia="ja-JP"/>
        </w:rPr>
      </w:pPr>
      <w:r w:rsidRPr="00E47025">
        <w:rPr>
          <w:rFonts w:ascii="Times New Roman" w:hAnsi="Times New Roman" w:cs="Times New Roman"/>
          <w:sz w:val="20"/>
          <w:lang w:val="en-US" w:eastAsia="ja-JP"/>
        </w:rPr>
        <w:t xml:space="preserve">Additional open issue discussed has been whether UE can assume the SIB1 information scheduled in different time occasions respective to different SSBs to be the same. Now as the monitoring patterns (i.e. search space occasions assumed to be QCLd) of different SSBs can overlap in time, it </w:t>
      </w:r>
      <w:r w:rsidR="00864282" w:rsidRPr="00E47025">
        <w:rPr>
          <w:rFonts w:ascii="Times New Roman" w:hAnsi="Times New Roman" w:cs="Times New Roman"/>
          <w:sz w:val="20"/>
          <w:lang w:val="en-US" w:eastAsia="ja-JP"/>
        </w:rPr>
        <w:t>may not be</w:t>
      </w:r>
      <w:r w:rsidRPr="00E47025">
        <w:rPr>
          <w:rFonts w:ascii="Times New Roman" w:hAnsi="Times New Roman" w:cs="Times New Roman"/>
          <w:sz w:val="20"/>
          <w:lang w:val="en-US" w:eastAsia="ja-JP"/>
        </w:rPr>
        <w:t xml:space="preserve"> possible for UE</w:t>
      </w:r>
      <w:r w:rsidR="00864282" w:rsidRPr="00E47025">
        <w:rPr>
          <w:rFonts w:ascii="Times New Roman" w:hAnsi="Times New Roman" w:cs="Times New Roman"/>
          <w:sz w:val="20"/>
          <w:lang w:val="en-US" w:eastAsia="ja-JP"/>
        </w:rPr>
        <w:t xml:space="preserve"> reliably</w:t>
      </w:r>
      <w:r w:rsidRPr="00E47025">
        <w:rPr>
          <w:rFonts w:ascii="Times New Roman" w:hAnsi="Times New Roman" w:cs="Times New Roman"/>
          <w:sz w:val="20"/>
          <w:lang w:val="en-US" w:eastAsia="ja-JP"/>
        </w:rPr>
        <w:t xml:space="preserve"> determine</w:t>
      </w:r>
      <w:r w:rsidR="00864282" w:rsidRPr="00E47025">
        <w:rPr>
          <w:rFonts w:ascii="Times New Roman" w:hAnsi="Times New Roman" w:cs="Times New Roman"/>
          <w:sz w:val="20"/>
          <w:lang w:val="en-US" w:eastAsia="ja-JP"/>
        </w:rPr>
        <w:t xml:space="preserve"> (e.g. based on estimated spatial information) to which SSB the actually scheduled PDCCH (and PDSCH correspondingly)</w:t>
      </w:r>
      <w:r w:rsidRPr="00E47025">
        <w:rPr>
          <w:rFonts w:ascii="Times New Roman" w:hAnsi="Times New Roman" w:cs="Times New Roman"/>
          <w:sz w:val="20"/>
          <w:lang w:val="en-US" w:eastAsia="ja-JP"/>
        </w:rPr>
        <w:t xml:space="preserve"> </w:t>
      </w:r>
      <w:r w:rsidR="00864282" w:rsidRPr="00E47025">
        <w:rPr>
          <w:rFonts w:ascii="Times New Roman" w:hAnsi="Times New Roman" w:cs="Times New Roman"/>
          <w:sz w:val="20"/>
          <w:lang w:val="en-US" w:eastAsia="ja-JP"/>
        </w:rPr>
        <w:t xml:space="preserve">belong to. </w:t>
      </w:r>
      <w:r w:rsidR="00493A25" w:rsidRPr="00E47025">
        <w:rPr>
          <w:rFonts w:ascii="Times New Roman" w:hAnsi="Times New Roman" w:cs="Times New Roman"/>
          <w:sz w:val="20"/>
          <w:lang w:val="en-US" w:eastAsia="ja-JP"/>
        </w:rPr>
        <w:t>In RAN1 NR AH#2 in Qingdao following agreement was made:</w:t>
      </w:r>
    </w:p>
    <w:p w14:paraId="1EFC98DC" w14:textId="4BADD4E3" w:rsidR="00493A25" w:rsidRPr="00493A25" w:rsidRDefault="00493A25" w:rsidP="00493A25">
      <w:pPr>
        <w:spacing w:after="0" w:line="240" w:lineRule="auto"/>
        <w:rPr>
          <w:rFonts w:ascii="Times" w:eastAsia="MS Mincho" w:hAnsi="Times" w:cs="Times New Roman"/>
          <w:sz w:val="20"/>
          <w:szCs w:val="24"/>
          <w:lang w:eastAsia="ja-JP"/>
        </w:rPr>
      </w:pPr>
      <w:r w:rsidRPr="00493A25">
        <w:rPr>
          <w:rFonts w:ascii="Times" w:eastAsia="MS Mincho" w:hAnsi="Times" w:cs="Times New Roman" w:hint="eastAsia"/>
          <w:b/>
          <w:sz w:val="20"/>
          <w:szCs w:val="24"/>
          <w:highlight w:val="green"/>
          <w:lang w:eastAsia="ja-JP"/>
        </w:rPr>
        <w:t>Agreements:</w:t>
      </w:r>
      <w:r w:rsidRPr="00493A25">
        <w:rPr>
          <w:rFonts w:ascii="Times" w:eastAsia="MS Mincho" w:hAnsi="Times" w:cs="Times New Roman"/>
          <w:b/>
          <w:sz w:val="20"/>
          <w:szCs w:val="24"/>
          <w:lang w:eastAsia="ja-JP"/>
        </w:rPr>
        <w:t xml:space="preserve"> </w:t>
      </w:r>
    </w:p>
    <w:p w14:paraId="5B80EC3D" w14:textId="77777777" w:rsidR="00493A25" w:rsidRPr="00493A25" w:rsidRDefault="00493A25" w:rsidP="00493A25">
      <w:pPr>
        <w:spacing w:after="0" w:line="240" w:lineRule="auto"/>
        <w:rPr>
          <w:rFonts w:ascii="Times" w:eastAsia="MS Mincho" w:hAnsi="Times" w:cs="Times New Roman"/>
          <w:b/>
          <w:sz w:val="20"/>
          <w:szCs w:val="24"/>
          <w:u w:val="single"/>
          <w:lang w:eastAsia="ja-JP"/>
        </w:rPr>
      </w:pPr>
    </w:p>
    <w:p w14:paraId="7BF3C276" w14:textId="77777777" w:rsidR="00493A25" w:rsidRPr="00E47025" w:rsidRDefault="00493A25" w:rsidP="00493A25">
      <w:pPr>
        <w:numPr>
          <w:ilvl w:val="0"/>
          <w:numId w:val="8"/>
        </w:numPr>
        <w:spacing w:after="0" w:line="240" w:lineRule="auto"/>
        <w:rPr>
          <w:rFonts w:ascii="Times" w:eastAsia="MS Mincho" w:hAnsi="Times" w:cs="Times New Roman"/>
          <w:sz w:val="20"/>
          <w:szCs w:val="24"/>
          <w:lang w:val="en-US" w:eastAsia="ja-JP"/>
        </w:rPr>
      </w:pPr>
      <w:r w:rsidRPr="00E47025">
        <w:rPr>
          <w:rFonts w:ascii="Times" w:eastAsia="MS Mincho" w:hAnsi="Times" w:cs="Times New Roman"/>
          <w:sz w:val="20"/>
          <w:szCs w:val="24"/>
          <w:lang w:val="en-US" w:eastAsia="ja-JP"/>
        </w:rPr>
        <w:t>All random access configuration information is broadcasted in all beams used for RMSI within a cell</w:t>
      </w:r>
    </w:p>
    <w:p w14:paraId="5178350F" w14:textId="77777777" w:rsidR="00493A25" w:rsidRPr="00E47025" w:rsidRDefault="00493A25" w:rsidP="00493A25">
      <w:pPr>
        <w:numPr>
          <w:ilvl w:val="1"/>
          <w:numId w:val="8"/>
        </w:numPr>
        <w:spacing w:after="0" w:line="240" w:lineRule="auto"/>
        <w:rPr>
          <w:rFonts w:ascii="Times" w:eastAsia="MS Mincho" w:hAnsi="Times" w:cs="Times New Roman"/>
          <w:sz w:val="20"/>
          <w:szCs w:val="24"/>
          <w:lang w:val="en-US" w:eastAsia="ja-JP"/>
        </w:rPr>
      </w:pPr>
      <w:r w:rsidRPr="00E47025">
        <w:rPr>
          <w:rFonts w:ascii="Times" w:eastAsia="MS Mincho" w:hAnsi="Times" w:cs="Times New Roman"/>
          <w:sz w:val="20"/>
          <w:szCs w:val="24"/>
          <w:lang w:val="en-US" w:eastAsia="ja-JP"/>
        </w:rPr>
        <w:t>i.e, RMSI information is common for all beams</w:t>
      </w:r>
    </w:p>
    <w:p w14:paraId="23A99EC9" w14:textId="77777777" w:rsidR="00493A25" w:rsidRPr="00E47025" w:rsidRDefault="00493A25" w:rsidP="00D2618E">
      <w:pPr>
        <w:rPr>
          <w:rFonts w:ascii="Times New Roman" w:hAnsi="Times New Roman" w:cs="Times New Roman"/>
          <w:sz w:val="20"/>
          <w:lang w:val="en-US" w:eastAsia="ja-JP"/>
        </w:rPr>
      </w:pPr>
    </w:p>
    <w:p w14:paraId="19B47964" w14:textId="0418F418" w:rsidR="00DF5A68" w:rsidRPr="00E47025" w:rsidRDefault="000F3B31" w:rsidP="00D2618E">
      <w:pPr>
        <w:rPr>
          <w:rFonts w:ascii="Times New Roman" w:hAnsi="Times New Roman" w:cs="Times New Roman"/>
          <w:sz w:val="20"/>
          <w:lang w:val="en-US" w:eastAsia="ja-JP"/>
        </w:rPr>
      </w:pPr>
      <w:r w:rsidRPr="00E47025">
        <w:rPr>
          <w:rFonts w:ascii="Times New Roman" w:hAnsi="Times New Roman" w:cs="Times New Roman"/>
          <w:sz w:val="20"/>
          <w:lang w:val="en-US" w:eastAsia="ja-JP"/>
        </w:rPr>
        <w:t>This</w:t>
      </w:r>
      <w:r w:rsidR="00493A25" w:rsidRPr="00E47025">
        <w:rPr>
          <w:rFonts w:ascii="Times New Roman" w:hAnsi="Times New Roman" w:cs="Times New Roman"/>
          <w:sz w:val="20"/>
          <w:lang w:val="en-US" w:eastAsia="ja-JP"/>
        </w:rPr>
        <w:t xml:space="preserve"> agreement would seem to imply that from RAN1 perspective the RMSI content is same for all beams. </w:t>
      </w:r>
      <w:r w:rsidR="00864282" w:rsidRPr="00E47025">
        <w:rPr>
          <w:rFonts w:ascii="Times New Roman" w:hAnsi="Times New Roman" w:cs="Times New Roman"/>
          <w:sz w:val="20"/>
          <w:lang w:val="en-US" w:eastAsia="ja-JP"/>
        </w:rPr>
        <w:t xml:space="preserve">Now as current agreements in RAN2 would seem </w:t>
      </w:r>
      <w:r w:rsidR="00493A25" w:rsidRPr="00E47025">
        <w:rPr>
          <w:rFonts w:ascii="Times New Roman" w:hAnsi="Times New Roman" w:cs="Times New Roman"/>
          <w:sz w:val="20"/>
          <w:lang w:val="en-US" w:eastAsia="ja-JP"/>
        </w:rPr>
        <w:t xml:space="preserve">also </w:t>
      </w:r>
      <w:r w:rsidR="00864282" w:rsidRPr="00E47025">
        <w:rPr>
          <w:rFonts w:ascii="Times New Roman" w:hAnsi="Times New Roman" w:cs="Times New Roman"/>
          <w:sz w:val="20"/>
          <w:lang w:val="en-US" w:eastAsia="ja-JP"/>
        </w:rPr>
        <w:t xml:space="preserve">to </w:t>
      </w:r>
      <w:r w:rsidR="00DF5A68" w:rsidRPr="00E47025">
        <w:rPr>
          <w:rFonts w:ascii="Times New Roman" w:hAnsi="Times New Roman" w:cs="Times New Roman"/>
          <w:sz w:val="20"/>
          <w:lang w:val="en-US" w:eastAsia="ja-JP"/>
        </w:rPr>
        <w:t>imply that SIB1 information is cell specific, it would seem possible UE to benefit from SIB1 information received from any</w:t>
      </w:r>
      <w:r w:rsidR="00493A25" w:rsidRPr="00E47025">
        <w:rPr>
          <w:rFonts w:ascii="Times New Roman" w:hAnsi="Times New Roman" w:cs="Times New Roman"/>
          <w:sz w:val="20"/>
          <w:lang w:val="en-US" w:eastAsia="ja-JP"/>
        </w:rPr>
        <w:t xml:space="preserve"> beam.</w:t>
      </w:r>
      <w:r w:rsidR="00DF5A68" w:rsidRPr="00E47025">
        <w:rPr>
          <w:rFonts w:ascii="Times New Roman" w:hAnsi="Times New Roman" w:cs="Times New Roman"/>
          <w:sz w:val="20"/>
          <w:lang w:val="en-US" w:eastAsia="ja-JP"/>
        </w:rPr>
        <w:t xml:space="preserve"> Alternative approach would be e.g. to carry SSB index (e.g. 8 bits) as a part of the DCI payload, but it would seem be preferable </w:t>
      </w:r>
      <w:r w:rsidR="00493A25" w:rsidRPr="00E47025">
        <w:rPr>
          <w:rFonts w:ascii="Times New Roman" w:hAnsi="Times New Roman" w:cs="Times New Roman"/>
          <w:sz w:val="20"/>
          <w:lang w:val="en-US" w:eastAsia="ja-JP"/>
        </w:rPr>
        <w:t xml:space="preserve">not to differentiate these </w:t>
      </w:r>
      <w:r w:rsidRPr="00E47025">
        <w:rPr>
          <w:rFonts w:ascii="Times New Roman" w:hAnsi="Times New Roman" w:cs="Times New Roman"/>
          <w:sz w:val="20"/>
          <w:lang w:val="en-US" w:eastAsia="ja-JP"/>
        </w:rPr>
        <w:t>unnecessarily</w:t>
      </w:r>
      <w:r w:rsidR="00493A25" w:rsidRPr="00E47025">
        <w:rPr>
          <w:rFonts w:ascii="Times New Roman" w:hAnsi="Times New Roman" w:cs="Times New Roman"/>
          <w:sz w:val="20"/>
          <w:lang w:val="en-US" w:eastAsia="ja-JP"/>
        </w:rPr>
        <w:t>.</w:t>
      </w:r>
    </w:p>
    <w:p w14:paraId="6E32DA1B" w14:textId="5F648969" w:rsidR="00E743BF" w:rsidRPr="00E47025" w:rsidRDefault="00DF5A68" w:rsidP="00D2618E">
      <w:pPr>
        <w:rPr>
          <w:rFonts w:ascii="Times New Roman" w:hAnsi="Times New Roman" w:cs="Times New Roman"/>
          <w:b/>
          <w:sz w:val="20"/>
          <w:lang w:val="en-US" w:eastAsia="ja-JP"/>
        </w:rPr>
      </w:pPr>
      <w:r w:rsidRPr="00E47025">
        <w:rPr>
          <w:rFonts w:ascii="Times New Roman" w:hAnsi="Times New Roman" w:cs="Times New Roman"/>
          <w:b/>
          <w:sz w:val="20"/>
          <w:lang w:val="en-US" w:eastAsia="ja-JP"/>
        </w:rPr>
        <w:t>Proposal</w:t>
      </w:r>
      <w:r w:rsidRPr="00E47025">
        <w:rPr>
          <w:rFonts w:ascii="Times New Roman" w:hAnsi="Times New Roman" w:cs="Times New Roman"/>
          <w:sz w:val="20"/>
          <w:lang w:val="en-US" w:eastAsia="ja-JP"/>
        </w:rPr>
        <w:t xml:space="preserve">: </w:t>
      </w:r>
      <w:r w:rsidRPr="00E47025">
        <w:rPr>
          <w:rFonts w:ascii="Times New Roman" w:hAnsi="Times New Roman" w:cs="Times New Roman"/>
          <w:b/>
          <w:sz w:val="20"/>
          <w:lang w:val="en-US" w:eastAsia="ja-JP"/>
        </w:rPr>
        <w:t xml:space="preserve">Confirm that from RAN1 perspective SIB1 information is cell specific and that UE can combine SIB1 information received in cell from any SSB specific scheduling occasion. </w:t>
      </w:r>
      <w:r w:rsidR="00E743BF" w:rsidRPr="00E47025">
        <w:rPr>
          <w:rFonts w:ascii="Times New Roman" w:hAnsi="Times New Roman" w:cs="Times New Roman"/>
          <w:b/>
          <w:sz w:val="20"/>
          <w:lang w:val="en-US" w:eastAsia="ja-JP"/>
        </w:rPr>
        <w:t xml:space="preserve"> </w:t>
      </w:r>
    </w:p>
    <w:p w14:paraId="0AE621DF" w14:textId="53395457" w:rsidR="00681B77" w:rsidRPr="00E47025" w:rsidRDefault="00681B77" w:rsidP="00E47025">
      <w:pPr>
        <w:jc w:val="both"/>
        <w:rPr>
          <w:rFonts w:ascii="Times New Roman" w:hAnsi="Times New Roman" w:cs="Times New Roman"/>
          <w:sz w:val="20"/>
          <w:lang w:val="en-US" w:eastAsia="ja-JP"/>
        </w:rPr>
      </w:pPr>
      <w:r w:rsidRPr="00E47025">
        <w:rPr>
          <w:rFonts w:ascii="Times New Roman" w:hAnsi="Times New Roman" w:cs="Times New Roman"/>
          <w:sz w:val="20"/>
          <w:lang w:val="en-US" w:eastAsia="ja-JP"/>
        </w:rPr>
        <w:t>In context of combining multiple SIB1 transmissions with in the TTI, UE should be aware of the</w:t>
      </w:r>
      <w:r w:rsidR="001B14FE" w:rsidRPr="00E47025">
        <w:rPr>
          <w:rFonts w:ascii="Times New Roman" w:hAnsi="Times New Roman" w:cs="Times New Roman"/>
          <w:sz w:val="20"/>
          <w:lang w:val="en-US" w:eastAsia="ja-JP"/>
        </w:rPr>
        <w:t xml:space="preserve"> SIB1</w:t>
      </w:r>
      <w:r w:rsidRPr="00E47025">
        <w:rPr>
          <w:rFonts w:ascii="Times New Roman" w:hAnsi="Times New Roman" w:cs="Times New Roman"/>
          <w:sz w:val="20"/>
          <w:lang w:val="en-US" w:eastAsia="ja-JP"/>
        </w:rPr>
        <w:t xml:space="preserve"> TTI boundaries, to avoid </w:t>
      </w:r>
      <w:r w:rsidR="001B14FE" w:rsidRPr="00E47025">
        <w:rPr>
          <w:rFonts w:ascii="Times New Roman" w:hAnsi="Times New Roman" w:cs="Times New Roman"/>
          <w:sz w:val="20"/>
          <w:lang w:val="en-US" w:eastAsia="ja-JP"/>
        </w:rPr>
        <w:t xml:space="preserve">unnecessary </w:t>
      </w:r>
      <w:r w:rsidRPr="00E47025">
        <w:rPr>
          <w:rFonts w:ascii="Times New Roman" w:hAnsi="Times New Roman" w:cs="Times New Roman"/>
          <w:sz w:val="20"/>
          <w:lang w:val="en-US" w:eastAsia="ja-JP"/>
        </w:rPr>
        <w:t xml:space="preserve">blind combining </w:t>
      </w:r>
      <w:r w:rsidR="001B14FE" w:rsidRPr="00E47025">
        <w:rPr>
          <w:rFonts w:ascii="Times New Roman" w:hAnsi="Times New Roman" w:cs="Times New Roman"/>
          <w:sz w:val="20"/>
          <w:lang w:val="en-US" w:eastAsia="ja-JP"/>
        </w:rPr>
        <w:t>attempts</w:t>
      </w:r>
      <w:r w:rsidRPr="00E47025">
        <w:rPr>
          <w:rFonts w:ascii="Times New Roman" w:hAnsi="Times New Roman" w:cs="Times New Roman"/>
          <w:sz w:val="20"/>
          <w:lang w:val="en-US" w:eastAsia="ja-JP"/>
        </w:rPr>
        <w:t>. Again</w:t>
      </w:r>
      <w:r w:rsidR="001B14FE" w:rsidRPr="00E47025">
        <w:rPr>
          <w:rFonts w:ascii="Times New Roman" w:hAnsi="Times New Roman" w:cs="Times New Roman"/>
          <w:sz w:val="20"/>
          <w:lang w:val="en-US" w:eastAsia="ja-JP"/>
        </w:rPr>
        <w:t>,</w:t>
      </w:r>
      <w:r w:rsidRPr="00E47025">
        <w:rPr>
          <w:rFonts w:ascii="Times New Roman" w:hAnsi="Times New Roman" w:cs="Times New Roman"/>
          <w:sz w:val="20"/>
          <w:lang w:val="en-US" w:eastAsia="ja-JP"/>
        </w:rPr>
        <w:t xml:space="preserve"> there are multiple way</w:t>
      </w:r>
      <w:r w:rsidR="00D50AAA" w:rsidRPr="00E47025">
        <w:rPr>
          <w:rFonts w:ascii="Times New Roman" w:hAnsi="Times New Roman" w:cs="Times New Roman"/>
          <w:sz w:val="20"/>
          <w:lang w:val="en-US" w:eastAsia="ja-JP"/>
        </w:rPr>
        <w:t>s</w:t>
      </w:r>
      <w:r w:rsidRPr="00E47025">
        <w:rPr>
          <w:rFonts w:ascii="Times New Roman" w:hAnsi="Times New Roman" w:cs="Times New Roman"/>
          <w:sz w:val="20"/>
          <w:lang w:val="en-US" w:eastAsia="ja-JP"/>
        </w:rPr>
        <w:t xml:space="preserve"> to inform the UE </w:t>
      </w:r>
      <w:r w:rsidR="001B14FE" w:rsidRPr="00E47025">
        <w:rPr>
          <w:rFonts w:ascii="Times New Roman" w:hAnsi="Times New Roman" w:cs="Times New Roman"/>
          <w:sz w:val="20"/>
          <w:lang w:val="en-US" w:eastAsia="ja-JP"/>
        </w:rPr>
        <w:t>about</w:t>
      </w:r>
      <w:r w:rsidRPr="00E47025">
        <w:rPr>
          <w:rFonts w:ascii="Times New Roman" w:hAnsi="Times New Roman" w:cs="Times New Roman"/>
          <w:sz w:val="20"/>
          <w:lang w:val="en-US" w:eastAsia="ja-JP"/>
        </w:rPr>
        <w:t xml:space="preserve"> the phase of the</w:t>
      </w:r>
      <w:r w:rsidR="001B14FE" w:rsidRPr="00E47025">
        <w:rPr>
          <w:rFonts w:ascii="Times New Roman" w:hAnsi="Times New Roman" w:cs="Times New Roman"/>
          <w:sz w:val="20"/>
          <w:lang w:val="en-US" w:eastAsia="ja-JP"/>
        </w:rPr>
        <w:t xml:space="preserve"> SIB1</w:t>
      </w:r>
      <w:r w:rsidRPr="00E47025">
        <w:rPr>
          <w:rFonts w:ascii="Times New Roman" w:hAnsi="Times New Roman" w:cs="Times New Roman"/>
          <w:sz w:val="20"/>
          <w:lang w:val="en-US" w:eastAsia="ja-JP"/>
        </w:rPr>
        <w:t xml:space="preserve"> TTI. One approach</w:t>
      </w:r>
      <w:r w:rsidR="001B14FE" w:rsidRPr="00E47025">
        <w:rPr>
          <w:rFonts w:ascii="Times New Roman" w:hAnsi="Times New Roman" w:cs="Times New Roman"/>
          <w:sz w:val="20"/>
          <w:lang w:val="en-US" w:eastAsia="ja-JP"/>
        </w:rPr>
        <w:t>,</w:t>
      </w:r>
      <w:r w:rsidRPr="00E47025">
        <w:rPr>
          <w:rFonts w:ascii="Times New Roman" w:hAnsi="Times New Roman" w:cs="Times New Roman"/>
          <w:sz w:val="20"/>
          <w:lang w:val="en-US" w:eastAsia="ja-JP"/>
        </w:rPr>
        <w:t xml:space="preserve"> which would give flexibility in terms of</w:t>
      </w:r>
      <w:r w:rsidR="00FD4904" w:rsidRPr="00E47025">
        <w:rPr>
          <w:rFonts w:ascii="Times New Roman" w:hAnsi="Times New Roman" w:cs="Times New Roman"/>
          <w:sz w:val="20"/>
          <w:lang w:val="en-US" w:eastAsia="ja-JP"/>
        </w:rPr>
        <w:t xml:space="preserve"> a TTI</w:t>
      </w:r>
      <w:r w:rsidRPr="00E47025">
        <w:rPr>
          <w:rFonts w:ascii="Times New Roman" w:hAnsi="Times New Roman" w:cs="Times New Roman"/>
          <w:sz w:val="20"/>
          <w:lang w:val="en-US" w:eastAsia="ja-JP"/>
        </w:rPr>
        <w:t xml:space="preserve"> start, would be to use for example</w:t>
      </w:r>
      <w:r w:rsidR="001B14FE" w:rsidRPr="00E47025">
        <w:rPr>
          <w:rFonts w:ascii="Times New Roman" w:hAnsi="Times New Roman" w:cs="Times New Roman"/>
          <w:sz w:val="20"/>
          <w:lang w:val="en-US" w:eastAsia="ja-JP"/>
        </w:rPr>
        <w:t xml:space="preserve"> </w:t>
      </w:r>
      <w:r w:rsidRPr="00E47025">
        <w:rPr>
          <w:rFonts w:ascii="Times New Roman" w:hAnsi="Times New Roman" w:cs="Times New Roman"/>
          <w:sz w:val="20"/>
          <w:lang w:val="en-US" w:eastAsia="ja-JP"/>
        </w:rPr>
        <w:t>PDCCH</w:t>
      </w:r>
      <w:r w:rsidR="001B14FE" w:rsidRPr="00E47025">
        <w:rPr>
          <w:rFonts w:ascii="Times New Roman" w:hAnsi="Times New Roman" w:cs="Times New Roman"/>
          <w:sz w:val="20"/>
          <w:lang w:val="en-US" w:eastAsia="ja-JP"/>
        </w:rPr>
        <w:t xml:space="preserve"> scheduling the PDSCH carrying the SIB1. More precisely,</w:t>
      </w:r>
      <w:r w:rsidRPr="00E47025">
        <w:rPr>
          <w:rFonts w:ascii="Times New Roman" w:hAnsi="Times New Roman" w:cs="Times New Roman"/>
          <w:sz w:val="20"/>
          <w:lang w:val="en-US" w:eastAsia="ja-JP"/>
        </w:rPr>
        <w:t xml:space="preserve"> using some of the currently reserved bits to indicate the phase of the TTI or </w:t>
      </w:r>
      <w:r w:rsidR="00D50AAA" w:rsidRPr="00E47025">
        <w:rPr>
          <w:rFonts w:ascii="Times New Roman" w:hAnsi="Times New Roman" w:cs="Times New Roman"/>
          <w:sz w:val="20"/>
          <w:lang w:val="en-US" w:eastAsia="ja-JP"/>
        </w:rPr>
        <w:t xml:space="preserve">for example determine specific </w:t>
      </w:r>
      <w:r w:rsidRPr="00E47025">
        <w:rPr>
          <w:rFonts w:ascii="Times New Roman" w:hAnsi="Times New Roman" w:cs="Times New Roman"/>
          <w:sz w:val="20"/>
          <w:lang w:val="en-US" w:eastAsia="ja-JP"/>
        </w:rPr>
        <w:t xml:space="preserve"> </w:t>
      </w:r>
      <w:r w:rsidR="00D50AAA" w:rsidRPr="00E47025">
        <w:rPr>
          <w:rFonts w:ascii="Times New Roman" w:hAnsi="Times New Roman" w:cs="Times New Roman"/>
          <w:sz w:val="20"/>
          <w:lang w:val="en-US" w:eastAsia="ja-JP"/>
        </w:rPr>
        <w:t>pattern for</w:t>
      </w:r>
      <w:r w:rsidRPr="00E47025">
        <w:rPr>
          <w:rFonts w:ascii="Times New Roman" w:hAnsi="Times New Roman" w:cs="Times New Roman"/>
          <w:sz w:val="20"/>
          <w:lang w:val="en-US" w:eastAsia="ja-JP"/>
        </w:rPr>
        <w:t xml:space="preserve"> RV values</w:t>
      </w:r>
      <w:r w:rsidR="00D50AAA" w:rsidRPr="00E47025">
        <w:rPr>
          <w:rFonts w:ascii="Times New Roman" w:hAnsi="Times New Roman" w:cs="Times New Roman"/>
          <w:sz w:val="20"/>
          <w:lang w:val="en-US" w:eastAsia="ja-JP"/>
        </w:rPr>
        <w:t xml:space="preserve"> (and RV’s) to be used in different phases of the TTI, different TTIs</w:t>
      </w:r>
      <w:r w:rsidRPr="00E47025">
        <w:rPr>
          <w:rFonts w:ascii="Times New Roman" w:hAnsi="Times New Roman" w:cs="Times New Roman"/>
          <w:sz w:val="20"/>
          <w:lang w:val="en-US" w:eastAsia="ja-JP"/>
        </w:rPr>
        <w:t>. However, it would be</w:t>
      </w:r>
      <w:r w:rsidR="001B14FE" w:rsidRPr="00E47025">
        <w:rPr>
          <w:rFonts w:ascii="Times New Roman" w:hAnsi="Times New Roman" w:cs="Times New Roman"/>
          <w:sz w:val="20"/>
          <w:lang w:val="en-US" w:eastAsia="ja-JP"/>
        </w:rPr>
        <w:t xml:space="preserve"> the</w:t>
      </w:r>
      <w:r w:rsidRPr="00E47025">
        <w:rPr>
          <w:rFonts w:ascii="Times New Roman" w:hAnsi="Times New Roman" w:cs="Times New Roman"/>
          <w:sz w:val="20"/>
          <w:lang w:val="en-US" w:eastAsia="ja-JP"/>
        </w:rPr>
        <w:t xml:space="preserve"> simplest</w:t>
      </w:r>
      <w:r w:rsidR="001B14FE" w:rsidRPr="00E47025">
        <w:rPr>
          <w:rFonts w:ascii="Times New Roman" w:hAnsi="Times New Roman" w:cs="Times New Roman"/>
          <w:sz w:val="20"/>
          <w:lang w:val="en-US" w:eastAsia="ja-JP"/>
        </w:rPr>
        <w:t xml:space="preserve"> (and our preferred option)</w:t>
      </w:r>
      <w:r w:rsidRPr="00E47025">
        <w:rPr>
          <w:rFonts w:ascii="Times New Roman" w:hAnsi="Times New Roman" w:cs="Times New Roman"/>
          <w:sz w:val="20"/>
          <w:lang w:val="en-US" w:eastAsia="ja-JP"/>
        </w:rPr>
        <w:t xml:space="preserve"> </w:t>
      </w:r>
      <w:r w:rsidR="001B14FE" w:rsidRPr="00E47025">
        <w:rPr>
          <w:rFonts w:ascii="Times New Roman" w:hAnsi="Times New Roman" w:cs="Times New Roman"/>
          <w:sz w:val="20"/>
          <w:lang w:val="en-US" w:eastAsia="ja-JP"/>
        </w:rPr>
        <w:t>to restrict</w:t>
      </w:r>
      <w:r w:rsidRPr="00E47025">
        <w:rPr>
          <w:rFonts w:ascii="Times New Roman" w:hAnsi="Times New Roman" w:cs="Times New Roman"/>
          <w:sz w:val="20"/>
          <w:lang w:val="en-US" w:eastAsia="ja-JP"/>
        </w:rPr>
        <w:t xml:space="preserve"> </w:t>
      </w:r>
      <w:r w:rsidR="001B14FE" w:rsidRPr="00E47025">
        <w:rPr>
          <w:rFonts w:ascii="Times New Roman" w:hAnsi="Times New Roman" w:cs="Times New Roman"/>
          <w:sz w:val="20"/>
          <w:lang w:val="en-US" w:eastAsia="ja-JP"/>
        </w:rPr>
        <w:t>the start of a</w:t>
      </w:r>
      <w:r w:rsidRPr="00E47025">
        <w:rPr>
          <w:rFonts w:ascii="Times New Roman" w:hAnsi="Times New Roman" w:cs="Times New Roman"/>
          <w:sz w:val="20"/>
          <w:lang w:val="en-US" w:eastAsia="ja-JP"/>
        </w:rPr>
        <w:t xml:space="preserve"> new TTI </w:t>
      </w:r>
      <w:r w:rsidR="001B14FE" w:rsidRPr="00E47025">
        <w:rPr>
          <w:rFonts w:ascii="Times New Roman" w:hAnsi="Times New Roman" w:cs="Times New Roman"/>
          <w:sz w:val="20"/>
          <w:lang w:val="en-US" w:eastAsia="ja-JP"/>
        </w:rPr>
        <w:t>to</w:t>
      </w:r>
      <w:r w:rsidRPr="00E47025">
        <w:rPr>
          <w:rFonts w:ascii="Times New Roman" w:hAnsi="Times New Roman" w:cs="Times New Roman"/>
          <w:sz w:val="20"/>
          <w:lang w:val="en-US" w:eastAsia="ja-JP"/>
        </w:rPr>
        <w:t xml:space="preserve"> </w:t>
      </w:r>
      <w:r w:rsidR="001B14FE" w:rsidRPr="00E47025">
        <w:rPr>
          <w:rFonts w:ascii="Times New Roman" w:hAnsi="Times New Roman" w:cs="Times New Roman"/>
          <w:sz w:val="20"/>
          <w:lang w:val="en-US" w:eastAsia="ja-JP"/>
        </w:rPr>
        <w:t>specific</w:t>
      </w:r>
      <w:r w:rsidRPr="00E47025">
        <w:rPr>
          <w:rFonts w:ascii="Times New Roman" w:hAnsi="Times New Roman" w:cs="Times New Roman"/>
          <w:sz w:val="20"/>
          <w:lang w:val="en-US" w:eastAsia="ja-JP"/>
        </w:rPr>
        <w:t xml:space="preserve"> SFN, e.g. </w:t>
      </w:r>
      <w:r w:rsidR="00D50AAA" w:rsidRPr="00E47025">
        <w:rPr>
          <w:rFonts w:ascii="Times New Roman" w:hAnsi="Times New Roman" w:cs="Times New Roman"/>
          <w:sz w:val="20"/>
          <w:lang w:val="en-US" w:eastAsia="ja-JP"/>
        </w:rPr>
        <w:t>mod(SFN,16</w:t>
      </w:r>
      <w:r w:rsidRPr="00E47025">
        <w:rPr>
          <w:rFonts w:ascii="Times New Roman" w:hAnsi="Times New Roman" w:cs="Times New Roman"/>
          <w:sz w:val="20"/>
          <w:lang w:val="en-US" w:eastAsia="ja-JP"/>
        </w:rPr>
        <w:t>)=0</w:t>
      </w:r>
      <w:r w:rsidR="001B14FE" w:rsidRPr="00E47025">
        <w:rPr>
          <w:rFonts w:ascii="Times New Roman" w:hAnsi="Times New Roman" w:cs="Times New Roman"/>
          <w:sz w:val="20"/>
          <w:lang w:val="en-US" w:eastAsia="ja-JP"/>
        </w:rPr>
        <w:t>, because UE is aware of the SFN based on MIB</w:t>
      </w:r>
      <w:r w:rsidRPr="00E47025">
        <w:rPr>
          <w:rFonts w:ascii="Times New Roman" w:hAnsi="Times New Roman" w:cs="Times New Roman"/>
          <w:sz w:val="20"/>
          <w:lang w:val="en-US" w:eastAsia="ja-JP"/>
        </w:rPr>
        <w:t>. This is something RAN2 would determine, and it is not clear at this stage if RAN2 would need to be separately informed.</w:t>
      </w:r>
    </w:p>
    <w:p w14:paraId="1276A629" w14:textId="249CD6CD" w:rsidR="00681B77" w:rsidRPr="00E47025" w:rsidRDefault="00681B77" w:rsidP="00D2618E">
      <w:pPr>
        <w:rPr>
          <w:rFonts w:ascii="Times New Roman" w:hAnsi="Times New Roman" w:cs="Times New Roman"/>
          <w:sz w:val="20"/>
          <w:lang w:val="en-US" w:eastAsia="ja-JP"/>
        </w:rPr>
      </w:pPr>
      <w:r w:rsidRPr="00E47025">
        <w:rPr>
          <w:rFonts w:ascii="Times New Roman" w:hAnsi="Times New Roman" w:cs="Times New Roman"/>
          <w:b/>
          <w:sz w:val="20"/>
          <w:lang w:val="en-US" w:eastAsia="ja-JP"/>
        </w:rPr>
        <w:t>Observation</w:t>
      </w:r>
      <w:r w:rsidRPr="00E47025">
        <w:rPr>
          <w:rFonts w:ascii="Times New Roman" w:hAnsi="Times New Roman" w:cs="Times New Roman"/>
          <w:sz w:val="20"/>
          <w:lang w:val="en-US" w:eastAsia="ja-JP"/>
        </w:rPr>
        <w:t>: To enable UE to combin</w:t>
      </w:r>
      <w:r w:rsidR="00FD4904" w:rsidRPr="00E47025">
        <w:rPr>
          <w:rFonts w:ascii="Times New Roman" w:hAnsi="Times New Roman" w:cs="Times New Roman"/>
          <w:sz w:val="20"/>
          <w:lang w:val="en-US" w:eastAsia="ja-JP"/>
        </w:rPr>
        <w:t>e</w:t>
      </w:r>
      <w:r w:rsidRPr="00E47025">
        <w:rPr>
          <w:rFonts w:ascii="Times New Roman" w:hAnsi="Times New Roman" w:cs="Times New Roman"/>
          <w:sz w:val="20"/>
          <w:lang w:val="en-US" w:eastAsia="ja-JP"/>
        </w:rPr>
        <w:t xml:space="preserve"> SIB1 transmissions within </w:t>
      </w:r>
      <w:r w:rsidR="00FD4904" w:rsidRPr="00E47025">
        <w:rPr>
          <w:rFonts w:ascii="Times New Roman" w:hAnsi="Times New Roman" w:cs="Times New Roman"/>
          <w:sz w:val="20"/>
          <w:lang w:val="en-US" w:eastAsia="ja-JP"/>
        </w:rPr>
        <w:t xml:space="preserve">a </w:t>
      </w:r>
      <w:r w:rsidRPr="00E47025">
        <w:rPr>
          <w:rFonts w:ascii="Times New Roman" w:hAnsi="Times New Roman" w:cs="Times New Roman"/>
          <w:sz w:val="20"/>
          <w:lang w:val="en-US" w:eastAsia="ja-JP"/>
        </w:rPr>
        <w:t>TTI in deterministic manner, UE should be aware of the start locations (SFN) of the</w:t>
      </w:r>
      <w:r w:rsidR="00FD4904" w:rsidRPr="00E47025">
        <w:rPr>
          <w:rFonts w:ascii="Times New Roman" w:hAnsi="Times New Roman" w:cs="Times New Roman"/>
          <w:sz w:val="20"/>
          <w:lang w:val="en-US" w:eastAsia="ja-JP"/>
        </w:rPr>
        <w:t xml:space="preserve"> SIB1</w:t>
      </w:r>
      <w:r w:rsidRPr="00E47025">
        <w:rPr>
          <w:rFonts w:ascii="Times New Roman" w:hAnsi="Times New Roman" w:cs="Times New Roman"/>
          <w:sz w:val="20"/>
          <w:lang w:val="en-US" w:eastAsia="ja-JP"/>
        </w:rPr>
        <w:t xml:space="preserve"> TTIs</w:t>
      </w:r>
      <w:r w:rsidR="001B14FE" w:rsidRPr="00E47025">
        <w:rPr>
          <w:rFonts w:ascii="Times New Roman" w:hAnsi="Times New Roman" w:cs="Times New Roman"/>
          <w:sz w:val="20"/>
          <w:lang w:val="en-US" w:eastAsia="ja-JP"/>
        </w:rPr>
        <w:t>.</w:t>
      </w:r>
      <w:r w:rsidR="00D50AAA" w:rsidRPr="00E47025">
        <w:rPr>
          <w:rFonts w:ascii="Times New Roman" w:hAnsi="Times New Roman" w:cs="Times New Roman"/>
          <w:sz w:val="20"/>
          <w:lang w:val="en-US" w:eastAsia="ja-JP"/>
        </w:rPr>
        <w:t xml:space="preserve"> The TTI start could be restricted to certain SFNs (e.g. mod(SNF,16)=0)</w:t>
      </w:r>
    </w:p>
    <w:p w14:paraId="2B6D92E0" w14:textId="7C3B8552" w:rsidR="00E743BF" w:rsidRPr="00E47025" w:rsidRDefault="00B63367" w:rsidP="00D2618E">
      <w:pPr>
        <w:rPr>
          <w:rFonts w:ascii="Times New Roman" w:hAnsi="Times New Roman" w:cs="Times New Roman"/>
          <w:sz w:val="20"/>
          <w:lang w:val="en-US" w:eastAsia="ja-JP"/>
        </w:rPr>
      </w:pPr>
      <w:r w:rsidRPr="00E47025">
        <w:rPr>
          <w:rFonts w:ascii="Times New Roman" w:hAnsi="Times New Roman" w:cs="Times New Roman"/>
          <w:sz w:val="20"/>
          <w:lang w:val="en-US" w:eastAsia="ja-JP"/>
        </w:rPr>
        <w:t xml:space="preserve">Also, considering that for pattern 1, the SIB1 can be scheduled every 20ms. For OSI, RAN2 appears to have adopted LTE like approach so that SI windows shall not overlap. As this results that the SI scheduling needs to be spread over time, it would seem difficult to avoid overlap with SIB1 and OSI time windows. Hence, as raised in </w:t>
      </w:r>
      <w:r>
        <w:rPr>
          <w:rFonts w:ascii="Times New Roman" w:hAnsi="Times New Roman" w:cs="Times New Roman"/>
          <w:sz w:val="20"/>
          <w:lang w:eastAsia="ja-JP"/>
        </w:rPr>
        <w:fldChar w:fldCharType="begin"/>
      </w:r>
      <w:r w:rsidRPr="00E47025">
        <w:rPr>
          <w:rFonts w:ascii="Times New Roman" w:hAnsi="Times New Roman" w:cs="Times New Roman"/>
          <w:sz w:val="20"/>
          <w:lang w:val="en-US" w:eastAsia="ja-JP"/>
        </w:rPr>
        <w:instrText xml:space="preserve"> REF _Ref513631828 \r \h </w:instrText>
      </w:r>
      <w:r>
        <w:rPr>
          <w:rFonts w:ascii="Times New Roman" w:hAnsi="Times New Roman" w:cs="Times New Roman"/>
          <w:sz w:val="20"/>
          <w:lang w:eastAsia="ja-JP"/>
        </w:rPr>
      </w:r>
      <w:r>
        <w:rPr>
          <w:rFonts w:ascii="Times New Roman" w:hAnsi="Times New Roman" w:cs="Times New Roman"/>
          <w:sz w:val="20"/>
          <w:lang w:eastAsia="ja-JP"/>
        </w:rPr>
        <w:fldChar w:fldCharType="separate"/>
      </w:r>
      <w:r w:rsidRPr="00E47025">
        <w:rPr>
          <w:rFonts w:ascii="Times New Roman" w:hAnsi="Times New Roman" w:cs="Times New Roman"/>
          <w:sz w:val="20"/>
          <w:lang w:val="en-US" w:eastAsia="ja-JP"/>
        </w:rPr>
        <w:t>[5]</w:t>
      </w:r>
      <w:r>
        <w:rPr>
          <w:rFonts w:ascii="Times New Roman" w:hAnsi="Times New Roman" w:cs="Times New Roman"/>
          <w:sz w:val="20"/>
          <w:lang w:eastAsia="ja-JP"/>
        </w:rPr>
        <w:fldChar w:fldCharType="end"/>
      </w:r>
      <w:r w:rsidRPr="00E47025">
        <w:rPr>
          <w:rFonts w:ascii="Times New Roman" w:hAnsi="Times New Roman" w:cs="Times New Roman"/>
          <w:sz w:val="20"/>
          <w:lang w:val="en-US" w:eastAsia="ja-JP"/>
        </w:rPr>
        <w:t xml:space="preserve">, it would beneficial to be able to separate SIB1 by having separate RNTI, thus it is proposed to inform RAN2 that RMSI and OSI should have different RNTI. Note that same DCI format would still be used. </w:t>
      </w:r>
    </w:p>
    <w:p w14:paraId="1D79C7B0" w14:textId="77DEF170" w:rsidR="00B63367" w:rsidRPr="00E47025" w:rsidRDefault="00B63367" w:rsidP="00D2618E">
      <w:pPr>
        <w:rPr>
          <w:rFonts w:ascii="Times New Roman" w:hAnsi="Times New Roman" w:cs="Times New Roman"/>
          <w:b/>
          <w:sz w:val="20"/>
          <w:lang w:val="en-US" w:eastAsia="ja-JP"/>
        </w:rPr>
      </w:pPr>
      <w:r w:rsidRPr="00E47025">
        <w:rPr>
          <w:rFonts w:ascii="Times New Roman" w:hAnsi="Times New Roman" w:cs="Times New Roman"/>
          <w:b/>
          <w:sz w:val="20"/>
          <w:lang w:val="en-US" w:eastAsia="ja-JP"/>
        </w:rPr>
        <w:t>Proposal: Introduce separate RNTI for SIB1 (</w:t>
      </w:r>
      <w:r w:rsidR="00465462">
        <w:rPr>
          <w:rFonts w:ascii="Times New Roman" w:hAnsi="Times New Roman" w:cs="Times New Roman"/>
          <w:b/>
          <w:sz w:val="20"/>
          <w:lang w:val="en-US" w:eastAsia="ja-JP"/>
        </w:rPr>
        <w:t xml:space="preserve">i.e. </w:t>
      </w:r>
      <w:r w:rsidRPr="00E47025">
        <w:rPr>
          <w:rFonts w:ascii="Times New Roman" w:hAnsi="Times New Roman" w:cs="Times New Roman"/>
          <w:b/>
          <w:sz w:val="20"/>
          <w:lang w:val="en-US" w:eastAsia="ja-JP"/>
        </w:rPr>
        <w:t>SIB1-RNTI)</w:t>
      </w:r>
    </w:p>
    <w:p w14:paraId="146E439C" w14:textId="2FE93650" w:rsidR="00A46456" w:rsidRDefault="002654B2" w:rsidP="005503B8">
      <w:pPr>
        <w:pStyle w:val="Heading1"/>
      </w:pPr>
      <w:r>
        <w:lastRenderedPageBreak/>
        <w:t>4</w:t>
      </w:r>
      <w:r w:rsidR="005503B8">
        <w:tab/>
        <w:t>Conclusions</w:t>
      </w:r>
    </w:p>
    <w:p w14:paraId="017C0D8C" w14:textId="6C6CC15C" w:rsidR="002914FB" w:rsidRPr="00E47025" w:rsidRDefault="00BC6E18" w:rsidP="00BC6E18">
      <w:pPr>
        <w:rPr>
          <w:rFonts w:ascii="Times New Roman" w:hAnsi="Times New Roman" w:cs="Times New Roman"/>
          <w:sz w:val="20"/>
          <w:lang w:val="en-US"/>
        </w:rPr>
      </w:pPr>
      <w:r w:rsidRPr="00E47025">
        <w:rPr>
          <w:rFonts w:ascii="Times New Roman" w:hAnsi="Times New Roman" w:cs="Times New Roman"/>
          <w:sz w:val="20"/>
          <w:lang w:val="en-US"/>
        </w:rPr>
        <w:t xml:space="preserve">In this contribution we </w:t>
      </w:r>
      <w:r w:rsidR="00733542" w:rsidRPr="00E47025">
        <w:rPr>
          <w:rFonts w:ascii="Times New Roman" w:hAnsi="Times New Roman" w:cs="Times New Roman"/>
          <w:sz w:val="20"/>
          <w:lang w:val="en-US"/>
        </w:rPr>
        <w:t>have</w:t>
      </w:r>
      <w:r w:rsidR="002914FB" w:rsidRPr="00E47025">
        <w:rPr>
          <w:rFonts w:ascii="Times New Roman" w:hAnsi="Times New Roman" w:cs="Times New Roman"/>
          <w:sz w:val="20"/>
          <w:lang w:val="en-US"/>
        </w:rPr>
        <w:t xml:space="preserve"> discussed about remaining issues on RMSI. Based on the discussion we have made the following observations and proposals: </w:t>
      </w:r>
    </w:p>
    <w:p w14:paraId="2342DE9C" w14:textId="20FB2940" w:rsidR="002914FB" w:rsidRPr="00E47025" w:rsidRDefault="00DE4C9E" w:rsidP="00BC6E18">
      <w:pPr>
        <w:rPr>
          <w:rFonts w:ascii="Times New Roman" w:hAnsi="Times New Roman" w:cs="Times New Roman"/>
          <w:sz w:val="20"/>
          <w:u w:val="single"/>
          <w:lang w:val="en-US"/>
        </w:rPr>
      </w:pPr>
      <w:r w:rsidRPr="00E47025">
        <w:rPr>
          <w:rFonts w:ascii="Times New Roman" w:hAnsi="Times New Roman" w:cs="Times New Roman"/>
          <w:sz w:val="20"/>
          <w:u w:val="single"/>
          <w:lang w:val="en-US"/>
        </w:rPr>
        <w:t>On collision between signalled SSB locations and PDCCH for RMSI monitoring:</w:t>
      </w:r>
    </w:p>
    <w:p w14:paraId="70A17D42" w14:textId="308E2DDA" w:rsidR="00DE4C9E" w:rsidRPr="00E47025" w:rsidRDefault="00DE4C9E" w:rsidP="00DE4C9E">
      <w:pPr>
        <w:rPr>
          <w:rFonts w:ascii="Times New Roman" w:hAnsi="Times New Roman" w:cs="Times New Roman"/>
          <w:sz w:val="20"/>
          <w:lang w:val="en-US"/>
        </w:rPr>
      </w:pPr>
      <w:r w:rsidRPr="00E47025">
        <w:rPr>
          <w:rFonts w:ascii="Times New Roman" w:hAnsi="Times New Roman" w:cs="Times New Roman"/>
          <w:b/>
          <w:sz w:val="20"/>
          <w:lang w:val="en-US"/>
        </w:rPr>
        <w:t xml:space="preserve">Proposal: </w:t>
      </w:r>
      <w:r w:rsidRPr="00E47025">
        <w:rPr>
          <w:rFonts w:ascii="Times New Roman" w:hAnsi="Times New Roman" w:cs="Times New Roman"/>
          <w:sz w:val="20"/>
          <w:lang w:val="en-US"/>
        </w:rPr>
        <w:t xml:space="preserve">In PDCCH monitoring for RMSI the UE does not take into account SSB-transmitted-SIB1 or SSB-transmitted if configured by higher layers. </w:t>
      </w:r>
    </w:p>
    <w:p w14:paraId="2E0DF3A8" w14:textId="11A917C2" w:rsidR="00EE4917" w:rsidRPr="00E47025" w:rsidRDefault="00B63367" w:rsidP="00EE4917">
      <w:pPr>
        <w:rPr>
          <w:rFonts w:ascii="Times New Roman" w:hAnsi="Times New Roman" w:cs="Times New Roman"/>
          <w:sz w:val="20"/>
          <w:lang w:val="en-US" w:eastAsia="ja-JP"/>
        </w:rPr>
      </w:pPr>
      <w:r w:rsidRPr="00E47025">
        <w:rPr>
          <w:rFonts w:ascii="Times New Roman" w:hAnsi="Times New Roman" w:cs="Times New Roman"/>
          <w:sz w:val="20"/>
          <w:lang w:val="en-US" w:eastAsia="ja-JP"/>
        </w:rPr>
        <w:t>Corresponding text proposal is given in Annex A at the end of the document.</w:t>
      </w:r>
    </w:p>
    <w:p w14:paraId="1F012334" w14:textId="72800BA0" w:rsidR="00B63367" w:rsidRPr="00E47025" w:rsidRDefault="00B63367" w:rsidP="00EE4917">
      <w:pPr>
        <w:rPr>
          <w:rFonts w:ascii="Times New Roman" w:hAnsi="Times New Roman" w:cs="Times New Roman"/>
          <w:sz w:val="20"/>
          <w:u w:val="single"/>
          <w:lang w:val="en-US" w:eastAsia="ja-JP"/>
        </w:rPr>
      </w:pPr>
      <w:r w:rsidRPr="00E47025">
        <w:rPr>
          <w:rFonts w:ascii="Times New Roman" w:hAnsi="Times New Roman" w:cs="Times New Roman"/>
          <w:sz w:val="20"/>
          <w:u w:val="single"/>
          <w:lang w:val="en-US" w:eastAsia="ja-JP"/>
        </w:rPr>
        <w:t>In context of DCI format, following proposals are made:</w:t>
      </w:r>
    </w:p>
    <w:p w14:paraId="1554FF68" w14:textId="77777777" w:rsidR="00B63367" w:rsidRPr="00E47025" w:rsidRDefault="00B63367" w:rsidP="00B63367">
      <w:pPr>
        <w:rPr>
          <w:rFonts w:ascii="Times New Roman" w:hAnsi="Times New Roman" w:cs="Times New Roman"/>
          <w:b/>
          <w:sz w:val="20"/>
          <w:lang w:val="en-US" w:eastAsia="ja-JP"/>
        </w:rPr>
      </w:pPr>
      <w:r w:rsidRPr="00E47025">
        <w:rPr>
          <w:rFonts w:ascii="Times New Roman" w:hAnsi="Times New Roman" w:cs="Times New Roman"/>
          <w:b/>
          <w:sz w:val="20"/>
          <w:lang w:val="en-US" w:eastAsia="ja-JP"/>
        </w:rPr>
        <w:t>Proposal: Support RV field in Type0-DPCCH.</w:t>
      </w:r>
    </w:p>
    <w:p w14:paraId="6B3D6E99" w14:textId="50DC92FF" w:rsidR="00B63367" w:rsidRPr="00E47025" w:rsidRDefault="00B63367" w:rsidP="00B63367">
      <w:pPr>
        <w:rPr>
          <w:rFonts w:ascii="Times New Roman" w:hAnsi="Times New Roman" w:cs="Times New Roman"/>
          <w:b/>
          <w:sz w:val="20"/>
          <w:lang w:val="en-US" w:eastAsia="ja-JP"/>
        </w:rPr>
      </w:pPr>
      <w:r w:rsidRPr="00E47025">
        <w:rPr>
          <w:rFonts w:ascii="Times New Roman" w:hAnsi="Times New Roman" w:cs="Times New Roman"/>
          <w:b/>
          <w:sz w:val="20"/>
          <w:lang w:val="en-US" w:eastAsia="ja-JP"/>
        </w:rPr>
        <w:t>Proposal</w:t>
      </w:r>
      <w:r w:rsidRPr="00E47025">
        <w:rPr>
          <w:rFonts w:ascii="Times New Roman" w:hAnsi="Times New Roman" w:cs="Times New Roman"/>
          <w:sz w:val="20"/>
          <w:lang w:val="en-US" w:eastAsia="ja-JP"/>
        </w:rPr>
        <w:t xml:space="preserve">: </w:t>
      </w:r>
      <w:r w:rsidRPr="00E47025">
        <w:rPr>
          <w:rFonts w:ascii="Times New Roman" w:hAnsi="Times New Roman" w:cs="Times New Roman"/>
          <w:b/>
          <w:sz w:val="20"/>
          <w:lang w:val="en-US" w:eastAsia="ja-JP"/>
        </w:rPr>
        <w:t xml:space="preserve">Confirm that from RAN1 perspective SIB1 information is cell specific and that UE can combine SIB1 information received in cell from any SSB specific scheduling occasion.  </w:t>
      </w:r>
    </w:p>
    <w:p w14:paraId="390025DE" w14:textId="4F902714" w:rsidR="00681B77" w:rsidRPr="00E47025" w:rsidRDefault="00681B77" w:rsidP="00B63367">
      <w:pPr>
        <w:rPr>
          <w:rFonts w:ascii="Times New Roman" w:hAnsi="Times New Roman" w:cs="Times New Roman"/>
          <w:sz w:val="20"/>
          <w:lang w:val="en-US" w:eastAsia="ja-JP"/>
        </w:rPr>
      </w:pPr>
      <w:r w:rsidRPr="00E47025">
        <w:rPr>
          <w:rFonts w:ascii="Times New Roman" w:hAnsi="Times New Roman" w:cs="Times New Roman"/>
          <w:b/>
          <w:sz w:val="20"/>
          <w:lang w:val="en-US" w:eastAsia="ja-JP"/>
        </w:rPr>
        <w:t>Observation</w:t>
      </w:r>
      <w:r w:rsidRPr="00E47025">
        <w:rPr>
          <w:rFonts w:ascii="Times New Roman" w:hAnsi="Times New Roman" w:cs="Times New Roman"/>
          <w:sz w:val="20"/>
          <w:lang w:val="en-US" w:eastAsia="ja-JP"/>
        </w:rPr>
        <w:t>: To enable UE to combining of SIB1 transmissions within TTI in deterministic manner, UE should be aware of the start locations (SFN) of the TTIs</w:t>
      </w:r>
      <w:r w:rsidR="00D50AAA" w:rsidRPr="00E47025">
        <w:rPr>
          <w:rFonts w:ascii="Times New Roman" w:hAnsi="Times New Roman" w:cs="Times New Roman"/>
          <w:sz w:val="20"/>
          <w:lang w:val="en-US" w:eastAsia="ja-JP"/>
        </w:rPr>
        <w:t>. The TTI start could be restricted to certain SFNs (e.g. mod(SNF,16)=0)</w:t>
      </w:r>
    </w:p>
    <w:p w14:paraId="6B252FC8" w14:textId="77777777" w:rsidR="00B63367" w:rsidRPr="00E47025" w:rsidRDefault="00B63367" w:rsidP="00B63367">
      <w:pPr>
        <w:rPr>
          <w:rFonts w:ascii="Times New Roman" w:hAnsi="Times New Roman" w:cs="Times New Roman"/>
          <w:b/>
          <w:sz w:val="20"/>
          <w:lang w:val="en-US" w:eastAsia="ja-JP"/>
        </w:rPr>
      </w:pPr>
      <w:r w:rsidRPr="00E47025">
        <w:rPr>
          <w:rFonts w:ascii="Times New Roman" w:hAnsi="Times New Roman" w:cs="Times New Roman"/>
          <w:b/>
          <w:sz w:val="20"/>
          <w:lang w:val="en-US" w:eastAsia="ja-JP"/>
        </w:rPr>
        <w:t>Proposal: Introduce separate RNTI for SIB1 (SIB1-RNTI)</w:t>
      </w:r>
    </w:p>
    <w:p w14:paraId="46631119" w14:textId="77777777" w:rsidR="00C02C5B" w:rsidRPr="00E47025" w:rsidRDefault="00C02C5B">
      <w:pPr>
        <w:rPr>
          <w:rFonts w:ascii="Times New Roman" w:hAnsi="Times New Roman" w:cs="Times New Roman"/>
          <w:sz w:val="20"/>
          <w:lang w:val="en-US"/>
        </w:rPr>
      </w:pPr>
    </w:p>
    <w:p w14:paraId="6193D8E0" w14:textId="77777777" w:rsidR="0034111C" w:rsidRPr="00A51522" w:rsidRDefault="0034111C">
      <w:pPr>
        <w:pStyle w:val="Heading1"/>
      </w:pPr>
      <w:bookmarkStart w:id="10" w:name="_Hlk498596596"/>
      <w:r w:rsidRPr="00A51522">
        <w:t>References</w:t>
      </w:r>
      <w:bookmarkEnd w:id="10"/>
      <w:r w:rsidR="00A2459D" w:rsidRPr="00A51522">
        <w:t xml:space="preserve"> </w:t>
      </w:r>
    </w:p>
    <w:p w14:paraId="7FF3FFAF" w14:textId="240F107B"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0635F4">
        <w:rPr>
          <w:rFonts w:ascii="Times New Roman" w:hAnsi="Times New Roman" w:cs="Times New Roman"/>
          <w:sz w:val="20"/>
        </w:rPr>
        <w:t>#92bis</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5E2C4CAB" w14:textId="59903D3C" w:rsidR="00445F13" w:rsidRPr="00E47025" w:rsidRDefault="000635F4" w:rsidP="000635F4">
      <w:pPr>
        <w:numPr>
          <w:ilvl w:val="0"/>
          <w:numId w:val="1"/>
        </w:numPr>
        <w:spacing w:after="80"/>
        <w:rPr>
          <w:rFonts w:ascii="Times New Roman" w:hAnsi="Times New Roman" w:cs="Times New Roman"/>
          <w:sz w:val="20"/>
          <w:lang w:val="en-US"/>
        </w:rPr>
      </w:pPr>
      <w:bookmarkStart w:id="11" w:name="_Ref506312289"/>
      <w:r w:rsidRPr="00E47025">
        <w:rPr>
          <w:rFonts w:ascii="Times New Roman" w:hAnsi="Times New Roman" w:cs="Times New Roman"/>
          <w:sz w:val="20"/>
          <w:lang w:val="en-US"/>
        </w:rPr>
        <w:t>R1-1805741</w:t>
      </w:r>
      <w:r w:rsidR="00445F13" w:rsidRPr="00E47025">
        <w:rPr>
          <w:rFonts w:ascii="Times New Roman" w:hAnsi="Times New Roman" w:cs="Times New Roman"/>
          <w:sz w:val="20"/>
          <w:lang w:val="en-US"/>
        </w:rPr>
        <w:t>, “Summary of Offline Discussion on RMSI ”, CATT</w:t>
      </w:r>
      <w:bookmarkEnd w:id="11"/>
    </w:p>
    <w:p w14:paraId="491FFDA1" w14:textId="6F0433E4" w:rsidR="006831BD" w:rsidRPr="00E47025" w:rsidRDefault="000635F4" w:rsidP="00EE1985">
      <w:pPr>
        <w:numPr>
          <w:ilvl w:val="0"/>
          <w:numId w:val="1"/>
        </w:numPr>
        <w:spacing w:after="80"/>
        <w:ind w:left="852" w:hanging="852"/>
        <w:rPr>
          <w:rFonts w:ascii="Times New Roman" w:hAnsi="Times New Roman" w:cs="Times New Roman"/>
          <w:sz w:val="20"/>
          <w:lang w:val="en-US"/>
        </w:rPr>
      </w:pPr>
      <w:bookmarkStart w:id="12" w:name="_Ref506223787"/>
      <w:r w:rsidRPr="00E47025">
        <w:rPr>
          <w:rFonts w:ascii="Times New Roman" w:hAnsi="Times New Roman" w:cs="Times New Roman"/>
          <w:sz w:val="20"/>
          <w:lang w:val="en-US"/>
        </w:rPr>
        <w:t>R1-1805795, ‘</w:t>
      </w:r>
      <w:r w:rsidR="006831BD" w:rsidRPr="00E47025">
        <w:rPr>
          <w:rFonts w:ascii="Times New Roman" w:hAnsi="Times New Roman" w:cs="Times New Roman"/>
          <w:sz w:val="20"/>
          <w:lang w:val="en-US"/>
        </w:rPr>
        <w:t>CR to</w:t>
      </w:r>
      <w:r w:rsidR="00DB5ECF" w:rsidRPr="00E47025">
        <w:rPr>
          <w:rFonts w:ascii="Times New Roman" w:hAnsi="Times New Roman" w:cs="Times New Roman"/>
          <w:sz w:val="20"/>
          <w:lang w:val="en-US"/>
        </w:rPr>
        <w:t xml:space="preserve"> TS</w:t>
      </w:r>
      <w:r w:rsidR="00DB5ECF" w:rsidRPr="00E47025">
        <w:rPr>
          <w:lang w:val="en-US"/>
        </w:rPr>
        <w:t xml:space="preserve"> </w:t>
      </w:r>
      <w:r w:rsidR="006831BD" w:rsidRPr="00E47025">
        <w:rPr>
          <w:rFonts w:ascii="Times New Roman" w:hAnsi="Times New Roman" w:cs="Times New Roman"/>
          <w:sz w:val="20"/>
          <w:lang w:val="en-US"/>
        </w:rPr>
        <w:t>38.213 capturing the RAN1</w:t>
      </w:r>
      <w:r w:rsidR="00DB5ECF" w:rsidRPr="00E47025">
        <w:rPr>
          <w:rFonts w:ascii="Times New Roman" w:hAnsi="Times New Roman" w:cs="Times New Roman"/>
          <w:sz w:val="20"/>
          <w:lang w:val="en-US"/>
        </w:rPr>
        <w:t>#92bis meeting agreements</w:t>
      </w:r>
      <w:r w:rsidR="006831BD" w:rsidRPr="00E47025">
        <w:rPr>
          <w:rFonts w:ascii="Times New Roman" w:hAnsi="Times New Roman" w:cs="Times New Roman"/>
          <w:sz w:val="20"/>
          <w:lang w:val="en-US"/>
        </w:rPr>
        <w:t>’, Rapporteur (Samsung)</w:t>
      </w:r>
      <w:bookmarkEnd w:id="12"/>
    </w:p>
    <w:p w14:paraId="26013448" w14:textId="3DE98407" w:rsidR="00445F13" w:rsidRPr="00E47025" w:rsidRDefault="00445F13" w:rsidP="00445F13">
      <w:pPr>
        <w:numPr>
          <w:ilvl w:val="0"/>
          <w:numId w:val="1"/>
        </w:numPr>
        <w:spacing w:after="80"/>
        <w:rPr>
          <w:rFonts w:ascii="Times New Roman" w:hAnsi="Times New Roman" w:cs="Times New Roman"/>
          <w:sz w:val="20"/>
          <w:lang w:val="en-US"/>
        </w:rPr>
      </w:pPr>
      <w:bookmarkStart w:id="13" w:name="_Ref506310465"/>
      <w:r w:rsidRPr="00E47025">
        <w:rPr>
          <w:rFonts w:ascii="Times New Roman" w:hAnsi="Times New Roman" w:cs="Times New Roman"/>
          <w:sz w:val="20"/>
          <w:lang w:val="en-US"/>
        </w:rPr>
        <w:t>R1-1800804, “On Remaining System Information Delivery”, Nokia, Nokia Shanghai Bell</w:t>
      </w:r>
      <w:bookmarkEnd w:id="13"/>
    </w:p>
    <w:p w14:paraId="427AE266" w14:textId="09B95727" w:rsidR="00B63367" w:rsidRPr="00E47025" w:rsidRDefault="00B63367" w:rsidP="00B63367">
      <w:pPr>
        <w:numPr>
          <w:ilvl w:val="0"/>
          <w:numId w:val="1"/>
        </w:numPr>
        <w:spacing w:after="80"/>
        <w:rPr>
          <w:rFonts w:ascii="Times New Roman" w:hAnsi="Times New Roman" w:cs="Times New Roman"/>
          <w:sz w:val="20"/>
          <w:lang w:val="en-US"/>
        </w:rPr>
      </w:pPr>
      <w:bookmarkStart w:id="14" w:name="_Ref513631828"/>
      <w:r w:rsidRPr="00E47025">
        <w:rPr>
          <w:rFonts w:ascii="Times New Roman" w:hAnsi="Times New Roman" w:cs="Times New Roman"/>
          <w:sz w:val="20"/>
          <w:lang w:val="en-US"/>
        </w:rPr>
        <w:t>R1-1805128, “On other system information delivery”, Ericsson</w:t>
      </w:r>
      <w:bookmarkEnd w:id="14"/>
    </w:p>
    <w:p w14:paraId="1F157078" w14:textId="77777777" w:rsidR="00A94AFB" w:rsidRPr="00E47025" w:rsidRDefault="00A94AFB" w:rsidP="00A94AFB">
      <w:pPr>
        <w:rPr>
          <w:rFonts w:ascii="Times New Roman" w:hAnsi="Times New Roman" w:cs="Times New Roman"/>
          <w:sz w:val="20"/>
          <w:lang w:val="en-US"/>
        </w:rPr>
      </w:pPr>
    </w:p>
    <w:p w14:paraId="51C7A3C6" w14:textId="371BEC7F" w:rsidR="00A94AFB" w:rsidRPr="00E47025" w:rsidRDefault="00A94AFB" w:rsidP="00A500CE">
      <w:pPr>
        <w:rPr>
          <w:lang w:val="en-US"/>
        </w:rPr>
      </w:pPr>
    </w:p>
    <w:p w14:paraId="454CA6AB" w14:textId="28A2C27E" w:rsidR="00C17D94" w:rsidRPr="00E47025" w:rsidRDefault="00C17D94" w:rsidP="00A500CE">
      <w:pPr>
        <w:rPr>
          <w:lang w:val="en-US"/>
        </w:rPr>
      </w:pPr>
    </w:p>
    <w:p w14:paraId="71901EAB" w14:textId="77777777" w:rsidR="00C17D94" w:rsidRPr="00E47025" w:rsidRDefault="00C17D94" w:rsidP="00C17D94">
      <w:pPr>
        <w:rPr>
          <w:rFonts w:ascii="Times New Roman" w:hAnsi="Times New Roman" w:cs="Times New Roman"/>
          <w:sz w:val="20"/>
          <w:lang w:val="en-US"/>
        </w:rPr>
      </w:pPr>
    </w:p>
    <w:p w14:paraId="4BE73A47" w14:textId="77777777" w:rsidR="00733542" w:rsidRPr="00E47025" w:rsidRDefault="00733542">
      <w:pPr>
        <w:spacing w:after="0" w:line="240" w:lineRule="auto"/>
        <w:rPr>
          <w:rFonts w:ascii="Arial" w:eastAsia="SimSun" w:hAnsi="Arial" w:cs="Times New Roman"/>
          <w:sz w:val="36"/>
          <w:szCs w:val="20"/>
          <w:lang w:val="en-US"/>
        </w:rPr>
      </w:pPr>
      <w:r w:rsidRPr="00E47025">
        <w:rPr>
          <w:lang w:val="en-US"/>
        </w:rPr>
        <w:br w:type="page"/>
      </w:r>
    </w:p>
    <w:p w14:paraId="40F58773" w14:textId="0BD7105C" w:rsidR="00C17D94" w:rsidRPr="00A51522" w:rsidRDefault="00C17D94" w:rsidP="00C17D94">
      <w:pPr>
        <w:pStyle w:val="Heading1"/>
      </w:pPr>
      <w:r>
        <w:lastRenderedPageBreak/>
        <w:t>Annex A. Text proposal to 38.213</w:t>
      </w:r>
      <w:r w:rsidRPr="00A51522">
        <w:t xml:space="preserve"> </w:t>
      </w:r>
      <w:r w:rsidR="000677B9">
        <w:t>Section 10</w:t>
      </w:r>
    </w:p>
    <w:p w14:paraId="070C237C" w14:textId="77B9F900" w:rsidR="00C17D94" w:rsidRPr="00E47025" w:rsidRDefault="00C17D94" w:rsidP="00A500CE">
      <w:pPr>
        <w:rPr>
          <w:lang w:val="en-US"/>
        </w:rPr>
      </w:pPr>
    </w:p>
    <w:p w14:paraId="3492749B" w14:textId="34B43AAE" w:rsidR="00C17D94" w:rsidRPr="00E47025" w:rsidRDefault="00C17D94" w:rsidP="00C17D94">
      <w:pPr>
        <w:jc w:val="center"/>
        <w:rPr>
          <w:rFonts w:ascii="Times New Roman" w:hAnsi="Times New Roman" w:cs="Times New Roman"/>
          <w:color w:val="FF0000"/>
          <w:sz w:val="20"/>
          <w:lang w:val="en-US"/>
        </w:rPr>
      </w:pPr>
      <w:r w:rsidRPr="00E47025">
        <w:rPr>
          <w:rFonts w:ascii="Times New Roman" w:hAnsi="Times New Roman" w:cs="Times New Roman"/>
          <w:color w:val="FF0000"/>
          <w:sz w:val="20"/>
          <w:lang w:val="en-US"/>
        </w:rPr>
        <w:t>========== START of Text Proposal (TS 38.213) =========</w:t>
      </w:r>
    </w:p>
    <w:p w14:paraId="0AC7F4F9" w14:textId="77777777" w:rsidR="00C17D94" w:rsidRPr="00B916EC" w:rsidRDefault="00C17D94" w:rsidP="00C17D94">
      <w:pPr>
        <w:pStyle w:val="Heading1"/>
        <w:tabs>
          <w:tab w:val="left" w:pos="1134"/>
        </w:tabs>
      </w:pPr>
      <w:bookmarkStart w:id="15" w:name="_Toc505848935"/>
      <w:r w:rsidRPr="00B916EC">
        <w:t>10</w:t>
      </w:r>
      <w:r w:rsidRPr="00B916EC">
        <w:rPr>
          <w:rFonts w:hint="eastAsia"/>
        </w:rPr>
        <w:tab/>
      </w:r>
      <w:r w:rsidRPr="00B916EC">
        <w:t>UE procedure for receiving control information</w:t>
      </w:r>
      <w:bookmarkEnd w:id="15"/>
    </w:p>
    <w:p w14:paraId="013C06D9" w14:textId="76DF59F1" w:rsidR="00C17D94" w:rsidRPr="00E47025" w:rsidRDefault="00C17D94" w:rsidP="00A500CE">
      <w:pPr>
        <w:rPr>
          <w:rFonts w:ascii="Times New Roman" w:hAnsi="Times New Roman" w:cs="Times New Roman"/>
          <w:sz w:val="20"/>
          <w:lang w:val="en-US"/>
        </w:rPr>
      </w:pPr>
    </w:p>
    <w:p w14:paraId="718A6BB5" w14:textId="75D6B3A0" w:rsidR="00C17D94" w:rsidRPr="00C17D94" w:rsidRDefault="00C17D94" w:rsidP="00C17D94">
      <w:pPr>
        <w:jc w:val="center"/>
        <w:rPr>
          <w:rFonts w:ascii="Times New Roman" w:hAnsi="Times New Roman" w:cs="Times New Roman"/>
          <w:color w:val="FF0000"/>
          <w:sz w:val="20"/>
        </w:rPr>
      </w:pPr>
      <w:r w:rsidRPr="00C17D94">
        <w:rPr>
          <w:rFonts w:ascii="Times New Roman" w:hAnsi="Times New Roman" w:cs="Times New Roman"/>
          <w:color w:val="FF0000"/>
          <w:sz w:val="20"/>
        </w:rPr>
        <w:t>== UNCHANGED TEXT OMITTED ==</w:t>
      </w:r>
    </w:p>
    <w:p w14:paraId="27764809" w14:textId="77777777" w:rsidR="00CF3E53" w:rsidRPr="00562737" w:rsidRDefault="00CF3E53" w:rsidP="00CF3E53">
      <w:pPr>
        <w:spacing w:after="180" w:line="240" w:lineRule="auto"/>
        <w:jc w:val="both"/>
        <w:rPr>
          <w:rFonts w:ascii="Times New Roman" w:eastAsia="Times New Roman" w:hAnsi="Times New Roman" w:cs="Times New Roman"/>
          <w:sz w:val="20"/>
          <w:szCs w:val="20"/>
        </w:rPr>
      </w:pPr>
      <w:bookmarkStart w:id="16" w:name="_Hlk510770348"/>
      <w:r w:rsidRPr="00562737">
        <w:rPr>
          <w:rFonts w:ascii="Times New Roman" w:eastAsia="Times New Roman" w:hAnsi="Times New Roman" w:cs="Times New Roman"/>
          <w:sz w:val="20"/>
          <w:szCs w:val="20"/>
        </w:rPr>
        <w:t xml:space="preserve">For monitoring of a PDCCH candidate </w:t>
      </w:r>
    </w:p>
    <w:bookmarkEnd w:id="16"/>
    <w:p w14:paraId="0D08803C" w14:textId="77777777" w:rsidR="000F3B31" w:rsidRPr="000F3B31" w:rsidRDefault="000F3B31" w:rsidP="000F3B31">
      <w:pPr>
        <w:ind w:left="568" w:hanging="284"/>
        <w:rPr>
          <w:rFonts w:ascii="Times New Roman" w:eastAsia="SimSun" w:hAnsi="Times New Roman" w:cs="Times New Roman"/>
          <w:sz w:val="20"/>
          <w:szCs w:val="20"/>
          <w:lang w:eastAsia="zh-CN"/>
        </w:rPr>
      </w:pPr>
      <w:r w:rsidRPr="000F3B31">
        <w:rPr>
          <w:rFonts w:ascii="Times New Roman" w:eastAsia="SimSun" w:hAnsi="Times New Roman" w:cs="Times New Roman"/>
          <w:sz w:val="20"/>
          <w:szCs w:val="20"/>
        </w:rPr>
        <w:tab/>
        <w:t xml:space="preserve">If the UE has received </w:t>
      </w:r>
      <w:bookmarkStart w:id="17" w:name="_Hlk513540638"/>
      <w:r w:rsidRPr="000F3B31">
        <w:rPr>
          <w:rFonts w:ascii="Times New Roman" w:eastAsia="SimSun" w:hAnsi="Times New Roman" w:cs="Times New Roman"/>
          <w:i/>
          <w:sz w:val="20"/>
          <w:szCs w:val="20"/>
        </w:rPr>
        <w:t>ssb-PositionsInBurst</w:t>
      </w:r>
      <w:r w:rsidRPr="000F3B31">
        <w:rPr>
          <w:rFonts w:ascii="Times New Roman" w:eastAsia="SimSun" w:hAnsi="Times New Roman" w:cs="Times New Roman"/>
          <w:sz w:val="20"/>
          <w:szCs w:val="20"/>
        </w:rPr>
        <w:t xml:space="preserve"> in </w:t>
      </w:r>
      <w:r w:rsidRPr="000F3B31">
        <w:rPr>
          <w:rFonts w:ascii="Times New Roman" w:eastAsia="SimSun" w:hAnsi="Times New Roman" w:cs="Times New Roman"/>
          <w:i/>
          <w:sz w:val="20"/>
          <w:szCs w:val="20"/>
        </w:rPr>
        <w:t>SystemInformationBlockType1</w:t>
      </w:r>
      <w:bookmarkEnd w:id="17"/>
      <w:r w:rsidRPr="000F3B31">
        <w:rPr>
          <w:rFonts w:ascii="Times New Roman" w:eastAsia="SimSun" w:hAnsi="Times New Roman" w:cs="Times New Roman"/>
          <w:sz w:val="20"/>
          <w:szCs w:val="20"/>
        </w:rPr>
        <w:t xml:space="preserve"> and has not received </w:t>
      </w:r>
      <w:r w:rsidRPr="000F3B31">
        <w:rPr>
          <w:rFonts w:ascii="Times New Roman" w:eastAsia="SimSun" w:hAnsi="Times New Roman" w:cs="Times New Roman"/>
          <w:i/>
          <w:sz w:val="20"/>
          <w:szCs w:val="20"/>
        </w:rPr>
        <w:t>ssb-PositionsInBurst</w:t>
      </w:r>
      <w:r w:rsidRPr="000F3B31">
        <w:rPr>
          <w:rFonts w:ascii="Times New Roman" w:eastAsia="SimSun" w:hAnsi="Times New Roman" w:cs="Times New Roman"/>
          <w:sz w:val="20"/>
          <w:szCs w:val="20"/>
        </w:rPr>
        <w:t xml:space="preserve"> in </w:t>
      </w:r>
      <w:r w:rsidRPr="000F3B31">
        <w:rPr>
          <w:rFonts w:ascii="Times New Roman" w:eastAsia="SimSun" w:hAnsi="Times New Roman" w:cs="Times New Roman"/>
          <w:i/>
          <w:sz w:val="20"/>
          <w:szCs w:val="20"/>
        </w:rPr>
        <w:t>ServingCellConfigCommon</w:t>
      </w:r>
      <w:r w:rsidRPr="000F3B31">
        <w:rPr>
          <w:rFonts w:ascii="Times New Roman" w:eastAsia="SimSun" w:hAnsi="Times New Roman" w:cs="Times New Roman"/>
          <w:sz w:val="20"/>
          <w:szCs w:val="20"/>
        </w:rPr>
        <w:t xml:space="preserve"> for a serving cell and if </w:t>
      </w:r>
      <w:r w:rsidRPr="000F3B31">
        <w:rPr>
          <w:rFonts w:ascii="Times New Roman" w:eastAsia="Times New Roman" w:hAnsi="Times New Roman" w:cs="Times New Roman"/>
          <w:color w:val="FF0000"/>
          <w:sz w:val="20"/>
          <w:szCs w:val="20"/>
          <w:u w:val="single"/>
        </w:rPr>
        <w:t xml:space="preserve">monitoring for PDCCH candidate </w:t>
      </w:r>
      <w:r w:rsidRPr="000F3B31">
        <w:rPr>
          <w:rFonts w:ascii="Times New Roman" w:eastAsia="SimSun" w:hAnsi="Times New Roman" w:cs="Times New Roman"/>
          <w:color w:val="FF0000"/>
          <w:sz w:val="20"/>
          <w:szCs w:val="20"/>
          <w:u w:val="single"/>
          <w:lang w:eastAsia="zh-CN"/>
        </w:rPr>
        <w:t>is not for a Type0-PDCCH common search space</w:t>
      </w:r>
      <w:r w:rsidRPr="000F3B31">
        <w:rPr>
          <w:rFonts w:ascii="Times New Roman" w:eastAsia="Times New Roman" w:hAnsi="Times New Roman" w:cs="Times New Roman"/>
          <w:color w:val="FF0000"/>
          <w:sz w:val="20"/>
          <w:szCs w:val="20"/>
          <w:u w:val="single"/>
        </w:rPr>
        <w:t xml:space="preserve"> and</w:t>
      </w:r>
      <w:r w:rsidRPr="000F3B31">
        <w:rPr>
          <w:rFonts w:ascii="Times New Roman" w:eastAsia="SimSun" w:hAnsi="Times New Roman" w:cs="Times New Roman"/>
          <w:sz w:val="20"/>
          <w:szCs w:val="20"/>
          <w:lang w:eastAsia="zh-CN"/>
        </w:rPr>
        <w:t xml:space="preserve"> at least one RE for monitoring a PDCCH candidate </w:t>
      </w:r>
      <w:r w:rsidRPr="000F3B31">
        <w:rPr>
          <w:rFonts w:ascii="Times New Roman" w:eastAsia="SimSun" w:hAnsi="Times New Roman" w:cs="Times New Roman"/>
          <w:strike/>
          <w:color w:val="FF0000"/>
          <w:sz w:val="20"/>
          <w:szCs w:val="20"/>
          <w:lang w:eastAsia="zh-CN"/>
        </w:rPr>
        <w:t>for a DCI format with CRC not scrambled by SI-RNTI on the serving cell</w:t>
      </w:r>
      <w:r w:rsidRPr="000F3B31">
        <w:rPr>
          <w:rFonts w:ascii="Times New Roman" w:eastAsia="SimSun" w:hAnsi="Times New Roman" w:cs="Times New Roman"/>
          <w:sz w:val="20"/>
          <w:szCs w:val="20"/>
          <w:lang w:eastAsia="zh-CN"/>
        </w:rPr>
        <w:t xml:space="preserve"> overlaps with respective at least one RE corresponding to a SS/PBCH block index provided by </w:t>
      </w:r>
      <w:r w:rsidRPr="000F3B31">
        <w:rPr>
          <w:rFonts w:ascii="Times New Roman" w:eastAsia="SimSun" w:hAnsi="Times New Roman" w:cs="Times New Roman"/>
          <w:i/>
          <w:sz w:val="20"/>
          <w:szCs w:val="20"/>
        </w:rPr>
        <w:t>ssb-PositionsInBurst</w:t>
      </w:r>
      <w:r w:rsidRPr="000F3B31">
        <w:rPr>
          <w:rFonts w:ascii="Times New Roman" w:eastAsia="SimSun" w:hAnsi="Times New Roman" w:cs="Times New Roman"/>
          <w:sz w:val="20"/>
          <w:szCs w:val="20"/>
        </w:rPr>
        <w:t xml:space="preserve"> in </w:t>
      </w:r>
      <w:r w:rsidRPr="000F3B31">
        <w:rPr>
          <w:rFonts w:ascii="Times New Roman" w:eastAsia="SimSun" w:hAnsi="Times New Roman" w:cs="Times New Roman"/>
          <w:i/>
          <w:sz w:val="20"/>
          <w:szCs w:val="20"/>
        </w:rPr>
        <w:t>SystemInformationBlockType1</w:t>
      </w:r>
      <w:r w:rsidRPr="000F3B31">
        <w:rPr>
          <w:rFonts w:ascii="Times New Roman" w:eastAsia="SimSun" w:hAnsi="Times New Roman" w:cs="Times New Roman"/>
          <w:sz w:val="20"/>
          <w:szCs w:val="20"/>
          <w:lang w:eastAsia="zh-CN"/>
        </w:rPr>
        <w:t>, the UE is not required to monitor the PDCCH candidate.</w:t>
      </w:r>
    </w:p>
    <w:p w14:paraId="1A2C485A" w14:textId="77777777" w:rsidR="000F3B31" w:rsidRPr="000F3B31" w:rsidRDefault="000F3B31" w:rsidP="000F3B31">
      <w:pPr>
        <w:ind w:left="568" w:hanging="284"/>
        <w:rPr>
          <w:rFonts w:ascii="Times New Roman" w:eastAsia="SimSun" w:hAnsi="Times New Roman" w:cs="Times New Roman"/>
          <w:sz w:val="20"/>
          <w:szCs w:val="20"/>
          <w:lang w:eastAsia="zh-CN"/>
        </w:rPr>
      </w:pPr>
      <w:r w:rsidRPr="000F3B31">
        <w:rPr>
          <w:rFonts w:ascii="Times New Roman" w:eastAsia="SimSun" w:hAnsi="Times New Roman" w:cs="Times New Roman"/>
          <w:sz w:val="20"/>
          <w:szCs w:val="20"/>
        </w:rPr>
        <w:t>-</w:t>
      </w:r>
      <w:r w:rsidRPr="000F3B31">
        <w:rPr>
          <w:rFonts w:ascii="Times New Roman" w:eastAsia="SimSun" w:hAnsi="Times New Roman" w:cs="Times New Roman"/>
          <w:sz w:val="20"/>
          <w:szCs w:val="20"/>
        </w:rPr>
        <w:tab/>
        <w:t xml:space="preserve">If a UE has received </w:t>
      </w:r>
      <w:r w:rsidRPr="000F3B31">
        <w:rPr>
          <w:rFonts w:ascii="Times New Roman" w:eastAsia="SimSun" w:hAnsi="Times New Roman" w:cs="Times New Roman"/>
          <w:i/>
          <w:sz w:val="20"/>
          <w:szCs w:val="20"/>
        </w:rPr>
        <w:t>ssb-PositionsInBurst</w:t>
      </w:r>
      <w:r w:rsidRPr="000F3B31">
        <w:rPr>
          <w:rFonts w:ascii="Times New Roman" w:eastAsia="SimSun" w:hAnsi="Times New Roman" w:cs="Times New Roman"/>
          <w:sz w:val="20"/>
          <w:szCs w:val="20"/>
        </w:rPr>
        <w:t xml:space="preserve"> in </w:t>
      </w:r>
      <w:r w:rsidRPr="000F3B31">
        <w:rPr>
          <w:rFonts w:ascii="Times New Roman" w:eastAsia="SimSun" w:hAnsi="Times New Roman" w:cs="Times New Roman"/>
          <w:i/>
          <w:sz w:val="20"/>
          <w:szCs w:val="20"/>
        </w:rPr>
        <w:t>ServingCellConfigCommon</w:t>
      </w:r>
      <w:r w:rsidRPr="000F3B31">
        <w:rPr>
          <w:rFonts w:ascii="Times New Roman" w:eastAsia="SimSun" w:hAnsi="Times New Roman" w:cs="Times New Roman"/>
          <w:sz w:val="20"/>
          <w:szCs w:val="20"/>
        </w:rPr>
        <w:t xml:space="preserve"> for a serving cell and if</w:t>
      </w:r>
      <w:r w:rsidRPr="000F3B31">
        <w:rPr>
          <w:rFonts w:ascii="Times New Roman" w:eastAsia="SimSun" w:hAnsi="Times New Roman" w:cs="Times New Roman"/>
          <w:sz w:val="20"/>
          <w:szCs w:val="20"/>
          <w:lang w:eastAsia="zh-CN"/>
        </w:rPr>
        <w:t xml:space="preserve"> </w:t>
      </w:r>
      <w:r w:rsidRPr="000F3B31">
        <w:rPr>
          <w:rFonts w:ascii="Times New Roman" w:eastAsia="Times New Roman" w:hAnsi="Times New Roman" w:cs="Times New Roman"/>
          <w:color w:val="FF0000"/>
          <w:sz w:val="20"/>
          <w:szCs w:val="20"/>
          <w:u w:val="single"/>
        </w:rPr>
        <w:t xml:space="preserve">monitoring for PDCCH </w:t>
      </w:r>
      <w:r w:rsidRPr="000F3B31">
        <w:rPr>
          <w:rFonts w:ascii="Times New Roman" w:eastAsia="SimSun" w:hAnsi="Times New Roman" w:cs="Times New Roman"/>
          <w:color w:val="FF0000"/>
          <w:sz w:val="20"/>
          <w:szCs w:val="20"/>
          <w:u w:val="single"/>
          <w:lang w:eastAsia="zh-CN"/>
        </w:rPr>
        <w:t>is not for a Type0-PDCCH common search space</w:t>
      </w:r>
      <w:r w:rsidRPr="000F3B31">
        <w:rPr>
          <w:rFonts w:ascii="Times New Roman" w:eastAsia="Times New Roman" w:hAnsi="Times New Roman" w:cs="Times New Roman"/>
          <w:color w:val="FF0000"/>
          <w:sz w:val="20"/>
          <w:szCs w:val="20"/>
          <w:u w:val="single"/>
        </w:rPr>
        <w:t xml:space="preserve"> and </w:t>
      </w:r>
      <w:r w:rsidRPr="000F3B31">
        <w:rPr>
          <w:rFonts w:ascii="Times New Roman" w:eastAsia="SimSun" w:hAnsi="Times New Roman" w:cs="Times New Roman"/>
          <w:sz w:val="20"/>
          <w:szCs w:val="20"/>
          <w:lang w:eastAsia="zh-CN"/>
        </w:rPr>
        <w:t xml:space="preserve">at least one RE for monitoring a PDCCH candidate </w:t>
      </w:r>
      <w:r w:rsidRPr="000F3B31">
        <w:rPr>
          <w:rFonts w:ascii="Times New Roman" w:eastAsia="SimSun" w:hAnsi="Times New Roman" w:cs="Times New Roman"/>
          <w:strike/>
          <w:color w:val="FF0000"/>
          <w:sz w:val="20"/>
          <w:szCs w:val="20"/>
          <w:lang w:eastAsia="zh-CN"/>
        </w:rPr>
        <w:t>for a DCI format with CRC not scrambled by SI-RNTI on the serving cell</w:t>
      </w:r>
      <w:r w:rsidRPr="000F3B31">
        <w:rPr>
          <w:rFonts w:ascii="Times New Roman" w:eastAsia="SimSun" w:hAnsi="Times New Roman" w:cs="Times New Roman"/>
          <w:sz w:val="20"/>
          <w:szCs w:val="20"/>
          <w:lang w:eastAsia="zh-CN"/>
        </w:rPr>
        <w:t xml:space="preserve"> overlaps with respective at least one RE corresponding to a SS/PBCH block index provided by </w:t>
      </w:r>
      <w:r w:rsidRPr="000F3B31">
        <w:rPr>
          <w:rFonts w:ascii="Times New Roman" w:eastAsia="SimSun" w:hAnsi="Times New Roman" w:cs="Times New Roman"/>
          <w:i/>
          <w:sz w:val="20"/>
          <w:szCs w:val="20"/>
        </w:rPr>
        <w:t>ssb-PositionsInBurst</w:t>
      </w:r>
      <w:r w:rsidRPr="000F3B31">
        <w:rPr>
          <w:rFonts w:ascii="Times New Roman" w:eastAsia="SimSun" w:hAnsi="Times New Roman" w:cs="Times New Roman"/>
          <w:iCs/>
          <w:sz w:val="20"/>
          <w:szCs w:val="20"/>
        </w:rPr>
        <w:t xml:space="preserve"> </w:t>
      </w:r>
      <w:r w:rsidRPr="000F3B31">
        <w:rPr>
          <w:rFonts w:ascii="Times New Roman" w:eastAsia="SimSun" w:hAnsi="Times New Roman" w:cs="Times New Roman"/>
          <w:sz w:val="20"/>
          <w:szCs w:val="20"/>
        </w:rPr>
        <w:t xml:space="preserve">in </w:t>
      </w:r>
      <w:r w:rsidRPr="000F3B31">
        <w:rPr>
          <w:rFonts w:ascii="Times New Roman" w:eastAsia="SimSun" w:hAnsi="Times New Roman" w:cs="Times New Roman"/>
          <w:i/>
          <w:sz w:val="20"/>
          <w:szCs w:val="20"/>
        </w:rPr>
        <w:t>ServingCellConfigCommon</w:t>
      </w:r>
      <w:r w:rsidRPr="000F3B31">
        <w:rPr>
          <w:rFonts w:ascii="Times New Roman" w:eastAsia="SimSun" w:hAnsi="Times New Roman" w:cs="Times New Roman"/>
          <w:sz w:val="20"/>
          <w:szCs w:val="20"/>
          <w:lang w:eastAsia="zh-CN"/>
        </w:rPr>
        <w:t>, the UE is not required to monitor the PDCCH candidate.</w:t>
      </w:r>
    </w:p>
    <w:p w14:paraId="2FE07445" w14:textId="77777777" w:rsidR="000F3B31" w:rsidRPr="000F3B31" w:rsidRDefault="000F3B31" w:rsidP="000F3B31">
      <w:pPr>
        <w:ind w:left="568" w:hanging="284"/>
        <w:rPr>
          <w:rFonts w:ascii="Times New Roman" w:eastAsia="Times New Roman" w:hAnsi="Times New Roman" w:cs="Times New Roman"/>
          <w:sz w:val="20"/>
          <w:szCs w:val="20"/>
        </w:rPr>
      </w:pPr>
      <w:r w:rsidRPr="000F3B31">
        <w:rPr>
          <w:rFonts w:ascii="Times New Roman" w:eastAsia="SimSun" w:hAnsi="Times New Roman" w:cs="Times New Roman"/>
          <w:sz w:val="20"/>
          <w:szCs w:val="20"/>
          <w:lang w:eastAsia="zh-CN"/>
        </w:rPr>
        <w:t>-</w:t>
      </w:r>
      <w:r w:rsidRPr="000F3B31">
        <w:rPr>
          <w:rFonts w:ascii="Times New Roman" w:eastAsia="SimSun" w:hAnsi="Times New Roman" w:cs="Times New Roman"/>
          <w:sz w:val="20"/>
          <w:szCs w:val="20"/>
          <w:lang w:eastAsia="zh-CN"/>
        </w:rPr>
        <w:tab/>
        <w:t xml:space="preserve">If </w:t>
      </w:r>
      <w:r w:rsidRPr="000F3B31">
        <w:rPr>
          <w:rFonts w:ascii="Times New Roman" w:eastAsia="SimSun" w:hAnsi="Times New Roman" w:cs="Times New Roman"/>
          <w:strike/>
          <w:color w:val="FF0000"/>
          <w:sz w:val="20"/>
          <w:szCs w:val="20"/>
          <w:lang w:eastAsia="zh-CN"/>
        </w:rPr>
        <w:t xml:space="preserve">the has not received both </w:t>
      </w:r>
      <w:r w:rsidRPr="000F3B31">
        <w:rPr>
          <w:rFonts w:ascii="Times New Roman" w:eastAsia="SimSun" w:hAnsi="Times New Roman" w:cs="Times New Roman"/>
          <w:i/>
          <w:strike/>
          <w:color w:val="FF0000"/>
          <w:sz w:val="20"/>
          <w:szCs w:val="20"/>
        </w:rPr>
        <w:t>ssb-PositionsInBurst</w:t>
      </w:r>
      <w:r w:rsidRPr="000F3B31">
        <w:rPr>
          <w:rFonts w:ascii="Times New Roman" w:eastAsia="SimSun" w:hAnsi="Times New Roman" w:cs="Times New Roman"/>
          <w:strike/>
          <w:color w:val="FF0000"/>
          <w:sz w:val="20"/>
          <w:szCs w:val="20"/>
        </w:rPr>
        <w:t xml:space="preserve"> in </w:t>
      </w:r>
      <w:r w:rsidRPr="000F3B31">
        <w:rPr>
          <w:rFonts w:ascii="Times New Roman" w:eastAsia="SimSun" w:hAnsi="Times New Roman" w:cs="Times New Roman"/>
          <w:i/>
          <w:strike/>
          <w:color w:val="FF0000"/>
          <w:sz w:val="20"/>
          <w:szCs w:val="20"/>
        </w:rPr>
        <w:t>SystemInformationBlockType1</w:t>
      </w:r>
      <w:r w:rsidRPr="000F3B31">
        <w:rPr>
          <w:rFonts w:ascii="Times New Roman" w:eastAsia="SimSun" w:hAnsi="Times New Roman" w:cs="Times New Roman"/>
          <w:strike/>
          <w:color w:val="FF0000"/>
          <w:sz w:val="20"/>
          <w:szCs w:val="20"/>
        </w:rPr>
        <w:t xml:space="preserve"> and </w:t>
      </w:r>
      <w:r w:rsidRPr="000F3B31">
        <w:rPr>
          <w:rFonts w:ascii="Times New Roman" w:eastAsia="SimSun" w:hAnsi="Times New Roman" w:cs="Times New Roman"/>
          <w:i/>
          <w:strike/>
          <w:color w:val="FF0000"/>
          <w:sz w:val="20"/>
          <w:szCs w:val="20"/>
        </w:rPr>
        <w:t>ssb-PositionsInBurst</w:t>
      </w:r>
      <w:r w:rsidRPr="000F3B31">
        <w:rPr>
          <w:rFonts w:ascii="Times New Roman" w:eastAsia="SimSun" w:hAnsi="Times New Roman" w:cs="Times New Roman"/>
          <w:strike/>
          <w:color w:val="FF0000"/>
          <w:sz w:val="20"/>
          <w:szCs w:val="20"/>
        </w:rPr>
        <w:t xml:space="preserve"> in </w:t>
      </w:r>
      <w:r w:rsidRPr="000F3B31">
        <w:rPr>
          <w:rFonts w:ascii="Times New Roman" w:eastAsia="SimSun" w:hAnsi="Times New Roman" w:cs="Times New Roman"/>
          <w:i/>
          <w:strike/>
          <w:color w:val="FF0000"/>
          <w:sz w:val="20"/>
          <w:szCs w:val="20"/>
        </w:rPr>
        <w:t>ServingCellConfigCommon</w:t>
      </w:r>
      <w:r w:rsidRPr="000F3B31">
        <w:rPr>
          <w:rFonts w:ascii="Times New Roman" w:eastAsia="SimSun" w:hAnsi="Times New Roman" w:cs="Times New Roman"/>
          <w:strike/>
          <w:color w:val="FF0000"/>
          <w:sz w:val="20"/>
          <w:szCs w:val="20"/>
        </w:rPr>
        <w:t xml:space="preserve"> for a serving cell and</w:t>
      </w:r>
      <w:r w:rsidRPr="000F3B31">
        <w:rPr>
          <w:rFonts w:ascii="Times New Roman" w:eastAsia="SimSun" w:hAnsi="Times New Roman" w:cs="Times New Roman"/>
          <w:strike/>
          <w:color w:val="FF0000"/>
          <w:sz w:val="20"/>
          <w:szCs w:val="20"/>
          <w:lang w:eastAsia="zh-CN"/>
        </w:rPr>
        <w:t xml:space="preserve"> if</w:t>
      </w:r>
      <w:r w:rsidRPr="000F3B31">
        <w:rPr>
          <w:rFonts w:ascii="Times New Roman" w:eastAsia="SimSun" w:hAnsi="Times New Roman" w:cs="Times New Roman"/>
          <w:color w:val="FF0000"/>
          <w:sz w:val="20"/>
          <w:szCs w:val="20"/>
          <w:lang w:eastAsia="zh-CN"/>
        </w:rPr>
        <w:t xml:space="preserve"> </w:t>
      </w:r>
      <w:r w:rsidRPr="000F3B31">
        <w:rPr>
          <w:rFonts w:ascii="Times New Roman" w:eastAsia="SimSun" w:hAnsi="Times New Roman" w:cs="Times New Roman"/>
          <w:sz w:val="20"/>
          <w:szCs w:val="20"/>
          <w:lang w:eastAsia="zh-CN"/>
        </w:rPr>
        <w:t xml:space="preserve">the UE monitors the PDCCH candidate for a Type0-PDCCH common search space on the serving cell according to the procedure described in </w:t>
      </w:r>
      <w:r w:rsidRPr="000F3B31">
        <w:rPr>
          <w:rFonts w:ascii="Times New Roman" w:eastAsia="SimSun" w:hAnsi="Times New Roman" w:cs="Times New Roman"/>
          <w:sz w:val="20"/>
          <w:szCs w:val="20"/>
        </w:rPr>
        <w:t>Subclause 13</w:t>
      </w:r>
      <w:r w:rsidRPr="000F3B31">
        <w:rPr>
          <w:rFonts w:ascii="Times New Roman" w:eastAsia="SimSun" w:hAnsi="Times New Roman" w:cs="Times New Roman"/>
          <w:sz w:val="20"/>
          <w:szCs w:val="20"/>
          <w:lang w:eastAsia="zh-CN"/>
        </w:rPr>
        <w:t>, the UE may assume that no SS/PBCH block is transmitted in REs used for monitoring the PDCCH candidate on the serving cell.</w:t>
      </w:r>
    </w:p>
    <w:p w14:paraId="7D88154C" w14:textId="77777777" w:rsidR="00CF3E53" w:rsidRPr="00DC336B" w:rsidRDefault="00CF3E53" w:rsidP="00C17D94">
      <w:pPr>
        <w:spacing w:after="180" w:line="240" w:lineRule="auto"/>
        <w:jc w:val="both"/>
        <w:rPr>
          <w:rFonts w:ascii="Times New Roman" w:eastAsia="Times New Roman" w:hAnsi="Times New Roman" w:cs="Times New Roman"/>
          <w:sz w:val="20"/>
          <w:szCs w:val="20"/>
          <w:lang w:eastAsia="zh-CN"/>
        </w:rPr>
      </w:pPr>
    </w:p>
    <w:p w14:paraId="2020942A" w14:textId="77777777" w:rsidR="000677B9" w:rsidRPr="00C17D94" w:rsidRDefault="000677B9" w:rsidP="000677B9">
      <w:pPr>
        <w:jc w:val="center"/>
        <w:rPr>
          <w:rFonts w:ascii="Times New Roman" w:hAnsi="Times New Roman" w:cs="Times New Roman"/>
          <w:color w:val="FF0000"/>
          <w:sz w:val="20"/>
        </w:rPr>
      </w:pPr>
      <w:r>
        <w:rPr>
          <w:rFonts w:ascii="Times New Roman" w:hAnsi="Times New Roman" w:cs="Times New Roman"/>
          <w:color w:val="FF0000"/>
          <w:sz w:val="20"/>
        </w:rPr>
        <w:t>========== END</w:t>
      </w:r>
      <w:r w:rsidRPr="00C17D94">
        <w:rPr>
          <w:rFonts w:ascii="Times New Roman" w:hAnsi="Times New Roman" w:cs="Times New Roman"/>
          <w:color w:val="FF0000"/>
          <w:sz w:val="20"/>
        </w:rPr>
        <w:t xml:space="preserve"> of Text Proposal (TS 38.213) =========</w:t>
      </w:r>
    </w:p>
    <w:p w14:paraId="7520D330" w14:textId="77777777" w:rsidR="000677B9" w:rsidRPr="00A14867" w:rsidRDefault="000677B9" w:rsidP="00A500CE">
      <w:pPr>
        <w:rPr>
          <w:rFonts w:ascii="Times New Roman" w:hAnsi="Times New Roman" w:cs="Times New Roman"/>
          <w:sz w:val="20"/>
        </w:rPr>
      </w:pPr>
    </w:p>
    <w:sectPr w:rsidR="000677B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0156B" w14:textId="77777777" w:rsidR="004E4541" w:rsidRDefault="004E4541">
      <w:r>
        <w:separator/>
      </w:r>
    </w:p>
  </w:endnote>
  <w:endnote w:type="continuationSeparator" w:id="0">
    <w:p w14:paraId="441DE8E6" w14:textId="77777777" w:rsidR="004E4541" w:rsidRDefault="004E4541">
      <w:r>
        <w:continuationSeparator/>
      </w:r>
    </w:p>
  </w:endnote>
  <w:endnote w:type="continuationNotice" w:id="1">
    <w:p w14:paraId="2649C991" w14:textId="77777777" w:rsidR="004E4541" w:rsidRDefault="004E45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E86CF" w14:textId="77777777" w:rsidR="004E4541" w:rsidRDefault="004E4541">
      <w:r>
        <w:separator/>
      </w:r>
    </w:p>
  </w:footnote>
  <w:footnote w:type="continuationSeparator" w:id="0">
    <w:p w14:paraId="75416915" w14:textId="77777777" w:rsidR="004E4541" w:rsidRDefault="004E4541">
      <w:r>
        <w:continuationSeparator/>
      </w:r>
    </w:p>
  </w:footnote>
  <w:footnote w:type="continuationNotice" w:id="1">
    <w:p w14:paraId="04D93C9E" w14:textId="77777777" w:rsidR="004E4541" w:rsidRDefault="004E45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D6A219B"/>
    <w:multiLevelType w:val="hybridMultilevel"/>
    <w:tmpl w:val="8F6EF1E0"/>
    <w:lvl w:ilvl="0" w:tplc="7DCA4126">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4"/>
  </w:num>
  <w:num w:numId="4">
    <w:abstractNumId w:val="8"/>
  </w:num>
  <w:num w:numId="5">
    <w:abstractNumId w:val="2"/>
  </w:num>
  <w:num w:numId="6">
    <w:abstractNumId w:val="1"/>
  </w:num>
  <w:num w:numId="7">
    <w:abstractNumId w:val="9"/>
  </w:num>
  <w:num w:numId="8">
    <w:abstractNumId w:val="3"/>
  </w:num>
  <w:num w:numId="9">
    <w:abstractNumId w:val="0"/>
  </w:num>
  <w:num w:numId="1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6"/>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5F6"/>
    <w:rsid w:val="00051E01"/>
    <w:rsid w:val="0005230E"/>
    <w:rsid w:val="00052850"/>
    <w:rsid w:val="000528A2"/>
    <w:rsid w:val="00052BBA"/>
    <w:rsid w:val="00053A81"/>
    <w:rsid w:val="00054D9D"/>
    <w:rsid w:val="00055676"/>
    <w:rsid w:val="00056544"/>
    <w:rsid w:val="000600F0"/>
    <w:rsid w:val="00060366"/>
    <w:rsid w:val="00060D8E"/>
    <w:rsid w:val="000635F4"/>
    <w:rsid w:val="00063D9E"/>
    <w:rsid w:val="00064AD3"/>
    <w:rsid w:val="00064DE8"/>
    <w:rsid w:val="00065088"/>
    <w:rsid w:val="000652D3"/>
    <w:rsid w:val="000654A0"/>
    <w:rsid w:val="000659A6"/>
    <w:rsid w:val="00066932"/>
    <w:rsid w:val="00067015"/>
    <w:rsid w:val="000677B9"/>
    <w:rsid w:val="000707CA"/>
    <w:rsid w:val="0007208A"/>
    <w:rsid w:val="000726D0"/>
    <w:rsid w:val="00072BBA"/>
    <w:rsid w:val="00072FF5"/>
    <w:rsid w:val="00073C61"/>
    <w:rsid w:val="00075E30"/>
    <w:rsid w:val="00075FDA"/>
    <w:rsid w:val="00076386"/>
    <w:rsid w:val="00076D82"/>
    <w:rsid w:val="000776A8"/>
    <w:rsid w:val="00081EC2"/>
    <w:rsid w:val="00082646"/>
    <w:rsid w:val="00083800"/>
    <w:rsid w:val="00084A65"/>
    <w:rsid w:val="00085745"/>
    <w:rsid w:val="0008694C"/>
    <w:rsid w:val="00087509"/>
    <w:rsid w:val="00087DF7"/>
    <w:rsid w:val="00087E78"/>
    <w:rsid w:val="00091241"/>
    <w:rsid w:val="00091A92"/>
    <w:rsid w:val="00093C49"/>
    <w:rsid w:val="00094B01"/>
    <w:rsid w:val="00095A80"/>
    <w:rsid w:val="000973E1"/>
    <w:rsid w:val="00097ABD"/>
    <w:rsid w:val="000A01EF"/>
    <w:rsid w:val="000A0C27"/>
    <w:rsid w:val="000A1402"/>
    <w:rsid w:val="000A1A52"/>
    <w:rsid w:val="000A20BA"/>
    <w:rsid w:val="000A262C"/>
    <w:rsid w:val="000A3C8D"/>
    <w:rsid w:val="000A40EC"/>
    <w:rsid w:val="000A4B85"/>
    <w:rsid w:val="000A54EE"/>
    <w:rsid w:val="000A6A23"/>
    <w:rsid w:val="000A7BC5"/>
    <w:rsid w:val="000B00B8"/>
    <w:rsid w:val="000B16DB"/>
    <w:rsid w:val="000B1C5E"/>
    <w:rsid w:val="000B2282"/>
    <w:rsid w:val="000B2A11"/>
    <w:rsid w:val="000B2A5B"/>
    <w:rsid w:val="000B3851"/>
    <w:rsid w:val="000B3B91"/>
    <w:rsid w:val="000B440D"/>
    <w:rsid w:val="000B5AC9"/>
    <w:rsid w:val="000B5F0A"/>
    <w:rsid w:val="000C00D2"/>
    <w:rsid w:val="000C01B7"/>
    <w:rsid w:val="000C0CC8"/>
    <w:rsid w:val="000C239F"/>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E79"/>
    <w:rsid w:val="000D3FC3"/>
    <w:rsid w:val="000D40E7"/>
    <w:rsid w:val="000D584F"/>
    <w:rsid w:val="000D620A"/>
    <w:rsid w:val="000D73B5"/>
    <w:rsid w:val="000E0164"/>
    <w:rsid w:val="000E071E"/>
    <w:rsid w:val="000E225A"/>
    <w:rsid w:val="000E27AA"/>
    <w:rsid w:val="000E304B"/>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3B31"/>
    <w:rsid w:val="000F4595"/>
    <w:rsid w:val="000F4CB2"/>
    <w:rsid w:val="000F50DC"/>
    <w:rsid w:val="000F568D"/>
    <w:rsid w:val="000F709D"/>
    <w:rsid w:val="001017E1"/>
    <w:rsid w:val="00101C4F"/>
    <w:rsid w:val="00102C9F"/>
    <w:rsid w:val="001039C7"/>
    <w:rsid w:val="001068D2"/>
    <w:rsid w:val="00106D96"/>
    <w:rsid w:val="00106DA1"/>
    <w:rsid w:val="001103BD"/>
    <w:rsid w:val="00110A1F"/>
    <w:rsid w:val="00111208"/>
    <w:rsid w:val="00111808"/>
    <w:rsid w:val="001125B5"/>
    <w:rsid w:val="0011339F"/>
    <w:rsid w:val="001137E7"/>
    <w:rsid w:val="00114E96"/>
    <w:rsid w:val="00115613"/>
    <w:rsid w:val="00117332"/>
    <w:rsid w:val="0011776E"/>
    <w:rsid w:val="001204DD"/>
    <w:rsid w:val="00120576"/>
    <w:rsid w:val="00122839"/>
    <w:rsid w:val="001237AC"/>
    <w:rsid w:val="001243D9"/>
    <w:rsid w:val="00124C29"/>
    <w:rsid w:val="00124E12"/>
    <w:rsid w:val="0012673D"/>
    <w:rsid w:val="001269B8"/>
    <w:rsid w:val="00127099"/>
    <w:rsid w:val="00127214"/>
    <w:rsid w:val="00130330"/>
    <w:rsid w:val="00130895"/>
    <w:rsid w:val="0013108D"/>
    <w:rsid w:val="00132B71"/>
    <w:rsid w:val="00133FD9"/>
    <w:rsid w:val="001340DE"/>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104"/>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4A"/>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F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4335"/>
    <w:rsid w:val="001D46A0"/>
    <w:rsid w:val="001D7338"/>
    <w:rsid w:val="001D7CA4"/>
    <w:rsid w:val="001D7E58"/>
    <w:rsid w:val="001E19ED"/>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00D"/>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178"/>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56A3E"/>
    <w:rsid w:val="00262661"/>
    <w:rsid w:val="00263090"/>
    <w:rsid w:val="002632DF"/>
    <w:rsid w:val="002640BA"/>
    <w:rsid w:val="00264CF2"/>
    <w:rsid w:val="00264E0F"/>
    <w:rsid w:val="00264F26"/>
    <w:rsid w:val="00265418"/>
    <w:rsid w:val="002654B2"/>
    <w:rsid w:val="00265C8C"/>
    <w:rsid w:val="002673E6"/>
    <w:rsid w:val="00267587"/>
    <w:rsid w:val="00271459"/>
    <w:rsid w:val="00271589"/>
    <w:rsid w:val="00271973"/>
    <w:rsid w:val="00272991"/>
    <w:rsid w:val="00273177"/>
    <w:rsid w:val="00275074"/>
    <w:rsid w:val="002763E9"/>
    <w:rsid w:val="00276736"/>
    <w:rsid w:val="002770D6"/>
    <w:rsid w:val="00277C1E"/>
    <w:rsid w:val="00280B13"/>
    <w:rsid w:val="00282487"/>
    <w:rsid w:val="00283E7A"/>
    <w:rsid w:val="00284E32"/>
    <w:rsid w:val="002851EB"/>
    <w:rsid w:val="00285510"/>
    <w:rsid w:val="00285DE2"/>
    <w:rsid w:val="0028616D"/>
    <w:rsid w:val="00286965"/>
    <w:rsid w:val="00290ABD"/>
    <w:rsid w:val="00291081"/>
    <w:rsid w:val="0029136E"/>
    <w:rsid w:val="002914FB"/>
    <w:rsid w:val="00292399"/>
    <w:rsid w:val="00294012"/>
    <w:rsid w:val="0029415C"/>
    <w:rsid w:val="00294445"/>
    <w:rsid w:val="00294B4D"/>
    <w:rsid w:val="00294C48"/>
    <w:rsid w:val="002960D5"/>
    <w:rsid w:val="00296846"/>
    <w:rsid w:val="0029766E"/>
    <w:rsid w:val="002A006B"/>
    <w:rsid w:val="002A0717"/>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0F17"/>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CDC"/>
    <w:rsid w:val="00325D7A"/>
    <w:rsid w:val="00326145"/>
    <w:rsid w:val="00327163"/>
    <w:rsid w:val="00327305"/>
    <w:rsid w:val="00327531"/>
    <w:rsid w:val="00330187"/>
    <w:rsid w:val="00330E69"/>
    <w:rsid w:val="00331C77"/>
    <w:rsid w:val="00331DB6"/>
    <w:rsid w:val="00331F96"/>
    <w:rsid w:val="00332215"/>
    <w:rsid w:val="00332B55"/>
    <w:rsid w:val="00335EA8"/>
    <w:rsid w:val="003363DD"/>
    <w:rsid w:val="0033788F"/>
    <w:rsid w:val="00340361"/>
    <w:rsid w:val="0034072D"/>
    <w:rsid w:val="00340795"/>
    <w:rsid w:val="0034111C"/>
    <w:rsid w:val="00341E60"/>
    <w:rsid w:val="0034217F"/>
    <w:rsid w:val="00343954"/>
    <w:rsid w:val="003453FB"/>
    <w:rsid w:val="00345405"/>
    <w:rsid w:val="00345DDD"/>
    <w:rsid w:val="00346FED"/>
    <w:rsid w:val="00351E01"/>
    <w:rsid w:val="00352D21"/>
    <w:rsid w:val="00353DE5"/>
    <w:rsid w:val="0035443D"/>
    <w:rsid w:val="00354FEE"/>
    <w:rsid w:val="00356C0B"/>
    <w:rsid w:val="00356F8B"/>
    <w:rsid w:val="00357B9C"/>
    <w:rsid w:val="0036076D"/>
    <w:rsid w:val="00361412"/>
    <w:rsid w:val="003615CA"/>
    <w:rsid w:val="003642A6"/>
    <w:rsid w:val="003657D5"/>
    <w:rsid w:val="00365C23"/>
    <w:rsid w:val="00365FB0"/>
    <w:rsid w:val="00367337"/>
    <w:rsid w:val="00367367"/>
    <w:rsid w:val="00367FD8"/>
    <w:rsid w:val="00370B63"/>
    <w:rsid w:val="00370FCC"/>
    <w:rsid w:val="003711AF"/>
    <w:rsid w:val="00371860"/>
    <w:rsid w:val="00374848"/>
    <w:rsid w:val="00375D09"/>
    <w:rsid w:val="0037739D"/>
    <w:rsid w:val="0037751C"/>
    <w:rsid w:val="00380D98"/>
    <w:rsid w:val="00380F3F"/>
    <w:rsid w:val="00381118"/>
    <w:rsid w:val="00382232"/>
    <w:rsid w:val="00382F1A"/>
    <w:rsid w:val="00382FC8"/>
    <w:rsid w:val="00383282"/>
    <w:rsid w:val="00383658"/>
    <w:rsid w:val="00383941"/>
    <w:rsid w:val="00383F12"/>
    <w:rsid w:val="0038412E"/>
    <w:rsid w:val="00384E86"/>
    <w:rsid w:val="003852D5"/>
    <w:rsid w:val="0038577E"/>
    <w:rsid w:val="00386053"/>
    <w:rsid w:val="003874ED"/>
    <w:rsid w:val="003876EF"/>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317"/>
    <w:rsid w:val="003C7461"/>
    <w:rsid w:val="003C75E8"/>
    <w:rsid w:val="003C7719"/>
    <w:rsid w:val="003D0788"/>
    <w:rsid w:val="003D0A29"/>
    <w:rsid w:val="003D132A"/>
    <w:rsid w:val="003D1517"/>
    <w:rsid w:val="003D2938"/>
    <w:rsid w:val="003D3B73"/>
    <w:rsid w:val="003D3FBA"/>
    <w:rsid w:val="003D402B"/>
    <w:rsid w:val="003D52B5"/>
    <w:rsid w:val="003D584F"/>
    <w:rsid w:val="003D764F"/>
    <w:rsid w:val="003D7CE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2DD7"/>
    <w:rsid w:val="003F46E2"/>
    <w:rsid w:val="003F4DF9"/>
    <w:rsid w:val="003F5547"/>
    <w:rsid w:val="003F5C40"/>
    <w:rsid w:val="003F6E12"/>
    <w:rsid w:val="003F75ED"/>
    <w:rsid w:val="004002B7"/>
    <w:rsid w:val="00400E8E"/>
    <w:rsid w:val="00400F31"/>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36CD9"/>
    <w:rsid w:val="0044041B"/>
    <w:rsid w:val="00440FED"/>
    <w:rsid w:val="00441B92"/>
    <w:rsid w:val="0044233D"/>
    <w:rsid w:val="00442625"/>
    <w:rsid w:val="00443E7C"/>
    <w:rsid w:val="00443F3C"/>
    <w:rsid w:val="0044474B"/>
    <w:rsid w:val="00445F13"/>
    <w:rsid w:val="00445FF7"/>
    <w:rsid w:val="00446644"/>
    <w:rsid w:val="00447DAF"/>
    <w:rsid w:val="00453341"/>
    <w:rsid w:val="004545C6"/>
    <w:rsid w:val="00454DCA"/>
    <w:rsid w:val="00455B37"/>
    <w:rsid w:val="00456544"/>
    <w:rsid w:val="00456649"/>
    <w:rsid w:val="004567B7"/>
    <w:rsid w:val="00456856"/>
    <w:rsid w:val="00457475"/>
    <w:rsid w:val="00461138"/>
    <w:rsid w:val="00461210"/>
    <w:rsid w:val="00461CF7"/>
    <w:rsid w:val="00462490"/>
    <w:rsid w:val="00462AC1"/>
    <w:rsid w:val="004631F4"/>
    <w:rsid w:val="00465299"/>
    <w:rsid w:val="00465462"/>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74E4"/>
    <w:rsid w:val="0049070D"/>
    <w:rsid w:val="0049155D"/>
    <w:rsid w:val="00491BE4"/>
    <w:rsid w:val="00491C50"/>
    <w:rsid w:val="00491DB2"/>
    <w:rsid w:val="00491FE9"/>
    <w:rsid w:val="00492877"/>
    <w:rsid w:val="00493A25"/>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1A1E"/>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5E9E"/>
    <w:rsid w:val="004C795A"/>
    <w:rsid w:val="004C7B94"/>
    <w:rsid w:val="004C7F93"/>
    <w:rsid w:val="004D26B8"/>
    <w:rsid w:val="004D38C2"/>
    <w:rsid w:val="004D3BC0"/>
    <w:rsid w:val="004D4FBD"/>
    <w:rsid w:val="004D4FC0"/>
    <w:rsid w:val="004D7DA8"/>
    <w:rsid w:val="004E2892"/>
    <w:rsid w:val="004E30E7"/>
    <w:rsid w:val="004E362B"/>
    <w:rsid w:val="004E3681"/>
    <w:rsid w:val="004E3D74"/>
    <w:rsid w:val="004E4541"/>
    <w:rsid w:val="004E4F56"/>
    <w:rsid w:val="004E784B"/>
    <w:rsid w:val="004E7D41"/>
    <w:rsid w:val="004F0224"/>
    <w:rsid w:val="004F0243"/>
    <w:rsid w:val="004F0A45"/>
    <w:rsid w:val="004F0DB4"/>
    <w:rsid w:val="004F0E04"/>
    <w:rsid w:val="004F1EBC"/>
    <w:rsid w:val="004F20E8"/>
    <w:rsid w:val="004F3B71"/>
    <w:rsid w:val="004F5154"/>
    <w:rsid w:val="004F5835"/>
    <w:rsid w:val="004F5CB7"/>
    <w:rsid w:val="004F661C"/>
    <w:rsid w:val="004F6D99"/>
    <w:rsid w:val="004F7BCE"/>
    <w:rsid w:val="004F7E79"/>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5AA"/>
    <w:rsid w:val="00516D19"/>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12CE"/>
    <w:rsid w:val="005420DE"/>
    <w:rsid w:val="00542249"/>
    <w:rsid w:val="00543707"/>
    <w:rsid w:val="00543EBB"/>
    <w:rsid w:val="00544213"/>
    <w:rsid w:val="005453F3"/>
    <w:rsid w:val="00545549"/>
    <w:rsid w:val="00545603"/>
    <w:rsid w:val="005469F5"/>
    <w:rsid w:val="00546F40"/>
    <w:rsid w:val="005503B8"/>
    <w:rsid w:val="005518ED"/>
    <w:rsid w:val="00552093"/>
    <w:rsid w:val="00554E4B"/>
    <w:rsid w:val="00555683"/>
    <w:rsid w:val="00555F67"/>
    <w:rsid w:val="00557A7A"/>
    <w:rsid w:val="005606A4"/>
    <w:rsid w:val="005607B8"/>
    <w:rsid w:val="00560CF5"/>
    <w:rsid w:val="0056272D"/>
    <w:rsid w:val="00562737"/>
    <w:rsid w:val="0056308E"/>
    <w:rsid w:val="0056415C"/>
    <w:rsid w:val="005649BF"/>
    <w:rsid w:val="005650ED"/>
    <w:rsid w:val="00565869"/>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5204"/>
    <w:rsid w:val="00585484"/>
    <w:rsid w:val="00587229"/>
    <w:rsid w:val="005872BF"/>
    <w:rsid w:val="00587503"/>
    <w:rsid w:val="00587F7F"/>
    <w:rsid w:val="00590E8D"/>
    <w:rsid w:val="00590F50"/>
    <w:rsid w:val="00591511"/>
    <w:rsid w:val="0059307B"/>
    <w:rsid w:val="0059331A"/>
    <w:rsid w:val="00594B20"/>
    <w:rsid w:val="005951D4"/>
    <w:rsid w:val="0059615B"/>
    <w:rsid w:val="00596BBA"/>
    <w:rsid w:val="005975C4"/>
    <w:rsid w:val="00597ED8"/>
    <w:rsid w:val="00597F5C"/>
    <w:rsid w:val="005A34D5"/>
    <w:rsid w:val="005A3F03"/>
    <w:rsid w:val="005A4904"/>
    <w:rsid w:val="005A515A"/>
    <w:rsid w:val="005A704D"/>
    <w:rsid w:val="005A74EB"/>
    <w:rsid w:val="005B1D54"/>
    <w:rsid w:val="005B3C6D"/>
    <w:rsid w:val="005B3E23"/>
    <w:rsid w:val="005B4045"/>
    <w:rsid w:val="005B609E"/>
    <w:rsid w:val="005B6C7D"/>
    <w:rsid w:val="005B6DF6"/>
    <w:rsid w:val="005B7423"/>
    <w:rsid w:val="005B7B7D"/>
    <w:rsid w:val="005B7D5E"/>
    <w:rsid w:val="005C1948"/>
    <w:rsid w:val="005C263C"/>
    <w:rsid w:val="005C2679"/>
    <w:rsid w:val="005C27CB"/>
    <w:rsid w:val="005C2918"/>
    <w:rsid w:val="005C3D14"/>
    <w:rsid w:val="005C4248"/>
    <w:rsid w:val="005C518C"/>
    <w:rsid w:val="005C5D67"/>
    <w:rsid w:val="005D059A"/>
    <w:rsid w:val="005D07C5"/>
    <w:rsid w:val="005D11A4"/>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0BE"/>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AE5"/>
    <w:rsid w:val="00625CA2"/>
    <w:rsid w:val="0062647B"/>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3EB9"/>
    <w:rsid w:val="00674E6A"/>
    <w:rsid w:val="00675572"/>
    <w:rsid w:val="00676A64"/>
    <w:rsid w:val="006772D1"/>
    <w:rsid w:val="006777AF"/>
    <w:rsid w:val="00677925"/>
    <w:rsid w:val="00677D4D"/>
    <w:rsid w:val="00680F46"/>
    <w:rsid w:val="006812DD"/>
    <w:rsid w:val="00681B77"/>
    <w:rsid w:val="00681FDC"/>
    <w:rsid w:val="00682B53"/>
    <w:rsid w:val="00682F27"/>
    <w:rsid w:val="006830CD"/>
    <w:rsid w:val="006831BD"/>
    <w:rsid w:val="006867B6"/>
    <w:rsid w:val="00690E2E"/>
    <w:rsid w:val="00691DA7"/>
    <w:rsid w:val="00692814"/>
    <w:rsid w:val="006932E7"/>
    <w:rsid w:val="00693347"/>
    <w:rsid w:val="0069334C"/>
    <w:rsid w:val="006969E4"/>
    <w:rsid w:val="00696D63"/>
    <w:rsid w:val="006A032F"/>
    <w:rsid w:val="006A0C04"/>
    <w:rsid w:val="006A3599"/>
    <w:rsid w:val="006A41AE"/>
    <w:rsid w:val="006A42AF"/>
    <w:rsid w:val="006A4856"/>
    <w:rsid w:val="006A564B"/>
    <w:rsid w:val="006A6D05"/>
    <w:rsid w:val="006B1545"/>
    <w:rsid w:val="006B2DA7"/>
    <w:rsid w:val="006B2F4D"/>
    <w:rsid w:val="006B32E5"/>
    <w:rsid w:val="006B3682"/>
    <w:rsid w:val="006B48CB"/>
    <w:rsid w:val="006B5758"/>
    <w:rsid w:val="006B67E9"/>
    <w:rsid w:val="006B6EAB"/>
    <w:rsid w:val="006C1445"/>
    <w:rsid w:val="006C193E"/>
    <w:rsid w:val="006C1DD5"/>
    <w:rsid w:val="006C282D"/>
    <w:rsid w:val="006C28C8"/>
    <w:rsid w:val="006C2DEB"/>
    <w:rsid w:val="006C4E7E"/>
    <w:rsid w:val="006C4FC1"/>
    <w:rsid w:val="006C51A5"/>
    <w:rsid w:val="006C529D"/>
    <w:rsid w:val="006C67C3"/>
    <w:rsid w:val="006C6A08"/>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6E0"/>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77B0"/>
    <w:rsid w:val="00707D38"/>
    <w:rsid w:val="00710A42"/>
    <w:rsid w:val="0071118B"/>
    <w:rsid w:val="00711E13"/>
    <w:rsid w:val="007122FD"/>
    <w:rsid w:val="00712EDA"/>
    <w:rsid w:val="007136D0"/>
    <w:rsid w:val="007155A9"/>
    <w:rsid w:val="007158E1"/>
    <w:rsid w:val="0071705B"/>
    <w:rsid w:val="00717EF7"/>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542"/>
    <w:rsid w:val="00733893"/>
    <w:rsid w:val="007339A9"/>
    <w:rsid w:val="00734A05"/>
    <w:rsid w:val="00735C6F"/>
    <w:rsid w:val="00736E8B"/>
    <w:rsid w:val="00736F7B"/>
    <w:rsid w:val="00737242"/>
    <w:rsid w:val="0073771B"/>
    <w:rsid w:val="00741100"/>
    <w:rsid w:val="00741202"/>
    <w:rsid w:val="0074144A"/>
    <w:rsid w:val="00741469"/>
    <w:rsid w:val="00742B44"/>
    <w:rsid w:val="007450C9"/>
    <w:rsid w:val="00745701"/>
    <w:rsid w:val="007478A6"/>
    <w:rsid w:val="00751272"/>
    <w:rsid w:val="007519A6"/>
    <w:rsid w:val="00753BB5"/>
    <w:rsid w:val="00753BC9"/>
    <w:rsid w:val="00754374"/>
    <w:rsid w:val="007555D1"/>
    <w:rsid w:val="0075654F"/>
    <w:rsid w:val="00756832"/>
    <w:rsid w:val="0075781C"/>
    <w:rsid w:val="0076218F"/>
    <w:rsid w:val="007626D0"/>
    <w:rsid w:val="007650EF"/>
    <w:rsid w:val="007651CA"/>
    <w:rsid w:val="00766936"/>
    <w:rsid w:val="00767519"/>
    <w:rsid w:val="007704E1"/>
    <w:rsid w:val="00770555"/>
    <w:rsid w:val="007707A4"/>
    <w:rsid w:val="00771560"/>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661"/>
    <w:rsid w:val="007A39DF"/>
    <w:rsid w:val="007A3B96"/>
    <w:rsid w:val="007A3D28"/>
    <w:rsid w:val="007A43ED"/>
    <w:rsid w:val="007A4BDD"/>
    <w:rsid w:val="007A72EE"/>
    <w:rsid w:val="007B0397"/>
    <w:rsid w:val="007B13B4"/>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2D6A"/>
    <w:rsid w:val="007C3AF5"/>
    <w:rsid w:val="007C4B0F"/>
    <w:rsid w:val="007C4DAD"/>
    <w:rsid w:val="007C5830"/>
    <w:rsid w:val="007C5DB8"/>
    <w:rsid w:val="007C6CA2"/>
    <w:rsid w:val="007C77B7"/>
    <w:rsid w:val="007D05B2"/>
    <w:rsid w:val="007D0985"/>
    <w:rsid w:val="007D0C44"/>
    <w:rsid w:val="007D1972"/>
    <w:rsid w:val="007D1F33"/>
    <w:rsid w:val="007D1FBA"/>
    <w:rsid w:val="007D3307"/>
    <w:rsid w:val="007D41D6"/>
    <w:rsid w:val="007D5E27"/>
    <w:rsid w:val="007D6F64"/>
    <w:rsid w:val="007E06F2"/>
    <w:rsid w:val="007E25AB"/>
    <w:rsid w:val="007E566B"/>
    <w:rsid w:val="007E79C5"/>
    <w:rsid w:val="007E7FB7"/>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698"/>
    <w:rsid w:val="008221FE"/>
    <w:rsid w:val="00822614"/>
    <w:rsid w:val="00822BF5"/>
    <w:rsid w:val="0082489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0B5"/>
    <w:rsid w:val="00855B86"/>
    <w:rsid w:val="008600A6"/>
    <w:rsid w:val="0086058B"/>
    <w:rsid w:val="00860874"/>
    <w:rsid w:val="00861819"/>
    <w:rsid w:val="00862008"/>
    <w:rsid w:val="00862720"/>
    <w:rsid w:val="008628C8"/>
    <w:rsid w:val="00862B2A"/>
    <w:rsid w:val="008630B9"/>
    <w:rsid w:val="008634DB"/>
    <w:rsid w:val="00863F37"/>
    <w:rsid w:val="0086406B"/>
    <w:rsid w:val="00864282"/>
    <w:rsid w:val="00864C8C"/>
    <w:rsid w:val="00865313"/>
    <w:rsid w:val="0086660C"/>
    <w:rsid w:val="00867651"/>
    <w:rsid w:val="008719F7"/>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5E0D"/>
    <w:rsid w:val="008A69AA"/>
    <w:rsid w:val="008A6D62"/>
    <w:rsid w:val="008A7BA8"/>
    <w:rsid w:val="008B0D32"/>
    <w:rsid w:val="008B13E9"/>
    <w:rsid w:val="008B21A3"/>
    <w:rsid w:val="008B227A"/>
    <w:rsid w:val="008B3B51"/>
    <w:rsid w:val="008B4057"/>
    <w:rsid w:val="008B4145"/>
    <w:rsid w:val="008B495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0B"/>
    <w:rsid w:val="008D7D7B"/>
    <w:rsid w:val="008E0964"/>
    <w:rsid w:val="008E0F52"/>
    <w:rsid w:val="008E2316"/>
    <w:rsid w:val="008E2774"/>
    <w:rsid w:val="008E34BE"/>
    <w:rsid w:val="008E42F4"/>
    <w:rsid w:val="008E5657"/>
    <w:rsid w:val="008E5E51"/>
    <w:rsid w:val="008E6952"/>
    <w:rsid w:val="008F00DB"/>
    <w:rsid w:val="008F1264"/>
    <w:rsid w:val="008F41CE"/>
    <w:rsid w:val="008F47C6"/>
    <w:rsid w:val="008F4B8B"/>
    <w:rsid w:val="008F688A"/>
    <w:rsid w:val="008F759E"/>
    <w:rsid w:val="009006A2"/>
    <w:rsid w:val="0090102B"/>
    <w:rsid w:val="00901448"/>
    <w:rsid w:val="009036BC"/>
    <w:rsid w:val="009040DC"/>
    <w:rsid w:val="009042FD"/>
    <w:rsid w:val="009048E9"/>
    <w:rsid w:val="00905C47"/>
    <w:rsid w:val="00906379"/>
    <w:rsid w:val="009101EA"/>
    <w:rsid w:val="0091055E"/>
    <w:rsid w:val="009106FC"/>
    <w:rsid w:val="0091070F"/>
    <w:rsid w:val="009118BB"/>
    <w:rsid w:val="0091191F"/>
    <w:rsid w:val="00914050"/>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F61"/>
    <w:rsid w:val="0093123D"/>
    <w:rsid w:val="0093150B"/>
    <w:rsid w:val="00933040"/>
    <w:rsid w:val="009330E9"/>
    <w:rsid w:val="009341BB"/>
    <w:rsid w:val="00934E72"/>
    <w:rsid w:val="00935307"/>
    <w:rsid w:val="00935482"/>
    <w:rsid w:val="00935809"/>
    <w:rsid w:val="00935D15"/>
    <w:rsid w:val="00936859"/>
    <w:rsid w:val="00937F60"/>
    <w:rsid w:val="009411FB"/>
    <w:rsid w:val="009414A9"/>
    <w:rsid w:val="00941B71"/>
    <w:rsid w:val="00941F5A"/>
    <w:rsid w:val="009421AD"/>
    <w:rsid w:val="0094221C"/>
    <w:rsid w:val="0094226D"/>
    <w:rsid w:val="009432BC"/>
    <w:rsid w:val="0094346D"/>
    <w:rsid w:val="00943A8F"/>
    <w:rsid w:val="0094409C"/>
    <w:rsid w:val="00944159"/>
    <w:rsid w:val="009449B2"/>
    <w:rsid w:val="00944A82"/>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ADD"/>
    <w:rsid w:val="00976F04"/>
    <w:rsid w:val="009777F4"/>
    <w:rsid w:val="00977AD8"/>
    <w:rsid w:val="00980A10"/>
    <w:rsid w:val="00981130"/>
    <w:rsid w:val="00981ACE"/>
    <w:rsid w:val="00981EBC"/>
    <w:rsid w:val="00982291"/>
    <w:rsid w:val="00983D46"/>
    <w:rsid w:val="00983DCA"/>
    <w:rsid w:val="00985EF7"/>
    <w:rsid w:val="009866AD"/>
    <w:rsid w:val="00986CF9"/>
    <w:rsid w:val="00987848"/>
    <w:rsid w:val="00990951"/>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2C"/>
    <w:rsid w:val="009C1D4C"/>
    <w:rsid w:val="009C2D79"/>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02BE"/>
    <w:rsid w:val="009E1162"/>
    <w:rsid w:val="009E3CD1"/>
    <w:rsid w:val="009E5AF5"/>
    <w:rsid w:val="009E5EB5"/>
    <w:rsid w:val="009E6237"/>
    <w:rsid w:val="009E74F0"/>
    <w:rsid w:val="009E7DE9"/>
    <w:rsid w:val="009F0768"/>
    <w:rsid w:val="009F1BFC"/>
    <w:rsid w:val="009F436A"/>
    <w:rsid w:val="009F48CB"/>
    <w:rsid w:val="009F64E3"/>
    <w:rsid w:val="009F7867"/>
    <w:rsid w:val="009F7D66"/>
    <w:rsid w:val="00A0058E"/>
    <w:rsid w:val="00A00A3E"/>
    <w:rsid w:val="00A00BD2"/>
    <w:rsid w:val="00A00E56"/>
    <w:rsid w:val="00A0147A"/>
    <w:rsid w:val="00A027F3"/>
    <w:rsid w:val="00A03487"/>
    <w:rsid w:val="00A03978"/>
    <w:rsid w:val="00A04B9B"/>
    <w:rsid w:val="00A05B9F"/>
    <w:rsid w:val="00A07E08"/>
    <w:rsid w:val="00A11883"/>
    <w:rsid w:val="00A12798"/>
    <w:rsid w:val="00A13E89"/>
    <w:rsid w:val="00A14867"/>
    <w:rsid w:val="00A153BE"/>
    <w:rsid w:val="00A15DEE"/>
    <w:rsid w:val="00A167B5"/>
    <w:rsid w:val="00A16DBE"/>
    <w:rsid w:val="00A17C4F"/>
    <w:rsid w:val="00A204CE"/>
    <w:rsid w:val="00A20653"/>
    <w:rsid w:val="00A209CF"/>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4A5"/>
    <w:rsid w:val="00A346C3"/>
    <w:rsid w:val="00A355D7"/>
    <w:rsid w:val="00A37A8F"/>
    <w:rsid w:val="00A414D3"/>
    <w:rsid w:val="00A42D07"/>
    <w:rsid w:val="00A437EF"/>
    <w:rsid w:val="00A4381B"/>
    <w:rsid w:val="00A43B7F"/>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5E7D"/>
    <w:rsid w:val="00A9640A"/>
    <w:rsid w:val="00A96F78"/>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15E"/>
    <w:rsid w:val="00AC429F"/>
    <w:rsid w:val="00AC4B28"/>
    <w:rsid w:val="00AC5373"/>
    <w:rsid w:val="00AC60B4"/>
    <w:rsid w:val="00AD00C5"/>
    <w:rsid w:val="00AD02DF"/>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7B9"/>
    <w:rsid w:val="00B329EB"/>
    <w:rsid w:val="00B33508"/>
    <w:rsid w:val="00B3377E"/>
    <w:rsid w:val="00B337E8"/>
    <w:rsid w:val="00B3445F"/>
    <w:rsid w:val="00B35DA4"/>
    <w:rsid w:val="00B37E59"/>
    <w:rsid w:val="00B40A42"/>
    <w:rsid w:val="00B40A96"/>
    <w:rsid w:val="00B422A7"/>
    <w:rsid w:val="00B42A32"/>
    <w:rsid w:val="00B42B38"/>
    <w:rsid w:val="00B42FA6"/>
    <w:rsid w:val="00B4399E"/>
    <w:rsid w:val="00B43A16"/>
    <w:rsid w:val="00B44B02"/>
    <w:rsid w:val="00B44DA5"/>
    <w:rsid w:val="00B45CE1"/>
    <w:rsid w:val="00B46621"/>
    <w:rsid w:val="00B46A75"/>
    <w:rsid w:val="00B475C0"/>
    <w:rsid w:val="00B500CD"/>
    <w:rsid w:val="00B52277"/>
    <w:rsid w:val="00B5239C"/>
    <w:rsid w:val="00B52988"/>
    <w:rsid w:val="00B53039"/>
    <w:rsid w:val="00B53893"/>
    <w:rsid w:val="00B546E4"/>
    <w:rsid w:val="00B548C2"/>
    <w:rsid w:val="00B55428"/>
    <w:rsid w:val="00B56354"/>
    <w:rsid w:val="00B56572"/>
    <w:rsid w:val="00B570BF"/>
    <w:rsid w:val="00B6253A"/>
    <w:rsid w:val="00B62D72"/>
    <w:rsid w:val="00B63337"/>
    <w:rsid w:val="00B63367"/>
    <w:rsid w:val="00B63433"/>
    <w:rsid w:val="00B6369F"/>
    <w:rsid w:val="00B63838"/>
    <w:rsid w:val="00B639D7"/>
    <w:rsid w:val="00B64A5F"/>
    <w:rsid w:val="00B65F50"/>
    <w:rsid w:val="00B66AC8"/>
    <w:rsid w:val="00B67805"/>
    <w:rsid w:val="00B67C99"/>
    <w:rsid w:val="00B71E6B"/>
    <w:rsid w:val="00B721CD"/>
    <w:rsid w:val="00B723F0"/>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34B9"/>
    <w:rsid w:val="00BA3CD0"/>
    <w:rsid w:val="00BA42B7"/>
    <w:rsid w:val="00BA53E0"/>
    <w:rsid w:val="00BA55DC"/>
    <w:rsid w:val="00BA5FC5"/>
    <w:rsid w:val="00BA76A9"/>
    <w:rsid w:val="00BB37EE"/>
    <w:rsid w:val="00BB3E2B"/>
    <w:rsid w:val="00BB5A1A"/>
    <w:rsid w:val="00BB5D1C"/>
    <w:rsid w:val="00BB634D"/>
    <w:rsid w:val="00BB6552"/>
    <w:rsid w:val="00BB659E"/>
    <w:rsid w:val="00BB6B9B"/>
    <w:rsid w:val="00BB710B"/>
    <w:rsid w:val="00BB73AE"/>
    <w:rsid w:val="00BB754F"/>
    <w:rsid w:val="00BC07D4"/>
    <w:rsid w:val="00BC0A5D"/>
    <w:rsid w:val="00BC0BE3"/>
    <w:rsid w:val="00BC1AD9"/>
    <w:rsid w:val="00BC2040"/>
    <w:rsid w:val="00BC2883"/>
    <w:rsid w:val="00BC328C"/>
    <w:rsid w:val="00BC32E7"/>
    <w:rsid w:val="00BC426F"/>
    <w:rsid w:val="00BC46B4"/>
    <w:rsid w:val="00BC58B9"/>
    <w:rsid w:val="00BC6E18"/>
    <w:rsid w:val="00BC75D4"/>
    <w:rsid w:val="00BC7DFD"/>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473B"/>
    <w:rsid w:val="00BF664A"/>
    <w:rsid w:val="00C02C5B"/>
    <w:rsid w:val="00C03309"/>
    <w:rsid w:val="00C06246"/>
    <w:rsid w:val="00C072FE"/>
    <w:rsid w:val="00C0797A"/>
    <w:rsid w:val="00C1102F"/>
    <w:rsid w:val="00C12E39"/>
    <w:rsid w:val="00C14164"/>
    <w:rsid w:val="00C15D8E"/>
    <w:rsid w:val="00C162A2"/>
    <w:rsid w:val="00C17012"/>
    <w:rsid w:val="00C17259"/>
    <w:rsid w:val="00C178FB"/>
    <w:rsid w:val="00C17D94"/>
    <w:rsid w:val="00C20CB9"/>
    <w:rsid w:val="00C243D0"/>
    <w:rsid w:val="00C257B7"/>
    <w:rsid w:val="00C272E8"/>
    <w:rsid w:val="00C276A8"/>
    <w:rsid w:val="00C33359"/>
    <w:rsid w:val="00C3357A"/>
    <w:rsid w:val="00C3459D"/>
    <w:rsid w:val="00C348D6"/>
    <w:rsid w:val="00C34A88"/>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B7E"/>
    <w:rsid w:val="00C47285"/>
    <w:rsid w:val="00C50A4E"/>
    <w:rsid w:val="00C51A15"/>
    <w:rsid w:val="00C520B1"/>
    <w:rsid w:val="00C522D6"/>
    <w:rsid w:val="00C52F3F"/>
    <w:rsid w:val="00C54020"/>
    <w:rsid w:val="00C5406F"/>
    <w:rsid w:val="00C54460"/>
    <w:rsid w:val="00C545C5"/>
    <w:rsid w:val="00C562FD"/>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26DB"/>
    <w:rsid w:val="00CC300C"/>
    <w:rsid w:val="00CC3DAA"/>
    <w:rsid w:val="00CC4C2C"/>
    <w:rsid w:val="00CC5057"/>
    <w:rsid w:val="00CC5D2B"/>
    <w:rsid w:val="00CC6EE5"/>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3E53"/>
    <w:rsid w:val="00CF427D"/>
    <w:rsid w:val="00CF4ABD"/>
    <w:rsid w:val="00CF5A53"/>
    <w:rsid w:val="00CF5D28"/>
    <w:rsid w:val="00CF60EB"/>
    <w:rsid w:val="00CF6EA2"/>
    <w:rsid w:val="00CF6F1E"/>
    <w:rsid w:val="00D001F9"/>
    <w:rsid w:val="00D0036E"/>
    <w:rsid w:val="00D00948"/>
    <w:rsid w:val="00D00BB7"/>
    <w:rsid w:val="00D01EAD"/>
    <w:rsid w:val="00D01EB4"/>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18E"/>
    <w:rsid w:val="00D26448"/>
    <w:rsid w:val="00D264CE"/>
    <w:rsid w:val="00D26670"/>
    <w:rsid w:val="00D27A8B"/>
    <w:rsid w:val="00D27B8B"/>
    <w:rsid w:val="00D30025"/>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449D"/>
    <w:rsid w:val="00D44932"/>
    <w:rsid w:val="00D44F8D"/>
    <w:rsid w:val="00D46111"/>
    <w:rsid w:val="00D47C16"/>
    <w:rsid w:val="00D502AF"/>
    <w:rsid w:val="00D50764"/>
    <w:rsid w:val="00D50AAA"/>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931"/>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5ECF"/>
    <w:rsid w:val="00DB6A80"/>
    <w:rsid w:val="00DB6C06"/>
    <w:rsid w:val="00DB7B06"/>
    <w:rsid w:val="00DC336B"/>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1D0"/>
    <w:rsid w:val="00DE2B9E"/>
    <w:rsid w:val="00DE3663"/>
    <w:rsid w:val="00DE3DBB"/>
    <w:rsid w:val="00DE43A2"/>
    <w:rsid w:val="00DE4847"/>
    <w:rsid w:val="00DE4A74"/>
    <w:rsid w:val="00DE4C9E"/>
    <w:rsid w:val="00DE541C"/>
    <w:rsid w:val="00DE6440"/>
    <w:rsid w:val="00DE65DC"/>
    <w:rsid w:val="00DE737B"/>
    <w:rsid w:val="00DF0E9D"/>
    <w:rsid w:val="00DF100B"/>
    <w:rsid w:val="00DF1F73"/>
    <w:rsid w:val="00DF39C4"/>
    <w:rsid w:val="00DF4359"/>
    <w:rsid w:val="00DF5A68"/>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397A"/>
    <w:rsid w:val="00E239D1"/>
    <w:rsid w:val="00E23E85"/>
    <w:rsid w:val="00E26727"/>
    <w:rsid w:val="00E26970"/>
    <w:rsid w:val="00E2722A"/>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025"/>
    <w:rsid w:val="00E4722F"/>
    <w:rsid w:val="00E501D3"/>
    <w:rsid w:val="00E5029D"/>
    <w:rsid w:val="00E5053B"/>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43BF"/>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1F85"/>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1985"/>
    <w:rsid w:val="00EE3663"/>
    <w:rsid w:val="00EE41C4"/>
    <w:rsid w:val="00EE4917"/>
    <w:rsid w:val="00EE4D3E"/>
    <w:rsid w:val="00EE5300"/>
    <w:rsid w:val="00EE64D4"/>
    <w:rsid w:val="00EE76A9"/>
    <w:rsid w:val="00EE799E"/>
    <w:rsid w:val="00EE7CA8"/>
    <w:rsid w:val="00EE7FA7"/>
    <w:rsid w:val="00EF1093"/>
    <w:rsid w:val="00EF15B1"/>
    <w:rsid w:val="00EF1FCB"/>
    <w:rsid w:val="00EF21C3"/>
    <w:rsid w:val="00EF22FA"/>
    <w:rsid w:val="00EF2E6B"/>
    <w:rsid w:val="00EF329B"/>
    <w:rsid w:val="00EF40F3"/>
    <w:rsid w:val="00EF54E0"/>
    <w:rsid w:val="00EF5EC3"/>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10BD"/>
    <w:rsid w:val="00F52339"/>
    <w:rsid w:val="00F5277A"/>
    <w:rsid w:val="00F532E8"/>
    <w:rsid w:val="00F537FF"/>
    <w:rsid w:val="00F54EA8"/>
    <w:rsid w:val="00F560FE"/>
    <w:rsid w:val="00F567DD"/>
    <w:rsid w:val="00F56F8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46DA"/>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2C54"/>
    <w:rsid w:val="00FA35D3"/>
    <w:rsid w:val="00FA413A"/>
    <w:rsid w:val="00FA4144"/>
    <w:rsid w:val="00FA4DDF"/>
    <w:rsid w:val="00FA6E7F"/>
    <w:rsid w:val="00FA7114"/>
    <w:rsid w:val="00FB065D"/>
    <w:rsid w:val="00FB2379"/>
    <w:rsid w:val="00FB338D"/>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04"/>
    <w:rsid w:val="00FD49A7"/>
    <w:rsid w:val="00FD4A5C"/>
    <w:rsid w:val="00FD534E"/>
    <w:rsid w:val="00FD56C7"/>
    <w:rsid w:val="00FD5841"/>
    <w:rsid w:val="00FD5CBB"/>
    <w:rsid w:val="00FD62B3"/>
    <w:rsid w:val="00FD6B74"/>
    <w:rsid w:val="00FE002E"/>
    <w:rsid w:val="00FE2398"/>
    <w:rsid w:val="00FE3A3B"/>
    <w:rsid w:val="00FE515A"/>
    <w:rsid w:val="00FE5624"/>
    <w:rsid w:val="00FE5AC8"/>
    <w:rsid w:val="00FE5D2C"/>
    <w:rsid w:val="00FE5FBF"/>
    <w:rsid w:val="00FE6C25"/>
    <w:rsid w:val="00FF033A"/>
    <w:rsid w:val="00FF0964"/>
    <w:rsid w:val="00FF16F2"/>
    <w:rsid w:val="00FF1E4D"/>
    <w:rsid w:val="00FF246F"/>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0B1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80B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B13"/>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rsid w:val="004C3692"/>
    <w:rPr>
      <w:rFonts w:ascii="Arial" w:eastAsiaTheme="minorHAnsi" w:hAnsi="Arial" w:cstheme="minorBidi"/>
      <w:sz w:val="18"/>
      <w:szCs w:val="22"/>
      <w:lang w:val="fi-FI"/>
    </w:rPr>
  </w:style>
  <w:style w:type="character" w:customStyle="1" w:styleId="TAHCar">
    <w:name w:val="TAH Car"/>
    <w:link w:val="TAH"/>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B1Char1">
    <w:name w:val="B1 Char1"/>
    <w:rsid w:val="00D444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0434387">
      <w:bodyDiv w:val="1"/>
      <w:marLeft w:val="0"/>
      <w:marRight w:val="0"/>
      <w:marTop w:val="0"/>
      <w:marBottom w:val="0"/>
      <w:divBdr>
        <w:top w:val="none" w:sz="0" w:space="0" w:color="auto"/>
        <w:left w:val="none" w:sz="0" w:space="0" w:color="auto"/>
        <w:bottom w:val="none" w:sz="0" w:space="0" w:color="auto"/>
        <w:right w:val="none" w:sz="0" w:space="0" w:color="auto"/>
      </w:divBdr>
    </w:div>
    <w:div w:id="23247547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40926447">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081603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581402">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946146">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78E6A-1152-4676-8EB5-0453498B9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1428</Words>
  <Characters>11574</Characters>
  <Application>Microsoft Office Word</Application>
  <DocSecurity>0</DocSecurity>
  <Lines>96</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2018-05-11T17:39:00Z</dcterms:created>
  <dcterms:modified xsi:type="dcterms:W3CDTF">2018-05-11T17:39:00Z</dcterms:modified>
</cp:coreProperties>
</file>