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089FF077"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w:t>
      </w:r>
      <w:r w:rsidR="00FE4905">
        <w:rPr>
          <w:rFonts w:ascii="Arial" w:hAnsi="Arial" w:cs="Arial"/>
        </w:rPr>
        <w:t>9</w:t>
      </w:r>
      <w:r w:rsidR="00687DF9">
        <w:rPr>
          <w:rFonts w:ascii="Arial" w:hAnsi="Arial" w:cs="Arial"/>
        </w:rPr>
        <w:t>2</w:t>
      </w:r>
      <w:r w:rsidR="00BD411F">
        <w:rPr>
          <w:rFonts w:ascii="Arial" w:hAnsi="Arial" w:cs="Arial"/>
        </w:rPr>
        <w:t>bis</w:t>
      </w:r>
      <w:r w:rsidR="00282882" w:rsidRPr="006F7EB1">
        <w:rPr>
          <w:rFonts w:ascii="Arial" w:hAnsi="Arial" w:cs="Arial"/>
          <w:sz w:val="20"/>
          <w:lang w:val="en-US"/>
        </w:rPr>
        <w:tab/>
      </w:r>
      <w:r w:rsidR="00C27CED" w:rsidRPr="00C27CED">
        <w:rPr>
          <w:rFonts w:ascii="Arial" w:hAnsi="Arial" w:cs="Arial"/>
          <w:lang w:val="en-US"/>
        </w:rPr>
        <w:t>R1-</w:t>
      </w:r>
      <w:r w:rsidR="00C10D20">
        <w:rPr>
          <w:rFonts w:ascii="Arial" w:hAnsi="Arial" w:cs="Arial"/>
          <w:lang w:val="en-US"/>
        </w:rPr>
        <w:t>1</w:t>
      </w:r>
      <w:r w:rsidR="00687DF9">
        <w:rPr>
          <w:rFonts w:ascii="Arial" w:hAnsi="Arial" w:cs="Arial"/>
          <w:lang w:val="en-US"/>
        </w:rPr>
        <w:t>80</w:t>
      </w:r>
      <w:r w:rsidR="00BD411F">
        <w:rPr>
          <w:rFonts w:ascii="Arial" w:hAnsi="Arial" w:cs="Arial"/>
          <w:lang w:val="en-US"/>
        </w:rPr>
        <w:t>4698</w:t>
      </w:r>
    </w:p>
    <w:p w14:paraId="68E42094" w14:textId="48FF39F4" w:rsidR="00931898" w:rsidRPr="00BC1268" w:rsidRDefault="00BD411F" w:rsidP="00BC1268">
      <w:pPr>
        <w:pStyle w:val="3GPPHeader"/>
        <w:spacing w:after="0"/>
        <w:rPr>
          <w:rFonts w:ascii="Arial" w:hAnsi="Arial" w:cs="Arial"/>
        </w:rPr>
      </w:pPr>
      <w:proofErr w:type="spellStart"/>
      <w:r>
        <w:rPr>
          <w:rFonts w:ascii="Arial" w:hAnsi="Arial" w:cs="Arial"/>
        </w:rPr>
        <w:t>Sanya</w:t>
      </w:r>
      <w:proofErr w:type="spellEnd"/>
      <w:r>
        <w:rPr>
          <w:rFonts w:ascii="Arial" w:hAnsi="Arial" w:cs="Arial"/>
        </w:rPr>
        <w:t>, China, April 1</w:t>
      </w:r>
      <w:r w:rsidR="00687DF9">
        <w:rPr>
          <w:rFonts w:ascii="Arial" w:hAnsi="Arial" w:cs="Arial"/>
        </w:rPr>
        <w:t>6</w:t>
      </w:r>
      <w:r w:rsidR="00687DF9" w:rsidRPr="00687DF9">
        <w:rPr>
          <w:rFonts w:ascii="Arial" w:hAnsi="Arial" w:cs="Arial"/>
          <w:vertAlign w:val="superscript"/>
        </w:rPr>
        <w:t>th</w:t>
      </w:r>
      <w:r w:rsidR="00687DF9">
        <w:rPr>
          <w:rFonts w:ascii="Arial" w:hAnsi="Arial" w:cs="Arial"/>
        </w:rPr>
        <w:t xml:space="preserve"> – </w:t>
      </w:r>
      <w:r>
        <w:rPr>
          <w:rFonts w:ascii="Arial" w:hAnsi="Arial" w:cs="Arial"/>
        </w:rPr>
        <w:t>April 20</w:t>
      </w:r>
      <w:r w:rsidRPr="00BD411F">
        <w:rPr>
          <w:rFonts w:ascii="Arial" w:hAnsi="Arial" w:cs="Arial"/>
          <w:vertAlign w:val="superscript"/>
        </w:rPr>
        <w:t>th</w:t>
      </w:r>
      <w:r>
        <w:rPr>
          <w:rFonts w:ascii="Arial" w:hAnsi="Arial" w:cs="Arial"/>
        </w:rPr>
        <w:t xml:space="preserve">, </w:t>
      </w:r>
      <w:r w:rsidR="00687DF9">
        <w:rPr>
          <w:rFonts w:ascii="Arial" w:hAnsi="Arial" w:cs="Arial"/>
        </w:rPr>
        <w:t>2018</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3D99E1FC"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DB08B6" w:rsidRPr="00DB08B6">
        <w:rPr>
          <w:rFonts w:ascii="Arial" w:hAnsi="Arial"/>
          <w:lang w:val="en-US"/>
        </w:rPr>
        <w:t>Configurations of wake-up signal for feNB-IoT</w:t>
      </w:r>
    </w:p>
    <w:p w14:paraId="2BE5BAC8" w14:textId="7F3B9E03"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565DDE">
        <w:rPr>
          <w:rFonts w:ascii="Arial" w:hAnsi="Arial"/>
          <w:lang w:val="en-US"/>
        </w:rPr>
        <w:t>6.2.7</w:t>
      </w:r>
      <w:r w:rsidR="000E0405">
        <w:rPr>
          <w:rFonts w:ascii="Arial" w:hAnsi="Arial"/>
          <w:lang w:val="en-US"/>
        </w:rPr>
        <w:t>.1.1.2</w:t>
      </w:r>
    </w:p>
    <w:p w14:paraId="3D0F9346" w14:textId="78BB5DCB"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3" w:name="DocumentFor"/>
      <w:bookmarkEnd w:id="3"/>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14:paraId="0C6DB347" w14:textId="146A32E8" w:rsidR="001B4C46" w:rsidRPr="00282882" w:rsidRDefault="001B4C46" w:rsidP="000E0405">
      <w:pPr>
        <w:pStyle w:val="Heading1"/>
      </w:pPr>
      <w:bookmarkStart w:id="4" w:name="_GoBack"/>
      <w:bookmarkEnd w:id="4"/>
      <w:r w:rsidRPr="00282882">
        <w:t>Introduction</w:t>
      </w:r>
      <w:bookmarkEnd w:id="0"/>
    </w:p>
    <w:p w14:paraId="6E291D4C" w14:textId="6E587DC4" w:rsidR="00600D08" w:rsidRDefault="008D790D" w:rsidP="0096341F">
      <w:pPr>
        <w:rPr>
          <w:sz w:val="20"/>
        </w:rPr>
      </w:pPr>
      <w:bookmarkStart w:id="5" w:name="_Ref421460494"/>
      <w:r>
        <w:rPr>
          <w:sz w:val="20"/>
        </w:rPr>
        <w:t>During RAN1 #9</w:t>
      </w:r>
      <w:r w:rsidR="00184D8B">
        <w:rPr>
          <w:sz w:val="20"/>
        </w:rPr>
        <w:t>2</w:t>
      </w:r>
      <w:r>
        <w:rPr>
          <w:sz w:val="20"/>
        </w:rPr>
        <w:t xml:space="preserve"> </w:t>
      </w:r>
      <w:r w:rsidR="00600D08" w:rsidRPr="005E0977">
        <w:rPr>
          <w:sz w:val="20"/>
        </w:rPr>
        <w:t xml:space="preserve">meeting, the following </w:t>
      </w:r>
      <w:r w:rsidR="00CD300C">
        <w:rPr>
          <w:sz w:val="20"/>
        </w:rPr>
        <w:t>agreement</w:t>
      </w:r>
      <w:r w:rsidR="00600D08" w:rsidRPr="005E0977">
        <w:rPr>
          <w:sz w:val="20"/>
        </w:rPr>
        <w:t xml:space="preserve"> </w:t>
      </w:r>
      <w:r w:rsidR="00451CB5">
        <w:rPr>
          <w:sz w:val="20"/>
        </w:rPr>
        <w:t>and working assum</w:t>
      </w:r>
      <w:r w:rsidR="00F92633">
        <w:rPr>
          <w:sz w:val="20"/>
        </w:rPr>
        <w:t>p</w:t>
      </w:r>
      <w:r w:rsidR="00451CB5">
        <w:rPr>
          <w:sz w:val="20"/>
        </w:rPr>
        <w:t xml:space="preserve">tion </w:t>
      </w:r>
      <w:r w:rsidR="009B575F">
        <w:rPr>
          <w:sz w:val="20"/>
        </w:rPr>
        <w:t xml:space="preserve">were </w:t>
      </w:r>
      <w:r w:rsidR="00600D08" w:rsidRPr="005E0977">
        <w:rPr>
          <w:sz w:val="20"/>
        </w:rPr>
        <w:t>made</w:t>
      </w:r>
      <w:r w:rsidR="007D38AA" w:rsidRPr="005E0977">
        <w:rPr>
          <w:sz w:val="20"/>
        </w:rPr>
        <w:t xml:space="preserve"> [1]</w:t>
      </w:r>
      <w:r w:rsidR="00600D08" w:rsidRPr="005E0977">
        <w:rPr>
          <w:sz w:val="20"/>
        </w:rPr>
        <w:t xml:space="preserve"> regarding the </w:t>
      </w:r>
      <w:r w:rsidR="00732C90">
        <w:rPr>
          <w:sz w:val="20"/>
        </w:rPr>
        <w:t xml:space="preserve">configuration and procedures for </w:t>
      </w:r>
      <w:r>
        <w:rPr>
          <w:sz w:val="20"/>
        </w:rPr>
        <w:t xml:space="preserve">power saving signals </w:t>
      </w:r>
      <w:r w:rsidR="00600D08" w:rsidRPr="005E0977">
        <w:rPr>
          <w:sz w:val="20"/>
        </w:rPr>
        <w:t>for the improvement of power efficiency and latency reduction</w:t>
      </w:r>
      <w:r w:rsidR="00033144" w:rsidRPr="005E0977">
        <w:rPr>
          <w:sz w:val="20"/>
        </w:rPr>
        <w:t xml:space="preserve"> in </w:t>
      </w:r>
      <w:r w:rsidR="00030DD9" w:rsidRPr="005E0977">
        <w:rPr>
          <w:sz w:val="20"/>
        </w:rPr>
        <w:t>fe</w:t>
      </w:r>
      <w:r w:rsidR="00033144" w:rsidRPr="005E0977">
        <w:rPr>
          <w:sz w:val="20"/>
        </w:rPr>
        <w:t>NB</w:t>
      </w:r>
      <w:r w:rsidR="00C54BB9">
        <w:rPr>
          <w:sz w:val="20"/>
        </w:rPr>
        <w:t>-IoT:</w:t>
      </w:r>
    </w:p>
    <w:p w14:paraId="57F8F935" w14:textId="77777777" w:rsidR="00451CB5" w:rsidRPr="009B575F" w:rsidRDefault="00451CB5" w:rsidP="00451CB5">
      <w:pPr>
        <w:pStyle w:val="LGTdoc"/>
        <w:snapToGrid/>
        <w:spacing w:before="120" w:afterLines="0" w:after="120" w:line="240" w:lineRule="auto"/>
        <w:contextualSpacing/>
        <w:rPr>
          <w:rFonts w:eastAsia="SimSun"/>
          <w:i/>
          <w:kern w:val="0"/>
          <w:sz w:val="20"/>
          <w:szCs w:val="20"/>
          <w:lang w:eastAsia="en-US"/>
        </w:rPr>
      </w:pPr>
      <w:r w:rsidRPr="009B575F">
        <w:rPr>
          <w:rFonts w:eastAsia="SimSun"/>
          <w:i/>
          <w:kern w:val="0"/>
          <w:sz w:val="20"/>
          <w:szCs w:val="20"/>
          <w:lang w:eastAsia="en-US"/>
        </w:rPr>
        <w:t>Agreement</w:t>
      </w:r>
      <w:r>
        <w:rPr>
          <w:rFonts w:eastAsia="SimSun"/>
          <w:i/>
          <w:kern w:val="0"/>
          <w:sz w:val="20"/>
          <w:szCs w:val="20"/>
          <w:lang w:eastAsia="en-US"/>
        </w:rPr>
        <w:t>:</w:t>
      </w:r>
    </w:p>
    <w:p w14:paraId="47F9075A" w14:textId="77777777" w:rsidR="00451CB5" w:rsidRPr="005915BB" w:rsidRDefault="00451CB5" w:rsidP="00451CB5">
      <w:pPr>
        <w:numPr>
          <w:ilvl w:val="0"/>
          <w:numId w:val="8"/>
        </w:numPr>
        <w:tabs>
          <w:tab w:val="clear" w:pos="720"/>
          <w:tab w:val="left" w:pos="270"/>
        </w:tabs>
        <w:spacing w:line="216" w:lineRule="auto"/>
        <w:ind w:left="274" w:hanging="274"/>
        <w:rPr>
          <w:rFonts w:ascii="Arial" w:hAnsi="Arial" w:cs="Arial"/>
          <w:bCs/>
        </w:rPr>
      </w:pPr>
      <w:r w:rsidRPr="00451CB5">
        <w:rPr>
          <w:i/>
          <w:sz w:val="20"/>
          <w:lang w:eastAsia="x-none"/>
        </w:rPr>
        <w:t>The non-zero gap from the end of the configured maximum WUS duration to the associated PO is configurable</w:t>
      </w:r>
    </w:p>
    <w:p w14:paraId="4D9D7132" w14:textId="77777777" w:rsidR="00C55E4E" w:rsidRPr="00C55E4E" w:rsidRDefault="00C55E4E" w:rsidP="00C55E4E">
      <w:pPr>
        <w:numPr>
          <w:ilvl w:val="1"/>
          <w:numId w:val="14"/>
        </w:numPr>
        <w:overflowPunct/>
        <w:autoSpaceDE/>
        <w:autoSpaceDN/>
        <w:adjustRightInd/>
        <w:spacing w:after="0"/>
        <w:ind w:left="1080"/>
        <w:jc w:val="left"/>
        <w:textAlignment w:val="auto"/>
        <w:rPr>
          <w:i/>
          <w:sz w:val="20"/>
          <w:lang w:eastAsia="x-none"/>
        </w:rPr>
      </w:pPr>
      <w:r w:rsidRPr="00C55E4E">
        <w:rPr>
          <w:i/>
          <w:sz w:val="20"/>
          <w:lang w:eastAsia="x-none"/>
        </w:rPr>
        <w:t>FFS the minimum duration</w:t>
      </w:r>
    </w:p>
    <w:p w14:paraId="379BF551" w14:textId="77777777" w:rsidR="00451CB5" w:rsidRPr="00C55E4E" w:rsidRDefault="00451CB5" w:rsidP="00C55E4E">
      <w:pPr>
        <w:numPr>
          <w:ilvl w:val="1"/>
          <w:numId w:val="14"/>
        </w:numPr>
        <w:overflowPunct/>
        <w:autoSpaceDE/>
        <w:autoSpaceDN/>
        <w:adjustRightInd/>
        <w:spacing w:after="0"/>
        <w:ind w:left="1080"/>
        <w:jc w:val="left"/>
        <w:textAlignment w:val="auto"/>
        <w:rPr>
          <w:i/>
          <w:sz w:val="20"/>
          <w:lang w:eastAsia="x-none"/>
        </w:rPr>
      </w:pPr>
      <w:r w:rsidRPr="00451CB5">
        <w:rPr>
          <w:i/>
          <w:sz w:val="20"/>
          <w:lang w:eastAsia="x-none"/>
        </w:rPr>
        <w:t>FFS the configuration is explicit or implicitly derived</w:t>
      </w:r>
    </w:p>
    <w:p w14:paraId="5ACCD4F9" w14:textId="77777777" w:rsidR="00BD5694" w:rsidRDefault="00BD5694" w:rsidP="00451CB5">
      <w:pPr>
        <w:pStyle w:val="LGTdoc"/>
        <w:snapToGrid/>
        <w:spacing w:before="120" w:afterLines="0" w:after="120" w:line="240" w:lineRule="auto"/>
        <w:contextualSpacing/>
        <w:rPr>
          <w:rFonts w:eastAsia="SimSun"/>
          <w:i/>
          <w:kern w:val="0"/>
          <w:sz w:val="20"/>
          <w:szCs w:val="20"/>
          <w:lang w:eastAsia="en-US"/>
        </w:rPr>
      </w:pPr>
    </w:p>
    <w:p w14:paraId="3F8EF993" w14:textId="77777777" w:rsidR="00451CB5" w:rsidRPr="00451CB5" w:rsidRDefault="00451CB5" w:rsidP="00451CB5">
      <w:pPr>
        <w:pStyle w:val="LGTdoc"/>
        <w:snapToGrid/>
        <w:spacing w:before="120" w:afterLines="0" w:after="120" w:line="240" w:lineRule="auto"/>
        <w:contextualSpacing/>
        <w:rPr>
          <w:rFonts w:eastAsia="SimSun"/>
          <w:i/>
          <w:kern w:val="0"/>
          <w:sz w:val="20"/>
          <w:szCs w:val="20"/>
          <w:lang w:eastAsia="en-US"/>
        </w:rPr>
      </w:pPr>
      <w:r w:rsidRPr="00451CB5">
        <w:rPr>
          <w:rFonts w:eastAsia="SimSun"/>
          <w:i/>
          <w:kern w:val="0"/>
          <w:sz w:val="20"/>
          <w:szCs w:val="20"/>
          <w:lang w:eastAsia="en-US"/>
        </w:rPr>
        <w:t>Working assumption:</w:t>
      </w:r>
    </w:p>
    <w:p w14:paraId="6B0960E1" w14:textId="77777777" w:rsidR="00451CB5" w:rsidRPr="00451CB5" w:rsidRDefault="00451CB5" w:rsidP="001566E4">
      <w:pPr>
        <w:numPr>
          <w:ilvl w:val="0"/>
          <w:numId w:val="14"/>
        </w:numPr>
        <w:overflowPunct/>
        <w:autoSpaceDE/>
        <w:autoSpaceDN/>
        <w:adjustRightInd/>
        <w:spacing w:after="0"/>
        <w:ind w:left="360"/>
        <w:jc w:val="left"/>
        <w:textAlignment w:val="auto"/>
        <w:rPr>
          <w:i/>
          <w:sz w:val="20"/>
          <w:lang w:eastAsia="x-none"/>
        </w:rPr>
      </w:pPr>
      <w:r w:rsidRPr="00451CB5">
        <w:rPr>
          <w:i/>
          <w:sz w:val="20"/>
          <w:lang w:eastAsia="x-none"/>
        </w:rPr>
        <w:t>WUS transmission relative to associated PO of subgroup of UEs is aligned to the start of the configured maximum duration of WUS.</w:t>
      </w:r>
    </w:p>
    <w:p w14:paraId="61D687D4" w14:textId="77777777" w:rsidR="00451CB5" w:rsidRPr="00451CB5" w:rsidRDefault="00451CB5" w:rsidP="001566E4">
      <w:pPr>
        <w:numPr>
          <w:ilvl w:val="1"/>
          <w:numId w:val="14"/>
        </w:numPr>
        <w:overflowPunct/>
        <w:autoSpaceDE/>
        <w:autoSpaceDN/>
        <w:adjustRightInd/>
        <w:spacing w:after="0"/>
        <w:ind w:left="1080"/>
        <w:jc w:val="left"/>
        <w:textAlignment w:val="auto"/>
        <w:rPr>
          <w:i/>
          <w:sz w:val="20"/>
          <w:lang w:eastAsia="x-none"/>
        </w:rPr>
      </w:pPr>
      <w:r w:rsidRPr="00451CB5">
        <w:rPr>
          <w:i/>
          <w:sz w:val="20"/>
          <w:lang w:eastAsia="x-none"/>
        </w:rPr>
        <w:t>Note: the above applies to at least the case where the gap is large enough for scheduling UE</w:t>
      </w:r>
    </w:p>
    <w:p w14:paraId="7E25C606" w14:textId="77777777" w:rsidR="00451CB5" w:rsidRPr="00451CB5" w:rsidRDefault="00451CB5" w:rsidP="001566E4">
      <w:pPr>
        <w:numPr>
          <w:ilvl w:val="1"/>
          <w:numId w:val="14"/>
        </w:numPr>
        <w:overflowPunct/>
        <w:autoSpaceDE/>
        <w:autoSpaceDN/>
        <w:adjustRightInd/>
        <w:spacing w:after="0"/>
        <w:ind w:left="1080"/>
        <w:jc w:val="left"/>
        <w:textAlignment w:val="auto"/>
        <w:rPr>
          <w:i/>
          <w:sz w:val="20"/>
          <w:lang w:eastAsia="x-none"/>
        </w:rPr>
      </w:pPr>
      <w:r w:rsidRPr="00451CB5">
        <w:rPr>
          <w:i/>
          <w:sz w:val="20"/>
          <w:lang w:eastAsia="x-none"/>
        </w:rPr>
        <w:t>Note: the above does not imply that subgroup of UEs is introduced and that subgroup is TDM</w:t>
      </w:r>
    </w:p>
    <w:p w14:paraId="0A2AD79C" w14:textId="77777777" w:rsidR="00451CB5" w:rsidRDefault="00451CB5" w:rsidP="001566E4">
      <w:pPr>
        <w:overflowPunct/>
        <w:autoSpaceDE/>
        <w:autoSpaceDN/>
        <w:adjustRightInd/>
        <w:spacing w:after="0"/>
        <w:textAlignment w:val="auto"/>
        <w:rPr>
          <w:rFonts w:ascii="Arial" w:hAnsi="Arial" w:cs="Arial"/>
          <w:bCs/>
        </w:rPr>
      </w:pPr>
    </w:p>
    <w:p w14:paraId="56D49645" w14:textId="76B11FB9" w:rsidR="0057470D" w:rsidRDefault="00600D08" w:rsidP="00CD300C">
      <w:pPr>
        <w:rPr>
          <w:sz w:val="20"/>
        </w:rPr>
      </w:pPr>
      <w:r w:rsidRPr="0057470D">
        <w:rPr>
          <w:sz w:val="20"/>
        </w:rPr>
        <w:t xml:space="preserve">In this contribution, </w:t>
      </w:r>
      <w:r w:rsidR="00E94D40" w:rsidRPr="0057470D">
        <w:rPr>
          <w:sz w:val="20"/>
        </w:rPr>
        <w:t xml:space="preserve">we </w:t>
      </w:r>
      <w:r w:rsidR="00CD300C">
        <w:rPr>
          <w:sz w:val="20"/>
        </w:rPr>
        <w:t>d</w:t>
      </w:r>
      <w:r w:rsidR="001566E4">
        <w:rPr>
          <w:sz w:val="20"/>
        </w:rPr>
        <w:t xml:space="preserve">iscuss the </w:t>
      </w:r>
      <w:r w:rsidR="00F92633">
        <w:rPr>
          <w:sz w:val="20"/>
        </w:rPr>
        <w:t xml:space="preserve">configuration of the </w:t>
      </w:r>
      <w:r w:rsidR="001566E4">
        <w:rPr>
          <w:sz w:val="20"/>
        </w:rPr>
        <w:t>non-zero gap between the WUS and the associated PO,</w:t>
      </w:r>
      <w:r w:rsidR="00F27730">
        <w:rPr>
          <w:sz w:val="20"/>
        </w:rPr>
        <w:t xml:space="preserve"> </w:t>
      </w:r>
      <w:r w:rsidR="001566E4">
        <w:rPr>
          <w:sz w:val="20"/>
        </w:rPr>
        <w:t>sub</w:t>
      </w:r>
      <w:r w:rsidR="00F27730">
        <w:rPr>
          <w:sz w:val="20"/>
        </w:rPr>
        <w:t>-</w:t>
      </w:r>
      <w:r w:rsidR="001566E4">
        <w:rPr>
          <w:sz w:val="20"/>
        </w:rPr>
        <w:t>grouping</w:t>
      </w:r>
      <w:r w:rsidR="0066651B">
        <w:rPr>
          <w:sz w:val="20"/>
        </w:rPr>
        <w:t xml:space="preserve"> of UEs associated to a WUS</w:t>
      </w:r>
      <w:r w:rsidR="001566E4">
        <w:rPr>
          <w:sz w:val="20"/>
        </w:rPr>
        <w:t xml:space="preserve"> and </w:t>
      </w:r>
      <w:r w:rsidR="00F92633">
        <w:rPr>
          <w:sz w:val="20"/>
        </w:rPr>
        <w:t xml:space="preserve">the options on assignment of </w:t>
      </w:r>
      <w:r w:rsidR="0066651B">
        <w:rPr>
          <w:sz w:val="20"/>
        </w:rPr>
        <w:t xml:space="preserve">WUS </w:t>
      </w:r>
      <w:r w:rsidR="001566E4">
        <w:rPr>
          <w:sz w:val="20"/>
        </w:rPr>
        <w:t>locati</w:t>
      </w:r>
      <w:r w:rsidR="00F92633">
        <w:rPr>
          <w:sz w:val="20"/>
        </w:rPr>
        <w:t xml:space="preserve">ons for sub-grouping of </w:t>
      </w:r>
      <w:r w:rsidR="0066651B">
        <w:rPr>
          <w:sz w:val="20"/>
        </w:rPr>
        <w:t>UEs</w:t>
      </w:r>
      <w:r w:rsidR="00F92633">
        <w:rPr>
          <w:sz w:val="20"/>
        </w:rPr>
        <w:t>.</w:t>
      </w:r>
      <w:r w:rsidR="00732C90">
        <w:rPr>
          <w:sz w:val="20"/>
        </w:rPr>
        <w:t xml:space="preserve"> </w:t>
      </w:r>
      <w:r w:rsidR="006B1492">
        <w:rPr>
          <w:sz w:val="20"/>
        </w:rPr>
        <w:t xml:space="preserve">This contribution is based on revisions to </w:t>
      </w:r>
      <w:r w:rsidR="008D065F">
        <w:rPr>
          <w:sz w:val="20"/>
        </w:rPr>
        <w:t>our</w:t>
      </w:r>
      <w:r w:rsidR="006B1492">
        <w:rPr>
          <w:sz w:val="20"/>
        </w:rPr>
        <w:t xml:space="preserve"> previous contribution [2].</w:t>
      </w:r>
    </w:p>
    <w:p w14:paraId="1DB89937" w14:textId="77777777" w:rsidR="00B647E7" w:rsidRPr="00CD300C" w:rsidRDefault="00B647E7" w:rsidP="00CD300C">
      <w:pPr>
        <w:rPr>
          <w:sz w:val="20"/>
        </w:rPr>
      </w:pPr>
    </w:p>
    <w:bookmarkEnd w:id="5"/>
    <w:p w14:paraId="23A7B20A" w14:textId="37CF483A" w:rsidR="00634C0A" w:rsidRDefault="00690114" w:rsidP="00634C0A">
      <w:pPr>
        <w:pStyle w:val="Heading1"/>
      </w:pPr>
      <w:r>
        <w:t>Discussion</w:t>
      </w:r>
    </w:p>
    <w:p w14:paraId="36312FE0" w14:textId="4105DE71" w:rsidR="00BD6655" w:rsidRPr="0005145D" w:rsidRDefault="00BD6655" w:rsidP="00BD6655">
      <w:pPr>
        <w:rPr>
          <w:b/>
          <w:sz w:val="20"/>
        </w:rPr>
      </w:pPr>
      <w:r w:rsidRPr="0005145D">
        <w:rPr>
          <w:b/>
          <w:sz w:val="20"/>
        </w:rPr>
        <w:t xml:space="preserve">Non-zero gap between </w:t>
      </w:r>
      <w:r w:rsidR="0005145D" w:rsidRPr="0005145D">
        <w:rPr>
          <w:b/>
          <w:sz w:val="20"/>
        </w:rPr>
        <w:t>Wake-up signal duration and associated PO:</w:t>
      </w:r>
    </w:p>
    <w:p w14:paraId="111A9B70" w14:textId="0DEB4A52" w:rsidR="00BD6655" w:rsidRDefault="00BD6655" w:rsidP="00BD6655">
      <w:pPr>
        <w:rPr>
          <w:lang w:eastAsia="x-none"/>
        </w:rPr>
      </w:pPr>
      <w:r w:rsidRPr="00BD6655">
        <w:rPr>
          <w:sz w:val="20"/>
        </w:rPr>
        <w:t xml:space="preserve">For the wake-up signal configuration, there was </w:t>
      </w:r>
      <w:r w:rsidR="002F70D3">
        <w:rPr>
          <w:sz w:val="20"/>
        </w:rPr>
        <w:t xml:space="preserve">a </w:t>
      </w:r>
      <w:r w:rsidRPr="00BD6655">
        <w:rPr>
          <w:sz w:val="20"/>
        </w:rPr>
        <w:t>discussion regarding whether the WUS should be configured to be sent at the start of the maximum configured duration or towards the end of its configured maximum duration</w:t>
      </w:r>
      <w:r w:rsidR="002F70D3">
        <w:rPr>
          <w:sz w:val="20"/>
        </w:rPr>
        <w:t xml:space="preserve"> in last meeting</w:t>
      </w:r>
      <w:r w:rsidRPr="00BD6655">
        <w:rPr>
          <w:sz w:val="20"/>
        </w:rPr>
        <w:t>. Given the uncertainty of the start location if the WUS is aligned with the end of the configured maximum duration, this would negate a large percentage of the power savings for the UE, particularly if the WUS is designed to be read without using prior synchronization, especially for shorter DRX cycles to gain power savings. Thus, we would like to confirm the working assumption regarding the alignment of the wake-up signal towards the start of the configured maximum duration</w:t>
      </w:r>
      <w:r>
        <w:rPr>
          <w:lang w:eastAsia="x-none"/>
        </w:rPr>
        <w:t>.</w:t>
      </w:r>
    </w:p>
    <w:p w14:paraId="44C9C864" w14:textId="63B96371" w:rsidR="00BD6655" w:rsidRPr="0005145D" w:rsidRDefault="00BD6655" w:rsidP="00C0198E">
      <w:pPr>
        <w:pStyle w:val="Caption"/>
        <w:spacing w:after="120"/>
        <w:jc w:val="both"/>
        <w:rPr>
          <w:sz w:val="20"/>
        </w:rPr>
      </w:pPr>
      <w:r w:rsidRPr="0005145D">
        <w:rPr>
          <w:sz w:val="20"/>
        </w:rPr>
        <w:t xml:space="preserve">Proposal </w:t>
      </w:r>
      <w:r w:rsidR="0005145D" w:rsidRPr="0005145D">
        <w:rPr>
          <w:sz w:val="20"/>
        </w:rPr>
        <w:t>1</w:t>
      </w:r>
      <w:r w:rsidRPr="0005145D">
        <w:rPr>
          <w:sz w:val="20"/>
        </w:rPr>
        <w:t xml:space="preserve">: </w:t>
      </w:r>
    </w:p>
    <w:p w14:paraId="0C1980B8" w14:textId="77777777" w:rsidR="00BD6655" w:rsidRPr="00A97D16" w:rsidRDefault="00BD6655" w:rsidP="00A97D16">
      <w:pPr>
        <w:numPr>
          <w:ilvl w:val="0"/>
          <w:numId w:val="16"/>
        </w:numPr>
        <w:ind w:left="288" w:hanging="288"/>
        <w:rPr>
          <w:i/>
          <w:sz w:val="20"/>
        </w:rPr>
      </w:pPr>
      <w:r w:rsidRPr="00A97D16">
        <w:rPr>
          <w:i/>
          <w:sz w:val="20"/>
        </w:rPr>
        <w:t>Confirm the working assumption that the WUS transmission relative to associated PO of subgroup of UEs is aligned to the start of the configured maximum duration of WUS.</w:t>
      </w:r>
    </w:p>
    <w:p w14:paraId="07F9B46C" w14:textId="77777777" w:rsidR="00A97D16" w:rsidRDefault="00A97D16" w:rsidP="00BD6655">
      <w:pPr>
        <w:rPr>
          <w:sz w:val="20"/>
        </w:rPr>
      </w:pPr>
    </w:p>
    <w:p w14:paraId="466D6BEB" w14:textId="63A2D4FF" w:rsidR="00BD6655" w:rsidRPr="0040604B" w:rsidRDefault="00BD6655" w:rsidP="00BD6655">
      <w:pPr>
        <w:rPr>
          <w:lang w:eastAsia="x-none"/>
        </w:rPr>
      </w:pPr>
      <w:r w:rsidRPr="00BD6655">
        <w:rPr>
          <w:sz w:val="20"/>
        </w:rPr>
        <w:t>In the previous meeting</w:t>
      </w:r>
      <w:r w:rsidR="0005145D">
        <w:rPr>
          <w:sz w:val="20"/>
        </w:rPr>
        <w:t xml:space="preserve"> [1]</w:t>
      </w:r>
      <w:r w:rsidRPr="00BD6655">
        <w:rPr>
          <w:sz w:val="20"/>
        </w:rPr>
        <w:t>, there has been</w:t>
      </w:r>
      <w:r w:rsidR="00340E83">
        <w:rPr>
          <w:sz w:val="20"/>
        </w:rPr>
        <w:t xml:space="preserve"> a</w:t>
      </w:r>
      <w:r w:rsidRPr="00BD6655">
        <w:rPr>
          <w:sz w:val="20"/>
        </w:rPr>
        <w:t xml:space="preserve"> discussion regarding the non-zero gap from the end of the configured maximum duration of the WUS until the start of the associated PO. It was left </w:t>
      </w:r>
      <w:r w:rsidR="001A5741">
        <w:rPr>
          <w:sz w:val="20"/>
        </w:rPr>
        <w:t xml:space="preserve">as </w:t>
      </w:r>
      <w:r w:rsidRPr="00BD6655">
        <w:rPr>
          <w:sz w:val="20"/>
        </w:rPr>
        <w:t>FFS whether the non-zero gap is explicitly or implicitly derived.</w:t>
      </w:r>
      <w:r w:rsidR="00C55E4E">
        <w:rPr>
          <w:sz w:val="20"/>
        </w:rPr>
        <w:t xml:space="preserve"> </w:t>
      </w:r>
      <w:r w:rsidRPr="00BD6655">
        <w:rPr>
          <w:sz w:val="20"/>
        </w:rPr>
        <w:t xml:space="preserve">Let us consider the explicit option. In this case, the UE is provided with the explicit information regarding the start location of the WUS, the maximum duration of the WUS as well as the non-zero gap. The associated PO to this WUS will then be the one immediately following the gap. If the gap is not explicitly defined, </w:t>
      </w:r>
      <w:r w:rsidR="004B5503">
        <w:rPr>
          <w:sz w:val="20"/>
        </w:rPr>
        <w:t xml:space="preserve">and if </w:t>
      </w:r>
      <w:r w:rsidRPr="00BD6655">
        <w:rPr>
          <w:sz w:val="20"/>
        </w:rPr>
        <w:t xml:space="preserve">this gap is too small for the UE to, for example switch </w:t>
      </w:r>
      <w:r w:rsidR="00D96414">
        <w:rPr>
          <w:sz w:val="20"/>
        </w:rPr>
        <w:t>from</w:t>
      </w:r>
      <w:r w:rsidR="00D96414" w:rsidRPr="00BD6655">
        <w:rPr>
          <w:sz w:val="20"/>
        </w:rPr>
        <w:t xml:space="preserve"> </w:t>
      </w:r>
      <w:r w:rsidRPr="00BD6655">
        <w:rPr>
          <w:sz w:val="20"/>
        </w:rPr>
        <w:t xml:space="preserve">the low-power wake-up receiver to the main receiver, then the UE will not be able to use this capability adequately. On the other hand, if the gap is configured as too large, then it may cause other issues such as additional power consumption as the UE spends time in light sleep state to read the PO or additional latency in finally obtaining the PO or resource fragmentation. Of the two options, where the gap is too small vs. too large, however, not being in time to be able to receive the PO due to the gap being too small is a more serious issue and thus, it </w:t>
      </w:r>
      <w:r w:rsidRPr="00BD6655">
        <w:rPr>
          <w:sz w:val="20"/>
        </w:rPr>
        <w:lastRenderedPageBreak/>
        <w:t xml:space="preserve">might be better for the non-zero gap to be explicitly defined, rather than implicitly derived by the UE. Having the gap explicitly defined allows the UE to determine the amount of time it has and by extension, the power saving states it ought to be in to be able to receive the </w:t>
      </w:r>
      <w:r w:rsidR="004B564E">
        <w:rPr>
          <w:sz w:val="20"/>
        </w:rPr>
        <w:t>N</w:t>
      </w:r>
      <w:r w:rsidRPr="00BD6655">
        <w:rPr>
          <w:sz w:val="20"/>
        </w:rPr>
        <w:t>PDCCH and adapt accordingly, if necessary. If the non-zero gap is implicitly derived, there is also a possibility that it may change from one cycle to another depending on the maximum duration of the WUS.</w:t>
      </w:r>
      <w:r>
        <w:rPr>
          <w:lang w:eastAsia="x-none"/>
        </w:rPr>
        <w:t xml:space="preserve"> </w:t>
      </w:r>
    </w:p>
    <w:p w14:paraId="6ED1F155" w14:textId="5EAE4A4C" w:rsidR="00BD6655" w:rsidRPr="0005145D" w:rsidRDefault="00BD6655" w:rsidP="00CA1AA0">
      <w:pPr>
        <w:pStyle w:val="Caption"/>
        <w:spacing w:after="120"/>
        <w:jc w:val="both"/>
        <w:rPr>
          <w:sz w:val="20"/>
        </w:rPr>
      </w:pPr>
      <w:r w:rsidRPr="0005145D">
        <w:rPr>
          <w:sz w:val="20"/>
        </w:rPr>
        <w:t xml:space="preserve">Proposal </w:t>
      </w:r>
      <w:r w:rsidR="0005145D">
        <w:rPr>
          <w:sz w:val="20"/>
        </w:rPr>
        <w:t>2</w:t>
      </w:r>
      <w:r w:rsidRPr="0005145D">
        <w:rPr>
          <w:sz w:val="20"/>
        </w:rPr>
        <w:t xml:space="preserve">: </w:t>
      </w:r>
    </w:p>
    <w:p w14:paraId="380C9D82" w14:textId="77777777" w:rsidR="00BD6655" w:rsidRPr="0005145D" w:rsidRDefault="00BD6655" w:rsidP="00CA1AA0">
      <w:pPr>
        <w:numPr>
          <w:ilvl w:val="0"/>
          <w:numId w:val="16"/>
        </w:numPr>
        <w:ind w:left="288" w:hanging="288"/>
        <w:rPr>
          <w:i/>
          <w:sz w:val="20"/>
        </w:rPr>
      </w:pPr>
      <w:r w:rsidRPr="0005145D">
        <w:rPr>
          <w:i/>
          <w:sz w:val="20"/>
        </w:rPr>
        <w:t>The non-zero gap from the end of the configured maximum duration of the WUS until the start of its associated PO should be explicitly defined to be within a minimum value.</w:t>
      </w:r>
    </w:p>
    <w:p w14:paraId="75F2A61D" w14:textId="77777777" w:rsidR="00CA1AA0" w:rsidRDefault="00CA1AA0" w:rsidP="00BD6655">
      <w:pPr>
        <w:rPr>
          <w:b/>
          <w:sz w:val="20"/>
        </w:rPr>
      </w:pPr>
    </w:p>
    <w:p w14:paraId="710076F2" w14:textId="10FA3415" w:rsidR="00FA01CD" w:rsidRDefault="00BC7668" w:rsidP="00BD6655">
      <w:pPr>
        <w:rPr>
          <w:sz w:val="20"/>
        </w:rPr>
      </w:pPr>
      <w:r>
        <w:rPr>
          <w:b/>
          <w:sz w:val="20"/>
        </w:rPr>
        <w:t xml:space="preserve">Sub-group of </w:t>
      </w:r>
      <w:r w:rsidR="00111A3D">
        <w:rPr>
          <w:b/>
          <w:sz w:val="20"/>
        </w:rPr>
        <w:t xml:space="preserve">UEs </w:t>
      </w:r>
      <w:r>
        <w:rPr>
          <w:b/>
          <w:sz w:val="20"/>
        </w:rPr>
        <w:t xml:space="preserve">and </w:t>
      </w:r>
      <w:r w:rsidR="00CA1AA0">
        <w:rPr>
          <w:b/>
          <w:sz w:val="20"/>
        </w:rPr>
        <w:t xml:space="preserve">resource </w:t>
      </w:r>
      <w:r>
        <w:rPr>
          <w:b/>
          <w:sz w:val="20"/>
        </w:rPr>
        <w:t xml:space="preserve">allocation </w:t>
      </w:r>
      <w:r w:rsidR="00CA1AA0">
        <w:rPr>
          <w:b/>
          <w:sz w:val="20"/>
        </w:rPr>
        <w:t>fo</w:t>
      </w:r>
      <w:r>
        <w:rPr>
          <w:b/>
          <w:sz w:val="20"/>
        </w:rPr>
        <w:t>r WUS</w:t>
      </w:r>
      <w:r w:rsidR="00690114" w:rsidRPr="00B647E7">
        <w:rPr>
          <w:b/>
          <w:sz w:val="20"/>
        </w:rPr>
        <w:t>:</w:t>
      </w:r>
      <w:r w:rsidR="00690114" w:rsidRPr="00B647E7">
        <w:rPr>
          <w:sz w:val="20"/>
        </w:rPr>
        <w:t xml:space="preserve"> </w:t>
      </w:r>
    </w:p>
    <w:p w14:paraId="34B5046F" w14:textId="05FBAC3D" w:rsidR="00BC7668" w:rsidRPr="00370891" w:rsidRDefault="00BC7668" w:rsidP="00BC7668">
      <w:pPr>
        <w:overflowPunct/>
        <w:autoSpaceDE/>
        <w:autoSpaceDN/>
        <w:adjustRightInd/>
        <w:textAlignment w:val="auto"/>
        <w:rPr>
          <w:sz w:val="20"/>
          <w:lang w:val="en-US" w:eastAsia="en-US"/>
        </w:rPr>
      </w:pPr>
      <w:r w:rsidRPr="00370891">
        <w:rPr>
          <w:sz w:val="20"/>
          <w:lang w:val="en-US" w:eastAsia="en-US"/>
        </w:rPr>
        <w:t xml:space="preserve">The power savings achieved by a UE are increased as the UE wakes up less often to monitor a Paging message not directed to itself. Thus, if we reduced the number of UEs monitoring the WUS compared to the ones supposed to be monitoring the PO, we </w:t>
      </w:r>
      <w:r>
        <w:rPr>
          <w:sz w:val="20"/>
          <w:lang w:val="en-US" w:eastAsia="en-US"/>
        </w:rPr>
        <w:t>can obtain</w:t>
      </w:r>
      <w:r w:rsidRPr="00370891">
        <w:rPr>
          <w:sz w:val="20"/>
          <w:lang w:val="en-US" w:eastAsia="en-US"/>
        </w:rPr>
        <w:t xml:space="preserve"> greater power savings. This could be achieved by creating sub-groups of UEs. However</w:t>
      </w:r>
      <w:r w:rsidR="00111A3D">
        <w:rPr>
          <w:sz w:val="20"/>
          <w:lang w:val="en-US" w:eastAsia="en-US"/>
        </w:rPr>
        <w:t>,</w:t>
      </w:r>
      <w:r w:rsidRPr="00370891">
        <w:rPr>
          <w:sz w:val="20"/>
          <w:lang w:val="en-US" w:eastAsia="en-US"/>
        </w:rPr>
        <w:t xml:space="preserve"> the savings also depend on paging </w:t>
      </w:r>
      <w:r>
        <w:rPr>
          <w:sz w:val="20"/>
          <w:lang w:val="en-US" w:eastAsia="en-US"/>
        </w:rPr>
        <w:t xml:space="preserve">frequency. </w:t>
      </w:r>
      <w:r w:rsidRPr="00370891">
        <w:rPr>
          <w:sz w:val="20"/>
          <w:lang w:val="en-US" w:eastAsia="en-US"/>
        </w:rPr>
        <w:t>In most scenarios of NB-IoT, the device may remain in WUS monitoring mode for a very long time before being paged</w:t>
      </w:r>
      <w:r>
        <w:rPr>
          <w:sz w:val="20"/>
          <w:lang w:val="en-US" w:eastAsia="en-US"/>
        </w:rPr>
        <w:t>,</w:t>
      </w:r>
      <w:r w:rsidRPr="00370891">
        <w:rPr>
          <w:sz w:val="20"/>
          <w:lang w:val="en-US" w:eastAsia="en-US"/>
        </w:rPr>
        <w:t xml:space="preserve"> i.e. it may receive a message once every few hours. In that case, if the paging frequency itself is very small, we may not need to do sub-grouping of WUS UEs. </w:t>
      </w:r>
    </w:p>
    <w:p w14:paraId="1FDEE43A" w14:textId="77777777" w:rsidR="00C72D40" w:rsidRDefault="00BC7668" w:rsidP="00BC7668">
      <w:pPr>
        <w:rPr>
          <w:rFonts w:eastAsiaTheme="minorEastAsia" w:cstheme="minorHAnsi"/>
          <w:b/>
          <w:sz w:val="20"/>
          <w:lang w:eastAsia="ko-KR" w:bidi="hi-IN"/>
        </w:rPr>
      </w:pPr>
      <w:r w:rsidRPr="00392775">
        <w:rPr>
          <w:rFonts w:eastAsiaTheme="minorEastAsia" w:cstheme="minorHAnsi"/>
          <w:b/>
          <w:sz w:val="20"/>
          <w:lang w:eastAsia="ko-KR" w:bidi="hi-IN"/>
        </w:rPr>
        <w:t xml:space="preserve">Observation 1: </w:t>
      </w:r>
    </w:p>
    <w:p w14:paraId="1F77E081" w14:textId="44E63579" w:rsidR="00BC7668" w:rsidRPr="003E0119" w:rsidRDefault="00BC7668" w:rsidP="003E0119">
      <w:pPr>
        <w:numPr>
          <w:ilvl w:val="0"/>
          <w:numId w:val="16"/>
        </w:numPr>
        <w:ind w:left="288" w:hanging="288"/>
        <w:rPr>
          <w:i/>
          <w:sz w:val="20"/>
        </w:rPr>
      </w:pPr>
      <w:r w:rsidRPr="003E0119">
        <w:rPr>
          <w:i/>
          <w:sz w:val="20"/>
        </w:rPr>
        <w:t>Sub-grouping of WUS UEs is not very useful if the paging frequency is already very low &lt; 1%.</w:t>
      </w:r>
    </w:p>
    <w:p w14:paraId="09198E8B" w14:textId="77777777" w:rsidR="003E0119" w:rsidRDefault="003E0119" w:rsidP="00884076">
      <w:pPr>
        <w:rPr>
          <w:sz w:val="20"/>
          <w:lang w:val="en-US" w:eastAsia="en-US"/>
        </w:rPr>
      </w:pPr>
    </w:p>
    <w:p w14:paraId="648900F1" w14:textId="48EB125A" w:rsidR="00D527FF" w:rsidRPr="00884076" w:rsidRDefault="00BC7668" w:rsidP="00884076">
      <w:pPr>
        <w:rPr>
          <w:sz w:val="20"/>
          <w:lang w:val="en-US" w:eastAsia="en-US"/>
        </w:rPr>
      </w:pPr>
      <w:r>
        <w:rPr>
          <w:sz w:val="20"/>
          <w:lang w:val="en-US" w:eastAsia="en-US"/>
        </w:rPr>
        <w:t>For cases where paging frequency is high, it is beneficial to support sub-grouping of UEs. Whether the resource allocation of WUS into sub-grou</w:t>
      </w:r>
      <w:r w:rsidR="00993D9A">
        <w:rPr>
          <w:sz w:val="20"/>
          <w:lang w:val="en-US" w:eastAsia="en-US"/>
        </w:rPr>
        <w:t>ps can be assigned based on separate resources in time domain</w:t>
      </w:r>
      <w:r w:rsidR="00C72D40">
        <w:rPr>
          <w:sz w:val="20"/>
          <w:lang w:val="en-US" w:eastAsia="en-US"/>
        </w:rPr>
        <w:t>,</w:t>
      </w:r>
      <w:r>
        <w:rPr>
          <w:sz w:val="20"/>
          <w:lang w:val="en-US" w:eastAsia="en-US"/>
        </w:rPr>
        <w:t xml:space="preserve"> </w:t>
      </w:r>
      <w:r w:rsidR="00993D9A">
        <w:rPr>
          <w:sz w:val="20"/>
          <w:lang w:val="en-US" w:eastAsia="en-US"/>
        </w:rPr>
        <w:t>i.e. the WUS occasions are assigned over diffe</w:t>
      </w:r>
      <w:r w:rsidR="0050172C">
        <w:rPr>
          <w:sz w:val="20"/>
          <w:lang w:val="en-US" w:eastAsia="en-US"/>
        </w:rPr>
        <w:t>rent sub</w:t>
      </w:r>
      <w:r w:rsidR="00993D9A">
        <w:rPr>
          <w:sz w:val="20"/>
          <w:lang w:val="en-US" w:eastAsia="en-US"/>
        </w:rPr>
        <w:t>frames</w:t>
      </w:r>
      <w:r w:rsidR="00C72D40">
        <w:rPr>
          <w:sz w:val="20"/>
          <w:lang w:val="en-US" w:eastAsia="en-US"/>
        </w:rPr>
        <w:t>,</w:t>
      </w:r>
      <w:r w:rsidR="00993D9A">
        <w:rPr>
          <w:sz w:val="20"/>
          <w:lang w:val="en-US" w:eastAsia="en-US"/>
        </w:rPr>
        <w:t xml:space="preserve"> </w:t>
      </w:r>
      <w:r>
        <w:rPr>
          <w:sz w:val="20"/>
          <w:lang w:val="en-US" w:eastAsia="en-US"/>
        </w:rPr>
        <w:t xml:space="preserve">is dependent on the number of UEs assigned </w:t>
      </w:r>
      <w:r w:rsidR="00C72D40">
        <w:rPr>
          <w:sz w:val="20"/>
          <w:lang w:val="en-US" w:eastAsia="en-US"/>
        </w:rPr>
        <w:t xml:space="preserve">for a </w:t>
      </w:r>
      <w:r>
        <w:rPr>
          <w:sz w:val="20"/>
          <w:lang w:val="en-US" w:eastAsia="en-US"/>
        </w:rPr>
        <w:t>WUS</w:t>
      </w:r>
      <w:r w:rsidR="00993D9A">
        <w:rPr>
          <w:sz w:val="20"/>
          <w:lang w:val="en-US" w:eastAsia="en-US"/>
        </w:rPr>
        <w:t xml:space="preserve"> and the duration of the WUS required</w:t>
      </w:r>
      <w:r>
        <w:rPr>
          <w:sz w:val="20"/>
          <w:lang w:val="en-US" w:eastAsia="en-US"/>
        </w:rPr>
        <w:t>. I</w:t>
      </w:r>
      <w:r w:rsidR="00993D9A">
        <w:rPr>
          <w:sz w:val="20"/>
          <w:lang w:val="en-US" w:eastAsia="en-US"/>
        </w:rPr>
        <w:t>n general</w:t>
      </w:r>
      <w:r w:rsidR="00C72D40">
        <w:rPr>
          <w:sz w:val="20"/>
          <w:lang w:val="en-US" w:eastAsia="en-US"/>
        </w:rPr>
        <w:t>,</w:t>
      </w:r>
      <w:r w:rsidR="00993D9A">
        <w:rPr>
          <w:sz w:val="20"/>
          <w:lang w:val="en-US" w:eastAsia="en-US"/>
        </w:rPr>
        <w:t xml:space="preserve"> time-domain assignment of resources for</w:t>
      </w:r>
      <w:r w:rsidR="0050172C">
        <w:rPr>
          <w:sz w:val="20"/>
          <w:lang w:val="en-US" w:eastAsia="en-US"/>
        </w:rPr>
        <w:t xml:space="preserve"> WUS associated to</w:t>
      </w:r>
      <w:r w:rsidR="00993D9A">
        <w:rPr>
          <w:sz w:val="20"/>
          <w:lang w:val="en-US" w:eastAsia="en-US"/>
        </w:rPr>
        <w:t xml:space="preserve"> separate sub-groups of </w:t>
      </w:r>
      <w:r w:rsidR="0050172C">
        <w:rPr>
          <w:sz w:val="20"/>
          <w:lang w:val="en-US" w:eastAsia="en-US"/>
        </w:rPr>
        <w:t>UEs</w:t>
      </w:r>
      <w:r w:rsidR="00993D9A">
        <w:rPr>
          <w:sz w:val="20"/>
          <w:lang w:val="en-US" w:eastAsia="en-US"/>
        </w:rPr>
        <w:t xml:space="preserve"> can consume a very high number of resources, essentially doubling the network resource use </w:t>
      </w:r>
      <w:r w:rsidR="00AD5A7A">
        <w:rPr>
          <w:sz w:val="20"/>
          <w:lang w:val="en-US" w:eastAsia="en-US"/>
        </w:rPr>
        <w:t>(assuming 2 sub-groups)</w:t>
      </w:r>
      <w:r w:rsidR="00C72D40">
        <w:rPr>
          <w:sz w:val="20"/>
          <w:lang w:val="en-US" w:eastAsia="en-US"/>
        </w:rPr>
        <w:t>.</w:t>
      </w:r>
      <w:r w:rsidR="00AD5A7A">
        <w:rPr>
          <w:sz w:val="20"/>
          <w:lang w:val="en-US" w:eastAsia="en-US"/>
        </w:rPr>
        <w:t xml:space="preserve"> </w:t>
      </w:r>
      <w:r w:rsidR="00C72D40">
        <w:rPr>
          <w:sz w:val="20"/>
          <w:lang w:val="en-US" w:eastAsia="en-US"/>
        </w:rPr>
        <w:t>O</w:t>
      </w:r>
      <w:r w:rsidR="00993D9A">
        <w:rPr>
          <w:sz w:val="20"/>
          <w:lang w:val="en-US" w:eastAsia="en-US"/>
        </w:rPr>
        <w:t>ther methods such as using the same time-domain resource but different sequences might need to be used for sub-grouping option</w:t>
      </w:r>
      <w:r w:rsidR="00AD5A7A">
        <w:rPr>
          <w:sz w:val="20"/>
          <w:lang w:val="en-US" w:eastAsia="en-US"/>
        </w:rPr>
        <w:t xml:space="preserve">s to </w:t>
      </w:r>
      <w:r w:rsidR="00C72D40">
        <w:rPr>
          <w:sz w:val="20"/>
          <w:lang w:val="en-US" w:eastAsia="en-US"/>
        </w:rPr>
        <w:t>reduce the overhead from WUS</w:t>
      </w:r>
      <w:r w:rsidR="00993D9A">
        <w:rPr>
          <w:sz w:val="20"/>
          <w:lang w:val="en-US" w:eastAsia="en-US"/>
        </w:rPr>
        <w:t>.</w:t>
      </w:r>
      <w:r w:rsidR="00AD5A7A">
        <w:rPr>
          <w:sz w:val="20"/>
          <w:lang w:val="en-US" w:eastAsia="en-US"/>
        </w:rPr>
        <w:t xml:space="preserve"> Given that the use of WUS requires the use of valid </w:t>
      </w:r>
      <w:r w:rsidR="00BD5694">
        <w:rPr>
          <w:sz w:val="20"/>
          <w:lang w:val="en-US" w:eastAsia="en-US"/>
        </w:rPr>
        <w:t xml:space="preserve">DL </w:t>
      </w:r>
      <w:r w:rsidR="00AD5A7A">
        <w:rPr>
          <w:sz w:val="20"/>
          <w:lang w:val="en-US" w:eastAsia="en-US"/>
        </w:rPr>
        <w:t>subframes</w:t>
      </w:r>
      <w:r w:rsidR="00C72D40">
        <w:rPr>
          <w:sz w:val="20"/>
          <w:lang w:val="en-US" w:eastAsia="en-US"/>
        </w:rPr>
        <w:t>,</w:t>
      </w:r>
      <w:r w:rsidR="00AD5A7A">
        <w:rPr>
          <w:sz w:val="20"/>
          <w:lang w:val="en-US" w:eastAsia="en-US"/>
        </w:rPr>
        <w:t xml:space="preserve"> the greater the number of WUS occasions, the more likely there will be fragmentation of the network resources and less scheduling flexibility for the eNB.</w:t>
      </w:r>
      <w:r w:rsidR="00993D9A">
        <w:rPr>
          <w:sz w:val="20"/>
          <w:lang w:val="en-US" w:eastAsia="en-US"/>
        </w:rPr>
        <w:t xml:space="preserve"> </w:t>
      </w:r>
    </w:p>
    <w:p w14:paraId="22AF8865" w14:textId="77777777" w:rsidR="00C72D40" w:rsidRPr="0077345D" w:rsidRDefault="00AD5A7A" w:rsidP="00AD5A7A">
      <w:pPr>
        <w:rPr>
          <w:rFonts w:eastAsiaTheme="minorEastAsia" w:cstheme="minorHAnsi"/>
          <w:b/>
          <w:sz w:val="20"/>
          <w:lang w:val="en-US" w:eastAsia="ko-KR" w:bidi="hi-IN"/>
        </w:rPr>
      </w:pPr>
      <w:r w:rsidRPr="00392775">
        <w:rPr>
          <w:rFonts w:eastAsiaTheme="minorEastAsia" w:cstheme="minorHAnsi"/>
          <w:b/>
          <w:sz w:val="20"/>
          <w:lang w:eastAsia="ko-KR" w:bidi="hi-IN"/>
        </w:rPr>
        <w:t xml:space="preserve">Observation </w:t>
      </w:r>
      <w:r>
        <w:rPr>
          <w:rFonts w:eastAsiaTheme="minorEastAsia" w:cstheme="minorHAnsi"/>
          <w:b/>
          <w:sz w:val="20"/>
          <w:lang w:eastAsia="ko-KR" w:bidi="hi-IN"/>
        </w:rPr>
        <w:t>2</w:t>
      </w:r>
      <w:r w:rsidRPr="00392775">
        <w:rPr>
          <w:rFonts w:eastAsiaTheme="minorEastAsia" w:cstheme="minorHAnsi"/>
          <w:b/>
          <w:sz w:val="20"/>
          <w:lang w:eastAsia="ko-KR" w:bidi="hi-IN"/>
        </w:rPr>
        <w:t xml:space="preserve">: </w:t>
      </w:r>
    </w:p>
    <w:p w14:paraId="77575B9A" w14:textId="43104F7A" w:rsidR="00AD5A7A" w:rsidRPr="003E0119" w:rsidRDefault="00AD5A7A" w:rsidP="003E0119">
      <w:pPr>
        <w:numPr>
          <w:ilvl w:val="0"/>
          <w:numId w:val="16"/>
        </w:numPr>
        <w:ind w:left="288" w:hanging="288"/>
        <w:rPr>
          <w:i/>
          <w:sz w:val="20"/>
        </w:rPr>
      </w:pPr>
      <w:r w:rsidRPr="003E0119">
        <w:rPr>
          <w:i/>
          <w:sz w:val="20"/>
        </w:rPr>
        <w:t xml:space="preserve">Sub-grouping of WUS UEs using separate time-domain resources may be difficult to accomplish due to the high network resource overhead involved. </w:t>
      </w:r>
    </w:p>
    <w:p w14:paraId="347E2684" w14:textId="77777777" w:rsidR="003E0119" w:rsidRPr="00D96414" w:rsidRDefault="003E0119" w:rsidP="00AD5A7A">
      <w:pPr>
        <w:rPr>
          <w:rFonts w:eastAsiaTheme="minorEastAsia" w:cstheme="minorHAnsi"/>
          <w:i/>
          <w:lang w:eastAsia="ko-KR" w:bidi="hi-IN"/>
        </w:rPr>
      </w:pPr>
    </w:p>
    <w:p w14:paraId="2BF11B5D" w14:textId="77777777" w:rsidR="005041AD" w:rsidRDefault="005041AD" w:rsidP="005041AD">
      <w:pPr>
        <w:pStyle w:val="Heading1"/>
      </w:pPr>
      <w:r w:rsidRPr="00282882">
        <w:t>Conclusions</w:t>
      </w:r>
    </w:p>
    <w:p w14:paraId="520A5F4D" w14:textId="462D77E0" w:rsidR="00CF7153" w:rsidRDefault="00CF7153" w:rsidP="0061370B">
      <w:pPr>
        <w:rPr>
          <w:rFonts w:eastAsiaTheme="minorEastAsia" w:cstheme="minorHAnsi"/>
          <w:bCs/>
          <w:sz w:val="20"/>
          <w:lang w:eastAsia="ko-KR" w:bidi="hi-IN"/>
        </w:rPr>
      </w:pPr>
      <w:r>
        <w:rPr>
          <w:rFonts w:eastAsiaTheme="minorEastAsia" w:cstheme="minorHAnsi"/>
          <w:bCs/>
          <w:sz w:val="20"/>
          <w:lang w:eastAsia="ko-KR" w:bidi="hi-IN"/>
        </w:rPr>
        <w:t>In this</w:t>
      </w:r>
      <w:r w:rsidR="00090A6C">
        <w:rPr>
          <w:rFonts w:eastAsiaTheme="minorEastAsia" w:cstheme="minorHAnsi"/>
          <w:bCs/>
          <w:sz w:val="20"/>
          <w:lang w:eastAsia="ko-KR" w:bidi="hi-IN"/>
        </w:rPr>
        <w:t xml:space="preserve"> contribution, we discuss the configurations of WUS for feNB-IoT and have the following</w:t>
      </w:r>
      <w:r w:rsidR="004B564E">
        <w:rPr>
          <w:rFonts w:eastAsiaTheme="minorEastAsia" w:cstheme="minorHAnsi"/>
          <w:bCs/>
          <w:sz w:val="20"/>
          <w:lang w:eastAsia="ko-KR" w:bidi="hi-IN"/>
        </w:rPr>
        <w:t xml:space="preserve"> observations and</w:t>
      </w:r>
      <w:r w:rsidR="00090A6C">
        <w:rPr>
          <w:rFonts w:eastAsiaTheme="minorEastAsia" w:cstheme="minorHAnsi"/>
          <w:bCs/>
          <w:sz w:val="20"/>
          <w:lang w:eastAsia="ko-KR" w:bidi="hi-IN"/>
        </w:rPr>
        <w:t xml:space="preserve"> proposals:</w:t>
      </w:r>
    </w:p>
    <w:p w14:paraId="7BCDB4A2" w14:textId="77777777" w:rsidR="00BD5694" w:rsidRDefault="00BD5694" w:rsidP="00BD5694">
      <w:pPr>
        <w:rPr>
          <w:rFonts w:eastAsiaTheme="minorEastAsia" w:cstheme="minorHAnsi"/>
          <w:b/>
          <w:sz w:val="20"/>
          <w:lang w:eastAsia="ko-KR" w:bidi="hi-IN"/>
        </w:rPr>
      </w:pPr>
      <w:r w:rsidRPr="00392775">
        <w:rPr>
          <w:rFonts w:eastAsiaTheme="minorEastAsia" w:cstheme="minorHAnsi"/>
          <w:b/>
          <w:sz w:val="20"/>
          <w:lang w:eastAsia="ko-KR" w:bidi="hi-IN"/>
        </w:rPr>
        <w:t xml:space="preserve">Observation 1: </w:t>
      </w:r>
    </w:p>
    <w:p w14:paraId="1D97921B" w14:textId="77777777" w:rsidR="00BD5694" w:rsidRPr="003E0119" w:rsidRDefault="00BD5694" w:rsidP="00BD5694">
      <w:pPr>
        <w:numPr>
          <w:ilvl w:val="0"/>
          <w:numId w:val="16"/>
        </w:numPr>
        <w:ind w:left="288" w:hanging="288"/>
        <w:rPr>
          <w:i/>
          <w:sz w:val="20"/>
        </w:rPr>
      </w:pPr>
      <w:r w:rsidRPr="003E0119">
        <w:rPr>
          <w:i/>
          <w:sz w:val="20"/>
        </w:rPr>
        <w:t>Sub-grouping of WUS UEs is not very useful if the paging frequency is already very low &lt; 1%.</w:t>
      </w:r>
    </w:p>
    <w:p w14:paraId="27DC6842" w14:textId="77777777" w:rsidR="00CA1AA0" w:rsidRDefault="00CA1AA0" w:rsidP="0061370B">
      <w:pPr>
        <w:rPr>
          <w:rFonts w:eastAsiaTheme="minorEastAsia" w:cstheme="minorHAnsi"/>
          <w:i/>
          <w:sz w:val="20"/>
          <w:lang w:eastAsia="ko-KR" w:bidi="hi-IN"/>
        </w:rPr>
      </w:pPr>
    </w:p>
    <w:p w14:paraId="53027D77" w14:textId="77777777" w:rsidR="00BD5694" w:rsidRPr="0077345D" w:rsidRDefault="00BD5694" w:rsidP="00BD5694">
      <w:pPr>
        <w:rPr>
          <w:rFonts w:eastAsiaTheme="minorEastAsia" w:cstheme="minorHAnsi"/>
          <w:b/>
          <w:sz w:val="20"/>
          <w:lang w:val="en-US" w:eastAsia="ko-KR" w:bidi="hi-IN"/>
        </w:rPr>
      </w:pPr>
      <w:r w:rsidRPr="00392775">
        <w:rPr>
          <w:rFonts w:eastAsiaTheme="minorEastAsia" w:cstheme="minorHAnsi"/>
          <w:b/>
          <w:sz w:val="20"/>
          <w:lang w:eastAsia="ko-KR" w:bidi="hi-IN"/>
        </w:rPr>
        <w:t xml:space="preserve">Observation </w:t>
      </w:r>
      <w:r>
        <w:rPr>
          <w:rFonts w:eastAsiaTheme="minorEastAsia" w:cstheme="minorHAnsi"/>
          <w:b/>
          <w:sz w:val="20"/>
          <w:lang w:eastAsia="ko-KR" w:bidi="hi-IN"/>
        </w:rPr>
        <w:t>2</w:t>
      </w:r>
      <w:r w:rsidRPr="00392775">
        <w:rPr>
          <w:rFonts w:eastAsiaTheme="minorEastAsia" w:cstheme="minorHAnsi"/>
          <w:b/>
          <w:sz w:val="20"/>
          <w:lang w:eastAsia="ko-KR" w:bidi="hi-IN"/>
        </w:rPr>
        <w:t xml:space="preserve">: </w:t>
      </w:r>
    </w:p>
    <w:p w14:paraId="21942FF9" w14:textId="77777777" w:rsidR="00BD5694" w:rsidRPr="003E0119" w:rsidRDefault="00BD5694" w:rsidP="00BD5694">
      <w:pPr>
        <w:numPr>
          <w:ilvl w:val="0"/>
          <w:numId w:val="16"/>
        </w:numPr>
        <w:ind w:left="288" w:hanging="288"/>
        <w:rPr>
          <w:i/>
          <w:sz w:val="20"/>
        </w:rPr>
      </w:pPr>
      <w:r w:rsidRPr="003E0119">
        <w:rPr>
          <w:i/>
          <w:sz w:val="20"/>
        </w:rPr>
        <w:t xml:space="preserve">Sub-grouping of WUS UEs using separate time-domain resources may be difficult to accomplish due to the high network resource overhead involved. </w:t>
      </w:r>
    </w:p>
    <w:p w14:paraId="1C73F721" w14:textId="77777777" w:rsidR="00CA1AA0" w:rsidRPr="00CA1AA0" w:rsidRDefault="00CA1AA0" w:rsidP="0061370B">
      <w:pPr>
        <w:rPr>
          <w:rFonts w:eastAsiaTheme="minorEastAsia" w:cstheme="minorHAnsi"/>
          <w:i/>
          <w:sz w:val="20"/>
          <w:lang w:eastAsia="ko-KR" w:bidi="hi-IN"/>
        </w:rPr>
      </w:pPr>
    </w:p>
    <w:p w14:paraId="6025637B" w14:textId="77777777" w:rsidR="00C0198E" w:rsidRPr="0005145D" w:rsidRDefault="00C0198E" w:rsidP="00C0198E">
      <w:pPr>
        <w:pStyle w:val="Caption"/>
        <w:spacing w:after="120"/>
        <w:jc w:val="both"/>
        <w:rPr>
          <w:sz w:val="20"/>
        </w:rPr>
      </w:pPr>
      <w:r w:rsidRPr="0005145D">
        <w:rPr>
          <w:sz w:val="20"/>
        </w:rPr>
        <w:t xml:space="preserve">Proposal 1: </w:t>
      </w:r>
    </w:p>
    <w:p w14:paraId="15664DC3" w14:textId="77777777" w:rsidR="00C0198E" w:rsidRDefault="00C0198E" w:rsidP="00C0198E">
      <w:pPr>
        <w:numPr>
          <w:ilvl w:val="0"/>
          <w:numId w:val="16"/>
        </w:numPr>
        <w:ind w:left="288" w:hanging="288"/>
        <w:rPr>
          <w:i/>
          <w:sz w:val="20"/>
        </w:rPr>
      </w:pPr>
      <w:r w:rsidRPr="00A97D16">
        <w:rPr>
          <w:i/>
          <w:sz w:val="20"/>
        </w:rPr>
        <w:t>Confirm the working assumption that the WUS transmission relative to associated PO of subgroup of UEs is aligned to the start of the configured maximum duration of WUS.</w:t>
      </w:r>
    </w:p>
    <w:p w14:paraId="56DA448A" w14:textId="77777777" w:rsidR="00CA1AA0" w:rsidRPr="00A97D16" w:rsidRDefault="00CA1AA0" w:rsidP="00CA1AA0">
      <w:pPr>
        <w:ind w:left="288"/>
        <w:rPr>
          <w:i/>
          <w:sz w:val="20"/>
        </w:rPr>
      </w:pPr>
    </w:p>
    <w:p w14:paraId="062A8EC0" w14:textId="77777777" w:rsidR="00CA1AA0" w:rsidRPr="0005145D" w:rsidRDefault="00CA1AA0" w:rsidP="00CA1AA0">
      <w:pPr>
        <w:pStyle w:val="Caption"/>
        <w:spacing w:after="120"/>
        <w:jc w:val="both"/>
        <w:rPr>
          <w:sz w:val="20"/>
        </w:rPr>
      </w:pPr>
      <w:r w:rsidRPr="0005145D">
        <w:rPr>
          <w:sz w:val="20"/>
        </w:rPr>
        <w:t xml:space="preserve">Proposal </w:t>
      </w:r>
      <w:r>
        <w:rPr>
          <w:sz w:val="20"/>
        </w:rPr>
        <w:t>2</w:t>
      </w:r>
      <w:r w:rsidRPr="0005145D">
        <w:rPr>
          <w:sz w:val="20"/>
        </w:rPr>
        <w:t xml:space="preserve">: </w:t>
      </w:r>
    </w:p>
    <w:p w14:paraId="29B31931" w14:textId="77777777" w:rsidR="00CA1AA0" w:rsidRPr="0005145D" w:rsidRDefault="00CA1AA0" w:rsidP="00CA1AA0">
      <w:pPr>
        <w:numPr>
          <w:ilvl w:val="0"/>
          <w:numId w:val="16"/>
        </w:numPr>
        <w:ind w:left="288" w:hanging="288"/>
        <w:rPr>
          <w:i/>
          <w:sz w:val="20"/>
        </w:rPr>
      </w:pPr>
      <w:r w:rsidRPr="0005145D">
        <w:rPr>
          <w:i/>
          <w:sz w:val="20"/>
        </w:rPr>
        <w:lastRenderedPageBreak/>
        <w:t>The non-zero gap from the end of the configured maximum duration of the WUS until the start of its associated PO should be explicitly defined to be within a minimum value.</w:t>
      </w:r>
    </w:p>
    <w:p w14:paraId="63C5CB6B" w14:textId="77777777" w:rsidR="00C72D40" w:rsidRPr="00B647E7" w:rsidRDefault="00C72D40" w:rsidP="00D21FA4">
      <w:pPr>
        <w:rPr>
          <w:i/>
          <w:sz w:val="20"/>
          <w:lang w:eastAsia="x-none"/>
        </w:rPr>
      </w:pPr>
    </w:p>
    <w:p w14:paraId="7F731927" w14:textId="4CA3A157" w:rsidR="004874F9" w:rsidRDefault="004874F9" w:rsidP="005041AD">
      <w:pPr>
        <w:pStyle w:val="Heading1"/>
      </w:pPr>
      <w:r w:rsidRPr="00282882">
        <w:t>References</w:t>
      </w:r>
    </w:p>
    <w:p w14:paraId="4DC025BA" w14:textId="0E3EA297" w:rsidR="0022592F" w:rsidRPr="00687DF9" w:rsidRDefault="00184D8B" w:rsidP="00490F9A">
      <w:pPr>
        <w:widowControl w:val="0"/>
        <w:numPr>
          <w:ilvl w:val="0"/>
          <w:numId w:val="5"/>
        </w:numPr>
        <w:overflowPunct/>
        <w:autoSpaceDE/>
        <w:adjustRightInd/>
        <w:textAlignment w:val="auto"/>
        <w:rPr>
          <w:sz w:val="20"/>
        </w:rPr>
      </w:pPr>
      <w:bookmarkStart w:id="6" w:name="_Ref489798057"/>
      <w:bookmarkEnd w:id="1"/>
      <w:bookmarkEnd w:id="2"/>
      <w:r>
        <w:rPr>
          <w:sz w:val="20"/>
        </w:rPr>
        <w:t>Chairman’s notes, RAN WG1 #92</w:t>
      </w:r>
      <w:r w:rsidR="009F2ADF" w:rsidRPr="009F2ADF">
        <w:rPr>
          <w:sz w:val="20"/>
        </w:rPr>
        <w:t>,</w:t>
      </w:r>
      <w:r w:rsidR="00687DF9">
        <w:rPr>
          <w:sz w:val="20"/>
        </w:rPr>
        <w:t xml:space="preserve"> </w:t>
      </w:r>
      <w:r>
        <w:rPr>
          <w:sz w:val="20"/>
        </w:rPr>
        <w:t xml:space="preserve">Athens, Greece, Feb. 2018. </w:t>
      </w:r>
      <w:bookmarkEnd w:id="6"/>
    </w:p>
    <w:p w14:paraId="109B7F61" w14:textId="5BAA1A42" w:rsidR="00687DF9" w:rsidRPr="00AE0B34" w:rsidRDefault="00537E37" w:rsidP="00490F9A">
      <w:pPr>
        <w:widowControl w:val="0"/>
        <w:numPr>
          <w:ilvl w:val="0"/>
          <w:numId w:val="5"/>
        </w:numPr>
        <w:overflowPunct/>
        <w:autoSpaceDE/>
        <w:adjustRightInd/>
        <w:textAlignment w:val="auto"/>
        <w:rPr>
          <w:sz w:val="20"/>
        </w:rPr>
      </w:pPr>
      <w:r>
        <w:rPr>
          <w:sz w:val="20"/>
        </w:rPr>
        <w:t>R1-</w:t>
      </w:r>
      <w:r w:rsidR="00DA04F4" w:rsidRPr="00DA04F4">
        <w:rPr>
          <w:sz w:val="20"/>
        </w:rPr>
        <w:t>1802377</w:t>
      </w:r>
      <w:r>
        <w:rPr>
          <w:sz w:val="20"/>
        </w:rPr>
        <w:t>, “</w:t>
      </w:r>
      <w:r w:rsidRPr="00E95BE3">
        <w:rPr>
          <w:sz w:val="20"/>
        </w:rPr>
        <w:t>Configurations of wake-up signal for feNB-IoT</w:t>
      </w:r>
      <w:r>
        <w:rPr>
          <w:sz w:val="20"/>
        </w:rPr>
        <w:t>”, Intel corp., RAN1 #9</w:t>
      </w:r>
      <w:r w:rsidR="00DA04F4">
        <w:rPr>
          <w:sz w:val="20"/>
        </w:rPr>
        <w:t>2</w:t>
      </w:r>
      <w:r>
        <w:rPr>
          <w:sz w:val="20"/>
        </w:rPr>
        <w:t xml:space="preserve">, </w:t>
      </w:r>
      <w:r w:rsidR="00DA04F4">
        <w:rPr>
          <w:sz w:val="20"/>
        </w:rPr>
        <w:t>Athens, Greece, Feb. 2018.</w:t>
      </w:r>
    </w:p>
    <w:sectPr w:rsidR="00687DF9" w:rsidRPr="00AE0B34" w:rsidSect="00A40951">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66FC6" w14:textId="77777777" w:rsidR="0078039E" w:rsidRDefault="0078039E">
      <w:r>
        <w:separator/>
      </w:r>
    </w:p>
  </w:endnote>
  <w:endnote w:type="continuationSeparator" w:id="0">
    <w:p w14:paraId="3C271DDE" w14:textId="77777777" w:rsidR="0078039E" w:rsidRDefault="0078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F11358" w:rsidRDefault="00F11358"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19866" w14:textId="77777777" w:rsidR="0078039E" w:rsidRDefault="0078039E">
      <w:r>
        <w:separator/>
      </w:r>
    </w:p>
  </w:footnote>
  <w:footnote w:type="continuationSeparator" w:id="0">
    <w:p w14:paraId="352F6707" w14:textId="77777777" w:rsidR="0078039E" w:rsidRDefault="007803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75FD5"/>
    <w:multiLevelType w:val="multilevel"/>
    <w:tmpl w:val="8D6E24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2736"/>
        </w:tabs>
        <w:ind w:left="273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21BF60C4"/>
    <w:multiLevelType w:val="hybridMultilevel"/>
    <w:tmpl w:val="09427628"/>
    <w:lvl w:ilvl="0" w:tplc="724096FC">
      <w:start w:val="1"/>
      <w:numFmt w:val="bullet"/>
      <w:lvlText w:val=""/>
      <w:lvlJc w:val="left"/>
      <w:pPr>
        <w:tabs>
          <w:tab w:val="num" w:pos="360"/>
        </w:tabs>
        <w:ind w:left="360" w:hanging="360"/>
      </w:pPr>
      <w:rPr>
        <w:rFonts w:ascii="Wingdings" w:hAnsi="Wingdings" w:hint="default"/>
      </w:rPr>
    </w:lvl>
    <w:lvl w:ilvl="1" w:tplc="EB163FA2">
      <w:numFmt w:val="bullet"/>
      <w:lvlText w:val=""/>
      <w:lvlJc w:val="left"/>
      <w:pPr>
        <w:tabs>
          <w:tab w:val="num" w:pos="1080"/>
        </w:tabs>
        <w:ind w:left="1080" w:hanging="360"/>
      </w:pPr>
      <w:rPr>
        <w:rFonts w:ascii="Wingdings" w:hAnsi="Wingdings" w:hint="default"/>
      </w:rPr>
    </w:lvl>
    <w:lvl w:ilvl="2" w:tplc="80E20590">
      <w:start w:val="1"/>
      <w:numFmt w:val="bullet"/>
      <w:lvlText w:val=""/>
      <w:lvlJc w:val="left"/>
      <w:pPr>
        <w:tabs>
          <w:tab w:val="num" w:pos="1800"/>
        </w:tabs>
        <w:ind w:left="1800" w:hanging="360"/>
      </w:pPr>
      <w:rPr>
        <w:rFonts w:ascii="Wingdings" w:hAnsi="Wingdings" w:hint="default"/>
      </w:rPr>
    </w:lvl>
    <w:lvl w:ilvl="3" w:tplc="E78C823A">
      <w:start w:val="1"/>
      <w:numFmt w:val="bullet"/>
      <w:lvlText w:val=""/>
      <w:lvlJc w:val="left"/>
      <w:pPr>
        <w:tabs>
          <w:tab w:val="num" w:pos="2520"/>
        </w:tabs>
        <w:ind w:left="2520" w:hanging="360"/>
      </w:pPr>
      <w:rPr>
        <w:rFonts w:ascii="Wingdings" w:hAnsi="Wingdings" w:hint="default"/>
      </w:rPr>
    </w:lvl>
    <w:lvl w:ilvl="4" w:tplc="80244E08">
      <w:start w:val="1"/>
      <w:numFmt w:val="bullet"/>
      <w:lvlText w:val=""/>
      <w:lvlJc w:val="left"/>
      <w:pPr>
        <w:tabs>
          <w:tab w:val="num" w:pos="3240"/>
        </w:tabs>
        <w:ind w:left="3240" w:hanging="360"/>
      </w:pPr>
      <w:rPr>
        <w:rFonts w:ascii="Wingdings" w:hAnsi="Wingdings" w:hint="default"/>
      </w:rPr>
    </w:lvl>
    <w:lvl w:ilvl="5" w:tplc="206C2EFC">
      <w:start w:val="1"/>
      <w:numFmt w:val="bullet"/>
      <w:lvlText w:val=""/>
      <w:lvlJc w:val="left"/>
      <w:pPr>
        <w:tabs>
          <w:tab w:val="num" w:pos="3960"/>
        </w:tabs>
        <w:ind w:left="3960" w:hanging="360"/>
      </w:pPr>
      <w:rPr>
        <w:rFonts w:ascii="Wingdings" w:hAnsi="Wingdings" w:hint="default"/>
      </w:rPr>
    </w:lvl>
    <w:lvl w:ilvl="6" w:tplc="FB9E5F0C" w:tentative="1">
      <w:start w:val="1"/>
      <w:numFmt w:val="bullet"/>
      <w:lvlText w:val=""/>
      <w:lvlJc w:val="left"/>
      <w:pPr>
        <w:tabs>
          <w:tab w:val="num" w:pos="4680"/>
        </w:tabs>
        <w:ind w:left="4680" w:hanging="360"/>
      </w:pPr>
      <w:rPr>
        <w:rFonts w:ascii="Wingdings" w:hAnsi="Wingdings" w:hint="default"/>
      </w:rPr>
    </w:lvl>
    <w:lvl w:ilvl="7" w:tplc="C3C8551C" w:tentative="1">
      <w:start w:val="1"/>
      <w:numFmt w:val="bullet"/>
      <w:lvlText w:val=""/>
      <w:lvlJc w:val="left"/>
      <w:pPr>
        <w:tabs>
          <w:tab w:val="num" w:pos="5400"/>
        </w:tabs>
        <w:ind w:left="5400" w:hanging="360"/>
      </w:pPr>
      <w:rPr>
        <w:rFonts w:ascii="Wingdings" w:hAnsi="Wingdings" w:hint="default"/>
      </w:rPr>
    </w:lvl>
    <w:lvl w:ilvl="8" w:tplc="7478BBDA"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D770CAA"/>
    <w:multiLevelType w:val="hybridMultilevel"/>
    <w:tmpl w:val="11067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BC7A09"/>
    <w:multiLevelType w:val="hybridMultilevel"/>
    <w:tmpl w:val="600ACCCE"/>
    <w:lvl w:ilvl="0" w:tplc="04190001">
      <w:start w:val="1"/>
      <w:numFmt w:val="bullet"/>
      <w:lvlText w:val=""/>
      <w:lvlJc w:val="left"/>
      <w:pPr>
        <w:ind w:left="531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798A7798"/>
    <w:multiLevelType w:val="hybridMultilevel"/>
    <w:tmpl w:val="9E3E5F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0"/>
  </w:num>
  <w:num w:numId="3">
    <w:abstractNumId w:val="5"/>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2"/>
  </w:num>
  <w:num w:numId="8">
    <w:abstractNumId w:val="8"/>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9"/>
  </w:num>
  <w:num w:numId="15">
    <w:abstractNumId w:val="13"/>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184D"/>
    <w:rsid w:val="00002E61"/>
    <w:rsid w:val="00003142"/>
    <w:rsid w:val="000050CC"/>
    <w:rsid w:val="000054D1"/>
    <w:rsid w:val="00005E7E"/>
    <w:rsid w:val="000100C4"/>
    <w:rsid w:val="000133E2"/>
    <w:rsid w:val="00014882"/>
    <w:rsid w:val="00015A19"/>
    <w:rsid w:val="000173A2"/>
    <w:rsid w:val="00017E44"/>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5BD"/>
    <w:rsid w:val="000345D4"/>
    <w:rsid w:val="00035A95"/>
    <w:rsid w:val="00035ECB"/>
    <w:rsid w:val="00037325"/>
    <w:rsid w:val="000406CD"/>
    <w:rsid w:val="00040A52"/>
    <w:rsid w:val="000416CF"/>
    <w:rsid w:val="000420B3"/>
    <w:rsid w:val="00042210"/>
    <w:rsid w:val="000422C9"/>
    <w:rsid w:val="0004278A"/>
    <w:rsid w:val="00042947"/>
    <w:rsid w:val="00043AFB"/>
    <w:rsid w:val="00043D07"/>
    <w:rsid w:val="00043DE8"/>
    <w:rsid w:val="00045A70"/>
    <w:rsid w:val="0004686A"/>
    <w:rsid w:val="00046F4A"/>
    <w:rsid w:val="00050B9F"/>
    <w:rsid w:val="0005105B"/>
    <w:rsid w:val="0005123B"/>
    <w:rsid w:val="0005145D"/>
    <w:rsid w:val="00052196"/>
    <w:rsid w:val="0005240C"/>
    <w:rsid w:val="0005242B"/>
    <w:rsid w:val="0005343C"/>
    <w:rsid w:val="0005376F"/>
    <w:rsid w:val="00057E6E"/>
    <w:rsid w:val="00060581"/>
    <w:rsid w:val="00060A0A"/>
    <w:rsid w:val="00060B97"/>
    <w:rsid w:val="00063047"/>
    <w:rsid w:val="0006387B"/>
    <w:rsid w:val="00063DDF"/>
    <w:rsid w:val="00064432"/>
    <w:rsid w:val="000650CD"/>
    <w:rsid w:val="000674EF"/>
    <w:rsid w:val="00072127"/>
    <w:rsid w:val="00072CCA"/>
    <w:rsid w:val="000744F7"/>
    <w:rsid w:val="00075BE0"/>
    <w:rsid w:val="00076057"/>
    <w:rsid w:val="000773F8"/>
    <w:rsid w:val="00080027"/>
    <w:rsid w:val="00081384"/>
    <w:rsid w:val="0008221E"/>
    <w:rsid w:val="0008227A"/>
    <w:rsid w:val="00082FAB"/>
    <w:rsid w:val="0008336A"/>
    <w:rsid w:val="00084CEC"/>
    <w:rsid w:val="00084FB4"/>
    <w:rsid w:val="00086587"/>
    <w:rsid w:val="00086E53"/>
    <w:rsid w:val="00086F37"/>
    <w:rsid w:val="00087626"/>
    <w:rsid w:val="000902E2"/>
    <w:rsid w:val="00090A6C"/>
    <w:rsid w:val="0009154F"/>
    <w:rsid w:val="00092B76"/>
    <w:rsid w:val="00094048"/>
    <w:rsid w:val="0009459D"/>
    <w:rsid w:val="000948D4"/>
    <w:rsid w:val="00095680"/>
    <w:rsid w:val="00095777"/>
    <w:rsid w:val="00095AB7"/>
    <w:rsid w:val="00095B16"/>
    <w:rsid w:val="000962EF"/>
    <w:rsid w:val="00096701"/>
    <w:rsid w:val="0009677F"/>
    <w:rsid w:val="000A02AB"/>
    <w:rsid w:val="000A06B0"/>
    <w:rsid w:val="000A0C1A"/>
    <w:rsid w:val="000A0E46"/>
    <w:rsid w:val="000A2611"/>
    <w:rsid w:val="000A2AD4"/>
    <w:rsid w:val="000A3369"/>
    <w:rsid w:val="000A3E8E"/>
    <w:rsid w:val="000A4F1B"/>
    <w:rsid w:val="000A752C"/>
    <w:rsid w:val="000B26D2"/>
    <w:rsid w:val="000B2E04"/>
    <w:rsid w:val="000B326B"/>
    <w:rsid w:val="000B36C9"/>
    <w:rsid w:val="000B38AF"/>
    <w:rsid w:val="000B4583"/>
    <w:rsid w:val="000B68C3"/>
    <w:rsid w:val="000B69FD"/>
    <w:rsid w:val="000B6F93"/>
    <w:rsid w:val="000B765F"/>
    <w:rsid w:val="000B78D9"/>
    <w:rsid w:val="000C0E03"/>
    <w:rsid w:val="000C1447"/>
    <w:rsid w:val="000C2343"/>
    <w:rsid w:val="000C24D8"/>
    <w:rsid w:val="000C2509"/>
    <w:rsid w:val="000C2FFC"/>
    <w:rsid w:val="000C32C8"/>
    <w:rsid w:val="000C4A05"/>
    <w:rsid w:val="000C53B7"/>
    <w:rsid w:val="000C71C0"/>
    <w:rsid w:val="000D04E8"/>
    <w:rsid w:val="000D19DC"/>
    <w:rsid w:val="000D2A3E"/>
    <w:rsid w:val="000D2BF7"/>
    <w:rsid w:val="000D33B5"/>
    <w:rsid w:val="000D390B"/>
    <w:rsid w:val="000D451D"/>
    <w:rsid w:val="000D5524"/>
    <w:rsid w:val="000D74CA"/>
    <w:rsid w:val="000D798A"/>
    <w:rsid w:val="000E0405"/>
    <w:rsid w:val="000E1230"/>
    <w:rsid w:val="000E1467"/>
    <w:rsid w:val="000E20F5"/>
    <w:rsid w:val="000E5245"/>
    <w:rsid w:val="000E65AC"/>
    <w:rsid w:val="000E7E61"/>
    <w:rsid w:val="000F144F"/>
    <w:rsid w:val="000F20AF"/>
    <w:rsid w:val="000F3AF1"/>
    <w:rsid w:val="000F585A"/>
    <w:rsid w:val="000F60B2"/>
    <w:rsid w:val="000F62CE"/>
    <w:rsid w:val="000F642E"/>
    <w:rsid w:val="000F6443"/>
    <w:rsid w:val="000F706B"/>
    <w:rsid w:val="00100943"/>
    <w:rsid w:val="00100E91"/>
    <w:rsid w:val="0010223A"/>
    <w:rsid w:val="00102A38"/>
    <w:rsid w:val="00103018"/>
    <w:rsid w:val="00103CDD"/>
    <w:rsid w:val="00103D42"/>
    <w:rsid w:val="00104009"/>
    <w:rsid w:val="00104E19"/>
    <w:rsid w:val="00106DE4"/>
    <w:rsid w:val="0010714A"/>
    <w:rsid w:val="00111A3D"/>
    <w:rsid w:val="001121D2"/>
    <w:rsid w:val="00112998"/>
    <w:rsid w:val="001139AF"/>
    <w:rsid w:val="001139CF"/>
    <w:rsid w:val="00113FE5"/>
    <w:rsid w:val="00114750"/>
    <w:rsid w:val="0011485F"/>
    <w:rsid w:val="00114B65"/>
    <w:rsid w:val="001209D0"/>
    <w:rsid w:val="00121F0A"/>
    <w:rsid w:val="00122680"/>
    <w:rsid w:val="00124853"/>
    <w:rsid w:val="00125190"/>
    <w:rsid w:val="001256C1"/>
    <w:rsid w:val="00125A65"/>
    <w:rsid w:val="00125B20"/>
    <w:rsid w:val="001260F6"/>
    <w:rsid w:val="00126776"/>
    <w:rsid w:val="00127701"/>
    <w:rsid w:val="001319AF"/>
    <w:rsid w:val="00131CAC"/>
    <w:rsid w:val="00131F98"/>
    <w:rsid w:val="00132565"/>
    <w:rsid w:val="00133A2E"/>
    <w:rsid w:val="00133B1C"/>
    <w:rsid w:val="00140162"/>
    <w:rsid w:val="00140309"/>
    <w:rsid w:val="00140EA3"/>
    <w:rsid w:val="00141BF0"/>
    <w:rsid w:val="001420E4"/>
    <w:rsid w:val="0014302B"/>
    <w:rsid w:val="00144197"/>
    <w:rsid w:val="00145850"/>
    <w:rsid w:val="00146033"/>
    <w:rsid w:val="00146184"/>
    <w:rsid w:val="001467EF"/>
    <w:rsid w:val="00151312"/>
    <w:rsid w:val="001532D7"/>
    <w:rsid w:val="00153BA9"/>
    <w:rsid w:val="00154020"/>
    <w:rsid w:val="00155796"/>
    <w:rsid w:val="001559B8"/>
    <w:rsid w:val="001566E4"/>
    <w:rsid w:val="00156C6B"/>
    <w:rsid w:val="0016024D"/>
    <w:rsid w:val="00160FC2"/>
    <w:rsid w:val="00161340"/>
    <w:rsid w:val="001613DB"/>
    <w:rsid w:val="0016387D"/>
    <w:rsid w:val="00163A68"/>
    <w:rsid w:val="00164281"/>
    <w:rsid w:val="00166D37"/>
    <w:rsid w:val="001674E9"/>
    <w:rsid w:val="00167BA2"/>
    <w:rsid w:val="00167CDD"/>
    <w:rsid w:val="00173849"/>
    <w:rsid w:val="0017615F"/>
    <w:rsid w:val="001770C2"/>
    <w:rsid w:val="00177E3E"/>
    <w:rsid w:val="001805E5"/>
    <w:rsid w:val="001807D0"/>
    <w:rsid w:val="00182390"/>
    <w:rsid w:val="00183056"/>
    <w:rsid w:val="0018445C"/>
    <w:rsid w:val="001844BE"/>
    <w:rsid w:val="001849C3"/>
    <w:rsid w:val="00184D8B"/>
    <w:rsid w:val="00185C86"/>
    <w:rsid w:val="001860B6"/>
    <w:rsid w:val="001866DD"/>
    <w:rsid w:val="00186839"/>
    <w:rsid w:val="001870CA"/>
    <w:rsid w:val="001875B8"/>
    <w:rsid w:val="00187BB1"/>
    <w:rsid w:val="00190AFA"/>
    <w:rsid w:val="00190AFE"/>
    <w:rsid w:val="0019129C"/>
    <w:rsid w:val="00191D7C"/>
    <w:rsid w:val="00193032"/>
    <w:rsid w:val="0019453E"/>
    <w:rsid w:val="00195F4E"/>
    <w:rsid w:val="00196B28"/>
    <w:rsid w:val="00197BB6"/>
    <w:rsid w:val="00197EC1"/>
    <w:rsid w:val="001A01BF"/>
    <w:rsid w:val="001A0611"/>
    <w:rsid w:val="001A1DD7"/>
    <w:rsid w:val="001A2743"/>
    <w:rsid w:val="001A4F87"/>
    <w:rsid w:val="001A505C"/>
    <w:rsid w:val="001A5741"/>
    <w:rsid w:val="001A578E"/>
    <w:rsid w:val="001A57BD"/>
    <w:rsid w:val="001A641F"/>
    <w:rsid w:val="001A68BA"/>
    <w:rsid w:val="001B12CB"/>
    <w:rsid w:val="001B131F"/>
    <w:rsid w:val="001B182C"/>
    <w:rsid w:val="001B1C12"/>
    <w:rsid w:val="001B3D2C"/>
    <w:rsid w:val="001B421C"/>
    <w:rsid w:val="001B4C46"/>
    <w:rsid w:val="001B6327"/>
    <w:rsid w:val="001B6853"/>
    <w:rsid w:val="001B6A9D"/>
    <w:rsid w:val="001B6B90"/>
    <w:rsid w:val="001B79DE"/>
    <w:rsid w:val="001C019F"/>
    <w:rsid w:val="001C0812"/>
    <w:rsid w:val="001C0AD4"/>
    <w:rsid w:val="001C1426"/>
    <w:rsid w:val="001C4177"/>
    <w:rsid w:val="001C483E"/>
    <w:rsid w:val="001C5CE5"/>
    <w:rsid w:val="001D1A61"/>
    <w:rsid w:val="001D40DD"/>
    <w:rsid w:val="001D439C"/>
    <w:rsid w:val="001D4420"/>
    <w:rsid w:val="001D6428"/>
    <w:rsid w:val="001D6E54"/>
    <w:rsid w:val="001D7853"/>
    <w:rsid w:val="001E0225"/>
    <w:rsid w:val="001E23AD"/>
    <w:rsid w:val="001E29D0"/>
    <w:rsid w:val="001E2BCB"/>
    <w:rsid w:val="001E2C93"/>
    <w:rsid w:val="001E34AE"/>
    <w:rsid w:val="001E3944"/>
    <w:rsid w:val="001E3A2E"/>
    <w:rsid w:val="001E3EBE"/>
    <w:rsid w:val="001E3FFB"/>
    <w:rsid w:val="001E5234"/>
    <w:rsid w:val="001E57F1"/>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06FA2"/>
    <w:rsid w:val="002070B7"/>
    <w:rsid w:val="00210439"/>
    <w:rsid w:val="00211F41"/>
    <w:rsid w:val="002131B1"/>
    <w:rsid w:val="00213CB3"/>
    <w:rsid w:val="00214E0B"/>
    <w:rsid w:val="0021559A"/>
    <w:rsid w:val="00216465"/>
    <w:rsid w:val="00216D83"/>
    <w:rsid w:val="00221532"/>
    <w:rsid w:val="00222072"/>
    <w:rsid w:val="002222A4"/>
    <w:rsid w:val="00222955"/>
    <w:rsid w:val="00223D0E"/>
    <w:rsid w:val="00223ED7"/>
    <w:rsid w:val="00224772"/>
    <w:rsid w:val="002252AE"/>
    <w:rsid w:val="0022592F"/>
    <w:rsid w:val="00227A48"/>
    <w:rsid w:val="00230028"/>
    <w:rsid w:val="0023122F"/>
    <w:rsid w:val="002318E7"/>
    <w:rsid w:val="00231A5C"/>
    <w:rsid w:val="00231E02"/>
    <w:rsid w:val="00232FBD"/>
    <w:rsid w:val="0023356D"/>
    <w:rsid w:val="002348B1"/>
    <w:rsid w:val="00235E2E"/>
    <w:rsid w:val="002367CC"/>
    <w:rsid w:val="00236B22"/>
    <w:rsid w:val="00237317"/>
    <w:rsid w:val="002373B4"/>
    <w:rsid w:val="0023747D"/>
    <w:rsid w:val="00237E20"/>
    <w:rsid w:val="00240E84"/>
    <w:rsid w:val="00242604"/>
    <w:rsid w:val="00243B78"/>
    <w:rsid w:val="0024454B"/>
    <w:rsid w:val="00244ADE"/>
    <w:rsid w:val="00247382"/>
    <w:rsid w:val="0024797B"/>
    <w:rsid w:val="002508E6"/>
    <w:rsid w:val="00250B2A"/>
    <w:rsid w:val="002518F3"/>
    <w:rsid w:val="00253A32"/>
    <w:rsid w:val="00253BD6"/>
    <w:rsid w:val="00253FD4"/>
    <w:rsid w:val="002550AE"/>
    <w:rsid w:val="0025510E"/>
    <w:rsid w:val="002558B1"/>
    <w:rsid w:val="00255B7B"/>
    <w:rsid w:val="00255EF7"/>
    <w:rsid w:val="00256A7C"/>
    <w:rsid w:val="00257182"/>
    <w:rsid w:val="002575A3"/>
    <w:rsid w:val="00257757"/>
    <w:rsid w:val="002604D6"/>
    <w:rsid w:val="00261554"/>
    <w:rsid w:val="002619ED"/>
    <w:rsid w:val="002633A9"/>
    <w:rsid w:val="002638E7"/>
    <w:rsid w:val="00263ABA"/>
    <w:rsid w:val="00264084"/>
    <w:rsid w:val="00266373"/>
    <w:rsid w:val="002664D7"/>
    <w:rsid w:val="002665F0"/>
    <w:rsid w:val="00270647"/>
    <w:rsid w:val="00272573"/>
    <w:rsid w:val="00272A0C"/>
    <w:rsid w:val="00273972"/>
    <w:rsid w:val="00273ED3"/>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2948"/>
    <w:rsid w:val="0029360C"/>
    <w:rsid w:val="0029402D"/>
    <w:rsid w:val="002956A7"/>
    <w:rsid w:val="00295DDC"/>
    <w:rsid w:val="00296709"/>
    <w:rsid w:val="002977EA"/>
    <w:rsid w:val="002A09F3"/>
    <w:rsid w:val="002A1174"/>
    <w:rsid w:val="002A18D9"/>
    <w:rsid w:val="002A1F00"/>
    <w:rsid w:val="002A2856"/>
    <w:rsid w:val="002A3017"/>
    <w:rsid w:val="002A301D"/>
    <w:rsid w:val="002A3B1A"/>
    <w:rsid w:val="002A416E"/>
    <w:rsid w:val="002A4789"/>
    <w:rsid w:val="002A68EA"/>
    <w:rsid w:val="002A785F"/>
    <w:rsid w:val="002A7989"/>
    <w:rsid w:val="002B05BB"/>
    <w:rsid w:val="002B0F0A"/>
    <w:rsid w:val="002B1752"/>
    <w:rsid w:val="002B197B"/>
    <w:rsid w:val="002B21D4"/>
    <w:rsid w:val="002B35FB"/>
    <w:rsid w:val="002B378D"/>
    <w:rsid w:val="002B3A30"/>
    <w:rsid w:val="002B4EE8"/>
    <w:rsid w:val="002B5041"/>
    <w:rsid w:val="002B54A0"/>
    <w:rsid w:val="002B7110"/>
    <w:rsid w:val="002B7260"/>
    <w:rsid w:val="002B7D84"/>
    <w:rsid w:val="002C0882"/>
    <w:rsid w:val="002C0C7C"/>
    <w:rsid w:val="002C282D"/>
    <w:rsid w:val="002C4083"/>
    <w:rsid w:val="002C428B"/>
    <w:rsid w:val="002C5932"/>
    <w:rsid w:val="002C5D4E"/>
    <w:rsid w:val="002C7D07"/>
    <w:rsid w:val="002D15DC"/>
    <w:rsid w:val="002D34AF"/>
    <w:rsid w:val="002D386E"/>
    <w:rsid w:val="002D442B"/>
    <w:rsid w:val="002D5862"/>
    <w:rsid w:val="002D5960"/>
    <w:rsid w:val="002D71E8"/>
    <w:rsid w:val="002D7695"/>
    <w:rsid w:val="002E00B0"/>
    <w:rsid w:val="002E0C1E"/>
    <w:rsid w:val="002E1760"/>
    <w:rsid w:val="002E2B4A"/>
    <w:rsid w:val="002E3177"/>
    <w:rsid w:val="002E3ED5"/>
    <w:rsid w:val="002E487A"/>
    <w:rsid w:val="002E48DA"/>
    <w:rsid w:val="002E6775"/>
    <w:rsid w:val="002E7B6E"/>
    <w:rsid w:val="002F00DC"/>
    <w:rsid w:val="002F34EB"/>
    <w:rsid w:val="002F4A9C"/>
    <w:rsid w:val="002F4FA6"/>
    <w:rsid w:val="002F60BC"/>
    <w:rsid w:val="002F6970"/>
    <w:rsid w:val="002F70D3"/>
    <w:rsid w:val="002F763A"/>
    <w:rsid w:val="002F7F28"/>
    <w:rsid w:val="00300390"/>
    <w:rsid w:val="00300A13"/>
    <w:rsid w:val="00300B8C"/>
    <w:rsid w:val="00300F8A"/>
    <w:rsid w:val="00301B94"/>
    <w:rsid w:val="00302AC9"/>
    <w:rsid w:val="003035B6"/>
    <w:rsid w:val="00303D52"/>
    <w:rsid w:val="0030426B"/>
    <w:rsid w:val="003062B9"/>
    <w:rsid w:val="00310A5A"/>
    <w:rsid w:val="00313C45"/>
    <w:rsid w:val="0031462D"/>
    <w:rsid w:val="00314D2F"/>
    <w:rsid w:val="003154F9"/>
    <w:rsid w:val="00316B2B"/>
    <w:rsid w:val="00316DB4"/>
    <w:rsid w:val="0032109D"/>
    <w:rsid w:val="00321626"/>
    <w:rsid w:val="003216DA"/>
    <w:rsid w:val="00325DD4"/>
    <w:rsid w:val="0032606A"/>
    <w:rsid w:val="0032674B"/>
    <w:rsid w:val="00326817"/>
    <w:rsid w:val="00326ACD"/>
    <w:rsid w:val="0032734C"/>
    <w:rsid w:val="003276B1"/>
    <w:rsid w:val="00327D8E"/>
    <w:rsid w:val="003311D6"/>
    <w:rsid w:val="0033125E"/>
    <w:rsid w:val="0033227D"/>
    <w:rsid w:val="00332950"/>
    <w:rsid w:val="00333E28"/>
    <w:rsid w:val="00334B17"/>
    <w:rsid w:val="003367D1"/>
    <w:rsid w:val="0033683D"/>
    <w:rsid w:val="00336F62"/>
    <w:rsid w:val="00337A42"/>
    <w:rsid w:val="00337B64"/>
    <w:rsid w:val="0034059C"/>
    <w:rsid w:val="00340E83"/>
    <w:rsid w:val="003420DC"/>
    <w:rsid w:val="003447B4"/>
    <w:rsid w:val="0034578F"/>
    <w:rsid w:val="00346066"/>
    <w:rsid w:val="003468F1"/>
    <w:rsid w:val="00347B1F"/>
    <w:rsid w:val="00350228"/>
    <w:rsid w:val="00350528"/>
    <w:rsid w:val="00350DDA"/>
    <w:rsid w:val="00351019"/>
    <w:rsid w:val="003516B1"/>
    <w:rsid w:val="00351FA2"/>
    <w:rsid w:val="00353586"/>
    <w:rsid w:val="00355CE4"/>
    <w:rsid w:val="00356360"/>
    <w:rsid w:val="003607AE"/>
    <w:rsid w:val="00360EAD"/>
    <w:rsid w:val="00363358"/>
    <w:rsid w:val="00363E09"/>
    <w:rsid w:val="00364440"/>
    <w:rsid w:val="00365AD7"/>
    <w:rsid w:val="003660C1"/>
    <w:rsid w:val="0036618E"/>
    <w:rsid w:val="00370891"/>
    <w:rsid w:val="00371145"/>
    <w:rsid w:val="00371150"/>
    <w:rsid w:val="00371D6E"/>
    <w:rsid w:val="00371F87"/>
    <w:rsid w:val="00372EB8"/>
    <w:rsid w:val="0037335F"/>
    <w:rsid w:val="00373ACB"/>
    <w:rsid w:val="00373FE9"/>
    <w:rsid w:val="00374124"/>
    <w:rsid w:val="00375CFE"/>
    <w:rsid w:val="0037739C"/>
    <w:rsid w:val="003775A2"/>
    <w:rsid w:val="00377BAE"/>
    <w:rsid w:val="003803CF"/>
    <w:rsid w:val="00382D96"/>
    <w:rsid w:val="00387A0C"/>
    <w:rsid w:val="00387AE7"/>
    <w:rsid w:val="00390671"/>
    <w:rsid w:val="003906C0"/>
    <w:rsid w:val="00390F6F"/>
    <w:rsid w:val="0039138C"/>
    <w:rsid w:val="003913BC"/>
    <w:rsid w:val="003917CA"/>
    <w:rsid w:val="00392775"/>
    <w:rsid w:val="0039330D"/>
    <w:rsid w:val="003949FF"/>
    <w:rsid w:val="00394EF9"/>
    <w:rsid w:val="0039592D"/>
    <w:rsid w:val="0039635F"/>
    <w:rsid w:val="00396E4D"/>
    <w:rsid w:val="00397EBA"/>
    <w:rsid w:val="00397FFB"/>
    <w:rsid w:val="003A0E9F"/>
    <w:rsid w:val="003A15EF"/>
    <w:rsid w:val="003A2944"/>
    <w:rsid w:val="003A2B31"/>
    <w:rsid w:val="003A2B5C"/>
    <w:rsid w:val="003A3217"/>
    <w:rsid w:val="003A37EA"/>
    <w:rsid w:val="003A4324"/>
    <w:rsid w:val="003A4340"/>
    <w:rsid w:val="003A5799"/>
    <w:rsid w:val="003A6F61"/>
    <w:rsid w:val="003A7E23"/>
    <w:rsid w:val="003B11B4"/>
    <w:rsid w:val="003B1E3C"/>
    <w:rsid w:val="003B25E5"/>
    <w:rsid w:val="003B3869"/>
    <w:rsid w:val="003B4681"/>
    <w:rsid w:val="003B4A26"/>
    <w:rsid w:val="003B5141"/>
    <w:rsid w:val="003B61D6"/>
    <w:rsid w:val="003B700C"/>
    <w:rsid w:val="003B713F"/>
    <w:rsid w:val="003C036F"/>
    <w:rsid w:val="003C0E5F"/>
    <w:rsid w:val="003C192E"/>
    <w:rsid w:val="003C2448"/>
    <w:rsid w:val="003C2F90"/>
    <w:rsid w:val="003C33F5"/>
    <w:rsid w:val="003C3F6C"/>
    <w:rsid w:val="003C53A8"/>
    <w:rsid w:val="003C5A79"/>
    <w:rsid w:val="003C5C9F"/>
    <w:rsid w:val="003C69E8"/>
    <w:rsid w:val="003C7724"/>
    <w:rsid w:val="003C7BD1"/>
    <w:rsid w:val="003D0DEB"/>
    <w:rsid w:val="003D23D7"/>
    <w:rsid w:val="003D30D9"/>
    <w:rsid w:val="003D3FAA"/>
    <w:rsid w:val="003D4E28"/>
    <w:rsid w:val="003D4FE8"/>
    <w:rsid w:val="003D6EA9"/>
    <w:rsid w:val="003E0119"/>
    <w:rsid w:val="003E104C"/>
    <w:rsid w:val="003E2130"/>
    <w:rsid w:val="003E220E"/>
    <w:rsid w:val="003E319E"/>
    <w:rsid w:val="003E4C38"/>
    <w:rsid w:val="003E517D"/>
    <w:rsid w:val="003E744B"/>
    <w:rsid w:val="003E7D0F"/>
    <w:rsid w:val="003F05CB"/>
    <w:rsid w:val="003F05DB"/>
    <w:rsid w:val="003F0607"/>
    <w:rsid w:val="003F184F"/>
    <w:rsid w:val="003F2174"/>
    <w:rsid w:val="003F373B"/>
    <w:rsid w:val="003F4D1C"/>
    <w:rsid w:val="0040159B"/>
    <w:rsid w:val="0040218B"/>
    <w:rsid w:val="00403288"/>
    <w:rsid w:val="004065AD"/>
    <w:rsid w:val="00413BCB"/>
    <w:rsid w:val="0041465A"/>
    <w:rsid w:val="0041592E"/>
    <w:rsid w:val="00415CCB"/>
    <w:rsid w:val="00415F3A"/>
    <w:rsid w:val="00416660"/>
    <w:rsid w:val="00416BA2"/>
    <w:rsid w:val="00416EC3"/>
    <w:rsid w:val="004179C8"/>
    <w:rsid w:val="00417DAB"/>
    <w:rsid w:val="00417F6B"/>
    <w:rsid w:val="004209FC"/>
    <w:rsid w:val="00420B01"/>
    <w:rsid w:val="00423DC7"/>
    <w:rsid w:val="004242F3"/>
    <w:rsid w:val="00426041"/>
    <w:rsid w:val="004260F7"/>
    <w:rsid w:val="0043065D"/>
    <w:rsid w:val="00430BE9"/>
    <w:rsid w:val="00431643"/>
    <w:rsid w:val="00433392"/>
    <w:rsid w:val="00433AE0"/>
    <w:rsid w:val="00433FF0"/>
    <w:rsid w:val="0043422C"/>
    <w:rsid w:val="0043431C"/>
    <w:rsid w:val="0043464D"/>
    <w:rsid w:val="00435423"/>
    <w:rsid w:val="0043632E"/>
    <w:rsid w:val="00436808"/>
    <w:rsid w:val="00436D86"/>
    <w:rsid w:val="00437877"/>
    <w:rsid w:val="0044004D"/>
    <w:rsid w:val="00440887"/>
    <w:rsid w:val="00440BF0"/>
    <w:rsid w:val="004422F4"/>
    <w:rsid w:val="00442D5B"/>
    <w:rsid w:val="00442F9C"/>
    <w:rsid w:val="00445EC1"/>
    <w:rsid w:val="00450246"/>
    <w:rsid w:val="00451950"/>
    <w:rsid w:val="00451CB5"/>
    <w:rsid w:val="00453903"/>
    <w:rsid w:val="00453A65"/>
    <w:rsid w:val="00453D1C"/>
    <w:rsid w:val="004542F1"/>
    <w:rsid w:val="00454BA3"/>
    <w:rsid w:val="004555BA"/>
    <w:rsid w:val="004567E5"/>
    <w:rsid w:val="00456FF3"/>
    <w:rsid w:val="00457D8E"/>
    <w:rsid w:val="00457DA2"/>
    <w:rsid w:val="004600A3"/>
    <w:rsid w:val="0046014D"/>
    <w:rsid w:val="00461128"/>
    <w:rsid w:val="004617DB"/>
    <w:rsid w:val="004620CB"/>
    <w:rsid w:val="00462AFD"/>
    <w:rsid w:val="00463066"/>
    <w:rsid w:val="00463122"/>
    <w:rsid w:val="00463478"/>
    <w:rsid w:val="00463866"/>
    <w:rsid w:val="00463C49"/>
    <w:rsid w:val="00463E91"/>
    <w:rsid w:val="0046401F"/>
    <w:rsid w:val="00464E7D"/>
    <w:rsid w:val="00466829"/>
    <w:rsid w:val="00471421"/>
    <w:rsid w:val="00471895"/>
    <w:rsid w:val="004719A7"/>
    <w:rsid w:val="00471DE7"/>
    <w:rsid w:val="004722AE"/>
    <w:rsid w:val="00473E96"/>
    <w:rsid w:val="00473F58"/>
    <w:rsid w:val="00474622"/>
    <w:rsid w:val="00474D30"/>
    <w:rsid w:val="00475B6C"/>
    <w:rsid w:val="00475C0F"/>
    <w:rsid w:val="0048226E"/>
    <w:rsid w:val="00483B01"/>
    <w:rsid w:val="00485B5D"/>
    <w:rsid w:val="00485C52"/>
    <w:rsid w:val="00487443"/>
    <w:rsid w:val="004874F9"/>
    <w:rsid w:val="00487BA0"/>
    <w:rsid w:val="00490A5A"/>
    <w:rsid w:val="00490F9A"/>
    <w:rsid w:val="00491E40"/>
    <w:rsid w:val="00492D0B"/>
    <w:rsid w:val="00493B2E"/>
    <w:rsid w:val="00493C74"/>
    <w:rsid w:val="00493F4A"/>
    <w:rsid w:val="0049434F"/>
    <w:rsid w:val="004950BA"/>
    <w:rsid w:val="004959C8"/>
    <w:rsid w:val="004A18AA"/>
    <w:rsid w:val="004A2AA2"/>
    <w:rsid w:val="004A3255"/>
    <w:rsid w:val="004A5EF5"/>
    <w:rsid w:val="004A765D"/>
    <w:rsid w:val="004B0A60"/>
    <w:rsid w:val="004B0E99"/>
    <w:rsid w:val="004B0E9D"/>
    <w:rsid w:val="004B11E7"/>
    <w:rsid w:val="004B377F"/>
    <w:rsid w:val="004B37C6"/>
    <w:rsid w:val="004B3FDA"/>
    <w:rsid w:val="004B464E"/>
    <w:rsid w:val="004B5503"/>
    <w:rsid w:val="004B564E"/>
    <w:rsid w:val="004B565B"/>
    <w:rsid w:val="004B7041"/>
    <w:rsid w:val="004C0857"/>
    <w:rsid w:val="004C207B"/>
    <w:rsid w:val="004C21DB"/>
    <w:rsid w:val="004C289B"/>
    <w:rsid w:val="004C2ACE"/>
    <w:rsid w:val="004C308E"/>
    <w:rsid w:val="004C4B13"/>
    <w:rsid w:val="004C516D"/>
    <w:rsid w:val="004C5CCB"/>
    <w:rsid w:val="004C6AE5"/>
    <w:rsid w:val="004C7F18"/>
    <w:rsid w:val="004D0328"/>
    <w:rsid w:val="004D0743"/>
    <w:rsid w:val="004D0EFD"/>
    <w:rsid w:val="004D1869"/>
    <w:rsid w:val="004D1D35"/>
    <w:rsid w:val="004D278C"/>
    <w:rsid w:val="004D31CA"/>
    <w:rsid w:val="004D3E76"/>
    <w:rsid w:val="004D5674"/>
    <w:rsid w:val="004D59C4"/>
    <w:rsid w:val="004D5A85"/>
    <w:rsid w:val="004D66F9"/>
    <w:rsid w:val="004D79D5"/>
    <w:rsid w:val="004E006F"/>
    <w:rsid w:val="004E0DA7"/>
    <w:rsid w:val="004E1562"/>
    <w:rsid w:val="004E2241"/>
    <w:rsid w:val="004E2C2D"/>
    <w:rsid w:val="004E3190"/>
    <w:rsid w:val="004E4715"/>
    <w:rsid w:val="004E5031"/>
    <w:rsid w:val="004F0C1F"/>
    <w:rsid w:val="004F2493"/>
    <w:rsid w:val="004F2774"/>
    <w:rsid w:val="004F2804"/>
    <w:rsid w:val="004F343F"/>
    <w:rsid w:val="004F388C"/>
    <w:rsid w:val="004F4877"/>
    <w:rsid w:val="004F488F"/>
    <w:rsid w:val="004F4B85"/>
    <w:rsid w:val="004F65F1"/>
    <w:rsid w:val="004F7BD3"/>
    <w:rsid w:val="004F7F5C"/>
    <w:rsid w:val="0050039C"/>
    <w:rsid w:val="0050172C"/>
    <w:rsid w:val="00501769"/>
    <w:rsid w:val="00501A77"/>
    <w:rsid w:val="00502129"/>
    <w:rsid w:val="005030F5"/>
    <w:rsid w:val="005034E7"/>
    <w:rsid w:val="0050401A"/>
    <w:rsid w:val="005041AD"/>
    <w:rsid w:val="005046CC"/>
    <w:rsid w:val="0050481E"/>
    <w:rsid w:val="00505BE9"/>
    <w:rsid w:val="00506FCB"/>
    <w:rsid w:val="005106DB"/>
    <w:rsid w:val="0051150E"/>
    <w:rsid w:val="00511F22"/>
    <w:rsid w:val="0051530E"/>
    <w:rsid w:val="00515EFD"/>
    <w:rsid w:val="0051669B"/>
    <w:rsid w:val="00516B95"/>
    <w:rsid w:val="00517656"/>
    <w:rsid w:val="005177F4"/>
    <w:rsid w:val="00517EED"/>
    <w:rsid w:val="00517F9E"/>
    <w:rsid w:val="0052041C"/>
    <w:rsid w:val="005218B2"/>
    <w:rsid w:val="005222DC"/>
    <w:rsid w:val="005230CD"/>
    <w:rsid w:val="00523A2D"/>
    <w:rsid w:val="0052420E"/>
    <w:rsid w:val="0052434D"/>
    <w:rsid w:val="0052467F"/>
    <w:rsid w:val="00524F20"/>
    <w:rsid w:val="00524FF3"/>
    <w:rsid w:val="00527399"/>
    <w:rsid w:val="005276D8"/>
    <w:rsid w:val="00534BFB"/>
    <w:rsid w:val="00536649"/>
    <w:rsid w:val="00536997"/>
    <w:rsid w:val="005372B6"/>
    <w:rsid w:val="00537E37"/>
    <w:rsid w:val="005409F3"/>
    <w:rsid w:val="00541CDD"/>
    <w:rsid w:val="00541E48"/>
    <w:rsid w:val="00541E91"/>
    <w:rsid w:val="00542B9A"/>
    <w:rsid w:val="00543DE3"/>
    <w:rsid w:val="0054440F"/>
    <w:rsid w:val="0054541A"/>
    <w:rsid w:val="00545E26"/>
    <w:rsid w:val="00545E2F"/>
    <w:rsid w:val="00546845"/>
    <w:rsid w:val="00546901"/>
    <w:rsid w:val="00546979"/>
    <w:rsid w:val="00546C2B"/>
    <w:rsid w:val="00547642"/>
    <w:rsid w:val="00547AB8"/>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5DDE"/>
    <w:rsid w:val="00566AD3"/>
    <w:rsid w:val="00567CEC"/>
    <w:rsid w:val="00567EB0"/>
    <w:rsid w:val="005705E1"/>
    <w:rsid w:val="00570AE9"/>
    <w:rsid w:val="00570FD1"/>
    <w:rsid w:val="0057230B"/>
    <w:rsid w:val="00572655"/>
    <w:rsid w:val="00573CD3"/>
    <w:rsid w:val="00573DB7"/>
    <w:rsid w:val="00573DF1"/>
    <w:rsid w:val="00573E75"/>
    <w:rsid w:val="0057470D"/>
    <w:rsid w:val="00574814"/>
    <w:rsid w:val="00575FEF"/>
    <w:rsid w:val="005764D3"/>
    <w:rsid w:val="00576AB8"/>
    <w:rsid w:val="00584196"/>
    <w:rsid w:val="0058515E"/>
    <w:rsid w:val="00585740"/>
    <w:rsid w:val="00585EA4"/>
    <w:rsid w:val="00586B26"/>
    <w:rsid w:val="005907EA"/>
    <w:rsid w:val="00591123"/>
    <w:rsid w:val="00592FE7"/>
    <w:rsid w:val="00594A73"/>
    <w:rsid w:val="00594ED5"/>
    <w:rsid w:val="00597725"/>
    <w:rsid w:val="005A047D"/>
    <w:rsid w:val="005A08D7"/>
    <w:rsid w:val="005A15E8"/>
    <w:rsid w:val="005A20B2"/>
    <w:rsid w:val="005A27C9"/>
    <w:rsid w:val="005A2B85"/>
    <w:rsid w:val="005A2E5A"/>
    <w:rsid w:val="005A3926"/>
    <w:rsid w:val="005A3D62"/>
    <w:rsid w:val="005A3FBC"/>
    <w:rsid w:val="005A447B"/>
    <w:rsid w:val="005A4501"/>
    <w:rsid w:val="005A5840"/>
    <w:rsid w:val="005A780A"/>
    <w:rsid w:val="005A7855"/>
    <w:rsid w:val="005B16E7"/>
    <w:rsid w:val="005B272F"/>
    <w:rsid w:val="005B41DA"/>
    <w:rsid w:val="005B4427"/>
    <w:rsid w:val="005B4F8B"/>
    <w:rsid w:val="005B5174"/>
    <w:rsid w:val="005B51FC"/>
    <w:rsid w:val="005B603D"/>
    <w:rsid w:val="005B6E13"/>
    <w:rsid w:val="005B7EFA"/>
    <w:rsid w:val="005C27E4"/>
    <w:rsid w:val="005C37B0"/>
    <w:rsid w:val="005C4C56"/>
    <w:rsid w:val="005C5772"/>
    <w:rsid w:val="005C616D"/>
    <w:rsid w:val="005C6342"/>
    <w:rsid w:val="005C6C59"/>
    <w:rsid w:val="005D25A9"/>
    <w:rsid w:val="005D35E5"/>
    <w:rsid w:val="005D4E94"/>
    <w:rsid w:val="005D4FB4"/>
    <w:rsid w:val="005D564B"/>
    <w:rsid w:val="005D6022"/>
    <w:rsid w:val="005D7804"/>
    <w:rsid w:val="005D78BF"/>
    <w:rsid w:val="005D7DAA"/>
    <w:rsid w:val="005E0115"/>
    <w:rsid w:val="005E0977"/>
    <w:rsid w:val="005E1875"/>
    <w:rsid w:val="005E1C94"/>
    <w:rsid w:val="005E1DC5"/>
    <w:rsid w:val="005E1FE9"/>
    <w:rsid w:val="005E2987"/>
    <w:rsid w:val="005E3A35"/>
    <w:rsid w:val="005E3AB8"/>
    <w:rsid w:val="005E495F"/>
    <w:rsid w:val="005E6DD0"/>
    <w:rsid w:val="005E71D1"/>
    <w:rsid w:val="005E7440"/>
    <w:rsid w:val="005E771E"/>
    <w:rsid w:val="005F1A60"/>
    <w:rsid w:val="005F261B"/>
    <w:rsid w:val="005F2667"/>
    <w:rsid w:val="005F2F55"/>
    <w:rsid w:val="005F30F6"/>
    <w:rsid w:val="005F3927"/>
    <w:rsid w:val="005F3F86"/>
    <w:rsid w:val="005F5A31"/>
    <w:rsid w:val="005F78F1"/>
    <w:rsid w:val="005F7DD3"/>
    <w:rsid w:val="006001B0"/>
    <w:rsid w:val="006005CC"/>
    <w:rsid w:val="00600D08"/>
    <w:rsid w:val="00602C39"/>
    <w:rsid w:val="00602E9A"/>
    <w:rsid w:val="00602FB6"/>
    <w:rsid w:val="00603CB1"/>
    <w:rsid w:val="0060490F"/>
    <w:rsid w:val="00605974"/>
    <w:rsid w:val="00605AFD"/>
    <w:rsid w:val="00606B4C"/>
    <w:rsid w:val="006079F3"/>
    <w:rsid w:val="00607AFF"/>
    <w:rsid w:val="00607FD3"/>
    <w:rsid w:val="0061073A"/>
    <w:rsid w:val="00610D81"/>
    <w:rsid w:val="00610EDA"/>
    <w:rsid w:val="006122F7"/>
    <w:rsid w:val="0061263B"/>
    <w:rsid w:val="00612FD5"/>
    <w:rsid w:val="0061370B"/>
    <w:rsid w:val="006140CD"/>
    <w:rsid w:val="0061487F"/>
    <w:rsid w:val="00614CC2"/>
    <w:rsid w:val="006160CA"/>
    <w:rsid w:val="006166B3"/>
    <w:rsid w:val="00616889"/>
    <w:rsid w:val="0061696F"/>
    <w:rsid w:val="0062128F"/>
    <w:rsid w:val="00621407"/>
    <w:rsid w:val="00622229"/>
    <w:rsid w:val="00625265"/>
    <w:rsid w:val="00625BC4"/>
    <w:rsid w:val="0062616E"/>
    <w:rsid w:val="00626906"/>
    <w:rsid w:val="00626CD0"/>
    <w:rsid w:val="00630573"/>
    <w:rsid w:val="00631D63"/>
    <w:rsid w:val="006326ED"/>
    <w:rsid w:val="00632FFE"/>
    <w:rsid w:val="00633D8B"/>
    <w:rsid w:val="00634C0A"/>
    <w:rsid w:val="00634D50"/>
    <w:rsid w:val="0063614C"/>
    <w:rsid w:val="006366A1"/>
    <w:rsid w:val="0063691D"/>
    <w:rsid w:val="00636D14"/>
    <w:rsid w:val="00637D3C"/>
    <w:rsid w:val="00637FD8"/>
    <w:rsid w:val="00640481"/>
    <w:rsid w:val="00642285"/>
    <w:rsid w:val="0064291E"/>
    <w:rsid w:val="006437BC"/>
    <w:rsid w:val="00643F0A"/>
    <w:rsid w:val="0064487B"/>
    <w:rsid w:val="00644DA1"/>
    <w:rsid w:val="00644E36"/>
    <w:rsid w:val="00646BBF"/>
    <w:rsid w:val="00647099"/>
    <w:rsid w:val="006526A5"/>
    <w:rsid w:val="006530E2"/>
    <w:rsid w:val="00654D55"/>
    <w:rsid w:val="00655F24"/>
    <w:rsid w:val="00656CA4"/>
    <w:rsid w:val="00656D75"/>
    <w:rsid w:val="006572BB"/>
    <w:rsid w:val="006577A2"/>
    <w:rsid w:val="00660070"/>
    <w:rsid w:val="006603B7"/>
    <w:rsid w:val="00660AA3"/>
    <w:rsid w:val="0066182E"/>
    <w:rsid w:val="0066327B"/>
    <w:rsid w:val="0066335D"/>
    <w:rsid w:val="00663E11"/>
    <w:rsid w:val="0066427E"/>
    <w:rsid w:val="00664F05"/>
    <w:rsid w:val="006658E9"/>
    <w:rsid w:val="00665C7F"/>
    <w:rsid w:val="0066651B"/>
    <w:rsid w:val="00667CF1"/>
    <w:rsid w:val="0067124D"/>
    <w:rsid w:val="00672CBE"/>
    <w:rsid w:val="00675B7E"/>
    <w:rsid w:val="006768E9"/>
    <w:rsid w:val="00677064"/>
    <w:rsid w:val="00677123"/>
    <w:rsid w:val="00677DE7"/>
    <w:rsid w:val="0068051B"/>
    <w:rsid w:val="00681F5C"/>
    <w:rsid w:val="00682FBE"/>
    <w:rsid w:val="00683167"/>
    <w:rsid w:val="00683249"/>
    <w:rsid w:val="0068329A"/>
    <w:rsid w:val="006856F5"/>
    <w:rsid w:val="006859F2"/>
    <w:rsid w:val="0068630B"/>
    <w:rsid w:val="00686387"/>
    <w:rsid w:val="0068668A"/>
    <w:rsid w:val="00687DF9"/>
    <w:rsid w:val="00690114"/>
    <w:rsid w:val="0069028F"/>
    <w:rsid w:val="00690317"/>
    <w:rsid w:val="00690F1C"/>
    <w:rsid w:val="006920C0"/>
    <w:rsid w:val="006923ED"/>
    <w:rsid w:val="00692B38"/>
    <w:rsid w:val="0069353C"/>
    <w:rsid w:val="00693E44"/>
    <w:rsid w:val="006943DF"/>
    <w:rsid w:val="006950A4"/>
    <w:rsid w:val="00695AF3"/>
    <w:rsid w:val="00696430"/>
    <w:rsid w:val="0069741D"/>
    <w:rsid w:val="006979EB"/>
    <w:rsid w:val="006A0877"/>
    <w:rsid w:val="006A0999"/>
    <w:rsid w:val="006A1368"/>
    <w:rsid w:val="006A1813"/>
    <w:rsid w:val="006A3F66"/>
    <w:rsid w:val="006A5E73"/>
    <w:rsid w:val="006A7F08"/>
    <w:rsid w:val="006B0901"/>
    <w:rsid w:val="006B0F15"/>
    <w:rsid w:val="006B133C"/>
    <w:rsid w:val="006B1492"/>
    <w:rsid w:val="006B1BC4"/>
    <w:rsid w:val="006B214D"/>
    <w:rsid w:val="006B3C35"/>
    <w:rsid w:val="006B3E21"/>
    <w:rsid w:val="006B40F1"/>
    <w:rsid w:val="006B4A0A"/>
    <w:rsid w:val="006B57BD"/>
    <w:rsid w:val="006B6499"/>
    <w:rsid w:val="006B6A7A"/>
    <w:rsid w:val="006C1643"/>
    <w:rsid w:val="006C1794"/>
    <w:rsid w:val="006C17E3"/>
    <w:rsid w:val="006C2E9B"/>
    <w:rsid w:val="006C3FDE"/>
    <w:rsid w:val="006C4DE2"/>
    <w:rsid w:val="006C4E7C"/>
    <w:rsid w:val="006C5108"/>
    <w:rsid w:val="006C56A3"/>
    <w:rsid w:val="006C602A"/>
    <w:rsid w:val="006C6A1A"/>
    <w:rsid w:val="006C6E9B"/>
    <w:rsid w:val="006C716E"/>
    <w:rsid w:val="006C71E1"/>
    <w:rsid w:val="006D0F1F"/>
    <w:rsid w:val="006D191E"/>
    <w:rsid w:val="006D1C66"/>
    <w:rsid w:val="006D29F7"/>
    <w:rsid w:val="006D2F71"/>
    <w:rsid w:val="006D519B"/>
    <w:rsid w:val="006D5669"/>
    <w:rsid w:val="006D5E53"/>
    <w:rsid w:val="006D6027"/>
    <w:rsid w:val="006D663E"/>
    <w:rsid w:val="006D7369"/>
    <w:rsid w:val="006D7962"/>
    <w:rsid w:val="006D7DA6"/>
    <w:rsid w:val="006E5597"/>
    <w:rsid w:val="006E55E8"/>
    <w:rsid w:val="006E5C25"/>
    <w:rsid w:val="006E6105"/>
    <w:rsid w:val="006E656F"/>
    <w:rsid w:val="006F1A4C"/>
    <w:rsid w:val="006F5AC1"/>
    <w:rsid w:val="006F66F8"/>
    <w:rsid w:val="006F7EB1"/>
    <w:rsid w:val="00700DB5"/>
    <w:rsid w:val="007021F4"/>
    <w:rsid w:val="00702F73"/>
    <w:rsid w:val="00703C3A"/>
    <w:rsid w:val="00704E0F"/>
    <w:rsid w:val="007054D1"/>
    <w:rsid w:val="0071143D"/>
    <w:rsid w:val="00713D22"/>
    <w:rsid w:val="0071403C"/>
    <w:rsid w:val="007146CA"/>
    <w:rsid w:val="00714E42"/>
    <w:rsid w:val="00715875"/>
    <w:rsid w:val="007162B6"/>
    <w:rsid w:val="00717B32"/>
    <w:rsid w:val="00721D2E"/>
    <w:rsid w:val="00721F9D"/>
    <w:rsid w:val="007225E2"/>
    <w:rsid w:val="00723294"/>
    <w:rsid w:val="00725198"/>
    <w:rsid w:val="00726E78"/>
    <w:rsid w:val="00732578"/>
    <w:rsid w:val="007326BB"/>
    <w:rsid w:val="00732C90"/>
    <w:rsid w:val="00733A65"/>
    <w:rsid w:val="00735E42"/>
    <w:rsid w:val="007361C4"/>
    <w:rsid w:val="0073693E"/>
    <w:rsid w:val="0073779D"/>
    <w:rsid w:val="007403AF"/>
    <w:rsid w:val="007421FB"/>
    <w:rsid w:val="00742613"/>
    <w:rsid w:val="00743C64"/>
    <w:rsid w:val="00743E66"/>
    <w:rsid w:val="00744538"/>
    <w:rsid w:val="00744672"/>
    <w:rsid w:val="00744B14"/>
    <w:rsid w:val="00745A34"/>
    <w:rsid w:val="00746405"/>
    <w:rsid w:val="00747AD2"/>
    <w:rsid w:val="007500D8"/>
    <w:rsid w:val="007504D8"/>
    <w:rsid w:val="00752677"/>
    <w:rsid w:val="00752956"/>
    <w:rsid w:val="00752F8E"/>
    <w:rsid w:val="0075320F"/>
    <w:rsid w:val="00753471"/>
    <w:rsid w:val="00755077"/>
    <w:rsid w:val="00756142"/>
    <w:rsid w:val="00756F09"/>
    <w:rsid w:val="00756F7F"/>
    <w:rsid w:val="0075782D"/>
    <w:rsid w:val="007606BC"/>
    <w:rsid w:val="00760F3A"/>
    <w:rsid w:val="00760FC6"/>
    <w:rsid w:val="007629A6"/>
    <w:rsid w:val="0076318C"/>
    <w:rsid w:val="0076358A"/>
    <w:rsid w:val="007657DC"/>
    <w:rsid w:val="0076605F"/>
    <w:rsid w:val="007663D3"/>
    <w:rsid w:val="007667F7"/>
    <w:rsid w:val="007669D3"/>
    <w:rsid w:val="00767E12"/>
    <w:rsid w:val="0077026C"/>
    <w:rsid w:val="00770D09"/>
    <w:rsid w:val="00771576"/>
    <w:rsid w:val="00771EDC"/>
    <w:rsid w:val="00772A3D"/>
    <w:rsid w:val="0077345D"/>
    <w:rsid w:val="0077361B"/>
    <w:rsid w:val="00773FFC"/>
    <w:rsid w:val="00774CD1"/>
    <w:rsid w:val="0077595B"/>
    <w:rsid w:val="007770BE"/>
    <w:rsid w:val="007779D3"/>
    <w:rsid w:val="0078039E"/>
    <w:rsid w:val="00782952"/>
    <w:rsid w:val="00783380"/>
    <w:rsid w:val="0078412E"/>
    <w:rsid w:val="007842CB"/>
    <w:rsid w:val="007846CF"/>
    <w:rsid w:val="007866D1"/>
    <w:rsid w:val="00790F39"/>
    <w:rsid w:val="00791ABC"/>
    <w:rsid w:val="00792F1D"/>
    <w:rsid w:val="00793C26"/>
    <w:rsid w:val="007950A6"/>
    <w:rsid w:val="007954F8"/>
    <w:rsid w:val="00795EE3"/>
    <w:rsid w:val="007A1033"/>
    <w:rsid w:val="007A1074"/>
    <w:rsid w:val="007A164C"/>
    <w:rsid w:val="007A2D6A"/>
    <w:rsid w:val="007A3AC8"/>
    <w:rsid w:val="007A4DCF"/>
    <w:rsid w:val="007A5A52"/>
    <w:rsid w:val="007A5E21"/>
    <w:rsid w:val="007A60BB"/>
    <w:rsid w:val="007A6D6B"/>
    <w:rsid w:val="007B0BC2"/>
    <w:rsid w:val="007B0FB5"/>
    <w:rsid w:val="007B25EA"/>
    <w:rsid w:val="007B352A"/>
    <w:rsid w:val="007B4FE7"/>
    <w:rsid w:val="007B5268"/>
    <w:rsid w:val="007B77F0"/>
    <w:rsid w:val="007C1603"/>
    <w:rsid w:val="007C372E"/>
    <w:rsid w:val="007C38C7"/>
    <w:rsid w:val="007C4DC1"/>
    <w:rsid w:val="007C5306"/>
    <w:rsid w:val="007C577F"/>
    <w:rsid w:val="007C6E68"/>
    <w:rsid w:val="007C6E80"/>
    <w:rsid w:val="007C7675"/>
    <w:rsid w:val="007C7E6D"/>
    <w:rsid w:val="007D1E8F"/>
    <w:rsid w:val="007D2274"/>
    <w:rsid w:val="007D241F"/>
    <w:rsid w:val="007D368A"/>
    <w:rsid w:val="007D38AA"/>
    <w:rsid w:val="007D5A90"/>
    <w:rsid w:val="007E0C4E"/>
    <w:rsid w:val="007E10A2"/>
    <w:rsid w:val="007E15AA"/>
    <w:rsid w:val="007E16A5"/>
    <w:rsid w:val="007E3888"/>
    <w:rsid w:val="007E5196"/>
    <w:rsid w:val="007E538B"/>
    <w:rsid w:val="007E558B"/>
    <w:rsid w:val="007E577E"/>
    <w:rsid w:val="007E5AE3"/>
    <w:rsid w:val="007E618D"/>
    <w:rsid w:val="007E788B"/>
    <w:rsid w:val="007F0459"/>
    <w:rsid w:val="007F046D"/>
    <w:rsid w:val="007F0599"/>
    <w:rsid w:val="007F1207"/>
    <w:rsid w:val="007F2D8F"/>
    <w:rsid w:val="007F2F54"/>
    <w:rsid w:val="007F4185"/>
    <w:rsid w:val="007F4B88"/>
    <w:rsid w:val="007F74B3"/>
    <w:rsid w:val="007F7DC0"/>
    <w:rsid w:val="00800A7F"/>
    <w:rsid w:val="00801338"/>
    <w:rsid w:val="00801824"/>
    <w:rsid w:val="00802085"/>
    <w:rsid w:val="008037AD"/>
    <w:rsid w:val="0080392F"/>
    <w:rsid w:val="00803BF5"/>
    <w:rsid w:val="00804037"/>
    <w:rsid w:val="00804F9C"/>
    <w:rsid w:val="00806071"/>
    <w:rsid w:val="00807D1B"/>
    <w:rsid w:val="0081261A"/>
    <w:rsid w:val="00813FB9"/>
    <w:rsid w:val="00814012"/>
    <w:rsid w:val="0081426E"/>
    <w:rsid w:val="00814BED"/>
    <w:rsid w:val="008151A4"/>
    <w:rsid w:val="008163CB"/>
    <w:rsid w:val="00817665"/>
    <w:rsid w:val="00817816"/>
    <w:rsid w:val="00817E02"/>
    <w:rsid w:val="008210BE"/>
    <w:rsid w:val="00821ACA"/>
    <w:rsid w:val="00822CF0"/>
    <w:rsid w:val="00822F0F"/>
    <w:rsid w:val="00824298"/>
    <w:rsid w:val="00825F89"/>
    <w:rsid w:val="008261E6"/>
    <w:rsid w:val="0082630C"/>
    <w:rsid w:val="008309C1"/>
    <w:rsid w:val="008311E8"/>
    <w:rsid w:val="0083155B"/>
    <w:rsid w:val="0083238E"/>
    <w:rsid w:val="008323E7"/>
    <w:rsid w:val="0083249B"/>
    <w:rsid w:val="00832B92"/>
    <w:rsid w:val="00832C20"/>
    <w:rsid w:val="008349DB"/>
    <w:rsid w:val="00835177"/>
    <w:rsid w:val="00837566"/>
    <w:rsid w:val="008405AA"/>
    <w:rsid w:val="00840706"/>
    <w:rsid w:val="00842197"/>
    <w:rsid w:val="00842551"/>
    <w:rsid w:val="0084290D"/>
    <w:rsid w:val="00843278"/>
    <w:rsid w:val="00843935"/>
    <w:rsid w:val="00843FE0"/>
    <w:rsid w:val="00844F8A"/>
    <w:rsid w:val="008528AD"/>
    <w:rsid w:val="00852DB4"/>
    <w:rsid w:val="00853011"/>
    <w:rsid w:val="0085536A"/>
    <w:rsid w:val="00855BCC"/>
    <w:rsid w:val="00857903"/>
    <w:rsid w:val="0086090E"/>
    <w:rsid w:val="0086095E"/>
    <w:rsid w:val="00860BA1"/>
    <w:rsid w:val="008618EE"/>
    <w:rsid w:val="0086417C"/>
    <w:rsid w:val="00865020"/>
    <w:rsid w:val="008658B0"/>
    <w:rsid w:val="00866651"/>
    <w:rsid w:val="00866919"/>
    <w:rsid w:val="008675D6"/>
    <w:rsid w:val="0086770F"/>
    <w:rsid w:val="008710C1"/>
    <w:rsid w:val="0087199E"/>
    <w:rsid w:val="008724D1"/>
    <w:rsid w:val="00874446"/>
    <w:rsid w:val="00874513"/>
    <w:rsid w:val="00874860"/>
    <w:rsid w:val="00874B4A"/>
    <w:rsid w:val="00875700"/>
    <w:rsid w:val="0087659A"/>
    <w:rsid w:val="0087789D"/>
    <w:rsid w:val="0087790D"/>
    <w:rsid w:val="00877E71"/>
    <w:rsid w:val="00883246"/>
    <w:rsid w:val="00883689"/>
    <w:rsid w:val="00883AA9"/>
    <w:rsid w:val="00884076"/>
    <w:rsid w:val="008857CD"/>
    <w:rsid w:val="0088592C"/>
    <w:rsid w:val="00887295"/>
    <w:rsid w:val="008873DD"/>
    <w:rsid w:val="0088784F"/>
    <w:rsid w:val="00887B89"/>
    <w:rsid w:val="0089012E"/>
    <w:rsid w:val="00891906"/>
    <w:rsid w:val="00891E4D"/>
    <w:rsid w:val="00895AF3"/>
    <w:rsid w:val="00897751"/>
    <w:rsid w:val="008A06D6"/>
    <w:rsid w:val="008A0EE2"/>
    <w:rsid w:val="008A1A15"/>
    <w:rsid w:val="008A2E2C"/>
    <w:rsid w:val="008A43A0"/>
    <w:rsid w:val="008A45ED"/>
    <w:rsid w:val="008A7CED"/>
    <w:rsid w:val="008B04FE"/>
    <w:rsid w:val="008B07D2"/>
    <w:rsid w:val="008B0875"/>
    <w:rsid w:val="008B1692"/>
    <w:rsid w:val="008B2753"/>
    <w:rsid w:val="008B342F"/>
    <w:rsid w:val="008B394F"/>
    <w:rsid w:val="008B4FB5"/>
    <w:rsid w:val="008B6D68"/>
    <w:rsid w:val="008B6E4C"/>
    <w:rsid w:val="008B722B"/>
    <w:rsid w:val="008B7ADD"/>
    <w:rsid w:val="008C0B7B"/>
    <w:rsid w:val="008C2437"/>
    <w:rsid w:val="008C2B6A"/>
    <w:rsid w:val="008C2C2C"/>
    <w:rsid w:val="008C3E20"/>
    <w:rsid w:val="008C4723"/>
    <w:rsid w:val="008C622C"/>
    <w:rsid w:val="008C7676"/>
    <w:rsid w:val="008C7AF7"/>
    <w:rsid w:val="008D065F"/>
    <w:rsid w:val="008D07F7"/>
    <w:rsid w:val="008D090E"/>
    <w:rsid w:val="008D1958"/>
    <w:rsid w:val="008D24F2"/>
    <w:rsid w:val="008D2689"/>
    <w:rsid w:val="008D394C"/>
    <w:rsid w:val="008D3F5F"/>
    <w:rsid w:val="008D43D1"/>
    <w:rsid w:val="008D6317"/>
    <w:rsid w:val="008D6430"/>
    <w:rsid w:val="008D6BD3"/>
    <w:rsid w:val="008D7549"/>
    <w:rsid w:val="008D790D"/>
    <w:rsid w:val="008D7BBF"/>
    <w:rsid w:val="008E2D6B"/>
    <w:rsid w:val="008E6C40"/>
    <w:rsid w:val="008E7A58"/>
    <w:rsid w:val="008F077C"/>
    <w:rsid w:val="008F1079"/>
    <w:rsid w:val="008F25F8"/>
    <w:rsid w:val="008F4349"/>
    <w:rsid w:val="008F4A4D"/>
    <w:rsid w:val="008F6109"/>
    <w:rsid w:val="008F6F03"/>
    <w:rsid w:val="00901FDC"/>
    <w:rsid w:val="0090250F"/>
    <w:rsid w:val="00904D66"/>
    <w:rsid w:val="00904E7E"/>
    <w:rsid w:val="00904F85"/>
    <w:rsid w:val="00905EB6"/>
    <w:rsid w:val="00906473"/>
    <w:rsid w:val="009064AF"/>
    <w:rsid w:val="0090717B"/>
    <w:rsid w:val="00910CAF"/>
    <w:rsid w:val="0091122A"/>
    <w:rsid w:val="00911608"/>
    <w:rsid w:val="0091261A"/>
    <w:rsid w:val="00913067"/>
    <w:rsid w:val="00913905"/>
    <w:rsid w:val="00913C73"/>
    <w:rsid w:val="00914396"/>
    <w:rsid w:val="00915126"/>
    <w:rsid w:val="00915CF3"/>
    <w:rsid w:val="0091672B"/>
    <w:rsid w:val="0091689B"/>
    <w:rsid w:val="00916BE7"/>
    <w:rsid w:val="0091781F"/>
    <w:rsid w:val="00917ED6"/>
    <w:rsid w:val="00920358"/>
    <w:rsid w:val="00920924"/>
    <w:rsid w:val="00920A0E"/>
    <w:rsid w:val="00922076"/>
    <w:rsid w:val="00924A1B"/>
    <w:rsid w:val="009251C9"/>
    <w:rsid w:val="00927B1B"/>
    <w:rsid w:val="00927C8B"/>
    <w:rsid w:val="009302C2"/>
    <w:rsid w:val="0093123B"/>
    <w:rsid w:val="00931898"/>
    <w:rsid w:val="00933164"/>
    <w:rsid w:val="00933C37"/>
    <w:rsid w:val="00933EFB"/>
    <w:rsid w:val="0093477D"/>
    <w:rsid w:val="00934C02"/>
    <w:rsid w:val="00942674"/>
    <w:rsid w:val="0094632A"/>
    <w:rsid w:val="0094743B"/>
    <w:rsid w:val="00947BFA"/>
    <w:rsid w:val="00947D45"/>
    <w:rsid w:val="009504B8"/>
    <w:rsid w:val="00951222"/>
    <w:rsid w:val="00951365"/>
    <w:rsid w:val="00951625"/>
    <w:rsid w:val="00951A4B"/>
    <w:rsid w:val="00953A60"/>
    <w:rsid w:val="009549F7"/>
    <w:rsid w:val="00954E54"/>
    <w:rsid w:val="009559FB"/>
    <w:rsid w:val="009569E9"/>
    <w:rsid w:val="00957989"/>
    <w:rsid w:val="00957C5B"/>
    <w:rsid w:val="00957FA4"/>
    <w:rsid w:val="00962B63"/>
    <w:rsid w:val="00962D3B"/>
    <w:rsid w:val="0096341F"/>
    <w:rsid w:val="0096358B"/>
    <w:rsid w:val="00965A93"/>
    <w:rsid w:val="00967512"/>
    <w:rsid w:val="00970BA7"/>
    <w:rsid w:val="0097173A"/>
    <w:rsid w:val="009725A6"/>
    <w:rsid w:val="00972A74"/>
    <w:rsid w:val="00972BE6"/>
    <w:rsid w:val="00973387"/>
    <w:rsid w:val="00973C2D"/>
    <w:rsid w:val="009741CA"/>
    <w:rsid w:val="00975E3D"/>
    <w:rsid w:val="009768EB"/>
    <w:rsid w:val="009779A8"/>
    <w:rsid w:val="0098032E"/>
    <w:rsid w:val="009804DC"/>
    <w:rsid w:val="00981461"/>
    <w:rsid w:val="00981A5E"/>
    <w:rsid w:val="00981D8C"/>
    <w:rsid w:val="009826E6"/>
    <w:rsid w:val="0098483D"/>
    <w:rsid w:val="00984D77"/>
    <w:rsid w:val="00984E2D"/>
    <w:rsid w:val="0098621D"/>
    <w:rsid w:val="00986C1A"/>
    <w:rsid w:val="00986EEC"/>
    <w:rsid w:val="00987616"/>
    <w:rsid w:val="00987A31"/>
    <w:rsid w:val="00990668"/>
    <w:rsid w:val="0099242D"/>
    <w:rsid w:val="009924B0"/>
    <w:rsid w:val="00993D9A"/>
    <w:rsid w:val="00994EC5"/>
    <w:rsid w:val="00995C36"/>
    <w:rsid w:val="009962AA"/>
    <w:rsid w:val="00997BAA"/>
    <w:rsid w:val="009A0911"/>
    <w:rsid w:val="009A11A3"/>
    <w:rsid w:val="009A1BDC"/>
    <w:rsid w:val="009A205C"/>
    <w:rsid w:val="009A4F05"/>
    <w:rsid w:val="009A50AF"/>
    <w:rsid w:val="009A52FC"/>
    <w:rsid w:val="009A53E4"/>
    <w:rsid w:val="009A5A37"/>
    <w:rsid w:val="009A61C4"/>
    <w:rsid w:val="009A7C56"/>
    <w:rsid w:val="009A7F90"/>
    <w:rsid w:val="009B0348"/>
    <w:rsid w:val="009B07A7"/>
    <w:rsid w:val="009B080F"/>
    <w:rsid w:val="009B1440"/>
    <w:rsid w:val="009B15A3"/>
    <w:rsid w:val="009B1816"/>
    <w:rsid w:val="009B3445"/>
    <w:rsid w:val="009B4610"/>
    <w:rsid w:val="009B575F"/>
    <w:rsid w:val="009B5D64"/>
    <w:rsid w:val="009B5FAF"/>
    <w:rsid w:val="009B65A6"/>
    <w:rsid w:val="009C14C1"/>
    <w:rsid w:val="009C2C86"/>
    <w:rsid w:val="009C3A20"/>
    <w:rsid w:val="009C4410"/>
    <w:rsid w:val="009C66E4"/>
    <w:rsid w:val="009C66ED"/>
    <w:rsid w:val="009C6923"/>
    <w:rsid w:val="009C6A79"/>
    <w:rsid w:val="009C70C5"/>
    <w:rsid w:val="009C7188"/>
    <w:rsid w:val="009D12B1"/>
    <w:rsid w:val="009D2144"/>
    <w:rsid w:val="009D4628"/>
    <w:rsid w:val="009D5481"/>
    <w:rsid w:val="009D5550"/>
    <w:rsid w:val="009D69C8"/>
    <w:rsid w:val="009E0104"/>
    <w:rsid w:val="009E1F53"/>
    <w:rsid w:val="009E36A1"/>
    <w:rsid w:val="009E4669"/>
    <w:rsid w:val="009E482C"/>
    <w:rsid w:val="009E7083"/>
    <w:rsid w:val="009F2840"/>
    <w:rsid w:val="009F2ADF"/>
    <w:rsid w:val="009F36D1"/>
    <w:rsid w:val="009F4189"/>
    <w:rsid w:val="009F42BB"/>
    <w:rsid w:val="009F4717"/>
    <w:rsid w:val="009F5F94"/>
    <w:rsid w:val="009F60D0"/>
    <w:rsid w:val="009F63EC"/>
    <w:rsid w:val="009F66E0"/>
    <w:rsid w:val="009F6B0C"/>
    <w:rsid w:val="009F721F"/>
    <w:rsid w:val="00A04429"/>
    <w:rsid w:val="00A05345"/>
    <w:rsid w:val="00A0568A"/>
    <w:rsid w:val="00A05883"/>
    <w:rsid w:val="00A05E7D"/>
    <w:rsid w:val="00A06D64"/>
    <w:rsid w:val="00A0763E"/>
    <w:rsid w:val="00A07C79"/>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7D85"/>
    <w:rsid w:val="00A20067"/>
    <w:rsid w:val="00A2071D"/>
    <w:rsid w:val="00A215D2"/>
    <w:rsid w:val="00A22975"/>
    <w:rsid w:val="00A23675"/>
    <w:rsid w:val="00A25C98"/>
    <w:rsid w:val="00A26A41"/>
    <w:rsid w:val="00A310DD"/>
    <w:rsid w:val="00A318D4"/>
    <w:rsid w:val="00A31F75"/>
    <w:rsid w:val="00A33838"/>
    <w:rsid w:val="00A37036"/>
    <w:rsid w:val="00A372E4"/>
    <w:rsid w:val="00A37B87"/>
    <w:rsid w:val="00A37F4B"/>
    <w:rsid w:val="00A40951"/>
    <w:rsid w:val="00A40B6B"/>
    <w:rsid w:val="00A424E8"/>
    <w:rsid w:val="00A43020"/>
    <w:rsid w:val="00A4443A"/>
    <w:rsid w:val="00A44BC5"/>
    <w:rsid w:val="00A46849"/>
    <w:rsid w:val="00A46FA3"/>
    <w:rsid w:val="00A47A64"/>
    <w:rsid w:val="00A50B9B"/>
    <w:rsid w:val="00A50D83"/>
    <w:rsid w:val="00A515A5"/>
    <w:rsid w:val="00A520AA"/>
    <w:rsid w:val="00A52D87"/>
    <w:rsid w:val="00A52F83"/>
    <w:rsid w:val="00A53666"/>
    <w:rsid w:val="00A55CBA"/>
    <w:rsid w:val="00A56BAC"/>
    <w:rsid w:val="00A571E8"/>
    <w:rsid w:val="00A60397"/>
    <w:rsid w:val="00A6091B"/>
    <w:rsid w:val="00A62871"/>
    <w:rsid w:val="00A6547C"/>
    <w:rsid w:val="00A656BC"/>
    <w:rsid w:val="00A659D0"/>
    <w:rsid w:val="00A66B3C"/>
    <w:rsid w:val="00A67978"/>
    <w:rsid w:val="00A67C14"/>
    <w:rsid w:val="00A71093"/>
    <w:rsid w:val="00A71C2F"/>
    <w:rsid w:val="00A733AC"/>
    <w:rsid w:val="00A74832"/>
    <w:rsid w:val="00A74E45"/>
    <w:rsid w:val="00A7613A"/>
    <w:rsid w:val="00A7694D"/>
    <w:rsid w:val="00A77026"/>
    <w:rsid w:val="00A80B8B"/>
    <w:rsid w:val="00A83D27"/>
    <w:rsid w:val="00A847B3"/>
    <w:rsid w:val="00A85387"/>
    <w:rsid w:val="00A85FBA"/>
    <w:rsid w:val="00A902C7"/>
    <w:rsid w:val="00A90374"/>
    <w:rsid w:val="00A90478"/>
    <w:rsid w:val="00A91697"/>
    <w:rsid w:val="00A9212B"/>
    <w:rsid w:val="00A92623"/>
    <w:rsid w:val="00A92D6D"/>
    <w:rsid w:val="00A93C5E"/>
    <w:rsid w:val="00A93F29"/>
    <w:rsid w:val="00A95019"/>
    <w:rsid w:val="00A95020"/>
    <w:rsid w:val="00A958B1"/>
    <w:rsid w:val="00A9618A"/>
    <w:rsid w:val="00A96DB3"/>
    <w:rsid w:val="00A96F11"/>
    <w:rsid w:val="00A972B8"/>
    <w:rsid w:val="00A97419"/>
    <w:rsid w:val="00A976AC"/>
    <w:rsid w:val="00A97C66"/>
    <w:rsid w:val="00A97D16"/>
    <w:rsid w:val="00AA0EBF"/>
    <w:rsid w:val="00AA2E77"/>
    <w:rsid w:val="00AA39E2"/>
    <w:rsid w:val="00AA63BE"/>
    <w:rsid w:val="00AA64E9"/>
    <w:rsid w:val="00AB0D8F"/>
    <w:rsid w:val="00AB22FD"/>
    <w:rsid w:val="00AB2A7E"/>
    <w:rsid w:val="00AB3E9A"/>
    <w:rsid w:val="00AB4185"/>
    <w:rsid w:val="00AB6847"/>
    <w:rsid w:val="00AB7E68"/>
    <w:rsid w:val="00AC073C"/>
    <w:rsid w:val="00AC16E1"/>
    <w:rsid w:val="00AC1B98"/>
    <w:rsid w:val="00AC24AD"/>
    <w:rsid w:val="00AC2AA1"/>
    <w:rsid w:val="00AC3406"/>
    <w:rsid w:val="00AC3736"/>
    <w:rsid w:val="00AC3B19"/>
    <w:rsid w:val="00AC442B"/>
    <w:rsid w:val="00AC6493"/>
    <w:rsid w:val="00AC6B7F"/>
    <w:rsid w:val="00AD3135"/>
    <w:rsid w:val="00AD3529"/>
    <w:rsid w:val="00AD4175"/>
    <w:rsid w:val="00AD45AE"/>
    <w:rsid w:val="00AD5936"/>
    <w:rsid w:val="00AD5A7A"/>
    <w:rsid w:val="00AD62FC"/>
    <w:rsid w:val="00AD6B7E"/>
    <w:rsid w:val="00AD7021"/>
    <w:rsid w:val="00AE0B34"/>
    <w:rsid w:val="00AE0B89"/>
    <w:rsid w:val="00AE0D58"/>
    <w:rsid w:val="00AE2747"/>
    <w:rsid w:val="00AE2DEC"/>
    <w:rsid w:val="00AE48A9"/>
    <w:rsid w:val="00AE60F0"/>
    <w:rsid w:val="00AE6CD8"/>
    <w:rsid w:val="00AE74E1"/>
    <w:rsid w:val="00AE7E7F"/>
    <w:rsid w:val="00AF01C4"/>
    <w:rsid w:val="00AF07CA"/>
    <w:rsid w:val="00AF12F1"/>
    <w:rsid w:val="00AF1380"/>
    <w:rsid w:val="00AF1788"/>
    <w:rsid w:val="00AF211C"/>
    <w:rsid w:val="00AF21EF"/>
    <w:rsid w:val="00AF47E5"/>
    <w:rsid w:val="00AF5C87"/>
    <w:rsid w:val="00AF5E0B"/>
    <w:rsid w:val="00AF644B"/>
    <w:rsid w:val="00AF6EBD"/>
    <w:rsid w:val="00AF7E20"/>
    <w:rsid w:val="00B001EB"/>
    <w:rsid w:val="00B00380"/>
    <w:rsid w:val="00B037BF"/>
    <w:rsid w:val="00B0385E"/>
    <w:rsid w:val="00B044EE"/>
    <w:rsid w:val="00B049EA"/>
    <w:rsid w:val="00B0555F"/>
    <w:rsid w:val="00B0625D"/>
    <w:rsid w:val="00B070B4"/>
    <w:rsid w:val="00B07EFE"/>
    <w:rsid w:val="00B11902"/>
    <w:rsid w:val="00B12A35"/>
    <w:rsid w:val="00B131A0"/>
    <w:rsid w:val="00B142F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F48"/>
    <w:rsid w:val="00B41124"/>
    <w:rsid w:val="00B41EA8"/>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141E"/>
    <w:rsid w:val="00B6219C"/>
    <w:rsid w:val="00B62831"/>
    <w:rsid w:val="00B63E82"/>
    <w:rsid w:val="00B641F2"/>
    <w:rsid w:val="00B647E7"/>
    <w:rsid w:val="00B65197"/>
    <w:rsid w:val="00B6685F"/>
    <w:rsid w:val="00B668D7"/>
    <w:rsid w:val="00B66D26"/>
    <w:rsid w:val="00B678E8"/>
    <w:rsid w:val="00B70F7F"/>
    <w:rsid w:val="00B71479"/>
    <w:rsid w:val="00B717A5"/>
    <w:rsid w:val="00B72288"/>
    <w:rsid w:val="00B73091"/>
    <w:rsid w:val="00B73BFA"/>
    <w:rsid w:val="00B74003"/>
    <w:rsid w:val="00B75217"/>
    <w:rsid w:val="00B75AA3"/>
    <w:rsid w:val="00B76638"/>
    <w:rsid w:val="00B76FFC"/>
    <w:rsid w:val="00B81665"/>
    <w:rsid w:val="00B8193D"/>
    <w:rsid w:val="00B81B73"/>
    <w:rsid w:val="00B8268E"/>
    <w:rsid w:val="00B82BE2"/>
    <w:rsid w:val="00B8312E"/>
    <w:rsid w:val="00B83243"/>
    <w:rsid w:val="00B83E73"/>
    <w:rsid w:val="00B8717D"/>
    <w:rsid w:val="00B8726E"/>
    <w:rsid w:val="00B873C3"/>
    <w:rsid w:val="00B87E5A"/>
    <w:rsid w:val="00B902C3"/>
    <w:rsid w:val="00B9070E"/>
    <w:rsid w:val="00B92A16"/>
    <w:rsid w:val="00B92FE9"/>
    <w:rsid w:val="00B92FFA"/>
    <w:rsid w:val="00B93605"/>
    <w:rsid w:val="00B9590C"/>
    <w:rsid w:val="00B964F5"/>
    <w:rsid w:val="00B9659A"/>
    <w:rsid w:val="00BA0A3C"/>
    <w:rsid w:val="00BA1D89"/>
    <w:rsid w:val="00BA2BBC"/>
    <w:rsid w:val="00BA44F6"/>
    <w:rsid w:val="00BA5697"/>
    <w:rsid w:val="00BA5925"/>
    <w:rsid w:val="00BA750B"/>
    <w:rsid w:val="00BB03F9"/>
    <w:rsid w:val="00BB21D8"/>
    <w:rsid w:val="00BB2438"/>
    <w:rsid w:val="00BB3C54"/>
    <w:rsid w:val="00BB3FF9"/>
    <w:rsid w:val="00BB409B"/>
    <w:rsid w:val="00BB4C3A"/>
    <w:rsid w:val="00BB5094"/>
    <w:rsid w:val="00BB5E89"/>
    <w:rsid w:val="00BB6342"/>
    <w:rsid w:val="00BC0DAE"/>
    <w:rsid w:val="00BC1268"/>
    <w:rsid w:val="00BC1B5F"/>
    <w:rsid w:val="00BC337C"/>
    <w:rsid w:val="00BC3D9D"/>
    <w:rsid w:val="00BC3EA0"/>
    <w:rsid w:val="00BC3FC0"/>
    <w:rsid w:val="00BC4172"/>
    <w:rsid w:val="00BC47CE"/>
    <w:rsid w:val="00BC5BB6"/>
    <w:rsid w:val="00BC5E27"/>
    <w:rsid w:val="00BC6997"/>
    <w:rsid w:val="00BC6C9E"/>
    <w:rsid w:val="00BC7668"/>
    <w:rsid w:val="00BC78AE"/>
    <w:rsid w:val="00BD1B62"/>
    <w:rsid w:val="00BD3DA6"/>
    <w:rsid w:val="00BD411F"/>
    <w:rsid w:val="00BD55AD"/>
    <w:rsid w:val="00BD5694"/>
    <w:rsid w:val="00BD65D8"/>
    <w:rsid w:val="00BD6655"/>
    <w:rsid w:val="00BD67B0"/>
    <w:rsid w:val="00BD6F66"/>
    <w:rsid w:val="00BD7673"/>
    <w:rsid w:val="00BE0B56"/>
    <w:rsid w:val="00BE1044"/>
    <w:rsid w:val="00BE12AA"/>
    <w:rsid w:val="00BE14AD"/>
    <w:rsid w:val="00BE2137"/>
    <w:rsid w:val="00BE22AD"/>
    <w:rsid w:val="00BE2774"/>
    <w:rsid w:val="00BE3023"/>
    <w:rsid w:val="00BE47B3"/>
    <w:rsid w:val="00BE47B6"/>
    <w:rsid w:val="00BE7329"/>
    <w:rsid w:val="00BF0CF2"/>
    <w:rsid w:val="00BF1CA6"/>
    <w:rsid w:val="00BF435F"/>
    <w:rsid w:val="00BF444B"/>
    <w:rsid w:val="00BF48AA"/>
    <w:rsid w:val="00BF6246"/>
    <w:rsid w:val="00BF678C"/>
    <w:rsid w:val="00BF6B7A"/>
    <w:rsid w:val="00C004CB"/>
    <w:rsid w:val="00C00FF0"/>
    <w:rsid w:val="00C0198E"/>
    <w:rsid w:val="00C023E7"/>
    <w:rsid w:val="00C024D5"/>
    <w:rsid w:val="00C03BEB"/>
    <w:rsid w:val="00C0414B"/>
    <w:rsid w:val="00C0440D"/>
    <w:rsid w:val="00C04461"/>
    <w:rsid w:val="00C04C64"/>
    <w:rsid w:val="00C060B2"/>
    <w:rsid w:val="00C065EE"/>
    <w:rsid w:val="00C078CC"/>
    <w:rsid w:val="00C106FB"/>
    <w:rsid w:val="00C10D20"/>
    <w:rsid w:val="00C11E33"/>
    <w:rsid w:val="00C12244"/>
    <w:rsid w:val="00C12D00"/>
    <w:rsid w:val="00C130A8"/>
    <w:rsid w:val="00C14D4C"/>
    <w:rsid w:val="00C15647"/>
    <w:rsid w:val="00C22749"/>
    <w:rsid w:val="00C26A66"/>
    <w:rsid w:val="00C26E6D"/>
    <w:rsid w:val="00C27CED"/>
    <w:rsid w:val="00C317B2"/>
    <w:rsid w:val="00C31C0F"/>
    <w:rsid w:val="00C32A61"/>
    <w:rsid w:val="00C32BDE"/>
    <w:rsid w:val="00C32F55"/>
    <w:rsid w:val="00C3361A"/>
    <w:rsid w:val="00C341CD"/>
    <w:rsid w:val="00C3454E"/>
    <w:rsid w:val="00C34A49"/>
    <w:rsid w:val="00C35780"/>
    <w:rsid w:val="00C3623B"/>
    <w:rsid w:val="00C36B09"/>
    <w:rsid w:val="00C3700B"/>
    <w:rsid w:val="00C405DC"/>
    <w:rsid w:val="00C40781"/>
    <w:rsid w:val="00C40D28"/>
    <w:rsid w:val="00C42BB0"/>
    <w:rsid w:val="00C434D1"/>
    <w:rsid w:val="00C43795"/>
    <w:rsid w:val="00C44542"/>
    <w:rsid w:val="00C44657"/>
    <w:rsid w:val="00C4484A"/>
    <w:rsid w:val="00C44F53"/>
    <w:rsid w:val="00C45BC2"/>
    <w:rsid w:val="00C45F21"/>
    <w:rsid w:val="00C47791"/>
    <w:rsid w:val="00C50462"/>
    <w:rsid w:val="00C5163A"/>
    <w:rsid w:val="00C518BE"/>
    <w:rsid w:val="00C523FF"/>
    <w:rsid w:val="00C54BB9"/>
    <w:rsid w:val="00C550E4"/>
    <w:rsid w:val="00C5527F"/>
    <w:rsid w:val="00C559F1"/>
    <w:rsid w:val="00C55E4E"/>
    <w:rsid w:val="00C56F01"/>
    <w:rsid w:val="00C56F0F"/>
    <w:rsid w:val="00C57184"/>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40"/>
    <w:rsid w:val="00C72DA4"/>
    <w:rsid w:val="00C7459D"/>
    <w:rsid w:val="00C750C2"/>
    <w:rsid w:val="00C75B0F"/>
    <w:rsid w:val="00C75D56"/>
    <w:rsid w:val="00C760D8"/>
    <w:rsid w:val="00C76256"/>
    <w:rsid w:val="00C80CD1"/>
    <w:rsid w:val="00C82DE0"/>
    <w:rsid w:val="00C82DE9"/>
    <w:rsid w:val="00C82F2D"/>
    <w:rsid w:val="00C832CB"/>
    <w:rsid w:val="00C85009"/>
    <w:rsid w:val="00C8503C"/>
    <w:rsid w:val="00C858C2"/>
    <w:rsid w:val="00C863CE"/>
    <w:rsid w:val="00C8719C"/>
    <w:rsid w:val="00C91225"/>
    <w:rsid w:val="00C92492"/>
    <w:rsid w:val="00C924C3"/>
    <w:rsid w:val="00C92D91"/>
    <w:rsid w:val="00C93035"/>
    <w:rsid w:val="00C94257"/>
    <w:rsid w:val="00C95426"/>
    <w:rsid w:val="00C957B8"/>
    <w:rsid w:val="00CA1AA0"/>
    <w:rsid w:val="00CA3CDE"/>
    <w:rsid w:val="00CA4328"/>
    <w:rsid w:val="00CA6C67"/>
    <w:rsid w:val="00CA7411"/>
    <w:rsid w:val="00CB0BD7"/>
    <w:rsid w:val="00CB0D6C"/>
    <w:rsid w:val="00CB2F0B"/>
    <w:rsid w:val="00CB3C04"/>
    <w:rsid w:val="00CB6754"/>
    <w:rsid w:val="00CB6A16"/>
    <w:rsid w:val="00CC1B0D"/>
    <w:rsid w:val="00CC2DF0"/>
    <w:rsid w:val="00CC2E3D"/>
    <w:rsid w:val="00CC38BA"/>
    <w:rsid w:val="00CC4307"/>
    <w:rsid w:val="00CC51FB"/>
    <w:rsid w:val="00CC64E7"/>
    <w:rsid w:val="00CC6F28"/>
    <w:rsid w:val="00CC7604"/>
    <w:rsid w:val="00CC79B1"/>
    <w:rsid w:val="00CC7B1F"/>
    <w:rsid w:val="00CD0A9B"/>
    <w:rsid w:val="00CD1404"/>
    <w:rsid w:val="00CD157D"/>
    <w:rsid w:val="00CD29BF"/>
    <w:rsid w:val="00CD300C"/>
    <w:rsid w:val="00CD3973"/>
    <w:rsid w:val="00CD4651"/>
    <w:rsid w:val="00CD4BE5"/>
    <w:rsid w:val="00CD4F2A"/>
    <w:rsid w:val="00CD5E94"/>
    <w:rsid w:val="00CD7C1C"/>
    <w:rsid w:val="00CE0638"/>
    <w:rsid w:val="00CE1A3A"/>
    <w:rsid w:val="00CE1EF5"/>
    <w:rsid w:val="00CE3134"/>
    <w:rsid w:val="00CE3275"/>
    <w:rsid w:val="00CE3671"/>
    <w:rsid w:val="00CE47D9"/>
    <w:rsid w:val="00CE48FE"/>
    <w:rsid w:val="00CE605F"/>
    <w:rsid w:val="00CE7F1A"/>
    <w:rsid w:val="00CF11CD"/>
    <w:rsid w:val="00CF2F12"/>
    <w:rsid w:val="00CF3496"/>
    <w:rsid w:val="00CF42D1"/>
    <w:rsid w:val="00CF4353"/>
    <w:rsid w:val="00CF678B"/>
    <w:rsid w:val="00CF7153"/>
    <w:rsid w:val="00CF7C22"/>
    <w:rsid w:val="00CF7EFF"/>
    <w:rsid w:val="00D00A0A"/>
    <w:rsid w:val="00D01723"/>
    <w:rsid w:val="00D01B9D"/>
    <w:rsid w:val="00D01C21"/>
    <w:rsid w:val="00D02290"/>
    <w:rsid w:val="00D03885"/>
    <w:rsid w:val="00D049CA"/>
    <w:rsid w:val="00D04E32"/>
    <w:rsid w:val="00D073C2"/>
    <w:rsid w:val="00D10B74"/>
    <w:rsid w:val="00D120A4"/>
    <w:rsid w:val="00D12CC8"/>
    <w:rsid w:val="00D13221"/>
    <w:rsid w:val="00D13688"/>
    <w:rsid w:val="00D14722"/>
    <w:rsid w:val="00D14D60"/>
    <w:rsid w:val="00D15956"/>
    <w:rsid w:val="00D21FA4"/>
    <w:rsid w:val="00D23484"/>
    <w:rsid w:val="00D23665"/>
    <w:rsid w:val="00D236D6"/>
    <w:rsid w:val="00D23A04"/>
    <w:rsid w:val="00D23D69"/>
    <w:rsid w:val="00D24D2C"/>
    <w:rsid w:val="00D24FE9"/>
    <w:rsid w:val="00D2539C"/>
    <w:rsid w:val="00D26284"/>
    <w:rsid w:val="00D270FA"/>
    <w:rsid w:val="00D27760"/>
    <w:rsid w:val="00D317DC"/>
    <w:rsid w:val="00D327B6"/>
    <w:rsid w:val="00D32D4F"/>
    <w:rsid w:val="00D3340B"/>
    <w:rsid w:val="00D335AA"/>
    <w:rsid w:val="00D3365C"/>
    <w:rsid w:val="00D33C6C"/>
    <w:rsid w:val="00D35431"/>
    <w:rsid w:val="00D357C5"/>
    <w:rsid w:val="00D375F3"/>
    <w:rsid w:val="00D3783E"/>
    <w:rsid w:val="00D37CA8"/>
    <w:rsid w:val="00D4032D"/>
    <w:rsid w:val="00D41F61"/>
    <w:rsid w:val="00D42F81"/>
    <w:rsid w:val="00D438BC"/>
    <w:rsid w:val="00D4514E"/>
    <w:rsid w:val="00D46EF8"/>
    <w:rsid w:val="00D50775"/>
    <w:rsid w:val="00D50A9D"/>
    <w:rsid w:val="00D50EC9"/>
    <w:rsid w:val="00D51866"/>
    <w:rsid w:val="00D51BF2"/>
    <w:rsid w:val="00D51E7D"/>
    <w:rsid w:val="00D527FF"/>
    <w:rsid w:val="00D52A1B"/>
    <w:rsid w:val="00D52F5A"/>
    <w:rsid w:val="00D5463B"/>
    <w:rsid w:val="00D56328"/>
    <w:rsid w:val="00D5776D"/>
    <w:rsid w:val="00D57AE7"/>
    <w:rsid w:val="00D60364"/>
    <w:rsid w:val="00D609F7"/>
    <w:rsid w:val="00D60B46"/>
    <w:rsid w:val="00D62F33"/>
    <w:rsid w:val="00D64EF3"/>
    <w:rsid w:val="00D65078"/>
    <w:rsid w:val="00D67A4A"/>
    <w:rsid w:val="00D67F95"/>
    <w:rsid w:val="00D7354D"/>
    <w:rsid w:val="00D73F44"/>
    <w:rsid w:val="00D74505"/>
    <w:rsid w:val="00D750D8"/>
    <w:rsid w:val="00D7588D"/>
    <w:rsid w:val="00D75F9C"/>
    <w:rsid w:val="00D76AA9"/>
    <w:rsid w:val="00D76D77"/>
    <w:rsid w:val="00D76E6F"/>
    <w:rsid w:val="00D77D51"/>
    <w:rsid w:val="00D80F60"/>
    <w:rsid w:val="00D817F5"/>
    <w:rsid w:val="00D81AF9"/>
    <w:rsid w:val="00D846C7"/>
    <w:rsid w:val="00D85048"/>
    <w:rsid w:val="00D858E0"/>
    <w:rsid w:val="00D8613E"/>
    <w:rsid w:val="00D90968"/>
    <w:rsid w:val="00D91830"/>
    <w:rsid w:val="00D91F21"/>
    <w:rsid w:val="00D91F32"/>
    <w:rsid w:val="00D92EE6"/>
    <w:rsid w:val="00D932D7"/>
    <w:rsid w:val="00D937E5"/>
    <w:rsid w:val="00D93E80"/>
    <w:rsid w:val="00D94598"/>
    <w:rsid w:val="00D946C9"/>
    <w:rsid w:val="00D96414"/>
    <w:rsid w:val="00D96B70"/>
    <w:rsid w:val="00D97012"/>
    <w:rsid w:val="00DA04F4"/>
    <w:rsid w:val="00DA13D4"/>
    <w:rsid w:val="00DA1524"/>
    <w:rsid w:val="00DA1B4B"/>
    <w:rsid w:val="00DA324C"/>
    <w:rsid w:val="00DA4775"/>
    <w:rsid w:val="00DA5551"/>
    <w:rsid w:val="00DA6C63"/>
    <w:rsid w:val="00DA6F87"/>
    <w:rsid w:val="00DA74B9"/>
    <w:rsid w:val="00DB08B6"/>
    <w:rsid w:val="00DB0F17"/>
    <w:rsid w:val="00DB12CC"/>
    <w:rsid w:val="00DB1AF9"/>
    <w:rsid w:val="00DB387A"/>
    <w:rsid w:val="00DB4DB7"/>
    <w:rsid w:val="00DB5AF6"/>
    <w:rsid w:val="00DB5E3C"/>
    <w:rsid w:val="00DB5FB5"/>
    <w:rsid w:val="00DB6FDB"/>
    <w:rsid w:val="00DC0F8D"/>
    <w:rsid w:val="00DC2CFE"/>
    <w:rsid w:val="00DC2D2C"/>
    <w:rsid w:val="00DC3967"/>
    <w:rsid w:val="00DC445D"/>
    <w:rsid w:val="00DC4A3E"/>
    <w:rsid w:val="00DC517F"/>
    <w:rsid w:val="00DC5CE0"/>
    <w:rsid w:val="00DC66E4"/>
    <w:rsid w:val="00DD222A"/>
    <w:rsid w:val="00DD2F0C"/>
    <w:rsid w:val="00DD3216"/>
    <w:rsid w:val="00DD3BB2"/>
    <w:rsid w:val="00DD3E3A"/>
    <w:rsid w:val="00DD3E85"/>
    <w:rsid w:val="00DD7148"/>
    <w:rsid w:val="00DE0249"/>
    <w:rsid w:val="00DE0ACF"/>
    <w:rsid w:val="00DE18F9"/>
    <w:rsid w:val="00DE2058"/>
    <w:rsid w:val="00DE229A"/>
    <w:rsid w:val="00DE5F92"/>
    <w:rsid w:val="00DE6079"/>
    <w:rsid w:val="00DE67CB"/>
    <w:rsid w:val="00DE69DE"/>
    <w:rsid w:val="00DE6F2C"/>
    <w:rsid w:val="00DE6F62"/>
    <w:rsid w:val="00DE7779"/>
    <w:rsid w:val="00DF17B0"/>
    <w:rsid w:val="00DF1BD1"/>
    <w:rsid w:val="00DF296F"/>
    <w:rsid w:val="00DF2E94"/>
    <w:rsid w:val="00DF37AF"/>
    <w:rsid w:val="00DF4AB6"/>
    <w:rsid w:val="00DF7282"/>
    <w:rsid w:val="00DF7AE1"/>
    <w:rsid w:val="00E0197F"/>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1E3"/>
    <w:rsid w:val="00E14C91"/>
    <w:rsid w:val="00E14E8B"/>
    <w:rsid w:val="00E1774C"/>
    <w:rsid w:val="00E17C3B"/>
    <w:rsid w:val="00E17F0F"/>
    <w:rsid w:val="00E21210"/>
    <w:rsid w:val="00E220A3"/>
    <w:rsid w:val="00E224CF"/>
    <w:rsid w:val="00E22528"/>
    <w:rsid w:val="00E2291B"/>
    <w:rsid w:val="00E23EE8"/>
    <w:rsid w:val="00E2423E"/>
    <w:rsid w:val="00E266B2"/>
    <w:rsid w:val="00E27F87"/>
    <w:rsid w:val="00E323B0"/>
    <w:rsid w:val="00E32EAD"/>
    <w:rsid w:val="00E3325F"/>
    <w:rsid w:val="00E34CDC"/>
    <w:rsid w:val="00E3525C"/>
    <w:rsid w:val="00E35C56"/>
    <w:rsid w:val="00E35F84"/>
    <w:rsid w:val="00E36185"/>
    <w:rsid w:val="00E367B4"/>
    <w:rsid w:val="00E3684E"/>
    <w:rsid w:val="00E36BDE"/>
    <w:rsid w:val="00E36D29"/>
    <w:rsid w:val="00E37586"/>
    <w:rsid w:val="00E40250"/>
    <w:rsid w:val="00E402C9"/>
    <w:rsid w:val="00E40A7A"/>
    <w:rsid w:val="00E40DB6"/>
    <w:rsid w:val="00E424C2"/>
    <w:rsid w:val="00E432CC"/>
    <w:rsid w:val="00E44E2E"/>
    <w:rsid w:val="00E4500F"/>
    <w:rsid w:val="00E47476"/>
    <w:rsid w:val="00E476CA"/>
    <w:rsid w:val="00E5071F"/>
    <w:rsid w:val="00E50FB6"/>
    <w:rsid w:val="00E51F72"/>
    <w:rsid w:val="00E53147"/>
    <w:rsid w:val="00E532E3"/>
    <w:rsid w:val="00E54000"/>
    <w:rsid w:val="00E54888"/>
    <w:rsid w:val="00E553CB"/>
    <w:rsid w:val="00E558D3"/>
    <w:rsid w:val="00E55A1A"/>
    <w:rsid w:val="00E561E7"/>
    <w:rsid w:val="00E57276"/>
    <w:rsid w:val="00E57861"/>
    <w:rsid w:val="00E60725"/>
    <w:rsid w:val="00E60A05"/>
    <w:rsid w:val="00E60C73"/>
    <w:rsid w:val="00E61808"/>
    <w:rsid w:val="00E61B31"/>
    <w:rsid w:val="00E61F68"/>
    <w:rsid w:val="00E62308"/>
    <w:rsid w:val="00E6235E"/>
    <w:rsid w:val="00E650D8"/>
    <w:rsid w:val="00E65282"/>
    <w:rsid w:val="00E656B0"/>
    <w:rsid w:val="00E65759"/>
    <w:rsid w:val="00E66CD0"/>
    <w:rsid w:val="00E66E1D"/>
    <w:rsid w:val="00E7004A"/>
    <w:rsid w:val="00E700FB"/>
    <w:rsid w:val="00E704FB"/>
    <w:rsid w:val="00E70811"/>
    <w:rsid w:val="00E7087E"/>
    <w:rsid w:val="00E7115B"/>
    <w:rsid w:val="00E7218C"/>
    <w:rsid w:val="00E72DCD"/>
    <w:rsid w:val="00E7350F"/>
    <w:rsid w:val="00E73771"/>
    <w:rsid w:val="00E737B6"/>
    <w:rsid w:val="00E7563B"/>
    <w:rsid w:val="00E7576D"/>
    <w:rsid w:val="00E76A6C"/>
    <w:rsid w:val="00E77DBD"/>
    <w:rsid w:val="00E77FAC"/>
    <w:rsid w:val="00E77FDB"/>
    <w:rsid w:val="00E8152A"/>
    <w:rsid w:val="00E816B2"/>
    <w:rsid w:val="00E81933"/>
    <w:rsid w:val="00E823EC"/>
    <w:rsid w:val="00E8347C"/>
    <w:rsid w:val="00E850E1"/>
    <w:rsid w:val="00E865C8"/>
    <w:rsid w:val="00E878FE"/>
    <w:rsid w:val="00E879F9"/>
    <w:rsid w:val="00E9120C"/>
    <w:rsid w:val="00E91556"/>
    <w:rsid w:val="00E92134"/>
    <w:rsid w:val="00E93B37"/>
    <w:rsid w:val="00E93C79"/>
    <w:rsid w:val="00E94D40"/>
    <w:rsid w:val="00E95BE3"/>
    <w:rsid w:val="00E97787"/>
    <w:rsid w:val="00E97D70"/>
    <w:rsid w:val="00EA093E"/>
    <w:rsid w:val="00EA0FC2"/>
    <w:rsid w:val="00EA1F8C"/>
    <w:rsid w:val="00EA202A"/>
    <w:rsid w:val="00EA2399"/>
    <w:rsid w:val="00EA2B4B"/>
    <w:rsid w:val="00EA2DAF"/>
    <w:rsid w:val="00EA371B"/>
    <w:rsid w:val="00EA4C37"/>
    <w:rsid w:val="00EB03B3"/>
    <w:rsid w:val="00EB0BE3"/>
    <w:rsid w:val="00EB0EF6"/>
    <w:rsid w:val="00EB1C3A"/>
    <w:rsid w:val="00EB23CD"/>
    <w:rsid w:val="00EB2928"/>
    <w:rsid w:val="00EB37F4"/>
    <w:rsid w:val="00EB4BEA"/>
    <w:rsid w:val="00EB5060"/>
    <w:rsid w:val="00EB5BAB"/>
    <w:rsid w:val="00EB6121"/>
    <w:rsid w:val="00EB6E14"/>
    <w:rsid w:val="00EB70E2"/>
    <w:rsid w:val="00EC0160"/>
    <w:rsid w:val="00EC08D5"/>
    <w:rsid w:val="00EC10BB"/>
    <w:rsid w:val="00EC3DE5"/>
    <w:rsid w:val="00ED0A21"/>
    <w:rsid w:val="00ED33BE"/>
    <w:rsid w:val="00ED3787"/>
    <w:rsid w:val="00ED3CD2"/>
    <w:rsid w:val="00ED49D2"/>
    <w:rsid w:val="00ED4B91"/>
    <w:rsid w:val="00ED5919"/>
    <w:rsid w:val="00ED6325"/>
    <w:rsid w:val="00ED65C7"/>
    <w:rsid w:val="00ED6914"/>
    <w:rsid w:val="00ED6E2B"/>
    <w:rsid w:val="00ED6F42"/>
    <w:rsid w:val="00ED761D"/>
    <w:rsid w:val="00EE2647"/>
    <w:rsid w:val="00EE3844"/>
    <w:rsid w:val="00EE3987"/>
    <w:rsid w:val="00EE5D2C"/>
    <w:rsid w:val="00EE6A09"/>
    <w:rsid w:val="00EE6F92"/>
    <w:rsid w:val="00EE7D9D"/>
    <w:rsid w:val="00EF0A12"/>
    <w:rsid w:val="00EF0E5B"/>
    <w:rsid w:val="00EF0F4A"/>
    <w:rsid w:val="00EF1D2A"/>
    <w:rsid w:val="00EF25DC"/>
    <w:rsid w:val="00EF3302"/>
    <w:rsid w:val="00EF3306"/>
    <w:rsid w:val="00EF4120"/>
    <w:rsid w:val="00EF4220"/>
    <w:rsid w:val="00EF5CC3"/>
    <w:rsid w:val="00EF5E82"/>
    <w:rsid w:val="00EF679E"/>
    <w:rsid w:val="00EF7046"/>
    <w:rsid w:val="00F00BAF"/>
    <w:rsid w:val="00F028FA"/>
    <w:rsid w:val="00F0382C"/>
    <w:rsid w:val="00F03EFF"/>
    <w:rsid w:val="00F0586A"/>
    <w:rsid w:val="00F05C97"/>
    <w:rsid w:val="00F11358"/>
    <w:rsid w:val="00F120CC"/>
    <w:rsid w:val="00F128EF"/>
    <w:rsid w:val="00F12EE5"/>
    <w:rsid w:val="00F12F6E"/>
    <w:rsid w:val="00F143B6"/>
    <w:rsid w:val="00F148B5"/>
    <w:rsid w:val="00F14E92"/>
    <w:rsid w:val="00F158DB"/>
    <w:rsid w:val="00F16F64"/>
    <w:rsid w:val="00F172E9"/>
    <w:rsid w:val="00F175F6"/>
    <w:rsid w:val="00F20257"/>
    <w:rsid w:val="00F20633"/>
    <w:rsid w:val="00F20CCA"/>
    <w:rsid w:val="00F20DDB"/>
    <w:rsid w:val="00F213EE"/>
    <w:rsid w:val="00F21843"/>
    <w:rsid w:val="00F23211"/>
    <w:rsid w:val="00F2326B"/>
    <w:rsid w:val="00F24178"/>
    <w:rsid w:val="00F26B40"/>
    <w:rsid w:val="00F27730"/>
    <w:rsid w:val="00F30403"/>
    <w:rsid w:val="00F3048A"/>
    <w:rsid w:val="00F30CEB"/>
    <w:rsid w:val="00F31DFA"/>
    <w:rsid w:val="00F3611E"/>
    <w:rsid w:val="00F37293"/>
    <w:rsid w:val="00F37B6A"/>
    <w:rsid w:val="00F4187D"/>
    <w:rsid w:val="00F4249D"/>
    <w:rsid w:val="00F42A16"/>
    <w:rsid w:val="00F42E81"/>
    <w:rsid w:val="00F4409B"/>
    <w:rsid w:val="00F456DC"/>
    <w:rsid w:val="00F459B2"/>
    <w:rsid w:val="00F45A77"/>
    <w:rsid w:val="00F47F7C"/>
    <w:rsid w:val="00F509C0"/>
    <w:rsid w:val="00F52A75"/>
    <w:rsid w:val="00F52B65"/>
    <w:rsid w:val="00F5422D"/>
    <w:rsid w:val="00F552B1"/>
    <w:rsid w:val="00F55A4D"/>
    <w:rsid w:val="00F56563"/>
    <w:rsid w:val="00F6104F"/>
    <w:rsid w:val="00F62939"/>
    <w:rsid w:val="00F63CE2"/>
    <w:rsid w:val="00F6478A"/>
    <w:rsid w:val="00F65890"/>
    <w:rsid w:val="00F65DF1"/>
    <w:rsid w:val="00F6655E"/>
    <w:rsid w:val="00F66E7D"/>
    <w:rsid w:val="00F70625"/>
    <w:rsid w:val="00F71335"/>
    <w:rsid w:val="00F71489"/>
    <w:rsid w:val="00F7152D"/>
    <w:rsid w:val="00F72433"/>
    <w:rsid w:val="00F7271C"/>
    <w:rsid w:val="00F72B26"/>
    <w:rsid w:val="00F7309A"/>
    <w:rsid w:val="00F7319B"/>
    <w:rsid w:val="00F737D5"/>
    <w:rsid w:val="00F74CDD"/>
    <w:rsid w:val="00F75890"/>
    <w:rsid w:val="00F7730D"/>
    <w:rsid w:val="00F81A97"/>
    <w:rsid w:val="00F81B57"/>
    <w:rsid w:val="00F829DA"/>
    <w:rsid w:val="00F850C4"/>
    <w:rsid w:val="00F85375"/>
    <w:rsid w:val="00F855B6"/>
    <w:rsid w:val="00F86F73"/>
    <w:rsid w:val="00F87903"/>
    <w:rsid w:val="00F92633"/>
    <w:rsid w:val="00F92C17"/>
    <w:rsid w:val="00F948FF"/>
    <w:rsid w:val="00F94BE3"/>
    <w:rsid w:val="00F96431"/>
    <w:rsid w:val="00F96674"/>
    <w:rsid w:val="00F96A87"/>
    <w:rsid w:val="00F97CF9"/>
    <w:rsid w:val="00FA01CD"/>
    <w:rsid w:val="00FA1C14"/>
    <w:rsid w:val="00FA1ED8"/>
    <w:rsid w:val="00FA203C"/>
    <w:rsid w:val="00FA2136"/>
    <w:rsid w:val="00FA31EB"/>
    <w:rsid w:val="00FA325E"/>
    <w:rsid w:val="00FA6F96"/>
    <w:rsid w:val="00FB1BE8"/>
    <w:rsid w:val="00FB25F0"/>
    <w:rsid w:val="00FB3AAB"/>
    <w:rsid w:val="00FB3B16"/>
    <w:rsid w:val="00FB3F21"/>
    <w:rsid w:val="00FB48D1"/>
    <w:rsid w:val="00FB4B6F"/>
    <w:rsid w:val="00FB588B"/>
    <w:rsid w:val="00FC0663"/>
    <w:rsid w:val="00FC0E12"/>
    <w:rsid w:val="00FC1842"/>
    <w:rsid w:val="00FC1AB4"/>
    <w:rsid w:val="00FC222E"/>
    <w:rsid w:val="00FC2CE4"/>
    <w:rsid w:val="00FC2FF5"/>
    <w:rsid w:val="00FC32C8"/>
    <w:rsid w:val="00FC32E2"/>
    <w:rsid w:val="00FC3586"/>
    <w:rsid w:val="00FD0B4D"/>
    <w:rsid w:val="00FD0C1D"/>
    <w:rsid w:val="00FD2A4F"/>
    <w:rsid w:val="00FD3309"/>
    <w:rsid w:val="00FD5005"/>
    <w:rsid w:val="00FD5C9F"/>
    <w:rsid w:val="00FD5DF0"/>
    <w:rsid w:val="00FE0386"/>
    <w:rsid w:val="00FE230D"/>
    <w:rsid w:val="00FE27D3"/>
    <w:rsid w:val="00FE36AF"/>
    <w:rsid w:val="00FE36B4"/>
    <w:rsid w:val="00FE405F"/>
    <w:rsid w:val="00FE4905"/>
    <w:rsid w:val="00FE590E"/>
    <w:rsid w:val="00FE5FEF"/>
    <w:rsid w:val="00FF1D56"/>
    <w:rsid w:val="00FF2DBA"/>
    <w:rsid w:val="00FF3CDD"/>
    <w:rsid w:val="00FF3DC9"/>
    <w:rsid w:val="00FF5295"/>
    <w:rsid w:val="00FF5434"/>
    <w:rsid w:val="00FF5E42"/>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51E66F9F-5265-4B80-BA23-02ECD9EE8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aliases w:val="Style 21"/>
    <w:basedOn w:val="Heading1"/>
    <w:next w:val="Normal"/>
    <w:link w:val="Heading2Char"/>
    <w:uiPriority w:val="99"/>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3GPP Caption Table,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3GPP Caption Table Char1,题注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link w:val="ListParagraphChar"/>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aliases w:val="Style 21 Char"/>
    <w:basedOn w:val="DefaultParagraphFont"/>
    <w:link w:val="Heading2"/>
    <w:uiPriority w:val="99"/>
    <w:rsid w:val="00D62F33"/>
    <w:rPr>
      <w:rFonts w:ascii="Arial" w:hAnsi="Arial" w:cs="Arial"/>
      <w:sz w:val="32"/>
      <w:szCs w:val="32"/>
      <w:lang w:val="en-GB" w:eastAsia="zh-CN"/>
    </w:rPr>
  </w:style>
  <w:style w:type="paragraph" w:styleId="TableofFigures">
    <w:name w:val="table of figures"/>
    <w:basedOn w:val="Normal"/>
    <w:next w:val="Normal"/>
    <w:uiPriority w:val="99"/>
    <w:unhideWhenUsed/>
    <w:rsid w:val="002B05BB"/>
    <w:pPr>
      <w:spacing w:after="0"/>
    </w:pPr>
  </w:style>
  <w:style w:type="paragraph" w:customStyle="1" w:styleId="tablecell">
    <w:name w:val="tablecell"/>
    <w:basedOn w:val="Normal"/>
    <w:uiPriority w:val="99"/>
    <w:qFormat/>
    <w:rsid w:val="004C4B13"/>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4C4B13"/>
    <w:pPr>
      <w:overflowPunct/>
      <w:autoSpaceDE/>
      <w:autoSpaceDN/>
      <w:adjustRightInd/>
      <w:snapToGrid w:val="0"/>
      <w:spacing w:before="40" w:after="40"/>
      <w:jc w:val="center"/>
      <w:textAlignment w:val="auto"/>
    </w:pPr>
    <w:rPr>
      <w:rFonts w:cs="Calibri"/>
      <w:b/>
      <w:bCs/>
      <w:sz w:val="20"/>
      <w:szCs w:val="22"/>
      <w:lang w:val="en-US" w:eastAsia="en-US"/>
    </w:rPr>
  </w:style>
  <w:style w:type="paragraph" w:customStyle="1" w:styleId="Agreement">
    <w:name w:val="Agreement"/>
    <w:basedOn w:val="Normal"/>
    <w:next w:val="Normal"/>
    <w:rsid w:val="00E432CC"/>
    <w:pPr>
      <w:numPr>
        <w:numId w:val="6"/>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ListParagraphChar">
    <w:name w:val="List Paragraph Char"/>
    <w:link w:val="ListParagraph"/>
    <w:uiPriority w:val="34"/>
    <w:rsid w:val="000B765F"/>
    <w:rPr>
      <w:rFonts w:eastAsia="Calibri"/>
      <w:sz w:val="24"/>
      <w:szCs w:val="24"/>
    </w:rPr>
  </w:style>
  <w:style w:type="paragraph" w:customStyle="1" w:styleId="LGTdoc">
    <w:name w:val="LGTdoc_본문"/>
    <w:basedOn w:val="Normal"/>
    <w:rsid w:val="003A3217"/>
    <w:pPr>
      <w:widowControl w:val="0"/>
      <w:overflowPunct/>
      <w:autoSpaceDE/>
      <w:autoSpaceDN/>
      <w:adjustRightInd/>
      <w:snapToGrid w:val="0"/>
      <w:spacing w:afterLines="50" w:after="0" w:line="264" w:lineRule="auto"/>
      <w:textAlignment w:val="auto"/>
    </w:pPr>
    <w:rPr>
      <w:rFonts w:eastAsia="Batang"/>
      <w:kern w:val="2"/>
      <w:szCs w:val="24"/>
      <w:lang w:val="en-US" w:eastAsia="ko-KR"/>
    </w:rPr>
  </w:style>
  <w:style w:type="character" w:customStyle="1" w:styleId="3GPPCaptionTableChar">
    <w:name w:val="3GPP Caption Table Char"/>
    <w:rsid w:val="00BD6655"/>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1599">
      <w:bodyDiv w:val="1"/>
      <w:marLeft w:val="0"/>
      <w:marRight w:val="0"/>
      <w:marTop w:val="0"/>
      <w:marBottom w:val="0"/>
      <w:divBdr>
        <w:top w:val="none" w:sz="0" w:space="0" w:color="auto"/>
        <w:left w:val="none" w:sz="0" w:space="0" w:color="auto"/>
        <w:bottom w:val="none" w:sz="0" w:space="0" w:color="auto"/>
        <w:right w:val="none" w:sz="0" w:space="0" w:color="auto"/>
      </w:divBdr>
      <w:divsChild>
        <w:div w:id="542907358">
          <w:marLeft w:val="907"/>
          <w:marRight w:val="0"/>
          <w:marTop w:val="160"/>
          <w:marBottom w:val="0"/>
          <w:divBdr>
            <w:top w:val="none" w:sz="0" w:space="0" w:color="auto"/>
            <w:left w:val="none" w:sz="0" w:space="0" w:color="auto"/>
            <w:bottom w:val="none" w:sz="0" w:space="0" w:color="auto"/>
            <w:right w:val="none" w:sz="0" w:space="0" w:color="auto"/>
          </w:divBdr>
        </w:div>
        <w:div w:id="1358311845">
          <w:marLeft w:val="360"/>
          <w:marRight w:val="0"/>
          <w:marTop w:val="240"/>
          <w:marBottom w:val="0"/>
          <w:divBdr>
            <w:top w:val="none" w:sz="0" w:space="0" w:color="auto"/>
            <w:left w:val="none" w:sz="0" w:space="0" w:color="auto"/>
            <w:bottom w:val="none" w:sz="0" w:space="0" w:color="auto"/>
            <w:right w:val="none" w:sz="0" w:space="0" w:color="auto"/>
          </w:divBdr>
        </w:div>
        <w:div w:id="1420323043">
          <w:marLeft w:val="1526"/>
          <w:marRight w:val="0"/>
          <w:marTop w:val="58"/>
          <w:marBottom w:val="0"/>
          <w:divBdr>
            <w:top w:val="none" w:sz="0" w:space="0" w:color="auto"/>
            <w:left w:val="none" w:sz="0" w:space="0" w:color="auto"/>
            <w:bottom w:val="none" w:sz="0" w:space="0" w:color="auto"/>
            <w:right w:val="none" w:sz="0" w:space="0" w:color="auto"/>
          </w:divBdr>
        </w:div>
      </w:divsChild>
    </w:div>
    <w:div w:id="41901724">
      <w:bodyDiv w:val="1"/>
      <w:marLeft w:val="0"/>
      <w:marRight w:val="0"/>
      <w:marTop w:val="0"/>
      <w:marBottom w:val="0"/>
      <w:divBdr>
        <w:top w:val="none" w:sz="0" w:space="0" w:color="auto"/>
        <w:left w:val="none" w:sz="0" w:space="0" w:color="auto"/>
        <w:bottom w:val="none" w:sz="0" w:space="0" w:color="auto"/>
        <w:right w:val="none" w:sz="0" w:space="0" w:color="auto"/>
      </w:divBdr>
    </w:div>
    <w:div w:id="96601390">
      <w:bodyDiv w:val="1"/>
      <w:marLeft w:val="0"/>
      <w:marRight w:val="0"/>
      <w:marTop w:val="0"/>
      <w:marBottom w:val="0"/>
      <w:divBdr>
        <w:top w:val="none" w:sz="0" w:space="0" w:color="auto"/>
        <w:left w:val="none" w:sz="0" w:space="0" w:color="auto"/>
        <w:bottom w:val="none" w:sz="0" w:space="0" w:color="auto"/>
        <w:right w:val="none" w:sz="0" w:space="0" w:color="auto"/>
      </w:divBdr>
      <w:divsChild>
        <w:div w:id="361130746">
          <w:marLeft w:val="907"/>
          <w:marRight w:val="0"/>
          <w:marTop w:val="160"/>
          <w:marBottom w:val="0"/>
          <w:divBdr>
            <w:top w:val="none" w:sz="0" w:space="0" w:color="auto"/>
            <w:left w:val="none" w:sz="0" w:space="0" w:color="auto"/>
            <w:bottom w:val="none" w:sz="0" w:space="0" w:color="auto"/>
            <w:right w:val="none" w:sz="0" w:space="0" w:color="auto"/>
          </w:divBdr>
        </w:div>
        <w:div w:id="526721168">
          <w:marLeft w:val="806"/>
          <w:marRight w:val="0"/>
          <w:marTop w:val="240"/>
          <w:marBottom w:val="0"/>
          <w:divBdr>
            <w:top w:val="none" w:sz="0" w:space="0" w:color="auto"/>
            <w:left w:val="none" w:sz="0" w:space="0" w:color="auto"/>
            <w:bottom w:val="none" w:sz="0" w:space="0" w:color="auto"/>
            <w:right w:val="none" w:sz="0" w:space="0" w:color="auto"/>
          </w:divBdr>
        </w:div>
        <w:div w:id="1320890481">
          <w:marLeft w:val="1714"/>
          <w:marRight w:val="0"/>
          <w:marTop w:val="160"/>
          <w:marBottom w:val="0"/>
          <w:divBdr>
            <w:top w:val="none" w:sz="0" w:space="0" w:color="auto"/>
            <w:left w:val="none" w:sz="0" w:space="0" w:color="auto"/>
            <w:bottom w:val="none" w:sz="0" w:space="0" w:color="auto"/>
            <w:right w:val="none" w:sz="0" w:space="0" w:color="auto"/>
          </w:divBdr>
        </w:div>
        <w:div w:id="1560627016">
          <w:marLeft w:val="907"/>
          <w:marRight w:val="0"/>
          <w:marTop w:val="160"/>
          <w:marBottom w:val="0"/>
          <w:divBdr>
            <w:top w:val="none" w:sz="0" w:space="0" w:color="auto"/>
            <w:left w:val="none" w:sz="0" w:space="0" w:color="auto"/>
            <w:bottom w:val="none" w:sz="0" w:space="0" w:color="auto"/>
            <w:right w:val="none" w:sz="0" w:space="0" w:color="auto"/>
          </w:divBdr>
        </w:div>
      </w:divsChild>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995261379">
      <w:bodyDiv w:val="1"/>
      <w:marLeft w:val="0"/>
      <w:marRight w:val="0"/>
      <w:marTop w:val="0"/>
      <w:marBottom w:val="0"/>
      <w:divBdr>
        <w:top w:val="none" w:sz="0" w:space="0" w:color="auto"/>
        <w:left w:val="none" w:sz="0" w:space="0" w:color="auto"/>
        <w:bottom w:val="none" w:sz="0" w:space="0" w:color="auto"/>
        <w:right w:val="none" w:sz="0" w:space="0" w:color="auto"/>
      </w:divBdr>
      <w:divsChild>
        <w:div w:id="1094666962">
          <w:marLeft w:val="907"/>
          <w:marRight w:val="0"/>
          <w:marTop w:val="160"/>
          <w:marBottom w:val="0"/>
          <w:divBdr>
            <w:top w:val="none" w:sz="0" w:space="0" w:color="auto"/>
            <w:left w:val="none" w:sz="0" w:space="0" w:color="auto"/>
            <w:bottom w:val="none" w:sz="0" w:space="0" w:color="auto"/>
            <w:right w:val="none" w:sz="0" w:space="0" w:color="auto"/>
          </w:divBdr>
        </w:div>
        <w:div w:id="1127089543">
          <w:marLeft w:val="806"/>
          <w:marRight w:val="0"/>
          <w:marTop w:val="240"/>
          <w:marBottom w:val="0"/>
          <w:divBdr>
            <w:top w:val="none" w:sz="0" w:space="0" w:color="auto"/>
            <w:left w:val="none" w:sz="0" w:space="0" w:color="auto"/>
            <w:bottom w:val="none" w:sz="0" w:space="0" w:color="auto"/>
            <w:right w:val="none" w:sz="0" w:space="0" w:color="auto"/>
          </w:divBdr>
        </w:div>
        <w:div w:id="1297570093">
          <w:marLeft w:val="1714"/>
          <w:marRight w:val="0"/>
          <w:marTop w:val="160"/>
          <w:marBottom w:val="0"/>
          <w:divBdr>
            <w:top w:val="none" w:sz="0" w:space="0" w:color="auto"/>
            <w:left w:val="none" w:sz="0" w:space="0" w:color="auto"/>
            <w:bottom w:val="none" w:sz="0" w:space="0" w:color="auto"/>
            <w:right w:val="none" w:sz="0" w:space="0" w:color="auto"/>
          </w:divBdr>
        </w:div>
        <w:div w:id="1721591454">
          <w:marLeft w:val="907"/>
          <w:marRight w:val="0"/>
          <w:marTop w:val="160"/>
          <w:marBottom w:val="0"/>
          <w:divBdr>
            <w:top w:val="none" w:sz="0" w:space="0" w:color="auto"/>
            <w:left w:val="none" w:sz="0" w:space="0" w:color="auto"/>
            <w:bottom w:val="none" w:sz="0" w:space="0" w:color="auto"/>
            <w:right w:val="none" w:sz="0" w:space="0" w:color="auto"/>
          </w:divBdr>
        </w:div>
      </w:divsChild>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523594171">
          <w:marLeft w:val="1267"/>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298874406">
          <w:marLeft w:val="360"/>
          <w:marRight w:val="0"/>
          <w:marTop w:val="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sChild>
    </w:div>
    <w:div w:id="1354573715">
      <w:bodyDiv w:val="1"/>
      <w:marLeft w:val="0"/>
      <w:marRight w:val="0"/>
      <w:marTop w:val="0"/>
      <w:marBottom w:val="0"/>
      <w:divBdr>
        <w:top w:val="none" w:sz="0" w:space="0" w:color="auto"/>
        <w:left w:val="none" w:sz="0" w:space="0" w:color="auto"/>
        <w:bottom w:val="none" w:sz="0" w:space="0" w:color="auto"/>
        <w:right w:val="none" w:sz="0" w:space="0" w:color="auto"/>
      </w:divBdr>
      <w:divsChild>
        <w:div w:id="1065690321">
          <w:marLeft w:val="1354"/>
          <w:marRight w:val="0"/>
          <w:marTop w:val="160"/>
          <w:marBottom w:val="0"/>
          <w:divBdr>
            <w:top w:val="none" w:sz="0" w:space="0" w:color="auto"/>
            <w:left w:val="none" w:sz="0" w:space="0" w:color="auto"/>
            <w:bottom w:val="none" w:sz="0" w:space="0" w:color="auto"/>
            <w:right w:val="none" w:sz="0" w:space="0" w:color="auto"/>
          </w:divBdr>
        </w:div>
        <w:div w:id="1341932848">
          <w:marLeft w:val="1354"/>
          <w:marRight w:val="0"/>
          <w:marTop w:val="160"/>
          <w:marBottom w:val="0"/>
          <w:divBdr>
            <w:top w:val="none" w:sz="0" w:space="0" w:color="auto"/>
            <w:left w:val="none" w:sz="0" w:space="0" w:color="auto"/>
            <w:bottom w:val="none" w:sz="0" w:space="0" w:color="auto"/>
            <w:right w:val="none" w:sz="0" w:space="0" w:color="auto"/>
          </w:divBdr>
        </w:div>
        <w:div w:id="1482844952">
          <w:marLeft w:val="1354"/>
          <w:marRight w:val="0"/>
          <w:marTop w:val="16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19715514">
      <w:bodyDiv w:val="1"/>
      <w:marLeft w:val="0"/>
      <w:marRight w:val="0"/>
      <w:marTop w:val="0"/>
      <w:marBottom w:val="0"/>
      <w:divBdr>
        <w:top w:val="none" w:sz="0" w:space="0" w:color="auto"/>
        <w:left w:val="none" w:sz="0" w:space="0" w:color="auto"/>
        <w:bottom w:val="none" w:sz="0" w:space="0" w:color="auto"/>
        <w:right w:val="none" w:sz="0" w:space="0" w:color="auto"/>
      </w:divBdr>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42197-48E2-4C9B-8614-76B1BF1C8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cp:lastModifiedBy>
  <cp:revision>2</cp:revision>
  <dcterms:created xsi:type="dcterms:W3CDTF">2018-04-07T05:17:00Z</dcterms:created>
  <dcterms:modified xsi:type="dcterms:W3CDTF">2018-04-07T05:17:00Z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653df871-f11b-46e1-95e4-4fcce7cc54af</vt:lpwstr>
  </property>
  <property fmtid="{D5CDD505-2E9C-101B-9397-08002B2CF9AE}" pid="3" name="CTP_TimeStamp">
    <vt:lpwstr>2018-04-07 04:14:56Z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