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26EC88" w14:textId="77777777" w:rsidR="006D6BE9" w:rsidRDefault="006D6BE9" w:rsidP="00C07E87">
      <w:pPr>
        <w:pStyle w:val="3GPPHeader"/>
        <w:spacing w:after="60"/>
        <w:rPr>
          <w:b w:val="0"/>
          <w:bCs/>
          <w:lang w:val="de-DE"/>
        </w:rPr>
      </w:pPr>
    </w:p>
    <w:p w14:paraId="37CE5056" w14:textId="4AEC4870" w:rsidR="00C07E87" w:rsidRPr="00DD11F7" w:rsidRDefault="00812072" w:rsidP="00C07E87">
      <w:pPr>
        <w:pStyle w:val="3GPPHeader"/>
        <w:spacing w:after="60"/>
        <w:rPr>
          <w:b w:val="0"/>
          <w:bCs/>
          <w:szCs w:val="24"/>
          <w:highlight w:val="yellow"/>
          <w:lang w:val="de-DE"/>
        </w:rPr>
      </w:pPr>
      <w:r w:rsidRPr="00DD11F7">
        <w:rPr>
          <w:b w:val="0"/>
          <w:bCs/>
          <w:lang w:val="de-DE"/>
        </w:rPr>
        <w:t xml:space="preserve">3GPP TSG-RAN WG1 </w:t>
      </w:r>
      <w:r w:rsidR="001C2C68" w:rsidRPr="00DD11F7">
        <w:rPr>
          <w:b w:val="0"/>
          <w:bCs/>
          <w:lang w:val="de-DE"/>
        </w:rPr>
        <w:t>#8</w:t>
      </w:r>
      <w:r w:rsidR="00843378">
        <w:rPr>
          <w:b w:val="0"/>
          <w:bCs/>
          <w:lang w:val="de-DE"/>
        </w:rPr>
        <w:t>9</w:t>
      </w:r>
      <w:r w:rsidR="00C07E87" w:rsidRPr="00DD11F7">
        <w:rPr>
          <w:b w:val="0"/>
          <w:bCs/>
          <w:lang w:val="de-DE"/>
        </w:rPr>
        <w:tab/>
      </w:r>
      <w:r w:rsidR="005F1E91" w:rsidRPr="00DD11F7">
        <w:rPr>
          <w:b w:val="0"/>
          <w:bCs/>
          <w:szCs w:val="24"/>
          <w:lang w:val="de-DE"/>
        </w:rPr>
        <w:t>R1-</w:t>
      </w:r>
      <w:r w:rsidR="005F627D" w:rsidRPr="003828D2">
        <w:rPr>
          <w:b w:val="0"/>
          <w:bCs/>
          <w:szCs w:val="24"/>
          <w:lang w:val="de-DE"/>
        </w:rPr>
        <w:t>17</w:t>
      </w:r>
      <w:r w:rsidR="003828D2" w:rsidRPr="003828D2">
        <w:rPr>
          <w:b w:val="0"/>
          <w:bCs/>
          <w:szCs w:val="24"/>
          <w:lang w:val="de-DE"/>
        </w:rPr>
        <w:t>09085</w:t>
      </w:r>
    </w:p>
    <w:p w14:paraId="0AE713F2" w14:textId="2E7861D4" w:rsidR="00CE227E" w:rsidRPr="00DD11F7" w:rsidRDefault="00122B87" w:rsidP="00CE227E">
      <w:pPr>
        <w:pStyle w:val="CRCoverPage"/>
        <w:outlineLvl w:val="0"/>
        <w:rPr>
          <w:bCs/>
          <w:noProof/>
          <w:sz w:val="24"/>
        </w:rPr>
      </w:pPr>
      <w:r>
        <w:rPr>
          <w:bCs/>
          <w:noProof/>
          <w:sz w:val="24"/>
        </w:rPr>
        <w:t>Hangzhou</w:t>
      </w:r>
      <w:r w:rsidR="00CE227E" w:rsidRPr="00DD11F7">
        <w:rPr>
          <w:bCs/>
          <w:noProof/>
          <w:sz w:val="24"/>
        </w:rPr>
        <w:t>,</w:t>
      </w:r>
      <w:r w:rsidR="00406BE5" w:rsidRPr="00DD11F7">
        <w:rPr>
          <w:bCs/>
          <w:noProof/>
          <w:sz w:val="24"/>
        </w:rPr>
        <w:t xml:space="preserve"> </w:t>
      </w:r>
      <w:r>
        <w:rPr>
          <w:bCs/>
          <w:noProof/>
          <w:sz w:val="24"/>
        </w:rPr>
        <w:t>China</w:t>
      </w:r>
      <w:r w:rsidR="00406BE5" w:rsidRPr="00DD11F7">
        <w:rPr>
          <w:bCs/>
          <w:noProof/>
          <w:sz w:val="24"/>
        </w:rPr>
        <w:t xml:space="preserve">, </w:t>
      </w:r>
      <w:r>
        <w:rPr>
          <w:bCs/>
          <w:noProof/>
          <w:sz w:val="24"/>
        </w:rPr>
        <w:t>15</w:t>
      </w:r>
      <w:r w:rsidRPr="00122B87">
        <w:rPr>
          <w:bCs/>
          <w:noProof/>
          <w:sz w:val="24"/>
          <w:vertAlign w:val="superscript"/>
        </w:rPr>
        <w:t>th</w:t>
      </w:r>
      <w:r w:rsidR="00406BE5" w:rsidRPr="00DD11F7">
        <w:rPr>
          <w:bCs/>
          <w:noProof/>
          <w:sz w:val="24"/>
        </w:rPr>
        <w:t>-</w:t>
      </w:r>
      <w:r>
        <w:rPr>
          <w:bCs/>
          <w:noProof/>
          <w:sz w:val="24"/>
        </w:rPr>
        <w:t>19</w:t>
      </w:r>
      <w:r w:rsidR="00CE227E" w:rsidRPr="00DD11F7">
        <w:rPr>
          <w:bCs/>
          <w:noProof/>
          <w:sz w:val="24"/>
          <w:vertAlign w:val="superscript"/>
        </w:rPr>
        <w:t>th</w:t>
      </w:r>
      <w:r w:rsidR="00CE227E" w:rsidRPr="00DD11F7">
        <w:rPr>
          <w:bCs/>
          <w:noProof/>
          <w:sz w:val="24"/>
        </w:rPr>
        <w:t xml:space="preserve"> </w:t>
      </w:r>
      <w:r>
        <w:rPr>
          <w:bCs/>
          <w:noProof/>
          <w:sz w:val="24"/>
        </w:rPr>
        <w:t xml:space="preserve">May </w:t>
      </w:r>
      <w:r w:rsidR="00CE227E" w:rsidRPr="00DD11F7">
        <w:rPr>
          <w:bCs/>
          <w:noProof/>
          <w:sz w:val="24"/>
        </w:rPr>
        <w:t>2017</w:t>
      </w:r>
    </w:p>
    <w:p w14:paraId="189863E3" w14:textId="77777777" w:rsidR="00C07E87" w:rsidRPr="00CE0424" w:rsidRDefault="00C07E87" w:rsidP="00C07E87">
      <w:pPr>
        <w:pStyle w:val="3GPPHeader"/>
      </w:pPr>
    </w:p>
    <w:p w14:paraId="293CC8DE" w14:textId="04AEEB39" w:rsidR="00C07E87" w:rsidRPr="006D6BE9" w:rsidRDefault="00C07E87" w:rsidP="00C07E87">
      <w:pPr>
        <w:pStyle w:val="3GPPHeader"/>
        <w:rPr>
          <w:sz w:val="20"/>
          <w:szCs w:val="22"/>
          <w:lang w:val="en-US"/>
        </w:rPr>
      </w:pPr>
      <w:r w:rsidRPr="006D6BE9">
        <w:rPr>
          <w:sz w:val="20"/>
          <w:szCs w:val="22"/>
          <w:lang w:val="en-US"/>
        </w:rPr>
        <w:t>Agenda Item:</w:t>
      </w:r>
      <w:r w:rsidRPr="006D6BE9">
        <w:rPr>
          <w:sz w:val="20"/>
          <w:szCs w:val="22"/>
          <w:lang w:val="en-US"/>
        </w:rPr>
        <w:tab/>
      </w:r>
      <w:r w:rsidR="00122B87" w:rsidRPr="006D6BE9">
        <w:rPr>
          <w:sz w:val="20"/>
          <w:szCs w:val="22"/>
          <w:lang w:val="en-US"/>
        </w:rPr>
        <w:t>7.1.3.</w:t>
      </w:r>
      <w:r w:rsidR="00311533">
        <w:rPr>
          <w:sz w:val="20"/>
          <w:szCs w:val="22"/>
          <w:lang w:val="en-US"/>
        </w:rPr>
        <w:t>2.2</w:t>
      </w:r>
    </w:p>
    <w:p w14:paraId="3077A12A" w14:textId="77777777" w:rsidR="00E90E49" w:rsidRPr="006D6BE9" w:rsidRDefault="003D3C45" w:rsidP="00F64C2B">
      <w:pPr>
        <w:pStyle w:val="3GPPHeader"/>
        <w:rPr>
          <w:sz w:val="20"/>
          <w:szCs w:val="22"/>
        </w:rPr>
      </w:pPr>
      <w:r w:rsidRPr="006D6BE9">
        <w:rPr>
          <w:sz w:val="20"/>
          <w:szCs w:val="22"/>
        </w:rPr>
        <w:t>Source:</w:t>
      </w:r>
      <w:r w:rsidR="00E90E49" w:rsidRPr="006D6BE9">
        <w:rPr>
          <w:sz w:val="20"/>
          <w:szCs w:val="22"/>
        </w:rPr>
        <w:tab/>
      </w:r>
      <w:r w:rsidR="00F64C2B" w:rsidRPr="006D6BE9">
        <w:rPr>
          <w:sz w:val="20"/>
          <w:szCs w:val="22"/>
        </w:rPr>
        <w:t>Ericsson</w:t>
      </w:r>
    </w:p>
    <w:p w14:paraId="786E84DF" w14:textId="68B87D0F" w:rsidR="00E90E49" w:rsidRPr="006D6BE9" w:rsidRDefault="003D3C45" w:rsidP="00311702">
      <w:pPr>
        <w:pStyle w:val="3GPPHeader"/>
        <w:rPr>
          <w:sz w:val="20"/>
          <w:szCs w:val="22"/>
        </w:rPr>
      </w:pPr>
      <w:r w:rsidRPr="006D6BE9">
        <w:rPr>
          <w:sz w:val="20"/>
          <w:szCs w:val="22"/>
        </w:rPr>
        <w:t>Title:</w:t>
      </w:r>
      <w:r w:rsidR="00E90E49" w:rsidRPr="006D6BE9">
        <w:rPr>
          <w:sz w:val="20"/>
          <w:szCs w:val="22"/>
        </w:rPr>
        <w:tab/>
      </w:r>
      <w:r w:rsidR="005F1E91" w:rsidRPr="006D6BE9">
        <w:rPr>
          <w:sz w:val="20"/>
          <w:szCs w:val="22"/>
        </w:rPr>
        <w:t xml:space="preserve">On </w:t>
      </w:r>
      <w:r w:rsidR="00917766">
        <w:rPr>
          <w:sz w:val="20"/>
          <w:szCs w:val="22"/>
        </w:rPr>
        <w:t>the D</w:t>
      </w:r>
      <w:r w:rsidR="008C3DC4">
        <w:rPr>
          <w:sz w:val="20"/>
          <w:szCs w:val="22"/>
        </w:rPr>
        <w:t>esign of Long PUCCH for more than 2</w:t>
      </w:r>
      <w:r w:rsidR="00BA77BE">
        <w:rPr>
          <w:sz w:val="20"/>
          <w:szCs w:val="22"/>
        </w:rPr>
        <w:t xml:space="preserve"> bits</w:t>
      </w:r>
      <w:r w:rsidR="00917766">
        <w:rPr>
          <w:sz w:val="20"/>
          <w:szCs w:val="22"/>
        </w:rPr>
        <w:t xml:space="preserve"> UCI</w:t>
      </w:r>
    </w:p>
    <w:p w14:paraId="00BFF626" w14:textId="11E1CA34" w:rsidR="00E90E49" w:rsidRPr="006D6BE9" w:rsidRDefault="00E90E49" w:rsidP="00C704D9">
      <w:pPr>
        <w:pStyle w:val="3GPPHeader"/>
        <w:rPr>
          <w:sz w:val="22"/>
          <w:lang w:val="en-US"/>
        </w:rPr>
      </w:pPr>
      <w:r w:rsidRPr="006D6BE9">
        <w:rPr>
          <w:sz w:val="20"/>
          <w:szCs w:val="22"/>
        </w:rPr>
        <w:t>Document for:</w:t>
      </w:r>
      <w:r w:rsidRPr="006D6BE9">
        <w:rPr>
          <w:sz w:val="20"/>
          <w:szCs w:val="22"/>
        </w:rPr>
        <w:tab/>
        <w:t>Discussion, Decision</w:t>
      </w:r>
    </w:p>
    <w:p w14:paraId="4C277CD5" w14:textId="3DD9828D" w:rsidR="005F627D" w:rsidRPr="00456C62" w:rsidRDefault="00E30225" w:rsidP="00456C62">
      <w:pPr>
        <w:pStyle w:val="Heading1"/>
      </w:pPr>
      <w:r w:rsidRPr="00CE0424">
        <w:t>Introduction</w:t>
      </w:r>
    </w:p>
    <w:p w14:paraId="65922BDA" w14:textId="6CB791E5" w:rsidR="005F627D" w:rsidRPr="00456C62" w:rsidRDefault="00311533" w:rsidP="0053506D">
      <w:pPr>
        <w:rPr>
          <w:rFonts w:ascii="Times New Roman" w:eastAsia="MS Mincho" w:hAnsi="Times New Roman"/>
          <w:lang w:eastAsia="ja-JP"/>
        </w:rPr>
      </w:pPr>
      <w:r>
        <w:rPr>
          <w:rFonts w:ascii="Times New Roman" w:eastAsia="MS Mincho" w:hAnsi="Times New Roman"/>
          <w:lang w:eastAsia="ja-JP"/>
        </w:rPr>
        <w:t>The</w:t>
      </w:r>
      <w:r w:rsidR="00C775BF">
        <w:rPr>
          <w:rFonts w:ascii="Times New Roman" w:eastAsia="MS Mincho" w:hAnsi="Times New Roman"/>
          <w:lang w:eastAsia="ja-JP"/>
        </w:rPr>
        <w:t xml:space="preserve"> following agreements were made duri</w:t>
      </w:r>
      <w:r>
        <w:rPr>
          <w:rFonts w:ascii="Times New Roman" w:eastAsia="MS Mincho" w:hAnsi="Times New Roman"/>
          <w:lang w:eastAsia="ja-JP"/>
        </w:rPr>
        <w:t>ng the last meeting for long PUCCH</w:t>
      </w:r>
      <w:r w:rsidR="00C775BF">
        <w:rPr>
          <w:rFonts w:ascii="Times New Roman" w:eastAsia="MS Mincho" w:hAnsi="Times New Roman"/>
          <w:lang w:eastAsia="ja-JP"/>
        </w:rPr>
        <w:t xml:space="preserve"> </w:t>
      </w:r>
      <w:r w:rsidR="00C239BA">
        <w:rPr>
          <w:rFonts w:ascii="Times New Roman" w:eastAsia="MS Mincho" w:hAnsi="Times New Roman"/>
          <w:highlight w:val="yellow"/>
          <w:lang w:eastAsia="ja-JP"/>
        </w:rPr>
        <w:fldChar w:fldCharType="begin"/>
      </w:r>
      <w:r w:rsidR="00C239BA">
        <w:rPr>
          <w:rFonts w:ascii="Times New Roman" w:eastAsia="MS Mincho" w:hAnsi="Times New Roman"/>
          <w:lang w:eastAsia="ja-JP"/>
        </w:rPr>
        <w:instrText xml:space="preserve"> REF _Ref481194089 \n \h </w:instrText>
      </w:r>
      <w:r w:rsidR="00C239BA">
        <w:rPr>
          <w:rFonts w:ascii="Times New Roman" w:eastAsia="MS Mincho" w:hAnsi="Times New Roman"/>
          <w:highlight w:val="yellow"/>
          <w:lang w:eastAsia="ja-JP"/>
        </w:rPr>
      </w:r>
      <w:r w:rsidR="00C239BA">
        <w:rPr>
          <w:rFonts w:ascii="Times New Roman" w:eastAsia="MS Mincho" w:hAnsi="Times New Roman"/>
          <w:highlight w:val="yellow"/>
          <w:lang w:eastAsia="ja-JP"/>
        </w:rPr>
        <w:fldChar w:fldCharType="separate"/>
      </w:r>
      <w:r w:rsidR="00025C26">
        <w:rPr>
          <w:rFonts w:ascii="Times New Roman" w:eastAsia="MS Mincho" w:hAnsi="Times New Roman"/>
          <w:lang w:eastAsia="ja-JP"/>
        </w:rPr>
        <w:t>[1]</w:t>
      </w:r>
      <w:r w:rsidR="00C239BA">
        <w:rPr>
          <w:rFonts w:ascii="Times New Roman" w:eastAsia="MS Mincho" w:hAnsi="Times New Roman"/>
          <w:highlight w:val="yellow"/>
          <w:lang w:eastAsia="ja-JP"/>
        </w:rPr>
        <w:fldChar w:fldCharType="end"/>
      </w:r>
      <w:r w:rsidR="00C239BA">
        <w:rPr>
          <w:rFonts w:ascii="Times New Roman" w:eastAsia="MS Mincho" w:hAnsi="Times New Roman"/>
          <w:lang w:eastAsia="ja-JP"/>
        </w:rPr>
        <w:t>:</w:t>
      </w:r>
    </w:p>
    <w:p w14:paraId="0538E8C2" w14:textId="77777777" w:rsidR="00311533" w:rsidRPr="00311533" w:rsidRDefault="00311533" w:rsidP="00311533">
      <w:pPr>
        <w:rPr>
          <w:rFonts w:ascii="Times New Roman" w:eastAsia="MS Mincho" w:hAnsi="Times New Roman"/>
          <w:b/>
          <w:iCs/>
          <w:u w:val="single"/>
          <w:lang w:eastAsia="ja-JP"/>
        </w:rPr>
      </w:pPr>
      <w:r w:rsidRPr="00311533">
        <w:rPr>
          <w:rFonts w:ascii="Times New Roman" w:eastAsia="MS Mincho" w:hAnsi="Times New Roman"/>
          <w:b/>
          <w:iCs/>
          <w:highlight w:val="green"/>
          <w:u w:val="single"/>
          <w:lang w:eastAsia="ja-JP"/>
        </w:rPr>
        <w:t>Agreements:</w:t>
      </w:r>
    </w:p>
    <w:p w14:paraId="7346204F" w14:textId="77777777" w:rsidR="00311533" w:rsidRPr="00311533" w:rsidRDefault="00311533" w:rsidP="00311533">
      <w:pPr>
        <w:numPr>
          <w:ilvl w:val="0"/>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 xml:space="preserve">For long duration NR-PUCCH in a given slot, FFS the detailed NR PUCCH formats. Companies are encouraged to provide the corresponding details. </w:t>
      </w:r>
    </w:p>
    <w:p w14:paraId="64525BA0" w14:textId="77777777" w:rsidR="00311533" w:rsidRPr="00311533" w:rsidRDefault="00311533" w:rsidP="00311533">
      <w:pPr>
        <w:numPr>
          <w:ilvl w:val="1"/>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Some examples as a starting point:</w:t>
      </w:r>
    </w:p>
    <w:p w14:paraId="4691FCBD" w14:textId="77777777" w:rsidR="00311533" w:rsidRPr="00311533" w:rsidRDefault="00311533" w:rsidP="00311533">
      <w:pPr>
        <w:numPr>
          <w:ilvl w:val="2"/>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For small UCI payload with 1 or 2 bit(s), LTE PUCCH 1a/1b especially in light of # of symbols available for NR-PUCCH</w:t>
      </w:r>
    </w:p>
    <w:p w14:paraId="6999C2E9" w14:textId="77777777" w:rsidR="00311533" w:rsidRPr="00311533" w:rsidRDefault="00311533" w:rsidP="00311533">
      <w:pPr>
        <w:numPr>
          <w:ilvl w:val="3"/>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FFS: Time domain OCC is applied over allocated multiple symbols.</w:t>
      </w:r>
    </w:p>
    <w:p w14:paraId="4AD76632" w14:textId="77777777" w:rsidR="00311533" w:rsidRPr="00311533" w:rsidRDefault="00311533" w:rsidP="00311533">
      <w:pPr>
        <w:numPr>
          <w:ilvl w:val="2"/>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For large UCI payload with X bits, LTE PUCCH format 4, or PUSCH</w:t>
      </w:r>
    </w:p>
    <w:p w14:paraId="4478682D" w14:textId="77777777" w:rsidR="00311533" w:rsidRPr="00311533" w:rsidRDefault="00311533" w:rsidP="00311533">
      <w:pPr>
        <w:numPr>
          <w:ilvl w:val="3"/>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FFS on applicability of (virtual) frequency domain OCC</w:t>
      </w:r>
    </w:p>
    <w:p w14:paraId="5A416249" w14:textId="77777777" w:rsidR="00311533" w:rsidRPr="00311533" w:rsidRDefault="00311533" w:rsidP="00311533">
      <w:pPr>
        <w:numPr>
          <w:ilvl w:val="2"/>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FFS for the value of X</w:t>
      </w:r>
    </w:p>
    <w:p w14:paraId="19645F7E" w14:textId="77777777" w:rsidR="00311533" w:rsidRPr="00311533" w:rsidRDefault="00311533" w:rsidP="00311533">
      <w:pPr>
        <w:numPr>
          <w:ilvl w:val="2"/>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FFS for medium UCI payload with less than X bits</w:t>
      </w:r>
    </w:p>
    <w:p w14:paraId="3AB01780" w14:textId="77777777" w:rsidR="00311533" w:rsidRPr="00311533" w:rsidRDefault="00311533" w:rsidP="00311533">
      <w:pPr>
        <w:numPr>
          <w:ilvl w:val="2"/>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Scalability of NR-PUCCH for different number of symbols available for NR-PUCCH</w:t>
      </w:r>
    </w:p>
    <w:p w14:paraId="10826238" w14:textId="77777777" w:rsidR="00311533" w:rsidRPr="00311533" w:rsidRDefault="00311533" w:rsidP="00311533">
      <w:pPr>
        <w:numPr>
          <w:ilvl w:val="0"/>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The set of the number of symbols for long duration NR-PUCCH in a slot includes {4, 5, 6, 7, 8, 9, 10, 11, 12, 13, 14}</w:t>
      </w:r>
    </w:p>
    <w:p w14:paraId="12429EA4" w14:textId="6F470BB6" w:rsidR="00F141ED" w:rsidRPr="00717CF1" w:rsidRDefault="00311533" w:rsidP="00BA77BE">
      <w:pPr>
        <w:numPr>
          <w:ilvl w:val="1"/>
          <w:numId w:val="18"/>
        </w:numPr>
        <w:overflowPunct/>
        <w:autoSpaceDE/>
        <w:autoSpaceDN/>
        <w:adjustRightInd/>
        <w:spacing w:after="0"/>
        <w:jc w:val="left"/>
        <w:textAlignment w:val="auto"/>
        <w:rPr>
          <w:rFonts w:ascii="Times New Roman" w:eastAsia="MS Mincho" w:hAnsi="Times New Roman"/>
          <w:iCs/>
          <w:lang w:val="en-US" w:eastAsia="ja-JP"/>
        </w:rPr>
      </w:pPr>
      <w:r w:rsidRPr="00311533">
        <w:rPr>
          <w:rFonts w:ascii="Times New Roman" w:eastAsia="MS Mincho" w:hAnsi="Times New Roman"/>
          <w:iCs/>
          <w:lang w:val="en-US" w:eastAsia="ja-JP"/>
        </w:rPr>
        <w:t>FFS whether or not it depends on the slot type, # of symbols per slot, etc.</w:t>
      </w:r>
    </w:p>
    <w:p w14:paraId="02B29BE4" w14:textId="77777777" w:rsidR="00717CF1" w:rsidRDefault="00717CF1" w:rsidP="00BA77BE">
      <w:pPr>
        <w:rPr>
          <w:rFonts w:eastAsia="MS Mincho"/>
          <w:iCs/>
          <w:lang w:val="en-US" w:eastAsia="ja-JP"/>
        </w:rPr>
      </w:pPr>
    </w:p>
    <w:p w14:paraId="39A565A9" w14:textId="54FCAC3B" w:rsidR="005F627D" w:rsidRPr="00A21D7F" w:rsidRDefault="00F141ED" w:rsidP="005F627D">
      <w:pPr>
        <w:rPr>
          <w:rFonts w:ascii="Times New Roman" w:eastAsia="MS Mincho" w:hAnsi="Times New Roman"/>
          <w:iCs/>
          <w:lang w:val="en-US" w:eastAsia="ja-JP"/>
        </w:rPr>
      </w:pPr>
      <w:r w:rsidRPr="00F141ED">
        <w:rPr>
          <w:rFonts w:ascii="Times New Roman" w:eastAsia="MS Mincho" w:hAnsi="Times New Roman"/>
          <w:iCs/>
          <w:lang w:val="en-US" w:eastAsia="ja-JP"/>
        </w:rPr>
        <w:t xml:space="preserve">In </w:t>
      </w:r>
      <w:r w:rsidR="00A21D7F">
        <w:rPr>
          <w:rFonts w:ascii="Times New Roman" w:eastAsia="MS Mincho" w:hAnsi="Times New Roman"/>
          <w:iCs/>
          <w:lang w:val="en-US" w:eastAsia="ja-JP"/>
        </w:rPr>
        <w:t>this contribution we discuss</w:t>
      </w:r>
      <w:r w:rsidR="00717CF1">
        <w:rPr>
          <w:rFonts w:ascii="Times New Roman" w:eastAsia="MS Mincho" w:hAnsi="Times New Roman"/>
          <w:iCs/>
          <w:lang w:val="en-US" w:eastAsia="ja-JP"/>
        </w:rPr>
        <w:t xml:space="preserve"> our view on the design of lon</w:t>
      </w:r>
      <w:r w:rsidR="008C3DC4">
        <w:rPr>
          <w:rFonts w:ascii="Times New Roman" w:eastAsia="MS Mincho" w:hAnsi="Times New Roman"/>
          <w:iCs/>
          <w:lang w:val="en-US" w:eastAsia="ja-JP"/>
        </w:rPr>
        <w:t>g PUCCH for medium and large payload</w:t>
      </w:r>
      <w:r w:rsidR="00717CF1">
        <w:rPr>
          <w:rFonts w:ascii="Times New Roman" w:eastAsia="MS Mincho" w:hAnsi="Times New Roman"/>
          <w:iCs/>
          <w:lang w:val="en-US" w:eastAsia="ja-JP"/>
        </w:rPr>
        <w:t xml:space="preserve"> size</w:t>
      </w:r>
      <w:r w:rsidR="008C3DC4">
        <w:rPr>
          <w:rFonts w:ascii="Times New Roman" w:eastAsia="MS Mincho" w:hAnsi="Times New Roman"/>
          <w:iCs/>
          <w:lang w:val="en-US" w:eastAsia="ja-JP"/>
        </w:rPr>
        <w:t>s</w:t>
      </w:r>
      <w:r w:rsidR="00A21D7F">
        <w:rPr>
          <w:rFonts w:ascii="Times New Roman" w:eastAsia="MS Mincho" w:hAnsi="Times New Roman"/>
          <w:iCs/>
          <w:lang w:val="en-US" w:eastAsia="ja-JP"/>
        </w:rPr>
        <w:t xml:space="preserve"> c</w:t>
      </w:r>
      <w:r w:rsidR="00717CF1">
        <w:rPr>
          <w:rFonts w:ascii="Times New Roman" w:eastAsia="MS Mincho" w:hAnsi="Times New Roman"/>
          <w:iCs/>
          <w:lang w:val="en-US" w:eastAsia="ja-JP"/>
        </w:rPr>
        <w:t xml:space="preserve">onsidering the direction taken </w:t>
      </w:r>
      <w:r w:rsidR="00A21D7F">
        <w:rPr>
          <w:rFonts w:ascii="Times New Roman" w:eastAsia="MS Mincho" w:hAnsi="Times New Roman"/>
          <w:iCs/>
          <w:lang w:val="en-US" w:eastAsia="ja-JP"/>
        </w:rPr>
        <w:t>place in the last meeting.</w:t>
      </w:r>
    </w:p>
    <w:p w14:paraId="5A9DE7BC" w14:textId="42B8F9A0" w:rsidR="00BC4BEA" w:rsidRDefault="00E30225" w:rsidP="00EC24C5">
      <w:pPr>
        <w:pStyle w:val="Heading1"/>
      </w:pPr>
      <w:bookmarkStart w:id="0" w:name="_Ref178064866"/>
      <w:r w:rsidRPr="00CE0424">
        <w:t>Discussion</w:t>
      </w:r>
      <w:bookmarkStart w:id="1" w:name="_Toc455649131"/>
      <w:bookmarkStart w:id="2" w:name="_Toc455649156"/>
      <w:bookmarkStart w:id="3" w:name="_Toc455649182"/>
      <w:bookmarkStart w:id="4" w:name="_Toc455649228"/>
      <w:bookmarkStart w:id="5" w:name="_Toc455649250"/>
      <w:bookmarkStart w:id="6" w:name="_Toc455649272"/>
      <w:bookmarkStart w:id="7" w:name="_Toc455649132"/>
      <w:bookmarkStart w:id="8" w:name="_Toc455649157"/>
      <w:bookmarkStart w:id="9" w:name="_Toc455649183"/>
      <w:bookmarkStart w:id="10" w:name="_Toc455649229"/>
      <w:bookmarkStart w:id="11" w:name="_Toc455649251"/>
      <w:bookmarkStart w:id="12" w:name="_Toc455649273"/>
      <w:bookmarkStart w:id="13" w:name="_Toc455649133"/>
      <w:bookmarkStart w:id="14" w:name="_Toc455649158"/>
      <w:bookmarkStart w:id="15" w:name="_Toc455649184"/>
      <w:bookmarkStart w:id="16" w:name="_Toc455649230"/>
      <w:bookmarkStart w:id="17" w:name="_Toc455649252"/>
      <w:bookmarkStart w:id="18" w:name="_Toc455649274"/>
      <w:bookmarkStart w:id="19" w:name="_Toc455649134"/>
      <w:bookmarkStart w:id="20" w:name="_Toc455649159"/>
      <w:bookmarkStart w:id="21" w:name="_Toc455649185"/>
      <w:bookmarkStart w:id="22" w:name="_Toc455649231"/>
      <w:bookmarkStart w:id="23" w:name="_Toc455649253"/>
      <w:bookmarkStart w:id="24" w:name="_Toc455649275"/>
      <w:bookmarkStart w:id="25" w:name="_Toc455649135"/>
      <w:bookmarkStart w:id="26" w:name="_Toc455649160"/>
      <w:bookmarkStart w:id="27" w:name="_Toc455649186"/>
      <w:bookmarkStart w:id="28" w:name="_Toc455649232"/>
      <w:bookmarkStart w:id="29" w:name="_Toc455649254"/>
      <w:bookmarkStart w:id="30" w:name="_Toc455649276"/>
      <w:bookmarkStart w:id="31" w:name="_Toc455649136"/>
      <w:bookmarkStart w:id="32" w:name="_Toc455649161"/>
      <w:bookmarkStart w:id="33" w:name="_Toc455649187"/>
      <w:bookmarkStart w:id="34" w:name="_Toc455649233"/>
      <w:bookmarkStart w:id="35" w:name="_Toc455649255"/>
      <w:bookmarkStart w:id="36" w:name="_Toc455649277"/>
      <w:bookmarkStart w:id="37" w:name="_Toc455649137"/>
      <w:bookmarkStart w:id="38" w:name="_Toc455649162"/>
      <w:bookmarkStart w:id="39" w:name="_Toc455649188"/>
      <w:bookmarkStart w:id="40" w:name="_Toc455649234"/>
      <w:bookmarkStart w:id="41" w:name="_Toc455649256"/>
      <w:bookmarkStart w:id="42" w:name="_Toc455649278"/>
      <w:bookmarkStart w:id="43" w:name="_Toc455649138"/>
      <w:bookmarkStart w:id="44" w:name="_Toc455649163"/>
      <w:bookmarkStart w:id="45" w:name="_Toc455649189"/>
      <w:bookmarkStart w:id="46" w:name="_Toc455649235"/>
      <w:bookmarkStart w:id="47" w:name="_Toc455649257"/>
      <w:bookmarkStart w:id="48" w:name="_Toc455649279"/>
      <w:bookmarkStart w:id="49" w:name="_Toc455649139"/>
      <w:bookmarkStart w:id="50" w:name="_Toc455649164"/>
      <w:bookmarkStart w:id="51" w:name="_Toc455649190"/>
      <w:bookmarkStart w:id="52" w:name="_Toc455649236"/>
      <w:bookmarkStart w:id="53" w:name="_Toc455649258"/>
      <w:bookmarkStart w:id="54" w:name="_Toc455649280"/>
      <w:bookmarkStart w:id="55" w:name="_Toc455649140"/>
      <w:bookmarkStart w:id="56" w:name="_Toc455649165"/>
      <w:bookmarkStart w:id="57" w:name="_Toc455649191"/>
      <w:bookmarkStart w:id="58" w:name="_Toc455649237"/>
      <w:bookmarkStart w:id="59" w:name="_Toc455649259"/>
      <w:bookmarkStart w:id="60" w:name="_Toc455649281"/>
      <w:bookmarkStart w:id="61" w:name="_Toc455649141"/>
      <w:bookmarkStart w:id="62" w:name="_Toc455649166"/>
      <w:bookmarkStart w:id="63" w:name="_Toc455649192"/>
      <w:bookmarkStart w:id="64" w:name="_Toc455649238"/>
      <w:bookmarkStart w:id="65" w:name="_Toc455649260"/>
      <w:bookmarkStart w:id="66" w:name="_Toc455649282"/>
      <w:bookmarkStart w:id="67" w:name="_Toc46212046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35CD4B6" w14:textId="03552771" w:rsidR="00B36154" w:rsidRPr="00A35F7E" w:rsidRDefault="00A21D7F" w:rsidP="00B36154">
      <w:pPr>
        <w:pStyle w:val="BodyText"/>
        <w:rPr>
          <w:rStyle w:val="IvDbodytextChar"/>
          <w:rFonts w:ascii="Times New Roman" w:hAnsi="Times New Roman"/>
        </w:rPr>
      </w:pPr>
      <w:r>
        <w:rPr>
          <w:rFonts w:ascii="Times New Roman" w:hAnsi="Times New Roman"/>
        </w:rPr>
        <w:t xml:space="preserve">With respect to the design principles for the long PUCCH, we discussed in </w:t>
      </w:r>
      <w:r w:rsidR="003D3500">
        <w:rPr>
          <w:rFonts w:ascii="Times New Roman" w:hAnsi="Times New Roman"/>
        </w:rPr>
        <w:t xml:space="preserve">our view in </w:t>
      </w:r>
      <w:r w:rsidR="003D3500">
        <w:rPr>
          <w:rFonts w:ascii="Times New Roman" w:hAnsi="Times New Roman"/>
        </w:rPr>
        <w:fldChar w:fldCharType="begin"/>
      </w:r>
      <w:r w:rsidR="003D3500">
        <w:rPr>
          <w:rFonts w:ascii="Times New Roman" w:hAnsi="Times New Roman"/>
        </w:rPr>
        <w:instrText xml:space="preserve"> REF _Ref481672047 \w \h </w:instrText>
      </w:r>
      <w:r w:rsidR="003D3500">
        <w:rPr>
          <w:rFonts w:ascii="Times New Roman" w:hAnsi="Times New Roman"/>
        </w:rPr>
      </w:r>
      <w:r w:rsidR="003D3500">
        <w:rPr>
          <w:rFonts w:ascii="Times New Roman" w:hAnsi="Times New Roman"/>
        </w:rPr>
        <w:fldChar w:fldCharType="separate"/>
      </w:r>
      <w:r w:rsidR="00025C26">
        <w:rPr>
          <w:rFonts w:ascii="Times New Roman" w:hAnsi="Times New Roman"/>
        </w:rPr>
        <w:t>[2]</w:t>
      </w:r>
      <w:r w:rsidR="003D3500">
        <w:rPr>
          <w:rFonts w:ascii="Times New Roman" w:hAnsi="Times New Roman"/>
        </w:rPr>
        <w:fldChar w:fldCharType="end"/>
      </w:r>
      <w:r w:rsidR="003D3500">
        <w:rPr>
          <w:rFonts w:ascii="Times New Roman" w:hAnsi="Times New Roman"/>
          <w:highlight w:val="yellow"/>
        </w:rPr>
        <w:fldChar w:fldCharType="begin"/>
      </w:r>
      <w:r w:rsidR="003D3500">
        <w:rPr>
          <w:rFonts w:ascii="Times New Roman" w:hAnsi="Times New Roman"/>
        </w:rPr>
        <w:instrText xml:space="preserve"> REF _Ref481435319 \n \h </w:instrText>
      </w:r>
      <w:r w:rsidR="003D3500">
        <w:rPr>
          <w:rFonts w:ascii="Times New Roman" w:hAnsi="Times New Roman"/>
          <w:highlight w:val="yellow"/>
        </w:rPr>
      </w:r>
      <w:r w:rsidR="003D3500">
        <w:rPr>
          <w:rFonts w:ascii="Times New Roman" w:hAnsi="Times New Roman"/>
          <w:highlight w:val="yellow"/>
        </w:rPr>
        <w:fldChar w:fldCharType="separate"/>
      </w:r>
      <w:r w:rsidR="00025C26">
        <w:rPr>
          <w:rFonts w:ascii="Times New Roman" w:hAnsi="Times New Roman"/>
        </w:rPr>
        <w:t>[3]</w:t>
      </w:r>
      <w:r w:rsidR="003D3500">
        <w:rPr>
          <w:rFonts w:ascii="Times New Roman" w:hAnsi="Times New Roman"/>
          <w:highlight w:val="yellow"/>
        </w:rPr>
        <w:fldChar w:fldCharType="end"/>
      </w:r>
      <w:r w:rsidR="00143072">
        <w:rPr>
          <w:rFonts w:ascii="Times New Roman" w:hAnsi="Times New Roman"/>
        </w:rPr>
        <w:t xml:space="preserve"> </w:t>
      </w:r>
      <w:r>
        <w:rPr>
          <w:rFonts w:ascii="Times New Roman" w:hAnsi="Times New Roman"/>
        </w:rPr>
        <w:t xml:space="preserve">that it is desirable not to have spreading in time. </w:t>
      </w:r>
      <w:r w:rsidR="000D2768">
        <w:rPr>
          <w:rStyle w:val="IvDbodytextChar"/>
          <w:rFonts w:ascii="Times New Roman" w:hAnsi="Times New Roman"/>
        </w:rPr>
        <w:t xml:space="preserve">Given that </w:t>
      </w:r>
      <w:r w:rsidR="002D5234" w:rsidRPr="00A35F7E">
        <w:rPr>
          <w:rStyle w:val="IvDbodytextChar"/>
          <w:rFonts w:ascii="Times New Roman" w:hAnsi="Times New Roman"/>
        </w:rPr>
        <w:t>3GPP already agreed that DFTS-OF</w:t>
      </w:r>
      <w:r w:rsidR="000D2768">
        <w:rPr>
          <w:rStyle w:val="IvDbodytextChar"/>
          <w:rFonts w:ascii="Times New Roman" w:hAnsi="Times New Roman"/>
        </w:rPr>
        <w:t>DM is supported for long PUCCH</w:t>
      </w:r>
      <w:r w:rsidR="002D5234">
        <w:rPr>
          <w:rStyle w:val="IvDbodytextChar"/>
          <w:rFonts w:ascii="Times New Roman" w:hAnsi="Times New Roman"/>
        </w:rPr>
        <w:t xml:space="preserve">, </w:t>
      </w:r>
      <w:r w:rsidR="000D2768">
        <w:rPr>
          <w:rStyle w:val="IvDbodytextChar"/>
          <w:rFonts w:ascii="Times New Roman" w:hAnsi="Times New Roman"/>
        </w:rPr>
        <w:t>reviewing the LTE PUCCH format for larger payloads, having N</w:t>
      </w:r>
      <w:r w:rsidR="00121837">
        <w:rPr>
          <w:rStyle w:val="IvDbodytextChar"/>
          <w:rFonts w:ascii="Times New Roman" w:hAnsi="Times New Roman"/>
        </w:rPr>
        <w:t>R</w:t>
      </w:r>
      <w:r w:rsidR="000D2768">
        <w:rPr>
          <w:rStyle w:val="IvDbodytextChar"/>
          <w:rFonts w:ascii="Times New Roman" w:hAnsi="Times New Roman"/>
        </w:rPr>
        <w:t xml:space="preserve"> PUCCH design based on LTE </w:t>
      </w:r>
      <w:r w:rsidR="002D5234">
        <w:rPr>
          <w:rStyle w:val="IvDbodytextChar"/>
          <w:rFonts w:ascii="Times New Roman" w:hAnsi="Times New Roman"/>
        </w:rPr>
        <w:t xml:space="preserve">PUCCH Format 3 </w:t>
      </w:r>
      <w:r w:rsidR="000D2768">
        <w:rPr>
          <w:rStyle w:val="IvDbodytextChar"/>
          <w:rFonts w:ascii="Times New Roman" w:hAnsi="Times New Roman"/>
        </w:rPr>
        <w:t xml:space="preserve">which </w:t>
      </w:r>
      <w:r w:rsidR="002D5234">
        <w:rPr>
          <w:rStyle w:val="IvDbodytextChar"/>
          <w:rFonts w:ascii="Times New Roman" w:hAnsi="Times New Roman"/>
        </w:rPr>
        <w:t xml:space="preserve">introduces block spreading in time and </w:t>
      </w:r>
      <w:r w:rsidR="002D5234" w:rsidRPr="008C3DC4">
        <w:rPr>
          <w:rStyle w:val="IvDbodytextChar"/>
          <w:rFonts w:ascii="Times New Roman" w:hAnsi="Times New Roman"/>
        </w:rPr>
        <w:t>limited coding rate</w:t>
      </w:r>
      <w:r w:rsidR="000D2768" w:rsidRPr="008C3DC4">
        <w:rPr>
          <w:rStyle w:val="IvDbodytextChar"/>
          <w:rFonts w:ascii="Times New Roman" w:hAnsi="Times New Roman"/>
        </w:rPr>
        <w:t>,</w:t>
      </w:r>
      <w:r w:rsidR="002D5234" w:rsidRPr="008C3DC4">
        <w:rPr>
          <w:rStyle w:val="IvDbodytextChar"/>
          <w:rFonts w:ascii="Times New Roman" w:hAnsi="Times New Roman"/>
        </w:rPr>
        <w:t xml:space="preserve"> may not be sufficient to support large payload sizes without introducing additional format as discussed in </w:t>
      </w:r>
      <w:r w:rsidR="008C3DC4" w:rsidRPr="008C3DC4">
        <w:rPr>
          <w:rStyle w:val="IvDbodytextChar"/>
          <w:rFonts w:ascii="Times New Roman" w:hAnsi="Times New Roman"/>
        </w:rPr>
        <w:fldChar w:fldCharType="begin"/>
      </w:r>
      <w:r w:rsidR="008C3DC4" w:rsidRPr="008C3DC4">
        <w:rPr>
          <w:rStyle w:val="IvDbodytextChar"/>
          <w:rFonts w:ascii="Times New Roman" w:hAnsi="Times New Roman"/>
        </w:rPr>
        <w:instrText xml:space="preserve"> REF _Ref481672047 \n \h </w:instrText>
      </w:r>
      <w:r w:rsidR="008C3DC4">
        <w:rPr>
          <w:rStyle w:val="IvDbodytextChar"/>
          <w:rFonts w:ascii="Times New Roman" w:hAnsi="Times New Roman"/>
        </w:rPr>
        <w:instrText xml:space="preserve"> \* MERGEFORMAT </w:instrText>
      </w:r>
      <w:r w:rsidR="008C3DC4" w:rsidRPr="008C3DC4">
        <w:rPr>
          <w:rStyle w:val="IvDbodytextChar"/>
          <w:rFonts w:ascii="Times New Roman" w:hAnsi="Times New Roman"/>
        </w:rPr>
      </w:r>
      <w:r w:rsidR="008C3DC4" w:rsidRPr="008C3DC4">
        <w:rPr>
          <w:rStyle w:val="IvDbodytextChar"/>
          <w:rFonts w:ascii="Times New Roman" w:hAnsi="Times New Roman"/>
        </w:rPr>
        <w:fldChar w:fldCharType="separate"/>
      </w:r>
      <w:r w:rsidR="008C3DC4" w:rsidRPr="008C3DC4">
        <w:rPr>
          <w:rStyle w:val="IvDbodytextChar"/>
          <w:rFonts w:ascii="Times New Roman" w:hAnsi="Times New Roman"/>
        </w:rPr>
        <w:t>[2]</w:t>
      </w:r>
      <w:r w:rsidR="008C3DC4" w:rsidRPr="008C3DC4">
        <w:rPr>
          <w:rStyle w:val="IvDbodytextChar"/>
          <w:rFonts w:ascii="Times New Roman" w:hAnsi="Times New Roman"/>
        </w:rPr>
        <w:fldChar w:fldCharType="end"/>
      </w:r>
      <w:r w:rsidR="002D5234" w:rsidRPr="008C3DC4">
        <w:rPr>
          <w:rStyle w:val="IvDbodytextChar"/>
          <w:rFonts w:ascii="Times New Roman" w:hAnsi="Times New Roman"/>
        </w:rPr>
        <w:t>.</w:t>
      </w:r>
      <w:r w:rsidR="003D3500" w:rsidRPr="008C3DC4">
        <w:rPr>
          <w:rStyle w:val="IvDbodytextChar"/>
          <w:rFonts w:ascii="Times New Roman" w:hAnsi="Times New Roman"/>
        </w:rPr>
        <w:t xml:space="preserve"> </w:t>
      </w:r>
      <w:r w:rsidR="002D5234" w:rsidRPr="008C3DC4">
        <w:rPr>
          <w:rStyle w:val="IvDbodytextChar"/>
          <w:rFonts w:ascii="Times New Roman" w:hAnsi="Times New Roman"/>
        </w:rPr>
        <w:t xml:space="preserve">PUCCH Format 2 in that sense is preferable but improvements are </w:t>
      </w:r>
      <w:r w:rsidR="00121837" w:rsidRPr="008C3DC4">
        <w:rPr>
          <w:rStyle w:val="IvDbodytextChar"/>
          <w:rFonts w:ascii="Times New Roman" w:hAnsi="Times New Roman"/>
        </w:rPr>
        <w:t xml:space="preserve">also </w:t>
      </w:r>
      <w:r w:rsidR="002D5234" w:rsidRPr="008C3DC4">
        <w:rPr>
          <w:rStyle w:val="IvDbodytextChar"/>
          <w:rFonts w:ascii="Times New Roman" w:hAnsi="Times New Roman"/>
        </w:rPr>
        <w:t xml:space="preserve">needed to increase the range of supported payload sizes as explained in </w:t>
      </w:r>
      <w:r w:rsidR="008C3DC4" w:rsidRPr="008C3DC4">
        <w:rPr>
          <w:rStyle w:val="IvDbodytextChar"/>
          <w:rFonts w:ascii="Times New Roman" w:hAnsi="Times New Roman"/>
        </w:rPr>
        <w:fldChar w:fldCharType="begin"/>
      </w:r>
      <w:r w:rsidR="008C3DC4" w:rsidRPr="008C3DC4">
        <w:rPr>
          <w:rStyle w:val="IvDbodytextChar"/>
          <w:rFonts w:ascii="Times New Roman" w:hAnsi="Times New Roman"/>
        </w:rPr>
        <w:instrText xml:space="preserve"> REF _Ref481672047 \n \h </w:instrText>
      </w:r>
      <w:r w:rsidR="008C3DC4">
        <w:rPr>
          <w:rStyle w:val="IvDbodytextChar"/>
          <w:rFonts w:ascii="Times New Roman" w:hAnsi="Times New Roman"/>
        </w:rPr>
        <w:instrText xml:space="preserve"> \* MERGEFORMAT </w:instrText>
      </w:r>
      <w:r w:rsidR="008C3DC4" w:rsidRPr="008C3DC4">
        <w:rPr>
          <w:rStyle w:val="IvDbodytextChar"/>
          <w:rFonts w:ascii="Times New Roman" w:hAnsi="Times New Roman"/>
        </w:rPr>
      </w:r>
      <w:r w:rsidR="008C3DC4" w:rsidRPr="008C3DC4">
        <w:rPr>
          <w:rStyle w:val="IvDbodytextChar"/>
          <w:rFonts w:ascii="Times New Roman" w:hAnsi="Times New Roman"/>
        </w:rPr>
        <w:fldChar w:fldCharType="separate"/>
      </w:r>
      <w:r w:rsidR="008C3DC4" w:rsidRPr="008C3DC4">
        <w:rPr>
          <w:rStyle w:val="IvDbodytextChar"/>
          <w:rFonts w:ascii="Times New Roman" w:hAnsi="Times New Roman"/>
        </w:rPr>
        <w:t>[2]</w:t>
      </w:r>
      <w:r w:rsidR="008C3DC4" w:rsidRPr="008C3DC4">
        <w:rPr>
          <w:rStyle w:val="IvDbodytextChar"/>
          <w:rFonts w:ascii="Times New Roman" w:hAnsi="Times New Roman"/>
        </w:rPr>
        <w:fldChar w:fldCharType="end"/>
      </w:r>
      <w:r w:rsidR="008C3DC4" w:rsidRPr="008C3DC4">
        <w:rPr>
          <w:rStyle w:val="IvDbodytextChar"/>
          <w:rFonts w:ascii="Times New Roman" w:hAnsi="Times New Roman"/>
        </w:rPr>
        <w:t xml:space="preserve">. </w:t>
      </w:r>
      <w:r w:rsidR="00B36154" w:rsidRPr="008C3DC4">
        <w:rPr>
          <w:rStyle w:val="IvDbodytextChar"/>
          <w:rFonts w:ascii="Times New Roman" w:hAnsi="Times New Roman"/>
        </w:rPr>
        <w:t>To cope</w:t>
      </w:r>
      <w:r w:rsidR="00B36154" w:rsidRPr="00A35F7E">
        <w:rPr>
          <w:rStyle w:val="IvDbodytextChar"/>
          <w:rFonts w:ascii="Times New Roman" w:hAnsi="Times New Roman"/>
        </w:rPr>
        <w:t xml:space="preserve"> with varying payload sizes up to a few hundred bits it is necessary to support different bandwidths for long PUCCH. </w:t>
      </w:r>
    </w:p>
    <w:p w14:paraId="18C75B1F" w14:textId="5965657C" w:rsidR="002D5234" w:rsidRDefault="00B36154" w:rsidP="00DC5103">
      <w:pPr>
        <w:pStyle w:val="BodyText"/>
        <w:rPr>
          <w:rStyle w:val="IvDbodytextChar"/>
          <w:rFonts w:ascii="Times New Roman" w:hAnsi="Times New Roman"/>
        </w:rPr>
      </w:pPr>
      <w:r w:rsidRPr="00A35F7E">
        <w:rPr>
          <w:rStyle w:val="IvDbodytextChar"/>
          <w:rFonts w:ascii="Times New Roman" w:hAnsi="Times New Roman"/>
        </w:rPr>
        <w:t xml:space="preserve">PUCCH Format 4 in LTE supports variable and large payload sizes up to several hundred bits. The large payload sizes are enabled by several PRBs bandwidth. However, even if only a single PRB is allocated it supports a rather large payload size and since it does not offer multiplexing multiple users onto the same time-frequency resource PUCCH Format 4 is not very effective for small </w:t>
      </w:r>
      <w:r w:rsidR="002D5234" w:rsidRPr="00A35F7E">
        <w:rPr>
          <w:rStyle w:val="IvDbodytextChar"/>
          <w:rFonts w:ascii="Times New Roman" w:hAnsi="Times New Roman"/>
        </w:rPr>
        <w:t>payloads</w:t>
      </w:r>
      <w:r w:rsidRPr="00A35F7E">
        <w:rPr>
          <w:rStyle w:val="IvDbodytextChar"/>
          <w:rFonts w:ascii="Times New Roman" w:hAnsi="Times New Roman"/>
        </w:rPr>
        <w:t>.</w:t>
      </w:r>
      <w:r w:rsidR="007A01C5">
        <w:rPr>
          <w:rStyle w:val="IvDbodytextChar"/>
          <w:rFonts w:ascii="Times New Roman" w:hAnsi="Times New Roman"/>
        </w:rPr>
        <w:t xml:space="preserve"> </w:t>
      </w:r>
      <w:r w:rsidRPr="00A35F7E">
        <w:rPr>
          <w:rStyle w:val="IvDbodytextChar"/>
          <w:rFonts w:ascii="Times New Roman" w:hAnsi="Times New Roman"/>
        </w:rPr>
        <w:t>PUCCH Format 5 in LTE enables multiplexing of two users using block-spreading per DFTS-OFDM symbol which is in line with our proposal on multiplexing of PUCCH should not introduce dependencies across DFT-spread symbols. However, PUCCH format 5 has a fixed bandwidth of one PRB. To unify bandwidth flexibility and multiplexing capability in a clean way we propose to base PUCCH multiplexing on FDM</w:t>
      </w:r>
      <w:r w:rsidR="002D5234">
        <w:rPr>
          <w:rStyle w:val="IvDbodytextChar"/>
          <w:rFonts w:ascii="Times New Roman" w:hAnsi="Times New Roman"/>
        </w:rPr>
        <w:t xml:space="preserve"> or CDM.</w:t>
      </w:r>
    </w:p>
    <w:p w14:paraId="31FAD342" w14:textId="125287DB" w:rsidR="00B36154" w:rsidRDefault="007A01C5" w:rsidP="00E55CDC">
      <w:pPr>
        <w:pStyle w:val="BodyText"/>
        <w:numPr>
          <w:ilvl w:val="0"/>
          <w:numId w:val="22"/>
        </w:numPr>
        <w:rPr>
          <w:rStyle w:val="IvDbodytextChar"/>
          <w:rFonts w:ascii="Times New Roman" w:hAnsi="Times New Roman"/>
        </w:rPr>
      </w:pPr>
      <w:r w:rsidRPr="00025C26">
        <w:rPr>
          <w:rStyle w:val="IvDbodytextChar"/>
          <w:rFonts w:ascii="Times New Roman" w:hAnsi="Times New Roman"/>
          <w:u w:val="single"/>
        </w:rPr>
        <w:lastRenderedPageBreak/>
        <w:t>FDM</w:t>
      </w:r>
      <w:r w:rsidR="00E55CDC" w:rsidRPr="00025C26">
        <w:rPr>
          <w:rStyle w:val="IvDbodytextChar"/>
          <w:rFonts w:ascii="Times New Roman" w:hAnsi="Times New Roman"/>
          <w:u w:val="single"/>
        </w:rPr>
        <w:t xml:space="preserve"> based user multiplexing</w:t>
      </w:r>
      <w:r>
        <w:rPr>
          <w:rStyle w:val="IvDbodytextChar"/>
          <w:rFonts w:ascii="Times New Roman" w:hAnsi="Times New Roman"/>
        </w:rPr>
        <w:t xml:space="preserve">: </w:t>
      </w:r>
      <w:r w:rsidR="00B36154" w:rsidRPr="00A35F7E">
        <w:rPr>
          <w:rStyle w:val="IvDbodytextChar"/>
          <w:rFonts w:ascii="Times New Roman" w:hAnsi="Times New Roman"/>
        </w:rPr>
        <w:t>Different PUCCH sharing the same PRB(s) only use a fraction of the PRB subcarriers in a comb fashion. Different PUCCH allocated to the same PRB(s) are assigned different combs.</w:t>
      </w:r>
    </w:p>
    <w:p w14:paraId="792CE70D" w14:textId="064891BA" w:rsidR="007A01C5" w:rsidRDefault="007A01C5" w:rsidP="00E55CDC">
      <w:pPr>
        <w:pStyle w:val="BodyText"/>
        <w:numPr>
          <w:ilvl w:val="0"/>
          <w:numId w:val="22"/>
        </w:numPr>
        <w:rPr>
          <w:rStyle w:val="IvDbodytextChar"/>
          <w:rFonts w:ascii="Times New Roman" w:hAnsi="Times New Roman"/>
        </w:rPr>
      </w:pPr>
      <w:r w:rsidRPr="00025C26">
        <w:rPr>
          <w:rStyle w:val="IvDbodytextChar"/>
          <w:rFonts w:ascii="Times New Roman" w:hAnsi="Times New Roman"/>
          <w:u w:val="single"/>
        </w:rPr>
        <w:t>CDM</w:t>
      </w:r>
      <w:r w:rsidR="00E55CDC" w:rsidRPr="00025C26">
        <w:rPr>
          <w:rStyle w:val="IvDbodytextChar"/>
          <w:rFonts w:ascii="Times New Roman" w:hAnsi="Times New Roman"/>
          <w:u w:val="single"/>
        </w:rPr>
        <w:t xml:space="preserve"> based user multiplexing</w:t>
      </w:r>
      <w:r>
        <w:rPr>
          <w:rStyle w:val="IvDbodytextChar"/>
          <w:rFonts w:ascii="Times New Roman" w:hAnsi="Times New Roman"/>
        </w:rPr>
        <w:t xml:space="preserve">: </w:t>
      </w:r>
      <w:r w:rsidRPr="00A35F7E">
        <w:rPr>
          <w:rStyle w:val="IvDbodytextChar"/>
          <w:rFonts w:ascii="Times New Roman" w:hAnsi="Times New Roman"/>
        </w:rPr>
        <w:t>Different PUC</w:t>
      </w:r>
      <w:r>
        <w:rPr>
          <w:rStyle w:val="IvDbodytextChar"/>
          <w:rFonts w:ascii="Times New Roman" w:hAnsi="Times New Roman"/>
        </w:rPr>
        <w:t>CH sharing the same PRB(s) using all the</w:t>
      </w:r>
      <w:r w:rsidRPr="00A35F7E">
        <w:rPr>
          <w:rStyle w:val="IvDbodytextChar"/>
          <w:rFonts w:ascii="Times New Roman" w:hAnsi="Times New Roman"/>
        </w:rPr>
        <w:t xml:space="preserve"> subcarriers </w:t>
      </w:r>
      <w:r w:rsidR="00E55CDC">
        <w:rPr>
          <w:rStyle w:val="IvDbodytextChar"/>
          <w:rFonts w:ascii="Times New Roman" w:hAnsi="Times New Roman"/>
        </w:rPr>
        <w:t>by means intra-symbol pre-DFT spreading.</w:t>
      </w:r>
      <w:r w:rsidRPr="00A35F7E">
        <w:rPr>
          <w:rStyle w:val="IvDbodytextChar"/>
          <w:rFonts w:ascii="Times New Roman" w:hAnsi="Times New Roman"/>
        </w:rPr>
        <w:t xml:space="preserve"> Different PUCCH allocated to the same PRB(s) are assigned </w:t>
      </w:r>
      <w:r w:rsidR="00E55CDC">
        <w:rPr>
          <w:rStyle w:val="IvDbodytextChar"/>
          <w:rFonts w:ascii="Times New Roman" w:hAnsi="Times New Roman"/>
        </w:rPr>
        <w:t>to different spreading codes.</w:t>
      </w:r>
    </w:p>
    <w:p w14:paraId="6B9AC74B" w14:textId="0CCD689F" w:rsidR="00025C26" w:rsidRDefault="00E55CDC" w:rsidP="00DC5103">
      <w:pPr>
        <w:pStyle w:val="BodyText"/>
        <w:rPr>
          <w:rStyle w:val="IvDbodytextChar"/>
          <w:rFonts w:ascii="Times New Roman" w:hAnsi="Times New Roman"/>
        </w:rPr>
      </w:pPr>
      <w:r>
        <w:rPr>
          <w:rStyle w:val="IvDbodytextChar"/>
          <w:rFonts w:ascii="Times New Roman" w:hAnsi="Times New Roman"/>
        </w:rPr>
        <w:fldChar w:fldCharType="begin"/>
      </w:r>
      <w:r>
        <w:rPr>
          <w:rStyle w:val="IvDbodytextChar"/>
          <w:rFonts w:ascii="Times New Roman" w:hAnsi="Times New Roman"/>
        </w:rPr>
        <w:instrText xml:space="preserve"> REF _Ref481768353 \h </w:instrText>
      </w:r>
      <w:r>
        <w:rPr>
          <w:rStyle w:val="IvDbodytextChar"/>
          <w:rFonts w:ascii="Times New Roman" w:hAnsi="Times New Roman"/>
        </w:rPr>
      </w:r>
      <w:r>
        <w:rPr>
          <w:rStyle w:val="IvDbodytextChar"/>
          <w:rFonts w:ascii="Times New Roman" w:hAnsi="Times New Roman"/>
        </w:rPr>
        <w:fldChar w:fldCharType="separate"/>
      </w:r>
      <w:r w:rsidR="00025C26" w:rsidRPr="001F6521">
        <w:rPr>
          <w:rFonts w:ascii="Times New Roman" w:hAnsi="Times New Roman"/>
        </w:rPr>
        <w:t xml:space="preserve">Figure </w:t>
      </w:r>
      <w:r w:rsidR="00025C26">
        <w:rPr>
          <w:rFonts w:ascii="Times New Roman" w:hAnsi="Times New Roman"/>
          <w:noProof/>
        </w:rPr>
        <w:t>1</w:t>
      </w:r>
      <w:r>
        <w:rPr>
          <w:rStyle w:val="IvDbodytextChar"/>
          <w:rFonts w:ascii="Times New Roman" w:hAnsi="Times New Roman"/>
        </w:rPr>
        <w:fldChar w:fldCharType="end"/>
      </w:r>
      <w:r>
        <w:rPr>
          <w:rStyle w:val="IvDbodytextChar"/>
          <w:rFonts w:ascii="Times New Roman" w:hAnsi="Times New Roman"/>
        </w:rPr>
        <w:t xml:space="preserve"> illustrate the structure of the proposed long PUCCH format for large payload sizes. In this example, the long PUCCH occupies 14 symbols including two symbols for DRMS. </w:t>
      </w:r>
      <w:r w:rsidR="00025C26">
        <w:rPr>
          <w:rStyle w:val="IvDbodytextChar"/>
          <w:rFonts w:ascii="Times New Roman" w:hAnsi="Times New Roman"/>
        </w:rPr>
        <w:t>Frequency hopping is enabled since b</w:t>
      </w:r>
      <w:r>
        <w:rPr>
          <w:rStyle w:val="IvDbodytextChar"/>
          <w:rFonts w:ascii="Times New Roman" w:hAnsi="Times New Roman"/>
        </w:rPr>
        <w:t xml:space="preserve">ased on our previous investigation </w:t>
      </w:r>
      <w:r w:rsidR="008C3DC4">
        <w:rPr>
          <w:rStyle w:val="IvDbodytextChar"/>
          <w:rFonts w:ascii="Times New Roman" w:hAnsi="Times New Roman"/>
          <w:highlight w:val="yellow"/>
        </w:rPr>
        <w:fldChar w:fldCharType="begin"/>
      </w:r>
      <w:r w:rsidR="008C3DC4">
        <w:rPr>
          <w:rStyle w:val="IvDbodytextChar"/>
          <w:rFonts w:ascii="Times New Roman" w:hAnsi="Times New Roman"/>
        </w:rPr>
        <w:instrText xml:space="preserve"> REF _Ref481435319 \n \h </w:instrText>
      </w:r>
      <w:r w:rsidR="008C3DC4">
        <w:rPr>
          <w:rStyle w:val="IvDbodytextChar"/>
          <w:rFonts w:ascii="Times New Roman" w:hAnsi="Times New Roman"/>
          <w:highlight w:val="yellow"/>
        </w:rPr>
      </w:r>
      <w:r w:rsidR="008C3DC4">
        <w:rPr>
          <w:rStyle w:val="IvDbodytextChar"/>
          <w:rFonts w:ascii="Times New Roman" w:hAnsi="Times New Roman"/>
          <w:highlight w:val="yellow"/>
        </w:rPr>
        <w:fldChar w:fldCharType="separate"/>
      </w:r>
      <w:r w:rsidR="008C3DC4">
        <w:rPr>
          <w:rStyle w:val="IvDbodytextChar"/>
          <w:rFonts w:ascii="Times New Roman" w:hAnsi="Times New Roman"/>
        </w:rPr>
        <w:t>[3]</w:t>
      </w:r>
      <w:r w:rsidR="008C3DC4">
        <w:rPr>
          <w:rStyle w:val="IvDbodytextChar"/>
          <w:rFonts w:ascii="Times New Roman" w:hAnsi="Times New Roman"/>
          <w:highlight w:val="yellow"/>
        </w:rPr>
        <w:fldChar w:fldCharType="end"/>
      </w:r>
      <w:r w:rsidR="00025C26">
        <w:rPr>
          <w:rStyle w:val="IvDbodytextChar"/>
          <w:rFonts w:ascii="Times New Roman" w:hAnsi="Times New Roman"/>
        </w:rPr>
        <w:t xml:space="preserve"> we observed it is a beneficial feature that should be supported for NR PUCCH transmission. For this setup, considering one PRB and two users, the total number of QPSK symbols being 12x12=144 are divided between two users each transmitting 72 QPSK symbols per PRB or equivalently 36 QPSK symbols per hop or 6 QPSK symbols per DFTS-OFDM symbol. </w:t>
      </w:r>
    </w:p>
    <w:p w14:paraId="0C143C4E" w14:textId="2A128734" w:rsidR="00025C26" w:rsidRDefault="00025C26" w:rsidP="00DC5103">
      <w:pPr>
        <w:pStyle w:val="BodyText"/>
        <w:rPr>
          <w:rStyle w:val="IvDbodytextChar"/>
          <w:rFonts w:ascii="Times New Roman" w:hAnsi="Times New Roman"/>
        </w:rPr>
      </w:pPr>
      <w:r>
        <w:rPr>
          <w:rStyle w:val="IvDbodytextChar"/>
          <w:rFonts w:ascii="Times New Roman" w:hAnsi="Times New Roman"/>
        </w:rPr>
        <w:t xml:space="preserve">Depending on using FDM or CDM approach for user multiplexing, each DFTS-OFDM data symbols is generated as illustrated </w:t>
      </w:r>
      <w:r w:rsidRPr="00025C26">
        <w:rPr>
          <w:rStyle w:val="IvDbodytextChar"/>
          <w:rFonts w:ascii="Times New Roman" w:hAnsi="Times New Roman"/>
        </w:rPr>
        <w:t xml:space="preserve">in </w:t>
      </w:r>
      <w:r w:rsidRPr="00025C26">
        <w:rPr>
          <w:rStyle w:val="IvDbodytextChar"/>
          <w:rFonts w:ascii="Times New Roman" w:hAnsi="Times New Roman"/>
        </w:rPr>
        <w:fldChar w:fldCharType="begin"/>
      </w:r>
      <w:r w:rsidRPr="00025C26">
        <w:rPr>
          <w:rStyle w:val="IvDbodytextChar"/>
          <w:rFonts w:ascii="Times New Roman" w:hAnsi="Times New Roman"/>
        </w:rPr>
        <w:instrText xml:space="preserve"> REF _Ref481769957 \h </w:instrText>
      </w:r>
      <w:r>
        <w:rPr>
          <w:rStyle w:val="IvDbodytextChar"/>
          <w:rFonts w:ascii="Times New Roman" w:hAnsi="Times New Roman"/>
        </w:rPr>
        <w:instrText xml:space="preserve"> \* MERGEFORMAT </w:instrText>
      </w:r>
      <w:r w:rsidRPr="00025C26">
        <w:rPr>
          <w:rStyle w:val="IvDbodytextChar"/>
          <w:rFonts w:ascii="Times New Roman" w:hAnsi="Times New Roman"/>
        </w:rPr>
      </w:r>
      <w:r w:rsidRPr="00025C26">
        <w:rPr>
          <w:rStyle w:val="IvDbodytextChar"/>
          <w:rFonts w:ascii="Times New Roman" w:hAnsi="Times New Roman"/>
        </w:rPr>
        <w:fldChar w:fldCharType="separate"/>
      </w:r>
      <w:r w:rsidRPr="00025C26">
        <w:rPr>
          <w:rFonts w:ascii="Times New Roman" w:hAnsi="Times New Roman"/>
        </w:rPr>
        <w:t xml:space="preserve">Figure </w:t>
      </w:r>
      <w:r w:rsidRPr="00025C26">
        <w:rPr>
          <w:rFonts w:ascii="Times New Roman" w:hAnsi="Times New Roman"/>
          <w:noProof/>
        </w:rPr>
        <w:t>2</w:t>
      </w:r>
      <w:r w:rsidRPr="00025C26">
        <w:rPr>
          <w:rStyle w:val="IvDbodytextChar"/>
          <w:rFonts w:ascii="Times New Roman" w:hAnsi="Times New Roman"/>
        </w:rPr>
        <w:fldChar w:fldCharType="end"/>
      </w:r>
      <w:r>
        <w:rPr>
          <w:rStyle w:val="IvDbodytextChar"/>
          <w:rFonts w:ascii="Times New Roman" w:hAnsi="Times New Roman"/>
        </w:rPr>
        <w:t>. As shown for the FDM based approach</w:t>
      </w:r>
      <w:r w:rsidR="003849FB">
        <w:rPr>
          <w:rStyle w:val="IvDbodytextChar"/>
          <w:rFonts w:ascii="Times New Roman" w:hAnsi="Times New Roman"/>
        </w:rPr>
        <w:t xml:space="preserve">, the </w:t>
      </w:r>
      <w:r>
        <w:rPr>
          <w:rStyle w:val="IvDbodytextChar"/>
          <w:rFonts w:ascii="Times New Roman" w:hAnsi="Times New Roman"/>
        </w:rPr>
        <w:t xml:space="preserve">6 QPSK symbols </w:t>
      </w:r>
      <w:r w:rsidR="003849FB">
        <w:rPr>
          <w:rStyle w:val="IvDbodytextChar"/>
          <w:rFonts w:ascii="Times New Roman" w:hAnsi="Times New Roman"/>
        </w:rPr>
        <w:t>are DFT spread and</w:t>
      </w:r>
      <w:r>
        <w:rPr>
          <w:rStyle w:val="IvDbodytextChar"/>
          <w:rFonts w:ascii="Times New Roman" w:hAnsi="Times New Roman"/>
        </w:rPr>
        <w:t xml:space="preserve"> mapped to the combs or subcarriers assigned to the UE which is then mapped to time-domain signal after the IFFT operation. Alternatively, for the CDM based approach, the set of 6 QPSK symbols are spread using the orthogonal code assigned to the UE prior to the DFT operation. </w:t>
      </w:r>
    </w:p>
    <w:p w14:paraId="06A4FB72" w14:textId="030B5962" w:rsidR="00950D26" w:rsidRPr="00B047A4" w:rsidRDefault="00025C26" w:rsidP="00DC5103">
      <w:pPr>
        <w:pStyle w:val="BodyText"/>
        <w:rPr>
          <w:rFonts w:ascii="Times New Roman" w:eastAsia="MS Mincho" w:hAnsi="Times New Roman"/>
          <w:spacing w:val="2"/>
        </w:rPr>
      </w:pPr>
      <w:r w:rsidRPr="00025C26">
        <w:rPr>
          <w:rStyle w:val="IvDbodytextChar"/>
          <w:rFonts w:ascii="Times New Roman" w:hAnsi="Times New Roman"/>
        </w:rPr>
        <w:fldChar w:fldCharType="begin"/>
      </w:r>
      <w:r w:rsidRPr="00025C26">
        <w:rPr>
          <w:rStyle w:val="IvDbodytextChar"/>
          <w:rFonts w:ascii="Times New Roman" w:hAnsi="Times New Roman"/>
        </w:rPr>
        <w:instrText xml:space="preserve"> REF _Ref481770667 \h </w:instrText>
      </w:r>
      <w:r>
        <w:rPr>
          <w:rStyle w:val="IvDbodytextChar"/>
          <w:rFonts w:ascii="Times New Roman" w:hAnsi="Times New Roman"/>
        </w:rPr>
        <w:instrText xml:space="preserve"> \* MERGEFORMAT </w:instrText>
      </w:r>
      <w:r w:rsidRPr="00025C26">
        <w:rPr>
          <w:rStyle w:val="IvDbodytextChar"/>
          <w:rFonts w:ascii="Times New Roman" w:hAnsi="Times New Roman"/>
        </w:rPr>
      </w:r>
      <w:r w:rsidRPr="00025C26">
        <w:rPr>
          <w:rStyle w:val="IvDbodytextChar"/>
          <w:rFonts w:ascii="Times New Roman" w:hAnsi="Times New Roman"/>
        </w:rPr>
        <w:fldChar w:fldCharType="separate"/>
      </w:r>
      <w:r w:rsidRPr="00025C26">
        <w:rPr>
          <w:rFonts w:ascii="Times New Roman" w:hAnsi="Times New Roman"/>
        </w:rPr>
        <w:t xml:space="preserve">Figure </w:t>
      </w:r>
      <w:r w:rsidRPr="00025C26">
        <w:rPr>
          <w:rFonts w:ascii="Times New Roman" w:hAnsi="Times New Roman"/>
          <w:noProof/>
        </w:rPr>
        <w:t>3</w:t>
      </w:r>
      <w:r w:rsidRPr="00025C26">
        <w:rPr>
          <w:rStyle w:val="IvDbodytextChar"/>
          <w:rFonts w:ascii="Times New Roman" w:hAnsi="Times New Roman"/>
        </w:rPr>
        <w:fldChar w:fldCharType="end"/>
      </w:r>
      <w:r>
        <w:rPr>
          <w:rStyle w:val="IvDbodytextChar"/>
          <w:rFonts w:ascii="Times New Roman" w:hAnsi="Times New Roman"/>
        </w:rPr>
        <w:t xml:space="preserve"> is another illustration to demonstrate </w:t>
      </w:r>
      <w:r w:rsidR="003849FB">
        <w:rPr>
          <w:rStyle w:val="IvDbodytextChar"/>
          <w:rFonts w:ascii="Times New Roman" w:hAnsi="Times New Roman"/>
        </w:rPr>
        <w:t xml:space="preserve">the pre-DFT mapping of the QPSK encoded UCI symbols depending on the number of UEs. As shown this format support multiplexing of 6 UEs simultaneously for both FDM and CDM approach. </w:t>
      </w:r>
    </w:p>
    <w:p w14:paraId="18897585" w14:textId="10BA77D3" w:rsidR="007A01C5" w:rsidRPr="00025C26" w:rsidRDefault="00D555D8" w:rsidP="00025C26">
      <w:pPr>
        <w:pStyle w:val="BodyText"/>
        <w:jc w:val="center"/>
        <w:rPr>
          <w:rFonts w:ascii="Times New Roman" w:hAnsi="Times New Roman"/>
        </w:rPr>
      </w:pPr>
      <w:r w:rsidRPr="00D555D8">
        <w:rPr>
          <w:noProof/>
          <w:lang w:val="sv-SE" w:eastAsia="sv-SE"/>
        </w:rPr>
        <w:drawing>
          <wp:inline distT="0" distB="0" distL="0" distR="0" wp14:anchorId="0307A330" wp14:editId="6032BE3A">
            <wp:extent cx="4019550" cy="2208843"/>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35215" cy="2217451"/>
                    </a:xfrm>
                    <a:prstGeom prst="rect">
                      <a:avLst/>
                    </a:prstGeom>
                    <a:noFill/>
                    <a:ln>
                      <a:noFill/>
                    </a:ln>
                  </pic:spPr>
                </pic:pic>
              </a:graphicData>
            </a:graphic>
          </wp:inline>
        </w:drawing>
      </w:r>
    </w:p>
    <w:p w14:paraId="5CFBD471" w14:textId="168520C0" w:rsidR="00E55CDC" w:rsidRDefault="007A01C5" w:rsidP="00025C26">
      <w:pPr>
        <w:pStyle w:val="Caption"/>
        <w:rPr>
          <w:rFonts w:ascii="Times New Roman" w:hAnsi="Times New Roman"/>
        </w:rPr>
      </w:pPr>
      <w:bookmarkStart w:id="68" w:name="_Ref481768353"/>
      <w:r w:rsidRPr="001F6521">
        <w:rPr>
          <w:rFonts w:ascii="Times New Roman" w:hAnsi="Times New Roman"/>
        </w:rPr>
        <w:t xml:space="preserve">Figure </w:t>
      </w:r>
      <w:r w:rsidRPr="001F6521">
        <w:rPr>
          <w:rFonts w:ascii="Times New Roman" w:hAnsi="Times New Roman"/>
        </w:rPr>
        <w:fldChar w:fldCharType="begin"/>
      </w:r>
      <w:r w:rsidRPr="001F6521">
        <w:rPr>
          <w:rFonts w:ascii="Times New Roman" w:hAnsi="Times New Roman"/>
        </w:rPr>
        <w:instrText xml:space="preserve"> SEQ Figure \* ARABIC </w:instrText>
      </w:r>
      <w:r w:rsidRPr="001F6521">
        <w:rPr>
          <w:rFonts w:ascii="Times New Roman" w:hAnsi="Times New Roman"/>
        </w:rPr>
        <w:fldChar w:fldCharType="separate"/>
      </w:r>
      <w:r w:rsidR="0023010B">
        <w:rPr>
          <w:rFonts w:ascii="Times New Roman" w:hAnsi="Times New Roman"/>
          <w:noProof/>
        </w:rPr>
        <w:t>1</w:t>
      </w:r>
      <w:r w:rsidRPr="001F6521">
        <w:rPr>
          <w:rFonts w:ascii="Times New Roman" w:hAnsi="Times New Roman"/>
        </w:rPr>
        <w:fldChar w:fldCharType="end"/>
      </w:r>
      <w:bookmarkEnd w:id="68"/>
      <w:r w:rsidRPr="001F6521">
        <w:rPr>
          <w:rFonts w:ascii="Times New Roman" w:hAnsi="Times New Roman"/>
        </w:rPr>
        <w:t>:</w:t>
      </w:r>
      <w:r>
        <w:rPr>
          <w:rFonts w:ascii="Times New Roman" w:hAnsi="Times New Roman"/>
        </w:rPr>
        <w:t xml:space="preserve"> </w:t>
      </w:r>
      <w:r w:rsidR="00E55CDC">
        <w:rPr>
          <w:rFonts w:ascii="Times New Roman" w:hAnsi="Times New Roman"/>
        </w:rPr>
        <w:t>I</w:t>
      </w:r>
      <w:r>
        <w:rPr>
          <w:rFonts w:ascii="Times New Roman" w:hAnsi="Times New Roman"/>
        </w:rPr>
        <w:t>llustration of the Long PUCCH format for more than 2 UCI bits</w:t>
      </w:r>
      <w:r w:rsidR="00E55CDC">
        <w:rPr>
          <w:rFonts w:ascii="Times New Roman" w:hAnsi="Times New Roman"/>
        </w:rPr>
        <w:t>.</w:t>
      </w:r>
      <w:r>
        <w:rPr>
          <w:rFonts w:ascii="Times New Roman" w:hAnsi="Times New Roman"/>
        </w:rPr>
        <w:t xml:space="preserve"> </w:t>
      </w:r>
      <w:r w:rsidR="00950D26" w:rsidRPr="00950D26">
        <w:rPr>
          <w:rFonts w:ascii="Times New Roman" w:hAnsi="Times New Roman"/>
        </w:rPr>
        <w:t xml:space="preserve"> </w:t>
      </w:r>
      <w:r w:rsidR="00950D26">
        <w:rPr>
          <w:rFonts w:ascii="Times New Roman" w:hAnsi="Times New Roman"/>
        </w:rPr>
        <w:t xml:space="preserve">        </w:t>
      </w:r>
    </w:p>
    <w:p w14:paraId="711EC9B2" w14:textId="77777777" w:rsidR="00025C26" w:rsidRDefault="00E55CDC" w:rsidP="00025C26">
      <w:pPr>
        <w:pStyle w:val="BodyText"/>
        <w:keepNext/>
        <w:jc w:val="center"/>
      </w:pPr>
      <w:r w:rsidRPr="00950D26">
        <w:rPr>
          <w:noProof/>
          <w:lang w:val="sv-SE" w:eastAsia="sv-SE"/>
        </w:rPr>
        <w:drawing>
          <wp:inline distT="0" distB="0" distL="0" distR="0" wp14:anchorId="069AFD7D" wp14:editId="02FB52A5">
            <wp:extent cx="4058165" cy="1769691"/>
            <wp:effectExtent l="0" t="0" r="0" b="254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90709" cy="1783883"/>
                    </a:xfrm>
                    <a:prstGeom prst="rect">
                      <a:avLst/>
                    </a:prstGeom>
                    <a:noFill/>
                    <a:ln>
                      <a:noFill/>
                    </a:ln>
                  </pic:spPr>
                </pic:pic>
              </a:graphicData>
            </a:graphic>
          </wp:inline>
        </w:drawing>
      </w:r>
    </w:p>
    <w:p w14:paraId="012AD52C" w14:textId="154174CC" w:rsidR="00025C26" w:rsidRDefault="00025C26" w:rsidP="00B047A4">
      <w:pPr>
        <w:pStyle w:val="Caption"/>
        <w:rPr>
          <w:rFonts w:ascii="Times New Roman" w:hAnsi="Times New Roman"/>
        </w:rPr>
      </w:pPr>
      <w:bookmarkStart w:id="69" w:name="_Ref481769957"/>
      <w:r w:rsidRPr="00B047A4">
        <w:rPr>
          <w:rFonts w:ascii="Times New Roman" w:hAnsi="Times New Roman"/>
        </w:rPr>
        <w:t xml:space="preserve">Figure </w:t>
      </w:r>
      <w:r w:rsidRPr="00B047A4">
        <w:rPr>
          <w:rFonts w:ascii="Times New Roman" w:hAnsi="Times New Roman"/>
        </w:rPr>
        <w:fldChar w:fldCharType="begin"/>
      </w:r>
      <w:r w:rsidRPr="00B047A4">
        <w:rPr>
          <w:rFonts w:ascii="Times New Roman" w:hAnsi="Times New Roman"/>
        </w:rPr>
        <w:instrText xml:space="preserve"> SEQ Figure \* ARABIC </w:instrText>
      </w:r>
      <w:r w:rsidRPr="00B047A4">
        <w:rPr>
          <w:rFonts w:ascii="Times New Roman" w:hAnsi="Times New Roman"/>
        </w:rPr>
        <w:fldChar w:fldCharType="separate"/>
      </w:r>
      <w:r w:rsidR="0023010B">
        <w:rPr>
          <w:rFonts w:ascii="Times New Roman" w:hAnsi="Times New Roman"/>
          <w:noProof/>
        </w:rPr>
        <w:t>2</w:t>
      </w:r>
      <w:r w:rsidRPr="00B047A4">
        <w:rPr>
          <w:rFonts w:ascii="Times New Roman" w:hAnsi="Times New Roman"/>
        </w:rPr>
        <w:fldChar w:fldCharType="end"/>
      </w:r>
      <w:bookmarkEnd w:id="69"/>
      <w:r w:rsidRPr="00B047A4">
        <w:rPr>
          <w:rFonts w:ascii="Times New Roman" w:hAnsi="Times New Roman"/>
        </w:rPr>
        <w:t xml:space="preserve">: Illustration of generation of DFTS-OFDM symbols for both FDM based and CDM based </w:t>
      </w:r>
    </w:p>
    <w:p w14:paraId="0CCECC70" w14:textId="77777777" w:rsidR="00025C26" w:rsidRDefault="00025C26" w:rsidP="00025C26">
      <w:pPr>
        <w:pStyle w:val="BodyText"/>
        <w:keepNext/>
        <w:ind w:left="-284" w:right="-709"/>
        <w:jc w:val="center"/>
      </w:pPr>
      <w:r>
        <w:rPr>
          <w:rFonts w:ascii="Times New Roman" w:hAnsi="Times New Roman"/>
          <w:noProof/>
          <w:lang w:val="sv-SE" w:eastAsia="sv-SE"/>
        </w:rPr>
        <w:lastRenderedPageBreak/>
        <w:drawing>
          <wp:inline distT="0" distB="0" distL="0" distR="0" wp14:anchorId="458FC4E5" wp14:editId="43F735D2">
            <wp:extent cx="6740969" cy="2077517"/>
            <wp:effectExtent l="0" t="0" r="3175"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FDM_CDM_mapping.emf"/>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765628" cy="2085117"/>
                    </a:xfrm>
                    <a:prstGeom prst="rect">
                      <a:avLst/>
                    </a:prstGeom>
                  </pic:spPr>
                </pic:pic>
              </a:graphicData>
            </a:graphic>
          </wp:inline>
        </w:drawing>
      </w:r>
    </w:p>
    <w:p w14:paraId="7485A174" w14:textId="15B612F0" w:rsidR="00025C26" w:rsidRPr="00B047A4" w:rsidRDefault="00025C26" w:rsidP="00025C26">
      <w:pPr>
        <w:pStyle w:val="Caption"/>
        <w:rPr>
          <w:rFonts w:ascii="Times New Roman" w:hAnsi="Times New Roman"/>
        </w:rPr>
      </w:pPr>
      <w:bookmarkStart w:id="70" w:name="_Ref481770667"/>
      <w:r w:rsidRPr="00B047A4">
        <w:rPr>
          <w:rFonts w:ascii="Times New Roman" w:hAnsi="Times New Roman"/>
        </w:rPr>
        <w:t xml:space="preserve">Figure </w:t>
      </w:r>
      <w:r w:rsidRPr="00B047A4">
        <w:rPr>
          <w:rFonts w:ascii="Times New Roman" w:hAnsi="Times New Roman"/>
        </w:rPr>
        <w:fldChar w:fldCharType="begin"/>
      </w:r>
      <w:r w:rsidRPr="00B047A4">
        <w:rPr>
          <w:rFonts w:ascii="Times New Roman" w:hAnsi="Times New Roman"/>
        </w:rPr>
        <w:instrText xml:space="preserve"> SEQ Figure \* ARABIC </w:instrText>
      </w:r>
      <w:r w:rsidRPr="00B047A4">
        <w:rPr>
          <w:rFonts w:ascii="Times New Roman" w:hAnsi="Times New Roman"/>
        </w:rPr>
        <w:fldChar w:fldCharType="separate"/>
      </w:r>
      <w:r w:rsidR="0023010B">
        <w:rPr>
          <w:rFonts w:ascii="Times New Roman" w:hAnsi="Times New Roman"/>
          <w:noProof/>
        </w:rPr>
        <w:t>3</w:t>
      </w:r>
      <w:r w:rsidRPr="00B047A4">
        <w:rPr>
          <w:rFonts w:ascii="Times New Roman" w:hAnsi="Times New Roman"/>
        </w:rPr>
        <w:fldChar w:fldCharType="end"/>
      </w:r>
      <w:bookmarkEnd w:id="70"/>
      <w:r w:rsidR="00B047A4">
        <w:rPr>
          <w:rFonts w:ascii="Times New Roman" w:hAnsi="Times New Roman"/>
        </w:rPr>
        <w:t>: Pre-DFT mapping of UCI encoded QPSK symbols per UE. Number of QPSK symbols per UE are 6, 4, 3, and 2 corresponding to the case when 2, 3, 4 and 6 UEs are multiplexed.</w:t>
      </w:r>
      <w:r w:rsidR="003849FB" w:rsidRPr="00B047A4">
        <w:rPr>
          <w:rFonts w:ascii="Times New Roman" w:hAnsi="Times New Roman"/>
        </w:rPr>
        <w:t xml:space="preserve"> </w:t>
      </w:r>
    </w:p>
    <w:p w14:paraId="5C1D9778" w14:textId="568F650C" w:rsidR="001F6521" w:rsidRDefault="0023010B" w:rsidP="00AB3764">
      <w:pPr>
        <w:pStyle w:val="BodyText"/>
        <w:rPr>
          <w:rFonts w:ascii="Times New Roman" w:hAnsi="Times New Roman"/>
        </w:rPr>
      </w:pPr>
      <w:r>
        <w:rPr>
          <w:rFonts w:ascii="Times New Roman" w:hAnsi="Times New Roman"/>
        </w:rPr>
        <w:t xml:space="preserve">In order to select FDM or CDM approach, </w:t>
      </w:r>
      <w:r w:rsidR="00AB3764">
        <w:rPr>
          <w:rFonts w:ascii="Times New Roman" w:hAnsi="Times New Roman"/>
        </w:rPr>
        <w:t xml:space="preserve">it is important to investigate </w:t>
      </w:r>
      <w:r>
        <w:rPr>
          <w:rFonts w:ascii="Times New Roman" w:hAnsi="Times New Roman"/>
        </w:rPr>
        <w:t xml:space="preserve">the robustness of the long </w:t>
      </w:r>
      <w:r w:rsidR="00AB3764">
        <w:rPr>
          <w:rFonts w:ascii="Times New Roman" w:hAnsi="Times New Roman"/>
        </w:rPr>
        <w:t>PUCCH format against impairments such as frequency error. For this purpose, we have simulated the performance of the long PUCCH scheme for different values of frequency error using the simulation assumptions</w:t>
      </w:r>
      <w:r w:rsidR="009A0D17">
        <w:rPr>
          <w:rFonts w:ascii="Times New Roman" w:hAnsi="Times New Roman"/>
        </w:rPr>
        <w:t xml:space="preserve"> </w:t>
      </w:r>
      <w:r w:rsidR="009A0D17" w:rsidRPr="0023010B">
        <w:rPr>
          <w:rFonts w:ascii="Times New Roman" w:hAnsi="Times New Roman"/>
        </w:rPr>
        <w:t xml:space="preserve">provided in </w:t>
      </w:r>
      <w:r w:rsidR="009A0D17" w:rsidRPr="0023010B">
        <w:rPr>
          <w:rFonts w:ascii="Times New Roman" w:hAnsi="Times New Roman"/>
        </w:rPr>
        <w:fldChar w:fldCharType="begin"/>
      </w:r>
      <w:r w:rsidR="009A0D17" w:rsidRPr="0023010B">
        <w:rPr>
          <w:rFonts w:ascii="Times New Roman" w:hAnsi="Times New Roman"/>
        </w:rPr>
        <w:instrText xml:space="preserve"> REF _Ref481694284 \h  \* MERGEFORMAT </w:instrText>
      </w:r>
      <w:r w:rsidR="009A0D17" w:rsidRPr="0023010B">
        <w:rPr>
          <w:rFonts w:ascii="Times New Roman" w:hAnsi="Times New Roman"/>
        </w:rPr>
      </w:r>
      <w:r w:rsidR="009A0D17" w:rsidRPr="0023010B">
        <w:rPr>
          <w:rFonts w:ascii="Times New Roman" w:hAnsi="Times New Roman"/>
        </w:rPr>
        <w:fldChar w:fldCharType="separate"/>
      </w:r>
      <w:r w:rsidR="00025C26" w:rsidRPr="0023010B">
        <w:rPr>
          <w:rFonts w:ascii="Times New Roman" w:hAnsi="Times New Roman"/>
        </w:rPr>
        <w:t xml:space="preserve">Table </w:t>
      </w:r>
      <w:r w:rsidR="00025C26" w:rsidRPr="0023010B">
        <w:rPr>
          <w:rFonts w:ascii="Times New Roman" w:hAnsi="Times New Roman"/>
          <w:noProof/>
        </w:rPr>
        <w:t>1</w:t>
      </w:r>
      <w:r w:rsidR="009A0D17" w:rsidRPr="0023010B">
        <w:rPr>
          <w:rFonts w:ascii="Times New Roman" w:hAnsi="Times New Roman"/>
        </w:rPr>
        <w:fldChar w:fldCharType="end"/>
      </w:r>
      <w:r w:rsidR="009A0D17" w:rsidRPr="0023010B">
        <w:rPr>
          <w:rFonts w:ascii="Times New Roman" w:hAnsi="Times New Roman"/>
        </w:rPr>
        <w:t>.</w:t>
      </w:r>
      <w:r w:rsidR="009A0D17">
        <w:rPr>
          <w:rFonts w:ascii="Times New Roman" w:hAnsi="Times New Roman"/>
        </w:rPr>
        <w:t xml:space="preserve"> The </w:t>
      </w:r>
      <w:r w:rsidR="00AB3764">
        <w:rPr>
          <w:rFonts w:ascii="Times New Roman" w:hAnsi="Times New Roman"/>
        </w:rPr>
        <w:t>preliminary BLER performance results corresponding</w:t>
      </w:r>
      <w:r>
        <w:rPr>
          <w:rFonts w:ascii="Times New Roman" w:hAnsi="Times New Roman"/>
        </w:rPr>
        <w:t xml:space="preserve"> for different values of frequency errors with respect to SNR </w:t>
      </w:r>
      <w:r w:rsidR="00AB3764">
        <w:rPr>
          <w:rFonts w:ascii="Times New Roman" w:hAnsi="Times New Roman"/>
        </w:rPr>
        <w:t xml:space="preserve">when 2 users are multiplexed using FDM or CDM approach, </w:t>
      </w:r>
      <w:r>
        <w:rPr>
          <w:rFonts w:ascii="Times New Roman" w:hAnsi="Times New Roman"/>
        </w:rPr>
        <w:t>is illustrated in</w:t>
      </w:r>
      <w:r w:rsidRPr="0023010B">
        <w:rPr>
          <w:rFonts w:ascii="Times New Roman" w:hAnsi="Times New Roman"/>
        </w:rPr>
        <w:t xml:space="preserve"> </w:t>
      </w:r>
      <w:r w:rsidRPr="0023010B">
        <w:rPr>
          <w:rFonts w:ascii="Times New Roman" w:hAnsi="Times New Roman"/>
        </w:rPr>
        <w:fldChar w:fldCharType="begin"/>
      </w:r>
      <w:r w:rsidRPr="0023010B">
        <w:rPr>
          <w:rFonts w:ascii="Times New Roman" w:hAnsi="Times New Roman"/>
        </w:rPr>
        <w:instrText xml:space="preserve"> REF _Ref481773605 \h </w:instrText>
      </w:r>
      <w:r>
        <w:rPr>
          <w:rFonts w:ascii="Times New Roman" w:hAnsi="Times New Roman"/>
        </w:rPr>
        <w:instrText xml:space="preserve"> \* MERGEFORMAT </w:instrText>
      </w:r>
      <w:r w:rsidRPr="0023010B">
        <w:rPr>
          <w:rFonts w:ascii="Times New Roman" w:hAnsi="Times New Roman"/>
        </w:rPr>
      </w:r>
      <w:r w:rsidRPr="0023010B">
        <w:rPr>
          <w:rFonts w:ascii="Times New Roman" w:hAnsi="Times New Roman"/>
        </w:rPr>
        <w:fldChar w:fldCharType="separate"/>
      </w:r>
      <w:r w:rsidRPr="0023010B">
        <w:rPr>
          <w:rFonts w:ascii="Times New Roman" w:hAnsi="Times New Roman"/>
        </w:rPr>
        <w:t xml:space="preserve">Figure </w:t>
      </w:r>
      <w:r w:rsidRPr="0023010B">
        <w:rPr>
          <w:rFonts w:ascii="Times New Roman" w:hAnsi="Times New Roman"/>
          <w:noProof/>
        </w:rPr>
        <w:t>4</w:t>
      </w:r>
      <w:r w:rsidRPr="0023010B">
        <w:rPr>
          <w:rFonts w:ascii="Times New Roman" w:hAnsi="Times New Roman"/>
        </w:rPr>
        <w:fldChar w:fldCharType="end"/>
      </w:r>
      <w:r>
        <w:rPr>
          <w:rFonts w:ascii="Times New Roman" w:hAnsi="Times New Roman"/>
        </w:rPr>
        <w:t>.</w:t>
      </w:r>
      <w:r w:rsidR="00FB2991">
        <w:rPr>
          <w:rFonts w:ascii="Times New Roman" w:hAnsi="Times New Roman"/>
        </w:rPr>
        <w:t xml:space="preserve"> The preliminary results show comparable performance between FDM and CDM based long PUCCH formats. </w:t>
      </w:r>
    </w:p>
    <w:p w14:paraId="53B5682B" w14:textId="62CBCA52" w:rsidR="001F6521" w:rsidRDefault="001F6521" w:rsidP="001F6521">
      <w:pPr>
        <w:pStyle w:val="Caption"/>
        <w:keepNext/>
      </w:pPr>
      <w:bookmarkStart w:id="71" w:name="_Ref481694284"/>
      <w:r w:rsidRPr="0023010B">
        <w:rPr>
          <w:rFonts w:ascii="Times New Roman" w:hAnsi="Times New Roman"/>
        </w:rPr>
        <w:t xml:space="preserve">Table </w:t>
      </w:r>
      <w:r w:rsidRPr="0023010B">
        <w:rPr>
          <w:rFonts w:ascii="Times New Roman" w:hAnsi="Times New Roman"/>
        </w:rPr>
        <w:fldChar w:fldCharType="begin"/>
      </w:r>
      <w:r w:rsidRPr="0023010B">
        <w:rPr>
          <w:rFonts w:ascii="Times New Roman" w:hAnsi="Times New Roman"/>
        </w:rPr>
        <w:instrText xml:space="preserve"> SEQ Table \* ARABIC </w:instrText>
      </w:r>
      <w:r w:rsidRPr="0023010B">
        <w:rPr>
          <w:rFonts w:ascii="Times New Roman" w:hAnsi="Times New Roman"/>
        </w:rPr>
        <w:fldChar w:fldCharType="separate"/>
      </w:r>
      <w:r w:rsidR="00025C26" w:rsidRPr="0023010B">
        <w:rPr>
          <w:rFonts w:ascii="Times New Roman" w:hAnsi="Times New Roman"/>
          <w:noProof/>
        </w:rPr>
        <w:t>1</w:t>
      </w:r>
      <w:r w:rsidRPr="0023010B">
        <w:rPr>
          <w:rFonts w:ascii="Times New Roman" w:hAnsi="Times New Roman"/>
        </w:rPr>
        <w:fldChar w:fldCharType="end"/>
      </w:r>
      <w:bookmarkEnd w:id="71"/>
      <w:r w:rsidRPr="0023010B">
        <w:rPr>
          <w:rFonts w:ascii="Times New Roman" w:hAnsi="Times New Roman"/>
        </w:rPr>
        <w:t>: Link level</w:t>
      </w:r>
      <w:r w:rsidRPr="00970165">
        <w:rPr>
          <w:rFonts w:ascii="Times New Roman" w:hAnsi="Times New Roman"/>
        </w:rPr>
        <w:t xml:space="preserve"> simulation parameters</w:t>
      </w:r>
    </w:p>
    <w:tbl>
      <w:tblPr>
        <w:tblStyle w:val="GridTable4-Accent5"/>
        <w:tblW w:w="0" w:type="auto"/>
        <w:jc w:val="center"/>
        <w:tblLook w:val="04A0" w:firstRow="1" w:lastRow="0" w:firstColumn="1" w:lastColumn="0" w:noHBand="0" w:noVBand="1"/>
      </w:tblPr>
      <w:tblGrid>
        <w:gridCol w:w="4531"/>
        <w:gridCol w:w="4531"/>
      </w:tblGrid>
      <w:tr w:rsidR="001F6521" w:rsidRPr="00970165" w14:paraId="27DE6CCC" w14:textId="77777777" w:rsidTr="003C062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Borders>
              <w:top w:val="single" w:sz="4" w:space="0" w:color="auto"/>
              <w:left w:val="single" w:sz="4" w:space="0" w:color="auto"/>
              <w:bottom w:val="single" w:sz="4" w:space="0" w:color="auto"/>
              <w:right w:val="single" w:sz="4" w:space="0" w:color="auto"/>
            </w:tcBorders>
          </w:tcPr>
          <w:p w14:paraId="7AD9F46A" w14:textId="77777777" w:rsidR="001F6521" w:rsidRPr="00970165" w:rsidRDefault="001F6521" w:rsidP="003C0627">
            <w:pPr>
              <w:pStyle w:val="BodyText"/>
              <w:jc w:val="center"/>
              <w:rPr>
                <w:rFonts w:ascii="Times New Roman" w:hAnsi="Times New Roman"/>
                <w:sz w:val="18"/>
              </w:rPr>
            </w:pPr>
            <w:r w:rsidRPr="00970165">
              <w:rPr>
                <w:rFonts w:ascii="Times New Roman" w:hAnsi="Times New Roman"/>
                <w:sz w:val="18"/>
              </w:rPr>
              <w:t>Parameter</w:t>
            </w:r>
          </w:p>
        </w:tc>
        <w:tc>
          <w:tcPr>
            <w:tcW w:w="4531" w:type="dxa"/>
            <w:tcBorders>
              <w:top w:val="single" w:sz="4" w:space="0" w:color="auto"/>
              <w:left w:val="single" w:sz="4" w:space="0" w:color="auto"/>
              <w:bottom w:val="single" w:sz="4" w:space="0" w:color="auto"/>
              <w:right w:val="single" w:sz="4" w:space="0" w:color="auto"/>
            </w:tcBorders>
          </w:tcPr>
          <w:p w14:paraId="168282BE" w14:textId="77777777" w:rsidR="001F6521" w:rsidRPr="00970165" w:rsidRDefault="001F6521" w:rsidP="003C0627">
            <w:pPr>
              <w:pStyle w:val="BodyText"/>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Value</w:t>
            </w:r>
          </w:p>
        </w:tc>
      </w:tr>
      <w:tr w:rsidR="001F6521" w:rsidRPr="00970165" w14:paraId="25FD62F6" w14:textId="77777777" w:rsidTr="001F6521">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4049D328" w14:textId="40D21029" w:rsidR="001F6521" w:rsidRPr="00970165" w:rsidRDefault="001F6521" w:rsidP="003C0627">
            <w:pPr>
              <w:pStyle w:val="BodyText"/>
              <w:rPr>
                <w:rFonts w:ascii="Times New Roman" w:hAnsi="Times New Roman"/>
                <w:sz w:val="18"/>
              </w:rPr>
            </w:pPr>
            <w:r>
              <w:rPr>
                <w:rFonts w:ascii="Times New Roman" w:hAnsi="Times New Roman"/>
                <w:sz w:val="18"/>
              </w:rPr>
              <w:t>Number of users</w:t>
            </w:r>
          </w:p>
        </w:tc>
        <w:tc>
          <w:tcPr>
            <w:tcW w:w="4531" w:type="dxa"/>
          </w:tcPr>
          <w:p w14:paraId="6B36879C" w14:textId="4F9D72B0" w:rsidR="001F6521" w:rsidRPr="00970165" w:rsidRDefault="0023010B" w:rsidP="003C0627">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Pr>
                <w:rFonts w:ascii="Times New Roman" w:hAnsi="Times New Roman"/>
                <w:sz w:val="18"/>
              </w:rPr>
              <w:t>2</w:t>
            </w:r>
          </w:p>
        </w:tc>
      </w:tr>
      <w:tr w:rsidR="001F6521" w:rsidRPr="00970165" w14:paraId="78C7A258" w14:textId="77777777" w:rsidTr="001F6521">
        <w:trPr>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4296C4EC" w14:textId="2CEF6B46" w:rsidR="001F6521" w:rsidRDefault="0023010B" w:rsidP="003C0627">
            <w:pPr>
              <w:pStyle w:val="BodyText"/>
              <w:rPr>
                <w:rFonts w:ascii="Times New Roman" w:hAnsi="Times New Roman"/>
                <w:sz w:val="18"/>
              </w:rPr>
            </w:pPr>
            <w:r>
              <w:rPr>
                <w:rFonts w:ascii="Times New Roman" w:hAnsi="Times New Roman"/>
                <w:sz w:val="18"/>
              </w:rPr>
              <w:t>Number of UCI</w:t>
            </w:r>
            <w:r w:rsidR="001F6521">
              <w:rPr>
                <w:rFonts w:ascii="Times New Roman" w:hAnsi="Times New Roman"/>
                <w:sz w:val="18"/>
              </w:rPr>
              <w:t xml:space="preserve"> bits</w:t>
            </w:r>
          </w:p>
        </w:tc>
        <w:tc>
          <w:tcPr>
            <w:tcW w:w="4531" w:type="dxa"/>
          </w:tcPr>
          <w:p w14:paraId="2D0D782A" w14:textId="1AD4A8B0" w:rsidR="001F6521" w:rsidRDefault="0023010B" w:rsidP="003C0627">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Pr>
                <w:rFonts w:ascii="Times New Roman" w:hAnsi="Times New Roman"/>
                <w:sz w:val="18"/>
              </w:rPr>
              <w:t>24</w:t>
            </w:r>
          </w:p>
        </w:tc>
      </w:tr>
      <w:tr w:rsidR="00AB3764" w:rsidRPr="00970165" w14:paraId="49F72BA2" w14:textId="77777777" w:rsidTr="001F6521">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4B5CA0F6" w14:textId="34DE9578" w:rsidR="00AB3764" w:rsidRDefault="00AB3764" w:rsidP="003C0627">
            <w:pPr>
              <w:pStyle w:val="BodyText"/>
              <w:rPr>
                <w:rFonts w:ascii="Times New Roman" w:hAnsi="Times New Roman"/>
                <w:sz w:val="18"/>
              </w:rPr>
            </w:pPr>
            <w:r>
              <w:rPr>
                <w:rFonts w:ascii="Times New Roman" w:hAnsi="Times New Roman"/>
                <w:sz w:val="18"/>
              </w:rPr>
              <w:t>User multiplexing</w:t>
            </w:r>
          </w:p>
        </w:tc>
        <w:tc>
          <w:tcPr>
            <w:tcW w:w="4531" w:type="dxa"/>
          </w:tcPr>
          <w:p w14:paraId="3B97CF44" w14:textId="6E22B729" w:rsidR="00AB3764" w:rsidRDefault="00AB3764" w:rsidP="003C0627">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Pr>
                <w:rFonts w:ascii="Times New Roman" w:hAnsi="Times New Roman"/>
                <w:sz w:val="18"/>
              </w:rPr>
              <w:t>FDM or CDM</w:t>
            </w:r>
          </w:p>
        </w:tc>
      </w:tr>
      <w:tr w:rsidR="00AB3764" w:rsidRPr="00970165" w14:paraId="5D4C09DC" w14:textId="77777777" w:rsidTr="001F6521">
        <w:trPr>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2CE675D8" w14:textId="606085FF" w:rsidR="00AB3764" w:rsidRDefault="00AB3764" w:rsidP="003C0627">
            <w:pPr>
              <w:pStyle w:val="BodyText"/>
              <w:rPr>
                <w:rFonts w:ascii="Times New Roman" w:hAnsi="Times New Roman"/>
                <w:sz w:val="18"/>
              </w:rPr>
            </w:pPr>
            <w:r>
              <w:rPr>
                <w:rFonts w:ascii="Times New Roman" w:hAnsi="Times New Roman"/>
                <w:sz w:val="18"/>
              </w:rPr>
              <w:t>Frequency error</w:t>
            </w:r>
          </w:p>
        </w:tc>
        <w:tc>
          <w:tcPr>
            <w:tcW w:w="4531" w:type="dxa"/>
          </w:tcPr>
          <w:p w14:paraId="20439F89" w14:textId="4CA2D064" w:rsidR="00AB3764" w:rsidRDefault="00AB3764" w:rsidP="003C0627">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Pr>
                <w:rFonts w:ascii="Times New Roman" w:hAnsi="Times New Roman"/>
                <w:sz w:val="18"/>
              </w:rPr>
              <w:t>0</w:t>
            </w:r>
            <w:r w:rsidR="00AD4CF5">
              <w:rPr>
                <w:rFonts w:ascii="Times New Roman" w:hAnsi="Times New Roman"/>
                <w:sz w:val="18"/>
              </w:rPr>
              <w:t xml:space="preserve"> </w:t>
            </w:r>
            <w:r>
              <w:rPr>
                <w:rFonts w:ascii="Times New Roman" w:hAnsi="Times New Roman"/>
                <w:sz w:val="18"/>
              </w:rPr>
              <w:t>Hz, 200</w:t>
            </w:r>
            <w:r w:rsidR="00AD4CF5">
              <w:rPr>
                <w:rFonts w:ascii="Times New Roman" w:hAnsi="Times New Roman"/>
                <w:sz w:val="18"/>
              </w:rPr>
              <w:t xml:space="preserve"> </w:t>
            </w:r>
            <w:r>
              <w:rPr>
                <w:rFonts w:ascii="Times New Roman" w:hAnsi="Times New Roman"/>
                <w:sz w:val="18"/>
              </w:rPr>
              <w:t>Hz, 400</w:t>
            </w:r>
            <w:r w:rsidR="00AD4CF5">
              <w:rPr>
                <w:rFonts w:ascii="Times New Roman" w:hAnsi="Times New Roman"/>
                <w:sz w:val="18"/>
              </w:rPr>
              <w:t xml:space="preserve"> </w:t>
            </w:r>
            <w:r>
              <w:rPr>
                <w:rFonts w:ascii="Times New Roman" w:hAnsi="Times New Roman"/>
                <w:sz w:val="18"/>
              </w:rPr>
              <w:t>Hz</w:t>
            </w:r>
          </w:p>
        </w:tc>
      </w:tr>
      <w:tr w:rsidR="0023010B" w:rsidRPr="00970165" w14:paraId="417C0C88" w14:textId="77777777" w:rsidTr="001F6521">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7422C95C" w14:textId="325576A3" w:rsidR="0023010B" w:rsidRDefault="0023010B" w:rsidP="003C0627">
            <w:pPr>
              <w:pStyle w:val="BodyText"/>
              <w:rPr>
                <w:rFonts w:ascii="Times New Roman" w:hAnsi="Times New Roman"/>
                <w:sz w:val="18"/>
              </w:rPr>
            </w:pPr>
            <w:r>
              <w:rPr>
                <w:rFonts w:ascii="Times New Roman" w:hAnsi="Times New Roman"/>
                <w:sz w:val="18"/>
              </w:rPr>
              <w:t>Channel coding</w:t>
            </w:r>
          </w:p>
        </w:tc>
        <w:tc>
          <w:tcPr>
            <w:tcW w:w="4531" w:type="dxa"/>
          </w:tcPr>
          <w:p w14:paraId="7593C867" w14:textId="35B95117" w:rsidR="0023010B" w:rsidRDefault="0023010B" w:rsidP="003C0627">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Pr>
                <w:rFonts w:ascii="Times New Roman" w:hAnsi="Times New Roman"/>
                <w:sz w:val="18"/>
              </w:rPr>
              <w:t>Polar encoder</w:t>
            </w:r>
          </w:p>
        </w:tc>
      </w:tr>
      <w:tr w:rsidR="001F6521" w:rsidRPr="00970165" w14:paraId="4BACF225" w14:textId="77777777" w:rsidTr="001F6521">
        <w:trPr>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6724F797" w14:textId="77777777" w:rsidR="001F6521" w:rsidRPr="00970165" w:rsidRDefault="001F6521" w:rsidP="003C0627">
            <w:pPr>
              <w:pStyle w:val="BodyText"/>
              <w:rPr>
                <w:rFonts w:ascii="Times New Roman" w:hAnsi="Times New Roman"/>
                <w:sz w:val="18"/>
              </w:rPr>
            </w:pPr>
            <w:r w:rsidRPr="00970165">
              <w:rPr>
                <w:rFonts w:ascii="Times New Roman" w:hAnsi="Times New Roman"/>
                <w:sz w:val="18"/>
              </w:rPr>
              <w:t>Channel model</w:t>
            </w:r>
          </w:p>
        </w:tc>
        <w:tc>
          <w:tcPr>
            <w:tcW w:w="4531" w:type="dxa"/>
          </w:tcPr>
          <w:p w14:paraId="103B3D57" w14:textId="051A4806" w:rsidR="001F6521" w:rsidRPr="00970165" w:rsidRDefault="0023010B" w:rsidP="003C0627">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Pr>
                <w:rFonts w:ascii="Times New Roman" w:hAnsi="Times New Roman"/>
                <w:sz w:val="18"/>
              </w:rPr>
              <w:t>TDL-B</w:t>
            </w:r>
            <w:r w:rsidR="001F6521" w:rsidRPr="00970165">
              <w:rPr>
                <w:rFonts w:ascii="Times New Roman" w:hAnsi="Times New Roman"/>
                <w:sz w:val="18"/>
              </w:rPr>
              <w:t xml:space="preserve"> 300 ns</w:t>
            </w:r>
          </w:p>
        </w:tc>
      </w:tr>
      <w:tr w:rsidR="0023010B" w:rsidRPr="00970165" w14:paraId="6C8B02EF" w14:textId="77777777" w:rsidTr="001F6521">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4531" w:type="dxa"/>
          </w:tcPr>
          <w:p w14:paraId="4526C535" w14:textId="1D07D5A6" w:rsidR="0023010B" w:rsidRPr="00970165" w:rsidRDefault="0023010B" w:rsidP="003C0627">
            <w:pPr>
              <w:pStyle w:val="BodyText"/>
              <w:rPr>
                <w:rFonts w:ascii="Times New Roman" w:hAnsi="Times New Roman"/>
                <w:sz w:val="18"/>
              </w:rPr>
            </w:pPr>
            <w:r>
              <w:rPr>
                <w:rFonts w:ascii="Times New Roman" w:hAnsi="Times New Roman"/>
                <w:sz w:val="18"/>
              </w:rPr>
              <w:t>User speed</w:t>
            </w:r>
          </w:p>
        </w:tc>
        <w:tc>
          <w:tcPr>
            <w:tcW w:w="4531" w:type="dxa"/>
          </w:tcPr>
          <w:p w14:paraId="7B6854D2" w14:textId="0407D257" w:rsidR="0023010B" w:rsidRDefault="0023010B" w:rsidP="003C0627">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Pr>
                <w:rFonts w:ascii="Times New Roman" w:hAnsi="Times New Roman"/>
                <w:sz w:val="18"/>
              </w:rPr>
              <w:t>3 km/h</w:t>
            </w:r>
          </w:p>
        </w:tc>
      </w:tr>
      <w:tr w:rsidR="003828D2" w:rsidRPr="00970165" w14:paraId="255566B6" w14:textId="77777777" w:rsidTr="001F6521">
        <w:trPr>
          <w:trHeight w:val="237"/>
          <w:jc w:val="center"/>
        </w:trPr>
        <w:tc>
          <w:tcPr>
            <w:cnfStyle w:val="001000000000" w:firstRow="0" w:lastRow="0" w:firstColumn="1" w:lastColumn="0" w:oddVBand="0" w:evenVBand="0" w:oddHBand="0" w:evenHBand="0" w:firstRowFirstColumn="0" w:firstRowLastColumn="0" w:lastRowFirstColumn="0" w:lastRowLastColumn="0"/>
            <w:tcW w:w="4531" w:type="dxa"/>
          </w:tcPr>
          <w:p w14:paraId="3DBB7B4A" w14:textId="2010CA75" w:rsidR="003828D2" w:rsidRPr="00970165" w:rsidRDefault="003828D2" w:rsidP="003C0627">
            <w:pPr>
              <w:pStyle w:val="BodyText"/>
              <w:rPr>
                <w:rFonts w:ascii="Times New Roman" w:hAnsi="Times New Roman"/>
                <w:sz w:val="18"/>
              </w:rPr>
            </w:pPr>
            <w:r>
              <w:rPr>
                <w:rFonts w:ascii="Times New Roman" w:hAnsi="Times New Roman"/>
                <w:sz w:val="18"/>
              </w:rPr>
              <w:t>Operating Bandwidth</w:t>
            </w:r>
          </w:p>
        </w:tc>
        <w:tc>
          <w:tcPr>
            <w:tcW w:w="4531" w:type="dxa"/>
          </w:tcPr>
          <w:p w14:paraId="5C759156" w14:textId="28AD9C85" w:rsidR="003828D2" w:rsidRPr="00970165" w:rsidRDefault="003828D2" w:rsidP="003C0627">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Pr>
                <w:rFonts w:ascii="Times New Roman" w:hAnsi="Times New Roman"/>
                <w:sz w:val="18"/>
              </w:rPr>
              <w:t>20 MHz</w:t>
            </w:r>
          </w:p>
        </w:tc>
      </w:tr>
      <w:tr w:rsidR="001F6521" w:rsidRPr="00970165" w14:paraId="169B92A9" w14:textId="77777777" w:rsidTr="001F6521">
        <w:trPr>
          <w:cnfStyle w:val="000000100000" w:firstRow="0" w:lastRow="0" w:firstColumn="0" w:lastColumn="0" w:oddVBand="0" w:evenVBand="0" w:oddHBand="1" w:evenHBand="0" w:firstRowFirstColumn="0" w:firstRowLastColumn="0" w:lastRowFirstColumn="0" w:lastRowLastColumn="0"/>
          <w:trHeight w:val="237"/>
          <w:jc w:val="center"/>
        </w:trPr>
        <w:tc>
          <w:tcPr>
            <w:cnfStyle w:val="001000000000" w:firstRow="0" w:lastRow="0" w:firstColumn="1" w:lastColumn="0" w:oddVBand="0" w:evenVBand="0" w:oddHBand="0" w:evenHBand="0" w:firstRowFirstColumn="0" w:firstRowLastColumn="0" w:lastRowFirstColumn="0" w:lastRowLastColumn="0"/>
            <w:tcW w:w="4531" w:type="dxa"/>
          </w:tcPr>
          <w:p w14:paraId="44D2507B" w14:textId="77777777" w:rsidR="001F6521" w:rsidRPr="00970165" w:rsidRDefault="001F6521" w:rsidP="003C0627">
            <w:pPr>
              <w:pStyle w:val="BodyText"/>
              <w:rPr>
                <w:rFonts w:ascii="Times New Roman" w:hAnsi="Times New Roman"/>
                <w:sz w:val="18"/>
              </w:rPr>
            </w:pPr>
            <w:r w:rsidRPr="00970165">
              <w:rPr>
                <w:rFonts w:ascii="Times New Roman" w:hAnsi="Times New Roman"/>
                <w:sz w:val="18"/>
              </w:rPr>
              <w:t>Number of PRBs</w:t>
            </w:r>
          </w:p>
        </w:tc>
        <w:tc>
          <w:tcPr>
            <w:tcW w:w="4531" w:type="dxa"/>
          </w:tcPr>
          <w:p w14:paraId="53664CC2" w14:textId="77777777" w:rsidR="001F6521" w:rsidRPr="00970165" w:rsidRDefault="001F6521" w:rsidP="003C0627">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1</w:t>
            </w:r>
          </w:p>
        </w:tc>
      </w:tr>
      <w:tr w:rsidR="001F6521" w:rsidRPr="00970165" w14:paraId="52DAEC14" w14:textId="77777777" w:rsidTr="003C0627">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6D632E9E" w14:textId="3C7C1709" w:rsidR="001F6521" w:rsidRPr="00970165" w:rsidRDefault="001F6521" w:rsidP="003C0627">
            <w:pPr>
              <w:pStyle w:val="BodyText"/>
              <w:rPr>
                <w:rFonts w:ascii="Times New Roman" w:hAnsi="Times New Roman"/>
                <w:sz w:val="18"/>
              </w:rPr>
            </w:pPr>
            <w:r>
              <w:rPr>
                <w:rFonts w:ascii="Times New Roman" w:hAnsi="Times New Roman"/>
                <w:sz w:val="18"/>
              </w:rPr>
              <w:t>Carrier frequency</w:t>
            </w:r>
          </w:p>
        </w:tc>
        <w:tc>
          <w:tcPr>
            <w:tcW w:w="4531" w:type="dxa"/>
          </w:tcPr>
          <w:p w14:paraId="1100481B" w14:textId="11086925" w:rsidR="001F6521" w:rsidRPr="00970165" w:rsidRDefault="001F6521" w:rsidP="003C0627">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Pr>
                <w:rFonts w:ascii="Times New Roman" w:hAnsi="Times New Roman"/>
                <w:sz w:val="18"/>
              </w:rPr>
              <w:t>4 GHz</w:t>
            </w:r>
          </w:p>
        </w:tc>
      </w:tr>
      <w:tr w:rsidR="001F6521" w:rsidRPr="00970165" w14:paraId="379C692A" w14:textId="77777777" w:rsidTr="003C062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69560B40" w14:textId="77777777" w:rsidR="001F6521" w:rsidRPr="00970165" w:rsidRDefault="001F6521" w:rsidP="003C0627">
            <w:pPr>
              <w:pStyle w:val="BodyText"/>
              <w:rPr>
                <w:rFonts w:ascii="Times New Roman" w:hAnsi="Times New Roman"/>
                <w:sz w:val="18"/>
              </w:rPr>
            </w:pPr>
            <w:r w:rsidRPr="00970165">
              <w:rPr>
                <w:rFonts w:ascii="Times New Roman" w:hAnsi="Times New Roman"/>
                <w:sz w:val="18"/>
              </w:rPr>
              <w:t>Subcarrier spacing</w:t>
            </w:r>
          </w:p>
        </w:tc>
        <w:tc>
          <w:tcPr>
            <w:tcW w:w="4531" w:type="dxa"/>
          </w:tcPr>
          <w:p w14:paraId="24FA7663" w14:textId="77777777" w:rsidR="001F6521" w:rsidRPr="00970165" w:rsidRDefault="001F6521" w:rsidP="003C0627">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15 kHz</w:t>
            </w:r>
          </w:p>
        </w:tc>
      </w:tr>
      <w:tr w:rsidR="001F6521" w:rsidRPr="00970165" w14:paraId="7709BD78" w14:textId="77777777" w:rsidTr="003C0627">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067B48C1" w14:textId="77777777" w:rsidR="001F6521" w:rsidRPr="00970165" w:rsidRDefault="001F6521" w:rsidP="003C0627">
            <w:pPr>
              <w:pStyle w:val="BodyText"/>
              <w:rPr>
                <w:rFonts w:ascii="Times New Roman" w:hAnsi="Times New Roman"/>
                <w:sz w:val="18"/>
              </w:rPr>
            </w:pPr>
            <w:r w:rsidRPr="00970165">
              <w:rPr>
                <w:rFonts w:ascii="Times New Roman" w:hAnsi="Times New Roman"/>
                <w:sz w:val="18"/>
              </w:rPr>
              <w:t>BS antenna configuration</w:t>
            </w:r>
          </w:p>
        </w:tc>
        <w:tc>
          <w:tcPr>
            <w:tcW w:w="4531" w:type="dxa"/>
          </w:tcPr>
          <w:p w14:paraId="42A2B515" w14:textId="77777777" w:rsidR="001F6521" w:rsidRPr="00970165" w:rsidRDefault="001F6521" w:rsidP="003C0627">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2 RX, uncorrelated</w:t>
            </w:r>
          </w:p>
        </w:tc>
      </w:tr>
      <w:tr w:rsidR="001F6521" w:rsidRPr="00970165" w14:paraId="06BCF594" w14:textId="77777777" w:rsidTr="003C062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4BB69270" w14:textId="77777777" w:rsidR="001F6521" w:rsidRPr="00970165" w:rsidRDefault="001F6521" w:rsidP="003C0627">
            <w:pPr>
              <w:pStyle w:val="BodyText"/>
              <w:rPr>
                <w:rFonts w:ascii="Times New Roman" w:hAnsi="Times New Roman"/>
                <w:sz w:val="18"/>
              </w:rPr>
            </w:pPr>
            <w:r w:rsidRPr="00970165">
              <w:rPr>
                <w:rFonts w:ascii="Times New Roman" w:hAnsi="Times New Roman"/>
                <w:sz w:val="18"/>
              </w:rPr>
              <w:t>UE antenna configuration</w:t>
            </w:r>
          </w:p>
        </w:tc>
        <w:tc>
          <w:tcPr>
            <w:tcW w:w="4531" w:type="dxa"/>
          </w:tcPr>
          <w:p w14:paraId="361CB79E" w14:textId="77777777" w:rsidR="001F6521" w:rsidRPr="00970165" w:rsidRDefault="001F6521" w:rsidP="003C0627">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1 TX</w:t>
            </w:r>
          </w:p>
        </w:tc>
      </w:tr>
      <w:tr w:rsidR="001F6521" w:rsidRPr="00970165" w14:paraId="2883FC87" w14:textId="77777777" w:rsidTr="003C0627">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1A25E5B1" w14:textId="77777777" w:rsidR="001F6521" w:rsidRPr="00970165" w:rsidRDefault="001F6521" w:rsidP="003C0627">
            <w:pPr>
              <w:pStyle w:val="BodyText"/>
              <w:rPr>
                <w:rFonts w:ascii="Times New Roman" w:hAnsi="Times New Roman"/>
                <w:sz w:val="18"/>
              </w:rPr>
            </w:pPr>
            <w:r w:rsidRPr="00970165">
              <w:rPr>
                <w:rFonts w:ascii="Times New Roman" w:hAnsi="Times New Roman"/>
                <w:sz w:val="18"/>
              </w:rPr>
              <w:t>Disturbance</w:t>
            </w:r>
          </w:p>
        </w:tc>
        <w:tc>
          <w:tcPr>
            <w:tcW w:w="4531" w:type="dxa"/>
          </w:tcPr>
          <w:p w14:paraId="3AE9703F" w14:textId="77777777" w:rsidR="001F6521" w:rsidRPr="00970165" w:rsidRDefault="001F6521" w:rsidP="003C0627">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AWGN (no inter-cell interference)</w:t>
            </w:r>
          </w:p>
        </w:tc>
      </w:tr>
      <w:tr w:rsidR="001F6521" w:rsidRPr="00970165" w14:paraId="6B17F619" w14:textId="77777777" w:rsidTr="003C062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31" w:type="dxa"/>
          </w:tcPr>
          <w:p w14:paraId="6A7B8023" w14:textId="77777777" w:rsidR="001F6521" w:rsidRPr="00970165" w:rsidRDefault="001F6521" w:rsidP="003C0627">
            <w:pPr>
              <w:pStyle w:val="BodyText"/>
              <w:rPr>
                <w:rFonts w:ascii="Times New Roman" w:hAnsi="Times New Roman"/>
                <w:sz w:val="18"/>
              </w:rPr>
            </w:pPr>
            <w:r w:rsidRPr="00970165">
              <w:rPr>
                <w:rFonts w:ascii="Times New Roman" w:hAnsi="Times New Roman"/>
                <w:sz w:val="18"/>
              </w:rPr>
              <w:t>Channel estimation</w:t>
            </w:r>
          </w:p>
        </w:tc>
        <w:tc>
          <w:tcPr>
            <w:tcW w:w="4531" w:type="dxa"/>
          </w:tcPr>
          <w:p w14:paraId="1EEFA84B" w14:textId="77777777" w:rsidR="001F6521" w:rsidRPr="00970165" w:rsidRDefault="001F6521" w:rsidP="003C0627">
            <w:pPr>
              <w:pStyle w:val="BodyText"/>
              <w:cnfStyle w:val="000000100000" w:firstRow="0" w:lastRow="0" w:firstColumn="0" w:lastColumn="0" w:oddVBand="0" w:evenVBand="0" w:oddHBand="1" w:evenHBand="0" w:firstRowFirstColumn="0" w:firstRowLastColumn="0" w:lastRowFirstColumn="0" w:lastRowLastColumn="0"/>
              <w:rPr>
                <w:rFonts w:ascii="Times New Roman" w:hAnsi="Times New Roman"/>
                <w:sz w:val="18"/>
              </w:rPr>
            </w:pPr>
            <w:r w:rsidRPr="00970165">
              <w:rPr>
                <w:rFonts w:ascii="Times New Roman" w:hAnsi="Times New Roman"/>
                <w:sz w:val="18"/>
              </w:rPr>
              <w:t>Realistic</w:t>
            </w:r>
          </w:p>
        </w:tc>
      </w:tr>
      <w:tr w:rsidR="001F6521" w:rsidRPr="00970165" w14:paraId="610487FC" w14:textId="77777777" w:rsidTr="003C0627">
        <w:trPr>
          <w:jc w:val="center"/>
        </w:trPr>
        <w:tc>
          <w:tcPr>
            <w:cnfStyle w:val="001000000000" w:firstRow="0" w:lastRow="0" w:firstColumn="1" w:lastColumn="0" w:oddVBand="0" w:evenVBand="0" w:oddHBand="0" w:evenHBand="0" w:firstRowFirstColumn="0" w:firstRowLastColumn="0" w:lastRowFirstColumn="0" w:lastRowLastColumn="0"/>
            <w:tcW w:w="4531" w:type="dxa"/>
          </w:tcPr>
          <w:p w14:paraId="11490769" w14:textId="77777777" w:rsidR="001F6521" w:rsidRPr="00970165" w:rsidRDefault="001F6521" w:rsidP="003C0627">
            <w:pPr>
              <w:pStyle w:val="BodyText"/>
              <w:rPr>
                <w:rFonts w:ascii="Times New Roman" w:hAnsi="Times New Roman"/>
                <w:sz w:val="18"/>
              </w:rPr>
            </w:pPr>
            <w:r w:rsidRPr="00970165">
              <w:rPr>
                <w:rFonts w:ascii="Times New Roman" w:hAnsi="Times New Roman"/>
                <w:sz w:val="18"/>
              </w:rPr>
              <w:t>Noise estimation</w:t>
            </w:r>
          </w:p>
        </w:tc>
        <w:tc>
          <w:tcPr>
            <w:tcW w:w="4531" w:type="dxa"/>
          </w:tcPr>
          <w:p w14:paraId="39ADF108" w14:textId="77777777" w:rsidR="001F6521" w:rsidRPr="00970165" w:rsidRDefault="001F6521" w:rsidP="003C0627">
            <w:pPr>
              <w:pStyle w:val="BodyText"/>
              <w:cnfStyle w:val="000000000000" w:firstRow="0" w:lastRow="0" w:firstColumn="0" w:lastColumn="0" w:oddVBand="0" w:evenVBand="0" w:oddHBand="0" w:evenHBand="0" w:firstRowFirstColumn="0" w:firstRowLastColumn="0" w:lastRowFirstColumn="0" w:lastRowLastColumn="0"/>
              <w:rPr>
                <w:rFonts w:ascii="Times New Roman" w:hAnsi="Times New Roman"/>
                <w:sz w:val="18"/>
              </w:rPr>
            </w:pPr>
            <w:r w:rsidRPr="00970165">
              <w:rPr>
                <w:rFonts w:ascii="Times New Roman" w:hAnsi="Times New Roman"/>
                <w:sz w:val="18"/>
              </w:rPr>
              <w:t>Ideal</w:t>
            </w:r>
          </w:p>
        </w:tc>
      </w:tr>
    </w:tbl>
    <w:p w14:paraId="220593CA" w14:textId="60076186" w:rsidR="0023010B" w:rsidRDefault="0023010B" w:rsidP="001F6521">
      <w:pPr>
        <w:jc w:val="left"/>
        <w:rPr>
          <w:rFonts w:ascii="Times New Roman" w:hAnsi="Times New Roman"/>
        </w:rPr>
      </w:pPr>
    </w:p>
    <w:p w14:paraId="2041BC7B" w14:textId="77777777" w:rsidR="0023010B" w:rsidRDefault="0023010B" w:rsidP="0023010B">
      <w:pPr>
        <w:keepNext/>
        <w:jc w:val="center"/>
      </w:pPr>
      <w:r w:rsidRPr="0023010B">
        <w:rPr>
          <w:noProof/>
          <w:lang w:val="sv-SE" w:eastAsia="sv-SE"/>
        </w:rPr>
        <w:lastRenderedPageBreak/>
        <w:drawing>
          <wp:inline distT="0" distB="0" distL="0" distR="0" wp14:anchorId="21F2B9A8" wp14:editId="58E45FB6">
            <wp:extent cx="3825850" cy="288855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35208" cy="2895620"/>
                    </a:xfrm>
                    <a:prstGeom prst="rect">
                      <a:avLst/>
                    </a:prstGeom>
                    <a:noFill/>
                    <a:ln>
                      <a:noFill/>
                    </a:ln>
                  </pic:spPr>
                </pic:pic>
              </a:graphicData>
            </a:graphic>
          </wp:inline>
        </w:drawing>
      </w:r>
    </w:p>
    <w:p w14:paraId="39441299" w14:textId="76C76F3C" w:rsidR="0023010B" w:rsidRPr="0023010B" w:rsidRDefault="0023010B" w:rsidP="0023010B">
      <w:pPr>
        <w:pStyle w:val="Caption"/>
        <w:rPr>
          <w:rFonts w:ascii="Times New Roman" w:hAnsi="Times New Roman"/>
        </w:rPr>
      </w:pPr>
      <w:bookmarkStart w:id="72" w:name="_Ref481773605"/>
      <w:r w:rsidRPr="0023010B">
        <w:rPr>
          <w:rFonts w:ascii="Times New Roman" w:hAnsi="Times New Roman"/>
        </w:rPr>
        <w:t xml:space="preserve">Figure </w:t>
      </w:r>
      <w:r w:rsidRPr="0023010B">
        <w:rPr>
          <w:rFonts w:ascii="Times New Roman" w:hAnsi="Times New Roman"/>
        </w:rPr>
        <w:fldChar w:fldCharType="begin"/>
      </w:r>
      <w:r w:rsidRPr="0023010B">
        <w:rPr>
          <w:rFonts w:ascii="Times New Roman" w:hAnsi="Times New Roman"/>
        </w:rPr>
        <w:instrText xml:space="preserve"> SEQ Figure \* ARABIC </w:instrText>
      </w:r>
      <w:r w:rsidRPr="0023010B">
        <w:rPr>
          <w:rFonts w:ascii="Times New Roman" w:hAnsi="Times New Roman"/>
        </w:rPr>
        <w:fldChar w:fldCharType="separate"/>
      </w:r>
      <w:r w:rsidRPr="0023010B">
        <w:rPr>
          <w:rFonts w:ascii="Times New Roman" w:hAnsi="Times New Roman"/>
          <w:noProof/>
        </w:rPr>
        <w:t>4</w:t>
      </w:r>
      <w:r w:rsidRPr="0023010B">
        <w:rPr>
          <w:rFonts w:ascii="Times New Roman" w:hAnsi="Times New Roman"/>
        </w:rPr>
        <w:fldChar w:fldCharType="end"/>
      </w:r>
      <w:bookmarkEnd w:id="72"/>
      <w:r w:rsidRPr="0023010B">
        <w:rPr>
          <w:rFonts w:ascii="Times New Roman" w:hAnsi="Times New Roman"/>
        </w:rPr>
        <w:t xml:space="preserve">: </w:t>
      </w:r>
      <w:r w:rsidR="00AB3764">
        <w:rPr>
          <w:rFonts w:ascii="Times New Roman" w:hAnsi="Times New Roman"/>
        </w:rPr>
        <w:t>BLER vs SNR for long PUCCH for 2 UEs with respect to different values of frequency error.</w:t>
      </w:r>
    </w:p>
    <w:p w14:paraId="0E7BE4B8" w14:textId="0277C4EE" w:rsidR="00E45209" w:rsidRPr="001A70A4" w:rsidRDefault="00FB2991" w:rsidP="001A70A4">
      <w:pPr>
        <w:rPr>
          <w:rFonts w:ascii="Times New Roman" w:hAnsi="Times New Roman"/>
        </w:rPr>
      </w:pPr>
      <w:r w:rsidRPr="00FB2991">
        <w:rPr>
          <w:rFonts w:ascii="Times New Roman" w:hAnsi="Times New Roman"/>
        </w:rPr>
        <w:t>Based on the above discussion we propose the following for the design of long PUCCH format for more than 2 UCI bits.</w:t>
      </w:r>
    </w:p>
    <w:p w14:paraId="38BC50BF" w14:textId="77777777" w:rsidR="001A70A4" w:rsidRPr="001A70A4" w:rsidRDefault="001A70A4" w:rsidP="00FB2991">
      <w:pPr>
        <w:pStyle w:val="BodyText"/>
        <w:rPr>
          <w:rFonts w:ascii="Times New Roman" w:hAnsi="Times New Roman"/>
          <w:b/>
        </w:rPr>
      </w:pPr>
      <w:r w:rsidRPr="001A70A4">
        <w:rPr>
          <w:rFonts w:ascii="Times New Roman" w:hAnsi="Times New Roman"/>
          <w:b/>
        </w:rPr>
        <w:t>Proposals:</w:t>
      </w:r>
    </w:p>
    <w:p w14:paraId="550A60AA" w14:textId="766C6DC7" w:rsidR="00FB2991" w:rsidRPr="001A70A4" w:rsidRDefault="00FB2991" w:rsidP="001A70A4">
      <w:pPr>
        <w:pStyle w:val="BodyText"/>
        <w:numPr>
          <w:ilvl w:val="0"/>
          <w:numId w:val="24"/>
        </w:numPr>
        <w:rPr>
          <w:rFonts w:ascii="Times New Roman" w:hAnsi="Times New Roman"/>
          <w:i/>
        </w:rPr>
      </w:pPr>
      <w:r w:rsidRPr="001A70A4">
        <w:rPr>
          <w:rFonts w:ascii="Times New Roman" w:hAnsi="Times New Roman"/>
          <w:i/>
        </w:rPr>
        <w:t>For long PUCCH carrying medium to large payloads,</w:t>
      </w:r>
    </w:p>
    <w:p w14:paraId="0A2B2E5B" w14:textId="77777777" w:rsidR="00FB2991" w:rsidRPr="001A70A4" w:rsidRDefault="00FB2991" w:rsidP="001A70A4">
      <w:pPr>
        <w:pStyle w:val="BodyText"/>
        <w:numPr>
          <w:ilvl w:val="0"/>
          <w:numId w:val="23"/>
        </w:numPr>
        <w:overflowPunct/>
        <w:autoSpaceDE/>
        <w:autoSpaceDN/>
        <w:adjustRightInd/>
        <w:ind w:left="927"/>
        <w:textAlignment w:val="auto"/>
        <w:rPr>
          <w:rFonts w:ascii="Times New Roman" w:hAnsi="Times New Roman"/>
          <w:i/>
        </w:rPr>
      </w:pPr>
      <w:r w:rsidRPr="001A70A4">
        <w:rPr>
          <w:rFonts w:ascii="Times New Roman" w:hAnsi="Times New Roman"/>
          <w:i/>
        </w:rPr>
        <w:t>Frequency hopping is supported.</w:t>
      </w:r>
    </w:p>
    <w:p w14:paraId="359E0F4F" w14:textId="33B75EA0" w:rsidR="00FB2991" w:rsidRPr="001A70A4" w:rsidRDefault="00FB2991" w:rsidP="001A70A4">
      <w:pPr>
        <w:pStyle w:val="BodyText"/>
        <w:numPr>
          <w:ilvl w:val="0"/>
          <w:numId w:val="21"/>
        </w:numPr>
        <w:overflowPunct/>
        <w:autoSpaceDE/>
        <w:autoSpaceDN/>
        <w:adjustRightInd/>
        <w:ind w:left="927"/>
        <w:textAlignment w:val="auto"/>
        <w:rPr>
          <w:rFonts w:ascii="Times New Roman" w:hAnsi="Times New Roman"/>
          <w:i/>
        </w:rPr>
      </w:pPr>
      <w:r w:rsidRPr="001A70A4">
        <w:rPr>
          <w:rFonts w:ascii="Times New Roman" w:hAnsi="Times New Roman"/>
          <w:i/>
        </w:rPr>
        <w:t>A long PUCCH may occupy more than one PRB.</w:t>
      </w:r>
    </w:p>
    <w:p w14:paraId="1CB5F0C0" w14:textId="23CA88FD" w:rsidR="001A70A4" w:rsidRPr="001A70A4" w:rsidRDefault="001A70A4" w:rsidP="001A70A4">
      <w:pPr>
        <w:pStyle w:val="BodyText"/>
        <w:numPr>
          <w:ilvl w:val="0"/>
          <w:numId w:val="21"/>
        </w:numPr>
        <w:overflowPunct/>
        <w:autoSpaceDE/>
        <w:autoSpaceDN/>
        <w:adjustRightInd/>
        <w:ind w:left="927"/>
        <w:textAlignment w:val="auto"/>
        <w:rPr>
          <w:rFonts w:ascii="Times New Roman" w:eastAsia="MS Mincho" w:hAnsi="Times New Roman"/>
          <w:i/>
          <w:spacing w:val="2"/>
          <w:szCs w:val="24"/>
        </w:rPr>
      </w:pPr>
      <w:r w:rsidRPr="001A70A4">
        <w:rPr>
          <w:rStyle w:val="IvDbodytextChar"/>
          <w:rFonts w:ascii="Times New Roman" w:hAnsi="Times New Roman"/>
          <w:i/>
        </w:rPr>
        <w:t xml:space="preserve">User multiplexing via block-spreading across DFTS-OFDM symbols is not </w:t>
      </w:r>
      <w:r w:rsidRPr="001A70A4">
        <w:rPr>
          <w:rFonts w:ascii="Times New Roman" w:hAnsi="Times New Roman"/>
          <w:i/>
        </w:rPr>
        <w:t>supported</w:t>
      </w:r>
      <w:r w:rsidRPr="001A70A4">
        <w:rPr>
          <w:rStyle w:val="IvDbodytextChar"/>
          <w:rFonts w:ascii="Times New Roman" w:hAnsi="Times New Roman"/>
          <w:i/>
        </w:rPr>
        <w:t>.</w:t>
      </w:r>
    </w:p>
    <w:p w14:paraId="10B165D9" w14:textId="77777777" w:rsidR="001A70A4" w:rsidRPr="001A70A4" w:rsidRDefault="00FB2991" w:rsidP="001A70A4">
      <w:pPr>
        <w:pStyle w:val="BodyText"/>
        <w:numPr>
          <w:ilvl w:val="0"/>
          <w:numId w:val="21"/>
        </w:numPr>
        <w:overflowPunct/>
        <w:autoSpaceDE/>
        <w:autoSpaceDN/>
        <w:adjustRightInd/>
        <w:ind w:left="927"/>
        <w:textAlignment w:val="auto"/>
        <w:rPr>
          <w:rFonts w:ascii="Times New Roman" w:hAnsi="Times New Roman"/>
          <w:i/>
        </w:rPr>
      </w:pPr>
      <w:r w:rsidRPr="001A70A4">
        <w:rPr>
          <w:rFonts w:ascii="Times New Roman" w:hAnsi="Times New Roman"/>
          <w:i/>
        </w:rPr>
        <w:t>Different PUCCHs share the same PRB in the frequency domain</w:t>
      </w:r>
      <w:r w:rsidR="001A70A4" w:rsidRPr="001A70A4">
        <w:rPr>
          <w:rFonts w:ascii="Times New Roman" w:hAnsi="Times New Roman"/>
          <w:i/>
        </w:rPr>
        <w:t>.</w:t>
      </w:r>
    </w:p>
    <w:p w14:paraId="1591D766" w14:textId="2625CF2A" w:rsidR="00FB2991" w:rsidRPr="001A70A4" w:rsidRDefault="001A70A4" w:rsidP="001A70A4">
      <w:pPr>
        <w:pStyle w:val="BodyText"/>
        <w:numPr>
          <w:ilvl w:val="1"/>
          <w:numId w:val="21"/>
        </w:numPr>
        <w:overflowPunct/>
        <w:autoSpaceDE/>
        <w:autoSpaceDN/>
        <w:adjustRightInd/>
        <w:ind w:left="1647"/>
        <w:textAlignment w:val="auto"/>
        <w:rPr>
          <w:rFonts w:ascii="Times New Roman" w:hAnsi="Times New Roman"/>
          <w:i/>
        </w:rPr>
      </w:pPr>
      <w:r w:rsidRPr="001A70A4">
        <w:rPr>
          <w:rFonts w:ascii="Times New Roman" w:hAnsi="Times New Roman"/>
          <w:i/>
        </w:rPr>
        <w:t>FFS to support user multiplexing based on FDM or CDM</w:t>
      </w:r>
    </w:p>
    <w:p w14:paraId="2066046B" w14:textId="77777777" w:rsidR="00FB2991" w:rsidRPr="00FB2991" w:rsidRDefault="00FB2991" w:rsidP="00E45209">
      <w:pPr>
        <w:pStyle w:val="ListParagraph"/>
        <w:ind w:left="1440"/>
        <w:rPr>
          <w:rFonts w:ascii="Times New Roman" w:hAnsi="Times New Roman"/>
          <w:i/>
          <w:sz w:val="20"/>
          <w:szCs w:val="20"/>
          <w:lang w:val="en-GB"/>
        </w:rPr>
      </w:pPr>
    </w:p>
    <w:p w14:paraId="3FDAEECB" w14:textId="485B8347" w:rsidR="00C01F33" w:rsidRDefault="00C01F33" w:rsidP="00CE0424">
      <w:pPr>
        <w:pStyle w:val="Heading1"/>
      </w:pPr>
      <w:r w:rsidRPr="00CE0424">
        <w:t>Conclusion</w:t>
      </w:r>
    </w:p>
    <w:p w14:paraId="30925594" w14:textId="6B688D6D" w:rsidR="00E45209" w:rsidRPr="00E71583" w:rsidRDefault="00E45209" w:rsidP="00E45209">
      <w:pPr>
        <w:rPr>
          <w:rFonts w:ascii="Times New Roman" w:hAnsi="Times New Roman"/>
        </w:rPr>
      </w:pPr>
      <w:r w:rsidRPr="00E71583">
        <w:rPr>
          <w:rFonts w:ascii="Times New Roman" w:hAnsi="Times New Roman"/>
        </w:rPr>
        <w:t xml:space="preserve">In this contribution based on the analysis and performance evaluation we proposed the following design for </w:t>
      </w:r>
      <w:r w:rsidR="001A70A4" w:rsidRPr="00E71583">
        <w:rPr>
          <w:rFonts w:ascii="Times New Roman" w:hAnsi="Times New Roman"/>
        </w:rPr>
        <w:t>a long PUCCH signal carrying more than 2</w:t>
      </w:r>
      <w:r w:rsidRPr="00E71583">
        <w:rPr>
          <w:rFonts w:ascii="Times New Roman" w:hAnsi="Times New Roman"/>
        </w:rPr>
        <w:t xml:space="preserve"> UCI bits.</w:t>
      </w:r>
    </w:p>
    <w:p w14:paraId="21506F84" w14:textId="77777777" w:rsidR="00E45209" w:rsidRPr="00E45209" w:rsidRDefault="00E45209" w:rsidP="00E45209">
      <w:pPr>
        <w:rPr>
          <w:rFonts w:ascii="Times New Roman" w:hAnsi="Times New Roman"/>
          <w:b/>
        </w:rPr>
      </w:pPr>
      <w:r w:rsidRPr="00E45209">
        <w:rPr>
          <w:rFonts w:ascii="Times New Roman" w:hAnsi="Times New Roman"/>
          <w:b/>
        </w:rPr>
        <w:t>Proposals:</w:t>
      </w:r>
    </w:p>
    <w:p w14:paraId="38CE7F84" w14:textId="77777777" w:rsidR="001A70A4" w:rsidRPr="001A70A4" w:rsidRDefault="001A70A4" w:rsidP="001A70A4">
      <w:pPr>
        <w:pStyle w:val="BodyText"/>
        <w:numPr>
          <w:ilvl w:val="0"/>
          <w:numId w:val="24"/>
        </w:numPr>
        <w:rPr>
          <w:rFonts w:ascii="Times New Roman" w:hAnsi="Times New Roman"/>
          <w:i/>
        </w:rPr>
      </w:pPr>
      <w:r w:rsidRPr="001A70A4">
        <w:rPr>
          <w:rFonts w:ascii="Times New Roman" w:hAnsi="Times New Roman"/>
          <w:i/>
        </w:rPr>
        <w:t>For long PUCCH carrying medium to large payloads,</w:t>
      </w:r>
    </w:p>
    <w:p w14:paraId="64FEBF78" w14:textId="77777777" w:rsidR="001A70A4" w:rsidRPr="001A70A4" w:rsidRDefault="001A70A4" w:rsidP="001A70A4">
      <w:pPr>
        <w:pStyle w:val="BodyText"/>
        <w:numPr>
          <w:ilvl w:val="0"/>
          <w:numId w:val="23"/>
        </w:numPr>
        <w:overflowPunct/>
        <w:autoSpaceDE/>
        <w:autoSpaceDN/>
        <w:adjustRightInd/>
        <w:ind w:left="927"/>
        <w:textAlignment w:val="auto"/>
        <w:rPr>
          <w:rFonts w:ascii="Times New Roman" w:hAnsi="Times New Roman"/>
          <w:i/>
        </w:rPr>
      </w:pPr>
      <w:r w:rsidRPr="001A70A4">
        <w:rPr>
          <w:rFonts w:ascii="Times New Roman" w:hAnsi="Times New Roman"/>
          <w:i/>
        </w:rPr>
        <w:t>Frequency hopping is supported.</w:t>
      </w:r>
    </w:p>
    <w:p w14:paraId="1C045A9A" w14:textId="77777777" w:rsidR="001A70A4" w:rsidRPr="001A70A4" w:rsidRDefault="001A70A4" w:rsidP="001A70A4">
      <w:pPr>
        <w:pStyle w:val="BodyText"/>
        <w:numPr>
          <w:ilvl w:val="0"/>
          <w:numId w:val="21"/>
        </w:numPr>
        <w:overflowPunct/>
        <w:autoSpaceDE/>
        <w:autoSpaceDN/>
        <w:adjustRightInd/>
        <w:ind w:left="927"/>
        <w:textAlignment w:val="auto"/>
        <w:rPr>
          <w:rFonts w:ascii="Times New Roman" w:hAnsi="Times New Roman"/>
          <w:i/>
        </w:rPr>
      </w:pPr>
      <w:r w:rsidRPr="001A70A4">
        <w:rPr>
          <w:rFonts w:ascii="Times New Roman" w:hAnsi="Times New Roman"/>
          <w:i/>
        </w:rPr>
        <w:t>A long PUCCH may occupy more than one PRB.</w:t>
      </w:r>
    </w:p>
    <w:p w14:paraId="6E149105" w14:textId="77777777" w:rsidR="001A70A4" w:rsidRPr="001A70A4" w:rsidRDefault="001A70A4" w:rsidP="001A70A4">
      <w:pPr>
        <w:pStyle w:val="BodyText"/>
        <w:numPr>
          <w:ilvl w:val="0"/>
          <w:numId w:val="21"/>
        </w:numPr>
        <w:overflowPunct/>
        <w:autoSpaceDE/>
        <w:autoSpaceDN/>
        <w:adjustRightInd/>
        <w:ind w:left="927"/>
        <w:textAlignment w:val="auto"/>
        <w:rPr>
          <w:rFonts w:ascii="Times New Roman" w:eastAsia="MS Mincho" w:hAnsi="Times New Roman"/>
          <w:i/>
          <w:spacing w:val="2"/>
          <w:szCs w:val="24"/>
        </w:rPr>
      </w:pPr>
      <w:r w:rsidRPr="001A70A4">
        <w:rPr>
          <w:rStyle w:val="IvDbodytextChar"/>
          <w:rFonts w:ascii="Times New Roman" w:hAnsi="Times New Roman"/>
          <w:i/>
        </w:rPr>
        <w:t xml:space="preserve">User multiplexing via block-spreading across DFTS-OFDM symbols is not </w:t>
      </w:r>
      <w:r w:rsidRPr="001A70A4">
        <w:rPr>
          <w:rFonts w:ascii="Times New Roman" w:hAnsi="Times New Roman"/>
          <w:i/>
        </w:rPr>
        <w:t>supported</w:t>
      </w:r>
      <w:r w:rsidRPr="001A70A4">
        <w:rPr>
          <w:rStyle w:val="IvDbodytextChar"/>
          <w:rFonts w:ascii="Times New Roman" w:hAnsi="Times New Roman"/>
          <w:i/>
        </w:rPr>
        <w:t>.</w:t>
      </w:r>
    </w:p>
    <w:p w14:paraId="260C6D2C" w14:textId="77777777" w:rsidR="001A70A4" w:rsidRPr="001A70A4" w:rsidRDefault="001A70A4" w:rsidP="001A70A4">
      <w:pPr>
        <w:pStyle w:val="BodyText"/>
        <w:numPr>
          <w:ilvl w:val="0"/>
          <w:numId w:val="21"/>
        </w:numPr>
        <w:overflowPunct/>
        <w:autoSpaceDE/>
        <w:autoSpaceDN/>
        <w:adjustRightInd/>
        <w:ind w:left="927"/>
        <w:textAlignment w:val="auto"/>
        <w:rPr>
          <w:rFonts w:ascii="Times New Roman" w:hAnsi="Times New Roman"/>
          <w:i/>
        </w:rPr>
      </w:pPr>
      <w:r w:rsidRPr="001A70A4">
        <w:rPr>
          <w:rFonts w:ascii="Times New Roman" w:hAnsi="Times New Roman"/>
          <w:i/>
        </w:rPr>
        <w:t>Different PUCCHs share the same PRB in the frequency domain.</w:t>
      </w:r>
    </w:p>
    <w:p w14:paraId="58D875ED" w14:textId="7A1DF2D3" w:rsidR="005F627D" w:rsidRPr="001A70A4" w:rsidRDefault="001A70A4" w:rsidP="005F627D">
      <w:pPr>
        <w:pStyle w:val="BodyText"/>
        <w:numPr>
          <w:ilvl w:val="1"/>
          <w:numId w:val="21"/>
        </w:numPr>
        <w:overflowPunct/>
        <w:autoSpaceDE/>
        <w:autoSpaceDN/>
        <w:adjustRightInd/>
        <w:ind w:left="1647"/>
        <w:textAlignment w:val="auto"/>
        <w:rPr>
          <w:rFonts w:ascii="Times New Roman" w:hAnsi="Times New Roman"/>
          <w:i/>
        </w:rPr>
      </w:pPr>
      <w:r w:rsidRPr="001A70A4">
        <w:rPr>
          <w:rFonts w:ascii="Times New Roman" w:hAnsi="Times New Roman"/>
          <w:i/>
        </w:rPr>
        <w:t>FFS to support user multiplexing based on FDM or CDM</w:t>
      </w:r>
    </w:p>
    <w:p w14:paraId="46F3A355" w14:textId="4E2D7A7E" w:rsidR="005104C2" w:rsidRPr="00717CF1" w:rsidRDefault="00F507D1" w:rsidP="00717CF1">
      <w:pPr>
        <w:pStyle w:val="Heading1"/>
      </w:pPr>
      <w:r w:rsidRPr="00CE0424">
        <w:t>References</w:t>
      </w:r>
    </w:p>
    <w:p w14:paraId="2D56275A" w14:textId="15F814D3" w:rsidR="00717CF1" w:rsidRPr="003D3500" w:rsidRDefault="005F627D" w:rsidP="003D3500">
      <w:pPr>
        <w:pStyle w:val="Reference"/>
        <w:rPr>
          <w:rFonts w:ascii="Times New Roman" w:hAnsi="Times New Roman"/>
          <w:lang w:val="en-US"/>
        </w:rPr>
      </w:pPr>
      <w:bookmarkStart w:id="73" w:name="_Ref481194089"/>
      <w:r w:rsidRPr="00AA55E4">
        <w:rPr>
          <w:rFonts w:ascii="Times New Roman" w:hAnsi="Times New Roman"/>
          <w:lang w:val="en-US"/>
        </w:rPr>
        <w:t>Chairman Note’s 3GPP RAN1#88bis</w:t>
      </w:r>
      <w:bookmarkEnd w:id="73"/>
    </w:p>
    <w:p w14:paraId="281A0E42" w14:textId="53DCE0C8" w:rsidR="00143072" w:rsidRPr="003828D2" w:rsidRDefault="003828D2" w:rsidP="005F627D">
      <w:pPr>
        <w:pStyle w:val="Reference"/>
        <w:rPr>
          <w:rFonts w:ascii="Times New Roman" w:hAnsi="Times New Roman"/>
          <w:lang w:val="en-US"/>
        </w:rPr>
      </w:pPr>
      <w:bookmarkStart w:id="74" w:name="_Ref481672047"/>
      <w:bookmarkStart w:id="75" w:name="_GoBack"/>
      <w:bookmarkEnd w:id="75"/>
      <w:r w:rsidRPr="003828D2">
        <w:rPr>
          <w:rFonts w:ascii="Times New Roman" w:hAnsi="Times New Roman"/>
        </w:rPr>
        <w:t>R1-1709083</w:t>
      </w:r>
      <w:r w:rsidR="003D3500" w:rsidRPr="003828D2">
        <w:rPr>
          <w:rFonts w:ascii="Times New Roman" w:hAnsi="Times New Roman"/>
        </w:rPr>
        <w:tab/>
      </w:r>
      <w:r w:rsidR="003D3500" w:rsidRPr="003828D2">
        <w:rPr>
          <w:rFonts w:ascii="Times New Roman" w:hAnsi="Times New Roman"/>
        </w:rPr>
        <w:tab/>
        <w:t>Overview</w:t>
      </w:r>
      <w:r w:rsidR="00143072" w:rsidRPr="003828D2">
        <w:rPr>
          <w:rFonts w:ascii="Times New Roman" w:hAnsi="Times New Roman"/>
        </w:rPr>
        <w:t xml:space="preserve"> of Long PUCCH </w:t>
      </w:r>
      <w:r w:rsidR="003D3500" w:rsidRPr="003828D2">
        <w:rPr>
          <w:rFonts w:ascii="Times New Roman" w:hAnsi="Times New Roman"/>
        </w:rPr>
        <w:t>Design</w:t>
      </w:r>
      <w:r w:rsidR="00143072" w:rsidRPr="003828D2">
        <w:rPr>
          <w:rFonts w:ascii="Times New Roman" w:hAnsi="Times New Roman"/>
        </w:rPr>
        <w:t>, Ericsson</w:t>
      </w:r>
      <w:bookmarkEnd w:id="74"/>
    </w:p>
    <w:p w14:paraId="789E4746" w14:textId="3CC792E3" w:rsidR="00AF7445" w:rsidRPr="00E71583" w:rsidRDefault="003D3500" w:rsidP="00AF7445">
      <w:pPr>
        <w:pStyle w:val="Reference"/>
        <w:rPr>
          <w:rFonts w:ascii="Times New Roman" w:hAnsi="Times New Roman"/>
          <w:lang w:val="en-US"/>
        </w:rPr>
      </w:pPr>
      <w:bookmarkStart w:id="76" w:name="_Ref481435319"/>
      <w:r w:rsidRPr="003D3500">
        <w:rPr>
          <w:rFonts w:ascii="Times New Roman" w:hAnsi="Times New Roman"/>
        </w:rPr>
        <w:t>R1-1706038</w:t>
      </w:r>
      <w:r w:rsidRPr="003D3500">
        <w:rPr>
          <w:rFonts w:ascii="Times New Roman" w:hAnsi="Times New Roman"/>
        </w:rPr>
        <w:tab/>
      </w:r>
      <w:r w:rsidRPr="003D3500">
        <w:rPr>
          <w:rFonts w:ascii="Times New Roman" w:hAnsi="Times New Roman"/>
        </w:rPr>
        <w:tab/>
        <w:t>On the Design of Long PUCC</w:t>
      </w:r>
      <w:r w:rsidR="00F746F4">
        <w:rPr>
          <w:rFonts w:ascii="Times New Roman" w:hAnsi="Times New Roman"/>
        </w:rPr>
        <w:t>H for Medium to Large Payloads</w:t>
      </w:r>
      <w:r w:rsidRPr="003D3500">
        <w:rPr>
          <w:rFonts w:ascii="Times New Roman" w:hAnsi="Times New Roman"/>
        </w:rPr>
        <w:t>, Ericsson</w:t>
      </w:r>
      <w:bookmarkEnd w:id="76"/>
    </w:p>
    <w:sectPr w:rsidR="00AF7445" w:rsidRPr="00E71583">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72BAE1" w14:textId="77777777" w:rsidR="00B4635C" w:rsidRDefault="00B4635C">
      <w:r>
        <w:separator/>
      </w:r>
    </w:p>
  </w:endnote>
  <w:endnote w:type="continuationSeparator" w:id="0">
    <w:p w14:paraId="1C6B58FC" w14:textId="77777777" w:rsidR="00B4635C" w:rsidRDefault="00B4635C">
      <w:r>
        <w:continuationSeparator/>
      </w:r>
    </w:p>
  </w:endnote>
  <w:endnote w:type="continuationNotice" w:id="1">
    <w:p w14:paraId="3726D2FC" w14:textId="77777777" w:rsidR="00B4635C" w:rsidRDefault="00B463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3C176BD4" w:rsidR="00275251" w:rsidRDefault="0027525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828D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828D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E4E83" w14:textId="77777777" w:rsidR="00B4635C" w:rsidRDefault="00B4635C">
      <w:r>
        <w:separator/>
      </w:r>
    </w:p>
  </w:footnote>
  <w:footnote w:type="continuationSeparator" w:id="0">
    <w:p w14:paraId="73728425" w14:textId="77777777" w:rsidR="00B4635C" w:rsidRDefault="00B4635C">
      <w:r>
        <w:continuationSeparator/>
      </w:r>
    </w:p>
  </w:footnote>
  <w:footnote w:type="continuationNotice" w:id="1">
    <w:p w14:paraId="5AD6B1A9" w14:textId="77777777" w:rsidR="00B4635C" w:rsidRDefault="00B463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275251" w:rsidRDefault="0027525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BC17A9"/>
    <w:multiLevelType w:val="hybridMultilevel"/>
    <w:tmpl w:val="37AAEED6"/>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197071"/>
    <w:multiLevelType w:val="hybridMultilevel"/>
    <w:tmpl w:val="1402D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26222C"/>
    <w:multiLevelType w:val="hybridMultilevel"/>
    <w:tmpl w:val="39FE537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3F70517"/>
    <w:multiLevelType w:val="hybridMultilevel"/>
    <w:tmpl w:val="589CF27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B85B82"/>
    <w:multiLevelType w:val="hybridMultilevel"/>
    <w:tmpl w:val="8C16C3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B97082"/>
    <w:multiLevelType w:val="hybridMultilevel"/>
    <w:tmpl w:val="14D4692A"/>
    <w:lvl w:ilvl="0" w:tplc="104C9D54">
      <w:start w:val="1"/>
      <w:numFmt w:val="bullet"/>
      <w:lvlText w:val="›"/>
      <w:lvlJc w:val="left"/>
      <w:pPr>
        <w:tabs>
          <w:tab w:val="num" w:pos="720"/>
        </w:tabs>
        <w:ind w:left="720" w:hanging="360"/>
      </w:pPr>
      <w:rPr>
        <w:rFonts w:ascii="Arial" w:hAnsi="Arial" w:hint="default"/>
      </w:rPr>
    </w:lvl>
    <w:lvl w:ilvl="1" w:tplc="3BA82B9C" w:tentative="1">
      <w:start w:val="1"/>
      <w:numFmt w:val="bullet"/>
      <w:lvlText w:val="›"/>
      <w:lvlJc w:val="left"/>
      <w:pPr>
        <w:tabs>
          <w:tab w:val="num" w:pos="1440"/>
        </w:tabs>
        <w:ind w:left="1440" w:hanging="360"/>
      </w:pPr>
      <w:rPr>
        <w:rFonts w:ascii="Arial" w:hAnsi="Arial" w:hint="default"/>
      </w:rPr>
    </w:lvl>
    <w:lvl w:ilvl="2" w:tplc="5C246158" w:tentative="1">
      <w:start w:val="1"/>
      <w:numFmt w:val="bullet"/>
      <w:lvlText w:val="›"/>
      <w:lvlJc w:val="left"/>
      <w:pPr>
        <w:tabs>
          <w:tab w:val="num" w:pos="2160"/>
        </w:tabs>
        <w:ind w:left="2160" w:hanging="360"/>
      </w:pPr>
      <w:rPr>
        <w:rFonts w:ascii="Arial" w:hAnsi="Arial" w:hint="default"/>
      </w:rPr>
    </w:lvl>
    <w:lvl w:ilvl="3" w:tplc="F7306FEA" w:tentative="1">
      <w:start w:val="1"/>
      <w:numFmt w:val="bullet"/>
      <w:lvlText w:val="›"/>
      <w:lvlJc w:val="left"/>
      <w:pPr>
        <w:tabs>
          <w:tab w:val="num" w:pos="2880"/>
        </w:tabs>
        <w:ind w:left="2880" w:hanging="360"/>
      </w:pPr>
      <w:rPr>
        <w:rFonts w:ascii="Arial" w:hAnsi="Arial" w:hint="default"/>
      </w:rPr>
    </w:lvl>
    <w:lvl w:ilvl="4" w:tplc="D03E54BA" w:tentative="1">
      <w:start w:val="1"/>
      <w:numFmt w:val="bullet"/>
      <w:lvlText w:val="›"/>
      <w:lvlJc w:val="left"/>
      <w:pPr>
        <w:tabs>
          <w:tab w:val="num" w:pos="3600"/>
        </w:tabs>
        <w:ind w:left="3600" w:hanging="360"/>
      </w:pPr>
      <w:rPr>
        <w:rFonts w:ascii="Arial" w:hAnsi="Arial" w:hint="default"/>
      </w:rPr>
    </w:lvl>
    <w:lvl w:ilvl="5" w:tplc="DF6CD514" w:tentative="1">
      <w:start w:val="1"/>
      <w:numFmt w:val="bullet"/>
      <w:lvlText w:val="›"/>
      <w:lvlJc w:val="left"/>
      <w:pPr>
        <w:tabs>
          <w:tab w:val="num" w:pos="4320"/>
        </w:tabs>
        <w:ind w:left="4320" w:hanging="360"/>
      </w:pPr>
      <w:rPr>
        <w:rFonts w:ascii="Arial" w:hAnsi="Arial" w:hint="default"/>
      </w:rPr>
    </w:lvl>
    <w:lvl w:ilvl="6" w:tplc="07F0E2D8" w:tentative="1">
      <w:start w:val="1"/>
      <w:numFmt w:val="bullet"/>
      <w:lvlText w:val="›"/>
      <w:lvlJc w:val="left"/>
      <w:pPr>
        <w:tabs>
          <w:tab w:val="num" w:pos="5040"/>
        </w:tabs>
        <w:ind w:left="5040" w:hanging="360"/>
      </w:pPr>
      <w:rPr>
        <w:rFonts w:ascii="Arial" w:hAnsi="Arial" w:hint="default"/>
      </w:rPr>
    </w:lvl>
    <w:lvl w:ilvl="7" w:tplc="1706BBAE" w:tentative="1">
      <w:start w:val="1"/>
      <w:numFmt w:val="bullet"/>
      <w:lvlText w:val="›"/>
      <w:lvlJc w:val="left"/>
      <w:pPr>
        <w:tabs>
          <w:tab w:val="num" w:pos="5760"/>
        </w:tabs>
        <w:ind w:left="5760" w:hanging="360"/>
      </w:pPr>
      <w:rPr>
        <w:rFonts w:ascii="Arial" w:hAnsi="Arial" w:hint="default"/>
      </w:rPr>
    </w:lvl>
    <w:lvl w:ilvl="8" w:tplc="7328448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BD76D02"/>
    <w:multiLevelType w:val="hybridMultilevel"/>
    <w:tmpl w:val="48D0C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DB3578"/>
    <w:multiLevelType w:val="hybridMultilevel"/>
    <w:tmpl w:val="1B68D6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BED18BC"/>
    <w:multiLevelType w:val="multilevel"/>
    <w:tmpl w:val="2E167E20"/>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16"/>
  </w:num>
  <w:num w:numId="3">
    <w:abstractNumId w:val="11"/>
  </w:num>
  <w:num w:numId="4">
    <w:abstractNumId w:val="12"/>
  </w:num>
  <w:num w:numId="5">
    <w:abstractNumId w:val="8"/>
  </w:num>
  <w:num w:numId="6">
    <w:abstractNumId w:val="14"/>
  </w:num>
  <w:num w:numId="7">
    <w:abstractNumId w:val="18"/>
  </w:num>
  <w:num w:numId="8">
    <w:abstractNumId w:val="9"/>
  </w:num>
  <w:num w:numId="9">
    <w:abstractNumId w:val="17"/>
  </w:num>
  <w:num w:numId="10">
    <w:abstractNumId w:val="2"/>
  </w:num>
  <w:num w:numId="11">
    <w:abstractNumId w:val="19"/>
  </w:num>
  <w:num w:numId="12">
    <w:abstractNumId w:val="4"/>
  </w:num>
  <w:num w:numId="13">
    <w:abstractNumId w:val="22"/>
  </w:num>
  <w:num w:numId="14">
    <w:abstractNumId w:val="1"/>
  </w:num>
  <w:num w:numId="15">
    <w:abstractNumId w:val="23"/>
  </w:num>
  <w:num w:numId="16">
    <w:abstractNumId w:val="15"/>
  </w:num>
  <w:num w:numId="17">
    <w:abstractNumId w:val="10"/>
  </w:num>
  <w:num w:numId="18">
    <w:abstractNumId w:val="7"/>
  </w:num>
  <w:num w:numId="19">
    <w:abstractNumId w:val="6"/>
  </w:num>
  <w:num w:numId="20">
    <w:abstractNumId w:val="13"/>
  </w:num>
  <w:num w:numId="21">
    <w:abstractNumId w:val="3"/>
  </w:num>
  <w:num w:numId="22">
    <w:abstractNumId w:val="5"/>
  </w:num>
  <w:num w:numId="23">
    <w:abstractNumId w:val="20"/>
  </w:num>
  <w:num w:numId="24">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ctiveWritingStyle w:appName="MSWord" w:lang="fr-FR"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286"/>
    <w:rsid w:val="00007CDC"/>
    <w:rsid w:val="00007EDB"/>
    <w:rsid w:val="00010036"/>
    <w:rsid w:val="00011B28"/>
    <w:rsid w:val="00015154"/>
    <w:rsid w:val="00015D15"/>
    <w:rsid w:val="00015F6F"/>
    <w:rsid w:val="00020C8A"/>
    <w:rsid w:val="000211D9"/>
    <w:rsid w:val="00023A04"/>
    <w:rsid w:val="0002564D"/>
    <w:rsid w:val="00025C26"/>
    <w:rsid w:val="00025ECA"/>
    <w:rsid w:val="000266D4"/>
    <w:rsid w:val="0003178D"/>
    <w:rsid w:val="000325B8"/>
    <w:rsid w:val="00032982"/>
    <w:rsid w:val="000340C8"/>
    <w:rsid w:val="00034C15"/>
    <w:rsid w:val="00036BA1"/>
    <w:rsid w:val="000370CC"/>
    <w:rsid w:val="00041CAB"/>
    <w:rsid w:val="000422E2"/>
    <w:rsid w:val="00042F22"/>
    <w:rsid w:val="000444EF"/>
    <w:rsid w:val="00045529"/>
    <w:rsid w:val="000476CE"/>
    <w:rsid w:val="000506A7"/>
    <w:rsid w:val="000523EA"/>
    <w:rsid w:val="00052A07"/>
    <w:rsid w:val="00053282"/>
    <w:rsid w:val="000534E3"/>
    <w:rsid w:val="0005606A"/>
    <w:rsid w:val="0005666E"/>
    <w:rsid w:val="00056D8D"/>
    <w:rsid w:val="00057117"/>
    <w:rsid w:val="000616E7"/>
    <w:rsid w:val="00062ACA"/>
    <w:rsid w:val="0006478A"/>
    <w:rsid w:val="0006487E"/>
    <w:rsid w:val="00065E1A"/>
    <w:rsid w:val="0007265B"/>
    <w:rsid w:val="00072D84"/>
    <w:rsid w:val="00074DBA"/>
    <w:rsid w:val="00076C39"/>
    <w:rsid w:val="00077E5F"/>
    <w:rsid w:val="0008036A"/>
    <w:rsid w:val="00081AE6"/>
    <w:rsid w:val="000821F8"/>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932"/>
    <w:rsid w:val="0009510F"/>
    <w:rsid w:val="000A006F"/>
    <w:rsid w:val="000A1B7B"/>
    <w:rsid w:val="000A2241"/>
    <w:rsid w:val="000A27B7"/>
    <w:rsid w:val="000A3EEC"/>
    <w:rsid w:val="000A3FE8"/>
    <w:rsid w:val="000A56F2"/>
    <w:rsid w:val="000A7F2E"/>
    <w:rsid w:val="000B2719"/>
    <w:rsid w:val="000B3A8F"/>
    <w:rsid w:val="000B4AB9"/>
    <w:rsid w:val="000B5422"/>
    <w:rsid w:val="000B58C3"/>
    <w:rsid w:val="000B61E9"/>
    <w:rsid w:val="000B66A8"/>
    <w:rsid w:val="000B7B33"/>
    <w:rsid w:val="000C0FBF"/>
    <w:rsid w:val="000C165A"/>
    <w:rsid w:val="000C2E19"/>
    <w:rsid w:val="000C783F"/>
    <w:rsid w:val="000D0D07"/>
    <w:rsid w:val="000D1F37"/>
    <w:rsid w:val="000D2768"/>
    <w:rsid w:val="000D4797"/>
    <w:rsid w:val="000D5ACE"/>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1415"/>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21837"/>
    <w:rsid w:val="001219F5"/>
    <w:rsid w:val="00121A20"/>
    <w:rsid w:val="00122B87"/>
    <w:rsid w:val="00122EDF"/>
    <w:rsid w:val="0012377F"/>
    <w:rsid w:val="00123DA1"/>
    <w:rsid w:val="00124314"/>
    <w:rsid w:val="00124D89"/>
    <w:rsid w:val="00126B4A"/>
    <w:rsid w:val="00131D77"/>
    <w:rsid w:val="00132FD0"/>
    <w:rsid w:val="001344C0"/>
    <w:rsid w:val="001346FA"/>
    <w:rsid w:val="00135252"/>
    <w:rsid w:val="00135CD5"/>
    <w:rsid w:val="00136F34"/>
    <w:rsid w:val="00137AB5"/>
    <w:rsid w:val="00137F0B"/>
    <w:rsid w:val="00140964"/>
    <w:rsid w:val="001427F0"/>
    <w:rsid w:val="00142AA9"/>
    <w:rsid w:val="00143072"/>
    <w:rsid w:val="0014596D"/>
    <w:rsid w:val="00145CF2"/>
    <w:rsid w:val="00147B9C"/>
    <w:rsid w:val="001507D7"/>
    <w:rsid w:val="00151E23"/>
    <w:rsid w:val="001526E0"/>
    <w:rsid w:val="001551B5"/>
    <w:rsid w:val="00155A4C"/>
    <w:rsid w:val="00156F68"/>
    <w:rsid w:val="0016360E"/>
    <w:rsid w:val="00164D4A"/>
    <w:rsid w:val="001659C1"/>
    <w:rsid w:val="00166E7F"/>
    <w:rsid w:val="00167763"/>
    <w:rsid w:val="00170546"/>
    <w:rsid w:val="00170C0D"/>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11A7"/>
    <w:rsid w:val="0019341A"/>
    <w:rsid w:val="00197DF9"/>
    <w:rsid w:val="001A0FF8"/>
    <w:rsid w:val="001A1987"/>
    <w:rsid w:val="001A2564"/>
    <w:rsid w:val="001A319B"/>
    <w:rsid w:val="001A3BF5"/>
    <w:rsid w:val="001A3F58"/>
    <w:rsid w:val="001A6173"/>
    <w:rsid w:val="001A6CBA"/>
    <w:rsid w:val="001A70A4"/>
    <w:rsid w:val="001A7405"/>
    <w:rsid w:val="001B0552"/>
    <w:rsid w:val="001B089D"/>
    <w:rsid w:val="001B0D97"/>
    <w:rsid w:val="001B23E5"/>
    <w:rsid w:val="001B501F"/>
    <w:rsid w:val="001B5453"/>
    <w:rsid w:val="001B5A5D"/>
    <w:rsid w:val="001B69AE"/>
    <w:rsid w:val="001B700F"/>
    <w:rsid w:val="001C1CE5"/>
    <w:rsid w:val="001C1D95"/>
    <w:rsid w:val="001C2C68"/>
    <w:rsid w:val="001C3D2A"/>
    <w:rsid w:val="001C6661"/>
    <w:rsid w:val="001C7626"/>
    <w:rsid w:val="001D51BA"/>
    <w:rsid w:val="001D6342"/>
    <w:rsid w:val="001D6D53"/>
    <w:rsid w:val="001E1C24"/>
    <w:rsid w:val="001E58E2"/>
    <w:rsid w:val="001E6E7C"/>
    <w:rsid w:val="001E7AED"/>
    <w:rsid w:val="001F238A"/>
    <w:rsid w:val="001F344D"/>
    <w:rsid w:val="001F3916"/>
    <w:rsid w:val="001F54C5"/>
    <w:rsid w:val="001F6521"/>
    <w:rsid w:val="001F662C"/>
    <w:rsid w:val="001F6F78"/>
    <w:rsid w:val="001F7074"/>
    <w:rsid w:val="00200490"/>
    <w:rsid w:val="00201F3A"/>
    <w:rsid w:val="00202C20"/>
    <w:rsid w:val="00203F96"/>
    <w:rsid w:val="00205E74"/>
    <w:rsid w:val="0020646B"/>
    <w:rsid w:val="002069B2"/>
    <w:rsid w:val="00206B13"/>
    <w:rsid w:val="00207FA3"/>
    <w:rsid w:val="00210D30"/>
    <w:rsid w:val="002123EE"/>
    <w:rsid w:val="00214DA8"/>
    <w:rsid w:val="00215423"/>
    <w:rsid w:val="002158FA"/>
    <w:rsid w:val="00220600"/>
    <w:rsid w:val="002207B7"/>
    <w:rsid w:val="0022138B"/>
    <w:rsid w:val="002224DB"/>
    <w:rsid w:val="00223FCB"/>
    <w:rsid w:val="002252C3"/>
    <w:rsid w:val="00225C54"/>
    <w:rsid w:val="00227817"/>
    <w:rsid w:val="0023010B"/>
    <w:rsid w:val="00230765"/>
    <w:rsid w:val="002319E4"/>
    <w:rsid w:val="00231A9A"/>
    <w:rsid w:val="00232D4C"/>
    <w:rsid w:val="0023309C"/>
    <w:rsid w:val="002342CA"/>
    <w:rsid w:val="00235632"/>
    <w:rsid w:val="00235872"/>
    <w:rsid w:val="00240B51"/>
    <w:rsid w:val="00241559"/>
    <w:rsid w:val="002432E4"/>
    <w:rsid w:val="002435B3"/>
    <w:rsid w:val="0024459E"/>
    <w:rsid w:val="002453DB"/>
    <w:rsid w:val="002458EB"/>
    <w:rsid w:val="002500C8"/>
    <w:rsid w:val="00250FEA"/>
    <w:rsid w:val="002512D7"/>
    <w:rsid w:val="00255E86"/>
    <w:rsid w:val="00257543"/>
    <w:rsid w:val="002615AC"/>
    <w:rsid w:val="002617E7"/>
    <w:rsid w:val="00262C40"/>
    <w:rsid w:val="00263DC7"/>
    <w:rsid w:val="00264228"/>
    <w:rsid w:val="00264334"/>
    <w:rsid w:val="0026473E"/>
    <w:rsid w:val="002647AC"/>
    <w:rsid w:val="00264C44"/>
    <w:rsid w:val="00266214"/>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F51"/>
    <w:rsid w:val="00291E3A"/>
    <w:rsid w:val="00292EB7"/>
    <w:rsid w:val="002944FD"/>
    <w:rsid w:val="00296227"/>
    <w:rsid w:val="00296F44"/>
    <w:rsid w:val="0029745E"/>
    <w:rsid w:val="0029777D"/>
    <w:rsid w:val="002A055E"/>
    <w:rsid w:val="002A10CB"/>
    <w:rsid w:val="002A1895"/>
    <w:rsid w:val="002A1B09"/>
    <w:rsid w:val="002A1D4E"/>
    <w:rsid w:val="002A24B9"/>
    <w:rsid w:val="002A2869"/>
    <w:rsid w:val="002B0227"/>
    <w:rsid w:val="002B0907"/>
    <w:rsid w:val="002B145E"/>
    <w:rsid w:val="002B24D6"/>
    <w:rsid w:val="002B4CE9"/>
    <w:rsid w:val="002B78E3"/>
    <w:rsid w:val="002B7B52"/>
    <w:rsid w:val="002C1B68"/>
    <w:rsid w:val="002C26FE"/>
    <w:rsid w:val="002C41E6"/>
    <w:rsid w:val="002C6788"/>
    <w:rsid w:val="002C6DA9"/>
    <w:rsid w:val="002D071A"/>
    <w:rsid w:val="002D1464"/>
    <w:rsid w:val="002D34B2"/>
    <w:rsid w:val="002D4A15"/>
    <w:rsid w:val="002D4B64"/>
    <w:rsid w:val="002D5234"/>
    <w:rsid w:val="002D565F"/>
    <w:rsid w:val="002D7225"/>
    <w:rsid w:val="002D7637"/>
    <w:rsid w:val="002E01DD"/>
    <w:rsid w:val="002E0AEC"/>
    <w:rsid w:val="002E0CF4"/>
    <w:rsid w:val="002E17F2"/>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533"/>
    <w:rsid w:val="00311702"/>
    <w:rsid w:val="00311CC7"/>
    <w:rsid w:val="00311E82"/>
    <w:rsid w:val="00313FD6"/>
    <w:rsid w:val="003143BD"/>
    <w:rsid w:val="00314D7C"/>
    <w:rsid w:val="003158C5"/>
    <w:rsid w:val="0031643E"/>
    <w:rsid w:val="00316804"/>
    <w:rsid w:val="0031745B"/>
    <w:rsid w:val="003203ED"/>
    <w:rsid w:val="00322C9F"/>
    <w:rsid w:val="00323BE0"/>
    <w:rsid w:val="003244F4"/>
    <w:rsid w:val="00324D23"/>
    <w:rsid w:val="003268E0"/>
    <w:rsid w:val="00331751"/>
    <w:rsid w:val="00334579"/>
    <w:rsid w:val="00335858"/>
    <w:rsid w:val="0033662A"/>
    <w:rsid w:val="00336BDA"/>
    <w:rsid w:val="00337F45"/>
    <w:rsid w:val="0034246D"/>
    <w:rsid w:val="00342BD7"/>
    <w:rsid w:val="00343A07"/>
    <w:rsid w:val="00344600"/>
    <w:rsid w:val="0034562A"/>
    <w:rsid w:val="00346DB5"/>
    <w:rsid w:val="003477B1"/>
    <w:rsid w:val="00354460"/>
    <w:rsid w:val="00355F21"/>
    <w:rsid w:val="00357380"/>
    <w:rsid w:val="003602D9"/>
    <w:rsid w:val="003604CE"/>
    <w:rsid w:val="003609A4"/>
    <w:rsid w:val="003639EA"/>
    <w:rsid w:val="00365F79"/>
    <w:rsid w:val="00370E47"/>
    <w:rsid w:val="003742AC"/>
    <w:rsid w:val="0037574C"/>
    <w:rsid w:val="003766F3"/>
    <w:rsid w:val="00377CE1"/>
    <w:rsid w:val="003828D2"/>
    <w:rsid w:val="003849FB"/>
    <w:rsid w:val="00385BF0"/>
    <w:rsid w:val="003866F1"/>
    <w:rsid w:val="0038707C"/>
    <w:rsid w:val="00391123"/>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BB9"/>
    <w:rsid w:val="003A7EF3"/>
    <w:rsid w:val="003B13F1"/>
    <w:rsid w:val="003B159C"/>
    <w:rsid w:val="003B34DC"/>
    <w:rsid w:val="003B369F"/>
    <w:rsid w:val="003B36A3"/>
    <w:rsid w:val="003B4E27"/>
    <w:rsid w:val="003B7FE5"/>
    <w:rsid w:val="003C11C8"/>
    <w:rsid w:val="003C2702"/>
    <w:rsid w:val="003C7806"/>
    <w:rsid w:val="003D0CD4"/>
    <w:rsid w:val="003D109F"/>
    <w:rsid w:val="003D1D01"/>
    <w:rsid w:val="003D2478"/>
    <w:rsid w:val="003D3500"/>
    <w:rsid w:val="003D3C45"/>
    <w:rsid w:val="003D5B1F"/>
    <w:rsid w:val="003E15FA"/>
    <w:rsid w:val="003E1E1D"/>
    <w:rsid w:val="003E25DB"/>
    <w:rsid w:val="003E55E4"/>
    <w:rsid w:val="003E5F40"/>
    <w:rsid w:val="003E6625"/>
    <w:rsid w:val="003E74E3"/>
    <w:rsid w:val="003F002E"/>
    <w:rsid w:val="003F05C7"/>
    <w:rsid w:val="003F26FA"/>
    <w:rsid w:val="003F2CD4"/>
    <w:rsid w:val="003F6BBE"/>
    <w:rsid w:val="004000E8"/>
    <w:rsid w:val="00402E2B"/>
    <w:rsid w:val="0040512B"/>
    <w:rsid w:val="00405CA5"/>
    <w:rsid w:val="00406BE5"/>
    <w:rsid w:val="00407CD3"/>
    <w:rsid w:val="00410134"/>
    <w:rsid w:val="00410B72"/>
    <w:rsid w:val="00410F18"/>
    <w:rsid w:val="0041263E"/>
    <w:rsid w:val="00413AAC"/>
    <w:rsid w:val="004203C9"/>
    <w:rsid w:val="00421105"/>
    <w:rsid w:val="00421CDA"/>
    <w:rsid w:val="004242F4"/>
    <w:rsid w:val="00427248"/>
    <w:rsid w:val="00427D26"/>
    <w:rsid w:val="004314DE"/>
    <w:rsid w:val="00432938"/>
    <w:rsid w:val="0043595A"/>
    <w:rsid w:val="0043738B"/>
    <w:rsid w:val="00437447"/>
    <w:rsid w:val="00441A92"/>
    <w:rsid w:val="00444F56"/>
    <w:rsid w:val="00446488"/>
    <w:rsid w:val="00447DDB"/>
    <w:rsid w:val="004516A6"/>
    <w:rsid w:val="004517AA"/>
    <w:rsid w:val="00452B53"/>
    <w:rsid w:val="00452CAC"/>
    <w:rsid w:val="00456C62"/>
    <w:rsid w:val="00457565"/>
    <w:rsid w:val="00457B71"/>
    <w:rsid w:val="00461377"/>
    <w:rsid w:val="004669E2"/>
    <w:rsid w:val="00470C31"/>
    <w:rsid w:val="0047298C"/>
    <w:rsid w:val="004734D0"/>
    <w:rsid w:val="0047447B"/>
    <w:rsid w:val="00474CE8"/>
    <w:rsid w:val="0047556B"/>
    <w:rsid w:val="00477768"/>
    <w:rsid w:val="00481FDE"/>
    <w:rsid w:val="00484FD1"/>
    <w:rsid w:val="004903E5"/>
    <w:rsid w:val="00492BC5"/>
    <w:rsid w:val="0049619C"/>
    <w:rsid w:val="004964F1"/>
    <w:rsid w:val="004A163A"/>
    <w:rsid w:val="004A16BC"/>
    <w:rsid w:val="004A2B94"/>
    <w:rsid w:val="004B6991"/>
    <w:rsid w:val="004B7C0C"/>
    <w:rsid w:val="004C3898"/>
    <w:rsid w:val="004C4D69"/>
    <w:rsid w:val="004C6818"/>
    <w:rsid w:val="004D0C81"/>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500B4A"/>
    <w:rsid w:val="005011E7"/>
    <w:rsid w:val="00501BB9"/>
    <w:rsid w:val="0050591F"/>
    <w:rsid w:val="00506557"/>
    <w:rsid w:val="0050677A"/>
    <w:rsid w:val="005104C2"/>
    <w:rsid w:val="005108D8"/>
    <w:rsid w:val="005116F9"/>
    <w:rsid w:val="0051458F"/>
    <w:rsid w:val="005153A7"/>
    <w:rsid w:val="005171F9"/>
    <w:rsid w:val="005219CF"/>
    <w:rsid w:val="00533C5F"/>
    <w:rsid w:val="00534B59"/>
    <w:rsid w:val="0053506D"/>
    <w:rsid w:val="0053671B"/>
    <w:rsid w:val="00536759"/>
    <w:rsid w:val="00536F42"/>
    <w:rsid w:val="00537C62"/>
    <w:rsid w:val="00543986"/>
    <w:rsid w:val="00544D5B"/>
    <w:rsid w:val="00545895"/>
    <w:rsid w:val="00545E72"/>
    <w:rsid w:val="005460DC"/>
    <w:rsid w:val="00546468"/>
    <w:rsid w:val="00546970"/>
    <w:rsid w:val="00546C74"/>
    <w:rsid w:val="00554E19"/>
    <w:rsid w:val="00555435"/>
    <w:rsid w:val="00557D7C"/>
    <w:rsid w:val="0056121F"/>
    <w:rsid w:val="00562566"/>
    <w:rsid w:val="0056318C"/>
    <w:rsid w:val="00566E2B"/>
    <w:rsid w:val="0057036A"/>
    <w:rsid w:val="00572505"/>
    <w:rsid w:val="00575332"/>
    <w:rsid w:val="00582809"/>
    <w:rsid w:val="00582B6E"/>
    <w:rsid w:val="005832F6"/>
    <w:rsid w:val="0058798C"/>
    <w:rsid w:val="005900FA"/>
    <w:rsid w:val="00591172"/>
    <w:rsid w:val="005935A4"/>
    <w:rsid w:val="005948C2"/>
    <w:rsid w:val="00595DCA"/>
    <w:rsid w:val="00595EC8"/>
    <w:rsid w:val="0059779B"/>
    <w:rsid w:val="005A0A5B"/>
    <w:rsid w:val="005A209A"/>
    <w:rsid w:val="005A61E5"/>
    <w:rsid w:val="005A662D"/>
    <w:rsid w:val="005B0059"/>
    <w:rsid w:val="005B35D7"/>
    <w:rsid w:val="005B392A"/>
    <w:rsid w:val="005B3AA3"/>
    <w:rsid w:val="005B3F59"/>
    <w:rsid w:val="005B621C"/>
    <w:rsid w:val="005B6F83"/>
    <w:rsid w:val="005B7E60"/>
    <w:rsid w:val="005C0B51"/>
    <w:rsid w:val="005C0C58"/>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627D"/>
    <w:rsid w:val="005F70BD"/>
    <w:rsid w:val="005F70DE"/>
    <w:rsid w:val="0060283C"/>
    <w:rsid w:val="00604F14"/>
    <w:rsid w:val="00611B83"/>
    <w:rsid w:val="00613257"/>
    <w:rsid w:val="00615AEA"/>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4C7"/>
    <w:rsid w:val="00650AB9"/>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E0C"/>
    <w:rsid w:val="006634E6"/>
    <w:rsid w:val="00664ECB"/>
    <w:rsid w:val="006655EE"/>
    <w:rsid w:val="00667EE7"/>
    <w:rsid w:val="00670922"/>
    <w:rsid w:val="00670BE1"/>
    <w:rsid w:val="006720B3"/>
    <w:rsid w:val="0067218F"/>
    <w:rsid w:val="00673E53"/>
    <w:rsid w:val="006741F2"/>
    <w:rsid w:val="00674CC3"/>
    <w:rsid w:val="00675B5F"/>
    <w:rsid w:val="00675C72"/>
    <w:rsid w:val="00676D03"/>
    <w:rsid w:val="006771F9"/>
    <w:rsid w:val="006776D7"/>
    <w:rsid w:val="006777F6"/>
    <w:rsid w:val="00681003"/>
    <w:rsid w:val="006814BE"/>
    <w:rsid w:val="006817C9"/>
    <w:rsid w:val="00683ECE"/>
    <w:rsid w:val="00685147"/>
    <w:rsid w:val="006876D5"/>
    <w:rsid w:val="006912D2"/>
    <w:rsid w:val="00691E97"/>
    <w:rsid w:val="00695FC2"/>
    <w:rsid w:val="00696949"/>
    <w:rsid w:val="00697052"/>
    <w:rsid w:val="0069729E"/>
    <w:rsid w:val="006A152C"/>
    <w:rsid w:val="006A1C7C"/>
    <w:rsid w:val="006A46FB"/>
    <w:rsid w:val="006A5717"/>
    <w:rsid w:val="006A5E28"/>
    <w:rsid w:val="006A697B"/>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CB6"/>
    <w:rsid w:val="006D4414"/>
    <w:rsid w:val="006D5CEE"/>
    <w:rsid w:val="006D6BE9"/>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341D"/>
    <w:rsid w:val="006F3CDE"/>
    <w:rsid w:val="006F43D6"/>
    <w:rsid w:val="006F58D4"/>
    <w:rsid w:val="006F642D"/>
    <w:rsid w:val="007032BF"/>
    <w:rsid w:val="0070346E"/>
    <w:rsid w:val="00703C66"/>
    <w:rsid w:val="00704EDB"/>
    <w:rsid w:val="00706101"/>
    <w:rsid w:val="0070655A"/>
    <w:rsid w:val="00707072"/>
    <w:rsid w:val="00707D61"/>
    <w:rsid w:val="00711B0A"/>
    <w:rsid w:val="00712287"/>
    <w:rsid w:val="00712772"/>
    <w:rsid w:val="007148D3"/>
    <w:rsid w:val="0071565A"/>
    <w:rsid w:val="00715B9A"/>
    <w:rsid w:val="007168FD"/>
    <w:rsid w:val="00716F2B"/>
    <w:rsid w:val="00717CF1"/>
    <w:rsid w:val="00720D98"/>
    <w:rsid w:val="00722CB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DF"/>
    <w:rsid w:val="00753ABE"/>
    <w:rsid w:val="00753C5D"/>
    <w:rsid w:val="00755557"/>
    <w:rsid w:val="007557B4"/>
    <w:rsid w:val="007571E1"/>
    <w:rsid w:val="007604B2"/>
    <w:rsid w:val="0076267E"/>
    <w:rsid w:val="00763252"/>
    <w:rsid w:val="00765281"/>
    <w:rsid w:val="00765502"/>
    <w:rsid w:val="00766BAD"/>
    <w:rsid w:val="007679E2"/>
    <w:rsid w:val="007705B8"/>
    <w:rsid w:val="007730BD"/>
    <w:rsid w:val="007755F2"/>
    <w:rsid w:val="0077585D"/>
    <w:rsid w:val="00776971"/>
    <w:rsid w:val="00777130"/>
    <w:rsid w:val="0078177E"/>
    <w:rsid w:val="00782461"/>
    <w:rsid w:val="007827C5"/>
    <w:rsid w:val="0078304C"/>
    <w:rsid w:val="00783673"/>
    <w:rsid w:val="00784FC6"/>
    <w:rsid w:val="00785490"/>
    <w:rsid w:val="0079075E"/>
    <w:rsid w:val="00791306"/>
    <w:rsid w:val="007925EA"/>
    <w:rsid w:val="00793CD8"/>
    <w:rsid w:val="0079419D"/>
    <w:rsid w:val="00795C92"/>
    <w:rsid w:val="00796231"/>
    <w:rsid w:val="00797D7F"/>
    <w:rsid w:val="007A01C5"/>
    <w:rsid w:val="007A1CB3"/>
    <w:rsid w:val="007A306F"/>
    <w:rsid w:val="007A43A6"/>
    <w:rsid w:val="007A512C"/>
    <w:rsid w:val="007A58A6"/>
    <w:rsid w:val="007A7157"/>
    <w:rsid w:val="007B1B75"/>
    <w:rsid w:val="007B3D2D"/>
    <w:rsid w:val="007B50AE"/>
    <w:rsid w:val="007B51DF"/>
    <w:rsid w:val="007B5283"/>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4610"/>
    <w:rsid w:val="007E4715"/>
    <w:rsid w:val="007E505B"/>
    <w:rsid w:val="007E7091"/>
    <w:rsid w:val="007F09D8"/>
    <w:rsid w:val="007F57D3"/>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D6F"/>
    <w:rsid w:val="00830A27"/>
    <w:rsid w:val="008318CE"/>
    <w:rsid w:val="008357D1"/>
    <w:rsid w:val="00836B3D"/>
    <w:rsid w:val="008376AC"/>
    <w:rsid w:val="00840358"/>
    <w:rsid w:val="00843378"/>
    <w:rsid w:val="0084390D"/>
    <w:rsid w:val="008444E8"/>
    <w:rsid w:val="00844E80"/>
    <w:rsid w:val="008457DE"/>
    <w:rsid w:val="00846FE7"/>
    <w:rsid w:val="00850D82"/>
    <w:rsid w:val="0085128C"/>
    <w:rsid w:val="00851771"/>
    <w:rsid w:val="008526EF"/>
    <w:rsid w:val="00852D00"/>
    <w:rsid w:val="00856391"/>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7F18"/>
    <w:rsid w:val="00883405"/>
    <w:rsid w:val="008903FE"/>
    <w:rsid w:val="00894A88"/>
    <w:rsid w:val="00894D03"/>
    <w:rsid w:val="00895386"/>
    <w:rsid w:val="00895561"/>
    <w:rsid w:val="00895AD9"/>
    <w:rsid w:val="008967DC"/>
    <w:rsid w:val="00897C22"/>
    <w:rsid w:val="008A21FF"/>
    <w:rsid w:val="008A2CE2"/>
    <w:rsid w:val="008A30AC"/>
    <w:rsid w:val="008A44B8"/>
    <w:rsid w:val="008A51A8"/>
    <w:rsid w:val="008A54C7"/>
    <w:rsid w:val="008A77D8"/>
    <w:rsid w:val="008A7A95"/>
    <w:rsid w:val="008B0483"/>
    <w:rsid w:val="008B120C"/>
    <w:rsid w:val="008B3562"/>
    <w:rsid w:val="008B51A0"/>
    <w:rsid w:val="008B592A"/>
    <w:rsid w:val="008B73A9"/>
    <w:rsid w:val="008B7B5C"/>
    <w:rsid w:val="008C0C99"/>
    <w:rsid w:val="008C2017"/>
    <w:rsid w:val="008C3DC4"/>
    <w:rsid w:val="008C48E6"/>
    <w:rsid w:val="008C4958"/>
    <w:rsid w:val="008C4BAA"/>
    <w:rsid w:val="008C5A7F"/>
    <w:rsid w:val="008C6AE8"/>
    <w:rsid w:val="008C6CB8"/>
    <w:rsid w:val="008C7573"/>
    <w:rsid w:val="008D1A14"/>
    <w:rsid w:val="008D34F1"/>
    <w:rsid w:val="008D39D8"/>
    <w:rsid w:val="008D6D1A"/>
    <w:rsid w:val="008E065E"/>
    <w:rsid w:val="008E0927"/>
    <w:rsid w:val="008E1909"/>
    <w:rsid w:val="008E5110"/>
    <w:rsid w:val="008F1EAB"/>
    <w:rsid w:val="008F33DC"/>
    <w:rsid w:val="008F477F"/>
    <w:rsid w:val="008F4E55"/>
    <w:rsid w:val="00902350"/>
    <w:rsid w:val="0090336B"/>
    <w:rsid w:val="00903554"/>
    <w:rsid w:val="00903B34"/>
    <w:rsid w:val="009053AA"/>
    <w:rsid w:val="00906939"/>
    <w:rsid w:val="00907D51"/>
    <w:rsid w:val="00910B7D"/>
    <w:rsid w:val="00911DFB"/>
    <w:rsid w:val="00912C6A"/>
    <w:rsid w:val="009139D9"/>
    <w:rsid w:val="00914AD8"/>
    <w:rsid w:val="00916079"/>
    <w:rsid w:val="00917194"/>
    <w:rsid w:val="00917766"/>
    <w:rsid w:val="00917CE9"/>
    <w:rsid w:val="00920BF2"/>
    <w:rsid w:val="00922010"/>
    <w:rsid w:val="00924943"/>
    <w:rsid w:val="00930D49"/>
    <w:rsid w:val="00931BD9"/>
    <w:rsid w:val="009368F3"/>
    <w:rsid w:val="009413F8"/>
    <w:rsid w:val="009414E8"/>
    <w:rsid w:val="00941636"/>
    <w:rsid w:val="00942756"/>
    <w:rsid w:val="00943742"/>
    <w:rsid w:val="00943F21"/>
    <w:rsid w:val="00945C05"/>
    <w:rsid w:val="00946945"/>
    <w:rsid w:val="00947713"/>
    <w:rsid w:val="00950D26"/>
    <w:rsid w:val="00950DE7"/>
    <w:rsid w:val="009512E0"/>
    <w:rsid w:val="009525B1"/>
    <w:rsid w:val="00953920"/>
    <w:rsid w:val="00953D47"/>
    <w:rsid w:val="00954FEF"/>
    <w:rsid w:val="0095681E"/>
    <w:rsid w:val="009572D4"/>
    <w:rsid w:val="009579E2"/>
    <w:rsid w:val="00960017"/>
    <w:rsid w:val="00961921"/>
    <w:rsid w:val="0096430A"/>
    <w:rsid w:val="0096518D"/>
    <w:rsid w:val="0096554B"/>
    <w:rsid w:val="0096584A"/>
    <w:rsid w:val="009670B2"/>
    <w:rsid w:val="009675F4"/>
    <w:rsid w:val="00970D83"/>
    <w:rsid w:val="00971F08"/>
    <w:rsid w:val="00972D12"/>
    <w:rsid w:val="00974A1C"/>
    <w:rsid w:val="00974AB9"/>
    <w:rsid w:val="00974AD9"/>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4DCA"/>
    <w:rsid w:val="00995A19"/>
    <w:rsid w:val="009960EC"/>
    <w:rsid w:val="00996B7F"/>
    <w:rsid w:val="009970DD"/>
    <w:rsid w:val="009A0D17"/>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D34FF"/>
    <w:rsid w:val="009D3D14"/>
    <w:rsid w:val="009D4FF0"/>
    <w:rsid w:val="009D60A6"/>
    <w:rsid w:val="009D6F94"/>
    <w:rsid w:val="009D703C"/>
    <w:rsid w:val="009D718F"/>
    <w:rsid w:val="009E068F"/>
    <w:rsid w:val="009E14E0"/>
    <w:rsid w:val="009E35DB"/>
    <w:rsid w:val="009E47A3"/>
    <w:rsid w:val="009E6849"/>
    <w:rsid w:val="009F08F3"/>
    <w:rsid w:val="009F18A9"/>
    <w:rsid w:val="009F344F"/>
    <w:rsid w:val="009F77B9"/>
    <w:rsid w:val="00A01A52"/>
    <w:rsid w:val="00A02E75"/>
    <w:rsid w:val="00A048A8"/>
    <w:rsid w:val="00A04F49"/>
    <w:rsid w:val="00A069B7"/>
    <w:rsid w:val="00A06F52"/>
    <w:rsid w:val="00A06F75"/>
    <w:rsid w:val="00A13E54"/>
    <w:rsid w:val="00A15A57"/>
    <w:rsid w:val="00A17F63"/>
    <w:rsid w:val="00A207DD"/>
    <w:rsid w:val="00A2193B"/>
    <w:rsid w:val="00A21D7F"/>
    <w:rsid w:val="00A220BC"/>
    <w:rsid w:val="00A2351A"/>
    <w:rsid w:val="00A243AC"/>
    <w:rsid w:val="00A264A9"/>
    <w:rsid w:val="00A275C6"/>
    <w:rsid w:val="00A27785"/>
    <w:rsid w:val="00A30187"/>
    <w:rsid w:val="00A3146F"/>
    <w:rsid w:val="00A3170D"/>
    <w:rsid w:val="00A3352C"/>
    <w:rsid w:val="00A3448A"/>
    <w:rsid w:val="00A36297"/>
    <w:rsid w:val="00A40019"/>
    <w:rsid w:val="00A40234"/>
    <w:rsid w:val="00A41B97"/>
    <w:rsid w:val="00A41E2B"/>
    <w:rsid w:val="00A45B74"/>
    <w:rsid w:val="00A46896"/>
    <w:rsid w:val="00A470CF"/>
    <w:rsid w:val="00A52E1D"/>
    <w:rsid w:val="00A54210"/>
    <w:rsid w:val="00A54B08"/>
    <w:rsid w:val="00A551A4"/>
    <w:rsid w:val="00A570F2"/>
    <w:rsid w:val="00A5758B"/>
    <w:rsid w:val="00A61499"/>
    <w:rsid w:val="00A62A77"/>
    <w:rsid w:val="00A63483"/>
    <w:rsid w:val="00A653DB"/>
    <w:rsid w:val="00A657D7"/>
    <w:rsid w:val="00A660AC"/>
    <w:rsid w:val="00A67E6C"/>
    <w:rsid w:val="00A71B99"/>
    <w:rsid w:val="00A7315F"/>
    <w:rsid w:val="00A739D0"/>
    <w:rsid w:val="00A761D4"/>
    <w:rsid w:val="00A77441"/>
    <w:rsid w:val="00A77EC4"/>
    <w:rsid w:val="00A8033B"/>
    <w:rsid w:val="00A80920"/>
    <w:rsid w:val="00A916A7"/>
    <w:rsid w:val="00A92879"/>
    <w:rsid w:val="00A9367F"/>
    <w:rsid w:val="00A93F55"/>
    <w:rsid w:val="00A93FC2"/>
    <w:rsid w:val="00A9442A"/>
    <w:rsid w:val="00A94AD8"/>
    <w:rsid w:val="00A95CF5"/>
    <w:rsid w:val="00A967B9"/>
    <w:rsid w:val="00AA016F"/>
    <w:rsid w:val="00AA1ED6"/>
    <w:rsid w:val="00AA3AD0"/>
    <w:rsid w:val="00AA3BFA"/>
    <w:rsid w:val="00AA4801"/>
    <w:rsid w:val="00AA51D6"/>
    <w:rsid w:val="00AA55E4"/>
    <w:rsid w:val="00AB0BC8"/>
    <w:rsid w:val="00AB11CA"/>
    <w:rsid w:val="00AB14D9"/>
    <w:rsid w:val="00AB1598"/>
    <w:rsid w:val="00AB1BD9"/>
    <w:rsid w:val="00AB3764"/>
    <w:rsid w:val="00AB4AB8"/>
    <w:rsid w:val="00AB655E"/>
    <w:rsid w:val="00AC007F"/>
    <w:rsid w:val="00AC0E50"/>
    <w:rsid w:val="00AC2ECD"/>
    <w:rsid w:val="00AC3119"/>
    <w:rsid w:val="00AC49FB"/>
    <w:rsid w:val="00AC4B2B"/>
    <w:rsid w:val="00AC4DFF"/>
    <w:rsid w:val="00AC5A10"/>
    <w:rsid w:val="00AD0AA3"/>
    <w:rsid w:val="00AD3F94"/>
    <w:rsid w:val="00AD4A5A"/>
    <w:rsid w:val="00AD4CF5"/>
    <w:rsid w:val="00AD571B"/>
    <w:rsid w:val="00AD6819"/>
    <w:rsid w:val="00AD7087"/>
    <w:rsid w:val="00AE27AC"/>
    <w:rsid w:val="00AE3270"/>
    <w:rsid w:val="00AE35EA"/>
    <w:rsid w:val="00AE40E0"/>
    <w:rsid w:val="00AE4DBA"/>
    <w:rsid w:val="00AE4F07"/>
    <w:rsid w:val="00AE5AE8"/>
    <w:rsid w:val="00AE6B46"/>
    <w:rsid w:val="00AE6CFE"/>
    <w:rsid w:val="00AE7CA0"/>
    <w:rsid w:val="00AF1C5D"/>
    <w:rsid w:val="00AF42D7"/>
    <w:rsid w:val="00AF7445"/>
    <w:rsid w:val="00B006FE"/>
    <w:rsid w:val="00B007CB"/>
    <w:rsid w:val="00B02AA9"/>
    <w:rsid w:val="00B02FA3"/>
    <w:rsid w:val="00B047A4"/>
    <w:rsid w:val="00B05084"/>
    <w:rsid w:val="00B05920"/>
    <w:rsid w:val="00B067AE"/>
    <w:rsid w:val="00B07227"/>
    <w:rsid w:val="00B10020"/>
    <w:rsid w:val="00B119E8"/>
    <w:rsid w:val="00B131CE"/>
    <w:rsid w:val="00B1337F"/>
    <w:rsid w:val="00B157F9"/>
    <w:rsid w:val="00B160F5"/>
    <w:rsid w:val="00B20256"/>
    <w:rsid w:val="00B20D09"/>
    <w:rsid w:val="00B250EA"/>
    <w:rsid w:val="00B2763F"/>
    <w:rsid w:val="00B27AAC"/>
    <w:rsid w:val="00B30929"/>
    <w:rsid w:val="00B35B1C"/>
    <w:rsid w:val="00B36154"/>
    <w:rsid w:val="00B36A91"/>
    <w:rsid w:val="00B372AA"/>
    <w:rsid w:val="00B40445"/>
    <w:rsid w:val="00B4086D"/>
    <w:rsid w:val="00B41888"/>
    <w:rsid w:val="00B4408D"/>
    <w:rsid w:val="00B45A52"/>
    <w:rsid w:val="00B46175"/>
    <w:rsid w:val="00B4635C"/>
    <w:rsid w:val="00B47E43"/>
    <w:rsid w:val="00B5198C"/>
    <w:rsid w:val="00B52376"/>
    <w:rsid w:val="00B52EA8"/>
    <w:rsid w:val="00B5335A"/>
    <w:rsid w:val="00B5723B"/>
    <w:rsid w:val="00B5724B"/>
    <w:rsid w:val="00B60EF1"/>
    <w:rsid w:val="00B6188F"/>
    <w:rsid w:val="00B64E41"/>
    <w:rsid w:val="00B664C7"/>
    <w:rsid w:val="00B66CEC"/>
    <w:rsid w:val="00B7113A"/>
    <w:rsid w:val="00B719C2"/>
    <w:rsid w:val="00B739F6"/>
    <w:rsid w:val="00B81A6C"/>
    <w:rsid w:val="00B81BE4"/>
    <w:rsid w:val="00B842A0"/>
    <w:rsid w:val="00B85DE5"/>
    <w:rsid w:val="00B90F73"/>
    <w:rsid w:val="00B91174"/>
    <w:rsid w:val="00B9371D"/>
    <w:rsid w:val="00B93B59"/>
    <w:rsid w:val="00B9406A"/>
    <w:rsid w:val="00B9570E"/>
    <w:rsid w:val="00B95B33"/>
    <w:rsid w:val="00BA2280"/>
    <w:rsid w:val="00BA2A08"/>
    <w:rsid w:val="00BA56D2"/>
    <w:rsid w:val="00BA62FA"/>
    <w:rsid w:val="00BA6C49"/>
    <w:rsid w:val="00BA76E0"/>
    <w:rsid w:val="00BA77BE"/>
    <w:rsid w:val="00BB0976"/>
    <w:rsid w:val="00BB207A"/>
    <w:rsid w:val="00BB2A25"/>
    <w:rsid w:val="00BB51E9"/>
    <w:rsid w:val="00BB5C77"/>
    <w:rsid w:val="00BB6E0C"/>
    <w:rsid w:val="00BC0FDC"/>
    <w:rsid w:val="00BC2932"/>
    <w:rsid w:val="00BC3053"/>
    <w:rsid w:val="00BC4BEA"/>
    <w:rsid w:val="00BC4D2E"/>
    <w:rsid w:val="00BC5E44"/>
    <w:rsid w:val="00BD00B5"/>
    <w:rsid w:val="00BD13F2"/>
    <w:rsid w:val="00BD227E"/>
    <w:rsid w:val="00BD48AC"/>
    <w:rsid w:val="00BD53A6"/>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15DFF"/>
    <w:rsid w:val="00C16743"/>
    <w:rsid w:val="00C20166"/>
    <w:rsid w:val="00C20937"/>
    <w:rsid w:val="00C231D0"/>
    <w:rsid w:val="00C239BA"/>
    <w:rsid w:val="00C25F2F"/>
    <w:rsid w:val="00C27624"/>
    <w:rsid w:val="00C279B5"/>
    <w:rsid w:val="00C27C45"/>
    <w:rsid w:val="00C3719D"/>
    <w:rsid w:val="00C5028B"/>
    <w:rsid w:val="00C52D9B"/>
    <w:rsid w:val="00C54995"/>
    <w:rsid w:val="00C54D41"/>
    <w:rsid w:val="00C54FF4"/>
    <w:rsid w:val="00C57B03"/>
    <w:rsid w:val="00C60783"/>
    <w:rsid w:val="00C64672"/>
    <w:rsid w:val="00C6602E"/>
    <w:rsid w:val="00C66FD4"/>
    <w:rsid w:val="00C704D9"/>
    <w:rsid w:val="00C70697"/>
    <w:rsid w:val="00C72EF4"/>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6FEF"/>
    <w:rsid w:val="00CC7B45"/>
    <w:rsid w:val="00CD1188"/>
    <w:rsid w:val="00CD259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1354"/>
    <w:rsid w:val="00CF3B1F"/>
    <w:rsid w:val="00CF3BF6"/>
    <w:rsid w:val="00CF625B"/>
    <w:rsid w:val="00CF687E"/>
    <w:rsid w:val="00D00035"/>
    <w:rsid w:val="00D030AB"/>
    <w:rsid w:val="00D0344F"/>
    <w:rsid w:val="00D0349B"/>
    <w:rsid w:val="00D05E1C"/>
    <w:rsid w:val="00D10249"/>
    <w:rsid w:val="00D115C3"/>
    <w:rsid w:val="00D11897"/>
    <w:rsid w:val="00D13135"/>
    <w:rsid w:val="00D13E4E"/>
    <w:rsid w:val="00D17D6A"/>
    <w:rsid w:val="00D20472"/>
    <w:rsid w:val="00D2323C"/>
    <w:rsid w:val="00D239A7"/>
    <w:rsid w:val="00D23F47"/>
    <w:rsid w:val="00D2450E"/>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5D8"/>
    <w:rsid w:val="00D55AD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A7F"/>
    <w:rsid w:val="00D77B1D"/>
    <w:rsid w:val="00D8021F"/>
    <w:rsid w:val="00D80383"/>
    <w:rsid w:val="00D823C6"/>
    <w:rsid w:val="00D86CA3"/>
    <w:rsid w:val="00D871CE"/>
    <w:rsid w:val="00D9196D"/>
    <w:rsid w:val="00D92982"/>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103"/>
    <w:rsid w:val="00DC53EF"/>
    <w:rsid w:val="00DD000A"/>
    <w:rsid w:val="00DD021D"/>
    <w:rsid w:val="00DD11F7"/>
    <w:rsid w:val="00DD4E79"/>
    <w:rsid w:val="00DD55B9"/>
    <w:rsid w:val="00DD5680"/>
    <w:rsid w:val="00DD6CB5"/>
    <w:rsid w:val="00DD735B"/>
    <w:rsid w:val="00DE306E"/>
    <w:rsid w:val="00DE5608"/>
    <w:rsid w:val="00DE58D0"/>
    <w:rsid w:val="00DE654F"/>
    <w:rsid w:val="00DF011A"/>
    <w:rsid w:val="00DF0447"/>
    <w:rsid w:val="00DF0B6E"/>
    <w:rsid w:val="00DF15E0"/>
    <w:rsid w:val="00DF31B7"/>
    <w:rsid w:val="00DF37A0"/>
    <w:rsid w:val="00DF4917"/>
    <w:rsid w:val="00DF5998"/>
    <w:rsid w:val="00E110E7"/>
    <w:rsid w:val="00E11A7C"/>
    <w:rsid w:val="00E11B20"/>
    <w:rsid w:val="00E17984"/>
    <w:rsid w:val="00E17FA2"/>
    <w:rsid w:val="00E20741"/>
    <w:rsid w:val="00E20F2D"/>
    <w:rsid w:val="00E211A4"/>
    <w:rsid w:val="00E21714"/>
    <w:rsid w:val="00E22330"/>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209"/>
    <w:rsid w:val="00E45919"/>
    <w:rsid w:val="00E46886"/>
    <w:rsid w:val="00E46F51"/>
    <w:rsid w:val="00E47AEF"/>
    <w:rsid w:val="00E53B75"/>
    <w:rsid w:val="00E54E3B"/>
    <w:rsid w:val="00E55CDC"/>
    <w:rsid w:val="00E55DFA"/>
    <w:rsid w:val="00E57565"/>
    <w:rsid w:val="00E62CF0"/>
    <w:rsid w:val="00E63838"/>
    <w:rsid w:val="00E64434"/>
    <w:rsid w:val="00E665C4"/>
    <w:rsid w:val="00E67C51"/>
    <w:rsid w:val="00E7158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77E"/>
    <w:rsid w:val="00E9291C"/>
    <w:rsid w:val="00E93FFE"/>
    <w:rsid w:val="00E94F8A"/>
    <w:rsid w:val="00EA41B8"/>
    <w:rsid w:val="00EA43F7"/>
    <w:rsid w:val="00EA4A9E"/>
    <w:rsid w:val="00EA7A41"/>
    <w:rsid w:val="00EB077B"/>
    <w:rsid w:val="00EB3AF5"/>
    <w:rsid w:val="00EB4EA2"/>
    <w:rsid w:val="00EB4ED2"/>
    <w:rsid w:val="00EB5722"/>
    <w:rsid w:val="00EB6CA0"/>
    <w:rsid w:val="00EC24C5"/>
    <w:rsid w:val="00EC27C6"/>
    <w:rsid w:val="00EC4207"/>
    <w:rsid w:val="00EC5653"/>
    <w:rsid w:val="00EC6E39"/>
    <w:rsid w:val="00EC7041"/>
    <w:rsid w:val="00EC71CE"/>
    <w:rsid w:val="00EC78F2"/>
    <w:rsid w:val="00ED1006"/>
    <w:rsid w:val="00ED23E2"/>
    <w:rsid w:val="00ED3BA3"/>
    <w:rsid w:val="00ED3EB3"/>
    <w:rsid w:val="00ED4531"/>
    <w:rsid w:val="00EE1561"/>
    <w:rsid w:val="00EE3A7B"/>
    <w:rsid w:val="00EE4928"/>
    <w:rsid w:val="00EE66C7"/>
    <w:rsid w:val="00EE7DBF"/>
    <w:rsid w:val="00EF0684"/>
    <w:rsid w:val="00EF18FE"/>
    <w:rsid w:val="00EF191A"/>
    <w:rsid w:val="00EF1EA9"/>
    <w:rsid w:val="00EF5379"/>
    <w:rsid w:val="00EF5787"/>
    <w:rsid w:val="00EF5838"/>
    <w:rsid w:val="00EF59D2"/>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0A02"/>
    <w:rsid w:val="00F115D0"/>
    <w:rsid w:val="00F1318F"/>
    <w:rsid w:val="00F141ED"/>
    <w:rsid w:val="00F15FA5"/>
    <w:rsid w:val="00F209B7"/>
    <w:rsid w:val="00F2376F"/>
    <w:rsid w:val="00F243D8"/>
    <w:rsid w:val="00F30828"/>
    <w:rsid w:val="00F313D6"/>
    <w:rsid w:val="00F32B3E"/>
    <w:rsid w:val="00F37D5F"/>
    <w:rsid w:val="00F40F0C"/>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0A0"/>
    <w:rsid w:val="00F703BE"/>
    <w:rsid w:val="00F71F69"/>
    <w:rsid w:val="00F72B72"/>
    <w:rsid w:val="00F72F59"/>
    <w:rsid w:val="00F746F4"/>
    <w:rsid w:val="00F74BB9"/>
    <w:rsid w:val="00F75582"/>
    <w:rsid w:val="00F76CA5"/>
    <w:rsid w:val="00F76EFA"/>
    <w:rsid w:val="00F77783"/>
    <w:rsid w:val="00F804BE"/>
    <w:rsid w:val="00F817CE"/>
    <w:rsid w:val="00F82AC9"/>
    <w:rsid w:val="00F82C86"/>
    <w:rsid w:val="00F84440"/>
    <w:rsid w:val="00F8456C"/>
    <w:rsid w:val="00F859D8"/>
    <w:rsid w:val="00F868F5"/>
    <w:rsid w:val="00F9056A"/>
    <w:rsid w:val="00F90F8D"/>
    <w:rsid w:val="00F92782"/>
    <w:rsid w:val="00F93AA9"/>
    <w:rsid w:val="00F96985"/>
    <w:rsid w:val="00F97838"/>
    <w:rsid w:val="00FA2BB3"/>
    <w:rsid w:val="00FA46B8"/>
    <w:rsid w:val="00FA5448"/>
    <w:rsid w:val="00FA6F0B"/>
    <w:rsid w:val="00FA7657"/>
    <w:rsid w:val="00FB00EE"/>
    <w:rsid w:val="00FB0938"/>
    <w:rsid w:val="00FB2991"/>
    <w:rsid w:val="00FB40B5"/>
    <w:rsid w:val="00FB4C80"/>
    <w:rsid w:val="00FB6A6A"/>
    <w:rsid w:val="00FC7429"/>
    <w:rsid w:val="00FD0620"/>
    <w:rsid w:val="00FD07F6"/>
    <w:rsid w:val="00FD1EC8"/>
    <w:rsid w:val="00FD2256"/>
    <w:rsid w:val="00FD47ED"/>
    <w:rsid w:val="00FD5DD1"/>
    <w:rsid w:val="00FD74DB"/>
    <w:rsid w:val="00FD7660"/>
    <w:rsid w:val="00FE0393"/>
    <w:rsid w:val="00FE0655"/>
    <w:rsid w:val="00FE2365"/>
    <w:rsid w:val="00FE30F7"/>
    <w:rsid w:val="00FE4C7B"/>
    <w:rsid w:val="00FE6989"/>
    <w:rsid w:val="00FE7336"/>
    <w:rsid w:val="00FE787C"/>
    <w:rsid w:val="00FF1171"/>
    <w:rsid w:val="00FF12BE"/>
    <w:rsid w:val="00FF17B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IvDbodytext">
    <w:name w:val="IvD bodytext"/>
    <w:basedOn w:val="BodyText"/>
    <w:link w:val="IvDbodytextChar"/>
    <w:qFormat/>
    <w:rsid w:val="00DC510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MS Mincho"/>
      <w:spacing w:val="2"/>
      <w:lang w:val="en-US" w:eastAsia="en-US"/>
    </w:rPr>
  </w:style>
  <w:style w:type="character" w:customStyle="1" w:styleId="IvDbodytextChar">
    <w:name w:val="IvD bodytext Char"/>
    <w:basedOn w:val="DefaultParagraphFont"/>
    <w:link w:val="IvDbodytext"/>
    <w:rsid w:val="00DC5103"/>
    <w:rPr>
      <w:rFonts w:ascii="Arial" w:eastAsia="MS Mincho" w:hAnsi="Arial"/>
      <w:spacing w:val="2"/>
    </w:rPr>
  </w:style>
  <w:style w:type="character" w:customStyle="1" w:styleId="messagetimestamp94">
    <w:name w:val="message_timestamp94"/>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notification1">
    <w:name w:val="notification1"/>
    <w:basedOn w:val="DefaultParagraphFont"/>
    <w:rsid w:val="00D77A7F"/>
    <w:rPr>
      <w:rFonts w:ascii="Segoe UI" w:hAnsi="Segoe UI" w:cs="Segoe UI" w:hint="default"/>
      <w:b w:val="0"/>
      <w:bCs w:val="0"/>
      <w:i w:val="0"/>
      <w:iCs w:val="0"/>
      <w:caps w:val="0"/>
      <w:smallCaps w:val="0"/>
      <w:strike w:val="0"/>
      <w:dstrike w:val="0"/>
      <w:color w:val="666666"/>
      <w:sz w:val="17"/>
      <w:szCs w:val="17"/>
      <w:u w:val="none"/>
      <w:effect w:val="none"/>
    </w:rPr>
  </w:style>
  <w:style w:type="character" w:customStyle="1" w:styleId="imsender94">
    <w:name w:val="im_sender94"/>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5">
    <w:name w:val="im_sender95"/>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5">
    <w:name w:val="message_timestamp95"/>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6">
    <w:name w:val="im_sender96"/>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6">
    <w:name w:val="message_timestamp96"/>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7">
    <w:name w:val="im_sender97"/>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7">
    <w:name w:val="message_timestamp97"/>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8">
    <w:name w:val="im_sender98"/>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8">
    <w:name w:val="message_timestamp98"/>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99">
    <w:name w:val="im_sender99"/>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99">
    <w:name w:val="message_timestamp99"/>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100">
    <w:name w:val="im_sender100"/>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100">
    <w:name w:val="message_timestamp100"/>
    <w:basedOn w:val="DefaultParagraphFont"/>
    <w:rsid w:val="00D77A7F"/>
    <w:rPr>
      <w:rFonts w:ascii="Segoe UI" w:hAnsi="Segoe UI" w:cs="Segoe UI" w:hint="default"/>
      <w:b/>
      <w:bCs/>
      <w:i w:val="0"/>
      <w:iCs w:val="0"/>
      <w:caps w:val="0"/>
      <w:smallCaps w:val="0"/>
      <w:strike w:val="0"/>
      <w:dstrike w:val="0"/>
      <w:color w:val="666666"/>
      <w:sz w:val="17"/>
      <w:szCs w:val="17"/>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30522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5NUHHDQN7SK2-1-116404</_dlc_DocId>
    <_dlc_DocIdUrl xmlns="08b2df90-05d3-4030-90d4-c9feeb4a1cd9">
      <Url>https://ericoll.internal.ericsson.com/sites/STAR/_layouts/DocIdRedir.aspx?ID=5NUHHDQN7SK2-1-116404</Url>
      <Description>5NUHHDQN7SK2-1-116404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2.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3.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4.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5.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6.xml><?xml version="1.0" encoding="utf-8"?>
<ds:datastoreItem xmlns:ds="http://schemas.openxmlformats.org/officeDocument/2006/customXml" ds:itemID="{9D2FFC77-9F52-4879-A827-28DDE7FF2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5859173-DC66-4B33-8451-E45AAD82A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4</Pages>
  <Words>1250</Words>
  <Characters>6625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Sorour Falahati</cp:lastModifiedBy>
  <cp:revision>2</cp:revision>
  <cp:lastPrinted>2008-01-31T07:09:00Z</cp:lastPrinted>
  <dcterms:created xsi:type="dcterms:W3CDTF">2017-05-06T12:03:00Z</dcterms:created>
  <dcterms:modified xsi:type="dcterms:W3CDTF">2017-05-06T12:03:00Z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b5c9b494-1f60-4c06-b177-a3c935e3e893</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