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6EFAE" w14:textId="0BDC1F2E" w:rsidR="00737C8C" w:rsidRPr="00CF1F85" w:rsidRDefault="00737C8C" w:rsidP="00737C8C">
      <w:pPr>
        <w:pStyle w:val="Header"/>
        <w:tabs>
          <w:tab w:val="right" w:pos="9639"/>
        </w:tabs>
        <w:rPr>
          <w:bCs/>
          <w:noProof w:val="0"/>
          <w:sz w:val="24"/>
          <w:szCs w:val="24"/>
          <w:highlight w:val="yellow"/>
          <w:lang w:eastAsia="ja-JP"/>
        </w:rPr>
      </w:pPr>
      <w:r w:rsidRPr="00DC4FF4">
        <w:rPr>
          <w:bCs/>
          <w:noProof w:val="0"/>
          <w:sz w:val="24"/>
          <w:szCs w:val="24"/>
        </w:rPr>
        <w:t>3GPP T</w:t>
      </w:r>
      <w:bookmarkStart w:id="0" w:name="_Ref452454252"/>
      <w:bookmarkEnd w:id="0"/>
      <w:r w:rsidRPr="00DC4FF4">
        <w:rPr>
          <w:bCs/>
          <w:noProof w:val="0"/>
          <w:sz w:val="24"/>
          <w:szCs w:val="24"/>
        </w:rPr>
        <w:t xml:space="preserve">SG RAN </w:t>
      </w:r>
      <w:r w:rsidRPr="00DC4FF4">
        <w:rPr>
          <w:noProof w:val="0"/>
          <w:sz w:val="24"/>
          <w:szCs w:val="24"/>
        </w:rPr>
        <w:t>WG1 Meeting #8</w:t>
      </w:r>
      <w:r w:rsidR="002F1573" w:rsidRPr="00DC4FF4">
        <w:rPr>
          <w:noProof w:val="0"/>
          <w:sz w:val="24"/>
          <w:szCs w:val="24"/>
        </w:rPr>
        <w:t>9</w:t>
      </w:r>
      <w:r w:rsidRPr="00DC4FF4">
        <w:rPr>
          <w:bCs/>
          <w:noProof w:val="0"/>
          <w:sz w:val="24"/>
          <w:szCs w:val="24"/>
        </w:rPr>
        <w:tab/>
      </w:r>
      <w:r w:rsidR="00087CF8" w:rsidRPr="003A00F8">
        <w:rPr>
          <w:noProof w:val="0"/>
          <w:sz w:val="24"/>
          <w:szCs w:val="24"/>
        </w:rPr>
        <w:t>R1-1707198</w:t>
      </w:r>
    </w:p>
    <w:p w14:paraId="7EF59603" w14:textId="4F0ED7CF" w:rsidR="00737C8C" w:rsidRPr="00DC4FF4" w:rsidRDefault="00FC5C9C" w:rsidP="00737C8C">
      <w:pPr>
        <w:pStyle w:val="Header"/>
        <w:tabs>
          <w:tab w:val="right" w:pos="9639"/>
        </w:tabs>
        <w:rPr>
          <w:bCs/>
          <w:noProof w:val="0"/>
          <w:sz w:val="24"/>
          <w:szCs w:val="24"/>
        </w:rPr>
      </w:pPr>
      <w:r w:rsidRPr="00DC4FF4">
        <w:rPr>
          <w:noProof w:val="0"/>
          <w:sz w:val="24"/>
          <w:szCs w:val="24"/>
        </w:rPr>
        <w:t>Hangzhou</w:t>
      </w:r>
      <w:r w:rsidR="00737C8C" w:rsidRPr="00DC4FF4">
        <w:rPr>
          <w:noProof w:val="0"/>
          <w:sz w:val="24"/>
          <w:szCs w:val="24"/>
        </w:rPr>
        <w:t xml:space="preserve">, </w:t>
      </w:r>
      <w:r w:rsidR="00F04086" w:rsidRPr="00DC4FF4">
        <w:rPr>
          <w:noProof w:val="0"/>
          <w:sz w:val="24"/>
          <w:szCs w:val="24"/>
        </w:rPr>
        <w:t xml:space="preserve">P.R. </w:t>
      </w:r>
      <w:r w:rsidRPr="00DC4FF4">
        <w:rPr>
          <w:bCs/>
          <w:sz w:val="24"/>
        </w:rPr>
        <w:t>China</w:t>
      </w:r>
      <w:r w:rsidR="000F6832" w:rsidRPr="00DC4FF4">
        <w:rPr>
          <w:bCs/>
          <w:sz w:val="24"/>
        </w:rPr>
        <w:t>,</w:t>
      </w:r>
      <w:r w:rsidR="000F6832" w:rsidRPr="00DC4FF4">
        <w:rPr>
          <w:noProof w:val="0"/>
          <w:sz w:val="24"/>
          <w:szCs w:val="24"/>
        </w:rPr>
        <w:t xml:space="preserve"> </w:t>
      </w:r>
      <w:r w:rsidRPr="00DC4FF4">
        <w:rPr>
          <w:noProof w:val="0"/>
          <w:sz w:val="24"/>
          <w:szCs w:val="24"/>
        </w:rPr>
        <w:t>May</w:t>
      </w:r>
      <w:r w:rsidR="000F6832" w:rsidRPr="00DC4FF4">
        <w:rPr>
          <w:noProof w:val="0"/>
          <w:sz w:val="24"/>
          <w:szCs w:val="24"/>
        </w:rPr>
        <w:t xml:space="preserve"> </w:t>
      </w:r>
      <w:r w:rsidR="00F04086" w:rsidRPr="00DC4FF4">
        <w:rPr>
          <w:noProof w:val="0"/>
          <w:sz w:val="24"/>
          <w:szCs w:val="24"/>
        </w:rPr>
        <w:t>15</w:t>
      </w:r>
      <w:r w:rsidR="00F04086" w:rsidRPr="00DC4FF4">
        <w:rPr>
          <w:noProof w:val="0"/>
          <w:sz w:val="24"/>
          <w:szCs w:val="24"/>
          <w:vertAlign w:val="superscript"/>
        </w:rPr>
        <w:t>th</w:t>
      </w:r>
      <w:r w:rsidR="000F6832" w:rsidRPr="00DC4FF4">
        <w:rPr>
          <w:noProof w:val="0"/>
          <w:sz w:val="24"/>
          <w:szCs w:val="24"/>
        </w:rPr>
        <w:t xml:space="preserve"> – </w:t>
      </w:r>
      <w:r w:rsidR="00F04086" w:rsidRPr="00DC4FF4">
        <w:rPr>
          <w:noProof w:val="0"/>
          <w:sz w:val="24"/>
          <w:szCs w:val="24"/>
        </w:rPr>
        <w:t>19</w:t>
      </w:r>
      <w:r w:rsidR="00737C8C" w:rsidRPr="00DC4FF4">
        <w:rPr>
          <w:noProof w:val="0"/>
          <w:sz w:val="24"/>
          <w:szCs w:val="24"/>
          <w:vertAlign w:val="superscript"/>
        </w:rPr>
        <w:t>th</w:t>
      </w:r>
      <w:r w:rsidR="000F6832" w:rsidRPr="00DC4FF4">
        <w:rPr>
          <w:noProof w:val="0"/>
          <w:sz w:val="24"/>
          <w:szCs w:val="24"/>
        </w:rPr>
        <w:t xml:space="preserve"> 2017</w:t>
      </w:r>
    </w:p>
    <w:p w14:paraId="2E88ECF3" w14:textId="77777777" w:rsidR="00737C8C" w:rsidRPr="00CF1F85" w:rsidRDefault="00737C8C" w:rsidP="00737C8C">
      <w:pPr>
        <w:pStyle w:val="Header"/>
        <w:rPr>
          <w:bCs/>
          <w:noProof w:val="0"/>
          <w:sz w:val="24"/>
          <w:highlight w:val="yellow"/>
          <w:lang w:eastAsia="ja-JP"/>
        </w:rPr>
      </w:pPr>
    </w:p>
    <w:tbl>
      <w:tblPr>
        <w:tblW w:w="0" w:type="auto"/>
        <w:tblLook w:val="04A0" w:firstRow="1" w:lastRow="0" w:firstColumn="1" w:lastColumn="0" w:noHBand="0" w:noVBand="1"/>
      </w:tblPr>
      <w:tblGrid>
        <w:gridCol w:w="2064"/>
        <w:gridCol w:w="7575"/>
      </w:tblGrid>
      <w:tr w:rsidR="00737C8C" w:rsidRPr="00CF1F85" w14:paraId="4F29C832" w14:textId="77777777" w:rsidTr="00737C8C">
        <w:tc>
          <w:tcPr>
            <w:tcW w:w="2093" w:type="dxa"/>
            <w:hideMark/>
          </w:tcPr>
          <w:p w14:paraId="55F6E37E" w14:textId="77777777" w:rsidR="00737C8C" w:rsidRPr="00DC4FF4" w:rsidRDefault="00737C8C">
            <w:pPr>
              <w:spacing w:after="120"/>
              <w:jc w:val="both"/>
              <w:rPr>
                <w:rFonts w:ascii="Arial" w:eastAsia="MS Mincho" w:hAnsi="Arial" w:cs="Arial"/>
                <w:b/>
                <w:bCs/>
                <w:sz w:val="24"/>
                <w:lang w:val="en-US"/>
              </w:rPr>
            </w:pPr>
            <w:r w:rsidRPr="00DC4FF4">
              <w:rPr>
                <w:rFonts w:ascii="Arial" w:eastAsia="MS Mincho" w:hAnsi="Arial" w:cs="Arial"/>
                <w:b/>
                <w:bCs/>
                <w:sz w:val="24"/>
                <w:lang w:val="en-US"/>
              </w:rPr>
              <w:t>Agenda item:</w:t>
            </w:r>
          </w:p>
        </w:tc>
        <w:tc>
          <w:tcPr>
            <w:tcW w:w="7762" w:type="dxa"/>
            <w:hideMark/>
          </w:tcPr>
          <w:p w14:paraId="7B8241F8" w14:textId="492BEE0B" w:rsidR="00737C8C" w:rsidRPr="00DC4FF4" w:rsidRDefault="00F04086">
            <w:pPr>
              <w:spacing w:after="120"/>
              <w:rPr>
                <w:rFonts w:ascii="Arial" w:hAnsi="Arial" w:cs="Arial"/>
                <w:b/>
                <w:bCs/>
                <w:sz w:val="24"/>
                <w:lang w:val="en-US"/>
              </w:rPr>
            </w:pPr>
            <w:r w:rsidRPr="00DC4FF4">
              <w:rPr>
                <w:rFonts w:ascii="Arial" w:hAnsi="Arial" w:cs="Arial"/>
                <w:b/>
                <w:bCs/>
                <w:sz w:val="24"/>
                <w:lang w:val="en-US"/>
              </w:rPr>
              <w:t>6.2.8.</w:t>
            </w:r>
            <w:r w:rsidR="00D86621">
              <w:rPr>
                <w:rFonts w:ascii="Arial" w:hAnsi="Arial" w:cs="Arial"/>
                <w:b/>
                <w:bCs/>
                <w:sz w:val="24"/>
                <w:lang w:val="en-US"/>
              </w:rPr>
              <w:t>3</w:t>
            </w:r>
          </w:p>
        </w:tc>
      </w:tr>
      <w:tr w:rsidR="00737C8C" w:rsidRPr="00CF1F85" w14:paraId="6F2FAC68" w14:textId="77777777" w:rsidTr="00737C8C">
        <w:tc>
          <w:tcPr>
            <w:tcW w:w="2093" w:type="dxa"/>
            <w:hideMark/>
          </w:tcPr>
          <w:p w14:paraId="10F1FECF" w14:textId="77777777" w:rsidR="00737C8C" w:rsidRPr="00DC4FF4" w:rsidRDefault="00737C8C">
            <w:pPr>
              <w:spacing w:after="120"/>
              <w:jc w:val="both"/>
              <w:rPr>
                <w:rFonts w:ascii="Arial" w:eastAsia="MS Mincho" w:hAnsi="Arial" w:cs="Arial"/>
                <w:b/>
                <w:bCs/>
                <w:sz w:val="24"/>
                <w:lang w:val="en-US"/>
              </w:rPr>
            </w:pPr>
            <w:r w:rsidRPr="00DC4FF4">
              <w:rPr>
                <w:rFonts w:ascii="Arial" w:eastAsia="MS Mincho" w:hAnsi="Arial" w:cs="Arial"/>
                <w:b/>
                <w:bCs/>
                <w:sz w:val="24"/>
                <w:lang w:val="en-US"/>
              </w:rPr>
              <w:t>Source:</w:t>
            </w:r>
          </w:p>
        </w:tc>
        <w:tc>
          <w:tcPr>
            <w:tcW w:w="7762" w:type="dxa"/>
            <w:hideMark/>
          </w:tcPr>
          <w:p w14:paraId="2EC8FA1B" w14:textId="77777777" w:rsidR="00737C8C" w:rsidRPr="00DC4FF4" w:rsidRDefault="00737C8C">
            <w:pPr>
              <w:tabs>
                <w:tab w:val="left" w:pos="1985"/>
              </w:tabs>
              <w:spacing w:after="120"/>
              <w:ind w:left="1985" w:hanging="1985"/>
              <w:rPr>
                <w:rFonts w:ascii="Arial" w:hAnsi="Arial" w:cs="Arial"/>
                <w:b/>
                <w:bCs/>
                <w:sz w:val="24"/>
                <w:lang w:val="en-US"/>
              </w:rPr>
            </w:pPr>
            <w:r w:rsidRPr="00DC4FF4">
              <w:rPr>
                <w:rFonts w:ascii="Arial" w:hAnsi="Arial" w:cs="Arial"/>
                <w:b/>
                <w:bCs/>
                <w:sz w:val="24"/>
                <w:lang w:val="en-US"/>
              </w:rPr>
              <w:t>Nokia, Alcatel-Lucent Shanghai Bell</w:t>
            </w:r>
          </w:p>
        </w:tc>
      </w:tr>
      <w:tr w:rsidR="00737C8C" w:rsidRPr="00136E46" w14:paraId="00B0836E" w14:textId="77777777" w:rsidTr="00737C8C">
        <w:tc>
          <w:tcPr>
            <w:tcW w:w="2093" w:type="dxa"/>
            <w:hideMark/>
          </w:tcPr>
          <w:p w14:paraId="12F60061" w14:textId="77777777" w:rsidR="00737C8C" w:rsidRPr="00CF1F85" w:rsidRDefault="00737C8C">
            <w:pPr>
              <w:spacing w:after="120"/>
              <w:jc w:val="both"/>
              <w:rPr>
                <w:rFonts w:ascii="Arial" w:eastAsia="MS Mincho" w:hAnsi="Arial" w:cs="Arial"/>
                <w:b/>
                <w:bCs/>
                <w:sz w:val="24"/>
                <w:highlight w:val="yellow"/>
                <w:lang w:val="en-US"/>
              </w:rPr>
            </w:pPr>
            <w:r w:rsidRPr="00DC4FF4">
              <w:rPr>
                <w:rFonts w:ascii="Arial" w:eastAsia="MS Mincho" w:hAnsi="Arial" w:cs="Arial"/>
                <w:b/>
                <w:bCs/>
                <w:sz w:val="24"/>
                <w:lang w:val="en-US"/>
              </w:rPr>
              <w:t>Title:</w:t>
            </w:r>
          </w:p>
        </w:tc>
        <w:tc>
          <w:tcPr>
            <w:tcW w:w="7762" w:type="dxa"/>
            <w:hideMark/>
          </w:tcPr>
          <w:p w14:paraId="0279409D" w14:textId="623855C0" w:rsidR="00737C8C" w:rsidRPr="00CF1F85" w:rsidRDefault="00D86621" w:rsidP="000D6F90">
            <w:pPr>
              <w:spacing w:after="120"/>
              <w:rPr>
                <w:rFonts w:ascii="Arial" w:hAnsi="Arial" w:cs="Arial"/>
                <w:b/>
                <w:bCs/>
                <w:sz w:val="24"/>
                <w:highlight w:val="yellow"/>
                <w:lang w:val="en-US"/>
              </w:rPr>
            </w:pPr>
            <w:r>
              <w:rPr>
                <w:rFonts w:ascii="Arial" w:hAnsi="Arial" w:cs="Arial"/>
                <w:b/>
                <w:bCs/>
                <w:sz w:val="24"/>
                <w:lang w:val="en-US"/>
              </w:rPr>
              <w:t>Potential E</w:t>
            </w:r>
            <w:r w:rsidRPr="00D86621">
              <w:rPr>
                <w:rFonts w:ascii="Arial" w:hAnsi="Arial" w:cs="Arial"/>
                <w:b/>
                <w:bCs/>
                <w:sz w:val="24"/>
                <w:lang w:val="en-US"/>
              </w:rPr>
              <w:t xml:space="preserve">nhancements for </w:t>
            </w:r>
            <w:r>
              <w:rPr>
                <w:rFonts w:ascii="Arial" w:hAnsi="Arial" w:cs="Arial"/>
                <w:b/>
                <w:bCs/>
                <w:sz w:val="24"/>
                <w:lang w:val="en-US"/>
              </w:rPr>
              <w:t>A</w:t>
            </w:r>
            <w:r w:rsidRPr="00D86621">
              <w:rPr>
                <w:rFonts w:ascii="Arial" w:hAnsi="Arial" w:cs="Arial"/>
                <w:b/>
                <w:bCs/>
                <w:sz w:val="24"/>
                <w:lang w:val="en-US"/>
              </w:rPr>
              <w:t xml:space="preserve">erial </w:t>
            </w:r>
            <w:r>
              <w:rPr>
                <w:rFonts w:ascii="Arial" w:hAnsi="Arial" w:cs="Arial"/>
                <w:b/>
                <w:bCs/>
                <w:sz w:val="24"/>
                <w:lang w:val="en-US"/>
              </w:rPr>
              <w:t>V</w:t>
            </w:r>
            <w:r w:rsidRPr="00D86621">
              <w:rPr>
                <w:rFonts w:ascii="Arial" w:hAnsi="Arial" w:cs="Arial"/>
                <w:b/>
                <w:bCs/>
                <w:sz w:val="24"/>
                <w:lang w:val="en-US"/>
              </w:rPr>
              <w:t>ehicles</w:t>
            </w:r>
          </w:p>
        </w:tc>
      </w:tr>
      <w:tr w:rsidR="00737C8C" w14:paraId="633A7F18" w14:textId="77777777" w:rsidTr="00737C8C">
        <w:tc>
          <w:tcPr>
            <w:tcW w:w="2093" w:type="dxa"/>
            <w:hideMark/>
          </w:tcPr>
          <w:p w14:paraId="0EAED5E1" w14:textId="77777777" w:rsidR="00737C8C" w:rsidRPr="00DC4FF4" w:rsidRDefault="00737C8C">
            <w:pPr>
              <w:spacing w:after="120"/>
              <w:jc w:val="both"/>
              <w:rPr>
                <w:rFonts w:ascii="Arial" w:eastAsia="MS Mincho" w:hAnsi="Arial" w:cs="Arial"/>
                <w:b/>
                <w:bCs/>
                <w:sz w:val="24"/>
                <w:lang w:val="en-US"/>
              </w:rPr>
            </w:pPr>
            <w:r w:rsidRPr="00DC4FF4">
              <w:rPr>
                <w:rFonts w:ascii="Arial" w:eastAsia="MS Mincho" w:hAnsi="Arial" w:cs="Arial"/>
                <w:b/>
                <w:bCs/>
                <w:sz w:val="24"/>
                <w:lang w:val="en-US"/>
              </w:rPr>
              <w:t>Document for:</w:t>
            </w:r>
          </w:p>
        </w:tc>
        <w:tc>
          <w:tcPr>
            <w:tcW w:w="7762" w:type="dxa"/>
            <w:hideMark/>
          </w:tcPr>
          <w:p w14:paraId="644FC4B7" w14:textId="77777777" w:rsidR="00737C8C" w:rsidRPr="00DC4FF4" w:rsidRDefault="00737C8C">
            <w:pPr>
              <w:spacing w:after="120"/>
              <w:rPr>
                <w:rFonts w:ascii="Arial" w:hAnsi="Arial" w:cs="Arial"/>
                <w:b/>
                <w:bCs/>
                <w:sz w:val="24"/>
                <w:lang w:val="en-US"/>
              </w:rPr>
            </w:pPr>
            <w:r w:rsidRPr="00DC4FF4">
              <w:rPr>
                <w:rFonts w:ascii="Arial" w:hAnsi="Arial" w:cs="Arial"/>
                <w:b/>
                <w:bCs/>
                <w:sz w:val="24"/>
                <w:lang w:val="en-US"/>
              </w:rPr>
              <w:t>Discussion and Decision</w:t>
            </w:r>
          </w:p>
        </w:tc>
      </w:tr>
    </w:tbl>
    <w:p w14:paraId="562AAD3C" w14:textId="77777777" w:rsidR="00737C8C" w:rsidRDefault="00737C8C" w:rsidP="00737C8C">
      <w:pPr>
        <w:pStyle w:val="Heading1"/>
        <w:rPr>
          <w:rFonts w:cs="Arial"/>
          <w:lang w:eastAsia="zh-CN"/>
        </w:rPr>
      </w:pPr>
      <w:r>
        <w:rPr>
          <w:rFonts w:cs="Arial"/>
        </w:rPr>
        <w:t>1.</w:t>
      </w:r>
      <w:r>
        <w:rPr>
          <w:rFonts w:cs="Arial"/>
          <w:lang w:eastAsia="zh-CN"/>
        </w:rPr>
        <w:t xml:space="preserve"> </w:t>
      </w:r>
      <w:r>
        <w:rPr>
          <w:rFonts w:cs="Arial"/>
        </w:rPr>
        <w:t>Introduction</w:t>
      </w:r>
    </w:p>
    <w:p w14:paraId="6022B6D5" w14:textId="37EE2323" w:rsidR="008768E5" w:rsidRPr="008768E5" w:rsidRDefault="00CB3A8C" w:rsidP="008768E5">
      <w:pPr>
        <w:jc w:val="both"/>
        <w:rPr>
          <w:sz w:val="22"/>
          <w:szCs w:val="22"/>
          <w:lang w:val="en-US"/>
        </w:rPr>
      </w:pPr>
      <w:r w:rsidRPr="00843D8E">
        <w:rPr>
          <w:sz w:val="22"/>
          <w:szCs w:val="22"/>
          <w:lang w:val="en-US"/>
        </w:rPr>
        <w:t xml:space="preserve">A new Study Item on “Study on Enhanced Support for </w:t>
      </w:r>
      <w:r w:rsidR="00575A00">
        <w:rPr>
          <w:sz w:val="22"/>
          <w:szCs w:val="22"/>
          <w:lang w:val="en-US"/>
        </w:rPr>
        <w:t>Aerial Vehicles” was approved in</w:t>
      </w:r>
      <w:r w:rsidRPr="00843D8E">
        <w:rPr>
          <w:sz w:val="22"/>
          <w:szCs w:val="22"/>
          <w:lang w:val="en-US"/>
        </w:rPr>
        <w:t xml:space="preserve"> RAN#75 meeting [1]</w:t>
      </w:r>
      <w:r w:rsidR="008768E5">
        <w:rPr>
          <w:sz w:val="22"/>
          <w:szCs w:val="22"/>
          <w:lang w:val="en-US"/>
        </w:rPr>
        <w:t xml:space="preserve"> </w:t>
      </w:r>
      <w:r w:rsidR="008768E5" w:rsidRPr="008768E5">
        <w:rPr>
          <w:sz w:val="22"/>
          <w:szCs w:val="22"/>
          <w:lang w:val="en-US"/>
        </w:rPr>
        <w:t>with the</w:t>
      </w:r>
      <w:r w:rsidR="00E578E0">
        <w:rPr>
          <w:sz w:val="22"/>
          <w:szCs w:val="22"/>
          <w:lang w:val="en-US"/>
        </w:rPr>
        <w:t xml:space="preserve"> following objectives for potential enhancements related to RAN1.</w:t>
      </w:r>
    </w:p>
    <w:p w14:paraId="28C9EF61" w14:textId="77777777" w:rsidR="008768E5" w:rsidRPr="008768E5" w:rsidRDefault="008768E5" w:rsidP="008768E5">
      <w:pPr>
        <w:numPr>
          <w:ilvl w:val="0"/>
          <w:numId w:val="28"/>
        </w:numPr>
        <w:overflowPunct/>
        <w:autoSpaceDE/>
        <w:autoSpaceDN/>
        <w:adjustRightInd/>
        <w:spacing w:after="0"/>
        <w:textAlignment w:val="auto"/>
        <w:rPr>
          <w:rFonts w:eastAsia="MS Mincho"/>
          <w:iCs/>
          <w:sz w:val="22"/>
          <w:szCs w:val="22"/>
          <w:lang w:eastAsia="ja-JP"/>
        </w:rPr>
      </w:pPr>
      <w:r w:rsidRPr="008768E5">
        <w:rPr>
          <w:rFonts w:eastAsia="MS Mincho"/>
          <w:iCs/>
          <w:sz w:val="22"/>
          <w:szCs w:val="22"/>
          <w:lang w:eastAsia="ja-JP"/>
        </w:rPr>
        <w:t>Interference mitigation solutions for improving system-level performance in both UL and DL [RAN1]</w:t>
      </w:r>
    </w:p>
    <w:p w14:paraId="65F1206C" w14:textId="0F785F65" w:rsidR="008768E5" w:rsidRPr="008768E5" w:rsidRDefault="008768E5" w:rsidP="008768E5">
      <w:pPr>
        <w:numPr>
          <w:ilvl w:val="0"/>
          <w:numId w:val="28"/>
        </w:numPr>
        <w:overflowPunct/>
        <w:autoSpaceDE/>
        <w:autoSpaceDN/>
        <w:adjustRightInd/>
        <w:spacing w:after="0"/>
        <w:textAlignment w:val="auto"/>
        <w:rPr>
          <w:rFonts w:eastAsia="MS Mincho"/>
          <w:iCs/>
          <w:sz w:val="22"/>
          <w:szCs w:val="22"/>
          <w:lang w:eastAsia="ja-JP"/>
        </w:rPr>
      </w:pPr>
      <w:r w:rsidRPr="008768E5">
        <w:rPr>
          <w:rFonts w:eastAsia="MS Mincho" w:hint="eastAsia"/>
          <w:iCs/>
          <w:sz w:val="22"/>
          <w:szCs w:val="22"/>
          <w:lang w:eastAsia="ja-JP"/>
        </w:rPr>
        <w:t>Solutions to detect w</w:t>
      </w:r>
      <w:r w:rsidRPr="008768E5">
        <w:rPr>
          <w:rFonts w:eastAsia="MS Mincho"/>
          <w:iCs/>
          <w:sz w:val="22"/>
          <w:szCs w:val="22"/>
          <w:lang w:eastAsia="ja-JP"/>
        </w:rPr>
        <w:t>hether UL signal from an air-borne UE increases interference in multiple neighbour cells and whether an air-borne UE incurs interference from multiple cells [RAN1</w:t>
      </w:r>
      <w:r w:rsidRPr="008768E5">
        <w:rPr>
          <w:rFonts w:eastAsia="MS Mincho" w:hint="eastAsia"/>
          <w:iCs/>
          <w:sz w:val="22"/>
          <w:szCs w:val="22"/>
          <w:lang w:eastAsia="ja-JP"/>
        </w:rPr>
        <w:t>, RAN2</w:t>
      </w:r>
      <w:r w:rsidRPr="008768E5">
        <w:rPr>
          <w:rFonts w:eastAsia="MS Mincho"/>
          <w:iCs/>
          <w:sz w:val="22"/>
          <w:szCs w:val="22"/>
          <w:lang w:eastAsia="ja-JP"/>
        </w:rPr>
        <w:t>]</w:t>
      </w:r>
    </w:p>
    <w:p w14:paraId="7B882D8E" w14:textId="77777777" w:rsidR="008768E5" w:rsidRPr="008768E5" w:rsidRDefault="008768E5" w:rsidP="008768E5">
      <w:pPr>
        <w:numPr>
          <w:ilvl w:val="0"/>
          <w:numId w:val="28"/>
        </w:numPr>
        <w:overflowPunct/>
        <w:autoSpaceDE/>
        <w:autoSpaceDN/>
        <w:adjustRightInd/>
        <w:spacing w:after="0"/>
        <w:textAlignment w:val="auto"/>
        <w:rPr>
          <w:rFonts w:eastAsia="MS Mincho"/>
          <w:iCs/>
          <w:sz w:val="22"/>
          <w:szCs w:val="22"/>
          <w:lang w:eastAsia="ja-JP"/>
        </w:rPr>
      </w:pPr>
      <w:r w:rsidRPr="008768E5">
        <w:rPr>
          <w:rFonts w:eastAsia="MS Mincho"/>
          <w:iCs/>
          <w:sz w:val="22"/>
          <w:szCs w:val="22"/>
          <w:lang w:eastAsia="ja-JP"/>
        </w:rPr>
        <w:t>Handover: Identify if enhancements in terms of cell selection and handover efficiency as well as robustness in handover signalling can be achieved. [RAN2, RAN1]</w:t>
      </w:r>
    </w:p>
    <w:p w14:paraId="17F05F64" w14:textId="3248A390" w:rsidR="008768E5" w:rsidRPr="008768E5" w:rsidRDefault="008768E5" w:rsidP="008768E5">
      <w:pPr>
        <w:numPr>
          <w:ilvl w:val="0"/>
          <w:numId w:val="28"/>
        </w:numPr>
        <w:overflowPunct/>
        <w:autoSpaceDE/>
        <w:autoSpaceDN/>
        <w:adjustRightInd/>
        <w:spacing w:after="0"/>
        <w:textAlignment w:val="auto"/>
        <w:rPr>
          <w:rFonts w:eastAsia="MS Mincho"/>
          <w:iCs/>
          <w:sz w:val="22"/>
          <w:szCs w:val="22"/>
          <w:lang w:eastAsia="ja-JP"/>
        </w:rPr>
      </w:pPr>
      <w:r w:rsidRPr="008768E5">
        <w:rPr>
          <w:rFonts w:eastAsia="MS Mincho"/>
          <w:iCs/>
          <w:sz w:val="22"/>
          <w:szCs w:val="22"/>
          <w:lang w:eastAsia="ja-JP"/>
        </w:rPr>
        <w:t>Positioning: If time allows as the 2nd priority, assess the achievable accuracy with existing positioning techniques and identify potential enhancements [RAN1]</w:t>
      </w:r>
    </w:p>
    <w:p w14:paraId="05412C81" w14:textId="77777777" w:rsidR="008768E5" w:rsidRPr="005A0B1C" w:rsidRDefault="008768E5" w:rsidP="008768E5">
      <w:pPr>
        <w:spacing w:after="0"/>
        <w:jc w:val="both"/>
        <w:rPr>
          <w:sz w:val="22"/>
          <w:szCs w:val="22"/>
          <w:lang w:eastAsia="zh-CN"/>
        </w:rPr>
      </w:pPr>
    </w:p>
    <w:p w14:paraId="11920094" w14:textId="0B211FF4" w:rsidR="00CB3A8C" w:rsidRPr="00126047" w:rsidRDefault="00CB3A8C" w:rsidP="00CB3A8C">
      <w:pPr>
        <w:jc w:val="both"/>
        <w:rPr>
          <w:sz w:val="22"/>
          <w:szCs w:val="22"/>
          <w:lang w:val="en-US"/>
        </w:rPr>
      </w:pPr>
      <w:r w:rsidRPr="00844397">
        <w:rPr>
          <w:sz w:val="22"/>
          <w:szCs w:val="22"/>
          <w:lang w:eastAsia="zh-CN"/>
        </w:rPr>
        <w:t xml:space="preserve">In this contribution, we share our views regarding </w:t>
      </w:r>
      <w:r w:rsidR="00E578E0">
        <w:rPr>
          <w:sz w:val="22"/>
          <w:szCs w:val="22"/>
          <w:lang w:eastAsia="zh-CN"/>
        </w:rPr>
        <w:t>potential enhancements</w:t>
      </w:r>
      <w:r>
        <w:rPr>
          <w:sz w:val="22"/>
          <w:szCs w:val="22"/>
          <w:lang w:eastAsia="zh-CN"/>
        </w:rPr>
        <w:t xml:space="preserve"> for this SI</w:t>
      </w:r>
      <w:r w:rsidRPr="00844397">
        <w:rPr>
          <w:sz w:val="22"/>
          <w:szCs w:val="22"/>
          <w:lang w:eastAsia="zh-CN"/>
        </w:rPr>
        <w:t>.</w:t>
      </w:r>
    </w:p>
    <w:p w14:paraId="4D12E2FC" w14:textId="15FCB5BE" w:rsidR="00CF1F85" w:rsidRPr="00A804B2" w:rsidRDefault="00A804B2" w:rsidP="00CF1F85">
      <w:pPr>
        <w:pStyle w:val="Heading1"/>
        <w:rPr>
          <w:rFonts w:cs="Arial"/>
        </w:rPr>
      </w:pPr>
      <w:r>
        <w:rPr>
          <w:rFonts w:cs="Arial"/>
        </w:rPr>
        <w:t>2</w:t>
      </w:r>
      <w:r w:rsidR="000546B4" w:rsidRPr="00A804B2">
        <w:rPr>
          <w:rFonts w:cs="Arial"/>
        </w:rPr>
        <w:t>.</w:t>
      </w:r>
      <w:r w:rsidR="003F6C19" w:rsidRPr="00A804B2">
        <w:rPr>
          <w:rFonts w:cs="Arial"/>
        </w:rPr>
        <w:t xml:space="preserve"> </w:t>
      </w:r>
      <w:r w:rsidR="00AD6FB5" w:rsidRPr="00A804B2">
        <w:rPr>
          <w:rFonts w:cs="Arial"/>
        </w:rPr>
        <w:t>U</w:t>
      </w:r>
      <w:r w:rsidR="008B4498" w:rsidRPr="00A804B2">
        <w:rPr>
          <w:rFonts w:cs="Arial"/>
        </w:rPr>
        <w:t>plink</w:t>
      </w:r>
      <w:r w:rsidR="00AD6FB5" w:rsidRPr="00A804B2">
        <w:rPr>
          <w:rFonts w:cs="Arial"/>
        </w:rPr>
        <w:t xml:space="preserve"> </w:t>
      </w:r>
      <w:r w:rsidR="004C06F1" w:rsidRPr="00A804B2">
        <w:rPr>
          <w:rFonts w:cs="Arial"/>
        </w:rPr>
        <w:t>Interference</w:t>
      </w:r>
      <w:r w:rsidR="00D84C9C" w:rsidRPr="00A804B2">
        <w:rPr>
          <w:rFonts w:cs="Arial"/>
        </w:rPr>
        <w:t xml:space="preserve"> Mitigation</w:t>
      </w:r>
    </w:p>
    <w:p w14:paraId="4BCECB40" w14:textId="714F702B" w:rsidR="009E3C39" w:rsidRDefault="009E3C39" w:rsidP="00AD6FB5">
      <w:pPr>
        <w:spacing w:after="120"/>
        <w:jc w:val="both"/>
        <w:rPr>
          <w:sz w:val="22"/>
          <w:szCs w:val="22"/>
          <w:lang w:val="en-US"/>
        </w:rPr>
      </w:pPr>
      <w:r>
        <w:rPr>
          <w:sz w:val="22"/>
          <w:szCs w:val="22"/>
          <w:lang w:val="en-US"/>
        </w:rPr>
        <w:t xml:space="preserve">In [3] we have highlighted a key observation from </w:t>
      </w:r>
      <w:r w:rsidR="002751BA">
        <w:rPr>
          <w:sz w:val="22"/>
          <w:szCs w:val="22"/>
          <w:lang w:val="en-US"/>
        </w:rPr>
        <w:t xml:space="preserve">the </w:t>
      </w:r>
      <w:r>
        <w:rPr>
          <w:sz w:val="22"/>
          <w:szCs w:val="22"/>
          <w:lang w:val="en-US"/>
        </w:rPr>
        <w:t>radio measur</w:t>
      </w:r>
      <w:r w:rsidR="008F5665">
        <w:rPr>
          <w:sz w:val="22"/>
          <w:szCs w:val="22"/>
          <w:lang w:val="en-US"/>
        </w:rPr>
        <w:t xml:space="preserve">ements performed with a drone (aerial vehicle, </w:t>
      </w:r>
      <w:r>
        <w:rPr>
          <w:sz w:val="22"/>
          <w:szCs w:val="22"/>
          <w:lang w:val="en-US"/>
        </w:rPr>
        <w:t xml:space="preserve">AV) in a live LTE network, in a typical rural scenario, namely: </w:t>
      </w:r>
    </w:p>
    <w:p w14:paraId="60850FE0" w14:textId="6A037AF4" w:rsidR="009E3C39" w:rsidRPr="00904925" w:rsidRDefault="009E3C39" w:rsidP="00904925">
      <w:pPr>
        <w:pStyle w:val="ListParagraph"/>
        <w:numPr>
          <w:ilvl w:val="0"/>
          <w:numId w:val="32"/>
        </w:numPr>
        <w:spacing w:after="120"/>
        <w:jc w:val="both"/>
        <w:rPr>
          <w:sz w:val="22"/>
          <w:szCs w:val="22"/>
          <w:lang w:eastAsia="zh-CN"/>
        </w:rPr>
      </w:pPr>
      <w:r w:rsidRPr="00904925">
        <w:rPr>
          <w:i/>
          <w:sz w:val="22"/>
          <w:szCs w:val="22"/>
          <w:lang w:eastAsia="zh-CN"/>
        </w:rPr>
        <w:t>Uplink transmissions from drones are likely to impact the performance of at least twice as many neighbouring cells compared to the typical ‘ground’ UE uplink transmissions.</w:t>
      </w:r>
    </w:p>
    <w:p w14:paraId="7D91E8DA" w14:textId="7D96FCC3" w:rsidR="008F5665" w:rsidRDefault="009E3C39" w:rsidP="00AD6FB5">
      <w:pPr>
        <w:spacing w:after="120"/>
        <w:jc w:val="both"/>
        <w:rPr>
          <w:sz w:val="22"/>
          <w:szCs w:val="22"/>
          <w:lang w:eastAsia="zh-CN"/>
        </w:rPr>
      </w:pPr>
      <w:r>
        <w:rPr>
          <w:sz w:val="22"/>
          <w:szCs w:val="22"/>
          <w:lang w:eastAsia="zh-CN"/>
        </w:rPr>
        <w:t xml:space="preserve">Here we complement this earlier </w:t>
      </w:r>
      <w:r w:rsidR="00656E37">
        <w:rPr>
          <w:sz w:val="22"/>
          <w:szCs w:val="22"/>
          <w:lang w:eastAsia="zh-CN"/>
        </w:rPr>
        <w:t xml:space="preserve">observation and </w:t>
      </w:r>
      <w:r>
        <w:rPr>
          <w:sz w:val="22"/>
          <w:szCs w:val="22"/>
          <w:lang w:eastAsia="zh-CN"/>
        </w:rPr>
        <w:t>discussion with</w:t>
      </w:r>
      <w:r w:rsidR="008F5665">
        <w:rPr>
          <w:sz w:val="22"/>
          <w:szCs w:val="22"/>
          <w:lang w:eastAsia="zh-CN"/>
        </w:rPr>
        <w:t xml:space="preserve"> some further comments on the potential implications of the observed uplink interference on the interference mitigation solutions. </w:t>
      </w:r>
    </w:p>
    <w:p w14:paraId="5B9CC67D" w14:textId="0DF34435" w:rsidR="00656E37" w:rsidRDefault="00656E37" w:rsidP="00AD6FB5">
      <w:pPr>
        <w:spacing w:after="120"/>
        <w:jc w:val="both"/>
        <w:rPr>
          <w:sz w:val="22"/>
          <w:szCs w:val="22"/>
          <w:lang w:eastAsia="zh-CN"/>
        </w:rPr>
      </w:pPr>
      <w:r>
        <w:rPr>
          <w:sz w:val="22"/>
          <w:szCs w:val="22"/>
          <w:lang w:eastAsia="zh-CN"/>
        </w:rPr>
        <w:t xml:space="preserve">Interference cancelling </w:t>
      </w:r>
      <w:r w:rsidR="00B45CBE">
        <w:rPr>
          <w:sz w:val="22"/>
          <w:szCs w:val="22"/>
          <w:lang w:eastAsia="zh-CN"/>
        </w:rPr>
        <w:t>(</w:t>
      </w:r>
      <w:r>
        <w:rPr>
          <w:sz w:val="22"/>
          <w:szCs w:val="22"/>
          <w:lang w:eastAsia="zh-CN"/>
        </w:rPr>
        <w:t>receiver</w:t>
      </w:r>
      <w:r w:rsidR="00B45CBE">
        <w:rPr>
          <w:sz w:val="22"/>
          <w:szCs w:val="22"/>
          <w:lang w:eastAsia="zh-CN"/>
        </w:rPr>
        <w:t>)</w:t>
      </w:r>
      <w:r w:rsidR="008C1421">
        <w:rPr>
          <w:sz w:val="22"/>
          <w:szCs w:val="22"/>
          <w:lang w:eastAsia="zh-CN"/>
        </w:rPr>
        <w:t xml:space="preserve"> solutions rely on 1-2</w:t>
      </w:r>
      <w:r>
        <w:rPr>
          <w:sz w:val="22"/>
          <w:szCs w:val="22"/>
          <w:lang w:eastAsia="zh-CN"/>
        </w:rPr>
        <w:t xml:space="preserve"> dominant interfering signals to be detected and cancelled from the desired signal. Even with low number of </w:t>
      </w:r>
      <w:r w:rsidR="008C1421">
        <w:rPr>
          <w:sz w:val="22"/>
          <w:szCs w:val="22"/>
          <w:lang w:eastAsia="zh-CN"/>
        </w:rPr>
        <w:t xml:space="preserve">1-2 </w:t>
      </w:r>
      <w:r>
        <w:rPr>
          <w:sz w:val="22"/>
          <w:szCs w:val="22"/>
          <w:lang w:eastAsia="zh-CN"/>
        </w:rPr>
        <w:t>AV</w:t>
      </w:r>
      <w:r w:rsidR="008C1421">
        <w:rPr>
          <w:sz w:val="22"/>
          <w:szCs w:val="22"/>
          <w:lang w:eastAsia="zh-CN"/>
        </w:rPr>
        <w:t>s</w:t>
      </w:r>
      <w:r>
        <w:rPr>
          <w:sz w:val="22"/>
          <w:szCs w:val="22"/>
          <w:lang w:eastAsia="zh-CN"/>
        </w:rPr>
        <w:t xml:space="preserve"> in each cell, the cells would detect </w:t>
      </w:r>
      <w:r w:rsidR="008C1421">
        <w:rPr>
          <w:sz w:val="22"/>
          <w:szCs w:val="22"/>
          <w:lang w:eastAsia="zh-CN"/>
        </w:rPr>
        <w:t xml:space="preserve">strong interfering </w:t>
      </w:r>
      <w:r>
        <w:rPr>
          <w:sz w:val="22"/>
          <w:szCs w:val="22"/>
          <w:lang w:eastAsia="zh-CN"/>
        </w:rPr>
        <w:t>transmission from several AVs</w:t>
      </w:r>
      <w:r w:rsidR="008C1421">
        <w:rPr>
          <w:sz w:val="22"/>
          <w:szCs w:val="22"/>
          <w:lang w:eastAsia="zh-CN"/>
        </w:rPr>
        <w:t xml:space="preserve"> in </w:t>
      </w:r>
      <w:r w:rsidR="002F0CCC">
        <w:rPr>
          <w:sz w:val="22"/>
          <w:szCs w:val="22"/>
          <w:lang w:eastAsia="zh-CN"/>
        </w:rPr>
        <w:t xml:space="preserve">the </w:t>
      </w:r>
      <w:r w:rsidR="008C1421">
        <w:rPr>
          <w:sz w:val="22"/>
          <w:szCs w:val="22"/>
          <w:lang w:eastAsia="zh-CN"/>
        </w:rPr>
        <w:t xml:space="preserve">neighbouring cells, thus more than 2 dominant interfering signals would need to be processed. This is possible to achieve by utilizing larger number of antenna </w:t>
      </w:r>
      <w:r w:rsidR="00247275">
        <w:rPr>
          <w:sz w:val="22"/>
          <w:szCs w:val="22"/>
          <w:lang w:eastAsia="zh-CN"/>
        </w:rPr>
        <w:t>elements at</w:t>
      </w:r>
      <w:r w:rsidR="008C1421">
        <w:rPr>
          <w:sz w:val="22"/>
          <w:szCs w:val="22"/>
          <w:lang w:eastAsia="zh-CN"/>
        </w:rPr>
        <w:t xml:space="preserve"> the base station (limited by the physical size, frequency band, etc.).</w:t>
      </w:r>
    </w:p>
    <w:p w14:paraId="67CC88C2" w14:textId="3BCF74A8" w:rsidR="00424F31" w:rsidRDefault="00092550" w:rsidP="00AD6FB5">
      <w:pPr>
        <w:spacing w:after="120"/>
        <w:jc w:val="both"/>
        <w:rPr>
          <w:sz w:val="22"/>
          <w:szCs w:val="22"/>
          <w:lang w:eastAsia="zh-CN"/>
        </w:rPr>
      </w:pPr>
      <w:r>
        <w:rPr>
          <w:sz w:val="22"/>
          <w:szCs w:val="22"/>
          <w:lang w:eastAsia="zh-CN"/>
        </w:rPr>
        <w:t>The system-</w:t>
      </w:r>
      <w:r w:rsidR="00656E37">
        <w:rPr>
          <w:sz w:val="22"/>
          <w:szCs w:val="22"/>
          <w:lang w:eastAsia="zh-CN"/>
        </w:rPr>
        <w:t>level performance of a</w:t>
      </w:r>
      <w:r w:rsidR="00424F31">
        <w:rPr>
          <w:sz w:val="22"/>
          <w:szCs w:val="22"/>
          <w:lang w:eastAsia="zh-CN"/>
        </w:rPr>
        <w:t xml:space="preserve">lternative solutions </w:t>
      </w:r>
      <w:r w:rsidR="00656E37">
        <w:rPr>
          <w:sz w:val="22"/>
          <w:szCs w:val="22"/>
          <w:lang w:eastAsia="zh-CN"/>
        </w:rPr>
        <w:t xml:space="preserve">based on </w:t>
      </w:r>
      <w:r w:rsidR="00424F31">
        <w:rPr>
          <w:sz w:val="22"/>
          <w:szCs w:val="22"/>
          <w:lang w:eastAsia="zh-CN"/>
        </w:rPr>
        <w:t>uplink receive beamforming</w:t>
      </w:r>
      <w:r w:rsidR="00656E37">
        <w:rPr>
          <w:sz w:val="22"/>
          <w:szCs w:val="22"/>
          <w:lang w:eastAsia="zh-CN"/>
        </w:rPr>
        <w:t xml:space="preserve"> are less dependent on the number of interfered cells under the assumption that all cells in the considered radio area are capable of receive beamforming with enough spatial resolution (sufficient number of receive antenna elements). </w:t>
      </w:r>
    </w:p>
    <w:p w14:paraId="593FF219" w14:textId="0FCF7233" w:rsidR="00F03B2A" w:rsidRDefault="00F03B2A" w:rsidP="00F03B2A">
      <w:pPr>
        <w:spacing w:after="120"/>
        <w:jc w:val="both"/>
        <w:rPr>
          <w:sz w:val="22"/>
          <w:szCs w:val="22"/>
          <w:lang w:eastAsia="zh-CN"/>
        </w:rPr>
      </w:pPr>
      <w:r>
        <w:rPr>
          <w:sz w:val="22"/>
          <w:szCs w:val="22"/>
          <w:lang w:eastAsia="zh-CN"/>
        </w:rPr>
        <w:t xml:space="preserve">Last, any solution which requires the cooperation of multiple cells would need to be ‘scaled’ up to accommodate the larger number of cells (not necessarily co-sited). As an example, </w:t>
      </w:r>
      <w:r w:rsidR="00B228F0">
        <w:rPr>
          <w:sz w:val="22"/>
          <w:szCs w:val="22"/>
          <w:lang w:eastAsia="zh-CN"/>
        </w:rPr>
        <w:t>a</w:t>
      </w:r>
      <w:r>
        <w:rPr>
          <w:sz w:val="22"/>
          <w:szCs w:val="22"/>
          <w:lang w:eastAsia="zh-CN"/>
        </w:rPr>
        <w:t xml:space="preserve"> joint reception CoMP scheme, with coherent combining, would need to make use of at least 3-4 cells to achieve a 3dB performance improvement, especially for AV heights above 30m. In practice, due to imperfections and system implementation margins, the number of cells would likely need to be increased to 5-6 cells</w:t>
      </w:r>
      <w:r w:rsidR="00B45CBE">
        <w:rPr>
          <w:sz w:val="22"/>
          <w:szCs w:val="22"/>
          <w:lang w:eastAsia="zh-CN"/>
        </w:rPr>
        <w:t>, and the backhaul delay need to be considered</w:t>
      </w:r>
      <w:r>
        <w:rPr>
          <w:sz w:val="22"/>
          <w:szCs w:val="22"/>
          <w:lang w:eastAsia="zh-CN"/>
        </w:rPr>
        <w:t xml:space="preserve">. </w:t>
      </w:r>
    </w:p>
    <w:p w14:paraId="7C4AC2F9" w14:textId="039C2CBB" w:rsidR="00C90B41" w:rsidRPr="00F37A01" w:rsidRDefault="00C90B41" w:rsidP="00C90B41">
      <w:pPr>
        <w:spacing w:after="120"/>
        <w:jc w:val="both"/>
        <w:rPr>
          <w:b/>
          <w:sz w:val="22"/>
          <w:szCs w:val="22"/>
          <w:lang w:eastAsia="zh-CN"/>
        </w:rPr>
      </w:pPr>
      <w:r w:rsidRPr="00F37A01">
        <w:rPr>
          <w:b/>
          <w:sz w:val="22"/>
          <w:szCs w:val="22"/>
          <w:lang w:eastAsia="zh-CN"/>
        </w:rPr>
        <w:t>Proposal</w:t>
      </w:r>
      <w:r w:rsidR="00934690">
        <w:rPr>
          <w:b/>
          <w:sz w:val="22"/>
          <w:szCs w:val="22"/>
          <w:lang w:eastAsia="zh-CN"/>
        </w:rPr>
        <w:t xml:space="preserve"> 1</w:t>
      </w:r>
      <w:r w:rsidRPr="00F37A01">
        <w:rPr>
          <w:b/>
          <w:sz w:val="22"/>
          <w:szCs w:val="22"/>
          <w:lang w:eastAsia="zh-CN"/>
        </w:rPr>
        <w:t xml:space="preserve">: </w:t>
      </w:r>
      <w:r w:rsidR="00934690" w:rsidRPr="00934690">
        <w:rPr>
          <w:b/>
          <w:sz w:val="22"/>
          <w:szCs w:val="22"/>
          <w:lang w:eastAsia="zh-CN"/>
        </w:rPr>
        <w:t>Consider extended cooperation set, with more reception points compared to solutions for ground UEs, to mitigate the uplink i</w:t>
      </w:r>
      <w:r w:rsidR="00934690">
        <w:rPr>
          <w:b/>
          <w:sz w:val="22"/>
          <w:szCs w:val="22"/>
          <w:lang w:eastAsia="zh-CN"/>
        </w:rPr>
        <w:t>nterference from the aerial UEs</w:t>
      </w:r>
      <w:r>
        <w:rPr>
          <w:b/>
          <w:sz w:val="22"/>
          <w:szCs w:val="22"/>
          <w:lang w:eastAsia="zh-CN"/>
        </w:rPr>
        <w:t xml:space="preserve">. </w:t>
      </w:r>
    </w:p>
    <w:p w14:paraId="098FD599" w14:textId="77777777" w:rsidR="00F04346" w:rsidRDefault="00F04346" w:rsidP="00F03B2A">
      <w:pPr>
        <w:spacing w:after="120"/>
        <w:jc w:val="both"/>
        <w:rPr>
          <w:sz w:val="22"/>
          <w:szCs w:val="22"/>
          <w:lang w:eastAsia="zh-CN"/>
        </w:rPr>
      </w:pPr>
    </w:p>
    <w:p w14:paraId="61BCBBB9" w14:textId="06BBDD86" w:rsidR="00190617" w:rsidRPr="009E27DA" w:rsidRDefault="00E61A84" w:rsidP="009E27DA">
      <w:pPr>
        <w:pStyle w:val="Heading1"/>
        <w:rPr>
          <w:rFonts w:cs="Arial"/>
        </w:rPr>
      </w:pPr>
      <w:r>
        <w:rPr>
          <w:rFonts w:cs="Arial"/>
        </w:rPr>
        <w:lastRenderedPageBreak/>
        <w:t>3</w:t>
      </w:r>
      <w:r w:rsidR="00EC1125" w:rsidRPr="009E27DA">
        <w:rPr>
          <w:rFonts w:cs="Arial"/>
        </w:rPr>
        <w:t>.</w:t>
      </w:r>
      <w:r w:rsidR="00303D68" w:rsidRPr="009E27DA">
        <w:rPr>
          <w:rFonts w:cs="Arial"/>
        </w:rPr>
        <w:t xml:space="preserve"> </w:t>
      </w:r>
      <w:r w:rsidR="00AD6FB5" w:rsidRPr="009E27DA">
        <w:rPr>
          <w:rFonts w:cs="Arial"/>
        </w:rPr>
        <w:t>D</w:t>
      </w:r>
      <w:r w:rsidR="008B4498" w:rsidRPr="009E27DA">
        <w:rPr>
          <w:rFonts w:cs="Arial"/>
        </w:rPr>
        <w:t>ownlink</w:t>
      </w:r>
      <w:r w:rsidR="00AD6FB5" w:rsidRPr="009E27DA">
        <w:rPr>
          <w:rFonts w:cs="Arial"/>
        </w:rPr>
        <w:t xml:space="preserve"> Interference</w:t>
      </w:r>
      <w:r w:rsidR="00303D68" w:rsidRPr="009E27DA">
        <w:rPr>
          <w:rFonts w:cs="Arial"/>
        </w:rPr>
        <w:t xml:space="preserve"> </w:t>
      </w:r>
      <w:r w:rsidR="008B4498" w:rsidRPr="009E27DA">
        <w:rPr>
          <w:rFonts w:cs="Arial"/>
        </w:rPr>
        <w:t>Mitigation</w:t>
      </w:r>
    </w:p>
    <w:p w14:paraId="25B23B7F" w14:textId="08FD3354" w:rsidR="009E3C39" w:rsidRDefault="009E3C39" w:rsidP="00482A8C">
      <w:pPr>
        <w:spacing w:after="120"/>
        <w:jc w:val="both"/>
        <w:rPr>
          <w:sz w:val="22"/>
          <w:szCs w:val="22"/>
          <w:lang w:val="en-US"/>
        </w:rPr>
      </w:pPr>
      <w:r>
        <w:rPr>
          <w:sz w:val="22"/>
          <w:szCs w:val="22"/>
          <w:lang w:val="en-US"/>
        </w:rPr>
        <w:t>In [3] we have highlighted a key observation from radio measur</w:t>
      </w:r>
      <w:r w:rsidR="008F5665">
        <w:rPr>
          <w:sz w:val="22"/>
          <w:szCs w:val="22"/>
          <w:lang w:val="en-US"/>
        </w:rPr>
        <w:t xml:space="preserve">ements performed with a drone </w:t>
      </w:r>
      <w:r>
        <w:rPr>
          <w:sz w:val="22"/>
          <w:szCs w:val="22"/>
          <w:lang w:val="en-US"/>
        </w:rPr>
        <w:t xml:space="preserve">in a live LTE network, in a typical rural scenario, namely: </w:t>
      </w:r>
    </w:p>
    <w:p w14:paraId="41A148BC" w14:textId="57B8DD02" w:rsidR="009E3C39" w:rsidRPr="00672F9A" w:rsidRDefault="009E3C39" w:rsidP="00482A8C">
      <w:pPr>
        <w:pStyle w:val="ListParagraph"/>
        <w:numPr>
          <w:ilvl w:val="0"/>
          <w:numId w:val="32"/>
        </w:numPr>
        <w:spacing w:after="120"/>
        <w:jc w:val="both"/>
        <w:rPr>
          <w:i/>
          <w:sz w:val="22"/>
          <w:szCs w:val="22"/>
          <w:lang w:eastAsia="zh-CN"/>
        </w:rPr>
      </w:pPr>
      <w:r w:rsidRPr="009E3C39">
        <w:rPr>
          <w:i/>
          <w:sz w:val="22"/>
          <w:szCs w:val="22"/>
          <w:lang w:eastAsia="zh-CN"/>
        </w:rPr>
        <w:t>Channel downlink SIR (signal-to-interference ratio) and DIR (dominant interference ratio) statistics are very different for drone UEs above 10 m height compared to the ‘ground’ UEs at 1.</w:t>
      </w:r>
      <w:r>
        <w:rPr>
          <w:i/>
          <w:sz w:val="22"/>
          <w:szCs w:val="22"/>
          <w:lang w:eastAsia="zh-CN"/>
        </w:rPr>
        <w:t>5</w:t>
      </w:r>
      <w:r w:rsidRPr="009E3C39">
        <w:rPr>
          <w:i/>
          <w:sz w:val="22"/>
          <w:szCs w:val="22"/>
          <w:lang w:eastAsia="zh-CN"/>
        </w:rPr>
        <w:t>m height.</w:t>
      </w:r>
    </w:p>
    <w:p w14:paraId="2742AA1F" w14:textId="3D272F13" w:rsidR="002F68AF" w:rsidRDefault="00BF7C22" w:rsidP="00EC6D7C">
      <w:pPr>
        <w:jc w:val="both"/>
        <w:rPr>
          <w:sz w:val="22"/>
          <w:szCs w:val="22"/>
          <w:lang w:eastAsia="zh-CN"/>
        </w:rPr>
      </w:pPr>
      <w:r>
        <w:rPr>
          <w:sz w:val="22"/>
          <w:szCs w:val="22"/>
          <w:lang w:eastAsia="zh-CN"/>
        </w:rPr>
        <w:t>Specially</w:t>
      </w:r>
      <w:r w:rsidR="00021690">
        <w:rPr>
          <w:sz w:val="22"/>
          <w:szCs w:val="22"/>
          <w:lang w:eastAsia="zh-CN"/>
        </w:rPr>
        <w:t xml:space="preserve">, based on the measurement data, </w:t>
      </w:r>
      <w:r>
        <w:rPr>
          <w:sz w:val="22"/>
          <w:szCs w:val="22"/>
          <w:lang w:eastAsia="zh-CN"/>
        </w:rPr>
        <w:t>both SIR and DIR</w:t>
      </w:r>
      <w:r w:rsidR="00021690">
        <w:rPr>
          <w:sz w:val="22"/>
          <w:szCs w:val="22"/>
          <w:lang w:eastAsia="zh-CN"/>
        </w:rPr>
        <w:t xml:space="preserve"> of </w:t>
      </w:r>
      <w:r w:rsidR="00D00FB0">
        <w:rPr>
          <w:sz w:val="22"/>
          <w:szCs w:val="22"/>
          <w:lang w:eastAsia="zh-CN"/>
        </w:rPr>
        <w:t>the</w:t>
      </w:r>
      <w:r w:rsidR="00021690">
        <w:rPr>
          <w:sz w:val="22"/>
          <w:szCs w:val="22"/>
          <w:lang w:eastAsia="zh-CN"/>
        </w:rPr>
        <w:t xml:space="preserve"> aerial UE</w:t>
      </w:r>
      <w:r>
        <w:rPr>
          <w:sz w:val="22"/>
          <w:szCs w:val="22"/>
          <w:lang w:eastAsia="zh-CN"/>
        </w:rPr>
        <w:t xml:space="preserve"> will g</w:t>
      </w:r>
      <w:r w:rsidRPr="0077300A">
        <w:rPr>
          <w:sz w:val="22"/>
          <w:szCs w:val="22"/>
          <w:lang w:eastAsia="zh-CN"/>
        </w:rPr>
        <w:t>radually</w:t>
      </w:r>
      <w:r>
        <w:rPr>
          <w:sz w:val="22"/>
          <w:szCs w:val="22"/>
          <w:lang w:eastAsia="zh-CN"/>
        </w:rPr>
        <w:t xml:space="preserve"> decrease with the increase of </w:t>
      </w:r>
      <w:r w:rsidR="00155FE5">
        <w:rPr>
          <w:sz w:val="22"/>
          <w:szCs w:val="22"/>
          <w:lang w:eastAsia="zh-CN"/>
        </w:rPr>
        <w:t>its flight</w:t>
      </w:r>
      <w:r>
        <w:rPr>
          <w:sz w:val="22"/>
          <w:szCs w:val="22"/>
          <w:lang w:eastAsia="zh-CN"/>
        </w:rPr>
        <w:t xml:space="preserve"> height</w:t>
      </w:r>
      <w:r w:rsidR="00021690">
        <w:rPr>
          <w:sz w:val="22"/>
          <w:szCs w:val="22"/>
          <w:lang w:eastAsia="zh-CN"/>
        </w:rPr>
        <w:t xml:space="preserve"> w</w:t>
      </w:r>
      <w:r w:rsidR="00155FE5">
        <w:rPr>
          <w:sz w:val="22"/>
          <w:szCs w:val="22"/>
          <w:lang w:eastAsia="zh-CN"/>
        </w:rPr>
        <w:t>hen this</w:t>
      </w:r>
      <w:r w:rsidR="00021690">
        <w:rPr>
          <w:sz w:val="22"/>
          <w:szCs w:val="22"/>
          <w:lang w:eastAsia="zh-CN"/>
        </w:rPr>
        <w:t xml:space="preserve"> flight height is above 15</w:t>
      </w:r>
      <w:r w:rsidR="00155FE5">
        <w:rPr>
          <w:sz w:val="22"/>
          <w:szCs w:val="22"/>
          <w:lang w:eastAsia="zh-CN"/>
        </w:rPr>
        <w:t>m</w:t>
      </w:r>
      <w:r>
        <w:rPr>
          <w:sz w:val="22"/>
          <w:szCs w:val="22"/>
          <w:lang w:eastAsia="zh-CN"/>
        </w:rPr>
        <w:t xml:space="preserve">. </w:t>
      </w:r>
      <w:r w:rsidR="00295C8F">
        <w:rPr>
          <w:sz w:val="22"/>
          <w:szCs w:val="22"/>
          <w:lang w:eastAsia="zh-CN"/>
        </w:rPr>
        <w:t>Here we complement this</w:t>
      </w:r>
      <w:r w:rsidR="00656E37">
        <w:rPr>
          <w:sz w:val="22"/>
          <w:szCs w:val="22"/>
          <w:lang w:eastAsia="zh-CN"/>
        </w:rPr>
        <w:t xml:space="preserve"> observation and discussion with some further comments on the potential implications of the observed </w:t>
      </w:r>
      <w:r w:rsidR="00FB4E63">
        <w:rPr>
          <w:sz w:val="22"/>
          <w:szCs w:val="22"/>
          <w:lang w:eastAsia="zh-CN"/>
        </w:rPr>
        <w:t>downlink</w:t>
      </w:r>
      <w:r w:rsidR="00656E37">
        <w:rPr>
          <w:sz w:val="22"/>
          <w:szCs w:val="22"/>
          <w:lang w:eastAsia="zh-CN"/>
        </w:rPr>
        <w:t xml:space="preserve"> interference on the interference mitigation solutions.</w:t>
      </w:r>
    </w:p>
    <w:p w14:paraId="2345C093" w14:textId="7F96858F" w:rsidR="002F68AF" w:rsidRDefault="002F68AF" w:rsidP="00CD6A52">
      <w:pPr>
        <w:spacing w:after="0"/>
        <w:jc w:val="both"/>
        <w:rPr>
          <w:sz w:val="22"/>
          <w:szCs w:val="22"/>
          <w:lang w:eastAsia="zh-CN"/>
        </w:rPr>
      </w:pPr>
      <w:r>
        <w:rPr>
          <w:sz w:val="22"/>
          <w:szCs w:val="22"/>
          <w:lang w:eastAsia="zh-CN"/>
        </w:rPr>
        <w:t>The existing downlink interference mitigation solutions in LTE include interference cancellation, ICIC</w:t>
      </w:r>
      <w:r w:rsidR="00B74DFE">
        <w:rPr>
          <w:sz w:val="22"/>
          <w:szCs w:val="22"/>
          <w:lang w:eastAsia="zh-CN"/>
        </w:rPr>
        <w:t xml:space="preserve"> family</w:t>
      </w:r>
      <w:r>
        <w:rPr>
          <w:sz w:val="22"/>
          <w:szCs w:val="22"/>
          <w:lang w:eastAsia="zh-CN"/>
        </w:rPr>
        <w:t>, and CoMP</w:t>
      </w:r>
      <w:r w:rsidR="00B74DFE">
        <w:rPr>
          <w:sz w:val="22"/>
          <w:szCs w:val="22"/>
          <w:lang w:eastAsia="zh-CN"/>
        </w:rPr>
        <w:t xml:space="preserve"> family</w:t>
      </w:r>
      <w:r>
        <w:rPr>
          <w:sz w:val="22"/>
          <w:szCs w:val="22"/>
          <w:lang w:eastAsia="zh-CN"/>
        </w:rPr>
        <w:t>.</w:t>
      </w:r>
    </w:p>
    <w:p w14:paraId="23170D4A" w14:textId="5F9C91AA" w:rsidR="002F68AF" w:rsidRPr="00EC6D7C" w:rsidRDefault="0010503C" w:rsidP="00EC6D7C">
      <w:pPr>
        <w:pStyle w:val="ListParagraph"/>
        <w:numPr>
          <w:ilvl w:val="0"/>
          <w:numId w:val="33"/>
        </w:numPr>
        <w:spacing w:after="120"/>
        <w:jc w:val="both"/>
        <w:rPr>
          <w:sz w:val="22"/>
          <w:szCs w:val="22"/>
          <w:lang w:eastAsia="zh-CN"/>
        </w:rPr>
      </w:pPr>
      <w:r>
        <w:rPr>
          <w:sz w:val="22"/>
          <w:szCs w:val="22"/>
          <w:lang w:eastAsia="zh-CN"/>
        </w:rPr>
        <w:t>I</w:t>
      </w:r>
      <w:r w:rsidR="002F68AF" w:rsidRPr="00EC6D7C">
        <w:rPr>
          <w:sz w:val="22"/>
          <w:szCs w:val="22"/>
          <w:lang w:eastAsia="zh-CN"/>
        </w:rPr>
        <w:t>nterference cancellation</w:t>
      </w:r>
      <w:r>
        <w:rPr>
          <w:sz w:val="22"/>
          <w:szCs w:val="22"/>
          <w:lang w:eastAsia="zh-CN"/>
        </w:rPr>
        <w:t xml:space="preserve"> for downlink transmission</w:t>
      </w:r>
      <w:r w:rsidR="002F68AF" w:rsidRPr="00EC6D7C">
        <w:rPr>
          <w:sz w:val="22"/>
          <w:szCs w:val="22"/>
          <w:lang w:eastAsia="zh-CN"/>
        </w:rPr>
        <w:t xml:space="preserve"> is traditionally designed to cancel 1-2 dominant interfering signals, typical to ‘ground’ UE locations. Due to </w:t>
      </w:r>
      <w:r>
        <w:rPr>
          <w:sz w:val="22"/>
          <w:szCs w:val="22"/>
          <w:lang w:eastAsia="zh-CN"/>
        </w:rPr>
        <w:t xml:space="preserve">the </w:t>
      </w:r>
      <w:r w:rsidR="002F68AF" w:rsidRPr="00EC6D7C">
        <w:rPr>
          <w:sz w:val="22"/>
          <w:szCs w:val="22"/>
          <w:lang w:eastAsia="zh-CN"/>
        </w:rPr>
        <w:t xml:space="preserve">increased number of </w:t>
      </w:r>
      <w:r>
        <w:rPr>
          <w:sz w:val="22"/>
          <w:szCs w:val="22"/>
          <w:lang w:eastAsia="zh-CN"/>
        </w:rPr>
        <w:t xml:space="preserve">the </w:t>
      </w:r>
      <w:r w:rsidR="002F68AF" w:rsidRPr="00EC6D7C">
        <w:rPr>
          <w:sz w:val="22"/>
          <w:szCs w:val="22"/>
          <w:lang w:eastAsia="zh-CN"/>
        </w:rPr>
        <w:t xml:space="preserve">interfering cells, and consequently the low DIR, the AV UE would need to be able to cancel at least the 3-4 strongest interfering signals. This is possible when </w:t>
      </w:r>
      <w:r>
        <w:rPr>
          <w:sz w:val="22"/>
          <w:szCs w:val="22"/>
          <w:lang w:eastAsia="zh-CN"/>
        </w:rPr>
        <w:t xml:space="preserve">the </w:t>
      </w:r>
      <w:r w:rsidR="002F68AF" w:rsidRPr="00EC6D7C">
        <w:rPr>
          <w:sz w:val="22"/>
          <w:szCs w:val="22"/>
          <w:lang w:eastAsia="zh-CN"/>
        </w:rPr>
        <w:t xml:space="preserve">larger number of </w:t>
      </w:r>
      <w:r>
        <w:rPr>
          <w:sz w:val="22"/>
          <w:szCs w:val="22"/>
          <w:lang w:eastAsia="zh-CN"/>
        </w:rPr>
        <w:t xml:space="preserve">the </w:t>
      </w:r>
      <w:r w:rsidR="002F68AF" w:rsidRPr="00EC6D7C">
        <w:rPr>
          <w:sz w:val="22"/>
          <w:szCs w:val="22"/>
          <w:lang w:eastAsia="zh-CN"/>
        </w:rPr>
        <w:t>antenna elements are utilized but the solution is limited in practice by the allowed physical size of the antenna system in the frequency band considered.</w:t>
      </w:r>
    </w:p>
    <w:p w14:paraId="253C9506" w14:textId="32ECC636" w:rsidR="00EC6D7C" w:rsidRDefault="00EC6D7C" w:rsidP="00EC6D7C">
      <w:pPr>
        <w:pStyle w:val="ListParagraph"/>
        <w:numPr>
          <w:ilvl w:val="0"/>
          <w:numId w:val="33"/>
        </w:numPr>
        <w:spacing w:after="120"/>
        <w:jc w:val="both"/>
        <w:rPr>
          <w:sz w:val="22"/>
          <w:szCs w:val="22"/>
          <w:lang w:eastAsia="zh-CN"/>
        </w:rPr>
      </w:pPr>
      <w:r w:rsidRPr="00EC6D7C">
        <w:rPr>
          <w:sz w:val="22"/>
          <w:szCs w:val="22"/>
          <w:lang w:eastAsia="zh-CN"/>
        </w:rPr>
        <w:t>ICIC</w:t>
      </w:r>
      <w:r w:rsidR="00B74DFE">
        <w:rPr>
          <w:sz w:val="22"/>
          <w:szCs w:val="22"/>
          <w:lang w:eastAsia="zh-CN"/>
        </w:rPr>
        <w:t xml:space="preserve"> family include</w:t>
      </w:r>
      <w:r w:rsidR="00891FCA">
        <w:rPr>
          <w:sz w:val="22"/>
          <w:szCs w:val="22"/>
          <w:lang w:eastAsia="zh-CN"/>
        </w:rPr>
        <w:t>s</w:t>
      </w:r>
      <w:r w:rsidR="00B74DFE">
        <w:rPr>
          <w:sz w:val="22"/>
          <w:szCs w:val="22"/>
          <w:lang w:eastAsia="zh-CN"/>
        </w:rPr>
        <w:t xml:space="preserve"> ICIC, </w:t>
      </w:r>
      <w:r w:rsidR="00E06CD9">
        <w:rPr>
          <w:sz w:val="22"/>
          <w:szCs w:val="22"/>
          <w:lang w:eastAsia="zh-CN"/>
        </w:rPr>
        <w:t xml:space="preserve">eICIC, CA-based ICIC </w:t>
      </w:r>
      <w:r w:rsidR="00B74DFE">
        <w:rPr>
          <w:sz w:val="22"/>
          <w:szCs w:val="22"/>
          <w:lang w:eastAsia="zh-CN"/>
        </w:rPr>
        <w:t xml:space="preserve">and FeICIC, where ICIC is designed for </w:t>
      </w:r>
      <w:r w:rsidR="00C9699C">
        <w:rPr>
          <w:sz w:val="22"/>
          <w:szCs w:val="22"/>
          <w:lang w:eastAsia="zh-CN"/>
        </w:rPr>
        <w:t xml:space="preserve">the </w:t>
      </w:r>
      <w:r w:rsidR="00B74DFE">
        <w:rPr>
          <w:sz w:val="22"/>
          <w:szCs w:val="22"/>
          <w:lang w:eastAsia="zh-CN"/>
        </w:rPr>
        <w:t xml:space="preserve">homogeneous network with </w:t>
      </w:r>
      <w:r w:rsidR="00C9699C">
        <w:rPr>
          <w:sz w:val="22"/>
          <w:szCs w:val="22"/>
          <w:lang w:eastAsia="zh-CN"/>
        </w:rPr>
        <w:t xml:space="preserve">the </w:t>
      </w:r>
      <w:r w:rsidR="00037C08" w:rsidRPr="00037C08">
        <w:rPr>
          <w:sz w:val="22"/>
          <w:szCs w:val="22"/>
          <w:lang w:eastAsia="zh-CN"/>
        </w:rPr>
        <w:t>relatively regular macro cell deployment</w:t>
      </w:r>
      <w:r w:rsidR="00C9699C">
        <w:rPr>
          <w:sz w:val="22"/>
          <w:szCs w:val="22"/>
          <w:lang w:eastAsia="zh-CN"/>
        </w:rPr>
        <w:t xml:space="preserve"> with the consideration of long-term transmission power restriction in frequency domain, eICIC is designed for the heterogenous network with the consideration of long-term transmission power restriction in time domain, </w:t>
      </w:r>
      <w:r w:rsidR="00E06CD9">
        <w:rPr>
          <w:sz w:val="22"/>
          <w:szCs w:val="22"/>
          <w:lang w:eastAsia="zh-CN"/>
        </w:rPr>
        <w:t xml:space="preserve">CA-based ICIC utilizes multiple carriers for interference mitigation purpose, and </w:t>
      </w:r>
      <w:r w:rsidR="00C9699C">
        <w:rPr>
          <w:sz w:val="22"/>
          <w:szCs w:val="22"/>
          <w:lang w:eastAsia="zh-CN"/>
        </w:rPr>
        <w:t xml:space="preserve">FeICIC </w:t>
      </w:r>
      <w:r w:rsidR="00180A4B">
        <w:rPr>
          <w:sz w:val="22"/>
          <w:szCs w:val="22"/>
          <w:lang w:eastAsia="zh-CN"/>
        </w:rPr>
        <w:t xml:space="preserve">aids the UEs to suppress the interference from CRS of interfering cells by providing the CRS information of interfering cells to these UEs. </w:t>
      </w:r>
    </w:p>
    <w:p w14:paraId="7D9FEA0B" w14:textId="5DA324BF" w:rsidR="00961646" w:rsidRDefault="00923625" w:rsidP="00EB3C03">
      <w:pPr>
        <w:pStyle w:val="ListParagraph"/>
        <w:numPr>
          <w:ilvl w:val="0"/>
          <w:numId w:val="33"/>
        </w:numPr>
        <w:ind w:left="357" w:hanging="357"/>
        <w:jc w:val="both"/>
        <w:rPr>
          <w:sz w:val="22"/>
          <w:szCs w:val="22"/>
          <w:lang w:eastAsia="zh-CN"/>
        </w:rPr>
      </w:pPr>
      <w:r>
        <w:rPr>
          <w:sz w:val="22"/>
          <w:szCs w:val="22"/>
          <w:lang w:eastAsia="zh-CN"/>
        </w:rPr>
        <w:t>CoMP family include</w:t>
      </w:r>
      <w:r w:rsidR="00891FCA">
        <w:rPr>
          <w:sz w:val="22"/>
          <w:szCs w:val="22"/>
          <w:lang w:eastAsia="zh-CN"/>
        </w:rPr>
        <w:t>s</w:t>
      </w:r>
      <w:r>
        <w:rPr>
          <w:sz w:val="22"/>
          <w:szCs w:val="22"/>
          <w:lang w:eastAsia="zh-CN"/>
        </w:rPr>
        <w:t xml:space="preserve"> </w:t>
      </w:r>
      <w:r w:rsidR="005056E8">
        <w:rPr>
          <w:sz w:val="22"/>
          <w:szCs w:val="22"/>
          <w:lang w:eastAsia="zh-CN"/>
        </w:rPr>
        <w:t xml:space="preserve">dynamic ICIC, CoMP DPB, CoMP CS/CB, CoMP DPS and CoMP non-coherent JT in the order from simple to complex. The common features of CoMP family are the cooperation of multiple points by using the channel information of the UEs, and the PRB-level granularity in time-frequency domain for downlink interference mitigation purpose. </w:t>
      </w:r>
      <w:r w:rsidR="00961646">
        <w:rPr>
          <w:sz w:val="22"/>
          <w:szCs w:val="22"/>
          <w:lang w:eastAsia="zh-CN"/>
        </w:rPr>
        <w:t>CoMP DPS and CoMP non-coherent</w:t>
      </w:r>
      <w:r w:rsidR="001469B3">
        <w:rPr>
          <w:sz w:val="22"/>
          <w:szCs w:val="22"/>
          <w:lang w:eastAsia="zh-CN"/>
        </w:rPr>
        <w:t xml:space="preserve"> JT</w:t>
      </w:r>
      <w:r w:rsidR="00961646">
        <w:rPr>
          <w:sz w:val="22"/>
          <w:szCs w:val="22"/>
          <w:lang w:eastAsia="zh-CN"/>
        </w:rPr>
        <w:t xml:space="preserve"> need data sharing within multiple transmission points and consequently have higher requirement</w:t>
      </w:r>
      <w:r w:rsidR="00F228A9">
        <w:rPr>
          <w:sz w:val="22"/>
          <w:szCs w:val="22"/>
          <w:lang w:eastAsia="zh-CN"/>
        </w:rPr>
        <w:t xml:space="preserve"> in the system design</w:t>
      </w:r>
      <w:r w:rsidR="00961646">
        <w:rPr>
          <w:sz w:val="22"/>
          <w:szCs w:val="22"/>
          <w:lang w:eastAsia="zh-CN"/>
        </w:rPr>
        <w:t xml:space="preserve"> than the other CoMP solutions.</w:t>
      </w:r>
      <w:r w:rsidR="00F228A9">
        <w:rPr>
          <w:sz w:val="22"/>
          <w:szCs w:val="22"/>
          <w:lang w:eastAsia="zh-CN"/>
        </w:rPr>
        <w:t xml:space="preserve"> CoMP CS/CB strongly relies on the short-term channel information compared to dynamic ICIC and CoMP DPB so that CoMP CS/CB prefers ideal network backhaul while dynamic ICIC and CoMP DPB could be used with both ideal backhaul and non-ideal backhaul.</w:t>
      </w:r>
      <w:r w:rsidR="00421997" w:rsidRPr="00421997">
        <w:rPr>
          <w:sz w:val="22"/>
          <w:szCs w:val="22"/>
          <w:lang w:eastAsia="zh-CN"/>
        </w:rPr>
        <w:t xml:space="preserve"> </w:t>
      </w:r>
      <w:r w:rsidR="00ED159B">
        <w:rPr>
          <w:sz w:val="22"/>
          <w:szCs w:val="22"/>
          <w:lang w:eastAsia="zh-CN"/>
        </w:rPr>
        <w:t>Furthermore, d</w:t>
      </w:r>
      <w:r w:rsidR="00421997">
        <w:rPr>
          <w:sz w:val="22"/>
          <w:szCs w:val="22"/>
          <w:lang w:eastAsia="zh-CN"/>
        </w:rPr>
        <w:t>ue to the used beamforming technology, CoMP CS/CB would have to have additionally enough spatial resolution.</w:t>
      </w:r>
    </w:p>
    <w:p w14:paraId="6CA28536" w14:textId="408EAF62" w:rsidR="00F706C1" w:rsidRDefault="0089037F" w:rsidP="00F706C1">
      <w:pPr>
        <w:spacing w:after="120"/>
        <w:jc w:val="both"/>
        <w:rPr>
          <w:sz w:val="22"/>
          <w:szCs w:val="22"/>
          <w:lang w:eastAsia="zh-CN"/>
        </w:rPr>
      </w:pPr>
      <w:r>
        <w:rPr>
          <w:sz w:val="22"/>
          <w:szCs w:val="22"/>
          <w:lang w:eastAsia="zh-CN"/>
        </w:rPr>
        <w:t>Therefore</w:t>
      </w:r>
      <w:r w:rsidR="00F228A9">
        <w:rPr>
          <w:sz w:val="22"/>
          <w:szCs w:val="22"/>
          <w:lang w:eastAsia="zh-CN"/>
        </w:rPr>
        <w:t>, the</w:t>
      </w:r>
      <w:r w:rsidR="00152868">
        <w:rPr>
          <w:sz w:val="22"/>
          <w:szCs w:val="22"/>
          <w:lang w:eastAsia="zh-CN"/>
        </w:rPr>
        <w:t xml:space="preserve"> </w:t>
      </w:r>
      <w:r w:rsidR="00C83471">
        <w:rPr>
          <w:sz w:val="22"/>
          <w:szCs w:val="22"/>
          <w:lang w:eastAsia="zh-CN"/>
        </w:rPr>
        <w:t xml:space="preserve">potential </w:t>
      </w:r>
      <w:r w:rsidR="00152868">
        <w:rPr>
          <w:sz w:val="22"/>
          <w:szCs w:val="22"/>
          <w:lang w:eastAsia="zh-CN"/>
        </w:rPr>
        <w:t xml:space="preserve">downlink </w:t>
      </w:r>
      <w:r w:rsidR="00F228A9">
        <w:rPr>
          <w:sz w:val="22"/>
          <w:szCs w:val="22"/>
          <w:lang w:eastAsia="zh-CN"/>
        </w:rPr>
        <w:t xml:space="preserve">interference mitigation solutions </w:t>
      </w:r>
      <w:r w:rsidR="00152868">
        <w:rPr>
          <w:sz w:val="22"/>
          <w:szCs w:val="22"/>
          <w:lang w:eastAsia="zh-CN"/>
        </w:rPr>
        <w:t xml:space="preserve">to support aerial UEs could </w:t>
      </w:r>
      <w:r w:rsidR="00602AA6">
        <w:rPr>
          <w:sz w:val="22"/>
          <w:szCs w:val="22"/>
          <w:lang w:eastAsia="zh-CN"/>
        </w:rPr>
        <w:t>include interference cancellation, dynamic ICIC, CoMP DPB and CoMP CS/CB</w:t>
      </w:r>
      <w:r w:rsidR="00244DAE">
        <w:rPr>
          <w:sz w:val="22"/>
          <w:szCs w:val="22"/>
          <w:lang w:eastAsia="zh-CN"/>
        </w:rPr>
        <w:t xml:space="preserve"> at least with the consideration of network deployment environment and backhaul impact.</w:t>
      </w:r>
    </w:p>
    <w:p w14:paraId="7ACBBD46" w14:textId="73ABEBDD" w:rsidR="00B934EA" w:rsidRDefault="0016148C" w:rsidP="00AD6FB5">
      <w:pPr>
        <w:spacing w:after="120"/>
        <w:jc w:val="both"/>
        <w:rPr>
          <w:b/>
          <w:sz w:val="22"/>
          <w:szCs w:val="22"/>
          <w:lang w:eastAsia="zh-CN"/>
        </w:rPr>
      </w:pPr>
      <w:r w:rsidRPr="00A16284">
        <w:rPr>
          <w:b/>
          <w:sz w:val="22"/>
          <w:szCs w:val="22"/>
          <w:lang w:eastAsia="zh-CN"/>
        </w:rPr>
        <w:t>Proposal</w:t>
      </w:r>
      <w:r w:rsidR="00B934EA">
        <w:rPr>
          <w:b/>
          <w:sz w:val="22"/>
          <w:szCs w:val="22"/>
          <w:lang w:eastAsia="zh-CN"/>
        </w:rPr>
        <w:t xml:space="preserve"> 2</w:t>
      </w:r>
      <w:r w:rsidR="00A16284">
        <w:rPr>
          <w:b/>
          <w:sz w:val="22"/>
          <w:szCs w:val="22"/>
          <w:lang w:eastAsia="zh-CN"/>
        </w:rPr>
        <w:t xml:space="preserve">: </w:t>
      </w:r>
      <w:r w:rsidRPr="00A16284">
        <w:rPr>
          <w:b/>
          <w:sz w:val="22"/>
          <w:szCs w:val="22"/>
          <w:lang w:eastAsia="zh-CN"/>
        </w:rPr>
        <w:t xml:space="preserve"> </w:t>
      </w:r>
      <w:r w:rsidR="00B934EA">
        <w:rPr>
          <w:b/>
          <w:sz w:val="22"/>
          <w:szCs w:val="22"/>
          <w:lang w:eastAsia="zh-CN"/>
        </w:rPr>
        <w:t xml:space="preserve">The potential </w:t>
      </w:r>
      <w:r w:rsidR="003B272E">
        <w:rPr>
          <w:b/>
          <w:sz w:val="22"/>
          <w:szCs w:val="22"/>
          <w:lang w:eastAsia="zh-CN"/>
        </w:rPr>
        <w:t>downlink interference mitigation solutions</w:t>
      </w:r>
      <w:r w:rsidR="00B934EA">
        <w:rPr>
          <w:b/>
          <w:sz w:val="22"/>
          <w:szCs w:val="22"/>
          <w:lang w:eastAsia="zh-CN"/>
        </w:rPr>
        <w:t xml:space="preserve"> for aerial UEs</w:t>
      </w:r>
      <w:r w:rsidR="003B272E">
        <w:rPr>
          <w:b/>
          <w:sz w:val="22"/>
          <w:szCs w:val="22"/>
          <w:lang w:eastAsia="zh-CN"/>
        </w:rPr>
        <w:t xml:space="preserve"> </w:t>
      </w:r>
      <w:r w:rsidR="002D33B8">
        <w:rPr>
          <w:b/>
          <w:sz w:val="22"/>
          <w:szCs w:val="22"/>
          <w:lang w:eastAsia="zh-CN"/>
        </w:rPr>
        <w:t>could include interference cancellation, dynamic ICIC, CoMP DPB and CoMP CS/CB</w:t>
      </w:r>
      <w:r w:rsidR="00244DAE">
        <w:rPr>
          <w:b/>
          <w:sz w:val="22"/>
          <w:szCs w:val="22"/>
          <w:lang w:eastAsia="zh-CN"/>
        </w:rPr>
        <w:t xml:space="preserve"> at least</w:t>
      </w:r>
      <w:r w:rsidR="002D33B8">
        <w:rPr>
          <w:b/>
          <w:sz w:val="22"/>
          <w:szCs w:val="22"/>
          <w:lang w:eastAsia="zh-CN"/>
        </w:rPr>
        <w:t>.</w:t>
      </w:r>
      <w:bookmarkStart w:id="1" w:name="_GoBack"/>
      <w:bookmarkEnd w:id="1"/>
    </w:p>
    <w:p w14:paraId="1D60361F" w14:textId="4EEA67DE" w:rsidR="00B934EA" w:rsidRDefault="003E4C83" w:rsidP="00AD6FB5">
      <w:pPr>
        <w:spacing w:after="120"/>
        <w:jc w:val="both"/>
        <w:rPr>
          <w:sz w:val="22"/>
          <w:szCs w:val="22"/>
          <w:lang w:eastAsia="zh-CN"/>
        </w:rPr>
      </w:pPr>
      <w:r>
        <w:rPr>
          <w:sz w:val="22"/>
          <w:szCs w:val="22"/>
          <w:lang w:eastAsia="zh-CN"/>
        </w:rPr>
        <w:t>Based on observation of gradually decreased SIR and DIR of the aerial UE with the increase of its flight height when this flight height is above 15m in [3], the a</w:t>
      </w:r>
      <w:r w:rsidR="001E3AD1">
        <w:rPr>
          <w:sz w:val="22"/>
          <w:szCs w:val="22"/>
          <w:lang w:eastAsia="zh-CN"/>
        </w:rPr>
        <w:t>erial UE</w:t>
      </w:r>
      <w:r>
        <w:rPr>
          <w:sz w:val="22"/>
          <w:szCs w:val="22"/>
          <w:lang w:eastAsia="zh-CN"/>
        </w:rPr>
        <w:t xml:space="preserve"> might</w:t>
      </w:r>
      <w:r w:rsidR="001E3AD1">
        <w:rPr>
          <w:sz w:val="22"/>
          <w:szCs w:val="22"/>
          <w:lang w:eastAsia="zh-CN"/>
        </w:rPr>
        <w:t xml:space="preserve"> </w:t>
      </w:r>
      <w:r>
        <w:rPr>
          <w:sz w:val="22"/>
          <w:szCs w:val="22"/>
          <w:lang w:eastAsia="zh-CN"/>
        </w:rPr>
        <w:t xml:space="preserve">suffer stronger interference from more transmission points than the ‘ground’ UE. </w:t>
      </w:r>
      <w:r w:rsidR="00537FE9">
        <w:rPr>
          <w:sz w:val="22"/>
          <w:szCs w:val="22"/>
          <w:lang w:eastAsia="zh-CN"/>
        </w:rPr>
        <w:t xml:space="preserve">So </w:t>
      </w:r>
      <w:r w:rsidR="00B934EA">
        <w:rPr>
          <w:sz w:val="22"/>
          <w:szCs w:val="22"/>
          <w:lang w:eastAsia="zh-CN"/>
        </w:rPr>
        <w:t xml:space="preserve">any solution which requests the cooperation of multiple transmission points for aerial UE would need to be ‘scaled’ up to accommodate the coordination of a larger number of transmission points (not necessarily co-sited). </w:t>
      </w:r>
      <w:r w:rsidR="00AA7EEB">
        <w:rPr>
          <w:sz w:val="22"/>
          <w:szCs w:val="22"/>
          <w:lang w:eastAsia="zh-CN"/>
        </w:rPr>
        <w:t>Therefore, the cooperation set with more transmission points for downlink interference mitigation purpose should be considered.</w:t>
      </w:r>
      <w:r>
        <w:rPr>
          <w:sz w:val="22"/>
          <w:szCs w:val="22"/>
          <w:lang w:eastAsia="zh-CN"/>
        </w:rPr>
        <w:t xml:space="preserve"> </w:t>
      </w:r>
    </w:p>
    <w:p w14:paraId="761D1E89" w14:textId="4593902D" w:rsidR="00656E37" w:rsidRPr="00A16284" w:rsidRDefault="002E3D8F" w:rsidP="00AD6FB5">
      <w:pPr>
        <w:spacing w:after="120"/>
        <w:jc w:val="both"/>
        <w:rPr>
          <w:b/>
          <w:sz w:val="22"/>
          <w:szCs w:val="22"/>
          <w:lang w:eastAsia="zh-CN"/>
        </w:rPr>
      </w:pPr>
      <w:r w:rsidRPr="00A16284">
        <w:rPr>
          <w:b/>
          <w:sz w:val="22"/>
          <w:szCs w:val="22"/>
          <w:lang w:eastAsia="zh-CN"/>
        </w:rPr>
        <w:t>Proposal</w:t>
      </w:r>
      <w:r>
        <w:rPr>
          <w:b/>
          <w:sz w:val="22"/>
          <w:szCs w:val="22"/>
          <w:lang w:eastAsia="zh-CN"/>
        </w:rPr>
        <w:t xml:space="preserve"> 3: </w:t>
      </w:r>
      <w:r w:rsidRPr="00A16284">
        <w:rPr>
          <w:b/>
          <w:sz w:val="22"/>
          <w:szCs w:val="22"/>
          <w:lang w:eastAsia="zh-CN"/>
        </w:rPr>
        <w:t xml:space="preserve"> </w:t>
      </w:r>
      <w:r w:rsidR="009C1617" w:rsidRPr="009C1617">
        <w:rPr>
          <w:b/>
          <w:sz w:val="22"/>
          <w:szCs w:val="22"/>
          <w:lang w:eastAsia="zh-CN"/>
        </w:rPr>
        <w:t>Consider extended cooperation set, with more transmission points compared to solutions for ground UEs, to mitigate the downlink interference to the aerial UEs.</w:t>
      </w:r>
      <w:r w:rsidR="002D33B8">
        <w:rPr>
          <w:b/>
          <w:sz w:val="22"/>
          <w:szCs w:val="22"/>
          <w:lang w:eastAsia="zh-CN"/>
        </w:rPr>
        <w:t xml:space="preserve"> </w:t>
      </w:r>
    </w:p>
    <w:p w14:paraId="18617A9F" w14:textId="0D05C2FC" w:rsidR="00067256" w:rsidRDefault="00E61A84" w:rsidP="00067256">
      <w:pPr>
        <w:pStyle w:val="Heading1"/>
        <w:rPr>
          <w:rFonts w:cs="Arial"/>
        </w:rPr>
      </w:pPr>
      <w:r>
        <w:rPr>
          <w:rFonts w:cs="Arial"/>
        </w:rPr>
        <w:lastRenderedPageBreak/>
        <w:t>4</w:t>
      </w:r>
      <w:r w:rsidR="00067256">
        <w:rPr>
          <w:rFonts w:cs="Arial"/>
        </w:rPr>
        <w:t>. Interference Detection</w:t>
      </w:r>
    </w:p>
    <w:p w14:paraId="13EEAE8A" w14:textId="2BE04C44" w:rsidR="00C44243" w:rsidRDefault="00FD67A7" w:rsidP="00593A4C">
      <w:pPr>
        <w:jc w:val="both"/>
        <w:rPr>
          <w:sz w:val="22"/>
          <w:szCs w:val="22"/>
          <w:lang w:eastAsia="zh-CN"/>
        </w:rPr>
      </w:pPr>
      <w:r>
        <w:rPr>
          <w:sz w:val="22"/>
          <w:szCs w:val="22"/>
          <w:lang w:eastAsia="zh-CN"/>
        </w:rPr>
        <w:t>As discussed above, the aerial UE might be visible to more cells than the ‘ground’ UE so that</w:t>
      </w:r>
      <w:r w:rsidR="00444233">
        <w:rPr>
          <w:sz w:val="22"/>
          <w:szCs w:val="22"/>
          <w:lang w:eastAsia="zh-CN"/>
        </w:rPr>
        <w:t xml:space="preserve"> </w:t>
      </w:r>
      <w:r w:rsidRPr="00444233">
        <w:rPr>
          <w:sz w:val="22"/>
          <w:szCs w:val="22"/>
          <w:lang w:eastAsia="zh-CN"/>
        </w:rPr>
        <w:t>the uplink transmission of one aerial UE probably impact</w:t>
      </w:r>
      <w:r w:rsidR="00444233">
        <w:rPr>
          <w:sz w:val="22"/>
          <w:szCs w:val="22"/>
          <w:lang w:eastAsia="zh-CN"/>
        </w:rPr>
        <w:t>s</w:t>
      </w:r>
      <w:r w:rsidRPr="00444233">
        <w:rPr>
          <w:sz w:val="22"/>
          <w:szCs w:val="22"/>
          <w:lang w:eastAsia="zh-CN"/>
        </w:rPr>
        <w:t xml:space="preserve"> more cells than the ‘ground’</w:t>
      </w:r>
      <w:r w:rsidR="00444233">
        <w:rPr>
          <w:sz w:val="22"/>
          <w:szCs w:val="22"/>
          <w:lang w:eastAsia="zh-CN"/>
        </w:rPr>
        <w:t xml:space="preserve"> UE, and moreover </w:t>
      </w:r>
      <w:r w:rsidRPr="00444233">
        <w:rPr>
          <w:sz w:val="22"/>
          <w:szCs w:val="22"/>
          <w:lang w:eastAsia="zh-CN"/>
        </w:rPr>
        <w:t>the downlink transmission of one cell probably impact</w:t>
      </w:r>
      <w:r w:rsidR="00444233">
        <w:rPr>
          <w:sz w:val="22"/>
          <w:szCs w:val="22"/>
          <w:lang w:eastAsia="zh-CN"/>
        </w:rPr>
        <w:t>s</w:t>
      </w:r>
      <w:r w:rsidRPr="00444233">
        <w:rPr>
          <w:sz w:val="22"/>
          <w:szCs w:val="22"/>
          <w:lang w:eastAsia="zh-CN"/>
        </w:rPr>
        <w:t xml:space="preserve"> the aerial UEs of its more neighbouring cells. </w:t>
      </w:r>
      <w:r w:rsidR="00344F8A">
        <w:rPr>
          <w:sz w:val="22"/>
          <w:szCs w:val="22"/>
          <w:lang w:eastAsia="zh-CN"/>
        </w:rPr>
        <w:t>Therefore,</w:t>
      </w:r>
      <w:r w:rsidR="00783BE1">
        <w:rPr>
          <w:sz w:val="22"/>
          <w:szCs w:val="22"/>
          <w:lang w:eastAsia="zh-CN"/>
        </w:rPr>
        <w:t xml:space="preserve"> it is </w:t>
      </w:r>
      <w:r w:rsidR="000D356E">
        <w:rPr>
          <w:sz w:val="22"/>
          <w:szCs w:val="22"/>
          <w:lang w:eastAsia="zh-CN"/>
        </w:rPr>
        <w:t>worth</w:t>
      </w:r>
      <w:r w:rsidR="00783BE1">
        <w:rPr>
          <w:sz w:val="22"/>
          <w:szCs w:val="22"/>
          <w:lang w:eastAsia="zh-CN"/>
        </w:rPr>
        <w:t xml:space="preserve"> to study</w:t>
      </w:r>
      <w:r w:rsidR="005D4A9D">
        <w:rPr>
          <w:sz w:val="22"/>
          <w:szCs w:val="22"/>
          <w:lang w:eastAsia="zh-CN"/>
        </w:rPr>
        <w:t xml:space="preserve"> </w:t>
      </w:r>
      <w:r w:rsidR="000D356E">
        <w:rPr>
          <w:sz w:val="22"/>
          <w:szCs w:val="22"/>
          <w:lang w:eastAsia="zh-CN"/>
        </w:rPr>
        <w:t xml:space="preserve">the </w:t>
      </w:r>
      <w:r w:rsidR="00181146">
        <w:rPr>
          <w:sz w:val="22"/>
          <w:szCs w:val="22"/>
          <w:lang w:eastAsia="zh-CN"/>
        </w:rPr>
        <w:t>mechanism to</w:t>
      </w:r>
      <w:r w:rsidR="00C83FC2">
        <w:rPr>
          <w:sz w:val="22"/>
          <w:szCs w:val="22"/>
          <w:lang w:eastAsia="zh-CN"/>
        </w:rPr>
        <w:t xml:space="preserve"> </w:t>
      </w:r>
      <w:r w:rsidR="00FD0D11">
        <w:rPr>
          <w:sz w:val="22"/>
          <w:szCs w:val="22"/>
          <w:lang w:eastAsia="zh-CN"/>
        </w:rPr>
        <w:t xml:space="preserve">support </w:t>
      </w:r>
      <w:r w:rsidR="00344F8A">
        <w:rPr>
          <w:sz w:val="22"/>
          <w:szCs w:val="22"/>
          <w:lang w:eastAsia="zh-CN"/>
        </w:rPr>
        <w:t>the interference</w:t>
      </w:r>
      <w:r w:rsidR="00FD0D11">
        <w:rPr>
          <w:sz w:val="22"/>
          <w:szCs w:val="22"/>
          <w:lang w:eastAsia="zh-CN"/>
        </w:rPr>
        <w:t xml:space="preserve"> detection</w:t>
      </w:r>
      <w:r w:rsidR="00BB573A">
        <w:rPr>
          <w:sz w:val="22"/>
          <w:szCs w:val="22"/>
          <w:lang w:eastAsia="zh-CN"/>
        </w:rPr>
        <w:t xml:space="preserve"> </w:t>
      </w:r>
      <w:r w:rsidR="00F85045">
        <w:rPr>
          <w:sz w:val="22"/>
          <w:szCs w:val="22"/>
          <w:lang w:eastAsia="zh-CN"/>
        </w:rPr>
        <w:t>with</w:t>
      </w:r>
      <w:r w:rsidR="00444233">
        <w:rPr>
          <w:sz w:val="22"/>
          <w:szCs w:val="22"/>
          <w:lang w:eastAsia="zh-CN"/>
        </w:rPr>
        <w:t xml:space="preserve"> enough cells</w:t>
      </w:r>
      <w:r w:rsidR="00BB573A">
        <w:rPr>
          <w:sz w:val="22"/>
          <w:szCs w:val="22"/>
          <w:lang w:eastAsia="zh-CN"/>
        </w:rPr>
        <w:t xml:space="preserve"> for one aerial UE</w:t>
      </w:r>
      <w:r w:rsidR="00444233">
        <w:rPr>
          <w:sz w:val="22"/>
          <w:szCs w:val="22"/>
          <w:lang w:eastAsia="zh-CN"/>
        </w:rPr>
        <w:t>.</w:t>
      </w:r>
    </w:p>
    <w:p w14:paraId="15406113" w14:textId="69FFD63F" w:rsidR="0060059E" w:rsidRDefault="00E1051F" w:rsidP="00AD6FB5">
      <w:pPr>
        <w:spacing w:after="120"/>
        <w:jc w:val="both"/>
        <w:rPr>
          <w:sz w:val="22"/>
          <w:szCs w:val="22"/>
          <w:lang w:eastAsia="zh-CN"/>
        </w:rPr>
      </w:pPr>
      <w:r>
        <w:rPr>
          <w:sz w:val="22"/>
          <w:szCs w:val="22"/>
          <w:lang w:eastAsia="zh-CN"/>
        </w:rPr>
        <w:t xml:space="preserve">In the existing LTE network, </w:t>
      </w:r>
      <w:r w:rsidR="00C61713">
        <w:rPr>
          <w:sz w:val="22"/>
          <w:szCs w:val="22"/>
          <w:lang w:eastAsia="zh-CN"/>
        </w:rPr>
        <w:t>one</w:t>
      </w:r>
      <w:r w:rsidR="00E830AB">
        <w:rPr>
          <w:sz w:val="22"/>
          <w:szCs w:val="22"/>
          <w:lang w:eastAsia="zh-CN"/>
        </w:rPr>
        <w:t xml:space="preserve"> UE </w:t>
      </w:r>
      <w:r w:rsidR="00C61713">
        <w:rPr>
          <w:sz w:val="22"/>
          <w:szCs w:val="22"/>
          <w:lang w:eastAsia="zh-CN"/>
        </w:rPr>
        <w:t>can</w:t>
      </w:r>
      <w:r w:rsidR="00E830AB">
        <w:rPr>
          <w:sz w:val="22"/>
          <w:szCs w:val="22"/>
          <w:lang w:eastAsia="zh-CN"/>
        </w:rPr>
        <w:t xml:space="preserve"> </w:t>
      </w:r>
      <w:r w:rsidR="00E92761">
        <w:rPr>
          <w:sz w:val="22"/>
          <w:szCs w:val="22"/>
          <w:lang w:eastAsia="zh-CN"/>
        </w:rPr>
        <w:t xml:space="preserve">be configured to </w:t>
      </w:r>
      <w:r w:rsidR="00C44D0D">
        <w:rPr>
          <w:sz w:val="22"/>
          <w:szCs w:val="22"/>
          <w:lang w:eastAsia="zh-CN"/>
        </w:rPr>
        <w:t>report RSRPs</w:t>
      </w:r>
      <w:r w:rsidR="00BC33E4">
        <w:rPr>
          <w:sz w:val="22"/>
          <w:szCs w:val="22"/>
          <w:lang w:eastAsia="zh-CN"/>
        </w:rPr>
        <w:t>,</w:t>
      </w:r>
      <w:r w:rsidR="00E92761">
        <w:rPr>
          <w:sz w:val="22"/>
          <w:szCs w:val="22"/>
          <w:lang w:eastAsia="zh-CN"/>
        </w:rPr>
        <w:t xml:space="preserve"> RSRQ</w:t>
      </w:r>
      <w:r w:rsidR="00C61713">
        <w:rPr>
          <w:sz w:val="22"/>
          <w:szCs w:val="22"/>
          <w:lang w:eastAsia="zh-CN"/>
        </w:rPr>
        <w:t>s</w:t>
      </w:r>
      <w:r w:rsidR="0060059E">
        <w:rPr>
          <w:sz w:val="22"/>
          <w:szCs w:val="22"/>
          <w:lang w:eastAsia="zh-CN"/>
        </w:rPr>
        <w:t xml:space="preserve"> and/or CSI-RSRPs </w:t>
      </w:r>
      <w:r w:rsidR="00BC33E4">
        <w:rPr>
          <w:sz w:val="22"/>
          <w:szCs w:val="22"/>
          <w:lang w:eastAsia="zh-CN"/>
        </w:rPr>
        <w:t>of multiple cells</w:t>
      </w:r>
      <w:r w:rsidR="0060059E">
        <w:rPr>
          <w:sz w:val="22"/>
          <w:szCs w:val="22"/>
          <w:lang w:eastAsia="zh-CN"/>
        </w:rPr>
        <w:t xml:space="preserve"> (transmission points)</w:t>
      </w:r>
      <w:r w:rsidR="00586942">
        <w:rPr>
          <w:sz w:val="22"/>
          <w:szCs w:val="22"/>
          <w:lang w:eastAsia="zh-CN"/>
        </w:rPr>
        <w:t xml:space="preserve"> to its serving cell</w:t>
      </w:r>
      <w:r w:rsidR="008027A9">
        <w:rPr>
          <w:sz w:val="22"/>
          <w:szCs w:val="22"/>
          <w:lang w:eastAsia="zh-CN"/>
        </w:rPr>
        <w:t xml:space="preserve"> </w:t>
      </w:r>
      <w:r w:rsidR="00425BCE">
        <w:rPr>
          <w:sz w:val="22"/>
          <w:szCs w:val="22"/>
          <w:lang w:eastAsia="zh-CN"/>
        </w:rPr>
        <w:t>for the purposes of handover, interference mitigation, positioning and so on</w:t>
      </w:r>
      <w:r w:rsidR="00BC33E4">
        <w:rPr>
          <w:sz w:val="22"/>
          <w:szCs w:val="22"/>
          <w:lang w:eastAsia="zh-CN"/>
        </w:rPr>
        <w:t xml:space="preserve">. The RSRP and RSRQ are </w:t>
      </w:r>
      <w:r w:rsidR="00586942">
        <w:rPr>
          <w:sz w:val="22"/>
          <w:szCs w:val="22"/>
          <w:lang w:eastAsia="zh-CN"/>
        </w:rPr>
        <w:t xml:space="preserve">measured </w:t>
      </w:r>
      <w:r w:rsidR="00273C8F">
        <w:rPr>
          <w:sz w:val="22"/>
          <w:szCs w:val="22"/>
          <w:lang w:eastAsia="zh-CN"/>
        </w:rPr>
        <w:t>based on CRS information while the CSI-RSRP are measured based on CSI-RS information</w:t>
      </w:r>
      <w:r w:rsidR="0060059E">
        <w:rPr>
          <w:sz w:val="22"/>
          <w:szCs w:val="22"/>
          <w:lang w:eastAsia="zh-CN"/>
        </w:rPr>
        <w:t>.</w:t>
      </w:r>
      <w:r w:rsidR="000D3AEA">
        <w:rPr>
          <w:sz w:val="22"/>
          <w:szCs w:val="22"/>
          <w:lang w:eastAsia="zh-CN"/>
        </w:rPr>
        <w:t xml:space="preserve"> Therefore, one of easy ways to solve the interference detection issue of aerial UE with minimal network impact is to reuse the existing mechanism to support RSRP/RSRQ/CSI-RSRP measurement and reporting with more cells.       </w:t>
      </w:r>
      <w:r w:rsidR="0060059E">
        <w:rPr>
          <w:sz w:val="22"/>
          <w:szCs w:val="22"/>
          <w:lang w:eastAsia="zh-CN"/>
        </w:rPr>
        <w:t xml:space="preserve"> </w:t>
      </w:r>
    </w:p>
    <w:p w14:paraId="54B8A9AD" w14:textId="5C7F75D7" w:rsidR="0087324F" w:rsidRDefault="00174F77" w:rsidP="00AD6FB5">
      <w:pPr>
        <w:spacing w:after="120"/>
        <w:jc w:val="both"/>
        <w:rPr>
          <w:sz w:val="22"/>
          <w:szCs w:val="22"/>
          <w:lang w:eastAsia="zh-CN"/>
        </w:rPr>
      </w:pPr>
      <w:r>
        <w:rPr>
          <w:sz w:val="22"/>
          <w:szCs w:val="22"/>
          <w:lang w:eastAsia="zh-CN"/>
        </w:rPr>
        <w:t xml:space="preserve">Another </w:t>
      </w:r>
      <w:r w:rsidR="00B67D33">
        <w:rPr>
          <w:sz w:val="22"/>
          <w:szCs w:val="22"/>
          <w:lang w:eastAsia="zh-CN"/>
        </w:rPr>
        <w:t>way to solve this</w:t>
      </w:r>
      <w:r>
        <w:rPr>
          <w:sz w:val="22"/>
          <w:szCs w:val="22"/>
          <w:lang w:eastAsia="zh-CN"/>
        </w:rPr>
        <w:t xml:space="preserve"> interference detection </w:t>
      </w:r>
      <w:r w:rsidR="00B67D33">
        <w:rPr>
          <w:sz w:val="22"/>
          <w:szCs w:val="22"/>
          <w:lang w:eastAsia="zh-CN"/>
        </w:rPr>
        <w:t xml:space="preserve">issue </w:t>
      </w:r>
      <w:r>
        <w:rPr>
          <w:sz w:val="22"/>
          <w:szCs w:val="22"/>
          <w:lang w:eastAsia="zh-CN"/>
        </w:rPr>
        <w:t xml:space="preserve">is </w:t>
      </w:r>
      <w:r w:rsidR="001E3A50">
        <w:rPr>
          <w:sz w:val="22"/>
          <w:szCs w:val="22"/>
          <w:lang w:eastAsia="zh-CN"/>
        </w:rPr>
        <w:t xml:space="preserve">to enable more </w:t>
      </w:r>
      <w:r w:rsidR="00C677B3">
        <w:rPr>
          <w:sz w:val="22"/>
          <w:szCs w:val="22"/>
          <w:lang w:eastAsia="zh-CN"/>
        </w:rPr>
        <w:t>transmission points</w:t>
      </w:r>
      <w:r w:rsidR="001E3A50">
        <w:rPr>
          <w:sz w:val="22"/>
          <w:szCs w:val="22"/>
          <w:lang w:eastAsia="zh-CN"/>
        </w:rPr>
        <w:t xml:space="preserve"> to detect the uplink reference signal (for example SRS) from a specific aerial UE. </w:t>
      </w:r>
      <w:r w:rsidR="0087324F">
        <w:rPr>
          <w:sz w:val="22"/>
          <w:szCs w:val="22"/>
          <w:lang w:eastAsia="zh-CN"/>
        </w:rPr>
        <w:t xml:space="preserve">This solution needs to consider the coordinated resource allocation within multiple </w:t>
      </w:r>
      <w:r w:rsidR="00C677B3">
        <w:rPr>
          <w:sz w:val="22"/>
          <w:szCs w:val="22"/>
          <w:lang w:eastAsia="zh-CN"/>
        </w:rPr>
        <w:t>transmission points</w:t>
      </w:r>
      <w:r w:rsidR="0087324F">
        <w:rPr>
          <w:sz w:val="22"/>
          <w:szCs w:val="22"/>
          <w:lang w:eastAsia="zh-CN"/>
        </w:rPr>
        <w:t xml:space="preserve"> for the uplink reference signal transmission of specific aerial UE, and the near-to-far issue for uplink reference signal detection at the network side. The </w:t>
      </w:r>
      <w:r w:rsidR="00C677B3">
        <w:rPr>
          <w:sz w:val="22"/>
          <w:szCs w:val="22"/>
          <w:lang w:eastAsia="zh-CN"/>
        </w:rPr>
        <w:t>forward compatibility</w:t>
      </w:r>
      <w:r w:rsidR="0087324F">
        <w:rPr>
          <w:sz w:val="22"/>
          <w:szCs w:val="22"/>
          <w:lang w:eastAsia="zh-CN"/>
        </w:rPr>
        <w:t xml:space="preserve"> of this solution</w:t>
      </w:r>
      <w:r w:rsidR="00C677B3">
        <w:rPr>
          <w:sz w:val="22"/>
          <w:szCs w:val="22"/>
          <w:lang w:eastAsia="zh-CN"/>
        </w:rPr>
        <w:t xml:space="preserve"> will be a problem </w:t>
      </w:r>
      <w:r w:rsidR="0087324F">
        <w:rPr>
          <w:sz w:val="22"/>
          <w:szCs w:val="22"/>
          <w:lang w:eastAsia="zh-CN"/>
        </w:rPr>
        <w:t>due to its</w:t>
      </w:r>
      <w:r w:rsidR="00C677B3">
        <w:rPr>
          <w:sz w:val="22"/>
          <w:szCs w:val="22"/>
          <w:lang w:eastAsia="zh-CN"/>
        </w:rPr>
        <w:t xml:space="preserve"> UE-specific resource allocation request.</w:t>
      </w:r>
    </w:p>
    <w:p w14:paraId="20D89DA9" w14:textId="529A71A7" w:rsidR="00F37A01" w:rsidRDefault="00F37A01" w:rsidP="00AD6FB5">
      <w:pPr>
        <w:spacing w:after="120"/>
        <w:jc w:val="both"/>
        <w:rPr>
          <w:sz w:val="22"/>
          <w:szCs w:val="22"/>
          <w:lang w:eastAsia="zh-CN"/>
        </w:rPr>
      </w:pPr>
      <w:r>
        <w:rPr>
          <w:sz w:val="22"/>
          <w:szCs w:val="22"/>
          <w:lang w:eastAsia="zh-CN"/>
        </w:rPr>
        <w:t xml:space="preserve">Therefore, it is better to reuse the existing RSRP/RSRQ/CSI-RSRP measurement and reporting mechanism to support the interference detection of aerial UEs.    </w:t>
      </w:r>
    </w:p>
    <w:p w14:paraId="4BE3ECD6" w14:textId="2CDA2E48" w:rsidR="0060059E" w:rsidRPr="00F37A01" w:rsidRDefault="00F37A01" w:rsidP="00AD6FB5">
      <w:pPr>
        <w:spacing w:after="120"/>
        <w:jc w:val="both"/>
        <w:rPr>
          <w:b/>
          <w:sz w:val="22"/>
          <w:szCs w:val="22"/>
          <w:lang w:eastAsia="zh-CN"/>
        </w:rPr>
      </w:pPr>
      <w:r w:rsidRPr="00F37A01">
        <w:rPr>
          <w:b/>
          <w:sz w:val="22"/>
          <w:szCs w:val="22"/>
          <w:lang w:eastAsia="zh-CN"/>
        </w:rPr>
        <w:t>Proposal</w:t>
      </w:r>
      <w:r w:rsidR="00B934EA">
        <w:rPr>
          <w:b/>
          <w:sz w:val="22"/>
          <w:szCs w:val="22"/>
          <w:lang w:eastAsia="zh-CN"/>
        </w:rPr>
        <w:t xml:space="preserve"> </w:t>
      </w:r>
      <w:r w:rsidR="00BE4342">
        <w:rPr>
          <w:b/>
          <w:sz w:val="22"/>
          <w:szCs w:val="22"/>
          <w:lang w:eastAsia="zh-CN"/>
        </w:rPr>
        <w:t>4</w:t>
      </w:r>
      <w:r w:rsidRPr="00F37A01">
        <w:rPr>
          <w:b/>
          <w:sz w:val="22"/>
          <w:szCs w:val="22"/>
          <w:lang w:eastAsia="zh-CN"/>
        </w:rPr>
        <w:t xml:space="preserve">: </w:t>
      </w:r>
      <w:r>
        <w:rPr>
          <w:b/>
          <w:sz w:val="22"/>
          <w:szCs w:val="22"/>
          <w:lang w:eastAsia="zh-CN"/>
        </w:rPr>
        <w:t>Reuse</w:t>
      </w:r>
      <w:r w:rsidRPr="00F37A01">
        <w:rPr>
          <w:b/>
          <w:sz w:val="22"/>
          <w:szCs w:val="22"/>
          <w:lang w:eastAsia="zh-CN"/>
        </w:rPr>
        <w:t xml:space="preserve"> the existing RSRP/RSRQ/CSI-RSRP measurement and reporting </w:t>
      </w:r>
      <w:r>
        <w:rPr>
          <w:b/>
          <w:sz w:val="22"/>
          <w:szCs w:val="22"/>
          <w:lang w:eastAsia="zh-CN"/>
        </w:rPr>
        <w:t>mechanism</w:t>
      </w:r>
      <w:r w:rsidR="00144020">
        <w:rPr>
          <w:b/>
          <w:sz w:val="22"/>
          <w:szCs w:val="22"/>
          <w:lang w:eastAsia="zh-CN"/>
        </w:rPr>
        <w:t xml:space="preserve"> with further enhancement if necessary</w:t>
      </w:r>
      <w:r>
        <w:rPr>
          <w:b/>
          <w:sz w:val="22"/>
          <w:szCs w:val="22"/>
          <w:lang w:eastAsia="zh-CN"/>
        </w:rPr>
        <w:t xml:space="preserve"> to support the interference detection of aerial UEs. </w:t>
      </w:r>
    </w:p>
    <w:p w14:paraId="77A27C02" w14:textId="1FF4E460" w:rsidR="00531697" w:rsidRPr="00531697" w:rsidRDefault="009921E6" w:rsidP="00531697">
      <w:pPr>
        <w:pStyle w:val="Heading1"/>
        <w:rPr>
          <w:rFonts w:cs="Arial"/>
          <w:lang w:eastAsia="zh-CN"/>
        </w:rPr>
      </w:pPr>
      <w:r>
        <w:rPr>
          <w:rFonts w:cs="Arial"/>
          <w:lang w:eastAsia="zh-CN"/>
        </w:rPr>
        <w:t>5</w:t>
      </w:r>
      <w:r w:rsidR="002B35C7">
        <w:rPr>
          <w:rFonts w:cs="Arial"/>
          <w:lang w:eastAsia="zh-CN"/>
        </w:rPr>
        <w:t>.</w:t>
      </w:r>
      <w:r w:rsidR="00531697" w:rsidRPr="00531697">
        <w:rPr>
          <w:rFonts w:cs="Arial"/>
          <w:lang w:eastAsia="zh-CN"/>
        </w:rPr>
        <w:t xml:space="preserve"> Conclusions</w:t>
      </w:r>
    </w:p>
    <w:p w14:paraId="0304FFC4" w14:textId="0947573B" w:rsidR="00531697" w:rsidRPr="00D11429" w:rsidRDefault="00531697" w:rsidP="002B4189">
      <w:pPr>
        <w:jc w:val="both"/>
        <w:rPr>
          <w:b/>
          <w:sz w:val="22"/>
          <w:szCs w:val="22"/>
          <w:lang w:eastAsia="zh-CN"/>
        </w:rPr>
      </w:pPr>
      <w:r w:rsidRPr="002E78F8">
        <w:rPr>
          <w:sz w:val="22"/>
          <w:szCs w:val="22"/>
          <w:lang w:eastAsia="zh-CN"/>
        </w:rPr>
        <w:t>In this contribution, we give our views on</w:t>
      </w:r>
      <w:r w:rsidR="00354AEB">
        <w:rPr>
          <w:sz w:val="22"/>
          <w:szCs w:val="22"/>
          <w:lang w:eastAsia="zh-CN"/>
        </w:rPr>
        <w:t xml:space="preserve"> </w:t>
      </w:r>
      <w:r w:rsidR="00333186">
        <w:rPr>
          <w:sz w:val="22"/>
          <w:szCs w:val="22"/>
          <w:lang w:eastAsia="zh-CN"/>
        </w:rPr>
        <w:t>potential enhancements for</w:t>
      </w:r>
      <w:r w:rsidR="00354AEB">
        <w:rPr>
          <w:sz w:val="22"/>
          <w:szCs w:val="22"/>
          <w:lang w:eastAsia="zh-CN"/>
        </w:rPr>
        <w:t xml:space="preserve"> this SI</w:t>
      </w:r>
      <w:r w:rsidR="00333186">
        <w:rPr>
          <w:sz w:val="22"/>
          <w:szCs w:val="22"/>
          <w:lang w:eastAsia="zh-CN"/>
        </w:rPr>
        <w:t xml:space="preserve"> with the proposals below</w:t>
      </w:r>
      <w:r w:rsidR="002E78F8">
        <w:rPr>
          <w:sz w:val="22"/>
          <w:szCs w:val="22"/>
          <w:lang w:eastAsia="zh-CN"/>
        </w:rPr>
        <w:t>.</w:t>
      </w:r>
    </w:p>
    <w:p w14:paraId="21F63C73" w14:textId="77777777" w:rsidR="000B75B5" w:rsidRPr="00F37A01" w:rsidRDefault="000B75B5" w:rsidP="000B75B5">
      <w:pPr>
        <w:spacing w:after="120"/>
        <w:jc w:val="both"/>
        <w:rPr>
          <w:b/>
          <w:sz w:val="22"/>
          <w:szCs w:val="22"/>
          <w:lang w:eastAsia="zh-CN"/>
        </w:rPr>
      </w:pPr>
      <w:r w:rsidRPr="00F37A01">
        <w:rPr>
          <w:b/>
          <w:sz w:val="22"/>
          <w:szCs w:val="22"/>
          <w:lang w:eastAsia="zh-CN"/>
        </w:rPr>
        <w:t>Proposal</w:t>
      </w:r>
      <w:r>
        <w:rPr>
          <w:b/>
          <w:sz w:val="22"/>
          <w:szCs w:val="22"/>
          <w:lang w:eastAsia="zh-CN"/>
        </w:rPr>
        <w:t xml:space="preserve"> 1</w:t>
      </w:r>
      <w:r w:rsidRPr="00F37A01">
        <w:rPr>
          <w:b/>
          <w:sz w:val="22"/>
          <w:szCs w:val="22"/>
          <w:lang w:eastAsia="zh-CN"/>
        </w:rPr>
        <w:t xml:space="preserve">: </w:t>
      </w:r>
      <w:r w:rsidRPr="00934690">
        <w:rPr>
          <w:b/>
          <w:sz w:val="22"/>
          <w:szCs w:val="22"/>
          <w:lang w:eastAsia="zh-CN"/>
        </w:rPr>
        <w:t>Consider extended cooperation set, with more reception points compared to solutions for ground UEs, to mitigate the uplink i</w:t>
      </w:r>
      <w:r>
        <w:rPr>
          <w:b/>
          <w:sz w:val="22"/>
          <w:szCs w:val="22"/>
          <w:lang w:eastAsia="zh-CN"/>
        </w:rPr>
        <w:t xml:space="preserve">nterference from the aerial UEs. </w:t>
      </w:r>
    </w:p>
    <w:p w14:paraId="1E33A88C" w14:textId="6BE52779" w:rsidR="000B75B5" w:rsidRDefault="000B75B5" w:rsidP="000B75B5">
      <w:pPr>
        <w:spacing w:after="120"/>
        <w:jc w:val="both"/>
        <w:rPr>
          <w:b/>
          <w:sz w:val="22"/>
          <w:szCs w:val="22"/>
          <w:lang w:eastAsia="zh-CN"/>
        </w:rPr>
      </w:pPr>
      <w:r w:rsidRPr="00A16284">
        <w:rPr>
          <w:b/>
          <w:sz w:val="22"/>
          <w:szCs w:val="22"/>
          <w:lang w:eastAsia="zh-CN"/>
        </w:rPr>
        <w:t>Proposal</w:t>
      </w:r>
      <w:r>
        <w:rPr>
          <w:b/>
          <w:sz w:val="22"/>
          <w:szCs w:val="22"/>
          <w:lang w:eastAsia="zh-CN"/>
        </w:rPr>
        <w:t xml:space="preserve"> 2: </w:t>
      </w:r>
      <w:r w:rsidRPr="00A16284">
        <w:rPr>
          <w:b/>
          <w:sz w:val="22"/>
          <w:szCs w:val="22"/>
          <w:lang w:eastAsia="zh-CN"/>
        </w:rPr>
        <w:t xml:space="preserve"> </w:t>
      </w:r>
      <w:r>
        <w:rPr>
          <w:b/>
          <w:sz w:val="22"/>
          <w:szCs w:val="22"/>
          <w:lang w:eastAsia="zh-CN"/>
        </w:rPr>
        <w:t>The potential downlink interference mitigation solutions for aerial UEs could include interference cancellation, dynamic ICIC, CoMP DPB and CoMP CS/CB</w:t>
      </w:r>
      <w:r w:rsidR="00244DAE">
        <w:rPr>
          <w:b/>
          <w:sz w:val="22"/>
          <w:szCs w:val="22"/>
          <w:lang w:eastAsia="zh-CN"/>
        </w:rPr>
        <w:t xml:space="preserve"> at least</w:t>
      </w:r>
      <w:r>
        <w:rPr>
          <w:b/>
          <w:sz w:val="22"/>
          <w:szCs w:val="22"/>
          <w:lang w:eastAsia="zh-CN"/>
        </w:rPr>
        <w:t>.</w:t>
      </w:r>
    </w:p>
    <w:p w14:paraId="329C2FAE" w14:textId="77777777" w:rsidR="000B75B5" w:rsidRPr="00A16284" w:rsidRDefault="000B75B5" w:rsidP="000B75B5">
      <w:pPr>
        <w:spacing w:after="120"/>
        <w:jc w:val="both"/>
        <w:rPr>
          <w:b/>
          <w:sz w:val="22"/>
          <w:szCs w:val="22"/>
          <w:lang w:eastAsia="zh-CN"/>
        </w:rPr>
      </w:pPr>
      <w:r w:rsidRPr="00A16284">
        <w:rPr>
          <w:b/>
          <w:sz w:val="22"/>
          <w:szCs w:val="22"/>
          <w:lang w:eastAsia="zh-CN"/>
        </w:rPr>
        <w:t>Proposal</w:t>
      </w:r>
      <w:r>
        <w:rPr>
          <w:b/>
          <w:sz w:val="22"/>
          <w:szCs w:val="22"/>
          <w:lang w:eastAsia="zh-CN"/>
        </w:rPr>
        <w:t xml:space="preserve"> 3: </w:t>
      </w:r>
      <w:r w:rsidRPr="00A16284">
        <w:rPr>
          <w:b/>
          <w:sz w:val="22"/>
          <w:szCs w:val="22"/>
          <w:lang w:eastAsia="zh-CN"/>
        </w:rPr>
        <w:t xml:space="preserve"> </w:t>
      </w:r>
      <w:r w:rsidRPr="009C1617">
        <w:rPr>
          <w:b/>
          <w:sz w:val="22"/>
          <w:szCs w:val="22"/>
          <w:lang w:eastAsia="zh-CN"/>
        </w:rPr>
        <w:t>Consider extended cooperation set, with more transmission points compared to solutions for ground UEs, to mitigate the downlink interference to the aerial UEs.</w:t>
      </w:r>
      <w:r>
        <w:rPr>
          <w:b/>
          <w:sz w:val="22"/>
          <w:szCs w:val="22"/>
          <w:lang w:eastAsia="zh-CN"/>
        </w:rPr>
        <w:t xml:space="preserve"> </w:t>
      </w:r>
    </w:p>
    <w:p w14:paraId="54337596" w14:textId="77777777" w:rsidR="000B75B5" w:rsidRPr="00F37A01" w:rsidRDefault="000B75B5" w:rsidP="000B75B5">
      <w:pPr>
        <w:spacing w:after="120"/>
        <w:jc w:val="both"/>
        <w:rPr>
          <w:b/>
          <w:sz w:val="22"/>
          <w:szCs w:val="22"/>
          <w:lang w:eastAsia="zh-CN"/>
        </w:rPr>
      </w:pPr>
      <w:r w:rsidRPr="00F37A01">
        <w:rPr>
          <w:b/>
          <w:sz w:val="22"/>
          <w:szCs w:val="22"/>
          <w:lang w:eastAsia="zh-CN"/>
        </w:rPr>
        <w:t>Proposal</w:t>
      </w:r>
      <w:r>
        <w:rPr>
          <w:b/>
          <w:sz w:val="22"/>
          <w:szCs w:val="22"/>
          <w:lang w:eastAsia="zh-CN"/>
        </w:rPr>
        <w:t xml:space="preserve"> 4</w:t>
      </w:r>
      <w:r w:rsidRPr="00F37A01">
        <w:rPr>
          <w:b/>
          <w:sz w:val="22"/>
          <w:szCs w:val="22"/>
          <w:lang w:eastAsia="zh-CN"/>
        </w:rPr>
        <w:t xml:space="preserve">: </w:t>
      </w:r>
      <w:r>
        <w:rPr>
          <w:b/>
          <w:sz w:val="22"/>
          <w:szCs w:val="22"/>
          <w:lang w:eastAsia="zh-CN"/>
        </w:rPr>
        <w:t>Reuse</w:t>
      </w:r>
      <w:r w:rsidRPr="00F37A01">
        <w:rPr>
          <w:b/>
          <w:sz w:val="22"/>
          <w:szCs w:val="22"/>
          <w:lang w:eastAsia="zh-CN"/>
        </w:rPr>
        <w:t xml:space="preserve"> the existing RSRP/RSRQ/CSI-RSRP measurement and reporting </w:t>
      </w:r>
      <w:r>
        <w:rPr>
          <w:b/>
          <w:sz w:val="22"/>
          <w:szCs w:val="22"/>
          <w:lang w:eastAsia="zh-CN"/>
        </w:rPr>
        <w:t xml:space="preserve">mechanism with further enhancement if necessary to support the interference detection of aerial UEs. </w:t>
      </w:r>
    </w:p>
    <w:p w14:paraId="05F4C0CA" w14:textId="77777777" w:rsidR="00531697" w:rsidRDefault="00531697" w:rsidP="00531697">
      <w:pPr>
        <w:pStyle w:val="Heading1"/>
        <w:rPr>
          <w:rFonts w:cs="Arial"/>
        </w:rPr>
      </w:pPr>
      <w:r>
        <w:rPr>
          <w:rFonts w:cs="Arial"/>
        </w:rPr>
        <w:t>References</w:t>
      </w:r>
    </w:p>
    <w:p w14:paraId="1CD23DEB" w14:textId="3D48F638" w:rsidR="002F016F" w:rsidRPr="002F016F" w:rsidRDefault="00CB1578" w:rsidP="002F016F">
      <w:pPr>
        <w:pStyle w:val="NormalWeb"/>
        <w:numPr>
          <w:ilvl w:val="0"/>
          <w:numId w:val="2"/>
        </w:numPr>
        <w:spacing w:before="0" w:beforeAutospacing="0" w:after="120" w:afterAutospacing="0"/>
        <w:rPr>
          <w:sz w:val="22"/>
          <w:szCs w:val="22"/>
          <w:lang w:val="en-US"/>
        </w:rPr>
      </w:pPr>
      <w:r>
        <w:rPr>
          <w:sz w:val="22"/>
          <w:szCs w:val="22"/>
          <w:lang w:val="en-US"/>
        </w:rPr>
        <w:t>RP-170779, “Study on enhanced support for aerial v</w:t>
      </w:r>
      <w:r w:rsidR="002F016F" w:rsidRPr="00527415">
        <w:rPr>
          <w:sz w:val="22"/>
          <w:szCs w:val="22"/>
          <w:lang w:val="en-US"/>
        </w:rPr>
        <w:t xml:space="preserve">ehicles”, </w:t>
      </w:r>
      <w:r w:rsidR="007549C1">
        <w:rPr>
          <w:sz w:val="22"/>
          <w:szCs w:val="22"/>
          <w:lang w:val="en-US"/>
        </w:rPr>
        <w:t xml:space="preserve">3GPP RAN#75 meeting, </w:t>
      </w:r>
      <w:r w:rsidR="002F016F" w:rsidRPr="00527415">
        <w:rPr>
          <w:sz w:val="22"/>
          <w:szCs w:val="22"/>
          <w:lang w:val="en-US"/>
        </w:rPr>
        <w:t xml:space="preserve">Dubrovnik, Croatia, March 6 - 9, 2017. </w:t>
      </w:r>
    </w:p>
    <w:p w14:paraId="277F6B0B" w14:textId="05217488" w:rsidR="00B36036" w:rsidRDefault="00B36036" w:rsidP="008435BE">
      <w:pPr>
        <w:pStyle w:val="NormalWeb"/>
        <w:numPr>
          <w:ilvl w:val="0"/>
          <w:numId w:val="2"/>
        </w:numPr>
        <w:spacing w:before="0" w:beforeAutospacing="0" w:after="120" w:afterAutospacing="0"/>
        <w:rPr>
          <w:sz w:val="22"/>
          <w:szCs w:val="22"/>
          <w:lang w:val="en-US"/>
        </w:rPr>
      </w:pPr>
      <w:r w:rsidRPr="00652211">
        <w:rPr>
          <w:sz w:val="22"/>
          <w:szCs w:val="22"/>
          <w:lang w:val="en-US"/>
        </w:rPr>
        <w:t>R1-17xxxxx</w:t>
      </w:r>
      <w:r w:rsidR="00CB1578">
        <w:rPr>
          <w:sz w:val="22"/>
          <w:szCs w:val="22"/>
          <w:lang w:val="en-US"/>
        </w:rPr>
        <w:t>, “Draft r</w:t>
      </w:r>
      <w:r>
        <w:rPr>
          <w:sz w:val="22"/>
          <w:szCs w:val="22"/>
          <w:lang w:val="en-US"/>
        </w:rPr>
        <w:t>eport of 3GPP TSG RAN WG1 #88bis”, MCC Support, 3GPP RAN1#</w:t>
      </w:r>
      <w:r w:rsidRPr="00652211">
        <w:rPr>
          <w:sz w:val="22"/>
          <w:szCs w:val="22"/>
          <w:lang w:val="en-US"/>
        </w:rPr>
        <w:t>89</w:t>
      </w:r>
      <w:r>
        <w:rPr>
          <w:sz w:val="22"/>
          <w:szCs w:val="22"/>
          <w:lang w:val="en-US"/>
        </w:rPr>
        <w:t xml:space="preserve"> meeting.</w:t>
      </w:r>
    </w:p>
    <w:p w14:paraId="54E08C87" w14:textId="723D2717" w:rsidR="009E3C39" w:rsidRDefault="009E3C39" w:rsidP="003707F8">
      <w:pPr>
        <w:pStyle w:val="NormalWeb"/>
        <w:numPr>
          <w:ilvl w:val="0"/>
          <w:numId w:val="2"/>
        </w:numPr>
        <w:spacing w:before="0" w:beforeAutospacing="0" w:after="120" w:afterAutospacing="0"/>
        <w:rPr>
          <w:sz w:val="22"/>
          <w:szCs w:val="22"/>
          <w:lang w:val="en-US"/>
        </w:rPr>
      </w:pPr>
      <w:r>
        <w:rPr>
          <w:sz w:val="22"/>
          <w:szCs w:val="22"/>
          <w:lang w:val="en-US"/>
        </w:rPr>
        <w:t>R1-1704431, “</w:t>
      </w:r>
      <w:r w:rsidR="00CB1578">
        <w:rPr>
          <w:sz w:val="22"/>
          <w:szCs w:val="22"/>
          <w:lang w:val="en-US"/>
        </w:rPr>
        <w:t>Interference mitigation aspects for drone c</w:t>
      </w:r>
      <w:r w:rsidRPr="009E3C39">
        <w:rPr>
          <w:sz w:val="22"/>
          <w:szCs w:val="22"/>
          <w:lang w:val="en-US"/>
        </w:rPr>
        <w:t>onnectivity</w:t>
      </w:r>
      <w:r>
        <w:rPr>
          <w:sz w:val="22"/>
          <w:szCs w:val="22"/>
          <w:lang w:val="en-US"/>
        </w:rPr>
        <w:t xml:space="preserve">”, 3GPP RAN1#88bis meeting, </w:t>
      </w:r>
      <w:r w:rsidRPr="009E3C39">
        <w:rPr>
          <w:sz w:val="22"/>
          <w:szCs w:val="22"/>
          <w:lang w:val="en-US"/>
        </w:rPr>
        <w:t>Spokane, USA, April 3 – 7h 2017</w:t>
      </w:r>
      <w:r w:rsidR="00EC699C">
        <w:rPr>
          <w:sz w:val="22"/>
          <w:szCs w:val="22"/>
          <w:lang w:val="en-US"/>
        </w:rPr>
        <w:t>.</w:t>
      </w:r>
    </w:p>
    <w:p w14:paraId="7B2EFCC9" w14:textId="110569AF" w:rsidR="00EC699C" w:rsidRPr="00AF4701" w:rsidRDefault="00AF4701" w:rsidP="003707F8">
      <w:pPr>
        <w:pStyle w:val="NormalWeb"/>
        <w:numPr>
          <w:ilvl w:val="0"/>
          <w:numId w:val="2"/>
        </w:numPr>
        <w:spacing w:before="0" w:beforeAutospacing="0" w:after="120" w:afterAutospacing="0"/>
        <w:rPr>
          <w:sz w:val="22"/>
          <w:szCs w:val="22"/>
          <w:lang w:val="en-US"/>
        </w:rPr>
      </w:pPr>
      <w:r w:rsidRPr="00AF4701">
        <w:rPr>
          <w:sz w:val="22"/>
          <w:szCs w:val="22"/>
          <w:lang w:val="en-US"/>
        </w:rPr>
        <w:t xml:space="preserve">TR 36.819, </w:t>
      </w:r>
      <w:r>
        <w:rPr>
          <w:sz w:val="22"/>
          <w:szCs w:val="22"/>
          <w:lang w:val="en-US"/>
        </w:rPr>
        <w:t>“</w:t>
      </w:r>
      <w:r w:rsidRPr="00AF4701">
        <w:rPr>
          <w:sz w:val="22"/>
          <w:szCs w:val="22"/>
          <w:lang w:val="en-US"/>
        </w:rPr>
        <w:t>Coordinated multi-point operation for LTE physical layer aspects</w:t>
      </w:r>
      <w:r>
        <w:rPr>
          <w:sz w:val="22"/>
          <w:szCs w:val="22"/>
          <w:lang w:val="en-US"/>
        </w:rPr>
        <w:t>”</w:t>
      </w:r>
      <w:r w:rsidR="00EC7916">
        <w:rPr>
          <w:sz w:val="22"/>
          <w:szCs w:val="22"/>
          <w:lang w:val="en-US"/>
        </w:rPr>
        <w:t>, 3GPP.</w:t>
      </w:r>
    </w:p>
    <w:p w14:paraId="25EFC081" w14:textId="211466D2" w:rsidR="00AF4701" w:rsidRPr="00AF4701" w:rsidRDefault="00AF4701" w:rsidP="00AF4701">
      <w:pPr>
        <w:pStyle w:val="NormalWeb"/>
        <w:numPr>
          <w:ilvl w:val="0"/>
          <w:numId w:val="2"/>
        </w:numPr>
        <w:spacing w:before="0" w:beforeAutospacing="0" w:after="120" w:afterAutospacing="0"/>
        <w:rPr>
          <w:sz w:val="22"/>
          <w:szCs w:val="22"/>
          <w:lang w:val="en-US"/>
        </w:rPr>
      </w:pPr>
      <w:r w:rsidRPr="00AF4701">
        <w:rPr>
          <w:sz w:val="22"/>
          <w:szCs w:val="22"/>
          <w:lang w:val="en-US"/>
        </w:rPr>
        <w:t>TR 36.874, “Coordinated multi-point operation for LTE with non-ideal backhaul”</w:t>
      </w:r>
      <w:r w:rsidR="00EC7916">
        <w:rPr>
          <w:sz w:val="22"/>
          <w:szCs w:val="22"/>
          <w:lang w:val="en-US"/>
        </w:rPr>
        <w:t>, 3GPP.</w:t>
      </w:r>
    </w:p>
    <w:p w14:paraId="7DCAB640" w14:textId="7B6F67DC" w:rsidR="00AF4701" w:rsidRPr="00AF4701" w:rsidRDefault="00AF4701" w:rsidP="00AF4701">
      <w:pPr>
        <w:pStyle w:val="NormalWeb"/>
        <w:numPr>
          <w:ilvl w:val="0"/>
          <w:numId w:val="2"/>
        </w:numPr>
        <w:spacing w:before="0" w:beforeAutospacing="0" w:after="120" w:afterAutospacing="0"/>
        <w:rPr>
          <w:sz w:val="22"/>
          <w:szCs w:val="22"/>
          <w:lang w:val="en-US"/>
        </w:rPr>
      </w:pPr>
      <w:r w:rsidRPr="00AF4701">
        <w:rPr>
          <w:sz w:val="22"/>
          <w:szCs w:val="22"/>
          <w:lang w:val="en-US"/>
        </w:rPr>
        <w:t>TR 36.741, “Study on further enhancements to coordinated multi-point operation for LTE”</w:t>
      </w:r>
      <w:r w:rsidR="00EC7916">
        <w:rPr>
          <w:sz w:val="22"/>
          <w:szCs w:val="22"/>
          <w:lang w:val="en-US"/>
        </w:rPr>
        <w:t>, 3GPP</w:t>
      </w:r>
      <w:r w:rsidR="005A7557">
        <w:rPr>
          <w:sz w:val="22"/>
          <w:szCs w:val="22"/>
          <w:lang w:val="en-US"/>
        </w:rPr>
        <w:t>.</w:t>
      </w:r>
    </w:p>
    <w:sectPr w:rsidR="00AF4701" w:rsidRPr="00AF4701"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D3CFCE" w14:textId="77777777" w:rsidR="0038400C" w:rsidRDefault="0038400C" w:rsidP="00B8014C">
      <w:pPr>
        <w:spacing w:after="0"/>
      </w:pPr>
      <w:r>
        <w:separator/>
      </w:r>
    </w:p>
  </w:endnote>
  <w:endnote w:type="continuationSeparator" w:id="0">
    <w:p w14:paraId="76121032" w14:textId="77777777" w:rsidR="0038400C" w:rsidRDefault="0038400C"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39112" w14:textId="77777777" w:rsidR="0038400C" w:rsidRDefault="0038400C" w:rsidP="00B8014C">
      <w:pPr>
        <w:spacing w:after="0"/>
      </w:pPr>
      <w:r>
        <w:separator/>
      </w:r>
    </w:p>
  </w:footnote>
  <w:footnote w:type="continuationSeparator" w:id="0">
    <w:p w14:paraId="3D94703E" w14:textId="77777777" w:rsidR="0038400C" w:rsidRDefault="0038400C" w:rsidP="00B80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985"/>
    <w:multiLevelType w:val="hybridMultilevel"/>
    <w:tmpl w:val="579091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82031"/>
    <w:multiLevelType w:val="hybridMultilevel"/>
    <w:tmpl w:val="518E4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3E3AE6"/>
    <w:multiLevelType w:val="hybridMultilevel"/>
    <w:tmpl w:val="935CC5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BB2713"/>
    <w:multiLevelType w:val="hybridMultilevel"/>
    <w:tmpl w:val="94D06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32755D"/>
    <w:multiLevelType w:val="hybridMultilevel"/>
    <w:tmpl w:val="6186E414"/>
    <w:lvl w:ilvl="0" w:tplc="95A0C80C">
      <w:start w:val="1"/>
      <w:numFmt w:val="bullet"/>
      <w:lvlText w:val="•"/>
      <w:lvlJc w:val="left"/>
      <w:pPr>
        <w:tabs>
          <w:tab w:val="num" w:pos="720"/>
        </w:tabs>
        <w:ind w:left="720" w:hanging="360"/>
      </w:pPr>
      <w:rPr>
        <w:rFonts w:ascii="Arial" w:hAnsi="Arial" w:hint="default"/>
      </w:rPr>
    </w:lvl>
    <w:lvl w:ilvl="1" w:tplc="325E9462">
      <w:numFmt w:val="bullet"/>
      <w:lvlText w:val="•"/>
      <w:lvlJc w:val="left"/>
      <w:pPr>
        <w:tabs>
          <w:tab w:val="num" w:pos="1440"/>
        </w:tabs>
        <w:ind w:left="1440" w:hanging="360"/>
      </w:pPr>
      <w:rPr>
        <w:rFonts w:ascii="Arial" w:hAnsi="Arial" w:hint="default"/>
      </w:rPr>
    </w:lvl>
    <w:lvl w:ilvl="2" w:tplc="DB365652" w:tentative="1">
      <w:start w:val="1"/>
      <w:numFmt w:val="bullet"/>
      <w:lvlText w:val="•"/>
      <w:lvlJc w:val="left"/>
      <w:pPr>
        <w:tabs>
          <w:tab w:val="num" w:pos="2160"/>
        </w:tabs>
        <w:ind w:left="2160" w:hanging="360"/>
      </w:pPr>
      <w:rPr>
        <w:rFonts w:ascii="Arial" w:hAnsi="Arial" w:hint="default"/>
      </w:rPr>
    </w:lvl>
    <w:lvl w:ilvl="3" w:tplc="13D073DE" w:tentative="1">
      <w:start w:val="1"/>
      <w:numFmt w:val="bullet"/>
      <w:lvlText w:val="•"/>
      <w:lvlJc w:val="left"/>
      <w:pPr>
        <w:tabs>
          <w:tab w:val="num" w:pos="2880"/>
        </w:tabs>
        <w:ind w:left="2880" w:hanging="360"/>
      </w:pPr>
      <w:rPr>
        <w:rFonts w:ascii="Arial" w:hAnsi="Arial" w:hint="default"/>
      </w:rPr>
    </w:lvl>
    <w:lvl w:ilvl="4" w:tplc="73307166" w:tentative="1">
      <w:start w:val="1"/>
      <w:numFmt w:val="bullet"/>
      <w:lvlText w:val="•"/>
      <w:lvlJc w:val="left"/>
      <w:pPr>
        <w:tabs>
          <w:tab w:val="num" w:pos="3600"/>
        </w:tabs>
        <w:ind w:left="3600" w:hanging="360"/>
      </w:pPr>
      <w:rPr>
        <w:rFonts w:ascii="Arial" w:hAnsi="Arial" w:hint="default"/>
      </w:rPr>
    </w:lvl>
    <w:lvl w:ilvl="5" w:tplc="ECD8B010" w:tentative="1">
      <w:start w:val="1"/>
      <w:numFmt w:val="bullet"/>
      <w:lvlText w:val="•"/>
      <w:lvlJc w:val="left"/>
      <w:pPr>
        <w:tabs>
          <w:tab w:val="num" w:pos="4320"/>
        </w:tabs>
        <w:ind w:left="4320" w:hanging="360"/>
      </w:pPr>
      <w:rPr>
        <w:rFonts w:ascii="Arial" w:hAnsi="Arial" w:hint="default"/>
      </w:rPr>
    </w:lvl>
    <w:lvl w:ilvl="6" w:tplc="0290BC4E" w:tentative="1">
      <w:start w:val="1"/>
      <w:numFmt w:val="bullet"/>
      <w:lvlText w:val="•"/>
      <w:lvlJc w:val="left"/>
      <w:pPr>
        <w:tabs>
          <w:tab w:val="num" w:pos="5040"/>
        </w:tabs>
        <w:ind w:left="5040" w:hanging="360"/>
      </w:pPr>
      <w:rPr>
        <w:rFonts w:ascii="Arial" w:hAnsi="Arial" w:hint="default"/>
      </w:rPr>
    </w:lvl>
    <w:lvl w:ilvl="7" w:tplc="8BC8F734" w:tentative="1">
      <w:start w:val="1"/>
      <w:numFmt w:val="bullet"/>
      <w:lvlText w:val="•"/>
      <w:lvlJc w:val="left"/>
      <w:pPr>
        <w:tabs>
          <w:tab w:val="num" w:pos="5760"/>
        </w:tabs>
        <w:ind w:left="5760" w:hanging="360"/>
      </w:pPr>
      <w:rPr>
        <w:rFonts w:ascii="Arial" w:hAnsi="Arial" w:hint="default"/>
      </w:rPr>
    </w:lvl>
    <w:lvl w:ilvl="8" w:tplc="440047C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3C0CB8"/>
    <w:multiLevelType w:val="hybridMultilevel"/>
    <w:tmpl w:val="49F0F4A8"/>
    <w:lvl w:ilvl="0" w:tplc="53903964">
      <w:start w:val="1"/>
      <w:numFmt w:val="bullet"/>
      <w:lvlText w:val="•"/>
      <w:lvlJc w:val="left"/>
      <w:pPr>
        <w:tabs>
          <w:tab w:val="num" w:pos="720"/>
        </w:tabs>
        <w:ind w:left="720" w:hanging="360"/>
      </w:pPr>
      <w:rPr>
        <w:rFonts w:ascii="Arial" w:hAnsi="Arial" w:hint="default"/>
      </w:rPr>
    </w:lvl>
    <w:lvl w:ilvl="1" w:tplc="3A6A82EC">
      <w:numFmt w:val="bullet"/>
      <w:lvlText w:val="•"/>
      <w:lvlJc w:val="left"/>
      <w:pPr>
        <w:tabs>
          <w:tab w:val="num" w:pos="1440"/>
        </w:tabs>
        <w:ind w:left="1440" w:hanging="360"/>
      </w:pPr>
      <w:rPr>
        <w:rFonts w:ascii="Arial" w:hAnsi="Arial" w:hint="default"/>
      </w:rPr>
    </w:lvl>
    <w:lvl w:ilvl="2" w:tplc="05C23C64">
      <w:numFmt w:val="bullet"/>
      <w:lvlText w:val="•"/>
      <w:lvlJc w:val="left"/>
      <w:pPr>
        <w:tabs>
          <w:tab w:val="num" w:pos="2160"/>
        </w:tabs>
        <w:ind w:left="2160" w:hanging="360"/>
      </w:pPr>
      <w:rPr>
        <w:rFonts w:ascii="Arial" w:hAnsi="Arial" w:hint="default"/>
      </w:rPr>
    </w:lvl>
    <w:lvl w:ilvl="3" w:tplc="271C9FBE">
      <w:numFmt w:val="bullet"/>
      <w:lvlText w:val="•"/>
      <w:lvlJc w:val="left"/>
      <w:pPr>
        <w:tabs>
          <w:tab w:val="num" w:pos="2880"/>
        </w:tabs>
        <w:ind w:left="2880" w:hanging="360"/>
      </w:pPr>
      <w:rPr>
        <w:rFonts w:ascii="Arial" w:hAnsi="Arial" w:hint="default"/>
      </w:rPr>
    </w:lvl>
    <w:lvl w:ilvl="4" w:tplc="D50CDC34" w:tentative="1">
      <w:start w:val="1"/>
      <w:numFmt w:val="bullet"/>
      <w:lvlText w:val="•"/>
      <w:lvlJc w:val="left"/>
      <w:pPr>
        <w:tabs>
          <w:tab w:val="num" w:pos="3600"/>
        </w:tabs>
        <w:ind w:left="3600" w:hanging="360"/>
      </w:pPr>
      <w:rPr>
        <w:rFonts w:ascii="Arial" w:hAnsi="Arial" w:hint="default"/>
      </w:rPr>
    </w:lvl>
    <w:lvl w:ilvl="5" w:tplc="54188584" w:tentative="1">
      <w:start w:val="1"/>
      <w:numFmt w:val="bullet"/>
      <w:lvlText w:val="•"/>
      <w:lvlJc w:val="left"/>
      <w:pPr>
        <w:tabs>
          <w:tab w:val="num" w:pos="4320"/>
        </w:tabs>
        <w:ind w:left="4320" w:hanging="360"/>
      </w:pPr>
      <w:rPr>
        <w:rFonts w:ascii="Arial" w:hAnsi="Arial" w:hint="default"/>
      </w:rPr>
    </w:lvl>
    <w:lvl w:ilvl="6" w:tplc="AFE8C31E" w:tentative="1">
      <w:start w:val="1"/>
      <w:numFmt w:val="bullet"/>
      <w:lvlText w:val="•"/>
      <w:lvlJc w:val="left"/>
      <w:pPr>
        <w:tabs>
          <w:tab w:val="num" w:pos="5040"/>
        </w:tabs>
        <w:ind w:left="5040" w:hanging="360"/>
      </w:pPr>
      <w:rPr>
        <w:rFonts w:ascii="Arial" w:hAnsi="Arial" w:hint="default"/>
      </w:rPr>
    </w:lvl>
    <w:lvl w:ilvl="7" w:tplc="E18A046A" w:tentative="1">
      <w:start w:val="1"/>
      <w:numFmt w:val="bullet"/>
      <w:lvlText w:val="•"/>
      <w:lvlJc w:val="left"/>
      <w:pPr>
        <w:tabs>
          <w:tab w:val="num" w:pos="5760"/>
        </w:tabs>
        <w:ind w:left="5760" w:hanging="360"/>
      </w:pPr>
      <w:rPr>
        <w:rFonts w:ascii="Arial" w:hAnsi="Arial" w:hint="default"/>
      </w:rPr>
    </w:lvl>
    <w:lvl w:ilvl="8" w:tplc="930EEC7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6D3D86"/>
    <w:multiLevelType w:val="hybridMultilevel"/>
    <w:tmpl w:val="094618A2"/>
    <w:lvl w:ilvl="0" w:tplc="747EA10A">
      <w:start w:val="1"/>
      <w:numFmt w:val="bullet"/>
      <w:lvlText w:val="•"/>
      <w:lvlJc w:val="left"/>
      <w:pPr>
        <w:tabs>
          <w:tab w:val="num" w:pos="360"/>
        </w:tabs>
        <w:ind w:left="360" w:hanging="360"/>
      </w:pPr>
      <w:rPr>
        <w:rFonts w:ascii="Arial" w:hAnsi="Arial" w:hint="default"/>
      </w:rPr>
    </w:lvl>
    <w:lvl w:ilvl="1" w:tplc="67D6D992">
      <w:start w:val="1"/>
      <w:numFmt w:val="bullet"/>
      <w:lvlText w:val="•"/>
      <w:lvlJc w:val="left"/>
      <w:pPr>
        <w:tabs>
          <w:tab w:val="num" w:pos="1080"/>
        </w:tabs>
        <w:ind w:left="1080" w:hanging="360"/>
      </w:pPr>
      <w:rPr>
        <w:rFonts w:ascii="Arial" w:hAnsi="Arial" w:hint="default"/>
      </w:rPr>
    </w:lvl>
    <w:lvl w:ilvl="2" w:tplc="746CB2A2" w:tentative="1">
      <w:start w:val="1"/>
      <w:numFmt w:val="bullet"/>
      <w:lvlText w:val="•"/>
      <w:lvlJc w:val="left"/>
      <w:pPr>
        <w:tabs>
          <w:tab w:val="num" w:pos="1800"/>
        </w:tabs>
        <w:ind w:left="1800" w:hanging="360"/>
      </w:pPr>
      <w:rPr>
        <w:rFonts w:ascii="Arial" w:hAnsi="Arial" w:hint="default"/>
      </w:rPr>
    </w:lvl>
    <w:lvl w:ilvl="3" w:tplc="640EF9A4" w:tentative="1">
      <w:start w:val="1"/>
      <w:numFmt w:val="bullet"/>
      <w:lvlText w:val="•"/>
      <w:lvlJc w:val="left"/>
      <w:pPr>
        <w:tabs>
          <w:tab w:val="num" w:pos="2520"/>
        </w:tabs>
        <w:ind w:left="2520" w:hanging="360"/>
      </w:pPr>
      <w:rPr>
        <w:rFonts w:ascii="Arial" w:hAnsi="Arial" w:hint="default"/>
      </w:rPr>
    </w:lvl>
    <w:lvl w:ilvl="4" w:tplc="C78242F4" w:tentative="1">
      <w:start w:val="1"/>
      <w:numFmt w:val="bullet"/>
      <w:lvlText w:val="•"/>
      <w:lvlJc w:val="left"/>
      <w:pPr>
        <w:tabs>
          <w:tab w:val="num" w:pos="3240"/>
        </w:tabs>
        <w:ind w:left="3240" w:hanging="360"/>
      </w:pPr>
      <w:rPr>
        <w:rFonts w:ascii="Arial" w:hAnsi="Arial" w:hint="default"/>
      </w:rPr>
    </w:lvl>
    <w:lvl w:ilvl="5" w:tplc="FF6C64CA" w:tentative="1">
      <w:start w:val="1"/>
      <w:numFmt w:val="bullet"/>
      <w:lvlText w:val="•"/>
      <w:lvlJc w:val="left"/>
      <w:pPr>
        <w:tabs>
          <w:tab w:val="num" w:pos="3960"/>
        </w:tabs>
        <w:ind w:left="3960" w:hanging="360"/>
      </w:pPr>
      <w:rPr>
        <w:rFonts w:ascii="Arial" w:hAnsi="Arial" w:hint="default"/>
      </w:rPr>
    </w:lvl>
    <w:lvl w:ilvl="6" w:tplc="F5A8B6AA" w:tentative="1">
      <w:start w:val="1"/>
      <w:numFmt w:val="bullet"/>
      <w:lvlText w:val="•"/>
      <w:lvlJc w:val="left"/>
      <w:pPr>
        <w:tabs>
          <w:tab w:val="num" w:pos="4680"/>
        </w:tabs>
        <w:ind w:left="4680" w:hanging="360"/>
      </w:pPr>
      <w:rPr>
        <w:rFonts w:ascii="Arial" w:hAnsi="Arial" w:hint="default"/>
      </w:rPr>
    </w:lvl>
    <w:lvl w:ilvl="7" w:tplc="0AB4078C" w:tentative="1">
      <w:start w:val="1"/>
      <w:numFmt w:val="bullet"/>
      <w:lvlText w:val="•"/>
      <w:lvlJc w:val="left"/>
      <w:pPr>
        <w:tabs>
          <w:tab w:val="num" w:pos="5400"/>
        </w:tabs>
        <w:ind w:left="5400" w:hanging="360"/>
      </w:pPr>
      <w:rPr>
        <w:rFonts w:ascii="Arial" w:hAnsi="Arial" w:hint="default"/>
      </w:rPr>
    </w:lvl>
    <w:lvl w:ilvl="8" w:tplc="D6727B1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807EFE"/>
    <w:multiLevelType w:val="hybridMultilevel"/>
    <w:tmpl w:val="6D70EED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8" w15:restartNumberingAfterBreak="0">
    <w:nsid w:val="205D387A"/>
    <w:multiLevelType w:val="hybridMultilevel"/>
    <w:tmpl w:val="AF4EEF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0A9300A"/>
    <w:multiLevelType w:val="hybridMultilevel"/>
    <w:tmpl w:val="4EEE9714"/>
    <w:lvl w:ilvl="0" w:tplc="7E4E1B2E">
      <w:start w:val="1"/>
      <w:numFmt w:val="bullet"/>
      <w:lvlText w:val="•"/>
      <w:lvlJc w:val="left"/>
      <w:pPr>
        <w:tabs>
          <w:tab w:val="num" w:pos="720"/>
        </w:tabs>
        <w:ind w:left="720" w:hanging="360"/>
      </w:pPr>
      <w:rPr>
        <w:rFonts w:ascii="Arial" w:hAnsi="Arial" w:hint="default"/>
      </w:rPr>
    </w:lvl>
    <w:lvl w:ilvl="1" w:tplc="2676C74A">
      <w:start w:val="1"/>
      <w:numFmt w:val="bullet"/>
      <w:lvlText w:val="•"/>
      <w:lvlJc w:val="left"/>
      <w:pPr>
        <w:tabs>
          <w:tab w:val="num" w:pos="1440"/>
        </w:tabs>
        <w:ind w:left="1440" w:hanging="360"/>
      </w:pPr>
      <w:rPr>
        <w:rFonts w:ascii="Arial" w:hAnsi="Arial" w:hint="default"/>
      </w:rPr>
    </w:lvl>
    <w:lvl w:ilvl="2" w:tplc="DB6A1D26" w:tentative="1">
      <w:start w:val="1"/>
      <w:numFmt w:val="bullet"/>
      <w:lvlText w:val="•"/>
      <w:lvlJc w:val="left"/>
      <w:pPr>
        <w:tabs>
          <w:tab w:val="num" w:pos="2160"/>
        </w:tabs>
        <w:ind w:left="2160" w:hanging="360"/>
      </w:pPr>
      <w:rPr>
        <w:rFonts w:ascii="Arial" w:hAnsi="Arial" w:hint="default"/>
      </w:rPr>
    </w:lvl>
    <w:lvl w:ilvl="3" w:tplc="863E7DEA" w:tentative="1">
      <w:start w:val="1"/>
      <w:numFmt w:val="bullet"/>
      <w:lvlText w:val="•"/>
      <w:lvlJc w:val="left"/>
      <w:pPr>
        <w:tabs>
          <w:tab w:val="num" w:pos="2880"/>
        </w:tabs>
        <w:ind w:left="2880" w:hanging="360"/>
      </w:pPr>
      <w:rPr>
        <w:rFonts w:ascii="Arial" w:hAnsi="Arial" w:hint="default"/>
      </w:rPr>
    </w:lvl>
    <w:lvl w:ilvl="4" w:tplc="0742B0A6" w:tentative="1">
      <w:start w:val="1"/>
      <w:numFmt w:val="bullet"/>
      <w:lvlText w:val="•"/>
      <w:lvlJc w:val="left"/>
      <w:pPr>
        <w:tabs>
          <w:tab w:val="num" w:pos="3600"/>
        </w:tabs>
        <w:ind w:left="3600" w:hanging="360"/>
      </w:pPr>
      <w:rPr>
        <w:rFonts w:ascii="Arial" w:hAnsi="Arial" w:hint="default"/>
      </w:rPr>
    </w:lvl>
    <w:lvl w:ilvl="5" w:tplc="830CE502" w:tentative="1">
      <w:start w:val="1"/>
      <w:numFmt w:val="bullet"/>
      <w:lvlText w:val="•"/>
      <w:lvlJc w:val="left"/>
      <w:pPr>
        <w:tabs>
          <w:tab w:val="num" w:pos="4320"/>
        </w:tabs>
        <w:ind w:left="4320" w:hanging="360"/>
      </w:pPr>
      <w:rPr>
        <w:rFonts w:ascii="Arial" w:hAnsi="Arial" w:hint="default"/>
      </w:rPr>
    </w:lvl>
    <w:lvl w:ilvl="6" w:tplc="445C08D0" w:tentative="1">
      <w:start w:val="1"/>
      <w:numFmt w:val="bullet"/>
      <w:lvlText w:val="•"/>
      <w:lvlJc w:val="left"/>
      <w:pPr>
        <w:tabs>
          <w:tab w:val="num" w:pos="5040"/>
        </w:tabs>
        <w:ind w:left="5040" w:hanging="360"/>
      </w:pPr>
      <w:rPr>
        <w:rFonts w:ascii="Arial" w:hAnsi="Arial" w:hint="default"/>
      </w:rPr>
    </w:lvl>
    <w:lvl w:ilvl="7" w:tplc="98C411C6" w:tentative="1">
      <w:start w:val="1"/>
      <w:numFmt w:val="bullet"/>
      <w:lvlText w:val="•"/>
      <w:lvlJc w:val="left"/>
      <w:pPr>
        <w:tabs>
          <w:tab w:val="num" w:pos="5760"/>
        </w:tabs>
        <w:ind w:left="5760" w:hanging="360"/>
      </w:pPr>
      <w:rPr>
        <w:rFonts w:ascii="Arial" w:hAnsi="Arial" w:hint="default"/>
      </w:rPr>
    </w:lvl>
    <w:lvl w:ilvl="8" w:tplc="482E9F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A47323"/>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CF4E24"/>
    <w:multiLevelType w:val="hybridMultilevel"/>
    <w:tmpl w:val="19C87CD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074B21"/>
    <w:multiLevelType w:val="hybridMultilevel"/>
    <w:tmpl w:val="E0604530"/>
    <w:lvl w:ilvl="0" w:tplc="D1BCB100">
      <w:start w:val="1"/>
      <w:numFmt w:val="bullet"/>
      <w:lvlText w:val="•"/>
      <w:lvlJc w:val="left"/>
      <w:pPr>
        <w:tabs>
          <w:tab w:val="num" w:pos="720"/>
        </w:tabs>
        <w:ind w:left="720" w:hanging="360"/>
      </w:pPr>
      <w:rPr>
        <w:rFonts w:ascii="Arial" w:hAnsi="Arial" w:hint="default"/>
      </w:rPr>
    </w:lvl>
    <w:lvl w:ilvl="1" w:tplc="CE2E38E0">
      <w:numFmt w:val="bullet"/>
      <w:lvlText w:val="•"/>
      <w:lvlJc w:val="left"/>
      <w:pPr>
        <w:tabs>
          <w:tab w:val="num" w:pos="1440"/>
        </w:tabs>
        <w:ind w:left="1440" w:hanging="360"/>
      </w:pPr>
      <w:rPr>
        <w:rFonts w:ascii="Arial" w:hAnsi="Arial" w:hint="default"/>
      </w:rPr>
    </w:lvl>
    <w:lvl w:ilvl="2" w:tplc="79C020E6">
      <w:start w:val="1"/>
      <w:numFmt w:val="bullet"/>
      <w:lvlText w:val="•"/>
      <w:lvlJc w:val="left"/>
      <w:pPr>
        <w:tabs>
          <w:tab w:val="num" w:pos="2160"/>
        </w:tabs>
        <w:ind w:left="2160" w:hanging="360"/>
      </w:pPr>
      <w:rPr>
        <w:rFonts w:ascii="Arial" w:hAnsi="Arial" w:hint="default"/>
      </w:rPr>
    </w:lvl>
    <w:lvl w:ilvl="3" w:tplc="6CCEBD8E" w:tentative="1">
      <w:start w:val="1"/>
      <w:numFmt w:val="bullet"/>
      <w:lvlText w:val="•"/>
      <w:lvlJc w:val="left"/>
      <w:pPr>
        <w:tabs>
          <w:tab w:val="num" w:pos="2880"/>
        </w:tabs>
        <w:ind w:left="2880" w:hanging="360"/>
      </w:pPr>
      <w:rPr>
        <w:rFonts w:ascii="Arial" w:hAnsi="Arial" w:hint="default"/>
      </w:rPr>
    </w:lvl>
    <w:lvl w:ilvl="4" w:tplc="7D12B3F6" w:tentative="1">
      <w:start w:val="1"/>
      <w:numFmt w:val="bullet"/>
      <w:lvlText w:val="•"/>
      <w:lvlJc w:val="left"/>
      <w:pPr>
        <w:tabs>
          <w:tab w:val="num" w:pos="3600"/>
        </w:tabs>
        <w:ind w:left="3600" w:hanging="360"/>
      </w:pPr>
      <w:rPr>
        <w:rFonts w:ascii="Arial" w:hAnsi="Arial" w:hint="default"/>
      </w:rPr>
    </w:lvl>
    <w:lvl w:ilvl="5" w:tplc="7FCC15F8" w:tentative="1">
      <w:start w:val="1"/>
      <w:numFmt w:val="bullet"/>
      <w:lvlText w:val="•"/>
      <w:lvlJc w:val="left"/>
      <w:pPr>
        <w:tabs>
          <w:tab w:val="num" w:pos="4320"/>
        </w:tabs>
        <w:ind w:left="4320" w:hanging="360"/>
      </w:pPr>
      <w:rPr>
        <w:rFonts w:ascii="Arial" w:hAnsi="Arial" w:hint="default"/>
      </w:rPr>
    </w:lvl>
    <w:lvl w:ilvl="6" w:tplc="26EA6320" w:tentative="1">
      <w:start w:val="1"/>
      <w:numFmt w:val="bullet"/>
      <w:lvlText w:val="•"/>
      <w:lvlJc w:val="left"/>
      <w:pPr>
        <w:tabs>
          <w:tab w:val="num" w:pos="5040"/>
        </w:tabs>
        <w:ind w:left="5040" w:hanging="360"/>
      </w:pPr>
      <w:rPr>
        <w:rFonts w:ascii="Arial" w:hAnsi="Arial" w:hint="default"/>
      </w:rPr>
    </w:lvl>
    <w:lvl w:ilvl="7" w:tplc="1F460FF6" w:tentative="1">
      <w:start w:val="1"/>
      <w:numFmt w:val="bullet"/>
      <w:lvlText w:val="•"/>
      <w:lvlJc w:val="left"/>
      <w:pPr>
        <w:tabs>
          <w:tab w:val="num" w:pos="5760"/>
        </w:tabs>
        <w:ind w:left="5760" w:hanging="360"/>
      </w:pPr>
      <w:rPr>
        <w:rFonts w:ascii="Arial" w:hAnsi="Arial" w:hint="default"/>
      </w:rPr>
    </w:lvl>
    <w:lvl w:ilvl="8" w:tplc="AB485C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D25721"/>
    <w:multiLevelType w:val="hybridMultilevel"/>
    <w:tmpl w:val="B81A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E63D2"/>
    <w:multiLevelType w:val="hybridMultilevel"/>
    <w:tmpl w:val="989871FC"/>
    <w:lvl w:ilvl="0" w:tplc="6BB21700">
      <w:start w:val="1"/>
      <w:numFmt w:val="bullet"/>
      <w:lvlText w:val="•"/>
      <w:lvlJc w:val="left"/>
      <w:pPr>
        <w:tabs>
          <w:tab w:val="num" w:pos="720"/>
        </w:tabs>
        <w:ind w:left="720" w:hanging="360"/>
      </w:pPr>
      <w:rPr>
        <w:rFonts w:ascii="Arial" w:hAnsi="Arial" w:hint="default"/>
      </w:rPr>
    </w:lvl>
    <w:lvl w:ilvl="1" w:tplc="D7D478EA">
      <w:numFmt w:val="bullet"/>
      <w:lvlText w:val="•"/>
      <w:lvlJc w:val="left"/>
      <w:pPr>
        <w:tabs>
          <w:tab w:val="num" w:pos="1440"/>
        </w:tabs>
        <w:ind w:left="1440" w:hanging="360"/>
      </w:pPr>
      <w:rPr>
        <w:rFonts w:ascii="Arial" w:hAnsi="Arial" w:hint="default"/>
      </w:rPr>
    </w:lvl>
    <w:lvl w:ilvl="2" w:tplc="285A6CF8">
      <w:start w:val="1"/>
      <w:numFmt w:val="bullet"/>
      <w:lvlText w:val="•"/>
      <w:lvlJc w:val="left"/>
      <w:pPr>
        <w:tabs>
          <w:tab w:val="num" w:pos="2160"/>
        </w:tabs>
        <w:ind w:left="2160" w:hanging="360"/>
      </w:pPr>
      <w:rPr>
        <w:rFonts w:ascii="Arial" w:hAnsi="Arial" w:hint="default"/>
      </w:rPr>
    </w:lvl>
    <w:lvl w:ilvl="3" w:tplc="D7E27FFE" w:tentative="1">
      <w:start w:val="1"/>
      <w:numFmt w:val="bullet"/>
      <w:lvlText w:val="•"/>
      <w:lvlJc w:val="left"/>
      <w:pPr>
        <w:tabs>
          <w:tab w:val="num" w:pos="2880"/>
        </w:tabs>
        <w:ind w:left="2880" w:hanging="360"/>
      </w:pPr>
      <w:rPr>
        <w:rFonts w:ascii="Arial" w:hAnsi="Arial" w:hint="default"/>
      </w:rPr>
    </w:lvl>
    <w:lvl w:ilvl="4" w:tplc="D7EE6D5A" w:tentative="1">
      <w:start w:val="1"/>
      <w:numFmt w:val="bullet"/>
      <w:lvlText w:val="•"/>
      <w:lvlJc w:val="left"/>
      <w:pPr>
        <w:tabs>
          <w:tab w:val="num" w:pos="3600"/>
        </w:tabs>
        <w:ind w:left="3600" w:hanging="360"/>
      </w:pPr>
      <w:rPr>
        <w:rFonts w:ascii="Arial" w:hAnsi="Arial" w:hint="default"/>
      </w:rPr>
    </w:lvl>
    <w:lvl w:ilvl="5" w:tplc="71A437BE" w:tentative="1">
      <w:start w:val="1"/>
      <w:numFmt w:val="bullet"/>
      <w:lvlText w:val="•"/>
      <w:lvlJc w:val="left"/>
      <w:pPr>
        <w:tabs>
          <w:tab w:val="num" w:pos="4320"/>
        </w:tabs>
        <w:ind w:left="4320" w:hanging="360"/>
      </w:pPr>
      <w:rPr>
        <w:rFonts w:ascii="Arial" w:hAnsi="Arial" w:hint="default"/>
      </w:rPr>
    </w:lvl>
    <w:lvl w:ilvl="6" w:tplc="06CC3A48" w:tentative="1">
      <w:start w:val="1"/>
      <w:numFmt w:val="bullet"/>
      <w:lvlText w:val="•"/>
      <w:lvlJc w:val="left"/>
      <w:pPr>
        <w:tabs>
          <w:tab w:val="num" w:pos="5040"/>
        </w:tabs>
        <w:ind w:left="5040" w:hanging="360"/>
      </w:pPr>
      <w:rPr>
        <w:rFonts w:ascii="Arial" w:hAnsi="Arial" w:hint="default"/>
      </w:rPr>
    </w:lvl>
    <w:lvl w:ilvl="7" w:tplc="3E6063E0" w:tentative="1">
      <w:start w:val="1"/>
      <w:numFmt w:val="bullet"/>
      <w:lvlText w:val="•"/>
      <w:lvlJc w:val="left"/>
      <w:pPr>
        <w:tabs>
          <w:tab w:val="num" w:pos="5760"/>
        </w:tabs>
        <w:ind w:left="5760" w:hanging="360"/>
      </w:pPr>
      <w:rPr>
        <w:rFonts w:ascii="Arial" w:hAnsi="Arial" w:hint="default"/>
      </w:rPr>
    </w:lvl>
    <w:lvl w:ilvl="8" w:tplc="2760DC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81811EF"/>
    <w:multiLevelType w:val="hybridMultilevel"/>
    <w:tmpl w:val="599C33E4"/>
    <w:lvl w:ilvl="0" w:tplc="31C25BB6">
      <w:start w:val="1"/>
      <w:numFmt w:val="bullet"/>
      <w:lvlText w:val="•"/>
      <w:lvlJc w:val="left"/>
      <w:pPr>
        <w:tabs>
          <w:tab w:val="num" w:pos="720"/>
        </w:tabs>
        <w:ind w:left="720" w:hanging="360"/>
      </w:pPr>
      <w:rPr>
        <w:rFonts w:ascii="Arial" w:hAnsi="Arial" w:hint="default"/>
      </w:rPr>
    </w:lvl>
    <w:lvl w:ilvl="1" w:tplc="E1DA26C6">
      <w:start w:val="78"/>
      <w:numFmt w:val="bullet"/>
      <w:lvlText w:val="–"/>
      <w:lvlJc w:val="left"/>
      <w:pPr>
        <w:tabs>
          <w:tab w:val="num" w:pos="1440"/>
        </w:tabs>
        <w:ind w:left="1440" w:hanging="360"/>
      </w:pPr>
      <w:rPr>
        <w:rFonts w:ascii="Arial" w:hAnsi="Arial" w:hint="default"/>
      </w:rPr>
    </w:lvl>
    <w:lvl w:ilvl="2" w:tplc="D4E6247C">
      <w:start w:val="78"/>
      <w:numFmt w:val="bullet"/>
      <w:lvlText w:val="•"/>
      <w:lvlJc w:val="left"/>
      <w:pPr>
        <w:tabs>
          <w:tab w:val="num" w:pos="2160"/>
        </w:tabs>
        <w:ind w:left="2160" w:hanging="360"/>
      </w:pPr>
      <w:rPr>
        <w:rFonts w:ascii="Arial" w:hAnsi="Arial" w:hint="default"/>
      </w:rPr>
    </w:lvl>
    <w:lvl w:ilvl="3" w:tplc="304C41F4" w:tentative="1">
      <w:start w:val="1"/>
      <w:numFmt w:val="bullet"/>
      <w:lvlText w:val="•"/>
      <w:lvlJc w:val="left"/>
      <w:pPr>
        <w:tabs>
          <w:tab w:val="num" w:pos="2880"/>
        </w:tabs>
        <w:ind w:left="2880" w:hanging="360"/>
      </w:pPr>
      <w:rPr>
        <w:rFonts w:ascii="Arial" w:hAnsi="Arial" w:hint="default"/>
      </w:rPr>
    </w:lvl>
    <w:lvl w:ilvl="4" w:tplc="BE9629F8" w:tentative="1">
      <w:start w:val="1"/>
      <w:numFmt w:val="bullet"/>
      <w:lvlText w:val="•"/>
      <w:lvlJc w:val="left"/>
      <w:pPr>
        <w:tabs>
          <w:tab w:val="num" w:pos="3600"/>
        </w:tabs>
        <w:ind w:left="3600" w:hanging="360"/>
      </w:pPr>
      <w:rPr>
        <w:rFonts w:ascii="Arial" w:hAnsi="Arial" w:hint="default"/>
      </w:rPr>
    </w:lvl>
    <w:lvl w:ilvl="5" w:tplc="7696E51E" w:tentative="1">
      <w:start w:val="1"/>
      <w:numFmt w:val="bullet"/>
      <w:lvlText w:val="•"/>
      <w:lvlJc w:val="left"/>
      <w:pPr>
        <w:tabs>
          <w:tab w:val="num" w:pos="4320"/>
        </w:tabs>
        <w:ind w:left="4320" w:hanging="360"/>
      </w:pPr>
      <w:rPr>
        <w:rFonts w:ascii="Arial" w:hAnsi="Arial" w:hint="default"/>
      </w:rPr>
    </w:lvl>
    <w:lvl w:ilvl="6" w:tplc="40102D84" w:tentative="1">
      <w:start w:val="1"/>
      <w:numFmt w:val="bullet"/>
      <w:lvlText w:val="•"/>
      <w:lvlJc w:val="left"/>
      <w:pPr>
        <w:tabs>
          <w:tab w:val="num" w:pos="5040"/>
        </w:tabs>
        <w:ind w:left="5040" w:hanging="360"/>
      </w:pPr>
      <w:rPr>
        <w:rFonts w:ascii="Arial" w:hAnsi="Arial" w:hint="default"/>
      </w:rPr>
    </w:lvl>
    <w:lvl w:ilvl="7" w:tplc="7DACC368" w:tentative="1">
      <w:start w:val="1"/>
      <w:numFmt w:val="bullet"/>
      <w:lvlText w:val="•"/>
      <w:lvlJc w:val="left"/>
      <w:pPr>
        <w:tabs>
          <w:tab w:val="num" w:pos="5760"/>
        </w:tabs>
        <w:ind w:left="5760" w:hanging="360"/>
      </w:pPr>
      <w:rPr>
        <w:rFonts w:ascii="Arial" w:hAnsi="Arial" w:hint="default"/>
      </w:rPr>
    </w:lvl>
    <w:lvl w:ilvl="8" w:tplc="F2149A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256771"/>
    <w:multiLevelType w:val="hybridMultilevel"/>
    <w:tmpl w:val="2A1263B8"/>
    <w:lvl w:ilvl="0" w:tplc="E1DC3610">
      <w:start w:val="1"/>
      <w:numFmt w:val="bullet"/>
      <w:lvlText w:val="•"/>
      <w:lvlJc w:val="left"/>
      <w:pPr>
        <w:tabs>
          <w:tab w:val="num" w:pos="720"/>
        </w:tabs>
        <w:ind w:left="720" w:hanging="360"/>
      </w:pPr>
      <w:rPr>
        <w:rFonts w:ascii="Arial" w:hAnsi="Arial" w:hint="default"/>
      </w:rPr>
    </w:lvl>
    <w:lvl w:ilvl="1" w:tplc="4D6810CC">
      <w:numFmt w:val="bullet"/>
      <w:lvlText w:val="•"/>
      <w:lvlJc w:val="left"/>
      <w:pPr>
        <w:tabs>
          <w:tab w:val="num" w:pos="1440"/>
        </w:tabs>
        <w:ind w:left="1440" w:hanging="360"/>
      </w:pPr>
      <w:rPr>
        <w:rFonts w:ascii="Arial" w:hAnsi="Arial" w:hint="default"/>
      </w:rPr>
    </w:lvl>
    <w:lvl w:ilvl="2" w:tplc="E882676A" w:tentative="1">
      <w:start w:val="1"/>
      <w:numFmt w:val="bullet"/>
      <w:lvlText w:val="•"/>
      <w:lvlJc w:val="left"/>
      <w:pPr>
        <w:tabs>
          <w:tab w:val="num" w:pos="2160"/>
        </w:tabs>
        <w:ind w:left="2160" w:hanging="360"/>
      </w:pPr>
      <w:rPr>
        <w:rFonts w:ascii="Arial" w:hAnsi="Arial" w:hint="default"/>
      </w:rPr>
    </w:lvl>
    <w:lvl w:ilvl="3" w:tplc="B2226704" w:tentative="1">
      <w:start w:val="1"/>
      <w:numFmt w:val="bullet"/>
      <w:lvlText w:val="•"/>
      <w:lvlJc w:val="left"/>
      <w:pPr>
        <w:tabs>
          <w:tab w:val="num" w:pos="2880"/>
        </w:tabs>
        <w:ind w:left="2880" w:hanging="360"/>
      </w:pPr>
      <w:rPr>
        <w:rFonts w:ascii="Arial" w:hAnsi="Arial" w:hint="default"/>
      </w:rPr>
    </w:lvl>
    <w:lvl w:ilvl="4" w:tplc="79BC801E" w:tentative="1">
      <w:start w:val="1"/>
      <w:numFmt w:val="bullet"/>
      <w:lvlText w:val="•"/>
      <w:lvlJc w:val="left"/>
      <w:pPr>
        <w:tabs>
          <w:tab w:val="num" w:pos="3600"/>
        </w:tabs>
        <w:ind w:left="3600" w:hanging="360"/>
      </w:pPr>
      <w:rPr>
        <w:rFonts w:ascii="Arial" w:hAnsi="Arial" w:hint="default"/>
      </w:rPr>
    </w:lvl>
    <w:lvl w:ilvl="5" w:tplc="9A78626C" w:tentative="1">
      <w:start w:val="1"/>
      <w:numFmt w:val="bullet"/>
      <w:lvlText w:val="•"/>
      <w:lvlJc w:val="left"/>
      <w:pPr>
        <w:tabs>
          <w:tab w:val="num" w:pos="4320"/>
        </w:tabs>
        <w:ind w:left="4320" w:hanging="360"/>
      </w:pPr>
      <w:rPr>
        <w:rFonts w:ascii="Arial" w:hAnsi="Arial" w:hint="default"/>
      </w:rPr>
    </w:lvl>
    <w:lvl w:ilvl="6" w:tplc="23BEAB5A" w:tentative="1">
      <w:start w:val="1"/>
      <w:numFmt w:val="bullet"/>
      <w:lvlText w:val="•"/>
      <w:lvlJc w:val="left"/>
      <w:pPr>
        <w:tabs>
          <w:tab w:val="num" w:pos="5040"/>
        </w:tabs>
        <w:ind w:left="5040" w:hanging="360"/>
      </w:pPr>
      <w:rPr>
        <w:rFonts w:ascii="Arial" w:hAnsi="Arial" w:hint="default"/>
      </w:rPr>
    </w:lvl>
    <w:lvl w:ilvl="7" w:tplc="2B5A72B0" w:tentative="1">
      <w:start w:val="1"/>
      <w:numFmt w:val="bullet"/>
      <w:lvlText w:val="•"/>
      <w:lvlJc w:val="left"/>
      <w:pPr>
        <w:tabs>
          <w:tab w:val="num" w:pos="5760"/>
        </w:tabs>
        <w:ind w:left="5760" w:hanging="360"/>
      </w:pPr>
      <w:rPr>
        <w:rFonts w:ascii="Arial" w:hAnsi="Arial" w:hint="default"/>
      </w:rPr>
    </w:lvl>
    <w:lvl w:ilvl="8" w:tplc="3C8AD1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0D5AC2"/>
    <w:multiLevelType w:val="hybridMultilevel"/>
    <w:tmpl w:val="F72AC4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0035AA8"/>
    <w:multiLevelType w:val="hybridMultilevel"/>
    <w:tmpl w:val="3AA682FA"/>
    <w:lvl w:ilvl="0" w:tplc="6C1875A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C16E0A"/>
    <w:multiLevelType w:val="hybridMultilevel"/>
    <w:tmpl w:val="85AA29D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E4573A"/>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7FC0174"/>
    <w:multiLevelType w:val="hybridMultilevel"/>
    <w:tmpl w:val="4CD4BA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C351C8"/>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7" w15:restartNumberingAfterBreak="0">
    <w:nsid w:val="72A90863"/>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6707D6F"/>
    <w:multiLevelType w:val="hybridMultilevel"/>
    <w:tmpl w:val="3FB68F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A54C69"/>
    <w:multiLevelType w:val="hybridMultilevel"/>
    <w:tmpl w:val="518CD2EA"/>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
  </w:num>
  <w:num w:numId="10">
    <w:abstractNumId w:val="13"/>
  </w:num>
  <w:num w:numId="11">
    <w:abstractNumId w:val="14"/>
  </w:num>
  <w:num w:numId="12">
    <w:abstractNumId w:val="0"/>
  </w:num>
  <w:num w:numId="13">
    <w:abstractNumId w:val="3"/>
  </w:num>
  <w:num w:numId="14">
    <w:abstractNumId w:val="11"/>
  </w:num>
  <w:num w:numId="15">
    <w:abstractNumId w:val="25"/>
  </w:num>
  <w:num w:numId="16">
    <w:abstractNumId w:val="23"/>
  </w:num>
  <w:num w:numId="17">
    <w:abstractNumId w:val="27"/>
  </w:num>
  <w:num w:numId="18">
    <w:abstractNumId w:val="28"/>
  </w:num>
  <w:num w:numId="19">
    <w:abstractNumId w:val="10"/>
  </w:num>
  <w:num w:numId="20">
    <w:abstractNumId w:val="21"/>
  </w:num>
  <w:num w:numId="21">
    <w:abstractNumId w:val="1"/>
  </w:num>
  <w:num w:numId="22">
    <w:abstractNumId w:val="22"/>
  </w:num>
  <w:num w:numId="23">
    <w:abstractNumId w:val="5"/>
  </w:num>
  <w:num w:numId="24">
    <w:abstractNumId w:val="15"/>
  </w:num>
  <w:num w:numId="25">
    <w:abstractNumId w:val="4"/>
  </w:num>
  <w:num w:numId="26">
    <w:abstractNumId w:val="18"/>
  </w:num>
  <w:num w:numId="27">
    <w:abstractNumId w:val="6"/>
  </w:num>
  <w:num w:numId="28">
    <w:abstractNumId w:val="29"/>
  </w:num>
  <w:num w:numId="29">
    <w:abstractNumId w:val="9"/>
  </w:num>
  <w:num w:numId="30">
    <w:abstractNumId w:val="8"/>
  </w:num>
  <w:num w:numId="31">
    <w:abstractNumId w:val="16"/>
  </w:num>
  <w:num w:numId="32">
    <w:abstractNumId w:val="24"/>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0D"/>
    <w:rsid w:val="000014E2"/>
    <w:rsid w:val="000033E8"/>
    <w:rsid w:val="00003642"/>
    <w:rsid w:val="00005019"/>
    <w:rsid w:val="0000659F"/>
    <w:rsid w:val="0000733F"/>
    <w:rsid w:val="00007E84"/>
    <w:rsid w:val="000108E8"/>
    <w:rsid w:val="00010D39"/>
    <w:rsid w:val="0001313D"/>
    <w:rsid w:val="0001677D"/>
    <w:rsid w:val="000173AB"/>
    <w:rsid w:val="00017A7E"/>
    <w:rsid w:val="00017AD6"/>
    <w:rsid w:val="00020AD3"/>
    <w:rsid w:val="00020F4D"/>
    <w:rsid w:val="00021690"/>
    <w:rsid w:val="00021FCA"/>
    <w:rsid w:val="00024122"/>
    <w:rsid w:val="0002525E"/>
    <w:rsid w:val="00025683"/>
    <w:rsid w:val="000262EE"/>
    <w:rsid w:val="0003031E"/>
    <w:rsid w:val="00030469"/>
    <w:rsid w:val="00030C85"/>
    <w:rsid w:val="00031E1B"/>
    <w:rsid w:val="0003456E"/>
    <w:rsid w:val="00036A8A"/>
    <w:rsid w:val="00037C08"/>
    <w:rsid w:val="00037F58"/>
    <w:rsid w:val="00040360"/>
    <w:rsid w:val="00042291"/>
    <w:rsid w:val="000423E0"/>
    <w:rsid w:val="000423F4"/>
    <w:rsid w:val="00042AED"/>
    <w:rsid w:val="00042D7F"/>
    <w:rsid w:val="0004351B"/>
    <w:rsid w:val="00044311"/>
    <w:rsid w:val="0004450D"/>
    <w:rsid w:val="00044A0B"/>
    <w:rsid w:val="00044BAA"/>
    <w:rsid w:val="00044FF1"/>
    <w:rsid w:val="00045515"/>
    <w:rsid w:val="00045E83"/>
    <w:rsid w:val="00046327"/>
    <w:rsid w:val="0004640E"/>
    <w:rsid w:val="000504E8"/>
    <w:rsid w:val="00051BB3"/>
    <w:rsid w:val="0005278F"/>
    <w:rsid w:val="00053613"/>
    <w:rsid w:val="000542F4"/>
    <w:rsid w:val="000546B4"/>
    <w:rsid w:val="00056CD4"/>
    <w:rsid w:val="00064CD3"/>
    <w:rsid w:val="00067256"/>
    <w:rsid w:val="00070570"/>
    <w:rsid w:val="000708A7"/>
    <w:rsid w:val="000721D3"/>
    <w:rsid w:val="00075A9A"/>
    <w:rsid w:val="0007637F"/>
    <w:rsid w:val="00076AC6"/>
    <w:rsid w:val="00076F7B"/>
    <w:rsid w:val="00077522"/>
    <w:rsid w:val="00077F75"/>
    <w:rsid w:val="00082293"/>
    <w:rsid w:val="00086427"/>
    <w:rsid w:val="000867E0"/>
    <w:rsid w:val="00087256"/>
    <w:rsid w:val="00087CF8"/>
    <w:rsid w:val="00090715"/>
    <w:rsid w:val="0009181B"/>
    <w:rsid w:val="000919AC"/>
    <w:rsid w:val="00091FF7"/>
    <w:rsid w:val="00092375"/>
    <w:rsid w:val="00092550"/>
    <w:rsid w:val="000932F8"/>
    <w:rsid w:val="00093AAD"/>
    <w:rsid w:val="00093FAE"/>
    <w:rsid w:val="000A1810"/>
    <w:rsid w:val="000A1A4F"/>
    <w:rsid w:val="000A1E90"/>
    <w:rsid w:val="000A69F6"/>
    <w:rsid w:val="000A7A44"/>
    <w:rsid w:val="000B01D7"/>
    <w:rsid w:val="000B16D4"/>
    <w:rsid w:val="000B1B47"/>
    <w:rsid w:val="000B1F21"/>
    <w:rsid w:val="000B2B64"/>
    <w:rsid w:val="000B3C37"/>
    <w:rsid w:val="000B6D8C"/>
    <w:rsid w:val="000B75B5"/>
    <w:rsid w:val="000C07EB"/>
    <w:rsid w:val="000C1436"/>
    <w:rsid w:val="000C223E"/>
    <w:rsid w:val="000C245B"/>
    <w:rsid w:val="000C3D1A"/>
    <w:rsid w:val="000C4714"/>
    <w:rsid w:val="000D194F"/>
    <w:rsid w:val="000D356E"/>
    <w:rsid w:val="000D3686"/>
    <w:rsid w:val="000D3AEA"/>
    <w:rsid w:val="000D443E"/>
    <w:rsid w:val="000D44D3"/>
    <w:rsid w:val="000D47BB"/>
    <w:rsid w:val="000D4C89"/>
    <w:rsid w:val="000D53E6"/>
    <w:rsid w:val="000D54FC"/>
    <w:rsid w:val="000D6F90"/>
    <w:rsid w:val="000E18C2"/>
    <w:rsid w:val="000E295B"/>
    <w:rsid w:val="000E3FF1"/>
    <w:rsid w:val="000E5CC5"/>
    <w:rsid w:val="000E5CCC"/>
    <w:rsid w:val="000E6F88"/>
    <w:rsid w:val="000F07DF"/>
    <w:rsid w:val="000F2564"/>
    <w:rsid w:val="000F3069"/>
    <w:rsid w:val="000F3848"/>
    <w:rsid w:val="000F4119"/>
    <w:rsid w:val="000F4141"/>
    <w:rsid w:val="000F5522"/>
    <w:rsid w:val="000F5A22"/>
    <w:rsid w:val="000F622F"/>
    <w:rsid w:val="000F6832"/>
    <w:rsid w:val="000F7536"/>
    <w:rsid w:val="000F7F40"/>
    <w:rsid w:val="00101540"/>
    <w:rsid w:val="00101CA1"/>
    <w:rsid w:val="001035AA"/>
    <w:rsid w:val="0010503C"/>
    <w:rsid w:val="00111072"/>
    <w:rsid w:val="00111BD5"/>
    <w:rsid w:val="00113A99"/>
    <w:rsid w:val="0011439F"/>
    <w:rsid w:val="00115B3F"/>
    <w:rsid w:val="0011682D"/>
    <w:rsid w:val="00121776"/>
    <w:rsid w:val="001233E4"/>
    <w:rsid w:val="0012460F"/>
    <w:rsid w:val="00126047"/>
    <w:rsid w:val="001308C0"/>
    <w:rsid w:val="0013279A"/>
    <w:rsid w:val="001327FE"/>
    <w:rsid w:val="00132DD1"/>
    <w:rsid w:val="00133149"/>
    <w:rsid w:val="0013316A"/>
    <w:rsid w:val="001359B9"/>
    <w:rsid w:val="00136B20"/>
    <w:rsid w:val="00136E46"/>
    <w:rsid w:val="00137415"/>
    <w:rsid w:val="00137A2B"/>
    <w:rsid w:val="001430D2"/>
    <w:rsid w:val="00144020"/>
    <w:rsid w:val="001469B3"/>
    <w:rsid w:val="00151B08"/>
    <w:rsid w:val="00152868"/>
    <w:rsid w:val="00153F7C"/>
    <w:rsid w:val="00155800"/>
    <w:rsid w:val="00155AC6"/>
    <w:rsid w:val="00155FE5"/>
    <w:rsid w:val="00157E3B"/>
    <w:rsid w:val="001601C1"/>
    <w:rsid w:val="0016148C"/>
    <w:rsid w:val="00163CF9"/>
    <w:rsid w:val="00164CB2"/>
    <w:rsid w:val="0016634A"/>
    <w:rsid w:val="00166BBF"/>
    <w:rsid w:val="001673F2"/>
    <w:rsid w:val="00167E7F"/>
    <w:rsid w:val="001737FB"/>
    <w:rsid w:val="001739BC"/>
    <w:rsid w:val="00174F77"/>
    <w:rsid w:val="00176664"/>
    <w:rsid w:val="00180A4B"/>
    <w:rsid w:val="00180F8E"/>
    <w:rsid w:val="00181099"/>
    <w:rsid w:val="00181146"/>
    <w:rsid w:val="00181677"/>
    <w:rsid w:val="00183E77"/>
    <w:rsid w:val="00183F4E"/>
    <w:rsid w:val="00184930"/>
    <w:rsid w:val="00190150"/>
    <w:rsid w:val="00190617"/>
    <w:rsid w:val="00193E9D"/>
    <w:rsid w:val="001A07C4"/>
    <w:rsid w:val="001A4E5E"/>
    <w:rsid w:val="001A59D5"/>
    <w:rsid w:val="001A6003"/>
    <w:rsid w:val="001A654B"/>
    <w:rsid w:val="001A70ED"/>
    <w:rsid w:val="001A719B"/>
    <w:rsid w:val="001A76BB"/>
    <w:rsid w:val="001B0FB4"/>
    <w:rsid w:val="001B5C42"/>
    <w:rsid w:val="001B63ED"/>
    <w:rsid w:val="001B6F06"/>
    <w:rsid w:val="001B7090"/>
    <w:rsid w:val="001B75F5"/>
    <w:rsid w:val="001B77AA"/>
    <w:rsid w:val="001C0562"/>
    <w:rsid w:val="001C13CB"/>
    <w:rsid w:val="001C2378"/>
    <w:rsid w:val="001C3965"/>
    <w:rsid w:val="001C4B61"/>
    <w:rsid w:val="001D1083"/>
    <w:rsid w:val="001D13BA"/>
    <w:rsid w:val="001D1D91"/>
    <w:rsid w:val="001D251D"/>
    <w:rsid w:val="001D5186"/>
    <w:rsid w:val="001D7C28"/>
    <w:rsid w:val="001E3A50"/>
    <w:rsid w:val="001E3AD1"/>
    <w:rsid w:val="001E41FF"/>
    <w:rsid w:val="001E505B"/>
    <w:rsid w:val="001E519D"/>
    <w:rsid w:val="001E6E7B"/>
    <w:rsid w:val="001E77A2"/>
    <w:rsid w:val="001F24EF"/>
    <w:rsid w:val="001F352B"/>
    <w:rsid w:val="001F3E4E"/>
    <w:rsid w:val="001F3F8C"/>
    <w:rsid w:val="001F4885"/>
    <w:rsid w:val="001F7C4E"/>
    <w:rsid w:val="001F7D38"/>
    <w:rsid w:val="001F7D71"/>
    <w:rsid w:val="00200AA8"/>
    <w:rsid w:val="00202E55"/>
    <w:rsid w:val="002034B5"/>
    <w:rsid w:val="002047E5"/>
    <w:rsid w:val="00205A72"/>
    <w:rsid w:val="00207102"/>
    <w:rsid w:val="002075F0"/>
    <w:rsid w:val="002077AA"/>
    <w:rsid w:val="00210F67"/>
    <w:rsid w:val="00211DE8"/>
    <w:rsid w:val="002127B2"/>
    <w:rsid w:val="00213E58"/>
    <w:rsid w:val="00214047"/>
    <w:rsid w:val="0021482E"/>
    <w:rsid w:val="00214E42"/>
    <w:rsid w:val="0021713D"/>
    <w:rsid w:val="0022032F"/>
    <w:rsid w:val="0022090D"/>
    <w:rsid w:val="00221957"/>
    <w:rsid w:val="002223EF"/>
    <w:rsid w:val="00223959"/>
    <w:rsid w:val="00223E32"/>
    <w:rsid w:val="002264A9"/>
    <w:rsid w:val="00227E66"/>
    <w:rsid w:val="00230B29"/>
    <w:rsid w:val="00230BBE"/>
    <w:rsid w:val="00231697"/>
    <w:rsid w:val="00231FDD"/>
    <w:rsid w:val="002329E2"/>
    <w:rsid w:val="0023613C"/>
    <w:rsid w:val="00236CCA"/>
    <w:rsid w:val="002377EF"/>
    <w:rsid w:val="002425DF"/>
    <w:rsid w:val="0024283B"/>
    <w:rsid w:val="00242B12"/>
    <w:rsid w:val="0024318D"/>
    <w:rsid w:val="00244DAE"/>
    <w:rsid w:val="00244F85"/>
    <w:rsid w:val="002460B9"/>
    <w:rsid w:val="00247275"/>
    <w:rsid w:val="00251A17"/>
    <w:rsid w:val="002522D9"/>
    <w:rsid w:val="0025356C"/>
    <w:rsid w:val="00253831"/>
    <w:rsid w:val="00253C31"/>
    <w:rsid w:val="002563AF"/>
    <w:rsid w:val="002571A1"/>
    <w:rsid w:val="002617D8"/>
    <w:rsid w:val="002639BB"/>
    <w:rsid w:val="00264EC8"/>
    <w:rsid w:val="00267C2D"/>
    <w:rsid w:val="00271101"/>
    <w:rsid w:val="0027241E"/>
    <w:rsid w:val="00272789"/>
    <w:rsid w:val="00273B4D"/>
    <w:rsid w:val="00273C8F"/>
    <w:rsid w:val="002751BA"/>
    <w:rsid w:val="002754C1"/>
    <w:rsid w:val="00275761"/>
    <w:rsid w:val="002761F1"/>
    <w:rsid w:val="00276CCD"/>
    <w:rsid w:val="00280449"/>
    <w:rsid w:val="00281203"/>
    <w:rsid w:val="00285155"/>
    <w:rsid w:val="00285E47"/>
    <w:rsid w:val="00286C9A"/>
    <w:rsid w:val="00290057"/>
    <w:rsid w:val="002957E1"/>
    <w:rsid w:val="00295C8F"/>
    <w:rsid w:val="0029633C"/>
    <w:rsid w:val="00297E48"/>
    <w:rsid w:val="002A2420"/>
    <w:rsid w:val="002A380F"/>
    <w:rsid w:val="002A4CEF"/>
    <w:rsid w:val="002A684B"/>
    <w:rsid w:val="002B2FD7"/>
    <w:rsid w:val="002B35C7"/>
    <w:rsid w:val="002B3968"/>
    <w:rsid w:val="002B4189"/>
    <w:rsid w:val="002B4AD6"/>
    <w:rsid w:val="002B4D5E"/>
    <w:rsid w:val="002B6268"/>
    <w:rsid w:val="002B6645"/>
    <w:rsid w:val="002C2D4A"/>
    <w:rsid w:val="002C386B"/>
    <w:rsid w:val="002C43EE"/>
    <w:rsid w:val="002C6098"/>
    <w:rsid w:val="002C6D7C"/>
    <w:rsid w:val="002C77F1"/>
    <w:rsid w:val="002D0434"/>
    <w:rsid w:val="002D2C4A"/>
    <w:rsid w:val="002D2C59"/>
    <w:rsid w:val="002D33B8"/>
    <w:rsid w:val="002D344D"/>
    <w:rsid w:val="002D4A17"/>
    <w:rsid w:val="002D67F5"/>
    <w:rsid w:val="002D6A0A"/>
    <w:rsid w:val="002D7859"/>
    <w:rsid w:val="002E11F3"/>
    <w:rsid w:val="002E1F75"/>
    <w:rsid w:val="002E2130"/>
    <w:rsid w:val="002E3096"/>
    <w:rsid w:val="002E3D8F"/>
    <w:rsid w:val="002E4374"/>
    <w:rsid w:val="002E5775"/>
    <w:rsid w:val="002E78F8"/>
    <w:rsid w:val="002F016F"/>
    <w:rsid w:val="002F0CCC"/>
    <w:rsid w:val="002F1573"/>
    <w:rsid w:val="002F1692"/>
    <w:rsid w:val="002F3027"/>
    <w:rsid w:val="002F3718"/>
    <w:rsid w:val="002F3F9E"/>
    <w:rsid w:val="002F47B3"/>
    <w:rsid w:val="002F4A5B"/>
    <w:rsid w:val="002F4A7F"/>
    <w:rsid w:val="002F4DC5"/>
    <w:rsid w:val="002F5009"/>
    <w:rsid w:val="002F68AF"/>
    <w:rsid w:val="002F68BC"/>
    <w:rsid w:val="003026D5"/>
    <w:rsid w:val="00303D68"/>
    <w:rsid w:val="0030621D"/>
    <w:rsid w:val="00306F4B"/>
    <w:rsid w:val="00306FCA"/>
    <w:rsid w:val="00307068"/>
    <w:rsid w:val="00307B09"/>
    <w:rsid w:val="00310419"/>
    <w:rsid w:val="00310BC9"/>
    <w:rsid w:val="00311287"/>
    <w:rsid w:val="003118FF"/>
    <w:rsid w:val="00316679"/>
    <w:rsid w:val="003220AE"/>
    <w:rsid w:val="00322D91"/>
    <w:rsid w:val="0032370A"/>
    <w:rsid w:val="00325638"/>
    <w:rsid w:val="00327808"/>
    <w:rsid w:val="00332328"/>
    <w:rsid w:val="00333186"/>
    <w:rsid w:val="00333C4E"/>
    <w:rsid w:val="00333D1A"/>
    <w:rsid w:val="003349A2"/>
    <w:rsid w:val="003364CB"/>
    <w:rsid w:val="00336C45"/>
    <w:rsid w:val="00341148"/>
    <w:rsid w:val="00341A89"/>
    <w:rsid w:val="003420A6"/>
    <w:rsid w:val="00343DC6"/>
    <w:rsid w:val="00344F8A"/>
    <w:rsid w:val="0034584F"/>
    <w:rsid w:val="00345F60"/>
    <w:rsid w:val="00346046"/>
    <w:rsid w:val="003476C4"/>
    <w:rsid w:val="003503CC"/>
    <w:rsid w:val="00350418"/>
    <w:rsid w:val="00350832"/>
    <w:rsid w:val="0035097B"/>
    <w:rsid w:val="0035223A"/>
    <w:rsid w:val="0035274D"/>
    <w:rsid w:val="00353732"/>
    <w:rsid w:val="00353EA1"/>
    <w:rsid w:val="00354AEB"/>
    <w:rsid w:val="00356329"/>
    <w:rsid w:val="00360CE2"/>
    <w:rsid w:val="00363F48"/>
    <w:rsid w:val="00364898"/>
    <w:rsid w:val="00367B84"/>
    <w:rsid w:val="003707F8"/>
    <w:rsid w:val="00371114"/>
    <w:rsid w:val="003715B4"/>
    <w:rsid w:val="00371CE0"/>
    <w:rsid w:val="00372EA8"/>
    <w:rsid w:val="003741E6"/>
    <w:rsid w:val="00375AB1"/>
    <w:rsid w:val="0038059B"/>
    <w:rsid w:val="00381D77"/>
    <w:rsid w:val="003832C2"/>
    <w:rsid w:val="0038400C"/>
    <w:rsid w:val="00385E46"/>
    <w:rsid w:val="00390090"/>
    <w:rsid w:val="00392605"/>
    <w:rsid w:val="003935E7"/>
    <w:rsid w:val="003944CB"/>
    <w:rsid w:val="00395005"/>
    <w:rsid w:val="00395A58"/>
    <w:rsid w:val="00395DF1"/>
    <w:rsid w:val="00397335"/>
    <w:rsid w:val="003A00F8"/>
    <w:rsid w:val="003A2830"/>
    <w:rsid w:val="003A2C1D"/>
    <w:rsid w:val="003A3057"/>
    <w:rsid w:val="003A5788"/>
    <w:rsid w:val="003A60A0"/>
    <w:rsid w:val="003A7424"/>
    <w:rsid w:val="003A7FA6"/>
    <w:rsid w:val="003B08D6"/>
    <w:rsid w:val="003B1F18"/>
    <w:rsid w:val="003B20B2"/>
    <w:rsid w:val="003B272E"/>
    <w:rsid w:val="003B4950"/>
    <w:rsid w:val="003B5605"/>
    <w:rsid w:val="003B5E62"/>
    <w:rsid w:val="003B7DDF"/>
    <w:rsid w:val="003C05CE"/>
    <w:rsid w:val="003C0D3F"/>
    <w:rsid w:val="003C0F01"/>
    <w:rsid w:val="003C2277"/>
    <w:rsid w:val="003C24DD"/>
    <w:rsid w:val="003C277D"/>
    <w:rsid w:val="003C3710"/>
    <w:rsid w:val="003C4F2F"/>
    <w:rsid w:val="003C56E3"/>
    <w:rsid w:val="003C623B"/>
    <w:rsid w:val="003C6366"/>
    <w:rsid w:val="003C67B2"/>
    <w:rsid w:val="003D085E"/>
    <w:rsid w:val="003D1E96"/>
    <w:rsid w:val="003D2514"/>
    <w:rsid w:val="003D3055"/>
    <w:rsid w:val="003D3A54"/>
    <w:rsid w:val="003D3BD4"/>
    <w:rsid w:val="003D5C54"/>
    <w:rsid w:val="003D6568"/>
    <w:rsid w:val="003D6C3E"/>
    <w:rsid w:val="003E0AB5"/>
    <w:rsid w:val="003E1AD9"/>
    <w:rsid w:val="003E27A0"/>
    <w:rsid w:val="003E29BC"/>
    <w:rsid w:val="003E33EE"/>
    <w:rsid w:val="003E373E"/>
    <w:rsid w:val="003E39A6"/>
    <w:rsid w:val="003E463D"/>
    <w:rsid w:val="003E4C83"/>
    <w:rsid w:val="003E4D6D"/>
    <w:rsid w:val="003E5FD6"/>
    <w:rsid w:val="003E6D16"/>
    <w:rsid w:val="003F0643"/>
    <w:rsid w:val="003F0812"/>
    <w:rsid w:val="003F2B97"/>
    <w:rsid w:val="003F311D"/>
    <w:rsid w:val="003F343E"/>
    <w:rsid w:val="003F50C9"/>
    <w:rsid w:val="003F65D5"/>
    <w:rsid w:val="003F68DD"/>
    <w:rsid w:val="003F6C19"/>
    <w:rsid w:val="003F6C5A"/>
    <w:rsid w:val="003F76D3"/>
    <w:rsid w:val="00402DA4"/>
    <w:rsid w:val="004040FB"/>
    <w:rsid w:val="00404D2A"/>
    <w:rsid w:val="00405E98"/>
    <w:rsid w:val="0041096F"/>
    <w:rsid w:val="00410A72"/>
    <w:rsid w:val="004128CB"/>
    <w:rsid w:val="0041348A"/>
    <w:rsid w:val="00415468"/>
    <w:rsid w:val="004179F7"/>
    <w:rsid w:val="00417E2E"/>
    <w:rsid w:val="00421997"/>
    <w:rsid w:val="00422494"/>
    <w:rsid w:val="00423DD6"/>
    <w:rsid w:val="004241B7"/>
    <w:rsid w:val="00424F31"/>
    <w:rsid w:val="00425BCE"/>
    <w:rsid w:val="004267E2"/>
    <w:rsid w:val="0042746E"/>
    <w:rsid w:val="004315DE"/>
    <w:rsid w:val="0043345D"/>
    <w:rsid w:val="00434580"/>
    <w:rsid w:val="0043742C"/>
    <w:rsid w:val="00442A95"/>
    <w:rsid w:val="00442DDF"/>
    <w:rsid w:val="00444233"/>
    <w:rsid w:val="00445501"/>
    <w:rsid w:val="00446EC6"/>
    <w:rsid w:val="004471AC"/>
    <w:rsid w:val="0045037E"/>
    <w:rsid w:val="0045070F"/>
    <w:rsid w:val="00452DAA"/>
    <w:rsid w:val="00456E40"/>
    <w:rsid w:val="004573B2"/>
    <w:rsid w:val="004577F1"/>
    <w:rsid w:val="004609D1"/>
    <w:rsid w:val="00460A58"/>
    <w:rsid w:val="004647B7"/>
    <w:rsid w:val="004653D7"/>
    <w:rsid w:val="00466703"/>
    <w:rsid w:val="00466BA4"/>
    <w:rsid w:val="00467FD8"/>
    <w:rsid w:val="004705B0"/>
    <w:rsid w:val="00471EEC"/>
    <w:rsid w:val="0047737A"/>
    <w:rsid w:val="00480127"/>
    <w:rsid w:val="00480A18"/>
    <w:rsid w:val="004818A2"/>
    <w:rsid w:val="004819E7"/>
    <w:rsid w:val="00482A8C"/>
    <w:rsid w:val="00486EE5"/>
    <w:rsid w:val="00487A5F"/>
    <w:rsid w:val="004930C5"/>
    <w:rsid w:val="00494725"/>
    <w:rsid w:val="004947B1"/>
    <w:rsid w:val="0049628D"/>
    <w:rsid w:val="0049795E"/>
    <w:rsid w:val="00497B6C"/>
    <w:rsid w:val="004A4060"/>
    <w:rsid w:val="004A570F"/>
    <w:rsid w:val="004A63AC"/>
    <w:rsid w:val="004A6435"/>
    <w:rsid w:val="004A737E"/>
    <w:rsid w:val="004A79F8"/>
    <w:rsid w:val="004B3AA6"/>
    <w:rsid w:val="004B7991"/>
    <w:rsid w:val="004C062E"/>
    <w:rsid w:val="004C06F1"/>
    <w:rsid w:val="004C46A0"/>
    <w:rsid w:val="004C7FC2"/>
    <w:rsid w:val="004D150F"/>
    <w:rsid w:val="004D48B5"/>
    <w:rsid w:val="004D5459"/>
    <w:rsid w:val="004D5B9F"/>
    <w:rsid w:val="004D63AE"/>
    <w:rsid w:val="004D65B0"/>
    <w:rsid w:val="004D7856"/>
    <w:rsid w:val="004D7EE1"/>
    <w:rsid w:val="004E08F5"/>
    <w:rsid w:val="004E0F53"/>
    <w:rsid w:val="004E4CFF"/>
    <w:rsid w:val="004F295A"/>
    <w:rsid w:val="004F2A3E"/>
    <w:rsid w:val="004F2B0A"/>
    <w:rsid w:val="004F5D22"/>
    <w:rsid w:val="004F7B57"/>
    <w:rsid w:val="0050016E"/>
    <w:rsid w:val="00502E35"/>
    <w:rsid w:val="005056E8"/>
    <w:rsid w:val="00507AA3"/>
    <w:rsid w:val="00510302"/>
    <w:rsid w:val="0051062C"/>
    <w:rsid w:val="00510DDD"/>
    <w:rsid w:val="005115EF"/>
    <w:rsid w:val="005130AB"/>
    <w:rsid w:val="005132FB"/>
    <w:rsid w:val="00514822"/>
    <w:rsid w:val="00514AC0"/>
    <w:rsid w:val="0051512B"/>
    <w:rsid w:val="00520815"/>
    <w:rsid w:val="005220A6"/>
    <w:rsid w:val="0052234A"/>
    <w:rsid w:val="00522974"/>
    <w:rsid w:val="00523DC1"/>
    <w:rsid w:val="0052410C"/>
    <w:rsid w:val="005267C7"/>
    <w:rsid w:val="00526DB9"/>
    <w:rsid w:val="005270B1"/>
    <w:rsid w:val="005277DE"/>
    <w:rsid w:val="00531697"/>
    <w:rsid w:val="0053766D"/>
    <w:rsid w:val="00537AE7"/>
    <w:rsid w:val="00537FE9"/>
    <w:rsid w:val="00541816"/>
    <w:rsid w:val="00542331"/>
    <w:rsid w:val="00543F49"/>
    <w:rsid w:val="00545250"/>
    <w:rsid w:val="005452AD"/>
    <w:rsid w:val="00545DFB"/>
    <w:rsid w:val="00546F69"/>
    <w:rsid w:val="005474A2"/>
    <w:rsid w:val="00551855"/>
    <w:rsid w:val="0055242A"/>
    <w:rsid w:val="00554EB4"/>
    <w:rsid w:val="00555870"/>
    <w:rsid w:val="005563CC"/>
    <w:rsid w:val="00557C4E"/>
    <w:rsid w:val="00560D01"/>
    <w:rsid w:val="00562DA0"/>
    <w:rsid w:val="00564C33"/>
    <w:rsid w:val="00564D18"/>
    <w:rsid w:val="00565DC1"/>
    <w:rsid w:val="00565EC7"/>
    <w:rsid w:val="00566852"/>
    <w:rsid w:val="00570376"/>
    <w:rsid w:val="00570A05"/>
    <w:rsid w:val="005722B4"/>
    <w:rsid w:val="00574243"/>
    <w:rsid w:val="00575077"/>
    <w:rsid w:val="00575A00"/>
    <w:rsid w:val="00576004"/>
    <w:rsid w:val="005802D4"/>
    <w:rsid w:val="00580FC8"/>
    <w:rsid w:val="00581A4B"/>
    <w:rsid w:val="0058430C"/>
    <w:rsid w:val="00584AC9"/>
    <w:rsid w:val="005850B8"/>
    <w:rsid w:val="00586942"/>
    <w:rsid w:val="00590A65"/>
    <w:rsid w:val="00591261"/>
    <w:rsid w:val="005930D8"/>
    <w:rsid w:val="00593A4C"/>
    <w:rsid w:val="00593AA0"/>
    <w:rsid w:val="00594012"/>
    <w:rsid w:val="0059457F"/>
    <w:rsid w:val="00594C7A"/>
    <w:rsid w:val="00595367"/>
    <w:rsid w:val="0059623E"/>
    <w:rsid w:val="00596706"/>
    <w:rsid w:val="005A1782"/>
    <w:rsid w:val="005A2775"/>
    <w:rsid w:val="005A352C"/>
    <w:rsid w:val="005A3AA1"/>
    <w:rsid w:val="005A3BC0"/>
    <w:rsid w:val="005A4A05"/>
    <w:rsid w:val="005A53BE"/>
    <w:rsid w:val="005A5536"/>
    <w:rsid w:val="005A7557"/>
    <w:rsid w:val="005A7B04"/>
    <w:rsid w:val="005B152B"/>
    <w:rsid w:val="005B2157"/>
    <w:rsid w:val="005B69EE"/>
    <w:rsid w:val="005B7CCE"/>
    <w:rsid w:val="005C0B34"/>
    <w:rsid w:val="005C1390"/>
    <w:rsid w:val="005C3AA7"/>
    <w:rsid w:val="005C452A"/>
    <w:rsid w:val="005C6166"/>
    <w:rsid w:val="005C6F82"/>
    <w:rsid w:val="005C7ED7"/>
    <w:rsid w:val="005D073C"/>
    <w:rsid w:val="005D162F"/>
    <w:rsid w:val="005D2FA7"/>
    <w:rsid w:val="005D3616"/>
    <w:rsid w:val="005D4211"/>
    <w:rsid w:val="005D4A9D"/>
    <w:rsid w:val="005D5632"/>
    <w:rsid w:val="005D6255"/>
    <w:rsid w:val="005E0D82"/>
    <w:rsid w:val="005E1FB6"/>
    <w:rsid w:val="005E3B78"/>
    <w:rsid w:val="005E4D0C"/>
    <w:rsid w:val="005F0246"/>
    <w:rsid w:val="005F30B8"/>
    <w:rsid w:val="0060059E"/>
    <w:rsid w:val="0060097E"/>
    <w:rsid w:val="00602AA6"/>
    <w:rsid w:val="00603BB8"/>
    <w:rsid w:val="00604628"/>
    <w:rsid w:val="00605718"/>
    <w:rsid w:val="00605F75"/>
    <w:rsid w:val="00606E4F"/>
    <w:rsid w:val="00607F0E"/>
    <w:rsid w:val="0061362F"/>
    <w:rsid w:val="00616659"/>
    <w:rsid w:val="00621B6D"/>
    <w:rsid w:val="006242C4"/>
    <w:rsid w:val="0062571E"/>
    <w:rsid w:val="00625B85"/>
    <w:rsid w:val="00626832"/>
    <w:rsid w:val="00627EF3"/>
    <w:rsid w:val="00630AD6"/>
    <w:rsid w:val="0063161A"/>
    <w:rsid w:val="00631FD4"/>
    <w:rsid w:val="0063325A"/>
    <w:rsid w:val="0063418C"/>
    <w:rsid w:val="00634BD7"/>
    <w:rsid w:val="0063550F"/>
    <w:rsid w:val="00635D5C"/>
    <w:rsid w:val="006406EE"/>
    <w:rsid w:val="0064071B"/>
    <w:rsid w:val="00641DBF"/>
    <w:rsid w:val="00642690"/>
    <w:rsid w:val="00642CC2"/>
    <w:rsid w:val="00643EEE"/>
    <w:rsid w:val="00646A0A"/>
    <w:rsid w:val="00650CC5"/>
    <w:rsid w:val="006519FF"/>
    <w:rsid w:val="00651BF5"/>
    <w:rsid w:val="00651FA9"/>
    <w:rsid w:val="00652211"/>
    <w:rsid w:val="006528DE"/>
    <w:rsid w:val="00655EA8"/>
    <w:rsid w:val="00656E37"/>
    <w:rsid w:val="006607CB"/>
    <w:rsid w:val="00661042"/>
    <w:rsid w:val="00662EDB"/>
    <w:rsid w:val="00664210"/>
    <w:rsid w:val="00664C8E"/>
    <w:rsid w:val="0066592C"/>
    <w:rsid w:val="0066631B"/>
    <w:rsid w:val="006677AD"/>
    <w:rsid w:val="006718B4"/>
    <w:rsid w:val="006718FD"/>
    <w:rsid w:val="006727B5"/>
    <w:rsid w:val="00672F9A"/>
    <w:rsid w:val="00674009"/>
    <w:rsid w:val="00674CBF"/>
    <w:rsid w:val="00675B3F"/>
    <w:rsid w:val="006812BE"/>
    <w:rsid w:val="00681C38"/>
    <w:rsid w:val="006821B4"/>
    <w:rsid w:val="0068269A"/>
    <w:rsid w:val="006848D9"/>
    <w:rsid w:val="0068765A"/>
    <w:rsid w:val="006879F4"/>
    <w:rsid w:val="00690C31"/>
    <w:rsid w:val="0069325C"/>
    <w:rsid w:val="006953B9"/>
    <w:rsid w:val="0069777A"/>
    <w:rsid w:val="00697D19"/>
    <w:rsid w:val="006A0282"/>
    <w:rsid w:val="006A17B0"/>
    <w:rsid w:val="006A1933"/>
    <w:rsid w:val="006A1B7D"/>
    <w:rsid w:val="006A2870"/>
    <w:rsid w:val="006A2957"/>
    <w:rsid w:val="006A3898"/>
    <w:rsid w:val="006A3BB4"/>
    <w:rsid w:val="006A40DA"/>
    <w:rsid w:val="006A49BC"/>
    <w:rsid w:val="006A4B4A"/>
    <w:rsid w:val="006A5E4E"/>
    <w:rsid w:val="006A65AD"/>
    <w:rsid w:val="006A77DB"/>
    <w:rsid w:val="006B068C"/>
    <w:rsid w:val="006B09AE"/>
    <w:rsid w:val="006B3DF5"/>
    <w:rsid w:val="006B4275"/>
    <w:rsid w:val="006B5BD8"/>
    <w:rsid w:val="006C26CC"/>
    <w:rsid w:val="006C294B"/>
    <w:rsid w:val="006C3CBF"/>
    <w:rsid w:val="006C4D8D"/>
    <w:rsid w:val="006C6450"/>
    <w:rsid w:val="006D1056"/>
    <w:rsid w:val="006D1407"/>
    <w:rsid w:val="006D2BEC"/>
    <w:rsid w:val="006D41F2"/>
    <w:rsid w:val="006D58F9"/>
    <w:rsid w:val="006E384E"/>
    <w:rsid w:val="006E60FD"/>
    <w:rsid w:val="006E77D5"/>
    <w:rsid w:val="006F2109"/>
    <w:rsid w:val="006F2619"/>
    <w:rsid w:val="006F40AD"/>
    <w:rsid w:val="006F47AE"/>
    <w:rsid w:val="006F688A"/>
    <w:rsid w:val="006F6D4E"/>
    <w:rsid w:val="006F78EA"/>
    <w:rsid w:val="00700445"/>
    <w:rsid w:val="00702559"/>
    <w:rsid w:val="00706FA3"/>
    <w:rsid w:val="00707433"/>
    <w:rsid w:val="00724916"/>
    <w:rsid w:val="00726762"/>
    <w:rsid w:val="00730C6F"/>
    <w:rsid w:val="00731850"/>
    <w:rsid w:val="007329A2"/>
    <w:rsid w:val="00732BD8"/>
    <w:rsid w:val="00733CD6"/>
    <w:rsid w:val="00735CAD"/>
    <w:rsid w:val="00737C8C"/>
    <w:rsid w:val="00741875"/>
    <w:rsid w:val="00743D47"/>
    <w:rsid w:val="00745036"/>
    <w:rsid w:val="00745E43"/>
    <w:rsid w:val="00747A2A"/>
    <w:rsid w:val="00752F08"/>
    <w:rsid w:val="00753961"/>
    <w:rsid w:val="00754877"/>
    <w:rsid w:val="007549C1"/>
    <w:rsid w:val="00755ACD"/>
    <w:rsid w:val="00755B21"/>
    <w:rsid w:val="00755BBB"/>
    <w:rsid w:val="00755CEC"/>
    <w:rsid w:val="007560EC"/>
    <w:rsid w:val="00756E50"/>
    <w:rsid w:val="00757B82"/>
    <w:rsid w:val="00757C67"/>
    <w:rsid w:val="0076439C"/>
    <w:rsid w:val="00765876"/>
    <w:rsid w:val="007667EB"/>
    <w:rsid w:val="00770154"/>
    <w:rsid w:val="00772818"/>
    <w:rsid w:val="0077300A"/>
    <w:rsid w:val="0077500E"/>
    <w:rsid w:val="00775783"/>
    <w:rsid w:val="007762FD"/>
    <w:rsid w:val="0077700C"/>
    <w:rsid w:val="00777CDD"/>
    <w:rsid w:val="00777E9E"/>
    <w:rsid w:val="00777F4D"/>
    <w:rsid w:val="007804FF"/>
    <w:rsid w:val="00781E3C"/>
    <w:rsid w:val="00781ECB"/>
    <w:rsid w:val="00783AEC"/>
    <w:rsid w:val="00783B56"/>
    <w:rsid w:val="00783BE1"/>
    <w:rsid w:val="00784093"/>
    <w:rsid w:val="00786B6E"/>
    <w:rsid w:val="00786BF9"/>
    <w:rsid w:val="00787FBD"/>
    <w:rsid w:val="007902B8"/>
    <w:rsid w:val="0079057E"/>
    <w:rsid w:val="0079268B"/>
    <w:rsid w:val="007940D0"/>
    <w:rsid w:val="007957A7"/>
    <w:rsid w:val="007976FB"/>
    <w:rsid w:val="007A1CA3"/>
    <w:rsid w:val="007A38DB"/>
    <w:rsid w:val="007A3A78"/>
    <w:rsid w:val="007A52E1"/>
    <w:rsid w:val="007A5F84"/>
    <w:rsid w:val="007A7BFA"/>
    <w:rsid w:val="007B1222"/>
    <w:rsid w:val="007B31C0"/>
    <w:rsid w:val="007B32A9"/>
    <w:rsid w:val="007B3797"/>
    <w:rsid w:val="007B5CC4"/>
    <w:rsid w:val="007C0C19"/>
    <w:rsid w:val="007C243B"/>
    <w:rsid w:val="007C3039"/>
    <w:rsid w:val="007C594F"/>
    <w:rsid w:val="007C63BD"/>
    <w:rsid w:val="007D4137"/>
    <w:rsid w:val="007D7422"/>
    <w:rsid w:val="007D7AED"/>
    <w:rsid w:val="007D7B89"/>
    <w:rsid w:val="007E2D08"/>
    <w:rsid w:val="007E2E06"/>
    <w:rsid w:val="007E3E76"/>
    <w:rsid w:val="007E4A6C"/>
    <w:rsid w:val="007E5414"/>
    <w:rsid w:val="007E744F"/>
    <w:rsid w:val="007F0315"/>
    <w:rsid w:val="007F0658"/>
    <w:rsid w:val="007F08ED"/>
    <w:rsid w:val="007F13A0"/>
    <w:rsid w:val="007F1816"/>
    <w:rsid w:val="007F46C2"/>
    <w:rsid w:val="007F4B31"/>
    <w:rsid w:val="007F640A"/>
    <w:rsid w:val="007F7CC8"/>
    <w:rsid w:val="007F7E62"/>
    <w:rsid w:val="0080116C"/>
    <w:rsid w:val="00801E79"/>
    <w:rsid w:val="00802705"/>
    <w:rsid w:val="008027A9"/>
    <w:rsid w:val="00803FA6"/>
    <w:rsid w:val="00804F33"/>
    <w:rsid w:val="00806723"/>
    <w:rsid w:val="00813E62"/>
    <w:rsid w:val="00813F69"/>
    <w:rsid w:val="008148B6"/>
    <w:rsid w:val="00817C75"/>
    <w:rsid w:val="00817CAB"/>
    <w:rsid w:val="00817FFE"/>
    <w:rsid w:val="00822F07"/>
    <w:rsid w:val="00826434"/>
    <w:rsid w:val="00826F68"/>
    <w:rsid w:val="008338F3"/>
    <w:rsid w:val="00833AF0"/>
    <w:rsid w:val="0083457A"/>
    <w:rsid w:val="00835427"/>
    <w:rsid w:val="008370E3"/>
    <w:rsid w:val="008372CD"/>
    <w:rsid w:val="00841AC4"/>
    <w:rsid w:val="008435BE"/>
    <w:rsid w:val="0084664C"/>
    <w:rsid w:val="0084669A"/>
    <w:rsid w:val="00846FB8"/>
    <w:rsid w:val="00847684"/>
    <w:rsid w:val="0085246E"/>
    <w:rsid w:val="00853E39"/>
    <w:rsid w:val="0085544F"/>
    <w:rsid w:val="008563D1"/>
    <w:rsid w:val="00856A26"/>
    <w:rsid w:val="008577BB"/>
    <w:rsid w:val="008611CC"/>
    <w:rsid w:val="00861397"/>
    <w:rsid w:val="00861403"/>
    <w:rsid w:val="0086170D"/>
    <w:rsid w:val="0086255C"/>
    <w:rsid w:val="00863BE3"/>
    <w:rsid w:val="00864416"/>
    <w:rsid w:val="008706BA"/>
    <w:rsid w:val="00872983"/>
    <w:rsid w:val="0087324F"/>
    <w:rsid w:val="00874FE2"/>
    <w:rsid w:val="00875C15"/>
    <w:rsid w:val="008768E5"/>
    <w:rsid w:val="008775CB"/>
    <w:rsid w:val="008812A7"/>
    <w:rsid w:val="00881A58"/>
    <w:rsid w:val="00883785"/>
    <w:rsid w:val="00885254"/>
    <w:rsid w:val="008853DC"/>
    <w:rsid w:val="00885895"/>
    <w:rsid w:val="008868CC"/>
    <w:rsid w:val="00886C85"/>
    <w:rsid w:val="0088736E"/>
    <w:rsid w:val="008877A7"/>
    <w:rsid w:val="0089037F"/>
    <w:rsid w:val="00890AC2"/>
    <w:rsid w:val="00890E85"/>
    <w:rsid w:val="00891FC7"/>
    <w:rsid w:val="00891FCA"/>
    <w:rsid w:val="008935D8"/>
    <w:rsid w:val="0089696C"/>
    <w:rsid w:val="008A19AB"/>
    <w:rsid w:val="008A2165"/>
    <w:rsid w:val="008A5EC0"/>
    <w:rsid w:val="008A6FCD"/>
    <w:rsid w:val="008A7BD7"/>
    <w:rsid w:val="008B2BA8"/>
    <w:rsid w:val="008B2D6B"/>
    <w:rsid w:val="008B37A7"/>
    <w:rsid w:val="008B3DB6"/>
    <w:rsid w:val="008B3EAC"/>
    <w:rsid w:val="008B4498"/>
    <w:rsid w:val="008B5C41"/>
    <w:rsid w:val="008B5F75"/>
    <w:rsid w:val="008B730A"/>
    <w:rsid w:val="008B7475"/>
    <w:rsid w:val="008B7834"/>
    <w:rsid w:val="008B788C"/>
    <w:rsid w:val="008B7960"/>
    <w:rsid w:val="008C0443"/>
    <w:rsid w:val="008C1421"/>
    <w:rsid w:val="008C4A94"/>
    <w:rsid w:val="008D1264"/>
    <w:rsid w:val="008D2A28"/>
    <w:rsid w:val="008D2F1F"/>
    <w:rsid w:val="008D3118"/>
    <w:rsid w:val="008D331A"/>
    <w:rsid w:val="008D5DB3"/>
    <w:rsid w:val="008D6D2C"/>
    <w:rsid w:val="008E265C"/>
    <w:rsid w:val="008E4511"/>
    <w:rsid w:val="008E460D"/>
    <w:rsid w:val="008E6489"/>
    <w:rsid w:val="008E7165"/>
    <w:rsid w:val="008E77CA"/>
    <w:rsid w:val="008F0B0C"/>
    <w:rsid w:val="008F0B89"/>
    <w:rsid w:val="008F2386"/>
    <w:rsid w:val="008F496B"/>
    <w:rsid w:val="008F4F35"/>
    <w:rsid w:val="008F5665"/>
    <w:rsid w:val="00900157"/>
    <w:rsid w:val="00904837"/>
    <w:rsid w:val="00904925"/>
    <w:rsid w:val="009114CD"/>
    <w:rsid w:val="00914B0F"/>
    <w:rsid w:val="00915614"/>
    <w:rsid w:val="00916DA1"/>
    <w:rsid w:val="0091728E"/>
    <w:rsid w:val="00923625"/>
    <w:rsid w:val="00926EF3"/>
    <w:rsid w:val="009305C4"/>
    <w:rsid w:val="00931180"/>
    <w:rsid w:val="00934690"/>
    <w:rsid w:val="0093608E"/>
    <w:rsid w:val="00936179"/>
    <w:rsid w:val="00937B88"/>
    <w:rsid w:val="00940053"/>
    <w:rsid w:val="009416EA"/>
    <w:rsid w:val="0094240C"/>
    <w:rsid w:val="009425CD"/>
    <w:rsid w:val="0094316C"/>
    <w:rsid w:val="009436ED"/>
    <w:rsid w:val="009451AE"/>
    <w:rsid w:val="00945A3A"/>
    <w:rsid w:val="00945EAC"/>
    <w:rsid w:val="009501AD"/>
    <w:rsid w:val="00953B16"/>
    <w:rsid w:val="00954143"/>
    <w:rsid w:val="00956C16"/>
    <w:rsid w:val="00961104"/>
    <w:rsid w:val="00961646"/>
    <w:rsid w:val="0096483D"/>
    <w:rsid w:val="00965100"/>
    <w:rsid w:val="00965765"/>
    <w:rsid w:val="0096675F"/>
    <w:rsid w:val="00966AF1"/>
    <w:rsid w:val="00970AA9"/>
    <w:rsid w:val="009714C6"/>
    <w:rsid w:val="0097549D"/>
    <w:rsid w:val="0097608C"/>
    <w:rsid w:val="0097649E"/>
    <w:rsid w:val="0097712C"/>
    <w:rsid w:val="00977166"/>
    <w:rsid w:val="009778A3"/>
    <w:rsid w:val="00977AF2"/>
    <w:rsid w:val="00981965"/>
    <w:rsid w:val="00984017"/>
    <w:rsid w:val="009843B4"/>
    <w:rsid w:val="009870A8"/>
    <w:rsid w:val="00987EDD"/>
    <w:rsid w:val="0099088E"/>
    <w:rsid w:val="00991355"/>
    <w:rsid w:val="009921E6"/>
    <w:rsid w:val="00993595"/>
    <w:rsid w:val="009A4A23"/>
    <w:rsid w:val="009A58BF"/>
    <w:rsid w:val="009A5D87"/>
    <w:rsid w:val="009A5FB8"/>
    <w:rsid w:val="009B00DE"/>
    <w:rsid w:val="009B2390"/>
    <w:rsid w:val="009B460B"/>
    <w:rsid w:val="009B674D"/>
    <w:rsid w:val="009C05FE"/>
    <w:rsid w:val="009C0807"/>
    <w:rsid w:val="009C1617"/>
    <w:rsid w:val="009C1885"/>
    <w:rsid w:val="009C3388"/>
    <w:rsid w:val="009C4C57"/>
    <w:rsid w:val="009C5619"/>
    <w:rsid w:val="009C7818"/>
    <w:rsid w:val="009C7F11"/>
    <w:rsid w:val="009D07B4"/>
    <w:rsid w:val="009D0A7C"/>
    <w:rsid w:val="009D2888"/>
    <w:rsid w:val="009D306B"/>
    <w:rsid w:val="009D6F27"/>
    <w:rsid w:val="009D72C4"/>
    <w:rsid w:val="009D72F4"/>
    <w:rsid w:val="009E2055"/>
    <w:rsid w:val="009E20A4"/>
    <w:rsid w:val="009E27DA"/>
    <w:rsid w:val="009E2B9B"/>
    <w:rsid w:val="009E3C39"/>
    <w:rsid w:val="009E4415"/>
    <w:rsid w:val="009E47BD"/>
    <w:rsid w:val="009F04AA"/>
    <w:rsid w:val="009F2772"/>
    <w:rsid w:val="009F34B7"/>
    <w:rsid w:val="009F7784"/>
    <w:rsid w:val="00A014A8"/>
    <w:rsid w:val="00A015E0"/>
    <w:rsid w:val="00A03962"/>
    <w:rsid w:val="00A06095"/>
    <w:rsid w:val="00A073C1"/>
    <w:rsid w:val="00A11963"/>
    <w:rsid w:val="00A16284"/>
    <w:rsid w:val="00A20142"/>
    <w:rsid w:val="00A20A8F"/>
    <w:rsid w:val="00A22409"/>
    <w:rsid w:val="00A235C4"/>
    <w:rsid w:val="00A23968"/>
    <w:rsid w:val="00A23E47"/>
    <w:rsid w:val="00A24853"/>
    <w:rsid w:val="00A26FA4"/>
    <w:rsid w:val="00A30E8A"/>
    <w:rsid w:val="00A31311"/>
    <w:rsid w:val="00A31D53"/>
    <w:rsid w:val="00A3268E"/>
    <w:rsid w:val="00A338FD"/>
    <w:rsid w:val="00A3441F"/>
    <w:rsid w:val="00A36070"/>
    <w:rsid w:val="00A361D3"/>
    <w:rsid w:val="00A416D5"/>
    <w:rsid w:val="00A42023"/>
    <w:rsid w:val="00A424C6"/>
    <w:rsid w:val="00A47260"/>
    <w:rsid w:val="00A52122"/>
    <w:rsid w:val="00A52DDE"/>
    <w:rsid w:val="00A53109"/>
    <w:rsid w:val="00A552E9"/>
    <w:rsid w:val="00A561CC"/>
    <w:rsid w:val="00A567C9"/>
    <w:rsid w:val="00A60EA0"/>
    <w:rsid w:val="00A6151E"/>
    <w:rsid w:val="00A6432C"/>
    <w:rsid w:val="00A66522"/>
    <w:rsid w:val="00A66CC0"/>
    <w:rsid w:val="00A67196"/>
    <w:rsid w:val="00A67E60"/>
    <w:rsid w:val="00A71B4A"/>
    <w:rsid w:val="00A7225E"/>
    <w:rsid w:val="00A72846"/>
    <w:rsid w:val="00A72E43"/>
    <w:rsid w:val="00A7544E"/>
    <w:rsid w:val="00A77DCB"/>
    <w:rsid w:val="00A804B2"/>
    <w:rsid w:val="00A82B5D"/>
    <w:rsid w:val="00A82E29"/>
    <w:rsid w:val="00A83D78"/>
    <w:rsid w:val="00A840C5"/>
    <w:rsid w:val="00A86A58"/>
    <w:rsid w:val="00A9315C"/>
    <w:rsid w:val="00A94EE7"/>
    <w:rsid w:val="00A9611B"/>
    <w:rsid w:val="00A97A04"/>
    <w:rsid w:val="00AA006D"/>
    <w:rsid w:val="00AA0124"/>
    <w:rsid w:val="00AA06F2"/>
    <w:rsid w:val="00AA1562"/>
    <w:rsid w:val="00AA19D8"/>
    <w:rsid w:val="00AA546E"/>
    <w:rsid w:val="00AA56C2"/>
    <w:rsid w:val="00AA5DB7"/>
    <w:rsid w:val="00AA617D"/>
    <w:rsid w:val="00AA7D26"/>
    <w:rsid w:val="00AA7EEB"/>
    <w:rsid w:val="00AB13EF"/>
    <w:rsid w:val="00AB1EC0"/>
    <w:rsid w:val="00AB2354"/>
    <w:rsid w:val="00AB2817"/>
    <w:rsid w:val="00AB3544"/>
    <w:rsid w:val="00AB4743"/>
    <w:rsid w:val="00AB5C62"/>
    <w:rsid w:val="00AB62A2"/>
    <w:rsid w:val="00AB7D1C"/>
    <w:rsid w:val="00AB7EF5"/>
    <w:rsid w:val="00AC09F3"/>
    <w:rsid w:val="00AC0D95"/>
    <w:rsid w:val="00AC0EF1"/>
    <w:rsid w:val="00AC2B25"/>
    <w:rsid w:val="00AC2EBB"/>
    <w:rsid w:val="00AC3A3B"/>
    <w:rsid w:val="00AC514B"/>
    <w:rsid w:val="00AC6D56"/>
    <w:rsid w:val="00AC71B6"/>
    <w:rsid w:val="00AC77DA"/>
    <w:rsid w:val="00AD2186"/>
    <w:rsid w:val="00AD3EFD"/>
    <w:rsid w:val="00AD43AB"/>
    <w:rsid w:val="00AD4998"/>
    <w:rsid w:val="00AD4EAA"/>
    <w:rsid w:val="00AD58F0"/>
    <w:rsid w:val="00AD5E3B"/>
    <w:rsid w:val="00AD6E3B"/>
    <w:rsid w:val="00AD6FB5"/>
    <w:rsid w:val="00AD7155"/>
    <w:rsid w:val="00AE0042"/>
    <w:rsid w:val="00AE0282"/>
    <w:rsid w:val="00AE084C"/>
    <w:rsid w:val="00AE0AC7"/>
    <w:rsid w:val="00AE1627"/>
    <w:rsid w:val="00AE386F"/>
    <w:rsid w:val="00AE548D"/>
    <w:rsid w:val="00AE5942"/>
    <w:rsid w:val="00AF02D9"/>
    <w:rsid w:val="00AF054E"/>
    <w:rsid w:val="00AF16B3"/>
    <w:rsid w:val="00AF2C53"/>
    <w:rsid w:val="00AF2E12"/>
    <w:rsid w:val="00AF33E5"/>
    <w:rsid w:val="00AF4701"/>
    <w:rsid w:val="00B033AF"/>
    <w:rsid w:val="00B03896"/>
    <w:rsid w:val="00B03A5C"/>
    <w:rsid w:val="00B0441A"/>
    <w:rsid w:val="00B05F82"/>
    <w:rsid w:val="00B062BF"/>
    <w:rsid w:val="00B10D3F"/>
    <w:rsid w:val="00B13B32"/>
    <w:rsid w:val="00B154A9"/>
    <w:rsid w:val="00B166F3"/>
    <w:rsid w:val="00B176A2"/>
    <w:rsid w:val="00B17FCC"/>
    <w:rsid w:val="00B202A2"/>
    <w:rsid w:val="00B20445"/>
    <w:rsid w:val="00B228F0"/>
    <w:rsid w:val="00B22C3B"/>
    <w:rsid w:val="00B22E96"/>
    <w:rsid w:val="00B230A9"/>
    <w:rsid w:val="00B23C12"/>
    <w:rsid w:val="00B24A33"/>
    <w:rsid w:val="00B25C5E"/>
    <w:rsid w:val="00B2624B"/>
    <w:rsid w:val="00B26782"/>
    <w:rsid w:val="00B27BE1"/>
    <w:rsid w:val="00B3020B"/>
    <w:rsid w:val="00B32816"/>
    <w:rsid w:val="00B33A96"/>
    <w:rsid w:val="00B33DBB"/>
    <w:rsid w:val="00B33ECC"/>
    <w:rsid w:val="00B36036"/>
    <w:rsid w:val="00B37721"/>
    <w:rsid w:val="00B37E3B"/>
    <w:rsid w:val="00B42AAE"/>
    <w:rsid w:val="00B43B11"/>
    <w:rsid w:val="00B44C35"/>
    <w:rsid w:val="00B45CBE"/>
    <w:rsid w:val="00B53447"/>
    <w:rsid w:val="00B5397C"/>
    <w:rsid w:val="00B53F78"/>
    <w:rsid w:val="00B55D09"/>
    <w:rsid w:val="00B61956"/>
    <w:rsid w:val="00B61EDD"/>
    <w:rsid w:val="00B62A20"/>
    <w:rsid w:val="00B64CD2"/>
    <w:rsid w:val="00B65EB4"/>
    <w:rsid w:val="00B65F59"/>
    <w:rsid w:val="00B679E3"/>
    <w:rsid w:val="00B67D33"/>
    <w:rsid w:val="00B67D3C"/>
    <w:rsid w:val="00B704F7"/>
    <w:rsid w:val="00B71EB3"/>
    <w:rsid w:val="00B73335"/>
    <w:rsid w:val="00B73D52"/>
    <w:rsid w:val="00B7469F"/>
    <w:rsid w:val="00B74DFE"/>
    <w:rsid w:val="00B8014C"/>
    <w:rsid w:val="00B81E80"/>
    <w:rsid w:val="00B82792"/>
    <w:rsid w:val="00B83002"/>
    <w:rsid w:val="00B840FF"/>
    <w:rsid w:val="00B84173"/>
    <w:rsid w:val="00B84B93"/>
    <w:rsid w:val="00B8552D"/>
    <w:rsid w:val="00B87A0B"/>
    <w:rsid w:val="00B9109D"/>
    <w:rsid w:val="00B934EA"/>
    <w:rsid w:val="00B93D84"/>
    <w:rsid w:val="00B95245"/>
    <w:rsid w:val="00B95CB5"/>
    <w:rsid w:val="00B95D70"/>
    <w:rsid w:val="00B9794F"/>
    <w:rsid w:val="00BA0B19"/>
    <w:rsid w:val="00BA10A7"/>
    <w:rsid w:val="00BA1410"/>
    <w:rsid w:val="00BA1AA2"/>
    <w:rsid w:val="00BA495F"/>
    <w:rsid w:val="00BA7B6A"/>
    <w:rsid w:val="00BB122C"/>
    <w:rsid w:val="00BB12B1"/>
    <w:rsid w:val="00BB1CBF"/>
    <w:rsid w:val="00BB40FD"/>
    <w:rsid w:val="00BB4CE6"/>
    <w:rsid w:val="00BB573A"/>
    <w:rsid w:val="00BB771B"/>
    <w:rsid w:val="00BB7E42"/>
    <w:rsid w:val="00BC33E4"/>
    <w:rsid w:val="00BC4889"/>
    <w:rsid w:val="00BD066D"/>
    <w:rsid w:val="00BD17B0"/>
    <w:rsid w:val="00BD273B"/>
    <w:rsid w:val="00BD48AA"/>
    <w:rsid w:val="00BD5E36"/>
    <w:rsid w:val="00BD653D"/>
    <w:rsid w:val="00BD6A5D"/>
    <w:rsid w:val="00BE0B1C"/>
    <w:rsid w:val="00BE15BB"/>
    <w:rsid w:val="00BE1BCC"/>
    <w:rsid w:val="00BE257A"/>
    <w:rsid w:val="00BE2EA0"/>
    <w:rsid w:val="00BE3DB9"/>
    <w:rsid w:val="00BE4342"/>
    <w:rsid w:val="00BE7533"/>
    <w:rsid w:val="00BF00ED"/>
    <w:rsid w:val="00BF1534"/>
    <w:rsid w:val="00BF20FF"/>
    <w:rsid w:val="00BF2814"/>
    <w:rsid w:val="00BF3221"/>
    <w:rsid w:val="00BF329B"/>
    <w:rsid w:val="00BF4676"/>
    <w:rsid w:val="00BF6C07"/>
    <w:rsid w:val="00BF6FC4"/>
    <w:rsid w:val="00BF7C22"/>
    <w:rsid w:val="00C01B2B"/>
    <w:rsid w:val="00C0265C"/>
    <w:rsid w:val="00C03421"/>
    <w:rsid w:val="00C06FAE"/>
    <w:rsid w:val="00C07029"/>
    <w:rsid w:val="00C10EAC"/>
    <w:rsid w:val="00C112AF"/>
    <w:rsid w:val="00C12CB4"/>
    <w:rsid w:val="00C151E5"/>
    <w:rsid w:val="00C157CE"/>
    <w:rsid w:val="00C1649D"/>
    <w:rsid w:val="00C17AD8"/>
    <w:rsid w:val="00C20CF5"/>
    <w:rsid w:val="00C222ED"/>
    <w:rsid w:val="00C22B89"/>
    <w:rsid w:val="00C278C8"/>
    <w:rsid w:val="00C312E3"/>
    <w:rsid w:val="00C33B81"/>
    <w:rsid w:val="00C33C71"/>
    <w:rsid w:val="00C36932"/>
    <w:rsid w:val="00C36EB6"/>
    <w:rsid w:val="00C3798A"/>
    <w:rsid w:val="00C42ADC"/>
    <w:rsid w:val="00C44243"/>
    <w:rsid w:val="00C44D0D"/>
    <w:rsid w:val="00C44EB9"/>
    <w:rsid w:val="00C45C22"/>
    <w:rsid w:val="00C51F8F"/>
    <w:rsid w:val="00C52FFD"/>
    <w:rsid w:val="00C53413"/>
    <w:rsid w:val="00C547A0"/>
    <w:rsid w:val="00C54A0B"/>
    <w:rsid w:val="00C54B90"/>
    <w:rsid w:val="00C5559B"/>
    <w:rsid w:val="00C559DB"/>
    <w:rsid w:val="00C57285"/>
    <w:rsid w:val="00C61713"/>
    <w:rsid w:val="00C617D1"/>
    <w:rsid w:val="00C62752"/>
    <w:rsid w:val="00C62903"/>
    <w:rsid w:val="00C6492F"/>
    <w:rsid w:val="00C65B05"/>
    <w:rsid w:val="00C664FD"/>
    <w:rsid w:val="00C66E75"/>
    <w:rsid w:val="00C677B3"/>
    <w:rsid w:val="00C6785D"/>
    <w:rsid w:val="00C712EF"/>
    <w:rsid w:val="00C73587"/>
    <w:rsid w:val="00C7599E"/>
    <w:rsid w:val="00C767D1"/>
    <w:rsid w:val="00C768F3"/>
    <w:rsid w:val="00C76BC8"/>
    <w:rsid w:val="00C76E7C"/>
    <w:rsid w:val="00C76F79"/>
    <w:rsid w:val="00C7797C"/>
    <w:rsid w:val="00C77FAF"/>
    <w:rsid w:val="00C81EB0"/>
    <w:rsid w:val="00C83471"/>
    <w:rsid w:val="00C8386D"/>
    <w:rsid w:val="00C83FC2"/>
    <w:rsid w:val="00C8418B"/>
    <w:rsid w:val="00C844BB"/>
    <w:rsid w:val="00C84B2B"/>
    <w:rsid w:val="00C85261"/>
    <w:rsid w:val="00C85293"/>
    <w:rsid w:val="00C9051C"/>
    <w:rsid w:val="00C90B41"/>
    <w:rsid w:val="00C915E8"/>
    <w:rsid w:val="00C92798"/>
    <w:rsid w:val="00C95844"/>
    <w:rsid w:val="00C9699C"/>
    <w:rsid w:val="00CA064C"/>
    <w:rsid w:val="00CA1A1A"/>
    <w:rsid w:val="00CA2D9F"/>
    <w:rsid w:val="00CA3FB6"/>
    <w:rsid w:val="00CA4188"/>
    <w:rsid w:val="00CA42E6"/>
    <w:rsid w:val="00CA5E68"/>
    <w:rsid w:val="00CB03AA"/>
    <w:rsid w:val="00CB1578"/>
    <w:rsid w:val="00CB3A8C"/>
    <w:rsid w:val="00CB3C0D"/>
    <w:rsid w:val="00CB43AF"/>
    <w:rsid w:val="00CB5503"/>
    <w:rsid w:val="00CB691F"/>
    <w:rsid w:val="00CC2013"/>
    <w:rsid w:val="00CC2356"/>
    <w:rsid w:val="00CC483B"/>
    <w:rsid w:val="00CD16F5"/>
    <w:rsid w:val="00CD1965"/>
    <w:rsid w:val="00CD6A52"/>
    <w:rsid w:val="00CD7980"/>
    <w:rsid w:val="00CD7E55"/>
    <w:rsid w:val="00CE20A7"/>
    <w:rsid w:val="00CE2554"/>
    <w:rsid w:val="00CE2AF9"/>
    <w:rsid w:val="00CE3A15"/>
    <w:rsid w:val="00CE5435"/>
    <w:rsid w:val="00CE7D5C"/>
    <w:rsid w:val="00CF0521"/>
    <w:rsid w:val="00CF0EA9"/>
    <w:rsid w:val="00CF1F85"/>
    <w:rsid w:val="00CF341C"/>
    <w:rsid w:val="00CF3D3A"/>
    <w:rsid w:val="00CF46E5"/>
    <w:rsid w:val="00CF48A4"/>
    <w:rsid w:val="00CF7A7F"/>
    <w:rsid w:val="00D00214"/>
    <w:rsid w:val="00D00977"/>
    <w:rsid w:val="00D00FB0"/>
    <w:rsid w:val="00D013F5"/>
    <w:rsid w:val="00D01CB1"/>
    <w:rsid w:val="00D023AD"/>
    <w:rsid w:val="00D03656"/>
    <w:rsid w:val="00D05C63"/>
    <w:rsid w:val="00D06018"/>
    <w:rsid w:val="00D06F97"/>
    <w:rsid w:val="00D07A1E"/>
    <w:rsid w:val="00D07E5F"/>
    <w:rsid w:val="00D1125F"/>
    <w:rsid w:val="00D11429"/>
    <w:rsid w:val="00D11491"/>
    <w:rsid w:val="00D118C5"/>
    <w:rsid w:val="00D132AD"/>
    <w:rsid w:val="00D146E3"/>
    <w:rsid w:val="00D1585E"/>
    <w:rsid w:val="00D1695F"/>
    <w:rsid w:val="00D175F0"/>
    <w:rsid w:val="00D21247"/>
    <w:rsid w:val="00D21CEA"/>
    <w:rsid w:val="00D22F38"/>
    <w:rsid w:val="00D22F9C"/>
    <w:rsid w:val="00D2562B"/>
    <w:rsid w:val="00D3182F"/>
    <w:rsid w:val="00D324AB"/>
    <w:rsid w:val="00D333B6"/>
    <w:rsid w:val="00D33D93"/>
    <w:rsid w:val="00D33E4A"/>
    <w:rsid w:val="00D34ADE"/>
    <w:rsid w:val="00D35B81"/>
    <w:rsid w:val="00D364B4"/>
    <w:rsid w:val="00D37F4D"/>
    <w:rsid w:val="00D40038"/>
    <w:rsid w:val="00D4083E"/>
    <w:rsid w:val="00D41ABF"/>
    <w:rsid w:val="00D41DBC"/>
    <w:rsid w:val="00D42BE8"/>
    <w:rsid w:val="00D439E4"/>
    <w:rsid w:val="00D43D54"/>
    <w:rsid w:val="00D43E7E"/>
    <w:rsid w:val="00D44A2C"/>
    <w:rsid w:val="00D46992"/>
    <w:rsid w:val="00D546F3"/>
    <w:rsid w:val="00D5536E"/>
    <w:rsid w:val="00D56C4C"/>
    <w:rsid w:val="00D573CD"/>
    <w:rsid w:val="00D627BC"/>
    <w:rsid w:val="00D6281E"/>
    <w:rsid w:val="00D64160"/>
    <w:rsid w:val="00D64181"/>
    <w:rsid w:val="00D65ACC"/>
    <w:rsid w:val="00D679AB"/>
    <w:rsid w:val="00D70D63"/>
    <w:rsid w:val="00D7414F"/>
    <w:rsid w:val="00D748A4"/>
    <w:rsid w:val="00D74DB8"/>
    <w:rsid w:val="00D75C9E"/>
    <w:rsid w:val="00D75D11"/>
    <w:rsid w:val="00D76C4D"/>
    <w:rsid w:val="00D81237"/>
    <w:rsid w:val="00D824A4"/>
    <w:rsid w:val="00D84C9C"/>
    <w:rsid w:val="00D84E48"/>
    <w:rsid w:val="00D851A1"/>
    <w:rsid w:val="00D85CC5"/>
    <w:rsid w:val="00D86621"/>
    <w:rsid w:val="00D9056A"/>
    <w:rsid w:val="00D91109"/>
    <w:rsid w:val="00D91E35"/>
    <w:rsid w:val="00D95B1E"/>
    <w:rsid w:val="00D95F31"/>
    <w:rsid w:val="00D96A95"/>
    <w:rsid w:val="00D97115"/>
    <w:rsid w:val="00DA0C88"/>
    <w:rsid w:val="00DA4524"/>
    <w:rsid w:val="00DB1655"/>
    <w:rsid w:val="00DB5550"/>
    <w:rsid w:val="00DB55FE"/>
    <w:rsid w:val="00DB5A7D"/>
    <w:rsid w:val="00DB727A"/>
    <w:rsid w:val="00DC007B"/>
    <w:rsid w:val="00DC0F5B"/>
    <w:rsid w:val="00DC4653"/>
    <w:rsid w:val="00DC4FF4"/>
    <w:rsid w:val="00DC50B6"/>
    <w:rsid w:val="00DC55E5"/>
    <w:rsid w:val="00DC596F"/>
    <w:rsid w:val="00DC62C4"/>
    <w:rsid w:val="00DC6B80"/>
    <w:rsid w:val="00DD00C2"/>
    <w:rsid w:val="00DD0E9B"/>
    <w:rsid w:val="00DD33F5"/>
    <w:rsid w:val="00DD36F0"/>
    <w:rsid w:val="00DE1D61"/>
    <w:rsid w:val="00DE2582"/>
    <w:rsid w:val="00DE2A67"/>
    <w:rsid w:val="00DE401F"/>
    <w:rsid w:val="00DE6F61"/>
    <w:rsid w:val="00DE7BBC"/>
    <w:rsid w:val="00DF017F"/>
    <w:rsid w:val="00DF04EF"/>
    <w:rsid w:val="00DF1684"/>
    <w:rsid w:val="00DF6443"/>
    <w:rsid w:val="00E00458"/>
    <w:rsid w:val="00E053A8"/>
    <w:rsid w:val="00E05FAA"/>
    <w:rsid w:val="00E06968"/>
    <w:rsid w:val="00E06CD9"/>
    <w:rsid w:val="00E06E61"/>
    <w:rsid w:val="00E0732C"/>
    <w:rsid w:val="00E100DF"/>
    <w:rsid w:val="00E1031E"/>
    <w:rsid w:val="00E1051F"/>
    <w:rsid w:val="00E10DB2"/>
    <w:rsid w:val="00E11062"/>
    <w:rsid w:val="00E14BAC"/>
    <w:rsid w:val="00E16DD5"/>
    <w:rsid w:val="00E21BF6"/>
    <w:rsid w:val="00E22913"/>
    <w:rsid w:val="00E22E44"/>
    <w:rsid w:val="00E25A21"/>
    <w:rsid w:val="00E26925"/>
    <w:rsid w:val="00E309F9"/>
    <w:rsid w:val="00E30BEF"/>
    <w:rsid w:val="00E31454"/>
    <w:rsid w:val="00E36086"/>
    <w:rsid w:val="00E37304"/>
    <w:rsid w:val="00E374C2"/>
    <w:rsid w:val="00E40585"/>
    <w:rsid w:val="00E4108C"/>
    <w:rsid w:val="00E4109D"/>
    <w:rsid w:val="00E410FF"/>
    <w:rsid w:val="00E41F01"/>
    <w:rsid w:val="00E41F50"/>
    <w:rsid w:val="00E42680"/>
    <w:rsid w:val="00E444E2"/>
    <w:rsid w:val="00E44CB1"/>
    <w:rsid w:val="00E46B54"/>
    <w:rsid w:val="00E476D4"/>
    <w:rsid w:val="00E503A7"/>
    <w:rsid w:val="00E50451"/>
    <w:rsid w:val="00E5152E"/>
    <w:rsid w:val="00E51635"/>
    <w:rsid w:val="00E51BD2"/>
    <w:rsid w:val="00E545FB"/>
    <w:rsid w:val="00E54957"/>
    <w:rsid w:val="00E54C8C"/>
    <w:rsid w:val="00E55213"/>
    <w:rsid w:val="00E55C96"/>
    <w:rsid w:val="00E578E0"/>
    <w:rsid w:val="00E57D05"/>
    <w:rsid w:val="00E60AB7"/>
    <w:rsid w:val="00E6165B"/>
    <w:rsid w:val="00E61A84"/>
    <w:rsid w:val="00E63C4D"/>
    <w:rsid w:val="00E71B21"/>
    <w:rsid w:val="00E72C4A"/>
    <w:rsid w:val="00E73AEC"/>
    <w:rsid w:val="00E74962"/>
    <w:rsid w:val="00E74E14"/>
    <w:rsid w:val="00E753C5"/>
    <w:rsid w:val="00E75BDA"/>
    <w:rsid w:val="00E77561"/>
    <w:rsid w:val="00E817F3"/>
    <w:rsid w:val="00E830AB"/>
    <w:rsid w:val="00E87DF1"/>
    <w:rsid w:val="00E92761"/>
    <w:rsid w:val="00E94369"/>
    <w:rsid w:val="00E94D5D"/>
    <w:rsid w:val="00E97C2A"/>
    <w:rsid w:val="00EA139D"/>
    <w:rsid w:val="00EA16DC"/>
    <w:rsid w:val="00EA1ED3"/>
    <w:rsid w:val="00EA4104"/>
    <w:rsid w:val="00EA538B"/>
    <w:rsid w:val="00EA76EE"/>
    <w:rsid w:val="00EB3C03"/>
    <w:rsid w:val="00EC0C7B"/>
    <w:rsid w:val="00EC1125"/>
    <w:rsid w:val="00EC3A27"/>
    <w:rsid w:val="00EC6592"/>
    <w:rsid w:val="00EC699C"/>
    <w:rsid w:val="00EC6BBE"/>
    <w:rsid w:val="00EC6D7C"/>
    <w:rsid w:val="00EC76E5"/>
    <w:rsid w:val="00EC7916"/>
    <w:rsid w:val="00EC7EE8"/>
    <w:rsid w:val="00ED0F0B"/>
    <w:rsid w:val="00ED159B"/>
    <w:rsid w:val="00ED20F1"/>
    <w:rsid w:val="00ED229E"/>
    <w:rsid w:val="00ED2FD5"/>
    <w:rsid w:val="00ED43A7"/>
    <w:rsid w:val="00ED4CFA"/>
    <w:rsid w:val="00ED57EB"/>
    <w:rsid w:val="00EE2A4A"/>
    <w:rsid w:val="00EE43AA"/>
    <w:rsid w:val="00EE7F34"/>
    <w:rsid w:val="00EF0511"/>
    <w:rsid w:val="00EF0E1A"/>
    <w:rsid w:val="00EF2537"/>
    <w:rsid w:val="00EF25CD"/>
    <w:rsid w:val="00EF46E1"/>
    <w:rsid w:val="00EF49D9"/>
    <w:rsid w:val="00EF6083"/>
    <w:rsid w:val="00F00C94"/>
    <w:rsid w:val="00F00EE5"/>
    <w:rsid w:val="00F01A82"/>
    <w:rsid w:val="00F02280"/>
    <w:rsid w:val="00F03B2A"/>
    <w:rsid w:val="00F04086"/>
    <w:rsid w:val="00F04346"/>
    <w:rsid w:val="00F054DD"/>
    <w:rsid w:val="00F10C3B"/>
    <w:rsid w:val="00F1296D"/>
    <w:rsid w:val="00F13168"/>
    <w:rsid w:val="00F13657"/>
    <w:rsid w:val="00F140A1"/>
    <w:rsid w:val="00F1419D"/>
    <w:rsid w:val="00F15C26"/>
    <w:rsid w:val="00F16806"/>
    <w:rsid w:val="00F1756A"/>
    <w:rsid w:val="00F228A9"/>
    <w:rsid w:val="00F234C3"/>
    <w:rsid w:val="00F259E4"/>
    <w:rsid w:val="00F26047"/>
    <w:rsid w:val="00F26643"/>
    <w:rsid w:val="00F26A30"/>
    <w:rsid w:val="00F26C72"/>
    <w:rsid w:val="00F27336"/>
    <w:rsid w:val="00F30757"/>
    <w:rsid w:val="00F32A5F"/>
    <w:rsid w:val="00F33FD4"/>
    <w:rsid w:val="00F34642"/>
    <w:rsid w:val="00F35431"/>
    <w:rsid w:val="00F37390"/>
    <w:rsid w:val="00F37A01"/>
    <w:rsid w:val="00F37A2D"/>
    <w:rsid w:val="00F401C7"/>
    <w:rsid w:val="00F4118B"/>
    <w:rsid w:val="00F415DC"/>
    <w:rsid w:val="00F41EAC"/>
    <w:rsid w:val="00F42441"/>
    <w:rsid w:val="00F42864"/>
    <w:rsid w:val="00F44075"/>
    <w:rsid w:val="00F442B7"/>
    <w:rsid w:val="00F4603F"/>
    <w:rsid w:val="00F52CE5"/>
    <w:rsid w:val="00F5344F"/>
    <w:rsid w:val="00F56047"/>
    <w:rsid w:val="00F5783B"/>
    <w:rsid w:val="00F606B5"/>
    <w:rsid w:val="00F6099B"/>
    <w:rsid w:val="00F6262C"/>
    <w:rsid w:val="00F628A5"/>
    <w:rsid w:val="00F63A58"/>
    <w:rsid w:val="00F647B7"/>
    <w:rsid w:val="00F67ECB"/>
    <w:rsid w:val="00F706C1"/>
    <w:rsid w:val="00F71E1B"/>
    <w:rsid w:val="00F723E1"/>
    <w:rsid w:val="00F72483"/>
    <w:rsid w:val="00F726F8"/>
    <w:rsid w:val="00F729F4"/>
    <w:rsid w:val="00F735CA"/>
    <w:rsid w:val="00F746C4"/>
    <w:rsid w:val="00F75C9C"/>
    <w:rsid w:val="00F76337"/>
    <w:rsid w:val="00F77476"/>
    <w:rsid w:val="00F83170"/>
    <w:rsid w:val="00F83A4D"/>
    <w:rsid w:val="00F85045"/>
    <w:rsid w:val="00F8521B"/>
    <w:rsid w:val="00F8572A"/>
    <w:rsid w:val="00F85D32"/>
    <w:rsid w:val="00F85EE4"/>
    <w:rsid w:val="00F90289"/>
    <w:rsid w:val="00F945DB"/>
    <w:rsid w:val="00F94894"/>
    <w:rsid w:val="00F94DFC"/>
    <w:rsid w:val="00F95911"/>
    <w:rsid w:val="00F97190"/>
    <w:rsid w:val="00F9757C"/>
    <w:rsid w:val="00FA264A"/>
    <w:rsid w:val="00FA27E8"/>
    <w:rsid w:val="00FA2CE1"/>
    <w:rsid w:val="00FA4355"/>
    <w:rsid w:val="00FA4422"/>
    <w:rsid w:val="00FA4D52"/>
    <w:rsid w:val="00FA5832"/>
    <w:rsid w:val="00FA7F29"/>
    <w:rsid w:val="00FB1494"/>
    <w:rsid w:val="00FB2747"/>
    <w:rsid w:val="00FB29DF"/>
    <w:rsid w:val="00FB3B10"/>
    <w:rsid w:val="00FB4C6E"/>
    <w:rsid w:val="00FB4E63"/>
    <w:rsid w:val="00FB54B9"/>
    <w:rsid w:val="00FB71C4"/>
    <w:rsid w:val="00FC2BFB"/>
    <w:rsid w:val="00FC35DC"/>
    <w:rsid w:val="00FC5235"/>
    <w:rsid w:val="00FC53CD"/>
    <w:rsid w:val="00FC5C9C"/>
    <w:rsid w:val="00FD0D11"/>
    <w:rsid w:val="00FD1165"/>
    <w:rsid w:val="00FD67A7"/>
    <w:rsid w:val="00FE0FDD"/>
    <w:rsid w:val="00FE4341"/>
    <w:rsid w:val="00FE5396"/>
    <w:rsid w:val="00FE563D"/>
    <w:rsid w:val="00FE7CE0"/>
    <w:rsid w:val="00FF3EA2"/>
    <w:rsid w:val="00FF3F7A"/>
    <w:rsid w:val="00FF677E"/>
    <w:rsid w:val="00FF6D09"/>
    <w:rsid w:val="00FF7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宋体"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宋体"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宋体"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宋体"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宋体"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宋体"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E61CF3BF93BE89408BBE082B1CAE5027" ma:contentTypeVersion="10" ma:contentTypeDescription="Create Nokia Word Document" ma:contentTypeScope="" ma:versionID="e8a0d8486569461429a0f31eed62061d">
  <xsd:schema xmlns:xsd="http://www.w3.org/2001/XMLSchema" xmlns:xs="http://www.w3.org/2001/XMLSchema" xmlns:p="http://schemas.microsoft.com/office/2006/metadata/properties" xmlns:ns2="71c5aaf6-e6ce-465b-b873-5148d2a4c105" targetNamespace="http://schemas.microsoft.com/office/2006/metadata/properties" ma:root="true" ma:fieldsID="552483c51fc1e02ec7686ff1fe11a7bd" ns2:_="">
    <xsd:import namespace="71c5aaf6-e6ce-465b-b873-5148d2a4c105"/>
    <xsd:element name="properties">
      <xsd:complexType>
        <xsd:sequence>
          <xsd:element name="documentManagement">
            <xsd:complexType>
              <xsd:all>
                <xsd:element ref="ns2:DocumentType"/>
                <xsd:element ref="ns2:NokiaConfidentiality"/>
                <xsd:element ref="ns2:Own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ma:displayName="Document Type" ma:default="Description" ma:description="Document type specifies the content of the document" ma:format="Dropdown" ma:internalName="DocumentType">
      <xsd:simpleType>
        <xsd:restriction base="dms:Choice">
          <xsd:enumeration value="Agenda"/>
          <xsd:enumeration value="Agreement"/>
          <xsd:enumeration value="Analysis"/>
          <xsd:enumeration value="Assessment"/>
          <xsd:enumeration value="Checklist"/>
          <xsd:enumeration value="Communication Material"/>
          <xsd:enumeration value="Configuration Description"/>
          <xsd:enumeration value="Description"/>
          <xsd:enumeration value="Diagram"/>
          <xsd:enumeration value="Drawing"/>
          <xsd:enumeration value="Form"/>
          <xsd:enumeration value="Guide or Manual"/>
          <xsd:enumeration value="Guideline"/>
          <xsd:enumeration value="Instruction"/>
          <xsd:enumeration value="Lessons Learnt"/>
          <xsd:enumeration value="List"/>
          <xsd:enumeration value="Local Operating Procedure"/>
          <xsd:enumeration value="Minutes"/>
          <xsd:enumeration value="Model"/>
          <xsd:enumeration value="Note"/>
          <xsd:enumeration value="Plan"/>
          <xsd:enumeration value="Policy Document"/>
          <xsd:enumeration value="Presentation"/>
          <xsd:enumeration value="Print Marketing Material"/>
          <xsd:enumeration value="Process Document"/>
          <xsd:enumeration value="Proposal"/>
          <xsd:enumeration value="Publication"/>
          <xsd:enumeration value="Report"/>
          <xsd:enumeration value="Requirement"/>
          <xsd:enumeration value="Roadmap"/>
          <xsd:enumeration value="Schedule"/>
          <xsd:enumeration value="Specification"/>
          <xsd:enumeration value="Standard Operating Procedure"/>
          <xsd:enumeration value="Strategy Document"/>
          <xsd:enumeration value="Success Story"/>
          <xsd:enumeration value="Summary"/>
          <xsd:enumeration value="Support Document"/>
          <xsd:enumeration value="Template"/>
          <xsd:enumeration value="Test"/>
          <xsd:enumeration value="Training Material"/>
        </xsd:restriction>
      </xsd:simpleType>
    </xsd:element>
    <xsd:element name="NokiaConfidentiality" ma:index="9"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Communication Material</DocumentType>
    <NokiaConfidentiality xmlns="71c5aaf6-e6ce-465b-b873-5148d2a4c105">Nokia Internal Use</NokiaConfidentiality>
    <_dlc_DocId xmlns="71c5aaf6-e6ce-465b-b873-5148d2a4c105">SP-TNI2P53I3USP-1310471962-325</_dlc_DocId>
    <_dlc_DocIdUrl xmlns="71c5aaf6-e6ce-465b-b873-5148d2a4c105">
      <Url>https://nokia.sharepoint.com/sites/UAV/_layouts/15/DocIdRedir.aspx?ID=SP-TNI2P53I3USP-1310471962-325</Url>
      <Description>SP-TNI2P53I3USP-1310471962-325</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2.xml><?xml version="1.0" encoding="utf-8"?>
<ds:datastoreItem xmlns:ds="http://schemas.openxmlformats.org/officeDocument/2006/customXml" ds:itemID="{189B4E1B-FE99-460E-85F7-2950327C8134}">
  <ds:schemaRefs>
    <ds:schemaRef ds:uri="Microsoft.SharePoint.Taxonomy.ContentTypeSync"/>
  </ds:schemaRefs>
</ds:datastoreItem>
</file>

<file path=customXml/itemProps3.xml><?xml version="1.0" encoding="utf-8"?>
<ds:datastoreItem xmlns:ds="http://schemas.openxmlformats.org/officeDocument/2006/customXml" ds:itemID="{AFE063D9-2D64-4703-8BF5-1B89DBB4B234}">
  <ds:schemaRefs>
    <ds:schemaRef ds:uri="http://schemas.microsoft.com/office/2006/metadata/customXsn"/>
  </ds:schemaRefs>
</ds:datastoreItem>
</file>

<file path=customXml/itemProps4.xml><?xml version="1.0" encoding="utf-8"?>
<ds:datastoreItem xmlns:ds="http://schemas.openxmlformats.org/officeDocument/2006/customXml" ds:itemID="{D38F631A-5946-4A9B-90C3-967A9CBC0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7.xml><?xml version="1.0" encoding="utf-8"?>
<ds:datastoreItem xmlns:ds="http://schemas.openxmlformats.org/officeDocument/2006/customXml" ds:itemID="{7F41BD02-71EF-4D83-8016-08B9FF1D2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1601</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3</cp:revision>
  <cp:lastPrinted>2017-04-27T09:58:00Z</cp:lastPrinted>
  <dcterms:created xsi:type="dcterms:W3CDTF">2017-05-06T15:53:00Z</dcterms:created>
  <dcterms:modified xsi:type="dcterms:W3CDTF">2017-05-06T23:59:00Z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611547715</vt:i4>
  </property>
  <property fmtid="{D5CDD505-2E9C-101B-9397-08002B2CF9AE}" pid="4" name="_EmailSubject">
    <vt:lpwstr>[Aerial Vehicles] RAN1#89 contribution -- enhancements</vt:lpwstr>
  </property>
  <property fmtid="{D5CDD505-2E9C-101B-9397-08002B2CF9AE}" pid="5" name="_AuthorEmail">
    <vt:lpwstr>zhilan.xiong@nokia.com</vt:lpwstr>
  </property>
  <property fmtid="{D5CDD505-2E9C-101B-9397-08002B2CF9AE}" pid="6" name="_AuthorEmailDisplayName">
    <vt:lpwstr>Xiong, Zhilan (Nokia - GB/Bristol)</vt:lpwstr>
  </property>
  <property fmtid="{D5CDD505-2E9C-101B-9397-08002B2CF9AE}" pid="7" name="ContentTypeId">
    <vt:lpwstr>0x010100CE50E52E7543470BBDD3827FE50C59CB00E61CF3BF93BE89408BBE082B1CAE5027</vt:lpwstr>
  </property>
  <property fmtid="{D5CDD505-2E9C-101B-9397-08002B2CF9AE}" pid="8" name="_dlc_DocIdItemGuid">
    <vt:lpwstr>4f5cbfe9-74ee-40e7-abeb-c12f4e1a2ab0</vt:lpwstr>
  </property>
  <property fmtid="{D5CDD505-2E9C-101B-9397-08002B2CF9AE}" pid="9" name="_PreviousAdHocReviewCycleID">
    <vt:i4>1903153022</vt:i4>
  </property>
  <property fmtid="{D5CDD505-2E9C-101B-9397-08002B2CF9AE}" pid="10" name="_ReviewingToolsShownOnce">
    <vt:lpwstr/>
  </property>
</Properties>
</file>