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717" w:rsidRDefault="00667717" w:rsidP="005C78A1">
      <w:pPr>
        <w:tabs>
          <w:tab w:val="center" w:pos="4536"/>
          <w:tab w:val="right" w:pos="9639"/>
          <w:tab w:val="right" w:pos="9781"/>
        </w:tabs>
        <w:ind w:right="-58"/>
        <w:rPr>
          <w:rFonts w:cs="Arial"/>
          <w:b/>
          <w:bCs/>
          <w:sz w:val="28"/>
          <w:szCs w:val="28"/>
        </w:rPr>
      </w:pPr>
    </w:p>
    <w:p w:rsidR="005C78A1" w:rsidRPr="00DA3458" w:rsidRDefault="005C78A1" w:rsidP="005C78A1">
      <w:pPr>
        <w:tabs>
          <w:tab w:val="center" w:pos="4536"/>
          <w:tab w:val="right" w:pos="9639"/>
          <w:tab w:val="right" w:pos="9781"/>
        </w:tabs>
        <w:ind w:right="-58"/>
        <w:rPr>
          <w:rFonts w:cs="Arial"/>
          <w:b/>
          <w:bCs/>
          <w:sz w:val="28"/>
          <w:szCs w:val="28"/>
        </w:rPr>
      </w:pPr>
      <w:r w:rsidRPr="00DA3458">
        <w:rPr>
          <w:rFonts w:cs="Arial"/>
          <w:b/>
          <w:bCs/>
          <w:sz w:val="28"/>
          <w:szCs w:val="28"/>
        </w:rPr>
        <w:t>3GPP TSG RAN WG1 Meeting #87</w:t>
      </w:r>
      <w:r w:rsidRPr="00DA3458">
        <w:rPr>
          <w:rFonts w:cs="Arial"/>
          <w:b/>
          <w:bCs/>
          <w:sz w:val="28"/>
          <w:szCs w:val="28"/>
        </w:rPr>
        <w:tab/>
      </w:r>
      <w:r w:rsidRPr="00DA3458">
        <w:rPr>
          <w:rFonts w:cs="Arial"/>
          <w:b/>
          <w:bCs/>
          <w:sz w:val="28"/>
          <w:szCs w:val="28"/>
        </w:rPr>
        <w:tab/>
        <w:t>R1-16</w:t>
      </w:r>
      <w:r>
        <w:rPr>
          <w:rFonts w:cs="Arial"/>
          <w:b/>
          <w:bCs/>
          <w:sz w:val="28"/>
          <w:szCs w:val="28"/>
        </w:rPr>
        <w:t>1108</w:t>
      </w:r>
      <w:r w:rsidR="00B3620A">
        <w:rPr>
          <w:rFonts w:cs="Arial"/>
          <w:b/>
          <w:bCs/>
          <w:sz w:val="28"/>
          <w:szCs w:val="28"/>
        </w:rPr>
        <w:t>8</w:t>
      </w:r>
      <w:bookmarkStart w:id="0" w:name="_GoBack"/>
      <w:bookmarkEnd w:id="0"/>
    </w:p>
    <w:p w:rsidR="005C78A1" w:rsidRPr="00DA3458" w:rsidRDefault="005C78A1" w:rsidP="005C78A1">
      <w:pPr>
        <w:tabs>
          <w:tab w:val="center" w:pos="4536"/>
          <w:tab w:val="right" w:pos="9072"/>
        </w:tabs>
        <w:rPr>
          <w:rFonts w:cs="Arial"/>
          <w:b/>
          <w:bCs/>
          <w:sz w:val="28"/>
          <w:szCs w:val="28"/>
        </w:rPr>
      </w:pPr>
      <w:r w:rsidRPr="00DA3458">
        <w:rPr>
          <w:rFonts w:cs="Arial"/>
          <w:b/>
          <w:bCs/>
          <w:sz w:val="28"/>
          <w:szCs w:val="28"/>
        </w:rPr>
        <w:t>Reno, USA, 14</w:t>
      </w:r>
      <w:r w:rsidRPr="00DA3458">
        <w:rPr>
          <w:rFonts w:cs="Arial"/>
          <w:b/>
          <w:bCs/>
          <w:sz w:val="28"/>
          <w:szCs w:val="28"/>
          <w:vertAlign w:val="superscript"/>
        </w:rPr>
        <w:t>th</w:t>
      </w:r>
      <w:r w:rsidRPr="00DA3458">
        <w:rPr>
          <w:rFonts w:cs="Arial"/>
          <w:b/>
          <w:bCs/>
          <w:sz w:val="28"/>
          <w:szCs w:val="28"/>
        </w:rPr>
        <w:t xml:space="preserve"> - 18</w:t>
      </w:r>
      <w:r w:rsidRPr="00DA3458">
        <w:rPr>
          <w:rFonts w:cs="Arial"/>
          <w:b/>
          <w:bCs/>
          <w:sz w:val="28"/>
          <w:szCs w:val="28"/>
          <w:vertAlign w:val="superscript"/>
        </w:rPr>
        <w:t>th</w:t>
      </w:r>
      <w:r w:rsidRPr="00DA3458">
        <w:rPr>
          <w:rFonts w:cs="Arial"/>
          <w:b/>
          <w:bCs/>
          <w:sz w:val="28"/>
          <w:szCs w:val="28"/>
        </w:rPr>
        <w:t xml:space="preserve"> November 2016</w:t>
      </w:r>
    </w:p>
    <w:p w:rsidR="005C78A1" w:rsidRDefault="005C78A1" w:rsidP="00E35559">
      <w:pPr>
        <w:pStyle w:val="3GPPHeader"/>
        <w:spacing w:after="60"/>
        <w:rPr>
          <w:lang w:val="pt-BR"/>
        </w:rPr>
      </w:pPr>
    </w:p>
    <w:p w:rsidR="00E90E49" w:rsidRPr="005C78A1" w:rsidRDefault="00E90E49" w:rsidP="00E35559">
      <w:pPr>
        <w:pStyle w:val="3GPPHeader"/>
        <w:spacing w:after="60"/>
        <w:rPr>
          <w:szCs w:val="24"/>
          <w:highlight w:val="yellow"/>
          <w:lang w:val="pt-BR"/>
        </w:rPr>
      </w:pPr>
      <w:r w:rsidRPr="005C78A1">
        <w:rPr>
          <w:szCs w:val="24"/>
          <w:lang w:val="pt-BR"/>
        </w:rPr>
        <w:t>3GPP TSG-RAN WG</w:t>
      </w:r>
      <w:r w:rsidR="007730BD" w:rsidRPr="005C78A1">
        <w:rPr>
          <w:szCs w:val="24"/>
          <w:lang w:val="pt-BR"/>
        </w:rPr>
        <w:t>2</w:t>
      </w:r>
      <w:r w:rsidRPr="005C78A1">
        <w:rPr>
          <w:szCs w:val="24"/>
          <w:lang w:val="pt-BR"/>
        </w:rPr>
        <w:t xml:space="preserve"> #</w:t>
      </w:r>
      <w:r w:rsidR="007730BD" w:rsidRPr="005C78A1">
        <w:rPr>
          <w:szCs w:val="24"/>
          <w:lang w:val="pt-BR"/>
        </w:rPr>
        <w:t>9</w:t>
      </w:r>
      <w:r w:rsidR="00817EDE" w:rsidRPr="005C78A1">
        <w:rPr>
          <w:szCs w:val="24"/>
          <w:lang w:val="pt-BR"/>
        </w:rPr>
        <w:t>5</w:t>
      </w:r>
      <w:r w:rsidR="00317B01" w:rsidRPr="005C78A1">
        <w:rPr>
          <w:szCs w:val="24"/>
          <w:lang w:val="pt-BR"/>
        </w:rPr>
        <w:t>bis</w:t>
      </w:r>
      <w:r w:rsidRPr="005C78A1">
        <w:rPr>
          <w:szCs w:val="24"/>
          <w:lang w:val="pt-BR"/>
        </w:rPr>
        <w:tab/>
        <w:t xml:space="preserve">Tdoc </w:t>
      </w:r>
      <w:r w:rsidR="00A44587" w:rsidRPr="005C78A1">
        <w:rPr>
          <w:szCs w:val="24"/>
          <w:lang w:val="pt-BR"/>
        </w:rPr>
        <w:t>R2-167313</w:t>
      </w:r>
    </w:p>
    <w:p w:rsidR="00EC60B5" w:rsidRPr="005C78A1" w:rsidRDefault="00317B01" w:rsidP="00EC60B5">
      <w:pPr>
        <w:pStyle w:val="CRCoverPage"/>
        <w:outlineLvl w:val="0"/>
        <w:rPr>
          <w:b/>
          <w:noProof/>
          <w:sz w:val="24"/>
          <w:szCs w:val="24"/>
        </w:rPr>
      </w:pPr>
      <w:r w:rsidRPr="005C78A1">
        <w:rPr>
          <w:b/>
          <w:noProof/>
          <w:sz w:val="24"/>
          <w:szCs w:val="24"/>
        </w:rPr>
        <w:t>Kaohsiung, Taiwan, 10</w:t>
      </w:r>
      <w:r w:rsidRPr="005C78A1">
        <w:rPr>
          <w:b/>
          <w:noProof/>
          <w:sz w:val="24"/>
          <w:szCs w:val="24"/>
          <w:vertAlign w:val="superscript"/>
        </w:rPr>
        <w:t>th</w:t>
      </w:r>
      <w:r w:rsidRPr="005C78A1">
        <w:rPr>
          <w:b/>
          <w:noProof/>
          <w:sz w:val="24"/>
          <w:szCs w:val="24"/>
        </w:rPr>
        <w:t xml:space="preserve"> – 14</w:t>
      </w:r>
      <w:r w:rsidRPr="005C78A1">
        <w:rPr>
          <w:b/>
          <w:noProof/>
          <w:sz w:val="24"/>
          <w:szCs w:val="24"/>
          <w:vertAlign w:val="superscript"/>
        </w:rPr>
        <w:t>th</w:t>
      </w:r>
      <w:r w:rsidRPr="005C78A1">
        <w:rPr>
          <w:b/>
          <w:noProof/>
          <w:sz w:val="24"/>
          <w:szCs w:val="24"/>
        </w:rPr>
        <w:t xml:space="preserve"> October </w:t>
      </w:r>
      <w:r w:rsidR="00EC60B5" w:rsidRPr="005C78A1">
        <w:rPr>
          <w:b/>
          <w:noProof/>
          <w:sz w:val="24"/>
          <w:szCs w:val="24"/>
        </w:rPr>
        <w:t>2016</w:t>
      </w:r>
    </w:p>
    <w:p w:rsidR="00E90E49" w:rsidRPr="00CE0424" w:rsidRDefault="00E90E49" w:rsidP="00357380">
      <w:pPr>
        <w:pStyle w:val="3GPPHeader"/>
      </w:pP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5C6E65">
        <w:rPr>
          <w:rFonts w:cs="Arial"/>
          <w:bCs/>
        </w:rPr>
        <w:t>LS on RAN2</w:t>
      </w:r>
      <w:r>
        <w:rPr>
          <w:rFonts w:cs="Arial"/>
          <w:bCs/>
        </w:rPr>
        <w:t xml:space="preserve"> agreements for NR </w:t>
      </w:r>
      <w:r w:rsidR="005C6E65">
        <w:rPr>
          <w:rFonts w:cs="Arial"/>
          <w:bCs/>
        </w:rPr>
        <w:t xml:space="preserve">DL-based </w:t>
      </w:r>
      <w:r>
        <w:rPr>
          <w:rFonts w:cs="Arial"/>
          <w:bCs/>
        </w:rPr>
        <w:t>mobility</w:t>
      </w:r>
      <w:r w:rsidR="005C78A1">
        <w:rPr>
          <w:rFonts w:cs="Arial"/>
          <w:bCs/>
        </w:rPr>
        <w:t xml:space="preserve"> and Cell definition</w:t>
      </w:r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Response to:</w:t>
      </w:r>
      <w:r>
        <w:rPr>
          <w:rFonts w:cs="Arial"/>
          <w:b/>
        </w:rPr>
        <w:tab/>
      </w:r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5C78A1">
        <w:rPr>
          <w:rFonts w:cs="Arial"/>
        </w:rPr>
        <w:t>Rel-14</w:t>
      </w:r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r>
        <w:rPr>
          <w:rFonts w:cs="Arial"/>
        </w:rPr>
        <w:t>FS_NR_newRAT</w:t>
      </w:r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 w:rsidR="00551E04">
        <w:rPr>
          <w:rFonts w:cs="Arial"/>
          <w:bCs/>
        </w:rPr>
        <w:t>RAN2</w:t>
      </w: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RAN1</w:t>
      </w: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Copy:</w:t>
      </w:r>
      <w:r>
        <w:rPr>
          <w:rFonts w:cs="Arial"/>
          <w:bCs/>
        </w:rPr>
        <w:t xml:space="preserve"> </w:t>
      </w:r>
      <w:r>
        <w:rPr>
          <w:rFonts w:cs="Arial"/>
          <w:bCs/>
        </w:rPr>
        <w:tab/>
        <w:t>RAN3, RAN4</w:t>
      </w:r>
    </w:p>
    <w:p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:rsidR="00FE5643" w:rsidRDefault="00FE5643" w:rsidP="00FE5643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:rsidR="00FE5643" w:rsidRPr="00551E04" w:rsidRDefault="00FE5643" w:rsidP="00FE5643">
      <w:pPr>
        <w:tabs>
          <w:tab w:val="left" w:pos="2268"/>
        </w:tabs>
        <w:ind w:left="567"/>
        <w:rPr>
          <w:rFonts w:cs="Arial"/>
          <w:bCs/>
          <w:lang w:val="en-US"/>
        </w:rPr>
      </w:pPr>
      <w:r w:rsidRPr="00551E04">
        <w:rPr>
          <w:rFonts w:eastAsia="SimSun" w:cs="Arial"/>
          <w:b/>
          <w:lang w:val="en-US"/>
        </w:rPr>
        <w:t>Name:</w:t>
      </w:r>
      <w:r w:rsidRPr="00551E04">
        <w:rPr>
          <w:rFonts w:eastAsia="SimSun" w:cs="Arial"/>
          <w:bCs/>
          <w:lang w:val="en-US"/>
        </w:rPr>
        <w:tab/>
        <w:t>Icaro Leonardo da Silva</w:t>
      </w:r>
    </w:p>
    <w:p w:rsidR="00FE5643" w:rsidRDefault="00FE5643" w:rsidP="00FE5643">
      <w:pPr>
        <w:pStyle w:val="Heading7"/>
        <w:numPr>
          <w:ilvl w:val="0"/>
          <w:numId w:val="0"/>
        </w:numPr>
        <w:tabs>
          <w:tab w:val="left" w:pos="2268"/>
        </w:tabs>
        <w:ind w:left="1863" w:hanging="1296"/>
        <w:rPr>
          <w:rFonts w:eastAsia="SimSun"/>
          <w:bCs/>
          <w:lang w:val="fr-FR" w:eastAsia="en-US"/>
        </w:rPr>
      </w:pPr>
      <w:r>
        <w:rPr>
          <w:lang w:val="fr-FR"/>
        </w:rPr>
        <w:t>E-mail Address:</w:t>
      </w:r>
      <w:r>
        <w:rPr>
          <w:b/>
          <w:bCs/>
          <w:lang w:val="fr-FR"/>
        </w:rPr>
        <w:tab/>
      </w:r>
      <w:hyperlink r:id="rId8" w:history="1">
        <w:r w:rsidRPr="008C74B2">
          <w:rPr>
            <w:rStyle w:val="Hyperlink"/>
            <w:b/>
            <w:bCs/>
            <w:lang w:val="fr-FR"/>
          </w:rPr>
          <w:t>icaro.leonardo.da.silva@ericsson.com</w:t>
        </w:r>
      </w:hyperlink>
    </w:p>
    <w:p w:rsidR="00FE5643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:rsidR="00E90E49" w:rsidRPr="00CE0424" w:rsidRDefault="00E90E49" w:rsidP="00E90E49"/>
    <w:p w:rsidR="00E90E49" w:rsidRPr="00CE0424" w:rsidRDefault="00FE5643" w:rsidP="00CE0424">
      <w:pPr>
        <w:pStyle w:val="Heading1"/>
      </w:pPr>
      <w:r>
        <w:t>Overall description</w:t>
      </w:r>
    </w:p>
    <w:p w:rsidR="00FE5643" w:rsidRPr="00FE5643" w:rsidRDefault="00FA18BD" w:rsidP="00FE5643">
      <w:pPr>
        <w:rPr>
          <w:rFonts w:cs="Arial"/>
          <w:iCs/>
        </w:rPr>
      </w:pPr>
      <w:r>
        <w:rPr>
          <w:rFonts w:cs="Arial"/>
          <w:iCs/>
        </w:rPr>
        <w:t>In RAN2#95bis, RAN1 provided an LS with updates regarding initial access and mobility [1]. RAN1 has requested RAN2 updates concerning the cell definition and RRC driven mobility.</w:t>
      </w:r>
      <w:r w:rsidR="00562D61">
        <w:rPr>
          <w:rFonts w:cs="Arial"/>
          <w:iCs/>
        </w:rPr>
        <w:t xml:space="preserve"> In RAN2#95, </w:t>
      </w:r>
      <w:r w:rsidR="00FE5643">
        <w:rPr>
          <w:rFonts w:cs="Arial"/>
          <w:iCs/>
        </w:rPr>
        <w:t>RAN2 has discussed DL-based mobility in RRC_CONNECTED mode</w:t>
      </w:r>
      <w:r>
        <w:rPr>
          <w:rFonts w:cs="Arial"/>
          <w:iCs/>
        </w:rPr>
        <w:t xml:space="preserve"> and</w:t>
      </w:r>
      <w:r w:rsidR="00FE5643">
        <w:rPr>
          <w:rFonts w:cs="Arial"/>
          <w:iCs/>
        </w:rPr>
        <w:t xml:space="preserve"> </w:t>
      </w:r>
      <w:r>
        <w:rPr>
          <w:rFonts w:cs="Arial"/>
          <w:iCs/>
        </w:rPr>
        <w:t xml:space="preserve">the </w:t>
      </w:r>
      <w:r w:rsidR="00FE5643">
        <w:rPr>
          <w:rFonts w:cs="Arial"/>
          <w:iCs/>
        </w:rPr>
        <w:t xml:space="preserve">following </w:t>
      </w:r>
      <w:r>
        <w:rPr>
          <w:rFonts w:cs="Arial"/>
          <w:iCs/>
        </w:rPr>
        <w:t xml:space="preserve">has been agreed: 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for DL-based mobility in RRC_CONNECTED mode (optimized for data transmission, at least for network-controlled mobility) mobility with RRC involvement, concerning beams and the relation to the NR cell definition: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 UE at least measures one or more individual beams and gNB should have mechanisms to consider those beams to perform HO. Note: This is necessary at least to trigger inter-gNB handovers and to optimize HO ping-pongs / HO failures.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–</w:t>
      </w:r>
      <w:r>
        <w:tab/>
        <w:t>FFS: whether UE report individual and/or combined quality of multiple beams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 UE should be able to distinguish between the beams from its serving cell and beams from non-serving cells for RRM measurements in active mobility. UE should be able to determine if a beam is from its serving cell.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–</w:t>
      </w:r>
      <w:r>
        <w:tab/>
        <w:t>FFS whether serving/non serving cell may be termed 'serving/non serving set of beam)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–</w:t>
      </w:r>
      <w:r>
        <w:tab/>
        <w:t>FFS: whether the UE is informed via dedicated signalling or implicitly detected by the UE based on some broadcast signals.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FFS how the cell in connected relates to the cell in idle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3. </w:t>
      </w:r>
      <w:r>
        <w:tab/>
        <w:t>Study how to derive a cell quality based on measurements from individual beams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4. </w:t>
      </w:r>
      <w:r>
        <w:tab/>
        <w:t xml:space="preserve">In connected mode, intra-cell mobility can be handled by mobility without RRC involvement. 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-FFS whether there may be cases that do require RRC involvement.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</w:t>
      </w:r>
      <w:r>
        <w:tab/>
        <w:t>UE should be able to identify a beam. FFS how beams are identified (to be defined by RAN1)</w:t>
      </w:r>
    </w:p>
    <w:p w:rsidR="005501B7" w:rsidRDefault="005501B7" w:rsidP="005501B7">
      <w:pPr>
        <w:pStyle w:val="Doc-text2"/>
        <w:ind w:left="0" w:firstLine="0"/>
      </w:pPr>
    </w:p>
    <w:p w:rsidR="005501B7" w:rsidRDefault="005501B7" w:rsidP="005501B7">
      <w:pPr>
        <w:pStyle w:val="Doc-text2"/>
      </w:pPr>
    </w:p>
    <w:p w:rsidR="005501B7" w:rsidRDefault="005501B7" w:rsidP="005501B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</w:t>
      </w:r>
    </w:p>
    <w:p w:rsidR="005501B7" w:rsidRDefault="005501B7" w:rsidP="005501B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For connected mode, cell level signal quality for RRM measurement can be derived from multiple beams, if multiple beams can be detected (this does not preclude RRM measurement made on a single beam)</w:t>
      </w:r>
    </w:p>
    <w:p w:rsidR="005501B7" w:rsidRDefault="005501B7" w:rsidP="005501B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how to combine beam measurements to a cell level single quality</w:t>
      </w:r>
    </w:p>
    <w:p w:rsidR="005501B7" w:rsidRDefault="005501B7" w:rsidP="005501B7">
      <w:pPr>
        <w:pStyle w:val="Doc-text2"/>
      </w:pPr>
    </w:p>
    <w:p w:rsidR="00FE5643" w:rsidRDefault="00FE5643" w:rsidP="00FE5643">
      <w:pPr>
        <w:pStyle w:val="Doc-text2"/>
      </w:pP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for IDLE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In IDLE mode, UE performs cell selection and reselection on NR Cells.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Study how to derive a cell quality based on measurements.</w:t>
      </w:r>
    </w:p>
    <w:p w:rsidR="00FE5643" w:rsidRDefault="00FE5643" w:rsidP="00FE5643">
      <w:pPr>
        <w:pStyle w:val="Doc-text2"/>
      </w:pPr>
    </w:p>
    <w:p w:rsidR="00502DE9" w:rsidRDefault="00502DE9" w:rsidP="00502DE9">
      <w:pPr>
        <w:rPr>
          <w:rFonts w:cs="Arial"/>
          <w:iCs/>
        </w:rPr>
      </w:pPr>
    </w:p>
    <w:p w:rsidR="00502DE9" w:rsidRDefault="00502DE9" w:rsidP="00502DE9">
      <w:pPr>
        <w:tabs>
          <w:tab w:val="left" w:pos="5103"/>
        </w:tabs>
        <w:ind w:left="2268" w:hanging="2268"/>
        <w:rPr>
          <w:rFonts w:cs="Arial"/>
          <w:b/>
          <w:lang w:eastAsia="en-US"/>
        </w:rPr>
      </w:pPr>
      <w:r>
        <w:rPr>
          <w:rFonts w:cs="Arial"/>
          <w:b/>
        </w:rPr>
        <w:t>Actions</w:t>
      </w:r>
    </w:p>
    <w:p w:rsidR="00BE13D0" w:rsidRDefault="00FA18BD" w:rsidP="00C338C0">
      <w:pPr>
        <w:rPr>
          <w:rFonts w:cs="Arial"/>
          <w:iCs/>
        </w:rPr>
      </w:pPr>
      <w:r>
        <w:rPr>
          <w:rFonts w:cs="Arial"/>
          <w:iCs/>
        </w:rPr>
        <w:t>RAN2 respectfully asks RAN1 to take these updates into account</w:t>
      </w:r>
      <w:r w:rsidR="00C338C0">
        <w:rPr>
          <w:rFonts w:cs="Arial"/>
          <w:iCs/>
        </w:rPr>
        <w:t xml:space="preserve"> </w:t>
      </w:r>
      <w:r>
        <w:rPr>
          <w:rFonts w:cs="Arial"/>
          <w:iCs/>
        </w:rPr>
        <w:t>in the</w:t>
      </w:r>
      <w:r w:rsidR="00C338C0">
        <w:rPr>
          <w:rFonts w:cs="Arial"/>
          <w:iCs/>
        </w:rPr>
        <w:t xml:space="preserve"> design of reference signals and synchronization signals, definition of identifiers, initial access and mobility</w:t>
      </w:r>
      <w:r w:rsidR="00F407A5">
        <w:rPr>
          <w:rFonts w:cs="Arial"/>
          <w:iCs/>
        </w:rPr>
        <w:t>.</w:t>
      </w:r>
      <w:r w:rsidR="00C338C0">
        <w:rPr>
          <w:rFonts w:cs="Arial"/>
          <w:iCs/>
        </w:rPr>
        <w:t>.</w:t>
      </w:r>
    </w:p>
    <w:p w:rsidR="00240C8D" w:rsidRDefault="00CF30C9" w:rsidP="00CF30C9">
      <w:pPr>
        <w:rPr>
          <w:rFonts w:cs="Arial"/>
          <w:iCs/>
        </w:rPr>
      </w:pPr>
      <w:r>
        <w:rPr>
          <w:rFonts w:cs="Arial"/>
          <w:iCs/>
        </w:rPr>
        <w:t xml:space="preserve">As it can be seen from the RAN2 agreements, one of the open issues was how the cell in connected relates to the cell in Idle. A </w:t>
      </w:r>
      <w:r w:rsidR="00FA18BD">
        <w:rPr>
          <w:rFonts w:cs="Arial"/>
          <w:iCs/>
        </w:rPr>
        <w:t xml:space="preserve">specific </w:t>
      </w:r>
      <w:r w:rsidR="00B33B69">
        <w:rPr>
          <w:rFonts w:cs="Arial"/>
          <w:iCs/>
        </w:rPr>
        <w:t xml:space="preserve">issue </w:t>
      </w:r>
      <w:r w:rsidR="00FA18BD">
        <w:rPr>
          <w:rFonts w:cs="Arial"/>
          <w:iCs/>
        </w:rPr>
        <w:t>that was identified as relevant</w:t>
      </w:r>
      <w:r w:rsidR="00EB6BB7">
        <w:rPr>
          <w:rFonts w:cs="Arial"/>
          <w:iCs/>
        </w:rPr>
        <w:t>:</w:t>
      </w:r>
    </w:p>
    <w:p w:rsidR="00F407A5" w:rsidRPr="00EB6BB7" w:rsidRDefault="000554CA" w:rsidP="000554CA">
      <w:pPr>
        <w:pStyle w:val="ListParagraph"/>
        <w:numPr>
          <w:ilvl w:val="0"/>
          <w:numId w:val="16"/>
        </w:numPr>
        <w:rPr>
          <w:rFonts w:cs="Arial"/>
          <w:b/>
          <w:iCs/>
        </w:rPr>
      </w:pPr>
      <w:r w:rsidRPr="000554CA">
        <w:rPr>
          <w:rFonts w:cs="Arial"/>
          <w:b/>
          <w:iCs/>
        </w:rPr>
        <w:t>What are the RAN1 assumptions on whether the signals (e.g. reference and/or synchronisation signals) supporting idle or connected mode operations are transmitted in the same manner or not such as in terms of beamforming configuration (e.g. single beam, multi-beam)?"</w:t>
      </w:r>
    </w:p>
    <w:p w:rsidR="00BE13D0" w:rsidRPr="00AC06F6" w:rsidRDefault="00BE13D0" w:rsidP="00AC06F6">
      <w:pPr>
        <w:pStyle w:val="ListParagraph"/>
        <w:rPr>
          <w:rFonts w:cs="Arial"/>
          <w:iCs/>
        </w:rPr>
      </w:pPr>
    </w:p>
    <w:p w:rsidR="00CF30C9" w:rsidRPr="000741E9" w:rsidRDefault="00CF30C9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:rsidR="00502DE9" w:rsidRDefault="0047306F" w:rsidP="00502DE9">
      <w:pPr>
        <w:tabs>
          <w:tab w:val="left" w:pos="5103"/>
        </w:tabs>
        <w:ind w:left="2268" w:hanging="2268"/>
        <w:rPr>
          <w:rFonts w:cs="Arial"/>
          <w:b/>
        </w:rPr>
      </w:pPr>
      <w:r>
        <w:rPr>
          <w:rFonts w:cs="Arial"/>
          <w:b/>
        </w:rPr>
        <w:t>Date of Next TSG-RAN WG2</w:t>
      </w:r>
      <w:r w:rsidR="00502DE9">
        <w:rPr>
          <w:rFonts w:cs="Arial"/>
          <w:b/>
        </w:rPr>
        <w:t xml:space="preserve"> Meetings:</w:t>
      </w:r>
    </w:p>
    <w:p w:rsidR="00C01F33" w:rsidRDefault="00502DE9" w:rsidP="00562D61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</w:t>
      </w:r>
      <w:r w:rsidR="00C3682A">
        <w:rPr>
          <w:rFonts w:cs="Arial"/>
          <w:bCs/>
          <w:lang w:eastAsia="ko-KR"/>
        </w:rPr>
        <w:t>2</w:t>
      </w:r>
      <w:r>
        <w:rPr>
          <w:rFonts w:cs="Arial"/>
          <w:bCs/>
          <w:lang w:eastAsia="ko-KR"/>
        </w:rPr>
        <w:t xml:space="preserve"> Meeting #</w:t>
      </w:r>
      <w:r w:rsidR="00C3682A">
        <w:rPr>
          <w:rFonts w:cs="Arial"/>
          <w:bCs/>
          <w:lang w:eastAsia="ko-KR"/>
        </w:rPr>
        <w:t>96</w:t>
      </w:r>
      <w:r>
        <w:rPr>
          <w:rFonts w:cs="Arial"/>
          <w:bCs/>
          <w:lang w:eastAsia="ko-KR"/>
        </w:rPr>
        <w:tab/>
      </w:r>
      <w:r>
        <w:rPr>
          <w:rFonts w:cs="Arial"/>
          <w:bCs/>
        </w:rPr>
        <w:t xml:space="preserve">November </w:t>
      </w:r>
      <w:r>
        <w:rPr>
          <w:rFonts w:cs="Arial"/>
          <w:bCs/>
          <w:lang w:eastAsia="ko-KR"/>
        </w:rPr>
        <w:t>14-18, 2016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 Reno, Nevada</w:t>
      </w:r>
    </w:p>
    <w:p w:rsidR="00811408" w:rsidRPr="00562D61" w:rsidRDefault="00811408" w:rsidP="00811408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WG2 Meeting AdHoc</w:t>
      </w:r>
      <w:r>
        <w:rPr>
          <w:rFonts w:cs="Arial"/>
          <w:bCs/>
          <w:lang w:eastAsia="ko-KR"/>
        </w:rPr>
        <w:tab/>
      </w:r>
      <w:r>
        <w:rPr>
          <w:rFonts w:cs="Arial"/>
          <w:bCs/>
        </w:rPr>
        <w:t xml:space="preserve">January </w:t>
      </w:r>
      <w:r>
        <w:rPr>
          <w:rFonts w:cs="Arial"/>
          <w:bCs/>
          <w:lang w:eastAsia="ko-KR"/>
        </w:rPr>
        <w:t>17-19, 2016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 US</w:t>
      </w:r>
    </w:p>
    <w:p w:rsidR="00811408" w:rsidRPr="00562D61" w:rsidRDefault="00811408" w:rsidP="00562D61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</w:p>
    <w:p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:rsidR="003A7EF3" w:rsidRPr="00CE0424" w:rsidRDefault="009B34E7" w:rsidP="00CE0424">
      <w:pPr>
        <w:pStyle w:val="Reference"/>
      </w:pPr>
      <w:bookmarkStart w:id="2" w:name="_Ref174151459"/>
      <w:bookmarkStart w:id="3" w:name="_Ref189809556"/>
      <w:r w:rsidRPr="008F0A47">
        <w:rPr>
          <w:rFonts w:cs="Arial"/>
          <w:iCs/>
        </w:rPr>
        <w:t xml:space="preserve">R2-166005, </w:t>
      </w:r>
      <w:r w:rsidR="008F0A47" w:rsidRPr="008F0A47">
        <w:rPr>
          <w:rFonts w:cs="Arial"/>
          <w:bCs/>
        </w:rPr>
        <w:t>LS on RAN1 agreements for NR initial access and mobility</w:t>
      </w:r>
      <w:r w:rsidR="008F0A47" w:rsidRPr="008F0A47">
        <w:rPr>
          <w:rFonts w:cs="Arial"/>
          <w:iCs/>
        </w:rPr>
        <w:t xml:space="preserve"> </w:t>
      </w:r>
      <w:r w:rsidRPr="008F0A47">
        <w:rPr>
          <w:rFonts w:cs="Arial"/>
          <w:iCs/>
        </w:rPr>
        <w:t xml:space="preserve">RAN1, </w:t>
      </w:r>
      <w:r w:rsidR="008F0A47" w:rsidRPr="008F0A47">
        <w:rPr>
          <w:rFonts w:cs="Arial"/>
          <w:iCs/>
        </w:rPr>
        <w:t>Ericsson, RAN2#95bis, October 2016</w:t>
      </w:r>
      <w:bookmarkEnd w:id="2"/>
      <w:bookmarkEnd w:id="3"/>
    </w:p>
    <w:sectPr w:rsidR="003A7EF3" w:rsidRPr="00CE042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DE1" w:rsidRDefault="00A25DE1">
      <w:r>
        <w:separator/>
      </w:r>
    </w:p>
  </w:endnote>
  <w:endnote w:type="continuationSeparator" w:id="0">
    <w:p w:rsidR="00A25DE1" w:rsidRDefault="00A25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3620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3620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DE1" w:rsidRDefault="00A25DE1">
      <w:r>
        <w:separator/>
      </w:r>
    </w:p>
  </w:footnote>
  <w:footnote w:type="continuationSeparator" w:id="0">
    <w:p w:rsidR="00A25DE1" w:rsidRDefault="00A25D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15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5"/>
  </w:num>
  <w:num w:numId="15">
    <w:abstractNumId w:val="9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72505"/>
    <w:rsid w:val="00575D57"/>
    <w:rsid w:val="00580202"/>
    <w:rsid w:val="00582809"/>
    <w:rsid w:val="0058798C"/>
    <w:rsid w:val="005900FA"/>
    <w:rsid w:val="005935A4"/>
    <w:rsid w:val="005948C2"/>
    <w:rsid w:val="00595DCA"/>
    <w:rsid w:val="0059779B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45A0"/>
    <w:rsid w:val="0074524B"/>
    <w:rsid w:val="00747D8B"/>
    <w:rsid w:val="00751228"/>
    <w:rsid w:val="00753A74"/>
    <w:rsid w:val="007571E1"/>
    <w:rsid w:val="007604B2"/>
    <w:rsid w:val="00760745"/>
    <w:rsid w:val="00765281"/>
    <w:rsid w:val="00766BAD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76AC"/>
    <w:rsid w:val="00840981"/>
    <w:rsid w:val="008444E8"/>
    <w:rsid w:val="00844E80"/>
    <w:rsid w:val="00846FE7"/>
    <w:rsid w:val="00850CEC"/>
    <w:rsid w:val="00856911"/>
    <w:rsid w:val="008634EB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7F63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6999"/>
    <w:rsid w:val="00BD48AC"/>
    <w:rsid w:val="00BD5F1A"/>
    <w:rsid w:val="00BE1234"/>
    <w:rsid w:val="00BE13D0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38C0"/>
    <w:rsid w:val="00C3682A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30828"/>
    <w:rsid w:val="00F313D6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4A086C6-7450-4D25-B05A-935F8B858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caro.leonardo.da.silva@ericss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4ADEF-91A5-458B-B3A8-7FB843FF9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8</TotalTime>
  <Pages>2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PM: MCC</cp:lastModifiedBy>
  <cp:revision>5</cp:revision>
  <cp:lastPrinted>2008-01-31T06:09:00Z</cp:lastPrinted>
  <dcterms:created xsi:type="dcterms:W3CDTF">2016-10-14T09:41:00Z</dcterms:created>
  <dcterms:modified xsi:type="dcterms:W3CDTF">2016-11-01T18:08:00Z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