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315F1" w14:textId="61F5E579" w:rsidR="003E63B3" w:rsidRP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bookmarkStart w:id="0" w:name="_GoBack"/>
      <w:bookmarkEnd w:id="0"/>
      <w:r w:rsidRPr="003E63B3">
        <w:rPr>
          <w:rFonts w:ascii="Arial" w:eastAsia="Batang" w:hAnsi="Arial" w:cs="Arial"/>
          <w:b/>
          <w:bCs/>
          <w:sz w:val="28"/>
          <w:szCs w:val="24"/>
        </w:rPr>
        <w:t>3GPP TSG RAN WG1 Meeting #8</w:t>
      </w:r>
      <w:r w:rsidR="00385C1D">
        <w:rPr>
          <w:rFonts w:ascii="Arial" w:eastAsia="Batang" w:hAnsi="Arial" w:cs="Arial"/>
          <w:b/>
          <w:bCs/>
          <w:sz w:val="28"/>
          <w:szCs w:val="24"/>
        </w:rPr>
        <w:t>5</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EA4962">
        <w:rPr>
          <w:rFonts w:ascii="Arial" w:eastAsia="Batang" w:hAnsi="Arial" w:cs="Arial"/>
          <w:b/>
          <w:bCs/>
          <w:sz w:val="28"/>
          <w:szCs w:val="24"/>
        </w:rPr>
        <w:t>R1-</w:t>
      </w:r>
      <w:r w:rsidR="00E0008B" w:rsidRPr="00EA4962">
        <w:rPr>
          <w:rFonts w:ascii="Arial" w:eastAsia="Batang" w:hAnsi="Arial" w:cs="Arial"/>
          <w:b/>
          <w:bCs/>
          <w:sz w:val="28"/>
          <w:szCs w:val="24"/>
        </w:rPr>
        <w:t>16</w:t>
      </w:r>
      <w:r w:rsidR="00B11965">
        <w:rPr>
          <w:rFonts w:ascii="Arial" w:eastAsia="Batang" w:hAnsi="Arial" w:cs="Arial"/>
          <w:b/>
          <w:bCs/>
          <w:sz w:val="28"/>
          <w:szCs w:val="24"/>
        </w:rPr>
        <w:t>4318</w:t>
      </w:r>
    </w:p>
    <w:p w14:paraId="530DAF2B" w14:textId="4D9AED72" w:rsidR="003E63B3" w:rsidRPr="003E63B3" w:rsidRDefault="00385C1D"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Pr>
          <w:rFonts w:ascii="Arial" w:eastAsia="Batang" w:hAnsi="Arial" w:cs="Arial"/>
          <w:b/>
          <w:bCs/>
          <w:sz w:val="28"/>
          <w:szCs w:val="24"/>
          <w:lang w:val="en-US"/>
        </w:rPr>
        <w:t>Nanjing</w:t>
      </w:r>
      <w:r w:rsidR="003E63B3" w:rsidRPr="003E63B3">
        <w:rPr>
          <w:rFonts w:ascii="Arial" w:eastAsia="Batang" w:hAnsi="Arial" w:cs="Arial"/>
          <w:b/>
          <w:bCs/>
          <w:sz w:val="28"/>
          <w:szCs w:val="24"/>
          <w:lang w:val="en-US"/>
        </w:rPr>
        <w:t xml:space="preserve">, </w:t>
      </w:r>
      <w:r>
        <w:rPr>
          <w:rFonts w:ascii="Arial" w:eastAsia="Batang" w:hAnsi="Arial" w:cs="Arial"/>
          <w:b/>
          <w:bCs/>
          <w:sz w:val="28"/>
          <w:szCs w:val="24"/>
          <w:lang w:val="en-US"/>
        </w:rPr>
        <w:t>China</w:t>
      </w:r>
      <w:r w:rsidR="003E63B3" w:rsidRPr="003E63B3">
        <w:rPr>
          <w:rFonts w:ascii="Arial" w:eastAsia="Batang" w:hAnsi="Arial" w:cs="Arial"/>
          <w:b/>
          <w:bCs/>
          <w:sz w:val="28"/>
          <w:szCs w:val="24"/>
          <w:lang w:val="en-US"/>
        </w:rPr>
        <w:t xml:space="preserve">, </w:t>
      </w:r>
      <w:r>
        <w:rPr>
          <w:rFonts w:ascii="Arial" w:eastAsia="Batang" w:hAnsi="Arial" w:cs="Arial"/>
          <w:b/>
          <w:bCs/>
          <w:sz w:val="28"/>
          <w:szCs w:val="24"/>
          <w:lang w:val="en-US"/>
        </w:rPr>
        <w:t>23</w:t>
      </w:r>
      <w:r>
        <w:rPr>
          <w:rFonts w:ascii="Arial" w:eastAsia="Batang" w:hAnsi="Arial" w:cs="Arial"/>
          <w:b/>
          <w:bCs/>
          <w:sz w:val="28"/>
          <w:szCs w:val="24"/>
          <w:vertAlign w:val="superscript"/>
          <w:lang w:val="en-US"/>
        </w:rPr>
        <w:t>rd</w:t>
      </w:r>
      <w:r w:rsidR="003E63B3" w:rsidRPr="003E63B3">
        <w:rPr>
          <w:rFonts w:ascii="Arial" w:eastAsia="Batang" w:hAnsi="Arial" w:cs="Arial"/>
          <w:b/>
          <w:bCs/>
          <w:sz w:val="28"/>
          <w:szCs w:val="24"/>
          <w:lang w:val="en-US"/>
        </w:rPr>
        <w:t xml:space="preserve"> – </w:t>
      </w:r>
      <w:r>
        <w:rPr>
          <w:rFonts w:ascii="Arial" w:eastAsia="Batang" w:hAnsi="Arial" w:cs="Arial"/>
          <w:b/>
          <w:bCs/>
          <w:sz w:val="28"/>
          <w:szCs w:val="24"/>
          <w:lang w:val="en-US"/>
        </w:rPr>
        <w:t>27</w:t>
      </w:r>
      <w:r w:rsidR="003E63B3" w:rsidRPr="003E63B3">
        <w:rPr>
          <w:rFonts w:ascii="Arial" w:eastAsia="Batang" w:hAnsi="Arial" w:cs="Arial"/>
          <w:b/>
          <w:bCs/>
          <w:sz w:val="28"/>
          <w:szCs w:val="24"/>
          <w:vertAlign w:val="superscript"/>
          <w:lang w:val="en-US"/>
        </w:rPr>
        <w:t>th</w:t>
      </w:r>
      <w:r w:rsidR="003E63B3" w:rsidRPr="003E63B3">
        <w:rPr>
          <w:rFonts w:ascii="Arial" w:eastAsia="Batang" w:hAnsi="Arial" w:cs="Arial"/>
          <w:b/>
          <w:bCs/>
          <w:sz w:val="28"/>
          <w:szCs w:val="24"/>
          <w:lang w:val="en-US"/>
        </w:rPr>
        <w:t xml:space="preserve"> </w:t>
      </w:r>
      <w:r>
        <w:rPr>
          <w:rFonts w:ascii="Arial" w:eastAsia="Batang" w:hAnsi="Arial" w:cs="Arial"/>
          <w:b/>
          <w:bCs/>
          <w:sz w:val="28"/>
          <w:szCs w:val="24"/>
          <w:lang w:val="en-US"/>
        </w:rPr>
        <w:t>May</w:t>
      </w:r>
      <w:r w:rsidR="003E63B3" w:rsidRPr="003E63B3">
        <w:rPr>
          <w:rFonts w:ascii="Arial" w:eastAsia="Batang" w:hAnsi="Arial" w:cs="Arial"/>
          <w:b/>
          <w:bCs/>
          <w:sz w:val="28"/>
          <w:szCs w:val="24"/>
          <w:lang w:val="en-US"/>
        </w:rPr>
        <w:t xml:space="preserve"> 2016</w:t>
      </w:r>
    </w:p>
    <w:p w14:paraId="4F05DEC2" w14:textId="77777777" w:rsidR="0034111C" w:rsidRPr="003E63B3" w:rsidRDefault="0034111C">
      <w:pPr>
        <w:pStyle w:val="Header"/>
        <w:rPr>
          <w:bCs/>
          <w:noProof w:val="0"/>
          <w:sz w:val="24"/>
          <w:lang w:eastAsia="ja-JP"/>
        </w:rPr>
      </w:pPr>
    </w:p>
    <w:p w14:paraId="2F3FA606" w14:textId="094FF7A0" w:rsidR="0034111C" w:rsidRPr="00CC3EF0" w:rsidRDefault="0034111C" w:rsidP="00490B20">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B11965">
        <w:rPr>
          <w:rFonts w:cs="Arial"/>
          <w:b/>
          <w:bCs/>
          <w:sz w:val="24"/>
          <w:lang w:val="en-US"/>
        </w:rPr>
        <w:t>6</w:t>
      </w:r>
      <w:r w:rsidR="00E8003C" w:rsidRPr="00CC3EF0">
        <w:rPr>
          <w:rFonts w:cs="Arial"/>
          <w:b/>
          <w:bCs/>
          <w:sz w:val="24"/>
          <w:lang w:val="en-US"/>
        </w:rPr>
        <w:t>.</w:t>
      </w:r>
      <w:r w:rsidR="00B11965">
        <w:rPr>
          <w:rFonts w:cs="Arial"/>
          <w:b/>
          <w:bCs/>
          <w:sz w:val="24"/>
          <w:lang w:val="en-US"/>
        </w:rPr>
        <w:t>2</w:t>
      </w:r>
      <w:r w:rsidR="00E8003C" w:rsidRPr="00CC3EF0">
        <w:rPr>
          <w:rFonts w:cs="Arial"/>
          <w:b/>
          <w:bCs/>
          <w:sz w:val="24"/>
          <w:lang w:val="en-US"/>
        </w:rPr>
        <w:t>.</w:t>
      </w:r>
      <w:r w:rsidR="00B64392">
        <w:rPr>
          <w:rFonts w:cs="Arial"/>
          <w:b/>
          <w:bCs/>
          <w:sz w:val="24"/>
          <w:lang w:val="en-US"/>
        </w:rPr>
        <w:t>1</w:t>
      </w:r>
      <w:r w:rsidR="00E8003C" w:rsidRPr="00CC3EF0">
        <w:rPr>
          <w:rFonts w:cs="Arial"/>
          <w:b/>
          <w:bCs/>
          <w:sz w:val="24"/>
          <w:lang w:val="en-US"/>
        </w:rPr>
        <w:t>.</w:t>
      </w:r>
      <w:r w:rsidR="00B64392">
        <w:rPr>
          <w:rFonts w:cs="Arial"/>
          <w:b/>
          <w:bCs/>
          <w:sz w:val="24"/>
          <w:lang w:val="en-US"/>
        </w:rPr>
        <w:t>5</w:t>
      </w:r>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31F5FB8F"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A24">
        <w:rPr>
          <w:rFonts w:ascii="Arial" w:hAnsi="Arial" w:cs="Arial"/>
          <w:b/>
          <w:bCs/>
          <w:sz w:val="24"/>
        </w:rPr>
        <w:t xml:space="preserve">Considerations for LAA UL </w:t>
      </w:r>
      <w:r w:rsidR="00385C1D">
        <w:rPr>
          <w:rFonts w:ascii="Arial" w:hAnsi="Arial" w:cs="Arial"/>
          <w:b/>
          <w:bCs/>
          <w:sz w:val="24"/>
        </w:rPr>
        <w:t>LBT</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2FC6A263" w14:textId="7D1EDF51" w:rsidR="0042398D" w:rsidRDefault="0042398D" w:rsidP="0042398D">
      <w:pPr>
        <w:jc w:val="both"/>
        <w:rPr>
          <w:color w:val="000000"/>
          <w:sz w:val="22"/>
          <w:szCs w:val="22"/>
        </w:rPr>
      </w:pPr>
      <w:r w:rsidRPr="00B94FD3">
        <w:rPr>
          <w:color w:val="000000"/>
          <w:sz w:val="22"/>
          <w:szCs w:val="22"/>
        </w:rPr>
        <w:t>At the RAN</w:t>
      </w:r>
      <w:r w:rsidR="00385C1D">
        <w:rPr>
          <w:color w:val="000000"/>
          <w:sz w:val="22"/>
          <w:szCs w:val="22"/>
        </w:rPr>
        <w:t>1</w:t>
      </w:r>
      <w:r w:rsidRPr="00B94FD3">
        <w:rPr>
          <w:color w:val="000000"/>
          <w:sz w:val="22"/>
          <w:szCs w:val="22"/>
        </w:rPr>
        <w:t>#</w:t>
      </w:r>
      <w:r w:rsidR="00385C1D">
        <w:rPr>
          <w:color w:val="000000"/>
          <w:sz w:val="22"/>
          <w:szCs w:val="22"/>
        </w:rPr>
        <w:t>84bis</w:t>
      </w:r>
      <w:r w:rsidRPr="00B94FD3">
        <w:rPr>
          <w:color w:val="000000"/>
          <w:sz w:val="22"/>
          <w:szCs w:val="22"/>
        </w:rPr>
        <w:t xml:space="preserve"> meeting, </w:t>
      </w:r>
      <w:r w:rsidR="00385C1D">
        <w:rPr>
          <w:color w:val="000000"/>
          <w:sz w:val="22"/>
          <w:szCs w:val="22"/>
        </w:rPr>
        <w:t>the following agreement was made</w:t>
      </w:r>
      <w:r w:rsidR="00B97695">
        <w:rPr>
          <w:color w:val="000000"/>
          <w:sz w:val="22"/>
          <w:szCs w:val="22"/>
        </w:rPr>
        <w:t xml:space="preserve"> </w:t>
      </w:r>
      <w:r w:rsidR="00B97695">
        <w:rPr>
          <w:color w:val="000000"/>
          <w:sz w:val="22"/>
          <w:szCs w:val="22"/>
        </w:rPr>
        <w:fldChar w:fldCharType="begin"/>
      </w:r>
      <w:r w:rsidR="00B97695">
        <w:rPr>
          <w:color w:val="000000"/>
          <w:sz w:val="22"/>
          <w:szCs w:val="22"/>
        </w:rPr>
        <w:instrText xml:space="preserve"> REF _Ref450636776 \n \h </w:instrText>
      </w:r>
      <w:r w:rsidR="00B97695">
        <w:rPr>
          <w:color w:val="000000"/>
          <w:sz w:val="22"/>
          <w:szCs w:val="22"/>
        </w:rPr>
      </w:r>
      <w:r w:rsidR="00B97695">
        <w:rPr>
          <w:color w:val="000000"/>
          <w:sz w:val="22"/>
          <w:szCs w:val="22"/>
        </w:rPr>
        <w:fldChar w:fldCharType="separate"/>
      </w:r>
      <w:r w:rsidR="0082538E">
        <w:rPr>
          <w:color w:val="000000"/>
          <w:sz w:val="22"/>
          <w:szCs w:val="22"/>
        </w:rPr>
        <w:t>[1]</w:t>
      </w:r>
      <w:r w:rsidR="00B97695">
        <w:rPr>
          <w:color w:val="000000"/>
          <w:sz w:val="22"/>
          <w:szCs w:val="22"/>
        </w:rPr>
        <w:fldChar w:fldCharType="end"/>
      </w:r>
      <w:r w:rsidRPr="00B94FD3">
        <w:rPr>
          <w:color w:val="000000"/>
          <w:sz w:val="22"/>
          <w:szCs w:val="22"/>
        </w:rPr>
        <w:t>:</w:t>
      </w:r>
    </w:p>
    <w:p w14:paraId="6DB4902F" w14:textId="292089C8" w:rsidR="00B97695" w:rsidRDefault="00B97695" w:rsidP="00651280">
      <w:pPr>
        <w:numPr>
          <w:ilvl w:val="0"/>
          <w:numId w:val="19"/>
        </w:numPr>
        <w:spacing w:after="120"/>
        <w:ind w:right="14"/>
        <w:jc w:val="both"/>
        <w:rPr>
          <w:i/>
          <w:iCs/>
        </w:rPr>
      </w:pPr>
      <w:r>
        <w:rPr>
          <w:i/>
          <w:iCs/>
        </w:rPr>
        <w:t>“</w:t>
      </w:r>
      <w:r w:rsidRPr="00B97695">
        <w:rPr>
          <w:i/>
          <w:iCs/>
        </w:rPr>
        <w:t xml:space="preserve">One symbol in a subframe </w:t>
      </w:r>
      <w:r>
        <w:rPr>
          <w:i/>
          <w:iCs/>
        </w:rPr>
        <w:t>containing PUSCH can be blanked</w:t>
      </w:r>
    </w:p>
    <w:p w14:paraId="34563730" w14:textId="7686E5A7" w:rsidR="00651280" w:rsidRPr="00651280" w:rsidRDefault="00651280" w:rsidP="00651280">
      <w:pPr>
        <w:numPr>
          <w:ilvl w:val="0"/>
          <w:numId w:val="21"/>
        </w:numPr>
        <w:spacing w:after="120"/>
        <w:rPr>
          <w:i/>
          <w:iCs/>
        </w:rPr>
      </w:pPr>
      <w:r w:rsidRPr="00651280">
        <w:rPr>
          <w:i/>
          <w:iCs/>
        </w:rPr>
        <w:t>“FFS whether to have more than one blanked symbol</w:t>
      </w:r>
    </w:p>
    <w:p w14:paraId="5586ED9B" w14:textId="22B8655D" w:rsidR="00651280" w:rsidRPr="00651280" w:rsidRDefault="00651280" w:rsidP="00651280">
      <w:pPr>
        <w:numPr>
          <w:ilvl w:val="0"/>
          <w:numId w:val="21"/>
        </w:numPr>
        <w:rPr>
          <w:i/>
          <w:iCs/>
        </w:rPr>
      </w:pPr>
      <w:r w:rsidRPr="00651280">
        <w:rPr>
          <w:i/>
          <w:iCs/>
        </w:rPr>
        <w:t>“FFS whether it’s cell-specific or UE-specific”</w:t>
      </w:r>
    </w:p>
    <w:p w14:paraId="72508AC6" w14:textId="4C082543" w:rsidR="006E6852" w:rsidRPr="00B97695" w:rsidRDefault="00B97695" w:rsidP="00B97695">
      <w:pPr>
        <w:numPr>
          <w:ilvl w:val="0"/>
          <w:numId w:val="19"/>
        </w:numPr>
        <w:ind w:right="9"/>
        <w:jc w:val="both"/>
        <w:rPr>
          <w:rFonts w:ascii="Times" w:eastAsia="Malgun Gothic" w:hAnsi="Times" w:cs="Helvetica"/>
          <w:i/>
          <w:iCs/>
          <w:lang w:val="en-US" w:eastAsia="ko-KR"/>
        </w:rPr>
      </w:pPr>
      <w:r>
        <w:rPr>
          <w:i/>
          <w:iCs/>
        </w:rPr>
        <w:t>“</w:t>
      </w:r>
      <w:r w:rsidR="00385C1D">
        <w:rPr>
          <w:i/>
          <w:iCs/>
        </w:rPr>
        <w:t>If the sum total duration of DL and UL transmissions [and UL LBT] is less than the obtained channel occupancy duration, it is sufficient for the UE(s) to perform a single 25us LBT to access the channel and perform UL transmission</w:t>
      </w:r>
      <w:r>
        <w:rPr>
          <w:i/>
          <w:iCs/>
        </w:rPr>
        <w:t>”</w:t>
      </w:r>
    </w:p>
    <w:p w14:paraId="16E8D3D4" w14:textId="5AEC3E92" w:rsidR="002835EA" w:rsidRDefault="00385C1D" w:rsidP="00B97695">
      <w:pPr>
        <w:spacing w:before="240"/>
        <w:jc w:val="both"/>
        <w:rPr>
          <w:color w:val="000000"/>
          <w:sz w:val="22"/>
          <w:szCs w:val="22"/>
        </w:rPr>
      </w:pPr>
      <w:r>
        <w:rPr>
          <w:color w:val="000000"/>
          <w:sz w:val="22"/>
          <w:szCs w:val="22"/>
        </w:rPr>
        <w:t xml:space="preserve">In the email discussion after RAN1#84bis, some further details were discussed based on the proposals in </w:t>
      </w:r>
      <w:r>
        <w:rPr>
          <w:color w:val="000000"/>
          <w:sz w:val="22"/>
          <w:szCs w:val="22"/>
        </w:rPr>
        <w:fldChar w:fldCharType="begin"/>
      </w:r>
      <w:r>
        <w:rPr>
          <w:color w:val="000000"/>
          <w:sz w:val="22"/>
          <w:szCs w:val="22"/>
        </w:rPr>
        <w:instrText xml:space="preserve"> REF _Ref449693555 \n \h </w:instrText>
      </w:r>
      <w:r>
        <w:rPr>
          <w:color w:val="000000"/>
          <w:sz w:val="22"/>
          <w:szCs w:val="22"/>
        </w:rPr>
      </w:r>
      <w:r>
        <w:rPr>
          <w:color w:val="000000"/>
          <w:sz w:val="22"/>
          <w:szCs w:val="22"/>
        </w:rPr>
        <w:fldChar w:fldCharType="separate"/>
      </w:r>
      <w:r w:rsidR="0082538E">
        <w:rPr>
          <w:color w:val="000000"/>
          <w:sz w:val="22"/>
          <w:szCs w:val="22"/>
        </w:rPr>
        <w:t>[2]</w:t>
      </w:r>
      <w:r>
        <w:rPr>
          <w:color w:val="000000"/>
          <w:sz w:val="22"/>
          <w:szCs w:val="22"/>
        </w:rPr>
        <w:fldChar w:fldCharType="end"/>
      </w:r>
      <w:r w:rsidR="002835EA">
        <w:rPr>
          <w:color w:val="000000"/>
          <w:sz w:val="22"/>
          <w:szCs w:val="22"/>
        </w:rPr>
        <w:t xml:space="preserve">.  </w:t>
      </w:r>
    </w:p>
    <w:p w14:paraId="0C6B23E6" w14:textId="0D9265F4" w:rsidR="0086432E" w:rsidRPr="00385C1D" w:rsidRDefault="00B97695" w:rsidP="00651280">
      <w:pPr>
        <w:numPr>
          <w:ilvl w:val="0"/>
          <w:numId w:val="19"/>
        </w:numPr>
        <w:spacing w:after="120"/>
        <w:ind w:right="14"/>
        <w:jc w:val="both"/>
        <w:rPr>
          <w:i/>
          <w:iCs/>
        </w:rPr>
      </w:pPr>
      <w:r>
        <w:rPr>
          <w:i/>
          <w:iCs/>
        </w:rPr>
        <w:t>“</w:t>
      </w:r>
      <w:r w:rsidR="00FC0190" w:rsidRPr="00385C1D">
        <w:rPr>
          <w:i/>
          <w:iCs/>
        </w:rPr>
        <w:t xml:space="preserve">For the DL and UL transmissions occurring on the same channel, an eNB starting the DL transmission based on a Cat 4 LBT with a given MCOT, can share its channel occupancy with its UEs such that the total transmission duration by the eNB and UEs does not exceed the MCOT limit. </w:t>
      </w:r>
    </w:p>
    <w:p w14:paraId="054CF644" w14:textId="03CEBA94" w:rsidR="0086432E" w:rsidRPr="00651280" w:rsidRDefault="00B97695" w:rsidP="00385C1D">
      <w:pPr>
        <w:numPr>
          <w:ilvl w:val="0"/>
          <w:numId w:val="21"/>
        </w:numPr>
        <w:rPr>
          <w:i/>
          <w:iCs/>
        </w:rPr>
      </w:pPr>
      <w:r w:rsidRPr="00651280">
        <w:rPr>
          <w:i/>
          <w:iCs/>
        </w:rPr>
        <w:t>“</w:t>
      </w:r>
      <w:r w:rsidR="00FC0190" w:rsidRPr="00651280">
        <w:rPr>
          <w:i/>
          <w:iCs/>
        </w:rPr>
        <w:t xml:space="preserve">Any gap between two consecutive transmissions that is larger than </w:t>
      </w:r>
      <w:r w:rsidR="00233ED2" w:rsidRPr="00651280">
        <w:rPr>
          <w:i/>
          <w:iCs/>
        </w:rPr>
        <w:t>25µs</w:t>
      </w:r>
      <w:r w:rsidR="00FC0190" w:rsidRPr="00651280">
        <w:rPr>
          <w:i/>
          <w:iCs/>
        </w:rPr>
        <w:t xml:space="preserve"> shall not be included in the total transmission duration.</w:t>
      </w:r>
      <w:r w:rsidRPr="00651280">
        <w:rPr>
          <w:i/>
          <w:iCs/>
        </w:rPr>
        <w:t>”</w:t>
      </w:r>
    </w:p>
    <w:p w14:paraId="28E94A86" w14:textId="3EC325AE" w:rsidR="0042398D" w:rsidRPr="00F70FA2" w:rsidRDefault="009F4A24" w:rsidP="001F53DD">
      <w:pPr>
        <w:rPr>
          <w:color w:val="000000"/>
          <w:sz w:val="22"/>
          <w:szCs w:val="22"/>
        </w:rPr>
      </w:pPr>
      <w:r w:rsidRPr="00F70FA2">
        <w:rPr>
          <w:color w:val="000000"/>
          <w:sz w:val="22"/>
          <w:szCs w:val="22"/>
        </w:rPr>
        <w:t xml:space="preserve">In this contribution, </w:t>
      </w:r>
      <w:r w:rsidR="00050052">
        <w:rPr>
          <w:color w:val="000000"/>
          <w:sz w:val="22"/>
          <w:szCs w:val="22"/>
        </w:rPr>
        <w:t xml:space="preserve">some further considerations </w:t>
      </w:r>
      <w:r w:rsidR="00AE19EC">
        <w:rPr>
          <w:color w:val="000000"/>
          <w:sz w:val="22"/>
          <w:szCs w:val="22"/>
        </w:rPr>
        <w:t>for UL LBT</w:t>
      </w:r>
      <w:r w:rsidR="00B64392">
        <w:rPr>
          <w:color w:val="000000"/>
          <w:sz w:val="22"/>
          <w:szCs w:val="22"/>
        </w:rPr>
        <w:t xml:space="preserve"> </w:t>
      </w:r>
      <w:r w:rsidR="00050052">
        <w:rPr>
          <w:color w:val="000000"/>
          <w:sz w:val="22"/>
          <w:szCs w:val="22"/>
        </w:rPr>
        <w:t>are discussed</w:t>
      </w:r>
      <w:r w:rsidR="00D64674">
        <w:rPr>
          <w:color w:val="000000"/>
          <w:sz w:val="22"/>
          <w:szCs w:val="22"/>
        </w:rPr>
        <w:t xml:space="preserve"> </w:t>
      </w:r>
      <w:r w:rsidR="007C041D">
        <w:rPr>
          <w:color w:val="000000"/>
          <w:sz w:val="22"/>
          <w:szCs w:val="22"/>
        </w:rPr>
        <w:t xml:space="preserve">and </w:t>
      </w:r>
      <w:r w:rsidR="00050052">
        <w:rPr>
          <w:color w:val="000000"/>
          <w:sz w:val="22"/>
          <w:szCs w:val="22"/>
        </w:rPr>
        <w:t xml:space="preserve">corresponding </w:t>
      </w:r>
      <w:r w:rsidR="003435E0">
        <w:rPr>
          <w:color w:val="000000"/>
          <w:sz w:val="22"/>
          <w:szCs w:val="22"/>
        </w:rPr>
        <w:t xml:space="preserve">signalling </w:t>
      </w:r>
      <w:r w:rsidR="00050052">
        <w:rPr>
          <w:color w:val="000000"/>
          <w:sz w:val="22"/>
          <w:szCs w:val="22"/>
        </w:rPr>
        <w:t>design</w:t>
      </w:r>
      <w:r w:rsidR="007B52FC">
        <w:rPr>
          <w:color w:val="000000"/>
          <w:sz w:val="22"/>
          <w:szCs w:val="22"/>
        </w:rPr>
        <w:t>s</w:t>
      </w:r>
      <w:r w:rsidR="003435E0">
        <w:rPr>
          <w:color w:val="000000"/>
          <w:sz w:val="22"/>
          <w:szCs w:val="22"/>
        </w:rPr>
        <w:t xml:space="preserve"> </w:t>
      </w:r>
      <w:r w:rsidR="007B52FC">
        <w:rPr>
          <w:color w:val="000000"/>
          <w:sz w:val="22"/>
          <w:szCs w:val="22"/>
        </w:rPr>
        <w:t>are</w:t>
      </w:r>
      <w:r w:rsidR="003435E0">
        <w:rPr>
          <w:color w:val="000000"/>
          <w:sz w:val="22"/>
          <w:szCs w:val="22"/>
        </w:rPr>
        <w:t xml:space="preserve"> </w:t>
      </w:r>
      <w:r w:rsidR="00B64392">
        <w:rPr>
          <w:color w:val="000000"/>
          <w:sz w:val="22"/>
          <w:szCs w:val="22"/>
        </w:rPr>
        <w:t>provided</w:t>
      </w:r>
      <w:r w:rsidRPr="00F70FA2">
        <w:rPr>
          <w:color w:val="000000"/>
          <w:sz w:val="22"/>
          <w:szCs w:val="22"/>
        </w:rPr>
        <w:t xml:space="preserve">. </w:t>
      </w:r>
    </w:p>
    <w:p w14:paraId="18DCB8B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015A1EA3" w14:textId="281FCDDB" w:rsidR="00B8515D" w:rsidRPr="00B97695" w:rsidRDefault="00B97695" w:rsidP="00B97695">
      <w:pPr>
        <w:pStyle w:val="Heading2"/>
        <w:rPr>
          <w:rFonts w:eastAsia="SimSun"/>
          <w:lang w:val="en-US"/>
        </w:rPr>
      </w:pPr>
      <w:r w:rsidRPr="00BB4567">
        <w:rPr>
          <w:rFonts w:eastAsia="SimSun"/>
          <w:lang w:val="en-US"/>
        </w:rPr>
        <w:t xml:space="preserve">2.1 </w:t>
      </w:r>
      <w:r w:rsidRPr="00B97695">
        <w:rPr>
          <w:rFonts w:eastAsia="SimSun"/>
          <w:lang w:val="en-US"/>
        </w:rPr>
        <w:t xml:space="preserve">Gap(s) </w:t>
      </w:r>
      <w:r w:rsidR="00651280">
        <w:rPr>
          <w:rFonts w:eastAsia="SimSun"/>
          <w:lang w:val="en-US"/>
        </w:rPr>
        <w:t>A</w:t>
      </w:r>
      <w:r w:rsidRPr="00B97695">
        <w:rPr>
          <w:rFonts w:eastAsia="SimSun"/>
          <w:lang w:val="en-US"/>
        </w:rPr>
        <w:t>llocation for UL LBT</w:t>
      </w:r>
    </w:p>
    <w:p w14:paraId="79560065" w14:textId="5A2C785C" w:rsidR="00B8515D" w:rsidRPr="00B8515D" w:rsidRDefault="00AE19EC" w:rsidP="00B8515D">
      <w:pPr>
        <w:rPr>
          <w:color w:val="000000"/>
          <w:sz w:val="22"/>
          <w:szCs w:val="22"/>
          <w:lang w:val="en-US"/>
        </w:rPr>
      </w:pPr>
      <w:r>
        <w:rPr>
          <w:color w:val="000000"/>
          <w:sz w:val="22"/>
          <w:szCs w:val="22"/>
          <w:lang w:val="en-US"/>
        </w:rPr>
        <w:t>According to the latest agreement that at least one symbol can be blanked for UEs to do UL LBT</w:t>
      </w:r>
      <w:r w:rsidR="002B6EA9">
        <w:rPr>
          <w:color w:val="000000"/>
          <w:sz w:val="22"/>
          <w:szCs w:val="22"/>
          <w:lang w:val="en-US"/>
        </w:rPr>
        <w:t xml:space="preserve">. </w:t>
      </w:r>
      <w:r>
        <w:rPr>
          <w:color w:val="000000"/>
          <w:sz w:val="22"/>
          <w:szCs w:val="22"/>
          <w:lang w:val="en-US"/>
        </w:rPr>
        <w:t>It was discussed</w:t>
      </w:r>
      <w:r w:rsidR="002B6EA9">
        <w:rPr>
          <w:color w:val="000000"/>
          <w:sz w:val="22"/>
          <w:szCs w:val="22"/>
          <w:lang w:val="en-US"/>
        </w:rPr>
        <w:t xml:space="preserve"> </w:t>
      </w:r>
      <w:r>
        <w:rPr>
          <w:color w:val="000000"/>
          <w:sz w:val="22"/>
          <w:szCs w:val="22"/>
          <w:lang w:val="en-US"/>
        </w:rPr>
        <w:t xml:space="preserve">that gaps are required to </w:t>
      </w:r>
      <w:r w:rsidR="002B6EA9">
        <w:rPr>
          <w:color w:val="000000"/>
          <w:sz w:val="22"/>
          <w:szCs w:val="22"/>
          <w:lang w:val="en-US"/>
        </w:rPr>
        <w:t xml:space="preserve">support </w:t>
      </w:r>
      <w:r>
        <w:rPr>
          <w:color w:val="000000"/>
          <w:sz w:val="22"/>
          <w:szCs w:val="22"/>
          <w:lang w:val="en-US"/>
        </w:rPr>
        <w:t>multiple UEs multiplexing</w:t>
      </w:r>
      <w:r w:rsidR="002B6EA9">
        <w:rPr>
          <w:color w:val="000000"/>
          <w:sz w:val="22"/>
          <w:szCs w:val="22"/>
          <w:lang w:val="en-US"/>
        </w:rPr>
        <w:t xml:space="preserve"> and </w:t>
      </w:r>
      <w:r w:rsidR="00DD2BDF">
        <w:rPr>
          <w:color w:val="000000"/>
          <w:sz w:val="22"/>
          <w:szCs w:val="22"/>
          <w:lang w:val="en-US"/>
        </w:rPr>
        <w:t xml:space="preserve">in that case </w:t>
      </w:r>
      <w:r w:rsidR="002B6EA9">
        <w:rPr>
          <w:color w:val="000000"/>
          <w:sz w:val="22"/>
          <w:szCs w:val="22"/>
          <w:lang w:val="en-US"/>
        </w:rPr>
        <w:t xml:space="preserve">not all UL subframes </w:t>
      </w:r>
      <w:r w:rsidR="00DD2BDF">
        <w:rPr>
          <w:color w:val="000000"/>
          <w:sz w:val="22"/>
          <w:szCs w:val="22"/>
          <w:lang w:val="en-US"/>
        </w:rPr>
        <w:t>need</w:t>
      </w:r>
      <w:r w:rsidR="002B6EA9">
        <w:rPr>
          <w:color w:val="000000"/>
          <w:sz w:val="22"/>
          <w:szCs w:val="22"/>
          <w:lang w:val="en-US"/>
        </w:rPr>
        <w:t xml:space="preserve"> to leave a gap with blanked symbol(s). The reasons for a gap can be further differentiated into two, one is to support </w:t>
      </w:r>
      <w:r w:rsidR="00DD2BDF">
        <w:rPr>
          <w:color w:val="000000"/>
          <w:sz w:val="22"/>
          <w:szCs w:val="22"/>
          <w:lang w:val="en-US"/>
        </w:rPr>
        <w:t>multi-</w:t>
      </w:r>
      <w:r w:rsidR="002B6EA9">
        <w:rPr>
          <w:color w:val="000000"/>
          <w:sz w:val="22"/>
          <w:szCs w:val="22"/>
          <w:lang w:val="en-US"/>
        </w:rPr>
        <w:t xml:space="preserve">UE multiplexing as already addressed </w:t>
      </w:r>
      <w:r w:rsidR="007C76A5">
        <w:rPr>
          <w:color w:val="000000"/>
          <w:sz w:val="22"/>
          <w:szCs w:val="22"/>
          <w:lang w:val="en-US"/>
        </w:rPr>
        <w:t xml:space="preserve">above </w:t>
      </w:r>
      <w:r w:rsidR="002B6EA9">
        <w:rPr>
          <w:color w:val="000000"/>
          <w:sz w:val="22"/>
          <w:szCs w:val="22"/>
          <w:lang w:val="en-US"/>
        </w:rPr>
        <w:t>and the other is to start a new transmission. For this second reason, a gap is required even if a single UE is scheduled in a subframe.</w:t>
      </w:r>
      <w:r w:rsidR="007C76A5">
        <w:rPr>
          <w:color w:val="000000"/>
          <w:sz w:val="22"/>
          <w:szCs w:val="22"/>
          <w:lang w:val="en-US"/>
        </w:rPr>
        <w:t xml:space="preserve"> From signal point of view, there is no need to indicate to a UE to leave a gap for a new transmission </w:t>
      </w:r>
      <w:r w:rsidR="00DD2BDF">
        <w:rPr>
          <w:color w:val="000000"/>
          <w:sz w:val="22"/>
          <w:szCs w:val="22"/>
          <w:lang w:val="en-US"/>
        </w:rPr>
        <w:t xml:space="preserve">as </w:t>
      </w:r>
      <w:r w:rsidR="007C76A5">
        <w:rPr>
          <w:color w:val="000000"/>
          <w:sz w:val="22"/>
          <w:szCs w:val="22"/>
          <w:lang w:val="en-US"/>
        </w:rPr>
        <w:t xml:space="preserve">UEs can know that from subframes scheduled, for example, first subframe of each burst. </w:t>
      </w:r>
    </w:p>
    <w:p w14:paraId="735A10D6" w14:textId="12B19CEB" w:rsidR="00B8515D" w:rsidRPr="00B8515D" w:rsidRDefault="007C76A5" w:rsidP="00B8515D">
      <w:pPr>
        <w:rPr>
          <w:color w:val="000000"/>
          <w:sz w:val="22"/>
          <w:szCs w:val="22"/>
          <w:lang w:val="en-US"/>
        </w:rPr>
      </w:pPr>
      <w:r>
        <w:rPr>
          <w:color w:val="000000"/>
          <w:sz w:val="22"/>
          <w:szCs w:val="22"/>
          <w:lang w:val="en-US"/>
        </w:rPr>
        <w:t xml:space="preserve">The gaps for multiple UEs multiplexing could be variable and it depends on where two or more UEs are required to be multiplexed in </w:t>
      </w:r>
      <w:r w:rsidR="00BF3417">
        <w:rPr>
          <w:color w:val="000000"/>
          <w:sz w:val="22"/>
          <w:szCs w:val="22"/>
          <w:lang w:val="en-US"/>
        </w:rPr>
        <w:t>one</w:t>
      </w:r>
      <w:r>
        <w:rPr>
          <w:color w:val="000000"/>
          <w:sz w:val="22"/>
          <w:szCs w:val="22"/>
          <w:lang w:val="en-US"/>
        </w:rPr>
        <w:t xml:space="preserve"> subframe. It is </w:t>
      </w:r>
      <w:r w:rsidR="00CD4356">
        <w:rPr>
          <w:color w:val="000000"/>
          <w:sz w:val="22"/>
          <w:szCs w:val="22"/>
          <w:lang w:val="en-US"/>
        </w:rPr>
        <w:t>proposed</w:t>
      </w:r>
      <w:r>
        <w:rPr>
          <w:color w:val="000000"/>
          <w:sz w:val="22"/>
          <w:szCs w:val="22"/>
          <w:lang w:val="en-US"/>
        </w:rPr>
        <w:t xml:space="preserve"> to </w:t>
      </w:r>
      <w:r w:rsidR="00DD2BDF">
        <w:rPr>
          <w:color w:val="000000"/>
          <w:sz w:val="22"/>
          <w:szCs w:val="22"/>
          <w:lang w:val="en-US"/>
        </w:rPr>
        <w:t>introduce</w:t>
      </w:r>
      <w:r w:rsidR="00CD4356">
        <w:rPr>
          <w:color w:val="000000"/>
          <w:sz w:val="22"/>
          <w:szCs w:val="22"/>
          <w:lang w:val="en-US"/>
        </w:rPr>
        <w:t xml:space="preserve"> </w:t>
      </w:r>
      <w:r w:rsidR="00BF3417">
        <w:rPr>
          <w:color w:val="000000"/>
          <w:sz w:val="22"/>
          <w:szCs w:val="22"/>
          <w:lang w:val="en-US"/>
        </w:rPr>
        <w:t>a</w:t>
      </w:r>
      <w:r w:rsidR="00CD4356">
        <w:rPr>
          <w:color w:val="000000"/>
          <w:sz w:val="22"/>
          <w:szCs w:val="22"/>
          <w:lang w:val="en-US"/>
        </w:rPr>
        <w:t xml:space="preserve"> gap allocation</w:t>
      </w:r>
      <w:r w:rsidR="00BF3417">
        <w:rPr>
          <w:color w:val="000000"/>
          <w:sz w:val="22"/>
          <w:szCs w:val="22"/>
          <w:lang w:val="en-US"/>
        </w:rPr>
        <w:t xml:space="preserve"> message</w:t>
      </w:r>
      <w:r w:rsidR="00CD4356">
        <w:rPr>
          <w:color w:val="000000"/>
          <w:sz w:val="22"/>
          <w:szCs w:val="22"/>
          <w:lang w:val="en-US"/>
        </w:rPr>
        <w:t xml:space="preserve"> for multiple UE multiplexing purpose. Since the gaps allocation is common to all UEs, it can be signaled in a common DCI but considering the most often case is that only one 1 or 2 UEs are multiplexed in a subframe, it is also feasible to include it in the UL Grant message. </w:t>
      </w:r>
      <w:r w:rsidR="00DD2BDF">
        <w:rPr>
          <w:color w:val="000000"/>
          <w:sz w:val="22"/>
          <w:szCs w:val="22"/>
          <w:lang w:val="en-US"/>
        </w:rPr>
        <w:t xml:space="preserve">When the gap allocation message is sent in a UE specific manner, it could be tailored to </w:t>
      </w:r>
      <w:r w:rsidR="00766089">
        <w:rPr>
          <w:color w:val="000000"/>
          <w:sz w:val="22"/>
          <w:szCs w:val="22"/>
          <w:lang w:val="en-US"/>
        </w:rPr>
        <w:t xml:space="preserve">only the subframes scheduled to this UE. </w:t>
      </w:r>
    </w:p>
    <w:p w14:paraId="6144C791" w14:textId="4A735821" w:rsidR="00B8515D" w:rsidRDefault="00CD4356" w:rsidP="00651280">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Proposal 1:</w:t>
      </w:r>
      <w:r>
        <w:rPr>
          <w:rFonts w:eastAsia="Times New Roman"/>
          <w:b/>
          <w:kern w:val="0"/>
          <w:sz w:val="20"/>
          <w:szCs w:val="20"/>
          <w:lang w:eastAsia="en-US"/>
        </w:rPr>
        <w:tab/>
      </w:r>
      <w:r w:rsidR="00651280">
        <w:rPr>
          <w:rFonts w:eastAsia="Times New Roman"/>
          <w:b/>
          <w:kern w:val="0"/>
          <w:sz w:val="20"/>
          <w:szCs w:val="20"/>
          <w:lang w:eastAsia="en-US"/>
        </w:rPr>
        <w:t>I</w:t>
      </w:r>
      <w:r w:rsidRPr="00231EC5">
        <w:rPr>
          <w:rFonts w:eastAsia="Times New Roman"/>
          <w:b/>
          <w:kern w:val="0"/>
          <w:sz w:val="20"/>
          <w:szCs w:val="20"/>
          <w:lang w:eastAsia="en-US"/>
        </w:rPr>
        <w:t xml:space="preserve">t is proposed to </w:t>
      </w:r>
      <w:r w:rsidR="00651280" w:rsidRPr="00651280">
        <w:rPr>
          <w:rFonts w:eastAsia="Times New Roman"/>
          <w:b/>
          <w:kern w:val="0"/>
          <w:sz w:val="20"/>
          <w:szCs w:val="20"/>
          <w:lang w:eastAsia="en-US"/>
        </w:rPr>
        <w:t xml:space="preserve">indicate UEs </w:t>
      </w:r>
      <w:r w:rsidR="00BF3417">
        <w:rPr>
          <w:rFonts w:eastAsia="Times New Roman"/>
          <w:b/>
          <w:kern w:val="0"/>
          <w:sz w:val="20"/>
          <w:szCs w:val="20"/>
          <w:lang w:eastAsia="en-US"/>
        </w:rPr>
        <w:t>the gap</w:t>
      </w:r>
      <w:r w:rsidR="00651280" w:rsidRPr="00651280">
        <w:rPr>
          <w:rFonts w:eastAsia="Times New Roman"/>
          <w:b/>
          <w:kern w:val="0"/>
          <w:sz w:val="20"/>
          <w:szCs w:val="20"/>
          <w:lang w:eastAsia="en-US"/>
        </w:rPr>
        <w:t xml:space="preserve"> allocation for multiple UE multiplexing purpose</w:t>
      </w:r>
      <w:r w:rsidRPr="00231EC5">
        <w:rPr>
          <w:rFonts w:eastAsia="Times New Roman"/>
          <w:b/>
          <w:kern w:val="0"/>
          <w:sz w:val="20"/>
          <w:szCs w:val="20"/>
          <w:lang w:eastAsia="en-US"/>
        </w:rPr>
        <w:t xml:space="preserve">. </w:t>
      </w:r>
      <w:r>
        <w:rPr>
          <w:rFonts w:eastAsia="Times New Roman"/>
          <w:b/>
          <w:kern w:val="0"/>
          <w:sz w:val="20"/>
          <w:szCs w:val="20"/>
          <w:lang w:eastAsia="en-US"/>
        </w:rPr>
        <w:t xml:space="preserve">  </w:t>
      </w:r>
    </w:p>
    <w:p w14:paraId="05A5BA79" w14:textId="389428A3" w:rsidR="00CD4356" w:rsidRDefault="00CD4356" w:rsidP="00CD4356">
      <w:pPr>
        <w:pStyle w:val="LGTdoc"/>
        <w:spacing w:afterLines="100" w:after="240" w:line="240" w:lineRule="auto"/>
        <w:jc w:val="left"/>
        <w:rPr>
          <w:rFonts w:eastAsia="Times New Roman"/>
          <w:b/>
          <w:kern w:val="0"/>
          <w:sz w:val="20"/>
          <w:szCs w:val="20"/>
          <w:lang w:eastAsia="en-US"/>
        </w:rPr>
      </w:pP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t xml:space="preserve">FFS: </w:t>
      </w:r>
      <w:r w:rsidR="00651280">
        <w:rPr>
          <w:rFonts w:eastAsia="Times New Roman"/>
          <w:b/>
          <w:kern w:val="0"/>
          <w:sz w:val="20"/>
          <w:szCs w:val="20"/>
          <w:lang w:eastAsia="en-US"/>
        </w:rPr>
        <w:t>to be included in a common DCI or DCI format 0/4</w:t>
      </w:r>
    </w:p>
    <w:p w14:paraId="05D887D6" w14:textId="1AE2AB92" w:rsidR="00651280" w:rsidRPr="00B97695" w:rsidRDefault="00651280" w:rsidP="00651280">
      <w:pPr>
        <w:pStyle w:val="Heading2"/>
        <w:rPr>
          <w:rFonts w:eastAsia="SimSun"/>
          <w:lang w:val="en-US"/>
        </w:rPr>
      </w:pPr>
      <w:r w:rsidRPr="00BB4567">
        <w:rPr>
          <w:rFonts w:eastAsia="SimSun"/>
          <w:lang w:val="en-US"/>
        </w:rPr>
        <w:lastRenderedPageBreak/>
        <w:t>2.</w:t>
      </w:r>
      <w:r>
        <w:rPr>
          <w:rFonts w:eastAsia="SimSun"/>
          <w:lang w:val="en-US"/>
        </w:rPr>
        <w:t>2</w:t>
      </w:r>
      <w:r w:rsidRPr="00BB4567">
        <w:rPr>
          <w:rFonts w:eastAsia="SimSun"/>
          <w:lang w:val="en-US"/>
        </w:rPr>
        <w:t xml:space="preserve"> </w:t>
      </w:r>
      <w:r w:rsidRPr="00B97695">
        <w:rPr>
          <w:rFonts w:eastAsia="SimSun"/>
          <w:lang w:val="en-US"/>
        </w:rPr>
        <w:t>Gap</w:t>
      </w:r>
      <w:r>
        <w:rPr>
          <w:rFonts w:eastAsia="SimSun"/>
          <w:lang w:val="en-US"/>
        </w:rPr>
        <w:t xml:space="preserve"> Sizes</w:t>
      </w:r>
      <w:r w:rsidRPr="00B97695">
        <w:rPr>
          <w:rFonts w:eastAsia="SimSun"/>
          <w:lang w:val="en-US"/>
        </w:rPr>
        <w:t xml:space="preserve"> for UL LBT</w:t>
      </w:r>
    </w:p>
    <w:p w14:paraId="640DE17F" w14:textId="1E22D30A" w:rsidR="003C43FA" w:rsidRDefault="00651280" w:rsidP="00651280">
      <w:pPr>
        <w:rPr>
          <w:color w:val="000000"/>
          <w:sz w:val="22"/>
          <w:szCs w:val="22"/>
          <w:lang w:val="en-US"/>
        </w:rPr>
      </w:pPr>
      <w:r w:rsidRPr="00651280">
        <w:rPr>
          <w:color w:val="000000"/>
          <w:sz w:val="22"/>
          <w:szCs w:val="22"/>
          <w:lang w:val="en-US"/>
        </w:rPr>
        <w:t xml:space="preserve">It was discussed </w:t>
      </w:r>
      <w:r>
        <w:rPr>
          <w:color w:val="000000"/>
          <w:sz w:val="22"/>
          <w:szCs w:val="22"/>
          <w:lang w:val="en-US"/>
        </w:rPr>
        <w:t xml:space="preserve">that a gap of one symbol length is </w:t>
      </w:r>
      <w:r w:rsidR="00BF3417">
        <w:rPr>
          <w:color w:val="000000"/>
          <w:sz w:val="22"/>
          <w:szCs w:val="22"/>
          <w:lang w:val="en-US"/>
        </w:rPr>
        <w:t xml:space="preserve">long </w:t>
      </w:r>
      <w:r>
        <w:rPr>
          <w:color w:val="000000"/>
          <w:sz w:val="22"/>
          <w:szCs w:val="22"/>
          <w:lang w:val="en-US"/>
        </w:rPr>
        <w:t xml:space="preserve">enough for UEs to finish a 25µs LBT and </w:t>
      </w:r>
      <w:r w:rsidR="00766089">
        <w:rPr>
          <w:color w:val="000000"/>
          <w:sz w:val="22"/>
          <w:szCs w:val="22"/>
          <w:lang w:val="en-US"/>
        </w:rPr>
        <w:t xml:space="preserve">a gap of </w:t>
      </w:r>
      <w:r w:rsidR="00890B0B">
        <w:rPr>
          <w:color w:val="000000"/>
          <w:sz w:val="22"/>
          <w:szCs w:val="22"/>
          <w:lang w:val="en-US"/>
        </w:rPr>
        <w:t xml:space="preserve">two or more symbols may be required for UEs to finish a Cat 4 LBT. Concerns were raised during the email discussion that too long gap (&gt;= 2 symbols) may compromise too much UL performance. </w:t>
      </w:r>
      <w:r w:rsidR="003C43FA">
        <w:rPr>
          <w:color w:val="000000"/>
          <w:sz w:val="22"/>
          <w:szCs w:val="22"/>
          <w:lang w:val="en-US"/>
        </w:rPr>
        <w:t xml:space="preserve">The consideration is that without gap, UEs may not be able to access the carrier due to the signals from other UEs multiplexed in the same subframe and </w:t>
      </w:r>
      <w:r w:rsidR="00766089">
        <w:rPr>
          <w:color w:val="000000"/>
          <w:sz w:val="22"/>
          <w:szCs w:val="22"/>
          <w:lang w:val="en-US"/>
        </w:rPr>
        <w:t xml:space="preserve">as a result, </w:t>
      </w:r>
      <w:r w:rsidR="003C43FA">
        <w:rPr>
          <w:color w:val="000000"/>
          <w:sz w:val="22"/>
          <w:szCs w:val="22"/>
          <w:lang w:val="en-US"/>
        </w:rPr>
        <w:t xml:space="preserve">RB resources </w:t>
      </w:r>
      <w:r w:rsidR="00766089">
        <w:rPr>
          <w:color w:val="000000"/>
          <w:sz w:val="22"/>
          <w:szCs w:val="22"/>
          <w:lang w:val="en-US"/>
        </w:rPr>
        <w:t>are</w:t>
      </w:r>
      <w:r w:rsidR="003C43FA">
        <w:rPr>
          <w:color w:val="000000"/>
          <w:sz w:val="22"/>
          <w:szCs w:val="22"/>
          <w:lang w:val="en-US"/>
        </w:rPr>
        <w:t xml:space="preserve"> wasted, and with gap, UEs will not be blocked by signals from internal UEs but symbol resources </w:t>
      </w:r>
      <w:r w:rsidR="00766089">
        <w:rPr>
          <w:color w:val="000000"/>
          <w:sz w:val="22"/>
          <w:szCs w:val="22"/>
          <w:lang w:val="en-US"/>
        </w:rPr>
        <w:t xml:space="preserve">need to be blanked and </w:t>
      </w:r>
      <w:r w:rsidR="003C43FA">
        <w:rPr>
          <w:color w:val="000000"/>
          <w:sz w:val="22"/>
          <w:szCs w:val="22"/>
          <w:lang w:val="en-US"/>
        </w:rPr>
        <w:t xml:space="preserve">wasted. </w:t>
      </w:r>
    </w:p>
    <w:p w14:paraId="26E7BDAC" w14:textId="6647BA01" w:rsidR="00651280" w:rsidRDefault="00890B0B" w:rsidP="00651280">
      <w:pPr>
        <w:rPr>
          <w:color w:val="000000"/>
          <w:sz w:val="22"/>
          <w:szCs w:val="22"/>
          <w:lang w:val="en-US"/>
        </w:rPr>
      </w:pPr>
      <w:r>
        <w:rPr>
          <w:color w:val="000000"/>
          <w:sz w:val="22"/>
          <w:szCs w:val="22"/>
          <w:lang w:val="en-US"/>
        </w:rPr>
        <w:t xml:space="preserve">Since Cat 4 LBT </w:t>
      </w:r>
      <w:r w:rsidR="00754737">
        <w:rPr>
          <w:color w:val="000000"/>
          <w:sz w:val="22"/>
          <w:szCs w:val="22"/>
          <w:lang w:val="en-US"/>
        </w:rPr>
        <w:t xml:space="preserve">is required </w:t>
      </w:r>
      <w:r>
        <w:rPr>
          <w:color w:val="000000"/>
          <w:sz w:val="22"/>
          <w:szCs w:val="22"/>
          <w:lang w:val="en-US"/>
        </w:rPr>
        <w:t xml:space="preserve">when the following UL transmission </w:t>
      </w:r>
      <w:r w:rsidR="000D60EC">
        <w:rPr>
          <w:color w:val="000000"/>
          <w:sz w:val="22"/>
          <w:szCs w:val="22"/>
          <w:lang w:val="en-US"/>
        </w:rPr>
        <w:t>end</w:t>
      </w:r>
      <w:r w:rsidR="00754737">
        <w:rPr>
          <w:color w:val="000000"/>
          <w:sz w:val="22"/>
          <w:szCs w:val="22"/>
          <w:lang w:val="en-US"/>
        </w:rPr>
        <w:t>s</w:t>
      </w:r>
      <w:r w:rsidR="000D60EC">
        <w:rPr>
          <w:color w:val="000000"/>
          <w:sz w:val="22"/>
          <w:szCs w:val="22"/>
          <w:lang w:val="en-US"/>
        </w:rPr>
        <w:t xml:space="preserve"> beyond an existing MCOT, it is worth to note that </w:t>
      </w:r>
      <w:r w:rsidR="003C43FA">
        <w:rPr>
          <w:color w:val="000000"/>
          <w:sz w:val="22"/>
          <w:szCs w:val="22"/>
          <w:lang w:val="en-US"/>
        </w:rPr>
        <w:t>different from 25µs LBT</w:t>
      </w:r>
      <w:r w:rsidR="000D60EC">
        <w:rPr>
          <w:color w:val="000000"/>
          <w:sz w:val="22"/>
          <w:szCs w:val="22"/>
          <w:lang w:val="en-US"/>
        </w:rPr>
        <w:t xml:space="preserve">, </w:t>
      </w:r>
      <w:r w:rsidR="003C43FA">
        <w:rPr>
          <w:color w:val="000000"/>
          <w:sz w:val="22"/>
          <w:szCs w:val="22"/>
          <w:lang w:val="en-US"/>
        </w:rPr>
        <w:t xml:space="preserve">a gap is always required even </w:t>
      </w:r>
      <w:r w:rsidR="00754737">
        <w:rPr>
          <w:color w:val="000000"/>
          <w:sz w:val="22"/>
          <w:szCs w:val="22"/>
          <w:lang w:val="en-US"/>
        </w:rPr>
        <w:t>when</w:t>
      </w:r>
      <w:r w:rsidR="003C43FA">
        <w:rPr>
          <w:color w:val="000000"/>
          <w:sz w:val="22"/>
          <w:szCs w:val="22"/>
          <w:lang w:val="en-US"/>
        </w:rPr>
        <w:t xml:space="preserve"> a single UE </w:t>
      </w:r>
      <w:r w:rsidR="00754737">
        <w:rPr>
          <w:color w:val="000000"/>
          <w:sz w:val="22"/>
          <w:szCs w:val="22"/>
          <w:lang w:val="en-US"/>
        </w:rPr>
        <w:t xml:space="preserve">is </w:t>
      </w:r>
      <w:r w:rsidR="003C43FA">
        <w:rPr>
          <w:color w:val="000000"/>
          <w:sz w:val="22"/>
          <w:szCs w:val="22"/>
          <w:lang w:val="en-US"/>
        </w:rPr>
        <w:t xml:space="preserve">scheduled and </w:t>
      </w:r>
      <w:r w:rsidR="00754737">
        <w:rPr>
          <w:color w:val="000000"/>
          <w:sz w:val="22"/>
          <w:szCs w:val="22"/>
          <w:lang w:val="en-US"/>
        </w:rPr>
        <w:t>there is no option for the design to do without a gap and the remaining symbols outside of the gap cannot be used by any UE</w:t>
      </w:r>
      <w:r w:rsidR="00BF3417">
        <w:rPr>
          <w:color w:val="000000"/>
          <w:sz w:val="22"/>
          <w:szCs w:val="22"/>
          <w:lang w:val="en-US"/>
        </w:rPr>
        <w:t xml:space="preserve"> so there</w:t>
      </w:r>
      <w:r w:rsidR="00754737">
        <w:rPr>
          <w:color w:val="000000"/>
          <w:sz w:val="22"/>
          <w:szCs w:val="22"/>
          <w:lang w:val="en-US"/>
        </w:rPr>
        <w:t xml:space="preserve"> is no such thing to compromise UL performance</w:t>
      </w:r>
      <w:r w:rsidR="00BF3417">
        <w:rPr>
          <w:color w:val="000000"/>
          <w:sz w:val="22"/>
          <w:szCs w:val="22"/>
          <w:lang w:val="en-US"/>
        </w:rPr>
        <w:t xml:space="preserve"> with gaps for Cat 4 LBT</w:t>
      </w:r>
      <w:r w:rsidR="00754737">
        <w:rPr>
          <w:color w:val="000000"/>
          <w:sz w:val="22"/>
          <w:szCs w:val="22"/>
          <w:lang w:val="en-US"/>
        </w:rPr>
        <w:t>.</w:t>
      </w:r>
    </w:p>
    <w:p w14:paraId="70962D4D" w14:textId="07032B86" w:rsidR="00890B0B" w:rsidRDefault="00754737" w:rsidP="00754737">
      <w:pPr>
        <w:rPr>
          <w:color w:val="000000"/>
          <w:sz w:val="22"/>
          <w:szCs w:val="22"/>
          <w:lang w:val="en-US"/>
        </w:rPr>
      </w:pPr>
      <w:r>
        <w:rPr>
          <w:color w:val="000000"/>
          <w:sz w:val="22"/>
          <w:szCs w:val="22"/>
          <w:lang w:val="en-US"/>
        </w:rPr>
        <w:t xml:space="preserve">In summary, a fixed gap size of one symbol can be blanked for 25µs LBT and a variable gap size could be considered for Cat 4 LBT. </w:t>
      </w:r>
    </w:p>
    <w:p w14:paraId="116BE312" w14:textId="3E39F98D" w:rsidR="00754737" w:rsidRDefault="00754737" w:rsidP="00754737">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Pr>
          <w:rFonts w:eastAsia="Times New Roman"/>
          <w:b/>
          <w:kern w:val="0"/>
          <w:sz w:val="20"/>
          <w:szCs w:val="20"/>
          <w:lang w:eastAsia="en-US"/>
        </w:rPr>
        <w:t>2</w:t>
      </w:r>
      <w:r w:rsidRPr="00231EC5">
        <w:rPr>
          <w:rFonts w:eastAsia="Times New Roman"/>
          <w:b/>
          <w:kern w:val="0"/>
          <w:sz w:val="20"/>
          <w:szCs w:val="20"/>
          <w:lang w:eastAsia="en-US"/>
        </w:rPr>
        <w:t>:</w:t>
      </w:r>
      <w:r>
        <w:rPr>
          <w:rFonts w:eastAsia="Times New Roman"/>
          <w:b/>
          <w:kern w:val="0"/>
          <w:sz w:val="20"/>
          <w:szCs w:val="20"/>
          <w:lang w:eastAsia="en-US"/>
        </w:rPr>
        <w:tab/>
        <w:t>I</w:t>
      </w:r>
      <w:r w:rsidRPr="00231EC5">
        <w:rPr>
          <w:rFonts w:eastAsia="Times New Roman"/>
          <w:b/>
          <w:kern w:val="0"/>
          <w:sz w:val="20"/>
          <w:szCs w:val="20"/>
          <w:lang w:eastAsia="en-US"/>
        </w:rPr>
        <w:t xml:space="preserve">t is proposed to </w:t>
      </w:r>
      <w:r>
        <w:rPr>
          <w:rFonts w:eastAsia="Times New Roman"/>
          <w:b/>
          <w:kern w:val="0"/>
          <w:sz w:val="20"/>
          <w:szCs w:val="20"/>
          <w:lang w:eastAsia="en-US"/>
        </w:rPr>
        <w:t xml:space="preserve">support a fixed gap size of one symbol for </w:t>
      </w:r>
      <w:r w:rsidRPr="00754737">
        <w:rPr>
          <w:rFonts w:eastAsia="Times New Roman"/>
          <w:b/>
          <w:kern w:val="0"/>
          <w:sz w:val="20"/>
          <w:szCs w:val="20"/>
          <w:lang w:eastAsia="en-US"/>
        </w:rPr>
        <w:t>25µs LBT</w:t>
      </w:r>
      <w:r w:rsidRPr="00231EC5">
        <w:rPr>
          <w:rFonts w:eastAsia="Times New Roman"/>
          <w:b/>
          <w:kern w:val="0"/>
          <w:sz w:val="20"/>
          <w:szCs w:val="20"/>
          <w:lang w:eastAsia="en-US"/>
        </w:rPr>
        <w:t xml:space="preserve">. </w:t>
      </w:r>
      <w:r>
        <w:rPr>
          <w:rFonts w:eastAsia="Times New Roman"/>
          <w:b/>
          <w:kern w:val="0"/>
          <w:sz w:val="20"/>
          <w:szCs w:val="20"/>
          <w:lang w:eastAsia="en-US"/>
        </w:rPr>
        <w:t xml:space="preserve">  </w:t>
      </w:r>
    </w:p>
    <w:p w14:paraId="72F2DD03" w14:textId="2121BF95" w:rsidR="00754737" w:rsidRDefault="00754737" w:rsidP="00754737">
      <w:pPr>
        <w:pStyle w:val="LGTdoc"/>
        <w:spacing w:afterLines="100" w:after="240" w:line="240" w:lineRule="auto"/>
        <w:jc w:val="left"/>
        <w:rPr>
          <w:rFonts w:eastAsia="Times New Roman"/>
          <w:b/>
          <w:kern w:val="0"/>
          <w:sz w:val="20"/>
          <w:szCs w:val="20"/>
          <w:lang w:eastAsia="en-US"/>
        </w:rPr>
      </w:pP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t xml:space="preserve">FFS: </w:t>
      </w:r>
      <w:r w:rsidR="0067003B">
        <w:rPr>
          <w:rFonts w:eastAsia="Times New Roman"/>
          <w:b/>
          <w:kern w:val="0"/>
          <w:sz w:val="20"/>
          <w:szCs w:val="20"/>
          <w:lang w:eastAsia="en-US"/>
        </w:rPr>
        <w:t xml:space="preserve">to support a variable gap size for Cat 4 LBT. </w:t>
      </w:r>
    </w:p>
    <w:p w14:paraId="35DF5437" w14:textId="2AAE6273" w:rsidR="009744CE" w:rsidRDefault="009744CE" w:rsidP="009744CE">
      <w:pPr>
        <w:pStyle w:val="Heading2"/>
        <w:rPr>
          <w:rFonts w:eastAsia="SimSun"/>
          <w:lang w:val="en-US"/>
        </w:rPr>
      </w:pPr>
      <w:r w:rsidRPr="00BB4567">
        <w:rPr>
          <w:rFonts w:eastAsia="SimSun"/>
          <w:lang w:val="en-US"/>
        </w:rPr>
        <w:t>2.</w:t>
      </w:r>
      <w:r w:rsidR="002C724E">
        <w:rPr>
          <w:rFonts w:eastAsia="SimSun"/>
          <w:lang w:val="en-US"/>
        </w:rPr>
        <w:t>3</w:t>
      </w:r>
      <w:r w:rsidRPr="00BB4567">
        <w:rPr>
          <w:rFonts w:eastAsia="SimSun"/>
          <w:lang w:val="en-US"/>
        </w:rPr>
        <w:t xml:space="preserve"> </w:t>
      </w:r>
      <w:r w:rsidR="0067003B">
        <w:rPr>
          <w:rFonts w:eastAsia="SimSun"/>
          <w:lang w:val="en-US"/>
        </w:rPr>
        <w:t>Enhancements to UL LBT</w:t>
      </w:r>
    </w:p>
    <w:p w14:paraId="5ED9F4B1" w14:textId="1DFBC923" w:rsidR="0067003B" w:rsidRDefault="0067003B" w:rsidP="0067003B">
      <w:pPr>
        <w:rPr>
          <w:color w:val="000000"/>
          <w:sz w:val="22"/>
          <w:szCs w:val="22"/>
          <w:lang w:val="en-US"/>
        </w:rPr>
      </w:pPr>
      <w:r>
        <w:rPr>
          <w:color w:val="000000"/>
          <w:sz w:val="22"/>
          <w:szCs w:val="22"/>
          <w:lang w:val="en-US"/>
        </w:rPr>
        <w:t xml:space="preserve">25µs LBT is preferred </w:t>
      </w:r>
      <w:r w:rsidR="000F2140">
        <w:rPr>
          <w:color w:val="000000"/>
          <w:sz w:val="22"/>
          <w:szCs w:val="22"/>
          <w:lang w:val="en-US"/>
        </w:rPr>
        <w:t xml:space="preserve">only </w:t>
      </w:r>
      <w:r>
        <w:rPr>
          <w:color w:val="000000"/>
          <w:sz w:val="22"/>
          <w:szCs w:val="22"/>
          <w:lang w:val="en-US"/>
        </w:rPr>
        <w:t xml:space="preserve">if it </w:t>
      </w:r>
      <w:r w:rsidR="00766089">
        <w:rPr>
          <w:color w:val="000000"/>
          <w:sz w:val="22"/>
          <w:szCs w:val="22"/>
          <w:lang w:val="en-US"/>
        </w:rPr>
        <w:t xml:space="preserve">can be </w:t>
      </w:r>
      <w:r>
        <w:rPr>
          <w:color w:val="000000"/>
          <w:sz w:val="22"/>
          <w:szCs w:val="22"/>
          <w:lang w:val="en-US"/>
        </w:rPr>
        <w:t xml:space="preserve">guaranteed that the total transmission duration </w:t>
      </w:r>
      <w:r w:rsidR="000F2140">
        <w:rPr>
          <w:color w:val="000000"/>
          <w:sz w:val="22"/>
          <w:szCs w:val="22"/>
          <w:lang w:val="en-US"/>
        </w:rPr>
        <w:t>will not be</w:t>
      </w:r>
      <w:r>
        <w:rPr>
          <w:color w:val="000000"/>
          <w:sz w:val="22"/>
          <w:szCs w:val="22"/>
          <w:lang w:val="en-US"/>
        </w:rPr>
        <w:t xml:space="preserve"> more than the initiated MCOT. </w:t>
      </w:r>
    </w:p>
    <w:p w14:paraId="0F7E54C9" w14:textId="4BD3EDCD" w:rsidR="001779D8" w:rsidRPr="0067003B" w:rsidRDefault="001779D8" w:rsidP="001779D8">
      <w:pPr>
        <w:pStyle w:val="Heading3"/>
        <w:rPr>
          <w:rFonts w:eastAsia="SimSun"/>
          <w:sz w:val="24"/>
          <w:lang w:val="en-US"/>
        </w:rPr>
      </w:pPr>
      <w:r w:rsidRPr="0067003B">
        <w:rPr>
          <w:rFonts w:eastAsia="SimSun"/>
          <w:sz w:val="24"/>
          <w:lang w:val="en-US"/>
        </w:rPr>
        <w:t>2.</w:t>
      </w:r>
      <w:r w:rsidR="002C724E">
        <w:rPr>
          <w:rFonts w:eastAsia="SimSun"/>
          <w:sz w:val="24"/>
          <w:lang w:val="en-US"/>
        </w:rPr>
        <w:t>3</w:t>
      </w:r>
      <w:r w:rsidRPr="0067003B">
        <w:rPr>
          <w:rFonts w:eastAsia="SimSun"/>
          <w:sz w:val="24"/>
          <w:lang w:val="en-US"/>
        </w:rPr>
        <w:t xml:space="preserve">.1 </w:t>
      </w:r>
      <w:r>
        <w:rPr>
          <w:rFonts w:eastAsia="SimSun"/>
          <w:sz w:val="24"/>
          <w:lang w:val="en-US"/>
        </w:rPr>
        <w:t>Switched</w:t>
      </w:r>
      <w:r w:rsidRPr="0067003B">
        <w:rPr>
          <w:rFonts w:eastAsia="SimSun"/>
          <w:sz w:val="24"/>
          <w:lang w:val="en-US"/>
        </w:rPr>
        <w:t xml:space="preserve"> Cat 4 LBT due to </w:t>
      </w:r>
      <w:r>
        <w:rPr>
          <w:rFonts w:eastAsia="SimSun"/>
          <w:sz w:val="24"/>
          <w:lang w:val="en-US"/>
        </w:rPr>
        <w:t>new MCOT initiated by eNB</w:t>
      </w:r>
    </w:p>
    <w:p w14:paraId="51FBFA56" w14:textId="57C9E967" w:rsidR="0067003B" w:rsidRDefault="001779D8" w:rsidP="0067003B">
      <w:pPr>
        <w:rPr>
          <w:color w:val="000000"/>
          <w:sz w:val="22"/>
          <w:szCs w:val="22"/>
          <w:lang w:val="en-US"/>
        </w:rPr>
      </w:pPr>
      <w:r>
        <w:rPr>
          <w:color w:val="000000"/>
          <w:sz w:val="22"/>
          <w:szCs w:val="22"/>
          <w:lang w:val="en-US"/>
        </w:rPr>
        <w:t xml:space="preserve">An enhancement was proposed in </w:t>
      </w:r>
      <w:r>
        <w:rPr>
          <w:color w:val="000000"/>
          <w:sz w:val="22"/>
          <w:szCs w:val="22"/>
          <w:lang w:val="en-US"/>
        </w:rPr>
        <w:fldChar w:fldCharType="begin"/>
      </w:r>
      <w:r>
        <w:rPr>
          <w:color w:val="000000"/>
          <w:sz w:val="22"/>
          <w:szCs w:val="22"/>
          <w:lang w:val="en-US"/>
        </w:rPr>
        <w:instrText xml:space="preserve"> REF _Ref449794591 \n \h </w:instrText>
      </w:r>
      <w:r>
        <w:rPr>
          <w:color w:val="000000"/>
          <w:sz w:val="22"/>
          <w:szCs w:val="22"/>
          <w:lang w:val="en-US"/>
        </w:rPr>
      </w:r>
      <w:r>
        <w:rPr>
          <w:color w:val="000000"/>
          <w:sz w:val="22"/>
          <w:szCs w:val="22"/>
          <w:lang w:val="en-US"/>
        </w:rPr>
        <w:fldChar w:fldCharType="separate"/>
      </w:r>
      <w:r w:rsidR="0082538E">
        <w:rPr>
          <w:b/>
          <w:bCs/>
          <w:color w:val="000000"/>
          <w:sz w:val="22"/>
          <w:szCs w:val="22"/>
          <w:lang w:val="en-US"/>
        </w:rPr>
        <w:fldChar w:fldCharType="begin"/>
      </w:r>
      <w:r w:rsidR="0082538E">
        <w:rPr>
          <w:color w:val="000000"/>
          <w:sz w:val="22"/>
          <w:szCs w:val="22"/>
          <w:lang w:val="en-US"/>
        </w:rPr>
        <w:instrText xml:space="preserve"> REF _Ref449696315 \n \h </w:instrText>
      </w:r>
      <w:r w:rsidR="0082538E">
        <w:rPr>
          <w:b/>
          <w:bCs/>
          <w:color w:val="000000"/>
          <w:sz w:val="22"/>
          <w:szCs w:val="22"/>
          <w:lang w:val="en-US"/>
        </w:rPr>
      </w:r>
      <w:r w:rsidR="0082538E">
        <w:rPr>
          <w:b/>
          <w:bCs/>
          <w:color w:val="000000"/>
          <w:sz w:val="22"/>
          <w:szCs w:val="22"/>
          <w:lang w:val="en-US"/>
        </w:rPr>
        <w:fldChar w:fldCharType="separate"/>
      </w:r>
      <w:r w:rsidR="0082538E">
        <w:rPr>
          <w:color w:val="000000"/>
          <w:sz w:val="22"/>
          <w:szCs w:val="22"/>
          <w:lang w:val="en-US"/>
        </w:rPr>
        <w:t>[3]</w:t>
      </w:r>
      <w:r w:rsidR="0082538E">
        <w:rPr>
          <w:b/>
          <w:bCs/>
          <w:color w:val="000000"/>
          <w:sz w:val="22"/>
          <w:szCs w:val="22"/>
          <w:lang w:val="en-US"/>
        </w:rPr>
        <w:fldChar w:fldCharType="end"/>
      </w:r>
      <w:r>
        <w:rPr>
          <w:color w:val="000000"/>
          <w:sz w:val="22"/>
          <w:szCs w:val="22"/>
          <w:lang w:val="en-US"/>
        </w:rPr>
        <w:fldChar w:fldCharType="end"/>
      </w:r>
      <w:r>
        <w:rPr>
          <w:color w:val="000000"/>
          <w:sz w:val="22"/>
          <w:szCs w:val="22"/>
          <w:lang w:val="en-US"/>
        </w:rPr>
        <w:t xml:space="preserve"> that Cat 4 LBT could be switched to 25µs LBT either with new DL subframe detected or with signaling received</w:t>
      </w:r>
      <w:r w:rsidR="00DF636B">
        <w:rPr>
          <w:color w:val="000000"/>
          <w:sz w:val="22"/>
          <w:szCs w:val="22"/>
          <w:lang w:val="en-US"/>
        </w:rPr>
        <w:t xml:space="preserve"> </w:t>
      </w:r>
      <w:r w:rsidR="000C11C5">
        <w:rPr>
          <w:color w:val="000000"/>
          <w:sz w:val="22"/>
          <w:szCs w:val="22"/>
          <w:lang w:val="en-US"/>
        </w:rPr>
        <w:t xml:space="preserve">which </w:t>
      </w:r>
      <w:r w:rsidR="00DF636B">
        <w:rPr>
          <w:color w:val="000000"/>
          <w:sz w:val="22"/>
          <w:szCs w:val="22"/>
          <w:lang w:val="en-US"/>
        </w:rPr>
        <w:t xml:space="preserve">indicating </w:t>
      </w:r>
      <w:r w:rsidR="000F2140">
        <w:rPr>
          <w:color w:val="000000"/>
          <w:sz w:val="22"/>
          <w:szCs w:val="22"/>
          <w:lang w:val="en-US"/>
        </w:rPr>
        <w:t xml:space="preserve">that </w:t>
      </w:r>
      <w:r w:rsidR="00DF636B">
        <w:rPr>
          <w:color w:val="000000"/>
          <w:sz w:val="22"/>
          <w:szCs w:val="22"/>
          <w:lang w:val="en-US"/>
        </w:rPr>
        <w:t xml:space="preserve">switch </w:t>
      </w:r>
      <w:r w:rsidR="000F2140">
        <w:rPr>
          <w:color w:val="000000"/>
          <w:sz w:val="22"/>
          <w:szCs w:val="22"/>
          <w:lang w:val="en-US"/>
        </w:rPr>
        <w:t xml:space="preserve">is </w:t>
      </w:r>
      <w:r w:rsidR="00DF636B">
        <w:rPr>
          <w:color w:val="000000"/>
          <w:sz w:val="22"/>
          <w:szCs w:val="22"/>
          <w:lang w:val="en-US"/>
        </w:rPr>
        <w:t xml:space="preserve">permitted. Our view is that this enhancement based on </w:t>
      </w:r>
      <w:r w:rsidR="000F2140">
        <w:rPr>
          <w:color w:val="000000"/>
          <w:sz w:val="22"/>
          <w:szCs w:val="22"/>
          <w:lang w:val="en-US"/>
        </w:rPr>
        <w:t xml:space="preserve">DL </w:t>
      </w:r>
      <w:r w:rsidR="00DF636B">
        <w:rPr>
          <w:color w:val="000000"/>
          <w:sz w:val="22"/>
          <w:szCs w:val="22"/>
          <w:lang w:val="en-US"/>
        </w:rPr>
        <w:t>subframe detection is unreliable and less efficient without knowing the MCOT remaining duration</w:t>
      </w:r>
      <w:r w:rsidR="000C11C5">
        <w:rPr>
          <w:color w:val="000000"/>
          <w:sz w:val="22"/>
          <w:szCs w:val="22"/>
          <w:lang w:val="en-US"/>
        </w:rPr>
        <w:t xml:space="preserve"> because</w:t>
      </w:r>
      <w:r w:rsidR="00DF636B">
        <w:rPr>
          <w:color w:val="000000"/>
          <w:sz w:val="22"/>
          <w:szCs w:val="22"/>
          <w:lang w:val="en-US"/>
        </w:rPr>
        <w:t xml:space="preserve"> the UEs </w:t>
      </w:r>
      <w:r w:rsidR="000F2140">
        <w:rPr>
          <w:color w:val="000000"/>
          <w:sz w:val="22"/>
          <w:szCs w:val="22"/>
          <w:lang w:val="en-US"/>
        </w:rPr>
        <w:t>are not aware</w:t>
      </w:r>
      <w:r w:rsidR="00DF636B">
        <w:rPr>
          <w:color w:val="000000"/>
          <w:sz w:val="22"/>
          <w:szCs w:val="22"/>
          <w:lang w:val="en-US"/>
        </w:rPr>
        <w:t xml:space="preserve"> how many subframes can have </w:t>
      </w:r>
      <w:r w:rsidR="000F2140">
        <w:rPr>
          <w:color w:val="000000"/>
          <w:sz w:val="22"/>
          <w:szCs w:val="22"/>
          <w:lang w:val="en-US"/>
        </w:rPr>
        <w:t>the</w:t>
      </w:r>
      <w:r w:rsidR="00DF636B">
        <w:rPr>
          <w:color w:val="000000"/>
          <w:sz w:val="22"/>
          <w:szCs w:val="22"/>
          <w:lang w:val="en-US"/>
        </w:rPr>
        <w:t xml:space="preserve"> Cat 4 LBT switched. </w:t>
      </w:r>
    </w:p>
    <w:p w14:paraId="4ABF8FE8" w14:textId="1941D756" w:rsidR="0067003B" w:rsidRDefault="00DF636B" w:rsidP="0067003B">
      <w:pPr>
        <w:rPr>
          <w:color w:val="000000"/>
          <w:sz w:val="22"/>
          <w:szCs w:val="22"/>
          <w:lang w:val="en-US"/>
        </w:rPr>
      </w:pPr>
      <w:r>
        <w:rPr>
          <w:color w:val="000000"/>
          <w:sz w:val="22"/>
          <w:szCs w:val="22"/>
          <w:lang w:val="en-US"/>
        </w:rPr>
        <w:t xml:space="preserve">The option based on signaling is preferred and </w:t>
      </w:r>
      <w:r w:rsidR="002C724E">
        <w:rPr>
          <w:color w:val="000000"/>
          <w:sz w:val="22"/>
          <w:szCs w:val="22"/>
          <w:lang w:val="en-US"/>
        </w:rPr>
        <w:t>with</w:t>
      </w:r>
      <w:r>
        <w:rPr>
          <w:color w:val="000000"/>
          <w:sz w:val="22"/>
          <w:szCs w:val="22"/>
          <w:lang w:val="en-US"/>
        </w:rPr>
        <w:t xml:space="preserve"> the related</w:t>
      </w:r>
      <w:r w:rsidR="002C724E">
        <w:rPr>
          <w:color w:val="000000"/>
          <w:sz w:val="22"/>
          <w:szCs w:val="22"/>
          <w:lang w:val="en-US"/>
        </w:rPr>
        <w:t xml:space="preserve"> messages received, the UE know</w:t>
      </w:r>
      <w:r w:rsidR="00D94DD7">
        <w:rPr>
          <w:color w:val="000000"/>
          <w:sz w:val="22"/>
          <w:szCs w:val="22"/>
          <w:lang w:val="en-US"/>
        </w:rPr>
        <w:t>s</w:t>
      </w:r>
      <w:r w:rsidR="002C724E">
        <w:rPr>
          <w:color w:val="000000"/>
          <w:sz w:val="22"/>
          <w:szCs w:val="22"/>
          <w:lang w:val="en-US"/>
        </w:rPr>
        <w:t xml:space="preserve"> the exact remaining duration of the current MCOT and </w:t>
      </w:r>
      <w:r w:rsidR="00D94DD7">
        <w:rPr>
          <w:color w:val="000000"/>
          <w:sz w:val="22"/>
          <w:szCs w:val="22"/>
          <w:lang w:val="en-US"/>
        </w:rPr>
        <w:t>can act</w:t>
      </w:r>
      <w:r w:rsidR="002C724E">
        <w:rPr>
          <w:color w:val="000000"/>
          <w:sz w:val="22"/>
          <w:szCs w:val="22"/>
          <w:lang w:val="en-US"/>
        </w:rPr>
        <w:t xml:space="preserve"> more accurately. </w:t>
      </w:r>
    </w:p>
    <w:p w14:paraId="513EF9C9" w14:textId="4686503F" w:rsidR="0067003B" w:rsidRPr="0067003B" w:rsidRDefault="0067003B" w:rsidP="0067003B">
      <w:pPr>
        <w:pStyle w:val="Heading3"/>
        <w:rPr>
          <w:rFonts w:eastAsia="SimSun"/>
          <w:sz w:val="24"/>
          <w:lang w:val="en-US"/>
        </w:rPr>
      </w:pPr>
      <w:r w:rsidRPr="0067003B">
        <w:rPr>
          <w:rFonts w:eastAsia="SimSun"/>
          <w:sz w:val="24"/>
          <w:lang w:val="en-US"/>
        </w:rPr>
        <w:t>2.</w:t>
      </w:r>
      <w:r w:rsidR="002C724E">
        <w:rPr>
          <w:rFonts w:eastAsia="SimSun"/>
          <w:sz w:val="24"/>
          <w:lang w:val="en-US"/>
        </w:rPr>
        <w:t>3</w:t>
      </w:r>
      <w:r w:rsidRPr="0067003B">
        <w:rPr>
          <w:rFonts w:eastAsia="SimSun"/>
          <w:sz w:val="24"/>
          <w:lang w:val="en-US"/>
        </w:rPr>
        <w:t>.</w:t>
      </w:r>
      <w:r w:rsidR="001779D8">
        <w:rPr>
          <w:rFonts w:eastAsia="SimSun"/>
          <w:sz w:val="24"/>
          <w:lang w:val="en-US"/>
        </w:rPr>
        <w:t>2</w:t>
      </w:r>
      <w:r w:rsidRPr="0067003B">
        <w:rPr>
          <w:rFonts w:eastAsia="SimSun"/>
          <w:sz w:val="24"/>
          <w:lang w:val="en-US"/>
        </w:rPr>
        <w:t xml:space="preserve"> Postponed Cat 4 LBT due to failed</w:t>
      </w:r>
      <w:r w:rsidR="001779D8">
        <w:rPr>
          <w:rFonts w:eastAsia="SimSun"/>
          <w:sz w:val="24"/>
          <w:lang w:val="en-US"/>
        </w:rPr>
        <w:t xml:space="preserve"> LBT</w:t>
      </w:r>
    </w:p>
    <w:p w14:paraId="76875FD1" w14:textId="53AD8D7C" w:rsidR="00416F4B" w:rsidRPr="00566C22" w:rsidRDefault="00416F4B" w:rsidP="00D02769">
      <w:pPr>
        <w:rPr>
          <w:color w:val="000000"/>
          <w:sz w:val="22"/>
          <w:szCs w:val="22"/>
          <w:lang w:val="en-US"/>
        </w:rPr>
      </w:pPr>
      <w:r>
        <w:rPr>
          <w:color w:val="000000"/>
          <w:sz w:val="22"/>
          <w:szCs w:val="22"/>
          <w:lang w:val="en-US"/>
        </w:rPr>
        <w:t>From what is disclosed by ETSI BRAN, it is clear that time duration really used by transmission is counted in the MCOT and it is clearly pointed out under Table 7 and Table 8 that “p</w:t>
      </w:r>
      <w:r w:rsidRPr="00416F4B">
        <w:rPr>
          <w:color w:val="000000"/>
          <w:sz w:val="22"/>
          <w:szCs w:val="22"/>
          <w:lang w:val="en-US"/>
        </w:rPr>
        <w:t>ause duration is not included in the channel occupancy time.</w:t>
      </w:r>
      <w:r>
        <w:rPr>
          <w:color w:val="000000"/>
          <w:sz w:val="22"/>
          <w:szCs w:val="22"/>
          <w:lang w:val="en-US"/>
        </w:rPr>
        <w:t>”</w:t>
      </w:r>
      <w:r w:rsidR="00305E98">
        <w:rPr>
          <w:color w:val="000000"/>
          <w:sz w:val="22"/>
          <w:szCs w:val="22"/>
          <w:lang w:val="en-US"/>
        </w:rPr>
        <w:t xml:space="preserve"> </w:t>
      </w:r>
      <w:r w:rsidR="00305E98">
        <w:rPr>
          <w:color w:val="000000"/>
          <w:sz w:val="22"/>
          <w:szCs w:val="22"/>
          <w:lang w:val="en-US"/>
        </w:rPr>
        <w:fldChar w:fldCharType="begin"/>
      </w:r>
      <w:r w:rsidR="00305E98">
        <w:rPr>
          <w:color w:val="000000"/>
          <w:sz w:val="22"/>
          <w:szCs w:val="22"/>
          <w:lang w:val="en-US"/>
        </w:rPr>
        <w:instrText xml:space="preserve"> REF _Ref450833997 \n \h </w:instrText>
      </w:r>
      <w:r w:rsidR="00305E98">
        <w:rPr>
          <w:color w:val="000000"/>
          <w:sz w:val="22"/>
          <w:szCs w:val="22"/>
          <w:lang w:val="en-US"/>
        </w:rPr>
      </w:r>
      <w:r w:rsidR="00305E98">
        <w:rPr>
          <w:color w:val="000000"/>
          <w:sz w:val="22"/>
          <w:szCs w:val="22"/>
          <w:lang w:val="en-US"/>
        </w:rPr>
        <w:fldChar w:fldCharType="separate"/>
      </w:r>
      <w:r w:rsidR="00305E98">
        <w:rPr>
          <w:color w:val="000000"/>
          <w:sz w:val="22"/>
          <w:szCs w:val="22"/>
          <w:lang w:val="en-US"/>
        </w:rPr>
        <w:t>[4]</w:t>
      </w:r>
      <w:r w:rsidR="00305E98">
        <w:rPr>
          <w:color w:val="000000"/>
          <w:sz w:val="22"/>
          <w:szCs w:val="22"/>
          <w:lang w:val="en-US"/>
        </w:rPr>
        <w:fldChar w:fldCharType="end"/>
      </w:r>
      <w:r>
        <w:rPr>
          <w:color w:val="000000"/>
          <w:sz w:val="22"/>
          <w:szCs w:val="22"/>
          <w:lang w:val="en-US"/>
        </w:rPr>
        <w:t xml:space="preserve"> </w:t>
      </w:r>
      <w:r w:rsidR="00305E98">
        <w:rPr>
          <w:color w:val="000000"/>
          <w:sz w:val="22"/>
          <w:szCs w:val="22"/>
          <w:lang w:val="en-US"/>
        </w:rPr>
        <w:t>Due to th</w:t>
      </w:r>
      <w:r w:rsidR="0082538E">
        <w:rPr>
          <w:color w:val="000000"/>
          <w:sz w:val="22"/>
          <w:szCs w:val="22"/>
          <w:lang w:val="en-US"/>
        </w:rPr>
        <w:t xml:space="preserve">e grant to transmission delay, </w:t>
      </w:r>
      <w:r w:rsidR="00305E98">
        <w:rPr>
          <w:color w:val="000000"/>
          <w:sz w:val="22"/>
          <w:szCs w:val="22"/>
          <w:lang w:val="en-US"/>
        </w:rPr>
        <w:t>LAA</w:t>
      </w:r>
      <w:r w:rsidR="0082538E">
        <w:rPr>
          <w:color w:val="000000"/>
          <w:sz w:val="22"/>
          <w:szCs w:val="22"/>
          <w:lang w:val="en-US"/>
        </w:rPr>
        <w:t xml:space="preserve"> UL</w:t>
      </w:r>
      <w:r w:rsidR="00305E98">
        <w:rPr>
          <w:color w:val="000000"/>
          <w:sz w:val="22"/>
          <w:szCs w:val="22"/>
          <w:lang w:val="en-US"/>
        </w:rPr>
        <w:t xml:space="preserve"> is already very vulnerable to be interrupted by a competing device. It is important to note that the fair coexistence between LAA and WiFi should be based on a system level evaluation rather than a comparison technique by technique. </w:t>
      </w:r>
    </w:p>
    <w:p w14:paraId="45E08152" w14:textId="77777777" w:rsidR="00305E98" w:rsidRDefault="00305E98" w:rsidP="00305E98">
      <w:pPr>
        <w:rPr>
          <w:color w:val="000000"/>
          <w:sz w:val="22"/>
          <w:szCs w:val="22"/>
          <w:lang w:val="en-US"/>
        </w:rPr>
      </w:pPr>
      <w:r>
        <w:rPr>
          <w:color w:val="000000"/>
          <w:sz w:val="22"/>
          <w:szCs w:val="22"/>
          <w:lang w:val="en-US"/>
        </w:rPr>
        <w:t xml:space="preserve">Since gaps larger than 25µs between transmissions in the same MCOT is not counted as transmission, it is reasonable to assume the subframes for which UEs did LBT but failed are also not a part of the MCOT. An example is given in </w:t>
      </w:r>
      <w:r>
        <w:rPr>
          <w:color w:val="000000"/>
          <w:sz w:val="22"/>
          <w:szCs w:val="22"/>
          <w:lang w:val="en-US"/>
        </w:rPr>
        <w:fldChar w:fldCharType="begin"/>
      </w:r>
      <w:r>
        <w:rPr>
          <w:color w:val="000000"/>
          <w:sz w:val="22"/>
          <w:szCs w:val="22"/>
          <w:lang w:val="en-US"/>
        </w:rPr>
        <w:instrText xml:space="preserve"> REF _Ref449699103 \h  \* MERGEFORMAT </w:instrText>
      </w:r>
      <w:r>
        <w:rPr>
          <w:color w:val="000000"/>
          <w:sz w:val="22"/>
          <w:szCs w:val="22"/>
          <w:lang w:val="en-US"/>
        </w:rPr>
      </w:r>
      <w:r>
        <w:rPr>
          <w:color w:val="000000"/>
          <w:sz w:val="22"/>
          <w:szCs w:val="22"/>
          <w:lang w:val="en-US"/>
        </w:rPr>
        <w:fldChar w:fldCharType="separate"/>
      </w:r>
      <w:r w:rsidRPr="002C724E">
        <w:rPr>
          <w:color w:val="000000"/>
          <w:sz w:val="22"/>
          <w:szCs w:val="22"/>
          <w:lang w:val="en-US"/>
        </w:rPr>
        <w:t>Figure 1</w:t>
      </w:r>
      <w:r>
        <w:rPr>
          <w:color w:val="000000"/>
          <w:sz w:val="22"/>
          <w:szCs w:val="22"/>
          <w:lang w:val="en-US"/>
        </w:rPr>
        <w:fldChar w:fldCharType="end"/>
      </w:r>
      <w:r>
        <w:rPr>
          <w:color w:val="000000"/>
          <w:sz w:val="22"/>
          <w:szCs w:val="22"/>
          <w:lang w:val="en-US"/>
        </w:rPr>
        <w:t xml:space="preserve">. </w:t>
      </w:r>
    </w:p>
    <w:p w14:paraId="3D3E580F" w14:textId="05971B49" w:rsidR="00513266" w:rsidRDefault="0029160A" w:rsidP="00164FE6">
      <w:pPr>
        <w:rPr>
          <w:color w:val="000000"/>
          <w:sz w:val="22"/>
          <w:szCs w:val="22"/>
          <w:lang w:val="en-US"/>
        </w:rPr>
      </w:pPr>
      <w:r>
        <w:rPr>
          <w:color w:val="000000"/>
          <w:sz w:val="22"/>
          <w:szCs w:val="22"/>
          <w:lang w:val="en-US"/>
        </w:rPr>
        <w:t xml:space="preserve">For </w:t>
      </w:r>
      <w:r w:rsidR="002C724E">
        <w:rPr>
          <w:color w:val="000000"/>
          <w:sz w:val="22"/>
          <w:szCs w:val="22"/>
          <w:lang w:val="en-US"/>
        </w:rPr>
        <w:t>a</w:t>
      </w:r>
      <w:r>
        <w:rPr>
          <w:color w:val="000000"/>
          <w:sz w:val="22"/>
          <w:szCs w:val="22"/>
          <w:lang w:val="en-US"/>
        </w:rPr>
        <w:t xml:space="preserve"> frame, there are 4 DL subframes and 6 UL subframes which are allocated to </w:t>
      </w:r>
      <w:r w:rsidR="00961303">
        <w:rPr>
          <w:color w:val="000000"/>
          <w:sz w:val="22"/>
          <w:szCs w:val="22"/>
          <w:lang w:val="en-US"/>
        </w:rPr>
        <w:t xml:space="preserve">only </w:t>
      </w:r>
      <w:r>
        <w:rPr>
          <w:color w:val="000000"/>
          <w:sz w:val="22"/>
          <w:szCs w:val="22"/>
          <w:lang w:val="en-US"/>
        </w:rPr>
        <w:t>one UE an</w:t>
      </w:r>
      <w:r w:rsidR="00513266">
        <w:rPr>
          <w:color w:val="000000"/>
          <w:sz w:val="22"/>
          <w:szCs w:val="22"/>
          <w:lang w:val="en-US"/>
        </w:rPr>
        <w:t>d a DL LBT initiate</w:t>
      </w:r>
      <w:r w:rsidR="002C724E">
        <w:rPr>
          <w:color w:val="000000"/>
          <w:sz w:val="22"/>
          <w:szCs w:val="22"/>
          <w:lang w:val="en-US"/>
        </w:rPr>
        <w:t>d</w:t>
      </w:r>
      <w:r w:rsidR="00513266">
        <w:rPr>
          <w:color w:val="000000"/>
          <w:sz w:val="22"/>
          <w:szCs w:val="22"/>
          <w:lang w:val="en-US"/>
        </w:rPr>
        <w:t xml:space="preserve"> a MCOT of 8</w:t>
      </w:r>
      <w:r>
        <w:rPr>
          <w:color w:val="000000"/>
          <w:sz w:val="22"/>
          <w:szCs w:val="22"/>
          <w:lang w:val="en-US"/>
        </w:rPr>
        <w:t>ms</w:t>
      </w:r>
      <w:r w:rsidR="00A51172">
        <w:rPr>
          <w:color w:val="000000"/>
          <w:sz w:val="22"/>
          <w:szCs w:val="22"/>
          <w:lang w:val="en-US"/>
        </w:rPr>
        <w:t xml:space="preserve">. </w:t>
      </w:r>
      <w:r w:rsidR="00F56F62">
        <w:rPr>
          <w:color w:val="000000"/>
          <w:sz w:val="22"/>
          <w:szCs w:val="22"/>
          <w:lang w:val="en-US"/>
        </w:rPr>
        <w:t xml:space="preserve">UE needs to finish a </w:t>
      </w:r>
      <w:r w:rsidR="00233ED2">
        <w:rPr>
          <w:color w:val="000000"/>
          <w:sz w:val="22"/>
          <w:szCs w:val="22"/>
          <w:lang w:val="en-US"/>
        </w:rPr>
        <w:t>25µs</w:t>
      </w:r>
      <w:r w:rsidR="00F56F62">
        <w:rPr>
          <w:color w:val="000000"/>
          <w:sz w:val="22"/>
          <w:szCs w:val="22"/>
          <w:lang w:val="en-US"/>
        </w:rPr>
        <w:t xml:space="preserve"> LBT befor</w:t>
      </w:r>
      <w:r w:rsidR="002C724E">
        <w:rPr>
          <w:color w:val="000000"/>
          <w:sz w:val="22"/>
          <w:szCs w:val="22"/>
          <w:lang w:val="en-US"/>
        </w:rPr>
        <w:t>e the UL transmission and if one</w:t>
      </w:r>
      <w:r w:rsidR="00F56F62">
        <w:rPr>
          <w:color w:val="000000"/>
          <w:sz w:val="22"/>
          <w:szCs w:val="22"/>
          <w:lang w:val="en-US"/>
        </w:rPr>
        <w:t xml:space="preserve"> </w:t>
      </w:r>
      <w:r w:rsidR="00233ED2">
        <w:rPr>
          <w:color w:val="000000"/>
          <w:sz w:val="22"/>
          <w:szCs w:val="22"/>
          <w:lang w:val="en-US"/>
        </w:rPr>
        <w:t>25µs</w:t>
      </w:r>
      <w:r w:rsidR="00F56F62">
        <w:rPr>
          <w:color w:val="000000"/>
          <w:sz w:val="22"/>
          <w:szCs w:val="22"/>
          <w:lang w:val="en-US"/>
        </w:rPr>
        <w:t xml:space="preserve"> LBT </w:t>
      </w:r>
      <w:r w:rsidR="00513266">
        <w:rPr>
          <w:color w:val="000000"/>
          <w:sz w:val="22"/>
          <w:szCs w:val="22"/>
          <w:lang w:val="en-US"/>
        </w:rPr>
        <w:t>is failed</w:t>
      </w:r>
      <w:r w:rsidR="00F56F62">
        <w:rPr>
          <w:color w:val="000000"/>
          <w:sz w:val="22"/>
          <w:szCs w:val="22"/>
          <w:lang w:val="en-US"/>
        </w:rPr>
        <w:t xml:space="preserve">, UE needs to wait until the </w:t>
      </w:r>
      <w:r w:rsidR="002C724E">
        <w:rPr>
          <w:color w:val="000000"/>
          <w:sz w:val="22"/>
          <w:szCs w:val="22"/>
          <w:lang w:val="en-US"/>
        </w:rPr>
        <w:t>gap of</w:t>
      </w:r>
      <w:r w:rsidR="00F56F62">
        <w:rPr>
          <w:color w:val="000000"/>
          <w:sz w:val="22"/>
          <w:szCs w:val="22"/>
          <w:lang w:val="en-US"/>
        </w:rPr>
        <w:t xml:space="preserve"> next subframe</w:t>
      </w:r>
      <w:r w:rsidR="002C724E">
        <w:rPr>
          <w:color w:val="000000"/>
          <w:sz w:val="22"/>
          <w:szCs w:val="22"/>
          <w:lang w:val="en-US"/>
        </w:rPr>
        <w:t xml:space="preserve"> to do another 25µs LBT</w:t>
      </w:r>
      <w:r w:rsidR="00F56F62">
        <w:rPr>
          <w:color w:val="000000"/>
          <w:sz w:val="22"/>
          <w:szCs w:val="22"/>
          <w:lang w:val="en-US"/>
        </w:rPr>
        <w:t xml:space="preserve">. </w:t>
      </w:r>
    </w:p>
    <w:p w14:paraId="1D031165" w14:textId="780BE8A2" w:rsidR="00EE5F66" w:rsidRDefault="00F56F62" w:rsidP="00164FE6">
      <w:pPr>
        <w:rPr>
          <w:color w:val="000000"/>
          <w:sz w:val="22"/>
          <w:szCs w:val="22"/>
          <w:lang w:val="en-US"/>
        </w:rPr>
      </w:pPr>
      <w:r>
        <w:rPr>
          <w:color w:val="000000"/>
          <w:sz w:val="22"/>
          <w:szCs w:val="22"/>
          <w:lang w:val="en-US"/>
        </w:rPr>
        <w:t xml:space="preserve">Two cases are illustrated in </w:t>
      </w:r>
      <w:r>
        <w:rPr>
          <w:color w:val="000000"/>
          <w:sz w:val="22"/>
          <w:szCs w:val="22"/>
          <w:lang w:val="en-US"/>
        </w:rPr>
        <w:fldChar w:fldCharType="begin"/>
      </w:r>
      <w:r>
        <w:rPr>
          <w:color w:val="000000"/>
          <w:sz w:val="22"/>
          <w:szCs w:val="22"/>
          <w:lang w:val="en-US"/>
        </w:rPr>
        <w:instrText xml:space="preserve"> REF _Ref449699103 \h  \* MERGEFORMAT </w:instrText>
      </w:r>
      <w:r>
        <w:rPr>
          <w:color w:val="000000"/>
          <w:sz w:val="22"/>
          <w:szCs w:val="22"/>
          <w:lang w:val="en-US"/>
        </w:rPr>
      </w:r>
      <w:r>
        <w:rPr>
          <w:color w:val="000000"/>
          <w:sz w:val="22"/>
          <w:szCs w:val="22"/>
          <w:lang w:val="en-US"/>
        </w:rPr>
        <w:fldChar w:fldCharType="separate"/>
      </w:r>
      <w:r w:rsidRPr="0029160A">
        <w:rPr>
          <w:color w:val="000000"/>
          <w:sz w:val="22"/>
          <w:szCs w:val="22"/>
          <w:lang w:val="en-US"/>
        </w:rPr>
        <w:t>Figure 1</w:t>
      </w:r>
      <w:r>
        <w:rPr>
          <w:color w:val="000000"/>
          <w:sz w:val="22"/>
          <w:szCs w:val="22"/>
          <w:lang w:val="en-US"/>
        </w:rPr>
        <w:fldChar w:fldCharType="end"/>
      </w:r>
      <w:r>
        <w:rPr>
          <w:color w:val="000000"/>
          <w:sz w:val="22"/>
          <w:szCs w:val="22"/>
          <w:lang w:val="en-US"/>
        </w:rPr>
        <w:t xml:space="preserve">, </w:t>
      </w:r>
      <w:r w:rsidRPr="00F56F62">
        <w:rPr>
          <w:b/>
          <w:color w:val="000000"/>
          <w:sz w:val="22"/>
          <w:szCs w:val="22"/>
          <w:u w:val="single"/>
          <w:lang w:val="en-US"/>
        </w:rPr>
        <w:t>Case 1</w:t>
      </w:r>
      <w:r>
        <w:rPr>
          <w:color w:val="000000"/>
          <w:sz w:val="22"/>
          <w:szCs w:val="22"/>
          <w:lang w:val="en-US"/>
        </w:rPr>
        <w:t xml:space="preserve"> is that UE failed its first LBT and succeeded its second LBT so it starts UL transmission from subframe #5 and </w:t>
      </w:r>
      <w:r w:rsidR="00513266">
        <w:rPr>
          <w:color w:val="000000"/>
          <w:sz w:val="22"/>
          <w:szCs w:val="22"/>
          <w:lang w:val="en-US"/>
        </w:rPr>
        <w:t>keeps transmitting without break until</w:t>
      </w:r>
      <w:r>
        <w:rPr>
          <w:color w:val="000000"/>
          <w:sz w:val="22"/>
          <w:szCs w:val="22"/>
          <w:lang w:val="en-US"/>
        </w:rPr>
        <w:t xml:space="preserve"> before subframe #9, and </w:t>
      </w:r>
      <w:r w:rsidRPr="00F56F62">
        <w:rPr>
          <w:b/>
          <w:color w:val="000000"/>
          <w:sz w:val="22"/>
          <w:szCs w:val="22"/>
          <w:u w:val="single"/>
          <w:lang w:val="en-US"/>
        </w:rPr>
        <w:t xml:space="preserve">Case </w:t>
      </w:r>
      <w:r>
        <w:rPr>
          <w:b/>
          <w:color w:val="000000"/>
          <w:sz w:val="22"/>
          <w:szCs w:val="22"/>
          <w:u w:val="single"/>
          <w:lang w:val="en-US"/>
        </w:rPr>
        <w:t>2</w:t>
      </w:r>
      <w:r>
        <w:rPr>
          <w:color w:val="000000"/>
          <w:sz w:val="22"/>
          <w:szCs w:val="22"/>
          <w:lang w:val="en-US"/>
        </w:rPr>
        <w:t xml:space="preserve"> is that UE succeeded its first LBT so it can start UL transmission from subframe #4 and </w:t>
      </w:r>
      <w:r w:rsidR="00513266">
        <w:rPr>
          <w:color w:val="000000"/>
          <w:sz w:val="22"/>
          <w:szCs w:val="22"/>
          <w:lang w:val="en-US"/>
        </w:rPr>
        <w:t>keep transmitting until before</w:t>
      </w:r>
      <w:r>
        <w:rPr>
          <w:color w:val="000000"/>
          <w:sz w:val="22"/>
          <w:szCs w:val="22"/>
          <w:lang w:val="en-US"/>
        </w:rPr>
        <w:t xml:space="preserve"> subframe #</w:t>
      </w:r>
      <w:r w:rsidR="00513266">
        <w:rPr>
          <w:color w:val="000000"/>
          <w:sz w:val="22"/>
          <w:szCs w:val="22"/>
          <w:lang w:val="en-US"/>
        </w:rPr>
        <w:t>8</w:t>
      </w:r>
      <w:r>
        <w:rPr>
          <w:color w:val="000000"/>
          <w:sz w:val="22"/>
          <w:szCs w:val="22"/>
          <w:lang w:val="en-US"/>
        </w:rPr>
        <w:t xml:space="preserve">. For both cases, the total transmission duration is no more than the MCOT initiated by the eNB. </w:t>
      </w:r>
      <w:r w:rsidR="002A4468">
        <w:rPr>
          <w:color w:val="000000"/>
          <w:sz w:val="22"/>
          <w:szCs w:val="22"/>
          <w:lang w:val="en-US"/>
        </w:rPr>
        <w:t xml:space="preserve">UE can </w:t>
      </w:r>
      <w:r w:rsidR="002C724E">
        <w:rPr>
          <w:color w:val="000000"/>
          <w:sz w:val="22"/>
          <w:szCs w:val="22"/>
          <w:lang w:val="en-US"/>
        </w:rPr>
        <w:t>start</w:t>
      </w:r>
      <w:r w:rsidR="002A4468">
        <w:rPr>
          <w:color w:val="000000"/>
          <w:sz w:val="22"/>
          <w:szCs w:val="22"/>
          <w:lang w:val="en-US"/>
        </w:rPr>
        <w:t xml:space="preserve"> another transmission after a successful </w:t>
      </w:r>
      <w:r w:rsidR="00E46152">
        <w:rPr>
          <w:color w:val="000000"/>
          <w:sz w:val="22"/>
          <w:szCs w:val="22"/>
          <w:lang w:val="en-US"/>
        </w:rPr>
        <w:t>Cat 4</w:t>
      </w:r>
      <w:r w:rsidR="002A4468">
        <w:rPr>
          <w:color w:val="000000"/>
          <w:sz w:val="22"/>
          <w:szCs w:val="22"/>
          <w:lang w:val="en-US"/>
        </w:rPr>
        <w:t xml:space="preserve"> LBT at the beginning of either subframe #9 for Case 1 or subframe #8 for Case 2. </w:t>
      </w:r>
    </w:p>
    <w:p w14:paraId="4FCDEDF6" w14:textId="4013C08D" w:rsidR="003601E1" w:rsidRDefault="003601E1" w:rsidP="00164FE6">
      <w:pPr>
        <w:rPr>
          <w:color w:val="000000"/>
          <w:sz w:val="22"/>
          <w:szCs w:val="22"/>
          <w:lang w:val="en-US"/>
        </w:rPr>
      </w:pPr>
      <w:r>
        <w:rPr>
          <w:color w:val="000000"/>
          <w:sz w:val="22"/>
          <w:szCs w:val="22"/>
          <w:lang w:val="en-US"/>
        </w:rPr>
        <w:lastRenderedPageBreak/>
        <w:t>From the above discussion, the UL subframe which need</w:t>
      </w:r>
      <w:r w:rsidR="00E46152">
        <w:rPr>
          <w:color w:val="000000"/>
          <w:sz w:val="22"/>
          <w:szCs w:val="22"/>
          <w:lang w:val="en-US"/>
        </w:rPr>
        <w:t>s</w:t>
      </w:r>
      <w:r>
        <w:rPr>
          <w:color w:val="000000"/>
          <w:sz w:val="22"/>
          <w:szCs w:val="22"/>
          <w:lang w:val="en-US"/>
        </w:rPr>
        <w:t xml:space="preserve"> Cat</w:t>
      </w:r>
      <w:r w:rsidR="00E46152">
        <w:rPr>
          <w:color w:val="000000"/>
          <w:sz w:val="22"/>
          <w:szCs w:val="22"/>
          <w:lang w:val="en-US"/>
        </w:rPr>
        <w:t xml:space="preserve"> </w:t>
      </w:r>
      <w:r>
        <w:rPr>
          <w:color w:val="000000"/>
          <w:sz w:val="22"/>
          <w:szCs w:val="22"/>
          <w:lang w:val="en-US"/>
        </w:rPr>
        <w:t xml:space="preserve">4 LBT </w:t>
      </w:r>
      <w:r w:rsidR="00E46152">
        <w:rPr>
          <w:color w:val="000000"/>
          <w:sz w:val="22"/>
          <w:szCs w:val="22"/>
          <w:lang w:val="en-US"/>
        </w:rPr>
        <w:t>can be postponed with gaps produced by failed LBTs</w:t>
      </w:r>
      <w:r>
        <w:rPr>
          <w:color w:val="000000"/>
          <w:sz w:val="22"/>
          <w:szCs w:val="22"/>
          <w:lang w:val="en-US"/>
        </w:rPr>
        <w:t xml:space="preserve">. </w:t>
      </w:r>
      <w:r w:rsidR="002A4468">
        <w:rPr>
          <w:color w:val="000000"/>
          <w:sz w:val="22"/>
          <w:szCs w:val="22"/>
          <w:lang w:val="en-US"/>
        </w:rPr>
        <w:t>To consider a more complicated scenario with</w:t>
      </w:r>
      <w:r w:rsidR="00BF553A">
        <w:rPr>
          <w:color w:val="000000"/>
          <w:sz w:val="22"/>
          <w:szCs w:val="22"/>
          <w:lang w:val="en-US"/>
        </w:rPr>
        <w:t xml:space="preserve"> multiple UEs multiplexed in one su</w:t>
      </w:r>
      <w:r w:rsidR="00ED4237">
        <w:rPr>
          <w:color w:val="000000"/>
          <w:sz w:val="22"/>
          <w:szCs w:val="22"/>
          <w:lang w:val="en-US"/>
        </w:rPr>
        <w:t>bframe</w:t>
      </w:r>
      <w:r w:rsidR="002A4468">
        <w:rPr>
          <w:color w:val="000000"/>
          <w:sz w:val="22"/>
          <w:szCs w:val="22"/>
          <w:lang w:val="en-US"/>
        </w:rPr>
        <w:t>,</w:t>
      </w:r>
      <w:r w:rsidR="00ED4237">
        <w:rPr>
          <w:color w:val="000000"/>
          <w:sz w:val="22"/>
          <w:szCs w:val="22"/>
          <w:lang w:val="en-US"/>
        </w:rPr>
        <w:t xml:space="preserve"> </w:t>
      </w:r>
      <w:r w:rsidR="00E46152">
        <w:rPr>
          <w:color w:val="000000"/>
          <w:sz w:val="22"/>
          <w:szCs w:val="22"/>
          <w:lang w:val="en-US"/>
        </w:rPr>
        <w:t xml:space="preserve">it is important to make sure this subframe is not used by any UE before postponing a </w:t>
      </w:r>
      <w:r w:rsidR="0001186E">
        <w:rPr>
          <w:color w:val="000000"/>
          <w:sz w:val="22"/>
          <w:szCs w:val="22"/>
          <w:lang w:val="en-US"/>
        </w:rPr>
        <w:t xml:space="preserve">Cat 4 </w:t>
      </w:r>
      <w:r w:rsidR="00E46152">
        <w:rPr>
          <w:color w:val="000000"/>
          <w:sz w:val="22"/>
          <w:szCs w:val="22"/>
          <w:lang w:val="en-US"/>
        </w:rPr>
        <w:t>LBT</w:t>
      </w:r>
      <w:r w:rsidR="00ED4237">
        <w:rPr>
          <w:color w:val="000000"/>
          <w:sz w:val="22"/>
          <w:szCs w:val="22"/>
          <w:lang w:val="en-US"/>
        </w:rPr>
        <w:t xml:space="preserve">. </w:t>
      </w:r>
    </w:p>
    <w:p w14:paraId="0F58C4EF" w14:textId="249EBD5E" w:rsidR="0029160A" w:rsidRDefault="004A4327" w:rsidP="0029160A">
      <w:pPr>
        <w:keepNext/>
        <w:jc w:val="center"/>
      </w:pPr>
      <w:r w:rsidRPr="004A4327">
        <w:rPr>
          <w:noProof/>
          <w:lang w:val="en-US"/>
        </w:rPr>
        <w:drawing>
          <wp:inline distT="0" distB="0" distL="0" distR="0" wp14:anchorId="0E1DE2D8" wp14:editId="17A1AB42">
            <wp:extent cx="3276696" cy="317239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5310" cy="3180736"/>
                    </a:xfrm>
                    <a:prstGeom prst="rect">
                      <a:avLst/>
                    </a:prstGeom>
                    <a:noFill/>
                    <a:ln>
                      <a:noFill/>
                    </a:ln>
                  </pic:spPr>
                </pic:pic>
              </a:graphicData>
            </a:graphic>
          </wp:inline>
        </w:drawing>
      </w:r>
    </w:p>
    <w:p w14:paraId="75176C4D" w14:textId="50CEB36B" w:rsidR="00353A99" w:rsidRPr="0001186E" w:rsidRDefault="0029160A" w:rsidP="0029160A">
      <w:pPr>
        <w:pStyle w:val="Caption"/>
        <w:jc w:val="center"/>
        <w:rPr>
          <w:lang w:val="en-US"/>
        </w:rPr>
      </w:pPr>
      <w:bookmarkStart w:id="1" w:name="_Ref449699103"/>
      <w:r>
        <w:t xml:space="preserve">Figure </w:t>
      </w:r>
      <w:r w:rsidR="0058566B">
        <w:fldChar w:fldCharType="begin"/>
      </w:r>
      <w:r w:rsidR="0058566B">
        <w:instrText xml:space="preserve"> SEQ Figure \* ARABIC </w:instrText>
      </w:r>
      <w:r w:rsidR="0058566B">
        <w:fldChar w:fldCharType="separate"/>
      </w:r>
      <w:r w:rsidR="00194D7A">
        <w:rPr>
          <w:noProof/>
        </w:rPr>
        <w:t>1</w:t>
      </w:r>
      <w:r w:rsidR="0058566B">
        <w:rPr>
          <w:noProof/>
        </w:rPr>
        <w:fldChar w:fldCharType="end"/>
      </w:r>
      <w:bookmarkEnd w:id="1"/>
      <w:r w:rsidRPr="0001186E">
        <w:rPr>
          <w:lang w:val="en-US"/>
        </w:rPr>
        <w:t xml:space="preserve"> </w:t>
      </w:r>
      <w:r w:rsidR="00247957" w:rsidRPr="0001186E">
        <w:rPr>
          <w:lang w:val="en-US"/>
        </w:rPr>
        <w:t xml:space="preserve">Flexible </w:t>
      </w:r>
      <w:r w:rsidR="00E46152">
        <w:rPr>
          <w:lang w:val="en-US"/>
        </w:rPr>
        <w:t>Cat 4</w:t>
      </w:r>
      <w:r w:rsidR="00247957" w:rsidRPr="0001186E">
        <w:rPr>
          <w:lang w:val="en-US"/>
        </w:rPr>
        <w:t xml:space="preserve"> LBT Positions</w:t>
      </w:r>
    </w:p>
    <w:p w14:paraId="33135D8A" w14:textId="6D0BBD0D" w:rsidR="003601E1" w:rsidRPr="00231EC5" w:rsidRDefault="003601E1" w:rsidP="00231EC5">
      <w:pPr>
        <w:pStyle w:val="LGTdoc"/>
        <w:spacing w:afterLines="100" w:after="24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sidR="0001186E">
        <w:rPr>
          <w:rFonts w:eastAsia="Times New Roman"/>
          <w:b/>
          <w:kern w:val="0"/>
          <w:sz w:val="20"/>
          <w:szCs w:val="20"/>
          <w:lang w:eastAsia="en-US"/>
        </w:rPr>
        <w:t>3</w:t>
      </w:r>
      <w:r w:rsidRPr="00231EC5">
        <w:rPr>
          <w:rFonts w:eastAsia="Times New Roman"/>
          <w:b/>
          <w:kern w:val="0"/>
          <w:sz w:val="20"/>
          <w:szCs w:val="20"/>
          <w:lang w:eastAsia="en-US"/>
        </w:rPr>
        <w:t xml:space="preserve">: </w:t>
      </w:r>
      <w:r w:rsidR="004A4327">
        <w:rPr>
          <w:rFonts w:eastAsia="Times New Roman"/>
          <w:b/>
          <w:kern w:val="0"/>
          <w:sz w:val="20"/>
          <w:szCs w:val="20"/>
          <w:lang w:eastAsia="en-US"/>
        </w:rPr>
        <w:t>I</w:t>
      </w:r>
      <w:r w:rsidR="004A4327" w:rsidRPr="004A4327">
        <w:rPr>
          <w:rFonts w:eastAsia="Times New Roman"/>
          <w:b/>
          <w:kern w:val="0"/>
          <w:sz w:val="20"/>
          <w:szCs w:val="20"/>
          <w:lang w:eastAsia="en-US"/>
        </w:rPr>
        <w:t xml:space="preserve">t is proposed to </w:t>
      </w:r>
      <w:r w:rsidR="0082538E">
        <w:rPr>
          <w:rFonts w:eastAsia="Times New Roman"/>
          <w:b/>
          <w:kern w:val="0"/>
          <w:sz w:val="20"/>
          <w:szCs w:val="20"/>
          <w:lang w:eastAsia="en-US"/>
        </w:rPr>
        <w:t xml:space="preserve">exclude the subframes scheduled but not used by any UE from the MCOT and </w:t>
      </w:r>
      <w:r w:rsidR="004A4327" w:rsidRPr="004A4327">
        <w:rPr>
          <w:rFonts w:eastAsia="Times New Roman"/>
          <w:b/>
          <w:kern w:val="0"/>
          <w:sz w:val="20"/>
          <w:szCs w:val="20"/>
          <w:lang w:eastAsia="en-US"/>
        </w:rPr>
        <w:t>introduce signalling to</w:t>
      </w:r>
      <w:r w:rsidR="004A4327">
        <w:rPr>
          <w:rFonts w:eastAsia="Times New Roman"/>
          <w:b/>
          <w:kern w:val="0"/>
          <w:sz w:val="20"/>
          <w:szCs w:val="20"/>
          <w:lang w:eastAsia="en-US"/>
        </w:rPr>
        <w:t xml:space="preserve"> </w:t>
      </w:r>
      <w:r w:rsidR="00BF553A" w:rsidRPr="00231EC5">
        <w:rPr>
          <w:rFonts w:eastAsia="Times New Roman"/>
          <w:b/>
          <w:kern w:val="0"/>
          <w:sz w:val="20"/>
          <w:szCs w:val="20"/>
          <w:lang w:eastAsia="en-US"/>
        </w:rPr>
        <w:t xml:space="preserve">support </w:t>
      </w:r>
      <w:r w:rsidR="00567CD7" w:rsidRPr="00DC67F5">
        <w:rPr>
          <w:rFonts w:eastAsia="Times New Roman"/>
          <w:b/>
          <w:kern w:val="0"/>
          <w:sz w:val="20"/>
          <w:szCs w:val="20"/>
          <w:lang w:eastAsia="en-US"/>
        </w:rPr>
        <w:t>a flexible starting position of Cat 4 LBT</w:t>
      </w:r>
      <w:r w:rsidR="00BF553A" w:rsidRPr="00231EC5">
        <w:rPr>
          <w:rFonts w:eastAsia="Times New Roman"/>
          <w:b/>
          <w:kern w:val="0"/>
          <w:sz w:val="20"/>
          <w:szCs w:val="20"/>
          <w:lang w:eastAsia="en-US"/>
        </w:rPr>
        <w:t>.</w:t>
      </w:r>
      <w:r w:rsidRPr="00231EC5">
        <w:rPr>
          <w:rFonts w:eastAsia="Times New Roman"/>
          <w:b/>
          <w:kern w:val="0"/>
          <w:sz w:val="20"/>
          <w:szCs w:val="20"/>
          <w:lang w:eastAsia="en-US"/>
        </w:rPr>
        <w:t xml:space="preserve"> </w:t>
      </w:r>
    </w:p>
    <w:p w14:paraId="635EB7EB" w14:textId="6C0AAC4D" w:rsidR="00BF553A" w:rsidRDefault="00BF553A" w:rsidP="00BF553A">
      <w:pPr>
        <w:pStyle w:val="Heading2"/>
        <w:rPr>
          <w:rFonts w:eastAsia="SimSun"/>
          <w:lang w:val="en-US"/>
        </w:rPr>
      </w:pPr>
      <w:r w:rsidRPr="00BB4567">
        <w:rPr>
          <w:rFonts w:eastAsia="SimSun"/>
          <w:lang w:val="en-US"/>
        </w:rPr>
        <w:t>2.</w:t>
      </w:r>
      <w:r w:rsidR="0001186E">
        <w:rPr>
          <w:rFonts w:eastAsia="SimSun"/>
          <w:lang w:val="en-US"/>
        </w:rPr>
        <w:t>4</w:t>
      </w:r>
      <w:r w:rsidRPr="00BB4567">
        <w:rPr>
          <w:rFonts w:eastAsia="SimSun"/>
          <w:lang w:val="en-US"/>
        </w:rPr>
        <w:t xml:space="preserve"> </w:t>
      </w:r>
      <w:r w:rsidR="00ED4237">
        <w:rPr>
          <w:rFonts w:eastAsia="SimSun"/>
          <w:lang w:val="en-US"/>
        </w:rPr>
        <w:t>Signaling Considerations</w:t>
      </w:r>
    </w:p>
    <w:p w14:paraId="4A86D8B7" w14:textId="71705A41" w:rsidR="00E22925" w:rsidRDefault="00E22925" w:rsidP="00164FE6">
      <w:pPr>
        <w:rPr>
          <w:color w:val="000000"/>
          <w:sz w:val="22"/>
          <w:szCs w:val="22"/>
          <w:lang w:val="en-US"/>
        </w:rPr>
      </w:pPr>
      <w:r>
        <w:rPr>
          <w:color w:val="000000"/>
          <w:sz w:val="22"/>
          <w:szCs w:val="22"/>
          <w:lang w:val="en-US"/>
        </w:rPr>
        <w:t xml:space="preserve">Considering the UL Grant message is already oversized with other purposes like </w:t>
      </w:r>
      <w:r w:rsidR="00567CD7">
        <w:rPr>
          <w:color w:val="000000"/>
          <w:sz w:val="22"/>
          <w:szCs w:val="22"/>
          <w:lang w:val="en-US"/>
        </w:rPr>
        <w:t>multi-</w:t>
      </w:r>
      <w:r>
        <w:rPr>
          <w:color w:val="000000"/>
          <w:sz w:val="22"/>
          <w:szCs w:val="22"/>
          <w:lang w:val="en-US"/>
        </w:rPr>
        <w:t xml:space="preserve">subframe scheduling and </w:t>
      </w:r>
      <w:r w:rsidR="003166A9">
        <w:rPr>
          <w:color w:val="000000"/>
          <w:sz w:val="22"/>
          <w:szCs w:val="22"/>
          <w:lang w:val="en-US"/>
        </w:rPr>
        <w:t xml:space="preserve">LAA </w:t>
      </w:r>
      <w:r>
        <w:rPr>
          <w:color w:val="000000"/>
          <w:sz w:val="22"/>
          <w:szCs w:val="22"/>
          <w:lang w:val="en-US"/>
        </w:rPr>
        <w:t>UL HARQ, t</w:t>
      </w:r>
      <w:r w:rsidR="00ED4237">
        <w:rPr>
          <w:color w:val="000000"/>
          <w:sz w:val="22"/>
          <w:szCs w:val="22"/>
          <w:lang w:val="en-US"/>
        </w:rPr>
        <w:t>he signaling for UL LBT para</w:t>
      </w:r>
      <w:r>
        <w:rPr>
          <w:color w:val="000000"/>
          <w:sz w:val="22"/>
          <w:szCs w:val="22"/>
          <w:lang w:val="en-US"/>
        </w:rPr>
        <w:t xml:space="preserve">meters needs to be designed with extra care. </w:t>
      </w:r>
    </w:p>
    <w:p w14:paraId="1EA2B731" w14:textId="7E4372CF" w:rsidR="00353A99" w:rsidRDefault="00E22925" w:rsidP="00164FE6">
      <w:pPr>
        <w:rPr>
          <w:color w:val="000000"/>
          <w:sz w:val="22"/>
          <w:szCs w:val="22"/>
          <w:lang w:val="en-US"/>
        </w:rPr>
      </w:pPr>
      <w:r>
        <w:rPr>
          <w:color w:val="000000"/>
          <w:sz w:val="22"/>
          <w:szCs w:val="22"/>
          <w:lang w:val="en-US"/>
        </w:rPr>
        <w:t>Based on current agreements</w:t>
      </w:r>
      <w:r w:rsidR="0001186E">
        <w:rPr>
          <w:color w:val="000000"/>
          <w:sz w:val="22"/>
          <w:szCs w:val="22"/>
          <w:lang w:val="en-US"/>
        </w:rPr>
        <w:t xml:space="preserve"> and the above discussions</w:t>
      </w:r>
      <w:r>
        <w:rPr>
          <w:color w:val="000000"/>
          <w:sz w:val="22"/>
          <w:szCs w:val="22"/>
          <w:lang w:val="en-US"/>
        </w:rPr>
        <w:t xml:space="preserve">, the UL LBT signaling </w:t>
      </w:r>
      <w:r w:rsidR="0001186E">
        <w:rPr>
          <w:color w:val="000000"/>
          <w:sz w:val="22"/>
          <w:szCs w:val="22"/>
          <w:lang w:val="en-US"/>
        </w:rPr>
        <w:t xml:space="preserve">designs </w:t>
      </w:r>
      <w:r w:rsidR="00567CD7">
        <w:rPr>
          <w:color w:val="000000"/>
          <w:sz w:val="22"/>
          <w:szCs w:val="22"/>
          <w:lang w:val="en-US"/>
        </w:rPr>
        <w:t>should</w:t>
      </w:r>
      <w:r w:rsidR="0001186E">
        <w:rPr>
          <w:color w:val="000000"/>
          <w:sz w:val="22"/>
          <w:szCs w:val="22"/>
          <w:lang w:val="en-US"/>
        </w:rPr>
        <w:t xml:space="preserve"> </w:t>
      </w:r>
      <w:r w:rsidR="000F2140">
        <w:rPr>
          <w:color w:val="000000"/>
          <w:sz w:val="22"/>
          <w:szCs w:val="22"/>
          <w:lang w:val="en-US"/>
        </w:rPr>
        <w:t>address</w:t>
      </w:r>
      <w:r w:rsidR="0001186E">
        <w:rPr>
          <w:color w:val="000000"/>
          <w:sz w:val="22"/>
          <w:szCs w:val="22"/>
          <w:lang w:val="en-US"/>
        </w:rPr>
        <w:t xml:space="preserve"> </w:t>
      </w:r>
      <w:r>
        <w:rPr>
          <w:color w:val="000000"/>
          <w:sz w:val="22"/>
          <w:szCs w:val="22"/>
          <w:lang w:val="en-US"/>
        </w:rPr>
        <w:t xml:space="preserve">the following targets: </w:t>
      </w:r>
    </w:p>
    <w:p w14:paraId="7C9102A6" w14:textId="42CB9397" w:rsidR="009F2F7E" w:rsidRPr="003166A9" w:rsidRDefault="00E22925" w:rsidP="00E22925">
      <w:pPr>
        <w:pStyle w:val="ListParagraph"/>
        <w:numPr>
          <w:ilvl w:val="0"/>
          <w:numId w:val="22"/>
        </w:numPr>
        <w:spacing w:after="180"/>
        <w:rPr>
          <w:b/>
          <w:color w:val="000000"/>
          <w:sz w:val="22"/>
          <w:szCs w:val="22"/>
          <w:lang w:val="en-US"/>
        </w:rPr>
      </w:pPr>
      <w:r w:rsidRPr="003166A9">
        <w:rPr>
          <w:b/>
          <w:color w:val="000000"/>
          <w:sz w:val="22"/>
          <w:szCs w:val="22"/>
          <w:lang w:val="en-US"/>
        </w:rPr>
        <w:t xml:space="preserve">To indicate the gap positions. </w:t>
      </w:r>
    </w:p>
    <w:p w14:paraId="613452FF" w14:textId="0C8E6CE9" w:rsidR="00E22925" w:rsidRPr="00CA3D85" w:rsidRDefault="0001186E" w:rsidP="00D645AA">
      <w:pPr>
        <w:rPr>
          <w:color w:val="000000"/>
          <w:sz w:val="22"/>
          <w:szCs w:val="22"/>
          <w:lang w:val="en-US"/>
        </w:rPr>
      </w:pPr>
      <w:r>
        <w:rPr>
          <w:color w:val="000000"/>
          <w:sz w:val="22"/>
          <w:szCs w:val="22"/>
          <w:lang w:val="en-US"/>
        </w:rPr>
        <w:t xml:space="preserve">As discussed above, </w:t>
      </w:r>
      <w:r w:rsidR="00D94DD7">
        <w:rPr>
          <w:color w:val="000000"/>
          <w:sz w:val="22"/>
          <w:szCs w:val="22"/>
          <w:lang w:val="en-US"/>
        </w:rPr>
        <w:t>there are two</w:t>
      </w:r>
      <w:r>
        <w:rPr>
          <w:color w:val="000000"/>
          <w:sz w:val="22"/>
          <w:szCs w:val="22"/>
          <w:lang w:val="en-US"/>
        </w:rPr>
        <w:t xml:space="preserve"> reasons </w:t>
      </w:r>
      <w:r w:rsidR="00D94DD7">
        <w:rPr>
          <w:color w:val="000000"/>
          <w:sz w:val="22"/>
          <w:szCs w:val="22"/>
          <w:lang w:val="en-US"/>
        </w:rPr>
        <w:t>to leave</w:t>
      </w:r>
      <w:r>
        <w:rPr>
          <w:color w:val="000000"/>
          <w:sz w:val="22"/>
          <w:szCs w:val="22"/>
          <w:lang w:val="en-US"/>
        </w:rPr>
        <w:t xml:space="preserve"> a g</w:t>
      </w:r>
      <w:r w:rsidR="00CA3D85" w:rsidRPr="00CA3D85">
        <w:rPr>
          <w:color w:val="000000"/>
          <w:sz w:val="22"/>
          <w:szCs w:val="22"/>
          <w:lang w:val="en-US"/>
        </w:rPr>
        <w:t>ap</w:t>
      </w:r>
      <w:r w:rsidR="00D94DD7">
        <w:rPr>
          <w:color w:val="000000"/>
          <w:sz w:val="22"/>
          <w:szCs w:val="22"/>
          <w:lang w:val="en-US"/>
        </w:rPr>
        <w:t>, A)</w:t>
      </w:r>
      <w:r w:rsidR="00CA3D85" w:rsidRPr="00CA3D85">
        <w:rPr>
          <w:color w:val="000000"/>
          <w:sz w:val="22"/>
          <w:szCs w:val="22"/>
          <w:lang w:val="en-US"/>
        </w:rPr>
        <w:t xml:space="preserve"> </w:t>
      </w:r>
      <w:r>
        <w:rPr>
          <w:color w:val="000000"/>
          <w:sz w:val="22"/>
          <w:szCs w:val="22"/>
          <w:lang w:val="en-US"/>
        </w:rPr>
        <w:t xml:space="preserve">for </w:t>
      </w:r>
      <w:r w:rsidR="00D94DD7">
        <w:rPr>
          <w:color w:val="000000"/>
          <w:sz w:val="22"/>
          <w:szCs w:val="22"/>
          <w:lang w:val="en-US"/>
        </w:rPr>
        <w:t xml:space="preserve">LBT before </w:t>
      </w:r>
      <w:r>
        <w:rPr>
          <w:color w:val="000000"/>
          <w:sz w:val="22"/>
          <w:szCs w:val="22"/>
          <w:lang w:val="en-US"/>
        </w:rPr>
        <w:t xml:space="preserve">a </w:t>
      </w:r>
      <w:r w:rsidR="00D94DD7">
        <w:rPr>
          <w:color w:val="000000"/>
          <w:sz w:val="22"/>
          <w:szCs w:val="22"/>
          <w:lang w:val="en-US"/>
        </w:rPr>
        <w:t xml:space="preserve">new </w:t>
      </w:r>
      <w:r>
        <w:rPr>
          <w:color w:val="000000"/>
          <w:sz w:val="22"/>
          <w:szCs w:val="22"/>
          <w:lang w:val="en-US"/>
        </w:rPr>
        <w:t xml:space="preserve">UL transmission or </w:t>
      </w:r>
      <w:r w:rsidR="00D94DD7">
        <w:rPr>
          <w:color w:val="000000"/>
          <w:sz w:val="22"/>
          <w:szCs w:val="22"/>
          <w:lang w:val="en-US"/>
        </w:rPr>
        <w:t xml:space="preserve">B) </w:t>
      </w:r>
      <w:r w:rsidR="00747568">
        <w:rPr>
          <w:color w:val="000000"/>
          <w:sz w:val="22"/>
          <w:szCs w:val="22"/>
          <w:lang w:val="en-US"/>
        </w:rPr>
        <w:t>for</w:t>
      </w:r>
      <w:r w:rsidR="00CA3D85" w:rsidRPr="00CA3D85">
        <w:rPr>
          <w:color w:val="000000"/>
          <w:sz w:val="22"/>
          <w:szCs w:val="22"/>
          <w:lang w:val="en-US"/>
        </w:rPr>
        <w:t xml:space="preserve"> </w:t>
      </w:r>
      <w:r w:rsidR="00D94DD7">
        <w:rPr>
          <w:color w:val="000000"/>
          <w:sz w:val="22"/>
          <w:szCs w:val="22"/>
          <w:lang w:val="en-US"/>
        </w:rPr>
        <w:t xml:space="preserve">LBT to </w:t>
      </w:r>
      <w:r w:rsidR="000F2140">
        <w:rPr>
          <w:color w:val="000000"/>
          <w:sz w:val="22"/>
          <w:szCs w:val="22"/>
          <w:lang w:val="en-US"/>
        </w:rPr>
        <w:t>allow</w:t>
      </w:r>
      <w:r w:rsidR="00D94DD7">
        <w:rPr>
          <w:color w:val="000000"/>
          <w:sz w:val="22"/>
          <w:szCs w:val="22"/>
          <w:lang w:val="en-US"/>
        </w:rPr>
        <w:t xml:space="preserve"> </w:t>
      </w:r>
      <w:r>
        <w:rPr>
          <w:color w:val="000000"/>
          <w:sz w:val="22"/>
          <w:szCs w:val="22"/>
          <w:lang w:val="en-US"/>
        </w:rPr>
        <w:t xml:space="preserve">multiple UEs multiplexing and </w:t>
      </w:r>
      <w:r w:rsidR="00CA3D85" w:rsidRPr="00CA3D85">
        <w:rPr>
          <w:color w:val="000000"/>
          <w:sz w:val="22"/>
          <w:szCs w:val="22"/>
          <w:lang w:val="en-US"/>
        </w:rPr>
        <w:t>the reason</w:t>
      </w:r>
      <w:r w:rsidR="00D94DD7">
        <w:rPr>
          <w:color w:val="000000"/>
          <w:sz w:val="22"/>
          <w:szCs w:val="22"/>
          <w:lang w:val="en-US"/>
        </w:rPr>
        <w:t xml:space="preserve"> A)</w:t>
      </w:r>
      <w:r w:rsidR="00CA3D85" w:rsidRPr="00CA3D85">
        <w:rPr>
          <w:color w:val="000000"/>
          <w:sz w:val="22"/>
          <w:szCs w:val="22"/>
          <w:lang w:val="en-US"/>
        </w:rPr>
        <w:t xml:space="preserve"> </w:t>
      </w:r>
      <w:r w:rsidR="00D94DD7">
        <w:rPr>
          <w:color w:val="000000"/>
          <w:sz w:val="22"/>
          <w:szCs w:val="22"/>
          <w:lang w:val="en-US"/>
        </w:rPr>
        <w:t xml:space="preserve">is known by a UE and no signaling is required. Reason B) is </w:t>
      </w:r>
      <w:r w:rsidR="00CA3D85" w:rsidRPr="00CA3D85">
        <w:rPr>
          <w:color w:val="000000"/>
          <w:sz w:val="22"/>
          <w:szCs w:val="22"/>
          <w:lang w:val="en-US"/>
        </w:rPr>
        <w:t xml:space="preserve">common for all </w:t>
      </w:r>
      <w:r w:rsidR="00747568">
        <w:rPr>
          <w:color w:val="000000"/>
          <w:sz w:val="22"/>
          <w:szCs w:val="22"/>
          <w:lang w:val="en-US"/>
        </w:rPr>
        <w:t xml:space="preserve">scheduled </w:t>
      </w:r>
      <w:r w:rsidR="00CA3D85" w:rsidRPr="00CA3D85">
        <w:rPr>
          <w:color w:val="000000"/>
          <w:sz w:val="22"/>
          <w:szCs w:val="22"/>
          <w:lang w:val="en-US"/>
        </w:rPr>
        <w:t xml:space="preserve">UEs and a method of bitmap </w:t>
      </w:r>
      <w:r w:rsidR="00D94DD7">
        <w:rPr>
          <w:color w:val="000000"/>
          <w:sz w:val="22"/>
          <w:szCs w:val="22"/>
          <w:lang w:val="en-US"/>
        </w:rPr>
        <w:t>could be considered</w:t>
      </w:r>
      <w:r w:rsidR="00CA3D85" w:rsidRPr="00CA3D85">
        <w:rPr>
          <w:color w:val="000000"/>
          <w:sz w:val="22"/>
          <w:szCs w:val="22"/>
          <w:lang w:val="en-US"/>
        </w:rPr>
        <w:t xml:space="preserve"> to indicate </w:t>
      </w:r>
      <w:r w:rsidR="00CA3D85">
        <w:rPr>
          <w:color w:val="000000"/>
          <w:sz w:val="22"/>
          <w:szCs w:val="22"/>
          <w:lang w:val="en-US"/>
        </w:rPr>
        <w:t xml:space="preserve">all </w:t>
      </w:r>
      <w:r w:rsidR="00CA3D85" w:rsidRPr="00CA3D85">
        <w:rPr>
          <w:color w:val="000000"/>
          <w:sz w:val="22"/>
          <w:szCs w:val="22"/>
          <w:lang w:val="en-US"/>
        </w:rPr>
        <w:t xml:space="preserve">gap positions </w:t>
      </w:r>
      <w:r w:rsidR="00747568">
        <w:rPr>
          <w:color w:val="000000"/>
          <w:sz w:val="22"/>
          <w:szCs w:val="22"/>
          <w:lang w:val="en-US"/>
        </w:rPr>
        <w:t>where</w:t>
      </w:r>
      <w:r w:rsidR="00CA3D85" w:rsidRPr="00CA3D85">
        <w:rPr>
          <w:color w:val="000000"/>
          <w:sz w:val="22"/>
          <w:szCs w:val="22"/>
          <w:lang w:val="en-US"/>
        </w:rPr>
        <w:t xml:space="preserve"> multiple UEs </w:t>
      </w:r>
      <w:r w:rsidR="00747568">
        <w:rPr>
          <w:color w:val="000000"/>
          <w:sz w:val="22"/>
          <w:szCs w:val="22"/>
          <w:lang w:val="en-US"/>
        </w:rPr>
        <w:t xml:space="preserve">are </w:t>
      </w:r>
      <w:r w:rsidR="00CA3D85" w:rsidRPr="00CA3D85">
        <w:rPr>
          <w:color w:val="000000"/>
          <w:sz w:val="22"/>
          <w:szCs w:val="22"/>
          <w:lang w:val="en-US"/>
        </w:rPr>
        <w:t>multiplex</w:t>
      </w:r>
      <w:r w:rsidR="00CA3D85">
        <w:rPr>
          <w:color w:val="000000"/>
          <w:sz w:val="22"/>
          <w:szCs w:val="22"/>
          <w:lang w:val="en-US"/>
        </w:rPr>
        <w:t>ed</w:t>
      </w:r>
      <w:r w:rsidR="00CA3D85" w:rsidRPr="00CA3D85">
        <w:rPr>
          <w:color w:val="000000"/>
          <w:sz w:val="22"/>
          <w:szCs w:val="22"/>
          <w:lang w:val="en-US"/>
        </w:rPr>
        <w:t xml:space="preserve">. </w:t>
      </w:r>
    </w:p>
    <w:p w14:paraId="6B742FB0" w14:textId="7C98717F" w:rsidR="00E22925" w:rsidRPr="00143669" w:rsidRDefault="00D645AA" w:rsidP="00E22925">
      <w:pPr>
        <w:pStyle w:val="ListParagraph"/>
        <w:numPr>
          <w:ilvl w:val="0"/>
          <w:numId w:val="22"/>
        </w:numPr>
        <w:spacing w:after="180"/>
        <w:rPr>
          <w:b/>
          <w:color w:val="000000"/>
          <w:sz w:val="22"/>
          <w:szCs w:val="22"/>
          <w:lang w:val="en-US"/>
        </w:rPr>
      </w:pPr>
      <w:r w:rsidRPr="00143669">
        <w:rPr>
          <w:b/>
          <w:color w:val="000000"/>
          <w:sz w:val="22"/>
          <w:szCs w:val="22"/>
          <w:lang w:val="en-US"/>
        </w:rPr>
        <w:t xml:space="preserve">To indicate either </w:t>
      </w:r>
      <w:r w:rsidR="00233ED2" w:rsidRPr="00143669">
        <w:rPr>
          <w:b/>
          <w:color w:val="000000"/>
          <w:sz w:val="22"/>
          <w:szCs w:val="22"/>
          <w:lang w:val="en-US"/>
        </w:rPr>
        <w:t>25µs</w:t>
      </w:r>
      <w:r w:rsidRPr="00143669">
        <w:rPr>
          <w:b/>
          <w:color w:val="000000"/>
          <w:sz w:val="22"/>
          <w:szCs w:val="22"/>
          <w:lang w:val="en-US"/>
        </w:rPr>
        <w:t xml:space="preserve"> LBT or </w:t>
      </w:r>
      <w:r w:rsidR="00E46152">
        <w:rPr>
          <w:b/>
          <w:color w:val="000000"/>
          <w:sz w:val="22"/>
          <w:szCs w:val="22"/>
          <w:lang w:val="en-US"/>
        </w:rPr>
        <w:t>Cat 4</w:t>
      </w:r>
      <w:r w:rsidRPr="00143669">
        <w:rPr>
          <w:b/>
          <w:color w:val="000000"/>
          <w:sz w:val="22"/>
          <w:szCs w:val="22"/>
          <w:lang w:val="en-US"/>
        </w:rPr>
        <w:t xml:space="preserve"> LBT to the UEs. </w:t>
      </w:r>
    </w:p>
    <w:p w14:paraId="56E3F8B6" w14:textId="645284A1" w:rsidR="0028120B" w:rsidRDefault="00247957" w:rsidP="00164FE6">
      <w:pPr>
        <w:rPr>
          <w:color w:val="000000"/>
          <w:sz w:val="22"/>
          <w:szCs w:val="22"/>
          <w:lang w:val="en-US"/>
        </w:rPr>
      </w:pPr>
      <w:r w:rsidRPr="00CA3D85">
        <w:rPr>
          <w:color w:val="000000"/>
          <w:sz w:val="22"/>
          <w:szCs w:val="22"/>
          <w:lang w:val="en-US"/>
        </w:rPr>
        <w:t xml:space="preserve">According to the above agreement, </w:t>
      </w:r>
      <w:r w:rsidR="00233ED2" w:rsidRPr="00CA3D85">
        <w:rPr>
          <w:color w:val="000000"/>
          <w:sz w:val="22"/>
          <w:szCs w:val="22"/>
          <w:lang w:val="en-US"/>
        </w:rPr>
        <w:t>25µs</w:t>
      </w:r>
      <w:r w:rsidRPr="00CA3D85">
        <w:rPr>
          <w:color w:val="000000"/>
          <w:sz w:val="22"/>
          <w:szCs w:val="22"/>
          <w:lang w:val="en-US"/>
        </w:rPr>
        <w:t xml:space="preserve"> LBT can be used when the total transmission duration is no more than the obtained channel occupancy duration otherwise </w:t>
      </w:r>
      <w:r w:rsidR="00E46152">
        <w:rPr>
          <w:color w:val="000000"/>
          <w:sz w:val="22"/>
          <w:szCs w:val="22"/>
          <w:lang w:val="en-US"/>
        </w:rPr>
        <w:t>Cat 4</w:t>
      </w:r>
      <w:r w:rsidRPr="00CA3D85">
        <w:rPr>
          <w:color w:val="000000"/>
          <w:sz w:val="22"/>
          <w:szCs w:val="22"/>
          <w:lang w:val="en-US"/>
        </w:rPr>
        <w:t xml:space="preserve"> LBT needs to be used. We think the simplest way for signaling is to indicate a </w:t>
      </w:r>
      <w:r w:rsidR="00B85B4B" w:rsidRPr="00CA3D85">
        <w:rPr>
          <w:color w:val="000000"/>
          <w:sz w:val="22"/>
          <w:szCs w:val="22"/>
          <w:lang w:val="en-US"/>
        </w:rPr>
        <w:t>remaining duration of MCOT</w:t>
      </w:r>
      <w:r w:rsidRPr="00CA3D85">
        <w:rPr>
          <w:color w:val="000000"/>
          <w:sz w:val="22"/>
          <w:szCs w:val="22"/>
          <w:lang w:val="en-US"/>
        </w:rPr>
        <w:t xml:space="preserve"> to all UEs </w:t>
      </w:r>
      <w:r w:rsidR="00B85B4B" w:rsidRPr="00CA3D85">
        <w:rPr>
          <w:color w:val="000000"/>
          <w:sz w:val="22"/>
          <w:szCs w:val="22"/>
          <w:lang w:val="en-US"/>
        </w:rPr>
        <w:t xml:space="preserve">as proposed in </w:t>
      </w:r>
      <w:r w:rsidR="00B85B4B" w:rsidRPr="00CA3D85">
        <w:rPr>
          <w:color w:val="000000"/>
          <w:sz w:val="22"/>
          <w:szCs w:val="22"/>
          <w:lang w:val="en-US"/>
        </w:rPr>
        <w:fldChar w:fldCharType="begin"/>
      </w:r>
      <w:r w:rsidR="00B85B4B" w:rsidRPr="00CA3D85">
        <w:rPr>
          <w:color w:val="000000"/>
          <w:sz w:val="22"/>
          <w:szCs w:val="22"/>
          <w:lang w:val="en-US"/>
        </w:rPr>
        <w:instrText xml:space="preserve"> REF _Ref449715799 \n \h </w:instrText>
      </w:r>
      <w:r w:rsidR="00CA3D85">
        <w:rPr>
          <w:color w:val="000000"/>
          <w:sz w:val="22"/>
          <w:szCs w:val="22"/>
          <w:lang w:val="en-US"/>
        </w:rPr>
        <w:instrText xml:space="preserve"> \* MERGEFORMAT </w:instrText>
      </w:r>
      <w:r w:rsidR="00B85B4B" w:rsidRPr="00CA3D85">
        <w:rPr>
          <w:color w:val="000000"/>
          <w:sz w:val="22"/>
          <w:szCs w:val="22"/>
          <w:lang w:val="en-US"/>
        </w:rPr>
      </w:r>
      <w:r w:rsidR="00B85B4B" w:rsidRPr="00CA3D85">
        <w:rPr>
          <w:color w:val="000000"/>
          <w:sz w:val="22"/>
          <w:szCs w:val="22"/>
          <w:lang w:val="en-US"/>
        </w:rPr>
        <w:fldChar w:fldCharType="separate"/>
      </w:r>
      <w:r w:rsidR="0082538E">
        <w:rPr>
          <w:color w:val="000000"/>
          <w:sz w:val="22"/>
          <w:szCs w:val="22"/>
          <w:lang w:val="en-US"/>
        </w:rPr>
        <w:t>[5]</w:t>
      </w:r>
      <w:r w:rsidR="00B85B4B" w:rsidRPr="00CA3D85">
        <w:rPr>
          <w:color w:val="000000"/>
          <w:sz w:val="22"/>
          <w:szCs w:val="22"/>
          <w:lang w:val="en-US"/>
        </w:rPr>
        <w:fldChar w:fldCharType="end"/>
      </w:r>
      <w:r w:rsidR="00B85B4B" w:rsidRPr="00CA3D85">
        <w:rPr>
          <w:color w:val="000000"/>
          <w:sz w:val="22"/>
          <w:szCs w:val="22"/>
          <w:lang w:val="en-US"/>
        </w:rPr>
        <w:t xml:space="preserve"> </w:t>
      </w:r>
      <w:r w:rsidRPr="00CA3D85">
        <w:rPr>
          <w:color w:val="000000"/>
          <w:sz w:val="22"/>
          <w:szCs w:val="22"/>
          <w:lang w:val="en-US"/>
        </w:rPr>
        <w:t xml:space="preserve">and </w:t>
      </w:r>
      <w:r w:rsidR="00233ED2" w:rsidRPr="00CA3D85">
        <w:rPr>
          <w:color w:val="000000"/>
          <w:sz w:val="22"/>
          <w:szCs w:val="22"/>
          <w:lang w:val="en-US"/>
        </w:rPr>
        <w:t>25µs</w:t>
      </w:r>
      <w:r w:rsidRPr="00CA3D85">
        <w:rPr>
          <w:color w:val="000000"/>
          <w:sz w:val="22"/>
          <w:szCs w:val="22"/>
          <w:lang w:val="en-US"/>
        </w:rPr>
        <w:t xml:space="preserve"> LBT can be used only </w:t>
      </w:r>
      <w:r w:rsidR="00B85B4B" w:rsidRPr="00CA3D85">
        <w:rPr>
          <w:color w:val="000000"/>
          <w:sz w:val="22"/>
          <w:szCs w:val="22"/>
          <w:lang w:val="en-US"/>
        </w:rPr>
        <w:t>within the remaining duration</w:t>
      </w:r>
      <w:r w:rsidRPr="00CA3D85">
        <w:rPr>
          <w:color w:val="000000"/>
          <w:sz w:val="22"/>
          <w:szCs w:val="22"/>
          <w:lang w:val="en-US"/>
        </w:rPr>
        <w:t xml:space="preserve">. </w:t>
      </w:r>
    </w:p>
    <w:p w14:paraId="7D8A2F9D" w14:textId="4CB6F020" w:rsidR="00C667AD" w:rsidRPr="00143669" w:rsidRDefault="00C667AD" w:rsidP="00C667AD">
      <w:pPr>
        <w:pStyle w:val="ListParagraph"/>
        <w:numPr>
          <w:ilvl w:val="0"/>
          <w:numId w:val="22"/>
        </w:numPr>
        <w:spacing w:after="180"/>
        <w:rPr>
          <w:b/>
          <w:color w:val="000000"/>
          <w:sz w:val="22"/>
          <w:szCs w:val="22"/>
          <w:lang w:val="en-US"/>
        </w:rPr>
      </w:pPr>
      <w:r w:rsidRPr="00143669">
        <w:rPr>
          <w:b/>
          <w:color w:val="000000"/>
          <w:sz w:val="22"/>
          <w:szCs w:val="22"/>
          <w:lang w:val="en-US"/>
        </w:rPr>
        <w:t xml:space="preserve">To </w:t>
      </w:r>
      <w:r w:rsidR="0082538E">
        <w:rPr>
          <w:b/>
          <w:color w:val="000000"/>
          <w:sz w:val="22"/>
          <w:szCs w:val="22"/>
          <w:lang w:val="en-US"/>
        </w:rPr>
        <w:t>enable a flexible starting position of Cat 4 LBT</w:t>
      </w:r>
      <w:r w:rsidRPr="00143669">
        <w:rPr>
          <w:b/>
          <w:color w:val="000000"/>
          <w:sz w:val="22"/>
          <w:szCs w:val="22"/>
          <w:lang w:val="en-US"/>
        </w:rPr>
        <w:t xml:space="preserve">. </w:t>
      </w:r>
    </w:p>
    <w:p w14:paraId="2B0EF1F8" w14:textId="546A8E99" w:rsidR="00C667AD" w:rsidRDefault="00C667AD" w:rsidP="00164FE6">
      <w:pPr>
        <w:rPr>
          <w:color w:val="000000"/>
          <w:sz w:val="22"/>
          <w:szCs w:val="22"/>
          <w:lang w:val="en-US"/>
        </w:rPr>
      </w:pPr>
      <w:r>
        <w:rPr>
          <w:color w:val="000000"/>
          <w:sz w:val="22"/>
          <w:szCs w:val="22"/>
          <w:lang w:val="en-US"/>
        </w:rPr>
        <w:t xml:space="preserve">Maybe no new signaling is required for this target but the </w:t>
      </w:r>
      <w:r w:rsidR="000F2140">
        <w:rPr>
          <w:color w:val="000000"/>
          <w:sz w:val="22"/>
          <w:szCs w:val="22"/>
          <w:lang w:val="en-US"/>
        </w:rPr>
        <w:t>above</w:t>
      </w:r>
      <w:r>
        <w:rPr>
          <w:color w:val="000000"/>
          <w:sz w:val="22"/>
          <w:szCs w:val="22"/>
          <w:lang w:val="en-US"/>
        </w:rPr>
        <w:t xml:space="preserve"> </w:t>
      </w:r>
      <w:r w:rsidR="00567CD7">
        <w:rPr>
          <w:color w:val="000000"/>
          <w:sz w:val="22"/>
          <w:szCs w:val="22"/>
          <w:lang w:val="en-US"/>
        </w:rPr>
        <w:t xml:space="preserve">information fields </w:t>
      </w:r>
      <w:r>
        <w:rPr>
          <w:color w:val="000000"/>
          <w:sz w:val="22"/>
          <w:szCs w:val="22"/>
          <w:lang w:val="en-US"/>
        </w:rPr>
        <w:t xml:space="preserve">need to </w:t>
      </w:r>
      <w:r w:rsidR="00567CD7">
        <w:rPr>
          <w:color w:val="000000"/>
          <w:sz w:val="22"/>
          <w:szCs w:val="22"/>
          <w:lang w:val="en-US"/>
        </w:rPr>
        <w:t>be considered together</w:t>
      </w:r>
      <w:r>
        <w:rPr>
          <w:color w:val="000000"/>
          <w:sz w:val="22"/>
          <w:szCs w:val="22"/>
          <w:lang w:val="en-US"/>
        </w:rPr>
        <w:t xml:space="preserve"> to support switch</w:t>
      </w:r>
      <w:r w:rsidR="00567CD7">
        <w:rPr>
          <w:color w:val="000000"/>
          <w:sz w:val="22"/>
          <w:szCs w:val="22"/>
          <w:lang w:val="en-US"/>
        </w:rPr>
        <w:t>ing</w:t>
      </w:r>
      <w:r>
        <w:rPr>
          <w:color w:val="000000"/>
          <w:sz w:val="22"/>
          <w:szCs w:val="22"/>
          <w:lang w:val="en-US"/>
        </w:rPr>
        <w:t xml:space="preserve"> or </w:t>
      </w:r>
      <w:r w:rsidR="00567CD7">
        <w:rPr>
          <w:color w:val="000000"/>
          <w:sz w:val="22"/>
          <w:szCs w:val="22"/>
          <w:lang w:val="en-US"/>
        </w:rPr>
        <w:t xml:space="preserve">postponing </w:t>
      </w:r>
      <w:r>
        <w:rPr>
          <w:color w:val="000000"/>
          <w:sz w:val="22"/>
          <w:szCs w:val="22"/>
          <w:lang w:val="en-US"/>
        </w:rPr>
        <w:t xml:space="preserve">a Cat 4 LBT. </w:t>
      </w:r>
    </w:p>
    <w:p w14:paraId="2BC523C5" w14:textId="54DDDF4F" w:rsidR="00624504" w:rsidRDefault="001C0039" w:rsidP="00C667AD">
      <w:pPr>
        <w:rPr>
          <w:color w:val="000000"/>
          <w:sz w:val="22"/>
          <w:szCs w:val="22"/>
          <w:lang w:val="en-US"/>
        </w:rPr>
      </w:pPr>
      <w:r>
        <w:rPr>
          <w:color w:val="000000"/>
          <w:sz w:val="22"/>
          <w:szCs w:val="22"/>
          <w:lang w:val="en-US"/>
        </w:rPr>
        <w:t>A</w:t>
      </w:r>
      <w:r w:rsidR="00C667AD">
        <w:rPr>
          <w:color w:val="000000"/>
          <w:sz w:val="22"/>
          <w:szCs w:val="22"/>
          <w:lang w:val="en-US"/>
        </w:rPr>
        <w:t xml:space="preserve"> signaling </w:t>
      </w:r>
      <w:r>
        <w:rPr>
          <w:color w:val="000000"/>
          <w:sz w:val="22"/>
          <w:szCs w:val="22"/>
          <w:lang w:val="en-US"/>
        </w:rPr>
        <w:t>example</w:t>
      </w:r>
      <w:r w:rsidR="00194D7A">
        <w:rPr>
          <w:color w:val="000000"/>
          <w:sz w:val="22"/>
          <w:szCs w:val="22"/>
          <w:lang w:val="en-US"/>
        </w:rPr>
        <w:t xml:space="preserve"> with </w:t>
      </w:r>
      <w:r w:rsidR="00C667AD">
        <w:rPr>
          <w:color w:val="000000"/>
          <w:sz w:val="22"/>
          <w:szCs w:val="22"/>
          <w:lang w:val="en-US"/>
        </w:rPr>
        <w:t>above targets addressed</w:t>
      </w:r>
      <w:r>
        <w:rPr>
          <w:color w:val="000000"/>
          <w:sz w:val="22"/>
          <w:szCs w:val="22"/>
          <w:lang w:val="en-US"/>
        </w:rPr>
        <w:t xml:space="preserve"> is illustrated in </w:t>
      </w:r>
      <w:r w:rsidR="00624504">
        <w:rPr>
          <w:color w:val="000000"/>
          <w:sz w:val="22"/>
          <w:szCs w:val="22"/>
          <w:lang w:val="en-US"/>
        </w:rPr>
        <w:fldChar w:fldCharType="begin"/>
      </w:r>
      <w:r w:rsidR="00624504">
        <w:rPr>
          <w:color w:val="000000"/>
          <w:sz w:val="22"/>
          <w:szCs w:val="22"/>
          <w:lang w:val="en-US"/>
        </w:rPr>
        <w:instrText xml:space="preserve"> REF _Ref450652540 \h </w:instrText>
      </w:r>
      <w:r w:rsidR="00624504">
        <w:rPr>
          <w:color w:val="000000"/>
          <w:sz w:val="22"/>
          <w:szCs w:val="22"/>
          <w:lang w:val="en-US"/>
        </w:rPr>
      </w:r>
      <w:r w:rsidR="00624504">
        <w:rPr>
          <w:color w:val="000000"/>
          <w:sz w:val="22"/>
          <w:szCs w:val="22"/>
          <w:lang w:val="en-US"/>
        </w:rPr>
        <w:fldChar w:fldCharType="separate"/>
      </w:r>
      <w:r w:rsidR="00624504">
        <w:t xml:space="preserve">Table </w:t>
      </w:r>
      <w:r w:rsidR="00624504">
        <w:rPr>
          <w:noProof/>
        </w:rPr>
        <w:t>1</w:t>
      </w:r>
      <w:r w:rsidR="00624504">
        <w:rPr>
          <w:color w:val="000000"/>
          <w:sz w:val="22"/>
          <w:szCs w:val="22"/>
          <w:lang w:val="en-US"/>
        </w:rPr>
        <w:fldChar w:fldCharType="end"/>
      </w:r>
      <w:r>
        <w:rPr>
          <w:color w:val="000000"/>
          <w:sz w:val="22"/>
          <w:szCs w:val="22"/>
          <w:lang w:val="en-US"/>
        </w:rPr>
        <w:t xml:space="preserve">. </w:t>
      </w:r>
    </w:p>
    <w:p w14:paraId="2AA5DF30" w14:textId="6DA62B96" w:rsidR="00624504" w:rsidRPr="00624504" w:rsidRDefault="00624504" w:rsidP="00624504">
      <w:pPr>
        <w:pStyle w:val="Caption"/>
        <w:keepNext/>
        <w:jc w:val="center"/>
        <w:rPr>
          <w:lang w:val="en-US"/>
        </w:rPr>
      </w:pPr>
      <w:bookmarkStart w:id="2" w:name="_Ref450652540"/>
      <w:r>
        <w:lastRenderedPageBreak/>
        <w:t xml:space="preserve">Table </w:t>
      </w:r>
      <w:r w:rsidR="0058566B">
        <w:fldChar w:fldCharType="begin"/>
      </w:r>
      <w:r w:rsidR="0058566B">
        <w:instrText xml:space="preserve"> SEQ Table \* ARABIC </w:instrText>
      </w:r>
      <w:r w:rsidR="0058566B">
        <w:fldChar w:fldCharType="separate"/>
      </w:r>
      <w:r>
        <w:rPr>
          <w:noProof/>
        </w:rPr>
        <w:t>1</w:t>
      </w:r>
      <w:r w:rsidR="0058566B">
        <w:rPr>
          <w:noProof/>
        </w:rPr>
        <w:fldChar w:fldCharType="end"/>
      </w:r>
      <w:bookmarkEnd w:id="2"/>
      <w:r>
        <w:rPr>
          <w:lang w:val="en-US"/>
        </w:rPr>
        <w:t xml:space="preserve"> Signaling Example with Common DCI</w:t>
      </w:r>
    </w:p>
    <w:tbl>
      <w:tblPr>
        <w:tblStyle w:val="TableGrid"/>
        <w:tblW w:w="9070" w:type="dxa"/>
        <w:jc w:val="center"/>
        <w:tblInd w:w="558" w:type="dxa"/>
        <w:tblLook w:val="04A0" w:firstRow="1" w:lastRow="0" w:firstColumn="1" w:lastColumn="0" w:noHBand="0" w:noVBand="1"/>
      </w:tblPr>
      <w:tblGrid>
        <w:gridCol w:w="3386"/>
        <w:gridCol w:w="900"/>
        <w:gridCol w:w="996"/>
        <w:gridCol w:w="1004"/>
        <w:gridCol w:w="919"/>
        <w:gridCol w:w="918"/>
        <w:gridCol w:w="947"/>
      </w:tblGrid>
      <w:tr w:rsidR="00116D3B" w:rsidRPr="00624504" w14:paraId="7C8D17A4" w14:textId="77777777" w:rsidTr="00116D3B">
        <w:trPr>
          <w:trHeight w:val="47"/>
          <w:jc w:val="center"/>
        </w:trPr>
        <w:tc>
          <w:tcPr>
            <w:tcW w:w="3386" w:type="dxa"/>
            <w:noWrap/>
            <w:hideMark/>
          </w:tcPr>
          <w:p w14:paraId="5984F567" w14:textId="77777777" w:rsidR="00624504" w:rsidRPr="00624504" w:rsidRDefault="00624504" w:rsidP="00624504">
            <w:pPr>
              <w:overflowPunct/>
              <w:autoSpaceDE/>
              <w:autoSpaceDN/>
              <w:adjustRightInd/>
              <w:spacing w:after="0"/>
              <w:jc w:val="right"/>
              <w:textAlignment w:val="auto"/>
              <w:rPr>
                <w:b/>
                <w:i/>
                <w:iCs/>
                <w:color w:val="0070C0"/>
                <w:sz w:val="18"/>
                <w:szCs w:val="22"/>
                <w:lang w:val="en-US"/>
              </w:rPr>
            </w:pPr>
            <w:r w:rsidRPr="00624504">
              <w:rPr>
                <w:b/>
                <w:i/>
                <w:iCs/>
                <w:color w:val="0070C0"/>
                <w:sz w:val="18"/>
                <w:szCs w:val="22"/>
                <w:lang w:val="en-US"/>
              </w:rPr>
              <w:t>UL Subframe#</w:t>
            </w:r>
          </w:p>
        </w:tc>
        <w:tc>
          <w:tcPr>
            <w:tcW w:w="900" w:type="dxa"/>
            <w:noWrap/>
            <w:hideMark/>
          </w:tcPr>
          <w:p w14:paraId="5CC76109"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4</w:t>
            </w:r>
          </w:p>
        </w:tc>
        <w:tc>
          <w:tcPr>
            <w:tcW w:w="996" w:type="dxa"/>
            <w:noWrap/>
            <w:hideMark/>
          </w:tcPr>
          <w:p w14:paraId="67E27055"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5</w:t>
            </w:r>
          </w:p>
        </w:tc>
        <w:tc>
          <w:tcPr>
            <w:tcW w:w="1004" w:type="dxa"/>
            <w:noWrap/>
            <w:hideMark/>
          </w:tcPr>
          <w:p w14:paraId="74FC5374"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6</w:t>
            </w:r>
          </w:p>
        </w:tc>
        <w:tc>
          <w:tcPr>
            <w:tcW w:w="919" w:type="dxa"/>
            <w:noWrap/>
            <w:hideMark/>
          </w:tcPr>
          <w:p w14:paraId="0F1A7C89"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7</w:t>
            </w:r>
          </w:p>
        </w:tc>
        <w:tc>
          <w:tcPr>
            <w:tcW w:w="918" w:type="dxa"/>
            <w:noWrap/>
            <w:hideMark/>
          </w:tcPr>
          <w:p w14:paraId="06283CC2"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8</w:t>
            </w:r>
          </w:p>
        </w:tc>
        <w:tc>
          <w:tcPr>
            <w:tcW w:w="947" w:type="dxa"/>
            <w:noWrap/>
            <w:hideMark/>
          </w:tcPr>
          <w:p w14:paraId="50AF9FAA"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9</w:t>
            </w:r>
          </w:p>
        </w:tc>
      </w:tr>
      <w:tr w:rsidR="00116D3B" w:rsidRPr="00624504" w14:paraId="0868F406" w14:textId="77777777" w:rsidTr="00116D3B">
        <w:trPr>
          <w:trHeight w:val="47"/>
          <w:jc w:val="center"/>
        </w:trPr>
        <w:tc>
          <w:tcPr>
            <w:tcW w:w="3386" w:type="dxa"/>
            <w:noWrap/>
            <w:hideMark/>
          </w:tcPr>
          <w:p w14:paraId="4BD0FB71" w14:textId="77777777" w:rsidR="00624504" w:rsidRPr="00624504" w:rsidRDefault="00624504" w:rsidP="00624504">
            <w:pPr>
              <w:overflowPunct/>
              <w:autoSpaceDE/>
              <w:autoSpaceDN/>
              <w:adjustRightInd/>
              <w:spacing w:after="0"/>
              <w:jc w:val="right"/>
              <w:textAlignment w:val="auto"/>
              <w:rPr>
                <w:b/>
                <w:i/>
                <w:iCs/>
                <w:color w:val="0070C0"/>
                <w:sz w:val="18"/>
                <w:szCs w:val="22"/>
                <w:lang w:val="en-US"/>
              </w:rPr>
            </w:pPr>
            <w:r w:rsidRPr="00624504">
              <w:rPr>
                <w:b/>
                <w:i/>
                <w:iCs/>
                <w:color w:val="0070C0"/>
                <w:sz w:val="18"/>
                <w:szCs w:val="22"/>
                <w:lang w:val="en-US"/>
              </w:rPr>
              <w:t>Bitmap for Multiple UE Multiplexing</w:t>
            </w:r>
          </w:p>
        </w:tc>
        <w:tc>
          <w:tcPr>
            <w:tcW w:w="900" w:type="dxa"/>
            <w:noWrap/>
            <w:hideMark/>
          </w:tcPr>
          <w:p w14:paraId="2B4B0A79"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c>
          <w:tcPr>
            <w:tcW w:w="996" w:type="dxa"/>
            <w:noWrap/>
            <w:hideMark/>
          </w:tcPr>
          <w:p w14:paraId="78DD976D"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1</w:t>
            </w:r>
          </w:p>
        </w:tc>
        <w:tc>
          <w:tcPr>
            <w:tcW w:w="1004" w:type="dxa"/>
            <w:noWrap/>
            <w:hideMark/>
          </w:tcPr>
          <w:p w14:paraId="680717C6"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c>
          <w:tcPr>
            <w:tcW w:w="919" w:type="dxa"/>
            <w:noWrap/>
            <w:hideMark/>
          </w:tcPr>
          <w:p w14:paraId="7327E569"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c>
          <w:tcPr>
            <w:tcW w:w="918" w:type="dxa"/>
            <w:noWrap/>
            <w:hideMark/>
          </w:tcPr>
          <w:p w14:paraId="5C98EF38"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c>
          <w:tcPr>
            <w:tcW w:w="947" w:type="dxa"/>
            <w:noWrap/>
            <w:hideMark/>
          </w:tcPr>
          <w:p w14:paraId="721E1DC5"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r>
      <w:tr w:rsidR="00624504" w:rsidRPr="00624504" w14:paraId="76A8EA27" w14:textId="77777777" w:rsidTr="00116D3B">
        <w:trPr>
          <w:trHeight w:val="47"/>
          <w:jc w:val="center"/>
        </w:trPr>
        <w:tc>
          <w:tcPr>
            <w:tcW w:w="3386" w:type="dxa"/>
            <w:noWrap/>
            <w:hideMark/>
          </w:tcPr>
          <w:p w14:paraId="3D663B8F" w14:textId="77777777" w:rsidR="00624504" w:rsidRPr="00624504" w:rsidRDefault="00624504" w:rsidP="00624504">
            <w:pPr>
              <w:overflowPunct/>
              <w:autoSpaceDE/>
              <w:autoSpaceDN/>
              <w:adjustRightInd/>
              <w:spacing w:after="0"/>
              <w:jc w:val="right"/>
              <w:textAlignment w:val="auto"/>
              <w:rPr>
                <w:b/>
                <w:i/>
                <w:iCs/>
                <w:color w:val="000000"/>
                <w:sz w:val="18"/>
                <w:szCs w:val="22"/>
                <w:lang w:val="en-US"/>
              </w:rPr>
            </w:pPr>
            <w:r w:rsidRPr="00624504">
              <w:rPr>
                <w:b/>
                <w:i/>
                <w:iCs/>
                <w:color w:val="4F6228" w:themeColor="accent3" w:themeShade="80"/>
                <w:sz w:val="18"/>
                <w:szCs w:val="22"/>
                <w:lang w:val="en-US"/>
              </w:rPr>
              <w:t>UL Subframes Scheduled to UE1</w:t>
            </w:r>
          </w:p>
        </w:tc>
        <w:tc>
          <w:tcPr>
            <w:tcW w:w="900" w:type="dxa"/>
            <w:shd w:val="clear" w:color="auto" w:fill="808080" w:themeFill="background1" w:themeFillShade="80"/>
            <w:noWrap/>
            <w:hideMark/>
          </w:tcPr>
          <w:p w14:paraId="1607AB54"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c>
          <w:tcPr>
            <w:tcW w:w="996" w:type="dxa"/>
            <w:shd w:val="clear" w:color="auto" w:fill="808080" w:themeFill="background1" w:themeFillShade="80"/>
            <w:noWrap/>
            <w:hideMark/>
          </w:tcPr>
          <w:p w14:paraId="3F4468D8"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c>
          <w:tcPr>
            <w:tcW w:w="1004" w:type="dxa"/>
            <w:noWrap/>
            <w:hideMark/>
          </w:tcPr>
          <w:p w14:paraId="3E76EA34"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c>
          <w:tcPr>
            <w:tcW w:w="919" w:type="dxa"/>
            <w:shd w:val="clear" w:color="auto" w:fill="808080" w:themeFill="background1" w:themeFillShade="80"/>
            <w:noWrap/>
            <w:hideMark/>
          </w:tcPr>
          <w:p w14:paraId="7303AE85"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c>
          <w:tcPr>
            <w:tcW w:w="918" w:type="dxa"/>
            <w:shd w:val="clear" w:color="auto" w:fill="808080" w:themeFill="background1" w:themeFillShade="80"/>
            <w:noWrap/>
            <w:hideMark/>
          </w:tcPr>
          <w:p w14:paraId="6F4B1827"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c>
          <w:tcPr>
            <w:tcW w:w="947" w:type="dxa"/>
            <w:shd w:val="clear" w:color="auto" w:fill="808080" w:themeFill="background1" w:themeFillShade="80"/>
            <w:noWrap/>
            <w:hideMark/>
          </w:tcPr>
          <w:p w14:paraId="2EEA897A"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 </w:t>
            </w:r>
          </w:p>
        </w:tc>
      </w:tr>
      <w:tr w:rsidR="00116D3B" w:rsidRPr="00624504" w14:paraId="2A3D256F" w14:textId="77777777" w:rsidTr="00116D3B">
        <w:trPr>
          <w:trHeight w:val="47"/>
          <w:jc w:val="center"/>
        </w:trPr>
        <w:tc>
          <w:tcPr>
            <w:tcW w:w="3386" w:type="dxa"/>
            <w:noWrap/>
            <w:hideMark/>
          </w:tcPr>
          <w:p w14:paraId="492BDC65" w14:textId="77777777" w:rsidR="00624504" w:rsidRPr="00624504" w:rsidRDefault="00624504" w:rsidP="00624504">
            <w:pPr>
              <w:overflowPunct/>
              <w:autoSpaceDE/>
              <w:autoSpaceDN/>
              <w:adjustRightInd/>
              <w:spacing w:after="0"/>
              <w:jc w:val="right"/>
              <w:textAlignment w:val="auto"/>
              <w:rPr>
                <w:b/>
                <w:i/>
                <w:iCs/>
                <w:color w:val="000000"/>
                <w:sz w:val="18"/>
                <w:szCs w:val="22"/>
                <w:lang w:val="en-US"/>
              </w:rPr>
            </w:pPr>
            <w:r w:rsidRPr="00624504">
              <w:rPr>
                <w:b/>
                <w:i/>
                <w:iCs/>
                <w:color w:val="000000"/>
                <w:sz w:val="18"/>
                <w:szCs w:val="22"/>
                <w:lang w:val="en-US"/>
              </w:rPr>
              <w:t>LBT Results</w:t>
            </w:r>
          </w:p>
        </w:tc>
        <w:tc>
          <w:tcPr>
            <w:tcW w:w="900" w:type="dxa"/>
            <w:noWrap/>
            <w:hideMark/>
          </w:tcPr>
          <w:p w14:paraId="32B2DCD8"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r w:rsidRPr="00624504">
              <w:rPr>
                <w:rFonts w:ascii="Calibri" w:hAnsi="Calibri"/>
                <w:b/>
                <w:bCs/>
                <w:color w:val="FF0000"/>
                <w:sz w:val="18"/>
                <w:szCs w:val="22"/>
                <w:lang w:val="en-US"/>
              </w:rPr>
              <w:t>X</w:t>
            </w:r>
          </w:p>
        </w:tc>
        <w:tc>
          <w:tcPr>
            <w:tcW w:w="996" w:type="dxa"/>
            <w:noWrap/>
            <w:hideMark/>
          </w:tcPr>
          <w:p w14:paraId="12CF0F42"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r w:rsidRPr="00624504">
              <w:rPr>
                <w:rFonts w:ascii="Calibri" w:hAnsi="Calibri"/>
                <w:b/>
                <w:bCs/>
                <w:color w:val="FF0000"/>
                <w:sz w:val="18"/>
                <w:szCs w:val="22"/>
                <w:lang w:val="en-US"/>
              </w:rPr>
              <w:t>X</w:t>
            </w:r>
          </w:p>
        </w:tc>
        <w:tc>
          <w:tcPr>
            <w:tcW w:w="1004" w:type="dxa"/>
            <w:noWrap/>
            <w:hideMark/>
          </w:tcPr>
          <w:p w14:paraId="2C8900B7"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p>
        </w:tc>
        <w:tc>
          <w:tcPr>
            <w:tcW w:w="919" w:type="dxa"/>
            <w:noWrap/>
            <w:hideMark/>
          </w:tcPr>
          <w:p w14:paraId="1EED26A1"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r w:rsidRPr="00624504">
              <w:rPr>
                <w:rFonts w:ascii="Calibri" w:hAnsi="Calibri"/>
                <w:b/>
                <w:bCs/>
                <w:color w:val="FF0000"/>
                <w:sz w:val="18"/>
                <w:szCs w:val="22"/>
                <w:lang w:val="en-US"/>
              </w:rPr>
              <w:t>V</w:t>
            </w:r>
          </w:p>
        </w:tc>
        <w:tc>
          <w:tcPr>
            <w:tcW w:w="918" w:type="dxa"/>
            <w:noWrap/>
            <w:hideMark/>
          </w:tcPr>
          <w:p w14:paraId="0AEFA02B"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r w:rsidRPr="00624504">
              <w:rPr>
                <w:rFonts w:ascii="Calibri" w:hAnsi="Calibri"/>
                <w:b/>
                <w:bCs/>
                <w:color w:val="FF0000"/>
                <w:sz w:val="18"/>
                <w:szCs w:val="22"/>
                <w:lang w:val="en-US"/>
              </w:rPr>
              <w:t>V</w:t>
            </w:r>
          </w:p>
        </w:tc>
        <w:tc>
          <w:tcPr>
            <w:tcW w:w="947" w:type="dxa"/>
            <w:noWrap/>
            <w:hideMark/>
          </w:tcPr>
          <w:p w14:paraId="25E05582" w14:textId="77777777" w:rsidR="00624504" w:rsidRPr="00624504" w:rsidRDefault="00624504" w:rsidP="00624504">
            <w:pPr>
              <w:overflowPunct/>
              <w:autoSpaceDE/>
              <w:autoSpaceDN/>
              <w:adjustRightInd/>
              <w:spacing w:after="0"/>
              <w:jc w:val="center"/>
              <w:textAlignment w:val="auto"/>
              <w:rPr>
                <w:rFonts w:ascii="Calibri" w:hAnsi="Calibri"/>
                <w:b/>
                <w:bCs/>
                <w:color w:val="FF0000"/>
                <w:sz w:val="18"/>
                <w:szCs w:val="22"/>
                <w:lang w:val="en-US"/>
              </w:rPr>
            </w:pPr>
          </w:p>
        </w:tc>
      </w:tr>
      <w:tr w:rsidR="00116D3B" w:rsidRPr="00624504" w14:paraId="61CE2646" w14:textId="77777777" w:rsidTr="00116D3B">
        <w:trPr>
          <w:trHeight w:val="47"/>
          <w:jc w:val="center"/>
        </w:trPr>
        <w:tc>
          <w:tcPr>
            <w:tcW w:w="3386" w:type="dxa"/>
            <w:noWrap/>
            <w:hideMark/>
          </w:tcPr>
          <w:p w14:paraId="06D1D890" w14:textId="77777777" w:rsidR="00624504" w:rsidRPr="00624504" w:rsidRDefault="00624504" w:rsidP="00624504">
            <w:pPr>
              <w:overflowPunct/>
              <w:autoSpaceDE/>
              <w:autoSpaceDN/>
              <w:adjustRightInd/>
              <w:spacing w:after="0"/>
              <w:jc w:val="right"/>
              <w:textAlignment w:val="auto"/>
              <w:rPr>
                <w:b/>
                <w:i/>
                <w:iCs/>
                <w:color w:val="000000"/>
                <w:sz w:val="18"/>
                <w:szCs w:val="22"/>
                <w:lang w:val="en-US"/>
              </w:rPr>
            </w:pPr>
            <w:r w:rsidRPr="00624504">
              <w:rPr>
                <w:b/>
                <w:i/>
                <w:iCs/>
                <w:color w:val="000000"/>
                <w:sz w:val="18"/>
                <w:szCs w:val="22"/>
                <w:lang w:val="en-US"/>
              </w:rPr>
              <w:t>Accounted in Transmission or Not?</w:t>
            </w:r>
          </w:p>
        </w:tc>
        <w:tc>
          <w:tcPr>
            <w:tcW w:w="900" w:type="dxa"/>
            <w:noWrap/>
            <w:hideMark/>
          </w:tcPr>
          <w:p w14:paraId="3B6DB97F"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NO</w:t>
            </w:r>
          </w:p>
        </w:tc>
        <w:tc>
          <w:tcPr>
            <w:tcW w:w="996" w:type="dxa"/>
            <w:noWrap/>
            <w:hideMark/>
          </w:tcPr>
          <w:p w14:paraId="7B7204EA"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YES</w:t>
            </w:r>
          </w:p>
        </w:tc>
        <w:tc>
          <w:tcPr>
            <w:tcW w:w="1004" w:type="dxa"/>
            <w:noWrap/>
            <w:hideMark/>
          </w:tcPr>
          <w:p w14:paraId="603385A8"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YES</w:t>
            </w:r>
          </w:p>
        </w:tc>
        <w:tc>
          <w:tcPr>
            <w:tcW w:w="919" w:type="dxa"/>
            <w:noWrap/>
            <w:hideMark/>
          </w:tcPr>
          <w:p w14:paraId="339B7997"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YES</w:t>
            </w:r>
          </w:p>
        </w:tc>
        <w:tc>
          <w:tcPr>
            <w:tcW w:w="918" w:type="dxa"/>
            <w:noWrap/>
            <w:hideMark/>
          </w:tcPr>
          <w:p w14:paraId="6E945D7C"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YES</w:t>
            </w:r>
          </w:p>
        </w:tc>
        <w:tc>
          <w:tcPr>
            <w:tcW w:w="947" w:type="dxa"/>
            <w:noWrap/>
            <w:hideMark/>
          </w:tcPr>
          <w:p w14:paraId="4CD350C3"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p>
        </w:tc>
      </w:tr>
      <w:tr w:rsidR="00116D3B" w:rsidRPr="00624504" w14:paraId="0FDA7A27" w14:textId="77777777" w:rsidTr="00116D3B">
        <w:trPr>
          <w:trHeight w:val="47"/>
          <w:jc w:val="center"/>
        </w:trPr>
        <w:tc>
          <w:tcPr>
            <w:tcW w:w="3386" w:type="dxa"/>
            <w:noWrap/>
            <w:hideMark/>
          </w:tcPr>
          <w:p w14:paraId="3C9F38AD" w14:textId="77777777" w:rsidR="00624504" w:rsidRPr="00624504" w:rsidRDefault="00624504" w:rsidP="00624504">
            <w:pPr>
              <w:overflowPunct/>
              <w:autoSpaceDE/>
              <w:autoSpaceDN/>
              <w:adjustRightInd/>
              <w:spacing w:after="0"/>
              <w:jc w:val="right"/>
              <w:textAlignment w:val="auto"/>
              <w:rPr>
                <w:b/>
                <w:i/>
                <w:iCs/>
                <w:color w:val="0070C0"/>
                <w:sz w:val="18"/>
                <w:szCs w:val="22"/>
                <w:lang w:val="en-US"/>
              </w:rPr>
            </w:pPr>
            <w:r w:rsidRPr="00624504">
              <w:rPr>
                <w:b/>
                <w:i/>
                <w:iCs/>
                <w:color w:val="0070C0"/>
                <w:sz w:val="18"/>
                <w:szCs w:val="22"/>
                <w:lang w:val="en-US"/>
              </w:rPr>
              <w:t>MCOT Remaining Duration (=4 initially)</w:t>
            </w:r>
          </w:p>
        </w:tc>
        <w:tc>
          <w:tcPr>
            <w:tcW w:w="900" w:type="dxa"/>
            <w:noWrap/>
            <w:hideMark/>
          </w:tcPr>
          <w:p w14:paraId="434E183E"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4</w:t>
            </w:r>
          </w:p>
        </w:tc>
        <w:tc>
          <w:tcPr>
            <w:tcW w:w="996" w:type="dxa"/>
            <w:noWrap/>
            <w:hideMark/>
          </w:tcPr>
          <w:p w14:paraId="2604E2BC"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3</w:t>
            </w:r>
          </w:p>
        </w:tc>
        <w:tc>
          <w:tcPr>
            <w:tcW w:w="1004" w:type="dxa"/>
            <w:noWrap/>
            <w:hideMark/>
          </w:tcPr>
          <w:p w14:paraId="247B0277"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2</w:t>
            </w:r>
          </w:p>
        </w:tc>
        <w:tc>
          <w:tcPr>
            <w:tcW w:w="919" w:type="dxa"/>
            <w:noWrap/>
            <w:hideMark/>
          </w:tcPr>
          <w:p w14:paraId="1E1A639A"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1</w:t>
            </w:r>
          </w:p>
        </w:tc>
        <w:tc>
          <w:tcPr>
            <w:tcW w:w="918" w:type="dxa"/>
            <w:noWrap/>
            <w:hideMark/>
          </w:tcPr>
          <w:p w14:paraId="756BD2A6"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0</w:t>
            </w:r>
          </w:p>
        </w:tc>
        <w:tc>
          <w:tcPr>
            <w:tcW w:w="947" w:type="dxa"/>
            <w:noWrap/>
            <w:hideMark/>
          </w:tcPr>
          <w:p w14:paraId="447D23FD"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p>
        </w:tc>
      </w:tr>
      <w:tr w:rsidR="00116D3B" w:rsidRPr="00624504" w14:paraId="44699C93" w14:textId="77777777" w:rsidTr="00116D3B">
        <w:trPr>
          <w:trHeight w:val="47"/>
          <w:jc w:val="center"/>
        </w:trPr>
        <w:tc>
          <w:tcPr>
            <w:tcW w:w="3386" w:type="dxa"/>
            <w:noWrap/>
            <w:hideMark/>
          </w:tcPr>
          <w:p w14:paraId="4B8CEA75" w14:textId="77777777" w:rsidR="00624504" w:rsidRPr="00624504" w:rsidRDefault="00624504" w:rsidP="00624504">
            <w:pPr>
              <w:overflowPunct/>
              <w:autoSpaceDE/>
              <w:autoSpaceDN/>
              <w:adjustRightInd/>
              <w:spacing w:after="0"/>
              <w:jc w:val="right"/>
              <w:textAlignment w:val="auto"/>
              <w:rPr>
                <w:b/>
                <w:i/>
                <w:iCs/>
                <w:color w:val="000000"/>
                <w:sz w:val="18"/>
                <w:szCs w:val="22"/>
                <w:lang w:val="en-US"/>
              </w:rPr>
            </w:pPr>
            <w:r w:rsidRPr="00624504">
              <w:rPr>
                <w:b/>
                <w:i/>
                <w:iCs/>
                <w:color w:val="000000"/>
                <w:sz w:val="18"/>
                <w:szCs w:val="22"/>
                <w:lang w:val="en-US"/>
              </w:rPr>
              <w:t>LBT Procedure</w:t>
            </w:r>
          </w:p>
        </w:tc>
        <w:tc>
          <w:tcPr>
            <w:tcW w:w="900" w:type="dxa"/>
            <w:noWrap/>
            <w:hideMark/>
          </w:tcPr>
          <w:p w14:paraId="780B5E7F"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25µs</w:t>
            </w:r>
          </w:p>
        </w:tc>
        <w:tc>
          <w:tcPr>
            <w:tcW w:w="996" w:type="dxa"/>
            <w:noWrap/>
            <w:hideMark/>
          </w:tcPr>
          <w:p w14:paraId="67351FBA"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25µs</w:t>
            </w:r>
          </w:p>
        </w:tc>
        <w:tc>
          <w:tcPr>
            <w:tcW w:w="1004" w:type="dxa"/>
            <w:noWrap/>
            <w:hideMark/>
          </w:tcPr>
          <w:p w14:paraId="7C0F0A7E"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p>
        </w:tc>
        <w:tc>
          <w:tcPr>
            <w:tcW w:w="919" w:type="dxa"/>
            <w:noWrap/>
            <w:hideMark/>
          </w:tcPr>
          <w:p w14:paraId="68128180"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25µs</w:t>
            </w:r>
          </w:p>
        </w:tc>
        <w:tc>
          <w:tcPr>
            <w:tcW w:w="918" w:type="dxa"/>
            <w:noWrap/>
            <w:hideMark/>
          </w:tcPr>
          <w:p w14:paraId="28FF03E9" w14:textId="77777777" w:rsidR="00624504" w:rsidRPr="00624504" w:rsidRDefault="00624504" w:rsidP="00624504">
            <w:pPr>
              <w:overflowPunct/>
              <w:autoSpaceDE/>
              <w:autoSpaceDN/>
              <w:adjustRightInd/>
              <w:spacing w:after="0"/>
              <w:textAlignment w:val="auto"/>
              <w:rPr>
                <w:rFonts w:ascii="Calibri" w:hAnsi="Calibri"/>
                <w:color w:val="000000"/>
                <w:sz w:val="18"/>
                <w:szCs w:val="22"/>
                <w:lang w:val="en-US"/>
              </w:rPr>
            </w:pPr>
          </w:p>
        </w:tc>
        <w:tc>
          <w:tcPr>
            <w:tcW w:w="947" w:type="dxa"/>
            <w:noWrap/>
            <w:hideMark/>
          </w:tcPr>
          <w:p w14:paraId="5A45D783" w14:textId="77777777" w:rsidR="00624504" w:rsidRPr="00624504" w:rsidRDefault="00624504" w:rsidP="00624504">
            <w:pPr>
              <w:overflowPunct/>
              <w:autoSpaceDE/>
              <w:autoSpaceDN/>
              <w:adjustRightInd/>
              <w:spacing w:after="0"/>
              <w:jc w:val="center"/>
              <w:textAlignment w:val="auto"/>
              <w:rPr>
                <w:rFonts w:ascii="Calibri" w:hAnsi="Calibri"/>
                <w:color w:val="000000"/>
                <w:sz w:val="18"/>
                <w:szCs w:val="22"/>
                <w:lang w:val="en-US"/>
              </w:rPr>
            </w:pPr>
            <w:r w:rsidRPr="00624504">
              <w:rPr>
                <w:rFonts w:ascii="Calibri" w:hAnsi="Calibri"/>
                <w:color w:val="000000"/>
                <w:sz w:val="18"/>
                <w:szCs w:val="22"/>
                <w:lang w:val="en-US"/>
              </w:rPr>
              <w:t>Cat 4</w:t>
            </w:r>
          </w:p>
        </w:tc>
      </w:tr>
      <w:tr w:rsidR="00116D3B" w:rsidRPr="00624504" w14:paraId="7B88F460" w14:textId="77777777" w:rsidTr="00116D3B">
        <w:trPr>
          <w:trHeight w:val="47"/>
          <w:jc w:val="center"/>
        </w:trPr>
        <w:tc>
          <w:tcPr>
            <w:tcW w:w="3386" w:type="dxa"/>
            <w:noWrap/>
          </w:tcPr>
          <w:p w14:paraId="2521DA54" w14:textId="7678E502" w:rsidR="00116D3B" w:rsidRPr="00116D3B" w:rsidRDefault="00116D3B" w:rsidP="00116D3B">
            <w:pPr>
              <w:overflowPunct/>
              <w:autoSpaceDE/>
              <w:autoSpaceDN/>
              <w:adjustRightInd/>
              <w:spacing w:after="0"/>
              <w:jc w:val="right"/>
              <w:textAlignment w:val="auto"/>
              <w:rPr>
                <w:rFonts w:ascii="Calibri" w:hAnsi="Calibri"/>
                <w:b/>
                <w:color w:val="000000"/>
                <w:sz w:val="18"/>
                <w:szCs w:val="22"/>
                <w:lang w:val="en-US"/>
              </w:rPr>
            </w:pPr>
            <w:r w:rsidRPr="00116D3B">
              <w:rPr>
                <w:rFonts w:ascii="Calibri" w:hAnsi="Calibri"/>
                <w:b/>
                <w:color w:val="000000"/>
                <w:sz w:val="18"/>
                <w:szCs w:val="22"/>
                <w:lang w:val="en-US"/>
              </w:rPr>
              <w:t>[Note]</w:t>
            </w:r>
          </w:p>
        </w:tc>
        <w:tc>
          <w:tcPr>
            <w:tcW w:w="900" w:type="dxa"/>
            <w:shd w:val="clear" w:color="auto" w:fill="808080" w:themeFill="background1" w:themeFillShade="80"/>
          </w:tcPr>
          <w:p w14:paraId="7E6F5A94" w14:textId="77777777" w:rsidR="00116D3B" w:rsidRPr="00624504" w:rsidRDefault="00116D3B" w:rsidP="00624504">
            <w:pPr>
              <w:overflowPunct/>
              <w:autoSpaceDE/>
              <w:autoSpaceDN/>
              <w:adjustRightInd/>
              <w:spacing w:after="0"/>
              <w:textAlignment w:val="auto"/>
              <w:rPr>
                <w:rFonts w:ascii="Calibri" w:hAnsi="Calibri"/>
                <w:color w:val="000000"/>
                <w:sz w:val="18"/>
                <w:szCs w:val="22"/>
                <w:lang w:val="en-US"/>
              </w:rPr>
            </w:pPr>
          </w:p>
        </w:tc>
        <w:tc>
          <w:tcPr>
            <w:tcW w:w="2000" w:type="dxa"/>
            <w:gridSpan w:val="2"/>
          </w:tcPr>
          <w:p w14:paraId="259053C4" w14:textId="77777777" w:rsidR="00116D3B" w:rsidRPr="00624504" w:rsidRDefault="00116D3B" w:rsidP="00624504">
            <w:pPr>
              <w:overflowPunct/>
              <w:autoSpaceDE/>
              <w:autoSpaceDN/>
              <w:adjustRightInd/>
              <w:spacing w:after="0"/>
              <w:textAlignment w:val="auto"/>
              <w:rPr>
                <w:rFonts w:ascii="Calibri" w:hAnsi="Calibri"/>
                <w:color w:val="000000"/>
                <w:sz w:val="18"/>
                <w:szCs w:val="22"/>
                <w:lang w:val="en-US"/>
              </w:rPr>
            </w:pPr>
            <w:r>
              <w:rPr>
                <w:rFonts w:ascii="Calibri" w:hAnsi="Calibri"/>
                <w:color w:val="000000"/>
                <w:sz w:val="18"/>
                <w:szCs w:val="22"/>
                <w:lang w:val="en-US"/>
              </w:rPr>
              <w:t>Scheduled Subframes</w:t>
            </w:r>
          </w:p>
        </w:tc>
        <w:tc>
          <w:tcPr>
            <w:tcW w:w="2784" w:type="dxa"/>
            <w:gridSpan w:val="3"/>
          </w:tcPr>
          <w:p w14:paraId="1FD9A483" w14:textId="1FBC87D9" w:rsidR="00116D3B" w:rsidRPr="00624504" w:rsidRDefault="00116D3B" w:rsidP="00624504">
            <w:pPr>
              <w:overflowPunct/>
              <w:autoSpaceDE/>
              <w:autoSpaceDN/>
              <w:adjustRightInd/>
              <w:spacing w:after="0"/>
              <w:textAlignment w:val="auto"/>
              <w:rPr>
                <w:rFonts w:ascii="Calibri" w:hAnsi="Calibri"/>
                <w:color w:val="000000"/>
                <w:sz w:val="18"/>
                <w:szCs w:val="22"/>
                <w:lang w:val="en-US"/>
              </w:rPr>
            </w:pPr>
            <w:r w:rsidRPr="00624504">
              <w:rPr>
                <w:rFonts w:ascii="Calibri" w:hAnsi="Calibri"/>
                <w:b/>
                <w:color w:val="FF0000"/>
                <w:sz w:val="18"/>
                <w:szCs w:val="22"/>
                <w:lang w:val="en-US"/>
              </w:rPr>
              <w:t>X</w:t>
            </w:r>
            <w:r>
              <w:rPr>
                <w:rFonts w:ascii="Calibri" w:hAnsi="Calibri"/>
                <w:color w:val="000000"/>
                <w:sz w:val="18"/>
                <w:szCs w:val="22"/>
                <w:lang w:val="en-US"/>
              </w:rPr>
              <w:t xml:space="preserve">: failure LBT; </w:t>
            </w:r>
            <w:r w:rsidRPr="00624504">
              <w:rPr>
                <w:rFonts w:ascii="Calibri" w:hAnsi="Calibri"/>
                <w:b/>
                <w:color w:val="FF0000"/>
                <w:sz w:val="18"/>
                <w:szCs w:val="22"/>
                <w:lang w:val="en-US"/>
              </w:rPr>
              <w:t>V</w:t>
            </w:r>
            <w:r>
              <w:rPr>
                <w:rFonts w:ascii="Calibri" w:hAnsi="Calibri"/>
                <w:color w:val="000000"/>
                <w:sz w:val="18"/>
                <w:szCs w:val="22"/>
                <w:lang w:val="en-US"/>
              </w:rPr>
              <w:t>: successful LBT</w:t>
            </w:r>
          </w:p>
        </w:tc>
      </w:tr>
    </w:tbl>
    <w:p w14:paraId="45FE8AB3" w14:textId="77777777" w:rsidR="00624504" w:rsidRDefault="00624504" w:rsidP="00C667AD">
      <w:pPr>
        <w:rPr>
          <w:color w:val="000000"/>
          <w:sz w:val="22"/>
          <w:szCs w:val="22"/>
          <w:lang w:val="en-US"/>
        </w:rPr>
      </w:pPr>
    </w:p>
    <w:p w14:paraId="5ECCB0C4" w14:textId="18EECD36" w:rsidR="00624504" w:rsidRDefault="00116D3B" w:rsidP="00C667AD">
      <w:pPr>
        <w:rPr>
          <w:color w:val="000000"/>
          <w:sz w:val="22"/>
          <w:szCs w:val="22"/>
          <w:lang w:val="en-US"/>
        </w:rPr>
      </w:pPr>
      <w:r>
        <w:rPr>
          <w:color w:val="000000"/>
          <w:sz w:val="22"/>
          <w:szCs w:val="22"/>
          <w:lang w:val="en-US"/>
        </w:rPr>
        <w:t xml:space="preserve">Same as </w:t>
      </w:r>
      <w:r>
        <w:rPr>
          <w:color w:val="000000"/>
          <w:sz w:val="22"/>
          <w:szCs w:val="22"/>
          <w:lang w:val="en-US"/>
        </w:rPr>
        <w:fldChar w:fldCharType="begin"/>
      </w:r>
      <w:r>
        <w:rPr>
          <w:color w:val="000000"/>
          <w:sz w:val="22"/>
          <w:szCs w:val="22"/>
          <w:lang w:val="en-US"/>
        </w:rPr>
        <w:instrText xml:space="preserve"> REF _Ref449699103 \h  \* MERGEFORMAT </w:instrText>
      </w:r>
      <w:r>
        <w:rPr>
          <w:color w:val="000000"/>
          <w:sz w:val="22"/>
          <w:szCs w:val="22"/>
          <w:lang w:val="en-US"/>
        </w:rPr>
      </w:r>
      <w:r>
        <w:rPr>
          <w:color w:val="000000"/>
          <w:sz w:val="22"/>
          <w:szCs w:val="22"/>
          <w:lang w:val="en-US"/>
        </w:rPr>
        <w:fldChar w:fldCharType="separate"/>
      </w:r>
      <w:r w:rsidRPr="0029160A">
        <w:rPr>
          <w:color w:val="000000"/>
          <w:sz w:val="22"/>
          <w:szCs w:val="22"/>
          <w:lang w:val="en-US"/>
        </w:rPr>
        <w:t>Figure 1</w:t>
      </w:r>
      <w:r>
        <w:rPr>
          <w:color w:val="000000"/>
          <w:sz w:val="22"/>
          <w:szCs w:val="22"/>
          <w:lang w:val="en-US"/>
        </w:rPr>
        <w:fldChar w:fldCharType="end"/>
      </w:r>
      <w:r>
        <w:rPr>
          <w:color w:val="000000"/>
          <w:sz w:val="22"/>
          <w:szCs w:val="22"/>
          <w:lang w:val="en-US"/>
        </w:rPr>
        <w:t>, subframe#4 to #9 are used for UL</w:t>
      </w:r>
      <w:r w:rsidRPr="00116D3B">
        <w:rPr>
          <w:color w:val="000000"/>
          <w:sz w:val="22"/>
          <w:szCs w:val="22"/>
          <w:lang w:val="en-US"/>
        </w:rPr>
        <w:t xml:space="preserve"> </w:t>
      </w:r>
      <w:r>
        <w:rPr>
          <w:color w:val="000000"/>
          <w:sz w:val="22"/>
          <w:szCs w:val="22"/>
          <w:lang w:val="en-US"/>
        </w:rPr>
        <w:t xml:space="preserve">and the MCOT remaining duration of 4ms is indicated </w:t>
      </w:r>
      <w:r w:rsidR="000F2140">
        <w:rPr>
          <w:color w:val="000000"/>
          <w:sz w:val="22"/>
          <w:szCs w:val="22"/>
          <w:lang w:val="en-US"/>
        </w:rPr>
        <w:t>by the eNB</w:t>
      </w:r>
      <w:r>
        <w:rPr>
          <w:color w:val="000000"/>
          <w:sz w:val="22"/>
          <w:szCs w:val="22"/>
          <w:lang w:val="en-US"/>
        </w:rPr>
        <w:t xml:space="preserve">. Messages highlighted in </w:t>
      </w:r>
      <w:r w:rsidRPr="00A47A67">
        <w:rPr>
          <w:b/>
          <w:color w:val="0070C0"/>
          <w:sz w:val="22"/>
          <w:szCs w:val="22"/>
          <w:lang w:val="en-US"/>
        </w:rPr>
        <w:t>blue</w:t>
      </w:r>
      <w:r w:rsidRPr="00116D3B">
        <w:rPr>
          <w:color w:val="0070C0"/>
          <w:sz w:val="22"/>
          <w:szCs w:val="22"/>
          <w:lang w:val="en-US"/>
        </w:rPr>
        <w:t xml:space="preserve"> </w:t>
      </w:r>
      <w:r>
        <w:rPr>
          <w:color w:val="000000"/>
          <w:sz w:val="22"/>
          <w:szCs w:val="22"/>
          <w:lang w:val="en-US"/>
        </w:rPr>
        <w:t xml:space="preserve">are sent with common DCI, one message highlighted in </w:t>
      </w:r>
      <w:r w:rsidRPr="00A47A67">
        <w:rPr>
          <w:b/>
          <w:color w:val="4F6228" w:themeColor="accent3" w:themeShade="80"/>
          <w:sz w:val="22"/>
          <w:szCs w:val="22"/>
          <w:lang w:val="en-US"/>
        </w:rPr>
        <w:t>green</w:t>
      </w:r>
      <w:r w:rsidRPr="00116D3B">
        <w:rPr>
          <w:color w:val="4F6228" w:themeColor="accent3" w:themeShade="80"/>
          <w:sz w:val="22"/>
          <w:szCs w:val="22"/>
          <w:lang w:val="en-US"/>
        </w:rPr>
        <w:t xml:space="preserve"> </w:t>
      </w:r>
      <w:r>
        <w:rPr>
          <w:color w:val="000000"/>
          <w:sz w:val="22"/>
          <w:szCs w:val="22"/>
          <w:lang w:val="en-US"/>
        </w:rPr>
        <w:t xml:space="preserve">is sent with UL Grant and all others are not </w:t>
      </w:r>
      <w:r w:rsidR="00E65AEE">
        <w:rPr>
          <w:color w:val="000000"/>
          <w:sz w:val="22"/>
          <w:szCs w:val="22"/>
          <w:lang w:val="en-US"/>
        </w:rPr>
        <w:t xml:space="preserve">for </w:t>
      </w:r>
      <w:r>
        <w:rPr>
          <w:color w:val="000000"/>
          <w:sz w:val="22"/>
          <w:szCs w:val="22"/>
          <w:lang w:val="en-US"/>
        </w:rPr>
        <w:t xml:space="preserve">signaling. </w:t>
      </w:r>
    </w:p>
    <w:p w14:paraId="511BCC05" w14:textId="4B19CDB5" w:rsidR="00624504" w:rsidRDefault="00116D3B" w:rsidP="00C667AD">
      <w:pPr>
        <w:rPr>
          <w:color w:val="000000"/>
          <w:sz w:val="22"/>
          <w:szCs w:val="22"/>
          <w:lang w:val="en-US"/>
        </w:rPr>
      </w:pPr>
      <w:r>
        <w:rPr>
          <w:color w:val="000000"/>
          <w:sz w:val="22"/>
          <w:szCs w:val="22"/>
          <w:lang w:val="en-US"/>
        </w:rPr>
        <w:t xml:space="preserve">SF#4 is indicated as a single UE subframe by the bitmap and scheduled to UE1 with UL Grant. </w:t>
      </w:r>
      <w:r w:rsidR="00754509">
        <w:rPr>
          <w:color w:val="000000"/>
          <w:sz w:val="22"/>
          <w:szCs w:val="22"/>
          <w:lang w:val="en-US"/>
        </w:rPr>
        <w:t xml:space="preserve">As the MCOT remaining duration is bigger than 0 and a new transmission is to be started, UE1 knows </w:t>
      </w:r>
      <w:r w:rsidR="00754509" w:rsidRPr="00CA3D85">
        <w:rPr>
          <w:color w:val="000000"/>
          <w:sz w:val="22"/>
          <w:szCs w:val="22"/>
          <w:lang w:val="en-US"/>
        </w:rPr>
        <w:t>25µs</w:t>
      </w:r>
      <w:r w:rsidR="00754509">
        <w:rPr>
          <w:color w:val="000000"/>
          <w:sz w:val="22"/>
          <w:szCs w:val="22"/>
          <w:lang w:val="en-US"/>
        </w:rPr>
        <w:t xml:space="preserve"> LBT should be done in this subframe. The LBT failed so UE1 knows this subframe was not used by any UE and can be excluded from total transmission duration. </w:t>
      </w:r>
      <w:r w:rsidR="00E65AEE">
        <w:rPr>
          <w:color w:val="000000"/>
          <w:sz w:val="22"/>
          <w:szCs w:val="22"/>
          <w:lang w:val="en-US"/>
        </w:rPr>
        <w:t>The MCOT remaining duration is unchanged after SF#4.</w:t>
      </w:r>
    </w:p>
    <w:p w14:paraId="192BD664" w14:textId="16ED7207" w:rsidR="00116D3B" w:rsidRDefault="00754509" w:rsidP="00C667AD">
      <w:pPr>
        <w:rPr>
          <w:color w:val="000000"/>
          <w:sz w:val="22"/>
          <w:szCs w:val="22"/>
          <w:lang w:val="en-US"/>
        </w:rPr>
      </w:pPr>
      <w:r>
        <w:rPr>
          <w:color w:val="000000"/>
          <w:sz w:val="22"/>
          <w:szCs w:val="22"/>
          <w:lang w:val="en-US"/>
        </w:rPr>
        <w:t xml:space="preserve">SF#5 is indicated as a multi-UE subframe and scheduled to UE1 and one or more other UEs. Different from SF#4, UEs does not know if this subframe was used by any other UE(s) and it </w:t>
      </w:r>
      <w:r w:rsidR="00E65AEE">
        <w:rPr>
          <w:color w:val="000000"/>
          <w:sz w:val="22"/>
          <w:szCs w:val="22"/>
          <w:lang w:val="en-US"/>
        </w:rPr>
        <w:t xml:space="preserve">is </w:t>
      </w:r>
      <w:r w:rsidR="00567CD7">
        <w:rPr>
          <w:color w:val="000000"/>
          <w:sz w:val="22"/>
          <w:szCs w:val="22"/>
          <w:lang w:val="en-US"/>
        </w:rPr>
        <w:t xml:space="preserve">safe </w:t>
      </w:r>
      <w:r w:rsidR="00E65AEE">
        <w:rPr>
          <w:color w:val="000000"/>
          <w:sz w:val="22"/>
          <w:szCs w:val="22"/>
          <w:lang w:val="en-US"/>
        </w:rPr>
        <w:t>to</w:t>
      </w:r>
      <w:r>
        <w:rPr>
          <w:color w:val="000000"/>
          <w:sz w:val="22"/>
          <w:szCs w:val="22"/>
          <w:lang w:val="en-US"/>
        </w:rPr>
        <w:t xml:space="preserve"> count</w:t>
      </w:r>
      <w:r w:rsidR="00E65AEE">
        <w:rPr>
          <w:color w:val="000000"/>
          <w:sz w:val="22"/>
          <w:szCs w:val="22"/>
          <w:lang w:val="en-US"/>
        </w:rPr>
        <w:t xml:space="preserve"> it</w:t>
      </w:r>
      <w:r>
        <w:rPr>
          <w:color w:val="000000"/>
          <w:sz w:val="22"/>
          <w:szCs w:val="22"/>
          <w:lang w:val="en-US"/>
        </w:rPr>
        <w:t xml:space="preserve"> in the total transmission duration with the MCOT remaining duration reduced by 1. </w:t>
      </w:r>
    </w:p>
    <w:p w14:paraId="41CC76CC" w14:textId="2BDA4530" w:rsidR="00116D3B" w:rsidRDefault="00754509" w:rsidP="00C667AD">
      <w:pPr>
        <w:rPr>
          <w:color w:val="000000"/>
          <w:sz w:val="22"/>
          <w:szCs w:val="22"/>
          <w:lang w:val="en-US"/>
        </w:rPr>
      </w:pPr>
      <w:r>
        <w:rPr>
          <w:color w:val="000000"/>
          <w:sz w:val="22"/>
          <w:szCs w:val="22"/>
          <w:lang w:val="en-US"/>
        </w:rPr>
        <w:t xml:space="preserve">SF#6 is indicated as a single UE subframe but not scheduled to UE1. UE1 will assume this subframe as used by another UE and reduce the MCOT remaining duration by 1. </w:t>
      </w:r>
    </w:p>
    <w:p w14:paraId="5BF639FD" w14:textId="01EBF4E5" w:rsidR="00116D3B" w:rsidRDefault="00754509" w:rsidP="00C667AD">
      <w:pPr>
        <w:rPr>
          <w:color w:val="000000"/>
          <w:sz w:val="22"/>
          <w:szCs w:val="22"/>
          <w:lang w:val="en-US"/>
        </w:rPr>
      </w:pPr>
      <w:r>
        <w:rPr>
          <w:color w:val="000000"/>
          <w:sz w:val="22"/>
          <w:szCs w:val="22"/>
          <w:lang w:val="en-US"/>
        </w:rPr>
        <w:t>SF#7 is indicated as a single UE subframe and scheduled to UE1</w:t>
      </w:r>
      <w:r w:rsidR="00A47A67">
        <w:rPr>
          <w:color w:val="000000"/>
          <w:sz w:val="22"/>
          <w:szCs w:val="22"/>
          <w:lang w:val="en-US"/>
        </w:rPr>
        <w:t xml:space="preserve">. With a successful </w:t>
      </w:r>
      <w:r w:rsidR="00A47A67" w:rsidRPr="00CA3D85">
        <w:rPr>
          <w:color w:val="000000"/>
          <w:sz w:val="22"/>
          <w:szCs w:val="22"/>
          <w:lang w:val="en-US"/>
        </w:rPr>
        <w:t>25µs</w:t>
      </w:r>
      <w:r w:rsidR="00A47A67">
        <w:rPr>
          <w:color w:val="000000"/>
          <w:sz w:val="22"/>
          <w:szCs w:val="22"/>
          <w:lang w:val="en-US"/>
        </w:rPr>
        <w:t xml:space="preserve"> LBT, UE1 used this subframe for transmission and the MCOT remaining duration is reduced by 1ms (1ms left now).</w:t>
      </w:r>
    </w:p>
    <w:p w14:paraId="101B7C80" w14:textId="08F1BB04" w:rsidR="00116D3B" w:rsidRDefault="00A47A67" w:rsidP="00A47A67">
      <w:pPr>
        <w:rPr>
          <w:color w:val="000000"/>
          <w:sz w:val="22"/>
          <w:szCs w:val="22"/>
          <w:lang w:val="en-US"/>
        </w:rPr>
      </w:pPr>
      <w:r>
        <w:rPr>
          <w:color w:val="000000"/>
          <w:sz w:val="22"/>
          <w:szCs w:val="22"/>
          <w:lang w:val="en-US"/>
        </w:rPr>
        <w:t xml:space="preserve">SF#8 is indicated as a single UE subframe and scheduled to UE1. UE1 knows that the MCOT remaining duration is 1ms and no other UEs need to be multiplexed in this subframe so there is no gap and no LBT. </w:t>
      </w:r>
    </w:p>
    <w:p w14:paraId="3CA0321D" w14:textId="5FDC177A" w:rsidR="00A47A67" w:rsidRDefault="00A47A67" w:rsidP="00A47A67">
      <w:pPr>
        <w:rPr>
          <w:color w:val="000000"/>
          <w:sz w:val="22"/>
          <w:szCs w:val="22"/>
          <w:lang w:val="en-US"/>
        </w:rPr>
      </w:pPr>
      <w:r>
        <w:rPr>
          <w:color w:val="000000"/>
          <w:sz w:val="22"/>
          <w:szCs w:val="22"/>
          <w:lang w:val="en-US"/>
        </w:rPr>
        <w:t xml:space="preserve">SF#9 is indicated as a single UE subframe and scheduled to UE1. Since the MCOT remaining duration is 0, UE1 knows that a Cat 4 LBT must be done before the UL transmission. </w:t>
      </w:r>
    </w:p>
    <w:p w14:paraId="16EDA4BA" w14:textId="5963629A" w:rsidR="00D73C34" w:rsidRDefault="00D73C34" w:rsidP="00A47A67">
      <w:pPr>
        <w:rPr>
          <w:color w:val="000000"/>
          <w:sz w:val="22"/>
          <w:szCs w:val="22"/>
          <w:lang w:val="en-US"/>
        </w:rPr>
      </w:pPr>
      <w:r>
        <w:rPr>
          <w:color w:val="000000"/>
          <w:sz w:val="22"/>
          <w:szCs w:val="22"/>
          <w:lang w:val="en-US"/>
        </w:rPr>
        <w:t xml:space="preserve">Same signaling as above can be sent with UL Grant </w:t>
      </w:r>
      <w:r w:rsidR="00567CD7">
        <w:rPr>
          <w:color w:val="000000"/>
          <w:sz w:val="22"/>
          <w:szCs w:val="22"/>
          <w:lang w:val="en-US"/>
        </w:rPr>
        <w:t xml:space="preserve">and </w:t>
      </w:r>
      <w:r>
        <w:rPr>
          <w:color w:val="000000"/>
          <w:sz w:val="22"/>
          <w:szCs w:val="22"/>
          <w:lang w:val="en-US"/>
        </w:rPr>
        <w:t xml:space="preserve">when they are sent </w:t>
      </w:r>
      <w:r w:rsidR="00400421">
        <w:rPr>
          <w:color w:val="000000"/>
          <w:sz w:val="22"/>
          <w:szCs w:val="22"/>
          <w:lang w:val="en-US"/>
        </w:rPr>
        <w:t xml:space="preserve">to </w:t>
      </w:r>
      <w:r>
        <w:rPr>
          <w:color w:val="000000"/>
          <w:sz w:val="22"/>
          <w:szCs w:val="22"/>
          <w:lang w:val="en-US"/>
        </w:rPr>
        <w:t xml:space="preserve">each specific UE, signaling size could be optimized, for instance, SF#6 is not scheduled to UE1 and it can be removed from the signaling sent to UE1. </w:t>
      </w:r>
      <w:r w:rsidR="0016775A">
        <w:rPr>
          <w:color w:val="000000"/>
          <w:sz w:val="22"/>
          <w:szCs w:val="22"/>
          <w:lang w:val="en-US"/>
        </w:rPr>
        <w:t xml:space="preserve">By following the above procedure, each UE can know where to leave a gap and which LBT procedure </w:t>
      </w:r>
      <w:r w:rsidR="00462B81">
        <w:rPr>
          <w:color w:val="000000"/>
          <w:sz w:val="22"/>
          <w:szCs w:val="22"/>
          <w:lang w:val="en-US"/>
        </w:rPr>
        <w:t>to use</w:t>
      </w:r>
      <w:r w:rsidR="0016775A">
        <w:rPr>
          <w:color w:val="000000"/>
          <w:sz w:val="22"/>
          <w:szCs w:val="22"/>
          <w:lang w:val="en-US"/>
        </w:rPr>
        <w:t xml:space="preserve">. </w:t>
      </w:r>
    </w:p>
    <w:p w14:paraId="0983E8F6" w14:textId="2CD038E3" w:rsidR="00116D3B" w:rsidRPr="00D73C34" w:rsidRDefault="00D73C34" w:rsidP="00D73C34">
      <w:pPr>
        <w:pStyle w:val="Caption"/>
        <w:keepNext/>
        <w:jc w:val="center"/>
        <w:rPr>
          <w:lang w:val="en-US"/>
        </w:rPr>
      </w:pPr>
      <w:r>
        <w:t xml:space="preserve">Table </w:t>
      </w:r>
      <w:r w:rsidR="0058566B">
        <w:fldChar w:fldCharType="begin"/>
      </w:r>
      <w:r w:rsidR="0058566B">
        <w:instrText xml:space="preserve"> SEQ Table \* ARABIC </w:instrText>
      </w:r>
      <w:r w:rsidR="0058566B">
        <w:fldChar w:fldCharType="separate"/>
      </w:r>
      <w:r>
        <w:rPr>
          <w:noProof/>
        </w:rPr>
        <w:t>2</w:t>
      </w:r>
      <w:r w:rsidR="0058566B">
        <w:rPr>
          <w:noProof/>
        </w:rPr>
        <w:fldChar w:fldCharType="end"/>
      </w:r>
      <w:r>
        <w:rPr>
          <w:lang w:val="en-US"/>
        </w:rPr>
        <w:t xml:space="preserve"> Signaling Example with UL Grant</w:t>
      </w:r>
    </w:p>
    <w:tbl>
      <w:tblPr>
        <w:tblStyle w:val="TableGrid"/>
        <w:tblW w:w="9180" w:type="dxa"/>
        <w:tblInd w:w="198" w:type="dxa"/>
        <w:tblLook w:val="04A0" w:firstRow="1" w:lastRow="0" w:firstColumn="1" w:lastColumn="0" w:noHBand="0" w:noVBand="1"/>
      </w:tblPr>
      <w:tblGrid>
        <w:gridCol w:w="3240"/>
        <w:gridCol w:w="1170"/>
        <w:gridCol w:w="1170"/>
        <w:gridCol w:w="1098"/>
        <w:gridCol w:w="1332"/>
        <w:gridCol w:w="1170"/>
      </w:tblGrid>
      <w:tr w:rsidR="00A47A67" w:rsidRPr="00A47A67" w14:paraId="0AFD5328" w14:textId="77777777" w:rsidTr="00E65AEE">
        <w:trPr>
          <w:trHeight w:val="129"/>
        </w:trPr>
        <w:tc>
          <w:tcPr>
            <w:tcW w:w="3240" w:type="dxa"/>
            <w:noWrap/>
            <w:hideMark/>
          </w:tcPr>
          <w:p w14:paraId="643262FC" w14:textId="77777777" w:rsidR="00A47A67" w:rsidRPr="00A47A67" w:rsidRDefault="00A47A67" w:rsidP="00A47A67">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Bitmap for Multiple UE Multiplexing</w:t>
            </w:r>
          </w:p>
        </w:tc>
        <w:tc>
          <w:tcPr>
            <w:tcW w:w="1170" w:type="dxa"/>
            <w:noWrap/>
            <w:hideMark/>
          </w:tcPr>
          <w:p w14:paraId="7C0C47B8"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0</w:t>
            </w:r>
          </w:p>
        </w:tc>
        <w:tc>
          <w:tcPr>
            <w:tcW w:w="1170" w:type="dxa"/>
            <w:noWrap/>
            <w:hideMark/>
          </w:tcPr>
          <w:p w14:paraId="7E284671"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1</w:t>
            </w:r>
          </w:p>
        </w:tc>
        <w:tc>
          <w:tcPr>
            <w:tcW w:w="1098" w:type="dxa"/>
            <w:noWrap/>
            <w:hideMark/>
          </w:tcPr>
          <w:p w14:paraId="6A234CC4"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0</w:t>
            </w:r>
          </w:p>
        </w:tc>
        <w:tc>
          <w:tcPr>
            <w:tcW w:w="1332" w:type="dxa"/>
            <w:noWrap/>
            <w:hideMark/>
          </w:tcPr>
          <w:p w14:paraId="6744F4CF"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0</w:t>
            </w:r>
          </w:p>
        </w:tc>
        <w:tc>
          <w:tcPr>
            <w:tcW w:w="1170" w:type="dxa"/>
            <w:noWrap/>
            <w:hideMark/>
          </w:tcPr>
          <w:p w14:paraId="5B70A1D5"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0</w:t>
            </w:r>
          </w:p>
        </w:tc>
      </w:tr>
      <w:tr w:rsidR="00D73C34" w:rsidRPr="00A47A67" w14:paraId="3FFC8C9F" w14:textId="77777777" w:rsidTr="00E65AEE">
        <w:trPr>
          <w:trHeight w:val="93"/>
        </w:trPr>
        <w:tc>
          <w:tcPr>
            <w:tcW w:w="3240" w:type="dxa"/>
            <w:noWrap/>
            <w:hideMark/>
          </w:tcPr>
          <w:p w14:paraId="336BD2CA" w14:textId="77777777" w:rsidR="00A47A67" w:rsidRPr="00A47A67" w:rsidRDefault="00A47A67" w:rsidP="00A47A67">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UL Subframes Scheduled to UE1</w:t>
            </w:r>
          </w:p>
        </w:tc>
        <w:tc>
          <w:tcPr>
            <w:tcW w:w="1170" w:type="dxa"/>
            <w:shd w:val="clear" w:color="auto" w:fill="808080" w:themeFill="background1" w:themeFillShade="80"/>
            <w:noWrap/>
            <w:hideMark/>
          </w:tcPr>
          <w:p w14:paraId="4A825E22" w14:textId="77777777" w:rsidR="00A47A67" w:rsidRPr="00A47A67" w:rsidRDefault="00A47A67" w:rsidP="00A47A67">
            <w:pPr>
              <w:overflowPunct/>
              <w:autoSpaceDE/>
              <w:autoSpaceDN/>
              <w:adjustRightInd/>
              <w:spacing w:after="0"/>
              <w:jc w:val="center"/>
              <w:textAlignment w:val="auto"/>
              <w:rPr>
                <w:rFonts w:ascii="Calibri" w:hAnsi="Calibri"/>
                <w:b/>
                <w:bCs/>
                <w:color w:val="FFFFFF"/>
                <w:sz w:val="18"/>
                <w:szCs w:val="22"/>
                <w:lang w:val="en-US"/>
              </w:rPr>
            </w:pPr>
            <w:r w:rsidRPr="00A47A67">
              <w:rPr>
                <w:rFonts w:ascii="Calibri" w:hAnsi="Calibri"/>
                <w:b/>
                <w:bCs/>
                <w:color w:val="FFFFFF"/>
                <w:sz w:val="18"/>
                <w:szCs w:val="22"/>
                <w:lang w:val="en-US"/>
              </w:rPr>
              <w:t>4</w:t>
            </w:r>
          </w:p>
        </w:tc>
        <w:tc>
          <w:tcPr>
            <w:tcW w:w="1170" w:type="dxa"/>
            <w:shd w:val="clear" w:color="auto" w:fill="808080" w:themeFill="background1" w:themeFillShade="80"/>
            <w:noWrap/>
            <w:hideMark/>
          </w:tcPr>
          <w:p w14:paraId="06621486" w14:textId="77777777" w:rsidR="00A47A67" w:rsidRPr="00A47A67" w:rsidRDefault="00A47A67" w:rsidP="00A47A67">
            <w:pPr>
              <w:overflowPunct/>
              <w:autoSpaceDE/>
              <w:autoSpaceDN/>
              <w:adjustRightInd/>
              <w:spacing w:after="0"/>
              <w:jc w:val="center"/>
              <w:textAlignment w:val="auto"/>
              <w:rPr>
                <w:rFonts w:ascii="Calibri" w:hAnsi="Calibri"/>
                <w:b/>
                <w:bCs/>
                <w:color w:val="FFFFFF"/>
                <w:sz w:val="18"/>
                <w:szCs w:val="22"/>
                <w:lang w:val="en-US"/>
              </w:rPr>
            </w:pPr>
            <w:r w:rsidRPr="00A47A67">
              <w:rPr>
                <w:rFonts w:ascii="Calibri" w:hAnsi="Calibri"/>
                <w:b/>
                <w:bCs/>
                <w:color w:val="FFFFFF"/>
                <w:sz w:val="18"/>
                <w:szCs w:val="22"/>
                <w:lang w:val="en-US"/>
              </w:rPr>
              <w:t>5</w:t>
            </w:r>
          </w:p>
        </w:tc>
        <w:tc>
          <w:tcPr>
            <w:tcW w:w="1098" w:type="dxa"/>
            <w:shd w:val="clear" w:color="auto" w:fill="808080" w:themeFill="background1" w:themeFillShade="80"/>
            <w:noWrap/>
            <w:hideMark/>
          </w:tcPr>
          <w:p w14:paraId="7BBA07CE" w14:textId="77777777" w:rsidR="00A47A67" w:rsidRPr="00A47A67" w:rsidRDefault="00A47A67" w:rsidP="00A47A67">
            <w:pPr>
              <w:overflowPunct/>
              <w:autoSpaceDE/>
              <w:autoSpaceDN/>
              <w:adjustRightInd/>
              <w:spacing w:after="0"/>
              <w:jc w:val="center"/>
              <w:textAlignment w:val="auto"/>
              <w:rPr>
                <w:rFonts w:ascii="Calibri" w:hAnsi="Calibri"/>
                <w:b/>
                <w:bCs/>
                <w:color w:val="FFFFFF"/>
                <w:sz w:val="18"/>
                <w:szCs w:val="22"/>
                <w:lang w:val="en-US"/>
              </w:rPr>
            </w:pPr>
            <w:r w:rsidRPr="00A47A67">
              <w:rPr>
                <w:rFonts w:ascii="Calibri" w:hAnsi="Calibri"/>
                <w:b/>
                <w:bCs/>
                <w:color w:val="FFFFFF"/>
                <w:sz w:val="18"/>
                <w:szCs w:val="22"/>
                <w:lang w:val="en-US"/>
              </w:rPr>
              <w:t>7</w:t>
            </w:r>
          </w:p>
        </w:tc>
        <w:tc>
          <w:tcPr>
            <w:tcW w:w="1332" w:type="dxa"/>
            <w:shd w:val="clear" w:color="auto" w:fill="808080" w:themeFill="background1" w:themeFillShade="80"/>
            <w:noWrap/>
            <w:hideMark/>
          </w:tcPr>
          <w:p w14:paraId="2ACA73B5" w14:textId="77777777" w:rsidR="00A47A67" w:rsidRPr="00A47A67" w:rsidRDefault="00A47A67" w:rsidP="00A47A67">
            <w:pPr>
              <w:overflowPunct/>
              <w:autoSpaceDE/>
              <w:autoSpaceDN/>
              <w:adjustRightInd/>
              <w:spacing w:after="0"/>
              <w:jc w:val="center"/>
              <w:textAlignment w:val="auto"/>
              <w:rPr>
                <w:rFonts w:ascii="Calibri" w:hAnsi="Calibri"/>
                <w:b/>
                <w:bCs/>
                <w:color w:val="FFFFFF"/>
                <w:sz w:val="18"/>
                <w:szCs w:val="22"/>
                <w:lang w:val="en-US"/>
              </w:rPr>
            </w:pPr>
            <w:r w:rsidRPr="00A47A67">
              <w:rPr>
                <w:rFonts w:ascii="Calibri" w:hAnsi="Calibri"/>
                <w:b/>
                <w:bCs/>
                <w:color w:val="FFFFFF"/>
                <w:sz w:val="18"/>
                <w:szCs w:val="22"/>
                <w:lang w:val="en-US"/>
              </w:rPr>
              <w:t>8</w:t>
            </w:r>
          </w:p>
        </w:tc>
        <w:tc>
          <w:tcPr>
            <w:tcW w:w="1170" w:type="dxa"/>
            <w:shd w:val="clear" w:color="auto" w:fill="808080" w:themeFill="background1" w:themeFillShade="80"/>
            <w:noWrap/>
            <w:hideMark/>
          </w:tcPr>
          <w:p w14:paraId="33C5A29F" w14:textId="77777777" w:rsidR="00A47A67" w:rsidRPr="00A47A67" w:rsidRDefault="00A47A67" w:rsidP="00A47A67">
            <w:pPr>
              <w:overflowPunct/>
              <w:autoSpaceDE/>
              <w:autoSpaceDN/>
              <w:adjustRightInd/>
              <w:spacing w:after="0"/>
              <w:jc w:val="center"/>
              <w:textAlignment w:val="auto"/>
              <w:rPr>
                <w:rFonts w:ascii="Calibri" w:hAnsi="Calibri"/>
                <w:b/>
                <w:bCs/>
                <w:color w:val="FFFFFF"/>
                <w:sz w:val="18"/>
                <w:szCs w:val="22"/>
                <w:lang w:val="en-US"/>
              </w:rPr>
            </w:pPr>
            <w:r w:rsidRPr="00A47A67">
              <w:rPr>
                <w:rFonts w:ascii="Calibri" w:hAnsi="Calibri"/>
                <w:b/>
                <w:bCs/>
                <w:color w:val="FFFFFF"/>
                <w:sz w:val="18"/>
                <w:szCs w:val="22"/>
                <w:lang w:val="en-US"/>
              </w:rPr>
              <w:t>9</w:t>
            </w:r>
          </w:p>
        </w:tc>
      </w:tr>
      <w:tr w:rsidR="00A47A67" w:rsidRPr="00A47A67" w14:paraId="239A14E3" w14:textId="77777777" w:rsidTr="00E65AEE">
        <w:trPr>
          <w:trHeight w:val="47"/>
        </w:trPr>
        <w:tc>
          <w:tcPr>
            <w:tcW w:w="3240" w:type="dxa"/>
            <w:noWrap/>
            <w:hideMark/>
          </w:tcPr>
          <w:p w14:paraId="56AB87F4" w14:textId="77777777" w:rsidR="00A47A67" w:rsidRPr="00A47A67" w:rsidRDefault="00A47A67" w:rsidP="00A47A67">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LBT Results</w:t>
            </w:r>
          </w:p>
        </w:tc>
        <w:tc>
          <w:tcPr>
            <w:tcW w:w="1170" w:type="dxa"/>
            <w:noWrap/>
            <w:hideMark/>
          </w:tcPr>
          <w:p w14:paraId="0D8B6D77" w14:textId="77777777" w:rsidR="00A47A67" w:rsidRPr="00A47A67" w:rsidRDefault="00A47A67" w:rsidP="00A47A67">
            <w:pPr>
              <w:overflowPunct/>
              <w:autoSpaceDE/>
              <w:autoSpaceDN/>
              <w:adjustRightInd/>
              <w:spacing w:after="0"/>
              <w:jc w:val="center"/>
              <w:textAlignment w:val="auto"/>
              <w:rPr>
                <w:rFonts w:ascii="Calibri" w:hAnsi="Calibri"/>
                <w:b/>
                <w:bCs/>
                <w:color w:val="FF0000"/>
                <w:sz w:val="18"/>
                <w:szCs w:val="22"/>
                <w:lang w:val="en-US"/>
              </w:rPr>
            </w:pPr>
            <w:r w:rsidRPr="00A47A67">
              <w:rPr>
                <w:rFonts w:ascii="Calibri" w:hAnsi="Calibri"/>
                <w:b/>
                <w:bCs/>
                <w:color w:val="FF0000"/>
                <w:sz w:val="18"/>
                <w:szCs w:val="22"/>
                <w:lang w:val="en-US"/>
              </w:rPr>
              <w:t>X</w:t>
            </w:r>
          </w:p>
        </w:tc>
        <w:tc>
          <w:tcPr>
            <w:tcW w:w="1170" w:type="dxa"/>
            <w:noWrap/>
            <w:hideMark/>
          </w:tcPr>
          <w:p w14:paraId="38F32F32" w14:textId="77777777" w:rsidR="00A47A67" w:rsidRPr="00A47A67" w:rsidRDefault="00A47A67" w:rsidP="00A47A67">
            <w:pPr>
              <w:overflowPunct/>
              <w:autoSpaceDE/>
              <w:autoSpaceDN/>
              <w:adjustRightInd/>
              <w:spacing w:after="0"/>
              <w:jc w:val="center"/>
              <w:textAlignment w:val="auto"/>
              <w:rPr>
                <w:rFonts w:ascii="Calibri" w:hAnsi="Calibri"/>
                <w:b/>
                <w:bCs/>
                <w:color w:val="FF0000"/>
                <w:sz w:val="18"/>
                <w:szCs w:val="22"/>
                <w:lang w:val="en-US"/>
              </w:rPr>
            </w:pPr>
            <w:r w:rsidRPr="00A47A67">
              <w:rPr>
                <w:rFonts w:ascii="Calibri" w:hAnsi="Calibri"/>
                <w:b/>
                <w:bCs/>
                <w:color w:val="FF0000"/>
                <w:sz w:val="18"/>
                <w:szCs w:val="22"/>
                <w:lang w:val="en-US"/>
              </w:rPr>
              <w:t>X</w:t>
            </w:r>
          </w:p>
        </w:tc>
        <w:tc>
          <w:tcPr>
            <w:tcW w:w="1098" w:type="dxa"/>
            <w:noWrap/>
            <w:hideMark/>
          </w:tcPr>
          <w:p w14:paraId="64665725" w14:textId="77777777" w:rsidR="00A47A67" w:rsidRPr="00A47A67" w:rsidRDefault="00A47A67" w:rsidP="00A47A67">
            <w:pPr>
              <w:overflowPunct/>
              <w:autoSpaceDE/>
              <w:autoSpaceDN/>
              <w:adjustRightInd/>
              <w:spacing w:after="0"/>
              <w:jc w:val="center"/>
              <w:textAlignment w:val="auto"/>
              <w:rPr>
                <w:rFonts w:ascii="Calibri" w:hAnsi="Calibri"/>
                <w:b/>
                <w:bCs/>
                <w:color w:val="FF0000"/>
                <w:sz w:val="18"/>
                <w:szCs w:val="22"/>
                <w:lang w:val="en-US"/>
              </w:rPr>
            </w:pPr>
            <w:r w:rsidRPr="00A47A67">
              <w:rPr>
                <w:rFonts w:ascii="Calibri" w:hAnsi="Calibri"/>
                <w:b/>
                <w:bCs/>
                <w:color w:val="FF0000"/>
                <w:sz w:val="18"/>
                <w:szCs w:val="22"/>
                <w:lang w:val="en-US"/>
              </w:rPr>
              <w:t>V</w:t>
            </w:r>
          </w:p>
        </w:tc>
        <w:tc>
          <w:tcPr>
            <w:tcW w:w="1332" w:type="dxa"/>
            <w:noWrap/>
            <w:hideMark/>
          </w:tcPr>
          <w:p w14:paraId="452A194E" w14:textId="77777777" w:rsidR="00A47A67" w:rsidRPr="00A47A67" w:rsidRDefault="00A47A67" w:rsidP="00A47A67">
            <w:pPr>
              <w:overflowPunct/>
              <w:autoSpaceDE/>
              <w:autoSpaceDN/>
              <w:adjustRightInd/>
              <w:spacing w:after="0"/>
              <w:jc w:val="center"/>
              <w:textAlignment w:val="auto"/>
              <w:rPr>
                <w:rFonts w:ascii="Calibri" w:hAnsi="Calibri"/>
                <w:b/>
                <w:bCs/>
                <w:color w:val="FF0000"/>
                <w:sz w:val="18"/>
                <w:szCs w:val="22"/>
                <w:lang w:val="en-US"/>
              </w:rPr>
            </w:pPr>
            <w:r w:rsidRPr="00A47A67">
              <w:rPr>
                <w:rFonts w:ascii="Calibri" w:hAnsi="Calibri"/>
                <w:b/>
                <w:bCs/>
                <w:color w:val="FF0000"/>
                <w:sz w:val="18"/>
                <w:szCs w:val="22"/>
                <w:lang w:val="en-US"/>
              </w:rPr>
              <w:t>V</w:t>
            </w:r>
          </w:p>
        </w:tc>
        <w:tc>
          <w:tcPr>
            <w:tcW w:w="1170" w:type="dxa"/>
            <w:noWrap/>
            <w:hideMark/>
          </w:tcPr>
          <w:p w14:paraId="7B19B0A1" w14:textId="77777777" w:rsidR="00A47A67" w:rsidRPr="00A47A67" w:rsidRDefault="00A47A67" w:rsidP="00A47A67">
            <w:pPr>
              <w:overflowPunct/>
              <w:autoSpaceDE/>
              <w:autoSpaceDN/>
              <w:adjustRightInd/>
              <w:spacing w:after="0"/>
              <w:jc w:val="center"/>
              <w:textAlignment w:val="auto"/>
              <w:rPr>
                <w:rFonts w:ascii="Calibri" w:hAnsi="Calibri"/>
                <w:b/>
                <w:bCs/>
                <w:color w:val="FF0000"/>
                <w:sz w:val="18"/>
                <w:szCs w:val="22"/>
                <w:lang w:val="en-US"/>
              </w:rPr>
            </w:pPr>
            <w:r w:rsidRPr="00A47A67">
              <w:rPr>
                <w:rFonts w:ascii="Calibri" w:hAnsi="Calibri"/>
                <w:b/>
                <w:bCs/>
                <w:color w:val="FF0000"/>
                <w:sz w:val="18"/>
                <w:szCs w:val="22"/>
                <w:lang w:val="en-US"/>
              </w:rPr>
              <w:t> </w:t>
            </w:r>
          </w:p>
        </w:tc>
      </w:tr>
      <w:tr w:rsidR="00A47A67" w:rsidRPr="00A47A67" w14:paraId="68BCBEC5" w14:textId="77777777" w:rsidTr="00E65AEE">
        <w:trPr>
          <w:trHeight w:val="47"/>
        </w:trPr>
        <w:tc>
          <w:tcPr>
            <w:tcW w:w="3240" w:type="dxa"/>
            <w:noWrap/>
            <w:hideMark/>
          </w:tcPr>
          <w:p w14:paraId="692020CE" w14:textId="77777777" w:rsidR="00A47A67" w:rsidRPr="00A47A67" w:rsidRDefault="00A47A67" w:rsidP="00A47A67">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Accounted in Transmission or Not?</w:t>
            </w:r>
          </w:p>
        </w:tc>
        <w:tc>
          <w:tcPr>
            <w:tcW w:w="1170" w:type="dxa"/>
            <w:noWrap/>
            <w:hideMark/>
          </w:tcPr>
          <w:p w14:paraId="10975E99"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NO</w:t>
            </w:r>
          </w:p>
        </w:tc>
        <w:tc>
          <w:tcPr>
            <w:tcW w:w="1170" w:type="dxa"/>
            <w:noWrap/>
            <w:hideMark/>
          </w:tcPr>
          <w:p w14:paraId="1A14CC4E"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YES</w:t>
            </w:r>
          </w:p>
        </w:tc>
        <w:tc>
          <w:tcPr>
            <w:tcW w:w="1098" w:type="dxa"/>
            <w:noWrap/>
            <w:hideMark/>
          </w:tcPr>
          <w:p w14:paraId="2AEE9312"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YES</w:t>
            </w:r>
          </w:p>
        </w:tc>
        <w:tc>
          <w:tcPr>
            <w:tcW w:w="1332" w:type="dxa"/>
            <w:noWrap/>
            <w:hideMark/>
          </w:tcPr>
          <w:p w14:paraId="1D8CDF00"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YES</w:t>
            </w:r>
          </w:p>
        </w:tc>
        <w:tc>
          <w:tcPr>
            <w:tcW w:w="1170" w:type="dxa"/>
            <w:noWrap/>
            <w:hideMark/>
          </w:tcPr>
          <w:p w14:paraId="4053C516"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 </w:t>
            </w:r>
          </w:p>
        </w:tc>
      </w:tr>
      <w:tr w:rsidR="00A47A67" w:rsidRPr="00A47A67" w14:paraId="49D481BA" w14:textId="77777777" w:rsidTr="00E65AEE">
        <w:trPr>
          <w:trHeight w:val="47"/>
        </w:trPr>
        <w:tc>
          <w:tcPr>
            <w:tcW w:w="3240" w:type="dxa"/>
            <w:noWrap/>
            <w:hideMark/>
          </w:tcPr>
          <w:p w14:paraId="2BEF8D58" w14:textId="723AF639" w:rsidR="00A47A67" w:rsidRPr="00A47A67" w:rsidRDefault="00A47A67" w:rsidP="00D73C34">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MCOT Remaining Duration (=</w:t>
            </w:r>
            <w:r w:rsidR="00D73C34">
              <w:rPr>
                <w:i/>
                <w:iCs/>
                <w:color w:val="000000"/>
                <w:sz w:val="18"/>
                <w:szCs w:val="22"/>
                <w:lang w:val="en-US"/>
              </w:rPr>
              <w:t>4</w:t>
            </w:r>
            <w:r w:rsidRPr="00A47A67">
              <w:rPr>
                <w:i/>
                <w:iCs/>
                <w:color w:val="000000"/>
                <w:sz w:val="18"/>
                <w:szCs w:val="22"/>
                <w:lang w:val="en-US"/>
              </w:rPr>
              <w:t xml:space="preserve"> initially)</w:t>
            </w:r>
          </w:p>
        </w:tc>
        <w:tc>
          <w:tcPr>
            <w:tcW w:w="1170" w:type="dxa"/>
            <w:noWrap/>
            <w:hideMark/>
          </w:tcPr>
          <w:p w14:paraId="200E3386"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4</w:t>
            </w:r>
          </w:p>
        </w:tc>
        <w:tc>
          <w:tcPr>
            <w:tcW w:w="1170" w:type="dxa"/>
            <w:noWrap/>
            <w:hideMark/>
          </w:tcPr>
          <w:p w14:paraId="5BDB6B41"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3</w:t>
            </w:r>
          </w:p>
        </w:tc>
        <w:tc>
          <w:tcPr>
            <w:tcW w:w="1098" w:type="dxa"/>
            <w:noWrap/>
            <w:hideMark/>
          </w:tcPr>
          <w:p w14:paraId="0BAE72B6"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1</w:t>
            </w:r>
          </w:p>
        </w:tc>
        <w:tc>
          <w:tcPr>
            <w:tcW w:w="1332" w:type="dxa"/>
            <w:noWrap/>
            <w:hideMark/>
          </w:tcPr>
          <w:p w14:paraId="3E735847"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0</w:t>
            </w:r>
          </w:p>
        </w:tc>
        <w:tc>
          <w:tcPr>
            <w:tcW w:w="1170" w:type="dxa"/>
            <w:noWrap/>
            <w:hideMark/>
          </w:tcPr>
          <w:p w14:paraId="6A0E836B"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 </w:t>
            </w:r>
          </w:p>
        </w:tc>
      </w:tr>
      <w:tr w:rsidR="00A47A67" w:rsidRPr="00A47A67" w14:paraId="5CA28147" w14:textId="77777777" w:rsidTr="00E65AEE">
        <w:trPr>
          <w:trHeight w:val="47"/>
        </w:trPr>
        <w:tc>
          <w:tcPr>
            <w:tcW w:w="3240" w:type="dxa"/>
            <w:noWrap/>
            <w:hideMark/>
          </w:tcPr>
          <w:p w14:paraId="78819EF3" w14:textId="77777777" w:rsidR="00A47A67" w:rsidRPr="00A47A67" w:rsidRDefault="00A47A67" w:rsidP="00A47A67">
            <w:pPr>
              <w:overflowPunct/>
              <w:autoSpaceDE/>
              <w:autoSpaceDN/>
              <w:adjustRightInd/>
              <w:spacing w:after="0"/>
              <w:jc w:val="right"/>
              <w:textAlignment w:val="auto"/>
              <w:rPr>
                <w:i/>
                <w:iCs/>
                <w:color w:val="000000"/>
                <w:sz w:val="18"/>
                <w:szCs w:val="22"/>
                <w:lang w:val="en-US"/>
              </w:rPr>
            </w:pPr>
            <w:r w:rsidRPr="00A47A67">
              <w:rPr>
                <w:i/>
                <w:iCs/>
                <w:color w:val="000000"/>
                <w:sz w:val="18"/>
                <w:szCs w:val="22"/>
                <w:lang w:val="en-US"/>
              </w:rPr>
              <w:t>LBT Procedure</w:t>
            </w:r>
          </w:p>
        </w:tc>
        <w:tc>
          <w:tcPr>
            <w:tcW w:w="1170" w:type="dxa"/>
            <w:noWrap/>
            <w:hideMark/>
          </w:tcPr>
          <w:p w14:paraId="1FBBBD13"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25µs</w:t>
            </w:r>
          </w:p>
        </w:tc>
        <w:tc>
          <w:tcPr>
            <w:tcW w:w="1170" w:type="dxa"/>
            <w:noWrap/>
            <w:hideMark/>
          </w:tcPr>
          <w:p w14:paraId="005151DB"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25µs</w:t>
            </w:r>
          </w:p>
        </w:tc>
        <w:tc>
          <w:tcPr>
            <w:tcW w:w="1098" w:type="dxa"/>
            <w:noWrap/>
            <w:hideMark/>
          </w:tcPr>
          <w:p w14:paraId="4ABDEAC4"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25µs</w:t>
            </w:r>
          </w:p>
        </w:tc>
        <w:tc>
          <w:tcPr>
            <w:tcW w:w="1332" w:type="dxa"/>
            <w:noWrap/>
            <w:hideMark/>
          </w:tcPr>
          <w:p w14:paraId="72E4417C" w14:textId="77777777" w:rsidR="00A47A67" w:rsidRPr="00A47A67" w:rsidRDefault="00A47A67" w:rsidP="00A47A67">
            <w:pPr>
              <w:overflowPunct/>
              <w:autoSpaceDE/>
              <w:autoSpaceDN/>
              <w:adjustRightInd/>
              <w:spacing w:after="0"/>
              <w:textAlignment w:val="auto"/>
              <w:rPr>
                <w:rFonts w:ascii="Calibri" w:hAnsi="Calibri"/>
                <w:color w:val="000000"/>
                <w:sz w:val="18"/>
                <w:szCs w:val="22"/>
                <w:lang w:val="en-US"/>
              </w:rPr>
            </w:pPr>
            <w:r w:rsidRPr="00A47A67">
              <w:rPr>
                <w:rFonts w:ascii="Calibri" w:hAnsi="Calibri"/>
                <w:color w:val="000000"/>
                <w:sz w:val="18"/>
                <w:szCs w:val="22"/>
                <w:lang w:val="en-US"/>
              </w:rPr>
              <w:t> </w:t>
            </w:r>
          </w:p>
        </w:tc>
        <w:tc>
          <w:tcPr>
            <w:tcW w:w="1170" w:type="dxa"/>
            <w:noWrap/>
            <w:hideMark/>
          </w:tcPr>
          <w:p w14:paraId="39B129EF" w14:textId="77777777" w:rsidR="00A47A67" w:rsidRPr="00A47A67" w:rsidRDefault="00A47A67" w:rsidP="00A47A67">
            <w:pPr>
              <w:overflowPunct/>
              <w:autoSpaceDE/>
              <w:autoSpaceDN/>
              <w:adjustRightInd/>
              <w:spacing w:after="0"/>
              <w:jc w:val="center"/>
              <w:textAlignment w:val="auto"/>
              <w:rPr>
                <w:rFonts w:ascii="Calibri" w:hAnsi="Calibri"/>
                <w:color w:val="000000"/>
                <w:sz w:val="18"/>
                <w:szCs w:val="22"/>
                <w:lang w:val="en-US"/>
              </w:rPr>
            </w:pPr>
            <w:r w:rsidRPr="00A47A67">
              <w:rPr>
                <w:rFonts w:ascii="Calibri" w:hAnsi="Calibri"/>
                <w:color w:val="000000"/>
                <w:sz w:val="18"/>
                <w:szCs w:val="22"/>
                <w:lang w:val="en-US"/>
              </w:rPr>
              <w:t>Cat 4</w:t>
            </w:r>
          </w:p>
        </w:tc>
      </w:tr>
      <w:tr w:rsidR="00D73C34" w:rsidRPr="00A47A67" w14:paraId="04E569F7" w14:textId="77777777" w:rsidTr="00E65AEE">
        <w:trPr>
          <w:trHeight w:val="47"/>
        </w:trPr>
        <w:tc>
          <w:tcPr>
            <w:tcW w:w="3240" w:type="dxa"/>
            <w:noWrap/>
          </w:tcPr>
          <w:p w14:paraId="4883E453" w14:textId="29A5988D" w:rsidR="00D73C34" w:rsidRPr="00A47A67" w:rsidRDefault="00D73C34" w:rsidP="00A47A67">
            <w:pPr>
              <w:overflowPunct/>
              <w:autoSpaceDE/>
              <w:autoSpaceDN/>
              <w:adjustRightInd/>
              <w:spacing w:after="0"/>
              <w:jc w:val="right"/>
              <w:textAlignment w:val="auto"/>
              <w:rPr>
                <w:i/>
                <w:iCs/>
                <w:color w:val="000000"/>
                <w:sz w:val="18"/>
                <w:szCs w:val="22"/>
                <w:lang w:val="en-US"/>
              </w:rPr>
            </w:pPr>
            <w:r w:rsidRPr="00116D3B">
              <w:rPr>
                <w:rFonts w:ascii="Calibri" w:hAnsi="Calibri"/>
                <w:b/>
                <w:color w:val="000000"/>
                <w:sz w:val="18"/>
                <w:szCs w:val="22"/>
                <w:lang w:val="en-US"/>
              </w:rPr>
              <w:t>[Note]</w:t>
            </w:r>
          </w:p>
        </w:tc>
        <w:tc>
          <w:tcPr>
            <w:tcW w:w="1170" w:type="dxa"/>
            <w:shd w:val="clear" w:color="auto" w:fill="808080" w:themeFill="background1" w:themeFillShade="80"/>
            <w:noWrap/>
          </w:tcPr>
          <w:p w14:paraId="06DB1BBF" w14:textId="77777777" w:rsidR="00D73C34" w:rsidRPr="00A47A67" w:rsidRDefault="00D73C34" w:rsidP="00A47A67">
            <w:pPr>
              <w:overflowPunct/>
              <w:autoSpaceDE/>
              <w:autoSpaceDN/>
              <w:adjustRightInd/>
              <w:spacing w:after="0"/>
              <w:jc w:val="center"/>
              <w:textAlignment w:val="auto"/>
              <w:rPr>
                <w:rFonts w:ascii="Calibri" w:hAnsi="Calibri"/>
                <w:color w:val="000000"/>
                <w:sz w:val="18"/>
                <w:szCs w:val="22"/>
                <w:lang w:val="en-US"/>
              </w:rPr>
            </w:pPr>
          </w:p>
        </w:tc>
        <w:tc>
          <w:tcPr>
            <w:tcW w:w="2268" w:type="dxa"/>
            <w:gridSpan w:val="2"/>
            <w:noWrap/>
          </w:tcPr>
          <w:p w14:paraId="67453695" w14:textId="4A6D4917" w:rsidR="00D73C34" w:rsidRPr="00A47A67" w:rsidRDefault="00D73C34" w:rsidP="00400421">
            <w:pPr>
              <w:overflowPunct/>
              <w:autoSpaceDE/>
              <w:autoSpaceDN/>
              <w:adjustRightInd/>
              <w:spacing w:after="0"/>
              <w:textAlignment w:val="auto"/>
              <w:rPr>
                <w:rFonts w:ascii="Calibri" w:hAnsi="Calibri"/>
                <w:color w:val="000000"/>
                <w:sz w:val="18"/>
                <w:szCs w:val="22"/>
                <w:lang w:val="en-US"/>
              </w:rPr>
            </w:pPr>
            <w:r>
              <w:rPr>
                <w:rFonts w:ascii="Calibri" w:hAnsi="Calibri"/>
                <w:color w:val="000000"/>
                <w:sz w:val="18"/>
                <w:szCs w:val="22"/>
                <w:lang w:val="en-US"/>
              </w:rPr>
              <w:t>Scheduled Subframes</w:t>
            </w:r>
          </w:p>
        </w:tc>
        <w:tc>
          <w:tcPr>
            <w:tcW w:w="2502" w:type="dxa"/>
            <w:gridSpan w:val="2"/>
            <w:noWrap/>
          </w:tcPr>
          <w:p w14:paraId="2A2FBFFF" w14:textId="602F4290" w:rsidR="00D73C34" w:rsidRPr="00A47A67" w:rsidRDefault="00D73C34" w:rsidP="00400421">
            <w:pPr>
              <w:overflowPunct/>
              <w:autoSpaceDE/>
              <w:autoSpaceDN/>
              <w:adjustRightInd/>
              <w:spacing w:after="0"/>
              <w:textAlignment w:val="auto"/>
              <w:rPr>
                <w:rFonts w:ascii="Calibri" w:hAnsi="Calibri"/>
                <w:color w:val="000000"/>
                <w:sz w:val="18"/>
                <w:szCs w:val="22"/>
                <w:lang w:val="en-US"/>
              </w:rPr>
            </w:pPr>
            <w:r w:rsidRPr="00624504">
              <w:rPr>
                <w:rFonts w:ascii="Calibri" w:hAnsi="Calibri"/>
                <w:b/>
                <w:color w:val="FF0000"/>
                <w:sz w:val="18"/>
                <w:szCs w:val="22"/>
                <w:lang w:val="en-US"/>
              </w:rPr>
              <w:t>X</w:t>
            </w:r>
            <w:r>
              <w:rPr>
                <w:rFonts w:ascii="Calibri" w:hAnsi="Calibri"/>
                <w:color w:val="000000"/>
                <w:sz w:val="18"/>
                <w:szCs w:val="22"/>
                <w:lang w:val="en-US"/>
              </w:rPr>
              <w:t xml:space="preserve">: failure LBT; </w:t>
            </w:r>
            <w:r w:rsidRPr="00624504">
              <w:rPr>
                <w:rFonts w:ascii="Calibri" w:hAnsi="Calibri"/>
                <w:b/>
                <w:color w:val="FF0000"/>
                <w:sz w:val="18"/>
                <w:szCs w:val="22"/>
                <w:lang w:val="en-US"/>
              </w:rPr>
              <w:t>V</w:t>
            </w:r>
            <w:r>
              <w:rPr>
                <w:rFonts w:ascii="Calibri" w:hAnsi="Calibri"/>
                <w:color w:val="000000"/>
                <w:sz w:val="18"/>
                <w:szCs w:val="22"/>
                <w:lang w:val="en-US"/>
              </w:rPr>
              <w:t>: successful LBT</w:t>
            </w:r>
          </w:p>
        </w:tc>
      </w:tr>
    </w:tbl>
    <w:p w14:paraId="541E96FC" w14:textId="77777777" w:rsidR="00A47A67" w:rsidRDefault="00A47A67" w:rsidP="00C667AD">
      <w:pPr>
        <w:rPr>
          <w:color w:val="000000"/>
          <w:sz w:val="22"/>
          <w:szCs w:val="22"/>
          <w:lang w:val="en-US"/>
        </w:rPr>
      </w:pPr>
    </w:p>
    <w:p w14:paraId="31D43EAF" w14:textId="42C582E7" w:rsidR="00231EC5" w:rsidRDefault="00231EC5" w:rsidP="00164FE6">
      <w:pPr>
        <w:rPr>
          <w:color w:val="000000"/>
          <w:sz w:val="22"/>
          <w:szCs w:val="22"/>
          <w:lang w:val="en-US"/>
        </w:rPr>
      </w:pPr>
      <w:r>
        <w:rPr>
          <w:color w:val="000000"/>
          <w:sz w:val="22"/>
          <w:szCs w:val="22"/>
          <w:lang w:val="en-US"/>
        </w:rPr>
        <w:t>In summary, we have the following proposals</w:t>
      </w:r>
      <w:r w:rsidR="0016775A">
        <w:rPr>
          <w:color w:val="000000"/>
          <w:sz w:val="22"/>
          <w:szCs w:val="22"/>
          <w:lang w:val="en-US"/>
        </w:rPr>
        <w:t xml:space="preserve"> for signaling</w:t>
      </w:r>
      <w:r>
        <w:rPr>
          <w:color w:val="000000"/>
          <w:sz w:val="22"/>
          <w:szCs w:val="22"/>
          <w:lang w:val="en-US"/>
        </w:rPr>
        <w:t xml:space="preserve">: </w:t>
      </w:r>
    </w:p>
    <w:p w14:paraId="7BD875DD" w14:textId="08BB01B3" w:rsidR="0016775A" w:rsidRDefault="00231EC5" w:rsidP="0016775A">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sidR="0016775A">
        <w:rPr>
          <w:rFonts w:eastAsia="Times New Roman"/>
          <w:b/>
          <w:kern w:val="0"/>
          <w:sz w:val="20"/>
          <w:szCs w:val="20"/>
          <w:lang w:eastAsia="en-US"/>
        </w:rPr>
        <w:t>4</w:t>
      </w:r>
      <w:r w:rsidRPr="00231EC5">
        <w:rPr>
          <w:rFonts w:eastAsia="Times New Roman"/>
          <w:b/>
          <w:kern w:val="0"/>
          <w:sz w:val="20"/>
          <w:szCs w:val="20"/>
          <w:lang w:eastAsia="en-US"/>
        </w:rPr>
        <w:t xml:space="preserve">: </w:t>
      </w:r>
      <w:r w:rsidR="0016775A">
        <w:rPr>
          <w:rFonts w:eastAsia="Times New Roman"/>
          <w:b/>
          <w:kern w:val="0"/>
          <w:sz w:val="20"/>
          <w:szCs w:val="20"/>
          <w:lang w:eastAsia="en-US"/>
        </w:rPr>
        <w:tab/>
        <w:t>UL LBT signalling</w:t>
      </w:r>
      <w:r w:rsidR="00400421">
        <w:rPr>
          <w:rFonts w:eastAsia="Times New Roman"/>
          <w:b/>
          <w:kern w:val="0"/>
          <w:sz w:val="20"/>
          <w:szCs w:val="20"/>
          <w:lang w:eastAsia="en-US"/>
        </w:rPr>
        <w:t xml:space="preserve"> can</w:t>
      </w:r>
      <w:r w:rsidR="0016775A">
        <w:rPr>
          <w:rFonts w:eastAsia="Times New Roman"/>
          <w:b/>
          <w:kern w:val="0"/>
          <w:sz w:val="20"/>
          <w:szCs w:val="20"/>
          <w:lang w:eastAsia="en-US"/>
        </w:rPr>
        <w:t xml:space="preserve"> include: </w:t>
      </w:r>
    </w:p>
    <w:p w14:paraId="0051C5E5" w14:textId="7AFB6257" w:rsidR="0016775A" w:rsidRDefault="00400421" w:rsidP="006A5176">
      <w:pPr>
        <w:pStyle w:val="LGTdoc"/>
        <w:numPr>
          <w:ilvl w:val="0"/>
          <w:numId w:val="28"/>
        </w:numPr>
        <w:spacing w:after="120" w:line="240" w:lineRule="auto"/>
        <w:ind w:hanging="326"/>
        <w:jc w:val="left"/>
        <w:rPr>
          <w:rFonts w:eastAsia="Times New Roman"/>
          <w:b/>
          <w:kern w:val="0"/>
          <w:sz w:val="20"/>
          <w:szCs w:val="20"/>
          <w:lang w:eastAsia="en-US"/>
        </w:rPr>
      </w:pPr>
      <w:r>
        <w:rPr>
          <w:rFonts w:eastAsia="Times New Roman"/>
          <w:b/>
          <w:kern w:val="0"/>
          <w:sz w:val="20"/>
          <w:szCs w:val="20"/>
          <w:lang w:eastAsia="en-US"/>
        </w:rPr>
        <w:t xml:space="preserve">A separate gap allocation </w:t>
      </w:r>
      <w:r w:rsidR="00462B81">
        <w:rPr>
          <w:rFonts w:eastAsia="Times New Roman"/>
          <w:b/>
          <w:kern w:val="0"/>
          <w:sz w:val="20"/>
          <w:szCs w:val="20"/>
          <w:lang w:eastAsia="en-US"/>
        </w:rPr>
        <w:t xml:space="preserve">field </w:t>
      </w:r>
      <w:r>
        <w:rPr>
          <w:rFonts w:eastAsia="Times New Roman"/>
          <w:b/>
          <w:kern w:val="0"/>
          <w:sz w:val="20"/>
          <w:szCs w:val="20"/>
          <w:lang w:eastAsia="en-US"/>
        </w:rPr>
        <w:t xml:space="preserve">to indicate all </w:t>
      </w:r>
      <w:r w:rsidR="00462B81">
        <w:rPr>
          <w:rFonts w:eastAsia="Times New Roman"/>
          <w:b/>
          <w:kern w:val="0"/>
          <w:sz w:val="20"/>
          <w:szCs w:val="20"/>
          <w:lang w:eastAsia="en-US"/>
        </w:rPr>
        <w:t xml:space="preserve">subframes </w:t>
      </w:r>
      <w:r>
        <w:rPr>
          <w:rFonts w:eastAsia="Times New Roman"/>
          <w:b/>
          <w:kern w:val="0"/>
          <w:sz w:val="20"/>
          <w:szCs w:val="20"/>
          <w:lang w:eastAsia="en-US"/>
        </w:rPr>
        <w:t>with multiple UEs</w:t>
      </w:r>
      <w:r w:rsidR="00462B81">
        <w:rPr>
          <w:rFonts w:eastAsia="Times New Roman"/>
          <w:b/>
          <w:kern w:val="0"/>
          <w:sz w:val="20"/>
          <w:szCs w:val="20"/>
          <w:lang w:eastAsia="en-US"/>
        </w:rPr>
        <w:t xml:space="preserve"> multiplexed</w:t>
      </w:r>
    </w:p>
    <w:p w14:paraId="62EC36A7" w14:textId="18F8A143" w:rsidR="00400421" w:rsidRDefault="00400421" w:rsidP="006A5176">
      <w:pPr>
        <w:pStyle w:val="LGTdoc"/>
        <w:numPr>
          <w:ilvl w:val="0"/>
          <w:numId w:val="28"/>
        </w:numPr>
        <w:spacing w:after="120" w:line="240" w:lineRule="auto"/>
        <w:ind w:hanging="326"/>
        <w:jc w:val="left"/>
        <w:rPr>
          <w:rFonts w:eastAsia="Times New Roman"/>
          <w:b/>
          <w:kern w:val="0"/>
          <w:sz w:val="20"/>
          <w:szCs w:val="20"/>
          <w:lang w:eastAsia="en-US"/>
        </w:rPr>
      </w:pPr>
      <w:r>
        <w:rPr>
          <w:rFonts w:eastAsia="Times New Roman"/>
          <w:b/>
          <w:kern w:val="0"/>
          <w:sz w:val="20"/>
          <w:szCs w:val="20"/>
          <w:lang w:eastAsia="en-US"/>
        </w:rPr>
        <w:t xml:space="preserve">A MCOT remaining duration </w:t>
      </w:r>
      <w:r w:rsidR="00462B81">
        <w:rPr>
          <w:rFonts w:eastAsia="Times New Roman"/>
          <w:b/>
          <w:kern w:val="0"/>
          <w:sz w:val="20"/>
          <w:szCs w:val="20"/>
          <w:lang w:eastAsia="en-US"/>
        </w:rPr>
        <w:t xml:space="preserve">field </w:t>
      </w:r>
      <w:r>
        <w:rPr>
          <w:rFonts w:eastAsia="Times New Roman"/>
          <w:b/>
          <w:kern w:val="0"/>
          <w:sz w:val="20"/>
          <w:szCs w:val="20"/>
          <w:lang w:eastAsia="en-US"/>
        </w:rPr>
        <w:t xml:space="preserve">for UEs to select between </w:t>
      </w:r>
      <w:r w:rsidRPr="00A47A67">
        <w:rPr>
          <w:rFonts w:eastAsia="Times New Roman"/>
          <w:b/>
          <w:kern w:val="0"/>
          <w:sz w:val="20"/>
          <w:szCs w:val="20"/>
          <w:lang w:eastAsia="en-US"/>
        </w:rPr>
        <w:t>25µs</w:t>
      </w:r>
      <w:r>
        <w:rPr>
          <w:rFonts w:eastAsia="Times New Roman"/>
          <w:b/>
          <w:kern w:val="0"/>
          <w:sz w:val="20"/>
          <w:szCs w:val="20"/>
          <w:lang w:eastAsia="en-US"/>
        </w:rPr>
        <w:t xml:space="preserve"> and Cat 4 LBT</w:t>
      </w:r>
    </w:p>
    <w:p w14:paraId="74DDC0CB" w14:textId="290B3732" w:rsidR="00231EC5" w:rsidRDefault="00231EC5" w:rsidP="00231EC5">
      <w:pPr>
        <w:pStyle w:val="LGTdoc"/>
        <w:spacing w:afterLines="100" w:after="24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 </w:t>
      </w:r>
    </w:p>
    <w:p w14:paraId="19BF0C29"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p>
    <w:p w14:paraId="0CF79828" w14:textId="48C2E9A4" w:rsidR="005F7BC8" w:rsidRDefault="00291AF5" w:rsidP="0092599B">
      <w:pPr>
        <w:rPr>
          <w:color w:val="000000"/>
          <w:sz w:val="22"/>
          <w:szCs w:val="22"/>
          <w:lang w:val="en-US"/>
        </w:rPr>
      </w:pPr>
      <w:r>
        <w:rPr>
          <w:color w:val="000000"/>
          <w:sz w:val="22"/>
          <w:szCs w:val="22"/>
          <w:lang w:val="en-US"/>
        </w:rPr>
        <w:t xml:space="preserve">It is important to note that UL Grant size could be quite large with multi-subframe scheduling and </w:t>
      </w:r>
      <w:r w:rsidR="00462B81">
        <w:rPr>
          <w:color w:val="000000"/>
          <w:sz w:val="22"/>
          <w:szCs w:val="22"/>
          <w:lang w:val="en-US"/>
        </w:rPr>
        <w:t xml:space="preserve">UL </w:t>
      </w:r>
      <w:r>
        <w:rPr>
          <w:color w:val="000000"/>
          <w:sz w:val="22"/>
          <w:szCs w:val="22"/>
          <w:lang w:val="en-US"/>
        </w:rPr>
        <w:t xml:space="preserve">HARQ supported and UL LBT related signaling </w:t>
      </w:r>
      <w:r w:rsidR="00484ADF">
        <w:rPr>
          <w:color w:val="000000"/>
          <w:sz w:val="22"/>
          <w:szCs w:val="22"/>
          <w:lang w:val="en-US"/>
        </w:rPr>
        <w:t>could</w:t>
      </w:r>
      <w:r>
        <w:rPr>
          <w:color w:val="000000"/>
          <w:sz w:val="22"/>
          <w:szCs w:val="22"/>
          <w:lang w:val="en-US"/>
        </w:rPr>
        <w:t xml:space="preserve"> be considered </w:t>
      </w:r>
      <w:r w:rsidR="00484ADF">
        <w:rPr>
          <w:color w:val="000000"/>
          <w:sz w:val="22"/>
          <w:szCs w:val="22"/>
          <w:lang w:val="en-US"/>
        </w:rPr>
        <w:t>as a common message to all subframes and/or to all UEs</w:t>
      </w:r>
      <w:r w:rsidR="005F7BC8">
        <w:rPr>
          <w:color w:val="000000"/>
          <w:sz w:val="22"/>
          <w:szCs w:val="22"/>
          <w:lang w:val="en-US"/>
        </w:rPr>
        <w:t>.</w:t>
      </w:r>
      <w:r w:rsidR="00484ADF">
        <w:rPr>
          <w:color w:val="000000"/>
          <w:sz w:val="22"/>
          <w:szCs w:val="22"/>
          <w:lang w:val="en-US"/>
        </w:rPr>
        <w:t xml:space="preserve"> LAA UL performance is already disadvantaged remarkably when compared with WiFi UL, LAA UL enhancements should be supported </w:t>
      </w:r>
      <w:r w:rsidR="00462B81">
        <w:rPr>
          <w:color w:val="000000"/>
          <w:sz w:val="22"/>
          <w:szCs w:val="22"/>
          <w:lang w:val="en-US"/>
        </w:rPr>
        <w:t>with priority</w:t>
      </w:r>
      <w:r w:rsidR="00484ADF">
        <w:rPr>
          <w:color w:val="000000"/>
          <w:sz w:val="22"/>
          <w:szCs w:val="22"/>
          <w:lang w:val="en-US"/>
        </w:rPr>
        <w:t xml:space="preserve">.  </w:t>
      </w:r>
    </w:p>
    <w:p w14:paraId="4C35C6FC" w14:textId="5FF28E51" w:rsidR="00400421" w:rsidRPr="00400421" w:rsidRDefault="00291AF5" w:rsidP="00400421">
      <w:pPr>
        <w:pStyle w:val="BodyText"/>
        <w:rPr>
          <w:color w:val="000000"/>
          <w:sz w:val="22"/>
          <w:szCs w:val="22"/>
          <w:lang w:val="en-US" w:eastAsia="en-US"/>
        </w:rPr>
      </w:pPr>
      <w:r>
        <w:rPr>
          <w:color w:val="000000"/>
          <w:sz w:val="22"/>
          <w:szCs w:val="22"/>
          <w:lang w:val="en-US" w:eastAsia="en-US"/>
        </w:rPr>
        <w:t>B</w:t>
      </w:r>
      <w:r w:rsidR="00400421" w:rsidRPr="00400421">
        <w:rPr>
          <w:color w:val="000000"/>
          <w:sz w:val="22"/>
          <w:szCs w:val="22"/>
          <w:lang w:val="en-US" w:eastAsia="en-US"/>
        </w:rPr>
        <w:t xml:space="preserve">ased on the discussion in this and previous sections, we propose the following:   </w:t>
      </w:r>
    </w:p>
    <w:p w14:paraId="2B9FDF13" w14:textId="0512A796" w:rsidR="00400421" w:rsidRDefault="00400421" w:rsidP="00400421">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Proposal 1:</w:t>
      </w:r>
      <w:r>
        <w:rPr>
          <w:rFonts w:eastAsia="Times New Roman"/>
          <w:b/>
          <w:kern w:val="0"/>
          <w:sz w:val="20"/>
          <w:szCs w:val="20"/>
          <w:lang w:eastAsia="en-US"/>
        </w:rPr>
        <w:tab/>
        <w:t>I</w:t>
      </w:r>
      <w:r w:rsidRPr="00231EC5">
        <w:rPr>
          <w:rFonts w:eastAsia="Times New Roman"/>
          <w:b/>
          <w:kern w:val="0"/>
          <w:sz w:val="20"/>
          <w:szCs w:val="20"/>
          <w:lang w:eastAsia="en-US"/>
        </w:rPr>
        <w:t xml:space="preserve">t is proposed to </w:t>
      </w:r>
      <w:r w:rsidRPr="00651280">
        <w:rPr>
          <w:rFonts w:eastAsia="Times New Roman"/>
          <w:b/>
          <w:kern w:val="0"/>
          <w:sz w:val="20"/>
          <w:szCs w:val="20"/>
          <w:lang w:eastAsia="en-US"/>
        </w:rPr>
        <w:t>indicate UEs the gaps allocation for multiple UE multiplexing purpose</w:t>
      </w:r>
      <w:r w:rsidRPr="00231EC5">
        <w:rPr>
          <w:rFonts w:eastAsia="Times New Roman"/>
          <w:b/>
          <w:kern w:val="0"/>
          <w:sz w:val="20"/>
          <w:szCs w:val="20"/>
          <w:lang w:eastAsia="en-US"/>
        </w:rPr>
        <w:t xml:space="preserve">. </w:t>
      </w:r>
      <w:r>
        <w:rPr>
          <w:rFonts w:eastAsia="Times New Roman"/>
          <w:b/>
          <w:kern w:val="0"/>
          <w:sz w:val="20"/>
          <w:szCs w:val="20"/>
          <w:lang w:eastAsia="en-US"/>
        </w:rPr>
        <w:t xml:space="preserve">  </w:t>
      </w:r>
    </w:p>
    <w:p w14:paraId="2F3DA256" w14:textId="77777777" w:rsidR="00400421" w:rsidRDefault="00400421" w:rsidP="00400421">
      <w:pPr>
        <w:pStyle w:val="LGTdoc"/>
        <w:spacing w:afterLines="100" w:after="240" w:line="240" w:lineRule="auto"/>
        <w:jc w:val="left"/>
        <w:rPr>
          <w:rFonts w:eastAsia="Times New Roman"/>
          <w:b/>
          <w:kern w:val="0"/>
          <w:sz w:val="20"/>
          <w:szCs w:val="20"/>
          <w:lang w:eastAsia="en-US"/>
        </w:rPr>
      </w:pP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t>FFS: to be included in a common DCI or DCI format 0/4</w:t>
      </w:r>
    </w:p>
    <w:p w14:paraId="55C313CB" w14:textId="291C33DA" w:rsidR="00400421" w:rsidRDefault="00400421" w:rsidP="00400421">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Pr>
          <w:rFonts w:eastAsia="Times New Roman"/>
          <w:b/>
          <w:kern w:val="0"/>
          <w:sz w:val="20"/>
          <w:szCs w:val="20"/>
          <w:lang w:eastAsia="en-US"/>
        </w:rPr>
        <w:t>2</w:t>
      </w:r>
      <w:r w:rsidRPr="00231EC5">
        <w:rPr>
          <w:rFonts w:eastAsia="Times New Roman"/>
          <w:b/>
          <w:kern w:val="0"/>
          <w:sz w:val="20"/>
          <w:szCs w:val="20"/>
          <w:lang w:eastAsia="en-US"/>
        </w:rPr>
        <w:t>:</w:t>
      </w:r>
      <w:r>
        <w:rPr>
          <w:rFonts w:eastAsia="Times New Roman"/>
          <w:b/>
          <w:kern w:val="0"/>
          <w:sz w:val="20"/>
          <w:szCs w:val="20"/>
          <w:lang w:eastAsia="en-US"/>
        </w:rPr>
        <w:tab/>
        <w:t>I</w:t>
      </w:r>
      <w:r w:rsidRPr="00231EC5">
        <w:rPr>
          <w:rFonts w:eastAsia="Times New Roman"/>
          <w:b/>
          <w:kern w:val="0"/>
          <w:sz w:val="20"/>
          <w:szCs w:val="20"/>
          <w:lang w:eastAsia="en-US"/>
        </w:rPr>
        <w:t xml:space="preserve">t is proposed to </w:t>
      </w:r>
      <w:r>
        <w:rPr>
          <w:rFonts w:eastAsia="Times New Roman"/>
          <w:b/>
          <w:kern w:val="0"/>
          <w:sz w:val="20"/>
          <w:szCs w:val="20"/>
          <w:lang w:eastAsia="en-US"/>
        </w:rPr>
        <w:t xml:space="preserve">support a fixed gap size of one symbol for </w:t>
      </w:r>
      <w:r w:rsidRPr="00754737">
        <w:rPr>
          <w:rFonts w:eastAsia="Times New Roman"/>
          <w:b/>
          <w:kern w:val="0"/>
          <w:sz w:val="20"/>
          <w:szCs w:val="20"/>
          <w:lang w:eastAsia="en-US"/>
        </w:rPr>
        <w:t>25µs LBT</w:t>
      </w:r>
      <w:r w:rsidRPr="00231EC5">
        <w:rPr>
          <w:rFonts w:eastAsia="Times New Roman"/>
          <w:b/>
          <w:kern w:val="0"/>
          <w:sz w:val="20"/>
          <w:szCs w:val="20"/>
          <w:lang w:eastAsia="en-US"/>
        </w:rPr>
        <w:t xml:space="preserve">. </w:t>
      </w:r>
      <w:r>
        <w:rPr>
          <w:rFonts w:eastAsia="Times New Roman"/>
          <w:b/>
          <w:kern w:val="0"/>
          <w:sz w:val="20"/>
          <w:szCs w:val="20"/>
          <w:lang w:eastAsia="en-US"/>
        </w:rPr>
        <w:t xml:space="preserve">  </w:t>
      </w:r>
    </w:p>
    <w:p w14:paraId="37DB3C3F" w14:textId="77777777" w:rsidR="00400421" w:rsidRDefault="00400421" w:rsidP="00400421">
      <w:pPr>
        <w:pStyle w:val="LGTdoc"/>
        <w:spacing w:afterLines="100" w:after="240" w:line="240" w:lineRule="auto"/>
        <w:jc w:val="left"/>
        <w:rPr>
          <w:rFonts w:eastAsia="Times New Roman"/>
          <w:b/>
          <w:kern w:val="0"/>
          <w:sz w:val="20"/>
          <w:szCs w:val="20"/>
          <w:lang w:eastAsia="en-US"/>
        </w:rPr>
      </w:pP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r>
      <w:r>
        <w:rPr>
          <w:rFonts w:eastAsia="Times New Roman"/>
          <w:b/>
          <w:kern w:val="0"/>
          <w:sz w:val="20"/>
          <w:szCs w:val="20"/>
          <w:lang w:eastAsia="en-US"/>
        </w:rPr>
        <w:tab/>
        <w:t xml:space="preserve">FFS: to support a variable gap size for Cat 4 LBT. </w:t>
      </w:r>
    </w:p>
    <w:p w14:paraId="130912AE" w14:textId="4C94B13C" w:rsidR="00462B81" w:rsidRPr="00231EC5" w:rsidRDefault="00462B81" w:rsidP="006A5176">
      <w:pPr>
        <w:pStyle w:val="LGTdoc"/>
        <w:spacing w:afterLines="100" w:after="240" w:line="240" w:lineRule="auto"/>
        <w:ind w:left="1170" w:hanging="1170"/>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Pr>
          <w:rFonts w:eastAsia="Times New Roman"/>
          <w:b/>
          <w:kern w:val="0"/>
          <w:sz w:val="20"/>
          <w:szCs w:val="20"/>
          <w:lang w:eastAsia="en-US"/>
        </w:rPr>
        <w:t>3</w:t>
      </w:r>
      <w:r w:rsidRPr="00231EC5">
        <w:rPr>
          <w:rFonts w:eastAsia="Times New Roman"/>
          <w:b/>
          <w:kern w:val="0"/>
          <w:sz w:val="20"/>
          <w:szCs w:val="20"/>
          <w:lang w:eastAsia="en-US"/>
        </w:rPr>
        <w:t xml:space="preserve">: </w:t>
      </w:r>
      <w:r>
        <w:rPr>
          <w:rFonts w:eastAsia="Times New Roman"/>
          <w:b/>
          <w:kern w:val="0"/>
          <w:sz w:val="20"/>
          <w:szCs w:val="20"/>
          <w:lang w:eastAsia="en-US"/>
        </w:rPr>
        <w:tab/>
        <w:t>I</w:t>
      </w:r>
      <w:r w:rsidRPr="004A4327">
        <w:rPr>
          <w:rFonts w:eastAsia="Times New Roman"/>
          <w:b/>
          <w:kern w:val="0"/>
          <w:sz w:val="20"/>
          <w:szCs w:val="20"/>
          <w:lang w:eastAsia="en-US"/>
        </w:rPr>
        <w:t xml:space="preserve">t is proposed to </w:t>
      </w:r>
      <w:r>
        <w:rPr>
          <w:rFonts w:eastAsia="Times New Roman"/>
          <w:b/>
          <w:kern w:val="0"/>
          <w:sz w:val="20"/>
          <w:szCs w:val="20"/>
          <w:lang w:eastAsia="en-US"/>
        </w:rPr>
        <w:t xml:space="preserve">exclude the subframes scheduled but not used by any UE from the MCOT and </w:t>
      </w:r>
      <w:r w:rsidRPr="004A4327">
        <w:rPr>
          <w:rFonts w:eastAsia="Times New Roman"/>
          <w:b/>
          <w:kern w:val="0"/>
          <w:sz w:val="20"/>
          <w:szCs w:val="20"/>
          <w:lang w:eastAsia="en-US"/>
        </w:rPr>
        <w:t>introduce signalling to</w:t>
      </w:r>
      <w:r>
        <w:rPr>
          <w:rFonts w:eastAsia="Times New Roman"/>
          <w:b/>
          <w:kern w:val="0"/>
          <w:sz w:val="20"/>
          <w:szCs w:val="20"/>
          <w:lang w:eastAsia="en-US"/>
        </w:rPr>
        <w:t xml:space="preserve"> </w:t>
      </w:r>
      <w:r w:rsidRPr="00231EC5">
        <w:rPr>
          <w:rFonts w:eastAsia="Times New Roman"/>
          <w:b/>
          <w:kern w:val="0"/>
          <w:sz w:val="20"/>
          <w:szCs w:val="20"/>
          <w:lang w:eastAsia="en-US"/>
        </w:rPr>
        <w:t xml:space="preserve">support </w:t>
      </w:r>
      <w:r w:rsidRPr="00FC26ED">
        <w:rPr>
          <w:rFonts w:eastAsia="Times New Roman"/>
          <w:b/>
          <w:kern w:val="0"/>
          <w:sz w:val="20"/>
          <w:szCs w:val="20"/>
          <w:lang w:eastAsia="en-US"/>
        </w:rPr>
        <w:t>a flexible starting position of Cat 4 LBT</w:t>
      </w:r>
      <w:r w:rsidRPr="00231EC5">
        <w:rPr>
          <w:rFonts w:eastAsia="Times New Roman"/>
          <w:b/>
          <w:kern w:val="0"/>
          <w:sz w:val="20"/>
          <w:szCs w:val="20"/>
          <w:lang w:eastAsia="en-US"/>
        </w:rPr>
        <w:t xml:space="preserve">. </w:t>
      </w:r>
    </w:p>
    <w:p w14:paraId="272A353E" w14:textId="77777777" w:rsidR="00462B81" w:rsidRDefault="00462B81" w:rsidP="00462B81">
      <w:pPr>
        <w:pStyle w:val="LGTdoc"/>
        <w:spacing w:after="120" w:line="240" w:lineRule="auto"/>
        <w:jc w:val="left"/>
        <w:rPr>
          <w:rFonts w:eastAsia="Times New Roman"/>
          <w:b/>
          <w:kern w:val="0"/>
          <w:sz w:val="20"/>
          <w:szCs w:val="20"/>
          <w:lang w:eastAsia="en-US"/>
        </w:rPr>
      </w:pPr>
      <w:r w:rsidRPr="00231EC5">
        <w:rPr>
          <w:rFonts w:eastAsia="Times New Roman"/>
          <w:b/>
          <w:kern w:val="0"/>
          <w:sz w:val="20"/>
          <w:szCs w:val="20"/>
          <w:lang w:eastAsia="en-US"/>
        </w:rPr>
        <w:t xml:space="preserve">Proposal </w:t>
      </w:r>
      <w:r>
        <w:rPr>
          <w:rFonts w:eastAsia="Times New Roman"/>
          <w:b/>
          <w:kern w:val="0"/>
          <w:sz w:val="20"/>
          <w:szCs w:val="20"/>
          <w:lang w:eastAsia="en-US"/>
        </w:rPr>
        <w:t>4</w:t>
      </w:r>
      <w:r w:rsidRPr="00231EC5">
        <w:rPr>
          <w:rFonts w:eastAsia="Times New Roman"/>
          <w:b/>
          <w:kern w:val="0"/>
          <w:sz w:val="20"/>
          <w:szCs w:val="20"/>
          <w:lang w:eastAsia="en-US"/>
        </w:rPr>
        <w:t xml:space="preserve">: </w:t>
      </w:r>
      <w:r>
        <w:rPr>
          <w:rFonts w:eastAsia="Times New Roman"/>
          <w:b/>
          <w:kern w:val="0"/>
          <w:sz w:val="20"/>
          <w:szCs w:val="20"/>
          <w:lang w:eastAsia="en-US"/>
        </w:rPr>
        <w:tab/>
        <w:t xml:space="preserve">UL LBT signalling can include: </w:t>
      </w:r>
    </w:p>
    <w:p w14:paraId="194944EC" w14:textId="77777777" w:rsidR="00462B81" w:rsidRDefault="00462B81" w:rsidP="006A5176">
      <w:pPr>
        <w:pStyle w:val="LGTdoc"/>
        <w:numPr>
          <w:ilvl w:val="0"/>
          <w:numId w:val="28"/>
        </w:numPr>
        <w:spacing w:after="120" w:line="240" w:lineRule="auto"/>
        <w:ind w:hanging="326"/>
        <w:jc w:val="left"/>
        <w:rPr>
          <w:rFonts w:eastAsia="Times New Roman"/>
          <w:b/>
          <w:kern w:val="0"/>
          <w:sz w:val="20"/>
          <w:szCs w:val="20"/>
          <w:lang w:eastAsia="en-US"/>
        </w:rPr>
      </w:pPr>
      <w:r>
        <w:rPr>
          <w:rFonts w:eastAsia="Times New Roman"/>
          <w:b/>
          <w:kern w:val="0"/>
          <w:sz w:val="20"/>
          <w:szCs w:val="20"/>
          <w:lang w:eastAsia="en-US"/>
        </w:rPr>
        <w:t>A separate gap allocation field to indicate all subframes with multiple UEs multiplexed</w:t>
      </w:r>
    </w:p>
    <w:p w14:paraId="2AE5CA75" w14:textId="77777777" w:rsidR="00462B81" w:rsidRDefault="00462B81" w:rsidP="006A5176">
      <w:pPr>
        <w:pStyle w:val="LGTdoc"/>
        <w:numPr>
          <w:ilvl w:val="0"/>
          <w:numId w:val="28"/>
        </w:numPr>
        <w:spacing w:after="120" w:line="240" w:lineRule="auto"/>
        <w:ind w:hanging="326"/>
        <w:jc w:val="left"/>
        <w:rPr>
          <w:rFonts w:eastAsia="Times New Roman"/>
          <w:b/>
          <w:kern w:val="0"/>
          <w:sz w:val="20"/>
          <w:szCs w:val="20"/>
          <w:lang w:eastAsia="en-US"/>
        </w:rPr>
      </w:pPr>
      <w:r>
        <w:rPr>
          <w:rFonts w:eastAsia="Times New Roman"/>
          <w:b/>
          <w:kern w:val="0"/>
          <w:sz w:val="20"/>
          <w:szCs w:val="20"/>
          <w:lang w:eastAsia="en-US"/>
        </w:rPr>
        <w:t xml:space="preserve">A MCOT remaining duration field for UEs to select between </w:t>
      </w:r>
      <w:r w:rsidRPr="00A47A67">
        <w:rPr>
          <w:rFonts w:eastAsia="Times New Roman"/>
          <w:b/>
          <w:kern w:val="0"/>
          <w:sz w:val="20"/>
          <w:szCs w:val="20"/>
          <w:lang w:eastAsia="en-US"/>
        </w:rPr>
        <w:t>25µs</w:t>
      </w:r>
      <w:r>
        <w:rPr>
          <w:rFonts w:eastAsia="Times New Roman"/>
          <w:b/>
          <w:kern w:val="0"/>
          <w:sz w:val="20"/>
          <w:szCs w:val="20"/>
          <w:lang w:eastAsia="en-US"/>
        </w:rPr>
        <w:t xml:space="preserve"> and Cat 4 LBT</w:t>
      </w:r>
    </w:p>
    <w:p w14:paraId="7DAE8B7B" w14:textId="0A7F50EE" w:rsidR="00EA4962" w:rsidRPr="005F7BC8" w:rsidRDefault="00EA4962" w:rsidP="006A5176">
      <w:pPr>
        <w:pStyle w:val="LGTdoc"/>
        <w:spacing w:afterLines="100" w:after="240" w:line="240" w:lineRule="auto"/>
        <w:ind w:left="1170" w:hanging="1170"/>
        <w:rPr>
          <w:rFonts w:ascii="Times" w:eastAsia="MS Mincho" w:hAnsi="Times"/>
          <w:b/>
          <w:iCs/>
          <w:lang w:eastAsia="ja-JP"/>
        </w:rPr>
      </w:pPr>
    </w:p>
    <w:p w14:paraId="2C29DB4E" w14:textId="77777777" w:rsidR="00D77964" w:rsidRDefault="00D77964">
      <w:pPr>
        <w:overflowPunct/>
        <w:autoSpaceDE/>
        <w:autoSpaceDN/>
        <w:adjustRightInd/>
        <w:spacing w:after="0"/>
        <w:textAlignment w:val="auto"/>
        <w:rPr>
          <w:rFonts w:ascii="Arial" w:hAnsi="Arial"/>
          <w:sz w:val="36"/>
        </w:rPr>
      </w:pPr>
      <w:r>
        <w:br w:type="page"/>
      </w:r>
    </w:p>
    <w:p w14:paraId="5CCF0F48" w14:textId="77777777" w:rsidR="0034111C" w:rsidRDefault="0034111C">
      <w:pPr>
        <w:pStyle w:val="Heading1"/>
      </w:pPr>
      <w:r w:rsidRPr="00C72E18">
        <w:lastRenderedPageBreak/>
        <w:t>References</w:t>
      </w:r>
      <w:r w:rsidR="00A2459D" w:rsidRPr="00C72E18">
        <w:t xml:space="preserve"> </w:t>
      </w:r>
    </w:p>
    <w:p w14:paraId="11BF14E5" w14:textId="50C5F7A7" w:rsidR="00B97695" w:rsidRPr="0082538E" w:rsidRDefault="00B97695" w:rsidP="00B97695">
      <w:pPr>
        <w:pStyle w:val="BodyText"/>
        <w:numPr>
          <w:ilvl w:val="0"/>
          <w:numId w:val="1"/>
        </w:numPr>
        <w:rPr>
          <w:rFonts w:eastAsia="MS Mincho"/>
        </w:rPr>
      </w:pPr>
      <w:bookmarkStart w:id="3" w:name="_Ref450636776"/>
      <w:r w:rsidRPr="0082538E">
        <w:rPr>
          <w:rFonts w:eastAsia="MS Mincho"/>
        </w:rPr>
        <w:t>Chairman’s notes for RAN1#84bis</w:t>
      </w:r>
      <w:bookmarkEnd w:id="3"/>
    </w:p>
    <w:p w14:paraId="5401F9F7" w14:textId="48287482" w:rsidR="00855FEC" w:rsidRPr="0082538E" w:rsidRDefault="00855FEC" w:rsidP="00855FEC">
      <w:pPr>
        <w:pStyle w:val="BodyText"/>
        <w:numPr>
          <w:ilvl w:val="0"/>
          <w:numId w:val="1"/>
        </w:numPr>
        <w:rPr>
          <w:rFonts w:eastAsia="MS Mincho"/>
        </w:rPr>
      </w:pPr>
      <w:bookmarkStart w:id="4" w:name="_Ref441007864"/>
      <w:bookmarkStart w:id="5" w:name="_Ref449693555"/>
      <w:r w:rsidRPr="0082538E">
        <w:rPr>
          <w:rFonts w:eastAsia="MS Mincho"/>
        </w:rPr>
        <w:t>R</w:t>
      </w:r>
      <w:r w:rsidR="00385C1D" w:rsidRPr="0082538E">
        <w:rPr>
          <w:rFonts w:eastAsia="MS Mincho"/>
        </w:rPr>
        <w:t>1</w:t>
      </w:r>
      <w:r w:rsidRPr="0082538E">
        <w:rPr>
          <w:rFonts w:eastAsia="MS Mincho"/>
        </w:rPr>
        <w:t>-1</w:t>
      </w:r>
      <w:r w:rsidR="00385C1D" w:rsidRPr="0082538E">
        <w:rPr>
          <w:rFonts w:eastAsia="MS Mincho"/>
        </w:rPr>
        <w:t>63810</w:t>
      </w:r>
      <w:bookmarkEnd w:id="4"/>
      <w:r w:rsidR="00385C1D" w:rsidRPr="00385C1D">
        <w:rPr>
          <w:rFonts w:eastAsia="MS Mincho"/>
        </w:rPr>
        <w:t>, “WF on UL Channel Access Schemes”</w:t>
      </w:r>
      <w:r w:rsidR="00385C1D">
        <w:rPr>
          <w:rFonts w:eastAsia="MS Mincho"/>
        </w:rPr>
        <w:t>, Ericsson, RAN1#84bis</w:t>
      </w:r>
      <w:bookmarkEnd w:id="5"/>
    </w:p>
    <w:p w14:paraId="6F5C6A15" w14:textId="6530F940" w:rsidR="00364F91" w:rsidRDefault="00364F91" w:rsidP="00411BDC">
      <w:pPr>
        <w:pStyle w:val="BodyText"/>
        <w:numPr>
          <w:ilvl w:val="0"/>
          <w:numId w:val="1"/>
        </w:numPr>
        <w:rPr>
          <w:rFonts w:eastAsia="MS Mincho"/>
        </w:rPr>
      </w:pPr>
      <w:bookmarkStart w:id="6" w:name="_Ref449696315"/>
      <w:r w:rsidRPr="00364F91">
        <w:rPr>
          <w:rFonts w:eastAsia="MS Mincho"/>
        </w:rPr>
        <w:t>R1-</w:t>
      </w:r>
      <w:r w:rsidR="0082538E">
        <w:rPr>
          <w:rFonts w:eastAsia="MS Mincho"/>
        </w:rPr>
        <w:t>163822</w:t>
      </w:r>
      <w:r>
        <w:rPr>
          <w:rFonts w:eastAsia="MS Mincho"/>
        </w:rPr>
        <w:t>, “</w:t>
      </w:r>
      <w:r w:rsidR="0082538E" w:rsidRPr="0082538E">
        <w:rPr>
          <w:rFonts w:eastAsia="MS Mincho"/>
        </w:rPr>
        <w:t>WF on Triggered Modification of UL LBT Parameters</w:t>
      </w:r>
      <w:r>
        <w:rPr>
          <w:rFonts w:eastAsia="MS Mincho"/>
        </w:rPr>
        <w:t xml:space="preserve">”, </w:t>
      </w:r>
      <w:r w:rsidR="0082538E">
        <w:rPr>
          <w:rFonts w:eastAsia="MS Mincho"/>
        </w:rPr>
        <w:t xml:space="preserve">Ericsson, </w:t>
      </w:r>
      <w:r>
        <w:rPr>
          <w:rFonts w:eastAsia="MS Mincho"/>
        </w:rPr>
        <w:t>RAN1#84bis</w:t>
      </w:r>
      <w:bookmarkEnd w:id="6"/>
    </w:p>
    <w:p w14:paraId="79BE84E2" w14:textId="53283245" w:rsidR="00305E98" w:rsidRDefault="00305E98" w:rsidP="00411BDC">
      <w:pPr>
        <w:pStyle w:val="BodyText"/>
        <w:numPr>
          <w:ilvl w:val="0"/>
          <w:numId w:val="1"/>
        </w:numPr>
        <w:rPr>
          <w:rFonts w:eastAsia="MS Mincho"/>
        </w:rPr>
      </w:pPr>
      <w:bookmarkStart w:id="7" w:name="_Ref450833997"/>
      <w:r>
        <w:rPr>
          <w:rFonts w:eastAsia="MS Mincho"/>
        </w:rPr>
        <w:t>Drat ETSI EN 301 893 V21.08.01 (2015-063)</w:t>
      </w:r>
      <w:bookmarkEnd w:id="7"/>
    </w:p>
    <w:p w14:paraId="1E230F9E" w14:textId="0D5D132E" w:rsidR="00B85B4B" w:rsidRPr="004F4237" w:rsidRDefault="00B85B4B" w:rsidP="00411BDC">
      <w:pPr>
        <w:pStyle w:val="BodyText"/>
        <w:numPr>
          <w:ilvl w:val="0"/>
          <w:numId w:val="1"/>
        </w:numPr>
        <w:rPr>
          <w:rFonts w:eastAsia="MS Mincho"/>
        </w:rPr>
      </w:pPr>
      <w:bookmarkStart w:id="8" w:name="_Ref449715799"/>
      <w:r w:rsidRPr="004F4237">
        <w:rPr>
          <w:rFonts w:eastAsia="MS Mincho"/>
        </w:rPr>
        <w:t xml:space="preserve">R1-162941, “eLAA uplink channel access”, </w:t>
      </w:r>
      <w:proofErr w:type="spellStart"/>
      <w:r w:rsidRPr="004F4237">
        <w:rPr>
          <w:rFonts w:eastAsia="MS Mincho" w:hint="eastAsia"/>
        </w:rPr>
        <w:t>MediaTek</w:t>
      </w:r>
      <w:proofErr w:type="spellEnd"/>
      <w:r w:rsidRPr="004F4237">
        <w:rPr>
          <w:rFonts w:eastAsia="MS Mincho"/>
        </w:rPr>
        <w:t>, RAN1#84bis</w:t>
      </w:r>
      <w:bookmarkEnd w:id="8"/>
    </w:p>
    <w:sectPr w:rsidR="00B85B4B" w:rsidRPr="004F4237"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1B9AA" w14:textId="77777777" w:rsidR="00541624" w:rsidRDefault="00541624">
      <w:r>
        <w:separator/>
      </w:r>
    </w:p>
  </w:endnote>
  <w:endnote w:type="continuationSeparator" w:id="0">
    <w:p w14:paraId="01D375F2" w14:textId="77777777" w:rsidR="00541624" w:rsidRDefault="0054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57C5F" w14:textId="77777777" w:rsidR="00541624" w:rsidRDefault="00541624">
      <w:r>
        <w:separator/>
      </w:r>
    </w:p>
  </w:footnote>
  <w:footnote w:type="continuationSeparator" w:id="0">
    <w:p w14:paraId="119C8E56" w14:textId="77777777" w:rsidR="00541624" w:rsidRDefault="00541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9067B"/>
    <w:multiLevelType w:val="hybridMultilevel"/>
    <w:tmpl w:val="9A1828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F5930"/>
    <w:multiLevelType w:val="hybridMultilevel"/>
    <w:tmpl w:val="858A7A08"/>
    <w:lvl w:ilvl="0" w:tplc="E7E4A156">
      <w:start w:val="1"/>
      <w:numFmt w:val="bullet"/>
      <w:lvlText w:val="•"/>
      <w:lvlJc w:val="left"/>
      <w:pPr>
        <w:tabs>
          <w:tab w:val="num" w:pos="720"/>
        </w:tabs>
        <w:ind w:left="720" w:hanging="360"/>
      </w:pPr>
      <w:rPr>
        <w:rFonts w:ascii="Arial" w:hAnsi="Arial" w:hint="default"/>
      </w:rPr>
    </w:lvl>
    <w:lvl w:ilvl="1" w:tplc="10F861F2" w:tentative="1">
      <w:start w:val="1"/>
      <w:numFmt w:val="bullet"/>
      <w:lvlText w:val="•"/>
      <w:lvlJc w:val="left"/>
      <w:pPr>
        <w:tabs>
          <w:tab w:val="num" w:pos="1440"/>
        </w:tabs>
        <w:ind w:left="1440" w:hanging="360"/>
      </w:pPr>
      <w:rPr>
        <w:rFonts w:ascii="Arial" w:hAnsi="Arial" w:hint="default"/>
      </w:rPr>
    </w:lvl>
    <w:lvl w:ilvl="2" w:tplc="F22C196E" w:tentative="1">
      <w:start w:val="1"/>
      <w:numFmt w:val="bullet"/>
      <w:lvlText w:val="•"/>
      <w:lvlJc w:val="left"/>
      <w:pPr>
        <w:tabs>
          <w:tab w:val="num" w:pos="2160"/>
        </w:tabs>
        <w:ind w:left="2160" w:hanging="360"/>
      </w:pPr>
      <w:rPr>
        <w:rFonts w:ascii="Arial" w:hAnsi="Arial" w:hint="default"/>
      </w:rPr>
    </w:lvl>
    <w:lvl w:ilvl="3" w:tplc="E88AB8DA" w:tentative="1">
      <w:start w:val="1"/>
      <w:numFmt w:val="bullet"/>
      <w:lvlText w:val="•"/>
      <w:lvlJc w:val="left"/>
      <w:pPr>
        <w:tabs>
          <w:tab w:val="num" w:pos="2880"/>
        </w:tabs>
        <w:ind w:left="2880" w:hanging="360"/>
      </w:pPr>
      <w:rPr>
        <w:rFonts w:ascii="Arial" w:hAnsi="Arial" w:hint="default"/>
      </w:rPr>
    </w:lvl>
    <w:lvl w:ilvl="4" w:tplc="30F2056A" w:tentative="1">
      <w:start w:val="1"/>
      <w:numFmt w:val="bullet"/>
      <w:lvlText w:val="•"/>
      <w:lvlJc w:val="left"/>
      <w:pPr>
        <w:tabs>
          <w:tab w:val="num" w:pos="3600"/>
        </w:tabs>
        <w:ind w:left="3600" w:hanging="360"/>
      </w:pPr>
      <w:rPr>
        <w:rFonts w:ascii="Arial" w:hAnsi="Arial" w:hint="default"/>
      </w:rPr>
    </w:lvl>
    <w:lvl w:ilvl="5" w:tplc="2CFA01AA" w:tentative="1">
      <w:start w:val="1"/>
      <w:numFmt w:val="bullet"/>
      <w:lvlText w:val="•"/>
      <w:lvlJc w:val="left"/>
      <w:pPr>
        <w:tabs>
          <w:tab w:val="num" w:pos="4320"/>
        </w:tabs>
        <w:ind w:left="4320" w:hanging="360"/>
      </w:pPr>
      <w:rPr>
        <w:rFonts w:ascii="Arial" w:hAnsi="Arial" w:hint="default"/>
      </w:rPr>
    </w:lvl>
    <w:lvl w:ilvl="6" w:tplc="3B92CEB8" w:tentative="1">
      <w:start w:val="1"/>
      <w:numFmt w:val="bullet"/>
      <w:lvlText w:val="•"/>
      <w:lvlJc w:val="left"/>
      <w:pPr>
        <w:tabs>
          <w:tab w:val="num" w:pos="5040"/>
        </w:tabs>
        <w:ind w:left="5040" w:hanging="360"/>
      </w:pPr>
      <w:rPr>
        <w:rFonts w:ascii="Arial" w:hAnsi="Arial" w:hint="default"/>
      </w:rPr>
    </w:lvl>
    <w:lvl w:ilvl="7" w:tplc="E2626AA8" w:tentative="1">
      <w:start w:val="1"/>
      <w:numFmt w:val="bullet"/>
      <w:lvlText w:val="•"/>
      <w:lvlJc w:val="left"/>
      <w:pPr>
        <w:tabs>
          <w:tab w:val="num" w:pos="5760"/>
        </w:tabs>
        <w:ind w:left="5760" w:hanging="360"/>
      </w:pPr>
      <w:rPr>
        <w:rFonts w:ascii="Arial" w:hAnsi="Arial" w:hint="default"/>
      </w:rPr>
    </w:lvl>
    <w:lvl w:ilvl="8" w:tplc="39B8C790" w:tentative="1">
      <w:start w:val="1"/>
      <w:numFmt w:val="bullet"/>
      <w:lvlText w:val="•"/>
      <w:lvlJc w:val="left"/>
      <w:pPr>
        <w:tabs>
          <w:tab w:val="num" w:pos="6480"/>
        </w:tabs>
        <w:ind w:left="6480" w:hanging="360"/>
      </w:pPr>
      <w:rPr>
        <w:rFonts w:ascii="Arial" w:hAnsi="Arial" w:hint="default"/>
      </w:rPr>
    </w:lvl>
  </w:abstractNum>
  <w:abstractNum w:abstractNumId="7">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8A3128"/>
    <w:multiLevelType w:val="hybridMultilevel"/>
    <w:tmpl w:val="33DA7E8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6169FB"/>
    <w:multiLevelType w:val="hybridMultilevel"/>
    <w:tmpl w:val="2F72A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7">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954682"/>
    <w:multiLevelType w:val="hybridMultilevel"/>
    <w:tmpl w:val="523EAE10"/>
    <w:lvl w:ilvl="0" w:tplc="855C9BDA">
      <w:start w:val="1225"/>
      <w:numFmt w:val="bullet"/>
      <w:lvlText w:val="–"/>
      <w:lvlJc w:val="left"/>
      <w:pPr>
        <w:ind w:left="1496" w:hanging="360"/>
      </w:pPr>
      <w:rPr>
        <w:rFonts w:ascii="Arial" w:hAnsi="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21">
    <w:nsid w:val="622611E4"/>
    <w:multiLevelType w:val="hybridMultilevel"/>
    <w:tmpl w:val="146E4480"/>
    <w:lvl w:ilvl="0" w:tplc="6F14E276">
      <w:start w:val="1"/>
      <w:numFmt w:val="bullet"/>
      <w:lvlText w:val="•"/>
      <w:lvlJc w:val="left"/>
      <w:pPr>
        <w:tabs>
          <w:tab w:val="num" w:pos="720"/>
        </w:tabs>
        <w:ind w:left="720" w:hanging="360"/>
      </w:pPr>
      <w:rPr>
        <w:rFonts w:ascii="Arial" w:hAnsi="Arial" w:hint="default"/>
      </w:rPr>
    </w:lvl>
    <w:lvl w:ilvl="1" w:tplc="7F0096D4">
      <w:start w:val="106"/>
      <w:numFmt w:val="bullet"/>
      <w:lvlText w:val="–"/>
      <w:lvlJc w:val="left"/>
      <w:pPr>
        <w:tabs>
          <w:tab w:val="num" w:pos="1440"/>
        </w:tabs>
        <w:ind w:left="1440" w:hanging="360"/>
      </w:pPr>
      <w:rPr>
        <w:rFonts w:ascii="Arial" w:hAnsi="Arial" w:hint="default"/>
      </w:rPr>
    </w:lvl>
    <w:lvl w:ilvl="2" w:tplc="EB440F26" w:tentative="1">
      <w:start w:val="1"/>
      <w:numFmt w:val="bullet"/>
      <w:lvlText w:val="•"/>
      <w:lvlJc w:val="left"/>
      <w:pPr>
        <w:tabs>
          <w:tab w:val="num" w:pos="2160"/>
        </w:tabs>
        <w:ind w:left="2160" w:hanging="360"/>
      </w:pPr>
      <w:rPr>
        <w:rFonts w:ascii="Arial" w:hAnsi="Arial" w:hint="default"/>
      </w:rPr>
    </w:lvl>
    <w:lvl w:ilvl="3" w:tplc="604EF448" w:tentative="1">
      <w:start w:val="1"/>
      <w:numFmt w:val="bullet"/>
      <w:lvlText w:val="•"/>
      <w:lvlJc w:val="left"/>
      <w:pPr>
        <w:tabs>
          <w:tab w:val="num" w:pos="2880"/>
        </w:tabs>
        <w:ind w:left="2880" w:hanging="360"/>
      </w:pPr>
      <w:rPr>
        <w:rFonts w:ascii="Arial" w:hAnsi="Arial" w:hint="default"/>
      </w:rPr>
    </w:lvl>
    <w:lvl w:ilvl="4" w:tplc="FDEA962C" w:tentative="1">
      <w:start w:val="1"/>
      <w:numFmt w:val="bullet"/>
      <w:lvlText w:val="•"/>
      <w:lvlJc w:val="left"/>
      <w:pPr>
        <w:tabs>
          <w:tab w:val="num" w:pos="3600"/>
        </w:tabs>
        <w:ind w:left="3600" w:hanging="360"/>
      </w:pPr>
      <w:rPr>
        <w:rFonts w:ascii="Arial" w:hAnsi="Arial" w:hint="default"/>
      </w:rPr>
    </w:lvl>
    <w:lvl w:ilvl="5" w:tplc="8910C79A" w:tentative="1">
      <w:start w:val="1"/>
      <w:numFmt w:val="bullet"/>
      <w:lvlText w:val="•"/>
      <w:lvlJc w:val="left"/>
      <w:pPr>
        <w:tabs>
          <w:tab w:val="num" w:pos="4320"/>
        </w:tabs>
        <w:ind w:left="4320" w:hanging="360"/>
      </w:pPr>
      <w:rPr>
        <w:rFonts w:ascii="Arial" w:hAnsi="Arial" w:hint="default"/>
      </w:rPr>
    </w:lvl>
    <w:lvl w:ilvl="6" w:tplc="DACEA1EE" w:tentative="1">
      <w:start w:val="1"/>
      <w:numFmt w:val="bullet"/>
      <w:lvlText w:val="•"/>
      <w:lvlJc w:val="left"/>
      <w:pPr>
        <w:tabs>
          <w:tab w:val="num" w:pos="5040"/>
        </w:tabs>
        <w:ind w:left="5040" w:hanging="360"/>
      </w:pPr>
      <w:rPr>
        <w:rFonts w:ascii="Arial" w:hAnsi="Arial" w:hint="default"/>
      </w:rPr>
    </w:lvl>
    <w:lvl w:ilvl="7" w:tplc="A2E4754A" w:tentative="1">
      <w:start w:val="1"/>
      <w:numFmt w:val="bullet"/>
      <w:lvlText w:val="•"/>
      <w:lvlJc w:val="left"/>
      <w:pPr>
        <w:tabs>
          <w:tab w:val="num" w:pos="5760"/>
        </w:tabs>
        <w:ind w:left="5760" w:hanging="360"/>
      </w:pPr>
      <w:rPr>
        <w:rFonts w:ascii="Arial" w:hAnsi="Arial" w:hint="default"/>
      </w:rPr>
    </w:lvl>
    <w:lvl w:ilvl="8" w:tplc="33103852" w:tentative="1">
      <w:start w:val="1"/>
      <w:numFmt w:val="bullet"/>
      <w:lvlText w:val="•"/>
      <w:lvlJc w:val="left"/>
      <w:pPr>
        <w:tabs>
          <w:tab w:val="num" w:pos="6480"/>
        </w:tabs>
        <w:ind w:left="6480" w:hanging="360"/>
      </w:pPr>
      <w:rPr>
        <w:rFonts w:ascii="Arial" w:hAnsi="Arial" w:hint="default"/>
      </w:rPr>
    </w:lvl>
  </w:abstractNum>
  <w:abstractNum w:abstractNumId="22">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23">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3C57B5"/>
    <w:multiLevelType w:val="hybridMultilevel"/>
    <w:tmpl w:val="29EE0030"/>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26">
    <w:nsid w:val="71AE767F"/>
    <w:multiLevelType w:val="hybridMultilevel"/>
    <w:tmpl w:val="409C29D8"/>
    <w:lvl w:ilvl="0" w:tplc="855C9BDA">
      <w:start w:val="1225"/>
      <w:numFmt w:val="bullet"/>
      <w:lvlText w:val="–"/>
      <w:lvlJc w:val="left"/>
      <w:pPr>
        <w:tabs>
          <w:tab w:val="num" w:pos="720"/>
        </w:tabs>
        <w:ind w:left="720" w:hanging="360"/>
      </w:pPr>
      <w:rPr>
        <w:rFonts w:ascii="Arial" w:hAnsi="Arial" w:hint="default"/>
      </w:rPr>
    </w:lvl>
    <w:lvl w:ilvl="1" w:tplc="855C9BDA">
      <w:start w:val="1225"/>
      <w:numFmt w:val="bullet"/>
      <w:lvlText w:val="–"/>
      <w:lvlJc w:val="left"/>
      <w:pPr>
        <w:tabs>
          <w:tab w:val="num" w:pos="1440"/>
        </w:tabs>
        <w:ind w:left="1440" w:hanging="360"/>
      </w:pPr>
      <w:rPr>
        <w:rFonts w:ascii="Arial" w:hAnsi="Arial" w:hint="default"/>
      </w:rPr>
    </w:lvl>
    <w:lvl w:ilvl="2" w:tplc="6636A6C0">
      <w:start w:val="1225"/>
      <w:numFmt w:val="bullet"/>
      <w:lvlText w:val="•"/>
      <w:lvlJc w:val="left"/>
      <w:pPr>
        <w:tabs>
          <w:tab w:val="num" w:pos="2160"/>
        </w:tabs>
        <w:ind w:left="2160" w:hanging="360"/>
      </w:pPr>
      <w:rPr>
        <w:rFonts w:ascii="Arial" w:hAnsi="Arial" w:hint="default"/>
      </w:rPr>
    </w:lvl>
    <w:lvl w:ilvl="3" w:tplc="C3284900" w:tentative="1">
      <w:start w:val="1"/>
      <w:numFmt w:val="bullet"/>
      <w:lvlText w:val="•"/>
      <w:lvlJc w:val="left"/>
      <w:pPr>
        <w:tabs>
          <w:tab w:val="num" w:pos="2880"/>
        </w:tabs>
        <w:ind w:left="2880" w:hanging="360"/>
      </w:pPr>
      <w:rPr>
        <w:rFonts w:ascii="Arial" w:hAnsi="Arial" w:hint="default"/>
      </w:rPr>
    </w:lvl>
    <w:lvl w:ilvl="4" w:tplc="1764D7BA" w:tentative="1">
      <w:start w:val="1"/>
      <w:numFmt w:val="bullet"/>
      <w:lvlText w:val="•"/>
      <w:lvlJc w:val="left"/>
      <w:pPr>
        <w:tabs>
          <w:tab w:val="num" w:pos="3600"/>
        </w:tabs>
        <w:ind w:left="3600" w:hanging="360"/>
      </w:pPr>
      <w:rPr>
        <w:rFonts w:ascii="Arial" w:hAnsi="Arial" w:hint="default"/>
      </w:rPr>
    </w:lvl>
    <w:lvl w:ilvl="5" w:tplc="7E108AAE" w:tentative="1">
      <w:start w:val="1"/>
      <w:numFmt w:val="bullet"/>
      <w:lvlText w:val="•"/>
      <w:lvlJc w:val="left"/>
      <w:pPr>
        <w:tabs>
          <w:tab w:val="num" w:pos="4320"/>
        </w:tabs>
        <w:ind w:left="4320" w:hanging="360"/>
      </w:pPr>
      <w:rPr>
        <w:rFonts w:ascii="Arial" w:hAnsi="Arial" w:hint="default"/>
      </w:rPr>
    </w:lvl>
    <w:lvl w:ilvl="6" w:tplc="B6FC712C" w:tentative="1">
      <w:start w:val="1"/>
      <w:numFmt w:val="bullet"/>
      <w:lvlText w:val="•"/>
      <w:lvlJc w:val="left"/>
      <w:pPr>
        <w:tabs>
          <w:tab w:val="num" w:pos="5040"/>
        </w:tabs>
        <w:ind w:left="5040" w:hanging="360"/>
      </w:pPr>
      <w:rPr>
        <w:rFonts w:ascii="Arial" w:hAnsi="Arial" w:hint="default"/>
      </w:rPr>
    </w:lvl>
    <w:lvl w:ilvl="7" w:tplc="13586D0E" w:tentative="1">
      <w:start w:val="1"/>
      <w:numFmt w:val="bullet"/>
      <w:lvlText w:val="•"/>
      <w:lvlJc w:val="left"/>
      <w:pPr>
        <w:tabs>
          <w:tab w:val="num" w:pos="5760"/>
        </w:tabs>
        <w:ind w:left="5760" w:hanging="360"/>
      </w:pPr>
      <w:rPr>
        <w:rFonts w:ascii="Arial" w:hAnsi="Arial" w:hint="default"/>
      </w:rPr>
    </w:lvl>
    <w:lvl w:ilvl="8" w:tplc="2B6414A6" w:tentative="1">
      <w:start w:val="1"/>
      <w:numFmt w:val="bullet"/>
      <w:lvlText w:val="•"/>
      <w:lvlJc w:val="left"/>
      <w:pPr>
        <w:tabs>
          <w:tab w:val="num" w:pos="6480"/>
        </w:tabs>
        <w:ind w:left="6480" w:hanging="360"/>
      </w:pPr>
      <w:rPr>
        <w:rFonts w:ascii="Arial" w:hAnsi="Arial" w:hint="default"/>
      </w:rPr>
    </w:lvl>
  </w:abstractNum>
  <w:abstractNum w:abstractNumId="27">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2"/>
  </w:num>
  <w:num w:numId="4">
    <w:abstractNumId w:val="17"/>
  </w:num>
  <w:num w:numId="5">
    <w:abstractNumId w:val="16"/>
  </w:num>
  <w:num w:numId="6">
    <w:abstractNumId w:val="24"/>
  </w:num>
  <w:num w:numId="7">
    <w:abstractNumId w:val="10"/>
  </w:num>
  <w:num w:numId="8">
    <w:abstractNumId w:val="0"/>
  </w:num>
  <w:num w:numId="9">
    <w:abstractNumId w:val="27"/>
  </w:num>
  <w:num w:numId="10">
    <w:abstractNumId w:val="15"/>
  </w:num>
  <w:num w:numId="11">
    <w:abstractNumId w:val="3"/>
  </w:num>
  <w:num w:numId="12">
    <w:abstractNumId w:val="22"/>
  </w:num>
  <w:num w:numId="13">
    <w:abstractNumId w:val="20"/>
  </w:num>
  <w:num w:numId="14">
    <w:abstractNumId w:val="19"/>
  </w:num>
  <w:num w:numId="15">
    <w:abstractNumId w:val="2"/>
  </w:num>
  <w:num w:numId="16">
    <w:abstractNumId w:val="23"/>
  </w:num>
  <w:num w:numId="17">
    <w:abstractNumId w:val="5"/>
  </w:num>
  <w:num w:numId="18">
    <w:abstractNumId w:val="4"/>
  </w:num>
  <w:num w:numId="19">
    <w:abstractNumId w:val="8"/>
  </w:num>
  <w:num w:numId="20">
    <w:abstractNumId w:val="9"/>
  </w:num>
  <w:num w:numId="21">
    <w:abstractNumId w:val="26"/>
  </w:num>
  <w:num w:numId="22">
    <w:abstractNumId w:val="1"/>
  </w:num>
  <w:num w:numId="23">
    <w:abstractNumId w:val="6"/>
  </w:num>
  <w:num w:numId="24">
    <w:abstractNumId w:val="14"/>
  </w:num>
  <w:num w:numId="25">
    <w:abstractNumId w:val="13"/>
  </w:num>
  <w:num w:numId="26">
    <w:abstractNumId w:val="21"/>
  </w:num>
  <w:num w:numId="27">
    <w:abstractNumId w:val="25"/>
  </w:num>
  <w:num w:numId="28">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C73"/>
    <w:rsid w:val="00007EFD"/>
    <w:rsid w:val="00010F38"/>
    <w:rsid w:val="0001186E"/>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30048"/>
    <w:rsid w:val="0003072D"/>
    <w:rsid w:val="000307E1"/>
    <w:rsid w:val="000314CD"/>
    <w:rsid w:val="0003479E"/>
    <w:rsid w:val="00034BCD"/>
    <w:rsid w:val="00037C38"/>
    <w:rsid w:val="0004132D"/>
    <w:rsid w:val="00044CFA"/>
    <w:rsid w:val="000459C7"/>
    <w:rsid w:val="00045AAC"/>
    <w:rsid w:val="00046630"/>
    <w:rsid w:val="00046C47"/>
    <w:rsid w:val="00046C80"/>
    <w:rsid w:val="00050052"/>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66D2B"/>
    <w:rsid w:val="00075FDA"/>
    <w:rsid w:val="00076D82"/>
    <w:rsid w:val="00077DA4"/>
    <w:rsid w:val="000919F8"/>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11C5"/>
    <w:rsid w:val="000C480E"/>
    <w:rsid w:val="000C7001"/>
    <w:rsid w:val="000C7531"/>
    <w:rsid w:val="000C76F7"/>
    <w:rsid w:val="000D0BD6"/>
    <w:rsid w:val="000D0C61"/>
    <w:rsid w:val="000D27AD"/>
    <w:rsid w:val="000D3286"/>
    <w:rsid w:val="000D4212"/>
    <w:rsid w:val="000D60EC"/>
    <w:rsid w:val="000D7D8F"/>
    <w:rsid w:val="000E071E"/>
    <w:rsid w:val="000E27AA"/>
    <w:rsid w:val="000E337A"/>
    <w:rsid w:val="000E4350"/>
    <w:rsid w:val="000E4408"/>
    <w:rsid w:val="000E4EA7"/>
    <w:rsid w:val="000E5716"/>
    <w:rsid w:val="000E7A79"/>
    <w:rsid w:val="000F15B2"/>
    <w:rsid w:val="000F2140"/>
    <w:rsid w:val="000F32B9"/>
    <w:rsid w:val="000F37B0"/>
    <w:rsid w:val="000F4595"/>
    <w:rsid w:val="000F4CB2"/>
    <w:rsid w:val="00101C4F"/>
    <w:rsid w:val="001059CA"/>
    <w:rsid w:val="001068D2"/>
    <w:rsid w:val="001072C2"/>
    <w:rsid w:val="00114620"/>
    <w:rsid w:val="00114E6B"/>
    <w:rsid w:val="001156AA"/>
    <w:rsid w:val="00116D3B"/>
    <w:rsid w:val="00122839"/>
    <w:rsid w:val="001237AC"/>
    <w:rsid w:val="00124E12"/>
    <w:rsid w:val="0012673D"/>
    <w:rsid w:val="001269B8"/>
    <w:rsid w:val="00127099"/>
    <w:rsid w:val="001320D4"/>
    <w:rsid w:val="00132B71"/>
    <w:rsid w:val="001362C2"/>
    <w:rsid w:val="00137D78"/>
    <w:rsid w:val="00141F08"/>
    <w:rsid w:val="00143669"/>
    <w:rsid w:val="00144C87"/>
    <w:rsid w:val="00150175"/>
    <w:rsid w:val="001502AE"/>
    <w:rsid w:val="001502C8"/>
    <w:rsid w:val="00154D2D"/>
    <w:rsid w:val="00157390"/>
    <w:rsid w:val="00160CD6"/>
    <w:rsid w:val="00162F51"/>
    <w:rsid w:val="001640FF"/>
    <w:rsid w:val="00164FE6"/>
    <w:rsid w:val="00165033"/>
    <w:rsid w:val="00165A6A"/>
    <w:rsid w:val="001670EA"/>
    <w:rsid w:val="001674A0"/>
    <w:rsid w:val="0016775A"/>
    <w:rsid w:val="001710C8"/>
    <w:rsid w:val="00174FFD"/>
    <w:rsid w:val="0017726A"/>
    <w:rsid w:val="001779D8"/>
    <w:rsid w:val="00180278"/>
    <w:rsid w:val="001818A7"/>
    <w:rsid w:val="00182725"/>
    <w:rsid w:val="0018342E"/>
    <w:rsid w:val="00184982"/>
    <w:rsid w:val="001905BD"/>
    <w:rsid w:val="00192FE6"/>
    <w:rsid w:val="001938D7"/>
    <w:rsid w:val="00193986"/>
    <w:rsid w:val="00193B08"/>
    <w:rsid w:val="001942C0"/>
    <w:rsid w:val="00194570"/>
    <w:rsid w:val="00194D7A"/>
    <w:rsid w:val="00196BF4"/>
    <w:rsid w:val="001A5014"/>
    <w:rsid w:val="001A5E19"/>
    <w:rsid w:val="001B01FA"/>
    <w:rsid w:val="001B36FC"/>
    <w:rsid w:val="001B4607"/>
    <w:rsid w:val="001B5028"/>
    <w:rsid w:val="001B581E"/>
    <w:rsid w:val="001B5852"/>
    <w:rsid w:val="001C0039"/>
    <w:rsid w:val="001C0674"/>
    <w:rsid w:val="001C4606"/>
    <w:rsid w:val="001C6B6A"/>
    <w:rsid w:val="001C77F0"/>
    <w:rsid w:val="001D0665"/>
    <w:rsid w:val="001D14F4"/>
    <w:rsid w:val="001D7CA4"/>
    <w:rsid w:val="001D7E58"/>
    <w:rsid w:val="001E4D4F"/>
    <w:rsid w:val="001E74BA"/>
    <w:rsid w:val="001F01FB"/>
    <w:rsid w:val="001F04D2"/>
    <w:rsid w:val="001F0658"/>
    <w:rsid w:val="001F0D4D"/>
    <w:rsid w:val="001F0E92"/>
    <w:rsid w:val="001F23BD"/>
    <w:rsid w:val="001F301C"/>
    <w:rsid w:val="001F41D6"/>
    <w:rsid w:val="001F5019"/>
    <w:rsid w:val="001F53DD"/>
    <w:rsid w:val="001F5DCF"/>
    <w:rsid w:val="001F67AA"/>
    <w:rsid w:val="001F67DC"/>
    <w:rsid w:val="001F7599"/>
    <w:rsid w:val="001F79B8"/>
    <w:rsid w:val="00200162"/>
    <w:rsid w:val="002010B6"/>
    <w:rsid w:val="00204B3A"/>
    <w:rsid w:val="00210309"/>
    <w:rsid w:val="00212FB8"/>
    <w:rsid w:val="00213709"/>
    <w:rsid w:val="002149AF"/>
    <w:rsid w:val="002215E0"/>
    <w:rsid w:val="00221EC5"/>
    <w:rsid w:val="00222347"/>
    <w:rsid w:val="00222A7A"/>
    <w:rsid w:val="00224A2C"/>
    <w:rsid w:val="0022687C"/>
    <w:rsid w:val="002306F8"/>
    <w:rsid w:val="002312F4"/>
    <w:rsid w:val="002313A2"/>
    <w:rsid w:val="00231EC5"/>
    <w:rsid w:val="00231FC7"/>
    <w:rsid w:val="00232930"/>
    <w:rsid w:val="00232A95"/>
    <w:rsid w:val="00232DD9"/>
    <w:rsid w:val="00233403"/>
    <w:rsid w:val="00233440"/>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B91"/>
    <w:rsid w:val="00252C17"/>
    <w:rsid w:val="0025307F"/>
    <w:rsid w:val="002551BD"/>
    <w:rsid w:val="00262566"/>
    <w:rsid w:val="00262661"/>
    <w:rsid w:val="002632DF"/>
    <w:rsid w:val="00263FCC"/>
    <w:rsid w:val="002640BA"/>
    <w:rsid w:val="00264CF2"/>
    <w:rsid w:val="00266FDE"/>
    <w:rsid w:val="00267587"/>
    <w:rsid w:val="00271589"/>
    <w:rsid w:val="00272B61"/>
    <w:rsid w:val="002734C6"/>
    <w:rsid w:val="00273811"/>
    <w:rsid w:val="002763E9"/>
    <w:rsid w:val="00276ADA"/>
    <w:rsid w:val="0028120B"/>
    <w:rsid w:val="00281A43"/>
    <w:rsid w:val="002835EA"/>
    <w:rsid w:val="00284DF4"/>
    <w:rsid w:val="00284E32"/>
    <w:rsid w:val="00285510"/>
    <w:rsid w:val="0028616D"/>
    <w:rsid w:val="00286965"/>
    <w:rsid w:val="0028723B"/>
    <w:rsid w:val="00290DED"/>
    <w:rsid w:val="0029136E"/>
    <w:rsid w:val="0029160A"/>
    <w:rsid w:val="00291AF5"/>
    <w:rsid w:val="00292399"/>
    <w:rsid w:val="00294445"/>
    <w:rsid w:val="00294B4D"/>
    <w:rsid w:val="002A1062"/>
    <w:rsid w:val="002A352A"/>
    <w:rsid w:val="002A42AD"/>
    <w:rsid w:val="002A4468"/>
    <w:rsid w:val="002A5683"/>
    <w:rsid w:val="002A5ED4"/>
    <w:rsid w:val="002B132E"/>
    <w:rsid w:val="002B2813"/>
    <w:rsid w:val="002B2D29"/>
    <w:rsid w:val="002B342A"/>
    <w:rsid w:val="002B57DA"/>
    <w:rsid w:val="002B605E"/>
    <w:rsid w:val="002B6EA9"/>
    <w:rsid w:val="002C2B9D"/>
    <w:rsid w:val="002C6034"/>
    <w:rsid w:val="002C635B"/>
    <w:rsid w:val="002C6CD2"/>
    <w:rsid w:val="002C715D"/>
    <w:rsid w:val="002C724E"/>
    <w:rsid w:val="002C77FA"/>
    <w:rsid w:val="002D02DD"/>
    <w:rsid w:val="002D0495"/>
    <w:rsid w:val="002D1A32"/>
    <w:rsid w:val="002D365F"/>
    <w:rsid w:val="002D3C66"/>
    <w:rsid w:val="002D4542"/>
    <w:rsid w:val="002D4E19"/>
    <w:rsid w:val="002D7C86"/>
    <w:rsid w:val="002E0692"/>
    <w:rsid w:val="002E07B1"/>
    <w:rsid w:val="002E1D74"/>
    <w:rsid w:val="002E2943"/>
    <w:rsid w:val="002E2CF1"/>
    <w:rsid w:val="002E34AF"/>
    <w:rsid w:val="002E62D2"/>
    <w:rsid w:val="002E7055"/>
    <w:rsid w:val="002F2D8F"/>
    <w:rsid w:val="002F72DA"/>
    <w:rsid w:val="002F76B1"/>
    <w:rsid w:val="002F7D66"/>
    <w:rsid w:val="002F7DBE"/>
    <w:rsid w:val="0030090B"/>
    <w:rsid w:val="00304210"/>
    <w:rsid w:val="003048D7"/>
    <w:rsid w:val="00304AD2"/>
    <w:rsid w:val="00305E98"/>
    <w:rsid w:val="003062E6"/>
    <w:rsid w:val="003068B6"/>
    <w:rsid w:val="003071F6"/>
    <w:rsid w:val="0031393C"/>
    <w:rsid w:val="00313CB0"/>
    <w:rsid w:val="00313F96"/>
    <w:rsid w:val="003147C1"/>
    <w:rsid w:val="003150CE"/>
    <w:rsid w:val="00315AAB"/>
    <w:rsid w:val="003166A9"/>
    <w:rsid w:val="00316AE2"/>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405"/>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FD8"/>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7ACA"/>
    <w:rsid w:val="003A2EFA"/>
    <w:rsid w:val="003A399E"/>
    <w:rsid w:val="003A3FAC"/>
    <w:rsid w:val="003A597F"/>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325B"/>
    <w:rsid w:val="003C43FA"/>
    <w:rsid w:val="003C46F8"/>
    <w:rsid w:val="003C5C41"/>
    <w:rsid w:val="003C7CE6"/>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C40"/>
    <w:rsid w:val="003F75ED"/>
    <w:rsid w:val="004002B7"/>
    <w:rsid w:val="00400421"/>
    <w:rsid w:val="00400F31"/>
    <w:rsid w:val="00402582"/>
    <w:rsid w:val="00406DF9"/>
    <w:rsid w:val="004076C8"/>
    <w:rsid w:val="00411BDC"/>
    <w:rsid w:val="00414467"/>
    <w:rsid w:val="004154B1"/>
    <w:rsid w:val="004154F7"/>
    <w:rsid w:val="00416390"/>
    <w:rsid w:val="004166A9"/>
    <w:rsid w:val="00416EDA"/>
    <w:rsid w:val="00416F4B"/>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42BCA"/>
    <w:rsid w:val="004431F0"/>
    <w:rsid w:val="00443577"/>
    <w:rsid w:val="00445FF7"/>
    <w:rsid w:val="00450219"/>
    <w:rsid w:val="00453041"/>
    <w:rsid w:val="00453341"/>
    <w:rsid w:val="00453AB2"/>
    <w:rsid w:val="00454DCA"/>
    <w:rsid w:val="004564D3"/>
    <w:rsid w:val="00456544"/>
    <w:rsid w:val="00456649"/>
    <w:rsid w:val="004567B7"/>
    <w:rsid w:val="00461210"/>
    <w:rsid w:val="00462490"/>
    <w:rsid w:val="00462B81"/>
    <w:rsid w:val="004648E8"/>
    <w:rsid w:val="0046492A"/>
    <w:rsid w:val="00464B30"/>
    <w:rsid w:val="00464D65"/>
    <w:rsid w:val="00465299"/>
    <w:rsid w:val="00466A0F"/>
    <w:rsid w:val="00467052"/>
    <w:rsid w:val="00471863"/>
    <w:rsid w:val="00473A14"/>
    <w:rsid w:val="00481D90"/>
    <w:rsid w:val="00482D97"/>
    <w:rsid w:val="00483261"/>
    <w:rsid w:val="00484ADF"/>
    <w:rsid w:val="00484D21"/>
    <w:rsid w:val="00486DD9"/>
    <w:rsid w:val="004874E4"/>
    <w:rsid w:val="0049070D"/>
    <w:rsid w:val="00490B20"/>
    <w:rsid w:val="004924F4"/>
    <w:rsid w:val="004A0AA8"/>
    <w:rsid w:val="004A144F"/>
    <w:rsid w:val="004A1FE4"/>
    <w:rsid w:val="004A2CA9"/>
    <w:rsid w:val="004A3CB5"/>
    <w:rsid w:val="004A4327"/>
    <w:rsid w:val="004A537D"/>
    <w:rsid w:val="004A67F0"/>
    <w:rsid w:val="004A7769"/>
    <w:rsid w:val="004B2964"/>
    <w:rsid w:val="004B2965"/>
    <w:rsid w:val="004B4224"/>
    <w:rsid w:val="004B4647"/>
    <w:rsid w:val="004B60A5"/>
    <w:rsid w:val="004B74FF"/>
    <w:rsid w:val="004B7CE4"/>
    <w:rsid w:val="004C0B73"/>
    <w:rsid w:val="004C1DDE"/>
    <w:rsid w:val="004C483D"/>
    <w:rsid w:val="004C6D55"/>
    <w:rsid w:val="004C795A"/>
    <w:rsid w:val="004C7D1A"/>
    <w:rsid w:val="004C7F93"/>
    <w:rsid w:val="004D26B8"/>
    <w:rsid w:val="004D4FC0"/>
    <w:rsid w:val="004E2892"/>
    <w:rsid w:val="004E289C"/>
    <w:rsid w:val="004E289F"/>
    <w:rsid w:val="004E3D74"/>
    <w:rsid w:val="004F0224"/>
    <w:rsid w:val="004F0B3B"/>
    <w:rsid w:val="004F0DB4"/>
    <w:rsid w:val="004F1EBC"/>
    <w:rsid w:val="004F3848"/>
    <w:rsid w:val="004F4237"/>
    <w:rsid w:val="004F4C36"/>
    <w:rsid w:val="004F4EA9"/>
    <w:rsid w:val="004F5154"/>
    <w:rsid w:val="004F5835"/>
    <w:rsid w:val="004F661C"/>
    <w:rsid w:val="004F6D99"/>
    <w:rsid w:val="004F7800"/>
    <w:rsid w:val="00501425"/>
    <w:rsid w:val="0050264F"/>
    <w:rsid w:val="00504311"/>
    <w:rsid w:val="0050485C"/>
    <w:rsid w:val="00511079"/>
    <w:rsid w:val="005115C4"/>
    <w:rsid w:val="00512829"/>
    <w:rsid w:val="00513266"/>
    <w:rsid w:val="0051328A"/>
    <w:rsid w:val="0051423C"/>
    <w:rsid w:val="00514C91"/>
    <w:rsid w:val="00516241"/>
    <w:rsid w:val="00516FD9"/>
    <w:rsid w:val="005179A5"/>
    <w:rsid w:val="005214D8"/>
    <w:rsid w:val="00524302"/>
    <w:rsid w:val="005243E0"/>
    <w:rsid w:val="00525C9F"/>
    <w:rsid w:val="005260BE"/>
    <w:rsid w:val="005265A3"/>
    <w:rsid w:val="00526783"/>
    <w:rsid w:val="00527BFC"/>
    <w:rsid w:val="00527FB1"/>
    <w:rsid w:val="0053162F"/>
    <w:rsid w:val="0053281C"/>
    <w:rsid w:val="0053293C"/>
    <w:rsid w:val="005340C9"/>
    <w:rsid w:val="00535E8F"/>
    <w:rsid w:val="00541624"/>
    <w:rsid w:val="00543707"/>
    <w:rsid w:val="00543EA1"/>
    <w:rsid w:val="00543EBB"/>
    <w:rsid w:val="00544213"/>
    <w:rsid w:val="00545B4E"/>
    <w:rsid w:val="00547E0E"/>
    <w:rsid w:val="0055182D"/>
    <w:rsid w:val="005532A2"/>
    <w:rsid w:val="00553A84"/>
    <w:rsid w:val="00554E4B"/>
    <w:rsid w:val="00555525"/>
    <w:rsid w:val="00555F67"/>
    <w:rsid w:val="0055758C"/>
    <w:rsid w:val="005606A4"/>
    <w:rsid w:val="005607B8"/>
    <w:rsid w:val="00560CF5"/>
    <w:rsid w:val="00564B54"/>
    <w:rsid w:val="00565869"/>
    <w:rsid w:val="00566C22"/>
    <w:rsid w:val="00567415"/>
    <w:rsid w:val="00567CD7"/>
    <w:rsid w:val="005769FB"/>
    <w:rsid w:val="00582087"/>
    <w:rsid w:val="005831DD"/>
    <w:rsid w:val="005843F5"/>
    <w:rsid w:val="0058566B"/>
    <w:rsid w:val="00587503"/>
    <w:rsid w:val="005902BE"/>
    <w:rsid w:val="00590E8D"/>
    <w:rsid w:val="00591828"/>
    <w:rsid w:val="00591F18"/>
    <w:rsid w:val="0059331A"/>
    <w:rsid w:val="005975C4"/>
    <w:rsid w:val="005A182E"/>
    <w:rsid w:val="005A26BD"/>
    <w:rsid w:val="005A4904"/>
    <w:rsid w:val="005A4E50"/>
    <w:rsid w:val="005A515A"/>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8C6"/>
    <w:rsid w:val="005F3C91"/>
    <w:rsid w:val="005F6BD4"/>
    <w:rsid w:val="005F7985"/>
    <w:rsid w:val="005F7BC8"/>
    <w:rsid w:val="00601439"/>
    <w:rsid w:val="00602219"/>
    <w:rsid w:val="00604367"/>
    <w:rsid w:val="0060475F"/>
    <w:rsid w:val="00614CD1"/>
    <w:rsid w:val="0062152A"/>
    <w:rsid w:val="00623583"/>
    <w:rsid w:val="00624504"/>
    <w:rsid w:val="00624BA1"/>
    <w:rsid w:val="00624E67"/>
    <w:rsid w:val="0062627F"/>
    <w:rsid w:val="0062661B"/>
    <w:rsid w:val="00630118"/>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280"/>
    <w:rsid w:val="00651854"/>
    <w:rsid w:val="00656221"/>
    <w:rsid w:val="006565D8"/>
    <w:rsid w:val="00656B96"/>
    <w:rsid w:val="006601D8"/>
    <w:rsid w:val="00662012"/>
    <w:rsid w:val="00662543"/>
    <w:rsid w:val="00663922"/>
    <w:rsid w:val="00663ACB"/>
    <w:rsid w:val="00664E8C"/>
    <w:rsid w:val="00665F7C"/>
    <w:rsid w:val="0066779E"/>
    <w:rsid w:val="0067003B"/>
    <w:rsid w:val="0067269D"/>
    <w:rsid w:val="00674E6A"/>
    <w:rsid w:val="00676A64"/>
    <w:rsid w:val="00677925"/>
    <w:rsid w:val="00680F46"/>
    <w:rsid w:val="00682B53"/>
    <w:rsid w:val="00682F27"/>
    <w:rsid w:val="00690E2E"/>
    <w:rsid w:val="006932E7"/>
    <w:rsid w:val="00693347"/>
    <w:rsid w:val="00696D63"/>
    <w:rsid w:val="00697545"/>
    <w:rsid w:val="00697C0B"/>
    <w:rsid w:val="006A183D"/>
    <w:rsid w:val="006A3487"/>
    <w:rsid w:val="006A41AE"/>
    <w:rsid w:val="006A4856"/>
    <w:rsid w:val="006A5176"/>
    <w:rsid w:val="006A7FE3"/>
    <w:rsid w:val="006B1545"/>
    <w:rsid w:val="006B2F4D"/>
    <w:rsid w:val="006B3682"/>
    <w:rsid w:val="006B48CB"/>
    <w:rsid w:val="006B7AD4"/>
    <w:rsid w:val="006C1A0A"/>
    <w:rsid w:val="006C4A4C"/>
    <w:rsid w:val="006C529D"/>
    <w:rsid w:val="006C72F8"/>
    <w:rsid w:val="006D0E6B"/>
    <w:rsid w:val="006D272A"/>
    <w:rsid w:val="006D6596"/>
    <w:rsid w:val="006D6E8E"/>
    <w:rsid w:val="006E078C"/>
    <w:rsid w:val="006E1158"/>
    <w:rsid w:val="006E12B1"/>
    <w:rsid w:val="006E13D1"/>
    <w:rsid w:val="006E6852"/>
    <w:rsid w:val="006E6A35"/>
    <w:rsid w:val="006E6BA3"/>
    <w:rsid w:val="006F1116"/>
    <w:rsid w:val="006F32B4"/>
    <w:rsid w:val="006F3921"/>
    <w:rsid w:val="006F3B3C"/>
    <w:rsid w:val="006F3C54"/>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3299C"/>
    <w:rsid w:val="00732B0C"/>
    <w:rsid w:val="00733893"/>
    <w:rsid w:val="00734A05"/>
    <w:rsid w:val="00735C6F"/>
    <w:rsid w:val="007441EB"/>
    <w:rsid w:val="00745F0A"/>
    <w:rsid w:val="00747568"/>
    <w:rsid w:val="00750987"/>
    <w:rsid w:val="007512B6"/>
    <w:rsid w:val="007513A5"/>
    <w:rsid w:val="007525FD"/>
    <w:rsid w:val="00752C37"/>
    <w:rsid w:val="00754509"/>
    <w:rsid w:val="00754737"/>
    <w:rsid w:val="00756027"/>
    <w:rsid w:val="00756832"/>
    <w:rsid w:val="007626D0"/>
    <w:rsid w:val="00765059"/>
    <w:rsid w:val="007651CA"/>
    <w:rsid w:val="00766089"/>
    <w:rsid w:val="00767AFF"/>
    <w:rsid w:val="007717AB"/>
    <w:rsid w:val="0077195C"/>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B0397"/>
    <w:rsid w:val="007B39EF"/>
    <w:rsid w:val="007B491A"/>
    <w:rsid w:val="007B52FC"/>
    <w:rsid w:val="007B5370"/>
    <w:rsid w:val="007B7496"/>
    <w:rsid w:val="007C041D"/>
    <w:rsid w:val="007C0802"/>
    <w:rsid w:val="007C12BE"/>
    <w:rsid w:val="007C2739"/>
    <w:rsid w:val="007C3ECA"/>
    <w:rsid w:val="007C4111"/>
    <w:rsid w:val="007C45C3"/>
    <w:rsid w:val="007C4B0F"/>
    <w:rsid w:val="007C69B8"/>
    <w:rsid w:val="007C6E99"/>
    <w:rsid w:val="007C76A5"/>
    <w:rsid w:val="007D0C44"/>
    <w:rsid w:val="007D1404"/>
    <w:rsid w:val="007D1972"/>
    <w:rsid w:val="007E20EF"/>
    <w:rsid w:val="007E393B"/>
    <w:rsid w:val="007E39E0"/>
    <w:rsid w:val="007E79C5"/>
    <w:rsid w:val="007E7C83"/>
    <w:rsid w:val="007F000B"/>
    <w:rsid w:val="007F4740"/>
    <w:rsid w:val="007F776B"/>
    <w:rsid w:val="008006C6"/>
    <w:rsid w:val="00800BD8"/>
    <w:rsid w:val="0080153E"/>
    <w:rsid w:val="00802212"/>
    <w:rsid w:val="0081151E"/>
    <w:rsid w:val="008119ED"/>
    <w:rsid w:val="00812498"/>
    <w:rsid w:val="00812C61"/>
    <w:rsid w:val="0081336E"/>
    <w:rsid w:val="00813928"/>
    <w:rsid w:val="00814BBD"/>
    <w:rsid w:val="00816622"/>
    <w:rsid w:val="00820D97"/>
    <w:rsid w:val="00821698"/>
    <w:rsid w:val="0082207F"/>
    <w:rsid w:val="008221FE"/>
    <w:rsid w:val="00822BF5"/>
    <w:rsid w:val="0082538E"/>
    <w:rsid w:val="00826C7B"/>
    <w:rsid w:val="00826DD9"/>
    <w:rsid w:val="008275B0"/>
    <w:rsid w:val="008278B6"/>
    <w:rsid w:val="00830227"/>
    <w:rsid w:val="00834358"/>
    <w:rsid w:val="00835478"/>
    <w:rsid w:val="00835D55"/>
    <w:rsid w:val="008456FB"/>
    <w:rsid w:val="00846292"/>
    <w:rsid w:val="008506E1"/>
    <w:rsid w:val="008523C5"/>
    <w:rsid w:val="00854553"/>
    <w:rsid w:val="00855FEC"/>
    <w:rsid w:val="00860874"/>
    <w:rsid w:val="00862720"/>
    <w:rsid w:val="008628C8"/>
    <w:rsid w:val="00862B2A"/>
    <w:rsid w:val="008630B9"/>
    <w:rsid w:val="0086342A"/>
    <w:rsid w:val="00863F37"/>
    <w:rsid w:val="0086406B"/>
    <w:rsid w:val="0086432E"/>
    <w:rsid w:val="00864B99"/>
    <w:rsid w:val="00866242"/>
    <w:rsid w:val="00866627"/>
    <w:rsid w:val="00867651"/>
    <w:rsid w:val="00871702"/>
    <w:rsid w:val="008743F3"/>
    <w:rsid w:val="0087444A"/>
    <w:rsid w:val="00875139"/>
    <w:rsid w:val="00875410"/>
    <w:rsid w:val="00885091"/>
    <w:rsid w:val="008850BA"/>
    <w:rsid w:val="00885876"/>
    <w:rsid w:val="00885A5E"/>
    <w:rsid w:val="00886185"/>
    <w:rsid w:val="00887395"/>
    <w:rsid w:val="008908E5"/>
    <w:rsid w:val="00890B0B"/>
    <w:rsid w:val="00893798"/>
    <w:rsid w:val="00894E32"/>
    <w:rsid w:val="00894FDC"/>
    <w:rsid w:val="008957EB"/>
    <w:rsid w:val="008A16F9"/>
    <w:rsid w:val="008A1D3E"/>
    <w:rsid w:val="008A38BD"/>
    <w:rsid w:val="008A4E39"/>
    <w:rsid w:val="008A6D62"/>
    <w:rsid w:val="008B3B51"/>
    <w:rsid w:val="008B3FC4"/>
    <w:rsid w:val="008B4057"/>
    <w:rsid w:val="008B5290"/>
    <w:rsid w:val="008B5F46"/>
    <w:rsid w:val="008B615B"/>
    <w:rsid w:val="008C2CFD"/>
    <w:rsid w:val="008D2D34"/>
    <w:rsid w:val="008D4B58"/>
    <w:rsid w:val="008D4D51"/>
    <w:rsid w:val="008D4F57"/>
    <w:rsid w:val="008D6C2A"/>
    <w:rsid w:val="008E0F52"/>
    <w:rsid w:val="008E34BE"/>
    <w:rsid w:val="008E5E51"/>
    <w:rsid w:val="008E781A"/>
    <w:rsid w:val="008F3851"/>
    <w:rsid w:val="008F47C6"/>
    <w:rsid w:val="00902F0F"/>
    <w:rsid w:val="00905692"/>
    <w:rsid w:val="00905C47"/>
    <w:rsid w:val="009060FA"/>
    <w:rsid w:val="00906379"/>
    <w:rsid w:val="0090712D"/>
    <w:rsid w:val="009118BB"/>
    <w:rsid w:val="00914C14"/>
    <w:rsid w:val="00915B81"/>
    <w:rsid w:val="009160DF"/>
    <w:rsid w:val="009162C7"/>
    <w:rsid w:val="009213BD"/>
    <w:rsid w:val="00921EF0"/>
    <w:rsid w:val="00921FA3"/>
    <w:rsid w:val="00922D98"/>
    <w:rsid w:val="0092599B"/>
    <w:rsid w:val="00925BE6"/>
    <w:rsid w:val="00926F61"/>
    <w:rsid w:val="00931B23"/>
    <w:rsid w:val="009330E9"/>
    <w:rsid w:val="00940D39"/>
    <w:rsid w:val="009411FB"/>
    <w:rsid w:val="009414A9"/>
    <w:rsid w:val="009421AD"/>
    <w:rsid w:val="0094221C"/>
    <w:rsid w:val="0094409C"/>
    <w:rsid w:val="0095285B"/>
    <w:rsid w:val="00953FE9"/>
    <w:rsid w:val="009567E6"/>
    <w:rsid w:val="0095694B"/>
    <w:rsid w:val="00957132"/>
    <w:rsid w:val="009578EB"/>
    <w:rsid w:val="00961303"/>
    <w:rsid w:val="00962583"/>
    <w:rsid w:val="009633BB"/>
    <w:rsid w:val="0096485F"/>
    <w:rsid w:val="00964A9F"/>
    <w:rsid w:val="00967C30"/>
    <w:rsid w:val="009731D6"/>
    <w:rsid w:val="009744CE"/>
    <w:rsid w:val="00976870"/>
    <w:rsid w:val="00976F04"/>
    <w:rsid w:val="009777F4"/>
    <w:rsid w:val="00980A10"/>
    <w:rsid w:val="00981130"/>
    <w:rsid w:val="00985DFB"/>
    <w:rsid w:val="00985EF7"/>
    <w:rsid w:val="00986CF9"/>
    <w:rsid w:val="00987015"/>
    <w:rsid w:val="009871DB"/>
    <w:rsid w:val="0099017E"/>
    <w:rsid w:val="00990C0E"/>
    <w:rsid w:val="00991093"/>
    <w:rsid w:val="00993E31"/>
    <w:rsid w:val="00996306"/>
    <w:rsid w:val="00996744"/>
    <w:rsid w:val="00997CF4"/>
    <w:rsid w:val="009A0832"/>
    <w:rsid w:val="009A1260"/>
    <w:rsid w:val="009A21A6"/>
    <w:rsid w:val="009A6919"/>
    <w:rsid w:val="009A7554"/>
    <w:rsid w:val="009B0843"/>
    <w:rsid w:val="009B0E54"/>
    <w:rsid w:val="009B3AE9"/>
    <w:rsid w:val="009B567A"/>
    <w:rsid w:val="009B7A5B"/>
    <w:rsid w:val="009C0ED0"/>
    <w:rsid w:val="009C126A"/>
    <w:rsid w:val="009C12D0"/>
    <w:rsid w:val="009C1D4C"/>
    <w:rsid w:val="009C2DD2"/>
    <w:rsid w:val="009C441F"/>
    <w:rsid w:val="009C483B"/>
    <w:rsid w:val="009C4A07"/>
    <w:rsid w:val="009C51D5"/>
    <w:rsid w:val="009C70DB"/>
    <w:rsid w:val="009C7C63"/>
    <w:rsid w:val="009D19BC"/>
    <w:rsid w:val="009D2348"/>
    <w:rsid w:val="009D3A5F"/>
    <w:rsid w:val="009D4017"/>
    <w:rsid w:val="009D412D"/>
    <w:rsid w:val="009D485E"/>
    <w:rsid w:val="009D5C32"/>
    <w:rsid w:val="009D6472"/>
    <w:rsid w:val="009E2DE6"/>
    <w:rsid w:val="009E5AF5"/>
    <w:rsid w:val="009E5EB5"/>
    <w:rsid w:val="009E6416"/>
    <w:rsid w:val="009E74F0"/>
    <w:rsid w:val="009E7531"/>
    <w:rsid w:val="009F2F7E"/>
    <w:rsid w:val="009F467C"/>
    <w:rsid w:val="009F4A24"/>
    <w:rsid w:val="009F7867"/>
    <w:rsid w:val="009F7D66"/>
    <w:rsid w:val="00A00BD2"/>
    <w:rsid w:val="00A00E56"/>
    <w:rsid w:val="00A03978"/>
    <w:rsid w:val="00A0413C"/>
    <w:rsid w:val="00A10CF3"/>
    <w:rsid w:val="00A12798"/>
    <w:rsid w:val="00A12D61"/>
    <w:rsid w:val="00A143D8"/>
    <w:rsid w:val="00A14827"/>
    <w:rsid w:val="00A15DEE"/>
    <w:rsid w:val="00A167B5"/>
    <w:rsid w:val="00A16DBE"/>
    <w:rsid w:val="00A20A39"/>
    <w:rsid w:val="00A238BD"/>
    <w:rsid w:val="00A242AC"/>
    <w:rsid w:val="00A2459D"/>
    <w:rsid w:val="00A25F05"/>
    <w:rsid w:val="00A26426"/>
    <w:rsid w:val="00A271E1"/>
    <w:rsid w:val="00A311AE"/>
    <w:rsid w:val="00A312A6"/>
    <w:rsid w:val="00A3130E"/>
    <w:rsid w:val="00A31991"/>
    <w:rsid w:val="00A32E8B"/>
    <w:rsid w:val="00A35B02"/>
    <w:rsid w:val="00A3776A"/>
    <w:rsid w:val="00A40FEB"/>
    <w:rsid w:val="00A41D29"/>
    <w:rsid w:val="00A42AC1"/>
    <w:rsid w:val="00A42D07"/>
    <w:rsid w:val="00A43625"/>
    <w:rsid w:val="00A45468"/>
    <w:rsid w:val="00A47508"/>
    <w:rsid w:val="00A475B1"/>
    <w:rsid w:val="00A47A67"/>
    <w:rsid w:val="00A50A48"/>
    <w:rsid w:val="00A51172"/>
    <w:rsid w:val="00A51573"/>
    <w:rsid w:val="00A51A5E"/>
    <w:rsid w:val="00A527B9"/>
    <w:rsid w:val="00A5765D"/>
    <w:rsid w:val="00A60B83"/>
    <w:rsid w:val="00A62299"/>
    <w:rsid w:val="00A7143C"/>
    <w:rsid w:val="00A74692"/>
    <w:rsid w:val="00A75305"/>
    <w:rsid w:val="00A7618B"/>
    <w:rsid w:val="00A7640B"/>
    <w:rsid w:val="00A7778B"/>
    <w:rsid w:val="00A803BC"/>
    <w:rsid w:val="00A80969"/>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7B9"/>
    <w:rsid w:val="00AD69FF"/>
    <w:rsid w:val="00AD702B"/>
    <w:rsid w:val="00AD72E6"/>
    <w:rsid w:val="00AE19EC"/>
    <w:rsid w:val="00AE6C44"/>
    <w:rsid w:val="00AF0760"/>
    <w:rsid w:val="00AF1051"/>
    <w:rsid w:val="00AF2D54"/>
    <w:rsid w:val="00AF3F7B"/>
    <w:rsid w:val="00AF4F1B"/>
    <w:rsid w:val="00AF7D92"/>
    <w:rsid w:val="00B00AA4"/>
    <w:rsid w:val="00B011CC"/>
    <w:rsid w:val="00B04F3D"/>
    <w:rsid w:val="00B05BB6"/>
    <w:rsid w:val="00B06B9F"/>
    <w:rsid w:val="00B06DD9"/>
    <w:rsid w:val="00B11775"/>
    <w:rsid w:val="00B11965"/>
    <w:rsid w:val="00B1302D"/>
    <w:rsid w:val="00B1513F"/>
    <w:rsid w:val="00B16176"/>
    <w:rsid w:val="00B20725"/>
    <w:rsid w:val="00B230F7"/>
    <w:rsid w:val="00B2628E"/>
    <w:rsid w:val="00B266B0"/>
    <w:rsid w:val="00B2673B"/>
    <w:rsid w:val="00B27921"/>
    <w:rsid w:val="00B3000E"/>
    <w:rsid w:val="00B326A8"/>
    <w:rsid w:val="00B33063"/>
    <w:rsid w:val="00B3377E"/>
    <w:rsid w:val="00B33B33"/>
    <w:rsid w:val="00B340EF"/>
    <w:rsid w:val="00B3670C"/>
    <w:rsid w:val="00B40A96"/>
    <w:rsid w:val="00B43A16"/>
    <w:rsid w:val="00B44A81"/>
    <w:rsid w:val="00B46A75"/>
    <w:rsid w:val="00B500CD"/>
    <w:rsid w:val="00B506AE"/>
    <w:rsid w:val="00B5239C"/>
    <w:rsid w:val="00B53893"/>
    <w:rsid w:val="00B55428"/>
    <w:rsid w:val="00B63337"/>
    <w:rsid w:val="00B6369F"/>
    <w:rsid w:val="00B64392"/>
    <w:rsid w:val="00B6591B"/>
    <w:rsid w:val="00B724DB"/>
    <w:rsid w:val="00B7267A"/>
    <w:rsid w:val="00B726FF"/>
    <w:rsid w:val="00B72AA4"/>
    <w:rsid w:val="00B77880"/>
    <w:rsid w:val="00B80D90"/>
    <w:rsid w:val="00B81CED"/>
    <w:rsid w:val="00B82613"/>
    <w:rsid w:val="00B8375F"/>
    <w:rsid w:val="00B8515D"/>
    <w:rsid w:val="00B85522"/>
    <w:rsid w:val="00B85B4B"/>
    <w:rsid w:val="00B90DAD"/>
    <w:rsid w:val="00B90E2A"/>
    <w:rsid w:val="00B90F2A"/>
    <w:rsid w:val="00B91167"/>
    <w:rsid w:val="00B9198D"/>
    <w:rsid w:val="00B93008"/>
    <w:rsid w:val="00B93D12"/>
    <w:rsid w:val="00B9406D"/>
    <w:rsid w:val="00B94BA7"/>
    <w:rsid w:val="00B94E0E"/>
    <w:rsid w:val="00B97695"/>
    <w:rsid w:val="00B97CA3"/>
    <w:rsid w:val="00BA25CC"/>
    <w:rsid w:val="00BA3406"/>
    <w:rsid w:val="00BA3612"/>
    <w:rsid w:val="00BB07D8"/>
    <w:rsid w:val="00BB1946"/>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417"/>
    <w:rsid w:val="00BF3669"/>
    <w:rsid w:val="00BF3DA3"/>
    <w:rsid w:val="00BF553A"/>
    <w:rsid w:val="00BF621E"/>
    <w:rsid w:val="00C12E39"/>
    <w:rsid w:val="00C14164"/>
    <w:rsid w:val="00C15521"/>
    <w:rsid w:val="00C15D8E"/>
    <w:rsid w:val="00C16808"/>
    <w:rsid w:val="00C1708A"/>
    <w:rsid w:val="00C21EB3"/>
    <w:rsid w:val="00C25E2C"/>
    <w:rsid w:val="00C26546"/>
    <w:rsid w:val="00C33359"/>
    <w:rsid w:val="00C348D6"/>
    <w:rsid w:val="00C34A63"/>
    <w:rsid w:val="00C36E34"/>
    <w:rsid w:val="00C37CB3"/>
    <w:rsid w:val="00C40CEF"/>
    <w:rsid w:val="00C42689"/>
    <w:rsid w:val="00C42988"/>
    <w:rsid w:val="00C42F4E"/>
    <w:rsid w:val="00C43FF0"/>
    <w:rsid w:val="00C46B7E"/>
    <w:rsid w:val="00C46EAB"/>
    <w:rsid w:val="00C50E1B"/>
    <w:rsid w:val="00C522D6"/>
    <w:rsid w:val="00C53AE9"/>
    <w:rsid w:val="00C545C5"/>
    <w:rsid w:val="00C60827"/>
    <w:rsid w:val="00C6120D"/>
    <w:rsid w:val="00C61D4B"/>
    <w:rsid w:val="00C6528C"/>
    <w:rsid w:val="00C661E8"/>
    <w:rsid w:val="00C667AD"/>
    <w:rsid w:val="00C70084"/>
    <w:rsid w:val="00C705B2"/>
    <w:rsid w:val="00C7235B"/>
    <w:rsid w:val="00C72E18"/>
    <w:rsid w:val="00C72EB7"/>
    <w:rsid w:val="00C76F1D"/>
    <w:rsid w:val="00C77D26"/>
    <w:rsid w:val="00C8473B"/>
    <w:rsid w:val="00C84D39"/>
    <w:rsid w:val="00C8552A"/>
    <w:rsid w:val="00C85D76"/>
    <w:rsid w:val="00C90C8E"/>
    <w:rsid w:val="00C92819"/>
    <w:rsid w:val="00C93462"/>
    <w:rsid w:val="00C93ADF"/>
    <w:rsid w:val="00C96F79"/>
    <w:rsid w:val="00CA0445"/>
    <w:rsid w:val="00CA29EC"/>
    <w:rsid w:val="00CA391D"/>
    <w:rsid w:val="00CA3ACD"/>
    <w:rsid w:val="00CA3D85"/>
    <w:rsid w:val="00CB052E"/>
    <w:rsid w:val="00CB09DA"/>
    <w:rsid w:val="00CB0C27"/>
    <w:rsid w:val="00CB1DE8"/>
    <w:rsid w:val="00CB1E3B"/>
    <w:rsid w:val="00CB1F1D"/>
    <w:rsid w:val="00CB6CA4"/>
    <w:rsid w:val="00CB71F8"/>
    <w:rsid w:val="00CC0F92"/>
    <w:rsid w:val="00CC1FFF"/>
    <w:rsid w:val="00CC26DB"/>
    <w:rsid w:val="00CC32FF"/>
    <w:rsid w:val="00CC3DAA"/>
    <w:rsid w:val="00CC3EF0"/>
    <w:rsid w:val="00CC4C2C"/>
    <w:rsid w:val="00CC5057"/>
    <w:rsid w:val="00CC75BA"/>
    <w:rsid w:val="00CD121E"/>
    <w:rsid w:val="00CD3ED8"/>
    <w:rsid w:val="00CD4356"/>
    <w:rsid w:val="00CD4A88"/>
    <w:rsid w:val="00CD7155"/>
    <w:rsid w:val="00CD761D"/>
    <w:rsid w:val="00CD76B5"/>
    <w:rsid w:val="00CE1D34"/>
    <w:rsid w:val="00CE323B"/>
    <w:rsid w:val="00CF2483"/>
    <w:rsid w:val="00CF24E2"/>
    <w:rsid w:val="00CF4ABD"/>
    <w:rsid w:val="00CF5D28"/>
    <w:rsid w:val="00D001F9"/>
    <w:rsid w:val="00D00BB7"/>
    <w:rsid w:val="00D01EAD"/>
    <w:rsid w:val="00D02769"/>
    <w:rsid w:val="00D030DA"/>
    <w:rsid w:val="00D050BA"/>
    <w:rsid w:val="00D05125"/>
    <w:rsid w:val="00D064E8"/>
    <w:rsid w:val="00D065CD"/>
    <w:rsid w:val="00D06719"/>
    <w:rsid w:val="00D12325"/>
    <w:rsid w:val="00D14350"/>
    <w:rsid w:val="00D14487"/>
    <w:rsid w:val="00D14490"/>
    <w:rsid w:val="00D15221"/>
    <w:rsid w:val="00D15E7E"/>
    <w:rsid w:val="00D169AE"/>
    <w:rsid w:val="00D2279F"/>
    <w:rsid w:val="00D22882"/>
    <w:rsid w:val="00D22AF1"/>
    <w:rsid w:val="00D22E93"/>
    <w:rsid w:val="00D24461"/>
    <w:rsid w:val="00D24D73"/>
    <w:rsid w:val="00D26670"/>
    <w:rsid w:val="00D270BE"/>
    <w:rsid w:val="00D27B8B"/>
    <w:rsid w:val="00D31074"/>
    <w:rsid w:val="00D3232B"/>
    <w:rsid w:val="00D324A4"/>
    <w:rsid w:val="00D35198"/>
    <w:rsid w:val="00D42240"/>
    <w:rsid w:val="00D427C3"/>
    <w:rsid w:val="00D443D4"/>
    <w:rsid w:val="00D44932"/>
    <w:rsid w:val="00D4603B"/>
    <w:rsid w:val="00D46F11"/>
    <w:rsid w:val="00D47C16"/>
    <w:rsid w:val="00D502AF"/>
    <w:rsid w:val="00D50764"/>
    <w:rsid w:val="00D50C12"/>
    <w:rsid w:val="00D53830"/>
    <w:rsid w:val="00D55889"/>
    <w:rsid w:val="00D63014"/>
    <w:rsid w:val="00D638C9"/>
    <w:rsid w:val="00D64426"/>
    <w:rsid w:val="00D645AA"/>
    <w:rsid w:val="00D64674"/>
    <w:rsid w:val="00D7021B"/>
    <w:rsid w:val="00D72247"/>
    <w:rsid w:val="00D73077"/>
    <w:rsid w:val="00D73C34"/>
    <w:rsid w:val="00D73C57"/>
    <w:rsid w:val="00D75546"/>
    <w:rsid w:val="00D758B3"/>
    <w:rsid w:val="00D77964"/>
    <w:rsid w:val="00D81F10"/>
    <w:rsid w:val="00D8382E"/>
    <w:rsid w:val="00D84A25"/>
    <w:rsid w:val="00D855F1"/>
    <w:rsid w:val="00D874DF"/>
    <w:rsid w:val="00D87C1C"/>
    <w:rsid w:val="00D930E1"/>
    <w:rsid w:val="00D9415C"/>
    <w:rsid w:val="00D94D87"/>
    <w:rsid w:val="00D94DD7"/>
    <w:rsid w:val="00D962DC"/>
    <w:rsid w:val="00DA0240"/>
    <w:rsid w:val="00DA180C"/>
    <w:rsid w:val="00DA451D"/>
    <w:rsid w:val="00DA6452"/>
    <w:rsid w:val="00DA7E75"/>
    <w:rsid w:val="00DB0AB8"/>
    <w:rsid w:val="00DB0D2A"/>
    <w:rsid w:val="00DB39D4"/>
    <w:rsid w:val="00DB3A47"/>
    <w:rsid w:val="00DB41F4"/>
    <w:rsid w:val="00DB45A7"/>
    <w:rsid w:val="00DB4E06"/>
    <w:rsid w:val="00DC67F5"/>
    <w:rsid w:val="00DC7AA4"/>
    <w:rsid w:val="00DD1C4B"/>
    <w:rsid w:val="00DD229E"/>
    <w:rsid w:val="00DD2BDF"/>
    <w:rsid w:val="00DD3B5E"/>
    <w:rsid w:val="00DD55E0"/>
    <w:rsid w:val="00DE1904"/>
    <w:rsid w:val="00DE3DBB"/>
    <w:rsid w:val="00DE541C"/>
    <w:rsid w:val="00DE737B"/>
    <w:rsid w:val="00DF2333"/>
    <w:rsid w:val="00DF636B"/>
    <w:rsid w:val="00DF775F"/>
    <w:rsid w:val="00E0008B"/>
    <w:rsid w:val="00E014E2"/>
    <w:rsid w:val="00E0576C"/>
    <w:rsid w:val="00E073F0"/>
    <w:rsid w:val="00E10761"/>
    <w:rsid w:val="00E11EEB"/>
    <w:rsid w:val="00E164F9"/>
    <w:rsid w:val="00E22925"/>
    <w:rsid w:val="00E26CF9"/>
    <w:rsid w:val="00E3085E"/>
    <w:rsid w:val="00E31799"/>
    <w:rsid w:val="00E319DB"/>
    <w:rsid w:val="00E33D74"/>
    <w:rsid w:val="00E34F76"/>
    <w:rsid w:val="00E3595F"/>
    <w:rsid w:val="00E41A27"/>
    <w:rsid w:val="00E46152"/>
    <w:rsid w:val="00E53A01"/>
    <w:rsid w:val="00E53AB9"/>
    <w:rsid w:val="00E567C9"/>
    <w:rsid w:val="00E604C4"/>
    <w:rsid w:val="00E61300"/>
    <w:rsid w:val="00E635B9"/>
    <w:rsid w:val="00E658A2"/>
    <w:rsid w:val="00E65AEE"/>
    <w:rsid w:val="00E7013A"/>
    <w:rsid w:val="00E7422C"/>
    <w:rsid w:val="00E74F5D"/>
    <w:rsid w:val="00E75F45"/>
    <w:rsid w:val="00E76034"/>
    <w:rsid w:val="00E8003C"/>
    <w:rsid w:val="00E817E0"/>
    <w:rsid w:val="00E82EE4"/>
    <w:rsid w:val="00E831E7"/>
    <w:rsid w:val="00E843B5"/>
    <w:rsid w:val="00E85307"/>
    <w:rsid w:val="00E90A24"/>
    <w:rsid w:val="00E90A3E"/>
    <w:rsid w:val="00E90C34"/>
    <w:rsid w:val="00E919CE"/>
    <w:rsid w:val="00E946A6"/>
    <w:rsid w:val="00E947E4"/>
    <w:rsid w:val="00E96FE6"/>
    <w:rsid w:val="00E9754B"/>
    <w:rsid w:val="00EA1D43"/>
    <w:rsid w:val="00EA2522"/>
    <w:rsid w:val="00EA4962"/>
    <w:rsid w:val="00EA4EC9"/>
    <w:rsid w:val="00EA535C"/>
    <w:rsid w:val="00EB1D47"/>
    <w:rsid w:val="00EB279B"/>
    <w:rsid w:val="00EB2ABB"/>
    <w:rsid w:val="00EB3586"/>
    <w:rsid w:val="00EB5D88"/>
    <w:rsid w:val="00EB6B58"/>
    <w:rsid w:val="00EC0DD5"/>
    <w:rsid w:val="00EC14B0"/>
    <w:rsid w:val="00EC1F78"/>
    <w:rsid w:val="00EC249E"/>
    <w:rsid w:val="00EC651E"/>
    <w:rsid w:val="00EC692E"/>
    <w:rsid w:val="00EC745E"/>
    <w:rsid w:val="00ED27C3"/>
    <w:rsid w:val="00ED3775"/>
    <w:rsid w:val="00ED4237"/>
    <w:rsid w:val="00ED4A6D"/>
    <w:rsid w:val="00ED5374"/>
    <w:rsid w:val="00ED7918"/>
    <w:rsid w:val="00EE085E"/>
    <w:rsid w:val="00EE22B6"/>
    <w:rsid w:val="00EE35D1"/>
    <w:rsid w:val="00EE3663"/>
    <w:rsid w:val="00EE5384"/>
    <w:rsid w:val="00EE5F66"/>
    <w:rsid w:val="00EE76A9"/>
    <w:rsid w:val="00EE799E"/>
    <w:rsid w:val="00EE7CA8"/>
    <w:rsid w:val="00EE7FA7"/>
    <w:rsid w:val="00EF1093"/>
    <w:rsid w:val="00EF21C3"/>
    <w:rsid w:val="00EF4363"/>
    <w:rsid w:val="00EF5595"/>
    <w:rsid w:val="00F00CD1"/>
    <w:rsid w:val="00F00E2D"/>
    <w:rsid w:val="00F0241C"/>
    <w:rsid w:val="00F03928"/>
    <w:rsid w:val="00F03E1D"/>
    <w:rsid w:val="00F07F93"/>
    <w:rsid w:val="00F12351"/>
    <w:rsid w:val="00F16739"/>
    <w:rsid w:val="00F20194"/>
    <w:rsid w:val="00F20425"/>
    <w:rsid w:val="00F2052B"/>
    <w:rsid w:val="00F2260F"/>
    <w:rsid w:val="00F23013"/>
    <w:rsid w:val="00F242AD"/>
    <w:rsid w:val="00F242FE"/>
    <w:rsid w:val="00F247F2"/>
    <w:rsid w:val="00F25BF9"/>
    <w:rsid w:val="00F26273"/>
    <w:rsid w:val="00F40C60"/>
    <w:rsid w:val="00F4275C"/>
    <w:rsid w:val="00F46DBB"/>
    <w:rsid w:val="00F476F0"/>
    <w:rsid w:val="00F516F9"/>
    <w:rsid w:val="00F51F43"/>
    <w:rsid w:val="00F5277A"/>
    <w:rsid w:val="00F532E8"/>
    <w:rsid w:val="00F537FF"/>
    <w:rsid w:val="00F563E4"/>
    <w:rsid w:val="00F56F62"/>
    <w:rsid w:val="00F60089"/>
    <w:rsid w:val="00F6111C"/>
    <w:rsid w:val="00F61429"/>
    <w:rsid w:val="00F614C0"/>
    <w:rsid w:val="00F61647"/>
    <w:rsid w:val="00F61917"/>
    <w:rsid w:val="00F64AA4"/>
    <w:rsid w:val="00F657CF"/>
    <w:rsid w:val="00F70FA2"/>
    <w:rsid w:val="00F713A3"/>
    <w:rsid w:val="00F71A8F"/>
    <w:rsid w:val="00F80703"/>
    <w:rsid w:val="00F80948"/>
    <w:rsid w:val="00F81387"/>
    <w:rsid w:val="00F8449B"/>
    <w:rsid w:val="00F85691"/>
    <w:rsid w:val="00F87094"/>
    <w:rsid w:val="00F87AB3"/>
    <w:rsid w:val="00F913DC"/>
    <w:rsid w:val="00F91DDA"/>
    <w:rsid w:val="00F93A37"/>
    <w:rsid w:val="00F93A98"/>
    <w:rsid w:val="00F94182"/>
    <w:rsid w:val="00F95F1F"/>
    <w:rsid w:val="00FA1A5B"/>
    <w:rsid w:val="00FA3F99"/>
    <w:rsid w:val="00FA54ED"/>
    <w:rsid w:val="00FA6E7F"/>
    <w:rsid w:val="00FA7114"/>
    <w:rsid w:val="00FA73B4"/>
    <w:rsid w:val="00FA73ED"/>
    <w:rsid w:val="00FB2379"/>
    <w:rsid w:val="00FB4B8A"/>
    <w:rsid w:val="00FB680E"/>
    <w:rsid w:val="00FB7F03"/>
    <w:rsid w:val="00FC0065"/>
    <w:rsid w:val="00FC0190"/>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32682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 w:id="212580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B0977-8DD4-45FA-9E6E-14CFEEA9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6</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5</cp:revision>
  <cp:lastPrinted>2015-04-01T08:45:00Z</cp:lastPrinted>
  <dcterms:created xsi:type="dcterms:W3CDTF">2016-05-12T16:12:00Z</dcterms:created>
  <dcterms:modified xsi:type="dcterms:W3CDTF">2016-05-13T15:15:00Z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