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425" w:rsidRPr="007E39ED" w:rsidRDefault="00232425" w:rsidP="00CB67D5">
      <w:pPr>
        <w:pStyle w:val="FootnoteText"/>
      </w:pPr>
      <w:bookmarkStart w:id="0" w:name="_GoBack"/>
      <w:bookmarkEnd w:id="0"/>
    </w:p>
    <w:p w:rsidR="00346001" w:rsidRPr="00BB304A" w:rsidRDefault="00346001" w:rsidP="00CB67D5">
      <w:pPr>
        <w:pStyle w:val="TdocHeader2"/>
        <w:rPr>
          <w:sz w:val="21"/>
          <w:szCs w:val="28"/>
          <w:lang w:val="en-US"/>
        </w:rPr>
      </w:pPr>
      <w:bookmarkStart w:id="1" w:name="OLE_LINK1"/>
      <w:bookmarkStart w:id="2" w:name="OLE_LINK3"/>
      <w:bookmarkStart w:id="3" w:name="_Ref244672832"/>
    </w:p>
    <w:p w:rsidR="00BB304A" w:rsidRPr="00BB304A" w:rsidRDefault="00CA7712" w:rsidP="00BB304A">
      <w:pPr>
        <w:pStyle w:val="TdocHeader2"/>
        <w:rPr>
          <w:sz w:val="21"/>
          <w:szCs w:val="28"/>
        </w:rPr>
      </w:pPr>
      <w:r>
        <w:rPr>
          <w:sz w:val="21"/>
          <w:szCs w:val="28"/>
        </w:rPr>
        <w:t>3GPP TSG RAN WG1 Meeting #8</w:t>
      </w:r>
      <w:r w:rsidR="00BC76D1">
        <w:rPr>
          <w:sz w:val="21"/>
          <w:szCs w:val="28"/>
        </w:rPr>
        <w:t>3</w:t>
      </w:r>
      <w:r>
        <w:rPr>
          <w:sz w:val="21"/>
          <w:szCs w:val="28"/>
        </w:rPr>
        <w:tab/>
      </w:r>
      <w:r w:rsidRPr="004F194E">
        <w:rPr>
          <w:sz w:val="21"/>
          <w:szCs w:val="28"/>
        </w:rPr>
        <w:t>R1-</w:t>
      </w:r>
      <w:r w:rsidR="00331EF6" w:rsidRPr="004F194E">
        <w:rPr>
          <w:sz w:val="21"/>
          <w:szCs w:val="28"/>
        </w:rPr>
        <w:t>15</w:t>
      </w:r>
      <w:r w:rsidR="00331EF6">
        <w:rPr>
          <w:sz w:val="21"/>
          <w:szCs w:val="28"/>
        </w:rPr>
        <w:t>6956</w:t>
      </w:r>
    </w:p>
    <w:p w:rsidR="00BC76D1" w:rsidRDefault="00BC76D1" w:rsidP="00BB304A">
      <w:pPr>
        <w:pStyle w:val="TdocHeader2"/>
        <w:rPr>
          <w:sz w:val="21"/>
          <w:szCs w:val="28"/>
        </w:rPr>
      </w:pPr>
      <w:r w:rsidRPr="00BC76D1">
        <w:rPr>
          <w:rFonts w:hint="eastAsia"/>
          <w:sz w:val="21"/>
          <w:szCs w:val="28"/>
        </w:rPr>
        <w:t>A</w:t>
      </w:r>
      <w:r w:rsidRPr="00BC76D1">
        <w:rPr>
          <w:sz w:val="21"/>
          <w:szCs w:val="28"/>
        </w:rPr>
        <w:t xml:space="preserve">naheim, </w:t>
      </w:r>
      <w:r w:rsidRPr="00BC76D1">
        <w:rPr>
          <w:rFonts w:hint="eastAsia"/>
          <w:sz w:val="21"/>
          <w:szCs w:val="28"/>
        </w:rPr>
        <w:t>USA</w:t>
      </w:r>
      <w:r w:rsidRPr="00BC76D1">
        <w:rPr>
          <w:sz w:val="21"/>
          <w:szCs w:val="28"/>
        </w:rPr>
        <w:t xml:space="preserve">, </w:t>
      </w:r>
      <w:r w:rsidRPr="00BC76D1">
        <w:rPr>
          <w:rFonts w:hint="eastAsia"/>
          <w:sz w:val="21"/>
          <w:szCs w:val="28"/>
        </w:rPr>
        <w:t xml:space="preserve">15th </w:t>
      </w:r>
      <w:r w:rsidRPr="00BC76D1">
        <w:rPr>
          <w:sz w:val="21"/>
          <w:szCs w:val="28"/>
        </w:rPr>
        <w:t xml:space="preserve">- </w:t>
      </w:r>
      <w:r w:rsidRPr="00BC76D1">
        <w:rPr>
          <w:rFonts w:hint="eastAsia"/>
          <w:sz w:val="21"/>
          <w:szCs w:val="28"/>
        </w:rPr>
        <w:t>22th November</w:t>
      </w:r>
      <w:r w:rsidRPr="00BC76D1">
        <w:rPr>
          <w:sz w:val="21"/>
          <w:szCs w:val="28"/>
        </w:rPr>
        <w:t xml:space="preserve"> 2015</w:t>
      </w:r>
    </w:p>
    <w:p w:rsidR="00886337" w:rsidRPr="00373AD3" w:rsidRDefault="00886337">
      <w:pPr>
        <w:pStyle w:val="TdocHeader2"/>
        <w:rPr>
          <w:sz w:val="20"/>
        </w:rPr>
      </w:pPr>
      <w:r w:rsidRPr="00373AD3">
        <w:rPr>
          <w:sz w:val="20"/>
        </w:rPr>
        <w:t xml:space="preserve">Source: </w:t>
      </w:r>
      <w:r w:rsidRPr="00373AD3">
        <w:rPr>
          <w:sz w:val="20"/>
        </w:rPr>
        <w:tab/>
        <w:t>Panasonic</w:t>
      </w:r>
    </w:p>
    <w:p w:rsidR="00886337" w:rsidRPr="00373AD3" w:rsidRDefault="00886337">
      <w:pPr>
        <w:pStyle w:val="TdocHeader2"/>
        <w:rPr>
          <w:rFonts w:eastAsia="SimSun"/>
          <w:sz w:val="20"/>
          <w:lang w:eastAsia="zh-CN"/>
        </w:rPr>
      </w:pPr>
      <w:r w:rsidRPr="00373AD3">
        <w:rPr>
          <w:sz w:val="20"/>
        </w:rPr>
        <w:t>Title:</w:t>
      </w:r>
      <w:bookmarkStart w:id="4" w:name="Title"/>
      <w:bookmarkEnd w:id="4"/>
      <w:r w:rsidRPr="00373AD3">
        <w:rPr>
          <w:sz w:val="20"/>
        </w:rPr>
        <w:tab/>
      </w:r>
      <w:r w:rsidR="00411B7D" w:rsidRPr="00411B7D">
        <w:rPr>
          <w:sz w:val="20"/>
        </w:rPr>
        <w:t xml:space="preserve">Discussion on </w:t>
      </w:r>
      <w:r w:rsidR="00BC76D1">
        <w:rPr>
          <w:sz w:val="20"/>
        </w:rPr>
        <w:t>HARQ-ACK dynamic codebook adaptation</w:t>
      </w:r>
    </w:p>
    <w:p w:rsidR="00886337" w:rsidRPr="00373AD3" w:rsidRDefault="00886337">
      <w:pPr>
        <w:pStyle w:val="TdocHeader2"/>
        <w:rPr>
          <w:sz w:val="20"/>
        </w:rPr>
      </w:pPr>
      <w:r w:rsidRPr="00373AD3">
        <w:rPr>
          <w:sz w:val="20"/>
        </w:rPr>
        <w:t>Agenda Item:</w:t>
      </w:r>
      <w:r w:rsidRPr="00373AD3">
        <w:rPr>
          <w:sz w:val="20"/>
        </w:rPr>
        <w:tab/>
      </w:r>
      <w:r w:rsidR="00BC76D1">
        <w:rPr>
          <w:bCs/>
          <w:sz w:val="20"/>
        </w:rPr>
        <w:t>6</w:t>
      </w:r>
      <w:r w:rsidRPr="00373AD3">
        <w:rPr>
          <w:bCs/>
          <w:sz w:val="20"/>
        </w:rPr>
        <w:t>.</w:t>
      </w:r>
      <w:r w:rsidR="00295A27">
        <w:rPr>
          <w:bCs/>
          <w:sz w:val="20"/>
        </w:rPr>
        <w:t>2</w:t>
      </w:r>
      <w:r w:rsidRPr="00373AD3">
        <w:rPr>
          <w:bCs/>
          <w:sz w:val="20"/>
        </w:rPr>
        <w:t>.</w:t>
      </w:r>
      <w:r w:rsidR="00295A27">
        <w:rPr>
          <w:bCs/>
          <w:sz w:val="20"/>
        </w:rPr>
        <w:t>2</w:t>
      </w:r>
      <w:r w:rsidRPr="00373AD3">
        <w:rPr>
          <w:bCs/>
          <w:sz w:val="20"/>
        </w:rPr>
        <w:t>.</w:t>
      </w:r>
      <w:r w:rsidR="00BC76D1">
        <w:rPr>
          <w:bCs/>
          <w:sz w:val="20"/>
        </w:rPr>
        <w:t>1.</w:t>
      </w:r>
      <w:r w:rsidR="00295A27">
        <w:rPr>
          <w:bCs/>
          <w:sz w:val="20"/>
        </w:rPr>
        <w:t>2</w:t>
      </w:r>
    </w:p>
    <w:p w:rsidR="00886337" w:rsidRPr="00373AD3" w:rsidRDefault="00886337">
      <w:pPr>
        <w:pStyle w:val="TdocHeader2"/>
        <w:rPr>
          <w:sz w:val="20"/>
        </w:rPr>
      </w:pPr>
      <w:r w:rsidRPr="00373AD3">
        <w:rPr>
          <w:sz w:val="20"/>
        </w:rPr>
        <w:t>Document for:</w:t>
      </w:r>
      <w:r w:rsidRPr="00373AD3">
        <w:rPr>
          <w:sz w:val="20"/>
        </w:rPr>
        <w:tab/>
        <w:t>Discussion and decision</w:t>
      </w:r>
    </w:p>
    <w:bookmarkEnd w:id="1"/>
    <w:bookmarkEnd w:id="2"/>
    <w:bookmarkEnd w:id="3"/>
    <w:p w:rsidR="00886337" w:rsidRPr="00DD33F2" w:rsidRDefault="00886337" w:rsidP="000206B7">
      <w:pPr>
        <w:pStyle w:val="Heading1"/>
        <w:numPr>
          <w:ilvl w:val="0"/>
          <w:numId w:val="2"/>
        </w:numPr>
        <w:overflowPunct w:val="0"/>
        <w:autoSpaceDE w:val="0"/>
        <w:autoSpaceDN w:val="0"/>
      </w:pPr>
      <w:r w:rsidRPr="00DD33F2">
        <w:t>Introduction</w:t>
      </w:r>
    </w:p>
    <w:p w:rsidR="00A021E2" w:rsidRPr="00C94E45" w:rsidRDefault="000D0665" w:rsidP="009474A9">
      <w:pPr>
        <w:rPr>
          <w:rFonts w:eastAsiaTheme="minorEastAsia"/>
          <w:lang w:val="en-US" w:eastAsia="zh-CN"/>
        </w:rPr>
      </w:pPr>
      <w:r w:rsidRPr="00C94E45">
        <w:rPr>
          <w:rFonts w:eastAsiaTheme="minorEastAsia"/>
          <w:lang w:val="en-US" w:eastAsia="zh-CN"/>
        </w:rPr>
        <w:t xml:space="preserve">In order to support up to 32CCs, new PUCCH formats were discussed in RAN1. </w:t>
      </w:r>
      <w:r w:rsidR="00C94E45" w:rsidRPr="00C94E45">
        <w:rPr>
          <w:rFonts w:eastAsiaTheme="minorEastAsia"/>
          <w:lang w:val="en-US" w:eastAsia="zh-CN"/>
        </w:rPr>
        <w:t xml:space="preserve">In [1], simulation results were presented </w:t>
      </w:r>
      <w:r w:rsidR="00641B25">
        <w:rPr>
          <w:rFonts w:eastAsiaTheme="minorEastAsia"/>
          <w:lang w:val="en-US" w:eastAsia="zh-CN"/>
        </w:rPr>
        <w:t>to evaluation the performance of</w:t>
      </w:r>
      <w:r w:rsidR="00C94E45" w:rsidRPr="00C94E45">
        <w:rPr>
          <w:rFonts w:eastAsiaTheme="minorEastAsia"/>
          <w:lang w:val="en-US" w:eastAsia="zh-CN"/>
        </w:rPr>
        <w:t xml:space="preserve"> potential new PUCCH formats. </w:t>
      </w:r>
      <w:r w:rsidR="00641B25">
        <w:rPr>
          <w:rFonts w:eastAsiaTheme="minorEastAsia"/>
          <w:lang w:val="en-US" w:eastAsia="zh-CN"/>
        </w:rPr>
        <w:t>In</w:t>
      </w:r>
      <w:r w:rsidR="00C94E45" w:rsidRPr="00C94E45">
        <w:rPr>
          <w:rFonts w:eastAsiaTheme="minorEastAsia"/>
          <w:lang w:val="en-US" w:eastAsia="zh-CN"/>
        </w:rPr>
        <w:t xml:space="preserve"> order to </w:t>
      </w:r>
      <w:r w:rsidR="00641B25">
        <w:rPr>
          <w:rFonts w:eastAsiaTheme="minorEastAsia"/>
          <w:lang w:val="en-US" w:eastAsia="zh-CN"/>
        </w:rPr>
        <w:t xml:space="preserve">determine which PUCCH format to use, </w:t>
      </w:r>
      <w:r w:rsidR="00C94E45" w:rsidRPr="00C94E45">
        <w:rPr>
          <w:rFonts w:eastAsiaTheme="minorEastAsia"/>
          <w:lang w:val="en-US" w:eastAsia="zh-CN"/>
        </w:rPr>
        <w:t>the HARQ-ACK codebook</w:t>
      </w:r>
      <w:r w:rsidR="00C94E45" w:rsidRPr="00C94E45">
        <w:rPr>
          <w:rFonts w:eastAsiaTheme="minorEastAsia" w:hint="eastAsia"/>
          <w:lang w:val="en-US" w:eastAsia="zh-CN"/>
        </w:rPr>
        <w:t xml:space="preserve"> </w:t>
      </w:r>
      <w:r w:rsidR="00C94E45" w:rsidRPr="00C94E45">
        <w:rPr>
          <w:rFonts w:eastAsiaTheme="minorEastAsia"/>
          <w:lang w:val="en-US" w:eastAsia="zh-CN"/>
        </w:rPr>
        <w:t>(including HARQ-ACK order and size)</w:t>
      </w:r>
      <w:r w:rsidR="009958B2">
        <w:rPr>
          <w:rFonts w:eastAsiaTheme="minorEastAsia"/>
          <w:lang w:val="en-US" w:eastAsia="zh-CN"/>
        </w:rPr>
        <w:t xml:space="preserve"> can be dynamically or semi-statically determined. It has been agreed in RAN1#82bis that DAI based solution is supported for dynamic HARQ-ACK codebook and semi-static determination depends on the number of configured CCs.</w:t>
      </w:r>
    </w:p>
    <w:p w:rsidR="00BC76D1" w:rsidRPr="00A73BF3" w:rsidRDefault="00BC76D1" w:rsidP="00BC76D1">
      <w:pPr>
        <w:rPr>
          <w:b/>
          <w:u w:val="single"/>
          <w:lang w:eastAsia="ja-JP"/>
        </w:rPr>
      </w:pPr>
      <w:r w:rsidRPr="008F3EB0">
        <w:rPr>
          <w:rFonts w:hint="eastAsia"/>
          <w:b/>
          <w:highlight w:val="green"/>
          <w:u w:val="single"/>
          <w:lang w:eastAsia="ja-JP"/>
        </w:rPr>
        <w:t>Agreements:</w:t>
      </w:r>
    </w:p>
    <w:p w:rsidR="00BC76D1" w:rsidRPr="002D3A6A" w:rsidRDefault="00BC76D1" w:rsidP="000206B7">
      <w:pPr>
        <w:numPr>
          <w:ilvl w:val="0"/>
          <w:numId w:val="4"/>
        </w:numPr>
        <w:tabs>
          <w:tab w:val="clear" w:pos="720"/>
          <w:tab w:val="num" w:pos="520"/>
        </w:tabs>
        <w:spacing w:after="0"/>
        <w:rPr>
          <w:lang w:val="en-US" w:eastAsia="ja-JP"/>
        </w:rPr>
      </w:pPr>
      <w:r w:rsidRPr="003E489B">
        <w:rPr>
          <w:lang w:val="en-US" w:eastAsia="ja-JP"/>
        </w:rPr>
        <w:t xml:space="preserve">eNodeB can configure </w:t>
      </w:r>
      <w:r>
        <w:rPr>
          <w:rFonts w:hint="eastAsia"/>
          <w:lang w:val="en-US" w:eastAsia="ja-JP"/>
        </w:rPr>
        <w:t xml:space="preserve">by RRC signaling </w:t>
      </w:r>
      <w:r w:rsidRPr="003E489B">
        <w:rPr>
          <w:lang w:val="en-US" w:eastAsia="ja-JP"/>
        </w:rPr>
        <w:t>an eCA UE to determine HARQ-ACK codebook size according to either (a) or (b) as follows:</w:t>
      </w:r>
    </w:p>
    <w:p w:rsidR="00BC76D1" w:rsidRPr="00265DFB" w:rsidRDefault="00BC76D1" w:rsidP="000206B7">
      <w:pPr>
        <w:numPr>
          <w:ilvl w:val="1"/>
          <w:numId w:val="4"/>
        </w:numPr>
        <w:tabs>
          <w:tab w:val="clear" w:pos="1440"/>
          <w:tab w:val="num" w:pos="1040"/>
        </w:tabs>
        <w:spacing w:after="0"/>
        <w:rPr>
          <w:lang w:val="en-US" w:eastAsia="ja-JP"/>
        </w:rPr>
      </w:pPr>
      <w:r w:rsidRPr="00265DFB">
        <w:rPr>
          <w:lang w:val="en-US" w:eastAsia="ja-JP"/>
        </w:rPr>
        <w:t>Solution (a):</w:t>
      </w:r>
    </w:p>
    <w:p w:rsidR="00BC76D1" w:rsidRPr="00BF593F" w:rsidRDefault="00BC76D1" w:rsidP="000206B7">
      <w:pPr>
        <w:numPr>
          <w:ilvl w:val="2"/>
          <w:numId w:val="4"/>
        </w:numPr>
        <w:tabs>
          <w:tab w:val="clear" w:pos="2160"/>
          <w:tab w:val="num" w:pos="1760"/>
        </w:tabs>
        <w:spacing w:after="0"/>
        <w:rPr>
          <w:lang w:val="en-US" w:eastAsia="ja-JP"/>
        </w:rPr>
      </w:pPr>
      <w:r w:rsidRPr="00BF593F">
        <w:rPr>
          <w:iCs/>
          <w:lang w:eastAsia="ja-JP"/>
        </w:rPr>
        <w:t>DAI based solution is supported for dynamic HARQ-ACK codebook:</w:t>
      </w:r>
    </w:p>
    <w:p w:rsidR="00BC76D1" w:rsidRPr="00BF593F" w:rsidRDefault="00BC76D1" w:rsidP="000206B7">
      <w:pPr>
        <w:numPr>
          <w:ilvl w:val="3"/>
          <w:numId w:val="5"/>
        </w:numPr>
        <w:tabs>
          <w:tab w:val="clear" w:pos="2880"/>
          <w:tab w:val="num" w:pos="2080"/>
        </w:tabs>
        <w:spacing w:after="0"/>
        <w:rPr>
          <w:lang w:val="en-US" w:eastAsia="ja-JP"/>
        </w:rPr>
      </w:pPr>
      <w:r>
        <w:rPr>
          <w:iCs/>
          <w:lang w:eastAsia="ja-JP"/>
        </w:rPr>
        <w:t xml:space="preserve">Counter DAI </w:t>
      </w:r>
      <w:r w:rsidRPr="00BF593F">
        <w:rPr>
          <w:iCs/>
          <w:lang w:eastAsia="ja-JP"/>
        </w:rPr>
        <w:t>in each DL assignment of one CG are used to HARQ-ACK codebook order.</w:t>
      </w:r>
    </w:p>
    <w:p w:rsidR="00BC76D1" w:rsidRPr="00BF593F" w:rsidRDefault="00BC76D1" w:rsidP="000206B7">
      <w:pPr>
        <w:numPr>
          <w:ilvl w:val="4"/>
          <w:numId w:val="5"/>
        </w:numPr>
        <w:tabs>
          <w:tab w:val="clear" w:pos="3600"/>
          <w:tab w:val="num" w:pos="2600"/>
        </w:tabs>
        <w:spacing w:after="0"/>
        <w:rPr>
          <w:lang w:val="en-US" w:eastAsia="ja-JP"/>
        </w:rPr>
      </w:pPr>
      <w:r w:rsidRPr="00BF593F">
        <w:rPr>
          <w:iCs/>
          <w:lang w:eastAsia="ja-JP"/>
        </w:rPr>
        <w:t xml:space="preserve"> Counter DAI is incremented in frequency-first-time-second manner for TDD PUCCH CG.</w:t>
      </w:r>
    </w:p>
    <w:p w:rsidR="00BC76D1" w:rsidRPr="00BF593F" w:rsidRDefault="00BC76D1" w:rsidP="000206B7">
      <w:pPr>
        <w:numPr>
          <w:ilvl w:val="4"/>
          <w:numId w:val="5"/>
        </w:numPr>
        <w:tabs>
          <w:tab w:val="clear" w:pos="3600"/>
          <w:tab w:val="num" w:pos="2600"/>
        </w:tabs>
        <w:spacing w:after="0"/>
        <w:rPr>
          <w:lang w:val="en-US" w:eastAsia="ja-JP"/>
        </w:rPr>
      </w:pPr>
      <w:r w:rsidRPr="00BF593F">
        <w:rPr>
          <w:iCs/>
          <w:lang w:eastAsia="ja-JP"/>
        </w:rPr>
        <w:t>Counter DAI is incremented in carrier index  for FDD PUCCH CG</w:t>
      </w:r>
    </w:p>
    <w:p w:rsidR="00BC76D1" w:rsidRPr="00BF593F" w:rsidRDefault="00BC76D1" w:rsidP="000206B7">
      <w:pPr>
        <w:numPr>
          <w:ilvl w:val="4"/>
          <w:numId w:val="5"/>
        </w:numPr>
        <w:tabs>
          <w:tab w:val="clear" w:pos="3600"/>
          <w:tab w:val="num" w:pos="2600"/>
        </w:tabs>
        <w:spacing w:after="0"/>
        <w:rPr>
          <w:lang w:val="en-US" w:eastAsia="ja-JP"/>
        </w:rPr>
      </w:pPr>
      <w:r>
        <w:rPr>
          <w:rFonts w:hint="eastAsia"/>
          <w:iCs/>
          <w:lang w:eastAsia="ja-JP"/>
        </w:rPr>
        <w:t xml:space="preserve">FFS: </w:t>
      </w:r>
      <w:r>
        <w:rPr>
          <w:iCs/>
          <w:lang w:eastAsia="ja-JP"/>
        </w:rPr>
        <w:t>Number of bit for counter DAI</w:t>
      </w:r>
    </w:p>
    <w:p w:rsidR="00BC76D1" w:rsidRPr="00BF593F" w:rsidRDefault="00BC76D1" w:rsidP="000206B7">
      <w:pPr>
        <w:numPr>
          <w:ilvl w:val="3"/>
          <w:numId w:val="5"/>
        </w:numPr>
        <w:tabs>
          <w:tab w:val="clear" w:pos="2880"/>
          <w:tab w:val="num" w:pos="1680"/>
        </w:tabs>
        <w:spacing w:after="0"/>
        <w:rPr>
          <w:lang w:val="en-US" w:eastAsia="ja-JP"/>
        </w:rPr>
      </w:pPr>
      <w:r>
        <w:rPr>
          <w:rFonts w:hint="eastAsia"/>
          <w:iCs/>
          <w:lang w:eastAsia="ja-JP"/>
        </w:rPr>
        <w:t xml:space="preserve">FFS: </w:t>
      </w:r>
      <w:r w:rsidRPr="00BF593F">
        <w:rPr>
          <w:iCs/>
          <w:lang w:eastAsia="ja-JP"/>
        </w:rPr>
        <w:t>Total DAI in each DL assignment of one CG is to indicate the total codeboo</w:t>
      </w:r>
      <w:r>
        <w:rPr>
          <w:iCs/>
          <w:lang w:eastAsia="ja-JP"/>
        </w:rPr>
        <w:t xml:space="preserve">k size in the current subframe </w:t>
      </w:r>
      <w:r w:rsidRPr="00BF593F">
        <w:rPr>
          <w:iCs/>
          <w:lang w:eastAsia="ja-JP"/>
        </w:rPr>
        <w:t>for</w:t>
      </w:r>
      <w:r>
        <w:rPr>
          <w:iCs/>
          <w:lang w:eastAsia="ja-JP"/>
        </w:rPr>
        <w:t xml:space="preserve"> the corresponding FDD PUCCH CG</w:t>
      </w:r>
      <w:r w:rsidRPr="00BF593F">
        <w:rPr>
          <w:iCs/>
          <w:lang w:eastAsia="ja-JP"/>
        </w:rPr>
        <w:t>, up to present subframe within a bundling window for corresponding TDD PUCCH CG .</w:t>
      </w:r>
    </w:p>
    <w:p w:rsidR="00BC76D1" w:rsidRPr="00AE1338" w:rsidRDefault="00BC76D1" w:rsidP="000206B7">
      <w:pPr>
        <w:numPr>
          <w:ilvl w:val="3"/>
          <w:numId w:val="5"/>
        </w:numPr>
        <w:tabs>
          <w:tab w:val="clear" w:pos="2880"/>
          <w:tab w:val="num" w:pos="1080"/>
        </w:tabs>
        <w:spacing w:after="0"/>
        <w:rPr>
          <w:lang w:val="en-US" w:eastAsia="ja-JP"/>
        </w:rPr>
      </w:pPr>
      <w:r w:rsidRPr="00BF593F">
        <w:rPr>
          <w:iCs/>
          <w:lang w:eastAsia="ja-JP"/>
        </w:rPr>
        <w:t xml:space="preserve">FFS:UL DAI in UL grant is  used to indicate the total codebook size within bundling window(Keep the same function in Rel-12);UL grant with UL DAI can be triggered by eNB if  it is deemed necessary to further ensure the common understand between UE and eNB on the total codebook size </w:t>
      </w:r>
    </w:p>
    <w:p w:rsidR="00BC76D1" w:rsidRPr="00CC44E6" w:rsidRDefault="00BC76D1" w:rsidP="000206B7">
      <w:pPr>
        <w:numPr>
          <w:ilvl w:val="3"/>
          <w:numId w:val="5"/>
        </w:numPr>
        <w:tabs>
          <w:tab w:val="clear" w:pos="2880"/>
          <w:tab w:val="num" w:pos="1280"/>
        </w:tabs>
        <w:spacing w:after="0"/>
        <w:rPr>
          <w:lang w:val="en-US" w:eastAsia="ja-JP"/>
        </w:rPr>
      </w:pPr>
      <w:r>
        <w:rPr>
          <w:rFonts w:hint="eastAsia"/>
          <w:iCs/>
          <w:lang w:eastAsia="ja-JP"/>
        </w:rPr>
        <w:t xml:space="preserve">FFS: </w:t>
      </w:r>
      <w:r>
        <w:rPr>
          <w:iCs/>
          <w:lang w:eastAsia="ja-JP"/>
        </w:rPr>
        <w:t>Granularity</w:t>
      </w:r>
      <w:r>
        <w:rPr>
          <w:rFonts w:hint="eastAsia"/>
          <w:iCs/>
          <w:lang w:eastAsia="ja-JP"/>
        </w:rPr>
        <w:t xml:space="preserve"> of codebook</w:t>
      </w:r>
    </w:p>
    <w:p w:rsidR="00BC76D1" w:rsidRDefault="00BC76D1" w:rsidP="000206B7">
      <w:pPr>
        <w:numPr>
          <w:ilvl w:val="1"/>
          <w:numId w:val="4"/>
        </w:numPr>
        <w:tabs>
          <w:tab w:val="clear" w:pos="1440"/>
          <w:tab w:val="num" w:pos="-160"/>
        </w:tabs>
        <w:spacing w:after="0"/>
        <w:rPr>
          <w:lang w:val="en-US" w:eastAsia="ja-JP"/>
        </w:rPr>
      </w:pPr>
      <w:r>
        <w:rPr>
          <w:lang w:val="en-US" w:eastAsia="ja-JP"/>
        </w:rPr>
        <w:t>Solution (</w:t>
      </w:r>
      <w:r>
        <w:rPr>
          <w:rFonts w:hint="eastAsia"/>
          <w:lang w:val="en-US" w:eastAsia="ja-JP"/>
        </w:rPr>
        <w:t>b):</w:t>
      </w:r>
    </w:p>
    <w:p w:rsidR="00BC76D1" w:rsidRPr="00BE64D6" w:rsidRDefault="00BC76D1" w:rsidP="000206B7">
      <w:pPr>
        <w:numPr>
          <w:ilvl w:val="2"/>
          <w:numId w:val="4"/>
        </w:numPr>
        <w:spacing w:after="0"/>
        <w:rPr>
          <w:lang w:val="en-US" w:eastAsia="ja-JP"/>
        </w:rPr>
      </w:pPr>
      <w:r>
        <w:rPr>
          <w:lang w:val="en-US" w:eastAsia="ja-JP"/>
        </w:rPr>
        <w:t>A</w:t>
      </w:r>
      <w:r>
        <w:rPr>
          <w:rFonts w:hint="eastAsia"/>
          <w:lang w:val="en-US" w:eastAsia="ja-JP"/>
        </w:rPr>
        <w:t xml:space="preserve">n </w:t>
      </w:r>
      <w:r w:rsidRPr="00BE64D6">
        <w:rPr>
          <w:lang w:val="en-US" w:eastAsia="ja-JP"/>
        </w:rPr>
        <w:t>eCA UE determine</w:t>
      </w:r>
      <w:r>
        <w:rPr>
          <w:rFonts w:hint="eastAsia"/>
          <w:lang w:val="en-US" w:eastAsia="ja-JP"/>
        </w:rPr>
        <w:t>s</w:t>
      </w:r>
      <w:r w:rsidRPr="00BE64D6">
        <w:rPr>
          <w:lang w:val="en-US" w:eastAsia="ja-JP"/>
        </w:rPr>
        <w:t xml:space="preserve"> HARQ-ACK codebook size according to the number of configured CCs (i.e. as in Rel-12)</w:t>
      </w:r>
    </w:p>
    <w:p w:rsidR="00BC76D1" w:rsidRDefault="00BC76D1" w:rsidP="000206B7">
      <w:pPr>
        <w:numPr>
          <w:ilvl w:val="3"/>
          <w:numId w:val="5"/>
        </w:numPr>
        <w:tabs>
          <w:tab w:val="clear" w:pos="2880"/>
          <w:tab w:val="num" w:pos="1280"/>
        </w:tabs>
        <w:spacing w:after="0"/>
        <w:rPr>
          <w:b/>
          <w:lang w:val="en-US" w:eastAsia="ja-JP"/>
        </w:rPr>
      </w:pPr>
      <w:r w:rsidRPr="001F28D4">
        <w:rPr>
          <w:lang w:val="en-US" w:eastAsia="ja-JP"/>
        </w:rPr>
        <w:t>Fallback to PUCCH format 1a/b is supported as in Rel-12</w:t>
      </w:r>
    </w:p>
    <w:p w:rsidR="00BC76D1" w:rsidRDefault="00BC76D1" w:rsidP="000206B7">
      <w:pPr>
        <w:numPr>
          <w:ilvl w:val="1"/>
          <w:numId w:val="4"/>
        </w:numPr>
        <w:tabs>
          <w:tab w:val="clear" w:pos="1440"/>
          <w:tab w:val="num" w:pos="-160"/>
        </w:tabs>
        <w:spacing w:after="0"/>
        <w:rPr>
          <w:lang w:val="en-US" w:eastAsia="ja-JP"/>
        </w:rPr>
      </w:pPr>
      <w:r w:rsidRPr="008B314F">
        <w:rPr>
          <w:rFonts w:hint="eastAsia"/>
          <w:lang w:val="en-US" w:eastAsia="ja-JP"/>
        </w:rPr>
        <w:lastRenderedPageBreak/>
        <w:t>No additional spec impact is needed</w:t>
      </w:r>
      <w:r>
        <w:rPr>
          <w:rFonts w:hint="eastAsia"/>
          <w:lang w:val="en-US" w:eastAsia="ja-JP"/>
        </w:rPr>
        <w:t xml:space="preserve"> specifically for solution (b)</w:t>
      </w:r>
    </w:p>
    <w:p w:rsidR="00BC76D1" w:rsidRPr="008B314F" w:rsidRDefault="00BC76D1" w:rsidP="000206B7">
      <w:pPr>
        <w:numPr>
          <w:ilvl w:val="1"/>
          <w:numId w:val="4"/>
        </w:numPr>
        <w:spacing w:after="0"/>
        <w:rPr>
          <w:lang w:val="en-US" w:eastAsia="ja-JP"/>
        </w:rPr>
      </w:pPr>
      <w:r>
        <w:rPr>
          <w:rFonts w:hint="eastAsia"/>
          <w:lang w:val="en-US" w:eastAsia="ja-JP"/>
        </w:rPr>
        <w:t>Both solution (a) and solution (b) are mandatory feature as UE capability from RAN1 recommendation point of views for UEs supporting more than 5 CCs</w:t>
      </w:r>
    </w:p>
    <w:p w:rsidR="00312526" w:rsidRDefault="00312526" w:rsidP="009474A9">
      <w:pPr>
        <w:rPr>
          <w:rFonts w:eastAsiaTheme="minorEastAsia"/>
          <w:lang w:val="en-US" w:eastAsia="zh-CN"/>
        </w:rPr>
      </w:pPr>
    </w:p>
    <w:p w:rsidR="00A021E2" w:rsidRDefault="009958B2" w:rsidP="009474A9">
      <w:pPr>
        <w:rPr>
          <w:rFonts w:eastAsiaTheme="minorEastAsia"/>
          <w:lang w:val="en-US" w:eastAsia="zh-CN"/>
        </w:rPr>
      </w:pPr>
      <w:r>
        <w:rPr>
          <w:rFonts w:eastAsiaTheme="minorEastAsia"/>
          <w:lang w:val="en-US" w:eastAsia="zh-CN"/>
        </w:rPr>
        <w:t>In this contribution, the remaining issues of DAI based solution would be discussed, for example, how many bits are used for counter DAI, whether total DAI is necessary and so on.</w:t>
      </w:r>
    </w:p>
    <w:p w:rsidR="001B4077" w:rsidRPr="001B4077" w:rsidRDefault="009958B2" w:rsidP="000206B7">
      <w:pPr>
        <w:pStyle w:val="Heading1"/>
        <w:numPr>
          <w:ilvl w:val="0"/>
          <w:numId w:val="2"/>
        </w:numPr>
        <w:overflowPunct w:val="0"/>
        <w:autoSpaceDE w:val="0"/>
        <w:autoSpaceDN w:val="0"/>
      </w:pPr>
      <w:r>
        <w:t>Remaining Issues</w:t>
      </w:r>
    </w:p>
    <w:p w:rsidR="00F54FDA" w:rsidRDefault="00676926" w:rsidP="00225AD0">
      <w:pPr>
        <w:rPr>
          <w:rFonts w:eastAsiaTheme="minorEastAsia"/>
          <w:lang w:eastAsia="zh-CN"/>
        </w:rPr>
      </w:pPr>
      <w:r>
        <w:rPr>
          <w:rFonts w:eastAsiaTheme="minorEastAsia"/>
          <w:lang w:eastAsia="zh-CN"/>
        </w:rPr>
        <w:t>It has been agreed that c</w:t>
      </w:r>
      <w:r w:rsidR="00F54FDA">
        <w:rPr>
          <w:rFonts w:eastAsiaTheme="minorEastAsia"/>
          <w:lang w:eastAsia="zh-CN"/>
        </w:rPr>
        <w:t xml:space="preserve">ounter DAI </w:t>
      </w:r>
      <w:r>
        <w:rPr>
          <w:rFonts w:eastAsiaTheme="minorEastAsia"/>
          <w:lang w:eastAsia="zh-CN"/>
        </w:rPr>
        <w:t>is used</w:t>
      </w:r>
      <w:r w:rsidR="00F54FDA">
        <w:rPr>
          <w:rFonts w:eastAsiaTheme="minorEastAsia"/>
          <w:lang w:eastAsia="zh-CN"/>
        </w:rPr>
        <w:t xml:space="preserve"> in each DL assignment of one CG. </w:t>
      </w:r>
      <w:r w:rsidR="00CD6590">
        <w:rPr>
          <w:rFonts w:eastAsiaTheme="minorEastAsia"/>
          <w:lang w:eastAsia="zh-CN"/>
        </w:rPr>
        <w:t xml:space="preserve">However, </w:t>
      </w:r>
      <w:r w:rsidR="00F54FDA">
        <w:rPr>
          <w:rFonts w:eastAsiaTheme="minorEastAsia"/>
          <w:lang w:eastAsia="zh-CN"/>
        </w:rPr>
        <w:t xml:space="preserve">counter DAI has </w:t>
      </w:r>
      <w:r w:rsidR="00CD6590">
        <w:rPr>
          <w:rFonts w:eastAsiaTheme="minorEastAsia"/>
          <w:lang w:eastAsia="zh-CN"/>
        </w:rPr>
        <w:t>following problems:</w:t>
      </w:r>
    </w:p>
    <w:p w:rsidR="00F54FDA" w:rsidRDefault="00CD6590" w:rsidP="000206B7">
      <w:pPr>
        <w:pStyle w:val="ListParagraph"/>
        <w:numPr>
          <w:ilvl w:val="0"/>
          <w:numId w:val="6"/>
        </w:numPr>
        <w:ind w:firstLineChars="0"/>
        <w:rPr>
          <w:rFonts w:eastAsiaTheme="minorEastAsia"/>
          <w:lang w:eastAsia="zh-CN"/>
        </w:rPr>
      </w:pPr>
      <w:r>
        <w:rPr>
          <w:rFonts w:eastAsiaTheme="minorEastAsia"/>
          <w:lang w:eastAsia="zh-CN"/>
        </w:rPr>
        <w:t xml:space="preserve">It cannot detect if </w:t>
      </w:r>
      <w:r w:rsidR="00043A46">
        <w:rPr>
          <w:rFonts w:eastAsiaTheme="minorEastAsia"/>
          <w:lang w:eastAsia="zh-CN"/>
        </w:rPr>
        <w:t>2</w:t>
      </w:r>
      <w:r w:rsidR="00043A46">
        <w:rPr>
          <w:rFonts w:eastAsiaTheme="minorEastAsia"/>
          <w:vertAlign w:val="superscript"/>
          <w:lang w:eastAsia="zh-CN"/>
        </w:rPr>
        <w:t>N</w:t>
      </w:r>
      <w:r>
        <w:rPr>
          <w:rFonts w:eastAsiaTheme="minorEastAsia"/>
          <w:lang w:eastAsia="zh-CN"/>
        </w:rPr>
        <w:t xml:space="preserve"> consecutive </w:t>
      </w:r>
      <w:r w:rsidR="00C141F3">
        <w:rPr>
          <w:rFonts w:eastAsiaTheme="minorEastAsia"/>
          <w:lang w:eastAsia="zh-CN"/>
        </w:rPr>
        <w:t xml:space="preserve">DL assignments </w:t>
      </w:r>
      <w:r>
        <w:rPr>
          <w:rFonts w:eastAsiaTheme="minorEastAsia"/>
          <w:lang w:eastAsia="zh-CN"/>
        </w:rPr>
        <w:t xml:space="preserve">are missed (N is the number of DAI bits). </w:t>
      </w:r>
      <w:r w:rsidR="00E473CB">
        <w:rPr>
          <w:rFonts w:eastAsiaTheme="minorEastAsia"/>
          <w:lang w:eastAsia="zh-CN"/>
        </w:rPr>
        <w:t xml:space="preserve">Although </w:t>
      </w:r>
      <w:r w:rsidR="00A34B20">
        <w:rPr>
          <w:rFonts w:eastAsiaTheme="minorEastAsia"/>
          <w:lang w:eastAsia="zh-CN"/>
        </w:rPr>
        <w:t>the chance of missing 2</w:t>
      </w:r>
      <w:r w:rsidR="00A34B20">
        <w:rPr>
          <w:rFonts w:eastAsiaTheme="minorEastAsia"/>
          <w:vertAlign w:val="superscript"/>
          <w:lang w:eastAsia="zh-CN"/>
        </w:rPr>
        <w:t>N</w:t>
      </w:r>
      <w:r w:rsidR="00A34B20">
        <w:rPr>
          <w:rFonts w:eastAsiaTheme="minorEastAsia"/>
          <w:lang w:eastAsia="zh-CN"/>
        </w:rPr>
        <w:t xml:space="preserve"> consecutive </w:t>
      </w:r>
      <w:r w:rsidR="00C141F3">
        <w:rPr>
          <w:rFonts w:eastAsiaTheme="minorEastAsia"/>
          <w:lang w:eastAsia="zh-CN"/>
        </w:rPr>
        <w:t xml:space="preserve">DL assignments </w:t>
      </w:r>
      <w:r w:rsidR="008A723B">
        <w:rPr>
          <w:rFonts w:eastAsiaTheme="minorEastAsia"/>
          <w:lang w:eastAsia="zh-CN"/>
        </w:rPr>
        <w:t>is small, with the increase of number of CCs, the probability is increased.</w:t>
      </w:r>
    </w:p>
    <w:p w:rsidR="008A723B" w:rsidRDefault="00400EFB" w:rsidP="000206B7">
      <w:pPr>
        <w:pStyle w:val="ListParagraph"/>
        <w:numPr>
          <w:ilvl w:val="0"/>
          <w:numId w:val="6"/>
        </w:numPr>
        <w:ind w:firstLineChars="0"/>
        <w:rPr>
          <w:rFonts w:eastAsiaTheme="minorEastAsia"/>
          <w:lang w:eastAsia="zh-CN"/>
        </w:rPr>
      </w:pPr>
      <w:r>
        <w:rPr>
          <w:rFonts w:eastAsiaTheme="minorEastAsia"/>
          <w:lang w:eastAsia="zh-CN"/>
        </w:rPr>
        <w:t>It cannot detect if t</w:t>
      </w:r>
      <w:r w:rsidR="008A723B">
        <w:rPr>
          <w:rFonts w:eastAsiaTheme="minorEastAsia"/>
          <w:lang w:eastAsia="zh-CN"/>
        </w:rPr>
        <w:t xml:space="preserve">he last </w:t>
      </w:r>
      <w:r w:rsidR="00EB58EE">
        <w:rPr>
          <w:rFonts w:eastAsiaTheme="minorEastAsia"/>
          <w:lang w:eastAsia="zh-CN"/>
        </w:rPr>
        <w:t xml:space="preserve">one or several </w:t>
      </w:r>
      <w:r w:rsidR="00C141F3">
        <w:rPr>
          <w:rFonts w:eastAsiaTheme="minorEastAsia"/>
          <w:lang w:eastAsia="zh-CN"/>
        </w:rPr>
        <w:t xml:space="preserve">DL assignments </w:t>
      </w:r>
      <w:r w:rsidR="00EB58EE">
        <w:rPr>
          <w:rFonts w:eastAsiaTheme="minorEastAsia"/>
          <w:lang w:eastAsia="zh-CN"/>
        </w:rPr>
        <w:t>are</w:t>
      </w:r>
      <w:r w:rsidR="008A723B">
        <w:rPr>
          <w:rFonts w:eastAsiaTheme="minorEastAsia"/>
          <w:lang w:eastAsia="zh-CN"/>
        </w:rPr>
        <w:t xml:space="preserve"> missed</w:t>
      </w:r>
    </w:p>
    <w:p w:rsidR="008A723B" w:rsidRDefault="007B680F" w:rsidP="00225AD0">
      <w:pPr>
        <w:rPr>
          <w:rFonts w:eastAsiaTheme="minorEastAsia"/>
          <w:lang w:eastAsia="zh-CN"/>
        </w:rPr>
      </w:pPr>
      <w:r>
        <w:rPr>
          <w:rFonts w:eastAsiaTheme="minorEastAsia"/>
          <w:lang w:eastAsia="zh-CN"/>
        </w:rPr>
        <w:t>To improve the counter DAI solution, following schemes were proposed:</w:t>
      </w:r>
    </w:p>
    <w:p w:rsidR="007B680F" w:rsidRPr="007B680F" w:rsidRDefault="007B680F" w:rsidP="000206B7">
      <w:pPr>
        <w:pStyle w:val="ListParagraph"/>
        <w:numPr>
          <w:ilvl w:val="0"/>
          <w:numId w:val="6"/>
        </w:numPr>
        <w:ind w:firstLineChars="0"/>
        <w:rPr>
          <w:rFonts w:eastAsiaTheme="minorEastAsia"/>
          <w:lang w:eastAsia="zh-CN"/>
        </w:rPr>
      </w:pPr>
      <w:r w:rsidRPr="007B680F">
        <w:rPr>
          <w:rFonts w:eastAsiaTheme="minorEastAsia"/>
          <w:lang w:eastAsia="zh-CN"/>
        </w:rPr>
        <w:t>Total DAI</w:t>
      </w:r>
      <w:r w:rsidR="008C3194">
        <w:rPr>
          <w:rFonts w:eastAsiaTheme="minorEastAsia"/>
          <w:lang w:eastAsia="zh-CN"/>
        </w:rPr>
        <w:t xml:space="preserve"> as in [2]</w:t>
      </w:r>
    </w:p>
    <w:p w:rsidR="007B680F" w:rsidRPr="00EB58EE" w:rsidRDefault="008C3194" w:rsidP="007B680F">
      <w:pPr>
        <w:rPr>
          <w:rFonts w:eastAsiaTheme="minorEastAsia"/>
          <w:lang w:eastAsia="zh-CN"/>
        </w:rPr>
      </w:pPr>
      <w:r>
        <w:rPr>
          <w:rFonts w:eastAsiaTheme="minorEastAsia"/>
          <w:lang w:eastAsia="zh-CN"/>
        </w:rPr>
        <w:t xml:space="preserve">Total DAI is included in the </w:t>
      </w:r>
      <w:r w:rsidR="00F14D13">
        <w:rPr>
          <w:rFonts w:eastAsiaTheme="minorEastAsia"/>
          <w:lang w:eastAsia="zh-CN"/>
        </w:rPr>
        <w:t xml:space="preserve">DL </w:t>
      </w:r>
      <w:r w:rsidR="00C141F3">
        <w:rPr>
          <w:rFonts w:eastAsiaTheme="minorEastAsia"/>
          <w:lang w:eastAsia="zh-CN"/>
        </w:rPr>
        <w:t xml:space="preserve">assignment </w:t>
      </w:r>
      <w:r>
        <w:rPr>
          <w:rFonts w:eastAsiaTheme="minorEastAsia"/>
          <w:lang w:eastAsia="zh-CN"/>
        </w:rPr>
        <w:t xml:space="preserve">to indicate the total number of </w:t>
      </w:r>
      <w:r w:rsidR="00F14D13">
        <w:rPr>
          <w:rFonts w:eastAsiaTheme="minorEastAsia"/>
          <w:lang w:eastAsia="zh-CN"/>
        </w:rPr>
        <w:t xml:space="preserve">DL </w:t>
      </w:r>
      <w:r w:rsidR="00C141F3">
        <w:rPr>
          <w:rFonts w:eastAsiaTheme="minorEastAsia"/>
          <w:lang w:eastAsia="zh-CN"/>
        </w:rPr>
        <w:t xml:space="preserve">assignments </w:t>
      </w:r>
      <w:r>
        <w:rPr>
          <w:rFonts w:eastAsiaTheme="minorEastAsia"/>
          <w:lang w:eastAsia="zh-CN"/>
        </w:rPr>
        <w:t xml:space="preserve">scheduled. </w:t>
      </w:r>
      <w:r w:rsidR="00EB58EE">
        <w:rPr>
          <w:rFonts w:eastAsiaTheme="minorEastAsia"/>
          <w:lang w:eastAsia="zh-CN"/>
        </w:rPr>
        <w:t>From the total DAI, it can be detected if 2</w:t>
      </w:r>
      <w:r w:rsidR="00EB58EE">
        <w:rPr>
          <w:rFonts w:eastAsiaTheme="minorEastAsia"/>
          <w:vertAlign w:val="superscript"/>
          <w:lang w:eastAsia="zh-CN"/>
        </w:rPr>
        <w:t>N</w:t>
      </w:r>
      <w:r w:rsidR="00EB58EE">
        <w:rPr>
          <w:rFonts w:eastAsiaTheme="minorEastAsia"/>
          <w:lang w:eastAsia="zh-CN"/>
        </w:rPr>
        <w:t xml:space="preserve"> consecutive </w:t>
      </w:r>
      <w:r w:rsidR="00F14D13">
        <w:rPr>
          <w:rFonts w:eastAsiaTheme="minorEastAsia"/>
          <w:lang w:eastAsia="zh-CN"/>
        </w:rPr>
        <w:t xml:space="preserve">DL </w:t>
      </w:r>
      <w:r w:rsidR="00C141F3">
        <w:rPr>
          <w:rFonts w:eastAsiaTheme="minorEastAsia"/>
          <w:lang w:eastAsia="zh-CN"/>
        </w:rPr>
        <w:t xml:space="preserve">assignments </w:t>
      </w:r>
      <w:r w:rsidR="00EB58EE">
        <w:rPr>
          <w:rFonts w:eastAsiaTheme="minorEastAsia"/>
          <w:lang w:eastAsia="zh-CN"/>
        </w:rPr>
        <w:t>are missing, but it cannot tell on which carriers these 2</w:t>
      </w:r>
      <w:r w:rsidR="00EB58EE">
        <w:rPr>
          <w:rFonts w:eastAsiaTheme="minorEastAsia"/>
          <w:vertAlign w:val="superscript"/>
          <w:lang w:eastAsia="zh-CN"/>
        </w:rPr>
        <w:t>N</w:t>
      </w:r>
      <w:r w:rsidR="00EB58EE">
        <w:rPr>
          <w:rFonts w:eastAsiaTheme="minorEastAsia"/>
          <w:lang w:eastAsia="zh-CN"/>
        </w:rPr>
        <w:t xml:space="preserve"> </w:t>
      </w:r>
      <w:r w:rsidR="00F14D13">
        <w:rPr>
          <w:rFonts w:eastAsiaTheme="minorEastAsia"/>
          <w:lang w:eastAsia="zh-CN"/>
        </w:rPr>
        <w:t xml:space="preserve">DL </w:t>
      </w:r>
      <w:r w:rsidR="00C141F3">
        <w:rPr>
          <w:rFonts w:eastAsiaTheme="minorEastAsia"/>
          <w:lang w:eastAsia="zh-CN"/>
        </w:rPr>
        <w:t xml:space="preserve">assignments </w:t>
      </w:r>
      <w:r w:rsidR="00EB58EE">
        <w:rPr>
          <w:rFonts w:eastAsiaTheme="minorEastAsia"/>
          <w:lang w:eastAsia="zh-CN"/>
        </w:rPr>
        <w:t xml:space="preserve">were transmitted. </w:t>
      </w:r>
      <w:r w:rsidR="00C87336">
        <w:rPr>
          <w:rFonts w:eastAsiaTheme="minorEastAsia"/>
          <w:lang w:eastAsia="zh-CN"/>
        </w:rPr>
        <w:t xml:space="preserve">Besides, total DAI can also tell if the last one or multiple </w:t>
      </w:r>
      <w:r w:rsidR="00F14D13">
        <w:rPr>
          <w:rFonts w:eastAsiaTheme="minorEastAsia"/>
          <w:lang w:eastAsia="zh-CN"/>
        </w:rPr>
        <w:t xml:space="preserve">DL </w:t>
      </w:r>
      <w:r w:rsidR="00C141F3">
        <w:rPr>
          <w:rFonts w:eastAsiaTheme="minorEastAsia"/>
          <w:lang w:eastAsia="zh-CN"/>
        </w:rPr>
        <w:t xml:space="preserve">assignments </w:t>
      </w:r>
      <w:r w:rsidR="00C87336">
        <w:rPr>
          <w:rFonts w:eastAsiaTheme="minorEastAsia"/>
          <w:lang w:eastAsia="zh-CN"/>
        </w:rPr>
        <w:t xml:space="preserve">are missed. In order to distinguish CCs configured with TM with one codeword and CCs configured with TM with two codewords, it has been proposed in [2] to group the CCs into two CC groups (CGs). CCs configured with TM with one codeword are grouped into one CG and CCs configured with TM with two codewords are grouped into another CC. In this case, UE knows how many HARQ-ACK bits need to be transmitted if one </w:t>
      </w:r>
      <w:r w:rsidR="00F14D13">
        <w:rPr>
          <w:rFonts w:eastAsiaTheme="minorEastAsia"/>
          <w:lang w:eastAsia="zh-CN"/>
        </w:rPr>
        <w:t xml:space="preserve">DL </w:t>
      </w:r>
      <w:r w:rsidR="00C141F3">
        <w:rPr>
          <w:rFonts w:eastAsiaTheme="minorEastAsia"/>
          <w:lang w:eastAsia="zh-CN"/>
        </w:rPr>
        <w:t xml:space="preserve">assignment </w:t>
      </w:r>
      <w:r w:rsidR="00C87336">
        <w:rPr>
          <w:rFonts w:eastAsiaTheme="minorEastAsia"/>
          <w:lang w:eastAsia="zh-CN"/>
        </w:rPr>
        <w:t>is detected missing. It has been agreed in RAN1#82bis that DAI is counted per CG.</w:t>
      </w:r>
      <w:r w:rsidR="006E026E">
        <w:rPr>
          <w:rFonts w:eastAsiaTheme="minorEastAsia"/>
          <w:lang w:eastAsia="zh-CN"/>
        </w:rPr>
        <w:t xml:space="preserve"> The drawback of total DAI is that it might cause more PDCCH overhead in comparison with other schemes. If we assume that the maximum number of CCs to be scheduled is 32, 5bits are needed to indicate the total DAI for FDD. For TDD, </w:t>
      </w:r>
      <w:r w:rsidR="00F14D13">
        <w:rPr>
          <w:rFonts w:eastAsiaTheme="minorEastAsia"/>
          <w:lang w:eastAsia="zh-CN"/>
        </w:rPr>
        <w:t>except TDD configuration 5, HARQ-ACKs of maximum 4 subframes are transmitted in one UL subframe. Also considering maximum 32 CCs, the maximum number of DL assignments that can be scheduled would be 32*4=128. To indicate the maximum number of scheduled DL assignments, 7bits total DAI is necessary.</w:t>
      </w:r>
    </w:p>
    <w:p w:rsidR="007B680F" w:rsidRPr="007B680F" w:rsidRDefault="007B680F" w:rsidP="000206B7">
      <w:pPr>
        <w:pStyle w:val="ListParagraph"/>
        <w:numPr>
          <w:ilvl w:val="0"/>
          <w:numId w:val="6"/>
        </w:numPr>
        <w:ind w:firstLineChars="0"/>
        <w:rPr>
          <w:rFonts w:eastAsiaTheme="minorEastAsia"/>
          <w:lang w:eastAsia="zh-CN"/>
        </w:rPr>
      </w:pPr>
      <w:r>
        <w:rPr>
          <w:rFonts w:eastAsiaTheme="minorEastAsia"/>
          <w:lang w:eastAsia="zh-CN"/>
        </w:rPr>
        <w:t xml:space="preserve">Indicating a last PDCCH indicator </w:t>
      </w:r>
      <w:r w:rsidR="00D22462">
        <w:rPr>
          <w:rFonts w:eastAsiaTheme="minorEastAsia"/>
          <w:lang w:eastAsia="zh-CN"/>
        </w:rPr>
        <w:t>as in [3]</w:t>
      </w:r>
    </w:p>
    <w:p w:rsidR="008A723B" w:rsidRPr="00FB0B21" w:rsidRDefault="00FB0B21" w:rsidP="00225AD0">
      <w:pPr>
        <w:rPr>
          <w:rFonts w:eastAsiaTheme="minorEastAsia"/>
          <w:lang w:eastAsia="zh-CN"/>
        </w:rPr>
      </w:pPr>
      <w:r>
        <w:rPr>
          <w:rFonts w:eastAsiaTheme="minorEastAsia"/>
          <w:lang w:eastAsia="zh-CN"/>
        </w:rPr>
        <w:t xml:space="preserve">As in [3], </w:t>
      </w:r>
      <w:r w:rsidR="00DA7D19">
        <w:rPr>
          <w:rFonts w:eastAsiaTheme="minorEastAsia"/>
          <w:lang w:eastAsia="zh-CN"/>
        </w:rPr>
        <w:t xml:space="preserve">besides counter DAI, </w:t>
      </w:r>
      <w:r>
        <w:rPr>
          <w:rFonts w:eastAsiaTheme="minorEastAsia"/>
          <w:lang w:eastAsia="zh-CN"/>
        </w:rPr>
        <w:t xml:space="preserve">one bit </w:t>
      </w:r>
      <w:r w:rsidR="00DA7D19">
        <w:rPr>
          <w:rFonts w:eastAsiaTheme="minorEastAsia"/>
          <w:lang w:eastAsia="zh-CN"/>
        </w:rPr>
        <w:t>can be</w:t>
      </w:r>
      <w:r>
        <w:rPr>
          <w:rFonts w:eastAsiaTheme="minorEastAsia"/>
          <w:lang w:eastAsia="zh-CN"/>
        </w:rPr>
        <w:t xml:space="preserve"> added to </w:t>
      </w:r>
      <w:r w:rsidR="00F14D13">
        <w:rPr>
          <w:rFonts w:eastAsiaTheme="minorEastAsia"/>
          <w:lang w:eastAsia="zh-CN"/>
        </w:rPr>
        <w:t xml:space="preserve">DL </w:t>
      </w:r>
      <w:r w:rsidR="00C141F3">
        <w:rPr>
          <w:rFonts w:eastAsiaTheme="minorEastAsia"/>
          <w:lang w:eastAsia="zh-CN"/>
        </w:rPr>
        <w:t>assignment</w:t>
      </w:r>
      <w:r w:rsidR="00DA7D19">
        <w:rPr>
          <w:rFonts w:eastAsiaTheme="minorEastAsia"/>
          <w:lang w:eastAsia="zh-CN"/>
        </w:rPr>
        <w:t xml:space="preserve"> </w:t>
      </w:r>
      <w:r w:rsidR="001915B2">
        <w:rPr>
          <w:rFonts w:eastAsiaTheme="minorEastAsia"/>
          <w:lang w:eastAsia="zh-CN"/>
        </w:rPr>
        <w:t xml:space="preserve">to </w:t>
      </w:r>
      <w:r>
        <w:rPr>
          <w:rFonts w:eastAsiaTheme="minorEastAsia"/>
          <w:lang w:eastAsia="zh-CN"/>
        </w:rPr>
        <w:t xml:space="preserve">indicate the last </w:t>
      </w:r>
      <w:r w:rsidR="00F14D13">
        <w:rPr>
          <w:rFonts w:eastAsiaTheme="minorEastAsia"/>
          <w:lang w:eastAsia="zh-CN"/>
        </w:rPr>
        <w:t xml:space="preserve">DL </w:t>
      </w:r>
      <w:r w:rsidR="00C141F3">
        <w:rPr>
          <w:rFonts w:eastAsiaTheme="minorEastAsia"/>
          <w:lang w:eastAsia="zh-CN"/>
        </w:rPr>
        <w:t>assignment scheduled</w:t>
      </w:r>
      <w:r w:rsidR="00DA7D19">
        <w:rPr>
          <w:rFonts w:eastAsiaTheme="minorEastAsia"/>
          <w:lang w:eastAsia="zh-CN"/>
        </w:rPr>
        <w:t xml:space="preserve">. The indicator </w:t>
      </w:r>
      <w:r>
        <w:rPr>
          <w:rFonts w:eastAsiaTheme="minorEastAsia"/>
          <w:lang w:eastAsia="zh-CN"/>
        </w:rPr>
        <w:t xml:space="preserve">in the last </w:t>
      </w:r>
      <w:r w:rsidR="00F14D13">
        <w:rPr>
          <w:rFonts w:eastAsiaTheme="minorEastAsia"/>
          <w:lang w:eastAsia="zh-CN"/>
        </w:rPr>
        <w:t xml:space="preserve">DL </w:t>
      </w:r>
      <w:r w:rsidR="00C141F3">
        <w:rPr>
          <w:rFonts w:eastAsiaTheme="minorEastAsia"/>
          <w:lang w:eastAsia="zh-CN"/>
        </w:rPr>
        <w:t xml:space="preserve">assignment </w:t>
      </w:r>
      <w:r>
        <w:rPr>
          <w:rFonts w:eastAsiaTheme="minorEastAsia"/>
          <w:lang w:eastAsia="zh-CN"/>
        </w:rPr>
        <w:t>is indicated as “1”</w:t>
      </w:r>
      <w:r w:rsidR="00DA7D19">
        <w:rPr>
          <w:rFonts w:eastAsiaTheme="minorEastAsia"/>
          <w:lang w:eastAsia="zh-CN"/>
        </w:rPr>
        <w:t xml:space="preserve"> and </w:t>
      </w:r>
      <w:r w:rsidR="008576EE">
        <w:rPr>
          <w:rFonts w:eastAsiaTheme="minorEastAsia"/>
          <w:lang w:eastAsia="zh-CN"/>
        </w:rPr>
        <w:t>the one</w:t>
      </w:r>
      <w:r w:rsidR="00850B3F">
        <w:rPr>
          <w:rFonts w:eastAsiaTheme="minorEastAsia"/>
          <w:lang w:eastAsia="zh-CN"/>
        </w:rPr>
        <w:t>s</w:t>
      </w:r>
      <w:r w:rsidR="008576EE">
        <w:rPr>
          <w:rFonts w:eastAsiaTheme="minorEastAsia"/>
          <w:lang w:eastAsia="zh-CN"/>
        </w:rPr>
        <w:t xml:space="preserve"> in </w:t>
      </w:r>
      <w:r w:rsidR="00850B3F">
        <w:rPr>
          <w:rFonts w:eastAsiaTheme="minorEastAsia"/>
          <w:lang w:eastAsia="zh-CN"/>
        </w:rPr>
        <w:t>remaining</w:t>
      </w:r>
      <w:r w:rsidR="008576EE">
        <w:rPr>
          <w:rFonts w:eastAsiaTheme="minorEastAsia"/>
          <w:lang w:eastAsia="zh-CN"/>
        </w:rPr>
        <w:t xml:space="preserve"> </w:t>
      </w:r>
      <w:r w:rsidR="00C141F3">
        <w:rPr>
          <w:rFonts w:eastAsiaTheme="minorEastAsia"/>
          <w:lang w:eastAsia="zh-CN"/>
        </w:rPr>
        <w:t>DL assignments</w:t>
      </w:r>
      <w:r w:rsidR="008576EE">
        <w:rPr>
          <w:rFonts w:eastAsiaTheme="minorEastAsia"/>
          <w:lang w:eastAsia="zh-CN"/>
        </w:rPr>
        <w:t xml:space="preserve"> is </w:t>
      </w:r>
      <w:r w:rsidR="00850B3F">
        <w:rPr>
          <w:rFonts w:eastAsiaTheme="minorEastAsia"/>
          <w:lang w:eastAsia="zh-CN"/>
        </w:rPr>
        <w:t xml:space="preserve">indicated as </w:t>
      </w:r>
      <w:r w:rsidR="008576EE">
        <w:rPr>
          <w:rFonts w:eastAsiaTheme="minorEastAsia"/>
          <w:lang w:eastAsia="zh-CN"/>
        </w:rPr>
        <w:t>“0”</w:t>
      </w:r>
      <w:r>
        <w:rPr>
          <w:rFonts w:eastAsiaTheme="minorEastAsia"/>
          <w:lang w:eastAsia="zh-CN"/>
        </w:rPr>
        <w:t xml:space="preserve">. If UE receives only “0” in the </w:t>
      </w:r>
      <w:r w:rsidR="00F14D13">
        <w:rPr>
          <w:rFonts w:eastAsiaTheme="minorEastAsia"/>
          <w:lang w:eastAsia="zh-CN"/>
        </w:rPr>
        <w:t xml:space="preserve">DL </w:t>
      </w:r>
      <w:r w:rsidR="00C141F3">
        <w:rPr>
          <w:rFonts w:eastAsiaTheme="minorEastAsia"/>
          <w:lang w:eastAsia="zh-CN"/>
        </w:rPr>
        <w:t>assignments</w:t>
      </w:r>
      <w:r>
        <w:rPr>
          <w:rFonts w:eastAsiaTheme="minorEastAsia"/>
          <w:lang w:eastAsia="zh-CN"/>
        </w:rPr>
        <w:t xml:space="preserve">, it means that the last </w:t>
      </w:r>
      <w:r w:rsidR="00F14D13">
        <w:rPr>
          <w:rFonts w:eastAsiaTheme="minorEastAsia"/>
          <w:lang w:eastAsia="zh-CN"/>
        </w:rPr>
        <w:t xml:space="preserve">DL </w:t>
      </w:r>
      <w:r w:rsidR="00C141F3">
        <w:rPr>
          <w:rFonts w:eastAsiaTheme="minorEastAsia"/>
          <w:lang w:eastAsia="zh-CN"/>
        </w:rPr>
        <w:t xml:space="preserve">assignment </w:t>
      </w:r>
      <w:r>
        <w:rPr>
          <w:rFonts w:eastAsiaTheme="minorEastAsia"/>
          <w:lang w:eastAsia="zh-CN"/>
        </w:rPr>
        <w:t xml:space="preserve">was lost. </w:t>
      </w:r>
      <w:r w:rsidR="008576EE">
        <w:rPr>
          <w:rFonts w:eastAsiaTheme="minorEastAsia"/>
          <w:lang w:eastAsia="zh-CN"/>
        </w:rPr>
        <w:t xml:space="preserve">However, </w:t>
      </w:r>
      <w:r w:rsidR="00850B3F">
        <w:rPr>
          <w:rFonts w:eastAsiaTheme="minorEastAsia"/>
          <w:lang w:eastAsia="zh-CN"/>
        </w:rPr>
        <w:t xml:space="preserve">with one bit indicator </w:t>
      </w:r>
      <w:r w:rsidR="008576EE">
        <w:rPr>
          <w:rFonts w:eastAsiaTheme="minorEastAsia"/>
          <w:lang w:eastAsia="zh-CN"/>
        </w:rPr>
        <w:t>i</w:t>
      </w:r>
      <w:r>
        <w:rPr>
          <w:rFonts w:eastAsiaTheme="minorEastAsia"/>
          <w:lang w:eastAsia="zh-CN"/>
        </w:rPr>
        <w:t xml:space="preserve">t cannot detect if more than one last </w:t>
      </w:r>
      <w:r w:rsidR="00F14D13">
        <w:rPr>
          <w:rFonts w:eastAsiaTheme="minorEastAsia"/>
          <w:lang w:eastAsia="zh-CN"/>
        </w:rPr>
        <w:t xml:space="preserve">DL </w:t>
      </w:r>
      <w:r w:rsidR="00C141F3">
        <w:rPr>
          <w:rFonts w:eastAsiaTheme="minorEastAsia"/>
          <w:lang w:eastAsia="zh-CN"/>
        </w:rPr>
        <w:t xml:space="preserve">assignment </w:t>
      </w:r>
      <w:r>
        <w:rPr>
          <w:rFonts w:eastAsiaTheme="minorEastAsia"/>
          <w:lang w:eastAsia="zh-CN"/>
        </w:rPr>
        <w:t xml:space="preserve">were lost. To detect last multiple PDCCHs, two bits can be added </w:t>
      </w:r>
      <w:r w:rsidR="008576EE">
        <w:rPr>
          <w:rFonts w:eastAsiaTheme="minorEastAsia"/>
          <w:lang w:eastAsia="zh-CN"/>
        </w:rPr>
        <w:t>in</w:t>
      </w:r>
      <w:r w:rsidR="00F14D13">
        <w:rPr>
          <w:rFonts w:eastAsiaTheme="minorEastAsia"/>
          <w:lang w:eastAsia="zh-CN"/>
        </w:rPr>
        <w:t xml:space="preserve"> DL</w:t>
      </w:r>
      <w:r w:rsidR="008576EE">
        <w:rPr>
          <w:rFonts w:eastAsiaTheme="minorEastAsia"/>
          <w:lang w:eastAsia="zh-CN"/>
        </w:rPr>
        <w:t xml:space="preserve"> </w:t>
      </w:r>
      <w:r w:rsidR="00C141F3">
        <w:rPr>
          <w:rFonts w:eastAsiaTheme="minorEastAsia"/>
          <w:lang w:eastAsia="zh-CN"/>
        </w:rPr>
        <w:t>assignment</w:t>
      </w:r>
      <w:r>
        <w:rPr>
          <w:rFonts w:eastAsiaTheme="minorEastAsia"/>
          <w:lang w:eastAsia="zh-CN"/>
        </w:rPr>
        <w:t xml:space="preserve">. As in [3], </w:t>
      </w:r>
      <w:r w:rsidR="008576EE">
        <w:rPr>
          <w:rFonts w:eastAsiaTheme="minorEastAsia"/>
          <w:lang w:eastAsia="zh-CN"/>
        </w:rPr>
        <w:t xml:space="preserve">the indicators in </w:t>
      </w:r>
      <w:r>
        <w:rPr>
          <w:rFonts w:eastAsiaTheme="minorEastAsia"/>
          <w:lang w:eastAsia="zh-CN"/>
        </w:rPr>
        <w:t>the last three</w:t>
      </w:r>
      <w:r w:rsidR="00F14D13">
        <w:rPr>
          <w:rFonts w:eastAsiaTheme="minorEastAsia"/>
          <w:lang w:eastAsia="zh-CN"/>
        </w:rPr>
        <w:t xml:space="preserve"> DL</w:t>
      </w:r>
      <w:r>
        <w:rPr>
          <w:rFonts w:eastAsiaTheme="minorEastAsia"/>
          <w:lang w:eastAsia="zh-CN"/>
        </w:rPr>
        <w:t xml:space="preserve"> </w:t>
      </w:r>
      <w:r w:rsidR="00C141F3">
        <w:rPr>
          <w:rFonts w:eastAsiaTheme="minorEastAsia"/>
          <w:lang w:eastAsia="zh-CN"/>
        </w:rPr>
        <w:t xml:space="preserve">assignments </w:t>
      </w:r>
      <w:r>
        <w:rPr>
          <w:rFonts w:eastAsiaTheme="minorEastAsia"/>
          <w:lang w:eastAsia="zh-CN"/>
        </w:rPr>
        <w:t xml:space="preserve">are indicated as “1”, “2” and </w:t>
      </w:r>
      <w:r>
        <w:rPr>
          <w:rFonts w:eastAsiaTheme="minorEastAsia"/>
          <w:lang w:eastAsia="zh-CN"/>
        </w:rPr>
        <w:lastRenderedPageBreak/>
        <w:t>“3”</w:t>
      </w:r>
      <w:r w:rsidR="008576EE">
        <w:rPr>
          <w:rFonts w:eastAsiaTheme="minorEastAsia"/>
          <w:lang w:eastAsia="zh-CN"/>
        </w:rPr>
        <w:t xml:space="preserve"> and the ones in the remaining </w:t>
      </w:r>
      <w:r w:rsidR="00F14D13">
        <w:rPr>
          <w:rFonts w:eastAsiaTheme="minorEastAsia"/>
          <w:lang w:eastAsia="zh-CN"/>
        </w:rPr>
        <w:t xml:space="preserve">DL </w:t>
      </w:r>
      <w:r w:rsidR="00C141F3">
        <w:rPr>
          <w:rFonts w:eastAsiaTheme="minorEastAsia"/>
          <w:lang w:eastAsia="zh-CN"/>
        </w:rPr>
        <w:t>assignments</w:t>
      </w:r>
      <w:r w:rsidR="008576EE">
        <w:rPr>
          <w:rFonts w:eastAsiaTheme="minorEastAsia"/>
          <w:lang w:eastAsia="zh-CN"/>
        </w:rPr>
        <w:t xml:space="preserve"> are indicated as “0”</w:t>
      </w:r>
      <w:r>
        <w:rPr>
          <w:rFonts w:eastAsiaTheme="minorEastAsia"/>
          <w:lang w:eastAsia="zh-CN"/>
        </w:rPr>
        <w:t xml:space="preserve">. In this case, </w:t>
      </w:r>
      <w:r w:rsidR="008576EE">
        <w:rPr>
          <w:rFonts w:eastAsiaTheme="minorEastAsia"/>
          <w:lang w:eastAsia="zh-CN"/>
        </w:rPr>
        <w:t>if any of the</w:t>
      </w:r>
      <w:r>
        <w:rPr>
          <w:rFonts w:eastAsiaTheme="minorEastAsia"/>
          <w:lang w:eastAsia="zh-CN"/>
        </w:rPr>
        <w:t xml:space="preserve"> last</w:t>
      </w:r>
      <w:r w:rsidR="008576EE">
        <w:rPr>
          <w:rFonts w:eastAsiaTheme="minorEastAsia"/>
          <w:lang w:eastAsia="zh-CN"/>
        </w:rPr>
        <w:t xml:space="preserve"> three</w:t>
      </w:r>
      <w:r w:rsidR="00F14D13">
        <w:rPr>
          <w:rFonts w:eastAsiaTheme="minorEastAsia"/>
          <w:lang w:eastAsia="zh-CN"/>
        </w:rPr>
        <w:t xml:space="preserve"> DL</w:t>
      </w:r>
      <w:r>
        <w:rPr>
          <w:rFonts w:eastAsiaTheme="minorEastAsia"/>
          <w:lang w:eastAsia="zh-CN"/>
        </w:rPr>
        <w:t xml:space="preserve"> </w:t>
      </w:r>
      <w:r w:rsidR="00C141F3">
        <w:rPr>
          <w:rFonts w:eastAsiaTheme="minorEastAsia"/>
          <w:lang w:eastAsia="zh-CN"/>
        </w:rPr>
        <w:t xml:space="preserve">assignments </w:t>
      </w:r>
      <w:r w:rsidR="008576EE">
        <w:rPr>
          <w:rFonts w:eastAsiaTheme="minorEastAsia"/>
          <w:lang w:eastAsia="zh-CN"/>
        </w:rPr>
        <w:t xml:space="preserve">is missed, it </w:t>
      </w:r>
      <w:r>
        <w:rPr>
          <w:rFonts w:eastAsiaTheme="minorEastAsia"/>
          <w:lang w:eastAsia="zh-CN"/>
        </w:rPr>
        <w:t>can be detected. However, this scheme cannot help with the problem that 2</w:t>
      </w:r>
      <w:r>
        <w:rPr>
          <w:rFonts w:eastAsiaTheme="minorEastAsia"/>
          <w:vertAlign w:val="superscript"/>
          <w:lang w:eastAsia="zh-CN"/>
        </w:rPr>
        <w:t>N</w:t>
      </w:r>
      <w:r>
        <w:rPr>
          <w:rFonts w:eastAsiaTheme="minorEastAsia"/>
          <w:lang w:eastAsia="zh-CN"/>
        </w:rPr>
        <w:t xml:space="preserve"> consecutive </w:t>
      </w:r>
      <w:r w:rsidR="00F14D13">
        <w:rPr>
          <w:rFonts w:eastAsiaTheme="minorEastAsia"/>
          <w:lang w:eastAsia="zh-CN"/>
        </w:rPr>
        <w:t xml:space="preserve">DL </w:t>
      </w:r>
      <w:r w:rsidR="00C141F3">
        <w:rPr>
          <w:rFonts w:eastAsiaTheme="minorEastAsia"/>
          <w:lang w:eastAsia="zh-CN"/>
        </w:rPr>
        <w:t xml:space="preserve">assignments </w:t>
      </w:r>
      <w:r>
        <w:rPr>
          <w:rFonts w:eastAsiaTheme="minorEastAsia"/>
          <w:lang w:eastAsia="zh-CN"/>
        </w:rPr>
        <w:t>are missed.</w:t>
      </w:r>
    </w:p>
    <w:p w:rsidR="008A723B" w:rsidRPr="007B680F" w:rsidRDefault="00EB58EE" w:rsidP="000206B7">
      <w:pPr>
        <w:pStyle w:val="ListParagraph"/>
        <w:numPr>
          <w:ilvl w:val="0"/>
          <w:numId w:val="6"/>
        </w:numPr>
        <w:ind w:firstLineChars="0"/>
        <w:rPr>
          <w:rFonts w:eastAsiaTheme="minorEastAsia"/>
          <w:lang w:eastAsia="zh-CN"/>
        </w:rPr>
      </w:pPr>
      <w:r>
        <w:rPr>
          <w:rFonts w:eastAsiaTheme="minorEastAsia"/>
          <w:lang w:eastAsia="zh-CN"/>
        </w:rPr>
        <w:t xml:space="preserve">Increasing </w:t>
      </w:r>
      <w:r w:rsidR="00FB0B21">
        <w:rPr>
          <w:rFonts w:eastAsiaTheme="minorEastAsia"/>
          <w:lang w:eastAsia="zh-CN"/>
        </w:rPr>
        <w:t xml:space="preserve">counter </w:t>
      </w:r>
      <w:r>
        <w:rPr>
          <w:rFonts w:eastAsiaTheme="minorEastAsia"/>
          <w:lang w:eastAsia="zh-CN"/>
        </w:rPr>
        <w:t>DAI bits</w:t>
      </w:r>
    </w:p>
    <w:p w:rsidR="006E026E" w:rsidRDefault="00FB0B21" w:rsidP="00225AD0">
      <w:pPr>
        <w:rPr>
          <w:rFonts w:eastAsiaTheme="minorEastAsia"/>
          <w:lang w:eastAsia="zh-CN"/>
        </w:rPr>
      </w:pPr>
      <w:r>
        <w:rPr>
          <w:rFonts w:eastAsiaTheme="minorEastAsia"/>
          <w:lang w:eastAsia="zh-CN"/>
        </w:rPr>
        <w:t xml:space="preserve">When the number of counter DAI bits is increased to </w:t>
      </w:r>
      <w:r w:rsidR="0019577D">
        <w:rPr>
          <w:rFonts w:eastAsiaTheme="minorEastAsia"/>
          <w:lang w:eastAsia="zh-CN"/>
        </w:rPr>
        <w:t xml:space="preserve">3, it can be detected if less than 8 consecutive </w:t>
      </w:r>
      <w:r w:rsidR="00C141F3">
        <w:rPr>
          <w:rFonts w:eastAsiaTheme="minorEastAsia"/>
          <w:lang w:eastAsia="zh-CN"/>
        </w:rPr>
        <w:t xml:space="preserve">DL assignments </w:t>
      </w:r>
      <w:r w:rsidR="0019577D">
        <w:rPr>
          <w:rFonts w:eastAsiaTheme="minorEastAsia"/>
          <w:lang w:eastAsia="zh-CN"/>
        </w:rPr>
        <w:t>are lost. The probabilit</w:t>
      </w:r>
      <w:r w:rsidR="00851A91">
        <w:rPr>
          <w:rFonts w:eastAsiaTheme="minorEastAsia"/>
          <w:lang w:eastAsia="zh-CN"/>
        </w:rPr>
        <w:t>y of the error case is reduced.</w:t>
      </w:r>
      <w:r w:rsidR="006E026E">
        <w:rPr>
          <w:rFonts w:eastAsiaTheme="minorEastAsia"/>
          <w:lang w:eastAsia="zh-CN"/>
        </w:rPr>
        <w:t xml:space="preserve"> However, this scheme cannot solve the problem of losing the last several </w:t>
      </w:r>
      <w:r w:rsidR="00C141F3">
        <w:rPr>
          <w:rFonts w:eastAsiaTheme="minorEastAsia"/>
          <w:lang w:eastAsia="zh-CN"/>
        </w:rPr>
        <w:t>DL assignments</w:t>
      </w:r>
      <w:r w:rsidR="006E026E">
        <w:rPr>
          <w:rFonts w:eastAsiaTheme="minorEastAsia"/>
          <w:lang w:eastAsia="zh-CN"/>
        </w:rPr>
        <w:t>.</w:t>
      </w:r>
    </w:p>
    <w:p w:rsidR="002A2E74" w:rsidRDefault="006E026E" w:rsidP="00225AD0">
      <w:pPr>
        <w:rPr>
          <w:rFonts w:eastAsiaTheme="minorEastAsia"/>
          <w:lang w:eastAsia="zh-CN"/>
        </w:rPr>
      </w:pPr>
      <w:r>
        <w:rPr>
          <w:rFonts w:eastAsiaTheme="minorEastAsia"/>
          <w:lang w:eastAsia="zh-CN"/>
        </w:rPr>
        <w:t>As we can see from above, total DAI can solve the problem of both losing 2</w:t>
      </w:r>
      <w:r>
        <w:rPr>
          <w:rFonts w:eastAsiaTheme="minorEastAsia"/>
          <w:vertAlign w:val="superscript"/>
          <w:lang w:eastAsia="zh-CN"/>
        </w:rPr>
        <w:t>N</w:t>
      </w:r>
      <w:r>
        <w:rPr>
          <w:rFonts w:eastAsiaTheme="minorEastAsia"/>
          <w:lang w:eastAsia="zh-CN"/>
        </w:rPr>
        <w:t xml:space="preserve"> consecutive</w:t>
      </w:r>
      <w:r w:rsidR="00F14D13">
        <w:rPr>
          <w:rFonts w:eastAsiaTheme="minorEastAsia"/>
          <w:lang w:eastAsia="zh-CN"/>
        </w:rPr>
        <w:t xml:space="preserve"> DL</w:t>
      </w:r>
      <w:r>
        <w:rPr>
          <w:rFonts w:eastAsiaTheme="minorEastAsia"/>
          <w:lang w:eastAsia="zh-CN"/>
        </w:rPr>
        <w:t xml:space="preserve"> </w:t>
      </w:r>
      <w:r w:rsidR="00C141F3">
        <w:rPr>
          <w:rFonts w:eastAsiaTheme="minorEastAsia"/>
          <w:lang w:eastAsia="zh-CN"/>
        </w:rPr>
        <w:t>assignments</w:t>
      </w:r>
      <w:r>
        <w:rPr>
          <w:rFonts w:eastAsiaTheme="minorEastAsia"/>
          <w:lang w:eastAsia="zh-CN"/>
        </w:rPr>
        <w:t xml:space="preserve"> and </w:t>
      </w:r>
      <w:r w:rsidR="00F14D13">
        <w:rPr>
          <w:rFonts w:eastAsiaTheme="minorEastAsia"/>
          <w:lang w:eastAsia="zh-CN"/>
        </w:rPr>
        <w:t xml:space="preserve">losing last several DL </w:t>
      </w:r>
      <w:r w:rsidR="00C141F3">
        <w:rPr>
          <w:rFonts w:eastAsiaTheme="minorEastAsia"/>
          <w:lang w:eastAsia="zh-CN"/>
        </w:rPr>
        <w:t>assignments</w:t>
      </w:r>
      <w:r w:rsidR="00F14D13">
        <w:rPr>
          <w:rFonts w:eastAsiaTheme="minorEastAsia"/>
          <w:lang w:eastAsia="zh-CN"/>
        </w:rPr>
        <w:t xml:space="preserve">. However, it needs 5bits for FDD and 7bits for TDD in DL </w:t>
      </w:r>
      <w:r w:rsidR="00C141F3">
        <w:rPr>
          <w:rFonts w:eastAsiaTheme="minorEastAsia"/>
          <w:lang w:eastAsia="zh-CN"/>
        </w:rPr>
        <w:t>assignments</w:t>
      </w:r>
      <w:r w:rsidR="00F14D13">
        <w:rPr>
          <w:rFonts w:eastAsiaTheme="minorEastAsia"/>
          <w:lang w:eastAsia="zh-CN"/>
        </w:rPr>
        <w:t xml:space="preserve">. Adding 2bits last </w:t>
      </w:r>
      <w:r w:rsidR="00C141F3">
        <w:rPr>
          <w:rFonts w:eastAsiaTheme="minorEastAsia"/>
          <w:lang w:eastAsia="zh-CN"/>
        </w:rPr>
        <w:t>DL assignment</w:t>
      </w:r>
      <w:r w:rsidR="00F14D13">
        <w:rPr>
          <w:rFonts w:eastAsiaTheme="minorEastAsia"/>
          <w:lang w:eastAsia="zh-CN"/>
        </w:rPr>
        <w:t xml:space="preserve"> indicator can solve the problem if maximum 3 last </w:t>
      </w:r>
      <w:r w:rsidR="00C141F3">
        <w:rPr>
          <w:rFonts w:eastAsiaTheme="minorEastAsia"/>
          <w:lang w:eastAsia="zh-CN"/>
        </w:rPr>
        <w:t>DL assignments</w:t>
      </w:r>
      <w:r w:rsidR="00F14D13">
        <w:rPr>
          <w:rFonts w:eastAsiaTheme="minorEastAsia"/>
          <w:lang w:eastAsia="zh-CN"/>
        </w:rPr>
        <w:t xml:space="preserve"> are lost. And increasing counter DAI bits to 3bits can solve the problem if up to 7 consecutive </w:t>
      </w:r>
      <w:r w:rsidR="00B67330">
        <w:rPr>
          <w:rFonts w:eastAsiaTheme="minorEastAsia"/>
          <w:lang w:eastAsia="zh-CN"/>
        </w:rPr>
        <w:t xml:space="preserve">DL </w:t>
      </w:r>
      <w:r w:rsidR="00C141F3">
        <w:rPr>
          <w:rFonts w:eastAsiaTheme="minorEastAsia"/>
          <w:lang w:eastAsia="zh-CN"/>
        </w:rPr>
        <w:t>assignments</w:t>
      </w:r>
      <w:r w:rsidR="00F14D13">
        <w:rPr>
          <w:rFonts w:eastAsiaTheme="minorEastAsia"/>
          <w:lang w:eastAsia="zh-CN"/>
        </w:rPr>
        <w:t xml:space="preserve"> are lost. </w:t>
      </w:r>
      <w:r w:rsidR="00B67330">
        <w:rPr>
          <w:rFonts w:eastAsiaTheme="minorEastAsia"/>
          <w:lang w:eastAsia="zh-CN"/>
        </w:rPr>
        <w:t>If the probability of losing consecutive DL PDCCHs is not that high, we think adding 2bits last PDCCH indicator and extend current counter DAI to 3 bits are enough.</w:t>
      </w:r>
      <w:r w:rsidR="00C141F3">
        <w:rPr>
          <w:rFonts w:eastAsiaTheme="minorEastAsia"/>
          <w:lang w:eastAsia="zh-CN"/>
        </w:rPr>
        <w:t xml:space="preserve"> Therefore, we propose to use 3bits for counter DAI and to add 2bits as last PDCCH indicator.</w:t>
      </w:r>
    </w:p>
    <w:p w:rsidR="002A2E74" w:rsidRPr="00331EF6" w:rsidRDefault="002A2E74" w:rsidP="00225AD0">
      <w:pPr>
        <w:rPr>
          <w:rFonts w:eastAsiaTheme="minorEastAsia"/>
          <w:b/>
          <w:i/>
          <w:lang w:eastAsia="zh-CN"/>
        </w:rPr>
      </w:pPr>
      <w:r w:rsidRPr="00331EF6">
        <w:rPr>
          <w:rFonts w:eastAsiaTheme="minorEastAsia"/>
          <w:b/>
          <w:i/>
          <w:lang w:eastAsia="zh-CN"/>
        </w:rPr>
        <w:t>Proposal:</w:t>
      </w:r>
    </w:p>
    <w:p w:rsidR="002A2E74" w:rsidRPr="00331EF6" w:rsidRDefault="002A2E74" w:rsidP="00331EF6">
      <w:pPr>
        <w:pStyle w:val="ListParagraph"/>
        <w:numPr>
          <w:ilvl w:val="0"/>
          <w:numId w:val="6"/>
        </w:numPr>
        <w:ind w:firstLineChars="0"/>
        <w:rPr>
          <w:rFonts w:eastAsiaTheme="minorEastAsia"/>
          <w:b/>
          <w:i/>
          <w:lang w:eastAsia="zh-CN"/>
        </w:rPr>
      </w:pPr>
      <w:r w:rsidRPr="00331EF6">
        <w:rPr>
          <w:rFonts w:eastAsiaTheme="minorEastAsia"/>
          <w:b/>
          <w:i/>
          <w:lang w:eastAsia="zh-CN"/>
        </w:rPr>
        <w:t>3bits for counter DAI</w:t>
      </w:r>
    </w:p>
    <w:p w:rsidR="008A723B" w:rsidRPr="00331EF6" w:rsidRDefault="002A2E74" w:rsidP="00331EF6">
      <w:pPr>
        <w:pStyle w:val="ListParagraph"/>
        <w:numPr>
          <w:ilvl w:val="0"/>
          <w:numId w:val="6"/>
        </w:numPr>
        <w:ind w:firstLineChars="0"/>
        <w:rPr>
          <w:rFonts w:eastAsiaTheme="minorEastAsia"/>
          <w:b/>
          <w:i/>
          <w:lang w:eastAsia="zh-CN"/>
        </w:rPr>
      </w:pPr>
      <w:r w:rsidRPr="00331EF6">
        <w:rPr>
          <w:rFonts w:eastAsiaTheme="minorEastAsia"/>
          <w:b/>
          <w:i/>
          <w:lang w:eastAsia="zh-CN"/>
        </w:rPr>
        <w:t>Add 2bits as last PDCCH indicator</w:t>
      </w:r>
    </w:p>
    <w:p w:rsidR="00232425" w:rsidRPr="00502E47" w:rsidRDefault="00232425" w:rsidP="000206B7">
      <w:pPr>
        <w:pStyle w:val="Heading1"/>
        <w:numPr>
          <w:ilvl w:val="0"/>
          <w:numId w:val="2"/>
        </w:numPr>
        <w:overflowPunct w:val="0"/>
        <w:autoSpaceDE w:val="0"/>
        <w:autoSpaceDN w:val="0"/>
      </w:pPr>
      <w:r w:rsidRPr="00502E47">
        <w:t>C</w:t>
      </w:r>
      <w:r w:rsidRPr="00502E47">
        <w:rPr>
          <w:rFonts w:hint="eastAsia"/>
        </w:rPr>
        <w:t>onclusion</w:t>
      </w:r>
    </w:p>
    <w:p w:rsidR="002B403D" w:rsidRDefault="00C56C4B" w:rsidP="002B403D">
      <w:pPr>
        <w:rPr>
          <w:rFonts w:eastAsiaTheme="minorEastAsia"/>
          <w:lang w:eastAsia="zh-CN"/>
        </w:rPr>
      </w:pPr>
      <w:r>
        <w:rPr>
          <w:rFonts w:eastAsiaTheme="minorEastAsia"/>
          <w:lang w:eastAsia="zh-CN"/>
        </w:rPr>
        <w:t>In this contribution, we discussed the remaining issues of dynamic HARQ-ACK codebook. To solve the drawbacks of counter DAI, we propose:</w:t>
      </w:r>
    </w:p>
    <w:p w:rsidR="00C56C4B" w:rsidRPr="00331EF6" w:rsidRDefault="00C56C4B" w:rsidP="00331EF6">
      <w:pPr>
        <w:pStyle w:val="ListParagraph"/>
        <w:numPr>
          <w:ilvl w:val="0"/>
          <w:numId w:val="10"/>
        </w:numPr>
        <w:ind w:firstLineChars="0"/>
        <w:rPr>
          <w:rFonts w:eastAsiaTheme="minorEastAsia"/>
          <w:b/>
          <w:i/>
          <w:lang w:eastAsia="zh-CN"/>
        </w:rPr>
      </w:pPr>
      <w:r w:rsidRPr="00331EF6">
        <w:rPr>
          <w:rFonts w:eastAsiaTheme="minorEastAsia"/>
          <w:b/>
          <w:i/>
          <w:lang w:eastAsia="zh-CN"/>
        </w:rPr>
        <w:t>3bits for counter DAI</w:t>
      </w:r>
    </w:p>
    <w:p w:rsidR="00C56C4B" w:rsidRPr="00331EF6" w:rsidRDefault="00C56C4B" w:rsidP="00331EF6">
      <w:pPr>
        <w:pStyle w:val="ListParagraph"/>
        <w:numPr>
          <w:ilvl w:val="0"/>
          <w:numId w:val="10"/>
        </w:numPr>
        <w:ind w:firstLineChars="0"/>
        <w:rPr>
          <w:rFonts w:eastAsiaTheme="minorEastAsia"/>
          <w:b/>
          <w:i/>
          <w:lang w:eastAsia="zh-CN"/>
        </w:rPr>
      </w:pPr>
      <w:r w:rsidRPr="00331EF6">
        <w:rPr>
          <w:rFonts w:eastAsiaTheme="minorEastAsia"/>
          <w:b/>
          <w:i/>
          <w:lang w:eastAsia="zh-CN"/>
        </w:rPr>
        <w:t>Add 2bits as last PDCCH indicator</w:t>
      </w:r>
    </w:p>
    <w:p w:rsidR="00CB67D5" w:rsidRPr="00DD33F2" w:rsidRDefault="00CB67D5" w:rsidP="009474A9">
      <w:pPr>
        <w:pStyle w:val="Heading1"/>
        <w:numPr>
          <w:ilvl w:val="0"/>
          <w:numId w:val="0"/>
        </w:numPr>
      </w:pPr>
      <w:r w:rsidRPr="00DD33F2">
        <w:t>References</w:t>
      </w:r>
    </w:p>
    <w:p w:rsidR="00E13F54" w:rsidRPr="00331EF6" w:rsidRDefault="00E13F54" w:rsidP="00E13F54">
      <w:pPr>
        <w:pStyle w:val="Clear"/>
      </w:pPr>
      <w:r w:rsidRPr="00AA3CBE">
        <w:t>R1-</w:t>
      </w:r>
      <w:r w:rsidR="00C56C4B" w:rsidRPr="00331EF6">
        <w:t>155714</w:t>
      </w:r>
      <w:r w:rsidRPr="00AA3CBE">
        <w:t>, “</w:t>
      </w:r>
      <w:r w:rsidRPr="00E13F54">
        <w:t xml:space="preserve"> </w:t>
      </w:r>
      <w:r w:rsidR="00C56C4B" w:rsidRPr="00331EF6">
        <w:t>PUCCH formats</w:t>
      </w:r>
      <w:r w:rsidRPr="00AA3CBE">
        <w:t>”</w:t>
      </w:r>
      <w:r w:rsidRPr="00AA3CBE">
        <w:rPr>
          <w:rFonts w:hint="eastAsia"/>
        </w:rPr>
        <w:t xml:space="preserve">, </w:t>
      </w:r>
      <w:r w:rsidR="00C56C4B" w:rsidRPr="00331EF6">
        <w:t>Qualcomm Incorporated</w:t>
      </w:r>
    </w:p>
    <w:p w:rsidR="00CB67D5" w:rsidRPr="00331EF6" w:rsidRDefault="0008135E" w:rsidP="009474A9">
      <w:pPr>
        <w:pStyle w:val="Clear"/>
      </w:pPr>
      <w:hyperlink r:id="rId10" w:history="1">
        <w:r w:rsidR="008B2B3C" w:rsidRPr="00331EF6">
          <w:t>R1-</w:t>
        </w:r>
        <w:r w:rsidR="00E13F54" w:rsidRPr="00331EF6">
          <w:t>155306</w:t>
        </w:r>
      </w:hyperlink>
      <w:r w:rsidR="00CB67D5" w:rsidRPr="00331EF6">
        <w:t>, “</w:t>
      </w:r>
      <w:r w:rsidR="00E13F54" w:rsidRPr="00331EF6">
        <w:t>Views on HARQ-ACK feedback for CA enhancement</w:t>
      </w:r>
      <w:r w:rsidR="00CB67D5" w:rsidRPr="00331EF6">
        <w:t xml:space="preserve">”, </w:t>
      </w:r>
      <w:r w:rsidR="00E13F54" w:rsidRPr="00331EF6">
        <w:t>Intel Corporation</w:t>
      </w:r>
    </w:p>
    <w:p w:rsidR="00C56C4B" w:rsidRPr="00331EF6" w:rsidRDefault="00C56C4B" w:rsidP="00C56C4B">
      <w:pPr>
        <w:pStyle w:val="Clear"/>
      </w:pPr>
      <w:r w:rsidRPr="00AA3CBE">
        <w:t>R1-</w:t>
      </w:r>
      <w:r w:rsidRPr="00E13F54">
        <w:rPr>
          <w:sz w:val="20"/>
          <w:szCs w:val="20"/>
          <w:lang w:val="en-US"/>
        </w:rPr>
        <w:t>155153</w:t>
      </w:r>
      <w:r w:rsidRPr="00AA3CBE">
        <w:t>, “</w:t>
      </w:r>
      <w:r w:rsidRPr="00E13F54">
        <w:t xml:space="preserve"> </w:t>
      </w:r>
      <w:r w:rsidRPr="00C32C35">
        <w:t>Review of proposals for HARQ-ACK codebook determination</w:t>
      </w:r>
      <w:r w:rsidRPr="00AA3CBE">
        <w:t>”</w:t>
      </w:r>
      <w:r w:rsidRPr="00AA3CBE">
        <w:rPr>
          <w:rFonts w:hint="eastAsia"/>
        </w:rPr>
        <w:t xml:space="preserve">, </w:t>
      </w:r>
      <w:r w:rsidRPr="00C32C35">
        <w:t>Fujitsu</w:t>
      </w:r>
    </w:p>
    <w:p w:rsidR="006331DF" w:rsidRPr="00B20A79" w:rsidRDefault="006331DF" w:rsidP="00CB67D5">
      <w:pPr>
        <w:rPr>
          <w:lang w:val="x-none"/>
        </w:rPr>
      </w:pPr>
    </w:p>
    <w:sectPr w:rsidR="006331DF" w:rsidRPr="00B20A79">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35E" w:rsidRDefault="0008135E" w:rsidP="00232425">
      <w:pPr>
        <w:spacing w:after="0"/>
      </w:pPr>
      <w:r>
        <w:separator/>
      </w:r>
    </w:p>
  </w:endnote>
  <w:endnote w:type="continuationSeparator" w:id="0">
    <w:p w:rsidR="0008135E" w:rsidRDefault="0008135E" w:rsidP="002324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E8E" w:rsidRDefault="00D24E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D24E8E" w:rsidRDefault="00D24E8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E8E" w:rsidRDefault="00D24E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31EF6">
      <w:rPr>
        <w:rStyle w:val="PageNumber"/>
        <w:noProof/>
      </w:rPr>
      <w:t>1</w:t>
    </w:r>
    <w:r>
      <w:rPr>
        <w:rStyle w:val="PageNumber"/>
      </w:rPr>
      <w:fldChar w:fldCharType="end"/>
    </w:r>
  </w:p>
  <w:p w:rsidR="00D24E8E" w:rsidRDefault="00D24E8E">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35E" w:rsidRDefault="0008135E" w:rsidP="00232425">
      <w:pPr>
        <w:spacing w:after="0"/>
      </w:pPr>
      <w:r>
        <w:separator/>
      </w:r>
    </w:p>
  </w:footnote>
  <w:footnote w:type="continuationSeparator" w:id="0">
    <w:p w:rsidR="0008135E" w:rsidRDefault="0008135E" w:rsidP="002324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399806E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2419"/>
        </w:tabs>
        <w:ind w:left="241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3880ED0"/>
    <w:multiLevelType w:val="hybridMultilevel"/>
    <w:tmpl w:val="DC5AE1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320763EF"/>
    <w:multiLevelType w:val="hybridMultilevel"/>
    <w:tmpl w:val="4CA270AA"/>
    <w:lvl w:ilvl="0" w:tplc="C8584E5C">
      <w:start w:val="1"/>
      <w:numFmt w:val="bullet"/>
      <w:lvlText w:val="•"/>
      <w:lvlJc w:val="left"/>
      <w:pPr>
        <w:tabs>
          <w:tab w:val="num" w:pos="720"/>
        </w:tabs>
        <w:ind w:left="720" w:hanging="360"/>
      </w:pPr>
      <w:rPr>
        <w:rFonts w:ascii="Arial" w:hAnsi="Arial" w:hint="default"/>
      </w:rPr>
    </w:lvl>
    <w:lvl w:ilvl="1" w:tplc="91F4E022">
      <w:start w:val="3516"/>
      <w:numFmt w:val="bullet"/>
      <w:lvlText w:val="–"/>
      <w:lvlJc w:val="left"/>
      <w:pPr>
        <w:tabs>
          <w:tab w:val="num" w:pos="1440"/>
        </w:tabs>
        <w:ind w:left="1440" w:hanging="360"/>
      </w:pPr>
      <w:rPr>
        <w:rFonts w:ascii="Arial" w:hAnsi="Arial" w:hint="default"/>
      </w:rPr>
    </w:lvl>
    <w:lvl w:ilvl="2" w:tplc="02E684BE">
      <w:start w:val="3516"/>
      <w:numFmt w:val="bullet"/>
      <w:lvlText w:val="•"/>
      <w:lvlJc w:val="left"/>
      <w:pPr>
        <w:tabs>
          <w:tab w:val="num" w:pos="2160"/>
        </w:tabs>
        <w:ind w:left="2160" w:hanging="360"/>
      </w:pPr>
      <w:rPr>
        <w:rFonts w:ascii="Arial" w:hAnsi="Arial" w:hint="default"/>
      </w:rPr>
    </w:lvl>
    <w:lvl w:ilvl="3" w:tplc="EA1CFAE8">
      <w:start w:val="3516"/>
      <w:numFmt w:val="bullet"/>
      <w:lvlText w:val="–"/>
      <w:lvlJc w:val="left"/>
      <w:pPr>
        <w:tabs>
          <w:tab w:val="num" w:pos="2880"/>
        </w:tabs>
        <w:ind w:left="2880" w:hanging="360"/>
      </w:pPr>
      <w:rPr>
        <w:rFonts w:ascii="Arial" w:hAnsi="Arial" w:hint="default"/>
      </w:rPr>
    </w:lvl>
    <w:lvl w:ilvl="4" w:tplc="36AEFA20" w:tentative="1">
      <w:start w:val="1"/>
      <w:numFmt w:val="bullet"/>
      <w:lvlText w:val="•"/>
      <w:lvlJc w:val="left"/>
      <w:pPr>
        <w:tabs>
          <w:tab w:val="num" w:pos="3600"/>
        </w:tabs>
        <w:ind w:left="3600" w:hanging="360"/>
      </w:pPr>
      <w:rPr>
        <w:rFonts w:ascii="Arial" w:hAnsi="Arial" w:hint="default"/>
      </w:rPr>
    </w:lvl>
    <w:lvl w:ilvl="5" w:tplc="5DA05E08" w:tentative="1">
      <w:start w:val="1"/>
      <w:numFmt w:val="bullet"/>
      <w:lvlText w:val="•"/>
      <w:lvlJc w:val="left"/>
      <w:pPr>
        <w:tabs>
          <w:tab w:val="num" w:pos="4320"/>
        </w:tabs>
        <w:ind w:left="4320" w:hanging="360"/>
      </w:pPr>
      <w:rPr>
        <w:rFonts w:ascii="Arial" w:hAnsi="Arial" w:hint="default"/>
      </w:rPr>
    </w:lvl>
    <w:lvl w:ilvl="6" w:tplc="AFC0E3E6" w:tentative="1">
      <w:start w:val="1"/>
      <w:numFmt w:val="bullet"/>
      <w:lvlText w:val="•"/>
      <w:lvlJc w:val="left"/>
      <w:pPr>
        <w:tabs>
          <w:tab w:val="num" w:pos="5040"/>
        </w:tabs>
        <w:ind w:left="5040" w:hanging="360"/>
      </w:pPr>
      <w:rPr>
        <w:rFonts w:ascii="Arial" w:hAnsi="Arial" w:hint="default"/>
      </w:rPr>
    </w:lvl>
    <w:lvl w:ilvl="7" w:tplc="923814B0" w:tentative="1">
      <w:start w:val="1"/>
      <w:numFmt w:val="bullet"/>
      <w:lvlText w:val="•"/>
      <w:lvlJc w:val="left"/>
      <w:pPr>
        <w:tabs>
          <w:tab w:val="num" w:pos="5760"/>
        </w:tabs>
        <w:ind w:left="5760" w:hanging="360"/>
      </w:pPr>
      <w:rPr>
        <w:rFonts w:ascii="Arial" w:hAnsi="Arial" w:hint="default"/>
      </w:rPr>
    </w:lvl>
    <w:lvl w:ilvl="8" w:tplc="1B981A10" w:tentative="1">
      <w:start w:val="1"/>
      <w:numFmt w:val="bullet"/>
      <w:lvlText w:val="•"/>
      <w:lvlJc w:val="left"/>
      <w:pPr>
        <w:tabs>
          <w:tab w:val="num" w:pos="6480"/>
        </w:tabs>
        <w:ind w:left="6480" w:hanging="360"/>
      </w:pPr>
      <w:rPr>
        <w:rFonts w:ascii="Arial" w:hAnsi="Arial" w:hint="default"/>
      </w:rPr>
    </w:lvl>
  </w:abstractNum>
  <w:abstractNum w:abstractNumId="3">
    <w:nsid w:val="36010ADE"/>
    <w:multiLevelType w:val="hybridMultilevel"/>
    <w:tmpl w:val="82C66660"/>
    <w:lvl w:ilvl="0" w:tplc="83E45892">
      <w:start w:val="1"/>
      <w:numFmt w:val="decimal"/>
      <w:pStyle w:val="Clear"/>
      <w:lvlText w:val="[%1]"/>
      <w:lvlJc w:val="left"/>
      <w:pPr>
        <w:tabs>
          <w:tab w:val="num" w:pos="360"/>
        </w:tabs>
        <w:ind w:left="357" w:hanging="357"/>
      </w:pPr>
      <w:rPr>
        <w:rFonts w:hint="default"/>
      </w:rPr>
    </w:lvl>
    <w:lvl w:ilvl="1" w:tplc="04090019">
      <w:start w:val="1"/>
      <w:numFmt w:val="lowerLetter"/>
      <w:lvlText w:val="%2."/>
      <w:lvlJc w:val="left"/>
      <w:pPr>
        <w:tabs>
          <w:tab w:val="num" w:pos="796"/>
        </w:tabs>
        <w:ind w:left="796" w:hanging="360"/>
      </w:pPr>
    </w:lvl>
    <w:lvl w:ilvl="2" w:tplc="0409001B" w:tentative="1">
      <w:start w:val="1"/>
      <w:numFmt w:val="lowerRoman"/>
      <w:lvlText w:val="%3."/>
      <w:lvlJc w:val="right"/>
      <w:pPr>
        <w:tabs>
          <w:tab w:val="num" w:pos="1516"/>
        </w:tabs>
        <w:ind w:left="1516" w:hanging="180"/>
      </w:pPr>
    </w:lvl>
    <w:lvl w:ilvl="3" w:tplc="0409000F" w:tentative="1">
      <w:start w:val="1"/>
      <w:numFmt w:val="decimal"/>
      <w:lvlText w:val="%4."/>
      <w:lvlJc w:val="left"/>
      <w:pPr>
        <w:tabs>
          <w:tab w:val="num" w:pos="2236"/>
        </w:tabs>
        <w:ind w:left="2236" w:hanging="360"/>
      </w:pPr>
    </w:lvl>
    <w:lvl w:ilvl="4" w:tplc="04090019" w:tentative="1">
      <w:start w:val="1"/>
      <w:numFmt w:val="lowerLetter"/>
      <w:lvlText w:val="%5."/>
      <w:lvlJc w:val="left"/>
      <w:pPr>
        <w:tabs>
          <w:tab w:val="num" w:pos="2956"/>
        </w:tabs>
        <w:ind w:left="2956" w:hanging="360"/>
      </w:pPr>
    </w:lvl>
    <w:lvl w:ilvl="5" w:tplc="0409001B" w:tentative="1">
      <w:start w:val="1"/>
      <w:numFmt w:val="lowerRoman"/>
      <w:lvlText w:val="%6."/>
      <w:lvlJc w:val="right"/>
      <w:pPr>
        <w:tabs>
          <w:tab w:val="num" w:pos="3676"/>
        </w:tabs>
        <w:ind w:left="3676" w:hanging="180"/>
      </w:pPr>
    </w:lvl>
    <w:lvl w:ilvl="6" w:tplc="0409000F" w:tentative="1">
      <w:start w:val="1"/>
      <w:numFmt w:val="decimal"/>
      <w:lvlText w:val="%7."/>
      <w:lvlJc w:val="left"/>
      <w:pPr>
        <w:tabs>
          <w:tab w:val="num" w:pos="4396"/>
        </w:tabs>
        <w:ind w:left="4396" w:hanging="360"/>
      </w:pPr>
    </w:lvl>
    <w:lvl w:ilvl="7" w:tplc="04090019" w:tentative="1">
      <w:start w:val="1"/>
      <w:numFmt w:val="lowerLetter"/>
      <w:lvlText w:val="%8."/>
      <w:lvlJc w:val="left"/>
      <w:pPr>
        <w:tabs>
          <w:tab w:val="num" w:pos="5116"/>
        </w:tabs>
        <w:ind w:left="5116" w:hanging="360"/>
      </w:pPr>
    </w:lvl>
    <w:lvl w:ilvl="8" w:tplc="0409001B" w:tentative="1">
      <w:start w:val="1"/>
      <w:numFmt w:val="lowerRoman"/>
      <w:lvlText w:val="%9."/>
      <w:lvlJc w:val="right"/>
      <w:pPr>
        <w:tabs>
          <w:tab w:val="num" w:pos="5836"/>
        </w:tabs>
        <w:ind w:left="5836" w:hanging="180"/>
      </w:pPr>
    </w:lvl>
  </w:abstractNum>
  <w:abstractNum w:abstractNumId="4">
    <w:nsid w:val="415E73F4"/>
    <w:multiLevelType w:val="hybridMultilevel"/>
    <w:tmpl w:val="3A46E8B2"/>
    <w:lvl w:ilvl="0" w:tplc="8D1603AE">
      <w:start w:val="1"/>
      <w:numFmt w:val="bullet"/>
      <w:lvlText w:val=""/>
      <w:lvlJc w:val="left"/>
      <w:pPr>
        <w:tabs>
          <w:tab w:val="num" w:pos="720"/>
        </w:tabs>
        <w:ind w:left="720" w:hanging="360"/>
      </w:pPr>
      <w:rPr>
        <w:rFonts w:ascii="Wingdings" w:hAnsi="Wingdings" w:hint="default"/>
      </w:rPr>
    </w:lvl>
    <w:lvl w:ilvl="1" w:tplc="6FF46968">
      <w:start w:val="1"/>
      <w:numFmt w:val="bullet"/>
      <w:lvlText w:val=""/>
      <w:lvlJc w:val="left"/>
      <w:pPr>
        <w:tabs>
          <w:tab w:val="num" w:pos="1440"/>
        </w:tabs>
        <w:ind w:left="1440" w:hanging="360"/>
      </w:pPr>
      <w:rPr>
        <w:rFonts w:ascii="Wingdings" w:hAnsi="Wingdings" w:hint="default"/>
      </w:rPr>
    </w:lvl>
    <w:lvl w:ilvl="2" w:tplc="3DD6AA2C">
      <w:start w:val="1"/>
      <w:numFmt w:val="bullet"/>
      <w:lvlText w:val=""/>
      <w:lvlJc w:val="left"/>
      <w:pPr>
        <w:tabs>
          <w:tab w:val="num" w:pos="2160"/>
        </w:tabs>
        <w:ind w:left="2160" w:hanging="360"/>
      </w:pPr>
      <w:rPr>
        <w:rFonts w:ascii="Wingdings" w:hAnsi="Wingdings" w:hint="default"/>
      </w:rPr>
    </w:lvl>
    <w:lvl w:ilvl="3" w:tplc="F174A72E">
      <w:start w:val="1090"/>
      <w:numFmt w:val="bullet"/>
      <w:lvlText w:val=""/>
      <w:lvlJc w:val="left"/>
      <w:pPr>
        <w:tabs>
          <w:tab w:val="num" w:pos="2880"/>
        </w:tabs>
        <w:ind w:left="2880" w:hanging="360"/>
      </w:pPr>
      <w:rPr>
        <w:rFonts w:ascii="Wingdings" w:hAnsi="Wingdings" w:hint="default"/>
      </w:rPr>
    </w:lvl>
    <w:lvl w:ilvl="4" w:tplc="2E282EA4">
      <w:start w:val="1"/>
      <w:numFmt w:val="bullet"/>
      <w:lvlText w:val=""/>
      <w:lvlJc w:val="left"/>
      <w:pPr>
        <w:tabs>
          <w:tab w:val="num" w:pos="3600"/>
        </w:tabs>
        <w:ind w:left="3600" w:hanging="360"/>
      </w:pPr>
      <w:rPr>
        <w:rFonts w:ascii="Wingdings" w:hAnsi="Wingdings" w:hint="default"/>
      </w:rPr>
    </w:lvl>
    <w:lvl w:ilvl="5" w:tplc="8E386020">
      <w:start w:val="1"/>
      <w:numFmt w:val="bullet"/>
      <w:lvlText w:val=""/>
      <w:lvlJc w:val="left"/>
      <w:pPr>
        <w:tabs>
          <w:tab w:val="num" w:pos="4320"/>
        </w:tabs>
        <w:ind w:left="4320" w:hanging="360"/>
      </w:pPr>
      <w:rPr>
        <w:rFonts w:ascii="Wingdings" w:hAnsi="Wingdings" w:hint="default"/>
      </w:rPr>
    </w:lvl>
    <w:lvl w:ilvl="6" w:tplc="186C444E">
      <w:start w:val="1"/>
      <w:numFmt w:val="bullet"/>
      <w:lvlText w:val=""/>
      <w:lvlJc w:val="left"/>
      <w:pPr>
        <w:tabs>
          <w:tab w:val="num" w:pos="5040"/>
        </w:tabs>
        <w:ind w:left="5040" w:hanging="360"/>
      </w:pPr>
      <w:rPr>
        <w:rFonts w:ascii="Wingdings" w:hAnsi="Wingdings" w:hint="default"/>
      </w:rPr>
    </w:lvl>
    <w:lvl w:ilvl="7" w:tplc="EA72A786" w:tentative="1">
      <w:start w:val="1"/>
      <w:numFmt w:val="bullet"/>
      <w:lvlText w:val=""/>
      <w:lvlJc w:val="left"/>
      <w:pPr>
        <w:tabs>
          <w:tab w:val="num" w:pos="5760"/>
        </w:tabs>
        <w:ind w:left="5760" w:hanging="360"/>
      </w:pPr>
      <w:rPr>
        <w:rFonts w:ascii="Wingdings" w:hAnsi="Wingdings" w:hint="default"/>
      </w:rPr>
    </w:lvl>
    <w:lvl w:ilvl="8" w:tplc="62B67D6C" w:tentative="1">
      <w:start w:val="1"/>
      <w:numFmt w:val="bullet"/>
      <w:lvlText w:val=""/>
      <w:lvlJc w:val="left"/>
      <w:pPr>
        <w:tabs>
          <w:tab w:val="num" w:pos="6480"/>
        </w:tabs>
        <w:ind w:left="6480" w:hanging="360"/>
      </w:pPr>
      <w:rPr>
        <w:rFonts w:ascii="Wingdings" w:hAnsi="Wingdings" w:hint="default"/>
      </w:rPr>
    </w:lvl>
  </w:abstractNum>
  <w:abstractNum w:abstractNumId="5">
    <w:nsid w:val="6D632D03"/>
    <w:multiLevelType w:val="hybridMultilevel"/>
    <w:tmpl w:val="C51A170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772C13EE"/>
    <w:multiLevelType w:val="multilevel"/>
    <w:tmpl w:val="CD9C98CC"/>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2836"/>
        </w:tabs>
        <w:ind w:left="2836"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6"/>
  </w:num>
  <w:num w:numId="2">
    <w:abstractNumId w:val="0"/>
  </w:num>
  <w:num w:numId="3">
    <w:abstractNumId w:val="3"/>
  </w:num>
  <w:num w:numId="4">
    <w:abstractNumId w:val="2"/>
  </w:num>
  <w:num w:numId="5">
    <w:abstractNumId w:val="4"/>
  </w:num>
  <w:num w:numId="6">
    <w:abstractNumId w:val="5"/>
  </w:num>
  <w:num w:numId="7">
    <w:abstractNumId w:val="3"/>
  </w:num>
  <w:num w:numId="8">
    <w:abstractNumId w:val="3"/>
  </w:num>
  <w:num w:numId="9">
    <w:abstractNumId w:val="3"/>
  </w:num>
  <w:num w:numId="1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19"/>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C5C"/>
    <w:rsid w:val="0000059F"/>
    <w:rsid w:val="00001C3F"/>
    <w:rsid w:val="00001C7C"/>
    <w:rsid w:val="00001E1B"/>
    <w:rsid w:val="00002B89"/>
    <w:rsid w:val="0000387D"/>
    <w:rsid w:val="00006ACD"/>
    <w:rsid w:val="00011685"/>
    <w:rsid w:val="000128F6"/>
    <w:rsid w:val="000130B4"/>
    <w:rsid w:val="00013616"/>
    <w:rsid w:val="00013E73"/>
    <w:rsid w:val="000161E3"/>
    <w:rsid w:val="00016EB5"/>
    <w:rsid w:val="00020276"/>
    <w:rsid w:val="000206B7"/>
    <w:rsid w:val="00026CC5"/>
    <w:rsid w:val="00027818"/>
    <w:rsid w:val="0003373A"/>
    <w:rsid w:val="00034F45"/>
    <w:rsid w:val="000406E9"/>
    <w:rsid w:val="00041563"/>
    <w:rsid w:val="00043A46"/>
    <w:rsid w:val="000508E8"/>
    <w:rsid w:val="00051E45"/>
    <w:rsid w:val="0005560A"/>
    <w:rsid w:val="00056B77"/>
    <w:rsid w:val="00057252"/>
    <w:rsid w:val="00057760"/>
    <w:rsid w:val="000579BB"/>
    <w:rsid w:val="000618B6"/>
    <w:rsid w:val="0006344B"/>
    <w:rsid w:val="00065239"/>
    <w:rsid w:val="0006605F"/>
    <w:rsid w:val="00066920"/>
    <w:rsid w:val="00073CC7"/>
    <w:rsid w:val="0007467C"/>
    <w:rsid w:val="00075EC9"/>
    <w:rsid w:val="0007625A"/>
    <w:rsid w:val="0008135E"/>
    <w:rsid w:val="00082D9A"/>
    <w:rsid w:val="000859B6"/>
    <w:rsid w:val="00090072"/>
    <w:rsid w:val="00095179"/>
    <w:rsid w:val="00095CC5"/>
    <w:rsid w:val="000A135D"/>
    <w:rsid w:val="000A1BF8"/>
    <w:rsid w:val="000A24AF"/>
    <w:rsid w:val="000A298B"/>
    <w:rsid w:val="000A3730"/>
    <w:rsid w:val="000A522C"/>
    <w:rsid w:val="000A6198"/>
    <w:rsid w:val="000B1AEA"/>
    <w:rsid w:val="000B1EE8"/>
    <w:rsid w:val="000B4A11"/>
    <w:rsid w:val="000B6509"/>
    <w:rsid w:val="000B6938"/>
    <w:rsid w:val="000B6C19"/>
    <w:rsid w:val="000B7EE3"/>
    <w:rsid w:val="000C0294"/>
    <w:rsid w:val="000C06B5"/>
    <w:rsid w:val="000C3C54"/>
    <w:rsid w:val="000C74AA"/>
    <w:rsid w:val="000D0665"/>
    <w:rsid w:val="000D3199"/>
    <w:rsid w:val="000D6E97"/>
    <w:rsid w:val="000E0161"/>
    <w:rsid w:val="000E124D"/>
    <w:rsid w:val="000E3BF4"/>
    <w:rsid w:val="000E439D"/>
    <w:rsid w:val="000E5F2D"/>
    <w:rsid w:val="000E66AC"/>
    <w:rsid w:val="000F0F01"/>
    <w:rsid w:val="000F2F7A"/>
    <w:rsid w:val="000F3425"/>
    <w:rsid w:val="000F4645"/>
    <w:rsid w:val="000F4A9E"/>
    <w:rsid w:val="000F60E8"/>
    <w:rsid w:val="001017F0"/>
    <w:rsid w:val="001057F3"/>
    <w:rsid w:val="0010782B"/>
    <w:rsid w:val="0010783B"/>
    <w:rsid w:val="00107EB6"/>
    <w:rsid w:val="00115228"/>
    <w:rsid w:val="00116B21"/>
    <w:rsid w:val="001209C9"/>
    <w:rsid w:val="00121218"/>
    <w:rsid w:val="001213F5"/>
    <w:rsid w:val="00124DC9"/>
    <w:rsid w:val="00126756"/>
    <w:rsid w:val="00127E55"/>
    <w:rsid w:val="00130A5D"/>
    <w:rsid w:val="00132BEC"/>
    <w:rsid w:val="00133FA2"/>
    <w:rsid w:val="00134AAF"/>
    <w:rsid w:val="00134D7A"/>
    <w:rsid w:val="00135E4F"/>
    <w:rsid w:val="00136EB6"/>
    <w:rsid w:val="00140CC4"/>
    <w:rsid w:val="00146988"/>
    <w:rsid w:val="00147249"/>
    <w:rsid w:val="001479AD"/>
    <w:rsid w:val="00152932"/>
    <w:rsid w:val="0015612B"/>
    <w:rsid w:val="001625B3"/>
    <w:rsid w:val="001633B1"/>
    <w:rsid w:val="001716B7"/>
    <w:rsid w:val="00173C41"/>
    <w:rsid w:val="00174C06"/>
    <w:rsid w:val="001754A2"/>
    <w:rsid w:val="00182459"/>
    <w:rsid w:val="00187204"/>
    <w:rsid w:val="001915B2"/>
    <w:rsid w:val="0019446E"/>
    <w:rsid w:val="00194C7D"/>
    <w:rsid w:val="0019577D"/>
    <w:rsid w:val="001957BB"/>
    <w:rsid w:val="001957F3"/>
    <w:rsid w:val="00195B7A"/>
    <w:rsid w:val="001979CB"/>
    <w:rsid w:val="001A0198"/>
    <w:rsid w:val="001A065C"/>
    <w:rsid w:val="001A4E43"/>
    <w:rsid w:val="001B28C8"/>
    <w:rsid w:val="001B2DC0"/>
    <w:rsid w:val="001B3B10"/>
    <w:rsid w:val="001B4077"/>
    <w:rsid w:val="001B5B2A"/>
    <w:rsid w:val="001B6BFE"/>
    <w:rsid w:val="001C0711"/>
    <w:rsid w:val="001C3EF3"/>
    <w:rsid w:val="001C45BF"/>
    <w:rsid w:val="001C4F44"/>
    <w:rsid w:val="001D1346"/>
    <w:rsid w:val="001D695C"/>
    <w:rsid w:val="001D6C58"/>
    <w:rsid w:val="001D6FCF"/>
    <w:rsid w:val="001D7F28"/>
    <w:rsid w:val="001E0854"/>
    <w:rsid w:val="001E3A0E"/>
    <w:rsid w:val="001E3A89"/>
    <w:rsid w:val="001E41F8"/>
    <w:rsid w:val="001E43FD"/>
    <w:rsid w:val="001E6D7F"/>
    <w:rsid w:val="001F0D90"/>
    <w:rsid w:val="001F2129"/>
    <w:rsid w:val="001F2649"/>
    <w:rsid w:val="001F272D"/>
    <w:rsid w:val="001F4CA0"/>
    <w:rsid w:val="001F601A"/>
    <w:rsid w:val="002016B9"/>
    <w:rsid w:val="00202671"/>
    <w:rsid w:val="00203012"/>
    <w:rsid w:val="00205466"/>
    <w:rsid w:val="00211411"/>
    <w:rsid w:val="00211FCD"/>
    <w:rsid w:val="00212866"/>
    <w:rsid w:val="00215F53"/>
    <w:rsid w:val="00220195"/>
    <w:rsid w:val="0022198E"/>
    <w:rsid w:val="0022359B"/>
    <w:rsid w:val="00224078"/>
    <w:rsid w:val="0022560B"/>
    <w:rsid w:val="00225AD0"/>
    <w:rsid w:val="00231950"/>
    <w:rsid w:val="002319C4"/>
    <w:rsid w:val="00232425"/>
    <w:rsid w:val="00234209"/>
    <w:rsid w:val="002343C6"/>
    <w:rsid w:val="00236673"/>
    <w:rsid w:val="00237E00"/>
    <w:rsid w:val="00244C04"/>
    <w:rsid w:val="00245A39"/>
    <w:rsid w:val="0024691A"/>
    <w:rsid w:val="00247CC6"/>
    <w:rsid w:val="0025151E"/>
    <w:rsid w:val="0025160C"/>
    <w:rsid w:val="00252453"/>
    <w:rsid w:val="00254E2E"/>
    <w:rsid w:val="00255419"/>
    <w:rsid w:val="00257DE3"/>
    <w:rsid w:val="0026200A"/>
    <w:rsid w:val="002623C6"/>
    <w:rsid w:val="00266172"/>
    <w:rsid w:val="00266BF4"/>
    <w:rsid w:val="00272FE9"/>
    <w:rsid w:val="00275951"/>
    <w:rsid w:val="00276E4E"/>
    <w:rsid w:val="002809A9"/>
    <w:rsid w:val="00280A2E"/>
    <w:rsid w:val="00280C79"/>
    <w:rsid w:val="00281A0C"/>
    <w:rsid w:val="00281F66"/>
    <w:rsid w:val="00283980"/>
    <w:rsid w:val="00285746"/>
    <w:rsid w:val="002857AB"/>
    <w:rsid w:val="0028756D"/>
    <w:rsid w:val="002878ED"/>
    <w:rsid w:val="00290078"/>
    <w:rsid w:val="00290860"/>
    <w:rsid w:val="00292107"/>
    <w:rsid w:val="00293884"/>
    <w:rsid w:val="002944D6"/>
    <w:rsid w:val="00294BF3"/>
    <w:rsid w:val="00295A27"/>
    <w:rsid w:val="00296E7C"/>
    <w:rsid w:val="002A0818"/>
    <w:rsid w:val="002A19BF"/>
    <w:rsid w:val="002A2BBA"/>
    <w:rsid w:val="002A2E74"/>
    <w:rsid w:val="002A595F"/>
    <w:rsid w:val="002A69C6"/>
    <w:rsid w:val="002A795D"/>
    <w:rsid w:val="002B0DF7"/>
    <w:rsid w:val="002B0F2F"/>
    <w:rsid w:val="002B275A"/>
    <w:rsid w:val="002B403D"/>
    <w:rsid w:val="002C0613"/>
    <w:rsid w:val="002C0ED2"/>
    <w:rsid w:val="002C2157"/>
    <w:rsid w:val="002C2189"/>
    <w:rsid w:val="002C3BDE"/>
    <w:rsid w:val="002C5244"/>
    <w:rsid w:val="002C5861"/>
    <w:rsid w:val="002C7BC1"/>
    <w:rsid w:val="002C7D18"/>
    <w:rsid w:val="002C7F4C"/>
    <w:rsid w:val="002D11B4"/>
    <w:rsid w:val="002D1EC8"/>
    <w:rsid w:val="002D222E"/>
    <w:rsid w:val="002D55C4"/>
    <w:rsid w:val="002E13F9"/>
    <w:rsid w:val="002E1917"/>
    <w:rsid w:val="002E2116"/>
    <w:rsid w:val="002E5033"/>
    <w:rsid w:val="002E6433"/>
    <w:rsid w:val="002E66B4"/>
    <w:rsid w:val="002E6AD5"/>
    <w:rsid w:val="002F1B74"/>
    <w:rsid w:val="002F1FCD"/>
    <w:rsid w:val="002F5D2E"/>
    <w:rsid w:val="002F62F2"/>
    <w:rsid w:val="0030217D"/>
    <w:rsid w:val="00302BC2"/>
    <w:rsid w:val="00304C92"/>
    <w:rsid w:val="00310904"/>
    <w:rsid w:val="00312526"/>
    <w:rsid w:val="00312F0C"/>
    <w:rsid w:val="00314D0E"/>
    <w:rsid w:val="00316B3B"/>
    <w:rsid w:val="00323854"/>
    <w:rsid w:val="0033122B"/>
    <w:rsid w:val="003313C5"/>
    <w:rsid w:val="00331EF6"/>
    <w:rsid w:val="003344B8"/>
    <w:rsid w:val="003442C3"/>
    <w:rsid w:val="00345872"/>
    <w:rsid w:val="00346001"/>
    <w:rsid w:val="003465B3"/>
    <w:rsid w:val="00350FE6"/>
    <w:rsid w:val="00351469"/>
    <w:rsid w:val="0036012F"/>
    <w:rsid w:val="00362132"/>
    <w:rsid w:val="00362D23"/>
    <w:rsid w:val="0036646D"/>
    <w:rsid w:val="003669D4"/>
    <w:rsid w:val="00367774"/>
    <w:rsid w:val="00373750"/>
    <w:rsid w:val="00374E24"/>
    <w:rsid w:val="00381931"/>
    <w:rsid w:val="00383765"/>
    <w:rsid w:val="00385FC8"/>
    <w:rsid w:val="003869CC"/>
    <w:rsid w:val="00386D80"/>
    <w:rsid w:val="00387C7E"/>
    <w:rsid w:val="00396A0C"/>
    <w:rsid w:val="003A0ED4"/>
    <w:rsid w:val="003A196C"/>
    <w:rsid w:val="003A26CA"/>
    <w:rsid w:val="003A3966"/>
    <w:rsid w:val="003A3BB7"/>
    <w:rsid w:val="003A77D4"/>
    <w:rsid w:val="003B0023"/>
    <w:rsid w:val="003B12FB"/>
    <w:rsid w:val="003B4482"/>
    <w:rsid w:val="003B4F9A"/>
    <w:rsid w:val="003C07D2"/>
    <w:rsid w:val="003C0B64"/>
    <w:rsid w:val="003C1B76"/>
    <w:rsid w:val="003C3692"/>
    <w:rsid w:val="003C4614"/>
    <w:rsid w:val="003C6E88"/>
    <w:rsid w:val="003D087A"/>
    <w:rsid w:val="003D0C8F"/>
    <w:rsid w:val="003D36D5"/>
    <w:rsid w:val="003D5584"/>
    <w:rsid w:val="003D576B"/>
    <w:rsid w:val="003D5C30"/>
    <w:rsid w:val="003D7991"/>
    <w:rsid w:val="003E343F"/>
    <w:rsid w:val="003E48F6"/>
    <w:rsid w:val="003E773C"/>
    <w:rsid w:val="003F218E"/>
    <w:rsid w:val="003F55B0"/>
    <w:rsid w:val="003F70A9"/>
    <w:rsid w:val="003F79D6"/>
    <w:rsid w:val="00400EFB"/>
    <w:rsid w:val="00400F56"/>
    <w:rsid w:val="00402CF1"/>
    <w:rsid w:val="00403127"/>
    <w:rsid w:val="00403D0C"/>
    <w:rsid w:val="0040442A"/>
    <w:rsid w:val="00411B7D"/>
    <w:rsid w:val="0041465B"/>
    <w:rsid w:val="00417F5C"/>
    <w:rsid w:val="00422194"/>
    <w:rsid w:val="004267B7"/>
    <w:rsid w:val="00432202"/>
    <w:rsid w:val="0043272B"/>
    <w:rsid w:val="00433051"/>
    <w:rsid w:val="004350E2"/>
    <w:rsid w:val="004366A3"/>
    <w:rsid w:val="00436EDA"/>
    <w:rsid w:val="004371CD"/>
    <w:rsid w:val="00440CC6"/>
    <w:rsid w:val="00446DE6"/>
    <w:rsid w:val="00447D69"/>
    <w:rsid w:val="00453222"/>
    <w:rsid w:val="00455922"/>
    <w:rsid w:val="004561AD"/>
    <w:rsid w:val="00456C88"/>
    <w:rsid w:val="0045739B"/>
    <w:rsid w:val="004576D4"/>
    <w:rsid w:val="00457BFC"/>
    <w:rsid w:val="00461C60"/>
    <w:rsid w:val="00464942"/>
    <w:rsid w:val="00465FB4"/>
    <w:rsid w:val="004728E0"/>
    <w:rsid w:val="00472A17"/>
    <w:rsid w:val="0047631D"/>
    <w:rsid w:val="00477F28"/>
    <w:rsid w:val="0048174C"/>
    <w:rsid w:val="00481951"/>
    <w:rsid w:val="00481B60"/>
    <w:rsid w:val="00482B9E"/>
    <w:rsid w:val="00485948"/>
    <w:rsid w:val="00487C25"/>
    <w:rsid w:val="00491851"/>
    <w:rsid w:val="00495292"/>
    <w:rsid w:val="00496796"/>
    <w:rsid w:val="004A0138"/>
    <w:rsid w:val="004A13B9"/>
    <w:rsid w:val="004A2DC4"/>
    <w:rsid w:val="004A3CC6"/>
    <w:rsid w:val="004A5067"/>
    <w:rsid w:val="004A536C"/>
    <w:rsid w:val="004A6452"/>
    <w:rsid w:val="004B2E73"/>
    <w:rsid w:val="004B715C"/>
    <w:rsid w:val="004B7DC7"/>
    <w:rsid w:val="004C06AE"/>
    <w:rsid w:val="004C0EB8"/>
    <w:rsid w:val="004C1A6A"/>
    <w:rsid w:val="004C7527"/>
    <w:rsid w:val="004D1019"/>
    <w:rsid w:val="004D4206"/>
    <w:rsid w:val="004D5B3C"/>
    <w:rsid w:val="004D6D48"/>
    <w:rsid w:val="004E10F1"/>
    <w:rsid w:val="004E3370"/>
    <w:rsid w:val="004E39B6"/>
    <w:rsid w:val="004E777B"/>
    <w:rsid w:val="004F0387"/>
    <w:rsid w:val="004F194E"/>
    <w:rsid w:val="004F3B93"/>
    <w:rsid w:val="004F7263"/>
    <w:rsid w:val="004F7C58"/>
    <w:rsid w:val="004F7CAF"/>
    <w:rsid w:val="005001A2"/>
    <w:rsid w:val="00502E47"/>
    <w:rsid w:val="00505E64"/>
    <w:rsid w:val="0050706D"/>
    <w:rsid w:val="0051212D"/>
    <w:rsid w:val="00512B79"/>
    <w:rsid w:val="00514212"/>
    <w:rsid w:val="00514EC6"/>
    <w:rsid w:val="00515843"/>
    <w:rsid w:val="0051746B"/>
    <w:rsid w:val="0051785D"/>
    <w:rsid w:val="005205BB"/>
    <w:rsid w:val="00522BD8"/>
    <w:rsid w:val="00525736"/>
    <w:rsid w:val="005313CD"/>
    <w:rsid w:val="00531DDB"/>
    <w:rsid w:val="005324FF"/>
    <w:rsid w:val="00532ABA"/>
    <w:rsid w:val="00533F35"/>
    <w:rsid w:val="00534775"/>
    <w:rsid w:val="005355CF"/>
    <w:rsid w:val="00536079"/>
    <w:rsid w:val="00536706"/>
    <w:rsid w:val="0054115D"/>
    <w:rsid w:val="005411ED"/>
    <w:rsid w:val="00543732"/>
    <w:rsid w:val="0054661C"/>
    <w:rsid w:val="005527B6"/>
    <w:rsid w:val="005561F9"/>
    <w:rsid w:val="005601DB"/>
    <w:rsid w:val="00560AB3"/>
    <w:rsid w:val="00561517"/>
    <w:rsid w:val="005657E1"/>
    <w:rsid w:val="00565DC8"/>
    <w:rsid w:val="00566721"/>
    <w:rsid w:val="00566D4D"/>
    <w:rsid w:val="00570C39"/>
    <w:rsid w:val="005738FA"/>
    <w:rsid w:val="00582349"/>
    <w:rsid w:val="00582E2E"/>
    <w:rsid w:val="0058345C"/>
    <w:rsid w:val="00586D80"/>
    <w:rsid w:val="0058721F"/>
    <w:rsid w:val="005970FD"/>
    <w:rsid w:val="00597413"/>
    <w:rsid w:val="00597727"/>
    <w:rsid w:val="005A3CB3"/>
    <w:rsid w:val="005A4317"/>
    <w:rsid w:val="005A445C"/>
    <w:rsid w:val="005A7CEA"/>
    <w:rsid w:val="005B1BA6"/>
    <w:rsid w:val="005B1E00"/>
    <w:rsid w:val="005B60C1"/>
    <w:rsid w:val="005B6E5C"/>
    <w:rsid w:val="005C20A7"/>
    <w:rsid w:val="005C3D90"/>
    <w:rsid w:val="005C63E8"/>
    <w:rsid w:val="005C6AE0"/>
    <w:rsid w:val="005C7018"/>
    <w:rsid w:val="005D005E"/>
    <w:rsid w:val="005D1845"/>
    <w:rsid w:val="005D41A8"/>
    <w:rsid w:val="005D49AD"/>
    <w:rsid w:val="005D757C"/>
    <w:rsid w:val="005D775A"/>
    <w:rsid w:val="005D78D1"/>
    <w:rsid w:val="005E2431"/>
    <w:rsid w:val="005E415C"/>
    <w:rsid w:val="005E64DE"/>
    <w:rsid w:val="005F072C"/>
    <w:rsid w:val="005F0DDE"/>
    <w:rsid w:val="005F235C"/>
    <w:rsid w:val="005F430D"/>
    <w:rsid w:val="005F48AC"/>
    <w:rsid w:val="005F5525"/>
    <w:rsid w:val="005F767E"/>
    <w:rsid w:val="005F76D9"/>
    <w:rsid w:val="00600BDF"/>
    <w:rsid w:val="006020C6"/>
    <w:rsid w:val="0060303A"/>
    <w:rsid w:val="0060527F"/>
    <w:rsid w:val="0061379B"/>
    <w:rsid w:val="006139A5"/>
    <w:rsid w:val="00614A57"/>
    <w:rsid w:val="0061628B"/>
    <w:rsid w:val="00616EC0"/>
    <w:rsid w:val="00617236"/>
    <w:rsid w:val="00617917"/>
    <w:rsid w:val="006224D9"/>
    <w:rsid w:val="0062482D"/>
    <w:rsid w:val="00624A13"/>
    <w:rsid w:val="00632A01"/>
    <w:rsid w:val="006331DF"/>
    <w:rsid w:val="00635187"/>
    <w:rsid w:val="00636017"/>
    <w:rsid w:val="006367CE"/>
    <w:rsid w:val="00636AFC"/>
    <w:rsid w:val="0064123E"/>
    <w:rsid w:val="00641B25"/>
    <w:rsid w:val="00643BB3"/>
    <w:rsid w:val="00644818"/>
    <w:rsid w:val="006469F2"/>
    <w:rsid w:val="00646CEC"/>
    <w:rsid w:val="006617C1"/>
    <w:rsid w:val="00661C27"/>
    <w:rsid w:val="00663C20"/>
    <w:rsid w:val="0066488E"/>
    <w:rsid w:val="0066588F"/>
    <w:rsid w:val="00667AD8"/>
    <w:rsid w:val="00667EFC"/>
    <w:rsid w:val="0067062D"/>
    <w:rsid w:val="00670E6A"/>
    <w:rsid w:val="00671E83"/>
    <w:rsid w:val="00673579"/>
    <w:rsid w:val="0067444C"/>
    <w:rsid w:val="0067678B"/>
    <w:rsid w:val="00676926"/>
    <w:rsid w:val="00676D00"/>
    <w:rsid w:val="00677CFE"/>
    <w:rsid w:val="00680C3D"/>
    <w:rsid w:val="00684D7B"/>
    <w:rsid w:val="00685061"/>
    <w:rsid w:val="00685BF4"/>
    <w:rsid w:val="00690BDA"/>
    <w:rsid w:val="00691256"/>
    <w:rsid w:val="006934A8"/>
    <w:rsid w:val="006935C8"/>
    <w:rsid w:val="00695695"/>
    <w:rsid w:val="00695835"/>
    <w:rsid w:val="006A10FE"/>
    <w:rsid w:val="006A1B02"/>
    <w:rsid w:val="006A6E48"/>
    <w:rsid w:val="006B12F8"/>
    <w:rsid w:val="006B1DA9"/>
    <w:rsid w:val="006B20CA"/>
    <w:rsid w:val="006B27AB"/>
    <w:rsid w:val="006B3FCD"/>
    <w:rsid w:val="006B402B"/>
    <w:rsid w:val="006B414D"/>
    <w:rsid w:val="006C21B1"/>
    <w:rsid w:val="006C3493"/>
    <w:rsid w:val="006C4401"/>
    <w:rsid w:val="006C4DB5"/>
    <w:rsid w:val="006C7112"/>
    <w:rsid w:val="006C76B3"/>
    <w:rsid w:val="006D38C9"/>
    <w:rsid w:val="006D3B1A"/>
    <w:rsid w:val="006D6212"/>
    <w:rsid w:val="006D7752"/>
    <w:rsid w:val="006E026E"/>
    <w:rsid w:val="006E1748"/>
    <w:rsid w:val="006E18BF"/>
    <w:rsid w:val="006E4684"/>
    <w:rsid w:val="006E486A"/>
    <w:rsid w:val="006E4C0D"/>
    <w:rsid w:val="006E7AAD"/>
    <w:rsid w:val="006F32CC"/>
    <w:rsid w:val="006F3A5D"/>
    <w:rsid w:val="006F50CE"/>
    <w:rsid w:val="006F7366"/>
    <w:rsid w:val="006F79C6"/>
    <w:rsid w:val="00700A81"/>
    <w:rsid w:val="00701340"/>
    <w:rsid w:val="00701528"/>
    <w:rsid w:val="007021C4"/>
    <w:rsid w:val="00702E7A"/>
    <w:rsid w:val="00703AF1"/>
    <w:rsid w:val="00703F7A"/>
    <w:rsid w:val="00704D06"/>
    <w:rsid w:val="007055F6"/>
    <w:rsid w:val="00710551"/>
    <w:rsid w:val="007126B3"/>
    <w:rsid w:val="007149B4"/>
    <w:rsid w:val="00717C9B"/>
    <w:rsid w:val="007217F3"/>
    <w:rsid w:val="00722522"/>
    <w:rsid w:val="00722B50"/>
    <w:rsid w:val="00724D7E"/>
    <w:rsid w:val="00725B5E"/>
    <w:rsid w:val="007277FC"/>
    <w:rsid w:val="00727C9A"/>
    <w:rsid w:val="0073110E"/>
    <w:rsid w:val="00733FB8"/>
    <w:rsid w:val="0073460B"/>
    <w:rsid w:val="00734A5D"/>
    <w:rsid w:val="00736698"/>
    <w:rsid w:val="00736F0D"/>
    <w:rsid w:val="00737587"/>
    <w:rsid w:val="007376D0"/>
    <w:rsid w:val="00740250"/>
    <w:rsid w:val="00742858"/>
    <w:rsid w:val="00742E7C"/>
    <w:rsid w:val="0074403B"/>
    <w:rsid w:val="00744A3F"/>
    <w:rsid w:val="00744BE8"/>
    <w:rsid w:val="007475AB"/>
    <w:rsid w:val="0075086E"/>
    <w:rsid w:val="007533A5"/>
    <w:rsid w:val="00756AD2"/>
    <w:rsid w:val="007659D3"/>
    <w:rsid w:val="00765AB9"/>
    <w:rsid w:val="0076630B"/>
    <w:rsid w:val="007720C7"/>
    <w:rsid w:val="00772491"/>
    <w:rsid w:val="00772593"/>
    <w:rsid w:val="00775214"/>
    <w:rsid w:val="00776405"/>
    <w:rsid w:val="00776498"/>
    <w:rsid w:val="00782CD4"/>
    <w:rsid w:val="00784E85"/>
    <w:rsid w:val="00785A34"/>
    <w:rsid w:val="00792E90"/>
    <w:rsid w:val="00793D6F"/>
    <w:rsid w:val="00794C89"/>
    <w:rsid w:val="00794DCD"/>
    <w:rsid w:val="00797920"/>
    <w:rsid w:val="007A2D8F"/>
    <w:rsid w:val="007A2E59"/>
    <w:rsid w:val="007B12C4"/>
    <w:rsid w:val="007B680F"/>
    <w:rsid w:val="007D3AE8"/>
    <w:rsid w:val="007D565F"/>
    <w:rsid w:val="007D5CCE"/>
    <w:rsid w:val="007D79C7"/>
    <w:rsid w:val="007E1D9D"/>
    <w:rsid w:val="007E2331"/>
    <w:rsid w:val="007E2EB2"/>
    <w:rsid w:val="007E3651"/>
    <w:rsid w:val="007E39ED"/>
    <w:rsid w:val="007E3ACD"/>
    <w:rsid w:val="007E5AA0"/>
    <w:rsid w:val="007E68B3"/>
    <w:rsid w:val="007E7E26"/>
    <w:rsid w:val="007F00CF"/>
    <w:rsid w:val="007F0950"/>
    <w:rsid w:val="008019FC"/>
    <w:rsid w:val="00811C89"/>
    <w:rsid w:val="00814D0C"/>
    <w:rsid w:val="00822B6F"/>
    <w:rsid w:val="00824DB7"/>
    <w:rsid w:val="008268E1"/>
    <w:rsid w:val="0082775E"/>
    <w:rsid w:val="0083208D"/>
    <w:rsid w:val="0083300C"/>
    <w:rsid w:val="00835559"/>
    <w:rsid w:val="00840A7F"/>
    <w:rsid w:val="008423C8"/>
    <w:rsid w:val="00845BF3"/>
    <w:rsid w:val="00847A47"/>
    <w:rsid w:val="00847FE6"/>
    <w:rsid w:val="00850B3F"/>
    <w:rsid w:val="00851A91"/>
    <w:rsid w:val="00852940"/>
    <w:rsid w:val="00854E36"/>
    <w:rsid w:val="008576EE"/>
    <w:rsid w:val="008608C8"/>
    <w:rsid w:val="00863120"/>
    <w:rsid w:val="00864456"/>
    <w:rsid w:val="008644D3"/>
    <w:rsid w:val="008667B7"/>
    <w:rsid w:val="0087211A"/>
    <w:rsid w:val="00872237"/>
    <w:rsid w:val="008725EB"/>
    <w:rsid w:val="0087701C"/>
    <w:rsid w:val="00877CCC"/>
    <w:rsid w:val="00885043"/>
    <w:rsid w:val="008854D2"/>
    <w:rsid w:val="00886337"/>
    <w:rsid w:val="00887308"/>
    <w:rsid w:val="00887D3B"/>
    <w:rsid w:val="00890343"/>
    <w:rsid w:val="0089064D"/>
    <w:rsid w:val="008937DC"/>
    <w:rsid w:val="008944FD"/>
    <w:rsid w:val="00895E6C"/>
    <w:rsid w:val="0089770E"/>
    <w:rsid w:val="00897B85"/>
    <w:rsid w:val="008A4A80"/>
    <w:rsid w:val="008A5894"/>
    <w:rsid w:val="008A5FD8"/>
    <w:rsid w:val="008A61A2"/>
    <w:rsid w:val="008A723B"/>
    <w:rsid w:val="008B0308"/>
    <w:rsid w:val="008B1DDE"/>
    <w:rsid w:val="008B2B3C"/>
    <w:rsid w:val="008B3E43"/>
    <w:rsid w:val="008B5A93"/>
    <w:rsid w:val="008B68CB"/>
    <w:rsid w:val="008B7E42"/>
    <w:rsid w:val="008C06AB"/>
    <w:rsid w:val="008C0D9C"/>
    <w:rsid w:val="008C17BC"/>
    <w:rsid w:val="008C1DA7"/>
    <w:rsid w:val="008C24DF"/>
    <w:rsid w:val="008C3194"/>
    <w:rsid w:val="008C469F"/>
    <w:rsid w:val="008C4706"/>
    <w:rsid w:val="008C666B"/>
    <w:rsid w:val="008C7144"/>
    <w:rsid w:val="008C74D0"/>
    <w:rsid w:val="008D2558"/>
    <w:rsid w:val="008D337E"/>
    <w:rsid w:val="008D3D41"/>
    <w:rsid w:val="008D4EB9"/>
    <w:rsid w:val="008E4C95"/>
    <w:rsid w:val="008E6392"/>
    <w:rsid w:val="008E7430"/>
    <w:rsid w:val="008F0D1D"/>
    <w:rsid w:val="008F1C32"/>
    <w:rsid w:val="008F5DE1"/>
    <w:rsid w:val="00905593"/>
    <w:rsid w:val="00906299"/>
    <w:rsid w:val="00910A76"/>
    <w:rsid w:val="0091250F"/>
    <w:rsid w:val="009140F5"/>
    <w:rsid w:val="009207DB"/>
    <w:rsid w:val="00921836"/>
    <w:rsid w:val="009233FF"/>
    <w:rsid w:val="00923C24"/>
    <w:rsid w:val="00924213"/>
    <w:rsid w:val="00924847"/>
    <w:rsid w:val="00925C1E"/>
    <w:rsid w:val="00930473"/>
    <w:rsid w:val="00931362"/>
    <w:rsid w:val="00931B83"/>
    <w:rsid w:val="0093366F"/>
    <w:rsid w:val="0093669E"/>
    <w:rsid w:val="00941BD3"/>
    <w:rsid w:val="00944F97"/>
    <w:rsid w:val="009458BA"/>
    <w:rsid w:val="00945F2C"/>
    <w:rsid w:val="00945F2E"/>
    <w:rsid w:val="00946E9D"/>
    <w:rsid w:val="009474A9"/>
    <w:rsid w:val="00950A70"/>
    <w:rsid w:val="00950BDF"/>
    <w:rsid w:val="0095139B"/>
    <w:rsid w:val="0095307F"/>
    <w:rsid w:val="00953C0E"/>
    <w:rsid w:val="009543A9"/>
    <w:rsid w:val="00956DBB"/>
    <w:rsid w:val="009572E6"/>
    <w:rsid w:val="0096030C"/>
    <w:rsid w:val="00960C07"/>
    <w:rsid w:val="00963101"/>
    <w:rsid w:val="00963E07"/>
    <w:rsid w:val="00964585"/>
    <w:rsid w:val="00967A5E"/>
    <w:rsid w:val="00967F23"/>
    <w:rsid w:val="00975295"/>
    <w:rsid w:val="00976C06"/>
    <w:rsid w:val="00982CB3"/>
    <w:rsid w:val="00984535"/>
    <w:rsid w:val="00985803"/>
    <w:rsid w:val="009862E0"/>
    <w:rsid w:val="0099098D"/>
    <w:rsid w:val="00992AD9"/>
    <w:rsid w:val="00993057"/>
    <w:rsid w:val="0099317B"/>
    <w:rsid w:val="00993252"/>
    <w:rsid w:val="009948A0"/>
    <w:rsid w:val="009958B2"/>
    <w:rsid w:val="00997884"/>
    <w:rsid w:val="00997CBE"/>
    <w:rsid w:val="009A2479"/>
    <w:rsid w:val="009A2E6B"/>
    <w:rsid w:val="009A333D"/>
    <w:rsid w:val="009A5A45"/>
    <w:rsid w:val="009A7803"/>
    <w:rsid w:val="009A7B43"/>
    <w:rsid w:val="009A7F33"/>
    <w:rsid w:val="009B0FC8"/>
    <w:rsid w:val="009B2A9D"/>
    <w:rsid w:val="009B31C2"/>
    <w:rsid w:val="009C31F1"/>
    <w:rsid w:val="009C37F1"/>
    <w:rsid w:val="009C4145"/>
    <w:rsid w:val="009C56DF"/>
    <w:rsid w:val="009C7B71"/>
    <w:rsid w:val="009D4B2A"/>
    <w:rsid w:val="009D57B3"/>
    <w:rsid w:val="009D6944"/>
    <w:rsid w:val="009D7916"/>
    <w:rsid w:val="009E1769"/>
    <w:rsid w:val="009E1C59"/>
    <w:rsid w:val="009E630A"/>
    <w:rsid w:val="009F2457"/>
    <w:rsid w:val="009F3461"/>
    <w:rsid w:val="00A00508"/>
    <w:rsid w:val="00A0132A"/>
    <w:rsid w:val="00A014DE"/>
    <w:rsid w:val="00A01F78"/>
    <w:rsid w:val="00A021E2"/>
    <w:rsid w:val="00A033C5"/>
    <w:rsid w:val="00A03DEC"/>
    <w:rsid w:val="00A04951"/>
    <w:rsid w:val="00A06546"/>
    <w:rsid w:val="00A067CE"/>
    <w:rsid w:val="00A114CB"/>
    <w:rsid w:val="00A15581"/>
    <w:rsid w:val="00A1636D"/>
    <w:rsid w:val="00A1640A"/>
    <w:rsid w:val="00A16FB0"/>
    <w:rsid w:val="00A20D6F"/>
    <w:rsid w:val="00A21374"/>
    <w:rsid w:val="00A2346B"/>
    <w:rsid w:val="00A2382D"/>
    <w:rsid w:val="00A25EAC"/>
    <w:rsid w:val="00A27593"/>
    <w:rsid w:val="00A30181"/>
    <w:rsid w:val="00A32AA4"/>
    <w:rsid w:val="00A34B20"/>
    <w:rsid w:val="00A34B87"/>
    <w:rsid w:val="00A37EAA"/>
    <w:rsid w:val="00A40064"/>
    <w:rsid w:val="00A40624"/>
    <w:rsid w:val="00A418F2"/>
    <w:rsid w:val="00A42F7B"/>
    <w:rsid w:val="00A4510D"/>
    <w:rsid w:val="00A46450"/>
    <w:rsid w:val="00A51441"/>
    <w:rsid w:val="00A525E0"/>
    <w:rsid w:val="00A52AA2"/>
    <w:rsid w:val="00A54C45"/>
    <w:rsid w:val="00A60C66"/>
    <w:rsid w:val="00A61A72"/>
    <w:rsid w:val="00A62E98"/>
    <w:rsid w:val="00A64DFC"/>
    <w:rsid w:val="00A65635"/>
    <w:rsid w:val="00A71371"/>
    <w:rsid w:val="00A83B64"/>
    <w:rsid w:val="00A84EC3"/>
    <w:rsid w:val="00A85481"/>
    <w:rsid w:val="00A907BB"/>
    <w:rsid w:val="00A90AE6"/>
    <w:rsid w:val="00A9125D"/>
    <w:rsid w:val="00A93429"/>
    <w:rsid w:val="00A95801"/>
    <w:rsid w:val="00A96910"/>
    <w:rsid w:val="00AA09B1"/>
    <w:rsid w:val="00AA28D0"/>
    <w:rsid w:val="00AA2CB4"/>
    <w:rsid w:val="00AA3CBE"/>
    <w:rsid w:val="00AA6785"/>
    <w:rsid w:val="00AB6C5C"/>
    <w:rsid w:val="00AC0CDF"/>
    <w:rsid w:val="00AC350C"/>
    <w:rsid w:val="00AC514B"/>
    <w:rsid w:val="00AC679F"/>
    <w:rsid w:val="00AD1DE5"/>
    <w:rsid w:val="00AD4ACA"/>
    <w:rsid w:val="00AD6FB1"/>
    <w:rsid w:val="00AE15B0"/>
    <w:rsid w:val="00AE161F"/>
    <w:rsid w:val="00AE1AA1"/>
    <w:rsid w:val="00AE4255"/>
    <w:rsid w:val="00AE72C3"/>
    <w:rsid w:val="00AE76DE"/>
    <w:rsid w:val="00AF1FD7"/>
    <w:rsid w:val="00AF3C1B"/>
    <w:rsid w:val="00AF4504"/>
    <w:rsid w:val="00AF5792"/>
    <w:rsid w:val="00AF7584"/>
    <w:rsid w:val="00B072EA"/>
    <w:rsid w:val="00B10CAA"/>
    <w:rsid w:val="00B13657"/>
    <w:rsid w:val="00B15432"/>
    <w:rsid w:val="00B17BDA"/>
    <w:rsid w:val="00B20A79"/>
    <w:rsid w:val="00B24D82"/>
    <w:rsid w:val="00B267D6"/>
    <w:rsid w:val="00B31062"/>
    <w:rsid w:val="00B31E12"/>
    <w:rsid w:val="00B34293"/>
    <w:rsid w:val="00B36013"/>
    <w:rsid w:val="00B37225"/>
    <w:rsid w:val="00B42623"/>
    <w:rsid w:val="00B51983"/>
    <w:rsid w:val="00B52AEA"/>
    <w:rsid w:val="00B54499"/>
    <w:rsid w:val="00B55734"/>
    <w:rsid w:val="00B56926"/>
    <w:rsid w:val="00B56EDD"/>
    <w:rsid w:val="00B63FDD"/>
    <w:rsid w:val="00B64C5D"/>
    <w:rsid w:val="00B64FA4"/>
    <w:rsid w:val="00B658A3"/>
    <w:rsid w:val="00B67330"/>
    <w:rsid w:val="00B67C32"/>
    <w:rsid w:val="00B73205"/>
    <w:rsid w:val="00B750A7"/>
    <w:rsid w:val="00B75935"/>
    <w:rsid w:val="00B80CC0"/>
    <w:rsid w:val="00B8294E"/>
    <w:rsid w:val="00B84A71"/>
    <w:rsid w:val="00B868DF"/>
    <w:rsid w:val="00B869B9"/>
    <w:rsid w:val="00B87954"/>
    <w:rsid w:val="00B9197D"/>
    <w:rsid w:val="00B91B3F"/>
    <w:rsid w:val="00B924B6"/>
    <w:rsid w:val="00B953D5"/>
    <w:rsid w:val="00B955D1"/>
    <w:rsid w:val="00BA0C2D"/>
    <w:rsid w:val="00BA1683"/>
    <w:rsid w:val="00BA3E24"/>
    <w:rsid w:val="00BA602B"/>
    <w:rsid w:val="00BA7B36"/>
    <w:rsid w:val="00BB06DA"/>
    <w:rsid w:val="00BB2522"/>
    <w:rsid w:val="00BB304A"/>
    <w:rsid w:val="00BB3BF1"/>
    <w:rsid w:val="00BB684C"/>
    <w:rsid w:val="00BB722F"/>
    <w:rsid w:val="00BC0446"/>
    <w:rsid w:val="00BC0BC9"/>
    <w:rsid w:val="00BC239F"/>
    <w:rsid w:val="00BC2ABF"/>
    <w:rsid w:val="00BC4B5B"/>
    <w:rsid w:val="00BC4FC4"/>
    <w:rsid w:val="00BC5703"/>
    <w:rsid w:val="00BC75D8"/>
    <w:rsid w:val="00BC76D1"/>
    <w:rsid w:val="00BD0B8B"/>
    <w:rsid w:val="00BD219B"/>
    <w:rsid w:val="00BD219E"/>
    <w:rsid w:val="00BD2A9A"/>
    <w:rsid w:val="00BD37FE"/>
    <w:rsid w:val="00BD4396"/>
    <w:rsid w:val="00BD4450"/>
    <w:rsid w:val="00BD4F26"/>
    <w:rsid w:val="00BE2541"/>
    <w:rsid w:val="00BE4BF3"/>
    <w:rsid w:val="00BE4EE8"/>
    <w:rsid w:val="00BE69AE"/>
    <w:rsid w:val="00BE735E"/>
    <w:rsid w:val="00BF6643"/>
    <w:rsid w:val="00C02855"/>
    <w:rsid w:val="00C02A91"/>
    <w:rsid w:val="00C035D6"/>
    <w:rsid w:val="00C047D3"/>
    <w:rsid w:val="00C063D9"/>
    <w:rsid w:val="00C07475"/>
    <w:rsid w:val="00C141F3"/>
    <w:rsid w:val="00C17F42"/>
    <w:rsid w:val="00C20D7C"/>
    <w:rsid w:val="00C26943"/>
    <w:rsid w:val="00C32DBA"/>
    <w:rsid w:val="00C34DD9"/>
    <w:rsid w:val="00C36F33"/>
    <w:rsid w:val="00C37ADC"/>
    <w:rsid w:val="00C40682"/>
    <w:rsid w:val="00C4423F"/>
    <w:rsid w:val="00C44A97"/>
    <w:rsid w:val="00C44F53"/>
    <w:rsid w:val="00C51781"/>
    <w:rsid w:val="00C53F4A"/>
    <w:rsid w:val="00C55FD1"/>
    <w:rsid w:val="00C56C4B"/>
    <w:rsid w:val="00C5792F"/>
    <w:rsid w:val="00C57942"/>
    <w:rsid w:val="00C62443"/>
    <w:rsid w:val="00C649CA"/>
    <w:rsid w:val="00C655D9"/>
    <w:rsid w:val="00C65873"/>
    <w:rsid w:val="00C67206"/>
    <w:rsid w:val="00C77948"/>
    <w:rsid w:val="00C77AAF"/>
    <w:rsid w:val="00C77C55"/>
    <w:rsid w:val="00C81789"/>
    <w:rsid w:val="00C81FAC"/>
    <w:rsid w:val="00C81FF9"/>
    <w:rsid w:val="00C835F1"/>
    <w:rsid w:val="00C8478E"/>
    <w:rsid w:val="00C84F92"/>
    <w:rsid w:val="00C85478"/>
    <w:rsid w:val="00C87336"/>
    <w:rsid w:val="00C901E5"/>
    <w:rsid w:val="00C90314"/>
    <w:rsid w:val="00C93AC7"/>
    <w:rsid w:val="00C94E45"/>
    <w:rsid w:val="00C96383"/>
    <w:rsid w:val="00C97EED"/>
    <w:rsid w:val="00CA0CF5"/>
    <w:rsid w:val="00CA1F39"/>
    <w:rsid w:val="00CA21F8"/>
    <w:rsid w:val="00CA2751"/>
    <w:rsid w:val="00CA3074"/>
    <w:rsid w:val="00CA436E"/>
    <w:rsid w:val="00CA5FEB"/>
    <w:rsid w:val="00CA7712"/>
    <w:rsid w:val="00CB315C"/>
    <w:rsid w:val="00CB344C"/>
    <w:rsid w:val="00CB50A0"/>
    <w:rsid w:val="00CB67D5"/>
    <w:rsid w:val="00CB6C3C"/>
    <w:rsid w:val="00CC1A34"/>
    <w:rsid w:val="00CC571E"/>
    <w:rsid w:val="00CC5FD3"/>
    <w:rsid w:val="00CC6E80"/>
    <w:rsid w:val="00CD06D6"/>
    <w:rsid w:val="00CD1F83"/>
    <w:rsid w:val="00CD3040"/>
    <w:rsid w:val="00CD3FCA"/>
    <w:rsid w:val="00CD590C"/>
    <w:rsid w:val="00CD6590"/>
    <w:rsid w:val="00CD7D7C"/>
    <w:rsid w:val="00CE0F7F"/>
    <w:rsid w:val="00CE562F"/>
    <w:rsid w:val="00CE6209"/>
    <w:rsid w:val="00CE6708"/>
    <w:rsid w:val="00CF1E19"/>
    <w:rsid w:val="00CF4C20"/>
    <w:rsid w:val="00CF5A2C"/>
    <w:rsid w:val="00CF783A"/>
    <w:rsid w:val="00D01087"/>
    <w:rsid w:val="00D049CD"/>
    <w:rsid w:val="00D05AD5"/>
    <w:rsid w:val="00D06006"/>
    <w:rsid w:val="00D07C11"/>
    <w:rsid w:val="00D07E95"/>
    <w:rsid w:val="00D126B4"/>
    <w:rsid w:val="00D14E65"/>
    <w:rsid w:val="00D151AE"/>
    <w:rsid w:val="00D15BB6"/>
    <w:rsid w:val="00D15EDD"/>
    <w:rsid w:val="00D1720C"/>
    <w:rsid w:val="00D21976"/>
    <w:rsid w:val="00D22462"/>
    <w:rsid w:val="00D236BA"/>
    <w:rsid w:val="00D24E8E"/>
    <w:rsid w:val="00D26790"/>
    <w:rsid w:val="00D27797"/>
    <w:rsid w:val="00D303E5"/>
    <w:rsid w:val="00D31CFB"/>
    <w:rsid w:val="00D33043"/>
    <w:rsid w:val="00D342BE"/>
    <w:rsid w:val="00D34EA2"/>
    <w:rsid w:val="00D35BA8"/>
    <w:rsid w:val="00D41732"/>
    <w:rsid w:val="00D417DB"/>
    <w:rsid w:val="00D45D31"/>
    <w:rsid w:val="00D47748"/>
    <w:rsid w:val="00D511D7"/>
    <w:rsid w:val="00D52223"/>
    <w:rsid w:val="00D5653B"/>
    <w:rsid w:val="00D650C8"/>
    <w:rsid w:val="00D65ECA"/>
    <w:rsid w:val="00D6708B"/>
    <w:rsid w:val="00D71BB9"/>
    <w:rsid w:val="00D7409F"/>
    <w:rsid w:val="00D7607D"/>
    <w:rsid w:val="00D76FDC"/>
    <w:rsid w:val="00D773FC"/>
    <w:rsid w:val="00D810D3"/>
    <w:rsid w:val="00D81763"/>
    <w:rsid w:val="00D830F5"/>
    <w:rsid w:val="00D846DA"/>
    <w:rsid w:val="00D90093"/>
    <w:rsid w:val="00D90A33"/>
    <w:rsid w:val="00D90EDE"/>
    <w:rsid w:val="00D91D65"/>
    <w:rsid w:val="00D92FF8"/>
    <w:rsid w:val="00D9325A"/>
    <w:rsid w:val="00D93A50"/>
    <w:rsid w:val="00DA56B2"/>
    <w:rsid w:val="00DA5F19"/>
    <w:rsid w:val="00DA6609"/>
    <w:rsid w:val="00DA7969"/>
    <w:rsid w:val="00DA7D19"/>
    <w:rsid w:val="00DB018A"/>
    <w:rsid w:val="00DB289B"/>
    <w:rsid w:val="00DB2E5F"/>
    <w:rsid w:val="00DB4634"/>
    <w:rsid w:val="00DB61D6"/>
    <w:rsid w:val="00DC2A0A"/>
    <w:rsid w:val="00DC3D58"/>
    <w:rsid w:val="00DC6333"/>
    <w:rsid w:val="00DC6F2F"/>
    <w:rsid w:val="00DC7629"/>
    <w:rsid w:val="00DC784D"/>
    <w:rsid w:val="00DD03DA"/>
    <w:rsid w:val="00DD44C8"/>
    <w:rsid w:val="00DD6393"/>
    <w:rsid w:val="00DE0C29"/>
    <w:rsid w:val="00DE134D"/>
    <w:rsid w:val="00DE43AA"/>
    <w:rsid w:val="00DE6534"/>
    <w:rsid w:val="00DE71B7"/>
    <w:rsid w:val="00DE793D"/>
    <w:rsid w:val="00DF37E7"/>
    <w:rsid w:val="00DF4D59"/>
    <w:rsid w:val="00DF6CB7"/>
    <w:rsid w:val="00E01B22"/>
    <w:rsid w:val="00E01F27"/>
    <w:rsid w:val="00E025DE"/>
    <w:rsid w:val="00E04C64"/>
    <w:rsid w:val="00E05351"/>
    <w:rsid w:val="00E061E5"/>
    <w:rsid w:val="00E10613"/>
    <w:rsid w:val="00E127C5"/>
    <w:rsid w:val="00E12B3F"/>
    <w:rsid w:val="00E13F54"/>
    <w:rsid w:val="00E16A63"/>
    <w:rsid w:val="00E17236"/>
    <w:rsid w:val="00E17BA9"/>
    <w:rsid w:val="00E20693"/>
    <w:rsid w:val="00E21CBA"/>
    <w:rsid w:val="00E25D15"/>
    <w:rsid w:val="00E272F3"/>
    <w:rsid w:val="00E3118F"/>
    <w:rsid w:val="00E31967"/>
    <w:rsid w:val="00E364DF"/>
    <w:rsid w:val="00E36E57"/>
    <w:rsid w:val="00E371DA"/>
    <w:rsid w:val="00E40901"/>
    <w:rsid w:val="00E43DD6"/>
    <w:rsid w:val="00E44085"/>
    <w:rsid w:val="00E473CB"/>
    <w:rsid w:val="00E5296D"/>
    <w:rsid w:val="00E545B5"/>
    <w:rsid w:val="00E546D6"/>
    <w:rsid w:val="00E56CFC"/>
    <w:rsid w:val="00E56D27"/>
    <w:rsid w:val="00E56D3A"/>
    <w:rsid w:val="00E60800"/>
    <w:rsid w:val="00E616E6"/>
    <w:rsid w:val="00E61E3D"/>
    <w:rsid w:val="00E64F1A"/>
    <w:rsid w:val="00E67397"/>
    <w:rsid w:val="00E6772E"/>
    <w:rsid w:val="00E70EDF"/>
    <w:rsid w:val="00E73191"/>
    <w:rsid w:val="00E732C7"/>
    <w:rsid w:val="00E739A0"/>
    <w:rsid w:val="00E77189"/>
    <w:rsid w:val="00E82AFD"/>
    <w:rsid w:val="00E84A44"/>
    <w:rsid w:val="00E85012"/>
    <w:rsid w:val="00E905B0"/>
    <w:rsid w:val="00E92D4C"/>
    <w:rsid w:val="00E92F4A"/>
    <w:rsid w:val="00E9344B"/>
    <w:rsid w:val="00E946B2"/>
    <w:rsid w:val="00E94A90"/>
    <w:rsid w:val="00E965D1"/>
    <w:rsid w:val="00EA0601"/>
    <w:rsid w:val="00EA179F"/>
    <w:rsid w:val="00EA3ACF"/>
    <w:rsid w:val="00EA51CD"/>
    <w:rsid w:val="00EB58EE"/>
    <w:rsid w:val="00EB694C"/>
    <w:rsid w:val="00EC34D3"/>
    <w:rsid w:val="00EC4F57"/>
    <w:rsid w:val="00EC54BA"/>
    <w:rsid w:val="00EC57F8"/>
    <w:rsid w:val="00EC6DA7"/>
    <w:rsid w:val="00ED3D35"/>
    <w:rsid w:val="00ED3E48"/>
    <w:rsid w:val="00EE4F6A"/>
    <w:rsid w:val="00EE74A5"/>
    <w:rsid w:val="00EF1794"/>
    <w:rsid w:val="00EF318A"/>
    <w:rsid w:val="00EF4381"/>
    <w:rsid w:val="00EF539C"/>
    <w:rsid w:val="00EF7BD9"/>
    <w:rsid w:val="00F00739"/>
    <w:rsid w:val="00F018F5"/>
    <w:rsid w:val="00F02F5A"/>
    <w:rsid w:val="00F03347"/>
    <w:rsid w:val="00F05B0A"/>
    <w:rsid w:val="00F11358"/>
    <w:rsid w:val="00F13665"/>
    <w:rsid w:val="00F14D13"/>
    <w:rsid w:val="00F17075"/>
    <w:rsid w:val="00F17090"/>
    <w:rsid w:val="00F2147A"/>
    <w:rsid w:val="00F23FA5"/>
    <w:rsid w:val="00F25F75"/>
    <w:rsid w:val="00F33278"/>
    <w:rsid w:val="00F34157"/>
    <w:rsid w:val="00F356E6"/>
    <w:rsid w:val="00F37D2A"/>
    <w:rsid w:val="00F4430B"/>
    <w:rsid w:val="00F464D5"/>
    <w:rsid w:val="00F505F5"/>
    <w:rsid w:val="00F50959"/>
    <w:rsid w:val="00F51C68"/>
    <w:rsid w:val="00F54FDA"/>
    <w:rsid w:val="00F5612C"/>
    <w:rsid w:val="00F5741F"/>
    <w:rsid w:val="00F578D3"/>
    <w:rsid w:val="00F61C04"/>
    <w:rsid w:val="00F6211D"/>
    <w:rsid w:val="00F62AB3"/>
    <w:rsid w:val="00F66660"/>
    <w:rsid w:val="00F725F4"/>
    <w:rsid w:val="00F72C97"/>
    <w:rsid w:val="00F73BD1"/>
    <w:rsid w:val="00F76094"/>
    <w:rsid w:val="00F776B9"/>
    <w:rsid w:val="00F7776F"/>
    <w:rsid w:val="00F81459"/>
    <w:rsid w:val="00F81468"/>
    <w:rsid w:val="00F8474E"/>
    <w:rsid w:val="00F84774"/>
    <w:rsid w:val="00F85D70"/>
    <w:rsid w:val="00F8712C"/>
    <w:rsid w:val="00F878B4"/>
    <w:rsid w:val="00F91890"/>
    <w:rsid w:val="00F92146"/>
    <w:rsid w:val="00F978D6"/>
    <w:rsid w:val="00FA0B25"/>
    <w:rsid w:val="00FA0B84"/>
    <w:rsid w:val="00FA1027"/>
    <w:rsid w:val="00FA451E"/>
    <w:rsid w:val="00FA5926"/>
    <w:rsid w:val="00FB0B21"/>
    <w:rsid w:val="00FB336D"/>
    <w:rsid w:val="00FB545C"/>
    <w:rsid w:val="00FB5D11"/>
    <w:rsid w:val="00FB6DD8"/>
    <w:rsid w:val="00FC4DEB"/>
    <w:rsid w:val="00FC502B"/>
    <w:rsid w:val="00FC5808"/>
    <w:rsid w:val="00FC7A59"/>
    <w:rsid w:val="00FD19F5"/>
    <w:rsid w:val="00FD4FF0"/>
    <w:rsid w:val="00FD6140"/>
    <w:rsid w:val="00FD6902"/>
    <w:rsid w:val="00FD74CD"/>
    <w:rsid w:val="00FE0331"/>
    <w:rsid w:val="00FE232E"/>
    <w:rsid w:val="00FE5CB9"/>
    <w:rsid w:val="00FE6D80"/>
    <w:rsid w:val="00FF0E2A"/>
    <w:rsid w:val="00FF32BD"/>
    <w:rsid w:val="00FF3491"/>
    <w:rsid w:val="00FF4530"/>
    <w:rsid w:val="00FF6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25"/>
    <w:pPr>
      <w:widowControl w:val="0"/>
      <w:adjustRightInd w:val="0"/>
      <w:spacing w:after="180" w:line="360" w:lineRule="atLeast"/>
      <w:jc w:val="both"/>
      <w:textAlignment w:val="baseline"/>
    </w:pPr>
    <w:rPr>
      <w:rFonts w:ascii="Times New Roman" w:eastAsia="MS Mincho" w:hAnsi="Times New Roman" w:cs="Times New Roman"/>
      <w:kern w:val="0"/>
      <w:sz w:val="20"/>
      <w:szCs w:val="20"/>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1. Heading"/>
    <w:next w:val="Normal"/>
    <w:link w:val="Heading1Char"/>
    <w:qFormat/>
    <w:rsid w:val="00232425"/>
    <w:pPr>
      <w:keepNext/>
      <w:keepLines/>
      <w:widowControl w:val="0"/>
      <w:numPr>
        <w:numId w:val="1"/>
      </w:numPr>
      <w:pBdr>
        <w:top w:val="single" w:sz="12" w:space="3" w:color="auto"/>
      </w:pBdr>
      <w:adjustRightInd w:val="0"/>
      <w:spacing w:before="240" w:after="180" w:line="360" w:lineRule="atLeast"/>
      <w:jc w:val="both"/>
      <w:textAlignment w:val="baseline"/>
      <w:outlineLvl w:val="0"/>
    </w:pPr>
    <w:rPr>
      <w:rFonts w:ascii="Arial" w:eastAsia="MS Mincho" w:hAnsi="Arial" w:cs="Times New Roman"/>
      <w:kern w:val="0"/>
      <w:sz w:val="36"/>
      <w:szCs w:val="20"/>
      <w:lang w:val="en-GB" w:eastAsia="en-US"/>
    </w:rPr>
  </w:style>
  <w:style w:type="paragraph" w:styleId="Heading2">
    <w:name w:val="heading 2"/>
    <w:aliases w:val="Head2A,2,H2,UNDERRUBRIK 1-2,DO NOT USE_h2,h2,h21,Heading 2 Char,H2 Char,h2 Char"/>
    <w:basedOn w:val="Heading1"/>
    <w:next w:val="Normal"/>
    <w:link w:val="Heading2Char1"/>
    <w:qFormat/>
    <w:rsid w:val="0023242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3242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32425"/>
    <w:pPr>
      <w:numPr>
        <w:ilvl w:val="3"/>
      </w:numPr>
      <w:outlineLvl w:val="3"/>
    </w:pPr>
    <w:rPr>
      <w:sz w:val="24"/>
    </w:rPr>
  </w:style>
  <w:style w:type="paragraph" w:styleId="Heading5">
    <w:name w:val="heading 5"/>
    <w:aliases w:val="h5,Heading5"/>
    <w:basedOn w:val="Heading4"/>
    <w:next w:val="Normal"/>
    <w:link w:val="Heading5Char"/>
    <w:qFormat/>
    <w:rsid w:val="00232425"/>
    <w:pPr>
      <w:numPr>
        <w:ilvl w:val="4"/>
      </w:numPr>
      <w:outlineLvl w:val="4"/>
    </w:pPr>
    <w:rPr>
      <w:sz w:val="22"/>
    </w:rPr>
  </w:style>
  <w:style w:type="paragraph" w:styleId="Heading6">
    <w:name w:val="heading 6"/>
    <w:basedOn w:val="Normal"/>
    <w:next w:val="Normal"/>
    <w:link w:val="Heading6Char"/>
    <w:qFormat/>
    <w:rsid w:val="0023242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32425"/>
    <w:pPr>
      <w:keepNext/>
      <w:keepLines/>
      <w:numPr>
        <w:ilvl w:val="6"/>
        <w:numId w:val="1"/>
      </w:numPr>
      <w:spacing w:before="120"/>
      <w:outlineLvl w:val="6"/>
    </w:pPr>
    <w:rPr>
      <w:rFonts w:ascii="Arial" w:hAnsi="Arial"/>
    </w:rPr>
  </w:style>
  <w:style w:type="paragraph" w:styleId="Heading8">
    <w:name w:val="heading 8"/>
    <w:basedOn w:val="Normal"/>
    <w:next w:val="Normal"/>
    <w:link w:val="Heading8Char"/>
    <w:qFormat/>
    <w:rsid w:val="00232425"/>
    <w:pPr>
      <w:keepNext/>
      <w:keepLines/>
      <w:numPr>
        <w:ilvl w:val="7"/>
        <w:numId w:val="1"/>
      </w:numPr>
      <w:spacing w:before="120"/>
      <w:outlineLvl w:val="7"/>
    </w:pPr>
    <w:rPr>
      <w:rFonts w:ascii="Arial" w:hAnsi="Arial"/>
    </w:rPr>
  </w:style>
  <w:style w:type="paragraph" w:styleId="Heading9">
    <w:name w:val="heading 9"/>
    <w:basedOn w:val="Normal"/>
    <w:next w:val="Normal"/>
    <w:link w:val="Heading9Char"/>
    <w:qFormat/>
    <w:rsid w:val="00232425"/>
    <w:pPr>
      <w:keepNext/>
      <w:keepLines/>
      <w:numPr>
        <w:ilvl w:val="8"/>
        <w:numId w:val="1"/>
      </w:numPr>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2324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25"/>
    <w:rPr>
      <w:sz w:val="18"/>
      <w:szCs w:val="18"/>
    </w:rPr>
  </w:style>
  <w:style w:type="paragraph" w:styleId="Footer">
    <w:name w:val="footer"/>
    <w:basedOn w:val="Normal"/>
    <w:link w:val="FooterChar"/>
    <w:unhideWhenUsed/>
    <w:rsid w:val="0023242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32425"/>
    <w:rPr>
      <w:sz w:val="18"/>
      <w:szCs w:val="18"/>
    </w:rPr>
  </w:style>
  <w:style w:type="paragraph" w:customStyle="1" w:styleId="TdocHeader2">
    <w:name w:val="Tdoc_Header_2"/>
    <w:basedOn w:val="Normal"/>
    <w:rsid w:val="00232425"/>
    <w:pPr>
      <w:tabs>
        <w:tab w:val="left" w:pos="1701"/>
        <w:tab w:val="right" w:pos="9072"/>
        <w:tab w:val="right" w:pos="10206"/>
      </w:tabs>
      <w:spacing w:after="0"/>
    </w:pPr>
    <w:rPr>
      <w:rFonts w:ascii="Arial" w:eastAsia="Batang" w:hAnsi="Arial"/>
      <w:b/>
      <w:sz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425"/>
    <w:rPr>
      <w:rFonts w:ascii="Arial" w:eastAsia="MS Mincho" w:hAnsi="Arial" w:cs="Times New Roman"/>
      <w:kern w:val="0"/>
      <w:sz w:val="36"/>
      <w:szCs w:val="20"/>
      <w:lang w:val="en-GB"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232425"/>
    <w:rPr>
      <w:rFonts w:ascii="Arial" w:eastAsia="MS Mincho" w:hAnsi="Arial" w:cs="Times New Roman"/>
      <w:kern w:val="0"/>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425"/>
    <w:rPr>
      <w:rFonts w:ascii="Arial" w:eastAsia="MS Mincho"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425"/>
    <w:rPr>
      <w:rFonts w:ascii="Arial" w:eastAsia="MS Mincho" w:hAnsi="Arial" w:cs="Times New Roman"/>
      <w:kern w:val="0"/>
      <w:sz w:val="24"/>
      <w:szCs w:val="20"/>
      <w:lang w:val="en-GB" w:eastAsia="en-US"/>
    </w:rPr>
  </w:style>
  <w:style w:type="character" w:customStyle="1" w:styleId="Heading5Char">
    <w:name w:val="Heading 5 Char"/>
    <w:aliases w:val="h5 Char,Heading5 Char"/>
    <w:basedOn w:val="DefaultParagraphFont"/>
    <w:link w:val="Heading5"/>
    <w:rsid w:val="00232425"/>
    <w:rPr>
      <w:rFonts w:ascii="Arial" w:eastAsia="MS Mincho" w:hAnsi="Arial" w:cs="Times New Roman"/>
      <w:kern w:val="0"/>
      <w:sz w:val="22"/>
      <w:szCs w:val="20"/>
      <w:lang w:val="en-GB" w:eastAsia="en-US"/>
    </w:rPr>
  </w:style>
  <w:style w:type="character" w:customStyle="1" w:styleId="Heading6Char">
    <w:name w:val="Heading 6 Char"/>
    <w:basedOn w:val="DefaultParagraphFont"/>
    <w:link w:val="Heading6"/>
    <w:rsid w:val="00232425"/>
    <w:rPr>
      <w:rFonts w:ascii="Arial" w:eastAsia="MS Mincho" w:hAnsi="Arial" w:cs="Times New Roman"/>
      <w:kern w:val="0"/>
      <w:sz w:val="20"/>
      <w:szCs w:val="20"/>
      <w:lang w:val="en-GB" w:eastAsia="en-US"/>
    </w:rPr>
  </w:style>
  <w:style w:type="character" w:customStyle="1" w:styleId="Heading7Char">
    <w:name w:val="Heading 7 Char"/>
    <w:basedOn w:val="DefaultParagraphFont"/>
    <w:link w:val="Heading7"/>
    <w:rsid w:val="00232425"/>
    <w:rPr>
      <w:rFonts w:ascii="Arial" w:eastAsia="MS Mincho" w:hAnsi="Arial" w:cs="Times New Roman"/>
      <w:kern w:val="0"/>
      <w:sz w:val="20"/>
      <w:szCs w:val="20"/>
      <w:lang w:val="en-GB" w:eastAsia="en-US"/>
    </w:rPr>
  </w:style>
  <w:style w:type="character" w:customStyle="1" w:styleId="Heading8Char">
    <w:name w:val="Heading 8 Char"/>
    <w:basedOn w:val="DefaultParagraphFont"/>
    <w:link w:val="Heading8"/>
    <w:rsid w:val="00232425"/>
    <w:rPr>
      <w:rFonts w:ascii="Arial" w:eastAsia="MS Mincho" w:hAnsi="Arial" w:cs="Times New Roman"/>
      <w:kern w:val="0"/>
      <w:sz w:val="20"/>
      <w:szCs w:val="20"/>
      <w:lang w:val="en-GB" w:eastAsia="en-US"/>
    </w:rPr>
  </w:style>
  <w:style w:type="character" w:customStyle="1" w:styleId="Heading9Char">
    <w:name w:val="Heading 9 Char"/>
    <w:basedOn w:val="DefaultParagraphFont"/>
    <w:link w:val="Heading9"/>
    <w:rsid w:val="00232425"/>
    <w:rPr>
      <w:rFonts w:ascii="Arial" w:eastAsia="MS Mincho" w:hAnsi="Arial" w:cs="Times New Roman"/>
      <w:kern w:val="0"/>
      <w:sz w:val="20"/>
      <w:szCs w:val="2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25"/>
    <w:rPr>
      <w:rFonts w:ascii="Times New Roman" w:eastAsia="MS Mincho" w:hAnsi="Times New Roman" w:cs="Times New Roman"/>
      <w:kern w:val="0"/>
      <w:sz w:val="16"/>
      <w:szCs w:val="20"/>
      <w:lang w:val="en-GB" w:eastAsia="en-US"/>
    </w:rPr>
  </w:style>
  <w:style w:type="character" w:styleId="PageNumber">
    <w:name w:val="page number"/>
    <w:basedOn w:val="DefaultParagraphFont"/>
    <w:rsid w:val="00232425"/>
  </w:style>
  <w:style w:type="paragraph" w:styleId="BalloonText">
    <w:name w:val="Balloon Text"/>
    <w:basedOn w:val="Normal"/>
    <w:link w:val="BalloonTextChar"/>
    <w:uiPriority w:val="99"/>
    <w:semiHidden/>
    <w:unhideWhenUsed/>
    <w:rsid w:val="00232425"/>
    <w:pPr>
      <w:spacing w:after="0"/>
    </w:pPr>
    <w:rPr>
      <w:sz w:val="18"/>
      <w:szCs w:val="18"/>
    </w:rPr>
  </w:style>
  <w:style w:type="character" w:customStyle="1" w:styleId="BalloonTextChar">
    <w:name w:val="Balloon Text Char"/>
    <w:basedOn w:val="DefaultParagraphFont"/>
    <w:link w:val="BalloonText"/>
    <w:uiPriority w:val="99"/>
    <w:semiHidden/>
    <w:rsid w:val="00232425"/>
    <w:rPr>
      <w:rFonts w:ascii="Times New Roman" w:eastAsia="MS Mincho" w:hAnsi="Times New Roman" w:cs="Times New Roman"/>
      <w:kern w:val="0"/>
      <w:sz w:val="18"/>
      <w:szCs w:val="18"/>
      <w:lang w:val="en-GB" w:eastAsia="en-US"/>
    </w:rPr>
  </w:style>
  <w:style w:type="paragraph" w:styleId="BodyText">
    <w:name w:val="Body Text"/>
    <w:aliases w:val="bt"/>
    <w:basedOn w:val="Normal"/>
    <w:link w:val="BodyTextChar"/>
    <w:rsid w:val="002D1EC8"/>
    <w:pPr>
      <w:spacing w:after="120"/>
    </w:pPr>
    <w:rPr>
      <w:rFonts w:ascii="Times" w:hAnsi="Times"/>
      <w:szCs w:val="24"/>
    </w:rPr>
  </w:style>
  <w:style w:type="character" w:customStyle="1" w:styleId="BodyTextChar">
    <w:name w:val="Body Text Char"/>
    <w:aliases w:val="bt Char"/>
    <w:basedOn w:val="DefaultParagraphFont"/>
    <w:link w:val="BodyText"/>
    <w:rsid w:val="002D1EC8"/>
    <w:rPr>
      <w:rFonts w:ascii="Times" w:eastAsia="MS Mincho" w:hAnsi="Times" w:cs="Times New Roman"/>
      <w:kern w:val="0"/>
      <w:sz w:val="20"/>
      <w:szCs w:val="24"/>
      <w:lang w:val="en-GB" w:eastAsia="en-US"/>
    </w:rPr>
  </w:style>
  <w:style w:type="paragraph" w:customStyle="1" w:styleId="TAC">
    <w:name w:val="TAC"/>
    <w:basedOn w:val="Normal"/>
    <w:rsid w:val="002D1EC8"/>
    <w:pPr>
      <w:keepNext/>
      <w:keepLines/>
      <w:spacing w:after="0"/>
      <w:jc w:val="center"/>
    </w:pPr>
    <w:rPr>
      <w:rFonts w:ascii="Arial" w:hAnsi="Arial"/>
      <w:sz w:val="18"/>
    </w:rPr>
  </w:style>
  <w:style w:type="paragraph" w:styleId="ListParagraph">
    <w:name w:val="List Paragraph"/>
    <w:basedOn w:val="Normal"/>
    <w:uiPriority w:val="34"/>
    <w:qFormat/>
    <w:rsid w:val="00532ABA"/>
    <w:pPr>
      <w:ind w:firstLineChars="200" w:firstLine="420"/>
    </w:pPr>
  </w:style>
  <w:style w:type="character" w:styleId="CommentReference">
    <w:name w:val="annotation reference"/>
    <w:semiHidden/>
    <w:rsid w:val="00847A47"/>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847A47"/>
    <w:pPr>
      <w:spacing w:after="0"/>
    </w:pPr>
  </w:style>
  <w:style w:type="character" w:customStyle="1" w:styleId="CommentTextChar">
    <w:name w:val="Comment Text Char"/>
    <w:basedOn w:val="DefaultParagraphFont"/>
    <w:link w:val="CommentText"/>
    <w:semiHidden/>
    <w:rsid w:val="00847A47"/>
    <w:rPr>
      <w:rFonts w:ascii="Times New Roman" w:eastAsia="MS Mincho" w:hAnsi="Times New Roman" w:cs="Times New Roman"/>
      <w:kern w:val="0"/>
      <w:sz w:val="20"/>
      <w:szCs w:val="20"/>
      <w:lang w:val="en-GB" w:eastAsia="en-US"/>
    </w:rPr>
  </w:style>
  <w:style w:type="paragraph" w:customStyle="1" w:styleId="TAL">
    <w:name w:val="TAL"/>
    <w:basedOn w:val="Normal"/>
    <w:link w:val="TALChar"/>
    <w:rsid w:val="00847A47"/>
    <w:pPr>
      <w:keepNext/>
      <w:keepLines/>
      <w:overflowPunct w:val="0"/>
      <w:autoSpaceDE w:val="0"/>
      <w:autoSpaceDN w:val="0"/>
      <w:spacing w:after="0"/>
    </w:pPr>
    <w:rPr>
      <w:rFonts w:ascii="Arial" w:eastAsia="Batang" w:hAnsi="Arial"/>
      <w:sz w:val="18"/>
      <w:lang w:eastAsia="ko-KR"/>
    </w:rPr>
  </w:style>
  <w:style w:type="character" w:customStyle="1" w:styleId="TALChar">
    <w:name w:val="TAL Char"/>
    <w:link w:val="TAL"/>
    <w:locked/>
    <w:rsid w:val="00847A47"/>
    <w:rPr>
      <w:rFonts w:ascii="Arial" w:eastAsia="Batang" w:hAnsi="Arial" w:cs="Times New Roman"/>
      <w:kern w:val="0"/>
      <w:sz w:val="18"/>
      <w:szCs w:val="20"/>
      <w:lang w:val="en-GB" w:eastAsia="ko-KR"/>
    </w:rPr>
  </w:style>
  <w:style w:type="paragraph" w:styleId="CommentSubject">
    <w:name w:val="annotation subject"/>
    <w:basedOn w:val="CommentText"/>
    <w:next w:val="CommentText"/>
    <w:link w:val="CommentSubjectChar"/>
    <w:uiPriority w:val="99"/>
    <w:semiHidden/>
    <w:unhideWhenUsed/>
    <w:rsid w:val="00A61A72"/>
    <w:pPr>
      <w:spacing w:after="180"/>
    </w:pPr>
    <w:rPr>
      <w:b/>
      <w:bCs/>
    </w:rPr>
  </w:style>
  <w:style w:type="character" w:customStyle="1" w:styleId="CommentSubjectChar">
    <w:name w:val="Comment Subject Char"/>
    <w:basedOn w:val="CommentTextChar"/>
    <w:link w:val="CommentSubject"/>
    <w:uiPriority w:val="99"/>
    <w:semiHidden/>
    <w:rsid w:val="00A61A72"/>
    <w:rPr>
      <w:rFonts w:ascii="Times New Roman" w:eastAsia="MS Mincho" w:hAnsi="Times New Roman" w:cs="Times New Roman"/>
      <w:b/>
      <w:bCs/>
      <w:kern w:val="0"/>
      <w:sz w:val="20"/>
      <w:szCs w:val="20"/>
      <w:lang w:val="en-GB" w:eastAsia="en-US"/>
    </w:rPr>
  </w:style>
  <w:style w:type="paragraph" w:customStyle="1" w:styleId="CharCharCharCharCharChar1CharChar">
    <w:name w:val="Char Char Char Char Char Char1 Char Char"/>
    <w:next w:val="Normal"/>
    <w:semiHidden/>
    <w:rsid w:val="00AF7584"/>
    <w:pPr>
      <w:keepNext/>
      <w:widowControl w:val="0"/>
      <w:tabs>
        <w:tab w:val="num" w:pos="720"/>
      </w:tabs>
      <w:autoSpaceDE w:val="0"/>
      <w:autoSpaceDN w:val="0"/>
      <w:adjustRightInd w:val="0"/>
      <w:spacing w:line="360" w:lineRule="atLeast"/>
      <w:ind w:left="720" w:hanging="360"/>
      <w:jc w:val="both"/>
      <w:textAlignment w:val="baseline"/>
    </w:pPr>
    <w:rPr>
      <w:rFonts w:ascii="Times New Roman" w:eastAsia="Times New Roman" w:hAnsi="Times New Roman" w:cs="Times New Roman"/>
      <w:kern w:val="0"/>
      <w:sz w:val="20"/>
      <w:szCs w:val="20"/>
      <w:lang w:val="en-GB" w:eastAsia="de-DE"/>
    </w:rPr>
  </w:style>
  <w:style w:type="paragraph" w:styleId="PlainText">
    <w:name w:val="Plain Text"/>
    <w:basedOn w:val="Normal"/>
    <w:link w:val="PlainTextChar"/>
    <w:uiPriority w:val="99"/>
    <w:unhideWhenUsed/>
    <w:rsid w:val="006F7366"/>
    <w:pPr>
      <w:spacing w:after="0"/>
    </w:pPr>
    <w:rPr>
      <w:rFonts w:ascii="Calibri"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6F7366"/>
    <w:rPr>
      <w:rFonts w:ascii="Calibri" w:eastAsia="SimSun" w:hAnsi="Courier New" w:cs="Courier New"/>
      <w:szCs w:val="21"/>
    </w:rPr>
  </w:style>
  <w:style w:type="paragraph" w:styleId="NormalWeb">
    <w:name w:val="Normal (Web)"/>
    <w:basedOn w:val="Normal"/>
    <w:uiPriority w:val="99"/>
    <w:semiHidden/>
    <w:unhideWhenUsed/>
    <w:rsid w:val="00174C06"/>
    <w:pPr>
      <w:spacing w:before="100" w:beforeAutospacing="1" w:after="100" w:afterAutospacing="1"/>
    </w:pPr>
    <w:rPr>
      <w:rFonts w:eastAsiaTheme="minorEastAsia"/>
      <w:sz w:val="24"/>
      <w:szCs w:val="24"/>
      <w:lang w:val="de-DE" w:eastAsia="zh-CN"/>
    </w:rPr>
  </w:style>
  <w:style w:type="paragraph" w:customStyle="1" w:styleId="EQ">
    <w:name w:val="EQ"/>
    <w:basedOn w:val="Normal"/>
    <w:next w:val="Normal"/>
    <w:rsid w:val="00001E1B"/>
    <w:pPr>
      <w:keepLines/>
      <w:tabs>
        <w:tab w:val="center" w:pos="4536"/>
        <w:tab w:val="right" w:pos="9072"/>
      </w:tabs>
    </w:pPr>
    <w:rPr>
      <w:rFonts w:eastAsia="Times New Roman"/>
      <w:noProof/>
    </w:rPr>
  </w:style>
  <w:style w:type="table" w:styleId="TableGrid">
    <w:name w:val="Table Grid"/>
    <w:basedOn w:val="TableNormal"/>
    <w:uiPriority w:val="59"/>
    <w:rsid w:val="00863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D005E"/>
    <w:pPr>
      <w:spacing w:after="200"/>
    </w:pPr>
    <w:rPr>
      <w:b/>
      <w:bCs/>
      <w:color w:val="4F81BD" w:themeColor="accent1"/>
      <w:sz w:val="18"/>
      <w:szCs w:val="18"/>
    </w:rPr>
  </w:style>
  <w:style w:type="paragraph" w:customStyle="1" w:styleId="PL">
    <w:name w:val="PL"/>
    <w:link w:val="PLChar"/>
    <w:rsid w:val="005F430D"/>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360" w:lineRule="atLeast"/>
      <w:jc w:val="both"/>
      <w:textAlignment w:val="baseline"/>
    </w:pPr>
    <w:rPr>
      <w:rFonts w:ascii="Courier New" w:eastAsia="Times New Roman" w:hAnsi="Courier New" w:cs="Times New Roman"/>
      <w:noProof/>
      <w:kern w:val="0"/>
      <w:sz w:val="16"/>
      <w:szCs w:val="16"/>
      <w:lang w:val="en-GB" w:eastAsia="ja-JP"/>
    </w:rPr>
  </w:style>
  <w:style w:type="character" w:customStyle="1" w:styleId="PLChar">
    <w:name w:val="PL Char"/>
    <w:basedOn w:val="DefaultParagraphFont"/>
    <w:link w:val="PL"/>
    <w:rsid w:val="005F430D"/>
    <w:rPr>
      <w:rFonts w:ascii="Courier New" w:eastAsia="Times New Roman" w:hAnsi="Courier New" w:cs="Courier New"/>
      <w:noProof/>
      <w:kern w:val="0"/>
      <w:sz w:val="16"/>
      <w:szCs w:val="16"/>
      <w:lang w:val="en-GB" w:eastAsia="ja-JP"/>
    </w:rPr>
  </w:style>
  <w:style w:type="paragraph" w:customStyle="1" w:styleId="TAH">
    <w:name w:val="TAH"/>
    <w:basedOn w:val="TAC"/>
    <w:rsid w:val="009A5A45"/>
    <w:rPr>
      <w:rFonts w:eastAsia="Times New Roman"/>
      <w:b/>
    </w:rPr>
  </w:style>
  <w:style w:type="paragraph" w:customStyle="1" w:styleId="Clear">
    <w:name w:val="Clear"/>
    <w:basedOn w:val="Normal"/>
    <w:link w:val="ClearChar"/>
    <w:rsid w:val="00CB67D5"/>
    <w:pPr>
      <w:numPr>
        <w:numId w:val="3"/>
      </w:numPr>
      <w:overflowPunct w:val="0"/>
      <w:autoSpaceDE w:val="0"/>
      <w:autoSpaceDN w:val="0"/>
    </w:pPr>
    <w:rPr>
      <w:rFonts w:eastAsia="SimSun"/>
      <w:sz w:val="22"/>
      <w:szCs w:val="22"/>
      <w:lang w:val="x-none" w:eastAsia="x-none"/>
    </w:rPr>
  </w:style>
  <w:style w:type="character" w:customStyle="1" w:styleId="ClearChar">
    <w:name w:val="Clear Char"/>
    <w:link w:val="Clear"/>
    <w:rsid w:val="00CB67D5"/>
    <w:rPr>
      <w:rFonts w:ascii="Times New Roman" w:eastAsia="SimSun" w:hAnsi="Times New Roman" w:cs="Times New Roman"/>
      <w:kern w:val="0"/>
      <w:sz w:val="22"/>
      <w:lang w:val="x-none" w:eastAsia="x-none"/>
    </w:rPr>
  </w:style>
  <w:style w:type="paragraph" w:styleId="Revision">
    <w:name w:val="Revision"/>
    <w:hidden/>
    <w:uiPriority w:val="99"/>
    <w:semiHidden/>
    <w:rsid w:val="00B20A79"/>
    <w:pPr>
      <w:widowControl w:val="0"/>
      <w:adjustRightInd w:val="0"/>
      <w:spacing w:line="360" w:lineRule="atLeast"/>
      <w:jc w:val="both"/>
      <w:textAlignment w:val="baseline"/>
    </w:pPr>
    <w:rPr>
      <w:rFonts w:ascii="Times New Roman" w:eastAsia="MS Mincho" w:hAnsi="Times New Roman" w:cs="Times New Roman"/>
      <w:kern w:val="0"/>
      <w:sz w:val="20"/>
      <w:szCs w:val="20"/>
      <w:lang w:val="en-GB" w:eastAsia="en-US"/>
    </w:rPr>
  </w:style>
  <w:style w:type="character" w:styleId="Hyperlink">
    <w:name w:val="Hyperlink"/>
    <w:uiPriority w:val="99"/>
    <w:rsid w:val="00E13F5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425"/>
    <w:pPr>
      <w:widowControl w:val="0"/>
      <w:adjustRightInd w:val="0"/>
      <w:spacing w:after="180" w:line="360" w:lineRule="atLeast"/>
      <w:jc w:val="both"/>
      <w:textAlignment w:val="baseline"/>
    </w:pPr>
    <w:rPr>
      <w:rFonts w:ascii="Times New Roman" w:eastAsia="MS Mincho" w:hAnsi="Times New Roman" w:cs="Times New Roman"/>
      <w:kern w:val="0"/>
      <w:sz w:val="20"/>
      <w:szCs w:val="20"/>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1. Heading"/>
    <w:next w:val="Normal"/>
    <w:link w:val="Heading1Char"/>
    <w:qFormat/>
    <w:rsid w:val="00232425"/>
    <w:pPr>
      <w:keepNext/>
      <w:keepLines/>
      <w:widowControl w:val="0"/>
      <w:numPr>
        <w:numId w:val="1"/>
      </w:numPr>
      <w:pBdr>
        <w:top w:val="single" w:sz="12" w:space="3" w:color="auto"/>
      </w:pBdr>
      <w:adjustRightInd w:val="0"/>
      <w:spacing w:before="240" w:after="180" w:line="360" w:lineRule="atLeast"/>
      <w:jc w:val="both"/>
      <w:textAlignment w:val="baseline"/>
      <w:outlineLvl w:val="0"/>
    </w:pPr>
    <w:rPr>
      <w:rFonts w:ascii="Arial" w:eastAsia="MS Mincho" w:hAnsi="Arial" w:cs="Times New Roman"/>
      <w:kern w:val="0"/>
      <w:sz w:val="36"/>
      <w:szCs w:val="20"/>
      <w:lang w:val="en-GB" w:eastAsia="en-US"/>
    </w:rPr>
  </w:style>
  <w:style w:type="paragraph" w:styleId="Heading2">
    <w:name w:val="heading 2"/>
    <w:aliases w:val="Head2A,2,H2,UNDERRUBRIK 1-2,DO NOT USE_h2,h2,h21,Heading 2 Char,H2 Char,h2 Char"/>
    <w:basedOn w:val="Heading1"/>
    <w:next w:val="Normal"/>
    <w:link w:val="Heading2Char1"/>
    <w:qFormat/>
    <w:rsid w:val="0023242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3242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32425"/>
    <w:pPr>
      <w:numPr>
        <w:ilvl w:val="3"/>
      </w:numPr>
      <w:outlineLvl w:val="3"/>
    </w:pPr>
    <w:rPr>
      <w:sz w:val="24"/>
    </w:rPr>
  </w:style>
  <w:style w:type="paragraph" w:styleId="Heading5">
    <w:name w:val="heading 5"/>
    <w:aliases w:val="h5,Heading5"/>
    <w:basedOn w:val="Heading4"/>
    <w:next w:val="Normal"/>
    <w:link w:val="Heading5Char"/>
    <w:qFormat/>
    <w:rsid w:val="00232425"/>
    <w:pPr>
      <w:numPr>
        <w:ilvl w:val="4"/>
      </w:numPr>
      <w:outlineLvl w:val="4"/>
    </w:pPr>
    <w:rPr>
      <w:sz w:val="22"/>
    </w:rPr>
  </w:style>
  <w:style w:type="paragraph" w:styleId="Heading6">
    <w:name w:val="heading 6"/>
    <w:basedOn w:val="Normal"/>
    <w:next w:val="Normal"/>
    <w:link w:val="Heading6Char"/>
    <w:qFormat/>
    <w:rsid w:val="0023242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32425"/>
    <w:pPr>
      <w:keepNext/>
      <w:keepLines/>
      <w:numPr>
        <w:ilvl w:val="6"/>
        <w:numId w:val="1"/>
      </w:numPr>
      <w:spacing w:before="120"/>
      <w:outlineLvl w:val="6"/>
    </w:pPr>
    <w:rPr>
      <w:rFonts w:ascii="Arial" w:hAnsi="Arial"/>
    </w:rPr>
  </w:style>
  <w:style w:type="paragraph" w:styleId="Heading8">
    <w:name w:val="heading 8"/>
    <w:basedOn w:val="Normal"/>
    <w:next w:val="Normal"/>
    <w:link w:val="Heading8Char"/>
    <w:qFormat/>
    <w:rsid w:val="00232425"/>
    <w:pPr>
      <w:keepNext/>
      <w:keepLines/>
      <w:numPr>
        <w:ilvl w:val="7"/>
        <w:numId w:val="1"/>
      </w:numPr>
      <w:spacing w:before="120"/>
      <w:outlineLvl w:val="7"/>
    </w:pPr>
    <w:rPr>
      <w:rFonts w:ascii="Arial" w:hAnsi="Arial"/>
    </w:rPr>
  </w:style>
  <w:style w:type="paragraph" w:styleId="Heading9">
    <w:name w:val="heading 9"/>
    <w:basedOn w:val="Normal"/>
    <w:next w:val="Normal"/>
    <w:link w:val="Heading9Char"/>
    <w:qFormat/>
    <w:rsid w:val="00232425"/>
    <w:pPr>
      <w:keepNext/>
      <w:keepLines/>
      <w:numPr>
        <w:ilvl w:val="8"/>
        <w:numId w:val="1"/>
      </w:numPr>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2324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25"/>
    <w:rPr>
      <w:sz w:val="18"/>
      <w:szCs w:val="18"/>
    </w:rPr>
  </w:style>
  <w:style w:type="paragraph" w:styleId="Footer">
    <w:name w:val="footer"/>
    <w:basedOn w:val="Normal"/>
    <w:link w:val="FooterChar"/>
    <w:unhideWhenUsed/>
    <w:rsid w:val="0023242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32425"/>
    <w:rPr>
      <w:sz w:val="18"/>
      <w:szCs w:val="18"/>
    </w:rPr>
  </w:style>
  <w:style w:type="paragraph" w:customStyle="1" w:styleId="TdocHeader2">
    <w:name w:val="Tdoc_Header_2"/>
    <w:basedOn w:val="Normal"/>
    <w:rsid w:val="00232425"/>
    <w:pPr>
      <w:tabs>
        <w:tab w:val="left" w:pos="1701"/>
        <w:tab w:val="right" w:pos="9072"/>
        <w:tab w:val="right" w:pos="10206"/>
      </w:tabs>
      <w:spacing w:after="0"/>
    </w:pPr>
    <w:rPr>
      <w:rFonts w:ascii="Arial" w:eastAsia="Batang" w:hAnsi="Arial"/>
      <w:b/>
      <w:sz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425"/>
    <w:rPr>
      <w:rFonts w:ascii="Arial" w:eastAsia="MS Mincho" w:hAnsi="Arial" w:cs="Times New Roman"/>
      <w:kern w:val="0"/>
      <w:sz w:val="36"/>
      <w:szCs w:val="20"/>
      <w:lang w:val="en-GB"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232425"/>
    <w:rPr>
      <w:rFonts w:ascii="Arial" w:eastAsia="MS Mincho" w:hAnsi="Arial" w:cs="Times New Roman"/>
      <w:kern w:val="0"/>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425"/>
    <w:rPr>
      <w:rFonts w:ascii="Arial" w:eastAsia="MS Mincho"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425"/>
    <w:rPr>
      <w:rFonts w:ascii="Arial" w:eastAsia="MS Mincho" w:hAnsi="Arial" w:cs="Times New Roman"/>
      <w:kern w:val="0"/>
      <w:sz w:val="24"/>
      <w:szCs w:val="20"/>
      <w:lang w:val="en-GB" w:eastAsia="en-US"/>
    </w:rPr>
  </w:style>
  <w:style w:type="character" w:customStyle="1" w:styleId="Heading5Char">
    <w:name w:val="Heading 5 Char"/>
    <w:aliases w:val="h5 Char,Heading5 Char"/>
    <w:basedOn w:val="DefaultParagraphFont"/>
    <w:link w:val="Heading5"/>
    <w:rsid w:val="00232425"/>
    <w:rPr>
      <w:rFonts w:ascii="Arial" w:eastAsia="MS Mincho" w:hAnsi="Arial" w:cs="Times New Roman"/>
      <w:kern w:val="0"/>
      <w:sz w:val="22"/>
      <w:szCs w:val="20"/>
      <w:lang w:val="en-GB" w:eastAsia="en-US"/>
    </w:rPr>
  </w:style>
  <w:style w:type="character" w:customStyle="1" w:styleId="Heading6Char">
    <w:name w:val="Heading 6 Char"/>
    <w:basedOn w:val="DefaultParagraphFont"/>
    <w:link w:val="Heading6"/>
    <w:rsid w:val="00232425"/>
    <w:rPr>
      <w:rFonts w:ascii="Arial" w:eastAsia="MS Mincho" w:hAnsi="Arial" w:cs="Times New Roman"/>
      <w:kern w:val="0"/>
      <w:sz w:val="20"/>
      <w:szCs w:val="20"/>
      <w:lang w:val="en-GB" w:eastAsia="en-US"/>
    </w:rPr>
  </w:style>
  <w:style w:type="character" w:customStyle="1" w:styleId="Heading7Char">
    <w:name w:val="Heading 7 Char"/>
    <w:basedOn w:val="DefaultParagraphFont"/>
    <w:link w:val="Heading7"/>
    <w:rsid w:val="00232425"/>
    <w:rPr>
      <w:rFonts w:ascii="Arial" w:eastAsia="MS Mincho" w:hAnsi="Arial" w:cs="Times New Roman"/>
      <w:kern w:val="0"/>
      <w:sz w:val="20"/>
      <w:szCs w:val="20"/>
      <w:lang w:val="en-GB" w:eastAsia="en-US"/>
    </w:rPr>
  </w:style>
  <w:style w:type="character" w:customStyle="1" w:styleId="Heading8Char">
    <w:name w:val="Heading 8 Char"/>
    <w:basedOn w:val="DefaultParagraphFont"/>
    <w:link w:val="Heading8"/>
    <w:rsid w:val="00232425"/>
    <w:rPr>
      <w:rFonts w:ascii="Arial" w:eastAsia="MS Mincho" w:hAnsi="Arial" w:cs="Times New Roman"/>
      <w:kern w:val="0"/>
      <w:sz w:val="20"/>
      <w:szCs w:val="20"/>
      <w:lang w:val="en-GB" w:eastAsia="en-US"/>
    </w:rPr>
  </w:style>
  <w:style w:type="character" w:customStyle="1" w:styleId="Heading9Char">
    <w:name w:val="Heading 9 Char"/>
    <w:basedOn w:val="DefaultParagraphFont"/>
    <w:link w:val="Heading9"/>
    <w:rsid w:val="00232425"/>
    <w:rPr>
      <w:rFonts w:ascii="Arial" w:eastAsia="MS Mincho" w:hAnsi="Arial" w:cs="Times New Roman"/>
      <w:kern w:val="0"/>
      <w:sz w:val="20"/>
      <w:szCs w:val="2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25"/>
    <w:rPr>
      <w:rFonts w:ascii="Times New Roman" w:eastAsia="MS Mincho" w:hAnsi="Times New Roman" w:cs="Times New Roman"/>
      <w:kern w:val="0"/>
      <w:sz w:val="16"/>
      <w:szCs w:val="20"/>
      <w:lang w:val="en-GB" w:eastAsia="en-US"/>
    </w:rPr>
  </w:style>
  <w:style w:type="character" w:styleId="PageNumber">
    <w:name w:val="page number"/>
    <w:basedOn w:val="DefaultParagraphFont"/>
    <w:rsid w:val="00232425"/>
  </w:style>
  <w:style w:type="paragraph" w:styleId="BalloonText">
    <w:name w:val="Balloon Text"/>
    <w:basedOn w:val="Normal"/>
    <w:link w:val="BalloonTextChar"/>
    <w:uiPriority w:val="99"/>
    <w:semiHidden/>
    <w:unhideWhenUsed/>
    <w:rsid w:val="00232425"/>
    <w:pPr>
      <w:spacing w:after="0"/>
    </w:pPr>
    <w:rPr>
      <w:sz w:val="18"/>
      <w:szCs w:val="18"/>
    </w:rPr>
  </w:style>
  <w:style w:type="character" w:customStyle="1" w:styleId="BalloonTextChar">
    <w:name w:val="Balloon Text Char"/>
    <w:basedOn w:val="DefaultParagraphFont"/>
    <w:link w:val="BalloonText"/>
    <w:uiPriority w:val="99"/>
    <w:semiHidden/>
    <w:rsid w:val="00232425"/>
    <w:rPr>
      <w:rFonts w:ascii="Times New Roman" w:eastAsia="MS Mincho" w:hAnsi="Times New Roman" w:cs="Times New Roman"/>
      <w:kern w:val="0"/>
      <w:sz w:val="18"/>
      <w:szCs w:val="18"/>
      <w:lang w:val="en-GB" w:eastAsia="en-US"/>
    </w:rPr>
  </w:style>
  <w:style w:type="paragraph" w:styleId="BodyText">
    <w:name w:val="Body Text"/>
    <w:aliases w:val="bt"/>
    <w:basedOn w:val="Normal"/>
    <w:link w:val="BodyTextChar"/>
    <w:rsid w:val="002D1EC8"/>
    <w:pPr>
      <w:spacing w:after="120"/>
    </w:pPr>
    <w:rPr>
      <w:rFonts w:ascii="Times" w:hAnsi="Times"/>
      <w:szCs w:val="24"/>
    </w:rPr>
  </w:style>
  <w:style w:type="character" w:customStyle="1" w:styleId="BodyTextChar">
    <w:name w:val="Body Text Char"/>
    <w:aliases w:val="bt Char"/>
    <w:basedOn w:val="DefaultParagraphFont"/>
    <w:link w:val="BodyText"/>
    <w:rsid w:val="002D1EC8"/>
    <w:rPr>
      <w:rFonts w:ascii="Times" w:eastAsia="MS Mincho" w:hAnsi="Times" w:cs="Times New Roman"/>
      <w:kern w:val="0"/>
      <w:sz w:val="20"/>
      <w:szCs w:val="24"/>
      <w:lang w:val="en-GB" w:eastAsia="en-US"/>
    </w:rPr>
  </w:style>
  <w:style w:type="paragraph" w:customStyle="1" w:styleId="TAC">
    <w:name w:val="TAC"/>
    <w:basedOn w:val="Normal"/>
    <w:rsid w:val="002D1EC8"/>
    <w:pPr>
      <w:keepNext/>
      <w:keepLines/>
      <w:spacing w:after="0"/>
      <w:jc w:val="center"/>
    </w:pPr>
    <w:rPr>
      <w:rFonts w:ascii="Arial" w:hAnsi="Arial"/>
      <w:sz w:val="18"/>
    </w:rPr>
  </w:style>
  <w:style w:type="paragraph" w:styleId="ListParagraph">
    <w:name w:val="List Paragraph"/>
    <w:basedOn w:val="Normal"/>
    <w:uiPriority w:val="34"/>
    <w:qFormat/>
    <w:rsid w:val="00532ABA"/>
    <w:pPr>
      <w:ind w:firstLineChars="200" w:firstLine="420"/>
    </w:pPr>
  </w:style>
  <w:style w:type="character" w:styleId="CommentReference">
    <w:name w:val="annotation reference"/>
    <w:semiHidden/>
    <w:rsid w:val="00847A47"/>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847A47"/>
    <w:pPr>
      <w:spacing w:after="0"/>
    </w:pPr>
  </w:style>
  <w:style w:type="character" w:customStyle="1" w:styleId="CommentTextChar">
    <w:name w:val="Comment Text Char"/>
    <w:basedOn w:val="DefaultParagraphFont"/>
    <w:link w:val="CommentText"/>
    <w:semiHidden/>
    <w:rsid w:val="00847A47"/>
    <w:rPr>
      <w:rFonts w:ascii="Times New Roman" w:eastAsia="MS Mincho" w:hAnsi="Times New Roman" w:cs="Times New Roman"/>
      <w:kern w:val="0"/>
      <w:sz w:val="20"/>
      <w:szCs w:val="20"/>
      <w:lang w:val="en-GB" w:eastAsia="en-US"/>
    </w:rPr>
  </w:style>
  <w:style w:type="paragraph" w:customStyle="1" w:styleId="TAL">
    <w:name w:val="TAL"/>
    <w:basedOn w:val="Normal"/>
    <w:link w:val="TALChar"/>
    <w:rsid w:val="00847A47"/>
    <w:pPr>
      <w:keepNext/>
      <w:keepLines/>
      <w:overflowPunct w:val="0"/>
      <w:autoSpaceDE w:val="0"/>
      <w:autoSpaceDN w:val="0"/>
      <w:spacing w:after="0"/>
    </w:pPr>
    <w:rPr>
      <w:rFonts w:ascii="Arial" w:eastAsia="Batang" w:hAnsi="Arial"/>
      <w:sz w:val="18"/>
      <w:lang w:eastAsia="ko-KR"/>
    </w:rPr>
  </w:style>
  <w:style w:type="character" w:customStyle="1" w:styleId="TALChar">
    <w:name w:val="TAL Char"/>
    <w:link w:val="TAL"/>
    <w:locked/>
    <w:rsid w:val="00847A47"/>
    <w:rPr>
      <w:rFonts w:ascii="Arial" w:eastAsia="Batang" w:hAnsi="Arial" w:cs="Times New Roman"/>
      <w:kern w:val="0"/>
      <w:sz w:val="18"/>
      <w:szCs w:val="20"/>
      <w:lang w:val="en-GB" w:eastAsia="ko-KR"/>
    </w:rPr>
  </w:style>
  <w:style w:type="paragraph" w:styleId="CommentSubject">
    <w:name w:val="annotation subject"/>
    <w:basedOn w:val="CommentText"/>
    <w:next w:val="CommentText"/>
    <w:link w:val="CommentSubjectChar"/>
    <w:uiPriority w:val="99"/>
    <w:semiHidden/>
    <w:unhideWhenUsed/>
    <w:rsid w:val="00A61A72"/>
    <w:pPr>
      <w:spacing w:after="180"/>
    </w:pPr>
    <w:rPr>
      <w:b/>
      <w:bCs/>
    </w:rPr>
  </w:style>
  <w:style w:type="character" w:customStyle="1" w:styleId="CommentSubjectChar">
    <w:name w:val="Comment Subject Char"/>
    <w:basedOn w:val="CommentTextChar"/>
    <w:link w:val="CommentSubject"/>
    <w:uiPriority w:val="99"/>
    <w:semiHidden/>
    <w:rsid w:val="00A61A72"/>
    <w:rPr>
      <w:rFonts w:ascii="Times New Roman" w:eastAsia="MS Mincho" w:hAnsi="Times New Roman" w:cs="Times New Roman"/>
      <w:b/>
      <w:bCs/>
      <w:kern w:val="0"/>
      <w:sz w:val="20"/>
      <w:szCs w:val="20"/>
      <w:lang w:val="en-GB" w:eastAsia="en-US"/>
    </w:rPr>
  </w:style>
  <w:style w:type="paragraph" w:customStyle="1" w:styleId="CharCharCharCharCharChar1CharChar">
    <w:name w:val="Char Char Char Char Char Char1 Char Char"/>
    <w:next w:val="Normal"/>
    <w:semiHidden/>
    <w:rsid w:val="00AF7584"/>
    <w:pPr>
      <w:keepNext/>
      <w:widowControl w:val="0"/>
      <w:tabs>
        <w:tab w:val="num" w:pos="720"/>
      </w:tabs>
      <w:autoSpaceDE w:val="0"/>
      <w:autoSpaceDN w:val="0"/>
      <w:adjustRightInd w:val="0"/>
      <w:spacing w:line="360" w:lineRule="atLeast"/>
      <w:ind w:left="720" w:hanging="360"/>
      <w:jc w:val="both"/>
      <w:textAlignment w:val="baseline"/>
    </w:pPr>
    <w:rPr>
      <w:rFonts w:ascii="Times New Roman" w:eastAsia="Times New Roman" w:hAnsi="Times New Roman" w:cs="Times New Roman"/>
      <w:kern w:val="0"/>
      <w:sz w:val="20"/>
      <w:szCs w:val="20"/>
      <w:lang w:val="en-GB" w:eastAsia="de-DE"/>
    </w:rPr>
  </w:style>
  <w:style w:type="paragraph" w:styleId="PlainText">
    <w:name w:val="Plain Text"/>
    <w:basedOn w:val="Normal"/>
    <w:link w:val="PlainTextChar"/>
    <w:uiPriority w:val="99"/>
    <w:unhideWhenUsed/>
    <w:rsid w:val="006F7366"/>
    <w:pPr>
      <w:spacing w:after="0"/>
    </w:pPr>
    <w:rPr>
      <w:rFonts w:ascii="Calibri"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6F7366"/>
    <w:rPr>
      <w:rFonts w:ascii="Calibri" w:eastAsia="SimSun" w:hAnsi="Courier New" w:cs="Courier New"/>
      <w:szCs w:val="21"/>
    </w:rPr>
  </w:style>
  <w:style w:type="paragraph" w:styleId="NormalWeb">
    <w:name w:val="Normal (Web)"/>
    <w:basedOn w:val="Normal"/>
    <w:uiPriority w:val="99"/>
    <w:semiHidden/>
    <w:unhideWhenUsed/>
    <w:rsid w:val="00174C06"/>
    <w:pPr>
      <w:spacing w:before="100" w:beforeAutospacing="1" w:after="100" w:afterAutospacing="1"/>
    </w:pPr>
    <w:rPr>
      <w:rFonts w:eastAsiaTheme="minorEastAsia"/>
      <w:sz w:val="24"/>
      <w:szCs w:val="24"/>
      <w:lang w:val="de-DE" w:eastAsia="zh-CN"/>
    </w:rPr>
  </w:style>
  <w:style w:type="paragraph" w:customStyle="1" w:styleId="EQ">
    <w:name w:val="EQ"/>
    <w:basedOn w:val="Normal"/>
    <w:next w:val="Normal"/>
    <w:rsid w:val="00001E1B"/>
    <w:pPr>
      <w:keepLines/>
      <w:tabs>
        <w:tab w:val="center" w:pos="4536"/>
        <w:tab w:val="right" w:pos="9072"/>
      </w:tabs>
    </w:pPr>
    <w:rPr>
      <w:rFonts w:eastAsia="Times New Roman"/>
      <w:noProof/>
    </w:rPr>
  </w:style>
  <w:style w:type="table" w:styleId="TableGrid">
    <w:name w:val="Table Grid"/>
    <w:basedOn w:val="TableNormal"/>
    <w:uiPriority w:val="59"/>
    <w:rsid w:val="00863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D005E"/>
    <w:pPr>
      <w:spacing w:after="200"/>
    </w:pPr>
    <w:rPr>
      <w:b/>
      <w:bCs/>
      <w:color w:val="4F81BD" w:themeColor="accent1"/>
      <w:sz w:val="18"/>
      <w:szCs w:val="18"/>
    </w:rPr>
  </w:style>
  <w:style w:type="paragraph" w:customStyle="1" w:styleId="PL">
    <w:name w:val="PL"/>
    <w:link w:val="PLChar"/>
    <w:rsid w:val="005F430D"/>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360" w:lineRule="atLeast"/>
      <w:jc w:val="both"/>
      <w:textAlignment w:val="baseline"/>
    </w:pPr>
    <w:rPr>
      <w:rFonts w:ascii="Courier New" w:eastAsia="Times New Roman" w:hAnsi="Courier New" w:cs="Times New Roman"/>
      <w:noProof/>
      <w:kern w:val="0"/>
      <w:sz w:val="16"/>
      <w:szCs w:val="16"/>
      <w:lang w:val="en-GB" w:eastAsia="ja-JP"/>
    </w:rPr>
  </w:style>
  <w:style w:type="character" w:customStyle="1" w:styleId="PLChar">
    <w:name w:val="PL Char"/>
    <w:basedOn w:val="DefaultParagraphFont"/>
    <w:link w:val="PL"/>
    <w:rsid w:val="005F430D"/>
    <w:rPr>
      <w:rFonts w:ascii="Courier New" w:eastAsia="Times New Roman" w:hAnsi="Courier New" w:cs="Courier New"/>
      <w:noProof/>
      <w:kern w:val="0"/>
      <w:sz w:val="16"/>
      <w:szCs w:val="16"/>
      <w:lang w:val="en-GB" w:eastAsia="ja-JP"/>
    </w:rPr>
  </w:style>
  <w:style w:type="paragraph" w:customStyle="1" w:styleId="TAH">
    <w:name w:val="TAH"/>
    <w:basedOn w:val="TAC"/>
    <w:rsid w:val="009A5A45"/>
    <w:rPr>
      <w:rFonts w:eastAsia="Times New Roman"/>
      <w:b/>
    </w:rPr>
  </w:style>
  <w:style w:type="paragraph" w:customStyle="1" w:styleId="Clear">
    <w:name w:val="Clear"/>
    <w:basedOn w:val="Normal"/>
    <w:link w:val="ClearChar"/>
    <w:rsid w:val="00CB67D5"/>
    <w:pPr>
      <w:numPr>
        <w:numId w:val="3"/>
      </w:numPr>
      <w:overflowPunct w:val="0"/>
      <w:autoSpaceDE w:val="0"/>
      <w:autoSpaceDN w:val="0"/>
    </w:pPr>
    <w:rPr>
      <w:rFonts w:eastAsia="SimSun"/>
      <w:sz w:val="22"/>
      <w:szCs w:val="22"/>
      <w:lang w:val="x-none" w:eastAsia="x-none"/>
    </w:rPr>
  </w:style>
  <w:style w:type="character" w:customStyle="1" w:styleId="ClearChar">
    <w:name w:val="Clear Char"/>
    <w:link w:val="Clear"/>
    <w:rsid w:val="00CB67D5"/>
    <w:rPr>
      <w:rFonts w:ascii="Times New Roman" w:eastAsia="SimSun" w:hAnsi="Times New Roman" w:cs="Times New Roman"/>
      <w:kern w:val="0"/>
      <w:sz w:val="22"/>
      <w:lang w:val="x-none" w:eastAsia="x-none"/>
    </w:rPr>
  </w:style>
  <w:style w:type="paragraph" w:styleId="Revision">
    <w:name w:val="Revision"/>
    <w:hidden/>
    <w:uiPriority w:val="99"/>
    <w:semiHidden/>
    <w:rsid w:val="00B20A79"/>
    <w:pPr>
      <w:widowControl w:val="0"/>
      <w:adjustRightInd w:val="0"/>
      <w:spacing w:line="360" w:lineRule="atLeast"/>
      <w:jc w:val="both"/>
      <w:textAlignment w:val="baseline"/>
    </w:pPr>
    <w:rPr>
      <w:rFonts w:ascii="Times New Roman" w:eastAsia="MS Mincho" w:hAnsi="Times New Roman" w:cs="Times New Roman"/>
      <w:kern w:val="0"/>
      <w:sz w:val="20"/>
      <w:szCs w:val="20"/>
      <w:lang w:val="en-GB" w:eastAsia="en-US"/>
    </w:rPr>
  </w:style>
  <w:style w:type="character" w:styleId="Hyperlink">
    <w:name w:val="Hyperlink"/>
    <w:uiPriority w:val="99"/>
    <w:rsid w:val="00E13F5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62075">
      <w:bodyDiv w:val="1"/>
      <w:marLeft w:val="0"/>
      <w:marRight w:val="0"/>
      <w:marTop w:val="0"/>
      <w:marBottom w:val="0"/>
      <w:divBdr>
        <w:top w:val="none" w:sz="0" w:space="0" w:color="auto"/>
        <w:left w:val="none" w:sz="0" w:space="0" w:color="auto"/>
        <w:bottom w:val="none" w:sz="0" w:space="0" w:color="auto"/>
        <w:right w:val="none" w:sz="0" w:space="0" w:color="auto"/>
      </w:divBdr>
    </w:div>
    <w:div w:id="83038337">
      <w:bodyDiv w:val="1"/>
      <w:marLeft w:val="0"/>
      <w:marRight w:val="0"/>
      <w:marTop w:val="0"/>
      <w:marBottom w:val="0"/>
      <w:divBdr>
        <w:top w:val="none" w:sz="0" w:space="0" w:color="auto"/>
        <w:left w:val="none" w:sz="0" w:space="0" w:color="auto"/>
        <w:bottom w:val="none" w:sz="0" w:space="0" w:color="auto"/>
        <w:right w:val="none" w:sz="0" w:space="0" w:color="auto"/>
      </w:divBdr>
    </w:div>
    <w:div w:id="351810039">
      <w:bodyDiv w:val="1"/>
      <w:marLeft w:val="0"/>
      <w:marRight w:val="0"/>
      <w:marTop w:val="0"/>
      <w:marBottom w:val="0"/>
      <w:divBdr>
        <w:top w:val="none" w:sz="0" w:space="0" w:color="auto"/>
        <w:left w:val="none" w:sz="0" w:space="0" w:color="auto"/>
        <w:bottom w:val="none" w:sz="0" w:space="0" w:color="auto"/>
        <w:right w:val="none" w:sz="0" w:space="0" w:color="auto"/>
      </w:divBdr>
    </w:div>
    <w:div w:id="522787176">
      <w:bodyDiv w:val="1"/>
      <w:marLeft w:val="0"/>
      <w:marRight w:val="0"/>
      <w:marTop w:val="0"/>
      <w:marBottom w:val="0"/>
      <w:divBdr>
        <w:top w:val="none" w:sz="0" w:space="0" w:color="auto"/>
        <w:left w:val="none" w:sz="0" w:space="0" w:color="auto"/>
        <w:bottom w:val="none" w:sz="0" w:space="0" w:color="auto"/>
        <w:right w:val="none" w:sz="0" w:space="0" w:color="auto"/>
      </w:divBdr>
    </w:div>
    <w:div w:id="725909481">
      <w:bodyDiv w:val="1"/>
      <w:marLeft w:val="0"/>
      <w:marRight w:val="0"/>
      <w:marTop w:val="0"/>
      <w:marBottom w:val="0"/>
      <w:divBdr>
        <w:top w:val="none" w:sz="0" w:space="0" w:color="auto"/>
        <w:left w:val="none" w:sz="0" w:space="0" w:color="auto"/>
        <w:bottom w:val="none" w:sz="0" w:space="0" w:color="auto"/>
        <w:right w:val="none" w:sz="0" w:space="0" w:color="auto"/>
      </w:divBdr>
    </w:div>
    <w:div w:id="815950383">
      <w:bodyDiv w:val="1"/>
      <w:marLeft w:val="0"/>
      <w:marRight w:val="0"/>
      <w:marTop w:val="0"/>
      <w:marBottom w:val="0"/>
      <w:divBdr>
        <w:top w:val="none" w:sz="0" w:space="0" w:color="auto"/>
        <w:left w:val="none" w:sz="0" w:space="0" w:color="auto"/>
        <w:bottom w:val="none" w:sz="0" w:space="0" w:color="auto"/>
        <w:right w:val="none" w:sz="0" w:space="0" w:color="auto"/>
      </w:divBdr>
    </w:div>
    <w:div w:id="969868893">
      <w:bodyDiv w:val="1"/>
      <w:marLeft w:val="0"/>
      <w:marRight w:val="0"/>
      <w:marTop w:val="0"/>
      <w:marBottom w:val="0"/>
      <w:divBdr>
        <w:top w:val="none" w:sz="0" w:space="0" w:color="auto"/>
        <w:left w:val="none" w:sz="0" w:space="0" w:color="auto"/>
        <w:bottom w:val="none" w:sz="0" w:space="0" w:color="auto"/>
        <w:right w:val="none" w:sz="0" w:space="0" w:color="auto"/>
      </w:divBdr>
    </w:div>
    <w:div w:id="1436751824">
      <w:bodyDiv w:val="1"/>
      <w:marLeft w:val="0"/>
      <w:marRight w:val="0"/>
      <w:marTop w:val="0"/>
      <w:marBottom w:val="0"/>
      <w:divBdr>
        <w:top w:val="none" w:sz="0" w:space="0" w:color="auto"/>
        <w:left w:val="none" w:sz="0" w:space="0" w:color="auto"/>
        <w:bottom w:val="none" w:sz="0" w:space="0" w:color="auto"/>
        <w:right w:val="none" w:sz="0" w:space="0" w:color="auto"/>
      </w:divBdr>
    </w:div>
    <w:div w:id="1632859913">
      <w:bodyDiv w:val="1"/>
      <w:marLeft w:val="0"/>
      <w:marRight w:val="0"/>
      <w:marTop w:val="0"/>
      <w:marBottom w:val="0"/>
      <w:divBdr>
        <w:top w:val="none" w:sz="0" w:space="0" w:color="auto"/>
        <w:left w:val="none" w:sz="0" w:space="0" w:color="auto"/>
        <w:bottom w:val="none" w:sz="0" w:space="0" w:color="auto"/>
        <w:right w:val="none" w:sz="0" w:space="0" w:color="auto"/>
      </w:divBdr>
      <w:divsChild>
        <w:div w:id="841120468">
          <w:marLeft w:val="605"/>
          <w:marRight w:val="0"/>
          <w:marTop w:val="240"/>
          <w:marBottom w:val="0"/>
          <w:divBdr>
            <w:top w:val="none" w:sz="0" w:space="0" w:color="auto"/>
            <w:left w:val="none" w:sz="0" w:space="0" w:color="auto"/>
            <w:bottom w:val="none" w:sz="0" w:space="0" w:color="auto"/>
            <w:right w:val="none" w:sz="0" w:space="0" w:color="auto"/>
          </w:divBdr>
        </w:div>
        <w:div w:id="1156606422">
          <w:marLeft w:val="1498"/>
          <w:marRight w:val="0"/>
          <w:marTop w:val="86"/>
          <w:marBottom w:val="0"/>
          <w:divBdr>
            <w:top w:val="none" w:sz="0" w:space="0" w:color="auto"/>
            <w:left w:val="none" w:sz="0" w:space="0" w:color="auto"/>
            <w:bottom w:val="none" w:sz="0" w:space="0" w:color="auto"/>
            <w:right w:val="none" w:sz="0" w:space="0" w:color="auto"/>
          </w:divBdr>
        </w:div>
        <w:div w:id="1964190217">
          <w:marLeft w:val="2246"/>
          <w:marRight w:val="0"/>
          <w:marTop w:val="38"/>
          <w:marBottom w:val="0"/>
          <w:divBdr>
            <w:top w:val="none" w:sz="0" w:space="0" w:color="auto"/>
            <w:left w:val="none" w:sz="0" w:space="0" w:color="auto"/>
            <w:bottom w:val="none" w:sz="0" w:space="0" w:color="auto"/>
            <w:right w:val="none" w:sz="0" w:space="0" w:color="auto"/>
          </w:divBdr>
        </w:div>
        <w:div w:id="638808482">
          <w:marLeft w:val="2246"/>
          <w:marRight w:val="0"/>
          <w:marTop w:val="38"/>
          <w:marBottom w:val="0"/>
          <w:divBdr>
            <w:top w:val="none" w:sz="0" w:space="0" w:color="auto"/>
            <w:left w:val="none" w:sz="0" w:space="0" w:color="auto"/>
            <w:bottom w:val="none" w:sz="0" w:space="0" w:color="auto"/>
            <w:right w:val="none" w:sz="0" w:space="0" w:color="auto"/>
          </w:divBdr>
        </w:div>
        <w:div w:id="1520314102">
          <w:marLeft w:val="2995"/>
          <w:marRight w:val="0"/>
          <w:marTop w:val="34"/>
          <w:marBottom w:val="0"/>
          <w:divBdr>
            <w:top w:val="none" w:sz="0" w:space="0" w:color="auto"/>
            <w:left w:val="none" w:sz="0" w:space="0" w:color="auto"/>
            <w:bottom w:val="none" w:sz="0" w:space="0" w:color="auto"/>
            <w:right w:val="none" w:sz="0" w:space="0" w:color="auto"/>
          </w:divBdr>
        </w:div>
        <w:div w:id="624430227">
          <w:marLeft w:val="2995"/>
          <w:marRight w:val="0"/>
          <w:marTop w:val="34"/>
          <w:marBottom w:val="0"/>
          <w:divBdr>
            <w:top w:val="none" w:sz="0" w:space="0" w:color="auto"/>
            <w:left w:val="none" w:sz="0" w:space="0" w:color="auto"/>
            <w:bottom w:val="none" w:sz="0" w:space="0" w:color="auto"/>
            <w:right w:val="none" w:sz="0" w:space="0" w:color="auto"/>
          </w:divBdr>
        </w:div>
        <w:div w:id="836506822">
          <w:marLeft w:val="2246"/>
          <w:marRight w:val="0"/>
          <w:marTop w:val="38"/>
          <w:marBottom w:val="0"/>
          <w:divBdr>
            <w:top w:val="none" w:sz="0" w:space="0" w:color="auto"/>
            <w:left w:val="none" w:sz="0" w:space="0" w:color="auto"/>
            <w:bottom w:val="none" w:sz="0" w:space="0" w:color="auto"/>
            <w:right w:val="none" w:sz="0" w:space="0" w:color="auto"/>
          </w:divBdr>
        </w:div>
        <w:div w:id="1406490049">
          <w:marLeft w:val="605"/>
          <w:marRight w:val="0"/>
          <w:marTop w:val="240"/>
          <w:marBottom w:val="0"/>
          <w:divBdr>
            <w:top w:val="none" w:sz="0" w:space="0" w:color="auto"/>
            <w:left w:val="none" w:sz="0" w:space="0" w:color="auto"/>
            <w:bottom w:val="none" w:sz="0" w:space="0" w:color="auto"/>
            <w:right w:val="none" w:sz="0" w:space="0" w:color="auto"/>
          </w:divBdr>
        </w:div>
      </w:divsChild>
    </w:div>
    <w:div w:id="1788698008">
      <w:bodyDiv w:val="1"/>
      <w:marLeft w:val="0"/>
      <w:marRight w:val="0"/>
      <w:marTop w:val="0"/>
      <w:marBottom w:val="0"/>
      <w:divBdr>
        <w:top w:val="none" w:sz="0" w:space="0" w:color="auto"/>
        <w:left w:val="none" w:sz="0" w:space="0" w:color="auto"/>
        <w:bottom w:val="none" w:sz="0" w:space="0" w:color="auto"/>
        <w:right w:val="none" w:sz="0" w:space="0" w:color="auto"/>
      </w:divBdr>
    </w:div>
    <w:div w:id="1957174222">
      <w:bodyDiv w:val="1"/>
      <w:marLeft w:val="0"/>
      <w:marRight w:val="0"/>
      <w:marTop w:val="0"/>
      <w:marBottom w:val="0"/>
      <w:divBdr>
        <w:top w:val="none" w:sz="0" w:space="0" w:color="auto"/>
        <w:left w:val="none" w:sz="0" w:space="0" w:color="auto"/>
        <w:bottom w:val="none" w:sz="0" w:space="0" w:color="auto"/>
        <w:right w:val="none" w:sz="0" w:space="0" w:color="auto"/>
      </w:divBdr>
    </w:div>
    <w:div w:id="2103069199">
      <w:bodyDiv w:val="1"/>
      <w:marLeft w:val="0"/>
      <w:marRight w:val="0"/>
      <w:marTop w:val="0"/>
      <w:marBottom w:val="0"/>
      <w:divBdr>
        <w:top w:val="none" w:sz="0" w:space="0" w:color="auto"/>
        <w:left w:val="none" w:sz="0" w:space="0" w:color="auto"/>
        <w:bottom w:val="none" w:sz="0" w:space="0" w:color="auto"/>
        <w:right w:val="none" w:sz="0" w:space="0" w:color="auto"/>
      </w:divBdr>
      <w:divsChild>
        <w:div w:id="1193886761">
          <w:marLeft w:val="2246"/>
          <w:marRight w:val="0"/>
          <w:marTop w:val="2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http://www.3gpp.org/ftp/tsg_ran/TSG_RAN/TSGR_66/Docs/RP-142286.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EFDE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A2D5D-71CA-4A9E-A6CD-0F3C64CA6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995</Words>
  <Characters>5675</Characters>
  <Application>Microsoft Office Word</Application>
  <DocSecurity>4</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6657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wanglilei</dc:creator>
  <cp:lastModifiedBy>Alexander Golitschek</cp:lastModifiedBy>
  <cp:revision>2</cp:revision>
  <dcterms:created xsi:type="dcterms:W3CDTF">2015-11-06T09:13:00Z</dcterms:created>
  <dcterms:modified xsi:type="dcterms:W3CDTF">2015-11-06T09:13:00Z</dcterms:modified>
</cp:coreProperties>
</file>