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63C2" w:rsidRPr="00AE63A5" w:rsidRDefault="005B17B1" w:rsidP="00DE5764">
      <w:pPr>
        <w:pStyle w:val="Header"/>
        <w:tabs>
          <w:tab w:val="left" w:pos="8190"/>
        </w:tabs>
        <w:spacing w:after="0" w:afterAutospacing="0"/>
        <w:rPr>
          <w:rFonts w:cs="Arial" w:hint="eastAsia"/>
          <w:iCs/>
          <w:noProof w:val="0"/>
          <w:sz w:val="28"/>
          <w:szCs w:val="28"/>
          <w:lang w:val="en-US"/>
        </w:rPr>
      </w:pPr>
      <w:bookmarkStart w:id="0" w:name="OLE_LINK3"/>
      <w:r w:rsidRPr="005B17B1">
        <w:rPr>
          <w:rFonts w:cs="Arial"/>
          <w:noProof w:val="0"/>
          <w:sz w:val="28"/>
          <w:szCs w:val="28"/>
          <w:lang w:val="en-US"/>
        </w:rPr>
        <w:t>3GPP TSG RAN WG1 Meeting #8</w:t>
      </w:r>
      <w:r w:rsidR="005767A4">
        <w:rPr>
          <w:rFonts w:cs="Arial"/>
          <w:noProof w:val="0"/>
          <w:sz w:val="28"/>
          <w:szCs w:val="28"/>
          <w:lang w:val="en-US"/>
        </w:rPr>
        <w:t>1</w:t>
      </w:r>
      <w:r w:rsidR="001B63C2" w:rsidRPr="00AE63A5">
        <w:rPr>
          <w:rFonts w:cs="Arial"/>
          <w:noProof w:val="0"/>
          <w:sz w:val="28"/>
          <w:szCs w:val="28"/>
          <w:lang w:val="en-US"/>
        </w:rPr>
        <w:tab/>
      </w:r>
      <w:r w:rsidR="005960F6" w:rsidRPr="005960F6">
        <w:rPr>
          <w:rFonts w:cs="Arial"/>
          <w:iCs/>
          <w:noProof w:val="0"/>
          <w:sz w:val="28"/>
          <w:szCs w:val="28"/>
          <w:lang w:val="en-US"/>
        </w:rPr>
        <w:t>R1-</w:t>
      </w:r>
      <w:r w:rsidR="00E83769" w:rsidRPr="005960F6">
        <w:rPr>
          <w:rFonts w:cs="Arial"/>
          <w:iCs/>
          <w:noProof w:val="0"/>
          <w:sz w:val="28"/>
          <w:szCs w:val="28"/>
          <w:lang w:val="en-US"/>
        </w:rPr>
        <w:t>1</w:t>
      </w:r>
      <w:r w:rsidR="00E83769">
        <w:rPr>
          <w:rFonts w:cs="Arial"/>
          <w:iCs/>
          <w:noProof w:val="0"/>
          <w:sz w:val="28"/>
          <w:szCs w:val="28"/>
          <w:lang w:val="en-US"/>
        </w:rPr>
        <w:t>5</w:t>
      </w:r>
      <w:r w:rsidR="00E12488">
        <w:rPr>
          <w:rFonts w:cs="Arial"/>
          <w:iCs/>
          <w:noProof w:val="0"/>
          <w:sz w:val="28"/>
          <w:szCs w:val="28"/>
          <w:lang w:val="en-US"/>
        </w:rPr>
        <w:t>3057</w:t>
      </w:r>
    </w:p>
    <w:p w:rsidR="001B63C2" w:rsidRPr="00AE63A5" w:rsidRDefault="000B73DE" w:rsidP="00DE5764">
      <w:pPr>
        <w:pStyle w:val="Header"/>
        <w:tabs>
          <w:tab w:val="right" w:pos="9072"/>
          <w:tab w:val="right" w:pos="10206"/>
        </w:tabs>
        <w:spacing w:after="0" w:afterAutospacing="0"/>
        <w:rPr>
          <w:rFonts w:cs="Arial"/>
          <w:noProof w:val="0"/>
          <w:sz w:val="28"/>
          <w:szCs w:val="28"/>
          <w:lang w:val="en-US"/>
        </w:rPr>
      </w:pPr>
      <w:r>
        <w:rPr>
          <w:rFonts w:cs="Arial"/>
          <w:noProof w:val="0"/>
          <w:sz w:val="28"/>
          <w:szCs w:val="28"/>
          <w:lang w:val="en-US"/>
        </w:rPr>
        <w:t>Fukuoka</w:t>
      </w:r>
      <w:r w:rsidR="005B17B1" w:rsidRPr="005B17B1">
        <w:rPr>
          <w:rFonts w:cs="Arial"/>
          <w:noProof w:val="0"/>
          <w:sz w:val="28"/>
          <w:szCs w:val="28"/>
          <w:lang w:val="en-US"/>
        </w:rPr>
        <w:t xml:space="preserve">, </w:t>
      </w:r>
      <w:r>
        <w:rPr>
          <w:rFonts w:cs="Arial"/>
          <w:noProof w:val="0"/>
          <w:sz w:val="28"/>
          <w:szCs w:val="28"/>
          <w:lang w:val="en-US"/>
        </w:rPr>
        <w:t>Japan</w:t>
      </w:r>
      <w:r w:rsidR="005B17B1" w:rsidRPr="005B17B1">
        <w:rPr>
          <w:rFonts w:cs="Arial"/>
          <w:noProof w:val="0"/>
          <w:sz w:val="28"/>
          <w:szCs w:val="28"/>
          <w:lang w:val="en-US"/>
        </w:rPr>
        <w:t>, 2</w:t>
      </w:r>
      <w:r>
        <w:rPr>
          <w:rFonts w:cs="Arial"/>
          <w:noProof w:val="0"/>
          <w:sz w:val="28"/>
          <w:szCs w:val="28"/>
          <w:lang w:val="en-US"/>
        </w:rPr>
        <w:t>5</w:t>
      </w:r>
      <w:r w:rsidR="005B17B1" w:rsidRPr="005B17B1">
        <w:rPr>
          <w:rFonts w:cs="Arial"/>
          <w:noProof w:val="0"/>
          <w:sz w:val="28"/>
          <w:szCs w:val="28"/>
          <w:lang w:val="en-US"/>
        </w:rPr>
        <w:t>th - 2</w:t>
      </w:r>
      <w:r>
        <w:rPr>
          <w:rFonts w:cs="Arial"/>
          <w:noProof w:val="0"/>
          <w:sz w:val="28"/>
          <w:szCs w:val="28"/>
          <w:lang w:val="en-US"/>
        </w:rPr>
        <w:t>9</w:t>
      </w:r>
      <w:r w:rsidR="005B17B1" w:rsidRPr="005B17B1">
        <w:rPr>
          <w:rFonts w:cs="Arial"/>
          <w:noProof w:val="0"/>
          <w:sz w:val="28"/>
          <w:szCs w:val="28"/>
          <w:lang w:val="en-US"/>
        </w:rPr>
        <w:t xml:space="preserve">th </w:t>
      </w:r>
      <w:r>
        <w:rPr>
          <w:rFonts w:cs="Arial"/>
          <w:noProof w:val="0"/>
          <w:sz w:val="28"/>
          <w:szCs w:val="28"/>
          <w:lang w:val="en-US"/>
        </w:rPr>
        <w:t>May</w:t>
      </w:r>
      <w:r w:rsidR="005B17B1" w:rsidRPr="005B17B1">
        <w:rPr>
          <w:rFonts w:cs="Arial"/>
          <w:noProof w:val="0"/>
          <w:sz w:val="28"/>
          <w:szCs w:val="28"/>
          <w:lang w:val="en-US"/>
        </w:rPr>
        <w:t xml:space="preserve"> 2015</w:t>
      </w:r>
    </w:p>
    <w:p w:rsidR="00004B52" w:rsidRPr="00442959" w:rsidRDefault="00004B52" w:rsidP="00DE5764">
      <w:pPr>
        <w:pStyle w:val="Header"/>
        <w:tabs>
          <w:tab w:val="right" w:pos="10206"/>
        </w:tabs>
        <w:spacing w:after="0" w:afterAutospacing="0"/>
        <w:rPr>
          <w:rFonts w:eastAsia="MS Gothic" w:cs="Arial"/>
          <w:noProof w:val="0"/>
          <w:sz w:val="28"/>
          <w:szCs w:val="28"/>
          <w:lang w:val="en-US"/>
        </w:rPr>
      </w:pPr>
    </w:p>
    <w:p w:rsidR="00004B52" w:rsidRPr="00442959" w:rsidRDefault="00004B52" w:rsidP="00DE5764">
      <w:pPr>
        <w:tabs>
          <w:tab w:val="left" w:pos="1985"/>
        </w:tabs>
        <w:spacing w:after="0" w:afterAutospacing="0"/>
        <w:ind w:left="1985" w:hangingChars="706" w:hanging="1985"/>
        <w:rPr>
          <w:rFonts w:ascii="Arial" w:hAnsi="Arial" w:cs="Arial"/>
          <w:b/>
          <w:sz w:val="28"/>
          <w:szCs w:val="28"/>
          <w:lang w:val="en-US"/>
        </w:rPr>
      </w:pPr>
      <w:bookmarkStart w:id="1" w:name="_Ref133120545"/>
      <w:bookmarkEnd w:id="0"/>
      <w:r w:rsidRPr="00442959">
        <w:rPr>
          <w:rFonts w:ascii="Arial" w:hAnsi="Arial" w:cs="Arial"/>
          <w:b/>
          <w:sz w:val="28"/>
          <w:szCs w:val="28"/>
          <w:lang w:val="en-US"/>
        </w:rPr>
        <w:t>Source:</w:t>
      </w:r>
      <w:r w:rsidRPr="00442959">
        <w:rPr>
          <w:rFonts w:ascii="Arial" w:hAnsi="Arial" w:cs="Arial"/>
          <w:b/>
          <w:sz w:val="28"/>
          <w:szCs w:val="28"/>
          <w:lang w:val="en-US"/>
        </w:rPr>
        <w:tab/>
        <w:t>Sharp</w:t>
      </w:r>
    </w:p>
    <w:p w:rsidR="00004B52" w:rsidRPr="00442959" w:rsidRDefault="00004B52" w:rsidP="00DE5764">
      <w:pPr>
        <w:spacing w:after="0" w:afterAutospacing="0"/>
        <w:ind w:left="1985" w:hangingChars="706" w:hanging="1985"/>
        <w:rPr>
          <w:rFonts w:ascii="Arial" w:eastAsia="MS Mincho" w:hAnsi="Arial" w:cs="Arial"/>
          <w:b/>
          <w:sz w:val="28"/>
          <w:szCs w:val="28"/>
          <w:lang w:val="en-US"/>
        </w:rPr>
      </w:pPr>
      <w:r w:rsidRPr="00442959">
        <w:rPr>
          <w:rFonts w:ascii="Arial" w:hAnsi="Arial" w:cs="Arial"/>
          <w:b/>
          <w:sz w:val="28"/>
          <w:szCs w:val="28"/>
          <w:lang w:val="en-US"/>
        </w:rPr>
        <w:t>Title:</w:t>
      </w:r>
      <w:r w:rsidRPr="00442959">
        <w:rPr>
          <w:rFonts w:ascii="Arial" w:hAnsi="Arial" w:cs="Arial"/>
          <w:b/>
          <w:sz w:val="28"/>
          <w:szCs w:val="28"/>
          <w:lang w:val="en-US"/>
        </w:rPr>
        <w:tab/>
      </w:r>
      <w:r w:rsidR="000B73DE">
        <w:rPr>
          <w:rFonts w:ascii="Arial" w:hAnsi="Arial" w:cs="Arial"/>
          <w:b/>
          <w:sz w:val="28"/>
          <w:szCs w:val="28"/>
          <w:lang w:val="en-US"/>
        </w:rPr>
        <w:t xml:space="preserve">CCA slot structure and alignment in LAA </w:t>
      </w:r>
      <w:r w:rsidR="00A44C27">
        <w:rPr>
          <w:rFonts w:ascii="Arial" w:hAnsi="Arial" w:cs="Arial"/>
          <w:b/>
          <w:sz w:val="28"/>
          <w:szCs w:val="28"/>
          <w:lang w:val="en-US"/>
        </w:rPr>
        <w:t>channel access</w:t>
      </w:r>
    </w:p>
    <w:p w:rsidR="00004B52" w:rsidRPr="00EF0653" w:rsidRDefault="00004B52" w:rsidP="00DE5764">
      <w:pPr>
        <w:spacing w:after="0" w:afterAutospacing="0"/>
        <w:ind w:left="1985" w:hangingChars="706" w:hanging="1985"/>
        <w:rPr>
          <w:rFonts w:ascii="Arial" w:hAnsi="Arial" w:cs="Arial"/>
          <w:b/>
          <w:sz w:val="28"/>
          <w:szCs w:val="28"/>
          <w:lang w:val="pt-BR"/>
        </w:rPr>
      </w:pPr>
      <w:r w:rsidRPr="00442959">
        <w:rPr>
          <w:rFonts w:ascii="Arial" w:hAnsi="Arial" w:cs="Arial"/>
          <w:b/>
          <w:sz w:val="28"/>
          <w:szCs w:val="28"/>
          <w:lang w:val="pt-BR"/>
        </w:rPr>
        <w:t>Agenda Item:</w:t>
      </w:r>
      <w:r w:rsidRPr="00442959">
        <w:rPr>
          <w:rFonts w:ascii="Arial" w:hAnsi="Arial" w:cs="Arial"/>
          <w:b/>
          <w:sz w:val="28"/>
          <w:szCs w:val="28"/>
          <w:lang w:val="pt-BR"/>
        </w:rPr>
        <w:tab/>
      </w:r>
      <w:r w:rsidR="000B73DE">
        <w:rPr>
          <w:rFonts w:ascii="Arial" w:hAnsi="Arial" w:cs="Arial"/>
          <w:b/>
          <w:sz w:val="28"/>
          <w:szCs w:val="28"/>
          <w:lang w:val="pt-BR"/>
        </w:rPr>
        <w:t>6</w:t>
      </w:r>
      <w:r w:rsidR="005B17B1">
        <w:rPr>
          <w:rFonts w:ascii="Arial" w:hAnsi="Arial" w:cs="Arial"/>
          <w:b/>
          <w:sz w:val="28"/>
          <w:szCs w:val="28"/>
          <w:lang w:val="pt-BR"/>
        </w:rPr>
        <w:t>.2.4.</w:t>
      </w:r>
      <w:r w:rsidR="000B73DE">
        <w:rPr>
          <w:rFonts w:ascii="Arial" w:hAnsi="Arial" w:cs="Arial"/>
          <w:b/>
          <w:sz w:val="28"/>
          <w:szCs w:val="28"/>
          <w:lang w:val="pt-BR"/>
        </w:rPr>
        <w:t>3</w:t>
      </w:r>
    </w:p>
    <w:p w:rsidR="00004B52" w:rsidRPr="00442959" w:rsidRDefault="00004B52" w:rsidP="00DE5764">
      <w:pPr>
        <w:pBdr>
          <w:bottom w:val="single" w:sz="12" w:space="1" w:color="auto"/>
        </w:pBdr>
        <w:ind w:left="1985" w:hangingChars="706" w:hanging="1985"/>
        <w:rPr>
          <w:rFonts w:ascii="Arial" w:hAnsi="Arial" w:cs="Arial"/>
          <w:b/>
          <w:sz w:val="28"/>
          <w:szCs w:val="28"/>
          <w:lang w:val="en-US"/>
        </w:rPr>
      </w:pPr>
      <w:r w:rsidRPr="00442959">
        <w:rPr>
          <w:rFonts w:ascii="Arial" w:hAnsi="Arial" w:cs="Arial"/>
          <w:b/>
          <w:sz w:val="28"/>
          <w:szCs w:val="28"/>
          <w:lang w:val="en-US"/>
        </w:rPr>
        <w:t>Document for:</w:t>
      </w:r>
      <w:r w:rsidRPr="00442959">
        <w:rPr>
          <w:rFonts w:ascii="Arial" w:hAnsi="Arial" w:cs="Arial"/>
          <w:b/>
          <w:sz w:val="28"/>
          <w:szCs w:val="28"/>
          <w:lang w:val="en-US"/>
        </w:rPr>
        <w:tab/>
        <w:t>Discussion</w:t>
      </w:r>
      <w:bookmarkStart w:id="2" w:name="DocumentFor"/>
      <w:bookmarkEnd w:id="2"/>
      <w:r w:rsidR="00DF7448" w:rsidRPr="00442959">
        <w:rPr>
          <w:rFonts w:ascii="Arial" w:hAnsi="Arial" w:cs="Arial" w:hint="eastAsia"/>
          <w:b/>
          <w:sz w:val="28"/>
          <w:szCs w:val="28"/>
          <w:lang w:val="en-US"/>
        </w:rPr>
        <w:t xml:space="preserve"> and Decision</w:t>
      </w:r>
    </w:p>
    <w:p w:rsidR="00004B52" w:rsidRPr="00442959" w:rsidRDefault="00004B52" w:rsidP="00DE5764">
      <w:pPr>
        <w:pStyle w:val="Heading1"/>
        <w:spacing w:before="100" w:beforeAutospacing="1" w:afterLines="0" w:afterAutospacing="1"/>
        <w:rPr>
          <w:lang w:val="en-US"/>
        </w:rPr>
      </w:pPr>
      <w:r w:rsidRPr="00442959">
        <w:rPr>
          <w:lang w:val="en-US"/>
        </w:rPr>
        <w:t>Introduction</w:t>
      </w:r>
      <w:bookmarkEnd w:id="1"/>
    </w:p>
    <w:p w:rsidR="00A51DA4" w:rsidRDefault="00A43FC4" w:rsidP="00DE5764">
      <w:pPr>
        <w:autoSpaceDE w:val="0"/>
        <w:autoSpaceDN w:val="0"/>
        <w:adjustRightInd w:val="0"/>
        <w:rPr>
          <w:rFonts w:cs="Arial"/>
          <w:color w:val="000000"/>
          <w:szCs w:val="24"/>
          <w:lang w:eastAsia="zh-CN"/>
        </w:rPr>
      </w:pPr>
      <w:r>
        <w:rPr>
          <w:rFonts w:cs="Arial"/>
          <w:color w:val="000000"/>
          <w:szCs w:val="24"/>
          <w:lang w:eastAsia="zh-CN"/>
        </w:rPr>
        <w:t>In this contribution, we discuss the CCA slot structure</w:t>
      </w:r>
      <w:r w:rsidR="003916A4">
        <w:rPr>
          <w:rFonts w:cs="Arial"/>
          <w:color w:val="000000"/>
          <w:szCs w:val="24"/>
          <w:lang w:eastAsia="zh-CN"/>
        </w:rPr>
        <w:t>, and</w:t>
      </w:r>
      <w:r w:rsidR="00A51DA4">
        <w:rPr>
          <w:rFonts w:cs="Arial"/>
          <w:color w:val="000000"/>
          <w:szCs w:val="24"/>
          <w:lang w:eastAsia="zh-CN"/>
        </w:rPr>
        <w:t xml:space="preserve"> how minimum CCA, initial CCA and defer periods should be defined. Since interfering unlicensed transmission, e.g. </w:t>
      </w:r>
      <w:r w:rsidR="003916A4">
        <w:rPr>
          <w:rFonts w:cs="Arial"/>
          <w:color w:val="000000"/>
          <w:szCs w:val="24"/>
          <w:lang w:eastAsia="zh-CN"/>
        </w:rPr>
        <w:t xml:space="preserve">a </w:t>
      </w:r>
      <w:proofErr w:type="spellStart"/>
      <w:r w:rsidR="00A51DA4">
        <w:rPr>
          <w:rFonts w:cs="Arial"/>
          <w:color w:val="000000"/>
          <w:szCs w:val="24"/>
          <w:lang w:eastAsia="zh-CN"/>
        </w:rPr>
        <w:t>WiFi</w:t>
      </w:r>
      <w:proofErr w:type="spellEnd"/>
      <w:r w:rsidR="003916A4">
        <w:rPr>
          <w:rFonts w:cs="Arial"/>
          <w:color w:val="000000"/>
          <w:szCs w:val="24"/>
          <w:lang w:eastAsia="zh-CN"/>
        </w:rPr>
        <w:t xml:space="preserve"> transmission</w:t>
      </w:r>
      <w:r w:rsidR="00A51DA4">
        <w:rPr>
          <w:rFonts w:cs="Arial"/>
          <w:color w:val="000000"/>
          <w:szCs w:val="24"/>
          <w:lang w:eastAsia="zh-CN"/>
        </w:rPr>
        <w:t>, is not synchronized, the CCA slots may become unsynchronized</w:t>
      </w:r>
      <w:r w:rsidR="003916A4">
        <w:rPr>
          <w:rFonts w:cs="Arial"/>
          <w:color w:val="000000"/>
          <w:szCs w:val="24"/>
          <w:lang w:eastAsia="zh-CN"/>
        </w:rPr>
        <w:t xml:space="preserve"> or </w:t>
      </w:r>
      <w:proofErr w:type="spellStart"/>
      <w:r w:rsidR="003916A4">
        <w:rPr>
          <w:rFonts w:cs="Arial"/>
          <w:color w:val="000000"/>
          <w:szCs w:val="24"/>
          <w:lang w:eastAsia="zh-CN"/>
        </w:rPr>
        <w:t>mis</w:t>
      </w:r>
      <w:proofErr w:type="spellEnd"/>
      <w:r w:rsidR="003916A4">
        <w:rPr>
          <w:rFonts w:cs="Arial"/>
          <w:color w:val="000000"/>
          <w:szCs w:val="24"/>
          <w:lang w:eastAsia="zh-CN"/>
        </w:rPr>
        <w:t>-aligned</w:t>
      </w:r>
      <w:r w:rsidR="00A51DA4">
        <w:rPr>
          <w:rFonts w:cs="Arial"/>
          <w:color w:val="000000"/>
          <w:szCs w:val="24"/>
          <w:lang w:eastAsia="zh-CN"/>
        </w:rPr>
        <w:t xml:space="preserve"> to the subframe </w:t>
      </w:r>
      <w:r w:rsidR="003916A4">
        <w:rPr>
          <w:rFonts w:cs="Arial"/>
          <w:color w:val="000000"/>
          <w:szCs w:val="24"/>
          <w:lang w:eastAsia="zh-CN"/>
        </w:rPr>
        <w:t xml:space="preserve">or OFDM symbol </w:t>
      </w:r>
      <w:r w:rsidR="00A51DA4">
        <w:rPr>
          <w:rFonts w:cs="Arial"/>
          <w:color w:val="000000"/>
          <w:szCs w:val="24"/>
          <w:lang w:eastAsia="zh-CN"/>
        </w:rPr>
        <w:t xml:space="preserve">boundaries. To avoid unsynchronized slots, we present our views on how to align the CCA slots to a baseline structure. </w:t>
      </w:r>
    </w:p>
    <w:p w:rsidR="00A51DA4" w:rsidRDefault="00A51DA4" w:rsidP="00DE5764">
      <w:pPr>
        <w:pStyle w:val="Heading1"/>
        <w:spacing w:after="180"/>
      </w:pPr>
      <w:r>
        <w:t>Determination of CCA slot</w:t>
      </w:r>
      <w:r w:rsidR="005A2E5C">
        <w:t xml:space="preserve"> </w:t>
      </w:r>
      <w:r>
        <w:t>s</w:t>
      </w:r>
      <w:r w:rsidR="005A2E5C">
        <w:t>izes</w:t>
      </w:r>
    </w:p>
    <w:p w:rsidR="00F31DC5" w:rsidRPr="00F31DC5" w:rsidRDefault="00E72FED" w:rsidP="00DE5764">
      <w:pPr>
        <w:autoSpaceDE w:val="0"/>
        <w:autoSpaceDN w:val="0"/>
        <w:adjustRightInd w:val="0"/>
        <w:rPr>
          <w:rFonts w:cs="Arial"/>
          <w:color w:val="000000"/>
          <w:szCs w:val="24"/>
          <w:lang w:eastAsia="zh-CN"/>
        </w:rPr>
      </w:pPr>
      <w:r>
        <w:rPr>
          <w:noProof/>
          <w:lang w:val="en-US" w:eastAsia="zh-CN"/>
        </w:rPr>
        <mc:AlternateContent>
          <mc:Choice Requires="wps">
            <w:drawing>
              <wp:anchor distT="0" distB="0" distL="114300" distR="114300" simplePos="0" relativeHeight="251657216" behindDoc="0" locked="0" layoutInCell="1" allowOverlap="1">
                <wp:simplePos x="0" y="0"/>
                <wp:positionH relativeFrom="column">
                  <wp:posOffset>-78105</wp:posOffset>
                </wp:positionH>
                <wp:positionV relativeFrom="paragraph">
                  <wp:posOffset>569595</wp:posOffset>
                </wp:positionV>
                <wp:extent cx="6473190" cy="4367530"/>
                <wp:effectExtent l="7620" t="7620" r="5715" b="635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73190" cy="4367530"/>
                        </a:xfrm>
                        <a:prstGeom prst="rect">
                          <a:avLst/>
                        </a:prstGeom>
                        <a:solidFill>
                          <a:srgbClr val="FFFFFF"/>
                        </a:solidFill>
                        <a:ln w="9525">
                          <a:solidFill>
                            <a:srgbClr val="000000"/>
                          </a:solidFill>
                          <a:miter lim="800000"/>
                          <a:headEnd/>
                          <a:tailEnd/>
                        </a:ln>
                      </wps:spPr>
                      <wps:txbx>
                        <w:txbxContent>
                          <w:p w:rsidR="009C3BD0" w:rsidRPr="00F31DC5" w:rsidRDefault="009C3BD0" w:rsidP="009C3BD0">
                            <w:pPr>
                              <w:rPr>
                                <w:rFonts w:hint="eastAsia"/>
                                <w:b/>
                                <w:iCs/>
                                <w:szCs w:val="24"/>
                                <w:u w:val="single"/>
                              </w:rPr>
                            </w:pPr>
                            <w:r w:rsidRPr="00F31DC5">
                              <w:rPr>
                                <w:rFonts w:hint="eastAsia"/>
                                <w:b/>
                                <w:iCs/>
                                <w:szCs w:val="24"/>
                                <w:highlight w:val="darkYellow"/>
                                <w:u w:val="single"/>
                              </w:rPr>
                              <w:t>Working assumptions:</w:t>
                            </w:r>
                          </w:p>
                          <w:p w:rsidR="009C3BD0" w:rsidRPr="00F31DC5" w:rsidRDefault="009C3BD0" w:rsidP="009C3BD0">
                            <w:pPr>
                              <w:numPr>
                                <w:ilvl w:val="0"/>
                                <w:numId w:val="21"/>
                              </w:numPr>
                              <w:snapToGrid/>
                              <w:spacing w:after="0" w:afterAutospacing="0"/>
                              <w:jc w:val="left"/>
                              <w:rPr>
                                <w:iCs/>
                                <w:szCs w:val="24"/>
                              </w:rPr>
                            </w:pPr>
                            <w:r w:rsidRPr="00F31DC5">
                              <w:rPr>
                                <w:iCs/>
                                <w:szCs w:val="24"/>
                              </w:rPr>
                              <w:t>If LAA is adopting a LBT category 4 scheme for DL transmission, it will be based on ETSI option B modified to a LBT category 4 scheme except for the following modifications that ensure fairness with Wi-Fi:</w:t>
                            </w:r>
                          </w:p>
                          <w:p w:rsidR="009C3BD0" w:rsidRPr="00F31DC5" w:rsidRDefault="009C3BD0" w:rsidP="009C3BD0">
                            <w:pPr>
                              <w:numPr>
                                <w:ilvl w:val="1"/>
                                <w:numId w:val="21"/>
                              </w:numPr>
                              <w:snapToGrid/>
                              <w:spacing w:after="0" w:afterAutospacing="0"/>
                              <w:jc w:val="left"/>
                              <w:rPr>
                                <w:iCs/>
                                <w:szCs w:val="24"/>
                              </w:rPr>
                            </w:pPr>
                            <w:r w:rsidRPr="00F31DC5">
                              <w:rPr>
                                <w:iCs/>
                                <w:szCs w:val="24"/>
                              </w:rPr>
                              <w:t xml:space="preserve">The size of the LAA contention window is variable via dynamic exponential </w:t>
                            </w:r>
                            <w:proofErr w:type="spellStart"/>
                            <w:r w:rsidRPr="00F31DC5">
                              <w:rPr>
                                <w:iCs/>
                                <w:szCs w:val="24"/>
                              </w:rPr>
                              <w:t>backoff</w:t>
                            </w:r>
                            <w:proofErr w:type="spellEnd"/>
                            <w:r w:rsidRPr="00F31DC5">
                              <w:rPr>
                                <w:iCs/>
                                <w:szCs w:val="24"/>
                              </w:rPr>
                              <w:t xml:space="preserve"> or semi-static </w:t>
                            </w:r>
                            <w:proofErr w:type="spellStart"/>
                            <w:r w:rsidRPr="00F31DC5">
                              <w:rPr>
                                <w:iCs/>
                                <w:szCs w:val="24"/>
                              </w:rPr>
                              <w:t>backoff</w:t>
                            </w:r>
                            <w:proofErr w:type="spellEnd"/>
                            <w:r w:rsidRPr="00F31DC5">
                              <w:rPr>
                                <w:iCs/>
                                <w:szCs w:val="24"/>
                              </w:rPr>
                              <w:t xml:space="preserve"> between X and Y ECCA slots</w:t>
                            </w:r>
                          </w:p>
                          <w:p w:rsidR="009C3BD0" w:rsidRPr="00F31DC5" w:rsidRDefault="009C3BD0" w:rsidP="009C3BD0">
                            <w:pPr>
                              <w:numPr>
                                <w:ilvl w:val="2"/>
                                <w:numId w:val="21"/>
                              </w:numPr>
                              <w:snapToGrid/>
                              <w:spacing w:after="0" w:afterAutospacing="0"/>
                              <w:jc w:val="left"/>
                              <w:rPr>
                                <w:iCs/>
                                <w:szCs w:val="24"/>
                              </w:rPr>
                            </w:pPr>
                            <w:r w:rsidRPr="00F31DC5">
                              <w:rPr>
                                <w:iCs/>
                                <w:szCs w:val="24"/>
                              </w:rPr>
                              <w:t>The value of X and Y is a configurable parameter</w:t>
                            </w:r>
                          </w:p>
                          <w:p w:rsidR="009C3BD0" w:rsidRPr="00F31DC5" w:rsidRDefault="009C3BD0" w:rsidP="009C3BD0">
                            <w:pPr>
                              <w:numPr>
                                <w:ilvl w:val="2"/>
                                <w:numId w:val="21"/>
                              </w:numPr>
                              <w:snapToGrid/>
                              <w:spacing w:after="0" w:afterAutospacing="0"/>
                              <w:jc w:val="left"/>
                              <w:rPr>
                                <w:iCs/>
                                <w:szCs w:val="24"/>
                              </w:rPr>
                            </w:pPr>
                            <w:r w:rsidRPr="00F31DC5">
                              <w:rPr>
                                <w:iCs/>
                                <w:szCs w:val="24"/>
                              </w:rPr>
                              <w:t>FFS: which trigger and rate for adapting the size of the contention window</w:t>
                            </w:r>
                          </w:p>
                          <w:p w:rsidR="009C3BD0" w:rsidRPr="00F31DC5" w:rsidRDefault="009C3BD0" w:rsidP="009C3BD0">
                            <w:pPr>
                              <w:numPr>
                                <w:ilvl w:val="1"/>
                                <w:numId w:val="21"/>
                              </w:numPr>
                              <w:snapToGrid/>
                              <w:spacing w:after="0" w:afterAutospacing="0"/>
                              <w:jc w:val="left"/>
                              <w:rPr>
                                <w:iCs/>
                                <w:szCs w:val="24"/>
                                <w:highlight w:val="yellow"/>
                              </w:rPr>
                            </w:pPr>
                            <w:r w:rsidRPr="00F31DC5">
                              <w:rPr>
                                <w:iCs/>
                                <w:szCs w:val="24"/>
                                <w:highlight w:val="yellow"/>
                              </w:rPr>
                              <w:t>Consider minimum ECCA slot size smaller than 20 µs</w:t>
                            </w:r>
                          </w:p>
                          <w:p w:rsidR="009C3BD0" w:rsidRPr="00F31DC5" w:rsidRDefault="009C3BD0" w:rsidP="009C3BD0">
                            <w:pPr>
                              <w:numPr>
                                <w:ilvl w:val="1"/>
                                <w:numId w:val="21"/>
                              </w:numPr>
                              <w:snapToGrid/>
                              <w:spacing w:after="0" w:afterAutospacing="0"/>
                              <w:jc w:val="left"/>
                              <w:rPr>
                                <w:iCs/>
                                <w:szCs w:val="24"/>
                                <w:highlight w:val="yellow"/>
                              </w:rPr>
                            </w:pPr>
                            <w:r w:rsidRPr="00F31DC5">
                              <w:rPr>
                                <w:iCs/>
                                <w:szCs w:val="24"/>
                                <w:highlight w:val="yellow"/>
                              </w:rPr>
                              <w:t>The initial CCA (ICCA) can be configurable to be comparable to the defer periods of Wi-Fi (e.g., DIFS or AIFS)</w:t>
                            </w:r>
                          </w:p>
                          <w:p w:rsidR="009C3BD0" w:rsidRPr="00F31DC5" w:rsidRDefault="009C3BD0" w:rsidP="009C3BD0">
                            <w:pPr>
                              <w:numPr>
                                <w:ilvl w:val="2"/>
                                <w:numId w:val="21"/>
                              </w:numPr>
                              <w:snapToGrid/>
                              <w:spacing w:after="0" w:afterAutospacing="0"/>
                              <w:jc w:val="left"/>
                              <w:rPr>
                                <w:iCs/>
                                <w:szCs w:val="24"/>
                                <w:highlight w:val="yellow"/>
                              </w:rPr>
                            </w:pPr>
                            <w:r w:rsidRPr="00F31DC5">
                              <w:rPr>
                                <w:iCs/>
                                <w:szCs w:val="24"/>
                                <w:highlight w:val="yellow"/>
                              </w:rPr>
                              <w:t>FFS: Conditions under which initial CCA is used</w:t>
                            </w:r>
                          </w:p>
                          <w:p w:rsidR="009C3BD0" w:rsidRPr="00F31DC5" w:rsidRDefault="009C3BD0" w:rsidP="009C3BD0">
                            <w:pPr>
                              <w:numPr>
                                <w:ilvl w:val="1"/>
                                <w:numId w:val="21"/>
                              </w:numPr>
                              <w:snapToGrid/>
                              <w:spacing w:after="0" w:afterAutospacing="0"/>
                              <w:jc w:val="left"/>
                              <w:rPr>
                                <w:iCs/>
                                <w:szCs w:val="24"/>
                                <w:highlight w:val="yellow"/>
                              </w:rPr>
                            </w:pPr>
                            <w:r w:rsidRPr="00F31DC5">
                              <w:rPr>
                                <w:iCs/>
                                <w:szCs w:val="24"/>
                                <w:highlight w:val="yellow"/>
                              </w:rPr>
                              <w:t>When ECCA countdown is interrupted, a defer period (not necessarily the same as ICCA) is applied after channel becomes idle</w:t>
                            </w:r>
                          </w:p>
                          <w:p w:rsidR="009C3BD0" w:rsidRPr="00F31DC5" w:rsidRDefault="009C3BD0" w:rsidP="009C3BD0">
                            <w:pPr>
                              <w:numPr>
                                <w:ilvl w:val="2"/>
                                <w:numId w:val="21"/>
                              </w:numPr>
                              <w:snapToGrid/>
                              <w:spacing w:after="0" w:afterAutospacing="0"/>
                              <w:jc w:val="left"/>
                              <w:rPr>
                                <w:iCs/>
                                <w:szCs w:val="24"/>
                              </w:rPr>
                            </w:pPr>
                            <w:r w:rsidRPr="00F31DC5">
                              <w:rPr>
                                <w:iCs/>
                                <w:szCs w:val="24"/>
                              </w:rPr>
                              <w:t>FFS: Continuing count down during defer period</w:t>
                            </w:r>
                          </w:p>
                          <w:p w:rsidR="009C3BD0" w:rsidRPr="00F31DC5" w:rsidRDefault="009C3BD0" w:rsidP="009C3BD0">
                            <w:pPr>
                              <w:numPr>
                                <w:ilvl w:val="1"/>
                                <w:numId w:val="21"/>
                              </w:numPr>
                              <w:snapToGrid/>
                              <w:spacing w:after="0" w:afterAutospacing="0"/>
                              <w:jc w:val="left"/>
                              <w:rPr>
                                <w:iCs/>
                                <w:szCs w:val="24"/>
                                <w:highlight w:val="yellow"/>
                              </w:rPr>
                            </w:pPr>
                            <w:r w:rsidRPr="00F31DC5">
                              <w:rPr>
                                <w:iCs/>
                                <w:szCs w:val="24"/>
                                <w:highlight w:val="yellow"/>
                              </w:rPr>
                              <w:t xml:space="preserve">The defer period is configurable. It can be configured to be comparable to defer periods of Wi-Fi (e.g. DIFS or AIFS). </w:t>
                            </w:r>
                          </w:p>
                          <w:p w:rsidR="00DE5764" w:rsidRPr="00F31DC5" w:rsidRDefault="00DE5764" w:rsidP="00DE5764">
                            <w:pPr>
                              <w:numPr>
                                <w:ilvl w:val="2"/>
                                <w:numId w:val="21"/>
                              </w:numPr>
                              <w:snapToGrid/>
                              <w:spacing w:after="0" w:afterAutospacing="0"/>
                              <w:jc w:val="left"/>
                              <w:rPr>
                                <w:iCs/>
                                <w:szCs w:val="24"/>
                              </w:rPr>
                            </w:pPr>
                            <w:r w:rsidRPr="00F31DC5">
                              <w:rPr>
                                <w:iCs/>
                                <w:szCs w:val="24"/>
                              </w:rPr>
                              <w:t>FFS: A defer period configured to be zero.</w:t>
                            </w:r>
                          </w:p>
                          <w:p w:rsidR="009C3BD0" w:rsidRDefault="009C3BD0"/>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6.15pt;margin-top:44.85pt;width:509.7pt;height:343.9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n1cDKwIAAFEEAAAOAAAAZHJzL2Uyb0RvYy54bWysVNuO2yAQfa/Uf0C8N06c28aKs9pmm6rS&#10;9iLt9gMwxjEqMBRI7PTrO+BsGm3bl6p+QAwzHGbOmfH6tteKHIXzEkxJJ6MxJcJwqKXZl/Tr0+7N&#10;DSU+MFMzBUaU9CQ8vd28frXubCFyaEHVwhEEMb7obEnbEGyRZZ63QjM/AisMOhtwmgU03T6rHesQ&#10;XassH48XWQeutg648B5P7wcn3ST8phE8fG4aLwJRJcXcQlpdWqu4Zps1K/aO2VbycxrsH7LQTBp8&#10;9AJ1zwIjByd/g9KSO/DQhBEHnUHTSC5SDVjNZPyimseWWZFqQXK8vdDk/x8s/3T84oisS5pTYphG&#10;iZ5EH8hb6Eke2emsLzDo0WJY6PEYVU6VevsA/JsnBrYtM3tx5xx0rWA1ZjeJN7OrqwOOjyBV9xFq&#10;fIYdAiSgvnE6UodkEERHlU4XZWIqHA8Xs+V0skIXR99suljOp0m7jBXP163z4b0ATeKmpA6lT/Ds&#10;+OBDTIcVzyHxNQ9K1jupVDLcvtoqR44M22SXvlTBizBlSFfS1TyfDwz8FWKcvj9BaBmw35XUJb25&#10;BLEi8vbO1KkbA5Nq2GPKypyJjNwNLIa+6s/CVFCfkFIHQ1/jHOKmBfeDkg57uqT++4E5QYn6YFCW&#10;1WQ2i0OQjNl8maPhrj3VtYcZjlAlDZQM220YBudgndy3+NLQCAbuUMpGJpKj5kNW57yxbxP35xmL&#10;g3Ftp6hff4LNTwAAAP//AwBQSwMEFAAGAAgAAAAhAO+x8IjgAAAACwEAAA8AAABkcnMvZG93bnJl&#10;di54bWxMj8FOwzAMQO9I/ENkJC5oS7vBspWmE0ICwQ3GNK5Z47UViVOSrCt/T3aCo+Wn5+dyPVrD&#10;BvShcyQhn2bAkGqnO2okbD+eJktgISrSyjhCCT8YYF1dXpSq0O5E7zhsYsOShEKhJLQx9gXnoW7R&#10;qjB1PVLaHZy3KqbRN1x7dUpya/gsyxbcqo7ShVb1+Nhi/bU5WgnL25fhM7zO33b14mBW8UYMz99e&#10;yuur8eEeWMQx/sFwzk/pUKWmvTuSDsxImOSzeUKTbCWAnYEsEzmwvQQhxB3wquT/f6h+AQAA//8D&#10;AFBLAQItABQABgAIAAAAIQC2gziS/gAAAOEBAAATAAAAAAAAAAAAAAAAAAAAAABbQ29udGVudF9U&#10;eXBlc10ueG1sUEsBAi0AFAAGAAgAAAAhADj9If/WAAAAlAEAAAsAAAAAAAAAAAAAAAAALwEAAF9y&#10;ZWxzLy5yZWxzUEsBAi0AFAAGAAgAAAAhAEyfVwMrAgAAUQQAAA4AAAAAAAAAAAAAAAAALgIAAGRy&#10;cy9lMm9Eb2MueG1sUEsBAi0AFAAGAAgAAAAhAO+x8IjgAAAACwEAAA8AAAAAAAAAAAAAAAAAhQQA&#10;AGRycy9kb3ducmV2LnhtbFBLBQYAAAAABAAEAPMAAACSBQAAAAA=&#10;">
                <v:textbox>
                  <w:txbxContent>
                    <w:p w:rsidR="009C3BD0" w:rsidRPr="00F31DC5" w:rsidRDefault="009C3BD0" w:rsidP="009C3BD0">
                      <w:pPr>
                        <w:rPr>
                          <w:rFonts w:hint="eastAsia"/>
                          <w:b/>
                          <w:iCs/>
                          <w:szCs w:val="24"/>
                          <w:u w:val="single"/>
                        </w:rPr>
                      </w:pPr>
                      <w:r w:rsidRPr="00F31DC5">
                        <w:rPr>
                          <w:rFonts w:hint="eastAsia"/>
                          <w:b/>
                          <w:iCs/>
                          <w:szCs w:val="24"/>
                          <w:highlight w:val="darkYellow"/>
                          <w:u w:val="single"/>
                        </w:rPr>
                        <w:t>Working assumptions:</w:t>
                      </w:r>
                    </w:p>
                    <w:p w:rsidR="009C3BD0" w:rsidRPr="00F31DC5" w:rsidRDefault="009C3BD0" w:rsidP="009C3BD0">
                      <w:pPr>
                        <w:numPr>
                          <w:ilvl w:val="0"/>
                          <w:numId w:val="21"/>
                        </w:numPr>
                        <w:snapToGrid/>
                        <w:spacing w:after="0" w:afterAutospacing="0"/>
                        <w:jc w:val="left"/>
                        <w:rPr>
                          <w:iCs/>
                          <w:szCs w:val="24"/>
                        </w:rPr>
                      </w:pPr>
                      <w:r w:rsidRPr="00F31DC5">
                        <w:rPr>
                          <w:iCs/>
                          <w:szCs w:val="24"/>
                        </w:rPr>
                        <w:t>If LAA is adopting a LBT category 4 scheme for DL transmission, it will be based on ETSI option B modified to a LBT category 4 scheme except for the following modifications that ensure fairness with Wi-Fi:</w:t>
                      </w:r>
                    </w:p>
                    <w:p w:rsidR="009C3BD0" w:rsidRPr="00F31DC5" w:rsidRDefault="009C3BD0" w:rsidP="009C3BD0">
                      <w:pPr>
                        <w:numPr>
                          <w:ilvl w:val="1"/>
                          <w:numId w:val="21"/>
                        </w:numPr>
                        <w:snapToGrid/>
                        <w:spacing w:after="0" w:afterAutospacing="0"/>
                        <w:jc w:val="left"/>
                        <w:rPr>
                          <w:iCs/>
                          <w:szCs w:val="24"/>
                        </w:rPr>
                      </w:pPr>
                      <w:r w:rsidRPr="00F31DC5">
                        <w:rPr>
                          <w:iCs/>
                          <w:szCs w:val="24"/>
                        </w:rPr>
                        <w:t xml:space="preserve">The size of the LAA contention window is variable via dynamic exponential </w:t>
                      </w:r>
                      <w:proofErr w:type="spellStart"/>
                      <w:r w:rsidRPr="00F31DC5">
                        <w:rPr>
                          <w:iCs/>
                          <w:szCs w:val="24"/>
                        </w:rPr>
                        <w:t>backoff</w:t>
                      </w:r>
                      <w:proofErr w:type="spellEnd"/>
                      <w:r w:rsidRPr="00F31DC5">
                        <w:rPr>
                          <w:iCs/>
                          <w:szCs w:val="24"/>
                        </w:rPr>
                        <w:t xml:space="preserve"> or semi-static </w:t>
                      </w:r>
                      <w:proofErr w:type="spellStart"/>
                      <w:r w:rsidRPr="00F31DC5">
                        <w:rPr>
                          <w:iCs/>
                          <w:szCs w:val="24"/>
                        </w:rPr>
                        <w:t>backoff</w:t>
                      </w:r>
                      <w:proofErr w:type="spellEnd"/>
                      <w:r w:rsidRPr="00F31DC5">
                        <w:rPr>
                          <w:iCs/>
                          <w:szCs w:val="24"/>
                        </w:rPr>
                        <w:t xml:space="preserve"> between X and Y ECCA slots</w:t>
                      </w:r>
                    </w:p>
                    <w:p w:rsidR="009C3BD0" w:rsidRPr="00F31DC5" w:rsidRDefault="009C3BD0" w:rsidP="009C3BD0">
                      <w:pPr>
                        <w:numPr>
                          <w:ilvl w:val="2"/>
                          <w:numId w:val="21"/>
                        </w:numPr>
                        <w:snapToGrid/>
                        <w:spacing w:after="0" w:afterAutospacing="0"/>
                        <w:jc w:val="left"/>
                        <w:rPr>
                          <w:iCs/>
                          <w:szCs w:val="24"/>
                        </w:rPr>
                      </w:pPr>
                      <w:r w:rsidRPr="00F31DC5">
                        <w:rPr>
                          <w:iCs/>
                          <w:szCs w:val="24"/>
                        </w:rPr>
                        <w:t>The value of X and Y is a configurable parameter</w:t>
                      </w:r>
                    </w:p>
                    <w:p w:rsidR="009C3BD0" w:rsidRPr="00F31DC5" w:rsidRDefault="009C3BD0" w:rsidP="009C3BD0">
                      <w:pPr>
                        <w:numPr>
                          <w:ilvl w:val="2"/>
                          <w:numId w:val="21"/>
                        </w:numPr>
                        <w:snapToGrid/>
                        <w:spacing w:after="0" w:afterAutospacing="0"/>
                        <w:jc w:val="left"/>
                        <w:rPr>
                          <w:iCs/>
                          <w:szCs w:val="24"/>
                        </w:rPr>
                      </w:pPr>
                      <w:r w:rsidRPr="00F31DC5">
                        <w:rPr>
                          <w:iCs/>
                          <w:szCs w:val="24"/>
                        </w:rPr>
                        <w:t>FFS: which trigger and rate for adapting the size of the contention window</w:t>
                      </w:r>
                    </w:p>
                    <w:p w:rsidR="009C3BD0" w:rsidRPr="00F31DC5" w:rsidRDefault="009C3BD0" w:rsidP="009C3BD0">
                      <w:pPr>
                        <w:numPr>
                          <w:ilvl w:val="1"/>
                          <w:numId w:val="21"/>
                        </w:numPr>
                        <w:snapToGrid/>
                        <w:spacing w:after="0" w:afterAutospacing="0"/>
                        <w:jc w:val="left"/>
                        <w:rPr>
                          <w:iCs/>
                          <w:szCs w:val="24"/>
                          <w:highlight w:val="yellow"/>
                        </w:rPr>
                      </w:pPr>
                      <w:r w:rsidRPr="00F31DC5">
                        <w:rPr>
                          <w:iCs/>
                          <w:szCs w:val="24"/>
                          <w:highlight w:val="yellow"/>
                        </w:rPr>
                        <w:t>Consider minimum ECCA slot size smaller than 20 µs</w:t>
                      </w:r>
                    </w:p>
                    <w:p w:rsidR="009C3BD0" w:rsidRPr="00F31DC5" w:rsidRDefault="009C3BD0" w:rsidP="009C3BD0">
                      <w:pPr>
                        <w:numPr>
                          <w:ilvl w:val="1"/>
                          <w:numId w:val="21"/>
                        </w:numPr>
                        <w:snapToGrid/>
                        <w:spacing w:after="0" w:afterAutospacing="0"/>
                        <w:jc w:val="left"/>
                        <w:rPr>
                          <w:iCs/>
                          <w:szCs w:val="24"/>
                          <w:highlight w:val="yellow"/>
                        </w:rPr>
                      </w:pPr>
                      <w:r w:rsidRPr="00F31DC5">
                        <w:rPr>
                          <w:iCs/>
                          <w:szCs w:val="24"/>
                          <w:highlight w:val="yellow"/>
                        </w:rPr>
                        <w:t>The initial CCA (ICCA) can be configurable to be comparable to the defer periods of Wi-Fi (e.g., DIFS or AIFS)</w:t>
                      </w:r>
                    </w:p>
                    <w:p w:rsidR="009C3BD0" w:rsidRPr="00F31DC5" w:rsidRDefault="009C3BD0" w:rsidP="009C3BD0">
                      <w:pPr>
                        <w:numPr>
                          <w:ilvl w:val="2"/>
                          <w:numId w:val="21"/>
                        </w:numPr>
                        <w:snapToGrid/>
                        <w:spacing w:after="0" w:afterAutospacing="0"/>
                        <w:jc w:val="left"/>
                        <w:rPr>
                          <w:iCs/>
                          <w:szCs w:val="24"/>
                          <w:highlight w:val="yellow"/>
                        </w:rPr>
                      </w:pPr>
                      <w:r w:rsidRPr="00F31DC5">
                        <w:rPr>
                          <w:iCs/>
                          <w:szCs w:val="24"/>
                          <w:highlight w:val="yellow"/>
                        </w:rPr>
                        <w:t>FFS: Conditions under which initial CCA is used</w:t>
                      </w:r>
                    </w:p>
                    <w:p w:rsidR="009C3BD0" w:rsidRPr="00F31DC5" w:rsidRDefault="009C3BD0" w:rsidP="009C3BD0">
                      <w:pPr>
                        <w:numPr>
                          <w:ilvl w:val="1"/>
                          <w:numId w:val="21"/>
                        </w:numPr>
                        <w:snapToGrid/>
                        <w:spacing w:after="0" w:afterAutospacing="0"/>
                        <w:jc w:val="left"/>
                        <w:rPr>
                          <w:iCs/>
                          <w:szCs w:val="24"/>
                          <w:highlight w:val="yellow"/>
                        </w:rPr>
                      </w:pPr>
                      <w:r w:rsidRPr="00F31DC5">
                        <w:rPr>
                          <w:iCs/>
                          <w:szCs w:val="24"/>
                          <w:highlight w:val="yellow"/>
                        </w:rPr>
                        <w:t>When ECCA countdown is interrupted, a defer period (not necessarily the same as ICCA) is applied after channel becomes idle</w:t>
                      </w:r>
                    </w:p>
                    <w:p w:rsidR="009C3BD0" w:rsidRPr="00F31DC5" w:rsidRDefault="009C3BD0" w:rsidP="009C3BD0">
                      <w:pPr>
                        <w:numPr>
                          <w:ilvl w:val="2"/>
                          <w:numId w:val="21"/>
                        </w:numPr>
                        <w:snapToGrid/>
                        <w:spacing w:after="0" w:afterAutospacing="0"/>
                        <w:jc w:val="left"/>
                        <w:rPr>
                          <w:iCs/>
                          <w:szCs w:val="24"/>
                        </w:rPr>
                      </w:pPr>
                      <w:r w:rsidRPr="00F31DC5">
                        <w:rPr>
                          <w:iCs/>
                          <w:szCs w:val="24"/>
                        </w:rPr>
                        <w:t>FFS: Continuing count down during defer period</w:t>
                      </w:r>
                    </w:p>
                    <w:p w:rsidR="009C3BD0" w:rsidRPr="00F31DC5" w:rsidRDefault="009C3BD0" w:rsidP="009C3BD0">
                      <w:pPr>
                        <w:numPr>
                          <w:ilvl w:val="1"/>
                          <w:numId w:val="21"/>
                        </w:numPr>
                        <w:snapToGrid/>
                        <w:spacing w:after="0" w:afterAutospacing="0"/>
                        <w:jc w:val="left"/>
                        <w:rPr>
                          <w:iCs/>
                          <w:szCs w:val="24"/>
                          <w:highlight w:val="yellow"/>
                        </w:rPr>
                      </w:pPr>
                      <w:r w:rsidRPr="00F31DC5">
                        <w:rPr>
                          <w:iCs/>
                          <w:szCs w:val="24"/>
                          <w:highlight w:val="yellow"/>
                        </w:rPr>
                        <w:t xml:space="preserve">The defer period is configurable. It can be configured to be comparable to defer periods of Wi-Fi (e.g. DIFS or AIFS). </w:t>
                      </w:r>
                    </w:p>
                    <w:p w:rsidR="00DE5764" w:rsidRPr="00F31DC5" w:rsidRDefault="00DE5764" w:rsidP="00DE5764">
                      <w:pPr>
                        <w:numPr>
                          <w:ilvl w:val="2"/>
                          <w:numId w:val="21"/>
                        </w:numPr>
                        <w:snapToGrid/>
                        <w:spacing w:after="0" w:afterAutospacing="0"/>
                        <w:jc w:val="left"/>
                        <w:rPr>
                          <w:iCs/>
                          <w:szCs w:val="24"/>
                        </w:rPr>
                      </w:pPr>
                      <w:r w:rsidRPr="00F31DC5">
                        <w:rPr>
                          <w:iCs/>
                          <w:szCs w:val="24"/>
                        </w:rPr>
                        <w:t>FFS: A defer period configured to be zero.</w:t>
                      </w:r>
                    </w:p>
                    <w:p w:rsidR="009C3BD0" w:rsidRDefault="009C3BD0"/>
                  </w:txbxContent>
                </v:textbox>
                <w10:wrap type="square"/>
              </v:shape>
            </w:pict>
          </mc:Fallback>
        </mc:AlternateContent>
      </w:r>
      <w:r w:rsidR="00F31DC5" w:rsidRPr="00F31DC5">
        <w:rPr>
          <w:rFonts w:cs="Arial"/>
          <w:color w:val="000000"/>
          <w:szCs w:val="24"/>
          <w:lang w:eastAsia="zh-CN"/>
        </w:rPr>
        <w:t>In RAN1 #80bis</w:t>
      </w:r>
      <w:r w:rsidR="0013677E">
        <w:rPr>
          <w:rFonts w:cs="Arial"/>
          <w:color w:val="000000"/>
          <w:szCs w:val="24"/>
          <w:lang w:eastAsia="zh-CN"/>
        </w:rPr>
        <w:t xml:space="preserve"> </w:t>
      </w:r>
      <w:r w:rsidR="0013677E">
        <w:rPr>
          <w:rFonts w:cs="Arial"/>
          <w:color w:val="000000"/>
          <w:szCs w:val="24"/>
          <w:lang w:eastAsia="zh-CN"/>
        </w:rPr>
        <w:fldChar w:fldCharType="begin"/>
      </w:r>
      <w:r w:rsidR="0013677E">
        <w:rPr>
          <w:rFonts w:cs="Arial"/>
          <w:color w:val="000000"/>
          <w:szCs w:val="24"/>
          <w:lang w:eastAsia="zh-CN"/>
        </w:rPr>
        <w:instrText xml:space="preserve"> REF _Ref399316577 \r \h </w:instrText>
      </w:r>
      <w:r w:rsidR="0013677E">
        <w:rPr>
          <w:rFonts w:cs="Arial"/>
          <w:color w:val="000000"/>
          <w:szCs w:val="24"/>
          <w:lang w:eastAsia="zh-CN"/>
        </w:rPr>
      </w:r>
      <w:r w:rsidR="00DE5764">
        <w:rPr>
          <w:rFonts w:cs="Arial"/>
          <w:color w:val="000000"/>
          <w:szCs w:val="24"/>
          <w:lang w:eastAsia="zh-CN"/>
        </w:rPr>
        <w:instrText xml:space="preserve"> \* MERGEFORMAT </w:instrText>
      </w:r>
      <w:r w:rsidR="0013677E">
        <w:rPr>
          <w:rFonts w:cs="Arial"/>
          <w:color w:val="000000"/>
          <w:szCs w:val="24"/>
          <w:lang w:eastAsia="zh-CN"/>
        </w:rPr>
        <w:fldChar w:fldCharType="separate"/>
      </w:r>
      <w:r w:rsidR="0013677E">
        <w:rPr>
          <w:rFonts w:cs="Arial"/>
          <w:color w:val="000000"/>
          <w:szCs w:val="24"/>
          <w:lang w:eastAsia="zh-CN"/>
        </w:rPr>
        <w:t>[1]</w:t>
      </w:r>
      <w:r w:rsidR="0013677E">
        <w:rPr>
          <w:rFonts w:cs="Arial"/>
          <w:color w:val="000000"/>
          <w:szCs w:val="24"/>
          <w:lang w:eastAsia="zh-CN"/>
        </w:rPr>
        <w:fldChar w:fldCharType="end"/>
      </w:r>
      <w:r w:rsidR="00F31DC5" w:rsidRPr="00F31DC5">
        <w:rPr>
          <w:rFonts w:cs="Arial"/>
          <w:color w:val="000000"/>
          <w:szCs w:val="24"/>
          <w:lang w:eastAsia="zh-CN"/>
        </w:rPr>
        <w:t>, the CCA time slot</w:t>
      </w:r>
      <w:r w:rsidR="003916A4">
        <w:rPr>
          <w:rFonts w:cs="Arial"/>
          <w:color w:val="000000"/>
          <w:szCs w:val="24"/>
          <w:lang w:eastAsia="zh-CN"/>
        </w:rPr>
        <w:t>s</w:t>
      </w:r>
      <w:r w:rsidR="00F31DC5" w:rsidRPr="00F31DC5">
        <w:rPr>
          <w:rFonts w:cs="Arial"/>
          <w:color w:val="000000"/>
          <w:szCs w:val="24"/>
          <w:lang w:eastAsia="zh-CN"/>
        </w:rPr>
        <w:t xml:space="preserve"> and defer periods were discussed, and the following working assumptions were agreed</w:t>
      </w:r>
      <w:r w:rsidR="0013677E">
        <w:rPr>
          <w:rFonts w:cs="Arial"/>
          <w:color w:val="000000"/>
          <w:szCs w:val="24"/>
          <w:lang w:eastAsia="zh-CN"/>
        </w:rPr>
        <w:t xml:space="preserve"> </w:t>
      </w:r>
      <w:r w:rsidR="0013677E">
        <w:rPr>
          <w:rFonts w:cs="Arial"/>
          <w:color w:val="000000"/>
          <w:szCs w:val="24"/>
          <w:lang w:eastAsia="zh-CN"/>
        </w:rPr>
        <w:fldChar w:fldCharType="begin"/>
      </w:r>
      <w:r w:rsidR="0013677E">
        <w:rPr>
          <w:rFonts w:cs="Arial"/>
          <w:color w:val="000000"/>
          <w:szCs w:val="24"/>
          <w:lang w:eastAsia="zh-CN"/>
        </w:rPr>
        <w:instrText xml:space="preserve"> REF _Ref419187640 \r \h </w:instrText>
      </w:r>
      <w:r w:rsidR="0013677E">
        <w:rPr>
          <w:rFonts w:cs="Arial"/>
          <w:color w:val="000000"/>
          <w:szCs w:val="24"/>
          <w:lang w:eastAsia="zh-CN"/>
        </w:rPr>
      </w:r>
      <w:r w:rsidR="00DE5764">
        <w:rPr>
          <w:rFonts w:cs="Arial"/>
          <w:color w:val="000000"/>
          <w:szCs w:val="24"/>
          <w:lang w:eastAsia="zh-CN"/>
        </w:rPr>
        <w:instrText xml:space="preserve"> \* MERGEFORMAT </w:instrText>
      </w:r>
      <w:r w:rsidR="0013677E">
        <w:rPr>
          <w:rFonts w:cs="Arial"/>
          <w:color w:val="000000"/>
          <w:szCs w:val="24"/>
          <w:lang w:eastAsia="zh-CN"/>
        </w:rPr>
        <w:fldChar w:fldCharType="separate"/>
      </w:r>
      <w:r w:rsidR="0013677E">
        <w:rPr>
          <w:rFonts w:cs="Arial"/>
          <w:color w:val="000000"/>
          <w:szCs w:val="24"/>
          <w:lang w:eastAsia="zh-CN"/>
        </w:rPr>
        <w:t>[2]</w:t>
      </w:r>
      <w:r w:rsidR="0013677E">
        <w:rPr>
          <w:rFonts w:cs="Arial"/>
          <w:color w:val="000000"/>
          <w:szCs w:val="24"/>
          <w:lang w:eastAsia="zh-CN"/>
        </w:rPr>
        <w:fldChar w:fldCharType="end"/>
      </w:r>
      <w:r w:rsidR="00F31DC5" w:rsidRPr="00F31DC5">
        <w:rPr>
          <w:rFonts w:cs="Arial"/>
          <w:color w:val="000000"/>
          <w:szCs w:val="24"/>
          <w:lang w:eastAsia="zh-CN"/>
        </w:rPr>
        <w:t>:</w:t>
      </w:r>
    </w:p>
    <w:p w:rsidR="001E63C4" w:rsidRDefault="00E72FED" w:rsidP="00DE5764">
      <w:pPr>
        <w:snapToGrid/>
        <w:spacing w:after="0" w:afterAutospacing="0"/>
        <w:rPr>
          <w:rFonts w:cs="Arial"/>
          <w:color w:val="000000"/>
          <w:szCs w:val="24"/>
          <w:lang w:eastAsia="zh-CN"/>
        </w:rPr>
      </w:pPr>
      <w:r>
        <w:rPr>
          <w:b/>
          <w:iCs/>
          <w:noProof/>
          <w:szCs w:val="24"/>
          <w:u w:val="single"/>
          <w:lang w:val="en-US" w:eastAsia="zh-CN"/>
        </w:rPr>
        <w:lastRenderedPageBreak/>
        <mc:AlternateContent>
          <mc:Choice Requires="wps">
            <w:drawing>
              <wp:anchor distT="0" distB="0" distL="114300" distR="114300" simplePos="0" relativeHeight="251658240" behindDoc="0" locked="0" layoutInCell="1" allowOverlap="1">
                <wp:simplePos x="0" y="0"/>
                <wp:positionH relativeFrom="column">
                  <wp:posOffset>-7620</wp:posOffset>
                </wp:positionH>
                <wp:positionV relativeFrom="paragraph">
                  <wp:posOffset>-36195</wp:posOffset>
                </wp:positionV>
                <wp:extent cx="6473190" cy="2825115"/>
                <wp:effectExtent l="11430" t="11430" r="11430" b="1143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73190" cy="2825115"/>
                        </a:xfrm>
                        <a:prstGeom prst="rect">
                          <a:avLst/>
                        </a:prstGeom>
                        <a:solidFill>
                          <a:srgbClr val="FFFFFF"/>
                        </a:solidFill>
                        <a:ln w="9525">
                          <a:solidFill>
                            <a:srgbClr val="000000"/>
                          </a:solidFill>
                          <a:miter lim="800000"/>
                          <a:headEnd/>
                          <a:tailEnd/>
                        </a:ln>
                      </wps:spPr>
                      <wps:txbx>
                        <w:txbxContent>
                          <w:p w:rsidR="009C3BD0" w:rsidRPr="00F31DC5" w:rsidRDefault="009C3BD0" w:rsidP="009C3BD0">
                            <w:pPr>
                              <w:numPr>
                                <w:ilvl w:val="2"/>
                                <w:numId w:val="21"/>
                              </w:numPr>
                              <w:snapToGrid/>
                              <w:spacing w:after="0" w:afterAutospacing="0"/>
                              <w:jc w:val="left"/>
                              <w:rPr>
                                <w:iCs/>
                                <w:szCs w:val="24"/>
                              </w:rPr>
                            </w:pPr>
                            <w:r w:rsidRPr="00F31DC5">
                              <w:rPr>
                                <w:iCs/>
                                <w:szCs w:val="24"/>
                              </w:rPr>
                              <w:t xml:space="preserve">FFS: how matching is done when multiple UEs are scheduled in a subframe with different </w:t>
                            </w:r>
                            <w:proofErr w:type="spellStart"/>
                            <w:r w:rsidRPr="00F31DC5">
                              <w:rPr>
                                <w:iCs/>
                                <w:szCs w:val="24"/>
                              </w:rPr>
                              <w:t>QoS</w:t>
                            </w:r>
                            <w:proofErr w:type="spellEnd"/>
                            <w:r w:rsidRPr="00F31DC5">
                              <w:rPr>
                                <w:iCs/>
                                <w:szCs w:val="24"/>
                              </w:rPr>
                              <w:t>, or when a transmission contains no PDSCH (e.g. DRS, CSI-RS), or when a transmission contains UL grants</w:t>
                            </w:r>
                          </w:p>
                          <w:p w:rsidR="009C3BD0" w:rsidRPr="00F31DC5" w:rsidRDefault="009C3BD0" w:rsidP="009C3BD0">
                            <w:pPr>
                              <w:numPr>
                                <w:ilvl w:val="1"/>
                                <w:numId w:val="21"/>
                              </w:numPr>
                              <w:snapToGrid/>
                              <w:spacing w:after="0" w:afterAutospacing="0"/>
                              <w:jc w:val="left"/>
                              <w:rPr>
                                <w:iCs/>
                                <w:szCs w:val="24"/>
                              </w:rPr>
                            </w:pPr>
                            <w:r w:rsidRPr="00F31DC5">
                              <w:rPr>
                                <w:iCs/>
                                <w:szCs w:val="24"/>
                              </w:rPr>
                              <w:t>FFS: Relationship, if any, between contention window and maximum channel occupancy?</w:t>
                            </w:r>
                          </w:p>
                          <w:p w:rsidR="009C3BD0" w:rsidRPr="005A2E5C" w:rsidRDefault="009C3BD0" w:rsidP="009C3BD0">
                            <w:pPr>
                              <w:numPr>
                                <w:ilvl w:val="0"/>
                                <w:numId w:val="21"/>
                              </w:numPr>
                              <w:snapToGrid/>
                              <w:spacing w:after="0" w:afterAutospacing="0"/>
                              <w:jc w:val="left"/>
                              <w:rPr>
                                <w:iCs/>
                                <w:szCs w:val="24"/>
                                <w:highlight w:val="cyan"/>
                              </w:rPr>
                            </w:pPr>
                            <w:r w:rsidRPr="005A2E5C">
                              <w:rPr>
                                <w:iCs/>
                                <w:szCs w:val="24"/>
                                <w:highlight w:val="cyan"/>
                              </w:rPr>
                              <w:t>Discuss the values of all the above parameters at RAN1#81</w:t>
                            </w:r>
                          </w:p>
                          <w:p w:rsidR="009C3BD0" w:rsidRPr="00F31DC5" w:rsidRDefault="009C3BD0" w:rsidP="009C3BD0">
                            <w:pPr>
                              <w:numPr>
                                <w:ilvl w:val="0"/>
                                <w:numId w:val="21"/>
                              </w:numPr>
                              <w:snapToGrid/>
                              <w:spacing w:after="0" w:afterAutospacing="0"/>
                              <w:jc w:val="left"/>
                              <w:rPr>
                                <w:iCs/>
                                <w:szCs w:val="24"/>
                              </w:rPr>
                            </w:pPr>
                            <w:r w:rsidRPr="00F31DC5">
                              <w:rPr>
                                <w:iCs/>
                                <w:szCs w:val="24"/>
                              </w:rPr>
                              <w:t>FFS: Applicability of this to DRS</w:t>
                            </w:r>
                          </w:p>
                          <w:p w:rsidR="009C3BD0" w:rsidRPr="00F31DC5" w:rsidRDefault="009C3BD0" w:rsidP="009C3BD0">
                            <w:pPr>
                              <w:numPr>
                                <w:ilvl w:val="0"/>
                                <w:numId w:val="21"/>
                              </w:numPr>
                              <w:snapToGrid/>
                              <w:spacing w:after="0" w:afterAutospacing="0"/>
                              <w:jc w:val="left"/>
                              <w:rPr>
                                <w:iCs/>
                                <w:szCs w:val="24"/>
                              </w:rPr>
                            </w:pPr>
                            <w:r w:rsidRPr="00F31DC5">
                              <w:rPr>
                                <w:iCs/>
                                <w:szCs w:val="24"/>
                              </w:rPr>
                              <w:t>Adaptability of the energy detection threshold can be applied</w:t>
                            </w:r>
                          </w:p>
                          <w:p w:rsidR="009C3BD0" w:rsidRPr="00F31DC5" w:rsidRDefault="009C3BD0" w:rsidP="009C3BD0">
                            <w:pPr>
                              <w:numPr>
                                <w:ilvl w:val="0"/>
                                <w:numId w:val="21"/>
                              </w:numPr>
                              <w:snapToGrid/>
                              <w:spacing w:after="0" w:afterAutospacing="0"/>
                              <w:jc w:val="left"/>
                              <w:rPr>
                                <w:iCs/>
                                <w:szCs w:val="24"/>
                              </w:rPr>
                            </w:pPr>
                            <w:r w:rsidRPr="00F31DC5">
                              <w:rPr>
                                <w:iCs/>
                                <w:szCs w:val="24"/>
                              </w:rPr>
                              <w:t xml:space="preserve">Defer period: Minimum time that a node has to wait after the channel becomes idle before transmission, i.e., a node can transmit if the channel is sensed to be idle for ≥ defer period. </w:t>
                            </w:r>
                          </w:p>
                          <w:p w:rsidR="009C3BD0" w:rsidRPr="00F31DC5" w:rsidRDefault="009C3BD0" w:rsidP="009C3BD0">
                            <w:pPr>
                              <w:numPr>
                                <w:ilvl w:val="0"/>
                                <w:numId w:val="21"/>
                              </w:numPr>
                              <w:snapToGrid/>
                              <w:spacing w:after="0" w:afterAutospacing="0"/>
                              <w:jc w:val="left"/>
                              <w:rPr>
                                <w:iCs/>
                                <w:szCs w:val="24"/>
                              </w:rPr>
                            </w:pPr>
                            <w:r w:rsidRPr="00F31DC5">
                              <w:rPr>
                                <w:iCs/>
                                <w:szCs w:val="24"/>
                              </w:rPr>
                              <w:t>Companies are encouraged to provide evaluations at RAN1#81 for LBT category 4 schemes in accordance with the above</w:t>
                            </w:r>
                          </w:p>
                          <w:p w:rsidR="009C3BD0" w:rsidRDefault="009C3BD0" w:rsidP="009C3BD0"/>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left:0;text-align:left;margin-left:-.6pt;margin-top:-2.85pt;width:509.7pt;height:222.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WU/7LQIAAFgEAAAOAAAAZHJzL2Uyb0RvYy54bWysVNtu2zAMfR+wfxD0vjj2kjYx4hRdugwD&#10;ugvQ7gNkWbaFyaImKbG7ry8lu5mx7WmYHwRRpI7Ic0jvboZOkbOwToIuaLpYUiI0h0rqpqDfHo9v&#10;NpQ4z3TFFGhR0Cfh6M3+9atdb3KRQQuqEpYgiHZ5bwraem/yJHG8FR1zCzBCo7MG2zGPpm2SyrIe&#10;0TuVZMvlVdKDrYwFLpzD07vRSfcRv64F91/q2glPVEExNx9XG9cyrMl+x/LGMtNKPqXB/iGLjkmN&#10;j16g7phn5GTlH1Cd5BYc1H7BoUugriUXsQasJl3+Vs1Dy4yItSA5zlxocv8Pln8+f7VEVqgdJZp1&#10;KNGjGDx5BwPJAju9cTkGPRgM8wMeh8hQqTP3wL87ouHQMt2IW2uhbwWrMLs03ExmV0ccF0DK/hNU&#10;+Aw7eYhAQ227AIhkEERHlZ4uyoRUOB5era7fplt0cfRlm2ydpuv4Bstfrhvr/AcBHQmbglqUPsKz&#10;873zIR2Wv4TE9EHJ6iiVioZtyoOy5MywTY7xm9DdPExp0hd0u87WIwNzn5tDLOP3N4hOeux3JbuC&#10;bi5BLA+8vddV7EbPpBr3mLLSE5GBu5FFP5TDpNikTwnVEzJrYWxvHEfctGB/UtJjaxfU/TgxKyhR&#10;HzWqs01XqzAL0VitrzM07NxTzj1Mc4QqqKdk3B78OD8nY2XT4ktjP2i4RUVrGbkO0o9ZTelj+0YJ&#10;plEL8zG3Y9SvH8L+GQAA//8DAFBLAwQUAAYACAAAACEAP6GkYOEAAAAKAQAADwAAAGRycy9kb3du&#10;cmV2LnhtbEyPwU7DMBBE70j8g7VIXFDrJC1tGuJUCAlEb9BWcHXjbRJhr4PtpuHvcU9wWu3OaPZN&#10;uR6NZgM631kSkE4TYEi1VR01Ava750kOzAdJSmpLKOAHPayr66tSFsqe6R2HbWhYDCFfSAFtCH3B&#10;ua9bNNJPbY8UtaN1Roa4uoYrJ88x3GieJcmCG9lR/NDKHp9arL+2JyMgn78On34ze/uoF0e9CnfL&#10;4eXbCXF7Mz4+AAs4hj8zXPAjOlSR6WBPpDzTAiZpFp1x3i+BXfQkzePlIGA+W2XAq5L/r1D9AgAA&#10;//8DAFBLAQItABQABgAIAAAAIQC2gziS/gAAAOEBAAATAAAAAAAAAAAAAAAAAAAAAABbQ29udGVu&#10;dF9UeXBlc10ueG1sUEsBAi0AFAAGAAgAAAAhADj9If/WAAAAlAEAAAsAAAAAAAAAAAAAAAAALwEA&#10;AF9yZWxzLy5yZWxzUEsBAi0AFAAGAAgAAAAhALFZT/stAgAAWAQAAA4AAAAAAAAAAAAAAAAALgIA&#10;AGRycy9lMm9Eb2MueG1sUEsBAi0AFAAGAAgAAAAhAD+hpGDhAAAACgEAAA8AAAAAAAAAAAAAAAAA&#10;hwQAAGRycy9kb3ducmV2LnhtbFBLBQYAAAAABAAEAPMAAACVBQAAAAA=&#10;">
                <v:textbox>
                  <w:txbxContent>
                    <w:p w:rsidR="009C3BD0" w:rsidRPr="00F31DC5" w:rsidRDefault="009C3BD0" w:rsidP="009C3BD0">
                      <w:pPr>
                        <w:numPr>
                          <w:ilvl w:val="2"/>
                          <w:numId w:val="21"/>
                        </w:numPr>
                        <w:snapToGrid/>
                        <w:spacing w:after="0" w:afterAutospacing="0"/>
                        <w:jc w:val="left"/>
                        <w:rPr>
                          <w:iCs/>
                          <w:szCs w:val="24"/>
                        </w:rPr>
                      </w:pPr>
                      <w:r w:rsidRPr="00F31DC5">
                        <w:rPr>
                          <w:iCs/>
                          <w:szCs w:val="24"/>
                        </w:rPr>
                        <w:t xml:space="preserve">FFS: how matching is done when multiple UEs are scheduled in a subframe with different </w:t>
                      </w:r>
                      <w:proofErr w:type="spellStart"/>
                      <w:r w:rsidRPr="00F31DC5">
                        <w:rPr>
                          <w:iCs/>
                          <w:szCs w:val="24"/>
                        </w:rPr>
                        <w:t>QoS</w:t>
                      </w:r>
                      <w:proofErr w:type="spellEnd"/>
                      <w:r w:rsidRPr="00F31DC5">
                        <w:rPr>
                          <w:iCs/>
                          <w:szCs w:val="24"/>
                        </w:rPr>
                        <w:t>, or when a transmission contains no PDSCH (e.g. DRS, CSI-RS), or when a transmission contains UL grants</w:t>
                      </w:r>
                    </w:p>
                    <w:p w:rsidR="009C3BD0" w:rsidRPr="00F31DC5" w:rsidRDefault="009C3BD0" w:rsidP="009C3BD0">
                      <w:pPr>
                        <w:numPr>
                          <w:ilvl w:val="1"/>
                          <w:numId w:val="21"/>
                        </w:numPr>
                        <w:snapToGrid/>
                        <w:spacing w:after="0" w:afterAutospacing="0"/>
                        <w:jc w:val="left"/>
                        <w:rPr>
                          <w:iCs/>
                          <w:szCs w:val="24"/>
                        </w:rPr>
                      </w:pPr>
                      <w:r w:rsidRPr="00F31DC5">
                        <w:rPr>
                          <w:iCs/>
                          <w:szCs w:val="24"/>
                        </w:rPr>
                        <w:t>FFS: Relationship, if any, between contention window and maximum channel occupancy?</w:t>
                      </w:r>
                    </w:p>
                    <w:p w:rsidR="009C3BD0" w:rsidRPr="005A2E5C" w:rsidRDefault="009C3BD0" w:rsidP="009C3BD0">
                      <w:pPr>
                        <w:numPr>
                          <w:ilvl w:val="0"/>
                          <w:numId w:val="21"/>
                        </w:numPr>
                        <w:snapToGrid/>
                        <w:spacing w:after="0" w:afterAutospacing="0"/>
                        <w:jc w:val="left"/>
                        <w:rPr>
                          <w:iCs/>
                          <w:szCs w:val="24"/>
                          <w:highlight w:val="cyan"/>
                        </w:rPr>
                      </w:pPr>
                      <w:r w:rsidRPr="005A2E5C">
                        <w:rPr>
                          <w:iCs/>
                          <w:szCs w:val="24"/>
                          <w:highlight w:val="cyan"/>
                        </w:rPr>
                        <w:t>Discuss the values of all the above parameters at RAN1#81</w:t>
                      </w:r>
                    </w:p>
                    <w:p w:rsidR="009C3BD0" w:rsidRPr="00F31DC5" w:rsidRDefault="009C3BD0" w:rsidP="009C3BD0">
                      <w:pPr>
                        <w:numPr>
                          <w:ilvl w:val="0"/>
                          <w:numId w:val="21"/>
                        </w:numPr>
                        <w:snapToGrid/>
                        <w:spacing w:after="0" w:afterAutospacing="0"/>
                        <w:jc w:val="left"/>
                        <w:rPr>
                          <w:iCs/>
                          <w:szCs w:val="24"/>
                        </w:rPr>
                      </w:pPr>
                      <w:r w:rsidRPr="00F31DC5">
                        <w:rPr>
                          <w:iCs/>
                          <w:szCs w:val="24"/>
                        </w:rPr>
                        <w:t>FFS: Applicability of this to DRS</w:t>
                      </w:r>
                    </w:p>
                    <w:p w:rsidR="009C3BD0" w:rsidRPr="00F31DC5" w:rsidRDefault="009C3BD0" w:rsidP="009C3BD0">
                      <w:pPr>
                        <w:numPr>
                          <w:ilvl w:val="0"/>
                          <w:numId w:val="21"/>
                        </w:numPr>
                        <w:snapToGrid/>
                        <w:spacing w:after="0" w:afterAutospacing="0"/>
                        <w:jc w:val="left"/>
                        <w:rPr>
                          <w:iCs/>
                          <w:szCs w:val="24"/>
                        </w:rPr>
                      </w:pPr>
                      <w:r w:rsidRPr="00F31DC5">
                        <w:rPr>
                          <w:iCs/>
                          <w:szCs w:val="24"/>
                        </w:rPr>
                        <w:t>Adaptability of the energy detection threshold can be applied</w:t>
                      </w:r>
                    </w:p>
                    <w:p w:rsidR="009C3BD0" w:rsidRPr="00F31DC5" w:rsidRDefault="009C3BD0" w:rsidP="009C3BD0">
                      <w:pPr>
                        <w:numPr>
                          <w:ilvl w:val="0"/>
                          <w:numId w:val="21"/>
                        </w:numPr>
                        <w:snapToGrid/>
                        <w:spacing w:after="0" w:afterAutospacing="0"/>
                        <w:jc w:val="left"/>
                        <w:rPr>
                          <w:iCs/>
                          <w:szCs w:val="24"/>
                        </w:rPr>
                      </w:pPr>
                      <w:r w:rsidRPr="00F31DC5">
                        <w:rPr>
                          <w:iCs/>
                          <w:szCs w:val="24"/>
                        </w:rPr>
                        <w:t xml:space="preserve">Defer period: Minimum time that a node has to wait after the channel becomes idle before transmission, i.e., a node can transmit if the channel is sensed to be idle for ≥ defer period. </w:t>
                      </w:r>
                    </w:p>
                    <w:p w:rsidR="009C3BD0" w:rsidRPr="00F31DC5" w:rsidRDefault="009C3BD0" w:rsidP="009C3BD0">
                      <w:pPr>
                        <w:numPr>
                          <w:ilvl w:val="0"/>
                          <w:numId w:val="21"/>
                        </w:numPr>
                        <w:snapToGrid/>
                        <w:spacing w:after="0" w:afterAutospacing="0"/>
                        <w:jc w:val="left"/>
                        <w:rPr>
                          <w:iCs/>
                          <w:szCs w:val="24"/>
                        </w:rPr>
                      </w:pPr>
                      <w:r w:rsidRPr="00F31DC5">
                        <w:rPr>
                          <w:iCs/>
                          <w:szCs w:val="24"/>
                        </w:rPr>
                        <w:t>Companies are encouraged to provide evaluations at RAN1#81 for LBT category 4 schemes in accordance with the above</w:t>
                      </w:r>
                    </w:p>
                    <w:p w:rsidR="009C3BD0" w:rsidRDefault="009C3BD0" w:rsidP="009C3BD0"/>
                  </w:txbxContent>
                </v:textbox>
                <w10:wrap type="square"/>
              </v:shape>
            </w:pict>
          </mc:Fallback>
        </mc:AlternateContent>
      </w:r>
    </w:p>
    <w:p w:rsidR="00F31DC5" w:rsidRPr="00F31DC5" w:rsidRDefault="005A2E5C" w:rsidP="00DE5764">
      <w:pPr>
        <w:spacing w:after="0" w:afterAutospacing="0"/>
        <w:rPr>
          <w:rFonts w:cs="Arial"/>
          <w:color w:val="000000"/>
          <w:szCs w:val="24"/>
          <w:lang w:eastAsia="zh-CN"/>
        </w:rPr>
      </w:pPr>
      <w:r>
        <w:rPr>
          <w:rFonts w:cs="Arial"/>
          <w:color w:val="000000"/>
          <w:szCs w:val="24"/>
          <w:lang w:eastAsia="zh-CN"/>
        </w:rPr>
        <w:t>The values of the CCA slot sizes should be determined first so that common assumptions can be used in simulations and for performance comparison.</w:t>
      </w:r>
      <w:r w:rsidRPr="005A2E5C">
        <w:rPr>
          <w:lang w:val="en-US"/>
        </w:rPr>
        <w:t xml:space="preserve"> </w:t>
      </w:r>
      <w:r w:rsidR="00F31DC5" w:rsidRPr="00F31DC5">
        <w:rPr>
          <w:rFonts w:cs="Arial"/>
          <w:color w:val="000000"/>
          <w:szCs w:val="24"/>
          <w:lang w:eastAsia="zh-CN"/>
        </w:rPr>
        <w:t xml:space="preserve">Based on the working assumptions, the following </w:t>
      </w:r>
      <w:r w:rsidR="009C3BD0">
        <w:rPr>
          <w:rFonts w:cs="Arial"/>
          <w:color w:val="000000"/>
          <w:szCs w:val="24"/>
          <w:lang w:eastAsia="zh-CN"/>
        </w:rPr>
        <w:t xml:space="preserve">time slots </w:t>
      </w:r>
      <w:r w:rsidR="00F31DC5" w:rsidRPr="00F31DC5">
        <w:rPr>
          <w:rFonts w:cs="Arial"/>
          <w:color w:val="000000"/>
          <w:szCs w:val="24"/>
          <w:lang w:eastAsia="zh-CN"/>
        </w:rPr>
        <w:t>should be defined</w:t>
      </w:r>
      <w:r w:rsidR="00E377B7">
        <w:rPr>
          <w:rFonts w:cs="Arial"/>
          <w:color w:val="000000"/>
          <w:szCs w:val="24"/>
          <w:lang w:eastAsia="zh-CN"/>
        </w:rPr>
        <w:t>:</w:t>
      </w:r>
    </w:p>
    <w:p w:rsidR="00F31DC5" w:rsidRPr="00F31DC5" w:rsidRDefault="00F31DC5" w:rsidP="00DE5764">
      <w:pPr>
        <w:numPr>
          <w:ilvl w:val="0"/>
          <w:numId w:val="20"/>
        </w:numPr>
        <w:autoSpaceDE w:val="0"/>
        <w:autoSpaceDN w:val="0"/>
        <w:adjustRightInd w:val="0"/>
        <w:snapToGrid/>
        <w:spacing w:after="0" w:afterAutospacing="0"/>
        <w:rPr>
          <w:rFonts w:cs="Arial"/>
          <w:color w:val="000000"/>
          <w:szCs w:val="24"/>
          <w:lang w:eastAsia="zh-CN"/>
        </w:rPr>
      </w:pPr>
      <w:r w:rsidRPr="00F31DC5">
        <w:rPr>
          <w:rFonts w:cs="Arial"/>
          <w:color w:val="000000"/>
          <w:szCs w:val="24"/>
          <w:lang w:eastAsia="zh-CN"/>
        </w:rPr>
        <w:t xml:space="preserve">Initial CCA </w:t>
      </w:r>
      <w:r w:rsidR="005A2E5C">
        <w:rPr>
          <w:rFonts w:cs="Arial"/>
          <w:color w:val="000000"/>
          <w:szCs w:val="24"/>
          <w:lang w:eastAsia="zh-CN"/>
        </w:rPr>
        <w:t xml:space="preserve">(ICCA) </w:t>
      </w:r>
      <w:r w:rsidRPr="00F31DC5">
        <w:rPr>
          <w:rFonts w:cs="Arial"/>
          <w:color w:val="000000"/>
          <w:szCs w:val="24"/>
          <w:lang w:eastAsia="zh-CN"/>
        </w:rPr>
        <w:t xml:space="preserve">slot: the time slot for initial transmission of a LAA subframe. </w:t>
      </w:r>
    </w:p>
    <w:p w:rsidR="00E377B7" w:rsidRDefault="00F31DC5" w:rsidP="00DE5764">
      <w:pPr>
        <w:numPr>
          <w:ilvl w:val="0"/>
          <w:numId w:val="20"/>
        </w:numPr>
        <w:autoSpaceDE w:val="0"/>
        <w:autoSpaceDN w:val="0"/>
        <w:adjustRightInd w:val="0"/>
        <w:snapToGrid/>
        <w:spacing w:after="0" w:afterAutospacing="0"/>
        <w:rPr>
          <w:rFonts w:cs="Arial"/>
          <w:color w:val="000000"/>
          <w:szCs w:val="24"/>
          <w:lang w:eastAsia="zh-CN"/>
        </w:rPr>
      </w:pPr>
      <w:r w:rsidRPr="005A2E5C">
        <w:rPr>
          <w:rFonts w:cs="Arial"/>
          <w:color w:val="000000"/>
          <w:szCs w:val="24"/>
          <w:lang w:eastAsia="zh-CN"/>
        </w:rPr>
        <w:t xml:space="preserve">Minimum </w:t>
      </w:r>
      <w:r w:rsidR="005A2E5C" w:rsidRPr="005A2E5C">
        <w:rPr>
          <w:rFonts w:cs="Arial"/>
          <w:color w:val="000000"/>
          <w:szCs w:val="24"/>
          <w:lang w:eastAsia="zh-CN"/>
        </w:rPr>
        <w:t>E</w:t>
      </w:r>
      <w:r w:rsidRPr="005A2E5C">
        <w:rPr>
          <w:rFonts w:cs="Arial"/>
          <w:color w:val="000000"/>
          <w:szCs w:val="24"/>
          <w:lang w:eastAsia="zh-CN"/>
        </w:rPr>
        <w:t xml:space="preserve">CCA </w:t>
      </w:r>
      <w:r w:rsidR="005A2E5C" w:rsidRPr="005A2E5C">
        <w:rPr>
          <w:rFonts w:cs="Arial"/>
          <w:color w:val="000000"/>
          <w:szCs w:val="24"/>
          <w:lang w:eastAsia="zh-CN"/>
        </w:rPr>
        <w:t xml:space="preserve">(MCCA) </w:t>
      </w:r>
      <w:r w:rsidRPr="005A2E5C">
        <w:rPr>
          <w:rFonts w:cs="Arial"/>
          <w:color w:val="000000"/>
          <w:szCs w:val="24"/>
          <w:lang w:eastAsia="zh-CN"/>
        </w:rPr>
        <w:t>slot</w:t>
      </w:r>
      <w:r w:rsidR="005A2E5C" w:rsidRPr="005A2E5C">
        <w:rPr>
          <w:rFonts w:cs="Arial"/>
          <w:color w:val="000000"/>
          <w:szCs w:val="24"/>
          <w:lang w:eastAsia="zh-CN"/>
        </w:rPr>
        <w:t xml:space="preserve"> or ECCA slot</w:t>
      </w:r>
      <w:r w:rsidRPr="005A2E5C">
        <w:rPr>
          <w:rFonts w:cs="Arial"/>
          <w:color w:val="000000"/>
          <w:szCs w:val="24"/>
          <w:lang w:eastAsia="zh-CN"/>
        </w:rPr>
        <w:t xml:space="preserve">: the </w:t>
      </w:r>
      <w:proofErr w:type="spellStart"/>
      <w:r w:rsidRPr="005A2E5C">
        <w:rPr>
          <w:rFonts w:cs="Arial"/>
          <w:color w:val="000000"/>
          <w:szCs w:val="24"/>
          <w:lang w:eastAsia="zh-CN"/>
        </w:rPr>
        <w:t>backoff</w:t>
      </w:r>
      <w:proofErr w:type="spellEnd"/>
      <w:r w:rsidRPr="005A2E5C">
        <w:rPr>
          <w:rFonts w:cs="Arial"/>
          <w:color w:val="000000"/>
          <w:szCs w:val="24"/>
          <w:lang w:eastAsia="zh-CN"/>
        </w:rPr>
        <w:t xml:space="preserve"> timeslot used in </w:t>
      </w:r>
      <w:proofErr w:type="spellStart"/>
      <w:r w:rsidRPr="005A2E5C">
        <w:rPr>
          <w:rFonts w:cs="Arial"/>
          <w:color w:val="000000"/>
          <w:szCs w:val="24"/>
          <w:lang w:eastAsia="zh-CN"/>
        </w:rPr>
        <w:t>backoff</w:t>
      </w:r>
      <w:proofErr w:type="spellEnd"/>
      <w:r w:rsidRPr="005A2E5C">
        <w:rPr>
          <w:rFonts w:cs="Arial"/>
          <w:color w:val="000000"/>
          <w:szCs w:val="24"/>
          <w:lang w:eastAsia="zh-CN"/>
        </w:rPr>
        <w:t xml:space="preserve"> procedure. </w:t>
      </w:r>
    </w:p>
    <w:p w:rsidR="00DE5764" w:rsidRDefault="00F31DC5" w:rsidP="00DE5764">
      <w:pPr>
        <w:numPr>
          <w:ilvl w:val="0"/>
          <w:numId w:val="20"/>
        </w:numPr>
        <w:autoSpaceDE w:val="0"/>
        <w:autoSpaceDN w:val="0"/>
        <w:adjustRightInd w:val="0"/>
        <w:snapToGrid/>
        <w:spacing w:after="0" w:afterAutospacing="0"/>
        <w:rPr>
          <w:rFonts w:cs="Arial"/>
          <w:color w:val="000000"/>
          <w:szCs w:val="24"/>
          <w:lang w:eastAsia="zh-CN"/>
        </w:rPr>
      </w:pPr>
      <w:r w:rsidRPr="005A2E5C">
        <w:rPr>
          <w:rFonts w:cs="Arial"/>
          <w:color w:val="000000"/>
          <w:szCs w:val="24"/>
          <w:lang w:eastAsia="zh-CN"/>
        </w:rPr>
        <w:t xml:space="preserve">Defer period: </w:t>
      </w:r>
      <w:r w:rsidR="00DE5764">
        <w:rPr>
          <w:rFonts w:cs="Arial"/>
          <w:color w:val="000000"/>
          <w:szCs w:val="24"/>
          <w:lang w:eastAsia="zh-CN"/>
        </w:rPr>
        <w:t>the time required after ECCA countdown interruption.</w:t>
      </w:r>
    </w:p>
    <w:p w:rsidR="00DE5764" w:rsidRDefault="00DE5764" w:rsidP="00DE5764">
      <w:pPr>
        <w:autoSpaceDE w:val="0"/>
        <w:autoSpaceDN w:val="0"/>
        <w:adjustRightInd w:val="0"/>
        <w:snapToGrid/>
        <w:spacing w:after="0" w:afterAutospacing="0"/>
        <w:rPr>
          <w:rFonts w:cs="Arial"/>
          <w:color w:val="000000"/>
          <w:szCs w:val="24"/>
          <w:lang w:eastAsia="zh-CN"/>
        </w:rPr>
      </w:pPr>
    </w:p>
    <w:p w:rsidR="003132DF" w:rsidRPr="00236A8C" w:rsidRDefault="00F31DC5" w:rsidP="00DE5764">
      <w:pPr>
        <w:autoSpaceDE w:val="0"/>
        <w:autoSpaceDN w:val="0"/>
        <w:adjustRightInd w:val="0"/>
        <w:snapToGrid/>
        <w:spacing w:after="0" w:afterAutospacing="0"/>
        <w:rPr>
          <w:szCs w:val="24"/>
          <w:lang w:val="en-US" w:eastAsia="x-none"/>
        </w:rPr>
      </w:pPr>
      <w:r w:rsidRPr="005A2E5C">
        <w:rPr>
          <w:rFonts w:cs="Arial"/>
          <w:color w:val="000000"/>
          <w:szCs w:val="24"/>
          <w:lang w:eastAsia="zh-CN"/>
        </w:rPr>
        <w:t xml:space="preserve">The </w:t>
      </w:r>
      <w:r w:rsidR="00DE5764">
        <w:rPr>
          <w:rFonts w:cs="Arial"/>
          <w:color w:val="000000"/>
          <w:szCs w:val="24"/>
          <w:lang w:eastAsia="zh-CN"/>
        </w:rPr>
        <w:t xml:space="preserve">ICCA and </w:t>
      </w:r>
      <w:r w:rsidRPr="005A2E5C">
        <w:rPr>
          <w:rFonts w:cs="Arial"/>
          <w:color w:val="000000"/>
          <w:szCs w:val="24"/>
          <w:lang w:eastAsia="zh-CN"/>
        </w:rPr>
        <w:t xml:space="preserve">defer period may be configured with different lengths for different LAA packets with different </w:t>
      </w:r>
      <w:proofErr w:type="spellStart"/>
      <w:r w:rsidRPr="005A2E5C">
        <w:rPr>
          <w:rFonts w:cs="Arial"/>
          <w:color w:val="000000"/>
          <w:szCs w:val="24"/>
          <w:lang w:eastAsia="zh-CN"/>
        </w:rPr>
        <w:t>QoS</w:t>
      </w:r>
      <w:proofErr w:type="spellEnd"/>
      <w:r w:rsidRPr="005A2E5C">
        <w:rPr>
          <w:rFonts w:cs="Arial"/>
          <w:color w:val="000000"/>
          <w:szCs w:val="24"/>
          <w:lang w:eastAsia="zh-CN"/>
        </w:rPr>
        <w:t xml:space="preserve"> requirements.</w:t>
      </w:r>
      <w:r w:rsidR="00DE5764">
        <w:rPr>
          <w:rFonts w:cs="Arial"/>
          <w:color w:val="000000"/>
          <w:szCs w:val="24"/>
          <w:lang w:eastAsia="zh-CN"/>
        </w:rPr>
        <w:t xml:space="preserve"> </w:t>
      </w:r>
      <w:r w:rsidR="00FD53BB">
        <w:rPr>
          <w:szCs w:val="24"/>
          <w:lang w:val="en-US" w:eastAsia="x-none"/>
        </w:rPr>
        <w:t>To</w:t>
      </w:r>
      <w:r w:rsidR="00AD6998">
        <w:rPr>
          <w:szCs w:val="24"/>
          <w:lang w:val="en-US" w:eastAsia="x-none"/>
        </w:rPr>
        <w:t xml:space="preserve"> provide fair contention access with </w:t>
      </w:r>
      <w:proofErr w:type="spellStart"/>
      <w:r w:rsidR="003132DF">
        <w:rPr>
          <w:szCs w:val="24"/>
          <w:lang w:val="en-US" w:eastAsia="x-none"/>
        </w:rPr>
        <w:t>WiFi</w:t>
      </w:r>
      <w:proofErr w:type="spellEnd"/>
      <w:r w:rsidR="00AD6998">
        <w:rPr>
          <w:szCs w:val="24"/>
          <w:lang w:val="en-US" w:eastAsia="x-none"/>
        </w:rPr>
        <w:t xml:space="preserve">, </w:t>
      </w:r>
      <w:r w:rsidR="00FD53BB">
        <w:rPr>
          <w:szCs w:val="24"/>
          <w:lang w:val="en-US" w:eastAsia="x-none"/>
        </w:rPr>
        <w:t xml:space="preserve">the MCAA slot used for </w:t>
      </w:r>
      <w:proofErr w:type="spellStart"/>
      <w:r w:rsidR="00FD53BB">
        <w:rPr>
          <w:szCs w:val="24"/>
          <w:lang w:val="en-US" w:eastAsia="x-none"/>
        </w:rPr>
        <w:t>backoff</w:t>
      </w:r>
      <w:proofErr w:type="spellEnd"/>
      <w:r w:rsidR="00FD53BB">
        <w:rPr>
          <w:szCs w:val="24"/>
          <w:lang w:val="en-US" w:eastAsia="x-none"/>
        </w:rPr>
        <w:t xml:space="preserve"> should have a length comparable to </w:t>
      </w:r>
      <w:proofErr w:type="spellStart"/>
      <w:r w:rsidR="00FD53BB">
        <w:rPr>
          <w:szCs w:val="24"/>
          <w:lang w:val="en-US" w:eastAsia="x-none"/>
        </w:rPr>
        <w:t>WiFi</w:t>
      </w:r>
      <w:r w:rsidR="00FD53BB">
        <w:rPr>
          <w:rFonts w:hint="eastAsia"/>
          <w:szCs w:val="24"/>
          <w:lang w:val="en-US"/>
        </w:rPr>
        <w:t>'s</w:t>
      </w:r>
      <w:proofErr w:type="spellEnd"/>
      <w:r w:rsidR="00FD53BB">
        <w:rPr>
          <w:rFonts w:hint="eastAsia"/>
          <w:szCs w:val="24"/>
          <w:lang w:val="en-US"/>
        </w:rPr>
        <w:t xml:space="preserve"> </w:t>
      </w:r>
      <w:proofErr w:type="spellStart"/>
      <w:r w:rsidR="00FD53BB">
        <w:rPr>
          <w:rFonts w:hint="eastAsia"/>
          <w:szCs w:val="24"/>
          <w:lang w:val="en-US"/>
        </w:rPr>
        <w:t>backoff</w:t>
      </w:r>
      <w:proofErr w:type="spellEnd"/>
      <w:r w:rsidR="00FD53BB">
        <w:rPr>
          <w:rFonts w:hint="eastAsia"/>
          <w:szCs w:val="24"/>
          <w:lang w:val="en-US"/>
        </w:rPr>
        <w:t xml:space="preserve"> slot</w:t>
      </w:r>
      <w:r w:rsidR="00FD53BB">
        <w:rPr>
          <w:szCs w:val="24"/>
          <w:lang w:val="en-US"/>
        </w:rPr>
        <w:t xml:space="preserve">; </w:t>
      </w:r>
      <w:r w:rsidR="00FD53BB">
        <w:rPr>
          <w:szCs w:val="24"/>
          <w:lang w:val="en-US" w:eastAsia="x-none"/>
        </w:rPr>
        <w:t>t</w:t>
      </w:r>
      <w:r w:rsidR="003132DF">
        <w:rPr>
          <w:szCs w:val="24"/>
          <w:lang w:val="en-US" w:eastAsia="x-none"/>
        </w:rPr>
        <w:t xml:space="preserve">he </w:t>
      </w:r>
      <w:r w:rsidR="00FD53BB">
        <w:rPr>
          <w:szCs w:val="24"/>
          <w:lang w:val="en-US" w:eastAsia="x-none"/>
        </w:rPr>
        <w:t>ICCA</w:t>
      </w:r>
      <w:r w:rsidR="004F0F77">
        <w:rPr>
          <w:szCs w:val="24"/>
          <w:lang w:val="en-US" w:eastAsia="x-none"/>
        </w:rPr>
        <w:t xml:space="preserve"> and defer period </w:t>
      </w:r>
      <w:r w:rsidR="003132DF">
        <w:rPr>
          <w:szCs w:val="24"/>
          <w:lang w:val="en-US" w:eastAsia="x-none"/>
        </w:rPr>
        <w:t xml:space="preserve">should </w:t>
      </w:r>
      <w:r w:rsidR="00FD53BB">
        <w:rPr>
          <w:szCs w:val="24"/>
          <w:lang w:val="en-US" w:eastAsia="x-none"/>
        </w:rPr>
        <w:t xml:space="preserve">be </w:t>
      </w:r>
      <w:r w:rsidR="004F0F77" w:rsidRPr="00236A8C">
        <w:rPr>
          <w:szCs w:val="24"/>
          <w:lang w:val="en-US" w:eastAsia="x-none"/>
        </w:rPr>
        <w:t xml:space="preserve">comparable to </w:t>
      </w:r>
      <w:r w:rsidR="003132DF" w:rsidRPr="00236A8C">
        <w:rPr>
          <w:szCs w:val="24"/>
          <w:lang w:val="en-US" w:eastAsia="x-none"/>
        </w:rPr>
        <w:t>DIFS</w:t>
      </w:r>
      <w:r w:rsidR="004F0F77" w:rsidRPr="00236A8C">
        <w:rPr>
          <w:szCs w:val="24"/>
          <w:lang w:val="en-US" w:eastAsia="x-none"/>
        </w:rPr>
        <w:t xml:space="preserve"> or AIFS</w:t>
      </w:r>
      <w:r w:rsidR="00791EA1" w:rsidRPr="00236A8C">
        <w:rPr>
          <w:szCs w:val="24"/>
          <w:lang w:val="en-US" w:eastAsia="x-none"/>
        </w:rPr>
        <w:t xml:space="preserve"> of </w:t>
      </w:r>
      <w:proofErr w:type="spellStart"/>
      <w:r w:rsidR="00791EA1" w:rsidRPr="00236A8C">
        <w:rPr>
          <w:szCs w:val="24"/>
          <w:lang w:val="en-US" w:eastAsia="x-none"/>
        </w:rPr>
        <w:t>WiFi</w:t>
      </w:r>
      <w:proofErr w:type="spellEnd"/>
      <w:r w:rsidR="003132DF" w:rsidRPr="00236A8C">
        <w:rPr>
          <w:szCs w:val="24"/>
          <w:lang w:val="en-US" w:eastAsia="x-none"/>
        </w:rPr>
        <w:t xml:space="preserve">. </w:t>
      </w:r>
      <w:r w:rsidR="00DA3616" w:rsidRPr="00236A8C">
        <w:rPr>
          <w:szCs w:val="24"/>
          <w:lang w:val="en-US" w:eastAsia="x-none"/>
        </w:rPr>
        <w:t xml:space="preserve">The parameters in </w:t>
      </w:r>
      <w:proofErr w:type="spellStart"/>
      <w:r w:rsidR="00DA3616" w:rsidRPr="00236A8C">
        <w:rPr>
          <w:szCs w:val="24"/>
          <w:lang w:val="en-US" w:eastAsia="x-none"/>
        </w:rPr>
        <w:t>WiFi</w:t>
      </w:r>
      <w:proofErr w:type="spellEnd"/>
      <w:r w:rsidR="00DA3616" w:rsidRPr="00236A8C">
        <w:rPr>
          <w:szCs w:val="24"/>
          <w:lang w:val="en-US" w:eastAsia="x-none"/>
        </w:rPr>
        <w:t xml:space="preserve"> at 5GHz are given below as references:</w:t>
      </w:r>
    </w:p>
    <w:p w:rsidR="00236A8C" w:rsidRPr="0068425C" w:rsidRDefault="00236A8C" w:rsidP="00DE5764">
      <w:pPr>
        <w:numPr>
          <w:ilvl w:val="0"/>
          <w:numId w:val="23"/>
        </w:numPr>
        <w:spacing w:before="100" w:beforeAutospacing="1"/>
        <w:rPr>
          <w:szCs w:val="24"/>
          <w:lang w:val="en-US" w:eastAsia="x-none"/>
        </w:rPr>
      </w:pPr>
      <w:proofErr w:type="spellStart"/>
      <w:r w:rsidRPr="0068425C">
        <w:rPr>
          <w:szCs w:val="24"/>
          <w:lang w:val="en-US" w:eastAsia="x-none"/>
        </w:rPr>
        <w:t>SlotTime</w:t>
      </w:r>
      <w:proofErr w:type="spellEnd"/>
      <w:r w:rsidRPr="0068425C">
        <w:rPr>
          <w:szCs w:val="24"/>
          <w:lang w:val="en-US" w:eastAsia="x-none"/>
        </w:rPr>
        <w:t xml:space="preserve"> = </w:t>
      </w:r>
      <w:r w:rsidR="00DA3616" w:rsidRPr="0068425C">
        <w:rPr>
          <w:szCs w:val="24"/>
          <w:lang w:val="en-US" w:eastAsia="x-none"/>
        </w:rPr>
        <w:t>9</w:t>
      </w:r>
      <w:r w:rsidRPr="0068425C">
        <w:rPr>
          <w:szCs w:val="24"/>
          <w:lang w:val="en-US" w:eastAsia="x-none"/>
        </w:rPr>
        <w:t xml:space="preserve"> µs</w:t>
      </w:r>
      <w:r w:rsidR="0068425C" w:rsidRPr="0068425C">
        <w:rPr>
          <w:szCs w:val="24"/>
          <w:lang w:val="en-US" w:eastAsia="x-none"/>
        </w:rPr>
        <w:t xml:space="preserve">; </w:t>
      </w:r>
      <w:proofErr w:type="spellStart"/>
      <w:r w:rsidRPr="0068425C">
        <w:rPr>
          <w:szCs w:val="24"/>
          <w:lang w:val="en-US" w:eastAsia="x-none"/>
        </w:rPr>
        <w:t>SIFSTime</w:t>
      </w:r>
      <w:proofErr w:type="spellEnd"/>
      <w:r w:rsidRPr="0068425C">
        <w:rPr>
          <w:szCs w:val="24"/>
          <w:lang w:val="en-US" w:eastAsia="x-none"/>
        </w:rPr>
        <w:t xml:space="preserve"> = 16 µs</w:t>
      </w:r>
    </w:p>
    <w:p w:rsidR="00236A8C" w:rsidRPr="00236A8C" w:rsidRDefault="00236A8C" w:rsidP="00DE5764">
      <w:pPr>
        <w:numPr>
          <w:ilvl w:val="0"/>
          <w:numId w:val="23"/>
        </w:numPr>
        <w:spacing w:before="100" w:beforeAutospacing="1"/>
        <w:rPr>
          <w:szCs w:val="24"/>
          <w:lang w:val="en-US" w:eastAsia="x-none"/>
        </w:rPr>
      </w:pPr>
      <w:proofErr w:type="spellStart"/>
      <w:r w:rsidRPr="00236A8C">
        <w:rPr>
          <w:szCs w:val="24"/>
          <w:lang w:val="en-US" w:eastAsia="x-none"/>
        </w:rPr>
        <w:t>DIFS</w:t>
      </w:r>
      <w:r>
        <w:rPr>
          <w:szCs w:val="24"/>
          <w:lang w:val="en-US" w:eastAsia="x-none"/>
        </w:rPr>
        <w:t>Time</w:t>
      </w:r>
      <w:proofErr w:type="spellEnd"/>
      <w:r w:rsidRPr="00236A8C">
        <w:rPr>
          <w:szCs w:val="24"/>
          <w:lang w:val="en-US" w:eastAsia="x-none"/>
        </w:rPr>
        <w:t xml:space="preserve"> = </w:t>
      </w:r>
      <w:proofErr w:type="spellStart"/>
      <w:r w:rsidRPr="00236A8C">
        <w:rPr>
          <w:rFonts w:cs="Arial"/>
          <w:color w:val="000000"/>
          <w:szCs w:val="24"/>
          <w:lang w:eastAsia="zh-CN"/>
        </w:rPr>
        <w:t>SIFS</w:t>
      </w:r>
      <w:r>
        <w:rPr>
          <w:rFonts w:cs="Arial"/>
          <w:color w:val="000000"/>
          <w:szCs w:val="24"/>
          <w:lang w:eastAsia="zh-CN"/>
        </w:rPr>
        <w:t>Time</w:t>
      </w:r>
      <w:proofErr w:type="spellEnd"/>
      <w:r w:rsidRPr="00236A8C">
        <w:rPr>
          <w:rFonts w:cs="Arial"/>
          <w:color w:val="000000"/>
          <w:szCs w:val="24"/>
          <w:lang w:eastAsia="zh-CN"/>
        </w:rPr>
        <w:t xml:space="preserve"> + 2*</w:t>
      </w:r>
      <w:proofErr w:type="spellStart"/>
      <w:r w:rsidRPr="00236A8C">
        <w:rPr>
          <w:rFonts w:cs="Arial"/>
          <w:color w:val="000000"/>
          <w:szCs w:val="24"/>
          <w:lang w:eastAsia="zh-CN"/>
        </w:rPr>
        <w:t>SlotTime</w:t>
      </w:r>
      <w:proofErr w:type="spellEnd"/>
      <w:r w:rsidRPr="00236A8C">
        <w:rPr>
          <w:rFonts w:cs="Arial"/>
          <w:color w:val="000000"/>
          <w:szCs w:val="24"/>
          <w:lang w:eastAsia="zh-CN"/>
        </w:rPr>
        <w:t xml:space="preserve">= 34 </w:t>
      </w:r>
      <w:r w:rsidRPr="00236A8C">
        <w:rPr>
          <w:szCs w:val="24"/>
          <w:lang w:val="en-US" w:eastAsia="x-none"/>
        </w:rPr>
        <w:t>µs</w:t>
      </w:r>
    </w:p>
    <w:p w:rsidR="00236A8C" w:rsidRPr="00236A8C" w:rsidRDefault="00236A8C" w:rsidP="00DE5764">
      <w:pPr>
        <w:numPr>
          <w:ilvl w:val="0"/>
          <w:numId w:val="23"/>
        </w:numPr>
        <w:autoSpaceDE w:val="0"/>
        <w:autoSpaceDN w:val="0"/>
        <w:adjustRightInd w:val="0"/>
        <w:rPr>
          <w:rFonts w:cs="Arial"/>
          <w:color w:val="000000"/>
          <w:szCs w:val="24"/>
          <w:lang w:eastAsia="zh-CN"/>
        </w:rPr>
      </w:pPr>
      <w:r>
        <w:rPr>
          <w:rFonts w:cs="Arial"/>
          <w:color w:val="000000"/>
          <w:szCs w:val="24"/>
          <w:lang w:eastAsia="zh-CN"/>
        </w:rPr>
        <w:t>AIFS[AC] = AIFSN[AC] *</w:t>
      </w:r>
      <w:r w:rsidRPr="00236A8C">
        <w:rPr>
          <w:rFonts w:cs="Arial"/>
          <w:color w:val="000000"/>
          <w:szCs w:val="24"/>
          <w:lang w:eastAsia="zh-CN"/>
        </w:rPr>
        <w:t xml:space="preserve"> </w:t>
      </w:r>
      <w:proofErr w:type="spellStart"/>
      <w:r w:rsidRPr="00236A8C">
        <w:rPr>
          <w:rFonts w:cs="Arial"/>
          <w:color w:val="000000"/>
          <w:szCs w:val="24"/>
          <w:lang w:eastAsia="zh-CN"/>
        </w:rPr>
        <w:t>SlotTime</w:t>
      </w:r>
      <w:proofErr w:type="spellEnd"/>
      <w:r w:rsidRPr="00236A8C">
        <w:rPr>
          <w:rFonts w:cs="Arial"/>
          <w:color w:val="000000"/>
          <w:szCs w:val="24"/>
          <w:lang w:eastAsia="zh-CN"/>
        </w:rPr>
        <w:t xml:space="preserve"> + </w:t>
      </w:r>
      <w:proofErr w:type="spellStart"/>
      <w:r w:rsidRPr="00236A8C">
        <w:rPr>
          <w:rFonts w:cs="Arial"/>
          <w:color w:val="000000"/>
          <w:szCs w:val="24"/>
          <w:lang w:eastAsia="zh-CN"/>
        </w:rPr>
        <w:t>SIFSTime</w:t>
      </w:r>
      <w:proofErr w:type="spellEnd"/>
    </w:p>
    <w:p w:rsidR="00236A8C" w:rsidRDefault="00236A8C" w:rsidP="00DE5764">
      <w:pPr>
        <w:spacing w:before="100" w:beforeAutospacing="1"/>
        <w:rPr>
          <w:szCs w:val="24"/>
          <w:lang w:val="en-US" w:eastAsia="x-none"/>
        </w:rPr>
      </w:pPr>
      <w:proofErr w:type="gramStart"/>
      <w:r>
        <w:rPr>
          <w:szCs w:val="24"/>
          <w:lang w:val="en-US" w:eastAsia="x-none"/>
        </w:rPr>
        <w:t>where</w:t>
      </w:r>
      <w:proofErr w:type="gramEnd"/>
      <w:r>
        <w:rPr>
          <w:szCs w:val="24"/>
          <w:lang w:val="en-US" w:eastAsia="x-none"/>
        </w:rPr>
        <w:t xml:space="preserve"> AC is the access category (voice, video, best effort and background) of a packet</w:t>
      </w:r>
      <w:r w:rsidR="00956505">
        <w:rPr>
          <w:szCs w:val="24"/>
          <w:lang w:val="en-US" w:eastAsia="x-none"/>
        </w:rPr>
        <w:t>.</w:t>
      </w:r>
    </w:p>
    <w:p w:rsidR="00956505" w:rsidRDefault="001E63C4" w:rsidP="00DE5764">
      <w:pPr>
        <w:spacing w:before="100" w:beforeAutospacing="1"/>
        <w:rPr>
          <w:szCs w:val="24"/>
          <w:lang w:val="en-US" w:eastAsia="x-none"/>
        </w:rPr>
      </w:pPr>
      <w:r>
        <w:rPr>
          <w:szCs w:val="24"/>
          <w:lang w:val="en-US" w:eastAsia="x-none"/>
        </w:rPr>
        <w:t>T</w:t>
      </w:r>
      <w:r w:rsidR="00956505">
        <w:rPr>
          <w:szCs w:val="24"/>
          <w:lang w:val="en-US" w:eastAsia="x-none"/>
        </w:rPr>
        <w:t xml:space="preserve">he ICCA and defer period </w:t>
      </w:r>
      <w:r w:rsidR="00BB16CE">
        <w:rPr>
          <w:szCs w:val="24"/>
          <w:lang w:val="en-US" w:eastAsia="x-none"/>
        </w:rPr>
        <w:t xml:space="preserve">provide </w:t>
      </w:r>
      <w:r>
        <w:rPr>
          <w:szCs w:val="24"/>
          <w:lang w:val="en-US" w:eastAsia="x-none"/>
        </w:rPr>
        <w:t xml:space="preserve">essentially </w:t>
      </w:r>
      <w:r w:rsidR="00BB16CE">
        <w:rPr>
          <w:szCs w:val="24"/>
          <w:lang w:val="en-US" w:eastAsia="x-none"/>
        </w:rPr>
        <w:t xml:space="preserve">the same functionalities, i.e. channel clearance to prevent interruption of an ongoing unlicensed transmission and opportunity for channel access from other unlicensed users. </w:t>
      </w:r>
      <w:r>
        <w:rPr>
          <w:szCs w:val="24"/>
          <w:lang w:val="en-US" w:eastAsia="x-none"/>
        </w:rPr>
        <w:t>T</w:t>
      </w:r>
      <w:r w:rsidR="00BB16CE">
        <w:rPr>
          <w:szCs w:val="24"/>
          <w:lang w:val="en-US" w:eastAsia="x-none"/>
        </w:rPr>
        <w:t>o minimize the specification effort, the ICCA and defer period can be the same</w:t>
      </w:r>
      <w:r>
        <w:rPr>
          <w:szCs w:val="24"/>
          <w:lang w:val="en-US" w:eastAsia="x-none"/>
        </w:rPr>
        <w:t xml:space="preserve">. Thus, </w:t>
      </w:r>
      <w:r w:rsidR="00BB16CE">
        <w:rPr>
          <w:szCs w:val="24"/>
          <w:lang w:val="en-US" w:eastAsia="x-none"/>
        </w:rPr>
        <w:t xml:space="preserve">only ICCA </w:t>
      </w:r>
      <w:r>
        <w:rPr>
          <w:szCs w:val="24"/>
          <w:lang w:val="en-US" w:eastAsia="x-none"/>
        </w:rPr>
        <w:t xml:space="preserve">needs to be </w:t>
      </w:r>
      <w:r w:rsidR="00BB16CE">
        <w:rPr>
          <w:szCs w:val="24"/>
          <w:lang w:val="en-US" w:eastAsia="x-none"/>
        </w:rPr>
        <w:t>specified based on different access categories.</w:t>
      </w:r>
    </w:p>
    <w:p w:rsidR="00DE5764" w:rsidRDefault="001E63C4" w:rsidP="00DE5764">
      <w:pPr>
        <w:adjustRightInd w:val="0"/>
        <w:spacing w:after="120" w:afterAutospacing="0"/>
        <w:rPr>
          <w:b/>
          <w:szCs w:val="24"/>
          <w:lang w:val="en-US" w:eastAsia="x-none"/>
        </w:rPr>
      </w:pPr>
      <w:r w:rsidRPr="001E63C4">
        <w:rPr>
          <w:b/>
          <w:szCs w:val="24"/>
          <w:lang w:val="en-US" w:eastAsia="x-none"/>
        </w:rPr>
        <w:t>Proposal 1: RAN1 specifies a minimum ECCA (MCCA) slot and an initial CCA (ICCA) slot only.</w:t>
      </w:r>
    </w:p>
    <w:p w:rsidR="00DE5764" w:rsidRDefault="006909F5" w:rsidP="00DE5764">
      <w:pPr>
        <w:numPr>
          <w:ilvl w:val="0"/>
          <w:numId w:val="24"/>
        </w:numPr>
        <w:adjustRightInd w:val="0"/>
        <w:spacing w:after="120" w:afterAutospacing="0"/>
        <w:rPr>
          <w:b/>
          <w:szCs w:val="24"/>
          <w:lang w:val="en-US" w:eastAsia="x-none"/>
        </w:rPr>
      </w:pPr>
      <w:r>
        <w:rPr>
          <w:b/>
          <w:szCs w:val="24"/>
          <w:lang w:val="en-US" w:eastAsia="x-none"/>
        </w:rPr>
        <w:t>The defer period should be the same as ICCA.</w:t>
      </w:r>
      <w:r w:rsidR="008478A0">
        <w:rPr>
          <w:b/>
          <w:szCs w:val="24"/>
          <w:lang w:val="en-US" w:eastAsia="x-none"/>
        </w:rPr>
        <w:t xml:space="preserve"> </w:t>
      </w:r>
    </w:p>
    <w:p w:rsidR="001E63C4" w:rsidRPr="001E63C4" w:rsidRDefault="008478A0" w:rsidP="00DE5764">
      <w:pPr>
        <w:numPr>
          <w:ilvl w:val="0"/>
          <w:numId w:val="24"/>
        </w:numPr>
        <w:adjustRightInd w:val="0"/>
        <w:spacing w:after="120" w:afterAutospacing="0"/>
        <w:rPr>
          <w:b/>
          <w:szCs w:val="24"/>
          <w:lang w:val="en-US" w:eastAsia="x-none"/>
        </w:rPr>
      </w:pPr>
      <w:r>
        <w:rPr>
          <w:b/>
          <w:szCs w:val="24"/>
          <w:lang w:val="en-US" w:eastAsia="x-none"/>
        </w:rPr>
        <w:t xml:space="preserve">The CCA slot sizes should be comparable to </w:t>
      </w:r>
      <w:proofErr w:type="spellStart"/>
      <w:r>
        <w:rPr>
          <w:b/>
          <w:szCs w:val="24"/>
          <w:lang w:val="en-US" w:eastAsia="x-none"/>
        </w:rPr>
        <w:t>WiFi</w:t>
      </w:r>
      <w:proofErr w:type="spellEnd"/>
      <w:r>
        <w:rPr>
          <w:b/>
          <w:szCs w:val="24"/>
          <w:lang w:val="en-US" w:eastAsia="x-none"/>
        </w:rPr>
        <w:t>.</w:t>
      </w:r>
    </w:p>
    <w:p w:rsidR="00956505" w:rsidRDefault="00956505" w:rsidP="00DE5764">
      <w:pPr>
        <w:pStyle w:val="Heading1"/>
        <w:spacing w:after="180"/>
      </w:pPr>
      <w:r>
        <w:lastRenderedPageBreak/>
        <w:t xml:space="preserve">Synchronization </w:t>
      </w:r>
      <w:r w:rsidR="009D3271">
        <w:t xml:space="preserve">and alignment </w:t>
      </w:r>
      <w:r>
        <w:t>of CCA slots</w:t>
      </w:r>
    </w:p>
    <w:p w:rsidR="0068425C" w:rsidRDefault="00887815" w:rsidP="00DE5764">
      <w:pPr>
        <w:spacing w:before="100" w:beforeAutospacing="1"/>
        <w:rPr>
          <w:szCs w:val="24"/>
          <w:lang w:val="en-US" w:eastAsia="x-none"/>
        </w:rPr>
      </w:pPr>
      <w:r>
        <w:rPr>
          <w:szCs w:val="24"/>
          <w:lang w:val="en-US" w:eastAsia="x-none"/>
        </w:rPr>
        <w:t xml:space="preserve">In a </w:t>
      </w:r>
      <w:proofErr w:type="spellStart"/>
      <w:r>
        <w:rPr>
          <w:szCs w:val="24"/>
          <w:lang w:val="en-US" w:eastAsia="x-none"/>
        </w:rPr>
        <w:t>WiFi</w:t>
      </w:r>
      <w:proofErr w:type="spellEnd"/>
      <w:r>
        <w:rPr>
          <w:szCs w:val="24"/>
          <w:lang w:val="en-US" w:eastAsia="x-none"/>
        </w:rPr>
        <w:t xml:space="preserve"> network, </w:t>
      </w:r>
      <w:r w:rsidR="005979CD">
        <w:rPr>
          <w:szCs w:val="24"/>
          <w:lang w:val="en-US" w:eastAsia="x-none"/>
        </w:rPr>
        <w:t xml:space="preserve">a PHY layer preamble is included in each packet for packet synchronization and channel estimation. The </w:t>
      </w:r>
      <w:proofErr w:type="spellStart"/>
      <w:r w:rsidR="005979CD">
        <w:rPr>
          <w:szCs w:val="24"/>
          <w:lang w:val="en-US" w:eastAsia="x-none"/>
        </w:rPr>
        <w:t>WiFi</w:t>
      </w:r>
      <w:proofErr w:type="spellEnd"/>
      <w:r w:rsidR="005979CD">
        <w:rPr>
          <w:szCs w:val="24"/>
          <w:lang w:val="en-US" w:eastAsia="x-none"/>
        </w:rPr>
        <w:t xml:space="preserve"> </w:t>
      </w:r>
      <w:r>
        <w:rPr>
          <w:szCs w:val="24"/>
          <w:lang w:val="en-US" w:eastAsia="x-none"/>
        </w:rPr>
        <w:t xml:space="preserve">transmission </w:t>
      </w:r>
      <w:r w:rsidR="005979CD">
        <w:rPr>
          <w:szCs w:val="24"/>
          <w:lang w:val="en-US" w:eastAsia="x-none"/>
        </w:rPr>
        <w:t xml:space="preserve">itself </w:t>
      </w:r>
      <w:r>
        <w:rPr>
          <w:szCs w:val="24"/>
          <w:lang w:val="en-US" w:eastAsia="x-none"/>
        </w:rPr>
        <w:t>is not synchronized and can start from any time</w:t>
      </w:r>
      <w:r w:rsidR="00956505">
        <w:rPr>
          <w:szCs w:val="24"/>
          <w:lang w:val="en-US" w:eastAsia="x-none"/>
        </w:rPr>
        <w:t>. T</w:t>
      </w:r>
      <w:r w:rsidR="005979CD">
        <w:rPr>
          <w:szCs w:val="24"/>
          <w:lang w:val="en-US" w:eastAsia="x-none"/>
        </w:rPr>
        <w:t xml:space="preserve">he lengths of DIFS or AIFS are not multiples of the </w:t>
      </w:r>
      <w:proofErr w:type="spellStart"/>
      <w:r w:rsidR="005979CD">
        <w:rPr>
          <w:szCs w:val="24"/>
          <w:lang w:val="en-US" w:eastAsia="x-none"/>
        </w:rPr>
        <w:t>backoff</w:t>
      </w:r>
      <w:proofErr w:type="spellEnd"/>
      <w:r w:rsidR="005979CD">
        <w:rPr>
          <w:szCs w:val="24"/>
          <w:lang w:val="en-US" w:eastAsia="x-none"/>
        </w:rPr>
        <w:t xml:space="preserve"> </w:t>
      </w:r>
      <w:proofErr w:type="spellStart"/>
      <w:r w:rsidR="005979CD">
        <w:rPr>
          <w:szCs w:val="24"/>
          <w:lang w:val="en-US" w:eastAsia="x-none"/>
        </w:rPr>
        <w:t>SlotTime</w:t>
      </w:r>
      <w:proofErr w:type="spellEnd"/>
      <w:r w:rsidR="00956505">
        <w:rPr>
          <w:szCs w:val="24"/>
          <w:lang w:val="en-US" w:eastAsia="x-none"/>
        </w:rPr>
        <w:t xml:space="preserve"> either</w:t>
      </w:r>
      <w:r w:rsidR="005979CD">
        <w:rPr>
          <w:szCs w:val="24"/>
          <w:lang w:val="en-US" w:eastAsia="x-none"/>
        </w:rPr>
        <w:t xml:space="preserve">. </w:t>
      </w:r>
      <w:r w:rsidR="0068425C">
        <w:rPr>
          <w:szCs w:val="24"/>
          <w:lang w:val="en-US" w:eastAsia="x-none"/>
        </w:rPr>
        <w:t xml:space="preserve">As a result, the </w:t>
      </w:r>
      <w:proofErr w:type="spellStart"/>
      <w:r w:rsidR="0068425C">
        <w:rPr>
          <w:szCs w:val="24"/>
          <w:lang w:val="en-US" w:eastAsia="x-none"/>
        </w:rPr>
        <w:t>backoff</w:t>
      </w:r>
      <w:proofErr w:type="spellEnd"/>
      <w:r w:rsidR="0068425C">
        <w:rPr>
          <w:szCs w:val="24"/>
          <w:lang w:val="en-US" w:eastAsia="x-none"/>
        </w:rPr>
        <w:t xml:space="preserve"> slots are adjusted after each packet transmission or busy period. </w:t>
      </w:r>
    </w:p>
    <w:p w:rsidR="00956505" w:rsidRDefault="009D3271" w:rsidP="00DE5764">
      <w:pPr>
        <w:spacing w:before="100" w:beforeAutospacing="1"/>
        <w:rPr>
          <w:szCs w:val="24"/>
          <w:lang w:val="en-US" w:eastAsia="x-none"/>
        </w:rPr>
      </w:pPr>
      <w:r>
        <w:rPr>
          <w:szCs w:val="24"/>
          <w:lang w:val="en-US" w:eastAsia="x-none"/>
        </w:rPr>
        <w:t>Comparatively, a</w:t>
      </w:r>
      <w:r>
        <w:rPr>
          <w:rFonts w:hint="eastAsia"/>
          <w:szCs w:val="24"/>
          <w:lang w:val="en-US"/>
        </w:rPr>
        <w:t>n</w:t>
      </w:r>
      <w:r>
        <w:rPr>
          <w:szCs w:val="24"/>
          <w:lang w:val="en-US" w:eastAsia="x-none"/>
        </w:rPr>
        <w:t xml:space="preserve"> LTE transmission is synchronized at subframe and OFDM symbol level. Currently, all LTE signals are OFDM</w:t>
      </w:r>
      <w:r>
        <w:rPr>
          <w:rFonts w:hint="eastAsia"/>
          <w:szCs w:val="24"/>
          <w:lang w:val="en-US"/>
        </w:rPr>
        <w:t>-</w:t>
      </w:r>
      <w:r>
        <w:rPr>
          <w:szCs w:val="24"/>
          <w:lang w:val="en-US" w:eastAsia="x-none"/>
        </w:rPr>
        <w:t xml:space="preserve">symbol based. </w:t>
      </w:r>
      <w:r w:rsidR="0068425C">
        <w:rPr>
          <w:szCs w:val="24"/>
          <w:lang w:val="en-US" w:eastAsia="x-none"/>
        </w:rPr>
        <w:t xml:space="preserve">In LAA, if the same sizes </w:t>
      </w:r>
      <w:r>
        <w:rPr>
          <w:szCs w:val="24"/>
          <w:lang w:val="en-US" w:eastAsia="x-none"/>
        </w:rPr>
        <w:t xml:space="preserve">as </w:t>
      </w:r>
      <w:proofErr w:type="spellStart"/>
      <w:r>
        <w:rPr>
          <w:szCs w:val="24"/>
          <w:lang w:val="en-US" w:eastAsia="x-none"/>
        </w:rPr>
        <w:t>WiFi</w:t>
      </w:r>
      <w:proofErr w:type="spellEnd"/>
      <w:r>
        <w:rPr>
          <w:szCs w:val="24"/>
          <w:lang w:val="en-US" w:eastAsia="x-none"/>
        </w:rPr>
        <w:t xml:space="preserve"> and similar </w:t>
      </w:r>
      <w:proofErr w:type="spellStart"/>
      <w:r>
        <w:rPr>
          <w:szCs w:val="24"/>
          <w:lang w:val="en-US" w:eastAsia="x-none"/>
        </w:rPr>
        <w:t>backoff</w:t>
      </w:r>
      <w:proofErr w:type="spellEnd"/>
      <w:r>
        <w:rPr>
          <w:szCs w:val="24"/>
          <w:lang w:val="en-US" w:eastAsia="x-none"/>
        </w:rPr>
        <w:t xml:space="preserve"> </w:t>
      </w:r>
      <w:r w:rsidR="0013677E">
        <w:rPr>
          <w:szCs w:val="24"/>
          <w:lang w:val="en-US" w:eastAsia="x-none"/>
        </w:rPr>
        <w:t>procedures</w:t>
      </w:r>
      <w:r>
        <w:rPr>
          <w:szCs w:val="24"/>
          <w:lang w:val="en-US" w:eastAsia="x-none"/>
        </w:rPr>
        <w:t xml:space="preserve"> </w:t>
      </w:r>
      <w:r w:rsidR="0068425C">
        <w:rPr>
          <w:szCs w:val="24"/>
          <w:lang w:val="en-US" w:eastAsia="x-none"/>
        </w:rPr>
        <w:t>are used for LAA</w:t>
      </w:r>
      <w:r w:rsidR="0013677E">
        <w:rPr>
          <w:szCs w:val="24"/>
          <w:lang w:val="en-US" w:eastAsia="x-none"/>
        </w:rPr>
        <w:t xml:space="preserve"> </w:t>
      </w:r>
      <w:r w:rsidR="0013677E">
        <w:rPr>
          <w:szCs w:val="24"/>
          <w:lang w:val="en-US" w:eastAsia="x-none"/>
        </w:rPr>
        <w:fldChar w:fldCharType="begin"/>
      </w:r>
      <w:r w:rsidR="0013677E">
        <w:rPr>
          <w:szCs w:val="24"/>
          <w:lang w:val="en-US" w:eastAsia="x-none"/>
        </w:rPr>
        <w:instrText xml:space="preserve"> REF _Ref419187698 \r \h </w:instrText>
      </w:r>
      <w:r w:rsidR="0013677E">
        <w:rPr>
          <w:szCs w:val="24"/>
          <w:lang w:val="en-US" w:eastAsia="x-none"/>
        </w:rPr>
      </w:r>
      <w:r w:rsidR="00DE5764">
        <w:rPr>
          <w:szCs w:val="24"/>
          <w:lang w:val="en-US" w:eastAsia="x-none"/>
        </w:rPr>
        <w:instrText xml:space="preserve"> \* MERGEFORMAT </w:instrText>
      </w:r>
      <w:r w:rsidR="0013677E">
        <w:rPr>
          <w:szCs w:val="24"/>
          <w:lang w:val="en-US" w:eastAsia="x-none"/>
        </w:rPr>
        <w:fldChar w:fldCharType="separate"/>
      </w:r>
      <w:r w:rsidR="0013677E">
        <w:rPr>
          <w:szCs w:val="24"/>
          <w:lang w:val="en-US" w:eastAsia="x-none"/>
        </w:rPr>
        <w:t>[3]</w:t>
      </w:r>
      <w:r w:rsidR="0013677E">
        <w:rPr>
          <w:szCs w:val="24"/>
          <w:lang w:val="en-US" w:eastAsia="x-none"/>
        </w:rPr>
        <w:fldChar w:fldCharType="end"/>
      </w:r>
      <w:r w:rsidR="0068425C">
        <w:rPr>
          <w:szCs w:val="24"/>
          <w:lang w:val="en-US" w:eastAsia="x-none"/>
        </w:rPr>
        <w:t xml:space="preserve">, the CCA slots will be not synchronized </w:t>
      </w:r>
      <w:r>
        <w:rPr>
          <w:szCs w:val="24"/>
          <w:lang w:val="en-US" w:eastAsia="x-none"/>
        </w:rPr>
        <w:t xml:space="preserve">or aligned </w:t>
      </w:r>
      <w:r w:rsidR="0068425C">
        <w:rPr>
          <w:szCs w:val="24"/>
          <w:lang w:val="en-US" w:eastAsia="x-none"/>
        </w:rPr>
        <w:t>with OFDM symbol or subframe boundaries</w:t>
      </w:r>
      <w:r>
        <w:rPr>
          <w:szCs w:val="24"/>
          <w:lang w:val="en-US" w:eastAsia="x-none"/>
        </w:rPr>
        <w:t>;</w:t>
      </w:r>
      <w:r w:rsidR="0068425C">
        <w:rPr>
          <w:szCs w:val="24"/>
          <w:lang w:val="en-US" w:eastAsia="x-none"/>
        </w:rPr>
        <w:t xml:space="preserve"> and the LAA CCA slots </w:t>
      </w:r>
      <w:r w:rsidR="0073663D">
        <w:rPr>
          <w:szCs w:val="24"/>
          <w:lang w:val="en-US" w:eastAsia="x-none"/>
        </w:rPr>
        <w:t xml:space="preserve">have </w:t>
      </w:r>
      <w:r w:rsidR="0068425C">
        <w:rPr>
          <w:szCs w:val="24"/>
          <w:lang w:val="en-US" w:eastAsia="x-none"/>
        </w:rPr>
        <w:t xml:space="preserve">to be reconfigured after each packet transmission or busy period. </w:t>
      </w:r>
    </w:p>
    <w:p w:rsidR="00DE5764" w:rsidRDefault="0068425C" w:rsidP="00DE5764">
      <w:pPr>
        <w:spacing w:before="100" w:beforeAutospacing="1"/>
        <w:rPr>
          <w:szCs w:val="24"/>
          <w:lang w:val="en-US" w:eastAsia="x-none"/>
        </w:rPr>
      </w:pPr>
      <w:r>
        <w:rPr>
          <w:szCs w:val="24"/>
          <w:lang w:val="en-US" w:eastAsia="x-none"/>
        </w:rPr>
        <w:t xml:space="preserve">Furthermore, for LAA cells under the same scheduler, each LAA cell may have different CCA slot timing. This will cause unnecessary complexity for </w:t>
      </w:r>
      <w:proofErr w:type="spellStart"/>
      <w:r>
        <w:rPr>
          <w:szCs w:val="24"/>
          <w:lang w:val="en-US" w:eastAsia="x-none"/>
        </w:rPr>
        <w:t>eNB</w:t>
      </w:r>
      <w:proofErr w:type="spellEnd"/>
      <w:r>
        <w:rPr>
          <w:szCs w:val="24"/>
          <w:lang w:val="en-US" w:eastAsia="x-none"/>
        </w:rPr>
        <w:t xml:space="preserve"> handling</w:t>
      </w:r>
      <w:r w:rsidR="00F40177">
        <w:rPr>
          <w:szCs w:val="24"/>
          <w:lang w:val="en-US" w:eastAsia="x-none"/>
        </w:rPr>
        <w:t>. If a LAA transmission only starts at a CCA slot boundary, the unsynchronized CCA slots at different LAA cells</w:t>
      </w:r>
      <w:r>
        <w:rPr>
          <w:szCs w:val="24"/>
          <w:lang w:val="en-US" w:eastAsia="x-none"/>
        </w:rPr>
        <w:t xml:space="preserve"> limits the </w:t>
      </w:r>
      <w:r w:rsidR="00F40177">
        <w:rPr>
          <w:szCs w:val="24"/>
          <w:lang w:val="en-US" w:eastAsia="x-none"/>
        </w:rPr>
        <w:t xml:space="preserve">benefits of </w:t>
      </w:r>
      <w:r>
        <w:rPr>
          <w:szCs w:val="24"/>
          <w:lang w:val="en-US" w:eastAsia="x-none"/>
        </w:rPr>
        <w:t xml:space="preserve">potential frequency reuse </w:t>
      </w:r>
      <w:r w:rsidR="00F40177">
        <w:rPr>
          <w:szCs w:val="24"/>
          <w:lang w:val="en-US" w:eastAsia="x-none"/>
        </w:rPr>
        <w:t>with</w:t>
      </w:r>
      <w:r>
        <w:rPr>
          <w:szCs w:val="24"/>
          <w:lang w:val="en-US" w:eastAsia="x-none"/>
        </w:rPr>
        <w:t xml:space="preserve"> </w:t>
      </w:r>
      <w:r w:rsidR="00F40177">
        <w:rPr>
          <w:szCs w:val="24"/>
          <w:lang w:val="en-US" w:eastAsia="x-none"/>
        </w:rPr>
        <w:t>simultaneous</w:t>
      </w:r>
      <w:r>
        <w:rPr>
          <w:szCs w:val="24"/>
          <w:lang w:val="en-US" w:eastAsia="x-none"/>
        </w:rPr>
        <w:t xml:space="preserve"> LAA transmissions.</w:t>
      </w:r>
      <w:r w:rsidR="00954190">
        <w:rPr>
          <w:szCs w:val="24"/>
          <w:lang w:val="en-US" w:eastAsia="x-none"/>
        </w:rPr>
        <w:t xml:space="preserve"> </w:t>
      </w:r>
    </w:p>
    <w:p w:rsidR="0068425C" w:rsidRDefault="00954190" w:rsidP="00DE5764">
      <w:pPr>
        <w:spacing w:before="100" w:beforeAutospacing="1"/>
        <w:rPr>
          <w:szCs w:val="24"/>
          <w:lang w:val="en-US" w:eastAsia="x-none"/>
        </w:rPr>
      </w:pPr>
      <w:r>
        <w:rPr>
          <w:szCs w:val="24"/>
          <w:lang w:val="en-US" w:eastAsia="x-none"/>
        </w:rPr>
        <w:t>Figure 1 shows an example</w:t>
      </w:r>
      <w:r w:rsidR="00956505">
        <w:rPr>
          <w:szCs w:val="24"/>
          <w:lang w:val="en-US" w:eastAsia="x-none"/>
        </w:rPr>
        <w:t xml:space="preserve"> illustrating the CCA slot synchronization issue.</w:t>
      </w:r>
    </w:p>
    <w:p w:rsidR="005979CD" w:rsidRDefault="005979CD" w:rsidP="00DE5764">
      <w:pPr>
        <w:autoSpaceDE w:val="0"/>
        <w:autoSpaceDN w:val="0"/>
        <w:adjustRightInd w:val="0"/>
      </w:pPr>
      <w:r>
        <w:object w:dxaOrig="8074" w:dyaOrig="27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5pt;height:137.55pt" o:ole="">
            <v:imagedata r:id="rId9" o:title=""/>
          </v:shape>
          <o:OLEObject Type="Embed" ProgID="Visio.Drawing.11" ShapeID="_x0000_i1025" DrawAspect="Content" ObjectID="_1493106834" r:id="rId10"/>
        </w:object>
      </w:r>
    </w:p>
    <w:p w:rsidR="005979CD" w:rsidRDefault="005979CD" w:rsidP="00DE5764">
      <w:pPr>
        <w:autoSpaceDE w:val="0"/>
        <w:autoSpaceDN w:val="0"/>
        <w:adjustRightInd w:val="0"/>
        <w:rPr>
          <w:sz w:val="20"/>
        </w:rPr>
      </w:pPr>
      <w:proofErr w:type="gramStart"/>
      <w:r>
        <w:t xml:space="preserve">Figure </w:t>
      </w:r>
      <w:r w:rsidR="00956505">
        <w:t>1</w:t>
      </w:r>
      <w:r>
        <w:t>.</w:t>
      </w:r>
      <w:proofErr w:type="gramEnd"/>
      <w:r>
        <w:t xml:space="preserve"> </w:t>
      </w:r>
      <w:r w:rsidR="00956505">
        <w:t>U</w:t>
      </w:r>
      <w:r>
        <w:t>nsynchronized CCA slot</w:t>
      </w:r>
      <w:r w:rsidR="00DE5764">
        <w:t>s</w:t>
      </w:r>
    </w:p>
    <w:p w:rsidR="009D3271" w:rsidRDefault="009D3271" w:rsidP="00DE5764">
      <w:pPr>
        <w:spacing w:before="100" w:beforeAutospacing="1"/>
        <w:rPr>
          <w:szCs w:val="24"/>
          <w:lang w:val="en-US" w:eastAsia="x-none"/>
        </w:rPr>
      </w:pPr>
      <w:r>
        <w:rPr>
          <w:szCs w:val="24"/>
          <w:lang w:val="en-US" w:eastAsia="x-none"/>
        </w:rPr>
        <w:t>For a</w:t>
      </w:r>
      <w:r>
        <w:rPr>
          <w:rFonts w:hint="eastAsia"/>
          <w:szCs w:val="24"/>
          <w:lang w:val="en-US"/>
        </w:rPr>
        <w:t>n</w:t>
      </w:r>
      <w:r>
        <w:rPr>
          <w:szCs w:val="24"/>
          <w:lang w:val="en-US" w:eastAsia="x-none"/>
        </w:rPr>
        <w:t xml:space="preserve"> LAA transmission, </w:t>
      </w:r>
      <w:r>
        <w:rPr>
          <w:rFonts w:hint="eastAsia"/>
          <w:szCs w:val="24"/>
          <w:lang w:val="en-US"/>
        </w:rPr>
        <w:t xml:space="preserve">a </w:t>
      </w:r>
      <w:r>
        <w:rPr>
          <w:szCs w:val="24"/>
          <w:lang w:val="en-US" w:eastAsia="x-none"/>
        </w:rPr>
        <w:t xml:space="preserve">preamble or reservation signal can be specified that occupies partial OFDM symbol length at the beginning of </w:t>
      </w:r>
      <w:r>
        <w:rPr>
          <w:rFonts w:hint="eastAsia"/>
          <w:szCs w:val="24"/>
          <w:lang w:val="en-US"/>
        </w:rPr>
        <w:t xml:space="preserve">the </w:t>
      </w:r>
      <w:r>
        <w:rPr>
          <w:szCs w:val="24"/>
          <w:lang w:val="en-US" w:eastAsia="x-none"/>
        </w:rPr>
        <w:t>LAA transmission. If a</w:t>
      </w:r>
      <w:r>
        <w:rPr>
          <w:rFonts w:hint="eastAsia"/>
          <w:szCs w:val="24"/>
          <w:lang w:val="en-US"/>
        </w:rPr>
        <w:t>n</w:t>
      </w:r>
      <w:r>
        <w:rPr>
          <w:szCs w:val="24"/>
          <w:lang w:val="en-US" w:eastAsia="x-none"/>
        </w:rPr>
        <w:t xml:space="preserve"> LAA transmission can start from random time in an OFDM symbol, it will bring big challenges for both the transmitter and</w:t>
      </w:r>
      <w:r>
        <w:rPr>
          <w:rFonts w:hint="eastAsia"/>
          <w:szCs w:val="24"/>
          <w:lang w:val="en-US"/>
        </w:rPr>
        <w:t xml:space="preserve"> the</w:t>
      </w:r>
      <w:r>
        <w:rPr>
          <w:szCs w:val="24"/>
          <w:lang w:val="en-US" w:eastAsia="x-none"/>
        </w:rPr>
        <w:t xml:space="preserve"> receiver. </w:t>
      </w:r>
    </w:p>
    <w:p w:rsidR="00887815" w:rsidRDefault="001E63C4" w:rsidP="00DE5764">
      <w:pPr>
        <w:spacing w:before="100" w:beforeAutospacing="1"/>
        <w:rPr>
          <w:szCs w:val="24"/>
          <w:lang w:val="en-US" w:eastAsia="x-none"/>
        </w:rPr>
      </w:pPr>
      <w:r>
        <w:rPr>
          <w:szCs w:val="24"/>
          <w:lang w:val="en-US" w:eastAsia="x-none"/>
        </w:rPr>
        <w:t xml:space="preserve">Therefore, </w:t>
      </w:r>
      <w:r w:rsidR="0073663D">
        <w:rPr>
          <w:szCs w:val="24"/>
          <w:lang w:val="en-US" w:eastAsia="x-none"/>
        </w:rPr>
        <w:t xml:space="preserve">in LAA CCA slot design, </w:t>
      </w:r>
      <w:r>
        <w:rPr>
          <w:szCs w:val="24"/>
          <w:lang w:val="en-US" w:eastAsia="x-none"/>
        </w:rPr>
        <w:t>synchronization with a LTE subframe or OFDM symbol boundaries</w:t>
      </w:r>
      <w:r w:rsidRPr="001E63C4">
        <w:rPr>
          <w:szCs w:val="24"/>
          <w:lang w:val="en-US" w:eastAsia="x-none"/>
        </w:rPr>
        <w:t xml:space="preserve"> </w:t>
      </w:r>
      <w:r>
        <w:rPr>
          <w:szCs w:val="24"/>
          <w:lang w:val="en-US" w:eastAsia="x-none"/>
        </w:rPr>
        <w:t>should be considered.</w:t>
      </w:r>
      <w:r w:rsidR="0073663D">
        <w:rPr>
          <w:szCs w:val="24"/>
          <w:lang w:val="en-US" w:eastAsia="x-none"/>
        </w:rPr>
        <w:t xml:space="preserve"> Ideally, the MCCA slots can define a baseline structure that is synchronize with the subframe or OFDM symbol boundaries. And the ICCA and defer periods if specified are multiples of MCCA slots.</w:t>
      </w:r>
    </w:p>
    <w:p w:rsidR="001E63C4" w:rsidRPr="001E63C4" w:rsidRDefault="001E63C4" w:rsidP="00DE5764">
      <w:pPr>
        <w:spacing w:before="100" w:beforeAutospacing="1"/>
        <w:rPr>
          <w:b/>
          <w:szCs w:val="24"/>
          <w:lang w:val="en-US" w:eastAsia="x-none"/>
        </w:rPr>
      </w:pPr>
      <w:r w:rsidRPr="001E63C4">
        <w:rPr>
          <w:b/>
          <w:szCs w:val="24"/>
          <w:lang w:val="en-US" w:eastAsia="x-none"/>
        </w:rPr>
        <w:t>Proposal 2: RAN1 should consider a synchronized LAA CCA slot structure</w:t>
      </w:r>
      <w:r w:rsidR="00CC2DBC">
        <w:rPr>
          <w:b/>
          <w:szCs w:val="24"/>
          <w:lang w:val="en-US" w:eastAsia="x-none"/>
        </w:rPr>
        <w:t xml:space="preserve"> based on minimum ECCA </w:t>
      </w:r>
      <w:r w:rsidR="00841CBC">
        <w:rPr>
          <w:b/>
          <w:szCs w:val="24"/>
          <w:lang w:val="en-US" w:eastAsia="x-none"/>
        </w:rPr>
        <w:t xml:space="preserve">(MCCA) </w:t>
      </w:r>
      <w:r w:rsidR="00CC2DBC">
        <w:rPr>
          <w:b/>
          <w:szCs w:val="24"/>
          <w:lang w:val="en-US" w:eastAsia="x-none"/>
        </w:rPr>
        <w:t>slots</w:t>
      </w:r>
      <w:r w:rsidRPr="001E63C4">
        <w:rPr>
          <w:b/>
          <w:szCs w:val="24"/>
          <w:lang w:val="en-US" w:eastAsia="x-none"/>
        </w:rPr>
        <w:t>.</w:t>
      </w:r>
    </w:p>
    <w:p w:rsidR="001E63C4" w:rsidRDefault="0073663D" w:rsidP="00DE5764">
      <w:pPr>
        <w:pStyle w:val="Heading1"/>
        <w:spacing w:after="180"/>
      </w:pPr>
      <w:r>
        <w:lastRenderedPageBreak/>
        <w:t>Example of s</w:t>
      </w:r>
      <w:r w:rsidR="001E63C4">
        <w:t>ynchronized CCA slots</w:t>
      </w:r>
    </w:p>
    <w:p w:rsidR="00956505" w:rsidRDefault="004C2B19" w:rsidP="00DE5764">
      <w:pPr>
        <w:spacing w:before="100" w:beforeAutospacing="1"/>
        <w:rPr>
          <w:szCs w:val="24"/>
          <w:lang w:val="en-US" w:eastAsia="x-none"/>
        </w:rPr>
      </w:pPr>
      <w:r>
        <w:rPr>
          <w:szCs w:val="24"/>
          <w:lang w:val="en-US" w:eastAsia="x-none"/>
        </w:rPr>
        <w:t>T</w:t>
      </w:r>
      <w:r w:rsidR="00330BF6">
        <w:rPr>
          <w:szCs w:val="24"/>
          <w:lang w:val="en-US" w:eastAsia="x-none"/>
        </w:rPr>
        <w:t xml:space="preserve">o preserve the synchronization properties, the CCA time slot length </w:t>
      </w:r>
      <w:r w:rsidR="00AB2DA8">
        <w:rPr>
          <w:szCs w:val="24"/>
          <w:lang w:val="en-US" w:eastAsia="x-none"/>
        </w:rPr>
        <w:t xml:space="preserve">can </w:t>
      </w:r>
      <w:r w:rsidR="00330BF6">
        <w:rPr>
          <w:szCs w:val="24"/>
          <w:lang w:val="en-US" w:eastAsia="x-none"/>
        </w:rPr>
        <w:t>be defined based on LTE subframe and OFDM symbol structure</w:t>
      </w:r>
      <w:r w:rsidR="0034782F">
        <w:rPr>
          <w:szCs w:val="24"/>
          <w:lang w:val="en-US" w:eastAsia="x-none"/>
        </w:rPr>
        <w:t xml:space="preserve"> </w:t>
      </w:r>
      <w:r w:rsidR="0034782F">
        <w:rPr>
          <w:szCs w:val="24"/>
          <w:lang w:val="en-US" w:eastAsia="x-none"/>
        </w:rPr>
        <w:fldChar w:fldCharType="begin"/>
      </w:r>
      <w:r w:rsidR="0034782F">
        <w:rPr>
          <w:szCs w:val="24"/>
          <w:lang w:val="en-US" w:eastAsia="x-none"/>
        </w:rPr>
        <w:instrText xml:space="preserve"> REF _Ref419289407 \r \h </w:instrText>
      </w:r>
      <w:r w:rsidR="0034782F">
        <w:rPr>
          <w:szCs w:val="24"/>
          <w:lang w:val="en-US" w:eastAsia="x-none"/>
        </w:rPr>
      </w:r>
      <w:r w:rsidR="00DE5764">
        <w:rPr>
          <w:szCs w:val="24"/>
          <w:lang w:val="en-US" w:eastAsia="x-none"/>
        </w:rPr>
        <w:instrText xml:space="preserve"> \* MERGEFORMAT </w:instrText>
      </w:r>
      <w:r w:rsidR="0034782F">
        <w:rPr>
          <w:szCs w:val="24"/>
          <w:lang w:val="en-US" w:eastAsia="x-none"/>
        </w:rPr>
        <w:fldChar w:fldCharType="separate"/>
      </w:r>
      <w:r w:rsidR="0034782F">
        <w:rPr>
          <w:szCs w:val="24"/>
          <w:lang w:val="en-US" w:eastAsia="x-none"/>
        </w:rPr>
        <w:t>[4]</w:t>
      </w:r>
      <w:r w:rsidR="0034782F">
        <w:rPr>
          <w:szCs w:val="24"/>
          <w:lang w:val="en-US" w:eastAsia="x-none"/>
        </w:rPr>
        <w:fldChar w:fldCharType="end"/>
      </w:r>
      <w:r w:rsidR="00330BF6">
        <w:rPr>
          <w:szCs w:val="24"/>
          <w:lang w:val="en-US" w:eastAsia="x-none"/>
        </w:rPr>
        <w:t xml:space="preserve">. </w:t>
      </w:r>
    </w:p>
    <w:p w:rsidR="009D3271" w:rsidRDefault="001E63C4" w:rsidP="00DE5764">
      <w:pPr>
        <w:spacing w:before="100" w:beforeAutospacing="1"/>
        <w:rPr>
          <w:szCs w:val="24"/>
          <w:lang w:val="en-US"/>
        </w:rPr>
      </w:pPr>
      <w:r>
        <w:rPr>
          <w:szCs w:val="24"/>
          <w:lang w:val="en-US" w:eastAsia="x-none"/>
        </w:rPr>
        <w:t xml:space="preserve">For the </w:t>
      </w:r>
      <w:r w:rsidR="009D3271">
        <w:rPr>
          <w:szCs w:val="24"/>
          <w:lang w:val="en-US" w:eastAsia="x-none"/>
        </w:rPr>
        <w:t>minimum ECCA (</w:t>
      </w:r>
      <w:r>
        <w:rPr>
          <w:szCs w:val="24"/>
          <w:lang w:val="en-US" w:eastAsia="x-none"/>
        </w:rPr>
        <w:t>MCCA</w:t>
      </w:r>
      <w:r w:rsidR="009D3271">
        <w:rPr>
          <w:szCs w:val="24"/>
          <w:lang w:val="en-US" w:eastAsia="x-none"/>
        </w:rPr>
        <w:t>) slot</w:t>
      </w:r>
      <w:r>
        <w:rPr>
          <w:szCs w:val="24"/>
          <w:lang w:val="en-US" w:eastAsia="x-none"/>
        </w:rPr>
        <w:t>, the length can be 1/8 of an OFDM symbol, which is ~9 µs</w:t>
      </w:r>
      <w:r w:rsidR="009D3271">
        <w:rPr>
          <w:szCs w:val="24"/>
          <w:lang w:val="en-US" w:eastAsia="x-none"/>
        </w:rPr>
        <w:t xml:space="preserve">, </w:t>
      </w:r>
      <w:r>
        <w:rPr>
          <w:szCs w:val="24"/>
          <w:lang w:val="en-US" w:eastAsia="x-none"/>
        </w:rPr>
        <w:t xml:space="preserve">comparable to </w:t>
      </w:r>
      <w:r w:rsidR="009D3271">
        <w:rPr>
          <w:szCs w:val="24"/>
          <w:lang w:val="en-US" w:eastAsia="x-none"/>
        </w:rPr>
        <w:t xml:space="preserve">the </w:t>
      </w:r>
      <w:proofErr w:type="spellStart"/>
      <w:r w:rsidR="009D3271">
        <w:rPr>
          <w:szCs w:val="24"/>
          <w:lang w:val="en-US" w:eastAsia="x-none"/>
        </w:rPr>
        <w:t>SlotTime</w:t>
      </w:r>
      <w:proofErr w:type="spellEnd"/>
      <w:r w:rsidR="009D3271">
        <w:rPr>
          <w:szCs w:val="24"/>
          <w:lang w:val="en-US" w:eastAsia="x-none"/>
        </w:rPr>
        <w:t xml:space="preserve"> of </w:t>
      </w:r>
      <w:r>
        <w:rPr>
          <w:szCs w:val="24"/>
          <w:lang w:val="en-US" w:eastAsia="x-none"/>
        </w:rPr>
        <w:t xml:space="preserve">802.11 </w:t>
      </w:r>
      <w:proofErr w:type="spellStart"/>
      <w:r>
        <w:rPr>
          <w:szCs w:val="24"/>
          <w:lang w:val="en-US" w:eastAsia="x-none"/>
        </w:rPr>
        <w:t>backoff</w:t>
      </w:r>
      <w:proofErr w:type="spellEnd"/>
      <w:r>
        <w:rPr>
          <w:szCs w:val="24"/>
          <w:lang w:val="en-US" w:eastAsia="x-none"/>
        </w:rPr>
        <w:t xml:space="preserve"> slot</w:t>
      </w:r>
      <w:r>
        <w:rPr>
          <w:szCs w:val="24"/>
          <w:lang w:val="en-US"/>
        </w:rPr>
        <w:t xml:space="preserve">. </w:t>
      </w:r>
    </w:p>
    <w:p w:rsidR="006909F5" w:rsidRDefault="009D3271" w:rsidP="00DE5764">
      <w:pPr>
        <w:autoSpaceDE w:val="0"/>
        <w:autoSpaceDN w:val="0"/>
        <w:adjustRightInd w:val="0"/>
        <w:rPr>
          <w:szCs w:val="24"/>
          <w:lang w:val="en-US" w:eastAsia="x-none"/>
        </w:rPr>
      </w:pPr>
      <w:r>
        <w:rPr>
          <w:szCs w:val="24"/>
          <w:lang w:val="en-US"/>
        </w:rPr>
        <w:t>To ensure the alignment of time slots, t</w:t>
      </w:r>
      <w:r w:rsidR="001E63C4">
        <w:rPr>
          <w:szCs w:val="24"/>
          <w:lang w:val="en-US"/>
        </w:rPr>
        <w:t xml:space="preserve">he </w:t>
      </w:r>
      <w:r>
        <w:rPr>
          <w:szCs w:val="24"/>
          <w:lang w:val="en-US"/>
        </w:rPr>
        <w:t>initial CCA (</w:t>
      </w:r>
      <w:r w:rsidR="001E63C4">
        <w:rPr>
          <w:szCs w:val="24"/>
          <w:lang w:val="en-US"/>
        </w:rPr>
        <w:t>ICCA</w:t>
      </w:r>
      <w:r>
        <w:rPr>
          <w:szCs w:val="24"/>
          <w:lang w:val="en-US"/>
        </w:rPr>
        <w:t>)</w:t>
      </w:r>
      <w:r w:rsidR="00525FAD">
        <w:rPr>
          <w:szCs w:val="24"/>
          <w:lang w:val="en-US"/>
        </w:rPr>
        <w:t xml:space="preserve"> (</w:t>
      </w:r>
      <w:r w:rsidR="00E54712">
        <w:rPr>
          <w:szCs w:val="24"/>
          <w:lang w:val="en-US"/>
        </w:rPr>
        <w:t xml:space="preserve">or </w:t>
      </w:r>
      <w:r w:rsidR="001E63C4">
        <w:rPr>
          <w:szCs w:val="24"/>
          <w:lang w:val="en-US"/>
        </w:rPr>
        <w:t xml:space="preserve">defer period if </w:t>
      </w:r>
      <w:r w:rsidR="00525FAD">
        <w:rPr>
          <w:szCs w:val="24"/>
          <w:lang w:val="en-US"/>
        </w:rPr>
        <w:t>specified)</w:t>
      </w:r>
      <w:r w:rsidR="001E63C4">
        <w:rPr>
          <w:szCs w:val="24"/>
          <w:lang w:val="en-US"/>
        </w:rPr>
        <w:t xml:space="preserve"> should be limited to integer numbers of </w:t>
      </w:r>
      <w:r w:rsidR="001E63C4" w:rsidRPr="00A823A7">
        <w:rPr>
          <w:szCs w:val="24"/>
          <w:lang w:val="en-US"/>
        </w:rPr>
        <w:t>MCCA slots</w:t>
      </w:r>
      <w:r w:rsidR="001E63C4" w:rsidRPr="00A823A7">
        <w:rPr>
          <w:szCs w:val="24"/>
          <w:lang w:val="en-US" w:eastAsia="x-none"/>
        </w:rPr>
        <w:t>.</w:t>
      </w:r>
      <w:r w:rsidR="00A823A7" w:rsidRPr="00A823A7">
        <w:rPr>
          <w:szCs w:val="24"/>
          <w:lang w:val="en-US" w:eastAsia="x-none"/>
        </w:rPr>
        <w:t xml:space="preserve"> </w:t>
      </w:r>
      <w:r w:rsidR="006909F5">
        <w:rPr>
          <w:szCs w:val="24"/>
          <w:lang w:val="en-US" w:eastAsia="x-none"/>
        </w:rPr>
        <w:t>And an ICCA (or defer period if specified) should always start and end at MCCA slot boundaries.</w:t>
      </w:r>
    </w:p>
    <w:p w:rsidR="007502A5" w:rsidRDefault="00933630" w:rsidP="00DE5764">
      <w:pPr>
        <w:autoSpaceDE w:val="0"/>
        <w:autoSpaceDN w:val="0"/>
        <w:adjustRightInd w:val="0"/>
        <w:rPr>
          <w:szCs w:val="24"/>
          <w:lang w:val="en-US" w:eastAsia="x-none"/>
        </w:rPr>
      </w:pPr>
      <w:r>
        <w:rPr>
          <w:szCs w:val="24"/>
          <w:lang w:val="en-US" w:eastAsia="x-none"/>
        </w:rPr>
        <w:t>The minimum ICCA (</w:t>
      </w:r>
      <w:proofErr w:type="spellStart"/>
      <w:r>
        <w:rPr>
          <w:szCs w:val="24"/>
          <w:lang w:val="en-US"/>
        </w:rPr>
        <w:t>ICCAmin</w:t>
      </w:r>
      <w:proofErr w:type="spellEnd"/>
      <w:r>
        <w:rPr>
          <w:szCs w:val="24"/>
          <w:lang w:val="en-US"/>
        </w:rPr>
        <w:t xml:space="preserve">) slot should have a length comparable to a DIFS. Thus, an </w:t>
      </w:r>
      <w:proofErr w:type="spellStart"/>
      <w:r>
        <w:rPr>
          <w:szCs w:val="24"/>
          <w:lang w:val="en-US"/>
        </w:rPr>
        <w:t>ICCAmin</w:t>
      </w:r>
      <w:proofErr w:type="spellEnd"/>
      <w:r>
        <w:rPr>
          <w:szCs w:val="24"/>
          <w:lang w:val="en-US"/>
        </w:rPr>
        <w:t xml:space="preserve"> can occupy 4 minimum ECCA slots, i.e. the </w:t>
      </w:r>
      <w:proofErr w:type="spellStart"/>
      <w:r>
        <w:rPr>
          <w:szCs w:val="24"/>
          <w:lang w:val="en-US"/>
        </w:rPr>
        <w:t>ICCAmin</w:t>
      </w:r>
      <w:proofErr w:type="spellEnd"/>
      <w:r>
        <w:rPr>
          <w:szCs w:val="24"/>
          <w:lang w:val="en-US"/>
        </w:rPr>
        <w:t xml:space="preserve"> occupies half an OFDM symbol length, which is approximately 35.7</w:t>
      </w:r>
      <w:r w:rsidRPr="009D3271">
        <w:rPr>
          <w:szCs w:val="24"/>
          <w:lang w:val="en-US" w:eastAsia="x-none"/>
        </w:rPr>
        <w:t xml:space="preserve"> </w:t>
      </w:r>
      <w:r>
        <w:rPr>
          <w:szCs w:val="24"/>
          <w:lang w:val="en-US" w:eastAsia="x-none"/>
        </w:rPr>
        <w:t xml:space="preserve">µs for symbols with normal CP, comparable to the length of 34 µs for a DIFS. </w:t>
      </w:r>
    </w:p>
    <w:p w:rsidR="007502A5" w:rsidRDefault="007502A5" w:rsidP="00DE5764">
      <w:pPr>
        <w:autoSpaceDE w:val="0"/>
        <w:autoSpaceDN w:val="0"/>
        <w:adjustRightInd w:val="0"/>
        <w:rPr>
          <w:szCs w:val="24"/>
          <w:lang w:val="en-US" w:eastAsia="x-none"/>
        </w:rPr>
      </w:pPr>
      <w:r>
        <w:rPr>
          <w:szCs w:val="24"/>
          <w:lang w:val="en-US" w:eastAsia="x-none"/>
        </w:rPr>
        <w:t>Figure 2 shows the synchronized CCA slot based on OFDM symbol structure.</w:t>
      </w:r>
      <w:r w:rsidR="0013677E">
        <w:rPr>
          <w:szCs w:val="24"/>
          <w:lang w:val="en-US" w:eastAsia="x-none"/>
        </w:rPr>
        <w:t xml:space="preserve"> Note that to maintain the CCA slot alignment, if the channel busy </w:t>
      </w:r>
      <w:r w:rsidR="00E54712">
        <w:rPr>
          <w:szCs w:val="24"/>
          <w:lang w:val="en-US" w:eastAsia="x-none"/>
        </w:rPr>
        <w:t xml:space="preserve">period </w:t>
      </w:r>
      <w:r w:rsidR="0013677E">
        <w:rPr>
          <w:szCs w:val="24"/>
          <w:lang w:val="en-US" w:eastAsia="x-none"/>
        </w:rPr>
        <w:t>ends in the middle of a MCCA slot, the current MCCA slot should be considered as busy, and the ICCA slot starts at the end of the current MCCA slot.</w:t>
      </w:r>
    </w:p>
    <w:p w:rsidR="007502A5" w:rsidRDefault="007502A5" w:rsidP="00DE5764">
      <w:pPr>
        <w:spacing w:before="100" w:beforeAutospacing="1"/>
      </w:pPr>
      <w:r>
        <w:object w:dxaOrig="6095" w:dyaOrig="1675">
          <v:shape id="_x0000_i1026" type="#_x0000_t75" style="width:304.65pt;height:83.8pt" o:ole="">
            <v:imagedata r:id="rId11" o:title=""/>
          </v:shape>
          <o:OLEObject Type="Embed" ProgID="Visio.Drawing.11" ShapeID="_x0000_i1026" DrawAspect="Content" ObjectID="_1493106835" r:id="rId12"/>
        </w:object>
      </w:r>
    </w:p>
    <w:p w:rsidR="007502A5" w:rsidRDefault="007502A5" w:rsidP="00DE5764">
      <w:pPr>
        <w:spacing w:before="100" w:beforeAutospacing="1"/>
      </w:pPr>
      <w:proofErr w:type="gramStart"/>
      <w:r>
        <w:t>Figure 2.</w:t>
      </w:r>
      <w:proofErr w:type="gramEnd"/>
      <w:r>
        <w:t xml:space="preserve"> Synchronized CCA slot based on OFDM symbol structure</w:t>
      </w:r>
    </w:p>
    <w:p w:rsidR="00A823A7" w:rsidRPr="00A823A7" w:rsidRDefault="00A823A7" w:rsidP="00DE5764">
      <w:pPr>
        <w:autoSpaceDE w:val="0"/>
        <w:autoSpaceDN w:val="0"/>
        <w:adjustRightInd w:val="0"/>
        <w:rPr>
          <w:szCs w:val="24"/>
        </w:rPr>
      </w:pPr>
      <w:r w:rsidRPr="00A823A7">
        <w:rPr>
          <w:szCs w:val="24"/>
          <w:lang w:val="en-US" w:eastAsia="x-none"/>
        </w:rPr>
        <w:t xml:space="preserve">Similar to DIFS and AIFS design, the ICCA for each traffic category (AC) can be given as </w:t>
      </w:r>
    </w:p>
    <w:p w:rsidR="00A823A7" w:rsidRPr="00A823A7" w:rsidRDefault="00A823A7" w:rsidP="00DE5764">
      <w:pPr>
        <w:autoSpaceDE w:val="0"/>
        <w:autoSpaceDN w:val="0"/>
        <w:adjustRightInd w:val="0"/>
        <w:rPr>
          <w:szCs w:val="24"/>
        </w:rPr>
      </w:pPr>
      <w:proofErr w:type="gramStart"/>
      <w:r w:rsidRPr="00A823A7">
        <w:rPr>
          <w:szCs w:val="24"/>
        </w:rPr>
        <w:t>ICCA[</w:t>
      </w:r>
      <w:proofErr w:type="gramEnd"/>
      <w:r w:rsidRPr="00A823A7">
        <w:rPr>
          <w:szCs w:val="24"/>
        </w:rPr>
        <w:t xml:space="preserve">AC] = ICCAN[AC]* MCCA + </w:t>
      </w:r>
      <w:proofErr w:type="spellStart"/>
      <w:r w:rsidRPr="00A823A7">
        <w:rPr>
          <w:szCs w:val="24"/>
        </w:rPr>
        <w:t>ICCAmin</w:t>
      </w:r>
      <w:proofErr w:type="spellEnd"/>
    </w:p>
    <w:p w:rsidR="009D3271" w:rsidRDefault="00A823A7" w:rsidP="00DE5764">
      <w:pPr>
        <w:spacing w:before="100" w:beforeAutospacing="1"/>
        <w:rPr>
          <w:szCs w:val="24"/>
        </w:rPr>
      </w:pPr>
      <w:proofErr w:type="gramStart"/>
      <w:r w:rsidRPr="00A823A7">
        <w:rPr>
          <w:szCs w:val="24"/>
        </w:rPr>
        <w:t>where</w:t>
      </w:r>
      <w:proofErr w:type="gramEnd"/>
      <w:r w:rsidRPr="00A823A7">
        <w:rPr>
          <w:szCs w:val="24"/>
        </w:rPr>
        <w:t xml:space="preserve"> </w:t>
      </w:r>
    </w:p>
    <w:p w:rsidR="009D3271" w:rsidRDefault="009D3271" w:rsidP="00DE5764">
      <w:pPr>
        <w:numPr>
          <w:ilvl w:val="0"/>
          <w:numId w:val="23"/>
        </w:numPr>
        <w:spacing w:before="100" w:beforeAutospacing="1"/>
        <w:rPr>
          <w:szCs w:val="24"/>
          <w:lang w:val="en-US" w:eastAsia="x-none"/>
        </w:rPr>
      </w:pPr>
      <w:r>
        <w:rPr>
          <w:szCs w:val="24"/>
          <w:lang w:val="en-US" w:eastAsia="x-none"/>
        </w:rPr>
        <w:t>AC is the access category (voice, video, best effort and background) of a packet</w:t>
      </w:r>
    </w:p>
    <w:p w:rsidR="009D3271" w:rsidRDefault="009D3271" w:rsidP="00DE5764">
      <w:pPr>
        <w:numPr>
          <w:ilvl w:val="0"/>
          <w:numId w:val="23"/>
        </w:numPr>
        <w:spacing w:before="100" w:beforeAutospacing="1"/>
        <w:rPr>
          <w:szCs w:val="24"/>
          <w:lang w:val="en-US" w:eastAsia="x-none"/>
        </w:rPr>
      </w:pPr>
      <w:proofErr w:type="spellStart"/>
      <w:r>
        <w:rPr>
          <w:szCs w:val="24"/>
          <w:lang w:val="en-US" w:eastAsia="x-none"/>
        </w:rPr>
        <w:t>ICCAmin</w:t>
      </w:r>
      <w:proofErr w:type="spellEnd"/>
      <w:r>
        <w:rPr>
          <w:szCs w:val="24"/>
          <w:lang w:val="en-US" w:eastAsia="x-none"/>
        </w:rPr>
        <w:t xml:space="preserve"> is the minimum ICCA slot time</w:t>
      </w:r>
    </w:p>
    <w:p w:rsidR="00326140" w:rsidRDefault="00326140" w:rsidP="00DE5764">
      <w:pPr>
        <w:numPr>
          <w:ilvl w:val="0"/>
          <w:numId w:val="23"/>
        </w:numPr>
        <w:spacing w:before="100" w:beforeAutospacing="1"/>
        <w:rPr>
          <w:szCs w:val="24"/>
          <w:lang w:val="en-US" w:eastAsia="x-none"/>
        </w:rPr>
      </w:pPr>
      <w:r w:rsidRPr="00A823A7">
        <w:rPr>
          <w:szCs w:val="24"/>
        </w:rPr>
        <w:t>ICCAN[AC]</w:t>
      </w:r>
      <w:r>
        <w:rPr>
          <w:szCs w:val="24"/>
        </w:rPr>
        <w:t xml:space="preserve"> is the extra number of MCCA slots for each </w:t>
      </w:r>
      <w:r w:rsidR="006F6633">
        <w:rPr>
          <w:szCs w:val="24"/>
        </w:rPr>
        <w:t>AC</w:t>
      </w:r>
      <w:r>
        <w:rPr>
          <w:szCs w:val="24"/>
        </w:rPr>
        <w:t xml:space="preserve">, </w:t>
      </w:r>
      <w:r w:rsidR="006F6633">
        <w:rPr>
          <w:szCs w:val="24"/>
        </w:rPr>
        <w:t>details can be</w:t>
      </w:r>
      <w:r>
        <w:rPr>
          <w:szCs w:val="24"/>
        </w:rPr>
        <w:t xml:space="preserve"> left FFS</w:t>
      </w:r>
    </w:p>
    <w:p w:rsidR="00E54712" w:rsidRDefault="0092236A" w:rsidP="00E54712">
      <w:pPr>
        <w:spacing w:after="120" w:afterAutospacing="0"/>
        <w:rPr>
          <w:rFonts w:cs="Arial"/>
          <w:b/>
          <w:bCs/>
          <w:szCs w:val="24"/>
        </w:rPr>
      </w:pPr>
      <w:r w:rsidRPr="008C3949">
        <w:rPr>
          <w:rFonts w:cs="Arial"/>
          <w:b/>
          <w:bCs/>
          <w:szCs w:val="24"/>
        </w:rPr>
        <w:t xml:space="preserve">Proposal </w:t>
      </w:r>
      <w:r w:rsidR="00933630">
        <w:rPr>
          <w:rFonts w:cs="Arial"/>
          <w:b/>
          <w:bCs/>
          <w:szCs w:val="24"/>
        </w:rPr>
        <w:t>3</w:t>
      </w:r>
      <w:r w:rsidRPr="008C3949">
        <w:rPr>
          <w:rFonts w:cs="Arial"/>
          <w:b/>
          <w:bCs/>
          <w:szCs w:val="24"/>
        </w:rPr>
        <w:t xml:space="preserve">: </w:t>
      </w:r>
      <w:r w:rsidR="00E54712">
        <w:rPr>
          <w:rFonts w:cs="Arial"/>
          <w:b/>
          <w:bCs/>
          <w:szCs w:val="24"/>
        </w:rPr>
        <w:t xml:space="preserve">The CCA slots can be designed as fractions of an OFDM symbol length. </w:t>
      </w:r>
    </w:p>
    <w:p w:rsidR="00E54712" w:rsidRDefault="007554E0" w:rsidP="00E54712">
      <w:pPr>
        <w:numPr>
          <w:ilvl w:val="0"/>
          <w:numId w:val="25"/>
        </w:numPr>
        <w:spacing w:after="120" w:afterAutospacing="0"/>
        <w:rPr>
          <w:rFonts w:cs="Arial"/>
          <w:b/>
          <w:bCs/>
          <w:szCs w:val="24"/>
        </w:rPr>
      </w:pPr>
      <w:r>
        <w:rPr>
          <w:rFonts w:cs="Arial"/>
          <w:b/>
          <w:bCs/>
          <w:szCs w:val="24"/>
        </w:rPr>
        <w:t xml:space="preserve">The </w:t>
      </w:r>
      <w:r w:rsidR="00933630">
        <w:rPr>
          <w:rFonts w:cs="Arial"/>
          <w:b/>
          <w:bCs/>
          <w:szCs w:val="24"/>
        </w:rPr>
        <w:t>minimum E</w:t>
      </w:r>
      <w:r>
        <w:rPr>
          <w:rFonts w:cs="Arial"/>
          <w:b/>
          <w:bCs/>
          <w:szCs w:val="24"/>
        </w:rPr>
        <w:t xml:space="preserve">CCA </w:t>
      </w:r>
      <w:r w:rsidR="00326140">
        <w:rPr>
          <w:rFonts w:cs="Arial"/>
          <w:b/>
          <w:bCs/>
          <w:szCs w:val="24"/>
        </w:rPr>
        <w:t xml:space="preserve">(MCCA) </w:t>
      </w:r>
      <w:r>
        <w:rPr>
          <w:rFonts w:cs="Arial"/>
          <w:b/>
          <w:bCs/>
          <w:szCs w:val="24"/>
        </w:rPr>
        <w:t xml:space="preserve">slot </w:t>
      </w:r>
      <w:r w:rsidR="00E54712">
        <w:rPr>
          <w:rFonts w:cs="Arial"/>
          <w:b/>
          <w:bCs/>
          <w:szCs w:val="24"/>
        </w:rPr>
        <w:t>is</w:t>
      </w:r>
      <w:r>
        <w:rPr>
          <w:rFonts w:cs="Arial"/>
          <w:b/>
          <w:bCs/>
          <w:szCs w:val="24"/>
        </w:rPr>
        <w:t xml:space="preserve"> defined</w:t>
      </w:r>
      <w:r w:rsidR="002C0201">
        <w:rPr>
          <w:rFonts w:cs="Arial"/>
          <w:b/>
          <w:bCs/>
          <w:szCs w:val="24"/>
        </w:rPr>
        <w:t xml:space="preserve"> as </w:t>
      </w:r>
      <w:r w:rsidR="00933630">
        <w:rPr>
          <w:rFonts w:cs="Arial"/>
          <w:b/>
          <w:bCs/>
          <w:szCs w:val="24"/>
        </w:rPr>
        <w:t xml:space="preserve">1/8 of an OFDM symbol length; </w:t>
      </w:r>
    </w:p>
    <w:p w:rsidR="007554E0" w:rsidRPr="00E54712" w:rsidRDefault="00E54712" w:rsidP="00E54712">
      <w:pPr>
        <w:numPr>
          <w:ilvl w:val="0"/>
          <w:numId w:val="25"/>
        </w:numPr>
        <w:spacing w:after="120" w:afterAutospacing="0"/>
        <w:rPr>
          <w:rFonts w:cs="Arial"/>
          <w:b/>
          <w:bCs/>
          <w:szCs w:val="24"/>
        </w:rPr>
      </w:pPr>
      <w:r w:rsidRPr="00E54712">
        <w:rPr>
          <w:rFonts w:cs="Arial"/>
          <w:b/>
          <w:bCs/>
          <w:szCs w:val="24"/>
        </w:rPr>
        <w:t>A</w:t>
      </w:r>
      <w:r w:rsidR="00933630" w:rsidRPr="00E54712">
        <w:rPr>
          <w:rFonts w:cs="Arial"/>
          <w:b/>
          <w:bCs/>
          <w:szCs w:val="24"/>
        </w:rPr>
        <w:t>n ICCA slot (</w:t>
      </w:r>
      <w:r w:rsidRPr="00E54712">
        <w:rPr>
          <w:b/>
          <w:szCs w:val="24"/>
          <w:lang w:val="en-US" w:eastAsia="x-none"/>
        </w:rPr>
        <w:t>or defer period if specified</w:t>
      </w:r>
      <w:r w:rsidR="00933630" w:rsidRPr="00E54712">
        <w:rPr>
          <w:rFonts w:cs="Arial"/>
          <w:b/>
          <w:bCs/>
          <w:szCs w:val="24"/>
        </w:rPr>
        <w:t>) consists of multiple ECCA slots</w:t>
      </w:r>
      <w:r w:rsidR="00326140">
        <w:rPr>
          <w:rFonts w:cs="Arial"/>
          <w:b/>
          <w:bCs/>
          <w:szCs w:val="24"/>
        </w:rPr>
        <w:t>, with a minimum ICCA slot as 4 MCCA slots.</w:t>
      </w:r>
    </w:p>
    <w:p w:rsidR="0024685B" w:rsidRPr="00442959" w:rsidRDefault="0024685B" w:rsidP="00DE5764">
      <w:pPr>
        <w:pStyle w:val="Heading1"/>
        <w:spacing w:before="100" w:beforeAutospacing="1" w:afterLines="0" w:afterAutospacing="1"/>
        <w:rPr>
          <w:lang w:val="en-US"/>
        </w:rPr>
      </w:pPr>
      <w:r w:rsidRPr="00442959">
        <w:rPr>
          <w:rFonts w:hint="eastAsia"/>
          <w:lang w:val="en-US"/>
        </w:rPr>
        <w:lastRenderedPageBreak/>
        <w:t>Conclusion</w:t>
      </w:r>
    </w:p>
    <w:p w:rsidR="00BB69CF" w:rsidRDefault="0024685B" w:rsidP="00DE5764">
      <w:pPr>
        <w:spacing w:before="100" w:beforeAutospacing="1"/>
        <w:rPr>
          <w:lang w:val="en-US"/>
        </w:rPr>
      </w:pPr>
      <w:r w:rsidRPr="00442959">
        <w:rPr>
          <w:rFonts w:hint="eastAsia"/>
          <w:lang w:val="en-US"/>
        </w:rPr>
        <w:t xml:space="preserve">In this contribution, </w:t>
      </w:r>
      <w:r w:rsidR="00BB69CF">
        <w:rPr>
          <w:rFonts w:hint="eastAsia"/>
          <w:lang w:val="en-US"/>
        </w:rPr>
        <w:t xml:space="preserve">we </w:t>
      </w:r>
      <w:r w:rsidR="006E3EB8">
        <w:rPr>
          <w:lang w:val="en-US"/>
        </w:rPr>
        <w:t xml:space="preserve">discuss </w:t>
      </w:r>
      <w:r w:rsidR="00514FF2">
        <w:rPr>
          <w:lang w:val="en-US"/>
        </w:rPr>
        <w:t xml:space="preserve">the </w:t>
      </w:r>
      <w:r w:rsidR="009F36D7">
        <w:rPr>
          <w:lang w:val="en-US"/>
        </w:rPr>
        <w:t xml:space="preserve">LAA CCA time slot size, </w:t>
      </w:r>
      <w:r w:rsidR="00933630">
        <w:rPr>
          <w:lang w:val="en-US"/>
        </w:rPr>
        <w:t>and CCA slot alignment issues</w:t>
      </w:r>
      <w:r w:rsidR="009F36D7">
        <w:rPr>
          <w:lang w:val="en-US"/>
        </w:rPr>
        <w:t xml:space="preserve">. </w:t>
      </w:r>
      <w:r w:rsidR="00C16917">
        <w:rPr>
          <w:lang w:val="en-US"/>
        </w:rPr>
        <w:t>Considering the synchronized frame structure of LTE, and the differences between a LAA network and WiFi, w</w:t>
      </w:r>
      <w:r w:rsidR="00514FF2">
        <w:rPr>
          <w:lang w:val="en-US"/>
        </w:rPr>
        <w:t xml:space="preserve">e </w:t>
      </w:r>
      <w:r w:rsidR="006E3EB8">
        <w:rPr>
          <w:lang w:val="en-US"/>
        </w:rPr>
        <w:t>propose</w:t>
      </w:r>
      <w:r w:rsidR="00C16917">
        <w:rPr>
          <w:lang w:val="en-US"/>
        </w:rPr>
        <w:t xml:space="preserve"> the following</w:t>
      </w:r>
      <w:r w:rsidR="006E3EB8">
        <w:rPr>
          <w:lang w:val="en-US"/>
        </w:rPr>
        <w:t xml:space="preserve">: </w:t>
      </w:r>
    </w:p>
    <w:p w:rsidR="00E54712" w:rsidRDefault="00E54712" w:rsidP="00E54712">
      <w:pPr>
        <w:adjustRightInd w:val="0"/>
        <w:spacing w:after="120" w:afterAutospacing="0"/>
        <w:rPr>
          <w:b/>
          <w:szCs w:val="24"/>
          <w:lang w:val="en-US" w:eastAsia="x-none"/>
        </w:rPr>
      </w:pPr>
      <w:r w:rsidRPr="001E63C4">
        <w:rPr>
          <w:b/>
          <w:szCs w:val="24"/>
          <w:lang w:val="en-US" w:eastAsia="x-none"/>
        </w:rPr>
        <w:t>Proposal 1: RAN1 specifies a minimum ECCA (MCCA) slot and an initial CCA (ICCA) slot only.</w:t>
      </w:r>
    </w:p>
    <w:p w:rsidR="00E54712" w:rsidRDefault="00E54712" w:rsidP="00E54712">
      <w:pPr>
        <w:numPr>
          <w:ilvl w:val="0"/>
          <w:numId w:val="24"/>
        </w:numPr>
        <w:adjustRightInd w:val="0"/>
        <w:spacing w:after="120" w:afterAutospacing="0"/>
        <w:rPr>
          <w:b/>
          <w:szCs w:val="24"/>
          <w:lang w:val="en-US" w:eastAsia="x-none"/>
        </w:rPr>
      </w:pPr>
      <w:r>
        <w:rPr>
          <w:b/>
          <w:szCs w:val="24"/>
          <w:lang w:val="en-US" w:eastAsia="x-none"/>
        </w:rPr>
        <w:t xml:space="preserve">The defer period should be the same as ICCA. </w:t>
      </w:r>
    </w:p>
    <w:p w:rsidR="00E54712" w:rsidRPr="001E63C4" w:rsidRDefault="00E54712" w:rsidP="00E54712">
      <w:pPr>
        <w:numPr>
          <w:ilvl w:val="0"/>
          <w:numId w:val="24"/>
        </w:numPr>
        <w:adjustRightInd w:val="0"/>
        <w:spacing w:after="120" w:afterAutospacing="0"/>
        <w:rPr>
          <w:b/>
          <w:szCs w:val="24"/>
          <w:lang w:val="en-US" w:eastAsia="x-none"/>
        </w:rPr>
      </w:pPr>
      <w:r>
        <w:rPr>
          <w:b/>
          <w:szCs w:val="24"/>
          <w:lang w:val="en-US" w:eastAsia="x-none"/>
        </w:rPr>
        <w:t xml:space="preserve">The CCA slot sizes should be comparable to </w:t>
      </w:r>
      <w:proofErr w:type="spellStart"/>
      <w:r>
        <w:rPr>
          <w:b/>
          <w:szCs w:val="24"/>
          <w:lang w:val="en-US" w:eastAsia="x-none"/>
        </w:rPr>
        <w:t>WiFi</w:t>
      </w:r>
      <w:proofErr w:type="spellEnd"/>
      <w:r>
        <w:rPr>
          <w:b/>
          <w:szCs w:val="24"/>
          <w:lang w:val="en-US" w:eastAsia="x-none"/>
        </w:rPr>
        <w:t>.</w:t>
      </w:r>
    </w:p>
    <w:p w:rsidR="00E54712" w:rsidRPr="001E63C4" w:rsidRDefault="00E54712" w:rsidP="00E54712">
      <w:pPr>
        <w:spacing w:before="100" w:beforeAutospacing="1"/>
        <w:rPr>
          <w:b/>
          <w:szCs w:val="24"/>
          <w:lang w:val="en-US" w:eastAsia="x-none"/>
        </w:rPr>
      </w:pPr>
      <w:r w:rsidRPr="001E63C4">
        <w:rPr>
          <w:b/>
          <w:szCs w:val="24"/>
          <w:lang w:val="en-US" w:eastAsia="x-none"/>
        </w:rPr>
        <w:t>Proposal 2: RAN1 should consider a synchronized LAA CCA slot structure</w:t>
      </w:r>
      <w:r>
        <w:rPr>
          <w:b/>
          <w:szCs w:val="24"/>
          <w:lang w:val="en-US" w:eastAsia="x-none"/>
        </w:rPr>
        <w:t xml:space="preserve"> based on minimum ECCA </w:t>
      </w:r>
      <w:r w:rsidR="00841CBC">
        <w:rPr>
          <w:b/>
          <w:szCs w:val="24"/>
          <w:lang w:val="en-US" w:eastAsia="x-none"/>
        </w:rPr>
        <w:t xml:space="preserve">(MCCA) </w:t>
      </w:r>
      <w:r>
        <w:rPr>
          <w:b/>
          <w:szCs w:val="24"/>
          <w:lang w:val="en-US" w:eastAsia="x-none"/>
        </w:rPr>
        <w:t>slots</w:t>
      </w:r>
      <w:r w:rsidRPr="001E63C4">
        <w:rPr>
          <w:b/>
          <w:szCs w:val="24"/>
          <w:lang w:val="en-US" w:eastAsia="x-none"/>
        </w:rPr>
        <w:t>.</w:t>
      </w:r>
    </w:p>
    <w:p w:rsidR="00326140" w:rsidRDefault="00326140" w:rsidP="00326140">
      <w:pPr>
        <w:spacing w:after="120" w:afterAutospacing="0"/>
        <w:rPr>
          <w:rFonts w:cs="Arial"/>
          <w:b/>
          <w:bCs/>
          <w:szCs w:val="24"/>
        </w:rPr>
      </w:pPr>
      <w:r w:rsidRPr="008C3949">
        <w:rPr>
          <w:rFonts w:cs="Arial"/>
          <w:b/>
          <w:bCs/>
          <w:szCs w:val="24"/>
        </w:rPr>
        <w:t xml:space="preserve">Proposal </w:t>
      </w:r>
      <w:r>
        <w:rPr>
          <w:rFonts w:cs="Arial"/>
          <w:b/>
          <w:bCs/>
          <w:szCs w:val="24"/>
        </w:rPr>
        <w:t>3</w:t>
      </w:r>
      <w:r w:rsidRPr="008C3949">
        <w:rPr>
          <w:rFonts w:cs="Arial"/>
          <w:b/>
          <w:bCs/>
          <w:szCs w:val="24"/>
        </w:rPr>
        <w:t xml:space="preserve">: </w:t>
      </w:r>
      <w:r>
        <w:rPr>
          <w:rFonts w:cs="Arial"/>
          <w:b/>
          <w:bCs/>
          <w:szCs w:val="24"/>
        </w:rPr>
        <w:t xml:space="preserve">The CCA slots can be designed as fractions of an OFDM symbol length. </w:t>
      </w:r>
    </w:p>
    <w:p w:rsidR="00326140" w:rsidRDefault="00326140" w:rsidP="00326140">
      <w:pPr>
        <w:numPr>
          <w:ilvl w:val="0"/>
          <w:numId w:val="25"/>
        </w:numPr>
        <w:spacing w:after="120" w:afterAutospacing="0"/>
        <w:rPr>
          <w:rFonts w:cs="Arial"/>
          <w:b/>
          <w:bCs/>
          <w:szCs w:val="24"/>
        </w:rPr>
      </w:pPr>
      <w:r>
        <w:rPr>
          <w:rFonts w:cs="Arial"/>
          <w:b/>
          <w:bCs/>
          <w:szCs w:val="24"/>
        </w:rPr>
        <w:t xml:space="preserve">The minimum ECCA (MCCA) slot is defined as 1/8 of an OFDM symbol length; </w:t>
      </w:r>
    </w:p>
    <w:p w:rsidR="00326140" w:rsidRPr="00E54712" w:rsidRDefault="00326140" w:rsidP="00326140">
      <w:pPr>
        <w:numPr>
          <w:ilvl w:val="0"/>
          <w:numId w:val="25"/>
        </w:numPr>
        <w:spacing w:after="120" w:afterAutospacing="0"/>
        <w:rPr>
          <w:rFonts w:cs="Arial"/>
          <w:b/>
          <w:bCs/>
          <w:szCs w:val="24"/>
        </w:rPr>
      </w:pPr>
      <w:r w:rsidRPr="00E54712">
        <w:rPr>
          <w:rFonts w:cs="Arial"/>
          <w:b/>
          <w:bCs/>
          <w:szCs w:val="24"/>
        </w:rPr>
        <w:t>An ICCA slot (</w:t>
      </w:r>
      <w:r w:rsidRPr="00E54712">
        <w:rPr>
          <w:b/>
          <w:szCs w:val="24"/>
          <w:lang w:val="en-US" w:eastAsia="x-none"/>
        </w:rPr>
        <w:t>or defer period if specified</w:t>
      </w:r>
      <w:r w:rsidRPr="00E54712">
        <w:rPr>
          <w:rFonts w:cs="Arial"/>
          <w:b/>
          <w:bCs/>
          <w:szCs w:val="24"/>
        </w:rPr>
        <w:t>) consists of multiple ECCA slots</w:t>
      </w:r>
      <w:r>
        <w:rPr>
          <w:rFonts w:cs="Arial"/>
          <w:b/>
          <w:bCs/>
          <w:szCs w:val="24"/>
        </w:rPr>
        <w:t>, with a minimum ICCA slot as 4 MCCA slots.</w:t>
      </w:r>
    </w:p>
    <w:p w:rsidR="00D521DD" w:rsidRPr="00442959" w:rsidRDefault="00D521DD" w:rsidP="00DE5764">
      <w:pPr>
        <w:pStyle w:val="Heading1"/>
        <w:spacing w:before="100" w:beforeAutospacing="1" w:afterLines="0" w:afterAutospacing="1"/>
        <w:rPr>
          <w:rStyle w:val="Strong"/>
          <w:bCs w:val="0"/>
          <w:lang w:val="en-US"/>
        </w:rPr>
      </w:pPr>
      <w:r w:rsidRPr="00442959">
        <w:rPr>
          <w:lang w:val="en-US"/>
        </w:rPr>
        <w:t>References</w:t>
      </w:r>
    </w:p>
    <w:p w:rsidR="001754A6" w:rsidRDefault="00C223D8" w:rsidP="00DE5764">
      <w:pPr>
        <w:pStyle w:val="textintend2"/>
        <w:widowControl w:val="0"/>
        <w:spacing w:before="100" w:beforeAutospacing="1" w:after="100" w:afterAutospacing="1"/>
        <w:ind w:left="418" w:hanging="418"/>
      </w:pPr>
      <w:bookmarkStart w:id="3" w:name="_Ref275976890"/>
      <w:bookmarkStart w:id="4" w:name="_Ref302982356"/>
      <w:bookmarkStart w:id="5" w:name="_Ref314143987"/>
      <w:bookmarkStart w:id="6" w:name="_Ref318668252"/>
      <w:bookmarkStart w:id="7" w:name="_Ref319185883"/>
      <w:bookmarkStart w:id="8" w:name="_Ref399316577"/>
      <w:r w:rsidRPr="001D5677">
        <w:t>3GPP RAN1#</w:t>
      </w:r>
      <w:r w:rsidR="002F4632">
        <w:t>80</w:t>
      </w:r>
      <w:r w:rsidR="00933630">
        <w:t>bis</w:t>
      </w:r>
      <w:r w:rsidRPr="001D5677">
        <w:t>, Chairman’s note</w:t>
      </w:r>
      <w:r w:rsidR="00D620D7" w:rsidRPr="001D5677">
        <w:rPr>
          <w:rFonts w:hint="eastAsia"/>
        </w:rPr>
        <w:t>.</w:t>
      </w:r>
      <w:bookmarkEnd w:id="8"/>
    </w:p>
    <w:p w:rsidR="0013677E" w:rsidRPr="0034782F" w:rsidRDefault="008F2B70" w:rsidP="00DE5764">
      <w:pPr>
        <w:pStyle w:val="textintend2"/>
        <w:widowControl w:val="0"/>
        <w:spacing w:before="100" w:beforeAutospacing="1" w:after="100" w:afterAutospacing="1"/>
      </w:pPr>
      <w:bookmarkStart w:id="9" w:name="_Ref419187640"/>
      <w:r w:rsidRPr="0034782F">
        <w:rPr>
          <w:iCs/>
          <w:lang w:eastAsia="ja-JP"/>
        </w:rPr>
        <w:t>R1-152383</w:t>
      </w:r>
      <w:r w:rsidR="0034782F" w:rsidRPr="0034782F">
        <w:rPr>
          <w:iCs/>
          <w:lang w:eastAsia="ja-JP"/>
        </w:rPr>
        <w:t xml:space="preserve">, </w:t>
      </w:r>
      <w:r w:rsidR="0013677E" w:rsidRPr="0034782F">
        <w:rPr>
          <w:iCs/>
          <w:lang w:eastAsia="ja-JP"/>
        </w:rPr>
        <w:t>WF on LBT category 4 design for LAA</w:t>
      </w:r>
      <w:bookmarkEnd w:id="9"/>
      <w:r w:rsidR="0034782F" w:rsidRPr="0034782F">
        <w:rPr>
          <w:iCs/>
          <w:lang w:eastAsia="ja-JP"/>
        </w:rPr>
        <w:t>, RAN1 #80bis, April 2015.</w:t>
      </w:r>
    </w:p>
    <w:p w:rsidR="0013677E" w:rsidRPr="0034782F" w:rsidRDefault="008F2B70" w:rsidP="00DE5764">
      <w:pPr>
        <w:pStyle w:val="textintend2"/>
        <w:widowControl w:val="0"/>
        <w:spacing w:before="100" w:beforeAutospacing="1" w:after="100" w:afterAutospacing="1"/>
      </w:pPr>
      <w:bookmarkStart w:id="10" w:name="_Ref419187698"/>
      <w:r w:rsidRPr="0034782F">
        <w:rPr>
          <w:iCs/>
          <w:lang w:eastAsia="ja-JP"/>
        </w:rPr>
        <w:t>R1-152413</w:t>
      </w:r>
      <w:r w:rsidR="00B61E72">
        <w:rPr>
          <w:iCs/>
          <w:lang w:eastAsia="ja-JP"/>
        </w:rPr>
        <w:t>,</w:t>
      </w:r>
      <w:r w:rsidR="0013677E" w:rsidRPr="0034782F">
        <w:rPr>
          <w:rFonts w:hint="eastAsia"/>
          <w:iCs/>
          <w:lang w:eastAsia="ja-JP"/>
        </w:rPr>
        <w:tab/>
      </w:r>
      <w:bookmarkStart w:id="11" w:name="_GoBack"/>
      <w:bookmarkEnd w:id="11"/>
      <w:r w:rsidR="0013677E" w:rsidRPr="0034782F">
        <w:rPr>
          <w:iCs/>
          <w:lang w:eastAsia="ja-JP"/>
        </w:rPr>
        <w:t>WF on Cat4 Channel Access Scheme</w:t>
      </w:r>
      <w:bookmarkEnd w:id="10"/>
      <w:r w:rsidR="0034782F" w:rsidRPr="0034782F">
        <w:rPr>
          <w:iCs/>
          <w:lang w:eastAsia="ja-JP"/>
        </w:rPr>
        <w:t>, RAN1 #80bis, April 2015.</w:t>
      </w:r>
    </w:p>
    <w:p w:rsidR="0013677E" w:rsidRDefault="0013677E" w:rsidP="00DE5764">
      <w:pPr>
        <w:pStyle w:val="textintend2"/>
        <w:widowControl w:val="0"/>
        <w:spacing w:before="100" w:beforeAutospacing="1" w:after="100" w:afterAutospacing="1"/>
      </w:pPr>
      <w:bookmarkStart w:id="12" w:name="_Ref419289407"/>
      <w:r>
        <w:t>R1-151710, LAA time slot and channel access considerations, RAN1 #80bis, April 2015</w:t>
      </w:r>
      <w:r w:rsidR="0034782F">
        <w:t>.</w:t>
      </w:r>
      <w:bookmarkEnd w:id="12"/>
    </w:p>
    <w:p w:rsidR="005960F6" w:rsidRPr="00172827" w:rsidRDefault="005960F6" w:rsidP="00DE5764">
      <w:pPr>
        <w:pStyle w:val="textintend2"/>
        <w:widowControl w:val="0"/>
        <w:numPr>
          <w:ilvl w:val="0"/>
          <w:numId w:val="0"/>
        </w:numPr>
        <w:spacing w:before="100" w:beforeAutospacing="1" w:after="100" w:afterAutospacing="1"/>
        <w:rPr>
          <w:rFonts w:hint="eastAsia"/>
          <w:sz w:val="20"/>
        </w:rPr>
      </w:pPr>
      <w:bookmarkStart w:id="13" w:name="_PictureBullets"/>
      <w:bookmarkEnd w:id="3"/>
      <w:bookmarkEnd w:id="4"/>
      <w:bookmarkEnd w:id="5"/>
      <w:bookmarkEnd w:id="6"/>
      <w:bookmarkEnd w:id="7"/>
      <w:bookmarkEnd w:id="13"/>
    </w:p>
    <w:sectPr w:rsidR="005960F6" w:rsidRPr="00172827" w:rsidSect="008C6B64">
      <w:footerReference w:type="default" r:id="rId13"/>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7781" w:rsidRDefault="00B77781">
      <w:r>
        <w:separator/>
      </w:r>
    </w:p>
  </w:endnote>
  <w:endnote w:type="continuationSeparator" w:id="0">
    <w:p w:rsidR="00B77781" w:rsidRDefault="00B77781">
      <w:r>
        <w:continuationSeparator/>
      </w:r>
    </w:p>
  </w:endnote>
  <w:endnote w:type="continuationNotice" w:id="1">
    <w:p w:rsidR="00B77781" w:rsidRDefault="00B777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S PMincho">
    <w:panose1 w:val="02020600040205080304"/>
    <w:charset w:val="80"/>
    <w:family w:val="roman"/>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1B52" w:rsidRDefault="000F1B52">
    <w:pPr>
      <w:pStyle w:val="Footer"/>
      <w:jc w:val="center"/>
    </w:pPr>
    <w:r>
      <w:rPr>
        <w:b/>
        <w:szCs w:val="24"/>
      </w:rPr>
      <w:fldChar w:fldCharType="begin"/>
    </w:r>
    <w:r>
      <w:rPr>
        <w:b/>
      </w:rPr>
      <w:instrText>PAGE</w:instrText>
    </w:r>
    <w:r>
      <w:rPr>
        <w:b/>
        <w:szCs w:val="24"/>
      </w:rPr>
      <w:fldChar w:fldCharType="separate"/>
    </w:r>
    <w:r w:rsidR="00B61E72">
      <w:rPr>
        <w:b/>
        <w:noProof/>
      </w:rPr>
      <w:t>5</w:t>
    </w:r>
    <w:r>
      <w:rPr>
        <w:b/>
        <w:szCs w:val="24"/>
      </w:rPr>
      <w:fldChar w:fldCharType="end"/>
    </w:r>
  </w:p>
  <w:p w:rsidR="000F1B52" w:rsidRDefault="000F1B52">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7781" w:rsidRDefault="00B77781">
      <w:r>
        <w:separator/>
      </w:r>
    </w:p>
  </w:footnote>
  <w:footnote w:type="continuationSeparator" w:id="0">
    <w:p w:rsidR="00B77781" w:rsidRDefault="00B77781">
      <w:r>
        <w:continuationSeparator/>
      </w:r>
    </w:p>
  </w:footnote>
  <w:footnote w:type="continuationNotice" w:id="1">
    <w:p w:rsidR="00B77781" w:rsidRDefault="00B77781">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25BE7"/>
    <w:multiLevelType w:val="hybridMultilevel"/>
    <w:tmpl w:val="F424A246"/>
    <w:lvl w:ilvl="0" w:tplc="09D453F2">
      <w:start w:val="1"/>
      <w:numFmt w:val="bullet"/>
      <w:lvlText w:val=""/>
      <w:lvlJc w:val="left"/>
      <w:pPr>
        <w:ind w:left="720" w:hanging="360"/>
      </w:pPr>
      <w:rPr>
        <w:rFonts w:ascii="Symbol" w:eastAsia="MS Gothic"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8D0317B"/>
    <w:multiLevelType w:val="hybridMultilevel"/>
    <w:tmpl w:val="CF487D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3">
    <w:nsid w:val="0B1C50FD"/>
    <w:multiLevelType w:val="hybridMultilevel"/>
    <w:tmpl w:val="6F8487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6">
    <w:nsid w:val="2CF02BEA"/>
    <w:multiLevelType w:val="hybridMultilevel"/>
    <w:tmpl w:val="EF2060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CA66C0C"/>
    <w:multiLevelType w:val="hybridMultilevel"/>
    <w:tmpl w:val="CD06174C"/>
    <w:lvl w:ilvl="0" w:tplc="448E6F42">
      <w:start w:val="1"/>
      <w:numFmt w:val="bullet"/>
      <w:lvlText w:val="•"/>
      <w:lvlJc w:val="left"/>
      <w:pPr>
        <w:tabs>
          <w:tab w:val="num" w:pos="720"/>
        </w:tabs>
        <w:ind w:left="720" w:hanging="360"/>
      </w:pPr>
      <w:rPr>
        <w:rFonts w:ascii="Arial" w:hAnsi="Arial" w:hint="default"/>
      </w:rPr>
    </w:lvl>
    <w:lvl w:ilvl="1" w:tplc="C7A49B6C">
      <w:start w:val="2224"/>
      <w:numFmt w:val="bullet"/>
      <w:lvlText w:val="–"/>
      <w:lvlJc w:val="left"/>
      <w:pPr>
        <w:tabs>
          <w:tab w:val="num" w:pos="1440"/>
        </w:tabs>
        <w:ind w:left="1440" w:hanging="360"/>
      </w:pPr>
      <w:rPr>
        <w:rFonts w:ascii="Arial" w:hAnsi="Arial" w:hint="default"/>
      </w:rPr>
    </w:lvl>
    <w:lvl w:ilvl="2" w:tplc="11DA4934">
      <w:start w:val="2224"/>
      <w:numFmt w:val="bullet"/>
      <w:lvlText w:val="•"/>
      <w:lvlJc w:val="left"/>
      <w:pPr>
        <w:tabs>
          <w:tab w:val="num" w:pos="2160"/>
        </w:tabs>
        <w:ind w:left="2160" w:hanging="360"/>
      </w:pPr>
      <w:rPr>
        <w:rFonts w:ascii="Arial" w:hAnsi="Arial" w:hint="default"/>
      </w:rPr>
    </w:lvl>
    <w:lvl w:ilvl="3" w:tplc="E5C8E26C" w:tentative="1">
      <w:start w:val="1"/>
      <w:numFmt w:val="bullet"/>
      <w:lvlText w:val="•"/>
      <w:lvlJc w:val="left"/>
      <w:pPr>
        <w:tabs>
          <w:tab w:val="num" w:pos="2880"/>
        </w:tabs>
        <w:ind w:left="2880" w:hanging="360"/>
      </w:pPr>
      <w:rPr>
        <w:rFonts w:ascii="Arial" w:hAnsi="Arial" w:hint="default"/>
      </w:rPr>
    </w:lvl>
    <w:lvl w:ilvl="4" w:tplc="D53E4DB6" w:tentative="1">
      <w:start w:val="1"/>
      <w:numFmt w:val="bullet"/>
      <w:lvlText w:val="•"/>
      <w:lvlJc w:val="left"/>
      <w:pPr>
        <w:tabs>
          <w:tab w:val="num" w:pos="3600"/>
        </w:tabs>
        <w:ind w:left="3600" w:hanging="360"/>
      </w:pPr>
      <w:rPr>
        <w:rFonts w:ascii="Arial" w:hAnsi="Arial" w:hint="default"/>
      </w:rPr>
    </w:lvl>
    <w:lvl w:ilvl="5" w:tplc="A61885C6" w:tentative="1">
      <w:start w:val="1"/>
      <w:numFmt w:val="bullet"/>
      <w:lvlText w:val="•"/>
      <w:lvlJc w:val="left"/>
      <w:pPr>
        <w:tabs>
          <w:tab w:val="num" w:pos="4320"/>
        </w:tabs>
        <w:ind w:left="4320" w:hanging="360"/>
      </w:pPr>
      <w:rPr>
        <w:rFonts w:ascii="Arial" w:hAnsi="Arial" w:hint="default"/>
      </w:rPr>
    </w:lvl>
    <w:lvl w:ilvl="6" w:tplc="8398BCEE" w:tentative="1">
      <w:start w:val="1"/>
      <w:numFmt w:val="bullet"/>
      <w:lvlText w:val="•"/>
      <w:lvlJc w:val="left"/>
      <w:pPr>
        <w:tabs>
          <w:tab w:val="num" w:pos="5040"/>
        </w:tabs>
        <w:ind w:left="5040" w:hanging="360"/>
      </w:pPr>
      <w:rPr>
        <w:rFonts w:ascii="Arial" w:hAnsi="Arial" w:hint="default"/>
      </w:rPr>
    </w:lvl>
    <w:lvl w:ilvl="7" w:tplc="A81CEBC6" w:tentative="1">
      <w:start w:val="1"/>
      <w:numFmt w:val="bullet"/>
      <w:lvlText w:val="•"/>
      <w:lvlJc w:val="left"/>
      <w:pPr>
        <w:tabs>
          <w:tab w:val="num" w:pos="5760"/>
        </w:tabs>
        <w:ind w:left="5760" w:hanging="360"/>
      </w:pPr>
      <w:rPr>
        <w:rFonts w:ascii="Arial" w:hAnsi="Arial" w:hint="default"/>
      </w:rPr>
    </w:lvl>
    <w:lvl w:ilvl="8" w:tplc="93165ADC" w:tentative="1">
      <w:start w:val="1"/>
      <w:numFmt w:val="bullet"/>
      <w:lvlText w:val="•"/>
      <w:lvlJc w:val="left"/>
      <w:pPr>
        <w:tabs>
          <w:tab w:val="num" w:pos="6480"/>
        </w:tabs>
        <w:ind w:left="6480" w:hanging="360"/>
      </w:pPr>
      <w:rPr>
        <w:rFonts w:ascii="Arial" w:hAnsi="Arial" w:hint="default"/>
      </w:rPr>
    </w:lvl>
  </w:abstractNum>
  <w:abstractNum w:abstractNumId="8">
    <w:nsid w:val="3DD27354"/>
    <w:multiLevelType w:val="hybridMultilevel"/>
    <w:tmpl w:val="8C4A5CB8"/>
    <w:lvl w:ilvl="0" w:tplc="F5626810">
      <w:start w:val="1"/>
      <w:numFmt w:val="bullet"/>
      <w:lvlText w:val=""/>
      <w:lvlJc w:val="left"/>
      <w:pPr>
        <w:ind w:left="720" w:hanging="360"/>
      </w:pPr>
      <w:rPr>
        <w:rFonts w:ascii="Symbol" w:eastAsia="MS Gothic"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2">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3">
    <w:nsid w:val="4F9710BE"/>
    <w:multiLevelType w:val="hybridMultilevel"/>
    <w:tmpl w:val="4CA48F1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0A50151"/>
    <w:multiLevelType w:val="hybridMultilevel"/>
    <w:tmpl w:val="694CF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5C80EE1"/>
    <w:multiLevelType w:val="hybridMultilevel"/>
    <w:tmpl w:val="905C85A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12474FA"/>
    <w:multiLevelType w:val="hybridMultilevel"/>
    <w:tmpl w:val="C5549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6D36A18"/>
    <w:multiLevelType w:val="hybridMultilevel"/>
    <w:tmpl w:val="D2DE4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03157D4"/>
    <w:multiLevelType w:val="multilevel"/>
    <w:tmpl w:val="2F1CAC52"/>
    <w:lvl w:ilvl="0">
      <w:start w:val="1"/>
      <w:numFmt w:val="decimal"/>
      <w:pStyle w:val="Heading1"/>
      <w:lvlText w:val="%1."/>
      <w:lvlJc w:val="left"/>
      <w:pPr>
        <w:tabs>
          <w:tab w:val="num" w:pos="709"/>
        </w:tabs>
        <w:ind w:left="709" w:hanging="709"/>
      </w:pPr>
      <w:rPr>
        <w:rFonts w:hint="eastAsia"/>
        <w:b/>
        <w:lang w:val="en-GB"/>
      </w:rPr>
    </w:lvl>
    <w:lvl w:ilvl="1">
      <w:start w:val="1"/>
      <w:numFmt w:val="decimal"/>
      <w:pStyle w:val="Heading2"/>
      <w:lvlText w:val="%1.%2."/>
      <w:lvlJc w:val="left"/>
      <w:pPr>
        <w:tabs>
          <w:tab w:val="num" w:pos="567"/>
        </w:tabs>
        <w:ind w:left="567" w:hanging="567"/>
      </w:pPr>
      <w:rPr>
        <w:rFonts w:hint="eastAsia"/>
        <w: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9">
    <w:nsid w:val="7290588A"/>
    <w:multiLevelType w:val="hybridMultilevel"/>
    <w:tmpl w:val="7A440B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1">
    <w:nsid w:val="75AB7516"/>
    <w:multiLevelType w:val="hybridMultilevel"/>
    <w:tmpl w:val="B192B580"/>
    <w:lvl w:ilvl="0" w:tplc="07CEC86E">
      <w:start w:val="3"/>
      <w:numFmt w:val="bullet"/>
      <w:lvlText w:val=""/>
      <w:lvlJc w:val="left"/>
      <w:pPr>
        <w:ind w:left="720" w:hanging="360"/>
      </w:pPr>
      <w:rPr>
        <w:rFonts w:ascii="Symbol" w:eastAsia="MS Gothic"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3">
    <w:nsid w:val="7FCD2C3E"/>
    <w:multiLevelType w:val="hybridMultilevel"/>
    <w:tmpl w:val="102A80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4"/>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
  </w:num>
  <w:num w:numId="5">
    <w:abstractNumId w:val="11"/>
  </w:num>
  <w:num w:numId="6">
    <w:abstractNumId w:val="12"/>
  </w:num>
  <w:num w:numId="7">
    <w:abstractNumId w:val="10"/>
  </w:num>
  <w:num w:numId="8">
    <w:abstractNumId w:val="2"/>
  </w:num>
  <w:num w:numId="9">
    <w:abstractNumId w:val="22"/>
  </w:num>
  <w:num w:numId="10">
    <w:abstractNumId w:val="9"/>
  </w:num>
  <w:num w:numId="11">
    <w:abstractNumId w:val="13"/>
  </w:num>
  <w:num w:numId="12">
    <w:abstractNumId w:val="8"/>
  </w:num>
  <w:num w:numId="13">
    <w:abstractNumId w:val="5"/>
  </w:num>
  <w:num w:numId="14">
    <w:abstractNumId w:val="19"/>
  </w:num>
  <w:num w:numId="15">
    <w:abstractNumId w:val="0"/>
  </w:num>
  <w:num w:numId="16">
    <w:abstractNumId w:val="17"/>
  </w:num>
  <w:num w:numId="17">
    <w:abstractNumId w:val="15"/>
  </w:num>
  <w:num w:numId="18">
    <w:abstractNumId w:val="6"/>
  </w:num>
  <w:num w:numId="19">
    <w:abstractNumId w:val="21"/>
  </w:num>
  <w:num w:numId="20">
    <w:abstractNumId w:val="14"/>
  </w:num>
  <w:num w:numId="21">
    <w:abstractNumId w:val="7"/>
  </w:num>
  <w:num w:numId="22">
    <w:abstractNumId w:val="1"/>
  </w:num>
  <w:num w:numId="23">
    <w:abstractNumId w:val="23"/>
  </w:num>
  <w:num w:numId="24">
    <w:abstractNumId w:val="3"/>
  </w:num>
  <w:num w:numId="25">
    <w:abstractNumId w:val="1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3074" style="mso-position-horizontal:center;mso-width-percent:400;mso-height-percent:200;mso-width-relative:margin;mso-height-relative:margin" fillcolor="white">
      <v:fill color="white"/>
      <v:textbox style="mso-fit-shape-to-text: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B52"/>
    <w:rsid w:val="00000F30"/>
    <w:rsid w:val="000011B6"/>
    <w:rsid w:val="000011BB"/>
    <w:rsid w:val="0000241D"/>
    <w:rsid w:val="0000272E"/>
    <w:rsid w:val="00002757"/>
    <w:rsid w:val="00002A04"/>
    <w:rsid w:val="00002FCB"/>
    <w:rsid w:val="00003522"/>
    <w:rsid w:val="00003DDB"/>
    <w:rsid w:val="00004421"/>
    <w:rsid w:val="00004B52"/>
    <w:rsid w:val="0000525E"/>
    <w:rsid w:val="00006AE0"/>
    <w:rsid w:val="0000709F"/>
    <w:rsid w:val="00010B67"/>
    <w:rsid w:val="00011490"/>
    <w:rsid w:val="0001212C"/>
    <w:rsid w:val="00014E62"/>
    <w:rsid w:val="00016A3C"/>
    <w:rsid w:val="00017923"/>
    <w:rsid w:val="00020071"/>
    <w:rsid w:val="00021479"/>
    <w:rsid w:val="000216A1"/>
    <w:rsid w:val="00021BF7"/>
    <w:rsid w:val="00021F65"/>
    <w:rsid w:val="00023256"/>
    <w:rsid w:val="00023821"/>
    <w:rsid w:val="0002384A"/>
    <w:rsid w:val="00023C3B"/>
    <w:rsid w:val="000240CB"/>
    <w:rsid w:val="00024359"/>
    <w:rsid w:val="0002486B"/>
    <w:rsid w:val="0002624D"/>
    <w:rsid w:val="00026375"/>
    <w:rsid w:val="000270CE"/>
    <w:rsid w:val="000273F8"/>
    <w:rsid w:val="0003072F"/>
    <w:rsid w:val="0003088A"/>
    <w:rsid w:val="0003119F"/>
    <w:rsid w:val="00031D64"/>
    <w:rsid w:val="00032022"/>
    <w:rsid w:val="000334D9"/>
    <w:rsid w:val="00034798"/>
    <w:rsid w:val="000347D2"/>
    <w:rsid w:val="00034A31"/>
    <w:rsid w:val="000356EC"/>
    <w:rsid w:val="00036189"/>
    <w:rsid w:val="00037050"/>
    <w:rsid w:val="00040145"/>
    <w:rsid w:val="000405DD"/>
    <w:rsid w:val="00040FB7"/>
    <w:rsid w:val="000416C8"/>
    <w:rsid w:val="00042102"/>
    <w:rsid w:val="00042697"/>
    <w:rsid w:val="000428EC"/>
    <w:rsid w:val="00042C5C"/>
    <w:rsid w:val="00042EB2"/>
    <w:rsid w:val="00043005"/>
    <w:rsid w:val="00043205"/>
    <w:rsid w:val="00044018"/>
    <w:rsid w:val="00044902"/>
    <w:rsid w:val="000457A2"/>
    <w:rsid w:val="00045F87"/>
    <w:rsid w:val="00046D47"/>
    <w:rsid w:val="00047550"/>
    <w:rsid w:val="00050B6F"/>
    <w:rsid w:val="00052523"/>
    <w:rsid w:val="00052CB9"/>
    <w:rsid w:val="00052D1B"/>
    <w:rsid w:val="0005309E"/>
    <w:rsid w:val="00053302"/>
    <w:rsid w:val="00053C1D"/>
    <w:rsid w:val="00053E74"/>
    <w:rsid w:val="00054AAC"/>
    <w:rsid w:val="00054D1F"/>
    <w:rsid w:val="00054EEF"/>
    <w:rsid w:val="000552C6"/>
    <w:rsid w:val="000554A7"/>
    <w:rsid w:val="000558C9"/>
    <w:rsid w:val="00055B32"/>
    <w:rsid w:val="0005625E"/>
    <w:rsid w:val="000566EF"/>
    <w:rsid w:val="0005798B"/>
    <w:rsid w:val="000604CB"/>
    <w:rsid w:val="00060B1E"/>
    <w:rsid w:val="00061A48"/>
    <w:rsid w:val="00061ED4"/>
    <w:rsid w:val="000625CF"/>
    <w:rsid w:val="00062EED"/>
    <w:rsid w:val="000630AD"/>
    <w:rsid w:val="0006344D"/>
    <w:rsid w:val="00064B7C"/>
    <w:rsid w:val="000661B7"/>
    <w:rsid w:val="000667FE"/>
    <w:rsid w:val="00066871"/>
    <w:rsid w:val="0006757E"/>
    <w:rsid w:val="0006793D"/>
    <w:rsid w:val="00067BD9"/>
    <w:rsid w:val="00067E35"/>
    <w:rsid w:val="00067E3A"/>
    <w:rsid w:val="00067F48"/>
    <w:rsid w:val="00071B25"/>
    <w:rsid w:val="00071BC8"/>
    <w:rsid w:val="00071E7E"/>
    <w:rsid w:val="0007224C"/>
    <w:rsid w:val="000725FD"/>
    <w:rsid w:val="00072AE4"/>
    <w:rsid w:val="00072E3F"/>
    <w:rsid w:val="000731F0"/>
    <w:rsid w:val="00073C1C"/>
    <w:rsid w:val="00074649"/>
    <w:rsid w:val="00074B41"/>
    <w:rsid w:val="000757F2"/>
    <w:rsid w:val="00075DF1"/>
    <w:rsid w:val="00075E7B"/>
    <w:rsid w:val="000761C7"/>
    <w:rsid w:val="0007649B"/>
    <w:rsid w:val="0007749D"/>
    <w:rsid w:val="00077748"/>
    <w:rsid w:val="000803DB"/>
    <w:rsid w:val="000804CA"/>
    <w:rsid w:val="000806C8"/>
    <w:rsid w:val="00080EBA"/>
    <w:rsid w:val="00081B37"/>
    <w:rsid w:val="00081B72"/>
    <w:rsid w:val="00083011"/>
    <w:rsid w:val="000843BE"/>
    <w:rsid w:val="00085385"/>
    <w:rsid w:val="000854D2"/>
    <w:rsid w:val="0008593D"/>
    <w:rsid w:val="0008647D"/>
    <w:rsid w:val="000879FD"/>
    <w:rsid w:val="0009105B"/>
    <w:rsid w:val="00091743"/>
    <w:rsid w:val="00091C7D"/>
    <w:rsid w:val="00092577"/>
    <w:rsid w:val="00092AB9"/>
    <w:rsid w:val="00092D4F"/>
    <w:rsid w:val="00092E0F"/>
    <w:rsid w:val="00092E46"/>
    <w:rsid w:val="000932E3"/>
    <w:rsid w:val="00093727"/>
    <w:rsid w:val="00093AD6"/>
    <w:rsid w:val="000943AC"/>
    <w:rsid w:val="00094987"/>
    <w:rsid w:val="00094E68"/>
    <w:rsid w:val="0009503F"/>
    <w:rsid w:val="000958E3"/>
    <w:rsid w:val="00097063"/>
    <w:rsid w:val="000972B8"/>
    <w:rsid w:val="00097969"/>
    <w:rsid w:val="000979B6"/>
    <w:rsid w:val="00097ABB"/>
    <w:rsid w:val="00097D1E"/>
    <w:rsid w:val="00097D99"/>
    <w:rsid w:val="00097F5A"/>
    <w:rsid w:val="000A0275"/>
    <w:rsid w:val="000A0FBB"/>
    <w:rsid w:val="000A19DE"/>
    <w:rsid w:val="000A1F3E"/>
    <w:rsid w:val="000A24D4"/>
    <w:rsid w:val="000A2985"/>
    <w:rsid w:val="000A2A93"/>
    <w:rsid w:val="000A353E"/>
    <w:rsid w:val="000A37DB"/>
    <w:rsid w:val="000A3906"/>
    <w:rsid w:val="000A3F92"/>
    <w:rsid w:val="000A45CD"/>
    <w:rsid w:val="000A4C05"/>
    <w:rsid w:val="000A64BC"/>
    <w:rsid w:val="000A7121"/>
    <w:rsid w:val="000A7B40"/>
    <w:rsid w:val="000B0E05"/>
    <w:rsid w:val="000B1C38"/>
    <w:rsid w:val="000B2ABE"/>
    <w:rsid w:val="000B2CFA"/>
    <w:rsid w:val="000B2D1F"/>
    <w:rsid w:val="000B3D0B"/>
    <w:rsid w:val="000B4578"/>
    <w:rsid w:val="000B4C2E"/>
    <w:rsid w:val="000B6E61"/>
    <w:rsid w:val="000B73DE"/>
    <w:rsid w:val="000C0EDD"/>
    <w:rsid w:val="000C1A47"/>
    <w:rsid w:val="000C1B4B"/>
    <w:rsid w:val="000C1C18"/>
    <w:rsid w:val="000C2A4A"/>
    <w:rsid w:val="000C2F83"/>
    <w:rsid w:val="000C3018"/>
    <w:rsid w:val="000C3E9A"/>
    <w:rsid w:val="000C3F22"/>
    <w:rsid w:val="000C46F8"/>
    <w:rsid w:val="000C532C"/>
    <w:rsid w:val="000C6237"/>
    <w:rsid w:val="000C6724"/>
    <w:rsid w:val="000C6FCC"/>
    <w:rsid w:val="000C7A70"/>
    <w:rsid w:val="000D1DD5"/>
    <w:rsid w:val="000D20DC"/>
    <w:rsid w:val="000D282D"/>
    <w:rsid w:val="000D2B55"/>
    <w:rsid w:val="000D4A01"/>
    <w:rsid w:val="000D4E2B"/>
    <w:rsid w:val="000D52A3"/>
    <w:rsid w:val="000D5A9A"/>
    <w:rsid w:val="000D5D90"/>
    <w:rsid w:val="000D61D0"/>
    <w:rsid w:val="000D649B"/>
    <w:rsid w:val="000D657D"/>
    <w:rsid w:val="000D67E6"/>
    <w:rsid w:val="000D7660"/>
    <w:rsid w:val="000D790F"/>
    <w:rsid w:val="000D7DB9"/>
    <w:rsid w:val="000E167A"/>
    <w:rsid w:val="000E229C"/>
    <w:rsid w:val="000E25A0"/>
    <w:rsid w:val="000E2AA5"/>
    <w:rsid w:val="000E3548"/>
    <w:rsid w:val="000E4717"/>
    <w:rsid w:val="000E4916"/>
    <w:rsid w:val="000E4C68"/>
    <w:rsid w:val="000E6995"/>
    <w:rsid w:val="000E6C73"/>
    <w:rsid w:val="000E6E28"/>
    <w:rsid w:val="000E7A14"/>
    <w:rsid w:val="000E7B49"/>
    <w:rsid w:val="000E7BC4"/>
    <w:rsid w:val="000E7D8E"/>
    <w:rsid w:val="000E7F36"/>
    <w:rsid w:val="000F02BF"/>
    <w:rsid w:val="000F0B86"/>
    <w:rsid w:val="000F11AB"/>
    <w:rsid w:val="000F141D"/>
    <w:rsid w:val="000F168A"/>
    <w:rsid w:val="000F1B52"/>
    <w:rsid w:val="000F4283"/>
    <w:rsid w:val="000F473E"/>
    <w:rsid w:val="000F53C1"/>
    <w:rsid w:val="000F72AD"/>
    <w:rsid w:val="000F75A2"/>
    <w:rsid w:val="000F76F0"/>
    <w:rsid w:val="00100B5A"/>
    <w:rsid w:val="00100E06"/>
    <w:rsid w:val="00101634"/>
    <w:rsid w:val="001017BA"/>
    <w:rsid w:val="00101874"/>
    <w:rsid w:val="00102945"/>
    <w:rsid w:val="00102EF7"/>
    <w:rsid w:val="00103569"/>
    <w:rsid w:val="00103F9F"/>
    <w:rsid w:val="00104891"/>
    <w:rsid w:val="00104D54"/>
    <w:rsid w:val="00105186"/>
    <w:rsid w:val="00105217"/>
    <w:rsid w:val="00105DFC"/>
    <w:rsid w:val="0010615A"/>
    <w:rsid w:val="001065A4"/>
    <w:rsid w:val="0010684B"/>
    <w:rsid w:val="00106965"/>
    <w:rsid w:val="001078FE"/>
    <w:rsid w:val="00107FA0"/>
    <w:rsid w:val="001102AB"/>
    <w:rsid w:val="001107AF"/>
    <w:rsid w:val="00110E96"/>
    <w:rsid w:val="00110F7F"/>
    <w:rsid w:val="001110B5"/>
    <w:rsid w:val="0011134D"/>
    <w:rsid w:val="0011156F"/>
    <w:rsid w:val="0011184C"/>
    <w:rsid w:val="00112513"/>
    <w:rsid w:val="00112A02"/>
    <w:rsid w:val="00112B68"/>
    <w:rsid w:val="0011395E"/>
    <w:rsid w:val="00114412"/>
    <w:rsid w:val="0011538E"/>
    <w:rsid w:val="00115554"/>
    <w:rsid w:val="001159A3"/>
    <w:rsid w:val="001159E2"/>
    <w:rsid w:val="001165C6"/>
    <w:rsid w:val="00116BD1"/>
    <w:rsid w:val="00117047"/>
    <w:rsid w:val="00117508"/>
    <w:rsid w:val="0012091F"/>
    <w:rsid w:val="00122207"/>
    <w:rsid w:val="0012251C"/>
    <w:rsid w:val="0012331E"/>
    <w:rsid w:val="00123816"/>
    <w:rsid w:val="00123F99"/>
    <w:rsid w:val="00124E6E"/>
    <w:rsid w:val="00125721"/>
    <w:rsid w:val="00125999"/>
    <w:rsid w:val="00126D13"/>
    <w:rsid w:val="00127DF2"/>
    <w:rsid w:val="001304B5"/>
    <w:rsid w:val="00130F4D"/>
    <w:rsid w:val="00131306"/>
    <w:rsid w:val="0013175C"/>
    <w:rsid w:val="00131A92"/>
    <w:rsid w:val="0013361F"/>
    <w:rsid w:val="00134906"/>
    <w:rsid w:val="00134FC7"/>
    <w:rsid w:val="0013530A"/>
    <w:rsid w:val="00135849"/>
    <w:rsid w:val="00135C12"/>
    <w:rsid w:val="00136762"/>
    <w:rsid w:val="0013677E"/>
    <w:rsid w:val="0013771D"/>
    <w:rsid w:val="00140466"/>
    <w:rsid w:val="001406CE"/>
    <w:rsid w:val="00141907"/>
    <w:rsid w:val="00141D89"/>
    <w:rsid w:val="00141E74"/>
    <w:rsid w:val="00142050"/>
    <w:rsid w:val="001421CA"/>
    <w:rsid w:val="00142611"/>
    <w:rsid w:val="0014340C"/>
    <w:rsid w:val="001446BF"/>
    <w:rsid w:val="00144E44"/>
    <w:rsid w:val="00145356"/>
    <w:rsid w:val="00145C3D"/>
    <w:rsid w:val="001466A9"/>
    <w:rsid w:val="001468FE"/>
    <w:rsid w:val="00147A95"/>
    <w:rsid w:val="00151652"/>
    <w:rsid w:val="001516E9"/>
    <w:rsid w:val="00151FAA"/>
    <w:rsid w:val="001521D3"/>
    <w:rsid w:val="00152884"/>
    <w:rsid w:val="00152DD9"/>
    <w:rsid w:val="00152FC4"/>
    <w:rsid w:val="001535DB"/>
    <w:rsid w:val="00153A53"/>
    <w:rsid w:val="0015557C"/>
    <w:rsid w:val="00155B79"/>
    <w:rsid w:val="00156516"/>
    <w:rsid w:val="00156685"/>
    <w:rsid w:val="00156743"/>
    <w:rsid w:val="00156CF6"/>
    <w:rsid w:val="00156DE8"/>
    <w:rsid w:val="001573C6"/>
    <w:rsid w:val="001575DC"/>
    <w:rsid w:val="001602F7"/>
    <w:rsid w:val="00160679"/>
    <w:rsid w:val="00161A06"/>
    <w:rsid w:val="00161FF4"/>
    <w:rsid w:val="001629A9"/>
    <w:rsid w:val="00162D1B"/>
    <w:rsid w:val="00162DA6"/>
    <w:rsid w:val="00162DE9"/>
    <w:rsid w:val="001638F0"/>
    <w:rsid w:val="00165199"/>
    <w:rsid w:val="001656CF"/>
    <w:rsid w:val="001666A4"/>
    <w:rsid w:val="00166BE3"/>
    <w:rsid w:val="00167656"/>
    <w:rsid w:val="00167956"/>
    <w:rsid w:val="001701FB"/>
    <w:rsid w:val="00171CE9"/>
    <w:rsid w:val="0017207F"/>
    <w:rsid w:val="00172224"/>
    <w:rsid w:val="0017252F"/>
    <w:rsid w:val="001727AF"/>
    <w:rsid w:val="00172827"/>
    <w:rsid w:val="00173437"/>
    <w:rsid w:val="00173611"/>
    <w:rsid w:val="00173C2E"/>
    <w:rsid w:val="001754A6"/>
    <w:rsid w:val="001758A9"/>
    <w:rsid w:val="00177182"/>
    <w:rsid w:val="00177971"/>
    <w:rsid w:val="00180DA8"/>
    <w:rsid w:val="001816B4"/>
    <w:rsid w:val="00183772"/>
    <w:rsid w:val="001837AA"/>
    <w:rsid w:val="00183F4C"/>
    <w:rsid w:val="00184613"/>
    <w:rsid w:val="001847A8"/>
    <w:rsid w:val="00185F24"/>
    <w:rsid w:val="00186E62"/>
    <w:rsid w:val="001877B5"/>
    <w:rsid w:val="00187D24"/>
    <w:rsid w:val="00190486"/>
    <w:rsid w:val="00190CC7"/>
    <w:rsid w:val="00190E42"/>
    <w:rsid w:val="00191A2E"/>
    <w:rsid w:val="00192714"/>
    <w:rsid w:val="00192A3D"/>
    <w:rsid w:val="00192E87"/>
    <w:rsid w:val="00193076"/>
    <w:rsid w:val="001941F4"/>
    <w:rsid w:val="0019556A"/>
    <w:rsid w:val="001958D6"/>
    <w:rsid w:val="00195D0F"/>
    <w:rsid w:val="001969FC"/>
    <w:rsid w:val="00196BEE"/>
    <w:rsid w:val="001970A7"/>
    <w:rsid w:val="00197960"/>
    <w:rsid w:val="001A0DB8"/>
    <w:rsid w:val="001A12F9"/>
    <w:rsid w:val="001A161D"/>
    <w:rsid w:val="001A2307"/>
    <w:rsid w:val="001A2971"/>
    <w:rsid w:val="001A3ED2"/>
    <w:rsid w:val="001A43C2"/>
    <w:rsid w:val="001A4413"/>
    <w:rsid w:val="001A5210"/>
    <w:rsid w:val="001A5D19"/>
    <w:rsid w:val="001A5FFF"/>
    <w:rsid w:val="001A743A"/>
    <w:rsid w:val="001B0C1F"/>
    <w:rsid w:val="001B1BF7"/>
    <w:rsid w:val="001B4022"/>
    <w:rsid w:val="001B4415"/>
    <w:rsid w:val="001B4578"/>
    <w:rsid w:val="001B4AE0"/>
    <w:rsid w:val="001B63C2"/>
    <w:rsid w:val="001B7221"/>
    <w:rsid w:val="001B7CBE"/>
    <w:rsid w:val="001B7F47"/>
    <w:rsid w:val="001C0588"/>
    <w:rsid w:val="001C0677"/>
    <w:rsid w:val="001C3516"/>
    <w:rsid w:val="001C3E89"/>
    <w:rsid w:val="001C441E"/>
    <w:rsid w:val="001C49A6"/>
    <w:rsid w:val="001C4C80"/>
    <w:rsid w:val="001C4E8A"/>
    <w:rsid w:val="001C7891"/>
    <w:rsid w:val="001C79DB"/>
    <w:rsid w:val="001D1A92"/>
    <w:rsid w:val="001D1B8F"/>
    <w:rsid w:val="001D421B"/>
    <w:rsid w:val="001D442B"/>
    <w:rsid w:val="001D444D"/>
    <w:rsid w:val="001D47FE"/>
    <w:rsid w:val="001D5677"/>
    <w:rsid w:val="001D634C"/>
    <w:rsid w:val="001D6554"/>
    <w:rsid w:val="001D673C"/>
    <w:rsid w:val="001D6A4F"/>
    <w:rsid w:val="001D78A3"/>
    <w:rsid w:val="001E0362"/>
    <w:rsid w:val="001E1D82"/>
    <w:rsid w:val="001E256F"/>
    <w:rsid w:val="001E2B94"/>
    <w:rsid w:val="001E2BEF"/>
    <w:rsid w:val="001E2E64"/>
    <w:rsid w:val="001E33C1"/>
    <w:rsid w:val="001E33DF"/>
    <w:rsid w:val="001E4762"/>
    <w:rsid w:val="001E50E0"/>
    <w:rsid w:val="001E58C6"/>
    <w:rsid w:val="001E5F84"/>
    <w:rsid w:val="001E63C4"/>
    <w:rsid w:val="001E75C3"/>
    <w:rsid w:val="001E7FD6"/>
    <w:rsid w:val="001F07F5"/>
    <w:rsid w:val="001F09F9"/>
    <w:rsid w:val="001F1C4F"/>
    <w:rsid w:val="001F207F"/>
    <w:rsid w:val="001F20E0"/>
    <w:rsid w:val="001F3858"/>
    <w:rsid w:val="001F41F3"/>
    <w:rsid w:val="001F4A7E"/>
    <w:rsid w:val="001F4E92"/>
    <w:rsid w:val="001F55E0"/>
    <w:rsid w:val="001F5B3E"/>
    <w:rsid w:val="001F6299"/>
    <w:rsid w:val="001F62AD"/>
    <w:rsid w:val="001F7613"/>
    <w:rsid w:val="002007B6"/>
    <w:rsid w:val="00200C9A"/>
    <w:rsid w:val="0020244C"/>
    <w:rsid w:val="0020246A"/>
    <w:rsid w:val="00203705"/>
    <w:rsid w:val="002038F1"/>
    <w:rsid w:val="00203DC5"/>
    <w:rsid w:val="00205AD0"/>
    <w:rsid w:val="00205E89"/>
    <w:rsid w:val="00205EB8"/>
    <w:rsid w:val="002060C7"/>
    <w:rsid w:val="00206A54"/>
    <w:rsid w:val="00206C83"/>
    <w:rsid w:val="0021037B"/>
    <w:rsid w:val="00210544"/>
    <w:rsid w:val="002106D9"/>
    <w:rsid w:val="0021132B"/>
    <w:rsid w:val="00211D60"/>
    <w:rsid w:val="00213488"/>
    <w:rsid w:val="0021362B"/>
    <w:rsid w:val="00213D20"/>
    <w:rsid w:val="002145B7"/>
    <w:rsid w:val="002147C1"/>
    <w:rsid w:val="00215168"/>
    <w:rsid w:val="00215D5C"/>
    <w:rsid w:val="0021634A"/>
    <w:rsid w:val="00216C40"/>
    <w:rsid w:val="00217CED"/>
    <w:rsid w:val="002201A3"/>
    <w:rsid w:val="00220BA3"/>
    <w:rsid w:val="00221171"/>
    <w:rsid w:val="002217A9"/>
    <w:rsid w:val="0022246F"/>
    <w:rsid w:val="0022255E"/>
    <w:rsid w:val="00222899"/>
    <w:rsid w:val="00222B12"/>
    <w:rsid w:val="00222D7C"/>
    <w:rsid w:val="002240F0"/>
    <w:rsid w:val="0022424C"/>
    <w:rsid w:val="002243EF"/>
    <w:rsid w:val="00224CCB"/>
    <w:rsid w:val="002253D2"/>
    <w:rsid w:val="00225ABC"/>
    <w:rsid w:val="002271C9"/>
    <w:rsid w:val="00227BB2"/>
    <w:rsid w:val="00227C8D"/>
    <w:rsid w:val="002300D0"/>
    <w:rsid w:val="002318F9"/>
    <w:rsid w:val="002319BD"/>
    <w:rsid w:val="00231E1A"/>
    <w:rsid w:val="00232A8A"/>
    <w:rsid w:val="002359FA"/>
    <w:rsid w:val="002360A8"/>
    <w:rsid w:val="00236A8C"/>
    <w:rsid w:val="00236CD1"/>
    <w:rsid w:val="00237062"/>
    <w:rsid w:val="00237A75"/>
    <w:rsid w:val="00237E17"/>
    <w:rsid w:val="00240437"/>
    <w:rsid w:val="002423E6"/>
    <w:rsid w:val="00242562"/>
    <w:rsid w:val="002431DC"/>
    <w:rsid w:val="00243F95"/>
    <w:rsid w:val="002451FF"/>
    <w:rsid w:val="0024529E"/>
    <w:rsid w:val="002452B0"/>
    <w:rsid w:val="00246567"/>
    <w:rsid w:val="002466FC"/>
    <w:rsid w:val="0024685B"/>
    <w:rsid w:val="00246917"/>
    <w:rsid w:val="002469D3"/>
    <w:rsid w:val="00247620"/>
    <w:rsid w:val="002476B6"/>
    <w:rsid w:val="00247811"/>
    <w:rsid w:val="002512A3"/>
    <w:rsid w:val="0025152F"/>
    <w:rsid w:val="002522C7"/>
    <w:rsid w:val="00252BC3"/>
    <w:rsid w:val="00252EDE"/>
    <w:rsid w:val="002532AF"/>
    <w:rsid w:val="0025364B"/>
    <w:rsid w:val="00253DD9"/>
    <w:rsid w:val="00257F93"/>
    <w:rsid w:val="00260555"/>
    <w:rsid w:val="002619A8"/>
    <w:rsid w:val="00261A3D"/>
    <w:rsid w:val="00262E12"/>
    <w:rsid w:val="002630F9"/>
    <w:rsid w:val="00263A00"/>
    <w:rsid w:val="00265BCB"/>
    <w:rsid w:val="0026696E"/>
    <w:rsid w:val="00266F07"/>
    <w:rsid w:val="00267A05"/>
    <w:rsid w:val="00270F0F"/>
    <w:rsid w:val="0027184B"/>
    <w:rsid w:val="002753B5"/>
    <w:rsid w:val="00275824"/>
    <w:rsid w:val="002758C1"/>
    <w:rsid w:val="00275FC0"/>
    <w:rsid w:val="002762BE"/>
    <w:rsid w:val="00276389"/>
    <w:rsid w:val="00276663"/>
    <w:rsid w:val="0027693E"/>
    <w:rsid w:val="00277F24"/>
    <w:rsid w:val="0028026F"/>
    <w:rsid w:val="00284204"/>
    <w:rsid w:val="00285613"/>
    <w:rsid w:val="002866A6"/>
    <w:rsid w:val="00287B15"/>
    <w:rsid w:val="002900A5"/>
    <w:rsid w:val="00291217"/>
    <w:rsid w:val="00291C65"/>
    <w:rsid w:val="00292A44"/>
    <w:rsid w:val="00292E96"/>
    <w:rsid w:val="002935AD"/>
    <w:rsid w:val="00293699"/>
    <w:rsid w:val="002941E2"/>
    <w:rsid w:val="002949ED"/>
    <w:rsid w:val="00295FE7"/>
    <w:rsid w:val="00296E15"/>
    <w:rsid w:val="0029712D"/>
    <w:rsid w:val="002A03DC"/>
    <w:rsid w:val="002A05B6"/>
    <w:rsid w:val="002A0A42"/>
    <w:rsid w:val="002A17FB"/>
    <w:rsid w:val="002A1A1C"/>
    <w:rsid w:val="002A259F"/>
    <w:rsid w:val="002A34A1"/>
    <w:rsid w:val="002A353E"/>
    <w:rsid w:val="002A47F7"/>
    <w:rsid w:val="002A47FD"/>
    <w:rsid w:val="002A5269"/>
    <w:rsid w:val="002A5935"/>
    <w:rsid w:val="002A759B"/>
    <w:rsid w:val="002A7B61"/>
    <w:rsid w:val="002A7F4C"/>
    <w:rsid w:val="002B044F"/>
    <w:rsid w:val="002B0B59"/>
    <w:rsid w:val="002B0D7F"/>
    <w:rsid w:val="002B1313"/>
    <w:rsid w:val="002B1948"/>
    <w:rsid w:val="002B19F6"/>
    <w:rsid w:val="002B1E42"/>
    <w:rsid w:val="002B2479"/>
    <w:rsid w:val="002B3F10"/>
    <w:rsid w:val="002B513B"/>
    <w:rsid w:val="002B51DB"/>
    <w:rsid w:val="002B6A32"/>
    <w:rsid w:val="002B6E9C"/>
    <w:rsid w:val="002B734E"/>
    <w:rsid w:val="002C0138"/>
    <w:rsid w:val="002C0201"/>
    <w:rsid w:val="002C0877"/>
    <w:rsid w:val="002C0CAA"/>
    <w:rsid w:val="002C0E94"/>
    <w:rsid w:val="002C13D4"/>
    <w:rsid w:val="002C14AF"/>
    <w:rsid w:val="002C1AA4"/>
    <w:rsid w:val="002C223C"/>
    <w:rsid w:val="002C2478"/>
    <w:rsid w:val="002C457C"/>
    <w:rsid w:val="002C4956"/>
    <w:rsid w:val="002C4BFB"/>
    <w:rsid w:val="002C530C"/>
    <w:rsid w:val="002C5B66"/>
    <w:rsid w:val="002C648D"/>
    <w:rsid w:val="002C74EA"/>
    <w:rsid w:val="002C7ED2"/>
    <w:rsid w:val="002D0071"/>
    <w:rsid w:val="002D0A53"/>
    <w:rsid w:val="002D1F2B"/>
    <w:rsid w:val="002D21A6"/>
    <w:rsid w:val="002D343A"/>
    <w:rsid w:val="002D42B6"/>
    <w:rsid w:val="002D43C8"/>
    <w:rsid w:val="002D4AB3"/>
    <w:rsid w:val="002D4C58"/>
    <w:rsid w:val="002D5238"/>
    <w:rsid w:val="002D54F8"/>
    <w:rsid w:val="002D5D63"/>
    <w:rsid w:val="002D6B61"/>
    <w:rsid w:val="002D7515"/>
    <w:rsid w:val="002E0220"/>
    <w:rsid w:val="002E0251"/>
    <w:rsid w:val="002E0622"/>
    <w:rsid w:val="002E06F5"/>
    <w:rsid w:val="002E1075"/>
    <w:rsid w:val="002E49A9"/>
    <w:rsid w:val="002E53A2"/>
    <w:rsid w:val="002E7664"/>
    <w:rsid w:val="002E7DD4"/>
    <w:rsid w:val="002F048F"/>
    <w:rsid w:val="002F0958"/>
    <w:rsid w:val="002F0966"/>
    <w:rsid w:val="002F0BFA"/>
    <w:rsid w:val="002F18C2"/>
    <w:rsid w:val="002F1F84"/>
    <w:rsid w:val="002F23F6"/>
    <w:rsid w:val="002F295A"/>
    <w:rsid w:val="002F3156"/>
    <w:rsid w:val="002F3D1A"/>
    <w:rsid w:val="002F4029"/>
    <w:rsid w:val="002F4632"/>
    <w:rsid w:val="002F485D"/>
    <w:rsid w:val="002F5FB2"/>
    <w:rsid w:val="002F6753"/>
    <w:rsid w:val="002F727B"/>
    <w:rsid w:val="003009B8"/>
    <w:rsid w:val="00301016"/>
    <w:rsid w:val="00301160"/>
    <w:rsid w:val="003011F5"/>
    <w:rsid w:val="003013C8"/>
    <w:rsid w:val="00301543"/>
    <w:rsid w:val="0030199F"/>
    <w:rsid w:val="00301FA4"/>
    <w:rsid w:val="00302764"/>
    <w:rsid w:val="0030283F"/>
    <w:rsid w:val="003031ED"/>
    <w:rsid w:val="00303299"/>
    <w:rsid w:val="00303782"/>
    <w:rsid w:val="0030435D"/>
    <w:rsid w:val="0030454B"/>
    <w:rsid w:val="003063DE"/>
    <w:rsid w:val="00306945"/>
    <w:rsid w:val="00310C71"/>
    <w:rsid w:val="00310FED"/>
    <w:rsid w:val="00311470"/>
    <w:rsid w:val="00311ABB"/>
    <w:rsid w:val="003132DF"/>
    <w:rsid w:val="00314289"/>
    <w:rsid w:val="003143FE"/>
    <w:rsid w:val="00314B8A"/>
    <w:rsid w:val="00314BC0"/>
    <w:rsid w:val="00315087"/>
    <w:rsid w:val="00315346"/>
    <w:rsid w:val="00315FAA"/>
    <w:rsid w:val="003161AF"/>
    <w:rsid w:val="00316D10"/>
    <w:rsid w:val="00317118"/>
    <w:rsid w:val="00317832"/>
    <w:rsid w:val="003178DD"/>
    <w:rsid w:val="003178ED"/>
    <w:rsid w:val="003179A5"/>
    <w:rsid w:val="00317DE4"/>
    <w:rsid w:val="0032004B"/>
    <w:rsid w:val="00321FCE"/>
    <w:rsid w:val="003229F1"/>
    <w:rsid w:val="00323502"/>
    <w:rsid w:val="00325D1B"/>
    <w:rsid w:val="00326140"/>
    <w:rsid w:val="00326755"/>
    <w:rsid w:val="00326C41"/>
    <w:rsid w:val="0032755F"/>
    <w:rsid w:val="00327897"/>
    <w:rsid w:val="003278C0"/>
    <w:rsid w:val="0033000C"/>
    <w:rsid w:val="003304FD"/>
    <w:rsid w:val="0033062B"/>
    <w:rsid w:val="00330BE0"/>
    <w:rsid w:val="00330BF6"/>
    <w:rsid w:val="00331932"/>
    <w:rsid w:val="00331AFC"/>
    <w:rsid w:val="00331E96"/>
    <w:rsid w:val="003335DF"/>
    <w:rsid w:val="00333805"/>
    <w:rsid w:val="00334EBA"/>
    <w:rsid w:val="00334FFC"/>
    <w:rsid w:val="00335062"/>
    <w:rsid w:val="00335668"/>
    <w:rsid w:val="0033597C"/>
    <w:rsid w:val="0033618B"/>
    <w:rsid w:val="00336348"/>
    <w:rsid w:val="00336920"/>
    <w:rsid w:val="00337859"/>
    <w:rsid w:val="00340184"/>
    <w:rsid w:val="003403BC"/>
    <w:rsid w:val="00340542"/>
    <w:rsid w:val="0034111D"/>
    <w:rsid w:val="003420D7"/>
    <w:rsid w:val="003425E2"/>
    <w:rsid w:val="00344193"/>
    <w:rsid w:val="0034492A"/>
    <w:rsid w:val="003459E9"/>
    <w:rsid w:val="00346512"/>
    <w:rsid w:val="0034673E"/>
    <w:rsid w:val="003473F2"/>
    <w:rsid w:val="003476FD"/>
    <w:rsid w:val="0034782F"/>
    <w:rsid w:val="00347A21"/>
    <w:rsid w:val="00351289"/>
    <w:rsid w:val="00351A50"/>
    <w:rsid w:val="003520E7"/>
    <w:rsid w:val="00352817"/>
    <w:rsid w:val="003529AA"/>
    <w:rsid w:val="00352C82"/>
    <w:rsid w:val="00352E6E"/>
    <w:rsid w:val="00352EB3"/>
    <w:rsid w:val="00353079"/>
    <w:rsid w:val="00353708"/>
    <w:rsid w:val="00353B9B"/>
    <w:rsid w:val="00354589"/>
    <w:rsid w:val="00356268"/>
    <w:rsid w:val="0035795B"/>
    <w:rsid w:val="00357D0A"/>
    <w:rsid w:val="00361ACE"/>
    <w:rsid w:val="003620AC"/>
    <w:rsid w:val="0036284B"/>
    <w:rsid w:val="003631D8"/>
    <w:rsid w:val="00363843"/>
    <w:rsid w:val="00364804"/>
    <w:rsid w:val="0036674B"/>
    <w:rsid w:val="003674CF"/>
    <w:rsid w:val="00370C98"/>
    <w:rsid w:val="00370E48"/>
    <w:rsid w:val="00370F0D"/>
    <w:rsid w:val="003720C5"/>
    <w:rsid w:val="003730F2"/>
    <w:rsid w:val="003739A7"/>
    <w:rsid w:val="003739E9"/>
    <w:rsid w:val="00373E0B"/>
    <w:rsid w:val="00375112"/>
    <w:rsid w:val="003752B2"/>
    <w:rsid w:val="003755CF"/>
    <w:rsid w:val="0037611A"/>
    <w:rsid w:val="0037617F"/>
    <w:rsid w:val="003770F5"/>
    <w:rsid w:val="00377582"/>
    <w:rsid w:val="003806A7"/>
    <w:rsid w:val="00380F38"/>
    <w:rsid w:val="00381A21"/>
    <w:rsid w:val="00381FC1"/>
    <w:rsid w:val="00383A47"/>
    <w:rsid w:val="00383C24"/>
    <w:rsid w:val="00384394"/>
    <w:rsid w:val="003843BC"/>
    <w:rsid w:val="00384BD1"/>
    <w:rsid w:val="003869C1"/>
    <w:rsid w:val="003869DD"/>
    <w:rsid w:val="00387192"/>
    <w:rsid w:val="0038754F"/>
    <w:rsid w:val="0038775E"/>
    <w:rsid w:val="00387FBF"/>
    <w:rsid w:val="003902A3"/>
    <w:rsid w:val="0039072D"/>
    <w:rsid w:val="00390880"/>
    <w:rsid w:val="00390977"/>
    <w:rsid w:val="00391674"/>
    <w:rsid w:val="003916A4"/>
    <w:rsid w:val="003928D3"/>
    <w:rsid w:val="003935EB"/>
    <w:rsid w:val="00393B0F"/>
    <w:rsid w:val="00393B47"/>
    <w:rsid w:val="003941E7"/>
    <w:rsid w:val="003945E8"/>
    <w:rsid w:val="00394A20"/>
    <w:rsid w:val="00395503"/>
    <w:rsid w:val="00396054"/>
    <w:rsid w:val="003967C7"/>
    <w:rsid w:val="00397A1E"/>
    <w:rsid w:val="003A06EB"/>
    <w:rsid w:val="003A0AEB"/>
    <w:rsid w:val="003A1697"/>
    <w:rsid w:val="003A2212"/>
    <w:rsid w:val="003A3AD6"/>
    <w:rsid w:val="003A457F"/>
    <w:rsid w:val="003A4A67"/>
    <w:rsid w:val="003A5951"/>
    <w:rsid w:val="003A619B"/>
    <w:rsid w:val="003A6B09"/>
    <w:rsid w:val="003A71FB"/>
    <w:rsid w:val="003A7A3A"/>
    <w:rsid w:val="003A7A8D"/>
    <w:rsid w:val="003B0063"/>
    <w:rsid w:val="003B09BF"/>
    <w:rsid w:val="003B115D"/>
    <w:rsid w:val="003B11C5"/>
    <w:rsid w:val="003B1356"/>
    <w:rsid w:val="003B1604"/>
    <w:rsid w:val="003B2F60"/>
    <w:rsid w:val="003B30D7"/>
    <w:rsid w:val="003B32AB"/>
    <w:rsid w:val="003B335B"/>
    <w:rsid w:val="003B3AAD"/>
    <w:rsid w:val="003B45F5"/>
    <w:rsid w:val="003B4793"/>
    <w:rsid w:val="003B634A"/>
    <w:rsid w:val="003B6442"/>
    <w:rsid w:val="003B79D7"/>
    <w:rsid w:val="003B7D50"/>
    <w:rsid w:val="003C05C5"/>
    <w:rsid w:val="003C05F6"/>
    <w:rsid w:val="003C072F"/>
    <w:rsid w:val="003C2B0F"/>
    <w:rsid w:val="003C2D39"/>
    <w:rsid w:val="003C30C2"/>
    <w:rsid w:val="003C4131"/>
    <w:rsid w:val="003C46E5"/>
    <w:rsid w:val="003C4DEC"/>
    <w:rsid w:val="003C51DD"/>
    <w:rsid w:val="003C5A02"/>
    <w:rsid w:val="003C5F3D"/>
    <w:rsid w:val="003C6050"/>
    <w:rsid w:val="003C69BF"/>
    <w:rsid w:val="003C6CE3"/>
    <w:rsid w:val="003C7CCF"/>
    <w:rsid w:val="003D038B"/>
    <w:rsid w:val="003D0656"/>
    <w:rsid w:val="003D086D"/>
    <w:rsid w:val="003D0C69"/>
    <w:rsid w:val="003D0C6D"/>
    <w:rsid w:val="003D113E"/>
    <w:rsid w:val="003D1551"/>
    <w:rsid w:val="003D24A9"/>
    <w:rsid w:val="003D27EB"/>
    <w:rsid w:val="003D2EE5"/>
    <w:rsid w:val="003D4E65"/>
    <w:rsid w:val="003D54DF"/>
    <w:rsid w:val="003D5F69"/>
    <w:rsid w:val="003D60A2"/>
    <w:rsid w:val="003D6EA8"/>
    <w:rsid w:val="003E0003"/>
    <w:rsid w:val="003E2668"/>
    <w:rsid w:val="003E3002"/>
    <w:rsid w:val="003E3D70"/>
    <w:rsid w:val="003E5437"/>
    <w:rsid w:val="003E5D66"/>
    <w:rsid w:val="003E6165"/>
    <w:rsid w:val="003E648F"/>
    <w:rsid w:val="003E64CA"/>
    <w:rsid w:val="003E7F21"/>
    <w:rsid w:val="003F073C"/>
    <w:rsid w:val="003F0B1F"/>
    <w:rsid w:val="003F0B92"/>
    <w:rsid w:val="003F0BD3"/>
    <w:rsid w:val="003F0CFA"/>
    <w:rsid w:val="003F2699"/>
    <w:rsid w:val="003F289A"/>
    <w:rsid w:val="003F2DDF"/>
    <w:rsid w:val="003F2E06"/>
    <w:rsid w:val="003F348D"/>
    <w:rsid w:val="003F5AEC"/>
    <w:rsid w:val="003F5AF3"/>
    <w:rsid w:val="003F5EED"/>
    <w:rsid w:val="003F6877"/>
    <w:rsid w:val="003F69A9"/>
    <w:rsid w:val="003F6A5C"/>
    <w:rsid w:val="003F7316"/>
    <w:rsid w:val="003F739A"/>
    <w:rsid w:val="003F7520"/>
    <w:rsid w:val="003F7B00"/>
    <w:rsid w:val="004003D6"/>
    <w:rsid w:val="00400BD8"/>
    <w:rsid w:val="00401200"/>
    <w:rsid w:val="0040142B"/>
    <w:rsid w:val="00401F8D"/>
    <w:rsid w:val="00402425"/>
    <w:rsid w:val="00402478"/>
    <w:rsid w:val="0040261B"/>
    <w:rsid w:val="0040442C"/>
    <w:rsid w:val="00404B6A"/>
    <w:rsid w:val="00404CFE"/>
    <w:rsid w:val="00404EDC"/>
    <w:rsid w:val="00404FBB"/>
    <w:rsid w:val="004052E7"/>
    <w:rsid w:val="004058A6"/>
    <w:rsid w:val="00405A85"/>
    <w:rsid w:val="00405E18"/>
    <w:rsid w:val="00405E44"/>
    <w:rsid w:val="00405FD1"/>
    <w:rsid w:val="004065DA"/>
    <w:rsid w:val="0040796E"/>
    <w:rsid w:val="0041010D"/>
    <w:rsid w:val="0041120D"/>
    <w:rsid w:val="00411C57"/>
    <w:rsid w:val="004123BA"/>
    <w:rsid w:val="00412BB9"/>
    <w:rsid w:val="00413797"/>
    <w:rsid w:val="00413B1E"/>
    <w:rsid w:val="0041464E"/>
    <w:rsid w:val="00414724"/>
    <w:rsid w:val="00414F3E"/>
    <w:rsid w:val="004151DE"/>
    <w:rsid w:val="00415213"/>
    <w:rsid w:val="0041574B"/>
    <w:rsid w:val="00415C99"/>
    <w:rsid w:val="00415DAF"/>
    <w:rsid w:val="004160B9"/>
    <w:rsid w:val="00416C84"/>
    <w:rsid w:val="00420283"/>
    <w:rsid w:val="00420AAB"/>
    <w:rsid w:val="00420AD7"/>
    <w:rsid w:val="00420AEF"/>
    <w:rsid w:val="0042391C"/>
    <w:rsid w:val="00424D13"/>
    <w:rsid w:val="00424F64"/>
    <w:rsid w:val="00425667"/>
    <w:rsid w:val="00425905"/>
    <w:rsid w:val="00425E3A"/>
    <w:rsid w:val="00426960"/>
    <w:rsid w:val="004272E8"/>
    <w:rsid w:val="00430069"/>
    <w:rsid w:val="00430654"/>
    <w:rsid w:val="004308AE"/>
    <w:rsid w:val="00430932"/>
    <w:rsid w:val="0043095C"/>
    <w:rsid w:val="004312DC"/>
    <w:rsid w:val="0043179D"/>
    <w:rsid w:val="00431DCE"/>
    <w:rsid w:val="00432E5B"/>
    <w:rsid w:val="004333F6"/>
    <w:rsid w:val="0043371F"/>
    <w:rsid w:val="00433C02"/>
    <w:rsid w:val="00435837"/>
    <w:rsid w:val="00435F40"/>
    <w:rsid w:val="0043616F"/>
    <w:rsid w:val="0043682A"/>
    <w:rsid w:val="00437D4E"/>
    <w:rsid w:val="00437D98"/>
    <w:rsid w:val="00440148"/>
    <w:rsid w:val="00440A5E"/>
    <w:rsid w:val="00442319"/>
    <w:rsid w:val="00442959"/>
    <w:rsid w:val="00442A16"/>
    <w:rsid w:val="00442C61"/>
    <w:rsid w:val="00443075"/>
    <w:rsid w:val="004430CC"/>
    <w:rsid w:val="0044557A"/>
    <w:rsid w:val="00445C54"/>
    <w:rsid w:val="00445D97"/>
    <w:rsid w:val="0044634A"/>
    <w:rsid w:val="00446629"/>
    <w:rsid w:val="004511F3"/>
    <w:rsid w:val="004516C1"/>
    <w:rsid w:val="00453E10"/>
    <w:rsid w:val="00453EBE"/>
    <w:rsid w:val="0045474A"/>
    <w:rsid w:val="004547D2"/>
    <w:rsid w:val="00454B14"/>
    <w:rsid w:val="0045542F"/>
    <w:rsid w:val="004560E5"/>
    <w:rsid w:val="00460D6D"/>
    <w:rsid w:val="00461474"/>
    <w:rsid w:val="00461486"/>
    <w:rsid w:val="0046255A"/>
    <w:rsid w:val="00462D95"/>
    <w:rsid w:val="00462E40"/>
    <w:rsid w:val="0046426A"/>
    <w:rsid w:val="00464657"/>
    <w:rsid w:val="00464921"/>
    <w:rsid w:val="00464BD5"/>
    <w:rsid w:val="00465358"/>
    <w:rsid w:val="00465720"/>
    <w:rsid w:val="0046625D"/>
    <w:rsid w:val="00466ACE"/>
    <w:rsid w:val="00466CAD"/>
    <w:rsid w:val="00466DE7"/>
    <w:rsid w:val="004671C6"/>
    <w:rsid w:val="00467ABC"/>
    <w:rsid w:val="00471317"/>
    <w:rsid w:val="0047429E"/>
    <w:rsid w:val="0047520E"/>
    <w:rsid w:val="0047552F"/>
    <w:rsid w:val="00475651"/>
    <w:rsid w:val="0047602F"/>
    <w:rsid w:val="0047607F"/>
    <w:rsid w:val="0047715F"/>
    <w:rsid w:val="00477246"/>
    <w:rsid w:val="00480592"/>
    <w:rsid w:val="00480852"/>
    <w:rsid w:val="00482456"/>
    <w:rsid w:val="00482487"/>
    <w:rsid w:val="004824A8"/>
    <w:rsid w:val="004824AA"/>
    <w:rsid w:val="0048284A"/>
    <w:rsid w:val="00483C84"/>
    <w:rsid w:val="00483CFE"/>
    <w:rsid w:val="0048420D"/>
    <w:rsid w:val="00485A4F"/>
    <w:rsid w:val="00485B0C"/>
    <w:rsid w:val="00485C81"/>
    <w:rsid w:val="00485E86"/>
    <w:rsid w:val="00485EE4"/>
    <w:rsid w:val="0048660C"/>
    <w:rsid w:val="004872D6"/>
    <w:rsid w:val="004877A7"/>
    <w:rsid w:val="004922AB"/>
    <w:rsid w:val="00492608"/>
    <w:rsid w:val="0049362E"/>
    <w:rsid w:val="0049421E"/>
    <w:rsid w:val="004945BD"/>
    <w:rsid w:val="0049549E"/>
    <w:rsid w:val="00495694"/>
    <w:rsid w:val="0049632C"/>
    <w:rsid w:val="00496688"/>
    <w:rsid w:val="004969F6"/>
    <w:rsid w:val="00496B02"/>
    <w:rsid w:val="00497768"/>
    <w:rsid w:val="00497C5E"/>
    <w:rsid w:val="004A0434"/>
    <w:rsid w:val="004A0EE8"/>
    <w:rsid w:val="004A1B9D"/>
    <w:rsid w:val="004A1EF5"/>
    <w:rsid w:val="004A2CB8"/>
    <w:rsid w:val="004A2E08"/>
    <w:rsid w:val="004A2E25"/>
    <w:rsid w:val="004A2E6C"/>
    <w:rsid w:val="004A4A1A"/>
    <w:rsid w:val="004A62ED"/>
    <w:rsid w:val="004A6E59"/>
    <w:rsid w:val="004A73F1"/>
    <w:rsid w:val="004A75C0"/>
    <w:rsid w:val="004B12EB"/>
    <w:rsid w:val="004B1BA0"/>
    <w:rsid w:val="004B2109"/>
    <w:rsid w:val="004B2B96"/>
    <w:rsid w:val="004B2F9A"/>
    <w:rsid w:val="004B421D"/>
    <w:rsid w:val="004B4F33"/>
    <w:rsid w:val="004B5083"/>
    <w:rsid w:val="004B5753"/>
    <w:rsid w:val="004B5B7F"/>
    <w:rsid w:val="004B6903"/>
    <w:rsid w:val="004B6D70"/>
    <w:rsid w:val="004B6E2C"/>
    <w:rsid w:val="004B7465"/>
    <w:rsid w:val="004C0755"/>
    <w:rsid w:val="004C125A"/>
    <w:rsid w:val="004C2B19"/>
    <w:rsid w:val="004C2DA3"/>
    <w:rsid w:val="004C4643"/>
    <w:rsid w:val="004C5C07"/>
    <w:rsid w:val="004C6E7C"/>
    <w:rsid w:val="004C7EF0"/>
    <w:rsid w:val="004D0B71"/>
    <w:rsid w:val="004D1665"/>
    <w:rsid w:val="004D1A9D"/>
    <w:rsid w:val="004D1C92"/>
    <w:rsid w:val="004D254E"/>
    <w:rsid w:val="004D2BFC"/>
    <w:rsid w:val="004D46FA"/>
    <w:rsid w:val="004D48AE"/>
    <w:rsid w:val="004D49C1"/>
    <w:rsid w:val="004D4B32"/>
    <w:rsid w:val="004D50DA"/>
    <w:rsid w:val="004D5A34"/>
    <w:rsid w:val="004D5CAF"/>
    <w:rsid w:val="004D6254"/>
    <w:rsid w:val="004D686F"/>
    <w:rsid w:val="004D7230"/>
    <w:rsid w:val="004D76E5"/>
    <w:rsid w:val="004D7E61"/>
    <w:rsid w:val="004E0135"/>
    <w:rsid w:val="004E1050"/>
    <w:rsid w:val="004E2406"/>
    <w:rsid w:val="004E29D6"/>
    <w:rsid w:val="004E2F3D"/>
    <w:rsid w:val="004E4E58"/>
    <w:rsid w:val="004E515A"/>
    <w:rsid w:val="004E5A3B"/>
    <w:rsid w:val="004E6584"/>
    <w:rsid w:val="004E66FA"/>
    <w:rsid w:val="004E6926"/>
    <w:rsid w:val="004F0141"/>
    <w:rsid w:val="004F0F77"/>
    <w:rsid w:val="004F179C"/>
    <w:rsid w:val="004F1B20"/>
    <w:rsid w:val="004F1BDF"/>
    <w:rsid w:val="004F2BA7"/>
    <w:rsid w:val="004F404D"/>
    <w:rsid w:val="004F43A0"/>
    <w:rsid w:val="004F46EB"/>
    <w:rsid w:val="004F4DE1"/>
    <w:rsid w:val="004F5954"/>
    <w:rsid w:val="004F59E3"/>
    <w:rsid w:val="004F5B78"/>
    <w:rsid w:val="004F5F91"/>
    <w:rsid w:val="004F6610"/>
    <w:rsid w:val="004F685D"/>
    <w:rsid w:val="004F68E5"/>
    <w:rsid w:val="004F70C2"/>
    <w:rsid w:val="004F7A2B"/>
    <w:rsid w:val="004F7B62"/>
    <w:rsid w:val="004F7BED"/>
    <w:rsid w:val="00501146"/>
    <w:rsid w:val="005011B8"/>
    <w:rsid w:val="005011DA"/>
    <w:rsid w:val="00501614"/>
    <w:rsid w:val="00501753"/>
    <w:rsid w:val="00503546"/>
    <w:rsid w:val="005049B0"/>
    <w:rsid w:val="00505030"/>
    <w:rsid w:val="00506031"/>
    <w:rsid w:val="0050741B"/>
    <w:rsid w:val="00507638"/>
    <w:rsid w:val="005079E3"/>
    <w:rsid w:val="00510397"/>
    <w:rsid w:val="005125E8"/>
    <w:rsid w:val="005134E0"/>
    <w:rsid w:val="005134EE"/>
    <w:rsid w:val="005136E6"/>
    <w:rsid w:val="00514200"/>
    <w:rsid w:val="005143CA"/>
    <w:rsid w:val="0051457C"/>
    <w:rsid w:val="005149CD"/>
    <w:rsid w:val="00514FF2"/>
    <w:rsid w:val="005157A4"/>
    <w:rsid w:val="005207C6"/>
    <w:rsid w:val="00520BFD"/>
    <w:rsid w:val="00520CD4"/>
    <w:rsid w:val="00521C73"/>
    <w:rsid w:val="005220C5"/>
    <w:rsid w:val="00522491"/>
    <w:rsid w:val="00522E9A"/>
    <w:rsid w:val="0052448B"/>
    <w:rsid w:val="005245D6"/>
    <w:rsid w:val="005248EF"/>
    <w:rsid w:val="00525FAD"/>
    <w:rsid w:val="0052701F"/>
    <w:rsid w:val="005274E4"/>
    <w:rsid w:val="00527AA8"/>
    <w:rsid w:val="00527AEC"/>
    <w:rsid w:val="00527DA1"/>
    <w:rsid w:val="0053090B"/>
    <w:rsid w:val="005311C5"/>
    <w:rsid w:val="00531B7A"/>
    <w:rsid w:val="00533F39"/>
    <w:rsid w:val="00536CA4"/>
    <w:rsid w:val="00537265"/>
    <w:rsid w:val="0054042F"/>
    <w:rsid w:val="00540492"/>
    <w:rsid w:val="00540FA1"/>
    <w:rsid w:val="00543088"/>
    <w:rsid w:val="005436DA"/>
    <w:rsid w:val="00543958"/>
    <w:rsid w:val="00543CB0"/>
    <w:rsid w:val="005440C9"/>
    <w:rsid w:val="005443F5"/>
    <w:rsid w:val="00544C64"/>
    <w:rsid w:val="005452C9"/>
    <w:rsid w:val="0054539E"/>
    <w:rsid w:val="00545789"/>
    <w:rsid w:val="005466D3"/>
    <w:rsid w:val="00547014"/>
    <w:rsid w:val="0054769B"/>
    <w:rsid w:val="00547D5C"/>
    <w:rsid w:val="00551A16"/>
    <w:rsid w:val="005523E3"/>
    <w:rsid w:val="00552A66"/>
    <w:rsid w:val="00553851"/>
    <w:rsid w:val="00554287"/>
    <w:rsid w:val="005546C5"/>
    <w:rsid w:val="00555889"/>
    <w:rsid w:val="0055652F"/>
    <w:rsid w:val="00556920"/>
    <w:rsid w:val="005573AB"/>
    <w:rsid w:val="005577A2"/>
    <w:rsid w:val="00557AD7"/>
    <w:rsid w:val="00557F46"/>
    <w:rsid w:val="00560E13"/>
    <w:rsid w:val="00561B46"/>
    <w:rsid w:val="00562071"/>
    <w:rsid w:val="00563930"/>
    <w:rsid w:val="00563A1D"/>
    <w:rsid w:val="00564109"/>
    <w:rsid w:val="0056431A"/>
    <w:rsid w:val="005647BD"/>
    <w:rsid w:val="0056663D"/>
    <w:rsid w:val="00566BAD"/>
    <w:rsid w:val="00566E12"/>
    <w:rsid w:val="005676E2"/>
    <w:rsid w:val="00570343"/>
    <w:rsid w:val="00571258"/>
    <w:rsid w:val="00571934"/>
    <w:rsid w:val="00571E86"/>
    <w:rsid w:val="00573200"/>
    <w:rsid w:val="005736C8"/>
    <w:rsid w:val="0057576A"/>
    <w:rsid w:val="0057666A"/>
    <w:rsid w:val="005767A4"/>
    <w:rsid w:val="00577224"/>
    <w:rsid w:val="005807EF"/>
    <w:rsid w:val="00580A79"/>
    <w:rsid w:val="0058138A"/>
    <w:rsid w:val="005814BF"/>
    <w:rsid w:val="00581847"/>
    <w:rsid w:val="00581C3A"/>
    <w:rsid w:val="00582296"/>
    <w:rsid w:val="005822E0"/>
    <w:rsid w:val="00582A15"/>
    <w:rsid w:val="00582A63"/>
    <w:rsid w:val="00582B29"/>
    <w:rsid w:val="00582EC5"/>
    <w:rsid w:val="005835DC"/>
    <w:rsid w:val="005836F3"/>
    <w:rsid w:val="00583E03"/>
    <w:rsid w:val="00584CD0"/>
    <w:rsid w:val="00584F84"/>
    <w:rsid w:val="00585BD8"/>
    <w:rsid w:val="00585FA6"/>
    <w:rsid w:val="00586231"/>
    <w:rsid w:val="0058634D"/>
    <w:rsid w:val="005867E7"/>
    <w:rsid w:val="005909AF"/>
    <w:rsid w:val="0059174A"/>
    <w:rsid w:val="00592649"/>
    <w:rsid w:val="005939A2"/>
    <w:rsid w:val="00593F55"/>
    <w:rsid w:val="005941E4"/>
    <w:rsid w:val="00594BAF"/>
    <w:rsid w:val="0059517C"/>
    <w:rsid w:val="00595516"/>
    <w:rsid w:val="00595D75"/>
    <w:rsid w:val="005960F6"/>
    <w:rsid w:val="005979CD"/>
    <w:rsid w:val="005A0A95"/>
    <w:rsid w:val="005A0FF1"/>
    <w:rsid w:val="005A26B5"/>
    <w:rsid w:val="005A2E5C"/>
    <w:rsid w:val="005A3343"/>
    <w:rsid w:val="005A344A"/>
    <w:rsid w:val="005A3490"/>
    <w:rsid w:val="005A359A"/>
    <w:rsid w:val="005A37A9"/>
    <w:rsid w:val="005A3B7A"/>
    <w:rsid w:val="005A50C0"/>
    <w:rsid w:val="005A61C7"/>
    <w:rsid w:val="005A70B1"/>
    <w:rsid w:val="005A75E8"/>
    <w:rsid w:val="005A7648"/>
    <w:rsid w:val="005A77FB"/>
    <w:rsid w:val="005A7EC3"/>
    <w:rsid w:val="005B0AB3"/>
    <w:rsid w:val="005B17B1"/>
    <w:rsid w:val="005B21BA"/>
    <w:rsid w:val="005B36AA"/>
    <w:rsid w:val="005B3E3B"/>
    <w:rsid w:val="005B4D2C"/>
    <w:rsid w:val="005B4F49"/>
    <w:rsid w:val="005B5AE6"/>
    <w:rsid w:val="005B79B6"/>
    <w:rsid w:val="005B7E6E"/>
    <w:rsid w:val="005C01A3"/>
    <w:rsid w:val="005C14BC"/>
    <w:rsid w:val="005C31A5"/>
    <w:rsid w:val="005C32B7"/>
    <w:rsid w:val="005C3F78"/>
    <w:rsid w:val="005C5315"/>
    <w:rsid w:val="005C5736"/>
    <w:rsid w:val="005C5799"/>
    <w:rsid w:val="005C5C84"/>
    <w:rsid w:val="005C5CED"/>
    <w:rsid w:val="005C60B9"/>
    <w:rsid w:val="005C6134"/>
    <w:rsid w:val="005C63F4"/>
    <w:rsid w:val="005C6607"/>
    <w:rsid w:val="005C6C09"/>
    <w:rsid w:val="005C6F2A"/>
    <w:rsid w:val="005D165A"/>
    <w:rsid w:val="005D1DD7"/>
    <w:rsid w:val="005D209C"/>
    <w:rsid w:val="005D367B"/>
    <w:rsid w:val="005D3961"/>
    <w:rsid w:val="005D52A9"/>
    <w:rsid w:val="005D5484"/>
    <w:rsid w:val="005E05B4"/>
    <w:rsid w:val="005E1441"/>
    <w:rsid w:val="005E16A0"/>
    <w:rsid w:val="005E1A02"/>
    <w:rsid w:val="005E1A20"/>
    <w:rsid w:val="005E1FA3"/>
    <w:rsid w:val="005E250A"/>
    <w:rsid w:val="005E2829"/>
    <w:rsid w:val="005E28F1"/>
    <w:rsid w:val="005E3CC6"/>
    <w:rsid w:val="005E4587"/>
    <w:rsid w:val="005E48FE"/>
    <w:rsid w:val="005E51B8"/>
    <w:rsid w:val="005E67E6"/>
    <w:rsid w:val="005E686E"/>
    <w:rsid w:val="005E6CBA"/>
    <w:rsid w:val="005E7C35"/>
    <w:rsid w:val="005E7DAD"/>
    <w:rsid w:val="005F01A1"/>
    <w:rsid w:val="005F1D45"/>
    <w:rsid w:val="005F1F06"/>
    <w:rsid w:val="005F311F"/>
    <w:rsid w:val="005F35DE"/>
    <w:rsid w:val="005F3B21"/>
    <w:rsid w:val="005F484A"/>
    <w:rsid w:val="005F510F"/>
    <w:rsid w:val="005F6852"/>
    <w:rsid w:val="00600049"/>
    <w:rsid w:val="006002C1"/>
    <w:rsid w:val="0060067F"/>
    <w:rsid w:val="00600E57"/>
    <w:rsid w:val="0060163B"/>
    <w:rsid w:val="00601AD2"/>
    <w:rsid w:val="00602B7B"/>
    <w:rsid w:val="00602DD2"/>
    <w:rsid w:val="00603286"/>
    <w:rsid w:val="00603D27"/>
    <w:rsid w:val="0060441A"/>
    <w:rsid w:val="006057CF"/>
    <w:rsid w:val="006065AA"/>
    <w:rsid w:val="00607778"/>
    <w:rsid w:val="006077B0"/>
    <w:rsid w:val="0060799C"/>
    <w:rsid w:val="00607D37"/>
    <w:rsid w:val="0061038A"/>
    <w:rsid w:val="00610CB8"/>
    <w:rsid w:val="006119B3"/>
    <w:rsid w:val="00611A04"/>
    <w:rsid w:val="006123BE"/>
    <w:rsid w:val="006146F1"/>
    <w:rsid w:val="00614D55"/>
    <w:rsid w:val="00614DD7"/>
    <w:rsid w:val="006165D3"/>
    <w:rsid w:val="00616D64"/>
    <w:rsid w:val="006173FD"/>
    <w:rsid w:val="00617BCA"/>
    <w:rsid w:val="006200F7"/>
    <w:rsid w:val="0062292D"/>
    <w:rsid w:val="006253A6"/>
    <w:rsid w:val="0062673B"/>
    <w:rsid w:val="00627144"/>
    <w:rsid w:val="00630297"/>
    <w:rsid w:val="00630854"/>
    <w:rsid w:val="00631405"/>
    <w:rsid w:val="006321EF"/>
    <w:rsid w:val="00632270"/>
    <w:rsid w:val="00632D41"/>
    <w:rsid w:val="006339DB"/>
    <w:rsid w:val="00634B08"/>
    <w:rsid w:val="00634B8A"/>
    <w:rsid w:val="00635448"/>
    <w:rsid w:val="006362DD"/>
    <w:rsid w:val="0063636C"/>
    <w:rsid w:val="0063637D"/>
    <w:rsid w:val="0063720E"/>
    <w:rsid w:val="0063753C"/>
    <w:rsid w:val="0063761C"/>
    <w:rsid w:val="0063762C"/>
    <w:rsid w:val="00640173"/>
    <w:rsid w:val="00640A15"/>
    <w:rsid w:val="00641913"/>
    <w:rsid w:val="00641DB9"/>
    <w:rsid w:val="00641E5E"/>
    <w:rsid w:val="00642AD0"/>
    <w:rsid w:val="00643E13"/>
    <w:rsid w:val="0064448B"/>
    <w:rsid w:val="00645BFC"/>
    <w:rsid w:val="00646469"/>
    <w:rsid w:val="006478BC"/>
    <w:rsid w:val="006479CC"/>
    <w:rsid w:val="00647AEE"/>
    <w:rsid w:val="00650BE0"/>
    <w:rsid w:val="00650DAF"/>
    <w:rsid w:val="00651185"/>
    <w:rsid w:val="0065141E"/>
    <w:rsid w:val="00651437"/>
    <w:rsid w:val="00651484"/>
    <w:rsid w:val="006520DA"/>
    <w:rsid w:val="0065292F"/>
    <w:rsid w:val="00652ADF"/>
    <w:rsid w:val="00652BC1"/>
    <w:rsid w:val="006532E5"/>
    <w:rsid w:val="0065424E"/>
    <w:rsid w:val="00654313"/>
    <w:rsid w:val="00654F3F"/>
    <w:rsid w:val="00655686"/>
    <w:rsid w:val="00655D02"/>
    <w:rsid w:val="00656624"/>
    <w:rsid w:val="00656F6D"/>
    <w:rsid w:val="00657B32"/>
    <w:rsid w:val="00657C3F"/>
    <w:rsid w:val="00662B68"/>
    <w:rsid w:val="00663913"/>
    <w:rsid w:val="0066426C"/>
    <w:rsid w:val="00665FC6"/>
    <w:rsid w:val="0066621E"/>
    <w:rsid w:val="00666D32"/>
    <w:rsid w:val="00667B49"/>
    <w:rsid w:val="00667E2D"/>
    <w:rsid w:val="006701AB"/>
    <w:rsid w:val="006701C8"/>
    <w:rsid w:val="006702E6"/>
    <w:rsid w:val="00671011"/>
    <w:rsid w:val="00671420"/>
    <w:rsid w:val="00671DB7"/>
    <w:rsid w:val="00672014"/>
    <w:rsid w:val="006728DA"/>
    <w:rsid w:val="00672B9C"/>
    <w:rsid w:val="00673160"/>
    <w:rsid w:val="00673F2D"/>
    <w:rsid w:val="006744A4"/>
    <w:rsid w:val="00674926"/>
    <w:rsid w:val="00674BE3"/>
    <w:rsid w:val="00674CC7"/>
    <w:rsid w:val="00674FAB"/>
    <w:rsid w:val="006756D7"/>
    <w:rsid w:val="00675B05"/>
    <w:rsid w:val="00676F7A"/>
    <w:rsid w:val="0067757B"/>
    <w:rsid w:val="00677C8A"/>
    <w:rsid w:val="00680E3F"/>
    <w:rsid w:val="00681991"/>
    <w:rsid w:val="0068203E"/>
    <w:rsid w:val="0068357C"/>
    <w:rsid w:val="006837EC"/>
    <w:rsid w:val="0068425C"/>
    <w:rsid w:val="00686550"/>
    <w:rsid w:val="006865BF"/>
    <w:rsid w:val="00687198"/>
    <w:rsid w:val="0068755A"/>
    <w:rsid w:val="006905E8"/>
    <w:rsid w:val="006907CE"/>
    <w:rsid w:val="006909F5"/>
    <w:rsid w:val="00690C25"/>
    <w:rsid w:val="00691433"/>
    <w:rsid w:val="00691612"/>
    <w:rsid w:val="006924B9"/>
    <w:rsid w:val="006925A9"/>
    <w:rsid w:val="0069291E"/>
    <w:rsid w:val="00694345"/>
    <w:rsid w:val="006945D2"/>
    <w:rsid w:val="00694E77"/>
    <w:rsid w:val="006964EA"/>
    <w:rsid w:val="006967A0"/>
    <w:rsid w:val="0069799A"/>
    <w:rsid w:val="00697BCD"/>
    <w:rsid w:val="006A11D9"/>
    <w:rsid w:val="006A260F"/>
    <w:rsid w:val="006A30CC"/>
    <w:rsid w:val="006A32DE"/>
    <w:rsid w:val="006A3367"/>
    <w:rsid w:val="006A46DF"/>
    <w:rsid w:val="006A514B"/>
    <w:rsid w:val="006A6282"/>
    <w:rsid w:val="006A6642"/>
    <w:rsid w:val="006A6E45"/>
    <w:rsid w:val="006A77E3"/>
    <w:rsid w:val="006A7D2D"/>
    <w:rsid w:val="006A7EA8"/>
    <w:rsid w:val="006A7FB8"/>
    <w:rsid w:val="006B194D"/>
    <w:rsid w:val="006B1DF1"/>
    <w:rsid w:val="006B35C0"/>
    <w:rsid w:val="006B3AD7"/>
    <w:rsid w:val="006B4043"/>
    <w:rsid w:val="006B4B9A"/>
    <w:rsid w:val="006B4F72"/>
    <w:rsid w:val="006B57F1"/>
    <w:rsid w:val="006B5C1C"/>
    <w:rsid w:val="006B64AF"/>
    <w:rsid w:val="006B64E3"/>
    <w:rsid w:val="006B732A"/>
    <w:rsid w:val="006C011B"/>
    <w:rsid w:val="006C0379"/>
    <w:rsid w:val="006C0409"/>
    <w:rsid w:val="006C0990"/>
    <w:rsid w:val="006C282A"/>
    <w:rsid w:val="006C2891"/>
    <w:rsid w:val="006C30F2"/>
    <w:rsid w:val="006C3470"/>
    <w:rsid w:val="006C4109"/>
    <w:rsid w:val="006C4B8C"/>
    <w:rsid w:val="006C5632"/>
    <w:rsid w:val="006C6710"/>
    <w:rsid w:val="006C6AC7"/>
    <w:rsid w:val="006C72E0"/>
    <w:rsid w:val="006D0294"/>
    <w:rsid w:val="006D08F5"/>
    <w:rsid w:val="006D1154"/>
    <w:rsid w:val="006D1B1C"/>
    <w:rsid w:val="006D1D36"/>
    <w:rsid w:val="006D2F35"/>
    <w:rsid w:val="006D3084"/>
    <w:rsid w:val="006D533E"/>
    <w:rsid w:val="006D6171"/>
    <w:rsid w:val="006D684E"/>
    <w:rsid w:val="006D748F"/>
    <w:rsid w:val="006E0275"/>
    <w:rsid w:val="006E117E"/>
    <w:rsid w:val="006E1BC3"/>
    <w:rsid w:val="006E200A"/>
    <w:rsid w:val="006E2576"/>
    <w:rsid w:val="006E3CE7"/>
    <w:rsid w:val="006E3EB8"/>
    <w:rsid w:val="006E3FED"/>
    <w:rsid w:val="006E401C"/>
    <w:rsid w:val="006E4181"/>
    <w:rsid w:val="006E45D1"/>
    <w:rsid w:val="006E5173"/>
    <w:rsid w:val="006E5A3D"/>
    <w:rsid w:val="006E5B73"/>
    <w:rsid w:val="006E6750"/>
    <w:rsid w:val="006E7AF5"/>
    <w:rsid w:val="006F03A5"/>
    <w:rsid w:val="006F0583"/>
    <w:rsid w:val="006F0627"/>
    <w:rsid w:val="006F0F62"/>
    <w:rsid w:val="006F18FE"/>
    <w:rsid w:val="006F1BAB"/>
    <w:rsid w:val="006F1DCE"/>
    <w:rsid w:val="006F310C"/>
    <w:rsid w:val="006F422C"/>
    <w:rsid w:val="006F4253"/>
    <w:rsid w:val="006F479E"/>
    <w:rsid w:val="006F4E25"/>
    <w:rsid w:val="006F50E3"/>
    <w:rsid w:val="006F5282"/>
    <w:rsid w:val="006F5441"/>
    <w:rsid w:val="006F55E0"/>
    <w:rsid w:val="006F59B4"/>
    <w:rsid w:val="006F6633"/>
    <w:rsid w:val="006F6856"/>
    <w:rsid w:val="006F6E4A"/>
    <w:rsid w:val="006F74B4"/>
    <w:rsid w:val="0070113F"/>
    <w:rsid w:val="00701B75"/>
    <w:rsid w:val="00702E74"/>
    <w:rsid w:val="00703282"/>
    <w:rsid w:val="007048EB"/>
    <w:rsid w:val="00704DFD"/>
    <w:rsid w:val="0070625A"/>
    <w:rsid w:val="007070E9"/>
    <w:rsid w:val="007072F2"/>
    <w:rsid w:val="00710310"/>
    <w:rsid w:val="00710AD3"/>
    <w:rsid w:val="007115D9"/>
    <w:rsid w:val="00711F10"/>
    <w:rsid w:val="00711F69"/>
    <w:rsid w:val="00712578"/>
    <w:rsid w:val="007125B2"/>
    <w:rsid w:val="00712DE5"/>
    <w:rsid w:val="0071366D"/>
    <w:rsid w:val="007138EB"/>
    <w:rsid w:val="007143E5"/>
    <w:rsid w:val="00714FAF"/>
    <w:rsid w:val="007151E0"/>
    <w:rsid w:val="007159D6"/>
    <w:rsid w:val="0071664A"/>
    <w:rsid w:val="0071671F"/>
    <w:rsid w:val="00716843"/>
    <w:rsid w:val="00716D7F"/>
    <w:rsid w:val="0071783F"/>
    <w:rsid w:val="00717B07"/>
    <w:rsid w:val="00721CC6"/>
    <w:rsid w:val="00722534"/>
    <w:rsid w:val="007231FF"/>
    <w:rsid w:val="007239C5"/>
    <w:rsid w:val="007250D0"/>
    <w:rsid w:val="00725117"/>
    <w:rsid w:val="00726D34"/>
    <w:rsid w:val="00726DA4"/>
    <w:rsid w:val="007275B8"/>
    <w:rsid w:val="007277CB"/>
    <w:rsid w:val="00727B6B"/>
    <w:rsid w:val="00727DC9"/>
    <w:rsid w:val="0073010F"/>
    <w:rsid w:val="00731E53"/>
    <w:rsid w:val="0073237A"/>
    <w:rsid w:val="0073251E"/>
    <w:rsid w:val="007329E4"/>
    <w:rsid w:val="0073384D"/>
    <w:rsid w:val="00733A39"/>
    <w:rsid w:val="00733D46"/>
    <w:rsid w:val="00733FEA"/>
    <w:rsid w:val="00734BB9"/>
    <w:rsid w:val="007358DB"/>
    <w:rsid w:val="00735B4A"/>
    <w:rsid w:val="0073663D"/>
    <w:rsid w:val="00737081"/>
    <w:rsid w:val="00737305"/>
    <w:rsid w:val="007375D0"/>
    <w:rsid w:val="007407ED"/>
    <w:rsid w:val="00740D5E"/>
    <w:rsid w:val="00740F1E"/>
    <w:rsid w:val="007413A5"/>
    <w:rsid w:val="0074159A"/>
    <w:rsid w:val="00741B8A"/>
    <w:rsid w:val="00741F15"/>
    <w:rsid w:val="00741FC8"/>
    <w:rsid w:val="00742492"/>
    <w:rsid w:val="00742975"/>
    <w:rsid w:val="007432CD"/>
    <w:rsid w:val="007435E8"/>
    <w:rsid w:val="00743F69"/>
    <w:rsid w:val="007449CE"/>
    <w:rsid w:val="00744B1B"/>
    <w:rsid w:val="00745F0E"/>
    <w:rsid w:val="00746887"/>
    <w:rsid w:val="00746919"/>
    <w:rsid w:val="007473CF"/>
    <w:rsid w:val="007502A5"/>
    <w:rsid w:val="0075048D"/>
    <w:rsid w:val="00750703"/>
    <w:rsid w:val="00750A29"/>
    <w:rsid w:val="007540A6"/>
    <w:rsid w:val="00754802"/>
    <w:rsid w:val="00754A96"/>
    <w:rsid w:val="00754C55"/>
    <w:rsid w:val="007550DC"/>
    <w:rsid w:val="00755160"/>
    <w:rsid w:val="007554E0"/>
    <w:rsid w:val="00755545"/>
    <w:rsid w:val="00755AB8"/>
    <w:rsid w:val="00755B3C"/>
    <w:rsid w:val="00756761"/>
    <w:rsid w:val="00757635"/>
    <w:rsid w:val="00760EEE"/>
    <w:rsid w:val="0076276A"/>
    <w:rsid w:val="00762A2C"/>
    <w:rsid w:val="00763155"/>
    <w:rsid w:val="0076409D"/>
    <w:rsid w:val="007645DC"/>
    <w:rsid w:val="00764DFF"/>
    <w:rsid w:val="00764ED1"/>
    <w:rsid w:val="00765056"/>
    <w:rsid w:val="00766488"/>
    <w:rsid w:val="00767156"/>
    <w:rsid w:val="0077185F"/>
    <w:rsid w:val="007721B2"/>
    <w:rsid w:val="00772B27"/>
    <w:rsid w:val="007735BD"/>
    <w:rsid w:val="0077391B"/>
    <w:rsid w:val="0077479F"/>
    <w:rsid w:val="00774811"/>
    <w:rsid w:val="00774815"/>
    <w:rsid w:val="00774D21"/>
    <w:rsid w:val="007757A3"/>
    <w:rsid w:val="00775E2B"/>
    <w:rsid w:val="007763FA"/>
    <w:rsid w:val="00776B22"/>
    <w:rsid w:val="00777609"/>
    <w:rsid w:val="00777614"/>
    <w:rsid w:val="007777C3"/>
    <w:rsid w:val="00777836"/>
    <w:rsid w:val="0078139A"/>
    <w:rsid w:val="007813BE"/>
    <w:rsid w:val="00781B82"/>
    <w:rsid w:val="00782395"/>
    <w:rsid w:val="00782898"/>
    <w:rsid w:val="00782EFB"/>
    <w:rsid w:val="00783BAE"/>
    <w:rsid w:val="00783D4F"/>
    <w:rsid w:val="007842BD"/>
    <w:rsid w:val="0078560D"/>
    <w:rsid w:val="0078624C"/>
    <w:rsid w:val="00786E8A"/>
    <w:rsid w:val="00787974"/>
    <w:rsid w:val="00790786"/>
    <w:rsid w:val="00791013"/>
    <w:rsid w:val="0079149E"/>
    <w:rsid w:val="00791AA0"/>
    <w:rsid w:val="00791EA1"/>
    <w:rsid w:val="00791FEA"/>
    <w:rsid w:val="007922C0"/>
    <w:rsid w:val="00792AF9"/>
    <w:rsid w:val="00792B71"/>
    <w:rsid w:val="0079315C"/>
    <w:rsid w:val="007936AA"/>
    <w:rsid w:val="00793973"/>
    <w:rsid w:val="00794301"/>
    <w:rsid w:val="007946D4"/>
    <w:rsid w:val="00794743"/>
    <w:rsid w:val="007949FE"/>
    <w:rsid w:val="00794BE0"/>
    <w:rsid w:val="00795721"/>
    <w:rsid w:val="007958B2"/>
    <w:rsid w:val="00796701"/>
    <w:rsid w:val="007977B1"/>
    <w:rsid w:val="00797BB7"/>
    <w:rsid w:val="00797D05"/>
    <w:rsid w:val="007A05B7"/>
    <w:rsid w:val="007A0664"/>
    <w:rsid w:val="007A06A7"/>
    <w:rsid w:val="007A0930"/>
    <w:rsid w:val="007A2DA1"/>
    <w:rsid w:val="007A3E83"/>
    <w:rsid w:val="007A470A"/>
    <w:rsid w:val="007A4768"/>
    <w:rsid w:val="007A537B"/>
    <w:rsid w:val="007A5CB8"/>
    <w:rsid w:val="007A5DAD"/>
    <w:rsid w:val="007A603C"/>
    <w:rsid w:val="007A67F8"/>
    <w:rsid w:val="007A6A8E"/>
    <w:rsid w:val="007A6E5F"/>
    <w:rsid w:val="007A70A3"/>
    <w:rsid w:val="007A79E0"/>
    <w:rsid w:val="007B00B2"/>
    <w:rsid w:val="007B0498"/>
    <w:rsid w:val="007B1037"/>
    <w:rsid w:val="007B1C06"/>
    <w:rsid w:val="007B2997"/>
    <w:rsid w:val="007B2B22"/>
    <w:rsid w:val="007B2D0E"/>
    <w:rsid w:val="007B4F2F"/>
    <w:rsid w:val="007B5548"/>
    <w:rsid w:val="007B55BA"/>
    <w:rsid w:val="007B780C"/>
    <w:rsid w:val="007B7BB3"/>
    <w:rsid w:val="007C0445"/>
    <w:rsid w:val="007C0A01"/>
    <w:rsid w:val="007C2535"/>
    <w:rsid w:val="007C28A4"/>
    <w:rsid w:val="007C4E9C"/>
    <w:rsid w:val="007C5D58"/>
    <w:rsid w:val="007C5E6B"/>
    <w:rsid w:val="007C6BB8"/>
    <w:rsid w:val="007C728F"/>
    <w:rsid w:val="007C7B67"/>
    <w:rsid w:val="007D16CB"/>
    <w:rsid w:val="007D171E"/>
    <w:rsid w:val="007D1A09"/>
    <w:rsid w:val="007D1C4E"/>
    <w:rsid w:val="007D1E14"/>
    <w:rsid w:val="007D2EE1"/>
    <w:rsid w:val="007D3987"/>
    <w:rsid w:val="007D43DE"/>
    <w:rsid w:val="007D56C1"/>
    <w:rsid w:val="007D6088"/>
    <w:rsid w:val="007D7079"/>
    <w:rsid w:val="007E019B"/>
    <w:rsid w:val="007E1F2B"/>
    <w:rsid w:val="007E1FE6"/>
    <w:rsid w:val="007E23FA"/>
    <w:rsid w:val="007E2545"/>
    <w:rsid w:val="007E2A50"/>
    <w:rsid w:val="007E3487"/>
    <w:rsid w:val="007E3A62"/>
    <w:rsid w:val="007E53A4"/>
    <w:rsid w:val="007E5EA7"/>
    <w:rsid w:val="007E5F07"/>
    <w:rsid w:val="007E6635"/>
    <w:rsid w:val="007E7113"/>
    <w:rsid w:val="007E770C"/>
    <w:rsid w:val="007F0A9E"/>
    <w:rsid w:val="007F1873"/>
    <w:rsid w:val="007F1AC8"/>
    <w:rsid w:val="007F20B0"/>
    <w:rsid w:val="007F2242"/>
    <w:rsid w:val="007F27E4"/>
    <w:rsid w:val="007F2D74"/>
    <w:rsid w:val="007F3CD3"/>
    <w:rsid w:val="007F4115"/>
    <w:rsid w:val="007F44C8"/>
    <w:rsid w:val="007F4E56"/>
    <w:rsid w:val="007F5679"/>
    <w:rsid w:val="007F58F3"/>
    <w:rsid w:val="007F616B"/>
    <w:rsid w:val="00801BEC"/>
    <w:rsid w:val="00802CDD"/>
    <w:rsid w:val="00802FC6"/>
    <w:rsid w:val="008032E4"/>
    <w:rsid w:val="00803684"/>
    <w:rsid w:val="008038B9"/>
    <w:rsid w:val="00805BF6"/>
    <w:rsid w:val="00805E11"/>
    <w:rsid w:val="0080620D"/>
    <w:rsid w:val="008063F0"/>
    <w:rsid w:val="00806647"/>
    <w:rsid w:val="00807BBB"/>
    <w:rsid w:val="00807CA1"/>
    <w:rsid w:val="008100AC"/>
    <w:rsid w:val="008105FA"/>
    <w:rsid w:val="00812408"/>
    <w:rsid w:val="00812F00"/>
    <w:rsid w:val="00813670"/>
    <w:rsid w:val="0081367A"/>
    <w:rsid w:val="00814535"/>
    <w:rsid w:val="00814B45"/>
    <w:rsid w:val="00814D5C"/>
    <w:rsid w:val="0081585A"/>
    <w:rsid w:val="00815B43"/>
    <w:rsid w:val="0081632C"/>
    <w:rsid w:val="00816377"/>
    <w:rsid w:val="00816F27"/>
    <w:rsid w:val="008174A8"/>
    <w:rsid w:val="00817D22"/>
    <w:rsid w:val="00817DF2"/>
    <w:rsid w:val="008204A8"/>
    <w:rsid w:val="008217BC"/>
    <w:rsid w:val="00821D12"/>
    <w:rsid w:val="00821E00"/>
    <w:rsid w:val="008221A0"/>
    <w:rsid w:val="00822FDA"/>
    <w:rsid w:val="008230A6"/>
    <w:rsid w:val="008234E7"/>
    <w:rsid w:val="0082420D"/>
    <w:rsid w:val="008247F8"/>
    <w:rsid w:val="008251B1"/>
    <w:rsid w:val="00825324"/>
    <w:rsid w:val="008255AD"/>
    <w:rsid w:val="00827EE9"/>
    <w:rsid w:val="008301DA"/>
    <w:rsid w:val="008308EA"/>
    <w:rsid w:val="008310DB"/>
    <w:rsid w:val="008320B9"/>
    <w:rsid w:val="008321A7"/>
    <w:rsid w:val="008322B3"/>
    <w:rsid w:val="00832B33"/>
    <w:rsid w:val="00832CBD"/>
    <w:rsid w:val="00832EF4"/>
    <w:rsid w:val="008337BB"/>
    <w:rsid w:val="00834781"/>
    <w:rsid w:val="00835188"/>
    <w:rsid w:val="008355F0"/>
    <w:rsid w:val="00835F16"/>
    <w:rsid w:val="008363AC"/>
    <w:rsid w:val="00837443"/>
    <w:rsid w:val="008406FC"/>
    <w:rsid w:val="00840A62"/>
    <w:rsid w:val="00841CBC"/>
    <w:rsid w:val="008423A6"/>
    <w:rsid w:val="00842AEC"/>
    <w:rsid w:val="00842B23"/>
    <w:rsid w:val="00842BFE"/>
    <w:rsid w:val="00843506"/>
    <w:rsid w:val="0084433C"/>
    <w:rsid w:val="00844B7F"/>
    <w:rsid w:val="00844DEB"/>
    <w:rsid w:val="0084541F"/>
    <w:rsid w:val="00845928"/>
    <w:rsid w:val="00845EF4"/>
    <w:rsid w:val="00845FA8"/>
    <w:rsid w:val="008467B8"/>
    <w:rsid w:val="008478A0"/>
    <w:rsid w:val="00850B9B"/>
    <w:rsid w:val="00850FFD"/>
    <w:rsid w:val="0085170F"/>
    <w:rsid w:val="00851790"/>
    <w:rsid w:val="008517C8"/>
    <w:rsid w:val="00851959"/>
    <w:rsid w:val="0085201C"/>
    <w:rsid w:val="00852C31"/>
    <w:rsid w:val="00853374"/>
    <w:rsid w:val="008535CD"/>
    <w:rsid w:val="00853643"/>
    <w:rsid w:val="008540BE"/>
    <w:rsid w:val="008544DF"/>
    <w:rsid w:val="0085462C"/>
    <w:rsid w:val="00854B1A"/>
    <w:rsid w:val="00854C12"/>
    <w:rsid w:val="00855BE3"/>
    <w:rsid w:val="008569BC"/>
    <w:rsid w:val="00856B21"/>
    <w:rsid w:val="00856E46"/>
    <w:rsid w:val="0086016C"/>
    <w:rsid w:val="00860360"/>
    <w:rsid w:val="00860609"/>
    <w:rsid w:val="008609EE"/>
    <w:rsid w:val="00861138"/>
    <w:rsid w:val="00861318"/>
    <w:rsid w:val="00861AE4"/>
    <w:rsid w:val="0086262F"/>
    <w:rsid w:val="00862BAB"/>
    <w:rsid w:val="00863FAD"/>
    <w:rsid w:val="008640A3"/>
    <w:rsid w:val="008641FB"/>
    <w:rsid w:val="0086435E"/>
    <w:rsid w:val="008646E9"/>
    <w:rsid w:val="00866054"/>
    <w:rsid w:val="008671C0"/>
    <w:rsid w:val="00872577"/>
    <w:rsid w:val="00873104"/>
    <w:rsid w:val="0087493F"/>
    <w:rsid w:val="00874E79"/>
    <w:rsid w:val="008750B0"/>
    <w:rsid w:val="008751A3"/>
    <w:rsid w:val="008755BD"/>
    <w:rsid w:val="0087577D"/>
    <w:rsid w:val="00875D98"/>
    <w:rsid w:val="00876AEF"/>
    <w:rsid w:val="00877EC8"/>
    <w:rsid w:val="008803E5"/>
    <w:rsid w:val="008805B2"/>
    <w:rsid w:val="00880A6A"/>
    <w:rsid w:val="008818C2"/>
    <w:rsid w:val="00881DD4"/>
    <w:rsid w:val="008821FB"/>
    <w:rsid w:val="00882241"/>
    <w:rsid w:val="0088354A"/>
    <w:rsid w:val="00883DD7"/>
    <w:rsid w:val="00883F37"/>
    <w:rsid w:val="00884B2A"/>
    <w:rsid w:val="00884D4C"/>
    <w:rsid w:val="00885A3D"/>
    <w:rsid w:val="008865E6"/>
    <w:rsid w:val="00886DB6"/>
    <w:rsid w:val="008872B9"/>
    <w:rsid w:val="00887713"/>
    <w:rsid w:val="00887815"/>
    <w:rsid w:val="00887AD5"/>
    <w:rsid w:val="00887F6A"/>
    <w:rsid w:val="00890F62"/>
    <w:rsid w:val="00891AEB"/>
    <w:rsid w:val="00891CEC"/>
    <w:rsid w:val="0089207D"/>
    <w:rsid w:val="00892466"/>
    <w:rsid w:val="0089276F"/>
    <w:rsid w:val="00894406"/>
    <w:rsid w:val="00894413"/>
    <w:rsid w:val="008959F8"/>
    <w:rsid w:val="00896920"/>
    <w:rsid w:val="00896BBC"/>
    <w:rsid w:val="00897B64"/>
    <w:rsid w:val="008A018E"/>
    <w:rsid w:val="008A0BDB"/>
    <w:rsid w:val="008A11A1"/>
    <w:rsid w:val="008A2436"/>
    <w:rsid w:val="008A2493"/>
    <w:rsid w:val="008A2E6F"/>
    <w:rsid w:val="008A40D1"/>
    <w:rsid w:val="008A41F8"/>
    <w:rsid w:val="008A5240"/>
    <w:rsid w:val="008A5A36"/>
    <w:rsid w:val="008A691D"/>
    <w:rsid w:val="008A6A87"/>
    <w:rsid w:val="008B03AF"/>
    <w:rsid w:val="008B0541"/>
    <w:rsid w:val="008B0F4B"/>
    <w:rsid w:val="008B13E9"/>
    <w:rsid w:val="008B26C3"/>
    <w:rsid w:val="008B3265"/>
    <w:rsid w:val="008B32F0"/>
    <w:rsid w:val="008B436E"/>
    <w:rsid w:val="008B4795"/>
    <w:rsid w:val="008B4910"/>
    <w:rsid w:val="008B58DC"/>
    <w:rsid w:val="008B6C83"/>
    <w:rsid w:val="008B6D72"/>
    <w:rsid w:val="008B7240"/>
    <w:rsid w:val="008C0344"/>
    <w:rsid w:val="008C0AF1"/>
    <w:rsid w:val="008C0CE7"/>
    <w:rsid w:val="008C0FAB"/>
    <w:rsid w:val="008C10D3"/>
    <w:rsid w:val="008C15C3"/>
    <w:rsid w:val="008C1C95"/>
    <w:rsid w:val="008C1CE8"/>
    <w:rsid w:val="008C1F92"/>
    <w:rsid w:val="008C27E8"/>
    <w:rsid w:val="008C2800"/>
    <w:rsid w:val="008C2A51"/>
    <w:rsid w:val="008C3949"/>
    <w:rsid w:val="008C3AF3"/>
    <w:rsid w:val="008C3CE2"/>
    <w:rsid w:val="008C4D8E"/>
    <w:rsid w:val="008C529A"/>
    <w:rsid w:val="008C5485"/>
    <w:rsid w:val="008C6378"/>
    <w:rsid w:val="008C6466"/>
    <w:rsid w:val="008C6B64"/>
    <w:rsid w:val="008C7147"/>
    <w:rsid w:val="008C72A0"/>
    <w:rsid w:val="008C7CE0"/>
    <w:rsid w:val="008D39C6"/>
    <w:rsid w:val="008D3FDC"/>
    <w:rsid w:val="008D4110"/>
    <w:rsid w:val="008D608A"/>
    <w:rsid w:val="008D6B14"/>
    <w:rsid w:val="008D6C30"/>
    <w:rsid w:val="008D74F4"/>
    <w:rsid w:val="008D7762"/>
    <w:rsid w:val="008E011C"/>
    <w:rsid w:val="008E0947"/>
    <w:rsid w:val="008E1563"/>
    <w:rsid w:val="008E1F17"/>
    <w:rsid w:val="008E21B7"/>
    <w:rsid w:val="008E2ABD"/>
    <w:rsid w:val="008E2BF4"/>
    <w:rsid w:val="008E3168"/>
    <w:rsid w:val="008E32D9"/>
    <w:rsid w:val="008E3B7D"/>
    <w:rsid w:val="008E45CA"/>
    <w:rsid w:val="008E497A"/>
    <w:rsid w:val="008E58F4"/>
    <w:rsid w:val="008E6876"/>
    <w:rsid w:val="008E6EDD"/>
    <w:rsid w:val="008E767B"/>
    <w:rsid w:val="008E7776"/>
    <w:rsid w:val="008E7CDC"/>
    <w:rsid w:val="008F0088"/>
    <w:rsid w:val="008F0229"/>
    <w:rsid w:val="008F105F"/>
    <w:rsid w:val="008F2112"/>
    <w:rsid w:val="008F2B70"/>
    <w:rsid w:val="008F376B"/>
    <w:rsid w:val="008F3F8B"/>
    <w:rsid w:val="008F6E8B"/>
    <w:rsid w:val="008F77E9"/>
    <w:rsid w:val="008F7BBF"/>
    <w:rsid w:val="00900059"/>
    <w:rsid w:val="00900658"/>
    <w:rsid w:val="00901906"/>
    <w:rsid w:val="00901AE0"/>
    <w:rsid w:val="00903038"/>
    <w:rsid w:val="00904AA4"/>
    <w:rsid w:val="0090523F"/>
    <w:rsid w:val="00905552"/>
    <w:rsid w:val="00905737"/>
    <w:rsid w:val="00906524"/>
    <w:rsid w:val="00906B31"/>
    <w:rsid w:val="00911B50"/>
    <w:rsid w:val="00911DB8"/>
    <w:rsid w:val="009122B5"/>
    <w:rsid w:val="00913099"/>
    <w:rsid w:val="009139B9"/>
    <w:rsid w:val="009144ED"/>
    <w:rsid w:val="00914B4F"/>
    <w:rsid w:val="00914E15"/>
    <w:rsid w:val="00914F57"/>
    <w:rsid w:val="009153F7"/>
    <w:rsid w:val="009154A0"/>
    <w:rsid w:val="00915F0C"/>
    <w:rsid w:val="00916EEE"/>
    <w:rsid w:val="00917A40"/>
    <w:rsid w:val="00920066"/>
    <w:rsid w:val="00920208"/>
    <w:rsid w:val="009209E3"/>
    <w:rsid w:val="00920AE3"/>
    <w:rsid w:val="0092104C"/>
    <w:rsid w:val="0092236A"/>
    <w:rsid w:val="00922A4F"/>
    <w:rsid w:val="00922BFF"/>
    <w:rsid w:val="00922F5B"/>
    <w:rsid w:val="00923E41"/>
    <w:rsid w:val="0092519E"/>
    <w:rsid w:val="00925C8D"/>
    <w:rsid w:val="00925F0C"/>
    <w:rsid w:val="009260F4"/>
    <w:rsid w:val="00930712"/>
    <w:rsid w:val="00930920"/>
    <w:rsid w:val="009314C9"/>
    <w:rsid w:val="00932327"/>
    <w:rsid w:val="00932672"/>
    <w:rsid w:val="009326DA"/>
    <w:rsid w:val="009328CE"/>
    <w:rsid w:val="00933630"/>
    <w:rsid w:val="009347FF"/>
    <w:rsid w:val="00934E37"/>
    <w:rsid w:val="00935421"/>
    <w:rsid w:val="00935AA5"/>
    <w:rsid w:val="00935B1D"/>
    <w:rsid w:val="00936F54"/>
    <w:rsid w:val="00937D0B"/>
    <w:rsid w:val="00937E9C"/>
    <w:rsid w:val="009402C2"/>
    <w:rsid w:val="00940319"/>
    <w:rsid w:val="0094059E"/>
    <w:rsid w:val="00940F7B"/>
    <w:rsid w:val="00941462"/>
    <w:rsid w:val="00941A7F"/>
    <w:rsid w:val="0094360F"/>
    <w:rsid w:val="0094547C"/>
    <w:rsid w:val="00945565"/>
    <w:rsid w:val="009457A6"/>
    <w:rsid w:val="00945D1C"/>
    <w:rsid w:val="00947359"/>
    <w:rsid w:val="009479F6"/>
    <w:rsid w:val="00947F2C"/>
    <w:rsid w:val="009506E1"/>
    <w:rsid w:val="00950FE5"/>
    <w:rsid w:val="0095139E"/>
    <w:rsid w:val="00951403"/>
    <w:rsid w:val="00951AFF"/>
    <w:rsid w:val="00951BCB"/>
    <w:rsid w:val="009528D1"/>
    <w:rsid w:val="00952A9D"/>
    <w:rsid w:val="00954190"/>
    <w:rsid w:val="009551BD"/>
    <w:rsid w:val="00955617"/>
    <w:rsid w:val="00955946"/>
    <w:rsid w:val="00955D88"/>
    <w:rsid w:val="009563D8"/>
    <w:rsid w:val="00956505"/>
    <w:rsid w:val="00956A69"/>
    <w:rsid w:val="00956D0A"/>
    <w:rsid w:val="00957328"/>
    <w:rsid w:val="00960E40"/>
    <w:rsid w:val="00962CFA"/>
    <w:rsid w:val="009635E9"/>
    <w:rsid w:val="00963666"/>
    <w:rsid w:val="00963E12"/>
    <w:rsid w:val="0096407B"/>
    <w:rsid w:val="00965BB3"/>
    <w:rsid w:val="00966BD9"/>
    <w:rsid w:val="00967749"/>
    <w:rsid w:val="00967B7E"/>
    <w:rsid w:val="00970DF7"/>
    <w:rsid w:val="00971436"/>
    <w:rsid w:val="00972D78"/>
    <w:rsid w:val="00973084"/>
    <w:rsid w:val="00973B19"/>
    <w:rsid w:val="00973F86"/>
    <w:rsid w:val="009743E4"/>
    <w:rsid w:val="00974C53"/>
    <w:rsid w:val="009751F8"/>
    <w:rsid w:val="009754BC"/>
    <w:rsid w:val="009761A5"/>
    <w:rsid w:val="00980D93"/>
    <w:rsid w:val="00981155"/>
    <w:rsid w:val="00981FB9"/>
    <w:rsid w:val="0098201C"/>
    <w:rsid w:val="00982BE5"/>
    <w:rsid w:val="009835E3"/>
    <w:rsid w:val="00983A0E"/>
    <w:rsid w:val="0098508B"/>
    <w:rsid w:val="00985FF8"/>
    <w:rsid w:val="00987061"/>
    <w:rsid w:val="00987929"/>
    <w:rsid w:val="00990584"/>
    <w:rsid w:val="00990A8E"/>
    <w:rsid w:val="00990AB3"/>
    <w:rsid w:val="00990B4C"/>
    <w:rsid w:val="00992189"/>
    <w:rsid w:val="0099218B"/>
    <w:rsid w:val="00992314"/>
    <w:rsid w:val="0099416D"/>
    <w:rsid w:val="0099434B"/>
    <w:rsid w:val="00995001"/>
    <w:rsid w:val="00995CFE"/>
    <w:rsid w:val="00997807"/>
    <w:rsid w:val="00997937"/>
    <w:rsid w:val="009A073C"/>
    <w:rsid w:val="009A1FEB"/>
    <w:rsid w:val="009A27AF"/>
    <w:rsid w:val="009A31C8"/>
    <w:rsid w:val="009A35AA"/>
    <w:rsid w:val="009A4838"/>
    <w:rsid w:val="009A5A55"/>
    <w:rsid w:val="009A63CB"/>
    <w:rsid w:val="009A6859"/>
    <w:rsid w:val="009A7ABA"/>
    <w:rsid w:val="009A7F93"/>
    <w:rsid w:val="009B0588"/>
    <w:rsid w:val="009B1410"/>
    <w:rsid w:val="009B1619"/>
    <w:rsid w:val="009B24F0"/>
    <w:rsid w:val="009B2C0A"/>
    <w:rsid w:val="009B323A"/>
    <w:rsid w:val="009B33A3"/>
    <w:rsid w:val="009B39D8"/>
    <w:rsid w:val="009B4552"/>
    <w:rsid w:val="009B4CAF"/>
    <w:rsid w:val="009B6018"/>
    <w:rsid w:val="009B619D"/>
    <w:rsid w:val="009B66A9"/>
    <w:rsid w:val="009B6953"/>
    <w:rsid w:val="009B6A2F"/>
    <w:rsid w:val="009B6DD6"/>
    <w:rsid w:val="009B7EA8"/>
    <w:rsid w:val="009B7FEC"/>
    <w:rsid w:val="009C2050"/>
    <w:rsid w:val="009C27E1"/>
    <w:rsid w:val="009C2E84"/>
    <w:rsid w:val="009C32E0"/>
    <w:rsid w:val="009C34BF"/>
    <w:rsid w:val="009C38F5"/>
    <w:rsid w:val="009C3BD0"/>
    <w:rsid w:val="009C4801"/>
    <w:rsid w:val="009C499E"/>
    <w:rsid w:val="009C6184"/>
    <w:rsid w:val="009C67F2"/>
    <w:rsid w:val="009C6858"/>
    <w:rsid w:val="009C78BF"/>
    <w:rsid w:val="009C7EB6"/>
    <w:rsid w:val="009D0110"/>
    <w:rsid w:val="009D15BE"/>
    <w:rsid w:val="009D1D90"/>
    <w:rsid w:val="009D1E8B"/>
    <w:rsid w:val="009D3271"/>
    <w:rsid w:val="009D32C6"/>
    <w:rsid w:val="009D35E5"/>
    <w:rsid w:val="009D3EAE"/>
    <w:rsid w:val="009D48C2"/>
    <w:rsid w:val="009D4A93"/>
    <w:rsid w:val="009D53C3"/>
    <w:rsid w:val="009D56E8"/>
    <w:rsid w:val="009D59E0"/>
    <w:rsid w:val="009D6599"/>
    <w:rsid w:val="009D78EA"/>
    <w:rsid w:val="009D7E76"/>
    <w:rsid w:val="009E10B7"/>
    <w:rsid w:val="009E13D0"/>
    <w:rsid w:val="009E38D9"/>
    <w:rsid w:val="009E3B93"/>
    <w:rsid w:val="009E3E6E"/>
    <w:rsid w:val="009E56FF"/>
    <w:rsid w:val="009E6AD8"/>
    <w:rsid w:val="009E6B7C"/>
    <w:rsid w:val="009E7974"/>
    <w:rsid w:val="009F0DE7"/>
    <w:rsid w:val="009F145D"/>
    <w:rsid w:val="009F2578"/>
    <w:rsid w:val="009F36D7"/>
    <w:rsid w:val="009F5148"/>
    <w:rsid w:val="009F51BD"/>
    <w:rsid w:val="009F5B06"/>
    <w:rsid w:val="009F5BE4"/>
    <w:rsid w:val="009F6EC0"/>
    <w:rsid w:val="00A002D8"/>
    <w:rsid w:val="00A01126"/>
    <w:rsid w:val="00A02C41"/>
    <w:rsid w:val="00A05CB9"/>
    <w:rsid w:val="00A05DCC"/>
    <w:rsid w:val="00A078AA"/>
    <w:rsid w:val="00A10616"/>
    <w:rsid w:val="00A11377"/>
    <w:rsid w:val="00A12271"/>
    <w:rsid w:val="00A12CED"/>
    <w:rsid w:val="00A12E43"/>
    <w:rsid w:val="00A138C6"/>
    <w:rsid w:val="00A1424F"/>
    <w:rsid w:val="00A15705"/>
    <w:rsid w:val="00A16CE4"/>
    <w:rsid w:val="00A17E16"/>
    <w:rsid w:val="00A20C66"/>
    <w:rsid w:val="00A21CB3"/>
    <w:rsid w:val="00A22310"/>
    <w:rsid w:val="00A2312B"/>
    <w:rsid w:val="00A2324D"/>
    <w:rsid w:val="00A23DD4"/>
    <w:rsid w:val="00A24DB3"/>
    <w:rsid w:val="00A26C01"/>
    <w:rsid w:val="00A275B7"/>
    <w:rsid w:val="00A307D1"/>
    <w:rsid w:val="00A30830"/>
    <w:rsid w:val="00A30DBB"/>
    <w:rsid w:val="00A30F08"/>
    <w:rsid w:val="00A31DDA"/>
    <w:rsid w:val="00A32042"/>
    <w:rsid w:val="00A320D9"/>
    <w:rsid w:val="00A32171"/>
    <w:rsid w:val="00A32AFA"/>
    <w:rsid w:val="00A32B45"/>
    <w:rsid w:val="00A33E77"/>
    <w:rsid w:val="00A33FAD"/>
    <w:rsid w:val="00A35020"/>
    <w:rsid w:val="00A35747"/>
    <w:rsid w:val="00A360A2"/>
    <w:rsid w:val="00A361CA"/>
    <w:rsid w:val="00A40C09"/>
    <w:rsid w:val="00A41745"/>
    <w:rsid w:val="00A421A1"/>
    <w:rsid w:val="00A42E9B"/>
    <w:rsid w:val="00A43C48"/>
    <w:rsid w:val="00A43F34"/>
    <w:rsid w:val="00A43FC4"/>
    <w:rsid w:val="00A44098"/>
    <w:rsid w:val="00A44C27"/>
    <w:rsid w:val="00A451F9"/>
    <w:rsid w:val="00A46EC0"/>
    <w:rsid w:val="00A47396"/>
    <w:rsid w:val="00A477F4"/>
    <w:rsid w:val="00A51DA4"/>
    <w:rsid w:val="00A52BCE"/>
    <w:rsid w:val="00A52F4B"/>
    <w:rsid w:val="00A53759"/>
    <w:rsid w:val="00A547CF"/>
    <w:rsid w:val="00A54B0E"/>
    <w:rsid w:val="00A555DB"/>
    <w:rsid w:val="00A56810"/>
    <w:rsid w:val="00A56CDD"/>
    <w:rsid w:val="00A60062"/>
    <w:rsid w:val="00A60365"/>
    <w:rsid w:val="00A615F1"/>
    <w:rsid w:val="00A61E3F"/>
    <w:rsid w:val="00A62318"/>
    <w:rsid w:val="00A62B44"/>
    <w:rsid w:val="00A642C0"/>
    <w:rsid w:val="00A647C7"/>
    <w:rsid w:val="00A6545D"/>
    <w:rsid w:val="00A65C3F"/>
    <w:rsid w:val="00A65CB6"/>
    <w:rsid w:val="00A677A0"/>
    <w:rsid w:val="00A70275"/>
    <w:rsid w:val="00A70935"/>
    <w:rsid w:val="00A71667"/>
    <w:rsid w:val="00A72AAD"/>
    <w:rsid w:val="00A742B1"/>
    <w:rsid w:val="00A74DA6"/>
    <w:rsid w:val="00A75E7E"/>
    <w:rsid w:val="00A77196"/>
    <w:rsid w:val="00A777EC"/>
    <w:rsid w:val="00A77FCB"/>
    <w:rsid w:val="00A823A7"/>
    <w:rsid w:val="00A82461"/>
    <w:rsid w:val="00A83F45"/>
    <w:rsid w:val="00A845A6"/>
    <w:rsid w:val="00A8479A"/>
    <w:rsid w:val="00A84A56"/>
    <w:rsid w:val="00A85B11"/>
    <w:rsid w:val="00A85F38"/>
    <w:rsid w:val="00A862EC"/>
    <w:rsid w:val="00A87902"/>
    <w:rsid w:val="00A87BFC"/>
    <w:rsid w:val="00A87EEC"/>
    <w:rsid w:val="00A90515"/>
    <w:rsid w:val="00A90C40"/>
    <w:rsid w:val="00A90C8E"/>
    <w:rsid w:val="00A911C5"/>
    <w:rsid w:val="00A912DD"/>
    <w:rsid w:val="00A91398"/>
    <w:rsid w:val="00A915E6"/>
    <w:rsid w:val="00A91691"/>
    <w:rsid w:val="00A92925"/>
    <w:rsid w:val="00A92C43"/>
    <w:rsid w:val="00A92DA4"/>
    <w:rsid w:val="00A93096"/>
    <w:rsid w:val="00A935D6"/>
    <w:rsid w:val="00A9383B"/>
    <w:rsid w:val="00A93A1C"/>
    <w:rsid w:val="00A944D7"/>
    <w:rsid w:val="00A946C9"/>
    <w:rsid w:val="00A95FEB"/>
    <w:rsid w:val="00A96196"/>
    <w:rsid w:val="00A966C9"/>
    <w:rsid w:val="00A975DC"/>
    <w:rsid w:val="00AA07AA"/>
    <w:rsid w:val="00AA0AE7"/>
    <w:rsid w:val="00AA1498"/>
    <w:rsid w:val="00AA23B5"/>
    <w:rsid w:val="00AA32A8"/>
    <w:rsid w:val="00AA39E5"/>
    <w:rsid w:val="00AA3A8D"/>
    <w:rsid w:val="00AA43B5"/>
    <w:rsid w:val="00AA47C4"/>
    <w:rsid w:val="00AA4933"/>
    <w:rsid w:val="00AA4A80"/>
    <w:rsid w:val="00AA530F"/>
    <w:rsid w:val="00AA5639"/>
    <w:rsid w:val="00AA5C39"/>
    <w:rsid w:val="00AA63A6"/>
    <w:rsid w:val="00AA6D4F"/>
    <w:rsid w:val="00AA71F9"/>
    <w:rsid w:val="00AA759C"/>
    <w:rsid w:val="00AA7D66"/>
    <w:rsid w:val="00AB03A3"/>
    <w:rsid w:val="00AB048B"/>
    <w:rsid w:val="00AB0C5C"/>
    <w:rsid w:val="00AB23E1"/>
    <w:rsid w:val="00AB2DA8"/>
    <w:rsid w:val="00AB3523"/>
    <w:rsid w:val="00AB3EE8"/>
    <w:rsid w:val="00AB40D2"/>
    <w:rsid w:val="00AB56F4"/>
    <w:rsid w:val="00AB5DFD"/>
    <w:rsid w:val="00AB5F48"/>
    <w:rsid w:val="00AB7F94"/>
    <w:rsid w:val="00AC10BC"/>
    <w:rsid w:val="00AC1EE3"/>
    <w:rsid w:val="00AC247B"/>
    <w:rsid w:val="00AC2C2D"/>
    <w:rsid w:val="00AC31CA"/>
    <w:rsid w:val="00AC388A"/>
    <w:rsid w:val="00AC3B89"/>
    <w:rsid w:val="00AC3C91"/>
    <w:rsid w:val="00AC5650"/>
    <w:rsid w:val="00AC5C0C"/>
    <w:rsid w:val="00AC6992"/>
    <w:rsid w:val="00AC6C60"/>
    <w:rsid w:val="00AC6E95"/>
    <w:rsid w:val="00AC7ADC"/>
    <w:rsid w:val="00AD074E"/>
    <w:rsid w:val="00AD1AFC"/>
    <w:rsid w:val="00AD1E9F"/>
    <w:rsid w:val="00AD1F1A"/>
    <w:rsid w:val="00AD240A"/>
    <w:rsid w:val="00AD2922"/>
    <w:rsid w:val="00AD295C"/>
    <w:rsid w:val="00AD2FDC"/>
    <w:rsid w:val="00AD3A9A"/>
    <w:rsid w:val="00AD3C97"/>
    <w:rsid w:val="00AD4D00"/>
    <w:rsid w:val="00AD5237"/>
    <w:rsid w:val="00AD5335"/>
    <w:rsid w:val="00AD5726"/>
    <w:rsid w:val="00AD5C89"/>
    <w:rsid w:val="00AD5E69"/>
    <w:rsid w:val="00AD6474"/>
    <w:rsid w:val="00AD6998"/>
    <w:rsid w:val="00AD7332"/>
    <w:rsid w:val="00AD7C1A"/>
    <w:rsid w:val="00AD7DF9"/>
    <w:rsid w:val="00AD7E51"/>
    <w:rsid w:val="00AE0898"/>
    <w:rsid w:val="00AE0CCF"/>
    <w:rsid w:val="00AE167C"/>
    <w:rsid w:val="00AE2015"/>
    <w:rsid w:val="00AE2219"/>
    <w:rsid w:val="00AE23C9"/>
    <w:rsid w:val="00AE319B"/>
    <w:rsid w:val="00AE3439"/>
    <w:rsid w:val="00AE3E72"/>
    <w:rsid w:val="00AE44F7"/>
    <w:rsid w:val="00AE587C"/>
    <w:rsid w:val="00AE5F46"/>
    <w:rsid w:val="00AE6E44"/>
    <w:rsid w:val="00AF0B68"/>
    <w:rsid w:val="00AF0B7C"/>
    <w:rsid w:val="00AF1D00"/>
    <w:rsid w:val="00AF23CF"/>
    <w:rsid w:val="00AF2C60"/>
    <w:rsid w:val="00AF3A82"/>
    <w:rsid w:val="00AF7552"/>
    <w:rsid w:val="00AF7953"/>
    <w:rsid w:val="00AF7A20"/>
    <w:rsid w:val="00B00382"/>
    <w:rsid w:val="00B003D1"/>
    <w:rsid w:val="00B00CB9"/>
    <w:rsid w:val="00B011BF"/>
    <w:rsid w:val="00B01FC0"/>
    <w:rsid w:val="00B02BFD"/>
    <w:rsid w:val="00B0367A"/>
    <w:rsid w:val="00B05160"/>
    <w:rsid w:val="00B052C4"/>
    <w:rsid w:val="00B06E0A"/>
    <w:rsid w:val="00B07341"/>
    <w:rsid w:val="00B07990"/>
    <w:rsid w:val="00B079EE"/>
    <w:rsid w:val="00B10E5B"/>
    <w:rsid w:val="00B1121C"/>
    <w:rsid w:val="00B117B6"/>
    <w:rsid w:val="00B13528"/>
    <w:rsid w:val="00B1355B"/>
    <w:rsid w:val="00B13AB2"/>
    <w:rsid w:val="00B13B65"/>
    <w:rsid w:val="00B1544F"/>
    <w:rsid w:val="00B1623B"/>
    <w:rsid w:val="00B1740A"/>
    <w:rsid w:val="00B214AC"/>
    <w:rsid w:val="00B2255B"/>
    <w:rsid w:val="00B22E1C"/>
    <w:rsid w:val="00B22F76"/>
    <w:rsid w:val="00B23321"/>
    <w:rsid w:val="00B23337"/>
    <w:rsid w:val="00B23839"/>
    <w:rsid w:val="00B23EB3"/>
    <w:rsid w:val="00B2590D"/>
    <w:rsid w:val="00B264D9"/>
    <w:rsid w:val="00B27313"/>
    <w:rsid w:val="00B30935"/>
    <w:rsid w:val="00B3183B"/>
    <w:rsid w:val="00B328C9"/>
    <w:rsid w:val="00B32AE5"/>
    <w:rsid w:val="00B33BBA"/>
    <w:rsid w:val="00B347FB"/>
    <w:rsid w:val="00B34D6E"/>
    <w:rsid w:val="00B3680A"/>
    <w:rsid w:val="00B3735E"/>
    <w:rsid w:val="00B40FAF"/>
    <w:rsid w:val="00B41262"/>
    <w:rsid w:val="00B416C6"/>
    <w:rsid w:val="00B41E54"/>
    <w:rsid w:val="00B42B98"/>
    <w:rsid w:val="00B433D1"/>
    <w:rsid w:val="00B4388F"/>
    <w:rsid w:val="00B439BF"/>
    <w:rsid w:val="00B44021"/>
    <w:rsid w:val="00B45230"/>
    <w:rsid w:val="00B46979"/>
    <w:rsid w:val="00B46D83"/>
    <w:rsid w:val="00B502AC"/>
    <w:rsid w:val="00B50DC8"/>
    <w:rsid w:val="00B51272"/>
    <w:rsid w:val="00B51D7E"/>
    <w:rsid w:val="00B524C1"/>
    <w:rsid w:val="00B52D50"/>
    <w:rsid w:val="00B5330F"/>
    <w:rsid w:val="00B5400E"/>
    <w:rsid w:val="00B5467D"/>
    <w:rsid w:val="00B5523C"/>
    <w:rsid w:val="00B554A5"/>
    <w:rsid w:val="00B5691A"/>
    <w:rsid w:val="00B56CD5"/>
    <w:rsid w:val="00B577D4"/>
    <w:rsid w:val="00B57837"/>
    <w:rsid w:val="00B579F1"/>
    <w:rsid w:val="00B609D5"/>
    <w:rsid w:val="00B6102C"/>
    <w:rsid w:val="00B611EC"/>
    <w:rsid w:val="00B612F6"/>
    <w:rsid w:val="00B61B0C"/>
    <w:rsid w:val="00B61E72"/>
    <w:rsid w:val="00B62374"/>
    <w:rsid w:val="00B626B7"/>
    <w:rsid w:val="00B6366D"/>
    <w:rsid w:val="00B63AA9"/>
    <w:rsid w:val="00B63B02"/>
    <w:rsid w:val="00B64E6C"/>
    <w:rsid w:val="00B6529C"/>
    <w:rsid w:val="00B65332"/>
    <w:rsid w:val="00B6546A"/>
    <w:rsid w:val="00B65CC3"/>
    <w:rsid w:val="00B6643A"/>
    <w:rsid w:val="00B67559"/>
    <w:rsid w:val="00B7278D"/>
    <w:rsid w:val="00B72980"/>
    <w:rsid w:val="00B73135"/>
    <w:rsid w:val="00B737BE"/>
    <w:rsid w:val="00B73CE8"/>
    <w:rsid w:val="00B74FAE"/>
    <w:rsid w:val="00B756FD"/>
    <w:rsid w:val="00B75C8E"/>
    <w:rsid w:val="00B77098"/>
    <w:rsid w:val="00B77781"/>
    <w:rsid w:val="00B77ABE"/>
    <w:rsid w:val="00B77CB1"/>
    <w:rsid w:val="00B80A40"/>
    <w:rsid w:val="00B80C38"/>
    <w:rsid w:val="00B813D8"/>
    <w:rsid w:val="00B81DD3"/>
    <w:rsid w:val="00B82104"/>
    <w:rsid w:val="00B827E4"/>
    <w:rsid w:val="00B8283D"/>
    <w:rsid w:val="00B83958"/>
    <w:rsid w:val="00B83CD3"/>
    <w:rsid w:val="00B83DFD"/>
    <w:rsid w:val="00B84313"/>
    <w:rsid w:val="00B84CCF"/>
    <w:rsid w:val="00B8613F"/>
    <w:rsid w:val="00B863AC"/>
    <w:rsid w:val="00B86575"/>
    <w:rsid w:val="00B869CB"/>
    <w:rsid w:val="00B86D08"/>
    <w:rsid w:val="00B86E5A"/>
    <w:rsid w:val="00B87362"/>
    <w:rsid w:val="00B87746"/>
    <w:rsid w:val="00B902AE"/>
    <w:rsid w:val="00B90E65"/>
    <w:rsid w:val="00B91437"/>
    <w:rsid w:val="00B915C5"/>
    <w:rsid w:val="00B91A3F"/>
    <w:rsid w:val="00B93B04"/>
    <w:rsid w:val="00B9514C"/>
    <w:rsid w:val="00B9529F"/>
    <w:rsid w:val="00B95904"/>
    <w:rsid w:val="00B96789"/>
    <w:rsid w:val="00BA1AB9"/>
    <w:rsid w:val="00BA21D0"/>
    <w:rsid w:val="00BA2722"/>
    <w:rsid w:val="00BA2A3A"/>
    <w:rsid w:val="00BA3CDD"/>
    <w:rsid w:val="00BA3D43"/>
    <w:rsid w:val="00BA4DE1"/>
    <w:rsid w:val="00BA4FE7"/>
    <w:rsid w:val="00BA534D"/>
    <w:rsid w:val="00BA622D"/>
    <w:rsid w:val="00BA626A"/>
    <w:rsid w:val="00BA66BB"/>
    <w:rsid w:val="00BA7891"/>
    <w:rsid w:val="00BA7D6D"/>
    <w:rsid w:val="00BA7F6F"/>
    <w:rsid w:val="00BB15BD"/>
    <w:rsid w:val="00BB16CE"/>
    <w:rsid w:val="00BB282D"/>
    <w:rsid w:val="00BB2DC7"/>
    <w:rsid w:val="00BB30F7"/>
    <w:rsid w:val="00BB3798"/>
    <w:rsid w:val="00BB3A1E"/>
    <w:rsid w:val="00BB660D"/>
    <w:rsid w:val="00BB69CF"/>
    <w:rsid w:val="00BB703C"/>
    <w:rsid w:val="00BB76C4"/>
    <w:rsid w:val="00BB799B"/>
    <w:rsid w:val="00BC0052"/>
    <w:rsid w:val="00BC0497"/>
    <w:rsid w:val="00BC0BF9"/>
    <w:rsid w:val="00BC0DA1"/>
    <w:rsid w:val="00BC0E49"/>
    <w:rsid w:val="00BC110B"/>
    <w:rsid w:val="00BC1668"/>
    <w:rsid w:val="00BC2132"/>
    <w:rsid w:val="00BC21B6"/>
    <w:rsid w:val="00BC23C3"/>
    <w:rsid w:val="00BC26E3"/>
    <w:rsid w:val="00BC2DEE"/>
    <w:rsid w:val="00BC3515"/>
    <w:rsid w:val="00BC3637"/>
    <w:rsid w:val="00BC382F"/>
    <w:rsid w:val="00BC3EE7"/>
    <w:rsid w:val="00BC540D"/>
    <w:rsid w:val="00BC5545"/>
    <w:rsid w:val="00BC68FE"/>
    <w:rsid w:val="00BC78E6"/>
    <w:rsid w:val="00BC7E0F"/>
    <w:rsid w:val="00BD02EF"/>
    <w:rsid w:val="00BD0947"/>
    <w:rsid w:val="00BD17E1"/>
    <w:rsid w:val="00BD1DBB"/>
    <w:rsid w:val="00BD37CE"/>
    <w:rsid w:val="00BD3B61"/>
    <w:rsid w:val="00BD46E9"/>
    <w:rsid w:val="00BD508A"/>
    <w:rsid w:val="00BD5293"/>
    <w:rsid w:val="00BD5BF5"/>
    <w:rsid w:val="00BD790F"/>
    <w:rsid w:val="00BE1527"/>
    <w:rsid w:val="00BE22B0"/>
    <w:rsid w:val="00BE2ED3"/>
    <w:rsid w:val="00BE3E90"/>
    <w:rsid w:val="00BE3EDC"/>
    <w:rsid w:val="00BE574C"/>
    <w:rsid w:val="00BE5BBD"/>
    <w:rsid w:val="00BE6EC1"/>
    <w:rsid w:val="00BE7E8B"/>
    <w:rsid w:val="00BF4099"/>
    <w:rsid w:val="00BF4E0D"/>
    <w:rsid w:val="00BF4E84"/>
    <w:rsid w:val="00BF5400"/>
    <w:rsid w:val="00BF5910"/>
    <w:rsid w:val="00BF5EDD"/>
    <w:rsid w:val="00BF6138"/>
    <w:rsid w:val="00BF675A"/>
    <w:rsid w:val="00BF69BE"/>
    <w:rsid w:val="00C00781"/>
    <w:rsid w:val="00C00ECA"/>
    <w:rsid w:val="00C012F7"/>
    <w:rsid w:val="00C013F3"/>
    <w:rsid w:val="00C02A57"/>
    <w:rsid w:val="00C02AE9"/>
    <w:rsid w:val="00C0430C"/>
    <w:rsid w:val="00C0482E"/>
    <w:rsid w:val="00C061AD"/>
    <w:rsid w:val="00C063C6"/>
    <w:rsid w:val="00C067C5"/>
    <w:rsid w:val="00C10B22"/>
    <w:rsid w:val="00C114A7"/>
    <w:rsid w:val="00C117A0"/>
    <w:rsid w:val="00C11AF5"/>
    <w:rsid w:val="00C12918"/>
    <w:rsid w:val="00C13179"/>
    <w:rsid w:val="00C1484A"/>
    <w:rsid w:val="00C14AE3"/>
    <w:rsid w:val="00C14D53"/>
    <w:rsid w:val="00C14DB1"/>
    <w:rsid w:val="00C15178"/>
    <w:rsid w:val="00C1529B"/>
    <w:rsid w:val="00C16917"/>
    <w:rsid w:val="00C16EAF"/>
    <w:rsid w:val="00C1712B"/>
    <w:rsid w:val="00C1774C"/>
    <w:rsid w:val="00C201F9"/>
    <w:rsid w:val="00C20A0C"/>
    <w:rsid w:val="00C20E0A"/>
    <w:rsid w:val="00C223D8"/>
    <w:rsid w:val="00C237A9"/>
    <w:rsid w:val="00C23C7C"/>
    <w:rsid w:val="00C23D29"/>
    <w:rsid w:val="00C23D2E"/>
    <w:rsid w:val="00C249B3"/>
    <w:rsid w:val="00C25684"/>
    <w:rsid w:val="00C261BF"/>
    <w:rsid w:val="00C26225"/>
    <w:rsid w:val="00C26541"/>
    <w:rsid w:val="00C26B2C"/>
    <w:rsid w:val="00C26D6E"/>
    <w:rsid w:val="00C277C5"/>
    <w:rsid w:val="00C3092C"/>
    <w:rsid w:val="00C30A1B"/>
    <w:rsid w:val="00C31CED"/>
    <w:rsid w:val="00C31FB1"/>
    <w:rsid w:val="00C33130"/>
    <w:rsid w:val="00C33FB4"/>
    <w:rsid w:val="00C34178"/>
    <w:rsid w:val="00C34B2A"/>
    <w:rsid w:val="00C3589F"/>
    <w:rsid w:val="00C35E64"/>
    <w:rsid w:val="00C36660"/>
    <w:rsid w:val="00C371D2"/>
    <w:rsid w:val="00C37710"/>
    <w:rsid w:val="00C4126C"/>
    <w:rsid w:val="00C413EE"/>
    <w:rsid w:val="00C41705"/>
    <w:rsid w:val="00C432A3"/>
    <w:rsid w:val="00C43453"/>
    <w:rsid w:val="00C44865"/>
    <w:rsid w:val="00C44FE7"/>
    <w:rsid w:val="00C459E1"/>
    <w:rsid w:val="00C45F53"/>
    <w:rsid w:val="00C46DA8"/>
    <w:rsid w:val="00C4715F"/>
    <w:rsid w:val="00C47A47"/>
    <w:rsid w:val="00C47EEC"/>
    <w:rsid w:val="00C5080B"/>
    <w:rsid w:val="00C51387"/>
    <w:rsid w:val="00C514E2"/>
    <w:rsid w:val="00C52949"/>
    <w:rsid w:val="00C52AD3"/>
    <w:rsid w:val="00C536C4"/>
    <w:rsid w:val="00C53C03"/>
    <w:rsid w:val="00C54A42"/>
    <w:rsid w:val="00C54ABE"/>
    <w:rsid w:val="00C60B82"/>
    <w:rsid w:val="00C612E1"/>
    <w:rsid w:val="00C6141F"/>
    <w:rsid w:val="00C61C28"/>
    <w:rsid w:val="00C61CF1"/>
    <w:rsid w:val="00C62542"/>
    <w:rsid w:val="00C62754"/>
    <w:rsid w:val="00C6450D"/>
    <w:rsid w:val="00C64A66"/>
    <w:rsid w:val="00C655BF"/>
    <w:rsid w:val="00C6591B"/>
    <w:rsid w:val="00C65C0F"/>
    <w:rsid w:val="00C662CF"/>
    <w:rsid w:val="00C66E36"/>
    <w:rsid w:val="00C67C6A"/>
    <w:rsid w:val="00C7066A"/>
    <w:rsid w:val="00C706EA"/>
    <w:rsid w:val="00C70EDB"/>
    <w:rsid w:val="00C72389"/>
    <w:rsid w:val="00C723B4"/>
    <w:rsid w:val="00C7259F"/>
    <w:rsid w:val="00C73407"/>
    <w:rsid w:val="00C734D1"/>
    <w:rsid w:val="00C73695"/>
    <w:rsid w:val="00C74FEB"/>
    <w:rsid w:val="00C75712"/>
    <w:rsid w:val="00C760EB"/>
    <w:rsid w:val="00C77CE8"/>
    <w:rsid w:val="00C80484"/>
    <w:rsid w:val="00C804FD"/>
    <w:rsid w:val="00C81299"/>
    <w:rsid w:val="00C81C3D"/>
    <w:rsid w:val="00C81F4F"/>
    <w:rsid w:val="00C8237A"/>
    <w:rsid w:val="00C83019"/>
    <w:rsid w:val="00C838BF"/>
    <w:rsid w:val="00C8458B"/>
    <w:rsid w:val="00C86A92"/>
    <w:rsid w:val="00C875DD"/>
    <w:rsid w:val="00C91FFC"/>
    <w:rsid w:val="00C93182"/>
    <w:rsid w:val="00C93613"/>
    <w:rsid w:val="00C93E47"/>
    <w:rsid w:val="00C940C5"/>
    <w:rsid w:val="00C9458D"/>
    <w:rsid w:val="00C94BC0"/>
    <w:rsid w:val="00C95B86"/>
    <w:rsid w:val="00C95FC2"/>
    <w:rsid w:val="00C9663C"/>
    <w:rsid w:val="00C96E9A"/>
    <w:rsid w:val="00C97922"/>
    <w:rsid w:val="00CA0AB7"/>
    <w:rsid w:val="00CA1CF9"/>
    <w:rsid w:val="00CA1E2A"/>
    <w:rsid w:val="00CA1ED4"/>
    <w:rsid w:val="00CA22E0"/>
    <w:rsid w:val="00CA285C"/>
    <w:rsid w:val="00CA2C62"/>
    <w:rsid w:val="00CA32A3"/>
    <w:rsid w:val="00CA42F6"/>
    <w:rsid w:val="00CA5070"/>
    <w:rsid w:val="00CB08CA"/>
    <w:rsid w:val="00CB11CF"/>
    <w:rsid w:val="00CB1353"/>
    <w:rsid w:val="00CB1A83"/>
    <w:rsid w:val="00CB2A64"/>
    <w:rsid w:val="00CB45E4"/>
    <w:rsid w:val="00CB4736"/>
    <w:rsid w:val="00CB498E"/>
    <w:rsid w:val="00CB56AB"/>
    <w:rsid w:val="00CB61DD"/>
    <w:rsid w:val="00CB688E"/>
    <w:rsid w:val="00CC19ED"/>
    <w:rsid w:val="00CC2DBC"/>
    <w:rsid w:val="00CC343D"/>
    <w:rsid w:val="00CC46D9"/>
    <w:rsid w:val="00CC4778"/>
    <w:rsid w:val="00CC4D0A"/>
    <w:rsid w:val="00CC4D64"/>
    <w:rsid w:val="00CC5649"/>
    <w:rsid w:val="00CC5DF5"/>
    <w:rsid w:val="00CC62DB"/>
    <w:rsid w:val="00CC67C4"/>
    <w:rsid w:val="00CC7E74"/>
    <w:rsid w:val="00CD034E"/>
    <w:rsid w:val="00CD08C4"/>
    <w:rsid w:val="00CD0AA6"/>
    <w:rsid w:val="00CD1126"/>
    <w:rsid w:val="00CD153B"/>
    <w:rsid w:val="00CD1EC5"/>
    <w:rsid w:val="00CD278C"/>
    <w:rsid w:val="00CD28A5"/>
    <w:rsid w:val="00CD36B3"/>
    <w:rsid w:val="00CD3934"/>
    <w:rsid w:val="00CD3C53"/>
    <w:rsid w:val="00CD3D41"/>
    <w:rsid w:val="00CD3FDB"/>
    <w:rsid w:val="00CD40E4"/>
    <w:rsid w:val="00CD555B"/>
    <w:rsid w:val="00CD5FAF"/>
    <w:rsid w:val="00CD6F90"/>
    <w:rsid w:val="00CD7635"/>
    <w:rsid w:val="00CD799E"/>
    <w:rsid w:val="00CD7A2C"/>
    <w:rsid w:val="00CE010B"/>
    <w:rsid w:val="00CE0D84"/>
    <w:rsid w:val="00CE0F1E"/>
    <w:rsid w:val="00CE1314"/>
    <w:rsid w:val="00CE1AB8"/>
    <w:rsid w:val="00CE1F14"/>
    <w:rsid w:val="00CE2B36"/>
    <w:rsid w:val="00CE3903"/>
    <w:rsid w:val="00CE5021"/>
    <w:rsid w:val="00CE73F2"/>
    <w:rsid w:val="00CF0C4E"/>
    <w:rsid w:val="00CF0E9E"/>
    <w:rsid w:val="00CF12F8"/>
    <w:rsid w:val="00CF1AC9"/>
    <w:rsid w:val="00CF1C75"/>
    <w:rsid w:val="00CF3377"/>
    <w:rsid w:val="00CF3B16"/>
    <w:rsid w:val="00CF4CCA"/>
    <w:rsid w:val="00CF5B9C"/>
    <w:rsid w:val="00CF600A"/>
    <w:rsid w:val="00CF667D"/>
    <w:rsid w:val="00CF75B4"/>
    <w:rsid w:val="00CF7DA4"/>
    <w:rsid w:val="00CF7F1D"/>
    <w:rsid w:val="00D003E7"/>
    <w:rsid w:val="00D00EAE"/>
    <w:rsid w:val="00D01BCA"/>
    <w:rsid w:val="00D022E1"/>
    <w:rsid w:val="00D026C1"/>
    <w:rsid w:val="00D02E18"/>
    <w:rsid w:val="00D034FD"/>
    <w:rsid w:val="00D0490A"/>
    <w:rsid w:val="00D04AB3"/>
    <w:rsid w:val="00D0586B"/>
    <w:rsid w:val="00D05B09"/>
    <w:rsid w:val="00D062A0"/>
    <w:rsid w:val="00D0668C"/>
    <w:rsid w:val="00D06FC3"/>
    <w:rsid w:val="00D0732A"/>
    <w:rsid w:val="00D07503"/>
    <w:rsid w:val="00D07BA0"/>
    <w:rsid w:val="00D109D5"/>
    <w:rsid w:val="00D1233F"/>
    <w:rsid w:val="00D123AA"/>
    <w:rsid w:val="00D13019"/>
    <w:rsid w:val="00D13353"/>
    <w:rsid w:val="00D1374D"/>
    <w:rsid w:val="00D15541"/>
    <w:rsid w:val="00D15CF5"/>
    <w:rsid w:val="00D163A3"/>
    <w:rsid w:val="00D165C2"/>
    <w:rsid w:val="00D16D56"/>
    <w:rsid w:val="00D179B4"/>
    <w:rsid w:val="00D17A84"/>
    <w:rsid w:val="00D17E85"/>
    <w:rsid w:val="00D204EB"/>
    <w:rsid w:val="00D218FA"/>
    <w:rsid w:val="00D23DD1"/>
    <w:rsid w:val="00D2449B"/>
    <w:rsid w:val="00D2498D"/>
    <w:rsid w:val="00D26487"/>
    <w:rsid w:val="00D26AAF"/>
    <w:rsid w:val="00D26E4B"/>
    <w:rsid w:val="00D275CD"/>
    <w:rsid w:val="00D27846"/>
    <w:rsid w:val="00D30D18"/>
    <w:rsid w:val="00D31067"/>
    <w:rsid w:val="00D31CC7"/>
    <w:rsid w:val="00D32754"/>
    <w:rsid w:val="00D32C7C"/>
    <w:rsid w:val="00D32CAB"/>
    <w:rsid w:val="00D35E19"/>
    <w:rsid w:val="00D3640A"/>
    <w:rsid w:val="00D36A43"/>
    <w:rsid w:val="00D36F7F"/>
    <w:rsid w:val="00D37358"/>
    <w:rsid w:val="00D37F20"/>
    <w:rsid w:val="00D406FF"/>
    <w:rsid w:val="00D41294"/>
    <w:rsid w:val="00D41D4A"/>
    <w:rsid w:val="00D424FC"/>
    <w:rsid w:val="00D437FE"/>
    <w:rsid w:val="00D43E13"/>
    <w:rsid w:val="00D4574D"/>
    <w:rsid w:val="00D45A12"/>
    <w:rsid w:val="00D45DAE"/>
    <w:rsid w:val="00D46233"/>
    <w:rsid w:val="00D4684B"/>
    <w:rsid w:val="00D46914"/>
    <w:rsid w:val="00D46C2C"/>
    <w:rsid w:val="00D47B87"/>
    <w:rsid w:val="00D504D0"/>
    <w:rsid w:val="00D51D9F"/>
    <w:rsid w:val="00D520C1"/>
    <w:rsid w:val="00D521DD"/>
    <w:rsid w:val="00D523DA"/>
    <w:rsid w:val="00D52CA3"/>
    <w:rsid w:val="00D52F8F"/>
    <w:rsid w:val="00D53F26"/>
    <w:rsid w:val="00D549BD"/>
    <w:rsid w:val="00D54E80"/>
    <w:rsid w:val="00D5598F"/>
    <w:rsid w:val="00D55BFF"/>
    <w:rsid w:val="00D55D7C"/>
    <w:rsid w:val="00D565A8"/>
    <w:rsid w:val="00D5738E"/>
    <w:rsid w:val="00D57577"/>
    <w:rsid w:val="00D57946"/>
    <w:rsid w:val="00D57A03"/>
    <w:rsid w:val="00D57F19"/>
    <w:rsid w:val="00D60A97"/>
    <w:rsid w:val="00D610FB"/>
    <w:rsid w:val="00D61EF0"/>
    <w:rsid w:val="00D620D7"/>
    <w:rsid w:val="00D62DB3"/>
    <w:rsid w:val="00D63A16"/>
    <w:rsid w:val="00D6474B"/>
    <w:rsid w:val="00D651FD"/>
    <w:rsid w:val="00D65331"/>
    <w:rsid w:val="00D6544E"/>
    <w:rsid w:val="00D655CB"/>
    <w:rsid w:val="00D65D50"/>
    <w:rsid w:val="00D66C24"/>
    <w:rsid w:val="00D66CC8"/>
    <w:rsid w:val="00D66D96"/>
    <w:rsid w:val="00D67356"/>
    <w:rsid w:val="00D67402"/>
    <w:rsid w:val="00D67487"/>
    <w:rsid w:val="00D675B9"/>
    <w:rsid w:val="00D677FA"/>
    <w:rsid w:val="00D67D59"/>
    <w:rsid w:val="00D7053B"/>
    <w:rsid w:val="00D7059A"/>
    <w:rsid w:val="00D70F8F"/>
    <w:rsid w:val="00D7125A"/>
    <w:rsid w:val="00D7202F"/>
    <w:rsid w:val="00D72662"/>
    <w:rsid w:val="00D7356C"/>
    <w:rsid w:val="00D73FF9"/>
    <w:rsid w:val="00D74F45"/>
    <w:rsid w:val="00D765E3"/>
    <w:rsid w:val="00D76D74"/>
    <w:rsid w:val="00D76FEF"/>
    <w:rsid w:val="00D7717A"/>
    <w:rsid w:val="00D8004F"/>
    <w:rsid w:val="00D817BD"/>
    <w:rsid w:val="00D824A7"/>
    <w:rsid w:val="00D824DA"/>
    <w:rsid w:val="00D829A6"/>
    <w:rsid w:val="00D82C6F"/>
    <w:rsid w:val="00D82DE8"/>
    <w:rsid w:val="00D82E0A"/>
    <w:rsid w:val="00D838C7"/>
    <w:rsid w:val="00D83F71"/>
    <w:rsid w:val="00D84161"/>
    <w:rsid w:val="00D848E8"/>
    <w:rsid w:val="00D86B85"/>
    <w:rsid w:val="00D87A07"/>
    <w:rsid w:val="00D87F43"/>
    <w:rsid w:val="00D90599"/>
    <w:rsid w:val="00D91054"/>
    <w:rsid w:val="00D91664"/>
    <w:rsid w:val="00D91B4D"/>
    <w:rsid w:val="00D9372C"/>
    <w:rsid w:val="00D937BC"/>
    <w:rsid w:val="00D93E0A"/>
    <w:rsid w:val="00D93F22"/>
    <w:rsid w:val="00D952F3"/>
    <w:rsid w:val="00D95A6D"/>
    <w:rsid w:val="00D95B3B"/>
    <w:rsid w:val="00D96F4B"/>
    <w:rsid w:val="00D97ADF"/>
    <w:rsid w:val="00D97C58"/>
    <w:rsid w:val="00D97DD8"/>
    <w:rsid w:val="00DA1A7E"/>
    <w:rsid w:val="00DA2C1A"/>
    <w:rsid w:val="00DA2D12"/>
    <w:rsid w:val="00DA3616"/>
    <w:rsid w:val="00DA38C5"/>
    <w:rsid w:val="00DA4C85"/>
    <w:rsid w:val="00DA61C8"/>
    <w:rsid w:val="00DA6502"/>
    <w:rsid w:val="00DA663D"/>
    <w:rsid w:val="00DA6D9E"/>
    <w:rsid w:val="00DB1C1F"/>
    <w:rsid w:val="00DB3387"/>
    <w:rsid w:val="00DB38E5"/>
    <w:rsid w:val="00DB42AC"/>
    <w:rsid w:val="00DB4AA5"/>
    <w:rsid w:val="00DB6626"/>
    <w:rsid w:val="00DB69A9"/>
    <w:rsid w:val="00DB6CFC"/>
    <w:rsid w:val="00DB7944"/>
    <w:rsid w:val="00DB7B6D"/>
    <w:rsid w:val="00DC0339"/>
    <w:rsid w:val="00DC0FEC"/>
    <w:rsid w:val="00DC14D6"/>
    <w:rsid w:val="00DC17FB"/>
    <w:rsid w:val="00DC21D1"/>
    <w:rsid w:val="00DC235C"/>
    <w:rsid w:val="00DC2565"/>
    <w:rsid w:val="00DC2586"/>
    <w:rsid w:val="00DC25C6"/>
    <w:rsid w:val="00DC2679"/>
    <w:rsid w:val="00DC48E1"/>
    <w:rsid w:val="00DC5746"/>
    <w:rsid w:val="00DC57C8"/>
    <w:rsid w:val="00DC5E93"/>
    <w:rsid w:val="00DC61EE"/>
    <w:rsid w:val="00DC75D2"/>
    <w:rsid w:val="00DC75EF"/>
    <w:rsid w:val="00DD04E3"/>
    <w:rsid w:val="00DD0C0A"/>
    <w:rsid w:val="00DD14A6"/>
    <w:rsid w:val="00DD23A7"/>
    <w:rsid w:val="00DD27BC"/>
    <w:rsid w:val="00DD2803"/>
    <w:rsid w:val="00DD2A4A"/>
    <w:rsid w:val="00DD2BD6"/>
    <w:rsid w:val="00DD2D58"/>
    <w:rsid w:val="00DD2FB3"/>
    <w:rsid w:val="00DD4529"/>
    <w:rsid w:val="00DD4AAB"/>
    <w:rsid w:val="00DD4C4A"/>
    <w:rsid w:val="00DD6141"/>
    <w:rsid w:val="00DD61CF"/>
    <w:rsid w:val="00DD68A6"/>
    <w:rsid w:val="00DD7410"/>
    <w:rsid w:val="00DE103D"/>
    <w:rsid w:val="00DE1479"/>
    <w:rsid w:val="00DE19B4"/>
    <w:rsid w:val="00DE19B5"/>
    <w:rsid w:val="00DE1AEB"/>
    <w:rsid w:val="00DE3071"/>
    <w:rsid w:val="00DE3912"/>
    <w:rsid w:val="00DE39DA"/>
    <w:rsid w:val="00DE3C9C"/>
    <w:rsid w:val="00DE3FAB"/>
    <w:rsid w:val="00DE4189"/>
    <w:rsid w:val="00DE4C0B"/>
    <w:rsid w:val="00DE4CEC"/>
    <w:rsid w:val="00DE4DB3"/>
    <w:rsid w:val="00DE5764"/>
    <w:rsid w:val="00DE6163"/>
    <w:rsid w:val="00DE6A0B"/>
    <w:rsid w:val="00DF035D"/>
    <w:rsid w:val="00DF0823"/>
    <w:rsid w:val="00DF1582"/>
    <w:rsid w:val="00DF26D7"/>
    <w:rsid w:val="00DF335D"/>
    <w:rsid w:val="00DF3B17"/>
    <w:rsid w:val="00DF440D"/>
    <w:rsid w:val="00DF4911"/>
    <w:rsid w:val="00DF5B71"/>
    <w:rsid w:val="00DF5BF7"/>
    <w:rsid w:val="00DF7448"/>
    <w:rsid w:val="00E00742"/>
    <w:rsid w:val="00E00B2E"/>
    <w:rsid w:val="00E011C4"/>
    <w:rsid w:val="00E01378"/>
    <w:rsid w:val="00E015D3"/>
    <w:rsid w:val="00E01CD2"/>
    <w:rsid w:val="00E0208B"/>
    <w:rsid w:val="00E02488"/>
    <w:rsid w:val="00E039A4"/>
    <w:rsid w:val="00E04339"/>
    <w:rsid w:val="00E04A77"/>
    <w:rsid w:val="00E0580E"/>
    <w:rsid w:val="00E05E03"/>
    <w:rsid w:val="00E07031"/>
    <w:rsid w:val="00E070F6"/>
    <w:rsid w:val="00E07869"/>
    <w:rsid w:val="00E07AAE"/>
    <w:rsid w:val="00E07F70"/>
    <w:rsid w:val="00E12488"/>
    <w:rsid w:val="00E125DC"/>
    <w:rsid w:val="00E12D43"/>
    <w:rsid w:val="00E12F5C"/>
    <w:rsid w:val="00E1308B"/>
    <w:rsid w:val="00E13124"/>
    <w:rsid w:val="00E134EC"/>
    <w:rsid w:val="00E14D17"/>
    <w:rsid w:val="00E15BAF"/>
    <w:rsid w:val="00E15F9D"/>
    <w:rsid w:val="00E166B8"/>
    <w:rsid w:val="00E17165"/>
    <w:rsid w:val="00E2088D"/>
    <w:rsid w:val="00E211DD"/>
    <w:rsid w:val="00E21764"/>
    <w:rsid w:val="00E21C81"/>
    <w:rsid w:val="00E22094"/>
    <w:rsid w:val="00E22D8F"/>
    <w:rsid w:val="00E2334D"/>
    <w:rsid w:val="00E24FEA"/>
    <w:rsid w:val="00E25071"/>
    <w:rsid w:val="00E2564A"/>
    <w:rsid w:val="00E26A68"/>
    <w:rsid w:val="00E26CCE"/>
    <w:rsid w:val="00E27DBA"/>
    <w:rsid w:val="00E32421"/>
    <w:rsid w:val="00E332B6"/>
    <w:rsid w:val="00E33643"/>
    <w:rsid w:val="00E339CB"/>
    <w:rsid w:val="00E3427E"/>
    <w:rsid w:val="00E34BEF"/>
    <w:rsid w:val="00E35000"/>
    <w:rsid w:val="00E3578C"/>
    <w:rsid w:val="00E357ED"/>
    <w:rsid w:val="00E35F1F"/>
    <w:rsid w:val="00E36102"/>
    <w:rsid w:val="00E36260"/>
    <w:rsid w:val="00E36C2E"/>
    <w:rsid w:val="00E3761F"/>
    <w:rsid w:val="00E377B7"/>
    <w:rsid w:val="00E37888"/>
    <w:rsid w:val="00E40DA9"/>
    <w:rsid w:val="00E41140"/>
    <w:rsid w:val="00E412DB"/>
    <w:rsid w:val="00E4161C"/>
    <w:rsid w:val="00E43EE9"/>
    <w:rsid w:val="00E461A4"/>
    <w:rsid w:val="00E461C1"/>
    <w:rsid w:val="00E46326"/>
    <w:rsid w:val="00E46686"/>
    <w:rsid w:val="00E46DB5"/>
    <w:rsid w:val="00E46F30"/>
    <w:rsid w:val="00E476B0"/>
    <w:rsid w:val="00E47F64"/>
    <w:rsid w:val="00E50341"/>
    <w:rsid w:val="00E50631"/>
    <w:rsid w:val="00E510A0"/>
    <w:rsid w:val="00E51A91"/>
    <w:rsid w:val="00E51B16"/>
    <w:rsid w:val="00E53430"/>
    <w:rsid w:val="00E538D9"/>
    <w:rsid w:val="00E53AB7"/>
    <w:rsid w:val="00E53AFB"/>
    <w:rsid w:val="00E54712"/>
    <w:rsid w:val="00E54774"/>
    <w:rsid w:val="00E5561C"/>
    <w:rsid w:val="00E557E9"/>
    <w:rsid w:val="00E55BF7"/>
    <w:rsid w:val="00E5610F"/>
    <w:rsid w:val="00E57AAD"/>
    <w:rsid w:val="00E60D1E"/>
    <w:rsid w:val="00E61BB3"/>
    <w:rsid w:val="00E62ABC"/>
    <w:rsid w:val="00E62D83"/>
    <w:rsid w:val="00E630F9"/>
    <w:rsid w:val="00E6365D"/>
    <w:rsid w:val="00E63719"/>
    <w:rsid w:val="00E63B8D"/>
    <w:rsid w:val="00E63C97"/>
    <w:rsid w:val="00E64990"/>
    <w:rsid w:val="00E65313"/>
    <w:rsid w:val="00E65883"/>
    <w:rsid w:val="00E66655"/>
    <w:rsid w:val="00E67DC1"/>
    <w:rsid w:val="00E71ACD"/>
    <w:rsid w:val="00E727C7"/>
    <w:rsid w:val="00E72FED"/>
    <w:rsid w:val="00E74163"/>
    <w:rsid w:val="00E76713"/>
    <w:rsid w:val="00E8003F"/>
    <w:rsid w:val="00E80A60"/>
    <w:rsid w:val="00E81831"/>
    <w:rsid w:val="00E8191E"/>
    <w:rsid w:val="00E81E19"/>
    <w:rsid w:val="00E81FAF"/>
    <w:rsid w:val="00E82962"/>
    <w:rsid w:val="00E82DC4"/>
    <w:rsid w:val="00E8313B"/>
    <w:rsid w:val="00E83769"/>
    <w:rsid w:val="00E84492"/>
    <w:rsid w:val="00E84873"/>
    <w:rsid w:val="00E84E8B"/>
    <w:rsid w:val="00E87CD9"/>
    <w:rsid w:val="00E9050E"/>
    <w:rsid w:val="00E92540"/>
    <w:rsid w:val="00E92820"/>
    <w:rsid w:val="00E9295C"/>
    <w:rsid w:val="00E92FEB"/>
    <w:rsid w:val="00E968D0"/>
    <w:rsid w:val="00E97413"/>
    <w:rsid w:val="00E97D66"/>
    <w:rsid w:val="00E97F3E"/>
    <w:rsid w:val="00E97F43"/>
    <w:rsid w:val="00E97F52"/>
    <w:rsid w:val="00E97F56"/>
    <w:rsid w:val="00EA03A4"/>
    <w:rsid w:val="00EA08FF"/>
    <w:rsid w:val="00EA1A7E"/>
    <w:rsid w:val="00EA2DF8"/>
    <w:rsid w:val="00EA3256"/>
    <w:rsid w:val="00EA37F3"/>
    <w:rsid w:val="00EA3AB1"/>
    <w:rsid w:val="00EA47E8"/>
    <w:rsid w:val="00EA4A58"/>
    <w:rsid w:val="00EA5763"/>
    <w:rsid w:val="00EA5FC3"/>
    <w:rsid w:val="00EA6374"/>
    <w:rsid w:val="00EA684B"/>
    <w:rsid w:val="00EA7021"/>
    <w:rsid w:val="00EA715E"/>
    <w:rsid w:val="00EA7667"/>
    <w:rsid w:val="00EB0A62"/>
    <w:rsid w:val="00EB0D3F"/>
    <w:rsid w:val="00EB3356"/>
    <w:rsid w:val="00EB3658"/>
    <w:rsid w:val="00EB4964"/>
    <w:rsid w:val="00EB581B"/>
    <w:rsid w:val="00EB5D9C"/>
    <w:rsid w:val="00EB6322"/>
    <w:rsid w:val="00EB71E8"/>
    <w:rsid w:val="00EC0247"/>
    <w:rsid w:val="00EC0F62"/>
    <w:rsid w:val="00EC21FF"/>
    <w:rsid w:val="00EC34B0"/>
    <w:rsid w:val="00EC4008"/>
    <w:rsid w:val="00EC4883"/>
    <w:rsid w:val="00EC4CC1"/>
    <w:rsid w:val="00EC535E"/>
    <w:rsid w:val="00EC654E"/>
    <w:rsid w:val="00EC71AE"/>
    <w:rsid w:val="00EC7278"/>
    <w:rsid w:val="00EC7774"/>
    <w:rsid w:val="00EC7F05"/>
    <w:rsid w:val="00EC7F1B"/>
    <w:rsid w:val="00ED16A5"/>
    <w:rsid w:val="00ED2A7F"/>
    <w:rsid w:val="00ED2B23"/>
    <w:rsid w:val="00ED3772"/>
    <w:rsid w:val="00ED4E21"/>
    <w:rsid w:val="00ED5277"/>
    <w:rsid w:val="00ED585C"/>
    <w:rsid w:val="00ED5DA8"/>
    <w:rsid w:val="00ED6E8F"/>
    <w:rsid w:val="00ED6F83"/>
    <w:rsid w:val="00ED769A"/>
    <w:rsid w:val="00ED7A9B"/>
    <w:rsid w:val="00EE03A8"/>
    <w:rsid w:val="00EE0BA4"/>
    <w:rsid w:val="00EE0BFB"/>
    <w:rsid w:val="00EE2A51"/>
    <w:rsid w:val="00EE3EF9"/>
    <w:rsid w:val="00EE43DB"/>
    <w:rsid w:val="00EE4D3C"/>
    <w:rsid w:val="00EE4D7C"/>
    <w:rsid w:val="00EE586C"/>
    <w:rsid w:val="00EF0438"/>
    <w:rsid w:val="00EF0653"/>
    <w:rsid w:val="00EF0903"/>
    <w:rsid w:val="00EF2357"/>
    <w:rsid w:val="00EF2682"/>
    <w:rsid w:val="00EF27A6"/>
    <w:rsid w:val="00EF2C47"/>
    <w:rsid w:val="00EF31E3"/>
    <w:rsid w:val="00EF474D"/>
    <w:rsid w:val="00EF4F61"/>
    <w:rsid w:val="00EF5193"/>
    <w:rsid w:val="00EF58FA"/>
    <w:rsid w:val="00EF5DF9"/>
    <w:rsid w:val="00F00CA2"/>
    <w:rsid w:val="00F01D5B"/>
    <w:rsid w:val="00F01F0C"/>
    <w:rsid w:val="00F01F57"/>
    <w:rsid w:val="00F02498"/>
    <w:rsid w:val="00F02A99"/>
    <w:rsid w:val="00F03160"/>
    <w:rsid w:val="00F0321D"/>
    <w:rsid w:val="00F03361"/>
    <w:rsid w:val="00F0359C"/>
    <w:rsid w:val="00F03856"/>
    <w:rsid w:val="00F03FA4"/>
    <w:rsid w:val="00F044A4"/>
    <w:rsid w:val="00F04F5B"/>
    <w:rsid w:val="00F04FF3"/>
    <w:rsid w:val="00F050F9"/>
    <w:rsid w:val="00F05251"/>
    <w:rsid w:val="00F0543B"/>
    <w:rsid w:val="00F05609"/>
    <w:rsid w:val="00F109A4"/>
    <w:rsid w:val="00F1115B"/>
    <w:rsid w:val="00F11483"/>
    <w:rsid w:val="00F11906"/>
    <w:rsid w:val="00F119FF"/>
    <w:rsid w:val="00F121E3"/>
    <w:rsid w:val="00F12C7A"/>
    <w:rsid w:val="00F12EFB"/>
    <w:rsid w:val="00F134DD"/>
    <w:rsid w:val="00F13801"/>
    <w:rsid w:val="00F1446F"/>
    <w:rsid w:val="00F158F7"/>
    <w:rsid w:val="00F16112"/>
    <w:rsid w:val="00F16717"/>
    <w:rsid w:val="00F169ED"/>
    <w:rsid w:val="00F16E67"/>
    <w:rsid w:val="00F170CB"/>
    <w:rsid w:val="00F20990"/>
    <w:rsid w:val="00F20C32"/>
    <w:rsid w:val="00F20FE0"/>
    <w:rsid w:val="00F2105A"/>
    <w:rsid w:val="00F215E9"/>
    <w:rsid w:val="00F226E6"/>
    <w:rsid w:val="00F22A5C"/>
    <w:rsid w:val="00F22C1C"/>
    <w:rsid w:val="00F22EE5"/>
    <w:rsid w:val="00F22F0D"/>
    <w:rsid w:val="00F249BB"/>
    <w:rsid w:val="00F2512B"/>
    <w:rsid w:val="00F25C4F"/>
    <w:rsid w:val="00F25FB8"/>
    <w:rsid w:val="00F263DF"/>
    <w:rsid w:val="00F2686E"/>
    <w:rsid w:val="00F27D00"/>
    <w:rsid w:val="00F27E06"/>
    <w:rsid w:val="00F3058B"/>
    <w:rsid w:val="00F30757"/>
    <w:rsid w:val="00F31DB4"/>
    <w:rsid w:val="00F31DC5"/>
    <w:rsid w:val="00F31E5E"/>
    <w:rsid w:val="00F32392"/>
    <w:rsid w:val="00F32490"/>
    <w:rsid w:val="00F33049"/>
    <w:rsid w:val="00F332D6"/>
    <w:rsid w:val="00F376A6"/>
    <w:rsid w:val="00F40177"/>
    <w:rsid w:val="00F40571"/>
    <w:rsid w:val="00F40774"/>
    <w:rsid w:val="00F4078B"/>
    <w:rsid w:val="00F42C64"/>
    <w:rsid w:val="00F43596"/>
    <w:rsid w:val="00F44F18"/>
    <w:rsid w:val="00F4586F"/>
    <w:rsid w:val="00F45BCD"/>
    <w:rsid w:val="00F45F17"/>
    <w:rsid w:val="00F4705C"/>
    <w:rsid w:val="00F50C70"/>
    <w:rsid w:val="00F521D6"/>
    <w:rsid w:val="00F52B2F"/>
    <w:rsid w:val="00F542AD"/>
    <w:rsid w:val="00F54D54"/>
    <w:rsid w:val="00F5523C"/>
    <w:rsid w:val="00F55420"/>
    <w:rsid w:val="00F55704"/>
    <w:rsid w:val="00F55CF4"/>
    <w:rsid w:val="00F55DFD"/>
    <w:rsid w:val="00F5620F"/>
    <w:rsid w:val="00F57E71"/>
    <w:rsid w:val="00F60370"/>
    <w:rsid w:val="00F6076E"/>
    <w:rsid w:val="00F609BE"/>
    <w:rsid w:val="00F615D5"/>
    <w:rsid w:val="00F61CFE"/>
    <w:rsid w:val="00F61E53"/>
    <w:rsid w:val="00F6288D"/>
    <w:rsid w:val="00F641C1"/>
    <w:rsid w:val="00F64589"/>
    <w:rsid w:val="00F645BB"/>
    <w:rsid w:val="00F64DAB"/>
    <w:rsid w:val="00F64FAB"/>
    <w:rsid w:val="00F6512E"/>
    <w:rsid w:val="00F65425"/>
    <w:rsid w:val="00F655D6"/>
    <w:rsid w:val="00F664A0"/>
    <w:rsid w:val="00F66579"/>
    <w:rsid w:val="00F6678D"/>
    <w:rsid w:val="00F677A3"/>
    <w:rsid w:val="00F67884"/>
    <w:rsid w:val="00F67940"/>
    <w:rsid w:val="00F67AA9"/>
    <w:rsid w:val="00F67F72"/>
    <w:rsid w:val="00F700DB"/>
    <w:rsid w:val="00F7117A"/>
    <w:rsid w:val="00F71573"/>
    <w:rsid w:val="00F7298B"/>
    <w:rsid w:val="00F72ED3"/>
    <w:rsid w:val="00F74D54"/>
    <w:rsid w:val="00F74DE9"/>
    <w:rsid w:val="00F74F3B"/>
    <w:rsid w:val="00F751D8"/>
    <w:rsid w:val="00F767C9"/>
    <w:rsid w:val="00F76AC9"/>
    <w:rsid w:val="00F77495"/>
    <w:rsid w:val="00F801C4"/>
    <w:rsid w:val="00F80729"/>
    <w:rsid w:val="00F80745"/>
    <w:rsid w:val="00F825D3"/>
    <w:rsid w:val="00F826A9"/>
    <w:rsid w:val="00F8283A"/>
    <w:rsid w:val="00F82B84"/>
    <w:rsid w:val="00F833CF"/>
    <w:rsid w:val="00F836C2"/>
    <w:rsid w:val="00F8370F"/>
    <w:rsid w:val="00F83EA6"/>
    <w:rsid w:val="00F843DD"/>
    <w:rsid w:val="00F846F0"/>
    <w:rsid w:val="00F848C3"/>
    <w:rsid w:val="00F851DC"/>
    <w:rsid w:val="00F857AE"/>
    <w:rsid w:val="00F871B6"/>
    <w:rsid w:val="00F87408"/>
    <w:rsid w:val="00F90FE7"/>
    <w:rsid w:val="00F92EA7"/>
    <w:rsid w:val="00F93A98"/>
    <w:rsid w:val="00F9501E"/>
    <w:rsid w:val="00F954F1"/>
    <w:rsid w:val="00F95502"/>
    <w:rsid w:val="00F966C3"/>
    <w:rsid w:val="00F9746C"/>
    <w:rsid w:val="00F97B3D"/>
    <w:rsid w:val="00F97F38"/>
    <w:rsid w:val="00FA0C43"/>
    <w:rsid w:val="00FA1419"/>
    <w:rsid w:val="00FA39BD"/>
    <w:rsid w:val="00FA3BC3"/>
    <w:rsid w:val="00FA3D95"/>
    <w:rsid w:val="00FA44ED"/>
    <w:rsid w:val="00FA47E9"/>
    <w:rsid w:val="00FA5C75"/>
    <w:rsid w:val="00FA7836"/>
    <w:rsid w:val="00FB019E"/>
    <w:rsid w:val="00FB0263"/>
    <w:rsid w:val="00FB08B4"/>
    <w:rsid w:val="00FB09AB"/>
    <w:rsid w:val="00FB0F20"/>
    <w:rsid w:val="00FB2A56"/>
    <w:rsid w:val="00FB2D78"/>
    <w:rsid w:val="00FB32A3"/>
    <w:rsid w:val="00FB3555"/>
    <w:rsid w:val="00FB3CF0"/>
    <w:rsid w:val="00FB4109"/>
    <w:rsid w:val="00FB5F96"/>
    <w:rsid w:val="00FB7B71"/>
    <w:rsid w:val="00FB7CF9"/>
    <w:rsid w:val="00FC150F"/>
    <w:rsid w:val="00FC2D2A"/>
    <w:rsid w:val="00FC3829"/>
    <w:rsid w:val="00FC38F6"/>
    <w:rsid w:val="00FC3B08"/>
    <w:rsid w:val="00FC4345"/>
    <w:rsid w:val="00FC4FA7"/>
    <w:rsid w:val="00FC5BDA"/>
    <w:rsid w:val="00FC6178"/>
    <w:rsid w:val="00FC61FD"/>
    <w:rsid w:val="00FC6D75"/>
    <w:rsid w:val="00FC765E"/>
    <w:rsid w:val="00FD1621"/>
    <w:rsid w:val="00FD1B20"/>
    <w:rsid w:val="00FD30A0"/>
    <w:rsid w:val="00FD3E52"/>
    <w:rsid w:val="00FD3FE7"/>
    <w:rsid w:val="00FD4ED1"/>
    <w:rsid w:val="00FD5044"/>
    <w:rsid w:val="00FD53BB"/>
    <w:rsid w:val="00FD6CD6"/>
    <w:rsid w:val="00FD7C04"/>
    <w:rsid w:val="00FE0AAC"/>
    <w:rsid w:val="00FE0BC3"/>
    <w:rsid w:val="00FE13CE"/>
    <w:rsid w:val="00FE2768"/>
    <w:rsid w:val="00FE310D"/>
    <w:rsid w:val="00FE598D"/>
    <w:rsid w:val="00FE5B1A"/>
    <w:rsid w:val="00FE5D59"/>
    <w:rsid w:val="00FE602B"/>
    <w:rsid w:val="00FE7232"/>
    <w:rsid w:val="00FE741A"/>
    <w:rsid w:val="00FE7A41"/>
    <w:rsid w:val="00FE7DE8"/>
    <w:rsid w:val="00FF03CF"/>
    <w:rsid w:val="00FF0981"/>
    <w:rsid w:val="00FF314C"/>
    <w:rsid w:val="00FF447F"/>
    <w:rsid w:val="00FF5B6D"/>
    <w:rsid w:val="00FF5D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Plain Text"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F4632"/>
    <w:pPr>
      <w:snapToGrid w:val="0"/>
      <w:spacing w:after="100" w:afterAutospacing="1"/>
      <w:jc w:val="both"/>
    </w:pPr>
    <w:rPr>
      <w:rFonts w:ascii="Times New Roman" w:eastAsia="MS Gothic" w:hAnsi="Times New Roman"/>
      <w:sz w:val="24"/>
      <w:lang w:val="en-GB" w:eastAsia="ja-JP"/>
    </w:rPr>
  </w:style>
  <w:style w:type="paragraph" w:styleId="Heading1">
    <w:name w:val="heading 1"/>
    <w:aliases w:val="H1,h1,app heading 1,l1,Memo Heading 1,h11,h12,h13,h14,h15,h16"/>
    <w:basedOn w:val="Normal"/>
    <w:next w:val="Normal"/>
    <w:link w:val="Heading1Char"/>
    <w:qFormat/>
    <w:rsid w:val="00A16CE4"/>
    <w:pPr>
      <w:keepNext/>
      <w:numPr>
        <w:numId w:val="1"/>
      </w:numPr>
      <w:tabs>
        <w:tab w:val="left" w:pos="0"/>
      </w:tabs>
      <w:spacing w:before="240" w:afterLines="50" w:afterAutospacing="0"/>
      <w:outlineLvl w:val="0"/>
    </w:pPr>
    <w:rPr>
      <w:rFonts w:ascii="Arial" w:hAnsi="Arial"/>
      <w:b/>
      <w:kern w:val="28"/>
      <w:sz w:val="32"/>
      <w:lang w:eastAsia="x-none"/>
    </w:rPr>
  </w:style>
  <w:style w:type="paragraph" w:styleId="Heading2">
    <w:name w:val="heading 2"/>
    <w:aliases w:val="DO NOT USE_h2,h2,h21,H2,Head2A,2,UNDERRUBRIK 1-2,Heading 2 Char,H2 Char,h2 Char"/>
    <w:basedOn w:val="Normal"/>
    <w:next w:val="Normal"/>
    <w:link w:val="Heading2Char1"/>
    <w:autoRedefine/>
    <w:qFormat/>
    <w:rsid w:val="002A353E"/>
    <w:pPr>
      <w:keepNext/>
      <w:numPr>
        <w:ilvl w:val="1"/>
        <w:numId w:val="1"/>
      </w:numPr>
      <w:spacing w:before="240"/>
      <w:outlineLvl w:val="1"/>
    </w:pPr>
    <w:rPr>
      <w:rFonts w:ascii="Arial" w:eastAsia="MS Mincho" w:hAnsi="Arial"/>
      <w:b/>
      <w:sz w:val="28"/>
      <w:szCs w:val="28"/>
      <w:lang w:val="x-none" w:eastAsia="x-none"/>
    </w:rPr>
  </w:style>
  <w:style w:type="paragraph" w:styleId="Heading3">
    <w:name w:val="heading 3"/>
    <w:aliases w:val="Underrubrik2,H3,no break,Memo Heading 3"/>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
    <w:basedOn w:val="Normal"/>
    <w:next w:val="Normal"/>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qFormat/>
    <w:rsid w:val="0077479F"/>
    <w:pPr>
      <w:outlineLvl w:val="5"/>
    </w:pPr>
  </w:style>
  <w:style w:type="paragraph" w:styleId="Heading7">
    <w:name w:val="heading 7"/>
    <w:basedOn w:val="H6"/>
    <w:next w:val="Normal"/>
    <w:qFormat/>
    <w:rsid w:val="0077479F"/>
    <w:pPr>
      <w:outlineLvl w:val="6"/>
    </w:pPr>
  </w:style>
  <w:style w:type="paragraph" w:styleId="Heading8">
    <w:name w:val="heading 8"/>
    <w:basedOn w:val="Heading1"/>
    <w:next w:val="Normal"/>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qFormat/>
    <w:rsid w:val="0077479F"/>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16CE4"/>
    <w:pPr>
      <w:widowControl w:val="0"/>
    </w:pPr>
    <w:rPr>
      <w:rFonts w:ascii="Arial" w:eastAsia="MS Mincho" w:hAnsi="Arial"/>
      <w:b/>
      <w:noProof/>
      <w:sz w:val="18"/>
    </w:rPr>
  </w:style>
  <w:style w:type="paragraph" w:styleId="Caption">
    <w:name w:val="caption"/>
    <w:aliases w:val="cap"/>
    <w:basedOn w:val="Normal"/>
    <w:next w:val="Normal"/>
    <w:link w:val="CaptionChar"/>
    <w:qFormat/>
    <w:rsid w:val="00A16CE4"/>
    <w:pPr>
      <w:spacing w:before="120" w:after="120"/>
    </w:pPr>
    <w:rPr>
      <w:b/>
      <w:lang w:eastAsia="x-none"/>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rPr>
      <w:lang w:eastAsia="x-none"/>
    </w:r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rPr>
      <w:lang w:eastAsia="x-none"/>
    </w:rPr>
  </w:style>
  <w:style w:type="paragraph" w:customStyle="1" w:styleId="a">
    <w:name w:val="スタイル 数式"/>
    <w:basedOn w:val="Normal"/>
    <w:rsid w:val="00A16CE4"/>
    <w:pPr>
      <w:ind w:firstLine="720"/>
    </w:pPr>
    <w:rPr>
      <w:rFonts w:cs="MS Mincho"/>
    </w:rPr>
  </w:style>
  <w:style w:type="table" w:styleId="TableGrid">
    <w:name w:val="Table Grid"/>
    <w:basedOn w:val="TableNormal"/>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MS Mincho" w:hAnsi="Century"/>
      <w:sz w:val="20"/>
      <w:szCs w:val="24"/>
      <w:lang w:val="en-US" w:eastAsia="en-US"/>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lang w:eastAsia="x-none"/>
    </w:rPr>
  </w:style>
  <w:style w:type="character" w:customStyle="1" w:styleId="QuoteChar">
    <w:name w:val="Quote Char"/>
    <w:link w:val="Quote"/>
    <w:uiPriority w:val="29"/>
    <w:rsid w:val="00A16CE4"/>
    <w:rPr>
      <w:rFonts w:ascii="Times New Roman" w:eastAsia="MS Gothic"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eastAsia="ja-JP"/>
    </w:rPr>
  </w:style>
  <w:style w:type="character" w:customStyle="1" w:styleId="Heading2Char1">
    <w:name w:val="Heading 2 Char1"/>
    <w:aliases w:val="DO NOT USE_h2 Char,h2 Char1,h21 Char,H2 Char1,Head2A Char,2 Char,UNDERRUBRIK 1-2 Char,Heading 2 Char Char,H2 Char Char,h2 Char Char"/>
    <w:link w:val="Heading2"/>
    <w:rsid w:val="002A353E"/>
    <w:rPr>
      <w:rFonts w:ascii="Arial" w:hAnsi="Arial"/>
      <w:b/>
      <w:sz w:val="28"/>
      <w:szCs w:val="28"/>
      <w:lang w:val="x-none" w:eastAsia="x-none"/>
    </w:rPr>
  </w:style>
  <w:style w:type="character" w:customStyle="1" w:styleId="CommentTextChar">
    <w:name w:val="Comment Text Char"/>
    <w:link w:val="CommentText"/>
    <w:semiHidden/>
    <w:rsid w:val="00A16CE4"/>
    <w:rPr>
      <w:rFonts w:ascii="Times New Roman" w:eastAsia="MS Gothic" w:hAnsi="Times New Roman"/>
      <w:sz w:val="24"/>
      <w:lang w:val="en-GB"/>
    </w:rPr>
  </w:style>
  <w:style w:type="character" w:customStyle="1" w:styleId="FooterChar">
    <w:name w:val="Footer Char"/>
    <w:link w:val="Footer"/>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MS Gothic" w:hAnsi="Times New Roman"/>
      <w:b/>
      <w:sz w:val="24"/>
      <w:lang w:val="en-GB"/>
    </w:rPr>
  </w:style>
  <w:style w:type="character" w:customStyle="1" w:styleId="a1">
    <w:name w:val="図表 (文字)"/>
    <w:basedOn w:val="CaptionChar"/>
    <w:link w:val="a0"/>
    <w:rsid w:val="00A16CE4"/>
    <w:rPr>
      <w:rFonts w:ascii="Times New Roman" w:eastAsia="MS Gothic" w:hAnsi="Times New Roman"/>
      <w:b/>
      <w:sz w:val="24"/>
      <w:lang w:val="en-GB"/>
    </w:rPr>
  </w:style>
  <w:style w:type="character" w:customStyle="1" w:styleId="Heading1Char">
    <w:name w:val="Heading 1 Char"/>
    <w:aliases w:val="H1 Char,h1 Char,app heading 1 Char,l1 Char,Memo Heading 1 Char,h11 Char,h12 Char,h13 Char,h14 Char,h15 Char,h16 Char"/>
    <w:link w:val="Heading1"/>
    <w:rsid w:val="00A16CE4"/>
    <w:rPr>
      <w:rFonts w:ascii="Arial" w:eastAsia="MS Gothic" w:hAnsi="Arial"/>
      <w:b/>
      <w:kern w:val="28"/>
      <w:sz w:val="32"/>
      <w:lang w:val="en-GB" w:eastAsia="x-none"/>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lang w:val="x-none" w:eastAsia="x-none"/>
    </w:rPr>
  </w:style>
  <w:style w:type="paragraph" w:styleId="PlainText">
    <w:name w:val="Plain Text"/>
    <w:basedOn w:val="Normal"/>
    <w:link w:val="PlainTextChar"/>
    <w:uiPriority w:val="99"/>
    <w:semiHidden/>
    <w:unhideWhenUsed/>
    <w:rsid w:val="00A16CE4"/>
    <w:pPr>
      <w:snapToGrid/>
      <w:spacing w:after="0" w:afterAutospacing="0"/>
      <w:jc w:val="left"/>
    </w:pPr>
    <w:rPr>
      <w:rFonts w:ascii="MS Gothic" w:hAnsi="MS Gothic"/>
      <w:sz w:val="20"/>
      <w:lang w:val="x-none" w:eastAsia="x-none"/>
    </w:rPr>
  </w:style>
  <w:style w:type="character" w:customStyle="1" w:styleId="bullet0">
    <w:name w:val="bullet (文字)"/>
    <w:link w:val="bullet"/>
    <w:rsid w:val="00A16CE4"/>
    <w:rPr>
      <w:rFonts w:eastAsia="MS Gothic"/>
      <w:sz w:val="24"/>
      <w:lang w:val="x-none" w:eastAsia="x-none"/>
    </w:rPr>
  </w:style>
  <w:style w:type="character" w:customStyle="1" w:styleId="PlainTextChar">
    <w:name w:val="Plain Text Char"/>
    <w:link w:val="PlainText"/>
    <w:uiPriority w:val="99"/>
    <w:semiHidden/>
    <w:rsid w:val="00A16CE4"/>
    <w:rPr>
      <w:rFonts w:ascii="MS Gothic" w:eastAsia="MS Gothic" w:hAnsi="MS Gothic" w:cs="MS PGothic"/>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0F02BF"/>
    <w:rPr>
      <w:rFonts w:ascii="Arial" w:eastAsia="MS Mincho" w:hAnsi="Arial"/>
      <w:b/>
      <w:noProof/>
      <w:sz w:val="18"/>
      <w:lang w:val="en-GB" w:eastAsia="ja-JP" w:bidi="ar-SA"/>
    </w:rPr>
  </w:style>
  <w:style w:type="numbering" w:customStyle="1" w:styleId="10">
    <w:name w:val="リストなし1"/>
    <w:next w:val="NoList"/>
    <w:semiHidden/>
    <w:rsid w:val="0077479F"/>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rsid w:val="0077479F"/>
    <w:rPr>
      <w:rFonts w:ascii="Century" w:eastAsia="MS Mincho" w:hAnsi="Century"/>
    </w:rPr>
  </w:style>
  <w:style w:type="character" w:customStyle="1" w:styleId="B1Char1">
    <w:name w:val="B1 Char1"/>
    <w:link w:val="B1"/>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rsid w:val="0077479F"/>
  </w:style>
  <w:style w:type="paragraph" w:customStyle="1" w:styleId="B3">
    <w:name w:val="B3"/>
    <w:basedOn w:val="List3"/>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MS Mincho"/>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3"/>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lang w:eastAsia="ja-JP"/>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Emphasis">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2">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basedOn w:val="Normal"/>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entury" w:eastAsia="MS Mincho" w:hAnsi="Century"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Plain Text"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F4632"/>
    <w:pPr>
      <w:snapToGrid w:val="0"/>
      <w:spacing w:after="100" w:afterAutospacing="1"/>
      <w:jc w:val="both"/>
    </w:pPr>
    <w:rPr>
      <w:rFonts w:ascii="Times New Roman" w:eastAsia="MS Gothic" w:hAnsi="Times New Roman"/>
      <w:sz w:val="24"/>
      <w:lang w:val="en-GB" w:eastAsia="ja-JP"/>
    </w:rPr>
  </w:style>
  <w:style w:type="paragraph" w:styleId="Heading1">
    <w:name w:val="heading 1"/>
    <w:aliases w:val="H1,h1,app heading 1,l1,Memo Heading 1,h11,h12,h13,h14,h15,h16"/>
    <w:basedOn w:val="Normal"/>
    <w:next w:val="Normal"/>
    <w:link w:val="Heading1Char"/>
    <w:qFormat/>
    <w:rsid w:val="00A16CE4"/>
    <w:pPr>
      <w:keepNext/>
      <w:numPr>
        <w:numId w:val="1"/>
      </w:numPr>
      <w:tabs>
        <w:tab w:val="left" w:pos="0"/>
      </w:tabs>
      <w:spacing w:before="240" w:afterLines="50" w:afterAutospacing="0"/>
      <w:outlineLvl w:val="0"/>
    </w:pPr>
    <w:rPr>
      <w:rFonts w:ascii="Arial" w:hAnsi="Arial"/>
      <w:b/>
      <w:kern w:val="28"/>
      <w:sz w:val="32"/>
      <w:lang w:eastAsia="x-none"/>
    </w:rPr>
  </w:style>
  <w:style w:type="paragraph" w:styleId="Heading2">
    <w:name w:val="heading 2"/>
    <w:aliases w:val="DO NOT USE_h2,h2,h21,H2,Head2A,2,UNDERRUBRIK 1-2,Heading 2 Char,H2 Char,h2 Char"/>
    <w:basedOn w:val="Normal"/>
    <w:next w:val="Normal"/>
    <w:link w:val="Heading2Char1"/>
    <w:autoRedefine/>
    <w:qFormat/>
    <w:rsid w:val="002A353E"/>
    <w:pPr>
      <w:keepNext/>
      <w:numPr>
        <w:ilvl w:val="1"/>
        <w:numId w:val="1"/>
      </w:numPr>
      <w:spacing w:before="240"/>
      <w:outlineLvl w:val="1"/>
    </w:pPr>
    <w:rPr>
      <w:rFonts w:ascii="Arial" w:eastAsia="MS Mincho" w:hAnsi="Arial"/>
      <w:b/>
      <w:sz w:val="28"/>
      <w:szCs w:val="28"/>
      <w:lang w:val="x-none" w:eastAsia="x-none"/>
    </w:rPr>
  </w:style>
  <w:style w:type="paragraph" w:styleId="Heading3">
    <w:name w:val="heading 3"/>
    <w:aliases w:val="Underrubrik2,H3,no break,Memo Heading 3"/>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
    <w:basedOn w:val="Normal"/>
    <w:next w:val="Normal"/>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qFormat/>
    <w:rsid w:val="0077479F"/>
    <w:pPr>
      <w:outlineLvl w:val="5"/>
    </w:pPr>
  </w:style>
  <w:style w:type="paragraph" w:styleId="Heading7">
    <w:name w:val="heading 7"/>
    <w:basedOn w:val="H6"/>
    <w:next w:val="Normal"/>
    <w:qFormat/>
    <w:rsid w:val="0077479F"/>
    <w:pPr>
      <w:outlineLvl w:val="6"/>
    </w:pPr>
  </w:style>
  <w:style w:type="paragraph" w:styleId="Heading8">
    <w:name w:val="heading 8"/>
    <w:basedOn w:val="Heading1"/>
    <w:next w:val="Normal"/>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qFormat/>
    <w:rsid w:val="0077479F"/>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16CE4"/>
    <w:pPr>
      <w:widowControl w:val="0"/>
    </w:pPr>
    <w:rPr>
      <w:rFonts w:ascii="Arial" w:eastAsia="MS Mincho" w:hAnsi="Arial"/>
      <w:b/>
      <w:noProof/>
      <w:sz w:val="18"/>
    </w:rPr>
  </w:style>
  <w:style w:type="paragraph" w:styleId="Caption">
    <w:name w:val="caption"/>
    <w:aliases w:val="cap"/>
    <w:basedOn w:val="Normal"/>
    <w:next w:val="Normal"/>
    <w:link w:val="CaptionChar"/>
    <w:qFormat/>
    <w:rsid w:val="00A16CE4"/>
    <w:pPr>
      <w:spacing w:before="120" w:after="120"/>
    </w:pPr>
    <w:rPr>
      <w:b/>
      <w:lang w:eastAsia="x-none"/>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rPr>
      <w:lang w:eastAsia="x-none"/>
    </w:r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rPr>
      <w:lang w:eastAsia="x-none"/>
    </w:rPr>
  </w:style>
  <w:style w:type="paragraph" w:customStyle="1" w:styleId="a">
    <w:name w:val="スタイル 数式"/>
    <w:basedOn w:val="Normal"/>
    <w:rsid w:val="00A16CE4"/>
    <w:pPr>
      <w:ind w:firstLine="720"/>
    </w:pPr>
    <w:rPr>
      <w:rFonts w:cs="MS Mincho"/>
    </w:rPr>
  </w:style>
  <w:style w:type="table" w:styleId="TableGrid">
    <w:name w:val="Table Grid"/>
    <w:basedOn w:val="TableNormal"/>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MS Mincho" w:hAnsi="Century"/>
      <w:sz w:val="20"/>
      <w:szCs w:val="24"/>
      <w:lang w:val="en-US" w:eastAsia="en-US"/>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lang w:eastAsia="x-none"/>
    </w:rPr>
  </w:style>
  <w:style w:type="character" w:customStyle="1" w:styleId="QuoteChar">
    <w:name w:val="Quote Char"/>
    <w:link w:val="Quote"/>
    <w:uiPriority w:val="29"/>
    <w:rsid w:val="00A16CE4"/>
    <w:rPr>
      <w:rFonts w:ascii="Times New Roman" w:eastAsia="MS Gothic"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eastAsia="ja-JP"/>
    </w:rPr>
  </w:style>
  <w:style w:type="character" w:customStyle="1" w:styleId="Heading2Char1">
    <w:name w:val="Heading 2 Char1"/>
    <w:aliases w:val="DO NOT USE_h2 Char,h2 Char1,h21 Char,H2 Char1,Head2A Char,2 Char,UNDERRUBRIK 1-2 Char,Heading 2 Char Char,H2 Char Char,h2 Char Char"/>
    <w:link w:val="Heading2"/>
    <w:rsid w:val="002A353E"/>
    <w:rPr>
      <w:rFonts w:ascii="Arial" w:hAnsi="Arial"/>
      <w:b/>
      <w:sz w:val="28"/>
      <w:szCs w:val="28"/>
      <w:lang w:val="x-none" w:eastAsia="x-none"/>
    </w:rPr>
  </w:style>
  <w:style w:type="character" w:customStyle="1" w:styleId="CommentTextChar">
    <w:name w:val="Comment Text Char"/>
    <w:link w:val="CommentText"/>
    <w:semiHidden/>
    <w:rsid w:val="00A16CE4"/>
    <w:rPr>
      <w:rFonts w:ascii="Times New Roman" w:eastAsia="MS Gothic" w:hAnsi="Times New Roman"/>
      <w:sz w:val="24"/>
      <w:lang w:val="en-GB"/>
    </w:rPr>
  </w:style>
  <w:style w:type="character" w:customStyle="1" w:styleId="FooterChar">
    <w:name w:val="Footer Char"/>
    <w:link w:val="Footer"/>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MS Gothic" w:hAnsi="Times New Roman"/>
      <w:b/>
      <w:sz w:val="24"/>
      <w:lang w:val="en-GB"/>
    </w:rPr>
  </w:style>
  <w:style w:type="character" w:customStyle="1" w:styleId="a1">
    <w:name w:val="図表 (文字)"/>
    <w:basedOn w:val="CaptionChar"/>
    <w:link w:val="a0"/>
    <w:rsid w:val="00A16CE4"/>
    <w:rPr>
      <w:rFonts w:ascii="Times New Roman" w:eastAsia="MS Gothic" w:hAnsi="Times New Roman"/>
      <w:b/>
      <w:sz w:val="24"/>
      <w:lang w:val="en-GB"/>
    </w:rPr>
  </w:style>
  <w:style w:type="character" w:customStyle="1" w:styleId="Heading1Char">
    <w:name w:val="Heading 1 Char"/>
    <w:aliases w:val="H1 Char,h1 Char,app heading 1 Char,l1 Char,Memo Heading 1 Char,h11 Char,h12 Char,h13 Char,h14 Char,h15 Char,h16 Char"/>
    <w:link w:val="Heading1"/>
    <w:rsid w:val="00A16CE4"/>
    <w:rPr>
      <w:rFonts w:ascii="Arial" w:eastAsia="MS Gothic" w:hAnsi="Arial"/>
      <w:b/>
      <w:kern w:val="28"/>
      <w:sz w:val="32"/>
      <w:lang w:val="en-GB" w:eastAsia="x-none"/>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lang w:val="x-none" w:eastAsia="x-none"/>
    </w:rPr>
  </w:style>
  <w:style w:type="paragraph" w:styleId="PlainText">
    <w:name w:val="Plain Text"/>
    <w:basedOn w:val="Normal"/>
    <w:link w:val="PlainTextChar"/>
    <w:uiPriority w:val="99"/>
    <w:semiHidden/>
    <w:unhideWhenUsed/>
    <w:rsid w:val="00A16CE4"/>
    <w:pPr>
      <w:snapToGrid/>
      <w:spacing w:after="0" w:afterAutospacing="0"/>
      <w:jc w:val="left"/>
    </w:pPr>
    <w:rPr>
      <w:rFonts w:ascii="MS Gothic" w:hAnsi="MS Gothic"/>
      <w:sz w:val="20"/>
      <w:lang w:val="x-none" w:eastAsia="x-none"/>
    </w:rPr>
  </w:style>
  <w:style w:type="character" w:customStyle="1" w:styleId="bullet0">
    <w:name w:val="bullet (文字)"/>
    <w:link w:val="bullet"/>
    <w:rsid w:val="00A16CE4"/>
    <w:rPr>
      <w:rFonts w:eastAsia="MS Gothic"/>
      <w:sz w:val="24"/>
      <w:lang w:val="x-none" w:eastAsia="x-none"/>
    </w:rPr>
  </w:style>
  <w:style w:type="character" w:customStyle="1" w:styleId="PlainTextChar">
    <w:name w:val="Plain Text Char"/>
    <w:link w:val="PlainText"/>
    <w:uiPriority w:val="99"/>
    <w:semiHidden/>
    <w:rsid w:val="00A16CE4"/>
    <w:rPr>
      <w:rFonts w:ascii="MS Gothic" w:eastAsia="MS Gothic" w:hAnsi="MS Gothic" w:cs="MS PGothic"/>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0F02BF"/>
    <w:rPr>
      <w:rFonts w:ascii="Arial" w:eastAsia="MS Mincho" w:hAnsi="Arial"/>
      <w:b/>
      <w:noProof/>
      <w:sz w:val="18"/>
      <w:lang w:val="en-GB" w:eastAsia="ja-JP" w:bidi="ar-SA"/>
    </w:rPr>
  </w:style>
  <w:style w:type="numbering" w:customStyle="1" w:styleId="10">
    <w:name w:val="リストなし1"/>
    <w:next w:val="NoList"/>
    <w:semiHidden/>
    <w:rsid w:val="0077479F"/>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rsid w:val="0077479F"/>
    <w:rPr>
      <w:rFonts w:ascii="Century" w:eastAsia="MS Mincho" w:hAnsi="Century"/>
    </w:rPr>
  </w:style>
  <w:style w:type="character" w:customStyle="1" w:styleId="B1Char1">
    <w:name w:val="B1 Char1"/>
    <w:link w:val="B1"/>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rsid w:val="0077479F"/>
  </w:style>
  <w:style w:type="paragraph" w:customStyle="1" w:styleId="B3">
    <w:name w:val="B3"/>
    <w:basedOn w:val="List3"/>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MS Mincho"/>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3"/>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lang w:eastAsia="ja-JP"/>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Emphasis">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2">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basedOn w:val="Normal"/>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750297-8234-4266-9590-2C34914E60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1229</Words>
  <Characters>6336</Characters>
  <Application>Microsoft Office Word</Application>
  <DocSecurity>0</DocSecurity>
  <Lines>52</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7550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Yin, Zhanping</cp:lastModifiedBy>
  <cp:revision>5</cp:revision>
  <cp:lastPrinted>2014-04-22T23:35:00Z</cp:lastPrinted>
  <dcterms:created xsi:type="dcterms:W3CDTF">2015-05-14T18:07:00Z</dcterms:created>
  <dcterms:modified xsi:type="dcterms:W3CDTF">2015-05-14T18:07:00Z</dcterms:modified>
</cp:coreProperties>
</file>