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71B84" w14:textId="37E0F46B" w:rsidR="00004B52" w:rsidRPr="00442959" w:rsidRDefault="00004B52" w:rsidP="0060799C">
      <w:pPr>
        <w:pStyle w:val="a3"/>
        <w:tabs>
          <w:tab w:val="left" w:pos="8190"/>
        </w:tabs>
        <w:spacing w:after="0" w:afterAutospacing="0"/>
        <w:rPr>
          <w:rFonts w:cs="Arial"/>
          <w:iCs/>
          <w:noProof w:val="0"/>
          <w:sz w:val="28"/>
          <w:szCs w:val="28"/>
          <w:lang w:val="en-US"/>
        </w:rPr>
      </w:pPr>
      <w:bookmarkStart w:id="0" w:name="OLE_LINK3"/>
      <w:r w:rsidRPr="00442959">
        <w:rPr>
          <w:rFonts w:eastAsia="ＭＳ ゴシック" w:cs="Arial"/>
          <w:noProof w:val="0"/>
          <w:sz w:val="28"/>
          <w:szCs w:val="28"/>
          <w:lang w:val="en-US"/>
        </w:rPr>
        <w:t>3GPP TSG RAN WG1 Meeting #</w:t>
      </w:r>
      <w:r w:rsidR="000230D3">
        <w:rPr>
          <w:rFonts w:eastAsia="ＭＳ ゴシック" w:cs="Arial" w:hint="eastAsia"/>
          <w:noProof w:val="0"/>
          <w:sz w:val="28"/>
          <w:szCs w:val="28"/>
          <w:lang w:val="en-US"/>
        </w:rPr>
        <w:t>80</w:t>
      </w:r>
      <w:r w:rsidRPr="00442959">
        <w:rPr>
          <w:rFonts w:eastAsia="ＭＳ ゴシック" w:cs="Arial"/>
          <w:noProof w:val="0"/>
          <w:sz w:val="28"/>
          <w:szCs w:val="28"/>
          <w:lang w:val="en-US"/>
        </w:rPr>
        <w:tab/>
      </w:r>
      <w:r w:rsidR="000C563C" w:rsidRPr="000C563C">
        <w:rPr>
          <w:rFonts w:eastAsia="ＭＳ ゴシック" w:cs="Arial"/>
          <w:iCs/>
          <w:noProof w:val="0"/>
          <w:sz w:val="28"/>
          <w:szCs w:val="28"/>
          <w:lang w:val="en-US"/>
        </w:rPr>
        <w:t>R1-150278</w:t>
      </w:r>
    </w:p>
    <w:p w14:paraId="42B74961" w14:textId="77777777" w:rsidR="00004B52" w:rsidRPr="00442959" w:rsidRDefault="000230D3" w:rsidP="0060799C">
      <w:pPr>
        <w:pStyle w:val="a3"/>
        <w:tabs>
          <w:tab w:val="right" w:pos="9072"/>
          <w:tab w:val="right" w:pos="10206"/>
        </w:tabs>
        <w:spacing w:after="0" w:afterAutospacing="0"/>
        <w:rPr>
          <w:rFonts w:eastAsia="ＭＳ ゴシック" w:cs="Arial"/>
          <w:noProof w:val="0"/>
          <w:sz w:val="28"/>
          <w:szCs w:val="28"/>
          <w:lang w:val="en-US"/>
        </w:rPr>
      </w:pPr>
      <w:r>
        <w:rPr>
          <w:rFonts w:eastAsia="ＭＳ ゴシック" w:cs="Arial"/>
          <w:noProof w:val="0"/>
          <w:sz w:val="28"/>
          <w:szCs w:val="28"/>
          <w:lang w:val="en-US"/>
        </w:rPr>
        <w:t>Athens</w:t>
      </w:r>
      <w:r w:rsidR="00781163" w:rsidRPr="00781163">
        <w:rPr>
          <w:rFonts w:eastAsia="ＭＳ ゴシック" w:cs="Arial"/>
          <w:noProof w:val="0"/>
          <w:sz w:val="28"/>
          <w:szCs w:val="28"/>
          <w:lang w:val="en-US"/>
        </w:rPr>
        <w:t xml:space="preserve">, </w:t>
      </w:r>
      <w:r>
        <w:rPr>
          <w:rFonts w:eastAsia="ＭＳ ゴシック" w:cs="Arial"/>
          <w:noProof w:val="0"/>
          <w:sz w:val="28"/>
          <w:szCs w:val="28"/>
          <w:lang w:val="en-US"/>
        </w:rPr>
        <w:t>Greece</w:t>
      </w:r>
      <w:r w:rsidR="00004B52" w:rsidRPr="00442959">
        <w:rPr>
          <w:rFonts w:eastAsia="ＭＳ ゴシック" w:cs="Arial"/>
          <w:bCs/>
          <w:noProof w:val="0"/>
          <w:sz w:val="28"/>
          <w:szCs w:val="28"/>
          <w:lang w:val="en-US"/>
        </w:rPr>
        <w:t xml:space="preserve">, </w:t>
      </w:r>
      <w:r>
        <w:rPr>
          <w:rFonts w:cs="Arial"/>
          <w:bCs/>
          <w:noProof w:val="0"/>
          <w:sz w:val="28"/>
          <w:szCs w:val="28"/>
          <w:lang w:val="en-US"/>
        </w:rPr>
        <w:t>February</w:t>
      </w:r>
      <w:r w:rsidR="00DF7448" w:rsidRPr="00442959">
        <w:rPr>
          <w:rFonts w:eastAsia="ＭＳ ゴシック" w:cs="Arial" w:hint="eastAsia"/>
          <w:bCs/>
          <w:noProof w:val="0"/>
          <w:sz w:val="28"/>
          <w:szCs w:val="28"/>
          <w:lang w:val="en-US"/>
        </w:rPr>
        <w:t xml:space="preserve"> </w:t>
      </w:r>
      <w:r>
        <w:rPr>
          <w:rFonts w:cs="Arial"/>
          <w:bCs/>
          <w:noProof w:val="0"/>
          <w:sz w:val="28"/>
          <w:szCs w:val="28"/>
          <w:lang w:val="en-US"/>
        </w:rPr>
        <w:t>9</w:t>
      </w:r>
      <w:r w:rsidR="00781163" w:rsidRPr="00781163">
        <w:rPr>
          <w:rFonts w:cs="Arial"/>
          <w:bCs/>
          <w:noProof w:val="0"/>
          <w:sz w:val="28"/>
          <w:szCs w:val="28"/>
          <w:vertAlign w:val="superscript"/>
          <w:lang w:val="en-US"/>
        </w:rPr>
        <w:t>th</w:t>
      </w:r>
      <w:r w:rsidR="006837EC" w:rsidRPr="00442959">
        <w:rPr>
          <w:rFonts w:eastAsia="ＭＳ ゴシック" w:cs="Arial" w:hint="eastAsia"/>
          <w:bCs/>
          <w:noProof w:val="0"/>
          <w:sz w:val="28"/>
          <w:szCs w:val="28"/>
          <w:lang w:val="en-US"/>
        </w:rPr>
        <w:t xml:space="preserve"> </w:t>
      </w:r>
      <w:r w:rsidR="006837EC" w:rsidRPr="00442959">
        <w:rPr>
          <w:rFonts w:eastAsia="ＭＳ ゴシック" w:cs="Arial"/>
          <w:bCs/>
          <w:noProof w:val="0"/>
          <w:sz w:val="28"/>
          <w:szCs w:val="28"/>
          <w:lang w:val="en-US"/>
        </w:rPr>
        <w:t>–</w:t>
      </w:r>
      <w:r w:rsidR="00D10F98">
        <w:rPr>
          <w:rFonts w:eastAsia="ＭＳ ゴシック" w:cs="Arial" w:hint="eastAsia"/>
          <w:bCs/>
          <w:noProof w:val="0"/>
          <w:sz w:val="28"/>
          <w:szCs w:val="28"/>
          <w:lang w:val="en-US"/>
        </w:rPr>
        <w:t xml:space="preserve"> </w:t>
      </w:r>
      <w:r>
        <w:rPr>
          <w:rFonts w:eastAsia="ＭＳ ゴシック" w:cs="Arial"/>
          <w:bCs/>
          <w:noProof w:val="0"/>
          <w:sz w:val="28"/>
          <w:szCs w:val="28"/>
          <w:lang w:val="en-US"/>
        </w:rPr>
        <w:t>13</w:t>
      </w:r>
      <w:r>
        <w:rPr>
          <w:rFonts w:eastAsia="ＭＳ ゴシック" w:cs="Arial"/>
          <w:bCs/>
          <w:noProof w:val="0"/>
          <w:sz w:val="28"/>
          <w:szCs w:val="28"/>
          <w:vertAlign w:val="superscript"/>
          <w:lang w:val="en-US"/>
        </w:rPr>
        <w:t>th</w:t>
      </w:r>
      <w:r w:rsidR="00004B52" w:rsidRPr="00442959">
        <w:rPr>
          <w:rFonts w:eastAsia="ＭＳ ゴシック" w:cs="Arial"/>
          <w:noProof w:val="0"/>
          <w:sz w:val="28"/>
          <w:szCs w:val="28"/>
          <w:lang w:val="en-US"/>
        </w:rPr>
        <w:t>, 201</w:t>
      </w:r>
      <w:r>
        <w:rPr>
          <w:rFonts w:eastAsia="ＭＳ ゴシック" w:cs="Arial"/>
          <w:noProof w:val="0"/>
          <w:sz w:val="28"/>
          <w:szCs w:val="28"/>
          <w:lang w:val="en-US"/>
        </w:rPr>
        <w:t>5</w:t>
      </w:r>
    </w:p>
    <w:p w14:paraId="0C86F173" w14:textId="77777777"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14:paraId="2FE97FC7" w14:textId="77777777"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2BD7B535" w14:textId="5269440A"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2737D">
        <w:rPr>
          <w:rFonts w:ascii="Arial" w:hAnsi="Arial" w:cs="Arial"/>
          <w:b/>
          <w:sz w:val="28"/>
          <w:szCs w:val="28"/>
          <w:lang w:val="en-US"/>
        </w:rPr>
        <w:t>S</w:t>
      </w:r>
      <w:r w:rsidR="008822CD">
        <w:rPr>
          <w:rFonts w:ascii="Arial" w:hAnsi="Arial" w:cs="Arial"/>
          <w:b/>
          <w:sz w:val="28"/>
          <w:szCs w:val="28"/>
          <w:lang w:val="en-US"/>
        </w:rPr>
        <w:t>eparate</w:t>
      </w:r>
      <w:r w:rsidR="00746726">
        <w:rPr>
          <w:rFonts w:ascii="Arial" w:hAnsi="Arial" w:cs="Arial"/>
          <w:b/>
          <w:sz w:val="28"/>
          <w:szCs w:val="28"/>
          <w:lang w:val="en-US"/>
        </w:rPr>
        <w:t xml:space="preserve"> </w:t>
      </w:r>
      <w:r w:rsidR="00A2737D">
        <w:rPr>
          <w:rFonts w:ascii="Arial" w:hAnsi="Arial" w:cs="Arial"/>
          <w:b/>
          <w:sz w:val="28"/>
          <w:szCs w:val="28"/>
          <w:lang w:val="en-US"/>
        </w:rPr>
        <w:t>suppor</w:t>
      </w:r>
      <w:bookmarkStart w:id="2" w:name="_GoBack"/>
      <w:bookmarkEnd w:id="2"/>
      <w:r w:rsidR="00A2737D">
        <w:rPr>
          <w:rFonts w:ascii="Arial" w:hAnsi="Arial" w:cs="Arial"/>
          <w:b/>
          <w:sz w:val="28"/>
          <w:szCs w:val="28"/>
          <w:lang w:val="en-US"/>
        </w:rPr>
        <w:t xml:space="preserve">t of </w:t>
      </w:r>
      <w:r w:rsidR="003525EC">
        <w:rPr>
          <w:rFonts w:ascii="Arial" w:hAnsi="Arial" w:cs="Arial"/>
          <w:b/>
          <w:sz w:val="28"/>
          <w:szCs w:val="28"/>
          <w:lang w:val="en-US"/>
        </w:rPr>
        <w:t>DL</w:t>
      </w:r>
      <w:r w:rsidR="00E71554">
        <w:rPr>
          <w:rFonts w:ascii="Arial" w:hAnsi="Arial" w:cs="Arial"/>
          <w:b/>
          <w:sz w:val="28"/>
          <w:szCs w:val="28"/>
          <w:lang w:val="en-US"/>
        </w:rPr>
        <w:t xml:space="preserve"> and </w:t>
      </w:r>
      <w:r w:rsidR="00ED3DB3">
        <w:rPr>
          <w:rFonts w:ascii="Arial" w:hAnsi="Arial" w:cs="Arial"/>
          <w:b/>
          <w:sz w:val="28"/>
          <w:szCs w:val="28"/>
          <w:lang w:val="en-US"/>
        </w:rPr>
        <w:t>UL CA</w:t>
      </w:r>
      <w:r w:rsidR="00C632F9">
        <w:rPr>
          <w:rFonts w:ascii="Arial" w:hAnsi="Arial" w:cs="Arial"/>
          <w:b/>
          <w:sz w:val="28"/>
          <w:szCs w:val="28"/>
          <w:lang w:val="en-US"/>
        </w:rPr>
        <w:t xml:space="preserve"> </w:t>
      </w:r>
      <w:r w:rsidR="00A2737D">
        <w:rPr>
          <w:rFonts w:ascii="Arial" w:hAnsi="Arial" w:cs="Arial"/>
          <w:b/>
          <w:sz w:val="28"/>
          <w:szCs w:val="28"/>
          <w:lang w:val="en-US"/>
        </w:rPr>
        <w:t xml:space="preserve">capability </w:t>
      </w:r>
      <w:r w:rsidR="00C632F9">
        <w:rPr>
          <w:rFonts w:ascii="Arial" w:hAnsi="Arial" w:cs="Arial"/>
          <w:b/>
          <w:sz w:val="28"/>
          <w:szCs w:val="28"/>
          <w:lang w:val="en-US"/>
        </w:rPr>
        <w:t>for</w:t>
      </w:r>
      <w:r w:rsidR="000230D3">
        <w:rPr>
          <w:rFonts w:ascii="Arial" w:hAnsi="Arial" w:cs="Arial"/>
          <w:b/>
          <w:sz w:val="28"/>
          <w:szCs w:val="28"/>
          <w:lang w:val="en-US"/>
        </w:rPr>
        <w:t xml:space="preserve"> Rel-13 CA</w:t>
      </w:r>
    </w:p>
    <w:p w14:paraId="0D4F89C6" w14:textId="13869FB4"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230D3" w:rsidRPr="00DA1F11">
        <w:rPr>
          <w:rFonts w:ascii="Arial" w:hAnsi="Arial" w:cs="Arial"/>
          <w:b/>
          <w:sz w:val="28"/>
          <w:szCs w:val="28"/>
          <w:lang w:val="pt-BR"/>
        </w:rPr>
        <w:t>7</w:t>
      </w:r>
      <w:r w:rsidR="00BF259A" w:rsidRPr="00DA1F11">
        <w:rPr>
          <w:rFonts w:ascii="Arial" w:hAnsi="Arial" w:cs="Arial"/>
          <w:b/>
          <w:sz w:val="28"/>
          <w:szCs w:val="28"/>
          <w:lang w:val="pt-BR"/>
        </w:rPr>
        <w:t>.2.</w:t>
      </w:r>
      <w:r w:rsidR="000230D3" w:rsidRPr="00DA1F11">
        <w:rPr>
          <w:rFonts w:ascii="Arial" w:hAnsi="Arial" w:cs="Arial"/>
          <w:b/>
          <w:sz w:val="28"/>
          <w:szCs w:val="28"/>
          <w:lang w:val="pt-BR"/>
        </w:rPr>
        <w:t>2</w:t>
      </w:r>
      <w:r w:rsidR="00BF259A" w:rsidRPr="00DA1F11">
        <w:rPr>
          <w:rFonts w:ascii="Arial" w:hAnsi="Arial" w:cs="Arial"/>
          <w:b/>
          <w:sz w:val="28"/>
          <w:szCs w:val="28"/>
          <w:lang w:val="pt-BR"/>
        </w:rPr>
        <w:t>.</w:t>
      </w:r>
      <w:r w:rsidR="006F6FB5" w:rsidRPr="00DA1F11">
        <w:rPr>
          <w:rFonts w:ascii="Arial" w:hAnsi="Arial" w:cs="Arial"/>
          <w:b/>
          <w:sz w:val="28"/>
          <w:szCs w:val="28"/>
          <w:lang w:val="pt-BR"/>
        </w:rPr>
        <w:t>3</w:t>
      </w:r>
    </w:p>
    <w:p w14:paraId="3F652A66"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14:paraId="2718711C" w14:textId="77777777" w:rsidR="00004B52" w:rsidRPr="00442959" w:rsidRDefault="00004B52" w:rsidP="0060799C">
      <w:pPr>
        <w:pStyle w:val="10"/>
        <w:spacing w:after="180"/>
        <w:rPr>
          <w:lang w:val="en-US"/>
        </w:rPr>
      </w:pPr>
      <w:r w:rsidRPr="00442959">
        <w:rPr>
          <w:lang w:val="en-US"/>
        </w:rPr>
        <w:t>Introduction</w:t>
      </w:r>
      <w:bookmarkEnd w:id="1"/>
    </w:p>
    <w:p w14:paraId="6FB801C8" w14:textId="77777777" w:rsidR="00672771" w:rsidRDefault="000230D3" w:rsidP="00F542AD">
      <w:pPr>
        <w:spacing w:before="240" w:after="240" w:afterAutospacing="0"/>
        <w:rPr>
          <w:lang w:val="en-US"/>
        </w:rPr>
      </w:pPr>
      <w:r>
        <w:rPr>
          <w:lang w:val="en-US"/>
        </w:rPr>
        <w:t>At the RAN#66 meeting</w:t>
      </w:r>
      <w:r w:rsidR="0045525F">
        <w:rPr>
          <w:rFonts w:hint="eastAsia"/>
          <w:lang w:val="en-US"/>
        </w:rPr>
        <w:t>,</w:t>
      </w:r>
      <w:r w:rsidR="000F7D28">
        <w:rPr>
          <w:rFonts w:hint="eastAsia"/>
          <w:lang w:val="en-US"/>
        </w:rPr>
        <w:t xml:space="preserve"> </w:t>
      </w:r>
      <w:r w:rsidR="00B12BF0">
        <w:rPr>
          <w:lang w:val="en-US"/>
        </w:rPr>
        <w:t xml:space="preserve">a </w:t>
      </w:r>
      <w:r>
        <w:rPr>
          <w:lang w:val="en-US"/>
        </w:rPr>
        <w:t>new WI “</w:t>
      </w:r>
      <w:r>
        <w:rPr>
          <w:rFonts w:eastAsia="SimSun" w:hint="eastAsia"/>
          <w:lang w:val="en-US" w:eastAsia="zh-CN"/>
        </w:rPr>
        <w:t>LTE Carrier Aggregation Enhancement Beyond 5 Carriers</w:t>
      </w:r>
      <w:r>
        <w:rPr>
          <w:lang w:val="en-US"/>
        </w:rPr>
        <w:t xml:space="preserve">” was approved and the following objectives were captured in the WID </w:t>
      </w:r>
      <w:r w:rsidR="006522C9">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372CBC" w14:paraId="5713211F" w14:textId="77777777" w:rsidTr="00372CBC">
        <w:tc>
          <w:tcPr>
            <w:tcW w:w="10162" w:type="dxa"/>
          </w:tcPr>
          <w:p w14:paraId="012941DB" w14:textId="77777777" w:rsidR="00C632F9" w:rsidRPr="00C632F9" w:rsidRDefault="00C632F9" w:rsidP="00C632F9">
            <w:pPr>
              <w:numPr>
                <w:ilvl w:val="1"/>
                <w:numId w:val="56"/>
              </w:numPr>
              <w:overflowPunct w:val="0"/>
              <w:autoSpaceDE w:val="0"/>
              <w:autoSpaceDN w:val="0"/>
              <w:adjustRightInd w:val="0"/>
              <w:snapToGrid/>
              <w:spacing w:after="0" w:afterAutospacing="0"/>
              <w:ind w:right="-99"/>
              <w:jc w:val="left"/>
              <w:rPr>
                <w:rFonts w:eastAsia="SimSun"/>
                <w:sz w:val="20"/>
                <w:lang w:eastAsia="zh-CN"/>
              </w:rPr>
            </w:pPr>
            <w:r w:rsidRPr="00C632F9">
              <w:rPr>
                <w:rFonts w:eastAsia="Malgun Gothic"/>
                <w:sz w:val="20"/>
                <w:lang w:eastAsia="ko-KR"/>
              </w:rPr>
              <w:t>For Rel-12 CA configurations, s</w:t>
            </w:r>
            <w:r w:rsidRPr="00C632F9">
              <w:rPr>
                <w:sz w:val="20"/>
                <w:lang w:eastAsia="zh-CN"/>
              </w:rPr>
              <w:t xml:space="preserve">pecify </w:t>
            </w:r>
            <w:r w:rsidRPr="00C632F9">
              <w:rPr>
                <w:rFonts w:eastAsia="ＭＳ 明朝"/>
                <w:sz w:val="20"/>
              </w:rPr>
              <w:t xml:space="preserve">and complete </w:t>
            </w:r>
            <w:r w:rsidRPr="00C632F9">
              <w:rPr>
                <w:sz w:val="20"/>
                <w:lang w:eastAsia="zh-CN"/>
              </w:rPr>
              <w:t xml:space="preserve">the support of PUCCH on SCell for </w:t>
            </w:r>
            <w:r w:rsidRPr="00C632F9">
              <w:rPr>
                <w:rFonts w:eastAsia="ＭＳ 明朝"/>
                <w:sz w:val="20"/>
              </w:rPr>
              <w:t>UEs supporting uplink</w:t>
            </w:r>
            <w:r w:rsidRPr="00C632F9">
              <w:rPr>
                <w:sz w:val="20"/>
                <w:lang w:eastAsia="zh-CN"/>
              </w:rPr>
              <w:t xml:space="preserve"> Carrier Aggregation.</w:t>
            </w:r>
          </w:p>
          <w:p w14:paraId="26D02D20" w14:textId="77777777" w:rsidR="00C632F9" w:rsidRPr="00C632F9" w:rsidRDefault="00C632F9" w:rsidP="00C632F9">
            <w:pPr>
              <w:pStyle w:val="B1"/>
              <w:numPr>
                <w:ilvl w:val="2"/>
                <w:numId w:val="56"/>
              </w:numPr>
              <w:spacing w:after="0"/>
              <w:textAlignment w:val="auto"/>
              <w:rPr>
                <w:rFonts w:ascii="Times New Roman" w:hAnsi="Times New Roman"/>
                <w:lang w:eastAsia="ja-JP"/>
              </w:rPr>
            </w:pPr>
            <w:r w:rsidRPr="00C632F9">
              <w:rPr>
                <w:rFonts w:ascii="Times New Roman" w:hAnsi="Times New Roman"/>
              </w:rPr>
              <w:t xml:space="preserve">Develop the physical layer specifications for PUCCH on SCell based on the UCI mechanism for Dual Connectivity (i.e., PUCCH is configured simultaneously on PCell and one SCell) </w:t>
            </w:r>
            <w:r w:rsidRPr="00C632F9">
              <w:rPr>
                <w:rFonts w:ascii="Times New Roman" w:eastAsia="Malgun Gothic" w:hAnsi="Times New Roman"/>
                <w:lang w:eastAsia="ko-KR"/>
              </w:rPr>
              <w:t xml:space="preserve">and based on the UCI signalling formats on PUCCH defined for Rel-12 CA configurations </w:t>
            </w:r>
            <w:r w:rsidRPr="00C632F9">
              <w:rPr>
                <w:rFonts w:ascii="Times New Roman" w:hAnsi="Times New Roman"/>
              </w:rPr>
              <w:t>[RAN1 until RAN#68].</w:t>
            </w:r>
          </w:p>
          <w:p w14:paraId="1B5FF1CE" w14:textId="77777777" w:rsidR="00C632F9" w:rsidRPr="00C632F9" w:rsidRDefault="00C632F9" w:rsidP="00C632F9">
            <w:pPr>
              <w:pStyle w:val="B1"/>
              <w:numPr>
                <w:ilvl w:val="2"/>
                <w:numId w:val="56"/>
              </w:numPr>
              <w:spacing w:after="0"/>
              <w:textAlignment w:val="auto"/>
              <w:rPr>
                <w:rFonts w:ascii="Times New Roman" w:hAnsi="Times New Roman"/>
              </w:rPr>
            </w:pPr>
            <w:r w:rsidRPr="00C632F9">
              <w:rPr>
                <w:rFonts w:ascii="Times New Roman" w:eastAsia="Malgun Gothic" w:hAnsi="Times New Roman"/>
                <w:lang w:eastAsia="ko-KR"/>
              </w:rPr>
              <w:t xml:space="preserve">Identify and specify required </w:t>
            </w:r>
            <w:r w:rsidRPr="00C632F9">
              <w:rPr>
                <w:rFonts w:ascii="Times New Roman" w:hAnsi="Times New Roman"/>
              </w:rPr>
              <w:t>L2/L3 functions and procedures to support PUCCH on SCell for the UE [RAN2]..</w:t>
            </w:r>
          </w:p>
          <w:p w14:paraId="4ACC2E42" w14:textId="77777777" w:rsidR="00C632F9" w:rsidRPr="00C632F9" w:rsidRDefault="00C632F9" w:rsidP="00C632F9">
            <w:pPr>
              <w:numPr>
                <w:ilvl w:val="1"/>
                <w:numId w:val="56"/>
              </w:numPr>
              <w:overflowPunct w:val="0"/>
              <w:autoSpaceDE w:val="0"/>
              <w:autoSpaceDN w:val="0"/>
              <w:adjustRightInd w:val="0"/>
              <w:snapToGrid/>
              <w:spacing w:after="0" w:afterAutospacing="0"/>
              <w:ind w:right="-99"/>
              <w:jc w:val="left"/>
              <w:rPr>
                <w:rFonts w:eastAsia="ＭＳ 明朝"/>
                <w:sz w:val="20"/>
                <w:u w:val="single"/>
              </w:rPr>
            </w:pPr>
            <w:r w:rsidRPr="00C632F9">
              <w:rPr>
                <w:rFonts w:eastAsia="ＭＳ 明朝"/>
                <w:sz w:val="20"/>
              </w:rPr>
              <w:t>S</w:t>
            </w:r>
            <w:r w:rsidRPr="00C632F9">
              <w:rPr>
                <w:sz w:val="20"/>
                <w:lang w:eastAsia="zh-CN"/>
              </w:rPr>
              <w:t>pecify necessary mechanisms to enable the LTE carrier aggregation of up to 32 component carriers for the DL and UL, including</w:t>
            </w:r>
            <w:r w:rsidRPr="00C632F9">
              <w:rPr>
                <w:rFonts w:eastAsia="ＭＳ 明朝"/>
                <w:sz w:val="20"/>
              </w:rPr>
              <w:t>:</w:t>
            </w:r>
          </w:p>
          <w:p w14:paraId="161787F0" w14:textId="77777777" w:rsidR="00C632F9" w:rsidRPr="00C632F9" w:rsidRDefault="00C632F9" w:rsidP="00C632F9">
            <w:pPr>
              <w:numPr>
                <w:ilvl w:val="2"/>
                <w:numId w:val="56"/>
              </w:numPr>
              <w:overflowPunct w:val="0"/>
              <w:autoSpaceDE w:val="0"/>
              <w:autoSpaceDN w:val="0"/>
              <w:adjustRightInd w:val="0"/>
              <w:snapToGrid/>
              <w:spacing w:after="0" w:afterAutospacing="0"/>
              <w:ind w:right="-99"/>
              <w:jc w:val="left"/>
              <w:rPr>
                <w:rFonts w:eastAsia="ＭＳ 明朝"/>
                <w:sz w:val="20"/>
                <w:u w:val="single"/>
              </w:rPr>
            </w:pPr>
            <w:r w:rsidRPr="00C632F9">
              <w:rPr>
                <w:rFonts w:eastAsia="ＭＳ 明朝"/>
                <w:sz w:val="20"/>
              </w:rPr>
              <w:t>E</w:t>
            </w:r>
            <w:r w:rsidRPr="00C632F9">
              <w:rPr>
                <w:sz w:val="20"/>
                <w:lang w:eastAsia="zh-CN"/>
              </w:rPr>
              <w:t>nhancements to DL control signalling for up to 32 component carriers including both self-scheduling and cross-carrier scheduling</w:t>
            </w:r>
            <w:r w:rsidRPr="00C632F9">
              <w:rPr>
                <w:rFonts w:eastAsia="ＭＳ 明朝"/>
                <w:sz w:val="20"/>
              </w:rPr>
              <w:t>, if any</w:t>
            </w:r>
            <w:r w:rsidRPr="00C632F9">
              <w:rPr>
                <w:sz w:val="20"/>
                <w:lang w:eastAsia="zh-CN"/>
              </w:rPr>
              <w:t xml:space="preserve"> [RAN1]</w:t>
            </w:r>
          </w:p>
          <w:p w14:paraId="1FC6B7D7" w14:textId="77777777" w:rsidR="00C632F9" w:rsidRPr="00C632F9" w:rsidRDefault="00C632F9" w:rsidP="00C632F9">
            <w:pPr>
              <w:numPr>
                <w:ilvl w:val="2"/>
                <w:numId w:val="56"/>
              </w:numPr>
              <w:overflowPunct w:val="0"/>
              <w:autoSpaceDE w:val="0"/>
              <w:autoSpaceDN w:val="0"/>
              <w:adjustRightInd w:val="0"/>
              <w:snapToGrid/>
              <w:spacing w:after="0" w:afterAutospacing="0"/>
              <w:ind w:right="-99"/>
              <w:jc w:val="left"/>
              <w:rPr>
                <w:rFonts w:eastAsia="ＭＳ 明朝"/>
                <w:sz w:val="20"/>
                <w:u w:val="single"/>
              </w:rPr>
            </w:pPr>
            <w:r w:rsidRPr="00C632F9">
              <w:rPr>
                <w:rFonts w:eastAsia="ＭＳ 明朝"/>
                <w:sz w:val="20"/>
              </w:rPr>
              <w:t>E</w:t>
            </w:r>
            <w:r w:rsidRPr="00C632F9">
              <w:rPr>
                <w:sz w:val="20"/>
                <w:lang w:eastAsia="zh-CN"/>
              </w:rPr>
              <w:t xml:space="preserve">nhancements </w:t>
            </w:r>
            <w:r w:rsidRPr="00C632F9">
              <w:rPr>
                <w:rFonts w:eastAsia="ＭＳ 明朝"/>
                <w:sz w:val="20"/>
              </w:rPr>
              <w:t>to</w:t>
            </w:r>
            <w:r w:rsidRPr="00C632F9">
              <w:rPr>
                <w:sz w:val="20"/>
                <w:lang w:eastAsia="zh-CN"/>
              </w:rPr>
              <w:t xml:space="preserve"> UL control signalling</w:t>
            </w:r>
            <w:r w:rsidRPr="00C632F9">
              <w:rPr>
                <w:rFonts w:eastAsia="ＭＳ 明朝"/>
                <w:sz w:val="20"/>
              </w:rPr>
              <w:t xml:space="preserve"> for up to 32 component carriers [RAN1]</w:t>
            </w:r>
          </w:p>
          <w:p w14:paraId="258768AE" w14:textId="77777777" w:rsidR="00C632F9" w:rsidRPr="00C632F9" w:rsidRDefault="00C632F9" w:rsidP="00C632F9">
            <w:pPr>
              <w:numPr>
                <w:ilvl w:val="3"/>
                <w:numId w:val="56"/>
              </w:numPr>
              <w:overflowPunct w:val="0"/>
              <w:autoSpaceDE w:val="0"/>
              <w:autoSpaceDN w:val="0"/>
              <w:adjustRightInd w:val="0"/>
              <w:snapToGrid/>
              <w:spacing w:after="0" w:afterAutospacing="0"/>
              <w:ind w:right="-99"/>
              <w:jc w:val="left"/>
              <w:rPr>
                <w:rFonts w:eastAsia="ＭＳ 明朝"/>
                <w:sz w:val="20"/>
                <w:u w:val="single"/>
              </w:rPr>
            </w:pPr>
            <w:r w:rsidRPr="00C632F9">
              <w:rPr>
                <w:rFonts w:eastAsia="ＭＳ 明朝"/>
                <w:sz w:val="20"/>
              </w:rPr>
              <w:t>E</w:t>
            </w:r>
            <w:r w:rsidRPr="00C632F9">
              <w:rPr>
                <w:sz w:val="20"/>
                <w:lang w:eastAsia="zh-CN"/>
              </w:rPr>
              <w:t>nhancements to support UCI feedback on PUCCH for up to 32 DL carriers</w:t>
            </w:r>
          </w:p>
          <w:p w14:paraId="56C7B02E" w14:textId="77777777" w:rsidR="00C632F9" w:rsidRPr="00C632F9" w:rsidRDefault="00C632F9" w:rsidP="00C632F9">
            <w:pPr>
              <w:numPr>
                <w:ilvl w:val="4"/>
                <w:numId w:val="56"/>
              </w:numPr>
              <w:overflowPunct w:val="0"/>
              <w:autoSpaceDE w:val="0"/>
              <w:autoSpaceDN w:val="0"/>
              <w:adjustRightInd w:val="0"/>
              <w:snapToGrid/>
              <w:spacing w:after="0" w:afterAutospacing="0"/>
              <w:ind w:right="-99"/>
              <w:jc w:val="left"/>
              <w:rPr>
                <w:rFonts w:eastAsia="ＭＳ 明朝"/>
                <w:sz w:val="20"/>
                <w:u w:val="single"/>
              </w:rPr>
            </w:pPr>
            <w:r w:rsidRPr="00C632F9">
              <w:rPr>
                <w:sz w:val="20"/>
                <w:lang w:eastAsia="zh-CN"/>
              </w:rPr>
              <w:t xml:space="preserve">Specify the necessary enhancements to </w:t>
            </w:r>
            <w:r w:rsidRPr="00C632F9">
              <w:rPr>
                <w:rFonts w:eastAsia="Malgun Gothic"/>
                <w:sz w:val="20"/>
                <w:lang w:eastAsia="ko-KR"/>
              </w:rPr>
              <w:t>UCI signalling</w:t>
            </w:r>
            <w:r w:rsidRPr="00C632F9">
              <w:rPr>
                <w:sz w:val="20"/>
                <w:lang w:eastAsia="zh-CN"/>
              </w:rPr>
              <w:t xml:space="preserve"> formats to support UCI feedback for up to 32 DL carriers </w:t>
            </w:r>
          </w:p>
          <w:p w14:paraId="45BEADCD" w14:textId="77777777" w:rsidR="00C632F9" w:rsidRPr="00C632F9" w:rsidRDefault="00C632F9" w:rsidP="00C632F9">
            <w:pPr>
              <w:numPr>
                <w:ilvl w:val="3"/>
                <w:numId w:val="56"/>
              </w:numPr>
              <w:overflowPunct w:val="0"/>
              <w:autoSpaceDE w:val="0"/>
              <w:autoSpaceDN w:val="0"/>
              <w:adjustRightInd w:val="0"/>
              <w:snapToGrid/>
              <w:spacing w:after="0" w:afterAutospacing="0"/>
              <w:ind w:right="-99"/>
              <w:jc w:val="left"/>
              <w:rPr>
                <w:rFonts w:eastAsia="SimSun"/>
                <w:sz w:val="20"/>
                <w:lang w:eastAsia="zh-CN"/>
              </w:rPr>
            </w:pPr>
            <w:r w:rsidRPr="00C632F9">
              <w:rPr>
                <w:rFonts w:eastAsia="ＭＳ 明朝"/>
                <w:sz w:val="20"/>
              </w:rPr>
              <w:t>E</w:t>
            </w:r>
            <w:r w:rsidRPr="00C632F9">
              <w:rPr>
                <w:sz w:val="20"/>
                <w:lang w:eastAsia="zh-CN"/>
              </w:rPr>
              <w:t xml:space="preserve">nhancements to support UCI </w:t>
            </w:r>
            <w:r w:rsidRPr="00C632F9">
              <w:rPr>
                <w:rFonts w:eastAsia="ＭＳ 明朝"/>
                <w:sz w:val="20"/>
              </w:rPr>
              <w:t>feedback on PUSCH</w:t>
            </w:r>
            <w:r w:rsidRPr="00C632F9">
              <w:rPr>
                <w:sz w:val="20"/>
                <w:lang w:eastAsia="zh-CN"/>
              </w:rPr>
              <w:t xml:space="preserve"> for up to 32</w:t>
            </w:r>
            <w:r w:rsidRPr="00C632F9">
              <w:rPr>
                <w:rFonts w:eastAsia="ＭＳ 明朝"/>
                <w:sz w:val="20"/>
              </w:rPr>
              <w:t xml:space="preserve"> DL</w:t>
            </w:r>
            <w:r w:rsidRPr="00C632F9">
              <w:rPr>
                <w:sz w:val="20"/>
                <w:lang w:eastAsia="zh-CN"/>
              </w:rPr>
              <w:t xml:space="preserve"> carriers</w:t>
            </w:r>
          </w:p>
          <w:p w14:paraId="3F1E6A30" w14:textId="77777777" w:rsidR="00C632F9" w:rsidRPr="00C632F9" w:rsidRDefault="00C632F9" w:rsidP="00C632F9">
            <w:pPr>
              <w:numPr>
                <w:ilvl w:val="2"/>
                <w:numId w:val="56"/>
              </w:numPr>
              <w:overflowPunct w:val="0"/>
              <w:autoSpaceDE w:val="0"/>
              <w:autoSpaceDN w:val="0"/>
              <w:adjustRightInd w:val="0"/>
              <w:snapToGrid/>
              <w:spacing w:after="0" w:afterAutospacing="0"/>
              <w:ind w:right="-99"/>
              <w:jc w:val="left"/>
              <w:rPr>
                <w:sz w:val="20"/>
                <w:lang w:eastAsia="zh-CN"/>
              </w:rPr>
            </w:pPr>
            <w:r w:rsidRPr="00C632F9">
              <w:rPr>
                <w:rFonts w:eastAsia="ＭＳ 明朝"/>
                <w:sz w:val="20"/>
              </w:rPr>
              <w:t>H</w:t>
            </w:r>
            <w:r w:rsidRPr="00C632F9">
              <w:rPr>
                <w:sz w:val="20"/>
                <w:lang w:eastAsia="zh-CN"/>
              </w:rPr>
              <w:t xml:space="preserve">igher layer enhancements for a UE to aggregate up to 32 </w:t>
            </w:r>
            <w:r w:rsidRPr="00C632F9">
              <w:rPr>
                <w:rFonts w:eastAsia="ＭＳ 明朝"/>
                <w:sz w:val="20"/>
              </w:rPr>
              <w:t>component carriers, if identified</w:t>
            </w:r>
            <w:r w:rsidRPr="00C632F9">
              <w:rPr>
                <w:sz w:val="20"/>
                <w:lang w:eastAsia="zh-CN"/>
              </w:rPr>
              <w:t xml:space="preserve"> [RAN2]</w:t>
            </w:r>
          </w:p>
          <w:p w14:paraId="0CDC8FAD" w14:textId="77777777" w:rsidR="00C632F9" w:rsidRPr="00C632F9" w:rsidRDefault="00C632F9" w:rsidP="00C632F9">
            <w:pPr>
              <w:numPr>
                <w:ilvl w:val="1"/>
                <w:numId w:val="56"/>
              </w:numPr>
              <w:overflowPunct w:val="0"/>
              <w:autoSpaceDE w:val="0"/>
              <w:autoSpaceDN w:val="0"/>
              <w:adjustRightInd w:val="0"/>
              <w:snapToGrid/>
              <w:spacing w:after="0" w:afterAutospacing="0"/>
              <w:ind w:right="-99"/>
              <w:jc w:val="left"/>
              <w:rPr>
                <w:sz w:val="20"/>
                <w:lang w:eastAsia="zh-CN"/>
              </w:rPr>
            </w:pPr>
            <w:r w:rsidRPr="00C632F9">
              <w:rPr>
                <w:sz w:val="20"/>
                <w:lang w:eastAsia="zh-CN"/>
              </w:rPr>
              <w:t>Specify the necessary (if any) eNB and UE core requirements [RAN4]</w:t>
            </w:r>
          </w:p>
          <w:p w14:paraId="0480AA55" w14:textId="77777777" w:rsidR="002F0441" w:rsidRPr="00C632F9" w:rsidRDefault="00C632F9" w:rsidP="00C632F9">
            <w:pPr>
              <w:numPr>
                <w:ilvl w:val="2"/>
                <w:numId w:val="56"/>
              </w:numPr>
              <w:overflowPunct w:val="0"/>
              <w:autoSpaceDE w:val="0"/>
              <w:autoSpaceDN w:val="0"/>
              <w:adjustRightInd w:val="0"/>
              <w:snapToGrid/>
              <w:spacing w:after="0" w:afterAutospacing="0"/>
              <w:ind w:right="-99"/>
              <w:jc w:val="left"/>
              <w:rPr>
                <w:lang w:eastAsia="zh-CN"/>
              </w:rPr>
            </w:pPr>
            <w:r w:rsidRPr="00C632F9">
              <w:rPr>
                <w:sz w:val="20"/>
                <w:lang w:eastAsia="zh-CN"/>
              </w:rPr>
              <w:t xml:space="preserve">  No band specific RAN4 work is planned as part of this work item.</w:t>
            </w:r>
          </w:p>
        </w:tc>
      </w:tr>
    </w:tbl>
    <w:p w14:paraId="13EA7C7A" w14:textId="53B40E2F" w:rsidR="008F3B11" w:rsidRDefault="00C632F9" w:rsidP="00F542AD">
      <w:pPr>
        <w:spacing w:before="240" w:after="240" w:afterAutospacing="0"/>
        <w:rPr>
          <w:lang w:val="en-US"/>
        </w:rPr>
      </w:pPr>
      <w:r>
        <w:rPr>
          <w:lang w:val="en-US"/>
        </w:rPr>
        <w:t xml:space="preserve">In this contribution, we share our view on the general considerations on </w:t>
      </w:r>
      <w:r w:rsidR="00BA5360">
        <w:rPr>
          <w:lang w:val="en-US"/>
        </w:rPr>
        <w:t>UL CA</w:t>
      </w:r>
      <w:r>
        <w:rPr>
          <w:lang w:val="en-US"/>
        </w:rPr>
        <w:t xml:space="preserve"> when the number of supported DL component carriers is more than five</w:t>
      </w:r>
      <w:r w:rsidR="00464E9B">
        <w:rPr>
          <w:lang w:val="en-US"/>
        </w:rPr>
        <w:t>.</w:t>
      </w:r>
    </w:p>
    <w:p w14:paraId="25B62279" w14:textId="77777777" w:rsidR="005807EF" w:rsidRPr="00976FB8" w:rsidRDefault="005814BF" w:rsidP="00F542AD">
      <w:pPr>
        <w:pStyle w:val="10"/>
        <w:spacing w:after="180"/>
        <w:rPr>
          <w:lang w:val="en-US"/>
        </w:rPr>
      </w:pPr>
      <w:r w:rsidRPr="00976FB8">
        <w:rPr>
          <w:rFonts w:hint="eastAsia"/>
        </w:rPr>
        <w:lastRenderedPageBreak/>
        <w:t>Discussion</w:t>
      </w:r>
      <w:r w:rsidR="006C54E0">
        <w:rPr>
          <w:rFonts w:hint="eastAsia"/>
          <w:lang w:eastAsia="ja-JP"/>
        </w:rPr>
        <w:t>s</w:t>
      </w:r>
    </w:p>
    <w:p w14:paraId="575540BD" w14:textId="244F5248" w:rsidR="00F9279C" w:rsidRPr="00C3070A" w:rsidRDefault="00E03702" w:rsidP="00EE7207">
      <w:pPr>
        <w:pStyle w:val="20"/>
        <w:rPr>
          <w:rFonts w:eastAsia="ＭＳ ゴシック"/>
        </w:rPr>
      </w:pPr>
      <w:r>
        <w:t xml:space="preserve">Separate support of </w:t>
      </w:r>
      <w:r w:rsidR="007239AC">
        <w:t>UL CA</w:t>
      </w:r>
      <w:r>
        <w:t xml:space="preserve"> capability </w:t>
      </w:r>
      <w:r w:rsidR="00A50962">
        <w:rPr>
          <w:rFonts w:hint="eastAsia"/>
          <w:lang w:eastAsia="ja-JP"/>
        </w:rPr>
        <w:t>and</w:t>
      </w:r>
      <w:r>
        <w:t xml:space="preserve"> DL CA capability</w:t>
      </w:r>
    </w:p>
    <w:p w14:paraId="07355BC1" w14:textId="57619BED" w:rsidR="0051061E" w:rsidRDefault="00913621" w:rsidP="00842D8D">
      <w:pPr>
        <w:spacing w:before="240"/>
        <w:rPr>
          <w:lang w:val="en-US"/>
        </w:rPr>
      </w:pPr>
      <w:r>
        <w:rPr>
          <w:rFonts w:hint="eastAsia"/>
          <w:lang w:val="en-US"/>
        </w:rPr>
        <w:t xml:space="preserve">In the currently specified CA, DL CA capability is separate from UL CA capability, and a UE transfers </w:t>
      </w:r>
      <w:r w:rsidR="00ED3DB3">
        <w:rPr>
          <w:lang w:val="en-US"/>
        </w:rPr>
        <w:t xml:space="preserve">its own </w:t>
      </w:r>
      <w:r>
        <w:rPr>
          <w:lang w:val="en-US"/>
        </w:rPr>
        <w:t xml:space="preserve">CA capabilities to eNB independently. In this work item, </w:t>
      </w:r>
      <w:r w:rsidR="00ED3DB3">
        <w:rPr>
          <w:lang w:val="en-US"/>
        </w:rPr>
        <w:t>SCell PUCCH is also targeted for DL HARQ-ACK feedback</w:t>
      </w:r>
      <w:r w:rsidR="00DA1F11">
        <w:rPr>
          <w:lang w:val="en-US"/>
        </w:rPr>
        <w:t xml:space="preserve"> like dual connectivity, and i</w:t>
      </w:r>
      <w:r w:rsidR="00ED3DB3">
        <w:rPr>
          <w:lang w:val="en-US"/>
        </w:rPr>
        <w:t xml:space="preserve">n our understanding, </w:t>
      </w:r>
      <w:r w:rsidR="00DA1F11">
        <w:rPr>
          <w:lang w:val="en-US"/>
        </w:rPr>
        <w:t xml:space="preserve">a main </w:t>
      </w:r>
      <w:r w:rsidR="00842D8D">
        <w:rPr>
          <w:lang w:val="en-US"/>
        </w:rPr>
        <w:t xml:space="preserve">motivation of SCell PUCCH is for HARQ-ACK offloading. </w:t>
      </w:r>
      <w:r w:rsidR="0051061E">
        <w:rPr>
          <w:lang w:val="en-US"/>
        </w:rPr>
        <w:t xml:space="preserve">However, from UE point of view, </w:t>
      </w:r>
      <w:r w:rsidR="0063591F">
        <w:rPr>
          <w:lang w:val="en-US"/>
        </w:rPr>
        <w:t xml:space="preserve">as we discussed in TDD-FDD CA discussions [2], </w:t>
      </w:r>
      <w:r w:rsidR="00A50962">
        <w:rPr>
          <w:rFonts w:hint="eastAsia"/>
          <w:lang w:val="en-US"/>
        </w:rPr>
        <w:t>support of</w:t>
      </w:r>
      <w:r w:rsidR="00A50962">
        <w:rPr>
          <w:lang w:val="en-US"/>
        </w:rPr>
        <w:t xml:space="preserve"> </w:t>
      </w:r>
      <w:r w:rsidR="0051061E">
        <w:rPr>
          <w:lang w:val="en-US"/>
        </w:rPr>
        <w:t xml:space="preserve">multiple </w:t>
      </w:r>
      <w:r w:rsidR="00DB45C7">
        <w:rPr>
          <w:lang w:val="en-US"/>
        </w:rPr>
        <w:t xml:space="preserve">UL </w:t>
      </w:r>
      <w:r w:rsidR="0051061E">
        <w:rPr>
          <w:lang w:val="en-US"/>
        </w:rPr>
        <w:t>carrier transmission</w:t>
      </w:r>
      <w:r w:rsidR="00DB45C7">
        <w:rPr>
          <w:lang w:val="en-US"/>
        </w:rPr>
        <w:t>s</w:t>
      </w:r>
      <w:r w:rsidR="0051061E">
        <w:rPr>
          <w:lang w:val="en-US"/>
        </w:rPr>
        <w:t xml:space="preserve"> </w:t>
      </w:r>
      <w:r w:rsidR="00A50962">
        <w:rPr>
          <w:rFonts w:hint="eastAsia"/>
          <w:lang w:val="en-US"/>
        </w:rPr>
        <w:t xml:space="preserve">in addition to DL CA with </w:t>
      </w:r>
      <w:r w:rsidR="00DA1F11">
        <w:rPr>
          <w:lang w:val="en-US"/>
        </w:rPr>
        <w:t>beyond</w:t>
      </w:r>
      <w:r w:rsidR="00A50962">
        <w:rPr>
          <w:rFonts w:hint="eastAsia"/>
          <w:lang w:val="en-US"/>
        </w:rPr>
        <w:t xml:space="preserve"> 5 CCs </w:t>
      </w:r>
      <w:r w:rsidR="00DB45C7">
        <w:rPr>
          <w:lang w:val="en-US"/>
        </w:rPr>
        <w:t>require</w:t>
      </w:r>
      <w:r w:rsidR="00A50962">
        <w:rPr>
          <w:rFonts w:hint="eastAsia"/>
          <w:lang w:val="en-US"/>
        </w:rPr>
        <w:t>s</w:t>
      </w:r>
      <w:r w:rsidR="00DB45C7">
        <w:rPr>
          <w:lang w:val="en-US"/>
        </w:rPr>
        <w:t xml:space="preserve"> </w:t>
      </w:r>
      <w:r w:rsidR="0051061E">
        <w:rPr>
          <w:lang w:val="en-US"/>
        </w:rPr>
        <w:t xml:space="preserve">additional </w:t>
      </w:r>
      <w:r w:rsidR="00DB45C7">
        <w:rPr>
          <w:lang w:val="en-US"/>
        </w:rPr>
        <w:t xml:space="preserve">UE </w:t>
      </w:r>
      <w:r w:rsidR="0051061E">
        <w:rPr>
          <w:lang w:val="en-US"/>
        </w:rPr>
        <w:t>complexity.</w:t>
      </w:r>
    </w:p>
    <w:p w14:paraId="250D9C89" w14:textId="334D68BB" w:rsidR="0051061E" w:rsidRPr="0051061E" w:rsidRDefault="0051061E" w:rsidP="0051061E">
      <w:pPr>
        <w:spacing w:before="240"/>
        <w:rPr>
          <w:b/>
          <w:u w:val="single"/>
          <w:lang w:val="en-US"/>
        </w:rPr>
      </w:pPr>
      <w:r w:rsidRPr="0051061E">
        <w:rPr>
          <w:rFonts w:hint="eastAsia"/>
          <w:b/>
          <w:u w:val="single"/>
          <w:lang w:val="en-US"/>
        </w:rPr>
        <w:t>O</w:t>
      </w:r>
      <w:r w:rsidRPr="0051061E">
        <w:rPr>
          <w:b/>
          <w:u w:val="single"/>
          <w:lang w:val="en-US"/>
        </w:rPr>
        <w:t>b</w:t>
      </w:r>
      <w:r w:rsidRPr="0051061E">
        <w:rPr>
          <w:rFonts w:hint="eastAsia"/>
          <w:b/>
          <w:u w:val="single"/>
          <w:lang w:val="en-US"/>
        </w:rPr>
        <w:t>servation</w:t>
      </w:r>
      <w:r w:rsidRPr="0051061E">
        <w:rPr>
          <w:b/>
          <w:u w:val="single"/>
          <w:lang w:val="en-US"/>
        </w:rPr>
        <w:t>:</w:t>
      </w:r>
    </w:p>
    <w:p w14:paraId="163AE7B3" w14:textId="3346920D" w:rsidR="0051061E" w:rsidRDefault="0051061E" w:rsidP="0051061E">
      <w:pPr>
        <w:numPr>
          <w:ilvl w:val="0"/>
          <w:numId w:val="57"/>
        </w:numPr>
        <w:spacing w:before="240"/>
        <w:rPr>
          <w:lang w:val="en-US"/>
        </w:rPr>
      </w:pPr>
      <w:r>
        <w:rPr>
          <w:rFonts w:hint="eastAsia"/>
          <w:lang w:val="en-US"/>
        </w:rPr>
        <w:t>Support of UL CA</w:t>
      </w:r>
      <w:r w:rsidR="00A50962">
        <w:rPr>
          <w:rFonts w:hint="eastAsia"/>
          <w:lang w:val="en-US"/>
        </w:rPr>
        <w:t xml:space="preserve"> in addition to DL CA</w:t>
      </w:r>
      <w:r>
        <w:rPr>
          <w:rFonts w:hint="eastAsia"/>
          <w:lang w:val="en-US"/>
        </w:rPr>
        <w:t xml:space="preserve"> </w:t>
      </w:r>
      <w:r w:rsidR="00A50962">
        <w:rPr>
          <w:rFonts w:hint="eastAsia"/>
          <w:lang w:val="en-US"/>
        </w:rPr>
        <w:t xml:space="preserve">with more than 5 CCs </w:t>
      </w:r>
      <w:r w:rsidR="00DB45C7">
        <w:rPr>
          <w:lang w:val="en-US"/>
        </w:rPr>
        <w:t>introduces</w:t>
      </w:r>
      <w:r w:rsidR="00DB45C7">
        <w:rPr>
          <w:rFonts w:hint="eastAsia"/>
          <w:lang w:val="en-US"/>
        </w:rPr>
        <w:t xml:space="preserve"> </w:t>
      </w:r>
      <w:r>
        <w:rPr>
          <w:rFonts w:hint="eastAsia"/>
          <w:lang w:val="en-US"/>
        </w:rPr>
        <w:t xml:space="preserve">additional </w:t>
      </w:r>
      <w:r w:rsidR="00243AC7">
        <w:rPr>
          <w:lang w:val="en-US"/>
        </w:rPr>
        <w:t xml:space="preserve">UE </w:t>
      </w:r>
      <w:r>
        <w:rPr>
          <w:rFonts w:hint="eastAsia"/>
          <w:lang w:val="en-US"/>
        </w:rPr>
        <w:t>complexity</w:t>
      </w:r>
      <w:r w:rsidR="00DB45C7">
        <w:rPr>
          <w:lang w:val="en-US"/>
        </w:rPr>
        <w:t>.</w:t>
      </w:r>
    </w:p>
    <w:p w14:paraId="6CD76CC8" w14:textId="77777777" w:rsidR="00A9580F" w:rsidRDefault="00A9580F" w:rsidP="007B3F10">
      <w:pPr>
        <w:spacing w:before="240"/>
        <w:rPr>
          <w:lang w:val="en-US"/>
        </w:rPr>
      </w:pPr>
    </w:p>
    <w:p w14:paraId="6AB3D91F" w14:textId="0EE3A2DA" w:rsidR="0051061E" w:rsidRDefault="006B1129" w:rsidP="007B3F10">
      <w:pPr>
        <w:spacing w:before="240"/>
        <w:rPr>
          <w:lang w:val="en-US"/>
        </w:rPr>
      </w:pPr>
      <w:r>
        <w:rPr>
          <w:lang w:val="en-US"/>
        </w:rPr>
        <w:t>For UL CA capable UEs, PUCCH on SCell may be considered for PUCCH offloading</w:t>
      </w:r>
      <w:r w:rsidR="005A2940">
        <w:rPr>
          <w:rFonts w:hint="eastAsia"/>
          <w:lang w:val="en-US"/>
        </w:rPr>
        <w:t>, which</w:t>
      </w:r>
      <w:r w:rsidR="00F4191D">
        <w:rPr>
          <w:lang w:val="en-US"/>
        </w:rPr>
        <w:t xml:space="preserve"> is </w:t>
      </w:r>
      <w:r w:rsidR="005A2940">
        <w:rPr>
          <w:rFonts w:hint="eastAsia"/>
          <w:lang w:val="en-US"/>
        </w:rPr>
        <w:t>reasonable</w:t>
      </w:r>
      <w:r w:rsidR="00F4191D">
        <w:rPr>
          <w:lang w:val="en-US"/>
        </w:rPr>
        <w:t xml:space="preserve"> for us</w:t>
      </w:r>
      <w:r>
        <w:rPr>
          <w:lang w:val="en-US"/>
        </w:rPr>
        <w:t xml:space="preserve">. However, </w:t>
      </w:r>
      <w:r w:rsidR="00DB45C7">
        <w:rPr>
          <w:lang w:val="en-US"/>
        </w:rPr>
        <w:t>UL CA should not be mandatory for enhance</w:t>
      </w:r>
      <w:r w:rsidR="005A2940">
        <w:rPr>
          <w:rFonts w:hint="eastAsia"/>
          <w:lang w:val="en-US"/>
        </w:rPr>
        <w:t>d</w:t>
      </w:r>
      <w:r w:rsidR="00DB45C7">
        <w:rPr>
          <w:lang w:val="en-US"/>
        </w:rPr>
        <w:t xml:space="preserve"> DL CA, and the </w:t>
      </w:r>
      <w:r w:rsidR="00DA4380">
        <w:rPr>
          <w:lang w:val="en-US"/>
        </w:rPr>
        <w:t>UCI transmission</w:t>
      </w:r>
      <w:r w:rsidR="00DB45C7">
        <w:rPr>
          <w:lang w:val="en-US"/>
        </w:rPr>
        <w:t xml:space="preserve"> should </w:t>
      </w:r>
      <w:r>
        <w:rPr>
          <w:lang w:val="en-US"/>
        </w:rPr>
        <w:t xml:space="preserve">also </w:t>
      </w:r>
      <w:r w:rsidR="00DB45C7">
        <w:rPr>
          <w:lang w:val="en-US"/>
        </w:rPr>
        <w:t xml:space="preserve">be supported on a single UL CC. </w:t>
      </w:r>
      <w:r w:rsidR="0051061E">
        <w:rPr>
          <w:rFonts w:hint="eastAsia"/>
          <w:lang w:val="en-US"/>
        </w:rPr>
        <w:t xml:space="preserve">Therefore, </w:t>
      </w:r>
      <w:r w:rsidR="0051061E">
        <w:rPr>
          <w:lang w:val="en-US"/>
        </w:rPr>
        <w:t>we propose</w:t>
      </w:r>
      <w:r w:rsidR="005A2940">
        <w:rPr>
          <w:rFonts w:hint="eastAsia"/>
          <w:lang w:val="en-US"/>
        </w:rPr>
        <w:t>:</w:t>
      </w:r>
    </w:p>
    <w:p w14:paraId="109D5E38" w14:textId="77777777" w:rsidR="00E2759A" w:rsidRDefault="00E2759A" w:rsidP="00E2759A">
      <w:pPr>
        <w:spacing w:before="240"/>
        <w:rPr>
          <w:b/>
          <w:u w:val="single"/>
        </w:rPr>
      </w:pPr>
      <w:r w:rsidRPr="00976FB8">
        <w:rPr>
          <w:rFonts w:hint="eastAsia"/>
          <w:b/>
          <w:u w:val="single"/>
        </w:rPr>
        <w:t>Proposal</w:t>
      </w:r>
      <w:r>
        <w:rPr>
          <w:rFonts w:hint="eastAsia"/>
          <w:b/>
          <w:u w:val="single"/>
        </w:rPr>
        <w:t>:</w:t>
      </w:r>
    </w:p>
    <w:p w14:paraId="003449AA" w14:textId="77777777" w:rsidR="00842D8D" w:rsidRPr="00DA1F11" w:rsidRDefault="00913621" w:rsidP="006C1208">
      <w:pPr>
        <w:numPr>
          <w:ilvl w:val="0"/>
          <w:numId w:val="40"/>
        </w:numPr>
        <w:spacing w:before="240"/>
      </w:pPr>
      <w:r>
        <w:rPr>
          <w:rFonts w:hint="eastAsia"/>
          <w:lang w:val="en-US"/>
        </w:rPr>
        <w:t>S</w:t>
      </w:r>
      <w:r>
        <w:rPr>
          <w:lang w:val="en-US"/>
        </w:rPr>
        <w:t>eparate</w:t>
      </w:r>
      <w:r>
        <w:rPr>
          <w:rFonts w:hint="eastAsia"/>
          <w:lang w:val="en-US"/>
        </w:rPr>
        <w:t xml:space="preserve"> support of DL </w:t>
      </w:r>
      <w:r w:rsidRPr="00D321EF">
        <w:rPr>
          <w:rFonts w:hint="eastAsia"/>
          <w:lang w:val="en-US"/>
        </w:rPr>
        <w:t>CA capabilit</w:t>
      </w:r>
      <w:r>
        <w:rPr>
          <w:rFonts w:hint="eastAsia"/>
          <w:lang w:val="en-US"/>
        </w:rPr>
        <w:t>y and UL CA capability should be assumed</w:t>
      </w:r>
      <w:r w:rsidRPr="00D321EF">
        <w:rPr>
          <w:rFonts w:hint="eastAsia"/>
          <w:lang w:val="en-US"/>
        </w:rPr>
        <w:t xml:space="preserve"> for</w:t>
      </w:r>
      <w:r>
        <w:rPr>
          <w:rFonts w:hint="eastAsia"/>
          <w:lang w:val="en-US"/>
        </w:rPr>
        <w:t xml:space="preserve"> the</w:t>
      </w:r>
      <w:r w:rsidRPr="00D321EF">
        <w:rPr>
          <w:rFonts w:hint="eastAsia"/>
          <w:lang w:val="en-US"/>
        </w:rPr>
        <w:t xml:space="preserve"> </w:t>
      </w:r>
      <w:r w:rsidR="00E03702">
        <w:rPr>
          <w:lang w:val="en-US"/>
        </w:rPr>
        <w:t xml:space="preserve">Rel-13 </w:t>
      </w:r>
      <w:r w:rsidRPr="00D321EF">
        <w:rPr>
          <w:rFonts w:hint="eastAsia"/>
          <w:lang w:val="en-US"/>
        </w:rPr>
        <w:t>CA</w:t>
      </w:r>
      <w:r w:rsidR="00E03702">
        <w:rPr>
          <w:lang w:val="en-US"/>
        </w:rPr>
        <w:t xml:space="preserve"> enhancement</w:t>
      </w:r>
      <w:r w:rsidR="005A2940">
        <w:rPr>
          <w:rFonts w:hint="eastAsia"/>
          <w:lang w:val="en-US"/>
        </w:rPr>
        <w:t>.</w:t>
      </w:r>
    </w:p>
    <w:p w14:paraId="70FA9E86" w14:textId="74223423" w:rsidR="001F31B5" w:rsidRDefault="00842D8D" w:rsidP="00DA1F11">
      <w:pPr>
        <w:numPr>
          <w:ilvl w:val="1"/>
          <w:numId w:val="40"/>
        </w:numPr>
        <w:spacing w:before="240"/>
      </w:pPr>
      <w:r>
        <w:rPr>
          <w:lang w:val="en-US"/>
        </w:rPr>
        <w:t xml:space="preserve">Single UL carrier should be assumed for </w:t>
      </w:r>
      <w:r w:rsidR="005F133C">
        <w:rPr>
          <w:lang w:val="en-US"/>
        </w:rPr>
        <w:t>Rel-13 CA enhancement</w:t>
      </w:r>
      <w:r w:rsidR="005A2940">
        <w:rPr>
          <w:rFonts w:hint="eastAsia"/>
        </w:rPr>
        <w:t>.</w:t>
      </w:r>
    </w:p>
    <w:p w14:paraId="59A07B7B" w14:textId="77777777" w:rsidR="00A9580F" w:rsidRDefault="00A9580F" w:rsidP="00DA1F11">
      <w:pPr>
        <w:spacing w:before="240"/>
        <w:rPr>
          <w:lang w:val="en-US"/>
        </w:rPr>
      </w:pPr>
    </w:p>
    <w:p w14:paraId="7CAE0F32" w14:textId="56A7AD03" w:rsidR="008F40EF" w:rsidRDefault="008F40EF" w:rsidP="00DA1F11">
      <w:pPr>
        <w:spacing w:before="240"/>
        <w:rPr>
          <w:lang w:val="en-US"/>
        </w:rPr>
      </w:pPr>
      <w:r>
        <w:rPr>
          <w:lang w:val="en-US"/>
        </w:rPr>
        <w:t>Our companion contribution [</w:t>
      </w:r>
      <w:r w:rsidR="0063591F">
        <w:rPr>
          <w:lang w:val="en-US"/>
        </w:rPr>
        <w:t>3</w:t>
      </w:r>
      <w:r>
        <w:rPr>
          <w:lang w:val="en-US"/>
        </w:rPr>
        <w:t xml:space="preserve">] presents our views on the </w:t>
      </w:r>
      <w:r w:rsidR="00DA1F11">
        <w:rPr>
          <w:lang w:val="en-US"/>
        </w:rPr>
        <w:t>UCI</w:t>
      </w:r>
      <w:r>
        <w:rPr>
          <w:lang w:val="en-US"/>
        </w:rPr>
        <w:t xml:space="preserve"> feedback design for PUCCH.</w:t>
      </w:r>
    </w:p>
    <w:p w14:paraId="3C89F87C" w14:textId="77777777" w:rsidR="00EB30F1" w:rsidRPr="00DA1F11" w:rsidRDefault="00EB30F1" w:rsidP="007B3F10">
      <w:pPr>
        <w:spacing w:before="240"/>
        <w:rPr>
          <w:lang w:val="en-US"/>
        </w:rPr>
      </w:pPr>
    </w:p>
    <w:p w14:paraId="140E88B0" w14:textId="77777777" w:rsidR="0024685B" w:rsidRPr="00442959" w:rsidRDefault="0024685B" w:rsidP="0024685B">
      <w:pPr>
        <w:pStyle w:val="10"/>
        <w:spacing w:after="180"/>
        <w:rPr>
          <w:lang w:val="en-US"/>
        </w:rPr>
      </w:pPr>
      <w:r w:rsidRPr="00442959">
        <w:rPr>
          <w:rFonts w:hint="eastAsia"/>
          <w:lang w:val="en-US"/>
        </w:rPr>
        <w:t>Conclusion</w:t>
      </w:r>
    </w:p>
    <w:p w14:paraId="0C9E8109" w14:textId="77777777" w:rsidR="0024685B" w:rsidRPr="00442959" w:rsidRDefault="0024685B" w:rsidP="0024685B">
      <w:pPr>
        <w:rPr>
          <w:lang w:val="en-US"/>
        </w:rPr>
      </w:pPr>
      <w:r w:rsidRPr="00442959">
        <w:rPr>
          <w:rFonts w:hint="eastAsia"/>
          <w:lang w:val="en-US"/>
        </w:rPr>
        <w:t>In this contribution, we propose</w:t>
      </w:r>
      <w:r w:rsidR="005A2940">
        <w:rPr>
          <w:rFonts w:hint="eastAsia"/>
          <w:lang w:val="en-US"/>
        </w:rPr>
        <w:t>:</w:t>
      </w:r>
    </w:p>
    <w:p w14:paraId="0D69F3E2" w14:textId="27322E14" w:rsidR="006C1208" w:rsidRPr="0051061E" w:rsidRDefault="006C1208" w:rsidP="006C1208">
      <w:pPr>
        <w:spacing w:before="240"/>
        <w:rPr>
          <w:b/>
          <w:u w:val="single"/>
          <w:lang w:val="en-US"/>
        </w:rPr>
      </w:pPr>
      <w:r w:rsidRPr="0051061E">
        <w:rPr>
          <w:rFonts w:hint="eastAsia"/>
          <w:b/>
          <w:u w:val="single"/>
          <w:lang w:val="en-US"/>
        </w:rPr>
        <w:t>O</w:t>
      </w:r>
      <w:r w:rsidRPr="0051061E">
        <w:rPr>
          <w:b/>
          <w:u w:val="single"/>
          <w:lang w:val="en-US"/>
        </w:rPr>
        <w:t>b</w:t>
      </w:r>
      <w:r w:rsidRPr="0051061E">
        <w:rPr>
          <w:rFonts w:hint="eastAsia"/>
          <w:b/>
          <w:u w:val="single"/>
          <w:lang w:val="en-US"/>
        </w:rPr>
        <w:t>servation</w:t>
      </w:r>
      <w:r w:rsidRPr="0051061E">
        <w:rPr>
          <w:b/>
          <w:u w:val="single"/>
          <w:lang w:val="en-US"/>
        </w:rPr>
        <w:t>:</w:t>
      </w:r>
    </w:p>
    <w:p w14:paraId="34BDCEEA" w14:textId="69180D85" w:rsidR="006C1208" w:rsidRDefault="006C1208" w:rsidP="006C1208">
      <w:pPr>
        <w:numPr>
          <w:ilvl w:val="0"/>
          <w:numId w:val="57"/>
        </w:numPr>
        <w:spacing w:before="240"/>
        <w:rPr>
          <w:lang w:val="en-US"/>
        </w:rPr>
      </w:pPr>
      <w:r>
        <w:rPr>
          <w:rFonts w:hint="eastAsia"/>
          <w:lang w:val="en-US"/>
        </w:rPr>
        <w:t xml:space="preserve">Support of the UL CA </w:t>
      </w:r>
      <w:r w:rsidR="005A2940">
        <w:rPr>
          <w:rFonts w:hint="eastAsia"/>
          <w:lang w:val="en-US"/>
        </w:rPr>
        <w:t>in addition to DL CA with more than 5 CCs introduces</w:t>
      </w:r>
      <w:r>
        <w:rPr>
          <w:rFonts w:hint="eastAsia"/>
          <w:lang w:val="en-US"/>
        </w:rPr>
        <w:t xml:space="preserve"> additional </w:t>
      </w:r>
      <w:r w:rsidR="005A2940">
        <w:rPr>
          <w:rFonts w:hint="eastAsia"/>
          <w:lang w:val="en-US"/>
        </w:rPr>
        <w:t xml:space="preserve">UE </w:t>
      </w:r>
      <w:r>
        <w:rPr>
          <w:rFonts w:hint="eastAsia"/>
          <w:lang w:val="en-US"/>
        </w:rPr>
        <w:t>complexity</w:t>
      </w:r>
      <w:r w:rsidR="005A2940">
        <w:rPr>
          <w:rFonts w:hint="eastAsia"/>
          <w:lang w:val="en-US"/>
        </w:rPr>
        <w:t>.</w:t>
      </w:r>
    </w:p>
    <w:p w14:paraId="70B7A81E" w14:textId="77777777" w:rsidR="006C1208" w:rsidRDefault="006C1208" w:rsidP="006C1208">
      <w:pPr>
        <w:spacing w:before="240"/>
        <w:rPr>
          <w:b/>
          <w:u w:val="single"/>
        </w:rPr>
      </w:pPr>
      <w:r w:rsidRPr="00976FB8">
        <w:rPr>
          <w:rFonts w:hint="eastAsia"/>
          <w:b/>
          <w:u w:val="single"/>
        </w:rPr>
        <w:t>Proposal</w:t>
      </w:r>
      <w:r>
        <w:rPr>
          <w:rFonts w:hint="eastAsia"/>
          <w:b/>
          <w:u w:val="single"/>
        </w:rPr>
        <w:t>:</w:t>
      </w:r>
    </w:p>
    <w:p w14:paraId="50B9812E" w14:textId="77777777" w:rsidR="005F133C" w:rsidRPr="004C0416" w:rsidRDefault="005F133C" w:rsidP="005F133C">
      <w:pPr>
        <w:numPr>
          <w:ilvl w:val="0"/>
          <w:numId w:val="40"/>
        </w:numPr>
        <w:spacing w:before="240"/>
      </w:pPr>
      <w:r>
        <w:rPr>
          <w:rFonts w:hint="eastAsia"/>
          <w:lang w:val="en-US"/>
        </w:rPr>
        <w:t>S</w:t>
      </w:r>
      <w:r>
        <w:rPr>
          <w:lang w:val="en-US"/>
        </w:rPr>
        <w:t>eparate</w:t>
      </w:r>
      <w:r>
        <w:rPr>
          <w:rFonts w:hint="eastAsia"/>
          <w:lang w:val="en-US"/>
        </w:rPr>
        <w:t xml:space="preserve"> support of DL </w:t>
      </w:r>
      <w:r w:rsidRPr="00D321EF">
        <w:rPr>
          <w:rFonts w:hint="eastAsia"/>
          <w:lang w:val="en-US"/>
        </w:rPr>
        <w:t>CA capabilit</w:t>
      </w:r>
      <w:r>
        <w:rPr>
          <w:rFonts w:hint="eastAsia"/>
          <w:lang w:val="en-US"/>
        </w:rPr>
        <w:t>y and UL CA capability should be assumed</w:t>
      </w:r>
      <w:r w:rsidRPr="00D321EF">
        <w:rPr>
          <w:rFonts w:hint="eastAsia"/>
          <w:lang w:val="en-US"/>
        </w:rPr>
        <w:t xml:space="preserve"> for</w:t>
      </w:r>
      <w:r>
        <w:rPr>
          <w:rFonts w:hint="eastAsia"/>
          <w:lang w:val="en-US"/>
        </w:rPr>
        <w:t xml:space="preserve"> the</w:t>
      </w:r>
      <w:r w:rsidRPr="00D321EF">
        <w:rPr>
          <w:rFonts w:hint="eastAsia"/>
          <w:lang w:val="en-US"/>
        </w:rPr>
        <w:t xml:space="preserve"> </w:t>
      </w:r>
      <w:r>
        <w:rPr>
          <w:lang w:val="en-US"/>
        </w:rPr>
        <w:t xml:space="preserve">Rel-13 </w:t>
      </w:r>
      <w:r w:rsidRPr="00D321EF">
        <w:rPr>
          <w:rFonts w:hint="eastAsia"/>
          <w:lang w:val="en-US"/>
        </w:rPr>
        <w:t>CA</w:t>
      </w:r>
      <w:r>
        <w:rPr>
          <w:lang w:val="en-US"/>
        </w:rPr>
        <w:t xml:space="preserve"> enhancement</w:t>
      </w:r>
      <w:r w:rsidR="005A2940">
        <w:rPr>
          <w:rFonts w:hint="eastAsia"/>
          <w:lang w:val="en-US"/>
        </w:rPr>
        <w:t>.</w:t>
      </w:r>
    </w:p>
    <w:p w14:paraId="779DAC55" w14:textId="77777777" w:rsidR="005F133C" w:rsidRDefault="005F133C" w:rsidP="005F133C">
      <w:pPr>
        <w:numPr>
          <w:ilvl w:val="1"/>
          <w:numId w:val="40"/>
        </w:numPr>
        <w:spacing w:before="240"/>
      </w:pPr>
      <w:r>
        <w:rPr>
          <w:lang w:val="en-US"/>
        </w:rPr>
        <w:t xml:space="preserve">Single UL carrier should </w:t>
      </w:r>
      <w:r w:rsidR="009E111F">
        <w:rPr>
          <w:lang w:val="en-US"/>
        </w:rPr>
        <w:t xml:space="preserve">also </w:t>
      </w:r>
      <w:r>
        <w:rPr>
          <w:lang w:val="en-US"/>
        </w:rPr>
        <w:t>be assumed for Rel-13 CA enhancement</w:t>
      </w:r>
      <w:r w:rsidR="005A2940">
        <w:rPr>
          <w:rFonts w:hint="eastAsia"/>
          <w:lang w:val="en-US"/>
        </w:rPr>
        <w:t>.</w:t>
      </w:r>
    </w:p>
    <w:p w14:paraId="693A6F3D" w14:textId="77777777" w:rsidR="0023539E" w:rsidRPr="006C1208" w:rsidRDefault="0023539E" w:rsidP="00FE310D">
      <w:pPr>
        <w:spacing w:before="240"/>
      </w:pPr>
    </w:p>
    <w:p w14:paraId="01CA5A98" w14:textId="77777777" w:rsidR="00D521DD" w:rsidRPr="00442959" w:rsidRDefault="00D521DD" w:rsidP="00D521DD">
      <w:pPr>
        <w:pStyle w:val="10"/>
        <w:spacing w:after="180"/>
        <w:rPr>
          <w:rStyle w:val="af5"/>
          <w:bCs w:val="0"/>
          <w:lang w:val="en-US"/>
        </w:rPr>
      </w:pPr>
      <w:r w:rsidRPr="00442959">
        <w:rPr>
          <w:lang w:val="en-US"/>
        </w:rPr>
        <w:t>References</w:t>
      </w:r>
    </w:p>
    <w:p w14:paraId="4B022E1E" w14:textId="60F1229D" w:rsidR="003F5568" w:rsidRDefault="00E00990" w:rsidP="00E00990">
      <w:pPr>
        <w:widowControl w:val="0"/>
        <w:numPr>
          <w:ilvl w:val="0"/>
          <w:numId w:val="28"/>
        </w:numPr>
        <w:snapToGrid/>
        <w:spacing w:after="120" w:afterAutospacing="0" w:line="240" w:lineRule="exact"/>
        <w:rPr>
          <w:sz w:val="20"/>
          <w:lang w:val="en-US"/>
        </w:rPr>
      </w:pPr>
      <w:bookmarkStart w:id="4" w:name="_Ref275976890"/>
      <w:bookmarkStart w:id="5" w:name="_Ref302982356"/>
      <w:bookmarkStart w:id="6" w:name="_Ref314143987"/>
      <w:bookmarkStart w:id="7" w:name="_Ref318668252"/>
      <w:bookmarkStart w:id="8" w:name="_Ref319185883"/>
      <w:r w:rsidRPr="00E00990">
        <w:rPr>
          <w:sz w:val="20"/>
          <w:lang w:val="en-US"/>
        </w:rPr>
        <w:t>RP-142286,</w:t>
      </w:r>
      <w:r>
        <w:rPr>
          <w:sz w:val="20"/>
          <w:lang w:val="en-US"/>
        </w:rPr>
        <w:t xml:space="preserve"> </w:t>
      </w:r>
      <w:r w:rsidR="002868BF">
        <w:rPr>
          <w:sz w:val="20"/>
          <w:lang w:val="en-US"/>
        </w:rPr>
        <w:t xml:space="preserve">Nokia </w:t>
      </w:r>
      <w:r w:rsidR="002868BF">
        <w:rPr>
          <w:rFonts w:hint="eastAsia"/>
          <w:sz w:val="20"/>
          <w:lang w:val="en-US"/>
        </w:rPr>
        <w:t>Corporation</w:t>
      </w:r>
      <w:r w:rsidR="002868BF">
        <w:rPr>
          <w:sz w:val="20"/>
          <w:lang w:val="en-US"/>
        </w:rPr>
        <w:t xml:space="preserve">, </w:t>
      </w:r>
      <w:r>
        <w:rPr>
          <w:sz w:val="20"/>
          <w:lang w:val="en-US"/>
        </w:rPr>
        <w:t>NTT DOCOMO, Nokia Networks, “</w:t>
      </w:r>
      <w:r w:rsidRPr="00E00990">
        <w:rPr>
          <w:sz w:val="20"/>
          <w:lang w:val="en-US"/>
        </w:rPr>
        <w:t>New WI proposal: LTE Carrier Aggregation Enhancement Beyond 5 Carriers</w:t>
      </w:r>
      <w:r w:rsidR="00F04921">
        <w:rPr>
          <w:sz w:val="20"/>
          <w:lang w:val="en-US"/>
        </w:rPr>
        <w:t>”,</w:t>
      </w:r>
      <w:r w:rsidRPr="00E00990">
        <w:rPr>
          <w:sz w:val="20"/>
          <w:lang w:val="en-US"/>
        </w:rPr>
        <w:t xml:space="preserve"> RAN#66</w:t>
      </w:r>
      <w:r w:rsidR="00F04921">
        <w:rPr>
          <w:sz w:val="20"/>
          <w:lang w:val="en-US"/>
        </w:rPr>
        <w:t>, December, 2014</w:t>
      </w:r>
      <w:r w:rsidRPr="00E00990">
        <w:rPr>
          <w:sz w:val="20"/>
          <w:lang w:val="en-US"/>
        </w:rPr>
        <w:t>.</w:t>
      </w:r>
    </w:p>
    <w:p w14:paraId="2DB017E2" w14:textId="42480A8D" w:rsidR="0063591F" w:rsidRPr="00DA1F11" w:rsidRDefault="0063591F" w:rsidP="0063591F">
      <w:pPr>
        <w:widowControl w:val="0"/>
        <w:numPr>
          <w:ilvl w:val="0"/>
          <w:numId w:val="28"/>
        </w:numPr>
        <w:snapToGrid/>
        <w:spacing w:after="120" w:afterAutospacing="0" w:line="240" w:lineRule="exact"/>
        <w:rPr>
          <w:sz w:val="20"/>
          <w:lang w:val="en-US"/>
        </w:rPr>
      </w:pPr>
      <w:r w:rsidRPr="0063591F">
        <w:rPr>
          <w:sz w:val="20"/>
          <w:lang w:val="en-US"/>
        </w:rPr>
        <w:t>R1-134473</w:t>
      </w:r>
      <w:r>
        <w:rPr>
          <w:sz w:val="20"/>
          <w:lang w:val="en-US"/>
        </w:rPr>
        <w:t>, Sharp, “</w:t>
      </w:r>
      <w:r w:rsidRPr="0063591F">
        <w:rPr>
          <w:sz w:val="20"/>
          <w:lang w:val="en-US"/>
        </w:rPr>
        <w:t>TDD-FDD carrier aggregation solution</w:t>
      </w:r>
      <w:r>
        <w:rPr>
          <w:sz w:val="20"/>
          <w:lang w:val="en-US"/>
        </w:rPr>
        <w:t>”, RAN1#74bis, October, 2013</w:t>
      </w:r>
      <w:r w:rsidR="003D46ED">
        <w:rPr>
          <w:sz w:val="20"/>
          <w:lang w:val="en-US"/>
        </w:rPr>
        <w:t>.</w:t>
      </w:r>
    </w:p>
    <w:p w14:paraId="5791018E" w14:textId="60C98DB3" w:rsidR="00860395" w:rsidRPr="009343D0" w:rsidRDefault="002B67D5" w:rsidP="002B67D5">
      <w:pPr>
        <w:widowControl w:val="0"/>
        <w:numPr>
          <w:ilvl w:val="0"/>
          <w:numId w:val="28"/>
        </w:numPr>
        <w:snapToGrid/>
        <w:spacing w:after="120" w:afterAutospacing="0" w:line="240" w:lineRule="exact"/>
        <w:rPr>
          <w:sz w:val="20"/>
          <w:lang w:val="en-US"/>
        </w:rPr>
      </w:pPr>
      <w:r w:rsidRPr="00DA1F11">
        <w:rPr>
          <w:sz w:val="20"/>
          <w:lang w:val="en-US"/>
        </w:rPr>
        <w:t>R1-150276</w:t>
      </w:r>
      <w:r w:rsidR="0025742F" w:rsidRPr="009343D0">
        <w:rPr>
          <w:sz w:val="20"/>
          <w:lang w:val="en-US"/>
        </w:rPr>
        <w:t>, Sharp, “Consideration</w:t>
      </w:r>
      <w:r w:rsidR="000C56F1" w:rsidRPr="009343D0">
        <w:rPr>
          <w:sz w:val="20"/>
          <w:lang w:val="en-US"/>
        </w:rPr>
        <w:t>s</w:t>
      </w:r>
      <w:r w:rsidR="0025742F" w:rsidRPr="009343D0">
        <w:rPr>
          <w:sz w:val="20"/>
          <w:lang w:val="en-US"/>
        </w:rPr>
        <w:t xml:space="preserve"> on PUCCH</w:t>
      </w:r>
      <w:r w:rsidR="00586864" w:rsidRPr="009343D0">
        <w:rPr>
          <w:sz w:val="20"/>
          <w:lang w:val="en-US"/>
        </w:rPr>
        <w:t xml:space="preserve"> </w:t>
      </w:r>
      <w:r w:rsidR="0025742F" w:rsidRPr="009343D0">
        <w:rPr>
          <w:sz w:val="20"/>
          <w:lang w:val="en-US"/>
        </w:rPr>
        <w:t>for Rel-13 CA”, RAN1#80, February, 2014</w:t>
      </w:r>
      <w:r w:rsidR="003D46ED">
        <w:rPr>
          <w:sz w:val="20"/>
          <w:lang w:val="en-US"/>
        </w:rPr>
        <w:t>.</w:t>
      </w:r>
    </w:p>
    <w:bookmarkEnd w:id="4"/>
    <w:bookmarkEnd w:id="5"/>
    <w:bookmarkEnd w:id="6"/>
    <w:bookmarkEnd w:id="7"/>
    <w:bookmarkEnd w:id="8"/>
    <w:p w14:paraId="70F59739" w14:textId="77777777" w:rsidR="006362DD" w:rsidRPr="00CD079C" w:rsidRDefault="006362DD" w:rsidP="005B36AA">
      <w:pPr>
        <w:widowControl w:val="0"/>
        <w:snapToGrid/>
        <w:spacing w:after="120" w:afterAutospacing="0" w:line="240" w:lineRule="exact"/>
        <w:rPr>
          <w:rFonts w:eastAsia="ＭＳ 明朝"/>
          <w:szCs w:val="24"/>
          <w:lang w:val="en-US"/>
        </w:rPr>
      </w:pPr>
    </w:p>
    <w:sectPr w:rsidR="006362DD" w:rsidRPr="00CD079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66E97" w14:textId="77777777" w:rsidR="00786BD8" w:rsidRDefault="00786BD8">
      <w:r>
        <w:separator/>
      </w:r>
    </w:p>
  </w:endnote>
  <w:endnote w:type="continuationSeparator" w:id="0">
    <w:p w14:paraId="21FCE19C" w14:textId="77777777" w:rsidR="00786BD8" w:rsidRDefault="0078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D9DB1" w14:textId="77777777" w:rsidR="00EE7207" w:rsidRDefault="00EE7207">
    <w:pPr>
      <w:pStyle w:val="ad"/>
      <w:jc w:val="center"/>
    </w:pPr>
    <w:r>
      <w:rPr>
        <w:b/>
        <w:szCs w:val="24"/>
      </w:rPr>
      <w:fldChar w:fldCharType="begin"/>
    </w:r>
    <w:r>
      <w:rPr>
        <w:b/>
      </w:rPr>
      <w:instrText>PAGE</w:instrText>
    </w:r>
    <w:r>
      <w:rPr>
        <w:b/>
        <w:szCs w:val="24"/>
      </w:rPr>
      <w:fldChar w:fldCharType="separate"/>
    </w:r>
    <w:r w:rsidR="00786BD8">
      <w:rPr>
        <w:b/>
        <w:noProof/>
      </w:rPr>
      <w:t>1</w:t>
    </w:r>
    <w:r>
      <w:rPr>
        <w:b/>
        <w:szCs w:val="24"/>
      </w:rPr>
      <w:fldChar w:fldCharType="end"/>
    </w:r>
  </w:p>
  <w:p w14:paraId="363745D9" w14:textId="77777777" w:rsidR="00EE7207" w:rsidRDefault="00EE720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38969" w14:textId="77777777" w:rsidR="00786BD8" w:rsidRDefault="00786BD8">
      <w:r>
        <w:separator/>
      </w:r>
    </w:p>
  </w:footnote>
  <w:footnote w:type="continuationSeparator" w:id="0">
    <w:p w14:paraId="6BD3B444" w14:textId="77777777" w:rsidR="00786BD8" w:rsidRDefault="00786B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1765F"/>
    <w:multiLevelType w:val="hybridMultilevel"/>
    <w:tmpl w:val="646E2C92"/>
    <w:lvl w:ilvl="0" w:tplc="8892B800">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nsid w:val="06855B4A"/>
    <w:multiLevelType w:val="hybridMultilevel"/>
    <w:tmpl w:val="0A10483A"/>
    <w:lvl w:ilvl="0" w:tplc="B48E28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BCF3D6B"/>
    <w:multiLevelType w:val="hybridMultilevel"/>
    <w:tmpl w:val="BE46F34A"/>
    <w:lvl w:ilvl="0" w:tplc="A036A88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D565DF6"/>
    <w:multiLevelType w:val="hybridMultilevel"/>
    <w:tmpl w:val="F93C2B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A0778D"/>
    <w:multiLevelType w:val="hybridMultilevel"/>
    <w:tmpl w:val="CE4A8DE0"/>
    <w:lvl w:ilvl="0" w:tplc="6DF8491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F167549"/>
    <w:multiLevelType w:val="hybridMultilevel"/>
    <w:tmpl w:val="BD5E5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8B2CB7"/>
    <w:multiLevelType w:val="hybridMultilevel"/>
    <w:tmpl w:val="5692A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CF3674"/>
    <w:multiLevelType w:val="hybridMultilevel"/>
    <w:tmpl w:val="917AA212"/>
    <w:lvl w:ilvl="0" w:tplc="F95CF63E">
      <w:start w:val="1"/>
      <w:numFmt w:val="bullet"/>
      <w:lvlText w:val="•"/>
      <w:lvlJc w:val="left"/>
      <w:pPr>
        <w:tabs>
          <w:tab w:val="num" w:pos="720"/>
        </w:tabs>
        <w:ind w:left="720" w:hanging="360"/>
      </w:pPr>
      <w:rPr>
        <w:rFonts w:ascii="Arial" w:hAnsi="Arial" w:hint="default"/>
      </w:rPr>
    </w:lvl>
    <w:lvl w:ilvl="1" w:tplc="4DC01662">
      <w:start w:val="1319"/>
      <w:numFmt w:val="bullet"/>
      <w:lvlText w:val="–"/>
      <w:lvlJc w:val="left"/>
      <w:pPr>
        <w:tabs>
          <w:tab w:val="num" w:pos="1440"/>
        </w:tabs>
        <w:ind w:left="1440" w:hanging="360"/>
      </w:pPr>
      <w:rPr>
        <w:rFonts w:ascii="Arial" w:hAnsi="Arial" w:hint="default"/>
      </w:rPr>
    </w:lvl>
    <w:lvl w:ilvl="2" w:tplc="0E02BA86">
      <w:start w:val="1"/>
      <w:numFmt w:val="bullet"/>
      <w:lvlText w:val="•"/>
      <w:lvlJc w:val="left"/>
      <w:pPr>
        <w:tabs>
          <w:tab w:val="num" w:pos="2160"/>
        </w:tabs>
        <w:ind w:left="2160" w:hanging="360"/>
      </w:pPr>
      <w:rPr>
        <w:rFonts w:ascii="Arial" w:hAnsi="Arial" w:hint="default"/>
      </w:rPr>
    </w:lvl>
    <w:lvl w:ilvl="3" w:tplc="26D4DAB4" w:tentative="1">
      <w:start w:val="1"/>
      <w:numFmt w:val="bullet"/>
      <w:lvlText w:val="•"/>
      <w:lvlJc w:val="left"/>
      <w:pPr>
        <w:tabs>
          <w:tab w:val="num" w:pos="2880"/>
        </w:tabs>
        <w:ind w:left="2880" w:hanging="360"/>
      </w:pPr>
      <w:rPr>
        <w:rFonts w:ascii="Arial" w:hAnsi="Arial" w:hint="default"/>
      </w:rPr>
    </w:lvl>
    <w:lvl w:ilvl="4" w:tplc="C9B6E52A" w:tentative="1">
      <w:start w:val="1"/>
      <w:numFmt w:val="bullet"/>
      <w:lvlText w:val="•"/>
      <w:lvlJc w:val="left"/>
      <w:pPr>
        <w:tabs>
          <w:tab w:val="num" w:pos="3600"/>
        </w:tabs>
        <w:ind w:left="3600" w:hanging="360"/>
      </w:pPr>
      <w:rPr>
        <w:rFonts w:ascii="Arial" w:hAnsi="Arial" w:hint="default"/>
      </w:rPr>
    </w:lvl>
    <w:lvl w:ilvl="5" w:tplc="2284792C" w:tentative="1">
      <w:start w:val="1"/>
      <w:numFmt w:val="bullet"/>
      <w:lvlText w:val="•"/>
      <w:lvlJc w:val="left"/>
      <w:pPr>
        <w:tabs>
          <w:tab w:val="num" w:pos="4320"/>
        </w:tabs>
        <w:ind w:left="4320" w:hanging="360"/>
      </w:pPr>
      <w:rPr>
        <w:rFonts w:ascii="Arial" w:hAnsi="Arial" w:hint="default"/>
      </w:rPr>
    </w:lvl>
    <w:lvl w:ilvl="6" w:tplc="17C8D3A8" w:tentative="1">
      <w:start w:val="1"/>
      <w:numFmt w:val="bullet"/>
      <w:lvlText w:val="•"/>
      <w:lvlJc w:val="left"/>
      <w:pPr>
        <w:tabs>
          <w:tab w:val="num" w:pos="5040"/>
        </w:tabs>
        <w:ind w:left="5040" w:hanging="360"/>
      </w:pPr>
      <w:rPr>
        <w:rFonts w:ascii="Arial" w:hAnsi="Arial" w:hint="default"/>
      </w:rPr>
    </w:lvl>
    <w:lvl w:ilvl="7" w:tplc="9500946A" w:tentative="1">
      <w:start w:val="1"/>
      <w:numFmt w:val="bullet"/>
      <w:lvlText w:val="•"/>
      <w:lvlJc w:val="left"/>
      <w:pPr>
        <w:tabs>
          <w:tab w:val="num" w:pos="5760"/>
        </w:tabs>
        <w:ind w:left="5760" w:hanging="360"/>
      </w:pPr>
      <w:rPr>
        <w:rFonts w:ascii="Arial" w:hAnsi="Arial" w:hint="default"/>
      </w:rPr>
    </w:lvl>
    <w:lvl w:ilvl="8" w:tplc="195A0BB4" w:tentative="1">
      <w:start w:val="1"/>
      <w:numFmt w:val="bullet"/>
      <w:lvlText w:val="•"/>
      <w:lvlJc w:val="left"/>
      <w:pPr>
        <w:tabs>
          <w:tab w:val="num" w:pos="6480"/>
        </w:tabs>
        <w:ind w:left="6480" w:hanging="360"/>
      </w:pPr>
      <w:rPr>
        <w:rFonts w:ascii="Arial" w:hAnsi="Arial" w:hint="default"/>
      </w:rPr>
    </w:lvl>
  </w:abstractNum>
  <w:abstractNum w:abstractNumId="10">
    <w:nsid w:val="19865E1B"/>
    <w:multiLevelType w:val="hybridMultilevel"/>
    <w:tmpl w:val="0908C480"/>
    <w:lvl w:ilvl="0" w:tplc="68F61A0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AB42E50"/>
    <w:multiLevelType w:val="hybridMultilevel"/>
    <w:tmpl w:val="CD2C9F80"/>
    <w:lvl w:ilvl="0" w:tplc="888263A8">
      <w:start w:val="1"/>
      <w:numFmt w:val="bullet"/>
      <w:lvlText w:val="•"/>
      <w:lvlJc w:val="left"/>
      <w:pPr>
        <w:tabs>
          <w:tab w:val="num" w:pos="720"/>
        </w:tabs>
        <w:ind w:left="720" w:hanging="360"/>
      </w:pPr>
      <w:rPr>
        <w:rFonts w:ascii="Arial" w:hAnsi="Arial" w:hint="default"/>
      </w:rPr>
    </w:lvl>
    <w:lvl w:ilvl="1" w:tplc="7C427A84">
      <w:start w:val="1"/>
      <w:numFmt w:val="bullet"/>
      <w:lvlText w:val="•"/>
      <w:lvlJc w:val="left"/>
      <w:pPr>
        <w:tabs>
          <w:tab w:val="num" w:pos="1440"/>
        </w:tabs>
        <w:ind w:left="1440" w:hanging="360"/>
      </w:pPr>
      <w:rPr>
        <w:rFonts w:ascii="Arial" w:hAnsi="Arial" w:hint="default"/>
      </w:rPr>
    </w:lvl>
    <w:lvl w:ilvl="2" w:tplc="A1D0458E" w:tentative="1">
      <w:start w:val="1"/>
      <w:numFmt w:val="bullet"/>
      <w:lvlText w:val="•"/>
      <w:lvlJc w:val="left"/>
      <w:pPr>
        <w:tabs>
          <w:tab w:val="num" w:pos="2160"/>
        </w:tabs>
        <w:ind w:left="2160" w:hanging="360"/>
      </w:pPr>
      <w:rPr>
        <w:rFonts w:ascii="Arial" w:hAnsi="Arial" w:hint="default"/>
      </w:rPr>
    </w:lvl>
    <w:lvl w:ilvl="3" w:tplc="DBF4C07A" w:tentative="1">
      <w:start w:val="1"/>
      <w:numFmt w:val="bullet"/>
      <w:lvlText w:val="•"/>
      <w:lvlJc w:val="left"/>
      <w:pPr>
        <w:tabs>
          <w:tab w:val="num" w:pos="2880"/>
        </w:tabs>
        <w:ind w:left="2880" w:hanging="360"/>
      </w:pPr>
      <w:rPr>
        <w:rFonts w:ascii="Arial" w:hAnsi="Arial" w:hint="default"/>
      </w:rPr>
    </w:lvl>
    <w:lvl w:ilvl="4" w:tplc="9432B2A2" w:tentative="1">
      <w:start w:val="1"/>
      <w:numFmt w:val="bullet"/>
      <w:lvlText w:val="•"/>
      <w:lvlJc w:val="left"/>
      <w:pPr>
        <w:tabs>
          <w:tab w:val="num" w:pos="3600"/>
        </w:tabs>
        <w:ind w:left="3600" w:hanging="360"/>
      </w:pPr>
      <w:rPr>
        <w:rFonts w:ascii="Arial" w:hAnsi="Arial" w:hint="default"/>
      </w:rPr>
    </w:lvl>
    <w:lvl w:ilvl="5" w:tplc="7B20F852" w:tentative="1">
      <w:start w:val="1"/>
      <w:numFmt w:val="bullet"/>
      <w:lvlText w:val="•"/>
      <w:lvlJc w:val="left"/>
      <w:pPr>
        <w:tabs>
          <w:tab w:val="num" w:pos="4320"/>
        </w:tabs>
        <w:ind w:left="4320" w:hanging="360"/>
      </w:pPr>
      <w:rPr>
        <w:rFonts w:ascii="Arial" w:hAnsi="Arial" w:hint="default"/>
      </w:rPr>
    </w:lvl>
    <w:lvl w:ilvl="6" w:tplc="01AA1390" w:tentative="1">
      <w:start w:val="1"/>
      <w:numFmt w:val="bullet"/>
      <w:lvlText w:val="•"/>
      <w:lvlJc w:val="left"/>
      <w:pPr>
        <w:tabs>
          <w:tab w:val="num" w:pos="5040"/>
        </w:tabs>
        <w:ind w:left="5040" w:hanging="360"/>
      </w:pPr>
      <w:rPr>
        <w:rFonts w:ascii="Arial" w:hAnsi="Arial" w:hint="default"/>
      </w:rPr>
    </w:lvl>
    <w:lvl w:ilvl="7" w:tplc="C1A8C0D6" w:tentative="1">
      <w:start w:val="1"/>
      <w:numFmt w:val="bullet"/>
      <w:lvlText w:val="•"/>
      <w:lvlJc w:val="left"/>
      <w:pPr>
        <w:tabs>
          <w:tab w:val="num" w:pos="5760"/>
        </w:tabs>
        <w:ind w:left="5760" w:hanging="360"/>
      </w:pPr>
      <w:rPr>
        <w:rFonts w:ascii="Arial" w:hAnsi="Arial" w:hint="default"/>
      </w:rPr>
    </w:lvl>
    <w:lvl w:ilvl="8" w:tplc="534030A6" w:tentative="1">
      <w:start w:val="1"/>
      <w:numFmt w:val="bullet"/>
      <w:lvlText w:val="•"/>
      <w:lvlJc w:val="left"/>
      <w:pPr>
        <w:tabs>
          <w:tab w:val="num" w:pos="6480"/>
        </w:tabs>
        <w:ind w:left="6480" w:hanging="360"/>
      </w:pPr>
      <w:rPr>
        <w:rFonts w:ascii="Arial" w:hAnsi="Arial" w:hint="default"/>
      </w:rPr>
    </w:lvl>
  </w:abstractNum>
  <w:abstractNum w:abstractNumId="12">
    <w:nsid w:val="1C74424D"/>
    <w:multiLevelType w:val="hybridMultilevel"/>
    <w:tmpl w:val="BD36547E"/>
    <w:lvl w:ilvl="0" w:tplc="E496FF5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CBB587A"/>
    <w:multiLevelType w:val="hybridMultilevel"/>
    <w:tmpl w:val="C7ACA994"/>
    <w:lvl w:ilvl="0" w:tplc="A07676AA">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250011"/>
    <w:multiLevelType w:val="hybridMultilevel"/>
    <w:tmpl w:val="429CB9DC"/>
    <w:lvl w:ilvl="0" w:tplc="EEEC6EFE">
      <w:start w:val="4"/>
      <w:numFmt w:val="bullet"/>
      <w:lvlText w:val=""/>
      <w:lvlJc w:val="left"/>
      <w:pPr>
        <w:tabs>
          <w:tab w:val="num" w:pos="420"/>
        </w:tabs>
        <w:ind w:left="420" w:hanging="420"/>
      </w:pPr>
      <w:rPr>
        <w:rFonts w:ascii="Wingdings" w:eastAsia="ＭＳ 明朝" w:hAnsi="Wingdings" w:cs="Times New Roman" w:hint="default"/>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nsid w:val="22166384"/>
    <w:multiLevelType w:val="hybridMultilevel"/>
    <w:tmpl w:val="E03A90E8"/>
    <w:lvl w:ilvl="0" w:tplc="68F61A04">
      <w:start w:val="1"/>
      <w:numFmt w:val="bullet"/>
      <w:lvlText w:val="•"/>
      <w:lvlJc w:val="left"/>
      <w:pPr>
        <w:ind w:left="420" w:hanging="420"/>
      </w:pPr>
      <w:rPr>
        <w:rFonts w:ascii="Arial" w:hAnsi="Arial" w:hint="default"/>
      </w:rPr>
    </w:lvl>
    <w:lvl w:ilvl="1" w:tplc="E496FF5A">
      <w:numFmt w:val="bullet"/>
      <w:lvlText w:val="-"/>
      <w:lvlJc w:val="left"/>
      <w:pPr>
        <w:ind w:left="840" w:hanging="420"/>
      </w:pPr>
      <w:rPr>
        <w:rFonts w:ascii="Times New Roman" w:eastAsia="ＭＳ ゴシック"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2F5453B"/>
    <w:multiLevelType w:val="hybridMultilevel"/>
    <w:tmpl w:val="E7241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D14C47"/>
    <w:multiLevelType w:val="hybridMultilevel"/>
    <w:tmpl w:val="082AB82C"/>
    <w:lvl w:ilvl="0" w:tplc="91CEF0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F4378E"/>
    <w:multiLevelType w:val="hybridMultilevel"/>
    <w:tmpl w:val="F5BA9D9C"/>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nsid w:val="28F74EF4"/>
    <w:multiLevelType w:val="hybridMultilevel"/>
    <w:tmpl w:val="45DEB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B7FA2"/>
    <w:multiLevelType w:val="hybridMultilevel"/>
    <w:tmpl w:val="1BB67076"/>
    <w:lvl w:ilvl="0" w:tplc="0226CE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067278B"/>
    <w:multiLevelType w:val="hybridMultilevel"/>
    <w:tmpl w:val="7F509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35071E60"/>
    <w:multiLevelType w:val="hybridMultilevel"/>
    <w:tmpl w:val="EAC63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747049"/>
    <w:multiLevelType w:val="hybridMultilevel"/>
    <w:tmpl w:val="C068D2E6"/>
    <w:lvl w:ilvl="0" w:tplc="3B489900">
      <w:start w:val="1"/>
      <w:numFmt w:val="bullet"/>
      <w:lvlText w:val="•"/>
      <w:lvlJc w:val="left"/>
      <w:pPr>
        <w:tabs>
          <w:tab w:val="num" w:pos="720"/>
        </w:tabs>
        <w:ind w:left="720" w:hanging="360"/>
      </w:pPr>
      <w:rPr>
        <w:rFonts w:ascii="Arial" w:hAnsi="Arial" w:hint="default"/>
      </w:rPr>
    </w:lvl>
    <w:lvl w:ilvl="1" w:tplc="0B089C4E">
      <w:start w:val="2735"/>
      <w:numFmt w:val="bullet"/>
      <w:lvlText w:val="–"/>
      <w:lvlJc w:val="left"/>
      <w:pPr>
        <w:tabs>
          <w:tab w:val="num" w:pos="1440"/>
        </w:tabs>
        <w:ind w:left="1440" w:hanging="360"/>
      </w:pPr>
      <w:rPr>
        <w:rFonts w:ascii="Arial" w:hAnsi="Arial" w:hint="default"/>
      </w:rPr>
    </w:lvl>
    <w:lvl w:ilvl="2" w:tplc="CB54136E">
      <w:start w:val="1"/>
      <w:numFmt w:val="bullet"/>
      <w:lvlText w:val="•"/>
      <w:lvlJc w:val="left"/>
      <w:pPr>
        <w:tabs>
          <w:tab w:val="num" w:pos="2160"/>
        </w:tabs>
        <w:ind w:left="2160" w:hanging="360"/>
      </w:pPr>
      <w:rPr>
        <w:rFonts w:ascii="Arial" w:hAnsi="Arial" w:hint="default"/>
      </w:rPr>
    </w:lvl>
    <w:lvl w:ilvl="3" w:tplc="D16CD054" w:tentative="1">
      <w:start w:val="1"/>
      <w:numFmt w:val="bullet"/>
      <w:lvlText w:val="•"/>
      <w:lvlJc w:val="left"/>
      <w:pPr>
        <w:tabs>
          <w:tab w:val="num" w:pos="2880"/>
        </w:tabs>
        <w:ind w:left="2880" w:hanging="360"/>
      </w:pPr>
      <w:rPr>
        <w:rFonts w:ascii="Arial" w:hAnsi="Arial" w:hint="default"/>
      </w:rPr>
    </w:lvl>
    <w:lvl w:ilvl="4" w:tplc="AEF466EC" w:tentative="1">
      <w:start w:val="1"/>
      <w:numFmt w:val="bullet"/>
      <w:lvlText w:val="•"/>
      <w:lvlJc w:val="left"/>
      <w:pPr>
        <w:tabs>
          <w:tab w:val="num" w:pos="3600"/>
        </w:tabs>
        <w:ind w:left="3600" w:hanging="360"/>
      </w:pPr>
      <w:rPr>
        <w:rFonts w:ascii="Arial" w:hAnsi="Arial" w:hint="default"/>
      </w:rPr>
    </w:lvl>
    <w:lvl w:ilvl="5" w:tplc="0838C060" w:tentative="1">
      <w:start w:val="1"/>
      <w:numFmt w:val="bullet"/>
      <w:lvlText w:val="•"/>
      <w:lvlJc w:val="left"/>
      <w:pPr>
        <w:tabs>
          <w:tab w:val="num" w:pos="4320"/>
        </w:tabs>
        <w:ind w:left="4320" w:hanging="360"/>
      </w:pPr>
      <w:rPr>
        <w:rFonts w:ascii="Arial" w:hAnsi="Arial" w:hint="default"/>
      </w:rPr>
    </w:lvl>
    <w:lvl w:ilvl="6" w:tplc="B332FDE2" w:tentative="1">
      <w:start w:val="1"/>
      <w:numFmt w:val="bullet"/>
      <w:lvlText w:val="•"/>
      <w:lvlJc w:val="left"/>
      <w:pPr>
        <w:tabs>
          <w:tab w:val="num" w:pos="5040"/>
        </w:tabs>
        <w:ind w:left="5040" w:hanging="360"/>
      </w:pPr>
      <w:rPr>
        <w:rFonts w:ascii="Arial" w:hAnsi="Arial" w:hint="default"/>
      </w:rPr>
    </w:lvl>
    <w:lvl w:ilvl="7" w:tplc="58E6F172" w:tentative="1">
      <w:start w:val="1"/>
      <w:numFmt w:val="bullet"/>
      <w:lvlText w:val="•"/>
      <w:lvlJc w:val="left"/>
      <w:pPr>
        <w:tabs>
          <w:tab w:val="num" w:pos="5760"/>
        </w:tabs>
        <w:ind w:left="5760" w:hanging="360"/>
      </w:pPr>
      <w:rPr>
        <w:rFonts w:ascii="Arial" w:hAnsi="Arial" w:hint="default"/>
      </w:rPr>
    </w:lvl>
    <w:lvl w:ilvl="8" w:tplc="4D925146" w:tentative="1">
      <w:start w:val="1"/>
      <w:numFmt w:val="bullet"/>
      <w:lvlText w:val="•"/>
      <w:lvlJc w:val="left"/>
      <w:pPr>
        <w:tabs>
          <w:tab w:val="num" w:pos="6480"/>
        </w:tabs>
        <w:ind w:left="6480" w:hanging="360"/>
      </w:pPr>
      <w:rPr>
        <w:rFonts w:ascii="Arial" w:hAnsi="Arial" w:hint="default"/>
      </w:rPr>
    </w:lvl>
  </w:abstractNum>
  <w:abstractNum w:abstractNumId="26">
    <w:nsid w:val="35B6538E"/>
    <w:multiLevelType w:val="hybridMultilevel"/>
    <w:tmpl w:val="790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3804409F"/>
    <w:multiLevelType w:val="hybridMultilevel"/>
    <w:tmpl w:val="C7B87460"/>
    <w:lvl w:ilvl="0" w:tplc="A1467B3A">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95B1B7E"/>
    <w:multiLevelType w:val="hybridMultilevel"/>
    <w:tmpl w:val="C74E77D2"/>
    <w:lvl w:ilvl="0" w:tplc="C27CB532">
      <w:start w:val="2"/>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BA6BE4"/>
    <w:multiLevelType w:val="hybridMultilevel"/>
    <w:tmpl w:val="6F6630A4"/>
    <w:lvl w:ilvl="0" w:tplc="E00231AE">
      <w:start w:val="1"/>
      <w:numFmt w:val="bullet"/>
      <w:lvlText w:val="•"/>
      <w:lvlJc w:val="left"/>
      <w:pPr>
        <w:ind w:left="780" w:hanging="420"/>
      </w:pPr>
      <w:rPr>
        <w:rFonts w:ascii="Times New Roman"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3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33">
    <w:nsid w:val="40E55B78"/>
    <w:multiLevelType w:val="hybridMultilevel"/>
    <w:tmpl w:val="B516C50A"/>
    <w:lvl w:ilvl="0" w:tplc="B7163F2E">
      <w:start w:val="1"/>
      <w:numFmt w:val="decimal"/>
      <w:lvlText w:val="%1."/>
      <w:lvlJc w:val="left"/>
      <w:pPr>
        <w:ind w:left="360" w:hanging="360"/>
      </w:pPr>
      <w:rPr>
        <w:rFonts w:hint="default"/>
      </w:rPr>
    </w:lvl>
    <w:lvl w:ilvl="1" w:tplc="04090019">
      <w:start w:val="1"/>
      <w:numFmt w:val="lowerLetter"/>
      <w:lvlText w:val="%2)"/>
      <w:lvlJc w:val="left"/>
      <w:pPr>
        <w:ind w:left="846" w:hanging="420"/>
      </w:pPr>
    </w:lvl>
    <w:lvl w:ilvl="2" w:tplc="0409001B">
      <w:start w:val="1"/>
      <w:numFmt w:val="lowerRoman"/>
      <w:lvlText w:val="%3."/>
      <w:lvlJc w:val="righ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2A20BEC"/>
    <w:multiLevelType w:val="hybridMultilevel"/>
    <w:tmpl w:val="C4C44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44142D3"/>
    <w:multiLevelType w:val="hybridMultilevel"/>
    <w:tmpl w:val="80F6F94A"/>
    <w:lvl w:ilvl="0" w:tplc="482AD9C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38">
    <w:nsid w:val="4A2E1211"/>
    <w:multiLevelType w:val="hybridMultilevel"/>
    <w:tmpl w:val="0C6AAE3C"/>
    <w:lvl w:ilvl="0" w:tplc="20FA91A2">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nsid w:val="4F344713"/>
    <w:multiLevelType w:val="hybridMultilevel"/>
    <w:tmpl w:val="C622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08C525C"/>
    <w:multiLevelType w:val="hybridMultilevel"/>
    <w:tmpl w:val="0D6C2ECE"/>
    <w:lvl w:ilvl="0" w:tplc="23CEF3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546442BA"/>
    <w:multiLevelType w:val="hybridMultilevel"/>
    <w:tmpl w:val="5D54F80C"/>
    <w:lvl w:ilvl="0" w:tplc="27AA17D4">
      <w:start w:val="1"/>
      <w:numFmt w:val="decimal"/>
      <w:lvlText w:val="%1."/>
      <w:lvlJc w:val="left"/>
      <w:pPr>
        <w:ind w:left="1211" w:hanging="36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44">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57797C9C"/>
    <w:multiLevelType w:val="hybridMultilevel"/>
    <w:tmpl w:val="9550A2D0"/>
    <w:lvl w:ilvl="0" w:tplc="B1C2D7A8">
      <w:start w:val="1"/>
      <w:numFmt w:val="bullet"/>
      <w:lvlText w:val="•"/>
      <w:lvlJc w:val="left"/>
      <w:pPr>
        <w:tabs>
          <w:tab w:val="num" w:pos="720"/>
        </w:tabs>
        <w:ind w:left="720" w:hanging="360"/>
      </w:pPr>
      <w:rPr>
        <w:rFonts w:ascii="Arial" w:hAnsi="Arial" w:hint="default"/>
      </w:rPr>
    </w:lvl>
    <w:lvl w:ilvl="1" w:tplc="D2FCB59E">
      <w:start w:val="1085"/>
      <w:numFmt w:val="bullet"/>
      <w:lvlText w:val="–"/>
      <w:lvlJc w:val="left"/>
      <w:pPr>
        <w:tabs>
          <w:tab w:val="num" w:pos="1440"/>
        </w:tabs>
        <w:ind w:left="1440" w:hanging="360"/>
      </w:pPr>
      <w:rPr>
        <w:rFonts w:ascii="Arial" w:hAnsi="Arial" w:hint="default"/>
      </w:rPr>
    </w:lvl>
    <w:lvl w:ilvl="2" w:tplc="E8B03EA4">
      <w:start w:val="1"/>
      <w:numFmt w:val="bullet"/>
      <w:lvlText w:val="•"/>
      <w:lvlJc w:val="left"/>
      <w:pPr>
        <w:tabs>
          <w:tab w:val="num" w:pos="2160"/>
        </w:tabs>
        <w:ind w:left="2160" w:hanging="360"/>
      </w:pPr>
      <w:rPr>
        <w:rFonts w:ascii="Arial" w:hAnsi="Arial" w:hint="default"/>
      </w:rPr>
    </w:lvl>
    <w:lvl w:ilvl="3" w:tplc="7BFC16B0">
      <w:start w:val="1"/>
      <w:numFmt w:val="bullet"/>
      <w:lvlText w:val="•"/>
      <w:lvlJc w:val="left"/>
      <w:pPr>
        <w:tabs>
          <w:tab w:val="num" w:pos="2880"/>
        </w:tabs>
        <w:ind w:left="2880" w:hanging="360"/>
      </w:pPr>
      <w:rPr>
        <w:rFonts w:ascii="Arial" w:hAnsi="Arial" w:hint="default"/>
      </w:rPr>
    </w:lvl>
    <w:lvl w:ilvl="4" w:tplc="A8986F4A" w:tentative="1">
      <w:start w:val="1"/>
      <w:numFmt w:val="bullet"/>
      <w:lvlText w:val="•"/>
      <w:lvlJc w:val="left"/>
      <w:pPr>
        <w:tabs>
          <w:tab w:val="num" w:pos="3600"/>
        </w:tabs>
        <w:ind w:left="3600" w:hanging="360"/>
      </w:pPr>
      <w:rPr>
        <w:rFonts w:ascii="Arial" w:hAnsi="Arial" w:hint="default"/>
      </w:rPr>
    </w:lvl>
    <w:lvl w:ilvl="5" w:tplc="F71233BC" w:tentative="1">
      <w:start w:val="1"/>
      <w:numFmt w:val="bullet"/>
      <w:lvlText w:val="•"/>
      <w:lvlJc w:val="left"/>
      <w:pPr>
        <w:tabs>
          <w:tab w:val="num" w:pos="4320"/>
        </w:tabs>
        <w:ind w:left="4320" w:hanging="360"/>
      </w:pPr>
      <w:rPr>
        <w:rFonts w:ascii="Arial" w:hAnsi="Arial" w:hint="default"/>
      </w:rPr>
    </w:lvl>
    <w:lvl w:ilvl="6" w:tplc="0C0A5AB0" w:tentative="1">
      <w:start w:val="1"/>
      <w:numFmt w:val="bullet"/>
      <w:lvlText w:val="•"/>
      <w:lvlJc w:val="left"/>
      <w:pPr>
        <w:tabs>
          <w:tab w:val="num" w:pos="5040"/>
        </w:tabs>
        <w:ind w:left="5040" w:hanging="360"/>
      </w:pPr>
      <w:rPr>
        <w:rFonts w:ascii="Arial" w:hAnsi="Arial" w:hint="default"/>
      </w:rPr>
    </w:lvl>
    <w:lvl w:ilvl="7" w:tplc="676038CE" w:tentative="1">
      <w:start w:val="1"/>
      <w:numFmt w:val="bullet"/>
      <w:lvlText w:val="•"/>
      <w:lvlJc w:val="left"/>
      <w:pPr>
        <w:tabs>
          <w:tab w:val="num" w:pos="5760"/>
        </w:tabs>
        <w:ind w:left="5760" w:hanging="360"/>
      </w:pPr>
      <w:rPr>
        <w:rFonts w:ascii="Arial" w:hAnsi="Arial" w:hint="default"/>
      </w:rPr>
    </w:lvl>
    <w:lvl w:ilvl="8" w:tplc="A330F1EE" w:tentative="1">
      <w:start w:val="1"/>
      <w:numFmt w:val="bullet"/>
      <w:lvlText w:val="•"/>
      <w:lvlJc w:val="left"/>
      <w:pPr>
        <w:tabs>
          <w:tab w:val="num" w:pos="6480"/>
        </w:tabs>
        <w:ind w:left="6480" w:hanging="360"/>
      </w:pPr>
      <w:rPr>
        <w:rFonts w:ascii="Arial" w:hAnsi="Arial" w:hint="default"/>
      </w:rPr>
    </w:lvl>
  </w:abstractNum>
  <w:abstractNum w:abstractNumId="46">
    <w:nsid w:val="59EF7C8D"/>
    <w:multiLevelType w:val="hybridMultilevel"/>
    <w:tmpl w:val="04F80ED8"/>
    <w:lvl w:ilvl="0" w:tplc="EEEC6EFE">
      <w:start w:val="4"/>
      <w:numFmt w:val="bullet"/>
      <w:lvlText w:val=""/>
      <w:lvlJc w:val="left"/>
      <w:pPr>
        <w:ind w:left="420" w:hanging="42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5E7D39A0"/>
    <w:multiLevelType w:val="hybridMultilevel"/>
    <w:tmpl w:val="3B5EFD04"/>
    <w:lvl w:ilvl="0" w:tplc="0226CE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614140B3"/>
    <w:multiLevelType w:val="hybridMultilevel"/>
    <w:tmpl w:val="4A4E03A2"/>
    <w:lvl w:ilvl="0" w:tplc="68F61A04">
      <w:start w:val="1"/>
      <w:numFmt w:val="bullet"/>
      <w:lvlText w:val="•"/>
      <w:lvlJc w:val="left"/>
      <w:pPr>
        <w:ind w:left="36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68640CBE"/>
    <w:multiLevelType w:val="hybridMultilevel"/>
    <w:tmpl w:val="AE068B66"/>
    <w:lvl w:ilvl="0" w:tplc="AC06EC0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nsid w:val="6F5E4A07"/>
    <w:multiLevelType w:val="hybridMultilevel"/>
    <w:tmpl w:val="5CDCD86E"/>
    <w:lvl w:ilvl="0" w:tplc="EEEC6EFE">
      <w:start w:val="4"/>
      <w:numFmt w:val="bullet"/>
      <w:lvlText w:val=""/>
      <w:lvlJc w:val="left"/>
      <w:pPr>
        <w:ind w:left="420" w:hanging="42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2">
    <w:nsid w:val="71260F31"/>
    <w:multiLevelType w:val="hybridMultilevel"/>
    <w:tmpl w:val="9400381C"/>
    <w:lvl w:ilvl="0" w:tplc="2C0A07DA">
      <w:start w:val="1"/>
      <w:numFmt w:val="bullet"/>
      <w:lvlText w:val="•"/>
      <w:lvlJc w:val="left"/>
      <w:pPr>
        <w:tabs>
          <w:tab w:val="num" w:pos="720"/>
        </w:tabs>
        <w:ind w:left="720" w:hanging="360"/>
      </w:pPr>
      <w:rPr>
        <w:rFonts w:ascii="Arial" w:hAnsi="Arial" w:hint="default"/>
      </w:rPr>
    </w:lvl>
    <w:lvl w:ilvl="1" w:tplc="B056478C">
      <w:start w:val="3161"/>
      <w:numFmt w:val="bullet"/>
      <w:lvlText w:val="–"/>
      <w:lvlJc w:val="left"/>
      <w:pPr>
        <w:tabs>
          <w:tab w:val="num" w:pos="1440"/>
        </w:tabs>
        <w:ind w:left="1440" w:hanging="360"/>
      </w:pPr>
      <w:rPr>
        <w:rFonts w:ascii="Arial" w:hAnsi="Arial" w:hint="default"/>
      </w:rPr>
    </w:lvl>
    <w:lvl w:ilvl="2" w:tplc="4A3C441A">
      <w:start w:val="3161"/>
      <w:numFmt w:val="bullet"/>
      <w:lvlText w:val="•"/>
      <w:lvlJc w:val="left"/>
      <w:pPr>
        <w:tabs>
          <w:tab w:val="num" w:pos="2160"/>
        </w:tabs>
        <w:ind w:left="2160" w:hanging="360"/>
      </w:pPr>
      <w:rPr>
        <w:rFonts w:ascii="Arial" w:hAnsi="Arial" w:hint="default"/>
      </w:rPr>
    </w:lvl>
    <w:lvl w:ilvl="3" w:tplc="221E62EE" w:tentative="1">
      <w:start w:val="1"/>
      <w:numFmt w:val="bullet"/>
      <w:lvlText w:val="•"/>
      <w:lvlJc w:val="left"/>
      <w:pPr>
        <w:tabs>
          <w:tab w:val="num" w:pos="2880"/>
        </w:tabs>
        <w:ind w:left="2880" w:hanging="360"/>
      </w:pPr>
      <w:rPr>
        <w:rFonts w:ascii="Arial" w:hAnsi="Arial" w:hint="default"/>
      </w:rPr>
    </w:lvl>
    <w:lvl w:ilvl="4" w:tplc="AEC06742" w:tentative="1">
      <w:start w:val="1"/>
      <w:numFmt w:val="bullet"/>
      <w:lvlText w:val="•"/>
      <w:lvlJc w:val="left"/>
      <w:pPr>
        <w:tabs>
          <w:tab w:val="num" w:pos="3600"/>
        </w:tabs>
        <w:ind w:left="3600" w:hanging="360"/>
      </w:pPr>
      <w:rPr>
        <w:rFonts w:ascii="Arial" w:hAnsi="Arial" w:hint="default"/>
      </w:rPr>
    </w:lvl>
    <w:lvl w:ilvl="5" w:tplc="AC68A3DE" w:tentative="1">
      <w:start w:val="1"/>
      <w:numFmt w:val="bullet"/>
      <w:lvlText w:val="•"/>
      <w:lvlJc w:val="left"/>
      <w:pPr>
        <w:tabs>
          <w:tab w:val="num" w:pos="4320"/>
        </w:tabs>
        <w:ind w:left="4320" w:hanging="360"/>
      </w:pPr>
      <w:rPr>
        <w:rFonts w:ascii="Arial" w:hAnsi="Arial" w:hint="default"/>
      </w:rPr>
    </w:lvl>
    <w:lvl w:ilvl="6" w:tplc="1BDC2200" w:tentative="1">
      <w:start w:val="1"/>
      <w:numFmt w:val="bullet"/>
      <w:lvlText w:val="•"/>
      <w:lvlJc w:val="left"/>
      <w:pPr>
        <w:tabs>
          <w:tab w:val="num" w:pos="5040"/>
        </w:tabs>
        <w:ind w:left="5040" w:hanging="360"/>
      </w:pPr>
      <w:rPr>
        <w:rFonts w:ascii="Arial" w:hAnsi="Arial" w:hint="default"/>
      </w:rPr>
    </w:lvl>
    <w:lvl w:ilvl="7" w:tplc="BB427308" w:tentative="1">
      <w:start w:val="1"/>
      <w:numFmt w:val="bullet"/>
      <w:lvlText w:val="•"/>
      <w:lvlJc w:val="left"/>
      <w:pPr>
        <w:tabs>
          <w:tab w:val="num" w:pos="5760"/>
        </w:tabs>
        <w:ind w:left="5760" w:hanging="360"/>
      </w:pPr>
      <w:rPr>
        <w:rFonts w:ascii="Arial" w:hAnsi="Arial" w:hint="default"/>
      </w:rPr>
    </w:lvl>
    <w:lvl w:ilvl="8" w:tplc="6FC6769C" w:tentative="1">
      <w:start w:val="1"/>
      <w:numFmt w:val="bullet"/>
      <w:lvlText w:val="•"/>
      <w:lvlJc w:val="left"/>
      <w:pPr>
        <w:tabs>
          <w:tab w:val="num" w:pos="6480"/>
        </w:tabs>
        <w:ind w:left="6480" w:hanging="360"/>
      </w:pPr>
      <w:rPr>
        <w:rFonts w:ascii="Arial" w:hAnsi="Arial" w:hint="default"/>
      </w:rPr>
    </w:lvl>
  </w:abstractNum>
  <w:abstractNum w:abstractNumId="53">
    <w:nsid w:val="72450E2C"/>
    <w:multiLevelType w:val="hybridMultilevel"/>
    <w:tmpl w:val="775ED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5">
    <w:nsid w:val="750C23A6"/>
    <w:multiLevelType w:val="hybridMultilevel"/>
    <w:tmpl w:val="434414A2"/>
    <w:lvl w:ilvl="0" w:tplc="0226CE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7">
    <w:nsid w:val="79DF3E36"/>
    <w:multiLevelType w:val="hybridMultilevel"/>
    <w:tmpl w:val="0F269D30"/>
    <w:lvl w:ilvl="0" w:tplc="DC4E24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1"/>
  </w:num>
  <w:num w:numId="2">
    <w:abstractNumId w:val="4"/>
  </w:num>
  <w:num w:numId="3">
    <w:abstractNumId w:val="14"/>
  </w:num>
  <w:num w:numId="4">
    <w:abstractNumId w:val="54"/>
  </w:num>
  <w:num w:numId="5">
    <w:abstractNumId w:val="39"/>
  </w:num>
  <w:num w:numId="6">
    <w:abstractNumId w:val="40"/>
  </w:num>
  <w:num w:numId="7">
    <w:abstractNumId w:val="36"/>
  </w:num>
  <w:num w:numId="8">
    <w:abstractNumId w:val="2"/>
  </w:num>
  <w:num w:numId="9">
    <w:abstractNumId w:val="56"/>
  </w:num>
  <w:num w:numId="10">
    <w:abstractNumId w:val="32"/>
  </w:num>
  <w:num w:numId="11">
    <w:abstractNumId w:val="19"/>
  </w:num>
  <w:num w:numId="12">
    <w:abstractNumId w:val="37"/>
  </w:num>
  <w:num w:numId="13">
    <w:abstractNumId w:val="43"/>
  </w:num>
  <w:num w:numId="14">
    <w:abstractNumId w:val="29"/>
  </w:num>
  <w:num w:numId="15">
    <w:abstractNumId w:val="17"/>
  </w:num>
  <w:num w:numId="16">
    <w:abstractNumId w:val="3"/>
  </w:num>
  <w:num w:numId="17">
    <w:abstractNumId w:val="52"/>
  </w:num>
  <w:num w:numId="18">
    <w:abstractNumId w:val="31"/>
  </w:num>
  <w:num w:numId="19">
    <w:abstractNumId w:val="7"/>
  </w:num>
  <w:num w:numId="20">
    <w:abstractNumId w:val="34"/>
  </w:num>
  <w:num w:numId="21">
    <w:abstractNumId w:val="1"/>
  </w:num>
  <w:num w:numId="22">
    <w:abstractNumId w:val="14"/>
  </w:num>
  <w:num w:numId="23">
    <w:abstractNumId w:val="30"/>
  </w:num>
  <w:num w:numId="24">
    <w:abstractNumId w:val="0"/>
  </w:num>
  <w:num w:numId="25">
    <w:abstractNumId w:val="50"/>
  </w:num>
  <w:num w:numId="26">
    <w:abstractNumId w:val="8"/>
  </w:num>
  <w:num w:numId="27">
    <w:abstractNumId w:val="46"/>
  </w:num>
  <w:num w:numId="28">
    <w:abstractNumId w:val="27"/>
  </w:num>
  <w:num w:numId="29">
    <w:abstractNumId w:val="5"/>
  </w:num>
  <w:num w:numId="30">
    <w:abstractNumId w:val="13"/>
  </w:num>
  <w:num w:numId="31">
    <w:abstractNumId w:val="16"/>
  </w:num>
  <w:num w:numId="32">
    <w:abstractNumId w:val="38"/>
  </w:num>
  <w:num w:numId="33">
    <w:abstractNumId w:val="53"/>
  </w:num>
  <w:num w:numId="34">
    <w:abstractNumId w:val="33"/>
  </w:num>
  <w:num w:numId="35">
    <w:abstractNumId w:val="20"/>
  </w:num>
  <w:num w:numId="36">
    <w:abstractNumId w:val="22"/>
  </w:num>
  <w:num w:numId="37">
    <w:abstractNumId w:val="47"/>
  </w:num>
  <w:num w:numId="38">
    <w:abstractNumId w:val="55"/>
  </w:num>
  <w:num w:numId="39">
    <w:abstractNumId w:val="21"/>
  </w:num>
  <w:num w:numId="40">
    <w:abstractNumId w:val="44"/>
  </w:num>
  <w:num w:numId="41">
    <w:abstractNumId w:val="25"/>
  </w:num>
  <w:num w:numId="42">
    <w:abstractNumId w:val="11"/>
  </w:num>
  <w:num w:numId="43">
    <w:abstractNumId w:val="35"/>
  </w:num>
  <w:num w:numId="44">
    <w:abstractNumId w:val="12"/>
  </w:num>
  <w:num w:numId="45">
    <w:abstractNumId w:val="48"/>
  </w:num>
  <w:num w:numId="46">
    <w:abstractNumId w:val="10"/>
  </w:num>
  <w:num w:numId="47">
    <w:abstractNumId w:val="15"/>
  </w:num>
  <w:num w:numId="48">
    <w:abstractNumId w:val="9"/>
  </w:num>
  <w:num w:numId="49">
    <w:abstractNumId w:val="49"/>
  </w:num>
  <w:num w:numId="50">
    <w:abstractNumId w:val="42"/>
  </w:num>
  <w:num w:numId="51">
    <w:abstractNumId w:val="45"/>
  </w:num>
  <w:num w:numId="52">
    <w:abstractNumId w:val="26"/>
  </w:num>
  <w:num w:numId="53">
    <w:abstractNumId w:val="18"/>
  </w:num>
  <w:num w:numId="54">
    <w:abstractNumId w:val="41"/>
  </w:num>
  <w:num w:numId="55">
    <w:abstractNumId w:val="57"/>
  </w:num>
  <w:num w:numId="56">
    <w:abstractNumId w:val="23"/>
    <w:lvlOverride w:ilvl="0"/>
    <w:lvlOverride w:ilvl="1">
      <w:startOverride w:val="1"/>
    </w:lvlOverride>
    <w:lvlOverride w:ilvl="2"/>
    <w:lvlOverride w:ilvl="3"/>
    <w:lvlOverride w:ilvl="4"/>
    <w:lvlOverride w:ilvl="5"/>
    <w:lvlOverride w:ilvl="6"/>
    <w:lvlOverride w:ilvl="7"/>
    <w:lvlOverride w:ilvl="8"/>
  </w:num>
  <w:num w:numId="57">
    <w:abstractNumId w:val="6"/>
  </w:num>
  <w:num w:numId="58">
    <w:abstractNumId w:val="28"/>
  </w:num>
  <w:num w:numId="59">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709F"/>
    <w:rsid w:val="00011490"/>
    <w:rsid w:val="0001212C"/>
    <w:rsid w:val="00012627"/>
    <w:rsid w:val="000126FD"/>
    <w:rsid w:val="000136A5"/>
    <w:rsid w:val="00013E53"/>
    <w:rsid w:val="000141C6"/>
    <w:rsid w:val="00014B26"/>
    <w:rsid w:val="00015EC0"/>
    <w:rsid w:val="00016A3C"/>
    <w:rsid w:val="00020071"/>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3072F"/>
    <w:rsid w:val="0003088A"/>
    <w:rsid w:val="0003119F"/>
    <w:rsid w:val="00031D64"/>
    <w:rsid w:val="00032022"/>
    <w:rsid w:val="000334D9"/>
    <w:rsid w:val="00034798"/>
    <w:rsid w:val="000347D2"/>
    <w:rsid w:val="00034A31"/>
    <w:rsid w:val="00034B3F"/>
    <w:rsid w:val="000356D8"/>
    <w:rsid w:val="000356EC"/>
    <w:rsid w:val="000362C3"/>
    <w:rsid w:val="000365BD"/>
    <w:rsid w:val="000367FD"/>
    <w:rsid w:val="00037050"/>
    <w:rsid w:val="00041913"/>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C38"/>
    <w:rsid w:val="000B2ABE"/>
    <w:rsid w:val="000B2CFA"/>
    <w:rsid w:val="000B2D1F"/>
    <w:rsid w:val="000B3D0B"/>
    <w:rsid w:val="000B4578"/>
    <w:rsid w:val="000B4EAB"/>
    <w:rsid w:val="000B6E61"/>
    <w:rsid w:val="000B74DD"/>
    <w:rsid w:val="000B7A80"/>
    <w:rsid w:val="000C0EDD"/>
    <w:rsid w:val="000C1147"/>
    <w:rsid w:val="000C1A33"/>
    <w:rsid w:val="000C1B4B"/>
    <w:rsid w:val="000C1C18"/>
    <w:rsid w:val="000C2A4A"/>
    <w:rsid w:val="000C2F83"/>
    <w:rsid w:val="000C3B53"/>
    <w:rsid w:val="000C3E9A"/>
    <w:rsid w:val="000C3F22"/>
    <w:rsid w:val="000C4518"/>
    <w:rsid w:val="000C46F8"/>
    <w:rsid w:val="000C4E2E"/>
    <w:rsid w:val="000C532C"/>
    <w:rsid w:val="000C563C"/>
    <w:rsid w:val="000C56F1"/>
    <w:rsid w:val="000C6237"/>
    <w:rsid w:val="000C7A70"/>
    <w:rsid w:val="000C7E78"/>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11AB"/>
    <w:rsid w:val="000F168A"/>
    <w:rsid w:val="000F1991"/>
    <w:rsid w:val="000F25E2"/>
    <w:rsid w:val="000F4283"/>
    <w:rsid w:val="000F473E"/>
    <w:rsid w:val="000F53C1"/>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615A"/>
    <w:rsid w:val="001065A4"/>
    <w:rsid w:val="0010684B"/>
    <w:rsid w:val="00106965"/>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91F"/>
    <w:rsid w:val="00121D64"/>
    <w:rsid w:val="0012251C"/>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8FE"/>
    <w:rsid w:val="00147A95"/>
    <w:rsid w:val="00151652"/>
    <w:rsid w:val="001516E9"/>
    <w:rsid w:val="00151D98"/>
    <w:rsid w:val="00151FAA"/>
    <w:rsid w:val="00152884"/>
    <w:rsid w:val="00152FC4"/>
    <w:rsid w:val="001535DB"/>
    <w:rsid w:val="00153A53"/>
    <w:rsid w:val="00153D36"/>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C2E"/>
    <w:rsid w:val="00173FC0"/>
    <w:rsid w:val="00175059"/>
    <w:rsid w:val="0017554D"/>
    <w:rsid w:val="00176C94"/>
    <w:rsid w:val="00177182"/>
    <w:rsid w:val="00177971"/>
    <w:rsid w:val="001816B4"/>
    <w:rsid w:val="0018203D"/>
    <w:rsid w:val="00182090"/>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41F4"/>
    <w:rsid w:val="00194E71"/>
    <w:rsid w:val="001958D6"/>
    <w:rsid w:val="00195D0F"/>
    <w:rsid w:val="00196BEE"/>
    <w:rsid w:val="001970A7"/>
    <w:rsid w:val="00197960"/>
    <w:rsid w:val="001A0432"/>
    <w:rsid w:val="001A07A8"/>
    <w:rsid w:val="001A0FDC"/>
    <w:rsid w:val="001A161D"/>
    <w:rsid w:val="001A2307"/>
    <w:rsid w:val="001A27B3"/>
    <w:rsid w:val="001A29AF"/>
    <w:rsid w:val="001A3ED2"/>
    <w:rsid w:val="001A43C2"/>
    <w:rsid w:val="001A5210"/>
    <w:rsid w:val="001A55E5"/>
    <w:rsid w:val="001A597E"/>
    <w:rsid w:val="001A5D19"/>
    <w:rsid w:val="001A5FFF"/>
    <w:rsid w:val="001A743A"/>
    <w:rsid w:val="001A7F47"/>
    <w:rsid w:val="001B08ED"/>
    <w:rsid w:val="001B2A3F"/>
    <w:rsid w:val="001B4022"/>
    <w:rsid w:val="001B4252"/>
    <w:rsid w:val="001B4297"/>
    <w:rsid w:val="001B5187"/>
    <w:rsid w:val="001B7221"/>
    <w:rsid w:val="001B7CBE"/>
    <w:rsid w:val="001C0588"/>
    <w:rsid w:val="001C0677"/>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673C"/>
    <w:rsid w:val="001D78A3"/>
    <w:rsid w:val="001E0BA4"/>
    <w:rsid w:val="001E1D82"/>
    <w:rsid w:val="001E2E64"/>
    <w:rsid w:val="001E33C1"/>
    <w:rsid w:val="001E35A3"/>
    <w:rsid w:val="001E3649"/>
    <w:rsid w:val="001E4762"/>
    <w:rsid w:val="001E49F3"/>
    <w:rsid w:val="001E50E0"/>
    <w:rsid w:val="001E58C6"/>
    <w:rsid w:val="001E5F84"/>
    <w:rsid w:val="001E7FD6"/>
    <w:rsid w:val="001F01FA"/>
    <w:rsid w:val="001F09F9"/>
    <w:rsid w:val="001F130D"/>
    <w:rsid w:val="001F1C4F"/>
    <w:rsid w:val="001F20E0"/>
    <w:rsid w:val="001F31B5"/>
    <w:rsid w:val="001F3858"/>
    <w:rsid w:val="001F41F3"/>
    <w:rsid w:val="001F4A7E"/>
    <w:rsid w:val="001F4CF4"/>
    <w:rsid w:val="001F55E0"/>
    <w:rsid w:val="001F5B3E"/>
    <w:rsid w:val="001F5F7C"/>
    <w:rsid w:val="001F6B66"/>
    <w:rsid w:val="001F7E57"/>
    <w:rsid w:val="00200066"/>
    <w:rsid w:val="002007B6"/>
    <w:rsid w:val="00200C9A"/>
    <w:rsid w:val="0020109F"/>
    <w:rsid w:val="0020246A"/>
    <w:rsid w:val="00203705"/>
    <w:rsid w:val="00203DC5"/>
    <w:rsid w:val="00204395"/>
    <w:rsid w:val="00205E89"/>
    <w:rsid w:val="00205EB8"/>
    <w:rsid w:val="002060C7"/>
    <w:rsid w:val="00206C83"/>
    <w:rsid w:val="00207207"/>
    <w:rsid w:val="0021037B"/>
    <w:rsid w:val="0021132B"/>
    <w:rsid w:val="00213488"/>
    <w:rsid w:val="0021362B"/>
    <w:rsid w:val="002145B7"/>
    <w:rsid w:val="00214629"/>
    <w:rsid w:val="002147C1"/>
    <w:rsid w:val="00215D5C"/>
    <w:rsid w:val="0021634A"/>
    <w:rsid w:val="00216C40"/>
    <w:rsid w:val="00217CED"/>
    <w:rsid w:val="00220BA3"/>
    <w:rsid w:val="00221171"/>
    <w:rsid w:val="002217A9"/>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A00"/>
    <w:rsid w:val="002640E2"/>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BE"/>
    <w:rsid w:val="00276663"/>
    <w:rsid w:val="0027722E"/>
    <w:rsid w:val="00277F24"/>
    <w:rsid w:val="00285613"/>
    <w:rsid w:val="002866A6"/>
    <w:rsid w:val="002868BF"/>
    <w:rsid w:val="00286925"/>
    <w:rsid w:val="00286DC8"/>
    <w:rsid w:val="00287E16"/>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321F"/>
    <w:rsid w:val="002A34A1"/>
    <w:rsid w:val="002A353E"/>
    <w:rsid w:val="002A3D80"/>
    <w:rsid w:val="002A47FD"/>
    <w:rsid w:val="002A5269"/>
    <w:rsid w:val="002A5AFD"/>
    <w:rsid w:val="002A6012"/>
    <w:rsid w:val="002A7B61"/>
    <w:rsid w:val="002B044F"/>
    <w:rsid w:val="002B07A4"/>
    <w:rsid w:val="002B0D7F"/>
    <w:rsid w:val="002B1313"/>
    <w:rsid w:val="002B1E42"/>
    <w:rsid w:val="002B2266"/>
    <w:rsid w:val="002B2479"/>
    <w:rsid w:val="002B279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FD0"/>
    <w:rsid w:val="002E49A9"/>
    <w:rsid w:val="002E53A2"/>
    <w:rsid w:val="002E7664"/>
    <w:rsid w:val="002E7DD4"/>
    <w:rsid w:val="002F0441"/>
    <w:rsid w:val="002F0958"/>
    <w:rsid w:val="002F0966"/>
    <w:rsid w:val="002F18C2"/>
    <w:rsid w:val="002F23F6"/>
    <w:rsid w:val="002F295A"/>
    <w:rsid w:val="002F2AAD"/>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A44"/>
    <w:rsid w:val="003063DE"/>
    <w:rsid w:val="00306945"/>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897"/>
    <w:rsid w:val="003278C0"/>
    <w:rsid w:val="00327B47"/>
    <w:rsid w:val="0033029E"/>
    <w:rsid w:val="00331932"/>
    <w:rsid w:val="00331E96"/>
    <w:rsid w:val="003335DF"/>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1289"/>
    <w:rsid w:val="00351571"/>
    <w:rsid w:val="00351A50"/>
    <w:rsid w:val="00351A8A"/>
    <w:rsid w:val="003520E7"/>
    <w:rsid w:val="003525EC"/>
    <w:rsid w:val="003529AA"/>
    <w:rsid w:val="00352EB3"/>
    <w:rsid w:val="00353708"/>
    <w:rsid w:val="00353B9B"/>
    <w:rsid w:val="00356981"/>
    <w:rsid w:val="0035795B"/>
    <w:rsid w:val="00357D0A"/>
    <w:rsid w:val="00357EA6"/>
    <w:rsid w:val="00361ACE"/>
    <w:rsid w:val="0036284B"/>
    <w:rsid w:val="003631D8"/>
    <w:rsid w:val="00363843"/>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6054"/>
    <w:rsid w:val="003967C7"/>
    <w:rsid w:val="003977C9"/>
    <w:rsid w:val="00397A1E"/>
    <w:rsid w:val="003A06EB"/>
    <w:rsid w:val="003A0AEB"/>
    <w:rsid w:val="003A1ABC"/>
    <w:rsid w:val="003A1DCB"/>
    <w:rsid w:val="003A2212"/>
    <w:rsid w:val="003A3AD6"/>
    <w:rsid w:val="003A5951"/>
    <w:rsid w:val="003A5AE7"/>
    <w:rsid w:val="003A619B"/>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7CCF"/>
    <w:rsid w:val="003D038B"/>
    <w:rsid w:val="003D0656"/>
    <w:rsid w:val="003D086D"/>
    <w:rsid w:val="003D0B00"/>
    <w:rsid w:val="003D0B5E"/>
    <w:rsid w:val="003D0C6D"/>
    <w:rsid w:val="003D154B"/>
    <w:rsid w:val="003D1551"/>
    <w:rsid w:val="003D24A9"/>
    <w:rsid w:val="003D27EB"/>
    <w:rsid w:val="003D2EE5"/>
    <w:rsid w:val="003D46ED"/>
    <w:rsid w:val="003D4A2D"/>
    <w:rsid w:val="003D54DF"/>
    <w:rsid w:val="003D6C87"/>
    <w:rsid w:val="003D6EA8"/>
    <w:rsid w:val="003D72D5"/>
    <w:rsid w:val="003E0003"/>
    <w:rsid w:val="003E3002"/>
    <w:rsid w:val="003E3C1A"/>
    <w:rsid w:val="003E49F7"/>
    <w:rsid w:val="003E5437"/>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DDF"/>
    <w:rsid w:val="003F2E06"/>
    <w:rsid w:val="003F305E"/>
    <w:rsid w:val="003F348D"/>
    <w:rsid w:val="003F38A1"/>
    <w:rsid w:val="003F44A8"/>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200"/>
    <w:rsid w:val="0040142B"/>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1010D"/>
    <w:rsid w:val="00410DBD"/>
    <w:rsid w:val="0041120D"/>
    <w:rsid w:val="00411C57"/>
    <w:rsid w:val="004123BA"/>
    <w:rsid w:val="00412BB9"/>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D4E"/>
    <w:rsid w:val="00437D98"/>
    <w:rsid w:val="00440148"/>
    <w:rsid w:val="00440489"/>
    <w:rsid w:val="00440A5E"/>
    <w:rsid w:val="00441230"/>
    <w:rsid w:val="00442307"/>
    <w:rsid w:val="00442319"/>
    <w:rsid w:val="00442959"/>
    <w:rsid w:val="00442A16"/>
    <w:rsid w:val="00442C2C"/>
    <w:rsid w:val="00443075"/>
    <w:rsid w:val="004430CC"/>
    <w:rsid w:val="00443C47"/>
    <w:rsid w:val="0044425B"/>
    <w:rsid w:val="00445155"/>
    <w:rsid w:val="0044557A"/>
    <w:rsid w:val="00445C54"/>
    <w:rsid w:val="00445D97"/>
    <w:rsid w:val="0044634A"/>
    <w:rsid w:val="00446629"/>
    <w:rsid w:val="0044691C"/>
    <w:rsid w:val="0044716A"/>
    <w:rsid w:val="00450942"/>
    <w:rsid w:val="0045132B"/>
    <w:rsid w:val="004516C1"/>
    <w:rsid w:val="00453E10"/>
    <w:rsid w:val="0045474A"/>
    <w:rsid w:val="004547D2"/>
    <w:rsid w:val="0045525F"/>
    <w:rsid w:val="0045542F"/>
    <w:rsid w:val="004555E3"/>
    <w:rsid w:val="004560E5"/>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AE4"/>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7768"/>
    <w:rsid w:val="00497C5E"/>
    <w:rsid w:val="004A05F5"/>
    <w:rsid w:val="004A0EE8"/>
    <w:rsid w:val="004A1EF5"/>
    <w:rsid w:val="004A2E08"/>
    <w:rsid w:val="004A2E25"/>
    <w:rsid w:val="004A2E6C"/>
    <w:rsid w:val="004A3789"/>
    <w:rsid w:val="004A3F83"/>
    <w:rsid w:val="004A491A"/>
    <w:rsid w:val="004A4954"/>
    <w:rsid w:val="004A4FCA"/>
    <w:rsid w:val="004A62ED"/>
    <w:rsid w:val="004A687C"/>
    <w:rsid w:val="004A6E59"/>
    <w:rsid w:val="004A73F1"/>
    <w:rsid w:val="004A75C0"/>
    <w:rsid w:val="004B04C5"/>
    <w:rsid w:val="004B1BA0"/>
    <w:rsid w:val="004B1ECF"/>
    <w:rsid w:val="004B2B96"/>
    <w:rsid w:val="004B32F9"/>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4643"/>
    <w:rsid w:val="004C4D92"/>
    <w:rsid w:val="004C5C07"/>
    <w:rsid w:val="004C6629"/>
    <w:rsid w:val="004C7505"/>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255A"/>
    <w:rsid w:val="004E29D6"/>
    <w:rsid w:val="004E2F3D"/>
    <w:rsid w:val="004E4E58"/>
    <w:rsid w:val="004E515A"/>
    <w:rsid w:val="004E5A3B"/>
    <w:rsid w:val="004E66FA"/>
    <w:rsid w:val="004E6926"/>
    <w:rsid w:val="004F0141"/>
    <w:rsid w:val="004F0732"/>
    <w:rsid w:val="004F1BDF"/>
    <w:rsid w:val="004F35B1"/>
    <w:rsid w:val="004F39E2"/>
    <w:rsid w:val="004F404D"/>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49B0"/>
    <w:rsid w:val="00505030"/>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207C6"/>
    <w:rsid w:val="00520C6C"/>
    <w:rsid w:val="00520CD4"/>
    <w:rsid w:val="00521678"/>
    <w:rsid w:val="00521C73"/>
    <w:rsid w:val="005220C5"/>
    <w:rsid w:val="00522491"/>
    <w:rsid w:val="00522D18"/>
    <w:rsid w:val="0052448B"/>
    <w:rsid w:val="005245D6"/>
    <w:rsid w:val="005248EF"/>
    <w:rsid w:val="00525130"/>
    <w:rsid w:val="0052701F"/>
    <w:rsid w:val="00527AEC"/>
    <w:rsid w:val="00527B9E"/>
    <w:rsid w:val="00527DA1"/>
    <w:rsid w:val="0053000B"/>
    <w:rsid w:val="0053090B"/>
    <w:rsid w:val="00531506"/>
    <w:rsid w:val="00531B7A"/>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5602"/>
    <w:rsid w:val="0058572C"/>
    <w:rsid w:val="00585BD8"/>
    <w:rsid w:val="00585FA6"/>
    <w:rsid w:val="0058634D"/>
    <w:rsid w:val="005867E7"/>
    <w:rsid w:val="00586864"/>
    <w:rsid w:val="005909AF"/>
    <w:rsid w:val="00590AC0"/>
    <w:rsid w:val="005910CB"/>
    <w:rsid w:val="0059174A"/>
    <w:rsid w:val="00591B2B"/>
    <w:rsid w:val="00592649"/>
    <w:rsid w:val="00592E95"/>
    <w:rsid w:val="005939A2"/>
    <w:rsid w:val="00593F55"/>
    <w:rsid w:val="005941E4"/>
    <w:rsid w:val="005942A2"/>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EC3"/>
    <w:rsid w:val="005B0AB3"/>
    <w:rsid w:val="005B0DB1"/>
    <w:rsid w:val="005B0EB6"/>
    <w:rsid w:val="005B21BA"/>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14BC"/>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3770"/>
    <w:rsid w:val="005D3961"/>
    <w:rsid w:val="005D4043"/>
    <w:rsid w:val="005D52A9"/>
    <w:rsid w:val="005D5484"/>
    <w:rsid w:val="005E0003"/>
    <w:rsid w:val="005E0388"/>
    <w:rsid w:val="005E048D"/>
    <w:rsid w:val="005E05B4"/>
    <w:rsid w:val="005E0FB2"/>
    <w:rsid w:val="005E16A0"/>
    <w:rsid w:val="005E1A20"/>
    <w:rsid w:val="005E250A"/>
    <w:rsid w:val="005E2829"/>
    <w:rsid w:val="005E28F1"/>
    <w:rsid w:val="005E3292"/>
    <w:rsid w:val="005E3CC6"/>
    <w:rsid w:val="005E41F7"/>
    <w:rsid w:val="005E4587"/>
    <w:rsid w:val="005E48FE"/>
    <w:rsid w:val="005E51B8"/>
    <w:rsid w:val="005E65D6"/>
    <w:rsid w:val="005E67E6"/>
    <w:rsid w:val="005E686E"/>
    <w:rsid w:val="005E7DAD"/>
    <w:rsid w:val="005F0028"/>
    <w:rsid w:val="005F01A1"/>
    <w:rsid w:val="005F0547"/>
    <w:rsid w:val="005F133C"/>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9B3"/>
    <w:rsid w:val="006123BE"/>
    <w:rsid w:val="00612667"/>
    <w:rsid w:val="00612ED4"/>
    <w:rsid w:val="0061331B"/>
    <w:rsid w:val="0061448C"/>
    <w:rsid w:val="0061454D"/>
    <w:rsid w:val="006146F1"/>
    <w:rsid w:val="006165D3"/>
    <w:rsid w:val="00616B16"/>
    <w:rsid w:val="00616D64"/>
    <w:rsid w:val="006200F7"/>
    <w:rsid w:val="0062292D"/>
    <w:rsid w:val="00624E4C"/>
    <w:rsid w:val="006253A6"/>
    <w:rsid w:val="0062673B"/>
    <w:rsid w:val="00627144"/>
    <w:rsid w:val="00627636"/>
    <w:rsid w:val="00627724"/>
    <w:rsid w:val="00630297"/>
    <w:rsid w:val="00631405"/>
    <w:rsid w:val="006321EF"/>
    <w:rsid w:val="00632270"/>
    <w:rsid w:val="006339DB"/>
    <w:rsid w:val="00634B08"/>
    <w:rsid w:val="00635448"/>
    <w:rsid w:val="0063591F"/>
    <w:rsid w:val="006362DD"/>
    <w:rsid w:val="0063636C"/>
    <w:rsid w:val="0063637D"/>
    <w:rsid w:val="006365A0"/>
    <w:rsid w:val="0063761C"/>
    <w:rsid w:val="0063762C"/>
    <w:rsid w:val="00637DD1"/>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3C62"/>
    <w:rsid w:val="0065424E"/>
    <w:rsid w:val="00654313"/>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A0A"/>
    <w:rsid w:val="00681A79"/>
    <w:rsid w:val="0068203E"/>
    <w:rsid w:val="0068357C"/>
    <w:rsid w:val="006837EC"/>
    <w:rsid w:val="006849F3"/>
    <w:rsid w:val="00686550"/>
    <w:rsid w:val="006865BF"/>
    <w:rsid w:val="0068755A"/>
    <w:rsid w:val="00690C25"/>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2891"/>
    <w:rsid w:val="006C2A3A"/>
    <w:rsid w:val="006C30F2"/>
    <w:rsid w:val="006C3470"/>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583"/>
    <w:rsid w:val="006F0627"/>
    <w:rsid w:val="006F0F62"/>
    <w:rsid w:val="006F18FE"/>
    <w:rsid w:val="006F1BAB"/>
    <w:rsid w:val="006F1DCE"/>
    <w:rsid w:val="006F310C"/>
    <w:rsid w:val="006F4253"/>
    <w:rsid w:val="006F479E"/>
    <w:rsid w:val="006F487A"/>
    <w:rsid w:val="006F4E25"/>
    <w:rsid w:val="006F50E3"/>
    <w:rsid w:val="006F5282"/>
    <w:rsid w:val="006F5441"/>
    <w:rsid w:val="006F55E0"/>
    <w:rsid w:val="006F6587"/>
    <w:rsid w:val="006F6E4A"/>
    <w:rsid w:val="006F6FB5"/>
    <w:rsid w:val="006F73E9"/>
    <w:rsid w:val="006F74B4"/>
    <w:rsid w:val="0070113F"/>
    <w:rsid w:val="00701B75"/>
    <w:rsid w:val="007020F9"/>
    <w:rsid w:val="0070252A"/>
    <w:rsid w:val="00702BDB"/>
    <w:rsid w:val="00702D04"/>
    <w:rsid w:val="00702E74"/>
    <w:rsid w:val="00703282"/>
    <w:rsid w:val="00704696"/>
    <w:rsid w:val="007047D1"/>
    <w:rsid w:val="00704DFD"/>
    <w:rsid w:val="0070625A"/>
    <w:rsid w:val="00706766"/>
    <w:rsid w:val="007070E9"/>
    <w:rsid w:val="00710310"/>
    <w:rsid w:val="00710AD3"/>
    <w:rsid w:val="007113EA"/>
    <w:rsid w:val="007115D9"/>
    <w:rsid w:val="0071195F"/>
    <w:rsid w:val="00711F10"/>
    <w:rsid w:val="00711F69"/>
    <w:rsid w:val="007125B2"/>
    <w:rsid w:val="0071366D"/>
    <w:rsid w:val="007143E5"/>
    <w:rsid w:val="00714FAF"/>
    <w:rsid w:val="007159D6"/>
    <w:rsid w:val="0071664A"/>
    <w:rsid w:val="0071671F"/>
    <w:rsid w:val="0071674A"/>
    <w:rsid w:val="00716843"/>
    <w:rsid w:val="00716D7F"/>
    <w:rsid w:val="00717509"/>
    <w:rsid w:val="0071783F"/>
    <w:rsid w:val="00717B07"/>
    <w:rsid w:val="0072067E"/>
    <w:rsid w:val="00720EDB"/>
    <w:rsid w:val="007214A1"/>
    <w:rsid w:val="00722534"/>
    <w:rsid w:val="007231FF"/>
    <w:rsid w:val="007239AC"/>
    <w:rsid w:val="007239C5"/>
    <w:rsid w:val="00723A4E"/>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F46"/>
    <w:rsid w:val="007A537B"/>
    <w:rsid w:val="007A5CB8"/>
    <w:rsid w:val="007A5DAD"/>
    <w:rsid w:val="007A603C"/>
    <w:rsid w:val="007A67F8"/>
    <w:rsid w:val="007A6A8E"/>
    <w:rsid w:val="007A6E5F"/>
    <w:rsid w:val="007A70A3"/>
    <w:rsid w:val="007A76B5"/>
    <w:rsid w:val="007B00B2"/>
    <w:rsid w:val="007B0498"/>
    <w:rsid w:val="007B1037"/>
    <w:rsid w:val="007B2997"/>
    <w:rsid w:val="007B2B22"/>
    <w:rsid w:val="007B2D0E"/>
    <w:rsid w:val="007B3F10"/>
    <w:rsid w:val="007B43FE"/>
    <w:rsid w:val="007B4C7C"/>
    <w:rsid w:val="007B4E64"/>
    <w:rsid w:val="007B4F2F"/>
    <w:rsid w:val="007B55BA"/>
    <w:rsid w:val="007B6454"/>
    <w:rsid w:val="007C0445"/>
    <w:rsid w:val="007C2535"/>
    <w:rsid w:val="007C28A4"/>
    <w:rsid w:val="007C2C06"/>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E11"/>
    <w:rsid w:val="00806382"/>
    <w:rsid w:val="008063F0"/>
    <w:rsid w:val="00806647"/>
    <w:rsid w:val="00807CA1"/>
    <w:rsid w:val="008100AC"/>
    <w:rsid w:val="008105FA"/>
    <w:rsid w:val="0081154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F16"/>
    <w:rsid w:val="00837443"/>
    <w:rsid w:val="0083794C"/>
    <w:rsid w:val="008406FC"/>
    <w:rsid w:val="0084151D"/>
    <w:rsid w:val="00842AEC"/>
    <w:rsid w:val="00842B23"/>
    <w:rsid w:val="00842BFE"/>
    <w:rsid w:val="00842D8D"/>
    <w:rsid w:val="00843506"/>
    <w:rsid w:val="0084433C"/>
    <w:rsid w:val="00844B7F"/>
    <w:rsid w:val="00844DEB"/>
    <w:rsid w:val="0084543E"/>
    <w:rsid w:val="00845793"/>
    <w:rsid w:val="008457B1"/>
    <w:rsid w:val="00845928"/>
    <w:rsid w:val="00845EF4"/>
    <w:rsid w:val="00845FA8"/>
    <w:rsid w:val="008467B8"/>
    <w:rsid w:val="00850B9B"/>
    <w:rsid w:val="00850FFD"/>
    <w:rsid w:val="008513D5"/>
    <w:rsid w:val="0085170F"/>
    <w:rsid w:val="00851790"/>
    <w:rsid w:val="008517C8"/>
    <w:rsid w:val="00851959"/>
    <w:rsid w:val="00852643"/>
    <w:rsid w:val="0085284A"/>
    <w:rsid w:val="008528DB"/>
    <w:rsid w:val="00852C31"/>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E9"/>
    <w:rsid w:val="008B1490"/>
    <w:rsid w:val="008B26C3"/>
    <w:rsid w:val="008B2B73"/>
    <w:rsid w:val="008B2BFD"/>
    <w:rsid w:val="008B3265"/>
    <w:rsid w:val="008B436E"/>
    <w:rsid w:val="008B4795"/>
    <w:rsid w:val="008B4910"/>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09"/>
    <w:rsid w:val="008C7992"/>
    <w:rsid w:val="008C7CE0"/>
    <w:rsid w:val="008D222F"/>
    <w:rsid w:val="008D39C6"/>
    <w:rsid w:val="008D39FB"/>
    <w:rsid w:val="008D3C9E"/>
    <w:rsid w:val="008D3FDC"/>
    <w:rsid w:val="008D4110"/>
    <w:rsid w:val="008D43A9"/>
    <w:rsid w:val="008D4AEC"/>
    <w:rsid w:val="008D562C"/>
    <w:rsid w:val="008D608A"/>
    <w:rsid w:val="008D74F4"/>
    <w:rsid w:val="008E0947"/>
    <w:rsid w:val="008E1563"/>
    <w:rsid w:val="008E1F17"/>
    <w:rsid w:val="008E21B7"/>
    <w:rsid w:val="008E2BF4"/>
    <w:rsid w:val="008E32D9"/>
    <w:rsid w:val="008E3B7D"/>
    <w:rsid w:val="008E45CA"/>
    <w:rsid w:val="008E48C6"/>
    <w:rsid w:val="008E497A"/>
    <w:rsid w:val="008E5600"/>
    <w:rsid w:val="008E5878"/>
    <w:rsid w:val="008E58F4"/>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E24"/>
    <w:rsid w:val="00927B10"/>
    <w:rsid w:val="00927D34"/>
    <w:rsid w:val="00930712"/>
    <w:rsid w:val="00930920"/>
    <w:rsid w:val="0093097A"/>
    <w:rsid w:val="009314C9"/>
    <w:rsid w:val="00931684"/>
    <w:rsid w:val="00932327"/>
    <w:rsid w:val="00932672"/>
    <w:rsid w:val="009326DA"/>
    <w:rsid w:val="009328CE"/>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FE5"/>
    <w:rsid w:val="00951403"/>
    <w:rsid w:val="009528D1"/>
    <w:rsid w:val="00952A9D"/>
    <w:rsid w:val="00953942"/>
    <w:rsid w:val="009541AE"/>
    <w:rsid w:val="00954DDB"/>
    <w:rsid w:val="00955617"/>
    <w:rsid w:val="00955946"/>
    <w:rsid w:val="00955D88"/>
    <w:rsid w:val="00956A69"/>
    <w:rsid w:val="00956D0A"/>
    <w:rsid w:val="00957800"/>
    <w:rsid w:val="00960CA1"/>
    <w:rsid w:val="00960D60"/>
    <w:rsid w:val="00960E40"/>
    <w:rsid w:val="00961C00"/>
    <w:rsid w:val="00962CFA"/>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AA"/>
    <w:rsid w:val="009A38E1"/>
    <w:rsid w:val="009A421F"/>
    <w:rsid w:val="009A4838"/>
    <w:rsid w:val="009A5151"/>
    <w:rsid w:val="009A5A55"/>
    <w:rsid w:val="009A63CB"/>
    <w:rsid w:val="009B0223"/>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6F9"/>
    <w:rsid w:val="009E69C8"/>
    <w:rsid w:val="009E6AD8"/>
    <w:rsid w:val="009E6B7C"/>
    <w:rsid w:val="009E7347"/>
    <w:rsid w:val="009F0DE7"/>
    <w:rsid w:val="009F145D"/>
    <w:rsid w:val="009F2578"/>
    <w:rsid w:val="009F36D8"/>
    <w:rsid w:val="009F555C"/>
    <w:rsid w:val="009F5B06"/>
    <w:rsid w:val="009F5BE4"/>
    <w:rsid w:val="009F6EC0"/>
    <w:rsid w:val="00A002D8"/>
    <w:rsid w:val="00A01126"/>
    <w:rsid w:val="00A01A9C"/>
    <w:rsid w:val="00A02A27"/>
    <w:rsid w:val="00A02C41"/>
    <w:rsid w:val="00A04513"/>
    <w:rsid w:val="00A05DCC"/>
    <w:rsid w:val="00A075CE"/>
    <w:rsid w:val="00A078AA"/>
    <w:rsid w:val="00A07D1C"/>
    <w:rsid w:val="00A10616"/>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D67"/>
    <w:rsid w:val="00A642C0"/>
    <w:rsid w:val="00A6490B"/>
    <w:rsid w:val="00A6545D"/>
    <w:rsid w:val="00A655DD"/>
    <w:rsid w:val="00A656F0"/>
    <w:rsid w:val="00A667FA"/>
    <w:rsid w:val="00A67FFA"/>
    <w:rsid w:val="00A70275"/>
    <w:rsid w:val="00A70935"/>
    <w:rsid w:val="00A72AAD"/>
    <w:rsid w:val="00A72C3A"/>
    <w:rsid w:val="00A74827"/>
    <w:rsid w:val="00A74DA6"/>
    <w:rsid w:val="00A765EC"/>
    <w:rsid w:val="00A77546"/>
    <w:rsid w:val="00A777EC"/>
    <w:rsid w:val="00A77A0B"/>
    <w:rsid w:val="00A77FCB"/>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44D7"/>
    <w:rsid w:val="00A946C9"/>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F48"/>
    <w:rsid w:val="00AB6FD7"/>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D00"/>
    <w:rsid w:val="00AD4F6F"/>
    <w:rsid w:val="00AD5651"/>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B68"/>
    <w:rsid w:val="00AF23CF"/>
    <w:rsid w:val="00AF267C"/>
    <w:rsid w:val="00AF3A82"/>
    <w:rsid w:val="00AF3B6E"/>
    <w:rsid w:val="00AF3ED9"/>
    <w:rsid w:val="00AF524E"/>
    <w:rsid w:val="00AF7552"/>
    <w:rsid w:val="00AF76F9"/>
    <w:rsid w:val="00AF7953"/>
    <w:rsid w:val="00B0001A"/>
    <w:rsid w:val="00B0019D"/>
    <w:rsid w:val="00B00382"/>
    <w:rsid w:val="00B003D1"/>
    <w:rsid w:val="00B00CB9"/>
    <w:rsid w:val="00B00F77"/>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934"/>
    <w:rsid w:val="00B13B65"/>
    <w:rsid w:val="00B14986"/>
    <w:rsid w:val="00B1544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11EC"/>
    <w:rsid w:val="00B612F6"/>
    <w:rsid w:val="00B61B0C"/>
    <w:rsid w:val="00B626B7"/>
    <w:rsid w:val="00B6366D"/>
    <w:rsid w:val="00B63AA9"/>
    <w:rsid w:val="00B64E6C"/>
    <w:rsid w:val="00B650FA"/>
    <w:rsid w:val="00B6529C"/>
    <w:rsid w:val="00B65332"/>
    <w:rsid w:val="00B6546A"/>
    <w:rsid w:val="00B65CC3"/>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15BD"/>
    <w:rsid w:val="00BB282D"/>
    <w:rsid w:val="00BB2DC7"/>
    <w:rsid w:val="00BB30F7"/>
    <w:rsid w:val="00BB3A1E"/>
    <w:rsid w:val="00BB449E"/>
    <w:rsid w:val="00BB48E1"/>
    <w:rsid w:val="00BB4B58"/>
    <w:rsid w:val="00BB4FC5"/>
    <w:rsid w:val="00BB5DC6"/>
    <w:rsid w:val="00BB5E54"/>
    <w:rsid w:val="00BB660D"/>
    <w:rsid w:val="00BB6D2B"/>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E14D9"/>
    <w:rsid w:val="00BE1527"/>
    <w:rsid w:val="00BE24CA"/>
    <w:rsid w:val="00BE2ED3"/>
    <w:rsid w:val="00BE3E90"/>
    <w:rsid w:val="00BE3EDC"/>
    <w:rsid w:val="00BE50D8"/>
    <w:rsid w:val="00BE574C"/>
    <w:rsid w:val="00BE58F7"/>
    <w:rsid w:val="00BE6EC1"/>
    <w:rsid w:val="00BE7E8B"/>
    <w:rsid w:val="00BF07FF"/>
    <w:rsid w:val="00BF259A"/>
    <w:rsid w:val="00BF3A1C"/>
    <w:rsid w:val="00BF4099"/>
    <w:rsid w:val="00BF5910"/>
    <w:rsid w:val="00BF5EDD"/>
    <w:rsid w:val="00BF6138"/>
    <w:rsid w:val="00BF675A"/>
    <w:rsid w:val="00BF7CD1"/>
    <w:rsid w:val="00C00781"/>
    <w:rsid w:val="00C00ECA"/>
    <w:rsid w:val="00C012F7"/>
    <w:rsid w:val="00C013F3"/>
    <w:rsid w:val="00C02A57"/>
    <w:rsid w:val="00C02AE9"/>
    <w:rsid w:val="00C0430C"/>
    <w:rsid w:val="00C0482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201F9"/>
    <w:rsid w:val="00C20A0C"/>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4050E"/>
    <w:rsid w:val="00C413EE"/>
    <w:rsid w:val="00C41705"/>
    <w:rsid w:val="00C43453"/>
    <w:rsid w:val="00C44865"/>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233"/>
    <w:rsid w:val="00C83019"/>
    <w:rsid w:val="00C8458B"/>
    <w:rsid w:val="00C85A35"/>
    <w:rsid w:val="00C8668F"/>
    <w:rsid w:val="00C86A92"/>
    <w:rsid w:val="00C870F0"/>
    <w:rsid w:val="00C875DD"/>
    <w:rsid w:val="00C91FFC"/>
    <w:rsid w:val="00C93182"/>
    <w:rsid w:val="00C93613"/>
    <w:rsid w:val="00C93E47"/>
    <w:rsid w:val="00C940C5"/>
    <w:rsid w:val="00C94BC0"/>
    <w:rsid w:val="00C95FC2"/>
    <w:rsid w:val="00C9663C"/>
    <w:rsid w:val="00C967CC"/>
    <w:rsid w:val="00C96B45"/>
    <w:rsid w:val="00C96BF6"/>
    <w:rsid w:val="00C96E9A"/>
    <w:rsid w:val="00C97A0E"/>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8E"/>
    <w:rsid w:val="00CB6CEA"/>
    <w:rsid w:val="00CB7D72"/>
    <w:rsid w:val="00CC19ED"/>
    <w:rsid w:val="00CC2070"/>
    <w:rsid w:val="00CC343D"/>
    <w:rsid w:val="00CC46D9"/>
    <w:rsid w:val="00CC4778"/>
    <w:rsid w:val="00CC4D0A"/>
    <w:rsid w:val="00CC5649"/>
    <w:rsid w:val="00CC61DB"/>
    <w:rsid w:val="00CC62DB"/>
    <w:rsid w:val="00CC67C4"/>
    <w:rsid w:val="00CD079C"/>
    <w:rsid w:val="00CD0AA6"/>
    <w:rsid w:val="00CD1126"/>
    <w:rsid w:val="00CD153B"/>
    <w:rsid w:val="00CD1EC5"/>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A31"/>
    <w:rsid w:val="00CE5A91"/>
    <w:rsid w:val="00CE674F"/>
    <w:rsid w:val="00CE73F2"/>
    <w:rsid w:val="00CF0025"/>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F98"/>
    <w:rsid w:val="00D10FC7"/>
    <w:rsid w:val="00D123AA"/>
    <w:rsid w:val="00D13019"/>
    <w:rsid w:val="00D13353"/>
    <w:rsid w:val="00D1374D"/>
    <w:rsid w:val="00D146AE"/>
    <w:rsid w:val="00D15541"/>
    <w:rsid w:val="00D157D1"/>
    <w:rsid w:val="00D165C2"/>
    <w:rsid w:val="00D16953"/>
    <w:rsid w:val="00D16D56"/>
    <w:rsid w:val="00D179B4"/>
    <w:rsid w:val="00D17B61"/>
    <w:rsid w:val="00D17E85"/>
    <w:rsid w:val="00D20371"/>
    <w:rsid w:val="00D204EB"/>
    <w:rsid w:val="00D20618"/>
    <w:rsid w:val="00D218FA"/>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F26"/>
    <w:rsid w:val="00D549BD"/>
    <w:rsid w:val="00D54E80"/>
    <w:rsid w:val="00D55AEF"/>
    <w:rsid w:val="00D55BFF"/>
    <w:rsid w:val="00D55D7C"/>
    <w:rsid w:val="00D55FD4"/>
    <w:rsid w:val="00D565A8"/>
    <w:rsid w:val="00D5738E"/>
    <w:rsid w:val="00D57577"/>
    <w:rsid w:val="00D57946"/>
    <w:rsid w:val="00D57A03"/>
    <w:rsid w:val="00D607E6"/>
    <w:rsid w:val="00D60A97"/>
    <w:rsid w:val="00D610FB"/>
    <w:rsid w:val="00D62553"/>
    <w:rsid w:val="00D62DB3"/>
    <w:rsid w:val="00D6474B"/>
    <w:rsid w:val="00D651FD"/>
    <w:rsid w:val="00D65331"/>
    <w:rsid w:val="00D6544E"/>
    <w:rsid w:val="00D655CB"/>
    <w:rsid w:val="00D65D50"/>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F45"/>
    <w:rsid w:val="00D7540D"/>
    <w:rsid w:val="00D76434"/>
    <w:rsid w:val="00D765E3"/>
    <w:rsid w:val="00D7661C"/>
    <w:rsid w:val="00D76D74"/>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599"/>
    <w:rsid w:val="00D91664"/>
    <w:rsid w:val="00D91B4D"/>
    <w:rsid w:val="00D926B0"/>
    <w:rsid w:val="00D9330B"/>
    <w:rsid w:val="00D9372C"/>
    <w:rsid w:val="00D937BC"/>
    <w:rsid w:val="00D93F22"/>
    <w:rsid w:val="00D94689"/>
    <w:rsid w:val="00D94CE7"/>
    <w:rsid w:val="00D94F7E"/>
    <w:rsid w:val="00D952F3"/>
    <w:rsid w:val="00D95A6D"/>
    <w:rsid w:val="00D96F4B"/>
    <w:rsid w:val="00D97ADF"/>
    <w:rsid w:val="00D97C58"/>
    <w:rsid w:val="00D97DD8"/>
    <w:rsid w:val="00DA1057"/>
    <w:rsid w:val="00DA1A7E"/>
    <w:rsid w:val="00DA1C67"/>
    <w:rsid w:val="00DA1F11"/>
    <w:rsid w:val="00DA2D12"/>
    <w:rsid w:val="00DA38C5"/>
    <w:rsid w:val="00DA4380"/>
    <w:rsid w:val="00DA482A"/>
    <w:rsid w:val="00DA4AF2"/>
    <w:rsid w:val="00DA4C85"/>
    <w:rsid w:val="00DA61C8"/>
    <w:rsid w:val="00DA6502"/>
    <w:rsid w:val="00DA663D"/>
    <w:rsid w:val="00DA6D9E"/>
    <w:rsid w:val="00DA6E4A"/>
    <w:rsid w:val="00DB1C1F"/>
    <w:rsid w:val="00DB1DD7"/>
    <w:rsid w:val="00DB3387"/>
    <w:rsid w:val="00DB388D"/>
    <w:rsid w:val="00DB38E5"/>
    <w:rsid w:val="00DB42AC"/>
    <w:rsid w:val="00DB44EA"/>
    <w:rsid w:val="00DB45C7"/>
    <w:rsid w:val="00DB4AA5"/>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D14A6"/>
    <w:rsid w:val="00DD27BC"/>
    <w:rsid w:val="00DD2803"/>
    <w:rsid w:val="00DD2A4A"/>
    <w:rsid w:val="00DD2BD6"/>
    <w:rsid w:val="00DD2D58"/>
    <w:rsid w:val="00DD3E2F"/>
    <w:rsid w:val="00DD4894"/>
    <w:rsid w:val="00DD4AAB"/>
    <w:rsid w:val="00DD4C4A"/>
    <w:rsid w:val="00DD563C"/>
    <w:rsid w:val="00DD6141"/>
    <w:rsid w:val="00DD61E9"/>
    <w:rsid w:val="00DD7410"/>
    <w:rsid w:val="00DE06F5"/>
    <w:rsid w:val="00DE1479"/>
    <w:rsid w:val="00DE19B5"/>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F1582"/>
    <w:rsid w:val="00DF26D7"/>
    <w:rsid w:val="00DF3B17"/>
    <w:rsid w:val="00DF3C7C"/>
    <w:rsid w:val="00DF3F70"/>
    <w:rsid w:val="00DF440D"/>
    <w:rsid w:val="00DF4911"/>
    <w:rsid w:val="00DF4ABE"/>
    <w:rsid w:val="00DF4CC2"/>
    <w:rsid w:val="00DF54BA"/>
    <w:rsid w:val="00DF5B71"/>
    <w:rsid w:val="00DF5BF7"/>
    <w:rsid w:val="00DF7448"/>
    <w:rsid w:val="00E00742"/>
    <w:rsid w:val="00E00990"/>
    <w:rsid w:val="00E00B2E"/>
    <w:rsid w:val="00E011C4"/>
    <w:rsid w:val="00E01378"/>
    <w:rsid w:val="00E015D3"/>
    <w:rsid w:val="00E01CD2"/>
    <w:rsid w:val="00E0208B"/>
    <w:rsid w:val="00E02103"/>
    <w:rsid w:val="00E02488"/>
    <w:rsid w:val="00E03702"/>
    <w:rsid w:val="00E039A4"/>
    <w:rsid w:val="00E03A31"/>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334D"/>
    <w:rsid w:val="00E23E23"/>
    <w:rsid w:val="00E24FEA"/>
    <w:rsid w:val="00E25071"/>
    <w:rsid w:val="00E251C6"/>
    <w:rsid w:val="00E2542B"/>
    <w:rsid w:val="00E26A68"/>
    <w:rsid w:val="00E2759A"/>
    <w:rsid w:val="00E27D1B"/>
    <w:rsid w:val="00E27DBA"/>
    <w:rsid w:val="00E27EEF"/>
    <w:rsid w:val="00E30A43"/>
    <w:rsid w:val="00E33643"/>
    <w:rsid w:val="00E339CB"/>
    <w:rsid w:val="00E33AA1"/>
    <w:rsid w:val="00E34BEF"/>
    <w:rsid w:val="00E35000"/>
    <w:rsid w:val="00E3578C"/>
    <w:rsid w:val="00E357ED"/>
    <w:rsid w:val="00E35F1F"/>
    <w:rsid w:val="00E36102"/>
    <w:rsid w:val="00E36260"/>
    <w:rsid w:val="00E36C2E"/>
    <w:rsid w:val="00E3761F"/>
    <w:rsid w:val="00E37888"/>
    <w:rsid w:val="00E378FE"/>
    <w:rsid w:val="00E37D89"/>
    <w:rsid w:val="00E40DA9"/>
    <w:rsid w:val="00E41B68"/>
    <w:rsid w:val="00E4216C"/>
    <w:rsid w:val="00E425E7"/>
    <w:rsid w:val="00E45EC7"/>
    <w:rsid w:val="00E461A4"/>
    <w:rsid w:val="00E462BD"/>
    <w:rsid w:val="00E46686"/>
    <w:rsid w:val="00E46DB5"/>
    <w:rsid w:val="00E47EF9"/>
    <w:rsid w:val="00E47F64"/>
    <w:rsid w:val="00E50341"/>
    <w:rsid w:val="00E510A0"/>
    <w:rsid w:val="00E51A91"/>
    <w:rsid w:val="00E51B16"/>
    <w:rsid w:val="00E51B8B"/>
    <w:rsid w:val="00E51BC3"/>
    <w:rsid w:val="00E53430"/>
    <w:rsid w:val="00E538D9"/>
    <w:rsid w:val="00E53AB7"/>
    <w:rsid w:val="00E54518"/>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4163"/>
    <w:rsid w:val="00E74901"/>
    <w:rsid w:val="00E76D43"/>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F39"/>
    <w:rsid w:val="00EA5763"/>
    <w:rsid w:val="00EA5FC3"/>
    <w:rsid w:val="00EA6374"/>
    <w:rsid w:val="00EA684B"/>
    <w:rsid w:val="00EA6F83"/>
    <w:rsid w:val="00EA7021"/>
    <w:rsid w:val="00EA715E"/>
    <w:rsid w:val="00EB071C"/>
    <w:rsid w:val="00EB0D3F"/>
    <w:rsid w:val="00EB30F1"/>
    <w:rsid w:val="00EB4562"/>
    <w:rsid w:val="00EB4964"/>
    <w:rsid w:val="00EB533A"/>
    <w:rsid w:val="00EB581B"/>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8"/>
    <w:rsid w:val="00EC7F05"/>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7207"/>
    <w:rsid w:val="00EF0438"/>
    <w:rsid w:val="00EF0653"/>
    <w:rsid w:val="00EF14F1"/>
    <w:rsid w:val="00EF27A6"/>
    <w:rsid w:val="00EF2C47"/>
    <w:rsid w:val="00EF3E59"/>
    <w:rsid w:val="00EF474D"/>
    <w:rsid w:val="00EF4F61"/>
    <w:rsid w:val="00EF58FA"/>
    <w:rsid w:val="00EF5DF9"/>
    <w:rsid w:val="00EF7587"/>
    <w:rsid w:val="00EF771B"/>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7863"/>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3596"/>
    <w:rsid w:val="00F44F18"/>
    <w:rsid w:val="00F4586F"/>
    <w:rsid w:val="00F45BCD"/>
    <w:rsid w:val="00F45F17"/>
    <w:rsid w:val="00F46305"/>
    <w:rsid w:val="00F4705C"/>
    <w:rsid w:val="00F477E7"/>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EF5"/>
    <w:rsid w:val="00F632F6"/>
    <w:rsid w:val="00F641C1"/>
    <w:rsid w:val="00F64589"/>
    <w:rsid w:val="00F645BB"/>
    <w:rsid w:val="00F64DAB"/>
    <w:rsid w:val="00F64E71"/>
    <w:rsid w:val="00F6512E"/>
    <w:rsid w:val="00F65425"/>
    <w:rsid w:val="00F655D6"/>
    <w:rsid w:val="00F664A0"/>
    <w:rsid w:val="00F666DA"/>
    <w:rsid w:val="00F677A3"/>
    <w:rsid w:val="00F67940"/>
    <w:rsid w:val="00F67F72"/>
    <w:rsid w:val="00F700DB"/>
    <w:rsid w:val="00F71573"/>
    <w:rsid w:val="00F71AB9"/>
    <w:rsid w:val="00F7298B"/>
    <w:rsid w:val="00F72ED3"/>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754"/>
    <w:rsid w:val="00F8708D"/>
    <w:rsid w:val="00F871B6"/>
    <w:rsid w:val="00F87408"/>
    <w:rsid w:val="00F901F1"/>
    <w:rsid w:val="00F90FE7"/>
    <w:rsid w:val="00F9279C"/>
    <w:rsid w:val="00F92EA7"/>
    <w:rsid w:val="00F93318"/>
    <w:rsid w:val="00F93A98"/>
    <w:rsid w:val="00F9427C"/>
    <w:rsid w:val="00F94752"/>
    <w:rsid w:val="00F9501E"/>
    <w:rsid w:val="00F95874"/>
    <w:rsid w:val="00F96157"/>
    <w:rsid w:val="00F962EE"/>
    <w:rsid w:val="00F966C3"/>
    <w:rsid w:val="00F9746C"/>
    <w:rsid w:val="00F97B3D"/>
    <w:rsid w:val="00F97F38"/>
    <w:rsid w:val="00FA050C"/>
    <w:rsid w:val="00FA0C43"/>
    <w:rsid w:val="00FA1A51"/>
    <w:rsid w:val="00FA31A2"/>
    <w:rsid w:val="00FA3400"/>
    <w:rsid w:val="00FA39BD"/>
    <w:rsid w:val="00FA3D95"/>
    <w:rsid w:val="00FA3E60"/>
    <w:rsid w:val="00FA3EB4"/>
    <w:rsid w:val="00FA44ED"/>
    <w:rsid w:val="00FA47E9"/>
    <w:rsid w:val="00FA5C75"/>
    <w:rsid w:val="00FA6EEC"/>
    <w:rsid w:val="00FA7836"/>
    <w:rsid w:val="00FB0159"/>
    <w:rsid w:val="00FB019E"/>
    <w:rsid w:val="00FB0263"/>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C074F"/>
    <w:rsid w:val="00FC09E8"/>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726DCC"/>
  <w15:chartTrackingRefBased/>
  <w15:docId w15:val="{92B58A48-2A3D-43D8-9B53-9413C103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E3579768-C7C9-4114-8ED9-08CEE0A01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569</Words>
  <Characters>3245</Characters>
  <Application>Microsoft Office Word</Application>
  <DocSecurity>0</DocSecurity>
  <Lines>27</Lines>
  <Paragraphs>7</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    Separate support of UL CA capability and DL CA capability</vt:lpstr>
      <vt:lpstr>Conclusion</vt:lpstr>
      <vt:lpstr>References</vt:lpstr>
      <vt:lpstr>3GPP TSG RAN WG1 Meeting</vt:lpstr>
    </vt:vector>
  </TitlesOfParts>
  <Company>Microsoft</Company>
  <LinksUpToDate>false</LinksUpToDate>
  <CharactersWithSpaces>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7</cp:revision>
  <cp:lastPrinted>2014-03-20T04:00:00Z</cp:lastPrinted>
  <dcterms:created xsi:type="dcterms:W3CDTF">2015-01-30T01:19:00Z</dcterms:created>
  <dcterms:modified xsi:type="dcterms:W3CDTF">2015-01-30T08:36:00Z</dcterms:modified>
</cp:coreProperties>
</file>