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CN"/>
        </w:rPr>
        <w:drawing>
          <wp:inline distT="0" distB="0" distL="0" distR="0" wp14:anchorId="7DAC24C7" wp14:editId="2745E99C">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50628F" w14:paraId="632BF8B9" w14:textId="77777777">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宋体"/>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宋体"/>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宋体"/>
                <w:lang w:eastAsia="zh-CN"/>
              </w:rPr>
              <w:t>Legacy OSI procedure can be reused for SIB1 transmission.</w:t>
            </w:r>
          </w:p>
        </w:tc>
      </w:tr>
      <w:tr w:rsidR="0050628F" w14:paraId="155B47AD" w14:textId="77777777">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213675F" w14:textId="77777777">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宋体"/>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宋体"/>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706AA9">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706AA9">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706AA9">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706AA9">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706AA9">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hint="eastAsia"/>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hint="eastAsia"/>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hint="eastAsia"/>
                <w:lang w:eastAsia="ko-KR"/>
              </w:rPr>
            </w:pPr>
            <w:r>
              <w:rPr>
                <w:lang w:eastAsia="zh-CN"/>
              </w:rPr>
              <w:t xml:space="preserve">In some scenario case 3 may be a </w:t>
            </w:r>
            <w:r>
              <w:rPr>
                <w:rFonts w:eastAsiaTheme="minorEastAsia" w:hint="eastAsia"/>
                <w:lang w:eastAsia="zh-CN"/>
              </w:rPr>
              <w:t>useful supplement</w:t>
            </w:r>
          </w:p>
        </w:tc>
      </w:tr>
      <w:bookmarkEnd w:id="34"/>
      <w:bookmarkEnd w:id="35"/>
    </w:tbl>
    <w:p w14:paraId="3A98958D" w14:textId="77777777" w:rsidR="0050628F" w:rsidRDefault="0050628F">
      <w:pPr>
        <w:rPr>
          <w:rFonts w:eastAsia="PMingLiU"/>
          <w:b/>
          <w:bCs/>
          <w:lang w:val="en-US" w:eastAsia="zh-TW"/>
        </w:rPr>
      </w:pPr>
    </w:p>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87D9BBD" w14:textId="77777777">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宋体"/>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宋体"/>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lastRenderedPageBreak/>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hint="eastAsia"/>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hint="eastAsia"/>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hint="eastAsia"/>
                <w:lang w:eastAsia="ko-KR"/>
              </w:rPr>
            </w:pPr>
          </w:p>
        </w:tc>
      </w:tr>
    </w:tbl>
    <w:p w14:paraId="5EBF2D10" w14:textId="77777777" w:rsidR="0050628F" w:rsidRDefault="0050628F">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宋体"/>
                <w:lang w:val="en-US" w:eastAsia="zh-CN"/>
              </w:rPr>
              <w:t xml:space="preserve">From gNB perspective, </w:t>
            </w:r>
            <w:r>
              <w:rPr>
                <w:rFonts w:eastAsia="宋体"/>
                <w:lang w:eastAsia="zh-CN"/>
              </w:rPr>
              <w:t>when gNB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gNB can identify particular UE based on RACH procedure after resume SIB1 transmission</w:t>
            </w:r>
            <w:r>
              <w:rPr>
                <w:rFonts w:eastAsia="宋体" w:hint="eastAsia"/>
                <w:lang w:eastAsia="zh-CN"/>
              </w:rPr>
              <w:t>.</w:t>
            </w:r>
          </w:p>
        </w:tc>
      </w:tr>
      <w:tr w:rsidR="0050628F" w14:paraId="5C3F572C" w14:textId="77777777">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宋体"/>
                <w:lang w:val="en-US" w:eastAsia="zh-CN"/>
              </w:rPr>
            </w:pPr>
          </w:p>
        </w:tc>
      </w:tr>
      <w:tr w:rsidR="0050628F" w14:paraId="678C0A14" w14:textId="77777777">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宋体"/>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宋体"/>
                <w:lang w:eastAsia="zh-CN"/>
              </w:rPr>
            </w:pPr>
            <w:r>
              <w:rPr>
                <w:rFonts w:eastAsia="宋体"/>
                <w:lang w:eastAsia="zh-CN"/>
              </w:rPr>
              <w:t>Is the “</w:t>
            </w:r>
            <w:r>
              <w:rPr>
                <w:rFonts w:eastAsia="PMingLiU"/>
                <w:b/>
                <w:lang w:eastAsia="zh-TW"/>
              </w:rPr>
              <w:t>contention-based resources</w:t>
            </w:r>
            <w:r>
              <w:rPr>
                <w:rFonts w:eastAsia="宋体"/>
                <w:lang w:eastAsia="zh-CN"/>
              </w:rPr>
              <w:t>” is related to Msg3 based OD-SIB1 procedure</w:t>
            </w:r>
            <w:r>
              <w:rPr>
                <w:rFonts w:eastAsia="宋体" w:hint="eastAsia"/>
                <w:lang w:eastAsia="zh-CN"/>
              </w:rPr>
              <w:t>？</w:t>
            </w:r>
            <w:r>
              <w:rPr>
                <w:rFonts w:eastAsia="宋体" w:hint="eastAsia"/>
                <w:lang w:eastAsia="zh-CN"/>
              </w:rPr>
              <w:t xml:space="preserve"> </w:t>
            </w:r>
          </w:p>
          <w:p w14:paraId="3CF2233D" w14:textId="77777777" w:rsidR="0050628F" w:rsidRDefault="00736F1A">
            <w:pPr>
              <w:spacing w:before="120" w:after="120"/>
              <w:rPr>
                <w:rFonts w:eastAsia="宋体"/>
                <w:lang w:eastAsia="zh-CN"/>
              </w:rPr>
            </w:pPr>
            <w:r>
              <w:rPr>
                <w:rFonts w:eastAsia="宋体"/>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宋体"/>
                <w:lang w:val="en-US" w:eastAsia="zh-CN"/>
              </w:rPr>
              <w:t xml:space="preserve">If not, it is better to clarify </w:t>
            </w:r>
            <w:r>
              <w:rPr>
                <w:rFonts w:eastAsia="宋体"/>
                <w:lang w:eastAsia="zh-CN"/>
              </w:rPr>
              <w:t>“</w:t>
            </w:r>
            <w:r>
              <w:rPr>
                <w:rFonts w:eastAsia="PMingLiU"/>
                <w:b/>
                <w:lang w:eastAsia="zh-TW"/>
              </w:rPr>
              <w:t>contention-based resources</w:t>
            </w:r>
            <w:r>
              <w:rPr>
                <w:rFonts w:eastAsia="宋体"/>
                <w:lang w:eastAsia="zh-CN"/>
              </w:rPr>
              <w:t>” more clearly.</w:t>
            </w:r>
          </w:p>
        </w:tc>
      </w:tr>
      <w:tr w:rsidR="0050628F" w14:paraId="77E945A6" w14:textId="77777777">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宋体"/>
                <w:lang w:eastAsia="zh-CN"/>
              </w:rPr>
            </w:pPr>
          </w:p>
        </w:tc>
      </w:tr>
      <w:tr w:rsidR="0050628F" w14:paraId="50F668C2" w14:textId="77777777">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宋体"/>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宋体"/>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宋体"/>
                <w:lang w:val="en-US" w:eastAsia="zh-CN"/>
              </w:rPr>
              <w:t>We share the same view as ZTE.</w:t>
            </w:r>
          </w:p>
        </w:tc>
      </w:tr>
      <w:tr w:rsidR="0050628F" w14:paraId="61986198" w14:textId="77777777">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宋体"/>
                <w:lang w:eastAsia="zh-CN"/>
              </w:rPr>
            </w:pPr>
            <w:r>
              <w:rPr>
                <w:rFonts w:eastAsia="宋体"/>
                <w:lang w:eastAsia="zh-CN"/>
              </w:rPr>
              <w:t xml:space="preserve">Clarifications are necessary for this question.  We are open to discuss either solution. </w:t>
            </w:r>
          </w:p>
        </w:tc>
      </w:tr>
      <w:tr w:rsidR="0050628F" w14:paraId="43EA3466" w14:textId="77777777">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宋体"/>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宋体"/>
                <w:lang w:eastAsia="zh-CN"/>
              </w:rPr>
            </w:pPr>
            <w:r>
              <w:rPr>
                <w:rFonts w:eastAsia="宋体"/>
                <w:lang w:eastAsia="zh-CN"/>
              </w:rPr>
              <w:t>Agree with CMCC</w:t>
            </w:r>
          </w:p>
        </w:tc>
      </w:tr>
      <w:tr w:rsidR="006E4FC0" w14:paraId="2EF0E824" w14:textId="77777777">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宋体"/>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hint="eastAsia"/>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hint="eastAsia"/>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宋体"/>
                <w:lang w:eastAsia="zh-CN"/>
              </w:rPr>
              <w:t>N</w:t>
            </w:r>
            <w:r>
              <w:rPr>
                <w:rFonts w:eastAsia="宋体" w:hint="eastAsia"/>
                <w:lang w:eastAsia="zh-CN"/>
              </w:rPr>
              <w:t xml:space="preserve">eed to further clarify </w:t>
            </w:r>
            <w:r>
              <w:rPr>
                <w:rFonts w:eastAsia="宋体"/>
                <w:lang w:eastAsia="zh-CN"/>
              </w:rPr>
              <w:t>‘</w:t>
            </w:r>
            <w:r>
              <w:rPr>
                <w:rFonts w:eastAsia="宋体" w:hint="eastAsia"/>
                <w:lang w:eastAsia="zh-CN"/>
              </w:rPr>
              <w:t xml:space="preserve">dedicated </w:t>
            </w:r>
            <w:proofErr w:type="gramStart"/>
            <w:r>
              <w:rPr>
                <w:rFonts w:eastAsia="宋体" w:hint="eastAsia"/>
                <w:lang w:eastAsia="zh-CN"/>
              </w:rPr>
              <w:t>resources</w:t>
            </w:r>
            <w:r>
              <w:rPr>
                <w:rFonts w:eastAsia="宋体"/>
                <w:lang w:eastAsia="zh-CN"/>
              </w:rPr>
              <w:t>’</w:t>
            </w:r>
            <w:proofErr w:type="gramEnd"/>
            <w:r>
              <w:rPr>
                <w:rFonts w:eastAsia="宋体" w:hint="eastAsia"/>
                <w:lang w:eastAsia="zh-CN"/>
              </w:rPr>
              <w:t>.   All PRACH resource can be considered dedicated.</w:t>
            </w:r>
          </w:p>
        </w:tc>
      </w:tr>
    </w:tbl>
    <w:p w14:paraId="6B0668A5" w14:textId="77777777" w:rsidR="0050628F" w:rsidRDefault="0050628F">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宋体"/>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宋体"/>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宋体"/>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宋体"/>
                <w:lang w:eastAsia="zh-CN"/>
              </w:rPr>
            </w:pPr>
          </w:p>
        </w:tc>
      </w:tr>
      <w:bookmarkEnd w:id="47"/>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宋体"/>
                <w:lang w:eastAsia="zh-CN"/>
              </w:rPr>
            </w:pPr>
          </w:p>
        </w:tc>
      </w:tr>
      <w:tr w:rsidR="0050628F" w14:paraId="166F2B2B" w14:textId="77777777">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宋体"/>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宋体"/>
                <w:lang w:eastAsia="zh-CN"/>
              </w:rPr>
            </w:pPr>
            <w:r>
              <w:rPr>
                <w:rFonts w:eastAsia="MS Mincho"/>
                <w:lang w:eastAsia="ja-JP"/>
              </w:rPr>
              <w:t xml:space="preserve">Fine to study. </w:t>
            </w:r>
          </w:p>
        </w:tc>
      </w:tr>
      <w:tr w:rsidR="00AB54E0" w14:paraId="6DD96612" w14:textId="77777777">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lastRenderedPageBreak/>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lastRenderedPageBreak/>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t>Huawei, HiSilicon</w:t>
      </w:r>
      <w:bookmarkEnd w:id="57"/>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lastRenderedPageBreak/>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C842DE8" w14:textId="77777777" w:rsidR="0050628F" w:rsidRDefault="00736F1A">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lastRenderedPageBreak/>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706AA9">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706AA9">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706AA9">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706AA9">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706AA9">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706AA9">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lastRenderedPageBreak/>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hint="eastAsia"/>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hint="eastAsia"/>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lastRenderedPageBreak/>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宋体"/>
                <w:lang w:eastAsia="zh-CN"/>
              </w:rPr>
            </w:pPr>
          </w:p>
        </w:tc>
      </w:tr>
      <w:tr w:rsidR="0050628F" w14:paraId="63F4E96E" w14:textId="7777777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宋体"/>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宋体"/>
                <w:lang w:eastAsia="zh-CN"/>
              </w:rPr>
            </w:pPr>
          </w:p>
        </w:tc>
      </w:tr>
      <w:tr w:rsidR="0050628F" w14:paraId="121D8C27" w14:textId="7777777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宋体"/>
                <w:lang w:eastAsia="zh-CN"/>
              </w:rPr>
            </w:pPr>
          </w:p>
        </w:tc>
      </w:tr>
      <w:tr w:rsidR="00676985" w14:paraId="6402AAA7" w14:textId="7777777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hint="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hint="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宋体"/>
                <w:lang w:eastAsia="zh-CN"/>
              </w:rPr>
            </w:pP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lastRenderedPageBreak/>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宋体"/>
                <w:lang w:eastAsia="zh-CN"/>
              </w:rPr>
            </w:pPr>
          </w:p>
        </w:tc>
      </w:tr>
      <w:tr w:rsidR="0050628F" w14:paraId="0AAF9F8D" w14:textId="77777777">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宋体"/>
                <w:lang w:eastAsia="zh-CN"/>
              </w:rPr>
            </w:pPr>
            <w:r>
              <w:rPr>
                <w:rFonts w:eastAsia="MS Mincho"/>
                <w:lang w:eastAsia="ja-JP"/>
              </w:rPr>
              <w:t>This is the last meeting of the study-phase. We should be able to remove other options than Option 1.</w:t>
            </w:r>
          </w:p>
        </w:tc>
      </w:tr>
      <w:tr w:rsidR="00C759AA" w14:paraId="148417D5" w14:textId="77777777">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w:t>
            </w:r>
            <w:r>
              <w:rPr>
                <w:rFonts w:eastAsia="PMingLiU"/>
                <w:lang w:eastAsia="zh-TW"/>
              </w:rPr>
              <w:lastRenderedPageBreak/>
              <w:t xml:space="preserve">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ListParagraph"/>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hint="eastAsia"/>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hint="eastAsia"/>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宋体"/>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宋体"/>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宋体"/>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bl>
    <w:p w14:paraId="715FF090" w14:textId="77777777" w:rsidR="0050628F" w:rsidRDefault="0050628F">
      <w:pPr>
        <w:rPr>
          <w:b/>
          <w:bCs/>
        </w:rPr>
      </w:pPr>
    </w:p>
    <w:bookmarkEnd w:id="108"/>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宋体"/>
                <w:lang w:eastAsia="zh-CN"/>
              </w:rPr>
            </w:pPr>
          </w:p>
        </w:tc>
      </w:tr>
      <w:tr w:rsidR="0050628F" w14:paraId="5B818AA0" w14:textId="77777777">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宋体"/>
                <w:lang w:eastAsia="zh-CN"/>
              </w:rPr>
            </w:pPr>
          </w:p>
        </w:tc>
      </w:tr>
      <w:tr w:rsidR="0050628F" w14:paraId="7E8F90DA" w14:textId="77777777">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宋体"/>
                <w:lang w:eastAsia="zh-CN"/>
              </w:rPr>
            </w:pPr>
          </w:p>
        </w:tc>
      </w:tr>
      <w:tr w:rsidR="00AB54E0" w14:paraId="45EC3B94" w14:textId="77777777">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宋体"/>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hint="eastAsia"/>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宋体"/>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宋体"/>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宋体"/>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hint="eastAsia"/>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hint="eastAsia"/>
                <w:lang w:eastAsia="ko-KR"/>
              </w:rPr>
            </w:pPr>
            <w:r>
              <w:rPr>
                <w:rFonts w:eastAsia="宋体" w:hint="eastAsia"/>
                <w:lang w:eastAsia="zh-CN"/>
              </w:rPr>
              <w:t xml:space="preserve">It is ran1 issue.  MIB is </w:t>
            </w:r>
            <w:proofErr w:type="spellStart"/>
            <w:r>
              <w:rPr>
                <w:rFonts w:eastAsia="宋体" w:hint="eastAsia"/>
                <w:lang w:eastAsia="zh-CN"/>
              </w:rPr>
              <w:t>phy</w:t>
            </w:r>
            <w:proofErr w:type="spellEnd"/>
            <w:r>
              <w:rPr>
                <w:rFonts w:eastAsia="宋体" w:hint="eastAsia"/>
                <w:lang w:eastAsia="zh-CN"/>
              </w:rPr>
              <w:t xml:space="preserve"> layer concept.</w:t>
            </w:r>
          </w:p>
        </w:tc>
      </w:tr>
    </w:tbl>
    <w:p w14:paraId="010117D8" w14:textId="77777777" w:rsidR="0050628F" w:rsidRDefault="0050628F">
      <w:pPr>
        <w:rPr>
          <w:rFonts w:eastAsia="PMingLiU"/>
          <w:b/>
          <w:bCs/>
          <w:lang w:val="en-US"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宋体"/>
                <w:sz w:val="22"/>
                <w:szCs w:val="22"/>
                <w:lang w:eastAsia="zh-CN"/>
              </w:rPr>
              <w:t>achieve higher accessing probability to NES cell</w:t>
            </w:r>
            <w:r>
              <w:rPr>
                <w:rFonts w:eastAsia="宋体" w:hint="eastAsia"/>
                <w:sz w:val="22"/>
                <w:szCs w:val="22"/>
                <w:lang w:eastAsia="zh-CN"/>
              </w:rPr>
              <w:t xml:space="preserve">.  </w:t>
            </w:r>
          </w:p>
        </w:tc>
      </w:tr>
      <w:tr w:rsidR="0050628F" w14:paraId="6F0E7D86" w14:textId="77777777">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宋体"/>
                <w:lang w:val="en-US" w:eastAsia="zh-CN"/>
              </w:rPr>
            </w:pPr>
            <w:r>
              <w:rPr>
                <w:rFonts w:eastAsia="宋体"/>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宋体"/>
                <w:lang w:eastAsia="zh-CN"/>
              </w:rPr>
            </w:pPr>
            <w:r>
              <w:rPr>
                <w:rFonts w:eastAsia="宋体"/>
                <w:lang w:eastAsia="zh-CN"/>
              </w:rPr>
              <w:t>Do we need two solutions for the same problem? UL-WUS configuration is provided in any scenario therefore we think should be the default solution.</w:t>
            </w:r>
          </w:p>
        </w:tc>
      </w:tr>
      <w:tr w:rsidR="0050628F" w14:paraId="0118A806" w14:textId="77777777">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宋体"/>
                <w:lang w:eastAsia="zh-CN"/>
              </w:rPr>
            </w:pPr>
          </w:p>
        </w:tc>
      </w:tr>
      <w:tr w:rsidR="00C759AA" w14:paraId="29412F5C" w14:textId="77777777">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宋体"/>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lastRenderedPageBreak/>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hint="eastAsia"/>
                <w:lang w:eastAsia="ko-KR"/>
              </w:rPr>
            </w:pPr>
            <w:r>
              <w:rPr>
                <w:rFonts w:eastAsiaTheme="minorEastAsia"/>
                <w:lang w:eastAsia="zh-CN"/>
              </w:rPr>
              <w:lastRenderedPageBreak/>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hint="eastAsia"/>
                <w:lang w:eastAsia="ko-KR"/>
              </w:rPr>
            </w:pPr>
            <w:r>
              <w:rPr>
                <w:rFonts w:eastAsia="宋体"/>
                <w:lang w:eastAsia="zh-CN"/>
              </w:rPr>
              <w:t>W</w:t>
            </w:r>
            <w:r>
              <w:rPr>
                <w:rFonts w:eastAsia="宋体" w:hint="eastAsia"/>
                <w:lang w:eastAsia="zh-CN"/>
              </w:rPr>
              <w:t>e can first try to agree on the main bullet.</w:t>
            </w:r>
          </w:p>
        </w:tc>
      </w:tr>
    </w:tbl>
    <w:p w14:paraId="44C2A301" w14:textId="77777777" w:rsidR="0050628F" w:rsidRDefault="0050628F">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宋体"/>
                <w:lang w:eastAsia="zh-CN"/>
              </w:rPr>
            </w:pPr>
          </w:p>
        </w:tc>
      </w:tr>
      <w:tr w:rsidR="0050628F" w14:paraId="6EAC00D6" w14:textId="7777777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宋体"/>
                <w:lang w:eastAsia="zh-CN"/>
              </w:rPr>
            </w:pPr>
          </w:p>
        </w:tc>
      </w:tr>
      <w:tr w:rsidR="00BE4807" w14:paraId="6F0A1DEA" w14:textId="7777777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宋体"/>
                <w:lang w:eastAsia="zh-CN"/>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lastRenderedPageBreak/>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宋体"/>
                <w:lang w:eastAsia="zh-CN"/>
              </w:rPr>
            </w:pPr>
            <w:r>
              <w:rPr>
                <w:rFonts w:eastAsia="宋体"/>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宋体"/>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宋体"/>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bl>
    <w:p w14:paraId="612CA30E" w14:textId="77777777" w:rsidR="0050628F" w:rsidRDefault="0050628F">
      <w:pPr>
        <w:rPr>
          <w:rFonts w:eastAsiaTheme="minorEastAsia"/>
          <w:b/>
          <w:lang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lastRenderedPageBreak/>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hint="eastAsia"/>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hint="eastAsia"/>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bl>
    <w:p w14:paraId="5A15B36A" w14:textId="77777777" w:rsidR="0050628F"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lastRenderedPageBreak/>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67"/>
    </w:tbl>
    <w:p w14:paraId="69C0053B" w14:textId="77777777" w:rsidR="00BE480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宋体"/>
                <w:lang w:eastAsia="zh-CN"/>
              </w:rPr>
            </w:pPr>
            <w:r>
              <w:rPr>
                <w:rFonts w:eastAsia="宋体"/>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宋体"/>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宋体"/>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宋体"/>
                <w:lang w:eastAsia="zh-CN"/>
              </w:rPr>
            </w:pPr>
            <w:r>
              <w:rPr>
                <w:rFonts w:eastAsia="Malgun Gothic" w:hint="eastAsia"/>
                <w:lang w:eastAsia="ko-KR"/>
              </w:rPr>
              <w:t>W</w:t>
            </w:r>
            <w:r>
              <w:rPr>
                <w:rFonts w:eastAsia="Malgun Gothic"/>
                <w:lang w:eastAsia="ko-KR"/>
              </w:rPr>
              <w:t>hich option is selected can be further discussed.</w:t>
            </w:r>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宋体" w:hint="eastAsia"/>
                <w:sz w:val="22"/>
                <w:szCs w:val="22"/>
                <w:lang w:eastAsia="zh-CN"/>
              </w:rPr>
              <w:t xml:space="preserve"> can be </w:t>
            </w:r>
            <w:r>
              <w:rPr>
                <w:rFonts w:eastAsia="宋体"/>
                <w:sz w:val="22"/>
                <w:szCs w:val="22"/>
                <w:lang w:eastAsia="zh-CN"/>
              </w:rPr>
              <w:t>beneficial</w:t>
            </w:r>
            <w:r>
              <w:rPr>
                <w:rFonts w:eastAsia="宋体" w:hint="eastAsia"/>
                <w:sz w:val="22"/>
                <w:szCs w:val="22"/>
                <w:lang w:eastAsia="zh-CN"/>
              </w:rPr>
              <w:t xml:space="preserve"> for SIB1 reception in some cases. </w:t>
            </w:r>
            <w:r>
              <w:rPr>
                <w:rFonts w:eastAsiaTheme="minorEastAsia" w:hint="eastAsia"/>
                <w:lang w:eastAsia="zh-CN"/>
              </w:rPr>
              <w:t xml:space="preserve"> </w:t>
            </w:r>
            <w:r>
              <w:rPr>
                <w:rFonts w:eastAsia="宋体" w:hint="eastAsia"/>
                <w:sz w:val="22"/>
                <w:szCs w:val="22"/>
                <w:lang w:eastAsia="zh-CN"/>
              </w:rPr>
              <w:t xml:space="preserve">For example, </w:t>
            </w:r>
            <w:r>
              <w:rPr>
                <w:rFonts w:eastAsiaTheme="minorEastAsia" w:hint="eastAsia"/>
                <w:sz w:val="22"/>
                <w:szCs w:val="22"/>
              </w:rPr>
              <w:t>in FR2</w:t>
            </w:r>
            <w:r>
              <w:rPr>
                <w:rFonts w:eastAsia="宋体" w:hint="eastAsia"/>
                <w:sz w:val="22"/>
                <w:szCs w:val="22"/>
                <w:lang w:eastAsia="zh-CN"/>
              </w:rPr>
              <w:t xml:space="preserve">, due to the UE movement, </w:t>
            </w:r>
            <w:r>
              <w:rPr>
                <w:rFonts w:eastAsia="宋体"/>
                <w:sz w:val="22"/>
                <w:szCs w:val="22"/>
                <w:lang w:eastAsia="zh-CN"/>
              </w:rPr>
              <w:t xml:space="preserve">the beam </w:t>
            </w:r>
            <w:r>
              <w:rPr>
                <w:rFonts w:eastAsiaTheme="minorEastAsia" w:hint="eastAsia"/>
                <w:sz w:val="22"/>
                <w:szCs w:val="22"/>
              </w:rPr>
              <w:t xml:space="preserve">that the UE selects based on </w:t>
            </w:r>
            <w:r>
              <w:rPr>
                <w:rFonts w:eastAsia="宋体"/>
                <w:sz w:val="22"/>
                <w:szCs w:val="22"/>
                <w:lang w:eastAsia="zh-CN"/>
              </w:rPr>
              <w:t xml:space="preserve">measurement before </w:t>
            </w:r>
            <w:r>
              <w:rPr>
                <w:rFonts w:eastAsia="宋体" w:hint="eastAsia"/>
                <w:sz w:val="22"/>
                <w:szCs w:val="22"/>
                <w:lang w:eastAsia="zh-CN"/>
              </w:rPr>
              <w:lastRenderedPageBreak/>
              <w:t xml:space="preserve">sending </w:t>
            </w:r>
            <w:r>
              <w:rPr>
                <w:rFonts w:eastAsia="宋体"/>
                <w:sz w:val="22"/>
                <w:szCs w:val="22"/>
                <w:lang w:eastAsia="zh-CN"/>
              </w:rPr>
              <w:t xml:space="preserve">WUS </w:t>
            </w:r>
            <w:r>
              <w:rPr>
                <w:rFonts w:eastAsiaTheme="minorEastAsia" w:hint="eastAsia"/>
                <w:sz w:val="22"/>
                <w:szCs w:val="22"/>
              </w:rPr>
              <w:t xml:space="preserve">may be quite different from the one that suitable for </w:t>
            </w:r>
            <w:r>
              <w:rPr>
                <w:rFonts w:eastAsia="宋体" w:hint="eastAsia"/>
                <w:sz w:val="22"/>
                <w:szCs w:val="22"/>
                <w:lang w:eastAsia="zh-CN"/>
              </w:rPr>
              <w:t xml:space="preserve"> </w:t>
            </w:r>
            <w:r>
              <w:rPr>
                <w:rFonts w:eastAsia="宋体"/>
                <w:sz w:val="22"/>
                <w:szCs w:val="22"/>
                <w:lang w:eastAsia="zh-CN"/>
              </w:rPr>
              <w:t xml:space="preserve">SIB1 reception after </w:t>
            </w:r>
            <w:r>
              <w:rPr>
                <w:rFonts w:eastAsia="宋体"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宋体" w:hint="eastAsia"/>
                <w:sz w:val="22"/>
                <w:szCs w:val="22"/>
                <w:lang w:eastAsia="zh-CN"/>
              </w:rPr>
              <w:t xml:space="preserve"> ensure the successful ratio of SIB1 reception.  </w:t>
            </w:r>
          </w:p>
        </w:tc>
      </w:tr>
      <w:tr w:rsidR="0050628F" w14:paraId="4C8E6FBB" w14:textId="7777777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宋体"/>
                <w:lang w:eastAsia="zh-CN"/>
              </w:rPr>
            </w:pPr>
          </w:p>
        </w:tc>
      </w:tr>
      <w:tr w:rsidR="0050628F" w14:paraId="10D0E313" w14:textId="7777777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宋体"/>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宋体"/>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lastRenderedPageBreak/>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宋体"/>
                <w:lang w:eastAsia="zh-CN"/>
              </w:rPr>
            </w:pPr>
          </w:p>
        </w:tc>
      </w:tr>
      <w:tr w:rsidR="0050628F" w14:paraId="00C79D1A" w14:textId="77777777">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宋体"/>
                <w:lang w:eastAsia="zh-CN"/>
              </w:rPr>
            </w:pPr>
          </w:p>
        </w:tc>
      </w:tr>
      <w:tr w:rsidR="00AB54E0" w14:paraId="1D3BAF52" w14:textId="77777777">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宋体"/>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宋体" w:eastAsia="宋体" w:hAnsi="Times New Roman" w:cs="宋体"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宋体"/>
                <w:lang w:eastAsia="zh-CN"/>
              </w:rPr>
            </w:pPr>
          </w:p>
        </w:tc>
      </w:tr>
      <w:tr w:rsidR="0050628F" w14:paraId="4A06EE8E" w14:textId="7777777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宋体"/>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hint="eastAsia"/>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hint="eastAsia"/>
                <w:lang w:eastAsia="ko-KR"/>
              </w:rPr>
            </w:pP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lastRenderedPageBreak/>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7" w:name="OLE_LINK250"/>
      <w:bookmarkStart w:id="188" w:name="OLE_LINK42"/>
      <w:bookmarkEnd w:id="179"/>
      <w:r>
        <w:t>4 References</w:t>
      </w:r>
      <w:r>
        <w:rPr>
          <w:rFonts w:hint="eastAsia"/>
        </w:rPr>
        <w:t xml:space="preserve"> (a</w:t>
      </w:r>
      <w:r>
        <w:t>ll from RAN1 #118</w:t>
      </w:r>
      <w:r>
        <w:rPr>
          <w:rFonts w:hint="eastAsia"/>
        </w:rPr>
        <w:t>)</w:t>
      </w:r>
    </w:p>
    <w:bookmarkEnd w:id="187"/>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HiSilicon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lastRenderedPageBreak/>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188"/>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3594F" w14:textId="77777777" w:rsidR="000A1836" w:rsidRDefault="000A1836">
      <w:r>
        <w:separator/>
      </w:r>
    </w:p>
  </w:endnote>
  <w:endnote w:type="continuationSeparator" w:id="0">
    <w:p w14:paraId="07BF8092" w14:textId="77777777" w:rsidR="000A1836" w:rsidRDefault="000A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8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50628F" w:rsidRDefault="00736F1A">
    <w:pPr>
      <w:pStyle w:val="Footer"/>
    </w:pPr>
    <w:r>
      <w:rPr>
        <w:noProof/>
        <w:lang w:val="en-US" w:eastAsia="zh-CN"/>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0159" w14:textId="77777777" w:rsidR="000A1836" w:rsidRDefault="000A1836">
      <w:r>
        <w:separator/>
      </w:r>
    </w:p>
  </w:footnote>
  <w:footnote w:type="continuationSeparator" w:id="0">
    <w:p w14:paraId="322EB854" w14:textId="77777777" w:rsidR="000A1836" w:rsidRDefault="000A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9"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37650214">
    <w:abstractNumId w:val="32"/>
  </w:num>
  <w:num w:numId="2" w16cid:durableId="714351612">
    <w:abstractNumId w:val="60"/>
  </w:num>
  <w:num w:numId="3" w16cid:durableId="1800686787">
    <w:abstractNumId w:val="1"/>
  </w:num>
  <w:num w:numId="4" w16cid:durableId="1980720051">
    <w:abstractNumId w:val="59"/>
  </w:num>
  <w:num w:numId="5" w16cid:durableId="287585934">
    <w:abstractNumId w:val="55"/>
  </w:num>
  <w:num w:numId="6" w16cid:durableId="550308108">
    <w:abstractNumId w:val="28"/>
  </w:num>
  <w:num w:numId="7" w16cid:durableId="1822113635">
    <w:abstractNumId w:val="48"/>
  </w:num>
  <w:num w:numId="8" w16cid:durableId="1816678068">
    <w:abstractNumId w:val="15"/>
  </w:num>
  <w:num w:numId="9" w16cid:durableId="1700204270">
    <w:abstractNumId w:val="0"/>
  </w:num>
  <w:num w:numId="10" w16cid:durableId="59985904">
    <w:abstractNumId w:val="18"/>
  </w:num>
  <w:num w:numId="11" w16cid:durableId="53168814">
    <w:abstractNumId w:val="52"/>
  </w:num>
  <w:num w:numId="12" w16cid:durableId="652879130">
    <w:abstractNumId w:val="38"/>
  </w:num>
  <w:num w:numId="13" w16cid:durableId="759762816">
    <w:abstractNumId w:val="20"/>
  </w:num>
  <w:num w:numId="14" w16cid:durableId="1841850628">
    <w:abstractNumId w:val="13"/>
  </w:num>
  <w:num w:numId="15" w16cid:durableId="214128912">
    <w:abstractNumId w:val="43"/>
  </w:num>
  <w:num w:numId="16" w16cid:durableId="801382338">
    <w:abstractNumId w:val="54"/>
  </w:num>
  <w:num w:numId="17" w16cid:durableId="634481065">
    <w:abstractNumId w:val="29"/>
  </w:num>
  <w:num w:numId="18" w16cid:durableId="92940100">
    <w:abstractNumId w:val="17"/>
  </w:num>
  <w:num w:numId="19" w16cid:durableId="1815178639">
    <w:abstractNumId w:val="62"/>
  </w:num>
  <w:num w:numId="20" w16cid:durableId="618486872">
    <w:abstractNumId w:val="53"/>
  </w:num>
  <w:num w:numId="21" w16cid:durableId="2120442968">
    <w:abstractNumId w:val="56"/>
  </w:num>
  <w:num w:numId="22" w16cid:durableId="1717195544">
    <w:abstractNumId w:val="39"/>
  </w:num>
  <w:num w:numId="23" w16cid:durableId="109445750">
    <w:abstractNumId w:val="49"/>
  </w:num>
  <w:num w:numId="24" w16cid:durableId="1120613695">
    <w:abstractNumId w:val="2"/>
  </w:num>
  <w:num w:numId="25" w16cid:durableId="735474281">
    <w:abstractNumId w:val="35"/>
  </w:num>
  <w:num w:numId="26" w16cid:durableId="304243680">
    <w:abstractNumId w:val="7"/>
  </w:num>
  <w:num w:numId="27" w16cid:durableId="54204105">
    <w:abstractNumId w:val="30"/>
  </w:num>
  <w:num w:numId="28" w16cid:durableId="1174539831">
    <w:abstractNumId w:val="11"/>
  </w:num>
  <w:num w:numId="29" w16cid:durableId="1864056759">
    <w:abstractNumId w:val="12"/>
  </w:num>
  <w:num w:numId="30" w16cid:durableId="1725370750">
    <w:abstractNumId w:val="26"/>
  </w:num>
  <w:num w:numId="31" w16cid:durableId="2120374766">
    <w:abstractNumId w:val="24"/>
  </w:num>
  <w:num w:numId="32" w16cid:durableId="485360336">
    <w:abstractNumId w:val="16"/>
  </w:num>
  <w:num w:numId="33" w16cid:durableId="1105884490">
    <w:abstractNumId w:val="51"/>
  </w:num>
  <w:num w:numId="34" w16cid:durableId="1623226157">
    <w:abstractNumId w:val="46"/>
  </w:num>
  <w:num w:numId="35" w16cid:durableId="17722398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8544032">
    <w:abstractNumId w:val="27"/>
  </w:num>
  <w:num w:numId="37" w16cid:durableId="684282331">
    <w:abstractNumId w:val="23"/>
  </w:num>
  <w:num w:numId="38" w16cid:durableId="1490706842">
    <w:abstractNumId w:val="36"/>
  </w:num>
  <w:num w:numId="39" w16cid:durableId="1884172130">
    <w:abstractNumId w:val="57"/>
  </w:num>
  <w:num w:numId="40" w16cid:durableId="98918540">
    <w:abstractNumId w:val="22"/>
  </w:num>
  <w:num w:numId="41" w16cid:durableId="288708912">
    <w:abstractNumId w:val="37"/>
  </w:num>
  <w:num w:numId="42" w16cid:durableId="1114518108">
    <w:abstractNumId w:val="4"/>
  </w:num>
  <w:num w:numId="43" w16cid:durableId="1822304529">
    <w:abstractNumId w:val="42"/>
  </w:num>
  <w:num w:numId="44" w16cid:durableId="1029986019">
    <w:abstractNumId w:val="25"/>
  </w:num>
  <w:num w:numId="45" w16cid:durableId="190343835">
    <w:abstractNumId w:val="41"/>
  </w:num>
  <w:num w:numId="46" w16cid:durableId="575551727">
    <w:abstractNumId w:val="14"/>
  </w:num>
  <w:num w:numId="47" w16cid:durableId="253586496">
    <w:abstractNumId w:val="61"/>
  </w:num>
  <w:num w:numId="48" w16cid:durableId="1816677630">
    <w:abstractNumId w:val="34"/>
  </w:num>
  <w:num w:numId="49" w16cid:durableId="1865435894">
    <w:abstractNumId w:val="19"/>
    <w:lvlOverride w:ilvl="0">
      <w:startOverride w:val="1"/>
    </w:lvlOverride>
  </w:num>
  <w:num w:numId="50" w16cid:durableId="527839696">
    <w:abstractNumId w:val="3"/>
  </w:num>
  <w:num w:numId="51" w16cid:durableId="1853563551">
    <w:abstractNumId w:val="31"/>
  </w:num>
  <w:num w:numId="52" w16cid:durableId="685980853">
    <w:abstractNumId w:val="40"/>
  </w:num>
  <w:num w:numId="53" w16cid:durableId="136071336">
    <w:abstractNumId w:val="8"/>
  </w:num>
  <w:num w:numId="54" w16cid:durableId="2028016080">
    <w:abstractNumId w:val="44"/>
  </w:num>
  <w:num w:numId="55" w16cid:durableId="1886747017">
    <w:abstractNumId w:val="45"/>
  </w:num>
  <w:num w:numId="56" w16cid:durableId="1392994536">
    <w:abstractNumId w:val="47"/>
  </w:num>
  <w:num w:numId="57" w16cid:durableId="15426760">
    <w:abstractNumId w:val="21"/>
  </w:num>
  <w:num w:numId="58" w16cid:durableId="212233877">
    <w:abstractNumId w:val="9"/>
  </w:num>
  <w:num w:numId="59" w16cid:durableId="308440283">
    <w:abstractNumId w:val="6"/>
  </w:num>
  <w:num w:numId="60" w16cid:durableId="793672359">
    <w:abstractNumId w:val="50"/>
  </w:num>
  <w:num w:numId="61" w16cid:durableId="94181989">
    <w:abstractNumId w:val="10"/>
  </w:num>
  <w:num w:numId="62" w16cid:durableId="1286230702">
    <w:abstractNumId w:val="5"/>
  </w:num>
  <w:num w:numId="63" w16cid:durableId="750271161">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14916</Words>
  <Characters>85025</Characters>
  <Application>Microsoft Office Word</Application>
  <DocSecurity>0</DocSecurity>
  <Lines>708</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99742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Shupeng Li</cp:lastModifiedBy>
  <cp:revision>3</cp:revision>
  <cp:lastPrinted>2013-05-15T21:07:00Z</cp:lastPrinted>
  <dcterms:created xsi:type="dcterms:W3CDTF">2024-08-19T14:59:00Z</dcterms:created>
  <dcterms:modified xsi:type="dcterms:W3CDTF">2024-08-19T15:03:00Z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