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ListParagraph"/>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proofErr w:type="spellStart"/>
      <w:r w:rsidR="00340276">
        <w:rPr>
          <w:rFonts w:ascii="Arial" w:hAnsi="Arial" w:cs="Arial" w:hint="eastAsia"/>
        </w:rPr>
        <w:t>M</w:t>
      </w:r>
      <w:r w:rsidR="00340276">
        <w:rPr>
          <w:rFonts w:ascii="Arial" w:hAnsi="Arial" w:cs="Arial"/>
        </w:rPr>
        <w:t>idamble</w:t>
      </w:r>
      <w:proofErr w:type="spellEnd"/>
    </w:p>
    <w:p w14:paraId="344311C2" w14:textId="6F0157E6" w:rsidR="00584696" w:rsidRPr="00AC17BA" w:rsidRDefault="0058469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is studied as baseline  </w:t>
      </w:r>
    </w:p>
    <w:p w14:paraId="1EF9F15D" w14:textId="68A99385" w:rsidR="00BF77B9" w:rsidRPr="00AC17BA" w:rsidRDefault="0034027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 xml:space="preserve">further study the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w:t>
      </w:r>
      <w:proofErr w:type="spellStart"/>
      <w:r>
        <w:rPr>
          <w:b/>
          <w:bCs/>
          <w:lang w:val="en-US"/>
        </w:rPr>
        <w:t>midamble</w:t>
      </w:r>
      <w:proofErr w:type="spellEnd"/>
      <w:r>
        <w:rPr>
          <w:b/>
          <w:bCs/>
          <w:lang w:val="en-US"/>
        </w:rPr>
        <w:t xml:space="preserv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 xml:space="preserve">This does not preclude study of R2D transmission with </w:t>
      </w:r>
      <w:proofErr w:type="spellStart"/>
      <w:r>
        <w:rPr>
          <w:rFonts w:ascii="Times New Roman" w:eastAsia="Batang" w:hAnsi="Times New Roman" w:cs="Times New Roman"/>
          <w:b/>
          <w:bCs/>
          <w:sz w:val="20"/>
          <w:szCs w:val="20"/>
          <w:lang w:val="en-US" w:eastAsia="en-US"/>
        </w:rPr>
        <w:t>midamble</w:t>
      </w:r>
      <w:proofErr w:type="spellEnd"/>
      <w:r>
        <w:rPr>
          <w:rFonts w:ascii="Times New Roman" w:eastAsia="Batang" w:hAnsi="Times New Roman" w:cs="Times New Roman"/>
          <w:b/>
          <w:bCs/>
          <w:sz w:val="20"/>
          <w:szCs w:val="20"/>
          <w:lang w:val="en-US" w:eastAsia="en-US"/>
        </w:rPr>
        <w:t xml:space="preserv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.1.3 </w:t>
      </w:r>
      <w:proofErr w:type="spellStart"/>
      <w:r w:rsidR="00340276">
        <w:rPr>
          <w:rFonts w:ascii="Arial" w:hAnsi="Arial" w:cs="Arial"/>
        </w:rPr>
        <w:t>Postamble</w:t>
      </w:r>
      <w:proofErr w:type="spellEnd"/>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 xml:space="preserve">it may be still beneficial to also attach </w:t>
      </w:r>
      <w:proofErr w:type="spellStart"/>
      <w:r w:rsidRPr="00AC5A49">
        <w:rPr>
          <w:rFonts w:eastAsia="Microsoft YaHei UI"/>
          <w:lang w:val="en-US" w:eastAsia="zh-CN"/>
        </w:rPr>
        <w:t>postamble</w:t>
      </w:r>
      <w:proofErr w:type="spellEnd"/>
      <w:r w:rsidRPr="00AC5A49">
        <w:rPr>
          <w:rFonts w:eastAsia="Microsoft YaHei UI"/>
          <w:lang w:val="en-US" w:eastAsia="zh-CN"/>
        </w:rPr>
        <w:t xml:space="preserv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w:t>
      </w:r>
      <w:proofErr w:type="spellStart"/>
      <w:r w:rsidR="006B34E1" w:rsidRPr="006B34E1">
        <w:rPr>
          <w:rFonts w:eastAsia="Microsoft YaHei UI"/>
          <w:lang w:val="en-US" w:eastAsia="zh-CN"/>
        </w:rPr>
        <w:t>postamble</w:t>
      </w:r>
      <w:proofErr w:type="spellEnd"/>
      <w:r w:rsidR="006B34E1" w:rsidRPr="006B34E1">
        <w:rPr>
          <w:rFonts w:eastAsia="Microsoft YaHei UI"/>
          <w:lang w:val="en-US" w:eastAsia="zh-CN"/>
        </w:rPr>
        <w:t xml:space="preserv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ListParagraph"/>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w:t>
      </w:r>
      <w:proofErr w:type="spellStart"/>
      <w:r w:rsidRPr="006B34E1">
        <w:rPr>
          <w:rFonts w:ascii="Times New Roman" w:eastAsia="Microsoft YaHei UI" w:hAnsi="Times New Roman" w:cs="Times New Roman"/>
          <w:sz w:val="20"/>
          <w:szCs w:val="20"/>
          <w:lang w:val="en-US" w:eastAsia="zh-CN"/>
        </w:rPr>
        <w:t>postamble</w:t>
      </w:r>
      <w:proofErr w:type="spellEnd"/>
      <w:r w:rsidRPr="006B34E1">
        <w:rPr>
          <w:rFonts w:ascii="Times New Roman" w:eastAsia="Microsoft YaHei UI" w:hAnsi="Times New Roman" w:cs="Times New Roman"/>
          <w:sz w:val="20"/>
          <w:szCs w:val="20"/>
          <w:lang w:val="en-US" w:eastAsia="zh-CN"/>
        </w:rPr>
        <w:t xml:space="preserv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Heading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 xml:space="preserve">how many D2R </w:t>
      </w:r>
      <w:proofErr w:type="spellStart"/>
      <w:r w:rsidR="00F84119" w:rsidRPr="006C4993">
        <w:rPr>
          <w:rFonts w:eastAsiaTheme="minorEastAsia"/>
          <w:b/>
          <w:bCs/>
          <w:szCs w:val="22"/>
          <w:lang w:val="en-US" w:eastAsia="zh-CN"/>
        </w:rPr>
        <w:t>midamble</w:t>
      </w:r>
      <w:proofErr w:type="spellEnd"/>
      <w:r w:rsidR="00F84119" w:rsidRPr="006C4993">
        <w:rPr>
          <w:rFonts w:eastAsiaTheme="minorEastAsia"/>
          <w:b/>
          <w:bCs/>
          <w:szCs w:val="22"/>
          <w:lang w:val="en-US" w:eastAsia="zh-CN"/>
        </w:rPr>
        <w:t xml:space="preserve"> and/or </w:t>
      </w:r>
      <w:proofErr w:type="spellStart"/>
      <w:r w:rsidR="00F84119" w:rsidRPr="006C4993">
        <w:rPr>
          <w:rFonts w:eastAsiaTheme="minorEastAsia"/>
          <w:b/>
          <w:bCs/>
          <w:szCs w:val="22"/>
          <w:lang w:val="en-US" w:eastAsia="zh-CN"/>
        </w:rPr>
        <w:t>postamble</w:t>
      </w:r>
      <w:proofErr w:type="spellEnd"/>
      <w:r w:rsidR="00F84119" w:rsidRPr="006C4993">
        <w:rPr>
          <w:rFonts w:eastAsiaTheme="minorEastAsia"/>
          <w:b/>
          <w:bCs/>
          <w:szCs w:val="22"/>
          <w:lang w:val="en-US" w:eastAsia="zh-CN"/>
        </w:rPr>
        <w:t xml:space="preserve"> is needed for fine timing recovery</w:t>
      </w:r>
    </w:p>
    <w:p w14:paraId="734F80FC" w14:textId="48B206B9" w:rsidR="00AB6CD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xml:space="preserve">) where only preamble is used and case (ii) jointly using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 xml:space="preserve">bserved that the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w:t>
      </w:r>
      <w:proofErr w:type="spellStart"/>
      <w:r w:rsidR="00076F42" w:rsidRPr="002C2F04">
        <w:rPr>
          <w:rFonts w:ascii="Times New Roman" w:eastAsiaTheme="minorEastAsia" w:hAnsi="Times New Roman" w:cs="Times New Roman"/>
          <w:b/>
          <w:bCs/>
          <w:sz w:val="20"/>
          <w:szCs w:val="20"/>
          <w:lang w:val="en-GB" w:eastAsia="zh-CN"/>
        </w:rPr>
        <w:t>midamble</w:t>
      </w:r>
      <w:proofErr w:type="spellEnd"/>
      <w:r w:rsidR="00076F42" w:rsidRPr="002C2F04">
        <w:rPr>
          <w:rFonts w:ascii="Times New Roman" w:eastAsiaTheme="minorEastAsia" w:hAnsi="Times New Roman" w:cs="Times New Roman"/>
          <w:b/>
          <w:bCs/>
          <w:sz w:val="20"/>
          <w:szCs w:val="20"/>
          <w:lang w:val="en-GB" w:eastAsia="zh-CN"/>
        </w:rPr>
        <w:t>/</w:t>
      </w:r>
      <w:proofErr w:type="spellStart"/>
      <w:r w:rsidR="00076F42" w:rsidRPr="002C2F04">
        <w:rPr>
          <w:rFonts w:ascii="Times New Roman" w:eastAsiaTheme="minorEastAsia" w:hAnsi="Times New Roman" w:cs="Times New Roman"/>
          <w:b/>
          <w:bCs/>
          <w:sz w:val="20"/>
          <w:szCs w:val="20"/>
          <w:lang w:val="en-GB" w:eastAsia="zh-CN"/>
        </w:rPr>
        <w:t>postamble</w:t>
      </w:r>
      <w:proofErr w:type="spellEnd"/>
      <w:r w:rsidR="00076F42" w:rsidRPr="002C2F04">
        <w:rPr>
          <w:rFonts w:ascii="Times New Roman" w:eastAsiaTheme="minorEastAsia" w:hAnsi="Times New Roman" w:cs="Times New Roman"/>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ListParagraph"/>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within a proper range and find the timing information of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t>
      </w:r>
    </w:p>
    <w:p w14:paraId="1B25CB43" w14:textId="62DC970D"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the reader can decide the SFO and find the right position of each D2R data symbols.   </w:t>
      </w:r>
    </w:p>
    <w:p w14:paraId="4A01E177" w14:textId="1B51D883" w:rsidR="00610EC6"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ListParagraph"/>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ListParagraph"/>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ListParagraph"/>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ListParagraph"/>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ListParagraph"/>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Spreadtrum</w:t>
            </w:r>
            <w:proofErr w:type="spellEnd"/>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4A5D58">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4A5D58">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4A5D58">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4A5D58">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4A5D58">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r>
              <w:rPr>
                <w:rFonts w:eastAsiaTheme="minorEastAsia"/>
                <w:lang w:eastAsia="zh-CN"/>
              </w:rPr>
              <w:t>’‘</w:t>
            </w:r>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first uses a frequency domain conversion to estimate a rough SFO, then refines this by conducting parallel sliding correlation tests using seven hypotheses of different sampling point sizes ranging from +[-3:3]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4A5D58">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6227F5" w:rsidRPr="00FB55B7" w14:paraId="0E9A8EB3" w14:textId="77777777" w:rsidTr="0096135A">
        <w:trPr>
          <w:trHeight w:val="742"/>
        </w:trPr>
        <w:tc>
          <w:tcPr>
            <w:tcW w:w="1479" w:type="dxa"/>
          </w:tcPr>
          <w:p w14:paraId="5C8596E8" w14:textId="624B404F" w:rsidR="006227F5" w:rsidRDefault="006227F5" w:rsidP="006227F5">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0BFB190D"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3AFCC83D" w14:textId="7BEF13C0" w:rsidR="006227F5" w:rsidRPr="00340E83" w:rsidRDefault="006227F5" w:rsidP="006227F5">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6227F5" w:rsidRPr="00FB55B7" w14:paraId="27505FCA" w14:textId="77777777" w:rsidTr="0096135A">
        <w:trPr>
          <w:trHeight w:val="742"/>
        </w:trPr>
        <w:tc>
          <w:tcPr>
            <w:tcW w:w="1479" w:type="dxa"/>
          </w:tcPr>
          <w:p w14:paraId="1E9A1539" w14:textId="740A2113" w:rsidR="006227F5" w:rsidRPr="004A5D58" w:rsidRDefault="006227F5" w:rsidP="006227F5">
            <w:pPr>
              <w:adjustRightInd w:val="0"/>
              <w:snapToGrid w:val="0"/>
              <w:spacing w:after="50" w:line="240" w:lineRule="auto"/>
              <w:rPr>
                <w:rFonts w:eastAsia="Yu Mincho"/>
                <w:bCs/>
                <w:lang w:eastAsia="ja-JP"/>
              </w:rPr>
            </w:pPr>
            <w:proofErr w:type="spellStart"/>
            <w:r w:rsidRPr="004A5D58">
              <w:rPr>
                <w:rFonts w:eastAsia="Yu Mincho"/>
                <w:bCs/>
                <w:lang w:eastAsia="ja-JP"/>
              </w:rPr>
              <w:t>ChinaTelecom</w:t>
            </w:r>
            <w:proofErr w:type="spellEnd"/>
          </w:p>
        </w:tc>
        <w:tc>
          <w:tcPr>
            <w:tcW w:w="1039" w:type="dxa"/>
          </w:tcPr>
          <w:p w14:paraId="182CF25E"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0F5ABEA4" w14:textId="3150EA99" w:rsidR="006227F5" w:rsidRPr="004A5D58" w:rsidRDefault="006227F5" w:rsidP="006227F5">
            <w:pPr>
              <w:adjustRightInd w:val="0"/>
              <w:snapToGrid w:val="0"/>
              <w:spacing w:after="50" w:line="240" w:lineRule="auto"/>
              <w:rPr>
                <w:rFonts w:eastAsia="Yu Mincho"/>
                <w:lang w:eastAsia="ja-JP"/>
              </w:rPr>
            </w:pPr>
            <w:r w:rsidRPr="004A5D58">
              <w:rPr>
                <w:rFonts w:eastAsia="SimSun"/>
                <w:bCs/>
                <w:lang w:eastAsia="zh-CN"/>
              </w:rPr>
              <w:t>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to study option 1 as a baseline and regard option 2 as an enhancement for device 2. Just not preclude option 2 but focus on option 1 first.</w:t>
            </w:r>
          </w:p>
        </w:tc>
      </w:tr>
      <w:tr w:rsidR="00212D7B" w:rsidRPr="00FB55B7" w14:paraId="4CE92025" w14:textId="77777777" w:rsidTr="0096135A">
        <w:trPr>
          <w:trHeight w:val="742"/>
        </w:trPr>
        <w:tc>
          <w:tcPr>
            <w:tcW w:w="1479" w:type="dxa"/>
          </w:tcPr>
          <w:p w14:paraId="257190FD" w14:textId="13724C4C" w:rsidR="00212D7B" w:rsidRPr="004A5D58" w:rsidRDefault="00212D7B" w:rsidP="006227F5">
            <w:pPr>
              <w:adjustRightInd w:val="0"/>
              <w:snapToGrid w:val="0"/>
              <w:spacing w:after="50" w:line="240" w:lineRule="auto"/>
              <w:rPr>
                <w:rFonts w:eastAsia="Yu Mincho"/>
                <w:bCs/>
                <w:lang w:eastAsia="ja-JP"/>
              </w:rPr>
            </w:pPr>
            <w:r>
              <w:rPr>
                <w:rFonts w:eastAsia="Yu Mincho"/>
                <w:bCs/>
                <w:lang w:eastAsia="ja-JP"/>
              </w:rPr>
              <w:lastRenderedPageBreak/>
              <w:t>CATT</w:t>
            </w:r>
          </w:p>
        </w:tc>
        <w:tc>
          <w:tcPr>
            <w:tcW w:w="1039" w:type="dxa"/>
          </w:tcPr>
          <w:p w14:paraId="10D3FF86" w14:textId="22E5AAEC" w:rsidR="00212D7B" w:rsidRDefault="00212D7B" w:rsidP="006227F5">
            <w:pPr>
              <w:tabs>
                <w:tab w:val="left" w:pos="551"/>
              </w:tabs>
              <w:adjustRightInd w:val="0"/>
              <w:snapToGrid w:val="0"/>
              <w:spacing w:after="50" w:line="240" w:lineRule="auto"/>
              <w:rPr>
                <w:rFonts w:eastAsia="Yu Mincho"/>
                <w:b/>
                <w:bCs/>
                <w:lang w:eastAsia="ja-JP"/>
              </w:rPr>
            </w:pPr>
            <w:r>
              <w:rPr>
                <w:rFonts w:eastAsia="Yu Mincho"/>
                <w:b/>
                <w:bCs/>
                <w:lang w:eastAsia="ja-JP"/>
              </w:rPr>
              <w:t>Y</w:t>
            </w:r>
          </w:p>
        </w:tc>
        <w:tc>
          <w:tcPr>
            <w:tcW w:w="7116" w:type="dxa"/>
          </w:tcPr>
          <w:p w14:paraId="2FFE6157" w14:textId="0178E377" w:rsidR="00212D7B" w:rsidRPr="004A5D58" w:rsidRDefault="00212D7B" w:rsidP="006227F5">
            <w:pPr>
              <w:adjustRightInd w:val="0"/>
              <w:snapToGrid w:val="0"/>
              <w:spacing w:after="50" w:line="240" w:lineRule="auto"/>
              <w:rPr>
                <w:rFonts w:eastAsia="SimSun"/>
                <w:bCs/>
                <w:lang w:eastAsia="zh-CN"/>
              </w:rPr>
            </w:pPr>
            <w:r>
              <w:rPr>
                <w:rFonts w:eastAsia="SimSun"/>
                <w:bCs/>
                <w:lang w:eastAsia="zh-CN"/>
              </w:rPr>
              <w:t xml:space="preserve">It is implementation issue for device to calibrate the timing with DL preamble.   </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proofErr w:type="spellStart"/>
      <w:r w:rsidR="00340276">
        <w:rPr>
          <w:rFonts w:ascii="Arial" w:hAnsi="Arial" w:cs="Arial" w:hint="eastAsia"/>
        </w:rPr>
        <w:t>M</w:t>
      </w:r>
      <w:r w:rsidR="00340276">
        <w:rPr>
          <w:rFonts w:ascii="Arial" w:hAnsi="Arial" w:cs="Arial"/>
        </w:rPr>
        <w:t>idamble</w:t>
      </w:r>
      <w:proofErr w:type="spellEnd"/>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On the necessity/benefits of using a </w:t>
      </w:r>
      <w:proofErr w:type="spellStart"/>
      <w:r w:rsidRPr="005752E7">
        <w:rPr>
          <w:rFonts w:eastAsia="SimSun"/>
          <w:b/>
          <w:lang w:eastAsia="zh-CN"/>
        </w:rPr>
        <w:t>midamble</w:t>
      </w:r>
      <w:proofErr w:type="spellEnd"/>
      <w:r w:rsidRPr="005752E7">
        <w:rPr>
          <w:rFonts w:eastAsia="SimSun"/>
          <w:b/>
          <w:lang w:eastAsia="zh-CN"/>
        </w:rPr>
        <w:t>,</w:t>
      </w:r>
    </w:p>
    <w:p w14:paraId="6C330107" w14:textId="6FD8C53A" w:rsidR="00D91B42" w:rsidRPr="005752E7" w:rsidRDefault="00D91B42"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ListParagraph"/>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lastRenderedPageBreak/>
        <w:t>P5: Improves the postamble correlation peak detection performance of the reader, if D2R postamble is supported and used.</w:t>
      </w:r>
    </w:p>
    <w:p w14:paraId="1EF9F229"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w:t>
      </w:r>
      <w:proofErr w:type="spellStart"/>
      <w:r w:rsidRPr="005752E7">
        <w:rPr>
          <w:rFonts w:eastAsiaTheme="minorEastAsia"/>
          <w:bCs/>
          <w:lang w:eastAsia="zh-CN"/>
        </w:rPr>
        <w:t>midamble</w:t>
      </w:r>
      <w:proofErr w:type="spellEnd"/>
      <w:r w:rsidRPr="005752E7">
        <w:rPr>
          <w:rFonts w:eastAsiaTheme="minorEastAsia"/>
          <w:bCs/>
          <w:lang w:eastAsia="zh-CN"/>
        </w:rPr>
        <w:t xml:space="preserv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 xml:space="preserve">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24135DA0" w14:textId="53DE6651" w:rsidR="00004285" w:rsidRPr="005752E7" w:rsidRDefault="00004285"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shows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 xml:space="preserve">The decoding performance of PDRCH reception with/without </w:t>
      </w:r>
      <w:proofErr w:type="spellStart"/>
      <w:r w:rsidRPr="00691347">
        <w:rPr>
          <w:bCs/>
          <w:lang w:eastAsia="zh-CN"/>
        </w:rPr>
        <w:t>midamble</w:t>
      </w:r>
      <w:proofErr w:type="spellEnd"/>
      <w:r w:rsidRPr="00691347">
        <w:rPr>
          <w:bCs/>
          <w:lang w:eastAsia="zh-CN"/>
        </w:rPr>
        <w:t xml:space="preserv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w:t>
      </w:r>
      <w:proofErr w:type="spellStart"/>
      <w:r w:rsidR="00825D1A">
        <w:rPr>
          <w:rFonts w:eastAsiaTheme="minorEastAsia" w:hint="eastAsia"/>
          <w:bCs/>
          <w:lang w:eastAsia="zh-CN"/>
        </w:rPr>
        <w:t>midamble</w:t>
      </w:r>
      <w:proofErr w:type="spellEnd"/>
      <w:r w:rsidR="00825D1A">
        <w:rPr>
          <w:rFonts w:eastAsiaTheme="minorEastAsia" w:hint="eastAsia"/>
          <w:bCs/>
          <w:lang w:eastAsia="zh-CN"/>
        </w:rPr>
        <w:t xml:space="preserv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ListParagraph"/>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ListParagraph"/>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543EFC32" w:rsidR="009B7386" w:rsidRPr="004A5D58"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E425D01" w14:textId="6C30712D" w:rsidR="009B7386" w:rsidRPr="004A5D58"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2F6F005" w14:textId="7459FB5F" w:rsidR="009B7386" w:rsidRDefault="004A5D58" w:rsidP="004A5D58">
            <w:pPr>
              <w:adjustRightInd w:val="0"/>
              <w:snapToGrid w:val="0"/>
              <w:spacing w:after="50" w:line="240" w:lineRule="auto"/>
              <w:rPr>
                <w:rFonts w:eastAsia="Yu Mincho"/>
                <w:lang w:val="en-US" w:eastAsia="ja-JP"/>
              </w:rPr>
            </w:pPr>
            <w:r>
              <w:rPr>
                <w:rFonts w:eastAsiaTheme="minorEastAsia" w:hint="eastAsia"/>
                <w:lang w:val="en-US" w:eastAsia="zh-CN"/>
              </w:rPr>
              <w:t>I</w:t>
            </w:r>
            <w:r>
              <w:rPr>
                <w:rFonts w:eastAsiaTheme="minorEastAsia"/>
                <w:lang w:val="en-US" w:eastAsia="zh-CN"/>
              </w:rPr>
              <w:t xml:space="preserve"> think this observation is fine. From common-sense, longer transmission will suffer more </w:t>
            </w:r>
            <w:r w:rsidRPr="00352668">
              <w:rPr>
                <w:rFonts w:eastAsiaTheme="minorEastAsia"/>
                <w:lang w:val="en-US" w:eastAsia="zh-CN"/>
              </w:rPr>
              <w:t>severely</w:t>
            </w:r>
            <w:r>
              <w:rPr>
                <w:rFonts w:eastAsiaTheme="minorEastAsia"/>
                <w:lang w:val="en-US" w:eastAsia="zh-CN"/>
              </w:rPr>
              <w:t xml:space="preserve"> timing offset and hard to be detected in the reception side. Though we are not sure whether 96 bits deserves </w:t>
            </w:r>
            <w:proofErr w:type="spellStart"/>
            <w:r>
              <w:rPr>
                <w:rFonts w:eastAsiaTheme="minorEastAsia"/>
                <w:lang w:val="en-US" w:eastAsia="zh-CN"/>
              </w:rPr>
              <w:t>midamble</w:t>
            </w:r>
            <w:proofErr w:type="spellEnd"/>
            <w:r>
              <w:rPr>
                <w:rFonts w:eastAsiaTheme="minorEastAsia"/>
                <w:lang w:val="en-US" w:eastAsia="zh-CN"/>
              </w:rPr>
              <w:t xml:space="preserve">, 400 bits is relatively long compared with all payload simulation assumptions and may really need to take a </w:t>
            </w:r>
            <w:proofErr w:type="spellStart"/>
            <w:r>
              <w:rPr>
                <w:rFonts w:eastAsiaTheme="minorEastAsia"/>
                <w:lang w:val="en-US" w:eastAsia="zh-CN"/>
              </w:rPr>
              <w:t>midamble</w:t>
            </w:r>
            <w:proofErr w:type="spellEnd"/>
            <w:r>
              <w:rPr>
                <w:rFonts w:eastAsiaTheme="minorEastAsia"/>
                <w:lang w:val="en-US" w:eastAsia="zh-CN"/>
              </w:rPr>
              <w:t xml:space="preserve"> to fix </w:t>
            </w:r>
            <w:r>
              <w:rPr>
                <w:rFonts w:eastAsiaTheme="minorEastAsia"/>
                <w:lang w:val="en-US" w:eastAsia="zh-CN"/>
              </w:rPr>
              <w:lastRenderedPageBreak/>
              <w:t>the timing. Here we have a simulation result that proves such assumption, so I think it is enough to accept this observation as a study conclusion.</w:t>
            </w:r>
          </w:p>
        </w:tc>
      </w:tr>
      <w:tr w:rsidR="00BE6F65" w14:paraId="7D4E1F1E" w14:textId="77777777" w:rsidTr="00E021A3">
        <w:tc>
          <w:tcPr>
            <w:tcW w:w="1479" w:type="dxa"/>
          </w:tcPr>
          <w:p w14:paraId="6D6C5E3B" w14:textId="1F39D6EE"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lastRenderedPageBreak/>
              <w:t>CATT</w:t>
            </w:r>
          </w:p>
        </w:tc>
        <w:tc>
          <w:tcPr>
            <w:tcW w:w="1039" w:type="dxa"/>
          </w:tcPr>
          <w:p w14:paraId="7167E4D5" w14:textId="08F73351" w:rsidR="00BE6F65"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9C2B2B2" w14:textId="14D6FABF"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The need of mid-amble will be determined by the design of preamble to achieve the length of synchronization.   </w:t>
            </w: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w:t>
      </w:r>
      <w:proofErr w:type="spellStart"/>
      <w:r w:rsidRPr="005752E7">
        <w:rPr>
          <w:rFonts w:eastAsia="SimSun"/>
          <w:b/>
          <w:lang w:eastAsia="zh-CN"/>
        </w:rPr>
        <w:t>midamble</w:t>
      </w:r>
      <w:proofErr w:type="spellEnd"/>
      <w:r w:rsidRPr="005752E7">
        <w:rPr>
          <w:rFonts w:eastAsia="SimSun"/>
          <w:b/>
          <w:lang w:eastAsia="zh-CN"/>
        </w:rPr>
        <w:t xml:space="preserv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[4]: The interval of PDRCH for inserting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is recommended to be configurable, e.g., ~100ms intervals.</w:t>
      </w:r>
    </w:p>
    <w:p w14:paraId="6A94656C" w14:textId="69F91895" w:rsidR="000C33C9" w:rsidRPr="005752E7" w:rsidRDefault="000C33C9"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[10]: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1EF9F27D" w14:textId="0EC67814"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midamble</w:t>
      </w:r>
      <w:proofErr w:type="spellEnd"/>
      <w:r w:rsidRPr="00356161">
        <w:rPr>
          <w:rFonts w:eastAsiaTheme="minorEastAsia"/>
          <w:b/>
          <w:bCs/>
          <w:lang w:val="en-US" w:eastAsia="zh-CN"/>
        </w:rPr>
        <w:t xml:space="preserv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6366936A" w:rsidR="00356161"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06573FA2" w14:textId="1E58DC16" w:rsidR="00356161"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C30D8D5" w14:textId="4CDDBD23" w:rsidR="00356161" w:rsidRDefault="004A5D58" w:rsidP="00E021A3">
            <w:pPr>
              <w:adjustRightInd w:val="0"/>
              <w:snapToGrid w:val="0"/>
              <w:spacing w:after="50" w:line="240" w:lineRule="auto"/>
              <w:rPr>
                <w:rFonts w:eastAsia="Yu Mincho"/>
                <w:lang w:val="en-US" w:eastAsia="ja-JP"/>
              </w:rPr>
            </w:pPr>
            <w:r w:rsidRPr="004A5D58">
              <w:rPr>
                <w:rFonts w:eastAsia="Yu Mincho"/>
                <w:lang w:val="en-US" w:eastAsia="ja-JP"/>
              </w:rPr>
              <w:t xml:space="preserve">Both of the two options are reasonable and need further study. For example, we have a predefined or pre-configured threshold such as TBs for all devices to perform </w:t>
            </w:r>
            <w:proofErr w:type="spellStart"/>
            <w:r w:rsidRPr="004A5D58">
              <w:rPr>
                <w:rFonts w:eastAsia="Yu Mincho"/>
                <w:lang w:val="en-US" w:eastAsia="ja-JP"/>
              </w:rPr>
              <w:t>midamble</w:t>
            </w:r>
            <w:proofErr w:type="spellEnd"/>
            <w:r w:rsidRPr="004A5D58">
              <w:rPr>
                <w:rFonts w:eastAsia="Yu Mincho"/>
                <w:lang w:val="en-US" w:eastAsia="ja-JP"/>
              </w:rPr>
              <w:t xml:space="preserve"> which can reduce the indication signaling overhead, which can be regarded as a harmonized and default method. However, if a device has a stronger capability or some </w:t>
            </w:r>
            <w:proofErr w:type="spellStart"/>
            <w:r w:rsidRPr="004A5D58">
              <w:rPr>
                <w:rFonts w:eastAsia="Yu Mincho"/>
                <w:lang w:val="en-US" w:eastAsia="ja-JP"/>
              </w:rPr>
              <w:t>midamble</w:t>
            </w:r>
            <w:proofErr w:type="spellEnd"/>
            <w:r w:rsidRPr="004A5D58">
              <w:rPr>
                <w:rFonts w:eastAsia="Yu Mincho"/>
                <w:lang w:val="en-US" w:eastAsia="ja-JP"/>
              </w:rPr>
              <w:t xml:space="preserve"> is used for channel estimation or measurement function, the </w:t>
            </w:r>
            <w:proofErr w:type="spellStart"/>
            <w:r w:rsidRPr="004A5D58">
              <w:rPr>
                <w:rFonts w:eastAsia="Yu Mincho"/>
                <w:lang w:val="en-US" w:eastAsia="ja-JP"/>
              </w:rPr>
              <w:t>midamble</w:t>
            </w:r>
            <w:proofErr w:type="spellEnd"/>
            <w:r w:rsidRPr="004A5D58">
              <w:rPr>
                <w:rFonts w:eastAsia="Yu Mincho"/>
                <w:lang w:val="en-US" w:eastAsia="ja-JP"/>
              </w:rPr>
              <w:t xml:space="preserve"> in such scenarios needs to be separately indicated for better application.</w:t>
            </w:r>
          </w:p>
        </w:tc>
      </w:tr>
      <w:tr w:rsidR="00356161" w14:paraId="6442DD62" w14:textId="77777777" w:rsidTr="00E021A3">
        <w:tc>
          <w:tcPr>
            <w:tcW w:w="1479" w:type="dxa"/>
          </w:tcPr>
          <w:p w14:paraId="38C48663" w14:textId="4F76571B"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66646213" w14:textId="09F883CC" w:rsidR="00356161"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4135223" w14:textId="74AD50DE"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We don’t see the need to discuss the </w:t>
            </w:r>
            <w:proofErr w:type="spellStart"/>
            <w:r>
              <w:rPr>
                <w:rFonts w:eastAsia="Yu Mincho"/>
                <w:lang w:val="en-US" w:eastAsia="ja-JP"/>
              </w:rPr>
              <w:t>midamble</w:t>
            </w:r>
            <w:proofErr w:type="spellEnd"/>
            <w:r>
              <w:rPr>
                <w:rFonts w:eastAsia="Yu Mincho"/>
                <w:lang w:val="en-US" w:eastAsia="ja-JP"/>
              </w:rPr>
              <w:t xml:space="preserve"> location before the decision of the need of </w:t>
            </w:r>
            <w:proofErr w:type="spellStart"/>
            <w:r>
              <w:rPr>
                <w:rFonts w:eastAsia="Yu Mincho"/>
                <w:lang w:val="en-US" w:eastAsia="ja-JP"/>
              </w:rPr>
              <w:t>midamble</w:t>
            </w:r>
            <w:proofErr w:type="spellEnd"/>
            <w:r>
              <w:rPr>
                <w:rFonts w:eastAsia="Yu Mincho"/>
                <w:lang w:val="en-US" w:eastAsia="ja-JP"/>
              </w:rPr>
              <w:t xml:space="preserve">.   </w:t>
            </w: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D2R </w:t>
      </w:r>
      <w:proofErr w:type="spellStart"/>
      <w:r w:rsidRPr="005752E7">
        <w:rPr>
          <w:rFonts w:eastAsia="SimSun"/>
          <w:b/>
          <w:lang w:eastAsia="zh-CN"/>
        </w:rPr>
        <w:t>midamble</w:t>
      </w:r>
      <w:proofErr w:type="spellEnd"/>
      <w:r w:rsidRPr="005752E7">
        <w:rPr>
          <w:rFonts w:eastAsia="SimSun"/>
          <w:b/>
          <w:lang w:eastAsia="zh-CN"/>
        </w:rPr>
        <w:t xml:space="preserve"> design</w:t>
      </w:r>
    </w:p>
    <w:p w14:paraId="464CA6A4" w14:textId="694442BE" w:rsidR="003C4F63" w:rsidRPr="005752E7" w:rsidRDefault="003C4F63"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 xml:space="preserve">D2R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based on binary sequences is supported to decrease receiver complexity and improve reception performance for longer PDRCH transmissions</w:t>
      </w:r>
    </w:p>
    <w:p w14:paraId="2F56D637" w14:textId="09C5CA0B" w:rsidR="00584696" w:rsidRPr="005752E7" w:rsidRDefault="0058469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 xml:space="preserve">[24]: Define each of preamble,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to be distinguished from each other if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and/or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.2.3 </w:t>
      </w:r>
      <w:proofErr w:type="spellStart"/>
      <w:r w:rsidR="00340276">
        <w:rPr>
          <w:rFonts w:ascii="Arial" w:hAnsi="Arial" w:cs="Arial"/>
        </w:rPr>
        <w:t>Postamble</w:t>
      </w:r>
      <w:proofErr w:type="spellEnd"/>
    </w:p>
    <w:p w14:paraId="01D192E6" w14:textId="3C0ED2CF" w:rsidR="00C52C5D"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 xml:space="preserve">he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w:t>
      </w:r>
      <w:proofErr w:type="spellStart"/>
      <w:r>
        <w:rPr>
          <w:rFonts w:eastAsiaTheme="minorEastAsia" w:hint="eastAsia"/>
          <w:bCs/>
          <w:lang w:eastAsia="zh-CN"/>
        </w:rPr>
        <w:t>postamble</w:t>
      </w:r>
      <w:proofErr w:type="spellEnd"/>
      <w:r>
        <w:rPr>
          <w:rFonts w:eastAsiaTheme="minorEastAsia" w:hint="eastAsia"/>
          <w:bCs/>
          <w:lang w:eastAsia="zh-CN"/>
        </w:rPr>
        <w:t xml:space="preserv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 xml:space="preserve">hether to support the D2R </w:t>
      </w:r>
      <w:proofErr w:type="spellStart"/>
      <w:r w:rsidR="00E85084">
        <w:rPr>
          <w:rFonts w:eastAsia="Microsoft YaHei UI" w:hint="eastAsia"/>
          <w:lang w:val="en-US" w:eastAsia="zh-CN"/>
        </w:rPr>
        <w:t>postamble</w:t>
      </w:r>
      <w:proofErr w:type="spellEnd"/>
      <w:r w:rsidR="00E85084">
        <w:rPr>
          <w:rFonts w:eastAsia="Microsoft YaHei UI" w:hint="eastAsia"/>
          <w:lang w:val="en-US" w:eastAsia="zh-CN"/>
        </w:rPr>
        <w:t xml:space="preserv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lastRenderedPageBreak/>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w:t>
            </w:r>
            <w:r w:rsidRPr="004C27C3">
              <w:rPr>
                <w:rFonts w:eastAsia="Calibri"/>
                <w:vertAlign w:val="subscript"/>
                <w:lang w:val="en-US" w:eastAsia="ja-JP"/>
              </w:rPr>
              <w:lastRenderedPageBreak/>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lastRenderedPageBreak/>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OFF, SLEEP state, FFS monitoring state that is the device can receive wake-up type of signaling and it is not charging.</w:t>
      </w:r>
    </w:p>
    <w:p w14:paraId="1009490F" w14:textId="2A267C14" w:rsidR="00BB11CC" w:rsidRPr="00FC3975" w:rsidRDefault="00BB11CC"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lastRenderedPageBreak/>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6227F5">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6227F5">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lastRenderedPageBreak/>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6227F5">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6227F5">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6227F5">
        <w:tc>
          <w:tcPr>
            <w:tcW w:w="9635"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6227F5">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6227F5">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ListParagraph"/>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lastRenderedPageBreak/>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6227F5">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6227F5">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6227F5">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6227F5">
        <w:tc>
          <w:tcPr>
            <w:tcW w:w="1479" w:type="dxa"/>
          </w:tcPr>
          <w:p w14:paraId="494BC302"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 xml:space="preserve">several to </w:t>
            </w:r>
            <w:proofErr w:type="spellStart"/>
            <w:r>
              <w:rPr>
                <w:rFonts w:eastAsia="SimSun"/>
                <w:color w:val="000000" w:themeColor="text1"/>
                <w:lang w:eastAsia="zh-CN"/>
              </w:rPr>
              <w:t>tens</w:t>
            </w:r>
            <w:proofErr w:type="spellEnd"/>
            <w:r>
              <w:rPr>
                <w:rFonts w:eastAsia="SimSun"/>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w:t>
            </w:r>
            <w:r w:rsidRPr="00CE015C">
              <w:rPr>
                <w:rFonts w:eastAsia="SimSun"/>
                <w:color w:val="000000" w:themeColor="text1"/>
                <w:lang w:eastAsia="zh-CN"/>
              </w:rPr>
              <w:lastRenderedPageBreak/>
              <w:t xml:space="preserve">hundred </w:t>
            </w:r>
            <w:proofErr w:type="spellStart"/>
            <w:r w:rsidRPr="00CE015C">
              <w:rPr>
                <w:rFonts w:eastAsia="SimSun"/>
                <w:color w:val="000000" w:themeColor="text1"/>
                <w:lang w:eastAsia="zh-CN"/>
              </w:rPr>
              <w:t>μW</w:t>
            </w:r>
            <w:proofErr w:type="spellEnd"/>
            <w:r w:rsidRPr="00CE015C">
              <w:rPr>
                <w:rFonts w:eastAsia="SimSun"/>
                <w:color w:val="000000" w:themeColor="text1"/>
                <w:lang w:eastAsia="zh-CN"/>
              </w:rPr>
              <w:t xml:space="preserve">.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implementation.</w:t>
            </w:r>
            <w:r w:rsidRPr="00CE015C">
              <w:rPr>
                <w:rFonts w:eastAsia="SimSun"/>
                <w:color w:val="000000" w:themeColor="text1"/>
                <w:lang w:eastAsia="zh-CN"/>
              </w:rPr>
              <w:t>.</w:t>
            </w:r>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6227F5">
        <w:tc>
          <w:tcPr>
            <w:tcW w:w="1479" w:type="dxa"/>
          </w:tcPr>
          <w:p w14:paraId="2EC099B0" w14:textId="77777777" w:rsidR="00CB31D6" w:rsidRDefault="00CB31D6" w:rsidP="004A5D58">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6227F5">
        <w:tc>
          <w:tcPr>
            <w:tcW w:w="1479" w:type="dxa"/>
          </w:tcPr>
          <w:p w14:paraId="0ADE54B7" w14:textId="77777777" w:rsid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4A5D58">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6227F5" w:rsidRPr="00BA783E" w14:paraId="3788818A" w14:textId="77777777" w:rsidTr="006227F5">
        <w:tc>
          <w:tcPr>
            <w:tcW w:w="1479" w:type="dxa"/>
          </w:tcPr>
          <w:p w14:paraId="1599078B" w14:textId="5260B78A" w:rsidR="006227F5" w:rsidRPr="004F2111"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6227F5" w:rsidRDefault="006227F5" w:rsidP="006227F5">
            <w:pPr>
              <w:tabs>
                <w:tab w:val="left" w:pos="551"/>
              </w:tabs>
              <w:snapToGrid w:val="0"/>
              <w:spacing w:after="50" w:line="240" w:lineRule="auto"/>
              <w:rPr>
                <w:rFonts w:eastAsiaTheme="minorEastAsia"/>
                <w:lang w:val="en-US" w:eastAsia="zh-CN"/>
              </w:rPr>
            </w:pPr>
          </w:p>
        </w:tc>
        <w:tc>
          <w:tcPr>
            <w:tcW w:w="7117" w:type="dxa"/>
          </w:tcPr>
          <w:p w14:paraId="19BE607E" w14:textId="636DFCFA" w:rsidR="006227F5" w:rsidRDefault="006227F5" w:rsidP="006227F5">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212D7B" w:rsidRPr="00BA783E" w14:paraId="7045FAAB" w14:textId="77777777" w:rsidTr="006227F5">
        <w:tc>
          <w:tcPr>
            <w:tcW w:w="1479" w:type="dxa"/>
          </w:tcPr>
          <w:p w14:paraId="7106C643" w14:textId="5DB0A5C6" w:rsidR="00212D7B" w:rsidRDefault="00212D7B" w:rsidP="006227F5">
            <w:pPr>
              <w:snapToGrid w:val="0"/>
              <w:spacing w:after="50" w:line="240" w:lineRule="auto"/>
              <w:rPr>
                <w:rFonts w:eastAsiaTheme="minorEastAsia"/>
                <w:lang w:val="en-US" w:eastAsia="zh-CN"/>
              </w:rPr>
            </w:pPr>
            <w:r>
              <w:rPr>
                <w:rFonts w:eastAsiaTheme="minorEastAsia"/>
                <w:lang w:val="en-US" w:eastAsia="zh-CN"/>
              </w:rPr>
              <w:t xml:space="preserve">CATT </w:t>
            </w:r>
          </w:p>
        </w:tc>
        <w:tc>
          <w:tcPr>
            <w:tcW w:w="1039" w:type="dxa"/>
          </w:tcPr>
          <w:p w14:paraId="2BF0F060" w14:textId="5CD494F7" w:rsidR="00212D7B" w:rsidRDefault="00212D7B"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7" w:type="dxa"/>
          </w:tcPr>
          <w:p w14:paraId="55426C6A" w14:textId="29AF7C0F" w:rsidR="00212D7B" w:rsidRDefault="00212D7B" w:rsidP="00212D7B">
            <w:pPr>
              <w:tabs>
                <w:tab w:val="left" w:pos="1431"/>
              </w:tabs>
              <w:snapToGrid w:val="0"/>
              <w:spacing w:after="50" w:line="240" w:lineRule="auto"/>
              <w:rPr>
                <w:rFonts w:eastAsiaTheme="minorEastAsia"/>
                <w:lang w:val="en-US" w:eastAsia="zh-CN"/>
              </w:rPr>
            </w:pPr>
            <w:r>
              <w:rPr>
                <w:rFonts w:eastAsiaTheme="minorEastAsia"/>
                <w:lang w:val="en-US" w:eastAsia="zh-CN"/>
              </w:rPr>
              <w:t xml:space="preserve">The ON/OFF state should be sufficient for all device types 1/2a/2b.  We don’t see the need in defining the sleeping state for Device Type 2a/2b.  The device should not have the sleeping state to have additional power consumption.  If Device 2a/2b do not receive any information, it should be in OFF state.  The start-indicator of PRDCH </w:t>
            </w:r>
          </w:p>
        </w:tc>
      </w:tr>
      <w:tr w:rsidR="00CF32D9" w:rsidRPr="00BA783E" w14:paraId="4E124FA5" w14:textId="77777777" w:rsidTr="006227F5">
        <w:tc>
          <w:tcPr>
            <w:tcW w:w="1479" w:type="dxa"/>
          </w:tcPr>
          <w:p w14:paraId="7EC3697A" w14:textId="4B067324" w:rsidR="00CF32D9" w:rsidRDefault="00CF32D9" w:rsidP="006227F5">
            <w:pPr>
              <w:snapToGrid w:val="0"/>
              <w:spacing w:after="50" w:line="240" w:lineRule="auto"/>
              <w:rPr>
                <w:rFonts w:eastAsiaTheme="minorEastAsia"/>
                <w:lang w:val="en-US" w:eastAsia="zh-CN"/>
              </w:rPr>
            </w:pPr>
            <w:r>
              <w:rPr>
                <w:rFonts w:eastAsiaTheme="minorEastAsia"/>
                <w:lang w:val="en-US" w:eastAsia="zh-CN"/>
              </w:rPr>
              <w:t>MTK</w:t>
            </w:r>
          </w:p>
        </w:tc>
        <w:tc>
          <w:tcPr>
            <w:tcW w:w="1039" w:type="dxa"/>
          </w:tcPr>
          <w:p w14:paraId="29B26E6C" w14:textId="77777777" w:rsidR="00CF32D9" w:rsidRDefault="00CF32D9" w:rsidP="006227F5">
            <w:pPr>
              <w:tabs>
                <w:tab w:val="left" w:pos="551"/>
              </w:tabs>
              <w:snapToGrid w:val="0"/>
              <w:spacing w:after="50" w:line="240" w:lineRule="auto"/>
              <w:rPr>
                <w:rFonts w:eastAsiaTheme="minorEastAsia"/>
                <w:lang w:val="en-US" w:eastAsia="zh-CN"/>
              </w:rPr>
            </w:pPr>
          </w:p>
        </w:tc>
        <w:tc>
          <w:tcPr>
            <w:tcW w:w="7117" w:type="dxa"/>
          </w:tcPr>
          <w:p w14:paraId="601B054F" w14:textId="129D9375"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 xml:space="preserve">From the RAN plenary summary, there is actually no explicit device states </w:t>
            </w:r>
          </w:p>
          <w:tbl>
            <w:tblPr>
              <w:tblStyle w:val="TableGrid"/>
              <w:tblW w:w="0" w:type="auto"/>
              <w:tblLayout w:type="fixed"/>
              <w:tblLook w:val="04A0" w:firstRow="1" w:lastRow="0" w:firstColumn="1" w:lastColumn="0" w:noHBand="0" w:noVBand="1"/>
            </w:tblPr>
            <w:tblGrid>
              <w:gridCol w:w="6891"/>
            </w:tblGrid>
            <w:tr w:rsidR="00CF32D9" w14:paraId="2F6D0A90" w14:textId="77777777" w:rsidTr="00CF32D9">
              <w:tc>
                <w:tcPr>
                  <w:tcW w:w="6891" w:type="dxa"/>
                  <w:tcBorders>
                    <w:top w:val="single" w:sz="4" w:space="0" w:color="auto"/>
                    <w:left w:val="single" w:sz="4" w:space="0" w:color="auto"/>
                    <w:bottom w:val="single" w:sz="4" w:space="0" w:color="auto"/>
                    <w:right w:val="single" w:sz="4" w:space="0" w:color="auto"/>
                  </w:tcBorders>
                  <w:hideMark/>
                </w:tcPr>
                <w:p w14:paraId="6886689A" w14:textId="36643041" w:rsidR="005358C5" w:rsidRDefault="005358C5" w:rsidP="00CF32D9">
                  <w:pPr>
                    <w:spacing w:before="100" w:beforeAutospacing="1" w:after="0" w:line="240" w:lineRule="auto"/>
                    <w:jc w:val="left"/>
                    <w:rPr>
                      <w:rFonts w:eastAsia="Times New Roman"/>
                      <w:lang w:val="en-US" w:eastAsia="zh-CN"/>
                    </w:rPr>
                  </w:pPr>
                  <w:r w:rsidRPr="005358C5">
                    <w:rPr>
                      <w:rFonts w:eastAsia="Times New Roman"/>
                      <w:highlight w:val="green"/>
                      <w:lang w:val="en-US" w:eastAsia="zh-CN"/>
                    </w:rPr>
                    <w:t>A</w:t>
                  </w:r>
                  <w:r w:rsidRPr="005358C5">
                    <w:rPr>
                      <w:rFonts w:eastAsia="Times New Roman"/>
                      <w:highlight w:val="green"/>
                      <w:lang w:val="en-US" w:eastAsia="zh-CN"/>
                    </w:rPr>
                    <w:t>greement</w:t>
                  </w:r>
                  <w:r>
                    <w:rPr>
                      <w:rFonts w:eastAsia="Times New Roman"/>
                      <w:lang w:val="en-US" w:eastAsia="zh-CN"/>
                    </w:rPr>
                    <w:t>:</w:t>
                  </w:r>
                </w:p>
                <w:p w14:paraId="07A79420" w14:textId="41B8C5BB"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RAN#103:</w:t>
                  </w:r>
                </w:p>
                <w:p w14:paraId="42EA3CBB"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lastRenderedPageBreak/>
                    <w:t>•</w:t>
                  </w:r>
                  <w:r>
                    <w:rPr>
                      <w:rFonts w:eastAsia="Times New Roman"/>
                      <w:lang w:val="en-US" w:eastAsia="zh-CN"/>
                    </w:rPr>
                    <w:tab/>
                    <w:t xml:space="preserve">The potential impact of energy harvesting on </w:t>
                  </w:r>
                  <w:r>
                    <w:rPr>
                      <w:rFonts w:eastAsia="Times New Roman"/>
                      <w:b/>
                      <w:bCs/>
                      <w:u w:val="single"/>
                      <w:lang w:val="en-US" w:eastAsia="zh-CN"/>
                    </w:rPr>
                    <w:t>device availability for transmission and reception procedures</w:t>
                  </w:r>
                  <w:r>
                    <w:rPr>
                      <w:rFonts w:eastAsia="Times New Roman"/>
                      <w:lang w:val="en-US" w:eastAsia="zh-CN"/>
                    </w:rPr>
                    <w:t xml:space="preserve"> can be considered for the study [RAN2, RAN1]</w:t>
                  </w:r>
                </w:p>
                <w:p w14:paraId="2F28B91C"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w:t>
                  </w:r>
                </w:p>
                <w:p w14:paraId="48524595"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RAN#104:</w:t>
                  </w:r>
                </w:p>
                <w:p w14:paraId="174439E0"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Note: there was involved discussion regarding device energy harvesting in Section 3.4 of RP241688, although no conclusions were reached.</w:t>
                  </w:r>
                </w:p>
              </w:tc>
            </w:tr>
          </w:tbl>
          <w:p w14:paraId="053AF508"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lastRenderedPageBreak/>
              <w:t xml:space="preserve">To describe UE behaviors, essential states needed look only “Available” and “Unavailable”, and both are </w:t>
            </w:r>
            <w:proofErr w:type="spellStart"/>
            <w:r>
              <w:rPr>
                <w:rFonts w:eastAsia="Times New Roman"/>
                <w:lang w:val="en-US" w:eastAsia="zh-CN"/>
              </w:rPr>
              <w:t>w.r.t.</w:t>
            </w:r>
            <w:proofErr w:type="spellEnd"/>
            <w:r>
              <w:rPr>
                <w:rFonts w:eastAsia="Times New Roman"/>
                <w:lang w:val="en-US" w:eastAsia="zh-CN"/>
              </w:rPr>
              <w:t> transmission and reception procedures. From the above check, we suggest the following version that matches best to RAN plenary discussion:</w:t>
            </w:r>
          </w:p>
          <w:p w14:paraId="41D6E8A8" w14:textId="77777777" w:rsidR="00CF32D9" w:rsidRDefault="00CF32D9" w:rsidP="00CF32D9">
            <w:pPr>
              <w:adjustRightInd w:val="0"/>
              <w:snapToGrid w:val="0"/>
              <w:spacing w:afterLines="50" w:after="120" w:line="240" w:lineRule="auto"/>
              <w:rPr>
                <w:b/>
                <w:bCs/>
                <w:kern w:val="2"/>
                <w:lang w:eastAsia="zh-CN"/>
              </w:rPr>
            </w:pPr>
            <w:r>
              <w:rPr>
                <w:rFonts w:eastAsia="Microsoft YaHei UI"/>
                <w:b/>
                <w:bCs/>
                <w:lang w:val="en-US" w:eastAsia="zh-CN"/>
              </w:rPr>
              <w:t xml:space="preserve">FL1 High Priority Proposal 4.1-1a: </w:t>
            </w:r>
            <w:r>
              <w:rPr>
                <w:b/>
                <w:bCs/>
                <w:kern w:val="2"/>
                <w:lang w:eastAsia="zh-CN"/>
              </w:rPr>
              <w:t>Study energy harvesting impacts in the following way:</w:t>
            </w:r>
          </w:p>
          <w:p w14:paraId="6CA84A13" w14:textId="77777777" w:rsidR="00CF32D9" w:rsidRDefault="00CF32D9" w:rsidP="00CF32D9">
            <w:pPr>
              <w:pStyle w:val="ListParagraph"/>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Device is assumed to have two states: Available, Unavailable</w:t>
            </w:r>
          </w:p>
          <w:p w14:paraId="0F2E9AF7" w14:textId="77777777" w:rsidR="00CF32D9" w:rsidRDefault="00CF32D9" w:rsidP="00CF32D9">
            <w:pPr>
              <w:pStyle w:val="ListParagraph"/>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States are at least defined for device availability w.r.t. transmission and reception procedures</w:t>
            </w:r>
          </w:p>
          <w:p w14:paraId="09FBA41D" w14:textId="77777777" w:rsidR="00CF32D9" w:rsidRDefault="00CF32D9" w:rsidP="00CF32D9">
            <w:pPr>
              <w:pStyle w:val="ListParagraph"/>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Energy harvesting is supported at least in Unavailable state</w:t>
            </w:r>
          </w:p>
          <w:p w14:paraId="15D3B0B9" w14:textId="77777777" w:rsidR="00CF32D9" w:rsidRDefault="00CF32D9" w:rsidP="00CF32D9">
            <w:pPr>
              <w:pStyle w:val="ListParagraph"/>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For device with higher energy harvesting capability, maintaining a timer is feasible (RAN1 to discuss purpose(s) of timer)</w:t>
            </w:r>
          </w:p>
          <w:p w14:paraId="3D42FDE0" w14:textId="687B9FD0" w:rsidR="00CF32D9" w:rsidRPr="00CF32D9" w:rsidRDefault="00CF32D9" w:rsidP="00CF32D9">
            <w:pPr>
              <w:pStyle w:val="ListParagraph"/>
              <w:numPr>
                <w:ilvl w:val="0"/>
                <w:numId w:val="147"/>
              </w:numPr>
              <w:spacing w:before="100" w:beforeAutospacing="1" w:after="0" w:line="240" w:lineRule="auto"/>
              <w:jc w:val="left"/>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0"/>
                <w:szCs w:val="20"/>
                <w:lang w:eastAsia="zh-CN"/>
              </w:rPr>
              <w:t>Identify reader knowledge / control of the above states</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lastRenderedPageBreak/>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w:t>
            </w:r>
            <w:r>
              <w:rPr>
                <w:rFonts w:eastAsiaTheme="minorEastAsia" w:hint="eastAsia"/>
                <w:lang w:val="en-US" w:eastAsia="zh-CN"/>
              </w:rPr>
              <w:lastRenderedPageBreak/>
              <w:t xml:space="preserve">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vertical deployment use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4A5D58">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4A5D58">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4A5D58">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6227F5" w:rsidRPr="008C75E7" w14:paraId="1CA735C3" w14:textId="77777777" w:rsidTr="00CB31D6">
        <w:tc>
          <w:tcPr>
            <w:tcW w:w="1479" w:type="dxa"/>
          </w:tcPr>
          <w:p w14:paraId="1287F33A" w14:textId="28DC26EF" w:rsidR="006227F5"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048AA09C" w14:textId="77777777" w:rsidR="006227F5" w:rsidRDefault="006227F5" w:rsidP="006227F5">
            <w:pPr>
              <w:tabs>
                <w:tab w:val="left" w:pos="551"/>
              </w:tabs>
              <w:snapToGrid w:val="0"/>
              <w:spacing w:after="50" w:line="240" w:lineRule="auto"/>
              <w:rPr>
                <w:rFonts w:eastAsia="Yu Mincho"/>
                <w:lang w:val="en-US" w:eastAsia="ja-JP"/>
              </w:rPr>
            </w:pPr>
          </w:p>
        </w:tc>
        <w:tc>
          <w:tcPr>
            <w:tcW w:w="7116" w:type="dxa"/>
          </w:tcPr>
          <w:p w14:paraId="55403E69" w14:textId="20CE61BD" w:rsidR="006227F5" w:rsidRDefault="006227F5" w:rsidP="006227F5">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7A7AB6" w:rsidRPr="008C75E7" w14:paraId="7C36B356" w14:textId="77777777" w:rsidTr="00CB31D6">
        <w:tc>
          <w:tcPr>
            <w:tcW w:w="1479" w:type="dxa"/>
          </w:tcPr>
          <w:p w14:paraId="47187642" w14:textId="10A7F5B6"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107D8F3B" w14:textId="68C32D46" w:rsidR="007A7AB6" w:rsidRDefault="007A7AB6" w:rsidP="006227F5">
            <w:pPr>
              <w:tabs>
                <w:tab w:val="left" w:pos="551"/>
              </w:tabs>
              <w:snapToGrid w:val="0"/>
              <w:spacing w:after="50" w:line="240" w:lineRule="auto"/>
              <w:rPr>
                <w:rFonts w:eastAsia="Yu Mincho"/>
                <w:lang w:val="en-US" w:eastAsia="ja-JP"/>
              </w:rPr>
            </w:pPr>
            <w:r>
              <w:rPr>
                <w:rFonts w:eastAsia="Yu Mincho"/>
                <w:lang w:val="en-US" w:eastAsia="ja-JP"/>
              </w:rPr>
              <w:t>Y/N</w:t>
            </w:r>
          </w:p>
        </w:tc>
        <w:tc>
          <w:tcPr>
            <w:tcW w:w="7116" w:type="dxa"/>
          </w:tcPr>
          <w:p w14:paraId="3BEC8853" w14:textId="0B668AB1" w:rsidR="007A7AB6" w:rsidRDefault="007A7AB6" w:rsidP="006227F5">
            <w:pPr>
              <w:snapToGrid w:val="0"/>
              <w:spacing w:after="50" w:line="240" w:lineRule="auto"/>
              <w:rPr>
                <w:rFonts w:eastAsiaTheme="minorEastAsia"/>
                <w:lang w:val="en-US" w:eastAsia="zh-CN"/>
              </w:rPr>
            </w:pPr>
            <w:r>
              <w:rPr>
                <w:rFonts w:eastAsiaTheme="minorEastAsia"/>
                <w:lang w:val="en-US" w:eastAsia="zh-CN"/>
              </w:rPr>
              <w:t xml:space="preserve">We need to study the range of device sustainable operation time and required charge time for the operation.  We don’t agree with the need of the sleeping state </w:t>
            </w:r>
            <w:proofErr w:type="spellStart"/>
            <w:r>
              <w:rPr>
                <w:rFonts w:eastAsiaTheme="minorEastAsia"/>
                <w:lang w:val="en-US" w:eastAsia="zh-CN"/>
              </w:rPr>
              <w:t>i</w:t>
            </w:r>
            <w:proofErr w:type="spellEnd"/>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lastRenderedPageBreak/>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xml:space="preserve">. Every </w:t>
            </w:r>
            <w:r w:rsidR="003F154E">
              <w:rPr>
                <w:rFonts w:eastAsia="Yu Mincho"/>
                <w:lang w:val="en-US" w:eastAsia="ja-JP"/>
              </w:rPr>
              <w:lastRenderedPageBreak/>
              <w:t>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ListParagraph"/>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proofErr w:type="spellStart"/>
            <w:r>
              <w:rPr>
                <w:rFonts w:eastAsia="Yu Mincho"/>
                <w:lang w:val="en-US" w:eastAsia="ja-JP"/>
              </w:rPr>
              <w:lastRenderedPageBreak/>
              <w:t>Spreadtrum</w:t>
            </w:r>
            <w:proofErr w:type="spellEnd"/>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4A5D58">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4A5D58">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On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4A5D58">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6227F5" w14:paraId="488CA86C" w14:textId="77777777" w:rsidTr="00CB31D6">
        <w:tc>
          <w:tcPr>
            <w:tcW w:w="1479" w:type="dxa"/>
          </w:tcPr>
          <w:p w14:paraId="40E46A37" w14:textId="3E82726E"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15CB9075"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2D6CBBE8" w14:textId="77777777"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3D718F21" w14:textId="3F7173DF"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r w:rsidR="007A7AB6" w14:paraId="50C763FD" w14:textId="77777777" w:rsidTr="00CB31D6">
        <w:tc>
          <w:tcPr>
            <w:tcW w:w="1479" w:type="dxa"/>
          </w:tcPr>
          <w:p w14:paraId="32AC3086" w14:textId="50085E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12CE6437" w14:textId="77777777" w:rsidR="007A7AB6" w:rsidRDefault="007A7AB6" w:rsidP="006227F5">
            <w:pPr>
              <w:tabs>
                <w:tab w:val="left" w:pos="551"/>
              </w:tabs>
              <w:snapToGrid w:val="0"/>
              <w:spacing w:after="50" w:line="240" w:lineRule="auto"/>
              <w:rPr>
                <w:rFonts w:eastAsiaTheme="minorEastAsia"/>
                <w:lang w:val="en-US" w:eastAsia="zh-CN"/>
              </w:rPr>
            </w:pPr>
          </w:p>
        </w:tc>
        <w:tc>
          <w:tcPr>
            <w:tcW w:w="6662" w:type="dxa"/>
          </w:tcPr>
          <w:p w14:paraId="12E75C2A" w14:textId="24AABDD9"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are OK with the observations as long as the ON duration not including the sleeping state</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6227F5" w:rsidRPr="004C27C3" w14:paraId="11B02FB0" w14:textId="77777777" w:rsidTr="00E021A3">
        <w:tc>
          <w:tcPr>
            <w:tcW w:w="1479" w:type="dxa"/>
          </w:tcPr>
          <w:p w14:paraId="79DD7A28" w14:textId="0515BA81"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0A44FE9"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7A9A6F63" w14:textId="2DA09C10" w:rsidR="006227F5" w:rsidRPr="004C27C3" w:rsidRDefault="006227F5" w:rsidP="006227F5">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r w:rsidR="007A7AB6" w:rsidRPr="004C27C3" w14:paraId="4E7C538F" w14:textId="77777777" w:rsidTr="00E021A3">
        <w:tc>
          <w:tcPr>
            <w:tcW w:w="1479" w:type="dxa"/>
          </w:tcPr>
          <w:p w14:paraId="7817803E" w14:textId="01C699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89FBC7D" w14:textId="77777777" w:rsidR="007A7AB6" w:rsidRPr="004C27C3" w:rsidRDefault="007A7AB6" w:rsidP="006227F5">
            <w:pPr>
              <w:tabs>
                <w:tab w:val="left" w:pos="551"/>
              </w:tabs>
              <w:snapToGrid w:val="0"/>
              <w:spacing w:after="50" w:line="240" w:lineRule="auto"/>
              <w:rPr>
                <w:rFonts w:eastAsia="Yu Mincho"/>
                <w:lang w:val="en-US" w:eastAsia="ja-JP"/>
              </w:rPr>
            </w:pPr>
          </w:p>
        </w:tc>
        <w:tc>
          <w:tcPr>
            <w:tcW w:w="7116" w:type="dxa"/>
          </w:tcPr>
          <w:p w14:paraId="630EEBE3" w14:textId="67BF1960" w:rsidR="007A7AB6" w:rsidRPr="00152151" w:rsidRDefault="007A7AB6" w:rsidP="006227F5">
            <w:pPr>
              <w:snapToGrid w:val="0"/>
              <w:spacing w:after="50" w:line="240" w:lineRule="auto"/>
              <w:rPr>
                <w:rFonts w:eastAsia="Microsoft YaHei UI"/>
                <w:lang w:val="en-US" w:eastAsia="zh-CN"/>
              </w:rPr>
            </w:pPr>
            <w:r>
              <w:rPr>
                <w:rFonts w:eastAsia="Microsoft YaHei UI"/>
                <w:lang w:val="en-US" w:eastAsia="zh-CN"/>
              </w:rPr>
              <w:t>The A-IoT study could capture the study of energy source and capacitor comprehensively for the reference of work item for the A-IoT operation procedure.</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lastRenderedPageBreak/>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Caption"/>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ListParagraph"/>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Caption"/>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ListParagraph"/>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lastRenderedPageBreak/>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lastRenderedPageBreak/>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proofErr w:type="spellStart"/>
            <w:r>
              <w:rPr>
                <w:rFonts w:eastAsia="Yu Mincho"/>
                <w:lang w:val="en-US" w:eastAsia="ja-JP"/>
              </w:rPr>
              <w:t>Spreadtrum</w:t>
            </w:r>
            <w:proofErr w:type="spellEnd"/>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6227F5" w:rsidRPr="004C27C3" w14:paraId="7B6D04C1" w14:textId="77777777" w:rsidTr="00BC3A03">
        <w:tc>
          <w:tcPr>
            <w:tcW w:w="1479" w:type="dxa"/>
          </w:tcPr>
          <w:p w14:paraId="220A859A" w14:textId="11F2EE3A"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08B42563"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020B0289" w14:textId="2FA9EB7B"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r w:rsidR="007A7AB6" w:rsidRPr="004C27C3" w14:paraId="75995605" w14:textId="77777777" w:rsidTr="00BC3A03">
        <w:tc>
          <w:tcPr>
            <w:tcW w:w="1479" w:type="dxa"/>
          </w:tcPr>
          <w:p w14:paraId="636A99FF" w14:textId="5DE9D160"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0BA2C77F" w14:textId="6E123912" w:rsidR="007A7AB6" w:rsidRDefault="007A7AB6"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6662" w:type="dxa"/>
          </w:tcPr>
          <w:p w14:paraId="7ECC1046" w14:textId="069F1D08"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don’t support Proposals 2/3 with sleep state.</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lastRenderedPageBreak/>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227F5" w:rsidRPr="004C27C3" w14:paraId="5300BF83" w14:textId="77777777" w:rsidTr="00E021A3">
        <w:tc>
          <w:tcPr>
            <w:tcW w:w="1479" w:type="dxa"/>
          </w:tcPr>
          <w:p w14:paraId="3AC847BF" w14:textId="540D0FE8"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1F1A677C" w14:textId="14281312"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OK</w:t>
            </w:r>
          </w:p>
        </w:tc>
      </w:tr>
      <w:tr w:rsidR="007A7AB6" w:rsidRPr="004C27C3" w14:paraId="3A5D8342" w14:textId="77777777" w:rsidTr="00E021A3">
        <w:tc>
          <w:tcPr>
            <w:tcW w:w="1479" w:type="dxa"/>
          </w:tcPr>
          <w:p w14:paraId="4A0BB137" w14:textId="78537BCF"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D9A626C" w14:textId="35C1A318" w:rsidR="007A7AB6" w:rsidRPr="004C27C3" w:rsidRDefault="007A7AB6" w:rsidP="006227F5">
            <w:pPr>
              <w:tabs>
                <w:tab w:val="left" w:pos="551"/>
              </w:tabs>
              <w:snapToGrid w:val="0"/>
              <w:spacing w:after="50" w:line="240" w:lineRule="auto"/>
              <w:rPr>
                <w:rFonts w:eastAsia="Yu Mincho"/>
                <w:lang w:val="en-US" w:eastAsia="ja-JP"/>
              </w:rPr>
            </w:pPr>
            <w:r>
              <w:rPr>
                <w:rFonts w:eastAsia="Yu Mincho"/>
                <w:lang w:val="en-US" w:eastAsia="ja-JP"/>
              </w:rPr>
              <w:t>N</w:t>
            </w:r>
          </w:p>
        </w:tc>
        <w:tc>
          <w:tcPr>
            <w:tcW w:w="7116" w:type="dxa"/>
          </w:tcPr>
          <w:p w14:paraId="66BEA219" w14:textId="772CD9CF" w:rsidR="007A7AB6" w:rsidRDefault="007A7AB6" w:rsidP="006227F5">
            <w:pPr>
              <w:snapToGrid w:val="0"/>
              <w:spacing w:after="50" w:line="240" w:lineRule="auto"/>
              <w:rPr>
                <w:rFonts w:eastAsiaTheme="minorEastAsia"/>
                <w:lang w:val="en-US" w:eastAsia="zh-CN"/>
              </w:rPr>
            </w:pPr>
            <w:r>
              <w:rPr>
                <w:rFonts w:eastAsiaTheme="minorEastAsia"/>
                <w:lang w:val="en-US" w:eastAsia="zh-CN"/>
              </w:rPr>
              <w:t>No sleep state.</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lastRenderedPageBreak/>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7A7AB6" w:rsidRPr="004C27C3" w14:paraId="063CA1CE" w14:textId="77777777" w:rsidTr="00E021A3">
        <w:tc>
          <w:tcPr>
            <w:tcW w:w="1479" w:type="dxa"/>
          </w:tcPr>
          <w:p w14:paraId="25B545E4" w14:textId="61E438C0" w:rsidR="007A7AB6" w:rsidRDefault="007A7AB6" w:rsidP="00CB31D6">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6470782" w14:textId="0B620EF9" w:rsidR="007A7AB6" w:rsidRDefault="007A7AB6" w:rsidP="00CB31D6">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6" w:type="dxa"/>
          </w:tcPr>
          <w:p w14:paraId="5DF7CB3C" w14:textId="3D8093DE" w:rsidR="007A7AB6" w:rsidRDefault="007A7AB6" w:rsidP="00CB31D6">
            <w:pPr>
              <w:snapToGrid w:val="0"/>
              <w:spacing w:after="50" w:line="240" w:lineRule="auto"/>
              <w:rPr>
                <w:rFonts w:eastAsiaTheme="minorEastAsia"/>
                <w:lang w:eastAsia="zh-CN"/>
              </w:rPr>
            </w:pPr>
            <w:r>
              <w:rPr>
                <w:rFonts w:eastAsiaTheme="minorEastAsia"/>
                <w:lang w:eastAsia="zh-CN"/>
              </w:rPr>
              <w:t>Energy harvest time should be considered as part of A-IoT operation procedure</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lastRenderedPageBreak/>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ListParagraph"/>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lastRenderedPageBreak/>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6227F5">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6227F5">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SimSun"/>
                <w:b/>
                <w:bCs/>
              </w:rPr>
            </w:pPr>
          </w:p>
        </w:tc>
      </w:tr>
      <w:tr w:rsidR="00BF77B9" w14:paraId="1EF9F5FB" w14:textId="77777777" w:rsidTr="006227F5">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7"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6227F5">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t>InterDigital</w:t>
            </w:r>
            <w:proofErr w:type="spellEnd"/>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7"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6227F5">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7"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6227F5">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7"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6227F5">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proofErr w:type="spellStart"/>
            <w:r>
              <w:rPr>
                <w:rFonts w:eastAsiaTheme="minorEastAsia" w:hint="eastAsia"/>
                <w:bCs/>
                <w:lang w:eastAsia="zh-CN"/>
              </w:rPr>
              <w:t>Spreadtrum</w:t>
            </w:r>
            <w:proofErr w:type="spellEnd"/>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lastRenderedPageBreak/>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rsidR="00CB31D6" w14:paraId="1EF9F60B" w14:textId="77777777" w:rsidTr="006227F5">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lastRenderedPageBreak/>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7"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6227F5">
        <w:tc>
          <w:tcPr>
            <w:tcW w:w="1559" w:type="dxa"/>
          </w:tcPr>
          <w:p w14:paraId="51BAA18E" w14:textId="77777777" w:rsidR="00C10229" w:rsidRPr="00FC7115" w:rsidRDefault="00C10229" w:rsidP="004A5D58">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4A5D58">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4A5D58">
            <w:pPr>
              <w:adjustRightInd w:val="0"/>
              <w:snapToGrid w:val="0"/>
              <w:spacing w:after="60"/>
              <w:rPr>
                <w:rFonts w:eastAsia="Malgun Gothic"/>
                <w:bCs/>
                <w:lang w:eastAsia="ko-KR"/>
              </w:rPr>
            </w:pPr>
          </w:p>
        </w:tc>
      </w:tr>
      <w:tr w:rsidR="00C10229" w14:paraId="716884C6" w14:textId="77777777" w:rsidTr="006227F5">
        <w:tc>
          <w:tcPr>
            <w:tcW w:w="1559" w:type="dxa"/>
          </w:tcPr>
          <w:p w14:paraId="15B2892E" w14:textId="1439707E" w:rsidR="00C10229" w:rsidRPr="008E688B" w:rsidRDefault="0021172F" w:rsidP="00CB31D6">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7D4564AD" w14:textId="7A9D604C" w:rsidR="00C10229" w:rsidRPr="008E688B" w:rsidRDefault="0021172F" w:rsidP="00CB31D6">
            <w:pPr>
              <w:adjustRightInd w:val="0"/>
              <w:snapToGrid w:val="0"/>
              <w:spacing w:after="60"/>
              <w:rPr>
                <w:rFonts w:eastAsia="Malgun Gothic"/>
                <w:lang w:eastAsia="ko-KR"/>
              </w:rPr>
            </w:pPr>
            <w:r>
              <w:rPr>
                <w:rFonts w:eastAsia="Malgun Gothic" w:hint="eastAsia"/>
                <w:lang w:eastAsia="ko-KR"/>
              </w:rPr>
              <w:t>Y</w:t>
            </w:r>
          </w:p>
        </w:tc>
        <w:tc>
          <w:tcPr>
            <w:tcW w:w="7117" w:type="dxa"/>
          </w:tcPr>
          <w:p w14:paraId="6A343F2D" w14:textId="77777777" w:rsidR="00C10229" w:rsidRDefault="00C10229" w:rsidP="00CB31D6">
            <w:pPr>
              <w:adjustRightInd w:val="0"/>
              <w:snapToGrid w:val="0"/>
              <w:spacing w:after="60"/>
              <w:rPr>
                <w:rFonts w:eastAsia="SimSun"/>
                <w:bCs/>
              </w:rPr>
            </w:pPr>
          </w:p>
        </w:tc>
      </w:tr>
      <w:tr w:rsidR="006227F5" w14:paraId="1DD809A9" w14:textId="77777777" w:rsidTr="006227F5">
        <w:tc>
          <w:tcPr>
            <w:tcW w:w="1559" w:type="dxa"/>
          </w:tcPr>
          <w:p w14:paraId="254B6EAC" w14:textId="6A3DCF4F" w:rsidR="006227F5" w:rsidRDefault="006227F5" w:rsidP="006227F5">
            <w:pPr>
              <w:adjustRightInd w:val="0"/>
              <w:snapToGrid w:val="0"/>
              <w:spacing w:after="60"/>
              <w:rPr>
                <w:rFonts w:eastAsia="Malgun Gothic"/>
                <w:lang w:eastAsia="ko-KR"/>
              </w:rPr>
            </w:pPr>
            <w:r>
              <w:rPr>
                <w:rFonts w:eastAsia="SimSun" w:hint="eastAsia"/>
                <w:lang w:eastAsia="zh-CN"/>
              </w:rPr>
              <w:t>TCL</w:t>
            </w:r>
          </w:p>
        </w:tc>
        <w:tc>
          <w:tcPr>
            <w:tcW w:w="822" w:type="dxa"/>
          </w:tcPr>
          <w:p w14:paraId="59E18158" w14:textId="6046FEBC" w:rsidR="006227F5" w:rsidRDefault="006227F5" w:rsidP="006227F5">
            <w:pPr>
              <w:adjustRightInd w:val="0"/>
              <w:snapToGrid w:val="0"/>
              <w:spacing w:after="60"/>
              <w:rPr>
                <w:rFonts w:eastAsia="Malgun Gothic"/>
                <w:lang w:eastAsia="ko-KR"/>
              </w:rPr>
            </w:pPr>
            <w:r>
              <w:rPr>
                <w:rFonts w:eastAsia="SimSun" w:hint="eastAsia"/>
                <w:lang w:eastAsia="zh-CN"/>
              </w:rPr>
              <w:t>Y</w:t>
            </w:r>
          </w:p>
        </w:tc>
        <w:tc>
          <w:tcPr>
            <w:tcW w:w="7117" w:type="dxa"/>
          </w:tcPr>
          <w:p w14:paraId="3B2BE409" w14:textId="77777777" w:rsidR="006227F5" w:rsidRDefault="006227F5" w:rsidP="006227F5">
            <w:pPr>
              <w:adjustRightInd w:val="0"/>
              <w:snapToGrid w:val="0"/>
              <w:spacing w:after="60"/>
              <w:rPr>
                <w:rFonts w:eastAsia="SimSun"/>
                <w:bCs/>
              </w:rPr>
            </w:pPr>
          </w:p>
        </w:tc>
      </w:tr>
      <w:tr w:rsidR="006227F5" w14:paraId="758464B9" w14:textId="77777777" w:rsidTr="006227F5">
        <w:tc>
          <w:tcPr>
            <w:tcW w:w="1559" w:type="dxa"/>
          </w:tcPr>
          <w:p w14:paraId="138B9018" w14:textId="2C6A5856" w:rsidR="006227F5" w:rsidRPr="004A5D58" w:rsidRDefault="006227F5" w:rsidP="006227F5">
            <w:pPr>
              <w:adjustRightInd w:val="0"/>
              <w:snapToGrid w:val="0"/>
              <w:spacing w:after="60"/>
              <w:rPr>
                <w:rFonts w:eastAsiaTheme="minorEastAsia"/>
                <w:lang w:eastAsia="zh-CN"/>
              </w:rPr>
            </w:pPr>
            <w:proofErr w:type="spellStart"/>
            <w:r>
              <w:rPr>
                <w:rFonts w:eastAsiaTheme="minorEastAsia" w:hint="eastAsia"/>
                <w:lang w:eastAsia="zh-CN"/>
              </w:rPr>
              <w:t>C</w:t>
            </w:r>
            <w:r>
              <w:rPr>
                <w:rFonts w:eastAsiaTheme="minorEastAsia"/>
                <w:lang w:eastAsia="zh-CN"/>
              </w:rPr>
              <w:t>hinaTelecom</w:t>
            </w:r>
            <w:proofErr w:type="spellEnd"/>
          </w:p>
        </w:tc>
        <w:tc>
          <w:tcPr>
            <w:tcW w:w="822" w:type="dxa"/>
          </w:tcPr>
          <w:p w14:paraId="6C23A57C" w14:textId="7A8320C5" w:rsidR="006227F5" w:rsidRPr="004A5D58" w:rsidRDefault="006227F5" w:rsidP="006227F5">
            <w:pPr>
              <w:adjustRightInd w:val="0"/>
              <w:snapToGrid w:val="0"/>
              <w:spacing w:after="60"/>
              <w:rPr>
                <w:rFonts w:eastAsiaTheme="minorEastAsia"/>
                <w:lang w:eastAsia="zh-CN"/>
              </w:rPr>
            </w:pPr>
            <w:r>
              <w:rPr>
                <w:rFonts w:eastAsiaTheme="minorEastAsia" w:hint="eastAsia"/>
                <w:lang w:eastAsia="zh-CN"/>
              </w:rPr>
              <w:t>Y</w:t>
            </w:r>
          </w:p>
        </w:tc>
        <w:tc>
          <w:tcPr>
            <w:tcW w:w="7117" w:type="dxa"/>
          </w:tcPr>
          <w:p w14:paraId="2E906BCD" w14:textId="77777777" w:rsidR="006227F5" w:rsidRDefault="006227F5" w:rsidP="006227F5">
            <w:pPr>
              <w:adjustRightInd w:val="0"/>
              <w:snapToGrid w:val="0"/>
              <w:spacing w:after="60"/>
              <w:rPr>
                <w:rFonts w:eastAsia="SimSun"/>
                <w:bCs/>
              </w:rPr>
            </w:pPr>
          </w:p>
        </w:tc>
      </w:tr>
      <w:tr w:rsidR="00F51C90" w14:paraId="52F0A372" w14:textId="77777777" w:rsidTr="006227F5">
        <w:tc>
          <w:tcPr>
            <w:tcW w:w="1559" w:type="dxa"/>
          </w:tcPr>
          <w:p w14:paraId="5DA79B7F" w14:textId="0D47A42A" w:rsidR="00F51C90" w:rsidRDefault="00F51C90" w:rsidP="006227F5">
            <w:pPr>
              <w:adjustRightInd w:val="0"/>
              <w:snapToGrid w:val="0"/>
              <w:spacing w:after="60"/>
              <w:rPr>
                <w:rFonts w:eastAsiaTheme="minorEastAsia"/>
                <w:lang w:eastAsia="zh-CN"/>
              </w:rPr>
            </w:pPr>
            <w:r>
              <w:rPr>
                <w:rFonts w:eastAsiaTheme="minorEastAsia"/>
                <w:lang w:eastAsia="zh-CN"/>
              </w:rPr>
              <w:t>CATT</w:t>
            </w:r>
          </w:p>
        </w:tc>
        <w:tc>
          <w:tcPr>
            <w:tcW w:w="822" w:type="dxa"/>
          </w:tcPr>
          <w:p w14:paraId="02053387" w14:textId="10719596" w:rsidR="00F51C90" w:rsidRDefault="00F51C90" w:rsidP="006227F5">
            <w:pPr>
              <w:adjustRightInd w:val="0"/>
              <w:snapToGrid w:val="0"/>
              <w:spacing w:after="60"/>
              <w:rPr>
                <w:rFonts w:eastAsiaTheme="minorEastAsia"/>
                <w:lang w:eastAsia="zh-CN"/>
              </w:rPr>
            </w:pPr>
            <w:r>
              <w:rPr>
                <w:rFonts w:eastAsiaTheme="minorEastAsia"/>
                <w:lang w:eastAsia="zh-CN"/>
              </w:rPr>
              <w:t>Y</w:t>
            </w:r>
          </w:p>
        </w:tc>
        <w:tc>
          <w:tcPr>
            <w:tcW w:w="7117" w:type="dxa"/>
          </w:tcPr>
          <w:p w14:paraId="1C967419" w14:textId="77777777" w:rsidR="00F51C90" w:rsidRDefault="00F51C90" w:rsidP="006227F5">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bit “1” is encoded as the chips {01} and bit “0” is encoded as 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91pt" o:ole="">
                  <v:imagedata r:id="rId27" o:title=""/>
                </v:shape>
                <o:OLEObject Type="Embed" ProgID="Visio.Drawing.15" ShapeID="_x0000_i1025" DrawAspect="Content" ObjectID="_1785574529"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FF381C4" w:rsidR="00CB31D6" w:rsidRDefault="004A5D58" w:rsidP="00CB31D6">
            <w:pPr>
              <w:adjustRightInd w:val="0"/>
              <w:snapToGrid w:val="0"/>
              <w:spacing w:after="60"/>
              <w:rPr>
                <w:rFonts w:eastAsia="SimSun"/>
                <w:lang w:eastAsia="zh-CN"/>
              </w:rPr>
            </w:pPr>
            <w:proofErr w:type="spellStart"/>
            <w:r>
              <w:rPr>
                <w:rFonts w:eastAsia="SimSun" w:hint="eastAsia"/>
                <w:lang w:eastAsia="zh-CN"/>
              </w:rPr>
              <w:t>C</w:t>
            </w:r>
            <w:r>
              <w:rPr>
                <w:rFonts w:eastAsia="SimSun"/>
                <w:lang w:eastAsia="zh-CN"/>
              </w:rPr>
              <w:t>hinaTelecom</w:t>
            </w:r>
            <w:proofErr w:type="spellEnd"/>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6B963991" w:rsidR="00CB31D6" w:rsidRDefault="004A5D58" w:rsidP="00CB31D6">
            <w:pPr>
              <w:adjustRightInd w:val="0"/>
              <w:snapToGrid w:val="0"/>
              <w:spacing w:after="60"/>
              <w:rPr>
                <w:rFonts w:eastAsia="SimSun"/>
              </w:rPr>
            </w:pPr>
            <w:r w:rsidRPr="004A5D58">
              <w:rPr>
                <w:rFonts w:eastAsia="SimSun"/>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rsidR="001049F7" w14:paraId="3EEDE975" w14:textId="77777777" w:rsidTr="00E021A3">
        <w:tc>
          <w:tcPr>
            <w:tcW w:w="1559" w:type="dxa"/>
          </w:tcPr>
          <w:p w14:paraId="42F99356" w14:textId="10799614" w:rsidR="001049F7" w:rsidRDefault="00F51C90" w:rsidP="00E021A3">
            <w:pPr>
              <w:adjustRightInd w:val="0"/>
              <w:snapToGrid w:val="0"/>
              <w:spacing w:after="60"/>
              <w:rPr>
                <w:rFonts w:eastAsia="Malgun Gothic"/>
                <w:b/>
                <w:bCs/>
                <w:lang w:eastAsia="ko-KR"/>
              </w:rPr>
            </w:pPr>
            <w:r>
              <w:rPr>
                <w:rFonts w:eastAsia="Malgun Gothic"/>
                <w:b/>
                <w:bCs/>
                <w:lang w:eastAsia="ko-KR"/>
              </w:rPr>
              <w:t>CATT</w:t>
            </w:r>
          </w:p>
        </w:tc>
        <w:tc>
          <w:tcPr>
            <w:tcW w:w="822" w:type="dxa"/>
          </w:tcPr>
          <w:p w14:paraId="7B962FC4" w14:textId="237F3564" w:rsidR="001049F7" w:rsidRDefault="00F51C90" w:rsidP="00E021A3">
            <w:pPr>
              <w:adjustRightInd w:val="0"/>
              <w:snapToGrid w:val="0"/>
              <w:spacing w:after="60"/>
              <w:rPr>
                <w:rFonts w:eastAsia="SimSun"/>
                <w:b/>
                <w:bCs/>
              </w:rPr>
            </w:pPr>
            <w:r>
              <w:rPr>
                <w:rFonts w:eastAsia="SimSun"/>
                <w:b/>
                <w:bCs/>
              </w:rPr>
              <w:t>Y</w:t>
            </w:r>
          </w:p>
        </w:tc>
        <w:tc>
          <w:tcPr>
            <w:tcW w:w="7116" w:type="dxa"/>
          </w:tcPr>
          <w:p w14:paraId="4BB37720" w14:textId="505BC20E" w:rsidR="001049F7" w:rsidRDefault="00F51C90" w:rsidP="00E021A3">
            <w:pPr>
              <w:adjustRightInd w:val="0"/>
              <w:snapToGrid w:val="0"/>
              <w:spacing w:after="60"/>
              <w:rPr>
                <w:rFonts w:eastAsia="Malgun Gothic"/>
                <w:bCs/>
                <w:lang w:eastAsia="ko-KR"/>
              </w:rPr>
            </w:pPr>
            <w:r>
              <w:rPr>
                <w:rFonts w:eastAsia="Malgun Gothic"/>
                <w:bCs/>
                <w:lang w:eastAsia="ko-KR"/>
              </w:rPr>
              <w:t>The time unit should follow NR convention of mini-slot or slot.</w:t>
            </w: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lastRenderedPageBreak/>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6227F5">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6227F5">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6227F5">
        <w:tc>
          <w:tcPr>
            <w:tcW w:w="1418" w:type="dxa"/>
          </w:tcPr>
          <w:p w14:paraId="57A21F40" w14:textId="0F5B7623" w:rsidR="002B2F76"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6227F5">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6227F5">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6227F5">
        <w:tc>
          <w:tcPr>
            <w:tcW w:w="1418" w:type="dxa"/>
          </w:tcPr>
          <w:p w14:paraId="3F8BF65E" w14:textId="77777777" w:rsidR="00E021A3" w:rsidRPr="0027604F" w:rsidRDefault="00E021A3" w:rsidP="00E021A3">
            <w:pPr>
              <w:rPr>
                <w:rFonts w:eastAsiaTheme="minorEastAsia"/>
                <w:lang w:val="en-US" w:eastAsia="zh-CN"/>
              </w:rPr>
            </w:pPr>
            <w:proofErr w:type="spellStart"/>
            <w:r>
              <w:rPr>
                <w:rFonts w:eastAsiaTheme="minorEastAsia" w:hint="eastAsia"/>
                <w:lang w:val="en-US" w:eastAsia="zh-CN"/>
              </w:rPr>
              <w:t>Spreadtrum</w:t>
            </w:r>
            <w:proofErr w:type="spellEnd"/>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6227F5">
        <w:tc>
          <w:tcPr>
            <w:tcW w:w="1418" w:type="dxa"/>
          </w:tcPr>
          <w:p w14:paraId="0B4BE5E4" w14:textId="77777777" w:rsidR="00CB31D6" w:rsidRDefault="00CB31D6" w:rsidP="004A5D58">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4A5D58">
            <w:pPr>
              <w:rPr>
                <w:lang w:eastAsia="ko-KR"/>
              </w:rPr>
            </w:pPr>
            <w:r>
              <w:rPr>
                <w:rFonts w:eastAsiaTheme="minorEastAsia" w:hint="eastAsia"/>
                <w:lang w:eastAsia="zh-CN"/>
              </w:rPr>
              <w:t>Y</w:t>
            </w:r>
          </w:p>
        </w:tc>
        <w:tc>
          <w:tcPr>
            <w:tcW w:w="6947" w:type="dxa"/>
          </w:tcPr>
          <w:p w14:paraId="3219D0BE" w14:textId="77777777" w:rsidR="00CB31D6" w:rsidRDefault="00CB31D6" w:rsidP="004A5D58">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6227F5">
        <w:tc>
          <w:tcPr>
            <w:tcW w:w="1418" w:type="dxa"/>
          </w:tcPr>
          <w:p w14:paraId="31025BDD" w14:textId="77777777" w:rsidR="00CD10C1" w:rsidRPr="00FC7115" w:rsidRDefault="00CD10C1" w:rsidP="004A5D58">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4A5D58">
            <w:pPr>
              <w:rPr>
                <w:rFonts w:eastAsia="Yu Mincho"/>
                <w:lang w:eastAsia="ja-JP"/>
              </w:rPr>
            </w:pPr>
            <w:r>
              <w:rPr>
                <w:rFonts w:eastAsia="Yu Mincho" w:hint="eastAsia"/>
                <w:lang w:eastAsia="ja-JP"/>
              </w:rPr>
              <w:t>Y</w:t>
            </w:r>
          </w:p>
        </w:tc>
        <w:tc>
          <w:tcPr>
            <w:tcW w:w="6947" w:type="dxa"/>
          </w:tcPr>
          <w:p w14:paraId="6907DA88" w14:textId="77777777" w:rsidR="00CD10C1" w:rsidRDefault="00CD10C1" w:rsidP="004A5D58">
            <w:pPr>
              <w:rPr>
                <w:rFonts w:eastAsia="Yu Mincho"/>
                <w:lang w:val="en-US" w:eastAsia="ja-JP"/>
              </w:rPr>
            </w:pPr>
          </w:p>
        </w:tc>
      </w:tr>
      <w:tr w:rsidR="00CD10C1" w14:paraId="493C7FDF" w14:textId="77777777" w:rsidTr="006227F5">
        <w:tc>
          <w:tcPr>
            <w:tcW w:w="1418" w:type="dxa"/>
          </w:tcPr>
          <w:p w14:paraId="3B0F1804" w14:textId="5C65C9E3"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4D192B37" w14:textId="47FEEB3F"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599BCE0C" w14:textId="77777777" w:rsidR="00CD10C1" w:rsidRDefault="00CD10C1" w:rsidP="004A5D58">
            <w:pPr>
              <w:rPr>
                <w:rFonts w:eastAsiaTheme="minorEastAsia"/>
                <w:lang w:val="en-US" w:eastAsia="zh-CN"/>
              </w:rPr>
            </w:pPr>
          </w:p>
        </w:tc>
      </w:tr>
      <w:tr w:rsidR="006227F5" w14:paraId="50BA84B5" w14:textId="77777777" w:rsidTr="006227F5">
        <w:tc>
          <w:tcPr>
            <w:tcW w:w="1418" w:type="dxa"/>
          </w:tcPr>
          <w:p w14:paraId="20B5F271" w14:textId="1DF431BF" w:rsidR="006227F5" w:rsidRDefault="006227F5" w:rsidP="006227F5">
            <w:pPr>
              <w:rPr>
                <w:rFonts w:eastAsia="Malgun Gothic"/>
                <w:lang w:val="en-US" w:eastAsia="ko-KR"/>
              </w:rPr>
            </w:pPr>
            <w:r w:rsidRPr="006227F5">
              <w:rPr>
                <w:rFonts w:eastAsia="Yu Mincho" w:hint="eastAsia"/>
                <w:lang w:val="en-US" w:eastAsia="ja-JP"/>
              </w:rPr>
              <w:t>TCL</w:t>
            </w:r>
          </w:p>
        </w:tc>
        <w:tc>
          <w:tcPr>
            <w:tcW w:w="1417" w:type="dxa"/>
          </w:tcPr>
          <w:p w14:paraId="7F228D6C" w14:textId="2AA12B74" w:rsidR="006227F5" w:rsidRDefault="006227F5" w:rsidP="006227F5">
            <w:pPr>
              <w:rPr>
                <w:rFonts w:eastAsia="Malgun Gothic"/>
                <w:lang w:eastAsia="ko-KR"/>
              </w:rPr>
            </w:pPr>
            <w:r>
              <w:rPr>
                <w:rFonts w:eastAsia="Malgun Gothic" w:hint="eastAsia"/>
                <w:lang w:eastAsia="ko-KR"/>
              </w:rPr>
              <w:t>Y</w:t>
            </w:r>
          </w:p>
        </w:tc>
        <w:tc>
          <w:tcPr>
            <w:tcW w:w="6947" w:type="dxa"/>
          </w:tcPr>
          <w:p w14:paraId="6B986729" w14:textId="77777777" w:rsidR="006227F5" w:rsidRDefault="006227F5" w:rsidP="006227F5">
            <w:pPr>
              <w:rPr>
                <w:rFonts w:eastAsiaTheme="minorEastAsia"/>
                <w:lang w:val="en-US" w:eastAsia="zh-CN"/>
              </w:rPr>
            </w:pPr>
          </w:p>
        </w:tc>
      </w:tr>
      <w:tr w:rsidR="006227F5" w14:paraId="506D9A59" w14:textId="77777777" w:rsidTr="006227F5">
        <w:tc>
          <w:tcPr>
            <w:tcW w:w="1418" w:type="dxa"/>
          </w:tcPr>
          <w:p w14:paraId="374954BE" w14:textId="43AEE220"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1344BD8A" w14:textId="6272F2E1"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F2819AB" w14:textId="77777777" w:rsidR="006227F5" w:rsidRDefault="006227F5" w:rsidP="006227F5">
            <w:pPr>
              <w:rPr>
                <w:rFonts w:eastAsiaTheme="minorEastAsia"/>
                <w:lang w:val="en-US" w:eastAsia="zh-CN"/>
              </w:rPr>
            </w:pPr>
          </w:p>
        </w:tc>
      </w:tr>
      <w:tr w:rsidR="00F51C90" w14:paraId="235F8190" w14:textId="77777777" w:rsidTr="006227F5">
        <w:tc>
          <w:tcPr>
            <w:tcW w:w="1418" w:type="dxa"/>
          </w:tcPr>
          <w:p w14:paraId="0DE5518B" w14:textId="60C02DB3"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3175E9E2" w14:textId="47A62436" w:rsidR="00F51C90" w:rsidRDefault="00F51C90" w:rsidP="006227F5">
            <w:pPr>
              <w:rPr>
                <w:rFonts w:eastAsiaTheme="minorEastAsia"/>
                <w:lang w:eastAsia="zh-CN"/>
              </w:rPr>
            </w:pPr>
            <w:r>
              <w:rPr>
                <w:rFonts w:eastAsiaTheme="minorEastAsia"/>
                <w:lang w:eastAsia="zh-CN"/>
              </w:rPr>
              <w:t>Y</w:t>
            </w:r>
          </w:p>
        </w:tc>
        <w:tc>
          <w:tcPr>
            <w:tcW w:w="6947" w:type="dxa"/>
          </w:tcPr>
          <w:p w14:paraId="139A5946" w14:textId="77777777" w:rsidR="00F51C90" w:rsidRDefault="00F51C90" w:rsidP="006227F5">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ListParagraph"/>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lastRenderedPageBreak/>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r w:rsidR="004A5D58" w14:paraId="66ED0C42" w14:textId="77777777" w:rsidTr="00E021A3">
        <w:tc>
          <w:tcPr>
            <w:tcW w:w="1418" w:type="dxa"/>
          </w:tcPr>
          <w:p w14:paraId="6EE25BC8" w14:textId="4CA9F587" w:rsidR="004A5D58" w:rsidRDefault="004A5D58" w:rsidP="00CB31D6">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7CE80409" w14:textId="2C07E93A" w:rsidR="004A5D58" w:rsidRDefault="004A5D58" w:rsidP="00CB31D6">
            <w:pPr>
              <w:rPr>
                <w:rFonts w:eastAsiaTheme="minorEastAsia"/>
                <w:lang w:eastAsia="zh-CN"/>
              </w:rPr>
            </w:pPr>
            <w:r>
              <w:rPr>
                <w:rFonts w:eastAsiaTheme="minorEastAsia" w:hint="eastAsia"/>
                <w:lang w:eastAsia="zh-CN"/>
              </w:rPr>
              <w:t>Y</w:t>
            </w:r>
          </w:p>
        </w:tc>
        <w:tc>
          <w:tcPr>
            <w:tcW w:w="6946" w:type="dxa"/>
          </w:tcPr>
          <w:p w14:paraId="6BEFBB30" w14:textId="752127FF" w:rsidR="004A5D58" w:rsidRDefault="004A5D58" w:rsidP="00CB31D6">
            <w:pPr>
              <w:rPr>
                <w:rFonts w:eastAsiaTheme="minorEastAsia"/>
                <w:lang w:val="en-US" w:eastAsia="zh-CN"/>
              </w:rPr>
            </w:pPr>
            <w:r w:rsidRPr="004A5D58">
              <w:rPr>
                <w:rFonts w:eastAsiaTheme="minorEastAsia"/>
                <w:lang w:val="en-US" w:eastAsia="zh-CN"/>
              </w:rPr>
              <w:t>From the Use case 1 and Use case 3, we think it is necessary to define the time gap between two D2R transmission.</w:t>
            </w:r>
          </w:p>
        </w:tc>
      </w:tr>
      <w:tr w:rsidR="00F51C90" w14:paraId="332ABC7A" w14:textId="77777777" w:rsidTr="00E021A3">
        <w:tc>
          <w:tcPr>
            <w:tcW w:w="1418" w:type="dxa"/>
          </w:tcPr>
          <w:p w14:paraId="62702362" w14:textId="33F25A2E" w:rsidR="00F51C90" w:rsidRDefault="00F51C90" w:rsidP="00CB31D6">
            <w:pPr>
              <w:rPr>
                <w:rFonts w:eastAsiaTheme="minorEastAsia"/>
                <w:lang w:val="en-US" w:eastAsia="zh-CN"/>
              </w:rPr>
            </w:pPr>
            <w:r>
              <w:rPr>
                <w:rFonts w:eastAsiaTheme="minorEastAsia"/>
                <w:lang w:val="en-US" w:eastAsia="zh-CN"/>
              </w:rPr>
              <w:t>CATT</w:t>
            </w:r>
          </w:p>
        </w:tc>
        <w:tc>
          <w:tcPr>
            <w:tcW w:w="1417" w:type="dxa"/>
          </w:tcPr>
          <w:p w14:paraId="030A44A4" w14:textId="737A6FA6" w:rsidR="00F51C90" w:rsidRDefault="00F51C90" w:rsidP="00CB31D6">
            <w:pPr>
              <w:rPr>
                <w:rFonts w:eastAsiaTheme="minorEastAsia"/>
                <w:lang w:eastAsia="zh-CN"/>
              </w:rPr>
            </w:pPr>
            <w:r>
              <w:rPr>
                <w:rFonts w:eastAsiaTheme="minorEastAsia"/>
                <w:lang w:eastAsia="zh-CN"/>
              </w:rPr>
              <w:t>N</w:t>
            </w:r>
          </w:p>
        </w:tc>
        <w:tc>
          <w:tcPr>
            <w:tcW w:w="6946" w:type="dxa"/>
          </w:tcPr>
          <w:p w14:paraId="3BF7F97B" w14:textId="0509A785" w:rsidR="00F51C90" w:rsidRPr="004A5D58" w:rsidRDefault="00F51C90" w:rsidP="00CB31D6">
            <w:pPr>
              <w:rPr>
                <w:rFonts w:eastAsiaTheme="minorEastAsia"/>
                <w:lang w:val="en-US" w:eastAsia="zh-CN"/>
              </w:rPr>
            </w:pPr>
            <w:r>
              <w:rPr>
                <w:rFonts w:eastAsiaTheme="minorEastAsia"/>
                <w:lang w:val="en-US" w:eastAsia="zh-CN"/>
              </w:rPr>
              <w:t>We don’t see the RFID case feasible in A-IoT study</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lastRenderedPageBreak/>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 xml:space="preserve">D2R </w:t>
      </w:r>
      <w:proofErr w:type="spellStart"/>
      <w:r w:rsidRPr="002C3E35">
        <w:rPr>
          <w:rFonts w:eastAsia="Microsoft YaHei UI"/>
          <w:lang w:val="en-US" w:eastAsia="zh-CN"/>
        </w:rPr>
        <w:t>postamble</w:t>
      </w:r>
      <w:proofErr w:type="spellEnd"/>
      <w:r w:rsidRPr="002C3E35">
        <w:rPr>
          <w:rFonts w:eastAsia="Microsoft YaHei UI"/>
          <w:lang w:val="en-US" w:eastAsia="zh-CN"/>
        </w:rPr>
        <w:t xml:space="preserv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 xml:space="preserve">D2R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xml:space="preserve">: reader can indicate whether to include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xml:space="preserve"> in the D2R transmission via R2D control information. If the reader indicates not to include a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lastRenderedPageBreak/>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6227F5">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6227F5">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6227F5">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6227F5">
        <w:tc>
          <w:tcPr>
            <w:tcW w:w="1418" w:type="dxa"/>
          </w:tcPr>
          <w:p w14:paraId="4C1D705B" w14:textId="1346263B" w:rsidR="000F739E"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6227F5">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r>
              <w:rPr>
                <w:rFonts w:eastAsiaTheme="minorEastAsia"/>
                <w:lang w:val="en-US" w:eastAsia="zh-CN"/>
              </w:rPr>
              <w:t>e,g</w:t>
            </w:r>
            <w:proofErr w:type="spellEnd"/>
            <w:r>
              <w:rPr>
                <w:rFonts w:eastAsiaTheme="minorEastAsia"/>
                <w:lang w:val="en-US" w:eastAsia="zh-CN"/>
              </w:rPr>
              <w:t>., for SFO mitigation.</w:t>
            </w:r>
          </w:p>
        </w:tc>
      </w:tr>
      <w:tr w:rsidR="00C42C0E" w:rsidRPr="00453DB8" w14:paraId="08CC4C3A" w14:textId="77777777" w:rsidTr="006227F5">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w:t>
            </w:r>
            <w:proofErr w:type="spellStart"/>
            <w:r>
              <w:rPr>
                <w:rFonts w:eastAsiaTheme="minorEastAsia"/>
                <w:lang w:val="en-US" w:eastAsia="zh-CN"/>
              </w:rPr>
              <w:t>postamble</w:t>
            </w:r>
            <w:proofErr w:type="spellEnd"/>
            <w:r>
              <w:rPr>
                <w:rFonts w:eastAsiaTheme="minorEastAsia"/>
                <w:lang w:val="en-US" w:eastAsia="zh-CN"/>
              </w:rPr>
              <w:t xml:space="preserve"> is separate from this TBS determination. </w:t>
            </w:r>
          </w:p>
        </w:tc>
      </w:tr>
      <w:tr w:rsidR="00E021A3" w14:paraId="26FA60A4" w14:textId="77777777" w:rsidTr="006227F5">
        <w:tc>
          <w:tcPr>
            <w:tcW w:w="1418" w:type="dxa"/>
          </w:tcPr>
          <w:p w14:paraId="6F6E7405" w14:textId="77777777" w:rsidR="00E021A3" w:rsidRPr="00B421D0" w:rsidRDefault="00E021A3" w:rsidP="00E021A3">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w:t>
            </w:r>
            <w:proofErr w:type="spellStart"/>
            <w:r w:rsidRPr="00B421D0">
              <w:rPr>
                <w:rFonts w:eastAsiaTheme="minorEastAsia"/>
                <w:lang w:val="en-US" w:eastAsia="zh-CN"/>
              </w:rPr>
              <w:t>postamble</w:t>
            </w:r>
            <w:proofErr w:type="spellEnd"/>
            <w:r w:rsidRPr="00B421D0">
              <w:rPr>
                <w:rFonts w:eastAsiaTheme="minorEastAsia"/>
                <w:lang w:val="en-US" w:eastAsia="zh-CN"/>
              </w:rPr>
              <w:t xml:space="preserv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6227F5">
        <w:tc>
          <w:tcPr>
            <w:tcW w:w="1418" w:type="dxa"/>
          </w:tcPr>
          <w:p w14:paraId="73D4560E" w14:textId="77777777" w:rsidR="00CB31D6" w:rsidRPr="002E7901" w:rsidRDefault="00CB31D6" w:rsidP="004A5D58">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4A5D58">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4A5D58">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w:t>
            </w:r>
            <w:proofErr w:type="spellStart"/>
            <w:r>
              <w:rPr>
                <w:rFonts w:eastAsiaTheme="minorEastAsia" w:hint="eastAsia"/>
                <w:lang w:val="en-US" w:eastAsia="zh-CN"/>
              </w:rPr>
              <w:t>postamble</w:t>
            </w:r>
            <w:proofErr w:type="spellEnd"/>
            <w:r>
              <w:rPr>
                <w:rFonts w:eastAsiaTheme="minorEastAsia" w:hint="eastAsia"/>
                <w:lang w:val="en-US" w:eastAsia="zh-CN"/>
              </w:rPr>
              <w:t xml:space="preserv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may result in PDRCH decoding failure or additional power consumption due to false or miss detection.</w:t>
            </w:r>
          </w:p>
          <w:p w14:paraId="1FC708A0" w14:textId="77777777" w:rsidR="00CB31D6" w:rsidRPr="00E71B71" w:rsidRDefault="00CB31D6" w:rsidP="004A5D58">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6227F5">
        <w:tc>
          <w:tcPr>
            <w:tcW w:w="1418" w:type="dxa"/>
          </w:tcPr>
          <w:p w14:paraId="0FAC32C9" w14:textId="77777777" w:rsidR="00CD10C1" w:rsidRPr="000F6442" w:rsidRDefault="00CD10C1" w:rsidP="004A5D58">
            <w:pPr>
              <w:rPr>
                <w:rFonts w:eastAsia="Yu Mincho"/>
                <w:lang w:val="en-US" w:eastAsia="ja-JP"/>
              </w:rPr>
            </w:pPr>
            <w:r>
              <w:rPr>
                <w:rFonts w:eastAsia="Yu Mincho" w:hint="eastAsia"/>
                <w:lang w:val="en-US" w:eastAsia="ja-JP"/>
              </w:rPr>
              <w:t>DCM</w:t>
            </w:r>
          </w:p>
        </w:tc>
        <w:tc>
          <w:tcPr>
            <w:tcW w:w="1417" w:type="dxa"/>
          </w:tcPr>
          <w:p w14:paraId="5C24F4C7" w14:textId="77777777" w:rsidR="00CD10C1" w:rsidRPr="000F6442" w:rsidRDefault="00CD10C1" w:rsidP="004A5D58">
            <w:pPr>
              <w:rPr>
                <w:rFonts w:eastAsia="Yu Mincho"/>
                <w:lang w:eastAsia="ja-JP"/>
              </w:rPr>
            </w:pPr>
            <w:r>
              <w:rPr>
                <w:rFonts w:eastAsia="Yu Mincho" w:hint="eastAsia"/>
                <w:lang w:eastAsia="ja-JP"/>
              </w:rPr>
              <w:t>Y</w:t>
            </w:r>
          </w:p>
        </w:tc>
        <w:tc>
          <w:tcPr>
            <w:tcW w:w="6947" w:type="dxa"/>
          </w:tcPr>
          <w:p w14:paraId="10CF5322" w14:textId="77777777" w:rsidR="00CD10C1" w:rsidRDefault="00CD10C1" w:rsidP="004A5D58">
            <w:pPr>
              <w:rPr>
                <w:rFonts w:eastAsia="Yu Mincho"/>
                <w:lang w:val="en-US" w:eastAsia="ja-JP"/>
              </w:rPr>
            </w:pPr>
          </w:p>
        </w:tc>
      </w:tr>
      <w:tr w:rsidR="00CD10C1" w:rsidRPr="00E71B71" w14:paraId="4E14D13F" w14:textId="77777777" w:rsidTr="006227F5">
        <w:tc>
          <w:tcPr>
            <w:tcW w:w="1418" w:type="dxa"/>
          </w:tcPr>
          <w:p w14:paraId="7E3BE416" w14:textId="10ACCD0D"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5AAA1301" w14:textId="504332FB"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49A806AC" w14:textId="77777777" w:rsidR="00CD10C1" w:rsidRDefault="00CD10C1" w:rsidP="004A5D58">
            <w:pPr>
              <w:rPr>
                <w:rFonts w:eastAsiaTheme="minorEastAsia"/>
                <w:lang w:val="en-US" w:eastAsia="zh-CN"/>
              </w:rPr>
            </w:pPr>
          </w:p>
        </w:tc>
      </w:tr>
      <w:tr w:rsidR="006227F5" w:rsidRPr="00E71B71" w14:paraId="1FAAD34D" w14:textId="77777777" w:rsidTr="006227F5">
        <w:tc>
          <w:tcPr>
            <w:tcW w:w="1418" w:type="dxa"/>
          </w:tcPr>
          <w:p w14:paraId="4735A521" w14:textId="7D626FF0" w:rsidR="006227F5" w:rsidRDefault="006227F5" w:rsidP="006227F5">
            <w:pPr>
              <w:rPr>
                <w:rFonts w:eastAsia="Malgun Gothic"/>
                <w:lang w:val="en-US" w:eastAsia="ko-KR"/>
              </w:rPr>
            </w:pPr>
            <w:r>
              <w:rPr>
                <w:rFonts w:eastAsia="SimSun" w:hint="eastAsia"/>
                <w:lang w:eastAsia="zh-CN"/>
              </w:rPr>
              <w:t>TCL</w:t>
            </w:r>
          </w:p>
        </w:tc>
        <w:tc>
          <w:tcPr>
            <w:tcW w:w="1417" w:type="dxa"/>
          </w:tcPr>
          <w:p w14:paraId="700CC511" w14:textId="446D44EC" w:rsidR="006227F5" w:rsidRDefault="006227F5" w:rsidP="006227F5">
            <w:pPr>
              <w:rPr>
                <w:rFonts w:eastAsia="Malgun Gothic"/>
                <w:lang w:eastAsia="ko-KR"/>
              </w:rPr>
            </w:pPr>
            <w:r>
              <w:rPr>
                <w:rFonts w:eastAsia="SimSun" w:hint="eastAsia"/>
                <w:lang w:eastAsia="zh-CN"/>
              </w:rPr>
              <w:t>Y</w:t>
            </w:r>
          </w:p>
        </w:tc>
        <w:tc>
          <w:tcPr>
            <w:tcW w:w="6947" w:type="dxa"/>
          </w:tcPr>
          <w:p w14:paraId="34F11476" w14:textId="77777777" w:rsidR="006227F5" w:rsidRDefault="006227F5" w:rsidP="006227F5">
            <w:pPr>
              <w:rPr>
                <w:rFonts w:eastAsiaTheme="minorEastAsia"/>
                <w:lang w:val="en-US" w:eastAsia="zh-CN"/>
              </w:rPr>
            </w:pPr>
          </w:p>
        </w:tc>
      </w:tr>
      <w:tr w:rsidR="006227F5" w:rsidRPr="00E71B71" w14:paraId="6E93C593" w14:textId="77777777" w:rsidTr="006227F5">
        <w:tc>
          <w:tcPr>
            <w:tcW w:w="1418" w:type="dxa"/>
          </w:tcPr>
          <w:p w14:paraId="251888D3" w14:textId="49A16E59"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3945CD76" w14:textId="4C4CFC94"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5E7F44B" w14:textId="77777777" w:rsidR="006227F5" w:rsidRDefault="006227F5" w:rsidP="006227F5">
            <w:pPr>
              <w:rPr>
                <w:rFonts w:eastAsiaTheme="minorEastAsia"/>
                <w:lang w:val="en-US" w:eastAsia="zh-CN"/>
              </w:rPr>
            </w:pPr>
          </w:p>
        </w:tc>
      </w:tr>
      <w:tr w:rsidR="00F51C90" w:rsidRPr="00E71B71" w14:paraId="71D90E9E" w14:textId="77777777" w:rsidTr="006227F5">
        <w:tc>
          <w:tcPr>
            <w:tcW w:w="1418" w:type="dxa"/>
          </w:tcPr>
          <w:p w14:paraId="76BE89F6" w14:textId="757BBAAB"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06BF9563" w14:textId="646BDB73" w:rsidR="00F51C90" w:rsidRDefault="00F51C90" w:rsidP="006227F5">
            <w:pPr>
              <w:rPr>
                <w:rFonts w:eastAsiaTheme="minorEastAsia"/>
                <w:lang w:eastAsia="zh-CN"/>
              </w:rPr>
            </w:pPr>
            <w:r>
              <w:rPr>
                <w:rFonts w:eastAsiaTheme="minorEastAsia"/>
                <w:lang w:eastAsia="zh-CN"/>
              </w:rPr>
              <w:t>Y</w:t>
            </w:r>
          </w:p>
        </w:tc>
        <w:tc>
          <w:tcPr>
            <w:tcW w:w="6947" w:type="dxa"/>
          </w:tcPr>
          <w:p w14:paraId="7ED2A38B" w14:textId="77777777" w:rsidR="00F51C90" w:rsidRDefault="00F51C90" w:rsidP="006227F5">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 xml:space="preserve">For Option 1 that R2D </w:t>
      </w:r>
      <w:proofErr w:type="spellStart"/>
      <w:r w:rsidRPr="00D151E6">
        <w:rPr>
          <w:rFonts w:eastAsia="Microsoft YaHei UI"/>
          <w:b/>
          <w:bCs/>
          <w:lang w:val="en-US" w:eastAsia="zh-CN"/>
        </w:rPr>
        <w:t>postamble</w:t>
      </w:r>
      <w:proofErr w:type="spellEnd"/>
      <w:r w:rsidRPr="00D151E6">
        <w:rPr>
          <w:rFonts w:eastAsia="Microsoft YaHei UI"/>
          <w:b/>
          <w:bCs/>
          <w:lang w:val="en-US" w:eastAsia="zh-CN"/>
        </w:rPr>
        <w:t xml:space="preserv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lastRenderedPageBreak/>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w:t>
      </w:r>
      <w:proofErr w:type="spellStart"/>
      <w:r w:rsidRPr="00D81E12">
        <w:rPr>
          <w:rFonts w:ascii="Times New Roman" w:eastAsia="Microsoft YaHei UI" w:hAnsi="Times New Roman" w:cs="Times New Roman"/>
          <w:b/>
          <w:bCs/>
          <w:sz w:val="20"/>
          <w:szCs w:val="20"/>
          <w:lang w:val="en-US" w:eastAsia="zh-CN"/>
        </w:rPr>
        <w:t>Postamble</w:t>
      </w:r>
      <w:proofErr w:type="spellEnd"/>
      <w:r w:rsidRPr="00D81E12">
        <w:rPr>
          <w:rFonts w:ascii="Times New Roman" w:eastAsia="Microsoft YaHei UI" w:hAnsi="Times New Roman" w:cs="Times New Roman"/>
          <w:b/>
          <w:bCs/>
          <w:sz w:val="20"/>
          <w:szCs w:val="20"/>
          <w:lang w:val="en-US" w:eastAsia="zh-CN"/>
        </w:rPr>
        <w:t xml:space="preserv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 xml:space="preserve">introduction of R2D </w:t>
      </w:r>
      <w:proofErr w:type="spellStart"/>
      <w:r w:rsidR="00823D45" w:rsidRPr="00823D45">
        <w:rPr>
          <w:rFonts w:ascii="Times New Roman" w:eastAsia="Microsoft YaHei UI" w:hAnsi="Times New Roman" w:cs="Times New Roman"/>
          <w:b/>
          <w:bCs/>
          <w:sz w:val="20"/>
          <w:szCs w:val="20"/>
          <w:lang w:val="en-US" w:eastAsia="zh-CN"/>
        </w:rPr>
        <w:t>postamble</w:t>
      </w:r>
      <w:proofErr w:type="spellEnd"/>
      <w:r w:rsidR="00823D45" w:rsidRPr="00823D45">
        <w:rPr>
          <w:rFonts w:ascii="Times New Roman" w:eastAsia="Microsoft YaHei UI" w:hAnsi="Times New Roman" w:cs="Times New Roman"/>
          <w:b/>
          <w:bCs/>
          <w:sz w:val="20"/>
          <w:szCs w:val="20"/>
          <w:lang w:val="en-US" w:eastAsia="zh-CN"/>
        </w:rPr>
        <w:t xml:space="preserv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w:t>
      </w:r>
      <w:proofErr w:type="spellStart"/>
      <w:r w:rsidRPr="00D9725F">
        <w:rPr>
          <w:rFonts w:ascii="Times New Roman" w:eastAsia="Microsoft YaHei UI" w:hAnsi="Times New Roman" w:cs="Times New Roman"/>
          <w:b/>
          <w:bCs/>
          <w:sz w:val="20"/>
          <w:szCs w:val="20"/>
          <w:lang w:val="en-US" w:eastAsia="zh-CN"/>
        </w:rPr>
        <w:t>postamble</w:t>
      </w:r>
      <w:proofErr w:type="spellEnd"/>
      <w:r w:rsidRPr="00D9725F">
        <w:rPr>
          <w:rFonts w:ascii="Times New Roman" w:eastAsia="Microsoft YaHei UI" w:hAnsi="Times New Roman" w:cs="Times New Roman"/>
          <w:b/>
          <w:bCs/>
          <w:sz w:val="20"/>
          <w:szCs w:val="20"/>
          <w:lang w:val="en-US" w:eastAsia="zh-CN"/>
        </w:rPr>
        <w:t xml:space="preserv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lastRenderedPageBreak/>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xml:space="preserve">: Option 1 is the baseline and Option 2 can be used for small TBS to further mitigate the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 xml:space="preserve">consider combination of the above Option 1 and Option 2 to minimize impact of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ListParagraph"/>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lastRenderedPageBreak/>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lastRenderedPageBreak/>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r w:rsidR="004A5D58" w14:paraId="1157844C" w14:textId="77777777" w:rsidTr="00E021A3">
        <w:trPr>
          <w:trHeight w:val="46"/>
        </w:trPr>
        <w:tc>
          <w:tcPr>
            <w:tcW w:w="1418" w:type="dxa"/>
          </w:tcPr>
          <w:p w14:paraId="2069272F" w14:textId="5FA379DD" w:rsidR="004A5D58" w:rsidRDefault="004A5D58" w:rsidP="00427879">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8221" w:type="dxa"/>
            <w:gridSpan w:val="2"/>
          </w:tcPr>
          <w:p w14:paraId="7D110771" w14:textId="39D245FC" w:rsidR="004A5D58" w:rsidRDefault="004A5D58" w:rsidP="00427879">
            <w:pPr>
              <w:rPr>
                <w:rFonts w:eastAsiaTheme="minorEastAsia"/>
                <w:lang w:val="en-US" w:eastAsia="zh-CN"/>
              </w:rPr>
            </w:pPr>
            <w:r>
              <w:rPr>
                <w:rFonts w:eastAsiaTheme="minorEastAsia" w:hint="eastAsia"/>
                <w:lang w:val="en-US" w:eastAsia="zh-CN"/>
              </w:rPr>
              <w:t>W</w:t>
            </w:r>
            <w:r>
              <w:rPr>
                <w:rFonts w:eastAsiaTheme="minorEastAsia"/>
                <w:lang w:val="en-US" w:eastAsia="zh-CN"/>
              </w:rPr>
              <w:t>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on the PRDCH reception, the format size alignment can also be performed, such as field padding or remove in the PRDCH transmission.</w:t>
            </w:r>
          </w:p>
        </w:tc>
      </w:tr>
      <w:tr w:rsidR="00F51C90" w14:paraId="79423736" w14:textId="77777777" w:rsidTr="00E021A3">
        <w:trPr>
          <w:trHeight w:val="46"/>
        </w:trPr>
        <w:tc>
          <w:tcPr>
            <w:tcW w:w="1418" w:type="dxa"/>
          </w:tcPr>
          <w:p w14:paraId="585E3D4A" w14:textId="749603E0" w:rsidR="00F51C90" w:rsidRDefault="00F51C90" w:rsidP="00427879">
            <w:pPr>
              <w:rPr>
                <w:rFonts w:eastAsiaTheme="minorEastAsia"/>
                <w:lang w:val="en-US" w:eastAsia="zh-CN"/>
              </w:rPr>
            </w:pPr>
            <w:r>
              <w:rPr>
                <w:rFonts w:eastAsiaTheme="minorEastAsia"/>
                <w:lang w:val="en-US" w:eastAsia="zh-CN"/>
              </w:rPr>
              <w:t>CATT</w:t>
            </w:r>
          </w:p>
        </w:tc>
        <w:tc>
          <w:tcPr>
            <w:tcW w:w="8221" w:type="dxa"/>
            <w:gridSpan w:val="2"/>
          </w:tcPr>
          <w:p w14:paraId="32621EBE" w14:textId="4DA2F6F2" w:rsidR="00F51C90" w:rsidRDefault="00F51C90" w:rsidP="00427879">
            <w:pPr>
              <w:rPr>
                <w:rFonts w:eastAsiaTheme="minorEastAsia"/>
                <w:lang w:val="en-US" w:eastAsia="zh-CN"/>
              </w:rPr>
            </w:pPr>
            <w:r>
              <w:rPr>
                <w:rFonts w:eastAsiaTheme="minorEastAsia"/>
                <w:lang w:val="en-US" w:eastAsia="zh-CN"/>
              </w:rPr>
              <w:t>NO.  We don’t use RFID as the reference design of A-IoT</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070ED223" w:rsidR="0019132C"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8F5BDF3" w14:textId="0EFE9FE6" w:rsidR="0019132C"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684FCD9" w14:textId="5CC81D37" w:rsidR="0019132C" w:rsidRDefault="004A5D58" w:rsidP="00E021A3">
            <w:pPr>
              <w:rPr>
                <w:rFonts w:eastAsia="Yu Mincho"/>
                <w:lang w:val="en-US" w:eastAsia="ja-JP"/>
              </w:rPr>
            </w:pPr>
            <w:r>
              <w:rPr>
                <w:rFonts w:eastAsiaTheme="minorEastAsia"/>
                <w:lang w:val="en-US" w:eastAsia="zh-CN"/>
              </w:rPr>
              <w:t>Similar with vivo. And even if the command code is not successfully decoded, if we have a different R2D command size with an obvious size gap, such as 16, 96 or 400 as assumed in the simulation, the size value can be approximately derived by the device even if the a large timing offset is exist.</w:t>
            </w:r>
          </w:p>
        </w:tc>
      </w:tr>
      <w:tr w:rsidR="00F51C90" w14:paraId="279BBE49" w14:textId="77777777" w:rsidTr="00E021A3">
        <w:trPr>
          <w:trHeight w:val="46"/>
        </w:trPr>
        <w:tc>
          <w:tcPr>
            <w:tcW w:w="1418" w:type="dxa"/>
          </w:tcPr>
          <w:p w14:paraId="2F3A28BB" w14:textId="40222540"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65395C3C" w14:textId="78FBDABE" w:rsidR="00F51C90" w:rsidRDefault="00F51C90" w:rsidP="00E021A3">
            <w:pPr>
              <w:rPr>
                <w:rFonts w:eastAsiaTheme="minorEastAsia"/>
                <w:lang w:eastAsia="zh-CN"/>
              </w:rPr>
            </w:pPr>
            <w:r>
              <w:rPr>
                <w:rFonts w:eastAsiaTheme="minorEastAsia"/>
                <w:lang w:eastAsia="zh-CN"/>
              </w:rPr>
              <w:t>Y</w:t>
            </w:r>
          </w:p>
        </w:tc>
        <w:tc>
          <w:tcPr>
            <w:tcW w:w="7116" w:type="dxa"/>
          </w:tcPr>
          <w:p w14:paraId="64944804" w14:textId="7DF2F7A1" w:rsidR="00F51C90" w:rsidRDefault="00F51C90" w:rsidP="00E021A3">
            <w:pPr>
              <w:rPr>
                <w:rFonts w:eastAsiaTheme="minorEastAsia"/>
                <w:lang w:val="en-US" w:eastAsia="zh-CN"/>
              </w:rPr>
            </w:pPr>
            <w:r>
              <w:rPr>
                <w:rFonts w:eastAsiaTheme="minorEastAsia"/>
                <w:lang w:val="en-US" w:eastAsia="zh-CN"/>
              </w:rPr>
              <w:t>The size of PRDCH could be more than 1 length.</w:t>
            </w: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ListParagraph"/>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ListParagraph"/>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lastRenderedPageBreak/>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4A5D58">
        <w:tc>
          <w:tcPr>
            <w:tcW w:w="1418" w:type="dxa"/>
          </w:tcPr>
          <w:p w14:paraId="51A550B3" w14:textId="77777777" w:rsidR="00C27C78" w:rsidRPr="00156793"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843" w:type="dxa"/>
          </w:tcPr>
          <w:p w14:paraId="4E15C5DB" w14:textId="77777777" w:rsidR="00C27C78" w:rsidRPr="00156793" w:rsidRDefault="00C27C78" w:rsidP="004A5D58">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4A5D58">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xml:space="preserve">. However, there is no strong justification for such flexibility within an </w:t>
            </w:r>
            <w:proofErr w:type="spellStart"/>
            <w:r>
              <w:t>AIoT</w:t>
            </w:r>
            <w:proofErr w:type="spellEnd"/>
            <w:r>
              <w:t xml:space="preserve">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3201833F" w:rsidR="0016215F"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843" w:type="dxa"/>
          </w:tcPr>
          <w:p w14:paraId="5EA89463" w14:textId="6C6A1E8C" w:rsidR="0016215F" w:rsidRPr="004A5D58" w:rsidRDefault="004A5D58" w:rsidP="00E021A3">
            <w:pPr>
              <w:rPr>
                <w:rFonts w:eastAsiaTheme="minorEastAsia"/>
                <w:lang w:eastAsia="zh-CN"/>
              </w:rPr>
            </w:pPr>
            <w:r>
              <w:rPr>
                <w:rFonts w:eastAsiaTheme="minorEastAsia" w:hint="eastAsia"/>
                <w:lang w:eastAsia="zh-CN"/>
              </w:rPr>
              <w:t>O</w:t>
            </w:r>
            <w:r>
              <w:rPr>
                <w:rFonts w:eastAsiaTheme="minorEastAsia"/>
                <w:lang w:eastAsia="zh-CN"/>
              </w:rPr>
              <w:t>pen</w:t>
            </w:r>
          </w:p>
        </w:tc>
        <w:tc>
          <w:tcPr>
            <w:tcW w:w="6378" w:type="dxa"/>
          </w:tcPr>
          <w:p w14:paraId="4F6EA64C" w14:textId="77777777" w:rsidR="004A5D58" w:rsidRDefault="004A5D58" w:rsidP="004A5D58">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14:paraId="62EE8F91" w14:textId="77777777" w:rsidR="004A5D58" w:rsidRDefault="004A5D58" w:rsidP="004A5D58">
            <w:pPr>
              <w:rPr>
                <w:rFonts w:eastAsiaTheme="minorEastAsia"/>
                <w:lang w:val="en-US" w:eastAsia="zh-CN"/>
              </w:rPr>
            </w:pPr>
            <w:r>
              <w:rPr>
                <w:rFonts w:eastAsiaTheme="minorEastAsia"/>
                <w:lang w:val="en-US" w:eastAsia="zh-CN"/>
              </w:rPr>
              <w:t>C</w:t>
            </w:r>
            <w:r>
              <w:rPr>
                <w:rFonts w:eastAsiaTheme="minorEastAsia" w:hint="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14:paraId="04518F02" w14:textId="7506A555" w:rsidR="0016215F" w:rsidRDefault="004A5D58" w:rsidP="004A5D58">
            <w:pPr>
              <w:rPr>
                <w:rFonts w:eastAsia="Yu Mincho"/>
                <w:lang w:val="en-US" w:eastAsia="ja-JP"/>
              </w:rPr>
            </w:pPr>
            <w:r>
              <w:rPr>
                <w:rFonts w:eastAsiaTheme="minorEastAsia"/>
                <w:lang w:val="en-US" w:eastAsia="zh-CN"/>
              </w:rPr>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r w:rsidR="00F51C90" w14:paraId="30F9F92B" w14:textId="77777777" w:rsidTr="0016215F">
        <w:trPr>
          <w:trHeight w:val="46"/>
        </w:trPr>
        <w:tc>
          <w:tcPr>
            <w:tcW w:w="1418" w:type="dxa"/>
          </w:tcPr>
          <w:p w14:paraId="5D753954" w14:textId="13AF6E00" w:rsidR="00F51C90" w:rsidRDefault="00F51C90" w:rsidP="00E021A3">
            <w:pPr>
              <w:rPr>
                <w:rFonts w:eastAsiaTheme="minorEastAsia"/>
                <w:lang w:val="en-US" w:eastAsia="zh-CN"/>
              </w:rPr>
            </w:pPr>
            <w:r>
              <w:rPr>
                <w:rFonts w:eastAsiaTheme="minorEastAsia"/>
                <w:lang w:val="en-US" w:eastAsia="zh-CN"/>
              </w:rPr>
              <w:t>CATT</w:t>
            </w:r>
          </w:p>
        </w:tc>
        <w:tc>
          <w:tcPr>
            <w:tcW w:w="1843" w:type="dxa"/>
          </w:tcPr>
          <w:p w14:paraId="75252FD7" w14:textId="4C1BA61B" w:rsidR="00F51C90" w:rsidRDefault="00F51C90" w:rsidP="00E021A3">
            <w:pPr>
              <w:rPr>
                <w:rFonts w:eastAsiaTheme="minorEastAsia"/>
                <w:lang w:eastAsia="zh-CN"/>
              </w:rPr>
            </w:pPr>
            <w:r>
              <w:rPr>
                <w:rFonts w:eastAsiaTheme="minorEastAsia"/>
                <w:lang w:eastAsia="zh-CN"/>
              </w:rPr>
              <w:t>N</w:t>
            </w:r>
          </w:p>
        </w:tc>
        <w:tc>
          <w:tcPr>
            <w:tcW w:w="6378" w:type="dxa"/>
          </w:tcPr>
          <w:p w14:paraId="2EA953A0" w14:textId="6826A57F" w:rsidR="00F51C90" w:rsidRDefault="00F51C90" w:rsidP="004A5D58">
            <w:pPr>
              <w:rPr>
                <w:rFonts w:eastAsiaTheme="minorEastAsia"/>
                <w:lang w:val="en-US" w:eastAsia="zh-CN"/>
              </w:rPr>
            </w:pPr>
            <w:r>
              <w:rPr>
                <w:rFonts w:eastAsiaTheme="minorEastAsia"/>
                <w:lang w:val="en-US" w:eastAsia="zh-CN"/>
              </w:rPr>
              <w:t xml:space="preserve">Different chip duration could be studied.  However, one chip duration should be specified in one release. </w:t>
            </w: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lastRenderedPageBreak/>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proofErr w:type="spellStart"/>
            <w:r>
              <w:rPr>
                <w:rFonts w:eastAsiaTheme="minorEastAsia" w:hint="eastAsia"/>
                <w:lang w:val="en-US" w:eastAsia="zh-CN"/>
              </w:rPr>
              <w:t>Spreadtrum</w:t>
            </w:r>
            <w:proofErr w:type="spellEnd"/>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6227F5">
        <w:trPr>
          <w:trHeight w:val="46"/>
        </w:trPr>
        <w:tc>
          <w:tcPr>
            <w:tcW w:w="1418" w:type="dxa"/>
          </w:tcPr>
          <w:p w14:paraId="54CFD7A1" w14:textId="77777777" w:rsidR="00CB31D6" w:rsidRDefault="00CB31D6" w:rsidP="004A5D58">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4A5D58">
            <w:pPr>
              <w:spacing w:after="0"/>
              <w:rPr>
                <w:lang w:eastAsia="ko-KR"/>
              </w:rPr>
            </w:pPr>
            <w:r>
              <w:rPr>
                <w:rFonts w:eastAsiaTheme="minorEastAsia" w:hint="eastAsia"/>
                <w:lang w:eastAsia="zh-CN"/>
              </w:rPr>
              <w:t>Y</w:t>
            </w:r>
          </w:p>
        </w:tc>
        <w:tc>
          <w:tcPr>
            <w:tcW w:w="7117" w:type="dxa"/>
          </w:tcPr>
          <w:p w14:paraId="66AEA7C3" w14:textId="77777777" w:rsidR="00CB31D6" w:rsidRDefault="00CB31D6" w:rsidP="004A5D58">
            <w:pPr>
              <w:spacing w:after="120"/>
              <w:rPr>
                <w:rFonts w:eastAsia="Yu Mincho"/>
                <w:lang w:val="en-US" w:eastAsia="ja-JP"/>
              </w:rPr>
            </w:pPr>
          </w:p>
        </w:tc>
      </w:tr>
      <w:tr w:rsidR="00CD10C1" w14:paraId="7F5AA3F5" w14:textId="77777777" w:rsidTr="006227F5">
        <w:trPr>
          <w:trHeight w:val="46"/>
        </w:trPr>
        <w:tc>
          <w:tcPr>
            <w:tcW w:w="1418" w:type="dxa"/>
          </w:tcPr>
          <w:p w14:paraId="65E32854" w14:textId="77777777" w:rsidR="00CD10C1" w:rsidRPr="000032E9" w:rsidRDefault="00CD10C1" w:rsidP="004A5D58">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4A5D58">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4A5D58">
            <w:pPr>
              <w:spacing w:after="120"/>
              <w:rPr>
                <w:rFonts w:eastAsia="Yu Mincho"/>
                <w:lang w:val="en-US" w:eastAsia="ja-JP"/>
              </w:rPr>
            </w:pPr>
          </w:p>
        </w:tc>
      </w:tr>
      <w:tr w:rsidR="00CD10C1" w14:paraId="0F8E6C73" w14:textId="77777777" w:rsidTr="006227F5">
        <w:trPr>
          <w:trHeight w:val="46"/>
        </w:trPr>
        <w:tc>
          <w:tcPr>
            <w:tcW w:w="1418" w:type="dxa"/>
          </w:tcPr>
          <w:p w14:paraId="2EAAA0BE" w14:textId="466C65C0" w:rsidR="00CD10C1" w:rsidRPr="008E688B" w:rsidRDefault="0021172F" w:rsidP="004A5D58">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62E55D95" w14:textId="47884A85" w:rsidR="00CD10C1" w:rsidRPr="008E688B" w:rsidRDefault="0021172F" w:rsidP="004A5D58">
            <w:pPr>
              <w:spacing w:after="0"/>
              <w:rPr>
                <w:rFonts w:eastAsia="Malgun Gothic"/>
                <w:lang w:eastAsia="ko-KR"/>
              </w:rPr>
            </w:pPr>
            <w:r>
              <w:rPr>
                <w:rFonts w:eastAsia="Malgun Gothic" w:hint="eastAsia"/>
                <w:lang w:eastAsia="ko-KR"/>
              </w:rPr>
              <w:t>Y</w:t>
            </w:r>
          </w:p>
        </w:tc>
        <w:tc>
          <w:tcPr>
            <w:tcW w:w="7117" w:type="dxa"/>
          </w:tcPr>
          <w:p w14:paraId="1443FEB0" w14:textId="405C0405" w:rsidR="00CD10C1" w:rsidRPr="008E688B" w:rsidRDefault="0021172F" w:rsidP="004A5D58">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6227F5" w14:paraId="21FF57BE" w14:textId="77777777" w:rsidTr="006227F5">
        <w:trPr>
          <w:trHeight w:val="46"/>
        </w:trPr>
        <w:tc>
          <w:tcPr>
            <w:tcW w:w="1418" w:type="dxa"/>
          </w:tcPr>
          <w:p w14:paraId="0FAFD6AA" w14:textId="7EB8A974" w:rsidR="006227F5" w:rsidRDefault="006227F5" w:rsidP="006227F5">
            <w:pPr>
              <w:spacing w:after="0"/>
              <w:rPr>
                <w:rFonts w:eastAsia="Malgun Gothic"/>
                <w:lang w:val="en-US" w:eastAsia="ko-KR"/>
              </w:rPr>
            </w:pPr>
            <w:r>
              <w:rPr>
                <w:rFonts w:eastAsia="SimSun" w:hint="eastAsia"/>
                <w:lang w:eastAsia="zh-CN"/>
              </w:rPr>
              <w:t>TCL</w:t>
            </w:r>
          </w:p>
        </w:tc>
        <w:tc>
          <w:tcPr>
            <w:tcW w:w="1105" w:type="dxa"/>
          </w:tcPr>
          <w:p w14:paraId="67CAF86B" w14:textId="0D49B091" w:rsidR="006227F5" w:rsidRDefault="006227F5" w:rsidP="006227F5">
            <w:pPr>
              <w:spacing w:after="0"/>
              <w:rPr>
                <w:rFonts w:eastAsia="Malgun Gothic"/>
                <w:lang w:eastAsia="ko-KR"/>
              </w:rPr>
            </w:pPr>
            <w:r>
              <w:rPr>
                <w:rFonts w:eastAsia="SimSun" w:hint="eastAsia"/>
                <w:lang w:eastAsia="zh-CN"/>
              </w:rPr>
              <w:t>Y</w:t>
            </w:r>
          </w:p>
        </w:tc>
        <w:tc>
          <w:tcPr>
            <w:tcW w:w="7117" w:type="dxa"/>
          </w:tcPr>
          <w:p w14:paraId="70A917B4" w14:textId="77777777" w:rsidR="006227F5" w:rsidRDefault="006227F5" w:rsidP="006227F5">
            <w:pPr>
              <w:spacing w:after="120"/>
              <w:rPr>
                <w:rFonts w:eastAsia="Malgun Gothic"/>
                <w:lang w:val="en-US" w:eastAsia="ko-KR"/>
              </w:rPr>
            </w:pPr>
          </w:p>
        </w:tc>
      </w:tr>
      <w:tr w:rsidR="006227F5" w14:paraId="57449802" w14:textId="77777777" w:rsidTr="006227F5">
        <w:trPr>
          <w:trHeight w:val="46"/>
        </w:trPr>
        <w:tc>
          <w:tcPr>
            <w:tcW w:w="1418" w:type="dxa"/>
          </w:tcPr>
          <w:p w14:paraId="7092D49B" w14:textId="45A1F807" w:rsidR="006227F5" w:rsidRPr="004A5D58"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4BF341A8" w14:textId="43772CA6" w:rsidR="006227F5" w:rsidRPr="004A5D58" w:rsidRDefault="006227F5" w:rsidP="006227F5">
            <w:pPr>
              <w:spacing w:after="0"/>
              <w:rPr>
                <w:rFonts w:eastAsiaTheme="minorEastAsia"/>
                <w:lang w:eastAsia="zh-CN"/>
              </w:rPr>
            </w:pPr>
            <w:r>
              <w:rPr>
                <w:rFonts w:eastAsiaTheme="minorEastAsia" w:hint="eastAsia"/>
                <w:lang w:eastAsia="zh-CN"/>
              </w:rPr>
              <w:t>Y</w:t>
            </w:r>
          </w:p>
        </w:tc>
        <w:tc>
          <w:tcPr>
            <w:tcW w:w="7117" w:type="dxa"/>
          </w:tcPr>
          <w:p w14:paraId="4E2AB3E8" w14:textId="53DD9CC4" w:rsidR="006227F5" w:rsidRPr="004A5D58" w:rsidRDefault="006227F5" w:rsidP="006227F5">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support the proposal</w:t>
            </w:r>
          </w:p>
        </w:tc>
      </w:tr>
      <w:tr w:rsidR="00F51C90" w14:paraId="7CC98107" w14:textId="77777777" w:rsidTr="006227F5">
        <w:trPr>
          <w:trHeight w:val="46"/>
        </w:trPr>
        <w:tc>
          <w:tcPr>
            <w:tcW w:w="1418" w:type="dxa"/>
          </w:tcPr>
          <w:p w14:paraId="02AB38CA" w14:textId="639429F9"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7DAE561A" w14:textId="0112B36E" w:rsidR="00F51C90" w:rsidRDefault="00F51C90" w:rsidP="006227F5">
            <w:pPr>
              <w:spacing w:after="0"/>
              <w:rPr>
                <w:rFonts w:eastAsiaTheme="minorEastAsia"/>
                <w:lang w:eastAsia="zh-CN"/>
              </w:rPr>
            </w:pPr>
            <w:r>
              <w:rPr>
                <w:rFonts w:eastAsiaTheme="minorEastAsia"/>
                <w:lang w:eastAsia="zh-CN"/>
              </w:rPr>
              <w:t>Y</w:t>
            </w:r>
          </w:p>
        </w:tc>
        <w:tc>
          <w:tcPr>
            <w:tcW w:w="7117" w:type="dxa"/>
          </w:tcPr>
          <w:p w14:paraId="242A108C" w14:textId="7C2320F1" w:rsidR="00F51C90" w:rsidRDefault="00F51C90" w:rsidP="006227F5">
            <w:pPr>
              <w:spacing w:after="120"/>
              <w:rPr>
                <w:rFonts w:eastAsiaTheme="minorEastAsia"/>
                <w:lang w:val="en-US" w:eastAsia="zh-CN"/>
              </w:rPr>
            </w:pPr>
            <w:r>
              <w:rPr>
                <w:rFonts w:eastAsiaTheme="minorEastAsia"/>
                <w:lang w:val="en-US" w:eastAsia="zh-CN"/>
              </w:rPr>
              <w:t>Support</w:t>
            </w: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lastRenderedPageBreak/>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w:t>
      </w:r>
      <w:proofErr w:type="spellStart"/>
      <w:r w:rsidRPr="00383B47">
        <w:rPr>
          <w:rFonts w:ascii="Times New Roman" w:eastAsiaTheme="minorEastAsia" w:hAnsi="Times New Roman" w:cs="Times New Roman" w:hint="eastAsia"/>
          <w:sz w:val="20"/>
          <w:szCs w:val="20"/>
          <w:lang w:val="en-GB" w:eastAsia="zh-CN"/>
        </w:rPr>
        <w:t>postamble</w:t>
      </w:r>
      <w:proofErr w:type="spellEnd"/>
      <w:r w:rsidRPr="00383B47">
        <w:rPr>
          <w:rFonts w:ascii="Times New Roman" w:eastAsiaTheme="minorEastAsia" w:hAnsi="Times New Roman" w:cs="Times New Roman" w:hint="eastAsia"/>
          <w:sz w:val="20"/>
          <w:szCs w:val="20"/>
          <w:lang w:val="en-GB" w:eastAsia="zh-CN"/>
        </w:rPr>
        <w:t xml:space="preserv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lastRenderedPageBreak/>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38735AED" w:rsidR="00383B47" w:rsidRDefault="00F51C90" w:rsidP="00E021A3">
            <w:pPr>
              <w:rPr>
                <w:rFonts w:eastAsia="Malgun Gothic"/>
                <w:lang w:val="en-US" w:eastAsia="ko-KR"/>
              </w:rPr>
            </w:pPr>
            <w:r>
              <w:rPr>
                <w:rFonts w:eastAsia="Malgun Gothic"/>
                <w:lang w:val="en-US" w:eastAsia="ko-KR"/>
              </w:rPr>
              <w:t>CATT</w:t>
            </w:r>
          </w:p>
        </w:tc>
        <w:tc>
          <w:tcPr>
            <w:tcW w:w="1105" w:type="dxa"/>
          </w:tcPr>
          <w:p w14:paraId="3DAFF6B2" w14:textId="057F050A" w:rsidR="00383B47" w:rsidRDefault="00F51C90" w:rsidP="00E021A3">
            <w:pPr>
              <w:rPr>
                <w:lang w:eastAsia="ko-KR"/>
              </w:rPr>
            </w:pPr>
            <w:r>
              <w:rPr>
                <w:lang w:eastAsia="ko-KR"/>
              </w:rPr>
              <w:t>Y</w:t>
            </w: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ListParagraph"/>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ListParagraph"/>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 xml:space="preserve">Target number of R2D preamble counts for inventory [1] </w:t>
      </w:r>
    </w:p>
    <w:p w14:paraId="41B6AC25"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w:t>
      </w:r>
      <w:proofErr w:type="spellStart"/>
      <w:r w:rsidRPr="00A80842">
        <w:rPr>
          <w:lang w:val="en-US"/>
        </w:rPr>
        <w:t>postamble</w:t>
      </w:r>
      <w:proofErr w:type="spellEnd"/>
      <w:r w:rsidRPr="00A80842">
        <w:rPr>
          <w:lang w:val="en-US"/>
        </w:rPr>
        <w:t xml:space="preserv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5B23BC3E" w:rsidR="00A80842"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BBF9C0F" w14:textId="1EFD473E" w:rsidR="00A80842"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0D2CAD5" w14:textId="5CCF1A92" w:rsidR="00A80842" w:rsidRDefault="006227F5" w:rsidP="006227F5">
            <w:pPr>
              <w:rPr>
                <w:rFonts w:eastAsia="Yu Mincho"/>
                <w:lang w:val="en-US" w:eastAsia="ja-JP"/>
              </w:rPr>
            </w:pPr>
            <w:r>
              <w:rPr>
                <w:rFonts w:eastAsiaTheme="minorEastAsia" w:hint="eastAsia"/>
                <w:lang w:val="en-US" w:eastAsia="zh-CN"/>
              </w:rPr>
              <w:t>A</w:t>
            </w:r>
            <w:r>
              <w:rPr>
                <w:rFonts w:eastAsiaTheme="minorEastAsia"/>
                <w:lang w:val="en-US" w:eastAsia="zh-CN"/>
              </w:rPr>
              <w:t>nd may be the ‘segment transmission’ can be regarded as a PDRCH transmission study point as well, to study in which scenario a segment transmission will be performed and how to perform segment transmission, especially for the case that gNB doesn’t have enough time domain resource for the whole PRDCH transmission.</w:t>
            </w:r>
          </w:p>
        </w:tc>
      </w:tr>
      <w:tr w:rsidR="00F51C90" w14:paraId="608EDA03" w14:textId="77777777" w:rsidTr="00E021A3">
        <w:tc>
          <w:tcPr>
            <w:tcW w:w="1418" w:type="dxa"/>
          </w:tcPr>
          <w:p w14:paraId="4E0A6B05" w14:textId="0B89F0CC"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00B8907D" w14:textId="45E77031" w:rsidR="00F51C90" w:rsidRDefault="00F51C90" w:rsidP="00E021A3">
            <w:pPr>
              <w:rPr>
                <w:rFonts w:eastAsiaTheme="minorEastAsia"/>
                <w:lang w:eastAsia="zh-CN"/>
              </w:rPr>
            </w:pPr>
            <w:r>
              <w:rPr>
                <w:rFonts w:eastAsiaTheme="minorEastAsia"/>
                <w:lang w:eastAsia="zh-CN"/>
              </w:rPr>
              <w:t>Y</w:t>
            </w:r>
          </w:p>
        </w:tc>
        <w:tc>
          <w:tcPr>
            <w:tcW w:w="7116" w:type="dxa"/>
          </w:tcPr>
          <w:p w14:paraId="438BAD94" w14:textId="77777777" w:rsidR="00F51C90" w:rsidRDefault="00F51C90" w:rsidP="006227F5">
            <w:pPr>
              <w:rPr>
                <w:rFonts w:eastAsiaTheme="minorEastAsia"/>
                <w:lang w:val="en-US" w:eastAsia="zh-CN"/>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lastRenderedPageBreak/>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lastRenderedPageBreak/>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lastRenderedPageBreak/>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ListParagraph"/>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w:t>
      </w:r>
      <w:r w:rsidR="00602A1C">
        <w:rPr>
          <w:rFonts w:eastAsiaTheme="minorEastAsia" w:hint="eastAsia"/>
          <w:bCs/>
          <w:lang w:eastAsia="zh-CN"/>
        </w:rPr>
        <w:lastRenderedPageBreak/>
        <w:t xml:space="preserve">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DDE521A" w:rsidR="00602A1C" w:rsidRDefault="00F51C90" w:rsidP="00E021A3">
            <w:pPr>
              <w:rPr>
                <w:rFonts w:eastAsia="Malgun Gothic"/>
                <w:lang w:val="en-US" w:eastAsia="ko-KR"/>
              </w:rPr>
            </w:pPr>
            <w:r>
              <w:rPr>
                <w:rFonts w:eastAsia="Malgun Gothic"/>
                <w:lang w:val="en-US" w:eastAsia="ko-KR"/>
              </w:rPr>
              <w:t>CATT</w:t>
            </w:r>
          </w:p>
        </w:tc>
        <w:tc>
          <w:tcPr>
            <w:tcW w:w="1105" w:type="dxa"/>
          </w:tcPr>
          <w:p w14:paraId="27845F5F" w14:textId="77777777" w:rsidR="00602A1C" w:rsidRDefault="00602A1C" w:rsidP="00E021A3">
            <w:pPr>
              <w:rPr>
                <w:lang w:eastAsia="ko-KR"/>
              </w:rPr>
            </w:pPr>
          </w:p>
        </w:tc>
        <w:tc>
          <w:tcPr>
            <w:tcW w:w="7116" w:type="dxa"/>
          </w:tcPr>
          <w:p w14:paraId="1C4B752A" w14:textId="043BFAB3" w:rsidR="00602A1C" w:rsidRDefault="00F51C90" w:rsidP="00E021A3">
            <w:pPr>
              <w:rPr>
                <w:rFonts w:eastAsia="Yu Mincho"/>
                <w:lang w:val="en-US" w:eastAsia="ja-JP"/>
              </w:rPr>
            </w:pPr>
            <w:r>
              <w:rPr>
                <w:rFonts w:eastAsia="Yu Mincho"/>
                <w:lang w:val="en-US" w:eastAsia="ja-JP"/>
              </w:rPr>
              <w:t>We are OK with the study of slot or mini-slot following NR convention</w:t>
            </w: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ListParagraph"/>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lastRenderedPageBreak/>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ListParagraph"/>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lastRenderedPageBreak/>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4A5D58">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3618664C"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4A5D58">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4A5D58">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4A5D58">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4A5D58">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4A5D58">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4A5D58">
            <w:pPr>
              <w:spacing w:after="120"/>
              <w:rPr>
                <w:rFonts w:eastAsia="Yu Mincho"/>
                <w:lang w:val="en-US" w:eastAsia="ja-JP"/>
              </w:rPr>
            </w:pPr>
          </w:p>
        </w:tc>
      </w:tr>
      <w:tr w:rsidR="006227F5" w14:paraId="04DBFA31" w14:textId="77777777" w:rsidTr="00CD10C1">
        <w:tc>
          <w:tcPr>
            <w:tcW w:w="1418" w:type="dxa"/>
          </w:tcPr>
          <w:p w14:paraId="0AAF2CEB" w14:textId="420BD041"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7D5AE592" w14:textId="5A41323E" w:rsidR="006227F5" w:rsidRDefault="006227F5" w:rsidP="006227F5">
            <w:pPr>
              <w:spacing w:after="120"/>
              <w:rPr>
                <w:rFonts w:eastAsia="Yu Mincho"/>
                <w:lang w:eastAsia="ja-JP"/>
              </w:rPr>
            </w:pPr>
            <w:r>
              <w:rPr>
                <w:rFonts w:eastAsia="SimSun" w:hint="eastAsia"/>
                <w:lang w:eastAsia="zh-CN"/>
              </w:rPr>
              <w:t>Y</w:t>
            </w:r>
          </w:p>
        </w:tc>
        <w:tc>
          <w:tcPr>
            <w:tcW w:w="7116" w:type="dxa"/>
          </w:tcPr>
          <w:p w14:paraId="232606B4" w14:textId="77777777" w:rsidR="006227F5" w:rsidRDefault="006227F5" w:rsidP="006227F5">
            <w:pPr>
              <w:spacing w:after="120"/>
              <w:rPr>
                <w:rFonts w:eastAsia="Yu Mincho"/>
                <w:lang w:val="en-US" w:eastAsia="ja-JP"/>
              </w:rPr>
            </w:pPr>
          </w:p>
        </w:tc>
      </w:tr>
      <w:tr w:rsidR="006227F5" w14:paraId="489CBC3F" w14:textId="77777777" w:rsidTr="00CD10C1">
        <w:trPr>
          <w:trHeight w:val="46"/>
        </w:trPr>
        <w:tc>
          <w:tcPr>
            <w:tcW w:w="1418" w:type="dxa"/>
          </w:tcPr>
          <w:p w14:paraId="1CB4A726" w14:textId="77682F7D" w:rsidR="006227F5"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97D0E55" w14:textId="13A2FDC7" w:rsidR="006227F5" w:rsidRDefault="006227F5" w:rsidP="006227F5">
            <w:pPr>
              <w:spacing w:after="0"/>
              <w:rPr>
                <w:rFonts w:eastAsiaTheme="minorEastAsia"/>
                <w:lang w:eastAsia="zh-CN"/>
              </w:rPr>
            </w:pPr>
            <w:r>
              <w:rPr>
                <w:rFonts w:eastAsiaTheme="minorEastAsia" w:hint="eastAsia"/>
                <w:lang w:eastAsia="zh-CN"/>
              </w:rPr>
              <w:t>Y</w:t>
            </w:r>
          </w:p>
        </w:tc>
        <w:tc>
          <w:tcPr>
            <w:tcW w:w="7116" w:type="dxa"/>
          </w:tcPr>
          <w:p w14:paraId="2D9BAF31" w14:textId="77777777" w:rsidR="006227F5" w:rsidRDefault="006227F5" w:rsidP="006227F5">
            <w:pPr>
              <w:spacing w:after="120"/>
              <w:rPr>
                <w:rFonts w:eastAsiaTheme="minorEastAsia"/>
                <w:lang w:val="en-US" w:eastAsia="zh-CN"/>
              </w:rPr>
            </w:pPr>
          </w:p>
        </w:tc>
      </w:tr>
      <w:tr w:rsidR="00F51C90" w14:paraId="40DF5090" w14:textId="77777777" w:rsidTr="00CD10C1">
        <w:trPr>
          <w:trHeight w:val="46"/>
        </w:trPr>
        <w:tc>
          <w:tcPr>
            <w:tcW w:w="1418" w:type="dxa"/>
          </w:tcPr>
          <w:p w14:paraId="4716DAA3" w14:textId="25275A20"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52CE8857" w14:textId="71B939DD" w:rsidR="00F51C90" w:rsidRDefault="00F51C90" w:rsidP="006227F5">
            <w:pPr>
              <w:spacing w:after="0"/>
              <w:rPr>
                <w:rFonts w:eastAsiaTheme="minorEastAsia"/>
                <w:lang w:eastAsia="zh-CN"/>
              </w:rPr>
            </w:pPr>
            <w:r>
              <w:rPr>
                <w:rFonts w:eastAsiaTheme="minorEastAsia"/>
                <w:lang w:eastAsia="zh-CN"/>
              </w:rPr>
              <w:t>Y</w:t>
            </w:r>
          </w:p>
        </w:tc>
        <w:tc>
          <w:tcPr>
            <w:tcW w:w="7116" w:type="dxa"/>
          </w:tcPr>
          <w:p w14:paraId="58514560" w14:textId="77777777" w:rsidR="00F51C90" w:rsidRDefault="00F51C90" w:rsidP="006227F5">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ListParagraph"/>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6pt;height:135pt" o:ole="">
            <v:imagedata r:id="rId31" o:title=""/>
          </v:shape>
          <o:OLEObject Type="Embed" ProgID="Visio.Drawing.15" ShapeID="_x0000_i1026" DrawAspect="Content" ObjectID="_1785574530" r:id="rId32"/>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ListParagraph"/>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ListParagraph"/>
              <w:numPr>
                <w:ilvl w:val="0"/>
                <w:numId w:val="52"/>
              </w:numPr>
              <w:adjustRightInd w:val="0"/>
              <w:snapToGrid w:val="0"/>
              <w:spacing w:afterLines="50" w:after="120"/>
              <w:rPr>
                <w:sz w:val="18"/>
                <w:szCs w:val="18"/>
              </w:rPr>
            </w:pPr>
            <w:r>
              <w:rPr>
                <w:noProof/>
                <w:lang w:val="en-US" w:eastAsia="zh-CN"/>
              </w:rPr>
              <w:lastRenderedPageBreak/>
              <w:drawing>
                <wp:inline distT="0" distB="0" distL="0" distR="0" wp14:anchorId="50DFAFFF" wp14:editId="6AB0E787">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ListParagraph"/>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02D9702C">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 xml:space="preserve">ption 1 that a main time window covers all the </w:t>
      </w:r>
      <w:proofErr w:type="spellStart"/>
      <w:r>
        <w:rPr>
          <w:rFonts w:eastAsia="SimSun"/>
        </w:rPr>
        <w:t>TDMed</w:t>
      </w:r>
      <w:proofErr w:type="spellEnd"/>
      <w:r>
        <w:rPr>
          <w:rFonts w:eastAsia="SimSun"/>
        </w:rPr>
        <w:t xml:space="preserve">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drawing>
          <wp:inline distT="0" distB="0" distL="0" distR="0" wp14:anchorId="494BED21" wp14:editId="3FAD9FD4">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ListParagraph"/>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lastRenderedPageBreak/>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 xml:space="preserve">[20] proposed </w:t>
      </w:r>
    </w:p>
    <w:p w14:paraId="1D434BA9"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6227F5">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6227F5">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6227F5">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6227F5">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6227F5">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6227F5">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6227F5">
        <w:tc>
          <w:tcPr>
            <w:tcW w:w="1418" w:type="dxa"/>
          </w:tcPr>
          <w:p w14:paraId="253608EA" w14:textId="77777777" w:rsidR="00C27C78" w:rsidRPr="00E73DF8" w:rsidRDefault="00C27C78" w:rsidP="004A5D58">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2500CFC7"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4A5D58">
            <w:pPr>
              <w:spacing w:after="120"/>
              <w:rPr>
                <w:rFonts w:eastAsiaTheme="minorEastAsia"/>
                <w:lang w:val="en-US" w:eastAsia="zh-CN"/>
              </w:rPr>
            </w:pPr>
          </w:p>
        </w:tc>
      </w:tr>
      <w:tr w:rsidR="00CB31D6" w14:paraId="4957E463" w14:textId="77777777" w:rsidTr="006227F5">
        <w:tc>
          <w:tcPr>
            <w:tcW w:w="1418" w:type="dxa"/>
          </w:tcPr>
          <w:p w14:paraId="3F3D44A7"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4A5D58">
            <w:pPr>
              <w:spacing w:after="120"/>
              <w:rPr>
                <w:rFonts w:eastAsia="Yu Mincho"/>
                <w:lang w:val="en-US" w:eastAsia="ja-JP"/>
              </w:rPr>
            </w:pPr>
          </w:p>
        </w:tc>
      </w:tr>
      <w:tr w:rsidR="00CD10C1" w14:paraId="4DDD80E6" w14:textId="77777777" w:rsidTr="006227F5">
        <w:tc>
          <w:tcPr>
            <w:tcW w:w="1418" w:type="dxa"/>
          </w:tcPr>
          <w:p w14:paraId="18F52B84" w14:textId="77777777" w:rsidR="00CD10C1" w:rsidRPr="00A206C0"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4A5D58">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4A5D58">
            <w:pPr>
              <w:spacing w:after="120"/>
              <w:rPr>
                <w:rFonts w:eastAsia="Yu Mincho"/>
                <w:lang w:val="en-US" w:eastAsia="ja-JP"/>
              </w:rPr>
            </w:pPr>
          </w:p>
        </w:tc>
      </w:tr>
      <w:tr w:rsidR="006227F5" w14:paraId="0A5FD182" w14:textId="77777777" w:rsidTr="006227F5">
        <w:tc>
          <w:tcPr>
            <w:tcW w:w="1418" w:type="dxa"/>
          </w:tcPr>
          <w:p w14:paraId="611326D8" w14:textId="5AF6AA0C" w:rsidR="006227F5" w:rsidRDefault="006227F5" w:rsidP="006227F5">
            <w:pPr>
              <w:spacing w:after="120"/>
              <w:rPr>
                <w:rFonts w:eastAsiaTheme="minorEastAsia"/>
                <w:lang w:val="en-US" w:eastAsia="zh-CN"/>
              </w:rPr>
            </w:pPr>
            <w:r>
              <w:rPr>
                <w:rFonts w:eastAsia="SimSun" w:hint="eastAsia"/>
                <w:lang w:eastAsia="zh-CN"/>
              </w:rPr>
              <w:t>TCL</w:t>
            </w:r>
          </w:p>
        </w:tc>
        <w:tc>
          <w:tcPr>
            <w:tcW w:w="1105" w:type="dxa"/>
          </w:tcPr>
          <w:p w14:paraId="36C61B24" w14:textId="43E681D3" w:rsidR="006227F5" w:rsidRDefault="006227F5" w:rsidP="006227F5">
            <w:pPr>
              <w:spacing w:after="120"/>
              <w:rPr>
                <w:rFonts w:eastAsiaTheme="minorEastAsia"/>
                <w:lang w:eastAsia="zh-CN"/>
              </w:rPr>
            </w:pPr>
            <w:r>
              <w:rPr>
                <w:rFonts w:eastAsia="SimSun" w:hint="eastAsia"/>
                <w:lang w:eastAsia="zh-CN"/>
              </w:rPr>
              <w:t>Y</w:t>
            </w:r>
          </w:p>
        </w:tc>
        <w:tc>
          <w:tcPr>
            <w:tcW w:w="7117" w:type="dxa"/>
          </w:tcPr>
          <w:p w14:paraId="690BF26B" w14:textId="77777777" w:rsidR="006227F5" w:rsidRDefault="006227F5" w:rsidP="006227F5">
            <w:pPr>
              <w:spacing w:after="120"/>
              <w:rPr>
                <w:rFonts w:eastAsia="Yu Mincho"/>
                <w:lang w:val="en-US" w:eastAsia="ja-JP"/>
              </w:rPr>
            </w:pPr>
          </w:p>
        </w:tc>
      </w:tr>
      <w:tr w:rsidR="00F51C90" w14:paraId="101EEF58" w14:textId="77777777" w:rsidTr="006227F5">
        <w:tc>
          <w:tcPr>
            <w:tcW w:w="1418" w:type="dxa"/>
          </w:tcPr>
          <w:p w14:paraId="114FB2FE" w14:textId="2B1A30DC" w:rsidR="00F51C90" w:rsidRDefault="00F51C90" w:rsidP="006227F5">
            <w:pPr>
              <w:spacing w:after="120"/>
              <w:rPr>
                <w:rFonts w:eastAsia="SimSun"/>
                <w:lang w:eastAsia="zh-CN"/>
              </w:rPr>
            </w:pPr>
            <w:r>
              <w:rPr>
                <w:rFonts w:eastAsia="SimSun"/>
                <w:lang w:eastAsia="zh-CN"/>
              </w:rPr>
              <w:t>CATT</w:t>
            </w:r>
          </w:p>
        </w:tc>
        <w:tc>
          <w:tcPr>
            <w:tcW w:w="1105" w:type="dxa"/>
          </w:tcPr>
          <w:p w14:paraId="39926668" w14:textId="26D13BB2" w:rsidR="00F51C90" w:rsidRDefault="00F51C90" w:rsidP="006227F5">
            <w:pPr>
              <w:spacing w:after="120"/>
              <w:rPr>
                <w:rFonts w:eastAsia="SimSun"/>
                <w:lang w:eastAsia="zh-CN"/>
              </w:rPr>
            </w:pPr>
            <w:r>
              <w:rPr>
                <w:rFonts w:eastAsia="SimSun"/>
                <w:lang w:eastAsia="zh-CN"/>
              </w:rPr>
              <w:t>Y</w:t>
            </w:r>
          </w:p>
        </w:tc>
        <w:tc>
          <w:tcPr>
            <w:tcW w:w="7117" w:type="dxa"/>
          </w:tcPr>
          <w:p w14:paraId="406F7D19" w14:textId="77777777" w:rsidR="00F51C90" w:rsidRDefault="00F51C90" w:rsidP="006227F5">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lastRenderedPageBreak/>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105" w:type="dxa"/>
          </w:tcPr>
          <w:p w14:paraId="6D23EBC1" w14:textId="77777777" w:rsidR="00C27C78" w:rsidRDefault="00C27C78" w:rsidP="004A5D58">
            <w:pPr>
              <w:rPr>
                <w:lang w:eastAsia="ko-KR"/>
              </w:rPr>
            </w:pPr>
          </w:p>
        </w:tc>
        <w:tc>
          <w:tcPr>
            <w:tcW w:w="7116" w:type="dxa"/>
          </w:tcPr>
          <w:p w14:paraId="1618471F" w14:textId="77777777" w:rsidR="00C27C78" w:rsidRPr="0011165F" w:rsidRDefault="00C27C78" w:rsidP="004A5D58">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4A5D58">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4A5D58">
            <w:pPr>
              <w:spacing w:after="120"/>
              <w:rPr>
                <w:rFonts w:eastAsiaTheme="minorEastAsia"/>
                <w:lang w:eastAsia="zh-CN"/>
              </w:rPr>
            </w:pPr>
          </w:p>
        </w:tc>
        <w:tc>
          <w:tcPr>
            <w:tcW w:w="7116" w:type="dxa"/>
          </w:tcPr>
          <w:p w14:paraId="032B3BB5" w14:textId="079BB8AC" w:rsidR="00CD10C1" w:rsidRPr="00CD10C1" w:rsidRDefault="00CD10C1" w:rsidP="004A5D58">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6227F5" w14:paraId="3D331ABB" w14:textId="77777777" w:rsidTr="00CB31D6">
        <w:tc>
          <w:tcPr>
            <w:tcW w:w="1418" w:type="dxa"/>
          </w:tcPr>
          <w:p w14:paraId="7F89E92B" w14:textId="75230132"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68C31F83" w14:textId="5AF1C8A2" w:rsidR="006227F5" w:rsidRDefault="006227F5" w:rsidP="006227F5">
            <w:pPr>
              <w:spacing w:after="120"/>
              <w:rPr>
                <w:rFonts w:eastAsiaTheme="minorEastAsia"/>
                <w:lang w:eastAsia="zh-CN"/>
              </w:rPr>
            </w:pPr>
            <w:r>
              <w:rPr>
                <w:rFonts w:eastAsia="SimSun" w:hint="eastAsia"/>
                <w:lang w:eastAsia="zh-CN"/>
              </w:rPr>
              <w:t>Y</w:t>
            </w:r>
          </w:p>
        </w:tc>
        <w:tc>
          <w:tcPr>
            <w:tcW w:w="7116" w:type="dxa"/>
          </w:tcPr>
          <w:p w14:paraId="209CDF66" w14:textId="77777777" w:rsidR="006227F5" w:rsidRDefault="006227F5" w:rsidP="006227F5">
            <w:pPr>
              <w:spacing w:after="120"/>
              <w:rPr>
                <w:rFonts w:eastAsia="Yu Mincho"/>
                <w:lang w:val="en-US" w:eastAsia="ja-JP"/>
              </w:rPr>
            </w:pPr>
          </w:p>
        </w:tc>
      </w:tr>
      <w:tr w:rsidR="006227F5" w14:paraId="16C31A49" w14:textId="77777777" w:rsidTr="00CB31D6">
        <w:tc>
          <w:tcPr>
            <w:tcW w:w="1418" w:type="dxa"/>
          </w:tcPr>
          <w:p w14:paraId="038EAF9A" w14:textId="516F265C" w:rsidR="006227F5" w:rsidRPr="006227F5" w:rsidRDefault="006227F5" w:rsidP="006227F5">
            <w:pPr>
              <w:spacing w:after="120"/>
              <w:rPr>
                <w:rFonts w:eastAsiaTheme="minorEastAsia"/>
                <w:lang w:val="en-US" w:eastAsia="zh-CN"/>
              </w:rPr>
            </w:pPr>
            <w:proofErr w:type="spellStart"/>
            <w:r>
              <w:rPr>
                <w:rFonts w:eastAsiaTheme="minorEastAsia"/>
                <w:lang w:val="en-US" w:eastAsia="zh-CN"/>
              </w:rPr>
              <w:t>ChinaTelecom</w:t>
            </w:r>
            <w:proofErr w:type="spellEnd"/>
          </w:p>
        </w:tc>
        <w:tc>
          <w:tcPr>
            <w:tcW w:w="1105" w:type="dxa"/>
          </w:tcPr>
          <w:p w14:paraId="13F35CBF" w14:textId="7CB3D3DC" w:rsidR="006227F5" w:rsidRDefault="006227F5" w:rsidP="006227F5">
            <w:pPr>
              <w:spacing w:after="120"/>
              <w:rPr>
                <w:rFonts w:eastAsiaTheme="minorEastAsia"/>
                <w:lang w:eastAsia="zh-CN"/>
              </w:rPr>
            </w:pPr>
            <w:r>
              <w:rPr>
                <w:rFonts w:eastAsiaTheme="minorEastAsia" w:hint="eastAsia"/>
                <w:lang w:eastAsia="zh-CN"/>
              </w:rPr>
              <w:t>Y</w:t>
            </w:r>
          </w:p>
        </w:tc>
        <w:tc>
          <w:tcPr>
            <w:tcW w:w="7116" w:type="dxa"/>
          </w:tcPr>
          <w:p w14:paraId="7A39CEE5" w14:textId="1DF9514C" w:rsidR="006227F5" w:rsidRDefault="006227F5" w:rsidP="006227F5">
            <w:pPr>
              <w:spacing w:after="120"/>
              <w:rPr>
                <w:rFonts w:eastAsia="Yu Mincho"/>
                <w:lang w:val="en-US" w:eastAsia="ja-JP"/>
              </w:rPr>
            </w:pPr>
            <w:r>
              <w:rPr>
                <w:rFonts w:eastAsiaTheme="minorEastAsia" w:hint="eastAsia"/>
                <w:lang w:val="en-US" w:eastAsia="zh-CN"/>
              </w:rPr>
              <w:t>F</w:t>
            </w:r>
            <w:r>
              <w:rPr>
                <w:rFonts w:eastAsiaTheme="minorEastAsia"/>
                <w:lang w:val="en-US" w:eastAsia="zh-CN"/>
              </w:rPr>
              <w:t>ine to support, and have similar worry with OPPO that whether it is a RAN1 or a RAN2 discussion.</w:t>
            </w:r>
          </w:p>
        </w:tc>
      </w:tr>
      <w:tr w:rsidR="003B31AB" w14:paraId="237EC632" w14:textId="77777777" w:rsidTr="00CB31D6">
        <w:tc>
          <w:tcPr>
            <w:tcW w:w="1418" w:type="dxa"/>
          </w:tcPr>
          <w:p w14:paraId="6602BD93" w14:textId="622E1FE7" w:rsidR="003B31AB" w:rsidRDefault="003B31AB" w:rsidP="006227F5">
            <w:pPr>
              <w:spacing w:after="120"/>
              <w:rPr>
                <w:rFonts w:eastAsiaTheme="minorEastAsia"/>
                <w:lang w:val="en-US" w:eastAsia="zh-CN"/>
              </w:rPr>
            </w:pPr>
            <w:r>
              <w:rPr>
                <w:rFonts w:eastAsiaTheme="minorEastAsia"/>
                <w:lang w:val="en-US" w:eastAsia="zh-CN"/>
              </w:rPr>
              <w:t>CATT</w:t>
            </w:r>
          </w:p>
        </w:tc>
        <w:tc>
          <w:tcPr>
            <w:tcW w:w="1105" w:type="dxa"/>
          </w:tcPr>
          <w:p w14:paraId="122FA538" w14:textId="1E8AD2D0" w:rsidR="003B31AB" w:rsidRDefault="003B31AB" w:rsidP="006227F5">
            <w:pPr>
              <w:spacing w:after="120"/>
              <w:rPr>
                <w:rFonts w:eastAsiaTheme="minorEastAsia"/>
                <w:lang w:eastAsia="zh-CN"/>
              </w:rPr>
            </w:pPr>
            <w:r>
              <w:rPr>
                <w:rFonts w:eastAsiaTheme="minorEastAsia"/>
                <w:lang w:eastAsia="zh-CN"/>
              </w:rPr>
              <w:t>Y</w:t>
            </w:r>
          </w:p>
        </w:tc>
        <w:tc>
          <w:tcPr>
            <w:tcW w:w="7116" w:type="dxa"/>
          </w:tcPr>
          <w:p w14:paraId="48E20FA3" w14:textId="77777777" w:rsidR="003B31AB" w:rsidRDefault="003B31AB" w:rsidP="006227F5">
            <w:pPr>
              <w:spacing w:after="120"/>
              <w:rPr>
                <w:rFonts w:eastAsiaTheme="minorEastAsia"/>
                <w:lang w:val="en-US" w:eastAsia="zh-CN"/>
              </w:rPr>
            </w:pP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lastRenderedPageBreak/>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4A5D58">
            <w:pPr>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6707A17E" w14:textId="77777777" w:rsidR="00C27C78" w:rsidRPr="0011165F" w:rsidRDefault="00C27C78" w:rsidP="004A5D58">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4A5D58">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4A5D58">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4A5D58">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4A5D58">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4A5D58">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4A5D58">
            <w:pPr>
              <w:spacing w:after="120"/>
              <w:rPr>
                <w:rFonts w:eastAsia="Yu Mincho"/>
                <w:lang w:val="en-US" w:eastAsia="ja-JP"/>
              </w:rPr>
            </w:pPr>
          </w:p>
        </w:tc>
      </w:tr>
      <w:tr w:rsidR="006227F5" w14:paraId="6CCB9E64" w14:textId="77777777" w:rsidTr="003709AF">
        <w:tc>
          <w:tcPr>
            <w:tcW w:w="1418" w:type="dxa"/>
          </w:tcPr>
          <w:p w14:paraId="4207E706" w14:textId="6840BF53"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4436ACAB" w14:textId="16F8BD2E" w:rsidR="006227F5" w:rsidRDefault="006227F5" w:rsidP="006227F5">
            <w:pPr>
              <w:spacing w:after="120"/>
              <w:rPr>
                <w:rFonts w:eastAsia="Yu Mincho"/>
                <w:lang w:eastAsia="ja-JP"/>
              </w:rPr>
            </w:pPr>
            <w:r>
              <w:rPr>
                <w:rFonts w:eastAsia="SimSun" w:hint="eastAsia"/>
                <w:lang w:eastAsia="zh-CN"/>
              </w:rPr>
              <w:t>Y</w:t>
            </w:r>
          </w:p>
        </w:tc>
        <w:tc>
          <w:tcPr>
            <w:tcW w:w="7116" w:type="dxa"/>
          </w:tcPr>
          <w:p w14:paraId="008AEDA6" w14:textId="77777777" w:rsidR="006227F5" w:rsidRDefault="006227F5" w:rsidP="006227F5">
            <w:pPr>
              <w:spacing w:after="120"/>
              <w:rPr>
                <w:rFonts w:eastAsia="Yu Mincho"/>
                <w:lang w:val="en-US" w:eastAsia="ja-JP"/>
              </w:rPr>
            </w:pPr>
          </w:p>
        </w:tc>
      </w:tr>
      <w:tr w:rsidR="003B31AB" w14:paraId="3C9B31C9" w14:textId="77777777" w:rsidTr="003709AF">
        <w:tc>
          <w:tcPr>
            <w:tcW w:w="1418" w:type="dxa"/>
          </w:tcPr>
          <w:p w14:paraId="19A8E288" w14:textId="2FB0FCF9" w:rsidR="003B31AB" w:rsidRDefault="003B31AB" w:rsidP="006227F5">
            <w:pPr>
              <w:spacing w:after="120"/>
              <w:rPr>
                <w:rFonts w:eastAsia="SimSun"/>
                <w:lang w:eastAsia="zh-CN"/>
              </w:rPr>
            </w:pPr>
            <w:r>
              <w:rPr>
                <w:rFonts w:eastAsia="SimSun"/>
                <w:lang w:eastAsia="zh-CN"/>
              </w:rPr>
              <w:t>CATT</w:t>
            </w:r>
          </w:p>
        </w:tc>
        <w:tc>
          <w:tcPr>
            <w:tcW w:w="1105" w:type="dxa"/>
          </w:tcPr>
          <w:p w14:paraId="7F073792" w14:textId="4D646A05" w:rsidR="003B31AB" w:rsidRDefault="003B31AB" w:rsidP="006227F5">
            <w:pPr>
              <w:spacing w:after="120"/>
              <w:rPr>
                <w:rFonts w:eastAsia="SimSun"/>
                <w:lang w:eastAsia="zh-CN"/>
              </w:rPr>
            </w:pPr>
            <w:r>
              <w:rPr>
                <w:rFonts w:eastAsia="SimSun"/>
                <w:lang w:eastAsia="zh-CN"/>
              </w:rPr>
              <w:t>Y</w:t>
            </w:r>
          </w:p>
        </w:tc>
        <w:tc>
          <w:tcPr>
            <w:tcW w:w="7116" w:type="dxa"/>
          </w:tcPr>
          <w:p w14:paraId="52EBD6C5" w14:textId="77777777" w:rsidR="003B31AB" w:rsidRDefault="003B31AB" w:rsidP="006227F5">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lastRenderedPageBreak/>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20F8B1C2" w:rsidR="00403935" w:rsidRDefault="003B31AB" w:rsidP="00E021A3">
            <w:pPr>
              <w:spacing w:after="60"/>
              <w:rPr>
                <w:rFonts w:eastAsia="Yu Mincho"/>
                <w:lang w:val="en-US" w:eastAsia="ja-JP"/>
              </w:rPr>
            </w:pPr>
            <w:r>
              <w:rPr>
                <w:rFonts w:eastAsia="Yu Mincho"/>
                <w:lang w:val="en-US" w:eastAsia="ja-JP"/>
              </w:rPr>
              <w:t>CATT</w:t>
            </w:r>
          </w:p>
        </w:tc>
        <w:tc>
          <w:tcPr>
            <w:tcW w:w="8155" w:type="dxa"/>
          </w:tcPr>
          <w:p w14:paraId="2B2B91FA" w14:textId="6370D03D" w:rsidR="00403935" w:rsidRDefault="003B31AB" w:rsidP="00E021A3">
            <w:pPr>
              <w:spacing w:after="60"/>
              <w:rPr>
                <w:rFonts w:eastAsia="Yu Mincho"/>
                <w:lang w:eastAsia="ja-JP"/>
              </w:rPr>
            </w:pPr>
            <w:r>
              <w:rPr>
                <w:rFonts w:eastAsia="Yu Mincho"/>
                <w:lang w:eastAsia="ja-JP"/>
              </w:rPr>
              <w:t>CDMA could be used by preamble of PDRCH but not the message part for the collision detection of random access procedure</w:t>
            </w: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lastRenderedPageBreak/>
        <w:t>Either an inventory or a command starts from a paging message from reader to one or multiple devices</w:t>
      </w:r>
    </w:p>
    <w:p w14:paraId="4D57E8DA" w14:textId="7BFEEA78"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527479AB" w:rsidR="00403935" w:rsidRPr="0031749A"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559" w:type="dxa"/>
          </w:tcPr>
          <w:p w14:paraId="5E6D5A7C" w14:textId="77777777" w:rsidR="00403935" w:rsidRDefault="00403935" w:rsidP="00E021A3">
            <w:pPr>
              <w:rPr>
                <w:lang w:eastAsia="ko-KR"/>
              </w:rPr>
            </w:pPr>
          </w:p>
        </w:tc>
        <w:tc>
          <w:tcPr>
            <w:tcW w:w="6662" w:type="dxa"/>
          </w:tcPr>
          <w:p w14:paraId="243526A8" w14:textId="59487A5E" w:rsidR="00403935" w:rsidRDefault="006227F5" w:rsidP="00E021A3">
            <w:pPr>
              <w:rPr>
                <w:rFonts w:eastAsia="Yu Mincho"/>
                <w:lang w:val="en-US" w:eastAsia="ja-JP"/>
              </w:rPr>
            </w:pPr>
            <w:r>
              <w:rPr>
                <w:rFonts w:eastAsiaTheme="minorEastAsia" w:hint="eastAsia"/>
                <w:lang w:val="en-US" w:eastAsia="zh-CN"/>
              </w:rPr>
              <w:t>W</w:t>
            </w:r>
            <w:r>
              <w:rPr>
                <w:rFonts w:eastAsiaTheme="minorEastAsia"/>
                <w:lang w:val="en-US" w:eastAsia="zh-CN"/>
              </w:rPr>
              <w:t>ell, we agree that the listed aspects need a separate design especially for the DO-A, while the scope has mentioned that “</w:t>
            </w:r>
            <w:r w:rsidRPr="009C2461">
              <w:rPr>
                <w:rFonts w:eastAsiaTheme="minorEastAsia"/>
                <w:lang w:val="en-US" w:eastAsia="zh-CN"/>
              </w:rPr>
              <w:t>Traffic types DO-DTT, DT, with focus on rUC1 (indoor inven</w:t>
            </w:r>
            <w:r>
              <w:rPr>
                <w:rFonts w:eastAsiaTheme="minorEastAsia"/>
                <w:lang w:val="en-US" w:eastAsia="zh-CN"/>
              </w:rPr>
              <w:t>tory) and rUC4 (indoor command)”, so we don’t need to capture some separate aspects observation for the DO-A use cases.</w:t>
            </w:r>
          </w:p>
        </w:tc>
      </w:tr>
      <w:tr w:rsidR="00403935" w14:paraId="2ABE3AF4" w14:textId="77777777" w:rsidTr="0031749A">
        <w:tc>
          <w:tcPr>
            <w:tcW w:w="1418" w:type="dxa"/>
          </w:tcPr>
          <w:p w14:paraId="205DCFB0" w14:textId="0CEB8946" w:rsidR="00403935" w:rsidRDefault="003B31AB" w:rsidP="00E021A3">
            <w:pPr>
              <w:rPr>
                <w:rFonts w:eastAsia="Malgun Gothic"/>
                <w:lang w:val="en-US" w:eastAsia="ko-KR"/>
              </w:rPr>
            </w:pPr>
            <w:r>
              <w:rPr>
                <w:rFonts w:eastAsia="Malgun Gothic"/>
                <w:lang w:val="en-US" w:eastAsia="ko-KR"/>
              </w:rPr>
              <w:t>CATT</w:t>
            </w:r>
          </w:p>
        </w:tc>
        <w:tc>
          <w:tcPr>
            <w:tcW w:w="1559" w:type="dxa"/>
          </w:tcPr>
          <w:p w14:paraId="49F557A5" w14:textId="77777777" w:rsidR="00403935" w:rsidRDefault="00403935" w:rsidP="00E021A3">
            <w:pPr>
              <w:rPr>
                <w:lang w:eastAsia="ko-KR"/>
              </w:rPr>
            </w:pPr>
          </w:p>
        </w:tc>
        <w:tc>
          <w:tcPr>
            <w:tcW w:w="6662" w:type="dxa"/>
          </w:tcPr>
          <w:p w14:paraId="6430446F" w14:textId="5892B2A7" w:rsidR="00403935" w:rsidRDefault="003B31AB" w:rsidP="00E021A3">
            <w:pPr>
              <w:rPr>
                <w:rFonts w:eastAsia="Yu Mincho"/>
                <w:lang w:val="en-US" w:eastAsia="ja-JP"/>
              </w:rPr>
            </w:pPr>
            <w:r>
              <w:rPr>
                <w:rFonts w:eastAsia="Yu Mincho"/>
                <w:lang w:val="en-US" w:eastAsia="ja-JP"/>
              </w:rPr>
              <w:t xml:space="preserve">We agree to have common design for DO-A with other type of traffic.  However, these aspects are only part of aspects to consider. </w:t>
            </w: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lastRenderedPageBreak/>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5pt;height:97.5pt" o:ole="">
            <v:imagedata r:id="rId45" o:title=""/>
          </v:shape>
          <o:OLEObject Type="Embed" ProgID="Visio.Drawing.15" ShapeID="_x0000_i1027" DrawAspect="Content" ObjectID="_1785574531"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4A5D58">
        <w:tc>
          <w:tcPr>
            <w:tcW w:w="1479" w:type="dxa"/>
          </w:tcPr>
          <w:p w14:paraId="1947C271" w14:textId="77777777" w:rsidR="00C27C78" w:rsidRPr="0011165F"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0FB1C39" w14:textId="77777777" w:rsidR="00C27C78" w:rsidRDefault="00C27C78" w:rsidP="004A5D58">
            <w:pPr>
              <w:rPr>
                <w:rFonts w:eastAsia="Yu Mincho"/>
                <w:lang w:val="en-US" w:eastAsia="ja-JP"/>
              </w:rPr>
            </w:pPr>
          </w:p>
        </w:tc>
        <w:tc>
          <w:tcPr>
            <w:tcW w:w="7116" w:type="dxa"/>
          </w:tcPr>
          <w:p w14:paraId="6C76B93B" w14:textId="77777777" w:rsidR="00C27C78" w:rsidRPr="00DE13AE" w:rsidRDefault="00C27C78" w:rsidP="004A5D58">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1FA9B8F4" w:rsidR="00124CE5" w:rsidRPr="006227F5" w:rsidRDefault="006227F5" w:rsidP="00E021A3">
            <w:pPr>
              <w:rPr>
                <w:rFonts w:eastAsiaTheme="minorEastAsia"/>
                <w:lang w:val="en-US" w:eastAsia="zh-CN"/>
              </w:rPr>
            </w:pPr>
            <w:proofErr w:type="spellStart"/>
            <w:r>
              <w:rPr>
                <w:rFonts w:eastAsiaTheme="minorEastAsia" w:hint="eastAsia"/>
                <w:lang w:val="en-US" w:eastAsia="zh-CN"/>
              </w:rPr>
              <w:lastRenderedPageBreak/>
              <w:t>C</w:t>
            </w:r>
            <w:r>
              <w:rPr>
                <w:rFonts w:eastAsiaTheme="minorEastAsia"/>
                <w:lang w:val="en-US" w:eastAsia="zh-CN"/>
              </w:rPr>
              <w:t>hinaTelecom</w:t>
            </w:r>
            <w:proofErr w:type="spellEnd"/>
          </w:p>
        </w:tc>
        <w:tc>
          <w:tcPr>
            <w:tcW w:w="1039" w:type="dxa"/>
          </w:tcPr>
          <w:p w14:paraId="52D48563" w14:textId="6A6D50E9" w:rsidR="00124CE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3E0E0380" w14:textId="54714FA7" w:rsidR="00124CE5" w:rsidRDefault="006227F5" w:rsidP="00E021A3">
            <w:pPr>
              <w:rPr>
                <w:rFonts w:eastAsiaTheme="minorEastAsia"/>
                <w:lang w:eastAsia="zh-CN"/>
              </w:rPr>
            </w:pPr>
            <w:r>
              <w:rPr>
                <w:rFonts w:eastAsiaTheme="minorEastAsia" w:hint="eastAsia"/>
                <w:lang w:eastAsia="zh-CN"/>
              </w:rPr>
              <w:t>W</w:t>
            </w:r>
            <w:r>
              <w:rPr>
                <w:rFonts w:eastAsiaTheme="minorEastAsia"/>
                <w:lang w:eastAsia="zh-CN"/>
              </w:rPr>
              <w:t>e think it is necessary, otherwise it may have additional impacts on the gNB implementation, which is not expected by us.</w:t>
            </w:r>
          </w:p>
        </w:tc>
      </w:tr>
      <w:tr w:rsidR="003B31AB" w14:paraId="3C67243B" w14:textId="77777777" w:rsidTr="00E021A3">
        <w:tc>
          <w:tcPr>
            <w:tcW w:w="1479" w:type="dxa"/>
          </w:tcPr>
          <w:p w14:paraId="1FAF9619" w14:textId="4BF47346" w:rsidR="003B31AB" w:rsidRDefault="003B31AB" w:rsidP="00E021A3">
            <w:pPr>
              <w:rPr>
                <w:rFonts w:eastAsiaTheme="minorEastAsia"/>
                <w:lang w:val="en-US" w:eastAsia="zh-CN"/>
              </w:rPr>
            </w:pPr>
            <w:r>
              <w:rPr>
                <w:rFonts w:eastAsiaTheme="minorEastAsia"/>
                <w:lang w:val="en-US" w:eastAsia="zh-CN"/>
              </w:rPr>
              <w:t>CATT</w:t>
            </w:r>
          </w:p>
        </w:tc>
        <w:tc>
          <w:tcPr>
            <w:tcW w:w="1039" w:type="dxa"/>
          </w:tcPr>
          <w:p w14:paraId="2E1DEF23" w14:textId="7BF734BE" w:rsidR="003B31AB" w:rsidRDefault="003B31AB" w:rsidP="00E021A3">
            <w:pPr>
              <w:rPr>
                <w:rFonts w:eastAsiaTheme="minorEastAsia"/>
                <w:lang w:val="en-US" w:eastAsia="zh-CN"/>
              </w:rPr>
            </w:pPr>
            <w:r>
              <w:rPr>
                <w:rFonts w:eastAsiaTheme="minorEastAsia"/>
                <w:lang w:val="en-US" w:eastAsia="zh-CN"/>
              </w:rPr>
              <w:t>Y</w:t>
            </w:r>
          </w:p>
        </w:tc>
        <w:tc>
          <w:tcPr>
            <w:tcW w:w="7116" w:type="dxa"/>
          </w:tcPr>
          <w:p w14:paraId="4D6BD214" w14:textId="6A23600D" w:rsidR="003B31AB" w:rsidRDefault="003B31AB" w:rsidP="00E021A3">
            <w:pPr>
              <w:rPr>
                <w:rFonts w:eastAsiaTheme="minorEastAsia"/>
                <w:lang w:eastAsia="zh-CN"/>
              </w:rPr>
            </w:pPr>
            <w:r>
              <w:rPr>
                <w:rFonts w:eastAsiaTheme="minorEastAsia"/>
                <w:lang w:eastAsia="zh-CN"/>
              </w:rPr>
              <w:t>Aligning with NR frame structure is essential requirements for A-IoT</w:t>
            </w: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4A5D58">
        <w:tc>
          <w:tcPr>
            <w:tcW w:w="1479" w:type="dxa"/>
          </w:tcPr>
          <w:p w14:paraId="4AACE973" w14:textId="77777777" w:rsidR="00C27C78" w:rsidRPr="00DE13AE"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6684C867" w14:textId="77777777" w:rsidR="00C27C78" w:rsidRDefault="00C27C78" w:rsidP="004A5D58">
            <w:pPr>
              <w:rPr>
                <w:rFonts w:eastAsia="Yu Mincho"/>
                <w:lang w:val="en-US" w:eastAsia="ja-JP"/>
              </w:rPr>
            </w:pPr>
          </w:p>
        </w:tc>
        <w:tc>
          <w:tcPr>
            <w:tcW w:w="7116" w:type="dxa"/>
          </w:tcPr>
          <w:p w14:paraId="0F08F947" w14:textId="77777777" w:rsidR="00C27C78" w:rsidRDefault="00C27C78" w:rsidP="004A5D58">
            <w:r>
              <w:rPr>
                <w:rFonts w:eastAsiaTheme="minorEastAsia"/>
                <w:lang w:eastAsia="zh-CN"/>
              </w:rPr>
              <w:t>We propose as following:</w:t>
            </w:r>
            <w:r>
              <w:t xml:space="preserve"> </w:t>
            </w:r>
          </w:p>
          <w:p w14:paraId="664FD4CF" w14:textId="77777777" w:rsidR="00C27C78" w:rsidRDefault="00C27C78" w:rsidP="004A5D58">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0219E76A" w:rsidR="00124CE5" w:rsidRDefault="003B31AB" w:rsidP="00E021A3">
            <w:pPr>
              <w:rPr>
                <w:rFonts w:eastAsia="Yu Mincho"/>
                <w:lang w:val="en-US" w:eastAsia="ja-JP"/>
              </w:rPr>
            </w:pPr>
            <w:r>
              <w:rPr>
                <w:rFonts w:eastAsia="Yu Mincho"/>
                <w:lang w:val="en-US" w:eastAsia="ja-JP"/>
              </w:rPr>
              <w:t>CATT</w:t>
            </w:r>
          </w:p>
        </w:tc>
        <w:tc>
          <w:tcPr>
            <w:tcW w:w="1039" w:type="dxa"/>
          </w:tcPr>
          <w:p w14:paraId="75C67040" w14:textId="36CF6E07" w:rsidR="00124CE5" w:rsidRDefault="003B31AB" w:rsidP="00E021A3">
            <w:pPr>
              <w:rPr>
                <w:rFonts w:eastAsiaTheme="minorEastAsia"/>
                <w:lang w:val="en-US" w:eastAsia="zh-CN"/>
              </w:rPr>
            </w:pPr>
            <w:r>
              <w:rPr>
                <w:rFonts w:eastAsiaTheme="minorEastAsia"/>
                <w:lang w:val="en-US" w:eastAsia="zh-CN"/>
              </w:rPr>
              <w:t>Y</w:t>
            </w:r>
          </w:p>
        </w:tc>
        <w:tc>
          <w:tcPr>
            <w:tcW w:w="7116" w:type="dxa"/>
          </w:tcPr>
          <w:p w14:paraId="58CD4427" w14:textId="1137FFCA" w:rsidR="00124CE5" w:rsidRDefault="003B31AB" w:rsidP="00E021A3">
            <w:pPr>
              <w:rPr>
                <w:rFonts w:eastAsia="Yu Mincho"/>
                <w:lang w:eastAsia="ja-JP"/>
              </w:rPr>
            </w:pPr>
            <w:r>
              <w:rPr>
                <w:rFonts w:eastAsia="Yu Mincho"/>
                <w:lang w:eastAsia="ja-JP"/>
              </w:rPr>
              <w:t>The A-IoT signals are part of NR following NR frame structure and numerologies.</w:t>
            </w: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ListParagraph"/>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lastRenderedPageBreak/>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4A5D58">
        <w:tc>
          <w:tcPr>
            <w:tcW w:w="1479" w:type="dxa"/>
          </w:tcPr>
          <w:p w14:paraId="547FF069" w14:textId="77777777" w:rsidR="00C27C78" w:rsidRDefault="00C27C78" w:rsidP="004A5D58">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4B36D4E5" w14:textId="77777777" w:rsidR="00C27C78" w:rsidRDefault="00C27C78" w:rsidP="004A5D58">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9D321FF"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719C9D7" w14:textId="44E3B1F8" w:rsidR="00124CE5" w:rsidRPr="006227F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63611FC9" w14:textId="52423687" w:rsidR="00124CE5" w:rsidRDefault="006227F5" w:rsidP="00E021A3">
            <w:pPr>
              <w:rPr>
                <w:rFonts w:eastAsia="Yu Mincho"/>
                <w:lang w:eastAsia="ja-JP"/>
              </w:rPr>
            </w:pPr>
            <w:r>
              <w:rPr>
                <w:rFonts w:eastAsiaTheme="minorEastAsia"/>
                <w:lang w:eastAsia="zh-CN"/>
              </w:rPr>
              <w:t xml:space="preserve">Considering the large timing offset, even if TA can be applied to better confirm the reception occasion at gNB side, it may be just a range value instead of an accurate one. Hence, alignment of OFDM symbol boundary is almost impossible, and the realistic method is to confine with one or multiple gNB time units. </w:t>
            </w:r>
            <w:r>
              <w:rPr>
                <w:rFonts w:eastAsiaTheme="minorEastAsia" w:hint="eastAsia"/>
                <w:lang w:eastAsia="zh-CN"/>
              </w:rPr>
              <w:t>The</w:t>
            </w:r>
            <w:r>
              <w:rPr>
                <w:rFonts w:eastAsiaTheme="minorEastAsia"/>
                <w:lang w:eastAsia="zh-CN"/>
              </w:rPr>
              <w:t xml:space="preserve"> unit size can be further confirmed whether slot or OFDM symbol.</w:t>
            </w:r>
          </w:p>
        </w:tc>
      </w:tr>
      <w:tr w:rsidR="00124CE5" w14:paraId="14B6C202" w14:textId="77777777" w:rsidTr="00E021A3">
        <w:tc>
          <w:tcPr>
            <w:tcW w:w="1479" w:type="dxa"/>
          </w:tcPr>
          <w:p w14:paraId="380309FB" w14:textId="00A9A8AC" w:rsidR="00124CE5" w:rsidRDefault="003B31AB" w:rsidP="00E021A3">
            <w:pPr>
              <w:rPr>
                <w:rFonts w:eastAsia="Yu Mincho"/>
                <w:lang w:eastAsia="ja-JP"/>
              </w:rPr>
            </w:pPr>
            <w:r>
              <w:rPr>
                <w:rFonts w:eastAsia="Yu Mincho"/>
                <w:lang w:eastAsia="ja-JP"/>
              </w:rPr>
              <w:t>CATT</w:t>
            </w:r>
          </w:p>
        </w:tc>
        <w:tc>
          <w:tcPr>
            <w:tcW w:w="1039" w:type="dxa"/>
          </w:tcPr>
          <w:p w14:paraId="67A2B640" w14:textId="525C8E7A" w:rsidR="00124CE5" w:rsidRDefault="003B31AB" w:rsidP="00E021A3">
            <w:pPr>
              <w:rPr>
                <w:rFonts w:eastAsia="Yu Mincho"/>
                <w:lang w:val="en-US" w:eastAsia="ja-JP"/>
              </w:rPr>
            </w:pPr>
            <w:r>
              <w:rPr>
                <w:rFonts w:eastAsia="Yu Mincho"/>
                <w:lang w:val="en-US" w:eastAsia="ja-JP"/>
              </w:rPr>
              <w:t>N</w:t>
            </w:r>
          </w:p>
        </w:tc>
        <w:tc>
          <w:tcPr>
            <w:tcW w:w="7116" w:type="dxa"/>
          </w:tcPr>
          <w:p w14:paraId="6836ADCF" w14:textId="0A53845F" w:rsidR="00124CE5" w:rsidRDefault="003B31AB" w:rsidP="00E021A3">
            <w:pPr>
              <w:rPr>
                <w:rFonts w:eastAsia="Yu Mincho"/>
                <w:lang w:eastAsia="ja-JP"/>
              </w:rPr>
            </w:pPr>
            <w:r>
              <w:rPr>
                <w:rFonts w:eastAsia="Yu Mincho"/>
                <w:lang w:eastAsia="ja-JP"/>
              </w:rPr>
              <w:t xml:space="preserve">The NR timing unit is slot or mini-slot.  </w:t>
            </w: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pt;height:68.5pt" o:ole="">
            <v:imagedata r:id="rId49" o:title=""/>
          </v:shape>
          <o:OLEObject Type="Embed" ProgID="Visio.Drawing.15" ShapeID="_x0000_i1028" DrawAspect="Content" ObjectID="_1785574532"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ListParagraph"/>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lastRenderedPageBreak/>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Huawei, </w:t>
            </w:r>
            <w:proofErr w:type="spellStart"/>
            <w:r w:rsidRPr="007426FE">
              <w:t>HiSilicon</w:t>
            </w:r>
            <w:proofErr w:type="spellEnd"/>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ASUSTeK</w:t>
            </w:r>
            <w:proofErr w:type="spellEnd"/>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w:lastRenderedPageBreak/>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lastRenderedPageBreak/>
        <w:t>Devices are fully charged before inventory begins</w:t>
      </w:r>
    </w:p>
    <w:p w14:paraId="0B69077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ListParagraph"/>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ListParagraph"/>
        <w:numPr>
          <w:ilvl w:val="0"/>
          <w:numId w:val="74"/>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ListParagraph"/>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lastRenderedPageBreak/>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ListParagraph"/>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ListParagraph"/>
        <w:numPr>
          <w:ilvl w:val="0"/>
          <w:numId w:val="75"/>
        </w:numPr>
        <w:spacing w:before="100" w:after="0" w:line="240" w:lineRule="auto"/>
        <w:contextualSpacing w:val="0"/>
      </w:pPr>
      <w:r w:rsidRPr="00E859A5">
        <w:lastRenderedPageBreak/>
        <w:t>The ON and OFF durations are determined by device implementation.</w:t>
      </w:r>
    </w:p>
    <w:p w14:paraId="313011E6" w14:textId="77777777" w:rsidR="00666294" w:rsidRPr="00E859A5" w:rsidRDefault="00666294" w:rsidP="007F283E">
      <w:pPr>
        <w:pStyle w:val="ListParagraph"/>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9" type="#_x0000_t75" style="width:481.5pt;height:83pt" o:ole="">
            <v:imagedata r:id="rId94" o:title=""/>
          </v:shape>
          <o:OLEObject Type="Embed" ProgID="Visio.Drawing.15" ShapeID="_x0000_i1029" DrawAspect="Content" ObjectID="_1785574533" r:id="rId95"/>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30" type="#_x0000_t75" style="width:473pt;height:46.5pt" o:ole="">
            <v:imagedata r:id="rId96" o:title=""/>
          </v:shape>
          <o:OLEObject Type="Embed" ProgID="Visio.Drawing.15" ShapeID="_x0000_i1030" DrawAspect="Content" ObjectID="_1785574534" r:id="rId97"/>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1" type="#_x0000_t75" style="width:412.5pt;height:67.5pt" o:ole="">
            <v:imagedata r:id="rId98" o:title=""/>
          </v:shape>
          <o:OLEObject Type="Embed" ProgID="Visio.Drawing.15" ShapeID="_x0000_i1031" DrawAspect="Content" ObjectID="_1785574535" r:id="rId99"/>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lastRenderedPageBreak/>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ListParagraph"/>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ListParagraph"/>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ListParagraph"/>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ListParagraph"/>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ListParagraph"/>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lastRenderedPageBreak/>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ListParagraph"/>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1pt;height:160.5pt" o:ole="">
            <v:imagedata r:id="rId112" o:title=""/>
            <o:lock v:ext="edit" aspectratio="f"/>
          </v:shape>
          <o:OLEObject Type="Embed" ProgID="Visio.Drawing.11" ShapeID="_x0000_i1032" DrawAspect="Content" ObjectID="_1785574536"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184C3C2F">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random access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ListParagraph"/>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ListParagraph"/>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ListParagraph"/>
              <w:numPr>
                <w:ilvl w:val="0"/>
                <w:numId w:val="82"/>
              </w:numPr>
              <w:spacing w:after="0" w:line="240" w:lineRule="auto"/>
              <w:ind w:left="360"/>
              <w:contextualSpacing w:val="0"/>
            </w:pPr>
            <w:r>
              <w:t>In the SLEEP state:</w:t>
            </w:r>
          </w:p>
          <w:p w14:paraId="7E972518" w14:textId="77777777" w:rsidR="00666294" w:rsidRDefault="00666294" w:rsidP="007F283E">
            <w:pPr>
              <w:pStyle w:val="ListParagraph"/>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ListParagraph"/>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ListParagraph"/>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ListParagraph"/>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ListParagraph"/>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ListParagraph"/>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ListParagraph"/>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6E143543">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ListParagraph"/>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 xml:space="preserve">FFS other necessary component(s), e.g. </w:t>
            </w:r>
            <w:proofErr w:type="spellStart"/>
            <w:r>
              <w:rPr>
                <w:bCs/>
                <w:lang w:val="en-US"/>
              </w:rPr>
              <w:t>midamble</w:t>
            </w:r>
            <w:proofErr w:type="spellEnd"/>
            <w:r>
              <w:rPr>
                <w:bCs/>
                <w:lang w:val="en-US"/>
              </w:rPr>
              <w:t xml:space="preserve">, </w:t>
            </w:r>
            <w:proofErr w:type="spellStart"/>
            <w:r>
              <w:rPr>
                <w:bCs/>
                <w:lang w:val="en-US"/>
              </w:rPr>
              <w:t>postamble</w:t>
            </w:r>
            <w:proofErr w:type="spellEnd"/>
            <w:r>
              <w:rPr>
                <w:bCs/>
                <w:lang w:val="en-US"/>
              </w:rPr>
              <w:t>,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w:t>
            </w:r>
            <w:proofErr w:type="spellStart"/>
            <w:r>
              <w:t>postamble</w:t>
            </w:r>
            <w:proofErr w:type="spellEnd"/>
            <w:r>
              <w:t xml:space="preserv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w:t>
            </w:r>
            <w:proofErr w:type="spellStart"/>
            <w:r>
              <w:rPr>
                <w:rFonts w:eastAsia="SimSun"/>
                <w:bCs/>
              </w:rPr>
              <w:t>midamble</w:t>
            </w:r>
            <w:proofErr w:type="spellEnd"/>
            <w:r>
              <w:rPr>
                <w:rFonts w:eastAsia="SimSun"/>
                <w:bCs/>
              </w:rPr>
              <w:t xml:space="preserv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 xml:space="preserve">RAN1 study the R2D transmission without </w:t>
            </w:r>
            <w:proofErr w:type="spellStart"/>
            <w:r>
              <w:rPr>
                <w:bCs/>
                <w:lang w:val="en-US"/>
              </w:rPr>
              <w:t>midamble</w:t>
            </w:r>
            <w:proofErr w:type="spellEnd"/>
            <w:r>
              <w:rPr>
                <w:bCs/>
                <w:lang w:val="en-US"/>
              </w:rPr>
              <w:t xml:space="preserv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w:t>
            </w:r>
            <w:proofErr w:type="spellStart"/>
            <w:r>
              <w:t>midamble</w:t>
            </w:r>
            <w:proofErr w:type="spellEnd"/>
            <w:r>
              <w:t xml:space="preserv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RedCap,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061B5" w14:textId="77777777" w:rsidR="00306C6F" w:rsidRDefault="00306C6F">
      <w:pPr>
        <w:spacing w:line="240" w:lineRule="auto"/>
      </w:pPr>
      <w:r>
        <w:separator/>
      </w:r>
    </w:p>
  </w:endnote>
  <w:endnote w:type="continuationSeparator" w:id="0">
    <w:p w14:paraId="7BF6A6CB" w14:textId="77777777" w:rsidR="00306C6F" w:rsidRDefault="00306C6F">
      <w:pPr>
        <w:spacing w:line="240" w:lineRule="auto"/>
      </w:pPr>
      <w:r>
        <w:continuationSeparator/>
      </w:r>
    </w:p>
  </w:endnote>
  <w:endnote w:type="continuationNotice" w:id="1">
    <w:p w14:paraId="343783C8" w14:textId="77777777" w:rsidR="00306C6F" w:rsidRDefault="00306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roman"/>
    <w:pitch w:val="default"/>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default"/>
    <w:sig w:usb0="00000000" w:usb1="00000000"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3" w14:textId="71B5444D" w:rsidR="004A5D58" w:rsidRDefault="004A5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4" w14:textId="6127E949" w:rsidR="004A5D58" w:rsidRDefault="00000000">
    <w:pPr>
      <w:pStyle w:val="Footer"/>
    </w:pPr>
    <w:sdt>
      <w:sdtPr>
        <w:id w:val="-1696229097"/>
      </w:sdtPr>
      <w:sdtContent>
        <w:r w:rsidR="004A5D58">
          <w:fldChar w:fldCharType="begin"/>
        </w:r>
        <w:r w:rsidR="004A5D58">
          <w:instrText>PAGE   \* MERGEFORMAT</w:instrText>
        </w:r>
        <w:r w:rsidR="004A5D58">
          <w:fldChar w:fldCharType="separate"/>
        </w:r>
        <w:r w:rsidR="006227F5" w:rsidRPr="006227F5">
          <w:rPr>
            <w:noProof/>
            <w:lang w:val="zh-CN" w:eastAsia="zh-CN"/>
          </w:rPr>
          <w:t>60</w:t>
        </w:r>
        <w:r w:rsidR="004A5D58">
          <w:fldChar w:fldCharType="end"/>
        </w:r>
      </w:sdtContent>
    </w:sdt>
  </w:p>
  <w:p w14:paraId="1EF9FEC5" w14:textId="77777777" w:rsidR="004A5D58" w:rsidRPr="00FD0A14" w:rsidRDefault="004A5D58"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FEC6" w14:textId="520A3EB3" w:rsidR="004A5D58" w:rsidRDefault="004A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D7B29" w14:textId="77777777" w:rsidR="00306C6F" w:rsidRDefault="00306C6F">
      <w:pPr>
        <w:spacing w:after="0"/>
      </w:pPr>
      <w:r>
        <w:separator/>
      </w:r>
    </w:p>
  </w:footnote>
  <w:footnote w:type="continuationSeparator" w:id="0">
    <w:p w14:paraId="457A8B54" w14:textId="77777777" w:rsidR="00306C6F" w:rsidRDefault="00306C6F">
      <w:pPr>
        <w:spacing w:after="0"/>
      </w:pPr>
      <w:r>
        <w:continuationSeparator/>
      </w:r>
    </w:p>
  </w:footnote>
  <w:footnote w:type="continuationNotice" w:id="1">
    <w:p w14:paraId="76A5B285" w14:textId="77777777" w:rsidR="00306C6F" w:rsidRDefault="00306C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025EDE"/>
    <w:multiLevelType w:val="hybridMultilevel"/>
    <w:tmpl w:val="0AE2E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3"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4"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5"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9"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0"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4"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5"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5"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7"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9"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2"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4"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6"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7"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9"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0"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2"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3"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4"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5"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6"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8"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4"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6" w15:restartNumberingAfterBreak="0">
    <w:nsid w:val="76487245"/>
    <w:multiLevelType w:val="hybridMultilevel"/>
    <w:tmpl w:val="38D0D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1"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2"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5"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9262561">
    <w:abstractNumId w:val="7"/>
  </w:num>
  <w:num w:numId="2" w16cid:durableId="894925798">
    <w:abstractNumId w:val="36"/>
  </w:num>
  <w:num w:numId="3" w16cid:durableId="1317802580">
    <w:abstractNumId w:val="2"/>
  </w:num>
  <w:num w:numId="4" w16cid:durableId="396099875">
    <w:abstractNumId w:val="1"/>
  </w:num>
  <w:num w:numId="5" w16cid:durableId="533494630">
    <w:abstractNumId w:val="56"/>
  </w:num>
  <w:num w:numId="6" w16cid:durableId="247277235">
    <w:abstractNumId w:val="75"/>
    <w:lvlOverride w:ilvl="0">
      <w:startOverride w:val="1"/>
    </w:lvlOverride>
  </w:num>
  <w:num w:numId="7" w16cid:durableId="555120178">
    <w:abstractNumId w:val="76"/>
  </w:num>
  <w:num w:numId="8" w16cid:durableId="37316225">
    <w:abstractNumId w:val="106"/>
  </w:num>
  <w:num w:numId="9" w16cid:durableId="1544831193">
    <w:abstractNumId w:val="83"/>
  </w:num>
  <w:num w:numId="10" w16cid:durableId="269624799">
    <w:abstractNumId w:val="0"/>
  </w:num>
  <w:num w:numId="11" w16cid:durableId="392198552">
    <w:abstractNumId w:val="109"/>
  </w:num>
  <w:num w:numId="12" w16cid:durableId="175730538">
    <w:abstractNumId w:val="26"/>
  </w:num>
  <w:num w:numId="13" w16cid:durableId="372972387">
    <w:abstractNumId w:val="28"/>
  </w:num>
  <w:num w:numId="14" w16cid:durableId="861356432">
    <w:abstractNumId w:val="124"/>
  </w:num>
  <w:num w:numId="15" w16cid:durableId="1694962951">
    <w:abstractNumId w:val="90"/>
  </w:num>
  <w:num w:numId="16" w16cid:durableId="164709307">
    <w:abstractNumId w:val="41"/>
  </w:num>
  <w:num w:numId="17" w16cid:durableId="315306347">
    <w:abstractNumId w:val="119"/>
  </w:num>
  <w:num w:numId="18" w16cid:durableId="302078218">
    <w:abstractNumId w:val="77"/>
  </w:num>
  <w:num w:numId="19" w16cid:durableId="1420558381">
    <w:abstractNumId w:val="20"/>
  </w:num>
  <w:num w:numId="20" w16cid:durableId="327759080">
    <w:abstractNumId w:val="120"/>
  </w:num>
  <w:num w:numId="21" w16cid:durableId="14045314">
    <w:abstractNumId w:val="99"/>
  </w:num>
  <w:num w:numId="22" w16cid:durableId="1989090368">
    <w:abstractNumId w:val="69"/>
  </w:num>
  <w:num w:numId="23" w16cid:durableId="1256477308">
    <w:abstractNumId w:val="45"/>
  </w:num>
  <w:num w:numId="24" w16cid:durableId="2131895858">
    <w:abstractNumId w:val="65"/>
  </w:num>
  <w:num w:numId="25" w16cid:durableId="1407848492">
    <w:abstractNumId w:val="62"/>
  </w:num>
  <w:num w:numId="26" w16cid:durableId="1080979857">
    <w:abstractNumId w:val="121"/>
  </w:num>
  <w:num w:numId="27" w16cid:durableId="1287353685">
    <w:abstractNumId w:val="141"/>
  </w:num>
  <w:num w:numId="28" w16cid:durableId="2135826737">
    <w:abstractNumId w:val="47"/>
  </w:num>
  <w:num w:numId="29" w16cid:durableId="1971351633">
    <w:abstractNumId w:val="133"/>
  </w:num>
  <w:num w:numId="30" w16cid:durableId="975332013">
    <w:abstractNumId w:val="126"/>
  </w:num>
  <w:num w:numId="31" w16cid:durableId="1689603794">
    <w:abstractNumId w:val="30"/>
  </w:num>
  <w:num w:numId="32" w16cid:durableId="2138914349">
    <w:abstractNumId w:val="74"/>
  </w:num>
  <w:num w:numId="33" w16cid:durableId="1134979229">
    <w:abstractNumId w:val="98"/>
  </w:num>
  <w:num w:numId="34" w16cid:durableId="644162815">
    <w:abstractNumId w:val="53"/>
  </w:num>
  <w:num w:numId="35" w16cid:durableId="944771474">
    <w:abstractNumId w:val="66"/>
  </w:num>
  <w:num w:numId="36" w16cid:durableId="523325905">
    <w:abstractNumId w:val="105"/>
  </w:num>
  <w:num w:numId="37" w16cid:durableId="1779372992">
    <w:abstractNumId w:val="25"/>
  </w:num>
  <w:num w:numId="38" w16cid:durableId="1654525554">
    <w:abstractNumId w:val="85"/>
  </w:num>
  <w:num w:numId="39" w16cid:durableId="1780026607">
    <w:abstractNumId w:val="71"/>
  </w:num>
  <w:num w:numId="40" w16cid:durableId="1353144311">
    <w:abstractNumId w:val="107"/>
  </w:num>
  <w:num w:numId="41" w16cid:durableId="1415586568">
    <w:abstractNumId w:val="68"/>
  </w:num>
  <w:num w:numId="42" w16cid:durableId="223028321">
    <w:abstractNumId w:val="96"/>
  </w:num>
  <w:num w:numId="43" w16cid:durableId="498423215">
    <w:abstractNumId w:val="100"/>
  </w:num>
  <w:num w:numId="44" w16cid:durableId="712122978">
    <w:abstractNumId w:val="111"/>
  </w:num>
  <w:num w:numId="45" w16cid:durableId="78717567">
    <w:abstractNumId w:val="103"/>
  </w:num>
  <w:num w:numId="46" w16cid:durableId="790629454">
    <w:abstractNumId w:val="95"/>
  </w:num>
  <w:num w:numId="47" w16cid:durableId="577135845">
    <w:abstractNumId w:val="143"/>
  </w:num>
  <w:num w:numId="48" w16cid:durableId="148981552">
    <w:abstractNumId w:val="14"/>
  </w:num>
  <w:num w:numId="49" w16cid:durableId="937130681">
    <w:abstractNumId w:val="92"/>
  </w:num>
  <w:num w:numId="50" w16cid:durableId="344986971">
    <w:abstractNumId w:val="4"/>
  </w:num>
  <w:num w:numId="51" w16cid:durableId="1034768769">
    <w:abstractNumId w:val="86"/>
  </w:num>
  <w:num w:numId="52" w16cid:durableId="791246997">
    <w:abstractNumId w:val="134"/>
  </w:num>
  <w:num w:numId="53" w16cid:durableId="404376866">
    <w:abstractNumId w:val="3"/>
  </w:num>
  <w:num w:numId="54" w16cid:durableId="1772044367">
    <w:abstractNumId w:val="8"/>
  </w:num>
  <w:num w:numId="55" w16cid:durableId="261183001">
    <w:abstractNumId w:val="51"/>
  </w:num>
  <w:num w:numId="56" w16cid:durableId="345442984">
    <w:abstractNumId w:val="29"/>
  </w:num>
  <w:num w:numId="57" w16cid:durableId="590891228">
    <w:abstractNumId w:val="67"/>
  </w:num>
  <w:num w:numId="58" w16cid:durableId="993069207">
    <w:abstractNumId w:val="13"/>
  </w:num>
  <w:num w:numId="59" w16cid:durableId="1389568416">
    <w:abstractNumId w:val="17"/>
  </w:num>
  <w:num w:numId="60" w16cid:durableId="1556625050">
    <w:abstractNumId w:val="73"/>
  </w:num>
  <w:num w:numId="61" w16cid:durableId="742727674">
    <w:abstractNumId w:val="57"/>
  </w:num>
  <w:num w:numId="62" w16cid:durableId="593053671">
    <w:abstractNumId w:val="16"/>
  </w:num>
  <w:num w:numId="63" w16cid:durableId="66154388">
    <w:abstractNumId w:val="18"/>
  </w:num>
  <w:num w:numId="64" w16cid:durableId="1197545112">
    <w:abstractNumId w:val="97"/>
  </w:num>
  <w:num w:numId="65" w16cid:durableId="187260408">
    <w:abstractNumId w:val="46"/>
  </w:num>
  <w:num w:numId="66" w16cid:durableId="50616658">
    <w:abstractNumId w:val="122"/>
  </w:num>
  <w:num w:numId="67" w16cid:durableId="315258395">
    <w:abstractNumId w:val="52"/>
  </w:num>
  <w:num w:numId="68" w16cid:durableId="1362828017">
    <w:abstractNumId w:val="31"/>
  </w:num>
  <w:num w:numId="69" w16cid:durableId="1088576898">
    <w:abstractNumId w:val="32"/>
  </w:num>
  <w:num w:numId="70" w16cid:durableId="1128552888">
    <w:abstractNumId w:val="123"/>
  </w:num>
  <w:num w:numId="71" w16cid:durableId="95636690">
    <w:abstractNumId w:val="37"/>
  </w:num>
  <w:num w:numId="72" w16cid:durableId="714693422">
    <w:abstractNumId w:val="7"/>
    <w:lvlOverride w:ilvl="0">
      <w:startOverride w:val="2"/>
    </w:lvlOverride>
    <w:lvlOverride w:ilvl="1">
      <w:startOverride w:val="2"/>
    </w:lvlOverride>
  </w:num>
  <w:num w:numId="73" w16cid:durableId="1691376807">
    <w:abstractNumId w:val="139"/>
  </w:num>
  <w:num w:numId="74" w16cid:durableId="885146392">
    <w:abstractNumId w:val="55"/>
  </w:num>
  <w:num w:numId="75" w16cid:durableId="1231161253">
    <w:abstractNumId w:val="110"/>
  </w:num>
  <w:num w:numId="76" w16cid:durableId="1942569305">
    <w:abstractNumId w:val="23"/>
  </w:num>
  <w:num w:numId="77" w16cid:durableId="827285584">
    <w:abstractNumId w:val="101"/>
  </w:num>
  <w:num w:numId="78" w16cid:durableId="123697715">
    <w:abstractNumId w:val="102"/>
  </w:num>
  <w:num w:numId="79" w16cid:durableId="1716545529">
    <w:abstractNumId w:val="12"/>
  </w:num>
  <w:num w:numId="80" w16cid:durableId="121116817">
    <w:abstractNumId w:val="79"/>
  </w:num>
  <w:num w:numId="81" w16cid:durableId="1458260440">
    <w:abstractNumId w:val="24"/>
  </w:num>
  <w:num w:numId="82" w16cid:durableId="1996765044">
    <w:abstractNumId w:val="72"/>
  </w:num>
  <w:num w:numId="83" w16cid:durableId="993097814">
    <w:abstractNumId w:val="145"/>
  </w:num>
  <w:num w:numId="84" w16cid:durableId="1585409580">
    <w:abstractNumId w:val="60"/>
  </w:num>
  <w:num w:numId="85" w16cid:durableId="1623883229">
    <w:abstractNumId w:val="48"/>
  </w:num>
  <w:num w:numId="86" w16cid:durableId="321130671">
    <w:abstractNumId w:val="132"/>
  </w:num>
  <w:num w:numId="87" w16cid:durableId="1181697429">
    <w:abstractNumId w:val="87"/>
  </w:num>
  <w:num w:numId="88" w16cid:durableId="1832520448">
    <w:abstractNumId w:val="22"/>
  </w:num>
  <w:num w:numId="89" w16cid:durableId="785732431">
    <w:abstractNumId w:val="38"/>
  </w:num>
  <w:num w:numId="90" w16cid:durableId="260794442">
    <w:abstractNumId w:val="9"/>
  </w:num>
  <w:num w:numId="91" w16cid:durableId="844125667">
    <w:abstractNumId w:val="129"/>
  </w:num>
  <w:num w:numId="92" w16cid:durableId="220479190">
    <w:abstractNumId w:val="127"/>
  </w:num>
  <w:num w:numId="93" w16cid:durableId="164782774">
    <w:abstractNumId w:val="89"/>
  </w:num>
  <w:num w:numId="94" w16cid:durableId="873469810">
    <w:abstractNumId w:val="93"/>
  </w:num>
  <w:num w:numId="95" w16cid:durableId="1211041889">
    <w:abstractNumId w:val="108"/>
  </w:num>
  <w:num w:numId="96" w16cid:durableId="854805094">
    <w:abstractNumId w:val="144"/>
  </w:num>
  <w:num w:numId="97" w16cid:durableId="1336959557">
    <w:abstractNumId w:val="40"/>
  </w:num>
  <w:num w:numId="98" w16cid:durableId="1289312055">
    <w:abstractNumId w:val="80"/>
  </w:num>
  <w:num w:numId="99" w16cid:durableId="36976495">
    <w:abstractNumId w:val="34"/>
  </w:num>
  <w:num w:numId="100" w16cid:durableId="1911888351">
    <w:abstractNumId w:val="128"/>
  </w:num>
  <w:num w:numId="101" w16cid:durableId="447547754">
    <w:abstractNumId w:val="115"/>
  </w:num>
  <w:num w:numId="102" w16cid:durableId="2003851042">
    <w:abstractNumId w:val="64"/>
  </w:num>
  <w:num w:numId="103" w16cid:durableId="841897659">
    <w:abstractNumId w:val="116"/>
  </w:num>
  <w:num w:numId="104" w16cid:durableId="73404133">
    <w:abstractNumId w:val="10"/>
  </w:num>
  <w:num w:numId="105" w16cid:durableId="104230038">
    <w:abstractNumId w:val="43"/>
  </w:num>
  <w:num w:numId="106" w16cid:durableId="66998522">
    <w:abstractNumId w:val="137"/>
  </w:num>
  <w:num w:numId="107" w16cid:durableId="1781410920">
    <w:abstractNumId w:val="138"/>
  </w:num>
  <w:num w:numId="108" w16cid:durableId="2102290210">
    <w:abstractNumId w:val="50"/>
  </w:num>
  <w:num w:numId="109" w16cid:durableId="563758381">
    <w:abstractNumId w:val="131"/>
  </w:num>
  <w:num w:numId="110" w16cid:durableId="2049137816">
    <w:abstractNumId w:val="33"/>
  </w:num>
  <w:num w:numId="111" w16cid:durableId="1695575523">
    <w:abstractNumId w:val="142"/>
  </w:num>
  <w:num w:numId="112" w16cid:durableId="1470320405">
    <w:abstractNumId w:val="5"/>
  </w:num>
  <w:num w:numId="113" w16cid:durableId="1743482233">
    <w:abstractNumId w:val="54"/>
  </w:num>
  <w:num w:numId="114" w16cid:durableId="1833250643">
    <w:abstractNumId w:val="104"/>
  </w:num>
  <w:num w:numId="115" w16cid:durableId="285307833">
    <w:abstractNumId w:val="78"/>
  </w:num>
  <w:num w:numId="116" w16cid:durableId="468209389">
    <w:abstractNumId w:val="49"/>
  </w:num>
  <w:num w:numId="117" w16cid:durableId="515274417">
    <w:abstractNumId w:val="125"/>
  </w:num>
  <w:num w:numId="118" w16cid:durableId="849687661">
    <w:abstractNumId w:val="59"/>
  </w:num>
  <w:num w:numId="119" w16cid:durableId="1863006678">
    <w:abstractNumId w:val="114"/>
  </w:num>
  <w:num w:numId="120" w16cid:durableId="246425614">
    <w:abstractNumId w:val="94"/>
  </w:num>
  <w:num w:numId="121" w16cid:durableId="469784330">
    <w:abstractNumId w:val="27"/>
  </w:num>
  <w:num w:numId="122" w16cid:durableId="1179350078">
    <w:abstractNumId w:val="6"/>
  </w:num>
  <w:num w:numId="123" w16cid:durableId="756555157">
    <w:abstractNumId w:val="84"/>
  </w:num>
  <w:num w:numId="124" w16cid:durableId="1212882917">
    <w:abstractNumId w:val="135"/>
  </w:num>
  <w:num w:numId="125" w16cid:durableId="720783502">
    <w:abstractNumId w:val="35"/>
  </w:num>
  <w:num w:numId="126" w16cid:durableId="2025353966">
    <w:abstractNumId w:val="113"/>
  </w:num>
  <w:num w:numId="127" w16cid:durableId="1695307102">
    <w:abstractNumId w:val="70"/>
  </w:num>
  <w:num w:numId="128" w16cid:durableId="585961189">
    <w:abstractNumId w:val="21"/>
  </w:num>
  <w:num w:numId="129" w16cid:durableId="885915730">
    <w:abstractNumId w:val="44"/>
  </w:num>
  <w:num w:numId="130" w16cid:durableId="578364132">
    <w:abstractNumId w:val="15"/>
  </w:num>
  <w:num w:numId="131" w16cid:durableId="77946503">
    <w:abstractNumId w:val="81"/>
  </w:num>
  <w:num w:numId="132" w16cid:durableId="450167084">
    <w:abstractNumId w:val="42"/>
  </w:num>
  <w:num w:numId="133" w16cid:durableId="1927105782">
    <w:abstractNumId w:val="39"/>
  </w:num>
  <w:num w:numId="134" w16cid:durableId="986589647">
    <w:abstractNumId w:val="82"/>
  </w:num>
  <w:num w:numId="135" w16cid:durableId="31921804">
    <w:abstractNumId w:val="19"/>
  </w:num>
  <w:num w:numId="136" w16cid:durableId="1191838135">
    <w:abstractNumId w:val="112"/>
  </w:num>
  <w:num w:numId="137" w16cid:durableId="662973180">
    <w:abstractNumId w:val="117"/>
  </w:num>
  <w:num w:numId="138" w16cid:durableId="912861504">
    <w:abstractNumId w:val="130"/>
  </w:num>
  <w:num w:numId="139" w16cid:durableId="96217226">
    <w:abstractNumId w:val="11"/>
  </w:num>
  <w:num w:numId="140" w16cid:durableId="711543463">
    <w:abstractNumId w:val="140"/>
  </w:num>
  <w:num w:numId="141" w16cid:durableId="122886871">
    <w:abstractNumId w:val="88"/>
  </w:num>
  <w:num w:numId="142" w16cid:durableId="1660838822">
    <w:abstractNumId w:val="63"/>
  </w:num>
  <w:num w:numId="143" w16cid:durableId="1005477998">
    <w:abstractNumId w:val="91"/>
  </w:num>
  <w:num w:numId="144" w16cid:durableId="932935461">
    <w:abstractNumId w:val="118"/>
  </w:num>
  <w:num w:numId="145" w16cid:durableId="854225127">
    <w:abstractNumId w:val="58"/>
  </w:num>
  <w:num w:numId="146" w16cid:durableId="77869258">
    <w:abstractNumId w:val="61"/>
    <w:lvlOverride w:ilvl="0"/>
    <w:lvlOverride w:ilvl="1"/>
    <w:lvlOverride w:ilvl="2"/>
    <w:lvlOverride w:ilvl="3"/>
    <w:lvlOverride w:ilvl="4"/>
    <w:lvlOverride w:ilvl="5"/>
    <w:lvlOverride w:ilvl="6"/>
    <w:lvlOverride w:ilvl="7"/>
    <w:lvlOverride w:ilvl="8"/>
  </w:num>
  <w:num w:numId="147" w16cid:durableId="1517769975">
    <w:abstractNumId w:val="136"/>
    <w:lvlOverride w:ilvl="0"/>
    <w:lvlOverride w:ilvl="1"/>
    <w:lvlOverride w:ilvl="2"/>
    <w:lvlOverride w:ilvl="3"/>
    <w:lvlOverride w:ilvl="4"/>
    <w:lvlOverride w:ilvl="5"/>
    <w:lvlOverride w:ilvl="6"/>
    <w:lvlOverride w:ilvl="7"/>
    <w:lvlOverride w:ilvl="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B"/>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C6F"/>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1AB"/>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1A0"/>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8C5"/>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93F"/>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AB6"/>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2D9"/>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3D6F"/>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C90"/>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431268520">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Drawing.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FBAE8F-DF09-432A-B2AF-217648E484AF}">
  <ds:schemaRefs>
    <ds:schemaRef ds:uri="http://schemas.openxmlformats.org/officeDocument/2006/bibliography"/>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E3DB9C-965A-472E-BAD8-5D9C49C9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86</Pages>
  <Words>32677</Words>
  <Characters>186263</Characters>
  <Application>Microsoft Office Word</Application>
  <DocSecurity>0</DocSecurity>
  <Lines>1552</Lines>
  <Paragraphs>437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218503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Junqiang Cheng (程俊强)</cp:lastModifiedBy>
  <cp:revision>5</cp:revision>
  <dcterms:created xsi:type="dcterms:W3CDTF">2024-08-19T09:11:00Z</dcterms:created>
  <dcterms:modified xsi:type="dcterms:W3CDTF">2024-08-19T10:05:00Z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MSIP_Label_4d2f777e-4347-4fc6-823a-b44ab313546a_Enabled">
    <vt:lpwstr>true</vt:lpwstr>
  </property>
  <property fmtid="{D5CDD505-2E9C-101B-9397-08002B2CF9AE}" pid="35" name="MSIP_Label_4d2f777e-4347-4fc6-823a-b44ab313546a_SetDate">
    <vt:lpwstr>2024-04-17T04:55:34Z</vt:lpwstr>
  </property>
  <property fmtid="{D5CDD505-2E9C-101B-9397-08002B2CF9AE}" pid="36" name="MSIP_Label_4d2f777e-4347-4fc6-823a-b44ab313546a_Method">
    <vt:lpwstr>Standard</vt:lpwstr>
  </property>
  <property fmtid="{D5CDD505-2E9C-101B-9397-08002B2CF9AE}" pid="37" name="MSIP_Label_4d2f777e-4347-4fc6-823a-b44ab313546a_Name">
    <vt:lpwstr>Non-Public</vt:lpwstr>
  </property>
  <property fmtid="{D5CDD505-2E9C-101B-9397-08002B2CF9AE}" pid="38" name="MSIP_Label_4d2f777e-4347-4fc6-823a-b44ab313546a_SiteId">
    <vt:lpwstr>e351b779-f6d5-4e50-8568-80e922d180ae</vt:lpwstr>
  </property>
  <property fmtid="{D5CDD505-2E9C-101B-9397-08002B2CF9AE}" pid="39" name="MSIP_Label_4d2f777e-4347-4fc6-823a-b44ab313546a_ActionId">
    <vt:lpwstr>98f32080-3729-4cff-9b1b-74615335ca78</vt:lpwstr>
  </property>
  <property fmtid="{D5CDD505-2E9C-101B-9397-08002B2CF9AE}" pid="40" name="MSIP_Label_4d2f777e-4347-4fc6-823a-b44ab313546a_ContentBits">
    <vt:lpwstr>2</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1716221684</vt:lpwstr>
  </property>
</Properties>
</file>